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D51BC" w14:textId="3FC5DE26" w:rsidR="001D613C" w:rsidRPr="008F74B3" w:rsidRDefault="001D613C" w:rsidP="001D613C">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007739A2">
        <w:rPr>
          <w:rFonts w:ascii="Palatino Linotype" w:eastAsia="Times New Roman" w:hAnsi="Palatino Linotype" w:cs="Arial"/>
          <w:color w:val="000000"/>
          <w:sz w:val="24"/>
          <w:szCs w:val="24"/>
          <w:lang w:eastAsia="es-MX"/>
        </w:rPr>
        <w:t xml:space="preserve">            </w:t>
      </w:r>
      <w:r w:rsidRPr="008F74B3">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009A5C2B" w:rsidRPr="008F74B3">
        <w:rPr>
          <w:rFonts w:ascii="Palatino Linotype" w:eastAsia="Times New Roman" w:hAnsi="Palatino Linotype" w:cs="Arial"/>
          <w:color w:val="000000"/>
          <w:sz w:val="24"/>
          <w:szCs w:val="24"/>
          <w:lang w:eastAsia="es-MX"/>
        </w:rPr>
        <w:t xml:space="preserve"> a </w:t>
      </w:r>
      <w:r w:rsidR="00F830EE" w:rsidRPr="008F74B3">
        <w:rPr>
          <w:rFonts w:ascii="Palatino Linotype" w:eastAsia="Times New Roman" w:hAnsi="Palatino Linotype" w:cs="Arial"/>
          <w:color w:val="000000"/>
          <w:sz w:val="24"/>
          <w:szCs w:val="24"/>
          <w:lang w:eastAsia="es-MX"/>
        </w:rPr>
        <w:t>diecinueve</w:t>
      </w:r>
      <w:r w:rsidR="00630A80" w:rsidRPr="008F74B3">
        <w:rPr>
          <w:rFonts w:ascii="Palatino Linotype" w:eastAsia="Times New Roman" w:hAnsi="Palatino Linotype" w:cs="Arial"/>
          <w:color w:val="000000"/>
          <w:sz w:val="24"/>
          <w:szCs w:val="24"/>
          <w:lang w:eastAsia="es-MX"/>
        </w:rPr>
        <w:t xml:space="preserve"> de junio</w:t>
      </w:r>
      <w:r w:rsidR="009A5C2B" w:rsidRPr="008F74B3">
        <w:rPr>
          <w:rFonts w:ascii="Palatino Linotype" w:eastAsia="Times New Roman" w:hAnsi="Palatino Linotype" w:cs="Arial"/>
          <w:color w:val="000000"/>
          <w:sz w:val="24"/>
          <w:szCs w:val="24"/>
          <w:lang w:eastAsia="es-MX"/>
        </w:rPr>
        <w:t xml:space="preserve"> de dos mil veinticuatro</w:t>
      </w:r>
      <w:r w:rsidRPr="008F74B3">
        <w:rPr>
          <w:rFonts w:ascii="Palatino Linotype" w:eastAsia="Times New Roman" w:hAnsi="Palatino Linotype" w:cs="Arial"/>
          <w:color w:val="000000"/>
          <w:sz w:val="24"/>
          <w:szCs w:val="24"/>
          <w:lang w:eastAsia="es-MX"/>
        </w:rPr>
        <w:t>.</w:t>
      </w:r>
    </w:p>
    <w:p w14:paraId="312570BD" w14:textId="77777777" w:rsidR="001D613C" w:rsidRPr="008F74B3" w:rsidRDefault="001D613C" w:rsidP="001D613C">
      <w:pPr>
        <w:shd w:val="clear" w:color="auto" w:fill="FFFFFF"/>
        <w:spacing w:after="0" w:line="360" w:lineRule="auto"/>
        <w:jc w:val="both"/>
        <w:rPr>
          <w:rFonts w:ascii="Palatino Linotype" w:eastAsia="Times New Roman" w:hAnsi="Palatino Linotype" w:cs="Arial"/>
          <w:color w:val="000000"/>
          <w:sz w:val="2"/>
          <w:szCs w:val="24"/>
          <w:lang w:eastAsia="es-MX"/>
        </w:rPr>
      </w:pPr>
    </w:p>
    <w:p w14:paraId="0462DB87" w14:textId="77777777" w:rsidR="001D613C" w:rsidRPr="008F74B3" w:rsidRDefault="001D613C" w:rsidP="001D613C">
      <w:pPr>
        <w:tabs>
          <w:tab w:val="left" w:pos="1701"/>
        </w:tabs>
        <w:spacing w:after="0" w:line="360" w:lineRule="auto"/>
        <w:jc w:val="both"/>
        <w:rPr>
          <w:rFonts w:ascii="Palatino Linotype" w:hAnsi="Palatino Linotype" w:cs="Arial"/>
          <w:b/>
          <w:sz w:val="24"/>
        </w:rPr>
      </w:pPr>
    </w:p>
    <w:p w14:paraId="5DD15A9B" w14:textId="77777777" w:rsidR="00414059" w:rsidRPr="008F74B3" w:rsidRDefault="001D613C" w:rsidP="001D613C">
      <w:pPr>
        <w:tabs>
          <w:tab w:val="left" w:pos="1701"/>
        </w:tabs>
        <w:spacing w:after="0" w:line="360" w:lineRule="auto"/>
        <w:jc w:val="both"/>
        <w:rPr>
          <w:rFonts w:ascii="Palatino Linotype" w:hAnsi="Palatino Linotype" w:cs="Arial"/>
          <w:sz w:val="24"/>
        </w:rPr>
      </w:pPr>
      <w:r w:rsidRPr="008F74B3">
        <w:rPr>
          <w:rFonts w:ascii="Palatino Linotype" w:hAnsi="Palatino Linotype" w:cs="Arial"/>
          <w:b/>
          <w:sz w:val="24"/>
        </w:rPr>
        <w:t>VISTO</w:t>
      </w:r>
      <w:r w:rsidRPr="008F74B3">
        <w:rPr>
          <w:rFonts w:ascii="Palatino Linotype" w:hAnsi="Palatino Linotype" w:cs="Arial"/>
          <w:sz w:val="24"/>
        </w:rPr>
        <w:t xml:space="preserve"> l</w:t>
      </w:r>
      <w:r w:rsidR="00630A80" w:rsidRPr="008F74B3">
        <w:rPr>
          <w:rFonts w:ascii="Palatino Linotype" w:hAnsi="Palatino Linotype" w:cs="Arial"/>
          <w:sz w:val="24"/>
        </w:rPr>
        <w:t>os</w:t>
      </w:r>
      <w:r w:rsidRPr="008F74B3">
        <w:rPr>
          <w:rFonts w:ascii="Palatino Linotype" w:hAnsi="Palatino Linotype" w:cs="Arial"/>
          <w:sz w:val="24"/>
        </w:rPr>
        <w:t xml:space="preserve"> expediente</w:t>
      </w:r>
      <w:r w:rsidR="00630A80" w:rsidRPr="008F74B3">
        <w:rPr>
          <w:rFonts w:ascii="Palatino Linotype" w:hAnsi="Palatino Linotype" w:cs="Arial"/>
          <w:sz w:val="24"/>
        </w:rPr>
        <w:t>s</w:t>
      </w:r>
      <w:r w:rsidRPr="008F74B3">
        <w:rPr>
          <w:rFonts w:ascii="Palatino Linotype" w:hAnsi="Palatino Linotype" w:cs="Arial"/>
          <w:sz w:val="24"/>
        </w:rPr>
        <w:t xml:space="preserve"> electrónico</w:t>
      </w:r>
      <w:r w:rsidR="00630A80" w:rsidRPr="008F74B3">
        <w:rPr>
          <w:rFonts w:ascii="Palatino Linotype" w:hAnsi="Palatino Linotype" w:cs="Arial"/>
          <w:sz w:val="24"/>
        </w:rPr>
        <w:t>s</w:t>
      </w:r>
      <w:r w:rsidRPr="008F74B3">
        <w:rPr>
          <w:rFonts w:ascii="Palatino Linotype" w:hAnsi="Palatino Linotype" w:cs="Arial"/>
          <w:sz w:val="24"/>
        </w:rPr>
        <w:t xml:space="preserve"> formado</w:t>
      </w:r>
      <w:r w:rsidR="00630A80" w:rsidRPr="008F74B3">
        <w:rPr>
          <w:rFonts w:ascii="Palatino Linotype" w:hAnsi="Palatino Linotype" w:cs="Arial"/>
          <w:sz w:val="24"/>
        </w:rPr>
        <w:t>s</w:t>
      </w:r>
      <w:r w:rsidRPr="008F74B3">
        <w:rPr>
          <w:rFonts w:ascii="Palatino Linotype" w:hAnsi="Palatino Linotype" w:cs="Arial"/>
          <w:sz w:val="24"/>
        </w:rPr>
        <w:t xml:space="preserve"> con motivo </w:t>
      </w:r>
      <w:r w:rsidR="00630A80" w:rsidRPr="008F74B3">
        <w:rPr>
          <w:rFonts w:ascii="Palatino Linotype" w:hAnsi="Palatino Linotype" w:cs="Arial"/>
          <w:sz w:val="24"/>
          <w:lang w:val="es-ES"/>
        </w:rPr>
        <w:t xml:space="preserve">de los recursos de revisión </w:t>
      </w:r>
      <w:r w:rsidRPr="008F74B3">
        <w:rPr>
          <w:rFonts w:ascii="Palatino Linotype" w:hAnsi="Palatino Linotype" w:cs="Arial"/>
          <w:sz w:val="24"/>
        </w:rPr>
        <w:t>número</w:t>
      </w:r>
      <w:r w:rsidR="00630A80" w:rsidRPr="008F74B3">
        <w:rPr>
          <w:rFonts w:ascii="Palatino Linotype" w:hAnsi="Palatino Linotype" w:cs="Arial"/>
          <w:sz w:val="24"/>
        </w:rPr>
        <w:t>s</w:t>
      </w:r>
      <w:r w:rsidRPr="008F74B3">
        <w:rPr>
          <w:rFonts w:ascii="Palatino Linotype" w:hAnsi="Palatino Linotype" w:cs="Arial"/>
          <w:sz w:val="24"/>
        </w:rPr>
        <w:t xml:space="preserve"> </w:t>
      </w:r>
    </w:p>
    <w:p w14:paraId="5F8C8DDA" w14:textId="6E235DC6" w:rsidR="001D613C" w:rsidRPr="008F74B3" w:rsidRDefault="00630A80" w:rsidP="001D613C">
      <w:pPr>
        <w:tabs>
          <w:tab w:val="left" w:pos="1701"/>
        </w:tabs>
        <w:spacing w:after="0" w:line="360" w:lineRule="auto"/>
        <w:jc w:val="both"/>
        <w:rPr>
          <w:rFonts w:ascii="Palatino Linotype" w:hAnsi="Palatino Linotype" w:cs="Arial"/>
          <w:sz w:val="24"/>
        </w:rPr>
      </w:pPr>
      <w:r w:rsidRPr="008F74B3">
        <w:rPr>
          <w:rFonts w:ascii="Palatino Linotype" w:hAnsi="Palatino Linotype" w:cs="Arial"/>
          <w:b/>
          <w:sz w:val="24"/>
        </w:rPr>
        <w:t xml:space="preserve">2320/INFOEM/IP/RR/2024,  2321/INFOEM/IP/RR/2024,  2322/INFOEM/IP/RR/2024,  2323/INFOEM/IP/RR/2024,  2325/INFOEM/IP/RR/2024,  2326/INFOEM/IP/RR/2024,  2327/INFOEM/IP/RR/2024,  2328/INFOEM/IP/RR/2024,  2329/INFOEM/IP/RR/2024,  2330/INFOEM/IP/RR/2024,  2331/INFOEM/IP/RR/2024,  2332/INFOEM/IP/RR/2024,  2333/INFOEM/IP/RR/2024,  2334/INFOEM/IP/RR/2024,  2335/INFOEM/IP/RR/2024,  2336/INFOEM/IP/RR/2024,  2337/INFOEM/IP/RR/2024,  2338/INFOEM/IP/RR/2024,  2339/INFOEM/IP/RR/2024,  2340/INFOEM/IP/RR/2024,  2341/INFOEM/IP/RR/2024,  2342/INFOEM/IP/RR/2024,  2343/INFOEM/IP/RR/2024,  2344/INFOEM/IP/RR/2024,  2345/INFOEM/IP/RR/2024,  2346/INFOEM/IP/RR/2024,  2347/INFOEM/IP/RR/2024, </w:t>
      </w:r>
      <w:r w:rsidR="001D613C" w:rsidRPr="008F74B3">
        <w:rPr>
          <w:rFonts w:ascii="Palatino Linotype" w:hAnsi="Palatino Linotype" w:cs="Arial"/>
          <w:sz w:val="24"/>
          <w:szCs w:val="24"/>
        </w:rPr>
        <w:t>interpuesto</w:t>
      </w:r>
      <w:r w:rsidRPr="008F74B3">
        <w:rPr>
          <w:rFonts w:ascii="Palatino Linotype" w:hAnsi="Palatino Linotype" w:cs="Arial"/>
          <w:sz w:val="24"/>
          <w:szCs w:val="24"/>
        </w:rPr>
        <w:t>s</w:t>
      </w:r>
      <w:r w:rsidR="001D613C" w:rsidRPr="008F74B3">
        <w:rPr>
          <w:rFonts w:ascii="Palatino Linotype" w:hAnsi="Palatino Linotype" w:cs="Arial"/>
          <w:sz w:val="24"/>
          <w:szCs w:val="24"/>
        </w:rPr>
        <w:t xml:space="preserve"> </w:t>
      </w:r>
      <w:r w:rsidR="001D613C" w:rsidRPr="008F74B3">
        <w:rPr>
          <w:rFonts w:ascii="Palatino Linotype" w:hAnsi="Palatino Linotype" w:cs="Arial"/>
          <w:bCs/>
          <w:sz w:val="24"/>
          <w:szCs w:val="24"/>
        </w:rPr>
        <w:t>por</w:t>
      </w:r>
      <w:r w:rsidR="00655855" w:rsidRPr="008F74B3">
        <w:rPr>
          <w:rFonts w:ascii="Palatino Linotype" w:hAnsi="Palatino Linotype" w:cs="Arial"/>
          <w:bCs/>
          <w:sz w:val="24"/>
          <w:szCs w:val="24"/>
        </w:rPr>
        <w:t xml:space="preserve"> </w:t>
      </w:r>
      <w:r w:rsidR="00F96B73" w:rsidRPr="008F74B3">
        <w:rPr>
          <w:rFonts w:ascii="Palatino Linotype" w:hAnsi="Palatino Linotype" w:cs="Arial"/>
          <w:sz w:val="24"/>
          <w:szCs w:val="24"/>
        </w:rPr>
        <w:t>un particular que al momento de realizar la solicitud de información no proporciono nombre o seudonimo</w:t>
      </w:r>
      <w:r w:rsidR="001D613C" w:rsidRPr="008F74B3">
        <w:rPr>
          <w:rFonts w:ascii="Palatino Linotype" w:hAnsi="Palatino Linotype" w:cs="Arial"/>
          <w:b/>
          <w:bCs/>
          <w:sz w:val="24"/>
          <w:szCs w:val="24"/>
        </w:rPr>
        <w:t>,</w:t>
      </w:r>
      <w:r w:rsidR="001D613C" w:rsidRPr="008F74B3">
        <w:rPr>
          <w:rFonts w:ascii="Palatino Linotype" w:hAnsi="Palatino Linotype" w:cs="Arial"/>
          <w:b/>
          <w:sz w:val="24"/>
          <w:szCs w:val="24"/>
        </w:rPr>
        <w:t xml:space="preserve"> </w:t>
      </w:r>
      <w:r w:rsidR="001D613C" w:rsidRPr="008F74B3">
        <w:rPr>
          <w:rFonts w:ascii="Palatino Linotype" w:hAnsi="Palatino Linotype" w:cs="Arial"/>
          <w:sz w:val="24"/>
          <w:szCs w:val="24"/>
        </w:rPr>
        <w:t xml:space="preserve">en lo sucesivo </w:t>
      </w:r>
      <w:r w:rsidR="001D613C" w:rsidRPr="008F74B3">
        <w:rPr>
          <w:rFonts w:ascii="Palatino Linotype" w:hAnsi="Palatino Linotype" w:cs="Arial"/>
          <w:b/>
          <w:bCs/>
          <w:sz w:val="24"/>
          <w:szCs w:val="24"/>
        </w:rPr>
        <w:t>el Recurrente</w:t>
      </w:r>
      <w:r w:rsidR="001D613C" w:rsidRPr="008F74B3">
        <w:rPr>
          <w:rFonts w:ascii="Palatino Linotype" w:hAnsi="Palatino Linotype" w:cs="Arial"/>
          <w:sz w:val="24"/>
          <w:szCs w:val="24"/>
        </w:rPr>
        <w:t>, en contra de la</w:t>
      </w:r>
      <w:r w:rsidR="0084495D" w:rsidRPr="008F74B3">
        <w:rPr>
          <w:rFonts w:ascii="Palatino Linotype" w:hAnsi="Palatino Linotype" w:cs="Arial"/>
          <w:sz w:val="24"/>
          <w:szCs w:val="24"/>
        </w:rPr>
        <w:t xml:space="preserve"> falta de</w:t>
      </w:r>
      <w:r w:rsidR="001D613C" w:rsidRPr="008F74B3">
        <w:rPr>
          <w:rFonts w:ascii="Palatino Linotype" w:hAnsi="Palatino Linotype" w:cs="Arial"/>
          <w:sz w:val="24"/>
          <w:szCs w:val="24"/>
        </w:rPr>
        <w:t xml:space="preserve"> respuesta</w:t>
      </w:r>
      <w:r w:rsidR="00D27391" w:rsidRPr="008F74B3">
        <w:rPr>
          <w:rFonts w:ascii="Palatino Linotype" w:hAnsi="Palatino Linotype" w:cs="Arial"/>
          <w:sz w:val="24"/>
          <w:szCs w:val="24"/>
        </w:rPr>
        <w:t>s</w:t>
      </w:r>
      <w:r w:rsidR="001D613C" w:rsidRPr="008F74B3">
        <w:rPr>
          <w:rFonts w:ascii="Palatino Linotype" w:hAnsi="Palatino Linotype" w:cs="Arial"/>
          <w:sz w:val="24"/>
          <w:szCs w:val="24"/>
        </w:rPr>
        <w:t xml:space="preserve"> del </w:t>
      </w:r>
      <w:r w:rsidR="001D613C" w:rsidRPr="008F74B3">
        <w:rPr>
          <w:rFonts w:ascii="Palatino Linotype" w:hAnsi="Palatino Linotype" w:cs="Arial"/>
          <w:b/>
          <w:sz w:val="24"/>
          <w:szCs w:val="24"/>
        </w:rPr>
        <w:t xml:space="preserve">Ayuntamiento de </w:t>
      </w:r>
      <w:r w:rsidR="00735A50" w:rsidRPr="008F74B3">
        <w:rPr>
          <w:rFonts w:ascii="Palatino Linotype" w:hAnsi="Palatino Linotype" w:cs="Arial"/>
          <w:b/>
          <w:szCs w:val="20"/>
        </w:rPr>
        <w:t>Ixtapaluca</w:t>
      </w:r>
      <w:r w:rsidR="001D613C" w:rsidRPr="008F74B3">
        <w:rPr>
          <w:rFonts w:ascii="Palatino Linotype" w:hAnsi="Palatino Linotype" w:cs="Arial"/>
          <w:sz w:val="24"/>
          <w:szCs w:val="24"/>
        </w:rPr>
        <w:t>, en lo subsecuente</w:t>
      </w:r>
      <w:r w:rsidR="001D613C" w:rsidRPr="008F74B3">
        <w:rPr>
          <w:rFonts w:ascii="Palatino Linotype" w:hAnsi="Palatino Linotype" w:cs="Arial"/>
          <w:b/>
          <w:sz w:val="24"/>
          <w:szCs w:val="24"/>
        </w:rPr>
        <w:t xml:space="preserve"> </w:t>
      </w:r>
      <w:r w:rsidR="001D613C" w:rsidRPr="008F74B3">
        <w:rPr>
          <w:rFonts w:ascii="Palatino Linotype" w:hAnsi="Palatino Linotype" w:cs="Arial"/>
          <w:sz w:val="24"/>
          <w:szCs w:val="24"/>
        </w:rPr>
        <w:t xml:space="preserve">el </w:t>
      </w:r>
      <w:r w:rsidR="001D613C" w:rsidRPr="008F74B3">
        <w:rPr>
          <w:rFonts w:ascii="Palatino Linotype" w:hAnsi="Palatino Linotype" w:cs="Arial"/>
          <w:b/>
          <w:sz w:val="24"/>
          <w:szCs w:val="24"/>
        </w:rPr>
        <w:t>Sujeto Obligado</w:t>
      </w:r>
      <w:r w:rsidR="001D613C" w:rsidRPr="008F74B3">
        <w:rPr>
          <w:rFonts w:ascii="Palatino Linotype" w:hAnsi="Palatino Linotype" w:cs="Arial"/>
          <w:sz w:val="24"/>
          <w:szCs w:val="24"/>
        </w:rPr>
        <w:t>,</w:t>
      </w:r>
      <w:r w:rsidR="001D613C" w:rsidRPr="008F74B3">
        <w:rPr>
          <w:rFonts w:ascii="Palatino Linotype" w:hAnsi="Palatino Linotype" w:cs="Arial"/>
          <w:b/>
          <w:sz w:val="24"/>
          <w:szCs w:val="24"/>
        </w:rPr>
        <w:t xml:space="preserve"> </w:t>
      </w:r>
      <w:r w:rsidR="001D613C" w:rsidRPr="008F74B3">
        <w:rPr>
          <w:rFonts w:ascii="Palatino Linotype" w:hAnsi="Palatino Linotype" w:cs="Arial"/>
          <w:sz w:val="24"/>
          <w:szCs w:val="24"/>
        </w:rPr>
        <w:t>se procede a</w:t>
      </w:r>
      <w:r w:rsidR="001D613C" w:rsidRPr="008F74B3">
        <w:rPr>
          <w:rFonts w:ascii="Palatino Linotype" w:hAnsi="Palatino Linotype" w:cs="Arial"/>
          <w:sz w:val="24"/>
        </w:rPr>
        <w:t xml:space="preserve"> dictar la presente resolució</w:t>
      </w:r>
      <w:r w:rsidR="000C701F" w:rsidRPr="008F74B3">
        <w:rPr>
          <w:rFonts w:ascii="Palatino Linotype" w:hAnsi="Palatino Linotype" w:cs="Arial"/>
          <w:sz w:val="24"/>
        </w:rPr>
        <w:t>n</w:t>
      </w:r>
      <w:r w:rsidR="001D613C" w:rsidRPr="008F74B3">
        <w:rPr>
          <w:rFonts w:ascii="Palatino Linotype" w:hAnsi="Palatino Linotype" w:cs="Arial"/>
          <w:sz w:val="24"/>
        </w:rPr>
        <w:t>.</w:t>
      </w:r>
    </w:p>
    <w:p w14:paraId="2E2ACCCC" w14:textId="77777777" w:rsidR="001D613C" w:rsidRPr="008F74B3" w:rsidRDefault="001D613C" w:rsidP="001D613C">
      <w:pPr>
        <w:tabs>
          <w:tab w:val="left" w:pos="1701"/>
        </w:tabs>
        <w:spacing w:after="0" w:line="360" w:lineRule="auto"/>
        <w:jc w:val="both"/>
        <w:rPr>
          <w:rFonts w:ascii="Palatino Linotype" w:hAnsi="Palatino Linotype" w:cs="Arial"/>
          <w:sz w:val="24"/>
        </w:rPr>
      </w:pPr>
    </w:p>
    <w:p w14:paraId="3AFF7777" w14:textId="77777777" w:rsidR="001D613C" w:rsidRPr="008F74B3" w:rsidRDefault="001D613C" w:rsidP="001D613C">
      <w:pPr>
        <w:spacing w:after="0" w:line="360" w:lineRule="auto"/>
        <w:jc w:val="center"/>
        <w:rPr>
          <w:rFonts w:ascii="Palatino Linotype" w:hAnsi="Palatino Linotype"/>
          <w:b/>
          <w:sz w:val="28"/>
        </w:rPr>
      </w:pPr>
      <w:r w:rsidRPr="008F74B3">
        <w:rPr>
          <w:rFonts w:ascii="Palatino Linotype" w:hAnsi="Palatino Linotype"/>
          <w:b/>
          <w:sz w:val="28"/>
        </w:rPr>
        <w:t>A N T E C E D E N T E S   D E L   A S U N T O</w:t>
      </w:r>
    </w:p>
    <w:p w14:paraId="7596E366" w14:textId="77777777" w:rsidR="001D613C" w:rsidRPr="008F74B3" w:rsidRDefault="001D613C" w:rsidP="001D613C">
      <w:pPr>
        <w:spacing w:after="0" w:line="360" w:lineRule="auto"/>
        <w:jc w:val="center"/>
        <w:rPr>
          <w:rFonts w:ascii="Palatino Linotype" w:hAnsi="Palatino Linotype"/>
          <w:b/>
          <w:sz w:val="24"/>
        </w:rPr>
      </w:pPr>
    </w:p>
    <w:p w14:paraId="389EB1B9" w14:textId="35A36FB3" w:rsidR="001D613C" w:rsidRPr="008F74B3" w:rsidRDefault="001D613C" w:rsidP="001D613C">
      <w:pPr>
        <w:spacing w:after="0" w:line="360" w:lineRule="auto"/>
        <w:jc w:val="both"/>
        <w:rPr>
          <w:rFonts w:ascii="Palatino Linotype" w:hAnsi="Palatino Linotype"/>
        </w:rPr>
      </w:pPr>
      <w:r w:rsidRPr="008F74B3">
        <w:rPr>
          <w:rFonts w:ascii="Palatino Linotype" w:hAnsi="Palatino Linotype" w:cs="Arial"/>
          <w:b/>
          <w:sz w:val="28"/>
        </w:rPr>
        <w:t>PRIMERO.</w:t>
      </w:r>
      <w:r w:rsidRPr="008F74B3">
        <w:rPr>
          <w:rFonts w:ascii="Palatino Linotype" w:hAnsi="Palatino Linotype" w:cs="Arial"/>
        </w:rPr>
        <w:t xml:space="preserve"> </w:t>
      </w:r>
      <w:r w:rsidRPr="008F74B3">
        <w:rPr>
          <w:rFonts w:ascii="Palatino Linotype" w:hAnsi="Palatino Linotype"/>
          <w:b/>
          <w:sz w:val="28"/>
          <w:szCs w:val="28"/>
        </w:rPr>
        <w:t>De la</w:t>
      </w:r>
      <w:r w:rsidR="00735A50" w:rsidRPr="008F74B3">
        <w:rPr>
          <w:rFonts w:ascii="Palatino Linotype" w:hAnsi="Palatino Linotype"/>
          <w:b/>
          <w:sz w:val="28"/>
          <w:szCs w:val="28"/>
        </w:rPr>
        <w:t>s</w:t>
      </w:r>
      <w:r w:rsidRPr="008F74B3">
        <w:rPr>
          <w:rFonts w:ascii="Palatino Linotype" w:hAnsi="Palatino Linotype"/>
          <w:b/>
          <w:sz w:val="28"/>
          <w:szCs w:val="28"/>
        </w:rPr>
        <w:t xml:space="preserve"> Solicitud</w:t>
      </w:r>
      <w:r w:rsidR="00735A50" w:rsidRPr="008F74B3">
        <w:rPr>
          <w:rFonts w:ascii="Palatino Linotype" w:hAnsi="Palatino Linotype"/>
          <w:b/>
          <w:sz w:val="28"/>
          <w:szCs w:val="28"/>
        </w:rPr>
        <w:t>es</w:t>
      </w:r>
      <w:r w:rsidRPr="008F74B3">
        <w:rPr>
          <w:rFonts w:ascii="Palatino Linotype" w:hAnsi="Palatino Linotype"/>
          <w:b/>
          <w:sz w:val="28"/>
          <w:szCs w:val="28"/>
        </w:rPr>
        <w:t xml:space="preserve"> de Información.</w:t>
      </w:r>
    </w:p>
    <w:p w14:paraId="20111FCF" w14:textId="4C849243" w:rsidR="00D27391" w:rsidRPr="008F74B3" w:rsidRDefault="00D27391" w:rsidP="00D27391">
      <w:pPr>
        <w:spacing w:after="0" w:line="360" w:lineRule="auto"/>
        <w:jc w:val="both"/>
        <w:rPr>
          <w:rFonts w:ascii="Palatino Linotype" w:hAnsi="Palatino Linotype" w:cs="Arial"/>
          <w:b/>
          <w:sz w:val="24"/>
        </w:rPr>
      </w:pPr>
      <w:r w:rsidRPr="008F74B3">
        <w:rPr>
          <w:rFonts w:ascii="Palatino Linotype" w:hAnsi="Palatino Linotype" w:cs="Arial"/>
          <w:sz w:val="24"/>
          <w:lang w:val="es-ES"/>
        </w:rPr>
        <w:t xml:space="preserve">Con fecha </w:t>
      </w:r>
      <w:r w:rsidR="00AB77F3" w:rsidRPr="008F74B3">
        <w:rPr>
          <w:rFonts w:ascii="Palatino Linotype" w:hAnsi="Palatino Linotype" w:cs="Arial"/>
          <w:sz w:val="24"/>
          <w:lang w:val="es-ES"/>
        </w:rPr>
        <w:t>cinco de abril de dos mil veinticuatro</w:t>
      </w:r>
      <w:r w:rsidRPr="008F74B3">
        <w:rPr>
          <w:rFonts w:ascii="Palatino Linotype" w:hAnsi="Palatino Linotype" w:cs="Arial"/>
          <w:sz w:val="24"/>
          <w:lang w:val="es-ES"/>
        </w:rPr>
        <w:t xml:space="preserve">, el Recurrente presentó a través del Sistema de Acceso a la Información Mexiquense (SAIMEX) ante el Sujeto Obligado, solicitudes de acceso a la información pública registradas con los números de expedientes  </w:t>
      </w:r>
      <w:r w:rsidRPr="008F74B3">
        <w:rPr>
          <w:rFonts w:ascii="Palatino Linotype" w:hAnsi="Palatino Linotype" w:cs="Arial"/>
          <w:b/>
          <w:sz w:val="24"/>
        </w:rPr>
        <w:t>00280/IXTAPALU/IP/2024, 00281/IXTAPALU/IP/2024, 00282/IXTAPALU/IP/2024, 00283/IXTAPALU/IP/2024, 00271/IXTAPALU/IP/2024, 00272/IXTAPALU/IP/2024, 00273/IXTAPALU/IP/2024, 00274/IXTAPALU/IP/2024, 00275/IXTAPALU/IP/2024, 00276/IXTAPALU/IP/2024, 00277/IXTAPALU/IP/2024, 00278/IXTAPALU/IP/2024, 00279/IXTAPALU/IP/2024, 00284/IXTAPALU/IP/2024, 00285/IXTAPALU/IP/2024, 00286/IXTAPALU/IP/2024, 00287/IXTAPALU/IP/2024, 00288/IXTAPALU/IP/2024, 00289/IXTAPALU/IP/2024, 00290/IXTAPALU/IP/2024, 00291/IXTAPALU/IP/2024, 00292/IXTAPALU/IP/2024, 00293/IXTAPALU/IP/2024, 00294/IXTAPALU/IP/2024, 00295/IXTAPALU/IP/2024, 00296/IXTAPALU/IP/2024 y 00297/IXTAPALU/IP/2024</w:t>
      </w:r>
      <w:r w:rsidRPr="008F74B3">
        <w:rPr>
          <w:rFonts w:ascii="Palatino Linotype" w:hAnsi="Palatino Linotype" w:cs="Arial"/>
          <w:bCs/>
          <w:sz w:val="24"/>
          <w:lang w:val="es-ES"/>
        </w:rPr>
        <w:t>,</w:t>
      </w:r>
      <w:r w:rsidRPr="008F74B3">
        <w:rPr>
          <w:rFonts w:ascii="Palatino Linotype" w:hAnsi="Palatino Linotype" w:cs="Arial"/>
          <w:b/>
          <w:bCs/>
          <w:sz w:val="24"/>
          <w:lang w:val="es-ES"/>
        </w:rPr>
        <w:t xml:space="preserve"> </w:t>
      </w:r>
      <w:r w:rsidRPr="008F74B3">
        <w:rPr>
          <w:rFonts w:ascii="Palatino Linotype" w:hAnsi="Palatino Linotype" w:cs="Arial"/>
          <w:sz w:val="24"/>
          <w:lang w:val="es-ES"/>
        </w:rPr>
        <w:t>mediante las cuales solicitó información en el tenor siguiente:</w:t>
      </w:r>
    </w:p>
    <w:p w14:paraId="284EDBC7" w14:textId="2BD508B4" w:rsidR="001D613C" w:rsidRPr="008F74B3" w:rsidRDefault="001D613C" w:rsidP="001D613C">
      <w:pPr>
        <w:spacing w:after="0" w:line="360" w:lineRule="auto"/>
        <w:jc w:val="both"/>
        <w:rPr>
          <w:rFonts w:ascii="Palatino Linotype" w:hAnsi="Palatino Linotype" w:cs="Arial"/>
          <w:i/>
          <w:sz w:val="24"/>
          <w:szCs w:val="24"/>
        </w:rPr>
      </w:pPr>
    </w:p>
    <w:p w14:paraId="2D05588A" w14:textId="0BC0E06D" w:rsidR="00D27391" w:rsidRPr="008F74B3" w:rsidRDefault="00D27391" w:rsidP="00D27391">
      <w:pPr>
        <w:spacing w:after="0" w:line="360" w:lineRule="auto"/>
        <w:jc w:val="both"/>
        <w:rPr>
          <w:rFonts w:ascii="Palatino Linotype" w:hAnsi="Palatino Linotype" w:cs="Arial"/>
          <w:b/>
          <w:bCs/>
          <w:iCs/>
          <w:sz w:val="24"/>
          <w:szCs w:val="24"/>
          <w:u w:val="single"/>
        </w:rPr>
      </w:pPr>
      <w:r w:rsidRPr="008F74B3">
        <w:rPr>
          <w:rFonts w:ascii="Palatino Linotype" w:hAnsi="Palatino Linotype" w:cs="Arial"/>
          <w:b/>
          <w:bCs/>
          <w:iCs/>
          <w:sz w:val="24"/>
          <w:szCs w:val="24"/>
          <w:u w:val="single"/>
        </w:rPr>
        <w:t xml:space="preserve">00280/IXTAPALU/IP/2024 </w:t>
      </w:r>
    </w:p>
    <w:p w14:paraId="016E5A51" w14:textId="14D136B8" w:rsidR="00D27391" w:rsidRPr="008F74B3" w:rsidRDefault="00D27391" w:rsidP="00D27391">
      <w:pPr>
        <w:spacing w:after="0" w:line="360" w:lineRule="auto"/>
        <w:jc w:val="both"/>
        <w:rPr>
          <w:rFonts w:ascii="Palatino Linotype" w:hAnsi="Palatino Linotype" w:cs="Arial"/>
          <w:i/>
          <w:sz w:val="24"/>
          <w:szCs w:val="24"/>
        </w:rPr>
      </w:pPr>
      <w:bookmarkStart w:id="0" w:name="_Hlk169079683"/>
      <w:r w:rsidRPr="008F74B3">
        <w:rPr>
          <w:rFonts w:ascii="Palatino Linotype" w:hAnsi="Palatino Linotype" w:cs="Arial"/>
          <w:i/>
          <w:sz w:val="24"/>
          <w:szCs w:val="24"/>
        </w:rPr>
        <w:t>“</w:t>
      </w:r>
      <w:r w:rsidR="00666BE8" w:rsidRPr="008F74B3">
        <w:rPr>
          <w:rFonts w:ascii="Palatino Linotype" w:hAnsi="Palatino Linotype" w:cs="Arial"/>
          <w:i/>
          <w:sz w:val="24"/>
          <w:szCs w:val="24"/>
        </w:rPr>
        <w:t>Solicito la siguiente información de la Dirección de Administración, 1.- Todas las facturas que se generaron de compras que realizo en el mes de septiembre 2022 en versión pública.”</w:t>
      </w:r>
      <w:r w:rsidR="00666BE8" w:rsidRPr="008F74B3">
        <w:rPr>
          <w:rFonts w:ascii="Palatino Linotype" w:hAnsi="Palatino Linotype" w:cs="Arial"/>
          <w:i/>
          <w:sz w:val="24"/>
          <w:szCs w:val="24"/>
          <w:lang w:val="es-ES"/>
        </w:rPr>
        <w:t xml:space="preserve"> (</w:t>
      </w:r>
      <w:r w:rsidR="001B04F5" w:rsidRPr="008F74B3">
        <w:rPr>
          <w:rFonts w:ascii="Palatino Linotype" w:hAnsi="Palatino Linotype" w:cs="Arial"/>
          <w:i/>
          <w:sz w:val="24"/>
          <w:szCs w:val="24"/>
          <w:lang w:val="es-ES"/>
        </w:rPr>
        <w:t>Sic)</w:t>
      </w:r>
    </w:p>
    <w:bookmarkEnd w:id="0"/>
    <w:p w14:paraId="41227987" w14:textId="018B890E" w:rsidR="00D27391" w:rsidRPr="008F74B3" w:rsidRDefault="00D27391" w:rsidP="00D27391">
      <w:pPr>
        <w:spacing w:after="0" w:line="360" w:lineRule="auto"/>
        <w:jc w:val="both"/>
        <w:rPr>
          <w:rFonts w:ascii="Palatino Linotype" w:hAnsi="Palatino Linotype" w:cs="Arial"/>
          <w:b/>
          <w:bCs/>
          <w:iCs/>
          <w:sz w:val="24"/>
          <w:szCs w:val="24"/>
          <w:u w:val="single"/>
        </w:rPr>
      </w:pPr>
      <w:r w:rsidRPr="008F74B3">
        <w:rPr>
          <w:rFonts w:ascii="Palatino Linotype" w:hAnsi="Palatino Linotype" w:cs="Arial"/>
          <w:b/>
          <w:bCs/>
          <w:iCs/>
          <w:sz w:val="24"/>
          <w:szCs w:val="24"/>
          <w:u w:val="single"/>
        </w:rPr>
        <w:t>00281/IXTAPALU/IP/2024</w:t>
      </w:r>
    </w:p>
    <w:p w14:paraId="61159755" w14:textId="392CF421" w:rsidR="00D27391" w:rsidRPr="008F74B3" w:rsidRDefault="00D27391" w:rsidP="00D27391">
      <w:pPr>
        <w:spacing w:after="0" w:line="360" w:lineRule="auto"/>
        <w:jc w:val="both"/>
        <w:rPr>
          <w:rFonts w:ascii="Palatino Linotype" w:hAnsi="Palatino Linotype" w:cs="Arial"/>
          <w:iCs/>
          <w:sz w:val="24"/>
          <w:szCs w:val="24"/>
        </w:rPr>
      </w:pPr>
      <w:r w:rsidRPr="008F74B3">
        <w:rPr>
          <w:rFonts w:ascii="Palatino Linotype" w:hAnsi="Palatino Linotype" w:cs="Arial"/>
          <w:i/>
          <w:sz w:val="24"/>
          <w:szCs w:val="24"/>
        </w:rPr>
        <w:t>“</w:t>
      </w:r>
      <w:r w:rsidR="00666BE8" w:rsidRPr="008F74B3">
        <w:rPr>
          <w:rFonts w:ascii="Palatino Linotype" w:hAnsi="Palatino Linotype" w:cs="Arial"/>
          <w:i/>
          <w:sz w:val="24"/>
          <w:szCs w:val="24"/>
        </w:rPr>
        <w:t>Solicito la siguiente información de la Dirección de Administración, 1.- Todas las facturas que se generaron de compras que realizo en el mes de octubre 2022 en versión pública.</w:t>
      </w:r>
      <w:r w:rsidRPr="008F74B3">
        <w:rPr>
          <w:rFonts w:ascii="Palatino Linotype" w:hAnsi="Palatino Linotype" w:cs="Arial"/>
          <w:i/>
          <w:sz w:val="24"/>
          <w:szCs w:val="24"/>
        </w:rPr>
        <w:t>”</w:t>
      </w:r>
      <w:r w:rsidR="00666BE8" w:rsidRPr="008F74B3">
        <w:rPr>
          <w:rFonts w:ascii="Palatino Linotype" w:hAnsi="Palatino Linotype" w:cs="Arial"/>
          <w:i/>
          <w:sz w:val="24"/>
          <w:szCs w:val="24"/>
        </w:rPr>
        <w:t xml:space="preserve"> </w:t>
      </w:r>
      <w:r w:rsidR="001B04F5" w:rsidRPr="008F74B3">
        <w:rPr>
          <w:rFonts w:ascii="Palatino Linotype" w:hAnsi="Palatino Linotype" w:cs="Arial"/>
          <w:i/>
          <w:sz w:val="24"/>
          <w:szCs w:val="24"/>
          <w:lang w:val="es-ES"/>
        </w:rPr>
        <w:t>(</w:t>
      </w:r>
      <w:r w:rsidR="001B04F5" w:rsidRPr="008F74B3">
        <w:rPr>
          <w:rFonts w:ascii="Palatino Linotype" w:hAnsi="Palatino Linotype" w:cs="Arial"/>
          <w:iCs/>
          <w:sz w:val="24"/>
          <w:szCs w:val="24"/>
          <w:lang w:val="es-ES"/>
        </w:rPr>
        <w:t>Sic)</w:t>
      </w:r>
    </w:p>
    <w:p w14:paraId="0503FFD4"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lastRenderedPageBreak/>
        <w:t>00282/IXTAPALU/IP/2024</w:t>
      </w:r>
    </w:p>
    <w:p w14:paraId="057A2144" w14:textId="2435817E" w:rsidR="0072477F" w:rsidRPr="008F74B3" w:rsidRDefault="0072477F" w:rsidP="002E2B20">
      <w:pPr>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noviembre 2022 en versión pública.</w:t>
      </w:r>
      <w:r w:rsidRPr="008F74B3">
        <w:rPr>
          <w:rFonts w:ascii="Palatino Linotype" w:eastAsia="Calibri" w:hAnsi="Palatino Linotype" w:cs="Arial"/>
          <w:i/>
          <w:iCs/>
          <w:sz w:val="24"/>
          <w:szCs w:val="24"/>
        </w:rPr>
        <w:t>” (Sic)</w:t>
      </w:r>
    </w:p>
    <w:p w14:paraId="395AD87D"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6D300262"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00283/IXTAPALU/IP/2024</w:t>
      </w:r>
    </w:p>
    <w:p w14:paraId="65D854AC" w14:textId="5EB4BB39"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diciembre 2022 en versión pública.</w:t>
      </w:r>
      <w:r w:rsidRPr="008F74B3">
        <w:rPr>
          <w:rFonts w:ascii="Palatino Linotype" w:eastAsia="Calibri" w:hAnsi="Palatino Linotype" w:cs="Arial"/>
          <w:i/>
          <w:iCs/>
          <w:sz w:val="24"/>
          <w:szCs w:val="24"/>
        </w:rPr>
        <w:t>” (Sic)</w:t>
      </w:r>
    </w:p>
    <w:p w14:paraId="37353A0E"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1000F053"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00271/IXTAPALU/IP/2024</w:t>
      </w:r>
    </w:p>
    <w:p w14:paraId="0F104D56" w14:textId="32DEF759"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enero 2022 en versión pública.</w:t>
      </w:r>
      <w:r w:rsidRPr="008F74B3">
        <w:rPr>
          <w:rFonts w:ascii="Palatino Linotype" w:eastAsia="Calibri" w:hAnsi="Palatino Linotype" w:cs="Arial"/>
          <w:i/>
          <w:iCs/>
          <w:sz w:val="24"/>
          <w:szCs w:val="24"/>
        </w:rPr>
        <w:t>” (Sic)</w:t>
      </w:r>
    </w:p>
    <w:p w14:paraId="7F73A405"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12685479"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00272/IXTAPALU/IP/2024</w:t>
      </w:r>
    </w:p>
    <w:p w14:paraId="477D54C9" w14:textId="1FE41C08"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Febrero 2022 en versión pública.</w:t>
      </w:r>
      <w:r w:rsidRPr="008F74B3">
        <w:rPr>
          <w:rFonts w:ascii="Palatino Linotype" w:eastAsia="Calibri" w:hAnsi="Palatino Linotype" w:cs="Arial"/>
          <w:i/>
          <w:iCs/>
          <w:sz w:val="24"/>
          <w:szCs w:val="24"/>
        </w:rPr>
        <w:t>” (Sic)</w:t>
      </w:r>
    </w:p>
    <w:p w14:paraId="2E2A9104"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320A12CE"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00273/IXTAPALU/IP/2024</w:t>
      </w:r>
    </w:p>
    <w:p w14:paraId="47804632" w14:textId="11BDD50D"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marzo 2022 en versión pública.</w:t>
      </w:r>
      <w:r w:rsidRPr="008F74B3">
        <w:rPr>
          <w:rFonts w:ascii="Palatino Linotype" w:eastAsia="Calibri" w:hAnsi="Palatino Linotype" w:cs="Arial"/>
          <w:i/>
          <w:iCs/>
          <w:sz w:val="24"/>
          <w:szCs w:val="24"/>
        </w:rPr>
        <w:t>” (Sic)</w:t>
      </w:r>
    </w:p>
    <w:p w14:paraId="1F11D272"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09C31092"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00274/IXTAPALU/IP/2024</w:t>
      </w:r>
    </w:p>
    <w:p w14:paraId="1B5F6A83" w14:textId="0B09C077"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abril 2022 en versión pública.</w:t>
      </w:r>
      <w:r w:rsidRPr="008F74B3">
        <w:rPr>
          <w:rFonts w:ascii="Palatino Linotype" w:eastAsia="Calibri" w:hAnsi="Palatino Linotype" w:cs="Arial"/>
          <w:i/>
          <w:iCs/>
          <w:sz w:val="24"/>
          <w:szCs w:val="24"/>
        </w:rPr>
        <w:t>” (Sic)</w:t>
      </w:r>
    </w:p>
    <w:p w14:paraId="3685E348"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496D03C4"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lastRenderedPageBreak/>
        <w:t>00275/IXTAPALU/IP/2024</w:t>
      </w:r>
    </w:p>
    <w:p w14:paraId="76366266" w14:textId="7CA918DA"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mayo 2022 en versión pública.</w:t>
      </w:r>
      <w:r w:rsidRPr="008F74B3">
        <w:rPr>
          <w:rFonts w:ascii="Palatino Linotype" w:eastAsia="Calibri" w:hAnsi="Palatino Linotype" w:cs="Arial"/>
          <w:i/>
          <w:iCs/>
          <w:sz w:val="24"/>
          <w:szCs w:val="24"/>
        </w:rPr>
        <w:t>” (Sic)</w:t>
      </w:r>
    </w:p>
    <w:p w14:paraId="1F69C7FC"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3829DBCC"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00276/IXTAPALU/IP/2024</w:t>
      </w:r>
    </w:p>
    <w:p w14:paraId="38E2055D" w14:textId="610A5E0B"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junio 2022 en versión pública.</w:t>
      </w:r>
      <w:r w:rsidRPr="008F74B3">
        <w:rPr>
          <w:rFonts w:ascii="Palatino Linotype" w:eastAsia="Calibri" w:hAnsi="Palatino Linotype" w:cs="Arial"/>
          <w:i/>
          <w:iCs/>
          <w:sz w:val="24"/>
          <w:szCs w:val="24"/>
        </w:rPr>
        <w:t>” (Sic)</w:t>
      </w:r>
    </w:p>
    <w:p w14:paraId="51F49BF9"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30107B78"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00277/IXTAPALU/IP/2024</w:t>
      </w:r>
    </w:p>
    <w:p w14:paraId="035D8689" w14:textId="73F2C520"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julio 2022 en versión pública.</w:t>
      </w:r>
      <w:r w:rsidRPr="008F74B3">
        <w:rPr>
          <w:rFonts w:ascii="Palatino Linotype" w:eastAsia="Calibri" w:hAnsi="Palatino Linotype" w:cs="Arial"/>
          <w:i/>
          <w:iCs/>
          <w:sz w:val="24"/>
          <w:szCs w:val="24"/>
        </w:rPr>
        <w:t>” (Sic)</w:t>
      </w:r>
    </w:p>
    <w:p w14:paraId="35FEE460"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0E8C0FF8"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00278/IXTAPALU/IP/2024</w:t>
      </w:r>
    </w:p>
    <w:p w14:paraId="2E4D4F72" w14:textId="24726544"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julio 2022 en versión pública.</w:t>
      </w:r>
      <w:r w:rsidRPr="008F74B3">
        <w:rPr>
          <w:rFonts w:ascii="Palatino Linotype" w:eastAsia="Calibri" w:hAnsi="Palatino Linotype" w:cs="Arial"/>
          <w:i/>
          <w:iCs/>
          <w:sz w:val="24"/>
          <w:szCs w:val="24"/>
        </w:rPr>
        <w:t>” (Sic)</w:t>
      </w:r>
    </w:p>
    <w:p w14:paraId="66EDA4A6"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45D26526"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00279/IXTAPALU/IP/2024</w:t>
      </w:r>
    </w:p>
    <w:p w14:paraId="337F2B69" w14:textId="030977D1"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agosto 2022 en versión pública.</w:t>
      </w:r>
      <w:r w:rsidRPr="008F74B3">
        <w:rPr>
          <w:rFonts w:ascii="Palatino Linotype" w:eastAsia="Calibri" w:hAnsi="Palatino Linotype" w:cs="Arial"/>
          <w:i/>
          <w:iCs/>
          <w:sz w:val="24"/>
          <w:szCs w:val="24"/>
        </w:rPr>
        <w:t>” (Sic)</w:t>
      </w:r>
    </w:p>
    <w:p w14:paraId="30B1355C"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1958D893"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00284/IXTAPALU/IP/2024</w:t>
      </w:r>
    </w:p>
    <w:p w14:paraId="00794431" w14:textId="3178FFFA"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enero 2023 en versión pública.</w:t>
      </w:r>
      <w:r w:rsidRPr="008F74B3">
        <w:rPr>
          <w:rFonts w:ascii="Palatino Linotype" w:eastAsia="Calibri" w:hAnsi="Palatino Linotype" w:cs="Arial"/>
          <w:i/>
          <w:iCs/>
          <w:sz w:val="24"/>
          <w:szCs w:val="24"/>
        </w:rPr>
        <w:t>” (Sic)</w:t>
      </w:r>
    </w:p>
    <w:p w14:paraId="4739B589"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0BF62948"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00285/IXTAPALU/IP/2024</w:t>
      </w:r>
    </w:p>
    <w:p w14:paraId="7D9A6C4B" w14:textId="7F318FBF"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febrero 2023 en versión pública</w:t>
      </w:r>
      <w:r w:rsidRPr="008F74B3">
        <w:rPr>
          <w:rFonts w:ascii="Palatino Linotype" w:eastAsia="Calibri" w:hAnsi="Palatino Linotype" w:cs="Arial"/>
          <w:i/>
          <w:iCs/>
          <w:sz w:val="24"/>
          <w:szCs w:val="24"/>
        </w:rPr>
        <w:t>” (Sic)</w:t>
      </w:r>
    </w:p>
    <w:p w14:paraId="283981D8"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4136F40A"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00286/IXTAPALU/IP/2024</w:t>
      </w:r>
    </w:p>
    <w:p w14:paraId="743D02CA" w14:textId="255EC0CF"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marzo 2023 en versión pública</w:t>
      </w:r>
      <w:r w:rsidRPr="008F74B3">
        <w:rPr>
          <w:rFonts w:ascii="Palatino Linotype" w:eastAsia="Calibri" w:hAnsi="Palatino Linotype" w:cs="Arial"/>
          <w:i/>
          <w:iCs/>
          <w:sz w:val="24"/>
          <w:szCs w:val="24"/>
        </w:rPr>
        <w:t>” (Sic)</w:t>
      </w:r>
    </w:p>
    <w:p w14:paraId="63A0F372"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30A84431"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00287/IXTAPALU/IP/2024</w:t>
      </w:r>
    </w:p>
    <w:p w14:paraId="424CD53B" w14:textId="6301B26C"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abril 2023 en versión pública</w:t>
      </w:r>
      <w:r w:rsidRPr="008F74B3">
        <w:rPr>
          <w:rFonts w:ascii="Palatino Linotype" w:eastAsia="Calibri" w:hAnsi="Palatino Linotype" w:cs="Arial"/>
          <w:i/>
          <w:iCs/>
          <w:sz w:val="24"/>
          <w:szCs w:val="24"/>
        </w:rPr>
        <w:t>” (Sic)</w:t>
      </w:r>
    </w:p>
    <w:p w14:paraId="189D1293"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5CDE5895"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00288/IXTAPALU/IP/2024</w:t>
      </w:r>
    </w:p>
    <w:p w14:paraId="58F93B65" w14:textId="1B0E8882"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mayo 2023 en versión pública</w:t>
      </w:r>
      <w:r w:rsidRPr="008F74B3">
        <w:rPr>
          <w:rFonts w:ascii="Palatino Linotype" w:eastAsia="Calibri" w:hAnsi="Palatino Linotype" w:cs="Arial"/>
          <w:i/>
          <w:iCs/>
          <w:sz w:val="24"/>
          <w:szCs w:val="24"/>
        </w:rPr>
        <w:t>” (Sic)</w:t>
      </w:r>
    </w:p>
    <w:p w14:paraId="6C6887C7"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012DC154"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00289/IXTAPALU/IP/2024</w:t>
      </w:r>
    </w:p>
    <w:p w14:paraId="535E5382" w14:textId="02FAA6E8"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2E2B20"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enero 2023 en versión pública</w:t>
      </w:r>
      <w:r w:rsidRPr="008F74B3">
        <w:rPr>
          <w:rFonts w:ascii="Palatino Linotype" w:eastAsia="Calibri" w:hAnsi="Palatino Linotype" w:cs="Arial"/>
          <w:i/>
          <w:iCs/>
          <w:sz w:val="24"/>
          <w:szCs w:val="24"/>
        </w:rPr>
        <w:t>” (Sic)</w:t>
      </w:r>
    </w:p>
    <w:p w14:paraId="64B69192"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4AFB7032"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00290/IXTAPALU/IP/2024</w:t>
      </w:r>
    </w:p>
    <w:p w14:paraId="2B0C060E" w14:textId="09C96B82"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lastRenderedPageBreak/>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mayo 2023 en versión pública</w:t>
      </w:r>
      <w:r w:rsidRPr="008F74B3">
        <w:rPr>
          <w:rFonts w:ascii="Palatino Linotype" w:eastAsia="Calibri" w:hAnsi="Palatino Linotype" w:cs="Arial"/>
          <w:i/>
          <w:iCs/>
          <w:sz w:val="24"/>
          <w:szCs w:val="24"/>
        </w:rPr>
        <w:t>” (Sic)</w:t>
      </w:r>
    </w:p>
    <w:p w14:paraId="07512367"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4EC7D180"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00291/IXTAPALU/IP/2024</w:t>
      </w:r>
    </w:p>
    <w:p w14:paraId="62BD0659" w14:textId="72A84D6A"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junio 2023 en versión pública</w:t>
      </w:r>
      <w:r w:rsidRPr="008F74B3">
        <w:rPr>
          <w:rFonts w:ascii="Palatino Linotype" w:eastAsia="Calibri" w:hAnsi="Palatino Linotype" w:cs="Arial"/>
          <w:i/>
          <w:iCs/>
          <w:sz w:val="24"/>
          <w:szCs w:val="24"/>
        </w:rPr>
        <w:t>” (Sic)</w:t>
      </w:r>
    </w:p>
    <w:p w14:paraId="08A95EED"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64AB4E5C"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00292/IXTAPALU/IP/2024</w:t>
      </w:r>
    </w:p>
    <w:p w14:paraId="1AEA1C54" w14:textId="07568A5F"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julio 2023 en versión pública</w:t>
      </w:r>
      <w:r w:rsidRPr="008F74B3">
        <w:rPr>
          <w:rFonts w:ascii="Palatino Linotype" w:eastAsia="Calibri" w:hAnsi="Palatino Linotype" w:cs="Arial"/>
          <w:i/>
          <w:iCs/>
          <w:sz w:val="24"/>
          <w:szCs w:val="24"/>
        </w:rPr>
        <w:t>” (Sic)</w:t>
      </w:r>
    </w:p>
    <w:p w14:paraId="224D947D"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15464E50"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00293/IXTAPALU/IP/2024</w:t>
      </w:r>
    </w:p>
    <w:p w14:paraId="453710CE" w14:textId="60183711"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agosto 2023 en versión pública</w:t>
      </w:r>
      <w:r w:rsidRPr="008F74B3">
        <w:rPr>
          <w:rFonts w:ascii="Palatino Linotype" w:eastAsia="Calibri" w:hAnsi="Palatino Linotype" w:cs="Arial"/>
          <w:i/>
          <w:iCs/>
          <w:sz w:val="24"/>
          <w:szCs w:val="24"/>
        </w:rPr>
        <w:t>” (Sic)</w:t>
      </w:r>
    </w:p>
    <w:p w14:paraId="6C8C7C16"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64813C3F"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00294/IXTAPALU/IP/2024</w:t>
      </w:r>
    </w:p>
    <w:p w14:paraId="4CF11839" w14:textId="2DD5E960"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septiembre 2023 en versión pública</w:t>
      </w:r>
      <w:r w:rsidRPr="008F74B3">
        <w:rPr>
          <w:rFonts w:ascii="Palatino Linotype" w:eastAsia="Calibri" w:hAnsi="Palatino Linotype" w:cs="Arial"/>
          <w:i/>
          <w:iCs/>
          <w:sz w:val="24"/>
          <w:szCs w:val="24"/>
        </w:rPr>
        <w:t>” (Sic)</w:t>
      </w:r>
    </w:p>
    <w:p w14:paraId="583B2CA8"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712CFCB9"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00295/IXTAPALU/IP/2024</w:t>
      </w:r>
    </w:p>
    <w:p w14:paraId="65E84149" w14:textId="10CC0D26"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octubre 2023 en versión pública</w:t>
      </w:r>
      <w:r w:rsidRPr="008F74B3">
        <w:rPr>
          <w:rFonts w:ascii="Palatino Linotype" w:eastAsia="Calibri" w:hAnsi="Palatino Linotype" w:cs="Arial"/>
          <w:i/>
          <w:iCs/>
          <w:sz w:val="24"/>
          <w:szCs w:val="24"/>
        </w:rPr>
        <w:t>” (Sic)</w:t>
      </w:r>
    </w:p>
    <w:p w14:paraId="1A1D85EF"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79A7D153"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lastRenderedPageBreak/>
        <w:t xml:space="preserve">00296/IXTAPALU/IP/2024 </w:t>
      </w:r>
    </w:p>
    <w:p w14:paraId="36166380" w14:textId="514E3254"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noviembre 2023 en versión pública</w:t>
      </w:r>
      <w:r w:rsidRPr="008F74B3">
        <w:rPr>
          <w:rFonts w:ascii="Palatino Linotype" w:eastAsia="Calibri" w:hAnsi="Palatino Linotype" w:cs="Arial"/>
          <w:i/>
          <w:iCs/>
          <w:sz w:val="24"/>
          <w:szCs w:val="24"/>
        </w:rPr>
        <w:t>” (Sic)</w:t>
      </w:r>
    </w:p>
    <w:p w14:paraId="13F3F334"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10C5D33B" w14:textId="77777777" w:rsidR="0072477F" w:rsidRPr="008F74B3" w:rsidRDefault="0072477F" w:rsidP="0072477F">
      <w:pPr>
        <w:spacing w:after="0" w:line="360" w:lineRule="auto"/>
        <w:jc w:val="both"/>
        <w:rPr>
          <w:rFonts w:ascii="Palatino Linotype" w:eastAsia="Calibri" w:hAnsi="Palatino Linotype" w:cs="Arial"/>
          <w:b/>
          <w:bCs/>
          <w:iCs/>
          <w:sz w:val="24"/>
          <w:szCs w:val="24"/>
          <w:u w:val="single"/>
        </w:rPr>
      </w:pPr>
      <w:r w:rsidRPr="008F74B3">
        <w:rPr>
          <w:rFonts w:ascii="Palatino Linotype" w:eastAsia="Calibri" w:hAnsi="Palatino Linotype" w:cs="Arial"/>
          <w:b/>
          <w:bCs/>
          <w:iCs/>
          <w:sz w:val="24"/>
          <w:szCs w:val="24"/>
          <w:u w:val="single"/>
        </w:rPr>
        <w:t>00297/IXTAPALU/IP/2024</w:t>
      </w:r>
    </w:p>
    <w:p w14:paraId="104540E6" w14:textId="77DB6C7B" w:rsidR="0072477F" w:rsidRPr="008F74B3" w:rsidRDefault="0072477F" w:rsidP="0072477F">
      <w:pPr>
        <w:spacing w:after="0" w:line="360" w:lineRule="auto"/>
        <w:jc w:val="both"/>
        <w:rPr>
          <w:rFonts w:ascii="Palatino Linotype" w:eastAsia="Calibri" w:hAnsi="Palatino Linotype" w:cs="Arial"/>
          <w:i/>
          <w:iCs/>
          <w:sz w:val="24"/>
          <w:szCs w:val="24"/>
        </w:rPr>
      </w:pPr>
      <w:r w:rsidRPr="008F74B3">
        <w:rPr>
          <w:rFonts w:ascii="Palatino Linotype" w:eastAsia="Calibri" w:hAnsi="Palatino Linotype" w:cs="Arial"/>
          <w:i/>
          <w:iCs/>
          <w:sz w:val="24"/>
          <w:szCs w:val="24"/>
        </w:rPr>
        <w:t>“</w:t>
      </w:r>
      <w:r w:rsidR="007410BE" w:rsidRPr="008F74B3">
        <w:rPr>
          <w:rFonts w:ascii="Palatino Linotype" w:eastAsia="Calibri" w:hAnsi="Palatino Linotype" w:cs="Arial"/>
          <w:i/>
          <w:iCs/>
          <w:sz w:val="24"/>
          <w:szCs w:val="24"/>
        </w:rPr>
        <w:t>Solicito la siguiente información de la Dirección de Administración, 1.- Todas las facturas que se generaron de compras que realizo en el mes de diciembre 2023 en versión pública</w:t>
      </w:r>
      <w:r w:rsidRPr="008F74B3">
        <w:rPr>
          <w:rFonts w:ascii="Palatino Linotype" w:eastAsia="Calibri" w:hAnsi="Palatino Linotype" w:cs="Arial"/>
          <w:i/>
          <w:iCs/>
          <w:sz w:val="24"/>
          <w:szCs w:val="24"/>
        </w:rPr>
        <w:t>” (Sic)</w:t>
      </w:r>
    </w:p>
    <w:p w14:paraId="1EC53650" w14:textId="77777777" w:rsidR="00E65475" w:rsidRPr="008F74B3" w:rsidRDefault="00E65475" w:rsidP="00E65475">
      <w:pPr>
        <w:pBdr>
          <w:top w:val="nil"/>
          <w:left w:val="nil"/>
          <w:bottom w:val="nil"/>
          <w:right w:val="nil"/>
          <w:between w:val="nil"/>
        </w:pBdr>
        <w:rPr>
          <w:rFonts w:ascii="Palatino Linotype" w:eastAsia="Calibri" w:hAnsi="Palatino Linotype" w:cs="Arial"/>
          <w:b/>
          <w:bCs/>
          <w:iCs/>
          <w:sz w:val="24"/>
          <w:szCs w:val="24"/>
          <w:u w:val="single"/>
        </w:rPr>
      </w:pPr>
    </w:p>
    <w:p w14:paraId="05CE6B67" w14:textId="2687B0D1" w:rsidR="00E65475" w:rsidRPr="008F74B3" w:rsidRDefault="00E65475" w:rsidP="00E65475">
      <w:pPr>
        <w:pBdr>
          <w:top w:val="nil"/>
          <w:left w:val="nil"/>
          <w:bottom w:val="nil"/>
          <w:right w:val="nil"/>
          <w:between w:val="nil"/>
        </w:pBdr>
        <w:rPr>
          <w:rFonts w:ascii="Palatino Linotype" w:eastAsia="Palatino Linotype" w:hAnsi="Palatino Linotype" w:cs="Palatino Linotype"/>
          <w:color w:val="000000"/>
          <w:sz w:val="24"/>
          <w:szCs w:val="24"/>
          <w:lang w:val="es-ES" w:eastAsia="es-MX"/>
        </w:rPr>
      </w:pPr>
      <w:r w:rsidRPr="008F74B3">
        <w:rPr>
          <w:rFonts w:ascii="Palatino Linotype" w:eastAsia="Palatino Linotype" w:hAnsi="Palatino Linotype" w:cs="Palatino Linotype"/>
          <w:color w:val="000000"/>
          <w:sz w:val="24"/>
          <w:szCs w:val="24"/>
          <w:lang w:val="es-ES" w:eastAsia="es-MX"/>
        </w:rPr>
        <w:t xml:space="preserve">Modalidad de entrega: todas a través del </w:t>
      </w:r>
      <w:r w:rsidRPr="008F74B3">
        <w:rPr>
          <w:rFonts w:ascii="Palatino Linotype" w:eastAsia="Palatino Linotype" w:hAnsi="Palatino Linotype" w:cs="Palatino Linotype"/>
          <w:b/>
          <w:color w:val="000000"/>
          <w:sz w:val="24"/>
          <w:szCs w:val="24"/>
          <w:lang w:val="es-ES" w:eastAsia="es-MX"/>
        </w:rPr>
        <w:t>SAIMEX</w:t>
      </w:r>
      <w:r w:rsidRPr="008F74B3">
        <w:rPr>
          <w:rFonts w:ascii="Palatino Linotype" w:eastAsia="Palatino Linotype" w:hAnsi="Palatino Linotype" w:cs="Palatino Linotype"/>
          <w:color w:val="000000"/>
          <w:sz w:val="24"/>
          <w:szCs w:val="24"/>
          <w:lang w:val="es-ES" w:eastAsia="es-MX"/>
        </w:rPr>
        <w:t>.</w:t>
      </w:r>
    </w:p>
    <w:p w14:paraId="4BD76F73" w14:textId="5AFAF980" w:rsidR="0072477F" w:rsidRPr="008F74B3" w:rsidRDefault="0072477F" w:rsidP="0072477F">
      <w:pPr>
        <w:spacing w:after="0" w:line="360" w:lineRule="auto"/>
        <w:jc w:val="both"/>
        <w:rPr>
          <w:rFonts w:ascii="Palatino Linotype" w:eastAsia="Calibri" w:hAnsi="Palatino Linotype" w:cs="Arial"/>
          <w:b/>
          <w:bCs/>
          <w:iCs/>
          <w:sz w:val="24"/>
          <w:szCs w:val="24"/>
          <w:u w:val="single"/>
        </w:rPr>
      </w:pPr>
    </w:p>
    <w:p w14:paraId="36852A92" w14:textId="77777777" w:rsidR="001D613C" w:rsidRPr="008F74B3" w:rsidRDefault="001D613C" w:rsidP="001D613C">
      <w:pPr>
        <w:pStyle w:val="Ttulo2"/>
        <w:rPr>
          <w:rFonts w:cs="Arial"/>
          <w:b w:val="0"/>
          <w:sz w:val="28"/>
          <w:szCs w:val="20"/>
        </w:rPr>
      </w:pPr>
      <w:r w:rsidRPr="008F74B3">
        <w:rPr>
          <w:rFonts w:cs="Arial"/>
          <w:sz w:val="28"/>
        </w:rPr>
        <w:t xml:space="preserve">SEGUNDO. </w:t>
      </w:r>
      <w:r w:rsidRPr="008F74B3">
        <w:rPr>
          <w:rFonts w:eastAsia="Palatino Linotype"/>
          <w:sz w:val="28"/>
        </w:rPr>
        <w:t xml:space="preserve">De </w:t>
      </w:r>
      <w:r w:rsidRPr="008F74B3">
        <w:rPr>
          <w:rFonts w:cs="Arial"/>
          <w:sz w:val="28"/>
          <w:szCs w:val="20"/>
        </w:rPr>
        <w:t>la falta de respuestas del Sujeto Obligado.</w:t>
      </w:r>
    </w:p>
    <w:p w14:paraId="2DBEE534" w14:textId="02506BE3" w:rsidR="001D613C" w:rsidRPr="008F74B3" w:rsidRDefault="001D613C" w:rsidP="001D613C">
      <w:pPr>
        <w:spacing w:before="240" w:line="360" w:lineRule="auto"/>
        <w:jc w:val="both"/>
        <w:rPr>
          <w:rFonts w:ascii="Palatino Linotype" w:hAnsi="Palatino Linotype" w:cs="Arial"/>
          <w:sz w:val="24"/>
          <w:szCs w:val="24"/>
        </w:rPr>
      </w:pPr>
      <w:r w:rsidRPr="008F74B3">
        <w:rPr>
          <w:rFonts w:ascii="Palatino Linotype" w:hAnsi="Palatino Linotype" w:cs="Arial"/>
          <w:sz w:val="24"/>
          <w:szCs w:val="24"/>
        </w:rPr>
        <w:t>En l</w:t>
      </w:r>
      <w:r w:rsidR="00713340" w:rsidRPr="008F74B3">
        <w:rPr>
          <w:rFonts w:ascii="Palatino Linotype" w:hAnsi="Palatino Linotype" w:cs="Arial"/>
          <w:sz w:val="24"/>
          <w:szCs w:val="24"/>
        </w:rPr>
        <w:t>os</w:t>
      </w:r>
      <w:r w:rsidRPr="008F74B3">
        <w:rPr>
          <w:rFonts w:ascii="Palatino Linotype" w:hAnsi="Palatino Linotype" w:cs="Arial"/>
          <w:sz w:val="24"/>
          <w:szCs w:val="24"/>
        </w:rPr>
        <w:t xml:space="preserve"> expediente</w:t>
      </w:r>
      <w:r w:rsidR="00713340" w:rsidRPr="008F74B3">
        <w:rPr>
          <w:rFonts w:ascii="Palatino Linotype" w:hAnsi="Palatino Linotype" w:cs="Arial"/>
          <w:sz w:val="24"/>
          <w:szCs w:val="24"/>
        </w:rPr>
        <w:t>s</w:t>
      </w:r>
      <w:r w:rsidRPr="008F74B3">
        <w:rPr>
          <w:rFonts w:ascii="Palatino Linotype" w:hAnsi="Palatino Linotype" w:cs="Arial"/>
          <w:sz w:val="24"/>
          <w:szCs w:val="24"/>
        </w:rPr>
        <w:t xml:space="preserve"> electrónico</w:t>
      </w:r>
      <w:r w:rsidR="00713340" w:rsidRPr="008F74B3">
        <w:rPr>
          <w:rFonts w:ascii="Palatino Linotype" w:hAnsi="Palatino Linotype" w:cs="Arial"/>
          <w:sz w:val="24"/>
          <w:szCs w:val="24"/>
        </w:rPr>
        <w:t>s</w:t>
      </w:r>
      <w:r w:rsidRPr="008F74B3">
        <w:rPr>
          <w:rFonts w:ascii="Palatino Linotype" w:hAnsi="Palatino Linotype" w:cs="Arial"/>
          <w:sz w:val="24"/>
          <w:szCs w:val="24"/>
        </w:rPr>
        <w:t xml:space="preserve"> </w:t>
      </w:r>
      <w:r w:rsidRPr="008F74B3">
        <w:rPr>
          <w:rFonts w:ascii="Palatino Linotype" w:hAnsi="Palatino Linotype" w:cs="Arial"/>
          <w:b/>
          <w:sz w:val="24"/>
          <w:szCs w:val="24"/>
        </w:rPr>
        <w:t>SAIMEX</w:t>
      </w:r>
      <w:r w:rsidRPr="008F74B3">
        <w:rPr>
          <w:rFonts w:ascii="Palatino Linotype" w:hAnsi="Palatino Linotype" w:cs="Arial"/>
          <w:sz w:val="24"/>
          <w:szCs w:val="24"/>
        </w:rPr>
        <w:t xml:space="preserve">, se aprecia que </w:t>
      </w:r>
      <w:r w:rsidRPr="008F74B3">
        <w:rPr>
          <w:rFonts w:ascii="Palatino Linotype" w:hAnsi="Palatino Linotype" w:cs="Arial"/>
          <w:b/>
          <w:sz w:val="24"/>
          <w:szCs w:val="24"/>
        </w:rPr>
        <w:t xml:space="preserve">El Sujeto Obligado </w:t>
      </w:r>
      <w:r w:rsidRPr="008F74B3">
        <w:rPr>
          <w:rFonts w:ascii="Palatino Linotype" w:hAnsi="Palatino Linotype" w:cs="Arial"/>
          <w:sz w:val="24"/>
          <w:szCs w:val="24"/>
        </w:rPr>
        <w:t>fue omiso en dar respuesta</w:t>
      </w:r>
      <w:r w:rsidR="00713340" w:rsidRPr="008F74B3">
        <w:rPr>
          <w:rFonts w:ascii="Palatino Linotype" w:hAnsi="Palatino Linotype" w:cs="Arial"/>
          <w:sz w:val="24"/>
          <w:szCs w:val="24"/>
        </w:rPr>
        <w:t>s</w:t>
      </w:r>
      <w:r w:rsidRPr="008F74B3">
        <w:rPr>
          <w:rFonts w:ascii="Palatino Linotype" w:hAnsi="Palatino Linotype" w:cs="Arial"/>
          <w:sz w:val="24"/>
          <w:szCs w:val="24"/>
        </w:rPr>
        <w:t xml:space="preserve"> a la</w:t>
      </w:r>
      <w:r w:rsidR="00713340" w:rsidRPr="008F74B3">
        <w:rPr>
          <w:rFonts w:ascii="Palatino Linotype" w:hAnsi="Palatino Linotype" w:cs="Arial"/>
          <w:sz w:val="24"/>
          <w:szCs w:val="24"/>
        </w:rPr>
        <w:t>s</w:t>
      </w:r>
      <w:r w:rsidRPr="008F74B3">
        <w:rPr>
          <w:rFonts w:ascii="Palatino Linotype" w:hAnsi="Palatino Linotype" w:cs="Arial"/>
          <w:sz w:val="24"/>
          <w:szCs w:val="24"/>
        </w:rPr>
        <w:t xml:space="preserve"> solicitud</w:t>
      </w:r>
      <w:r w:rsidR="00713340" w:rsidRPr="008F74B3">
        <w:rPr>
          <w:rFonts w:ascii="Palatino Linotype" w:hAnsi="Palatino Linotype" w:cs="Arial"/>
          <w:sz w:val="24"/>
          <w:szCs w:val="24"/>
        </w:rPr>
        <w:t>es</w:t>
      </w:r>
      <w:r w:rsidRPr="008F74B3">
        <w:rPr>
          <w:rFonts w:ascii="Palatino Linotype" w:hAnsi="Palatino Linotype" w:cs="Arial"/>
          <w:sz w:val="24"/>
          <w:szCs w:val="24"/>
        </w:rPr>
        <w:t xml:space="preserve"> de información presentada</w:t>
      </w:r>
      <w:r w:rsidR="00713340" w:rsidRPr="008F74B3">
        <w:rPr>
          <w:rFonts w:ascii="Palatino Linotype" w:hAnsi="Palatino Linotype" w:cs="Arial"/>
          <w:sz w:val="24"/>
          <w:szCs w:val="24"/>
        </w:rPr>
        <w:t>s</w:t>
      </w:r>
      <w:r w:rsidRPr="008F74B3">
        <w:rPr>
          <w:rFonts w:ascii="Palatino Linotype" w:hAnsi="Palatino Linotype" w:cs="Arial"/>
          <w:sz w:val="24"/>
          <w:szCs w:val="24"/>
        </w:rPr>
        <w:t xml:space="preserve"> por </w:t>
      </w:r>
      <w:r w:rsidRPr="008F74B3">
        <w:rPr>
          <w:rFonts w:ascii="Palatino Linotype" w:hAnsi="Palatino Linotype" w:cs="Arial"/>
          <w:b/>
          <w:sz w:val="24"/>
          <w:szCs w:val="24"/>
        </w:rPr>
        <w:t xml:space="preserve">el Recurrente, </w:t>
      </w:r>
      <w:r w:rsidRPr="008F74B3">
        <w:rPr>
          <w:rFonts w:ascii="Palatino Linotype" w:hAnsi="Palatino Linotype" w:cs="Arial"/>
          <w:sz w:val="24"/>
          <w:szCs w:val="24"/>
        </w:rPr>
        <w:t xml:space="preserve">derivado de lo anterior, se constituye la figura de la </w:t>
      </w:r>
      <w:r w:rsidRPr="008F74B3">
        <w:rPr>
          <w:rFonts w:ascii="Palatino Linotype" w:hAnsi="Palatino Linotype" w:cs="Arial"/>
          <w:b/>
          <w:sz w:val="24"/>
          <w:szCs w:val="24"/>
        </w:rPr>
        <w:t xml:space="preserve">NEGATIVA FICTA, </w:t>
      </w:r>
      <w:r w:rsidRPr="008F74B3">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0F6BBE48" w14:textId="77777777" w:rsidR="001D613C" w:rsidRPr="008F74B3" w:rsidRDefault="001D613C" w:rsidP="001D613C">
      <w:pPr>
        <w:spacing w:after="0" w:line="360" w:lineRule="auto"/>
        <w:jc w:val="both"/>
        <w:rPr>
          <w:rFonts w:ascii="Palatino Linotype" w:hAnsi="Palatino Linotype" w:cs="Arial"/>
          <w:sz w:val="24"/>
        </w:rPr>
      </w:pPr>
    </w:p>
    <w:p w14:paraId="336F8116" w14:textId="77777777" w:rsidR="001D613C" w:rsidRPr="008F74B3" w:rsidRDefault="001D613C" w:rsidP="001D613C">
      <w:pPr>
        <w:spacing w:after="0" w:line="360" w:lineRule="auto"/>
        <w:jc w:val="both"/>
        <w:rPr>
          <w:rFonts w:ascii="Palatino Linotype" w:hAnsi="Palatino Linotype" w:cs="Arial"/>
          <w:b/>
          <w:sz w:val="28"/>
        </w:rPr>
      </w:pPr>
      <w:r w:rsidRPr="008F74B3">
        <w:rPr>
          <w:rFonts w:ascii="Palatino Linotype" w:hAnsi="Palatino Linotype" w:cs="Arial"/>
          <w:b/>
          <w:sz w:val="28"/>
        </w:rPr>
        <w:t xml:space="preserve">TERCERO. </w:t>
      </w:r>
      <w:r w:rsidRPr="008F74B3">
        <w:rPr>
          <w:rFonts w:ascii="Palatino Linotype" w:hAnsi="Palatino Linotype"/>
          <w:b/>
          <w:sz w:val="28"/>
        </w:rPr>
        <w:t>Del recurso de revisión.</w:t>
      </w:r>
    </w:p>
    <w:p w14:paraId="57B7F3EB" w14:textId="6826E3B6" w:rsidR="001D613C" w:rsidRPr="008F74B3" w:rsidRDefault="001D613C" w:rsidP="001D613C">
      <w:pPr>
        <w:spacing w:after="0" w:line="360" w:lineRule="auto"/>
        <w:jc w:val="both"/>
        <w:rPr>
          <w:rFonts w:ascii="Palatino Linotype" w:hAnsi="Palatino Linotype" w:cs="Arial"/>
          <w:sz w:val="24"/>
        </w:rPr>
      </w:pPr>
      <w:r w:rsidRPr="008F74B3">
        <w:rPr>
          <w:rFonts w:ascii="Palatino Linotype" w:hAnsi="Palatino Linotype" w:cs="Arial"/>
          <w:sz w:val="24"/>
          <w:szCs w:val="24"/>
        </w:rPr>
        <w:t>Inconforme con la falta de respuesta notificada por el</w:t>
      </w:r>
      <w:r w:rsidRPr="008F74B3">
        <w:rPr>
          <w:rFonts w:ascii="Palatino Linotype" w:hAnsi="Palatino Linotype" w:cs="Arial"/>
          <w:b/>
          <w:sz w:val="24"/>
          <w:szCs w:val="24"/>
        </w:rPr>
        <w:t xml:space="preserve"> Sujeto Obligado</w:t>
      </w:r>
      <w:r w:rsidRPr="008F74B3">
        <w:rPr>
          <w:rFonts w:ascii="Palatino Linotype" w:hAnsi="Palatino Linotype" w:cs="Arial"/>
          <w:sz w:val="24"/>
          <w:szCs w:val="24"/>
        </w:rPr>
        <w:t>, el Recurrente</w:t>
      </w:r>
      <w:r w:rsidRPr="008F74B3">
        <w:rPr>
          <w:rFonts w:ascii="Palatino Linotype" w:hAnsi="Palatino Linotype" w:cs="Arial"/>
          <w:b/>
          <w:sz w:val="24"/>
          <w:szCs w:val="24"/>
        </w:rPr>
        <w:t xml:space="preserve"> </w:t>
      </w:r>
      <w:r w:rsidRPr="008F74B3">
        <w:rPr>
          <w:rFonts w:ascii="Palatino Linotype" w:hAnsi="Palatino Linotype" w:cs="Arial"/>
          <w:sz w:val="24"/>
          <w:szCs w:val="24"/>
        </w:rPr>
        <w:t xml:space="preserve">interpuso el presente recurso de revisión, en fecha </w:t>
      </w:r>
      <w:r w:rsidR="004B5A94" w:rsidRPr="008F74B3">
        <w:rPr>
          <w:rFonts w:ascii="Palatino Linotype" w:hAnsi="Palatino Linotype"/>
          <w:b/>
          <w:bCs/>
          <w:sz w:val="24"/>
        </w:rPr>
        <w:t>veintinueve de abril</w:t>
      </w:r>
      <w:r w:rsidR="007739A2" w:rsidRPr="008F74B3">
        <w:rPr>
          <w:rFonts w:ascii="Palatino Linotype" w:hAnsi="Palatino Linotype"/>
          <w:sz w:val="24"/>
        </w:rPr>
        <w:t xml:space="preserve"> de</w:t>
      </w:r>
      <w:r w:rsidRPr="008F74B3">
        <w:rPr>
          <w:rFonts w:ascii="Palatino Linotype" w:hAnsi="Palatino Linotype"/>
          <w:sz w:val="24"/>
        </w:rPr>
        <w:t xml:space="preserve"> dos mil </w:t>
      </w:r>
      <w:r w:rsidR="004B5A94" w:rsidRPr="008F74B3">
        <w:rPr>
          <w:rFonts w:ascii="Palatino Linotype" w:hAnsi="Palatino Linotype"/>
          <w:sz w:val="24"/>
        </w:rPr>
        <w:t>veinticuatro</w:t>
      </w:r>
      <w:r w:rsidRPr="008F74B3">
        <w:rPr>
          <w:rFonts w:ascii="Palatino Linotype" w:hAnsi="Palatino Linotype" w:cs="Arial"/>
          <w:sz w:val="24"/>
          <w:szCs w:val="24"/>
        </w:rPr>
        <w:t>, l</w:t>
      </w:r>
      <w:r w:rsidR="004B5A94" w:rsidRPr="008F74B3">
        <w:rPr>
          <w:rFonts w:ascii="Palatino Linotype" w:hAnsi="Palatino Linotype" w:cs="Arial"/>
          <w:sz w:val="24"/>
          <w:szCs w:val="24"/>
        </w:rPr>
        <w:t>os</w:t>
      </w:r>
      <w:r w:rsidRPr="008F74B3">
        <w:rPr>
          <w:rFonts w:ascii="Palatino Linotype" w:hAnsi="Palatino Linotype" w:cs="Arial"/>
          <w:sz w:val="24"/>
          <w:szCs w:val="24"/>
        </w:rPr>
        <w:t xml:space="preserve"> cual</w:t>
      </w:r>
      <w:r w:rsidR="004B5A94" w:rsidRPr="008F74B3">
        <w:rPr>
          <w:rFonts w:ascii="Palatino Linotype" w:hAnsi="Palatino Linotype" w:cs="Arial"/>
          <w:sz w:val="24"/>
          <w:szCs w:val="24"/>
        </w:rPr>
        <w:t>es fueron</w:t>
      </w:r>
      <w:r w:rsidRPr="008F74B3">
        <w:rPr>
          <w:rFonts w:ascii="Palatino Linotype" w:hAnsi="Palatino Linotype" w:cs="Arial"/>
          <w:sz w:val="24"/>
          <w:szCs w:val="24"/>
        </w:rPr>
        <w:t xml:space="preserve"> registrado</w:t>
      </w:r>
      <w:r w:rsidR="004B5A94" w:rsidRPr="008F74B3">
        <w:rPr>
          <w:rFonts w:ascii="Palatino Linotype" w:hAnsi="Palatino Linotype" w:cs="Arial"/>
          <w:sz w:val="24"/>
          <w:szCs w:val="24"/>
        </w:rPr>
        <w:t>s</w:t>
      </w:r>
      <w:r w:rsidRPr="008F74B3">
        <w:rPr>
          <w:rFonts w:ascii="Palatino Linotype" w:hAnsi="Palatino Linotype" w:cs="Arial"/>
          <w:b/>
          <w:sz w:val="24"/>
          <w:szCs w:val="24"/>
        </w:rPr>
        <w:t xml:space="preserve"> </w:t>
      </w:r>
      <w:r w:rsidRPr="008F74B3">
        <w:rPr>
          <w:rFonts w:ascii="Palatino Linotype" w:hAnsi="Palatino Linotype" w:cs="Arial"/>
          <w:sz w:val="24"/>
          <w:szCs w:val="24"/>
        </w:rPr>
        <w:t>en el sistema electrónico con l</w:t>
      </w:r>
      <w:r w:rsidR="004B5A94" w:rsidRPr="008F74B3">
        <w:rPr>
          <w:rFonts w:ascii="Palatino Linotype" w:hAnsi="Palatino Linotype" w:cs="Arial"/>
          <w:sz w:val="24"/>
          <w:szCs w:val="24"/>
        </w:rPr>
        <w:t>os</w:t>
      </w:r>
      <w:r w:rsidRPr="008F74B3">
        <w:rPr>
          <w:rFonts w:ascii="Palatino Linotype" w:hAnsi="Palatino Linotype" w:cs="Arial"/>
          <w:sz w:val="24"/>
          <w:szCs w:val="24"/>
        </w:rPr>
        <w:t xml:space="preserve"> expediente</w:t>
      </w:r>
      <w:r w:rsidR="004B5A94" w:rsidRPr="008F74B3">
        <w:rPr>
          <w:rFonts w:ascii="Palatino Linotype" w:hAnsi="Palatino Linotype" w:cs="Arial"/>
          <w:sz w:val="24"/>
          <w:szCs w:val="24"/>
        </w:rPr>
        <w:t>s</w:t>
      </w:r>
      <w:r w:rsidRPr="008F74B3">
        <w:rPr>
          <w:rFonts w:ascii="Palatino Linotype" w:hAnsi="Palatino Linotype" w:cs="Arial"/>
          <w:sz w:val="24"/>
          <w:szCs w:val="24"/>
        </w:rPr>
        <w:t xml:space="preserve"> número </w:t>
      </w:r>
      <w:r w:rsidR="004B5A94" w:rsidRPr="008F74B3">
        <w:rPr>
          <w:rFonts w:ascii="Palatino Linotype" w:hAnsi="Palatino Linotype" w:cs="Arial"/>
          <w:b/>
          <w:sz w:val="24"/>
          <w:szCs w:val="24"/>
        </w:rPr>
        <w:t xml:space="preserve">2320/INFOEM/IP/RR/2024,  2321/INFOEM/IP/RR/2024,  </w:t>
      </w:r>
      <w:r w:rsidR="004B5A94" w:rsidRPr="008F74B3">
        <w:rPr>
          <w:rFonts w:ascii="Palatino Linotype" w:hAnsi="Palatino Linotype" w:cs="Arial"/>
          <w:b/>
          <w:sz w:val="24"/>
          <w:szCs w:val="24"/>
        </w:rPr>
        <w:lastRenderedPageBreak/>
        <w:t>2322/INFOEM/IP/RR/2024,  2323/INFOEM/IP/RR/2024,  2325/INFOEM/IP/RR/2024,  2326/INFOEM/IP/RR/2024,  2327/INFOEM/IP/RR/2024,  2328/INFOEM/IP/RR/2024,  2329/INFOEM/IP/RR/2024,  2330/INFOEM/IP/RR/2024,  2331/INFOEM/IP/RR/2024,  2332/INFOEM/IP/RR/2024,  2333/INFOEM/IP/RR/2024,  2334/INFOEM/IP/RR/2024,  2335/INFOEM/IP/RR/2024,  2336/INFOEM/IP/RR/2024,  2337/INFOEM/IP/RR/2024,  2338/INFOEM/IP/RR/2024,  2339/INFOEM/IP/RR/2024,  2340/INFOEM/IP/RR/2024,  2341/INFOEM/IP/RR/2024,  2342/INFOEM/IP/RR/2024,  2343/INFOEM/IP/RR/2024,  2344/INFOEM/IP/RR/2024,  2345/INFOEM/IP/RR/2024,  2346/INFOEM/IP/RR/2024,  2347/INFOEM/IP/RR/2024</w:t>
      </w:r>
      <w:r w:rsidRPr="008F74B3">
        <w:rPr>
          <w:rFonts w:ascii="Palatino Linotype" w:hAnsi="Palatino Linotype" w:cs="Arial"/>
          <w:sz w:val="24"/>
          <w:szCs w:val="24"/>
        </w:rPr>
        <w:t xml:space="preserve">, en el cual </w:t>
      </w:r>
      <w:r w:rsidRPr="008F74B3">
        <w:rPr>
          <w:rFonts w:ascii="Palatino Linotype" w:hAnsi="Palatino Linotype" w:cs="Arial"/>
          <w:sz w:val="24"/>
        </w:rPr>
        <w:t>arguye, las siguientes manifestaciones:</w:t>
      </w:r>
    </w:p>
    <w:p w14:paraId="471570C9" w14:textId="77777777" w:rsidR="001D613C" w:rsidRPr="008F74B3" w:rsidRDefault="001D613C" w:rsidP="001D613C">
      <w:pPr>
        <w:spacing w:after="0" w:line="360" w:lineRule="auto"/>
        <w:jc w:val="both"/>
        <w:rPr>
          <w:rFonts w:ascii="Palatino Linotype" w:hAnsi="Palatino Linotype" w:cs="Arial"/>
          <w:sz w:val="24"/>
        </w:rPr>
      </w:pPr>
    </w:p>
    <w:p w14:paraId="3C65198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 xml:space="preserve">00280/IXTAPALU/IP/2024 </w:t>
      </w:r>
    </w:p>
    <w:p w14:paraId="0D90D1EB"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septiembre 2022 en versión pública “</w:t>
      </w:r>
      <w:r w:rsidRPr="008F74B3">
        <w:rPr>
          <w:rFonts w:ascii="Palatino Linotype" w:eastAsia="Calibri" w:hAnsi="Palatino Linotype" w:cs="Arial"/>
          <w:iCs/>
          <w:sz w:val="24"/>
          <w:szCs w:val="24"/>
        </w:rPr>
        <w:t xml:space="preserve"> </w:t>
      </w:r>
    </w:p>
    <w:p w14:paraId="07D1EC9B"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1B6EADAF"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00281/IXTAPALU/IP/2024</w:t>
      </w:r>
    </w:p>
    <w:p w14:paraId="0009CEF8"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octubre 2022 en versión pública“</w:t>
      </w:r>
      <w:r w:rsidRPr="008F74B3">
        <w:rPr>
          <w:rFonts w:ascii="Palatino Linotype" w:eastAsia="Calibri" w:hAnsi="Palatino Linotype" w:cs="Arial"/>
          <w:iCs/>
          <w:sz w:val="24"/>
          <w:szCs w:val="24"/>
        </w:rPr>
        <w:t xml:space="preserve"> </w:t>
      </w:r>
    </w:p>
    <w:p w14:paraId="1355C302" w14:textId="77777777" w:rsidR="00713723" w:rsidRPr="008F74B3" w:rsidRDefault="00713723" w:rsidP="00713723">
      <w:pPr>
        <w:spacing w:after="0" w:line="360" w:lineRule="auto"/>
        <w:jc w:val="both"/>
        <w:rPr>
          <w:rFonts w:ascii="Palatino Linotype" w:eastAsia="Calibri" w:hAnsi="Palatino Linotype" w:cs="Arial"/>
          <w:iCs/>
          <w:sz w:val="24"/>
          <w:szCs w:val="24"/>
        </w:rPr>
      </w:pPr>
    </w:p>
    <w:p w14:paraId="5C26DF12"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00282/IXTAPALU/IP/2024</w:t>
      </w:r>
    </w:p>
    <w:p w14:paraId="5A4897A3"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lastRenderedPageBreak/>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noviembre 2022 en versión pública.“</w:t>
      </w:r>
      <w:r w:rsidRPr="008F74B3">
        <w:rPr>
          <w:rFonts w:ascii="Palatino Linotype" w:eastAsia="Calibri" w:hAnsi="Palatino Linotype" w:cs="Arial"/>
          <w:iCs/>
          <w:sz w:val="24"/>
          <w:szCs w:val="24"/>
        </w:rPr>
        <w:t xml:space="preserve"> </w:t>
      </w:r>
    </w:p>
    <w:p w14:paraId="2DEE37A2"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26D91F84"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00283/IXTAPALU/IP/2024</w:t>
      </w:r>
    </w:p>
    <w:p w14:paraId="729AC060"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 xml:space="preserve">“Solicito la siguiente información de la Dirección de Administración, 1.- Todas las facturas que se generaron de compras que realizo en el mes de diciembre 2022 en versión pública.“ </w:t>
      </w:r>
    </w:p>
    <w:p w14:paraId="35D3104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7D24086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00271/IXTAPALU/IP/2024</w:t>
      </w:r>
    </w:p>
    <w:p w14:paraId="6A630905"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enero 2022 en versión pública.“</w:t>
      </w:r>
      <w:r w:rsidRPr="008F74B3">
        <w:rPr>
          <w:rFonts w:ascii="Palatino Linotype" w:eastAsia="Calibri" w:hAnsi="Palatino Linotype" w:cs="Arial"/>
          <w:iCs/>
          <w:sz w:val="24"/>
          <w:szCs w:val="24"/>
        </w:rPr>
        <w:t xml:space="preserve"> </w:t>
      </w:r>
    </w:p>
    <w:p w14:paraId="745DE83E"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51A39426"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00272/IXTAPALU/IP/2024</w:t>
      </w:r>
    </w:p>
    <w:p w14:paraId="0B7758F0"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Febrero 2022 en versión pública“</w:t>
      </w:r>
      <w:r w:rsidRPr="008F74B3">
        <w:rPr>
          <w:rFonts w:ascii="Palatino Linotype" w:eastAsia="Calibri" w:hAnsi="Palatino Linotype" w:cs="Arial"/>
          <w:iCs/>
          <w:sz w:val="24"/>
          <w:szCs w:val="24"/>
        </w:rPr>
        <w:t xml:space="preserve"> </w:t>
      </w:r>
    </w:p>
    <w:p w14:paraId="7C9BAE93"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7B8530DD"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00273/IXTAPALU/IP/2024</w:t>
      </w:r>
    </w:p>
    <w:p w14:paraId="3FB08B0B"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marzo 2022 en versión pública“</w:t>
      </w:r>
      <w:r w:rsidRPr="008F74B3">
        <w:rPr>
          <w:rFonts w:ascii="Palatino Linotype" w:eastAsia="Calibri" w:hAnsi="Palatino Linotype" w:cs="Arial"/>
          <w:iCs/>
          <w:sz w:val="24"/>
          <w:szCs w:val="24"/>
        </w:rPr>
        <w:t xml:space="preserve"> </w:t>
      </w:r>
    </w:p>
    <w:p w14:paraId="72D2E91A"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20458EEC"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00274/IXTAPALU/IP/2024</w:t>
      </w:r>
    </w:p>
    <w:p w14:paraId="2788AC9B"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abril 2022 en versión pública“</w:t>
      </w:r>
      <w:r w:rsidRPr="008F74B3">
        <w:rPr>
          <w:rFonts w:ascii="Palatino Linotype" w:eastAsia="Calibri" w:hAnsi="Palatino Linotype" w:cs="Arial"/>
          <w:iCs/>
          <w:sz w:val="24"/>
          <w:szCs w:val="24"/>
        </w:rPr>
        <w:t xml:space="preserve"> </w:t>
      </w:r>
    </w:p>
    <w:p w14:paraId="41528AFA"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16AA7C67"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00275/IXTAPALU/IP/2024</w:t>
      </w:r>
    </w:p>
    <w:p w14:paraId="25733E42"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mayo 2022 en versión pública“</w:t>
      </w:r>
      <w:r w:rsidRPr="008F74B3">
        <w:rPr>
          <w:rFonts w:ascii="Palatino Linotype" w:eastAsia="Calibri" w:hAnsi="Palatino Linotype" w:cs="Arial"/>
          <w:iCs/>
          <w:sz w:val="24"/>
          <w:szCs w:val="24"/>
        </w:rPr>
        <w:t xml:space="preserve"> </w:t>
      </w:r>
    </w:p>
    <w:p w14:paraId="51281E5A"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0B213B44"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00276/IXTAPALU/IP/2024</w:t>
      </w:r>
    </w:p>
    <w:p w14:paraId="14EB47A5"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junio 2022 en versión pública“</w:t>
      </w:r>
      <w:r w:rsidRPr="008F74B3">
        <w:rPr>
          <w:rFonts w:ascii="Palatino Linotype" w:eastAsia="Calibri" w:hAnsi="Palatino Linotype" w:cs="Arial"/>
          <w:iCs/>
          <w:sz w:val="24"/>
          <w:szCs w:val="24"/>
        </w:rPr>
        <w:t xml:space="preserve"> </w:t>
      </w:r>
    </w:p>
    <w:p w14:paraId="2128314D"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1DF81ED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00277/IXTAPALU/IP/2024</w:t>
      </w:r>
    </w:p>
    <w:p w14:paraId="52C38C46"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julio 2022 en versión pública“</w:t>
      </w:r>
      <w:r w:rsidRPr="008F74B3">
        <w:rPr>
          <w:rFonts w:ascii="Palatino Linotype" w:eastAsia="Calibri" w:hAnsi="Palatino Linotype" w:cs="Arial"/>
          <w:iCs/>
          <w:sz w:val="24"/>
          <w:szCs w:val="24"/>
        </w:rPr>
        <w:t xml:space="preserve"> </w:t>
      </w:r>
    </w:p>
    <w:p w14:paraId="32E92A6E"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360D7F00"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00278/IXTAPALU/IP/2024</w:t>
      </w:r>
    </w:p>
    <w:p w14:paraId="3ECDEFF4"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lastRenderedPageBreak/>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julio 2022 en versión pública“</w:t>
      </w:r>
      <w:r w:rsidRPr="008F74B3">
        <w:rPr>
          <w:rFonts w:ascii="Palatino Linotype" w:eastAsia="Calibri" w:hAnsi="Palatino Linotype" w:cs="Arial"/>
          <w:iCs/>
          <w:sz w:val="24"/>
          <w:szCs w:val="24"/>
        </w:rPr>
        <w:t xml:space="preserve"> </w:t>
      </w:r>
    </w:p>
    <w:p w14:paraId="7D7B2C0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7954A77C"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00279/IXTAPALU/IP/2024</w:t>
      </w:r>
    </w:p>
    <w:p w14:paraId="3FAA4100"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agosto 2022 en versión pública“</w:t>
      </w:r>
      <w:r w:rsidRPr="008F74B3">
        <w:rPr>
          <w:rFonts w:ascii="Palatino Linotype" w:eastAsia="Calibri" w:hAnsi="Palatino Linotype" w:cs="Arial"/>
          <w:iCs/>
          <w:sz w:val="24"/>
          <w:szCs w:val="24"/>
        </w:rPr>
        <w:t xml:space="preserve"> </w:t>
      </w:r>
    </w:p>
    <w:p w14:paraId="018C67B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027341E8"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00284/IXTAPALU/IP/2024</w:t>
      </w:r>
    </w:p>
    <w:p w14:paraId="1AB408C6"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enero 2023 en versión pública“</w:t>
      </w:r>
      <w:r w:rsidRPr="008F74B3">
        <w:rPr>
          <w:rFonts w:ascii="Palatino Linotype" w:eastAsia="Calibri" w:hAnsi="Palatino Linotype" w:cs="Arial"/>
          <w:iCs/>
          <w:sz w:val="24"/>
          <w:szCs w:val="24"/>
        </w:rPr>
        <w:t xml:space="preserve"> </w:t>
      </w:r>
    </w:p>
    <w:p w14:paraId="07C14858"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1D0109D6"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00285/IXTAPALU/IP/2024</w:t>
      </w:r>
    </w:p>
    <w:p w14:paraId="4BE318DE"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 xml:space="preserve">“Solicito la siguiente información de la Dirección de Administración, 1.- Todas las facturas que se generaron de compras que realizo en el mes de febrero 2023 en versión pública“ </w:t>
      </w:r>
    </w:p>
    <w:p w14:paraId="623DCEBB"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7830C86D"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00286/IXTAPALU/IP/2024</w:t>
      </w:r>
    </w:p>
    <w:p w14:paraId="0285FE67"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marzo 2023 en versión pública“</w:t>
      </w:r>
      <w:r w:rsidRPr="008F74B3">
        <w:rPr>
          <w:rFonts w:ascii="Palatino Linotype" w:eastAsia="Calibri" w:hAnsi="Palatino Linotype" w:cs="Arial"/>
          <w:iCs/>
          <w:sz w:val="24"/>
          <w:szCs w:val="24"/>
        </w:rPr>
        <w:t xml:space="preserve"> </w:t>
      </w:r>
    </w:p>
    <w:p w14:paraId="697D722F"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0C925AD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00287/IXTAPALU/IP/2024</w:t>
      </w:r>
    </w:p>
    <w:p w14:paraId="65B35B1E"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enero 2023 en versión pública“</w:t>
      </w:r>
      <w:r w:rsidRPr="008F74B3">
        <w:rPr>
          <w:rFonts w:ascii="Palatino Linotype" w:eastAsia="Calibri" w:hAnsi="Palatino Linotype" w:cs="Arial"/>
          <w:iCs/>
          <w:sz w:val="24"/>
          <w:szCs w:val="24"/>
        </w:rPr>
        <w:t xml:space="preserve"> </w:t>
      </w:r>
    </w:p>
    <w:p w14:paraId="2CBB8184"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306462D8"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00288/IXTAPALU/IP/2024</w:t>
      </w:r>
    </w:p>
    <w:p w14:paraId="1630D3A9"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mayo 2023 en versión pública“</w:t>
      </w:r>
      <w:r w:rsidRPr="008F74B3">
        <w:rPr>
          <w:rFonts w:ascii="Palatino Linotype" w:eastAsia="Calibri" w:hAnsi="Palatino Linotype" w:cs="Arial"/>
          <w:iCs/>
          <w:sz w:val="24"/>
          <w:szCs w:val="24"/>
        </w:rPr>
        <w:t xml:space="preserve"> </w:t>
      </w:r>
    </w:p>
    <w:p w14:paraId="6A34B00A"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025271F0"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00289/IXTAPALU/IP/2024</w:t>
      </w:r>
    </w:p>
    <w:p w14:paraId="2FE9B2CB"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enero 2023 en versión pública“</w:t>
      </w:r>
      <w:r w:rsidRPr="008F74B3">
        <w:rPr>
          <w:rFonts w:ascii="Palatino Linotype" w:eastAsia="Calibri" w:hAnsi="Palatino Linotype" w:cs="Arial"/>
          <w:iCs/>
          <w:sz w:val="24"/>
          <w:szCs w:val="24"/>
        </w:rPr>
        <w:t xml:space="preserve"> </w:t>
      </w:r>
    </w:p>
    <w:p w14:paraId="337CEED7"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5AE3777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00290/IXTAPALU/IP/2024</w:t>
      </w:r>
    </w:p>
    <w:p w14:paraId="636ABD09"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mayo 2023 en versión pública“</w:t>
      </w:r>
      <w:r w:rsidRPr="008F74B3">
        <w:rPr>
          <w:rFonts w:ascii="Palatino Linotype" w:eastAsia="Calibri" w:hAnsi="Palatino Linotype" w:cs="Arial"/>
          <w:iCs/>
          <w:sz w:val="24"/>
          <w:szCs w:val="24"/>
        </w:rPr>
        <w:t xml:space="preserve"> </w:t>
      </w:r>
    </w:p>
    <w:p w14:paraId="10E2F3F0"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6DB506B7"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00291/IXTAPALU/IP/2024</w:t>
      </w:r>
    </w:p>
    <w:p w14:paraId="54CF9417"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lastRenderedPageBreak/>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junio 2023 en versión pública“</w:t>
      </w:r>
      <w:r w:rsidRPr="008F74B3">
        <w:rPr>
          <w:rFonts w:ascii="Palatino Linotype" w:eastAsia="Calibri" w:hAnsi="Palatino Linotype" w:cs="Arial"/>
          <w:iCs/>
          <w:sz w:val="24"/>
          <w:szCs w:val="24"/>
        </w:rPr>
        <w:t xml:space="preserve"> </w:t>
      </w:r>
    </w:p>
    <w:p w14:paraId="3A7108B4"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1D67ACC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00292/IXTAPALU/IP/2024</w:t>
      </w:r>
    </w:p>
    <w:p w14:paraId="2D5BD111"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julio 2023 en versión pública“</w:t>
      </w:r>
      <w:r w:rsidRPr="008F74B3">
        <w:rPr>
          <w:rFonts w:ascii="Palatino Linotype" w:eastAsia="Calibri" w:hAnsi="Palatino Linotype" w:cs="Arial"/>
          <w:iCs/>
          <w:sz w:val="24"/>
          <w:szCs w:val="24"/>
        </w:rPr>
        <w:t xml:space="preserve"> </w:t>
      </w:r>
    </w:p>
    <w:p w14:paraId="3670484D"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0C92849F"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00293/IXTAPALU/IP/2024</w:t>
      </w:r>
    </w:p>
    <w:p w14:paraId="6BF688A6"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agosto 2023 en versión pública“</w:t>
      </w:r>
      <w:r w:rsidRPr="008F74B3">
        <w:rPr>
          <w:rFonts w:ascii="Palatino Linotype" w:eastAsia="Calibri" w:hAnsi="Palatino Linotype" w:cs="Arial"/>
          <w:iCs/>
          <w:sz w:val="24"/>
          <w:szCs w:val="24"/>
        </w:rPr>
        <w:t xml:space="preserve"> </w:t>
      </w:r>
    </w:p>
    <w:p w14:paraId="6BE52DAE"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52166345"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00294/IXTAPALU/IP/2024</w:t>
      </w:r>
    </w:p>
    <w:p w14:paraId="3FEB4008"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septiembre 2023 en versión pública“</w:t>
      </w:r>
      <w:r w:rsidRPr="008F74B3">
        <w:rPr>
          <w:rFonts w:ascii="Palatino Linotype" w:eastAsia="Calibri" w:hAnsi="Palatino Linotype" w:cs="Arial"/>
          <w:iCs/>
          <w:sz w:val="24"/>
          <w:szCs w:val="24"/>
        </w:rPr>
        <w:t xml:space="preserve"> </w:t>
      </w:r>
    </w:p>
    <w:p w14:paraId="3F04574F"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24965AD3"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00295/IXTAPALU/IP/2024</w:t>
      </w:r>
    </w:p>
    <w:p w14:paraId="3727246C"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octubre 2023 en versión pública“</w:t>
      </w:r>
      <w:r w:rsidRPr="008F74B3">
        <w:rPr>
          <w:rFonts w:ascii="Palatino Linotype" w:eastAsia="Calibri" w:hAnsi="Palatino Linotype" w:cs="Arial"/>
          <w:iCs/>
          <w:sz w:val="24"/>
          <w:szCs w:val="24"/>
        </w:rPr>
        <w:t xml:space="preserve"> </w:t>
      </w:r>
    </w:p>
    <w:p w14:paraId="73AD1FEB"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53AE6EA9"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 xml:space="preserve">00296/IXTAPALU/IP/2024 </w:t>
      </w:r>
    </w:p>
    <w:p w14:paraId="65D81FA3" w14:textId="77777777" w:rsidR="00713723" w:rsidRPr="008F74B3" w:rsidRDefault="00713723" w:rsidP="00713723">
      <w:pPr>
        <w:spacing w:after="0" w:line="360" w:lineRule="auto"/>
        <w:jc w:val="both"/>
        <w:rPr>
          <w:rFonts w:ascii="Palatino Linotype" w:eastAsia="Calibri" w:hAnsi="Palatino Linotype" w:cs="Arial"/>
          <w:iCs/>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“Solicito la siguiente información de la Dirección de Administración, 1.- Todas las facturas que se generaron de compras que realizo en el mes de noviembre 2023 en versión pública“</w:t>
      </w:r>
      <w:r w:rsidRPr="008F74B3">
        <w:rPr>
          <w:rFonts w:ascii="Palatino Linotype" w:eastAsia="Calibri" w:hAnsi="Palatino Linotype" w:cs="Arial"/>
          <w:iCs/>
          <w:sz w:val="24"/>
          <w:szCs w:val="24"/>
        </w:rPr>
        <w:t xml:space="preserve"> </w:t>
      </w:r>
    </w:p>
    <w:p w14:paraId="2F428CAD"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p>
    <w:p w14:paraId="271BA83C" w14:textId="77777777" w:rsidR="00713723" w:rsidRPr="008F74B3" w:rsidRDefault="00713723" w:rsidP="00713723">
      <w:pPr>
        <w:spacing w:after="0" w:line="360" w:lineRule="auto"/>
        <w:jc w:val="both"/>
        <w:rPr>
          <w:rFonts w:ascii="Palatino Linotype" w:eastAsia="Calibri" w:hAnsi="Palatino Linotype" w:cs="Arial"/>
          <w:b/>
          <w:bCs/>
          <w:iCs/>
          <w:sz w:val="24"/>
          <w:szCs w:val="24"/>
        </w:rPr>
      </w:pPr>
      <w:r w:rsidRPr="008F74B3">
        <w:rPr>
          <w:rFonts w:ascii="Palatino Linotype" w:eastAsia="Calibri" w:hAnsi="Palatino Linotype" w:cs="Arial"/>
          <w:b/>
          <w:bCs/>
          <w:iCs/>
          <w:sz w:val="24"/>
          <w:szCs w:val="24"/>
        </w:rPr>
        <w:t>00297/IXTAPALU/IP/2024</w:t>
      </w:r>
    </w:p>
    <w:p w14:paraId="6B11C209" w14:textId="77777777" w:rsidR="00713723" w:rsidRPr="008F74B3" w:rsidRDefault="00713723" w:rsidP="00713723">
      <w:pPr>
        <w:spacing w:after="0" w:line="360" w:lineRule="auto"/>
        <w:jc w:val="both"/>
        <w:rPr>
          <w:rFonts w:ascii="Palatino Linotype" w:eastAsia="Calibri" w:hAnsi="Palatino Linotype" w:cs="Arial"/>
          <w:i/>
          <w:sz w:val="24"/>
          <w:szCs w:val="24"/>
        </w:rPr>
      </w:pPr>
      <w:r w:rsidRPr="008F74B3">
        <w:rPr>
          <w:rFonts w:ascii="Palatino Linotype" w:eastAsia="Calibri" w:hAnsi="Palatino Linotype" w:cs="Arial"/>
          <w:b/>
          <w:bCs/>
          <w:iCs/>
          <w:sz w:val="24"/>
          <w:szCs w:val="24"/>
        </w:rPr>
        <w:t>Acto Impugnado:</w:t>
      </w:r>
      <w:r w:rsidRPr="008F74B3">
        <w:rPr>
          <w:rFonts w:ascii="Palatino Linotype" w:eastAsia="Calibri" w:hAnsi="Palatino Linotype" w:cs="Arial"/>
          <w:iCs/>
          <w:sz w:val="24"/>
          <w:szCs w:val="24"/>
        </w:rPr>
        <w:t xml:space="preserve"> </w:t>
      </w:r>
      <w:r w:rsidRPr="008F74B3">
        <w:rPr>
          <w:rFonts w:ascii="Palatino Linotype" w:eastAsia="Calibri" w:hAnsi="Palatino Linotype" w:cs="Arial"/>
          <w:i/>
          <w:sz w:val="24"/>
          <w:szCs w:val="24"/>
        </w:rPr>
        <w:t xml:space="preserve">“Solicito la siguiente información de la Dirección de Administración, 1.- Todas las facturas que se generaron de compras que realizo en el mes de diciembre 2023 en versión pública“ </w:t>
      </w:r>
    </w:p>
    <w:p w14:paraId="3204625B" w14:textId="44DA1190" w:rsidR="00D24909" w:rsidRPr="008F74B3" w:rsidRDefault="00D24909" w:rsidP="00B62B89">
      <w:pPr>
        <w:pStyle w:val="Sinespaciado"/>
        <w:jc w:val="both"/>
        <w:rPr>
          <w:rFonts w:ascii="Palatino Linotype" w:hAnsi="Palatino Linotype"/>
          <w:i/>
        </w:rPr>
      </w:pPr>
    </w:p>
    <w:p w14:paraId="2AD90C99" w14:textId="04D229F0" w:rsidR="00615EB8" w:rsidRPr="008F74B3" w:rsidRDefault="00615EB8" w:rsidP="003C5BC9">
      <w:pPr>
        <w:spacing w:line="360" w:lineRule="auto"/>
        <w:jc w:val="both"/>
        <w:rPr>
          <w:rFonts w:ascii="Palatino Linotype" w:eastAsia="Calibri" w:hAnsi="Palatino Linotype" w:cs="Times New Roman"/>
          <w:iCs/>
          <w:sz w:val="24"/>
          <w:szCs w:val="24"/>
        </w:rPr>
      </w:pPr>
      <w:r w:rsidRPr="008F74B3">
        <w:rPr>
          <w:rFonts w:ascii="Palatino Linotype" w:hAnsi="Palatino Linotype"/>
          <w:iCs/>
          <w:sz w:val="24"/>
          <w:szCs w:val="24"/>
        </w:rPr>
        <w:t xml:space="preserve">Y como </w:t>
      </w:r>
      <w:r w:rsidRPr="008F74B3">
        <w:rPr>
          <w:rFonts w:ascii="Palatino Linotype" w:eastAsia="Calibri" w:hAnsi="Palatino Linotype" w:cs="Times New Roman"/>
          <w:b/>
          <w:bCs/>
          <w:iCs/>
          <w:sz w:val="24"/>
          <w:szCs w:val="24"/>
        </w:rPr>
        <w:t xml:space="preserve">Razones o motivos de inconformidad </w:t>
      </w:r>
      <w:r w:rsidRPr="008F74B3">
        <w:rPr>
          <w:rFonts w:ascii="Palatino Linotype" w:eastAsia="Calibri" w:hAnsi="Palatino Linotype" w:cs="Times New Roman"/>
          <w:iCs/>
          <w:sz w:val="24"/>
          <w:szCs w:val="24"/>
        </w:rPr>
        <w:t>en todos los recursos de revisión: “No atendieron mi solicitud de información y están violando mi derecho a la información”</w:t>
      </w:r>
    </w:p>
    <w:p w14:paraId="7CE0930E" w14:textId="63C524EB" w:rsidR="00713723" w:rsidRPr="008F74B3" w:rsidRDefault="00713723" w:rsidP="003C5BC9">
      <w:pPr>
        <w:pStyle w:val="Sinespaciado"/>
        <w:spacing w:line="360" w:lineRule="auto"/>
        <w:jc w:val="both"/>
        <w:rPr>
          <w:rFonts w:ascii="Palatino Linotype" w:hAnsi="Palatino Linotype"/>
          <w:iCs/>
          <w:sz w:val="22"/>
          <w:szCs w:val="22"/>
        </w:rPr>
      </w:pPr>
    </w:p>
    <w:p w14:paraId="6D3E0FDB" w14:textId="77777777" w:rsidR="00B278F8" w:rsidRPr="008F74B3" w:rsidRDefault="00B278F8" w:rsidP="001D613C">
      <w:pPr>
        <w:pStyle w:val="Sinespaciado"/>
        <w:rPr>
          <w:rFonts w:ascii="Palatino Linotype" w:hAnsi="Palatino Linotype"/>
        </w:rPr>
      </w:pPr>
    </w:p>
    <w:p w14:paraId="00F32A64" w14:textId="77777777" w:rsidR="001D613C" w:rsidRPr="008F74B3" w:rsidRDefault="001D613C" w:rsidP="001D613C">
      <w:pPr>
        <w:spacing w:after="0" w:line="360" w:lineRule="auto"/>
        <w:jc w:val="both"/>
        <w:rPr>
          <w:rFonts w:ascii="Palatino Linotype" w:hAnsi="Palatino Linotype" w:cs="Arial"/>
          <w:b/>
          <w:sz w:val="24"/>
          <w:szCs w:val="24"/>
        </w:rPr>
      </w:pPr>
      <w:r w:rsidRPr="008F74B3">
        <w:rPr>
          <w:rFonts w:ascii="Palatino Linotype" w:hAnsi="Palatino Linotype" w:cs="Arial"/>
          <w:b/>
          <w:sz w:val="28"/>
        </w:rPr>
        <w:t>CUARTO</w:t>
      </w:r>
      <w:r w:rsidRPr="008F74B3">
        <w:rPr>
          <w:rFonts w:ascii="Palatino Linotype" w:hAnsi="Palatino Linotype" w:cs="Arial"/>
          <w:b/>
          <w:sz w:val="24"/>
          <w:szCs w:val="24"/>
        </w:rPr>
        <w:t xml:space="preserve">. </w:t>
      </w:r>
      <w:r w:rsidRPr="008F74B3">
        <w:rPr>
          <w:rFonts w:ascii="Palatino Linotype" w:hAnsi="Palatino Linotype" w:cs="Arial"/>
          <w:b/>
          <w:sz w:val="28"/>
          <w:szCs w:val="28"/>
        </w:rPr>
        <w:t>Del turno y admisión del recurso de revisión.</w:t>
      </w:r>
    </w:p>
    <w:p w14:paraId="0BADEC1D" w14:textId="5D5C51B2" w:rsidR="001D613C" w:rsidRPr="008F74B3" w:rsidRDefault="00F2720B" w:rsidP="001D613C">
      <w:pPr>
        <w:spacing w:after="0" w:line="360" w:lineRule="auto"/>
        <w:jc w:val="both"/>
        <w:rPr>
          <w:rFonts w:ascii="Palatino Linotype" w:hAnsi="Palatino Linotype" w:cs="Arial"/>
          <w:sz w:val="24"/>
          <w:szCs w:val="24"/>
        </w:rPr>
      </w:pPr>
      <w:r w:rsidRPr="008F74B3">
        <w:rPr>
          <w:rFonts w:ascii="Palatino Linotype" w:hAnsi="Palatino Linotype" w:cs="Arial"/>
          <w:sz w:val="24"/>
          <w:szCs w:val="24"/>
          <w:lang w:val="es-ES"/>
        </w:rPr>
        <w:t>Medios de impugnación que fueron turnados por medio del sistema electrónico en términos del numeral 185 fracción I de la Ley de Transparencia y Acceso a la información Pública del Estado de México y Municipios a los Comisionados</w:t>
      </w:r>
      <w:r w:rsidRPr="008F74B3">
        <w:rPr>
          <w:rFonts w:ascii="Palatino Linotype" w:hAnsi="Palatino Linotype" w:cs="Arial"/>
          <w:b/>
          <w:bCs/>
          <w:sz w:val="24"/>
          <w:szCs w:val="24"/>
          <w:lang w:val="es-ES"/>
        </w:rPr>
        <w:t xml:space="preserve"> </w:t>
      </w:r>
      <w:r w:rsidR="001D613C" w:rsidRPr="008F74B3">
        <w:rPr>
          <w:rFonts w:ascii="Palatino Linotype" w:hAnsi="Palatino Linotype" w:cs="Arial"/>
          <w:b/>
          <w:sz w:val="24"/>
          <w:szCs w:val="24"/>
        </w:rPr>
        <w:t>José Martínez Vilchis</w:t>
      </w:r>
      <w:r w:rsidRPr="008F74B3">
        <w:rPr>
          <w:rFonts w:ascii="Palatino Linotype" w:hAnsi="Palatino Linotype" w:cs="Arial"/>
          <w:b/>
          <w:sz w:val="24"/>
          <w:szCs w:val="24"/>
        </w:rPr>
        <w:t>, Luis Gustavo Parra Noriega, Sharon Cristina Morales Martínez, María del Rosario Mejía Ayala y Guadalupe Ramírez Peña</w:t>
      </w:r>
      <w:r w:rsidR="001D613C" w:rsidRPr="008F74B3">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w:t>
      </w:r>
      <w:r w:rsidR="006C3879" w:rsidRPr="008F74B3">
        <w:rPr>
          <w:rFonts w:ascii="Palatino Linotype" w:hAnsi="Palatino Linotype" w:cs="Arial"/>
          <w:sz w:val="24"/>
          <w:szCs w:val="24"/>
        </w:rPr>
        <w:t xml:space="preserve"> los</w:t>
      </w:r>
      <w:r w:rsidR="001D613C" w:rsidRPr="008F74B3">
        <w:rPr>
          <w:rFonts w:ascii="Palatino Linotype" w:hAnsi="Palatino Linotype" w:cs="Arial"/>
          <w:sz w:val="24"/>
          <w:szCs w:val="24"/>
        </w:rPr>
        <w:t xml:space="preserve"> cual</w:t>
      </w:r>
      <w:r w:rsidR="006C3879" w:rsidRPr="008F74B3">
        <w:rPr>
          <w:rFonts w:ascii="Palatino Linotype" w:hAnsi="Palatino Linotype" w:cs="Arial"/>
          <w:sz w:val="24"/>
          <w:szCs w:val="24"/>
        </w:rPr>
        <w:t>es</w:t>
      </w:r>
      <w:r w:rsidR="001D613C" w:rsidRPr="008F74B3">
        <w:rPr>
          <w:rFonts w:ascii="Palatino Linotype" w:hAnsi="Palatino Linotype" w:cs="Arial"/>
          <w:sz w:val="24"/>
          <w:szCs w:val="24"/>
        </w:rPr>
        <w:t xml:space="preserve"> recay</w:t>
      </w:r>
      <w:r w:rsidR="006C3879" w:rsidRPr="008F74B3">
        <w:rPr>
          <w:rFonts w:ascii="Palatino Linotype" w:hAnsi="Palatino Linotype" w:cs="Arial"/>
          <w:sz w:val="24"/>
          <w:szCs w:val="24"/>
        </w:rPr>
        <w:t>eron</w:t>
      </w:r>
      <w:r w:rsidR="001D613C" w:rsidRPr="008F74B3">
        <w:rPr>
          <w:rFonts w:ascii="Palatino Linotype" w:hAnsi="Palatino Linotype" w:cs="Arial"/>
          <w:sz w:val="24"/>
          <w:szCs w:val="24"/>
        </w:rPr>
        <w:t xml:space="preserve">  </w:t>
      </w:r>
      <w:r w:rsidR="001D613C" w:rsidRPr="008F74B3">
        <w:rPr>
          <w:rFonts w:ascii="Palatino Linotype" w:hAnsi="Palatino Linotype" w:cs="Arial"/>
          <w:b/>
          <w:sz w:val="24"/>
          <w:szCs w:val="24"/>
        </w:rPr>
        <w:t>acuerdo de admisión</w:t>
      </w:r>
      <w:r w:rsidR="001D613C" w:rsidRPr="008F74B3">
        <w:rPr>
          <w:rFonts w:ascii="Palatino Linotype" w:hAnsi="Palatino Linotype" w:cs="Arial"/>
          <w:sz w:val="24"/>
          <w:szCs w:val="24"/>
        </w:rPr>
        <w:t xml:space="preserve"> en fecha </w:t>
      </w:r>
      <w:r w:rsidR="006C3879" w:rsidRPr="008F74B3">
        <w:rPr>
          <w:rFonts w:ascii="Palatino Linotype" w:hAnsi="Palatino Linotype" w:cs="Arial"/>
          <w:sz w:val="24"/>
          <w:szCs w:val="24"/>
        </w:rPr>
        <w:t xml:space="preserve">veintinueve y treinta de abril y tres y siete de mayo de </w:t>
      </w:r>
      <w:r w:rsidR="006C3879" w:rsidRPr="008F74B3">
        <w:rPr>
          <w:rFonts w:ascii="Palatino Linotype" w:hAnsi="Palatino Linotype" w:cs="Arial"/>
          <w:sz w:val="24"/>
          <w:szCs w:val="24"/>
        </w:rPr>
        <w:lastRenderedPageBreak/>
        <w:t>dos mil veinticuatro</w:t>
      </w:r>
      <w:r w:rsidR="001D613C" w:rsidRPr="008F74B3">
        <w:rPr>
          <w:rFonts w:ascii="Palatino Linotype" w:hAnsi="Palatino Linotype" w:cs="Arial"/>
          <w:sz w:val="24"/>
          <w:szCs w:val="24"/>
        </w:rPr>
        <w:t>, determinándose, un plazo de siete días para que las partes manifestaran lo que a su derecho corresponda en términos del numeral ya citado.</w:t>
      </w:r>
    </w:p>
    <w:p w14:paraId="2A47C757" w14:textId="77777777" w:rsidR="001D613C" w:rsidRPr="008F74B3" w:rsidRDefault="001D613C" w:rsidP="001D613C">
      <w:pPr>
        <w:spacing w:after="0" w:line="360" w:lineRule="auto"/>
        <w:jc w:val="both"/>
        <w:rPr>
          <w:rFonts w:ascii="Palatino Linotype" w:hAnsi="Palatino Linotype" w:cs="Arial"/>
          <w:sz w:val="24"/>
          <w:szCs w:val="24"/>
        </w:rPr>
      </w:pPr>
    </w:p>
    <w:p w14:paraId="1EB7196E" w14:textId="77777777" w:rsidR="001D613C" w:rsidRPr="008F74B3" w:rsidRDefault="001D613C" w:rsidP="001D613C">
      <w:pPr>
        <w:spacing w:after="0" w:line="360" w:lineRule="auto"/>
        <w:jc w:val="both"/>
        <w:rPr>
          <w:rFonts w:ascii="Palatino Linotype" w:hAnsi="Palatino Linotype" w:cs="Arial"/>
          <w:b/>
          <w:sz w:val="28"/>
          <w:szCs w:val="28"/>
        </w:rPr>
      </w:pPr>
      <w:r w:rsidRPr="008F74B3">
        <w:rPr>
          <w:rFonts w:ascii="Palatino Linotype" w:hAnsi="Palatino Linotype" w:cs="Arial"/>
          <w:b/>
          <w:sz w:val="28"/>
        </w:rPr>
        <w:t xml:space="preserve">QUINTO. </w:t>
      </w:r>
      <w:r w:rsidRPr="008F74B3">
        <w:rPr>
          <w:rFonts w:ascii="Palatino Linotype" w:hAnsi="Palatino Linotype" w:cs="Arial"/>
          <w:b/>
          <w:sz w:val="28"/>
          <w:szCs w:val="28"/>
        </w:rPr>
        <w:t>De la etapa de instrucción.</w:t>
      </w:r>
    </w:p>
    <w:p w14:paraId="7157515C" w14:textId="77777777" w:rsidR="001D613C" w:rsidRPr="008F74B3" w:rsidRDefault="001D613C" w:rsidP="001D613C">
      <w:pPr>
        <w:spacing w:after="0" w:line="360" w:lineRule="auto"/>
        <w:jc w:val="both"/>
        <w:rPr>
          <w:rFonts w:ascii="Palatino Linotype" w:hAnsi="Palatino Linotype" w:cs="Arial"/>
          <w:sz w:val="24"/>
          <w:szCs w:val="24"/>
        </w:rPr>
      </w:pPr>
      <w:r w:rsidRPr="008F74B3">
        <w:rPr>
          <w:rFonts w:ascii="Palatino Linotype" w:hAnsi="Palatino Linotype" w:cs="Arial"/>
          <w:sz w:val="24"/>
          <w:szCs w:val="24"/>
        </w:rPr>
        <w:t xml:space="preserve">Una vez abierta la etapa de instrucción, se advierte que el </w:t>
      </w:r>
      <w:r w:rsidRPr="008F74B3">
        <w:rPr>
          <w:rFonts w:ascii="Palatino Linotype" w:hAnsi="Palatino Linotype" w:cs="Arial"/>
          <w:b/>
          <w:sz w:val="24"/>
          <w:szCs w:val="24"/>
        </w:rPr>
        <w:t>Sujeto Obligado</w:t>
      </w:r>
      <w:r w:rsidRPr="008F74B3">
        <w:rPr>
          <w:rFonts w:ascii="Palatino Linotype" w:hAnsi="Palatino Linotype" w:cs="Arial"/>
          <w:sz w:val="24"/>
          <w:szCs w:val="24"/>
        </w:rPr>
        <w:t xml:space="preserve"> fue omiso en rendir sus informes justificados. De igual manera, se advierte que el Recurrente</w:t>
      </w:r>
      <w:r w:rsidRPr="008F74B3">
        <w:rPr>
          <w:rFonts w:ascii="Palatino Linotype" w:hAnsi="Palatino Linotype" w:cs="Arial"/>
          <w:b/>
          <w:sz w:val="24"/>
          <w:szCs w:val="24"/>
        </w:rPr>
        <w:t>,</w:t>
      </w:r>
      <w:r w:rsidRPr="008F74B3">
        <w:rPr>
          <w:rFonts w:ascii="Palatino Linotype" w:hAnsi="Palatino Linotype" w:cs="Arial"/>
          <w:sz w:val="24"/>
          <w:szCs w:val="24"/>
        </w:rPr>
        <w:t xml:space="preserve"> omitió rendir dentro del término de Ley, las manifestaciones que a sus intereses conviniera.</w:t>
      </w:r>
    </w:p>
    <w:p w14:paraId="3DD9280D" w14:textId="77777777" w:rsidR="001D613C" w:rsidRPr="008F74B3" w:rsidRDefault="001D613C" w:rsidP="001D613C">
      <w:pPr>
        <w:spacing w:after="0" w:line="360" w:lineRule="auto"/>
        <w:rPr>
          <w:rFonts w:ascii="Palatino Linotype" w:hAnsi="Palatino Linotype" w:cs="Arial"/>
          <w:sz w:val="24"/>
          <w:szCs w:val="24"/>
        </w:rPr>
      </w:pPr>
    </w:p>
    <w:p w14:paraId="4EE25310" w14:textId="77777777" w:rsidR="001D613C" w:rsidRPr="008F74B3" w:rsidRDefault="001D613C" w:rsidP="001D613C">
      <w:pPr>
        <w:spacing w:after="0" w:line="360" w:lineRule="auto"/>
        <w:jc w:val="both"/>
        <w:rPr>
          <w:rFonts w:ascii="Palatino Linotype" w:hAnsi="Palatino Linotype" w:cs="Arial"/>
          <w:sz w:val="24"/>
          <w:szCs w:val="24"/>
        </w:rPr>
      </w:pPr>
      <w:r w:rsidRPr="008F74B3">
        <w:rPr>
          <w:rFonts w:ascii="Palatino Linotype" w:hAnsi="Palatino Linotype" w:cs="Arial"/>
          <w:sz w:val="24"/>
          <w:szCs w:val="24"/>
        </w:rPr>
        <w:t xml:space="preserve">Así mismo, se aprecia que no se llevaron a cabo audiencias durante la sustanciación del recurso de revisión, ni se ofrecieron pruebas por parte del </w:t>
      </w:r>
      <w:r w:rsidRPr="008F74B3">
        <w:rPr>
          <w:rFonts w:ascii="Palatino Linotype" w:hAnsi="Palatino Linotype" w:cs="Arial"/>
          <w:b/>
          <w:sz w:val="24"/>
          <w:szCs w:val="24"/>
        </w:rPr>
        <w:t>Recurrente</w:t>
      </w:r>
      <w:r w:rsidRPr="008F74B3">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5B996C92" w14:textId="77777777" w:rsidR="001D613C" w:rsidRPr="008F74B3" w:rsidRDefault="001D613C" w:rsidP="001D613C">
      <w:pPr>
        <w:spacing w:after="0" w:line="360" w:lineRule="auto"/>
        <w:jc w:val="both"/>
        <w:rPr>
          <w:rFonts w:ascii="Palatino Linotype" w:hAnsi="Palatino Linotype" w:cs="Arial"/>
          <w:sz w:val="24"/>
          <w:szCs w:val="24"/>
        </w:rPr>
      </w:pPr>
    </w:p>
    <w:p w14:paraId="5C620DA2" w14:textId="77777777" w:rsidR="00182224" w:rsidRPr="008F74B3" w:rsidRDefault="001D613C" w:rsidP="00182224">
      <w:pPr>
        <w:spacing w:after="0" w:line="360" w:lineRule="auto"/>
        <w:jc w:val="both"/>
        <w:rPr>
          <w:rFonts w:ascii="Palatino Linotype" w:hAnsi="Palatino Linotype" w:cs="Arial"/>
          <w:b/>
          <w:sz w:val="28"/>
        </w:rPr>
      </w:pPr>
      <w:r w:rsidRPr="008F74B3">
        <w:rPr>
          <w:rFonts w:ascii="Palatino Linotype" w:hAnsi="Palatino Linotype" w:cs="Arial"/>
          <w:b/>
          <w:sz w:val="28"/>
        </w:rPr>
        <w:t xml:space="preserve">SEXTO. </w:t>
      </w:r>
      <w:r w:rsidR="00182224" w:rsidRPr="008F74B3">
        <w:rPr>
          <w:rFonts w:ascii="Palatino Linotype" w:hAnsi="Palatino Linotype" w:cs="Arial"/>
          <w:b/>
          <w:sz w:val="28"/>
        </w:rPr>
        <w:t>De la acumulación de los recursos de revisión.</w:t>
      </w:r>
    </w:p>
    <w:p w14:paraId="01E28F9A" w14:textId="6E7496E1" w:rsidR="00182224" w:rsidRPr="008F74B3" w:rsidRDefault="00182224" w:rsidP="00182224">
      <w:pPr>
        <w:spacing w:after="0" w:line="360" w:lineRule="auto"/>
        <w:jc w:val="both"/>
        <w:rPr>
          <w:rFonts w:ascii="Palatino Linotype" w:hAnsi="Palatino Linotype" w:cs="Arial"/>
          <w:bCs/>
          <w:sz w:val="24"/>
          <w:szCs w:val="20"/>
        </w:rPr>
      </w:pPr>
      <w:r w:rsidRPr="008F74B3">
        <w:rPr>
          <w:rFonts w:ascii="Palatino Linotype" w:hAnsi="Palatino Linotype" w:cs="Arial"/>
          <w:bCs/>
          <w:sz w:val="24"/>
          <w:szCs w:val="20"/>
        </w:rPr>
        <w:t>En la Décima Séptima Sesión Ordinaria del Pleno de este Instituto de Transparencia, Acceso a la Información Pública y Protección de Datos Personales del Estado de México y Municipios, celebrada el quince de mayo 2024,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determinando que fuera Ponente el Comisionado Presidente José Martínez Vilchis.</w:t>
      </w:r>
    </w:p>
    <w:p w14:paraId="7A2A4EA8" w14:textId="77777777" w:rsidR="009E0F34" w:rsidRPr="008F74B3" w:rsidRDefault="009E0F34" w:rsidP="001D613C">
      <w:pPr>
        <w:spacing w:after="0" w:line="360" w:lineRule="auto"/>
        <w:jc w:val="both"/>
        <w:rPr>
          <w:rFonts w:ascii="Palatino Linotype" w:hAnsi="Palatino Linotype" w:cs="Arial"/>
          <w:b/>
          <w:sz w:val="28"/>
        </w:rPr>
      </w:pPr>
    </w:p>
    <w:p w14:paraId="27E6FC20" w14:textId="5EB9F177" w:rsidR="001D613C" w:rsidRPr="008F74B3" w:rsidRDefault="00182224" w:rsidP="001D613C">
      <w:pPr>
        <w:spacing w:after="0" w:line="360" w:lineRule="auto"/>
        <w:jc w:val="both"/>
        <w:rPr>
          <w:rFonts w:ascii="Palatino Linotype" w:hAnsi="Palatino Linotype" w:cs="Arial"/>
          <w:b/>
          <w:sz w:val="28"/>
          <w:szCs w:val="28"/>
        </w:rPr>
      </w:pPr>
      <w:r w:rsidRPr="008F74B3">
        <w:rPr>
          <w:rFonts w:ascii="Palatino Linotype" w:hAnsi="Palatino Linotype" w:cs="Arial"/>
          <w:b/>
          <w:sz w:val="28"/>
        </w:rPr>
        <w:t>S</w:t>
      </w:r>
      <w:r w:rsidR="009E0F34" w:rsidRPr="008F74B3">
        <w:rPr>
          <w:rFonts w:ascii="Palatino Linotype" w:hAnsi="Palatino Linotype" w:cs="Arial"/>
          <w:b/>
          <w:sz w:val="28"/>
        </w:rPr>
        <w:t>É</w:t>
      </w:r>
      <w:r w:rsidRPr="008F74B3">
        <w:rPr>
          <w:rFonts w:ascii="Palatino Linotype" w:hAnsi="Palatino Linotype" w:cs="Arial"/>
          <w:b/>
          <w:sz w:val="28"/>
        </w:rPr>
        <w:t xml:space="preserve">PTIMO. </w:t>
      </w:r>
      <w:r w:rsidR="001D613C" w:rsidRPr="008F74B3">
        <w:rPr>
          <w:rFonts w:ascii="Palatino Linotype" w:hAnsi="Palatino Linotype" w:cs="Arial"/>
          <w:b/>
          <w:sz w:val="28"/>
          <w:szCs w:val="28"/>
        </w:rPr>
        <w:t>Del cierre de la etapa de instrucción.</w:t>
      </w:r>
    </w:p>
    <w:p w14:paraId="63631E5B" w14:textId="5B2FCDC8" w:rsidR="001D613C" w:rsidRPr="008F74B3" w:rsidRDefault="001D613C" w:rsidP="005A0D08">
      <w:pPr>
        <w:spacing w:after="0" w:line="360" w:lineRule="auto"/>
        <w:jc w:val="both"/>
        <w:rPr>
          <w:rFonts w:ascii="Palatino Linotype" w:hAnsi="Palatino Linotype" w:cs="Arial"/>
          <w:sz w:val="24"/>
          <w:szCs w:val="24"/>
        </w:rPr>
      </w:pPr>
      <w:r w:rsidRPr="008F74B3">
        <w:rPr>
          <w:rFonts w:ascii="Palatino Linotype" w:hAnsi="Palatino Linotype" w:cs="Arial"/>
          <w:sz w:val="24"/>
          <w:szCs w:val="24"/>
        </w:rPr>
        <w:t>En fecha</w:t>
      </w:r>
      <w:r w:rsidR="005A0D08" w:rsidRPr="008F74B3">
        <w:rPr>
          <w:rFonts w:ascii="Palatino Linotype" w:hAnsi="Palatino Linotype" w:cs="Arial"/>
          <w:sz w:val="24"/>
          <w:szCs w:val="24"/>
        </w:rPr>
        <w:t xml:space="preserve">s trece, catorce, veintidós y veintitrés de mayo de dos mil veinticuatro, </w:t>
      </w:r>
      <w:r w:rsidRPr="008F74B3">
        <w:rPr>
          <w:rFonts w:ascii="Palatino Linotype" w:hAnsi="Palatino Linotype" w:cs="Arial"/>
          <w:sz w:val="24"/>
          <w:szCs w:val="24"/>
        </w:rPr>
        <w:t>se decretó el cierre de la misma del expediente electrónico formado con motivo de la interposición del presente recurso de revisión, a fin de que el Comisionado Ponente presentara el proyecto de resolución correspondiente.</w:t>
      </w:r>
    </w:p>
    <w:p w14:paraId="6C9074E1" w14:textId="77777777" w:rsidR="001D613C" w:rsidRPr="008F74B3" w:rsidRDefault="001D613C" w:rsidP="001D613C">
      <w:pPr>
        <w:spacing w:after="0" w:line="360" w:lineRule="auto"/>
        <w:jc w:val="both"/>
        <w:rPr>
          <w:rFonts w:ascii="Palatino Linotype" w:hAnsi="Palatino Linotype" w:cs="Arial"/>
          <w:sz w:val="24"/>
          <w:szCs w:val="24"/>
        </w:rPr>
      </w:pPr>
    </w:p>
    <w:p w14:paraId="7CE0C42F" w14:textId="77777777" w:rsidR="001D613C" w:rsidRPr="008F74B3" w:rsidRDefault="001D613C" w:rsidP="001D613C">
      <w:pPr>
        <w:spacing w:after="0" w:line="360" w:lineRule="auto"/>
        <w:jc w:val="center"/>
        <w:rPr>
          <w:rFonts w:ascii="Palatino Linotype" w:hAnsi="Palatino Linotype" w:cs="Arial"/>
          <w:b/>
          <w:sz w:val="28"/>
        </w:rPr>
      </w:pPr>
      <w:r w:rsidRPr="008F74B3">
        <w:rPr>
          <w:rFonts w:ascii="Palatino Linotype" w:hAnsi="Palatino Linotype" w:cs="Arial"/>
          <w:b/>
          <w:sz w:val="28"/>
        </w:rPr>
        <w:t xml:space="preserve">C O N S I D E R A N D O </w:t>
      </w:r>
    </w:p>
    <w:p w14:paraId="50812D20" w14:textId="77777777" w:rsidR="00F96B73" w:rsidRPr="008F74B3" w:rsidRDefault="00F96B73" w:rsidP="001D613C">
      <w:pPr>
        <w:spacing w:after="0" w:line="360" w:lineRule="auto"/>
        <w:jc w:val="center"/>
        <w:rPr>
          <w:rFonts w:ascii="Palatino Linotype" w:hAnsi="Palatino Linotype" w:cs="Arial"/>
          <w:b/>
          <w:sz w:val="28"/>
        </w:rPr>
      </w:pPr>
    </w:p>
    <w:p w14:paraId="2565CA93" w14:textId="77777777" w:rsidR="001D613C" w:rsidRPr="008F74B3" w:rsidRDefault="001D613C" w:rsidP="001D613C">
      <w:pPr>
        <w:spacing w:after="0" w:line="360" w:lineRule="auto"/>
        <w:jc w:val="both"/>
        <w:rPr>
          <w:rFonts w:ascii="Palatino Linotype" w:hAnsi="Palatino Linotype" w:cs="Arial"/>
          <w:sz w:val="24"/>
        </w:rPr>
      </w:pPr>
      <w:r w:rsidRPr="008F74B3">
        <w:rPr>
          <w:rFonts w:ascii="Palatino Linotype" w:hAnsi="Palatino Linotype" w:cs="Arial"/>
          <w:b/>
          <w:sz w:val="28"/>
        </w:rPr>
        <w:t>PRIMERO.</w:t>
      </w:r>
      <w:r w:rsidRPr="008F74B3">
        <w:rPr>
          <w:rFonts w:ascii="Palatino Linotype" w:hAnsi="Palatino Linotype" w:cs="Arial"/>
          <w:b/>
        </w:rPr>
        <w:t xml:space="preserve"> </w:t>
      </w:r>
      <w:r w:rsidRPr="008F74B3">
        <w:rPr>
          <w:rFonts w:ascii="Palatino Linotype" w:hAnsi="Palatino Linotype" w:cs="Arial"/>
          <w:b/>
          <w:sz w:val="28"/>
          <w:szCs w:val="28"/>
        </w:rPr>
        <w:t>De la competencia</w:t>
      </w:r>
      <w:r w:rsidRPr="008F74B3">
        <w:rPr>
          <w:rFonts w:ascii="Palatino Linotype" w:hAnsi="Palatino Linotype" w:cs="Arial"/>
          <w:sz w:val="28"/>
          <w:szCs w:val="28"/>
        </w:rPr>
        <w:t>.</w:t>
      </w:r>
    </w:p>
    <w:p w14:paraId="4D1932AF" w14:textId="77777777" w:rsidR="003F4E12" w:rsidRPr="008F74B3" w:rsidRDefault="003F4E12" w:rsidP="003F4E1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74B3">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8F74B3">
          <w:rPr>
            <w:rFonts w:ascii="Palatino Linotype" w:eastAsia="Times New Roman" w:hAnsi="Palatino Linotype" w:cs="Arial"/>
            <w:sz w:val="24"/>
            <w:szCs w:val="24"/>
            <w:lang w:val="es-ES" w:eastAsia="es-ES"/>
          </w:rPr>
          <w:t>176, 178, 179, 181</w:t>
        </w:r>
      </w:hyperlink>
      <w:r w:rsidRPr="008F74B3">
        <w:rPr>
          <w:rFonts w:ascii="Palatino Linotype" w:eastAsia="Times New Roman" w:hAnsi="Palatino Linotype" w:cs="Arial"/>
          <w:sz w:val="24"/>
          <w:szCs w:val="24"/>
          <w:lang w:val="es-ES" w:eastAsia="es-ES"/>
        </w:rPr>
        <w:t xml:space="preserve"> párrafo tercero y 185 de la Ley de Transparencia y Acceso a la Información Pública del Es</w:t>
      </w:r>
      <w:r w:rsidR="005C7320" w:rsidRPr="008F74B3">
        <w:rPr>
          <w:rFonts w:ascii="Palatino Linotype" w:eastAsia="Times New Roman" w:hAnsi="Palatino Linotype" w:cs="Arial"/>
          <w:sz w:val="24"/>
          <w:szCs w:val="24"/>
          <w:lang w:val="es-ES" w:eastAsia="es-ES"/>
        </w:rPr>
        <w:t>tado de México y Municipios; y 6, 9 fracciones I y XXIII</w:t>
      </w:r>
      <w:r w:rsidRPr="008F74B3">
        <w:rPr>
          <w:rFonts w:ascii="Palatino Linotype" w:eastAsia="Times New Roman" w:hAnsi="Palatino Linotype" w:cs="Arial"/>
          <w:sz w:val="24"/>
          <w:szCs w:val="24"/>
          <w:lang w:val="es-ES" w:eastAsia="es-ES"/>
        </w:rPr>
        <w:t>, y 11 del Reglamento Interior del Instituto de Transparencia, Acceso a la Información Pública y Protección de Datos Personales del Estado de México y Municipios.</w:t>
      </w:r>
    </w:p>
    <w:p w14:paraId="5ABA2FC6"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b/>
          <w:sz w:val="28"/>
        </w:rPr>
      </w:pPr>
    </w:p>
    <w:p w14:paraId="297C73AB" w14:textId="77777777" w:rsidR="00F96B73" w:rsidRPr="008F74B3" w:rsidRDefault="001D613C" w:rsidP="001D613C">
      <w:pPr>
        <w:autoSpaceDE w:val="0"/>
        <w:autoSpaceDN w:val="0"/>
        <w:adjustRightInd w:val="0"/>
        <w:spacing w:after="0" w:line="360" w:lineRule="auto"/>
        <w:jc w:val="both"/>
        <w:rPr>
          <w:rFonts w:ascii="Palatino Linotype" w:eastAsia="Palatino Linotype" w:hAnsi="Palatino Linotype"/>
          <w:b/>
          <w:bCs/>
          <w:sz w:val="28"/>
          <w:szCs w:val="28"/>
        </w:rPr>
      </w:pPr>
      <w:r w:rsidRPr="008F74B3">
        <w:rPr>
          <w:rFonts w:ascii="Palatino Linotype" w:hAnsi="Palatino Linotype" w:cs="Arial"/>
          <w:b/>
          <w:sz w:val="28"/>
        </w:rPr>
        <w:lastRenderedPageBreak/>
        <w:t>SEGUNDO</w:t>
      </w:r>
      <w:r w:rsidRPr="008F74B3">
        <w:rPr>
          <w:rFonts w:ascii="Palatino Linotype" w:hAnsi="Palatino Linotype" w:cs="Arial"/>
          <w:b/>
        </w:rPr>
        <w:t xml:space="preserve">. </w:t>
      </w:r>
      <w:r w:rsidR="00F96B73" w:rsidRPr="008F74B3">
        <w:rPr>
          <w:rFonts w:ascii="Palatino Linotype" w:eastAsia="Palatino Linotype" w:hAnsi="Palatino Linotype"/>
          <w:b/>
          <w:bCs/>
          <w:sz w:val="28"/>
          <w:szCs w:val="28"/>
        </w:rPr>
        <w:t>Sobre los alcances del recurso de revisión</w:t>
      </w:r>
    </w:p>
    <w:p w14:paraId="33C7B4B8" w14:textId="7C001040" w:rsidR="001D613C" w:rsidRPr="008F74B3" w:rsidRDefault="00F96B73" w:rsidP="001D613C">
      <w:pPr>
        <w:autoSpaceDE w:val="0"/>
        <w:autoSpaceDN w:val="0"/>
        <w:adjustRightInd w:val="0"/>
        <w:spacing w:after="0" w:line="360" w:lineRule="auto"/>
        <w:jc w:val="both"/>
        <w:rPr>
          <w:rFonts w:ascii="Palatino Linotype" w:hAnsi="Palatino Linotype" w:cs="Arial"/>
          <w:sz w:val="24"/>
          <w:szCs w:val="24"/>
        </w:rPr>
      </w:pPr>
      <w:r w:rsidRPr="008F74B3">
        <w:rPr>
          <w:rFonts w:eastAsia="Palatino Linotype"/>
        </w:rPr>
        <w:t xml:space="preserve"> </w:t>
      </w:r>
      <w:r w:rsidR="001D613C" w:rsidRPr="008F74B3">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F6CBF01"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p>
    <w:p w14:paraId="59E839C4"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r w:rsidRPr="008F74B3">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3CFCFB15"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p>
    <w:p w14:paraId="5039172A"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74B3">
        <w:rPr>
          <w:rFonts w:ascii="Palatino Linotype" w:eastAsia="Times New Roman" w:hAnsi="Palatino Linotype" w:cs="Arial"/>
          <w:i/>
          <w:lang w:val="es-ES" w:eastAsia="es-ES"/>
        </w:rPr>
        <w:t>“</w:t>
      </w:r>
      <w:r w:rsidRPr="008F74B3">
        <w:rPr>
          <w:rFonts w:ascii="Palatino Linotype" w:eastAsia="Times New Roman" w:hAnsi="Palatino Linotype" w:cs="Arial"/>
          <w:b/>
          <w:i/>
          <w:lang w:val="es-ES" w:eastAsia="es-ES"/>
        </w:rPr>
        <w:t>Artículo 163.</w:t>
      </w:r>
      <w:r w:rsidRPr="008F74B3">
        <w:rPr>
          <w:rFonts w:ascii="Palatino Linotype" w:eastAsia="Times New Roman" w:hAnsi="Palatino Linotype" w:cs="Arial"/>
          <w:i/>
          <w:lang w:val="es-ES" w:eastAsia="es-ES"/>
        </w:rPr>
        <w:t xml:space="preserve"> </w:t>
      </w:r>
      <w:r w:rsidRPr="008F74B3">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393A8B7D"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74B3">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605FD19" w14:textId="77777777" w:rsidR="001D613C" w:rsidRPr="008F74B3" w:rsidRDefault="001D613C" w:rsidP="001D613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8F74B3">
        <w:rPr>
          <w:rFonts w:ascii="Palatino Linotype" w:eastAsia="Times New Roman" w:hAnsi="Palatino Linotype" w:cs="Arial"/>
          <w:lang w:val="es-ES" w:eastAsia="es-ES"/>
        </w:rPr>
        <w:t>(Énfasis añadido)</w:t>
      </w:r>
    </w:p>
    <w:p w14:paraId="7ECB74E1"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p>
    <w:p w14:paraId="5E4FE2E8"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r w:rsidRPr="008F74B3">
        <w:rPr>
          <w:rFonts w:ascii="Palatino Linotype" w:hAnsi="Palatino Linotype" w:cs="Arial"/>
          <w:sz w:val="24"/>
          <w:szCs w:val="24"/>
        </w:rPr>
        <w:t xml:space="preserve">De la interpretación al precepto legal inserto, se advierte que el plazo que les asiste a los </w:t>
      </w:r>
      <w:r w:rsidRPr="008F74B3">
        <w:rPr>
          <w:rFonts w:ascii="Palatino Linotype" w:hAnsi="Palatino Linotype" w:cs="Arial"/>
          <w:b/>
          <w:sz w:val="24"/>
          <w:szCs w:val="24"/>
        </w:rPr>
        <w:t>sujetos</w:t>
      </w:r>
      <w:r w:rsidRPr="008F74B3">
        <w:rPr>
          <w:rFonts w:ascii="Palatino Linotype" w:hAnsi="Palatino Linotype" w:cs="Arial"/>
          <w:sz w:val="24"/>
          <w:szCs w:val="24"/>
        </w:rPr>
        <w:t xml:space="preserve"> </w:t>
      </w:r>
      <w:r w:rsidRPr="008F74B3">
        <w:rPr>
          <w:rFonts w:ascii="Palatino Linotype" w:hAnsi="Palatino Linotype" w:cs="Arial"/>
          <w:b/>
          <w:sz w:val="24"/>
          <w:szCs w:val="24"/>
        </w:rPr>
        <w:t>obligados</w:t>
      </w:r>
      <w:r w:rsidRPr="008F74B3">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w:t>
      </w:r>
      <w:r w:rsidRPr="008F74B3">
        <w:rPr>
          <w:rFonts w:ascii="Palatino Linotype" w:hAnsi="Palatino Linotype" w:cs="Arial"/>
          <w:sz w:val="24"/>
          <w:szCs w:val="24"/>
        </w:rPr>
        <w:lastRenderedPageBreak/>
        <w:t>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39C0D232"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p>
    <w:p w14:paraId="354CA1EE"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r w:rsidRPr="008F74B3">
        <w:rPr>
          <w:rFonts w:ascii="Palatino Linotype" w:hAnsi="Palatino Linotype" w:cs="Arial"/>
          <w:sz w:val="24"/>
          <w:szCs w:val="24"/>
        </w:rPr>
        <w:t xml:space="preserve">Se constituye la figura jurídica de la </w:t>
      </w:r>
      <w:r w:rsidRPr="008F74B3">
        <w:rPr>
          <w:rFonts w:ascii="Palatino Linotype" w:hAnsi="Palatino Linotype" w:cs="Arial"/>
          <w:b/>
          <w:i/>
          <w:sz w:val="24"/>
          <w:szCs w:val="24"/>
        </w:rPr>
        <w:t>NEGATIVA FICTA</w:t>
      </w:r>
      <w:r w:rsidRPr="008F74B3">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57ECF22A" w14:textId="77777777" w:rsidR="001D613C" w:rsidRPr="008F74B3" w:rsidRDefault="001D613C" w:rsidP="001D613C">
      <w:pPr>
        <w:spacing w:after="0" w:line="240" w:lineRule="auto"/>
        <w:rPr>
          <w:rFonts w:ascii="Palatino Linotype" w:hAnsi="Palatino Linotype"/>
        </w:rPr>
      </w:pPr>
    </w:p>
    <w:p w14:paraId="381312C5"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74B3">
        <w:rPr>
          <w:rFonts w:ascii="Palatino Linotype" w:eastAsia="Times New Roman" w:hAnsi="Palatino Linotype" w:cs="Arial"/>
          <w:i/>
          <w:lang w:val="es-ES" w:eastAsia="es-ES"/>
        </w:rPr>
        <w:t>“</w:t>
      </w:r>
      <w:r w:rsidRPr="008F74B3">
        <w:rPr>
          <w:rFonts w:ascii="Palatino Linotype" w:eastAsia="Times New Roman" w:hAnsi="Palatino Linotype" w:cs="Arial"/>
          <w:b/>
          <w:i/>
          <w:lang w:val="es-ES" w:eastAsia="es-ES"/>
        </w:rPr>
        <w:t>Artículo 178.</w:t>
      </w:r>
      <w:r w:rsidRPr="008F74B3">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EC3DD6B"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B122125"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74B3">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8F74B3">
        <w:rPr>
          <w:rFonts w:ascii="Palatino Linotype" w:eastAsia="Times New Roman" w:hAnsi="Palatino Linotype" w:cs="Arial"/>
          <w:i/>
          <w:lang w:val="es-ES" w:eastAsia="es-ES"/>
        </w:rPr>
        <w:t>, acompañado con el documento que pruebe la fecha en que presentó la solicitud.</w:t>
      </w:r>
    </w:p>
    <w:p w14:paraId="118E6907"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F5FEA31"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F74B3">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3DA81991" w14:textId="77777777" w:rsidR="001D613C" w:rsidRPr="008F74B3" w:rsidRDefault="001D613C" w:rsidP="001D61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4E99941" w14:textId="77777777" w:rsidR="001D613C" w:rsidRPr="008F74B3" w:rsidRDefault="001D613C" w:rsidP="001D613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8F74B3">
        <w:rPr>
          <w:rFonts w:ascii="Palatino Linotype" w:eastAsia="Times New Roman" w:hAnsi="Palatino Linotype" w:cs="Arial"/>
          <w:lang w:val="es-ES" w:eastAsia="es-ES"/>
        </w:rPr>
        <w:t>(Énfasis añadido)</w:t>
      </w:r>
    </w:p>
    <w:p w14:paraId="40A93AB0"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p>
    <w:p w14:paraId="373D5751" w14:textId="77777777" w:rsidR="001D613C" w:rsidRPr="008F74B3" w:rsidRDefault="001D613C" w:rsidP="001D613C">
      <w:pPr>
        <w:autoSpaceDE w:val="0"/>
        <w:autoSpaceDN w:val="0"/>
        <w:adjustRightInd w:val="0"/>
        <w:spacing w:after="0" w:line="360" w:lineRule="auto"/>
        <w:jc w:val="both"/>
        <w:rPr>
          <w:rFonts w:ascii="Palatino Linotype" w:hAnsi="Palatino Linotype" w:cs="Arial"/>
          <w:sz w:val="24"/>
          <w:szCs w:val="24"/>
        </w:rPr>
      </w:pPr>
      <w:r w:rsidRPr="008F74B3">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w:t>
      </w:r>
      <w:r w:rsidRPr="008F74B3">
        <w:rPr>
          <w:rFonts w:ascii="Palatino Linotype" w:hAnsi="Palatino Linotype" w:cs="Arial"/>
          <w:sz w:val="24"/>
          <w:szCs w:val="24"/>
        </w:rPr>
        <w:lastRenderedPageBreak/>
        <w:t xml:space="preserve">una negativa ficta, evidentemente al no existir respuesta a la solicitud de información por parte del </w:t>
      </w:r>
      <w:r w:rsidRPr="008F74B3">
        <w:rPr>
          <w:rFonts w:ascii="Palatino Linotype" w:hAnsi="Palatino Linotype" w:cs="Arial"/>
          <w:b/>
          <w:sz w:val="24"/>
          <w:szCs w:val="24"/>
        </w:rPr>
        <w:t>Sujeto Obligado</w:t>
      </w:r>
      <w:r w:rsidRPr="008F74B3">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474B8F0C"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b/>
        </w:rPr>
      </w:pPr>
    </w:p>
    <w:p w14:paraId="79225C14" w14:textId="77777777" w:rsidR="00F96B73" w:rsidRPr="008F74B3" w:rsidRDefault="001D613C" w:rsidP="00F96B73">
      <w:pPr>
        <w:pStyle w:val="Prrafodelista"/>
        <w:autoSpaceDE w:val="0"/>
        <w:autoSpaceDN w:val="0"/>
        <w:adjustRightInd w:val="0"/>
        <w:spacing w:before="240" w:after="160"/>
        <w:ind w:left="0"/>
        <w:rPr>
          <w:rFonts w:ascii="Palatino Linotype" w:hAnsi="Palatino Linotype" w:cs="Arial"/>
          <w:b/>
        </w:rPr>
      </w:pPr>
      <w:r w:rsidRPr="008F74B3">
        <w:rPr>
          <w:rFonts w:ascii="Palatino Linotype" w:hAnsi="Palatino Linotype" w:cs="Arial"/>
          <w:b/>
          <w:sz w:val="28"/>
        </w:rPr>
        <w:t xml:space="preserve">TERCERO. </w:t>
      </w:r>
      <w:r w:rsidR="00F96B73" w:rsidRPr="008F74B3">
        <w:rPr>
          <w:rFonts w:ascii="Palatino Linotype" w:hAnsi="Palatino Linotype" w:cs="Arial"/>
          <w:b/>
          <w:sz w:val="28"/>
          <w:szCs w:val="28"/>
        </w:rPr>
        <w:t>Cuestiones de previo y especial pronunciamiento</w:t>
      </w:r>
    </w:p>
    <w:p w14:paraId="36336CE4" w14:textId="77777777" w:rsidR="00F96B73" w:rsidRPr="008F74B3" w:rsidRDefault="00F96B73" w:rsidP="00F96B73">
      <w:pPr>
        <w:autoSpaceDE w:val="0"/>
        <w:autoSpaceDN w:val="0"/>
        <w:adjustRightInd w:val="0"/>
        <w:spacing w:before="240" w:line="360" w:lineRule="auto"/>
        <w:jc w:val="both"/>
        <w:rPr>
          <w:rFonts w:ascii="Palatino Linotype" w:hAnsi="Palatino Linotype"/>
          <w:sz w:val="24"/>
          <w:szCs w:val="24"/>
        </w:rPr>
      </w:pPr>
      <w:r w:rsidRPr="008F74B3">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6DE549F5" w14:textId="77777777" w:rsidR="00F96B73" w:rsidRPr="008F74B3" w:rsidRDefault="00F96B73" w:rsidP="00F96B73">
      <w:pPr>
        <w:autoSpaceDE w:val="0"/>
        <w:autoSpaceDN w:val="0"/>
        <w:adjustRightInd w:val="0"/>
        <w:spacing w:before="240"/>
        <w:ind w:left="360" w:firstLine="348"/>
        <w:jc w:val="both"/>
        <w:rPr>
          <w:rFonts w:ascii="Palatino Linotype" w:hAnsi="Palatino Linotype"/>
          <w:i/>
          <w:sz w:val="24"/>
          <w:szCs w:val="24"/>
        </w:rPr>
      </w:pPr>
      <w:r w:rsidRPr="008F74B3">
        <w:rPr>
          <w:rFonts w:ascii="Palatino Linotype" w:hAnsi="Palatino Linotype"/>
          <w:i/>
          <w:sz w:val="24"/>
          <w:szCs w:val="24"/>
        </w:rPr>
        <w:t>“Artículo 180. El recurso de revisión contendrá:</w:t>
      </w:r>
    </w:p>
    <w:p w14:paraId="105321C3" w14:textId="77777777" w:rsidR="00F96B73" w:rsidRPr="008F74B3" w:rsidRDefault="00F96B73" w:rsidP="00F96B73">
      <w:pPr>
        <w:pStyle w:val="Prrafodelista"/>
        <w:numPr>
          <w:ilvl w:val="0"/>
          <w:numId w:val="14"/>
        </w:numPr>
        <w:autoSpaceDE w:val="0"/>
        <w:autoSpaceDN w:val="0"/>
        <w:adjustRightInd w:val="0"/>
        <w:spacing w:before="240" w:line="360" w:lineRule="auto"/>
        <w:jc w:val="both"/>
        <w:rPr>
          <w:rFonts w:ascii="Palatino Linotype" w:hAnsi="Palatino Linotype"/>
          <w:i/>
        </w:rPr>
      </w:pPr>
      <w:r w:rsidRPr="008F74B3">
        <w:rPr>
          <w:rFonts w:ascii="Palatino Linotype" w:hAnsi="Palatino Linotype"/>
          <w:i/>
        </w:rPr>
        <w:t>EL sujeto obligado ante la cual se presentó la solicitud;</w:t>
      </w:r>
    </w:p>
    <w:p w14:paraId="6042DCBA" w14:textId="77777777" w:rsidR="00F96B73" w:rsidRPr="008F74B3" w:rsidRDefault="00F96B73" w:rsidP="00F96B73">
      <w:pPr>
        <w:pStyle w:val="Prrafodelista"/>
        <w:numPr>
          <w:ilvl w:val="0"/>
          <w:numId w:val="14"/>
        </w:numPr>
        <w:autoSpaceDE w:val="0"/>
        <w:autoSpaceDN w:val="0"/>
        <w:adjustRightInd w:val="0"/>
        <w:spacing w:before="240" w:line="360" w:lineRule="auto"/>
        <w:jc w:val="both"/>
        <w:rPr>
          <w:rFonts w:ascii="Palatino Linotype" w:hAnsi="Palatino Linotype"/>
          <w:i/>
        </w:rPr>
      </w:pPr>
      <w:r w:rsidRPr="008F74B3">
        <w:rPr>
          <w:rFonts w:ascii="Palatino Linotype" w:hAnsi="Palatino Linotype"/>
          <w:i/>
        </w:rPr>
        <w:t>El nombre del solicitante que recurre o de su representante y, en su caso, del tercero interesado, así como la dirección o medio que señale para recibir notificaciones;</w:t>
      </w:r>
    </w:p>
    <w:p w14:paraId="001AAFD4" w14:textId="77777777" w:rsidR="00F96B73" w:rsidRPr="008F74B3" w:rsidRDefault="00F96B73" w:rsidP="00F96B73">
      <w:pPr>
        <w:pStyle w:val="Prrafodelista"/>
        <w:numPr>
          <w:ilvl w:val="0"/>
          <w:numId w:val="14"/>
        </w:numPr>
        <w:autoSpaceDE w:val="0"/>
        <w:autoSpaceDN w:val="0"/>
        <w:adjustRightInd w:val="0"/>
        <w:spacing w:before="240" w:line="360" w:lineRule="auto"/>
        <w:jc w:val="both"/>
        <w:rPr>
          <w:rFonts w:ascii="Palatino Linotype" w:hAnsi="Palatino Linotype"/>
          <w:i/>
        </w:rPr>
      </w:pPr>
      <w:r w:rsidRPr="008F74B3">
        <w:rPr>
          <w:rFonts w:ascii="Palatino Linotype" w:hAnsi="Palatino Linotype"/>
          <w:i/>
        </w:rPr>
        <w:t>El número de folio de respuesta de la solicitud de acceso;</w:t>
      </w:r>
    </w:p>
    <w:p w14:paraId="1AD80CD8" w14:textId="77777777" w:rsidR="00F96B73" w:rsidRPr="008F74B3" w:rsidRDefault="00F96B73" w:rsidP="00F96B73">
      <w:pPr>
        <w:autoSpaceDE w:val="0"/>
        <w:autoSpaceDN w:val="0"/>
        <w:adjustRightInd w:val="0"/>
        <w:spacing w:before="240"/>
        <w:ind w:left="1080"/>
        <w:jc w:val="both"/>
        <w:rPr>
          <w:rFonts w:ascii="Palatino Linotype" w:hAnsi="Palatino Linotype"/>
          <w:i/>
          <w:sz w:val="24"/>
          <w:szCs w:val="24"/>
        </w:rPr>
      </w:pPr>
      <w:r w:rsidRPr="008F74B3">
        <w:rPr>
          <w:rFonts w:ascii="Palatino Linotype" w:hAnsi="Palatino Linotype"/>
          <w:i/>
          <w:sz w:val="24"/>
          <w:szCs w:val="24"/>
        </w:rPr>
        <w:t>IV. La fecha en que fue notificada la respuesta al solicitante o tuvo conocimiento del acto reclamado, o de presentación de la solicitud, en caso de falta de respuesta;</w:t>
      </w:r>
    </w:p>
    <w:p w14:paraId="6D71701E" w14:textId="77777777" w:rsidR="00F96B73" w:rsidRPr="008F74B3" w:rsidRDefault="00F96B73" w:rsidP="00F96B73">
      <w:pPr>
        <w:autoSpaceDE w:val="0"/>
        <w:autoSpaceDN w:val="0"/>
        <w:adjustRightInd w:val="0"/>
        <w:spacing w:before="240"/>
        <w:ind w:left="732" w:firstLine="348"/>
        <w:jc w:val="both"/>
        <w:rPr>
          <w:rFonts w:ascii="Palatino Linotype" w:hAnsi="Palatino Linotype"/>
          <w:i/>
          <w:sz w:val="24"/>
          <w:szCs w:val="24"/>
        </w:rPr>
      </w:pPr>
      <w:r w:rsidRPr="008F74B3">
        <w:rPr>
          <w:rFonts w:ascii="Palatino Linotype" w:hAnsi="Palatino Linotype"/>
          <w:i/>
          <w:sz w:val="24"/>
          <w:szCs w:val="24"/>
        </w:rPr>
        <w:t>V. El acto que se recurre;</w:t>
      </w:r>
    </w:p>
    <w:p w14:paraId="33E71939" w14:textId="77777777" w:rsidR="00F96B73" w:rsidRPr="008F74B3" w:rsidRDefault="00F96B73" w:rsidP="00F96B73">
      <w:pPr>
        <w:autoSpaceDE w:val="0"/>
        <w:autoSpaceDN w:val="0"/>
        <w:adjustRightInd w:val="0"/>
        <w:spacing w:before="240"/>
        <w:ind w:left="732" w:firstLine="348"/>
        <w:jc w:val="both"/>
        <w:rPr>
          <w:rFonts w:ascii="Palatino Linotype" w:hAnsi="Palatino Linotype"/>
          <w:i/>
          <w:sz w:val="24"/>
          <w:szCs w:val="24"/>
        </w:rPr>
      </w:pPr>
      <w:r w:rsidRPr="008F74B3">
        <w:rPr>
          <w:rFonts w:ascii="Palatino Linotype" w:hAnsi="Palatino Linotype"/>
          <w:i/>
          <w:sz w:val="24"/>
          <w:szCs w:val="24"/>
        </w:rPr>
        <w:t>VI. Las razones o motivos de inconformidad;</w:t>
      </w:r>
    </w:p>
    <w:p w14:paraId="43BF6FF5" w14:textId="77777777" w:rsidR="00F96B73" w:rsidRPr="008F74B3" w:rsidRDefault="00F96B73" w:rsidP="00F96B73">
      <w:pPr>
        <w:autoSpaceDE w:val="0"/>
        <w:autoSpaceDN w:val="0"/>
        <w:adjustRightInd w:val="0"/>
        <w:spacing w:before="240"/>
        <w:ind w:left="1080"/>
        <w:jc w:val="both"/>
        <w:rPr>
          <w:rFonts w:ascii="Palatino Linotype" w:hAnsi="Palatino Linotype"/>
          <w:i/>
          <w:sz w:val="24"/>
          <w:szCs w:val="24"/>
        </w:rPr>
      </w:pPr>
      <w:r w:rsidRPr="008F74B3">
        <w:rPr>
          <w:rFonts w:ascii="Palatino Linotype" w:hAnsi="Palatino Linotype"/>
          <w:i/>
          <w:sz w:val="24"/>
          <w:szCs w:val="24"/>
        </w:rPr>
        <w:lastRenderedPageBreak/>
        <w:t>VII. La copia de la respuesta que se impugna y, en su caso, de la notificación correspondiente, en el caso de respuesta de la solicitud; y</w:t>
      </w:r>
    </w:p>
    <w:p w14:paraId="2236D216" w14:textId="77777777" w:rsidR="00F96B73" w:rsidRPr="008F74B3" w:rsidRDefault="00F96B73" w:rsidP="00F96B73">
      <w:pPr>
        <w:autoSpaceDE w:val="0"/>
        <w:autoSpaceDN w:val="0"/>
        <w:adjustRightInd w:val="0"/>
        <w:spacing w:before="240"/>
        <w:ind w:left="732" w:firstLine="348"/>
        <w:jc w:val="both"/>
        <w:rPr>
          <w:rFonts w:ascii="Palatino Linotype" w:hAnsi="Palatino Linotype"/>
          <w:i/>
          <w:sz w:val="24"/>
          <w:szCs w:val="24"/>
        </w:rPr>
      </w:pPr>
      <w:r w:rsidRPr="008F74B3">
        <w:rPr>
          <w:rFonts w:ascii="Palatino Linotype" w:hAnsi="Palatino Linotype"/>
          <w:i/>
          <w:sz w:val="24"/>
          <w:szCs w:val="24"/>
        </w:rPr>
        <w:t>VIII. Firma del recurrente, en su caso, cuando se presente por escrito, requisito sin el cual se dará trámite al recurso.</w:t>
      </w:r>
    </w:p>
    <w:p w14:paraId="2C2665CB" w14:textId="77777777" w:rsidR="00F96B73" w:rsidRPr="008F74B3" w:rsidRDefault="00F96B73" w:rsidP="00F96B73">
      <w:pPr>
        <w:autoSpaceDE w:val="0"/>
        <w:autoSpaceDN w:val="0"/>
        <w:adjustRightInd w:val="0"/>
        <w:spacing w:before="240"/>
        <w:ind w:left="1080"/>
        <w:jc w:val="both"/>
        <w:rPr>
          <w:rFonts w:ascii="Palatino Linotype" w:hAnsi="Palatino Linotype"/>
          <w:i/>
          <w:sz w:val="24"/>
          <w:szCs w:val="24"/>
        </w:rPr>
      </w:pPr>
      <w:r w:rsidRPr="008F74B3">
        <w:rPr>
          <w:rFonts w:ascii="Palatino Linotype" w:hAnsi="Palatino Linotype"/>
          <w:i/>
          <w:sz w:val="24"/>
          <w:szCs w:val="24"/>
        </w:rPr>
        <w:t>Adicionalmente, se podrán anexar las pruebas y demás elementos que considere procedentes someter a juicio del Instituto.</w:t>
      </w:r>
    </w:p>
    <w:p w14:paraId="581BE161" w14:textId="77777777" w:rsidR="00F96B73" w:rsidRPr="008F74B3" w:rsidRDefault="00F96B73" w:rsidP="00F96B73">
      <w:pPr>
        <w:autoSpaceDE w:val="0"/>
        <w:autoSpaceDN w:val="0"/>
        <w:adjustRightInd w:val="0"/>
        <w:spacing w:before="240"/>
        <w:ind w:left="732" w:firstLine="348"/>
        <w:jc w:val="both"/>
        <w:rPr>
          <w:rFonts w:ascii="Palatino Linotype" w:hAnsi="Palatino Linotype"/>
          <w:i/>
          <w:sz w:val="24"/>
          <w:szCs w:val="24"/>
        </w:rPr>
      </w:pPr>
      <w:r w:rsidRPr="008F74B3">
        <w:rPr>
          <w:rFonts w:ascii="Palatino Linotype" w:hAnsi="Palatino Linotype"/>
          <w:i/>
          <w:sz w:val="24"/>
          <w:szCs w:val="24"/>
        </w:rPr>
        <w:t>En ningún caso será necesario que el particular ratifique el recurso de revisión interpuesto.</w:t>
      </w:r>
    </w:p>
    <w:p w14:paraId="40A22EC3" w14:textId="77777777" w:rsidR="00F96B73" w:rsidRPr="008F74B3" w:rsidRDefault="00F96B73" w:rsidP="00F96B73">
      <w:pPr>
        <w:autoSpaceDE w:val="0"/>
        <w:autoSpaceDN w:val="0"/>
        <w:adjustRightInd w:val="0"/>
        <w:spacing w:before="240"/>
        <w:ind w:left="732" w:firstLine="348"/>
        <w:rPr>
          <w:rFonts w:ascii="Palatino Linotype" w:hAnsi="Palatino Linotype"/>
          <w:i/>
          <w:sz w:val="24"/>
          <w:szCs w:val="24"/>
        </w:rPr>
      </w:pPr>
    </w:p>
    <w:p w14:paraId="28E8D797" w14:textId="77777777" w:rsidR="00F96B73" w:rsidRPr="008F74B3" w:rsidRDefault="00F96B73" w:rsidP="00F96B73">
      <w:pPr>
        <w:autoSpaceDE w:val="0"/>
        <w:autoSpaceDN w:val="0"/>
        <w:adjustRightInd w:val="0"/>
        <w:spacing w:before="240"/>
        <w:ind w:left="1080"/>
        <w:jc w:val="both"/>
        <w:rPr>
          <w:rFonts w:ascii="Palatino Linotype" w:hAnsi="Palatino Linotype"/>
          <w:b/>
          <w:i/>
          <w:sz w:val="24"/>
          <w:szCs w:val="24"/>
          <w:u w:val="single"/>
        </w:rPr>
      </w:pPr>
      <w:r w:rsidRPr="008F74B3">
        <w:rPr>
          <w:rFonts w:ascii="Palatino Linotype" w:hAnsi="Palatino Linotype"/>
          <w:b/>
          <w:i/>
          <w:sz w:val="24"/>
          <w:szCs w:val="24"/>
          <w:u w:val="single"/>
        </w:rPr>
        <w:t>En caso de que el recurso se interponga de manera electrónica no será indispensable que contengan los requisitos establecidos en las fracciones II, IV, VII y VIII.” [Sic]</w:t>
      </w:r>
    </w:p>
    <w:p w14:paraId="07A39327" w14:textId="77777777" w:rsidR="00F96B73" w:rsidRPr="008F74B3" w:rsidRDefault="00F96B73" w:rsidP="00F96B73">
      <w:pPr>
        <w:autoSpaceDE w:val="0"/>
        <w:autoSpaceDN w:val="0"/>
        <w:adjustRightInd w:val="0"/>
        <w:spacing w:before="240"/>
        <w:ind w:left="1080"/>
        <w:rPr>
          <w:rFonts w:ascii="Palatino Linotype" w:hAnsi="Palatino Linotype"/>
          <w:b/>
          <w:i/>
          <w:sz w:val="24"/>
          <w:szCs w:val="24"/>
          <w:u w:val="single"/>
        </w:rPr>
      </w:pPr>
    </w:p>
    <w:p w14:paraId="2950E3BC" w14:textId="77777777" w:rsidR="00F96B73" w:rsidRPr="008F74B3" w:rsidRDefault="00F96B73" w:rsidP="00F96B73">
      <w:pPr>
        <w:spacing w:line="360" w:lineRule="auto"/>
        <w:jc w:val="both"/>
        <w:rPr>
          <w:rFonts w:ascii="Palatino Linotype" w:hAnsi="Palatino Linotype" w:cs="Arial"/>
          <w:sz w:val="24"/>
          <w:szCs w:val="24"/>
          <w:lang w:val="es-ES" w:eastAsia="es-ES"/>
        </w:rPr>
      </w:pPr>
      <w:r w:rsidRPr="008F74B3">
        <w:rPr>
          <w:rFonts w:ascii="Palatino Linotype" w:hAnsi="Palatino Linotype" w:cs="Segoe UI"/>
          <w:sz w:val="24"/>
          <w:szCs w:val="24"/>
          <w:lang w:val="es-ES" w:eastAsia="es-ES"/>
        </w:rPr>
        <w:t xml:space="preserve">Cabe señalar que </w:t>
      </w:r>
      <w:r w:rsidRPr="008F74B3">
        <w:rPr>
          <w:rFonts w:ascii="Palatino Linotype" w:hAnsi="Palatino Linotype" w:cs="Segoe UI"/>
          <w:b/>
          <w:sz w:val="24"/>
          <w:szCs w:val="24"/>
          <w:lang w:val="es-ES" w:eastAsia="es-ES"/>
        </w:rPr>
        <w:t>El Recurrente</w:t>
      </w:r>
      <w:r w:rsidRPr="008F74B3">
        <w:rPr>
          <w:rFonts w:ascii="Palatino Linotype" w:hAnsi="Palatino Linotype" w:cs="Segoe UI"/>
          <w:sz w:val="24"/>
          <w:szCs w:val="24"/>
          <w:lang w:val="es-ES" w:eastAsia="es-ES"/>
        </w:rPr>
        <w:t xml:space="preserve"> ejerció de manera anónima su derecho de acceso a la información pública</w:t>
      </w:r>
      <w:r w:rsidRPr="008F74B3">
        <w:rPr>
          <w:rFonts w:ascii="Palatino Linotype" w:hAnsi="Palatino Linotype" w:cs="Times New Roman"/>
          <w:sz w:val="24"/>
          <w:szCs w:val="24"/>
          <w:lang w:val="es-ES" w:eastAsia="es-ES"/>
        </w:rPr>
        <w:t xml:space="preserve">, sin embargo, no es motivo para desechar las </w:t>
      </w:r>
      <w:r w:rsidRPr="008F74B3">
        <w:rPr>
          <w:rFonts w:ascii="Palatino Linotype"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1F3D6F5A" w14:textId="77777777" w:rsidR="00F96B73" w:rsidRPr="008F74B3" w:rsidRDefault="00F96B73" w:rsidP="00F96B73">
      <w:pPr>
        <w:spacing w:before="240"/>
        <w:ind w:left="851" w:right="851"/>
        <w:jc w:val="both"/>
        <w:rPr>
          <w:rFonts w:ascii="Palatino Linotype" w:hAnsi="Palatino Linotype" w:cs="Arial"/>
          <w:b/>
          <w:i/>
          <w:sz w:val="24"/>
          <w:szCs w:val="24"/>
          <w:lang w:val="es-ES" w:eastAsia="es-ES"/>
        </w:rPr>
      </w:pPr>
      <w:r w:rsidRPr="008F74B3">
        <w:rPr>
          <w:rFonts w:ascii="Palatino Linotype" w:hAnsi="Palatino Linotype" w:cs="Arial"/>
          <w:i/>
          <w:sz w:val="24"/>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F74B3">
        <w:rPr>
          <w:rFonts w:ascii="Palatino Linotype" w:hAnsi="Palatino Linotype" w:cs="Arial"/>
          <w:b/>
          <w:i/>
          <w:sz w:val="24"/>
          <w:szCs w:val="24"/>
          <w:lang w:val="es-ES" w:eastAsia="es-ES"/>
        </w:rPr>
        <w:t>[Sic]</w:t>
      </w:r>
    </w:p>
    <w:p w14:paraId="12E59130" w14:textId="77777777" w:rsidR="00F96B73" w:rsidRPr="008F74B3" w:rsidRDefault="00F96B73" w:rsidP="00F96B73">
      <w:pPr>
        <w:spacing w:before="240"/>
        <w:ind w:left="851" w:right="851"/>
        <w:rPr>
          <w:rFonts w:ascii="Palatino Linotype" w:hAnsi="Palatino Linotype" w:cs="Arial"/>
          <w:b/>
          <w:i/>
          <w:sz w:val="24"/>
          <w:szCs w:val="24"/>
          <w:lang w:val="es-ES" w:eastAsia="es-ES"/>
        </w:rPr>
      </w:pPr>
    </w:p>
    <w:p w14:paraId="0BFF887A" w14:textId="77777777" w:rsidR="00F96B73" w:rsidRPr="008F74B3" w:rsidRDefault="00F96B73" w:rsidP="00F96B73">
      <w:pPr>
        <w:spacing w:line="360" w:lineRule="auto"/>
        <w:jc w:val="both"/>
        <w:rPr>
          <w:rFonts w:ascii="Palatino Linotype" w:hAnsi="Palatino Linotype" w:cs="Times New Roman"/>
          <w:sz w:val="24"/>
          <w:szCs w:val="24"/>
          <w:lang w:val="es-ES" w:eastAsia="es-ES"/>
        </w:rPr>
      </w:pPr>
      <w:r w:rsidRPr="008F74B3">
        <w:rPr>
          <w:rFonts w:ascii="Palatino Linotype" w:hAnsi="Palatino Linotype" w:cs="Times New Roman"/>
          <w:sz w:val="24"/>
          <w:szCs w:val="24"/>
          <w:lang w:val="es-ES" w:eastAsia="es-ES"/>
        </w:rPr>
        <w:lastRenderedPageBreak/>
        <w:t xml:space="preserve">Robusteciendo lo anterior se encuentra lo dispuesto en los artículos 6, Apartado A, fracciones III y IV de la Constitución Política de los Estados Unidos Mexicanos y 5 párrafos </w:t>
      </w:r>
      <w:r w:rsidRPr="008F74B3">
        <w:rPr>
          <w:rFonts w:ascii="Palatino Linotype" w:hAnsi="Palatino Linotype" w:cs="Arial"/>
          <w:sz w:val="24"/>
          <w:szCs w:val="24"/>
          <w:lang w:val="es-ES" w:eastAsia="es-ES"/>
        </w:rPr>
        <w:t>vigésimo, vigésimo primero</w:t>
      </w:r>
      <w:r w:rsidRPr="008F74B3">
        <w:rPr>
          <w:rFonts w:ascii="Palatino Linotype" w:eastAsia="Times New Roman" w:hAnsi="Palatino Linotype" w:cs="Arial"/>
          <w:sz w:val="24"/>
          <w:szCs w:val="24"/>
          <w:lang w:eastAsia="es-ES"/>
        </w:rPr>
        <w:t xml:space="preserve"> y vigésimo segundo</w:t>
      </w:r>
      <w:r w:rsidRPr="008F74B3">
        <w:rPr>
          <w:rFonts w:ascii="Palatino Linotype" w:hAnsi="Palatino Linotype" w:cs="Times New Roman"/>
          <w:sz w:val="24"/>
          <w:szCs w:val="24"/>
          <w:lang w:val="es-ES" w:eastAsia="es-ES"/>
        </w:rPr>
        <w:t>, de la Constitución Política del Estado Libre y Soberano de México, se establece lo siguiente:</w:t>
      </w:r>
    </w:p>
    <w:p w14:paraId="65235FF9" w14:textId="77777777" w:rsidR="00F96B73" w:rsidRPr="008F74B3" w:rsidRDefault="00F96B73" w:rsidP="00F96B73">
      <w:pPr>
        <w:spacing w:before="240"/>
        <w:ind w:left="851" w:right="851"/>
        <w:jc w:val="center"/>
        <w:rPr>
          <w:rFonts w:ascii="Palatino Linotype" w:eastAsia="Times New Roman" w:hAnsi="Palatino Linotype" w:cs="Times New Roman"/>
          <w:b/>
          <w:i/>
          <w:sz w:val="24"/>
          <w:szCs w:val="24"/>
          <w:u w:val="single"/>
          <w:lang w:val="es-ES" w:eastAsia="es-ES"/>
        </w:rPr>
      </w:pPr>
      <w:r w:rsidRPr="008F74B3">
        <w:rPr>
          <w:rFonts w:ascii="Palatino Linotype" w:eastAsia="Times New Roman" w:hAnsi="Palatino Linotype" w:cs="Times New Roman"/>
          <w:b/>
          <w:i/>
          <w:sz w:val="24"/>
          <w:szCs w:val="24"/>
          <w:u w:val="single"/>
          <w:lang w:val="es-ES" w:eastAsia="es-ES"/>
        </w:rPr>
        <w:t>Constitución Política de los Estados Unidos Mexicanos</w:t>
      </w:r>
    </w:p>
    <w:p w14:paraId="1925C161" w14:textId="77777777" w:rsidR="00F96B73" w:rsidRPr="008F74B3" w:rsidRDefault="00F96B73" w:rsidP="00F96B73">
      <w:pPr>
        <w:spacing w:before="240"/>
        <w:ind w:left="851" w:right="851"/>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b/>
          <w:i/>
          <w:sz w:val="24"/>
          <w:szCs w:val="24"/>
          <w:lang w:val="es-ES" w:eastAsia="es-ES"/>
        </w:rPr>
        <w:t>“Artículo 6</w:t>
      </w:r>
      <w:r w:rsidRPr="008F74B3">
        <w:rPr>
          <w:rFonts w:ascii="Palatino Linotype" w:eastAsia="Times New Roman" w:hAnsi="Palatino Linotype" w:cs="Times New Roman"/>
          <w:i/>
          <w:sz w:val="24"/>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8786B9F" w14:textId="77777777" w:rsidR="00F96B73" w:rsidRPr="008F74B3" w:rsidRDefault="00F96B73" w:rsidP="00F96B73">
      <w:pPr>
        <w:spacing w:before="240"/>
        <w:ind w:left="851" w:right="851"/>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w:t>
      </w:r>
    </w:p>
    <w:p w14:paraId="1EC5943F" w14:textId="77777777" w:rsidR="00F96B73" w:rsidRPr="008F74B3" w:rsidRDefault="00F96B73" w:rsidP="00F96B73">
      <w:pPr>
        <w:spacing w:before="240"/>
        <w:ind w:left="851" w:right="851"/>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 xml:space="preserve">Para efectos de lo dispuesto en el presente artículo se observará lo siguiente: </w:t>
      </w:r>
    </w:p>
    <w:p w14:paraId="1CD4F46E" w14:textId="77777777" w:rsidR="00F96B73" w:rsidRPr="008F74B3" w:rsidRDefault="00F96B73" w:rsidP="00F96B73">
      <w:pPr>
        <w:spacing w:before="240"/>
        <w:ind w:left="851" w:right="851"/>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A. Para el ejercicio del derecho de acceso a la información, la Federación, los Estados y el Distrito Federal, en el ámbito de sus respectivas competencias, se regirán por los siguientes principios y bases:</w:t>
      </w:r>
    </w:p>
    <w:p w14:paraId="30B1D4A3" w14:textId="77777777" w:rsidR="00F96B73" w:rsidRPr="008F74B3" w:rsidRDefault="00F96B73" w:rsidP="00F96B73">
      <w:pPr>
        <w:spacing w:before="240"/>
        <w:ind w:left="851" w:right="851"/>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w:t>
      </w:r>
    </w:p>
    <w:p w14:paraId="31373F4B" w14:textId="77777777" w:rsidR="00F96B73" w:rsidRPr="008F74B3" w:rsidRDefault="00F96B73" w:rsidP="00F96B73">
      <w:pPr>
        <w:spacing w:before="240"/>
        <w:ind w:left="851" w:right="851"/>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2F83DE10" w14:textId="77777777" w:rsidR="00F96B73" w:rsidRPr="008F74B3" w:rsidRDefault="00F96B73" w:rsidP="00F96B73">
      <w:pPr>
        <w:spacing w:before="240"/>
        <w:ind w:left="851" w:right="851"/>
        <w:jc w:val="both"/>
        <w:rPr>
          <w:rFonts w:ascii="Palatino Linotype" w:eastAsia="Times New Roman" w:hAnsi="Palatino Linotype" w:cs="Times New Roman"/>
          <w:b/>
          <w:i/>
          <w:sz w:val="24"/>
          <w:szCs w:val="24"/>
          <w:lang w:val="es-ES" w:eastAsia="es-ES"/>
        </w:rPr>
      </w:pPr>
      <w:r w:rsidRPr="008F74B3">
        <w:rPr>
          <w:rFonts w:ascii="Palatino Linotype" w:eastAsia="Times New Roman" w:hAnsi="Palatino Linotype" w:cs="Times New Roman"/>
          <w:i/>
          <w:sz w:val="24"/>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8F74B3">
        <w:rPr>
          <w:rFonts w:ascii="Palatino Linotype" w:eastAsia="Times New Roman" w:hAnsi="Palatino Linotype" w:cs="Times New Roman"/>
          <w:b/>
          <w:i/>
          <w:sz w:val="24"/>
          <w:szCs w:val="24"/>
          <w:lang w:val="es-ES" w:eastAsia="es-ES"/>
        </w:rPr>
        <w:t>[Sic]</w:t>
      </w:r>
    </w:p>
    <w:p w14:paraId="70EAE007" w14:textId="77777777" w:rsidR="00F96B73" w:rsidRPr="008F74B3" w:rsidRDefault="00F96B73" w:rsidP="00F96B73">
      <w:pPr>
        <w:spacing w:before="240"/>
        <w:ind w:left="851" w:right="851"/>
        <w:rPr>
          <w:rFonts w:ascii="Palatino Linotype" w:eastAsia="Times New Roman" w:hAnsi="Palatino Linotype" w:cs="Times New Roman"/>
          <w:b/>
          <w:i/>
          <w:sz w:val="24"/>
          <w:szCs w:val="24"/>
          <w:lang w:val="es-ES" w:eastAsia="es-ES"/>
        </w:rPr>
      </w:pPr>
    </w:p>
    <w:p w14:paraId="7DA17309" w14:textId="77777777" w:rsidR="00F96B73" w:rsidRPr="008F74B3" w:rsidRDefault="00F96B73" w:rsidP="00F96B73">
      <w:pPr>
        <w:spacing w:before="240"/>
        <w:ind w:left="851" w:right="851"/>
        <w:jc w:val="center"/>
        <w:rPr>
          <w:rFonts w:ascii="Palatino Linotype" w:eastAsia="Times New Roman" w:hAnsi="Palatino Linotype" w:cs="Times New Roman"/>
          <w:b/>
          <w:i/>
          <w:sz w:val="24"/>
          <w:szCs w:val="24"/>
          <w:u w:val="single"/>
          <w:lang w:val="es-ES" w:eastAsia="es-ES"/>
        </w:rPr>
      </w:pPr>
      <w:r w:rsidRPr="008F74B3">
        <w:rPr>
          <w:rFonts w:ascii="Palatino Linotype" w:eastAsia="Times New Roman" w:hAnsi="Palatino Linotype" w:cs="Times New Roman"/>
          <w:b/>
          <w:i/>
          <w:sz w:val="24"/>
          <w:szCs w:val="24"/>
          <w:u w:val="single"/>
          <w:lang w:val="es-ES" w:eastAsia="es-ES"/>
        </w:rPr>
        <w:t>Constitución Política del Estado Libre y Soberano de México</w:t>
      </w:r>
    </w:p>
    <w:p w14:paraId="35C72245" w14:textId="77777777" w:rsidR="00F96B73" w:rsidRPr="008F74B3" w:rsidRDefault="00F96B73" w:rsidP="00F96B73">
      <w:pPr>
        <w:spacing w:before="240"/>
        <w:ind w:left="851" w:right="851"/>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lastRenderedPageBreak/>
        <w:t>“</w:t>
      </w:r>
      <w:r w:rsidRPr="008F74B3">
        <w:rPr>
          <w:rFonts w:ascii="Palatino Linotype" w:eastAsia="Times New Roman" w:hAnsi="Palatino Linotype" w:cs="Times New Roman"/>
          <w:b/>
          <w:i/>
          <w:sz w:val="24"/>
          <w:szCs w:val="24"/>
          <w:lang w:val="es-ES" w:eastAsia="es-ES"/>
        </w:rPr>
        <w:t>Artículo 5</w:t>
      </w:r>
      <w:r w:rsidRPr="008F74B3">
        <w:rPr>
          <w:rFonts w:ascii="Palatino Linotype" w:eastAsia="Times New Roman" w:hAnsi="Palatino Linotype" w:cs="Times New Roman"/>
          <w:i/>
          <w:sz w:val="24"/>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37A909A" w14:textId="77777777" w:rsidR="00F96B73" w:rsidRPr="008F74B3" w:rsidRDefault="00F96B73" w:rsidP="00F96B73">
      <w:pPr>
        <w:spacing w:before="240"/>
        <w:ind w:left="851" w:right="851"/>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w:t>
      </w:r>
    </w:p>
    <w:p w14:paraId="000A2E21" w14:textId="77777777" w:rsidR="00F96B73" w:rsidRPr="008F74B3" w:rsidRDefault="00F96B73" w:rsidP="00F96B73">
      <w:pPr>
        <w:spacing w:before="240"/>
        <w:ind w:left="851" w:right="851"/>
        <w:jc w:val="both"/>
        <w:rPr>
          <w:rFonts w:ascii="Palatino Linotype" w:eastAsia="Times New Roman" w:hAnsi="Palatino Linotype" w:cs="Times New Roman"/>
          <w:b/>
          <w:i/>
          <w:sz w:val="24"/>
          <w:szCs w:val="24"/>
          <w:lang w:val="es-ES" w:eastAsia="es-ES"/>
        </w:rPr>
      </w:pPr>
      <w:r w:rsidRPr="008F74B3">
        <w:rPr>
          <w:rFonts w:ascii="Palatino Linotype" w:eastAsia="Times New Roman" w:hAnsi="Palatino Linotype" w:cs="Times New Roman"/>
          <w:i/>
          <w:sz w:val="24"/>
          <w:szCs w:val="24"/>
          <w:lang w:val="es-ES" w:eastAsia="es-ES"/>
        </w:rPr>
        <w:t xml:space="preserve">transparencia, acceso a la información pública y a la protección de datos personales en posesión de los sujetos obligados en los términos que establezca la ley. (…)” </w:t>
      </w:r>
      <w:r w:rsidRPr="008F74B3">
        <w:rPr>
          <w:rFonts w:ascii="Palatino Linotype" w:eastAsia="Times New Roman" w:hAnsi="Palatino Linotype" w:cs="Times New Roman"/>
          <w:b/>
          <w:i/>
          <w:sz w:val="24"/>
          <w:szCs w:val="24"/>
          <w:lang w:val="es-ES" w:eastAsia="es-ES"/>
        </w:rPr>
        <w:t>[Sic]</w:t>
      </w:r>
    </w:p>
    <w:p w14:paraId="219854B9" w14:textId="77777777" w:rsidR="00F96B73" w:rsidRPr="008F74B3" w:rsidRDefault="00F96B73" w:rsidP="00F96B73">
      <w:pPr>
        <w:spacing w:before="240"/>
        <w:ind w:left="851" w:right="851"/>
        <w:rPr>
          <w:rFonts w:ascii="Palatino Linotype" w:eastAsia="Times New Roman" w:hAnsi="Palatino Linotype" w:cs="Times New Roman"/>
          <w:b/>
          <w:i/>
          <w:sz w:val="24"/>
          <w:szCs w:val="24"/>
          <w:lang w:val="es-ES" w:eastAsia="es-ES"/>
        </w:rPr>
      </w:pPr>
    </w:p>
    <w:p w14:paraId="6BF7018A" w14:textId="77777777" w:rsidR="00F96B73" w:rsidRPr="008F74B3" w:rsidRDefault="00F96B73" w:rsidP="00F96B73">
      <w:pPr>
        <w:spacing w:line="360" w:lineRule="auto"/>
        <w:jc w:val="both"/>
        <w:rPr>
          <w:rFonts w:ascii="Palatino Linotype" w:eastAsia="Times New Roman" w:hAnsi="Palatino Linotype" w:cs="Times New Roman"/>
          <w:sz w:val="24"/>
          <w:szCs w:val="24"/>
          <w:lang w:val="es-ES" w:eastAsia="es-ES"/>
        </w:rPr>
      </w:pPr>
      <w:r w:rsidRPr="008F74B3">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7E030BC8" w14:textId="77777777" w:rsidR="00F96B73" w:rsidRPr="008F74B3" w:rsidRDefault="00F96B73" w:rsidP="00F96B73">
      <w:pPr>
        <w:spacing w:before="240"/>
        <w:ind w:left="851" w:right="851"/>
        <w:jc w:val="both"/>
        <w:rPr>
          <w:rFonts w:ascii="Palatino Linotype" w:hAnsi="Palatino Linotype" w:cs="Times New Roman"/>
          <w:i/>
          <w:sz w:val="24"/>
          <w:szCs w:val="24"/>
          <w:lang w:val="es-ES" w:eastAsia="es-ES"/>
        </w:rPr>
      </w:pPr>
      <w:r w:rsidRPr="008F74B3">
        <w:rPr>
          <w:rFonts w:ascii="Palatino Linotype" w:hAnsi="Palatino Linotype" w:cs="Times New Roman"/>
          <w:i/>
          <w:sz w:val="24"/>
          <w:szCs w:val="24"/>
          <w:lang w:val="es-ES" w:eastAsia="es-ES"/>
        </w:rPr>
        <w:t>“</w:t>
      </w:r>
      <w:r w:rsidRPr="008F74B3">
        <w:rPr>
          <w:rFonts w:ascii="Palatino Linotype" w:hAnsi="Palatino Linotype" w:cs="Times New Roman"/>
          <w:b/>
          <w:i/>
          <w:sz w:val="24"/>
          <w:szCs w:val="24"/>
          <w:lang w:val="es-ES" w:eastAsia="es-ES"/>
        </w:rPr>
        <w:t>Artículo 1o</w:t>
      </w:r>
      <w:r w:rsidRPr="008F74B3">
        <w:rPr>
          <w:rFonts w:ascii="Palatino Linotype" w:hAnsi="Palatino Linotype" w:cs="Times New Roman"/>
          <w:i/>
          <w:sz w:val="24"/>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5E7F336" w14:textId="77777777" w:rsidR="00F96B73" w:rsidRPr="008F74B3" w:rsidRDefault="00F96B73" w:rsidP="00F96B73">
      <w:pPr>
        <w:spacing w:before="240"/>
        <w:ind w:left="851" w:right="851"/>
        <w:jc w:val="both"/>
        <w:rPr>
          <w:rFonts w:ascii="Palatino Linotype" w:hAnsi="Palatino Linotype" w:cs="Times New Roman"/>
          <w:i/>
          <w:sz w:val="24"/>
          <w:szCs w:val="24"/>
          <w:lang w:val="es-ES" w:eastAsia="es-ES"/>
        </w:rPr>
      </w:pPr>
      <w:r w:rsidRPr="008F74B3">
        <w:rPr>
          <w:rFonts w:ascii="Palatino Linotype" w:hAnsi="Palatino Linotype" w:cs="Times New Roman"/>
          <w:i/>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3E6A4CB0" w14:textId="77777777" w:rsidR="00F96B73" w:rsidRPr="008F74B3" w:rsidRDefault="00F96B73" w:rsidP="00F96B73">
      <w:pPr>
        <w:spacing w:before="240"/>
        <w:ind w:left="851" w:right="851"/>
        <w:jc w:val="both"/>
        <w:rPr>
          <w:rFonts w:ascii="Palatino Linotype" w:eastAsia="Calibri" w:hAnsi="Palatino Linotype" w:cs="Times New Roman"/>
          <w:b/>
          <w:i/>
          <w:sz w:val="24"/>
          <w:szCs w:val="24"/>
          <w:lang w:val="es-ES" w:eastAsia="es-ES"/>
        </w:rPr>
      </w:pPr>
      <w:r w:rsidRPr="008F74B3">
        <w:rPr>
          <w:rFonts w:ascii="Palatino Linotype" w:hAnsi="Palatino Linotype" w:cs="Times New Roman"/>
          <w:i/>
          <w:sz w:val="24"/>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sidRPr="008F74B3">
        <w:rPr>
          <w:rFonts w:ascii="Palatino Linotype" w:hAnsi="Palatino Linotype" w:cs="Times New Roman"/>
          <w:i/>
          <w:sz w:val="24"/>
          <w:szCs w:val="24"/>
          <w:lang w:val="es-ES" w:eastAsia="es-ES"/>
        </w:rPr>
        <w:lastRenderedPageBreak/>
        <w:t xml:space="preserve">investigar, sancionar y reparar las violaciones a los derechos humanos, en los términos que establezca la ley.” </w:t>
      </w:r>
      <w:r w:rsidRPr="008F74B3">
        <w:rPr>
          <w:rFonts w:ascii="Palatino Linotype" w:hAnsi="Palatino Linotype" w:cs="Times New Roman"/>
          <w:b/>
          <w:i/>
          <w:sz w:val="24"/>
          <w:szCs w:val="24"/>
          <w:lang w:val="es-ES" w:eastAsia="es-ES"/>
        </w:rPr>
        <w:t>[Sic]</w:t>
      </w:r>
    </w:p>
    <w:p w14:paraId="0F0CCF43" w14:textId="77777777" w:rsidR="00F96B73" w:rsidRPr="008F74B3" w:rsidRDefault="00F96B73" w:rsidP="00F96B73">
      <w:pPr>
        <w:spacing w:line="360" w:lineRule="auto"/>
        <w:ind w:right="49"/>
        <w:jc w:val="both"/>
        <w:rPr>
          <w:rFonts w:ascii="Palatino Linotype" w:hAnsi="Palatino Linotype" w:cs="Arial"/>
          <w:sz w:val="24"/>
          <w:szCs w:val="24"/>
          <w:lang w:val="es-ES"/>
        </w:rPr>
      </w:pPr>
      <w:r w:rsidRPr="008F74B3">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F74B3">
        <w:rPr>
          <w:rFonts w:ascii="Palatino Linotype" w:eastAsia="Times New Roman" w:hAnsi="Palatino Linotype" w:cs="Times New Roman"/>
          <w:b/>
          <w:sz w:val="24"/>
          <w:szCs w:val="24"/>
          <w:u w:val="single"/>
          <w:lang w:val="es-ES" w:eastAsia="es-ES"/>
        </w:rPr>
        <w:t>incluso, la solicitud de acceso a la información pueda ser anónima</w:t>
      </w:r>
      <w:r w:rsidRPr="008F74B3">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8F74B3">
        <w:rPr>
          <w:rFonts w:ascii="Palatino Linotype" w:hAnsi="Palatino Linotype" w:cs="Arial"/>
          <w:sz w:val="24"/>
          <w:szCs w:val="24"/>
          <w:lang w:val="es-ES"/>
        </w:rPr>
        <w:t>En conclusión, se cubrieron los requisitos de procedencia y procedibilidad y conforme a las constancias que obran en el expediente.</w:t>
      </w:r>
    </w:p>
    <w:p w14:paraId="54063207" w14:textId="77777777" w:rsidR="00F96B73" w:rsidRPr="008F74B3" w:rsidRDefault="00F96B73" w:rsidP="001D613C">
      <w:pPr>
        <w:pStyle w:val="Prrafodelista"/>
        <w:autoSpaceDE w:val="0"/>
        <w:autoSpaceDN w:val="0"/>
        <w:adjustRightInd w:val="0"/>
        <w:spacing w:line="360" w:lineRule="auto"/>
        <w:ind w:left="0"/>
        <w:jc w:val="both"/>
        <w:rPr>
          <w:rFonts w:ascii="Palatino Linotype" w:hAnsi="Palatino Linotype" w:cs="Arial"/>
          <w:b/>
          <w:sz w:val="28"/>
        </w:rPr>
      </w:pPr>
    </w:p>
    <w:p w14:paraId="38BBAA48" w14:textId="130EC598" w:rsidR="001D613C" w:rsidRPr="008F74B3" w:rsidRDefault="00F96B73" w:rsidP="001D613C">
      <w:pPr>
        <w:pStyle w:val="Prrafodelista"/>
        <w:autoSpaceDE w:val="0"/>
        <w:autoSpaceDN w:val="0"/>
        <w:adjustRightInd w:val="0"/>
        <w:spacing w:line="360" w:lineRule="auto"/>
        <w:ind w:left="0"/>
        <w:jc w:val="both"/>
        <w:rPr>
          <w:rFonts w:ascii="Palatino Linotype" w:hAnsi="Palatino Linotype" w:cs="Arial"/>
          <w:b/>
          <w:sz w:val="28"/>
        </w:rPr>
      </w:pPr>
      <w:r w:rsidRPr="008F74B3">
        <w:rPr>
          <w:rFonts w:cs="Arial"/>
          <w:b/>
          <w:sz w:val="28"/>
        </w:rPr>
        <w:t xml:space="preserve">CUARTO. </w:t>
      </w:r>
      <w:r w:rsidR="001D613C" w:rsidRPr="008F74B3">
        <w:rPr>
          <w:rFonts w:ascii="Palatino Linotype" w:hAnsi="Palatino Linotype" w:cs="Arial"/>
          <w:b/>
          <w:sz w:val="28"/>
        </w:rPr>
        <w:t>De las causas de improcedencia.</w:t>
      </w:r>
    </w:p>
    <w:p w14:paraId="12806DB7"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rPr>
      </w:pPr>
      <w:r w:rsidRPr="008F74B3">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3FDCBFC"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rPr>
      </w:pPr>
    </w:p>
    <w:p w14:paraId="1A877FD4"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rPr>
      </w:pPr>
      <w:r w:rsidRPr="008F74B3">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w:t>
      </w:r>
      <w:r w:rsidRPr="008F74B3">
        <w:rPr>
          <w:rFonts w:ascii="Palatino Linotype" w:hAnsi="Palatino Linotype" w:cs="Arial"/>
        </w:rPr>
        <w:lastRenderedPageBreak/>
        <w:t>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F74B3">
        <w:rPr>
          <w:rStyle w:val="Refdenotaalpie"/>
          <w:rFonts w:ascii="Palatino Linotype" w:hAnsi="Palatino Linotype" w:cs="Arial"/>
        </w:rPr>
        <w:footnoteReference w:id="1"/>
      </w:r>
      <w:r w:rsidRPr="008F74B3">
        <w:rPr>
          <w:rFonts w:ascii="Palatino Linotype" w:hAnsi="Palatino Linotype" w:cs="Arial"/>
        </w:rPr>
        <w:t>.</w:t>
      </w:r>
    </w:p>
    <w:p w14:paraId="5B3FB677"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rPr>
      </w:pPr>
    </w:p>
    <w:p w14:paraId="3647D3E4"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b/>
          <w:sz w:val="28"/>
        </w:rPr>
      </w:pPr>
      <w:r w:rsidRPr="008F74B3">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C989170"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rPr>
      </w:pPr>
    </w:p>
    <w:p w14:paraId="04107E10" w14:textId="5F94B9D0" w:rsidR="001D613C" w:rsidRPr="008F74B3" w:rsidRDefault="00F96B73" w:rsidP="001D613C">
      <w:pPr>
        <w:pStyle w:val="Prrafodelista"/>
        <w:autoSpaceDE w:val="0"/>
        <w:autoSpaceDN w:val="0"/>
        <w:adjustRightInd w:val="0"/>
        <w:spacing w:line="360" w:lineRule="auto"/>
        <w:ind w:left="0"/>
        <w:jc w:val="both"/>
        <w:rPr>
          <w:rFonts w:ascii="Palatino Linotype" w:hAnsi="Palatino Linotype" w:cs="Arial"/>
          <w:b/>
          <w:sz w:val="28"/>
        </w:rPr>
      </w:pPr>
      <w:r w:rsidRPr="008F74B3">
        <w:rPr>
          <w:rFonts w:ascii="Palatino Linotype" w:hAnsi="Palatino Linotype" w:cs="Arial"/>
          <w:b/>
          <w:sz w:val="28"/>
        </w:rPr>
        <w:lastRenderedPageBreak/>
        <w:t>QUINTO</w:t>
      </w:r>
      <w:r w:rsidR="001D613C" w:rsidRPr="008F74B3">
        <w:rPr>
          <w:rFonts w:ascii="Palatino Linotype" w:hAnsi="Palatino Linotype" w:cs="Arial"/>
          <w:b/>
          <w:sz w:val="28"/>
        </w:rPr>
        <w:t>. Estudio y resolución del asunto.</w:t>
      </w:r>
    </w:p>
    <w:p w14:paraId="07C0CF68" w14:textId="77777777" w:rsidR="001D613C" w:rsidRPr="008F74B3" w:rsidRDefault="001D613C" w:rsidP="001D613C">
      <w:pPr>
        <w:pStyle w:val="Prrafodelista"/>
        <w:autoSpaceDE w:val="0"/>
        <w:autoSpaceDN w:val="0"/>
        <w:adjustRightInd w:val="0"/>
        <w:spacing w:line="360" w:lineRule="auto"/>
        <w:ind w:left="0"/>
        <w:jc w:val="both"/>
        <w:rPr>
          <w:rFonts w:ascii="Palatino Linotype" w:hAnsi="Palatino Linotype" w:cs="Arial"/>
          <w:b/>
          <w:sz w:val="28"/>
        </w:rPr>
      </w:pPr>
    </w:p>
    <w:p w14:paraId="0AE186FA" w14:textId="77777777"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74B3">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903CF29" w14:textId="77777777"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2EFD0E" w14:textId="77777777"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74B3">
        <w:rPr>
          <w:rFonts w:ascii="Palatino Linotype" w:eastAsia="Times New Roman" w:hAnsi="Palatino Linotype" w:cs="Arial"/>
          <w:sz w:val="24"/>
          <w:szCs w:val="24"/>
          <w:lang w:val="es-ES" w:eastAsia="es-ES"/>
        </w:rPr>
        <w:t xml:space="preserve">En primera instancia, al referirnos a los actos impugnados por el </w:t>
      </w:r>
      <w:r w:rsidRPr="008F74B3">
        <w:rPr>
          <w:rFonts w:ascii="Palatino Linotype" w:eastAsia="Times New Roman" w:hAnsi="Palatino Linotype" w:cs="Arial"/>
          <w:b/>
          <w:sz w:val="24"/>
          <w:szCs w:val="24"/>
          <w:lang w:val="es-ES" w:eastAsia="es-ES"/>
        </w:rPr>
        <w:t>Recurrente</w:t>
      </w:r>
      <w:r w:rsidRPr="008F74B3">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8F74B3">
        <w:rPr>
          <w:rFonts w:ascii="Palatino Linotype" w:eastAsia="Calibri" w:hAnsi="Palatino Linotype" w:cs="Arial"/>
          <w:color w:val="000000" w:themeColor="text1"/>
          <w:sz w:val="24"/>
          <w:szCs w:val="24"/>
          <w:lang w:val="es-ES" w:eastAsia="es-ES"/>
        </w:rPr>
        <w:t xml:space="preserve">establecido en la fracción VII del artículo 179 de la </w:t>
      </w:r>
      <w:r w:rsidRPr="008F74B3">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8F74B3">
        <w:rPr>
          <w:rFonts w:ascii="Palatino Linotype" w:eastAsia="Calibri" w:hAnsi="Palatino Linotype" w:cs="Arial"/>
          <w:color w:val="000000" w:themeColor="text1"/>
          <w:sz w:val="24"/>
          <w:szCs w:val="24"/>
          <w:lang w:val="es-ES" w:eastAsia="es-ES"/>
        </w:rPr>
        <w:t>,</w:t>
      </w:r>
      <w:r w:rsidRPr="008F74B3">
        <w:rPr>
          <w:rFonts w:ascii="Palatino Linotype" w:eastAsia="Calibri" w:hAnsi="Palatino Linotype" w:cs="Arial"/>
          <w:b/>
          <w:color w:val="000000" w:themeColor="text1"/>
          <w:sz w:val="24"/>
          <w:szCs w:val="24"/>
          <w:lang w:val="es-ES" w:eastAsia="es-ES"/>
        </w:rPr>
        <w:t xml:space="preserve"> </w:t>
      </w:r>
      <w:r w:rsidRPr="008F74B3">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0FAF05E3" w14:textId="77777777"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8819C6C" w14:textId="77777777"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8F74B3">
        <w:rPr>
          <w:rFonts w:ascii="Palatino Linotype" w:eastAsia="Times New Roman" w:hAnsi="Palatino Linotype" w:cs="Arial"/>
          <w:sz w:val="24"/>
          <w:szCs w:val="24"/>
          <w:lang w:val="es-ES" w:eastAsia="es-ES"/>
        </w:rPr>
        <w:t xml:space="preserve">Establecido lo anterior, resulta evidente que las razones o motivos de </w:t>
      </w:r>
      <w:r w:rsidRPr="008F74B3">
        <w:rPr>
          <w:rFonts w:ascii="Palatino Linotype" w:eastAsia="Times New Roman" w:hAnsi="Palatino Linotype" w:cs="Times New Roman"/>
          <w:sz w:val="24"/>
          <w:szCs w:val="24"/>
          <w:lang w:val="es-ES" w:eastAsia="es-ES"/>
        </w:rPr>
        <w:t xml:space="preserve">inconformidad hechos valer, resultan </w:t>
      </w:r>
      <w:r w:rsidRPr="008F74B3">
        <w:rPr>
          <w:rFonts w:ascii="Palatino Linotype" w:eastAsia="Times New Roman" w:hAnsi="Palatino Linotype" w:cs="Times New Roman"/>
          <w:b/>
          <w:sz w:val="24"/>
          <w:szCs w:val="24"/>
          <w:lang w:val="es-ES" w:eastAsia="es-ES"/>
        </w:rPr>
        <w:t>fundadas y procedentes</w:t>
      </w:r>
      <w:r w:rsidRPr="008F74B3">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8F74B3">
        <w:rPr>
          <w:rFonts w:ascii="Palatino Linotype" w:eastAsia="Times New Roman" w:hAnsi="Palatino Linotype" w:cs="Arial"/>
          <w:b/>
          <w:sz w:val="24"/>
          <w:szCs w:val="24"/>
          <w:lang w:val="es-ES" w:eastAsia="es-MX"/>
        </w:rPr>
        <w:t>Sujeto Obligado</w:t>
      </w:r>
      <w:r w:rsidRPr="008F74B3">
        <w:rPr>
          <w:rFonts w:ascii="Palatino Linotype" w:eastAsia="Times New Roman" w:hAnsi="Palatino Linotype" w:cs="Arial"/>
          <w:sz w:val="24"/>
          <w:szCs w:val="24"/>
          <w:lang w:val="es-ES" w:eastAsia="es-MX"/>
        </w:rPr>
        <w:t xml:space="preserve"> fue omiso en responder la solicitud de información hecha por la parte </w:t>
      </w:r>
      <w:r w:rsidRPr="008F74B3">
        <w:rPr>
          <w:rFonts w:ascii="Palatino Linotype" w:eastAsia="Times New Roman" w:hAnsi="Palatino Linotype" w:cs="Arial"/>
          <w:b/>
          <w:sz w:val="24"/>
          <w:szCs w:val="24"/>
          <w:lang w:val="es-ES" w:eastAsia="es-MX"/>
        </w:rPr>
        <w:t>Recurrente</w:t>
      </w:r>
      <w:r w:rsidRPr="008F74B3">
        <w:rPr>
          <w:rFonts w:ascii="Palatino Linotype" w:eastAsia="Times New Roman" w:hAnsi="Palatino Linotype" w:cs="Arial"/>
          <w:sz w:val="24"/>
          <w:szCs w:val="24"/>
          <w:lang w:val="es-ES" w:eastAsia="es-MX"/>
        </w:rPr>
        <w:t>.</w:t>
      </w:r>
    </w:p>
    <w:p w14:paraId="2F5AB599" w14:textId="77777777"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5F58AAB" w14:textId="77777777" w:rsidR="00922F5F" w:rsidRPr="008F74B3" w:rsidRDefault="00922F5F" w:rsidP="00922F5F">
      <w:pPr>
        <w:spacing w:after="0" w:line="360" w:lineRule="auto"/>
        <w:contextualSpacing/>
        <w:jc w:val="both"/>
        <w:rPr>
          <w:rFonts w:ascii="Palatino Linotype" w:eastAsia="Times New Roman" w:hAnsi="Palatino Linotype" w:cs="Times New Roman"/>
          <w:sz w:val="24"/>
          <w:szCs w:val="24"/>
          <w:lang w:val="es-ES" w:eastAsia="es-MX"/>
        </w:rPr>
      </w:pPr>
      <w:r w:rsidRPr="008F74B3">
        <w:rPr>
          <w:rFonts w:ascii="Palatino Linotype" w:eastAsia="Times New Roman" w:hAnsi="Palatino Linotype" w:cs="Times New Roman"/>
          <w:sz w:val="24"/>
          <w:szCs w:val="24"/>
          <w:lang w:val="es-ES" w:eastAsia="es-MX"/>
        </w:rPr>
        <w:t xml:space="preserve">De tal manera que se hace patente que la falta de respuesta del </w:t>
      </w:r>
      <w:r w:rsidRPr="008F74B3">
        <w:rPr>
          <w:rFonts w:ascii="Palatino Linotype" w:eastAsia="Times New Roman" w:hAnsi="Palatino Linotype" w:cs="Times New Roman"/>
          <w:b/>
          <w:sz w:val="24"/>
          <w:szCs w:val="24"/>
          <w:lang w:val="es-ES" w:eastAsia="es-MX"/>
        </w:rPr>
        <w:t>Sujeto Obligado</w:t>
      </w:r>
      <w:r w:rsidRPr="008F74B3">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8F74B3">
        <w:rPr>
          <w:rFonts w:ascii="Palatino Linotype" w:eastAsia="Times New Roman" w:hAnsi="Palatino Linotype" w:cs="Times New Roman"/>
          <w:b/>
          <w:sz w:val="24"/>
          <w:szCs w:val="24"/>
          <w:lang w:val="es-ES" w:eastAsia="es-MX"/>
        </w:rPr>
        <w:t>Sujeto Obligado</w:t>
      </w:r>
      <w:r w:rsidRPr="008F74B3">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37A69E44" w14:textId="77777777" w:rsidR="00F96B73" w:rsidRPr="008F74B3" w:rsidRDefault="00F96B73" w:rsidP="00922F5F">
      <w:pPr>
        <w:spacing w:after="0" w:line="360" w:lineRule="auto"/>
        <w:contextualSpacing/>
        <w:jc w:val="both"/>
        <w:rPr>
          <w:rFonts w:ascii="Palatino Linotype" w:eastAsia="Times New Roman" w:hAnsi="Palatino Linotype" w:cs="Times New Roman"/>
          <w:sz w:val="24"/>
          <w:szCs w:val="24"/>
          <w:lang w:val="es-ES" w:eastAsia="es-MX"/>
        </w:rPr>
      </w:pPr>
    </w:p>
    <w:p w14:paraId="77D5A506"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w:t>
      </w:r>
      <w:r w:rsidRPr="008F74B3">
        <w:rPr>
          <w:rFonts w:ascii="Palatino Linotype" w:hAnsi="Palatino Linotype" w:cs="Arial"/>
          <w:b/>
          <w:bCs/>
          <w:i/>
        </w:rPr>
        <w:t>Artículo 4.</w:t>
      </w:r>
      <w:r w:rsidRPr="008F74B3">
        <w:rPr>
          <w:rFonts w:ascii="Palatino Linotype" w:hAnsi="Palatino Linotype" w:cs="Arial"/>
          <w:bCs/>
          <w:i/>
        </w:rPr>
        <w:t xml:space="preserve"> </w:t>
      </w:r>
      <w:r w:rsidRPr="008F74B3">
        <w:rPr>
          <w:rFonts w:ascii="Palatino Linotype" w:hAnsi="Palatino Linotype" w:cs="Arial"/>
          <w:bCs/>
          <w:i/>
          <w:u w:val="single"/>
        </w:rPr>
        <w:t>El derecho humano de acceso a la información pública</w:t>
      </w:r>
      <w:r w:rsidRPr="008F74B3">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14:paraId="5A28CE64"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u w:val="single"/>
        </w:rPr>
        <w:t>Toda la información generada, obtenida, adquirida, transformada, administrada o en posesión de los sujetos obligados es pública y accesible de manera permanente a cualquier persona</w:t>
      </w:r>
      <w:r w:rsidRPr="008F74B3">
        <w:rPr>
          <w:rFonts w:ascii="Palatino Linotype"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A82ABDD"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32083FD0" w14:textId="77777777" w:rsidR="00922F5F" w:rsidRPr="008F74B3" w:rsidRDefault="00922F5F" w:rsidP="00922F5F">
      <w:pPr>
        <w:spacing w:after="0" w:line="240" w:lineRule="auto"/>
        <w:ind w:left="709" w:right="567"/>
        <w:jc w:val="both"/>
        <w:rPr>
          <w:rFonts w:ascii="Palatino Linotype" w:hAnsi="Palatino Linotype" w:cs="Arial"/>
          <w:bCs/>
          <w:i/>
        </w:rPr>
      </w:pPr>
    </w:p>
    <w:p w14:paraId="0184D214"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
          <w:bCs/>
          <w:i/>
        </w:rPr>
        <w:t>Artículo 12.</w:t>
      </w:r>
      <w:r w:rsidRPr="008F74B3">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14:paraId="5F7BEFA1"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u w:val="single"/>
        </w:rPr>
        <w:t>Los sujetos obligados sólo proporcionarán la información pública que se les requiera y que obre en sus archivos y en el estado en que ésta se encuentre.</w:t>
      </w:r>
      <w:r w:rsidRPr="008F74B3">
        <w:rPr>
          <w:rFonts w:ascii="Palatino Linotype"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0A4CD54"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w:t>
      </w:r>
    </w:p>
    <w:p w14:paraId="3D65ECA7" w14:textId="77777777" w:rsidR="00922F5F" w:rsidRPr="008F74B3" w:rsidRDefault="00922F5F" w:rsidP="00922F5F">
      <w:pPr>
        <w:spacing w:after="0" w:line="240" w:lineRule="auto"/>
        <w:ind w:left="709" w:right="567"/>
        <w:jc w:val="both"/>
        <w:rPr>
          <w:rFonts w:ascii="Palatino Linotype" w:hAnsi="Palatino Linotype" w:cs="Arial"/>
          <w:bCs/>
          <w:i/>
        </w:rPr>
      </w:pPr>
    </w:p>
    <w:p w14:paraId="0A34940B"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
          <w:bCs/>
          <w:i/>
        </w:rPr>
        <w:lastRenderedPageBreak/>
        <w:t>Artículo 23</w:t>
      </w:r>
      <w:r w:rsidRPr="008F74B3">
        <w:rPr>
          <w:rFonts w:ascii="Palatino Linotype" w:hAnsi="Palatino Linotype" w:cs="Arial"/>
          <w:bCs/>
          <w:i/>
        </w:rPr>
        <w:t xml:space="preserve">. </w:t>
      </w:r>
      <w:r w:rsidRPr="008F74B3">
        <w:rPr>
          <w:rFonts w:ascii="Palatino Linotype" w:hAnsi="Palatino Linotype" w:cs="Arial"/>
          <w:b/>
          <w:bCs/>
          <w:i/>
        </w:rPr>
        <w:t>Son sujetos obligados</w:t>
      </w:r>
      <w:r w:rsidRPr="008F74B3">
        <w:rPr>
          <w:rFonts w:ascii="Palatino Linotype" w:hAnsi="Palatino Linotype" w:cs="Arial"/>
          <w:bCs/>
          <w:i/>
        </w:rPr>
        <w:t xml:space="preserve"> a transparentar y permitir el acceso a su información y proteger los datos personales que obren en su poder: </w:t>
      </w:r>
    </w:p>
    <w:p w14:paraId="1E202784"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w:t>
      </w:r>
    </w:p>
    <w:p w14:paraId="5298AB4C"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
          <w:bCs/>
          <w:i/>
        </w:rPr>
        <w:t xml:space="preserve">IV. </w:t>
      </w:r>
      <w:r w:rsidRPr="008F74B3">
        <w:rPr>
          <w:rFonts w:ascii="Palatino Linotype" w:hAnsi="Palatino Linotype" w:cs="Arial"/>
          <w:bCs/>
          <w:i/>
        </w:rPr>
        <w:t>Los ayuntamientos y las dependencias, organismos,</w:t>
      </w:r>
      <w:r w:rsidRPr="008F74B3">
        <w:rPr>
          <w:rFonts w:ascii="Palatino Linotype" w:hAnsi="Palatino Linotype" w:cs="Arial"/>
          <w:b/>
          <w:bCs/>
          <w:i/>
          <w:u w:val="single"/>
        </w:rPr>
        <w:t xml:space="preserve"> órganos y entidades de la administración municipal;</w:t>
      </w:r>
    </w:p>
    <w:p w14:paraId="45F0733A" w14:textId="77777777" w:rsidR="00922F5F" w:rsidRPr="008F74B3" w:rsidRDefault="00922F5F" w:rsidP="00922F5F">
      <w:pPr>
        <w:spacing w:after="0" w:line="240" w:lineRule="auto"/>
        <w:ind w:left="709" w:right="567"/>
        <w:jc w:val="both"/>
        <w:rPr>
          <w:rFonts w:ascii="Palatino Linotype" w:hAnsi="Palatino Linotype" w:cs="Arial"/>
          <w:b/>
          <w:bCs/>
          <w:i/>
        </w:rPr>
      </w:pPr>
      <w:r w:rsidRPr="008F74B3">
        <w:rPr>
          <w:rFonts w:ascii="Palatino Linotype" w:hAnsi="Palatino Linotype" w:cs="Arial"/>
          <w:b/>
          <w:bCs/>
          <w:i/>
        </w:rPr>
        <w:t xml:space="preserve">Artículo 24. </w:t>
      </w:r>
    </w:p>
    <w:p w14:paraId="34815223"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w:t>
      </w:r>
    </w:p>
    <w:p w14:paraId="6038C8ED"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Los sujetos obligados solo proporcionarán la información pública que generen, administren o posean en el ejercicio de sus atribuciones.”</w:t>
      </w:r>
    </w:p>
    <w:p w14:paraId="7D811F7C"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w:t>
      </w:r>
    </w:p>
    <w:p w14:paraId="5DA1CDC2" w14:textId="77777777" w:rsidR="00922F5F" w:rsidRPr="008F74B3" w:rsidRDefault="00922F5F" w:rsidP="00922F5F">
      <w:pPr>
        <w:spacing w:after="0" w:line="240" w:lineRule="auto"/>
        <w:ind w:left="709" w:right="567"/>
        <w:jc w:val="both"/>
        <w:rPr>
          <w:rFonts w:ascii="Palatino Linotype" w:hAnsi="Palatino Linotype" w:cs="Arial"/>
          <w:bCs/>
          <w:i/>
        </w:rPr>
      </w:pPr>
    </w:p>
    <w:p w14:paraId="235F731B"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
          <w:bCs/>
          <w:i/>
        </w:rPr>
        <w:t>Artículo 160.</w:t>
      </w:r>
      <w:r w:rsidRPr="008F74B3">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FCF8E4E" w14:textId="77777777" w:rsidR="00922F5F" w:rsidRPr="008F74B3" w:rsidRDefault="00922F5F" w:rsidP="00922F5F">
      <w:pPr>
        <w:spacing w:after="0" w:line="240" w:lineRule="auto"/>
        <w:ind w:left="709" w:right="567"/>
        <w:jc w:val="both"/>
        <w:rPr>
          <w:rFonts w:ascii="Palatino Linotype" w:hAnsi="Palatino Linotype" w:cs="Arial"/>
          <w:bCs/>
          <w:i/>
        </w:rPr>
      </w:pPr>
      <w:r w:rsidRPr="008F74B3">
        <w:rPr>
          <w:rFonts w:ascii="Palatino Linotype" w:hAnsi="Palatino Linotype" w:cs="Arial"/>
          <w:bCs/>
          <w:i/>
        </w:rPr>
        <w:t>En caso que la información solicitada consista en bases de datos se deberá privilegiar la entrega de la misma en formatos abiertos.</w:t>
      </w:r>
    </w:p>
    <w:p w14:paraId="7893025A" w14:textId="77777777" w:rsidR="00922F5F" w:rsidRPr="008F74B3" w:rsidRDefault="00922F5F" w:rsidP="00922F5F">
      <w:pPr>
        <w:spacing w:after="0" w:line="240" w:lineRule="auto"/>
        <w:ind w:left="709" w:right="567"/>
        <w:jc w:val="right"/>
        <w:rPr>
          <w:rFonts w:ascii="Palatino Linotype" w:hAnsi="Palatino Linotype" w:cs="Arial"/>
        </w:rPr>
      </w:pPr>
      <w:r w:rsidRPr="008F74B3">
        <w:rPr>
          <w:rFonts w:ascii="Palatino Linotype" w:hAnsi="Palatino Linotype" w:cs="Arial"/>
          <w:bCs/>
        </w:rPr>
        <w:t>(Énfasis añadido)</w:t>
      </w:r>
    </w:p>
    <w:p w14:paraId="3ACE237E" w14:textId="77777777" w:rsidR="00922F5F" w:rsidRPr="008F74B3" w:rsidRDefault="00922F5F" w:rsidP="00922F5F">
      <w:pPr>
        <w:spacing w:after="0" w:line="360" w:lineRule="auto"/>
        <w:contextualSpacing/>
        <w:jc w:val="both"/>
        <w:rPr>
          <w:rFonts w:ascii="Palatino Linotype" w:eastAsia="MS Mincho" w:hAnsi="Palatino Linotype" w:cs="Times New Roman"/>
          <w:sz w:val="24"/>
          <w:szCs w:val="24"/>
          <w:lang w:val="es-ES_tradnl" w:eastAsia="es-ES"/>
        </w:rPr>
      </w:pPr>
    </w:p>
    <w:p w14:paraId="113468BA" w14:textId="77777777" w:rsidR="00922F5F" w:rsidRPr="008F74B3" w:rsidRDefault="00922F5F" w:rsidP="00922F5F">
      <w:pPr>
        <w:spacing w:after="0" w:line="360" w:lineRule="auto"/>
        <w:contextualSpacing/>
        <w:jc w:val="both"/>
        <w:rPr>
          <w:rFonts w:ascii="Palatino Linotype" w:eastAsia="Times New Roman" w:hAnsi="Palatino Linotype" w:cs="Arial"/>
          <w:color w:val="000000"/>
          <w:sz w:val="24"/>
          <w:szCs w:val="24"/>
          <w:lang w:val="es-ES_tradnl" w:eastAsia="es-ES"/>
        </w:rPr>
      </w:pPr>
      <w:r w:rsidRPr="008F74B3">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8F74B3">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8F74B3">
        <w:rPr>
          <w:rFonts w:ascii="Palatino Linotype" w:eastAsia="Times New Roman" w:hAnsi="Palatino Linotype" w:cs="Arial"/>
          <w:color w:val="000000"/>
          <w:sz w:val="24"/>
          <w:szCs w:val="24"/>
          <w:lang w:val="es-ES_tradnl" w:eastAsia="es-ES"/>
        </w:rPr>
        <w:t xml:space="preserve"> </w:t>
      </w:r>
      <w:r w:rsidRPr="008F74B3">
        <w:rPr>
          <w:rFonts w:ascii="Palatino Linotype" w:eastAsia="Times New Roman" w:hAnsi="Palatino Linotype" w:cs="Arial"/>
          <w:b/>
          <w:color w:val="000000"/>
          <w:sz w:val="24"/>
          <w:szCs w:val="24"/>
          <w:lang w:val="es-ES_tradnl" w:eastAsia="es-ES"/>
        </w:rPr>
        <w:t>Sujeto Obligado</w:t>
      </w:r>
      <w:r w:rsidRPr="008F74B3">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8F74B3">
        <w:rPr>
          <w:rFonts w:ascii="Palatino Linotype" w:eastAsia="Times New Roman" w:hAnsi="Palatino Linotype" w:cs="Arial"/>
          <w:b/>
          <w:color w:val="000000"/>
          <w:sz w:val="24"/>
          <w:szCs w:val="24"/>
          <w:lang w:val="es-ES_tradnl" w:eastAsia="es-ES"/>
        </w:rPr>
        <w:t xml:space="preserve">Constitución Política de los Estados Unidos Mexicanos </w:t>
      </w:r>
      <w:r w:rsidRPr="008F74B3">
        <w:rPr>
          <w:rFonts w:ascii="Palatino Linotype" w:eastAsia="Times New Roman" w:hAnsi="Palatino Linotype" w:cs="Arial"/>
          <w:color w:val="000000"/>
          <w:sz w:val="24"/>
          <w:szCs w:val="24"/>
          <w:lang w:val="es-ES_tradnl" w:eastAsia="es-ES"/>
        </w:rPr>
        <w:t xml:space="preserve">al señalar la obligación de “promover, </w:t>
      </w:r>
      <w:r w:rsidRPr="008F74B3">
        <w:rPr>
          <w:rFonts w:ascii="Palatino Linotype" w:eastAsia="Times New Roman" w:hAnsi="Palatino Linotype" w:cs="Arial"/>
          <w:b/>
          <w:color w:val="000000"/>
          <w:sz w:val="24"/>
          <w:szCs w:val="24"/>
          <w:lang w:val="es-ES_tradnl" w:eastAsia="es-ES"/>
        </w:rPr>
        <w:t>respetar</w:t>
      </w:r>
      <w:r w:rsidRPr="008F74B3">
        <w:rPr>
          <w:rFonts w:ascii="Palatino Linotype" w:eastAsia="Times New Roman" w:hAnsi="Palatino Linotype" w:cs="Arial"/>
          <w:color w:val="000000"/>
          <w:sz w:val="24"/>
          <w:szCs w:val="24"/>
          <w:lang w:val="es-ES_tradnl" w:eastAsia="es-ES"/>
        </w:rPr>
        <w:t xml:space="preserve">, </w:t>
      </w:r>
      <w:r w:rsidRPr="008F74B3">
        <w:rPr>
          <w:rFonts w:ascii="Palatino Linotype" w:eastAsia="Times New Roman" w:hAnsi="Palatino Linotype" w:cs="Arial"/>
          <w:b/>
          <w:color w:val="000000"/>
          <w:sz w:val="24"/>
          <w:szCs w:val="24"/>
          <w:lang w:val="es-ES_tradnl" w:eastAsia="es-ES"/>
        </w:rPr>
        <w:t>proteger</w:t>
      </w:r>
      <w:r w:rsidRPr="008F74B3">
        <w:rPr>
          <w:rFonts w:ascii="Palatino Linotype" w:eastAsia="Times New Roman" w:hAnsi="Palatino Linotype" w:cs="Arial"/>
          <w:color w:val="000000"/>
          <w:sz w:val="24"/>
          <w:szCs w:val="24"/>
          <w:lang w:val="es-ES_tradnl" w:eastAsia="es-ES"/>
        </w:rPr>
        <w:t xml:space="preserve"> y </w:t>
      </w:r>
      <w:r w:rsidRPr="008F74B3">
        <w:rPr>
          <w:rFonts w:ascii="Palatino Linotype" w:eastAsia="Times New Roman" w:hAnsi="Palatino Linotype" w:cs="Arial"/>
          <w:b/>
          <w:color w:val="000000"/>
          <w:sz w:val="24"/>
          <w:szCs w:val="24"/>
          <w:lang w:val="es-ES_tradnl" w:eastAsia="es-ES"/>
        </w:rPr>
        <w:t>garantizar</w:t>
      </w:r>
      <w:r w:rsidRPr="008F74B3">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22A253C8" w14:textId="77777777" w:rsidR="00922F5F" w:rsidRPr="008F74B3" w:rsidRDefault="00922F5F" w:rsidP="00922F5F">
      <w:pPr>
        <w:spacing w:after="0" w:line="360" w:lineRule="auto"/>
        <w:contextualSpacing/>
        <w:jc w:val="both"/>
        <w:rPr>
          <w:rFonts w:ascii="Palatino Linotype" w:eastAsia="Times New Roman" w:hAnsi="Palatino Linotype" w:cs="Arial"/>
          <w:color w:val="000000"/>
          <w:sz w:val="24"/>
          <w:szCs w:val="24"/>
          <w:lang w:val="es-ES_tradnl" w:eastAsia="es-ES"/>
        </w:rPr>
      </w:pPr>
    </w:p>
    <w:p w14:paraId="4874D993" w14:textId="77777777" w:rsidR="00922F5F" w:rsidRPr="008F74B3" w:rsidRDefault="00922F5F" w:rsidP="00922F5F">
      <w:pPr>
        <w:spacing w:after="0" w:line="360" w:lineRule="auto"/>
        <w:contextualSpacing/>
        <w:jc w:val="both"/>
        <w:rPr>
          <w:rFonts w:ascii="Palatino Linotype" w:eastAsia="Times New Roman" w:hAnsi="Palatino Linotype" w:cs="Arial"/>
          <w:color w:val="000000"/>
          <w:sz w:val="24"/>
          <w:szCs w:val="24"/>
          <w:lang w:val="es-ES_tradnl" w:eastAsia="es-ES"/>
        </w:rPr>
      </w:pPr>
      <w:r w:rsidRPr="008F74B3">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45CBC5E7" w14:textId="77777777" w:rsidR="00922F5F" w:rsidRPr="008F74B3" w:rsidRDefault="00922F5F" w:rsidP="00922F5F">
      <w:pPr>
        <w:spacing w:after="0" w:line="360" w:lineRule="auto"/>
        <w:contextualSpacing/>
        <w:jc w:val="both"/>
        <w:rPr>
          <w:rFonts w:ascii="Palatino Linotype" w:eastAsia="MS Mincho" w:hAnsi="Palatino Linotype" w:cs="Times New Roman"/>
          <w:sz w:val="24"/>
          <w:szCs w:val="24"/>
          <w:lang w:val="es-ES_tradnl" w:eastAsia="es-ES"/>
        </w:rPr>
      </w:pPr>
    </w:p>
    <w:p w14:paraId="3573FF2B" w14:textId="77777777" w:rsidR="00922F5F" w:rsidRPr="008F74B3" w:rsidRDefault="00922F5F" w:rsidP="00922F5F">
      <w:pPr>
        <w:spacing w:after="0" w:line="360" w:lineRule="auto"/>
        <w:contextualSpacing/>
        <w:jc w:val="both"/>
        <w:rPr>
          <w:rFonts w:ascii="Palatino Linotype" w:eastAsia="MS Mincho" w:hAnsi="Palatino Linotype" w:cs="Times New Roman"/>
          <w:sz w:val="24"/>
          <w:szCs w:val="24"/>
          <w:lang w:val="es-ES_tradnl" w:eastAsia="es-ES"/>
        </w:rPr>
      </w:pPr>
      <w:r w:rsidRPr="008F74B3">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8F74B3">
        <w:rPr>
          <w:rFonts w:ascii="Palatino Linotype" w:eastAsia="MS Mincho" w:hAnsi="Palatino Linotype" w:cs="Times New Roman"/>
          <w:b/>
          <w:sz w:val="24"/>
          <w:szCs w:val="24"/>
          <w:lang w:val="es-ES_tradnl" w:eastAsia="es-ES"/>
        </w:rPr>
        <w:t>Sujeto Obligado</w:t>
      </w:r>
      <w:r w:rsidRPr="008F74B3">
        <w:rPr>
          <w:rFonts w:ascii="Palatino Linotype" w:eastAsia="MS Mincho" w:hAnsi="Palatino Linotype" w:cs="Times New Roman"/>
          <w:sz w:val="24"/>
          <w:szCs w:val="24"/>
          <w:lang w:val="es-ES_tradnl" w:eastAsia="es-ES"/>
        </w:rPr>
        <w:t>s.</w:t>
      </w:r>
    </w:p>
    <w:p w14:paraId="3E10DCB4" w14:textId="77777777" w:rsidR="00922F5F" w:rsidRPr="008F74B3" w:rsidRDefault="00922F5F" w:rsidP="00922F5F">
      <w:pPr>
        <w:spacing w:after="0" w:line="360" w:lineRule="auto"/>
        <w:contextualSpacing/>
        <w:jc w:val="both"/>
        <w:rPr>
          <w:rFonts w:ascii="Palatino Linotype" w:eastAsia="Times New Roman" w:hAnsi="Palatino Linotype" w:cs="Times New Roman"/>
          <w:sz w:val="24"/>
          <w:szCs w:val="24"/>
          <w:lang w:val="es-ES" w:eastAsia="es-MX"/>
        </w:rPr>
      </w:pPr>
    </w:p>
    <w:p w14:paraId="27EFB531" w14:textId="4C9E2149"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74B3">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8F74B3">
        <w:rPr>
          <w:rFonts w:ascii="Palatino Linotype" w:eastAsia="Times New Roman" w:hAnsi="Palatino Linotype" w:cs="Arial"/>
          <w:b/>
          <w:sz w:val="24"/>
          <w:szCs w:val="24"/>
          <w:lang w:val="es-ES" w:eastAsia="es-ES"/>
        </w:rPr>
        <w:t>Sujeto Obligado</w:t>
      </w:r>
      <w:r w:rsidRPr="008F74B3">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w:t>
      </w:r>
      <w:r w:rsidR="00D95FC8" w:rsidRPr="008F74B3">
        <w:rPr>
          <w:rFonts w:ascii="Palatino Linotype" w:eastAsia="Times New Roman" w:hAnsi="Palatino Linotype" w:cs="Arial"/>
          <w:sz w:val="24"/>
          <w:szCs w:val="24"/>
          <w:lang w:val="es-ES" w:eastAsia="es-ES"/>
        </w:rPr>
        <w:t xml:space="preserve"> </w:t>
      </w:r>
      <w:r w:rsidRPr="008F74B3">
        <w:rPr>
          <w:rFonts w:ascii="Palatino Linotype" w:eastAsia="Times New Roman" w:hAnsi="Palatino Linotype" w:cs="Arial"/>
          <w:sz w:val="24"/>
          <w:szCs w:val="24"/>
          <w:lang w:val="es-ES" w:eastAsia="es-ES"/>
        </w:rPr>
        <w:t>l</w:t>
      </w:r>
      <w:r w:rsidR="00D95FC8" w:rsidRPr="008F74B3">
        <w:rPr>
          <w:rFonts w:ascii="Palatino Linotype" w:eastAsia="Times New Roman" w:hAnsi="Palatino Linotype" w:cs="Arial"/>
          <w:sz w:val="24"/>
          <w:szCs w:val="24"/>
          <w:lang w:val="es-ES" w:eastAsia="es-ES"/>
        </w:rPr>
        <w:t>os</w:t>
      </w:r>
      <w:r w:rsidRPr="008F74B3">
        <w:rPr>
          <w:rFonts w:ascii="Palatino Linotype" w:eastAsia="Times New Roman" w:hAnsi="Palatino Linotype" w:cs="Arial"/>
          <w:sz w:val="24"/>
          <w:szCs w:val="24"/>
          <w:lang w:val="es-ES" w:eastAsia="es-ES"/>
        </w:rPr>
        <w:t xml:space="preserve"> expediente</w:t>
      </w:r>
      <w:r w:rsidR="00D95FC8" w:rsidRPr="008F74B3">
        <w:rPr>
          <w:rFonts w:ascii="Palatino Linotype" w:eastAsia="Times New Roman" w:hAnsi="Palatino Linotype" w:cs="Arial"/>
          <w:sz w:val="24"/>
          <w:szCs w:val="24"/>
          <w:lang w:val="es-ES" w:eastAsia="es-ES"/>
        </w:rPr>
        <w:t>s</w:t>
      </w:r>
      <w:r w:rsidRPr="008F74B3">
        <w:rPr>
          <w:rFonts w:ascii="Palatino Linotype" w:eastAsia="Times New Roman" w:hAnsi="Palatino Linotype" w:cs="Arial"/>
          <w:sz w:val="24"/>
          <w:szCs w:val="24"/>
          <w:lang w:val="es-ES" w:eastAsia="es-ES"/>
        </w:rPr>
        <w:t xml:space="preserve"> electrónico</w:t>
      </w:r>
      <w:r w:rsidR="00D95FC8" w:rsidRPr="008F74B3">
        <w:rPr>
          <w:rFonts w:ascii="Palatino Linotype" w:eastAsia="Times New Roman" w:hAnsi="Palatino Linotype" w:cs="Arial"/>
          <w:sz w:val="24"/>
          <w:szCs w:val="24"/>
          <w:lang w:val="es-ES" w:eastAsia="es-ES"/>
        </w:rPr>
        <w:t>s</w:t>
      </w:r>
      <w:r w:rsidRPr="008F74B3">
        <w:rPr>
          <w:rFonts w:ascii="Palatino Linotype" w:eastAsia="Times New Roman" w:hAnsi="Palatino Linotype" w:cs="Arial"/>
          <w:sz w:val="24"/>
          <w:szCs w:val="24"/>
          <w:lang w:val="es-ES" w:eastAsia="es-ES"/>
        </w:rPr>
        <w:t xml:space="preserve"> formado</w:t>
      </w:r>
      <w:r w:rsidR="00D95FC8" w:rsidRPr="008F74B3">
        <w:rPr>
          <w:rFonts w:ascii="Palatino Linotype" w:eastAsia="Times New Roman" w:hAnsi="Palatino Linotype" w:cs="Arial"/>
          <w:sz w:val="24"/>
          <w:szCs w:val="24"/>
          <w:lang w:val="es-ES" w:eastAsia="es-ES"/>
        </w:rPr>
        <w:t>s</w:t>
      </w:r>
      <w:r w:rsidRPr="008F74B3">
        <w:rPr>
          <w:rFonts w:ascii="Palatino Linotype" w:eastAsia="Times New Roman" w:hAnsi="Palatino Linotype" w:cs="Arial"/>
          <w:sz w:val="24"/>
          <w:szCs w:val="24"/>
          <w:lang w:val="es-ES" w:eastAsia="es-ES"/>
        </w:rPr>
        <w:t xml:space="preserve"> de las constancias que obran en </w:t>
      </w:r>
      <w:r w:rsidRPr="008F74B3">
        <w:rPr>
          <w:rFonts w:ascii="Palatino Linotype" w:eastAsia="Times New Roman" w:hAnsi="Palatino Linotype" w:cs="Arial"/>
          <w:sz w:val="24"/>
          <w:szCs w:val="24"/>
          <w:lang w:val="es-ES" w:eastAsia="es-ES"/>
        </w:rPr>
        <w:lastRenderedPageBreak/>
        <w:t xml:space="preserve">el sistema SAIMEX por motivo de la solicitud que dio origen a este recurso, el </w:t>
      </w:r>
      <w:r w:rsidRPr="008F74B3">
        <w:rPr>
          <w:rFonts w:ascii="Palatino Linotype" w:eastAsia="Times New Roman" w:hAnsi="Palatino Linotype" w:cs="Arial"/>
          <w:b/>
          <w:sz w:val="24"/>
          <w:szCs w:val="24"/>
          <w:lang w:val="es-ES" w:eastAsia="es-ES"/>
        </w:rPr>
        <w:t>Sujeto Obligado</w:t>
      </w:r>
      <w:r w:rsidRPr="008F74B3">
        <w:rPr>
          <w:rFonts w:ascii="Palatino Linotype" w:eastAsia="Times New Roman" w:hAnsi="Palatino Linotype" w:cs="Arial"/>
          <w:sz w:val="24"/>
          <w:szCs w:val="24"/>
          <w:lang w:val="es-ES" w:eastAsia="es-ES"/>
        </w:rPr>
        <w:t xml:space="preserve"> fue omiso en dar respuesta a la</w:t>
      </w:r>
      <w:r w:rsidR="00D95FC8" w:rsidRPr="008F74B3">
        <w:rPr>
          <w:rFonts w:ascii="Palatino Linotype" w:eastAsia="Times New Roman" w:hAnsi="Palatino Linotype" w:cs="Arial"/>
          <w:sz w:val="24"/>
          <w:szCs w:val="24"/>
          <w:lang w:val="es-ES" w:eastAsia="es-ES"/>
        </w:rPr>
        <w:t>s</w:t>
      </w:r>
      <w:r w:rsidRPr="008F74B3">
        <w:rPr>
          <w:rFonts w:ascii="Palatino Linotype" w:eastAsia="Times New Roman" w:hAnsi="Palatino Linotype" w:cs="Arial"/>
          <w:sz w:val="24"/>
          <w:szCs w:val="24"/>
          <w:lang w:val="es-ES" w:eastAsia="es-ES"/>
        </w:rPr>
        <w:t xml:space="preserve"> solicitud</w:t>
      </w:r>
      <w:r w:rsidR="00D95FC8" w:rsidRPr="008F74B3">
        <w:rPr>
          <w:rFonts w:ascii="Palatino Linotype" w:eastAsia="Times New Roman" w:hAnsi="Palatino Linotype" w:cs="Arial"/>
          <w:sz w:val="24"/>
          <w:szCs w:val="24"/>
          <w:lang w:val="es-ES" w:eastAsia="es-ES"/>
        </w:rPr>
        <w:t>es</w:t>
      </w:r>
      <w:r w:rsidRPr="008F74B3">
        <w:rPr>
          <w:rFonts w:ascii="Palatino Linotype" w:eastAsia="Times New Roman" w:hAnsi="Palatino Linotype" w:cs="Arial"/>
          <w:sz w:val="24"/>
          <w:szCs w:val="24"/>
          <w:lang w:val="es-ES" w:eastAsia="es-ES"/>
        </w:rPr>
        <w:t>.</w:t>
      </w:r>
    </w:p>
    <w:p w14:paraId="3206DD70" w14:textId="77777777"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69D3D9" w14:textId="57DC0424" w:rsidR="00922F5F" w:rsidRPr="008F74B3" w:rsidRDefault="00C57343" w:rsidP="00922F5F">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8F74B3">
        <w:rPr>
          <w:rFonts w:ascii="Palatino Linotype" w:eastAsia="Times New Roman" w:hAnsi="Palatino Linotype" w:cs="Arial"/>
          <w:noProof/>
          <w:sz w:val="24"/>
          <w:szCs w:val="24"/>
          <w:lang w:eastAsia="es-MX"/>
        </w:rPr>
        <w:drawing>
          <wp:anchor distT="0" distB="0" distL="114300" distR="114300" simplePos="0" relativeHeight="251658240" behindDoc="0" locked="0" layoutInCell="1" allowOverlap="1" wp14:anchorId="27E24AF8" wp14:editId="07E86FFA">
            <wp:simplePos x="0" y="0"/>
            <wp:positionH relativeFrom="margin">
              <wp:align>right</wp:align>
            </wp:positionH>
            <wp:positionV relativeFrom="paragraph">
              <wp:posOffset>2888475</wp:posOffset>
            </wp:positionV>
            <wp:extent cx="5850890" cy="5740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850890" cy="574040"/>
                    </a:xfrm>
                    <a:prstGeom prst="rect">
                      <a:avLst/>
                    </a:prstGeom>
                  </pic:spPr>
                </pic:pic>
              </a:graphicData>
            </a:graphic>
          </wp:anchor>
        </w:drawing>
      </w:r>
      <w:r w:rsidR="00922F5F" w:rsidRPr="008F74B3">
        <w:rPr>
          <w:rFonts w:ascii="Palatino Linotype" w:eastAsia="Calibri" w:hAnsi="Palatino Linotype" w:cs="Times New Roman"/>
          <w:sz w:val="24"/>
          <w:szCs w:val="24"/>
          <w:lang w:val="es-ES" w:eastAsia="es-ES"/>
        </w:rPr>
        <w:t xml:space="preserve">De tal manera que </w:t>
      </w:r>
      <w:r w:rsidR="00D941C4" w:rsidRPr="008F74B3">
        <w:rPr>
          <w:rFonts w:ascii="Palatino Linotype" w:eastAsia="Calibri" w:hAnsi="Palatino Linotype" w:cs="Times New Roman"/>
          <w:sz w:val="24"/>
          <w:szCs w:val="24"/>
          <w:lang w:val="es-ES" w:eastAsia="es-ES"/>
        </w:rPr>
        <w:t xml:space="preserve">se observa que el Titular de la Unidad de Transparencia realizó, los turnos de requerimiento a los Servidores Públicos Habilitados que consideró competentes para emitir las respuestas o pronunciamientos derivados de las solicitudes de información, cumpliendo así con lo que mandata el artículo </w:t>
      </w:r>
      <w:r w:rsidR="00435709" w:rsidRPr="008F74B3">
        <w:rPr>
          <w:rFonts w:ascii="Palatino Linotype" w:eastAsia="Calibri" w:hAnsi="Palatino Linotype" w:cs="Times New Roman"/>
          <w:sz w:val="24"/>
          <w:szCs w:val="24"/>
          <w:lang w:val="es-ES" w:eastAsia="es-ES"/>
        </w:rPr>
        <w:t>162</w:t>
      </w:r>
      <w:r w:rsidR="00D941C4" w:rsidRPr="008F74B3">
        <w:rPr>
          <w:rFonts w:ascii="Palatino Linotype" w:eastAsia="Calibri" w:hAnsi="Palatino Linotype" w:cs="Times New Roman"/>
          <w:sz w:val="24"/>
          <w:szCs w:val="24"/>
          <w:lang w:val="es-ES" w:eastAsia="es-ES"/>
        </w:rPr>
        <w:t>, de Ley de Transparencia y Acceso a la Información Pública del Estado de México y Municipios. No obstante, se aprecia en la siguiente imagen ejemplificativa que los Servidores Públicos Habilitados, no emitieron respuesta, por lo menos a través del SAIMEX, lo</w:t>
      </w:r>
      <w:r w:rsidR="00922F5F" w:rsidRPr="008F74B3">
        <w:rPr>
          <w:rFonts w:ascii="Palatino Linotype" w:eastAsia="Calibri" w:hAnsi="Palatino Linotype" w:cs="Times New Roman"/>
          <w:sz w:val="24"/>
          <w:szCs w:val="24"/>
          <w:lang w:val="es-ES" w:eastAsia="es-ES"/>
        </w:rPr>
        <w:t xml:space="preserve"> se traduce en una conducta que ha vulnerado el derecho de acceso a la información consignado a favor del particular.</w:t>
      </w:r>
    </w:p>
    <w:p w14:paraId="5C57C260" w14:textId="68FBF8F6" w:rsidR="00C57343" w:rsidRPr="008F74B3" w:rsidRDefault="00C57343"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1290ADC" w14:textId="77777777" w:rsidR="0040444D" w:rsidRPr="008F74B3" w:rsidRDefault="0040444D" w:rsidP="00922F5F">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5AF6F6C" w14:textId="55AD3723" w:rsidR="00922F5F" w:rsidRPr="008F74B3" w:rsidRDefault="00922F5F" w:rsidP="00922F5F">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sidRPr="008F74B3">
        <w:rPr>
          <w:rFonts w:ascii="Palatino Linotype" w:eastAsia="Calibri" w:hAnsi="Palatino Linotype" w:cs="Times New Roman"/>
          <w:sz w:val="24"/>
          <w:szCs w:val="24"/>
          <w:lang w:val="es-ES" w:eastAsia="es-ES"/>
        </w:rPr>
        <w:t xml:space="preserve">No sobra decir que, al actuar de esta forma, el </w:t>
      </w:r>
      <w:r w:rsidRPr="008F74B3">
        <w:rPr>
          <w:rFonts w:ascii="Palatino Linotype" w:eastAsia="Calibri" w:hAnsi="Palatino Linotype" w:cs="Times New Roman"/>
          <w:b/>
          <w:sz w:val="24"/>
          <w:szCs w:val="24"/>
          <w:lang w:val="es-ES" w:eastAsia="es-ES"/>
        </w:rPr>
        <w:t>Sujeto Obligado</w:t>
      </w:r>
      <w:r w:rsidRPr="008F74B3">
        <w:rPr>
          <w:rFonts w:ascii="Palatino Linotype" w:eastAsia="Calibri"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8F74B3">
        <w:rPr>
          <w:rFonts w:ascii="Palatino Linotype" w:eastAsia="Calibri" w:hAnsi="Palatino Linotype" w:cs="Times New Roman"/>
          <w:i/>
          <w:sz w:val="24"/>
          <w:szCs w:val="24"/>
          <w:lang w:val="es-ES" w:eastAsia="es-ES"/>
        </w:rPr>
        <w:t xml:space="preserve">en el ámbito de sus atribuciones, de promover, respetar, proteger y </w:t>
      </w:r>
      <w:r w:rsidRPr="008F74B3">
        <w:rPr>
          <w:rFonts w:ascii="Palatino Linotype" w:eastAsia="Calibri" w:hAnsi="Palatino Linotype" w:cs="Times New Roman"/>
          <w:b/>
          <w:i/>
          <w:sz w:val="24"/>
          <w:szCs w:val="24"/>
          <w:lang w:val="es-ES" w:eastAsia="es-ES"/>
        </w:rPr>
        <w:t>garantizar</w:t>
      </w:r>
      <w:r w:rsidRPr="008F74B3">
        <w:rPr>
          <w:rFonts w:ascii="Palatino Linotype" w:eastAsia="Calibri" w:hAnsi="Palatino Linotype" w:cs="Times New Roman"/>
          <w:i/>
          <w:sz w:val="24"/>
          <w:szCs w:val="24"/>
          <w:lang w:val="es-ES" w:eastAsia="es-ES"/>
        </w:rPr>
        <w:t xml:space="preserve"> los derechos humanos</w:t>
      </w:r>
      <w:r w:rsidRPr="008F74B3">
        <w:rPr>
          <w:rFonts w:ascii="Palatino Linotype" w:eastAsia="Calibri"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8F74B3">
        <w:rPr>
          <w:rFonts w:ascii="Palatino Linotype" w:eastAsia="Calibri" w:hAnsi="Palatino Linotype" w:cs="Times New Roman"/>
          <w:i/>
          <w:sz w:val="24"/>
          <w:szCs w:val="24"/>
          <w:lang w:val="es-ES" w:eastAsia="es-ES"/>
        </w:rPr>
        <w:t>procedimiento de acceso a la información es la garantía primaria del derecho en cuestión.</w:t>
      </w:r>
      <w:r w:rsidRPr="008F74B3">
        <w:rPr>
          <w:rFonts w:ascii="Palatino Linotype" w:eastAsia="Calibri" w:hAnsi="Palatino Linotype" w:cs="Times New Roman"/>
          <w:sz w:val="24"/>
          <w:szCs w:val="24"/>
          <w:lang w:val="es-ES" w:eastAsia="es-ES"/>
        </w:rPr>
        <w:t xml:space="preserve"> Por </w:t>
      </w:r>
      <w:r w:rsidRPr="008F74B3">
        <w:rPr>
          <w:rFonts w:ascii="Palatino Linotype" w:eastAsia="Calibri" w:hAnsi="Palatino Linotype" w:cs="Times New Roman"/>
          <w:sz w:val="24"/>
          <w:szCs w:val="24"/>
          <w:lang w:val="es-ES" w:eastAsia="es-ES"/>
        </w:rPr>
        <w:lastRenderedPageBreak/>
        <w:t xml:space="preserve">lo tanto, la falta de respuesta a una solicitud de acceso a la información constituye un incumplimiento del </w:t>
      </w:r>
      <w:r w:rsidRPr="008F74B3">
        <w:rPr>
          <w:rFonts w:ascii="Palatino Linotype" w:eastAsia="Calibri" w:hAnsi="Palatino Linotype" w:cs="Times New Roman"/>
          <w:b/>
          <w:sz w:val="24"/>
          <w:szCs w:val="24"/>
          <w:lang w:val="es-ES" w:eastAsia="es-ES"/>
        </w:rPr>
        <w:t>Sujeto Obligado</w:t>
      </w:r>
      <w:r w:rsidRPr="008F74B3">
        <w:rPr>
          <w:rFonts w:ascii="Palatino Linotype" w:eastAsia="Calibri"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8F74B3">
        <w:rPr>
          <w:rFonts w:ascii="Palatino Linotype" w:eastAsia="Calibri" w:hAnsi="Palatino Linotype" w:cs="Times New Roman"/>
          <w:i/>
          <w:sz w:val="24"/>
          <w:szCs w:val="24"/>
          <w:lang w:val="es-ES" w:eastAsia="es-ES"/>
        </w:rPr>
        <w:t>investigar, sancionar y reparar las violaciones a los derechos humanos.</w:t>
      </w:r>
    </w:p>
    <w:p w14:paraId="3A0D807B" w14:textId="5520CD08" w:rsidR="00764F3C" w:rsidRPr="008F74B3" w:rsidRDefault="009435B9" w:rsidP="00764F3C">
      <w:pPr>
        <w:autoSpaceDE w:val="0"/>
        <w:autoSpaceDN w:val="0"/>
        <w:adjustRightInd w:val="0"/>
        <w:spacing w:after="0" w:line="360" w:lineRule="auto"/>
        <w:jc w:val="both"/>
        <w:rPr>
          <w:rFonts w:ascii="Palatino Linotype" w:eastAsia="Calibri" w:hAnsi="Palatino Linotype" w:cs="Arial"/>
          <w:bCs/>
          <w:sz w:val="24"/>
        </w:rPr>
      </w:pPr>
      <w:r w:rsidRPr="008F74B3">
        <w:rPr>
          <w:rFonts w:ascii="Palatino Linotype" w:eastAsia="Calibri" w:hAnsi="Palatino Linotype" w:cs="Times New Roman"/>
          <w:sz w:val="24"/>
          <w:szCs w:val="24"/>
          <w:lang w:val="es-ES" w:eastAsia="es-ES"/>
        </w:rPr>
        <w:t>Cabe recordar que el Recurrente solicita información relacionada con Facturas de Compras, lo que conlleva erogación de recursos públicos,</w:t>
      </w:r>
      <w:r w:rsidR="00764F3C" w:rsidRPr="008F74B3">
        <w:rPr>
          <w:rFonts w:ascii="Palatino Linotype" w:eastAsia="Calibri" w:hAnsi="Palatino Linotype" w:cs="Times New Roman"/>
          <w:sz w:val="24"/>
          <w:szCs w:val="24"/>
          <w:lang w:val="es-ES" w:eastAsia="es-ES"/>
        </w:rPr>
        <w:t xml:space="preserve"> b</w:t>
      </w:r>
      <w:r w:rsidR="00764F3C" w:rsidRPr="008F74B3">
        <w:rPr>
          <w:rFonts w:ascii="Palatino Linotype" w:eastAsia="Calibri" w:hAnsi="Palatino Linotype" w:cs="Times New Roman"/>
          <w:sz w:val="24"/>
        </w:rPr>
        <w:t xml:space="preserve">ajo este contexto, a efecto de identificar a las unidades administrativas competentes para atender la solicitud de información, resulta oportuno traer a colación el Bando Municipal de Ixtapaluca, en sus artículos: </w:t>
      </w:r>
    </w:p>
    <w:p w14:paraId="3306B2A5" w14:textId="77777777" w:rsidR="00764F3C" w:rsidRPr="008F74B3" w:rsidRDefault="00764F3C" w:rsidP="000B1D75">
      <w:pPr>
        <w:spacing w:after="0" w:line="240" w:lineRule="auto"/>
        <w:ind w:left="851" w:right="851"/>
        <w:jc w:val="center"/>
        <w:rPr>
          <w:rFonts w:ascii="Palatino Linotype" w:eastAsia="Calibri" w:hAnsi="Palatino Linotype" w:cs="Arial"/>
          <w:b/>
          <w:i/>
        </w:rPr>
      </w:pPr>
      <w:r w:rsidRPr="008F74B3">
        <w:rPr>
          <w:rFonts w:ascii="Palatino Linotype" w:eastAsia="Calibri" w:hAnsi="Palatino Linotype" w:cs="Arial"/>
          <w:i/>
        </w:rPr>
        <w:t>“</w:t>
      </w:r>
      <w:r w:rsidRPr="008F74B3">
        <w:rPr>
          <w:rFonts w:ascii="Palatino Linotype" w:eastAsia="Calibri" w:hAnsi="Palatino Linotype" w:cs="Arial"/>
          <w:b/>
          <w:i/>
        </w:rPr>
        <w:t>CAPÍTULO II. DE LA ADMINISTRACIÓN PÚBLICA MUNICIPAL.</w:t>
      </w:r>
    </w:p>
    <w:p w14:paraId="2300341E" w14:textId="77777777" w:rsidR="00764F3C" w:rsidRPr="008F74B3" w:rsidRDefault="00764F3C" w:rsidP="000B1D75">
      <w:pPr>
        <w:spacing w:after="0" w:line="240" w:lineRule="auto"/>
        <w:ind w:left="851" w:right="851"/>
        <w:jc w:val="center"/>
        <w:rPr>
          <w:rFonts w:ascii="Palatino Linotype" w:eastAsia="Calibri" w:hAnsi="Palatino Linotype" w:cs="Arial"/>
          <w:b/>
          <w:i/>
        </w:rPr>
      </w:pPr>
      <w:r w:rsidRPr="008F74B3">
        <w:rPr>
          <w:rFonts w:ascii="Palatino Linotype" w:eastAsia="Calibri" w:hAnsi="Palatino Linotype" w:cs="Arial"/>
          <w:b/>
          <w:i/>
        </w:rPr>
        <w:t>SECCIÓN PRIMERA.</w:t>
      </w:r>
    </w:p>
    <w:p w14:paraId="59DC2403" w14:textId="77777777" w:rsidR="00764F3C" w:rsidRPr="008F74B3" w:rsidRDefault="00764F3C" w:rsidP="000B1D75">
      <w:pPr>
        <w:spacing w:after="0" w:line="240" w:lineRule="auto"/>
        <w:ind w:left="851" w:right="851"/>
        <w:jc w:val="center"/>
        <w:rPr>
          <w:rFonts w:ascii="Palatino Linotype" w:eastAsia="Calibri" w:hAnsi="Palatino Linotype" w:cs="Arial"/>
          <w:b/>
        </w:rPr>
      </w:pPr>
      <w:r w:rsidRPr="008F74B3">
        <w:rPr>
          <w:rFonts w:ascii="Palatino Linotype" w:eastAsia="Calibri" w:hAnsi="Palatino Linotype" w:cs="Arial"/>
          <w:b/>
          <w:i/>
        </w:rPr>
        <w:t>DE LA ADMINISTRACIÓN PÚBLICA CENTRALIZADA</w:t>
      </w:r>
    </w:p>
    <w:p w14:paraId="6D5E5B02"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b/>
          <w:i/>
        </w:rPr>
        <w:t xml:space="preserve">ARTÍCULO 71.- </w:t>
      </w:r>
      <w:r w:rsidRPr="008F74B3">
        <w:rPr>
          <w:rFonts w:ascii="Palatino Linotype" w:eastAsia="Calibri" w:hAnsi="Palatino Linotype" w:cs="Arial"/>
          <w:i/>
        </w:rPr>
        <w:t>Para el despacho de los asuntos de la Administración Pública Municipal, el Presidente Municipal, se auxiliará de las dependencias de la administración pública municipal centralizada, mismas que estarán subordinadas directamente a él, y son las siguientes:</w:t>
      </w:r>
    </w:p>
    <w:p w14:paraId="57D64659"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I. Direcciones:</w:t>
      </w:r>
    </w:p>
    <w:p w14:paraId="5255B074"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a. La Oficina de la Presidencia;</w:t>
      </w:r>
    </w:p>
    <w:p w14:paraId="3C5F301A"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b. La Secretaría del Ayuntamiento (en su función administrativa);</w:t>
      </w:r>
    </w:p>
    <w:p w14:paraId="2AC526BE"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c. La Dirección de Gobierno;</w:t>
      </w:r>
    </w:p>
    <w:p w14:paraId="686C23EF"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d</w:t>
      </w:r>
      <w:r w:rsidRPr="008F74B3">
        <w:rPr>
          <w:rFonts w:ascii="Palatino Linotype" w:eastAsia="Calibri" w:hAnsi="Palatino Linotype" w:cs="Arial"/>
          <w:b/>
          <w:i/>
          <w:u w:val="single"/>
        </w:rPr>
        <w:t>. La Tesorería Municipal</w:t>
      </w:r>
      <w:r w:rsidRPr="008F74B3">
        <w:rPr>
          <w:rFonts w:ascii="Palatino Linotype" w:eastAsia="Calibri" w:hAnsi="Palatino Linotype" w:cs="Arial"/>
          <w:i/>
        </w:rPr>
        <w:t>;</w:t>
      </w:r>
    </w:p>
    <w:p w14:paraId="17AB6AA8"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e. El Órgano Interno de Control Municipal;</w:t>
      </w:r>
    </w:p>
    <w:p w14:paraId="262778EA"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 xml:space="preserve">f. </w:t>
      </w:r>
      <w:r w:rsidRPr="008F74B3">
        <w:rPr>
          <w:rFonts w:ascii="Palatino Linotype" w:eastAsia="Calibri" w:hAnsi="Palatino Linotype" w:cs="Arial"/>
          <w:b/>
          <w:i/>
          <w:u w:val="single"/>
        </w:rPr>
        <w:t>La Dirección de Administración y Recursos Humanos;</w:t>
      </w:r>
    </w:p>
    <w:p w14:paraId="5356603B"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g. La Dirección General de Seguridad</w:t>
      </w:r>
    </w:p>
    <w:p w14:paraId="33B68C41"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y Prevención Ciudadana;</w:t>
      </w:r>
    </w:p>
    <w:p w14:paraId="7D2F64C3"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h. La Dirección de Desarrollo Territorial y Urbano;</w:t>
      </w:r>
    </w:p>
    <w:p w14:paraId="1E39942A"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i. La Dirección de Ecología;</w:t>
      </w:r>
    </w:p>
    <w:p w14:paraId="21F5C489"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lastRenderedPageBreak/>
        <w:t>j. La Dirección de Fomento y Desarrollo Económico;</w:t>
      </w:r>
    </w:p>
    <w:p w14:paraId="6C8174DD"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k. La Dirección de Turismo;</w:t>
      </w:r>
    </w:p>
    <w:p w14:paraId="3D6D2BDC"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l. La Dirección de Infraestructura y Obras Públicas;</w:t>
      </w:r>
    </w:p>
    <w:p w14:paraId="20386E37"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m. La Dirección de Asuntos Jurídicos;</w:t>
      </w:r>
    </w:p>
    <w:p w14:paraId="2FE8FEE9"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n. La Dirección de Educación;</w:t>
      </w:r>
    </w:p>
    <w:p w14:paraId="1887FCB3"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o. La Dirección de Cultura;</w:t>
      </w:r>
    </w:p>
    <w:p w14:paraId="33F62084"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p. La Dirección de Salud;</w:t>
      </w:r>
    </w:p>
    <w:p w14:paraId="044A385B"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q. La Dirección de Bienestar e Inclusión Social;</w:t>
      </w:r>
    </w:p>
    <w:p w14:paraId="2E60AAB7"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r. La Dirección de Desarrollo Rural;</w:t>
      </w:r>
    </w:p>
    <w:p w14:paraId="4D81F609"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s. La Unidad de Transparencia y acceso a la Información Pública de Ixtapaluca;</w:t>
      </w:r>
    </w:p>
    <w:p w14:paraId="0DC8A305"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t. La Dirección de Planeación,</w:t>
      </w:r>
    </w:p>
    <w:p w14:paraId="6522B1EF"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Programación y Evaluación;</w:t>
      </w:r>
    </w:p>
    <w:p w14:paraId="7F1103B9"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u. La Dirección de Servicios Públicos;</w:t>
      </w:r>
    </w:p>
    <w:p w14:paraId="4AC8D19C"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v. El Instituto Municipal para la Atención de la Juventud;</w:t>
      </w:r>
    </w:p>
    <w:p w14:paraId="151E1BD3"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w. El Instituto de la Mujer para la Igualdad Sustantiva de Ixtapaluca;</w:t>
      </w:r>
    </w:p>
    <w:p w14:paraId="3F1E3270"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x. La Defensoría Municipal de Derechos Humanos de Ixtapaluca; y</w:t>
      </w:r>
    </w:p>
    <w:p w14:paraId="0481C2CA"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y. La Dirección de Asuntos Indígenas</w:t>
      </w:r>
    </w:p>
    <w:p w14:paraId="011A7988"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y Atención a la Población Afromexicana.</w:t>
      </w:r>
    </w:p>
    <w:p w14:paraId="6FB50815"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II. Coordinaciones:</w:t>
      </w:r>
    </w:p>
    <w:p w14:paraId="0F03F7E2"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a. Coordinación Municipal de Protección Civil y Atención a Riesgos;</w:t>
      </w:r>
    </w:p>
    <w:p w14:paraId="2649477C"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b. Coordinación Municipal de Mejora Regulatoria;</w:t>
      </w:r>
    </w:p>
    <w:p w14:paraId="6448243B"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c. Coordinación de Comunicación Social y Eventos Institucionales; y</w:t>
      </w:r>
    </w:p>
    <w:p w14:paraId="3EA2D083" w14:textId="77777777" w:rsidR="00764F3C" w:rsidRPr="008F74B3" w:rsidRDefault="00764F3C" w:rsidP="000B1D75">
      <w:pPr>
        <w:spacing w:after="0" w:line="276" w:lineRule="auto"/>
        <w:ind w:left="851" w:right="851"/>
        <w:jc w:val="both"/>
        <w:rPr>
          <w:rFonts w:ascii="Palatino Linotype" w:eastAsia="Calibri" w:hAnsi="Palatino Linotype" w:cs="Arial"/>
          <w:i/>
        </w:rPr>
      </w:pPr>
      <w:r w:rsidRPr="008F74B3">
        <w:rPr>
          <w:rFonts w:ascii="Palatino Linotype" w:eastAsia="Calibri" w:hAnsi="Palatino Linotype" w:cs="Arial"/>
          <w:i/>
        </w:rPr>
        <w:t>d. Coordinación Municipal de Archivo.</w:t>
      </w:r>
    </w:p>
    <w:p w14:paraId="07260CB5" w14:textId="77777777" w:rsidR="00764F3C" w:rsidRPr="008F74B3" w:rsidRDefault="00764F3C" w:rsidP="00764F3C">
      <w:pPr>
        <w:spacing w:before="240" w:line="276" w:lineRule="auto"/>
        <w:ind w:left="851" w:right="851"/>
        <w:jc w:val="both"/>
        <w:rPr>
          <w:rFonts w:ascii="Palatino Linotype" w:eastAsia="Calibri" w:hAnsi="Palatino Linotype" w:cs="Arial"/>
          <w:i/>
        </w:rPr>
      </w:pPr>
      <w:r w:rsidRPr="008F74B3">
        <w:rPr>
          <w:rFonts w:ascii="Palatino Linotype" w:eastAsia="Calibri" w:hAnsi="Palatino Linotype" w:cs="Arial"/>
          <w:i/>
        </w:rPr>
        <w:t>Quienes tendrán las atribuciones y funciones que les otorgan las Leyes, el presente Bando, Reglamentos, Manuales y demás ordenamientos jurídicos, en el ámbito de su competencia.</w:t>
      </w:r>
    </w:p>
    <w:p w14:paraId="59C22A6F" w14:textId="77777777" w:rsidR="00764F3C" w:rsidRPr="008F74B3" w:rsidRDefault="00764F3C" w:rsidP="00764F3C">
      <w:pPr>
        <w:spacing w:before="240" w:line="360" w:lineRule="auto"/>
        <w:ind w:left="851" w:right="851"/>
        <w:jc w:val="both"/>
        <w:rPr>
          <w:rFonts w:ascii="Palatino Linotype" w:eastAsia="Calibri" w:hAnsi="Palatino Linotype" w:cs="Arial"/>
          <w:i/>
        </w:rPr>
      </w:pPr>
      <w:r w:rsidRPr="008F74B3">
        <w:rPr>
          <w:rFonts w:ascii="Palatino Linotype" w:eastAsia="Calibri" w:hAnsi="Palatino Linotype" w:cs="Arial"/>
          <w:b/>
          <w:i/>
        </w:rPr>
        <w:t>ARTÍCULO 73.-</w:t>
      </w:r>
      <w:r w:rsidRPr="008F74B3">
        <w:rPr>
          <w:rFonts w:ascii="Palatino Linotype" w:eastAsia="Calibri" w:hAnsi="Palatino Linotype" w:cs="Arial"/>
          <w:i/>
        </w:rPr>
        <w:t xml:space="preserve"> De conformidad con los ordenamientos legales aplicables, la  </w:t>
      </w:r>
      <w:r w:rsidRPr="008F74B3">
        <w:rPr>
          <w:rFonts w:ascii="Palatino Linotype" w:eastAsia="Calibri" w:hAnsi="Palatino Linotype" w:cs="Arial"/>
          <w:b/>
          <w:i/>
          <w:u w:val="single"/>
        </w:rPr>
        <w:t>Tesorería Municipal</w:t>
      </w:r>
      <w:r w:rsidRPr="008F74B3">
        <w:rPr>
          <w:rFonts w:ascii="Palatino Linotype" w:eastAsia="Calibri" w:hAnsi="Palatino Linotype" w:cs="Arial"/>
          <w:i/>
        </w:rPr>
        <w:t xml:space="preserve"> es el órgano de la Administración Pública Municipal facultado para administrar la hacienda pública municipal, así como, la indicada para efectuar las erogaciones contraídas por el Gobierno Municipal. </w:t>
      </w:r>
    </w:p>
    <w:p w14:paraId="08E2C463" w14:textId="77777777" w:rsidR="00764F3C" w:rsidRPr="008F74B3" w:rsidRDefault="00764F3C" w:rsidP="00764F3C">
      <w:pPr>
        <w:spacing w:before="240" w:line="360" w:lineRule="auto"/>
        <w:ind w:left="851" w:right="851"/>
        <w:jc w:val="both"/>
        <w:rPr>
          <w:rFonts w:ascii="Palatino Linotype" w:eastAsia="Calibri" w:hAnsi="Palatino Linotype" w:cs="Arial"/>
          <w:i/>
        </w:rPr>
      </w:pPr>
      <w:r w:rsidRPr="008F74B3">
        <w:rPr>
          <w:rFonts w:ascii="Palatino Linotype" w:eastAsia="Calibri" w:hAnsi="Palatino Linotype" w:cs="Arial"/>
          <w:i/>
        </w:rPr>
        <w:lastRenderedPageBreak/>
        <w:t xml:space="preserve">Así mismo, </w:t>
      </w:r>
      <w:r w:rsidRPr="008F74B3">
        <w:rPr>
          <w:rFonts w:ascii="Palatino Linotype" w:eastAsia="Calibri" w:hAnsi="Palatino Linotype" w:cs="Arial"/>
          <w:b/>
          <w:i/>
          <w:u w:val="single"/>
        </w:rPr>
        <w:t>para llevar a cabo la administración de los ingresos y egresos de la Administración Pública Municipal</w:t>
      </w:r>
      <w:r w:rsidRPr="008F74B3">
        <w:rPr>
          <w:rFonts w:ascii="Palatino Linotype" w:eastAsia="Calibri" w:hAnsi="Palatino Linotype" w:cs="Arial"/>
          <w:i/>
        </w:rPr>
        <w:t xml:space="preserve">, la </w:t>
      </w:r>
      <w:r w:rsidRPr="008F74B3">
        <w:rPr>
          <w:rFonts w:ascii="Palatino Linotype" w:eastAsia="Calibri" w:hAnsi="Palatino Linotype" w:cs="Arial"/>
          <w:b/>
          <w:i/>
          <w:u w:val="single"/>
        </w:rPr>
        <w:t>Tesorería coordinará sus actividades con las Dependencias Administrativa</w:t>
      </w:r>
      <w:r w:rsidRPr="008F74B3">
        <w:rPr>
          <w:rFonts w:ascii="Palatino Linotype" w:eastAsia="Calibri" w:hAnsi="Palatino Linotype" w:cs="Arial"/>
          <w:i/>
        </w:rPr>
        <w:t>s, estableciendo políticas y lineamientos, para el control eficiente de la recaudación, recursos materiales y servicios catastrales.</w:t>
      </w:r>
    </w:p>
    <w:p w14:paraId="29383320" w14:textId="60BABE9F" w:rsidR="009435B9" w:rsidRPr="008F74B3" w:rsidRDefault="00A159FD" w:rsidP="00922F5F">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8F74B3">
        <w:rPr>
          <w:rFonts w:ascii="Palatino Linotype" w:eastAsia="Calibri" w:hAnsi="Palatino Linotype" w:cs="Times New Roman"/>
          <w:sz w:val="24"/>
          <w:szCs w:val="24"/>
          <w:lang w:val="es-ES" w:eastAsia="es-ES"/>
        </w:rPr>
        <w:t xml:space="preserve">Por lo que se colige que el Sujeto Obligado, a través de la Unidad Administrativa competente, tiene facultades y atribuciones para conocer de lo solicitado. </w:t>
      </w:r>
    </w:p>
    <w:p w14:paraId="0BF964F0" w14:textId="77777777" w:rsidR="00764F3C" w:rsidRPr="008F74B3" w:rsidRDefault="00764F3C" w:rsidP="00922F5F">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E67104F" w14:textId="459184DB" w:rsidR="00922F5F" w:rsidRPr="008F74B3" w:rsidRDefault="00922F5F" w:rsidP="00922F5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F74B3">
        <w:rPr>
          <w:rFonts w:ascii="Palatino Linotype" w:eastAsia="Times New Roman" w:hAnsi="Palatino Linotype" w:cs="Arial"/>
          <w:sz w:val="24"/>
          <w:szCs w:val="24"/>
          <w:lang w:val="es-ES" w:eastAsia="es-ES"/>
        </w:rPr>
        <w:t xml:space="preserve">Por lo que en cumplimiento a esta resolución, el </w:t>
      </w:r>
      <w:r w:rsidRPr="008F74B3">
        <w:rPr>
          <w:rFonts w:ascii="Palatino Linotype" w:eastAsia="Times New Roman" w:hAnsi="Palatino Linotype" w:cs="Arial"/>
          <w:b/>
          <w:sz w:val="24"/>
          <w:szCs w:val="24"/>
          <w:lang w:val="es-ES" w:eastAsia="es-ES"/>
        </w:rPr>
        <w:t xml:space="preserve">Sujeto Obligado </w:t>
      </w:r>
      <w:r w:rsidRPr="008F74B3">
        <w:rPr>
          <w:rFonts w:ascii="Palatino Linotype" w:eastAsia="Times New Roman" w:hAnsi="Palatino Linotype" w:cs="Arial"/>
          <w:sz w:val="24"/>
          <w:szCs w:val="24"/>
          <w:lang w:val="es-ES" w:eastAsia="es-ES"/>
        </w:rPr>
        <w:t>deberá dar atención a la solicitud</w:t>
      </w:r>
      <w:r w:rsidR="00662178" w:rsidRPr="008F74B3">
        <w:rPr>
          <w:rFonts w:ascii="Palatino Linotype" w:eastAsia="Times New Roman" w:hAnsi="Palatino Linotype" w:cs="Arial"/>
          <w:sz w:val="24"/>
          <w:szCs w:val="24"/>
          <w:lang w:val="es-ES" w:eastAsia="es-ES"/>
        </w:rPr>
        <w:t>es</w:t>
      </w:r>
      <w:r w:rsidRPr="008F74B3">
        <w:rPr>
          <w:rFonts w:ascii="Palatino Linotype" w:eastAsia="Times New Roman" w:hAnsi="Palatino Linotype" w:cs="Arial"/>
          <w:sz w:val="24"/>
          <w:szCs w:val="24"/>
          <w:lang w:val="es-ES" w:eastAsia="es-ES"/>
        </w:rPr>
        <w:t xml:space="preserve">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2E98E9F" w14:textId="77777777" w:rsidR="00C70003" w:rsidRPr="008F74B3" w:rsidRDefault="00C70003" w:rsidP="001D613C">
      <w:pPr>
        <w:spacing w:after="0" w:line="360" w:lineRule="auto"/>
        <w:jc w:val="both"/>
        <w:rPr>
          <w:rFonts w:ascii="Palatino Linotype" w:hAnsi="Palatino Linotype"/>
          <w:b/>
          <w:bCs/>
          <w:sz w:val="24"/>
          <w:szCs w:val="24"/>
        </w:rPr>
      </w:pPr>
    </w:p>
    <w:p w14:paraId="3511677E" w14:textId="77777777" w:rsidR="00C70003" w:rsidRPr="008F74B3" w:rsidRDefault="00C70003" w:rsidP="00C70003">
      <w:pPr>
        <w:numPr>
          <w:ilvl w:val="0"/>
          <w:numId w:val="8"/>
        </w:numPr>
        <w:spacing w:after="0" w:line="360" w:lineRule="auto"/>
        <w:jc w:val="both"/>
        <w:rPr>
          <w:rFonts w:ascii="Palatino Linotype" w:eastAsia="Times New Roman" w:hAnsi="Palatino Linotype" w:cs="Arial"/>
          <w:b/>
          <w:i/>
          <w:sz w:val="26"/>
          <w:szCs w:val="26"/>
          <w:lang w:val="es-ES" w:eastAsia="es-ES"/>
        </w:rPr>
      </w:pPr>
      <w:r w:rsidRPr="008F74B3">
        <w:rPr>
          <w:rFonts w:ascii="Palatino Linotype" w:eastAsia="Times New Roman" w:hAnsi="Palatino Linotype" w:cs="Arial"/>
          <w:b/>
          <w:i/>
          <w:sz w:val="26"/>
          <w:szCs w:val="26"/>
          <w:lang w:val="es-ES" w:eastAsia="es-ES"/>
        </w:rPr>
        <w:t>DE LA VERSIÓN PÚBLICA.</w:t>
      </w:r>
    </w:p>
    <w:p w14:paraId="77BC1EAB" w14:textId="77777777" w:rsidR="00C70003" w:rsidRPr="008F74B3" w:rsidRDefault="00C70003" w:rsidP="00C70003">
      <w:pPr>
        <w:tabs>
          <w:tab w:val="left" w:pos="7938"/>
        </w:tabs>
        <w:spacing w:before="240" w:after="240" w:line="360" w:lineRule="auto"/>
        <w:jc w:val="both"/>
        <w:rPr>
          <w:rFonts w:ascii="Palatino Linotype" w:eastAsia="Arial Unicode MS" w:hAnsi="Palatino Linotype" w:cs="Arial"/>
          <w:sz w:val="24"/>
          <w:szCs w:val="24"/>
          <w:lang w:val="es-ES" w:eastAsia="es-ES"/>
        </w:rPr>
      </w:pPr>
      <w:r w:rsidRPr="008F74B3">
        <w:rPr>
          <w:rFonts w:ascii="Palatino Linotype" w:eastAsia="Arial Unicode MS" w:hAnsi="Palatino Linotype" w:cs="Arial"/>
          <w:sz w:val="24"/>
          <w:szCs w:val="24"/>
          <w:lang w:val="es-ES" w:eastAsia="es-ES"/>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06F1746B" w14:textId="77777777" w:rsidR="00C70003" w:rsidRPr="008F74B3" w:rsidRDefault="00C70003" w:rsidP="00C70003">
      <w:pPr>
        <w:spacing w:before="240" w:after="0" w:line="360" w:lineRule="auto"/>
        <w:ind w:left="851" w:right="851"/>
        <w:jc w:val="both"/>
        <w:rPr>
          <w:rFonts w:ascii="Palatino Linotype" w:eastAsia="Times New Roman" w:hAnsi="Palatino Linotype" w:cs="Arial"/>
          <w:i/>
          <w:sz w:val="24"/>
          <w:szCs w:val="24"/>
          <w:lang w:val="es-ES" w:eastAsia="es-ES"/>
        </w:rPr>
      </w:pPr>
      <w:r w:rsidRPr="008F74B3">
        <w:rPr>
          <w:rFonts w:ascii="Palatino Linotype" w:eastAsia="Times New Roman" w:hAnsi="Palatino Linotype" w:cs="Arial"/>
          <w:i/>
          <w:sz w:val="24"/>
          <w:szCs w:val="24"/>
          <w:lang w:val="es-ES" w:eastAsia="es-ES"/>
        </w:rPr>
        <w:lastRenderedPageBreak/>
        <w:t>“Artículo 3. Para los efectos de la presente Ley se entenderá por:</w:t>
      </w:r>
    </w:p>
    <w:p w14:paraId="780BEEBB" w14:textId="77777777" w:rsidR="00C70003" w:rsidRPr="008F74B3" w:rsidRDefault="00C70003" w:rsidP="00C70003">
      <w:pPr>
        <w:spacing w:before="240" w:after="0" w:line="360" w:lineRule="auto"/>
        <w:ind w:left="851" w:right="851"/>
        <w:jc w:val="both"/>
        <w:rPr>
          <w:rFonts w:ascii="Palatino Linotype" w:eastAsia="Times New Roman" w:hAnsi="Palatino Linotype" w:cs="Arial"/>
          <w:i/>
          <w:sz w:val="24"/>
          <w:szCs w:val="24"/>
          <w:lang w:val="es-ES" w:eastAsia="es-ES"/>
        </w:rPr>
      </w:pPr>
      <w:r w:rsidRPr="008F74B3">
        <w:rPr>
          <w:rFonts w:ascii="Palatino Linotype" w:eastAsia="Times New Roman" w:hAnsi="Palatino Linotype" w:cs="Arial"/>
          <w:i/>
          <w:sz w:val="24"/>
          <w:szCs w:val="24"/>
          <w:lang w:val="es-ES" w:eastAsia="es-ES"/>
        </w:rPr>
        <w:t>(…)</w:t>
      </w:r>
    </w:p>
    <w:p w14:paraId="7CD26F2C"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lang w:val="es-ES" w:eastAsia="es-ES"/>
        </w:rPr>
      </w:pPr>
      <w:r w:rsidRPr="008F74B3">
        <w:rPr>
          <w:rFonts w:ascii="Palatino Linotype" w:eastAsia="Times New Roman" w:hAnsi="Palatino Linotype" w:cs="Arial"/>
          <w:b/>
          <w:i/>
          <w:sz w:val="24"/>
          <w:szCs w:val="24"/>
          <w:u w:val="single"/>
          <w:lang w:val="es-ES" w:eastAsia="es-ES"/>
        </w:rPr>
        <w:t>IX. Datos personales:</w:t>
      </w:r>
      <w:r w:rsidRPr="008F74B3">
        <w:rPr>
          <w:rFonts w:ascii="Palatino Linotype" w:eastAsia="Times New Roman" w:hAnsi="Palatino Linotype" w:cs="Arial"/>
          <w:b/>
          <w:i/>
          <w:sz w:val="24"/>
          <w:szCs w:val="24"/>
          <w:lang w:val="es-ES" w:eastAsia="es-ES"/>
        </w:rPr>
        <w:t xml:space="preserve"> </w:t>
      </w:r>
      <w:r w:rsidRPr="008F74B3">
        <w:rPr>
          <w:rFonts w:ascii="Palatino Linotype" w:eastAsia="Times New Roman" w:hAnsi="Palatino Linotype" w:cs="Arial"/>
          <w:i/>
          <w:sz w:val="24"/>
          <w:szCs w:val="24"/>
          <w:lang w:val="es-ES" w:eastAsia="es-ES"/>
        </w:rPr>
        <w:t>La información concerniente a una persona, identificada o identificable según lo dispuesto por la Ley de Protección de Datos Personales del Estado de México;</w:t>
      </w:r>
    </w:p>
    <w:p w14:paraId="2FFFD2E9"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lang w:val="es-ES" w:eastAsia="es-ES"/>
        </w:rPr>
      </w:pPr>
      <w:r w:rsidRPr="008F74B3">
        <w:rPr>
          <w:rFonts w:ascii="Palatino Linotype" w:eastAsia="Times New Roman" w:hAnsi="Palatino Linotype" w:cs="Arial"/>
          <w:b/>
          <w:i/>
          <w:sz w:val="24"/>
          <w:szCs w:val="24"/>
          <w:lang w:val="es-ES" w:eastAsia="es-ES"/>
        </w:rPr>
        <w:t>(…)</w:t>
      </w:r>
    </w:p>
    <w:p w14:paraId="044B0C17"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lang w:val="es-ES" w:eastAsia="es-ES"/>
        </w:rPr>
      </w:pPr>
      <w:r w:rsidRPr="008F74B3">
        <w:rPr>
          <w:rFonts w:ascii="Palatino Linotype" w:eastAsia="Times New Roman" w:hAnsi="Palatino Linotype" w:cs="Arial"/>
          <w:b/>
          <w:i/>
          <w:sz w:val="24"/>
          <w:szCs w:val="24"/>
          <w:u w:val="single"/>
          <w:lang w:val="es-ES" w:eastAsia="es-ES"/>
        </w:rPr>
        <w:t>XLV. Versión pública:</w:t>
      </w:r>
      <w:r w:rsidRPr="008F74B3">
        <w:rPr>
          <w:rFonts w:ascii="Palatino Linotype" w:eastAsia="Times New Roman" w:hAnsi="Palatino Linotype" w:cs="Arial"/>
          <w:b/>
          <w:i/>
          <w:sz w:val="24"/>
          <w:szCs w:val="24"/>
          <w:lang w:val="es-ES" w:eastAsia="es-ES"/>
        </w:rPr>
        <w:t xml:space="preserve"> </w:t>
      </w:r>
      <w:r w:rsidRPr="008F74B3">
        <w:rPr>
          <w:rFonts w:ascii="Palatino Linotype" w:eastAsia="Times New Roman" w:hAnsi="Palatino Linotype" w:cs="Arial"/>
          <w:i/>
          <w:sz w:val="24"/>
          <w:szCs w:val="24"/>
          <w:lang w:val="es-ES" w:eastAsia="es-ES"/>
        </w:rPr>
        <w:t>Documento en el que se elimine, suprime o borra la información clasificada como reservada o confidencial para permitir su acceso.</w:t>
      </w:r>
    </w:p>
    <w:p w14:paraId="4E1B80DB"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lang w:val="es-ES" w:eastAsia="es-ES"/>
        </w:rPr>
      </w:pPr>
      <w:r w:rsidRPr="008F74B3">
        <w:rPr>
          <w:rFonts w:ascii="Palatino Linotype" w:eastAsia="Times New Roman" w:hAnsi="Palatino Linotype" w:cs="Arial"/>
          <w:i/>
          <w:sz w:val="24"/>
          <w:szCs w:val="24"/>
          <w:lang w:val="es-ES" w:eastAsia="es-ES"/>
        </w:rPr>
        <w:t xml:space="preserve">Artículo 122. </w:t>
      </w:r>
      <w:r w:rsidRPr="008F74B3">
        <w:rPr>
          <w:rFonts w:ascii="Palatino Linotype" w:eastAsia="Times New Roman" w:hAnsi="Palatino Linotype" w:cs="Arial"/>
          <w:b/>
          <w:i/>
          <w:sz w:val="24"/>
          <w:szCs w:val="24"/>
          <w:u w:val="single"/>
          <w:lang w:val="es-ES" w:eastAsia="es-ES"/>
        </w:rPr>
        <w:t>La clasificación es el proceso mediante el cual el sujeto obligado determina que la información en su poder actualiza alguno de los supuestos de reserva o confidencialidad, de conformidad con lo dispuesto en el presente título.</w:t>
      </w:r>
    </w:p>
    <w:p w14:paraId="102B3BBC" w14:textId="77777777" w:rsidR="00C70003" w:rsidRPr="008F74B3" w:rsidRDefault="00C70003" w:rsidP="00C70003">
      <w:pPr>
        <w:spacing w:before="240" w:after="0" w:line="360" w:lineRule="auto"/>
        <w:ind w:left="851" w:right="851"/>
        <w:jc w:val="both"/>
        <w:rPr>
          <w:rFonts w:ascii="Palatino Linotype" w:eastAsia="Times New Roman" w:hAnsi="Palatino Linotype" w:cs="Arial"/>
          <w:i/>
          <w:sz w:val="24"/>
          <w:szCs w:val="24"/>
          <w:lang w:val="es-ES" w:eastAsia="es-ES"/>
        </w:rPr>
      </w:pPr>
      <w:r w:rsidRPr="008F74B3">
        <w:rPr>
          <w:rFonts w:ascii="Palatino Linotype" w:eastAsia="Times New Roman" w:hAnsi="Palatino Linotype" w:cs="Arial"/>
          <w:i/>
          <w:sz w:val="24"/>
          <w:szCs w:val="24"/>
          <w:lang w:val="es-ES" w:eastAsia="es-ES"/>
        </w:rPr>
        <w:t>[…]</w:t>
      </w:r>
    </w:p>
    <w:p w14:paraId="659F5D88" w14:textId="77777777" w:rsidR="00C70003" w:rsidRPr="008F74B3" w:rsidRDefault="00C70003" w:rsidP="00C70003">
      <w:pPr>
        <w:spacing w:before="240" w:after="0" w:line="360" w:lineRule="auto"/>
        <w:ind w:left="851" w:right="851"/>
        <w:jc w:val="both"/>
        <w:rPr>
          <w:rFonts w:ascii="Palatino Linotype" w:eastAsia="Times New Roman" w:hAnsi="Palatino Linotype" w:cs="Arial"/>
          <w:i/>
          <w:sz w:val="24"/>
          <w:szCs w:val="24"/>
          <w:lang w:val="es-ES" w:eastAsia="es-ES"/>
        </w:rPr>
      </w:pPr>
      <w:r w:rsidRPr="008F74B3">
        <w:rPr>
          <w:rFonts w:ascii="Palatino Linotype" w:eastAsia="Times New Roman" w:hAnsi="Palatino Linotype" w:cs="Arial"/>
          <w:i/>
          <w:sz w:val="24"/>
          <w:szCs w:val="24"/>
          <w:lang w:val="es-ES" w:eastAsia="es-ES"/>
        </w:rPr>
        <w:t>Artículo 132. La clasificación de la información se llevará a cabo en el momento en que:</w:t>
      </w:r>
    </w:p>
    <w:p w14:paraId="2DD41A20" w14:textId="77777777" w:rsidR="00C70003" w:rsidRPr="008F74B3" w:rsidRDefault="00C70003" w:rsidP="00C70003">
      <w:pPr>
        <w:spacing w:before="240" w:after="0" w:line="360" w:lineRule="auto"/>
        <w:ind w:left="851" w:right="851"/>
        <w:jc w:val="both"/>
        <w:rPr>
          <w:rFonts w:ascii="Palatino Linotype" w:eastAsia="Times New Roman" w:hAnsi="Palatino Linotype" w:cs="Arial"/>
          <w:i/>
          <w:sz w:val="24"/>
          <w:szCs w:val="24"/>
          <w:lang w:val="es-ES" w:eastAsia="es-ES"/>
        </w:rPr>
      </w:pPr>
      <w:r w:rsidRPr="008F74B3">
        <w:rPr>
          <w:rFonts w:ascii="Palatino Linotype" w:eastAsia="Times New Roman" w:hAnsi="Palatino Linotype" w:cs="Arial"/>
          <w:i/>
          <w:sz w:val="24"/>
          <w:szCs w:val="24"/>
          <w:lang w:val="es-ES" w:eastAsia="es-ES"/>
        </w:rPr>
        <w:t>[…]</w:t>
      </w:r>
    </w:p>
    <w:p w14:paraId="3CFB10CC"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u w:val="single"/>
          <w:lang w:val="es-ES" w:eastAsia="es-ES"/>
        </w:rPr>
      </w:pPr>
      <w:r w:rsidRPr="008F74B3">
        <w:rPr>
          <w:rFonts w:ascii="Palatino Linotype" w:eastAsia="Times New Roman" w:hAnsi="Palatino Linotype" w:cs="Arial"/>
          <w:b/>
          <w:i/>
          <w:sz w:val="24"/>
          <w:szCs w:val="24"/>
          <w:u w:val="single"/>
          <w:lang w:val="es-ES" w:eastAsia="es-ES"/>
        </w:rPr>
        <w:t>II. Se determine mediante resolución de autoridad competente; o</w:t>
      </w:r>
    </w:p>
    <w:p w14:paraId="06C02D6B"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lang w:val="es-ES" w:eastAsia="es-ES"/>
        </w:rPr>
      </w:pPr>
      <w:r w:rsidRPr="008F74B3">
        <w:rPr>
          <w:rFonts w:ascii="Palatino Linotype" w:eastAsia="Times New Roman" w:hAnsi="Palatino Linotype" w:cs="Arial"/>
          <w:b/>
          <w:i/>
          <w:sz w:val="24"/>
          <w:szCs w:val="24"/>
          <w:lang w:val="es-ES" w:eastAsia="es-ES"/>
        </w:rPr>
        <w:t>(…)</w:t>
      </w:r>
    </w:p>
    <w:p w14:paraId="159B040B"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lang w:val="es-ES" w:eastAsia="es-ES"/>
        </w:rPr>
      </w:pPr>
      <w:r w:rsidRPr="008F74B3">
        <w:rPr>
          <w:rFonts w:ascii="Palatino Linotype" w:eastAsia="Times New Roman" w:hAnsi="Palatino Linotype" w:cs="Arial"/>
          <w:i/>
          <w:sz w:val="24"/>
          <w:szCs w:val="24"/>
          <w:lang w:val="es-ES" w:eastAsia="es-ES"/>
        </w:rPr>
        <w:lastRenderedPageBreak/>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8F74B3">
        <w:rPr>
          <w:rFonts w:ascii="Palatino Linotype" w:eastAsia="Times New Roman" w:hAnsi="Palatino Linotype" w:cs="Arial"/>
          <w:b/>
          <w:i/>
          <w:sz w:val="24"/>
          <w:szCs w:val="24"/>
          <w:lang w:val="es-ES" w:eastAsia="es-ES"/>
        </w:rPr>
        <w:t xml:space="preserve"> </w:t>
      </w:r>
      <w:r w:rsidRPr="008F74B3">
        <w:rPr>
          <w:rFonts w:ascii="Palatino Linotype" w:eastAsia="Times New Roman" w:hAnsi="Palatino Linotype" w:cs="Arial"/>
          <w:b/>
          <w:i/>
          <w:sz w:val="24"/>
          <w:szCs w:val="24"/>
          <w:u w:val="single"/>
          <w:lang w:val="es-ES" w:eastAsia="es-ES"/>
        </w:rPr>
        <w:t xml:space="preserve">de manera genérica y fundando y motivando su clasificación.” </w:t>
      </w:r>
      <w:r w:rsidRPr="008F74B3">
        <w:rPr>
          <w:rFonts w:ascii="Palatino Linotype" w:eastAsia="Times New Roman" w:hAnsi="Palatino Linotype" w:cs="Arial"/>
          <w:b/>
          <w:i/>
          <w:sz w:val="24"/>
          <w:szCs w:val="24"/>
          <w:lang w:val="es-ES" w:eastAsia="es-ES"/>
        </w:rPr>
        <w:t>[Sic]</w:t>
      </w:r>
    </w:p>
    <w:p w14:paraId="76F6C6E0" w14:textId="77777777" w:rsidR="00C70003" w:rsidRPr="008F74B3" w:rsidRDefault="00C70003" w:rsidP="00C70003">
      <w:pPr>
        <w:spacing w:before="240" w:after="0" w:line="360" w:lineRule="auto"/>
        <w:ind w:left="851" w:right="851"/>
        <w:jc w:val="both"/>
        <w:rPr>
          <w:rFonts w:ascii="Palatino Linotype" w:eastAsia="Times New Roman" w:hAnsi="Palatino Linotype" w:cs="Arial"/>
          <w:b/>
          <w:i/>
          <w:sz w:val="24"/>
          <w:szCs w:val="24"/>
          <w:lang w:val="es-ES" w:eastAsia="es-ES"/>
        </w:rPr>
      </w:pPr>
    </w:p>
    <w:p w14:paraId="74387802" w14:textId="77777777" w:rsidR="00C70003" w:rsidRPr="008F74B3" w:rsidRDefault="00C70003" w:rsidP="00C70003">
      <w:pPr>
        <w:spacing w:after="0" w:line="360" w:lineRule="auto"/>
        <w:ind w:right="51"/>
        <w:jc w:val="both"/>
        <w:rPr>
          <w:rFonts w:ascii="Palatino Linotype" w:eastAsia="Times New Roman" w:hAnsi="Palatino Linotype" w:cs="Arial"/>
          <w:sz w:val="24"/>
          <w:szCs w:val="24"/>
          <w:lang w:val="es-ES" w:eastAsia="es-ES"/>
        </w:rPr>
      </w:pPr>
      <w:r w:rsidRPr="008F74B3">
        <w:rPr>
          <w:rFonts w:ascii="Palatino Linotype" w:eastAsia="Times New Roman" w:hAnsi="Palatino Linotype" w:cs="Arial"/>
          <w:sz w:val="24"/>
          <w:szCs w:val="24"/>
          <w:lang w:val="es-ES" w:eastAsia="es-ES"/>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 </w:t>
      </w:r>
    </w:p>
    <w:p w14:paraId="3560CFA6" w14:textId="77777777" w:rsidR="006E2D4C" w:rsidRPr="008F74B3" w:rsidRDefault="006E2D4C" w:rsidP="001D613C">
      <w:pPr>
        <w:spacing w:after="0" w:line="360" w:lineRule="auto"/>
        <w:jc w:val="both"/>
        <w:rPr>
          <w:rFonts w:ascii="Palatino Linotype" w:hAnsi="Palatino Linotype" w:cs="Arial"/>
          <w:sz w:val="24"/>
          <w:szCs w:val="24"/>
          <w:lang w:eastAsia="es-MX"/>
        </w:rPr>
      </w:pPr>
    </w:p>
    <w:p w14:paraId="5E0AF4EF" w14:textId="77777777" w:rsidR="00CB0D85" w:rsidRPr="008F74B3" w:rsidRDefault="00CB0D85" w:rsidP="00CB0D85">
      <w:pPr>
        <w:tabs>
          <w:tab w:val="left" w:pos="8647"/>
        </w:tabs>
        <w:spacing w:after="0" w:line="360" w:lineRule="auto"/>
        <w:ind w:right="51"/>
        <w:jc w:val="both"/>
        <w:rPr>
          <w:rFonts w:ascii="Palatino Linotype" w:hAnsi="Palatino Linotype" w:cs="Arial"/>
          <w:sz w:val="24"/>
          <w:szCs w:val="24"/>
        </w:rPr>
      </w:pPr>
      <w:r w:rsidRPr="008F74B3">
        <w:rPr>
          <w:rFonts w:ascii="Palatino Linotype" w:hAnsi="Palatino Linotype" w:cs="Arial"/>
          <w:sz w:val="24"/>
          <w:szCs w:val="24"/>
        </w:rPr>
        <w:t xml:space="preserve">Así, como ha quedado apuntado, el derecho de acceso a la información pública puede ser restringido cuando se trate de información clasificada como reservada, delimitando una serie de hipótesis de hecho en las cuales descansa la posibilidad de reserva de información. Por lo tanto, la entrega de documentos, en su versión pública, debe </w:t>
      </w:r>
      <w:r w:rsidRPr="008F74B3">
        <w:rPr>
          <w:rFonts w:ascii="Palatino Linotype" w:hAnsi="Palatino Linotype" w:cs="Arial"/>
          <w:sz w:val="24"/>
          <w:szCs w:val="24"/>
        </w:rPr>
        <w:lastRenderedPageBreak/>
        <w:t>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56368A9" w14:textId="77777777" w:rsidR="00CB0D85" w:rsidRPr="008F74B3" w:rsidRDefault="00CB0D85" w:rsidP="00CB0D85">
      <w:pPr>
        <w:tabs>
          <w:tab w:val="left" w:pos="8647"/>
        </w:tabs>
        <w:spacing w:after="0" w:line="360" w:lineRule="auto"/>
        <w:ind w:right="51"/>
        <w:jc w:val="both"/>
        <w:rPr>
          <w:rFonts w:ascii="Palatino Linotype" w:hAnsi="Palatino Linotype" w:cs="Arial"/>
          <w:sz w:val="24"/>
          <w:szCs w:val="24"/>
        </w:rPr>
      </w:pPr>
    </w:p>
    <w:p w14:paraId="31B3148E" w14:textId="77777777" w:rsidR="00CB0D85" w:rsidRPr="008F74B3" w:rsidRDefault="00CB0D85" w:rsidP="00CB0D85">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8F74B3">
        <w:rPr>
          <w:rFonts w:ascii="Palatino Linotype" w:eastAsia="Times New Roman" w:hAnsi="Palatino Linotype" w:cs="Arial"/>
          <w:sz w:val="24"/>
          <w:szCs w:val="24"/>
          <w:lang w:val="es-ES" w:eastAsia="es-ES"/>
        </w:rPr>
        <w:t xml:space="preserve">Entonces, el </w:t>
      </w:r>
      <w:r w:rsidRPr="008F74B3">
        <w:rPr>
          <w:rFonts w:ascii="Palatino Linotype" w:eastAsia="Times New Roman" w:hAnsi="Palatino Linotype" w:cs="Arial"/>
          <w:b/>
          <w:sz w:val="24"/>
          <w:szCs w:val="24"/>
          <w:lang w:val="es-ES" w:eastAsia="es-ES"/>
        </w:rPr>
        <w:t>Sujeto Obligado</w:t>
      </w:r>
      <w:r w:rsidRPr="008F74B3">
        <w:rPr>
          <w:rFonts w:ascii="Palatino Linotype" w:eastAsia="Times New Roman" w:hAnsi="Palatino Linotype" w:cs="Arial"/>
          <w:sz w:val="24"/>
          <w:szCs w:val="24"/>
          <w:lang w:val="es-ES" w:eastAsia="es-ES"/>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8F74B3">
        <w:rPr>
          <w:rFonts w:ascii="Palatino Linotype" w:eastAsia="Times New Roman" w:hAnsi="Palatino Linotype" w:cs="Arial"/>
          <w:i/>
          <w:iCs/>
          <w:sz w:val="24"/>
          <w:szCs w:val="24"/>
          <w:lang w:val="es-ES" w:eastAsia="es-ES"/>
        </w:rPr>
        <w:t>.</w:t>
      </w:r>
    </w:p>
    <w:p w14:paraId="3E285A69" w14:textId="77777777" w:rsidR="00CB0D85" w:rsidRPr="008F74B3" w:rsidRDefault="00CB0D85" w:rsidP="00CB0D85">
      <w:pPr>
        <w:autoSpaceDE w:val="0"/>
        <w:autoSpaceDN w:val="0"/>
        <w:adjustRightInd w:val="0"/>
        <w:spacing w:after="0" w:line="360" w:lineRule="auto"/>
        <w:contextualSpacing/>
        <w:jc w:val="both"/>
        <w:rPr>
          <w:rFonts w:ascii="Palatino Linotype" w:hAnsi="Palatino Linotype" w:cs="Arial"/>
          <w:sz w:val="24"/>
          <w:lang w:val="es-ES"/>
        </w:rPr>
      </w:pPr>
    </w:p>
    <w:p w14:paraId="2D214B48" w14:textId="64C74F1A" w:rsidR="00CB0D85" w:rsidRPr="008F74B3" w:rsidRDefault="00CB0D85" w:rsidP="00CB0D85">
      <w:pPr>
        <w:numPr>
          <w:ilvl w:val="0"/>
          <w:numId w:val="13"/>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8F74B3">
        <w:rPr>
          <w:rFonts w:ascii="Palatino Linotype" w:eastAsia="Times New Roman" w:hAnsi="Palatino Linotype" w:cs="Times New Roman"/>
          <w:b/>
          <w:i/>
          <w:sz w:val="28"/>
          <w:szCs w:val="28"/>
          <w:lang w:val="es-ES" w:eastAsia="es-ES"/>
        </w:rPr>
        <w:t>Vista a los órganos interno</w:t>
      </w:r>
      <w:r w:rsidR="00EC393E" w:rsidRPr="008F74B3">
        <w:rPr>
          <w:rFonts w:ascii="Palatino Linotype" w:eastAsia="Times New Roman" w:hAnsi="Palatino Linotype" w:cs="Times New Roman"/>
          <w:b/>
          <w:i/>
          <w:sz w:val="28"/>
          <w:szCs w:val="28"/>
          <w:lang w:val="es-ES" w:eastAsia="es-ES"/>
        </w:rPr>
        <w:t>s</w:t>
      </w:r>
      <w:r w:rsidRPr="008F74B3">
        <w:rPr>
          <w:rFonts w:ascii="Palatino Linotype" w:eastAsia="Times New Roman" w:hAnsi="Palatino Linotype" w:cs="Times New Roman"/>
          <w:b/>
          <w:i/>
          <w:sz w:val="28"/>
          <w:szCs w:val="28"/>
          <w:lang w:val="es-ES" w:eastAsia="es-ES"/>
        </w:rPr>
        <w:t xml:space="preserve"> </w:t>
      </w:r>
      <w:r w:rsidR="00EC393E" w:rsidRPr="008F74B3">
        <w:rPr>
          <w:rFonts w:ascii="Palatino Linotype" w:eastAsia="Times New Roman" w:hAnsi="Palatino Linotype" w:cs="Times New Roman"/>
          <w:b/>
          <w:i/>
          <w:sz w:val="28"/>
          <w:szCs w:val="28"/>
          <w:lang w:val="es-ES" w:eastAsia="es-ES"/>
        </w:rPr>
        <w:t xml:space="preserve">de control </w:t>
      </w:r>
      <w:r w:rsidRPr="008F74B3">
        <w:rPr>
          <w:rFonts w:ascii="Palatino Linotype" w:eastAsia="Times New Roman" w:hAnsi="Palatino Linotype" w:cs="Times New Roman"/>
          <w:b/>
          <w:i/>
          <w:sz w:val="28"/>
          <w:szCs w:val="28"/>
          <w:lang w:val="es-ES" w:eastAsia="es-ES"/>
        </w:rPr>
        <w:t xml:space="preserve">competentes </w:t>
      </w:r>
    </w:p>
    <w:p w14:paraId="7151DA87"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p>
    <w:p w14:paraId="6C3950EC"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r w:rsidRPr="008F74B3">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w:t>
      </w:r>
      <w:r w:rsidRPr="008F74B3">
        <w:rPr>
          <w:rFonts w:ascii="Palatino Linotype" w:eastAsia="Times New Roman" w:hAnsi="Palatino Linotype" w:cs="Times New Roman"/>
          <w:sz w:val="24"/>
          <w:szCs w:val="24"/>
          <w:lang w:val="es-ES" w:eastAsia="es-ES"/>
        </w:rPr>
        <w:lastRenderedPageBreak/>
        <w:t xml:space="preserve">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6DE24C84"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p>
    <w:p w14:paraId="1D9E5B9E"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r w:rsidRPr="008F74B3">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5F2D7305"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p>
    <w:p w14:paraId="6DA2709D"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w:t>
      </w:r>
      <w:r w:rsidRPr="008F74B3">
        <w:rPr>
          <w:rFonts w:ascii="Palatino Linotype" w:eastAsia="Times New Roman" w:hAnsi="Palatino Linotype" w:cs="Times New Roman"/>
          <w:b/>
          <w:i/>
          <w:sz w:val="24"/>
          <w:szCs w:val="24"/>
          <w:lang w:val="es-ES" w:eastAsia="es-ES"/>
        </w:rPr>
        <w:t>Artículo 190.</w:t>
      </w:r>
      <w:r w:rsidRPr="008F74B3">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0BC72329"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719C9390"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b/>
          <w:i/>
          <w:sz w:val="24"/>
          <w:szCs w:val="24"/>
          <w:lang w:val="es-ES" w:eastAsia="es-ES"/>
        </w:rPr>
        <w:t>Artículo 222.</w:t>
      </w:r>
      <w:r w:rsidRPr="008F74B3">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1ED5F9F2"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w:t>
      </w:r>
    </w:p>
    <w:p w14:paraId="11E26B7E"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36428B8E"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lastRenderedPageBreak/>
        <w:t>II. La falta de respuesta a las solicitudes de información en los plazos señalados en la normatividad aplicable;</w:t>
      </w:r>
    </w:p>
    <w:p w14:paraId="31F084B4"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 (Sic)</w:t>
      </w:r>
    </w:p>
    <w:p w14:paraId="731FB71E"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p>
    <w:p w14:paraId="22C0EFEA"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r w:rsidRPr="008F74B3">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5EC09AC7"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p>
    <w:p w14:paraId="1DFEBC08"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w:t>
      </w:r>
      <w:r w:rsidRPr="008F74B3">
        <w:rPr>
          <w:rFonts w:ascii="Palatino Linotype" w:eastAsia="Times New Roman" w:hAnsi="Palatino Linotype" w:cs="Times New Roman"/>
          <w:b/>
          <w:i/>
          <w:sz w:val="24"/>
          <w:szCs w:val="24"/>
          <w:lang w:val="es-ES" w:eastAsia="es-ES"/>
        </w:rPr>
        <w:t>Artículo 19.</w:t>
      </w:r>
      <w:r w:rsidRPr="008F74B3">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50803C6C"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i/>
          <w:sz w:val="24"/>
          <w:szCs w:val="24"/>
          <w:lang w:val="es-ES" w:eastAsia="es-ES"/>
        </w:rPr>
        <w:t>(…)</w:t>
      </w:r>
    </w:p>
    <w:p w14:paraId="629AD9F1" w14:textId="77777777" w:rsidR="00CB0D85" w:rsidRPr="008F74B3" w:rsidRDefault="00CB0D85" w:rsidP="00CB0D85">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8F74B3">
        <w:rPr>
          <w:rFonts w:ascii="Palatino Linotype" w:eastAsia="Times New Roman" w:hAnsi="Palatino Linotype" w:cs="Times New Roman"/>
          <w:b/>
          <w:i/>
          <w:sz w:val="24"/>
          <w:szCs w:val="24"/>
          <w:lang w:val="es-ES" w:eastAsia="es-ES"/>
        </w:rPr>
        <w:t>XXVII.</w:t>
      </w:r>
      <w:r w:rsidRPr="008F74B3">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69A7E32A" w14:textId="77777777" w:rsidR="00CB0D85" w:rsidRPr="008F74B3" w:rsidRDefault="00CB0D85" w:rsidP="00CB0D85">
      <w:pPr>
        <w:tabs>
          <w:tab w:val="left" w:pos="7938"/>
        </w:tabs>
        <w:spacing w:after="0" w:line="360" w:lineRule="auto"/>
        <w:jc w:val="both"/>
        <w:rPr>
          <w:rFonts w:ascii="Palatino Linotype" w:eastAsia="Times New Roman" w:hAnsi="Palatino Linotype" w:cs="Times New Roman"/>
          <w:sz w:val="24"/>
          <w:szCs w:val="24"/>
          <w:lang w:val="es-ES" w:eastAsia="es-ES"/>
        </w:rPr>
      </w:pPr>
    </w:p>
    <w:p w14:paraId="68C2C2AF" w14:textId="4DC91AE6" w:rsidR="00CB0D85" w:rsidRPr="008F74B3" w:rsidRDefault="00CB0D85" w:rsidP="00CB0D85">
      <w:pPr>
        <w:spacing w:after="0" w:line="360" w:lineRule="auto"/>
        <w:jc w:val="both"/>
        <w:rPr>
          <w:rFonts w:ascii="Palatino Linotype" w:hAnsi="Palatino Linotype" w:cs="Arial"/>
          <w:sz w:val="24"/>
          <w:szCs w:val="24"/>
          <w:lang w:eastAsia="es-MX"/>
        </w:rPr>
      </w:pPr>
      <w:r w:rsidRPr="008F74B3">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EC393E" w:rsidRPr="008F74B3">
        <w:rPr>
          <w:rFonts w:ascii="Palatino Linotype" w:eastAsia="Times New Roman" w:hAnsi="Palatino Linotype" w:cs="Times New Roman"/>
          <w:sz w:val="24"/>
          <w:szCs w:val="24"/>
          <w:lang w:val="es-ES" w:eastAsia="es-ES"/>
        </w:rPr>
        <w:t xml:space="preserve">de Control </w:t>
      </w:r>
      <w:r w:rsidRPr="008F74B3">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EC393E" w:rsidRPr="008F74B3">
        <w:rPr>
          <w:rFonts w:ascii="Palatino Linotype" w:eastAsia="Times New Roman" w:hAnsi="Palatino Linotype" w:cs="Times New Roman"/>
          <w:sz w:val="24"/>
          <w:szCs w:val="24"/>
          <w:lang w:val="es-ES" w:eastAsia="es-ES"/>
        </w:rPr>
        <w:t xml:space="preserve">de control </w:t>
      </w:r>
      <w:r w:rsidRPr="008F74B3">
        <w:rPr>
          <w:rFonts w:ascii="Palatino Linotype" w:eastAsia="Times New Roman" w:hAnsi="Palatino Linotype" w:cs="Times New Roman"/>
          <w:sz w:val="24"/>
          <w:szCs w:val="24"/>
          <w:lang w:val="es-ES" w:eastAsia="es-ES"/>
        </w:rPr>
        <w:t xml:space="preserve">de la instancia competente para </w:t>
      </w:r>
      <w:r w:rsidRPr="008F74B3">
        <w:rPr>
          <w:rFonts w:ascii="Palatino Linotype" w:eastAsia="Times New Roman" w:hAnsi="Palatino Linotype" w:cs="Times New Roman"/>
          <w:sz w:val="24"/>
          <w:szCs w:val="24"/>
          <w:lang w:val="es-ES" w:eastAsia="es-ES"/>
        </w:rPr>
        <w:lastRenderedPageBreak/>
        <w:t>que éste inicie, en su caso, el procedimiento de responsabilidad respectivo, cuyo resultado deberá de ser informado al Instituto</w:t>
      </w:r>
    </w:p>
    <w:p w14:paraId="12B39A27" w14:textId="77777777" w:rsidR="00CB0D85" w:rsidRPr="008F74B3" w:rsidRDefault="00CB0D85" w:rsidP="001D613C">
      <w:pPr>
        <w:spacing w:after="0" w:line="360" w:lineRule="auto"/>
        <w:jc w:val="both"/>
        <w:rPr>
          <w:rFonts w:ascii="Palatino Linotype" w:hAnsi="Palatino Linotype" w:cs="Arial"/>
          <w:sz w:val="24"/>
          <w:szCs w:val="24"/>
          <w:lang w:eastAsia="es-MX"/>
        </w:rPr>
      </w:pPr>
    </w:p>
    <w:p w14:paraId="0F2D9733" w14:textId="120833AC" w:rsidR="0091698E" w:rsidRPr="008F74B3" w:rsidRDefault="0091698E" w:rsidP="0091698E">
      <w:pPr>
        <w:autoSpaceDE w:val="0"/>
        <w:autoSpaceDN w:val="0"/>
        <w:adjustRightInd w:val="0"/>
        <w:spacing w:after="0" w:line="360" w:lineRule="auto"/>
        <w:jc w:val="both"/>
        <w:rPr>
          <w:rFonts w:ascii="Palatino Linotype" w:hAnsi="Palatino Linotype" w:cs="Arial"/>
          <w:sz w:val="24"/>
          <w:szCs w:val="24"/>
        </w:rPr>
      </w:pPr>
      <w:r w:rsidRPr="008F74B3">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8F74B3">
        <w:rPr>
          <w:rFonts w:ascii="Palatino Linotype" w:hAnsi="Palatino Linotype" w:cs="Arial"/>
          <w:b/>
          <w:sz w:val="24"/>
          <w:szCs w:val="24"/>
        </w:rPr>
        <w:t>ORDENA</w:t>
      </w:r>
      <w:r w:rsidRPr="008F74B3">
        <w:rPr>
          <w:rFonts w:ascii="Palatino Linotype" w:hAnsi="Palatino Linotype" w:cs="Arial"/>
          <w:sz w:val="24"/>
          <w:szCs w:val="24"/>
        </w:rPr>
        <w:t xml:space="preserve"> al </w:t>
      </w:r>
      <w:r w:rsidRPr="008F74B3">
        <w:rPr>
          <w:rFonts w:ascii="Palatino Linotype" w:hAnsi="Palatino Linotype" w:cs="Arial"/>
          <w:b/>
          <w:sz w:val="24"/>
          <w:szCs w:val="24"/>
        </w:rPr>
        <w:t>Sujeto Obligado</w:t>
      </w:r>
      <w:r w:rsidRPr="008F74B3">
        <w:rPr>
          <w:rFonts w:ascii="Palatino Linotype" w:hAnsi="Palatino Linotype" w:cs="Arial"/>
          <w:sz w:val="24"/>
          <w:szCs w:val="24"/>
        </w:rPr>
        <w:t>, atienda las solicitudes de información</w:t>
      </w:r>
      <w:r w:rsidR="00D3178F" w:rsidRPr="008F74B3">
        <w:rPr>
          <w:rFonts w:ascii="Palatino Linotype" w:hAnsi="Palatino Linotype"/>
          <w:b/>
          <w:bCs/>
          <w:sz w:val="24"/>
          <w:szCs w:val="24"/>
        </w:rPr>
        <w:t xml:space="preserve"> </w:t>
      </w:r>
      <w:r w:rsidR="00AC3060" w:rsidRPr="008F74B3">
        <w:rPr>
          <w:rFonts w:ascii="Palatino Linotype" w:hAnsi="Palatino Linotype"/>
          <w:b/>
          <w:bCs/>
          <w:sz w:val="24"/>
          <w:szCs w:val="24"/>
        </w:rPr>
        <w:t>00280/IXTAPALU/IP/2024, 00281/IXTAPALU/IP/2024, 00282/IXTAPALU/IP/2024, 00283/IXTAPALU/IP/2024, 00271/IXTAPALU/IP/2024, 00272/IXTAPALU/IP/2024, 00273/IXTAPALU/IP/2024, 00274/IXTAPALU/IP/2024, 00275/IXTAPALU/IP/2024, 00276/IXTAPALU/IP/2024, 00277/IXTAPALU/IP/2024, 00278/IXTAPALU/IP/2024, 00279/IXTAPALU/IP/2024, 00284/IXTAPALU/IP/2024, 00285/IXTAPALU/IP/2024, 00286/IXTAPALU/IP/2024, 00287/IXTAPALU/IP/2024, 00288/IXTAPALU/IP/2024, 00289/IXTAPALU/IP/2024, 00290/IXTAPALU/IP/2024, 00291/IXTAPALU/IP/2024, 00292/IXTAPALU/IP/2024, 00293/IXTAPALU/IP/2024, 00294/IXTAPALU/IP/2024, 00295/IXTAPALU/IP/2024, 00296/IXTAPALU/IP/2024 y 00297/IXTAPALU/IP/2024</w:t>
      </w:r>
      <w:r w:rsidR="00F96B73" w:rsidRPr="008F74B3">
        <w:rPr>
          <w:rFonts w:ascii="Palatino Linotype" w:hAnsi="Palatino Linotype"/>
          <w:b/>
          <w:bCs/>
          <w:sz w:val="24"/>
          <w:szCs w:val="24"/>
        </w:rPr>
        <w:t>,</w:t>
      </w:r>
      <w:r w:rsidR="00AC3060" w:rsidRPr="008F74B3">
        <w:rPr>
          <w:rFonts w:ascii="Palatino Linotype" w:hAnsi="Palatino Linotype"/>
          <w:b/>
          <w:bCs/>
          <w:sz w:val="24"/>
          <w:szCs w:val="24"/>
        </w:rPr>
        <w:t xml:space="preserve"> </w:t>
      </w:r>
      <w:r w:rsidRPr="008F74B3">
        <w:rPr>
          <w:rFonts w:ascii="Palatino Linotype" w:hAnsi="Palatino Linotype" w:cs="Arial"/>
          <w:sz w:val="24"/>
          <w:szCs w:val="24"/>
        </w:rPr>
        <w:t>que ha sido materia del presente fallo.</w:t>
      </w:r>
    </w:p>
    <w:p w14:paraId="630E2883" w14:textId="77777777" w:rsidR="00FD0012" w:rsidRPr="008F74B3" w:rsidRDefault="00FD0012" w:rsidP="0091698E">
      <w:pPr>
        <w:autoSpaceDE w:val="0"/>
        <w:autoSpaceDN w:val="0"/>
        <w:adjustRightInd w:val="0"/>
        <w:spacing w:after="0" w:line="360" w:lineRule="auto"/>
        <w:jc w:val="both"/>
        <w:rPr>
          <w:rFonts w:ascii="Palatino Linotype" w:hAnsi="Palatino Linotype" w:cs="Arial"/>
          <w:sz w:val="24"/>
          <w:szCs w:val="24"/>
        </w:rPr>
      </w:pPr>
    </w:p>
    <w:p w14:paraId="31351124" w14:textId="77777777" w:rsidR="0091698E" w:rsidRPr="008F74B3" w:rsidRDefault="0091698E" w:rsidP="0091698E">
      <w:pPr>
        <w:autoSpaceDE w:val="0"/>
        <w:autoSpaceDN w:val="0"/>
        <w:adjustRightInd w:val="0"/>
        <w:spacing w:after="0" w:line="360" w:lineRule="auto"/>
        <w:jc w:val="both"/>
        <w:rPr>
          <w:rFonts w:ascii="Palatino Linotype" w:hAnsi="Palatino Linotype" w:cs="Arial"/>
          <w:sz w:val="24"/>
          <w:szCs w:val="24"/>
        </w:rPr>
      </w:pPr>
      <w:r w:rsidRPr="008F74B3">
        <w:rPr>
          <w:rFonts w:ascii="Palatino Linotype" w:hAnsi="Palatino Linotype" w:cs="Arial"/>
          <w:sz w:val="24"/>
          <w:szCs w:val="24"/>
        </w:rPr>
        <w:t>Por lo antes expuesto y fundado es de resolverse y,</w:t>
      </w:r>
    </w:p>
    <w:p w14:paraId="5BDF6CF7" w14:textId="77777777" w:rsidR="0091698E" w:rsidRPr="008F74B3" w:rsidRDefault="0091698E" w:rsidP="0091698E">
      <w:pPr>
        <w:autoSpaceDE w:val="0"/>
        <w:autoSpaceDN w:val="0"/>
        <w:adjustRightInd w:val="0"/>
        <w:spacing w:after="0" w:line="360" w:lineRule="auto"/>
        <w:jc w:val="both"/>
        <w:rPr>
          <w:rFonts w:ascii="Palatino Linotype" w:hAnsi="Palatino Linotype" w:cs="Arial"/>
          <w:sz w:val="24"/>
          <w:szCs w:val="24"/>
        </w:rPr>
      </w:pPr>
    </w:p>
    <w:p w14:paraId="2564263C" w14:textId="77777777" w:rsidR="0091698E" w:rsidRPr="008F74B3" w:rsidRDefault="0091698E" w:rsidP="0091698E">
      <w:pPr>
        <w:spacing w:after="0" w:line="360" w:lineRule="auto"/>
        <w:ind w:left="426"/>
        <w:jc w:val="center"/>
        <w:rPr>
          <w:rFonts w:ascii="Palatino Linotype" w:eastAsia="Times New Roman" w:hAnsi="Palatino Linotype" w:cs="Times New Roman"/>
          <w:b/>
          <w:color w:val="000000"/>
          <w:sz w:val="28"/>
          <w:szCs w:val="24"/>
          <w:lang w:val="es-ES" w:eastAsia="es-ES"/>
        </w:rPr>
      </w:pPr>
      <w:r w:rsidRPr="008F74B3">
        <w:rPr>
          <w:rFonts w:ascii="Palatino Linotype" w:eastAsia="Times New Roman" w:hAnsi="Palatino Linotype" w:cs="Times New Roman"/>
          <w:b/>
          <w:color w:val="000000"/>
          <w:sz w:val="28"/>
          <w:szCs w:val="24"/>
          <w:lang w:val="es-ES" w:eastAsia="es-ES"/>
        </w:rPr>
        <w:t>SE    RESUELVE</w:t>
      </w:r>
    </w:p>
    <w:p w14:paraId="0E1B91DC" w14:textId="77777777" w:rsidR="0091698E" w:rsidRPr="008F74B3" w:rsidRDefault="0091698E" w:rsidP="0091698E">
      <w:pPr>
        <w:tabs>
          <w:tab w:val="left" w:pos="8647"/>
        </w:tabs>
        <w:spacing w:after="0" w:line="360" w:lineRule="auto"/>
        <w:ind w:right="51"/>
        <w:jc w:val="both"/>
        <w:rPr>
          <w:rFonts w:ascii="Palatino Linotype" w:hAnsi="Palatino Linotype" w:cs="Arial"/>
          <w:sz w:val="24"/>
          <w:szCs w:val="24"/>
        </w:rPr>
      </w:pPr>
    </w:p>
    <w:p w14:paraId="52B75207" w14:textId="77777777" w:rsidR="0091698E" w:rsidRPr="008F74B3" w:rsidRDefault="0091698E" w:rsidP="0091698E">
      <w:pPr>
        <w:tabs>
          <w:tab w:val="left" w:pos="8647"/>
        </w:tabs>
        <w:spacing w:after="0" w:line="360" w:lineRule="auto"/>
        <w:ind w:right="51"/>
        <w:jc w:val="both"/>
        <w:rPr>
          <w:rFonts w:ascii="Palatino Linotype" w:hAnsi="Palatino Linotype" w:cs="Arial"/>
          <w:sz w:val="24"/>
          <w:szCs w:val="24"/>
        </w:rPr>
      </w:pPr>
      <w:r w:rsidRPr="008F74B3">
        <w:rPr>
          <w:rFonts w:ascii="Palatino Linotype" w:hAnsi="Palatino Linotype" w:cs="Arial"/>
          <w:b/>
          <w:sz w:val="28"/>
          <w:szCs w:val="24"/>
        </w:rPr>
        <w:t>PRIMERO.</w:t>
      </w:r>
      <w:r w:rsidRPr="008F74B3">
        <w:rPr>
          <w:rFonts w:ascii="Palatino Linotype" w:hAnsi="Palatino Linotype" w:cs="Arial"/>
          <w:sz w:val="24"/>
          <w:szCs w:val="24"/>
        </w:rPr>
        <w:t xml:space="preserve"> Resultan fundadas las razones o motivos de inconformidad hechos valer por el </w:t>
      </w:r>
      <w:r w:rsidRPr="008F74B3">
        <w:rPr>
          <w:rFonts w:ascii="Palatino Linotype" w:hAnsi="Palatino Linotype" w:cs="Arial"/>
          <w:b/>
          <w:sz w:val="24"/>
          <w:szCs w:val="24"/>
        </w:rPr>
        <w:t>Recurrente,</w:t>
      </w:r>
      <w:r w:rsidRPr="008F74B3">
        <w:rPr>
          <w:rFonts w:ascii="Palatino Linotype" w:hAnsi="Palatino Linotype" w:cs="Arial"/>
          <w:sz w:val="24"/>
          <w:szCs w:val="24"/>
        </w:rPr>
        <w:t xml:space="preserve"> en términos del considerando </w:t>
      </w:r>
      <w:r w:rsidRPr="008F74B3">
        <w:rPr>
          <w:rFonts w:ascii="Palatino Linotype" w:hAnsi="Palatino Linotype" w:cs="Arial"/>
          <w:b/>
          <w:sz w:val="24"/>
          <w:szCs w:val="24"/>
        </w:rPr>
        <w:t>CUARTO</w:t>
      </w:r>
      <w:r w:rsidRPr="008F74B3">
        <w:rPr>
          <w:rFonts w:ascii="Palatino Linotype" w:hAnsi="Palatino Linotype" w:cs="Arial"/>
          <w:sz w:val="24"/>
          <w:szCs w:val="24"/>
        </w:rPr>
        <w:t>, de la presente resolución.</w:t>
      </w:r>
    </w:p>
    <w:p w14:paraId="5DD2BDB8" w14:textId="77777777" w:rsidR="0091698E" w:rsidRPr="008F74B3" w:rsidRDefault="0091698E" w:rsidP="0091698E">
      <w:pPr>
        <w:tabs>
          <w:tab w:val="left" w:pos="8647"/>
        </w:tabs>
        <w:spacing w:after="0" w:line="360" w:lineRule="auto"/>
        <w:ind w:right="51"/>
        <w:jc w:val="both"/>
        <w:rPr>
          <w:rFonts w:ascii="Palatino Linotype" w:hAnsi="Palatino Linotype" w:cs="Arial"/>
          <w:sz w:val="24"/>
          <w:szCs w:val="24"/>
        </w:rPr>
      </w:pPr>
    </w:p>
    <w:p w14:paraId="78C51A40" w14:textId="143E47AB" w:rsidR="0091698E" w:rsidRPr="008F74B3" w:rsidRDefault="0091698E" w:rsidP="0091698E">
      <w:pPr>
        <w:spacing w:line="360" w:lineRule="auto"/>
        <w:ind w:right="49"/>
        <w:jc w:val="both"/>
        <w:rPr>
          <w:rFonts w:ascii="Palatino Linotype" w:hAnsi="Palatino Linotype"/>
          <w:bCs/>
          <w:sz w:val="24"/>
          <w:szCs w:val="24"/>
        </w:rPr>
      </w:pPr>
      <w:r w:rsidRPr="008F74B3">
        <w:rPr>
          <w:rFonts w:ascii="Palatino Linotype" w:hAnsi="Palatino Linotype" w:cstheme="minorHAnsi"/>
          <w:b/>
          <w:sz w:val="28"/>
        </w:rPr>
        <w:t>SEGUNDO</w:t>
      </w:r>
      <w:r w:rsidRPr="008F74B3">
        <w:rPr>
          <w:rFonts w:ascii="Palatino Linotype" w:hAnsi="Palatino Linotype" w:cstheme="minorHAnsi"/>
          <w:b/>
        </w:rPr>
        <w:t xml:space="preserve">. </w:t>
      </w:r>
      <w:r w:rsidRPr="008F74B3">
        <w:rPr>
          <w:rFonts w:ascii="Palatino Linotype" w:hAnsi="Palatino Linotype"/>
          <w:bCs/>
          <w:sz w:val="24"/>
          <w:lang w:eastAsia="es-MX"/>
        </w:rPr>
        <w:t xml:space="preserve">Se </w:t>
      </w:r>
      <w:r w:rsidRPr="008F74B3">
        <w:rPr>
          <w:rFonts w:ascii="Palatino Linotype" w:hAnsi="Palatino Linotype"/>
          <w:b/>
          <w:bCs/>
          <w:sz w:val="24"/>
          <w:lang w:eastAsia="es-MX"/>
        </w:rPr>
        <w:t xml:space="preserve">ORDENA </w:t>
      </w:r>
      <w:r w:rsidRPr="008F74B3">
        <w:rPr>
          <w:rFonts w:ascii="Palatino Linotype" w:hAnsi="Palatino Linotype"/>
          <w:bCs/>
          <w:sz w:val="24"/>
          <w:lang w:eastAsia="es-MX"/>
        </w:rPr>
        <w:t>al</w:t>
      </w:r>
      <w:r w:rsidRPr="008F74B3">
        <w:rPr>
          <w:rFonts w:ascii="Palatino Linotype" w:hAnsi="Palatino Linotype"/>
          <w:b/>
          <w:sz w:val="24"/>
          <w:lang w:eastAsia="es-MX"/>
        </w:rPr>
        <w:t xml:space="preserve"> SUJETO</w:t>
      </w:r>
      <w:r w:rsidRPr="008F74B3">
        <w:rPr>
          <w:rFonts w:ascii="Palatino Linotype" w:hAnsi="Palatino Linotype"/>
          <w:b/>
          <w:lang w:eastAsia="es-MX"/>
        </w:rPr>
        <w:t xml:space="preserve"> </w:t>
      </w:r>
      <w:r w:rsidRPr="008F74B3">
        <w:rPr>
          <w:rFonts w:ascii="Palatino Linotype" w:hAnsi="Palatino Linotype"/>
          <w:b/>
          <w:sz w:val="24"/>
          <w:lang w:eastAsia="es-MX"/>
        </w:rPr>
        <w:t xml:space="preserve">OBLIGADO </w:t>
      </w:r>
      <w:r w:rsidRPr="008F74B3">
        <w:rPr>
          <w:rFonts w:ascii="Palatino Linotype" w:hAnsi="Palatino Linotype"/>
          <w:bCs/>
          <w:sz w:val="24"/>
          <w:lang w:eastAsia="es-MX"/>
        </w:rPr>
        <w:t>atienda la</w:t>
      </w:r>
      <w:r w:rsidR="002412E4" w:rsidRPr="008F74B3">
        <w:rPr>
          <w:rFonts w:ascii="Palatino Linotype" w:hAnsi="Palatino Linotype"/>
          <w:bCs/>
          <w:sz w:val="24"/>
          <w:lang w:eastAsia="es-MX"/>
        </w:rPr>
        <w:t>s</w:t>
      </w:r>
      <w:r w:rsidRPr="008F74B3">
        <w:rPr>
          <w:rFonts w:ascii="Palatino Linotype" w:hAnsi="Palatino Linotype"/>
          <w:bCs/>
          <w:sz w:val="24"/>
          <w:lang w:eastAsia="es-MX"/>
        </w:rPr>
        <w:t xml:space="preserve"> solicitud</w:t>
      </w:r>
      <w:r w:rsidR="002412E4" w:rsidRPr="008F74B3">
        <w:rPr>
          <w:rFonts w:ascii="Palatino Linotype" w:hAnsi="Palatino Linotype"/>
          <w:bCs/>
          <w:sz w:val="24"/>
          <w:lang w:eastAsia="es-MX"/>
        </w:rPr>
        <w:t>es</w:t>
      </w:r>
      <w:r w:rsidRPr="008F74B3">
        <w:rPr>
          <w:rFonts w:ascii="Palatino Linotype" w:hAnsi="Palatino Linotype"/>
          <w:bCs/>
          <w:sz w:val="24"/>
          <w:lang w:eastAsia="es-MX"/>
        </w:rPr>
        <w:t xml:space="preserve"> de información número</w:t>
      </w:r>
      <w:r w:rsidR="002412E4" w:rsidRPr="008F74B3">
        <w:rPr>
          <w:rFonts w:ascii="Palatino Linotype" w:hAnsi="Palatino Linotype"/>
          <w:bCs/>
          <w:sz w:val="24"/>
          <w:lang w:eastAsia="es-MX"/>
        </w:rPr>
        <w:t>s</w:t>
      </w:r>
      <w:r w:rsidRPr="008F74B3">
        <w:rPr>
          <w:rFonts w:ascii="Palatino Linotype" w:hAnsi="Palatino Linotype"/>
          <w:bCs/>
          <w:sz w:val="24"/>
          <w:lang w:eastAsia="es-MX"/>
        </w:rPr>
        <w:t xml:space="preserve"> </w:t>
      </w:r>
      <w:r w:rsidR="00AC3060" w:rsidRPr="008F74B3">
        <w:rPr>
          <w:rFonts w:ascii="Palatino Linotype" w:hAnsi="Palatino Linotype"/>
          <w:b/>
          <w:bCs/>
          <w:sz w:val="24"/>
          <w:szCs w:val="24"/>
        </w:rPr>
        <w:t>00280/IXTAPALU/IP/2024, 00281/IXTAPALU/IP/2024, 00282/IXTAPALU/IP/2024, 00283/IXTAPALU/IP/2024, 00271/IXTAPALU/IP/2024, 00272/IXTAPALU/IP/2024, 00273/IXTAPALU/IP/2024, 00274/IXTAPALU/IP/2024, 00275/IXTAPALU/IP/2024, 00276/IXTAPALU/IP/2024, 00277/IXTAPALU/IP/2024, 00278/IXTAPALU/IP/2024, 00279/IXTAPALU/IP/2024, 00284/IXTAPALU/IP/2024, 00285/IXTAPALU/IP/2024, 00286/IXTAPALU/IP/2024, 00287/IXTAPALU/IP/2024, 00288/IXTAPALU/IP/2024, 00289/IXTAPALU/IP/2024, 00290/IXTAPALU/IP/2024, 00291/IXTAPALU/IP/2024, 00292/IXTAPALU/IP/2024, 00293/IXTAPALU/IP/2024, 00294/IXTAPALU/IP/2024, 00295/IXTAPALU/IP/2024, 00296/IXTAPALU/IP/2024 y 00297/IXTAPALU/IP/2024</w:t>
      </w:r>
      <w:r w:rsidR="00F96B73" w:rsidRPr="008F74B3">
        <w:rPr>
          <w:rFonts w:ascii="Palatino Linotype" w:hAnsi="Palatino Linotype"/>
          <w:b/>
          <w:bCs/>
          <w:sz w:val="24"/>
          <w:szCs w:val="24"/>
        </w:rPr>
        <w:t xml:space="preserve"> </w:t>
      </w:r>
      <w:r w:rsidRPr="008F74B3">
        <w:rPr>
          <w:rFonts w:ascii="Palatino Linotype" w:hAnsi="Palatino Linotype"/>
          <w:bCs/>
          <w:sz w:val="24"/>
          <w:lang w:eastAsia="es-MX"/>
        </w:rPr>
        <w:t xml:space="preserve">en términos del Considerando </w:t>
      </w:r>
      <w:r w:rsidR="003C4C26" w:rsidRPr="008F74B3">
        <w:rPr>
          <w:rFonts w:ascii="Palatino Linotype" w:hAnsi="Palatino Linotype"/>
          <w:b/>
          <w:bCs/>
          <w:sz w:val="24"/>
          <w:szCs w:val="24"/>
          <w:lang w:eastAsia="es-MX"/>
        </w:rPr>
        <w:t>QUINTO</w:t>
      </w:r>
      <w:r w:rsidRPr="008F74B3">
        <w:rPr>
          <w:rFonts w:ascii="Palatino Linotype" w:hAnsi="Palatino Linotype"/>
          <w:bCs/>
          <w:sz w:val="24"/>
          <w:szCs w:val="24"/>
          <w:lang w:eastAsia="es-MX"/>
        </w:rPr>
        <w:t xml:space="preserve"> de esta resolución; vía Sistema de Acceso a la Información Mexiquense (SAIMEX).</w:t>
      </w:r>
    </w:p>
    <w:p w14:paraId="3C8D045C" w14:textId="77777777" w:rsidR="0091698E" w:rsidRPr="008F74B3" w:rsidRDefault="0091698E" w:rsidP="0091698E">
      <w:pPr>
        <w:pStyle w:val="Sinespaciado"/>
        <w:spacing w:line="360" w:lineRule="auto"/>
        <w:jc w:val="both"/>
        <w:rPr>
          <w:rFonts w:ascii="Palatino Linotype" w:hAnsi="Palatino Linotype"/>
          <w:b/>
          <w:bCs/>
          <w:color w:val="222222"/>
          <w:lang w:eastAsia="es-MX"/>
        </w:rPr>
      </w:pPr>
    </w:p>
    <w:p w14:paraId="08ED01AF" w14:textId="343BB8F4" w:rsidR="0091698E" w:rsidRPr="008F74B3" w:rsidRDefault="0091698E" w:rsidP="0091698E">
      <w:pPr>
        <w:tabs>
          <w:tab w:val="left" w:pos="8647"/>
        </w:tabs>
        <w:spacing w:after="0" w:line="360" w:lineRule="auto"/>
        <w:ind w:right="51"/>
        <w:jc w:val="both"/>
        <w:rPr>
          <w:rFonts w:ascii="Palatino Linotype" w:hAnsi="Palatino Linotype" w:cs="Arial"/>
          <w:sz w:val="24"/>
          <w:szCs w:val="24"/>
        </w:rPr>
      </w:pPr>
      <w:r w:rsidRPr="008F74B3">
        <w:rPr>
          <w:rFonts w:ascii="Palatino Linotype" w:hAnsi="Palatino Linotype" w:cs="Arial"/>
          <w:b/>
          <w:sz w:val="28"/>
          <w:szCs w:val="24"/>
        </w:rPr>
        <w:t>TERCERO</w:t>
      </w:r>
      <w:r w:rsidRPr="008F74B3">
        <w:rPr>
          <w:rFonts w:ascii="Palatino Linotype" w:hAnsi="Palatino Linotype" w:cs="Arial"/>
          <w:b/>
          <w:sz w:val="24"/>
          <w:szCs w:val="24"/>
        </w:rPr>
        <w:t>.</w:t>
      </w:r>
      <w:r w:rsidRPr="008F74B3">
        <w:rPr>
          <w:rFonts w:ascii="Palatino Linotype" w:hAnsi="Palatino Linotype" w:cs="Arial"/>
          <w:sz w:val="24"/>
          <w:szCs w:val="24"/>
        </w:rPr>
        <w:t xml:space="preserve"> </w:t>
      </w:r>
      <w:r w:rsidRPr="008F74B3">
        <w:rPr>
          <w:rFonts w:ascii="Palatino Linotype" w:hAnsi="Palatino Linotype" w:cs="Arial"/>
          <w:b/>
          <w:sz w:val="24"/>
          <w:szCs w:val="24"/>
        </w:rPr>
        <w:t>Notifíquese</w:t>
      </w:r>
      <w:r w:rsidRPr="008F74B3">
        <w:rPr>
          <w:rFonts w:ascii="Palatino Linotype" w:hAnsi="Palatino Linotype" w:cs="Arial"/>
          <w:b/>
          <w:i/>
          <w:sz w:val="24"/>
          <w:szCs w:val="24"/>
        </w:rPr>
        <w:t xml:space="preserve"> </w:t>
      </w:r>
      <w:r w:rsidRPr="008F74B3">
        <w:rPr>
          <w:rFonts w:ascii="Palatino Linotype" w:hAnsi="Palatino Linotype" w:cs="Arial"/>
          <w:sz w:val="24"/>
          <w:szCs w:val="24"/>
        </w:rPr>
        <w:t>al Titular de la Unidad de Transparencia del</w:t>
      </w:r>
      <w:r w:rsidRPr="008F74B3">
        <w:rPr>
          <w:rFonts w:ascii="Palatino Linotype" w:hAnsi="Palatino Linotype" w:cs="Arial"/>
          <w:b/>
          <w:sz w:val="24"/>
          <w:szCs w:val="24"/>
        </w:rPr>
        <w:t xml:space="preserve"> Sujeto Obligado</w:t>
      </w:r>
      <w:r w:rsidRPr="008F74B3">
        <w:rPr>
          <w:rFonts w:ascii="Palatino Linotype" w:hAnsi="Palatino Linotype" w:cs="Arial"/>
          <w:sz w:val="24"/>
          <w:szCs w:val="24"/>
        </w:rPr>
        <w:t xml:space="preserve"> la presente resolución</w:t>
      </w:r>
      <w:r w:rsidR="003C4C26" w:rsidRPr="008F74B3">
        <w:rPr>
          <w:rFonts w:ascii="Palatino Linotype" w:hAnsi="Palatino Linotype" w:cs="Arial"/>
          <w:sz w:val="24"/>
          <w:szCs w:val="24"/>
        </w:rPr>
        <w:t xml:space="preserve"> a través del SAIMEX</w:t>
      </w:r>
      <w:r w:rsidRPr="008F74B3">
        <w:rPr>
          <w:rFonts w:ascii="Palatino Linotype" w:hAnsi="Palatino Linotype" w:cs="Arial"/>
          <w:sz w:val="24"/>
          <w:szCs w:val="24"/>
        </w:rPr>
        <w:t xml:space="preserve">,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8F74B3">
        <w:rPr>
          <w:rFonts w:ascii="Palatino Linotype" w:hAnsi="Palatino Linotype" w:cs="Arial"/>
          <w:b/>
          <w:sz w:val="24"/>
          <w:szCs w:val="32"/>
          <w:lang w:val="es-ES_tradnl"/>
        </w:rPr>
        <w:t>y</w:t>
      </w:r>
      <w:r w:rsidRPr="008F74B3">
        <w:rPr>
          <w:rFonts w:ascii="Palatino Linotype" w:hAnsi="Palatino Linotype" w:cs="Arial"/>
          <w:sz w:val="24"/>
          <w:szCs w:val="32"/>
          <w:lang w:val="es-ES_tradnl"/>
        </w:rPr>
        <w:t xml:space="preserve"> </w:t>
      </w:r>
      <w:r w:rsidRPr="008F74B3">
        <w:rPr>
          <w:rFonts w:ascii="Palatino Linotype" w:eastAsia="Palatino Linotype" w:hAnsi="Palatino Linotype" w:cs="Palatino Linotype"/>
          <w:b/>
          <w:color w:val="000000"/>
          <w:sz w:val="24"/>
          <w:lang w:val="es-ES_tradnl" w:eastAsia="es-MX"/>
        </w:rPr>
        <w:t xml:space="preserve">se le apercibe que en caso de negarse a cumplir la presente resolución o hacerlo de manera parcial, se le impondrá una medida de apremio de conformidad con lo previsto en los </w:t>
      </w:r>
      <w:r w:rsidRPr="008F74B3">
        <w:rPr>
          <w:rFonts w:ascii="Palatino Linotype" w:eastAsia="Palatino Linotype" w:hAnsi="Palatino Linotype" w:cs="Palatino Linotype"/>
          <w:b/>
          <w:color w:val="000000"/>
          <w:sz w:val="24"/>
          <w:lang w:val="es-ES_tradnl" w:eastAsia="es-MX"/>
        </w:rPr>
        <w:lastRenderedPageBreak/>
        <w:t>artículos 198, 200, fracción III; 214, 215 y 216 de la Ley  de Transparencia y Acceso a la Información Pública del Estado de México y Municipios.</w:t>
      </w:r>
    </w:p>
    <w:p w14:paraId="07665C43" w14:textId="77777777" w:rsidR="0091698E" w:rsidRPr="008F74B3" w:rsidRDefault="0091698E" w:rsidP="0091698E">
      <w:pPr>
        <w:tabs>
          <w:tab w:val="left" w:pos="8647"/>
        </w:tabs>
        <w:spacing w:after="0" w:line="360" w:lineRule="auto"/>
        <w:ind w:right="51"/>
        <w:jc w:val="both"/>
        <w:rPr>
          <w:rFonts w:ascii="Palatino Linotype" w:hAnsi="Palatino Linotype" w:cs="Arial"/>
          <w:sz w:val="24"/>
          <w:szCs w:val="24"/>
        </w:rPr>
      </w:pPr>
    </w:p>
    <w:p w14:paraId="7CEE26F7" w14:textId="1368C1DA" w:rsidR="0091698E" w:rsidRPr="008F74B3" w:rsidRDefault="0091698E" w:rsidP="0091698E">
      <w:pPr>
        <w:spacing w:after="0" w:line="360" w:lineRule="auto"/>
        <w:jc w:val="both"/>
        <w:rPr>
          <w:rFonts w:ascii="Palatino Linotype" w:eastAsia="Times New Roman" w:hAnsi="Palatino Linotype" w:cs="Arial"/>
          <w:sz w:val="24"/>
          <w:szCs w:val="24"/>
          <w:lang w:val="es-ES" w:eastAsia="es-ES"/>
        </w:rPr>
      </w:pPr>
      <w:r w:rsidRPr="008F74B3">
        <w:rPr>
          <w:rFonts w:ascii="Palatino Linotype" w:eastAsia="Times New Roman" w:hAnsi="Palatino Linotype" w:cs="Arial"/>
          <w:b/>
          <w:sz w:val="28"/>
          <w:szCs w:val="24"/>
          <w:lang w:val="es-ES" w:eastAsia="es-ES"/>
        </w:rPr>
        <w:t>CUARTO</w:t>
      </w:r>
      <w:r w:rsidRPr="008F74B3">
        <w:rPr>
          <w:rFonts w:ascii="Palatino Linotype" w:eastAsia="Times New Roman" w:hAnsi="Palatino Linotype" w:cs="Arial"/>
          <w:b/>
          <w:sz w:val="24"/>
          <w:szCs w:val="24"/>
          <w:lang w:val="es-ES" w:eastAsia="es-ES"/>
        </w:rPr>
        <w:t>. Notifíquese</w:t>
      </w:r>
      <w:r w:rsidRPr="008F74B3">
        <w:rPr>
          <w:rFonts w:ascii="Palatino Linotype" w:eastAsia="Times New Roman" w:hAnsi="Palatino Linotype" w:cs="Arial"/>
          <w:sz w:val="24"/>
          <w:szCs w:val="24"/>
          <w:lang w:val="es-ES" w:eastAsia="es-ES"/>
        </w:rPr>
        <w:t xml:space="preserve"> </w:t>
      </w:r>
      <w:r w:rsidRPr="008F74B3">
        <w:rPr>
          <w:rFonts w:ascii="Palatino Linotype" w:eastAsia="Times New Roman" w:hAnsi="Palatino Linotype" w:cs="Arial"/>
          <w:b/>
          <w:sz w:val="24"/>
          <w:szCs w:val="24"/>
          <w:lang w:val="es-ES" w:eastAsia="es-ES"/>
        </w:rPr>
        <w:t>a</w:t>
      </w:r>
      <w:r w:rsidR="0072118B" w:rsidRPr="008F74B3">
        <w:rPr>
          <w:rFonts w:ascii="Palatino Linotype" w:eastAsia="Times New Roman" w:hAnsi="Palatino Linotype" w:cs="Arial"/>
          <w:b/>
          <w:sz w:val="24"/>
          <w:szCs w:val="24"/>
          <w:lang w:val="es-ES" w:eastAsia="es-ES"/>
        </w:rPr>
        <w:t>l</w:t>
      </w:r>
      <w:r w:rsidRPr="008F74B3">
        <w:rPr>
          <w:rFonts w:ascii="Palatino Linotype" w:eastAsia="Times New Roman" w:hAnsi="Palatino Linotype" w:cs="Arial"/>
          <w:b/>
          <w:sz w:val="24"/>
          <w:szCs w:val="24"/>
          <w:lang w:val="es-ES" w:eastAsia="es-ES"/>
        </w:rPr>
        <w:t xml:space="preserve"> Recurrente</w:t>
      </w:r>
      <w:r w:rsidR="0072118B" w:rsidRPr="008F74B3">
        <w:rPr>
          <w:rFonts w:ascii="Palatino Linotype" w:eastAsia="Times New Roman" w:hAnsi="Palatino Linotype" w:cs="Arial"/>
          <w:sz w:val="24"/>
          <w:szCs w:val="24"/>
          <w:lang w:val="es-ES" w:eastAsia="es-ES"/>
        </w:rPr>
        <w:t xml:space="preserve"> </w:t>
      </w:r>
      <w:r w:rsidR="00B2669A" w:rsidRPr="008F74B3">
        <w:rPr>
          <w:rFonts w:ascii="Palatino Linotype" w:eastAsia="Times New Roman" w:hAnsi="Palatino Linotype" w:cs="Arial"/>
          <w:sz w:val="24"/>
          <w:szCs w:val="24"/>
          <w:lang w:val="es-ES" w:eastAsia="es-ES"/>
        </w:rPr>
        <w:t xml:space="preserve"> por medio </w:t>
      </w:r>
      <w:r w:rsidRPr="008F74B3">
        <w:rPr>
          <w:rFonts w:ascii="Palatino Linotype" w:eastAsia="Times New Roman" w:hAnsi="Palatino Linotype" w:cs="Arial"/>
          <w:sz w:val="24"/>
          <w:szCs w:val="24"/>
          <w:lang w:val="es-ES" w:eastAsia="es-ES"/>
        </w:rPr>
        <w:t>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759CD83" w14:textId="77777777" w:rsidR="0091698E" w:rsidRPr="008F74B3" w:rsidRDefault="0091698E" w:rsidP="0091698E">
      <w:pPr>
        <w:spacing w:after="0" w:line="360" w:lineRule="auto"/>
        <w:jc w:val="both"/>
        <w:rPr>
          <w:rFonts w:ascii="Palatino Linotype" w:hAnsi="Palatino Linotype"/>
          <w:sz w:val="24"/>
          <w:szCs w:val="24"/>
          <w:lang w:eastAsia="es-ES_tradnl"/>
        </w:rPr>
      </w:pPr>
    </w:p>
    <w:p w14:paraId="2B2DF721" w14:textId="77777777" w:rsidR="0091698E" w:rsidRPr="008F74B3" w:rsidRDefault="0091698E" w:rsidP="0091698E">
      <w:pPr>
        <w:spacing w:after="0" w:line="360" w:lineRule="auto"/>
        <w:jc w:val="both"/>
        <w:rPr>
          <w:rFonts w:ascii="Palatino Linotype" w:eastAsia="Calibri" w:hAnsi="Palatino Linotype" w:cs="Times New Roman"/>
          <w:sz w:val="24"/>
          <w:szCs w:val="24"/>
          <w:lang w:eastAsia="es-ES_tradnl"/>
        </w:rPr>
      </w:pPr>
      <w:r w:rsidRPr="008F74B3">
        <w:rPr>
          <w:rFonts w:ascii="Palatino Linotype" w:eastAsia="Calibri" w:hAnsi="Palatino Linotype" w:cs="Times New Roman"/>
          <w:b/>
          <w:sz w:val="28"/>
          <w:szCs w:val="24"/>
          <w:lang w:eastAsia="es-ES_tradnl"/>
        </w:rPr>
        <w:t>QUINTO</w:t>
      </w:r>
      <w:r w:rsidRPr="008F74B3">
        <w:rPr>
          <w:rFonts w:ascii="Palatino Linotype" w:eastAsia="Calibri" w:hAnsi="Palatino Linotype" w:cs="Times New Roman"/>
          <w:b/>
          <w:sz w:val="24"/>
          <w:szCs w:val="24"/>
          <w:lang w:eastAsia="es-ES_tradnl"/>
        </w:rPr>
        <w:t>.</w:t>
      </w:r>
      <w:r w:rsidRPr="008F74B3">
        <w:rPr>
          <w:rFonts w:ascii="Palatino Linotype" w:eastAsia="Calibri" w:hAnsi="Palatino Linotype" w:cs="Times New Roman"/>
          <w:sz w:val="24"/>
          <w:szCs w:val="24"/>
          <w:lang w:eastAsia="es-ES_tradnl"/>
        </w:rPr>
        <w:t xml:space="preserve"> </w:t>
      </w:r>
      <w:r w:rsidRPr="008F74B3">
        <w:rPr>
          <w:rFonts w:ascii="Palatino Linotype" w:eastAsia="Calibri" w:hAnsi="Palatino Linotype" w:cs="Times New Roman"/>
          <w:b/>
          <w:sz w:val="24"/>
          <w:szCs w:val="24"/>
          <w:lang w:eastAsia="es-ES_tradnl"/>
        </w:rPr>
        <w:t>Notifíquese</w:t>
      </w:r>
      <w:r w:rsidRPr="008F74B3">
        <w:rPr>
          <w:rFonts w:ascii="Palatino Linotype" w:eastAsia="Calibri" w:hAnsi="Palatino Linotype" w:cs="Times New Roman"/>
          <w:sz w:val="24"/>
          <w:szCs w:val="24"/>
          <w:lang w:eastAsia="es-ES_tradnl"/>
        </w:rPr>
        <w:t xml:space="preserve"> al </w:t>
      </w:r>
      <w:r w:rsidRPr="008F74B3">
        <w:rPr>
          <w:rFonts w:ascii="Palatino Linotype" w:eastAsia="Calibri" w:hAnsi="Palatino Linotype" w:cs="Times New Roman"/>
          <w:b/>
          <w:sz w:val="24"/>
          <w:szCs w:val="24"/>
          <w:lang w:eastAsia="es-ES_tradnl"/>
        </w:rPr>
        <w:t>Recurrente</w:t>
      </w:r>
      <w:r w:rsidRPr="008F74B3">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F74B3">
        <w:rPr>
          <w:rFonts w:ascii="Palatino Linotype" w:eastAsia="Calibri" w:hAnsi="Palatino Linotype" w:cs="Times New Roman"/>
          <w:b/>
          <w:sz w:val="24"/>
          <w:szCs w:val="24"/>
          <w:lang w:eastAsia="es-ES_tradnl"/>
        </w:rPr>
        <w:t>Sujeto Obligado</w:t>
      </w:r>
      <w:r w:rsidRPr="008F74B3">
        <w:rPr>
          <w:rFonts w:ascii="Palatino Linotype" w:eastAsia="Calibri" w:hAnsi="Palatino Linotype" w:cs="Times New Roman"/>
          <w:sz w:val="24"/>
          <w:szCs w:val="24"/>
          <w:lang w:eastAsia="es-ES_tradnl"/>
        </w:rPr>
        <w:t>, en cumplimiento a esta Resolución.</w:t>
      </w:r>
    </w:p>
    <w:p w14:paraId="1D6E6CFB" w14:textId="77777777" w:rsidR="0091698E" w:rsidRPr="008F74B3" w:rsidRDefault="0091698E" w:rsidP="0091698E">
      <w:pPr>
        <w:spacing w:after="0" w:line="360" w:lineRule="auto"/>
        <w:jc w:val="both"/>
        <w:rPr>
          <w:rFonts w:ascii="Palatino Linotype" w:eastAsia="Calibri" w:hAnsi="Palatino Linotype" w:cs="Times New Roman"/>
          <w:sz w:val="24"/>
          <w:szCs w:val="24"/>
          <w:lang w:eastAsia="es-ES_tradnl"/>
        </w:rPr>
      </w:pPr>
    </w:p>
    <w:p w14:paraId="3057914E" w14:textId="73D8D3C2" w:rsidR="0091698E" w:rsidRPr="008F74B3" w:rsidRDefault="0091698E" w:rsidP="0091698E">
      <w:pPr>
        <w:spacing w:after="0" w:line="360" w:lineRule="auto"/>
        <w:jc w:val="both"/>
        <w:rPr>
          <w:rFonts w:ascii="Palatino Linotype" w:hAnsi="Palatino Linotype"/>
          <w:sz w:val="24"/>
          <w:szCs w:val="24"/>
          <w:lang w:eastAsia="es-ES_tradnl"/>
        </w:rPr>
      </w:pPr>
      <w:r w:rsidRPr="008F74B3">
        <w:rPr>
          <w:rFonts w:ascii="Palatino Linotype" w:eastAsia="Calibri" w:hAnsi="Palatino Linotype" w:cs="Times New Roman"/>
          <w:b/>
          <w:sz w:val="28"/>
          <w:szCs w:val="24"/>
          <w:lang w:eastAsia="es-ES_tradnl"/>
        </w:rPr>
        <w:t>SEXTO</w:t>
      </w:r>
      <w:r w:rsidRPr="008F74B3">
        <w:rPr>
          <w:rFonts w:ascii="Palatino Linotype" w:eastAsia="Calibri" w:hAnsi="Palatino Linotype" w:cs="Times New Roman"/>
          <w:b/>
          <w:sz w:val="24"/>
          <w:szCs w:val="24"/>
          <w:lang w:eastAsia="es-ES_tradnl"/>
        </w:rPr>
        <w:t xml:space="preserve">. </w:t>
      </w:r>
      <w:r w:rsidRPr="008F74B3">
        <w:rPr>
          <w:rFonts w:ascii="Palatino Linotype" w:hAnsi="Palatino Linotype"/>
          <w:b/>
          <w:sz w:val="24"/>
          <w:szCs w:val="24"/>
          <w:lang w:eastAsia="es-ES_tradnl"/>
        </w:rPr>
        <w:t xml:space="preserve">Gírese </w:t>
      </w:r>
      <w:r w:rsidRPr="008F74B3">
        <w:rPr>
          <w:rFonts w:ascii="Palatino Linotype" w:hAnsi="Palatino Linotype"/>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54100C" w:rsidRPr="008F74B3">
        <w:rPr>
          <w:rFonts w:ascii="Palatino Linotype" w:hAnsi="Palatino Linotype"/>
          <w:b/>
          <w:bCs/>
          <w:sz w:val="24"/>
          <w:szCs w:val="24"/>
          <w:lang w:eastAsia="es-ES_tradnl"/>
        </w:rPr>
        <w:t>QUINTO</w:t>
      </w:r>
      <w:r w:rsidRPr="008F74B3">
        <w:rPr>
          <w:rFonts w:ascii="Palatino Linotype" w:hAnsi="Palatino Linotype"/>
          <w:sz w:val="24"/>
          <w:szCs w:val="24"/>
          <w:lang w:eastAsia="es-ES_tradnl"/>
        </w:rPr>
        <w:t xml:space="preserve"> de la presente resolución.</w:t>
      </w:r>
    </w:p>
    <w:p w14:paraId="2A6E390D" w14:textId="77777777" w:rsidR="0091698E" w:rsidRPr="008F74B3" w:rsidRDefault="0091698E" w:rsidP="0091698E">
      <w:pPr>
        <w:spacing w:after="0" w:line="360" w:lineRule="auto"/>
        <w:jc w:val="both"/>
        <w:rPr>
          <w:rFonts w:ascii="Palatino Linotype" w:hAnsi="Palatino Linotype"/>
          <w:sz w:val="24"/>
          <w:szCs w:val="24"/>
          <w:lang w:eastAsia="es-ES_tradnl"/>
        </w:rPr>
      </w:pPr>
    </w:p>
    <w:p w14:paraId="618F67C9" w14:textId="77777777" w:rsidR="001D613C" w:rsidRPr="008F74B3" w:rsidRDefault="001D613C" w:rsidP="001D613C">
      <w:pPr>
        <w:pStyle w:val="Prrafodelista"/>
        <w:autoSpaceDE w:val="0"/>
        <w:autoSpaceDN w:val="0"/>
        <w:adjustRightInd w:val="0"/>
        <w:spacing w:line="360" w:lineRule="auto"/>
        <w:ind w:left="0"/>
        <w:jc w:val="both"/>
        <w:rPr>
          <w:rFonts w:ascii="Palatino Linotype" w:eastAsiaTheme="minorEastAsia" w:hAnsi="Palatino Linotype"/>
          <w:color w:val="000000" w:themeColor="text1"/>
          <w:lang w:val="es-MX"/>
        </w:rPr>
      </w:pPr>
    </w:p>
    <w:p w14:paraId="558D6F79" w14:textId="540908A6" w:rsidR="001D613C" w:rsidRPr="008F74B3" w:rsidRDefault="001D613C" w:rsidP="001D613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8F74B3">
        <w:rPr>
          <w:rFonts w:ascii="Palatino Linotype" w:eastAsiaTheme="minorEastAsia" w:hAnsi="Palatino Linotype"/>
          <w:color w:val="000000" w:themeColor="text1"/>
          <w:sz w:val="24"/>
          <w:szCs w:val="24"/>
          <w:lang w:val="es-ES_tradnl" w:eastAsia="es-ES"/>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w:t>
      </w:r>
      <w:r w:rsidR="0091698E" w:rsidRPr="008F74B3">
        <w:rPr>
          <w:rFonts w:ascii="Palatino Linotype" w:eastAsiaTheme="minorEastAsia" w:hAnsi="Palatino Linotype"/>
          <w:color w:val="000000" w:themeColor="text1"/>
          <w:sz w:val="24"/>
          <w:szCs w:val="24"/>
          <w:lang w:val="es-ES_tradnl" w:eastAsia="es-ES"/>
        </w:rPr>
        <w:t>HARON CRISTINA MORALES MARTÍNEZ</w:t>
      </w:r>
      <w:r w:rsidRPr="008F74B3">
        <w:rPr>
          <w:rFonts w:ascii="Palatino Linotype" w:eastAsiaTheme="minorEastAsia" w:hAnsi="Palatino Linotype"/>
          <w:color w:val="000000" w:themeColor="text1"/>
          <w:sz w:val="24"/>
          <w:szCs w:val="24"/>
          <w:lang w:val="es-ES_tradnl" w:eastAsia="es-ES"/>
        </w:rPr>
        <w:t xml:space="preserve">, LUIS GUSTAVO PARRA NORIEGA Y GUADALUPE </w:t>
      </w:r>
      <w:r w:rsidR="000C701F" w:rsidRPr="008F74B3">
        <w:rPr>
          <w:rFonts w:ascii="Palatino Linotype" w:eastAsiaTheme="minorEastAsia" w:hAnsi="Palatino Linotype"/>
          <w:color w:val="000000" w:themeColor="text1"/>
          <w:sz w:val="24"/>
          <w:szCs w:val="24"/>
          <w:lang w:val="es-ES_tradnl" w:eastAsia="es-ES"/>
        </w:rPr>
        <w:t>RAMÍREZ</w:t>
      </w:r>
      <w:r w:rsidRPr="008F74B3">
        <w:rPr>
          <w:rFonts w:ascii="Palatino Linotype" w:eastAsiaTheme="minorEastAsia" w:hAnsi="Palatino Linotype"/>
          <w:color w:val="000000" w:themeColor="text1"/>
          <w:sz w:val="24"/>
          <w:szCs w:val="24"/>
          <w:lang w:val="es-ES_tradnl" w:eastAsia="es-ES"/>
        </w:rPr>
        <w:t xml:space="preserve"> PEÑA; EN LA </w:t>
      </w:r>
      <w:r w:rsidR="003C4C26" w:rsidRPr="008F74B3">
        <w:rPr>
          <w:rFonts w:ascii="Palatino Linotype" w:eastAsiaTheme="minorEastAsia" w:hAnsi="Palatino Linotype"/>
          <w:color w:val="000000" w:themeColor="text1"/>
          <w:sz w:val="24"/>
          <w:szCs w:val="24"/>
          <w:lang w:val="es-ES_tradnl" w:eastAsia="es-ES"/>
        </w:rPr>
        <w:t>VIGÉSIMA SEGUNDA</w:t>
      </w:r>
      <w:r w:rsidR="009A5C2B" w:rsidRPr="008F74B3">
        <w:rPr>
          <w:rFonts w:ascii="Palatino Linotype" w:eastAsiaTheme="minorEastAsia" w:hAnsi="Palatino Linotype"/>
          <w:color w:val="000000" w:themeColor="text1"/>
          <w:sz w:val="24"/>
          <w:szCs w:val="24"/>
          <w:lang w:val="es-ES_tradnl" w:eastAsia="es-ES"/>
        </w:rPr>
        <w:t xml:space="preserve"> SESIÓN ORDINARIA CELEBRADA EL </w:t>
      </w:r>
      <w:r w:rsidR="00F830EE" w:rsidRPr="008F74B3">
        <w:rPr>
          <w:rFonts w:ascii="Palatino Linotype" w:eastAsiaTheme="minorEastAsia" w:hAnsi="Palatino Linotype"/>
          <w:color w:val="000000" w:themeColor="text1"/>
          <w:sz w:val="24"/>
          <w:szCs w:val="24"/>
          <w:lang w:val="es-ES_tradnl" w:eastAsia="es-ES"/>
        </w:rPr>
        <w:t>DIECINUEVE</w:t>
      </w:r>
      <w:r w:rsidR="003C4C26" w:rsidRPr="008F74B3">
        <w:rPr>
          <w:rFonts w:ascii="Palatino Linotype" w:eastAsiaTheme="minorEastAsia" w:hAnsi="Palatino Linotype"/>
          <w:color w:val="000000" w:themeColor="text1"/>
          <w:sz w:val="24"/>
          <w:szCs w:val="24"/>
          <w:lang w:val="es-ES_tradnl" w:eastAsia="es-ES"/>
        </w:rPr>
        <w:t xml:space="preserve"> DE JUNIO</w:t>
      </w:r>
      <w:r w:rsidR="009A5C2B" w:rsidRPr="008F74B3">
        <w:rPr>
          <w:rFonts w:ascii="Palatino Linotype" w:eastAsiaTheme="minorEastAsia" w:hAnsi="Palatino Linotype"/>
          <w:color w:val="000000" w:themeColor="text1"/>
          <w:sz w:val="24"/>
          <w:szCs w:val="24"/>
          <w:lang w:val="es-ES_tradnl" w:eastAsia="es-ES"/>
        </w:rPr>
        <w:t xml:space="preserve"> DE DOS MIL VEINTICUATRO</w:t>
      </w:r>
      <w:r w:rsidRPr="008F74B3">
        <w:rPr>
          <w:rFonts w:ascii="Palatino Linotype" w:eastAsiaTheme="minorEastAsia" w:hAnsi="Palatino Linotype"/>
          <w:color w:val="000000" w:themeColor="text1"/>
          <w:sz w:val="24"/>
          <w:szCs w:val="24"/>
          <w:lang w:val="es-ES_tradnl" w:eastAsia="es-ES"/>
        </w:rPr>
        <w:t>, ANTE EL SECRETARIO TÉCNICO DEL PLENO</w:t>
      </w:r>
      <w:r w:rsidR="00EC393E" w:rsidRPr="008F74B3">
        <w:rPr>
          <w:rFonts w:ascii="Palatino Linotype" w:eastAsiaTheme="minorEastAsia" w:hAnsi="Palatino Linotype"/>
          <w:color w:val="000000" w:themeColor="text1"/>
          <w:sz w:val="24"/>
          <w:szCs w:val="24"/>
          <w:lang w:val="es-ES_tradnl" w:eastAsia="es-ES"/>
        </w:rPr>
        <w:t>,</w:t>
      </w:r>
      <w:r w:rsidRPr="008F74B3">
        <w:rPr>
          <w:rFonts w:ascii="Palatino Linotype" w:eastAsiaTheme="minorEastAsia" w:hAnsi="Palatino Linotype"/>
          <w:color w:val="000000" w:themeColor="text1"/>
          <w:sz w:val="24"/>
          <w:szCs w:val="24"/>
          <w:lang w:val="es-ES_tradnl" w:eastAsia="es-ES"/>
        </w:rPr>
        <w:t xml:space="preserve"> ALEXIS TAPIA RAMÍREZ.----------------------------------------------------------------------------------------------------</w:t>
      </w:r>
      <w:r w:rsidR="00EC393E" w:rsidRPr="008F74B3">
        <w:rPr>
          <w:rFonts w:ascii="Palatino Linotype" w:eastAsiaTheme="minorEastAsia" w:hAnsi="Palatino Linotype"/>
          <w:color w:val="000000" w:themeColor="text1"/>
          <w:sz w:val="24"/>
          <w:szCs w:val="24"/>
          <w:lang w:val="es-ES_tradnl" w:eastAsia="es-ES"/>
        </w:rPr>
        <w:t xml:space="preserve"> --------------------------------------------------------------------------------------------------------------------------------------------------------------------------------------------------------------------------------------------------------------------------------------------------------------------------------------------------------------------------------------------------------------------------------------------------------------------------------------------------------------------------------------------------------------------------------------------------------------------------------------------------------------------------------------------------------------------------------------------------------------------------------------------------------------------------------------------------------------------------------------------------------------------------------------------------------------------------------------------------------------------------------------------------------------------------------------------------------------------------------------------------------------------------------------------------------------------------------------------------------------------------------------------------------------------------------------------------------------------------------------------------------------------------------------------------------------------------------------------------------------------------------------------------------------------------------------------------------------------------------------------------------------------------</w:t>
      </w:r>
    </w:p>
    <w:p w14:paraId="2DFA4C8D" w14:textId="6BA000EC" w:rsidR="001D613C" w:rsidRPr="00E11432" w:rsidRDefault="001D613C" w:rsidP="001D613C">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8F74B3">
        <w:rPr>
          <w:rFonts w:ascii="Palatino Linotype" w:hAnsi="Palatino Linotype"/>
          <w:sz w:val="16"/>
          <w:szCs w:val="18"/>
        </w:rPr>
        <w:t>JMV/CCR/</w:t>
      </w:r>
      <w:r w:rsidR="00274CB8" w:rsidRPr="008F74B3">
        <w:rPr>
          <w:rFonts w:ascii="Palatino Linotype" w:hAnsi="Palatino Linotype"/>
          <w:sz w:val="16"/>
          <w:szCs w:val="18"/>
        </w:rPr>
        <w:t>IKDF</w:t>
      </w:r>
      <w:bookmarkStart w:id="1" w:name="_GoBack"/>
      <w:bookmarkEnd w:id="1"/>
    </w:p>
    <w:p w14:paraId="76577DA8" w14:textId="77777777" w:rsidR="001D613C" w:rsidRDefault="001D613C" w:rsidP="001D613C"/>
    <w:p w14:paraId="157C9E54" w14:textId="77777777" w:rsidR="001D613C" w:rsidRDefault="001D613C" w:rsidP="001D613C"/>
    <w:p w14:paraId="68D2BF93" w14:textId="77777777" w:rsidR="001D613C" w:rsidRDefault="001D613C" w:rsidP="001D613C"/>
    <w:p w14:paraId="780C5A0B" w14:textId="77777777" w:rsidR="001D613C" w:rsidRDefault="001D613C" w:rsidP="001D613C"/>
    <w:p w14:paraId="0CE74A91" w14:textId="77777777" w:rsidR="001D613C" w:rsidRDefault="001D613C" w:rsidP="001D613C"/>
    <w:p w14:paraId="202445D0" w14:textId="77777777" w:rsidR="001D613C" w:rsidRDefault="001D613C" w:rsidP="001D613C"/>
    <w:p w14:paraId="2A970BB0" w14:textId="77777777" w:rsidR="001D613C" w:rsidRDefault="001D613C" w:rsidP="001D613C"/>
    <w:p w14:paraId="7FA83194" w14:textId="77777777" w:rsidR="001D613C" w:rsidRDefault="001D613C" w:rsidP="001D613C"/>
    <w:p w14:paraId="72830861" w14:textId="77777777" w:rsidR="001D613C" w:rsidRDefault="001D613C" w:rsidP="001D613C"/>
    <w:p w14:paraId="27E556C5" w14:textId="77777777" w:rsidR="001D613C" w:rsidRDefault="001D613C" w:rsidP="001D613C"/>
    <w:p w14:paraId="243E7BD7" w14:textId="77777777" w:rsidR="001D613C" w:rsidRDefault="001D613C" w:rsidP="001D613C"/>
    <w:p w14:paraId="0C21AA65" w14:textId="77777777" w:rsidR="001D613C" w:rsidRDefault="001D613C" w:rsidP="001D613C"/>
    <w:p w14:paraId="02929C84" w14:textId="77777777" w:rsidR="001D613C" w:rsidRDefault="001D613C" w:rsidP="001D613C"/>
    <w:p w14:paraId="4D8B33CB" w14:textId="77777777" w:rsidR="001D613C" w:rsidRDefault="001D613C" w:rsidP="001D613C"/>
    <w:p w14:paraId="704EC34B" w14:textId="77777777" w:rsidR="001D613C" w:rsidRDefault="001D613C" w:rsidP="001D613C"/>
    <w:p w14:paraId="18A70F35" w14:textId="77777777" w:rsidR="001D613C" w:rsidRDefault="001D613C" w:rsidP="001D613C"/>
    <w:p w14:paraId="5BFF1A93" w14:textId="77777777" w:rsidR="001D613C" w:rsidRDefault="001D613C" w:rsidP="001D613C"/>
    <w:p w14:paraId="64AB6DB0" w14:textId="77777777" w:rsidR="001D613C" w:rsidRDefault="001D613C" w:rsidP="001D613C"/>
    <w:p w14:paraId="1F9BF58C" w14:textId="77777777" w:rsidR="001D613C" w:rsidRDefault="001D613C" w:rsidP="001D613C"/>
    <w:p w14:paraId="3D27B1F5" w14:textId="77777777" w:rsidR="001D613C" w:rsidRDefault="001D613C" w:rsidP="001D613C"/>
    <w:p w14:paraId="36E2E363" w14:textId="77777777" w:rsidR="001D613C" w:rsidRDefault="001D613C" w:rsidP="001D613C"/>
    <w:p w14:paraId="393A2F92" w14:textId="77777777" w:rsidR="001D613C" w:rsidRDefault="001D613C" w:rsidP="001D613C"/>
    <w:p w14:paraId="083FCF61" w14:textId="77777777" w:rsidR="001D613C" w:rsidRDefault="001D613C" w:rsidP="001D613C"/>
    <w:p w14:paraId="13037FD4" w14:textId="77777777" w:rsidR="002413A9" w:rsidRDefault="002413A9"/>
    <w:sectPr w:rsidR="002413A9" w:rsidSect="00764F3C">
      <w:headerReference w:type="even" r:id="rId9"/>
      <w:headerReference w:type="default" r:id="rId10"/>
      <w:footerReference w:type="default" r:id="rId11"/>
      <w:headerReference w:type="first" r:id="rId12"/>
      <w:footerReference w:type="first" r:id="rId13"/>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3E88" w14:textId="77777777" w:rsidR="00C1207E" w:rsidRDefault="00C1207E" w:rsidP="001D613C">
      <w:pPr>
        <w:spacing w:after="0" w:line="240" w:lineRule="auto"/>
      </w:pPr>
      <w:r>
        <w:separator/>
      </w:r>
    </w:p>
  </w:endnote>
  <w:endnote w:type="continuationSeparator" w:id="0">
    <w:p w14:paraId="6618D08E" w14:textId="77777777" w:rsidR="00C1207E" w:rsidRDefault="00C1207E" w:rsidP="001D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3F9C6" w14:textId="081885B7" w:rsidR="00764F3C" w:rsidRPr="000B69FA" w:rsidRDefault="00764F3C" w:rsidP="00764F3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F74B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F74B3">
      <w:rPr>
        <w:rFonts w:ascii="Palatino Linotype" w:hAnsi="Palatino Linotype"/>
        <w:bCs/>
        <w:noProof/>
        <w:sz w:val="20"/>
      </w:rPr>
      <w:t>42</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0A01" w14:textId="77A017B1" w:rsidR="00764F3C" w:rsidRPr="000B69FA" w:rsidRDefault="00764F3C" w:rsidP="00764F3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F74B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F74B3">
      <w:rPr>
        <w:rFonts w:ascii="Palatino Linotype" w:hAnsi="Palatino Linotype"/>
        <w:bCs/>
        <w:noProof/>
        <w:sz w:val="20"/>
      </w:rPr>
      <w:t>42</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BCB7" w14:textId="77777777" w:rsidR="00C1207E" w:rsidRDefault="00C1207E" w:rsidP="001D613C">
      <w:pPr>
        <w:spacing w:after="0" w:line="240" w:lineRule="auto"/>
      </w:pPr>
      <w:r>
        <w:separator/>
      </w:r>
    </w:p>
  </w:footnote>
  <w:footnote w:type="continuationSeparator" w:id="0">
    <w:p w14:paraId="40AA9892" w14:textId="77777777" w:rsidR="00C1207E" w:rsidRDefault="00C1207E" w:rsidP="001D613C">
      <w:pPr>
        <w:spacing w:after="0" w:line="240" w:lineRule="auto"/>
      </w:pPr>
      <w:r>
        <w:continuationSeparator/>
      </w:r>
    </w:p>
  </w:footnote>
  <w:footnote w:id="1">
    <w:p w14:paraId="74646B28" w14:textId="77777777" w:rsidR="00764F3C" w:rsidRPr="00481AAF" w:rsidRDefault="00764F3C" w:rsidP="001D613C">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4B6FDE08" w14:textId="77777777" w:rsidR="00764F3C" w:rsidRPr="00946E1F" w:rsidRDefault="00764F3C" w:rsidP="001D613C">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433E" w14:textId="77777777" w:rsidR="00764F3C" w:rsidRDefault="008F74B3">
    <w:pPr>
      <w:pStyle w:val="Encabezado"/>
    </w:pPr>
    <w:r>
      <w:rPr>
        <w:noProof/>
      </w:rPr>
      <w:pict w14:anchorId="5C823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7" type="#_x0000_t75" alt="" style="position:absolute;margin-left:0;margin-top:0;width:736.5pt;height:960pt;z-index:-251657216;mso-wrap-edited:f;mso-width-percent:0;mso-height-percent:0;mso-position-horizontal:center;mso-position-horizontal-relative:margin;mso-position-vertical:center;mso-position-vertical-relative:margin;mso-width-percent:0;mso-height-percent:0"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C2903" w14:textId="15C5D3D4" w:rsidR="00764F3C" w:rsidRDefault="008F74B3">
    <w:pPr>
      <w:pStyle w:val="Encabezado"/>
    </w:pPr>
    <w:r>
      <w:rPr>
        <w:noProof/>
      </w:rPr>
      <w:pict w14:anchorId="0B2A3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alt="" style="position:absolute;margin-left:-88.85pt;margin-top:-147.1pt;width:631.2pt;height:822.75pt;z-index:-251656192;mso-wrap-edited:f;mso-width-percent:0;mso-height-percent:0;mso-position-horizontal-relative:margin;mso-position-vertical-relative:margin;mso-width-percent:0;mso-height-percent:0"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764F3C" w14:paraId="0CA07210" w14:textId="77777777" w:rsidTr="00764F3C">
      <w:trPr>
        <w:trHeight w:val="227"/>
      </w:trPr>
      <w:tc>
        <w:tcPr>
          <w:tcW w:w="5949" w:type="dxa"/>
          <w:hideMark/>
        </w:tcPr>
        <w:p w14:paraId="27DE3A9F" w14:textId="77777777" w:rsidR="00764F3C" w:rsidRDefault="00764F3C" w:rsidP="00764F3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37BBA22" w14:textId="63A9C39B" w:rsidR="00764F3C" w:rsidRPr="00B4142F" w:rsidRDefault="00764F3C"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02320/INFOEM/IP/RR/2024 y acumulados</w:t>
          </w:r>
        </w:p>
      </w:tc>
    </w:tr>
    <w:tr w:rsidR="00764F3C" w14:paraId="1ED5477E" w14:textId="77777777" w:rsidTr="00764F3C">
      <w:trPr>
        <w:trHeight w:val="242"/>
      </w:trPr>
      <w:tc>
        <w:tcPr>
          <w:tcW w:w="5949" w:type="dxa"/>
          <w:hideMark/>
        </w:tcPr>
        <w:p w14:paraId="02447CC6" w14:textId="77777777" w:rsidR="00764F3C" w:rsidRDefault="00764F3C" w:rsidP="00764F3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18736ACF" w14:textId="4156CAAE" w:rsidR="00764F3C" w:rsidRPr="00F06FED" w:rsidRDefault="00764F3C" w:rsidP="00B278F8">
          <w:pPr>
            <w:spacing w:after="120" w:line="256" w:lineRule="auto"/>
            <w:ind w:right="214"/>
            <w:jc w:val="right"/>
            <w:rPr>
              <w:rFonts w:ascii="Palatino Linotype" w:hAnsi="Palatino Linotype" w:cs="Arial"/>
            </w:rPr>
          </w:pPr>
          <w:r>
            <w:rPr>
              <w:rFonts w:ascii="Palatino Linotype" w:hAnsi="Palatino Linotype" w:cs="Arial"/>
              <w:szCs w:val="20"/>
            </w:rPr>
            <w:t xml:space="preserve">Ayuntamiento de </w:t>
          </w:r>
          <w:r w:rsidRPr="0040444D">
            <w:rPr>
              <w:rFonts w:ascii="Palatino Linotype" w:hAnsi="Palatino Linotype" w:cs="Arial"/>
              <w:szCs w:val="20"/>
            </w:rPr>
            <w:t>Ixtapaluca</w:t>
          </w:r>
        </w:p>
      </w:tc>
    </w:tr>
    <w:tr w:rsidR="00764F3C" w14:paraId="71301828" w14:textId="77777777" w:rsidTr="00764F3C">
      <w:trPr>
        <w:trHeight w:val="342"/>
      </w:trPr>
      <w:tc>
        <w:tcPr>
          <w:tcW w:w="5949" w:type="dxa"/>
          <w:hideMark/>
        </w:tcPr>
        <w:p w14:paraId="77247168" w14:textId="77777777" w:rsidR="00764F3C" w:rsidRDefault="00764F3C" w:rsidP="00764F3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4C1F8B4E" w14:textId="77777777" w:rsidR="00764F3C" w:rsidRDefault="00764F3C" w:rsidP="00764F3C">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5D1BBB27" w14:textId="2BDE99FA" w:rsidR="00764F3C" w:rsidRDefault="00764F3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1E92" w14:textId="275AA77A" w:rsidR="00764F3C" w:rsidRDefault="008F74B3">
    <w:pPr>
      <w:pStyle w:val="Encabezado"/>
    </w:pPr>
    <w:r>
      <w:rPr>
        <w:noProof/>
      </w:rPr>
      <w:pict w14:anchorId="6DD73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5" type="#_x0000_t75" alt="" style="position:absolute;margin-left:-83.55pt;margin-top:-168.15pt;width:614.25pt;height:800.65pt;z-index:-251655168;mso-wrap-edited:f;mso-width-percent:0;mso-height-percent:0;mso-position-horizontal-relative:margin;mso-position-vertical-relative:margin;mso-width-percent:0;mso-height-percent:0" o:allowincell="f">
          <v:imagedata r:id="rId1" o:title="HOJA RESOLUCIÓN"/>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764F3C" w:rsidRPr="00303CFF" w14:paraId="4E1BE94B" w14:textId="77777777" w:rsidTr="00764F3C">
      <w:trPr>
        <w:trHeight w:val="227"/>
      </w:trPr>
      <w:tc>
        <w:tcPr>
          <w:tcW w:w="5103" w:type="dxa"/>
          <w:hideMark/>
        </w:tcPr>
        <w:p w14:paraId="15D8F8B7" w14:textId="77777777" w:rsidR="00764F3C" w:rsidRPr="00303CFF" w:rsidRDefault="00764F3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3FCA473E" w14:textId="13381A2A" w:rsidR="00764F3C" w:rsidRPr="00303CFF" w:rsidRDefault="00764F3C" w:rsidP="00303CFF">
          <w:pPr>
            <w:spacing w:after="120" w:line="240" w:lineRule="auto"/>
            <w:ind w:left="-486" w:right="68" w:firstLine="558"/>
            <w:jc w:val="right"/>
            <w:rPr>
              <w:rFonts w:ascii="Palatino Linotype" w:hAnsi="Palatino Linotype" w:cs="Arial"/>
              <w:b/>
              <w:sz w:val="24"/>
              <w:szCs w:val="24"/>
            </w:rPr>
          </w:pPr>
          <w:r w:rsidRPr="00303CFF">
            <w:rPr>
              <w:rFonts w:ascii="Palatino Linotype" w:hAnsi="Palatino Linotype" w:cs="Arial"/>
              <w:b/>
              <w:bCs/>
              <w:sz w:val="24"/>
              <w:szCs w:val="24"/>
            </w:rPr>
            <w:t>0</w:t>
          </w:r>
          <w:r>
            <w:rPr>
              <w:rFonts w:ascii="Palatino Linotype" w:hAnsi="Palatino Linotype" w:cs="Arial"/>
              <w:b/>
              <w:bCs/>
              <w:sz w:val="24"/>
              <w:szCs w:val="24"/>
            </w:rPr>
            <w:t>2320</w:t>
          </w:r>
          <w:r w:rsidRPr="00303CFF">
            <w:rPr>
              <w:rFonts w:ascii="Palatino Linotype" w:hAnsi="Palatino Linotype" w:cs="Arial"/>
              <w:b/>
              <w:bCs/>
              <w:sz w:val="24"/>
              <w:szCs w:val="24"/>
            </w:rPr>
            <w:t>/INFOEM/IP/RR/202</w:t>
          </w:r>
          <w:r>
            <w:rPr>
              <w:rFonts w:ascii="Palatino Linotype" w:hAnsi="Palatino Linotype" w:cs="Arial"/>
              <w:b/>
              <w:bCs/>
              <w:sz w:val="24"/>
              <w:szCs w:val="24"/>
            </w:rPr>
            <w:t>4 y acumulados</w:t>
          </w:r>
        </w:p>
      </w:tc>
    </w:tr>
    <w:tr w:rsidR="00764F3C" w:rsidRPr="00303CFF" w14:paraId="4A3B2FFE" w14:textId="77777777" w:rsidTr="00764F3C">
      <w:trPr>
        <w:trHeight w:val="196"/>
      </w:trPr>
      <w:tc>
        <w:tcPr>
          <w:tcW w:w="5103" w:type="dxa"/>
          <w:hideMark/>
        </w:tcPr>
        <w:p w14:paraId="1FD1BEEF" w14:textId="77777777" w:rsidR="00764F3C" w:rsidRPr="00303CFF" w:rsidRDefault="00764F3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 xml:space="preserve">Recurrente:     </w:t>
          </w:r>
        </w:p>
      </w:tc>
      <w:tc>
        <w:tcPr>
          <w:tcW w:w="4395" w:type="dxa"/>
          <w:hideMark/>
        </w:tcPr>
        <w:p w14:paraId="4C96A4C0" w14:textId="55BEE039" w:rsidR="00764F3C" w:rsidRPr="00303CFF" w:rsidRDefault="00C42112" w:rsidP="00303CFF">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XXXXXXXXXXXX</w:t>
          </w:r>
        </w:p>
      </w:tc>
    </w:tr>
    <w:tr w:rsidR="00764F3C" w:rsidRPr="00303CFF" w14:paraId="04C92BD2" w14:textId="77777777" w:rsidTr="00764F3C">
      <w:trPr>
        <w:trHeight w:val="242"/>
      </w:trPr>
      <w:tc>
        <w:tcPr>
          <w:tcW w:w="5103" w:type="dxa"/>
          <w:hideMark/>
        </w:tcPr>
        <w:p w14:paraId="5BACFFBC" w14:textId="77777777" w:rsidR="00764F3C" w:rsidRPr="00303CFF" w:rsidRDefault="00764F3C"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16DBAEAF" w14:textId="0A641338" w:rsidR="00764F3C" w:rsidRPr="00303CFF" w:rsidRDefault="00764F3C" w:rsidP="00303CFF">
          <w:pPr>
            <w:spacing w:after="120" w:line="240" w:lineRule="auto"/>
            <w:ind w:left="-70" w:right="68"/>
            <w:jc w:val="right"/>
            <w:rPr>
              <w:rFonts w:ascii="Palatino Linotype" w:hAnsi="Palatino Linotype" w:cs="Arial"/>
              <w:sz w:val="24"/>
              <w:szCs w:val="24"/>
            </w:rPr>
          </w:pPr>
          <w:r w:rsidRPr="00630A80">
            <w:rPr>
              <w:rFonts w:ascii="Palatino Linotype" w:hAnsi="Palatino Linotype" w:cs="Arial"/>
              <w:sz w:val="24"/>
              <w:szCs w:val="24"/>
            </w:rPr>
            <w:t>Ayuntamiento de Ixtapaluca</w:t>
          </w:r>
        </w:p>
      </w:tc>
    </w:tr>
    <w:tr w:rsidR="00764F3C" w:rsidRPr="00303CFF" w14:paraId="1314BA95" w14:textId="77777777" w:rsidTr="00764F3C">
      <w:trPr>
        <w:trHeight w:val="342"/>
      </w:trPr>
      <w:tc>
        <w:tcPr>
          <w:tcW w:w="5103" w:type="dxa"/>
          <w:hideMark/>
        </w:tcPr>
        <w:p w14:paraId="34A2CC44" w14:textId="77777777" w:rsidR="00764F3C" w:rsidRPr="00303CFF" w:rsidRDefault="00764F3C"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64831049" w14:textId="77777777" w:rsidR="00764F3C" w:rsidRPr="00303CFF" w:rsidRDefault="00764F3C"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295D90B4" w14:textId="7B091AEB" w:rsidR="00764F3C" w:rsidRDefault="00764F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D3541"/>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5F1232"/>
    <w:multiLevelType w:val="multilevel"/>
    <w:tmpl w:val="7516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00674"/>
    <w:multiLevelType w:val="hybridMultilevel"/>
    <w:tmpl w:val="6E726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6472F2B"/>
    <w:multiLevelType w:val="hybridMultilevel"/>
    <w:tmpl w:val="97BC9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A806E8"/>
    <w:multiLevelType w:val="hybridMultilevel"/>
    <w:tmpl w:val="2654B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D64E96"/>
    <w:multiLevelType w:val="hybridMultilevel"/>
    <w:tmpl w:val="53F69360"/>
    <w:lvl w:ilvl="0" w:tplc="62B677AA">
      <w:start w:val="27"/>
      <w:numFmt w:val="bullet"/>
      <w:lvlText w:val=""/>
      <w:lvlJc w:val="left"/>
      <w:pPr>
        <w:ind w:left="720" w:hanging="360"/>
      </w:pPr>
      <w:rPr>
        <w:rFonts w:ascii="Symbol" w:eastAsiaTheme="minorHAnsi" w:hAnsi="Symbol" w:cs="Arial"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C05C75"/>
    <w:multiLevelType w:val="hybridMultilevel"/>
    <w:tmpl w:val="96F81D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5"/>
  </w:num>
  <w:num w:numId="6">
    <w:abstractNumId w:val="11"/>
  </w:num>
  <w:num w:numId="7">
    <w:abstractNumId w:val="0"/>
  </w:num>
  <w:num w:numId="8">
    <w:abstractNumId w:val="13"/>
  </w:num>
  <w:num w:numId="9">
    <w:abstractNumId w:val="7"/>
  </w:num>
  <w:num w:numId="10">
    <w:abstractNumId w:val="12"/>
  </w:num>
  <w:num w:numId="11">
    <w:abstractNumId w:val="1"/>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3C"/>
    <w:rsid w:val="000438CC"/>
    <w:rsid w:val="00067B18"/>
    <w:rsid w:val="00091792"/>
    <w:rsid w:val="000930A5"/>
    <w:rsid w:val="000B1D75"/>
    <w:rsid w:val="000C5E3D"/>
    <w:rsid w:val="000C701F"/>
    <w:rsid w:val="00182224"/>
    <w:rsid w:val="001A4301"/>
    <w:rsid w:val="001B04F5"/>
    <w:rsid w:val="001D613C"/>
    <w:rsid w:val="00206680"/>
    <w:rsid w:val="00207714"/>
    <w:rsid w:val="002412E4"/>
    <w:rsid w:val="002413A9"/>
    <w:rsid w:val="002561BB"/>
    <w:rsid w:val="00274CB8"/>
    <w:rsid w:val="002B0EC2"/>
    <w:rsid w:val="002B35ED"/>
    <w:rsid w:val="002E2B20"/>
    <w:rsid w:val="00303CFF"/>
    <w:rsid w:val="00334780"/>
    <w:rsid w:val="00351BBC"/>
    <w:rsid w:val="00393366"/>
    <w:rsid w:val="003C4C26"/>
    <w:rsid w:val="003C5BC9"/>
    <w:rsid w:val="003F4E12"/>
    <w:rsid w:val="0040444D"/>
    <w:rsid w:val="00414059"/>
    <w:rsid w:val="00435709"/>
    <w:rsid w:val="00443ADA"/>
    <w:rsid w:val="00487377"/>
    <w:rsid w:val="004B5A94"/>
    <w:rsid w:val="004B6090"/>
    <w:rsid w:val="004F28EB"/>
    <w:rsid w:val="0054100C"/>
    <w:rsid w:val="00547F33"/>
    <w:rsid w:val="00556F90"/>
    <w:rsid w:val="00587E4C"/>
    <w:rsid w:val="005A0D08"/>
    <w:rsid w:val="005C7320"/>
    <w:rsid w:val="006110DE"/>
    <w:rsid w:val="00615EB8"/>
    <w:rsid w:val="00630A80"/>
    <w:rsid w:val="00640DDC"/>
    <w:rsid w:val="00655855"/>
    <w:rsid w:val="00662178"/>
    <w:rsid w:val="00666BE8"/>
    <w:rsid w:val="00675219"/>
    <w:rsid w:val="006A4332"/>
    <w:rsid w:val="006A7CC9"/>
    <w:rsid w:val="006C3879"/>
    <w:rsid w:val="006E2D4C"/>
    <w:rsid w:val="00705EFA"/>
    <w:rsid w:val="007121FC"/>
    <w:rsid w:val="00713340"/>
    <w:rsid w:val="00713723"/>
    <w:rsid w:val="0072118B"/>
    <w:rsid w:val="0072477F"/>
    <w:rsid w:val="00735A50"/>
    <w:rsid w:val="007410BE"/>
    <w:rsid w:val="00764F3C"/>
    <w:rsid w:val="007739A2"/>
    <w:rsid w:val="007E51CA"/>
    <w:rsid w:val="008067C9"/>
    <w:rsid w:val="00824D4C"/>
    <w:rsid w:val="00843159"/>
    <w:rsid w:val="0084495D"/>
    <w:rsid w:val="00883454"/>
    <w:rsid w:val="008B1605"/>
    <w:rsid w:val="008F74B3"/>
    <w:rsid w:val="0091698E"/>
    <w:rsid w:val="00922F5F"/>
    <w:rsid w:val="009314F0"/>
    <w:rsid w:val="00941BC3"/>
    <w:rsid w:val="009435B9"/>
    <w:rsid w:val="009864CC"/>
    <w:rsid w:val="009A5C2B"/>
    <w:rsid w:val="009A6465"/>
    <w:rsid w:val="009E0F34"/>
    <w:rsid w:val="00A159FD"/>
    <w:rsid w:val="00A60882"/>
    <w:rsid w:val="00A86AA3"/>
    <w:rsid w:val="00AB77F3"/>
    <w:rsid w:val="00AC3060"/>
    <w:rsid w:val="00AD6736"/>
    <w:rsid w:val="00B001FC"/>
    <w:rsid w:val="00B2669A"/>
    <w:rsid w:val="00B278F8"/>
    <w:rsid w:val="00B62B89"/>
    <w:rsid w:val="00B97455"/>
    <w:rsid w:val="00BA5277"/>
    <w:rsid w:val="00BB588C"/>
    <w:rsid w:val="00BE55A5"/>
    <w:rsid w:val="00C1207E"/>
    <w:rsid w:val="00C42112"/>
    <w:rsid w:val="00C52E9D"/>
    <w:rsid w:val="00C57343"/>
    <w:rsid w:val="00C70003"/>
    <w:rsid w:val="00C75326"/>
    <w:rsid w:val="00CA72AF"/>
    <w:rsid w:val="00CB0D85"/>
    <w:rsid w:val="00CB5063"/>
    <w:rsid w:val="00D24909"/>
    <w:rsid w:val="00D27391"/>
    <w:rsid w:val="00D3178F"/>
    <w:rsid w:val="00D35E01"/>
    <w:rsid w:val="00D677A7"/>
    <w:rsid w:val="00D941C4"/>
    <w:rsid w:val="00D94AC4"/>
    <w:rsid w:val="00D95FC8"/>
    <w:rsid w:val="00E1193C"/>
    <w:rsid w:val="00E11D38"/>
    <w:rsid w:val="00E37F9A"/>
    <w:rsid w:val="00E65475"/>
    <w:rsid w:val="00EC393E"/>
    <w:rsid w:val="00EC662A"/>
    <w:rsid w:val="00EF522C"/>
    <w:rsid w:val="00F2720B"/>
    <w:rsid w:val="00F4007A"/>
    <w:rsid w:val="00F52145"/>
    <w:rsid w:val="00F679B3"/>
    <w:rsid w:val="00F830EE"/>
    <w:rsid w:val="00F96B73"/>
    <w:rsid w:val="00FD0012"/>
    <w:rsid w:val="00FE6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1AF9"/>
  <w15:chartTrackingRefBased/>
  <w15:docId w15:val="{765051CD-8F93-43B6-AED2-B8C9E7ED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3C"/>
  </w:style>
  <w:style w:type="paragraph" w:styleId="Ttulo2">
    <w:name w:val="heading 2"/>
    <w:aliases w:val="Subtítulos"/>
    <w:basedOn w:val="Normal"/>
    <w:next w:val="Normal"/>
    <w:link w:val="Ttulo2Car"/>
    <w:uiPriority w:val="9"/>
    <w:unhideWhenUsed/>
    <w:qFormat/>
    <w:rsid w:val="001D613C"/>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613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D613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D613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613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D613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D613C"/>
    <w:rPr>
      <w:rFonts w:ascii="Times New Roman" w:eastAsia="Times New Roman" w:hAnsi="Times New Roman" w:cs="Times New Roman"/>
      <w:sz w:val="24"/>
      <w:szCs w:val="24"/>
      <w:lang w:val="es-ES" w:eastAsia="es-ES"/>
    </w:rPr>
  </w:style>
  <w:style w:type="paragraph" w:styleId="Sinespaciado">
    <w:name w:val="No Spacing"/>
    <w:aliases w:val="Francesa,INAI,Fundamentos"/>
    <w:link w:val="SinespaciadoCar"/>
    <w:uiPriority w:val="1"/>
    <w:qFormat/>
    <w:rsid w:val="001D613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locked/>
    <w:rsid w:val="001D61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D613C"/>
    <w:pPr>
      <w:spacing w:after="120"/>
    </w:pPr>
  </w:style>
  <w:style w:type="character" w:customStyle="1" w:styleId="TextoindependienteCar">
    <w:name w:val="Texto independiente Car"/>
    <w:basedOn w:val="Fuentedeprrafopredeter"/>
    <w:link w:val="Textoindependiente"/>
    <w:uiPriority w:val="1"/>
    <w:rsid w:val="001D613C"/>
  </w:style>
  <w:style w:type="character" w:customStyle="1" w:styleId="apple-converted-space">
    <w:name w:val="apple-converted-space"/>
    <w:basedOn w:val="Fuentedeprrafopredeter"/>
    <w:rsid w:val="001D613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D613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1D613C"/>
    <w:rPr>
      <w:color w:val="0563C1" w:themeColor="hyperlink"/>
      <w:u w:val="single"/>
    </w:rPr>
  </w:style>
  <w:style w:type="character" w:styleId="Textoennegrita">
    <w:name w:val="Strong"/>
    <w:basedOn w:val="Fuentedeprrafopredeter"/>
    <w:uiPriority w:val="22"/>
    <w:qFormat/>
    <w:rsid w:val="001D613C"/>
    <w:rPr>
      <w:b/>
      <w:bCs/>
    </w:rPr>
  </w:style>
  <w:style w:type="paragraph" w:customStyle="1" w:styleId="infoemcitas">
    <w:name w:val="infoem citas"/>
    <w:basedOn w:val="Cita"/>
    <w:link w:val="infoemcitasCar"/>
    <w:qFormat/>
    <w:rsid w:val="001D613C"/>
  </w:style>
  <w:style w:type="character" w:customStyle="1" w:styleId="infoemcitasCar">
    <w:name w:val="infoem citas Car"/>
    <w:basedOn w:val="CitaCar"/>
    <w:link w:val="infoemcitas"/>
    <w:rsid w:val="001D613C"/>
    <w:rPr>
      <w:i/>
      <w:iCs/>
      <w:color w:val="404040" w:themeColor="text1" w:themeTint="BF"/>
    </w:rPr>
  </w:style>
  <w:style w:type="paragraph" w:customStyle="1" w:styleId="INFOEM">
    <w:name w:val="INFOEM"/>
    <w:basedOn w:val="Normal"/>
    <w:qFormat/>
    <w:rsid w:val="001D613C"/>
    <w:pPr>
      <w:spacing w:before="240" w:line="360" w:lineRule="auto"/>
      <w:ind w:left="851" w:right="851"/>
      <w:jc w:val="both"/>
    </w:pPr>
    <w:rPr>
      <w:rFonts w:ascii="Palatino Linotype" w:hAnsi="Palatino Linotype"/>
      <w:i/>
      <w:szCs w:val="14"/>
    </w:rPr>
  </w:style>
  <w:style w:type="paragraph" w:styleId="Cita">
    <w:name w:val="Quote"/>
    <w:basedOn w:val="Normal"/>
    <w:next w:val="Normal"/>
    <w:link w:val="CitaCar"/>
    <w:uiPriority w:val="29"/>
    <w:qFormat/>
    <w:rsid w:val="001D613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D613C"/>
    <w:rPr>
      <w:i/>
      <w:iCs/>
      <w:color w:val="404040" w:themeColor="text1" w:themeTint="BF"/>
    </w:rPr>
  </w:style>
  <w:style w:type="character" w:customStyle="1" w:styleId="Ttulo2Car">
    <w:name w:val="Título 2 Car"/>
    <w:aliases w:val="Subtítulos Car"/>
    <w:basedOn w:val="Fuentedeprrafopredeter"/>
    <w:link w:val="Ttulo2"/>
    <w:uiPriority w:val="9"/>
    <w:rsid w:val="001D613C"/>
    <w:rPr>
      <w:rFonts w:ascii="Palatino Linotype" w:eastAsiaTheme="majorEastAsia" w:hAnsi="Palatino Linotype" w:cstheme="majorBidi"/>
      <w:b/>
      <w:color w:val="000000" w:themeColor="text1"/>
      <w:sz w:val="26"/>
      <w:szCs w:val="26"/>
      <w:lang w:val="es-ES_tradnl" w:eastAsia="es-MX"/>
    </w:rPr>
  </w:style>
  <w:style w:type="character" w:styleId="Hipervnculovisitado">
    <w:name w:val="FollowedHyperlink"/>
    <w:basedOn w:val="Fuentedeprrafopredeter"/>
    <w:uiPriority w:val="99"/>
    <w:semiHidden/>
    <w:unhideWhenUsed/>
    <w:rsid w:val="001A4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6971">
      <w:bodyDiv w:val="1"/>
      <w:marLeft w:val="0"/>
      <w:marRight w:val="0"/>
      <w:marTop w:val="0"/>
      <w:marBottom w:val="0"/>
      <w:divBdr>
        <w:top w:val="none" w:sz="0" w:space="0" w:color="auto"/>
        <w:left w:val="none" w:sz="0" w:space="0" w:color="auto"/>
        <w:bottom w:val="none" w:sz="0" w:space="0" w:color="auto"/>
        <w:right w:val="none" w:sz="0" w:space="0" w:color="auto"/>
      </w:divBdr>
    </w:div>
    <w:div w:id="76170098">
      <w:bodyDiv w:val="1"/>
      <w:marLeft w:val="0"/>
      <w:marRight w:val="0"/>
      <w:marTop w:val="0"/>
      <w:marBottom w:val="0"/>
      <w:divBdr>
        <w:top w:val="none" w:sz="0" w:space="0" w:color="auto"/>
        <w:left w:val="none" w:sz="0" w:space="0" w:color="auto"/>
        <w:bottom w:val="none" w:sz="0" w:space="0" w:color="auto"/>
        <w:right w:val="none" w:sz="0" w:space="0" w:color="auto"/>
      </w:divBdr>
    </w:div>
    <w:div w:id="162475826">
      <w:bodyDiv w:val="1"/>
      <w:marLeft w:val="0"/>
      <w:marRight w:val="0"/>
      <w:marTop w:val="0"/>
      <w:marBottom w:val="0"/>
      <w:divBdr>
        <w:top w:val="none" w:sz="0" w:space="0" w:color="auto"/>
        <w:left w:val="none" w:sz="0" w:space="0" w:color="auto"/>
        <w:bottom w:val="none" w:sz="0" w:space="0" w:color="auto"/>
        <w:right w:val="none" w:sz="0" w:space="0" w:color="auto"/>
      </w:divBdr>
    </w:div>
    <w:div w:id="236593504">
      <w:bodyDiv w:val="1"/>
      <w:marLeft w:val="0"/>
      <w:marRight w:val="0"/>
      <w:marTop w:val="0"/>
      <w:marBottom w:val="0"/>
      <w:divBdr>
        <w:top w:val="none" w:sz="0" w:space="0" w:color="auto"/>
        <w:left w:val="none" w:sz="0" w:space="0" w:color="auto"/>
        <w:bottom w:val="none" w:sz="0" w:space="0" w:color="auto"/>
        <w:right w:val="none" w:sz="0" w:space="0" w:color="auto"/>
      </w:divBdr>
    </w:div>
    <w:div w:id="282926753">
      <w:bodyDiv w:val="1"/>
      <w:marLeft w:val="0"/>
      <w:marRight w:val="0"/>
      <w:marTop w:val="0"/>
      <w:marBottom w:val="0"/>
      <w:divBdr>
        <w:top w:val="none" w:sz="0" w:space="0" w:color="auto"/>
        <w:left w:val="none" w:sz="0" w:space="0" w:color="auto"/>
        <w:bottom w:val="none" w:sz="0" w:space="0" w:color="auto"/>
        <w:right w:val="none" w:sz="0" w:space="0" w:color="auto"/>
      </w:divBdr>
    </w:div>
    <w:div w:id="320548201">
      <w:bodyDiv w:val="1"/>
      <w:marLeft w:val="0"/>
      <w:marRight w:val="0"/>
      <w:marTop w:val="0"/>
      <w:marBottom w:val="0"/>
      <w:divBdr>
        <w:top w:val="none" w:sz="0" w:space="0" w:color="auto"/>
        <w:left w:val="none" w:sz="0" w:space="0" w:color="auto"/>
        <w:bottom w:val="none" w:sz="0" w:space="0" w:color="auto"/>
        <w:right w:val="none" w:sz="0" w:space="0" w:color="auto"/>
      </w:divBdr>
    </w:div>
    <w:div w:id="322974260">
      <w:bodyDiv w:val="1"/>
      <w:marLeft w:val="0"/>
      <w:marRight w:val="0"/>
      <w:marTop w:val="0"/>
      <w:marBottom w:val="0"/>
      <w:divBdr>
        <w:top w:val="none" w:sz="0" w:space="0" w:color="auto"/>
        <w:left w:val="none" w:sz="0" w:space="0" w:color="auto"/>
        <w:bottom w:val="none" w:sz="0" w:space="0" w:color="auto"/>
        <w:right w:val="none" w:sz="0" w:space="0" w:color="auto"/>
      </w:divBdr>
    </w:div>
    <w:div w:id="328826560">
      <w:bodyDiv w:val="1"/>
      <w:marLeft w:val="0"/>
      <w:marRight w:val="0"/>
      <w:marTop w:val="0"/>
      <w:marBottom w:val="0"/>
      <w:divBdr>
        <w:top w:val="none" w:sz="0" w:space="0" w:color="auto"/>
        <w:left w:val="none" w:sz="0" w:space="0" w:color="auto"/>
        <w:bottom w:val="none" w:sz="0" w:space="0" w:color="auto"/>
        <w:right w:val="none" w:sz="0" w:space="0" w:color="auto"/>
      </w:divBdr>
    </w:div>
    <w:div w:id="474110335">
      <w:bodyDiv w:val="1"/>
      <w:marLeft w:val="0"/>
      <w:marRight w:val="0"/>
      <w:marTop w:val="0"/>
      <w:marBottom w:val="0"/>
      <w:divBdr>
        <w:top w:val="none" w:sz="0" w:space="0" w:color="auto"/>
        <w:left w:val="none" w:sz="0" w:space="0" w:color="auto"/>
        <w:bottom w:val="none" w:sz="0" w:space="0" w:color="auto"/>
        <w:right w:val="none" w:sz="0" w:space="0" w:color="auto"/>
      </w:divBdr>
    </w:div>
    <w:div w:id="488248248">
      <w:bodyDiv w:val="1"/>
      <w:marLeft w:val="0"/>
      <w:marRight w:val="0"/>
      <w:marTop w:val="0"/>
      <w:marBottom w:val="0"/>
      <w:divBdr>
        <w:top w:val="none" w:sz="0" w:space="0" w:color="auto"/>
        <w:left w:val="none" w:sz="0" w:space="0" w:color="auto"/>
        <w:bottom w:val="none" w:sz="0" w:space="0" w:color="auto"/>
        <w:right w:val="none" w:sz="0" w:space="0" w:color="auto"/>
      </w:divBdr>
    </w:div>
    <w:div w:id="544365132">
      <w:bodyDiv w:val="1"/>
      <w:marLeft w:val="0"/>
      <w:marRight w:val="0"/>
      <w:marTop w:val="0"/>
      <w:marBottom w:val="0"/>
      <w:divBdr>
        <w:top w:val="none" w:sz="0" w:space="0" w:color="auto"/>
        <w:left w:val="none" w:sz="0" w:space="0" w:color="auto"/>
        <w:bottom w:val="none" w:sz="0" w:space="0" w:color="auto"/>
        <w:right w:val="none" w:sz="0" w:space="0" w:color="auto"/>
      </w:divBdr>
    </w:div>
    <w:div w:id="604002465">
      <w:bodyDiv w:val="1"/>
      <w:marLeft w:val="0"/>
      <w:marRight w:val="0"/>
      <w:marTop w:val="0"/>
      <w:marBottom w:val="0"/>
      <w:divBdr>
        <w:top w:val="none" w:sz="0" w:space="0" w:color="auto"/>
        <w:left w:val="none" w:sz="0" w:space="0" w:color="auto"/>
        <w:bottom w:val="none" w:sz="0" w:space="0" w:color="auto"/>
        <w:right w:val="none" w:sz="0" w:space="0" w:color="auto"/>
      </w:divBdr>
    </w:div>
    <w:div w:id="638195605">
      <w:bodyDiv w:val="1"/>
      <w:marLeft w:val="0"/>
      <w:marRight w:val="0"/>
      <w:marTop w:val="0"/>
      <w:marBottom w:val="0"/>
      <w:divBdr>
        <w:top w:val="none" w:sz="0" w:space="0" w:color="auto"/>
        <w:left w:val="none" w:sz="0" w:space="0" w:color="auto"/>
        <w:bottom w:val="none" w:sz="0" w:space="0" w:color="auto"/>
        <w:right w:val="none" w:sz="0" w:space="0" w:color="auto"/>
      </w:divBdr>
    </w:div>
    <w:div w:id="677579412">
      <w:bodyDiv w:val="1"/>
      <w:marLeft w:val="0"/>
      <w:marRight w:val="0"/>
      <w:marTop w:val="0"/>
      <w:marBottom w:val="0"/>
      <w:divBdr>
        <w:top w:val="none" w:sz="0" w:space="0" w:color="auto"/>
        <w:left w:val="none" w:sz="0" w:space="0" w:color="auto"/>
        <w:bottom w:val="none" w:sz="0" w:space="0" w:color="auto"/>
        <w:right w:val="none" w:sz="0" w:space="0" w:color="auto"/>
      </w:divBdr>
    </w:div>
    <w:div w:id="724909666">
      <w:bodyDiv w:val="1"/>
      <w:marLeft w:val="0"/>
      <w:marRight w:val="0"/>
      <w:marTop w:val="0"/>
      <w:marBottom w:val="0"/>
      <w:divBdr>
        <w:top w:val="none" w:sz="0" w:space="0" w:color="auto"/>
        <w:left w:val="none" w:sz="0" w:space="0" w:color="auto"/>
        <w:bottom w:val="none" w:sz="0" w:space="0" w:color="auto"/>
        <w:right w:val="none" w:sz="0" w:space="0" w:color="auto"/>
      </w:divBdr>
    </w:div>
    <w:div w:id="732125360">
      <w:bodyDiv w:val="1"/>
      <w:marLeft w:val="0"/>
      <w:marRight w:val="0"/>
      <w:marTop w:val="0"/>
      <w:marBottom w:val="0"/>
      <w:divBdr>
        <w:top w:val="none" w:sz="0" w:space="0" w:color="auto"/>
        <w:left w:val="none" w:sz="0" w:space="0" w:color="auto"/>
        <w:bottom w:val="none" w:sz="0" w:space="0" w:color="auto"/>
        <w:right w:val="none" w:sz="0" w:space="0" w:color="auto"/>
      </w:divBdr>
    </w:div>
    <w:div w:id="896009039">
      <w:bodyDiv w:val="1"/>
      <w:marLeft w:val="0"/>
      <w:marRight w:val="0"/>
      <w:marTop w:val="0"/>
      <w:marBottom w:val="0"/>
      <w:divBdr>
        <w:top w:val="none" w:sz="0" w:space="0" w:color="auto"/>
        <w:left w:val="none" w:sz="0" w:space="0" w:color="auto"/>
        <w:bottom w:val="none" w:sz="0" w:space="0" w:color="auto"/>
        <w:right w:val="none" w:sz="0" w:space="0" w:color="auto"/>
      </w:divBdr>
    </w:div>
    <w:div w:id="924845736">
      <w:bodyDiv w:val="1"/>
      <w:marLeft w:val="0"/>
      <w:marRight w:val="0"/>
      <w:marTop w:val="0"/>
      <w:marBottom w:val="0"/>
      <w:divBdr>
        <w:top w:val="none" w:sz="0" w:space="0" w:color="auto"/>
        <w:left w:val="none" w:sz="0" w:space="0" w:color="auto"/>
        <w:bottom w:val="none" w:sz="0" w:space="0" w:color="auto"/>
        <w:right w:val="none" w:sz="0" w:space="0" w:color="auto"/>
      </w:divBdr>
    </w:div>
    <w:div w:id="963657286">
      <w:bodyDiv w:val="1"/>
      <w:marLeft w:val="0"/>
      <w:marRight w:val="0"/>
      <w:marTop w:val="0"/>
      <w:marBottom w:val="0"/>
      <w:divBdr>
        <w:top w:val="none" w:sz="0" w:space="0" w:color="auto"/>
        <w:left w:val="none" w:sz="0" w:space="0" w:color="auto"/>
        <w:bottom w:val="none" w:sz="0" w:space="0" w:color="auto"/>
        <w:right w:val="none" w:sz="0" w:space="0" w:color="auto"/>
      </w:divBdr>
    </w:div>
    <w:div w:id="1091121955">
      <w:bodyDiv w:val="1"/>
      <w:marLeft w:val="0"/>
      <w:marRight w:val="0"/>
      <w:marTop w:val="0"/>
      <w:marBottom w:val="0"/>
      <w:divBdr>
        <w:top w:val="none" w:sz="0" w:space="0" w:color="auto"/>
        <w:left w:val="none" w:sz="0" w:space="0" w:color="auto"/>
        <w:bottom w:val="none" w:sz="0" w:space="0" w:color="auto"/>
        <w:right w:val="none" w:sz="0" w:space="0" w:color="auto"/>
      </w:divBdr>
    </w:div>
    <w:div w:id="1133668523">
      <w:bodyDiv w:val="1"/>
      <w:marLeft w:val="0"/>
      <w:marRight w:val="0"/>
      <w:marTop w:val="0"/>
      <w:marBottom w:val="0"/>
      <w:divBdr>
        <w:top w:val="none" w:sz="0" w:space="0" w:color="auto"/>
        <w:left w:val="none" w:sz="0" w:space="0" w:color="auto"/>
        <w:bottom w:val="none" w:sz="0" w:space="0" w:color="auto"/>
        <w:right w:val="none" w:sz="0" w:space="0" w:color="auto"/>
      </w:divBdr>
    </w:div>
    <w:div w:id="1170832731">
      <w:bodyDiv w:val="1"/>
      <w:marLeft w:val="0"/>
      <w:marRight w:val="0"/>
      <w:marTop w:val="0"/>
      <w:marBottom w:val="0"/>
      <w:divBdr>
        <w:top w:val="none" w:sz="0" w:space="0" w:color="auto"/>
        <w:left w:val="none" w:sz="0" w:space="0" w:color="auto"/>
        <w:bottom w:val="none" w:sz="0" w:space="0" w:color="auto"/>
        <w:right w:val="none" w:sz="0" w:space="0" w:color="auto"/>
      </w:divBdr>
    </w:div>
    <w:div w:id="1252933533">
      <w:bodyDiv w:val="1"/>
      <w:marLeft w:val="0"/>
      <w:marRight w:val="0"/>
      <w:marTop w:val="0"/>
      <w:marBottom w:val="0"/>
      <w:divBdr>
        <w:top w:val="none" w:sz="0" w:space="0" w:color="auto"/>
        <w:left w:val="none" w:sz="0" w:space="0" w:color="auto"/>
        <w:bottom w:val="none" w:sz="0" w:space="0" w:color="auto"/>
        <w:right w:val="none" w:sz="0" w:space="0" w:color="auto"/>
      </w:divBdr>
    </w:div>
    <w:div w:id="1301231678">
      <w:bodyDiv w:val="1"/>
      <w:marLeft w:val="0"/>
      <w:marRight w:val="0"/>
      <w:marTop w:val="0"/>
      <w:marBottom w:val="0"/>
      <w:divBdr>
        <w:top w:val="none" w:sz="0" w:space="0" w:color="auto"/>
        <w:left w:val="none" w:sz="0" w:space="0" w:color="auto"/>
        <w:bottom w:val="none" w:sz="0" w:space="0" w:color="auto"/>
        <w:right w:val="none" w:sz="0" w:space="0" w:color="auto"/>
      </w:divBdr>
    </w:div>
    <w:div w:id="1497720316">
      <w:bodyDiv w:val="1"/>
      <w:marLeft w:val="0"/>
      <w:marRight w:val="0"/>
      <w:marTop w:val="0"/>
      <w:marBottom w:val="0"/>
      <w:divBdr>
        <w:top w:val="none" w:sz="0" w:space="0" w:color="auto"/>
        <w:left w:val="none" w:sz="0" w:space="0" w:color="auto"/>
        <w:bottom w:val="none" w:sz="0" w:space="0" w:color="auto"/>
        <w:right w:val="none" w:sz="0" w:space="0" w:color="auto"/>
      </w:divBdr>
    </w:div>
    <w:div w:id="1597254040">
      <w:bodyDiv w:val="1"/>
      <w:marLeft w:val="0"/>
      <w:marRight w:val="0"/>
      <w:marTop w:val="0"/>
      <w:marBottom w:val="0"/>
      <w:divBdr>
        <w:top w:val="none" w:sz="0" w:space="0" w:color="auto"/>
        <w:left w:val="none" w:sz="0" w:space="0" w:color="auto"/>
        <w:bottom w:val="none" w:sz="0" w:space="0" w:color="auto"/>
        <w:right w:val="none" w:sz="0" w:space="0" w:color="auto"/>
      </w:divBdr>
    </w:div>
    <w:div w:id="1697267647">
      <w:bodyDiv w:val="1"/>
      <w:marLeft w:val="0"/>
      <w:marRight w:val="0"/>
      <w:marTop w:val="0"/>
      <w:marBottom w:val="0"/>
      <w:divBdr>
        <w:top w:val="none" w:sz="0" w:space="0" w:color="auto"/>
        <w:left w:val="none" w:sz="0" w:space="0" w:color="auto"/>
        <w:bottom w:val="none" w:sz="0" w:space="0" w:color="auto"/>
        <w:right w:val="none" w:sz="0" w:space="0" w:color="auto"/>
      </w:divBdr>
    </w:div>
    <w:div w:id="1767768235">
      <w:bodyDiv w:val="1"/>
      <w:marLeft w:val="0"/>
      <w:marRight w:val="0"/>
      <w:marTop w:val="0"/>
      <w:marBottom w:val="0"/>
      <w:divBdr>
        <w:top w:val="none" w:sz="0" w:space="0" w:color="auto"/>
        <w:left w:val="none" w:sz="0" w:space="0" w:color="auto"/>
        <w:bottom w:val="none" w:sz="0" w:space="0" w:color="auto"/>
        <w:right w:val="none" w:sz="0" w:space="0" w:color="auto"/>
      </w:divBdr>
    </w:div>
    <w:div w:id="1779835876">
      <w:bodyDiv w:val="1"/>
      <w:marLeft w:val="0"/>
      <w:marRight w:val="0"/>
      <w:marTop w:val="0"/>
      <w:marBottom w:val="0"/>
      <w:divBdr>
        <w:top w:val="none" w:sz="0" w:space="0" w:color="auto"/>
        <w:left w:val="none" w:sz="0" w:space="0" w:color="auto"/>
        <w:bottom w:val="none" w:sz="0" w:space="0" w:color="auto"/>
        <w:right w:val="none" w:sz="0" w:space="0" w:color="auto"/>
      </w:divBdr>
    </w:div>
    <w:div w:id="1783263794">
      <w:bodyDiv w:val="1"/>
      <w:marLeft w:val="0"/>
      <w:marRight w:val="0"/>
      <w:marTop w:val="0"/>
      <w:marBottom w:val="0"/>
      <w:divBdr>
        <w:top w:val="none" w:sz="0" w:space="0" w:color="auto"/>
        <w:left w:val="none" w:sz="0" w:space="0" w:color="auto"/>
        <w:bottom w:val="none" w:sz="0" w:space="0" w:color="auto"/>
        <w:right w:val="none" w:sz="0" w:space="0" w:color="auto"/>
      </w:divBdr>
    </w:div>
    <w:div w:id="1952079974">
      <w:bodyDiv w:val="1"/>
      <w:marLeft w:val="0"/>
      <w:marRight w:val="0"/>
      <w:marTop w:val="0"/>
      <w:marBottom w:val="0"/>
      <w:divBdr>
        <w:top w:val="none" w:sz="0" w:space="0" w:color="auto"/>
        <w:left w:val="none" w:sz="0" w:space="0" w:color="auto"/>
        <w:bottom w:val="none" w:sz="0" w:space="0" w:color="auto"/>
        <w:right w:val="none" w:sz="0" w:space="0" w:color="auto"/>
      </w:divBdr>
    </w:div>
    <w:div w:id="21188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42</Pages>
  <Words>9118</Words>
  <Characters>50151</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93</cp:revision>
  <dcterms:created xsi:type="dcterms:W3CDTF">2024-06-12T15:56:00Z</dcterms:created>
  <dcterms:modified xsi:type="dcterms:W3CDTF">2024-08-13T23:28:00Z</dcterms:modified>
</cp:coreProperties>
</file>