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681A4" w14:textId="5667C063" w:rsidR="00212D2D" w:rsidRPr="00225460" w:rsidRDefault="00212D2D" w:rsidP="00212D2D">
      <w:pPr>
        <w:spacing w:line="360" w:lineRule="auto"/>
        <w:jc w:val="both"/>
        <w:rPr>
          <w:rFonts w:ascii="Palatino Linotype" w:eastAsiaTheme="minorEastAsia" w:hAnsi="Palatino Linotype"/>
          <w:lang w:val="es-ES_tradnl" w:eastAsia="es-ES"/>
        </w:rPr>
      </w:pPr>
      <w:r w:rsidRPr="00225460">
        <w:rPr>
          <w:rFonts w:ascii="Palatino Linotype" w:eastAsiaTheme="minorEastAsia" w:hAnsi="Palatino Linotype"/>
          <w:lang w:val="es-ES_tradnl" w:eastAsia="es-ES"/>
        </w:rPr>
        <w:t xml:space="preserve">Resolución del Pleno del Instituto de Transparencia, Acceso a la Información Pública y Protección de Datos Personales del Estado de México y Municipios, con domicilio en Metepec, Estado de México; de fecha </w:t>
      </w:r>
      <w:r w:rsidR="006F4627" w:rsidRPr="00225460">
        <w:rPr>
          <w:rFonts w:ascii="Palatino Linotype" w:eastAsiaTheme="minorEastAsia" w:hAnsi="Palatino Linotype"/>
          <w:lang w:val="es-ES_tradnl" w:eastAsia="es-ES"/>
        </w:rPr>
        <w:t xml:space="preserve">diecinueve </w:t>
      </w:r>
      <w:r w:rsidR="00E753A5">
        <w:rPr>
          <w:rFonts w:ascii="Palatino Linotype" w:eastAsiaTheme="minorEastAsia" w:hAnsi="Palatino Linotype"/>
          <w:lang w:val="es-ES_tradnl" w:eastAsia="es-ES"/>
        </w:rPr>
        <w:t xml:space="preserve">(19) </w:t>
      </w:r>
      <w:r w:rsidR="006F4627" w:rsidRPr="00225460">
        <w:rPr>
          <w:rFonts w:ascii="Palatino Linotype" w:eastAsiaTheme="minorEastAsia" w:hAnsi="Palatino Linotype"/>
          <w:lang w:val="es-ES_tradnl" w:eastAsia="es-ES"/>
        </w:rPr>
        <w:t xml:space="preserve">de junio </w:t>
      </w:r>
      <w:r w:rsidR="004E3618" w:rsidRPr="00225460">
        <w:rPr>
          <w:rFonts w:ascii="Palatino Linotype" w:eastAsiaTheme="minorEastAsia" w:hAnsi="Palatino Linotype"/>
          <w:lang w:val="es-ES_tradnl" w:eastAsia="es-ES"/>
        </w:rPr>
        <w:t>de dos mil veinticuatro</w:t>
      </w:r>
      <w:r w:rsidRPr="00225460">
        <w:rPr>
          <w:rFonts w:ascii="Palatino Linotype" w:eastAsiaTheme="minorEastAsia" w:hAnsi="Palatino Linotype"/>
          <w:lang w:val="es-ES_tradnl" w:eastAsia="es-ES"/>
        </w:rPr>
        <w:t>.</w:t>
      </w:r>
    </w:p>
    <w:p w14:paraId="5C4849F7" w14:textId="77777777" w:rsidR="00212D2D" w:rsidRPr="00225460" w:rsidRDefault="00212D2D" w:rsidP="00212D2D">
      <w:pPr>
        <w:spacing w:line="360" w:lineRule="auto"/>
        <w:jc w:val="both"/>
        <w:rPr>
          <w:rFonts w:ascii="Palatino Linotype" w:eastAsiaTheme="minorEastAsia" w:hAnsi="Palatino Linotype"/>
          <w:lang w:val="es-ES_tradnl" w:eastAsia="es-ES"/>
        </w:rPr>
      </w:pPr>
    </w:p>
    <w:p w14:paraId="5C4A7D51" w14:textId="4B76B8D7" w:rsidR="00212D2D" w:rsidRPr="00225460" w:rsidRDefault="00212D2D" w:rsidP="00212D2D">
      <w:pPr>
        <w:spacing w:line="360" w:lineRule="auto"/>
        <w:jc w:val="both"/>
        <w:rPr>
          <w:rFonts w:ascii="Palatino Linotype" w:hAnsi="Palatino Linotype"/>
        </w:rPr>
      </w:pPr>
      <w:r w:rsidRPr="00225460">
        <w:rPr>
          <w:rFonts w:ascii="Palatino Linotype" w:hAnsi="Palatino Linotype"/>
          <w:b/>
        </w:rPr>
        <w:t>VISTO</w:t>
      </w:r>
      <w:r w:rsidRPr="00225460">
        <w:rPr>
          <w:rFonts w:ascii="Palatino Linotype" w:hAnsi="Palatino Linotype"/>
        </w:rPr>
        <w:t xml:space="preserve"> el expediente electrónico formado con motivo del recurso de revisión </w:t>
      </w:r>
      <w:r w:rsidR="006F4627" w:rsidRPr="00225460">
        <w:rPr>
          <w:rFonts w:ascii="Palatino Linotype" w:hAnsi="Palatino Linotype"/>
          <w:b/>
          <w:bCs/>
        </w:rPr>
        <w:t>04363/INFOEM/IP/RR/2023</w:t>
      </w:r>
      <w:r w:rsidRPr="00225460">
        <w:rPr>
          <w:rFonts w:ascii="Palatino Linotype" w:hAnsi="Palatino Linotype"/>
          <w:b/>
        </w:rPr>
        <w:t>,</w:t>
      </w:r>
      <w:r w:rsidRPr="00225460">
        <w:rPr>
          <w:rFonts w:ascii="Palatino Linotype" w:hAnsi="Palatino Linotype" w:cs="Arial"/>
          <w:b/>
          <w:bCs/>
        </w:rPr>
        <w:t xml:space="preserve"> </w:t>
      </w:r>
      <w:r w:rsidRPr="00225460">
        <w:rPr>
          <w:rFonts w:ascii="Palatino Linotype" w:eastAsiaTheme="minorEastAsia" w:hAnsi="Palatino Linotype"/>
          <w:lang w:val="es-ES_tradnl" w:eastAsia="es-ES"/>
        </w:rPr>
        <w:t xml:space="preserve">promovido por </w:t>
      </w:r>
      <w:r w:rsidR="00B9579C">
        <w:rPr>
          <w:rFonts w:ascii="Palatino Linotype" w:eastAsiaTheme="minorEastAsia" w:hAnsi="Palatino Linotype"/>
          <w:b/>
          <w:bCs/>
          <w:lang w:eastAsia="es-ES"/>
        </w:rPr>
        <w:t xml:space="preserve">XXX </w:t>
      </w:r>
      <w:proofErr w:type="spellStart"/>
      <w:r w:rsidR="00B9579C">
        <w:rPr>
          <w:rFonts w:ascii="Palatino Linotype" w:eastAsiaTheme="minorEastAsia" w:hAnsi="Palatino Linotype"/>
          <w:b/>
          <w:bCs/>
          <w:lang w:eastAsia="es-ES"/>
        </w:rPr>
        <w:t>XXX</w:t>
      </w:r>
      <w:proofErr w:type="spellEnd"/>
      <w:r w:rsidR="00974113" w:rsidRPr="00225460">
        <w:rPr>
          <w:rFonts w:ascii="Palatino Linotype" w:eastAsiaTheme="minorEastAsia" w:hAnsi="Palatino Linotype"/>
          <w:bCs/>
          <w:lang w:eastAsia="es-ES"/>
        </w:rPr>
        <w:t xml:space="preserve"> y a </w:t>
      </w:r>
      <w:r w:rsidRPr="00225460">
        <w:rPr>
          <w:rFonts w:ascii="Palatino Linotype" w:eastAsiaTheme="minorEastAsia" w:hAnsi="Palatino Linotype"/>
          <w:lang w:eastAsia="es-ES"/>
        </w:rPr>
        <w:t xml:space="preserve">quien </w:t>
      </w:r>
      <w:r w:rsidRPr="00225460">
        <w:rPr>
          <w:rFonts w:ascii="Palatino Linotype" w:hAnsi="Palatino Linotype"/>
        </w:rPr>
        <w:t xml:space="preserve">en lo sucesivo se identificará como </w:t>
      </w:r>
      <w:r w:rsidRPr="00225460">
        <w:rPr>
          <w:rFonts w:ascii="Palatino Linotype" w:hAnsi="Palatino Linotype"/>
          <w:b/>
        </w:rPr>
        <w:t xml:space="preserve">EL </w:t>
      </w:r>
      <w:r w:rsidRPr="00225460">
        <w:rPr>
          <w:rFonts w:ascii="Palatino Linotype" w:hAnsi="Palatino Linotype" w:cs="Arial"/>
          <w:b/>
        </w:rPr>
        <w:t>RECURRENTE</w:t>
      </w:r>
      <w:r w:rsidRPr="00225460">
        <w:rPr>
          <w:rFonts w:ascii="Palatino Linotype" w:hAnsi="Palatino Linotype" w:cs="Arial"/>
        </w:rPr>
        <w:t xml:space="preserve">, en contra de la respuesta del </w:t>
      </w:r>
      <w:r w:rsidR="00974113" w:rsidRPr="00225460">
        <w:rPr>
          <w:rFonts w:ascii="Palatino Linotype" w:hAnsi="Palatino Linotype" w:cs="Arial"/>
          <w:b/>
          <w:bCs/>
        </w:rPr>
        <w:t>Ayuntamiento de Metepec</w:t>
      </w:r>
      <w:r w:rsidRPr="00225460">
        <w:rPr>
          <w:rFonts w:ascii="Palatino Linotype" w:hAnsi="Palatino Linotype" w:cs="Arial"/>
          <w:b/>
        </w:rPr>
        <w:t>,</w:t>
      </w:r>
      <w:r w:rsidRPr="00225460">
        <w:rPr>
          <w:rFonts w:ascii="Palatino Linotype" w:hAnsi="Palatino Linotype"/>
          <w:b/>
        </w:rPr>
        <w:t xml:space="preserve"> </w:t>
      </w:r>
      <w:r w:rsidRPr="00225460">
        <w:rPr>
          <w:rFonts w:ascii="Palatino Linotype" w:hAnsi="Palatino Linotype"/>
        </w:rPr>
        <w:t>en lo sucesivo el</w:t>
      </w:r>
      <w:r w:rsidRPr="00225460">
        <w:rPr>
          <w:rFonts w:ascii="Palatino Linotype" w:hAnsi="Palatino Linotype"/>
          <w:b/>
        </w:rPr>
        <w:t xml:space="preserve"> SUJETO OBLIGADO</w:t>
      </w:r>
      <w:r w:rsidRPr="00225460">
        <w:rPr>
          <w:rFonts w:ascii="Palatino Linotype" w:hAnsi="Palatino Linotype"/>
        </w:rPr>
        <w:t>, por lo que se procede a dictar la presente resolución, con base en los siguientes:</w:t>
      </w:r>
    </w:p>
    <w:p w14:paraId="30B67E8B" w14:textId="77777777" w:rsidR="00212D2D" w:rsidRPr="00225460" w:rsidRDefault="00212D2D" w:rsidP="00170A10">
      <w:pPr>
        <w:spacing w:line="600" w:lineRule="auto"/>
        <w:jc w:val="both"/>
        <w:rPr>
          <w:rFonts w:ascii="Palatino Linotype" w:hAnsi="Palatino Linotype"/>
        </w:rPr>
      </w:pPr>
    </w:p>
    <w:p w14:paraId="64216679" w14:textId="77777777" w:rsidR="00170A10" w:rsidRPr="00225460" w:rsidRDefault="00212D2D" w:rsidP="00170A10">
      <w:pPr>
        <w:keepNext/>
        <w:keepLines/>
        <w:spacing w:line="600" w:lineRule="auto"/>
        <w:jc w:val="center"/>
        <w:outlineLvl w:val="0"/>
        <w:rPr>
          <w:rFonts w:ascii="Palatino Linotype" w:eastAsiaTheme="majorEastAsia" w:hAnsi="Palatino Linotype" w:cstheme="majorBidi"/>
          <w:b/>
        </w:rPr>
      </w:pPr>
      <w:bookmarkStart w:id="0" w:name="_Toc83301633"/>
      <w:r w:rsidRPr="00225460">
        <w:rPr>
          <w:rFonts w:ascii="Palatino Linotype" w:eastAsiaTheme="majorEastAsia" w:hAnsi="Palatino Linotype" w:cstheme="majorBidi"/>
          <w:b/>
        </w:rPr>
        <w:t>ANTECEDENTES</w:t>
      </w:r>
      <w:bookmarkEnd w:id="0"/>
    </w:p>
    <w:p w14:paraId="706510D6" w14:textId="77777777" w:rsidR="00212D2D" w:rsidRPr="00E753A5" w:rsidRDefault="00170A10" w:rsidP="00170A10">
      <w:pPr>
        <w:keepNext/>
        <w:keepLines/>
        <w:spacing w:line="360" w:lineRule="auto"/>
        <w:jc w:val="center"/>
        <w:outlineLvl w:val="0"/>
        <w:rPr>
          <w:rFonts w:ascii="Palatino Linotype" w:eastAsiaTheme="minorEastAsia" w:hAnsi="Palatino Linotype"/>
          <w:b/>
        </w:rPr>
      </w:pPr>
      <w:r w:rsidRPr="00E753A5">
        <w:rPr>
          <w:rFonts w:ascii="Palatino Linotype" w:eastAsiaTheme="minorEastAsia" w:hAnsi="Palatino Linotype"/>
          <w:b/>
        </w:rPr>
        <w:t>SOLICITUD</w:t>
      </w:r>
    </w:p>
    <w:p w14:paraId="7043DC9F" w14:textId="77777777" w:rsidR="00212D2D" w:rsidRPr="00E753A5" w:rsidRDefault="004E3618" w:rsidP="006F4627">
      <w:pPr>
        <w:numPr>
          <w:ilvl w:val="0"/>
          <w:numId w:val="1"/>
        </w:numPr>
        <w:spacing w:line="360" w:lineRule="auto"/>
        <w:ind w:left="0" w:firstLine="0"/>
        <w:contextualSpacing/>
        <w:jc w:val="both"/>
        <w:rPr>
          <w:rFonts w:ascii="Palatino Linotype" w:hAnsi="Palatino Linotype" w:cs="Arial"/>
          <w:lang w:val="es-ES" w:eastAsia="es-ES"/>
        </w:rPr>
      </w:pPr>
      <w:r w:rsidRPr="00E753A5">
        <w:rPr>
          <w:rFonts w:ascii="Palatino Linotype" w:eastAsia="Calibri" w:hAnsi="Palatino Linotype" w:cs="Arial"/>
          <w:lang w:val="es-ES" w:eastAsia="es-ES"/>
        </w:rPr>
        <w:t xml:space="preserve">El </w:t>
      </w:r>
      <w:r w:rsidR="006F4627" w:rsidRPr="00E753A5">
        <w:rPr>
          <w:rFonts w:ascii="Palatino Linotype" w:eastAsia="Calibri" w:hAnsi="Palatino Linotype" w:cs="Arial"/>
          <w:b/>
          <w:lang w:val="es-ES" w:eastAsia="es-ES"/>
        </w:rPr>
        <w:t>catorce de junio</w:t>
      </w:r>
      <w:r w:rsidR="00150F0B" w:rsidRPr="00E753A5">
        <w:rPr>
          <w:rFonts w:ascii="Palatino Linotype" w:eastAsia="Calibri" w:hAnsi="Palatino Linotype" w:cs="Arial"/>
          <w:b/>
          <w:lang w:val="es-ES" w:eastAsia="es-ES"/>
        </w:rPr>
        <w:t xml:space="preserve"> de dos mil </w:t>
      </w:r>
      <w:r w:rsidR="00C32DF3" w:rsidRPr="00E753A5">
        <w:rPr>
          <w:rFonts w:ascii="Palatino Linotype" w:eastAsia="Calibri" w:hAnsi="Palatino Linotype" w:cs="Arial"/>
          <w:b/>
          <w:lang w:val="es-ES" w:eastAsia="es-ES"/>
        </w:rPr>
        <w:t>veintitrés</w:t>
      </w:r>
      <w:r w:rsidR="00974113" w:rsidRPr="00E753A5">
        <w:rPr>
          <w:rFonts w:ascii="Palatino Linotype" w:eastAsia="Calibri" w:hAnsi="Palatino Linotype" w:cs="Arial"/>
          <w:lang w:val="es-ES" w:eastAsia="es-ES"/>
        </w:rPr>
        <w:t>,</w:t>
      </w:r>
      <w:r w:rsidR="00212D2D" w:rsidRPr="00E753A5">
        <w:rPr>
          <w:rFonts w:ascii="Palatino Linotype" w:eastAsia="Calibri" w:hAnsi="Palatino Linotype"/>
          <w:lang w:val="es-ES" w:eastAsia="es-ES"/>
        </w:rPr>
        <w:t xml:space="preserve"> </w:t>
      </w:r>
      <w:r w:rsidR="00212D2D" w:rsidRPr="00E753A5">
        <w:rPr>
          <w:rFonts w:ascii="Palatino Linotype" w:eastAsia="Calibri" w:hAnsi="Palatino Linotype"/>
          <w:b/>
          <w:lang w:val="es-ES" w:eastAsia="es-ES"/>
        </w:rPr>
        <w:t>EL RECURRENTE</w:t>
      </w:r>
      <w:r w:rsidR="00212D2D" w:rsidRPr="00E753A5">
        <w:rPr>
          <w:rFonts w:ascii="Palatino Linotype" w:eastAsiaTheme="minorEastAsia" w:hAnsi="Palatino Linotype"/>
          <w:b/>
          <w:lang w:val="es-ES_tradnl" w:eastAsia="es-ES"/>
        </w:rPr>
        <w:t>,</w:t>
      </w:r>
      <w:r w:rsidR="00212D2D" w:rsidRPr="00E753A5">
        <w:rPr>
          <w:rFonts w:ascii="Palatino Linotype" w:eastAsia="Calibri" w:hAnsi="Palatino Linotype" w:cs="Arial"/>
          <w:lang w:val="es-ES" w:eastAsia="es-ES"/>
        </w:rPr>
        <w:t xml:space="preserve"> ante el </w:t>
      </w:r>
      <w:r w:rsidR="00212D2D" w:rsidRPr="00E753A5">
        <w:rPr>
          <w:rFonts w:ascii="Palatino Linotype" w:eastAsia="Calibri" w:hAnsi="Palatino Linotype" w:cs="Arial"/>
          <w:b/>
          <w:lang w:val="es-ES" w:eastAsia="es-ES"/>
        </w:rPr>
        <w:t>SUJETO OBLIGADO</w:t>
      </w:r>
      <w:r w:rsidR="00212D2D" w:rsidRPr="00E753A5">
        <w:rPr>
          <w:rFonts w:ascii="Palatino Linotype" w:eastAsia="Calibri" w:hAnsi="Palatino Linotype" w:cs="Arial"/>
          <w:lang w:val="es-ES_tradnl" w:eastAsia="es-ES"/>
        </w:rPr>
        <w:t xml:space="preserve"> vía </w:t>
      </w:r>
      <w:r w:rsidR="00212D2D" w:rsidRPr="00E753A5">
        <w:rPr>
          <w:rFonts w:ascii="Palatino Linotype" w:eastAsia="Calibri" w:hAnsi="Palatino Linotype" w:cs="Arial"/>
          <w:lang w:val="es-ES" w:eastAsia="es-ES"/>
        </w:rPr>
        <w:t>Sistema de Acceso a la Información Mexiquense (</w:t>
      </w:r>
      <w:r w:rsidR="00212D2D" w:rsidRPr="00E753A5">
        <w:rPr>
          <w:rFonts w:ascii="Palatino Linotype" w:eastAsia="Calibri" w:hAnsi="Palatino Linotype" w:cs="Arial"/>
          <w:b/>
          <w:lang w:val="es-ES" w:eastAsia="es-ES"/>
        </w:rPr>
        <w:t>SAIMEX)</w:t>
      </w:r>
      <w:r w:rsidR="00212D2D" w:rsidRPr="00E753A5">
        <w:rPr>
          <w:rFonts w:ascii="Palatino Linotype" w:eastAsia="Calibri" w:hAnsi="Palatino Linotype" w:cs="Arial"/>
          <w:lang w:val="es-ES" w:eastAsia="es-ES"/>
        </w:rPr>
        <w:t xml:space="preserve">, presentó una solicitud de información registrada con el número </w:t>
      </w:r>
      <w:r w:rsidR="006F4627" w:rsidRPr="00E753A5">
        <w:rPr>
          <w:rFonts w:ascii="Palatino Linotype" w:hAnsi="Palatino Linotype"/>
          <w:b/>
          <w:bCs/>
        </w:rPr>
        <w:t xml:space="preserve"> 00558/METEPEC/IP/2023</w:t>
      </w:r>
      <w:r w:rsidR="00212D2D" w:rsidRPr="00E753A5">
        <w:rPr>
          <w:rFonts w:ascii="Palatino Linotype" w:eastAsiaTheme="minorEastAsia" w:hAnsi="Palatino Linotype"/>
          <w:b/>
          <w:lang w:val="es-ES_tradnl" w:eastAsia="es-ES"/>
        </w:rPr>
        <w:t xml:space="preserve">, </w:t>
      </w:r>
      <w:r w:rsidR="00212D2D" w:rsidRPr="00E753A5">
        <w:rPr>
          <w:rFonts w:ascii="Palatino Linotype" w:eastAsia="Calibri" w:hAnsi="Palatino Linotype" w:cs="Arial"/>
          <w:lang w:val="es-ES" w:eastAsia="es-ES"/>
        </w:rPr>
        <w:t>mediante la cual solicitó lo siguiente:</w:t>
      </w:r>
    </w:p>
    <w:p w14:paraId="7673BBC4" w14:textId="77777777" w:rsidR="00212D2D" w:rsidRPr="00225460" w:rsidRDefault="00212D2D" w:rsidP="00212D2D">
      <w:pPr>
        <w:spacing w:line="360" w:lineRule="auto"/>
        <w:contextualSpacing/>
        <w:jc w:val="both"/>
        <w:rPr>
          <w:rFonts w:ascii="Palatino Linotype" w:hAnsi="Palatino Linotype" w:cs="Arial"/>
          <w:lang w:val="es-ES" w:eastAsia="es-ES"/>
        </w:rPr>
      </w:pPr>
    </w:p>
    <w:p w14:paraId="50F73FB8" w14:textId="77777777" w:rsidR="00212D2D" w:rsidRPr="00225460" w:rsidRDefault="00212D2D" w:rsidP="00170A10">
      <w:pPr>
        <w:pStyle w:val="Prrafodelista"/>
        <w:ind w:left="426" w:right="255"/>
        <w:jc w:val="both"/>
        <w:rPr>
          <w:rFonts w:ascii="Palatino Linotype" w:hAnsi="Palatino Linotype"/>
          <w:i/>
          <w:color w:val="000000"/>
          <w:sz w:val="24"/>
        </w:rPr>
      </w:pPr>
      <w:r w:rsidRPr="00225460">
        <w:rPr>
          <w:rFonts w:ascii="Palatino Linotype" w:hAnsi="Palatino Linotype"/>
          <w:i/>
          <w:color w:val="000000"/>
          <w:sz w:val="24"/>
        </w:rPr>
        <w:t xml:space="preserve"> “</w:t>
      </w:r>
      <w:r w:rsidR="006F4627" w:rsidRPr="00225460">
        <w:rPr>
          <w:rFonts w:ascii="Palatino Linotype" w:hAnsi="Palatino Linotype"/>
          <w:i/>
          <w:color w:val="000000"/>
          <w:sz w:val="24"/>
        </w:rPr>
        <w:t xml:space="preserve">Con fundamento en el artículo 8 de la Constitución Política de los Estados Unidos Mexicanos; artículo 23 fracción IV, 150, 151, 156, 160 y 163 Ley de Transparencia y Acceso a la Información Pública del Estado de México y Municipios solicito de la manera más atenta se brinde el acceso a la información de carácter público, respecto de la Tesorería Municipal del Municipio de Metepec, Estado de México, lo siguiente: 1.- Estructura Orgánica de la Tesorería Municipal del Ayuntamiento de Meteco, en donde se vea reflejada la plaza de secretaria particular, y su área de adscripción. 2.- Indique el nivel que ostenta la plaza de secretaria particular de Tesorería. 3.- Informe el perfil de </w:t>
      </w:r>
      <w:r w:rsidR="006F4627" w:rsidRPr="00225460">
        <w:rPr>
          <w:rFonts w:ascii="Palatino Linotype" w:hAnsi="Palatino Linotype"/>
          <w:i/>
          <w:color w:val="000000"/>
          <w:sz w:val="24"/>
        </w:rPr>
        <w:lastRenderedPageBreak/>
        <w:t xml:space="preserve">ingreso necesario para desempeñar el cargo de Secretaria Particular de la Tesorería. 4.- Refiera los requisitos académicos necesarios para desempeñar el cargo de Secretaria Particular de la Tesorería del Ayuntamiento de Metepec, así como los documentos de selección necesarios para desempeñar el cargo. 5.- indique el nombre del servidor público que ostenta el cargo de Secretaria Particular de la Tesorería del Ayuntamiento de Metepec, así como los datos inherentes a su formación académica como lo es el título y cedula profesional, remitiendo el nombramiento para desempeñar las funciones de Secretaria Particular. 6.- Señale el puesto nominal que ostenta la Secretaria Particular de la Tesorería Municipal de Metepec; los ingresos brutos y netos. 7.- indique si la plaza contemplada como Secretaria Particular de la Tesorería Municipal de Metepec se encuentra contemplada con esa denominación dentro del capítulo 1000 del presupuesto de ese municipio o en el tabulador de sueldos 8.- remita el tabulador de sueldos en el que se constate la plaza de Secretaria Particular de la Tesorería de Metepec. 9.- De ser el caso advierta si cuenta con asignación de vehículo oficial para el desempeño de sus funciones y en caso de ser afirmativa la respuesta indique si existe normatividad o asignación de funciones por las cuales pueda ser utilizado dicho vehículo para actividades que no son inherentes al puesto que se desempeña. Por lo expuesto atentamente pido, atender lo suplicado en sus términos por ser lo procedente conforme a derecho y en su momento girar sus amables instrucciones a quien corresponda a efecto de acordar favorable lo peticionado por ser procedente conforme a </w:t>
      </w:r>
      <w:proofErr w:type="gramStart"/>
      <w:r w:rsidR="006F4627" w:rsidRPr="00225460">
        <w:rPr>
          <w:rFonts w:ascii="Palatino Linotype" w:hAnsi="Palatino Linotype"/>
          <w:i/>
          <w:color w:val="000000"/>
          <w:sz w:val="24"/>
        </w:rPr>
        <w:t>derecho.</w:t>
      </w:r>
      <w:r w:rsidR="00974113" w:rsidRPr="00225460">
        <w:rPr>
          <w:rFonts w:ascii="Palatino Linotype" w:hAnsi="Palatino Linotype"/>
          <w:i/>
          <w:color w:val="000000"/>
          <w:sz w:val="24"/>
        </w:rPr>
        <w:t>.</w:t>
      </w:r>
      <w:proofErr w:type="gramEnd"/>
      <w:r w:rsidRPr="00225460">
        <w:rPr>
          <w:rFonts w:ascii="Palatino Linotype" w:hAnsi="Palatino Linotype"/>
          <w:i/>
          <w:color w:val="000000"/>
          <w:sz w:val="24"/>
        </w:rPr>
        <w:t xml:space="preserve">” (Sic) </w:t>
      </w:r>
    </w:p>
    <w:p w14:paraId="385456E0" w14:textId="77777777" w:rsidR="00212D2D" w:rsidRPr="00225460" w:rsidRDefault="00212D2D" w:rsidP="00212D2D">
      <w:pPr>
        <w:spacing w:line="360" w:lineRule="auto"/>
        <w:contextualSpacing/>
        <w:jc w:val="both"/>
        <w:rPr>
          <w:rFonts w:ascii="Palatino Linotype" w:eastAsia="Calibri" w:hAnsi="Palatino Linotype"/>
          <w:lang w:val="es-ES" w:eastAsia="es-ES"/>
        </w:rPr>
      </w:pPr>
    </w:p>
    <w:p w14:paraId="1695B1D5" w14:textId="77777777" w:rsidR="004E3618" w:rsidRPr="00225460" w:rsidRDefault="004E3618" w:rsidP="00170A10">
      <w:pPr>
        <w:pStyle w:val="Prrafodelista"/>
        <w:numPr>
          <w:ilvl w:val="0"/>
          <w:numId w:val="13"/>
        </w:numPr>
        <w:spacing w:line="360" w:lineRule="auto"/>
        <w:jc w:val="both"/>
        <w:rPr>
          <w:rFonts w:ascii="Palatino Linotype" w:eastAsia="Calibri" w:hAnsi="Palatino Linotype"/>
          <w:sz w:val="24"/>
          <w:lang w:val="es-ES" w:eastAsia="es-ES"/>
        </w:rPr>
      </w:pPr>
      <w:r w:rsidRPr="00225460">
        <w:rPr>
          <w:rFonts w:ascii="Palatino Linotype" w:eastAsia="Calibri" w:hAnsi="Palatino Linotype"/>
          <w:sz w:val="24"/>
          <w:lang w:val="es-ES" w:eastAsia="es-ES"/>
        </w:rPr>
        <w:t xml:space="preserve">Se señaló como modalidad de entrega a través de la Plataforma SAIMEX. </w:t>
      </w:r>
    </w:p>
    <w:p w14:paraId="07D405C9" w14:textId="77777777" w:rsidR="008F5500" w:rsidRPr="00225460" w:rsidRDefault="008F5500" w:rsidP="008F5500">
      <w:pPr>
        <w:spacing w:line="360" w:lineRule="auto"/>
        <w:contextualSpacing/>
        <w:jc w:val="both"/>
        <w:rPr>
          <w:rFonts w:ascii="Palatino Linotype" w:eastAsia="Calibri" w:hAnsi="Palatino Linotype"/>
          <w:lang w:val="es-ES" w:eastAsia="es-ES"/>
        </w:rPr>
      </w:pPr>
    </w:p>
    <w:p w14:paraId="6BEE957B" w14:textId="77777777" w:rsidR="006F4627" w:rsidRPr="00E753A5" w:rsidRDefault="00212D2D" w:rsidP="00212D2D">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E753A5">
        <w:rPr>
          <w:rFonts w:ascii="Palatino Linotype" w:eastAsiaTheme="minorEastAsia" w:hAnsi="Palatino Linotype"/>
          <w:lang w:val="es-ES_tradnl" w:eastAsia="es-ES"/>
        </w:rPr>
        <w:t>El</w:t>
      </w:r>
      <w:r w:rsidR="006F4627" w:rsidRPr="00E753A5">
        <w:rPr>
          <w:rFonts w:ascii="Palatino Linotype" w:eastAsiaTheme="minorEastAsia" w:hAnsi="Palatino Linotype"/>
          <w:lang w:val="es-ES_tradnl" w:eastAsia="es-ES"/>
        </w:rPr>
        <w:t xml:space="preserve"> </w:t>
      </w:r>
      <w:r w:rsidR="006F4627" w:rsidRPr="00E753A5">
        <w:rPr>
          <w:rFonts w:ascii="Palatino Linotype" w:eastAsiaTheme="minorEastAsia" w:hAnsi="Palatino Linotype"/>
          <w:b/>
          <w:lang w:val="es-ES_tradnl" w:eastAsia="es-ES"/>
        </w:rPr>
        <w:t xml:space="preserve">cuatro de julio de dos mil veintitrés, </w:t>
      </w:r>
      <w:r w:rsidR="006F4627" w:rsidRPr="00E753A5">
        <w:rPr>
          <w:rFonts w:ascii="Palatino Linotype" w:eastAsiaTheme="minorEastAsia" w:hAnsi="Palatino Linotype"/>
          <w:lang w:val="es-ES_tradnl" w:eastAsia="es-ES"/>
        </w:rPr>
        <w:t xml:space="preserve"> se aprobó la prórroga para dar respuesta a la solicitud de información </w:t>
      </w:r>
      <w:r w:rsidR="006F4627" w:rsidRPr="00E753A5">
        <w:rPr>
          <w:rFonts w:ascii="Palatino Linotype" w:eastAsiaTheme="minorEastAsia" w:hAnsi="Palatino Linotype"/>
          <w:b/>
          <w:lang w:val="es-ES_tradnl" w:eastAsia="es-ES"/>
        </w:rPr>
        <w:t xml:space="preserve">00558/METEPEC/IP/2023 </w:t>
      </w:r>
      <w:r w:rsidR="006F4627" w:rsidRPr="00E753A5">
        <w:rPr>
          <w:rFonts w:ascii="Palatino Linotype" w:eastAsiaTheme="minorEastAsia" w:hAnsi="Palatino Linotype"/>
          <w:lang w:val="es-ES_tradnl" w:eastAsia="es-ES"/>
        </w:rPr>
        <w:t xml:space="preserve">como se observa a continuación: </w:t>
      </w:r>
    </w:p>
    <w:p w14:paraId="3AE988FE" w14:textId="77777777" w:rsidR="006F4627" w:rsidRPr="00E753A5" w:rsidRDefault="006F4627" w:rsidP="006F4627">
      <w:pPr>
        <w:pStyle w:val="Prrafodelista"/>
        <w:rPr>
          <w:rFonts w:ascii="Palatino Linotype" w:eastAsiaTheme="minorEastAsia" w:hAnsi="Palatino Linotype"/>
          <w:sz w:val="24"/>
          <w:lang w:val="es-ES_tradnl" w:eastAsia="es-ES"/>
        </w:rPr>
      </w:pPr>
    </w:p>
    <w:p w14:paraId="2C39551C" w14:textId="77777777" w:rsidR="00212D2D" w:rsidRPr="00E753A5" w:rsidRDefault="00225460" w:rsidP="00212D2D">
      <w:pPr>
        <w:numPr>
          <w:ilvl w:val="0"/>
          <w:numId w:val="1"/>
        </w:numPr>
        <w:spacing w:line="360" w:lineRule="auto"/>
        <w:ind w:left="0" w:firstLine="0"/>
        <w:contextualSpacing/>
        <w:jc w:val="both"/>
        <w:rPr>
          <w:rFonts w:ascii="Palatino Linotype" w:eastAsia="Calibri" w:hAnsi="Palatino Linotype"/>
          <w:lang w:val="es-ES" w:eastAsia="es-ES"/>
        </w:rPr>
      </w:pPr>
      <w:r w:rsidRPr="00E753A5">
        <w:rPr>
          <w:rFonts w:ascii="Palatino Linotype" w:eastAsiaTheme="minorEastAsia" w:hAnsi="Palatino Linotype"/>
          <w:lang w:val="es-ES_tradnl" w:eastAsia="es-ES"/>
        </w:rPr>
        <w:t>El</w:t>
      </w:r>
      <w:r w:rsidR="00212D2D" w:rsidRPr="00E753A5">
        <w:rPr>
          <w:rFonts w:ascii="Palatino Linotype" w:eastAsiaTheme="minorEastAsia" w:hAnsi="Palatino Linotype"/>
          <w:lang w:val="es-ES_tradnl" w:eastAsia="es-ES"/>
        </w:rPr>
        <w:t xml:space="preserve"> </w:t>
      </w:r>
      <w:r w:rsidR="009D4BEF" w:rsidRPr="00E753A5">
        <w:rPr>
          <w:rFonts w:ascii="Palatino Linotype" w:eastAsiaTheme="minorEastAsia" w:hAnsi="Palatino Linotype"/>
          <w:b/>
          <w:lang w:val="es-ES_tradnl" w:eastAsia="es-ES"/>
        </w:rPr>
        <w:t xml:space="preserve">cinco (05) </w:t>
      </w:r>
      <w:r w:rsidR="00C32DF3" w:rsidRPr="00E753A5">
        <w:rPr>
          <w:rFonts w:ascii="Palatino Linotype" w:eastAsiaTheme="minorEastAsia" w:hAnsi="Palatino Linotype"/>
          <w:b/>
          <w:lang w:val="es-ES_tradnl" w:eastAsia="es-ES"/>
        </w:rPr>
        <w:t>de marzo de dos mil veintitrés</w:t>
      </w:r>
      <w:r w:rsidR="009D4BEF" w:rsidRPr="00E753A5">
        <w:rPr>
          <w:rFonts w:ascii="Palatino Linotype" w:eastAsiaTheme="minorEastAsia" w:hAnsi="Palatino Linotype"/>
          <w:b/>
          <w:lang w:val="es-ES_tradnl" w:eastAsia="es-ES"/>
        </w:rPr>
        <w:t xml:space="preserve">, </w:t>
      </w:r>
      <w:r w:rsidR="009D4BEF" w:rsidRPr="00E753A5">
        <w:rPr>
          <w:rFonts w:ascii="Palatino Linotype" w:eastAsiaTheme="minorEastAsia" w:hAnsi="Palatino Linotype"/>
          <w:lang w:val="es-ES_tradnl" w:eastAsia="es-ES"/>
        </w:rPr>
        <w:t xml:space="preserve">autorizo prórroga para dar contestación a las solicitud de información </w:t>
      </w:r>
      <w:r w:rsidR="00212D2D" w:rsidRPr="00E753A5">
        <w:rPr>
          <w:rFonts w:ascii="Palatino Linotype" w:hAnsi="Palatino Linotype" w:cs="Arial"/>
          <w:lang w:val="es-ES" w:eastAsia="es-ES"/>
        </w:rPr>
        <w:t>en los siguientes términos:</w:t>
      </w:r>
    </w:p>
    <w:p w14:paraId="2E82EF09" w14:textId="77777777" w:rsidR="009D4BEF" w:rsidRPr="00225460" w:rsidRDefault="009D4BEF" w:rsidP="009D4BEF">
      <w:pPr>
        <w:pStyle w:val="Prrafodelista"/>
        <w:rPr>
          <w:rFonts w:ascii="Palatino Linotype" w:eastAsia="Calibri" w:hAnsi="Palatino Linotype"/>
          <w:sz w:val="24"/>
          <w:lang w:val="es-ES" w:eastAsia="es-ES"/>
        </w:rPr>
      </w:pPr>
    </w:p>
    <w:p w14:paraId="7018FA44" w14:textId="77777777" w:rsidR="009D4BEF" w:rsidRPr="00225460" w:rsidRDefault="009D4BEF" w:rsidP="009D4BEF">
      <w:pPr>
        <w:spacing w:line="360" w:lineRule="auto"/>
        <w:contextualSpacing/>
        <w:jc w:val="both"/>
        <w:rPr>
          <w:rFonts w:ascii="Palatino Linotype" w:eastAsia="Calibri" w:hAnsi="Palatino Linotype"/>
          <w:lang w:val="es-ES" w:eastAsia="es-ES"/>
        </w:rPr>
      </w:pPr>
    </w:p>
    <w:p w14:paraId="09460648" w14:textId="77777777" w:rsidR="000C02E6" w:rsidRPr="00225460" w:rsidRDefault="000C02E6" w:rsidP="000C02E6">
      <w:pPr>
        <w:ind w:left="426" w:right="680"/>
        <w:jc w:val="right"/>
        <w:rPr>
          <w:rFonts w:ascii="Palatino Linotype" w:eastAsia="Calibri" w:hAnsi="Palatino Linotype"/>
          <w:i/>
          <w:lang w:val="es-ES" w:eastAsia="es-ES"/>
        </w:rPr>
      </w:pPr>
      <w:r w:rsidRPr="00225460">
        <w:rPr>
          <w:rFonts w:ascii="Palatino Linotype" w:eastAsia="Calibri" w:hAnsi="Palatino Linotype"/>
          <w:i/>
          <w:lang w:val="es-ES" w:eastAsia="es-ES"/>
        </w:rPr>
        <w:t>Metepec, México a 04 de Julio de 2023</w:t>
      </w:r>
    </w:p>
    <w:p w14:paraId="5E6BAA22" w14:textId="77777777" w:rsidR="000C02E6" w:rsidRPr="00225460" w:rsidRDefault="000C02E6" w:rsidP="000C02E6">
      <w:pPr>
        <w:ind w:left="426" w:right="680"/>
        <w:jc w:val="right"/>
        <w:rPr>
          <w:rFonts w:ascii="Palatino Linotype" w:eastAsia="Calibri" w:hAnsi="Palatino Linotype"/>
          <w:i/>
          <w:lang w:val="es-ES" w:eastAsia="es-ES"/>
        </w:rPr>
      </w:pPr>
      <w:r w:rsidRPr="00225460">
        <w:rPr>
          <w:rFonts w:ascii="Palatino Linotype" w:eastAsia="Calibri" w:hAnsi="Palatino Linotype"/>
          <w:i/>
          <w:lang w:val="es-ES" w:eastAsia="es-ES"/>
        </w:rPr>
        <w:lastRenderedPageBreak/>
        <w:t>Nombre del solicitante: C. Solicitante</w:t>
      </w:r>
    </w:p>
    <w:p w14:paraId="636ABA1C" w14:textId="77777777" w:rsidR="000C02E6" w:rsidRPr="00225460" w:rsidRDefault="000C02E6" w:rsidP="000C02E6">
      <w:pPr>
        <w:ind w:left="426" w:right="680"/>
        <w:jc w:val="right"/>
        <w:rPr>
          <w:rFonts w:ascii="Palatino Linotype" w:eastAsia="Calibri" w:hAnsi="Palatino Linotype"/>
          <w:i/>
          <w:lang w:val="es-ES" w:eastAsia="es-ES"/>
        </w:rPr>
      </w:pPr>
      <w:r w:rsidRPr="00225460">
        <w:rPr>
          <w:rFonts w:ascii="Palatino Linotype" w:eastAsia="Calibri" w:hAnsi="Palatino Linotype"/>
          <w:i/>
          <w:lang w:val="es-ES" w:eastAsia="es-ES"/>
        </w:rPr>
        <w:t>Folio de la solicitud: 00558/METEPEC/IP/2023</w:t>
      </w:r>
    </w:p>
    <w:p w14:paraId="1072A342" w14:textId="77777777" w:rsidR="000C02E6" w:rsidRPr="00225460" w:rsidRDefault="000C02E6" w:rsidP="000C02E6">
      <w:pPr>
        <w:ind w:left="426" w:right="680"/>
        <w:jc w:val="right"/>
        <w:rPr>
          <w:rFonts w:ascii="Palatino Linotype" w:eastAsia="Calibri" w:hAnsi="Palatino Linotype"/>
          <w:i/>
          <w:lang w:val="es-ES" w:eastAsia="es-ES"/>
        </w:rPr>
      </w:pPr>
    </w:p>
    <w:p w14:paraId="18EDE1B6" w14:textId="77777777" w:rsidR="000C02E6" w:rsidRPr="00225460" w:rsidRDefault="000C02E6" w:rsidP="000C02E6">
      <w:pPr>
        <w:ind w:left="426" w:right="680"/>
        <w:jc w:val="both"/>
        <w:rPr>
          <w:rFonts w:ascii="Palatino Linotype" w:eastAsia="Calibri" w:hAnsi="Palatino Linotype"/>
          <w:i/>
          <w:lang w:val="es-ES" w:eastAsia="es-ES"/>
        </w:rPr>
      </w:pPr>
      <w:r w:rsidRPr="00225460">
        <w:rPr>
          <w:rFonts w:ascii="Palatino Linotype" w:eastAsia="Calibri" w:hAnsi="Palatino Linotype"/>
          <w:i/>
          <w:lang w:val="es-ES" w:eastAsia="es-ES"/>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8F8C893" w14:textId="77777777" w:rsidR="000C02E6" w:rsidRPr="00225460" w:rsidRDefault="000C02E6" w:rsidP="000C02E6">
      <w:pPr>
        <w:ind w:left="426" w:right="680"/>
        <w:jc w:val="both"/>
        <w:rPr>
          <w:rFonts w:ascii="Palatino Linotype" w:eastAsia="Calibri" w:hAnsi="Palatino Linotype"/>
          <w:i/>
          <w:lang w:val="es-ES" w:eastAsia="es-ES"/>
        </w:rPr>
      </w:pPr>
    </w:p>
    <w:p w14:paraId="7B3397D9" w14:textId="77777777" w:rsidR="000C02E6" w:rsidRPr="00225460" w:rsidRDefault="000C02E6" w:rsidP="000C02E6">
      <w:pPr>
        <w:ind w:left="426" w:right="680"/>
        <w:jc w:val="both"/>
        <w:rPr>
          <w:rFonts w:ascii="Palatino Linotype" w:eastAsia="Calibri" w:hAnsi="Palatino Linotype"/>
          <w:i/>
          <w:lang w:val="es-ES" w:eastAsia="es-ES"/>
        </w:rPr>
      </w:pPr>
      <w:r w:rsidRPr="00225460">
        <w:rPr>
          <w:rFonts w:ascii="Palatino Linotype" w:eastAsia="Calibri" w:hAnsi="Palatino Linotype"/>
          <w:i/>
          <w:lang w:val="es-ES" w:eastAsia="es-ES"/>
        </w:rPr>
        <w:t>METEPEC, ESTADO DE MEXICO, JULIO DEL 2023 ASUNTO: EL QUE SE INDICA A QUIEN CORRESPONDA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Nonagésima Sesión Extraordinaria. Sin más por el momento quedo a sus órdenes. ATENTAMENTE GERARDO ARTURO OZUNA MARTÍNEZ DIRECTOR DE TRANSPARENCIA Y GOBIERNO ABIERTO</w:t>
      </w:r>
    </w:p>
    <w:p w14:paraId="05556821" w14:textId="77777777" w:rsidR="000C02E6" w:rsidRPr="00225460" w:rsidRDefault="000C02E6" w:rsidP="000C02E6">
      <w:pPr>
        <w:ind w:left="426" w:right="680"/>
        <w:jc w:val="both"/>
        <w:rPr>
          <w:rFonts w:ascii="Palatino Linotype" w:eastAsia="Calibri" w:hAnsi="Palatino Linotype"/>
          <w:i/>
          <w:lang w:val="es-ES" w:eastAsia="es-ES"/>
        </w:rPr>
      </w:pPr>
    </w:p>
    <w:p w14:paraId="38887D0D" w14:textId="77777777" w:rsidR="000C02E6" w:rsidRPr="00225460" w:rsidRDefault="000C02E6" w:rsidP="000C02E6">
      <w:pPr>
        <w:ind w:left="426" w:right="680"/>
        <w:jc w:val="both"/>
        <w:rPr>
          <w:rFonts w:ascii="Palatino Linotype" w:eastAsia="Calibri" w:hAnsi="Palatino Linotype"/>
          <w:i/>
          <w:lang w:val="es-ES" w:eastAsia="es-ES"/>
        </w:rPr>
      </w:pPr>
      <w:r w:rsidRPr="00225460">
        <w:rPr>
          <w:rFonts w:ascii="Palatino Linotype" w:eastAsia="Calibri" w:hAnsi="Palatino Linotype"/>
          <w:i/>
          <w:lang w:val="es-ES" w:eastAsia="es-ES"/>
        </w:rPr>
        <w:t>Lic. Gerardo Arturo Ozuna Martínez</w:t>
      </w:r>
    </w:p>
    <w:p w14:paraId="67322500" w14:textId="77777777" w:rsidR="00212D2D" w:rsidRPr="00225460" w:rsidRDefault="000C02E6" w:rsidP="000C02E6">
      <w:pPr>
        <w:ind w:left="426" w:right="680"/>
        <w:jc w:val="both"/>
        <w:rPr>
          <w:rFonts w:ascii="Palatino Linotype" w:eastAsia="Calibri" w:hAnsi="Palatino Linotype"/>
          <w:i/>
          <w:lang w:val="es-ES" w:eastAsia="es-ES"/>
        </w:rPr>
      </w:pPr>
      <w:r w:rsidRPr="00225460">
        <w:rPr>
          <w:rFonts w:ascii="Palatino Linotype" w:eastAsia="Calibri" w:hAnsi="Palatino Linotype"/>
          <w:i/>
          <w:lang w:val="es-ES" w:eastAsia="es-ES"/>
        </w:rPr>
        <w:t>Responsable de la Unidad de Transparencia” (sic)</w:t>
      </w:r>
    </w:p>
    <w:p w14:paraId="09C26392" w14:textId="77777777" w:rsidR="00170A10" w:rsidRPr="00225460" w:rsidRDefault="00170A10" w:rsidP="000C02E6">
      <w:pPr>
        <w:ind w:left="426" w:right="680"/>
        <w:jc w:val="both"/>
        <w:rPr>
          <w:rFonts w:ascii="Palatino Linotype" w:eastAsia="Calibri" w:hAnsi="Palatino Linotype"/>
          <w:i/>
          <w:lang w:val="es-ES" w:eastAsia="es-ES"/>
        </w:rPr>
      </w:pPr>
    </w:p>
    <w:p w14:paraId="0172811B" w14:textId="77777777" w:rsidR="00170A10" w:rsidRPr="00225460" w:rsidRDefault="00170A10" w:rsidP="000C02E6">
      <w:pPr>
        <w:ind w:left="426" w:right="680"/>
        <w:jc w:val="both"/>
        <w:rPr>
          <w:rFonts w:ascii="Palatino Linotype" w:eastAsia="Calibri" w:hAnsi="Palatino Linotype"/>
          <w:i/>
          <w:lang w:val="es-ES" w:eastAsia="es-ES"/>
        </w:rPr>
      </w:pPr>
    </w:p>
    <w:p w14:paraId="20CF8A9A" w14:textId="77777777" w:rsidR="00170A10" w:rsidRPr="00225460" w:rsidRDefault="00170A10" w:rsidP="00170A10">
      <w:pPr>
        <w:keepNext/>
        <w:keepLines/>
        <w:spacing w:line="360" w:lineRule="auto"/>
        <w:jc w:val="center"/>
        <w:outlineLvl w:val="0"/>
        <w:rPr>
          <w:rFonts w:ascii="Palatino Linotype" w:hAnsi="Palatino Linotype"/>
          <w:b/>
        </w:rPr>
      </w:pPr>
      <w:r w:rsidRPr="00225460">
        <w:rPr>
          <w:rFonts w:ascii="Palatino Linotype" w:hAnsi="Palatino Linotype"/>
          <w:b/>
        </w:rPr>
        <w:t>RESPUESTA</w:t>
      </w:r>
    </w:p>
    <w:p w14:paraId="55050CB6" w14:textId="77777777" w:rsidR="00170A10" w:rsidRPr="00225460" w:rsidRDefault="00170A10" w:rsidP="00170A10">
      <w:pPr>
        <w:spacing w:line="360" w:lineRule="auto"/>
        <w:contextualSpacing/>
        <w:jc w:val="both"/>
        <w:rPr>
          <w:rFonts w:ascii="Palatino Linotype" w:eastAsiaTheme="minorEastAsia" w:hAnsi="Palatino Linotype" w:cs="Arial"/>
          <w:i/>
          <w:lang w:val="es-ES_tradnl" w:eastAsia="es-ES"/>
        </w:rPr>
      </w:pPr>
    </w:p>
    <w:p w14:paraId="3DC5947F" w14:textId="77777777" w:rsidR="009D4BEF" w:rsidRPr="00E753A5" w:rsidRDefault="009D4BEF" w:rsidP="009D4BEF">
      <w:pPr>
        <w:numPr>
          <w:ilvl w:val="0"/>
          <w:numId w:val="1"/>
        </w:numPr>
        <w:spacing w:line="360" w:lineRule="auto"/>
        <w:ind w:left="0" w:firstLine="0"/>
        <w:contextualSpacing/>
        <w:jc w:val="both"/>
        <w:rPr>
          <w:rFonts w:ascii="Palatino Linotype" w:eastAsiaTheme="minorEastAsia" w:hAnsi="Palatino Linotype" w:cs="Arial"/>
          <w:i/>
          <w:lang w:val="es-ES_tradnl" w:eastAsia="es-ES"/>
        </w:rPr>
      </w:pPr>
      <w:r w:rsidRPr="00225460">
        <w:rPr>
          <w:rFonts w:ascii="Palatino Linotype" w:eastAsiaTheme="minorEastAsia" w:hAnsi="Palatino Linotype" w:cs="Arial"/>
          <w:lang w:val="es-ES_tradnl" w:eastAsia="es-ES"/>
        </w:rPr>
        <w:t xml:space="preserve">El </w:t>
      </w:r>
      <w:r w:rsidR="000C02E6" w:rsidRPr="00225460">
        <w:rPr>
          <w:rFonts w:ascii="Palatino Linotype" w:eastAsiaTheme="minorEastAsia" w:hAnsi="Palatino Linotype" w:cs="Arial"/>
          <w:b/>
          <w:lang w:val="es-ES_tradnl" w:eastAsia="es-ES"/>
        </w:rPr>
        <w:t xml:space="preserve">catorce de junio de </w:t>
      </w:r>
      <w:r w:rsidR="000C02E6" w:rsidRPr="00E753A5">
        <w:rPr>
          <w:rFonts w:ascii="Palatino Linotype" w:eastAsiaTheme="minorEastAsia" w:hAnsi="Palatino Linotype" w:cs="Arial"/>
          <w:b/>
          <w:lang w:val="es-ES_tradnl" w:eastAsia="es-ES"/>
        </w:rPr>
        <w:t xml:space="preserve">dos mil </w:t>
      </w:r>
      <w:r w:rsidR="000C02E6" w:rsidRPr="00E753A5">
        <w:rPr>
          <w:rFonts w:ascii="Palatino Linotype" w:eastAsiaTheme="minorEastAsia" w:hAnsi="Palatino Linotype"/>
          <w:b/>
          <w:lang w:val="es-ES_tradnl" w:eastAsia="es-ES"/>
        </w:rPr>
        <w:t>veintitrés</w:t>
      </w:r>
      <w:r w:rsidRPr="00E753A5">
        <w:rPr>
          <w:rFonts w:ascii="Palatino Linotype" w:eastAsiaTheme="minorEastAsia" w:hAnsi="Palatino Linotype"/>
          <w:b/>
          <w:lang w:val="es-ES_tradnl" w:eastAsia="es-ES"/>
        </w:rPr>
        <w:t>,</w:t>
      </w:r>
      <w:r w:rsidRPr="00E753A5">
        <w:rPr>
          <w:rFonts w:ascii="Palatino Linotype" w:eastAsiaTheme="minorEastAsia" w:hAnsi="Palatino Linotype" w:cs="Arial"/>
          <w:b/>
          <w:lang w:val="es-ES_tradnl" w:eastAsia="es-ES"/>
        </w:rPr>
        <w:t xml:space="preserve"> </w:t>
      </w:r>
      <w:r w:rsidRPr="00E753A5">
        <w:rPr>
          <w:rFonts w:ascii="Palatino Linotype" w:eastAsiaTheme="minorEastAsia" w:hAnsi="Palatino Linotype" w:cs="Arial"/>
          <w:lang w:val="es-ES_tradnl" w:eastAsia="es-ES"/>
        </w:rPr>
        <w:t xml:space="preserve">el </w:t>
      </w:r>
      <w:r w:rsidRPr="00E753A5">
        <w:rPr>
          <w:rFonts w:ascii="Palatino Linotype" w:eastAsiaTheme="minorEastAsia" w:hAnsi="Palatino Linotype" w:cs="Arial"/>
          <w:b/>
          <w:lang w:val="es-ES_tradnl" w:eastAsia="es-ES"/>
        </w:rPr>
        <w:t xml:space="preserve">SUJETO OBLIGADO </w:t>
      </w:r>
      <w:r w:rsidRPr="00E753A5">
        <w:rPr>
          <w:rFonts w:ascii="Palatino Linotype" w:eastAsiaTheme="minorEastAsia" w:hAnsi="Palatino Linotype" w:cs="Arial"/>
          <w:lang w:val="es-ES_tradnl" w:eastAsia="es-ES"/>
        </w:rPr>
        <w:t>dio</w:t>
      </w:r>
      <w:r w:rsidR="000C02E6" w:rsidRPr="00E753A5">
        <w:rPr>
          <w:rFonts w:ascii="Palatino Linotype" w:eastAsiaTheme="minorEastAsia" w:hAnsi="Palatino Linotype" w:cs="Arial"/>
          <w:lang w:val="es-ES_tradnl" w:eastAsia="es-ES"/>
        </w:rPr>
        <w:t xml:space="preserve"> </w:t>
      </w:r>
      <w:r w:rsidR="007D75F7" w:rsidRPr="00E753A5">
        <w:rPr>
          <w:rFonts w:ascii="Palatino Linotype" w:eastAsiaTheme="minorEastAsia" w:hAnsi="Palatino Linotype" w:cs="Arial"/>
          <w:b/>
          <w:lang w:val="es-ES_tradnl" w:eastAsia="es-ES"/>
        </w:rPr>
        <w:t>RESPUESTA</w:t>
      </w:r>
      <w:r w:rsidR="000C02E6" w:rsidRPr="00E753A5">
        <w:rPr>
          <w:rFonts w:ascii="Palatino Linotype" w:eastAsiaTheme="minorEastAsia" w:hAnsi="Palatino Linotype" w:cs="Arial"/>
          <w:lang w:val="es-ES_tradnl" w:eastAsia="es-ES"/>
        </w:rPr>
        <w:t xml:space="preserve"> a través de los archivos </w:t>
      </w:r>
      <w:r w:rsidRPr="00E753A5">
        <w:rPr>
          <w:rFonts w:ascii="Palatino Linotype" w:eastAsiaTheme="minorEastAsia" w:hAnsi="Palatino Linotype" w:cs="Arial"/>
          <w:lang w:val="es-ES_tradnl" w:eastAsia="es-ES"/>
        </w:rPr>
        <w:t>siguiente</w:t>
      </w:r>
      <w:r w:rsidR="000C02E6" w:rsidRPr="00E753A5">
        <w:rPr>
          <w:rFonts w:ascii="Palatino Linotype" w:eastAsiaTheme="minorEastAsia" w:hAnsi="Palatino Linotype" w:cs="Arial"/>
          <w:lang w:val="es-ES_tradnl" w:eastAsia="es-ES"/>
        </w:rPr>
        <w:t>s</w:t>
      </w:r>
      <w:r w:rsidRPr="00E753A5">
        <w:rPr>
          <w:rFonts w:ascii="Palatino Linotype" w:eastAsiaTheme="minorEastAsia" w:hAnsi="Palatino Linotype" w:cs="Arial"/>
          <w:lang w:val="es-ES_tradnl" w:eastAsia="es-ES"/>
        </w:rPr>
        <w:t>:</w:t>
      </w:r>
    </w:p>
    <w:p w14:paraId="5FDE9D5B" w14:textId="77777777" w:rsidR="004C1C7E" w:rsidRPr="00E753A5" w:rsidRDefault="004C1C7E" w:rsidP="004C1C7E">
      <w:pPr>
        <w:spacing w:line="360" w:lineRule="auto"/>
        <w:contextualSpacing/>
        <w:jc w:val="both"/>
        <w:rPr>
          <w:rFonts w:ascii="Palatino Linotype" w:eastAsiaTheme="minorEastAsia" w:hAnsi="Palatino Linotype" w:cs="Arial"/>
          <w:i/>
          <w:lang w:val="es-ES_tradnl" w:eastAsia="es-ES"/>
        </w:rPr>
      </w:pPr>
    </w:p>
    <w:p w14:paraId="7A47A85D" w14:textId="77777777" w:rsidR="000C02E6" w:rsidRPr="00E753A5" w:rsidRDefault="000C02E6" w:rsidP="000C02E6">
      <w:pPr>
        <w:pStyle w:val="Prrafodelista"/>
        <w:numPr>
          <w:ilvl w:val="0"/>
          <w:numId w:val="6"/>
        </w:numPr>
        <w:spacing w:line="360" w:lineRule="auto"/>
        <w:jc w:val="both"/>
        <w:rPr>
          <w:rFonts w:ascii="Palatino Linotype" w:eastAsiaTheme="minorEastAsia" w:hAnsi="Palatino Linotype" w:cs="Arial"/>
          <w:b/>
          <w:sz w:val="24"/>
          <w:lang w:val="es-ES_tradnl" w:eastAsia="es-ES"/>
        </w:rPr>
      </w:pPr>
      <w:r w:rsidRPr="00E753A5">
        <w:rPr>
          <w:rFonts w:ascii="Palatino Linotype" w:eastAsiaTheme="minorEastAsia" w:hAnsi="Palatino Linotype" w:cs="Arial"/>
          <w:b/>
          <w:sz w:val="24"/>
          <w:lang w:val="es-ES_tradnl" w:eastAsia="es-ES"/>
        </w:rPr>
        <w:t>Liga de acceso 558.docx</w:t>
      </w:r>
    </w:p>
    <w:p w14:paraId="2A12DEBD" w14:textId="77777777" w:rsidR="000C02E6" w:rsidRPr="00225460" w:rsidRDefault="00B72D34" w:rsidP="000C02E6">
      <w:pPr>
        <w:jc w:val="both"/>
        <w:rPr>
          <w:rFonts w:ascii="Palatino Linotype" w:eastAsiaTheme="minorEastAsia" w:hAnsi="Palatino Linotype" w:cs="Arial"/>
          <w:i/>
          <w:lang w:val="es-ES_tradnl" w:eastAsia="es-ES"/>
        </w:rPr>
      </w:pPr>
      <w:hyperlink r:id="rId7" w:history="1">
        <w:r w:rsidR="000C02E6" w:rsidRPr="00225460">
          <w:rPr>
            <w:rStyle w:val="Hipervnculo"/>
            <w:rFonts w:ascii="Palatino Linotype" w:eastAsiaTheme="minorEastAsia" w:hAnsi="Palatino Linotype" w:cs="Arial"/>
            <w:i/>
            <w:u w:val="none"/>
            <w:lang w:val="es-ES_tradnl" w:eastAsia="es-ES"/>
          </w:rPr>
          <w:t>https://metepec.gob.mx/pagina/documentos/secretaria/gacetas/2023/GACETA16.pdf</w:t>
        </w:r>
      </w:hyperlink>
    </w:p>
    <w:p w14:paraId="30F7C251" w14:textId="77777777" w:rsidR="000C02E6" w:rsidRPr="00225460" w:rsidRDefault="000C02E6" w:rsidP="000C02E6">
      <w:pPr>
        <w:jc w:val="both"/>
        <w:rPr>
          <w:rFonts w:ascii="Palatino Linotype" w:eastAsiaTheme="minorEastAsia" w:hAnsi="Palatino Linotype" w:cs="Arial"/>
          <w:i/>
          <w:lang w:val="es-ES_tradnl" w:eastAsia="es-ES"/>
        </w:rPr>
      </w:pPr>
      <w:r w:rsidRPr="00225460">
        <w:rPr>
          <w:rFonts w:ascii="Palatino Linotype" w:eastAsiaTheme="minorEastAsia" w:hAnsi="Palatino Linotype" w:cs="Arial"/>
          <w:i/>
          <w:lang w:val="es-ES_tradnl" w:eastAsia="es-ES"/>
        </w:rPr>
        <w:t xml:space="preserve"> Página 116. (sic)</w:t>
      </w:r>
    </w:p>
    <w:p w14:paraId="2BE6661C" w14:textId="77777777" w:rsidR="000C02E6" w:rsidRPr="00225460" w:rsidRDefault="000C02E6" w:rsidP="000C02E6">
      <w:pPr>
        <w:jc w:val="both"/>
        <w:rPr>
          <w:rFonts w:ascii="Palatino Linotype" w:eastAsiaTheme="minorEastAsia" w:hAnsi="Palatino Linotype" w:cs="Arial"/>
          <w:i/>
          <w:lang w:val="es-ES_tradnl" w:eastAsia="es-ES"/>
        </w:rPr>
      </w:pPr>
    </w:p>
    <w:p w14:paraId="40E7FAFE" w14:textId="77777777" w:rsidR="000C02E6" w:rsidRPr="00225460" w:rsidRDefault="000C02E6" w:rsidP="000C02E6">
      <w:pPr>
        <w:pStyle w:val="Prrafodelista"/>
        <w:numPr>
          <w:ilvl w:val="0"/>
          <w:numId w:val="6"/>
        </w:numPr>
        <w:spacing w:line="360" w:lineRule="auto"/>
        <w:jc w:val="both"/>
        <w:rPr>
          <w:rFonts w:ascii="Palatino Linotype" w:eastAsiaTheme="minorEastAsia" w:hAnsi="Palatino Linotype" w:cs="Arial"/>
          <w:b/>
          <w:sz w:val="24"/>
          <w:lang w:val="es-ES_tradnl" w:eastAsia="es-ES"/>
        </w:rPr>
      </w:pPr>
      <w:r w:rsidRPr="00225460">
        <w:rPr>
          <w:rFonts w:ascii="Palatino Linotype" w:eastAsiaTheme="minorEastAsia" w:hAnsi="Palatino Linotype" w:cs="Arial"/>
          <w:b/>
          <w:sz w:val="24"/>
          <w:lang w:val="es-ES_tradnl" w:eastAsia="es-ES"/>
        </w:rPr>
        <w:t>558a_2023.pdf</w:t>
      </w:r>
    </w:p>
    <w:p w14:paraId="1E94AC4E" w14:textId="77777777" w:rsidR="000C02E6" w:rsidRPr="00225460" w:rsidRDefault="000C02E6" w:rsidP="000C02E6">
      <w:pPr>
        <w:jc w:val="both"/>
        <w:rPr>
          <w:rFonts w:ascii="Palatino Linotype" w:eastAsiaTheme="minorEastAsia" w:hAnsi="Palatino Linotype" w:cs="Arial"/>
          <w:i/>
          <w:lang w:val="es-ES_tradnl" w:eastAsia="es-ES"/>
        </w:rPr>
      </w:pPr>
      <w:r w:rsidRPr="00225460">
        <w:rPr>
          <w:rFonts w:ascii="Palatino Linotype" w:eastAsiaTheme="minorEastAsia" w:hAnsi="Palatino Linotype" w:cs="Arial"/>
          <w:lang w:val="es-ES_tradnl" w:eastAsia="es-ES"/>
        </w:rPr>
        <w:lastRenderedPageBreak/>
        <w:t xml:space="preserve">Documento expedido por el Instituto de Computación y Métodos S.A de C.V. por medio del cual </w:t>
      </w:r>
      <w:r w:rsidRPr="00225460">
        <w:rPr>
          <w:rFonts w:ascii="Palatino Linotype" w:eastAsiaTheme="minorEastAsia" w:hAnsi="Palatino Linotype" w:cs="Arial"/>
          <w:i/>
          <w:lang w:val="es-ES_tradnl" w:eastAsia="es-ES"/>
        </w:rPr>
        <w:t xml:space="preserve">“se HACE CONSTAR que el </w:t>
      </w:r>
      <w:r w:rsidR="00082A1E" w:rsidRPr="00225460">
        <w:rPr>
          <w:rFonts w:ascii="Palatino Linotype" w:eastAsiaTheme="minorEastAsia" w:hAnsi="Palatino Linotype" w:cs="Arial"/>
          <w:i/>
          <w:lang w:val="es-ES_tradnl" w:eastAsia="es-ES"/>
        </w:rPr>
        <w:t>alumno</w:t>
      </w:r>
      <w:r w:rsidRPr="00225460">
        <w:rPr>
          <w:rFonts w:ascii="Palatino Linotype" w:eastAsiaTheme="minorEastAsia" w:hAnsi="Palatino Linotype" w:cs="Arial"/>
          <w:i/>
          <w:lang w:val="es-ES_tradnl" w:eastAsia="es-ES"/>
        </w:rPr>
        <w:t xml:space="preserve"> (a) LILIAN ELIS ABERNAL MARTINEZ, curso satisfactoriamente la Carrera de PROFESIONAL EN SISTEMAS COMPUTACIONALES, en el </w:t>
      </w:r>
      <w:r w:rsidR="00082A1E" w:rsidRPr="00225460">
        <w:rPr>
          <w:rFonts w:ascii="Palatino Linotype" w:eastAsiaTheme="minorEastAsia" w:hAnsi="Palatino Linotype" w:cs="Arial"/>
          <w:i/>
          <w:lang w:val="es-ES_tradnl" w:eastAsia="es-ES"/>
        </w:rPr>
        <w:t>periodo</w:t>
      </w:r>
      <w:r w:rsidRPr="00225460">
        <w:rPr>
          <w:rFonts w:ascii="Palatino Linotype" w:eastAsiaTheme="minorEastAsia" w:hAnsi="Palatino Linotype" w:cs="Arial"/>
          <w:i/>
          <w:lang w:val="es-ES_tradnl" w:eastAsia="es-ES"/>
        </w:rPr>
        <w:t xml:space="preserve"> comprendido del 29 de enero de 2023 al 28 de marzo de 20225” (sic)</w:t>
      </w:r>
    </w:p>
    <w:p w14:paraId="48A2F17F" w14:textId="77777777" w:rsidR="000C02E6" w:rsidRPr="00225460" w:rsidRDefault="000C02E6" w:rsidP="000C02E6">
      <w:pPr>
        <w:jc w:val="both"/>
        <w:rPr>
          <w:rFonts w:ascii="Palatino Linotype" w:eastAsiaTheme="minorEastAsia" w:hAnsi="Palatino Linotype" w:cs="Arial"/>
          <w:lang w:val="es-ES_tradnl" w:eastAsia="es-ES"/>
        </w:rPr>
      </w:pPr>
    </w:p>
    <w:p w14:paraId="2E1761B7" w14:textId="77777777" w:rsidR="000C02E6" w:rsidRPr="00225460" w:rsidRDefault="000C02E6" w:rsidP="000C02E6">
      <w:pPr>
        <w:pStyle w:val="Prrafodelista"/>
        <w:numPr>
          <w:ilvl w:val="0"/>
          <w:numId w:val="6"/>
        </w:numPr>
        <w:spacing w:line="360" w:lineRule="auto"/>
        <w:jc w:val="both"/>
        <w:rPr>
          <w:rFonts w:ascii="Palatino Linotype" w:eastAsiaTheme="minorEastAsia" w:hAnsi="Palatino Linotype" w:cs="Arial"/>
          <w:b/>
          <w:sz w:val="24"/>
          <w:lang w:val="es-ES_tradnl" w:eastAsia="es-ES"/>
        </w:rPr>
      </w:pPr>
      <w:r w:rsidRPr="00225460">
        <w:rPr>
          <w:rFonts w:ascii="Palatino Linotype" w:eastAsiaTheme="minorEastAsia" w:hAnsi="Palatino Linotype" w:cs="Arial"/>
          <w:b/>
          <w:sz w:val="24"/>
          <w:lang w:val="es-ES_tradnl" w:eastAsia="es-ES"/>
        </w:rPr>
        <w:t>558o_2023.pdf</w:t>
      </w:r>
    </w:p>
    <w:p w14:paraId="520C7562" w14:textId="77777777" w:rsidR="000C02E6" w:rsidRPr="00225460" w:rsidRDefault="000C02E6" w:rsidP="00064EFA">
      <w:pPr>
        <w:jc w:val="both"/>
        <w:rPr>
          <w:rFonts w:ascii="Palatino Linotype" w:eastAsiaTheme="minorEastAsia" w:hAnsi="Palatino Linotype" w:cs="Arial"/>
          <w:lang w:val="es-ES_tradnl" w:eastAsia="es-ES"/>
        </w:rPr>
      </w:pPr>
      <w:r w:rsidRPr="00225460">
        <w:rPr>
          <w:rFonts w:ascii="Palatino Linotype" w:eastAsiaTheme="minorEastAsia" w:hAnsi="Palatino Linotype" w:cs="Arial"/>
          <w:lang w:val="es-ES_tradnl" w:eastAsia="es-ES"/>
        </w:rPr>
        <w:t xml:space="preserve">Oficio No: DA/03965/2023, firmado por el Director de Administración </w:t>
      </w:r>
      <w:r w:rsidR="00064EFA" w:rsidRPr="00225460">
        <w:rPr>
          <w:rFonts w:ascii="Palatino Linotype" w:eastAsiaTheme="minorEastAsia" w:hAnsi="Palatino Linotype" w:cs="Arial"/>
          <w:lang w:val="es-ES_tradnl" w:eastAsia="es-ES"/>
        </w:rPr>
        <w:t>y dirigido al Director de Transparencia y Gobierno Abierto en el que informa lo siguiente:</w:t>
      </w:r>
    </w:p>
    <w:p w14:paraId="43000A84" w14:textId="77777777" w:rsidR="00064EFA" w:rsidRPr="00225460" w:rsidRDefault="00064EFA" w:rsidP="000C02E6">
      <w:pPr>
        <w:spacing w:line="360" w:lineRule="auto"/>
        <w:jc w:val="both"/>
        <w:rPr>
          <w:rFonts w:ascii="Palatino Linotype" w:eastAsiaTheme="minorEastAsia" w:hAnsi="Palatino Linotype" w:cs="Arial"/>
          <w:lang w:val="es-ES_tradnl" w:eastAsia="es-ES"/>
        </w:rPr>
      </w:pPr>
    </w:p>
    <w:p w14:paraId="73A04297" w14:textId="77777777" w:rsidR="00064EFA" w:rsidRPr="00225460" w:rsidRDefault="00F014D2" w:rsidP="00064EFA">
      <w:pPr>
        <w:jc w:val="both"/>
        <w:rPr>
          <w:rFonts w:ascii="Palatino Linotype" w:eastAsiaTheme="minorEastAsia" w:hAnsi="Palatino Linotype" w:cs="Arial"/>
          <w:i/>
          <w:lang w:val="es-ES_tradnl" w:eastAsia="es-ES"/>
        </w:rPr>
      </w:pPr>
      <w:r>
        <w:rPr>
          <w:rFonts w:ascii="Palatino Linotype" w:eastAsiaTheme="minorEastAsia" w:hAnsi="Palatino Linotype" w:cs="Arial"/>
          <w:i/>
          <w:lang w:val="es-ES_tradnl" w:eastAsia="es-ES"/>
        </w:rPr>
        <w:t>“</w:t>
      </w:r>
      <w:r w:rsidR="00064EFA" w:rsidRPr="00225460">
        <w:rPr>
          <w:rFonts w:ascii="Palatino Linotype" w:eastAsiaTheme="minorEastAsia" w:hAnsi="Palatino Linotype" w:cs="Arial"/>
          <w:i/>
          <w:lang w:val="es-ES_tradnl" w:eastAsia="es-ES"/>
        </w:rPr>
        <w:t xml:space="preserve">Sobre el particular, nos pronunciamos respecto de la información que compete a la Dirección de Administración, considerando las funciones y atribuciones que la ley vigente le otorga, para lo cual la Subdirección de Recursos Humanos </w:t>
      </w:r>
      <w:r w:rsidR="00082A1E" w:rsidRPr="00225460">
        <w:rPr>
          <w:rFonts w:ascii="Palatino Linotype" w:eastAsiaTheme="minorEastAsia" w:hAnsi="Palatino Linotype" w:cs="Arial"/>
          <w:i/>
          <w:lang w:val="es-ES_tradnl" w:eastAsia="es-ES"/>
        </w:rPr>
        <w:t>informa</w:t>
      </w:r>
      <w:r w:rsidR="00064EFA" w:rsidRPr="00225460">
        <w:rPr>
          <w:rFonts w:ascii="Palatino Linotype" w:eastAsiaTheme="minorEastAsia" w:hAnsi="Palatino Linotype" w:cs="Arial"/>
          <w:i/>
          <w:lang w:val="es-ES_tradnl" w:eastAsia="es-ES"/>
        </w:rPr>
        <w:t>:</w:t>
      </w:r>
    </w:p>
    <w:p w14:paraId="6627967C" w14:textId="77777777" w:rsidR="00064EFA" w:rsidRPr="00225460" w:rsidRDefault="00064EFA" w:rsidP="00064EFA">
      <w:pPr>
        <w:jc w:val="both"/>
        <w:rPr>
          <w:rFonts w:ascii="Palatino Linotype" w:eastAsiaTheme="minorEastAsia" w:hAnsi="Palatino Linotype" w:cs="Arial"/>
          <w:i/>
          <w:lang w:val="es-ES_tradnl" w:eastAsia="es-ES"/>
        </w:rPr>
      </w:pPr>
    </w:p>
    <w:p w14:paraId="17C5082A" w14:textId="77777777" w:rsidR="00064EFA" w:rsidRPr="00225460" w:rsidRDefault="00064EFA" w:rsidP="00064EFA">
      <w:pPr>
        <w:jc w:val="both"/>
        <w:rPr>
          <w:rFonts w:ascii="Palatino Linotype" w:eastAsiaTheme="minorEastAsia" w:hAnsi="Palatino Linotype" w:cs="Arial"/>
          <w:i/>
          <w:lang w:val="es-ES_tradnl" w:eastAsia="es-ES"/>
        </w:rPr>
      </w:pPr>
      <w:r w:rsidRPr="00225460">
        <w:rPr>
          <w:rFonts w:ascii="Palatino Linotype" w:eastAsiaTheme="minorEastAsia" w:hAnsi="Palatino Linotype" w:cs="Arial"/>
          <w:i/>
          <w:lang w:val="es-ES_tradnl" w:eastAsia="es-ES"/>
        </w:rPr>
        <w:t>Respecto de los numerales 2, 5 y 6 se hace de su conocimiento que la información constituye una obligación de transparencia común, publicada en el portal IPOMEX, fracción VIII A denominada: "Remuneraciones"', ejercicio 2023, bajo los principios de simplicidad y eficacia se inserta captura de pantalla con la información requerida:</w:t>
      </w:r>
    </w:p>
    <w:p w14:paraId="7CD6E30F" w14:textId="77777777" w:rsidR="00064EFA" w:rsidRPr="00225460" w:rsidRDefault="00064EFA" w:rsidP="00064EFA">
      <w:pPr>
        <w:jc w:val="both"/>
        <w:rPr>
          <w:rFonts w:ascii="Palatino Linotype" w:eastAsiaTheme="minorEastAsia" w:hAnsi="Palatino Linotype" w:cs="Arial"/>
          <w:i/>
          <w:lang w:val="es-ES_tradnl" w:eastAsia="es-ES"/>
        </w:rPr>
      </w:pPr>
    </w:p>
    <w:p w14:paraId="5AD1B24E" w14:textId="77777777" w:rsidR="00064EFA" w:rsidRDefault="00064EFA" w:rsidP="00064EFA">
      <w:pPr>
        <w:jc w:val="center"/>
        <w:rPr>
          <w:rFonts w:ascii="Palatino Linotype" w:eastAsiaTheme="minorEastAsia" w:hAnsi="Palatino Linotype" w:cs="Arial"/>
          <w:i/>
          <w:lang w:val="es-ES_tradnl" w:eastAsia="es-ES"/>
        </w:rPr>
      </w:pPr>
      <w:r w:rsidRPr="00225460">
        <w:rPr>
          <w:rFonts w:ascii="Palatino Linotype" w:eastAsiaTheme="minorEastAsia" w:hAnsi="Palatino Linotype" w:cs="Arial"/>
          <w:i/>
          <w:noProof/>
        </w:rPr>
        <w:drawing>
          <wp:inline distT="0" distB="0" distL="0" distR="0" wp14:anchorId="44E672E3" wp14:editId="57D25929">
            <wp:extent cx="3124636" cy="2438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24636" cy="2438740"/>
                    </a:xfrm>
                    <a:prstGeom prst="rect">
                      <a:avLst/>
                    </a:prstGeom>
                  </pic:spPr>
                </pic:pic>
              </a:graphicData>
            </a:graphic>
          </wp:inline>
        </w:drawing>
      </w:r>
    </w:p>
    <w:p w14:paraId="39B23DEB" w14:textId="77777777" w:rsidR="00F014D2" w:rsidRPr="00225460" w:rsidRDefault="00F014D2" w:rsidP="00064EFA">
      <w:pPr>
        <w:jc w:val="center"/>
        <w:rPr>
          <w:rFonts w:ascii="Palatino Linotype" w:eastAsiaTheme="minorEastAsia" w:hAnsi="Palatino Linotype" w:cs="Arial"/>
          <w:i/>
          <w:lang w:val="es-ES_tradnl" w:eastAsia="es-ES"/>
        </w:rPr>
      </w:pPr>
    </w:p>
    <w:p w14:paraId="05FE2336" w14:textId="77777777" w:rsidR="00064EFA" w:rsidRPr="00225460" w:rsidRDefault="00064EFA" w:rsidP="00064EFA">
      <w:pPr>
        <w:jc w:val="both"/>
        <w:rPr>
          <w:rFonts w:ascii="Palatino Linotype" w:eastAsiaTheme="minorEastAsia" w:hAnsi="Palatino Linotype" w:cs="Arial"/>
          <w:i/>
          <w:lang w:val="es-ES_tradnl" w:eastAsia="es-ES"/>
        </w:rPr>
      </w:pPr>
      <w:r w:rsidRPr="00F014D2">
        <w:rPr>
          <w:rFonts w:ascii="Palatino Linotype" w:eastAsiaTheme="minorEastAsia" w:hAnsi="Palatino Linotype" w:cs="Arial"/>
          <w:i/>
          <w:lang w:val="es-ES_tradnl" w:eastAsia="es-ES"/>
        </w:rPr>
        <w:t xml:space="preserve">Aunado a lo anterior, en respuesta al numeral 5 la Subdirección de Recursos Humanos informa que no se generó nombramiento dado el nivel del puesto que tiene la servidora pública pues como lo termina el artículo 5.6. del Código de Reglamentación Municipal de Metepec, Estado </w:t>
      </w:r>
      <w:r w:rsidRPr="00F014D2">
        <w:rPr>
          <w:rFonts w:ascii="Palatino Linotype" w:eastAsiaTheme="minorEastAsia" w:hAnsi="Palatino Linotype" w:cs="Arial"/>
          <w:i/>
          <w:lang w:val="es-ES_tradnl" w:eastAsia="es-ES"/>
        </w:rPr>
        <w:lastRenderedPageBreak/>
        <w:t>de México, el nombramiento aplica para mandos medios o superiores. Se adjunta el documento de último grado de estudios que obra en el expediente.</w:t>
      </w:r>
    </w:p>
    <w:p w14:paraId="019982FF" w14:textId="77777777" w:rsidR="00064EFA" w:rsidRPr="00225460" w:rsidRDefault="00064EFA" w:rsidP="00064EFA">
      <w:pPr>
        <w:jc w:val="both"/>
        <w:rPr>
          <w:rFonts w:ascii="Palatino Linotype" w:eastAsiaTheme="minorEastAsia" w:hAnsi="Palatino Linotype" w:cs="Arial"/>
          <w:i/>
          <w:lang w:val="es-ES_tradnl" w:eastAsia="es-ES"/>
        </w:rPr>
      </w:pPr>
    </w:p>
    <w:p w14:paraId="794322D6" w14:textId="77777777" w:rsidR="00064EFA" w:rsidRDefault="00064EFA" w:rsidP="00064EFA">
      <w:pPr>
        <w:jc w:val="both"/>
        <w:rPr>
          <w:rFonts w:ascii="Palatino Linotype" w:eastAsiaTheme="minorEastAsia" w:hAnsi="Palatino Linotype" w:cs="Arial"/>
          <w:i/>
          <w:lang w:val="es-ES_tradnl" w:eastAsia="es-ES"/>
        </w:rPr>
      </w:pPr>
      <w:r w:rsidRPr="00225460">
        <w:rPr>
          <w:rFonts w:ascii="Palatino Linotype" w:eastAsiaTheme="minorEastAsia" w:hAnsi="Palatino Linotype" w:cs="Arial"/>
          <w:i/>
          <w:lang w:val="es-ES_tradnl" w:eastAsia="es-ES"/>
        </w:rPr>
        <w:t>Respecto del numeral 3 y 4 se hace de su conocimiento que la información constituye una obligación de transparencia común, publicada en el portal IPOMEX, fracción XII denominada: "Perfil de los puestos de los servidores públicos", ejercicio 2023, disponible para consulta en el siguiente link:</w:t>
      </w:r>
    </w:p>
    <w:p w14:paraId="1F9C6069" w14:textId="77777777" w:rsidR="00F014D2" w:rsidRPr="00225460" w:rsidRDefault="00F014D2" w:rsidP="00064EFA">
      <w:pPr>
        <w:jc w:val="both"/>
        <w:rPr>
          <w:rFonts w:ascii="Palatino Linotype" w:eastAsiaTheme="minorEastAsia" w:hAnsi="Palatino Linotype" w:cs="Arial"/>
          <w:i/>
          <w:lang w:val="es-ES_tradnl" w:eastAsia="es-ES"/>
        </w:rPr>
      </w:pPr>
    </w:p>
    <w:p w14:paraId="4D2B541E" w14:textId="77777777" w:rsidR="00064EFA" w:rsidRDefault="00064EFA" w:rsidP="00064EFA">
      <w:pPr>
        <w:jc w:val="center"/>
        <w:rPr>
          <w:rFonts w:ascii="Palatino Linotype" w:eastAsiaTheme="minorEastAsia" w:hAnsi="Palatino Linotype" w:cs="Arial"/>
          <w:i/>
          <w:lang w:val="es-ES_tradnl" w:eastAsia="es-ES"/>
        </w:rPr>
      </w:pPr>
      <w:r w:rsidRPr="00225460">
        <w:rPr>
          <w:rFonts w:ascii="Palatino Linotype" w:eastAsiaTheme="minorEastAsia" w:hAnsi="Palatino Linotype" w:cs="Arial"/>
          <w:i/>
          <w:noProof/>
        </w:rPr>
        <w:drawing>
          <wp:inline distT="0" distB="0" distL="0" distR="0" wp14:anchorId="3BB36CE9" wp14:editId="6D65F983">
            <wp:extent cx="5391902" cy="92405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91902" cy="924054"/>
                    </a:xfrm>
                    <a:prstGeom prst="rect">
                      <a:avLst/>
                    </a:prstGeom>
                  </pic:spPr>
                </pic:pic>
              </a:graphicData>
            </a:graphic>
          </wp:inline>
        </w:drawing>
      </w:r>
    </w:p>
    <w:p w14:paraId="1246D0AD" w14:textId="77777777" w:rsidR="00636B63" w:rsidRPr="00225460" w:rsidRDefault="00636B63" w:rsidP="00064EFA">
      <w:pPr>
        <w:jc w:val="center"/>
        <w:rPr>
          <w:rFonts w:ascii="Palatino Linotype" w:eastAsiaTheme="minorEastAsia" w:hAnsi="Palatino Linotype" w:cs="Arial"/>
          <w:i/>
          <w:lang w:val="es-ES_tradnl" w:eastAsia="es-ES"/>
        </w:rPr>
      </w:pPr>
    </w:p>
    <w:p w14:paraId="41C04527" w14:textId="77777777" w:rsidR="00064EFA" w:rsidRPr="00225460" w:rsidRDefault="00064EFA" w:rsidP="00064EFA">
      <w:pPr>
        <w:jc w:val="both"/>
        <w:rPr>
          <w:rFonts w:ascii="Palatino Linotype" w:eastAsiaTheme="minorEastAsia" w:hAnsi="Palatino Linotype" w:cs="Arial"/>
          <w:i/>
          <w:lang w:val="es-ES_tradnl" w:eastAsia="es-ES"/>
        </w:rPr>
      </w:pPr>
      <w:r w:rsidRPr="00225460">
        <w:rPr>
          <w:rFonts w:ascii="Palatino Linotype" w:eastAsiaTheme="minorEastAsia" w:hAnsi="Palatino Linotype" w:cs="Arial"/>
          <w:i/>
          <w:lang w:val="es-ES_tradnl" w:eastAsia="es-ES"/>
        </w:rPr>
        <w:t>Ahora bien, respecto a los documentos de selección son los previstos en el Código de Reglamentación Municipal de Metepec, Estado de México:</w:t>
      </w:r>
    </w:p>
    <w:p w14:paraId="0829CDE0" w14:textId="77777777" w:rsidR="00064EFA" w:rsidRPr="00225460" w:rsidRDefault="00064EFA" w:rsidP="00064EFA">
      <w:pPr>
        <w:jc w:val="both"/>
        <w:rPr>
          <w:rFonts w:ascii="Palatino Linotype" w:eastAsiaTheme="minorEastAsia" w:hAnsi="Palatino Linotype" w:cs="Arial"/>
          <w:i/>
          <w:lang w:val="es-ES_tradnl" w:eastAsia="es-ES"/>
        </w:rPr>
      </w:pPr>
    </w:p>
    <w:p w14:paraId="46CBC2A5" w14:textId="77777777" w:rsidR="00064EFA" w:rsidRPr="00F014D2" w:rsidRDefault="00064EFA" w:rsidP="00F014D2">
      <w:pPr>
        <w:ind w:left="567" w:right="680"/>
        <w:jc w:val="both"/>
        <w:rPr>
          <w:rFonts w:ascii="Palatino Linotype" w:eastAsiaTheme="minorEastAsia" w:hAnsi="Palatino Linotype" w:cs="Arial"/>
          <w:i/>
          <w:sz w:val="22"/>
          <w:lang w:val="es-ES_tradnl" w:eastAsia="es-ES"/>
        </w:rPr>
      </w:pPr>
      <w:r w:rsidRPr="00F014D2">
        <w:rPr>
          <w:rFonts w:ascii="Palatino Linotype" w:eastAsiaTheme="minorEastAsia" w:hAnsi="Palatino Linotype" w:cs="Arial"/>
          <w:i/>
          <w:sz w:val="22"/>
          <w:lang w:val="es-ES_tradnl" w:eastAsia="es-ES"/>
        </w:rPr>
        <w:t>Artículo 5.4. Es requisito indispensable para ingresar al servicio público municipal:</w:t>
      </w:r>
    </w:p>
    <w:p w14:paraId="11F71D98" w14:textId="77777777" w:rsidR="00064EFA" w:rsidRPr="00F014D2" w:rsidRDefault="00064EFA" w:rsidP="00F014D2">
      <w:pPr>
        <w:ind w:left="567" w:right="680"/>
        <w:jc w:val="both"/>
        <w:rPr>
          <w:rFonts w:ascii="Palatino Linotype" w:eastAsiaTheme="minorEastAsia" w:hAnsi="Palatino Linotype" w:cs="Arial"/>
          <w:i/>
          <w:sz w:val="22"/>
          <w:lang w:val="es-ES_tradnl" w:eastAsia="es-ES"/>
        </w:rPr>
      </w:pPr>
      <w:r w:rsidRPr="00F014D2">
        <w:rPr>
          <w:rFonts w:ascii="Palatino Linotype" w:eastAsiaTheme="minorEastAsia" w:hAnsi="Palatino Linotype" w:cs="Arial"/>
          <w:i/>
          <w:sz w:val="22"/>
          <w:lang w:val="es-ES_tradnl" w:eastAsia="es-ES"/>
        </w:rPr>
        <w:t>I. Ser de nacionalidad mexicana;</w:t>
      </w:r>
    </w:p>
    <w:p w14:paraId="5037080A" w14:textId="77777777" w:rsidR="00064EFA" w:rsidRPr="00F014D2" w:rsidRDefault="00064EFA" w:rsidP="00F014D2">
      <w:pPr>
        <w:ind w:left="567" w:right="680"/>
        <w:jc w:val="both"/>
        <w:rPr>
          <w:rFonts w:ascii="Palatino Linotype" w:eastAsiaTheme="minorEastAsia" w:hAnsi="Palatino Linotype" w:cs="Arial"/>
          <w:i/>
          <w:sz w:val="22"/>
          <w:lang w:val="es-ES_tradnl" w:eastAsia="es-ES"/>
        </w:rPr>
      </w:pPr>
      <w:r w:rsidRPr="00F014D2">
        <w:rPr>
          <w:rFonts w:ascii="Palatino Linotype" w:eastAsiaTheme="minorEastAsia" w:hAnsi="Palatino Linotype" w:cs="Arial"/>
          <w:i/>
          <w:sz w:val="22"/>
          <w:lang w:val="es-ES_tradnl" w:eastAsia="es-ES"/>
        </w:rPr>
        <w:t>Il. Acreditar mayoría de edad:</w:t>
      </w:r>
    </w:p>
    <w:p w14:paraId="6A3C4DD5" w14:textId="77777777" w:rsidR="00064EFA" w:rsidRPr="00F014D2" w:rsidRDefault="00064EFA" w:rsidP="00F014D2">
      <w:pPr>
        <w:ind w:left="567" w:right="680"/>
        <w:jc w:val="both"/>
        <w:rPr>
          <w:rFonts w:ascii="Palatino Linotype" w:eastAsiaTheme="minorEastAsia" w:hAnsi="Palatino Linotype" w:cs="Arial"/>
          <w:i/>
          <w:sz w:val="22"/>
          <w:lang w:val="es-ES_tradnl" w:eastAsia="es-ES"/>
        </w:rPr>
      </w:pPr>
      <w:r w:rsidRPr="00F014D2">
        <w:rPr>
          <w:rFonts w:ascii="Palatino Linotype" w:eastAsiaTheme="minorEastAsia" w:hAnsi="Palatino Linotype" w:cs="Arial"/>
          <w:i/>
          <w:sz w:val="22"/>
          <w:lang w:val="es-ES_tradnl" w:eastAsia="es-ES"/>
        </w:rPr>
        <w:t>III. Presentar solicitud por escrito;</w:t>
      </w:r>
    </w:p>
    <w:p w14:paraId="2682DB4B" w14:textId="77777777" w:rsidR="00064EFA" w:rsidRPr="00F014D2" w:rsidRDefault="00064EFA" w:rsidP="00F014D2">
      <w:pPr>
        <w:ind w:left="567" w:right="680"/>
        <w:jc w:val="both"/>
        <w:rPr>
          <w:rFonts w:ascii="Palatino Linotype" w:eastAsiaTheme="minorEastAsia" w:hAnsi="Palatino Linotype" w:cs="Arial"/>
          <w:i/>
          <w:sz w:val="22"/>
          <w:lang w:val="es-ES_tradnl" w:eastAsia="es-ES"/>
        </w:rPr>
      </w:pPr>
      <w:r w:rsidRPr="00F014D2">
        <w:rPr>
          <w:rFonts w:ascii="Palatino Linotype" w:eastAsiaTheme="minorEastAsia" w:hAnsi="Palatino Linotype" w:cs="Arial"/>
          <w:i/>
          <w:sz w:val="22"/>
          <w:lang w:val="es-ES_tradnl" w:eastAsia="es-ES"/>
        </w:rPr>
        <w:t>IV. Presentar certificado de no antecedentes penales:</w:t>
      </w:r>
    </w:p>
    <w:p w14:paraId="052389D7" w14:textId="77777777" w:rsidR="00064EFA" w:rsidRPr="00F014D2" w:rsidRDefault="00064EFA" w:rsidP="00F014D2">
      <w:pPr>
        <w:ind w:left="567" w:right="680"/>
        <w:jc w:val="both"/>
        <w:rPr>
          <w:rFonts w:ascii="Palatino Linotype" w:eastAsiaTheme="minorEastAsia" w:hAnsi="Palatino Linotype" w:cs="Arial"/>
          <w:i/>
          <w:sz w:val="22"/>
          <w:lang w:val="es-ES_tradnl" w:eastAsia="es-ES"/>
        </w:rPr>
      </w:pPr>
      <w:r w:rsidRPr="00F014D2">
        <w:rPr>
          <w:rFonts w:ascii="Palatino Linotype" w:eastAsiaTheme="minorEastAsia" w:hAnsi="Palatino Linotype" w:cs="Arial"/>
          <w:i/>
          <w:sz w:val="22"/>
          <w:lang w:val="es-ES_tradnl" w:eastAsia="es-ES"/>
        </w:rPr>
        <w:t>V. Gozar plenamente de sus derechos civiles y políticos;</w:t>
      </w:r>
    </w:p>
    <w:p w14:paraId="3F6BBC6C" w14:textId="77777777" w:rsidR="00064EFA" w:rsidRPr="00F014D2" w:rsidRDefault="00064EFA" w:rsidP="00F014D2">
      <w:pPr>
        <w:ind w:left="567" w:right="680"/>
        <w:jc w:val="both"/>
        <w:rPr>
          <w:rFonts w:ascii="Palatino Linotype" w:eastAsiaTheme="minorEastAsia" w:hAnsi="Palatino Linotype" w:cs="Arial"/>
          <w:i/>
          <w:sz w:val="22"/>
          <w:lang w:val="es-ES_tradnl" w:eastAsia="es-ES"/>
        </w:rPr>
      </w:pPr>
      <w:r w:rsidRPr="00F014D2">
        <w:rPr>
          <w:rFonts w:ascii="Palatino Linotype" w:eastAsiaTheme="minorEastAsia" w:hAnsi="Palatino Linotype" w:cs="Arial"/>
          <w:i/>
          <w:sz w:val="22"/>
          <w:lang w:val="es-ES_tradnl" w:eastAsia="es-ES"/>
        </w:rPr>
        <w:t xml:space="preserve">VI. Acreditar, en los casos que proceda, el servicio militar nacional </w:t>
      </w:r>
    </w:p>
    <w:p w14:paraId="2328415F" w14:textId="77777777" w:rsidR="00064EFA" w:rsidRPr="00F014D2" w:rsidRDefault="00064EFA" w:rsidP="00F014D2">
      <w:pPr>
        <w:ind w:left="567" w:right="680"/>
        <w:jc w:val="both"/>
        <w:rPr>
          <w:rFonts w:ascii="Palatino Linotype" w:eastAsiaTheme="minorEastAsia" w:hAnsi="Palatino Linotype" w:cs="Arial"/>
          <w:i/>
          <w:sz w:val="22"/>
          <w:lang w:val="es-ES_tradnl" w:eastAsia="es-ES"/>
        </w:rPr>
      </w:pPr>
      <w:r w:rsidRPr="00F014D2">
        <w:rPr>
          <w:rFonts w:ascii="Palatino Linotype" w:eastAsiaTheme="minorEastAsia" w:hAnsi="Palatino Linotype" w:cs="Arial"/>
          <w:i/>
          <w:sz w:val="22"/>
          <w:lang w:val="es-ES_tradnl" w:eastAsia="es-ES"/>
        </w:rPr>
        <w:t>VII. No estar inhabilitado(a) por la Secretaria de la Contraloría del Gobierno del Estado de México;</w:t>
      </w:r>
    </w:p>
    <w:p w14:paraId="5A608D96" w14:textId="77777777" w:rsidR="00064EFA" w:rsidRPr="00F014D2" w:rsidRDefault="00064EFA" w:rsidP="00F014D2">
      <w:pPr>
        <w:ind w:left="567" w:right="680"/>
        <w:jc w:val="both"/>
        <w:rPr>
          <w:rFonts w:ascii="Palatino Linotype" w:eastAsiaTheme="minorEastAsia" w:hAnsi="Palatino Linotype" w:cs="Arial"/>
          <w:i/>
          <w:sz w:val="22"/>
          <w:lang w:val="es-ES_tradnl" w:eastAsia="es-ES"/>
        </w:rPr>
      </w:pPr>
      <w:r w:rsidRPr="00F014D2">
        <w:rPr>
          <w:rFonts w:ascii="Palatino Linotype" w:eastAsiaTheme="minorEastAsia" w:hAnsi="Palatino Linotype" w:cs="Arial"/>
          <w:i/>
          <w:sz w:val="22"/>
          <w:lang w:val="es-ES_tradnl" w:eastAsia="es-ES"/>
        </w:rPr>
        <w:t>VIII. Presentar certificado médico de buena salud;</w:t>
      </w:r>
    </w:p>
    <w:p w14:paraId="4524968C" w14:textId="77777777" w:rsidR="00064EFA" w:rsidRPr="00F014D2" w:rsidRDefault="00064EFA" w:rsidP="00F014D2">
      <w:pPr>
        <w:ind w:left="567" w:right="680"/>
        <w:jc w:val="both"/>
        <w:rPr>
          <w:rFonts w:ascii="Palatino Linotype" w:eastAsiaTheme="minorEastAsia" w:hAnsi="Palatino Linotype" w:cs="Arial"/>
          <w:i/>
          <w:sz w:val="22"/>
          <w:lang w:val="es-ES_tradnl" w:eastAsia="es-ES"/>
        </w:rPr>
      </w:pPr>
      <w:r w:rsidRPr="00F014D2">
        <w:rPr>
          <w:rFonts w:ascii="Palatino Linotype" w:eastAsiaTheme="minorEastAsia" w:hAnsi="Palatino Linotype" w:cs="Arial"/>
          <w:i/>
          <w:sz w:val="22"/>
          <w:lang w:val="es-ES_tradnl" w:eastAsia="es-ES"/>
        </w:rPr>
        <w:t>IX. Aprobar los exámenes de conocimientos y psicométricos correspondientes;</w:t>
      </w:r>
    </w:p>
    <w:p w14:paraId="27B057A5" w14:textId="77777777" w:rsidR="00064EFA" w:rsidRPr="00F014D2" w:rsidRDefault="00064EFA" w:rsidP="00F014D2">
      <w:pPr>
        <w:ind w:left="567" w:right="680"/>
        <w:jc w:val="both"/>
        <w:rPr>
          <w:rFonts w:ascii="Palatino Linotype" w:eastAsiaTheme="minorEastAsia" w:hAnsi="Palatino Linotype" w:cs="Arial"/>
          <w:i/>
          <w:sz w:val="22"/>
          <w:lang w:val="es-ES_tradnl" w:eastAsia="es-ES"/>
        </w:rPr>
      </w:pPr>
      <w:r w:rsidRPr="00F014D2">
        <w:rPr>
          <w:rFonts w:ascii="Palatino Linotype" w:eastAsiaTheme="minorEastAsia" w:hAnsi="Palatino Linotype" w:cs="Arial"/>
          <w:i/>
          <w:sz w:val="22"/>
          <w:lang w:val="es-ES_tradnl" w:eastAsia="es-ES"/>
        </w:rPr>
        <w:t>X. Sólo podrá emplearse a extranjeros (as) cuando cumplan los requisitos legales y cuenten con su forma migratoria expedida por la Secretaría de Gobernación:</w:t>
      </w:r>
    </w:p>
    <w:p w14:paraId="331F262A" w14:textId="77777777" w:rsidR="00064EFA" w:rsidRPr="00F014D2" w:rsidRDefault="00064EFA" w:rsidP="00F014D2">
      <w:pPr>
        <w:ind w:left="567" w:right="680"/>
        <w:jc w:val="both"/>
        <w:rPr>
          <w:rFonts w:ascii="Palatino Linotype" w:eastAsiaTheme="minorEastAsia" w:hAnsi="Palatino Linotype" w:cs="Arial"/>
          <w:i/>
          <w:sz w:val="22"/>
          <w:lang w:val="es-ES_tradnl" w:eastAsia="es-ES"/>
        </w:rPr>
      </w:pPr>
      <w:r w:rsidRPr="00F014D2">
        <w:rPr>
          <w:rFonts w:ascii="Palatino Linotype" w:eastAsiaTheme="minorEastAsia" w:hAnsi="Palatino Linotype" w:cs="Arial"/>
          <w:i/>
          <w:sz w:val="22"/>
          <w:lang w:val="es-ES_tradnl" w:eastAsia="es-ES"/>
        </w:rPr>
        <w:t>XI. Sujetarse al procedimiento de selección establecido por la Dirección de Administración;</w:t>
      </w:r>
    </w:p>
    <w:p w14:paraId="4D07EF33" w14:textId="77777777" w:rsidR="00064EFA" w:rsidRPr="00F014D2" w:rsidRDefault="00064EFA" w:rsidP="00F014D2">
      <w:pPr>
        <w:ind w:left="567" w:right="680"/>
        <w:jc w:val="both"/>
        <w:rPr>
          <w:rFonts w:ascii="Palatino Linotype" w:eastAsiaTheme="minorEastAsia" w:hAnsi="Palatino Linotype" w:cs="Arial"/>
          <w:i/>
          <w:sz w:val="22"/>
          <w:lang w:val="es-ES_tradnl" w:eastAsia="es-ES"/>
        </w:rPr>
      </w:pPr>
      <w:r w:rsidRPr="00F014D2">
        <w:rPr>
          <w:rFonts w:ascii="Palatino Linotype" w:eastAsiaTheme="minorEastAsia" w:hAnsi="Palatino Linotype" w:cs="Arial"/>
          <w:i/>
          <w:sz w:val="22"/>
          <w:lang w:val="es-ES_tradnl" w:eastAsia="es-ES"/>
        </w:rPr>
        <w:t>XII Presentar Registra Federal de Contribuyentes:</w:t>
      </w:r>
    </w:p>
    <w:p w14:paraId="44705E7B" w14:textId="77777777" w:rsidR="00064EFA" w:rsidRPr="00F014D2" w:rsidRDefault="00064EFA" w:rsidP="00F014D2">
      <w:pPr>
        <w:ind w:left="567" w:right="680"/>
        <w:jc w:val="both"/>
        <w:rPr>
          <w:rFonts w:ascii="Palatino Linotype" w:eastAsiaTheme="minorEastAsia" w:hAnsi="Palatino Linotype" w:cs="Arial"/>
          <w:i/>
          <w:sz w:val="22"/>
          <w:lang w:val="es-ES_tradnl" w:eastAsia="es-ES"/>
        </w:rPr>
      </w:pPr>
      <w:r w:rsidRPr="00F014D2">
        <w:rPr>
          <w:rFonts w:ascii="Palatino Linotype" w:eastAsiaTheme="minorEastAsia" w:hAnsi="Palatino Linotype" w:cs="Arial"/>
          <w:i/>
          <w:sz w:val="22"/>
          <w:lang w:val="es-ES_tradnl" w:eastAsia="es-ES"/>
        </w:rPr>
        <w:t>XIII. Presentar Clave Única de Registro de Población;</w:t>
      </w:r>
    </w:p>
    <w:p w14:paraId="25E55E31" w14:textId="77777777" w:rsidR="00064EFA" w:rsidRPr="00F014D2" w:rsidRDefault="00064EFA" w:rsidP="00F014D2">
      <w:pPr>
        <w:ind w:left="567" w:right="680"/>
        <w:jc w:val="both"/>
        <w:rPr>
          <w:rFonts w:ascii="Palatino Linotype" w:eastAsiaTheme="minorEastAsia" w:hAnsi="Palatino Linotype" w:cs="Arial"/>
          <w:i/>
          <w:sz w:val="22"/>
          <w:lang w:val="es-ES_tradnl" w:eastAsia="es-ES"/>
        </w:rPr>
      </w:pPr>
      <w:r w:rsidRPr="00F014D2">
        <w:rPr>
          <w:rFonts w:ascii="Palatino Linotype" w:eastAsiaTheme="minorEastAsia" w:hAnsi="Palatino Linotype" w:cs="Arial"/>
          <w:i/>
          <w:sz w:val="22"/>
          <w:lang w:val="es-ES_tradnl" w:eastAsia="es-ES"/>
        </w:rPr>
        <w:t xml:space="preserve">XIV. Presentar identificación oficial con fotografía; y </w:t>
      </w:r>
    </w:p>
    <w:p w14:paraId="6B5B388B" w14:textId="77777777" w:rsidR="00064EFA" w:rsidRPr="00F014D2" w:rsidRDefault="00064EFA" w:rsidP="00F014D2">
      <w:pPr>
        <w:ind w:left="567" w:right="680"/>
        <w:jc w:val="both"/>
        <w:rPr>
          <w:rFonts w:ascii="Palatino Linotype" w:eastAsiaTheme="minorEastAsia" w:hAnsi="Palatino Linotype" w:cs="Arial"/>
          <w:i/>
          <w:sz w:val="22"/>
          <w:lang w:val="es-ES_tradnl" w:eastAsia="es-ES"/>
        </w:rPr>
      </w:pPr>
      <w:r w:rsidRPr="00F014D2">
        <w:rPr>
          <w:rFonts w:ascii="Palatino Linotype" w:eastAsiaTheme="minorEastAsia" w:hAnsi="Palatino Linotype" w:cs="Arial"/>
          <w:i/>
          <w:sz w:val="22"/>
          <w:lang w:val="es-ES_tradnl" w:eastAsia="es-ES"/>
        </w:rPr>
        <w:t>XV. Presentar constancia domiciliaria.</w:t>
      </w:r>
    </w:p>
    <w:p w14:paraId="259515EC" w14:textId="77777777" w:rsidR="00064EFA" w:rsidRPr="00225460" w:rsidRDefault="00064EFA" w:rsidP="00064EFA">
      <w:pPr>
        <w:jc w:val="both"/>
        <w:rPr>
          <w:rFonts w:ascii="Palatino Linotype" w:eastAsiaTheme="minorEastAsia" w:hAnsi="Palatino Linotype" w:cs="Arial"/>
          <w:i/>
          <w:lang w:val="es-ES_tradnl" w:eastAsia="es-ES"/>
        </w:rPr>
      </w:pPr>
    </w:p>
    <w:p w14:paraId="6376C816" w14:textId="77777777" w:rsidR="00064EFA" w:rsidRPr="00225460" w:rsidRDefault="00064EFA" w:rsidP="00064EFA">
      <w:pPr>
        <w:jc w:val="both"/>
        <w:rPr>
          <w:rFonts w:ascii="Palatino Linotype" w:eastAsiaTheme="minorEastAsia" w:hAnsi="Palatino Linotype" w:cs="Arial"/>
          <w:i/>
          <w:lang w:val="es-ES_tradnl" w:eastAsia="es-ES"/>
        </w:rPr>
      </w:pPr>
      <w:r w:rsidRPr="00225460">
        <w:rPr>
          <w:rFonts w:ascii="Palatino Linotype" w:eastAsiaTheme="minorEastAsia" w:hAnsi="Palatino Linotype" w:cs="Arial"/>
          <w:i/>
          <w:lang w:val="es-ES_tradnl" w:eastAsia="es-ES"/>
        </w:rPr>
        <w:t xml:space="preserve">En el numeral 7 requiere "Indique si la plaza contemplada como Secretaria Particular de la Tesorería Municipal de Metepec se encuentra contemplada con esa denominación dentro del </w:t>
      </w:r>
      <w:r w:rsidRPr="00225460">
        <w:rPr>
          <w:rFonts w:ascii="Palatino Linotype" w:eastAsiaTheme="minorEastAsia" w:hAnsi="Palatino Linotype" w:cs="Arial"/>
          <w:i/>
          <w:lang w:val="es-ES_tradnl" w:eastAsia="es-ES"/>
        </w:rPr>
        <w:lastRenderedPageBreak/>
        <w:t>capítulo 1000 del presupuesto de ese municipio o en el tabulador de sueldos" respecto de lo cual se hace del conocimiento del (a) particular que la plaza está contemplada en capítulo 1000 considerando el nivel.</w:t>
      </w:r>
    </w:p>
    <w:p w14:paraId="5EE6ED86" w14:textId="77777777" w:rsidR="00064EFA" w:rsidRPr="00225460" w:rsidRDefault="00064EFA" w:rsidP="00064EFA">
      <w:pPr>
        <w:jc w:val="both"/>
        <w:rPr>
          <w:rFonts w:ascii="Palatino Linotype" w:eastAsiaTheme="minorEastAsia" w:hAnsi="Palatino Linotype" w:cs="Arial"/>
          <w:i/>
          <w:lang w:val="es-ES_tradnl" w:eastAsia="es-ES"/>
        </w:rPr>
      </w:pPr>
    </w:p>
    <w:p w14:paraId="5C331F58" w14:textId="77777777" w:rsidR="00064EFA" w:rsidRPr="00225460" w:rsidRDefault="00064EFA" w:rsidP="00064EFA">
      <w:pPr>
        <w:jc w:val="both"/>
        <w:rPr>
          <w:rFonts w:ascii="Palatino Linotype" w:eastAsiaTheme="minorEastAsia" w:hAnsi="Palatino Linotype" w:cs="Arial"/>
          <w:i/>
          <w:lang w:val="es-ES_tradnl" w:eastAsia="es-ES"/>
        </w:rPr>
      </w:pPr>
      <w:r w:rsidRPr="00225460">
        <w:rPr>
          <w:rFonts w:ascii="Palatino Linotype" w:eastAsiaTheme="minorEastAsia" w:hAnsi="Palatino Linotype" w:cs="Arial"/>
          <w:i/>
          <w:lang w:val="es-ES_tradnl" w:eastAsia="es-ES"/>
        </w:rPr>
        <w:t>Respecto del numeral 8, la información constituye una obligación de transparencia común, publicada en el portal IPOMEX, fracción VIII B denominada: "Tabulador de sueldos y salarios", ejercicio 2023, disponible para consulta en el siguiente link:</w:t>
      </w:r>
    </w:p>
    <w:p w14:paraId="304661DD" w14:textId="77777777" w:rsidR="00064EFA" w:rsidRPr="00225460" w:rsidRDefault="00064EFA" w:rsidP="00064EFA">
      <w:pPr>
        <w:jc w:val="both"/>
        <w:rPr>
          <w:rFonts w:ascii="Palatino Linotype" w:eastAsiaTheme="minorEastAsia" w:hAnsi="Palatino Linotype" w:cs="Arial"/>
          <w:i/>
          <w:lang w:val="es-ES_tradnl" w:eastAsia="es-ES"/>
        </w:rPr>
      </w:pPr>
    </w:p>
    <w:p w14:paraId="17252E89" w14:textId="77777777" w:rsidR="00064EFA" w:rsidRPr="00225460" w:rsidRDefault="00064EFA" w:rsidP="00064EFA">
      <w:pPr>
        <w:jc w:val="center"/>
        <w:rPr>
          <w:rFonts w:ascii="Palatino Linotype" w:eastAsiaTheme="minorEastAsia" w:hAnsi="Palatino Linotype" w:cs="Arial"/>
          <w:i/>
          <w:lang w:val="es-ES_tradnl" w:eastAsia="es-ES"/>
        </w:rPr>
      </w:pPr>
      <w:r w:rsidRPr="00225460">
        <w:rPr>
          <w:rFonts w:ascii="Palatino Linotype" w:eastAsiaTheme="minorEastAsia" w:hAnsi="Palatino Linotype" w:cs="Arial"/>
          <w:i/>
          <w:noProof/>
        </w:rPr>
        <w:drawing>
          <wp:inline distT="0" distB="0" distL="0" distR="0" wp14:anchorId="7C2212BE" wp14:editId="4236027A">
            <wp:extent cx="5410955" cy="9335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0955" cy="933580"/>
                    </a:xfrm>
                    <a:prstGeom prst="rect">
                      <a:avLst/>
                    </a:prstGeom>
                  </pic:spPr>
                </pic:pic>
              </a:graphicData>
            </a:graphic>
          </wp:inline>
        </w:drawing>
      </w:r>
    </w:p>
    <w:p w14:paraId="0876E9AE" w14:textId="77777777" w:rsidR="00064EFA" w:rsidRPr="00225460" w:rsidRDefault="00064EFA" w:rsidP="00064EFA">
      <w:pPr>
        <w:jc w:val="both"/>
        <w:rPr>
          <w:rFonts w:ascii="Palatino Linotype" w:eastAsiaTheme="minorEastAsia" w:hAnsi="Palatino Linotype" w:cs="Arial"/>
          <w:i/>
          <w:lang w:val="es-ES_tradnl" w:eastAsia="es-ES"/>
        </w:rPr>
      </w:pPr>
    </w:p>
    <w:p w14:paraId="54EF7C9F" w14:textId="77777777" w:rsidR="00064EFA" w:rsidRPr="00225460" w:rsidRDefault="00064EFA" w:rsidP="00064EFA">
      <w:pPr>
        <w:jc w:val="both"/>
        <w:rPr>
          <w:rFonts w:ascii="Palatino Linotype" w:eastAsiaTheme="minorEastAsia" w:hAnsi="Palatino Linotype" w:cs="Arial"/>
          <w:i/>
          <w:lang w:val="es-ES_tradnl" w:eastAsia="es-ES"/>
        </w:rPr>
      </w:pPr>
      <w:r w:rsidRPr="00225460">
        <w:rPr>
          <w:rFonts w:ascii="Palatino Linotype" w:eastAsiaTheme="minorEastAsia" w:hAnsi="Palatino Linotype" w:cs="Arial"/>
          <w:i/>
          <w:lang w:val="es-ES_tradnl" w:eastAsia="es-ES"/>
        </w:rPr>
        <w:t>Sobre lo solicitado en el numeral 9, la Subdirección de Recursos Materiales informa que realizada la búsqueda minuciosa y exhaustiva en sus archivos, no encontró registro alguno de documento de resguardo de algún vehículo oficial a nombre de la servidora pública en comento.</w:t>
      </w:r>
    </w:p>
    <w:p w14:paraId="028CB363" w14:textId="77777777" w:rsidR="00064EFA" w:rsidRPr="00225460" w:rsidRDefault="00064EFA" w:rsidP="00064EFA">
      <w:pPr>
        <w:jc w:val="both"/>
        <w:rPr>
          <w:rFonts w:ascii="Palatino Linotype" w:eastAsiaTheme="minorEastAsia" w:hAnsi="Palatino Linotype" w:cs="Arial"/>
          <w:i/>
          <w:lang w:val="es-ES_tradnl" w:eastAsia="es-ES"/>
        </w:rPr>
      </w:pPr>
    </w:p>
    <w:p w14:paraId="6ACA8559" w14:textId="77777777" w:rsidR="00064EFA" w:rsidRPr="00225460" w:rsidRDefault="00064EFA" w:rsidP="00064EFA">
      <w:pPr>
        <w:jc w:val="both"/>
        <w:rPr>
          <w:rFonts w:ascii="Palatino Linotype" w:eastAsiaTheme="minorEastAsia" w:hAnsi="Palatino Linotype" w:cs="Arial"/>
          <w:i/>
          <w:lang w:val="es-ES_tradnl" w:eastAsia="es-ES"/>
        </w:rPr>
      </w:pPr>
      <w:r w:rsidRPr="00225460">
        <w:rPr>
          <w:rFonts w:ascii="Palatino Linotype" w:eastAsiaTheme="minorEastAsia" w:hAnsi="Palatino Linotype" w:cs="Arial"/>
          <w:i/>
          <w:lang w:val="es-ES_tradnl" w:eastAsia="es-ES"/>
        </w:rPr>
        <w:t>Se emite la respuesta con fundamento en lo establecido por los artículos 12, 18, 19, 59, fracciones I y 11, y 160 de la Ley de Transparencia y Acceso a la Información Pública del Estado de México y Municipios.</w:t>
      </w:r>
      <w:r w:rsidR="00F014D2">
        <w:rPr>
          <w:rFonts w:ascii="Palatino Linotype" w:eastAsiaTheme="minorEastAsia" w:hAnsi="Palatino Linotype" w:cs="Arial"/>
          <w:i/>
          <w:lang w:val="es-ES_tradnl" w:eastAsia="es-ES"/>
        </w:rPr>
        <w:t xml:space="preserve">” </w:t>
      </w:r>
      <w:r w:rsidRPr="00225460">
        <w:rPr>
          <w:rFonts w:ascii="Palatino Linotype" w:eastAsiaTheme="minorEastAsia" w:hAnsi="Palatino Linotype" w:cs="Arial"/>
          <w:i/>
          <w:lang w:val="es-ES_tradnl" w:eastAsia="es-ES"/>
        </w:rPr>
        <w:t xml:space="preserve"> (sic)</w:t>
      </w:r>
    </w:p>
    <w:p w14:paraId="766AA3DD" w14:textId="77777777" w:rsidR="00064EFA" w:rsidRPr="00225460" w:rsidRDefault="00064EFA" w:rsidP="00064EFA">
      <w:pPr>
        <w:jc w:val="both"/>
        <w:rPr>
          <w:rFonts w:ascii="Palatino Linotype" w:eastAsiaTheme="minorEastAsia" w:hAnsi="Palatino Linotype" w:cs="Arial"/>
          <w:i/>
          <w:lang w:val="es-ES_tradnl" w:eastAsia="es-ES"/>
        </w:rPr>
      </w:pPr>
    </w:p>
    <w:p w14:paraId="741D41DA" w14:textId="77777777" w:rsidR="00064EFA" w:rsidRPr="00225460" w:rsidRDefault="00064EFA" w:rsidP="00064EFA">
      <w:pPr>
        <w:jc w:val="both"/>
        <w:rPr>
          <w:rFonts w:ascii="Palatino Linotype" w:eastAsiaTheme="minorEastAsia" w:hAnsi="Palatino Linotype" w:cs="Arial"/>
          <w:i/>
          <w:lang w:val="es-ES_tradnl" w:eastAsia="es-ES"/>
        </w:rPr>
      </w:pPr>
    </w:p>
    <w:p w14:paraId="2174500B" w14:textId="77777777" w:rsidR="000C02E6" w:rsidRPr="00225460" w:rsidRDefault="000C02E6" w:rsidP="000C02E6">
      <w:pPr>
        <w:pStyle w:val="Prrafodelista"/>
        <w:numPr>
          <w:ilvl w:val="0"/>
          <w:numId w:val="6"/>
        </w:numPr>
        <w:spacing w:line="360" w:lineRule="auto"/>
        <w:jc w:val="both"/>
        <w:rPr>
          <w:rFonts w:ascii="Palatino Linotype" w:eastAsiaTheme="minorEastAsia" w:hAnsi="Palatino Linotype" w:cs="Arial"/>
          <w:i/>
          <w:sz w:val="24"/>
          <w:lang w:val="es-ES_tradnl" w:eastAsia="es-ES"/>
        </w:rPr>
      </w:pPr>
      <w:r w:rsidRPr="00225460">
        <w:rPr>
          <w:rFonts w:ascii="Palatino Linotype" w:eastAsiaTheme="minorEastAsia" w:hAnsi="Palatino Linotype" w:cs="Arial"/>
          <w:b/>
          <w:sz w:val="24"/>
          <w:lang w:val="es-ES_tradnl" w:eastAsia="es-ES"/>
        </w:rPr>
        <w:t xml:space="preserve">558 links.docx </w:t>
      </w:r>
    </w:p>
    <w:p w14:paraId="062F759D" w14:textId="77777777" w:rsidR="00064EFA" w:rsidRPr="00225460" w:rsidRDefault="00064EFA" w:rsidP="00F014D2">
      <w:pPr>
        <w:jc w:val="both"/>
        <w:rPr>
          <w:rFonts w:ascii="Palatino Linotype" w:hAnsi="Palatino Linotype" w:cs="Arial"/>
          <w:bCs/>
          <w:i/>
        </w:rPr>
      </w:pPr>
      <w:r w:rsidRPr="00225460">
        <w:rPr>
          <w:rFonts w:ascii="Palatino Linotype" w:hAnsi="Palatino Linotype" w:cs="Arial"/>
          <w:bCs/>
          <w:i/>
        </w:rPr>
        <w:t>“Respecto del numeral 3 y 4 se hace de su conocimiento que l</w:t>
      </w:r>
      <w:r w:rsidRPr="00225460">
        <w:rPr>
          <w:rFonts w:ascii="Palatino Linotype" w:hAnsi="Palatino Linotype" w:cs="Arial"/>
          <w:i/>
        </w:rPr>
        <w:t xml:space="preserve">a información constituye </w:t>
      </w:r>
      <w:r w:rsidRPr="00225460">
        <w:rPr>
          <w:rFonts w:ascii="Palatino Linotype" w:hAnsi="Palatino Linotype" w:cs="Arial"/>
          <w:bCs/>
          <w:i/>
        </w:rPr>
        <w:t>una obligación de transparencia común, publicada en el portal IPOMEX, fracción XII denominada: “Perfil de los puestos de los servidores públicos”</w:t>
      </w:r>
      <w:r w:rsidRPr="00225460">
        <w:rPr>
          <w:rStyle w:val="nombrefraccder"/>
          <w:rFonts w:ascii="Palatino Linotype" w:hAnsi="Palatino Linotype" w:cs="Arial"/>
          <w:bCs/>
          <w:i/>
          <w:shd w:val="clear" w:color="auto" w:fill="FFFFFF"/>
        </w:rPr>
        <w:t>, ejercicio 2023, disponible para consulta en el siguiente link</w:t>
      </w:r>
      <w:r w:rsidRPr="00225460">
        <w:rPr>
          <w:rFonts w:ascii="Palatino Linotype" w:hAnsi="Palatino Linotype" w:cs="Arial"/>
          <w:bCs/>
          <w:i/>
        </w:rPr>
        <w:t>:</w:t>
      </w:r>
    </w:p>
    <w:p w14:paraId="65BFC3AD" w14:textId="77777777" w:rsidR="00064EFA" w:rsidRPr="00225460" w:rsidRDefault="00064EFA" w:rsidP="00064EFA">
      <w:pPr>
        <w:ind w:left="360"/>
        <w:jc w:val="both"/>
        <w:rPr>
          <w:rFonts w:ascii="Palatino Linotype" w:hAnsi="Palatino Linotype" w:cs="Arial"/>
          <w:bCs/>
          <w:i/>
        </w:rPr>
      </w:pPr>
    </w:p>
    <w:p w14:paraId="08C2B42B" w14:textId="77777777" w:rsidR="00064EFA" w:rsidRPr="00F014D2" w:rsidRDefault="00B72D34" w:rsidP="00064EFA">
      <w:pPr>
        <w:ind w:left="360"/>
        <w:jc w:val="both"/>
        <w:rPr>
          <w:rFonts w:ascii="Palatino Linotype" w:hAnsi="Palatino Linotype" w:cs="Arial"/>
          <w:bCs/>
          <w:i/>
          <w:sz w:val="16"/>
        </w:rPr>
      </w:pPr>
      <w:hyperlink r:id="rId11" w:history="1">
        <w:r w:rsidR="00064EFA" w:rsidRPr="00F014D2">
          <w:rPr>
            <w:rStyle w:val="Hipervnculo"/>
            <w:rFonts w:ascii="Palatino Linotype" w:eastAsiaTheme="majorEastAsia" w:hAnsi="Palatino Linotype" w:cs="Arial"/>
            <w:bCs/>
            <w:i/>
            <w:sz w:val="16"/>
          </w:rPr>
          <w:t>https://www.ipomex.org.mx/ipo3/lgt/indice/METEPEC/art_92_xii.web?token=03AAYGu2TZfPzV_kQeFAWDfSIbbd2pfa-T4DNTHg4NNEktIRMUQWuPcS_SHi8qz8FGLUwts4WzQGBMaioN6dH7P72QJO7xYzWyD4wE0Ax7d4Ux3k7KtXdBjlVX-XlWJVGsBGszihXkVzMMYTeXOPYgLYFCtFzdK5dSpFkn7i2BAYlM6RAfMHDXJmv6vPrOjirMkuBozNdfkUQ7v6kLFe-BmGMzMuPyJG0aSpaE41VY8-2tk_7lVU2LCyRJgtm39vAXuGfxoJAF3yeOs81b5IjQl7bALSwS6xNE6Q5Q0cyfXiGNAoaAI3X7tbg0YLXWm0XlSYBfFQhttfnJAPkmGtxzWD541gG07mjAwdLVb7-ppbhknIYkE5bJ2zxQUqCV0p81MbrosNtdB3ZRl9KzAawt-V_JZ8Fkcnox_ApnCA0a9gMhB6ogp9xPNWLcayG_R8LnxOg5-13Q97OrmCgN1iWFd3Y2fWZ7Q-OSO2-SOE7AX6AZIqYMCqYVrEj9F1eZbxXh3hwCPz8rLxptrnoiUnYOUtL5GWNfmSO0WQ</w:t>
        </w:r>
      </w:hyperlink>
      <w:r w:rsidR="00064EFA" w:rsidRPr="00F014D2">
        <w:rPr>
          <w:rFonts w:ascii="Palatino Linotype" w:hAnsi="Palatino Linotype" w:cs="Arial"/>
          <w:bCs/>
          <w:i/>
          <w:sz w:val="16"/>
        </w:rPr>
        <w:t xml:space="preserve"> </w:t>
      </w:r>
    </w:p>
    <w:p w14:paraId="308693D0" w14:textId="77777777" w:rsidR="00064EFA" w:rsidRPr="00225460" w:rsidRDefault="00064EFA" w:rsidP="00064EFA">
      <w:pPr>
        <w:ind w:left="360"/>
        <w:jc w:val="both"/>
        <w:rPr>
          <w:rFonts w:ascii="Palatino Linotype" w:hAnsi="Palatino Linotype" w:cs="Arial"/>
          <w:i/>
        </w:rPr>
      </w:pPr>
    </w:p>
    <w:p w14:paraId="35E16343" w14:textId="77777777" w:rsidR="00064EFA" w:rsidRPr="00225460" w:rsidRDefault="00064EFA" w:rsidP="00064EFA">
      <w:pPr>
        <w:ind w:left="360"/>
        <w:jc w:val="both"/>
        <w:rPr>
          <w:rFonts w:ascii="Palatino Linotype" w:hAnsi="Palatino Linotype" w:cs="Arial"/>
          <w:i/>
        </w:rPr>
      </w:pPr>
    </w:p>
    <w:p w14:paraId="22A9CCDF" w14:textId="77777777" w:rsidR="00064EFA" w:rsidRPr="00225460" w:rsidRDefault="00064EFA" w:rsidP="00064EFA">
      <w:pPr>
        <w:ind w:left="360"/>
        <w:jc w:val="both"/>
        <w:rPr>
          <w:rFonts w:ascii="Palatino Linotype" w:hAnsi="Palatino Linotype" w:cs="Arial"/>
          <w:bCs/>
          <w:i/>
        </w:rPr>
      </w:pPr>
      <w:r w:rsidRPr="00225460">
        <w:rPr>
          <w:rFonts w:ascii="Palatino Linotype" w:hAnsi="Palatino Linotype" w:cs="Arial"/>
          <w:i/>
        </w:rPr>
        <w:t xml:space="preserve">Respecto del numeral 8, la información constituye </w:t>
      </w:r>
      <w:r w:rsidRPr="00225460">
        <w:rPr>
          <w:rFonts w:ascii="Palatino Linotype" w:hAnsi="Palatino Linotype" w:cs="Arial"/>
          <w:bCs/>
          <w:i/>
        </w:rPr>
        <w:t>una obligación de transparencia común, publicada en el portal IPOMEX, fracción VIII B denominada: “Tabulador de sueldos y salarios”</w:t>
      </w:r>
      <w:r w:rsidRPr="00225460">
        <w:rPr>
          <w:rStyle w:val="nombrefraccder"/>
          <w:rFonts w:ascii="Palatino Linotype" w:hAnsi="Palatino Linotype" w:cs="Arial"/>
          <w:bCs/>
          <w:i/>
          <w:shd w:val="clear" w:color="auto" w:fill="FFFFFF"/>
        </w:rPr>
        <w:t>, ejercicio 2023, disponible para consulta en el siguiente link:</w:t>
      </w:r>
    </w:p>
    <w:p w14:paraId="67253E15" w14:textId="77777777" w:rsidR="00064EFA" w:rsidRPr="00225460" w:rsidRDefault="00064EFA" w:rsidP="00064EFA">
      <w:pPr>
        <w:ind w:left="360"/>
        <w:jc w:val="both"/>
        <w:rPr>
          <w:rFonts w:ascii="Palatino Linotype" w:hAnsi="Palatino Linotype" w:cs="Arial"/>
          <w:i/>
        </w:rPr>
      </w:pPr>
    </w:p>
    <w:p w14:paraId="1ACB98E0" w14:textId="77777777" w:rsidR="00064EFA" w:rsidRPr="00C64FE7" w:rsidRDefault="00B72D34" w:rsidP="00064EFA">
      <w:pPr>
        <w:ind w:left="360"/>
        <w:jc w:val="both"/>
        <w:rPr>
          <w:rFonts w:ascii="Palatino Linotype" w:hAnsi="Palatino Linotype" w:cs="Arial"/>
          <w:i/>
          <w:sz w:val="16"/>
          <w:lang w:val="en-US"/>
        </w:rPr>
      </w:pPr>
      <w:hyperlink r:id="rId12" w:history="1">
        <w:r w:rsidR="00064EFA" w:rsidRPr="00C64FE7">
          <w:rPr>
            <w:rStyle w:val="Hipervnculo"/>
            <w:rFonts w:ascii="Palatino Linotype" w:eastAsiaTheme="majorEastAsia" w:hAnsi="Palatino Linotype" w:cs="Arial"/>
            <w:i/>
            <w:sz w:val="16"/>
            <w:lang w:val="en-US"/>
          </w:rPr>
          <w:t>https://www.ipomex.org.mx/ipo3/lgt/indice/METEPEC/art_92_viii_b/5.web?token=03AAYGu2SDJPNEM_46eNjRFbQJq2iHGlKv911fACt6_YRXXE5bLzYSA8ePePKRMCQ4dLQItzL0e7aEPScgD_ngJiWcbtOJARbl-mWzE8YHUguecSDZ0tC92SY6DPeBUC5i38qE4tXne1wn2O-0QRIPU6xaarszgp8KP6rwHJoEVngFqBR61zkxZOcpiQ4Fgpq4zNVkpl1WZxULu2iJiIaZ-k6f4cj3OkMdVggiBQnNi0VBshn5IjZ-aNZ3_g27BAlDmW4RxjsoRNJlRLsC7RRnl2tZmxF2xXl4jI7eHi1JU4geVSTqH7_MRzyqSvCM1ail0FNs5H0JFcT4aQEBWoSkGk4-Xmi43bYKSNhJMNAwi1sQnpzCTX_MCg_BIe1G84e55LBFbtOS6oLK5B4gbf_fE2Nvzg-yCmOR9abu-_orUtkv8MPu7-T-QnQfj0KKa3e9bPCz3-mAI9A0l0oTG3kQZ_bMlSmrTOu_wA7YhzKGwxSGsJyGoTHqt7ddvSsmPq5dcr5y46HRzxJdA8CWKwn5u4B_OY2UzpbqCA</w:t>
        </w:r>
      </w:hyperlink>
      <w:r w:rsidR="00064EFA" w:rsidRPr="00C64FE7">
        <w:rPr>
          <w:rFonts w:ascii="Palatino Linotype" w:hAnsi="Palatino Linotype" w:cs="Arial"/>
          <w:i/>
          <w:sz w:val="16"/>
          <w:lang w:val="en-US"/>
        </w:rPr>
        <w:t xml:space="preserve">  “ (sic)</w:t>
      </w:r>
    </w:p>
    <w:p w14:paraId="0FB49CC6" w14:textId="77777777" w:rsidR="00170A10" w:rsidRPr="00C64FE7" w:rsidRDefault="00170A10" w:rsidP="00064EFA">
      <w:pPr>
        <w:ind w:left="360"/>
        <w:jc w:val="both"/>
        <w:rPr>
          <w:rFonts w:ascii="Palatino Linotype" w:hAnsi="Palatino Linotype" w:cs="Arial"/>
          <w:i/>
          <w:lang w:val="en-US"/>
        </w:rPr>
      </w:pPr>
    </w:p>
    <w:p w14:paraId="1EEF11C7" w14:textId="77777777" w:rsidR="00170A10" w:rsidRPr="00C64FE7" w:rsidRDefault="00170A10" w:rsidP="00064EFA">
      <w:pPr>
        <w:ind w:left="360"/>
        <w:jc w:val="both"/>
        <w:rPr>
          <w:rFonts w:ascii="Palatino Linotype" w:hAnsi="Palatino Linotype" w:cs="Arial"/>
          <w:i/>
          <w:lang w:val="en-US"/>
        </w:rPr>
      </w:pPr>
    </w:p>
    <w:p w14:paraId="5489BB76" w14:textId="77777777" w:rsidR="00170A10" w:rsidRPr="00225460" w:rsidRDefault="00170A10" w:rsidP="00170A10">
      <w:pPr>
        <w:keepNext/>
        <w:keepLines/>
        <w:spacing w:line="360" w:lineRule="auto"/>
        <w:jc w:val="center"/>
        <w:outlineLvl w:val="1"/>
        <w:rPr>
          <w:rFonts w:ascii="Palatino Linotype" w:hAnsi="Palatino Linotype" w:cs="Arial"/>
          <w:b/>
        </w:rPr>
      </w:pPr>
      <w:r w:rsidRPr="00225460">
        <w:rPr>
          <w:rFonts w:ascii="Palatino Linotype" w:hAnsi="Palatino Linotype" w:cs="Arial"/>
          <w:b/>
        </w:rPr>
        <w:t>INCONFORMIDAD</w:t>
      </w:r>
    </w:p>
    <w:p w14:paraId="42E9723D" w14:textId="77777777" w:rsidR="004C1C7E" w:rsidRPr="00E753A5" w:rsidRDefault="00212D2D" w:rsidP="00212D2D">
      <w:pPr>
        <w:numPr>
          <w:ilvl w:val="0"/>
          <w:numId w:val="1"/>
        </w:numPr>
        <w:spacing w:line="360" w:lineRule="auto"/>
        <w:ind w:left="0" w:firstLine="0"/>
        <w:contextualSpacing/>
        <w:jc w:val="both"/>
        <w:rPr>
          <w:rFonts w:ascii="Palatino Linotype" w:hAnsi="Palatino Linotype"/>
          <w:i/>
          <w:color w:val="000000"/>
        </w:rPr>
      </w:pPr>
      <w:r w:rsidRPr="00225460">
        <w:rPr>
          <w:rFonts w:ascii="Palatino Linotype" w:eastAsia="Calibri" w:hAnsi="Palatino Linotype" w:cs="Arial"/>
          <w:lang w:val="es-AR" w:eastAsia="es-ES"/>
        </w:rPr>
        <w:t xml:space="preserve">El </w:t>
      </w:r>
      <w:r w:rsidR="00064EFA" w:rsidRPr="00225460">
        <w:rPr>
          <w:rFonts w:ascii="Palatino Linotype" w:eastAsia="Calibri" w:hAnsi="Palatino Linotype" w:cs="Arial"/>
          <w:b/>
          <w:lang w:val="es-AR" w:eastAsia="es-ES"/>
        </w:rPr>
        <w:t xml:space="preserve">cuatro de agosto de dos </w:t>
      </w:r>
      <w:r w:rsidR="00064EFA" w:rsidRPr="00E753A5">
        <w:rPr>
          <w:rFonts w:ascii="Palatino Linotype" w:eastAsia="Calibri" w:hAnsi="Palatino Linotype" w:cs="Arial"/>
          <w:b/>
          <w:lang w:val="es-AR" w:eastAsia="es-ES"/>
        </w:rPr>
        <w:t>mil veintitrés</w:t>
      </w:r>
      <w:r w:rsidRPr="00E753A5">
        <w:rPr>
          <w:rFonts w:ascii="Palatino Linotype" w:hAnsi="Palatino Linotype" w:cs="Arial"/>
          <w:lang w:val="es-ES" w:eastAsia="es-ES"/>
        </w:rPr>
        <w:t xml:space="preserve">, </w:t>
      </w:r>
      <w:r w:rsidRPr="00E753A5">
        <w:rPr>
          <w:rFonts w:ascii="Palatino Linotype" w:eastAsiaTheme="minorEastAsia" w:hAnsi="Palatino Linotype"/>
          <w:b/>
          <w:lang w:val="es-ES_tradnl" w:eastAsia="es-ES"/>
        </w:rPr>
        <w:t>EL RECURRENTE</w:t>
      </w:r>
      <w:r w:rsidRPr="00E753A5">
        <w:rPr>
          <w:rFonts w:ascii="Palatino Linotype" w:hAnsi="Palatino Linotype" w:cs="Arial"/>
          <w:lang w:val="es-ES" w:eastAsia="es-ES"/>
        </w:rPr>
        <w:t xml:space="preserve"> interpuso el recurso de revisión, en contra </w:t>
      </w:r>
      <w:bookmarkStart w:id="1" w:name="_Toc462307683"/>
      <w:bookmarkStart w:id="2" w:name="_Toc472427085"/>
      <w:bookmarkStart w:id="3" w:name="_Toc472500652"/>
      <w:r w:rsidR="004C1C7E" w:rsidRPr="00E753A5">
        <w:rPr>
          <w:rFonts w:ascii="Palatino Linotype" w:hAnsi="Palatino Linotype" w:cs="Arial"/>
          <w:lang w:val="es-ES" w:eastAsia="es-ES"/>
        </w:rPr>
        <w:t>de la respuesta, señalando como:</w:t>
      </w:r>
    </w:p>
    <w:p w14:paraId="10D055DF" w14:textId="77777777" w:rsidR="004C1C7E" w:rsidRPr="00E753A5" w:rsidRDefault="004C1C7E" w:rsidP="004C1C7E">
      <w:pPr>
        <w:spacing w:line="360" w:lineRule="auto"/>
        <w:contextualSpacing/>
        <w:jc w:val="both"/>
        <w:rPr>
          <w:rFonts w:ascii="Palatino Linotype" w:hAnsi="Palatino Linotype" w:cs="Arial"/>
          <w:lang w:val="es-ES" w:eastAsia="es-ES"/>
        </w:rPr>
      </w:pPr>
    </w:p>
    <w:p w14:paraId="237AF8F9" w14:textId="77777777" w:rsidR="00212D2D" w:rsidRPr="00225460" w:rsidRDefault="004C1C7E" w:rsidP="00064EFA">
      <w:pPr>
        <w:pStyle w:val="Prrafodelista"/>
        <w:numPr>
          <w:ilvl w:val="0"/>
          <w:numId w:val="6"/>
        </w:numPr>
        <w:jc w:val="both"/>
        <w:rPr>
          <w:rFonts w:ascii="Palatino Linotype" w:hAnsi="Palatino Linotype"/>
          <w:i/>
          <w:color w:val="000000"/>
          <w:sz w:val="24"/>
        </w:rPr>
      </w:pPr>
      <w:r w:rsidRPr="00E753A5">
        <w:rPr>
          <w:rFonts w:ascii="Palatino Linotype" w:hAnsi="Palatino Linotype" w:cs="Arial"/>
          <w:b/>
          <w:sz w:val="24"/>
          <w:lang w:val="es-ES" w:eastAsia="es-ES"/>
        </w:rPr>
        <w:t xml:space="preserve">acto </w:t>
      </w:r>
      <w:r w:rsidR="00064EFA" w:rsidRPr="00E753A5">
        <w:rPr>
          <w:rFonts w:ascii="Palatino Linotype" w:hAnsi="Palatino Linotype" w:cs="Arial"/>
          <w:b/>
          <w:sz w:val="24"/>
          <w:lang w:val="es-ES" w:eastAsia="es-ES"/>
        </w:rPr>
        <w:t xml:space="preserve">impugnado: </w:t>
      </w:r>
      <w:r w:rsidRPr="00E753A5">
        <w:rPr>
          <w:rFonts w:ascii="Palatino Linotype" w:hAnsi="Palatino Linotype" w:cs="Arial"/>
          <w:sz w:val="24"/>
          <w:lang w:val="es-ES" w:eastAsia="es-ES"/>
        </w:rPr>
        <w:t>“</w:t>
      </w:r>
      <w:r w:rsidR="00064EFA" w:rsidRPr="00E753A5">
        <w:rPr>
          <w:rFonts w:ascii="Palatino Linotype" w:hAnsi="Palatino Linotype"/>
          <w:i/>
          <w:color w:val="000000"/>
          <w:sz w:val="24"/>
        </w:rPr>
        <w:t>La respuesta parcial a la solicitud de acceso a la información pública número 00558/METEPEC/IP/2023, realizada</w:t>
      </w:r>
      <w:r w:rsidR="00064EFA" w:rsidRPr="00225460">
        <w:rPr>
          <w:rFonts w:ascii="Palatino Linotype" w:hAnsi="Palatino Linotype"/>
          <w:i/>
          <w:color w:val="000000"/>
          <w:sz w:val="24"/>
        </w:rPr>
        <w:t xml:space="preserve"> mediante el Sistema de Acceso a la Información Mexiquense (SAIMEX), en fecha catorce de junio de dos mil veintitrés.</w:t>
      </w:r>
      <w:r w:rsidRPr="00225460">
        <w:rPr>
          <w:rFonts w:ascii="Palatino Linotype" w:hAnsi="Palatino Linotype"/>
          <w:i/>
          <w:color w:val="000000"/>
          <w:sz w:val="24"/>
        </w:rPr>
        <w:t>” (sic)</w:t>
      </w:r>
    </w:p>
    <w:p w14:paraId="3FAE1B55" w14:textId="77777777" w:rsidR="002B43BD" w:rsidRPr="00225460" w:rsidRDefault="002B43BD" w:rsidP="002B43BD">
      <w:pPr>
        <w:pStyle w:val="Prrafodelista"/>
        <w:jc w:val="both"/>
        <w:rPr>
          <w:rFonts w:ascii="Palatino Linotype" w:hAnsi="Palatino Linotype"/>
          <w:i/>
          <w:color w:val="000000"/>
          <w:sz w:val="24"/>
        </w:rPr>
      </w:pPr>
    </w:p>
    <w:p w14:paraId="155B7289" w14:textId="77777777" w:rsidR="00212D2D" w:rsidRPr="00225460" w:rsidRDefault="00064EFA" w:rsidP="002B43BD">
      <w:pPr>
        <w:pStyle w:val="Prrafodelista"/>
        <w:numPr>
          <w:ilvl w:val="0"/>
          <w:numId w:val="6"/>
        </w:numPr>
        <w:jc w:val="both"/>
        <w:rPr>
          <w:rFonts w:ascii="Palatino Linotype" w:hAnsi="Palatino Linotype"/>
          <w:color w:val="000000"/>
          <w:sz w:val="24"/>
        </w:rPr>
      </w:pPr>
      <w:r w:rsidRPr="00225460">
        <w:rPr>
          <w:rFonts w:ascii="Palatino Linotype" w:hAnsi="Palatino Linotype"/>
          <w:b/>
          <w:color w:val="000000"/>
          <w:sz w:val="24"/>
          <w:lang w:val="es-ES"/>
        </w:rPr>
        <w:t>razones o motivos de inconformidad</w:t>
      </w:r>
      <w:r w:rsidRPr="00225460">
        <w:rPr>
          <w:rFonts w:ascii="Palatino Linotype" w:hAnsi="Palatino Linotype"/>
          <w:color w:val="000000"/>
          <w:sz w:val="24"/>
          <w:lang w:val="es-ES"/>
        </w:rPr>
        <w:t xml:space="preserve">: </w:t>
      </w:r>
      <w:r w:rsidRPr="00225460">
        <w:rPr>
          <w:rFonts w:ascii="Palatino Linotype" w:hAnsi="Palatino Linotype"/>
          <w:i/>
          <w:color w:val="000000"/>
          <w:sz w:val="24"/>
          <w:lang w:val="es-ES"/>
        </w:rPr>
        <w:t>“</w:t>
      </w:r>
      <w:r w:rsidRPr="00225460">
        <w:rPr>
          <w:rFonts w:ascii="Palatino Linotype" w:hAnsi="Palatino Linotype"/>
          <w:i/>
          <w:color w:val="000000"/>
          <w:sz w:val="24"/>
        </w:rPr>
        <w:t xml:space="preserve">Con fundamento en los artículos 176, 177, 178, 179 y 180 de la Ley de Transparencia y Acceso a la Información Pública del Estado </w:t>
      </w:r>
      <w:r w:rsidRPr="00225460">
        <w:rPr>
          <w:rFonts w:ascii="Palatino Linotype" w:hAnsi="Palatino Linotype"/>
          <w:i/>
          <w:color w:val="000000"/>
          <w:sz w:val="24"/>
        </w:rPr>
        <w:lastRenderedPageBreak/>
        <w:t xml:space="preserve">de México y Municipios, vengo a interponer recurso de revisión respecto de la respuesta a la solicitud de acceso a la información pública número 00558/METEPEC/IP/2023, promovida por vía electrónica en el Sistema de Acceso a la Información Mexiquense (SAIMEX), en fecha catorce de junio de dos mil veintitrés, de la siguiente manera: I. El sujeto obligado ante la cual se presentó la solicitud: Lo fue ante el Ayuntamiento de Metepec mediante el Sistema de Acceso a la Información Mexiquense (SAIMEX), en fecha catorce de junio de dos mil veintitrés. II. El número de folio de respuesta de la solicitud de acceso: Lo es la solicitud de acceso a la información pública número 00558/METEPEC/IP/2023 III. La fecha en que fue notificada la respuesta al solicitante o tuvo conocimiento del acto reclamado, o de presentación de la solicitud, en caso de falta de respuesta: La respuesta de la solicitud de acceso a la información pública número 00558/METEPEC/IP/2023, lo fue en fecha catorce de julio de dos mil veintitrés mediante el Sistema de Acceso a la Información Mexiquense (SAIMEX), en fecha catorce de junio de dos mil veintitrés IV. El acto que se recurre: La respuesta parcial a la solicitud de acceso a la información pública número 00558/METEPEC/IP/2023, realizada mediante el Sistema de Acceso a la Información Mexiquense (SAIMEX), en fecha catorce de junio de dos mil veintitrés. V. Las razones o motivos de inconformidad; Se conculca en mi perjuicio los artículos 5 párrafos décimo séptimo, décimo octavo y décimo noveno, 8 de la Constitución Política de los Estados Unidos Mexicanos; 1, 2, 1, 4, 7, 8, 11, 12, 13, 14, 15, 16, de la Ley de Transparencia y Acceso a la Información Pública del Estado de México y Municipios, toda vez que: El sujeto obligado a tutelar y garantizar la transparencia y el derecho humano de acceso a la información pública que para el caso en particular lo es el Ayuntamiento de Metepec, deja de observar en su totalidad la solicitud de información. Esto es, el sujeto obligado deja de observar en su totalidad los diversos requerimientos de acceso a información pública por el suscrito, ya que en su respuesta simplemente deja de expresar con precisión y puntualidad la información solicitada, dejando de cumplir con puntualidad cada uno de los requerimientos efectuados, toda vez que solo hace señalamientos generales tratando de evadir su responsabilidad y resolviendo solo la forma y no el fondo evidenciando su falta de probidad en la emisión de la respuesta que hoy se recurre. Lo anterior es así ya que, en la solicitud trascrita con anterioridad ya que respecto a los puntos 2, 5 y 6 de la solicitud transcrita, solo se remite a contestar de manera genérica y trata de justificar su actuar enunciando principios de simplicidad y eficacia, solo agrega a su escrito de contestación una impresión digital del portal IPOMEX, sin explicar los rubros solicitados; además de que pese a contener los datos del cargo de Secretaria Particular Solicitados, no detalla el puesto nominal que ostenta la Secretaria Particular de la Tesorería Municipal de Metepec, evidenciando la falta de acceso a la información </w:t>
      </w:r>
      <w:r w:rsidRPr="00225460">
        <w:rPr>
          <w:rFonts w:ascii="Palatino Linotype" w:hAnsi="Palatino Linotype"/>
          <w:i/>
          <w:color w:val="000000"/>
          <w:sz w:val="24"/>
        </w:rPr>
        <w:lastRenderedPageBreak/>
        <w:t xml:space="preserve">solicitada. Por lo que hace a los puntos 3 y 4 de la solicitud de acceso instada, el sujeto obligado solo se limita a contestar la solicitud con un argumento de que la información que tiene obligación a proporcionar se encuentra en un supuesto link electrónico de una página de internet en el cual se encuentra el “perfil de puestos de los servidores públicos”, cuando lo cierto es que en el punto 3 se solicitó lo siguiente: “3.- Informe el perfil de ingreso necesario para desempeñar el cargo de Secretaria Particular de la Tesorería.“ SIC Y como respuesta a la solicitud solo anexa el total de requisitos de perfil de puestos del Ayuntamiento, dejando de puntualizar con precisión a manera de acto administrativo cual es el perfil necesario para desempeñar el cargo de Secretaria Particular de la Tesorería, y evade su obligación e acceso a la información pública enviando el total de los perfiles de puestos de los servidores públicos del Ayuntamiento de Metepec; además de que, al revisar los elementos contenidos en el link con el que pretende dar respuesta mi solicitud de acceso a información pública se observa que en ningún apartado se encuentra el puesto de Secretaria Particular de la Tesorería Municipal. Ahora bien, y sin conceder que se haya dado cumplimiento a la solicitud realizada por el solicitante, se observa que se encuentra en el listado un perfil como secretaria articular pero hace referencia a la Secretaria Particular de Presidencia Municipal y no a la Tesorería como fue requerida la información, por lo que no se tiene por satisfecho el acceso a la información ya que si en el supuesto de que se requirieran los mismos requisitos, el sujeto obligado no hace referencia alguna a esta situación. Además de que, en el perfil de puestos de este nombramiento si alude que es necesario un nombramiento para desempeñar el cargo, cuestión que contravendría su propia normatividad y el sentido de su contestación ya que indica que no es necesario contar con un nombramiento o designación como Secretaria Particular para desempeñar el cargo, porque dicho nombramiento solo aplica para mandos medios o superiores. Misma suerte corre el numeral 8 en el cual se </w:t>
      </w:r>
      <w:proofErr w:type="spellStart"/>
      <w:r w:rsidRPr="00225460">
        <w:rPr>
          <w:rFonts w:ascii="Palatino Linotype" w:hAnsi="Palatino Linotype"/>
          <w:i/>
          <w:color w:val="000000"/>
          <w:sz w:val="24"/>
        </w:rPr>
        <w:t>solicito</w:t>
      </w:r>
      <w:proofErr w:type="spellEnd"/>
      <w:r w:rsidRPr="00225460">
        <w:rPr>
          <w:rFonts w:ascii="Palatino Linotype" w:hAnsi="Palatino Linotype"/>
          <w:i/>
          <w:color w:val="000000"/>
          <w:sz w:val="24"/>
        </w:rPr>
        <w:t xml:space="preserve"> “remita el tabulador de sueldos en el que se constate la plaza de Secretaria Particular de la Tesorería de Metepec”, ya que idénticamente se limita a contestar como cumplimiento de su obligación el indicar un link electrónico que al ingresar solo remite a un archivo en formato </w:t>
      </w:r>
      <w:proofErr w:type="spellStart"/>
      <w:r w:rsidRPr="00225460">
        <w:rPr>
          <w:rFonts w:ascii="Palatino Linotype" w:hAnsi="Palatino Linotype"/>
          <w:i/>
          <w:color w:val="000000"/>
          <w:sz w:val="24"/>
        </w:rPr>
        <w:t>pdf</w:t>
      </w:r>
      <w:proofErr w:type="spellEnd"/>
      <w:r w:rsidRPr="00225460">
        <w:rPr>
          <w:rFonts w:ascii="Palatino Linotype" w:hAnsi="Palatino Linotype"/>
          <w:i/>
          <w:color w:val="000000"/>
          <w:sz w:val="24"/>
        </w:rPr>
        <w:t xml:space="preserve"> el cual contiene el tabulador de sueltos, sin embargo de la información contenida solo se observan abreviaturas o siglas que indican el nivel de las plazas y sus ingresos pero no refiere cuales son los datos pertenecientes al Cargo de Secretaria Particular de la Tesorería Municipal, como si se tratase de entorpecer el acceso a la información de carácter público que fuera solicitado. Por lo anterior solicito a sea revisada la contestación emitida por el sujeto obligado a dar acceso a la información pública solicitada, ya que el contestar de manera genérica la solicitudes efectuadas no cumple con el objetivo de tutelar y garantizar la transparencia y el derecho humano de acceso a la información pública en </w:t>
      </w:r>
      <w:r w:rsidRPr="00225460">
        <w:rPr>
          <w:rFonts w:ascii="Palatino Linotype" w:hAnsi="Palatino Linotype"/>
          <w:i/>
          <w:color w:val="000000"/>
          <w:sz w:val="24"/>
        </w:rPr>
        <w:lastRenderedPageBreak/>
        <w:t xml:space="preserve">posesión de los sujetos obligados. Por lo anteriormente expuesto y fundado solicito: Único.- Tenerme por presente con el recurso de </w:t>
      </w:r>
      <w:proofErr w:type="spellStart"/>
      <w:r w:rsidRPr="00225460">
        <w:rPr>
          <w:rFonts w:ascii="Palatino Linotype" w:hAnsi="Palatino Linotype"/>
          <w:i/>
          <w:color w:val="000000"/>
          <w:sz w:val="24"/>
        </w:rPr>
        <w:t>revision</w:t>
      </w:r>
      <w:proofErr w:type="spellEnd"/>
      <w:r w:rsidRPr="00225460">
        <w:rPr>
          <w:rFonts w:ascii="Palatino Linotype" w:hAnsi="Palatino Linotype"/>
          <w:i/>
          <w:color w:val="000000"/>
          <w:sz w:val="24"/>
        </w:rPr>
        <w:t xml:space="preserve"> presentado en contra de la solicitud de información </w:t>
      </w:r>
      <w:proofErr w:type="spellStart"/>
      <w:r w:rsidRPr="00225460">
        <w:rPr>
          <w:rFonts w:ascii="Palatino Linotype" w:hAnsi="Palatino Linotype"/>
          <w:i/>
          <w:color w:val="000000"/>
          <w:sz w:val="24"/>
        </w:rPr>
        <w:t>numero</w:t>
      </w:r>
      <w:proofErr w:type="spellEnd"/>
      <w:r w:rsidRPr="00225460">
        <w:rPr>
          <w:rFonts w:ascii="Palatino Linotype" w:hAnsi="Palatino Linotype"/>
          <w:i/>
          <w:color w:val="000000"/>
          <w:sz w:val="24"/>
        </w:rPr>
        <w:t xml:space="preserve"> 00558/METEPEC/IP/2023 promovida por vía electrónica en el Sistema de Acceso a la Información Mexiquense (SAIMEX), en fecha catorce de junio de dos mil veintitrés y en su momento atendiendo a los motivos expresados revocarla y emitir otra que resuelva mi solicitud en términos de derecho.” (sic)</w:t>
      </w:r>
      <w:bookmarkEnd w:id="1"/>
      <w:bookmarkEnd w:id="2"/>
      <w:bookmarkEnd w:id="3"/>
    </w:p>
    <w:p w14:paraId="70459F66" w14:textId="77777777" w:rsidR="002B43BD" w:rsidRPr="00225460" w:rsidRDefault="002B43BD" w:rsidP="002B43BD">
      <w:pPr>
        <w:pStyle w:val="Prrafodelista"/>
        <w:jc w:val="both"/>
        <w:rPr>
          <w:rFonts w:ascii="Palatino Linotype" w:hAnsi="Palatino Linotype"/>
          <w:color w:val="000000"/>
          <w:sz w:val="24"/>
        </w:rPr>
      </w:pPr>
    </w:p>
    <w:p w14:paraId="3A00FDA6" w14:textId="77777777" w:rsidR="00212D2D" w:rsidRPr="00225460" w:rsidRDefault="00212D2D" w:rsidP="00212D2D">
      <w:pPr>
        <w:numPr>
          <w:ilvl w:val="0"/>
          <w:numId w:val="1"/>
        </w:numPr>
        <w:spacing w:line="360" w:lineRule="auto"/>
        <w:ind w:left="0" w:firstLine="0"/>
        <w:contextualSpacing/>
        <w:jc w:val="both"/>
        <w:rPr>
          <w:rFonts w:ascii="Palatino Linotype" w:eastAsia="Calibri" w:hAnsi="Palatino Linotype" w:cs="Arial"/>
          <w:lang w:val="es-AR" w:eastAsia="es-ES"/>
        </w:rPr>
      </w:pPr>
      <w:r w:rsidRPr="00225460">
        <w:rPr>
          <w:rFonts w:ascii="Palatino Linotype" w:hAnsi="Palatino Linotype" w:cs="Arial"/>
          <w:lang w:val="es-ES" w:eastAsia="es-ES"/>
        </w:rPr>
        <w:t xml:space="preserve">Se registró el recurso de revisión bajo el número de expediente </w:t>
      </w:r>
      <w:r w:rsidRPr="00225460">
        <w:rPr>
          <w:rFonts w:ascii="Palatino Linotype" w:eastAsiaTheme="minorEastAsia" w:hAnsi="Palatino Linotype" w:cs="Arial"/>
          <w:bCs/>
          <w:lang w:val="es-ES_tradnl" w:eastAsia="es-ES"/>
        </w:rPr>
        <w:t xml:space="preserve">al rubro indicado, asimismo con fundamento en lo dispuesto por el </w:t>
      </w:r>
      <w:r w:rsidRPr="00225460">
        <w:rPr>
          <w:rFonts w:ascii="Palatino Linotype" w:eastAsia="Calibri" w:hAnsi="Palatino Linotype" w:cs="Arial"/>
          <w:lang w:val="es-ES" w:eastAsia="es-ES"/>
        </w:rPr>
        <w:t xml:space="preserve">artículo 185 fracción I de la </w:t>
      </w:r>
      <w:r w:rsidRPr="00225460">
        <w:rPr>
          <w:rFonts w:ascii="Palatino Linotype" w:eastAsia="Calibri" w:hAnsi="Palatino Linotype" w:cs="Arial"/>
          <w:b/>
          <w:lang w:val="es-ES" w:eastAsia="es-ES"/>
        </w:rPr>
        <w:t xml:space="preserve">Ley de Transparencia y Acceso a la Información Pública del Estado de México y Municipios </w:t>
      </w:r>
      <w:r w:rsidRPr="00225460">
        <w:rPr>
          <w:rFonts w:ascii="Palatino Linotype" w:hAnsi="Palatino Linotype" w:cs="Arial"/>
          <w:lang w:val="es-ES" w:eastAsia="es-ES"/>
        </w:rPr>
        <w:t xml:space="preserve">se turnó a la </w:t>
      </w:r>
      <w:r w:rsidRPr="00225460">
        <w:rPr>
          <w:rFonts w:ascii="Palatino Linotype" w:hAnsi="Palatino Linotype" w:cs="Arial"/>
          <w:b/>
          <w:lang w:val="es-ES" w:eastAsia="es-ES"/>
        </w:rPr>
        <w:t xml:space="preserve">Comisionada María del Rosario Mejía Ayala, </w:t>
      </w:r>
      <w:r w:rsidRPr="00225460">
        <w:rPr>
          <w:rFonts w:ascii="Palatino Linotype" w:hAnsi="Palatino Linotype" w:cs="Arial"/>
          <w:lang w:val="es-ES" w:eastAsia="es-ES"/>
        </w:rPr>
        <w:t xml:space="preserve">con el objeto de </w:t>
      </w:r>
      <w:r w:rsidRPr="00225460">
        <w:rPr>
          <w:rFonts w:ascii="Palatino Linotype" w:hAnsi="Palatino Linotype" w:cs="Arial"/>
          <w:lang w:eastAsia="es-ES"/>
        </w:rPr>
        <w:t xml:space="preserve">su análisis. </w:t>
      </w:r>
    </w:p>
    <w:p w14:paraId="530F8ADE" w14:textId="77777777" w:rsidR="00212D2D" w:rsidRPr="00225460" w:rsidRDefault="00212D2D" w:rsidP="00212D2D">
      <w:pPr>
        <w:spacing w:line="360" w:lineRule="auto"/>
        <w:contextualSpacing/>
        <w:jc w:val="both"/>
        <w:rPr>
          <w:rFonts w:ascii="Palatino Linotype" w:eastAsia="Calibri" w:hAnsi="Palatino Linotype" w:cs="Arial"/>
          <w:lang w:val="es-AR" w:eastAsia="es-ES"/>
        </w:rPr>
      </w:pPr>
    </w:p>
    <w:p w14:paraId="164F3E05" w14:textId="77777777" w:rsidR="00170A10" w:rsidRPr="00225460" w:rsidRDefault="00212D2D" w:rsidP="00170A10">
      <w:pPr>
        <w:numPr>
          <w:ilvl w:val="0"/>
          <w:numId w:val="1"/>
        </w:numPr>
        <w:spacing w:line="360" w:lineRule="auto"/>
        <w:ind w:left="0" w:firstLine="0"/>
        <w:contextualSpacing/>
        <w:jc w:val="both"/>
        <w:rPr>
          <w:rFonts w:ascii="Palatino Linotype" w:eastAsiaTheme="minorEastAsia" w:hAnsi="Palatino Linotype" w:cstheme="minorBidi"/>
          <w:i/>
          <w:color w:val="000000"/>
          <w:lang w:val="es-ES_tradnl" w:eastAsia="es-ES"/>
        </w:rPr>
      </w:pPr>
      <w:r w:rsidRPr="00225460">
        <w:rPr>
          <w:rFonts w:ascii="Palatino Linotype" w:eastAsia="Calibri" w:hAnsi="Palatino Linotype" w:cs="Arial"/>
          <w:lang w:val="es-ES" w:eastAsia="es-ES"/>
        </w:rPr>
        <w:t xml:space="preserve">El Comisionado Ponente con fundamento en lo dispuesto por el artículo 185 fracción II de la ley de la materia, a través del acuerdo de admisión </w:t>
      </w:r>
      <w:r w:rsidR="002B43BD" w:rsidRPr="00225460">
        <w:rPr>
          <w:rFonts w:ascii="Palatino Linotype" w:eastAsia="Calibri" w:hAnsi="Palatino Linotype" w:cs="Arial"/>
          <w:lang w:val="es-ES" w:eastAsia="es-ES"/>
        </w:rPr>
        <w:t xml:space="preserve">notificado el </w:t>
      </w:r>
      <w:r w:rsidR="002B43BD" w:rsidRPr="00225460">
        <w:rPr>
          <w:rFonts w:ascii="Palatino Linotype" w:eastAsia="Calibri" w:hAnsi="Palatino Linotype" w:cs="Arial"/>
          <w:b/>
          <w:lang w:val="es-ES" w:eastAsia="es-ES"/>
        </w:rPr>
        <w:t xml:space="preserve">siete de agosto de dos mil veintitrés, </w:t>
      </w:r>
      <w:r w:rsidR="002B43BD" w:rsidRPr="00225460">
        <w:rPr>
          <w:rFonts w:ascii="Palatino Linotype" w:eastAsia="Calibri" w:hAnsi="Palatino Linotype" w:cs="Arial"/>
          <w:lang w:val="es-ES" w:eastAsia="es-ES"/>
        </w:rPr>
        <w:t>se</w:t>
      </w:r>
      <w:r w:rsidRPr="00225460">
        <w:rPr>
          <w:rFonts w:ascii="Palatino Linotype" w:eastAsia="Calibri" w:hAnsi="Palatino Linotype" w:cs="Arial"/>
          <w:lang w:val="es-ES" w:eastAsia="es-ES"/>
        </w:rPr>
        <w:t xml:space="preserve"> puso a disposición de las partes el expediente electrónico </w:t>
      </w:r>
      <w:r w:rsidRPr="00225460">
        <w:rPr>
          <w:rFonts w:ascii="Palatino Linotype" w:eastAsia="Calibri" w:hAnsi="Palatino Linotype" w:cs="Arial"/>
          <w:lang w:val="es-ES_tradnl" w:eastAsia="es-ES"/>
        </w:rPr>
        <w:t xml:space="preserve">vía </w:t>
      </w:r>
      <w:r w:rsidRPr="00225460">
        <w:rPr>
          <w:rFonts w:ascii="Palatino Linotype" w:eastAsia="Calibri" w:hAnsi="Palatino Linotype" w:cs="Arial"/>
          <w:b/>
          <w:lang w:val="es-ES" w:eastAsia="es-ES"/>
        </w:rPr>
        <w:t xml:space="preserve">SAIMEX </w:t>
      </w:r>
      <w:r w:rsidRPr="00225460">
        <w:rPr>
          <w:rFonts w:ascii="Palatino Linotype" w:eastAsia="Calibri"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Pr="00225460">
        <w:rPr>
          <w:rFonts w:ascii="Palatino Linotype" w:eastAsia="Calibri" w:hAnsi="Palatino Linotype" w:cs="Arial"/>
          <w:b/>
          <w:lang w:val="es-ES" w:eastAsia="es-ES"/>
        </w:rPr>
        <w:t>SUJETO OBLIGADO</w:t>
      </w:r>
      <w:r w:rsidRPr="00225460">
        <w:rPr>
          <w:rFonts w:ascii="Palatino Linotype" w:eastAsia="Calibri" w:hAnsi="Palatino Linotype" w:cs="Arial"/>
          <w:lang w:val="es-ES" w:eastAsia="es-ES"/>
        </w:rPr>
        <w:t xml:space="preserve"> presentara el informe justificado procedente. </w:t>
      </w:r>
    </w:p>
    <w:p w14:paraId="790AF159" w14:textId="77777777" w:rsidR="00170A10" w:rsidRPr="00225460" w:rsidRDefault="00170A10" w:rsidP="00170A10">
      <w:pPr>
        <w:spacing w:line="360" w:lineRule="auto"/>
        <w:contextualSpacing/>
        <w:jc w:val="both"/>
        <w:rPr>
          <w:rFonts w:ascii="Palatino Linotype" w:eastAsiaTheme="minorEastAsia" w:hAnsi="Palatino Linotype" w:cstheme="minorBidi"/>
          <w:i/>
          <w:color w:val="000000"/>
          <w:lang w:val="es-ES_tradnl" w:eastAsia="es-ES"/>
        </w:rPr>
      </w:pPr>
    </w:p>
    <w:p w14:paraId="33D9D1A1" w14:textId="77777777" w:rsidR="00170A10" w:rsidRPr="00225460" w:rsidRDefault="00170A10" w:rsidP="00170A10">
      <w:pPr>
        <w:keepNext/>
        <w:keepLines/>
        <w:spacing w:line="360" w:lineRule="auto"/>
        <w:jc w:val="center"/>
        <w:outlineLvl w:val="0"/>
        <w:rPr>
          <w:rFonts w:ascii="Palatino Linotype" w:eastAsiaTheme="minorEastAsia" w:hAnsi="Palatino Linotype" w:cstheme="minorBidi"/>
          <w:b/>
          <w:color w:val="000000"/>
          <w:lang w:val="es-ES_tradnl" w:eastAsia="es-ES"/>
        </w:rPr>
      </w:pPr>
      <w:r w:rsidRPr="00225460">
        <w:rPr>
          <w:rFonts w:ascii="Palatino Linotype" w:eastAsiaTheme="minorEastAsia" w:hAnsi="Palatino Linotype" w:cstheme="minorBidi"/>
          <w:b/>
          <w:color w:val="000000"/>
          <w:lang w:val="es-ES_tradnl" w:eastAsia="es-ES"/>
        </w:rPr>
        <w:t>MANIFESTACIONES</w:t>
      </w:r>
    </w:p>
    <w:p w14:paraId="464BCF5A" w14:textId="77777777" w:rsidR="002B43BD" w:rsidRPr="00225460" w:rsidRDefault="00212D2D" w:rsidP="002B43BD">
      <w:pPr>
        <w:numPr>
          <w:ilvl w:val="0"/>
          <w:numId w:val="1"/>
        </w:numPr>
        <w:spacing w:line="360" w:lineRule="auto"/>
        <w:ind w:left="0" w:firstLine="0"/>
        <w:contextualSpacing/>
        <w:jc w:val="both"/>
        <w:rPr>
          <w:rFonts w:ascii="Palatino Linotype" w:eastAsiaTheme="minorEastAsia" w:hAnsi="Palatino Linotype"/>
          <w:b/>
          <w:u w:val="single"/>
          <w:lang w:val="es-ES_tradnl" w:eastAsia="es-ES"/>
        </w:rPr>
      </w:pPr>
      <w:r w:rsidRPr="00225460">
        <w:rPr>
          <w:rFonts w:ascii="Palatino Linotype" w:eastAsia="Calibri" w:hAnsi="Palatino Linotype" w:cs="Arial"/>
          <w:lang w:val="es-ES" w:eastAsia="es-ES"/>
        </w:rPr>
        <w:t xml:space="preserve">De las constancias en el expediente electrónico SAIMEX, se advierte que el </w:t>
      </w:r>
      <w:r w:rsidR="002B43BD" w:rsidRPr="00225460">
        <w:rPr>
          <w:rFonts w:ascii="Palatino Linotype" w:eastAsia="Calibri" w:hAnsi="Palatino Linotype" w:cs="Arial"/>
          <w:b/>
          <w:lang w:val="es-ES" w:eastAsia="es-ES"/>
        </w:rPr>
        <w:t xml:space="preserve">PARTICULAR </w:t>
      </w:r>
      <w:r w:rsidR="002B43BD" w:rsidRPr="00225460">
        <w:rPr>
          <w:rFonts w:ascii="Palatino Linotype" w:eastAsia="Calibri" w:hAnsi="Palatino Linotype" w:cs="Arial"/>
          <w:lang w:val="es-ES" w:eastAsia="es-ES"/>
        </w:rPr>
        <w:t xml:space="preserve">remitió el archivo </w:t>
      </w:r>
      <w:r w:rsidR="002B43BD" w:rsidRPr="00225460">
        <w:rPr>
          <w:rFonts w:ascii="Palatino Linotype" w:eastAsia="Calibri" w:hAnsi="Palatino Linotype" w:cs="Arial"/>
          <w:i/>
          <w:lang w:val="es-ES" w:eastAsia="es-ES"/>
        </w:rPr>
        <w:t xml:space="preserve">alegatos saimex.pdf </w:t>
      </w:r>
      <w:r w:rsidR="002B43BD" w:rsidRPr="00225460">
        <w:rPr>
          <w:rFonts w:ascii="Palatino Linotype" w:eastAsia="Calibri" w:hAnsi="Palatino Linotype" w:cs="Arial"/>
          <w:lang w:val="es-ES" w:eastAsia="es-ES"/>
        </w:rPr>
        <w:t>del que se desprende lo siguiente:</w:t>
      </w:r>
    </w:p>
    <w:p w14:paraId="655E7C92" w14:textId="77777777" w:rsidR="00225460" w:rsidRPr="00225460" w:rsidRDefault="00225460" w:rsidP="00225460">
      <w:pPr>
        <w:spacing w:line="360" w:lineRule="auto"/>
        <w:contextualSpacing/>
        <w:jc w:val="both"/>
        <w:rPr>
          <w:rFonts w:ascii="Palatino Linotype" w:eastAsiaTheme="minorEastAsia" w:hAnsi="Palatino Linotype"/>
          <w:b/>
          <w:u w:val="single"/>
          <w:lang w:val="es-ES_tradnl" w:eastAsia="es-ES"/>
        </w:rPr>
      </w:pPr>
    </w:p>
    <w:p w14:paraId="74DDD4D0" w14:textId="77777777" w:rsidR="002B43BD" w:rsidRPr="00225460" w:rsidRDefault="002B43BD" w:rsidP="00225460">
      <w:pPr>
        <w:pStyle w:val="Prrafodelista"/>
        <w:spacing w:line="276" w:lineRule="auto"/>
        <w:ind w:left="426" w:right="397"/>
        <w:jc w:val="both"/>
        <w:rPr>
          <w:rFonts w:ascii="Palatino Linotype" w:eastAsia="Calibri" w:hAnsi="Palatino Linotype" w:cs="Arial"/>
          <w:i/>
          <w:sz w:val="24"/>
          <w:lang w:eastAsia="es-ES"/>
        </w:rPr>
      </w:pPr>
      <w:r w:rsidRPr="00225460">
        <w:rPr>
          <w:rFonts w:ascii="Palatino Linotype" w:eastAsia="Calibri" w:hAnsi="Palatino Linotype" w:cs="Arial"/>
          <w:i/>
          <w:sz w:val="24"/>
          <w:lang w:eastAsia="es-ES"/>
        </w:rPr>
        <w:t xml:space="preserve">“Único.- Le manifiesto a ese Instituto que la respuesta ofrecida por el sujeto obligado a dar acceso a la información mediante solicitud </w:t>
      </w:r>
      <w:proofErr w:type="spellStart"/>
      <w:r w:rsidRPr="00225460">
        <w:rPr>
          <w:rFonts w:ascii="Palatino Linotype" w:eastAsia="Calibri" w:hAnsi="Palatino Linotype" w:cs="Arial"/>
          <w:i/>
          <w:sz w:val="24"/>
          <w:lang w:eastAsia="es-ES"/>
        </w:rPr>
        <w:t>numero</w:t>
      </w:r>
      <w:proofErr w:type="spellEnd"/>
      <w:r w:rsidRPr="00225460">
        <w:rPr>
          <w:rFonts w:ascii="Palatino Linotype" w:eastAsia="Calibri" w:hAnsi="Palatino Linotype" w:cs="Arial"/>
          <w:i/>
          <w:sz w:val="24"/>
          <w:lang w:eastAsia="es-ES"/>
        </w:rPr>
        <w:t xml:space="preserve"> 00558/METEPEC/IP/2023, </w:t>
      </w:r>
      <w:r w:rsidRPr="00225460">
        <w:rPr>
          <w:rFonts w:ascii="Palatino Linotype" w:eastAsia="Calibri" w:hAnsi="Palatino Linotype" w:cs="Arial"/>
          <w:i/>
          <w:sz w:val="24"/>
          <w:lang w:eastAsia="es-ES"/>
        </w:rPr>
        <w:lastRenderedPageBreak/>
        <w:t xml:space="preserve">y que se recurre ante esa instancia con número 04363/INFOEM/IP/RR/2023, ha sido parcial y no satisface el requerimiento de información solicitado, ya que como se argumentó dentro del recurso de revisión en el que se actúa, deja de observar en su totalidad los diversos requerimientos de acceso a información pública por el suscrito, ya que en su respuesta simplemente deja de expresar con precisión y puntualidad la información solicitada, dejando de cumplir con puntualidad cada uno de los requerimientos efectuados, toda vez que solo hace señalamientos generales tratando de evadir su responsabilidad y resolviendo solo la forma y no el fondo. Esto es, solo se remite a contestar de manera genérica y trata de justificar su actuar enunciando principios de simplicidad y eficacia, evidenciando su falta de probidad en la emisión de la respuesta que hoy se recurre, dejando de lado mi derecho de acceso a la información completa y la cual fue requerida con puntualidad en a solicitud respectiva, como si se tratase de un cumplimiento sin la más mínima intensión de salvaguardar este derecho, cuando lo cierto es que solicite de manera específica la información, la cual pretendo hacerme sabedor, solicitando se tengan aquí por reproducidos las razones y motivos que fundaron la interposición del presente recurso en obvio de repeticiones. Además de lo anterior el sujeto obligado no exhibió de manera puntual y especifica en su respuesta todos y cada uno de los rubros que fueron requeridos en mi solicitud, con lo cual acreditara su cumplimiento enviando la información general tratando de cumplir por cumplir, ya que se puede observar que por su flojera, modorra y falta de probidad al servicio </w:t>
      </w:r>
      <w:proofErr w:type="spellStart"/>
      <w:r w:rsidRPr="00225460">
        <w:rPr>
          <w:rFonts w:ascii="Palatino Linotype" w:eastAsia="Calibri" w:hAnsi="Palatino Linotype" w:cs="Arial"/>
          <w:i/>
          <w:sz w:val="24"/>
          <w:lang w:eastAsia="es-ES"/>
        </w:rPr>
        <w:t>publico</w:t>
      </w:r>
      <w:proofErr w:type="spellEnd"/>
      <w:r w:rsidRPr="00225460">
        <w:rPr>
          <w:rFonts w:ascii="Palatino Linotype" w:eastAsia="Calibri" w:hAnsi="Palatino Linotype" w:cs="Arial"/>
          <w:i/>
          <w:sz w:val="24"/>
          <w:lang w:eastAsia="es-ES"/>
        </w:rPr>
        <w:t xml:space="preserve"> solo adjunta información general y genérica, como si tratase de ocultar algún acto que contravenga alguna disposición de la materia.” (sic)</w:t>
      </w:r>
    </w:p>
    <w:p w14:paraId="7D3A1F5A" w14:textId="77777777" w:rsidR="002B43BD" w:rsidRPr="00225460" w:rsidRDefault="002B43BD" w:rsidP="002B43BD">
      <w:pPr>
        <w:pStyle w:val="Prrafodelista"/>
        <w:ind w:left="426" w:right="397"/>
        <w:jc w:val="both"/>
        <w:rPr>
          <w:rFonts w:ascii="Palatino Linotype" w:eastAsia="Calibri" w:hAnsi="Palatino Linotype" w:cs="Arial"/>
          <w:i/>
          <w:sz w:val="24"/>
          <w:lang w:val="es-ES" w:eastAsia="es-ES"/>
        </w:rPr>
      </w:pPr>
    </w:p>
    <w:p w14:paraId="39D1C033" w14:textId="77777777" w:rsidR="00C517AE" w:rsidRPr="00660630" w:rsidRDefault="00F014D2" w:rsidP="00B90134">
      <w:pPr>
        <w:numPr>
          <w:ilvl w:val="0"/>
          <w:numId w:val="1"/>
        </w:numPr>
        <w:spacing w:line="360" w:lineRule="auto"/>
        <w:ind w:left="0" w:firstLine="0"/>
        <w:contextualSpacing/>
        <w:jc w:val="both"/>
        <w:rPr>
          <w:rFonts w:ascii="Palatino Linotype" w:eastAsiaTheme="minorEastAsia" w:hAnsi="Palatino Linotype"/>
          <w:b/>
          <w:u w:val="single"/>
          <w:lang w:val="es-ES_tradnl" w:eastAsia="es-ES"/>
        </w:rPr>
      </w:pPr>
      <w:r>
        <w:rPr>
          <w:rFonts w:ascii="Palatino Linotype" w:eastAsia="Calibri" w:hAnsi="Palatino Linotype" w:cs="Arial"/>
          <w:lang w:val="es-ES" w:eastAsia="es-ES"/>
        </w:rPr>
        <w:t xml:space="preserve"> E</w:t>
      </w:r>
      <w:r w:rsidR="002B43BD" w:rsidRPr="00225460">
        <w:rPr>
          <w:rFonts w:ascii="Palatino Linotype" w:eastAsia="Calibri" w:hAnsi="Palatino Linotype" w:cs="Arial"/>
          <w:lang w:val="es-ES" w:eastAsia="es-ES"/>
        </w:rPr>
        <w:t xml:space="preserve">l </w:t>
      </w:r>
      <w:r w:rsidR="002B43BD" w:rsidRPr="00225460">
        <w:rPr>
          <w:rFonts w:ascii="Palatino Linotype" w:eastAsia="Calibri" w:hAnsi="Palatino Linotype" w:cs="Arial"/>
          <w:b/>
          <w:lang w:val="es-ES" w:eastAsia="es-ES"/>
        </w:rPr>
        <w:t>SUJETO OBLIGADO,</w:t>
      </w:r>
      <w:r w:rsidR="00212D2D" w:rsidRPr="00225460">
        <w:rPr>
          <w:rFonts w:ascii="Palatino Linotype" w:eastAsia="Calibri" w:hAnsi="Palatino Linotype" w:cs="Arial"/>
          <w:lang w:val="es-ES" w:eastAsia="es-ES"/>
        </w:rPr>
        <w:t xml:space="preserve"> realizó manifes</w:t>
      </w:r>
      <w:r w:rsidR="00225460">
        <w:rPr>
          <w:rFonts w:ascii="Palatino Linotype" w:eastAsia="Calibri" w:hAnsi="Palatino Linotype" w:cs="Arial"/>
          <w:lang w:val="es-ES" w:eastAsia="es-ES"/>
        </w:rPr>
        <w:t>taciones</w:t>
      </w:r>
      <w:r w:rsidR="00212D2D" w:rsidRPr="00225460">
        <w:rPr>
          <w:rFonts w:ascii="Palatino Linotype" w:eastAsia="Calibri" w:hAnsi="Palatino Linotype" w:cs="Arial"/>
          <w:lang w:val="es-ES" w:eastAsia="es-ES"/>
        </w:rPr>
        <w:t xml:space="preserve"> </w:t>
      </w:r>
      <w:r w:rsidR="002B43BD" w:rsidRPr="00225460">
        <w:rPr>
          <w:rFonts w:ascii="Palatino Linotype" w:eastAsia="Calibri" w:hAnsi="Palatino Linotype" w:cs="Arial"/>
          <w:lang w:val="es-ES" w:eastAsia="es-ES"/>
        </w:rPr>
        <w:t>a través de los archivos siguientes:</w:t>
      </w:r>
    </w:p>
    <w:p w14:paraId="3EC72BC9" w14:textId="77777777" w:rsidR="00660630" w:rsidRPr="00225460" w:rsidRDefault="00660630" w:rsidP="00660630">
      <w:pPr>
        <w:spacing w:line="360" w:lineRule="auto"/>
        <w:contextualSpacing/>
        <w:jc w:val="both"/>
        <w:rPr>
          <w:rFonts w:ascii="Palatino Linotype" w:eastAsiaTheme="minorEastAsia" w:hAnsi="Palatino Linotype"/>
          <w:b/>
          <w:u w:val="single"/>
          <w:lang w:val="es-ES_tradnl" w:eastAsia="es-ES"/>
        </w:rPr>
      </w:pPr>
    </w:p>
    <w:p w14:paraId="79E78DE4" w14:textId="77777777" w:rsidR="002B43BD" w:rsidRPr="00225460" w:rsidRDefault="00B72D34" w:rsidP="002B43BD">
      <w:pPr>
        <w:pStyle w:val="Prrafodelista"/>
        <w:numPr>
          <w:ilvl w:val="0"/>
          <w:numId w:val="9"/>
        </w:numPr>
        <w:spacing w:line="360" w:lineRule="auto"/>
        <w:jc w:val="both"/>
        <w:rPr>
          <w:rFonts w:ascii="Palatino Linotype" w:eastAsiaTheme="minorEastAsia" w:hAnsi="Palatino Linotype"/>
          <w:b/>
          <w:sz w:val="24"/>
          <w:lang w:val="es-ES_tradnl" w:eastAsia="es-ES"/>
        </w:rPr>
      </w:pPr>
      <w:hyperlink r:id="rId13" w:history="1">
        <w:r w:rsidR="002B43BD" w:rsidRPr="00225460">
          <w:rPr>
            <w:rStyle w:val="Hipervnculo"/>
            <w:rFonts w:ascii="Palatino Linotype" w:eastAsiaTheme="minorEastAsia" w:hAnsi="Palatino Linotype"/>
            <w:b/>
            <w:bCs/>
            <w:color w:val="auto"/>
            <w:sz w:val="24"/>
            <w:u w:val="none"/>
            <w:lang w:eastAsia="es-ES"/>
          </w:rPr>
          <w:t>sol 558.pdf</w:t>
        </w:r>
      </w:hyperlink>
    </w:p>
    <w:p w14:paraId="433B55CB" w14:textId="77777777" w:rsidR="002B43BD" w:rsidRPr="00225460" w:rsidRDefault="002B43BD" w:rsidP="00225460">
      <w:pPr>
        <w:spacing w:line="276" w:lineRule="auto"/>
        <w:jc w:val="both"/>
        <w:rPr>
          <w:rFonts w:ascii="Palatino Linotype" w:eastAsiaTheme="minorEastAsia" w:hAnsi="Palatino Linotype"/>
          <w:i/>
          <w:lang w:val="es-ES_tradnl" w:eastAsia="es-ES"/>
        </w:rPr>
      </w:pPr>
      <w:r w:rsidRPr="00225460">
        <w:rPr>
          <w:rFonts w:ascii="Palatino Linotype" w:eastAsiaTheme="minorEastAsia" w:hAnsi="Palatino Linotype"/>
          <w:lang w:val="es-ES_tradnl" w:eastAsia="es-ES"/>
        </w:rPr>
        <w:t xml:space="preserve">Oficio TM/1227/2023, firmado por el Tesorero Municipal </w:t>
      </w:r>
      <w:r w:rsidR="004D699E" w:rsidRPr="00225460">
        <w:rPr>
          <w:rFonts w:ascii="Palatino Linotype" w:eastAsiaTheme="minorEastAsia" w:hAnsi="Palatino Linotype"/>
          <w:lang w:val="es-ES_tradnl" w:eastAsia="es-ES"/>
        </w:rPr>
        <w:t xml:space="preserve">en donde informo: </w:t>
      </w:r>
      <w:r w:rsidR="004D699E" w:rsidRPr="00225460">
        <w:rPr>
          <w:rFonts w:ascii="Palatino Linotype" w:eastAsiaTheme="minorEastAsia" w:hAnsi="Palatino Linotype"/>
          <w:i/>
          <w:lang w:val="es-ES_tradnl" w:eastAsia="es-ES"/>
        </w:rPr>
        <w:t xml:space="preserve">“En atención al Formato de Recurso de Revisión, en el cual se expresan inconformidades respecto al numeral 3 y 4 de la solicitud antes descrita, le comento amablemente que derivado de que dichos </w:t>
      </w:r>
      <w:r w:rsidR="004D699E" w:rsidRPr="00225460">
        <w:rPr>
          <w:rFonts w:ascii="Palatino Linotype" w:eastAsiaTheme="minorEastAsia" w:hAnsi="Palatino Linotype"/>
          <w:i/>
          <w:lang w:val="es-ES_tradnl" w:eastAsia="es-ES"/>
        </w:rPr>
        <w:lastRenderedPageBreak/>
        <w:t>numerales no están dentro de las atribuciones de está: Tesorería Municipal, se reitera que, no se cuenta con los requisitos del Perfil de ingreso necesario para desempeñar el cargo de Secretaria Particular de la Tesorería, ni los requisitos académicos o documentos necesarios para desempeñar el cargo de Secretaria Particular de la Tesorería” (sic)</w:t>
      </w:r>
    </w:p>
    <w:p w14:paraId="56573139" w14:textId="77777777" w:rsidR="004D699E" w:rsidRPr="00225460" w:rsidRDefault="004D699E" w:rsidP="004D699E">
      <w:pPr>
        <w:jc w:val="both"/>
        <w:rPr>
          <w:rFonts w:ascii="Palatino Linotype" w:eastAsiaTheme="minorEastAsia" w:hAnsi="Palatino Linotype"/>
          <w:i/>
          <w:lang w:val="es-ES_tradnl" w:eastAsia="es-ES"/>
        </w:rPr>
      </w:pPr>
    </w:p>
    <w:p w14:paraId="6A0847CC" w14:textId="77777777" w:rsidR="002B43BD" w:rsidRPr="00225460" w:rsidRDefault="00B72D34" w:rsidP="002B43BD">
      <w:pPr>
        <w:pStyle w:val="Prrafodelista"/>
        <w:numPr>
          <w:ilvl w:val="0"/>
          <w:numId w:val="9"/>
        </w:numPr>
        <w:spacing w:line="360" w:lineRule="auto"/>
        <w:jc w:val="both"/>
        <w:rPr>
          <w:rFonts w:ascii="Palatino Linotype" w:eastAsiaTheme="minorEastAsia" w:hAnsi="Palatino Linotype"/>
          <w:b/>
          <w:sz w:val="24"/>
          <w:lang w:val="es-ES_tradnl" w:eastAsia="es-ES"/>
        </w:rPr>
      </w:pPr>
      <w:hyperlink r:id="rId14" w:history="1">
        <w:r w:rsidR="002B43BD" w:rsidRPr="00225460">
          <w:rPr>
            <w:rStyle w:val="Hipervnculo"/>
            <w:rFonts w:ascii="Palatino Linotype" w:eastAsiaTheme="minorEastAsia" w:hAnsi="Palatino Linotype"/>
            <w:b/>
            <w:bCs/>
            <w:color w:val="auto"/>
            <w:sz w:val="24"/>
            <w:u w:val="none"/>
            <w:lang w:eastAsia="es-ES"/>
          </w:rPr>
          <w:t>00558-TESORERIA.PDF</w:t>
        </w:r>
      </w:hyperlink>
    </w:p>
    <w:p w14:paraId="5AB7531F" w14:textId="77777777" w:rsidR="004D699E" w:rsidRPr="00225460" w:rsidRDefault="004D699E" w:rsidP="004D699E">
      <w:pPr>
        <w:spacing w:line="360" w:lineRule="auto"/>
        <w:jc w:val="both"/>
        <w:rPr>
          <w:rFonts w:ascii="Palatino Linotype" w:eastAsiaTheme="minorEastAsia" w:hAnsi="Palatino Linotype"/>
          <w:lang w:val="es-ES_tradnl" w:eastAsia="es-ES"/>
        </w:rPr>
      </w:pPr>
      <w:r w:rsidRPr="00225460">
        <w:rPr>
          <w:rFonts w:ascii="Palatino Linotype" w:eastAsiaTheme="minorEastAsia" w:hAnsi="Palatino Linotype"/>
          <w:lang w:val="es-ES_tradnl" w:eastAsia="es-ES"/>
        </w:rPr>
        <w:t xml:space="preserve">Oficio No. </w:t>
      </w:r>
      <w:proofErr w:type="spellStart"/>
      <w:r w:rsidRPr="00225460">
        <w:rPr>
          <w:rFonts w:ascii="Palatino Linotype" w:eastAsiaTheme="minorEastAsia" w:hAnsi="Palatino Linotype"/>
          <w:lang w:val="es-ES_tradnl" w:eastAsia="es-ES"/>
        </w:rPr>
        <w:t>DTyGA</w:t>
      </w:r>
      <w:proofErr w:type="spellEnd"/>
      <w:r w:rsidRPr="00225460">
        <w:rPr>
          <w:rFonts w:ascii="Palatino Linotype" w:eastAsiaTheme="minorEastAsia" w:hAnsi="Palatino Linotype"/>
          <w:lang w:val="es-ES_tradnl" w:eastAsia="es-ES"/>
        </w:rPr>
        <w:t>/MET/1552/2023 firmado por el Director de Transparencia y Gobierno Abierto, solicitándole al Tesorero Municipal remita el informe justificado correspondiente</w:t>
      </w:r>
    </w:p>
    <w:p w14:paraId="45FCA953" w14:textId="77777777" w:rsidR="004D699E" w:rsidRPr="00225460" w:rsidRDefault="004D699E" w:rsidP="004D699E">
      <w:pPr>
        <w:spacing w:line="360" w:lineRule="auto"/>
        <w:jc w:val="both"/>
        <w:rPr>
          <w:rFonts w:ascii="Palatino Linotype" w:eastAsiaTheme="minorEastAsia" w:hAnsi="Palatino Linotype"/>
          <w:lang w:val="es-ES_tradnl" w:eastAsia="es-ES"/>
        </w:rPr>
      </w:pPr>
    </w:p>
    <w:p w14:paraId="08F89F8F" w14:textId="77777777" w:rsidR="002B43BD" w:rsidRPr="00225460" w:rsidRDefault="002B43BD" w:rsidP="002B43BD">
      <w:pPr>
        <w:pStyle w:val="Prrafodelista"/>
        <w:numPr>
          <w:ilvl w:val="0"/>
          <w:numId w:val="9"/>
        </w:numPr>
        <w:spacing w:line="360" w:lineRule="auto"/>
        <w:jc w:val="both"/>
        <w:rPr>
          <w:rFonts w:ascii="Palatino Linotype" w:eastAsiaTheme="minorEastAsia" w:hAnsi="Palatino Linotype"/>
          <w:b/>
          <w:sz w:val="24"/>
          <w:lang w:val="es-ES_tradnl" w:eastAsia="es-ES"/>
        </w:rPr>
      </w:pPr>
      <w:r w:rsidRPr="00225460">
        <w:rPr>
          <w:rFonts w:ascii="Palatino Linotype" w:eastAsiaTheme="minorEastAsia" w:hAnsi="Palatino Linotype"/>
          <w:b/>
          <w:sz w:val="24"/>
          <w:lang w:val="es-ES_tradnl" w:eastAsia="es-ES"/>
        </w:rPr>
        <w:t>00558-ADMINISTRACION.PDF</w:t>
      </w:r>
    </w:p>
    <w:p w14:paraId="450DF296" w14:textId="77777777" w:rsidR="004D699E" w:rsidRPr="00225460" w:rsidRDefault="004D699E" w:rsidP="004D699E">
      <w:pPr>
        <w:spacing w:line="360" w:lineRule="auto"/>
        <w:jc w:val="both"/>
        <w:rPr>
          <w:rFonts w:ascii="Palatino Linotype" w:eastAsiaTheme="minorEastAsia" w:hAnsi="Palatino Linotype"/>
          <w:lang w:val="es-ES_tradnl" w:eastAsia="es-ES"/>
        </w:rPr>
      </w:pPr>
      <w:r w:rsidRPr="00225460">
        <w:rPr>
          <w:rFonts w:ascii="Palatino Linotype" w:eastAsiaTheme="minorEastAsia" w:hAnsi="Palatino Linotype"/>
          <w:lang w:val="es-ES_tradnl" w:eastAsia="es-ES"/>
        </w:rPr>
        <w:t xml:space="preserve">Oficio no. </w:t>
      </w:r>
      <w:proofErr w:type="spellStart"/>
      <w:r w:rsidRPr="00225460">
        <w:rPr>
          <w:rFonts w:ascii="Palatino Linotype" w:eastAsiaTheme="minorEastAsia" w:hAnsi="Palatino Linotype"/>
          <w:lang w:val="es-ES_tradnl" w:eastAsia="es-ES"/>
        </w:rPr>
        <w:t>DTyGA</w:t>
      </w:r>
      <w:proofErr w:type="spellEnd"/>
      <w:r w:rsidRPr="00225460">
        <w:rPr>
          <w:rFonts w:ascii="Palatino Linotype" w:eastAsiaTheme="minorEastAsia" w:hAnsi="Palatino Linotype"/>
          <w:lang w:val="es-ES_tradnl" w:eastAsia="es-ES"/>
        </w:rPr>
        <w:t>/MET/1551/2023, firmado por el Director de Transparencia y Gobierno Abierto, solicitándole al Director de Administración, remita el informe justificado correspondiente</w:t>
      </w:r>
    </w:p>
    <w:p w14:paraId="432042D4" w14:textId="77777777" w:rsidR="004D699E" w:rsidRPr="00225460" w:rsidRDefault="004D699E" w:rsidP="004D699E">
      <w:pPr>
        <w:spacing w:line="360" w:lineRule="auto"/>
        <w:jc w:val="both"/>
        <w:rPr>
          <w:rFonts w:ascii="Palatino Linotype" w:eastAsiaTheme="minorEastAsia" w:hAnsi="Palatino Linotype"/>
          <w:lang w:val="es-ES_tradnl" w:eastAsia="es-ES"/>
        </w:rPr>
      </w:pPr>
    </w:p>
    <w:p w14:paraId="47B08CCB" w14:textId="77777777" w:rsidR="002B43BD" w:rsidRPr="00225460" w:rsidRDefault="00B72D34" w:rsidP="002B43BD">
      <w:pPr>
        <w:pStyle w:val="Prrafodelista"/>
        <w:numPr>
          <w:ilvl w:val="0"/>
          <w:numId w:val="9"/>
        </w:numPr>
        <w:spacing w:line="360" w:lineRule="auto"/>
        <w:jc w:val="both"/>
        <w:rPr>
          <w:rFonts w:ascii="Palatino Linotype" w:eastAsiaTheme="minorEastAsia" w:hAnsi="Palatino Linotype"/>
          <w:b/>
          <w:sz w:val="24"/>
          <w:lang w:val="es-ES_tradnl" w:eastAsia="es-ES"/>
        </w:rPr>
      </w:pPr>
      <w:hyperlink r:id="rId15" w:history="1">
        <w:r w:rsidR="002B43BD" w:rsidRPr="00225460">
          <w:rPr>
            <w:rStyle w:val="Hipervnculo"/>
            <w:rFonts w:ascii="Palatino Linotype" w:eastAsiaTheme="minorEastAsia" w:hAnsi="Palatino Linotype"/>
            <w:b/>
            <w:bCs/>
            <w:color w:val="auto"/>
            <w:sz w:val="24"/>
            <w:u w:val="none"/>
            <w:lang w:eastAsia="es-ES"/>
          </w:rPr>
          <w:t>DA 4424 2023.pdf</w:t>
        </w:r>
      </w:hyperlink>
    </w:p>
    <w:p w14:paraId="5B16100D" w14:textId="77777777" w:rsidR="00212D2D" w:rsidRPr="00225460" w:rsidRDefault="004D699E" w:rsidP="00212D2D">
      <w:pPr>
        <w:spacing w:line="360" w:lineRule="auto"/>
        <w:contextualSpacing/>
        <w:jc w:val="both"/>
        <w:rPr>
          <w:rFonts w:ascii="Palatino Linotype" w:eastAsiaTheme="minorEastAsia" w:hAnsi="Palatino Linotype"/>
          <w:i/>
          <w:lang w:val="es-ES_tradnl" w:eastAsia="es-ES"/>
        </w:rPr>
      </w:pPr>
      <w:r w:rsidRPr="00225460">
        <w:rPr>
          <w:rFonts w:ascii="Palatino Linotype" w:eastAsiaTheme="minorEastAsia" w:hAnsi="Palatino Linotype"/>
          <w:lang w:val="es-ES_tradnl" w:eastAsia="es-ES"/>
        </w:rPr>
        <w:t>Oficio Numero DA/04424/2023, firmado por el Director de Administración, por medio de cual informo que “</w:t>
      </w:r>
      <w:r w:rsidRPr="00225460">
        <w:rPr>
          <w:rFonts w:ascii="Palatino Linotype" w:eastAsiaTheme="minorEastAsia" w:hAnsi="Palatino Linotype"/>
          <w:i/>
          <w:lang w:val="es-ES_tradnl" w:eastAsia="es-ES"/>
        </w:rPr>
        <w:t>la Subdirección de Recursos Humanos informa lo siguiente:</w:t>
      </w:r>
    </w:p>
    <w:p w14:paraId="7872A76C" w14:textId="77777777" w:rsidR="00F973F4" w:rsidRPr="00225460" w:rsidRDefault="00F973F4" w:rsidP="00212D2D">
      <w:pPr>
        <w:spacing w:line="360" w:lineRule="auto"/>
        <w:contextualSpacing/>
        <w:jc w:val="both"/>
        <w:rPr>
          <w:rFonts w:ascii="Palatino Linotype" w:eastAsiaTheme="minorEastAsia" w:hAnsi="Palatino Linotype"/>
          <w:i/>
          <w:lang w:val="es-ES_tradnl" w:eastAsia="es-ES"/>
        </w:rPr>
      </w:pPr>
    </w:p>
    <w:p w14:paraId="618DDF3B" w14:textId="77777777" w:rsidR="00F973F4" w:rsidRPr="00225460" w:rsidRDefault="00F973F4" w:rsidP="00225460">
      <w:pPr>
        <w:pStyle w:val="Prrafodelista"/>
        <w:numPr>
          <w:ilvl w:val="0"/>
          <w:numId w:val="10"/>
        </w:numPr>
        <w:spacing w:line="276" w:lineRule="auto"/>
        <w:jc w:val="both"/>
        <w:rPr>
          <w:rFonts w:ascii="Palatino Linotype" w:eastAsiaTheme="minorEastAsia" w:hAnsi="Palatino Linotype"/>
          <w:i/>
          <w:sz w:val="24"/>
          <w:lang w:val="es-ES_tradnl" w:eastAsia="es-ES"/>
        </w:rPr>
      </w:pPr>
      <w:r w:rsidRPr="00225460">
        <w:rPr>
          <w:rFonts w:ascii="Palatino Linotype" w:eastAsiaTheme="minorEastAsia" w:hAnsi="Palatino Linotype"/>
          <w:i/>
          <w:sz w:val="24"/>
          <w:lang w:val="es-ES_tradnl" w:eastAsia="es-ES"/>
        </w:rPr>
        <w:t>En la captura de pantalla insertada en la respuesta a la solicitud primigenia se advierte la información solicitada en los numerales 2, 5 y 6: nivel del puesto, nombre y denominación del puesto. Por lo que se considera que fueron atendidos los requerimientos</w:t>
      </w:r>
    </w:p>
    <w:p w14:paraId="1AB9C429" w14:textId="77777777" w:rsidR="00D53493" w:rsidRPr="00225460" w:rsidRDefault="00D53493" w:rsidP="00225460">
      <w:pPr>
        <w:spacing w:line="276" w:lineRule="auto"/>
        <w:jc w:val="both"/>
        <w:rPr>
          <w:rFonts w:ascii="Palatino Linotype" w:eastAsiaTheme="minorEastAsia" w:hAnsi="Palatino Linotype"/>
          <w:i/>
          <w:lang w:val="es-ES_tradnl" w:eastAsia="es-ES"/>
        </w:rPr>
      </w:pPr>
    </w:p>
    <w:p w14:paraId="63A717AF" w14:textId="77777777" w:rsidR="00F973F4" w:rsidRPr="00225460" w:rsidRDefault="00F973F4" w:rsidP="00225460">
      <w:pPr>
        <w:pStyle w:val="Prrafodelista"/>
        <w:numPr>
          <w:ilvl w:val="0"/>
          <w:numId w:val="10"/>
        </w:numPr>
        <w:spacing w:line="276" w:lineRule="auto"/>
        <w:jc w:val="both"/>
        <w:rPr>
          <w:rFonts w:ascii="Palatino Linotype" w:eastAsiaTheme="minorEastAsia" w:hAnsi="Palatino Linotype"/>
          <w:i/>
          <w:sz w:val="24"/>
          <w:lang w:val="es-ES_tradnl" w:eastAsia="es-ES"/>
        </w:rPr>
      </w:pPr>
      <w:r w:rsidRPr="00225460">
        <w:rPr>
          <w:rFonts w:ascii="Palatino Linotype" w:eastAsiaTheme="minorEastAsia" w:hAnsi="Palatino Linotype"/>
          <w:i/>
          <w:sz w:val="24"/>
          <w:lang w:val="es-ES_tradnl" w:eastAsia="es-ES"/>
        </w:rPr>
        <w:t xml:space="preserve">La clave o nivel del puesto que corresponde a la servidora pública (como se advierte en la captura de pantalla) es GE158; por lo que se confirma que la información solicitada </w:t>
      </w:r>
      <w:r w:rsidRPr="00225460">
        <w:rPr>
          <w:rFonts w:ascii="Palatino Linotype" w:eastAsiaTheme="minorEastAsia" w:hAnsi="Palatino Linotype"/>
          <w:i/>
          <w:sz w:val="24"/>
          <w:lang w:val="es-ES_tradnl" w:eastAsia="es-ES"/>
        </w:rPr>
        <w:lastRenderedPageBreak/>
        <w:t xml:space="preserve">en los numerales 3 y 4 se encuentra publicada en el link señalado, Registro 002, </w:t>
      </w:r>
      <w:r w:rsidR="00D53493" w:rsidRPr="00225460">
        <w:rPr>
          <w:rFonts w:ascii="Palatino Linotype" w:eastAsiaTheme="minorEastAsia" w:hAnsi="Palatino Linotype"/>
          <w:i/>
          <w:sz w:val="24"/>
          <w:lang w:val="es-ES_tradnl" w:eastAsia="es-ES"/>
        </w:rPr>
        <w:t>específicamente</w:t>
      </w:r>
      <w:r w:rsidRPr="00225460">
        <w:rPr>
          <w:rFonts w:ascii="Palatino Linotype" w:eastAsiaTheme="minorEastAsia" w:hAnsi="Palatino Linotype"/>
          <w:i/>
          <w:sz w:val="24"/>
          <w:lang w:val="es-ES_tradnl" w:eastAsia="es-ES"/>
        </w:rPr>
        <w:t xml:space="preserve"> de la página 68 a la 70 del documento publicado.</w:t>
      </w:r>
      <w:r w:rsidR="00FD4380" w:rsidRPr="00225460">
        <w:rPr>
          <w:rFonts w:ascii="Palatino Linotype" w:eastAsiaTheme="minorEastAsia" w:hAnsi="Palatino Linotype"/>
          <w:i/>
          <w:sz w:val="24"/>
          <w:lang w:val="es-ES_tradnl" w:eastAsia="es-ES"/>
        </w:rPr>
        <w:t xml:space="preserve">   </w:t>
      </w:r>
    </w:p>
    <w:p w14:paraId="1C4476A8" w14:textId="77777777" w:rsidR="00D53493" w:rsidRPr="00225460" w:rsidRDefault="00D53493" w:rsidP="00225460">
      <w:pPr>
        <w:spacing w:line="276" w:lineRule="auto"/>
        <w:contextualSpacing/>
        <w:jc w:val="both"/>
        <w:rPr>
          <w:rFonts w:ascii="Palatino Linotype" w:eastAsiaTheme="minorEastAsia" w:hAnsi="Palatino Linotype"/>
          <w:i/>
          <w:lang w:val="es-ES_tradnl" w:eastAsia="es-ES"/>
        </w:rPr>
      </w:pPr>
    </w:p>
    <w:p w14:paraId="0988DBF5" w14:textId="77777777" w:rsidR="00F973F4" w:rsidRPr="00225460" w:rsidRDefault="00F973F4" w:rsidP="00225460">
      <w:pPr>
        <w:pStyle w:val="Prrafodelista"/>
        <w:numPr>
          <w:ilvl w:val="0"/>
          <w:numId w:val="10"/>
        </w:numPr>
        <w:spacing w:line="276" w:lineRule="auto"/>
        <w:jc w:val="both"/>
        <w:rPr>
          <w:rFonts w:ascii="Palatino Linotype" w:eastAsiaTheme="minorEastAsia" w:hAnsi="Palatino Linotype"/>
          <w:i/>
          <w:sz w:val="24"/>
          <w:lang w:val="es-ES_tradnl" w:eastAsia="es-ES"/>
        </w:rPr>
      </w:pPr>
      <w:r w:rsidRPr="00225460">
        <w:rPr>
          <w:rFonts w:ascii="Palatino Linotype" w:eastAsiaTheme="minorEastAsia" w:hAnsi="Palatino Linotype"/>
          <w:i/>
          <w:sz w:val="24"/>
          <w:lang w:val="es-ES_tradnl" w:eastAsia="es-ES"/>
        </w:rPr>
        <w:t xml:space="preserve">Respecto a los documentos de selección requeridos en el numeral 4 </w:t>
      </w:r>
      <w:proofErr w:type="spellStart"/>
      <w:r w:rsidRPr="00225460">
        <w:rPr>
          <w:rFonts w:ascii="Palatino Linotype" w:eastAsiaTheme="minorEastAsia" w:hAnsi="Palatino Linotype"/>
          <w:i/>
          <w:sz w:val="24"/>
          <w:lang w:val="es-ES_tradnl" w:eastAsia="es-ES"/>
        </w:rPr>
        <w:t>seratifica</w:t>
      </w:r>
      <w:proofErr w:type="spellEnd"/>
      <w:r w:rsidRPr="00225460">
        <w:rPr>
          <w:rFonts w:ascii="Palatino Linotype" w:eastAsiaTheme="minorEastAsia" w:hAnsi="Palatino Linotype"/>
          <w:i/>
          <w:sz w:val="24"/>
          <w:lang w:val="es-ES_tradnl" w:eastAsia="es-ES"/>
        </w:rPr>
        <w:t xml:space="preserve"> la respuesta.</w:t>
      </w:r>
    </w:p>
    <w:p w14:paraId="626B0012" w14:textId="77777777" w:rsidR="00D53493" w:rsidRPr="00225460" w:rsidRDefault="00D53493" w:rsidP="00225460">
      <w:pPr>
        <w:spacing w:line="276" w:lineRule="auto"/>
        <w:jc w:val="both"/>
        <w:rPr>
          <w:rFonts w:ascii="Palatino Linotype" w:eastAsiaTheme="minorEastAsia" w:hAnsi="Palatino Linotype"/>
          <w:i/>
          <w:lang w:val="es-ES_tradnl" w:eastAsia="es-ES"/>
        </w:rPr>
      </w:pPr>
    </w:p>
    <w:p w14:paraId="3DEEA9FA" w14:textId="77777777" w:rsidR="00FD4380" w:rsidRPr="00225460" w:rsidRDefault="00F973F4" w:rsidP="00225460">
      <w:pPr>
        <w:pStyle w:val="Prrafodelista"/>
        <w:numPr>
          <w:ilvl w:val="0"/>
          <w:numId w:val="10"/>
        </w:numPr>
        <w:spacing w:line="276" w:lineRule="auto"/>
        <w:jc w:val="both"/>
        <w:rPr>
          <w:rFonts w:ascii="Palatino Linotype" w:eastAsiaTheme="minorEastAsia" w:hAnsi="Palatino Linotype"/>
          <w:i/>
          <w:sz w:val="24"/>
          <w:lang w:val="es-ES_tradnl" w:eastAsia="es-ES"/>
        </w:rPr>
      </w:pPr>
      <w:r w:rsidRPr="00225460">
        <w:rPr>
          <w:rFonts w:ascii="Palatino Linotype" w:eastAsiaTheme="minorEastAsia" w:hAnsi="Palatino Linotype"/>
          <w:i/>
          <w:sz w:val="24"/>
          <w:lang w:val="es-ES_tradnl" w:eastAsia="es-ES"/>
        </w:rPr>
        <w:t>De lo argumentado por el (la) recurrente relativo al numeral 8, se manifiesta que como se advierte en la captura de pantalla insertada en el oficio de respuesta a la solicitud de origen; la clave o nivel del puesto que corresponde a la servidora pública en comento es GE158, nivel que se encuentra especificado en el tabulador de puestos publicado en el IPOMEX.</w:t>
      </w:r>
      <w:r w:rsidR="00FD4380" w:rsidRPr="00225460">
        <w:rPr>
          <w:rFonts w:ascii="Palatino Linotype" w:eastAsiaTheme="minorEastAsia" w:hAnsi="Palatino Linotype"/>
          <w:i/>
          <w:sz w:val="24"/>
          <w:lang w:val="es-ES_tradnl" w:eastAsia="es-ES"/>
        </w:rPr>
        <w:t xml:space="preserve"> </w:t>
      </w:r>
    </w:p>
    <w:p w14:paraId="07FBA3D5" w14:textId="77777777" w:rsidR="00D53493" w:rsidRPr="00225460" w:rsidRDefault="00D53493" w:rsidP="00225460">
      <w:pPr>
        <w:pStyle w:val="Prrafodelista"/>
        <w:spacing w:line="276" w:lineRule="auto"/>
        <w:rPr>
          <w:rFonts w:ascii="Palatino Linotype" w:eastAsiaTheme="minorEastAsia" w:hAnsi="Palatino Linotype"/>
          <w:i/>
          <w:sz w:val="24"/>
          <w:lang w:val="es-ES_tradnl" w:eastAsia="es-ES"/>
        </w:rPr>
      </w:pPr>
    </w:p>
    <w:p w14:paraId="5BC8C4D8" w14:textId="77777777" w:rsidR="00D53493" w:rsidRPr="00225460" w:rsidRDefault="00D53493" w:rsidP="00225460">
      <w:pPr>
        <w:spacing w:line="276" w:lineRule="auto"/>
        <w:jc w:val="both"/>
        <w:rPr>
          <w:rFonts w:ascii="Palatino Linotype" w:eastAsiaTheme="minorEastAsia" w:hAnsi="Palatino Linotype"/>
          <w:i/>
          <w:lang w:val="es-ES_tradnl" w:eastAsia="es-ES"/>
        </w:rPr>
      </w:pPr>
      <w:r w:rsidRPr="00225460">
        <w:rPr>
          <w:rFonts w:ascii="Palatino Linotype" w:eastAsiaTheme="minorEastAsia" w:hAnsi="Palatino Linotype"/>
          <w:i/>
          <w:lang w:val="es-ES_tradnl" w:eastAsia="es-ES"/>
        </w:rPr>
        <w:t>Asimismo, el (la) recurrente expresa:</w:t>
      </w:r>
    </w:p>
    <w:p w14:paraId="40348196" w14:textId="77777777" w:rsidR="00D53493" w:rsidRPr="00225460" w:rsidRDefault="00D53493" w:rsidP="00225460">
      <w:pPr>
        <w:spacing w:line="276" w:lineRule="auto"/>
        <w:jc w:val="both"/>
        <w:rPr>
          <w:rFonts w:ascii="Palatino Linotype" w:eastAsiaTheme="minorEastAsia" w:hAnsi="Palatino Linotype"/>
          <w:i/>
          <w:lang w:val="es-ES_tradnl" w:eastAsia="es-ES"/>
        </w:rPr>
      </w:pPr>
    </w:p>
    <w:p w14:paraId="395C3FA5" w14:textId="77777777" w:rsidR="00D53493" w:rsidRPr="00225460" w:rsidRDefault="00D53493" w:rsidP="00225460">
      <w:pPr>
        <w:spacing w:line="276" w:lineRule="auto"/>
        <w:jc w:val="both"/>
        <w:rPr>
          <w:rFonts w:ascii="Palatino Linotype" w:eastAsiaTheme="minorEastAsia" w:hAnsi="Palatino Linotype"/>
          <w:i/>
          <w:lang w:val="es-ES_tradnl" w:eastAsia="es-ES"/>
        </w:rPr>
      </w:pPr>
      <w:r w:rsidRPr="00225460">
        <w:rPr>
          <w:rFonts w:ascii="Palatino Linotype" w:eastAsiaTheme="minorEastAsia" w:hAnsi="Palatino Linotype"/>
          <w:i/>
          <w:lang w:val="es-ES_tradnl" w:eastAsia="es-ES"/>
        </w:rPr>
        <w:t>el sujeto obligado deja de observar en su totalidad los diversos requerimientos de acceso a información pública por el suscrito, ya que en su respuesta simplemente deja de expresar con precisión y puntualidad la información solicitada, dejando de cumplir con puntualidad cada uno de los requerimientos efectuados, toda vez que solo hace señalamientos generales tratando de evadir su responsabilidad y resolviendo solo la forma y no el fondo evidenciando su falta de probidad en la emisión de la respuesta que hoy se recurre."</w:t>
      </w:r>
    </w:p>
    <w:p w14:paraId="230262DA" w14:textId="77777777" w:rsidR="00D53493" w:rsidRPr="00225460" w:rsidRDefault="00D53493" w:rsidP="00225460">
      <w:pPr>
        <w:spacing w:line="276" w:lineRule="auto"/>
        <w:jc w:val="both"/>
        <w:rPr>
          <w:rFonts w:ascii="Palatino Linotype" w:eastAsiaTheme="minorEastAsia" w:hAnsi="Palatino Linotype"/>
          <w:i/>
          <w:lang w:val="es-ES_tradnl" w:eastAsia="es-ES"/>
        </w:rPr>
      </w:pPr>
    </w:p>
    <w:p w14:paraId="2D970ABB" w14:textId="77777777" w:rsidR="00D53493" w:rsidRPr="00225460" w:rsidRDefault="00D53493" w:rsidP="00225460">
      <w:pPr>
        <w:spacing w:line="276" w:lineRule="auto"/>
        <w:jc w:val="both"/>
        <w:rPr>
          <w:rFonts w:ascii="Palatino Linotype" w:eastAsiaTheme="minorEastAsia" w:hAnsi="Palatino Linotype"/>
          <w:i/>
          <w:lang w:val="es-ES_tradnl" w:eastAsia="es-ES"/>
        </w:rPr>
      </w:pPr>
      <w:r w:rsidRPr="00225460">
        <w:rPr>
          <w:rFonts w:ascii="Palatino Linotype" w:eastAsiaTheme="minorEastAsia" w:hAnsi="Palatino Linotype"/>
          <w:i/>
          <w:lang w:val="es-ES_tradnl" w:eastAsia="es-ES"/>
        </w:rPr>
        <w:t>Por lo que resulta importante declarar que la respuesta se emitió con fundamento en lo establecido en el Artículo 161 la Ley de Transparencia local:</w:t>
      </w:r>
    </w:p>
    <w:p w14:paraId="168370FE" w14:textId="77777777" w:rsidR="00D53493" w:rsidRPr="00225460" w:rsidRDefault="00D53493" w:rsidP="00225460">
      <w:pPr>
        <w:spacing w:line="276" w:lineRule="auto"/>
        <w:jc w:val="both"/>
        <w:rPr>
          <w:rFonts w:ascii="Palatino Linotype" w:eastAsiaTheme="minorEastAsia" w:hAnsi="Palatino Linotype"/>
          <w:i/>
          <w:lang w:val="es-ES_tradnl" w:eastAsia="es-ES"/>
        </w:rPr>
      </w:pPr>
    </w:p>
    <w:p w14:paraId="4B927792" w14:textId="77777777" w:rsidR="00D53493" w:rsidRPr="00225460" w:rsidRDefault="00D53493" w:rsidP="00225460">
      <w:pPr>
        <w:spacing w:line="276" w:lineRule="auto"/>
        <w:jc w:val="both"/>
        <w:rPr>
          <w:rFonts w:ascii="Palatino Linotype" w:eastAsiaTheme="minorEastAsia" w:hAnsi="Palatino Linotype"/>
          <w:i/>
          <w:lang w:val="es-ES_tradnl" w:eastAsia="es-ES"/>
        </w:rPr>
      </w:pPr>
      <w:r w:rsidRPr="00225460">
        <w:rPr>
          <w:rFonts w:ascii="Palatino Linotype" w:eastAsiaTheme="minorEastAsia" w:hAnsi="Palatino Linotype"/>
          <w:i/>
          <w:lang w:val="es-ES_tradnl" w:eastAsia="es-ES"/>
        </w:rPr>
        <w:t>"Artículo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4D01F7D3" w14:textId="77777777" w:rsidR="00D53493" w:rsidRPr="00225460" w:rsidRDefault="00D53493" w:rsidP="00225460">
      <w:pPr>
        <w:spacing w:line="276" w:lineRule="auto"/>
        <w:jc w:val="both"/>
        <w:rPr>
          <w:rFonts w:ascii="Palatino Linotype" w:eastAsiaTheme="minorEastAsia" w:hAnsi="Palatino Linotype"/>
          <w:i/>
          <w:lang w:val="es-ES_tradnl" w:eastAsia="es-ES"/>
        </w:rPr>
      </w:pPr>
    </w:p>
    <w:p w14:paraId="5F8D470C" w14:textId="77777777" w:rsidR="00882159" w:rsidRPr="00225460" w:rsidRDefault="00D53493" w:rsidP="00225460">
      <w:pPr>
        <w:spacing w:line="276" w:lineRule="auto"/>
        <w:jc w:val="both"/>
        <w:rPr>
          <w:rFonts w:ascii="Palatino Linotype" w:eastAsiaTheme="minorEastAsia" w:hAnsi="Palatino Linotype"/>
          <w:i/>
          <w:lang w:val="es-ES_tradnl" w:eastAsia="es-ES"/>
        </w:rPr>
      </w:pPr>
      <w:r w:rsidRPr="00225460">
        <w:rPr>
          <w:rFonts w:ascii="Palatino Linotype" w:eastAsiaTheme="minorEastAsia" w:hAnsi="Palatino Linotype"/>
          <w:i/>
          <w:lang w:val="es-ES_tradnl" w:eastAsia="es-ES"/>
        </w:rPr>
        <w:lastRenderedPageBreak/>
        <w:t>Es así que se confirma la respuesta emitida a la solicitud 00558/МЕТЕРЕС/1Р/2023.” (sic)</w:t>
      </w:r>
    </w:p>
    <w:p w14:paraId="49EB78B1" w14:textId="77777777" w:rsidR="004D699E" w:rsidRPr="00225460" w:rsidRDefault="004D699E" w:rsidP="00212D2D">
      <w:pPr>
        <w:spacing w:line="360" w:lineRule="auto"/>
        <w:contextualSpacing/>
        <w:jc w:val="both"/>
        <w:rPr>
          <w:rFonts w:ascii="Palatino Linotype" w:eastAsiaTheme="minorEastAsia" w:hAnsi="Palatino Linotype"/>
          <w:lang w:val="es-ES_tradnl" w:eastAsia="es-ES"/>
        </w:rPr>
      </w:pPr>
    </w:p>
    <w:p w14:paraId="6981F644" w14:textId="77777777" w:rsidR="00660630" w:rsidRPr="00E753A5" w:rsidRDefault="00660630" w:rsidP="00660630">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 xml:space="preserve">En fecha </w:t>
      </w:r>
      <w:r>
        <w:rPr>
          <w:rFonts w:ascii="Palatino Linotype" w:hAnsi="Palatino Linotype"/>
          <w:b/>
          <w:color w:val="000000" w:themeColor="text1"/>
        </w:rPr>
        <w:t>veintiséis de</w:t>
      </w:r>
      <w:r w:rsidR="00DA1795">
        <w:rPr>
          <w:rFonts w:ascii="Palatino Linotype" w:hAnsi="Palatino Linotype"/>
          <w:b/>
          <w:color w:val="000000" w:themeColor="text1"/>
        </w:rPr>
        <w:t xml:space="preserve"> octubre de dos </w:t>
      </w:r>
      <w:r w:rsidR="00DA1795" w:rsidRPr="00E753A5">
        <w:rPr>
          <w:rFonts w:ascii="Palatino Linotype" w:hAnsi="Palatino Linotype"/>
          <w:b/>
          <w:color w:val="000000" w:themeColor="text1"/>
        </w:rPr>
        <w:t>mil veintitrés</w:t>
      </w:r>
      <w:r w:rsidRPr="00E753A5">
        <w:rPr>
          <w:rFonts w:ascii="Palatino Linotype" w:hAnsi="Palatino Linotype"/>
          <w:color w:val="000000" w:themeColor="text1"/>
        </w:rPr>
        <w:t>, se amplió el término para resolver; al respecto es menester realizar las siguientes precisiones.</w:t>
      </w:r>
    </w:p>
    <w:p w14:paraId="39D171FC" w14:textId="77777777" w:rsidR="00660630" w:rsidRPr="00E762E7" w:rsidRDefault="00660630" w:rsidP="00660630">
      <w:pPr>
        <w:pStyle w:val="Prrafodelista"/>
        <w:spacing w:line="360" w:lineRule="auto"/>
        <w:ind w:left="0"/>
        <w:jc w:val="both"/>
        <w:rPr>
          <w:rFonts w:ascii="Palatino Linotype" w:hAnsi="Palatino Linotype"/>
          <w:b/>
          <w:color w:val="000000" w:themeColor="text1"/>
        </w:rPr>
      </w:pPr>
    </w:p>
    <w:p w14:paraId="330E9DE0" w14:textId="77777777" w:rsidR="00660630" w:rsidRPr="00F50CBC" w:rsidRDefault="00660630" w:rsidP="00660630">
      <w:pPr>
        <w:numPr>
          <w:ilvl w:val="0"/>
          <w:numId w:val="1"/>
        </w:numPr>
        <w:spacing w:line="360" w:lineRule="auto"/>
        <w:ind w:left="0" w:firstLine="0"/>
        <w:contextualSpacing/>
        <w:jc w:val="both"/>
        <w:rPr>
          <w:rFonts w:ascii="Palatino Linotype" w:hAnsi="Palatino Linotype"/>
          <w:b/>
          <w:color w:val="000000" w:themeColor="text1"/>
        </w:rPr>
      </w:pPr>
      <w:r w:rsidRPr="00F50CBC">
        <w:rPr>
          <w:rFonts w:ascii="Palatino Linotype" w:hAnsi="Palatino Linotype"/>
          <w:color w:val="000000" w:themeColor="text1"/>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52CB5F3C" w14:textId="77777777" w:rsidR="00660630" w:rsidRPr="00E762E7" w:rsidRDefault="00660630" w:rsidP="00660630">
      <w:pPr>
        <w:pStyle w:val="Prrafodelista"/>
        <w:spacing w:line="360" w:lineRule="auto"/>
        <w:ind w:left="0"/>
        <w:contextualSpacing w:val="0"/>
        <w:jc w:val="both"/>
        <w:rPr>
          <w:rFonts w:ascii="Palatino Linotype" w:hAnsi="Palatino Linotype"/>
          <w:b/>
          <w:color w:val="000000" w:themeColor="text1"/>
        </w:rPr>
      </w:pPr>
    </w:p>
    <w:p w14:paraId="5F1157DD" w14:textId="77777777" w:rsidR="00660630" w:rsidRPr="00551D6B" w:rsidRDefault="00660630" w:rsidP="00660630">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r>
        <w:rPr>
          <w:rFonts w:ascii="Palatino Linotype" w:hAnsi="Palatino Linotype"/>
          <w:color w:val="000000" w:themeColor="text1"/>
        </w:rPr>
        <w:t>.</w:t>
      </w:r>
    </w:p>
    <w:p w14:paraId="376495AC" w14:textId="77777777" w:rsidR="00660630" w:rsidRPr="00E762E7" w:rsidRDefault="00660630" w:rsidP="00660630">
      <w:pPr>
        <w:pStyle w:val="Prrafodelista"/>
        <w:spacing w:line="360" w:lineRule="auto"/>
        <w:ind w:left="0"/>
        <w:jc w:val="both"/>
        <w:rPr>
          <w:rFonts w:ascii="Palatino Linotype" w:hAnsi="Palatino Linotype"/>
          <w:b/>
          <w:color w:val="000000" w:themeColor="text1"/>
        </w:rPr>
      </w:pPr>
    </w:p>
    <w:p w14:paraId="28CEBFE7" w14:textId="77777777" w:rsidR="00660630" w:rsidRPr="00E762E7" w:rsidRDefault="00660630" w:rsidP="00660630">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Pr>
          <w:rFonts w:ascii="Palatino Linotype" w:hAnsi="Palatino Linotype"/>
          <w:color w:val="000000" w:themeColor="text1"/>
        </w:rPr>
        <w:t>.</w:t>
      </w:r>
    </w:p>
    <w:p w14:paraId="1EA4C149" w14:textId="77777777" w:rsidR="00660630" w:rsidRPr="00E762E7" w:rsidRDefault="00660630" w:rsidP="00660630">
      <w:pPr>
        <w:pStyle w:val="Prrafodelista"/>
        <w:rPr>
          <w:rFonts w:ascii="Palatino Linotype" w:hAnsi="Palatino Linotype"/>
          <w:b/>
          <w:color w:val="000000" w:themeColor="text1"/>
        </w:rPr>
      </w:pPr>
    </w:p>
    <w:p w14:paraId="3197C21F" w14:textId="77777777" w:rsidR="00660630" w:rsidRPr="00E762E7" w:rsidRDefault="00660630" w:rsidP="00660630">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r>
        <w:rPr>
          <w:rFonts w:ascii="Palatino Linotype" w:hAnsi="Palatino Linotype"/>
          <w:color w:val="000000" w:themeColor="text1"/>
        </w:rPr>
        <w:t>.</w:t>
      </w:r>
    </w:p>
    <w:p w14:paraId="25FEE65F" w14:textId="77777777" w:rsidR="00660630" w:rsidRPr="00E762E7" w:rsidRDefault="00660630" w:rsidP="00660630">
      <w:pPr>
        <w:pStyle w:val="Prrafodelista"/>
        <w:rPr>
          <w:rFonts w:ascii="Palatino Linotype" w:hAnsi="Palatino Linotype"/>
          <w:b/>
          <w:color w:val="000000" w:themeColor="text1"/>
        </w:rPr>
      </w:pPr>
    </w:p>
    <w:p w14:paraId="3ED88C73" w14:textId="77777777" w:rsidR="00660630" w:rsidRPr="00551D6B" w:rsidRDefault="00660630" w:rsidP="00660630">
      <w:pPr>
        <w:numPr>
          <w:ilvl w:val="0"/>
          <w:numId w:val="1"/>
        </w:numPr>
        <w:spacing w:line="360" w:lineRule="auto"/>
        <w:ind w:left="0" w:firstLine="0"/>
        <w:contextualSpacing/>
        <w:jc w:val="both"/>
        <w:rPr>
          <w:rFonts w:ascii="Palatino Linotype" w:hAnsi="Palatino Linotype"/>
          <w:b/>
          <w:color w:val="000000" w:themeColor="text1"/>
          <w:sz w:val="22"/>
          <w:szCs w:val="22"/>
          <w:lang w:val="es-ES" w:eastAsia="en-US"/>
        </w:rPr>
      </w:pPr>
      <w:r w:rsidRPr="00551D6B">
        <w:rPr>
          <w:rFonts w:ascii="Palatino Linotype" w:hAnsi="Palatino Linotype"/>
          <w:color w:val="000000" w:themeColor="text1"/>
          <w:sz w:val="22"/>
          <w:szCs w:val="22"/>
          <w:lang w:eastAsia="en-US"/>
        </w:rPr>
        <w:t>Por ello, excepcionalmente, si un asunto es resuelto con posterioridad a los plazos señalados por la norma debe analizarse la razonabilidad de dicha dilación atendiendo a los siguientes criterios:</w:t>
      </w:r>
    </w:p>
    <w:p w14:paraId="1490EBA0" w14:textId="77777777" w:rsidR="00660630" w:rsidRPr="00551D6B" w:rsidRDefault="00660630" w:rsidP="00660630">
      <w:pPr>
        <w:numPr>
          <w:ilvl w:val="0"/>
          <w:numId w:val="4"/>
        </w:numPr>
        <w:spacing w:line="360" w:lineRule="auto"/>
        <w:contextualSpacing/>
        <w:jc w:val="both"/>
        <w:rPr>
          <w:rFonts w:ascii="Palatino Linotype" w:hAnsi="Palatino Linotype"/>
          <w:sz w:val="22"/>
          <w:szCs w:val="22"/>
        </w:rPr>
      </w:pPr>
      <w:r w:rsidRPr="00551D6B">
        <w:rPr>
          <w:rFonts w:ascii="Palatino Linotype" w:hAnsi="Palatino Linotype"/>
          <w:sz w:val="22"/>
          <w:szCs w:val="22"/>
        </w:rPr>
        <w:t xml:space="preserve">Complejidad del Asunto: La complejidad de la prueba, la pluralidad de sujetos procesales, el tiempo transcurrido, las características y contexto del recurso. </w:t>
      </w:r>
    </w:p>
    <w:p w14:paraId="16AC166B" w14:textId="77777777" w:rsidR="00660630" w:rsidRPr="00551D6B" w:rsidRDefault="00660630" w:rsidP="00660630">
      <w:pPr>
        <w:numPr>
          <w:ilvl w:val="0"/>
          <w:numId w:val="4"/>
        </w:numPr>
        <w:spacing w:line="360" w:lineRule="auto"/>
        <w:contextualSpacing/>
        <w:jc w:val="both"/>
        <w:rPr>
          <w:rFonts w:ascii="Palatino Linotype" w:hAnsi="Palatino Linotype"/>
          <w:sz w:val="22"/>
          <w:szCs w:val="22"/>
        </w:rPr>
      </w:pPr>
      <w:r w:rsidRPr="00551D6B">
        <w:rPr>
          <w:rFonts w:ascii="Palatino Linotype" w:hAnsi="Palatino Linotype"/>
          <w:sz w:val="22"/>
          <w:szCs w:val="22"/>
        </w:rPr>
        <w:t>Actividad Procesal del interesado. Acciones u omisiones del interesado.</w:t>
      </w:r>
    </w:p>
    <w:p w14:paraId="62E4D0AC" w14:textId="77777777" w:rsidR="00660630" w:rsidRPr="00551D6B" w:rsidRDefault="00660630" w:rsidP="00660630">
      <w:pPr>
        <w:numPr>
          <w:ilvl w:val="0"/>
          <w:numId w:val="4"/>
        </w:numPr>
        <w:spacing w:line="360" w:lineRule="auto"/>
        <w:contextualSpacing/>
        <w:jc w:val="both"/>
        <w:rPr>
          <w:rFonts w:ascii="Palatino Linotype" w:hAnsi="Palatino Linotype"/>
          <w:sz w:val="22"/>
          <w:szCs w:val="22"/>
        </w:rPr>
      </w:pPr>
      <w:r w:rsidRPr="00551D6B">
        <w:rPr>
          <w:rFonts w:ascii="Palatino Linotype" w:hAnsi="Palatino Linotype"/>
          <w:sz w:val="22"/>
          <w:szCs w:val="22"/>
        </w:rPr>
        <w:t>Conducta de la Autoridad: Las Acciones u omisiones realizadas en el procedimiento. Así como si la autoridad actuó con la debida diligencia.</w:t>
      </w:r>
    </w:p>
    <w:p w14:paraId="7F265376" w14:textId="77777777" w:rsidR="00660630" w:rsidRPr="00551D6B" w:rsidRDefault="00660630" w:rsidP="00660630">
      <w:pPr>
        <w:spacing w:line="360" w:lineRule="auto"/>
        <w:ind w:left="851" w:hanging="284"/>
        <w:jc w:val="both"/>
        <w:rPr>
          <w:rFonts w:ascii="Palatino Linotype" w:hAnsi="Palatino Linotype"/>
          <w:sz w:val="22"/>
          <w:szCs w:val="22"/>
        </w:rPr>
      </w:pPr>
      <w:r w:rsidRPr="00551D6B">
        <w:rPr>
          <w:rFonts w:ascii="Palatino Linotype" w:hAnsi="Palatino Linotype"/>
          <w:sz w:val="22"/>
          <w:szCs w:val="22"/>
        </w:rPr>
        <w:t>d) La afectación generada en la situación jurídica de la persona involucrada en el proceso: Violación a sus derechos humanos.</w:t>
      </w:r>
    </w:p>
    <w:p w14:paraId="7C5CD52B" w14:textId="77777777" w:rsidR="00660630" w:rsidRPr="00551D6B" w:rsidRDefault="00660630" w:rsidP="00660630">
      <w:pPr>
        <w:ind w:left="708"/>
        <w:rPr>
          <w:rFonts w:ascii="Palatino Linotype" w:hAnsi="Palatino Linotype"/>
          <w:b/>
          <w:color w:val="000000" w:themeColor="text1"/>
          <w:sz w:val="22"/>
          <w:szCs w:val="22"/>
          <w:lang w:val="es-ES" w:eastAsia="en-US"/>
        </w:rPr>
      </w:pPr>
    </w:p>
    <w:p w14:paraId="106AC3D7" w14:textId="77777777" w:rsidR="00660630" w:rsidRPr="00341578" w:rsidRDefault="00660630" w:rsidP="00660630">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r>
        <w:rPr>
          <w:rFonts w:ascii="Palatino Linotype" w:hAnsi="Palatino Linotype"/>
          <w:color w:val="000000" w:themeColor="text1"/>
        </w:rPr>
        <w:t>.</w:t>
      </w:r>
    </w:p>
    <w:p w14:paraId="6AE7D443" w14:textId="77777777" w:rsidR="00660630" w:rsidRPr="00341578" w:rsidRDefault="00660630" w:rsidP="00660630">
      <w:pPr>
        <w:pStyle w:val="Prrafodelista"/>
        <w:spacing w:line="360" w:lineRule="auto"/>
        <w:ind w:left="0"/>
        <w:jc w:val="both"/>
        <w:rPr>
          <w:rFonts w:ascii="Palatino Linotype" w:hAnsi="Palatino Linotype"/>
          <w:b/>
          <w:color w:val="000000" w:themeColor="text1"/>
        </w:rPr>
      </w:pPr>
    </w:p>
    <w:p w14:paraId="5AC70147" w14:textId="77777777" w:rsidR="00660630" w:rsidRPr="00341578" w:rsidRDefault="00660630" w:rsidP="00660630">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 xml:space="preserve">Argumento que encuentra sustento en la jurisprudencia P./J. 32/92 emitida por el Pleno de la Suprema Corte de Justicia de la Nación de rubro </w:t>
      </w:r>
      <w:r w:rsidRPr="002602D2">
        <w:rPr>
          <w:rFonts w:ascii="Palatino Linotype" w:hAnsi="Palatino Linotype"/>
          <w:i/>
          <w:color w:val="000000" w:themeColor="text1"/>
        </w:rPr>
        <w:t xml:space="preserve">“TÉRMINOS PROCESALES. PARA DETERMINAR SI UN FUNCIONARIO JUDICIAL ACTUÓ </w:t>
      </w:r>
      <w:r w:rsidRPr="002602D2">
        <w:rPr>
          <w:rFonts w:ascii="Palatino Linotype" w:hAnsi="Palatino Linotype"/>
          <w:color w:val="000000" w:themeColor="text1"/>
        </w:rPr>
        <w:lastRenderedPageBreak/>
        <w:t>INDEBIDAMENTE</w:t>
      </w:r>
      <w:r w:rsidRPr="002602D2">
        <w:rPr>
          <w:rFonts w:ascii="Palatino Linotype" w:hAnsi="Palatino Linotype"/>
          <w:i/>
          <w:color w:val="000000" w:themeColor="text1"/>
        </w:rPr>
        <w:t xml:space="preserve"> POR NO RESPETARLOS SE DEBE ATENDER AL PRESUPUESTO QUE CONSIDERÓ EL LEGISLADOR AL FIJARLOS Y LAS CARACTERÍSTICAS DEL CASO.”</w:t>
      </w:r>
      <w:r w:rsidRPr="002602D2">
        <w:rPr>
          <w:rFonts w:ascii="Palatino Linotype" w:hAnsi="Palatino Linotype"/>
          <w:color w:val="000000" w:themeColor="text1"/>
        </w:rPr>
        <w:t>, visible en la Gaceta del Seminario Judicial de la Federación con el registro digital 205635</w:t>
      </w:r>
      <w:r>
        <w:rPr>
          <w:rFonts w:ascii="Palatino Linotype" w:hAnsi="Palatino Linotype"/>
          <w:color w:val="000000" w:themeColor="text1"/>
        </w:rPr>
        <w:t>.</w:t>
      </w:r>
    </w:p>
    <w:p w14:paraId="1F88F336" w14:textId="77777777" w:rsidR="00660630" w:rsidRPr="00341578" w:rsidRDefault="00660630" w:rsidP="00660630">
      <w:pPr>
        <w:pStyle w:val="Prrafodelista"/>
        <w:rPr>
          <w:rFonts w:ascii="Palatino Linotype" w:hAnsi="Palatino Linotype"/>
          <w:b/>
          <w:color w:val="000000" w:themeColor="text1"/>
        </w:rPr>
      </w:pPr>
    </w:p>
    <w:p w14:paraId="63E7201A" w14:textId="77777777" w:rsidR="00660630" w:rsidRPr="00341578" w:rsidRDefault="00660630" w:rsidP="00660630">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r>
        <w:rPr>
          <w:rFonts w:ascii="Palatino Linotype" w:hAnsi="Palatino Linotype"/>
          <w:color w:val="000000" w:themeColor="text1"/>
        </w:rPr>
        <w:t>.</w:t>
      </w:r>
    </w:p>
    <w:p w14:paraId="34C77C35" w14:textId="77777777" w:rsidR="00660630" w:rsidRPr="00341578" w:rsidRDefault="00660630" w:rsidP="00660630">
      <w:pPr>
        <w:pStyle w:val="Prrafodelista"/>
        <w:rPr>
          <w:rFonts w:ascii="Palatino Linotype" w:hAnsi="Palatino Linotype"/>
          <w:b/>
          <w:color w:val="000000" w:themeColor="text1"/>
        </w:rPr>
      </w:pPr>
    </w:p>
    <w:p w14:paraId="63F4D345" w14:textId="77777777" w:rsidR="00660630" w:rsidRPr="00341578" w:rsidRDefault="00660630" w:rsidP="00660630">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Por ello, este organismo garante comprometido con la tutela de los derechos humanos confiados, señala que este exceso del plazo legal para resolver el presente asunto, resulta de carácter excepcional</w:t>
      </w:r>
      <w:r>
        <w:rPr>
          <w:rFonts w:ascii="Palatino Linotype" w:hAnsi="Palatino Linotype"/>
          <w:color w:val="000000" w:themeColor="text1"/>
        </w:rPr>
        <w:t>.</w:t>
      </w:r>
    </w:p>
    <w:p w14:paraId="4259EBFD" w14:textId="77777777" w:rsidR="00660630" w:rsidRPr="00341578" w:rsidRDefault="00660630" w:rsidP="00660630">
      <w:pPr>
        <w:pStyle w:val="Prrafodelista"/>
        <w:rPr>
          <w:rFonts w:ascii="Palatino Linotype" w:hAnsi="Palatino Linotype"/>
          <w:b/>
          <w:color w:val="000000" w:themeColor="text1"/>
        </w:rPr>
      </w:pPr>
    </w:p>
    <w:p w14:paraId="0EBF0E4C" w14:textId="77777777" w:rsidR="00660630" w:rsidRPr="00660630" w:rsidRDefault="00660630" w:rsidP="00660630">
      <w:pPr>
        <w:numPr>
          <w:ilvl w:val="0"/>
          <w:numId w:val="1"/>
        </w:numPr>
        <w:spacing w:line="360" w:lineRule="auto"/>
        <w:ind w:left="0" w:firstLine="0"/>
        <w:contextualSpacing/>
        <w:jc w:val="both"/>
        <w:rPr>
          <w:rFonts w:ascii="Palatino Linotype" w:hAnsi="Palatino Linotype"/>
          <w:b/>
          <w:color w:val="000000" w:themeColor="text1"/>
        </w:rPr>
      </w:pPr>
      <w:r w:rsidRPr="002602D2">
        <w:rPr>
          <w:rFonts w:ascii="Palatino Linotype" w:hAnsi="Palatino Linotype"/>
          <w:color w:val="000000" w:themeColor="text1"/>
        </w:rPr>
        <w:t>Al respecto, también son de considerar los criterios sostenidos por el Cuarto Tribunal Colegiado en Materia Administrativa del Primer Circuito, cuyos rubros y datos de identificación son los siguientes</w:t>
      </w:r>
      <w:r>
        <w:rPr>
          <w:rFonts w:ascii="Palatino Linotype" w:hAnsi="Palatino Linotype"/>
          <w:color w:val="000000" w:themeColor="text1"/>
        </w:rPr>
        <w:t>:</w:t>
      </w:r>
    </w:p>
    <w:p w14:paraId="529434BA" w14:textId="77777777" w:rsidR="00660630" w:rsidRDefault="00660630" w:rsidP="00660630">
      <w:pPr>
        <w:pStyle w:val="Prrafodelista"/>
        <w:rPr>
          <w:rFonts w:ascii="Palatino Linotype" w:hAnsi="Palatino Linotype"/>
          <w:b/>
          <w:color w:val="000000" w:themeColor="text1"/>
        </w:rPr>
      </w:pPr>
    </w:p>
    <w:p w14:paraId="1AB7A97A" w14:textId="77777777" w:rsidR="00660630" w:rsidRPr="00341578" w:rsidRDefault="00660630" w:rsidP="00660630">
      <w:pPr>
        <w:spacing w:line="360" w:lineRule="auto"/>
        <w:contextualSpacing/>
        <w:jc w:val="both"/>
        <w:rPr>
          <w:rFonts w:ascii="Palatino Linotype" w:hAnsi="Palatino Linotype"/>
          <w:b/>
          <w:color w:val="000000" w:themeColor="text1"/>
        </w:rPr>
      </w:pPr>
    </w:p>
    <w:p w14:paraId="12ED61FF" w14:textId="77777777" w:rsidR="00660630" w:rsidRPr="002602D2" w:rsidRDefault="00660630" w:rsidP="00660630">
      <w:pPr>
        <w:spacing w:line="360" w:lineRule="auto"/>
        <w:ind w:left="425" w:right="476"/>
        <w:jc w:val="both"/>
        <w:rPr>
          <w:rFonts w:ascii="Palatino Linotype" w:hAnsi="Palatino Linotype"/>
          <w:sz w:val="22"/>
          <w:szCs w:val="22"/>
        </w:rPr>
      </w:pPr>
      <w:r w:rsidRPr="002602D2">
        <w:rPr>
          <w:rFonts w:ascii="Palatino Linotype" w:hAnsi="Palatino Linotype"/>
          <w:i/>
          <w:sz w:val="22"/>
          <w:szCs w:val="22"/>
        </w:rPr>
        <w:lastRenderedPageBreak/>
        <w:t>“PLAZO RAZONABLE PARA RESOLVER. DIMENSIÓN Y EFECTOS DE ESTE CONCEPTO CUANDO SE ADUCE EXCESIVA CARGA DE TRABAJO.”</w:t>
      </w:r>
      <w:r w:rsidRPr="002602D2">
        <w:rPr>
          <w:rFonts w:ascii="Palatino Linotype" w:hAnsi="Palatino Linotype"/>
          <w:sz w:val="22"/>
          <w:szCs w:val="22"/>
        </w:rPr>
        <w:t xml:space="preserve"> consultable en el Seminario Judicial de la Federación y su gaceta, con el registro digital 2002351.</w:t>
      </w:r>
    </w:p>
    <w:p w14:paraId="37D541B6" w14:textId="77777777" w:rsidR="00660630" w:rsidRPr="002602D2" w:rsidRDefault="00660630" w:rsidP="00660630">
      <w:pPr>
        <w:spacing w:line="360" w:lineRule="auto"/>
        <w:ind w:left="425" w:right="476"/>
        <w:jc w:val="both"/>
        <w:rPr>
          <w:rFonts w:ascii="Palatino Linotype" w:hAnsi="Palatino Linotype"/>
          <w:b/>
          <w:sz w:val="22"/>
          <w:szCs w:val="22"/>
        </w:rPr>
      </w:pPr>
    </w:p>
    <w:p w14:paraId="0B46C74D" w14:textId="77777777" w:rsidR="00660630" w:rsidRDefault="00660630" w:rsidP="00660630">
      <w:pPr>
        <w:spacing w:line="360" w:lineRule="auto"/>
        <w:ind w:left="425" w:right="476"/>
        <w:jc w:val="both"/>
        <w:rPr>
          <w:rFonts w:ascii="Palatino Linotype" w:hAnsi="Palatino Linotype"/>
          <w:sz w:val="22"/>
          <w:szCs w:val="22"/>
        </w:rPr>
      </w:pPr>
      <w:r w:rsidRPr="002602D2">
        <w:rPr>
          <w:rFonts w:ascii="Palatino Linotype" w:hAnsi="Palatino Linotype"/>
          <w:i/>
          <w:sz w:val="22"/>
          <w:szCs w:val="22"/>
        </w:rPr>
        <w:t>“PLAZO RAZONABLE PARA RESOLVER. CONCEPTO Y ELEMENTOS QUE LO INTEGRAN A LA LUZ DEL DERECHO INTERNACIONAL DE LOS DERECHOS HUMANOS.”</w:t>
      </w:r>
      <w:r w:rsidRPr="002602D2">
        <w:rPr>
          <w:rFonts w:ascii="Palatino Linotype" w:hAnsi="Palatino Linotype"/>
          <w:sz w:val="22"/>
          <w:szCs w:val="22"/>
        </w:rPr>
        <w:t>, visible en el Seminario Judicial de la Federación y su gaceta, con el registro digital 2002350.”</w:t>
      </w:r>
    </w:p>
    <w:p w14:paraId="355882D4" w14:textId="77777777" w:rsidR="00660630" w:rsidRPr="00660630" w:rsidRDefault="00660630" w:rsidP="00660630">
      <w:pPr>
        <w:spacing w:line="360" w:lineRule="auto"/>
        <w:contextualSpacing/>
        <w:jc w:val="both"/>
        <w:rPr>
          <w:rFonts w:ascii="Palatino Linotype" w:eastAsiaTheme="minorEastAsia" w:hAnsi="Palatino Linotype"/>
          <w:b/>
          <w:u w:val="single"/>
          <w:lang w:val="es-ES_tradnl" w:eastAsia="es-ES"/>
        </w:rPr>
      </w:pPr>
    </w:p>
    <w:p w14:paraId="1F9FDF27" w14:textId="77777777" w:rsidR="00212D2D" w:rsidRPr="00225460" w:rsidRDefault="009248A3" w:rsidP="00FB1899">
      <w:pPr>
        <w:numPr>
          <w:ilvl w:val="0"/>
          <w:numId w:val="1"/>
        </w:numPr>
        <w:spacing w:line="360" w:lineRule="auto"/>
        <w:ind w:left="0" w:firstLine="0"/>
        <w:contextualSpacing/>
        <w:jc w:val="both"/>
        <w:rPr>
          <w:rFonts w:ascii="Palatino Linotype" w:eastAsiaTheme="minorEastAsia" w:hAnsi="Palatino Linotype"/>
          <w:b/>
          <w:u w:val="single"/>
          <w:lang w:val="es-ES_tradnl" w:eastAsia="es-ES"/>
        </w:rPr>
      </w:pPr>
      <w:r w:rsidRPr="00225460">
        <w:rPr>
          <w:rFonts w:ascii="Palatino Linotype" w:eastAsiaTheme="minorEastAsia" w:hAnsi="Palatino Linotype"/>
          <w:lang w:val="es-ES_tradnl" w:eastAsia="es-ES"/>
        </w:rPr>
        <w:t>Finalmente, la</w:t>
      </w:r>
      <w:r w:rsidR="00212D2D" w:rsidRPr="00225460">
        <w:rPr>
          <w:rFonts w:ascii="Palatino Linotype" w:eastAsiaTheme="minorEastAsia" w:hAnsi="Palatino Linotype"/>
          <w:lang w:val="es-ES_tradnl" w:eastAsia="es-ES"/>
        </w:rPr>
        <w:t xml:space="preserve"> Comisionado Ponente decretó el cierre de instrucción</w:t>
      </w:r>
      <w:r w:rsidR="00212D2D" w:rsidRPr="00225460">
        <w:rPr>
          <w:rFonts w:ascii="Palatino Linotype" w:eastAsiaTheme="minorEastAsia" w:hAnsi="Palatino Linotype" w:cs="Arial"/>
          <w:lang w:val="es-ES_tradnl" w:eastAsia="es-ES"/>
        </w:rPr>
        <w:t xml:space="preserve"> </w:t>
      </w:r>
      <w:r w:rsidR="00212D2D" w:rsidRPr="00225460">
        <w:rPr>
          <w:rFonts w:ascii="Palatino Linotype" w:eastAsiaTheme="minorEastAsia" w:hAnsi="Palatino Linotype"/>
          <w:lang w:val="es-ES_tradnl" w:eastAsia="es-ES"/>
        </w:rPr>
        <w:t>mediante el acuerdo d</w:t>
      </w:r>
      <w:r w:rsidRPr="00225460">
        <w:rPr>
          <w:rFonts w:ascii="Palatino Linotype" w:eastAsiaTheme="minorEastAsia" w:hAnsi="Palatino Linotype"/>
          <w:lang w:val="es-ES_tradnl" w:eastAsia="es-ES"/>
        </w:rPr>
        <w:t xml:space="preserve">el </w:t>
      </w:r>
      <w:r w:rsidR="00D53493" w:rsidRPr="00225460">
        <w:rPr>
          <w:rFonts w:ascii="Palatino Linotype" w:eastAsiaTheme="minorEastAsia" w:hAnsi="Palatino Linotype"/>
          <w:b/>
          <w:lang w:val="es-ES_tradnl" w:eastAsia="es-ES"/>
        </w:rPr>
        <w:t>diecisiete de junio</w:t>
      </w:r>
      <w:r w:rsidR="00C517AE" w:rsidRPr="00225460">
        <w:rPr>
          <w:rFonts w:ascii="Palatino Linotype" w:eastAsiaTheme="minorEastAsia" w:hAnsi="Palatino Linotype"/>
          <w:b/>
          <w:lang w:val="es-ES_tradnl" w:eastAsia="es-ES"/>
        </w:rPr>
        <w:t xml:space="preserve"> de dos mil veinticuatro</w:t>
      </w:r>
      <w:r w:rsidR="00212D2D" w:rsidRPr="00225460">
        <w:rPr>
          <w:rFonts w:ascii="Palatino Linotype" w:eastAsiaTheme="minorEastAsia" w:hAnsi="Palatino Linotype"/>
          <w:b/>
          <w:lang w:val="es-ES_tradnl" w:eastAsia="es-ES"/>
        </w:rPr>
        <w:t xml:space="preserve">. </w:t>
      </w:r>
    </w:p>
    <w:p w14:paraId="5340905E" w14:textId="77777777" w:rsidR="00212D2D" w:rsidRPr="00225460" w:rsidRDefault="00212D2D" w:rsidP="00212D2D">
      <w:pPr>
        <w:spacing w:line="360" w:lineRule="auto"/>
        <w:contextualSpacing/>
        <w:jc w:val="both"/>
        <w:rPr>
          <w:rFonts w:ascii="Palatino Linotype" w:eastAsiaTheme="minorEastAsia" w:hAnsi="Palatino Linotype"/>
          <w:b/>
          <w:u w:val="single"/>
          <w:lang w:val="es-ES_tradnl" w:eastAsia="es-ES"/>
        </w:rPr>
      </w:pPr>
    </w:p>
    <w:p w14:paraId="6EEF3EA3" w14:textId="77777777" w:rsidR="00212D2D" w:rsidRPr="00225460" w:rsidRDefault="00212D2D" w:rsidP="00212D2D">
      <w:pPr>
        <w:keepNext/>
        <w:keepLines/>
        <w:spacing w:line="360" w:lineRule="auto"/>
        <w:jc w:val="center"/>
        <w:outlineLvl w:val="0"/>
        <w:rPr>
          <w:rFonts w:ascii="Palatino Linotype" w:eastAsiaTheme="majorEastAsia" w:hAnsi="Palatino Linotype" w:cstheme="majorBidi"/>
        </w:rPr>
      </w:pPr>
      <w:bookmarkStart w:id="4" w:name="_Toc83301634"/>
      <w:r w:rsidRPr="00225460">
        <w:rPr>
          <w:rFonts w:ascii="Palatino Linotype" w:eastAsiaTheme="majorEastAsia" w:hAnsi="Palatino Linotype" w:cstheme="majorBidi"/>
          <w:b/>
        </w:rPr>
        <w:t>CONSIDERANDO</w:t>
      </w:r>
      <w:bookmarkEnd w:id="4"/>
      <w:r w:rsidRPr="00225460">
        <w:rPr>
          <w:rFonts w:ascii="Palatino Linotype" w:eastAsiaTheme="majorEastAsia" w:hAnsi="Palatino Linotype" w:cstheme="majorBidi"/>
          <w:b/>
        </w:rPr>
        <w:t xml:space="preserve"> </w:t>
      </w:r>
    </w:p>
    <w:p w14:paraId="6B42E0E8" w14:textId="77777777" w:rsidR="00212D2D" w:rsidRPr="00225460" w:rsidRDefault="00212D2D" w:rsidP="00212D2D">
      <w:pPr>
        <w:spacing w:line="360" w:lineRule="auto"/>
        <w:rPr>
          <w:rFonts w:ascii="Palatino Linotype" w:eastAsiaTheme="minorEastAsia" w:hAnsi="Palatino Linotype"/>
        </w:rPr>
      </w:pPr>
    </w:p>
    <w:p w14:paraId="7FBB217C" w14:textId="77777777" w:rsidR="00660630" w:rsidRPr="00225460" w:rsidRDefault="00212D2D" w:rsidP="00212D2D">
      <w:pPr>
        <w:keepNext/>
        <w:keepLines/>
        <w:spacing w:line="360" w:lineRule="auto"/>
        <w:outlineLvl w:val="1"/>
        <w:rPr>
          <w:rFonts w:ascii="Palatino Linotype" w:eastAsiaTheme="majorEastAsia" w:hAnsi="Palatino Linotype" w:cstheme="majorBidi"/>
          <w:b/>
        </w:rPr>
      </w:pPr>
      <w:bookmarkStart w:id="5" w:name="_Toc83301635"/>
      <w:r w:rsidRPr="00225460">
        <w:rPr>
          <w:rFonts w:ascii="Palatino Linotype" w:eastAsiaTheme="majorEastAsia" w:hAnsi="Palatino Linotype" w:cstheme="majorBidi"/>
          <w:b/>
        </w:rPr>
        <w:t>PRIMERO. De la competencia</w:t>
      </w:r>
      <w:bookmarkEnd w:id="5"/>
    </w:p>
    <w:p w14:paraId="49007FF7" w14:textId="77777777" w:rsidR="00212D2D" w:rsidRPr="00225460" w:rsidRDefault="00FB1899" w:rsidP="00FB1899">
      <w:pPr>
        <w:numPr>
          <w:ilvl w:val="0"/>
          <w:numId w:val="1"/>
        </w:numPr>
        <w:spacing w:line="360" w:lineRule="auto"/>
        <w:ind w:left="0" w:firstLine="0"/>
        <w:contextualSpacing/>
        <w:jc w:val="both"/>
        <w:rPr>
          <w:rFonts w:ascii="Palatino Linotype" w:eastAsia="Calibri" w:hAnsi="Palatino Linotype"/>
          <w:lang w:eastAsia="es-ES"/>
        </w:rPr>
      </w:pPr>
      <w:r w:rsidRPr="00225460">
        <w:rPr>
          <w:rFonts w:ascii="Palatino Linotype" w:hAnsi="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33A128E" w14:textId="77777777" w:rsidR="00FB1899" w:rsidRPr="00225460" w:rsidRDefault="00FB1899" w:rsidP="00FB1899">
      <w:pPr>
        <w:spacing w:line="360" w:lineRule="auto"/>
        <w:contextualSpacing/>
        <w:jc w:val="both"/>
        <w:rPr>
          <w:rFonts w:ascii="Palatino Linotype" w:eastAsia="Calibri" w:hAnsi="Palatino Linotype"/>
          <w:lang w:eastAsia="es-ES"/>
        </w:rPr>
      </w:pPr>
    </w:p>
    <w:p w14:paraId="55E693AC" w14:textId="77777777" w:rsidR="00FD4380" w:rsidRPr="00225460" w:rsidRDefault="00FD4380" w:rsidP="00FD4380">
      <w:pPr>
        <w:keepNext/>
        <w:keepLines/>
        <w:spacing w:line="360" w:lineRule="auto"/>
        <w:outlineLvl w:val="1"/>
        <w:rPr>
          <w:rFonts w:ascii="Palatino Linotype" w:eastAsiaTheme="majorEastAsia" w:hAnsi="Palatino Linotype" w:cstheme="majorBidi"/>
          <w:b/>
        </w:rPr>
      </w:pPr>
      <w:bookmarkStart w:id="6" w:name="_Toc83301636"/>
      <w:r w:rsidRPr="00225460">
        <w:rPr>
          <w:rFonts w:ascii="Palatino Linotype" w:eastAsiaTheme="majorEastAsia" w:hAnsi="Palatino Linotype" w:cstheme="majorBidi"/>
          <w:b/>
        </w:rPr>
        <w:t>SEGUNDO. De la oportunidad y procedencia.</w:t>
      </w:r>
      <w:bookmarkEnd w:id="6"/>
    </w:p>
    <w:p w14:paraId="09BC0F45" w14:textId="77777777" w:rsidR="00FD4380" w:rsidRPr="00225460" w:rsidRDefault="00FD4380" w:rsidP="00FD4380">
      <w:pPr>
        <w:spacing w:line="360" w:lineRule="auto"/>
        <w:rPr>
          <w:rFonts w:ascii="Palatino Linotype" w:eastAsiaTheme="minorEastAsia" w:hAnsi="Palatino Linotype"/>
        </w:rPr>
      </w:pPr>
    </w:p>
    <w:p w14:paraId="0EA27F1E" w14:textId="77777777" w:rsidR="00FD4380" w:rsidRPr="00225460" w:rsidRDefault="00FD4380" w:rsidP="00882159">
      <w:pPr>
        <w:numPr>
          <w:ilvl w:val="0"/>
          <w:numId w:val="1"/>
        </w:numPr>
        <w:spacing w:line="360" w:lineRule="auto"/>
        <w:ind w:left="0" w:firstLine="0"/>
        <w:contextualSpacing/>
        <w:jc w:val="both"/>
        <w:rPr>
          <w:rFonts w:ascii="Palatino Linotype" w:hAnsi="Palatino Linotype"/>
        </w:rPr>
      </w:pPr>
      <w:r w:rsidRPr="00225460">
        <w:rPr>
          <w:rFonts w:ascii="Palatino Linotype" w:eastAsia="Calibri" w:hAnsi="Palatino Linotype" w:cs="Arial"/>
        </w:rPr>
        <w:t xml:space="preserve">El medio de impugnación fue presentado a través del </w:t>
      </w:r>
      <w:r w:rsidRPr="00225460">
        <w:rPr>
          <w:rFonts w:ascii="Palatino Linotype" w:eastAsia="Calibri" w:hAnsi="Palatino Linotype" w:cs="Arial"/>
          <w:b/>
        </w:rPr>
        <w:t>SAIMEX,</w:t>
      </w:r>
      <w:r w:rsidRPr="00225460">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225460">
        <w:rPr>
          <w:rFonts w:ascii="Palatino Linotype" w:eastAsia="Calibri" w:hAnsi="Palatino Linotype" w:cs="Arial"/>
          <w:b/>
        </w:rPr>
        <w:t>SUJETO OBLIGADO</w:t>
      </w:r>
      <w:r w:rsidRPr="00225460">
        <w:rPr>
          <w:rFonts w:ascii="Palatino Linotype" w:eastAsia="Calibri" w:hAnsi="Palatino Linotype" w:cs="Arial"/>
        </w:rPr>
        <w:t xml:space="preserve"> entregó respuesta el día </w:t>
      </w:r>
      <w:r w:rsidRPr="00225460">
        <w:rPr>
          <w:rFonts w:ascii="Palatino Linotype" w:eastAsia="Calibri" w:hAnsi="Palatino Linotype" w:cs="Arial"/>
          <w:b/>
        </w:rPr>
        <w:t>cuatro (04) de mayo de dos mil veintitrés</w:t>
      </w:r>
      <w:r w:rsidRPr="00225460">
        <w:rPr>
          <w:rFonts w:ascii="Palatino Linotype" w:eastAsia="Calibri" w:hAnsi="Palatino Linotype" w:cs="Arial"/>
        </w:rPr>
        <w:t xml:space="preserve">, </w:t>
      </w:r>
      <w:r w:rsidRPr="00225460">
        <w:rPr>
          <w:rFonts w:ascii="Palatino Linotype" w:hAnsi="Palatino Linotype" w:cs="Arial"/>
        </w:rPr>
        <w:t xml:space="preserve">de tal forma que el plazo para interponer el recurso transcurrió del día </w:t>
      </w:r>
      <w:r w:rsidRPr="00225460">
        <w:rPr>
          <w:rFonts w:ascii="Palatino Linotype" w:hAnsi="Palatino Linotype" w:cs="Arial"/>
          <w:b/>
        </w:rPr>
        <w:t>ocho (08) de mayo de dos mil veintitrés</w:t>
      </w:r>
      <w:r w:rsidRPr="00225460">
        <w:rPr>
          <w:rFonts w:ascii="Palatino Linotype" w:hAnsi="Palatino Linotype" w:cs="Arial"/>
        </w:rPr>
        <w:t xml:space="preserve"> al </w:t>
      </w:r>
      <w:r w:rsidRPr="00225460">
        <w:rPr>
          <w:rFonts w:ascii="Palatino Linotype" w:hAnsi="Palatino Linotype" w:cs="Arial"/>
          <w:b/>
        </w:rPr>
        <w:t>veintiséis (26) de mayo de dos mil veintitrés</w:t>
      </w:r>
      <w:r w:rsidRPr="00225460">
        <w:rPr>
          <w:rFonts w:ascii="Palatino Linotype" w:hAnsi="Palatino Linotype" w:cs="Arial"/>
        </w:rPr>
        <w:t xml:space="preserve">; en consecuencia, si el </w:t>
      </w:r>
      <w:r w:rsidRPr="00225460">
        <w:rPr>
          <w:rFonts w:ascii="Palatino Linotype" w:hAnsi="Palatino Linotype" w:cs="Arial"/>
          <w:b/>
        </w:rPr>
        <w:t>PARTICULAR</w:t>
      </w:r>
      <w:r w:rsidRPr="00225460">
        <w:rPr>
          <w:rFonts w:ascii="Palatino Linotype" w:hAnsi="Palatino Linotype" w:cs="Arial"/>
        </w:rPr>
        <w:t xml:space="preserve"> presentó su inconformidad el día </w:t>
      </w:r>
      <w:r w:rsidRPr="00225460">
        <w:rPr>
          <w:rFonts w:ascii="Palatino Linotype" w:hAnsi="Palatino Linotype" w:cs="Arial"/>
          <w:b/>
        </w:rPr>
        <w:t>ocho (08) de mayo de dos mil veintitrés</w:t>
      </w:r>
      <w:r w:rsidRPr="00225460">
        <w:rPr>
          <w:rFonts w:ascii="Palatino Linotype" w:hAnsi="Palatino Linotype" w:cs="Arial"/>
        </w:rPr>
        <w:t xml:space="preserve">, es decir el primer día hábil para hacerlo, este  se encuentra dentro de los márgenes temporales previstos en el artículo 178 de la </w:t>
      </w:r>
      <w:r w:rsidRPr="00225460">
        <w:rPr>
          <w:rFonts w:ascii="Palatino Linotype" w:hAnsi="Palatino Linotype" w:cs="Arial"/>
          <w:b/>
        </w:rPr>
        <w:t xml:space="preserve">Ley de Transparencia y Acceso a la Información Pública del Estado de México y Municipios </w:t>
      </w:r>
      <w:r w:rsidRPr="00225460">
        <w:rPr>
          <w:rFonts w:ascii="Palatino Linotype" w:hAnsi="Palatino Linotype" w:cs="Arial"/>
        </w:rPr>
        <w:t xml:space="preserve">vigente. </w:t>
      </w:r>
    </w:p>
    <w:p w14:paraId="0AF36C75" w14:textId="77777777" w:rsidR="00FD4380" w:rsidRPr="00225460" w:rsidRDefault="00FD4380" w:rsidP="00FD4380">
      <w:pPr>
        <w:spacing w:line="360" w:lineRule="auto"/>
        <w:ind w:right="49"/>
        <w:contextualSpacing/>
        <w:jc w:val="both"/>
        <w:rPr>
          <w:rFonts w:ascii="Palatino Linotype" w:eastAsiaTheme="minorEastAsia" w:hAnsi="Palatino Linotype"/>
          <w:lang w:val="es-ES_tradnl" w:eastAsia="es-ES"/>
        </w:rPr>
      </w:pPr>
    </w:p>
    <w:p w14:paraId="37946DB7" w14:textId="77777777" w:rsidR="00FD4380" w:rsidRPr="00225460" w:rsidRDefault="00FD4380" w:rsidP="00FD4380">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225460">
        <w:rPr>
          <w:rFonts w:ascii="Palatino Linotype" w:eastAsia="Calibri" w:hAnsi="Palatino Linotype" w:cs="Arial"/>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7" w:name="_Toc452722829"/>
      <w:bookmarkStart w:id="8" w:name="_Toc454373811"/>
      <w:bookmarkStart w:id="9" w:name="_Toc476675991"/>
    </w:p>
    <w:p w14:paraId="5441DB92" w14:textId="77777777" w:rsidR="00FD4380" w:rsidRPr="00225460" w:rsidRDefault="00FD4380" w:rsidP="00FD4380">
      <w:pPr>
        <w:spacing w:line="360" w:lineRule="auto"/>
        <w:ind w:right="49"/>
        <w:contextualSpacing/>
        <w:jc w:val="both"/>
        <w:rPr>
          <w:rFonts w:ascii="Palatino Linotype" w:eastAsiaTheme="minorEastAsia" w:hAnsi="Palatino Linotype"/>
          <w:lang w:val="es-ES_tradnl" w:eastAsia="es-ES"/>
        </w:rPr>
      </w:pPr>
    </w:p>
    <w:p w14:paraId="7D9164EC" w14:textId="77777777" w:rsidR="00FD4380" w:rsidRPr="00225460" w:rsidRDefault="00FD4380" w:rsidP="00FD4380">
      <w:pPr>
        <w:pStyle w:val="Ttulo2"/>
        <w:rPr>
          <w:rFonts w:ascii="Palatino Linotype" w:eastAsia="MS Gothic" w:hAnsi="Palatino Linotype"/>
          <w:b/>
          <w:i/>
          <w:color w:val="auto"/>
          <w:sz w:val="24"/>
          <w:szCs w:val="24"/>
          <w:lang w:val="es-ES_tradnl"/>
        </w:rPr>
      </w:pPr>
      <w:bookmarkStart w:id="10" w:name="_Toc65713731"/>
      <w:bookmarkStart w:id="11" w:name="_Toc94119614"/>
      <w:r w:rsidRPr="00225460">
        <w:rPr>
          <w:rFonts w:ascii="Palatino Linotype" w:eastAsia="MS Gothic" w:hAnsi="Palatino Linotype"/>
          <w:b/>
          <w:color w:val="auto"/>
          <w:sz w:val="24"/>
          <w:szCs w:val="24"/>
          <w:lang w:val="es-ES_tradnl"/>
        </w:rPr>
        <w:t xml:space="preserve">TERCERO. </w:t>
      </w:r>
      <w:bookmarkEnd w:id="10"/>
      <w:bookmarkEnd w:id="11"/>
      <w:r w:rsidRPr="00225460">
        <w:rPr>
          <w:rFonts w:ascii="Palatino Linotype" w:eastAsia="MS Gothic" w:hAnsi="Palatino Linotype"/>
          <w:b/>
          <w:color w:val="auto"/>
          <w:sz w:val="24"/>
          <w:szCs w:val="24"/>
          <w:lang w:val="es-ES_tradnl"/>
        </w:rPr>
        <w:t xml:space="preserve">Del planteamiento de la </w:t>
      </w:r>
      <w:r w:rsidRPr="00225460">
        <w:rPr>
          <w:rFonts w:ascii="Palatino Linotype" w:eastAsia="MS Gothic" w:hAnsi="Palatino Linotype"/>
          <w:b/>
          <w:i/>
          <w:color w:val="auto"/>
          <w:sz w:val="24"/>
          <w:szCs w:val="24"/>
          <w:lang w:val="es-ES_tradnl"/>
        </w:rPr>
        <w:t>Litis.</w:t>
      </w:r>
    </w:p>
    <w:p w14:paraId="4DD9BFB9" w14:textId="77777777" w:rsidR="00FD4380" w:rsidRPr="00225460" w:rsidRDefault="00FD4380" w:rsidP="00FD4380">
      <w:pPr>
        <w:spacing w:line="360" w:lineRule="auto"/>
        <w:ind w:right="49"/>
        <w:contextualSpacing/>
        <w:jc w:val="both"/>
        <w:rPr>
          <w:rFonts w:ascii="Palatino Linotype" w:eastAsia="MS Gothic" w:hAnsi="Palatino Linotype" w:cstheme="majorBidi"/>
          <w:b/>
          <w:lang w:val="es-ES_tradnl" w:eastAsia="es-ES"/>
        </w:rPr>
      </w:pPr>
    </w:p>
    <w:p w14:paraId="359CFE24" w14:textId="77777777" w:rsidR="004453B7" w:rsidRPr="00225460" w:rsidRDefault="00FD4380" w:rsidP="004453B7">
      <w:pPr>
        <w:numPr>
          <w:ilvl w:val="0"/>
          <w:numId w:val="1"/>
        </w:numPr>
        <w:spacing w:line="360" w:lineRule="auto"/>
        <w:ind w:left="0" w:right="49" w:firstLine="0"/>
        <w:contextualSpacing/>
        <w:jc w:val="both"/>
        <w:rPr>
          <w:rFonts w:ascii="Palatino Linotype" w:eastAsia="Palatino Linotype" w:hAnsi="Palatino Linotype" w:cs="Palatino Linotype"/>
          <w:lang w:val="es-ES" w:eastAsia="es-ES"/>
        </w:rPr>
      </w:pPr>
      <w:r w:rsidRPr="00225460">
        <w:rPr>
          <w:rFonts w:ascii="Palatino Linotype" w:eastAsia="Palatino Linotype" w:hAnsi="Palatino Linotype" w:cs="Palatino Linotype"/>
          <w:lang w:val="es-ES" w:eastAsia="es-ES"/>
        </w:rPr>
        <w:t xml:space="preserve">Se solicitó tener acceso, respecto de la Tesorería Municipal del Municipio de Metepec, Estado de México, lo siguiente: </w:t>
      </w:r>
    </w:p>
    <w:p w14:paraId="62CE6E10" w14:textId="77777777" w:rsidR="004453B7" w:rsidRPr="00225460" w:rsidRDefault="004453B7" w:rsidP="004453B7">
      <w:pPr>
        <w:spacing w:line="360" w:lineRule="auto"/>
        <w:ind w:right="49"/>
        <w:contextualSpacing/>
        <w:jc w:val="both"/>
        <w:rPr>
          <w:rFonts w:ascii="Palatino Linotype" w:eastAsia="Palatino Linotype" w:hAnsi="Palatino Linotype" w:cs="Palatino Linotype"/>
          <w:lang w:val="es-ES" w:eastAsia="es-ES"/>
        </w:rPr>
      </w:pPr>
    </w:p>
    <w:p w14:paraId="2461447D" w14:textId="77777777" w:rsidR="00FD4380" w:rsidRPr="00225460" w:rsidRDefault="00FD4380" w:rsidP="00225460">
      <w:pPr>
        <w:spacing w:line="276" w:lineRule="auto"/>
        <w:ind w:left="284" w:right="397"/>
        <w:contextualSpacing/>
        <w:jc w:val="both"/>
        <w:rPr>
          <w:rFonts w:ascii="Palatino Linotype" w:eastAsia="Palatino Linotype" w:hAnsi="Palatino Linotype" w:cs="Palatino Linotype"/>
          <w:i/>
          <w:lang w:val="es-ES" w:eastAsia="es-ES"/>
        </w:rPr>
      </w:pPr>
      <w:r w:rsidRPr="00225460">
        <w:rPr>
          <w:rFonts w:ascii="Palatino Linotype" w:eastAsia="Palatino Linotype" w:hAnsi="Palatino Linotype" w:cs="Palatino Linotype"/>
          <w:i/>
          <w:lang w:val="es-ES" w:eastAsia="es-ES"/>
        </w:rPr>
        <w:lastRenderedPageBreak/>
        <w:t>1.- Estructura Orgánica de la Tesorería Muni</w:t>
      </w:r>
      <w:r w:rsidR="00225460">
        <w:rPr>
          <w:rFonts w:ascii="Palatino Linotype" w:eastAsia="Palatino Linotype" w:hAnsi="Palatino Linotype" w:cs="Palatino Linotype"/>
          <w:i/>
          <w:lang w:val="es-ES" w:eastAsia="es-ES"/>
        </w:rPr>
        <w:t>cipal del Ayuntamiento de Metepec</w:t>
      </w:r>
      <w:r w:rsidRPr="00225460">
        <w:rPr>
          <w:rFonts w:ascii="Palatino Linotype" w:eastAsia="Palatino Linotype" w:hAnsi="Palatino Linotype" w:cs="Palatino Linotype"/>
          <w:i/>
          <w:lang w:val="es-ES" w:eastAsia="es-ES"/>
        </w:rPr>
        <w:t xml:space="preserve">, en donde se vea reflejada la plaza de secretaria particular, y su área de adscripción. </w:t>
      </w:r>
    </w:p>
    <w:p w14:paraId="428D3FBC" w14:textId="77777777" w:rsidR="00FD4380" w:rsidRPr="00225460" w:rsidRDefault="00FD4380" w:rsidP="00225460">
      <w:pPr>
        <w:spacing w:line="276" w:lineRule="auto"/>
        <w:ind w:left="284" w:right="397"/>
        <w:contextualSpacing/>
        <w:jc w:val="both"/>
        <w:rPr>
          <w:rFonts w:ascii="Palatino Linotype" w:eastAsia="Palatino Linotype" w:hAnsi="Palatino Linotype" w:cs="Palatino Linotype"/>
          <w:i/>
          <w:lang w:val="es-ES" w:eastAsia="es-ES"/>
        </w:rPr>
      </w:pPr>
    </w:p>
    <w:p w14:paraId="3FD2DE59" w14:textId="77777777" w:rsidR="00FD4380" w:rsidRPr="00225460" w:rsidRDefault="00FD4380" w:rsidP="00225460">
      <w:pPr>
        <w:spacing w:line="276" w:lineRule="auto"/>
        <w:ind w:left="284" w:right="397"/>
        <w:contextualSpacing/>
        <w:jc w:val="both"/>
        <w:rPr>
          <w:rFonts w:ascii="Palatino Linotype" w:eastAsia="Palatino Linotype" w:hAnsi="Palatino Linotype" w:cs="Palatino Linotype"/>
          <w:i/>
          <w:lang w:val="es-ES" w:eastAsia="es-ES"/>
        </w:rPr>
      </w:pPr>
      <w:r w:rsidRPr="00225460">
        <w:rPr>
          <w:rFonts w:ascii="Palatino Linotype" w:eastAsia="Palatino Linotype" w:hAnsi="Palatino Linotype" w:cs="Palatino Linotype"/>
          <w:i/>
          <w:lang w:val="es-ES" w:eastAsia="es-ES"/>
        </w:rPr>
        <w:t xml:space="preserve">2.- el nivel que ostenta la plaza de secretaria particular de Tesorería. </w:t>
      </w:r>
    </w:p>
    <w:p w14:paraId="17A8C803" w14:textId="77777777" w:rsidR="004453B7" w:rsidRPr="00225460" w:rsidRDefault="004453B7" w:rsidP="00225460">
      <w:pPr>
        <w:spacing w:line="276" w:lineRule="auto"/>
        <w:ind w:left="284" w:right="397"/>
        <w:contextualSpacing/>
        <w:jc w:val="both"/>
        <w:rPr>
          <w:rFonts w:ascii="Palatino Linotype" w:eastAsia="Palatino Linotype" w:hAnsi="Palatino Linotype" w:cs="Palatino Linotype"/>
          <w:i/>
          <w:lang w:val="es-ES" w:eastAsia="es-ES"/>
        </w:rPr>
      </w:pPr>
    </w:p>
    <w:p w14:paraId="410DE019" w14:textId="77777777" w:rsidR="00FD4380" w:rsidRPr="00225460" w:rsidRDefault="00FD4380" w:rsidP="00225460">
      <w:pPr>
        <w:spacing w:line="276" w:lineRule="auto"/>
        <w:ind w:left="284" w:right="397"/>
        <w:contextualSpacing/>
        <w:jc w:val="both"/>
        <w:rPr>
          <w:rFonts w:ascii="Palatino Linotype" w:eastAsia="Palatino Linotype" w:hAnsi="Palatino Linotype" w:cs="Palatino Linotype"/>
          <w:i/>
          <w:lang w:val="es-ES" w:eastAsia="es-ES"/>
        </w:rPr>
      </w:pPr>
      <w:r w:rsidRPr="00225460">
        <w:rPr>
          <w:rFonts w:ascii="Palatino Linotype" w:eastAsia="Palatino Linotype" w:hAnsi="Palatino Linotype" w:cs="Palatino Linotype"/>
          <w:i/>
          <w:lang w:val="es-ES" w:eastAsia="es-ES"/>
        </w:rPr>
        <w:t>3.- perfil de ingreso necesario para desempeñar el cargo de Secretaria Particular de la Tesorería.</w:t>
      </w:r>
    </w:p>
    <w:p w14:paraId="4C5B0416" w14:textId="77777777" w:rsidR="00FD4380" w:rsidRPr="00225460" w:rsidRDefault="00FD4380" w:rsidP="00225460">
      <w:pPr>
        <w:spacing w:line="276" w:lineRule="auto"/>
        <w:ind w:left="284" w:right="397"/>
        <w:contextualSpacing/>
        <w:jc w:val="both"/>
        <w:rPr>
          <w:rFonts w:ascii="Palatino Linotype" w:eastAsia="Palatino Linotype" w:hAnsi="Palatino Linotype" w:cs="Palatino Linotype"/>
          <w:i/>
          <w:lang w:val="es-ES" w:eastAsia="es-ES"/>
        </w:rPr>
      </w:pPr>
    </w:p>
    <w:p w14:paraId="5AB89423" w14:textId="77777777" w:rsidR="00FD4380" w:rsidRPr="00225460" w:rsidRDefault="00FD4380" w:rsidP="00225460">
      <w:pPr>
        <w:spacing w:line="276" w:lineRule="auto"/>
        <w:ind w:left="284" w:right="397"/>
        <w:contextualSpacing/>
        <w:jc w:val="both"/>
        <w:rPr>
          <w:rFonts w:ascii="Palatino Linotype" w:eastAsia="Palatino Linotype" w:hAnsi="Palatino Linotype" w:cs="Palatino Linotype"/>
          <w:i/>
          <w:lang w:val="es-ES" w:eastAsia="es-ES"/>
        </w:rPr>
      </w:pPr>
      <w:r w:rsidRPr="00225460">
        <w:rPr>
          <w:rFonts w:ascii="Palatino Linotype" w:eastAsia="Palatino Linotype" w:hAnsi="Palatino Linotype" w:cs="Palatino Linotype"/>
          <w:i/>
          <w:lang w:val="es-ES" w:eastAsia="es-ES"/>
        </w:rPr>
        <w:t>4.- Refiera los requisitos académicos necesarios para desempeñar el cargo de Secretaria Particular de la Tesorería del Ayuntamiento de Metepec, así como los documentos de selección necesarios para desempeñar el cargo.</w:t>
      </w:r>
    </w:p>
    <w:p w14:paraId="7617DBE0" w14:textId="77777777" w:rsidR="00FD4380" w:rsidRPr="00225460" w:rsidRDefault="00FD4380" w:rsidP="00225460">
      <w:pPr>
        <w:spacing w:line="276" w:lineRule="auto"/>
        <w:ind w:right="397"/>
        <w:contextualSpacing/>
        <w:jc w:val="both"/>
        <w:rPr>
          <w:rFonts w:ascii="Palatino Linotype" w:eastAsia="Palatino Linotype" w:hAnsi="Palatino Linotype" w:cs="Palatino Linotype"/>
          <w:i/>
          <w:lang w:val="es-ES" w:eastAsia="es-ES"/>
        </w:rPr>
      </w:pPr>
    </w:p>
    <w:p w14:paraId="0C5B266D" w14:textId="77777777" w:rsidR="00FD4380" w:rsidRPr="00225460" w:rsidRDefault="00FD4380" w:rsidP="00225460">
      <w:pPr>
        <w:spacing w:line="276" w:lineRule="auto"/>
        <w:ind w:left="284" w:right="397"/>
        <w:contextualSpacing/>
        <w:jc w:val="both"/>
        <w:rPr>
          <w:rFonts w:ascii="Palatino Linotype" w:eastAsia="Palatino Linotype" w:hAnsi="Palatino Linotype" w:cs="Palatino Linotype"/>
          <w:i/>
          <w:lang w:val="es-ES" w:eastAsia="es-ES"/>
        </w:rPr>
      </w:pPr>
      <w:r w:rsidRPr="00225460">
        <w:rPr>
          <w:rFonts w:ascii="Palatino Linotype" w:eastAsia="Palatino Linotype" w:hAnsi="Palatino Linotype" w:cs="Palatino Linotype"/>
          <w:i/>
          <w:lang w:val="es-ES" w:eastAsia="es-ES"/>
        </w:rPr>
        <w:t xml:space="preserve"> 5.- indique el nombre del servidor público que ostenta el cargo de Secretaria Particular de la Tesorería del Ayuntamiento de Metepec, así como los datos inherentes a su formación académica como lo es el título y cedula profesional, remitiendo el nombramiento para desempeñar las funciones de Secretaria Particular</w:t>
      </w:r>
    </w:p>
    <w:p w14:paraId="1FDDD56D" w14:textId="77777777" w:rsidR="00FD4380" w:rsidRPr="00225460" w:rsidRDefault="00FD4380" w:rsidP="00225460">
      <w:pPr>
        <w:spacing w:line="276" w:lineRule="auto"/>
        <w:ind w:left="284" w:right="397"/>
        <w:contextualSpacing/>
        <w:jc w:val="both"/>
        <w:rPr>
          <w:rFonts w:ascii="Palatino Linotype" w:eastAsia="Palatino Linotype" w:hAnsi="Palatino Linotype" w:cs="Palatino Linotype"/>
          <w:i/>
          <w:lang w:val="es-ES" w:eastAsia="es-ES"/>
        </w:rPr>
      </w:pPr>
    </w:p>
    <w:p w14:paraId="1C51886C" w14:textId="77777777" w:rsidR="00FD4380" w:rsidRPr="00225460" w:rsidRDefault="00FD4380" w:rsidP="00225460">
      <w:pPr>
        <w:spacing w:line="276" w:lineRule="auto"/>
        <w:ind w:left="284" w:right="397"/>
        <w:contextualSpacing/>
        <w:jc w:val="both"/>
        <w:rPr>
          <w:rFonts w:ascii="Palatino Linotype" w:eastAsia="Palatino Linotype" w:hAnsi="Palatino Linotype" w:cs="Palatino Linotype"/>
          <w:i/>
          <w:lang w:val="es-ES" w:eastAsia="es-ES"/>
        </w:rPr>
      </w:pPr>
      <w:r w:rsidRPr="00225460">
        <w:rPr>
          <w:rFonts w:ascii="Palatino Linotype" w:eastAsia="Palatino Linotype" w:hAnsi="Palatino Linotype" w:cs="Palatino Linotype"/>
          <w:i/>
          <w:lang w:val="es-ES" w:eastAsia="es-ES"/>
        </w:rPr>
        <w:t xml:space="preserve"> 6.- Señale el puesto nominal que ostenta la Secretaria Particular de la Tesorería Municipal de Metepec; los ingresos brutos y netos.</w:t>
      </w:r>
    </w:p>
    <w:p w14:paraId="7EEB5832" w14:textId="77777777" w:rsidR="00FD4380" w:rsidRPr="00225460" w:rsidRDefault="00FD4380" w:rsidP="00225460">
      <w:pPr>
        <w:spacing w:line="276" w:lineRule="auto"/>
        <w:ind w:left="284" w:right="397"/>
        <w:contextualSpacing/>
        <w:jc w:val="both"/>
        <w:rPr>
          <w:rFonts w:ascii="Palatino Linotype" w:eastAsia="Palatino Linotype" w:hAnsi="Palatino Linotype" w:cs="Palatino Linotype"/>
          <w:i/>
          <w:lang w:val="es-ES" w:eastAsia="es-ES"/>
        </w:rPr>
      </w:pPr>
    </w:p>
    <w:p w14:paraId="25A36283" w14:textId="77777777" w:rsidR="00FD4380" w:rsidRPr="00225460" w:rsidRDefault="00FD4380" w:rsidP="00225460">
      <w:pPr>
        <w:spacing w:line="276" w:lineRule="auto"/>
        <w:ind w:left="284" w:right="397"/>
        <w:contextualSpacing/>
        <w:jc w:val="both"/>
        <w:rPr>
          <w:rFonts w:ascii="Palatino Linotype" w:eastAsia="Palatino Linotype" w:hAnsi="Palatino Linotype" w:cs="Palatino Linotype"/>
          <w:i/>
          <w:lang w:val="es-ES" w:eastAsia="es-ES"/>
        </w:rPr>
      </w:pPr>
      <w:r w:rsidRPr="00225460">
        <w:rPr>
          <w:rFonts w:ascii="Palatino Linotype" w:eastAsia="Palatino Linotype" w:hAnsi="Palatino Linotype" w:cs="Palatino Linotype"/>
          <w:i/>
          <w:lang w:val="es-ES" w:eastAsia="es-ES"/>
        </w:rPr>
        <w:t xml:space="preserve">7.- indique si la plaza contemplada como Secretaria Particular de la Tesorería Municipal de Metepec se encuentra contemplada con esa denominación dentro del capítulo 1000 del presupuesto de ese municipio o en el tabulador de sueldos </w:t>
      </w:r>
    </w:p>
    <w:p w14:paraId="0807083F" w14:textId="77777777" w:rsidR="00FD4380" w:rsidRPr="00225460" w:rsidRDefault="00FD4380" w:rsidP="00225460">
      <w:pPr>
        <w:spacing w:line="276" w:lineRule="auto"/>
        <w:ind w:left="284" w:right="397"/>
        <w:contextualSpacing/>
        <w:jc w:val="both"/>
        <w:rPr>
          <w:rFonts w:ascii="Palatino Linotype" w:eastAsia="Palatino Linotype" w:hAnsi="Palatino Linotype" w:cs="Palatino Linotype"/>
          <w:i/>
          <w:lang w:val="es-ES" w:eastAsia="es-ES"/>
        </w:rPr>
      </w:pPr>
    </w:p>
    <w:p w14:paraId="10D40566" w14:textId="77777777" w:rsidR="00FD4380" w:rsidRPr="00225460" w:rsidRDefault="00FD4380" w:rsidP="00225460">
      <w:pPr>
        <w:spacing w:line="276" w:lineRule="auto"/>
        <w:ind w:left="284" w:right="397"/>
        <w:contextualSpacing/>
        <w:jc w:val="both"/>
        <w:rPr>
          <w:rFonts w:ascii="Palatino Linotype" w:eastAsia="Palatino Linotype" w:hAnsi="Palatino Linotype" w:cs="Palatino Linotype"/>
          <w:i/>
          <w:lang w:val="es-ES" w:eastAsia="es-ES"/>
        </w:rPr>
      </w:pPr>
      <w:r w:rsidRPr="00225460">
        <w:rPr>
          <w:rFonts w:ascii="Palatino Linotype" w:eastAsia="Palatino Linotype" w:hAnsi="Palatino Linotype" w:cs="Palatino Linotype"/>
          <w:i/>
          <w:lang w:val="es-ES" w:eastAsia="es-ES"/>
        </w:rPr>
        <w:t>8.- remita el tabulador de sueldos en el que se constate la plaza de Secretaria Particular de la Tesorería de Metepec.</w:t>
      </w:r>
    </w:p>
    <w:p w14:paraId="30DFC97C" w14:textId="77777777" w:rsidR="00FD4380" w:rsidRPr="00225460" w:rsidRDefault="00FD4380" w:rsidP="00225460">
      <w:pPr>
        <w:spacing w:line="276" w:lineRule="auto"/>
        <w:ind w:left="284" w:right="397"/>
        <w:contextualSpacing/>
        <w:jc w:val="both"/>
        <w:rPr>
          <w:rFonts w:ascii="Palatino Linotype" w:eastAsia="Palatino Linotype" w:hAnsi="Palatino Linotype" w:cs="Palatino Linotype"/>
          <w:i/>
          <w:lang w:val="es-ES" w:eastAsia="es-ES"/>
        </w:rPr>
      </w:pPr>
    </w:p>
    <w:p w14:paraId="14417311" w14:textId="77777777" w:rsidR="00FD4380" w:rsidRPr="00225460" w:rsidRDefault="00FD4380" w:rsidP="00225460">
      <w:pPr>
        <w:spacing w:line="276" w:lineRule="auto"/>
        <w:ind w:left="284" w:right="397"/>
        <w:contextualSpacing/>
        <w:jc w:val="both"/>
        <w:rPr>
          <w:rFonts w:ascii="Palatino Linotype" w:eastAsia="Palatino Linotype" w:hAnsi="Palatino Linotype" w:cs="Palatino Linotype"/>
          <w:i/>
          <w:lang w:val="es-ES" w:eastAsia="es-ES"/>
        </w:rPr>
      </w:pPr>
      <w:r w:rsidRPr="00225460">
        <w:rPr>
          <w:rFonts w:ascii="Palatino Linotype" w:eastAsia="Palatino Linotype" w:hAnsi="Palatino Linotype" w:cs="Palatino Linotype"/>
          <w:i/>
          <w:lang w:val="es-ES" w:eastAsia="es-ES"/>
        </w:rPr>
        <w:t xml:space="preserve"> 9.- De ser el caso advierta si cuenta con asignación de vehículo oficial para el desempeño de sus funciones y en caso de ser afirmativa la respuesta indique si existe normatividad o asignación de funciones por las cuales pueda ser utilizado dicho vehículo para actividades que no son inherentes al puesto que se desempeña.</w:t>
      </w:r>
    </w:p>
    <w:p w14:paraId="2DE7FE90" w14:textId="77777777" w:rsidR="00FD4380" w:rsidRPr="00225460" w:rsidRDefault="00FD4380" w:rsidP="00FD4380">
      <w:pPr>
        <w:spacing w:line="360" w:lineRule="auto"/>
        <w:ind w:right="49"/>
        <w:jc w:val="both"/>
        <w:rPr>
          <w:rFonts w:ascii="Palatino Linotype" w:eastAsia="Palatino Linotype" w:hAnsi="Palatino Linotype" w:cs="Palatino Linotype"/>
          <w:lang w:eastAsia="es-ES"/>
        </w:rPr>
      </w:pPr>
    </w:p>
    <w:p w14:paraId="381D944F" w14:textId="77777777" w:rsidR="004453B7" w:rsidRPr="00225460" w:rsidRDefault="00FD4380" w:rsidP="004453B7">
      <w:pPr>
        <w:numPr>
          <w:ilvl w:val="0"/>
          <w:numId w:val="1"/>
        </w:numPr>
        <w:spacing w:line="360" w:lineRule="auto"/>
        <w:ind w:left="0" w:right="49" w:firstLine="0"/>
        <w:contextualSpacing/>
        <w:jc w:val="both"/>
        <w:rPr>
          <w:rFonts w:ascii="Palatino Linotype" w:hAnsi="Palatino Linotype"/>
          <w:lang w:val="es-ES_tradnl" w:eastAsia="es-ES"/>
        </w:rPr>
      </w:pPr>
      <w:r w:rsidRPr="00225460">
        <w:rPr>
          <w:rFonts w:ascii="Palatino Linotype" w:hAnsi="Palatino Linotype"/>
          <w:lang w:val="es-ES_tradnl" w:eastAsia="es-ES"/>
        </w:rPr>
        <w:lastRenderedPageBreak/>
        <w:t xml:space="preserve">En respuesta el </w:t>
      </w:r>
      <w:r w:rsidR="004453B7" w:rsidRPr="00225460">
        <w:rPr>
          <w:rFonts w:ascii="Palatino Linotype" w:hAnsi="Palatino Linotype"/>
          <w:b/>
          <w:lang w:val="es-ES_tradnl" w:eastAsia="es-ES"/>
        </w:rPr>
        <w:t xml:space="preserve">SUJETO OBLIGADO, </w:t>
      </w:r>
      <w:r w:rsidR="004453B7" w:rsidRPr="00225460">
        <w:rPr>
          <w:rFonts w:ascii="Palatino Linotype" w:hAnsi="Palatino Linotype"/>
          <w:lang w:val="es-ES_tradnl" w:eastAsia="es-ES"/>
        </w:rPr>
        <w:t xml:space="preserve">se remitieron  los documentos descritos en </w:t>
      </w:r>
      <w:r w:rsidR="00882159" w:rsidRPr="00225460">
        <w:rPr>
          <w:rFonts w:ascii="Palatino Linotype" w:hAnsi="Palatino Linotype"/>
          <w:lang w:val="es-ES_tradnl" w:eastAsia="es-ES"/>
        </w:rPr>
        <w:t>el numeral 2</w:t>
      </w:r>
      <w:r w:rsidR="004453B7" w:rsidRPr="00225460">
        <w:rPr>
          <w:rFonts w:ascii="Palatino Linotype" w:hAnsi="Palatino Linotype"/>
          <w:lang w:val="es-ES_tradnl" w:eastAsia="es-ES"/>
        </w:rPr>
        <w:t xml:space="preserve"> del presente</w:t>
      </w:r>
    </w:p>
    <w:p w14:paraId="61CF64CD" w14:textId="77777777" w:rsidR="004453B7" w:rsidRPr="00225460" w:rsidRDefault="004453B7" w:rsidP="004453B7">
      <w:pPr>
        <w:spacing w:line="360" w:lineRule="auto"/>
        <w:ind w:right="49"/>
        <w:contextualSpacing/>
        <w:jc w:val="both"/>
        <w:rPr>
          <w:rFonts w:ascii="Palatino Linotype" w:hAnsi="Palatino Linotype"/>
          <w:lang w:val="es-ES_tradnl" w:eastAsia="es-ES"/>
        </w:rPr>
      </w:pPr>
    </w:p>
    <w:p w14:paraId="6C5AFEF6" w14:textId="77777777" w:rsidR="00FD4380" w:rsidRPr="00225460" w:rsidRDefault="00FD4380" w:rsidP="00225460">
      <w:pPr>
        <w:numPr>
          <w:ilvl w:val="0"/>
          <w:numId w:val="1"/>
        </w:numPr>
        <w:spacing w:line="360" w:lineRule="auto"/>
        <w:ind w:left="0" w:firstLine="0"/>
        <w:contextualSpacing/>
        <w:jc w:val="both"/>
        <w:rPr>
          <w:rFonts w:ascii="Palatino Linotype" w:hAnsi="Palatino Linotype"/>
          <w:lang w:val="es-ES_tradnl" w:eastAsia="es-ES"/>
        </w:rPr>
      </w:pPr>
      <w:r w:rsidRPr="00225460">
        <w:rPr>
          <w:rFonts w:ascii="Palatino Linotype" w:hAnsi="Palatino Linotype"/>
          <w:lang w:val="es-ES_tradnl" w:eastAsia="es-ES"/>
        </w:rPr>
        <w:t xml:space="preserve">Inconforme con lo anterior, el ahora </w:t>
      </w:r>
      <w:r w:rsidRPr="00225460">
        <w:rPr>
          <w:rFonts w:ascii="Palatino Linotype" w:hAnsi="Palatino Linotype"/>
          <w:b/>
          <w:lang w:val="es-ES_tradnl" w:eastAsia="es-ES"/>
        </w:rPr>
        <w:t xml:space="preserve">RECURRENTE </w:t>
      </w:r>
      <w:r w:rsidRPr="00225460">
        <w:rPr>
          <w:rFonts w:ascii="Palatino Linotype" w:hAnsi="Palatino Linotype"/>
          <w:lang w:val="es-ES_tradnl" w:eastAsia="es-ES"/>
        </w:rPr>
        <w:t xml:space="preserve">interpuso Recurso de Revisión arguyendo que  </w:t>
      </w:r>
      <w:r w:rsidR="004453B7" w:rsidRPr="00225460">
        <w:rPr>
          <w:rFonts w:ascii="Palatino Linotype" w:hAnsi="Palatino Linotype"/>
          <w:i/>
          <w:color w:val="000000"/>
        </w:rPr>
        <w:t xml:space="preserve">Con fundamento en los artículos 176, 177, 178, 179 y 180 de la Ley de Transparencia y Acceso a la Información Pública del Estado de México y Municipios, vengo a interponer recurso de revisión respecto de la respuesta a la solicitud de acceso a la información pública número 00558/METEPEC/IP/2023, promovida por vía electrónica en el Sistema de Acceso a la Información Mexiquense (SAIMEX), en fecha catorce de junio de dos mil veintitrés, de la siguiente manera: I. El sujeto obligado ante la cual se presentó la solicitud: Lo fue ante el Ayuntamiento de Metepec mediante el Sistema de Acceso a la Información Mexiquense (SAIMEX), en fecha catorce de junio de dos mil veintitrés. II. El número de folio de respuesta de la solicitud de acceso: Lo es la solicitud de acceso a la información pública número 00558/METEPEC/IP/2023 III. La fecha en que fue notificada la respuesta al solicitante o tuvo conocimiento del acto reclamado, o de presentación de la solicitud, en caso de falta de respuesta: La respuesta de la solicitud de acceso a la información pública número 00558/METEPEC/IP/2023, lo fue en fecha catorce de julio de dos mil veintitrés mediante el Sistema de Acceso a la Información Mexiquense (SAIMEX), en fecha catorce de junio de dos mil veintitrés IV. El acto que se recurre: La respuesta parcial a la solicitud de acceso a la información pública número 00558/METEPEC/IP/2023, realizada mediante el Sistema de Acceso a la Información Mexiquense (SAIMEX), en fecha catorce de junio de dos mil veintitrés. V. Las razones o motivos de inconformidad; Se conculca en mi perjuicio los artículos 5 párrafos décimo séptimo, décimo octavo y décimo noveno, 8 de la Constitución Política de los Estados Unidos Mexicanos; 1, 2, 1, 4, 7, 8, 11, 12, 13, 14, 15, 16, de la Ley de Transparencia y Acceso a la Información Pública del Estado de México y Municipios, toda vez que: El sujeto obligado </w:t>
      </w:r>
      <w:r w:rsidR="004453B7" w:rsidRPr="00225460">
        <w:rPr>
          <w:rFonts w:ascii="Palatino Linotype" w:hAnsi="Palatino Linotype"/>
          <w:i/>
          <w:color w:val="000000"/>
        </w:rPr>
        <w:lastRenderedPageBreak/>
        <w:t xml:space="preserve">a tutelar y garantizar la transparencia y el derecho humano de acceso a la información pública que para el caso en particular lo es el Ayuntamiento de Metepec, deja de observar en su totalidad la solicitud de información. Esto es, el sujeto obligado deja de observar en su totalidad los diversos requerimientos de acceso a información pública por el suscrito, ya que en su respuesta simplemente deja de expresar con precisión y puntualidad la información solicitada, dejando de cumplir con puntualidad cada uno de los requerimientos efectuados, toda vez que solo hace señalamientos generales tratando de evadir su responsabilidad y resolviendo solo la forma y no el fondo evidenciando su falta de probidad en la emisión de la respuesta que hoy se recurre. Lo anterior es así ya que, en la solicitud trascrita con anterioridad ya que respecto a los puntos 2, 5 y 6 de la solicitud transcrita, solo se remite a contestar de manera genérica y trata de justificar su actuar enunciando principios de simplicidad y eficacia, solo agrega a su escrito de contestación una impresión digital del portal IPOMEX, sin explicar los rubros solicitados; además de que pese a contener los datos del cargo de Secretaria Particular Solicitados, no detalla el puesto nominal que ostenta la Secretaria Particular de la Tesorería Municipal de Metepec, evidenciando la falta de acceso a la información solicitada. Por lo que hace a los puntos 3 y 4 de la solicitud de acceso instada, el sujeto obligado solo se limita a contestar la solicitud con un argumento de que la información que tiene obligación a proporcionar se encuentra en un supuesto link electrónico de una página de internet en el cual se encuentra el “perfil de puestos de los servidores públicos”, cuando lo cierto es que en el punto 3 se solicitó lo siguiente: “3.- Informe el perfil de ingreso necesario para desempeñar el cargo de Secretaria Particular de la Tesorería.“ SIC Y como respuesta a la solicitud solo anexa el total de requisitos de perfil de puestos del Ayuntamiento, dejando de puntualizar con precisión a manera de acto administrativo cual es el perfil necesario para desempeñar el cargo de Secretaria Particular de la Tesorería, y evade su obligación e acceso a la información pública enviando el total de los perfiles de puestos de los servidores públicos del Ayuntamiento de Metepec; además de que, al </w:t>
      </w:r>
      <w:r w:rsidR="004453B7" w:rsidRPr="00225460">
        <w:rPr>
          <w:rFonts w:ascii="Palatino Linotype" w:hAnsi="Palatino Linotype"/>
          <w:i/>
          <w:color w:val="000000"/>
        </w:rPr>
        <w:lastRenderedPageBreak/>
        <w:t xml:space="preserve">revisar los elementos contenidos en el link con el que pretende dar respuesta mi solicitud de acceso a información pública se observa que en ningún apartado se encuentra el puesto de Secretaria Particular de la Tesorería Municipal. Ahora bien, y sin conceder que se haya dado cumplimiento a la solicitud realizada por el solicitante, se observa que se encuentra en el listado un perfil como secretaria articular pero hace referencia a la Secretaria Particular de Presidencia Municipal y no a la Tesorería como fue requerida la información, por lo que no se tiene por satisfecho el acceso a la información ya que si en el supuesto de que se requirieran los mismos requisitos, el sujeto obligado no hace referencia alguna a esta situación. Además de que, en el perfil de puestos de este nombramiento si alude que es necesario un nombramiento para desempeñar el cargo, cuestión que contravendría su propia normatividad y el sentido de su contestación ya que indica que no es necesario contar con un nombramiento o designación como Secretaria Particular para desempeñar el cargo, porque dicho nombramiento solo aplica para mandos medios o superiores. Misma suerte corre el numeral 8 en el cual se </w:t>
      </w:r>
      <w:proofErr w:type="spellStart"/>
      <w:r w:rsidR="004453B7" w:rsidRPr="00225460">
        <w:rPr>
          <w:rFonts w:ascii="Palatino Linotype" w:hAnsi="Palatino Linotype"/>
          <w:i/>
          <w:color w:val="000000"/>
        </w:rPr>
        <w:t>solicito</w:t>
      </w:r>
      <w:proofErr w:type="spellEnd"/>
      <w:r w:rsidR="004453B7" w:rsidRPr="00225460">
        <w:rPr>
          <w:rFonts w:ascii="Palatino Linotype" w:hAnsi="Palatino Linotype"/>
          <w:i/>
          <w:color w:val="000000"/>
        </w:rPr>
        <w:t xml:space="preserve"> “remita el tabulador de sueldos en el que se constate la plaza de Secretaria Particular de la Tesorería de Metepec”, ya que idénticamente se limita a contestar como cumplimiento de su obligación el indicar un link electrónico que al ingresar solo remite a un archivo en formato </w:t>
      </w:r>
      <w:proofErr w:type="spellStart"/>
      <w:r w:rsidR="004453B7" w:rsidRPr="00225460">
        <w:rPr>
          <w:rFonts w:ascii="Palatino Linotype" w:hAnsi="Palatino Linotype"/>
          <w:i/>
          <w:color w:val="000000"/>
        </w:rPr>
        <w:t>pdf</w:t>
      </w:r>
      <w:proofErr w:type="spellEnd"/>
      <w:r w:rsidR="004453B7" w:rsidRPr="00225460">
        <w:rPr>
          <w:rFonts w:ascii="Palatino Linotype" w:hAnsi="Palatino Linotype"/>
          <w:i/>
          <w:color w:val="000000"/>
        </w:rPr>
        <w:t xml:space="preserve"> el cual contiene el tabulador de sueltos, sin embargo de la información contenida solo se observan abreviaturas o siglas que indican el nivel de las plazas y sus ingresos pero no refiere cuales son los datos pertenecientes al Cargo de Secretaria Particular de la Tesorería Municipal, como si se tratase de entorpecer el acceso a la información de carácter público que fuera solicitado. Por lo anterior solicito a sea revisada la contestación emitida por el sujeto obligado a dar acceso a la información pública solicitada, ya que el contestar de manera genérica la solicitudes efectuadas no cumple con el objetivo de tutelar y garantizar la transparencia y el derecho humano de acceso a la información pública en posesión de los sujetos obligados. Por lo anteriormente expuesto y fundado solicito: Único.- Tenerme por presente con el recurso de </w:t>
      </w:r>
      <w:proofErr w:type="spellStart"/>
      <w:r w:rsidR="004453B7" w:rsidRPr="00225460">
        <w:rPr>
          <w:rFonts w:ascii="Palatino Linotype" w:hAnsi="Palatino Linotype"/>
          <w:i/>
          <w:color w:val="000000"/>
        </w:rPr>
        <w:t>revision</w:t>
      </w:r>
      <w:proofErr w:type="spellEnd"/>
      <w:r w:rsidR="004453B7" w:rsidRPr="00225460">
        <w:rPr>
          <w:rFonts w:ascii="Palatino Linotype" w:hAnsi="Palatino Linotype"/>
          <w:i/>
          <w:color w:val="000000"/>
        </w:rPr>
        <w:t xml:space="preserve"> presentado en contra </w:t>
      </w:r>
      <w:r w:rsidR="004453B7" w:rsidRPr="00225460">
        <w:rPr>
          <w:rFonts w:ascii="Palatino Linotype" w:hAnsi="Palatino Linotype"/>
          <w:i/>
          <w:color w:val="000000"/>
        </w:rPr>
        <w:lastRenderedPageBreak/>
        <w:t xml:space="preserve">de la solicitud de información </w:t>
      </w:r>
      <w:proofErr w:type="spellStart"/>
      <w:r w:rsidR="004453B7" w:rsidRPr="00225460">
        <w:rPr>
          <w:rFonts w:ascii="Palatino Linotype" w:hAnsi="Palatino Linotype"/>
          <w:i/>
          <w:color w:val="000000"/>
        </w:rPr>
        <w:t>numero</w:t>
      </w:r>
      <w:proofErr w:type="spellEnd"/>
      <w:r w:rsidR="004453B7" w:rsidRPr="00225460">
        <w:rPr>
          <w:rFonts w:ascii="Palatino Linotype" w:hAnsi="Palatino Linotype"/>
          <w:i/>
          <w:color w:val="000000"/>
        </w:rPr>
        <w:t xml:space="preserve"> 00558/METEPEC/IP/2023 promovida por vía electrónica en el Sistema de Acceso a la Información Mexiquense (SAIMEX), en fecha catorce de junio de dos mil veintitrés y en su momento atendiendo a los motivos expresados revocarla y emitir otra que resuelva mi solicitud en términos de derecho.</w:t>
      </w:r>
    </w:p>
    <w:p w14:paraId="79F4122F" w14:textId="77777777" w:rsidR="00FD4380" w:rsidRPr="00225460" w:rsidRDefault="00FD4380" w:rsidP="00FD4380">
      <w:pPr>
        <w:spacing w:line="360" w:lineRule="auto"/>
        <w:contextualSpacing/>
        <w:jc w:val="both"/>
        <w:rPr>
          <w:rFonts w:ascii="Palatino Linotype" w:hAnsi="Palatino Linotype"/>
          <w:lang w:val="es-ES_tradnl" w:eastAsia="es-ES"/>
        </w:rPr>
      </w:pPr>
    </w:p>
    <w:p w14:paraId="236A87CB" w14:textId="77777777" w:rsidR="00FD4380" w:rsidRPr="00225460" w:rsidRDefault="00FD4380" w:rsidP="00FD4380">
      <w:pPr>
        <w:numPr>
          <w:ilvl w:val="0"/>
          <w:numId w:val="1"/>
        </w:numPr>
        <w:spacing w:line="360" w:lineRule="auto"/>
        <w:ind w:left="0" w:right="49" w:firstLine="0"/>
        <w:contextualSpacing/>
        <w:jc w:val="both"/>
        <w:rPr>
          <w:rFonts w:ascii="Palatino Linotype" w:eastAsia="MS Mincho" w:hAnsi="Palatino Linotype" w:cs="Arial"/>
        </w:rPr>
      </w:pPr>
      <w:r w:rsidRPr="00225460">
        <w:rPr>
          <w:rFonts w:ascii="Palatino Linotype" w:eastAsia="MS Mincho" w:hAnsi="Palatino Linotype" w:cs="Arial"/>
        </w:rPr>
        <w:t xml:space="preserve">En </w:t>
      </w:r>
      <w:r w:rsidRPr="00225460">
        <w:rPr>
          <w:rFonts w:ascii="Palatino Linotype" w:hAnsi="Palatino Linotype" w:cs="Arial"/>
        </w:rPr>
        <w:t xml:space="preserve">dichas condiciones, la </w:t>
      </w:r>
      <w:r w:rsidRPr="00225460">
        <w:rPr>
          <w:rFonts w:ascii="Palatino Linotype" w:hAnsi="Palatino Linotype" w:cs="Arial"/>
          <w:i/>
        </w:rPr>
        <w:t>Litis</w:t>
      </w:r>
      <w:r w:rsidRPr="00225460">
        <w:rPr>
          <w:rFonts w:ascii="Palatino Linotype" w:hAnsi="Palatino Linotype" w:cs="Arial"/>
        </w:rPr>
        <w:t xml:space="preserve"> a resolver en este recurso se circunscribe a determinar si </w:t>
      </w:r>
      <w:r w:rsidRPr="00225460">
        <w:rPr>
          <w:rFonts w:ascii="Palatino Linotype" w:eastAsia="MS Mincho" w:hAnsi="Palatino Linotype" w:cs="Arial"/>
        </w:rPr>
        <w:t>se actualiza la causal de procedencia prevista en el artículo 179, fracción</w:t>
      </w:r>
      <w:r w:rsidRPr="00225460">
        <w:rPr>
          <w:rFonts w:ascii="Palatino Linotype" w:eastAsia="MS Mincho" w:hAnsi="Palatino Linotype" w:cs="Arial"/>
          <w:b/>
        </w:rPr>
        <w:t xml:space="preserve"> V</w:t>
      </w:r>
      <w:r w:rsidRPr="00225460">
        <w:rPr>
          <w:rFonts w:ascii="Palatino Linotype" w:eastAsia="MS Mincho" w:hAnsi="Palatino Linotype" w:cs="Arial"/>
        </w:rPr>
        <w:t xml:space="preserve"> de la </w:t>
      </w:r>
      <w:r w:rsidRPr="00225460">
        <w:rPr>
          <w:rFonts w:ascii="Palatino Linotype" w:eastAsia="MS Mincho" w:hAnsi="Palatino Linotype" w:cs="Arial"/>
          <w:b/>
        </w:rPr>
        <w:t>Ley de Transparencia y Acceso a la Información Pública del Estado de México y Municipios</w:t>
      </w:r>
      <w:r w:rsidRPr="00225460">
        <w:rPr>
          <w:rFonts w:ascii="Palatino Linotype" w:eastAsia="MS Mincho" w:hAnsi="Palatino Linotype" w:cs="Arial"/>
        </w:rPr>
        <w:t xml:space="preserve">; </w:t>
      </w:r>
      <w:r w:rsidRPr="00225460">
        <w:rPr>
          <w:rFonts w:ascii="Palatino Linotype" w:hAnsi="Palatino Linotype" w:cs="Arial"/>
          <w:color w:val="000000" w:themeColor="text1"/>
          <w:lang w:val="es-ES"/>
        </w:rPr>
        <w:t xml:space="preserve">fracción que determina las hipótesis jurídica relativa a </w:t>
      </w:r>
      <w:r w:rsidRPr="00225460">
        <w:rPr>
          <w:rFonts w:ascii="Palatino Linotype" w:hAnsi="Palatino Linotype" w:cs="Arial"/>
          <w:color w:val="000000" w:themeColor="text1"/>
        </w:rPr>
        <w:t xml:space="preserve">V. La entrega de información incompleta; </w:t>
      </w:r>
      <w:r w:rsidRPr="00225460">
        <w:rPr>
          <w:rFonts w:ascii="Palatino Linotype" w:eastAsia="MS Mincho" w:hAnsi="Palatino Linotype" w:cs="Arial"/>
        </w:rPr>
        <w:t xml:space="preserve">contexto del cual se dolió </w:t>
      </w:r>
      <w:r w:rsidRPr="00225460">
        <w:rPr>
          <w:rFonts w:ascii="Palatino Linotype" w:eastAsia="MS Mincho" w:hAnsi="Palatino Linotype" w:cs="Arial"/>
          <w:b/>
        </w:rPr>
        <w:t xml:space="preserve">EL RECURRENTE </w:t>
      </w:r>
      <w:r w:rsidRPr="00225460">
        <w:rPr>
          <w:rFonts w:ascii="Palatino Linotype" w:eastAsia="MS Mincho" w:hAnsi="Palatino Linotype" w:cs="Arial"/>
        </w:rPr>
        <w:t>al momento de interponer su inconformidad.</w:t>
      </w:r>
      <w:r w:rsidRPr="00225460">
        <w:rPr>
          <w:rFonts w:ascii="Palatino Linotype" w:hAnsi="Palatino Linotype" w:cs="Arial"/>
          <w:color w:val="000000" w:themeColor="text1"/>
          <w:lang w:val="es-ES"/>
        </w:rPr>
        <w:t xml:space="preserve"> De modo tal </w:t>
      </w:r>
      <w:r w:rsidRPr="00225460">
        <w:rPr>
          <w:rFonts w:ascii="Palatino Linotype" w:hAnsi="Palatino Linotype" w:cs="Arial"/>
          <w:color w:val="000000" w:themeColor="text1"/>
        </w:rPr>
        <w:t xml:space="preserve">que, el presente recurso de revisión se abocara en determinar si el </w:t>
      </w:r>
      <w:r w:rsidRPr="00225460">
        <w:rPr>
          <w:rFonts w:ascii="Palatino Linotype" w:hAnsi="Palatino Linotype" w:cs="Arial"/>
          <w:b/>
          <w:color w:val="000000" w:themeColor="text1"/>
        </w:rPr>
        <w:t>SUJETO</w:t>
      </w:r>
      <w:r w:rsidRPr="00225460">
        <w:rPr>
          <w:rFonts w:ascii="Palatino Linotype" w:hAnsi="Palatino Linotype" w:cs="Arial"/>
          <w:color w:val="000000" w:themeColor="text1"/>
        </w:rPr>
        <w:t xml:space="preserve"> </w:t>
      </w:r>
      <w:r w:rsidRPr="00225460">
        <w:rPr>
          <w:rFonts w:ascii="Palatino Linotype" w:hAnsi="Palatino Linotype" w:cs="Arial"/>
          <w:b/>
          <w:color w:val="000000" w:themeColor="text1"/>
        </w:rPr>
        <w:t>OBLIGADO</w:t>
      </w:r>
      <w:r w:rsidRPr="00225460">
        <w:rPr>
          <w:rFonts w:ascii="Palatino Linotype" w:hAnsi="Palatino Linotype" w:cs="Arial"/>
          <w:color w:val="000000" w:themeColor="text1"/>
        </w:rPr>
        <w:t xml:space="preserve"> con su respuesta ciertamente </w:t>
      </w:r>
      <w:r w:rsidRPr="00225460">
        <w:rPr>
          <w:rFonts w:ascii="Palatino Linotype" w:hAnsi="Palatino Linotype"/>
          <w:color w:val="000000" w:themeColor="text1"/>
        </w:rPr>
        <w:t>actualiza la causal de procedencia</w:t>
      </w:r>
      <w:r w:rsidRPr="00225460">
        <w:rPr>
          <w:rFonts w:ascii="Palatino Linotype" w:hAnsi="Palatino Linotype"/>
          <w:b/>
          <w:color w:val="000000" w:themeColor="text1"/>
        </w:rPr>
        <w:t xml:space="preserve"> </w:t>
      </w:r>
      <w:r w:rsidRPr="00225460">
        <w:rPr>
          <w:rFonts w:ascii="Palatino Linotype" w:hAnsi="Palatino Linotype" w:cs="Arial"/>
          <w:color w:val="000000" w:themeColor="text1"/>
        </w:rPr>
        <w:t>antes señalada. Así como comprobar si la respuesta emitida resulta congruente e integral en términos del artículo 11 de la ley de la materia.</w:t>
      </w:r>
    </w:p>
    <w:p w14:paraId="48E82DD1" w14:textId="77777777" w:rsidR="00FD4380" w:rsidRPr="00225460" w:rsidRDefault="00FD4380" w:rsidP="00FD4380">
      <w:pPr>
        <w:pStyle w:val="Prrafodelista"/>
        <w:rPr>
          <w:rFonts w:ascii="Palatino Linotype" w:eastAsia="MS Mincho" w:hAnsi="Palatino Linotype" w:cs="Arial"/>
          <w:sz w:val="24"/>
        </w:rPr>
      </w:pPr>
    </w:p>
    <w:p w14:paraId="0E32982D" w14:textId="77777777" w:rsidR="00FD4380" w:rsidRPr="00225460" w:rsidRDefault="00FD4380" w:rsidP="00FD4380">
      <w:pPr>
        <w:pStyle w:val="Ttulo2"/>
        <w:rPr>
          <w:rFonts w:ascii="Palatino Linotype" w:hAnsi="Palatino Linotype"/>
          <w:b/>
          <w:color w:val="000000" w:themeColor="text1"/>
          <w:sz w:val="24"/>
          <w:szCs w:val="24"/>
        </w:rPr>
      </w:pPr>
      <w:bookmarkStart w:id="12" w:name="_Toc495427545"/>
      <w:bookmarkStart w:id="13" w:name="_Toc23414596"/>
      <w:bookmarkStart w:id="14" w:name="_Toc34819433"/>
      <w:bookmarkStart w:id="15" w:name="_Toc51259589"/>
      <w:bookmarkStart w:id="16" w:name="_Toc83128582"/>
      <w:r w:rsidRPr="00225460">
        <w:rPr>
          <w:rFonts w:ascii="Palatino Linotype" w:hAnsi="Palatino Linotype"/>
          <w:b/>
          <w:color w:val="000000" w:themeColor="text1"/>
          <w:sz w:val="24"/>
          <w:szCs w:val="24"/>
        </w:rPr>
        <w:t>CUARTO. Del estudio y resolución del asunto.</w:t>
      </w:r>
      <w:bookmarkEnd w:id="12"/>
      <w:bookmarkEnd w:id="13"/>
      <w:bookmarkEnd w:id="14"/>
      <w:bookmarkEnd w:id="15"/>
      <w:bookmarkEnd w:id="16"/>
    </w:p>
    <w:p w14:paraId="4604A361" w14:textId="77777777" w:rsidR="00FD4380" w:rsidRPr="00225460" w:rsidRDefault="00FD4380" w:rsidP="00FD4380">
      <w:pPr>
        <w:spacing w:line="360" w:lineRule="auto"/>
        <w:ind w:right="49"/>
        <w:contextualSpacing/>
        <w:jc w:val="both"/>
        <w:rPr>
          <w:rFonts w:ascii="Palatino Linotype" w:hAnsi="Palatino Linotype"/>
          <w:lang w:eastAsia="es-ES"/>
        </w:rPr>
      </w:pPr>
    </w:p>
    <w:p w14:paraId="3AFCA072" w14:textId="77777777" w:rsidR="00FD4380" w:rsidRPr="00225460" w:rsidRDefault="00FD4380" w:rsidP="00FD4380">
      <w:pPr>
        <w:numPr>
          <w:ilvl w:val="0"/>
          <w:numId w:val="1"/>
        </w:numPr>
        <w:spacing w:line="360" w:lineRule="auto"/>
        <w:ind w:left="0" w:right="49" w:firstLine="0"/>
        <w:contextualSpacing/>
        <w:jc w:val="both"/>
        <w:rPr>
          <w:rFonts w:ascii="Palatino Linotype" w:hAnsi="Palatino Linotype" w:cs="Arial"/>
          <w:i/>
        </w:rPr>
      </w:pPr>
      <w:r w:rsidRPr="00225460">
        <w:rPr>
          <w:rFonts w:ascii="Palatino Linotype" w:hAnsi="Palatino Linotype"/>
          <w:lang w:eastAsia="en-US"/>
        </w:rPr>
        <w:t xml:space="preserve">Acotada la </w:t>
      </w:r>
      <w:r w:rsidRPr="00225460">
        <w:rPr>
          <w:rFonts w:ascii="Palatino Linotype" w:hAnsi="Palatino Linotype"/>
          <w:i/>
          <w:lang w:eastAsia="en-US"/>
        </w:rPr>
        <w:t xml:space="preserve">Litis </w:t>
      </w:r>
      <w:r w:rsidRPr="00225460">
        <w:rPr>
          <w:rFonts w:ascii="Palatino Linotype" w:hAnsi="Palatino Linotype" w:cs="Arial"/>
        </w:rPr>
        <w:t xml:space="preserve">se procede analizar el contenido íntegro de las actuaciones que obran en el expediente electrónico, y así este Órgano Garante dictar la resolución correspondiente, tomando en consideración los elementos aportados por las partes y apegándose en todo momento al principio de máxima publicidad de acuerdo a lo establecido en el artículo 8 de la </w:t>
      </w:r>
      <w:r w:rsidRPr="00225460">
        <w:rPr>
          <w:rFonts w:ascii="Palatino Linotype" w:eastAsia="Calibri" w:hAnsi="Palatino Linotype" w:cs="Arial"/>
          <w:b/>
          <w:lang w:val="es-ES"/>
        </w:rPr>
        <w:t>Ley de Transparencia y Acceso a la Información Pública del Estado de México y Municipios</w:t>
      </w:r>
      <w:r w:rsidRPr="00225460">
        <w:rPr>
          <w:rFonts w:ascii="Palatino Linotype" w:hAnsi="Palatino Linotype" w:cs="Arial"/>
          <w:lang w:val="es-ES"/>
        </w:rPr>
        <w:t>.</w:t>
      </w:r>
    </w:p>
    <w:p w14:paraId="08A417F3" w14:textId="77777777" w:rsidR="00FD4380" w:rsidRPr="00225460" w:rsidRDefault="00FD4380" w:rsidP="00FD4380">
      <w:pPr>
        <w:spacing w:line="360" w:lineRule="auto"/>
        <w:ind w:right="49"/>
        <w:contextualSpacing/>
        <w:jc w:val="both"/>
        <w:rPr>
          <w:rFonts w:ascii="Palatino Linotype" w:hAnsi="Palatino Linotype" w:cs="Arial"/>
          <w:i/>
        </w:rPr>
      </w:pPr>
    </w:p>
    <w:p w14:paraId="1A377349" w14:textId="77777777" w:rsidR="00FD4380" w:rsidRPr="00225460" w:rsidRDefault="00FD4380" w:rsidP="00FD4380">
      <w:pPr>
        <w:numPr>
          <w:ilvl w:val="0"/>
          <w:numId w:val="1"/>
        </w:numPr>
        <w:spacing w:line="360" w:lineRule="auto"/>
        <w:ind w:left="0" w:right="49" w:firstLine="0"/>
        <w:contextualSpacing/>
        <w:jc w:val="both"/>
        <w:rPr>
          <w:rFonts w:ascii="Palatino Linotype" w:hAnsi="Palatino Linotype"/>
          <w:i/>
        </w:rPr>
      </w:pPr>
      <w:r w:rsidRPr="00225460">
        <w:rPr>
          <w:rFonts w:ascii="Palatino Linotype" w:hAnsi="Palatino Linotype"/>
        </w:rPr>
        <w:lastRenderedPageBreak/>
        <w:t>Asimismo, la citada ley,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5C4E7F39" w14:textId="77777777" w:rsidR="00FD4380" w:rsidRPr="00225460" w:rsidRDefault="00FD4380" w:rsidP="00FD4380">
      <w:pPr>
        <w:pStyle w:val="Prrafodelista"/>
        <w:rPr>
          <w:rFonts w:ascii="Palatino Linotype" w:hAnsi="Palatino Linotype"/>
          <w:i/>
          <w:sz w:val="24"/>
        </w:rPr>
      </w:pPr>
    </w:p>
    <w:p w14:paraId="4A73A764" w14:textId="77777777" w:rsidR="00FD4380" w:rsidRPr="00225460" w:rsidRDefault="00FD4380" w:rsidP="00FD4380">
      <w:pPr>
        <w:pStyle w:val="Prrafodelista"/>
        <w:spacing w:line="360" w:lineRule="auto"/>
        <w:ind w:left="360" w:right="758"/>
        <w:jc w:val="both"/>
        <w:rPr>
          <w:rFonts w:ascii="Palatino Linotype" w:hAnsi="Palatino Linotype" w:cs="Arial"/>
          <w:b/>
          <w:i/>
          <w:sz w:val="24"/>
        </w:rPr>
      </w:pPr>
      <w:r w:rsidRPr="00225460">
        <w:rPr>
          <w:rFonts w:ascii="Palatino Linotype" w:hAnsi="Palatino Linotype" w:cs="Arial"/>
          <w:i/>
          <w:sz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225460">
        <w:rPr>
          <w:rFonts w:ascii="Palatino Linotype" w:hAnsi="Palatino Linotype" w:cs="Arial"/>
          <w:b/>
          <w:i/>
          <w:sz w:val="24"/>
        </w:rPr>
        <w:t>Los Sujetos Obligados deben poner en práctica, políticas y programas de acceso a la información que se apeguen a criterios de publicidad, veracidad, oportunidad, precisión y suficiencia en beneficio de los solicitantes.</w:t>
      </w:r>
    </w:p>
    <w:p w14:paraId="51E98091" w14:textId="77777777" w:rsidR="00FD4380" w:rsidRPr="00225460" w:rsidRDefault="00FD4380" w:rsidP="00FD4380">
      <w:pPr>
        <w:pStyle w:val="Prrafodelista"/>
        <w:spacing w:line="360" w:lineRule="auto"/>
        <w:ind w:left="360" w:right="758"/>
        <w:jc w:val="both"/>
        <w:rPr>
          <w:rFonts w:ascii="Palatino Linotype" w:hAnsi="Palatino Linotype" w:cs="Arial"/>
          <w:b/>
          <w:i/>
          <w:sz w:val="24"/>
        </w:rPr>
      </w:pPr>
    </w:p>
    <w:p w14:paraId="05F62155" w14:textId="77777777" w:rsidR="00FD4380" w:rsidRPr="00225460" w:rsidRDefault="00FD4380" w:rsidP="00FD4380">
      <w:pPr>
        <w:numPr>
          <w:ilvl w:val="0"/>
          <w:numId w:val="1"/>
        </w:numPr>
        <w:spacing w:line="360" w:lineRule="auto"/>
        <w:ind w:left="0" w:right="49" w:firstLine="0"/>
        <w:contextualSpacing/>
        <w:jc w:val="both"/>
        <w:rPr>
          <w:rFonts w:ascii="Palatino Linotype" w:hAnsi="Palatino Linotype"/>
          <w:color w:val="000000"/>
        </w:rPr>
      </w:pPr>
      <w:r w:rsidRPr="00225460">
        <w:rPr>
          <w:rFonts w:ascii="Palatino Linotype" w:hAnsi="Palatino Linotype"/>
        </w:rPr>
        <w:t>Además de lo anterior, también es de</w:t>
      </w:r>
      <w:r w:rsidRPr="00225460">
        <w:rPr>
          <w:rFonts w:ascii="Palatino Linotype" w:eastAsia="MS Mincho" w:hAnsi="Palatino Linotype"/>
          <w:color w:val="000000"/>
        </w:rPr>
        <w:t xml:space="preserve"> recordar q</w:t>
      </w:r>
      <w:r w:rsidRPr="00225460">
        <w:rPr>
          <w:rFonts w:ascii="Palatino Linotype" w:hAnsi="Palatino Linotype"/>
          <w:color w:val="000000"/>
        </w:rPr>
        <w:t xml:space="preserve">ue el Derecho que tutela este Órgano Garante es la </w:t>
      </w:r>
      <w:r w:rsidRPr="00225460">
        <w:rPr>
          <w:rFonts w:ascii="Palatino Linotype" w:hAnsi="Palatino Linotype" w:cs="Arial"/>
          <w:color w:val="000000" w:themeColor="text1"/>
        </w:rPr>
        <w:t xml:space="preserve"> </w:t>
      </w:r>
      <w:r w:rsidRPr="00225460">
        <w:rPr>
          <w:rFonts w:ascii="Palatino Linotype" w:eastAsia="MS Mincho" w:hAnsi="Palatino Linotype"/>
          <w:i/>
        </w:rPr>
        <w:t>igualdad de oportunidades para recibir, buscar e impartir información</w:t>
      </w:r>
      <w:r w:rsidRPr="00225460">
        <w:rPr>
          <w:rStyle w:val="Refdenotaalpie"/>
          <w:rFonts w:ascii="Palatino Linotype" w:eastAsia="MS Mincho" w:hAnsi="Palatino Linotype"/>
          <w:i/>
        </w:rPr>
        <w:footnoteReference w:id="1"/>
      </w:r>
      <w:r w:rsidRPr="00225460">
        <w:rPr>
          <w:rFonts w:ascii="Palatino Linotype" w:eastAsia="MS Mincho" w:hAnsi="Palatino Linotype"/>
          <w:i/>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225460">
        <w:rPr>
          <w:rStyle w:val="Refdenotaalpie"/>
          <w:rFonts w:ascii="Palatino Linotype" w:eastAsia="MS Mincho" w:hAnsi="Palatino Linotype"/>
        </w:rPr>
        <w:footnoteReference w:id="2"/>
      </w:r>
      <w:r w:rsidRPr="00225460">
        <w:rPr>
          <w:rFonts w:ascii="Palatino Linotype" w:eastAsia="MS Mincho" w:hAnsi="Palatino Linotype"/>
          <w:i/>
        </w:rPr>
        <w:t xml:space="preserve"> </w:t>
      </w:r>
      <w:r w:rsidRPr="00225460">
        <w:rPr>
          <w:rFonts w:ascii="Palatino Linotype" w:eastAsia="MS Mincho" w:hAnsi="Palatino Linotype"/>
        </w:rPr>
        <w:t xml:space="preserve">que se constituye como una herramienta fundamental para </w:t>
      </w:r>
      <w:r w:rsidRPr="00225460">
        <w:rPr>
          <w:rFonts w:ascii="Palatino Linotype" w:eastAsia="MS Mincho" w:hAnsi="Palatino Linotype"/>
          <w:i/>
        </w:rPr>
        <w:t xml:space="preserve">ejercer control democrático de las gestiones estatales, de forma tal que puedan cuestionar, indagar y considerar si se está dando un adecuado </w:t>
      </w:r>
      <w:r w:rsidRPr="00225460">
        <w:rPr>
          <w:rFonts w:ascii="Palatino Linotype" w:eastAsia="MS Mincho" w:hAnsi="Palatino Linotype"/>
          <w:i/>
        </w:rPr>
        <w:lastRenderedPageBreak/>
        <w:t>cumplimiento de las funciones públicas,</w:t>
      </w:r>
      <w:r w:rsidRPr="00225460">
        <w:rPr>
          <w:rStyle w:val="Refdenotaalpie"/>
          <w:rFonts w:ascii="Palatino Linotype" w:eastAsia="MS Mincho" w:hAnsi="Palatino Linotype"/>
          <w:i/>
        </w:rPr>
        <w:footnoteReference w:id="3"/>
      </w:r>
      <w:r w:rsidRPr="00225460">
        <w:rPr>
          <w:rFonts w:ascii="Palatino Linotype" w:eastAsia="MS Mincho" w:hAnsi="Palatino Linotype"/>
        </w:rPr>
        <w:t>fomentando</w:t>
      </w:r>
      <w:r w:rsidRPr="00225460">
        <w:rPr>
          <w:rFonts w:ascii="Palatino Linotype" w:eastAsia="MS Mincho" w:hAnsi="Palatino Linotype"/>
          <w:i/>
        </w:rPr>
        <w:t xml:space="preserve"> la transparencia de las actividades estatales y</w:t>
      </w:r>
      <w:r w:rsidRPr="00225460">
        <w:rPr>
          <w:rFonts w:ascii="Palatino Linotype" w:eastAsia="MS Mincho" w:hAnsi="Palatino Linotype"/>
        </w:rPr>
        <w:t xml:space="preserve"> promoviendo</w:t>
      </w:r>
      <w:r w:rsidRPr="00225460">
        <w:rPr>
          <w:rFonts w:ascii="Palatino Linotype" w:eastAsia="MS Mincho" w:hAnsi="Palatino Linotype"/>
          <w:i/>
        </w:rPr>
        <w:t xml:space="preserve"> la responsabilidad de los funcionarios sobre su gestión pública</w:t>
      </w:r>
      <w:r w:rsidRPr="00225460">
        <w:rPr>
          <w:rStyle w:val="Refdenotaalpie"/>
          <w:rFonts w:ascii="Palatino Linotype" w:eastAsia="MS Mincho" w:hAnsi="Palatino Linotype"/>
          <w:i/>
        </w:rPr>
        <w:footnoteReference w:id="4"/>
      </w:r>
      <w:r w:rsidRPr="00225460">
        <w:rPr>
          <w:rFonts w:ascii="Palatino Linotype" w:eastAsia="MS Mincho" w:hAnsi="Palatino Linotype"/>
          <w:i/>
        </w:rPr>
        <w:t xml:space="preserve"> </w:t>
      </w:r>
      <w:r w:rsidRPr="00225460">
        <w:rPr>
          <w:rFonts w:ascii="Palatino Linotype" w:eastAsia="MS Mincho" w:hAnsi="Palatino Linotype"/>
        </w:rPr>
        <w:t>que permite</w:t>
      </w:r>
      <w:r w:rsidRPr="00225460">
        <w:rPr>
          <w:rFonts w:ascii="Palatino Linotype" w:eastAsia="MS Mincho" w:hAnsi="Palatino Linotype"/>
          <w:i/>
        </w:rPr>
        <w:t xml:space="preserve"> saber qué están haciendo los gobiernos por sus pueblos, sin lo cual la verdad languidecería y la participación en el gobierno permanecería fragmentada.</w:t>
      </w:r>
      <w:r w:rsidRPr="00225460">
        <w:rPr>
          <w:rStyle w:val="Refdenotaalpie"/>
          <w:rFonts w:ascii="Palatino Linotype" w:eastAsia="MS Mincho" w:hAnsi="Palatino Linotype"/>
          <w:i/>
        </w:rPr>
        <w:footnoteReference w:id="5"/>
      </w:r>
      <w:r w:rsidRPr="00225460">
        <w:rPr>
          <w:rFonts w:ascii="Palatino Linotype" w:eastAsia="MS Mincho" w:hAnsi="Palatino Linotype"/>
        </w:rPr>
        <w:t xml:space="preserve"> ” </w:t>
      </w:r>
    </w:p>
    <w:p w14:paraId="4E696782" w14:textId="77777777" w:rsidR="00FD4380" w:rsidRPr="00225460" w:rsidRDefault="00FD4380" w:rsidP="00FD4380">
      <w:pPr>
        <w:pStyle w:val="Prrafodelista"/>
        <w:spacing w:line="360" w:lineRule="auto"/>
        <w:ind w:left="0"/>
        <w:jc w:val="both"/>
        <w:rPr>
          <w:rFonts w:ascii="Palatino Linotype" w:hAnsi="Palatino Linotype"/>
          <w:color w:val="000000"/>
          <w:sz w:val="24"/>
        </w:rPr>
      </w:pPr>
    </w:p>
    <w:p w14:paraId="3CB4D7D2" w14:textId="77777777" w:rsidR="00FD4380" w:rsidRPr="00225460" w:rsidRDefault="00FD4380" w:rsidP="00FD4380">
      <w:pPr>
        <w:numPr>
          <w:ilvl w:val="0"/>
          <w:numId w:val="1"/>
        </w:numPr>
        <w:spacing w:line="360" w:lineRule="auto"/>
        <w:ind w:left="0" w:right="49" w:firstLine="0"/>
        <w:contextualSpacing/>
        <w:jc w:val="both"/>
        <w:rPr>
          <w:rFonts w:ascii="Palatino Linotype" w:hAnsi="Palatino Linotype" w:cs="Arial"/>
          <w:i/>
          <w:color w:val="000000" w:themeColor="text1"/>
        </w:rPr>
      </w:pPr>
      <w:r w:rsidRPr="00225460">
        <w:rPr>
          <w:rFonts w:ascii="Palatino Linotype" w:hAnsi="Palatino Linotype" w:cs="Arial"/>
        </w:rPr>
        <w:t xml:space="preserve">En ese sentido, para entender los alcances de la información pública se considera importante citar el criterio </w:t>
      </w:r>
      <w:r w:rsidRPr="00225460">
        <w:rPr>
          <w:rFonts w:ascii="Palatino Linotype" w:hAnsi="Palatino Linotype" w:cs="Arial"/>
          <w:bCs/>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225460">
        <w:rPr>
          <w:rFonts w:ascii="Palatino Linotype" w:hAnsi="Palatino Linotype" w:cs="Arial"/>
        </w:rPr>
        <w:t>cuyo rubro y texto dispone:</w:t>
      </w:r>
    </w:p>
    <w:p w14:paraId="00C854DB" w14:textId="77777777" w:rsidR="00FD4380" w:rsidRPr="00225460" w:rsidRDefault="00FD4380" w:rsidP="00FD4380">
      <w:pPr>
        <w:pStyle w:val="Prrafodelista"/>
        <w:autoSpaceDE w:val="0"/>
        <w:autoSpaceDN w:val="0"/>
        <w:adjustRightInd w:val="0"/>
        <w:spacing w:line="360" w:lineRule="auto"/>
        <w:ind w:left="0"/>
        <w:jc w:val="both"/>
        <w:rPr>
          <w:rFonts w:ascii="Palatino Linotype" w:hAnsi="Palatino Linotype" w:cs="Arial"/>
          <w:sz w:val="24"/>
        </w:rPr>
      </w:pPr>
    </w:p>
    <w:p w14:paraId="206C0690" w14:textId="77777777" w:rsidR="00FD4380" w:rsidRPr="00225460" w:rsidRDefault="00FD4380" w:rsidP="00FD4380">
      <w:pPr>
        <w:autoSpaceDE w:val="0"/>
        <w:autoSpaceDN w:val="0"/>
        <w:adjustRightInd w:val="0"/>
        <w:spacing w:line="360" w:lineRule="auto"/>
        <w:ind w:left="567" w:right="567"/>
        <w:jc w:val="both"/>
        <w:rPr>
          <w:rFonts w:ascii="Palatino Linotype" w:hAnsi="Palatino Linotype" w:cs="Arial"/>
          <w:b/>
          <w:i/>
        </w:rPr>
      </w:pPr>
      <w:r w:rsidRPr="00225460">
        <w:rPr>
          <w:rFonts w:ascii="Palatino Linotype" w:hAnsi="Palatino Linotype" w:cs="Arial"/>
          <w:b/>
          <w:i/>
        </w:rPr>
        <w:t>“CRITERIO 0002-11</w:t>
      </w:r>
    </w:p>
    <w:p w14:paraId="6B449435" w14:textId="77777777" w:rsidR="00FD4380" w:rsidRPr="00225460" w:rsidRDefault="00FD4380" w:rsidP="00FD4380">
      <w:pPr>
        <w:autoSpaceDE w:val="0"/>
        <w:autoSpaceDN w:val="0"/>
        <w:adjustRightInd w:val="0"/>
        <w:spacing w:line="360" w:lineRule="auto"/>
        <w:ind w:left="567" w:right="567"/>
        <w:jc w:val="both"/>
        <w:rPr>
          <w:rFonts w:ascii="Palatino Linotype" w:hAnsi="Palatino Linotype" w:cs="Arial"/>
          <w:i/>
        </w:rPr>
      </w:pPr>
      <w:r w:rsidRPr="00225460">
        <w:rPr>
          <w:rFonts w:ascii="Palatino Linotype" w:hAnsi="Palatino Linotype" w:cs="Arial"/>
          <w:b/>
          <w:i/>
        </w:rPr>
        <w:t xml:space="preserve">INFORMACIÓN PÚBLICA, CONCEPTO DE, EN MATERIA DE TRANSPARENCIA. INTERPRETACIÓN TEMÁTICA DE LOS ARTÍCULOS 2, FRACCIÓN </w:t>
      </w:r>
      <w:r w:rsidRPr="00225460">
        <w:rPr>
          <w:rFonts w:ascii="Palatino Linotype" w:hAnsi="Palatino Linotype" w:cs="Arial"/>
          <w:b/>
          <w:bCs/>
          <w:i/>
        </w:rPr>
        <w:t xml:space="preserve">V, XV, Y XVI, </w:t>
      </w:r>
      <w:r w:rsidRPr="00225460">
        <w:rPr>
          <w:rFonts w:ascii="Palatino Linotype" w:hAnsi="Palatino Linotype" w:cs="Arial"/>
          <w:b/>
          <w:i/>
        </w:rPr>
        <w:t>3, 4,11 Y 41.</w:t>
      </w:r>
      <w:r w:rsidRPr="00225460">
        <w:rPr>
          <w:rFonts w:ascii="Palatino Linotype" w:hAnsi="Palatino Linotype" w:cs="Arial"/>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w:t>
      </w:r>
      <w:r w:rsidRPr="00225460">
        <w:rPr>
          <w:rFonts w:ascii="Palatino Linotype" w:hAnsi="Palatino Linotype" w:cs="Arial"/>
          <w:i/>
        </w:rPr>
        <w:lastRenderedPageBreak/>
        <w:t>organismos públicos, en virtud del ejercicio de sus funciones de derecho público, sin importar su fuente, soporte o fecha de elaboración.</w:t>
      </w:r>
    </w:p>
    <w:p w14:paraId="40F6AF0D" w14:textId="77777777" w:rsidR="00FD4380" w:rsidRPr="00225460" w:rsidRDefault="00FD4380" w:rsidP="00FD4380">
      <w:pPr>
        <w:autoSpaceDE w:val="0"/>
        <w:autoSpaceDN w:val="0"/>
        <w:adjustRightInd w:val="0"/>
        <w:spacing w:line="360" w:lineRule="auto"/>
        <w:ind w:left="567" w:right="567"/>
        <w:jc w:val="both"/>
        <w:rPr>
          <w:rFonts w:ascii="Palatino Linotype" w:hAnsi="Palatino Linotype" w:cs="Arial"/>
          <w:i/>
        </w:rPr>
      </w:pPr>
      <w:r w:rsidRPr="00225460">
        <w:rPr>
          <w:rFonts w:ascii="Palatino Linotype" w:hAnsi="Palatino Linotype" w:cs="Arial"/>
          <w:i/>
        </w:rPr>
        <w:t>En consecuencia el acceso a la información se refiere a que se cumplan cualquiera de los siguientes tres supuestos:</w:t>
      </w:r>
    </w:p>
    <w:p w14:paraId="52A65645" w14:textId="77777777" w:rsidR="00FD4380" w:rsidRPr="00225460" w:rsidRDefault="00FD4380" w:rsidP="00FD4380">
      <w:pPr>
        <w:autoSpaceDE w:val="0"/>
        <w:autoSpaceDN w:val="0"/>
        <w:adjustRightInd w:val="0"/>
        <w:spacing w:line="360" w:lineRule="auto"/>
        <w:ind w:left="567" w:right="567"/>
        <w:jc w:val="both"/>
        <w:rPr>
          <w:rFonts w:ascii="Palatino Linotype" w:hAnsi="Palatino Linotype" w:cs="Arial"/>
          <w:i/>
        </w:rPr>
      </w:pPr>
      <w:r w:rsidRPr="00225460">
        <w:rPr>
          <w:rFonts w:ascii="Palatino Linotype" w:hAnsi="Palatino Linotype" w:cs="Arial"/>
          <w:i/>
        </w:rPr>
        <w:t>Que se trate de información registrada en cualquier soporte documental, que en ejercicio de las atribuciones conferidas, sea generada por los Sujetos Obligados;</w:t>
      </w:r>
    </w:p>
    <w:p w14:paraId="52487905" w14:textId="77777777" w:rsidR="00FD4380" w:rsidRPr="00225460" w:rsidRDefault="00FD4380" w:rsidP="00FD4380">
      <w:pPr>
        <w:autoSpaceDE w:val="0"/>
        <w:autoSpaceDN w:val="0"/>
        <w:adjustRightInd w:val="0"/>
        <w:spacing w:line="360" w:lineRule="auto"/>
        <w:ind w:left="567" w:right="567"/>
        <w:jc w:val="both"/>
        <w:rPr>
          <w:rFonts w:ascii="Palatino Linotype" w:hAnsi="Palatino Linotype" w:cs="Arial"/>
          <w:i/>
        </w:rPr>
      </w:pPr>
      <w:r w:rsidRPr="00225460">
        <w:rPr>
          <w:rFonts w:ascii="Palatino Linotype" w:hAnsi="Palatino Linotype" w:cs="Arial"/>
          <w:i/>
        </w:rPr>
        <w:t>Que se trate de información registrada en cualquier soporte documental, que en ejercicio de las atribuciones conferidas, sea administrada por los Sujetos Obligados, y</w:t>
      </w:r>
    </w:p>
    <w:p w14:paraId="41579A7F" w14:textId="77777777" w:rsidR="00FD4380" w:rsidRPr="00225460" w:rsidRDefault="00FD4380" w:rsidP="00FD4380">
      <w:pPr>
        <w:spacing w:line="360" w:lineRule="auto"/>
        <w:ind w:left="567" w:right="567"/>
        <w:jc w:val="both"/>
        <w:rPr>
          <w:rFonts w:ascii="Palatino Linotype" w:hAnsi="Palatino Linotype" w:cs="Arial"/>
          <w:i/>
          <w:color w:val="000000" w:themeColor="text1"/>
        </w:rPr>
      </w:pPr>
      <w:r w:rsidRPr="00225460">
        <w:rPr>
          <w:rFonts w:ascii="Palatino Linotype" w:hAnsi="Palatino Linotype" w:cs="Arial"/>
          <w:i/>
        </w:rPr>
        <w:t>Que se trate de información registrada en cualquier soporte documental, que en ejercicio de las atribuciones conferidas, se encuentre en posesión de los Sujetos Obligados.”</w:t>
      </w:r>
    </w:p>
    <w:p w14:paraId="58CEC045" w14:textId="77777777" w:rsidR="00FD4380" w:rsidRPr="00225460" w:rsidRDefault="00FD4380" w:rsidP="00FD4380">
      <w:pPr>
        <w:pStyle w:val="Prrafodelista"/>
        <w:tabs>
          <w:tab w:val="left" w:pos="851"/>
        </w:tabs>
        <w:spacing w:line="360" w:lineRule="auto"/>
        <w:ind w:left="0" w:right="49"/>
        <w:jc w:val="both"/>
        <w:rPr>
          <w:rFonts w:ascii="Palatino Linotype" w:hAnsi="Palatino Linotype"/>
          <w:sz w:val="24"/>
          <w:lang w:val="es-ES"/>
        </w:rPr>
      </w:pPr>
    </w:p>
    <w:p w14:paraId="0EB2F182" w14:textId="77777777" w:rsidR="00FD4380" w:rsidRPr="00225460" w:rsidRDefault="00FD4380" w:rsidP="00FD4380">
      <w:pPr>
        <w:numPr>
          <w:ilvl w:val="0"/>
          <w:numId w:val="1"/>
        </w:numPr>
        <w:spacing w:line="360" w:lineRule="auto"/>
        <w:ind w:left="0" w:right="49" w:firstLine="0"/>
        <w:contextualSpacing/>
        <w:jc w:val="both"/>
        <w:rPr>
          <w:rFonts w:ascii="Palatino Linotype" w:hAnsi="Palatino Linotype" w:cs="Arial"/>
          <w:lang w:val="es-ES"/>
        </w:rPr>
      </w:pPr>
      <w:r w:rsidRPr="00225460">
        <w:rPr>
          <w:rFonts w:ascii="Palatino Linotype" w:hAnsi="Palatino Linotype"/>
          <w:lang w:val="es-ES"/>
        </w:rPr>
        <w:t>El derecho de acceso a la información encuentra su materia elemental en los documentos, y la Ley de Transparencia local  nos brinda el siguiente concepto, para darnos un mejor panorama:</w:t>
      </w:r>
    </w:p>
    <w:p w14:paraId="01E7C4EC" w14:textId="77777777" w:rsidR="00FD4380" w:rsidRPr="00225460" w:rsidRDefault="00FD4380" w:rsidP="00FD4380">
      <w:pPr>
        <w:pStyle w:val="Prrafodelista"/>
        <w:tabs>
          <w:tab w:val="left" w:pos="851"/>
        </w:tabs>
        <w:spacing w:line="360" w:lineRule="auto"/>
        <w:ind w:left="0" w:right="49"/>
        <w:jc w:val="both"/>
        <w:rPr>
          <w:rFonts w:ascii="Palatino Linotype" w:hAnsi="Palatino Linotype" w:cs="Arial"/>
          <w:sz w:val="24"/>
          <w:lang w:val="es-ES"/>
        </w:rPr>
      </w:pPr>
    </w:p>
    <w:p w14:paraId="337A4A28" w14:textId="77777777" w:rsidR="00FD4380" w:rsidRPr="00225460" w:rsidRDefault="00FD4380" w:rsidP="00FD4380">
      <w:pPr>
        <w:pStyle w:val="Prrafodelista"/>
        <w:autoSpaceDE w:val="0"/>
        <w:autoSpaceDN w:val="0"/>
        <w:adjustRightInd w:val="0"/>
        <w:spacing w:line="360" w:lineRule="auto"/>
        <w:ind w:right="567"/>
        <w:jc w:val="both"/>
        <w:rPr>
          <w:rFonts w:ascii="Palatino Linotype" w:hAnsi="Palatino Linotype"/>
          <w:i/>
          <w:sz w:val="24"/>
          <w:lang w:val="es-ES"/>
        </w:rPr>
      </w:pPr>
      <w:r w:rsidRPr="00225460">
        <w:rPr>
          <w:rFonts w:ascii="Palatino Linotype" w:eastAsiaTheme="minorHAnsi" w:hAnsi="Palatino Linotype" w:cs="Bookman Old Style,Bold"/>
          <w:b/>
          <w:bCs/>
          <w:i/>
          <w:sz w:val="24"/>
          <w:lang w:eastAsia="en-US"/>
        </w:rPr>
        <w:t>XI. Documento</w:t>
      </w:r>
      <w:r w:rsidRPr="00225460">
        <w:rPr>
          <w:rFonts w:ascii="Palatino Linotype" w:eastAsiaTheme="minorHAnsi" w:hAnsi="Palatino Linotype" w:cs="Bookman Old Style,Bold"/>
          <w:bCs/>
          <w:i/>
          <w:sz w:val="24"/>
          <w:lang w:eastAsia="en-US"/>
        </w:rPr>
        <w:t xml:space="preserve">: </w:t>
      </w:r>
      <w:r w:rsidRPr="00225460">
        <w:rPr>
          <w:rFonts w:ascii="Palatino Linotype" w:eastAsiaTheme="minorHAnsi" w:hAnsi="Palatino Linotype" w:cs="Bookman Old Style"/>
          <w:i/>
          <w:sz w:val="24"/>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57BB1C1" w14:textId="77777777" w:rsidR="00FD4380" w:rsidRPr="00225460" w:rsidRDefault="00FD4380" w:rsidP="00FD4380">
      <w:pPr>
        <w:pStyle w:val="Prrafodelista"/>
        <w:autoSpaceDE w:val="0"/>
        <w:autoSpaceDN w:val="0"/>
        <w:adjustRightInd w:val="0"/>
        <w:spacing w:line="360" w:lineRule="auto"/>
        <w:ind w:left="360" w:right="567"/>
        <w:jc w:val="both"/>
        <w:rPr>
          <w:rFonts w:ascii="Palatino Linotype" w:hAnsi="Palatino Linotype"/>
          <w:i/>
          <w:sz w:val="24"/>
          <w:lang w:val="es-ES"/>
        </w:rPr>
      </w:pPr>
    </w:p>
    <w:p w14:paraId="255F2610" w14:textId="77777777" w:rsidR="00FD4380" w:rsidRPr="00225460" w:rsidRDefault="00FD4380" w:rsidP="00FD4380">
      <w:pPr>
        <w:numPr>
          <w:ilvl w:val="0"/>
          <w:numId w:val="1"/>
        </w:numPr>
        <w:spacing w:line="360" w:lineRule="auto"/>
        <w:ind w:left="0" w:right="49" w:firstLine="0"/>
        <w:contextualSpacing/>
        <w:jc w:val="both"/>
        <w:rPr>
          <w:rFonts w:ascii="Palatino Linotype" w:hAnsi="Palatino Linotype"/>
          <w:lang w:val="es-ES"/>
        </w:rPr>
      </w:pPr>
      <w:r w:rsidRPr="00225460">
        <w:rPr>
          <w:rFonts w:ascii="Palatino Linotype" w:hAnsi="Palatino Linotype"/>
          <w:lang w:val="es-ES"/>
        </w:rPr>
        <w:lastRenderedPageBreak/>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4E43EB7C" w14:textId="77777777" w:rsidR="00FD4380" w:rsidRPr="00225460" w:rsidRDefault="00FD4380" w:rsidP="00FD4380">
      <w:pPr>
        <w:pStyle w:val="Prrafodelista"/>
        <w:tabs>
          <w:tab w:val="left" w:pos="851"/>
        </w:tabs>
        <w:spacing w:line="360" w:lineRule="auto"/>
        <w:ind w:left="0" w:right="49"/>
        <w:jc w:val="both"/>
        <w:rPr>
          <w:rFonts w:ascii="Palatino Linotype" w:hAnsi="Palatino Linotype"/>
          <w:sz w:val="24"/>
          <w:lang w:val="es-ES"/>
        </w:rPr>
      </w:pPr>
    </w:p>
    <w:p w14:paraId="1EADCC51" w14:textId="77777777" w:rsidR="00FD4380" w:rsidRPr="00225460" w:rsidRDefault="00FD4380" w:rsidP="00FD4380">
      <w:pPr>
        <w:numPr>
          <w:ilvl w:val="0"/>
          <w:numId w:val="1"/>
        </w:numPr>
        <w:spacing w:line="360" w:lineRule="auto"/>
        <w:ind w:left="0" w:right="49" w:firstLine="0"/>
        <w:contextualSpacing/>
        <w:jc w:val="both"/>
        <w:rPr>
          <w:rFonts w:ascii="Palatino Linotype" w:eastAsia="Calibri" w:hAnsi="Palatino Linotype" w:cs="Arial"/>
        </w:rPr>
      </w:pPr>
      <w:r w:rsidRPr="00225460">
        <w:rPr>
          <w:rFonts w:ascii="Palatino Linotype" w:eastAsia="Calibri" w:hAnsi="Palatino Linotype" w:cs="Arial"/>
        </w:rPr>
        <w:t>E</w:t>
      </w:r>
      <w:r w:rsidRPr="00225460">
        <w:rPr>
          <w:rFonts w:ascii="Palatino Linotype" w:eastAsia="MS Mincho" w:hAnsi="Palatino Linotype"/>
        </w:rPr>
        <w:t xml:space="preserve">l acceso a la información es un derecho humano constitucional y convencionalmente reconocido y para tal efecto </w:t>
      </w:r>
      <w:r w:rsidRPr="00225460">
        <w:rPr>
          <w:rFonts w:ascii="Palatino Linotype" w:eastAsia="Calibri" w:hAnsi="Palatino Linotype"/>
          <w:lang w:val="es-ES"/>
        </w:rPr>
        <w:t xml:space="preserve">el párrafo tercero del artículo primero de la Constitución Política de los Estados Unidos Mexicanos establece el deber de todas las autoridades, </w:t>
      </w:r>
      <w:r w:rsidRPr="00225460">
        <w:rPr>
          <w:rFonts w:ascii="Palatino Linotype" w:eastAsia="Calibri" w:hAnsi="Palatino Linotype"/>
          <w:i/>
          <w:lang w:val="es-ES"/>
        </w:rPr>
        <w:t xml:space="preserve">en el ámbito de sus atribuciones, de promover, respetar, proteger y </w:t>
      </w:r>
      <w:r w:rsidRPr="00225460">
        <w:rPr>
          <w:rFonts w:ascii="Palatino Linotype" w:eastAsia="Calibri" w:hAnsi="Palatino Linotype"/>
          <w:b/>
          <w:i/>
          <w:lang w:val="es-ES"/>
        </w:rPr>
        <w:t>garantizar</w:t>
      </w:r>
      <w:r w:rsidRPr="00225460">
        <w:rPr>
          <w:rFonts w:ascii="Palatino Linotype" w:eastAsia="Calibri" w:hAnsi="Palatino Linotype"/>
          <w:i/>
          <w:lang w:val="es-ES"/>
        </w:rPr>
        <w:t xml:space="preserve"> los derechos humanos. </w:t>
      </w:r>
      <w:r w:rsidRPr="00225460">
        <w:rPr>
          <w:rFonts w:ascii="Palatino Linotype" w:eastAsia="Calibri" w:hAnsi="Palatino Linotype"/>
          <w:lang w:val="es-ES"/>
        </w:rPr>
        <w:t>En cuanto al derecho de acceso a la información, la Ley de Transparencia y Acceso a la Información Pública del Estado de México y Municipios prevé establece que</w:t>
      </w:r>
      <w:r w:rsidRPr="00225460">
        <w:rPr>
          <w:rFonts w:ascii="Palatino Linotype" w:eastAsia="Calibri" w:hAnsi="Palatino Linotype"/>
          <w:b/>
          <w:i/>
          <w:lang w:val="es-ES"/>
        </w:rPr>
        <w:t xml:space="preserve"> e</w:t>
      </w:r>
      <w:r w:rsidRPr="00225460">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Pr="00225460">
        <w:rPr>
          <w:rStyle w:val="Refdenotaalpie"/>
          <w:rFonts w:ascii="Palatino Linotype" w:eastAsiaTheme="majorEastAsia" w:hAnsi="Palatino Linotype"/>
          <w:i/>
        </w:rPr>
        <w:footnoteReference w:id="6"/>
      </w:r>
      <w:r w:rsidRPr="00225460">
        <w:rPr>
          <w:rFonts w:ascii="Palatino Linotype" w:hAnsi="Palatino Linotype"/>
          <w:i/>
        </w:rPr>
        <w:t xml:space="preserve">, </w:t>
      </w:r>
      <w:r w:rsidRPr="00225460">
        <w:rPr>
          <w:rFonts w:ascii="Palatino Linotype" w:hAnsi="Palatino Linotype"/>
        </w:rPr>
        <w:t>asimismo establece</w:t>
      </w:r>
      <w:r w:rsidRPr="00225460">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0C83F1DB" w14:textId="77777777" w:rsidR="00FD4380" w:rsidRPr="00225460" w:rsidRDefault="00FD4380" w:rsidP="00FD4380">
      <w:pPr>
        <w:pStyle w:val="Prrafodelista"/>
        <w:spacing w:line="360" w:lineRule="auto"/>
        <w:rPr>
          <w:rFonts w:ascii="Palatino Linotype" w:eastAsia="Calibri" w:hAnsi="Palatino Linotype" w:cs="Arial"/>
          <w:sz w:val="24"/>
        </w:rPr>
      </w:pPr>
    </w:p>
    <w:p w14:paraId="3CE21B67" w14:textId="77777777" w:rsidR="00FD4380" w:rsidRPr="00225460" w:rsidRDefault="00FD4380" w:rsidP="00FD4380">
      <w:pPr>
        <w:numPr>
          <w:ilvl w:val="0"/>
          <w:numId w:val="1"/>
        </w:numPr>
        <w:spacing w:line="360" w:lineRule="auto"/>
        <w:ind w:left="0" w:right="49" w:firstLine="0"/>
        <w:contextualSpacing/>
        <w:jc w:val="both"/>
        <w:rPr>
          <w:rFonts w:ascii="Palatino Linotype" w:eastAsia="Calibri" w:hAnsi="Palatino Linotype" w:cs="Arial"/>
        </w:rPr>
      </w:pPr>
      <w:r w:rsidRPr="00225460">
        <w:rPr>
          <w:rFonts w:ascii="Palatino Linotype" w:hAnsi="Palatino Linotype"/>
          <w:color w:val="000000" w:themeColor="text1"/>
        </w:rPr>
        <w:t xml:space="preserve">Resulta necesario referir que, el </w:t>
      </w:r>
      <w:r w:rsidRPr="00225460">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w:t>
      </w:r>
      <w:r w:rsidRPr="00225460">
        <w:rPr>
          <w:rFonts w:ascii="Palatino Linotype" w:eastAsia="Calibri" w:hAnsi="Palatino Linotype" w:cs="Arial"/>
        </w:rPr>
        <w:lastRenderedPageBreak/>
        <w:t xml:space="preserve">Municipios, guardan una estrecha relación, puesto que los ordenamientos citados concurren refiriendo que </w:t>
      </w:r>
      <w:r w:rsidRPr="00225460">
        <w:rPr>
          <w:rFonts w:ascii="Palatino Linotype" w:eastAsia="Calibri" w:hAnsi="Palatino Linotype" w:cs="Arial"/>
          <w:b/>
        </w:rPr>
        <w:t>los Sujetos Obligados deberán documentar todo acto que se derive del ejercicio de sus facultades, competencias o funciones,</w:t>
      </w:r>
      <w:r w:rsidRPr="00225460">
        <w:rPr>
          <w:rFonts w:ascii="Palatino Linotype" w:eastAsia="Calibri" w:hAnsi="Palatino Linotype" w:cs="Arial"/>
        </w:rPr>
        <w:t xml:space="preserve"> considerando desde su origen la eventual publicidad y reutilización de la información que generen, posean o administren.</w:t>
      </w:r>
    </w:p>
    <w:p w14:paraId="494204C7" w14:textId="77777777" w:rsidR="00FD4380" w:rsidRPr="00225460" w:rsidRDefault="00FD4380" w:rsidP="00FD4380">
      <w:pPr>
        <w:pStyle w:val="Prrafodelista"/>
        <w:spacing w:line="360" w:lineRule="auto"/>
        <w:rPr>
          <w:rFonts w:ascii="Palatino Linotype" w:eastAsia="Calibri" w:hAnsi="Palatino Linotype" w:cs="Arial"/>
          <w:sz w:val="24"/>
        </w:rPr>
      </w:pPr>
    </w:p>
    <w:p w14:paraId="04BE0F47" w14:textId="77777777" w:rsidR="00FD4380" w:rsidRPr="00225460" w:rsidRDefault="00FD4380" w:rsidP="00FD4380">
      <w:pPr>
        <w:numPr>
          <w:ilvl w:val="0"/>
          <w:numId w:val="1"/>
        </w:numPr>
        <w:spacing w:line="360" w:lineRule="auto"/>
        <w:ind w:left="0" w:right="49" w:firstLine="0"/>
        <w:contextualSpacing/>
        <w:jc w:val="both"/>
        <w:rPr>
          <w:rFonts w:ascii="Palatino Linotype" w:eastAsia="Calibri" w:hAnsi="Palatino Linotype" w:cs="Arial"/>
        </w:rPr>
      </w:pPr>
      <w:r w:rsidRPr="00225460">
        <w:rPr>
          <w:rFonts w:ascii="Palatino Linotype" w:hAnsi="Palatino Linotype" w:cs="Arial"/>
          <w:color w:val="000000"/>
        </w:rPr>
        <w:t>Además, debemos tomar en cuenta los artículos 4 y 12, de la Ley de Transparencia y Acceso a la Información Pública del Estado de México y Municipios, los cuales establecen lo siguiente:</w:t>
      </w:r>
    </w:p>
    <w:p w14:paraId="0A5CC720" w14:textId="77777777" w:rsidR="00FD4380" w:rsidRPr="00225460" w:rsidRDefault="00FD4380" w:rsidP="00FD4380">
      <w:pPr>
        <w:pStyle w:val="Prrafodelista"/>
        <w:spacing w:line="360" w:lineRule="auto"/>
        <w:rPr>
          <w:rFonts w:ascii="Palatino Linotype" w:eastAsia="Calibri" w:hAnsi="Palatino Linotype" w:cs="Arial"/>
          <w:sz w:val="24"/>
        </w:rPr>
      </w:pPr>
    </w:p>
    <w:p w14:paraId="244FD02C" w14:textId="77777777" w:rsidR="00FD4380" w:rsidRPr="00225460" w:rsidRDefault="00FD4380" w:rsidP="004453B7">
      <w:pPr>
        <w:autoSpaceDE w:val="0"/>
        <w:autoSpaceDN w:val="0"/>
        <w:adjustRightInd w:val="0"/>
        <w:ind w:left="567" w:right="567"/>
        <w:jc w:val="both"/>
        <w:rPr>
          <w:rFonts w:ascii="Palatino Linotype" w:hAnsi="Palatino Linotype" w:cs="Bookman Old Style"/>
          <w:i/>
        </w:rPr>
      </w:pPr>
      <w:r w:rsidRPr="00225460">
        <w:rPr>
          <w:rFonts w:ascii="Palatino Linotype" w:hAnsi="Palatino Linotype" w:cs="Bookman Old Style,Bold"/>
          <w:b/>
          <w:bCs/>
          <w:i/>
        </w:rPr>
        <w:t xml:space="preserve">“Artículo 4. </w:t>
      </w:r>
      <w:r w:rsidRPr="00225460">
        <w:rPr>
          <w:rFonts w:ascii="Palatino Linotype" w:hAnsi="Palatino Linotype" w:cs="Bookman Old Style"/>
          <w:i/>
        </w:rPr>
        <w:t>El derecho humano de acceso a la información pública es la prerrogativa de las personas para buscar, difundir, investigar, recabar, recibir y solicitar información pública, sin necesidad de acreditar personalidad ni interés jurídico.</w:t>
      </w:r>
    </w:p>
    <w:p w14:paraId="24F1EEA5" w14:textId="77777777" w:rsidR="00FD4380" w:rsidRPr="00225460" w:rsidRDefault="00FD4380" w:rsidP="004453B7">
      <w:pPr>
        <w:autoSpaceDE w:val="0"/>
        <w:autoSpaceDN w:val="0"/>
        <w:adjustRightInd w:val="0"/>
        <w:ind w:left="567" w:right="567"/>
        <w:jc w:val="both"/>
        <w:rPr>
          <w:rFonts w:ascii="Palatino Linotype" w:hAnsi="Palatino Linotype" w:cs="Bookman Old Style"/>
          <w:i/>
        </w:rPr>
      </w:pPr>
    </w:p>
    <w:p w14:paraId="705CEE6E" w14:textId="77777777" w:rsidR="00FD4380" w:rsidRPr="00225460" w:rsidRDefault="00FD4380" w:rsidP="004453B7">
      <w:pPr>
        <w:autoSpaceDE w:val="0"/>
        <w:autoSpaceDN w:val="0"/>
        <w:adjustRightInd w:val="0"/>
        <w:ind w:left="567" w:right="567"/>
        <w:jc w:val="both"/>
        <w:rPr>
          <w:rFonts w:ascii="Palatino Linotype" w:hAnsi="Palatino Linotype" w:cs="Bookman Old Style"/>
          <w:i/>
        </w:rPr>
      </w:pPr>
      <w:r w:rsidRPr="00225460">
        <w:rPr>
          <w:rFonts w:ascii="Palatino Linotype" w:hAnsi="Palatino Linotype" w:cs="Bookman Old Styl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833DE88" w14:textId="77777777" w:rsidR="00FD4380" w:rsidRPr="00225460" w:rsidRDefault="00FD4380" w:rsidP="004453B7">
      <w:pPr>
        <w:autoSpaceDE w:val="0"/>
        <w:autoSpaceDN w:val="0"/>
        <w:adjustRightInd w:val="0"/>
        <w:ind w:left="567" w:right="567"/>
        <w:jc w:val="both"/>
        <w:rPr>
          <w:rFonts w:ascii="Palatino Linotype" w:hAnsi="Palatino Linotype" w:cs="Bookman Old Style"/>
          <w:i/>
        </w:rPr>
      </w:pPr>
    </w:p>
    <w:p w14:paraId="38ECE8E4" w14:textId="77777777" w:rsidR="00FD4380" w:rsidRPr="00225460" w:rsidRDefault="00FD4380" w:rsidP="004453B7">
      <w:pPr>
        <w:autoSpaceDE w:val="0"/>
        <w:autoSpaceDN w:val="0"/>
        <w:adjustRightInd w:val="0"/>
        <w:ind w:left="567" w:right="567"/>
        <w:jc w:val="both"/>
        <w:rPr>
          <w:rFonts w:ascii="Palatino Linotype" w:hAnsi="Palatino Linotype" w:cs="Bookman Old Style"/>
          <w:i/>
        </w:rPr>
      </w:pPr>
      <w:r w:rsidRPr="00225460">
        <w:rPr>
          <w:rFonts w:ascii="Palatino Linotype" w:hAnsi="Palatino Linotype" w:cs="Bookman Old Style"/>
          <w:i/>
        </w:rPr>
        <w:t>Los sujetos obligados deben poner en práctica, políticas y programas de acceso a la información que se apeguen a criterios de publicidad, veracidad, oportunidad, precisión y suficiencia en beneficio de los solicitantes.”</w:t>
      </w:r>
    </w:p>
    <w:p w14:paraId="73AF325D" w14:textId="77777777" w:rsidR="00FD4380" w:rsidRPr="00225460" w:rsidRDefault="00FD4380" w:rsidP="004453B7">
      <w:pPr>
        <w:autoSpaceDE w:val="0"/>
        <w:autoSpaceDN w:val="0"/>
        <w:adjustRightInd w:val="0"/>
        <w:ind w:right="567"/>
        <w:jc w:val="both"/>
        <w:rPr>
          <w:rFonts w:ascii="Palatino Linotype" w:hAnsi="Palatino Linotype" w:cs="Arial"/>
          <w:i/>
          <w:color w:val="000000"/>
        </w:rPr>
      </w:pPr>
    </w:p>
    <w:p w14:paraId="232C1B30" w14:textId="77777777" w:rsidR="00FD4380" w:rsidRPr="00225460" w:rsidRDefault="00FD4380" w:rsidP="004453B7">
      <w:pPr>
        <w:autoSpaceDE w:val="0"/>
        <w:autoSpaceDN w:val="0"/>
        <w:adjustRightInd w:val="0"/>
        <w:ind w:left="567" w:right="567"/>
        <w:jc w:val="both"/>
        <w:rPr>
          <w:rFonts w:ascii="Palatino Linotype" w:hAnsi="Palatino Linotype" w:cs="Bookman Old Style"/>
          <w:i/>
        </w:rPr>
      </w:pPr>
      <w:r w:rsidRPr="00225460">
        <w:rPr>
          <w:rFonts w:ascii="Palatino Linotype" w:hAnsi="Palatino Linotype" w:cs="Bookman Old Style,Bold"/>
          <w:b/>
          <w:bCs/>
          <w:i/>
        </w:rPr>
        <w:t xml:space="preserve">“Artículo 12. </w:t>
      </w:r>
      <w:r w:rsidRPr="00225460">
        <w:rPr>
          <w:rFonts w:ascii="Palatino Linotype" w:hAnsi="Palatino Linotype" w:cs="Bookman Old Style"/>
          <w:i/>
        </w:rPr>
        <w:t xml:space="preserve">Quienes generen, recopilen, administren, manejen, procesen, archiven o conserven información pública serán responsables de la misma en los términos de las disposiciones jurídicas aplicables. </w:t>
      </w:r>
    </w:p>
    <w:p w14:paraId="6E1BCE96" w14:textId="77777777" w:rsidR="00FD4380" w:rsidRPr="00225460" w:rsidRDefault="00FD4380" w:rsidP="004453B7">
      <w:pPr>
        <w:autoSpaceDE w:val="0"/>
        <w:autoSpaceDN w:val="0"/>
        <w:adjustRightInd w:val="0"/>
        <w:ind w:left="567" w:right="567"/>
        <w:jc w:val="both"/>
        <w:rPr>
          <w:rFonts w:ascii="Palatino Linotype" w:hAnsi="Palatino Linotype" w:cs="Bookman Old Style"/>
          <w:i/>
        </w:rPr>
      </w:pPr>
    </w:p>
    <w:p w14:paraId="3BD13BA4" w14:textId="77777777" w:rsidR="00FD4380" w:rsidRPr="00225460" w:rsidRDefault="00FD4380" w:rsidP="004453B7">
      <w:pPr>
        <w:autoSpaceDE w:val="0"/>
        <w:autoSpaceDN w:val="0"/>
        <w:adjustRightInd w:val="0"/>
        <w:ind w:left="567" w:right="567"/>
        <w:jc w:val="both"/>
        <w:rPr>
          <w:rFonts w:ascii="Palatino Linotype" w:hAnsi="Palatino Linotype" w:cs="Bookman Old Style"/>
          <w:b/>
          <w:i/>
        </w:rPr>
      </w:pPr>
      <w:r w:rsidRPr="00225460">
        <w:rPr>
          <w:rFonts w:ascii="Palatino Linotype" w:hAnsi="Palatino Linotype" w:cs="Bookman Old Style"/>
          <w:i/>
        </w:rPr>
        <w:lastRenderedPageBreak/>
        <w:t xml:space="preserve">Los sujetos obligados sólo proporcionarán la información pública que se les requiera y que obre en sus archivos y en el estado en que ésta se encuentre. </w:t>
      </w:r>
      <w:r w:rsidRPr="00225460">
        <w:rPr>
          <w:rFonts w:ascii="Palatino Linotype" w:hAnsi="Palatino Linotype" w:cs="Bookman Old Style"/>
          <w:b/>
          <w:i/>
        </w:rPr>
        <w:t>La obligación de proporcionar información no comprende el procesamiento de la misma, ni el presentarla conforme al interés del solicitante; no estarán obligados a generarla, resumirla, efectuar cálculos o practicar investigaciones.”</w:t>
      </w:r>
    </w:p>
    <w:p w14:paraId="64E9D2D3" w14:textId="77777777" w:rsidR="00FD4380" w:rsidRPr="00225460" w:rsidRDefault="00FD4380" w:rsidP="00FD4380">
      <w:pPr>
        <w:autoSpaceDE w:val="0"/>
        <w:autoSpaceDN w:val="0"/>
        <w:adjustRightInd w:val="0"/>
        <w:spacing w:line="360" w:lineRule="auto"/>
        <w:ind w:left="567" w:right="567"/>
        <w:jc w:val="both"/>
        <w:rPr>
          <w:rFonts w:ascii="Palatino Linotype" w:hAnsi="Palatino Linotype" w:cs="Bookman Old Style"/>
          <w:i/>
        </w:rPr>
      </w:pPr>
    </w:p>
    <w:p w14:paraId="7949D718" w14:textId="77777777" w:rsidR="00FD4380" w:rsidRPr="00225460" w:rsidRDefault="00FD4380" w:rsidP="00FD4380">
      <w:pPr>
        <w:numPr>
          <w:ilvl w:val="0"/>
          <w:numId w:val="1"/>
        </w:numPr>
        <w:spacing w:line="360" w:lineRule="auto"/>
        <w:ind w:left="0" w:right="49" w:firstLine="0"/>
        <w:contextualSpacing/>
        <w:jc w:val="both"/>
        <w:rPr>
          <w:rFonts w:ascii="Palatino Linotype" w:hAnsi="Palatino Linotype"/>
          <w:lang w:val="es-ES"/>
        </w:rPr>
      </w:pPr>
      <w:r w:rsidRPr="00225460">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225460">
        <w:rPr>
          <w:rStyle w:val="Refdenotaalpie"/>
          <w:rFonts w:ascii="Palatino Linotype" w:eastAsiaTheme="majorEastAsia" w:hAnsi="Palatino Linotype"/>
          <w:lang w:val="es-ES"/>
        </w:rPr>
        <w:footnoteReference w:id="7"/>
      </w:r>
      <w:r w:rsidRPr="00225460">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20CDA9E2" w14:textId="77777777" w:rsidR="00FD4380" w:rsidRPr="00225460" w:rsidRDefault="00FD4380" w:rsidP="00FD4380">
      <w:pPr>
        <w:pStyle w:val="Prrafodelista"/>
        <w:tabs>
          <w:tab w:val="left" w:pos="851"/>
        </w:tabs>
        <w:spacing w:line="360" w:lineRule="auto"/>
        <w:ind w:left="0" w:right="49"/>
        <w:jc w:val="both"/>
        <w:rPr>
          <w:rFonts w:ascii="Palatino Linotype" w:hAnsi="Palatino Linotype"/>
          <w:sz w:val="24"/>
          <w:lang w:val="es-ES"/>
        </w:rPr>
      </w:pPr>
    </w:p>
    <w:p w14:paraId="0CFB07D0" w14:textId="77777777" w:rsidR="00FD4380" w:rsidRPr="00225460" w:rsidRDefault="00FD4380" w:rsidP="00FD4380">
      <w:pPr>
        <w:numPr>
          <w:ilvl w:val="0"/>
          <w:numId w:val="1"/>
        </w:numPr>
        <w:spacing w:line="360" w:lineRule="auto"/>
        <w:ind w:left="0" w:right="49" w:firstLine="0"/>
        <w:contextualSpacing/>
        <w:jc w:val="both"/>
        <w:rPr>
          <w:rFonts w:ascii="Palatino Linotype" w:hAnsi="Palatino Linotype"/>
          <w:lang w:val="es-ES"/>
        </w:rPr>
      </w:pPr>
      <w:r w:rsidRPr="00225460">
        <w:rPr>
          <w:rFonts w:ascii="Palatino Linotype" w:hAnsi="Palatino Linotype"/>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15677FB2" w14:textId="77777777" w:rsidR="00FD4380" w:rsidRPr="00225460" w:rsidRDefault="00FD4380" w:rsidP="00FD4380">
      <w:pPr>
        <w:pStyle w:val="Prrafodelista"/>
        <w:spacing w:line="360" w:lineRule="auto"/>
        <w:rPr>
          <w:rFonts w:ascii="Palatino Linotype" w:hAnsi="Palatino Linotype"/>
          <w:sz w:val="24"/>
          <w:lang w:val="es-ES"/>
        </w:rPr>
      </w:pPr>
    </w:p>
    <w:p w14:paraId="3E9A8DEE" w14:textId="77777777" w:rsidR="00FD4380" w:rsidRPr="00225460" w:rsidRDefault="00FD4380" w:rsidP="004453B7">
      <w:pPr>
        <w:pStyle w:val="Prrafodelista"/>
        <w:tabs>
          <w:tab w:val="left" w:pos="851"/>
        </w:tabs>
        <w:ind w:left="567" w:right="567"/>
        <w:jc w:val="both"/>
        <w:rPr>
          <w:rFonts w:ascii="Palatino Linotype" w:hAnsi="Palatino Linotype"/>
          <w:i/>
          <w:sz w:val="24"/>
        </w:rPr>
      </w:pPr>
      <w:r w:rsidRPr="00225460">
        <w:rPr>
          <w:rFonts w:ascii="Palatino Linotype" w:hAnsi="Palatino Linotype"/>
          <w:b/>
          <w:i/>
          <w:sz w:val="24"/>
        </w:rPr>
        <w:t>ACCESO A LA INFORMACIÓN. IMPLICACIÓN DEL PRINCIPIO DE MÁXIMA PUBLICIDAD EN EL DERECHO FUNDAMENTAL RELATIVO.</w:t>
      </w:r>
      <w:r w:rsidRPr="00225460">
        <w:rPr>
          <w:rFonts w:ascii="Palatino Linotype" w:hAnsi="Palatino Linotype"/>
          <w:i/>
          <w:sz w:val="24"/>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w:t>
      </w:r>
      <w:r w:rsidRPr="00225460">
        <w:rPr>
          <w:rFonts w:ascii="Palatino Linotype" w:hAnsi="Palatino Linotype"/>
          <w:i/>
          <w:sz w:val="24"/>
        </w:rPr>
        <w:lastRenderedPageBreak/>
        <w:t xml:space="preserve">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4A43BB20" w14:textId="77777777" w:rsidR="00FD4380" w:rsidRPr="00225460" w:rsidRDefault="00FD4380" w:rsidP="004453B7">
      <w:pPr>
        <w:pStyle w:val="Prrafodelista"/>
        <w:tabs>
          <w:tab w:val="left" w:pos="851"/>
        </w:tabs>
        <w:ind w:left="567" w:right="567"/>
        <w:jc w:val="both"/>
        <w:rPr>
          <w:rFonts w:ascii="Palatino Linotype" w:hAnsi="Palatino Linotype"/>
          <w:i/>
          <w:sz w:val="24"/>
        </w:rPr>
      </w:pPr>
    </w:p>
    <w:p w14:paraId="236EA866" w14:textId="77777777" w:rsidR="00FD4380" w:rsidRPr="00225460" w:rsidRDefault="00FD4380" w:rsidP="004453B7">
      <w:pPr>
        <w:pStyle w:val="Prrafodelista"/>
        <w:tabs>
          <w:tab w:val="left" w:pos="851"/>
        </w:tabs>
        <w:ind w:left="567" w:right="567"/>
        <w:jc w:val="both"/>
        <w:rPr>
          <w:rFonts w:ascii="Palatino Linotype" w:hAnsi="Palatino Linotype"/>
          <w:i/>
          <w:sz w:val="24"/>
        </w:rPr>
      </w:pPr>
      <w:r w:rsidRPr="00225460">
        <w:rPr>
          <w:rFonts w:ascii="Palatino Linotype" w:hAnsi="Palatino Linotype"/>
          <w:i/>
          <w:sz w:val="24"/>
        </w:rPr>
        <w:t xml:space="preserve">CUARTO TRIBUNAL COLEGIADO EN MATERIA ADMINISTRATIVA DEL PRIMER CIRCUITO. </w:t>
      </w:r>
    </w:p>
    <w:p w14:paraId="673F0880" w14:textId="77777777" w:rsidR="00FD4380" w:rsidRPr="00225460" w:rsidRDefault="00FD4380" w:rsidP="004453B7">
      <w:pPr>
        <w:pStyle w:val="Prrafodelista"/>
        <w:tabs>
          <w:tab w:val="left" w:pos="851"/>
        </w:tabs>
        <w:ind w:left="567" w:right="567"/>
        <w:jc w:val="both"/>
        <w:rPr>
          <w:rFonts w:ascii="Palatino Linotype" w:hAnsi="Palatino Linotype"/>
          <w:i/>
          <w:sz w:val="24"/>
        </w:rPr>
      </w:pPr>
    </w:p>
    <w:p w14:paraId="78360039" w14:textId="77777777" w:rsidR="00FD4380" w:rsidRPr="00225460" w:rsidRDefault="00FD4380" w:rsidP="004453B7">
      <w:pPr>
        <w:pStyle w:val="Prrafodelista"/>
        <w:tabs>
          <w:tab w:val="left" w:pos="851"/>
        </w:tabs>
        <w:ind w:left="567" w:right="567"/>
        <w:jc w:val="both"/>
        <w:rPr>
          <w:rFonts w:ascii="Palatino Linotype" w:hAnsi="Palatino Linotype"/>
          <w:i/>
          <w:sz w:val="24"/>
        </w:rPr>
      </w:pPr>
      <w:r w:rsidRPr="00225460">
        <w:rPr>
          <w:rFonts w:ascii="Palatino Linotype" w:hAnsi="Palatino Linotype"/>
          <w:i/>
          <w:sz w:val="24"/>
        </w:rPr>
        <w:t>Amparo en revisión 257/2012. Ruth Corona Muñoz. 6 de diciembre de 2012. Unanimidad de votos. Ponente: Jean Claude Tron Petit. Secretaria: Mayra Susana Martínez López.</w:t>
      </w:r>
    </w:p>
    <w:p w14:paraId="4AB36FDC" w14:textId="77777777" w:rsidR="00FD4380" w:rsidRPr="00225460" w:rsidRDefault="00FD4380" w:rsidP="00FD4380">
      <w:pPr>
        <w:spacing w:line="360" w:lineRule="auto"/>
        <w:ind w:right="49"/>
        <w:contextualSpacing/>
        <w:jc w:val="both"/>
        <w:rPr>
          <w:rFonts w:ascii="Palatino Linotype" w:hAnsi="Palatino Linotype"/>
          <w:lang w:eastAsia="es-ES"/>
        </w:rPr>
      </w:pPr>
    </w:p>
    <w:p w14:paraId="60D72D27" w14:textId="77777777" w:rsidR="007D75F7" w:rsidRPr="00225460" w:rsidRDefault="007D75F7" w:rsidP="00882159">
      <w:pPr>
        <w:numPr>
          <w:ilvl w:val="0"/>
          <w:numId w:val="1"/>
        </w:numPr>
        <w:spacing w:line="360" w:lineRule="auto"/>
        <w:ind w:left="0" w:right="49" w:firstLine="0"/>
        <w:contextualSpacing/>
        <w:jc w:val="both"/>
        <w:rPr>
          <w:rFonts w:ascii="Palatino Linotype" w:hAnsi="Palatino Linotype" w:cs="Palatino Linotype"/>
          <w:lang w:eastAsia="en-US"/>
        </w:rPr>
      </w:pPr>
      <w:r w:rsidRPr="00225460">
        <w:rPr>
          <w:rFonts w:ascii="Palatino Linotype" w:hAnsi="Palatino Linotype" w:cs="Palatino Linotype"/>
          <w:lang w:eastAsia="en-US"/>
        </w:rPr>
        <w:t xml:space="preserve">Dicho lo anterior, primeramente es necesario señalar que </w:t>
      </w:r>
      <w:r w:rsidR="00225460" w:rsidRPr="00225460">
        <w:rPr>
          <w:rFonts w:ascii="Palatino Linotype" w:hAnsi="Palatino Linotype" w:cs="Palatino Linotype"/>
          <w:b/>
          <w:lang w:eastAsia="en-US"/>
        </w:rPr>
        <w:t>EL PARTICULAR</w:t>
      </w:r>
      <w:r w:rsidR="00225460" w:rsidRPr="00225460">
        <w:rPr>
          <w:rFonts w:ascii="Palatino Linotype" w:hAnsi="Palatino Linotype" w:cs="Palatino Linotype"/>
          <w:lang w:eastAsia="en-US"/>
        </w:rPr>
        <w:t xml:space="preserve"> </w:t>
      </w:r>
      <w:r w:rsidRPr="00225460">
        <w:rPr>
          <w:rFonts w:ascii="Palatino Linotype" w:hAnsi="Palatino Linotype" w:cs="Palatino Linotype"/>
          <w:lang w:eastAsia="en-US"/>
        </w:rPr>
        <w:t>no impugno la totalidad de rubros que conformaron la solicitud de información, por lo que en el recurso de revisión solo impugna lo relacionado a</w:t>
      </w:r>
      <w:r w:rsidR="00882159" w:rsidRPr="00225460">
        <w:rPr>
          <w:rFonts w:ascii="Palatino Linotype" w:hAnsi="Palatino Linotype" w:cs="Palatino Linotype"/>
          <w:lang w:eastAsia="en-US"/>
        </w:rPr>
        <w:t xml:space="preserve"> los numerales</w:t>
      </w:r>
      <w:r w:rsidRPr="00225460">
        <w:rPr>
          <w:rFonts w:ascii="Palatino Linotype" w:hAnsi="Palatino Linotype" w:cs="Palatino Linotype"/>
          <w:lang w:eastAsia="en-US"/>
        </w:rPr>
        <w:t xml:space="preserve"> </w:t>
      </w:r>
      <w:r w:rsidRPr="00225460">
        <w:rPr>
          <w:rFonts w:ascii="Palatino Linotype" w:hAnsi="Palatino Linotype" w:cs="Palatino Linotype"/>
          <w:b/>
          <w:i/>
          <w:lang w:eastAsia="en-US"/>
        </w:rPr>
        <w:t xml:space="preserve">2, 5, 6 </w:t>
      </w:r>
      <w:r w:rsidR="00882159" w:rsidRPr="00225460">
        <w:rPr>
          <w:rFonts w:ascii="Palatino Linotype" w:hAnsi="Palatino Linotype" w:cs="Palatino Linotype"/>
          <w:b/>
          <w:i/>
          <w:lang w:eastAsia="en-US"/>
        </w:rPr>
        <w:t>3, 4 ,</w:t>
      </w:r>
      <w:r w:rsidR="00C7373F" w:rsidRPr="00225460">
        <w:rPr>
          <w:rFonts w:ascii="Palatino Linotype" w:hAnsi="Palatino Linotype" w:cs="Palatino Linotype"/>
          <w:b/>
          <w:i/>
          <w:lang w:eastAsia="en-US"/>
        </w:rPr>
        <w:t xml:space="preserve"> 8</w:t>
      </w:r>
      <w:r w:rsidR="00882159" w:rsidRPr="00225460">
        <w:rPr>
          <w:rFonts w:ascii="Palatino Linotype" w:hAnsi="Palatino Linotype" w:cs="Palatino Linotype"/>
          <w:b/>
          <w:i/>
          <w:lang w:eastAsia="en-US"/>
        </w:rPr>
        <w:t xml:space="preserve"> </w:t>
      </w:r>
      <w:r w:rsidR="00882159" w:rsidRPr="00225460">
        <w:rPr>
          <w:rFonts w:ascii="Palatino Linotype" w:hAnsi="Palatino Linotype" w:cs="Palatino Linotype"/>
          <w:i/>
          <w:lang w:eastAsia="en-US"/>
        </w:rPr>
        <w:t>y lo relativo a</w:t>
      </w:r>
      <w:r w:rsidR="00882159" w:rsidRPr="00225460">
        <w:rPr>
          <w:rFonts w:ascii="Palatino Linotype" w:hAnsi="Palatino Linotype" w:cs="Palatino Linotype"/>
          <w:b/>
          <w:i/>
          <w:lang w:eastAsia="en-US"/>
        </w:rPr>
        <w:t xml:space="preserve"> “</w:t>
      </w:r>
      <w:r w:rsidR="00882159" w:rsidRPr="00225460">
        <w:rPr>
          <w:rFonts w:ascii="Palatino Linotype" w:hAnsi="Palatino Linotype"/>
          <w:i/>
        </w:rPr>
        <w:t>los datos inherentes a su formación académica como lo es el título y cedula profesional, remitiendo el nombramiento para desempeñar las funciones de Secretaria Particular”</w:t>
      </w:r>
      <w:r w:rsidR="00F82D56" w:rsidRPr="00225460">
        <w:rPr>
          <w:rFonts w:ascii="Palatino Linotype" w:hAnsi="Palatino Linotype" w:cs="Palatino Linotype"/>
          <w:b/>
          <w:i/>
          <w:lang w:eastAsia="en-US"/>
        </w:rPr>
        <w:t xml:space="preserve">, </w:t>
      </w:r>
      <w:r w:rsidR="00F82D56" w:rsidRPr="00225460">
        <w:rPr>
          <w:rFonts w:ascii="Palatino Linotype" w:hAnsi="Palatino Linotype" w:cs="Palatino Linotype"/>
          <w:lang w:eastAsia="en-US"/>
        </w:rPr>
        <w:t>es decir</w:t>
      </w:r>
      <w:r w:rsidRPr="00225460">
        <w:rPr>
          <w:rFonts w:ascii="Palatino Linotype" w:hAnsi="Palatino Linotype" w:cs="Palatino Linotype"/>
          <w:lang w:eastAsia="en-US"/>
        </w:rPr>
        <w:t>;</w:t>
      </w:r>
      <w:r w:rsidR="00F82D56" w:rsidRPr="00225460">
        <w:rPr>
          <w:rFonts w:ascii="Palatino Linotype" w:hAnsi="Palatino Linotype" w:cs="Palatino Linotype"/>
          <w:lang w:eastAsia="en-US"/>
        </w:rPr>
        <w:t xml:space="preserve"> la información proporcionada en respuesta al numeral </w:t>
      </w:r>
      <w:r w:rsidR="000B7CB2" w:rsidRPr="00225460">
        <w:rPr>
          <w:rFonts w:ascii="Palatino Linotype" w:hAnsi="Palatino Linotype" w:cs="Palatino Linotype"/>
          <w:lang w:eastAsia="en-US"/>
        </w:rPr>
        <w:t>1,</w:t>
      </w:r>
      <w:r w:rsidR="00F82D56" w:rsidRPr="00225460">
        <w:rPr>
          <w:rFonts w:ascii="Palatino Linotype" w:hAnsi="Palatino Linotype" w:cs="Palatino Linotype"/>
          <w:lang w:eastAsia="en-US"/>
        </w:rPr>
        <w:t xml:space="preserve"> 7</w:t>
      </w:r>
      <w:r w:rsidR="00882159" w:rsidRPr="00225460">
        <w:rPr>
          <w:rFonts w:ascii="Palatino Linotype" w:hAnsi="Palatino Linotype" w:cs="Palatino Linotype"/>
          <w:lang w:eastAsia="en-US"/>
        </w:rPr>
        <w:t xml:space="preserve"> y </w:t>
      </w:r>
      <w:r w:rsidR="000B7CB2" w:rsidRPr="00225460">
        <w:rPr>
          <w:rFonts w:ascii="Palatino Linotype" w:hAnsi="Palatino Linotype" w:cs="Palatino Linotype"/>
          <w:lang w:eastAsia="en-US"/>
        </w:rPr>
        <w:t>9</w:t>
      </w:r>
      <w:r w:rsidRPr="00225460">
        <w:rPr>
          <w:rFonts w:ascii="Palatino Linotype" w:hAnsi="Palatino Linotype" w:cs="Palatino Linotype"/>
          <w:lang w:eastAsia="en-US"/>
        </w:rPr>
        <w:t xml:space="preserve"> </w:t>
      </w:r>
      <w:r w:rsidR="00F82D56" w:rsidRPr="00225460">
        <w:rPr>
          <w:rFonts w:ascii="Palatino Linotype" w:hAnsi="Palatino Linotype" w:cs="Palatino Linotype"/>
          <w:lang w:eastAsia="en-US"/>
        </w:rPr>
        <w:t xml:space="preserve">se </w:t>
      </w:r>
      <w:r w:rsidR="00F82D56" w:rsidRPr="00225460">
        <w:rPr>
          <w:rFonts w:ascii="Palatino Linotype" w:hAnsi="Palatino Linotype" w:cs="Palatino Linotype"/>
          <w:lang w:eastAsia="en-US"/>
        </w:rPr>
        <w:lastRenderedPageBreak/>
        <w:t>tiene como actos consentidos,</w:t>
      </w:r>
      <w:r w:rsidRPr="00225460">
        <w:rPr>
          <w:rFonts w:ascii="Palatino Linotype" w:hAnsi="Palatino Linotype" w:cs="Palatino Linotype"/>
          <w:lang w:eastAsia="en-US"/>
        </w:rPr>
        <w:t xml:space="preserve"> de tal forma que, la parte de la solicitud que no fue impugnada debe declararse consentida, toda vez que al no realizar manifestaciones de inconformidad; no pueden producirse </w:t>
      </w:r>
      <w:r w:rsidRPr="00225460">
        <w:rPr>
          <w:rFonts w:ascii="Palatino Linotype" w:hAnsi="Palatino Linotype" w:cs="Arial"/>
        </w:rPr>
        <w:t>efectos</w:t>
      </w:r>
      <w:r w:rsidRPr="00225460">
        <w:rPr>
          <w:rFonts w:ascii="Palatino Linotype" w:hAnsi="Palatino Linotype" w:cs="Palatino Linotype"/>
          <w:lang w:eastAsia="en-US"/>
        </w:rPr>
        <w:t xml:space="preserve"> jurídicos tendentes a revocar, confirmar o modificar el acto reclamado, ya que no realizó manifestación alguna al respecto. </w:t>
      </w:r>
    </w:p>
    <w:p w14:paraId="39EC1007" w14:textId="77777777" w:rsidR="007D75F7" w:rsidRPr="00225460" w:rsidRDefault="007D75F7" w:rsidP="007D75F7">
      <w:pPr>
        <w:spacing w:line="360" w:lineRule="auto"/>
        <w:ind w:right="49"/>
        <w:contextualSpacing/>
        <w:jc w:val="both"/>
        <w:rPr>
          <w:rFonts w:ascii="Palatino Linotype" w:hAnsi="Palatino Linotype" w:cs="Palatino Linotype"/>
          <w:lang w:eastAsia="en-US"/>
        </w:rPr>
      </w:pPr>
    </w:p>
    <w:p w14:paraId="302FB4BC" w14:textId="77777777" w:rsidR="007D75F7" w:rsidRPr="00225460" w:rsidRDefault="007D75F7" w:rsidP="007D75F7">
      <w:pPr>
        <w:numPr>
          <w:ilvl w:val="0"/>
          <w:numId w:val="1"/>
        </w:numPr>
        <w:spacing w:line="360" w:lineRule="auto"/>
        <w:ind w:left="0" w:right="49" w:firstLine="0"/>
        <w:contextualSpacing/>
        <w:jc w:val="both"/>
        <w:rPr>
          <w:rFonts w:ascii="Palatino Linotype" w:hAnsi="Palatino Linotype" w:cs="Palatino Linotype"/>
          <w:lang w:eastAsia="en-US"/>
        </w:rPr>
      </w:pPr>
      <w:r w:rsidRPr="00225460">
        <w:rPr>
          <w:rFonts w:ascii="Palatino Linotype" w:hAnsi="Palatino Linotype" w:cs="Palatino Linotype"/>
          <w:lang w:eastAsia="en-US"/>
        </w:rPr>
        <w:t>Sirve de sustento, la tesis jurisprudencial número VI.3o.C. J/60, publicada en el Semanario Judicial de la Federación y su Gaceta bajo el número de registro 176,608 que a la letra dice:</w:t>
      </w:r>
    </w:p>
    <w:p w14:paraId="3135621F" w14:textId="77777777" w:rsidR="007D75F7" w:rsidRPr="00225460" w:rsidRDefault="007D75F7" w:rsidP="007D75F7">
      <w:pPr>
        <w:spacing w:line="360" w:lineRule="auto"/>
        <w:ind w:left="720"/>
        <w:contextualSpacing/>
        <w:rPr>
          <w:rFonts w:ascii="Palatino Linotype" w:hAnsi="Palatino Linotype" w:cs="Palatino Linotype"/>
        </w:rPr>
      </w:pPr>
    </w:p>
    <w:p w14:paraId="68020039" w14:textId="77777777" w:rsidR="007D75F7" w:rsidRPr="00225460" w:rsidRDefault="007D75F7" w:rsidP="007D75F7">
      <w:pPr>
        <w:tabs>
          <w:tab w:val="left" w:pos="851"/>
        </w:tabs>
        <w:spacing w:line="360" w:lineRule="auto"/>
        <w:ind w:left="502" w:right="616"/>
        <w:contextualSpacing/>
        <w:jc w:val="both"/>
        <w:rPr>
          <w:rFonts w:ascii="Palatino Linotype" w:hAnsi="Palatino Linotype" w:cs="Palatino Linotype"/>
          <w:i/>
        </w:rPr>
      </w:pPr>
      <w:r w:rsidRPr="00225460">
        <w:rPr>
          <w:rFonts w:ascii="Palatino Linotype" w:hAnsi="Palatino Linotype" w:cs="Palatino Linotype"/>
          <w:b/>
          <w:i/>
        </w:rPr>
        <w:t xml:space="preserve">“ACTOS CONSENTIDOS. SON LOS QUE NO SE IMPUGNAN MEDIANTE EL RECURSO IDÓNEO. </w:t>
      </w:r>
      <w:r w:rsidRPr="00225460">
        <w:rPr>
          <w:rFonts w:ascii="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FCF770E" w14:textId="77777777" w:rsidR="007D75F7" w:rsidRPr="00225460" w:rsidRDefault="007D75F7" w:rsidP="007D75F7">
      <w:pPr>
        <w:spacing w:line="360" w:lineRule="auto"/>
        <w:ind w:left="502"/>
        <w:contextualSpacing/>
        <w:jc w:val="both"/>
        <w:rPr>
          <w:rFonts w:ascii="Palatino Linotype" w:hAnsi="Palatino Linotype" w:cs="Palatino Linotype"/>
        </w:rPr>
      </w:pPr>
    </w:p>
    <w:p w14:paraId="45172096" w14:textId="77777777" w:rsidR="007D75F7" w:rsidRPr="00225460" w:rsidRDefault="007D75F7" w:rsidP="007D75F7">
      <w:pPr>
        <w:numPr>
          <w:ilvl w:val="0"/>
          <w:numId w:val="1"/>
        </w:numPr>
        <w:spacing w:line="360" w:lineRule="auto"/>
        <w:ind w:left="0" w:right="49" w:firstLine="0"/>
        <w:contextualSpacing/>
        <w:jc w:val="both"/>
        <w:rPr>
          <w:rFonts w:ascii="Palatino Linotype" w:hAnsi="Palatino Linotype" w:cs="Palatino Linotype"/>
          <w:lang w:eastAsia="en-US"/>
        </w:rPr>
      </w:pPr>
      <w:r w:rsidRPr="00225460">
        <w:rPr>
          <w:rFonts w:ascii="Palatino Linotype" w:hAnsi="Palatino Linotype" w:cs="Palatino Linotype"/>
          <w:lang w:eastAsia="en-US"/>
        </w:rPr>
        <w:t xml:space="preserve">De la interpretación del criterio antes citado, se advierte que cuando el particular impugnó la respuesta del </w:t>
      </w:r>
      <w:r w:rsidRPr="00225460">
        <w:rPr>
          <w:rFonts w:ascii="Palatino Linotype" w:hAnsi="Palatino Linotype" w:cs="Palatino Linotype"/>
          <w:b/>
          <w:lang w:eastAsia="en-US"/>
        </w:rPr>
        <w:t>SUJETO OBLIGADO</w:t>
      </w:r>
      <w:r w:rsidRPr="00225460">
        <w:rPr>
          <w:rFonts w:ascii="Palatino Linotype" w:hAnsi="Palatino Linotype" w:cs="Palatino Linotype"/>
          <w:lang w:eastAsia="en-US"/>
        </w:rPr>
        <w:t xml:space="preserve">, no expresó razón o motivo de inconformidad en contra de todos los rubros solicitados, por tanto estos deben declararse atendidos, pues se entiende que </w:t>
      </w:r>
      <w:r w:rsidRPr="00225460">
        <w:rPr>
          <w:rFonts w:ascii="Palatino Linotype" w:hAnsi="Palatino Linotype" w:cs="Palatino Linotype"/>
          <w:b/>
          <w:lang w:eastAsia="en-US"/>
        </w:rPr>
        <w:t>EL RECURRENTE</w:t>
      </w:r>
      <w:r w:rsidRPr="00225460">
        <w:rPr>
          <w:rFonts w:ascii="Palatino Linotype" w:hAnsi="Palatino Linotype" w:cs="Palatino Linotype"/>
          <w:lang w:eastAsia="en-US"/>
        </w:rPr>
        <w:t xml:space="preserve"> está conforme con la respuesta proporcionada por </w:t>
      </w:r>
      <w:r w:rsidRPr="00225460">
        <w:rPr>
          <w:rFonts w:ascii="Palatino Linotype" w:hAnsi="Palatino Linotype" w:cs="Palatino Linotype"/>
          <w:b/>
          <w:lang w:eastAsia="en-US"/>
        </w:rPr>
        <w:t>EL SUJETO OBLIGADO,</w:t>
      </w:r>
      <w:r w:rsidRPr="00225460">
        <w:rPr>
          <w:rFonts w:ascii="Palatino Linotype" w:hAnsi="Palatino Linotype" w:cs="Palatino Linotype"/>
          <w:lang w:eastAsia="en-US"/>
        </w:rPr>
        <w:t xml:space="preserve"> al no contravenir la misma. </w:t>
      </w:r>
    </w:p>
    <w:p w14:paraId="234A05CB" w14:textId="77777777" w:rsidR="007D75F7" w:rsidRPr="00225460" w:rsidRDefault="007D75F7" w:rsidP="007D75F7">
      <w:pPr>
        <w:spacing w:after="160" w:line="360" w:lineRule="auto"/>
        <w:ind w:right="49"/>
        <w:contextualSpacing/>
        <w:jc w:val="both"/>
        <w:rPr>
          <w:rFonts w:ascii="Palatino Linotype" w:hAnsi="Palatino Linotype" w:cs="Palatino Linotype"/>
          <w:lang w:eastAsia="en-US"/>
        </w:rPr>
      </w:pPr>
    </w:p>
    <w:p w14:paraId="69CCF46A" w14:textId="77777777" w:rsidR="007D75F7" w:rsidRPr="00225460" w:rsidRDefault="007D75F7" w:rsidP="007D75F7">
      <w:pPr>
        <w:numPr>
          <w:ilvl w:val="0"/>
          <w:numId w:val="1"/>
        </w:numPr>
        <w:spacing w:line="360" w:lineRule="auto"/>
        <w:ind w:left="0" w:right="49" w:firstLine="0"/>
        <w:contextualSpacing/>
        <w:jc w:val="both"/>
        <w:rPr>
          <w:rFonts w:ascii="Palatino Linotype" w:hAnsi="Palatino Linotype" w:cs="Palatino Linotype"/>
          <w:lang w:eastAsia="en-US"/>
        </w:rPr>
      </w:pPr>
      <w:r w:rsidRPr="00225460">
        <w:rPr>
          <w:rFonts w:ascii="Palatino Linotype" w:hAnsi="Palatino Linotype" w:cs="Palatino Linotype"/>
          <w:lang w:eastAsia="en-US"/>
        </w:rPr>
        <w:lastRenderedPageBreak/>
        <w:t>Atento a ello, es importante traer a contexto la Tesis Jurisprudencial Número 3ª./J.7/91, Publicada en el Semanario Judicial de la Federación y su Gaceta bajo el número de registro 174,177, que establece lo siguiente:</w:t>
      </w:r>
    </w:p>
    <w:p w14:paraId="76C98522" w14:textId="77777777" w:rsidR="007D75F7" w:rsidRPr="00225460" w:rsidRDefault="007D75F7" w:rsidP="007D75F7">
      <w:pPr>
        <w:tabs>
          <w:tab w:val="left" w:pos="7937"/>
          <w:tab w:val="left" w:pos="8222"/>
        </w:tabs>
        <w:spacing w:line="360" w:lineRule="auto"/>
        <w:ind w:left="502" w:right="901"/>
        <w:contextualSpacing/>
        <w:jc w:val="both"/>
        <w:rPr>
          <w:rFonts w:ascii="Palatino Linotype" w:hAnsi="Palatino Linotype" w:cs="Palatino Linotype"/>
          <w:b/>
          <w:i/>
        </w:rPr>
      </w:pPr>
    </w:p>
    <w:p w14:paraId="2C056882" w14:textId="77777777" w:rsidR="007D75F7" w:rsidRPr="00225460" w:rsidRDefault="007D75F7" w:rsidP="007D75F7">
      <w:pPr>
        <w:tabs>
          <w:tab w:val="left" w:pos="7937"/>
          <w:tab w:val="left" w:pos="8222"/>
        </w:tabs>
        <w:spacing w:line="360" w:lineRule="auto"/>
        <w:ind w:left="502" w:right="901"/>
        <w:contextualSpacing/>
        <w:jc w:val="both"/>
        <w:rPr>
          <w:rFonts w:ascii="Palatino Linotype" w:hAnsi="Palatino Linotype" w:cs="Palatino Linotype"/>
          <w:i/>
        </w:rPr>
      </w:pPr>
      <w:r w:rsidRPr="00225460">
        <w:rPr>
          <w:rFonts w:ascii="Palatino Linotype" w:hAnsi="Palatino Linotype" w:cs="Palatino Linotype"/>
          <w:b/>
          <w:i/>
        </w:rPr>
        <w:t xml:space="preserve">“REVISIÓN EN AMPARO. LOS RESOLUTIVOS NO COMBATIDOS DEBEN DECLARARSE FIRMES. </w:t>
      </w:r>
      <w:r w:rsidRPr="00225460">
        <w:rPr>
          <w:rFonts w:ascii="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6870024" w14:textId="77777777" w:rsidR="00882159" w:rsidRPr="00225460" w:rsidRDefault="00882159" w:rsidP="00882159">
      <w:pPr>
        <w:spacing w:line="360" w:lineRule="auto"/>
        <w:ind w:right="49"/>
        <w:contextualSpacing/>
        <w:jc w:val="both"/>
        <w:rPr>
          <w:rFonts w:ascii="Palatino Linotype" w:hAnsi="Palatino Linotype"/>
        </w:rPr>
      </w:pPr>
    </w:p>
    <w:p w14:paraId="641D58C4" w14:textId="77777777" w:rsidR="00882159" w:rsidRPr="000C316C" w:rsidRDefault="00882159" w:rsidP="00882159">
      <w:pPr>
        <w:numPr>
          <w:ilvl w:val="0"/>
          <w:numId w:val="1"/>
        </w:numPr>
        <w:spacing w:line="360" w:lineRule="auto"/>
        <w:ind w:left="0" w:right="49" w:firstLine="0"/>
        <w:contextualSpacing/>
        <w:jc w:val="both"/>
        <w:rPr>
          <w:rFonts w:ascii="Palatino Linotype" w:hAnsi="Palatino Linotype"/>
        </w:rPr>
      </w:pPr>
      <w:r w:rsidRPr="00225460">
        <w:rPr>
          <w:rFonts w:ascii="Palatino Linotype" w:hAnsi="Palatino Linotype"/>
        </w:rPr>
        <w:t xml:space="preserve">Dicho lo anterior, esta ponencia realizara el estudio de la información proporcionada en respuesta por el </w:t>
      </w:r>
      <w:r w:rsidRPr="00225460">
        <w:rPr>
          <w:rFonts w:ascii="Palatino Linotype" w:hAnsi="Palatino Linotype"/>
          <w:b/>
        </w:rPr>
        <w:t xml:space="preserve">SUJETO OBLIGADO, </w:t>
      </w:r>
      <w:r w:rsidRPr="00225460">
        <w:rPr>
          <w:rFonts w:ascii="Palatino Linotype" w:hAnsi="Palatino Linotype"/>
        </w:rPr>
        <w:t>rubro a rubro</w:t>
      </w:r>
      <w:r w:rsidRPr="00225460">
        <w:rPr>
          <w:rFonts w:ascii="Palatino Linotype" w:hAnsi="Palatino Linotype"/>
          <w:b/>
        </w:rPr>
        <w:t xml:space="preserve"> </w:t>
      </w:r>
      <w:r w:rsidRPr="00225460">
        <w:rPr>
          <w:rFonts w:ascii="Palatino Linotype" w:hAnsi="Palatino Linotype"/>
        </w:rPr>
        <w:t xml:space="preserve">con la finalidad de colegir se con las mimas se tiene por colmado el derecho de acceso a la información que le asiste al </w:t>
      </w:r>
      <w:r w:rsidR="000C316C">
        <w:rPr>
          <w:rFonts w:ascii="Palatino Linotype" w:hAnsi="Palatino Linotype"/>
          <w:b/>
        </w:rPr>
        <w:t xml:space="preserve">PARTICULAR, </w:t>
      </w:r>
      <w:r w:rsidR="000C316C">
        <w:rPr>
          <w:rFonts w:ascii="Palatino Linotype" w:hAnsi="Palatino Linotype"/>
        </w:rPr>
        <w:t>como se observa a continuación:</w:t>
      </w:r>
    </w:p>
    <w:p w14:paraId="54E3426D" w14:textId="77777777" w:rsidR="000C316C" w:rsidRPr="00225460" w:rsidRDefault="000C316C" w:rsidP="000C316C">
      <w:pPr>
        <w:spacing w:line="360" w:lineRule="auto"/>
        <w:ind w:right="49"/>
        <w:contextualSpacing/>
        <w:jc w:val="both"/>
        <w:rPr>
          <w:rFonts w:ascii="Palatino Linotype" w:hAnsi="Palatino Linotype"/>
        </w:rPr>
      </w:pPr>
    </w:p>
    <w:p w14:paraId="2D7826AA" w14:textId="77777777" w:rsidR="00882159" w:rsidRPr="00F014D2" w:rsidRDefault="00882159" w:rsidP="00882159">
      <w:pPr>
        <w:ind w:left="426" w:right="255"/>
        <w:contextualSpacing/>
        <w:jc w:val="both"/>
        <w:rPr>
          <w:rFonts w:ascii="Palatino Linotype" w:hAnsi="Palatino Linotype"/>
          <w:u w:val="single"/>
        </w:rPr>
      </w:pPr>
      <w:r w:rsidRPr="00F014D2">
        <w:rPr>
          <w:rFonts w:ascii="Palatino Linotype" w:hAnsi="Palatino Linotype"/>
          <w:u w:val="single"/>
        </w:rPr>
        <w:t>1.- Estructura Orgánica de la Tesorería Muni</w:t>
      </w:r>
      <w:r w:rsidR="00225460" w:rsidRPr="00F014D2">
        <w:rPr>
          <w:rFonts w:ascii="Palatino Linotype" w:hAnsi="Palatino Linotype"/>
          <w:u w:val="single"/>
        </w:rPr>
        <w:t>cipal del Ayuntamiento de Metepec</w:t>
      </w:r>
      <w:r w:rsidRPr="00F014D2">
        <w:rPr>
          <w:rFonts w:ascii="Palatino Linotype" w:hAnsi="Palatino Linotype"/>
          <w:u w:val="single"/>
        </w:rPr>
        <w:t xml:space="preserve">, en donde se vea reflejada la plaza de secretaria particular, y su área de adscripción. </w:t>
      </w:r>
    </w:p>
    <w:p w14:paraId="75702424" w14:textId="77777777" w:rsidR="00882159" w:rsidRPr="00225460" w:rsidRDefault="00882159" w:rsidP="00882159">
      <w:pPr>
        <w:spacing w:line="360" w:lineRule="auto"/>
        <w:ind w:left="426" w:right="255"/>
        <w:contextualSpacing/>
        <w:jc w:val="center"/>
        <w:rPr>
          <w:rFonts w:ascii="Palatino Linotype" w:hAnsi="Palatino Linotype"/>
        </w:rPr>
      </w:pPr>
    </w:p>
    <w:p w14:paraId="6A2777DB" w14:textId="77777777" w:rsidR="00882159" w:rsidRPr="00225460" w:rsidRDefault="00882159" w:rsidP="00882159">
      <w:pPr>
        <w:spacing w:line="360" w:lineRule="auto"/>
        <w:ind w:left="426" w:right="255"/>
        <w:contextualSpacing/>
        <w:jc w:val="center"/>
        <w:rPr>
          <w:rFonts w:ascii="Palatino Linotype" w:hAnsi="Palatino Linotype"/>
        </w:rPr>
      </w:pPr>
      <w:r w:rsidRPr="00225460">
        <w:rPr>
          <w:rFonts w:ascii="Palatino Linotype" w:hAnsi="Palatino Linotype"/>
          <w:i/>
        </w:rPr>
        <w:t>ACTOS CONSENTIDOS</w:t>
      </w:r>
    </w:p>
    <w:p w14:paraId="072DF34A" w14:textId="77777777" w:rsidR="00882159" w:rsidRPr="00225460" w:rsidRDefault="00882159" w:rsidP="00882159">
      <w:pPr>
        <w:spacing w:line="360" w:lineRule="auto"/>
        <w:ind w:left="426" w:right="255"/>
        <w:contextualSpacing/>
        <w:jc w:val="both"/>
        <w:rPr>
          <w:rFonts w:ascii="Palatino Linotype" w:hAnsi="Palatino Linotype"/>
        </w:rPr>
      </w:pPr>
    </w:p>
    <w:p w14:paraId="08DB127C" w14:textId="77777777" w:rsidR="00882159" w:rsidRPr="00225460" w:rsidRDefault="00882159" w:rsidP="00882159">
      <w:pPr>
        <w:ind w:left="426" w:right="255"/>
        <w:contextualSpacing/>
        <w:jc w:val="both"/>
        <w:rPr>
          <w:rFonts w:ascii="Palatino Linotype" w:hAnsi="Palatino Linotype"/>
          <w:u w:val="single"/>
        </w:rPr>
      </w:pPr>
      <w:r w:rsidRPr="00225460">
        <w:rPr>
          <w:rFonts w:ascii="Palatino Linotype" w:hAnsi="Palatino Linotype"/>
          <w:u w:val="single"/>
        </w:rPr>
        <w:t xml:space="preserve">2.- Indique el nivel que ostenta la plaza de secretaria particular de Tesorería. </w:t>
      </w:r>
    </w:p>
    <w:p w14:paraId="5760E627" w14:textId="77777777" w:rsidR="00882159" w:rsidRPr="00225460" w:rsidRDefault="00882159" w:rsidP="00882159">
      <w:pPr>
        <w:ind w:left="426" w:right="255"/>
        <w:contextualSpacing/>
        <w:jc w:val="both"/>
        <w:rPr>
          <w:rFonts w:ascii="Palatino Linotype" w:hAnsi="Palatino Linotype"/>
          <w:u w:val="single"/>
        </w:rPr>
      </w:pPr>
    </w:p>
    <w:p w14:paraId="3B6A4E78" w14:textId="77777777" w:rsidR="00882159" w:rsidRPr="00225460" w:rsidRDefault="00882159" w:rsidP="00882159">
      <w:pPr>
        <w:ind w:left="426" w:right="255"/>
        <w:contextualSpacing/>
        <w:jc w:val="both"/>
        <w:rPr>
          <w:rFonts w:ascii="Palatino Linotype" w:hAnsi="Palatino Linotype"/>
          <w:u w:val="single"/>
        </w:rPr>
      </w:pPr>
      <w:r w:rsidRPr="00225460">
        <w:rPr>
          <w:rFonts w:ascii="Palatino Linotype" w:hAnsi="Palatino Linotype"/>
          <w:u w:val="single"/>
        </w:rPr>
        <w:t>5.- indique el nombre del servidor público que ostenta el cargo de Secretaria Particular de la Tesorería del Ayuntamiento de Metepec, así como los datos inherentes a su formación académica como lo es el título y cedula profesional, remitiendo el nombramiento para desempeñar las funciones de Secretaria Particular.</w:t>
      </w:r>
    </w:p>
    <w:p w14:paraId="7851256F" w14:textId="77777777" w:rsidR="00882159" w:rsidRPr="00225460" w:rsidRDefault="00882159" w:rsidP="00882159">
      <w:pPr>
        <w:ind w:left="426" w:right="255"/>
        <w:contextualSpacing/>
        <w:jc w:val="both"/>
        <w:rPr>
          <w:rFonts w:ascii="Palatino Linotype" w:hAnsi="Palatino Linotype"/>
          <w:u w:val="single"/>
        </w:rPr>
      </w:pPr>
    </w:p>
    <w:p w14:paraId="5C161D57" w14:textId="77777777" w:rsidR="00882159" w:rsidRPr="00225460" w:rsidRDefault="00882159" w:rsidP="00882159">
      <w:pPr>
        <w:ind w:left="426" w:right="255"/>
        <w:contextualSpacing/>
        <w:jc w:val="both"/>
        <w:rPr>
          <w:rFonts w:ascii="Palatino Linotype" w:hAnsi="Palatino Linotype"/>
          <w:u w:val="single"/>
        </w:rPr>
      </w:pPr>
      <w:r w:rsidRPr="00225460">
        <w:rPr>
          <w:rFonts w:ascii="Palatino Linotype" w:hAnsi="Palatino Linotype"/>
          <w:u w:val="single"/>
        </w:rPr>
        <w:t xml:space="preserve"> 6.- Señale el puesto nominal que ostenta la Secretaria Particular de la Tesorería Municipal de Metepec; los ingresos brutos y netos. </w:t>
      </w:r>
    </w:p>
    <w:p w14:paraId="577082EC" w14:textId="77777777" w:rsidR="00882159" w:rsidRPr="00225460" w:rsidRDefault="00882159" w:rsidP="00882159">
      <w:pPr>
        <w:spacing w:line="360" w:lineRule="auto"/>
        <w:ind w:right="49"/>
        <w:contextualSpacing/>
        <w:jc w:val="both"/>
        <w:rPr>
          <w:rFonts w:ascii="Palatino Linotype" w:hAnsi="Palatino Linotype"/>
        </w:rPr>
      </w:pPr>
    </w:p>
    <w:p w14:paraId="125B7C4B" w14:textId="77777777" w:rsidR="00882159" w:rsidRPr="00225460" w:rsidRDefault="00882159" w:rsidP="00882159">
      <w:pPr>
        <w:spacing w:line="360" w:lineRule="auto"/>
        <w:ind w:right="49"/>
        <w:contextualSpacing/>
        <w:jc w:val="both"/>
        <w:rPr>
          <w:rFonts w:ascii="Palatino Linotype" w:hAnsi="Palatino Linotype"/>
        </w:rPr>
      </w:pPr>
      <w:r w:rsidRPr="00225460">
        <w:rPr>
          <w:rFonts w:ascii="Palatino Linotype" w:hAnsi="Palatino Linotype"/>
        </w:rPr>
        <w:t xml:space="preserve">En respuesta el </w:t>
      </w:r>
      <w:r w:rsidRPr="00225460">
        <w:rPr>
          <w:rFonts w:ascii="Palatino Linotype" w:hAnsi="Palatino Linotype"/>
          <w:b/>
        </w:rPr>
        <w:t xml:space="preserve">SUJETO OBLIGADO </w:t>
      </w:r>
      <w:r w:rsidRPr="00225460">
        <w:rPr>
          <w:rFonts w:ascii="Palatino Linotype" w:hAnsi="Palatino Linotype"/>
        </w:rPr>
        <w:t xml:space="preserve"> remitió la siguiente captura</w:t>
      </w:r>
    </w:p>
    <w:p w14:paraId="5ABBF394" w14:textId="77777777" w:rsidR="00882159" w:rsidRPr="00225460" w:rsidRDefault="00882159" w:rsidP="00882159">
      <w:pPr>
        <w:spacing w:line="360" w:lineRule="auto"/>
        <w:ind w:right="49"/>
        <w:contextualSpacing/>
        <w:jc w:val="center"/>
        <w:rPr>
          <w:rFonts w:ascii="Palatino Linotype" w:hAnsi="Palatino Linotype"/>
        </w:rPr>
      </w:pPr>
      <w:r w:rsidRPr="00225460">
        <w:rPr>
          <w:rFonts w:ascii="Palatino Linotype" w:eastAsiaTheme="minorEastAsia" w:hAnsi="Palatino Linotype" w:cs="Arial"/>
          <w:i/>
          <w:noProof/>
        </w:rPr>
        <w:drawing>
          <wp:inline distT="0" distB="0" distL="0" distR="0" wp14:anchorId="2D09DB1D" wp14:editId="6E27A460">
            <wp:extent cx="3124636" cy="243874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24636" cy="2438740"/>
                    </a:xfrm>
                    <a:prstGeom prst="rect">
                      <a:avLst/>
                    </a:prstGeom>
                  </pic:spPr>
                </pic:pic>
              </a:graphicData>
            </a:graphic>
          </wp:inline>
        </w:drawing>
      </w:r>
    </w:p>
    <w:p w14:paraId="777C66A7" w14:textId="77777777" w:rsidR="00882159" w:rsidRPr="00225460" w:rsidRDefault="00882159" w:rsidP="00882159">
      <w:pPr>
        <w:spacing w:line="360" w:lineRule="auto"/>
        <w:ind w:right="49"/>
        <w:contextualSpacing/>
        <w:rPr>
          <w:rFonts w:ascii="Palatino Linotype" w:hAnsi="Palatino Linotype"/>
        </w:rPr>
      </w:pPr>
      <w:r w:rsidRPr="00225460">
        <w:rPr>
          <w:rFonts w:ascii="Palatino Linotype" w:hAnsi="Palatino Linotype"/>
        </w:rPr>
        <w:t>Motivo de inconformidad:</w:t>
      </w:r>
    </w:p>
    <w:p w14:paraId="7A7B1877" w14:textId="77777777" w:rsidR="00882159" w:rsidRPr="004A55E5" w:rsidRDefault="00882159" w:rsidP="00882159">
      <w:pPr>
        <w:spacing w:line="360" w:lineRule="auto"/>
        <w:ind w:right="49"/>
        <w:contextualSpacing/>
        <w:jc w:val="both"/>
        <w:rPr>
          <w:rFonts w:ascii="Palatino Linotype" w:hAnsi="Palatino Linotype"/>
          <w:i/>
        </w:rPr>
      </w:pPr>
      <w:r w:rsidRPr="00225460">
        <w:rPr>
          <w:rFonts w:ascii="Palatino Linotype" w:hAnsi="Palatino Linotype"/>
          <w:i/>
        </w:rPr>
        <w:t xml:space="preserve">“en la solicitud trascrita con anterioridad ya que respecto a los puntos 2, 5 y 6 de la solicitud transcrita, solo se remite a contestar de manera genérica y trata de justificar su actuar enunciando principios de simplicidad y eficacia, solo agrega a su escrito de contestación una </w:t>
      </w:r>
      <w:r w:rsidRPr="004A55E5">
        <w:rPr>
          <w:rFonts w:ascii="Palatino Linotype" w:hAnsi="Palatino Linotype"/>
          <w:i/>
        </w:rPr>
        <w:t xml:space="preserve">impresión digital del portal IPOMEX, </w:t>
      </w:r>
      <w:r w:rsidRPr="004A55E5">
        <w:rPr>
          <w:rFonts w:ascii="Palatino Linotype" w:hAnsi="Palatino Linotype"/>
          <w:i/>
          <w:u w:val="single"/>
        </w:rPr>
        <w:t>sin explicar los rubros solicitados</w:t>
      </w:r>
      <w:r w:rsidRPr="004A55E5">
        <w:rPr>
          <w:rFonts w:ascii="Palatino Linotype" w:hAnsi="Palatino Linotype"/>
          <w:i/>
        </w:rPr>
        <w:t xml:space="preserve">; además de que pese a contener los datos del cargo de Secretaria Particular Solicitados, </w:t>
      </w:r>
      <w:r w:rsidRPr="004A55E5">
        <w:rPr>
          <w:rFonts w:ascii="Palatino Linotype" w:hAnsi="Palatino Linotype"/>
          <w:i/>
          <w:u w:val="single"/>
        </w:rPr>
        <w:t>no detalla el puesto nominal que ostenta la Secretaria Particular de la Tesorería Municipal de Metepec</w:t>
      </w:r>
      <w:r w:rsidRPr="004A55E5">
        <w:rPr>
          <w:rFonts w:ascii="Palatino Linotype" w:hAnsi="Palatino Linotype"/>
          <w:i/>
        </w:rPr>
        <w:t>, evidenciando la falta de acceso a la información solicitada.”</w:t>
      </w:r>
    </w:p>
    <w:p w14:paraId="5F667A8D" w14:textId="77777777" w:rsidR="005C46F6" w:rsidRPr="004A55E5" w:rsidRDefault="005C46F6" w:rsidP="00882159">
      <w:pPr>
        <w:spacing w:line="360" w:lineRule="auto"/>
        <w:ind w:right="49"/>
        <w:contextualSpacing/>
        <w:jc w:val="both"/>
        <w:rPr>
          <w:rFonts w:ascii="Palatino Linotype" w:hAnsi="Palatino Linotype"/>
          <w:i/>
        </w:rPr>
      </w:pPr>
    </w:p>
    <w:p w14:paraId="79784DA8" w14:textId="77777777" w:rsidR="00882159" w:rsidRPr="00225460" w:rsidRDefault="00882159" w:rsidP="00882159">
      <w:pPr>
        <w:spacing w:line="360" w:lineRule="auto"/>
        <w:ind w:right="49"/>
        <w:contextualSpacing/>
        <w:jc w:val="both"/>
        <w:rPr>
          <w:rFonts w:ascii="Palatino Linotype" w:hAnsi="Palatino Linotype"/>
          <w:i/>
        </w:rPr>
      </w:pPr>
      <w:r w:rsidRPr="004A55E5">
        <w:rPr>
          <w:rFonts w:ascii="Palatino Linotype" w:hAnsi="Palatino Linotype"/>
          <w:i/>
          <w:u w:val="single"/>
        </w:rPr>
        <w:t>Además de que, en el perfil de puestos de este nombramiento si alude que es necesario un nombramiento para desempeñar el cargo</w:t>
      </w:r>
      <w:r w:rsidRPr="004A55E5">
        <w:rPr>
          <w:rFonts w:ascii="Palatino Linotype" w:hAnsi="Palatino Linotype"/>
          <w:i/>
        </w:rPr>
        <w:t>, cuestión que contravendría su propia normatividad y el sentido de su contestación ya que indica que no es necesario contar con un nombramiento o designación como Secretaria Particular para desempeñar el cargo, porque dicho nombramiento solo aplica para mandos medios o superiores.</w:t>
      </w:r>
    </w:p>
    <w:p w14:paraId="17482F74" w14:textId="77777777" w:rsidR="00882159" w:rsidRPr="00225460" w:rsidRDefault="00882159" w:rsidP="00882159">
      <w:pPr>
        <w:spacing w:line="360" w:lineRule="auto"/>
        <w:ind w:right="49"/>
        <w:contextualSpacing/>
        <w:jc w:val="both"/>
        <w:rPr>
          <w:rFonts w:ascii="Palatino Linotype" w:hAnsi="Palatino Linotype"/>
          <w:i/>
        </w:rPr>
      </w:pPr>
    </w:p>
    <w:p w14:paraId="47512DB6" w14:textId="77777777" w:rsidR="00882159" w:rsidRPr="00225460" w:rsidRDefault="00882159" w:rsidP="00882159">
      <w:pPr>
        <w:pStyle w:val="Prrafodelista"/>
        <w:numPr>
          <w:ilvl w:val="0"/>
          <w:numId w:val="1"/>
        </w:numPr>
        <w:tabs>
          <w:tab w:val="left" w:pos="426"/>
        </w:tabs>
        <w:spacing w:before="240" w:line="360" w:lineRule="auto"/>
        <w:ind w:left="0" w:right="49" w:firstLine="0"/>
        <w:jc w:val="both"/>
        <w:rPr>
          <w:rFonts w:ascii="Palatino Linotype" w:hAnsi="Palatino Linotype"/>
          <w:sz w:val="24"/>
        </w:rPr>
      </w:pPr>
      <w:r w:rsidRPr="00225460">
        <w:rPr>
          <w:rFonts w:ascii="Palatino Linotype" w:eastAsia="Calibri" w:hAnsi="Palatino Linotype" w:cs="Arial"/>
          <w:sz w:val="24"/>
          <w:lang w:val="es-ES"/>
        </w:rPr>
        <w:t>De</w:t>
      </w:r>
      <w:r w:rsidR="004A55E5">
        <w:rPr>
          <w:rFonts w:ascii="Palatino Linotype" w:eastAsia="Calibri" w:hAnsi="Palatino Linotype" w:cs="Arial"/>
          <w:sz w:val="24"/>
          <w:lang w:val="es-ES"/>
        </w:rPr>
        <w:t xml:space="preserve"> los párrafos que anteceden</w:t>
      </w:r>
      <w:r w:rsidR="005C46F6" w:rsidRPr="00225460">
        <w:rPr>
          <w:rFonts w:ascii="Palatino Linotype" w:eastAsia="Calibri" w:hAnsi="Palatino Linotype" w:cs="Arial"/>
          <w:sz w:val="24"/>
          <w:lang w:val="es-ES"/>
        </w:rPr>
        <w:t xml:space="preserve">, </w:t>
      </w:r>
      <w:r w:rsidRPr="00225460">
        <w:rPr>
          <w:rFonts w:ascii="Palatino Linotype" w:eastAsia="Calibri" w:hAnsi="Palatino Linotype" w:cs="Arial"/>
          <w:sz w:val="24"/>
          <w:lang w:val="es-ES"/>
        </w:rPr>
        <w:t xml:space="preserve"> se desprende que el </w:t>
      </w:r>
      <w:r w:rsidRPr="00225460">
        <w:rPr>
          <w:rFonts w:ascii="Palatino Linotype" w:eastAsia="Calibri" w:hAnsi="Palatino Linotype" w:cs="Arial"/>
          <w:b/>
          <w:sz w:val="24"/>
          <w:lang w:val="es-ES"/>
        </w:rPr>
        <w:t>PARTICULAR</w:t>
      </w:r>
      <w:r w:rsidRPr="00225460">
        <w:rPr>
          <w:rFonts w:ascii="Palatino Linotype" w:eastAsia="Calibri" w:hAnsi="Palatino Linotype" w:cs="Arial"/>
          <w:sz w:val="24"/>
          <w:lang w:val="es-ES"/>
        </w:rPr>
        <w:t>, arguye que no se le explican los rubros</w:t>
      </w:r>
      <w:r w:rsidRPr="00225460">
        <w:rPr>
          <w:rFonts w:ascii="Palatino Linotype" w:hAnsi="Palatino Linotype"/>
          <w:sz w:val="24"/>
        </w:rPr>
        <w:t xml:space="preserve"> solicitados, lo que deviene inatendible, en virtud de que en su solicitud primigenia fue muy puntual en requerir una información específica, no así la explicación de los mismos por lo que </w:t>
      </w:r>
      <w:r w:rsidRPr="00225460">
        <w:rPr>
          <w:rFonts w:ascii="Palatino Linotype" w:eastAsia="Calibri" w:hAnsi="Palatino Linotype" w:cs="Arial"/>
          <w:sz w:val="24"/>
          <w:lang w:val="es-ES"/>
        </w:rPr>
        <w:t xml:space="preserve">se colige que el </w:t>
      </w:r>
      <w:r w:rsidRPr="00225460">
        <w:rPr>
          <w:rFonts w:ascii="Palatino Linotype" w:eastAsia="Calibri" w:hAnsi="Palatino Linotype" w:cs="Arial"/>
          <w:b/>
          <w:sz w:val="24"/>
          <w:lang w:val="es-ES"/>
        </w:rPr>
        <w:t>RECURRENTE</w:t>
      </w:r>
      <w:r w:rsidRPr="00225460">
        <w:rPr>
          <w:rFonts w:ascii="Palatino Linotype" w:eastAsia="Calibri" w:hAnsi="Palatino Linotype" w:cs="Arial"/>
          <w:sz w:val="24"/>
          <w:lang w:val="es-ES"/>
        </w:rPr>
        <w:t xml:space="preserve"> hizo uso del recurso de revisión que nos ocupa para </w:t>
      </w:r>
      <w:r w:rsidRPr="00225460">
        <w:rPr>
          <w:rFonts w:ascii="Palatino Linotype" w:eastAsia="Calibri" w:hAnsi="Palatino Linotype" w:cs="Arial"/>
          <w:b/>
          <w:sz w:val="24"/>
          <w:lang w:val="es-ES"/>
        </w:rPr>
        <w:t>ampliar</w:t>
      </w:r>
      <w:r w:rsidRPr="00225460">
        <w:rPr>
          <w:rFonts w:ascii="Palatino Linotype" w:eastAsia="Calibri" w:hAnsi="Palatino Linotype" w:cs="Arial"/>
          <w:sz w:val="24"/>
          <w:lang w:val="es-ES"/>
        </w:rPr>
        <w:t xml:space="preserve"> su solicitud de información inicial, al inconformarse respecto de que los puestos señalados son o no remunerados, sin embargo, esta información no fue realizada en la solicitud de origen, situación </w:t>
      </w:r>
      <w:r w:rsidRPr="00225460">
        <w:rPr>
          <w:rFonts w:ascii="Palatino Linotype" w:hAnsi="Palatino Linotype"/>
          <w:sz w:val="24"/>
        </w:rPr>
        <w:t xml:space="preserve"> que </w:t>
      </w:r>
      <w:r w:rsidRPr="00225460">
        <w:rPr>
          <w:rFonts w:ascii="Palatino Linotype" w:eastAsia="Calibri" w:hAnsi="Palatino Linotype" w:cs="Arial"/>
          <w:sz w:val="24"/>
          <w:lang w:val="es-ES"/>
        </w:rPr>
        <w:t xml:space="preserve">se </w:t>
      </w:r>
      <w:r w:rsidRPr="00225460">
        <w:rPr>
          <w:rFonts w:ascii="Palatino Linotype" w:eastAsia="MS Mincho" w:hAnsi="Palatino Linotype" w:cstheme="majorBidi"/>
          <w:sz w:val="24"/>
        </w:rPr>
        <w:t xml:space="preserve">se traduce como una </w:t>
      </w:r>
      <w:r w:rsidRPr="00225460">
        <w:rPr>
          <w:rFonts w:ascii="Palatino Linotype" w:eastAsia="MS Mincho" w:hAnsi="Palatino Linotype" w:cstheme="majorBidi"/>
          <w:b/>
          <w:bCs/>
          <w:i/>
          <w:iCs/>
          <w:sz w:val="24"/>
        </w:rPr>
        <w:t xml:space="preserve">plus </w:t>
      </w:r>
      <w:proofErr w:type="spellStart"/>
      <w:r w:rsidRPr="00225460">
        <w:rPr>
          <w:rFonts w:ascii="Palatino Linotype" w:eastAsia="MS Mincho" w:hAnsi="Palatino Linotype" w:cstheme="majorBidi"/>
          <w:b/>
          <w:bCs/>
          <w:i/>
          <w:iCs/>
          <w:sz w:val="24"/>
        </w:rPr>
        <w:t>petitio</w:t>
      </w:r>
      <w:proofErr w:type="spellEnd"/>
      <w:r w:rsidRPr="00225460">
        <w:rPr>
          <w:rFonts w:ascii="Palatino Linotype" w:eastAsia="MS Mincho" w:hAnsi="Palatino Linotype" w:cstheme="majorBidi"/>
          <w:sz w:val="24"/>
        </w:rPr>
        <w:t xml:space="preserve">, al ser información novedosa a la originalmente requerida en la solicitud de información </w:t>
      </w:r>
      <w:r w:rsidRPr="00225460">
        <w:rPr>
          <w:rFonts w:ascii="Palatino Linotype" w:eastAsia="MS Mincho" w:hAnsi="Palatino Linotype" w:cstheme="majorBidi"/>
          <w:b/>
          <w:bCs/>
          <w:sz w:val="24"/>
        </w:rPr>
        <w:t>00558/METEPEC/IP/2023</w:t>
      </w:r>
    </w:p>
    <w:p w14:paraId="10537E48" w14:textId="77777777" w:rsidR="00882159" w:rsidRPr="00225460" w:rsidRDefault="00882159" w:rsidP="00882159">
      <w:pPr>
        <w:spacing w:line="360" w:lineRule="auto"/>
        <w:ind w:right="49"/>
        <w:contextualSpacing/>
        <w:jc w:val="both"/>
        <w:rPr>
          <w:rFonts w:ascii="Palatino Linotype" w:hAnsi="Palatino Linotype"/>
          <w:color w:val="000000"/>
        </w:rPr>
      </w:pPr>
    </w:p>
    <w:p w14:paraId="6E20377E" w14:textId="77777777" w:rsidR="00882159" w:rsidRPr="00225460" w:rsidRDefault="00882159" w:rsidP="00882159">
      <w:pPr>
        <w:numPr>
          <w:ilvl w:val="0"/>
          <w:numId w:val="1"/>
        </w:numPr>
        <w:spacing w:line="360" w:lineRule="auto"/>
        <w:ind w:left="0" w:right="49" w:firstLine="0"/>
        <w:contextualSpacing/>
        <w:jc w:val="both"/>
        <w:rPr>
          <w:rFonts w:ascii="Palatino Linotype" w:hAnsi="Palatino Linotype"/>
          <w:color w:val="000000"/>
        </w:rPr>
      </w:pPr>
      <w:r w:rsidRPr="00225460">
        <w:rPr>
          <w:rFonts w:ascii="Palatino Linotype" w:hAnsi="Palatino Linotype"/>
          <w:color w:val="000000"/>
        </w:rPr>
        <w:t xml:space="preserve">Conforme a lo anterior, debemos aclarar que </w:t>
      </w:r>
      <w:r w:rsidRPr="00225460">
        <w:rPr>
          <w:rFonts w:ascii="Palatino Linotype" w:hAnsi="Palatino Linotype" w:cs="Arial"/>
        </w:rPr>
        <w:t xml:space="preserve">el sistema de medios de impugnación se centra en el análisis de los agravios o motivos de inconformidad, los que deben tener relación directa con el acto de autoridad que lo motiva. En materia de transparencia, los motivos de la inconformidad deben versar sobre la respuesta de información proporcionada por los Sujetos Obligados o la negativa de entrega de la misma, derivada de la solicitud de información pública. De este modo, en los motivos de inconformidad, los Recurrentes no pueden incluir situaciones novedosas o </w:t>
      </w:r>
      <w:r w:rsidRPr="00225460">
        <w:rPr>
          <w:rFonts w:ascii="Palatino Linotype" w:hAnsi="Palatino Linotype" w:cs="Arial"/>
        </w:rPr>
        <w:lastRenderedPageBreak/>
        <w:t xml:space="preserve">solicitudes de información nuevas de las que el </w:t>
      </w:r>
      <w:r w:rsidRPr="00225460">
        <w:rPr>
          <w:rFonts w:ascii="Palatino Linotype" w:hAnsi="Palatino Linotype" w:cs="Arial"/>
          <w:b/>
          <w:bCs/>
        </w:rPr>
        <w:t>SUJETO OBLIGADO</w:t>
      </w:r>
      <w:r w:rsidRPr="00225460">
        <w:rPr>
          <w:rFonts w:ascii="Palatino Linotype" w:hAnsi="Palatino Linotype" w:cs="Arial"/>
        </w:rPr>
        <w:t xml:space="preserve"> no tuvo la oportunidad de conocer y, por consiguiente, producir un posicionamiento.</w:t>
      </w:r>
    </w:p>
    <w:p w14:paraId="64FDC479" w14:textId="77777777" w:rsidR="00882159" w:rsidRPr="00225460" w:rsidRDefault="00882159" w:rsidP="00882159">
      <w:pPr>
        <w:rPr>
          <w:rFonts w:ascii="Palatino Linotype" w:hAnsi="Palatino Linotype"/>
          <w:color w:val="000000"/>
        </w:rPr>
      </w:pPr>
    </w:p>
    <w:p w14:paraId="76673EC7" w14:textId="77777777" w:rsidR="00882159" w:rsidRPr="00225460" w:rsidRDefault="00882159" w:rsidP="00882159">
      <w:pPr>
        <w:numPr>
          <w:ilvl w:val="0"/>
          <w:numId w:val="1"/>
        </w:numPr>
        <w:spacing w:line="360" w:lineRule="auto"/>
        <w:ind w:left="0" w:right="49" w:firstLine="0"/>
        <w:contextualSpacing/>
        <w:jc w:val="both"/>
        <w:rPr>
          <w:rFonts w:ascii="Palatino Linotype" w:hAnsi="Palatino Linotype"/>
          <w:color w:val="000000"/>
        </w:rPr>
      </w:pPr>
      <w:r w:rsidRPr="00225460">
        <w:rPr>
          <w:rFonts w:ascii="Palatino Linotype" w:hAnsi="Palatino Linotype"/>
          <w:color w:val="000000"/>
        </w:rPr>
        <w:t xml:space="preserve">Es </w:t>
      </w:r>
      <w:r w:rsidRPr="00225460">
        <w:rPr>
          <w:rFonts w:ascii="Palatino Linotype" w:hAnsi="Palatino Linotype" w:cs="Arial"/>
        </w:rPr>
        <w:t xml:space="preserve">por ello que la Ley de la materia contempla que en los casos en que a través del recurso de revisión se pretenda ampliar los requerimientos de información, la inconformidad relativa a estas situaciones novedosas no debe ser tomada en cuenta como parte de la </w:t>
      </w:r>
      <w:r w:rsidRPr="00225460">
        <w:rPr>
          <w:rFonts w:ascii="Palatino Linotype" w:hAnsi="Palatino Linotype" w:cs="Arial"/>
          <w:i/>
          <w:iCs/>
        </w:rPr>
        <w:t>Litis</w:t>
      </w:r>
      <w:r w:rsidRPr="00225460">
        <w:rPr>
          <w:rFonts w:ascii="Palatino Linotype" w:hAnsi="Palatino Linotype" w:cs="Arial"/>
        </w:rPr>
        <w:t xml:space="preserve"> y debe ser desechada, tal y como lo establece el artículo 191, fracción VII, mismo que se transcribe a continuación:</w:t>
      </w:r>
    </w:p>
    <w:p w14:paraId="71E05CEA" w14:textId="77777777" w:rsidR="00882159" w:rsidRPr="00225460" w:rsidRDefault="00882159" w:rsidP="00882159">
      <w:pPr>
        <w:spacing w:line="360" w:lineRule="auto"/>
        <w:ind w:right="49"/>
        <w:contextualSpacing/>
        <w:jc w:val="both"/>
        <w:rPr>
          <w:rFonts w:ascii="Palatino Linotype" w:hAnsi="Palatino Linotype"/>
          <w:color w:val="000000"/>
        </w:rPr>
      </w:pPr>
    </w:p>
    <w:p w14:paraId="47596A54" w14:textId="77777777" w:rsidR="00882159" w:rsidRPr="00225460" w:rsidRDefault="00882159" w:rsidP="00882159">
      <w:pPr>
        <w:ind w:left="567" w:right="539"/>
        <w:contextualSpacing/>
        <w:jc w:val="both"/>
        <w:rPr>
          <w:rFonts w:ascii="Palatino Linotype" w:hAnsi="Palatino Linotype" w:cs="Arial"/>
          <w:i/>
        </w:rPr>
      </w:pPr>
      <w:r w:rsidRPr="00225460">
        <w:rPr>
          <w:rFonts w:ascii="Palatino Linotype" w:hAnsi="Palatino Linotype" w:cs="Arial"/>
          <w:b/>
          <w:bCs/>
          <w:i/>
        </w:rPr>
        <w:t>“Artículo 191.</w:t>
      </w:r>
      <w:r w:rsidRPr="00225460">
        <w:rPr>
          <w:rFonts w:ascii="Palatino Linotype" w:hAnsi="Palatino Linotype" w:cs="Arial"/>
          <w:i/>
        </w:rPr>
        <w:t xml:space="preserve"> El recurso será desechado por improcedente cuando:</w:t>
      </w:r>
    </w:p>
    <w:p w14:paraId="4C50F2F4" w14:textId="77777777" w:rsidR="00882159" w:rsidRPr="00225460" w:rsidRDefault="00882159" w:rsidP="00882159">
      <w:pPr>
        <w:ind w:left="567" w:right="539"/>
        <w:contextualSpacing/>
        <w:jc w:val="both"/>
        <w:rPr>
          <w:rFonts w:ascii="Palatino Linotype" w:hAnsi="Palatino Linotype" w:cs="Arial"/>
          <w:i/>
        </w:rPr>
      </w:pPr>
      <w:r w:rsidRPr="00225460">
        <w:rPr>
          <w:rFonts w:ascii="Palatino Linotype" w:hAnsi="Palatino Linotype" w:cs="Arial"/>
          <w:i/>
        </w:rPr>
        <w:t>…</w:t>
      </w:r>
    </w:p>
    <w:p w14:paraId="58855DB2" w14:textId="77777777" w:rsidR="00882159" w:rsidRPr="00225460" w:rsidRDefault="00882159" w:rsidP="00882159">
      <w:pPr>
        <w:ind w:left="567" w:right="539"/>
        <w:contextualSpacing/>
        <w:jc w:val="both"/>
        <w:rPr>
          <w:rFonts w:ascii="Palatino Linotype" w:hAnsi="Palatino Linotype" w:cs="Arial"/>
          <w:i/>
        </w:rPr>
      </w:pPr>
      <w:r w:rsidRPr="00225460">
        <w:rPr>
          <w:rFonts w:ascii="Palatino Linotype" w:hAnsi="Palatino Linotype" w:cs="Arial"/>
          <w:b/>
          <w:bCs/>
          <w:i/>
        </w:rPr>
        <w:t>VII.</w:t>
      </w:r>
      <w:r w:rsidRPr="00225460">
        <w:rPr>
          <w:rFonts w:ascii="Palatino Linotype" w:hAnsi="Palatino Linotype" w:cs="Arial"/>
          <w:i/>
        </w:rPr>
        <w:t xml:space="preserve"> El recurrente amplíe su solicitud en el recurso de revisión, únicamente respecto de los nuevos contenidos”</w:t>
      </w:r>
    </w:p>
    <w:p w14:paraId="0F685474" w14:textId="77777777" w:rsidR="00882159" w:rsidRPr="00225460" w:rsidRDefault="00882159" w:rsidP="00882159">
      <w:pPr>
        <w:ind w:left="567" w:right="539"/>
        <w:contextualSpacing/>
        <w:jc w:val="both"/>
        <w:rPr>
          <w:rFonts w:ascii="Palatino Linotype" w:hAnsi="Palatino Linotype" w:cs="Arial"/>
          <w:iCs/>
        </w:rPr>
      </w:pPr>
      <w:r w:rsidRPr="00225460">
        <w:rPr>
          <w:rFonts w:ascii="Palatino Linotype" w:hAnsi="Palatino Linotype" w:cs="Arial"/>
          <w:iCs/>
        </w:rPr>
        <w:t>(Énfasis Añadido)</w:t>
      </w:r>
    </w:p>
    <w:p w14:paraId="307C9100" w14:textId="77777777" w:rsidR="00882159" w:rsidRPr="00225460" w:rsidRDefault="00882159" w:rsidP="00882159">
      <w:pPr>
        <w:spacing w:line="360" w:lineRule="auto"/>
        <w:ind w:right="49"/>
        <w:contextualSpacing/>
        <w:jc w:val="both"/>
        <w:rPr>
          <w:rFonts w:ascii="Palatino Linotype" w:hAnsi="Palatino Linotype"/>
          <w:color w:val="000000"/>
        </w:rPr>
      </w:pPr>
    </w:p>
    <w:p w14:paraId="35D382F2" w14:textId="77777777" w:rsidR="00882159" w:rsidRPr="00225460" w:rsidRDefault="00882159" w:rsidP="00882159">
      <w:pPr>
        <w:numPr>
          <w:ilvl w:val="0"/>
          <w:numId w:val="1"/>
        </w:numPr>
        <w:spacing w:line="360" w:lineRule="auto"/>
        <w:ind w:left="0" w:right="49" w:firstLine="0"/>
        <w:contextualSpacing/>
        <w:jc w:val="both"/>
        <w:rPr>
          <w:rFonts w:ascii="Palatino Linotype" w:hAnsi="Palatino Linotype"/>
          <w:color w:val="000000"/>
        </w:rPr>
      </w:pPr>
      <w:r w:rsidRPr="00225460">
        <w:rPr>
          <w:rFonts w:ascii="Palatino Linotype" w:hAnsi="Palatino Linotype"/>
          <w:color w:val="000000"/>
        </w:rPr>
        <w:t xml:space="preserve">Por </w:t>
      </w:r>
      <w:r w:rsidRPr="00225460">
        <w:rPr>
          <w:rFonts w:ascii="Palatino Linotype" w:hAnsi="Palatino Linotype" w:cs="Arial"/>
        </w:rPr>
        <w:t xml:space="preserve">lo anterior, resulta improcedente el referido motivo de inconformidad, ya que </w:t>
      </w:r>
      <w:r w:rsidRPr="00225460">
        <w:rPr>
          <w:rFonts w:ascii="Palatino Linotype" w:hAnsi="Palatino Linotype" w:cs="Arial"/>
          <w:color w:val="000000"/>
        </w:rPr>
        <w:t xml:space="preserve">se aprecia que el </w:t>
      </w:r>
      <w:r w:rsidRPr="00225460">
        <w:rPr>
          <w:rFonts w:ascii="Palatino Linotype" w:hAnsi="Palatino Linotype" w:cs="Arial"/>
          <w:b/>
          <w:bCs/>
          <w:color w:val="000000"/>
        </w:rPr>
        <w:t>RECURRENTE</w:t>
      </w:r>
      <w:r w:rsidRPr="00225460">
        <w:rPr>
          <w:rFonts w:ascii="Palatino Linotype" w:hAnsi="Palatino Linotype" w:cs="Arial"/>
          <w:color w:val="000000"/>
        </w:rPr>
        <w:t xml:space="preserve"> se excedió dentro de su inconformidad respecto a lo requerido originalmente en la solicitud de información, siendo el caso que pretende ampliar lo solicitado de origen, lo que hace que se surta lo que en la teoría jurídica se le denomina </w:t>
      </w:r>
      <w:r w:rsidRPr="00225460">
        <w:rPr>
          <w:rFonts w:ascii="Palatino Linotype" w:hAnsi="Palatino Linotype" w:cs="Arial"/>
          <w:b/>
          <w:bCs/>
          <w:i/>
          <w:iCs/>
          <w:color w:val="000000"/>
        </w:rPr>
        <w:t xml:space="preserve">Plus </w:t>
      </w:r>
      <w:proofErr w:type="spellStart"/>
      <w:r w:rsidRPr="00225460">
        <w:rPr>
          <w:rFonts w:ascii="Palatino Linotype" w:hAnsi="Palatino Linotype" w:cs="Arial"/>
          <w:b/>
          <w:bCs/>
          <w:i/>
          <w:iCs/>
          <w:color w:val="000000"/>
        </w:rPr>
        <w:t>Petitio</w:t>
      </w:r>
      <w:proofErr w:type="spellEnd"/>
      <w:r w:rsidRPr="00225460">
        <w:rPr>
          <w:rFonts w:ascii="Palatino Linotype" w:hAnsi="Palatino Linotype" w:cs="Arial"/>
          <w:b/>
          <w:bCs/>
          <w:i/>
          <w:iCs/>
          <w:color w:val="000000"/>
        </w:rPr>
        <w:t>.</w:t>
      </w:r>
    </w:p>
    <w:p w14:paraId="0E533E81" w14:textId="77777777" w:rsidR="00882159" w:rsidRPr="00225460" w:rsidRDefault="00882159" w:rsidP="00882159">
      <w:pPr>
        <w:spacing w:line="360" w:lineRule="auto"/>
        <w:ind w:right="49"/>
        <w:contextualSpacing/>
        <w:jc w:val="both"/>
        <w:rPr>
          <w:rFonts w:ascii="Palatino Linotype" w:hAnsi="Palatino Linotype"/>
          <w:color w:val="000000"/>
        </w:rPr>
      </w:pPr>
    </w:p>
    <w:p w14:paraId="2A91A45F" w14:textId="77777777" w:rsidR="00882159" w:rsidRPr="00225460" w:rsidRDefault="00882159" w:rsidP="00882159">
      <w:pPr>
        <w:numPr>
          <w:ilvl w:val="0"/>
          <w:numId w:val="1"/>
        </w:numPr>
        <w:spacing w:line="360" w:lineRule="auto"/>
        <w:ind w:left="0" w:right="49" w:firstLine="0"/>
        <w:contextualSpacing/>
        <w:jc w:val="both"/>
        <w:rPr>
          <w:rFonts w:ascii="Palatino Linotype" w:hAnsi="Palatino Linotype"/>
          <w:color w:val="000000"/>
        </w:rPr>
      </w:pPr>
      <w:r w:rsidRPr="00225460">
        <w:rPr>
          <w:rFonts w:ascii="Palatino Linotype" w:hAnsi="Palatino Linotype"/>
          <w:color w:val="000000"/>
        </w:rPr>
        <w:t>Sustenta lo anterior</w:t>
      </w:r>
      <w:r w:rsidRPr="00225460">
        <w:rPr>
          <w:rFonts w:ascii="Palatino Linotype" w:hAnsi="Palatino Linotype" w:cs="Arial"/>
          <w:color w:val="000000"/>
        </w:rPr>
        <w:t xml:space="preserve"> el Criterio de Interpretación 01/17 emitido por el Instituto Nacional de Transparencia, Acceso a la Información y Protección de Datos Personales que establece lo siguiente:</w:t>
      </w:r>
    </w:p>
    <w:p w14:paraId="305B8B42" w14:textId="77777777" w:rsidR="00882159" w:rsidRPr="00225460" w:rsidRDefault="00882159" w:rsidP="00882159">
      <w:pPr>
        <w:spacing w:line="360" w:lineRule="auto"/>
        <w:ind w:right="49"/>
        <w:contextualSpacing/>
        <w:jc w:val="both"/>
        <w:rPr>
          <w:rFonts w:ascii="Palatino Linotype" w:hAnsi="Palatino Linotype"/>
          <w:color w:val="000000"/>
        </w:rPr>
      </w:pPr>
    </w:p>
    <w:p w14:paraId="42FA260A" w14:textId="77777777" w:rsidR="00882159" w:rsidRPr="00225460" w:rsidRDefault="00882159" w:rsidP="00882159">
      <w:pPr>
        <w:ind w:left="567" w:right="539"/>
        <w:contextualSpacing/>
        <w:jc w:val="both"/>
        <w:rPr>
          <w:rFonts w:ascii="Palatino Linotype" w:hAnsi="Palatino Linotype" w:cs="Arial"/>
          <w:i/>
          <w:color w:val="000000"/>
        </w:rPr>
      </w:pPr>
      <w:r w:rsidRPr="00225460">
        <w:rPr>
          <w:rFonts w:ascii="Palatino Linotype" w:hAnsi="Palatino Linotype" w:cs="Arial"/>
          <w:b/>
          <w:i/>
          <w:color w:val="000000"/>
        </w:rPr>
        <w:t xml:space="preserve">ES IMPROCEDENTE AMPLIAR LAS SOLICITUDES DE ACCESO A INFORMACIÓN, A TRAVÉS DE LA INTERPOSICIÓN DEL RECURSO </w:t>
      </w:r>
      <w:r w:rsidRPr="00225460">
        <w:rPr>
          <w:rFonts w:ascii="Palatino Linotype" w:hAnsi="Palatino Linotype" w:cs="Arial"/>
          <w:b/>
          <w:i/>
          <w:color w:val="000000"/>
        </w:rPr>
        <w:lastRenderedPageBreak/>
        <w:t>DE REVISIÓN.</w:t>
      </w:r>
      <w:r w:rsidRPr="00225460">
        <w:rPr>
          <w:rFonts w:ascii="Palatino Linotype" w:hAnsi="Palatino Linotype" w:cs="Arial"/>
          <w:i/>
          <w:color w:val="000000"/>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119216EA" w14:textId="77777777" w:rsidR="00882159" w:rsidRPr="00225460" w:rsidRDefault="00882159" w:rsidP="00882159">
      <w:pPr>
        <w:spacing w:line="360" w:lineRule="auto"/>
        <w:ind w:right="49"/>
        <w:contextualSpacing/>
        <w:jc w:val="both"/>
        <w:rPr>
          <w:rFonts w:ascii="Palatino Linotype" w:hAnsi="Palatino Linotype"/>
          <w:color w:val="000000"/>
        </w:rPr>
      </w:pPr>
    </w:p>
    <w:p w14:paraId="2C85DB36" w14:textId="77777777" w:rsidR="00882159" w:rsidRPr="00225460" w:rsidRDefault="00882159" w:rsidP="00882159">
      <w:pPr>
        <w:numPr>
          <w:ilvl w:val="0"/>
          <w:numId w:val="1"/>
        </w:numPr>
        <w:spacing w:line="360" w:lineRule="auto"/>
        <w:ind w:left="0" w:right="49" w:firstLine="0"/>
        <w:contextualSpacing/>
        <w:jc w:val="both"/>
        <w:rPr>
          <w:rFonts w:ascii="Palatino Linotype" w:hAnsi="Palatino Linotype"/>
          <w:color w:val="000000"/>
        </w:rPr>
      </w:pPr>
      <w:r w:rsidRPr="00225460">
        <w:rPr>
          <w:rFonts w:ascii="Palatino Linotype" w:hAnsi="Palatino Linotype"/>
          <w:color w:val="000000"/>
        </w:rPr>
        <w:t xml:space="preserve">Asimismo, </w:t>
      </w:r>
      <w:r w:rsidRPr="00225460">
        <w:rPr>
          <w:rFonts w:ascii="Palatino Linotype" w:hAnsi="Palatino Linotype" w:cs="Arial"/>
          <w:color w:val="000000"/>
        </w:rPr>
        <w:t>sirve de apoyo, por analogía, la Jurisprudencia No. 29 visible a foja 19 del Apéndice al Semanario Judicial de la Federación 1917-1995, Torno VI, Materia Común, Primera Parte, Tesis de la Suprema Corte de Justicia, que contiene:</w:t>
      </w:r>
    </w:p>
    <w:p w14:paraId="2637760B" w14:textId="77777777" w:rsidR="00882159" w:rsidRPr="00225460" w:rsidRDefault="00882159" w:rsidP="00882159">
      <w:pPr>
        <w:spacing w:line="360" w:lineRule="auto"/>
        <w:ind w:right="49"/>
        <w:contextualSpacing/>
        <w:jc w:val="both"/>
        <w:rPr>
          <w:rFonts w:ascii="Palatino Linotype" w:hAnsi="Palatino Linotype"/>
          <w:color w:val="000000"/>
        </w:rPr>
      </w:pPr>
    </w:p>
    <w:p w14:paraId="38B84C27" w14:textId="77777777" w:rsidR="00882159" w:rsidRPr="00225460" w:rsidRDefault="00882159" w:rsidP="00882159">
      <w:pPr>
        <w:ind w:left="567" w:right="539"/>
        <w:contextualSpacing/>
        <w:jc w:val="both"/>
        <w:rPr>
          <w:rFonts w:ascii="Palatino Linotype" w:hAnsi="Palatino Linotype" w:cs="Arial"/>
          <w:i/>
          <w:color w:val="000000"/>
        </w:rPr>
      </w:pPr>
      <w:r w:rsidRPr="00225460">
        <w:rPr>
          <w:rFonts w:ascii="Palatino Linotype" w:hAnsi="Palatino Linotype" w:cs="Arial"/>
          <w:b/>
          <w:i/>
          <w:color w:val="000000"/>
        </w:rPr>
        <w:t xml:space="preserve">AGRAVIOS EN LA REVISION. DEBEN ESTAR EN RELACION DIRECTA CON LOS FUNDAMENTOS Y CONSIDERACIONES DE LA SENTENCIA. </w:t>
      </w:r>
      <w:r w:rsidRPr="00225460">
        <w:rPr>
          <w:rFonts w:ascii="Palatino Linotype" w:hAnsi="Palatino Linotype" w:cs="Arial"/>
          <w:bCs/>
          <w:i/>
          <w:color w:val="000000"/>
        </w:rPr>
        <w:t>“</w:t>
      </w:r>
      <w:r w:rsidRPr="00225460">
        <w:rPr>
          <w:rFonts w:ascii="Palatino Linotype" w:hAnsi="Palatino Linotype" w:cs="Arial"/>
          <w:i/>
          <w:color w:val="000000"/>
        </w:rPr>
        <w:t>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p>
    <w:p w14:paraId="114E4AF0" w14:textId="77777777" w:rsidR="00882159" w:rsidRPr="00225460" w:rsidRDefault="00882159" w:rsidP="00882159">
      <w:pPr>
        <w:ind w:right="539"/>
        <w:contextualSpacing/>
        <w:jc w:val="both"/>
        <w:rPr>
          <w:rFonts w:ascii="Palatino Linotype" w:hAnsi="Palatino Linotype"/>
          <w:color w:val="000000"/>
        </w:rPr>
      </w:pPr>
    </w:p>
    <w:p w14:paraId="039D99B4" w14:textId="77777777" w:rsidR="00882159" w:rsidRPr="00225460" w:rsidRDefault="00882159" w:rsidP="004A55E5">
      <w:pPr>
        <w:numPr>
          <w:ilvl w:val="0"/>
          <w:numId w:val="1"/>
        </w:numPr>
        <w:spacing w:line="360" w:lineRule="auto"/>
        <w:ind w:left="0" w:right="49" w:firstLine="0"/>
        <w:contextualSpacing/>
        <w:jc w:val="both"/>
        <w:rPr>
          <w:rFonts w:ascii="Palatino Linotype" w:hAnsi="Palatino Linotype"/>
        </w:rPr>
      </w:pPr>
      <w:r w:rsidRPr="00225460">
        <w:rPr>
          <w:rFonts w:ascii="Palatino Linotype" w:hAnsi="Palatino Linotype"/>
          <w:color w:val="000000"/>
        </w:rPr>
        <w:t>Ahora bien, respecto de “</w:t>
      </w:r>
      <w:r w:rsidRPr="00225460">
        <w:rPr>
          <w:rFonts w:ascii="Palatino Linotype" w:hAnsi="Palatino Linotype"/>
          <w:i/>
        </w:rPr>
        <w:t>no detalla el puesto nominal que ostenta la Secretaria Particular de la Tesorería Municipal de Metepec, evidenciando la falta de acceso a la información solicitada.”</w:t>
      </w:r>
      <w:r w:rsidRPr="00225460">
        <w:rPr>
          <w:rFonts w:ascii="Palatino Linotype" w:hAnsi="Palatino Linotype"/>
          <w:b/>
        </w:rPr>
        <w:t xml:space="preserve">, </w:t>
      </w:r>
      <w:r w:rsidRPr="00225460">
        <w:rPr>
          <w:rFonts w:ascii="Palatino Linotype" w:hAnsi="Palatino Linotype"/>
        </w:rPr>
        <w:t>se observa que de la captura de pantalla proporcionada en respuesta si de desprender el rubro solicitado, como se muestra a continuación:</w:t>
      </w:r>
    </w:p>
    <w:p w14:paraId="501E50ED" w14:textId="77777777" w:rsidR="00882159" w:rsidRDefault="00882159" w:rsidP="00882159">
      <w:pPr>
        <w:spacing w:line="360" w:lineRule="auto"/>
        <w:ind w:right="49"/>
        <w:contextualSpacing/>
        <w:jc w:val="center"/>
        <w:rPr>
          <w:rFonts w:ascii="Palatino Linotype" w:hAnsi="Palatino Linotype"/>
        </w:rPr>
      </w:pPr>
      <w:r w:rsidRPr="00225460">
        <w:rPr>
          <w:rFonts w:ascii="Palatino Linotype" w:hAnsi="Palatino Linotype"/>
          <w:noProof/>
        </w:rPr>
        <w:drawing>
          <wp:inline distT="0" distB="0" distL="0" distR="0" wp14:anchorId="01D9E39A" wp14:editId="1EFD2DA4">
            <wp:extent cx="2876951" cy="352474"/>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76951" cy="352474"/>
                    </a:xfrm>
                    <a:prstGeom prst="rect">
                      <a:avLst/>
                    </a:prstGeom>
                  </pic:spPr>
                </pic:pic>
              </a:graphicData>
            </a:graphic>
          </wp:inline>
        </w:drawing>
      </w:r>
    </w:p>
    <w:p w14:paraId="36137954" w14:textId="77777777" w:rsidR="004A55E5" w:rsidRPr="00225460" w:rsidRDefault="004A55E5" w:rsidP="004A55E5">
      <w:pPr>
        <w:pStyle w:val="Prrafodelista"/>
        <w:spacing w:line="360" w:lineRule="auto"/>
        <w:ind w:left="0"/>
        <w:jc w:val="both"/>
        <w:rPr>
          <w:rFonts w:ascii="Palatino Linotype" w:hAnsi="Palatino Linotype"/>
          <w:sz w:val="24"/>
          <w:lang w:eastAsia="es-ES"/>
        </w:rPr>
      </w:pPr>
    </w:p>
    <w:p w14:paraId="24224E34" w14:textId="77777777" w:rsidR="004A55E5" w:rsidRDefault="004A55E5" w:rsidP="004A55E5">
      <w:pPr>
        <w:numPr>
          <w:ilvl w:val="0"/>
          <w:numId w:val="1"/>
        </w:numPr>
        <w:spacing w:line="360" w:lineRule="auto"/>
        <w:ind w:left="0" w:right="49" w:firstLine="0"/>
        <w:contextualSpacing/>
        <w:jc w:val="both"/>
        <w:rPr>
          <w:rFonts w:ascii="Palatino Linotype" w:eastAsiaTheme="minorEastAsia" w:hAnsi="Palatino Linotype" w:cs="Arial"/>
          <w:lang w:eastAsia="es-ES"/>
        </w:rPr>
      </w:pPr>
      <w:r>
        <w:rPr>
          <w:rFonts w:ascii="Palatino Linotype" w:hAnsi="Palatino Linotype"/>
        </w:rPr>
        <w:lastRenderedPageBreak/>
        <w:t>Por lo que respecta al nombramiento solicitado, la Subdirección de Recursos Humanos</w:t>
      </w:r>
      <w:r w:rsidRPr="00AF7C0D">
        <w:rPr>
          <w:rFonts w:ascii="Palatino Linotype" w:hAnsi="Palatino Linotype"/>
        </w:rPr>
        <w:t xml:space="preserve">,  </w:t>
      </w:r>
      <w:r w:rsidRPr="00AF7C0D">
        <w:rPr>
          <w:rFonts w:ascii="Palatino Linotype" w:eastAsiaTheme="minorEastAsia" w:hAnsi="Palatino Linotype" w:cs="Arial"/>
          <w:lang w:val="es-ES_tradnl" w:eastAsia="es-ES"/>
        </w:rPr>
        <w:t>informo que no se generó nombramiento dado el nivel del puesto que tiene la servidora pública pues como lo termina el artículo 5.6. del Código de Reglamentación Municipal de Metepec, Estado de México, el nombramiento aplica para mandos medios o superiores, de esta situación se colige primeramente que, del estudio en conjunto de la información</w:t>
      </w:r>
      <w:r>
        <w:rPr>
          <w:rFonts w:ascii="Palatino Linotype" w:eastAsiaTheme="minorEastAsia" w:hAnsi="Palatino Linotype" w:cs="Arial"/>
          <w:lang w:val="es-ES_tradnl" w:eastAsia="es-ES"/>
        </w:rPr>
        <w:t xml:space="preserve"> proporcionada por el </w:t>
      </w:r>
      <w:r>
        <w:rPr>
          <w:rFonts w:ascii="Palatino Linotype" w:eastAsiaTheme="minorEastAsia" w:hAnsi="Palatino Linotype" w:cs="Arial"/>
          <w:b/>
          <w:lang w:val="es-ES_tradnl" w:eastAsia="es-ES"/>
        </w:rPr>
        <w:t xml:space="preserve">SUJETO OBLIGADO </w:t>
      </w:r>
      <w:r>
        <w:rPr>
          <w:rFonts w:ascii="Palatino Linotype" w:eastAsiaTheme="minorEastAsia" w:hAnsi="Palatino Linotype" w:cs="Arial"/>
          <w:lang w:val="es-ES_tradnl" w:eastAsia="es-ES"/>
        </w:rPr>
        <w:t>se desprende que se proporcionaron los datos de la Secretaria Particular adscrita al Área de Tesorería, con un nivel de puesto GE158, luego entonces la</w:t>
      </w:r>
      <w:r w:rsidRPr="00AF7C0D">
        <w:rPr>
          <w:rFonts w:ascii="Palatino Linotype" w:eastAsiaTheme="minorEastAsia" w:hAnsi="Palatino Linotype" w:cs="Arial"/>
          <w:lang w:eastAsia="es-ES"/>
        </w:rPr>
        <w:t xml:space="preserve"> Ley del Trabajo de los Servidores Públicos del Estado de México y Municipios establece:</w:t>
      </w:r>
    </w:p>
    <w:p w14:paraId="531EEDB1" w14:textId="77777777" w:rsidR="004A55E5" w:rsidRPr="00AF7C0D" w:rsidRDefault="004A55E5" w:rsidP="004A55E5">
      <w:pPr>
        <w:jc w:val="both"/>
        <w:rPr>
          <w:rFonts w:ascii="Palatino Linotype" w:eastAsiaTheme="minorEastAsia" w:hAnsi="Palatino Linotype" w:cs="Arial"/>
          <w:lang w:eastAsia="es-ES"/>
        </w:rPr>
      </w:pPr>
    </w:p>
    <w:p w14:paraId="6491801B" w14:textId="77777777" w:rsidR="004A55E5" w:rsidRPr="00AF7C0D" w:rsidRDefault="004A55E5" w:rsidP="004A55E5">
      <w:pPr>
        <w:ind w:left="426" w:right="680"/>
        <w:jc w:val="both"/>
        <w:rPr>
          <w:rFonts w:ascii="Palatino Linotype" w:eastAsiaTheme="minorEastAsia" w:hAnsi="Palatino Linotype" w:cs="Arial"/>
          <w:i/>
          <w:lang w:eastAsia="es-ES"/>
        </w:rPr>
      </w:pPr>
      <w:r w:rsidRPr="00AF7C0D">
        <w:rPr>
          <w:rFonts w:ascii="Palatino Linotype" w:eastAsiaTheme="minorEastAsia" w:hAnsi="Palatino Linotype" w:cs="Arial"/>
          <w:b/>
          <w:lang w:eastAsia="es-ES"/>
        </w:rPr>
        <w:t xml:space="preserve"> </w:t>
      </w:r>
      <w:r w:rsidRPr="00AF7C0D">
        <w:rPr>
          <w:rFonts w:ascii="Palatino Linotype" w:eastAsiaTheme="minorEastAsia" w:hAnsi="Palatino Linotype" w:cs="Arial"/>
          <w:b/>
          <w:i/>
          <w:sz w:val="22"/>
          <w:lang w:eastAsia="es-ES"/>
        </w:rPr>
        <w:t>ARTÍCULO 5.-</w:t>
      </w:r>
      <w:r w:rsidRPr="00AF7C0D">
        <w:rPr>
          <w:rFonts w:ascii="Palatino Linotype" w:eastAsiaTheme="minorEastAsia" w:hAnsi="Palatino Linotype" w:cs="Arial"/>
          <w:i/>
          <w:sz w:val="22"/>
          <w:lang w:eastAsia="es-ES"/>
        </w:rPr>
        <w:t xml:space="preserve"> La relación de trabajo entre las instituciones públicas y sus servidores públicos </w:t>
      </w:r>
      <w:r w:rsidRPr="00AF7C0D">
        <w:rPr>
          <w:rFonts w:ascii="Palatino Linotype" w:eastAsiaTheme="minorEastAsia" w:hAnsi="Palatino Linotype" w:cs="Arial"/>
          <w:b/>
          <w:i/>
          <w:sz w:val="22"/>
          <w:lang w:eastAsia="es-ES"/>
        </w:rPr>
        <w:t xml:space="preserve">se entiende establecida mediante nombramiento, formato único de movimiento de personal, contrato o por cualquier otro acto que tenga como consecuencia la prestación personal subordinada del servicio y la percepción de un sueldo. </w:t>
      </w:r>
      <w:r w:rsidRPr="00AF7C0D">
        <w:rPr>
          <w:rFonts w:ascii="Palatino Linotype" w:eastAsiaTheme="minorEastAsia" w:hAnsi="Palatino Linotype" w:cs="Arial"/>
          <w:i/>
          <w:sz w:val="22"/>
          <w:lang w:eastAsia="es-ES"/>
        </w:rPr>
        <w:t>Para los efectos de esta ley, las instituciones públicas estarán representadas por sus titulares.</w:t>
      </w:r>
    </w:p>
    <w:p w14:paraId="3CEC7FB9" w14:textId="77777777" w:rsidR="004A55E5" w:rsidRPr="00636B63" w:rsidRDefault="004A55E5" w:rsidP="004A55E5">
      <w:pPr>
        <w:jc w:val="both"/>
        <w:rPr>
          <w:rFonts w:ascii="Palatino Linotype" w:eastAsiaTheme="minorEastAsia" w:hAnsi="Palatino Linotype" w:cs="Arial"/>
          <w:lang w:val="es-ES_tradnl" w:eastAsia="es-ES"/>
        </w:rPr>
      </w:pPr>
    </w:p>
    <w:p w14:paraId="57ECB5F8" w14:textId="77777777" w:rsidR="004A55E5" w:rsidRDefault="004A55E5" w:rsidP="004A55E5">
      <w:pPr>
        <w:spacing w:before="120" w:after="120"/>
        <w:ind w:left="426"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49.-</w:t>
      </w:r>
      <w:r>
        <w:rPr>
          <w:rFonts w:ascii="Palatino Linotype" w:eastAsia="Palatino Linotype" w:hAnsi="Palatino Linotype" w:cs="Palatino Linotype"/>
          <w:i/>
          <w:sz w:val="22"/>
          <w:szCs w:val="22"/>
        </w:rPr>
        <w:t xml:space="preserve"> Los </w:t>
      </w:r>
      <w:r>
        <w:rPr>
          <w:rFonts w:ascii="Palatino Linotype" w:eastAsia="Palatino Linotype" w:hAnsi="Palatino Linotype" w:cs="Palatino Linotype"/>
          <w:b/>
          <w:i/>
          <w:sz w:val="22"/>
          <w:szCs w:val="22"/>
        </w:rPr>
        <w:t>nombramientos,</w:t>
      </w:r>
      <w:r>
        <w:rPr>
          <w:rFonts w:ascii="Palatino Linotype" w:eastAsia="Palatino Linotype" w:hAnsi="Palatino Linotype" w:cs="Palatino Linotype"/>
          <w:i/>
          <w:sz w:val="22"/>
          <w:szCs w:val="22"/>
        </w:rPr>
        <w:t xml:space="preserve"> </w:t>
      </w:r>
      <w:r w:rsidRPr="00AF7C0D">
        <w:rPr>
          <w:rFonts w:ascii="Palatino Linotype" w:eastAsia="Palatino Linotype" w:hAnsi="Palatino Linotype" w:cs="Palatino Linotype"/>
          <w:b/>
          <w:i/>
          <w:sz w:val="22"/>
          <w:szCs w:val="22"/>
        </w:rPr>
        <w:t>contratos o formato único de Movimientos de Personal de los servidores público</w:t>
      </w:r>
      <w:r>
        <w:rPr>
          <w:rFonts w:ascii="Palatino Linotype" w:eastAsia="Palatino Linotype" w:hAnsi="Palatino Linotype" w:cs="Palatino Linotype"/>
          <w:i/>
          <w:sz w:val="22"/>
          <w:szCs w:val="22"/>
        </w:rPr>
        <w:t xml:space="preserve">s deberán contener: </w:t>
      </w:r>
    </w:p>
    <w:p w14:paraId="2F0DDC29" w14:textId="77777777" w:rsidR="004A55E5" w:rsidRDefault="004A55E5" w:rsidP="004A55E5">
      <w:pPr>
        <w:spacing w:before="120" w:after="120"/>
        <w:ind w:left="426"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Nombre completo del servidor público; </w:t>
      </w:r>
    </w:p>
    <w:p w14:paraId="41C3EE68" w14:textId="77777777" w:rsidR="004A55E5" w:rsidRDefault="004A55E5" w:rsidP="004A55E5">
      <w:pPr>
        <w:spacing w:before="120" w:after="120"/>
        <w:ind w:left="426"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Cargo para el que es designado, fecha de inicio de sus servicios y lugar de adscripción; </w:t>
      </w:r>
    </w:p>
    <w:p w14:paraId="149DD9A2" w14:textId="77777777" w:rsidR="004A55E5" w:rsidRPr="004A55E5" w:rsidRDefault="004A55E5" w:rsidP="004A55E5">
      <w:pPr>
        <w:spacing w:before="120" w:after="120"/>
        <w:ind w:left="426" w:right="902"/>
        <w:jc w:val="both"/>
        <w:rPr>
          <w:rFonts w:ascii="Palatino Linotype" w:eastAsia="Palatino Linotype" w:hAnsi="Palatino Linotype" w:cs="Palatino Linotype"/>
          <w:i/>
          <w:sz w:val="22"/>
          <w:szCs w:val="22"/>
        </w:rPr>
      </w:pPr>
      <w:r w:rsidRPr="004A55E5">
        <w:rPr>
          <w:rFonts w:ascii="Palatino Linotype" w:eastAsia="Palatino Linotype" w:hAnsi="Palatino Linotype" w:cs="Palatino Linotype"/>
          <w:i/>
          <w:sz w:val="22"/>
          <w:szCs w:val="22"/>
        </w:rPr>
        <w:t xml:space="preserve">III. Carácter del nombramiento, ya sea de servidores públicos generales o de confianza, así como la temporalidad del mismo; </w:t>
      </w:r>
    </w:p>
    <w:p w14:paraId="06B2EB21" w14:textId="77777777" w:rsidR="004A55E5" w:rsidRPr="004A55E5" w:rsidRDefault="004A55E5" w:rsidP="004A55E5">
      <w:pPr>
        <w:spacing w:before="120" w:after="120"/>
        <w:ind w:left="426" w:right="902"/>
        <w:jc w:val="both"/>
        <w:rPr>
          <w:rFonts w:ascii="Palatino Linotype" w:eastAsia="Palatino Linotype" w:hAnsi="Palatino Linotype" w:cs="Palatino Linotype"/>
          <w:i/>
          <w:sz w:val="22"/>
          <w:szCs w:val="22"/>
        </w:rPr>
      </w:pPr>
      <w:r w:rsidRPr="004A55E5">
        <w:rPr>
          <w:rFonts w:ascii="Palatino Linotype" w:eastAsia="Palatino Linotype" w:hAnsi="Palatino Linotype" w:cs="Palatino Linotype"/>
          <w:b/>
          <w:i/>
          <w:sz w:val="22"/>
          <w:szCs w:val="22"/>
        </w:rPr>
        <w:t>IV.</w:t>
      </w:r>
      <w:r w:rsidRPr="004A55E5">
        <w:rPr>
          <w:rFonts w:ascii="Palatino Linotype" w:eastAsia="Palatino Linotype" w:hAnsi="Palatino Linotype" w:cs="Palatino Linotype"/>
          <w:i/>
          <w:sz w:val="22"/>
          <w:szCs w:val="22"/>
        </w:rPr>
        <w:t xml:space="preserve"> Remuneración correspondiente al puesto; </w:t>
      </w:r>
    </w:p>
    <w:p w14:paraId="18F30B36" w14:textId="77777777" w:rsidR="004A55E5" w:rsidRPr="004A55E5" w:rsidRDefault="004A55E5" w:rsidP="004A55E5">
      <w:pPr>
        <w:spacing w:before="120" w:after="120"/>
        <w:ind w:left="426" w:right="902"/>
        <w:jc w:val="both"/>
        <w:rPr>
          <w:rFonts w:ascii="Palatino Linotype" w:eastAsia="Palatino Linotype" w:hAnsi="Palatino Linotype" w:cs="Palatino Linotype"/>
          <w:i/>
          <w:sz w:val="22"/>
          <w:szCs w:val="22"/>
        </w:rPr>
      </w:pPr>
      <w:r w:rsidRPr="004A55E5">
        <w:rPr>
          <w:rFonts w:ascii="Palatino Linotype" w:eastAsia="Palatino Linotype" w:hAnsi="Palatino Linotype" w:cs="Palatino Linotype"/>
          <w:b/>
          <w:i/>
          <w:sz w:val="22"/>
          <w:szCs w:val="22"/>
        </w:rPr>
        <w:t>V.</w:t>
      </w:r>
      <w:r w:rsidRPr="004A55E5">
        <w:rPr>
          <w:rFonts w:ascii="Palatino Linotype" w:eastAsia="Palatino Linotype" w:hAnsi="Palatino Linotype" w:cs="Palatino Linotype"/>
          <w:i/>
          <w:sz w:val="22"/>
          <w:szCs w:val="22"/>
        </w:rPr>
        <w:t xml:space="preserve"> Jornada de trabajo; </w:t>
      </w:r>
    </w:p>
    <w:p w14:paraId="3F01CF43" w14:textId="77777777" w:rsidR="004A55E5" w:rsidRPr="004A55E5" w:rsidRDefault="004A55E5" w:rsidP="004A55E5">
      <w:pPr>
        <w:spacing w:before="120" w:after="120"/>
        <w:ind w:left="426" w:right="902"/>
        <w:jc w:val="both"/>
        <w:rPr>
          <w:rFonts w:ascii="Palatino Linotype" w:eastAsia="Palatino Linotype" w:hAnsi="Palatino Linotype" w:cs="Palatino Linotype"/>
          <w:i/>
          <w:sz w:val="22"/>
          <w:szCs w:val="22"/>
        </w:rPr>
      </w:pPr>
      <w:r w:rsidRPr="004A55E5">
        <w:rPr>
          <w:rFonts w:ascii="Palatino Linotype" w:eastAsia="Palatino Linotype" w:hAnsi="Palatino Linotype" w:cs="Palatino Linotype"/>
          <w:i/>
          <w:sz w:val="22"/>
          <w:szCs w:val="22"/>
        </w:rPr>
        <w:t xml:space="preserve">VI. Derogada; </w:t>
      </w:r>
    </w:p>
    <w:p w14:paraId="43792378" w14:textId="77777777" w:rsidR="004A55E5" w:rsidRPr="00AF7C0D" w:rsidRDefault="004A55E5" w:rsidP="004A55E5">
      <w:pPr>
        <w:spacing w:before="120" w:after="120"/>
        <w:ind w:left="426" w:right="902"/>
        <w:jc w:val="both"/>
        <w:rPr>
          <w:rFonts w:ascii="Palatino Linotype" w:eastAsia="Palatino Linotype" w:hAnsi="Palatino Linotype" w:cs="Palatino Linotype"/>
          <w:i/>
          <w:sz w:val="22"/>
          <w:szCs w:val="22"/>
        </w:rPr>
      </w:pPr>
      <w:r w:rsidRPr="004A55E5">
        <w:rPr>
          <w:rFonts w:ascii="Palatino Linotype" w:eastAsia="Palatino Linotype" w:hAnsi="Palatino Linotype" w:cs="Palatino Linotype"/>
          <w:b/>
          <w:i/>
          <w:sz w:val="22"/>
          <w:szCs w:val="22"/>
        </w:rPr>
        <w:t xml:space="preserve">VII. </w:t>
      </w:r>
      <w:r w:rsidRPr="004A55E5">
        <w:rPr>
          <w:rFonts w:ascii="Palatino Linotype" w:eastAsia="Palatino Linotype" w:hAnsi="Palatino Linotype" w:cs="Palatino Linotype"/>
          <w:i/>
          <w:sz w:val="22"/>
          <w:szCs w:val="22"/>
        </w:rPr>
        <w:t>Firma del servidor público autorizado para emitir el nombramiento, contrato o formato único de Movimientos de Personal, así como el fundamento legal de esa atribución. “</w:t>
      </w:r>
    </w:p>
    <w:p w14:paraId="19527C2D" w14:textId="77777777" w:rsidR="00882159" w:rsidRPr="00225460" w:rsidRDefault="00882159" w:rsidP="00882159">
      <w:pPr>
        <w:spacing w:line="360" w:lineRule="auto"/>
        <w:ind w:right="49"/>
        <w:contextualSpacing/>
        <w:jc w:val="both"/>
        <w:rPr>
          <w:rFonts w:ascii="Palatino Linotype" w:hAnsi="Palatino Linotype"/>
        </w:rPr>
      </w:pPr>
    </w:p>
    <w:p w14:paraId="0C728C10" w14:textId="77777777" w:rsidR="004A55E5" w:rsidRPr="00AF7C0D" w:rsidRDefault="004A55E5" w:rsidP="004A55E5">
      <w:pPr>
        <w:pStyle w:val="Prrafodelista"/>
        <w:numPr>
          <w:ilvl w:val="0"/>
          <w:numId w:val="1"/>
        </w:numPr>
        <w:spacing w:line="360" w:lineRule="auto"/>
        <w:ind w:left="0" w:firstLine="0"/>
        <w:jc w:val="both"/>
        <w:rPr>
          <w:rFonts w:ascii="Palatino Linotype" w:hAnsi="Palatino Linotype"/>
          <w:sz w:val="24"/>
          <w:u w:val="single"/>
        </w:rPr>
      </w:pPr>
      <w:r w:rsidRPr="00AF7C0D">
        <w:rPr>
          <w:rFonts w:ascii="Palatino Linotype" w:hAnsi="Palatino Linotype"/>
          <w:sz w:val="24"/>
        </w:rPr>
        <w:lastRenderedPageBreak/>
        <w:t xml:space="preserve">De lo anterior se desprende que el </w:t>
      </w:r>
      <w:r w:rsidRPr="00AF7C0D">
        <w:rPr>
          <w:rFonts w:ascii="Palatino Linotype" w:hAnsi="Palatino Linotype"/>
          <w:b/>
          <w:sz w:val="24"/>
        </w:rPr>
        <w:t xml:space="preserve">SUJETO OBLIGADO, </w:t>
      </w:r>
      <w:r w:rsidRPr="00AF7C0D">
        <w:rPr>
          <w:rFonts w:ascii="Palatino Linotype" w:hAnsi="Palatino Linotype"/>
          <w:sz w:val="24"/>
        </w:rPr>
        <w:t xml:space="preserve">en cumplimiento de sus funciones debió remitir </w:t>
      </w:r>
      <w:r w:rsidRPr="00AF7C0D">
        <w:rPr>
          <w:rFonts w:ascii="Palatino Linotype" w:hAnsi="Palatino Linotype"/>
          <w:b/>
          <w:i/>
          <w:sz w:val="24"/>
        </w:rPr>
        <w:t xml:space="preserve">nombramiento, formato único de movimiento de personal, </w:t>
      </w:r>
      <w:r>
        <w:rPr>
          <w:rFonts w:ascii="Palatino Linotype" w:hAnsi="Palatino Linotype"/>
          <w:b/>
          <w:i/>
          <w:sz w:val="24"/>
        </w:rPr>
        <w:t xml:space="preserve">y/o </w:t>
      </w:r>
      <w:r w:rsidRPr="00AF7C0D">
        <w:rPr>
          <w:rFonts w:ascii="Palatino Linotype" w:hAnsi="Palatino Linotype"/>
          <w:b/>
          <w:i/>
          <w:sz w:val="24"/>
        </w:rPr>
        <w:t xml:space="preserve">contrato </w:t>
      </w:r>
      <w:r>
        <w:rPr>
          <w:rFonts w:ascii="Palatino Linotype" w:hAnsi="Palatino Linotype"/>
          <w:sz w:val="24"/>
        </w:rPr>
        <w:t>de la Servidora Pública que detenta el cargo de Secretaria Técnica adscrita al área de Tesorería, para que se tenga por colmado el rubro en comento</w:t>
      </w:r>
    </w:p>
    <w:p w14:paraId="217400C1" w14:textId="77777777" w:rsidR="004A55E5" w:rsidRDefault="004A55E5" w:rsidP="004A55E5">
      <w:pPr>
        <w:spacing w:line="360" w:lineRule="auto"/>
        <w:ind w:right="49"/>
        <w:contextualSpacing/>
        <w:jc w:val="both"/>
        <w:rPr>
          <w:rFonts w:ascii="Palatino Linotype" w:hAnsi="Palatino Linotype"/>
          <w:color w:val="000000"/>
        </w:rPr>
      </w:pPr>
    </w:p>
    <w:p w14:paraId="7A4DB5C4" w14:textId="77777777" w:rsidR="00882159" w:rsidRPr="00225460" w:rsidRDefault="00882159" w:rsidP="00882159">
      <w:pPr>
        <w:numPr>
          <w:ilvl w:val="0"/>
          <w:numId w:val="1"/>
        </w:numPr>
        <w:spacing w:line="360" w:lineRule="auto"/>
        <w:ind w:left="0" w:right="49" w:firstLine="0"/>
        <w:contextualSpacing/>
        <w:jc w:val="both"/>
        <w:rPr>
          <w:rFonts w:ascii="Palatino Linotype" w:hAnsi="Palatino Linotype"/>
          <w:color w:val="000000"/>
        </w:rPr>
      </w:pPr>
      <w:r w:rsidRPr="00225460">
        <w:rPr>
          <w:rFonts w:ascii="Palatino Linotype" w:hAnsi="Palatino Linotype"/>
          <w:color w:val="000000"/>
        </w:rPr>
        <w:t xml:space="preserve">No pasa desapercibido que dentro del numeral </w:t>
      </w:r>
      <w:r w:rsidRPr="00225460">
        <w:rPr>
          <w:rFonts w:ascii="Palatino Linotype" w:hAnsi="Palatino Linotype"/>
          <w:b/>
          <w:color w:val="000000"/>
        </w:rPr>
        <w:t xml:space="preserve">5, </w:t>
      </w:r>
      <w:r w:rsidRPr="00225460">
        <w:rPr>
          <w:rFonts w:ascii="Palatino Linotype" w:hAnsi="Palatino Linotype"/>
          <w:color w:val="000000"/>
        </w:rPr>
        <w:t>relativo a</w:t>
      </w:r>
      <w:r w:rsidRPr="00225460">
        <w:rPr>
          <w:rFonts w:ascii="Palatino Linotype" w:hAnsi="Palatino Linotype"/>
          <w:u w:val="single"/>
        </w:rPr>
        <w:t xml:space="preserve"> </w:t>
      </w:r>
      <w:r w:rsidRPr="00225460">
        <w:rPr>
          <w:rFonts w:ascii="Palatino Linotype" w:hAnsi="Palatino Linotype"/>
          <w:i/>
          <w:u w:val="single"/>
        </w:rPr>
        <w:t>“…, así como los datos inherentes a su formación académica como lo es el título y cedula profesional,.</w:t>
      </w:r>
      <w:r w:rsidRPr="00225460">
        <w:rPr>
          <w:rFonts w:ascii="Palatino Linotype" w:hAnsi="Palatino Linotype"/>
          <w:color w:val="000000"/>
        </w:rPr>
        <w:t xml:space="preserve"> , </w:t>
      </w:r>
      <w:r w:rsidRPr="00225460">
        <w:t>no existió pronunciamiento alguno al momento de interponer el presente recurso, por lo que resultan en actos consentidor, es así</w:t>
      </w:r>
      <w:r w:rsidRPr="00225460">
        <w:rPr>
          <w:rFonts w:ascii="Palatino Linotype" w:hAnsi="Palatino Linotype"/>
          <w:color w:val="000000"/>
        </w:rPr>
        <w:t xml:space="preserve"> que se colige que respecto los rubros marcados con los numerales </w:t>
      </w:r>
      <w:r w:rsidRPr="00225460">
        <w:rPr>
          <w:rFonts w:ascii="Palatino Linotype" w:hAnsi="Palatino Linotype"/>
          <w:b/>
          <w:color w:val="000000"/>
        </w:rPr>
        <w:t xml:space="preserve">1, 5 </w:t>
      </w:r>
      <w:r w:rsidRPr="00225460">
        <w:rPr>
          <w:rFonts w:ascii="Palatino Linotype" w:hAnsi="Palatino Linotype"/>
          <w:color w:val="000000"/>
        </w:rPr>
        <w:t xml:space="preserve">y </w:t>
      </w:r>
      <w:r w:rsidRPr="00225460">
        <w:rPr>
          <w:rFonts w:ascii="Palatino Linotype" w:hAnsi="Palatino Linotype"/>
          <w:b/>
          <w:color w:val="000000"/>
        </w:rPr>
        <w:t xml:space="preserve">6, </w:t>
      </w:r>
      <w:r w:rsidRPr="00225460">
        <w:rPr>
          <w:rFonts w:ascii="Palatino Linotype" w:hAnsi="Palatino Linotype"/>
          <w:color w:val="000000"/>
        </w:rPr>
        <w:t>se tienen por colmados</w:t>
      </w:r>
    </w:p>
    <w:p w14:paraId="12430F40" w14:textId="77777777" w:rsidR="00882159" w:rsidRPr="00225460" w:rsidRDefault="00882159" w:rsidP="00882159">
      <w:pPr>
        <w:spacing w:line="360" w:lineRule="auto"/>
        <w:ind w:right="49"/>
        <w:contextualSpacing/>
        <w:jc w:val="both"/>
        <w:rPr>
          <w:rFonts w:ascii="Palatino Linotype" w:hAnsi="Palatino Linotype"/>
          <w:color w:val="000000"/>
        </w:rPr>
      </w:pPr>
    </w:p>
    <w:p w14:paraId="31ACC538" w14:textId="77777777" w:rsidR="00882159" w:rsidRPr="00225460" w:rsidRDefault="00882159" w:rsidP="00882159">
      <w:pPr>
        <w:numPr>
          <w:ilvl w:val="0"/>
          <w:numId w:val="1"/>
        </w:numPr>
        <w:spacing w:line="360" w:lineRule="auto"/>
        <w:ind w:left="0" w:right="49" w:firstLine="0"/>
        <w:contextualSpacing/>
        <w:jc w:val="both"/>
      </w:pPr>
      <w:r w:rsidRPr="00225460">
        <w:t xml:space="preserve">Ahora bien, respecto de los siguientes rubros: </w:t>
      </w:r>
    </w:p>
    <w:p w14:paraId="4C16CD4F" w14:textId="77777777" w:rsidR="00882159" w:rsidRPr="00225460" w:rsidRDefault="00882159" w:rsidP="00882159">
      <w:pPr>
        <w:spacing w:line="360" w:lineRule="auto"/>
        <w:ind w:right="49"/>
        <w:contextualSpacing/>
        <w:jc w:val="both"/>
        <w:rPr>
          <w:rFonts w:ascii="Palatino Linotype" w:hAnsi="Palatino Linotype"/>
        </w:rPr>
      </w:pPr>
    </w:p>
    <w:p w14:paraId="21CF32FB" w14:textId="77777777" w:rsidR="00882159" w:rsidRPr="00225460" w:rsidRDefault="00882159" w:rsidP="00882159">
      <w:pPr>
        <w:ind w:left="426" w:right="397"/>
        <w:contextualSpacing/>
        <w:jc w:val="both"/>
        <w:rPr>
          <w:rFonts w:ascii="Palatino Linotype" w:hAnsi="Palatino Linotype"/>
          <w:u w:val="single"/>
        </w:rPr>
      </w:pPr>
      <w:r w:rsidRPr="00225460">
        <w:rPr>
          <w:rFonts w:ascii="Palatino Linotype" w:hAnsi="Palatino Linotype"/>
          <w:u w:val="single"/>
        </w:rPr>
        <w:t xml:space="preserve">3.- Informe el perfil de ingreso necesario para desempeñar el cargo de Secretaria Particular de la Tesorería. </w:t>
      </w:r>
    </w:p>
    <w:p w14:paraId="24E39483" w14:textId="77777777" w:rsidR="00882159" w:rsidRPr="00225460" w:rsidRDefault="00882159" w:rsidP="00882159">
      <w:pPr>
        <w:ind w:left="426" w:right="397"/>
        <w:contextualSpacing/>
        <w:jc w:val="both"/>
        <w:rPr>
          <w:rFonts w:ascii="Palatino Linotype" w:hAnsi="Palatino Linotype"/>
          <w:u w:val="single"/>
        </w:rPr>
      </w:pPr>
    </w:p>
    <w:p w14:paraId="49C52A73" w14:textId="77777777" w:rsidR="00882159" w:rsidRPr="00225460" w:rsidRDefault="00882159" w:rsidP="00882159">
      <w:pPr>
        <w:ind w:left="426" w:right="397"/>
        <w:contextualSpacing/>
        <w:jc w:val="both"/>
        <w:rPr>
          <w:rFonts w:ascii="Palatino Linotype" w:hAnsi="Palatino Linotype"/>
          <w:u w:val="single"/>
        </w:rPr>
      </w:pPr>
      <w:r w:rsidRPr="00225460">
        <w:rPr>
          <w:rFonts w:ascii="Palatino Linotype" w:hAnsi="Palatino Linotype"/>
          <w:u w:val="single"/>
        </w:rPr>
        <w:t>4.- Refiera los requisitos académicos necesarios para desempeñar el cargo de Secretaria Particular de la Tesorería del Ayuntamiento de Metepec, así como los documentos de selección necesarios para desempeñar el cargo.</w:t>
      </w:r>
    </w:p>
    <w:p w14:paraId="2BFA54D8" w14:textId="77777777" w:rsidR="00882159" w:rsidRPr="00225460" w:rsidRDefault="00882159" w:rsidP="00882159">
      <w:pPr>
        <w:spacing w:line="360" w:lineRule="auto"/>
        <w:ind w:right="49"/>
        <w:contextualSpacing/>
        <w:jc w:val="both"/>
        <w:rPr>
          <w:rFonts w:ascii="Palatino Linotype" w:hAnsi="Palatino Linotype"/>
        </w:rPr>
      </w:pPr>
    </w:p>
    <w:p w14:paraId="3D95BEDB" w14:textId="77777777" w:rsidR="00882159" w:rsidRPr="00225460" w:rsidRDefault="00882159" w:rsidP="00882159">
      <w:pPr>
        <w:ind w:right="49"/>
        <w:contextualSpacing/>
        <w:jc w:val="both"/>
        <w:rPr>
          <w:rFonts w:ascii="Palatino Linotype" w:hAnsi="Palatino Linotype" w:cs="Arial"/>
          <w:bCs/>
          <w:i/>
        </w:rPr>
      </w:pPr>
      <w:r w:rsidRPr="00225460">
        <w:rPr>
          <w:rFonts w:ascii="Palatino Linotype" w:hAnsi="Palatino Linotype"/>
        </w:rPr>
        <w:t xml:space="preserve">En respuesta el </w:t>
      </w:r>
      <w:r w:rsidRPr="00225460">
        <w:rPr>
          <w:rFonts w:ascii="Palatino Linotype" w:hAnsi="Palatino Linotype"/>
          <w:b/>
        </w:rPr>
        <w:t xml:space="preserve">SUJETO OBLIGADO </w:t>
      </w:r>
      <w:r w:rsidRPr="00225460">
        <w:rPr>
          <w:rFonts w:ascii="Palatino Linotype" w:hAnsi="Palatino Linotype"/>
        </w:rPr>
        <w:t xml:space="preserve">informo que </w:t>
      </w:r>
      <w:r w:rsidRPr="00225460">
        <w:rPr>
          <w:rFonts w:ascii="Palatino Linotype" w:hAnsi="Palatino Linotype" w:cs="Arial"/>
          <w:bCs/>
          <w:i/>
        </w:rPr>
        <w:t>“Respecto del numeral 3 y 4 se hace de su conocimiento que l</w:t>
      </w:r>
      <w:r w:rsidRPr="00225460">
        <w:rPr>
          <w:rFonts w:ascii="Palatino Linotype" w:hAnsi="Palatino Linotype" w:cs="Arial"/>
          <w:i/>
        </w:rPr>
        <w:t xml:space="preserve">a información constituye </w:t>
      </w:r>
      <w:r w:rsidRPr="00225460">
        <w:rPr>
          <w:rFonts w:ascii="Palatino Linotype" w:hAnsi="Palatino Linotype" w:cs="Arial"/>
          <w:bCs/>
          <w:i/>
        </w:rPr>
        <w:t>una obligación de transparencia común, publicada en el portal IPOMEX, fracción XII denominada: “Perfil de los puestos de los servidores públicos”</w:t>
      </w:r>
      <w:r w:rsidRPr="00225460">
        <w:rPr>
          <w:rStyle w:val="nombrefraccder"/>
          <w:rFonts w:ascii="Palatino Linotype" w:hAnsi="Palatino Linotype" w:cs="Arial"/>
          <w:bCs/>
          <w:i/>
          <w:shd w:val="clear" w:color="auto" w:fill="FFFFFF"/>
        </w:rPr>
        <w:t>, ejercicio 2023, disponible para consulta en el siguiente link</w:t>
      </w:r>
      <w:r w:rsidRPr="00225460">
        <w:rPr>
          <w:rFonts w:ascii="Palatino Linotype" w:hAnsi="Palatino Linotype" w:cs="Arial"/>
          <w:bCs/>
          <w:i/>
        </w:rPr>
        <w:t>:</w:t>
      </w:r>
    </w:p>
    <w:p w14:paraId="34C7AFFA" w14:textId="77777777" w:rsidR="00882159" w:rsidRPr="00225460" w:rsidRDefault="00882159" w:rsidP="00882159">
      <w:pPr>
        <w:ind w:left="360"/>
        <w:jc w:val="both"/>
        <w:rPr>
          <w:rFonts w:ascii="Palatino Linotype" w:hAnsi="Palatino Linotype" w:cs="Arial"/>
          <w:bCs/>
          <w:i/>
        </w:rPr>
      </w:pPr>
    </w:p>
    <w:p w14:paraId="6BB6CA2E" w14:textId="77777777" w:rsidR="00882159" w:rsidRPr="00225460" w:rsidRDefault="00B72D34" w:rsidP="00882159">
      <w:pPr>
        <w:ind w:left="360"/>
        <w:jc w:val="both"/>
        <w:rPr>
          <w:rFonts w:ascii="Palatino Linotype" w:hAnsi="Palatino Linotype" w:cs="Arial"/>
          <w:bCs/>
          <w:i/>
        </w:rPr>
      </w:pPr>
      <w:hyperlink r:id="rId17" w:history="1">
        <w:r w:rsidR="00882159" w:rsidRPr="00225460">
          <w:rPr>
            <w:rStyle w:val="Hipervnculo"/>
            <w:rFonts w:ascii="Palatino Linotype" w:eastAsiaTheme="majorEastAsia" w:hAnsi="Palatino Linotype" w:cs="Arial"/>
            <w:bCs/>
            <w:i/>
          </w:rPr>
          <w:t>https://www.ipomex.org.mx/ipo3/lgt/indice/METEPEC/art_92_xii.web?token=03AAYGu2TZfPzV_kQeFAWDfSIbbd2pfa-T4DNTHg4NNEktIRMUQWuPcS_SHi8qz8FGLUwts4WzQGBMaioN6dH7P72QJO7xYzWyD4wE0Ax7d4Ux3k7KtXdBjlVX-XlWJVGsBGszihXkVzMMYTeXOPYgLYFCtFzdK5dSpFkn7i2BAYlM6RAfMHDXJmv6vPrOjirMkuBozNdfkUQ7v6kLFe-BmGMzMuPyJG0aSpaE41VY8-2tk_7lVU2LCyRJgtm39vAXuGfxoJAF3yeOs81b5IjQl7bALSwS6xNE6Q5Q0cyfXiGNAoaAI3X7tbg0YLXWm0XlSYBfFQhttfnJAPkmGtxzWD541gG07mjAwdLVb7-ppbhknIYkE5bJ2zxQUqCV0p81MbrosNtdB3ZRl9KzAawt-V_JZ8Fkcnox_ApnCA0a9gMhB6ogp9xPNWLcayG_R8LnxOg5-13Q97OrmCgN1iWFd3Y2fWZ7Q-OSO2-SOE7AX6AZIqYMCqYVrEj9F1eZbxXh3hwCPz8rLxptrnoiUnYOUtL5GWNfmSO0WQ</w:t>
        </w:r>
      </w:hyperlink>
      <w:r w:rsidR="00882159" w:rsidRPr="00225460">
        <w:rPr>
          <w:rFonts w:ascii="Palatino Linotype" w:hAnsi="Palatino Linotype" w:cs="Arial"/>
          <w:bCs/>
          <w:i/>
        </w:rPr>
        <w:t xml:space="preserve"> </w:t>
      </w:r>
    </w:p>
    <w:p w14:paraId="5E774809" w14:textId="77777777" w:rsidR="00882159" w:rsidRPr="00225460" w:rsidRDefault="00882159" w:rsidP="00882159">
      <w:pPr>
        <w:spacing w:line="360" w:lineRule="auto"/>
        <w:ind w:right="49"/>
        <w:contextualSpacing/>
        <w:jc w:val="both"/>
        <w:rPr>
          <w:rFonts w:ascii="Palatino Linotype" w:hAnsi="Palatino Linotype"/>
        </w:rPr>
      </w:pPr>
    </w:p>
    <w:p w14:paraId="21136EE4" w14:textId="77777777" w:rsidR="00882159" w:rsidRPr="00225460" w:rsidRDefault="00882159" w:rsidP="00882159">
      <w:pPr>
        <w:ind w:right="49"/>
        <w:contextualSpacing/>
        <w:jc w:val="both"/>
        <w:rPr>
          <w:rFonts w:ascii="Palatino Linotype" w:hAnsi="Palatino Linotype"/>
          <w:i/>
        </w:rPr>
      </w:pPr>
      <w:r w:rsidRPr="00225460">
        <w:rPr>
          <w:rFonts w:ascii="Palatino Linotype" w:hAnsi="Palatino Linotype"/>
        </w:rPr>
        <w:t xml:space="preserve">A los puntos anteriores el </w:t>
      </w:r>
      <w:r w:rsidRPr="00225460">
        <w:rPr>
          <w:rFonts w:ascii="Palatino Linotype" w:hAnsi="Palatino Linotype"/>
          <w:b/>
        </w:rPr>
        <w:t xml:space="preserve">PARTICULAR </w:t>
      </w:r>
      <w:r w:rsidRPr="00225460">
        <w:rPr>
          <w:rFonts w:ascii="Palatino Linotype" w:hAnsi="Palatino Linotype"/>
        </w:rPr>
        <w:t xml:space="preserve">arguyo que,  </w:t>
      </w:r>
      <w:r w:rsidRPr="00225460">
        <w:rPr>
          <w:rFonts w:ascii="Palatino Linotype" w:hAnsi="Palatino Linotype"/>
          <w:i/>
        </w:rPr>
        <w:t>“Por lo que hace a los puntos 3 y 4 de la solicitud de acceso instada, el sujeto obligado solo se limita a contestar la solicitud con un argumento de que la información que tiene obligación a proporcionar se encuentra en un supuesto link electrónico de una página de internet en el cual se encuentra el “perfil de puestos de los servidores públicos”, cuando lo cierto es que en el punto 3 se solicitó lo siguiente: “3.- Informe el perfil de ingreso necesario para desempeñar el cargo de Secretaria Particular de la Tesorería.“ SIC Y como respuesta a la solicitud solo anexa el total de requisitos de perfil de puestos del Ayuntamiento, dejando de puntualizar con precisión a manera de acto administrativo cual es el perfil necesario para desempeñar el cargo de Secretaria Particular de la Tesorería, y evade su obligación e acceso a la información pública enviando el total de los perfiles de puestos de los servidores públicos del Ayuntamiento de Metepec; además de que, al revisar los elementos contenidos en el link con el que pretende dar respuesta mi solicitud de acceso a información pública se observa que en ningún apartado se encuentra el puesto de Secretaria Particular de la Tesorería Municipal.</w:t>
      </w:r>
    </w:p>
    <w:p w14:paraId="0191F0B5" w14:textId="77777777" w:rsidR="00882159" w:rsidRPr="00225460" w:rsidRDefault="00882159" w:rsidP="00882159">
      <w:pPr>
        <w:ind w:right="49"/>
        <w:contextualSpacing/>
        <w:jc w:val="both"/>
        <w:rPr>
          <w:rFonts w:ascii="Palatino Linotype" w:hAnsi="Palatino Linotype"/>
          <w:i/>
        </w:rPr>
      </w:pPr>
    </w:p>
    <w:p w14:paraId="56CBF4FE" w14:textId="77777777" w:rsidR="00882159" w:rsidRPr="00225460" w:rsidRDefault="00882159" w:rsidP="00882159">
      <w:pPr>
        <w:ind w:right="49"/>
        <w:contextualSpacing/>
        <w:jc w:val="both"/>
        <w:rPr>
          <w:rFonts w:ascii="Palatino Linotype" w:hAnsi="Palatino Linotype"/>
          <w:i/>
        </w:rPr>
      </w:pPr>
      <w:r w:rsidRPr="00225460">
        <w:rPr>
          <w:rFonts w:ascii="Palatino Linotype" w:hAnsi="Palatino Linotype"/>
          <w:i/>
        </w:rPr>
        <w:t>Ahora bien, y sin conceder que se haya dado cumplimiento a la solicitud realizada por el solicitante, se observa que se encuentra en el listado un perfil como secretaria articular pero hace referencia a la Secretaria Particular de Presidencia Municipal y no a la Tesorería como fue requerida la información, por lo que no se tiene por satisfecho el acceso a la información ya que si en el supuesto de que se requirieran los mismos requisitos, el sujeto obligado no hace referencia alguna a esta situación. Además de que, en el perfil de puestos de este nombramiento si alude que es necesario un nombramiento para desempeñar el cargo, cuestión que contravendría su propia normatividad y el sentido de su contestación ya que indica que no es necesario contar con un nombramiento o designación como Secretaria Particular para desempeñar el cargo, porque dicho nombramiento solo aplica para mandos medios o superiores.</w:t>
      </w:r>
    </w:p>
    <w:p w14:paraId="698298AD" w14:textId="77777777" w:rsidR="00882159" w:rsidRPr="00225460" w:rsidRDefault="00882159" w:rsidP="00882159">
      <w:pPr>
        <w:ind w:right="49"/>
        <w:contextualSpacing/>
        <w:jc w:val="both"/>
        <w:rPr>
          <w:rFonts w:ascii="Palatino Linotype" w:hAnsi="Palatino Linotype"/>
          <w:i/>
        </w:rPr>
      </w:pPr>
    </w:p>
    <w:p w14:paraId="5228196F" w14:textId="77777777" w:rsidR="00882159" w:rsidRPr="00225460" w:rsidRDefault="00882159" w:rsidP="00882159">
      <w:pPr>
        <w:ind w:right="49"/>
        <w:contextualSpacing/>
        <w:jc w:val="both"/>
        <w:rPr>
          <w:rFonts w:ascii="Palatino Linotype" w:hAnsi="Palatino Linotype" w:cs="Arial"/>
          <w:bCs/>
          <w:i/>
        </w:rPr>
      </w:pPr>
      <w:r w:rsidRPr="00225460">
        <w:rPr>
          <w:rFonts w:ascii="Palatino Linotype" w:hAnsi="Palatino Linotype"/>
        </w:rPr>
        <w:t xml:space="preserve">En respuesta el </w:t>
      </w:r>
      <w:r w:rsidRPr="00225460">
        <w:rPr>
          <w:rFonts w:ascii="Palatino Linotype" w:hAnsi="Palatino Linotype"/>
          <w:b/>
        </w:rPr>
        <w:t xml:space="preserve">SUJETO OBLIGADO </w:t>
      </w:r>
      <w:r w:rsidRPr="00225460">
        <w:rPr>
          <w:rFonts w:ascii="Palatino Linotype" w:hAnsi="Palatino Linotype"/>
        </w:rPr>
        <w:t xml:space="preserve">informo que </w:t>
      </w:r>
      <w:r w:rsidRPr="00225460">
        <w:rPr>
          <w:rFonts w:ascii="Palatino Linotype" w:hAnsi="Palatino Linotype" w:cs="Arial"/>
          <w:bCs/>
          <w:i/>
        </w:rPr>
        <w:t>“Respecto del numeral 3 y 4 se hace de su conocimiento que l</w:t>
      </w:r>
      <w:r w:rsidRPr="00225460">
        <w:rPr>
          <w:rFonts w:ascii="Palatino Linotype" w:hAnsi="Palatino Linotype" w:cs="Arial"/>
          <w:i/>
        </w:rPr>
        <w:t xml:space="preserve">a información constituye </w:t>
      </w:r>
      <w:r w:rsidRPr="00225460">
        <w:rPr>
          <w:rFonts w:ascii="Palatino Linotype" w:hAnsi="Palatino Linotype" w:cs="Arial"/>
          <w:bCs/>
          <w:i/>
        </w:rPr>
        <w:t xml:space="preserve">una obligación de transparencia común, </w:t>
      </w:r>
      <w:r w:rsidRPr="00225460">
        <w:rPr>
          <w:rFonts w:ascii="Palatino Linotype" w:hAnsi="Palatino Linotype" w:cs="Arial"/>
          <w:bCs/>
          <w:i/>
        </w:rPr>
        <w:lastRenderedPageBreak/>
        <w:t>publicada en el portal IPOMEX, fracción XII denominada: “Perfil de los puestos de los servidores públicos”</w:t>
      </w:r>
      <w:r w:rsidRPr="00225460">
        <w:rPr>
          <w:rStyle w:val="nombrefraccder"/>
          <w:rFonts w:ascii="Palatino Linotype" w:hAnsi="Palatino Linotype" w:cs="Arial"/>
          <w:bCs/>
          <w:i/>
          <w:shd w:val="clear" w:color="auto" w:fill="FFFFFF"/>
        </w:rPr>
        <w:t>, ejercicio 2023, disponible para consulta en el siguiente link</w:t>
      </w:r>
      <w:r w:rsidRPr="00225460">
        <w:rPr>
          <w:rFonts w:ascii="Palatino Linotype" w:hAnsi="Palatino Linotype" w:cs="Arial"/>
          <w:bCs/>
          <w:i/>
        </w:rPr>
        <w:t>:</w:t>
      </w:r>
    </w:p>
    <w:p w14:paraId="6764A970" w14:textId="77777777" w:rsidR="00882159" w:rsidRPr="00225460" w:rsidRDefault="00882159" w:rsidP="00882159">
      <w:pPr>
        <w:ind w:left="360"/>
        <w:jc w:val="both"/>
        <w:rPr>
          <w:rFonts w:ascii="Palatino Linotype" w:hAnsi="Palatino Linotype" w:cs="Arial"/>
          <w:bCs/>
          <w:i/>
        </w:rPr>
      </w:pPr>
    </w:p>
    <w:p w14:paraId="1BC52008" w14:textId="77777777" w:rsidR="00882159" w:rsidRPr="00225460" w:rsidRDefault="00B72D34" w:rsidP="00882159">
      <w:pPr>
        <w:ind w:left="360"/>
        <w:jc w:val="both"/>
        <w:rPr>
          <w:rFonts w:ascii="Palatino Linotype" w:hAnsi="Palatino Linotype" w:cs="Arial"/>
          <w:bCs/>
          <w:i/>
        </w:rPr>
      </w:pPr>
      <w:hyperlink r:id="rId18" w:history="1">
        <w:r w:rsidR="00882159" w:rsidRPr="00225460">
          <w:rPr>
            <w:rStyle w:val="Hipervnculo"/>
            <w:rFonts w:ascii="Palatino Linotype" w:eastAsiaTheme="majorEastAsia" w:hAnsi="Palatino Linotype" w:cs="Arial"/>
            <w:bCs/>
            <w:i/>
          </w:rPr>
          <w:t>https://www.ipomex.org.mx/ipo3/lgt/indice/METEPEC/art_92_xii.web?token=03AAYGu2TZfPzV_kQeFAWDfSIbbd2pfa-T4DNTHg4NNEktIRMUQWuPcS_SHi8qz8FGLUwts4WzQGBMaioN6dH7P72QJO7xYzWyD4wE0Ax7d4Ux3k7KtXdBjlVX-XlWJVGsBGszihXkVzMMYTeXOPYgLYFCtFzdK5dSpFkn7i2BAYlM6RAfMHDXJmv6vPrOjirMkuBozNdfkUQ7v6kLFe-BmGMzMuPyJG0aSpaE41VY8-2tk_7lVU2LCyRJgtm39vAXuGfxoJAF3yeOs81b5IjQl7bALSwS6xNE6Q5Q0cyfXiGNAoaAI3X7tbg0YLXWm0XlSYBfFQhttfnJAPkmGtxzWD541gG07mjAwdLVb7-ppbhknIYkE5bJ2zxQUqCV0p81MbrosNtdB3ZRl9KzAawt-V_JZ8Fkcnox_ApnCA0a9gMhB6ogp9xPNWLcayG_R8LnxOg5-13Q97OrmCgN1iWFd3Y2fWZ7Q-OSO2-SOE7AX6AZIqYMCqYVrEj9F1eZbxXh3hwCPz8rLxptrnoiUnYOUtL5GWNfmSO0WQ</w:t>
        </w:r>
      </w:hyperlink>
      <w:r w:rsidR="00882159" w:rsidRPr="00225460">
        <w:rPr>
          <w:rFonts w:ascii="Palatino Linotype" w:hAnsi="Palatino Linotype" w:cs="Arial"/>
          <w:bCs/>
          <w:i/>
        </w:rPr>
        <w:t xml:space="preserve"> </w:t>
      </w:r>
    </w:p>
    <w:p w14:paraId="746A8D6C" w14:textId="77777777" w:rsidR="00882159" w:rsidRPr="00225460" w:rsidRDefault="00882159" w:rsidP="00882159">
      <w:pPr>
        <w:ind w:right="49"/>
        <w:contextualSpacing/>
        <w:jc w:val="both"/>
        <w:rPr>
          <w:rFonts w:ascii="Palatino Linotype" w:hAnsi="Palatino Linotype"/>
        </w:rPr>
      </w:pPr>
    </w:p>
    <w:p w14:paraId="36C0631E" w14:textId="77777777" w:rsidR="00882159" w:rsidRPr="00225460" w:rsidRDefault="00882159" w:rsidP="00882159">
      <w:pPr>
        <w:jc w:val="both"/>
        <w:rPr>
          <w:rFonts w:ascii="Palatino Linotype" w:eastAsiaTheme="minorEastAsia" w:hAnsi="Palatino Linotype"/>
          <w:i/>
          <w:lang w:val="es-ES_tradnl" w:eastAsia="es-ES"/>
        </w:rPr>
      </w:pPr>
      <w:r w:rsidRPr="00225460">
        <w:rPr>
          <w:rFonts w:ascii="Palatino Linotype" w:hAnsi="Palatino Linotype"/>
        </w:rPr>
        <w:t xml:space="preserve">Vía Informe Justificado </w:t>
      </w:r>
      <w:r w:rsidRPr="00225460">
        <w:rPr>
          <w:rFonts w:ascii="Palatino Linotype" w:eastAsiaTheme="minorEastAsia" w:hAnsi="Palatino Linotype"/>
          <w:lang w:val="es-ES_tradnl" w:eastAsia="es-ES"/>
        </w:rPr>
        <w:t xml:space="preserve">el Tesorero Municipal en donde informo: </w:t>
      </w:r>
      <w:r w:rsidRPr="00225460">
        <w:rPr>
          <w:rFonts w:ascii="Palatino Linotype" w:eastAsiaTheme="minorEastAsia" w:hAnsi="Palatino Linotype"/>
          <w:i/>
          <w:lang w:val="es-ES_tradnl" w:eastAsia="es-ES"/>
        </w:rPr>
        <w:t>“En atención al Formato de Recurso de Revisión, en el cual se expresan inconformidades respecto al numeral 3 y 4 de la solicitud antes descrita, le comento amablemente que derivado de que dichos numerales no están dentro de las atribuciones de está: Tesorería Municipal, se reitera que, no se cuenta con los requisitos del Perfil de ingreso necesario para desempeñar el cargo de Secretaria Particular de la Tesorería, ni los requisitos académicos o documentos necesarios para desempeñar el cargo de Secretaria Particular de la Tesorería” (sic)</w:t>
      </w:r>
    </w:p>
    <w:p w14:paraId="0DA74B8B" w14:textId="77777777" w:rsidR="00882159" w:rsidRPr="00225460" w:rsidRDefault="00882159" w:rsidP="00882159">
      <w:pPr>
        <w:jc w:val="both"/>
        <w:rPr>
          <w:rFonts w:ascii="Palatino Linotype" w:eastAsiaTheme="minorEastAsia" w:hAnsi="Palatino Linotype"/>
          <w:i/>
          <w:lang w:val="es-ES_tradnl" w:eastAsia="es-ES"/>
        </w:rPr>
      </w:pPr>
    </w:p>
    <w:p w14:paraId="6609DE92" w14:textId="77777777" w:rsidR="00882159" w:rsidRPr="00225460" w:rsidRDefault="00882159" w:rsidP="00882159">
      <w:pPr>
        <w:jc w:val="both"/>
        <w:rPr>
          <w:rFonts w:ascii="Palatino Linotype" w:eastAsiaTheme="minorEastAsia" w:hAnsi="Palatino Linotype" w:cs="Arial"/>
          <w:lang w:val="es-ES_tradnl" w:eastAsia="es-ES"/>
        </w:rPr>
      </w:pPr>
      <w:r w:rsidRPr="00225460">
        <w:rPr>
          <w:rFonts w:ascii="Palatino Linotype" w:eastAsiaTheme="minorEastAsia" w:hAnsi="Palatino Linotype"/>
          <w:lang w:val="es-ES_tradnl" w:eastAsia="es-ES"/>
        </w:rPr>
        <w:t xml:space="preserve">Asimismo se desprende que la </w:t>
      </w:r>
      <w:r w:rsidRPr="00225460">
        <w:rPr>
          <w:rFonts w:ascii="Palatino Linotype" w:eastAsiaTheme="minorEastAsia" w:hAnsi="Palatino Linotype" w:cs="Arial"/>
          <w:i/>
          <w:lang w:val="es-ES_tradnl" w:eastAsia="es-ES"/>
        </w:rPr>
        <w:t xml:space="preserve">Subdirección de Recursos Humanos, </w:t>
      </w:r>
      <w:r w:rsidRPr="00225460">
        <w:rPr>
          <w:rFonts w:ascii="Palatino Linotype" w:eastAsiaTheme="minorEastAsia" w:hAnsi="Palatino Linotype" w:cs="Arial"/>
          <w:lang w:val="es-ES_tradnl" w:eastAsia="es-ES"/>
        </w:rPr>
        <w:t xml:space="preserve"> no se pronunció al respecto por lo que se considera quedo firme su respuesta primigenia </w:t>
      </w:r>
    </w:p>
    <w:p w14:paraId="23AC8765" w14:textId="77777777" w:rsidR="00882159" w:rsidRPr="00225460" w:rsidRDefault="00882159" w:rsidP="00882159">
      <w:pPr>
        <w:jc w:val="both"/>
        <w:rPr>
          <w:rFonts w:ascii="Palatino Linotype" w:eastAsiaTheme="minorEastAsia" w:hAnsi="Palatino Linotype" w:cs="Arial"/>
          <w:lang w:val="es-ES_tradnl" w:eastAsia="es-ES"/>
        </w:rPr>
      </w:pPr>
    </w:p>
    <w:p w14:paraId="2CD2E6F0" w14:textId="77777777" w:rsidR="00882159" w:rsidRPr="00225460" w:rsidRDefault="00882159" w:rsidP="00882159">
      <w:pPr>
        <w:spacing w:line="360" w:lineRule="auto"/>
        <w:contextualSpacing/>
        <w:jc w:val="both"/>
        <w:rPr>
          <w:rFonts w:ascii="Palatino Linotype" w:hAnsi="Palatino Linotype"/>
          <w:color w:val="000000"/>
        </w:rPr>
      </w:pPr>
      <w:r w:rsidRPr="00225460">
        <w:rPr>
          <w:rFonts w:ascii="Palatino Linotype" w:hAnsi="Palatino Linotype" w:cs="Arial"/>
        </w:rPr>
        <w:t xml:space="preserve">Ahora bien, respecto el link proporcionado por el </w:t>
      </w:r>
      <w:r w:rsidRPr="00225460">
        <w:rPr>
          <w:rFonts w:ascii="Palatino Linotype" w:hAnsi="Palatino Linotype" w:cs="Arial"/>
          <w:b/>
        </w:rPr>
        <w:t xml:space="preserve">SUJETO OBLIGADO, </w:t>
      </w:r>
      <w:r w:rsidRPr="00225460">
        <w:rPr>
          <w:rFonts w:ascii="Palatino Linotype" w:hAnsi="Palatino Linotype" w:cs="Arial"/>
        </w:rPr>
        <w:t xml:space="preserve"> no se puede establecer si colma o no colma la solicitud hecha valer; lo anterior, en virtud de que el mismo se encuentra conformado por una cadena de encriptación cuya captura manual provoca que eventualmente existan errores que no permitan la consulta del contenido, por lo que pierde las cualidades que establece la ley de la materia que sea preciso, por lo que no atiende a lo referido por la </w:t>
      </w:r>
      <w:r w:rsidRPr="00225460">
        <w:rPr>
          <w:rFonts w:ascii="Palatino Linotype" w:hAnsi="Palatino Linotype"/>
          <w:color w:val="000000"/>
        </w:rPr>
        <w:t>Ley de Transparencia y Acceso a la Información Pública del Estado de México y Municipios en su artículo 161, establece lo siguiente:</w:t>
      </w:r>
    </w:p>
    <w:p w14:paraId="31F25656" w14:textId="77777777" w:rsidR="00882159" w:rsidRPr="00225460" w:rsidRDefault="00882159" w:rsidP="00882159">
      <w:pPr>
        <w:spacing w:line="360" w:lineRule="auto"/>
        <w:contextualSpacing/>
        <w:jc w:val="both"/>
        <w:rPr>
          <w:rFonts w:ascii="Palatino Linotype" w:hAnsi="Palatino Linotype"/>
          <w:color w:val="000000"/>
        </w:rPr>
      </w:pPr>
    </w:p>
    <w:p w14:paraId="38E6F038" w14:textId="77777777" w:rsidR="00882159" w:rsidRPr="00225460" w:rsidRDefault="00882159" w:rsidP="00882159">
      <w:pPr>
        <w:pStyle w:val="Prrafodelista"/>
        <w:spacing w:line="360" w:lineRule="auto"/>
        <w:ind w:left="426" w:right="474"/>
        <w:jc w:val="both"/>
        <w:rPr>
          <w:rFonts w:ascii="Palatino Linotype" w:hAnsi="Palatino Linotype"/>
          <w:i/>
          <w:color w:val="000000"/>
          <w:sz w:val="24"/>
        </w:rPr>
      </w:pPr>
      <w:r w:rsidRPr="00225460">
        <w:rPr>
          <w:rFonts w:ascii="Palatino Linotype" w:hAnsi="Palatino Linotype"/>
          <w:i/>
          <w:color w:val="000000"/>
          <w:sz w:val="24"/>
        </w:rPr>
        <w:t xml:space="preserve">“Artículo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w:t>
      </w:r>
      <w:r w:rsidRPr="00225460">
        <w:rPr>
          <w:rFonts w:ascii="Palatino Linotype" w:hAnsi="Palatino Linotype"/>
          <w:b/>
          <w:i/>
          <w:color w:val="000000"/>
          <w:sz w:val="24"/>
        </w:rPr>
        <w:t>La fuente deberá ser precisa y concreta y no debe implicar que el solicitante realice una búsqueda en toda la información que se encuentre disponible.</w:t>
      </w:r>
      <w:r w:rsidRPr="00225460">
        <w:rPr>
          <w:rFonts w:ascii="Palatino Linotype" w:hAnsi="Palatino Linotype"/>
          <w:i/>
          <w:color w:val="000000"/>
          <w:sz w:val="24"/>
        </w:rPr>
        <w:t>”</w:t>
      </w:r>
    </w:p>
    <w:p w14:paraId="0E9A590E" w14:textId="77777777" w:rsidR="00882159" w:rsidRPr="00225460" w:rsidRDefault="00882159" w:rsidP="00882159">
      <w:pPr>
        <w:pStyle w:val="Prrafodelista"/>
        <w:spacing w:line="360" w:lineRule="auto"/>
        <w:ind w:left="426"/>
        <w:jc w:val="both"/>
        <w:rPr>
          <w:rFonts w:ascii="Palatino Linotype" w:hAnsi="Palatino Linotype"/>
          <w:color w:val="000000"/>
          <w:sz w:val="24"/>
        </w:rPr>
      </w:pPr>
      <w:r w:rsidRPr="00225460">
        <w:rPr>
          <w:rFonts w:ascii="Palatino Linotype" w:hAnsi="Palatino Linotype"/>
          <w:color w:val="000000"/>
          <w:sz w:val="24"/>
        </w:rPr>
        <w:t>(Énfasis añadido)</w:t>
      </w:r>
    </w:p>
    <w:p w14:paraId="52573737" w14:textId="77777777" w:rsidR="00882159" w:rsidRPr="00225460" w:rsidRDefault="00882159" w:rsidP="00882159">
      <w:pPr>
        <w:pStyle w:val="Prrafodelista"/>
        <w:spacing w:line="360" w:lineRule="auto"/>
        <w:ind w:left="426"/>
        <w:jc w:val="both"/>
        <w:rPr>
          <w:rFonts w:ascii="Palatino Linotype" w:hAnsi="Palatino Linotype"/>
          <w:color w:val="000000"/>
          <w:sz w:val="24"/>
        </w:rPr>
      </w:pPr>
    </w:p>
    <w:p w14:paraId="76EE1D9B" w14:textId="77777777" w:rsidR="00882159" w:rsidRPr="00225460" w:rsidRDefault="00882159" w:rsidP="00882159">
      <w:pPr>
        <w:numPr>
          <w:ilvl w:val="0"/>
          <w:numId w:val="1"/>
        </w:numPr>
        <w:spacing w:line="360" w:lineRule="auto"/>
        <w:ind w:left="0" w:firstLine="0"/>
        <w:contextualSpacing/>
        <w:jc w:val="both"/>
        <w:rPr>
          <w:rFonts w:ascii="Palatino Linotype" w:hAnsi="Palatino Linotype"/>
          <w:color w:val="000000"/>
        </w:rPr>
      </w:pPr>
      <w:r w:rsidRPr="00225460">
        <w:rPr>
          <w:rFonts w:ascii="Palatino Linotype" w:hAnsi="Palatino Linotype"/>
          <w:color w:val="000000"/>
        </w:rPr>
        <w:t>Del hipervínculo entregado en el oficio de respuesta a la solicitud de información, se desprende que no es concreto; toda vez que implica que el particular haga un procesamiento para su captura que además se advierte arduo derivado de la cantidad de caracteres y forma de escritura sin que medie error en su captura.</w:t>
      </w:r>
    </w:p>
    <w:p w14:paraId="27F2C157" w14:textId="77777777" w:rsidR="00882159" w:rsidRPr="00225460" w:rsidRDefault="00882159" w:rsidP="00882159">
      <w:pPr>
        <w:spacing w:line="360" w:lineRule="auto"/>
        <w:contextualSpacing/>
        <w:jc w:val="both"/>
        <w:rPr>
          <w:rFonts w:ascii="Palatino Linotype" w:hAnsi="Palatino Linotype"/>
          <w:color w:val="000000"/>
        </w:rPr>
      </w:pPr>
    </w:p>
    <w:p w14:paraId="26EFEE2A" w14:textId="77777777" w:rsidR="00882159" w:rsidRPr="00225460" w:rsidRDefault="00882159" w:rsidP="00882159">
      <w:pPr>
        <w:pStyle w:val="Prrafodelista"/>
        <w:numPr>
          <w:ilvl w:val="0"/>
          <w:numId w:val="1"/>
        </w:numPr>
        <w:spacing w:line="360" w:lineRule="auto"/>
        <w:ind w:left="0" w:firstLine="0"/>
        <w:jc w:val="both"/>
        <w:rPr>
          <w:rFonts w:ascii="Palatino Linotype" w:hAnsi="Palatino Linotype"/>
          <w:sz w:val="24"/>
          <w:lang w:eastAsia="es-ES"/>
        </w:rPr>
      </w:pPr>
      <w:r w:rsidRPr="00225460">
        <w:rPr>
          <w:rFonts w:ascii="Palatino Linotype" w:hAnsi="Palatino Linotype"/>
          <w:sz w:val="24"/>
          <w:lang w:val="es-ES_tradnl" w:eastAsia="es-ES"/>
        </w:rPr>
        <w:t xml:space="preserve">En consecuencia, el </w:t>
      </w:r>
      <w:r w:rsidRPr="00225460">
        <w:rPr>
          <w:rFonts w:ascii="Palatino Linotype" w:hAnsi="Palatino Linotype"/>
          <w:b/>
          <w:sz w:val="24"/>
          <w:lang w:val="es-ES_tradnl" w:eastAsia="es-ES"/>
        </w:rPr>
        <w:t xml:space="preserve">SUJETO OBLIGADO </w:t>
      </w:r>
      <w:r w:rsidRPr="00225460">
        <w:rPr>
          <w:rFonts w:ascii="Palatino Linotype" w:hAnsi="Palatino Linotype"/>
          <w:sz w:val="24"/>
          <w:lang w:val="es-ES_tradnl" w:eastAsia="es-ES"/>
        </w:rPr>
        <w:t xml:space="preserve">deberá de atender a lo solicitado a mayor grado de desagregación, sin necesidad de remitir, un documento </w:t>
      </w:r>
      <w:r w:rsidRPr="00225460">
        <w:rPr>
          <w:rFonts w:ascii="Palatino Linotype" w:hAnsi="Palatino Linotype"/>
          <w:i/>
          <w:sz w:val="24"/>
          <w:lang w:val="es-ES_tradnl" w:eastAsia="es-ES"/>
        </w:rPr>
        <w:t xml:space="preserve">ad hoc </w:t>
      </w:r>
      <w:r w:rsidRPr="00225460">
        <w:rPr>
          <w:rFonts w:ascii="Palatino Linotype" w:hAnsi="Palatino Linotype"/>
          <w:sz w:val="24"/>
          <w:lang w:val="es-ES_tradnl" w:eastAsia="es-ES"/>
        </w:rPr>
        <w:t>a lo cual no se encuentra obligado a generar, debiendo entregar el documento o archivo que contenga la información solicitada en formato abierto (Excel) o en el formato que obre en sus archivos, de ser el caso, que remita la información solicitada</w:t>
      </w:r>
      <w:r w:rsidRPr="00225460">
        <w:rPr>
          <w:rFonts w:ascii="Palatino Linotype" w:hAnsi="Palatino Linotype"/>
          <w:sz w:val="24"/>
          <w:lang w:eastAsia="es-ES"/>
        </w:rPr>
        <w:t>, en formatos electrónicos disponibles en Internet o en cualquier otro medio, como un link de acceso como es el caso que nos ocupa, este deberá ser de manera abierta, es decir, se debe de acceder con facilidad y de manera directa , sin que implique que el solicitante realice acciones adicionales que la de dar</w:t>
      </w:r>
      <w:r w:rsidRPr="00225460">
        <w:rPr>
          <w:rFonts w:ascii="Palatino Linotype" w:hAnsi="Palatino Linotype"/>
          <w:i/>
          <w:sz w:val="24"/>
          <w:lang w:eastAsia="es-ES"/>
        </w:rPr>
        <w:t xml:space="preserve"> </w:t>
      </w:r>
      <w:proofErr w:type="spellStart"/>
      <w:r w:rsidRPr="00225460">
        <w:rPr>
          <w:rFonts w:ascii="Palatino Linotype" w:hAnsi="Palatino Linotype"/>
          <w:i/>
          <w:sz w:val="24"/>
          <w:lang w:eastAsia="es-ES"/>
        </w:rPr>
        <w:t>click</w:t>
      </w:r>
      <w:proofErr w:type="spellEnd"/>
      <w:r w:rsidRPr="00225460">
        <w:rPr>
          <w:rFonts w:ascii="Palatino Linotype" w:hAnsi="Palatino Linotype"/>
          <w:sz w:val="24"/>
          <w:lang w:eastAsia="es-ES"/>
        </w:rPr>
        <w:t xml:space="preserve"> en el enlace.</w:t>
      </w:r>
    </w:p>
    <w:p w14:paraId="5D9086A4" w14:textId="77777777" w:rsidR="00AF7C0D" w:rsidRPr="00AF7C0D" w:rsidRDefault="00AF7C0D" w:rsidP="00AF7C0D">
      <w:pPr>
        <w:pStyle w:val="Prrafodelista"/>
        <w:spacing w:line="360" w:lineRule="auto"/>
        <w:ind w:left="0"/>
        <w:jc w:val="both"/>
        <w:rPr>
          <w:rFonts w:ascii="Palatino Linotype" w:hAnsi="Palatino Linotype"/>
          <w:sz w:val="24"/>
          <w:u w:val="single"/>
        </w:rPr>
      </w:pPr>
    </w:p>
    <w:p w14:paraId="0C8A2310" w14:textId="77777777" w:rsidR="00660630" w:rsidRPr="00F014D2" w:rsidRDefault="00882159" w:rsidP="00660630">
      <w:pPr>
        <w:pStyle w:val="Prrafodelista"/>
        <w:numPr>
          <w:ilvl w:val="0"/>
          <w:numId w:val="1"/>
        </w:numPr>
        <w:spacing w:line="360" w:lineRule="auto"/>
        <w:ind w:left="0" w:firstLine="0"/>
        <w:jc w:val="both"/>
        <w:rPr>
          <w:rFonts w:ascii="Palatino Linotype" w:hAnsi="Palatino Linotype"/>
          <w:bCs/>
          <w:sz w:val="24"/>
          <w:u w:val="single"/>
        </w:rPr>
      </w:pPr>
      <w:r w:rsidRPr="00F014D2">
        <w:rPr>
          <w:rFonts w:ascii="Palatino Linotype" w:hAnsi="Palatino Linotype"/>
          <w:sz w:val="24"/>
          <w:lang w:eastAsia="es-ES"/>
        </w:rPr>
        <w:t>E</w:t>
      </w:r>
      <w:r w:rsidR="00AF7C0D" w:rsidRPr="00F014D2">
        <w:rPr>
          <w:rFonts w:ascii="Palatino Linotype" w:hAnsi="Palatino Linotype"/>
          <w:sz w:val="24"/>
          <w:lang w:eastAsia="es-ES"/>
        </w:rPr>
        <w:t xml:space="preserve">s </w:t>
      </w:r>
      <w:r w:rsidR="000C316C" w:rsidRPr="00F014D2">
        <w:rPr>
          <w:rFonts w:ascii="Palatino Linotype" w:hAnsi="Palatino Linotype"/>
          <w:sz w:val="24"/>
          <w:lang w:eastAsia="es-ES"/>
        </w:rPr>
        <w:t>así</w:t>
      </w:r>
      <w:r w:rsidR="00AF7C0D" w:rsidRPr="00F014D2">
        <w:rPr>
          <w:rFonts w:ascii="Palatino Linotype" w:hAnsi="Palatino Linotype"/>
          <w:sz w:val="24"/>
          <w:lang w:eastAsia="es-ES"/>
        </w:rPr>
        <w:t xml:space="preserve"> que, que resulta dable ordenar</w:t>
      </w:r>
      <w:r w:rsidRPr="00F014D2">
        <w:rPr>
          <w:rFonts w:ascii="Palatino Linotype" w:hAnsi="Palatino Linotype"/>
          <w:sz w:val="24"/>
          <w:lang w:eastAsia="es-ES"/>
        </w:rPr>
        <w:t xml:space="preserve"> </w:t>
      </w:r>
      <w:r w:rsidR="00AF7C0D" w:rsidRPr="00F014D2">
        <w:rPr>
          <w:rFonts w:ascii="Palatino Linotype" w:hAnsi="Palatino Linotype"/>
          <w:sz w:val="24"/>
          <w:lang w:eastAsia="es-ES"/>
        </w:rPr>
        <w:t xml:space="preserve">la </w:t>
      </w:r>
      <w:r w:rsidRPr="00F014D2">
        <w:rPr>
          <w:rFonts w:ascii="Palatino Linotype" w:hAnsi="Palatino Linotype"/>
          <w:sz w:val="24"/>
          <w:lang w:eastAsia="es-ES"/>
        </w:rPr>
        <w:t xml:space="preserve">entrega de la </w:t>
      </w:r>
      <w:r w:rsidRPr="00F014D2">
        <w:rPr>
          <w:rFonts w:ascii="Palatino Linotype" w:hAnsi="Palatino Linotype"/>
          <w:sz w:val="24"/>
        </w:rPr>
        <w:t>de Secretaria Particular de la Tesorería</w:t>
      </w:r>
      <w:r w:rsidR="00660630" w:rsidRPr="00F014D2">
        <w:rPr>
          <w:rFonts w:ascii="Palatino Linotype" w:hAnsi="Palatino Linotype"/>
          <w:sz w:val="24"/>
        </w:rPr>
        <w:t>, el</w:t>
      </w:r>
      <w:r w:rsidRPr="00F014D2">
        <w:rPr>
          <w:rFonts w:ascii="Palatino Linotype" w:hAnsi="Palatino Linotype"/>
          <w:sz w:val="24"/>
        </w:rPr>
        <w:t xml:space="preserve"> </w:t>
      </w:r>
      <w:r w:rsidR="00660630" w:rsidRPr="00F014D2">
        <w:rPr>
          <w:rFonts w:ascii="Palatino Linotype" w:hAnsi="Palatino Linotype"/>
          <w:bCs/>
          <w:sz w:val="24"/>
        </w:rPr>
        <w:t xml:space="preserve">documento donde conste el perfil de puesto del cargo de Secretaria Particular de la Tesorería, con el que se tendrán por colmados ambos numerales, </w:t>
      </w:r>
      <w:r w:rsidR="00F014D2" w:rsidRPr="00F014D2">
        <w:rPr>
          <w:rFonts w:ascii="Palatino Linotype" w:hAnsi="Palatino Linotype"/>
          <w:bCs/>
          <w:sz w:val="24"/>
        </w:rPr>
        <w:t>pues de la propia naturaleza del perfil de puesto resulta lógico que se haga alusión a todos los requisitos necesarios para poder detentar el cargo</w:t>
      </w:r>
      <w:r w:rsidR="00F014D2">
        <w:rPr>
          <w:rFonts w:ascii="Palatino Linotype" w:hAnsi="Palatino Linotype"/>
          <w:bCs/>
          <w:sz w:val="24"/>
        </w:rPr>
        <w:t>, incluidos los académicos</w:t>
      </w:r>
    </w:p>
    <w:p w14:paraId="2A6FDC5A" w14:textId="77777777" w:rsidR="00882159" w:rsidRPr="00225460" w:rsidRDefault="00882159" w:rsidP="00882159">
      <w:pPr>
        <w:spacing w:line="360" w:lineRule="auto"/>
        <w:ind w:right="49"/>
        <w:contextualSpacing/>
        <w:jc w:val="both"/>
        <w:rPr>
          <w:rFonts w:ascii="Palatino Linotype" w:hAnsi="Palatino Linotype"/>
        </w:rPr>
      </w:pPr>
    </w:p>
    <w:p w14:paraId="206543BC" w14:textId="77777777" w:rsidR="00882159" w:rsidRPr="00225460" w:rsidRDefault="00882159" w:rsidP="00882159">
      <w:pPr>
        <w:ind w:left="709" w:right="255"/>
        <w:contextualSpacing/>
        <w:jc w:val="both"/>
        <w:rPr>
          <w:rFonts w:ascii="Palatino Linotype" w:hAnsi="Palatino Linotype"/>
          <w:u w:val="single"/>
        </w:rPr>
      </w:pPr>
      <w:r w:rsidRPr="00225460">
        <w:rPr>
          <w:rFonts w:ascii="Palatino Linotype" w:hAnsi="Palatino Linotype"/>
          <w:u w:val="single"/>
        </w:rPr>
        <w:t xml:space="preserve">7.- indique si la plaza contemplada como Secretaria Particular de la Tesorería Municipal de Metepec se encuentra contemplada con esa denominación dentro del capítulo 1000 del presupuesto de ese municipio o en el tabulador de sueldos </w:t>
      </w:r>
    </w:p>
    <w:p w14:paraId="67E4515F" w14:textId="77777777" w:rsidR="00882159" w:rsidRPr="00225460" w:rsidRDefault="00882159" w:rsidP="00882159">
      <w:pPr>
        <w:ind w:left="709" w:right="255"/>
        <w:contextualSpacing/>
        <w:jc w:val="both"/>
        <w:rPr>
          <w:rFonts w:ascii="Palatino Linotype" w:hAnsi="Palatino Linotype"/>
          <w:u w:val="single"/>
        </w:rPr>
      </w:pPr>
    </w:p>
    <w:p w14:paraId="3D128DB1" w14:textId="77777777" w:rsidR="00882159" w:rsidRPr="00225460" w:rsidRDefault="00882159" w:rsidP="00882159">
      <w:pPr>
        <w:ind w:left="709" w:right="255"/>
        <w:contextualSpacing/>
        <w:jc w:val="center"/>
        <w:rPr>
          <w:rFonts w:ascii="Palatino Linotype" w:hAnsi="Palatino Linotype"/>
          <w:u w:val="single"/>
        </w:rPr>
      </w:pPr>
      <w:r w:rsidRPr="00225460">
        <w:rPr>
          <w:rFonts w:ascii="Palatino Linotype" w:hAnsi="Palatino Linotype"/>
          <w:i/>
          <w:u w:val="single"/>
        </w:rPr>
        <w:t>ACTOS CONSENTIDOS</w:t>
      </w:r>
    </w:p>
    <w:p w14:paraId="0BD29386" w14:textId="77777777" w:rsidR="00882159" w:rsidRPr="00225460" w:rsidRDefault="00882159" w:rsidP="00882159">
      <w:pPr>
        <w:ind w:left="709" w:right="255"/>
        <w:contextualSpacing/>
        <w:jc w:val="both"/>
        <w:rPr>
          <w:rFonts w:ascii="Palatino Linotype" w:hAnsi="Palatino Linotype"/>
          <w:u w:val="single"/>
        </w:rPr>
      </w:pPr>
    </w:p>
    <w:p w14:paraId="28723573" w14:textId="77777777" w:rsidR="00882159" w:rsidRPr="00225460" w:rsidRDefault="00882159" w:rsidP="00882159">
      <w:pPr>
        <w:ind w:left="709" w:right="255"/>
        <w:contextualSpacing/>
        <w:jc w:val="both"/>
        <w:rPr>
          <w:rFonts w:ascii="Palatino Linotype" w:hAnsi="Palatino Linotype"/>
          <w:u w:val="single"/>
        </w:rPr>
      </w:pPr>
      <w:r w:rsidRPr="00225460">
        <w:rPr>
          <w:rFonts w:ascii="Palatino Linotype" w:hAnsi="Palatino Linotype"/>
          <w:u w:val="single"/>
        </w:rPr>
        <w:t>8.- remita el tabulador de sueldos en el que se constate la plaza de Secretaria Particular de la Tesorería de Metepec.</w:t>
      </w:r>
    </w:p>
    <w:p w14:paraId="40795857" w14:textId="77777777" w:rsidR="00882159" w:rsidRPr="00225460" w:rsidRDefault="00882159" w:rsidP="00882159">
      <w:pPr>
        <w:spacing w:line="360" w:lineRule="auto"/>
        <w:ind w:right="49"/>
        <w:contextualSpacing/>
        <w:jc w:val="both"/>
        <w:rPr>
          <w:rFonts w:ascii="Palatino Linotype" w:hAnsi="Palatino Linotype"/>
        </w:rPr>
      </w:pPr>
    </w:p>
    <w:p w14:paraId="0A3EDA19" w14:textId="77777777" w:rsidR="00882159" w:rsidRPr="00225460" w:rsidRDefault="00882159" w:rsidP="00882159">
      <w:pPr>
        <w:spacing w:line="360" w:lineRule="auto"/>
        <w:ind w:right="49"/>
        <w:contextualSpacing/>
        <w:jc w:val="both"/>
        <w:rPr>
          <w:rFonts w:ascii="Palatino Linotype" w:hAnsi="Palatino Linotype"/>
        </w:rPr>
      </w:pPr>
      <w:r w:rsidRPr="00225460">
        <w:rPr>
          <w:rFonts w:ascii="Palatino Linotype" w:hAnsi="Palatino Linotype"/>
        </w:rPr>
        <w:t xml:space="preserve">A este rubro, el </w:t>
      </w:r>
      <w:r w:rsidRPr="00225460">
        <w:rPr>
          <w:rFonts w:ascii="Palatino Linotype" w:hAnsi="Palatino Linotype"/>
          <w:b/>
        </w:rPr>
        <w:t xml:space="preserve">SUJETO OBLIGADO </w:t>
      </w:r>
      <w:r w:rsidRPr="00225460">
        <w:rPr>
          <w:rFonts w:ascii="Palatino Linotype" w:hAnsi="Palatino Linotype"/>
        </w:rPr>
        <w:t>respondió lo siguiente:</w:t>
      </w:r>
    </w:p>
    <w:p w14:paraId="2841B86A" w14:textId="77777777" w:rsidR="00882159" w:rsidRPr="00225460" w:rsidRDefault="00882159" w:rsidP="00882159">
      <w:pPr>
        <w:jc w:val="both"/>
        <w:rPr>
          <w:rFonts w:ascii="Palatino Linotype" w:eastAsiaTheme="minorEastAsia" w:hAnsi="Palatino Linotype" w:cs="Arial"/>
          <w:i/>
          <w:lang w:val="es-ES_tradnl" w:eastAsia="es-ES"/>
        </w:rPr>
      </w:pPr>
      <w:r w:rsidRPr="00225460">
        <w:rPr>
          <w:rFonts w:ascii="Palatino Linotype" w:eastAsiaTheme="minorEastAsia" w:hAnsi="Palatino Linotype" w:cs="Arial"/>
          <w:i/>
          <w:lang w:val="es-ES_tradnl" w:eastAsia="es-ES"/>
        </w:rPr>
        <w:t>Respecto del numeral 8, la información constituye una obligación de transparencia común, publicada en el portal IPOMEX, fracción VIII B denominada: "Tabulador de sueldos y salarios", ejercicio 2023, disponible para consulta en el siguiente link:</w:t>
      </w:r>
    </w:p>
    <w:p w14:paraId="7C4C9159" w14:textId="77777777" w:rsidR="00882159" w:rsidRPr="00225460" w:rsidRDefault="00882159" w:rsidP="00882159">
      <w:pPr>
        <w:jc w:val="both"/>
        <w:rPr>
          <w:rFonts w:ascii="Palatino Linotype" w:eastAsiaTheme="minorEastAsia" w:hAnsi="Palatino Linotype" w:cs="Arial"/>
          <w:i/>
          <w:lang w:val="es-ES_tradnl" w:eastAsia="es-ES"/>
        </w:rPr>
      </w:pPr>
    </w:p>
    <w:p w14:paraId="2070F12E" w14:textId="77777777" w:rsidR="00882159" w:rsidRPr="00225460" w:rsidRDefault="00882159" w:rsidP="00882159">
      <w:pPr>
        <w:jc w:val="center"/>
        <w:rPr>
          <w:rFonts w:ascii="Palatino Linotype" w:eastAsiaTheme="minorEastAsia" w:hAnsi="Palatino Linotype" w:cs="Arial"/>
          <w:i/>
          <w:lang w:val="es-ES_tradnl" w:eastAsia="es-ES"/>
        </w:rPr>
      </w:pPr>
      <w:r w:rsidRPr="00225460">
        <w:rPr>
          <w:rFonts w:ascii="Palatino Linotype" w:eastAsiaTheme="minorEastAsia" w:hAnsi="Palatino Linotype" w:cs="Arial"/>
          <w:i/>
          <w:noProof/>
        </w:rPr>
        <w:drawing>
          <wp:inline distT="0" distB="0" distL="0" distR="0" wp14:anchorId="71CCA3E0" wp14:editId="52B7BB2A">
            <wp:extent cx="5410955" cy="93358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0955" cy="933580"/>
                    </a:xfrm>
                    <a:prstGeom prst="rect">
                      <a:avLst/>
                    </a:prstGeom>
                  </pic:spPr>
                </pic:pic>
              </a:graphicData>
            </a:graphic>
          </wp:inline>
        </w:drawing>
      </w:r>
    </w:p>
    <w:p w14:paraId="27E13047" w14:textId="77777777" w:rsidR="00882159" w:rsidRPr="00225460" w:rsidRDefault="00882159" w:rsidP="00882159">
      <w:pPr>
        <w:jc w:val="center"/>
        <w:rPr>
          <w:rFonts w:ascii="Palatino Linotype" w:eastAsiaTheme="minorEastAsia" w:hAnsi="Palatino Linotype" w:cs="Arial"/>
          <w:i/>
          <w:lang w:val="es-ES_tradnl" w:eastAsia="es-ES"/>
        </w:rPr>
      </w:pPr>
    </w:p>
    <w:p w14:paraId="0505E0F9" w14:textId="77777777" w:rsidR="00882159" w:rsidRPr="00225460" w:rsidRDefault="00882159" w:rsidP="00882159">
      <w:pPr>
        <w:spacing w:line="360" w:lineRule="auto"/>
        <w:ind w:right="49"/>
        <w:contextualSpacing/>
        <w:jc w:val="both"/>
        <w:rPr>
          <w:rFonts w:ascii="Palatino Linotype" w:eastAsiaTheme="minorEastAsia" w:hAnsi="Palatino Linotype"/>
          <w:i/>
          <w:lang w:val="es-ES_tradnl" w:eastAsia="es-ES"/>
        </w:rPr>
      </w:pPr>
      <w:r w:rsidRPr="00225460">
        <w:rPr>
          <w:rFonts w:ascii="Palatino Linotype" w:hAnsi="Palatino Linotype"/>
        </w:rPr>
        <w:t xml:space="preserve">Vía informe justificado el </w:t>
      </w:r>
      <w:r w:rsidRPr="00225460">
        <w:rPr>
          <w:rFonts w:ascii="Palatino Linotype" w:hAnsi="Palatino Linotype"/>
          <w:b/>
        </w:rPr>
        <w:t xml:space="preserve">SUJETO OBLIGADO, </w:t>
      </w:r>
      <w:r w:rsidRPr="00225460">
        <w:rPr>
          <w:rFonts w:ascii="Palatino Linotype" w:hAnsi="Palatino Linotype"/>
        </w:rPr>
        <w:t xml:space="preserve"> informo que “</w:t>
      </w:r>
      <w:r w:rsidRPr="00225460">
        <w:rPr>
          <w:rFonts w:ascii="Palatino Linotype" w:eastAsiaTheme="minorEastAsia" w:hAnsi="Palatino Linotype"/>
          <w:i/>
          <w:lang w:val="es-ES_tradnl" w:eastAsia="es-ES"/>
        </w:rPr>
        <w:t xml:space="preserve">De lo argumentado por el (la) recurrente relativo al numeral 8, se manifiesta que como se advierte en la captura de pantalla insertada en el oficio de respuesta a la solicitud de origen; la clave o nivel del puesto </w:t>
      </w:r>
      <w:r w:rsidRPr="00225460">
        <w:rPr>
          <w:rFonts w:ascii="Palatino Linotype" w:eastAsiaTheme="minorEastAsia" w:hAnsi="Palatino Linotype"/>
          <w:i/>
          <w:lang w:val="es-ES_tradnl" w:eastAsia="es-ES"/>
        </w:rPr>
        <w:lastRenderedPageBreak/>
        <w:t>que corresponde a la servidora pública en comento es GE158, nivel que se encuentra especificado en el tabulador de puestos publicado en el IPOMEX.” (sic)</w:t>
      </w:r>
    </w:p>
    <w:p w14:paraId="4D946761" w14:textId="77777777" w:rsidR="00882159" w:rsidRPr="00225460" w:rsidRDefault="00882159" w:rsidP="00882159">
      <w:pPr>
        <w:spacing w:line="360" w:lineRule="auto"/>
        <w:ind w:right="49"/>
        <w:contextualSpacing/>
        <w:jc w:val="both"/>
        <w:rPr>
          <w:rFonts w:ascii="Palatino Linotype" w:hAnsi="Palatino Linotype"/>
        </w:rPr>
      </w:pPr>
    </w:p>
    <w:p w14:paraId="514ED38C" w14:textId="77777777" w:rsidR="00882159" w:rsidRPr="00225460" w:rsidRDefault="00882159" w:rsidP="004A55E5">
      <w:pPr>
        <w:numPr>
          <w:ilvl w:val="0"/>
          <w:numId w:val="1"/>
        </w:numPr>
        <w:spacing w:line="360" w:lineRule="auto"/>
        <w:ind w:left="0" w:right="49" w:firstLine="0"/>
        <w:contextualSpacing/>
        <w:jc w:val="both"/>
        <w:rPr>
          <w:rFonts w:ascii="Palatino Linotype" w:hAnsi="Palatino Linotype"/>
        </w:rPr>
      </w:pPr>
      <w:r w:rsidRPr="00225460">
        <w:rPr>
          <w:rFonts w:ascii="Palatino Linotype" w:hAnsi="Palatino Linotype"/>
        </w:rPr>
        <w:t xml:space="preserve">Al respecto, de la respuesta se observa que se remiten también un link encriptado, por lo que como ya ha quedado expuesto en similar marcado con el numeral 7, no se puede tener por colmado el rubro en comento, asimismo, de la información remitida vía informe justificado si bien es cierto proporciona información novedosa con la que se pretende colmar la inconformidad hecha valer por el </w:t>
      </w:r>
      <w:r w:rsidRPr="00225460">
        <w:rPr>
          <w:rFonts w:ascii="Palatino Linotype" w:hAnsi="Palatino Linotype"/>
          <w:b/>
        </w:rPr>
        <w:t xml:space="preserve">RECURRENTE, </w:t>
      </w:r>
      <w:r w:rsidRPr="00225460">
        <w:rPr>
          <w:rFonts w:ascii="Palatino Linotype" w:hAnsi="Palatino Linotype"/>
        </w:rPr>
        <w:t xml:space="preserve">también cierto es que, también implica que el </w:t>
      </w:r>
      <w:r w:rsidRPr="00225460">
        <w:rPr>
          <w:rFonts w:ascii="Palatino Linotype" w:hAnsi="Palatino Linotype"/>
          <w:b/>
        </w:rPr>
        <w:t>SUJETO OBLIGADO</w:t>
      </w:r>
      <w:r w:rsidRPr="00225460">
        <w:rPr>
          <w:rFonts w:ascii="Palatino Linotype" w:hAnsi="Palatino Linotype"/>
        </w:rPr>
        <w:t xml:space="preserve"> realice una búsqueda, por lo que no se tiene por colmado el rubro en comento</w:t>
      </w:r>
      <w:r w:rsidR="000C316C">
        <w:rPr>
          <w:rFonts w:ascii="Palatino Linotype" w:hAnsi="Palatino Linotype"/>
        </w:rPr>
        <w:t xml:space="preserve">, por lo que resulta dable ordenar la </w:t>
      </w:r>
      <w:r w:rsidR="000C316C" w:rsidRPr="000C316C">
        <w:rPr>
          <w:rFonts w:ascii="Palatino Linotype" w:hAnsi="Palatino Linotype"/>
        </w:rPr>
        <w:t>entrega del tabulador de sueldos en el que se constate la plaza de Secretaria Particular de la Tesorería de Metepec</w:t>
      </w:r>
    </w:p>
    <w:p w14:paraId="58167D7F" w14:textId="77777777" w:rsidR="00882159" w:rsidRPr="00225460" w:rsidRDefault="00882159" w:rsidP="00882159">
      <w:pPr>
        <w:spacing w:line="360" w:lineRule="auto"/>
        <w:ind w:right="49"/>
        <w:contextualSpacing/>
        <w:jc w:val="both"/>
        <w:rPr>
          <w:rFonts w:ascii="Palatino Linotype" w:hAnsi="Palatino Linotype"/>
        </w:rPr>
      </w:pPr>
    </w:p>
    <w:p w14:paraId="71D95098" w14:textId="77777777" w:rsidR="00882159" w:rsidRPr="00225460" w:rsidRDefault="00882159" w:rsidP="004A55E5">
      <w:pPr>
        <w:ind w:left="426" w:right="255"/>
        <w:contextualSpacing/>
        <w:jc w:val="both"/>
        <w:rPr>
          <w:rFonts w:ascii="Palatino Linotype" w:hAnsi="Palatino Linotype"/>
          <w:u w:val="single"/>
        </w:rPr>
      </w:pPr>
      <w:r w:rsidRPr="00225460">
        <w:rPr>
          <w:rFonts w:ascii="Palatino Linotype" w:hAnsi="Palatino Linotype"/>
          <w:u w:val="single"/>
        </w:rPr>
        <w:t xml:space="preserve"> 9.- De ser el caso advierta si cuenta con asignación de vehículo oficial para el desempeño de sus funciones y en caso de ser afirmativa la respuesta indique si existe normatividad o asignación de funciones por las cuales pueda ser utilizado dicho vehículo para actividades que no son inherentes al puesto que se desempeña.</w:t>
      </w:r>
    </w:p>
    <w:p w14:paraId="38F5C0CB" w14:textId="77777777" w:rsidR="00882159" w:rsidRPr="00225460" w:rsidRDefault="00882159" w:rsidP="00882159">
      <w:pPr>
        <w:spacing w:line="360" w:lineRule="auto"/>
        <w:ind w:right="49"/>
        <w:contextualSpacing/>
        <w:jc w:val="center"/>
        <w:rPr>
          <w:rFonts w:ascii="Palatino Linotype" w:hAnsi="Palatino Linotype"/>
        </w:rPr>
      </w:pPr>
    </w:p>
    <w:p w14:paraId="46F2030A" w14:textId="77777777" w:rsidR="00882159" w:rsidRDefault="00882159" w:rsidP="00882159">
      <w:pPr>
        <w:spacing w:line="360" w:lineRule="auto"/>
        <w:ind w:right="49"/>
        <w:contextualSpacing/>
        <w:jc w:val="center"/>
        <w:rPr>
          <w:rFonts w:ascii="Palatino Linotype" w:hAnsi="Palatino Linotype"/>
        </w:rPr>
      </w:pPr>
      <w:r w:rsidRPr="00225460">
        <w:rPr>
          <w:rFonts w:ascii="Palatino Linotype" w:hAnsi="Palatino Linotype"/>
        </w:rPr>
        <w:t>ACTOS CONSENTIDOS</w:t>
      </w:r>
    </w:p>
    <w:p w14:paraId="4D6B6190" w14:textId="77777777" w:rsidR="00DA1795" w:rsidRPr="00225460" w:rsidRDefault="00DA1795" w:rsidP="00882159">
      <w:pPr>
        <w:spacing w:line="360" w:lineRule="auto"/>
        <w:ind w:right="49"/>
        <w:contextualSpacing/>
        <w:jc w:val="center"/>
        <w:rPr>
          <w:rFonts w:ascii="Palatino Linotype" w:hAnsi="Palatino Linotype"/>
        </w:rPr>
      </w:pPr>
    </w:p>
    <w:p w14:paraId="2B8A9D5E" w14:textId="77777777" w:rsidR="00150F0B" w:rsidRPr="00864373" w:rsidRDefault="00150F0B" w:rsidP="00DA1795">
      <w:pPr>
        <w:pStyle w:val="Ttulo2"/>
        <w:rPr>
          <w:rFonts w:ascii="Palatino Linotype" w:hAnsi="Palatino Linotype"/>
          <w:b/>
          <w:color w:val="auto"/>
          <w:sz w:val="24"/>
          <w:lang w:val="es-ES_tradnl"/>
        </w:rPr>
      </w:pPr>
      <w:bookmarkStart w:id="17" w:name="_Toc87549682"/>
      <w:r w:rsidRPr="00864373">
        <w:rPr>
          <w:rFonts w:ascii="Palatino Linotype" w:hAnsi="Palatino Linotype"/>
          <w:b/>
          <w:color w:val="auto"/>
          <w:sz w:val="24"/>
          <w:lang w:val="es-ES_tradnl"/>
        </w:rPr>
        <w:t>QUINTO. De la versión pública.</w:t>
      </w:r>
      <w:bookmarkEnd w:id="17"/>
    </w:p>
    <w:p w14:paraId="7FC3E0A2" w14:textId="77777777" w:rsidR="00150F0B" w:rsidRPr="00864373" w:rsidRDefault="00150F0B" w:rsidP="00150F0B">
      <w:pPr>
        <w:rPr>
          <w:rFonts w:ascii="Palatino Linotype" w:hAnsi="Palatino Linotype"/>
          <w:lang w:eastAsia="es-ES_tradnl"/>
        </w:rPr>
      </w:pPr>
    </w:p>
    <w:p w14:paraId="188D9D9E" w14:textId="77777777" w:rsidR="00150F0B" w:rsidRPr="00864373" w:rsidRDefault="00150F0B" w:rsidP="00150F0B">
      <w:pPr>
        <w:numPr>
          <w:ilvl w:val="0"/>
          <w:numId w:val="1"/>
        </w:numPr>
        <w:spacing w:line="360" w:lineRule="auto"/>
        <w:ind w:left="0" w:right="49" w:firstLine="0"/>
        <w:contextualSpacing/>
        <w:jc w:val="both"/>
        <w:rPr>
          <w:rFonts w:ascii="Palatino Linotype" w:hAnsi="Palatino Linotype" w:cs="Arial"/>
          <w:color w:val="000000"/>
        </w:rPr>
      </w:pPr>
      <w:r w:rsidRPr="00864373">
        <w:rPr>
          <w:rFonts w:ascii="Palatino Linotype" w:hAnsi="Palatino Linotype" w:cs="Arial"/>
          <w:color w:val="000000"/>
        </w:rPr>
        <w:t>Debe destacarse que, debido a la naturaleza de la información solicitada</w:t>
      </w:r>
      <w:r w:rsidRPr="00864373">
        <w:rPr>
          <w:rFonts w:ascii="Palatino Linotype" w:hAnsi="Palatino Linotype" w:cs="Arial"/>
          <w:b/>
          <w:color w:val="000000"/>
        </w:rPr>
        <w:t xml:space="preserve">, </w:t>
      </w:r>
      <w:r w:rsidRPr="00864373">
        <w:rPr>
          <w:rFonts w:ascii="Palatino Linotype" w:hAnsi="Palatino Linotype" w:cs="Arial"/>
          <w:color w:val="000000"/>
        </w:rPr>
        <w:t xml:space="preserve">eventualmente pudiera obrar datos personales susceptibles de protegerse, así como información susceptible de clasificarse como reservada, el </w:t>
      </w:r>
      <w:r w:rsidRPr="00864373">
        <w:rPr>
          <w:rFonts w:ascii="Palatino Linotype" w:hAnsi="Palatino Linotype" w:cs="Arial"/>
          <w:b/>
          <w:bCs/>
          <w:color w:val="000000"/>
        </w:rPr>
        <w:t xml:space="preserve">Sujeto Obligado </w:t>
      </w:r>
      <w:r w:rsidRPr="00864373">
        <w:rPr>
          <w:rFonts w:ascii="Palatino Linotype" w:hAnsi="Palatino Linotype" w:cs="Arial"/>
          <w:color w:val="000000"/>
        </w:rPr>
        <w:t xml:space="preserve">deberá de </w:t>
      </w:r>
      <w:r w:rsidRPr="00864373">
        <w:rPr>
          <w:rFonts w:ascii="Palatino Linotype" w:hAnsi="Palatino Linotype" w:cs="Arial"/>
          <w:color w:val="000000"/>
        </w:rPr>
        <w:lastRenderedPageBreak/>
        <w:t xml:space="preserve">hacer la adecuada versión pública, protegiendo los datos que no son susceptibles de ser proporcionados. </w:t>
      </w:r>
    </w:p>
    <w:p w14:paraId="0BE46622" w14:textId="77777777" w:rsidR="00150F0B" w:rsidRPr="00864373" w:rsidRDefault="00150F0B" w:rsidP="00150F0B">
      <w:pPr>
        <w:pStyle w:val="Prrafodelista"/>
        <w:tabs>
          <w:tab w:val="left" w:pos="0"/>
          <w:tab w:val="left" w:pos="284"/>
        </w:tabs>
        <w:spacing w:line="360" w:lineRule="auto"/>
        <w:ind w:left="0" w:right="49"/>
        <w:jc w:val="both"/>
        <w:rPr>
          <w:rFonts w:ascii="Palatino Linotype" w:eastAsia="MS Mincho" w:hAnsi="Palatino Linotype"/>
          <w:sz w:val="24"/>
        </w:rPr>
      </w:pPr>
    </w:p>
    <w:p w14:paraId="542ECE83" w14:textId="77777777" w:rsidR="00150F0B" w:rsidRPr="00864373" w:rsidRDefault="00150F0B" w:rsidP="00150F0B">
      <w:pPr>
        <w:numPr>
          <w:ilvl w:val="0"/>
          <w:numId w:val="1"/>
        </w:numPr>
        <w:spacing w:line="360" w:lineRule="auto"/>
        <w:ind w:left="0" w:right="49" w:firstLine="0"/>
        <w:contextualSpacing/>
        <w:jc w:val="both"/>
        <w:rPr>
          <w:rFonts w:ascii="Palatino Linotype" w:hAnsi="Palatino Linotype" w:cs="Arial"/>
          <w:color w:val="000000"/>
        </w:rPr>
      </w:pPr>
      <w:r w:rsidRPr="00864373">
        <w:rPr>
          <w:rFonts w:ascii="Palatino Linotype" w:hAnsi="Palatino Linotype" w:cs="Arial"/>
          <w:color w:val="000000"/>
        </w:rPr>
        <w:t xml:space="preserve">No pasa desapercibido para este Órgano Garante que los </w:t>
      </w:r>
      <w:r w:rsidRPr="00864373">
        <w:rPr>
          <w:rFonts w:ascii="Palatino Linotype" w:hAnsi="Palatino Linotype" w:cs="Arial"/>
          <w:b/>
          <w:bCs/>
          <w:color w:val="000000"/>
        </w:rPr>
        <w:t xml:space="preserve">Sujetos Obligados </w:t>
      </w:r>
      <w:r w:rsidRPr="00864373">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2B55F38" w14:textId="77777777" w:rsidR="00150F0B" w:rsidRPr="00864373" w:rsidRDefault="00150F0B" w:rsidP="00150F0B">
      <w:pPr>
        <w:tabs>
          <w:tab w:val="left" w:pos="284"/>
        </w:tabs>
        <w:spacing w:line="360" w:lineRule="auto"/>
        <w:ind w:right="49"/>
        <w:contextualSpacing/>
        <w:jc w:val="both"/>
        <w:rPr>
          <w:rFonts w:ascii="Palatino Linotype" w:hAnsi="Palatino Linotype" w:cs="Arial"/>
          <w:color w:val="000000"/>
        </w:rPr>
      </w:pPr>
    </w:p>
    <w:tbl>
      <w:tblPr>
        <w:tblStyle w:val="Tablanormal1"/>
        <w:tblW w:w="8505" w:type="dxa"/>
        <w:tblInd w:w="137" w:type="dxa"/>
        <w:tblLook w:val="04A0" w:firstRow="1" w:lastRow="0" w:firstColumn="1" w:lastColumn="0" w:noHBand="0" w:noVBand="1"/>
      </w:tblPr>
      <w:tblGrid>
        <w:gridCol w:w="1838"/>
        <w:gridCol w:w="6667"/>
      </w:tblGrid>
      <w:tr w:rsidR="00150F0B" w:rsidRPr="00864373" w14:paraId="4EC17868" w14:textId="77777777" w:rsidTr="000F1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2312A2D7" w14:textId="77777777" w:rsidR="00150F0B" w:rsidRPr="00864373" w:rsidRDefault="00150F0B" w:rsidP="000F14C8">
            <w:pPr>
              <w:tabs>
                <w:tab w:val="left" w:pos="284"/>
              </w:tabs>
              <w:spacing w:line="360" w:lineRule="auto"/>
              <w:rPr>
                <w:rFonts w:ascii="Palatino Linotype" w:hAnsi="Palatino Linotype"/>
                <w:bCs w:val="0"/>
                <w:sz w:val="20"/>
              </w:rPr>
            </w:pPr>
            <w:r w:rsidRPr="00864373">
              <w:rPr>
                <w:rFonts w:ascii="Palatino Linotype" w:hAnsi="Palatino Linotype" w:cstheme="majorBidi"/>
                <w:sz w:val="20"/>
              </w:rPr>
              <w:t>a) Requisitos previos.</w:t>
            </w:r>
          </w:p>
        </w:tc>
        <w:tc>
          <w:tcPr>
            <w:tcW w:w="6667" w:type="dxa"/>
            <w:hideMark/>
          </w:tcPr>
          <w:p w14:paraId="1CFDCE20" w14:textId="77777777" w:rsidR="00150F0B" w:rsidRPr="00864373" w:rsidRDefault="00150F0B" w:rsidP="000F14C8">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864373">
              <w:rPr>
                <w:rFonts w:ascii="Palatino Linotype" w:hAnsi="Palatino Linotype" w:cs="Arial"/>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FD9680F" w14:textId="77777777" w:rsidR="00150F0B" w:rsidRPr="00864373" w:rsidRDefault="00150F0B" w:rsidP="000F14C8">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864373">
              <w:rPr>
                <w:rFonts w:ascii="Palatino Linotype" w:hAnsi="Palatino Linotype" w:cs="Arial"/>
                <w:color w:val="000000"/>
                <w:sz w:val="20"/>
              </w:rPr>
              <w:t>Al hacerlo tienen que precisar de qué información se trata, señalando el supuesto de clasificación (confidencialidad o reserva).</w:t>
            </w:r>
          </w:p>
          <w:p w14:paraId="6279D765" w14:textId="77777777" w:rsidR="00150F0B" w:rsidRPr="00864373" w:rsidRDefault="00150F0B" w:rsidP="000F14C8">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864373">
              <w:rPr>
                <w:rFonts w:ascii="Palatino Linotype" w:hAnsi="Palatino Linotype" w:cs="Arial"/>
                <w:color w:val="000000"/>
                <w:sz w:val="20"/>
              </w:rPr>
              <w:t>Además, se debe señalar el procedimiento, de los tres que establecen los artículos 132 y 106 de la Ley Estatal y General, respectivamente.</w:t>
            </w:r>
          </w:p>
          <w:p w14:paraId="7749369F" w14:textId="77777777" w:rsidR="00150F0B" w:rsidRPr="00864373" w:rsidRDefault="00150F0B" w:rsidP="000F14C8">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864373">
              <w:rPr>
                <w:rFonts w:ascii="Palatino Linotype" w:hAnsi="Palatino Linotype" w:cs="Arial"/>
                <w:color w:val="000000"/>
                <w:sz w:val="20"/>
              </w:rPr>
              <w:t xml:space="preserve">El último de estos requisitos previos consiste en que no se pueden emitir acuerdos de carácter general ni particular, esto es, </w:t>
            </w:r>
            <w:r w:rsidRPr="00864373">
              <w:rPr>
                <w:rFonts w:ascii="Palatino Linotype" w:hAnsi="Palatino Linotype" w:cs="Arial"/>
                <w:color w:val="000000"/>
                <w:sz w:val="20"/>
                <w:u w:val="single"/>
              </w:rPr>
              <w:t>no se puede hacer un acuerdo para clasificar de manera general todos los documentos de un expediente o área, sin</w:t>
            </w:r>
            <w:r w:rsidRPr="00864373">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150F0B" w:rsidRPr="00864373" w14:paraId="5C012BFE" w14:textId="77777777" w:rsidTr="000F1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F35175A" w14:textId="77777777" w:rsidR="00150F0B" w:rsidRPr="00864373" w:rsidRDefault="00150F0B" w:rsidP="000F14C8">
            <w:pPr>
              <w:tabs>
                <w:tab w:val="left" w:pos="284"/>
              </w:tabs>
              <w:spacing w:line="360" w:lineRule="auto"/>
              <w:rPr>
                <w:rFonts w:ascii="Palatino Linotype" w:hAnsi="Palatino Linotype"/>
                <w:bCs w:val="0"/>
                <w:sz w:val="20"/>
              </w:rPr>
            </w:pPr>
            <w:r w:rsidRPr="00864373">
              <w:rPr>
                <w:rFonts w:ascii="Palatino Linotype" w:hAnsi="Palatino Linotype" w:cstheme="majorBidi"/>
                <w:sz w:val="20"/>
              </w:rPr>
              <w:lastRenderedPageBreak/>
              <w:t>b) Supuestos de clasificación.</w:t>
            </w:r>
          </w:p>
        </w:tc>
        <w:tc>
          <w:tcPr>
            <w:tcW w:w="6667" w:type="dxa"/>
            <w:hideMark/>
          </w:tcPr>
          <w:p w14:paraId="62CDD546" w14:textId="77777777" w:rsidR="00150F0B" w:rsidRPr="00864373" w:rsidRDefault="00150F0B" w:rsidP="000F14C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64373">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0D7BC8C2" w14:textId="77777777" w:rsidR="00150F0B" w:rsidRPr="00864373" w:rsidRDefault="00150F0B" w:rsidP="000F14C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64373">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0D16449" w14:textId="77777777" w:rsidR="00150F0B" w:rsidRPr="00864373" w:rsidRDefault="00150F0B" w:rsidP="000F14C8">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864373">
              <w:rPr>
                <w:rFonts w:ascii="Palatino Linotype" w:hAnsi="Palatino Linotype" w:cs="Arial"/>
                <w:color w:val="000000"/>
                <w:sz w:val="20"/>
              </w:rPr>
              <w:t xml:space="preserve">El </w:t>
            </w:r>
            <w:r w:rsidRPr="00864373">
              <w:rPr>
                <w:rFonts w:ascii="Palatino Linotype" w:hAnsi="Palatino Linotype" w:cs="Arial"/>
                <w:b/>
                <w:color w:val="000000"/>
                <w:sz w:val="20"/>
              </w:rPr>
              <w:t>Sujeto Obligado</w:t>
            </w:r>
            <w:r w:rsidRPr="00864373">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150F0B" w:rsidRPr="00864373" w14:paraId="53EC3126" w14:textId="77777777" w:rsidTr="000F14C8">
        <w:tc>
          <w:tcPr>
            <w:cnfStyle w:val="001000000000" w:firstRow="0" w:lastRow="0" w:firstColumn="1" w:lastColumn="0" w:oddVBand="0" w:evenVBand="0" w:oddHBand="0" w:evenHBand="0" w:firstRowFirstColumn="0" w:firstRowLastColumn="0" w:lastRowFirstColumn="0" w:lastRowLastColumn="0"/>
            <w:tcW w:w="1838" w:type="dxa"/>
            <w:hideMark/>
          </w:tcPr>
          <w:p w14:paraId="3401A98F" w14:textId="77777777" w:rsidR="00150F0B" w:rsidRPr="00864373" w:rsidRDefault="00150F0B" w:rsidP="000F14C8">
            <w:pPr>
              <w:tabs>
                <w:tab w:val="left" w:pos="284"/>
              </w:tabs>
              <w:spacing w:line="360" w:lineRule="auto"/>
              <w:rPr>
                <w:rFonts w:ascii="Palatino Linotype" w:hAnsi="Palatino Linotype"/>
                <w:bCs w:val="0"/>
                <w:sz w:val="20"/>
              </w:rPr>
            </w:pPr>
            <w:r w:rsidRPr="00864373">
              <w:rPr>
                <w:rFonts w:ascii="Palatino Linotype" w:hAnsi="Palatino Linotype" w:cstheme="majorBidi"/>
                <w:sz w:val="20"/>
              </w:rPr>
              <w:t>c) Formalidades para emitir el acuerdo de clasificación.</w:t>
            </w:r>
          </w:p>
        </w:tc>
        <w:tc>
          <w:tcPr>
            <w:tcW w:w="6667" w:type="dxa"/>
            <w:hideMark/>
          </w:tcPr>
          <w:p w14:paraId="3ED29736" w14:textId="77777777" w:rsidR="00150F0B" w:rsidRPr="00864373" w:rsidRDefault="00150F0B" w:rsidP="000F14C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64373">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2FFFB84D" w14:textId="77777777" w:rsidR="00150F0B" w:rsidRPr="00864373" w:rsidRDefault="00150F0B" w:rsidP="000F14C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64373">
              <w:rPr>
                <w:rFonts w:ascii="Palatino Linotype" w:hAnsi="Palatino Linotype" w:cs="Arial"/>
                <w:color w:val="000000"/>
                <w:sz w:val="20"/>
              </w:rPr>
              <w:t xml:space="preserve">Es necesario que </w:t>
            </w:r>
            <w:r w:rsidRPr="00864373">
              <w:rPr>
                <w:rFonts w:ascii="Palatino Linotype" w:hAnsi="Palatino Linotype" w:cs="Arial"/>
                <w:b/>
                <w:color w:val="000000"/>
                <w:sz w:val="20"/>
                <w:u w:val="single"/>
              </w:rPr>
              <w:t>el acto reúna con los requisitos elementales</w:t>
            </w:r>
            <w:r w:rsidRPr="00864373">
              <w:rPr>
                <w:rFonts w:ascii="Palatino Linotype" w:hAnsi="Palatino Linotype" w:cs="Arial"/>
                <w:color w:val="000000"/>
                <w:sz w:val="20"/>
              </w:rPr>
              <w:t>, entre ellos, que la autoridad que va a emitir el acto de autoridad sea la legalmente facultada para ello.</w:t>
            </w:r>
          </w:p>
          <w:p w14:paraId="004E38F8" w14:textId="77777777" w:rsidR="00150F0B" w:rsidRPr="00864373" w:rsidRDefault="00150F0B" w:rsidP="000F14C8">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864373">
              <w:rPr>
                <w:rFonts w:ascii="Palatino Linotype" w:hAnsi="Palatino Linotype" w:cs="Arial"/>
                <w:color w:val="000000"/>
                <w:sz w:val="2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w:t>
            </w:r>
            <w:r w:rsidRPr="00864373">
              <w:rPr>
                <w:rFonts w:ascii="Palatino Linotype" w:hAnsi="Palatino Linotype" w:cs="Arial"/>
                <w:color w:val="000000"/>
                <w:sz w:val="20"/>
              </w:rPr>
              <w:lastRenderedPageBreak/>
              <w:t>y que son sujetas a control, en primera instancia, por el Comité de Transparencia.</w:t>
            </w:r>
          </w:p>
        </w:tc>
      </w:tr>
      <w:tr w:rsidR="00150F0B" w:rsidRPr="00864373" w14:paraId="02B4CCD5" w14:textId="77777777" w:rsidTr="000F1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7265B58" w14:textId="77777777" w:rsidR="00150F0B" w:rsidRPr="00864373" w:rsidRDefault="00150F0B" w:rsidP="000F14C8">
            <w:pPr>
              <w:tabs>
                <w:tab w:val="left" w:pos="284"/>
              </w:tabs>
              <w:spacing w:line="360" w:lineRule="auto"/>
              <w:rPr>
                <w:rFonts w:ascii="Palatino Linotype" w:hAnsi="Palatino Linotype"/>
                <w:b w:val="0"/>
                <w:sz w:val="20"/>
              </w:rPr>
            </w:pPr>
          </w:p>
          <w:p w14:paraId="058B0D59" w14:textId="77777777" w:rsidR="00150F0B" w:rsidRPr="00864373" w:rsidRDefault="00150F0B" w:rsidP="000F14C8">
            <w:pPr>
              <w:tabs>
                <w:tab w:val="left" w:pos="284"/>
              </w:tabs>
              <w:spacing w:line="360" w:lineRule="auto"/>
              <w:jc w:val="both"/>
              <w:rPr>
                <w:rFonts w:ascii="Palatino Linotype" w:hAnsi="Palatino Linotype"/>
                <w:bCs w:val="0"/>
                <w:sz w:val="20"/>
              </w:rPr>
            </w:pPr>
            <w:r w:rsidRPr="00864373">
              <w:rPr>
                <w:rFonts w:ascii="Palatino Linotype" w:hAnsi="Palatino Linotype" w:cs="Arial"/>
                <w:color w:val="000000"/>
                <w:sz w:val="20"/>
              </w:rPr>
              <w:t xml:space="preserve">d) Requisitos de fondo del acuerdo de clasificación. </w:t>
            </w:r>
          </w:p>
        </w:tc>
        <w:tc>
          <w:tcPr>
            <w:tcW w:w="6667" w:type="dxa"/>
            <w:hideMark/>
          </w:tcPr>
          <w:p w14:paraId="428BC2A8" w14:textId="77777777" w:rsidR="00150F0B" w:rsidRPr="00864373" w:rsidRDefault="00150F0B" w:rsidP="000F14C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64373">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64373">
              <w:rPr>
                <w:rFonts w:ascii="Palatino Linotype" w:hAnsi="Palatino Linotype" w:cs="Arial"/>
                <w:b/>
                <w:color w:val="000000"/>
                <w:sz w:val="20"/>
              </w:rPr>
              <w:t>Sujetos Obligados</w:t>
            </w:r>
            <w:r w:rsidRPr="00864373">
              <w:rPr>
                <w:rFonts w:ascii="Palatino Linotype" w:hAnsi="Palatino Linotype" w:cs="Arial"/>
                <w:color w:val="000000"/>
                <w:sz w:val="20"/>
              </w:rPr>
              <w:t xml:space="preserve">, por lo que deberán fundar y motivar debidamente la clasificación. </w:t>
            </w:r>
          </w:p>
          <w:p w14:paraId="06B79122" w14:textId="77777777" w:rsidR="00150F0B" w:rsidRPr="00864373" w:rsidRDefault="00150F0B" w:rsidP="000F14C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64373">
              <w:rPr>
                <w:rFonts w:ascii="Palatino Linotype" w:hAnsi="Palatino Linotype" w:cs="Arial"/>
                <w:color w:val="000000"/>
                <w:sz w:val="20"/>
              </w:rPr>
              <w:t xml:space="preserve">De lo anterior, se desprende que para una correcta </w:t>
            </w:r>
            <w:r w:rsidRPr="00864373">
              <w:rPr>
                <w:rFonts w:ascii="Palatino Linotype" w:hAnsi="Palatino Linotype" w:cs="Arial"/>
                <w:b/>
                <w:color w:val="000000"/>
                <w:sz w:val="20"/>
              </w:rPr>
              <w:t>clasificación total o parcial</w:t>
            </w:r>
            <w:r w:rsidRPr="00864373">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B47809F" w14:textId="77777777" w:rsidR="00150F0B" w:rsidRPr="00864373" w:rsidRDefault="00150F0B" w:rsidP="000F14C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64373">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11E213E" w14:textId="77777777" w:rsidR="00150F0B" w:rsidRPr="00864373" w:rsidRDefault="00150F0B" w:rsidP="000F14C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64373">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4BEDF3F5" w14:textId="77777777" w:rsidR="00150F0B" w:rsidRPr="00864373" w:rsidRDefault="00150F0B" w:rsidP="000F14C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64373">
              <w:rPr>
                <w:rFonts w:ascii="Palatino Linotype" w:hAnsi="Palatino Linotype" w:cs="Arial"/>
                <w:color w:val="000000"/>
                <w:sz w:val="20"/>
              </w:rPr>
              <w:t xml:space="preserve">Ahora bien, </w:t>
            </w:r>
            <w:r w:rsidRPr="00864373">
              <w:rPr>
                <w:rFonts w:ascii="Palatino Linotype" w:hAnsi="Palatino Linotype" w:cs="Arial"/>
                <w:b/>
                <w:color w:val="000000"/>
                <w:sz w:val="20"/>
                <w:u w:val="single"/>
              </w:rPr>
              <w:t>para cada caso además de fundar y motivar</w:t>
            </w:r>
            <w:r w:rsidRPr="00864373">
              <w:rPr>
                <w:rFonts w:ascii="Palatino Linotype" w:hAnsi="Palatino Linotype" w:cs="Arial"/>
                <w:color w:val="000000"/>
                <w:sz w:val="20"/>
              </w:rPr>
              <w:t xml:space="preserve">, se debe identificar con claridad que datos contenidos en las documentales que son susceptibles de suprimirse, por ejemplo; Clave Única de Registro de Población (CURP), Registro Federal de Contribuyentes (R.F.C.), claves de </w:t>
            </w:r>
            <w:r w:rsidRPr="00864373">
              <w:rPr>
                <w:rFonts w:ascii="Palatino Linotype" w:hAnsi="Palatino Linotype" w:cs="Arial"/>
                <w:color w:val="000000"/>
                <w:sz w:val="20"/>
              </w:rPr>
              <w:lastRenderedPageBreak/>
              <w:t>seguros, préstamos o descuentos personales, secretos bancario, fiduciario, industrial, comercial, fiscal, bursátil y postal, cuya titularidad corresponda a particulares, entre otros.</w:t>
            </w:r>
          </w:p>
        </w:tc>
      </w:tr>
      <w:tr w:rsidR="00150F0B" w:rsidRPr="00864373" w14:paraId="5419630D" w14:textId="77777777" w:rsidTr="000F14C8">
        <w:tc>
          <w:tcPr>
            <w:cnfStyle w:val="001000000000" w:firstRow="0" w:lastRow="0" w:firstColumn="1" w:lastColumn="0" w:oddVBand="0" w:evenVBand="0" w:oddHBand="0" w:evenHBand="0" w:firstRowFirstColumn="0" w:firstRowLastColumn="0" w:lastRowFirstColumn="0" w:lastRowLastColumn="0"/>
            <w:tcW w:w="1838" w:type="dxa"/>
          </w:tcPr>
          <w:p w14:paraId="6D22BE26" w14:textId="77777777" w:rsidR="00150F0B" w:rsidRPr="00864373" w:rsidRDefault="00150F0B" w:rsidP="000F14C8">
            <w:pPr>
              <w:tabs>
                <w:tab w:val="left" w:pos="284"/>
              </w:tabs>
              <w:spacing w:line="360" w:lineRule="auto"/>
              <w:ind w:right="49"/>
              <w:jc w:val="both"/>
              <w:rPr>
                <w:rFonts w:ascii="Palatino Linotype" w:hAnsi="Palatino Linotype" w:cs="Arial"/>
                <w:bCs w:val="0"/>
                <w:sz w:val="20"/>
              </w:rPr>
            </w:pPr>
            <w:r w:rsidRPr="00864373">
              <w:rPr>
                <w:rFonts w:ascii="Palatino Linotype" w:eastAsia="MS Gothic" w:hAnsi="Palatino Linotype"/>
                <w:sz w:val="20"/>
              </w:rPr>
              <w:lastRenderedPageBreak/>
              <w:t xml:space="preserve">e) Condiciones especiales de la clasificación de la información como confidencial. </w:t>
            </w:r>
          </w:p>
        </w:tc>
        <w:tc>
          <w:tcPr>
            <w:tcW w:w="6667" w:type="dxa"/>
            <w:hideMark/>
          </w:tcPr>
          <w:p w14:paraId="68E5AF8A" w14:textId="77777777" w:rsidR="00150F0B" w:rsidRPr="00864373" w:rsidRDefault="00150F0B" w:rsidP="000F14C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64373">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4E8C3C17" w14:textId="77777777" w:rsidR="00150F0B" w:rsidRPr="00864373" w:rsidRDefault="00150F0B" w:rsidP="000F14C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64373">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4EA1AF7" w14:textId="77777777" w:rsidR="00150F0B" w:rsidRPr="00864373" w:rsidRDefault="00150F0B" w:rsidP="000F14C8">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864373">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CF9C429" w14:textId="77777777" w:rsidR="00150F0B" w:rsidRPr="00864373" w:rsidRDefault="00150F0B" w:rsidP="00150F0B">
      <w:pPr>
        <w:pStyle w:val="Prrafodelista"/>
        <w:tabs>
          <w:tab w:val="left" w:pos="284"/>
        </w:tabs>
        <w:ind w:left="0"/>
        <w:rPr>
          <w:rFonts w:ascii="Palatino Linotype" w:hAnsi="Palatino Linotype" w:cs="Arial"/>
          <w:color w:val="000000"/>
        </w:rPr>
      </w:pPr>
    </w:p>
    <w:p w14:paraId="44E73BF3" w14:textId="77777777" w:rsidR="00150F0B" w:rsidRPr="00864373" w:rsidRDefault="00150F0B" w:rsidP="00150F0B">
      <w:pPr>
        <w:pStyle w:val="Prrafodelista"/>
        <w:tabs>
          <w:tab w:val="left" w:pos="284"/>
        </w:tabs>
        <w:spacing w:line="360" w:lineRule="auto"/>
        <w:ind w:left="0"/>
        <w:jc w:val="both"/>
        <w:rPr>
          <w:rFonts w:ascii="Palatino Linotype" w:hAnsi="Palatino Linotype" w:cs="Arial"/>
          <w:sz w:val="24"/>
        </w:rPr>
      </w:pPr>
    </w:p>
    <w:p w14:paraId="75F3B835" w14:textId="77777777" w:rsidR="00150F0B" w:rsidRPr="00864373" w:rsidRDefault="00150F0B" w:rsidP="00150F0B">
      <w:pPr>
        <w:numPr>
          <w:ilvl w:val="0"/>
          <w:numId w:val="1"/>
        </w:numPr>
        <w:spacing w:line="360" w:lineRule="auto"/>
        <w:ind w:left="0" w:right="49" w:firstLine="0"/>
        <w:contextualSpacing/>
        <w:jc w:val="both"/>
        <w:rPr>
          <w:rFonts w:ascii="Palatino Linotype" w:hAnsi="Palatino Linotype" w:cs="Arial"/>
        </w:rPr>
      </w:pPr>
      <w:r w:rsidRPr="00864373">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21EECEC7" w14:textId="77777777" w:rsidR="00FD4380" w:rsidRPr="00225460" w:rsidRDefault="00FD4380" w:rsidP="00FD4380">
      <w:pPr>
        <w:spacing w:line="360" w:lineRule="auto"/>
        <w:ind w:right="49"/>
        <w:contextualSpacing/>
        <w:jc w:val="both"/>
        <w:rPr>
          <w:rFonts w:ascii="Palatino Linotype" w:hAnsi="Palatino Linotype"/>
        </w:rPr>
      </w:pPr>
    </w:p>
    <w:p w14:paraId="617F7624" w14:textId="77777777" w:rsidR="00FD4380" w:rsidRPr="00225460" w:rsidRDefault="00FD4380" w:rsidP="00FD4380">
      <w:pPr>
        <w:numPr>
          <w:ilvl w:val="0"/>
          <w:numId w:val="1"/>
        </w:numPr>
        <w:spacing w:line="360" w:lineRule="auto"/>
        <w:ind w:left="0" w:right="49" w:firstLine="0"/>
        <w:contextualSpacing/>
        <w:jc w:val="both"/>
        <w:rPr>
          <w:rFonts w:ascii="Palatino Linotype" w:hAnsi="Palatino Linotype"/>
          <w:bCs/>
        </w:rPr>
      </w:pPr>
      <w:r w:rsidRPr="00225460">
        <w:rPr>
          <w:rFonts w:ascii="Palatino Linotype" w:hAnsi="Palatino Linotype"/>
          <w:iCs/>
        </w:rPr>
        <w:t xml:space="preserve">En mérito de lo expuesto </w:t>
      </w:r>
      <w:r w:rsidRPr="00225460">
        <w:rPr>
          <w:rFonts w:ascii="Palatino Linotype" w:hAnsi="Palatino Linotype"/>
        </w:rPr>
        <w:t xml:space="preserve">en líneas anteriores, resultan fundados los motivos de inconformidad vertidos por </w:t>
      </w:r>
      <w:r w:rsidRPr="00225460">
        <w:rPr>
          <w:rFonts w:ascii="Palatino Linotype" w:hAnsi="Palatino Linotype"/>
          <w:b/>
        </w:rPr>
        <w:t xml:space="preserve">EL RECURRENTE, </w:t>
      </w:r>
      <w:r w:rsidRPr="00225460">
        <w:rPr>
          <w:rFonts w:ascii="Palatino Linotype" w:hAnsi="Palatino Linotype"/>
        </w:rPr>
        <w:t xml:space="preserve">por ello con fundamento en el artículo 186 fracción III de la Ley de Transparencia y Acceso a la Información Pública del Estado de México y Municipios, se </w:t>
      </w:r>
      <w:r w:rsidRPr="00225460">
        <w:rPr>
          <w:rFonts w:ascii="Palatino Linotype" w:hAnsi="Palatino Linotype"/>
          <w:b/>
        </w:rPr>
        <w:t xml:space="preserve">MODIFICA </w:t>
      </w:r>
      <w:r w:rsidRPr="00225460">
        <w:rPr>
          <w:rFonts w:ascii="Palatino Linotype" w:hAnsi="Palatino Linotype"/>
          <w:bCs/>
        </w:rPr>
        <w:t xml:space="preserve">la respuesta a la solicitud de </w:t>
      </w:r>
      <w:r w:rsidRPr="00225460">
        <w:rPr>
          <w:rFonts w:ascii="Palatino Linotype" w:hAnsi="Palatino Linotype"/>
          <w:bCs/>
        </w:rPr>
        <w:lastRenderedPageBreak/>
        <w:t>información</w:t>
      </w:r>
      <w:r w:rsidRPr="00225460">
        <w:rPr>
          <w:rFonts w:ascii="Palatino Linotype" w:hAnsi="Palatino Linotype"/>
          <w:b/>
          <w:bCs/>
        </w:rPr>
        <w:t> </w:t>
      </w:r>
      <w:r w:rsidR="00882159" w:rsidRPr="00225460">
        <w:rPr>
          <w:rFonts w:ascii="Palatino Linotype" w:hAnsi="Palatino Linotype"/>
          <w:b/>
          <w:bCs/>
        </w:rPr>
        <w:t xml:space="preserve"> 00558/METEPEC/IP/2023 </w:t>
      </w:r>
      <w:r w:rsidRPr="00225460">
        <w:rPr>
          <w:rFonts w:ascii="Palatino Linotype" w:hAnsi="Palatino Linotype"/>
          <w:bCs/>
        </w:rPr>
        <w:t>que ha sido materia del presente fallo y se emiten los siguientes:</w:t>
      </w:r>
    </w:p>
    <w:p w14:paraId="71E438B6" w14:textId="77777777" w:rsidR="00FD4380" w:rsidRPr="00225460" w:rsidRDefault="00FD4380" w:rsidP="00FD4380">
      <w:pPr>
        <w:spacing w:line="360" w:lineRule="auto"/>
        <w:contextualSpacing/>
        <w:jc w:val="both"/>
        <w:rPr>
          <w:rFonts w:ascii="Palatino Linotype" w:hAnsi="Palatino Linotype"/>
          <w:color w:val="000000" w:themeColor="text1"/>
        </w:rPr>
      </w:pPr>
    </w:p>
    <w:p w14:paraId="5B60A510" w14:textId="77777777" w:rsidR="00FD4380" w:rsidRPr="00225460" w:rsidRDefault="00FD4380" w:rsidP="00FD4380">
      <w:pPr>
        <w:keepNext/>
        <w:keepLines/>
        <w:spacing w:line="360" w:lineRule="auto"/>
        <w:jc w:val="center"/>
        <w:outlineLvl w:val="0"/>
        <w:rPr>
          <w:rFonts w:ascii="Palatino Linotype" w:eastAsiaTheme="majorEastAsia" w:hAnsi="Palatino Linotype" w:cstheme="majorBidi"/>
          <w:b/>
          <w:lang w:eastAsia="en-US"/>
        </w:rPr>
      </w:pPr>
      <w:bookmarkStart w:id="18" w:name="_Toc528153792"/>
      <w:bookmarkStart w:id="19" w:name="_Toc71158406"/>
      <w:bookmarkStart w:id="20" w:name="_Toc83301643"/>
      <w:r w:rsidRPr="00225460">
        <w:rPr>
          <w:rFonts w:ascii="Palatino Linotype" w:eastAsiaTheme="majorEastAsia" w:hAnsi="Palatino Linotype" w:cstheme="majorBidi"/>
          <w:b/>
          <w:lang w:eastAsia="en-US"/>
        </w:rPr>
        <w:t>R E S O L U T I V O S</w:t>
      </w:r>
      <w:bookmarkEnd w:id="18"/>
      <w:bookmarkEnd w:id="19"/>
      <w:bookmarkEnd w:id="20"/>
    </w:p>
    <w:bookmarkEnd w:id="7"/>
    <w:bookmarkEnd w:id="8"/>
    <w:bookmarkEnd w:id="9"/>
    <w:p w14:paraId="25A935E6" w14:textId="77777777" w:rsidR="00FD4380" w:rsidRPr="00225460" w:rsidRDefault="00FD4380" w:rsidP="00FD4380">
      <w:pPr>
        <w:spacing w:line="360" w:lineRule="auto"/>
        <w:ind w:right="48"/>
        <w:jc w:val="both"/>
        <w:rPr>
          <w:rFonts w:ascii="Palatino Linotype" w:hAnsi="Palatino Linotype" w:cs="Arial"/>
          <w:b/>
        </w:rPr>
      </w:pPr>
    </w:p>
    <w:p w14:paraId="67857F49" w14:textId="09129150" w:rsidR="00FD4380" w:rsidRPr="00225460" w:rsidRDefault="00FD4380" w:rsidP="00FD4380">
      <w:pPr>
        <w:spacing w:line="360" w:lineRule="auto"/>
        <w:jc w:val="both"/>
        <w:rPr>
          <w:rFonts w:ascii="Palatino Linotype" w:hAnsi="Palatino Linotype" w:cs="Arial"/>
          <w:lang w:val="es-ES"/>
        </w:rPr>
      </w:pPr>
      <w:r w:rsidRPr="00225460">
        <w:rPr>
          <w:rFonts w:ascii="Palatino Linotype" w:hAnsi="Palatino Linotype"/>
          <w:b/>
        </w:rPr>
        <w:t xml:space="preserve">PRIMERO. </w:t>
      </w:r>
      <w:r w:rsidRPr="00225460">
        <w:rPr>
          <w:rFonts w:ascii="Palatino Linotype" w:hAnsi="Palatino Linotype" w:cs="Arial"/>
          <w:lang w:val="es-ES"/>
        </w:rPr>
        <w:t xml:space="preserve">Resultan fundadas las razones o motivos de inconformidad hechos valer en el Recurso de </w:t>
      </w:r>
      <w:r w:rsidR="00162DB1">
        <w:rPr>
          <w:rFonts w:ascii="Palatino Linotype" w:hAnsi="Palatino Linotype" w:cs="Arial"/>
          <w:lang w:val="es-ES"/>
        </w:rPr>
        <w:t xml:space="preserve">Revisión </w:t>
      </w:r>
      <w:r w:rsidR="00162DB1" w:rsidRPr="00162DB1">
        <w:rPr>
          <w:rFonts w:ascii="Palatino Linotype" w:hAnsi="Palatino Linotype"/>
          <w:b/>
          <w:bCs/>
        </w:rPr>
        <w:t> </w:t>
      </w:r>
      <w:r w:rsidR="00E753A5" w:rsidRPr="00225460">
        <w:rPr>
          <w:rFonts w:ascii="Palatino Linotype" w:hAnsi="Palatino Linotype"/>
          <w:b/>
          <w:bCs/>
        </w:rPr>
        <w:t>04363/INFOEM/IP/RR/2023</w:t>
      </w:r>
      <w:r w:rsidR="00162DB1" w:rsidRPr="00162DB1">
        <w:rPr>
          <w:rFonts w:ascii="Palatino Linotype" w:hAnsi="Palatino Linotype"/>
          <w:b/>
          <w:bCs/>
          <w:lang w:val="es-ES"/>
        </w:rPr>
        <w:t xml:space="preserve">, </w:t>
      </w:r>
      <w:r w:rsidRPr="00162DB1">
        <w:rPr>
          <w:rFonts w:ascii="Palatino Linotype" w:hAnsi="Palatino Linotype" w:cs="Arial"/>
          <w:lang w:val="es-ES"/>
        </w:rPr>
        <w:t>en términos</w:t>
      </w:r>
      <w:r w:rsidRPr="00225460">
        <w:rPr>
          <w:rFonts w:ascii="Palatino Linotype" w:hAnsi="Palatino Linotype" w:cs="Arial"/>
          <w:lang w:val="es-ES"/>
        </w:rPr>
        <w:t xml:space="preserve"> de los Considerandos </w:t>
      </w:r>
      <w:r w:rsidRPr="00225460">
        <w:rPr>
          <w:rFonts w:ascii="Palatino Linotype" w:hAnsi="Palatino Linotype" w:cs="Arial"/>
          <w:b/>
          <w:lang w:val="es-ES"/>
        </w:rPr>
        <w:t xml:space="preserve">CUARTO </w:t>
      </w:r>
      <w:r w:rsidR="00DA1795">
        <w:rPr>
          <w:rFonts w:ascii="Palatino Linotype" w:hAnsi="Palatino Linotype" w:cs="Arial"/>
          <w:b/>
          <w:lang w:val="es-ES"/>
        </w:rPr>
        <w:t xml:space="preserve">y QUINTO </w:t>
      </w:r>
      <w:r w:rsidRPr="00225460">
        <w:rPr>
          <w:rFonts w:ascii="Palatino Linotype" w:hAnsi="Palatino Linotype" w:cs="Arial"/>
          <w:lang w:val="es-ES"/>
        </w:rPr>
        <w:t xml:space="preserve">de la presente resolución. </w:t>
      </w:r>
    </w:p>
    <w:p w14:paraId="0770FF58" w14:textId="77777777" w:rsidR="00FD4380" w:rsidRPr="00225460" w:rsidRDefault="00FD4380" w:rsidP="00FD4380">
      <w:pPr>
        <w:spacing w:line="360" w:lineRule="auto"/>
        <w:jc w:val="both"/>
        <w:rPr>
          <w:rFonts w:ascii="Palatino Linotype" w:hAnsi="Palatino Linotype" w:cs="Arial"/>
          <w:lang w:val="es-ES"/>
        </w:rPr>
      </w:pPr>
    </w:p>
    <w:p w14:paraId="1500950F" w14:textId="77777777" w:rsidR="00FD4380" w:rsidRDefault="00FD4380" w:rsidP="00FD4380">
      <w:pPr>
        <w:autoSpaceDE w:val="0"/>
        <w:autoSpaceDN w:val="0"/>
        <w:adjustRightInd w:val="0"/>
        <w:spacing w:before="240" w:line="360" w:lineRule="auto"/>
        <w:ind w:right="49"/>
        <w:jc w:val="both"/>
        <w:rPr>
          <w:rFonts w:ascii="Palatino Linotype" w:eastAsia="Calibri" w:hAnsi="Palatino Linotype" w:cs="Arial"/>
          <w:bCs/>
          <w:lang w:val="es-ES"/>
        </w:rPr>
      </w:pPr>
      <w:bookmarkStart w:id="21" w:name="_Toc503891607"/>
      <w:bookmarkStart w:id="22" w:name="_Toc511647757"/>
      <w:bookmarkStart w:id="23" w:name="_Toc511647818"/>
      <w:bookmarkStart w:id="24" w:name="_Toc477891768"/>
      <w:bookmarkStart w:id="25" w:name="_Toc477891858"/>
      <w:bookmarkStart w:id="26" w:name="_Toc481576259"/>
      <w:bookmarkStart w:id="27" w:name="_Toc492590391"/>
      <w:bookmarkStart w:id="28" w:name="_Toc462653937"/>
      <w:bookmarkStart w:id="29" w:name="_Toc453696502"/>
      <w:bookmarkStart w:id="30" w:name="_Toc454301155"/>
      <w:r w:rsidRPr="00225460">
        <w:rPr>
          <w:rFonts w:ascii="Palatino Linotype" w:hAnsi="Palatino Linotype"/>
          <w:b/>
        </w:rPr>
        <w:t>SEGUNDO.</w:t>
      </w:r>
      <w:bookmarkEnd w:id="21"/>
      <w:bookmarkEnd w:id="22"/>
      <w:bookmarkEnd w:id="23"/>
      <w:r w:rsidRPr="00225460">
        <w:rPr>
          <w:rFonts w:ascii="Palatino Linotype" w:hAnsi="Palatino Linotype"/>
          <w:b/>
        </w:rPr>
        <w:t xml:space="preserve"> </w:t>
      </w:r>
      <w:bookmarkEnd w:id="24"/>
      <w:bookmarkEnd w:id="25"/>
      <w:bookmarkEnd w:id="26"/>
      <w:bookmarkEnd w:id="27"/>
      <w:bookmarkEnd w:id="28"/>
      <w:bookmarkEnd w:id="29"/>
      <w:bookmarkEnd w:id="30"/>
      <w:r w:rsidRPr="00225460">
        <w:rPr>
          <w:rFonts w:ascii="Palatino Linotype" w:eastAsia="MS Mincho" w:hAnsi="Palatino Linotype"/>
          <w:color w:val="000000" w:themeColor="text1"/>
        </w:rPr>
        <w:t xml:space="preserve">Se </w:t>
      </w:r>
      <w:r w:rsidRPr="00162DB1">
        <w:rPr>
          <w:rFonts w:ascii="Palatino Linotype" w:eastAsia="MS Mincho" w:hAnsi="Palatino Linotype"/>
          <w:b/>
          <w:color w:val="000000" w:themeColor="text1"/>
        </w:rPr>
        <w:t xml:space="preserve">MODIFICA </w:t>
      </w:r>
      <w:r w:rsidRPr="00162DB1">
        <w:rPr>
          <w:rFonts w:ascii="Palatino Linotype" w:eastAsia="MS Mincho" w:hAnsi="Palatino Linotype"/>
          <w:color w:val="000000" w:themeColor="text1"/>
        </w:rPr>
        <w:t xml:space="preserve">la respuesta emitida por el </w:t>
      </w:r>
      <w:r w:rsidRPr="00162DB1">
        <w:rPr>
          <w:rFonts w:ascii="Palatino Linotype" w:hAnsi="Palatino Linotype"/>
          <w:b/>
          <w:bCs/>
          <w:color w:val="000000"/>
        </w:rPr>
        <w:t xml:space="preserve">Ayuntamiento </w:t>
      </w:r>
      <w:r w:rsidR="00162DB1" w:rsidRPr="00162DB1">
        <w:rPr>
          <w:rFonts w:ascii="Palatino Linotype" w:hAnsi="Palatino Linotype"/>
          <w:b/>
          <w:bCs/>
          <w:color w:val="000000"/>
        </w:rPr>
        <w:t xml:space="preserve">de Metepec </w:t>
      </w:r>
      <w:r w:rsidRPr="00162DB1">
        <w:rPr>
          <w:rFonts w:ascii="Palatino Linotype" w:eastAsia="MS Mincho" w:hAnsi="Palatino Linotype"/>
          <w:color w:val="000000" w:themeColor="text1"/>
        </w:rPr>
        <w:t xml:space="preserve">y se </w:t>
      </w:r>
      <w:r w:rsidRPr="00162DB1">
        <w:rPr>
          <w:rFonts w:ascii="Palatino Linotype" w:eastAsia="MS Mincho" w:hAnsi="Palatino Linotype"/>
          <w:b/>
          <w:color w:val="000000" w:themeColor="text1"/>
        </w:rPr>
        <w:t>ORDENA</w:t>
      </w:r>
      <w:r w:rsidRPr="00162DB1">
        <w:rPr>
          <w:rFonts w:ascii="Palatino Linotype" w:eastAsia="MS Mincho" w:hAnsi="Palatino Linotype"/>
          <w:color w:val="000000" w:themeColor="text1"/>
        </w:rPr>
        <w:t xml:space="preserve"> </w:t>
      </w:r>
      <w:r w:rsidRPr="00162DB1">
        <w:rPr>
          <w:rFonts w:ascii="Palatino Linotype" w:eastAsia="Calibri" w:hAnsi="Palatino Linotype" w:cs="Arial"/>
          <w:bCs/>
        </w:rPr>
        <w:t xml:space="preserve">entregar vía Sistema de Acceso a la Información Mexiquense </w:t>
      </w:r>
      <w:r w:rsidRPr="00162DB1">
        <w:rPr>
          <w:rFonts w:ascii="Palatino Linotype" w:eastAsia="Calibri" w:hAnsi="Palatino Linotype" w:cs="Arial"/>
          <w:b/>
          <w:bCs/>
        </w:rPr>
        <w:t>(SAIMEX)</w:t>
      </w:r>
      <w:r w:rsidRPr="00162DB1">
        <w:rPr>
          <w:rFonts w:ascii="Palatino Linotype" w:eastAsia="Calibri" w:hAnsi="Palatino Linotype" w:cs="Arial"/>
          <w:b/>
          <w:bCs/>
          <w:lang w:val="es-ES"/>
        </w:rPr>
        <w:t>,</w:t>
      </w:r>
      <w:r w:rsidRPr="00162DB1">
        <w:rPr>
          <w:rFonts w:ascii="Palatino Linotype" w:eastAsia="Calibri" w:hAnsi="Palatino Linotype" w:cs="Arial"/>
          <w:bCs/>
          <w:lang w:val="es-ES"/>
        </w:rPr>
        <w:t xml:space="preserve"> </w:t>
      </w:r>
      <w:r w:rsidR="004A55E5" w:rsidRPr="00162DB1">
        <w:rPr>
          <w:rFonts w:ascii="Palatino Linotype" w:eastAsia="Calibri" w:hAnsi="Palatino Linotype" w:cs="Arial"/>
          <w:bCs/>
          <w:lang w:val="es-ES"/>
        </w:rPr>
        <w:t>lo siguiente:</w:t>
      </w:r>
    </w:p>
    <w:p w14:paraId="52631BDE" w14:textId="77777777" w:rsidR="004A55E5" w:rsidRPr="00864373" w:rsidRDefault="00162DB1" w:rsidP="00150F0B">
      <w:pPr>
        <w:pStyle w:val="Prrafodelista"/>
        <w:numPr>
          <w:ilvl w:val="0"/>
          <w:numId w:val="18"/>
        </w:numPr>
        <w:autoSpaceDE w:val="0"/>
        <w:autoSpaceDN w:val="0"/>
        <w:adjustRightInd w:val="0"/>
        <w:spacing w:before="240" w:line="360" w:lineRule="auto"/>
        <w:ind w:right="49"/>
        <w:jc w:val="both"/>
        <w:rPr>
          <w:rFonts w:ascii="Palatino Linotype" w:hAnsi="Palatino Linotype"/>
          <w:bCs/>
          <w:sz w:val="24"/>
        </w:rPr>
      </w:pPr>
      <w:r w:rsidRPr="00660630">
        <w:rPr>
          <w:rFonts w:ascii="Palatino Linotype" w:hAnsi="Palatino Linotype"/>
          <w:bCs/>
          <w:sz w:val="24"/>
        </w:rPr>
        <w:t>De la Servidora Pública que ocup</w:t>
      </w:r>
      <w:r w:rsidR="00660630" w:rsidRPr="00660630">
        <w:rPr>
          <w:rFonts w:ascii="Palatino Linotype" w:hAnsi="Palatino Linotype"/>
          <w:bCs/>
          <w:sz w:val="24"/>
        </w:rPr>
        <w:t>a el cargo de Secretaria Particular del Tesorero Municipal</w:t>
      </w:r>
      <w:r w:rsidRPr="00660630">
        <w:rPr>
          <w:rFonts w:ascii="Palatino Linotype" w:hAnsi="Palatino Linotype"/>
          <w:bCs/>
          <w:sz w:val="24"/>
        </w:rPr>
        <w:t xml:space="preserve"> en funciones, </w:t>
      </w:r>
      <w:r w:rsidR="004A55E5" w:rsidRPr="00660630">
        <w:rPr>
          <w:rFonts w:ascii="Palatino Linotype" w:hAnsi="Palatino Linotype"/>
          <w:bCs/>
          <w:sz w:val="24"/>
        </w:rPr>
        <w:t>nombramiento, formato úni</w:t>
      </w:r>
      <w:r w:rsidR="00660630" w:rsidRPr="00660630">
        <w:rPr>
          <w:rFonts w:ascii="Palatino Linotype" w:hAnsi="Palatino Linotype"/>
          <w:bCs/>
          <w:sz w:val="24"/>
        </w:rPr>
        <w:t xml:space="preserve">co de movimiento de personal, </w:t>
      </w:r>
      <w:r w:rsidR="004A55E5" w:rsidRPr="00660630">
        <w:rPr>
          <w:rFonts w:ascii="Palatino Linotype" w:hAnsi="Palatino Linotype"/>
          <w:bCs/>
          <w:sz w:val="24"/>
        </w:rPr>
        <w:t xml:space="preserve">o contrato </w:t>
      </w:r>
      <w:r w:rsidRPr="00660630">
        <w:rPr>
          <w:rFonts w:ascii="Palatino Linotype" w:hAnsi="Palatino Linotype"/>
          <w:bCs/>
          <w:sz w:val="24"/>
        </w:rPr>
        <w:t xml:space="preserve">al catorce </w:t>
      </w:r>
      <w:r w:rsidR="00150F0B">
        <w:rPr>
          <w:rFonts w:ascii="Palatino Linotype" w:hAnsi="Palatino Linotype"/>
          <w:bCs/>
          <w:sz w:val="24"/>
        </w:rPr>
        <w:t xml:space="preserve">de </w:t>
      </w:r>
      <w:r w:rsidR="00150F0B" w:rsidRPr="00864373">
        <w:rPr>
          <w:rFonts w:ascii="Palatino Linotype" w:hAnsi="Palatino Linotype"/>
          <w:bCs/>
          <w:sz w:val="24"/>
        </w:rPr>
        <w:t>junio de dos mil veintitrés</w:t>
      </w:r>
    </w:p>
    <w:p w14:paraId="3F30EF10" w14:textId="77777777" w:rsidR="00162DB1" w:rsidRPr="00864373" w:rsidRDefault="00660630" w:rsidP="00150F0B">
      <w:pPr>
        <w:pStyle w:val="Prrafodelista"/>
        <w:numPr>
          <w:ilvl w:val="0"/>
          <w:numId w:val="18"/>
        </w:numPr>
        <w:autoSpaceDE w:val="0"/>
        <w:autoSpaceDN w:val="0"/>
        <w:adjustRightInd w:val="0"/>
        <w:spacing w:before="240" w:line="360" w:lineRule="auto"/>
        <w:ind w:right="49"/>
        <w:jc w:val="both"/>
        <w:rPr>
          <w:rFonts w:ascii="Palatino Linotype" w:hAnsi="Palatino Linotype"/>
          <w:bCs/>
          <w:sz w:val="24"/>
        </w:rPr>
      </w:pPr>
      <w:r w:rsidRPr="00864373">
        <w:rPr>
          <w:rFonts w:ascii="Palatino Linotype" w:hAnsi="Palatino Linotype"/>
          <w:bCs/>
          <w:sz w:val="24"/>
        </w:rPr>
        <w:t>Documento donde conste el perfil de puesto</w:t>
      </w:r>
      <w:r w:rsidR="004A55E5" w:rsidRPr="00864373">
        <w:rPr>
          <w:rFonts w:ascii="Palatino Linotype" w:hAnsi="Palatino Linotype"/>
          <w:bCs/>
          <w:sz w:val="24"/>
        </w:rPr>
        <w:t xml:space="preserve"> </w:t>
      </w:r>
      <w:r w:rsidRPr="00864373">
        <w:rPr>
          <w:rFonts w:ascii="Palatino Linotype" w:hAnsi="Palatino Linotype"/>
          <w:bCs/>
          <w:sz w:val="24"/>
        </w:rPr>
        <w:t>d</w:t>
      </w:r>
      <w:r w:rsidR="004A55E5" w:rsidRPr="00864373">
        <w:rPr>
          <w:rFonts w:ascii="Palatino Linotype" w:hAnsi="Palatino Linotype"/>
          <w:bCs/>
          <w:sz w:val="24"/>
        </w:rPr>
        <w:t>el cargo de Secreta</w:t>
      </w:r>
      <w:r w:rsidR="00162DB1" w:rsidRPr="00864373">
        <w:rPr>
          <w:rFonts w:ascii="Palatino Linotype" w:hAnsi="Palatino Linotype"/>
          <w:bCs/>
          <w:sz w:val="24"/>
        </w:rPr>
        <w:t xml:space="preserve">ria Particular de la Tesorería al catorce </w:t>
      </w:r>
      <w:r w:rsidR="00150F0B" w:rsidRPr="00864373">
        <w:rPr>
          <w:rFonts w:ascii="Palatino Linotype" w:hAnsi="Palatino Linotype"/>
          <w:bCs/>
          <w:sz w:val="24"/>
        </w:rPr>
        <w:t>de junio de dos mil veintitrés</w:t>
      </w:r>
    </w:p>
    <w:p w14:paraId="5350035E" w14:textId="77777777" w:rsidR="00660630" w:rsidRPr="00864373" w:rsidRDefault="00162DB1" w:rsidP="00150F0B">
      <w:pPr>
        <w:pStyle w:val="Prrafodelista"/>
        <w:numPr>
          <w:ilvl w:val="0"/>
          <w:numId w:val="18"/>
        </w:numPr>
        <w:autoSpaceDE w:val="0"/>
        <w:autoSpaceDN w:val="0"/>
        <w:adjustRightInd w:val="0"/>
        <w:spacing w:before="240" w:line="360" w:lineRule="auto"/>
        <w:ind w:right="49"/>
        <w:jc w:val="both"/>
        <w:rPr>
          <w:rFonts w:ascii="Palatino Linotype" w:hAnsi="Palatino Linotype"/>
          <w:bCs/>
          <w:sz w:val="24"/>
        </w:rPr>
      </w:pPr>
      <w:r w:rsidRPr="00864373">
        <w:rPr>
          <w:rFonts w:ascii="Palatino Linotype" w:hAnsi="Palatino Linotype"/>
          <w:bCs/>
          <w:sz w:val="24"/>
        </w:rPr>
        <w:t>T</w:t>
      </w:r>
      <w:r w:rsidR="004A55E5" w:rsidRPr="00864373">
        <w:rPr>
          <w:rFonts w:ascii="Palatino Linotype" w:hAnsi="Palatino Linotype"/>
          <w:bCs/>
          <w:sz w:val="24"/>
        </w:rPr>
        <w:t>abulador de sueldos en el que se constate la plaza de Secretaria Partic</w:t>
      </w:r>
      <w:r w:rsidR="00660630" w:rsidRPr="00864373">
        <w:rPr>
          <w:rFonts w:ascii="Palatino Linotype" w:hAnsi="Palatino Linotype"/>
          <w:bCs/>
          <w:sz w:val="24"/>
        </w:rPr>
        <w:t>ular de la Tesorería de Metepec al cato</w:t>
      </w:r>
      <w:r w:rsidR="00150F0B" w:rsidRPr="00864373">
        <w:rPr>
          <w:rFonts w:ascii="Palatino Linotype" w:hAnsi="Palatino Linotype"/>
          <w:bCs/>
          <w:sz w:val="24"/>
        </w:rPr>
        <w:t>rce de junio de dos mil veintitrés</w:t>
      </w:r>
    </w:p>
    <w:p w14:paraId="3F9DFCB9" w14:textId="77777777" w:rsidR="000C316C" w:rsidRPr="00864373" w:rsidRDefault="000C316C" w:rsidP="00660630">
      <w:pPr>
        <w:pStyle w:val="Prrafodelista"/>
        <w:autoSpaceDE w:val="0"/>
        <w:autoSpaceDN w:val="0"/>
        <w:adjustRightInd w:val="0"/>
        <w:spacing w:before="240" w:line="360" w:lineRule="auto"/>
        <w:ind w:right="49"/>
        <w:jc w:val="both"/>
        <w:rPr>
          <w:rFonts w:ascii="Palatino Linotype" w:hAnsi="Palatino Linotype"/>
          <w:bCs/>
          <w:sz w:val="24"/>
        </w:rPr>
      </w:pPr>
    </w:p>
    <w:p w14:paraId="2AF51B4D" w14:textId="77777777" w:rsidR="00150F0B" w:rsidRPr="00864373" w:rsidRDefault="00150F0B" w:rsidP="00150F0B">
      <w:pPr>
        <w:spacing w:line="360" w:lineRule="auto"/>
        <w:jc w:val="both"/>
        <w:rPr>
          <w:rFonts w:ascii="Palatino Linotype" w:eastAsia="Calibri" w:hAnsi="Palatino Linotype" w:cs="Arial"/>
        </w:rPr>
      </w:pPr>
      <w:r w:rsidRPr="00864373">
        <w:rPr>
          <w:rFonts w:ascii="Palatino Linotype" w:eastAsia="Calibri" w:hAnsi="Palatino Linotype" w:cs="Arial"/>
        </w:rPr>
        <w:t xml:space="preserve">Para efectos del inciso a)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w:t>
      </w:r>
      <w:r w:rsidRPr="00864373">
        <w:rPr>
          <w:rFonts w:ascii="Palatino Linotype" w:eastAsia="Calibri" w:hAnsi="Palatino Linotype" w:cs="Arial"/>
        </w:rPr>
        <w:lastRenderedPageBreak/>
        <w:t xml:space="preserve">documental respectivo objeto de las versiones públicas que se formulen y se ponga a disposición de la parte recurrente. </w:t>
      </w:r>
    </w:p>
    <w:p w14:paraId="18252780" w14:textId="77777777" w:rsidR="00DA1795" w:rsidRPr="00864373" w:rsidRDefault="00DA1795" w:rsidP="00150F0B">
      <w:pPr>
        <w:spacing w:line="360" w:lineRule="auto"/>
        <w:jc w:val="both"/>
        <w:rPr>
          <w:rFonts w:ascii="Palatino Linotype" w:eastAsia="Calibri" w:hAnsi="Palatino Linotype" w:cs="Arial"/>
        </w:rPr>
      </w:pPr>
    </w:p>
    <w:p w14:paraId="64691AC3" w14:textId="3C53057F" w:rsidR="00DA1795" w:rsidRDefault="00DA1795" w:rsidP="00DA1795">
      <w:pPr>
        <w:spacing w:line="360" w:lineRule="auto"/>
        <w:jc w:val="both"/>
        <w:rPr>
          <w:rFonts w:ascii="Palatino Linotype" w:eastAsia="Calibri" w:hAnsi="Palatino Linotype" w:cs="Arial"/>
        </w:rPr>
      </w:pPr>
      <w:r w:rsidRPr="00864373">
        <w:rPr>
          <w:rFonts w:ascii="Palatino Linotype" w:eastAsia="Calibri" w:hAnsi="Palatino Linotype" w:cs="Arial"/>
        </w:rPr>
        <w:t xml:space="preserve">Para el caso de que la información que se ordena entregar </w:t>
      </w:r>
      <w:r w:rsidR="00C64FE7" w:rsidRPr="00864373">
        <w:rPr>
          <w:rFonts w:ascii="Palatino Linotype" w:eastAsia="Calibri" w:hAnsi="Palatino Linotype" w:cs="Arial"/>
        </w:rPr>
        <w:t xml:space="preserve">en el inciso b) </w:t>
      </w:r>
      <w:r w:rsidRPr="00864373">
        <w:rPr>
          <w:rFonts w:ascii="Palatino Linotype" w:eastAsia="Calibri" w:hAnsi="Palatino Linotype" w:cs="Arial"/>
        </w:rPr>
        <w:t>no haya sido generada, poseída o administrada, bastará que, de forma clara y precisa, se haga del conocimiento del Particular.</w:t>
      </w:r>
    </w:p>
    <w:p w14:paraId="2F348CB3" w14:textId="77777777" w:rsidR="00DA1795" w:rsidRPr="00DA1795" w:rsidRDefault="00DA1795" w:rsidP="00DA1795">
      <w:pPr>
        <w:spacing w:line="360" w:lineRule="auto"/>
        <w:jc w:val="both"/>
        <w:rPr>
          <w:rFonts w:ascii="Palatino Linotype" w:eastAsia="Calibri" w:hAnsi="Palatino Linotype" w:cs="Arial"/>
        </w:rPr>
      </w:pPr>
    </w:p>
    <w:p w14:paraId="0E066B0C" w14:textId="77777777" w:rsidR="00162DB1" w:rsidRPr="00162DB1" w:rsidRDefault="00FD4380" w:rsidP="00162DB1">
      <w:pPr>
        <w:spacing w:line="360" w:lineRule="auto"/>
        <w:jc w:val="both"/>
        <w:rPr>
          <w:rFonts w:ascii="Palatino Linotype" w:eastAsiaTheme="minorHAnsi" w:hAnsi="Palatino Linotype" w:cstheme="minorBidi"/>
          <w:szCs w:val="22"/>
          <w:lang w:eastAsia="en-US"/>
        </w:rPr>
      </w:pPr>
      <w:bookmarkStart w:id="31" w:name="_Toc511647758"/>
      <w:bookmarkStart w:id="32" w:name="_Toc511647819"/>
      <w:r w:rsidRPr="00225460">
        <w:rPr>
          <w:rFonts w:ascii="Palatino Linotype" w:hAnsi="Palatino Linotype"/>
          <w:b/>
        </w:rPr>
        <w:t>TERCERO</w:t>
      </w:r>
      <w:bookmarkEnd w:id="31"/>
      <w:bookmarkEnd w:id="32"/>
      <w:r w:rsidR="00162DB1">
        <w:rPr>
          <w:rFonts w:ascii="Palatino Linotype" w:hAnsi="Palatino Linotype"/>
          <w:b/>
        </w:rPr>
        <w:t>.</w:t>
      </w:r>
      <w:r w:rsidR="00162DB1" w:rsidRPr="00162DB1">
        <w:rPr>
          <w:rFonts w:ascii="Palatino Linotype" w:eastAsiaTheme="minorHAnsi" w:hAnsi="Palatino Linotype" w:cstheme="minorBidi"/>
          <w:szCs w:val="22"/>
          <w:lang w:eastAsia="en-US"/>
        </w:rPr>
        <w:t xml:space="preserve"> </w:t>
      </w:r>
      <w:r w:rsidR="00162DB1" w:rsidRPr="00162DB1">
        <w:rPr>
          <w:rFonts w:ascii="Palatino Linotype" w:eastAsiaTheme="minorHAnsi" w:hAnsi="Palatino Linotype" w:cstheme="minorBidi"/>
          <w:b/>
          <w:szCs w:val="22"/>
          <w:lang w:eastAsia="en-US"/>
        </w:rPr>
        <w:t>NOTIFÍQUESE</w:t>
      </w:r>
      <w:r w:rsidR="00162DB1" w:rsidRPr="00162DB1">
        <w:rPr>
          <w:rFonts w:ascii="Palatino Linotype" w:eastAsiaTheme="minorHAnsi" w:hAnsi="Palatino Linotype" w:cstheme="minorBidi"/>
          <w:szCs w:val="22"/>
          <w:lang w:eastAsia="en-US"/>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w:t>
      </w:r>
      <w:r w:rsidR="00162DB1" w:rsidRPr="00E753A5">
        <w:rPr>
          <w:rFonts w:ascii="Palatino Linotype" w:eastAsiaTheme="minorHAnsi" w:hAnsi="Palatino Linotype" w:cstheme="minorBidi"/>
          <w:b/>
          <w:szCs w:val="22"/>
          <w:lang w:eastAsia="en-US"/>
        </w:rPr>
        <w:t>diez días hábiles</w:t>
      </w:r>
      <w:r w:rsidR="00162DB1" w:rsidRPr="00162DB1">
        <w:rPr>
          <w:rFonts w:ascii="Palatino Linotype" w:eastAsiaTheme="minorHAnsi" w:hAnsi="Palatino Linotype" w:cstheme="minorBidi"/>
          <w:szCs w:val="22"/>
          <w:lang w:eastAsia="en-US"/>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74571CB" w14:textId="77777777" w:rsidR="00FD4380" w:rsidRPr="00162DB1" w:rsidRDefault="00FD4380" w:rsidP="00162DB1">
      <w:pPr>
        <w:tabs>
          <w:tab w:val="left" w:pos="8080"/>
        </w:tabs>
        <w:spacing w:line="360" w:lineRule="auto"/>
        <w:ind w:right="49"/>
        <w:jc w:val="both"/>
        <w:rPr>
          <w:rFonts w:ascii="Palatino Linotype" w:hAnsi="Palatino Linotype"/>
          <w:shd w:val="clear" w:color="auto" w:fill="FFFFFF"/>
        </w:rPr>
      </w:pPr>
      <w:r w:rsidRPr="00225460">
        <w:rPr>
          <w:rFonts w:ascii="Palatino Linotype" w:hAnsi="Palatino Linotype"/>
        </w:rPr>
        <w:t>.</w:t>
      </w:r>
    </w:p>
    <w:p w14:paraId="2E2B48B2" w14:textId="77777777" w:rsidR="00FD4380" w:rsidRPr="00225460" w:rsidRDefault="00FD4380" w:rsidP="00FD4380">
      <w:pPr>
        <w:spacing w:line="360" w:lineRule="auto"/>
        <w:jc w:val="both"/>
        <w:rPr>
          <w:rFonts w:ascii="Palatino Linotype" w:eastAsia="Calibri" w:hAnsi="Palatino Linotype" w:cs="Arial"/>
          <w:bCs/>
        </w:rPr>
      </w:pPr>
      <w:r w:rsidRPr="00225460">
        <w:rPr>
          <w:rFonts w:ascii="Palatino Linotype" w:hAnsi="Palatino Linotype" w:cs="Arial"/>
          <w:b/>
        </w:rPr>
        <w:t xml:space="preserve">CUARTO. </w:t>
      </w:r>
      <w:r w:rsidRPr="00225460">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225460">
        <w:rPr>
          <w:rFonts w:ascii="Palatino Linotype" w:eastAsia="Calibri" w:hAnsi="Palatino Linotype" w:cs="Arial"/>
          <w:b/>
          <w:bCs/>
        </w:rPr>
        <w:t>SUJETO OBLIGADO</w:t>
      </w:r>
      <w:r w:rsidRPr="00225460">
        <w:rPr>
          <w:rFonts w:ascii="Palatino Linotype" w:eastAsia="Calibri" w:hAnsi="Palatino Linotype" w:cs="Arial"/>
          <w:bCs/>
        </w:rPr>
        <w:t xml:space="preserve"> de manera fundada y motivada, podrá solicitar una ampliación de plazo para el cumplimiento de la presente resolución.</w:t>
      </w:r>
    </w:p>
    <w:p w14:paraId="4D90A73C" w14:textId="77777777" w:rsidR="00FD4380" w:rsidRPr="00225460" w:rsidRDefault="00FD4380" w:rsidP="00FD4380">
      <w:pPr>
        <w:spacing w:line="360" w:lineRule="auto"/>
        <w:jc w:val="both"/>
        <w:rPr>
          <w:rFonts w:ascii="Palatino Linotype" w:eastAsia="Calibri" w:hAnsi="Palatino Linotype" w:cs="Arial"/>
          <w:bCs/>
        </w:rPr>
      </w:pPr>
    </w:p>
    <w:p w14:paraId="416C8914" w14:textId="77777777" w:rsidR="00FD4380" w:rsidRPr="00225460" w:rsidRDefault="00FD4380" w:rsidP="00FD4380">
      <w:pPr>
        <w:tabs>
          <w:tab w:val="left" w:pos="8080"/>
        </w:tabs>
        <w:spacing w:line="360" w:lineRule="auto"/>
        <w:ind w:right="49"/>
        <w:jc w:val="both"/>
        <w:rPr>
          <w:rFonts w:ascii="Palatino Linotype" w:hAnsi="Palatino Linotype"/>
          <w:lang w:val="es-ES"/>
        </w:rPr>
      </w:pPr>
      <w:bookmarkStart w:id="33" w:name="_Toc492590393"/>
      <w:bookmarkStart w:id="34" w:name="_Toc503891611"/>
      <w:bookmarkStart w:id="35" w:name="_Toc511647759"/>
      <w:bookmarkStart w:id="36" w:name="_Toc511647820"/>
      <w:r w:rsidRPr="00225460">
        <w:rPr>
          <w:rFonts w:ascii="Palatino Linotype" w:hAnsi="Palatino Linotype"/>
          <w:b/>
        </w:rPr>
        <w:t xml:space="preserve">QUINTO. </w:t>
      </w:r>
      <w:r w:rsidRPr="00225460">
        <w:rPr>
          <w:rFonts w:ascii="Palatino Linotype" w:hAnsi="Palatino Linotype"/>
        </w:rPr>
        <w:t>Notifíquese</w:t>
      </w:r>
      <w:bookmarkEnd w:id="33"/>
      <w:bookmarkEnd w:id="34"/>
      <w:bookmarkEnd w:id="35"/>
      <w:bookmarkEnd w:id="36"/>
      <w:r w:rsidRPr="00225460">
        <w:rPr>
          <w:rFonts w:ascii="Palatino Linotype" w:hAnsi="Palatino Linotype"/>
        </w:rPr>
        <w:t xml:space="preserve"> a </w:t>
      </w:r>
      <w:r w:rsidRPr="00225460">
        <w:rPr>
          <w:rFonts w:ascii="Palatino Linotype" w:hAnsi="Palatino Linotype"/>
          <w:b/>
        </w:rPr>
        <w:t>EL RECURRENTE</w:t>
      </w:r>
      <w:r w:rsidRPr="00225460">
        <w:rPr>
          <w:rFonts w:ascii="Palatino Linotype" w:hAnsi="Palatino Linotype"/>
        </w:rPr>
        <w:t xml:space="preserve"> la presente</w:t>
      </w:r>
      <w:r w:rsidRPr="00225460">
        <w:rPr>
          <w:rFonts w:ascii="Palatino Linotype" w:hAnsi="Palatino Linotype"/>
          <w:lang w:val="es-ES"/>
        </w:rPr>
        <w:t xml:space="preserve"> resolución, vía SAIMEX.</w:t>
      </w:r>
    </w:p>
    <w:p w14:paraId="7BD3ADC3" w14:textId="77777777" w:rsidR="00FD4380" w:rsidRPr="00225460" w:rsidRDefault="00FD4380" w:rsidP="00FD4380">
      <w:pPr>
        <w:tabs>
          <w:tab w:val="left" w:pos="8080"/>
        </w:tabs>
        <w:spacing w:line="360" w:lineRule="auto"/>
        <w:ind w:right="49"/>
        <w:jc w:val="both"/>
        <w:rPr>
          <w:rFonts w:ascii="Palatino Linotype" w:hAnsi="Palatino Linotype"/>
          <w:lang w:val="es-ES"/>
        </w:rPr>
      </w:pPr>
    </w:p>
    <w:p w14:paraId="02BE0875" w14:textId="77777777" w:rsidR="00FD4380" w:rsidRPr="00225460" w:rsidRDefault="00FD4380" w:rsidP="00FD4380">
      <w:pPr>
        <w:shd w:val="clear" w:color="auto" w:fill="FFFFFF"/>
        <w:spacing w:line="360" w:lineRule="auto"/>
        <w:jc w:val="both"/>
        <w:rPr>
          <w:rFonts w:ascii="Palatino Linotype" w:hAnsi="Palatino Linotype"/>
          <w:lang w:val="es-ES"/>
        </w:rPr>
      </w:pPr>
      <w:r w:rsidRPr="00225460">
        <w:rPr>
          <w:rFonts w:ascii="Palatino Linotype" w:eastAsia="Calibri" w:hAnsi="Palatino Linotype"/>
          <w:b/>
          <w:lang w:eastAsia="en-US"/>
        </w:rPr>
        <w:lastRenderedPageBreak/>
        <w:t>SEXTO.</w:t>
      </w:r>
      <w:r w:rsidRPr="00225460">
        <w:rPr>
          <w:rFonts w:ascii="Palatino Linotype" w:eastAsia="Calibri" w:hAnsi="Palatino Linotype"/>
          <w:lang w:eastAsia="en-US"/>
        </w:rPr>
        <w:t xml:space="preserve"> </w:t>
      </w:r>
      <w:r w:rsidRPr="00225460">
        <w:rPr>
          <w:rFonts w:ascii="Palatino Linotype" w:hAnsi="Palatino Linotype"/>
          <w:lang w:val="es-ES"/>
        </w:rPr>
        <w:t xml:space="preserve">Se hace del conocimiento de </w:t>
      </w:r>
      <w:r w:rsidRPr="00225460">
        <w:rPr>
          <w:rFonts w:ascii="Palatino Linotype" w:hAnsi="Palatino Linotype"/>
          <w:b/>
          <w:lang w:val="es-ES"/>
        </w:rPr>
        <w:t>EL RECURRENTE</w:t>
      </w:r>
      <w:r w:rsidRPr="00225460">
        <w:rPr>
          <w:rFonts w:ascii="Palatino Linotype"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225460">
        <w:rPr>
          <w:rFonts w:ascii="Palatino Linotype" w:hAnsi="Palatino Linotype"/>
          <w:bCs/>
          <w:lang w:val="es-ES"/>
        </w:rPr>
        <w:t>vía juicio de amparo</w:t>
      </w:r>
      <w:r w:rsidRPr="00225460">
        <w:rPr>
          <w:rFonts w:ascii="Palatino Linotype" w:hAnsi="Palatino Linotype"/>
          <w:lang w:val="es-ES"/>
        </w:rPr>
        <w:t> en los términos de las leyes aplicables.</w:t>
      </w:r>
    </w:p>
    <w:p w14:paraId="4F57124C" w14:textId="77777777" w:rsidR="00FD4380" w:rsidRPr="00225460" w:rsidRDefault="00FD4380" w:rsidP="00FD4380">
      <w:pPr>
        <w:shd w:val="clear" w:color="auto" w:fill="FFFFFF"/>
        <w:spacing w:line="360" w:lineRule="auto"/>
        <w:jc w:val="both"/>
        <w:rPr>
          <w:rFonts w:ascii="Palatino Linotype" w:eastAsiaTheme="minorEastAsia" w:hAnsi="Palatino Linotype"/>
          <w:lang w:val="es-ES" w:eastAsia="es-ES"/>
        </w:rPr>
      </w:pPr>
    </w:p>
    <w:p w14:paraId="5A65C461" w14:textId="07D634F1" w:rsidR="00FD4380" w:rsidRPr="00225460" w:rsidRDefault="00FD4380" w:rsidP="00FD4380">
      <w:pPr>
        <w:spacing w:before="240" w:after="240" w:line="360" w:lineRule="auto"/>
        <w:ind w:firstLine="1"/>
        <w:jc w:val="both"/>
        <w:rPr>
          <w:rFonts w:ascii="Palatino Linotype" w:hAnsi="Palatino Linotype"/>
        </w:rPr>
      </w:pPr>
      <w:r w:rsidRPr="00225460">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E753A5">
        <w:rPr>
          <w:rFonts w:ascii="Palatino Linotype" w:hAnsi="Palatino Linotype"/>
        </w:rPr>
        <w:t xml:space="preserve"> GUADALUPE RAMÍREZ PEÑA EN LA DÉCIMA SEGUNDA</w:t>
      </w:r>
      <w:r w:rsidRPr="00225460">
        <w:rPr>
          <w:rFonts w:ascii="Palatino Linotype" w:hAnsi="Palatino Linotype"/>
        </w:rPr>
        <w:t xml:space="preserve"> SESIÓN ORDINARIA CELEBRADA EL </w:t>
      </w:r>
      <w:r w:rsidR="00E753A5">
        <w:rPr>
          <w:rFonts w:ascii="Palatino Linotype" w:hAnsi="Palatino Linotype"/>
        </w:rPr>
        <w:t>DIECINUEVE (1</w:t>
      </w:r>
      <w:r w:rsidRPr="00225460">
        <w:rPr>
          <w:rFonts w:ascii="Palatino Linotype" w:hAnsi="Palatino Linotype"/>
        </w:rPr>
        <w:t xml:space="preserve">9) DE </w:t>
      </w:r>
      <w:r w:rsidR="00E753A5">
        <w:rPr>
          <w:rFonts w:ascii="Palatino Linotype" w:hAnsi="Palatino Linotype"/>
        </w:rPr>
        <w:t>JUNIO</w:t>
      </w:r>
      <w:r w:rsidRPr="00225460">
        <w:rPr>
          <w:rFonts w:ascii="Palatino Linotype" w:hAnsi="Palatino Linotype"/>
        </w:rPr>
        <w:t xml:space="preserve"> DE DOS MIL VEINTICUATRO, ANTE EL SECRETARIO TÉCNICO DEL PLENO ALEXIS TAPIA RAMÍREZ</w:t>
      </w:r>
    </w:p>
    <w:p w14:paraId="0D2B94C2" w14:textId="77777777" w:rsidR="00FD4380" w:rsidRPr="00225460" w:rsidRDefault="00FD4380" w:rsidP="00FD4380">
      <w:pPr>
        <w:spacing w:line="360" w:lineRule="auto"/>
        <w:rPr>
          <w:rFonts w:ascii="Palatino Linotype" w:hAnsi="Palatino Linotype"/>
        </w:rPr>
      </w:pPr>
    </w:p>
    <w:p w14:paraId="5BF68FF2" w14:textId="77777777" w:rsidR="00FD4380" w:rsidRPr="00225460" w:rsidRDefault="00FD4380" w:rsidP="00FD4380">
      <w:pPr>
        <w:spacing w:line="360" w:lineRule="auto"/>
        <w:rPr>
          <w:rFonts w:ascii="Palatino Linotype" w:hAnsi="Palatino Linotype"/>
        </w:rPr>
      </w:pPr>
    </w:p>
    <w:p w14:paraId="1CFD1CF8" w14:textId="77777777" w:rsidR="00FD4380" w:rsidRPr="00225460" w:rsidRDefault="00FD4380" w:rsidP="00FD4380">
      <w:pPr>
        <w:spacing w:line="360" w:lineRule="auto"/>
        <w:rPr>
          <w:rFonts w:ascii="Palatino Linotype" w:hAnsi="Palatino Linotype"/>
        </w:rPr>
      </w:pPr>
    </w:p>
    <w:p w14:paraId="354D18B5" w14:textId="77777777" w:rsidR="00FD4380" w:rsidRPr="00225460" w:rsidRDefault="00FD4380" w:rsidP="00FD4380">
      <w:pPr>
        <w:spacing w:line="360" w:lineRule="auto"/>
        <w:rPr>
          <w:rFonts w:ascii="Palatino Linotype" w:hAnsi="Palatino Linotype"/>
        </w:rPr>
      </w:pPr>
    </w:p>
    <w:p w14:paraId="69B99D96" w14:textId="77777777" w:rsidR="00FD4380" w:rsidRPr="00225460" w:rsidRDefault="00FD4380" w:rsidP="00FD4380">
      <w:pPr>
        <w:spacing w:line="360" w:lineRule="auto"/>
        <w:rPr>
          <w:rFonts w:ascii="Palatino Linotype" w:hAnsi="Palatino Linotype"/>
        </w:rPr>
      </w:pPr>
    </w:p>
    <w:p w14:paraId="10DF686C" w14:textId="77777777" w:rsidR="00FD4380" w:rsidRPr="00225460" w:rsidRDefault="00FD4380" w:rsidP="00FD4380">
      <w:pPr>
        <w:spacing w:line="360" w:lineRule="auto"/>
        <w:rPr>
          <w:rFonts w:ascii="Palatino Linotype" w:hAnsi="Palatino Linotype"/>
        </w:rPr>
      </w:pPr>
    </w:p>
    <w:p w14:paraId="65B5C469" w14:textId="77777777" w:rsidR="00FD4380" w:rsidRDefault="00FD4380" w:rsidP="00FD4380">
      <w:pPr>
        <w:spacing w:line="360" w:lineRule="auto"/>
        <w:rPr>
          <w:rFonts w:ascii="Palatino Linotype" w:hAnsi="Palatino Linotype"/>
        </w:rPr>
      </w:pPr>
    </w:p>
    <w:p w14:paraId="6ACF7D31" w14:textId="77777777" w:rsidR="00864373" w:rsidRDefault="00864373" w:rsidP="00FD4380">
      <w:pPr>
        <w:spacing w:line="360" w:lineRule="auto"/>
        <w:rPr>
          <w:rFonts w:ascii="Palatino Linotype" w:hAnsi="Palatino Linotype"/>
        </w:rPr>
      </w:pPr>
    </w:p>
    <w:p w14:paraId="3502A6EE" w14:textId="77777777" w:rsidR="00864373" w:rsidRDefault="00864373" w:rsidP="00FD4380">
      <w:pPr>
        <w:spacing w:line="360" w:lineRule="auto"/>
        <w:rPr>
          <w:rFonts w:ascii="Palatino Linotype" w:hAnsi="Palatino Linotype"/>
        </w:rPr>
      </w:pPr>
    </w:p>
    <w:p w14:paraId="41CAC21E" w14:textId="77777777" w:rsidR="00864373" w:rsidRDefault="00864373" w:rsidP="00FD4380">
      <w:pPr>
        <w:spacing w:line="360" w:lineRule="auto"/>
        <w:rPr>
          <w:rFonts w:ascii="Palatino Linotype" w:hAnsi="Palatino Linotype"/>
        </w:rPr>
      </w:pPr>
    </w:p>
    <w:p w14:paraId="1A85C195" w14:textId="77777777" w:rsidR="00864373" w:rsidRDefault="00864373" w:rsidP="00FD4380">
      <w:pPr>
        <w:spacing w:line="360" w:lineRule="auto"/>
        <w:rPr>
          <w:rFonts w:ascii="Palatino Linotype" w:hAnsi="Palatino Linotype"/>
        </w:rPr>
      </w:pPr>
    </w:p>
    <w:p w14:paraId="18602BF3" w14:textId="77777777" w:rsidR="00864373" w:rsidRDefault="00864373" w:rsidP="00FD4380">
      <w:pPr>
        <w:spacing w:line="360" w:lineRule="auto"/>
        <w:rPr>
          <w:rFonts w:ascii="Palatino Linotype" w:hAnsi="Palatino Linotype"/>
        </w:rPr>
      </w:pPr>
    </w:p>
    <w:p w14:paraId="3C82D34F" w14:textId="77777777" w:rsidR="00864373" w:rsidRDefault="00864373" w:rsidP="00FD4380">
      <w:pPr>
        <w:spacing w:line="360" w:lineRule="auto"/>
        <w:rPr>
          <w:rFonts w:ascii="Palatino Linotype" w:hAnsi="Palatino Linotype"/>
        </w:rPr>
      </w:pPr>
    </w:p>
    <w:p w14:paraId="01F142DD" w14:textId="77777777" w:rsidR="00864373" w:rsidRPr="00225460" w:rsidRDefault="00864373" w:rsidP="00FD4380">
      <w:pPr>
        <w:spacing w:line="360" w:lineRule="auto"/>
        <w:rPr>
          <w:rFonts w:ascii="Palatino Linotype" w:hAnsi="Palatino Linotype"/>
        </w:rPr>
      </w:pPr>
    </w:p>
    <w:p w14:paraId="093CCD6F" w14:textId="77777777" w:rsidR="00FD4380" w:rsidRPr="00225460" w:rsidRDefault="00FD4380" w:rsidP="00FD4380">
      <w:pPr>
        <w:spacing w:line="360" w:lineRule="auto"/>
        <w:rPr>
          <w:rFonts w:ascii="Palatino Linotype" w:hAnsi="Palatino Linotype"/>
        </w:rPr>
      </w:pPr>
    </w:p>
    <w:p w14:paraId="7CA1D444" w14:textId="77777777" w:rsidR="00FD4380" w:rsidRPr="00225460" w:rsidRDefault="00FD4380" w:rsidP="00FD4380">
      <w:pPr>
        <w:spacing w:line="360" w:lineRule="auto"/>
        <w:rPr>
          <w:rFonts w:ascii="Palatino Linotype" w:hAnsi="Palatino Linotype"/>
        </w:rPr>
      </w:pPr>
    </w:p>
    <w:p w14:paraId="675936B4" w14:textId="77777777" w:rsidR="00FD4380" w:rsidRPr="00225460" w:rsidRDefault="00FD4380" w:rsidP="00FD4380">
      <w:pPr>
        <w:spacing w:line="360" w:lineRule="auto"/>
        <w:rPr>
          <w:rFonts w:ascii="Palatino Linotype" w:hAnsi="Palatino Linotype"/>
        </w:rPr>
      </w:pPr>
    </w:p>
    <w:p w14:paraId="649476EC" w14:textId="77777777" w:rsidR="00FD4380" w:rsidRPr="00225460" w:rsidRDefault="00FD4380" w:rsidP="00FD4380">
      <w:pPr>
        <w:spacing w:line="360" w:lineRule="auto"/>
        <w:rPr>
          <w:rFonts w:ascii="Palatino Linotype" w:hAnsi="Palatino Linotype"/>
        </w:rPr>
      </w:pPr>
    </w:p>
    <w:p w14:paraId="2EA32C47" w14:textId="77777777" w:rsidR="009E379B" w:rsidRPr="00225460" w:rsidRDefault="009E379B" w:rsidP="00FD4380">
      <w:pPr>
        <w:keepNext/>
        <w:keepLines/>
        <w:spacing w:line="360" w:lineRule="auto"/>
        <w:outlineLvl w:val="1"/>
      </w:pPr>
    </w:p>
    <w:sectPr w:rsidR="009E379B" w:rsidRPr="00225460" w:rsidSect="00064EFA">
      <w:headerReference w:type="even" r:id="rId19"/>
      <w:headerReference w:type="default" r:id="rId20"/>
      <w:footerReference w:type="default" r:id="rId21"/>
      <w:headerReference w:type="first" r:id="rId22"/>
      <w:footerReference w:type="first" r:id="rId2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915D1" w14:textId="77777777" w:rsidR="00B72D34" w:rsidRDefault="00B72D34" w:rsidP="004E3618">
      <w:r>
        <w:separator/>
      </w:r>
    </w:p>
  </w:endnote>
  <w:endnote w:type="continuationSeparator" w:id="0">
    <w:p w14:paraId="170AB8B4" w14:textId="77777777" w:rsidR="00B72D34" w:rsidRDefault="00B72D34" w:rsidP="004E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27EC" w14:textId="77777777" w:rsidR="00660630" w:rsidRDefault="00660630">
    <w:pPr>
      <w:pStyle w:val="Piedepgina"/>
      <w:jc w:val="right"/>
    </w:pPr>
    <w:r>
      <w:rPr>
        <w:lang w:val="es-ES"/>
      </w:rPr>
      <w:t xml:space="preserve">Página </w:t>
    </w:r>
    <w:r>
      <w:rPr>
        <w:b/>
        <w:bCs/>
      </w:rPr>
      <w:fldChar w:fldCharType="begin"/>
    </w:r>
    <w:r>
      <w:rPr>
        <w:b/>
        <w:bCs/>
      </w:rPr>
      <w:instrText>PAGE</w:instrText>
    </w:r>
    <w:r>
      <w:rPr>
        <w:b/>
        <w:bCs/>
      </w:rPr>
      <w:fldChar w:fldCharType="separate"/>
    </w:r>
    <w:r w:rsidR="00864373">
      <w:rPr>
        <w:b/>
        <w:bCs/>
        <w:noProof/>
      </w:rPr>
      <w:t>50</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64373">
      <w:rPr>
        <w:b/>
        <w:bCs/>
        <w:noProof/>
      </w:rPr>
      <w:t>51</w:t>
    </w:r>
    <w:r>
      <w:rPr>
        <w:b/>
        <w:bCs/>
      </w:rPr>
      <w:fldChar w:fldCharType="end"/>
    </w:r>
  </w:p>
  <w:p w14:paraId="05F15C95" w14:textId="77777777" w:rsidR="00660630" w:rsidRDefault="006606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25AC" w14:textId="77777777" w:rsidR="00660630" w:rsidRDefault="00660630">
    <w:pPr>
      <w:pStyle w:val="Piedepgina"/>
      <w:jc w:val="right"/>
    </w:pPr>
    <w:r>
      <w:rPr>
        <w:lang w:val="es-ES"/>
      </w:rPr>
      <w:t xml:space="preserve">Página </w:t>
    </w:r>
    <w:r>
      <w:rPr>
        <w:b/>
        <w:bCs/>
      </w:rPr>
      <w:fldChar w:fldCharType="begin"/>
    </w:r>
    <w:r>
      <w:rPr>
        <w:b/>
        <w:bCs/>
      </w:rPr>
      <w:instrText>PAGE</w:instrText>
    </w:r>
    <w:r>
      <w:rPr>
        <w:b/>
        <w:bCs/>
      </w:rPr>
      <w:fldChar w:fldCharType="separate"/>
    </w:r>
    <w:r w:rsidR="00864373">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64373">
      <w:rPr>
        <w:b/>
        <w:bCs/>
        <w:noProof/>
      </w:rPr>
      <w:t>51</w:t>
    </w:r>
    <w:r>
      <w:rPr>
        <w:b/>
        <w:bCs/>
      </w:rPr>
      <w:fldChar w:fldCharType="end"/>
    </w:r>
  </w:p>
  <w:p w14:paraId="21951E96" w14:textId="77777777" w:rsidR="00660630" w:rsidRDefault="006606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5051" w14:textId="77777777" w:rsidR="00B72D34" w:rsidRDefault="00B72D34" w:rsidP="004E3618">
      <w:r>
        <w:separator/>
      </w:r>
    </w:p>
  </w:footnote>
  <w:footnote w:type="continuationSeparator" w:id="0">
    <w:p w14:paraId="1A8DC08D" w14:textId="77777777" w:rsidR="00B72D34" w:rsidRDefault="00B72D34" w:rsidP="004E3618">
      <w:r>
        <w:continuationSeparator/>
      </w:r>
    </w:p>
  </w:footnote>
  <w:footnote w:id="1">
    <w:p w14:paraId="5585A518" w14:textId="77777777" w:rsidR="00660630" w:rsidRDefault="00660630" w:rsidP="00FD4380">
      <w:pPr>
        <w:pStyle w:val="Textonotapie"/>
      </w:pPr>
      <w:r>
        <w:rPr>
          <w:rStyle w:val="Refdenotaalpie"/>
        </w:rPr>
        <w:footnoteRef/>
      </w:r>
      <w:r>
        <w:t xml:space="preserve"> Convención Americana sobre Derechos Humanos. Artículo 13.</w:t>
      </w:r>
    </w:p>
  </w:footnote>
  <w:footnote w:id="2">
    <w:p w14:paraId="031B7459" w14:textId="77777777" w:rsidR="00660630" w:rsidRDefault="00660630" w:rsidP="00FD4380">
      <w:pPr>
        <w:pStyle w:val="Textonotapie"/>
      </w:pPr>
      <w:r>
        <w:rPr>
          <w:rStyle w:val="Refdenotaalpie"/>
        </w:rPr>
        <w:footnoteRef/>
      </w:r>
      <w:r>
        <w:t xml:space="preserve"> Constitución Política de los Estados Unidos Mexicanos. Artículo sexto, sección A, Fracción I.</w:t>
      </w:r>
    </w:p>
  </w:footnote>
  <w:footnote w:id="3">
    <w:p w14:paraId="4F4B19A7" w14:textId="77777777" w:rsidR="00660630" w:rsidRDefault="00660630" w:rsidP="00FD4380">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0F23F2AA" w14:textId="77777777" w:rsidR="00660630" w:rsidRDefault="00660630" w:rsidP="00FD4380">
      <w:pPr>
        <w:pStyle w:val="Textonotapie"/>
      </w:pPr>
      <w:r>
        <w:rPr>
          <w:rStyle w:val="Refdenotaalpie"/>
        </w:rPr>
        <w:footnoteRef/>
      </w:r>
      <w:r>
        <w:t xml:space="preserve"> Ibídem. Párr. 87.</w:t>
      </w:r>
    </w:p>
  </w:footnote>
  <w:footnote w:id="5">
    <w:p w14:paraId="712129D0" w14:textId="77777777" w:rsidR="00660630" w:rsidRDefault="00660630" w:rsidP="00FD4380">
      <w:pPr>
        <w:pStyle w:val="Textonotapie"/>
      </w:pPr>
      <w:r>
        <w:rPr>
          <w:rStyle w:val="Refdenotaalpie"/>
        </w:rPr>
        <w:footnoteRef/>
      </w:r>
      <w: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89286F">
          <w:rPr>
            <w:rStyle w:val="Hipervnculo"/>
          </w:rPr>
          <w:t>http://www.oas.org/es/cidh/expresion/documentos_basicos/declaraciones.asp</w:t>
        </w:r>
      </w:hyperlink>
      <w:r>
        <w:t>.</w:t>
      </w:r>
    </w:p>
  </w:footnote>
  <w:footnote w:id="6">
    <w:p w14:paraId="204E0A66" w14:textId="77777777" w:rsidR="00660630" w:rsidRDefault="00660630" w:rsidP="00FD4380">
      <w:pPr>
        <w:pStyle w:val="Textonotapie"/>
      </w:pPr>
      <w:r>
        <w:rPr>
          <w:rStyle w:val="Refdenotaalpie"/>
        </w:rPr>
        <w:footnoteRef/>
      </w:r>
      <w:r>
        <w:t xml:space="preserve"> Artículo 150. Ley de Transparencia y Acceso a la Información Pública del Estado de México y Municipios.</w:t>
      </w:r>
    </w:p>
    <w:p w14:paraId="6CF1AC04" w14:textId="77777777" w:rsidR="00660630" w:rsidRDefault="00660630" w:rsidP="00FD4380">
      <w:pPr>
        <w:pStyle w:val="Textonotapie"/>
      </w:pPr>
      <w:r>
        <w:t>Artículo 151. Ibídem.</w:t>
      </w:r>
    </w:p>
  </w:footnote>
  <w:footnote w:id="7">
    <w:p w14:paraId="0E6101CE" w14:textId="77777777" w:rsidR="00660630" w:rsidRDefault="00660630" w:rsidP="00FD4380">
      <w:pPr>
        <w:pStyle w:val="Textonotapie"/>
      </w:pPr>
      <w:r>
        <w:rPr>
          <w:rStyle w:val="Refdenotaalpie"/>
        </w:rPr>
        <w:footnoteRef/>
      </w:r>
      <w:r>
        <w:t xml:space="preserve"> Ley de Transparencia y Acceso a la Información Pública del Estado de México y Municipios. Artículo 9. …</w:t>
      </w:r>
    </w:p>
    <w:p w14:paraId="3A8EE220" w14:textId="77777777" w:rsidR="00660630" w:rsidRDefault="00660630" w:rsidP="00FD4380">
      <w:pPr>
        <w:pStyle w:val="Textonotapie"/>
      </w:pPr>
      <w:r>
        <w:t>II. Eficacia: Obligación del Instituto para tutelar, de manera efectiva, el derecho de acceso a la información;</w:t>
      </w:r>
    </w:p>
    <w:p w14:paraId="1685B880" w14:textId="77777777" w:rsidR="00660630" w:rsidRDefault="00660630" w:rsidP="00FD4380">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AF19" w14:textId="77777777" w:rsidR="00660630" w:rsidRDefault="00B72D34">
    <w:pPr>
      <w:pStyle w:val="Encabezado"/>
    </w:pPr>
    <w:r>
      <w:rPr>
        <w:noProof/>
      </w:rPr>
      <w:pict w14:anchorId="66CBD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alt="" style="position:absolute;margin-left:0;margin-top:0;width:589.8pt;height:768pt;z-index:-25165721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660630" w:rsidRPr="005C106F" w14:paraId="7A8CF43D" w14:textId="77777777" w:rsidTr="00064EFA">
      <w:trPr>
        <w:trHeight w:val="1435"/>
      </w:trPr>
      <w:tc>
        <w:tcPr>
          <w:tcW w:w="2268" w:type="dxa"/>
          <w:shd w:val="clear" w:color="auto" w:fill="auto"/>
        </w:tcPr>
        <w:p w14:paraId="2882712E" w14:textId="77777777" w:rsidR="00660630" w:rsidRPr="005C106F" w:rsidRDefault="00660630" w:rsidP="00064EFA">
          <w:pPr>
            <w:tabs>
              <w:tab w:val="right" w:pos="4273"/>
            </w:tabs>
            <w:rPr>
              <w:rFonts w:ascii="Garamond" w:eastAsia="Calibri" w:hAnsi="Garamond"/>
              <w:sz w:val="16"/>
              <w:szCs w:val="16"/>
              <w:lang w:eastAsia="en-US"/>
            </w:rPr>
          </w:pPr>
        </w:p>
      </w:tc>
      <w:tc>
        <w:tcPr>
          <w:tcW w:w="6946" w:type="dxa"/>
          <w:shd w:val="clear" w:color="auto" w:fill="auto"/>
        </w:tcPr>
        <w:p w14:paraId="2F3CC076" w14:textId="77777777" w:rsidR="00660630" w:rsidRDefault="00660630" w:rsidP="00064EFA"/>
        <w:tbl>
          <w:tblPr>
            <w:tblW w:w="6662" w:type="dxa"/>
            <w:tblInd w:w="40" w:type="dxa"/>
            <w:tblLayout w:type="fixed"/>
            <w:tblLook w:val="0420" w:firstRow="1" w:lastRow="0" w:firstColumn="0" w:lastColumn="0" w:noHBand="0" w:noVBand="1"/>
          </w:tblPr>
          <w:tblGrid>
            <w:gridCol w:w="2551"/>
            <w:gridCol w:w="4111"/>
          </w:tblGrid>
          <w:tr w:rsidR="00660630" w14:paraId="3A7BFF58" w14:textId="77777777" w:rsidTr="00064EFA">
            <w:trPr>
              <w:trHeight w:val="150"/>
            </w:trPr>
            <w:tc>
              <w:tcPr>
                <w:tcW w:w="2551" w:type="dxa"/>
                <w:shd w:val="clear" w:color="auto" w:fill="auto"/>
              </w:tcPr>
              <w:p w14:paraId="48B04509" w14:textId="77777777" w:rsidR="00660630" w:rsidRPr="00020E73" w:rsidRDefault="00660630" w:rsidP="00064EFA">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2D553FC4" w14:textId="77777777" w:rsidR="00660630" w:rsidRPr="006F4627" w:rsidRDefault="00660630" w:rsidP="00064EFA">
                <w:pPr>
                  <w:tabs>
                    <w:tab w:val="right" w:pos="8838"/>
                  </w:tabs>
                  <w:ind w:left="-108" w:right="-102"/>
                  <w:jc w:val="both"/>
                  <w:rPr>
                    <w:rFonts w:ascii="Palatino Linotype" w:eastAsia="Calibri" w:hAnsi="Palatino Linotype" w:cs="Tahoma"/>
                    <w:b/>
                    <w:bCs/>
                    <w:sz w:val="22"/>
                    <w:szCs w:val="22"/>
                    <w:lang w:val="es-ES" w:eastAsia="en-US"/>
                  </w:rPr>
                </w:pPr>
                <w:r w:rsidRPr="006F4627">
                  <w:rPr>
                    <w:rFonts w:ascii="Palatino Linotype" w:eastAsia="Calibri" w:hAnsi="Palatino Linotype" w:cs="Tahoma"/>
                    <w:b/>
                    <w:bCs/>
                    <w:sz w:val="22"/>
                    <w:szCs w:val="22"/>
                    <w:lang w:eastAsia="en-US"/>
                  </w:rPr>
                  <w:t>04363/INFOEM/IP/RR/2023</w:t>
                </w:r>
              </w:p>
            </w:tc>
          </w:tr>
          <w:tr w:rsidR="00660630" w14:paraId="22676228" w14:textId="77777777" w:rsidTr="00064EFA">
            <w:trPr>
              <w:trHeight w:val="295"/>
            </w:trPr>
            <w:tc>
              <w:tcPr>
                <w:tcW w:w="2551" w:type="dxa"/>
                <w:shd w:val="clear" w:color="auto" w:fill="auto"/>
              </w:tcPr>
              <w:p w14:paraId="41FFB533" w14:textId="77777777" w:rsidR="00660630" w:rsidRPr="00020E73" w:rsidRDefault="00660630" w:rsidP="00064EFA">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09D74464" w14:textId="77777777" w:rsidR="00660630" w:rsidRPr="004E3618" w:rsidRDefault="00660630" w:rsidP="00064EFA">
                <w:pPr>
                  <w:tabs>
                    <w:tab w:val="left" w:pos="2834"/>
                    <w:tab w:val="right" w:pos="8838"/>
                  </w:tabs>
                  <w:ind w:left="-108" w:right="-102"/>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Ayuntamiento de Metepec</w:t>
                </w:r>
              </w:p>
            </w:tc>
          </w:tr>
          <w:tr w:rsidR="00660630" w14:paraId="6ED509A1" w14:textId="77777777" w:rsidTr="00064EFA">
            <w:trPr>
              <w:trHeight w:val="295"/>
            </w:trPr>
            <w:tc>
              <w:tcPr>
                <w:tcW w:w="2551" w:type="dxa"/>
                <w:shd w:val="clear" w:color="auto" w:fill="auto"/>
              </w:tcPr>
              <w:p w14:paraId="732D6A5A" w14:textId="77777777" w:rsidR="00660630" w:rsidRPr="00020E73" w:rsidRDefault="00660630" w:rsidP="00064EFA">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3055E606" w14:textId="77777777" w:rsidR="00660630" w:rsidRPr="00020E73" w:rsidRDefault="00660630" w:rsidP="00064EFA">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6A663A3C" w14:textId="77777777" w:rsidR="00660630" w:rsidRPr="00020E73" w:rsidRDefault="00660630" w:rsidP="00064EFA">
                <w:pPr>
                  <w:tabs>
                    <w:tab w:val="right" w:pos="8838"/>
                  </w:tabs>
                  <w:ind w:left="-108" w:right="171"/>
                  <w:jc w:val="both"/>
                  <w:rPr>
                    <w:rFonts w:ascii="Palatino Linotype" w:eastAsia="Calibri" w:hAnsi="Palatino Linotype" w:cs="Tahoma"/>
                    <w:b/>
                    <w:sz w:val="22"/>
                    <w:szCs w:val="22"/>
                    <w:lang w:val="es-ES" w:eastAsia="en-US"/>
                  </w:rPr>
                </w:pPr>
              </w:p>
            </w:tc>
          </w:tr>
        </w:tbl>
        <w:p w14:paraId="7DDF4CA9" w14:textId="77777777" w:rsidR="00660630" w:rsidRPr="005C106F" w:rsidRDefault="00660630" w:rsidP="00064EFA">
          <w:pPr>
            <w:tabs>
              <w:tab w:val="right" w:pos="8838"/>
            </w:tabs>
            <w:ind w:left="-28"/>
            <w:jc w:val="both"/>
            <w:rPr>
              <w:rFonts w:ascii="Arial" w:eastAsia="Calibri" w:hAnsi="Arial" w:cs="Arial"/>
              <w:b/>
              <w:sz w:val="22"/>
              <w:szCs w:val="22"/>
              <w:lang w:eastAsia="en-US"/>
            </w:rPr>
          </w:pPr>
        </w:p>
      </w:tc>
    </w:tr>
  </w:tbl>
  <w:p w14:paraId="0C82CA50" w14:textId="77777777" w:rsidR="00660630" w:rsidRPr="00443C6B" w:rsidRDefault="00B72D34" w:rsidP="00064EFA">
    <w:pPr>
      <w:pStyle w:val="Encabezado"/>
      <w:rPr>
        <w:sz w:val="14"/>
      </w:rPr>
    </w:pPr>
    <w:r>
      <w:rPr>
        <w:noProof/>
        <w:sz w:val="14"/>
      </w:rPr>
      <w:pict w14:anchorId="361A8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619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660630" w:rsidRPr="00330DA7" w14:paraId="6AA51B35" w14:textId="77777777" w:rsidTr="00064EFA">
      <w:trPr>
        <w:trHeight w:val="1435"/>
      </w:trPr>
      <w:tc>
        <w:tcPr>
          <w:tcW w:w="2268" w:type="dxa"/>
          <w:shd w:val="clear" w:color="auto" w:fill="auto"/>
        </w:tcPr>
        <w:p w14:paraId="2ACD620A" w14:textId="77777777" w:rsidR="00660630" w:rsidRPr="00330DA7" w:rsidRDefault="00660630" w:rsidP="00064EFA">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660630" w:rsidRPr="00330DA7" w14:paraId="552D4294" w14:textId="77777777" w:rsidTr="00064EFA">
            <w:trPr>
              <w:trHeight w:val="144"/>
            </w:trPr>
            <w:tc>
              <w:tcPr>
                <w:tcW w:w="2444" w:type="dxa"/>
                <w:shd w:val="clear" w:color="auto" w:fill="auto"/>
              </w:tcPr>
              <w:p w14:paraId="2436F040" w14:textId="77777777" w:rsidR="00660630" w:rsidRPr="00020E73" w:rsidRDefault="00660630" w:rsidP="00064EFA">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6AABA030" w14:textId="77777777" w:rsidR="00660630" w:rsidRPr="00020E73" w:rsidRDefault="00660630" w:rsidP="00064EFA">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b/>
                    <w:bCs/>
                    <w:sz w:val="22"/>
                    <w:szCs w:val="22"/>
                    <w:lang w:eastAsia="en-US"/>
                  </w:rPr>
                  <w:t>04363/INFOEM/IP/RR/2023</w:t>
                </w:r>
              </w:p>
            </w:tc>
          </w:tr>
          <w:tr w:rsidR="00660630" w:rsidRPr="00330DA7" w14:paraId="4B18FB0C" w14:textId="77777777" w:rsidTr="00064EFA">
            <w:trPr>
              <w:trHeight w:val="144"/>
            </w:trPr>
            <w:tc>
              <w:tcPr>
                <w:tcW w:w="2444" w:type="dxa"/>
                <w:shd w:val="clear" w:color="auto" w:fill="auto"/>
              </w:tcPr>
              <w:p w14:paraId="44600C3F" w14:textId="77777777" w:rsidR="00660630" w:rsidRPr="00020E73" w:rsidRDefault="00660630" w:rsidP="00064EFA">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33C2969E" w14:textId="0B81422F" w:rsidR="00660630" w:rsidRPr="008B44D8" w:rsidRDefault="00B9579C" w:rsidP="006F4627">
                <w:pPr>
                  <w:tabs>
                    <w:tab w:val="left" w:pos="2880"/>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XXX </w:t>
                </w:r>
                <w:proofErr w:type="spellStart"/>
                <w:r>
                  <w:rPr>
                    <w:rFonts w:ascii="Palatino Linotype" w:eastAsia="Calibri" w:hAnsi="Palatino Linotype" w:cs="Tahoma"/>
                    <w:bCs/>
                    <w:sz w:val="22"/>
                    <w:szCs w:val="22"/>
                    <w:lang w:eastAsia="en-US"/>
                  </w:rPr>
                  <w:t>XXX</w:t>
                </w:r>
                <w:proofErr w:type="spellEnd"/>
              </w:p>
            </w:tc>
          </w:tr>
          <w:tr w:rsidR="00660630" w:rsidRPr="00330DA7" w14:paraId="467E6237" w14:textId="77777777" w:rsidTr="00064EFA">
            <w:trPr>
              <w:trHeight w:val="283"/>
            </w:trPr>
            <w:tc>
              <w:tcPr>
                <w:tcW w:w="2444" w:type="dxa"/>
                <w:shd w:val="clear" w:color="auto" w:fill="auto"/>
              </w:tcPr>
              <w:p w14:paraId="1863D86C" w14:textId="77777777" w:rsidR="00660630" w:rsidRPr="00020E73" w:rsidRDefault="00660630" w:rsidP="00064EFA">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497271A3" w14:textId="77777777" w:rsidR="00660630" w:rsidRPr="009E7B0A" w:rsidRDefault="00660630" w:rsidP="00064EFA">
                <w:pPr>
                  <w:tabs>
                    <w:tab w:val="left" w:pos="2834"/>
                    <w:tab w:val="right" w:pos="8838"/>
                  </w:tabs>
                  <w:ind w:left="-74" w:right="-105"/>
                  <w:jc w:val="both"/>
                  <w:rPr>
                    <w:rFonts w:ascii="Palatino Linotype" w:eastAsia="Calibri" w:hAnsi="Palatino Linotype" w:cs="Tahoma"/>
                    <w:sz w:val="22"/>
                    <w:szCs w:val="22"/>
                    <w:lang w:val="es-ES" w:eastAsia="en-US"/>
                  </w:rPr>
                </w:pPr>
                <w:r w:rsidRPr="00974113">
                  <w:rPr>
                    <w:rFonts w:ascii="Palatino Linotype" w:eastAsia="Calibri" w:hAnsi="Palatino Linotype" w:cs="Tahoma"/>
                    <w:b/>
                    <w:bCs/>
                    <w:sz w:val="22"/>
                    <w:szCs w:val="22"/>
                    <w:lang w:eastAsia="en-US"/>
                  </w:rPr>
                  <w:t>Ayuntamiento de Metepec</w:t>
                </w:r>
              </w:p>
            </w:tc>
          </w:tr>
          <w:tr w:rsidR="00660630" w:rsidRPr="00330DA7" w14:paraId="3ECD509C" w14:textId="77777777" w:rsidTr="00064EFA">
            <w:trPr>
              <w:trHeight w:val="283"/>
            </w:trPr>
            <w:tc>
              <w:tcPr>
                <w:tcW w:w="2444" w:type="dxa"/>
                <w:shd w:val="clear" w:color="auto" w:fill="auto"/>
              </w:tcPr>
              <w:p w14:paraId="798AB650" w14:textId="77777777" w:rsidR="00660630" w:rsidRPr="00020E73" w:rsidRDefault="00660630" w:rsidP="00064EFA">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59810F33" w14:textId="77777777" w:rsidR="00660630" w:rsidRPr="00020E73" w:rsidRDefault="00660630" w:rsidP="00064EFA">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47310659" w14:textId="77777777" w:rsidR="00660630" w:rsidRPr="00020E73" w:rsidRDefault="00660630" w:rsidP="00064EFA">
                <w:pPr>
                  <w:tabs>
                    <w:tab w:val="right" w:pos="8838"/>
                  </w:tabs>
                  <w:ind w:left="-74" w:right="-105"/>
                  <w:jc w:val="both"/>
                  <w:rPr>
                    <w:rFonts w:ascii="Palatino Linotype" w:eastAsia="Calibri" w:hAnsi="Palatino Linotype" w:cs="Tahoma"/>
                    <w:b/>
                    <w:sz w:val="22"/>
                    <w:szCs w:val="22"/>
                    <w:lang w:val="es-ES" w:eastAsia="en-US"/>
                  </w:rPr>
                </w:pPr>
              </w:p>
            </w:tc>
          </w:tr>
        </w:tbl>
        <w:p w14:paraId="659A4710" w14:textId="77777777" w:rsidR="00660630" w:rsidRPr="00330DA7" w:rsidRDefault="00660630" w:rsidP="00064EFA">
          <w:pPr>
            <w:tabs>
              <w:tab w:val="right" w:pos="8838"/>
            </w:tabs>
            <w:ind w:left="-28"/>
            <w:jc w:val="both"/>
            <w:rPr>
              <w:rFonts w:ascii="Arial" w:eastAsia="Calibri" w:hAnsi="Arial" w:cs="Arial"/>
              <w:b/>
              <w:sz w:val="22"/>
              <w:szCs w:val="22"/>
              <w:lang w:eastAsia="en-US"/>
            </w:rPr>
          </w:pPr>
        </w:p>
      </w:tc>
    </w:tr>
  </w:tbl>
  <w:p w14:paraId="5B11BDC2" w14:textId="77777777" w:rsidR="00660630" w:rsidRPr="00827FA0" w:rsidRDefault="00B72D34" w:rsidP="00064EFA">
    <w:pPr>
      <w:pStyle w:val="Encabezado"/>
      <w:rPr>
        <w:sz w:val="2"/>
        <w:szCs w:val="22"/>
      </w:rPr>
    </w:pPr>
    <w:r>
      <w:rPr>
        <w:noProof/>
        <w:sz w:val="2"/>
        <w:szCs w:val="22"/>
      </w:rPr>
      <w:pict w14:anchorId="31C10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alt="" style="position:absolute;margin-left:-68.8pt;margin-top:-117.6pt;width:589.8pt;height:768pt;z-index:-25165516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103"/>
    <w:multiLevelType w:val="hybridMultilevel"/>
    <w:tmpl w:val="D0BA0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194FE3"/>
    <w:multiLevelType w:val="hybridMultilevel"/>
    <w:tmpl w:val="11F67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C40C54"/>
    <w:multiLevelType w:val="hybridMultilevel"/>
    <w:tmpl w:val="A9F6B1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61270"/>
    <w:multiLevelType w:val="hybridMultilevel"/>
    <w:tmpl w:val="174C0C30"/>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317490"/>
    <w:multiLevelType w:val="hybridMultilevel"/>
    <w:tmpl w:val="9B4648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7615AF"/>
    <w:multiLevelType w:val="hybridMultilevel"/>
    <w:tmpl w:val="FD1EF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8" w15:restartNumberingAfterBreak="0">
    <w:nsid w:val="3D3B3C56"/>
    <w:multiLevelType w:val="hybridMultilevel"/>
    <w:tmpl w:val="EE54B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F8E3DBA"/>
    <w:multiLevelType w:val="hybridMultilevel"/>
    <w:tmpl w:val="6C8A8A6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846908"/>
    <w:multiLevelType w:val="hybridMultilevel"/>
    <w:tmpl w:val="25C2E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FD4380"/>
    <w:multiLevelType w:val="hybridMultilevel"/>
    <w:tmpl w:val="B5D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0839D1"/>
    <w:multiLevelType w:val="hybridMultilevel"/>
    <w:tmpl w:val="334C5C00"/>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9B3AC0"/>
    <w:multiLevelType w:val="multilevel"/>
    <w:tmpl w:val="43AC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021675"/>
    <w:multiLevelType w:val="multilevel"/>
    <w:tmpl w:val="65CE1246"/>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6C5B06"/>
    <w:multiLevelType w:val="hybridMultilevel"/>
    <w:tmpl w:val="0142BA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0136A0"/>
    <w:multiLevelType w:val="hybridMultilevel"/>
    <w:tmpl w:val="90660488"/>
    <w:lvl w:ilvl="0" w:tplc="9216D5FA">
      <w:start w:val="1"/>
      <w:numFmt w:val="decimal"/>
      <w:lvlText w:val="%1."/>
      <w:lvlJc w:val="left"/>
      <w:pPr>
        <w:ind w:left="360"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912888696">
    <w:abstractNumId w:val="5"/>
  </w:num>
  <w:num w:numId="2" w16cid:durableId="1723483778">
    <w:abstractNumId w:val="8"/>
  </w:num>
  <w:num w:numId="3" w16cid:durableId="1943101643">
    <w:abstractNumId w:val="4"/>
  </w:num>
  <w:num w:numId="4" w16cid:durableId="318845972">
    <w:abstractNumId w:val="17"/>
  </w:num>
  <w:num w:numId="5" w16cid:durableId="1487283830">
    <w:abstractNumId w:val="16"/>
  </w:num>
  <w:num w:numId="6" w16cid:durableId="95711058">
    <w:abstractNumId w:val="2"/>
  </w:num>
  <w:num w:numId="7" w16cid:durableId="545916297">
    <w:abstractNumId w:val="13"/>
  </w:num>
  <w:num w:numId="8" w16cid:durableId="105976416">
    <w:abstractNumId w:val="10"/>
  </w:num>
  <w:num w:numId="9" w16cid:durableId="1435636291">
    <w:abstractNumId w:val="15"/>
  </w:num>
  <w:num w:numId="10" w16cid:durableId="1759018195">
    <w:abstractNumId w:val="11"/>
  </w:num>
  <w:num w:numId="11" w16cid:durableId="1776562379">
    <w:abstractNumId w:val="7"/>
  </w:num>
  <w:num w:numId="12" w16cid:durableId="1425613136">
    <w:abstractNumId w:val="1"/>
  </w:num>
  <w:num w:numId="13" w16cid:durableId="1841506192">
    <w:abstractNumId w:val="6"/>
  </w:num>
  <w:num w:numId="14" w16cid:durableId="608047498">
    <w:abstractNumId w:val="0"/>
  </w:num>
  <w:num w:numId="15" w16cid:durableId="799151473">
    <w:abstractNumId w:val="12"/>
  </w:num>
  <w:num w:numId="16" w16cid:durableId="826750199">
    <w:abstractNumId w:val="14"/>
  </w:num>
  <w:num w:numId="17" w16cid:durableId="230047211">
    <w:abstractNumId w:val="3"/>
  </w:num>
  <w:num w:numId="18" w16cid:durableId="1668170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2D"/>
    <w:rsid w:val="00064EFA"/>
    <w:rsid w:val="00082A1E"/>
    <w:rsid w:val="000B7CB2"/>
    <w:rsid w:val="000C02E6"/>
    <w:rsid w:val="000C316C"/>
    <w:rsid w:val="000F2861"/>
    <w:rsid w:val="00131A15"/>
    <w:rsid w:val="00136CA9"/>
    <w:rsid w:val="00150F0B"/>
    <w:rsid w:val="00162DB1"/>
    <w:rsid w:val="00170A10"/>
    <w:rsid w:val="00212D2D"/>
    <w:rsid w:val="00225460"/>
    <w:rsid w:val="002B43BD"/>
    <w:rsid w:val="00327BD1"/>
    <w:rsid w:val="003705FC"/>
    <w:rsid w:val="003E22CC"/>
    <w:rsid w:val="004453B7"/>
    <w:rsid w:val="004642B4"/>
    <w:rsid w:val="004A55E5"/>
    <w:rsid w:val="004C1C7E"/>
    <w:rsid w:val="004D4374"/>
    <w:rsid w:val="004D699E"/>
    <w:rsid w:val="004E3618"/>
    <w:rsid w:val="00534DCE"/>
    <w:rsid w:val="00546A0D"/>
    <w:rsid w:val="005C46F6"/>
    <w:rsid w:val="005D0B02"/>
    <w:rsid w:val="00636B63"/>
    <w:rsid w:val="00640821"/>
    <w:rsid w:val="00660630"/>
    <w:rsid w:val="006D3D83"/>
    <w:rsid w:val="006F4627"/>
    <w:rsid w:val="0077731A"/>
    <w:rsid w:val="007D75F7"/>
    <w:rsid w:val="00803EA3"/>
    <w:rsid w:val="00864373"/>
    <w:rsid w:val="00882159"/>
    <w:rsid w:val="008F5500"/>
    <w:rsid w:val="009248A3"/>
    <w:rsid w:val="00964CBE"/>
    <w:rsid w:val="0096690D"/>
    <w:rsid w:val="00974113"/>
    <w:rsid w:val="009D4BEF"/>
    <w:rsid w:val="009E379B"/>
    <w:rsid w:val="00A77B77"/>
    <w:rsid w:val="00AC4EE4"/>
    <w:rsid w:val="00AF7C0D"/>
    <w:rsid w:val="00B12198"/>
    <w:rsid w:val="00B72D34"/>
    <w:rsid w:val="00B90134"/>
    <w:rsid w:val="00B9579C"/>
    <w:rsid w:val="00BA4B28"/>
    <w:rsid w:val="00C32DF3"/>
    <w:rsid w:val="00C517AE"/>
    <w:rsid w:val="00C64FE7"/>
    <w:rsid w:val="00C7373F"/>
    <w:rsid w:val="00CF0342"/>
    <w:rsid w:val="00D46129"/>
    <w:rsid w:val="00D53493"/>
    <w:rsid w:val="00DA1795"/>
    <w:rsid w:val="00DF48FC"/>
    <w:rsid w:val="00E753A5"/>
    <w:rsid w:val="00E822A6"/>
    <w:rsid w:val="00F014D2"/>
    <w:rsid w:val="00F11C97"/>
    <w:rsid w:val="00F82D56"/>
    <w:rsid w:val="00F973F4"/>
    <w:rsid w:val="00FB1899"/>
    <w:rsid w:val="00FD4380"/>
    <w:rsid w:val="00FF5C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ACE10"/>
  <w15:chartTrackingRefBased/>
  <w15:docId w15:val="{9A8AAC9D-9998-41AC-B153-32E5C217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D2D"/>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212D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D438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2D2D"/>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212D2D"/>
    <w:pPr>
      <w:tabs>
        <w:tab w:val="center" w:pos="4419"/>
        <w:tab w:val="right" w:pos="8838"/>
      </w:tabs>
    </w:pPr>
  </w:style>
  <w:style w:type="character" w:customStyle="1" w:styleId="EncabezadoCar">
    <w:name w:val="Encabezado Car"/>
    <w:basedOn w:val="Fuentedeprrafopredeter"/>
    <w:link w:val="Encabezado"/>
    <w:uiPriority w:val="99"/>
    <w:rsid w:val="00212D2D"/>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212D2D"/>
    <w:pPr>
      <w:tabs>
        <w:tab w:val="center" w:pos="4419"/>
        <w:tab w:val="right" w:pos="8838"/>
      </w:tabs>
    </w:pPr>
  </w:style>
  <w:style w:type="character" w:customStyle="1" w:styleId="PiedepginaCar">
    <w:name w:val="Pie de página Car"/>
    <w:basedOn w:val="Fuentedeprrafopredeter"/>
    <w:link w:val="Piedepgina"/>
    <w:uiPriority w:val="99"/>
    <w:rsid w:val="00212D2D"/>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12D2D"/>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212D2D"/>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212D2D"/>
    <w:rPr>
      <w:color w:val="0563C1"/>
      <w:u w:val="single"/>
    </w:rPr>
  </w:style>
  <w:style w:type="paragraph" w:styleId="Sinespaciado">
    <w:name w:val="No Spacing"/>
    <w:aliases w:val="Francesa,INAI"/>
    <w:link w:val="SinespaciadoCar"/>
    <w:uiPriority w:val="1"/>
    <w:qFormat/>
    <w:rsid w:val="00212D2D"/>
    <w:pPr>
      <w:spacing w:after="0" w:line="240" w:lineRule="auto"/>
    </w:pPr>
  </w:style>
  <w:style w:type="character" w:customStyle="1" w:styleId="SinespaciadoCar">
    <w:name w:val="Sin espaciado Car"/>
    <w:aliases w:val="Francesa Car,INAI Car"/>
    <w:link w:val="Sinespaciado"/>
    <w:uiPriority w:val="1"/>
    <w:locked/>
    <w:rsid w:val="00212D2D"/>
  </w:style>
  <w:style w:type="character" w:customStyle="1" w:styleId="nombrefraccder">
    <w:name w:val="nombrefraccder"/>
    <w:basedOn w:val="Fuentedeprrafopredeter"/>
    <w:rsid w:val="00064EFA"/>
  </w:style>
  <w:style w:type="character" w:customStyle="1" w:styleId="Ttulo2Car">
    <w:name w:val="Título 2 Car"/>
    <w:basedOn w:val="Fuentedeprrafopredeter"/>
    <w:link w:val="Ttulo2"/>
    <w:uiPriority w:val="9"/>
    <w:rsid w:val="00FD4380"/>
    <w:rPr>
      <w:rFonts w:asciiTheme="majorHAnsi" w:eastAsiaTheme="majorEastAsia" w:hAnsiTheme="majorHAnsi" w:cstheme="majorBidi"/>
      <w:color w:val="2E74B5" w:themeColor="accent1" w:themeShade="BF"/>
      <w:sz w:val="26"/>
      <w:szCs w:val="26"/>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FD4380"/>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FD4380"/>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D4380"/>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FD4380"/>
    <w:rPr>
      <w:rFonts w:ascii="Times New Roman" w:eastAsia="Times New Roman" w:hAnsi="Times New Roman" w:cs="Times New Roman"/>
      <w:sz w:val="20"/>
      <w:szCs w:val="20"/>
      <w:lang w:eastAsia="es-MX"/>
    </w:rPr>
  </w:style>
  <w:style w:type="table" w:styleId="Tablaconcuadrcula">
    <w:name w:val="Table Grid"/>
    <w:basedOn w:val="Tablanormal"/>
    <w:uiPriority w:val="39"/>
    <w:rsid w:val="007D7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150F0B"/>
    <w:pPr>
      <w:spacing w:after="0" w:line="240" w:lineRule="auto"/>
    </w:pPr>
    <w:rPr>
      <w:rFonts w:ascii="Times New Roman" w:eastAsia="Times New Roman" w:hAnsi="Times New Roman" w:cs="Times New Roman"/>
      <w:sz w:val="24"/>
      <w:szCs w:val="24"/>
      <w:lang w:val="es-ES" w:eastAsia="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4383">
      <w:bodyDiv w:val="1"/>
      <w:marLeft w:val="0"/>
      <w:marRight w:val="0"/>
      <w:marTop w:val="0"/>
      <w:marBottom w:val="0"/>
      <w:divBdr>
        <w:top w:val="none" w:sz="0" w:space="0" w:color="auto"/>
        <w:left w:val="none" w:sz="0" w:space="0" w:color="auto"/>
        <w:bottom w:val="none" w:sz="0" w:space="0" w:color="auto"/>
        <w:right w:val="none" w:sz="0" w:space="0" w:color="auto"/>
      </w:divBdr>
    </w:div>
    <w:div w:id="184947784">
      <w:bodyDiv w:val="1"/>
      <w:marLeft w:val="0"/>
      <w:marRight w:val="0"/>
      <w:marTop w:val="0"/>
      <w:marBottom w:val="0"/>
      <w:divBdr>
        <w:top w:val="none" w:sz="0" w:space="0" w:color="auto"/>
        <w:left w:val="none" w:sz="0" w:space="0" w:color="auto"/>
        <w:bottom w:val="none" w:sz="0" w:space="0" w:color="auto"/>
        <w:right w:val="none" w:sz="0" w:space="0" w:color="auto"/>
      </w:divBdr>
    </w:div>
    <w:div w:id="1066876180">
      <w:bodyDiv w:val="1"/>
      <w:marLeft w:val="0"/>
      <w:marRight w:val="0"/>
      <w:marTop w:val="0"/>
      <w:marBottom w:val="0"/>
      <w:divBdr>
        <w:top w:val="none" w:sz="0" w:space="0" w:color="auto"/>
        <w:left w:val="none" w:sz="0" w:space="0" w:color="auto"/>
        <w:bottom w:val="none" w:sz="0" w:space="0" w:color="auto"/>
        <w:right w:val="none" w:sz="0" w:space="0" w:color="auto"/>
      </w:divBdr>
    </w:div>
    <w:div w:id="1171868370">
      <w:bodyDiv w:val="1"/>
      <w:marLeft w:val="0"/>
      <w:marRight w:val="0"/>
      <w:marTop w:val="0"/>
      <w:marBottom w:val="0"/>
      <w:divBdr>
        <w:top w:val="none" w:sz="0" w:space="0" w:color="auto"/>
        <w:left w:val="none" w:sz="0" w:space="0" w:color="auto"/>
        <w:bottom w:val="none" w:sz="0" w:space="0" w:color="auto"/>
        <w:right w:val="none" w:sz="0" w:space="0" w:color="auto"/>
      </w:divBdr>
    </w:div>
    <w:div w:id="1387682381">
      <w:bodyDiv w:val="1"/>
      <w:marLeft w:val="0"/>
      <w:marRight w:val="0"/>
      <w:marTop w:val="0"/>
      <w:marBottom w:val="0"/>
      <w:divBdr>
        <w:top w:val="none" w:sz="0" w:space="0" w:color="auto"/>
        <w:left w:val="none" w:sz="0" w:space="0" w:color="auto"/>
        <w:bottom w:val="none" w:sz="0" w:space="0" w:color="auto"/>
        <w:right w:val="none" w:sz="0" w:space="0" w:color="auto"/>
      </w:divBdr>
    </w:div>
    <w:div w:id="1835146450">
      <w:bodyDiv w:val="1"/>
      <w:marLeft w:val="0"/>
      <w:marRight w:val="0"/>
      <w:marTop w:val="0"/>
      <w:marBottom w:val="0"/>
      <w:divBdr>
        <w:top w:val="none" w:sz="0" w:space="0" w:color="auto"/>
        <w:left w:val="none" w:sz="0" w:space="0" w:color="auto"/>
        <w:bottom w:val="none" w:sz="0" w:space="0" w:color="auto"/>
        <w:right w:val="none" w:sz="0" w:space="0" w:color="auto"/>
      </w:divBdr>
      <w:divsChild>
        <w:div w:id="793210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imex.org.mx/saimex/solicitud/downloadAttach/1864026.page" TargetMode="External"/><Relationship Id="rId18" Type="http://schemas.openxmlformats.org/officeDocument/2006/relationships/hyperlink" Target="https://www.ipomex.org.mx/ipo3/lgt/indice/METEPEC/art_92_xii.web?token=03AAYGu2TZfPzV_kQeFAWDfSIbbd2pfa-T4DNTHg4NNEktIRMUQWuPcS_SHi8qz8FGLUwts4WzQGBMaioN6dH7P72QJO7xYzWyD4wE0Ax7d4Ux3k7KtXdBjlVX-XlWJVGsBGszihXkVzMMYTeXOPYgLYFCtFzdK5dSpFkn7i2BAYlM6RAfMHDXJmv6vPrOjirMkuBozNdfkUQ7v6kLFe-BmGMzMuPyJG0aSpaE41VY8-2tk_7lVU2LCyRJgtm39vAXuGfxoJAF3yeOs81b5IjQl7bALSwS6xNE6Q5Q0cyfXiGNAoaAI3X7tbg0YLXWm0XlSYBfFQhttfnJAPkmGtxzWD541gG07mjAwdLVb7-ppbhknIYkE5bJ2zxQUqCV0p81MbrosNtdB3ZRl9KzAawt-V_JZ8Fkcnox_ApnCA0a9gMhB6ogp9xPNWLcayG_R8LnxOg5-13Q97OrmCgN1iWFd3Y2fWZ7Q-OSO2-SOE7AX6AZIqYMCqYVrEj9F1eZbxXh3hwCPz8rLxptrnoiUnYOUtL5GWNfmSO0WQ"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metepec.gob.mx/pagina/documentos/secretaria/gacetas/2023/GACETA16.pdf" TargetMode="External"/><Relationship Id="rId12" Type="http://schemas.openxmlformats.org/officeDocument/2006/relationships/hyperlink" Target="https://www.ipomex.org.mx/ipo3/lgt/indice/METEPEC/art_92_viii_b/5.web?token=03AAYGu2SDJPNEM_46eNjRFbQJq2iHGlKv911fACt6_YRXXE5bLzYSA8ePePKRMCQ4dLQItzL0e7aEPScgD_ngJiWcbtOJARbl-mWzE8YHUguecSDZ0tC92SY6DPeBUC5i38qE4tXne1wn2O-0QRIPU6xaarszgp8KP6rwHJoEVngFqBR61zkxZOcpiQ4Fgpq4zNVkpl1WZxULu2iJiIaZ-k6f4cj3OkMdVggiBQnNi0VBshn5IjZ-aNZ3_g27BAlDmW4RxjsoRNJlRLsC7RRnl2tZmxF2xXl4jI7eHi1JU4geVSTqH7_MRzyqSvCM1ail0FNs5H0JFcT4aQEBWoSkGk4-Xmi43bYKSNhJMNAwi1sQnpzCTX_MCg_BIe1G84e55LBFbtOS6oLK5B4gbf_fE2Nvzg-yCmOR9abu-_orUtkv8MPu7-T-QnQfj0KKa3e9bPCz3-mAI9A0l0oTG3kQZ_bMlSmrTOu_wA7YhzKGwxSGsJyGoTHqt7ddvSsmPq5dcr5y46HRzxJdA8CWKwn5u4B_OY2UzpbqCA" TargetMode="External"/><Relationship Id="rId17" Type="http://schemas.openxmlformats.org/officeDocument/2006/relationships/hyperlink" Target="https://www.ipomex.org.mx/ipo3/lgt/indice/METEPEC/art_92_xii.web?token=03AAYGu2TZfPzV_kQeFAWDfSIbbd2pfa-T4DNTHg4NNEktIRMUQWuPcS_SHi8qz8FGLUwts4WzQGBMaioN6dH7P72QJO7xYzWyD4wE0Ax7d4Ux3k7KtXdBjlVX-XlWJVGsBGszihXkVzMMYTeXOPYgLYFCtFzdK5dSpFkn7i2BAYlM6RAfMHDXJmv6vPrOjirMkuBozNdfkUQ7v6kLFe-BmGMzMuPyJG0aSpaE41VY8-2tk_7lVU2LCyRJgtm39vAXuGfxoJAF3yeOs81b5IjQl7bALSwS6xNE6Q5Q0cyfXiGNAoaAI3X7tbg0YLXWm0XlSYBfFQhttfnJAPkmGtxzWD541gG07mjAwdLVb7-ppbhknIYkE5bJ2zxQUqCV0p81MbrosNtdB3ZRl9KzAawt-V_JZ8Fkcnox_ApnCA0a9gMhB6ogp9xPNWLcayG_R8LnxOg5-13Q97OrmCgN1iWFd3Y2fWZ7Q-OSO2-SOE7AX6AZIqYMCqYVrEj9F1eZbxXh3hwCPz8rLxptrnoiUnYOUtL5GWNfmSO0WQ"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omex.org.mx/ipo3/lgt/indice/METEPEC/art_92_xii.web?token=03AAYGu2TZfPzV_kQeFAWDfSIbbd2pfa-T4DNTHg4NNEktIRMUQWuPcS_SHi8qz8FGLUwts4WzQGBMaioN6dH7P72QJO7xYzWyD4wE0Ax7d4Ux3k7KtXdBjlVX-XlWJVGsBGszihXkVzMMYTeXOPYgLYFCtFzdK5dSpFkn7i2BAYlM6RAfMHDXJmv6vPrOjirMkuBozNdfkUQ7v6kLFe-BmGMzMuPyJG0aSpaE41VY8-2tk_7lVU2LCyRJgtm39vAXuGfxoJAF3yeOs81b5IjQl7bALSwS6xNE6Q5Q0cyfXiGNAoaAI3X7tbg0YLXWm0XlSYBfFQhttfnJAPkmGtxzWD541gG07mjAwdLVb7-ppbhknIYkE5bJ2zxQUqCV0p81MbrosNtdB3ZRl9KzAawt-V_JZ8Fkcnox_ApnCA0a9gMhB6ogp9xPNWLcayG_R8LnxOg5-13Q97OrmCgN1iWFd3Y2fWZ7Q-OSO2-SOE7AX6AZIqYMCqYVrEj9F1eZbxXh3hwCPz8rLxptrnoiUnYOUtL5GWNfmSO0WQ"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aimex.org.mx/saimex/solicitud/downloadAttach/2010507.page"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aimex.org.mx/saimex/solicitud/downloadAttach/1951143.page"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51</Pages>
  <Words>13806</Words>
  <Characters>75935</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6</cp:revision>
  <cp:lastPrinted>2024-06-20T20:00:00Z</cp:lastPrinted>
  <dcterms:created xsi:type="dcterms:W3CDTF">2024-06-18T01:32:00Z</dcterms:created>
  <dcterms:modified xsi:type="dcterms:W3CDTF">2024-07-02T16:50:00Z</dcterms:modified>
</cp:coreProperties>
</file>