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8A909"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BC0AA9">
        <w:rPr>
          <w:rFonts w:ascii="Palatino Linotype" w:eastAsia="Palatino Linotype" w:hAnsi="Palatino Linotype" w:cs="Palatino Linotype"/>
          <w:b/>
          <w:sz w:val="22"/>
          <w:szCs w:val="22"/>
        </w:rPr>
        <w:t>veintiséis de junio de dos mil veinticuatro</w:t>
      </w:r>
      <w:r w:rsidRPr="006A7BB7">
        <w:rPr>
          <w:rFonts w:ascii="Palatino Linotype" w:eastAsia="Palatino Linotype" w:hAnsi="Palatino Linotype" w:cs="Palatino Linotype"/>
          <w:sz w:val="22"/>
          <w:szCs w:val="22"/>
        </w:rPr>
        <w:t xml:space="preserve">. </w:t>
      </w:r>
    </w:p>
    <w:p w14:paraId="5999C690"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B636BBC"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Visto</w:t>
      </w:r>
      <w:r w:rsidRPr="006A7BB7">
        <w:rPr>
          <w:rFonts w:ascii="Palatino Linotype" w:eastAsia="Palatino Linotype" w:hAnsi="Palatino Linotype" w:cs="Palatino Linotype"/>
          <w:sz w:val="22"/>
          <w:szCs w:val="22"/>
        </w:rPr>
        <w:t xml:space="preserve"> el expediente relativo al recurso de revisión </w:t>
      </w:r>
      <w:r w:rsidRPr="006A7BB7">
        <w:rPr>
          <w:rFonts w:ascii="Palatino Linotype" w:eastAsia="Palatino Linotype" w:hAnsi="Palatino Linotype" w:cs="Palatino Linotype"/>
          <w:b/>
          <w:sz w:val="22"/>
          <w:szCs w:val="22"/>
        </w:rPr>
        <w:t>01334/INFOEM/IP/RR/2024</w:t>
      </w:r>
      <w:r w:rsidRPr="006A7BB7">
        <w:rPr>
          <w:rFonts w:ascii="Palatino Linotype" w:eastAsia="Palatino Linotype" w:hAnsi="Palatino Linotype" w:cs="Palatino Linotype"/>
          <w:sz w:val="22"/>
          <w:szCs w:val="22"/>
        </w:rPr>
        <w:t xml:space="preserve">, interpuesto por </w:t>
      </w:r>
      <w:r w:rsidRPr="006A7BB7">
        <w:rPr>
          <w:rFonts w:ascii="Palatino Linotype" w:eastAsia="Palatino Linotype" w:hAnsi="Palatino Linotype" w:cs="Palatino Linotype"/>
          <w:b/>
          <w:sz w:val="22"/>
          <w:szCs w:val="22"/>
        </w:rPr>
        <w:t xml:space="preserve">un particular que no proporcionó nombre o seudónimo, </w:t>
      </w:r>
      <w:r w:rsidRPr="006A7BB7">
        <w:rPr>
          <w:rFonts w:ascii="Palatino Linotype" w:eastAsia="Palatino Linotype" w:hAnsi="Palatino Linotype" w:cs="Palatino Linotype"/>
          <w:sz w:val="22"/>
          <w:szCs w:val="22"/>
        </w:rPr>
        <w:t>en lo sucesivo se le denominará la parte</w:t>
      </w:r>
      <w:r w:rsidRPr="006A7BB7">
        <w:rPr>
          <w:rFonts w:ascii="Palatino Linotype" w:eastAsia="Palatino Linotype" w:hAnsi="Palatino Linotype" w:cs="Palatino Linotype"/>
          <w:b/>
          <w:sz w:val="22"/>
          <w:szCs w:val="22"/>
        </w:rPr>
        <w:t xml:space="preserve"> RECURRENTE</w:t>
      </w:r>
      <w:r w:rsidRPr="006A7BB7">
        <w:rPr>
          <w:rFonts w:ascii="Palatino Linotype" w:eastAsia="Palatino Linotype" w:hAnsi="Palatino Linotype" w:cs="Palatino Linotype"/>
          <w:sz w:val="22"/>
          <w:szCs w:val="22"/>
        </w:rPr>
        <w:t>, en contra de la respuesta a su solicitud de información con número de folio</w:t>
      </w:r>
      <w:r w:rsidRPr="006A7BB7">
        <w:rPr>
          <w:rFonts w:ascii="Palatino Linotype" w:eastAsia="Palatino Linotype" w:hAnsi="Palatino Linotype" w:cs="Palatino Linotype"/>
          <w:b/>
          <w:sz w:val="22"/>
          <w:szCs w:val="22"/>
        </w:rPr>
        <w:t xml:space="preserve"> 00038/LERMA/IP/2024</w:t>
      </w:r>
      <w:r w:rsidRPr="006A7BB7">
        <w:rPr>
          <w:rFonts w:ascii="Palatino Linotype" w:eastAsia="Palatino Linotype" w:hAnsi="Palatino Linotype" w:cs="Palatino Linotype"/>
          <w:sz w:val="22"/>
          <w:szCs w:val="22"/>
        </w:rPr>
        <w:t xml:space="preserve">, por parte del </w:t>
      </w:r>
      <w:r w:rsidRPr="006A7BB7">
        <w:rPr>
          <w:rFonts w:ascii="Palatino Linotype" w:eastAsia="Palatino Linotype" w:hAnsi="Palatino Linotype" w:cs="Palatino Linotype"/>
          <w:b/>
          <w:sz w:val="22"/>
          <w:szCs w:val="22"/>
        </w:rPr>
        <w:t xml:space="preserve">Ayuntamiento de Lerma </w:t>
      </w:r>
      <w:r w:rsidRPr="006A7BB7">
        <w:rPr>
          <w:rFonts w:ascii="Palatino Linotype" w:eastAsia="Palatino Linotype" w:hAnsi="Palatino Linotype" w:cs="Palatino Linotype"/>
          <w:sz w:val="22"/>
          <w:szCs w:val="22"/>
        </w:rPr>
        <w:t xml:space="preserve">en lo sucesivo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w:t>
      </w:r>
      <w:r w:rsidRPr="006A7BB7">
        <w:rPr>
          <w:rFonts w:ascii="Palatino Linotype" w:eastAsia="Palatino Linotype" w:hAnsi="Palatino Linotype" w:cs="Palatino Linotype"/>
          <w:b/>
          <w:sz w:val="22"/>
          <w:szCs w:val="22"/>
        </w:rPr>
        <w:t xml:space="preserve"> </w:t>
      </w:r>
      <w:r w:rsidRPr="006A7BB7">
        <w:rPr>
          <w:rFonts w:ascii="Palatino Linotype" w:eastAsia="Palatino Linotype" w:hAnsi="Palatino Linotype" w:cs="Palatino Linotype"/>
          <w:sz w:val="22"/>
          <w:szCs w:val="22"/>
        </w:rPr>
        <w:t xml:space="preserve">se procede a dictar la presente resolución, con base en los siguientes: </w:t>
      </w:r>
    </w:p>
    <w:p w14:paraId="3028FAF1" w14:textId="77777777" w:rsidR="00891457" w:rsidRPr="006A7BB7" w:rsidRDefault="000F3214">
      <w:pPr>
        <w:numPr>
          <w:ilvl w:val="0"/>
          <w:numId w:val="1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6A7BB7">
        <w:rPr>
          <w:rFonts w:ascii="Palatino Linotype" w:eastAsia="Palatino Linotype" w:hAnsi="Palatino Linotype" w:cs="Palatino Linotype"/>
          <w:b/>
          <w:sz w:val="22"/>
          <w:szCs w:val="22"/>
        </w:rPr>
        <w:t>A N T E C E D E N T E S:</w:t>
      </w:r>
    </w:p>
    <w:p w14:paraId="2F2FBBE7" w14:textId="77777777" w:rsidR="00891457" w:rsidRPr="006A7BB7" w:rsidRDefault="00891457">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5486A47" w14:textId="77777777" w:rsidR="00891457" w:rsidRPr="006A7BB7" w:rsidRDefault="000F3214">
      <w:pPr>
        <w:numPr>
          <w:ilvl w:val="1"/>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6A7BB7">
        <w:rPr>
          <w:rFonts w:ascii="Palatino Linotype" w:eastAsia="Palatino Linotype" w:hAnsi="Palatino Linotype" w:cs="Palatino Linotype"/>
          <w:b/>
          <w:sz w:val="22"/>
          <w:szCs w:val="22"/>
        </w:rPr>
        <w:t xml:space="preserve">Solicitud de acceso a la información. </w:t>
      </w:r>
      <w:r w:rsidRPr="006A7BB7">
        <w:rPr>
          <w:rFonts w:ascii="Palatino Linotype" w:eastAsia="Palatino Linotype" w:hAnsi="Palatino Linotype" w:cs="Palatino Linotype"/>
          <w:sz w:val="22"/>
          <w:szCs w:val="22"/>
        </w:rPr>
        <w:t xml:space="preserve">Con fecha </w:t>
      </w:r>
      <w:r w:rsidRPr="006A7BB7">
        <w:rPr>
          <w:rFonts w:ascii="Palatino Linotype" w:eastAsia="Palatino Linotype" w:hAnsi="Palatino Linotype" w:cs="Palatino Linotype"/>
          <w:b/>
          <w:sz w:val="22"/>
          <w:szCs w:val="22"/>
        </w:rPr>
        <w:t>ocho de febrero de dos mil veinticuatro</w:t>
      </w:r>
      <w:r w:rsidRPr="006A7BB7">
        <w:rPr>
          <w:rFonts w:ascii="Palatino Linotype" w:eastAsia="Palatino Linotype" w:hAnsi="Palatino Linotype" w:cs="Palatino Linotype"/>
          <w:sz w:val="22"/>
          <w:szCs w:val="22"/>
        </w:rPr>
        <w:t xml:space="preserve">, la parte </w:t>
      </w:r>
      <w:r w:rsidRPr="006A7BB7">
        <w:rPr>
          <w:rFonts w:ascii="Palatino Linotype" w:eastAsia="Palatino Linotype" w:hAnsi="Palatino Linotype" w:cs="Palatino Linotype"/>
          <w:b/>
          <w:sz w:val="22"/>
          <w:szCs w:val="22"/>
        </w:rPr>
        <w:t>RECURRENTE</w:t>
      </w:r>
      <w:r w:rsidRPr="006A7BB7">
        <w:rPr>
          <w:rFonts w:ascii="Palatino Linotype" w:eastAsia="Palatino Linotype" w:hAnsi="Palatino Linotype" w:cs="Palatino Linotype"/>
          <w:sz w:val="22"/>
          <w:szCs w:val="22"/>
        </w:rPr>
        <w:t xml:space="preserve"> formuló solicitud de acceso a información pública al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a través del Sistema de Acceso a la Información Mexiquense, en adelante </w:t>
      </w:r>
      <w:r w:rsidRPr="006A7BB7">
        <w:rPr>
          <w:rFonts w:ascii="Palatino Linotype" w:eastAsia="Palatino Linotype" w:hAnsi="Palatino Linotype" w:cs="Palatino Linotype"/>
          <w:b/>
          <w:sz w:val="22"/>
          <w:szCs w:val="22"/>
        </w:rPr>
        <w:t>SAIMEX</w:t>
      </w:r>
      <w:r w:rsidRPr="006A7BB7">
        <w:rPr>
          <w:rFonts w:ascii="Palatino Linotype" w:eastAsia="Palatino Linotype" w:hAnsi="Palatino Linotype" w:cs="Palatino Linotype"/>
          <w:sz w:val="22"/>
          <w:szCs w:val="22"/>
        </w:rPr>
        <w:t>, requiriéndole lo siguiente:</w:t>
      </w:r>
    </w:p>
    <w:p w14:paraId="56220C12" w14:textId="77777777" w:rsidR="00891457" w:rsidRPr="006A7BB7" w:rsidRDefault="0089145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335E60D" w14:textId="77777777" w:rsidR="00891457" w:rsidRPr="006A7BB7" w:rsidRDefault="000F3214">
      <w:pPr>
        <w:spacing w:line="276" w:lineRule="auto"/>
        <w:ind w:left="709"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“las altas y bajas de servidores publicos por mes de enero 2022 al 31 de sENERO 2024. con los siguientes campos: 1. numero de empleado 2. nombre de empleado 3. adscripcion, jefe directo y forma de checar entrada y salida 4. sueldo bruto 5. en el caso de las bajas monto de la liquidacion.”</w:t>
      </w:r>
    </w:p>
    <w:p w14:paraId="75C786EB" w14:textId="77777777" w:rsidR="00891457" w:rsidRPr="006A7BB7" w:rsidRDefault="00891457">
      <w:pPr>
        <w:spacing w:line="360" w:lineRule="auto"/>
        <w:ind w:left="709" w:right="900"/>
        <w:jc w:val="both"/>
        <w:rPr>
          <w:rFonts w:ascii="Palatino Linotype" w:eastAsia="Palatino Linotype" w:hAnsi="Palatino Linotype" w:cs="Palatino Linotype"/>
          <w:b/>
          <w:i/>
          <w:sz w:val="22"/>
          <w:szCs w:val="22"/>
        </w:rPr>
      </w:pPr>
    </w:p>
    <w:p w14:paraId="028FCB81"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 xml:space="preserve">Modalidad elegida para la entrega de la información: </w:t>
      </w:r>
      <w:r w:rsidRPr="006A7BB7">
        <w:rPr>
          <w:rFonts w:ascii="Palatino Linotype" w:eastAsia="Palatino Linotype" w:hAnsi="Palatino Linotype" w:cs="Palatino Linotype"/>
          <w:sz w:val="22"/>
          <w:szCs w:val="22"/>
        </w:rPr>
        <w:t xml:space="preserve">a través del Sistema de Acceso a la Información Mexiquense. </w:t>
      </w:r>
    </w:p>
    <w:p w14:paraId="617EB727"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55454237" w14:textId="77777777" w:rsidR="00891457" w:rsidRPr="006A7BB7" w:rsidRDefault="000F3214">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lastRenderedPageBreak/>
        <w:t xml:space="preserve">Respuesta. </w:t>
      </w:r>
      <w:r w:rsidRPr="006A7BB7">
        <w:rPr>
          <w:rFonts w:ascii="Palatino Linotype" w:eastAsia="Palatino Linotype" w:hAnsi="Palatino Linotype" w:cs="Palatino Linotype"/>
          <w:sz w:val="22"/>
          <w:szCs w:val="22"/>
        </w:rPr>
        <w:t xml:space="preserve">Con fecha </w:t>
      </w:r>
      <w:r w:rsidRPr="006A7BB7">
        <w:rPr>
          <w:rFonts w:ascii="Palatino Linotype" w:eastAsia="Palatino Linotype" w:hAnsi="Palatino Linotype" w:cs="Palatino Linotype"/>
          <w:b/>
          <w:sz w:val="22"/>
          <w:szCs w:val="22"/>
        </w:rPr>
        <w:t>veintinueve de febrero de dos mil veinticuatro</w:t>
      </w:r>
      <w:r w:rsidRPr="006A7BB7">
        <w:rPr>
          <w:rFonts w:ascii="Palatino Linotype" w:eastAsia="Palatino Linotype" w:hAnsi="Palatino Linotype" w:cs="Palatino Linotype"/>
          <w:sz w:val="22"/>
          <w:szCs w:val="22"/>
        </w:rPr>
        <w:t xml:space="preserve">,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5D0A09CD" w14:textId="77777777" w:rsidR="00891457" w:rsidRPr="006A7BB7" w:rsidRDefault="00891457">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6526E4CC" w14:textId="77777777" w:rsidR="00891457" w:rsidRPr="006A7BB7" w:rsidRDefault="000F3214">
      <w:pPr>
        <w:tabs>
          <w:tab w:val="left" w:pos="7371"/>
        </w:tabs>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“Se adjunta al presente.</w:t>
      </w:r>
    </w:p>
    <w:p w14:paraId="20245275" w14:textId="77777777" w:rsidR="00891457" w:rsidRPr="006A7BB7" w:rsidRDefault="000F3214">
      <w:pPr>
        <w:tabs>
          <w:tab w:val="left" w:pos="7371"/>
        </w:tabs>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ATENTAMENTE</w:t>
      </w:r>
    </w:p>
    <w:p w14:paraId="2C7C1F02" w14:textId="77777777" w:rsidR="00891457" w:rsidRPr="006A7BB7" w:rsidRDefault="000F3214">
      <w:pPr>
        <w:tabs>
          <w:tab w:val="left" w:pos="7371"/>
        </w:tabs>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Lic. Brisa Valentina Ramos Franco.”</w:t>
      </w:r>
    </w:p>
    <w:p w14:paraId="30BE54A9"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10C2B56F"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Del mismo modo,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adjuntó a su respuesta el archivo electrónico denominado “</w:t>
      </w:r>
      <w:r w:rsidRPr="006A7BB7">
        <w:rPr>
          <w:rFonts w:ascii="Palatino Linotype" w:eastAsia="Palatino Linotype" w:hAnsi="Palatino Linotype" w:cs="Palatino Linotype"/>
          <w:b/>
          <w:i/>
          <w:sz w:val="22"/>
          <w:szCs w:val="22"/>
        </w:rPr>
        <w:t>CCF_000570.pdf</w:t>
      </w:r>
      <w:r w:rsidRPr="006A7BB7">
        <w:rPr>
          <w:rFonts w:ascii="Palatino Linotype" w:eastAsia="Palatino Linotype" w:hAnsi="Palatino Linotype" w:cs="Palatino Linotype"/>
          <w:sz w:val="22"/>
          <w:szCs w:val="22"/>
        </w:rPr>
        <w:t xml:space="preserve">”, el cual contiene oficio número RH/033/2023 de fecha veintiséis de febrero de dos mil veinticuatro, signado por el Jefe de Departamento de Nómina, el cual informó que no existe documento, archivo o expediente que concentre la información como se está solicitando, por tal motivo remitió la liga correspondiente para su consulta: </w:t>
      </w:r>
    </w:p>
    <w:p w14:paraId="18B7153B" w14:textId="77777777" w:rsidR="00891457" w:rsidRPr="006A7BB7" w:rsidRDefault="000F3214">
      <w:pPr>
        <w:numPr>
          <w:ilvl w:val="0"/>
          <w:numId w:val="9"/>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Remuneraciones: </w:t>
      </w:r>
      <w:hyperlink r:id="rId8">
        <w:r w:rsidRPr="006A7BB7">
          <w:rPr>
            <w:rFonts w:ascii="Palatino Linotype" w:eastAsia="Palatino Linotype" w:hAnsi="Palatino Linotype" w:cs="Palatino Linotype"/>
            <w:sz w:val="22"/>
            <w:szCs w:val="22"/>
            <w:u w:val="single"/>
          </w:rPr>
          <w:t>https://ipomex.org.mx/ipo3/lgt/indice/LERMA/art_92_viii.web</w:t>
        </w:r>
      </w:hyperlink>
      <w:r w:rsidRPr="006A7BB7">
        <w:rPr>
          <w:rFonts w:ascii="Palatino Linotype" w:eastAsia="Palatino Linotype" w:hAnsi="Palatino Linotype" w:cs="Palatino Linotype"/>
          <w:sz w:val="22"/>
          <w:szCs w:val="22"/>
        </w:rPr>
        <w:t xml:space="preserve"> </w:t>
      </w:r>
    </w:p>
    <w:p w14:paraId="42B62ADC"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61971D20" w14:textId="77777777" w:rsidR="00891457" w:rsidRPr="006A7BB7" w:rsidRDefault="000F3214">
      <w:pPr>
        <w:numPr>
          <w:ilvl w:val="0"/>
          <w:numId w:val="10"/>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 xml:space="preserve">Interposición del recurso de revisión. </w:t>
      </w:r>
      <w:r w:rsidRPr="006A7BB7">
        <w:rPr>
          <w:rFonts w:ascii="Palatino Linotype" w:eastAsia="Palatino Linotype" w:hAnsi="Palatino Linotype" w:cs="Palatino Linotype"/>
          <w:sz w:val="22"/>
          <w:szCs w:val="22"/>
        </w:rPr>
        <w:t xml:space="preserve">Inconforme con la respuesta del </w:t>
      </w:r>
      <w:r w:rsidRPr="006A7BB7">
        <w:rPr>
          <w:rFonts w:ascii="Palatino Linotype" w:eastAsia="Palatino Linotype" w:hAnsi="Palatino Linotype" w:cs="Palatino Linotype"/>
          <w:b/>
          <w:sz w:val="22"/>
          <w:szCs w:val="22"/>
        </w:rPr>
        <w:t>SUJETO OBLIGADO la parte RECURRENTE</w:t>
      </w:r>
      <w:r w:rsidRPr="006A7BB7">
        <w:rPr>
          <w:rFonts w:ascii="Palatino Linotype" w:eastAsia="Palatino Linotype" w:hAnsi="Palatino Linotype" w:cs="Palatino Linotype"/>
          <w:sz w:val="22"/>
          <w:szCs w:val="22"/>
        </w:rPr>
        <w:t xml:space="preserve"> interpuso recurso de revisión a través del SAIMEX en fecha </w:t>
      </w:r>
      <w:r w:rsidRPr="006A7BB7">
        <w:rPr>
          <w:rFonts w:ascii="Palatino Linotype" w:eastAsia="Palatino Linotype" w:hAnsi="Palatino Linotype" w:cs="Palatino Linotype"/>
          <w:b/>
          <w:sz w:val="22"/>
          <w:szCs w:val="22"/>
        </w:rPr>
        <w:t>ocho de marzo de dos mil veinticuatro</w:t>
      </w:r>
      <w:r w:rsidRPr="006A7BB7">
        <w:rPr>
          <w:rFonts w:ascii="Palatino Linotype" w:eastAsia="Palatino Linotype" w:hAnsi="Palatino Linotype" w:cs="Palatino Linotype"/>
          <w:sz w:val="22"/>
          <w:szCs w:val="22"/>
        </w:rPr>
        <w:t>, a través del cual expresó lo siguiente:</w:t>
      </w:r>
    </w:p>
    <w:p w14:paraId="7D454158" w14:textId="77777777" w:rsidR="00891457" w:rsidRPr="006A7BB7" w:rsidRDefault="00891457">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4E8BC4F" w14:textId="77777777" w:rsidR="00891457" w:rsidRPr="006A7BB7" w:rsidRDefault="000F3214">
      <w:pPr>
        <w:spacing w:line="360" w:lineRule="auto"/>
        <w:ind w:lef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sz w:val="22"/>
          <w:szCs w:val="22"/>
        </w:rPr>
        <w:t xml:space="preserve">Acto impugnado. </w:t>
      </w:r>
      <w:r w:rsidRPr="006A7BB7">
        <w:rPr>
          <w:rFonts w:ascii="Palatino Linotype" w:eastAsia="Palatino Linotype" w:hAnsi="Palatino Linotype" w:cs="Palatino Linotype"/>
          <w:i/>
          <w:sz w:val="22"/>
          <w:szCs w:val="22"/>
        </w:rPr>
        <w:t xml:space="preserve">“LA ILEGAL RESPUESTA” </w:t>
      </w:r>
    </w:p>
    <w:p w14:paraId="4F8D1FE7" w14:textId="77777777" w:rsidR="00891457" w:rsidRPr="006A7BB7" w:rsidRDefault="00891457">
      <w:pPr>
        <w:spacing w:line="360" w:lineRule="auto"/>
        <w:ind w:left="567"/>
        <w:rPr>
          <w:rFonts w:ascii="Palatino Linotype" w:eastAsia="Palatino Linotype" w:hAnsi="Palatino Linotype" w:cs="Palatino Linotype"/>
          <w:sz w:val="22"/>
          <w:szCs w:val="22"/>
        </w:rPr>
      </w:pPr>
    </w:p>
    <w:p w14:paraId="740DCEC3" w14:textId="77777777" w:rsidR="00891457" w:rsidRPr="006A7BB7" w:rsidRDefault="000F3214">
      <w:pPr>
        <w:pBdr>
          <w:top w:val="nil"/>
          <w:left w:val="nil"/>
          <w:bottom w:val="nil"/>
          <w:right w:val="nil"/>
          <w:between w:val="nil"/>
        </w:pBdr>
        <w:spacing w:line="360" w:lineRule="auto"/>
        <w:ind w:left="567"/>
        <w:jc w:val="both"/>
        <w:rPr>
          <w:rFonts w:ascii="Palatino Linotype" w:eastAsia="Palatino Linotype" w:hAnsi="Palatino Linotype" w:cs="Palatino Linotype"/>
          <w:b/>
          <w:i/>
          <w:sz w:val="22"/>
          <w:szCs w:val="22"/>
          <w:u w:val="single"/>
        </w:rPr>
      </w:pPr>
      <w:r w:rsidRPr="006A7BB7">
        <w:rPr>
          <w:rFonts w:ascii="Palatino Linotype" w:eastAsia="Palatino Linotype" w:hAnsi="Palatino Linotype" w:cs="Palatino Linotype"/>
          <w:b/>
          <w:sz w:val="22"/>
          <w:szCs w:val="22"/>
        </w:rPr>
        <w:t xml:space="preserve">Motivos de inconformidad. </w:t>
      </w:r>
      <w:r w:rsidRPr="006A7BB7">
        <w:rPr>
          <w:rFonts w:ascii="Palatino Linotype" w:eastAsia="Palatino Linotype" w:hAnsi="Palatino Linotype" w:cs="Palatino Linotype"/>
          <w:i/>
          <w:sz w:val="22"/>
          <w:szCs w:val="22"/>
        </w:rPr>
        <w:t>“NO PROPORCIONA LA INFORMACION SOLICITADA.”</w:t>
      </w:r>
    </w:p>
    <w:p w14:paraId="50C1F39E" w14:textId="77777777" w:rsidR="00891457" w:rsidRPr="006A7BB7" w:rsidRDefault="00891457">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3BABDA14" w14:textId="77777777" w:rsidR="00891457" w:rsidRPr="006A7BB7" w:rsidRDefault="000F3214">
      <w:pPr>
        <w:numPr>
          <w:ilvl w:val="0"/>
          <w:numId w:val="10"/>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 xml:space="preserve">Turno. </w:t>
      </w:r>
      <w:r w:rsidRPr="006A7BB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6A7BB7">
        <w:rPr>
          <w:rFonts w:ascii="Palatino Linotype" w:eastAsia="Palatino Linotype" w:hAnsi="Palatino Linotype" w:cs="Palatino Linotype"/>
          <w:b/>
          <w:sz w:val="22"/>
          <w:szCs w:val="22"/>
        </w:rPr>
        <w:lastRenderedPageBreak/>
        <w:t>01334/INFOEM/IP/RR/2024</w:t>
      </w:r>
      <w:r w:rsidRPr="006A7BB7">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6A7BB7">
        <w:rPr>
          <w:rFonts w:ascii="Palatino Linotype" w:eastAsia="Palatino Linotype" w:hAnsi="Palatino Linotype" w:cs="Palatino Linotype"/>
          <w:b/>
          <w:sz w:val="22"/>
          <w:szCs w:val="22"/>
        </w:rPr>
        <w:t>Guadalupe Ramírez Peña</w:t>
      </w:r>
      <w:r w:rsidRPr="006A7BB7">
        <w:rPr>
          <w:rFonts w:ascii="Palatino Linotype" w:eastAsia="Palatino Linotype" w:hAnsi="Palatino Linotype" w:cs="Palatino Linotype"/>
          <w:sz w:val="22"/>
          <w:szCs w:val="22"/>
        </w:rPr>
        <w:t>, para su análisis, estudio, elaboración del proyecto y presentación ante el Pleno de este Instituto.</w:t>
      </w:r>
    </w:p>
    <w:p w14:paraId="4AD9F766" w14:textId="77777777" w:rsidR="00891457" w:rsidRPr="006A7BB7" w:rsidRDefault="0089145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6F4DE7F" w14:textId="77777777" w:rsidR="00891457" w:rsidRPr="006A7BB7" w:rsidRDefault="000F3214">
      <w:pPr>
        <w:numPr>
          <w:ilvl w:val="0"/>
          <w:numId w:val="10"/>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6A7BB7">
        <w:rPr>
          <w:rFonts w:ascii="Palatino Linotype" w:eastAsia="Palatino Linotype" w:hAnsi="Palatino Linotype" w:cs="Palatino Linotype"/>
          <w:b/>
          <w:sz w:val="22"/>
          <w:szCs w:val="22"/>
        </w:rPr>
        <w:t xml:space="preserve">Admisión del recurso de revisión: </w:t>
      </w:r>
      <w:r w:rsidRPr="006A7BB7">
        <w:rPr>
          <w:rFonts w:ascii="Palatino Linotype" w:eastAsia="Palatino Linotype" w:hAnsi="Palatino Linotype" w:cs="Palatino Linotype"/>
          <w:sz w:val="22"/>
          <w:szCs w:val="22"/>
        </w:rPr>
        <w:t xml:space="preserve">En fecha </w:t>
      </w:r>
      <w:r w:rsidRPr="006A7BB7">
        <w:rPr>
          <w:rFonts w:ascii="Palatino Linotype" w:eastAsia="Palatino Linotype" w:hAnsi="Palatino Linotype" w:cs="Palatino Linotype"/>
          <w:b/>
          <w:sz w:val="22"/>
          <w:szCs w:val="22"/>
        </w:rPr>
        <w:t>trece de marzo de dos mil veinticuatro</w:t>
      </w:r>
      <w:r w:rsidRPr="006A7BB7">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presentara su informe justificado.</w:t>
      </w:r>
    </w:p>
    <w:p w14:paraId="1B086AD5" w14:textId="77777777" w:rsidR="00891457" w:rsidRPr="006A7BB7" w:rsidRDefault="0089145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CF725CD" w14:textId="77777777" w:rsidR="00891457" w:rsidRPr="006A7BB7" w:rsidRDefault="000F3214">
      <w:pPr>
        <w:numPr>
          <w:ilvl w:val="0"/>
          <w:numId w:val="10"/>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Manifestaciones</w:t>
      </w:r>
      <w:r w:rsidRPr="006A7BB7">
        <w:rPr>
          <w:rFonts w:ascii="Palatino Linotype" w:eastAsia="Palatino Linotype" w:hAnsi="Palatino Linotype" w:cs="Palatino Linotype"/>
          <w:sz w:val="22"/>
          <w:szCs w:val="22"/>
        </w:rPr>
        <w:t xml:space="preserve">: De las constancias que obran en el expediente electrónico del </w:t>
      </w:r>
      <w:r w:rsidRPr="006A7BB7">
        <w:rPr>
          <w:rFonts w:ascii="Palatino Linotype" w:eastAsia="Palatino Linotype" w:hAnsi="Palatino Linotype" w:cs="Palatino Linotype"/>
          <w:b/>
          <w:sz w:val="22"/>
          <w:szCs w:val="22"/>
        </w:rPr>
        <w:t>SAIMEX</w:t>
      </w:r>
      <w:r w:rsidRPr="006A7BB7">
        <w:rPr>
          <w:rFonts w:ascii="Palatino Linotype" w:eastAsia="Palatino Linotype" w:hAnsi="Palatino Linotype" w:cs="Palatino Linotype"/>
          <w:sz w:val="22"/>
          <w:szCs w:val="22"/>
        </w:rPr>
        <w:t xml:space="preserve"> se desprende que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no rindió su informe justificado, del mismo modo la parte </w:t>
      </w:r>
      <w:r w:rsidRPr="006A7BB7">
        <w:rPr>
          <w:rFonts w:ascii="Palatino Linotype" w:eastAsia="Palatino Linotype" w:hAnsi="Palatino Linotype" w:cs="Palatino Linotype"/>
          <w:b/>
          <w:sz w:val="22"/>
          <w:szCs w:val="22"/>
        </w:rPr>
        <w:t>Recurrente</w:t>
      </w:r>
      <w:r w:rsidRPr="006A7BB7">
        <w:rPr>
          <w:rFonts w:ascii="Palatino Linotype" w:eastAsia="Palatino Linotype" w:hAnsi="Palatino Linotype" w:cs="Palatino Linotype"/>
          <w:sz w:val="22"/>
          <w:szCs w:val="22"/>
        </w:rPr>
        <w:t xml:space="preserve"> omitió realizar manifestaciones, como se observa a continuación:</w:t>
      </w:r>
    </w:p>
    <w:p w14:paraId="2071FAB2" w14:textId="77777777" w:rsidR="00891457" w:rsidRPr="006A7BB7" w:rsidRDefault="000F321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noProof/>
          <w:sz w:val="22"/>
          <w:szCs w:val="22"/>
          <w:lang w:val="es-MX" w:eastAsia="es-MX"/>
        </w:rPr>
        <w:drawing>
          <wp:inline distT="0" distB="0" distL="0" distR="0" wp14:anchorId="5ECA6B41" wp14:editId="16818A76">
            <wp:extent cx="5612130" cy="1276350"/>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1276350"/>
                    </a:xfrm>
                    <a:prstGeom prst="rect">
                      <a:avLst/>
                    </a:prstGeom>
                    <a:ln/>
                  </pic:spPr>
                </pic:pic>
              </a:graphicData>
            </a:graphic>
          </wp:inline>
        </w:drawing>
      </w:r>
    </w:p>
    <w:p w14:paraId="4FAB549B" w14:textId="77777777" w:rsidR="00891457" w:rsidRPr="006A7BB7" w:rsidRDefault="0089145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7AD9A542" w14:textId="77777777" w:rsidR="00891457" w:rsidRPr="006A7BB7" w:rsidRDefault="000F3214">
      <w:pPr>
        <w:numPr>
          <w:ilvl w:val="0"/>
          <w:numId w:val="10"/>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Ampliación del plazo.</w:t>
      </w:r>
      <w:r w:rsidRPr="006A7BB7">
        <w:rPr>
          <w:rFonts w:ascii="Palatino Linotype" w:eastAsia="Palatino Linotype" w:hAnsi="Palatino Linotype" w:cs="Palatino Linotype"/>
          <w:sz w:val="22"/>
          <w:szCs w:val="22"/>
        </w:rPr>
        <w:t xml:space="preserve"> En fecha </w:t>
      </w:r>
      <w:r w:rsidRPr="006A7BB7">
        <w:rPr>
          <w:rFonts w:ascii="Palatino Linotype" w:eastAsia="Palatino Linotype" w:hAnsi="Palatino Linotype" w:cs="Palatino Linotype"/>
          <w:b/>
          <w:sz w:val="22"/>
          <w:szCs w:val="22"/>
        </w:rPr>
        <w:t>diecinueve de junio de dos mil veinticuatro</w:t>
      </w:r>
      <w:r w:rsidRPr="006A7BB7">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0AA5C4D9" w14:textId="77777777" w:rsidR="00891457" w:rsidRPr="006A7BB7" w:rsidRDefault="00891457">
      <w:pPr>
        <w:widowControl w:val="0"/>
        <w:spacing w:line="360" w:lineRule="auto"/>
        <w:jc w:val="both"/>
        <w:rPr>
          <w:rFonts w:ascii="Palatino Linotype" w:eastAsia="Palatino Linotype" w:hAnsi="Palatino Linotype" w:cs="Palatino Linotype"/>
          <w:sz w:val="22"/>
          <w:szCs w:val="22"/>
        </w:rPr>
      </w:pPr>
    </w:p>
    <w:p w14:paraId="147D73A7"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Este organismo garante no pasa por alto justificar, que el plazo para emitir la resolución en el presente asunto encuentra justificación en el alto número de recursos de revisión </w:t>
      </w:r>
      <w:r w:rsidRPr="006A7BB7">
        <w:rPr>
          <w:rFonts w:ascii="Palatino Linotype" w:eastAsia="Palatino Linotype" w:hAnsi="Palatino Linotype" w:cs="Palatino Linotype"/>
          <w:sz w:val="22"/>
          <w:szCs w:val="22"/>
        </w:rPr>
        <w:lastRenderedPageBreak/>
        <w:t>recibidos, circunstancia atípica que ha rebasado las capacidades técnicas y humanas del personal encargado de la proyección de las resoluciones a dichos medios de impugnación.</w:t>
      </w:r>
    </w:p>
    <w:p w14:paraId="2BCA97B3"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162A7330"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591C503"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43FF65A"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4DADB0C"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6B123B0A"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56FED1D"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21E83C64" w14:textId="77777777" w:rsidR="00891457" w:rsidRPr="006A7BB7" w:rsidRDefault="000F3214">
      <w:pPr>
        <w:spacing w:line="360" w:lineRule="auto"/>
        <w:jc w:val="both"/>
        <w:rPr>
          <w:rFonts w:ascii="Palatino Linotype" w:eastAsia="Palatino Linotype" w:hAnsi="Palatino Linotype" w:cs="Palatino Linotype"/>
          <w:strike/>
          <w:sz w:val="22"/>
          <w:szCs w:val="22"/>
        </w:rPr>
      </w:pPr>
      <w:r w:rsidRPr="006A7BB7">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65618D69"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6A7AE11D" w14:textId="77777777" w:rsidR="00891457" w:rsidRPr="006A7BB7" w:rsidRDefault="000F3214">
      <w:pPr>
        <w:numPr>
          <w:ilvl w:val="0"/>
          <w:numId w:val="11"/>
        </w:num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Complejidad del Asunto:</w:t>
      </w:r>
      <w:r w:rsidRPr="006A7BB7">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071B0BED" w14:textId="77777777" w:rsidR="00891457" w:rsidRPr="006A7BB7" w:rsidRDefault="00891457">
      <w:pPr>
        <w:spacing w:line="360" w:lineRule="auto"/>
        <w:ind w:left="927"/>
        <w:jc w:val="both"/>
        <w:rPr>
          <w:rFonts w:ascii="Palatino Linotype" w:eastAsia="Palatino Linotype" w:hAnsi="Palatino Linotype" w:cs="Palatino Linotype"/>
          <w:sz w:val="22"/>
          <w:szCs w:val="22"/>
        </w:rPr>
      </w:pPr>
    </w:p>
    <w:p w14:paraId="33A53646" w14:textId="77777777" w:rsidR="00891457" w:rsidRPr="006A7BB7" w:rsidRDefault="000F3214">
      <w:pPr>
        <w:numPr>
          <w:ilvl w:val="0"/>
          <w:numId w:val="11"/>
        </w:num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Actividad Procesal del interesado.</w:t>
      </w:r>
      <w:r w:rsidRPr="006A7BB7">
        <w:rPr>
          <w:rFonts w:ascii="Palatino Linotype" w:eastAsia="Palatino Linotype" w:hAnsi="Palatino Linotype" w:cs="Palatino Linotype"/>
          <w:sz w:val="22"/>
          <w:szCs w:val="22"/>
        </w:rPr>
        <w:t xml:space="preserve"> Acciones u omisiones del interesado.</w:t>
      </w:r>
    </w:p>
    <w:p w14:paraId="641FF797" w14:textId="77777777" w:rsidR="00891457" w:rsidRPr="006A7BB7" w:rsidRDefault="00891457">
      <w:pPr>
        <w:spacing w:line="360" w:lineRule="auto"/>
        <w:ind w:left="927"/>
        <w:jc w:val="both"/>
        <w:rPr>
          <w:rFonts w:ascii="Palatino Linotype" w:eastAsia="Palatino Linotype" w:hAnsi="Palatino Linotype" w:cs="Palatino Linotype"/>
          <w:sz w:val="22"/>
          <w:szCs w:val="22"/>
        </w:rPr>
      </w:pPr>
    </w:p>
    <w:p w14:paraId="396A45BB" w14:textId="77777777" w:rsidR="00891457" w:rsidRPr="006A7BB7" w:rsidRDefault="000F3214">
      <w:pPr>
        <w:numPr>
          <w:ilvl w:val="0"/>
          <w:numId w:val="11"/>
        </w:num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 xml:space="preserve">Conducta de la Autoridad: </w:t>
      </w:r>
      <w:r w:rsidRPr="006A7BB7">
        <w:rPr>
          <w:rFonts w:ascii="Palatino Linotype" w:eastAsia="Palatino Linotype" w:hAnsi="Palatino Linotype" w:cs="Palatino Linotype"/>
          <w:sz w:val="22"/>
          <w:szCs w:val="22"/>
        </w:rPr>
        <w:t>Las Acciones u omisiones realizadas en el procedimiento. Así como si la autoridad actuó con la debida diligencia.</w:t>
      </w:r>
    </w:p>
    <w:p w14:paraId="3D01E3A9" w14:textId="77777777" w:rsidR="00891457" w:rsidRPr="006A7BB7" w:rsidRDefault="00891457">
      <w:pPr>
        <w:spacing w:line="360" w:lineRule="auto"/>
        <w:ind w:left="927"/>
        <w:jc w:val="both"/>
        <w:rPr>
          <w:rFonts w:ascii="Palatino Linotype" w:eastAsia="Palatino Linotype" w:hAnsi="Palatino Linotype" w:cs="Palatino Linotype"/>
          <w:sz w:val="22"/>
          <w:szCs w:val="22"/>
        </w:rPr>
      </w:pPr>
    </w:p>
    <w:p w14:paraId="0C87A43D" w14:textId="77777777" w:rsidR="00891457" w:rsidRPr="006A7BB7" w:rsidRDefault="000F3214">
      <w:pPr>
        <w:numPr>
          <w:ilvl w:val="0"/>
          <w:numId w:val="11"/>
        </w:num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 </w:t>
      </w:r>
      <w:r w:rsidRPr="006A7BB7">
        <w:rPr>
          <w:rFonts w:ascii="Palatino Linotype" w:eastAsia="Palatino Linotype" w:hAnsi="Palatino Linotype" w:cs="Palatino Linotype"/>
          <w:b/>
          <w:sz w:val="22"/>
          <w:szCs w:val="22"/>
        </w:rPr>
        <w:t>La afectación generada en la situación jurídica de la persona involucrada en el proceso:</w:t>
      </w:r>
      <w:r w:rsidRPr="006A7BB7">
        <w:rPr>
          <w:rFonts w:ascii="Palatino Linotype" w:eastAsia="Palatino Linotype" w:hAnsi="Palatino Linotype" w:cs="Palatino Linotype"/>
          <w:sz w:val="22"/>
          <w:szCs w:val="22"/>
        </w:rPr>
        <w:t xml:space="preserve"> Violación a sus derechos humanos.</w:t>
      </w:r>
    </w:p>
    <w:p w14:paraId="4AB46378"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558CBFD"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A9650C6"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33A587AF" w14:textId="77777777" w:rsidR="00891457" w:rsidRPr="006A7BB7" w:rsidRDefault="000F3214">
      <w:pPr>
        <w:spacing w:line="360" w:lineRule="auto"/>
        <w:jc w:val="both"/>
        <w:rPr>
          <w:rFonts w:ascii="Palatino Linotype" w:eastAsia="Palatino Linotype" w:hAnsi="Palatino Linotype" w:cs="Palatino Linotype"/>
          <w:b/>
          <w:sz w:val="22"/>
          <w:szCs w:val="22"/>
        </w:rPr>
      </w:pPr>
      <w:r w:rsidRPr="006A7BB7">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6A7BB7">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6A7BB7">
        <w:rPr>
          <w:rFonts w:ascii="Palatino Linotype" w:eastAsia="Palatino Linotype" w:hAnsi="Palatino Linotype" w:cs="Palatino Linotype"/>
          <w:sz w:val="22"/>
          <w:szCs w:val="22"/>
        </w:rPr>
        <w:t>, visible en la Gaceta del Seminario Judicial de la Federación con el registro digital 205635.</w:t>
      </w:r>
    </w:p>
    <w:p w14:paraId="7053108D"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3DAED21B"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6BF2A66"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1ECA8E08"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5BB78FDD"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2C16EBA6" w14:textId="77777777" w:rsidR="00891457" w:rsidRPr="006A7BB7" w:rsidRDefault="000F3214">
      <w:pPr>
        <w:spacing w:line="360" w:lineRule="auto"/>
        <w:ind w:left="567" w:right="616"/>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 </w:t>
      </w:r>
      <w:r w:rsidRPr="006A7BB7">
        <w:rPr>
          <w:rFonts w:ascii="Palatino Linotype" w:eastAsia="Palatino Linotype" w:hAnsi="Palatino Linotype" w:cs="Palatino Linotype"/>
          <w:b/>
          <w:i/>
          <w:sz w:val="22"/>
          <w:szCs w:val="22"/>
        </w:rPr>
        <w:t>“PLAZO RAZONABLE PARA RESOLVER. DIMENSIÓN Y EFECTOS DE ESTE CONCEPTO CUANDO SE ADUCE EXCESIVA CARGA DE TRABAJO.”</w:t>
      </w:r>
      <w:r w:rsidRPr="006A7BB7">
        <w:rPr>
          <w:rFonts w:ascii="Palatino Linotype" w:eastAsia="Palatino Linotype" w:hAnsi="Palatino Linotype" w:cs="Palatino Linotype"/>
          <w:sz w:val="22"/>
          <w:szCs w:val="22"/>
        </w:rPr>
        <w:t xml:space="preserve"> consultable en el Seminario Judicial de la Federación y su gaceta, con el registro digital 2002351.</w:t>
      </w:r>
    </w:p>
    <w:p w14:paraId="065B1B65" w14:textId="77777777" w:rsidR="00891457" w:rsidRPr="006A7BB7" w:rsidRDefault="00891457">
      <w:pPr>
        <w:spacing w:line="360" w:lineRule="auto"/>
        <w:ind w:left="567" w:right="616"/>
        <w:jc w:val="both"/>
        <w:rPr>
          <w:rFonts w:ascii="Palatino Linotype" w:eastAsia="Palatino Linotype" w:hAnsi="Palatino Linotype" w:cs="Palatino Linotype"/>
          <w:b/>
          <w:sz w:val="22"/>
          <w:szCs w:val="22"/>
        </w:rPr>
      </w:pPr>
    </w:p>
    <w:p w14:paraId="7036AE3B" w14:textId="77777777" w:rsidR="00891457" w:rsidRPr="006A7BB7" w:rsidRDefault="000F3214">
      <w:pPr>
        <w:spacing w:line="360" w:lineRule="auto"/>
        <w:ind w:left="567" w:right="616"/>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6A7BB7">
        <w:rPr>
          <w:rFonts w:ascii="Palatino Linotype" w:eastAsia="Palatino Linotype" w:hAnsi="Palatino Linotype" w:cs="Palatino Linotype"/>
          <w:sz w:val="22"/>
          <w:szCs w:val="22"/>
        </w:rPr>
        <w:t>, visible en el Seminario Judicial de la Federación y su gaceta, con el registro digital 2002350.</w:t>
      </w:r>
    </w:p>
    <w:p w14:paraId="7CC704A4" w14:textId="77777777" w:rsidR="00891457" w:rsidRPr="006A7BB7" w:rsidRDefault="00891457">
      <w:pPr>
        <w:spacing w:line="360" w:lineRule="auto"/>
        <w:ind w:left="567" w:right="616"/>
        <w:jc w:val="both"/>
        <w:rPr>
          <w:rFonts w:ascii="Palatino Linotype" w:eastAsia="Palatino Linotype" w:hAnsi="Palatino Linotype" w:cs="Palatino Linotype"/>
          <w:sz w:val="22"/>
          <w:szCs w:val="22"/>
        </w:rPr>
      </w:pPr>
    </w:p>
    <w:p w14:paraId="7A0A077A"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6DCDD5EB"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C94894B" w14:textId="77777777" w:rsidR="00891457" w:rsidRPr="006A7BB7" w:rsidRDefault="000F3214">
      <w:pPr>
        <w:numPr>
          <w:ilvl w:val="0"/>
          <w:numId w:val="10"/>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 xml:space="preserve">Cierre de instrucción. </w:t>
      </w:r>
      <w:r w:rsidRPr="006A7BB7">
        <w:rPr>
          <w:rFonts w:ascii="Palatino Linotype" w:eastAsia="Palatino Linotype" w:hAnsi="Palatino Linotype" w:cs="Palatino Linotype"/>
          <w:sz w:val="22"/>
          <w:szCs w:val="22"/>
        </w:rPr>
        <w:t xml:space="preserve">El </w:t>
      </w:r>
      <w:r w:rsidRPr="006A7BB7">
        <w:rPr>
          <w:rFonts w:ascii="Palatino Linotype" w:eastAsia="Palatino Linotype" w:hAnsi="Palatino Linotype" w:cs="Palatino Linotype"/>
          <w:b/>
          <w:sz w:val="22"/>
          <w:szCs w:val="22"/>
        </w:rPr>
        <w:t>diecinueve de junio de dos mil veinticuatro</w:t>
      </w:r>
      <w:r w:rsidRPr="006A7BB7">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963AB88" w14:textId="77777777" w:rsidR="00891457" w:rsidRPr="006A7BB7" w:rsidRDefault="0089145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FB85D78"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EE68F00"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E08B4A4" w14:textId="77777777" w:rsidR="00891457" w:rsidRPr="006A7BB7" w:rsidRDefault="000F3214">
      <w:pPr>
        <w:numPr>
          <w:ilvl w:val="0"/>
          <w:numId w:val="1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6A7BB7">
        <w:rPr>
          <w:rFonts w:ascii="Palatino Linotype" w:eastAsia="Palatino Linotype" w:hAnsi="Palatino Linotype" w:cs="Palatino Linotype"/>
          <w:b/>
          <w:sz w:val="22"/>
          <w:szCs w:val="22"/>
        </w:rPr>
        <w:t>C O N S I D E R A N D O:</w:t>
      </w:r>
    </w:p>
    <w:p w14:paraId="7F06AF8C" w14:textId="77777777" w:rsidR="00891457" w:rsidRPr="006A7BB7" w:rsidRDefault="00891457">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E898200"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 xml:space="preserve">Primero. Competencia. </w:t>
      </w:r>
      <w:r w:rsidRPr="006A7BB7">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C4D0275" w14:textId="77777777" w:rsidR="00891457" w:rsidRPr="006A7BB7" w:rsidRDefault="00891457">
      <w:pPr>
        <w:spacing w:line="360" w:lineRule="auto"/>
        <w:jc w:val="both"/>
        <w:rPr>
          <w:rFonts w:ascii="Palatino Linotype" w:eastAsia="Palatino Linotype" w:hAnsi="Palatino Linotype" w:cs="Palatino Linotype"/>
          <w:b/>
          <w:sz w:val="22"/>
          <w:szCs w:val="22"/>
        </w:rPr>
      </w:pPr>
    </w:p>
    <w:p w14:paraId="71640EC7"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Segundo. Oportunidad y Procedibilidad del Recurso de Revisión</w:t>
      </w:r>
      <w:r w:rsidRPr="006A7BB7">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697E50D"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2C3AE7D6"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proporcionó su respuesta a la solicitud de información el </w:t>
      </w:r>
      <w:r w:rsidRPr="006A7BB7">
        <w:rPr>
          <w:rFonts w:ascii="Palatino Linotype" w:eastAsia="Palatino Linotype" w:hAnsi="Palatino Linotype" w:cs="Palatino Linotype"/>
          <w:b/>
          <w:sz w:val="22"/>
          <w:szCs w:val="22"/>
        </w:rPr>
        <w:t>veintinueve de febrero de dos mil veinticuatro</w:t>
      </w:r>
      <w:r w:rsidRPr="006A7BB7">
        <w:rPr>
          <w:rFonts w:ascii="Palatino Linotype" w:eastAsia="Palatino Linotype" w:hAnsi="Palatino Linotype" w:cs="Palatino Linotype"/>
          <w:sz w:val="22"/>
          <w:szCs w:val="22"/>
        </w:rPr>
        <w:t xml:space="preserve">, y la parte </w:t>
      </w:r>
      <w:r w:rsidRPr="006A7BB7">
        <w:rPr>
          <w:rFonts w:ascii="Palatino Linotype" w:eastAsia="Palatino Linotype" w:hAnsi="Palatino Linotype" w:cs="Palatino Linotype"/>
          <w:b/>
          <w:sz w:val="22"/>
          <w:szCs w:val="22"/>
        </w:rPr>
        <w:t>RECURRENTE</w:t>
      </w:r>
      <w:r w:rsidRPr="006A7BB7">
        <w:rPr>
          <w:rFonts w:ascii="Palatino Linotype" w:eastAsia="Palatino Linotype" w:hAnsi="Palatino Linotype" w:cs="Palatino Linotype"/>
          <w:sz w:val="22"/>
          <w:szCs w:val="22"/>
        </w:rPr>
        <w:t xml:space="preserve"> presentó su recurso de revisión el </w:t>
      </w:r>
      <w:r w:rsidRPr="006A7BB7">
        <w:rPr>
          <w:rFonts w:ascii="Palatino Linotype" w:eastAsia="Palatino Linotype" w:hAnsi="Palatino Linotype" w:cs="Palatino Linotype"/>
          <w:b/>
          <w:sz w:val="22"/>
          <w:szCs w:val="22"/>
        </w:rPr>
        <w:t>ocho de marzo de dos mil veinticuatro</w:t>
      </w:r>
      <w:r w:rsidRPr="006A7BB7">
        <w:rPr>
          <w:rFonts w:ascii="Palatino Linotype" w:eastAsia="Palatino Linotype" w:hAnsi="Palatino Linotype" w:cs="Palatino Linotype"/>
          <w:sz w:val="22"/>
          <w:szCs w:val="22"/>
        </w:rPr>
        <w:t>;</w:t>
      </w:r>
      <w:r w:rsidRPr="006A7BB7">
        <w:rPr>
          <w:rFonts w:ascii="Palatino Linotype" w:eastAsia="Palatino Linotype" w:hAnsi="Palatino Linotype" w:cs="Palatino Linotype"/>
          <w:b/>
          <w:sz w:val="22"/>
          <w:szCs w:val="22"/>
        </w:rPr>
        <w:t xml:space="preserve"> </w:t>
      </w:r>
      <w:r w:rsidRPr="006A7BB7">
        <w:rPr>
          <w:rFonts w:ascii="Palatino Linotype" w:eastAsia="Palatino Linotype" w:hAnsi="Palatino Linotype" w:cs="Palatino Linotype"/>
          <w:sz w:val="22"/>
          <w:szCs w:val="22"/>
        </w:rPr>
        <w:t xml:space="preserve">esto es al quinto día hábil siguiente en que tuvo conocimiento de la respuesta. </w:t>
      </w:r>
    </w:p>
    <w:p w14:paraId="6ADCB47D" w14:textId="77777777" w:rsidR="00891457" w:rsidRPr="006A7BB7" w:rsidRDefault="00891457">
      <w:pPr>
        <w:spacing w:line="360" w:lineRule="auto"/>
        <w:ind w:right="843"/>
        <w:jc w:val="both"/>
        <w:rPr>
          <w:rFonts w:ascii="Palatino Linotype" w:eastAsia="Palatino Linotype" w:hAnsi="Palatino Linotype" w:cs="Palatino Linotype"/>
          <w:i/>
          <w:sz w:val="22"/>
          <w:szCs w:val="22"/>
        </w:rPr>
      </w:pPr>
    </w:p>
    <w:p w14:paraId="3004FEA5"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sidRPr="006A7BB7">
        <w:rPr>
          <w:rFonts w:ascii="Palatino Linotype" w:eastAsia="Palatino Linotype" w:hAnsi="Palatino Linotype" w:cs="Palatino Linotype"/>
          <w:b/>
          <w:sz w:val="22"/>
          <w:szCs w:val="22"/>
        </w:rPr>
        <w:t>SAIMEX</w:t>
      </w:r>
      <w:r w:rsidRPr="006A7BB7">
        <w:rPr>
          <w:rFonts w:ascii="Palatino Linotype" w:eastAsia="Palatino Linotype" w:hAnsi="Palatino Linotype" w:cs="Palatino Linotype"/>
          <w:sz w:val="22"/>
          <w:szCs w:val="22"/>
        </w:rPr>
        <w:t>.</w:t>
      </w:r>
    </w:p>
    <w:p w14:paraId="4AA9D4AF"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051281F" w14:textId="77777777" w:rsidR="00891457" w:rsidRPr="006A7BB7" w:rsidRDefault="000F3214">
      <w:pPr>
        <w:spacing w:before="240" w:after="240"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A efecto de sustentar lo anterior, es de suma importancia mencionar que, si bien la persona solicitante </w:t>
      </w:r>
      <w:r w:rsidRPr="006A7BB7">
        <w:rPr>
          <w:rFonts w:ascii="Palatino Linotype" w:eastAsia="Palatino Linotype" w:hAnsi="Palatino Linotype" w:cs="Palatino Linotype"/>
          <w:b/>
          <w:sz w:val="22"/>
          <w:szCs w:val="22"/>
        </w:rPr>
        <w:t>no proporcionó un nombre o seudónimo</w:t>
      </w:r>
      <w:r w:rsidRPr="006A7BB7">
        <w:rPr>
          <w:rFonts w:ascii="Palatino Linotype" w:eastAsia="Palatino Linotype" w:hAnsi="Palatino Linotype" w:cs="Palatino Linotype"/>
          <w:sz w:val="22"/>
          <w:szCs w:val="22"/>
        </w:rPr>
        <w:t xml:space="preserve"> para ser identificado,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47D1256" w14:textId="77777777" w:rsidR="00891457" w:rsidRPr="006A7BB7" w:rsidRDefault="000F3214">
      <w:pPr>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Las solicitudes anónimas</w:t>
      </w:r>
      <w:r w:rsidRPr="006A7BB7">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7D356ECA"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5E83DD6"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3998F75C"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3C565C3D" w14:textId="77777777" w:rsidR="00891457" w:rsidRPr="006A7BB7" w:rsidRDefault="000F3214">
      <w:pPr>
        <w:spacing w:line="276" w:lineRule="auto"/>
        <w:ind w:left="567"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 xml:space="preserve">Artículo 179. </w:t>
      </w:r>
      <w:r w:rsidRPr="006A7BB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81D6581" w14:textId="77777777" w:rsidR="00891457" w:rsidRPr="006A7BB7" w:rsidRDefault="000F3214">
      <w:pPr>
        <w:spacing w:line="276" w:lineRule="auto"/>
        <w:ind w:left="567"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I. La negativa a la información solicitada;</w:t>
      </w:r>
      <w:r w:rsidRPr="006A7BB7">
        <w:rPr>
          <w:rFonts w:ascii="Palatino Linotype" w:eastAsia="Palatino Linotype" w:hAnsi="Palatino Linotype" w:cs="Palatino Linotype"/>
          <w:i/>
          <w:sz w:val="22"/>
          <w:szCs w:val="22"/>
        </w:rPr>
        <w:br/>
        <w:t xml:space="preserve">…” </w:t>
      </w:r>
    </w:p>
    <w:p w14:paraId="7ACBDB6E" w14:textId="77777777" w:rsidR="00891457" w:rsidRPr="006A7BB7" w:rsidRDefault="00891457">
      <w:pPr>
        <w:spacing w:line="360" w:lineRule="auto"/>
        <w:ind w:left="567" w:right="616"/>
        <w:jc w:val="both"/>
        <w:rPr>
          <w:rFonts w:ascii="Palatino Linotype" w:eastAsia="Palatino Linotype" w:hAnsi="Palatino Linotype" w:cs="Palatino Linotype"/>
          <w:i/>
          <w:sz w:val="22"/>
          <w:szCs w:val="22"/>
        </w:rPr>
      </w:pPr>
    </w:p>
    <w:p w14:paraId="79ADF56E"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Tercero. Materia de Revisión</w:t>
      </w:r>
      <w:r w:rsidRPr="006A7BB7">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21AD8183"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184E3E82"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 xml:space="preserve">Cuarto. Estudio de fondo del asunto. </w:t>
      </w:r>
      <w:r w:rsidRPr="006A7BB7">
        <w:rPr>
          <w:rFonts w:ascii="Palatino Linotype" w:eastAsia="Palatino Linotype" w:hAnsi="Palatino Linotype" w:cs="Palatino Linotype"/>
          <w:sz w:val="22"/>
          <w:szCs w:val="22"/>
        </w:rPr>
        <w:t>Es conveniente analizar si la respuesta del Sujeto Obligado</w:t>
      </w:r>
      <w:r w:rsidRPr="006A7BB7">
        <w:rPr>
          <w:rFonts w:ascii="Palatino Linotype" w:eastAsia="Palatino Linotype" w:hAnsi="Palatino Linotype" w:cs="Palatino Linotype"/>
          <w:b/>
          <w:sz w:val="22"/>
          <w:szCs w:val="22"/>
        </w:rPr>
        <w:t xml:space="preserve"> </w:t>
      </w:r>
      <w:r w:rsidRPr="006A7BB7">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CC0B262"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57881312" w14:textId="77777777" w:rsidR="00891457" w:rsidRPr="006A7BB7" w:rsidRDefault="000F3214">
      <w:pPr>
        <w:tabs>
          <w:tab w:val="left" w:pos="851"/>
        </w:tabs>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4</w:t>
      </w:r>
      <w:r w:rsidRPr="006A7BB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A507F98" w14:textId="77777777" w:rsidR="00891457" w:rsidRPr="006A7BB7" w:rsidRDefault="000F3214">
      <w:pPr>
        <w:tabs>
          <w:tab w:val="left" w:pos="851"/>
        </w:tabs>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A7BB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D3BACD5" w14:textId="77777777" w:rsidR="00891457" w:rsidRPr="006A7BB7" w:rsidRDefault="000F3214">
      <w:pPr>
        <w:tabs>
          <w:tab w:val="left" w:pos="851"/>
        </w:tabs>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A7BB7">
        <w:rPr>
          <w:rFonts w:ascii="Palatino Linotype" w:eastAsia="Palatino Linotype" w:hAnsi="Palatino Linotype" w:cs="Palatino Linotype"/>
          <w:i/>
          <w:sz w:val="22"/>
          <w:szCs w:val="22"/>
        </w:rPr>
        <w:t>.”(Sic)</w:t>
      </w:r>
    </w:p>
    <w:p w14:paraId="15622D37"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26D558B"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777A909" w14:textId="77777777" w:rsidR="00891457" w:rsidRPr="006A7BB7" w:rsidRDefault="00891457">
      <w:pPr>
        <w:spacing w:line="276" w:lineRule="auto"/>
        <w:ind w:left="567" w:right="616"/>
        <w:jc w:val="both"/>
        <w:rPr>
          <w:rFonts w:ascii="Palatino Linotype" w:eastAsia="Palatino Linotype" w:hAnsi="Palatino Linotype" w:cs="Palatino Linotype"/>
          <w:sz w:val="22"/>
          <w:szCs w:val="22"/>
        </w:rPr>
      </w:pPr>
    </w:p>
    <w:p w14:paraId="749C9BB4"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12.-</w:t>
      </w:r>
      <w:r w:rsidRPr="006A7BB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70E35A3" w14:textId="77777777" w:rsidR="00891457" w:rsidRPr="006A7BB7" w:rsidRDefault="00891457">
      <w:pPr>
        <w:spacing w:line="276" w:lineRule="auto"/>
        <w:ind w:left="851" w:right="616"/>
        <w:jc w:val="both"/>
        <w:rPr>
          <w:rFonts w:ascii="Palatino Linotype" w:eastAsia="Palatino Linotype" w:hAnsi="Palatino Linotype" w:cs="Palatino Linotype"/>
          <w:i/>
          <w:sz w:val="22"/>
          <w:szCs w:val="22"/>
        </w:rPr>
      </w:pPr>
    </w:p>
    <w:p w14:paraId="372C81C3"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6A7BB7">
        <w:rPr>
          <w:rFonts w:ascii="Palatino Linotype" w:eastAsia="Palatino Linotype" w:hAnsi="Palatino Linotype" w:cs="Palatino Linotype"/>
          <w:i/>
          <w:sz w:val="22"/>
          <w:szCs w:val="22"/>
        </w:rPr>
        <w:t xml:space="preserve">.” </w:t>
      </w:r>
    </w:p>
    <w:p w14:paraId="417ADD9F" w14:textId="77777777" w:rsidR="00891457" w:rsidRPr="006A7BB7" w:rsidRDefault="00891457">
      <w:pPr>
        <w:spacing w:line="360" w:lineRule="auto"/>
        <w:ind w:right="-93"/>
        <w:jc w:val="both"/>
        <w:rPr>
          <w:rFonts w:ascii="Palatino Linotype" w:eastAsia="Palatino Linotype" w:hAnsi="Palatino Linotype" w:cs="Palatino Linotype"/>
          <w:sz w:val="22"/>
          <w:szCs w:val="22"/>
        </w:rPr>
      </w:pPr>
    </w:p>
    <w:p w14:paraId="2194F70D" w14:textId="77777777" w:rsidR="00891457" w:rsidRPr="006A7BB7" w:rsidRDefault="000F3214">
      <w:pPr>
        <w:spacing w:line="360" w:lineRule="auto"/>
        <w:ind w:right="-93"/>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AD682D7" w14:textId="77777777" w:rsidR="00891457" w:rsidRPr="006A7BB7" w:rsidRDefault="00891457">
      <w:pPr>
        <w:spacing w:line="360" w:lineRule="auto"/>
        <w:ind w:right="-93"/>
        <w:jc w:val="both"/>
        <w:rPr>
          <w:rFonts w:ascii="Palatino Linotype" w:eastAsia="Palatino Linotype" w:hAnsi="Palatino Linotype" w:cs="Palatino Linotype"/>
          <w:sz w:val="22"/>
          <w:szCs w:val="22"/>
        </w:rPr>
      </w:pPr>
    </w:p>
    <w:p w14:paraId="42665922" w14:textId="77777777" w:rsidR="00891457" w:rsidRPr="006A7BB7" w:rsidRDefault="000F3214">
      <w:pPr>
        <w:spacing w:line="360" w:lineRule="auto"/>
        <w:jc w:val="both"/>
        <w:rPr>
          <w:rFonts w:ascii="Palatino Linotype" w:eastAsia="Palatino Linotype" w:hAnsi="Palatino Linotype" w:cs="Palatino Linotype"/>
          <w:b/>
          <w:sz w:val="22"/>
          <w:szCs w:val="22"/>
        </w:rPr>
      </w:pPr>
      <w:r w:rsidRPr="006A7BB7">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6A7BB7">
        <w:rPr>
          <w:rFonts w:ascii="Palatino Linotype" w:eastAsia="Palatino Linotype" w:hAnsi="Palatino Linotype" w:cs="Palatino Linotype"/>
          <w:b/>
          <w:sz w:val="22"/>
          <w:szCs w:val="22"/>
        </w:rPr>
        <w:t xml:space="preserve"> </w:t>
      </w:r>
    </w:p>
    <w:p w14:paraId="6B763DE6" w14:textId="77777777" w:rsidR="00891457" w:rsidRPr="006A7BB7" w:rsidRDefault="00891457">
      <w:pPr>
        <w:spacing w:line="276" w:lineRule="auto"/>
        <w:ind w:left="851" w:right="850"/>
        <w:jc w:val="both"/>
        <w:rPr>
          <w:rFonts w:ascii="Palatino Linotype" w:eastAsia="Palatino Linotype" w:hAnsi="Palatino Linotype" w:cs="Palatino Linotype"/>
          <w:sz w:val="22"/>
          <w:szCs w:val="22"/>
        </w:rPr>
      </w:pPr>
    </w:p>
    <w:p w14:paraId="32318483"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No existe obligación de elaborar documentos ad hoc para atender las solicitudes de acceso a la información.</w:t>
      </w:r>
      <w:r w:rsidRPr="006A7BB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0B5550E" w14:textId="77777777" w:rsidR="00891457" w:rsidRPr="006A7BB7" w:rsidRDefault="00891457">
      <w:pPr>
        <w:spacing w:line="276" w:lineRule="auto"/>
        <w:ind w:left="567" w:right="616"/>
        <w:jc w:val="both"/>
        <w:rPr>
          <w:rFonts w:ascii="Palatino Linotype" w:eastAsia="Palatino Linotype" w:hAnsi="Palatino Linotype" w:cs="Palatino Linotype"/>
          <w:i/>
          <w:sz w:val="22"/>
          <w:szCs w:val="22"/>
        </w:rPr>
      </w:pPr>
    </w:p>
    <w:p w14:paraId="378CCE28"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FCDA6BB"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F82115F"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BE1679E"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5150E6D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 xml:space="preserve">Artículo 3. </w:t>
      </w:r>
      <w:r w:rsidRPr="006A7BB7">
        <w:rPr>
          <w:rFonts w:ascii="Palatino Linotype" w:eastAsia="Palatino Linotype" w:hAnsi="Palatino Linotype" w:cs="Palatino Linotype"/>
          <w:i/>
          <w:sz w:val="22"/>
          <w:szCs w:val="22"/>
        </w:rPr>
        <w:t>Para los efectos de la presente Ley se entenderá por:</w:t>
      </w:r>
    </w:p>
    <w:p w14:paraId="27B4F37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63EDE863"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XI. Documento:</w:t>
      </w:r>
      <w:r w:rsidRPr="006A7BB7">
        <w:rPr>
          <w:rFonts w:ascii="Palatino Linotype" w:eastAsia="Palatino Linotype" w:hAnsi="Palatino Linotype" w:cs="Palatino Linotype"/>
          <w:i/>
          <w:sz w:val="22"/>
          <w:szCs w:val="22"/>
        </w:rPr>
        <w:t xml:space="preserve"> Los expedientes, reportes, estudios, actas</w:t>
      </w:r>
      <w:r w:rsidRPr="006A7BB7">
        <w:rPr>
          <w:rFonts w:ascii="Palatino Linotype" w:eastAsia="Palatino Linotype" w:hAnsi="Palatino Linotype" w:cs="Palatino Linotype"/>
          <w:b/>
          <w:i/>
          <w:sz w:val="22"/>
          <w:szCs w:val="22"/>
        </w:rPr>
        <w:t>,</w:t>
      </w:r>
      <w:r w:rsidRPr="006A7BB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8F8FFF9" w14:textId="77777777" w:rsidR="00891457" w:rsidRPr="006A7BB7" w:rsidRDefault="00891457">
      <w:pPr>
        <w:spacing w:line="360" w:lineRule="auto"/>
        <w:ind w:left="851" w:right="899"/>
        <w:jc w:val="both"/>
        <w:rPr>
          <w:rFonts w:ascii="Palatino Linotype" w:eastAsia="Palatino Linotype" w:hAnsi="Palatino Linotype" w:cs="Palatino Linotype"/>
          <w:sz w:val="22"/>
          <w:szCs w:val="22"/>
        </w:rPr>
      </w:pPr>
    </w:p>
    <w:p w14:paraId="4380BD69"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CEF49B3" w14:textId="77777777" w:rsidR="00891457" w:rsidRPr="006A7BB7" w:rsidRDefault="00891457">
      <w:pPr>
        <w:spacing w:line="360" w:lineRule="auto"/>
        <w:ind w:left="851" w:right="899"/>
        <w:jc w:val="both"/>
        <w:rPr>
          <w:rFonts w:ascii="Palatino Linotype" w:eastAsia="Palatino Linotype" w:hAnsi="Palatino Linotype" w:cs="Palatino Linotype"/>
          <w:sz w:val="22"/>
          <w:szCs w:val="22"/>
        </w:rPr>
      </w:pPr>
    </w:p>
    <w:p w14:paraId="42EB28BA" w14:textId="77777777" w:rsidR="00891457" w:rsidRPr="006A7BB7" w:rsidRDefault="000F3214">
      <w:pPr>
        <w:spacing w:line="276" w:lineRule="auto"/>
        <w:ind w:left="851" w:right="899"/>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sz w:val="22"/>
          <w:szCs w:val="22"/>
        </w:rPr>
        <w:t>“</w:t>
      </w:r>
      <w:r w:rsidRPr="006A7BB7">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6A7BB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2863319" w14:textId="77777777" w:rsidR="00891457" w:rsidRPr="006A7BB7" w:rsidRDefault="000F3214">
      <w:pPr>
        <w:spacing w:line="276" w:lineRule="auto"/>
        <w:ind w:left="851" w:right="899"/>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1632386" w14:textId="77777777" w:rsidR="00891457" w:rsidRPr="006A7BB7" w:rsidRDefault="000F3214">
      <w:pPr>
        <w:spacing w:line="276" w:lineRule="auto"/>
        <w:ind w:left="851" w:right="899"/>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3566C33" w14:textId="77777777" w:rsidR="00891457" w:rsidRPr="006A7BB7" w:rsidRDefault="000F3214">
      <w:pPr>
        <w:spacing w:line="276" w:lineRule="auto"/>
        <w:ind w:left="851" w:right="899"/>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581B3ED" w14:textId="77777777" w:rsidR="00891457" w:rsidRPr="006A7BB7" w:rsidRDefault="000F3214">
      <w:pPr>
        <w:spacing w:line="276" w:lineRule="auto"/>
        <w:ind w:left="851" w:right="899"/>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4BE05068"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779804B"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B3BA746"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A8CDCCF"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8FFA366" w14:textId="77777777" w:rsidR="00891457" w:rsidRPr="006A7BB7" w:rsidRDefault="000F3214">
      <w:pPr>
        <w:spacing w:before="240" w:after="240" w:line="360" w:lineRule="auto"/>
        <w:ind w:right="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6A7BB7">
        <w:rPr>
          <w:rFonts w:ascii="Palatino Linotype" w:eastAsia="Palatino Linotype" w:hAnsi="Palatino Linotype" w:cs="Palatino Linotype"/>
          <w:b/>
          <w:sz w:val="22"/>
          <w:szCs w:val="22"/>
        </w:rPr>
        <w:t>Recurrente</w:t>
      </w:r>
      <w:r w:rsidRPr="006A7BB7">
        <w:rPr>
          <w:rFonts w:ascii="Palatino Linotype" w:eastAsia="Palatino Linotype" w:hAnsi="Palatino Linotype" w:cs="Palatino Linotype"/>
          <w:sz w:val="22"/>
          <w:szCs w:val="22"/>
        </w:rPr>
        <w:t xml:space="preserve"> requirió al </w:t>
      </w:r>
      <w:r w:rsidRPr="006A7BB7">
        <w:rPr>
          <w:rFonts w:ascii="Palatino Linotype" w:eastAsia="Palatino Linotype" w:hAnsi="Palatino Linotype" w:cs="Palatino Linotype"/>
          <w:b/>
          <w:sz w:val="22"/>
          <w:szCs w:val="22"/>
        </w:rPr>
        <w:t xml:space="preserve">Sujeto Obligado </w:t>
      </w:r>
      <w:r w:rsidRPr="006A7BB7">
        <w:rPr>
          <w:rFonts w:ascii="Palatino Linotype" w:eastAsia="Palatino Linotype" w:hAnsi="Palatino Linotype" w:cs="Palatino Linotype"/>
          <w:sz w:val="22"/>
          <w:szCs w:val="22"/>
        </w:rPr>
        <w:t>le proporcione, información consistente en lo siguiente:</w:t>
      </w:r>
    </w:p>
    <w:p w14:paraId="622C74B7" w14:textId="77777777" w:rsidR="00891457" w:rsidRPr="006A7BB7" w:rsidRDefault="000F3214">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Las altas y bajas de servidores públicos por mes, de enero 2022 al 31 de enero 2024, con los siguientes campos: </w:t>
      </w:r>
    </w:p>
    <w:p w14:paraId="5E868990" w14:textId="77777777" w:rsidR="00891457" w:rsidRPr="006A7BB7" w:rsidRDefault="000F3214">
      <w:pPr>
        <w:numPr>
          <w:ilvl w:val="1"/>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número de empleado </w:t>
      </w:r>
    </w:p>
    <w:p w14:paraId="6A584788" w14:textId="77777777" w:rsidR="00891457" w:rsidRPr="006A7BB7" w:rsidRDefault="000F3214">
      <w:pPr>
        <w:numPr>
          <w:ilvl w:val="1"/>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nombre de empleado </w:t>
      </w:r>
    </w:p>
    <w:p w14:paraId="57BD0DA9" w14:textId="77777777" w:rsidR="00891457" w:rsidRPr="006A7BB7" w:rsidRDefault="000F3214">
      <w:pPr>
        <w:numPr>
          <w:ilvl w:val="1"/>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adscripción, jefe directo y </w:t>
      </w:r>
    </w:p>
    <w:p w14:paraId="0AC203C2" w14:textId="77777777" w:rsidR="00891457" w:rsidRPr="006A7BB7" w:rsidRDefault="000F3214">
      <w:pPr>
        <w:numPr>
          <w:ilvl w:val="1"/>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forma de checar entrada y salida </w:t>
      </w:r>
    </w:p>
    <w:p w14:paraId="5016EA83" w14:textId="77777777" w:rsidR="00891457" w:rsidRPr="006A7BB7" w:rsidRDefault="000F3214">
      <w:pPr>
        <w:numPr>
          <w:ilvl w:val="1"/>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sueldo bruto </w:t>
      </w:r>
    </w:p>
    <w:p w14:paraId="1A2F96E8" w14:textId="77777777" w:rsidR="00891457" w:rsidRPr="006A7BB7" w:rsidRDefault="000F3214">
      <w:pPr>
        <w:numPr>
          <w:ilvl w:val="1"/>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En el caso de las bajas monto de la liquidación. </w:t>
      </w:r>
    </w:p>
    <w:p w14:paraId="2EBD0AAA"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254EE112"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En tal sentido,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a través del Jefe del Departamento de Nómina, hizo del conocimiento del particular que no existe documento, archivo o expediente que concentre la información como se está solicitando, por tal motivo remitió la siguiente liga electrónica para su consulta: </w:t>
      </w:r>
      <w:hyperlink r:id="rId10">
        <w:r w:rsidRPr="006A7BB7">
          <w:rPr>
            <w:rFonts w:ascii="Palatino Linotype" w:eastAsia="Palatino Linotype" w:hAnsi="Palatino Linotype" w:cs="Palatino Linotype"/>
            <w:sz w:val="22"/>
            <w:szCs w:val="22"/>
            <w:u w:val="single"/>
          </w:rPr>
          <w:t>https://ipomex.org.mx/ipo3/lgt/indice/LERMA/art_92_viii.web</w:t>
        </w:r>
      </w:hyperlink>
      <w:r w:rsidRPr="006A7BB7">
        <w:rPr>
          <w:rFonts w:ascii="Palatino Linotype" w:eastAsia="Palatino Linotype" w:hAnsi="Palatino Linotype" w:cs="Palatino Linotype"/>
          <w:sz w:val="22"/>
          <w:szCs w:val="22"/>
        </w:rPr>
        <w:t xml:space="preserve">. </w:t>
      </w:r>
    </w:p>
    <w:p w14:paraId="5E1D23B0"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1EEF00F7"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Inconforme con la respuesta el hoy </w:t>
      </w:r>
      <w:r w:rsidRPr="006A7BB7">
        <w:rPr>
          <w:rFonts w:ascii="Palatino Linotype" w:eastAsia="Palatino Linotype" w:hAnsi="Palatino Linotype" w:cs="Palatino Linotype"/>
          <w:b/>
          <w:sz w:val="22"/>
          <w:szCs w:val="22"/>
        </w:rPr>
        <w:t>Recurrente</w:t>
      </w:r>
      <w:r w:rsidRPr="006A7BB7">
        <w:rPr>
          <w:rFonts w:ascii="Palatino Linotype" w:eastAsia="Palatino Linotype" w:hAnsi="Palatino Linotype" w:cs="Palatino Linotype"/>
          <w:sz w:val="22"/>
          <w:szCs w:val="22"/>
        </w:rPr>
        <w:t xml:space="preserve">, interpuso el recurso de revisión que se analiza en el presente asunto, por medio del cual se inconformó en lo medular porque no le fue proporcionada la información solicitada. </w:t>
      </w:r>
    </w:p>
    <w:p w14:paraId="5204B808"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1A14DC81"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Es así como, el </w:t>
      </w:r>
      <w:r w:rsidRPr="006A7BB7">
        <w:rPr>
          <w:rFonts w:ascii="Palatino Linotype" w:eastAsia="Palatino Linotype" w:hAnsi="Palatino Linotype" w:cs="Palatino Linotype"/>
          <w:b/>
          <w:sz w:val="22"/>
          <w:szCs w:val="22"/>
        </w:rPr>
        <w:t>Recurrente</w:t>
      </w:r>
      <w:r w:rsidRPr="006A7BB7">
        <w:rPr>
          <w:rFonts w:ascii="Palatino Linotype" w:eastAsia="Palatino Linotype" w:hAnsi="Palatino Linotype" w:cs="Palatino Linotype"/>
          <w:sz w:val="22"/>
          <w:szCs w:val="22"/>
        </w:rPr>
        <w:t xml:space="preserve"> no realizó manifestaciones, alegatos o pruebas que a su derecho convinieran y por su parte el </w:t>
      </w:r>
      <w:r w:rsidRPr="006A7BB7">
        <w:rPr>
          <w:rFonts w:ascii="Palatino Linotype" w:eastAsia="Palatino Linotype" w:hAnsi="Palatino Linotype" w:cs="Palatino Linotype"/>
          <w:b/>
          <w:sz w:val="22"/>
          <w:szCs w:val="22"/>
        </w:rPr>
        <w:t xml:space="preserve">Sujeto Obligado </w:t>
      </w:r>
      <w:r w:rsidRPr="006A7BB7">
        <w:rPr>
          <w:rFonts w:ascii="Palatino Linotype" w:eastAsia="Palatino Linotype" w:hAnsi="Palatino Linotype" w:cs="Palatino Linotype"/>
          <w:sz w:val="22"/>
          <w:szCs w:val="22"/>
        </w:rPr>
        <w:t>tampoco</w:t>
      </w:r>
      <w:r w:rsidRPr="006A7BB7">
        <w:rPr>
          <w:rFonts w:ascii="Palatino Linotype" w:eastAsia="Palatino Linotype" w:hAnsi="Palatino Linotype" w:cs="Palatino Linotype"/>
          <w:b/>
          <w:sz w:val="22"/>
          <w:szCs w:val="22"/>
        </w:rPr>
        <w:t xml:space="preserve"> </w:t>
      </w:r>
      <w:r w:rsidRPr="006A7BB7">
        <w:rPr>
          <w:rFonts w:ascii="Palatino Linotype" w:eastAsia="Palatino Linotype" w:hAnsi="Palatino Linotype" w:cs="Palatino Linotype"/>
          <w:sz w:val="22"/>
          <w:szCs w:val="22"/>
        </w:rPr>
        <w:t xml:space="preserve">rindió su informe justificado. </w:t>
      </w:r>
    </w:p>
    <w:p w14:paraId="2D5C1349"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405CA9DE"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Una vez precisado lo anterior, conviene señalar que de conformidad con el artículo 31 del Bando Municipal del Ayuntamiento de Lerma, el ayuntamiento se auxiliara de las siguientes unidades administrativas para el despacho de los asuntos municipales: </w:t>
      </w:r>
    </w:p>
    <w:p w14:paraId="3DED7507"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59AF5D0A"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31.</w:t>
      </w:r>
      <w:r w:rsidRPr="006A7BB7">
        <w:rPr>
          <w:rFonts w:ascii="Palatino Linotype" w:eastAsia="Palatino Linotype" w:hAnsi="Palatino Linotype" w:cs="Palatino Linotype"/>
          <w:i/>
          <w:sz w:val="22"/>
          <w:szCs w:val="22"/>
        </w:rPr>
        <w:t xml:space="preserve"> Para el despacho de los asuntos municipales, el Ayuntamiento se auxiliará con las unidades administrativas, organismos públicos descentralizados y entidades que considere necesarias, las que estarán subordinadas al Presidente o Presidenta Municipal, mismas que a continuación se enlistan:</w:t>
      </w:r>
    </w:p>
    <w:p w14:paraId="37913E1F"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I. Presidencia;</w:t>
      </w:r>
    </w:p>
    <w:p w14:paraId="5A08FDE8"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II. Secretaría del Ayuntamiento;</w:t>
      </w:r>
    </w:p>
    <w:p w14:paraId="26019489"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III. Tesorería Municipal;</w:t>
      </w:r>
    </w:p>
    <w:p w14:paraId="25AC0AC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IV. Órgano Interno de Control;</w:t>
      </w:r>
    </w:p>
    <w:p w14:paraId="542691A4"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V. Secretaría Técnica;</w:t>
      </w:r>
    </w:p>
    <w:p w14:paraId="66AE2B80"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VI. Unidad de Información, Planeación,</w:t>
      </w:r>
    </w:p>
    <w:p w14:paraId="42C7AF0F"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Programación y Evaluación;</w:t>
      </w:r>
    </w:p>
    <w:p w14:paraId="019398F6"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VII. Secretaría Particular;</w:t>
      </w:r>
    </w:p>
    <w:p w14:paraId="165FC5EC"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VIII. Consejería Jurídica;</w:t>
      </w:r>
    </w:p>
    <w:p w14:paraId="7338BD2F"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IX. Dirección de Gobierno;</w:t>
      </w:r>
    </w:p>
    <w:p w14:paraId="62BEA03B"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 Dirección de Seguridad Pública,</w:t>
      </w:r>
    </w:p>
    <w:p w14:paraId="4615EC1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XI. Dirección de Tránsito y Vialidad;</w:t>
      </w:r>
    </w:p>
    <w:p w14:paraId="520F4DCD"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XII. Dirección de Obras Públicas;</w:t>
      </w:r>
    </w:p>
    <w:p w14:paraId="30289FB2"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XIII. Dirección Jurídica;</w:t>
      </w:r>
    </w:p>
    <w:p w14:paraId="21832A8F"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u w:val="single"/>
        </w:rPr>
      </w:pPr>
      <w:r w:rsidRPr="006A7BB7">
        <w:rPr>
          <w:rFonts w:ascii="Palatino Linotype" w:eastAsia="Palatino Linotype" w:hAnsi="Palatino Linotype" w:cs="Palatino Linotype"/>
          <w:b/>
          <w:i/>
          <w:sz w:val="22"/>
          <w:szCs w:val="22"/>
          <w:u w:val="single"/>
        </w:rPr>
        <w:t>XIV. Dirección de Administración;</w:t>
      </w:r>
    </w:p>
    <w:p w14:paraId="400480F2"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XV. Dirección de Desarrollo Humano;</w:t>
      </w:r>
    </w:p>
    <w:p w14:paraId="07D3AB52"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XVI. Dirección de Cultura;</w:t>
      </w:r>
    </w:p>
    <w:p w14:paraId="5E600F60"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XVII. Dirección de Salud;</w:t>
      </w:r>
    </w:p>
    <w:p w14:paraId="263AC49F"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XVIII. Dirección de Educación;</w:t>
      </w:r>
    </w:p>
    <w:p w14:paraId="3795CD12"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XIX. Dirección de Atención a la Mujer;</w:t>
      </w:r>
    </w:p>
    <w:p w14:paraId="08E9060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 Dirección de Desarrollo Económico;</w:t>
      </w:r>
    </w:p>
    <w:p w14:paraId="6E9A0AB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XXI. Dirección de Desarrollo Agropecuario;</w:t>
      </w:r>
    </w:p>
    <w:p w14:paraId="269B1C0D"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XXII. Dirección de Turismo;</w:t>
      </w:r>
    </w:p>
    <w:p w14:paraId="278FF07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XXIII. Dirección de Ecología y Desarrollo Sustentable;</w:t>
      </w:r>
    </w:p>
    <w:p w14:paraId="58090BF3"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XXIV. Dirección de Desarrollo Urbano;</w:t>
      </w:r>
    </w:p>
    <w:p w14:paraId="6E1C59B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XXV. Dirección de Planeación Geográfica y Proyectos;</w:t>
      </w:r>
    </w:p>
    <w:p w14:paraId="50ABC083"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XXVI. Dirección de Movilidad e Infraestructura Vial;</w:t>
      </w:r>
    </w:p>
    <w:p w14:paraId="68055068"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XXVII. Dirección de Asuntos Metropolitanos;</w:t>
      </w:r>
    </w:p>
    <w:p w14:paraId="2EEA986C"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XXVIII. Dirección de Residuos Sólidos;</w:t>
      </w:r>
    </w:p>
    <w:p w14:paraId="78E63DA0"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XXIX. Dirección de Alumbrado Público;</w:t>
      </w:r>
    </w:p>
    <w:p w14:paraId="33D70D86"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XXX. Dirección de Parques, Jardines y Panteones;</w:t>
      </w:r>
    </w:p>
    <w:p w14:paraId="5C2EA4D2"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XXXI. Defensoría Municipal de Derechos Humanos;</w:t>
      </w:r>
    </w:p>
    <w:p w14:paraId="0475EFA6"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XXXII. Juzgado Cívico;</w:t>
      </w:r>
    </w:p>
    <w:p w14:paraId="3B77613D"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XXXIII. Unidad de Transparencia y Acceso a la Información Pública;</w:t>
      </w:r>
    </w:p>
    <w:p w14:paraId="6DDA21E5"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XXXIV. Coordinación Municipal de Protección Civil y Bomberos;</w:t>
      </w:r>
    </w:p>
    <w:p w14:paraId="64534BF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XXXV. Órganos Descentralizados:</w:t>
      </w:r>
    </w:p>
    <w:p w14:paraId="6A974E93"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a) Sistema Municipal para el Desarrollo Integral de la Familia de Lerma;</w:t>
      </w:r>
    </w:p>
    <w:p w14:paraId="49AE4E8B"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b) Organismo Público Descentralizado para la Prestación de los Servicios de Agua Potable, Alcantarillado y Saneamiento del Municipio de Lerma; e</w:t>
      </w:r>
    </w:p>
    <w:p w14:paraId="3F080EFA"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c) Instituto Municipal de Cultura Física y Deporte.”</w:t>
      </w:r>
    </w:p>
    <w:p w14:paraId="3333568D" w14:textId="77777777" w:rsidR="00891457" w:rsidRPr="006A7BB7" w:rsidRDefault="000F3214">
      <w:pPr>
        <w:spacing w:line="276" w:lineRule="auto"/>
        <w:ind w:left="851" w:right="616"/>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i/>
          <w:sz w:val="22"/>
          <w:szCs w:val="22"/>
        </w:rPr>
        <w:t>(Énfasis Añadido)</w:t>
      </w:r>
    </w:p>
    <w:p w14:paraId="538C2EDF"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43EEFE13"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Del mismo modo, el Manual de Organización del Ayuntamiento de Lerma establece que la Dirección de Administración, cuanta con una Subdirección de Recursos Humanos, mismas que tienen las siguientes funciones: </w:t>
      </w:r>
    </w:p>
    <w:p w14:paraId="4295E94E"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C243D57"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Dirección de Administración</w:t>
      </w:r>
    </w:p>
    <w:p w14:paraId="6551EA93"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Ser eficaz y eficiente en materia de recursos humanos, materiales y servicios generales; bajo los principios de honradez, responsabilidad y racionalidad, buscando la modernización y simplificación de los procesos administrativos; así como la implementación de nuevas tecnologías.</w:t>
      </w:r>
    </w:p>
    <w:p w14:paraId="12A0FD8B"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u w:val="single"/>
        </w:rPr>
      </w:pPr>
      <w:r w:rsidRPr="006A7BB7">
        <w:rPr>
          <w:rFonts w:ascii="Palatino Linotype" w:eastAsia="Palatino Linotype" w:hAnsi="Palatino Linotype" w:cs="Palatino Linotype"/>
          <w:b/>
          <w:i/>
          <w:sz w:val="22"/>
          <w:szCs w:val="22"/>
          <w:u w:val="single"/>
        </w:rPr>
        <w:t>Funciones de la Dirección de Administración</w:t>
      </w:r>
    </w:p>
    <w:p w14:paraId="452B85CD"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Vigilar el cumplimiento de las disposiciones legales que rijan las relaciones entre el Gobierno Municipal y los Servidores Públicos.</w:t>
      </w:r>
    </w:p>
    <w:p w14:paraId="31B8EE2D"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rPr>
        <w:t xml:space="preserve">Seleccionar, contratar, </w:t>
      </w:r>
      <w:r w:rsidRPr="006A7BB7">
        <w:rPr>
          <w:rFonts w:ascii="Palatino Linotype" w:eastAsia="Palatino Linotype" w:hAnsi="Palatino Linotype" w:cs="Palatino Linotype"/>
          <w:i/>
          <w:sz w:val="22"/>
          <w:szCs w:val="22"/>
        </w:rPr>
        <w:t>capacitar y supervisar</w:t>
      </w:r>
      <w:r w:rsidRPr="006A7BB7">
        <w:rPr>
          <w:rFonts w:ascii="Palatino Linotype" w:eastAsia="Palatino Linotype" w:hAnsi="Palatino Linotype" w:cs="Palatino Linotype"/>
          <w:b/>
          <w:i/>
          <w:sz w:val="22"/>
          <w:szCs w:val="22"/>
        </w:rPr>
        <w:t xml:space="preserve"> al personal de la Administración Pública Municipal</w:t>
      </w:r>
      <w:r w:rsidRPr="006A7BB7">
        <w:rPr>
          <w:rFonts w:ascii="Palatino Linotype" w:eastAsia="Palatino Linotype" w:hAnsi="Palatino Linotype" w:cs="Palatino Linotype"/>
          <w:i/>
          <w:sz w:val="22"/>
          <w:szCs w:val="22"/>
        </w:rPr>
        <w:t>, de acuerdo con los lineamientos vigentes y los que establezca el Ayuntamiento.</w:t>
      </w:r>
    </w:p>
    <w:p w14:paraId="1E9612FC"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 Tramitar los nombramientos, remociones, renuncias, licencias y jubilaciones de los funcionarios y trabajadores de la Administración Pública Municipal.</w:t>
      </w:r>
    </w:p>
    <w:p w14:paraId="7E6310D4"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rPr>
        <w:t>Actualizar el registro de los Servidores Públicos</w:t>
      </w:r>
      <w:r w:rsidRPr="006A7BB7">
        <w:rPr>
          <w:rFonts w:ascii="Palatino Linotype" w:eastAsia="Palatino Linotype" w:hAnsi="Palatino Linotype" w:cs="Palatino Linotype"/>
          <w:i/>
          <w:sz w:val="22"/>
          <w:szCs w:val="22"/>
        </w:rPr>
        <w:t xml:space="preserve"> y mantener al corriente el escalafón de los trabajadores al servicio del Gobierno Municipal.</w:t>
      </w:r>
    </w:p>
    <w:p w14:paraId="39899991"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Adquirir los bienes y servicios que requiera el funcionamiento de la Administración Pública Municipal.</w:t>
      </w:r>
    </w:p>
    <w:p w14:paraId="6ED50F96"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Proveer oportunamente a las dependencias de la Administración Pública Municipal, de los elementos y materiales de trabajo necesarios para el desarrollo de sus funciones.</w:t>
      </w:r>
    </w:p>
    <w:p w14:paraId="7EC3EB5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Administrar y asegurar la conservación y mantenimiento del patrimonio del Gobierno Municipal.</w:t>
      </w:r>
    </w:p>
    <w:p w14:paraId="3D297B58"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Administrar, controlar y vigilar los almacenes generales del Gobierno Municipal.</w:t>
      </w:r>
    </w:p>
    <w:p w14:paraId="7B6DC518"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Organizar, dirigir y controlar la intendencia de la Administración Pública Municipal.</w:t>
      </w:r>
    </w:p>
    <w:p w14:paraId="3D2F19AA"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Elaborar e implantar programas de mejoramiento administrativo en coordinación con las demás dependencias de la Administración Pública Municipal, que permita revisar permanentemente los sistemas, métodos y procedimientos de trabajo que se requiera para lograr una modernización administrativa que responda a criterios de calidad y promueva la certificación de procesos, en su caso.</w:t>
      </w:r>
    </w:p>
    <w:p w14:paraId="52F8509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Proponer al Presidente Municipal la creación de unidades administrativas que requieran las dependencias de la Administración Pública Municipal.</w:t>
      </w:r>
    </w:p>
    <w:p w14:paraId="1B39B0A4"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Auxiliar a las demás dependencias de la Administración Pública Municipal para la formulación de los manuales administrativos y anteproyectos de Reglamentos Internos.</w:t>
      </w:r>
    </w:p>
    <w:p w14:paraId="0F3A44F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 Emitir disposiciones, circulares y acuerdos que permita el ejercicio Eficaz de la Administración Pública Municipal. </w:t>
      </w:r>
    </w:p>
    <w:p w14:paraId="49758DB4"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Las demás que señalen las Leyes y Reglamentos vigentes.</w:t>
      </w:r>
    </w:p>
    <w:p w14:paraId="3DCA0C88"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0B4F8497"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u w:val="single"/>
        </w:rPr>
      </w:pPr>
      <w:r w:rsidRPr="006A7BB7">
        <w:rPr>
          <w:rFonts w:ascii="Palatino Linotype" w:eastAsia="Palatino Linotype" w:hAnsi="Palatino Linotype" w:cs="Palatino Linotype"/>
          <w:b/>
          <w:i/>
          <w:sz w:val="22"/>
          <w:szCs w:val="22"/>
          <w:u w:val="single"/>
        </w:rPr>
        <w:t>Objetivo de la Subdirección de Recursos Humanos</w:t>
      </w:r>
    </w:p>
    <w:p w14:paraId="049E5DC4"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Administrar al personal para alcanzar las metas y objetivos de cada área, con la premisa de calidad y productividad.</w:t>
      </w:r>
    </w:p>
    <w:p w14:paraId="4A7FD190" w14:textId="77777777" w:rsidR="00891457" w:rsidRPr="006A7BB7" w:rsidRDefault="00891457">
      <w:pPr>
        <w:spacing w:line="276" w:lineRule="auto"/>
        <w:ind w:left="851" w:right="616"/>
        <w:jc w:val="both"/>
        <w:rPr>
          <w:rFonts w:ascii="Palatino Linotype" w:eastAsia="Palatino Linotype" w:hAnsi="Palatino Linotype" w:cs="Palatino Linotype"/>
          <w:i/>
          <w:sz w:val="22"/>
          <w:szCs w:val="22"/>
        </w:rPr>
      </w:pPr>
    </w:p>
    <w:p w14:paraId="24976558"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FUNCIONES DE LA SUBDIRECCIÓN DE RECURSOS HUMANOS</w:t>
      </w:r>
    </w:p>
    <w:p w14:paraId="5F17A740"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u w:val="single"/>
        </w:rPr>
      </w:pP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u w:val="single"/>
        </w:rPr>
        <w:t>Establecer las normas y lineamientos para realizar los movimientos de altas, bajas, cambios de categoría, transferencias, promociones y cambios de adscripción de los servidores públicos del Ayuntamiento.</w:t>
      </w:r>
    </w:p>
    <w:p w14:paraId="29782AA0"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Elaborar políticas para evaluar de manera periódica el desempeño de los servidores públicos basado en estímulos y recompensas.</w:t>
      </w:r>
    </w:p>
    <w:p w14:paraId="020816F1"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Supervisar que cada área cumpla con lo establecido en materia de trabajo, así como las medidas de seguridad e higiene que marcan las disposiciones legales aplicables.</w:t>
      </w:r>
    </w:p>
    <w:p w14:paraId="0B64D4B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Proporcionar a cada servidor público municipal su gafete que sirva de identificación en el desempeño de sus actividades y supervisar periódicamente su portación del mismo.</w:t>
      </w:r>
    </w:p>
    <w:p w14:paraId="36418764"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Implementar un diagnóstico del personal, descripción de puestos, exámenes psicométricos, para reubicar al personal de la administración municipal.</w:t>
      </w:r>
    </w:p>
    <w:p w14:paraId="0AF3CB0F"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Implementar un buzón para que la ciudadanía evalúe el servicio que se le brindó por parte del servidor público.</w:t>
      </w:r>
    </w:p>
    <w:p w14:paraId="45C1AA6F"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Implementar un sistema de Control interno en materia laboral;</w:t>
      </w:r>
    </w:p>
    <w:p w14:paraId="31B42FB4"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Implementar un Sistema de promoción de servidores públicos; así como un programa de competencia y continuidad de los servidores públicos.</w:t>
      </w:r>
    </w:p>
    <w:p w14:paraId="6896DBE3"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Realizar todas aquellas actividades que sean inherentes y aplicables al área de su competencia.</w:t>
      </w:r>
    </w:p>
    <w:p w14:paraId="7E7E88F3"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u w:val="single"/>
        </w:rPr>
      </w:pPr>
      <w:r w:rsidRPr="006A7BB7">
        <w:rPr>
          <w:rFonts w:ascii="Palatino Linotype" w:eastAsia="Palatino Linotype" w:hAnsi="Palatino Linotype" w:cs="Palatino Linotype"/>
          <w:b/>
          <w:i/>
          <w:sz w:val="22"/>
          <w:szCs w:val="22"/>
          <w:u w:val="single"/>
        </w:rPr>
        <w:t>FUNCIONES DEL DEPARTAMENTO DE NÓMINA</w:t>
      </w:r>
    </w:p>
    <w:p w14:paraId="5758CB4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Establecer una política salarial mediante el tabulador de sueldos que aplique a todos los servidores públicos del Ayuntamiento de Lerma.</w:t>
      </w:r>
    </w:p>
    <w:p w14:paraId="047B96D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Coordinar la base de datos del sistema mediante la apertura y cierre de nómina quincenal del personal del Ayuntamiento de Lerma.”</w:t>
      </w:r>
    </w:p>
    <w:p w14:paraId="1456C8D1"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(Énfasis Añadido)</w:t>
      </w:r>
    </w:p>
    <w:p w14:paraId="6062C66D" w14:textId="77777777" w:rsidR="00891457" w:rsidRPr="006A7BB7" w:rsidRDefault="00891457">
      <w:pPr>
        <w:ind w:left="567" w:right="567"/>
        <w:jc w:val="both"/>
        <w:rPr>
          <w:rFonts w:ascii="Palatino Linotype" w:eastAsia="Palatino Linotype" w:hAnsi="Palatino Linotype" w:cs="Palatino Linotype"/>
          <w:i/>
          <w:sz w:val="22"/>
          <w:szCs w:val="22"/>
        </w:rPr>
      </w:pPr>
    </w:p>
    <w:p w14:paraId="48632EE5"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 la normativa inserta se tienen las siguientes consideraciones:</w:t>
      </w:r>
    </w:p>
    <w:p w14:paraId="200AE53B"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5D08BA56" w14:textId="77777777" w:rsidR="00891457" w:rsidRPr="006A7BB7" w:rsidRDefault="000F321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Que la Dirección de Administración tiene como funciones seleccionar y contratar al personal de la Administración Pública Municipal; así como, tramitar los nombramientos, remociones, renuncias, licencias y jubilaciones de los funcionarios y trabajadores de la Administración Pública Municipal y por último actualizar el registro de los Servidores Públicos. </w:t>
      </w:r>
    </w:p>
    <w:p w14:paraId="32E14E09" w14:textId="77777777" w:rsidR="00891457" w:rsidRPr="006A7BB7" w:rsidRDefault="000F321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Que la Dirección de Administración cuenta con una Subdirección de Recursos Humanos, la cual </w:t>
      </w:r>
      <w:r w:rsidRPr="006A7BB7">
        <w:rPr>
          <w:rFonts w:ascii="Palatino Linotype" w:eastAsia="Palatino Linotype" w:hAnsi="Palatino Linotype" w:cs="Palatino Linotype"/>
          <w:b/>
          <w:sz w:val="22"/>
          <w:szCs w:val="22"/>
        </w:rPr>
        <w:t>realiza los movimientos de altas, bajas</w:t>
      </w:r>
      <w:r w:rsidRPr="006A7BB7">
        <w:rPr>
          <w:rFonts w:ascii="Palatino Linotype" w:eastAsia="Palatino Linotype" w:hAnsi="Palatino Linotype" w:cs="Palatino Linotype"/>
          <w:sz w:val="22"/>
          <w:szCs w:val="22"/>
        </w:rPr>
        <w:t>, cambios de categoría, transferencias, promociones y cambios de adscripción de los servidores públicos del Ayuntamiento.</w:t>
      </w:r>
    </w:p>
    <w:p w14:paraId="087B6C1D" w14:textId="77777777" w:rsidR="00891457" w:rsidRPr="006A7BB7" w:rsidRDefault="000F321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Que el Departamento de Nómina dependiente de la Subdirección de Recursos Humanos, el cual es encargado de establecer una política salarial mediante el tabulador de sueldos que aplique a todos los servidores públicos y coordinar la base de datos del sistema mediante la apertura y cierre de nómina quincenal del personal. </w:t>
      </w:r>
    </w:p>
    <w:p w14:paraId="01EF5AE6"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567ECC2C"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De lo anterior, se advierte que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se integra de unidades administrativas que, de conformidad con sus atribuciones y funciones, generan y administran la información solicitada por el ahora </w:t>
      </w:r>
      <w:r w:rsidRPr="006A7BB7">
        <w:rPr>
          <w:rFonts w:ascii="Palatino Linotype" w:eastAsia="Palatino Linotype" w:hAnsi="Palatino Linotype" w:cs="Palatino Linotype"/>
          <w:b/>
          <w:sz w:val="22"/>
          <w:szCs w:val="22"/>
        </w:rPr>
        <w:t>Recurrente</w:t>
      </w:r>
      <w:r w:rsidRPr="006A7BB7">
        <w:rPr>
          <w:rFonts w:ascii="Palatino Linotype" w:eastAsia="Palatino Linotype" w:hAnsi="Palatino Linotype" w:cs="Palatino Linotype"/>
          <w:sz w:val="22"/>
          <w:szCs w:val="22"/>
        </w:rPr>
        <w:t>.</w:t>
      </w:r>
    </w:p>
    <w:p w14:paraId="596B8AAD"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0DB405C3"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 este modo cabe recordar que el Jefe del Departamento de Nómina, hizo del conocimiento del particular que no existe documento, archivo o expediente que concentre la información como se está solicitando, por tal motivo informó la liga electrónica que a su decir, remite a la información solicitada, por lo que debemos traer a colación el artículo 161 de la Ley de Transparencia y Acceso a la Información Pública del Estado de México y Municipios, 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4E4DC76E" w14:textId="77777777" w:rsidR="00891457" w:rsidRPr="006A7BB7" w:rsidRDefault="000F3214">
      <w:pPr>
        <w:numPr>
          <w:ilvl w:val="1"/>
          <w:numId w:val="6"/>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La fuente</w:t>
      </w:r>
    </w:p>
    <w:p w14:paraId="18E8ACA4" w14:textId="77777777" w:rsidR="00891457" w:rsidRPr="006A7BB7" w:rsidRDefault="000F3214">
      <w:pPr>
        <w:numPr>
          <w:ilvl w:val="1"/>
          <w:numId w:val="6"/>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El lugar y</w:t>
      </w:r>
    </w:p>
    <w:p w14:paraId="3133D5B6" w14:textId="77777777" w:rsidR="00891457" w:rsidRPr="006A7BB7" w:rsidRDefault="000F3214">
      <w:pPr>
        <w:numPr>
          <w:ilvl w:val="1"/>
          <w:numId w:val="6"/>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La forma</w:t>
      </w:r>
    </w:p>
    <w:p w14:paraId="2C9A818F"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Asimismo, se establece que la fuente de la información deberá ser:</w:t>
      </w:r>
    </w:p>
    <w:p w14:paraId="3E6907A4" w14:textId="77777777" w:rsidR="00891457" w:rsidRPr="006A7BB7" w:rsidRDefault="000F3214">
      <w:pPr>
        <w:numPr>
          <w:ilvl w:val="1"/>
          <w:numId w:val="7"/>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Precisa</w:t>
      </w:r>
    </w:p>
    <w:p w14:paraId="5E56FD5C" w14:textId="77777777" w:rsidR="00891457" w:rsidRPr="006A7BB7" w:rsidRDefault="000F3214">
      <w:pPr>
        <w:numPr>
          <w:ilvl w:val="1"/>
          <w:numId w:val="7"/>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Concreta</w:t>
      </w:r>
    </w:p>
    <w:p w14:paraId="4A42AA02" w14:textId="77777777" w:rsidR="00891457" w:rsidRPr="006A7BB7" w:rsidRDefault="000F3214">
      <w:pPr>
        <w:numPr>
          <w:ilvl w:val="1"/>
          <w:numId w:val="7"/>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Y no debe implicar que el solicitante realice una búsqueda en toda la información que se encuentre disponible.</w:t>
      </w:r>
    </w:p>
    <w:p w14:paraId="7A80E4AB"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3DD15B13"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Imperativos legales que establecen el procedimiento que deben seguir los Sujetos Obligados para que pueda tomarse como válida su orientación sobre la forma en que puede consultar la información requerida.</w:t>
      </w:r>
    </w:p>
    <w:p w14:paraId="239FB18F"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406B83A1"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Derivado de lo anterior, este Organismo Garante procedió a realizar la consulta de la información contenida en la liga electrónica remitida en respuesta, con la finalidad de determinar si con la misma el derecho de acceso a la información de la persona solicitante quedaba atendido, o en su defecto, ordenar el soporte documental que diera cuenta de lo solicitado, obteniendo lo siguiente:</w:t>
      </w:r>
    </w:p>
    <w:p w14:paraId="77A598AB"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26DEC884" w14:textId="77777777" w:rsidR="00891457" w:rsidRPr="006A7BB7" w:rsidRDefault="000F3214">
      <w:pPr>
        <w:spacing w:line="360" w:lineRule="auto"/>
        <w:ind w:right="49"/>
        <w:jc w:val="center"/>
        <w:rPr>
          <w:rFonts w:ascii="Palatino Linotype" w:eastAsia="Palatino Linotype" w:hAnsi="Palatino Linotype" w:cs="Palatino Linotype"/>
          <w:sz w:val="22"/>
          <w:szCs w:val="22"/>
        </w:rPr>
      </w:pPr>
      <w:r w:rsidRPr="006A7BB7">
        <w:rPr>
          <w:rFonts w:ascii="Palatino Linotype" w:eastAsia="Palatino Linotype" w:hAnsi="Palatino Linotype" w:cs="Palatino Linotype"/>
          <w:noProof/>
          <w:sz w:val="22"/>
          <w:szCs w:val="22"/>
          <w:lang w:val="es-MX" w:eastAsia="es-MX"/>
        </w:rPr>
        <w:drawing>
          <wp:inline distT="0" distB="0" distL="0" distR="0" wp14:anchorId="02A98F49" wp14:editId="3DEAA2C2">
            <wp:extent cx="5042370" cy="3130405"/>
            <wp:effectExtent l="0" t="0" r="0" b="0"/>
            <wp:docPr id="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042370" cy="3130405"/>
                    </a:xfrm>
                    <a:prstGeom prst="rect">
                      <a:avLst/>
                    </a:prstGeom>
                    <a:ln/>
                  </pic:spPr>
                </pic:pic>
              </a:graphicData>
            </a:graphic>
          </wp:inline>
        </w:drawing>
      </w:r>
    </w:p>
    <w:p w14:paraId="4BBF351D"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0165661E"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2A0B3270"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Como se visualiza de la ilustración insertada con antelación, el pronunciamiento vertido por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no satisface el derecho de acceso a la información pública, toda vez que no es posible visualizar puntualmente lo requerido, ya que al particular le implica realizar una búsqueda en cada uno de los enlaces disponibles en la página electrónica; aunado a que, la liga únicamente remite al apartado de Remuneraciones del Portal de Información Pública de Oficio Mexiquense del ayuntamiento de Lerma, por lo que no colma el derecho de acceso a la información del hoy </w:t>
      </w:r>
      <w:r w:rsidRPr="006A7BB7">
        <w:rPr>
          <w:rFonts w:ascii="Palatino Linotype" w:eastAsia="Palatino Linotype" w:hAnsi="Palatino Linotype" w:cs="Palatino Linotype"/>
          <w:b/>
          <w:sz w:val="22"/>
          <w:szCs w:val="22"/>
        </w:rPr>
        <w:t>Recurrente</w:t>
      </w:r>
      <w:r w:rsidRPr="006A7BB7">
        <w:rPr>
          <w:rFonts w:ascii="Palatino Linotype" w:eastAsia="Palatino Linotype" w:hAnsi="Palatino Linotype" w:cs="Palatino Linotype"/>
          <w:sz w:val="22"/>
          <w:szCs w:val="22"/>
        </w:rPr>
        <w:t xml:space="preserve">. </w:t>
      </w:r>
    </w:p>
    <w:p w14:paraId="0A9ACC9B"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6FA81416"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Ahora bien, la Ley del Trabajo de los Servidores Públicos del Estado y Municipios, establece en su artículo 5 que la relación de trabajo entre las instituciones públicas y sus servidores públicos se entiende establecida mediante</w:t>
      </w:r>
      <w:r w:rsidRPr="006A7BB7">
        <w:rPr>
          <w:rFonts w:ascii="Palatino Linotype" w:eastAsia="Palatino Linotype" w:hAnsi="Palatino Linotype" w:cs="Palatino Linotype"/>
          <w:b/>
          <w:sz w:val="22"/>
          <w:szCs w:val="22"/>
          <w:u w:val="single"/>
        </w:rPr>
        <w:t xml:space="preserve"> nombramiento, formato único de movimiento de personal, contrato o por cualquier otro acto que tenga como consecuencia la prestación personal subordinada del servicio y la percepción de un sueldo. </w:t>
      </w:r>
    </w:p>
    <w:p w14:paraId="1E1773E9"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4C680B3"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Del mismo modo, el artículo 45 de ley en comento, establece que los servidores públicos prestarán sus servicios mediante nombramiento, contrato o formato único de Movimientos de Personal expedidos por quien estuviere facultado legalmente para extenderlo.</w:t>
      </w:r>
    </w:p>
    <w:p w14:paraId="4E43F857"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209B0CFB"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Por otro lado, la Ley de Seguridad Social para los Servidores Públicos del Estado de México y Municipios, establece que:</w:t>
      </w:r>
    </w:p>
    <w:p w14:paraId="774DB7D2"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B91EDCB"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6.-</w:t>
      </w: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i/>
          <w:sz w:val="22"/>
          <w:szCs w:val="22"/>
          <w:u w:val="single"/>
        </w:rPr>
        <w:t xml:space="preserve">Los derechos que otorga la presente ley a los servidores públicos se </w:t>
      </w:r>
      <w:r w:rsidRPr="006A7BB7">
        <w:rPr>
          <w:rFonts w:ascii="Palatino Linotype" w:eastAsia="Palatino Linotype" w:hAnsi="Palatino Linotype" w:cs="Palatino Linotype"/>
          <w:b/>
          <w:i/>
          <w:sz w:val="22"/>
          <w:szCs w:val="22"/>
          <w:u w:val="single"/>
        </w:rPr>
        <w:t>generan a partir de su ingreso al servicio independientemente de la fecha en que el Instituto reciba las cuotas y aportaciones establecidas.</w:t>
      </w:r>
      <w:r w:rsidRPr="006A7BB7">
        <w:rPr>
          <w:rFonts w:ascii="Palatino Linotype" w:eastAsia="Palatino Linotype" w:hAnsi="Palatino Linotype" w:cs="Palatino Linotype"/>
          <w:i/>
          <w:sz w:val="22"/>
          <w:szCs w:val="22"/>
        </w:rPr>
        <w:t xml:space="preserve"> Las instituciones públicas deberán remitir al Instituto, en un plazo no mayor de 10 días hábiles a partir del ingreso al servicio del servidor público, los datos necesarios para su registro y control.”</w:t>
      </w:r>
    </w:p>
    <w:p w14:paraId="285C845A"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004E3110"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Ahora bien, el artículo 49 de la Ley del Trabajo de los Servidores Públicos del Estado de México y Municipios determina los requisitos para tener por formalizada una relación de trabajo entre el servidor y las entidades públicas, los cuales se enlistan a continuación: </w:t>
      </w:r>
    </w:p>
    <w:p w14:paraId="52BCE769" w14:textId="77777777" w:rsidR="00891457" w:rsidRPr="006A7BB7" w:rsidRDefault="00891457">
      <w:pPr>
        <w:spacing w:line="276" w:lineRule="auto"/>
        <w:ind w:left="567" w:right="567"/>
        <w:jc w:val="both"/>
        <w:rPr>
          <w:rFonts w:ascii="Palatino Linotype" w:eastAsia="Palatino Linotype" w:hAnsi="Palatino Linotype" w:cs="Palatino Linotype"/>
          <w:i/>
          <w:sz w:val="22"/>
          <w:szCs w:val="22"/>
        </w:rPr>
      </w:pPr>
    </w:p>
    <w:p w14:paraId="3406949E"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49.-</w:t>
      </w:r>
      <w:r w:rsidRPr="006A7BB7">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7B8041B8" w14:textId="77777777" w:rsidR="00891457" w:rsidRPr="006A7BB7" w:rsidRDefault="00891457">
      <w:pPr>
        <w:spacing w:line="276" w:lineRule="auto"/>
        <w:ind w:left="851" w:right="567"/>
        <w:jc w:val="both"/>
        <w:rPr>
          <w:rFonts w:ascii="Palatino Linotype" w:eastAsia="Palatino Linotype" w:hAnsi="Palatino Linotype" w:cs="Palatino Linotype"/>
          <w:i/>
          <w:sz w:val="22"/>
          <w:szCs w:val="22"/>
        </w:rPr>
      </w:pPr>
    </w:p>
    <w:p w14:paraId="02662543" w14:textId="77777777" w:rsidR="00891457" w:rsidRPr="006A7BB7" w:rsidRDefault="000F3214">
      <w:pPr>
        <w:spacing w:line="276" w:lineRule="auto"/>
        <w:ind w:left="851" w:right="567"/>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 xml:space="preserve">I. Nombre completo del servidor público; </w:t>
      </w:r>
    </w:p>
    <w:p w14:paraId="23B020BB"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II. Cargo para el que es designado</w:t>
      </w:r>
      <w:r w:rsidRPr="006A7BB7">
        <w:rPr>
          <w:rFonts w:ascii="Palatino Linotype" w:eastAsia="Palatino Linotype" w:hAnsi="Palatino Linotype" w:cs="Palatino Linotype"/>
          <w:i/>
          <w:sz w:val="22"/>
          <w:szCs w:val="22"/>
        </w:rPr>
        <w:t xml:space="preserve">, fecha de inicio de sus servicios y </w:t>
      </w:r>
      <w:r w:rsidRPr="006A7BB7">
        <w:rPr>
          <w:rFonts w:ascii="Palatino Linotype" w:eastAsia="Palatino Linotype" w:hAnsi="Palatino Linotype" w:cs="Palatino Linotype"/>
          <w:b/>
          <w:i/>
          <w:sz w:val="22"/>
          <w:szCs w:val="22"/>
        </w:rPr>
        <w:t>lugar de adscripción;</w:t>
      </w:r>
      <w:r w:rsidRPr="006A7BB7">
        <w:rPr>
          <w:rFonts w:ascii="Palatino Linotype" w:eastAsia="Palatino Linotype" w:hAnsi="Palatino Linotype" w:cs="Palatino Linotype"/>
          <w:i/>
          <w:sz w:val="22"/>
          <w:szCs w:val="22"/>
        </w:rPr>
        <w:t xml:space="preserve"> </w:t>
      </w:r>
    </w:p>
    <w:p w14:paraId="36E471EA"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74F2EF87"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IV.</w:t>
      </w: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rPr>
        <w:t>Remuneración correspondiente al puesto</w:t>
      </w:r>
      <w:r w:rsidRPr="006A7BB7">
        <w:rPr>
          <w:rFonts w:ascii="Palatino Linotype" w:eastAsia="Palatino Linotype" w:hAnsi="Palatino Linotype" w:cs="Palatino Linotype"/>
          <w:i/>
          <w:sz w:val="22"/>
          <w:szCs w:val="22"/>
        </w:rPr>
        <w:t xml:space="preserve">; </w:t>
      </w:r>
    </w:p>
    <w:p w14:paraId="26DBFFDC" w14:textId="77777777" w:rsidR="00891457" w:rsidRPr="006A7BB7" w:rsidRDefault="000F3214">
      <w:pPr>
        <w:spacing w:line="276" w:lineRule="auto"/>
        <w:ind w:left="851" w:right="567"/>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 xml:space="preserve">V. Jornada de trabajo; </w:t>
      </w:r>
    </w:p>
    <w:p w14:paraId="60F37176"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VI. Derogada; </w:t>
      </w:r>
    </w:p>
    <w:p w14:paraId="7654B433"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2A91FDCB"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(Énfasis Añadido)</w:t>
      </w:r>
    </w:p>
    <w:p w14:paraId="3DC21290"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594EF288"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Como anteriormente se señaló, las relaciones laborales, se tendrán establecidas ya sea por nombramiento, formato único de movimiento de personal, contrato o por cualquier otro acto que tenga como consecuencia la prestación personal subordinada del servicio y la percepción de un sueldo, en el cual se deberá establecer como uno de los requisitos mínimos </w:t>
      </w:r>
      <w:r w:rsidRPr="006A7BB7">
        <w:rPr>
          <w:rFonts w:ascii="Palatino Linotype" w:eastAsia="Palatino Linotype" w:hAnsi="Palatino Linotype" w:cs="Palatino Linotype"/>
          <w:b/>
          <w:sz w:val="22"/>
          <w:szCs w:val="22"/>
        </w:rPr>
        <w:t>el nombre, cargo , lugar de adscripción, remuneración correspondiente al puesto y jornada de trabajo</w:t>
      </w:r>
      <w:r w:rsidRPr="006A7BB7">
        <w:rPr>
          <w:rFonts w:ascii="Palatino Linotype" w:eastAsia="Palatino Linotype" w:hAnsi="Palatino Linotype" w:cs="Palatino Linotype"/>
          <w:sz w:val="22"/>
          <w:szCs w:val="22"/>
        </w:rPr>
        <w:t xml:space="preserve">, información que permite dar cuenta en efecto, del alta del servidor público dentro de la institución pública con motivo de la prestación de sus servicios. </w:t>
      </w:r>
    </w:p>
    <w:p w14:paraId="44BB2B8A"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5B8228B2"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Por el contrario, cuando se actualiza algún supuesto previsto en los artículos 88 y 92 de la Ley de Trabajo que causen la terminación o rescisión de la relación laboral con las instituciones públicas, como: </w:t>
      </w:r>
    </w:p>
    <w:p w14:paraId="2B600D28"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1EE57EDE" w14:textId="77777777" w:rsidR="00891457" w:rsidRPr="006A7BB7" w:rsidRDefault="000F3214">
      <w:pPr>
        <w:spacing w:line="276" w:lineRule="auto"/>
        <w:ind w:left="851" w:right="90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89.</w:t>
      </w:r>
      <w:r w:rsidRPr="006A7BB7">
        <w:rPr>
          <w:rFonts w:ascii="Palatino Linotype" w:eastAsia="Palatino Linotype" w:hAnsi="Palatino Linotype" w:cs="Palatino Linotype"/>
          <w:i/>
          <w:sz w:val="22"/>
          <w:szCs w:val="22"/>
        </w:rPr>
        <w:t xml:space="preserve"> Son </w:t>
      </w:r>
      <w:r w:rsidRPr="006A7BB7">
        <w:rPr>
          <w:rFonts w:ascii="Palatino Linotype" w:eastAsia="Palatino Linotype" w:hAnsi="Palatino Linotype" w:cs="Palatino Linotype"/>
          <w:b/>
          <w:i/>
          <w:sz w:val="22"/>
          <w:szCs w:val="22"/>
        </w:rPr>
        <w:t>causas de terminación de la relación laboral</w:t>
      </w:r>
      <w:r w:rsidRPr="006A7BB7">
        <w:rPr>
          <w:rFonts w:ascii="Palatino Linotype" w:eastAsia="Palatino Linotype" w:hAnsi="Palatino Linotype" w:cs="Palatino Linotype"/>
          <w:i/>
          <w:sz w:val="22"/>
          <w:szCs w:val="22"/>
        </w:rPr>
        <w:t xml:space="preserve"> sin responsabilidad para las instituciones públicas: </w:t>
      </w:r>
    </w:p>
    <w:p w14:paraId="6540BB20" w14:textId="77777777" w:rsidR="00891457" w:rsidRPr="006A7BB7" w:rsidRDefault="000F3214">
      <w:pPr>
        <w:spacing w:line="276" w:lineRule="auto"/>
        <w:ind w:left="851" w:right="90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I. La renuncia del servidor público; </w:t>
      </w:r>
    </w:p>
    <w:p w14:paraId="7F57A877" w14:textId="77777777" w:rsidR="00891457" w:rsidRPr="006A7BB7" w:rsidRDefault="000F3214">
      <w:pPr>
        <w:spacing w:line="276" w:lineRule="auto"/>
        <w:ind w:left="851" w:right="90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II. El mutuo consentimiento de las partes; </w:t>
      </w:r>
    </w:p>
    <w:p w14:paraId="60E6E85F" w14:textId="77777777" w:rsidR="00891457" w:rsidRPr="006A7BB7" w:rsidRDefault="000F3214">
      <w:pPr>
        <w:spacing w:line="276" w:lineRule="auto"/>
        <w:ind w:left="851" w:right="90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III. El vencimiento del término o conclusión de la obra determinantes de la contratación; </w:t>
      </w:r>
    </w:p>
    <w:p w14:paraId="156D6A31" w14:textId="77777777" w:rsidR="00891457" w:rsidRPr="006A7BB7" w:rsidRDefault="000F3214">
      <w:pPr>
        <w:spacing w:line="276" w:lineRule="auto"/>
        <w:ind w:left="851" w:right="90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IV. El término o conclusión de la administración en la cual fue contratado el servidor público a que se refiere el artículo 8 de ésta Ley; </w:t>
      </w:r>
    </w:p>
    <w:p w14:paraId="218F9FF0" w14:textId="77777777" w:rsidR="00891457" w:rsidRPr="006A7BB7" w:rsidRDefault="000F3214">
      <w:pPr>
        <w:spacing w:line="276" w:lineRule="auto"/>
        <w:ind w:left="851" w:right="90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V. La muerte del servidor público; y</w:t>
      </w:r>
    </w:p>
    <w:p w14:paraId="1DF76E44" w14:textId="77777777" w:rsidR="00891457" w:rsidRPr="006A7BB7" w:rsidRDefault="000F3214">
      <w:pPr>
        <w:spacing w:line="276" w:lineRule="auto"/>
        <w:ind w:left="851" w:right="90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VI. La incapacidad permanente del servidor público que le impida el desempeño de sus labores.</w:t>
      </w:r>
    </w:p>
    <w:p w14:paraId="384DE365" w14:textId="77777777" w:rsidR="00891457" w:rsidRPr="006A7BB7" w:rsidRDefault="00891457">
      <w:pPr>
        <w:spacing w:line="276" w:lineRule="auto"/>
        <w:ind w:left="851" w:right="901"/>
        <w:jc w:val="both"/>
        <w:rPr>
          <w:rFonts w:ascii="Palatino Linotype" w:eastAsia="Palatino Linotype" w:hAnsi="Palatino Linotype" w:cs="Palatino Linotype"/>
          <w:i/>
          <w:sz w:val="22"/>
          <w:szCs w:val="22"/>
        </w:rPr>
      </w:pPr>
    </w:p>
    <w:p w14:paraId="1F19787A" w14:textId="77777777" w:rsidR="00891457" w:rsidRPr="006A7BB7" w:rsidRDefault="000F3214">
      <w:pPr>
        <w:spacing w:line="276" w:lineRule="auto"/>
        <w:ind w:left="851" w:right="901"/>
        <w:jc w:val="center"/>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CAPITULO IX</w:t>
      </w:r>
    </w:p>
    <w:p w14:paraId="2F2FB18B" w14:textId="77777777" w:rsidR="00891457" w:rsidRPr="006A7BB7" w:rsidRDefault="000F3214">
      <w:pPr>
        <w:spacing w:line="276" w:lineRule="auto"/>
        <w:ind w:left="851" w:right="901"/>
        <w:jc w:val="center"/>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De la Rescisión de la Relación Laboral</w:t>
      </w:r>
    </w:p>
    <w:p w14:paraId="53BAF770" w14:textId="77777777" w:rsidR="00891457" w:rsidRPr="006A7BB7" w:rsidRDefault="000F3214">
      <w:pPr>
        <w:spacing w:line="276" w:lineRule="auto"/>
        <w:ind w:left="851" w:right="901"/>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 xml:space="preserve">ARTÍCULO 92. </w:t>
      </w:r>
      <w:r w:rsidRPr="006A7BB7">
        <w:rPr>
          <w:rFonts w:ascii="Palatino Linotype" w:eastAsia="Palatino Linotype" w:hAnsi="Palatino Linotype" w:cs="Palatino Linotype"/>
          <w:i/>
          <w:sz w:val="22"/>
          <w:szCs w:val="22"/>
        </w:rPr>
        <w:t xml:space="preserve">El servidor público o la institución pública podrán rescindir en cualquier tiempo, </w:t>
      </w:r>
      <w:r w:rsidRPr="006A7BB7">
        <w:rPr>
          <w:rFonts w:ascii="Palatino Linotype" w:eastAsia="Palatino Linotype" w:hAnsi="Palatino Linotype" w:cs="Palatino Linotype"/>
          <w:b/>
          <w:i/>
          <w:sz w:val="22"/>
          <w:szCs w:val="22"/>
        </w:rPr>
        <w:t>por causa justificada, la relación laboral.</w:t>
      </w:r>
      <w:r w:rsidRPr="006A7BB7">
        <w:rPr>
          <w:rFonts w:ascii="Palatino Linotype" w:eastAsia="Palatino Linotype" w:hAnsi="Palatino Linotype" w:cs="Palatino Linotype"/>
          <w:i/>
          <w:sz w:val="22"/>
          <w:szCs w:val="22"/>
        </w:rPr>
        <w:t>”</w:t>
      </w:r>
    </w:p>
    <w:p w14:paraId="46B36AA4"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6C0EDF15"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La institución pública debe dar aviso por escrito al servidor público las causas de la rescisión de la relación laboral, tal como lo refiere el artículo 94 de la multicitada Ley de Trabajo Local, el cual se inserta a continuación: </w:t>
      </w:r>
    </w:p>
    <w:p w14:paraId="119109BD" w14:textId="77777777" w:rsidR="00891457" w:rsidRPr="006A7BB7" w:rsidRDefault="00891457">
      <w:pPr>
        <w:spacing w:line="360" w:lineRule="auto"/>
        <w:ind w:right="901"/>
        <w:jc w:val="both"/>
        <w:rPr>
          <w:rFonts w:ascii="Palatino Linotype" w:eastAsia="Palatino Linotype" w:hAnsi="Palatino Linotype" w:cs="Palatino Linotype"/>
          <w:b/>
          <w:i/>
          <w:sz w:val="22"/>
          <w:szCs w:val="22"/>
        </w:rPr>
      </w:pPr>
    </w:p>
    <w:p w14:paraId="042F5ABA" w14:textId="77777777" w:rsidR="00891457" w:rsidRPr="006A7BB7" w:rsidRDefault="000F3214">
      <w:pPr>
        <w:spacing w:line="276" w:lineRule="auto"/>
        <w:ind w:left="851" w:right="901"/>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94.</w:t>
      </w:r>
      <w:r w:rsidRPr="006A7BB7">
        <w:rPr>
          <w:rFonts w:ascii="Palatino Linotype" w:eastAsia="Palatino Linotype" w:hAnsi="Palatino Linotype" w:cs="Palatino Linotype"/>
          <w:i/>
          <w:sz w:val="22"/>
          <w:szCs w:val="22"/>
        </w:rPr>
        <w:t xml:space="preserve"> La institución pública deberá dar aviso por escrito al servidor público de manera personal, de la fecha y causa o causas de la rescisión de la relación laboral.” (Sic)</w:t>
      </w:r>
    </w:p>
    <w:p w14:paraId="27B8347D"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60C26B9C" w14:textId="77777777" w:rsidR="00891457" w:rsidRPr="006A7BB7" w:rsidRDefault="000F3214">
      <w:pPr>
        <w:tabs>
          <w:tab w:val="left" w:pos="3390"/>
        </w:tabs>
        <w:spacing w:line="360" w:lineRule="auto"/>
        <w:jc w:val="both"/>
        <w:rPr>
          <w:rFonts w:ascii="Palatino Linotype" w:eastAsia="Palatino Linotype" w:hAnsi="Palatino Linotype" w:cs="Palatino Linotype"/>
          <w:b/>
          <w:sz w:val="22"/>
          <w:szCs w:val="22"/>
          <w:u w:val="single"/>
        </w:rPr>
      </w:pPr>
      <w:r w:rsidRPr="006A7BB7">
        <w:rPr>
          <w:rFonts w:ascii="Palatino Linotype" w:eastAsia="Palatino Linotype" w:hAnsi="Palatino Linotype" w:cs="Palatino Linotype"/>
          <w:sz w:val="22"/>
          <w:szCs w:val="22"/>
        </w:rPr>
        <w:t xml:space="preserve">En ese sentido, se desprende que la relación de trabajo entre las instituciones públicas y sus servidores públicos se establece ya sea por nombramiento, contrato o formato único de movimientos de personal, y esta termina cuando se actualice alguna causal establecida en el ordenamiento en cita, es decir, en el caso que ahora nos ocupa, se </w:t>
      </w:r>
      <w:r w:rsidRPr="006A7BB7">
        <w:rPr>
          <w:rFonts w:ascii="Palatino Linotype" w:eastAsia="Palatino Linotype" w:hAnsi="Palatino Linotype" w:cs="Palatino Linotype"/>
          <w:b/>
          <w:sz w:val="22"/>
          <w:szCs w:val="22"/>
          <w:u w:val="single"/>
        </w:rPr>
        <w:t xml:space="preserve">entiende como alta en el servicio público, a aquel acto administrativo que supone el inicio de una relación jurídica de trabajo, y por el contrario, se entiende como baja a aquel acto que da por terminada dicha relación. </w:t>
      </w:r>
    </w:p>
    <w:p w14:paraId="1DA73576"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32BAB806"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Señalado lo anterior, y toda vez que el particular requiere tener acceso a las altas y bajas del personal adscrito al Ayuntamiento en el que conste el número de empleado, nombre completo, adscripción y sueldo bruto, se advierte que dichos requerimientos pueden ser colmados de manera enunciativa más no limitativa con la entrega del documento denominado </w:t>
      </w:r>
      <w:r w:rsidRPr="006A7BB7">
        <w:rPr>
          <w:rFonts w:ascii="Palatino Linotype" w:eastAsia="Palatino Linotype" w:hAnsi="Palatino Linotype" w:cs="Palatino Linotype"/>
          <w:i/>
          <w:sz w:val="22"/>
          <w:szCs w:val="22"/>
        </w:rPr>
        <w:t>“Conciliación de Nómina”</w:t>
      </w:r>
      <w:r w:rsidRPr="006A7BB7">
        <w:rPr>
          <w:rFonts w:ascii="Palatino Linotype" w:eastAsia="Palatino Linotype" w:hAnsi="Palatino Linotype" w:cs="Palatino Linotype"/>
          <w:sz w:val="22"/>
          <w:szCs w:val="22"/>
        </w:rPr>
        <w:t xml:space="preserve">, el cual el </w:t>
      </w:r>
      <w:r w:rsidRPr="006A7BB7">
        <w:rPr>
          <w:rFonts w:ascii="Palatino Linotype" w:eastAsia="Palatino Linotype" w:hAnsi="Palatino Linotype" w:cs="Palatino Linotype"/>
          <w:b/>
          <w:sz w:val="22"/>
          <w:szCs w:val="22"/>
        </w:rPr>
        <w:t xml:space="preserve">Sujeto Obligado </w:t>
      </w:r>
      <w:r w:rsidRPr="006A7BB7">
        <w:rPr>
          <w:rFonts w:ascii="Palatino Linotype" w:eastAsia="Palatino Linotype" w:hAnsi="Palatino Linotype" w:cs="Palatino Linotype"/>
          <w:sz w:val="22"/>
          <w:szCs w:val="22"/>
        </w:rPr>
        <w:t xml:space="preserve">tiene la obligación de presentar ante el Órgano Superior de Fiscalización del Estado de México, como parte integrante del informe mensual, tal como se advierte a continuación: </w:t>
      </w:r>
    </w:p>
    <w:p w14:paraId="403294F2"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6F88EECA" w14:textId="77777777" w:rsidR="00891457" w:rsidRPr="006A7BB7" w:rsidRDefault="000F3214">
      <w:pPr>
        <w:spacing w:line="360" w:lineRule="auto"/>
        <w:ind w:right="49"/>
        <w:jc w:val="center"/>
        <w:rPr>
          <w:rFonts w:ascii="Palatino Linotype" w:eastAsia="Palatino Linotype" w:hAnsi="Palatino Linotype" w:cs="Palatino Linotype"/>
          <w:sz w:val="22"/>
          <w:szCs w:val="22"/>
        </w:rPr>
      </w:pPr>
      <w:r w:rsidRPr="006A7BB7">
        <w:rPr>
          <w:rFonts w:ascii="Palatino Linotype" w:eastAsia="Palatino Linotype" w:hAnsi="Palatino Linotype" w:cs="Palatino Linotype"/>
          <w:noProof/>
          <w:sz w:val="22"/>
          <w:szCs w:val="22"/>
          <w:lang w:val="es-MX" w:eastAsia="es-MX"/>
        </w:rPr>
        <w:drawing>
          <wp:inline distT="0" distB="0" distL="0" distR="0" wp14:anchorId="6D72D201" wp14:editId="68EF65EC">
            <wp:extent cx="5432341" cy="549836"/>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b="73678"/>
                    <a:stretch>
                      <a:fillRect/>
                    </a:stretch>
                  </pic:blipFill>
                  <pic:spPr>
                    <a:xfrm>
                      <a:off x="0" y="0"/>
                      <a:ext cx="5432341" cy="549836"/>
                    </a:xfrm>
                    <a:prstGeom prst="rect">
                      <a:avLst/>
                    </a:prstGeom>
                    <a:ln/>
                  </pic:spPr>
                </pic:pic>
              </a:graphicData>
            </a:graphic>
          </wp:inline>
        </w:drawing>
      </w:r>
      <w:r w:rsidRPr="006A7BB7">
        <w:rPr>
          <w:rFonts w:ascii="Palatino Linotype" w:eastAsia="Palatino Linotype" w:hAnsi="Palatino Linotype" w:cs="Palatino Linotype"/>
          <w:noProof/>
          <w:sz w:val="22"/>
          <w:szCs w:val="22"/>
          <w:lang w:val="es-MX" w:eastAsia="es-MX"/>
        </w:rPr>
        <w:drawing>
          <wp:inline distT="0" distB="0" distL="0" distR="0" wp14:anchorId="43260EC9" wp14:editId="26121F1F">
            <wp:extent cx="5612130" cy="681272"/>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t="71314"/>
                    <a:stretch>
                      <a:fillRect/>
                    </a:stretch>
                  </pic:blipFill>
                  <pic:spPr>
                    <a:xfrm>
                      <a:off x="0" y="0"/>
                      <a:ext cx="5612130" cy="681272"/>
                    </a:xfrm>
                    <a:prstGeom prst="rect">
                      <a:avLst/>
                    </a:prstGeom>
                    <a:ln/>
                  </pic:spPr>
                </pic:pic>
              </a:graphicData>
            </a:graphic>
          </wp:inline>
        </w:drawing>
      </w:r>
    </w:p>
    <w:p w14:paraId="733DA448"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1ED44363"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noProof/>
          <w:sz w:val="22"/>
          <w:szCs w:val="22"/>
          <w:lang w:val="es-MX" w:eastAsia="es-MX"/>
        </w:rPr>
        <w:drawing>
          <wp:inline distT="0" distB="0" distL="0" distR="0" wp14:anchorId="2040A388" wp14:editId="6ACE65E1">
            <wp:extent cx="5612130" cy="3611880"/>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3611880"/>
                    </a:xfrm>
                    <a:prstGeom prst="rect">
                      <a:avLst/>
                    </a:prstGeom>
                    <a:ln/>
                  </pic:spPr>
                </pic:pic>
              </a:graphicData>
            </a:graphic>
          </wp:inline>
        </w:drawing>
      </w:r>
      <w:r w:rsidRPr="006A7BB7">
        <w:rPr>
          <w:noProof/>
          <w:lang w:val="es-MX" w:eastAsia="es-MX"/>
        </w:rPr>
        <mc:AlternateContent>
          <mc:Choice Requires="wps">
            <w:drawing>
              <wp:anchor distT="0" distB="0" distL="114300" distR="114300" simplePos="0" relativeHeight="251658240" behindDoc="0" locked="0" layoutInCell="1" hidden="0" allowOverlap="1" wp14:anchorId="0B2761E7" wp14:editId="00E38375">
                <wp:simplePos x="0" y="0"/>
                <wp:positionH relativeFrom="column">
                  <wp:posOffset>812800</wp:posOffset>
                </wp:positionH>
                <wp:positionV relativeFrom="paragraph">
                  <wp:posOffset>381000</wp:posOffset>
                </wp:positionV>
                <wp:extent cx="369570" cy="369570"/>
                <wp:effectExtent l="0" t="0" r="0" b="0"/>
                <wp:wrapNone/>
                <wp:docPr id="33" name="Rectángulo 33"/>
                <wp:cNvGraphicFramePr/>
                <a:graphic xmlns:a="http://schemas.openxmlformats.org/drawingml/2006/main">
                  <a:graphicData uri="http://schemas.microsoft.com/office/word/2010/wordprocessingShape">
                    <wps:wsp>
                      <wps:cNvSpPr/>
                      <wps:spPr>
                        <a:xfrm>
                          <a:off x="5170740" y="3604740"/>
                          <a:ext cx="350520" cy="350520"/>
                        </a:xfrm>
                        <a:prstGeom prst="rect">
                          <a:avLst/>
                        </a:prstGeom>
                        <a:noFill/>
                        <a:ln w="19050" cap="flat" cmpd="sng">
                          <a:solidFill>
                            <a:srgbClr val="FF0000"/>
                          </a:solidFill>
                          <a:prstDash val="solid"/>
                          <a:miter lim="800000"/>
                          <a:headEnd type="none" w="sm" len="sm"/>
                          <a:tailEnd type="none" w="sm" len="sm"/>
                        </a:ln>
                      </wps:spPr>
                      <wps:txbx>
                        <w:txbxContent>
                          <w:p w14:paraId="6E452419" w14:textId="77777777" w:rsidR="00BC0AA9" w:rsidRDefault="00BC0AA9">
                            <w:pPr>
                              <w:textDirection w:val="btLr"/>
                            </w:pPr>
                          </w:p>
                        </w:txbxContent>
                      </wps:txbx>
                      <wps:bodyPr spcFirstLastPara="1" wrap="square" lIns="91425" tIns="91425" rIns="91425" bIns="91425" anchor="ctr" anchorCtr="0">
                        <a:noAutofit/>
                      </wps:bodyPr>
                    </wps:wsp>
                  </a:graphicData>
                </a:graphic>
              </wp:anchor>
            </w:drawing>
          </mc:Choice>
          <mc:Fallback>
            <w:pict>
              <v:rect w14:anchorId="0B2761E7" id="Rectángulo 33" o:spid="_x0000_s1026" style="position:absolute;left:0;text-align:left;margin-left:64pt;margin-top:30pt;width:29.1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" filled="f" strokecolor="red" strokeweight="1.5pt">
                <v:stroke startarrowwidth="narrow" startarrowlength="short" endarrowwidth="narrow" endarrowlength="short"/>
                <v:textbox inset="2.53958mm,2.53958mm,2.53958mm,2.53958mm">
                  <w:txbxContent>
                    <w:p w14:paraId="6E452419" w14:textId="77777777" w:rsidR="00BC0AA9" w:rsidRDefault="00BC0AA9">
                      <w:pPr>
                        <w:textDirection w:val="btLr"/>
                      </w:pPr>
                    </w:p>
                  </w:txbxContent>
                </v:textbox>
              </v:rect>
            </w:pict>
          </mc:Fallback>
        </mc:AlternateContent>
      </w:r>
      <w:r w:rsidRPr="006A7BB7">
        <w:rPr>
          <w:noProof/>
          <w:lang w:val="es-MX" w:eastAsia="es-MX"/>
        </w:rPr>
        <mc:AlternateContent>
          <mc:Choice Requires="wps">
            <w:drawing>
              <wp:anchor distT="0" distB="0" distL="114300" distR="114300" simplePos="0" relativeHeight="251659264" behindDoc="0" locked="0" layoutInCell="1" hidden="0" allowOverlap="1" wp14:anchorId="3336DD3F" wp14:editId="5AD28723">
                <wp:simplePos x="0" y="0"/>
                <wp:positionH relativeFrom="column">
                  <wp:posOffset>2209800</wp:posOffset>
                </wp:positionH>
                <wp:positionV relativeFrom="paragraph">
                  <wp:posOffset>457200</wp:posOffset>
                </wp:positionV>
                <wp:extent cx="1785937" cy="238125"/>
                <wp:effectExtent l="0" t="0" r="0" b="0"/>
                <wp:wrapNone/>
                <wp:docPr id="35" name="Rectángulo 35"/>
                <wp:cNvGraphicFramePr/>
                <a:graphic xmlns:a="http://schemas.openxmlformats.org/drawingml/2006/main">
                  <a:graphicData uri="http://schemas.microsoft.com/office/word/2010/wordprocessingShape">
                    <wps:wsp>
                      <wps:cNvSpPr/>
                      <wps:spPr>
                        <a:xfrm>
                          <a:off x="4462557" y="3670463"/>
                          <a:ext cx="1766887" cy="219075"/>
                        </a:xfrm>
                        <a:prstGeom prst="rect">
                          <a:avLst/>
                        </a:prstGeom>
                        <a:noFill/>
                        <a:ln w="19050" cap="flat" cmpd="sng">
                          <a:solidFill>
                            <a:srgbClr val="FF0000"/>
                          </a:solidFill>
                          <a:prstDash val="solid"/>
                          <a:miter lim="800000"/>
                          <a:headEnd type="none" w="sm" len="sm"/>
                          <a:tailEnd type="none" w="sm" len="sm"/>
                        </a:ln>
                      </wps:spPr>
                      <wps:txbx>
                        <w:txbxContent>
                          <w:p w14:paraId="68926732" w14:textId="77777777" w:rsidR="00BC0AA9" w:rsidRDefault="00BC0AA9">
                            <w:pPr>
                              <w:textDirection w:val="btLr"/>
                            </w:pPr>
                          </w:p>
                        </w:txbxContent>
                      </wps:txbx>
                      <wps:bodyPr spcFirstLastPara="1" wrap="square" lIns="91425" tIns="91425" rIns="91425" bIns="91425" anchor="ctr" anchorCtr="0">
                        <a:noAutofit/>
                      </wps:bodyPr>
                    </wps:wsp>
                  </a:graphicData>
                </a:graphic>
              </wp:anchor>
            </w:drawing>
          </mc:Choice>
          <mc:Fallback>
            <w:pict>
              <v:rect w14:anchorId="3336DD3F" id="Rectángulo 35" o:spid="_x0000_s1027" style="position:absolute;left:0;text-align:left;margin-left:174pt;margin-top:36pt;width:140.6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" filled="f" strokecolor="red" strokeweight="1.5pt">
                <v:stroke startarrowwidth="narrow" startarrowlength="short" endarrowwidth="narrow" endarrowlength="short"/>
                <v:textbox inset="2.53958mm,2.53958mm,2.53958mm,2.53958mm">
                  <w:txbxContent>
                    <w:p w14:paraId="68926732" w14:textId="77777777" w:rsidR="00BC0AA9" w:rsidRDefault="00BC0AA9">
                      <w:pPr>
                        <w:textDirection w:val="btLr"/>
                      </w:pPr>
                    </w:p>
                  </w:txbxContent>
                </v:textbox>
              </v:rect>
            </w:pict>
          </mc:Fallback>
        </mc:AlternateContent>
      </w:r>
      <w:r w:rsidRPr="006A7BB7">
        <w:rPr>
          <w:noProof/>
          <w:lang w:val="es-MX" w:eastAsia="es-MX"/>
        </w:rPr>
        <mc:AlternateContent>
          <mc:Choice Requires="wps">
            <w:drawing>
              <wp:anchor distT="0" distB="0" distL="114300" distR="114300" simplePos="0" relativeHeight="251660288" behindDoc="0" locked="0" layoutInCell="1" hidden="0" allowOverlap="1" wp14:anchorId="59973978" wp14:editId="19849A65">
                <wp:simplePos x="0" y="0"/>
                <wp:positionH relativeFrom="column">
                  <wp:posOffset>5016500</wp:posOffset>
                </wp:positionH>
                <wp:positionV relativeFrom="paragraph">
                  <wp:posOffset>457200</wp:posOffset>
                </wp:positionV>
                <wp:extent cx="396240" cy="251460"/>
                <wp:effectExtent l="0" t="0" r="0" b="0"/>
                <wp:wrapNone/>
                <wp:docPr id="36" name="Rectángulo 36"/>
                <wp:cNvGraphicFramePr/>
                <a:graphic xmlns:a="http://schemas.openxmlformats.org/drawingml/2006/main">
                  <a:graphicData uri="http://schemas.microsoft.com/office/word/2010/wordprocessingShape">
                    <wps:wsp>
                      <wps:cNvSpPr/>
                      <wps:spPr>
                        <a:xfrm>
                          <a:off x="5157405" y="3663795"/>
                          <a:ext cx="377190" cy="232410"/>
                        </a:xfrm>
                        <a:prstGeom prst="rect">
                          <a:avLst/>
                        </a:prstGeom>
                        <a:noFill/>
                        <a:ln w="19050" cap="flat" cmpd="sng">
                          <a:solidFill>
                            <a:srgbClr val="FF0000"/>
                          </a:solidFill>
                          <a:prstDash val="solid"/>
                          <a:miter lim="800000"/>
                          <a:headEnd type="none" w="sm" len="sm"/>
                          <a:tailEnd type="none" w="sm" len="sm"/>
                        </a:ln>
                      </wps:spPr>
                      <wps:txbx>
                        <w:txbxContent>
                          <w:p w14:paraId="0319B109" w14:textId="77777777" w:rsidR="00BC0AA9" w:rsidRDefault="00BC0AA9">
                            <w:pPr>
                              <w:textDirection w:val="btLr"/>
                            </w:pPr>
                          </w:p>
                        </w:txbxContent>
                      </wps:txbx>
                      <wps:bodyPr spcFirstLastPara="1" wrap="square" lIns="91425" tIns="91425" rIns="91425" bIns="91425" anchor="ctr" anchorCtr="0">
                        <a:noAutofit/>
                      </wps:bodyPr>
                    </wps:wsp>
                  </a:graphicData>
                </a:graphic>
              </wp:anchor>
            </w:drawing>
          </mc:Choice>
          <mc:Fallback>
            <w:pict>
              <v:rect w14:anchorId="59973978" id="Rectángulo 36" o:spid="_x0000_s1028" style="position:absolute;left:0;text-align:left;margin-left:395pt;margin-top:36pt;width:31.2pt;height:1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" filled="f" strokecolor="red" strokeweight="1.5pt">
                <v:stroke startarrowwidth="narrow" startarrowlength="short" endarrowwidth="narrow" endarrowlength="short"/>
                <v:textbox inset="2.53958mm,2.53958mm,2.53958mm,2.53958mm">
                  <w:txbxContent>
                    <w:p w14:paraId="0319B109" w14:textId="77777777" w:rsidR="00BC0AA9" w:rsidRDefault="00BC0AA9">
                      <w:pPr>
                        <w:textDirection w:val="btLr"/>
                      </w:pPr>
                    </w:p>
                  </w:txbxContent>
                </v:textbox>
              </v:rect>
            </w:pict>
          </mc:Fallback>
        </mc:AlternateContent>
      </w:r>
      <w:r w:rsidRPr="006A7BB7">
        <w:rPr>
          <w:noProof/>
          <w:lang w:val="es-MX" w:eastAsia="es-MX"/>
        </w:rPr>
        <mc:AlternateContent>
          <mc:Choice Requires="wps">
            <w:drawing>
              <wp:anchor distT="0" distB="0" distL="114300" distR="114300" simplePos="0" relativeHeight="251661312" behindDoc="0" locked="0" layoutInCell="1" hidden="0" allowOverlap="1" wp14:anchorId="0F23DA74" wp14:editId="6D804BBC">
                <wp:simplePos x="0" y="0"/>
                <wp:positionH relativeFrom="column">
                  <wp:posOffset>76201</wp:posOffset>
                </wp:positionH>
                <wp:positionV relativeFrom="paragraph">
                  <wp:posOffset>2832100</wp:posOffset>
                </wp:positionV>
                <wp:extent cx="369570" cy="438150"/>
                <wp:effectExtent l="0" t="0" r="0" b="0"/>
                <wp:wrapNone/>
                <wp:docPr id="34" name="Rectángulo 34"/>
                <wp:cNvGraphicFramePr/>
                <a:graphic xmlns:a="http://schemas.openxmlformats.org/drawingml/2006/main">
                  <a:graphicData uri="http://schemas.microsoft.com/office/word/2010/wordprocessingShape">
                    <wps:wsp>
                      <wps:cNvSpPr/>
                      <wps:spPr>
                        <a:xfrm>
                          <a:off x="5170740" y="3570450"/>
                          <a:ext cx="350520" cy="419100"/>
                        </a:xfrm>
                        <a:prstGeom prst="rect">
                          <a:avLst/>
                        </a:prstGeom>
                        <a:noFill/>
                        <a:ln w="19050" cap="flat" cmpd="sng">
                          <a:solidFill>
                            <a:srgbClr val="FF0000"/>
                          </a:solidFill>
                          <a:prstDash val="solid"/>
                          <a:miter lim="800000"/>
                          <a:headEnd type="none" w="sm" len="sm"/>
                          <a:tailEnd type="none" w="sm" len="sm"/>
                        </a:ln>
                      </wps:spPr>
                      <wps:txbx>
                        <w:txbxContent>
                          <w:p w14:paraId="7B4681A9" w14:textId="77777777" w:rsidR="00BC0AA9" w:rsidRDefault="00BC0AA9">
                            <w:pPr>
                              <w:textDirection w:val="btLr"/>
                            </w:pPr>
                          </w:p>
                        </w:txbxContent>
                      </wps:txbx>
                      <wps:bodyPr spcFirstLastPara="1" wrap="square" lIns="91425" tIns="91425" rIns="91425" bIns="91425" anchor="ctr" anchorCtr="0">
                        <a:noAutofit/>
                      </wps:bodyPr>
                    </wps:wsp>
                  </a:graphicData>
                </a:graphic>
              </wp:anchor>
            </w:drawing>
          </mc:Choice>
          <mc:Fallback>
            <w:pict>
              <v:rect w14:anchorId="0F23DA74" id="Rectángulo 34" o:spid="_x0000_s1029" style="position:absolute;left:0;text-align:left;margin-left:6pt;margin-top:223pt;width:29.1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" filled="f" strokecolor="red" strokeweight="1.5pt">
                <v:stroke startarrowwidth="narrow" startarrowlength="short" endarrowwidth="narrow" endarrowlength="short"/>
                <v:textbox inset="2.53958mm,2.53958mm,2.53958mm,2.53958mm">
                  <w:txbxContent>
                    <w:p w14:paraId="7B4681A9" w14:textId="77777777" w:rsidR="00BC0AA9" w:rsidRDefault="00BC0AA9">
                      <w:pPr>
                        <w:textDirection w:val="btLr"/>
                      </w:pPr>
                    </w:p>
                  </w:txbxContent>
                </v:textbox>
              </v:rect>
            </w:pict>
          </mc:Fallback>
        </mc:AlternateContent>
      </w:r>
    </w:p>
    <w:p w14:paraId="5029EFBA"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73DE8656"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Dicho esto, se tiene que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en efecto cuenta con la información solicitada por el particular, ya que es información que forma parte integral de los documentos que tiene que entregar a la autoridad fiscalizadora en cumplimiento de las obligaciones en materia de fiscalización, por lo que, resulta procedente ordenar la entrega de los documentos donde consten las altas y bajas de las dependencias administrativas con las que cuenta el Ayuntamiento de Lerma en donde conste el nombre, área de adscripción, sueldo bruto y número de empleado, del uno de enero de dos mil veintidós al treinta y uno de enero de dos mil veinticuatro; información que como se mencionó, de manera enunciativas más no limitativa pudiera obrar en el documento denominado “Conciliación de Nómina”. </w:t>
      </w:r>
    </w:p>
    <w:p w14:paraId="3AD4944B"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849CF40"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No obstante, este Órgano Garante considera importante señalar que el </w:t>
      </w:r>
      <w:r w:rsidRPr="006A7BB7">
        <w:rPr>
          <w:rFonts w:ascii="Palatino Linotype" w:eastAsia="Palatino Linotype" w:hAnsi="Palatino Linotype" w:cs="Palatino Linotype"/>
          <w:b/>
          <w:sz w:val="22"/>
          <w:szCs w:val="22"/>
        </w:rPr>
        <w:t>Número de empleado o equivalente</w:t>
      </w:r>
      <w:r w:rsidRPr="006A7BB7">
        <w:rPr>
          <w:rFonts w:ascii="Palatino Linotype" w:eastAsia="Palatino Linotype" w:hAnsi="Palatino Linotype" w:cs="Palatino Linotype"/>
          <w:sz w:val="22"/>
          <w:szCs w:val="22"/>
        </w:rPr>
        <w:t>, con independencia del nombre que reciba, constituye un instrumento de control interno que permite a las dependencias y entidades identificar a sus trabajadores y a estos les facilita la realización de gestiones en su carácter de empleado.</w:t>
      </w:r>
    </w:p>
    <w:p w14:paraId="12A0811A"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3285746C"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44D032FE"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241195D"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1676A528"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60AAB4FE" w14:textId="77777777" w:rsidR="00891457" w:rsidRPr="006A7BB7" w:rsidRDefault="000F3214">
      <w:pPr>
        <w:tabs>
          <w:tab w:val="left" w:pos="7655"/>
        </w:tabs>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Número de empleado</w:t>
      </w:r>
      <w:r w:rsidRPr="006A7BB7">
        <w:rPr>
          <w:rFonts w:ascii="Palatino Linotype" w:eastAsia="Palatino Linotype" w:hAnsi="Palatino Linotype" w:cs="Palatino Linotype"/>
          <w:i/>
          <w:sz w:val="22"/>
          <w:szCs w:val="22"/>
        </w:rPr>
        <w:t>.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(Sic)</w:t>
      </w:r>
    </w:p>
    <w:p w14:paraId="0FEE4D5E"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441AC180"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517E27BC"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6FC74823"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De tales circunstancias, se considera que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4B2755AF"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3F0EF4DD"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Una vez acotado lo anterior, es indispensable precisar que el particular también solicitó el </w:t>
      </w:r>
      <w:r w:rsidRPr="006A7BB7">
        <w:rPr>
          <w:rFonts w:ascii="Palatino Linotype" w:eastAsia="Palatino Linotype" w:hAnsi="Palatino Linotype" w:cs="Palatino Linotype"/>
          <w:b/>
          <w:sz w:val="22"/>
          <w:szCs w:val="22"/>
        </w:rPr>
        <w:t>nombre de los jefes directos</w:t>
      </w:r>
      <w:r w:rsidRPr="006A7BB7">
        <w:rPr>
          <w:rFonts w:ascii="Palatino Linotype" w:eastAsia="Palatino Linotype" w:hAnsi="Palatino Linotype" w:cs="Palatino Linotype"/>
          <w:sz w:val="22"/>
          <w:szCs w:val="22"/>
        </w:rPr>
        <w:t xml:space="preserve">; por lo que, de manera enunciativa más no limitativa, el documento que pudiera contener dicha información es el Formato Único de Movimientos de Personal de los servidores públicos, toda vez que dicho documento contiene área de adscripción y titular del área. </w:t>
      </w:r>
    </w:p>
    <w:p w14:paraId="3BD49767"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65C13171"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Razones por las cuales lo procedente es ordenar el documento en donde conste el nombre del Jefe inmediato de los servidores públicos que fueron dados de alta y baja del primero de enero de dos mil veintidós al treinta y uno de enero de dos mil veinticuatro, de ser procedente en versión pública conforme a lo señalado en el considerando quinto del presente fallo.</w:t>
      </w:r>
    </w:p>
    <w:p w14:paraId="3F92B2E3"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9E58B73"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Ahora bien, respecto a la </w:t>
      </w:r>
      <w:r w:rsidRPr="006A7BB7">
        <w:rPr>
          <w:rFonts w:ascii="Palatino Linotype" w:eastAsia="Palatino Linotype" w:hAnsi="Palatino Linotype" w:cs="Palatino Linotype"/>
          <w:b/>
          <w:sz w:val="22"/>
          <w:szCs w:val="22"/>
        </w:rPr>
        <w:t xml:space="preserve">forma de checar entrada y salida </w:t>
      </w:r>
      <w:r w:rsidRPr="006A7BB7">
        <w:rPr>
          <w:rFonts w:ascii="Palatino Linotype" w:eastAsia="Palatino Linotype" w:hAnsi="Palatino Linotype" w:cs="Palatino Linotype"/>
          <w:sz w:val="22"/>
          <w:szCs w:val="22"/>
        </w:rPr>
        <w:t xml:space="preserve">que desea conocer el particular, en líneas argumentativas anteriores se señaló que el artículo 49 de la Ley del Trabajo de los Servidores Públicos del Estado de México y Municipios advierte que, en los nombramientos, contratos o formatos únicos de movimientos de personal, deben contener, entre otros requisitos, la jornada de trabajo; </w:t>
      </w:r>
      <w:r w:rsidRPr="006A7BB7">
        <w:rPr>
          <w:rFonts w:ascii="Palatino Linotype" w:eastAsia="Palatino Linotype" w:hAnsi="Palatino Linotype" w:cs="Palatino Linotype"/>
          <w:b/>
          <w:sz w:val="22"/>
          <w:szCs w:val="22"/>
        </w:rPr>
        <w:t>es decir el periodo o espacio de tiempo por el cual el servidor público prestará su servicio al ente público del que se trate</w:t>
      </w:r>
      <w:r w:rsidRPr="006A7BB7">
        <w:rPr>
          <w:rFonts w:ascii="Palatino Linotype" w:eastAsia="Palatino Linotype" w:hAnsi="Palatino Linotype" w:cs="Palatino Linotype"/>
          <w:sz w:val="22"/>
          <w:szCs w:val="22"/>
        </w:rPr>
        <w:t xml:space="preserve">, lo que se robustece con lo establecido en los artículos 56 y 59 del mismo ordenamiento legal, que dispone lo siguiente: </w:t>
      </w:r>
    </w:p>
    <w:p w14:paraId="7623A493"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506D8786"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56</w:t>
      </w:r>
      <w:r w:rsidRPr="006A7BB7">
        <w:rPr>
          <w:rFonts w:ascii="Palatino Linotype" w:eastAsia="Palatino Linotype" w:hAnsi="Palatino Linotype" w:cs="Palatino Linotype"/>
          <w:i/>
          <w:sz w:val="22"/>
          <w:szCs w:val="22"/>
        </w:rPr>
        <w:t>. Las condiciones generales de trabajo, establecerán como mínimo:</w:t>
      </w:r>
    </w:p>
    <w:p w14:paraId="14F4FDB8"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I. Duración de la jornada de trabajo;</w:t>
      </w:r>
    </w:p>
    <w:p w14:paraId="15B62DC0" w14:textId="77777777" w:rsidR="00891457" w:rsidRPr="006A7BB7" w:rsidRDefault="000F3214">
      <w:pPr>
        <w:spacing w:line="276" w:lineRule="auto"/>
        <w:ind w:lef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 </w:t>
      </w:r>
    </w:p>
    <w:p w14:paraId="0905D12E"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ARTÍCULO 59.</w:t>
      </w:r>
      <w:r w:rsidRPr="006A7BB7">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3F368E8E" w14:textId="77777777" w:rsidR="00891457" w:rsidRPr="006A7BB7" w:rsidRDefault="000F3214">
      <w:pPr>
        <w:spacing w:line="360" w:lineRule="auto"/>
        <w:ind w:left="567"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 </w:t>
      </w:r>
    </w:p>
    <w:p w14:paraId="2B07A3F2"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En ese contexto, la duración de la jornada de trabajo puede ser de varias maneras, las cuales se encuentran establecidas en el artículo 60, 61, 62 y 63 de la mencionada Ley de Trabajo que literalmente señalan lo siguiente: </w:t>
      </w:r>
    </w:p>
    <w:p w14:paraId="5F2943E5"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4D1E7EE2" w14:textId="77777777" w:rsidR="00891457" w:rsidRPr="006A7BB7" w:rsidRDefault="000F3214">
      <w:pPr>
        <w:spacing w:line="276" w:lineRule="auto"/>
        <w:ind w:left="709"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“ARTÍCULO 60</w:t>
      </w:r>
      <w:r w:rsidRPr="006A7BB7">
        <w:rPr>
          <w:rFonts w:ascii="Palatino Linotype" w:eastAsia="Palatino Linotype" w:hAnsi="Palatino Linotype" w:cs="Palatino Linotype"/>
          <w:i/>
          <w:sz w:val="22"/>
          <w:szCs w:val="22"/>
        </w:rPr>
        <w:t xml:space="preserve">. La jornada de trabajo puede ser diurna, nocturna o mixta, conforme a lo siguiente: </w:t>
      </w:r>
    </w:p>
    <w:p w14:paraId="25F68403" w14:textId="77777777" w:rsidR="00891457" w:rsidRPr="006A7BB7" w:rsidRDefault="000F3214">
      <w:pPr>
        <w:spacing w:line="276" w:lineRule="auto"/>
        <w:ind w:left="709"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I. Diurna, la comprendida entre las seis y las veinte horas; </w:t>
      </w:r>
    </w:p>
    <w:p w14:paraId="7D332DBE" w14:textId="77777777" w:rsidR="00891457" w:rsidRPr="006A7BB7" w:rsidRDefault="000F3214">
      <w:pPr>
        <w:spacing w:line="276" w:lineRule="auto"/>
        <w:ind w:left="709"/>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II. Nocturna, la comprendida entre las veinte y las seis horas; y </w:t>
      </w:r>
    </w:p>
    <w:p w14:paraId="2F6EDD3E" w14:textId="77777777" w:rsidR="00891457" w:rsidRPr="006A7BB7" w:rsidRDefault="000F3214">
      <w:pPr>
        <w:spacing w:line="276" w:lineRule="auto"/>
        <w:ind w:left="709"/>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III. Mixta, la que comprenda períodos de tiempo de las jornadas diurna y nocturna, siempre que el período nocturno sea menor de tres horas y media, pues en caso contrario, se considerará como jornada nocturna. </w:t>
      </w:r>
    </w:p>
    <w:p w14:paraId="4B2A59E1" w14:textId="77777777" w:rsidR="00891457" w:rsidRPr="006A7BB7" w:rsidRDefault="00891457">
      <w:pPr>
        <w:spacing w:line="276" w:lineRule="auto"/>
        <w:ind w:left="709" w:right="567"/>
        <w:jc w:val="both"/>
        <w:rPr>
          <w:rFonts w:ascii="Palatino Linotype" w:eastAsia="Palatino Linotype" w:hAnsi="Palatino Linotype" w:cs="Palatino Linotype"/>
          <w:i/>
          <w:sz w:val="22"/>
          <w:szCs w:val="22"/>
        </w:rPr>
      </w:pPr>
    </w:p>
    <w:p w14:paraId="32C6FC15" w14:textId="77777777" w:rsidR="00891457" w:rsidRPr="006A7BB7" w:rsidRDefault="000F3214">
      <w:pPr>
        <w:spacing w:line="276" w:lineRule="auto"/>
        <w:ind w:left="709"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ARTÍCULO 61.</w:t>
      </w:r>
      <w:r w:rsidRPr="006A7BB7">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14:paraId="16C18853" w14:textId="77777777" w:rsidR="00891457" w:rsidRPr="006A7BB7" w:rsidRDefault="00891457">
      <w:pPr>
        <w:spacing w:line="276" w:lineRule="auto"/>
        <w:ind w:left="709" w:right="567"/>
        <w:jc w:val="both"/>
        <w:rPr>
          <w:rFonts w:ascii="Palatino Linotype" w:eastAsia="Palatino Linotype" w:hAnsi="Palatino Linotype" w:cs="Palatino Linotype"/>
          <w:i/>
          <w:sz w:val="22"/>
          <w:szCs w:val="22"/>
        </w:rPr>
      </w:pPr>
    </w:p>
    <w:p w14:paraId="199791B3" w14:textId="77777777" w:rsidR="00891457" w:rsidRPr="006A7BB7" w:rsidRDefault="000F3214">
      <w:pPr>
        <w:spacing w:line="276" w:lineRule="auto"/>
        <w:ind w:left="709"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ARTÍCULO 62.</w:t>
      </w:r>
      <w:r w:rsidRPr="006A7BB7">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66BD46AF" w14:textId="77777777" w:rsidR="00891457" w:rsidRPr="006A7BB7" w:rsidRDefault="00891457">
      <w:pPr>
        <w:spacing w:line="276" w:lineRule="auto"/>
        <w:ind w:left="709" w:right="567"/>
        <w:jc w:val="both"/>
        <w:rPr>
          <w:rFonts w:ascii="Palatino Linotype" w:eastAsia="Palatino Linotype" w:hAnsi="Palatino Linotype" w:cs="Palatino Linotype"/>
          <w:i/>
          <w:sz w:val="22"/>
          <w:szCs w:val="22"/>
        </w:rPr>
      </w:pPr>
    </w:p>
    <w:p w14:paraId="064D8C6E" w14:textId="77777777" w:rsidR="00891457" w:rsidRPr="006A7BB7" w:rsidRDefault="000F3214">
      <w:pPr>
        <w:spacing w:line="276" w:lineRule="auto"/>
        <w:ind w:left="709"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ARTÍCULO 63.</w:t>
      </w:r>
      <w:r w:rsidRPr="006A7BB7">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68111E2B" w14:textId="77777777" w:rsidR="00891457" w:rsidRPr="006A7BB7" w:rsidRDefault="000F3214">
      <w:pPr>
        <w:spacing w:line="276" w:lineRule="auto"/>
        <w:ind w:left="709"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(Sic)</w:t>
      </w:r>
    </w:p>
    <w:p w14:paraId="73BF3906"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9FBA07B"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Expuesto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1548478F"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10EDE742" w14:textId="77777777" w:rsidR="00891457" w:rsidRPr="006A7BB7" w:rsidRDefault="000F3214">
      <w:pPr>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88.</w:t>
      </w:r>
      <w:r w:rsidRPr="006A7BB7">
        <w:rPr>
          <w:rFonts w:ascii="Palatino Linotype" w:eastAsia="Palatino Linotype" w:hAnsi="Palatino Linotype" w:cs="Palatino Linotype"/>
          <w:i/>
          <w:sz w:val="22"/>
          <w:szCs w:val="22"/>
        </w:rPr>
        <w:t xml:space="preserve"> Son obligaciones de los servidores públicos: </w:t>
      </w:r>
    </w:p>
    <w:p w14:paraId="11CD8C32" w14:textId="77777777" w:rsidR="00891457" w:rsidRPr="006A7BB7" w:rsidRDefault="000F3214">
      <w:pPr>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15881D01" w14:textId="77777777" w:rsidR="00891457" w:rsidRPr="006A7BB7" w:rsidRDefault="000F3214">
      <w:pPr>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III. Asistir puntualmente a sus labores y no faltar sin causa justificada o sin permiso</w:t>
      </w:r>
      <w:r w:rsidRPr="006A7BB7">
        <w:rPr>
          <w:rFonts w:ascii="Palatino Linotype" w:eastAsia="Palatino Linotype" w:hAnsi="Palatino Linotype" w:cs="Palatino Linotype"/>
          <w:i/>
          <w:sz w:val="22"/>
          <w:szCs w:val="22"/>
        </w:rPr>
        <w:t xml:space="preserve">.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21CD63BE" w14:textId="77777777" w:rsidR="00891457" w:rsidRPr="006A7BB7" w:rsidRDefault="000F3214">
      <w:pPr>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5F782239" w14:textId="77777777" w:rsidR="00891457" w:rsidRPr="006A7BB7" w:rsidRDefault="000F3214">
      <w:pPr>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VI. Cumplir con las obligaciones que señalan las condiciones generales de trabajo; </w:t>
      </w:r>
    </w:p>
    <w:p w14:paraId="1EC5D95F" w14:textId="77777777" w:rsidR="00891457" w:rsidRPr="006A7BB7" w:rsidRDefault="000F3214">
      <w:pPr>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2730E43C" w14:textId="77777777" w:rsidR="00891457" w:rsidRPr="006A7BB7" w:rsidRDefault="000F3214">
      <w:pPr>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(Énfasis Añadido)</w:t>
      </w:r>
    </w:p>
    <w:p w14:paraId="19B099A8"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27037CED"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4BDC6118"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6085BD1E"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93.</w:t>
      </w:r>
      <w:r w:rsidRPr="006A7BB7">
        <w:rPr>
          <w:rFonts w:ascii="Palatino Linotype" w:eastAsia="Palatino Linotype" w:hAnsi="Palatino Linotype" w:cs="Palatino Linotype"/>
          <w:i/>
          <w:sz w:val="22"/>
          <w:szCs w:val="22"/>
        </w:rPr>
        <w:t xml:space="preserve"> Son causas de rescisión de la relación laboral, sin responsabilidad para las instituciones públicas:</w:t>
      </w:r>
    </w:p>
    <w:p w14:paraId="05B51B38"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0FE1D55D"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IV. Incurrir en cuatro o más faltas de asistencia a sus labores sin causa justificada, dentro de un lapso de treinta días;</w:t>
      </w:r>
    </w:p>
    <w:p w14:paraId="65C31618"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V. Abandonar las labores sin autorización previa o razón plenamente justificada, en contravención a lo establecido en las condiciones generales de trabajo;</w:t>
      </w:r>
    </w:p>
    <w:p w14:paraId="0833713C"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388BCE75"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667C392A" w14:textId="77777777" w:rsidR="00891457" w:rsidRPr="006A7BB7" w:rsidRDefault="000F3214">
      <w:pPr>
        <w:spacing w:line="276" w:lineRule="auto"/>
        <w:ind w:left="851" w:right="567"/>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46A9F838"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1A44EC5"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Ahora bien, para comprobar el cumplimiento de la jornada de trabajo del Servidor Público, la fracción III y el penúltimo párrafo del artículo 220-K de la Ley en cita, precisa que: </w:t>
      </w:r>
    </w:p>
    <w:p w14:paraId="176E878D"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652F79B"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220 K.-</w:t>
      </w:r>
      <w:r w:rsidRPr="006A7BB7">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37F1A9F2"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4D1186B0"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III. Controles de asistencia o la información magnética o electrónica de asistencia de los servidores públicos</w:t>
      </w:r>
      <w:r w:rsidRPr="006A7BB7">
        <w:rPr>
          <w:rFonts w:ascii="Palatino Linotype" w:eastAsia="Palatino Linotype" w:hAnsi="Palatino Linotype" w:cs="Palatino Linotype"/>
          <w:i/>
          <w:sz w:val="22"/>
          <w:szCs w:val="22"/>
        </w:rPr>
        <w:t xml:space="preserve">; </w:t>
      </w:r>
    </w:p>
    <w:p w14:paraId="3468E0F6"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368AFABC"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6A7BB7">
        <w:rPr>
          <w:rFonts w:ascii="Palatino Linotype" w:eastAsia="Palatino Linotype" w:hAnsi="Palatino Linotype" w:cs="Palatino Linotype"/>
          <w:b/>
          <w:i/>
          <w:sz w:val="22"/>
          <w:szCs w:val="22"/>
        </w:rPr>
        <w:t>los señalados por las fracciones</w:t>
      </w:r>
      <w:r w:rsidRPr="006A7BB7">
        <w:rPr>
          <w:rFonts w:ascii="Palatino Linotype" w:eastAsia="Palatino Linotype" w:hAnsi="Palatino Linotype" w:cs="Palatino Linotype"/>
          <w:i/>
          <w:sz w:val="22"/>
          <w:szCs w:val="22"/>
        </w:rPr>
        <w:t xml:space="preserve"> II, </w:t>
      </w:r>
      <w:r w:rsidRPr="006A7BB7">
        <w:rPr>
          <w:rFonts w:ascii="Palatino Linotype" w:eastAsia="Palatino Linotype" w:hAnsi="Palatino Linotype" w:cs="Palatino Linotype"/>
          <w:b/>
          <w:i/>
          <w:sz w:val="22"/>
          <w:szCs w:val="22"/>
        </w:rPr>
        <w:t>III,</w:t>
      </w:r>
      <w:r w:rsidRPr="006A7BB7">
        <w:rPr>
          <w:rFonts w:ascii="Palatino Linotype" w:eastAsia="Palatino Linotype" w:hAnsi="Palatino Linotype" w:cs="Palatino Linotype"/>
          <w:i/>
          <w:sz w:val="22"/>
          <w:szCs w:val="22"/>
        </w:rPr>
        <w:t xml:space="preserve"> IV </w:t>
      </w:r>
      <w:r w:rsidRPr="006A7BB7">
        <w:rPr>
          <w:rFonts w:ascii="Palatino Linotype" w:eastAsia="Palatino Linotype" w:hAnsi="Palatino Linotype" w:cs="Palatino Linotype"/>
          <w:b/>
          <w:i/>
          <w:sz w:val="22"/>
          <w:szCs w:val="22"/>
        </w:rPr>
        <w:t>durante el último año y un año después de que se extinga la relación laboral</w:t>
      </w:r>
      <w:r w:rsidRPr="006A7BB7">
        <w:rPr>
          <w:rFonts w:ascii="Palatino Linotype" w:eastAsia="Palatino Linotype" w:hAnsi="Palatino Linotype" w:cs="Palatino Linotype"/>
          <w:i/>
          <w:sz w:val="22"/>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0CC1CF13"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0231B80A"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De ahí que se justifique el deber de generar la información solicitada por parte del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por lo tanto procede la entrega, previa búsqueda exhaustiva y razonable, del documento donde conste el registro de entrada y salida de los servidores públicos que integran la estructura orgánica el Sujeto Obligado, del primero de enero de dos mil veintidós al treinta y uno de enero de dos mil veinticuatro. </w:t>
      </w:r>
    </w:p>
    <w:p w14:paraId="486E0A95"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4098E3C0"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Sin embargo, para el caso de que derivado de la búsqueda que se ordena,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no llegara a localizar en sus archivos documentos donde conste el control o registro de asistencia que se ordenan o bien la autorización emitida por autoridad competente para omitir la elaboración de dichos controles o para exceptuar el registro de asistencia, se deberá emitir una declaratoria formal de la inexistencia de la información, en términos de lo que señalan los artículos 19, tercer párrafo, 49, fracciones II y XIII; 169 y 170 de la Ley de Transparencia y Acceso a la Información Pública del Estado de México y Municipios.</w:t>
      </w:r>
    </w:p>
    <w:p w14:paraId="446623A0"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1D719A07"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Finalmente, y por lo que respecta al </w:t>
      </w:r>
      <w:r w:rsidRPr="006A7BB7">
        <w:rPr>
          <w:rFonts w:ascii="Palatino Linotype" w:eastAsia="Palatino Linotype" w:hAnsi="Palatino Linotype" w:cs="Palatino Linotype"/>
          <w:b/>
          <w:sz w:val="22"/>
          <w:szCs w:val="22"/>
        </w:rPr>
        <w:t>monto de la liquidación del personal que fue dado de baja</w:t>
      </w:r>
      <w:r w:rsidRPr="006A7BB7">
        <w:rPr>
          <w:rFonts w:ascii="Palatino Linotype" w:eastAsia="Palatino Linotype" w:hAnsi="Palatino Linotype" w:cs="Palatino Linotype"/>
          <w:sz w:val="22"/>
          <w:szCs w:val="22"/>
        </w:rPr>
        <w:t>, el artículo 93 de la Ley del Trabajo de los Servidores Públicos del Estado y Municipios, establece las condiciones de un despido justificado sin responsabilidad para las instituciones públicas, en ese caso no se está obligado al pago de una indemnización por el despido, sino al pago de finiquito.</w:t>
      </w:r>
    </w:p>
    <w:p w14:paraId="2A2EBD69"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5E2527D4"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El finiquito ocurre cuando el trabajador y el patrón dan por terminada la relación laboral voluntariamente. Por otro lado, para que aplique una liquidación o indemnización, se actualiza una causa de recisión de la relación laboral, sin responsabilidad para el servidor público, que se encuentran contenidas en el artículo 95 de la Ley del Trabajo de los Servidores Públicos del Estado y Municipios.</w:t>
      </w:r>
    </w:p>
    <w:p w14:paraId="5275E32E" w14:textId="77777777" w:rsidR="00891457" w:rsidRPr="006A7BB7" w:rsidRDefault="000F3214">
      <w:pPr>
        <w:spacing w:before="240" w:after="240"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En ese contexto, por lo que hace a la materia de acceso a la información pública, resulta importante destacar que el artículo 23, penúltimo párrafo de la Ley de Transparencia y Acceso a la Información Pública del Estado de México y Municipios, precisa que los </w:t>
      </w:r>
      <w:r w:rsidRPr="006A7BB7">
        <w:rPr>
          <w:rFonts w:ascii="Palatino Linotype" w:eastAsia="Palatino Linotype" w:hAnsi="Palatino Linotype" w:cs="Palatino Linotype"/>
          <w:b/>
          <w:sz w:val="22"/>
          <w:szCs w:val="22"/>
        </w:rPr>
        <w:t>Sujetos Obligados</w:t>
      </w:r>
      <w:r w:rsidRPr="006A7BB7">
        <w:rPr>
          <w:rFonts w:ascii="Palatino Linotype" w:eastAsia="Palatino Linotype" w:hAnsi="Palatino Linotype" w:cs="Palatino Linotype"/>
          <w:sz w:val="22"/>
          <w:szCs w:val="22"/>
        </w:rPr>
        <w:t xml:space="preserve"> deberán hacer pública toda aquella información relativa a los montos y las personas a quienes entreguen recursos públicos, tal como se advierte a continuación:</w:t>
      </w:r>
    </w:p>
    <w:p w14:paraId="0F993C86" w14:textId="77777777" w:rsidR="00891457" w:rsidRPr="006A7BB7" w:rsidRDefault="000F3214">
      <w:pPr>
        <w:spacing w:line="276" w:lineRule="auto"/>
        <w:ind w:left="851" w:right="758"/>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23.</w:t>
      </w:r>
      <w:r w:rsidRPr="006A7BB7">
        <w:rPr>
          <w:rFonts w:ascii="Palatino Linotype" w:eastAsia="Palatino Linotype" w:hAnsi="Palatino Linotype" w:cs="Palatino Linotype"/>
          <w:i/>
          <w:sz w:val="22"/>
          <w:szCs w:val="22"/>
        </w:rPr>
        <w:t xml:space="preserve"> Son sujetos obligados a transparentar y permitir el acceso a su información y proteger los datos personales que obren en su poder:</w:t>
      </w:r>
    </w:p>
    <w:p w14:paraId="04B387DF" w14:textId="77777777" w:rsidR="00891457" w:rsidRPr="006A7BB7" w:rsidRDefault="000F3214">
      <w:pPr>
        <w:spacing w:line="276" w:lineRule="auto"/>
        <w:ind w:left="851" w:right="758"/>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76702969" w14:textId="77777777" w:rsidR="00891457" w:rsidRPr="006A7BB7" w:rsidRDefault="000F3214">
      <w:pPr>
        <w:spacing w:line="276" w:lineRule="auto"/>
        <w:ind w:left="851" w:right="758"/>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r w:rsidRPr="006A7BB7">
        <w:rPr>
          <w:rFonts w:ascii="Palatino Linotype" w:eastAsia="Palatino Linotype" w:hAnsi="Palatino Linotype" w:cs="Palatino Linotype"/>
          <w:i/>
          <w:sz w:val="22"/>
          <w:szCs w:val="22"/>
        </w:rPr>
        <w:t>.</w:t>
      </w:r>
    </w:p>
    <w:p w14:paraId="47F19236" w14:textId="77777777" w:rsidR="00891457" w:rsidRPr="006A7BB7" w:rsidRDefault="000F3214">
      <w:pPr>
        <w:spacing w:line="276" w:lineRule="auto"/>
        <w:ind w:left="851" w:right="758"/>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1982FF35" w14:textId="77777777" w:rsidR="00891457" w:rsidRPr="006A7BB7" w:rsidRDefault="00891457">
      <w:pPr>
        <w:spacing w:line="276" w:lineRule="auto"/>
        <w:ind w:left="851" w:right="758"/>
        <w:jc w:val="both"/>
        <w:rPr>
          <w:rFonts w:ascii="Palatino Linotype" w:eastAsia="Palatino Linotype" w:hAnsi="Palatino Linotype" w:cs="Palatino Linotype"/>
          <w:sz w:val="22"/>
          <w:szCs w:val="22"/>
        </w:rPr>
      </w:pPr>
    </w:p>
    <w:p w14:paraId="518542B5"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u w:val="single"/>
        </w:rPr>
        <w:t>Lo anterior, en virtud de que su acceso permite transparentar la aplicación de los recursos públicos que son otorgados para el cumplimiento de sus funciones</w:t>
      </w:r>
      <w:r w:rsidRPr="006A7BB7">
        <w:rPr>
          <w:rFonts w:ascii="Palatino Linotype" w:eastAsia="Palatino Linotype" w:hAnsi="Palatino Linotype" w:cs="Palatino Linotype"/>
          <w:sz w:val="22"/>
          <w:szCs w:val="22"/>
        </w:rPr>
        <w:t>.</w:t>
      </w:r>
    </w:p>
    <w:p w14:paraId="005D0B46"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0C863707"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Luego entonces, el Manual General de Organización del Ayuntamiento de Lerma, precisa que la Tesorería Municipal es el área encargada de organizar y eficientar los recursos materiales y financieros aplicándolos directamente a la satisfacción de las necesidades municipales, logrando mantener la estabilidad en la administración y el cumplimiento de las disposiciones legales aplicables; misma que cuenta con las siguientes funciones: </w:t>
      </w:r>
    </w:p>
    <w:p w14:paraId="13F9BCAC"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6EC7CC04"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FUNCIONES DE LA DIRECCIÓN DE LA TESORERÍA MUNICIPAL</w:t>
      </w:r>
    </w:p>
    <w:p w14:paraId="01EAB998"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Intervenir en la elaboración de los proyectos de leyes, reglamentos y demás disposiciones relacionadas con el manejo de los asuntos financieros del Municipio.</w:t>
      </w:r>
    </w:p>
    <w:p w14:paraId="24DEA8F4"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Asumir bajo su estricta responsabilidad lo relativo a las erogaciones que realice fuera de los presupuestos y programas aprobados por el ayuntamiento.</w:t>
      </w:r>
    </w:p>
    <w:p w14:paraId="0D045CFB"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Determinar, liquidar y recaudar los impuestos, contribuciones de mejoras, derechos, productos y aprovechamientos que correspondan al Municipio conforme a la respectiva ley de ingresos municipal y demás leyes fiscales: así como administrar las participaciones y transferencias en contribuciones federales y estatales.</w:t>
      </w:r>
    </w:p>
    <w:p w14:paraId="7B6FC67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Vigilar el cumplimiento de las leyes, reglamentos y demás disposiciones de carácter fiscal.</w:t>
      </w:r>
    </w:p>
    <w:p w14:paraId="0A1E0021"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Tener al corriente el padrón fiscal municipal, así como ordenar y practicar visitas de auditoria conforme a derecho, a los obligados en materia de contribuciones hacendarias municipales.</w:t>
      </w:r>
    </w:p>
    <w:p w14:paraId="3BF7A251"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Ejercer la facultad económico-coactiva para hacer efectivo el pago de las contribuciones cuyo cobro le corresponda al municipio.</w:t>
      </w:r>
    </w:p>
    <w:p w14:paraId="261ADD56"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rPr>
        <w:t>Llevar la contabilidad del Municipio.</w:t>
      </w:r>
    </w:p>
    <w:p w14:paraId="6FA9F2E6"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Formular mensualmente un estado financiero de los recursos municipales, y presentarlo al cabildo, debiendo enviarlo posteriormente para su fiscalización al Congreso del Estado, asimismo, en los términos acordados por el Ayuntamiento, deberá publicarlo en los primeros diez días del mes siguiente y exhibirlo en los estrados del Ayuntamiento.</w:t>
      </w:r>
    </w:p>
    <w:p w14:paraId="65D84668"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 xml:space="preserve">• </w:t>
      </w:r>
      <w:r w:rsidRPr="006A7BB7">
        <w:rPr>
          <w:rFonts w:ascii="Palatino Linotype" w:eastAsia="Palatino Linotype" w:hAnsi="Palatino Linotype" w:cs="Palatino Linotype"/>
          <w:b/>
          <w:i/>
          <w:sz w:val="22"/>
          <w:szCs w:val="22"/>
          <w:u w:val="single"/>
        </w:rPr>
        <w:t>Pagar la nómina del personal que labora en el municipio de acuerdo con el reporte de movimientos de</w:t>
      </w:r>
      <w:r w:rsidRPr="006A7BB7">
        <w:rPr>
          <w:rFonts w:ascii="Palatino Linotype" w:eastAsia="Palatino Linotype" w:hAnsi="Palatino Linotype" w:cs="Palatino Linotype"/>
          <w:b/>
          <w:i/>
          <w:sz w:val="22"/>
          <w:szCs w:val="22"/>
        </w:rPr>
        <w:t xml:space="preserve">: asistencias, ausencias, incapacidades, altas de personal, </w:t>
      </w:r>
      <w:r w:rsidRPr="006A7BB7">
        <w:rPr>
          <w:rFonts w:ascii="Palatino Linotype" w:eastAsia="Palatino Linotype" w:hAnsi="Palatino Linotype" w:cs="Palatino Linotype"/>
          <w:b/>
          <w:i/>
          <w:sz w:val="22"/>
          <w:szCs w:val="22"/>
          <w:u w:val="single"/>
        </w:rPr>
        <w:t>bajas de personal</w:t>
      </w:r>
      <w:r w:rsidRPr="006A7BB7">
        <w:rPr>
          <w:rFonts w:ascii="Palatino Linotype" w:eastAsia="Palatino Linotype" w:hAnsi="Palatino Linotype" w:cs="Palatino Linotype"/>
          <w:b/>
          <w:i/>
          <w:sz w:val="22"/>
          <w:szCs w:val="22"/>
        </w:rPr>
        <w:t>, vacaciones, retardos, y otros que reporte la Oficialía Mayor</w:t>
      </w:r>
      <w:r w:rsidRPr="006A7BB7">
        <w:rPr>
          <w:rFonts w:ascii="Palatino Linotype" w:eastAsia="Palatino Linotype" w:hAnsi="Palatino Linotype" w:cs="Palatino Linotype"/>
          <w:i/>
          <w:sz w:val="22"/>
          <w:szCs w:val="22"/>
        </w:rPr>
        <w:t>.</w:t>
      </w:r>
    </w:p>
    <w:p w14:paraId="3511F081"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 Ejercer el presupuesto anual de egresos y vigilar que los gastos se apliquen de acuerdo con los programas aprobados por el Ayuntamiento, exigiendo que los comprobantes respectivos estén visados por el Presidente Municipal, el Secretario del Ayuntamiento y el Presidente de la Comisión de Hacienda. </w:t>
      </w:r>
    </w:p>
    <w:p w14:paraId="0C444DD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Intervenir en la formulación de convenios de coordinación fiscal con el Gobierno del Estado.</w:t>
      </w:r>
    </w:p>
    <w:p w14:paraId="336B2E2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Elaborar el proyecto y someter a la aprobación del Ayuntamiento en forma oportuna, la cuenta pública anual municipal y el presupuesto anual de egresos.</w:t>
      </w:r>
    </w:p>
    <w:p w14:paraId="31D6BAC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Las demás que le confieran las leyes, reglamentos municipales, disposiciones administrativas en materia fiscal y administrativa, el Ayuntamiento y el Presidente Municipal.</w:t>
      </w:r>
    </w:p>
    <w:p w14:paraId="15C9377F"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Expedir los contra-recibos a los proveedores del Ayuntamiento, que hayan suministrado algún bien o servicio a las dependencias municipales, previa comprobación de la entrega.</w:t>
      </w:r>
    </w:p>
    <w:p w14:paraId="6362C1A0"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Custodiar las facturas que previamente hayan sido revisadas para que se programe el pago de las mismas.</w:t>
      </w:r>
    </w:p>
    <w:p w14:paraId="5EAB03B2"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Revisar que las facturas enviadas por las dependencias municipales o por la Ventanilla de Atención a Proveedores reúnan todos los requisitos fiscales y administrativos establecidos para su aceptación y pago oportuno.</w:t>
      </w:r>
    </w:p>
    <w:p w14:paraId="61B9A512"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Elaborar, conjuntamente con las dependencias municipales, el Presupuesto Anual del Ayuntamiento y remitirlo para su revisión y análisis al titular de la Tesorería.</w:t>
      </w:r>
    </w:p>
    <w:p w14:paraId="29FE827A"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Autorizar los pagos que se deben efectuar con cargo al presupuesto de egresos del Ayuntamiento y verificar que se lleven a cabo.</w:t>
      </w:r>
    </w:p>
    <w:p w14:paraId="23E03B1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Mantener una revisión constante de los recursos económicos disponibles, con el objeto de prever oportunamente los créditos que habrán de requerirse a corto o a largo plazos para la realización de los proyectos de inversión.</w:t>
      </w:r>
    </w:p>
    <w:p w14:paraId="6C48BB9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Determinar, previo análisis de las solicitudes de ampliación o transferencia presupuestales, la viabilidad de su autorización.</w:t>
      </w:r>
    </w:p>
    <w:p w14:paraId="3D51C44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Autorizar, previo análisis de las áreas correspondientes, las requisiciones que sean remitidas por las dependencias para la adquisición, arrendamiento o reparación de bienes o servicios.</w:t>
      </w:r>
    </w:p>
    <w:p w14:paraId="04E3E6FC"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Coordinar la elaboración del Presupuesto Anual de Egresos del Ayuntamiento y someterlo a consideración del Tesorero Municipal, para su autorización y aprobación por parte del cabildo.</w:t>
      </w:r>
    </w:p>
    <w:p w14:paraId="36210972"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Planear el uso del Presupuesto Anual de Egresos y coordinar el registro del saldo existente, determinando las acciones que se deben realizar para su correcto ejercicio.</w:t>
      </w:r>
    </w:p>
    <w:p w14:paraId="2C742139"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Realizar todas aquellas funciones inherentes y aplicables al área de su competencia.</w:t>
      </w:r>
    </w:p>
    <w:p w14:paraId="7E2B5421"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Realizar y registrar diariamente las operaciones bancarias que sean necesarias para contar con una suficiencia presupuestal que garantice la operación adecuada del gobierno municipal.</w:t>
      </w:r>
    </w:p>
    <w:p w14:paraId="5F4780A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Elaborar los cheques de los proveedores que suministren bienes y servicios al Ayuntamiento, con base en los contra-recibos expedidos y turnarlos al titular de la Tesorería para su autorización y pago.</w:t>
      </w:r>
    </w:p>
    <w:p w14:paraId="55207571"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Desarrollar las demás funciones inherentes al área de su competencia.</w:t>
      </w:r>
    </w:p>
    <w:p w14:paraId="59464EE9"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794E18D5"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Por lo anterior, se advierte que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cuenta con las facultades, atribuciones y competencia, para generar, administrar y poseer información relacionada con el pago realizado a los trabajadores, pues cuenta con unidades administrativas, a saber, la Tesorería Municipal, cuyas funciones se relacionan con los movimientos del personal y las obligaciones jurídicos normativas que deriven de estas actividades. </w:t>
      </w:r>
    </w:p>
    <w:p w14:paraId="441B9B90" w14:textId="77777777" w:rsidR="00891457" w:rsidRPr="006A7BB7" w:rsidRDefault="000F3214">
      <w:pPr>
        <w:spacing w:before="240" w:after="240"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Por ello, de las actuaciones que obran en el expediente electrónico, no se advierte que la Unidad de Transparencia haya turnado la solicitud de información a la Tesorería Municipal y, por ende, no existe pronunciamiento alguno por parte de esta dependencia, situación que nos lleva a determinar que la Unidad de Transparencia no siguió el procedimiento establecido en la Ley de Transparencia y Acceso a la Información Pública del Estado de México y Municipios. </w:t>
      </w:r>
    </w:p>
    <w:p w14:paraId="722BCAA3" w14:textId="77777777" w:rsidR="00891457" w:rsidRPr="006A7BB7" w:rsidRDefault="000F321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509BB90" w14:textId="77777777" w:rsidR="00891457" w:rsidRPr="006A7BB7" w:rsidRDefault="00891457">
      <w:pPr>
        <w:spacing w:line="360" w:lineRule="auto"/>
        <w:rPr>
          <w:rFonts w:ascii="Palatino Linotype" w:eastAsia="Palatino Linotype" w:hAnsi="Palatino Linotype" w:cs="Palatino Linotype"/>
          <w:sz w:val="22"/>
          <w:szCs w:val="22"/>
        </w:rPr>
      </w:pPr>
    </w:p>
    <w:p w14:paraId="316D4FF7" w14:textId="77777777" w:rsidR="00891457" w:rsidRPr="006A7BB7" w:rsidRDefault="000F3214">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9A1899A" w14:textId="77777777" w:rsidR="00891457" w:rsidRPr="006A7BB7" w:rsidRDefault="00891457">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5528AEBD" w14:textId="77777777" w:rsidR="00891457" w:rsidRPr="006A7BB7" w:rsidRDefault="000F3214">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4C461AE" w14:textId="77777777" w:rsidR="00891457" w:rsidRPr="006A7BB7" w:rsidRDefault="00891457">
      <w:pPr>
        <w:pBdr>
          <w:top w:val="nil"/>
          <w:left w:val="nil"/>
          <w:bottom w:val="nil"/>
          <w:right w:val="nil"/>
          <w:between w:val="nil"/>
        </w:pBdr>
        <w:ind w:left="720"/>
        <w:rPr>
          <w:rFonts w:ascii="Palatino Linotype" w:eastAsia="Palatino Linotype" w:hAnsi="Palatino Linotype" w:cs="Palatino Linotype"/>
          <w:sz w:val="22"/>
          <w:szCs w:val="22"/>
        </w:rPr>
      </w:pPr>
    </w:p>
    <w:p w14:paraId="4CE3FB98" w14:textId="77777777" w:rsidR="00891457" w:rsidRPr="006A7BB7" w:rsidRDefault="000F3214">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6A7BB7">
        <w:rPr>
          <w:rFonts w:ascii="Palatino Linotype" w:eastAsia="Palatino Linotype" w:hAnsi="Palatino Linotype" w:cs="Palatino Linotype"/>
          <w:b/>
          <w:sz w:val="22"/>
          <w:szCs w:val="22"/>
        </w:rPr>
        <w:t>quince días, contados a partir del día siguiente a la presentación de ésta.</w:t>
      </w:r>
      <w:r w:rsidRPr="006A7BB7">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6137D693" w14:textId="77777777" w:rsidR="00891457" w:rsidRPr="006A7BB7" w:rsidRDefault="00891457">
      <w:pPr>
        <w:pBdr>
          <w:top w:val="nil"/>
          <w:left w:val="nil"/>
          <w:bottom w:val="nil"/>
          <w:right w:val="nil"/>
          <w:between w:val="nil"/>
        </w:pBdr>
        <w:ind w:left="720"/>
        <w:rPr>
          <w:rFonts w:ascii="Palatino Linotype" w:eastAsia="Palatino Linotype" w:hAnsi="Palatino Linotype" w:cs="Palatino Linotype"/>
          <w:sz w:val="22"/>
          <w:szCs w:val="22"/>
        </w:rPr>
      </w:pPr>
    </w:p>
    <w:p w14:paraId="362FB5DF" w14:textId="77777777" w:rsidR="00891457" w:rsidRPr="006A7BB7" w:rsidRDefault="000F3214">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6A7BB7">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F60F823" w14:textId="77777777" w:rsidR="00891457" w:rsidRPr="006A7BB7" w:rsidRDefault="00891457">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261C4589" w14:textId="77777777" w:rsidR="00891457" w:rsidRPr="006A7BB7" w:rsidRDefault="000F3214">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A7BB7">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5A4650C" w14:textId="77777777" w:rsidR="00891457" w:rsidRPr="006A7BB7" w:rsidRDefault="00891457">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2EC553C1" w14:textId="77777777" w:rsidR="00891457" w:rsidRPr="006A7BB7" w:rsidRDefault="000F3214">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A7BB7">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32AD725" w14:textId="77777777" w:rsidR="00891457" w:rsidRPr="006A7BB7" w:rsidRDefault="00891457">
      <w:pPr>
        <w:spacing w:line="360" w:lineRule="auto"/>
        <w:rPr>
          <w:rFonts w:ascii="Palatino Linotype" w:eastAsia="Palatino Linotype" w:hAnsi="Palatino Linotype" w:cs="Palatino Linotype"/>
          <w:sz w:val="22"/>
          <w:szCs w:val="22"/>
        </w:rPr>
      </w:pPr>
    </w:p>
    <w:p w14:paraId="7D8CA3F1" w14:textId="77777777" w:rsidR="00891457" w:rsidRPr="006A7BB7" w:rsidRDefault="000F321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6A7BB7">
        <w:rPr>
          <w:rFonts w:ascii="Palatino Linotype" w:eastAsia="Palatino Linotype" w:hAnsi="Palatino Linotype" w:cs="Palatino Linotype"/>
          <w:sz w:val="22"/>
          <w:szCs w:val="22"/>
        </w:rPr>
        <w:t xml:space="preserve">En virtud de lo anterior, se tiene que, </w:t>
      </w:r>
      <w:r w:rsidRPr="006A7BB7">
        <w:rPr>
          <w:rFonts w:ascii="Palatino Linotype" w:eastAsia="Palatino Linotype" w:hAnsi="Palatino Linotype" w:cs="Palatino Linotype"/>
          <w:b/>
          <w:sz w:val="22"/>
          <w:szCs w:val="22"/>
          <w:u w:val="single"/>
        </w:rPr>
        <w:t>el procedimiento de búsqueda de la información NO se tiene por atendido. </w:t>
      </w:r>
    </w:p>
    <w:p w14:paraId="177A5E46" w14:textId="77777777" w:rsidR="00891457" w:rsidRPr="006A7BB7" w:rsidRDefault="0089145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C7F5183"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Ahora bien, bajo esa misma tesitura, es oportuno traer a colación lo que establece el artículo 95, fracciones I y IV de la Ley Orgánica Municipal del Estado de México, que establecen:</w:t>
      </w:r>
    </w:p>
    <w:p w14:paraId="4B66DD44"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444348E7" w14:textId="77777777" w:rsidR="00891457" w:rsidRPr="006A7BB7" w:rsidRDefault="000F3214">
      <w:pPr>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Artículo 95.-</w:t>
      </w:r>
      <w:r w:rsidRPr="006A7BB7">
        <w:rPr>
          <w:rFonts w:ascii="Palatino Linotype" w:eastAsia="Palatino Linotype" w:hAnsi="Palatino Linotype" w:cs="Palatino Linotype"/>
          <w:i/>
          <w:sz w:val="22"/>
          <w:szCs w:val="22"/>
        </w:rPr>
        <w:t xml:space="preserve"> Son atribuciones del tesorero municipal:</w:t>
      </w:r>
    </w:p>
    <w:p w14:paraId="64509F88" w14:textId="77777777" w:rsidR="00891457" w:rsidRPr="006A7BB7" w:rsidRDefault="000F3214">
      <w:pPr>
        <w:ind w:left="1134"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I.</w:t>
      </w: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rPr>
        <w:t>Administrar la hacienda pública municipal</w:t>
      </w:r>
      <w:r w:rsidRPr="006A7BB7">
        <w:rPr>
          <w:rFonts w:ascii="Palatino Linotype" w:eastAsia="Palatino Linotype" w:hAnsi="Palatino Linotype" w:cs="Palatino Linotype"/>
          <w:i/>
          <w:sz w:val="22"/>
          <w:szCs w:val="22"/>
        </w:rPr>
        <w:t>, de conformidad con las disposiciones legales aplicables;</w:t>
      </w:r>
    </w:p>
    <w:p w14:paraId="0405078A" w14:textId="77777777" w:rsidR="00891457" w:rsidRPr="006A7BB7" w:rsidRDefault="000F3214">
      <w:pPr>
        <w:ind w:left="1134"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4FFEF886" w14:textId="77777777" w:rsidR="00891457" w:rsidRPr="006A7BB7" w:rsidRDefault="000F3214">
      <w:pPr>
        <w:ind w:left="1134"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IV.</w:t>
      </w: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rPr>
        <w:t>Llevar los registros contables, financieros y administrativos</w:t>
      </w:r>
      <w:r w:rsidRPr="006A7BB7">
        <w:rPr>
          <w:rFonts w:ascii="Palatino Linotype" w:eastAsia="Palatino Linotype" w:hAnsi="Palatino Linotype" w:cs="Palatino Linotype"/>
          <w:i/>
          <w:sz w:val="22"/>
          <w:szCs w:val="22"/>
        </w:rPr>
        <w:t xml:space="preserve"> de los ingresos, </w:t>
      </w:r>
      <w:r w:rsidRPr="006A7BB7">
        <w:rPr>
          <w:rFonts w:ascii="Palatino Linotype" w:eastAsia="Palatino Linotype" w:hAnsi="Palatino Linotype" w:cs="Palatino Linotype"/>
          <w:b/>
          <w:i/>
          <w:sz w:val="22"/>
          <w:szCs w:val="22"/>
        </w:rPr>
        <w:t>egresos</w:t>
      </w:r>
      <w:r w:rsidRPr="006A7BB7">
        <w:rPr>
          <w:rFonts w:ascii="Palatino Linotype" w:eastAsia="Palatino Linotype" w:hAnsi="Palatino Linotype" w:cs="Palatino Linotype"/>
          <w:i/>
          <w:sz w:val="22"/>
          <w:szCs w:val="22"/>
        </w:rPr>
        <w:t>, e inventarios;”</w:t>
      </w:r>
    </w:p>
    <w:p w14:paraId="0390F9C9" w14:textId="77777777" w:rsidR="00891457" w:rsidRPr="006A7BB7" w:rsidRDefault="000F3214">
      <w:pPr>
        <w:spacing w:before="240" w:after="240" w:line="360" w:lineRule="auto"/>
        <w:jc w:val="both"/>
        <w:rPr>
          <w:rFonts w:ascii="Palatino Linotype" w:eastAsia="Palatino Linotype" w:hAnsi="Palatino Linotype" w:cs="Palatino Linotype"/>
          <w:b/>
          <w:sz w:val="22"/>
          <w:szCs w:val="22"/>
        </w:rPr>
      </w:pPr>
      <w:r w:rsidRPr="006A7BB7">
        <w:rPr>
          <w:rFonts w:ascii="Palatino Linotype" w:eastAsia="Palatino Linotype" w:hAnsi="Palatino Linotype" w:cs="Palatino Linotype"/>
          <w:sz w:val="22"/>
          <w:szCs w:val="22"/>
        </w:rPr>
        <w:t>De lo anterior, se advierte que la Tesorería Municipal debe</w:t>
      </w:r>
      <w:r w:rsidRPr="006A7BB7">
        <w:rPr>
          <w:rFonts w:ascii="Palatino Linotype" w:eastAsia="Palatino Linotype" w:hAnsi="Palatino Linotype" w:cs="Palatino Linotype"/>
          <w:b/>
          <w:sz w:val="22"/>
          <w:szCs w:val="22"/>
        </w:rPr>
        <w:t xml:space="preserve"> </w:t>
      </w:r>
      <w:r w:rsidRPr="006A7BB7">
        <w:rPr>
          <w:rFonts w:ascii="Palatino Linotype" w:eastAsia="Palatino Linotype" w:hAnsi="Palatino Linotype" w:cs="Palatino Linotype"/>
          <w:sz w:val="22"/>
          <w:szCs w:val="22"/>
        </w:rPr>
        <w:t xml:space="preserve">llevar los registros contables, financieros y administrativos de los ingresos, </w:t>
      </w:r>
      <w:r w:rsidRPr="006A7BB7">
        <w:rPr>
          <w:rFonts w:ascii="Palatino Linotype" w:eastAsia="Palatino Linotype" w:hAnsi="Palatino Linotype" w:cs="Palatino Linotype"/>
          <w:b/>
          <w:sz w:val="22"/>
          <w:szCs w:val="22"/>
          <w:u w:val="single"/>
        </w:rPr>
        <w:t>egresos</w:t>
      </w:r>
      <w:r w:rsidRPr="006A7BB7">
        <w:rPr>
          <w:rFonts w:ascii="Palatino Linotype" w:eastAsia="Palatino Linotype" w:hAnsi="Palatino Linotype" w:cs="Palatino Linotype"/>
          <w:sz w:val="22"/>
          <w:szCs w:val="22"/>
        </w:rPr>
        <w:t xml:space="preserve"> e inventarios.</w:t>
      </w:r>
    </w:p>
    <w:p w14:paraId="6BCB43F9" w14:textId="77777777" w:rsidR="00891457" w:rsidRPr="006A7BB7" w:rsidRDefault="000F3214">
      <w:pPr>
        <w:spacing w:before="240" w:after="240"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Aunado a ello, los artículos 342, 343, 344 y 345 del Código Financiero del Estado de México y Municipios, disponen el sistema y las políticas que deben seguirse para llevar el registro contable y presupuestal de las operaciones financieras, en los siguientes términos:</w:t>
      </w:r>
    </w:p>
    <w:p w14:paraId="6FFB8AE2" w14:textId="77777777" w:rsidR="00891457" w:rsidRPr="006A7BB7" w:rsidRDefault="000F3214">
      <w:pPr>
        <w:spacing w:before="120" w:after="120"/>
        <w:ind w:left="862" w:right="862"/>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342</w:t>
      </w:r>
      <w:r w:rsidRPr="006A7BB7">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200C01CE" w14:textId="77777777" w:rsidR="00891457" w:rsidRPr="006A7BB7" w:rsidRDefault="000F3214">
      <w:pPr>
        <w:spacing w:before="120" w:after="120"/>
        <w:ind w:left="862" w:right="862"/>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En el caso de los municipios,</w:t>
      </w:r>
      <w:r w:rsidRPr="006A7BB7">
        <w:rPr>
          <w:rFonts w:ascii="Palatino Linotype" w:eastAsia="Palatino Linotype" w:hAnsi="Palatino Linotype" w:cs="Palatino Linotype"/>
          <w:i/>
          <w:sz w:val="22"/>
          <w:szCs w:val="22"/>
        </w:rPr>
        <w:t xml:space="preserve"> el registro a que se refiere el párrafo anterior, se realizará conforme al sistema y a las disposiciones en materia de </w:t>
      </w:r>
      <w:r w:rsidRPr="006A7BB7">
        <w:rPr>
          <w:rFonts w:ascii="Palatino Linotype" w:eastAsia="Palatino Linotype" w:hAnsi="Palatino Linotype" w:cs="Palatino Linotype"/>
          <w:b/>
          <w:i/>
          <w:sz w:val="22"/>
          <w:szCs w:val="22"/>
        </w:rPr>
        <w:t>planeación, programación, presupuestación, evaluación y contabilidad gubernamental</w:t>
      </w:r>
      <w:r w:rsidRPr="006A7BB7">
        <w:rPr>
          <w:rFonts w:ascii="Palatino Linotype" w:eastAsia="Palatino Linotype" w:hAnsi="Palatino Linotype" w:cs="Palatino Linotype"/>
          <w:i/>
          <w:sz w:val="22"/>
          <w:szCs w:val="22"/>
        </w:rPr>
        <w:t>, que se aprueben en el marco del Sistema de Coordinación Hacendaria del Estado de México</w:t>
      </w:r>
      <w:r w:rsidRPr="006A7BB7">
        <w:rPr>
          <w:rFonts w:ascii="Palatino Linotype" w:eastAsia="Palatino Linotype" w:hAnsi="Palatino Linotype" w:cs="Palatino Linotype"/>
          <w:b/>
          <w:i/>
          <w:sz w:val="22"/>
          <w:szCs w:val="22"/>
        </w:rPr>
        <w:t xml:space="preserve"> </w:t>
      </w:r>
    </w:p>
    <w:p w14:paraId="07ADFF80" w14:textId="77777777" w:rsidR="00891457" w:rsidRPr="006A7BB7" w:rsidRDefault="000F3214">
      <w:pPr>
        <w:spacing w:before="120" w:after="120"/>
        <w:ind w:left="862" w:right="862"/>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Artículo 343.-</w:t>
      </w:r>
      <w:r w:rsidRPr="006A7BB7">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92F85CD" w14:textId="77777777" w:rsidR="00891457" w:rsidRPr="006A7BB7" w:rsidRDefault="000F3214">
      <w:pPr>
        <w:spacing w:before="120" w:after="120"/>
        <w:ind w:left="862" w:right="862"/>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i/>
          <w:sz w:val="22"/>
          <w:szCs w:val="22"/>
        </w:rPr>
        <w:t>El sistema de contabilidad sobre base acumulativa total, se sustentará en las normas emitidas por el Consejo Nacional de Armonización Contable.</w:t>
      </w:r>
    </w:p>
    <w:p w14:paraId="6F2CDB11" w14:textId="77777777" w:rsidR="00891457" w:rsidRPr="006A7BB7" w:rsidRDefault="000F3214">
      <w:pPr>
        <w:spacing w:before="120" w:after="120"/>
        <w:ind w:left="862" w:right="862"/>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Artículo 344</w:t>
      </w: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u w:val="single"/>
        </w:rPr>
        <w:t>Los Entes Públicos</w:t>
      </w:r>
      <w:r w:rsidRPr="006A7BB7">
        <w:rPr>
          <w:rFonts w:ascii="Palatino Linotype" w:eastAsia="Palatino Linotype" w:hAnsi="Palatino Linotype" w:cs="Palatino Linotype"/>
          <w:i/>
          <w:sz w:val="22"/>
          <w:szCs w:val="22"/>
        </w:rPr>
        <w:t xml:space="preserve">, a través de cualquiera de sus unidades administrativas, de acuerdo con su naturaleza jurídica y según corresponda, </w:t>
      </w:r>
      <w:r w:rsidRPr="006A7BB7">
        <w:rPr>
          <w:rFonts w:ascii="Palatino Linotype" w:eastAsia="Palatino Linotype" w:hAnsi="Palatino Linotype" w:cs="Palatino Linotype"/>
          <w:b/>
          <w:i/>
          <w:sz w:val="22"/>
          <w:szCs w:val="22"/>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p>
    <w:p w14:paraId="26DD13F6" w14:textId="77777777" w:rsidR="00891457" w:rsidRPr="006A7BB7" w:rsidRDefault="000F3214">
      <w:pPr>
        <w:spacing w:before="120" w:after="120"/>
        <w:ind w:left="862" w:right="862"/>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w:t>
      </w:r>
      <w:r w:rsidRPr="006A7BB7">
        <w:rPr>
          <w:rFonts w:ascii="Palatino Linotype" w:eastAsia="Palatino Linotype" w:hAnsi="Palatino Linotype" w:cs="Palatino Linotype"/>
          <w:i/>
          <w:sz w:val="22"/>
          <w:szCs w:val="22"/>
        </w:rPr>
        <w:t xml:space="preserve">, según corresponda, así como de los órganos internos de control, </w:t>
      </w:r>
      <w:r w:rsidRPr="006A7BB7">
        <w:rPr>
          <w:rFonts w:ascii="Palatino Linotype" w:eastAsia="Palatino Linotype" w:hAnsi="Palatino Linotype" w:cs="Palatino Linotype"/>
          <w:b/>
          <w:i/>
          <w:sz w:val="22"/>
          <w:szCs w:val="22"/>
          <w:u w:val="single"/>
        </w:rPr>
        <w:t>por un término de cinco años,</w:t>
      </w:r>
      <w:r w:rsidRPr="006A7BB7">
        <w:rPr>
          <w:rFonts w:ascii="Palatino Linotype" w:eastAsia="Palatino Linotype" w:hAnsi="Palatino Linotype" w:cs="Palatino Linotype"/>
          <w:i/>
          <w:sz w:val="22"/>
          <w:szCs w:val="22"/>
        </w:rPr>
        <w:t xml:space="preserve"> contados a partir del ejercicio presupuestal siguiente al que corresponda, </w:t>
      </w:r>
      <w:r w:rsidRPr="006A7BB7">
        <w:rPr>
          <w:rFonts w:ascii="Palatino Linotype" w:eastAsia="Palatino Linotype" w:hAnsi="Palatino Linotype" w:cs="Palatino Linotype"/>
          <w:b/>
          <w:i/>
          <w:sz w:val="22"/>
          <w:szCs w:val="22"/>
        </w:rPr>
        <w:t xml:space="preserve">en el caso de los Municipios, dicha obligación </w:t>
      </w:r>
      <w:r w:rsidRPr="006A7BB7">
        <w:rPr>
          <w:rFonts w:ascii="Palatino Linotype" w:eastAsia="Palatino Linotype" w:hAnsi="Palatino Linotype" w:cs="Palatino Linotype"/>
          <w:b/>
          <w:i/>
          <w:sz w:val="22"/>
          <w:szCs w:val="22"/>
          <w:u w:val="single"/>
        </w:rPr>
        <w:t>corresponderá a la Tesorería</w:t>
      </w:r>
      <w:r w:rsidRPr="006A7BB7">
        <w:rPr>
          <w:rFonts w:ascii="Palatino Linotype" w:eastAsia="Palatino Linotype" w:hAnsi="Palatino Linotype" w:cs="Palatino Linotype"/>
          <w:i/>
          <w:sz w:val="22"/>
          <w:szCs w:val="22"/>
          <w:u w:val="single"/>
        </w:rPr>
        <w:t xml:space="preserve">. </w:t>
      </w:r>
    </w:p>
    <w:p w14:paraId="0A5396B8" w14:textId="77777777" w:rsidR="00891457" w:rsidRPr="006A7BB7" w:rsidRDefault="000F3214">
      <w:pPr>
        <w:spacing w:before="120" w:after="120"/>
        <w:ind w:left="862" w:right="862"/>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Tratándose de documentos de carácter histórico, se estará a lo dispuesto por la legislación de la materia.</w:t>
      </w:r>
    </w:p>
    <w:p w14:paraId="43C9B5DC" w14:textId="77777777" w:rsidR="00891457" w:rsidRPr="006A7BB7" w:rsidRDefault="000F3214">
      <w:pPr>
        <w:spacing w:before="120" w:after="120"/>
        <w:ind w:left="862" w:right="862"/>
        <w:jc w:val="both"/>
        <w:rPr>
          <w:rFonts w:ascii="Palatino Linotype" w:eastAsia="Palatino Linotype" w:hAnsi="Palatino Linotype" w:cs="Palatino Linotype"/>
          <w:b/>
          <w:i/>
          <w:sz w:val="22"/>
          <w:szCs w:val="22"/>
          <w:u w:val="single"/>
        </w:rPr>
      </w:pPr>
      <w:r w:rsidRPr="006A7BB7">
        <w:rPr>
          <w:rFonts w:ascii="Palatino Linotype" w:eastAsia="Palatino Linotype" w:hAnsi="Palatino Linotype" w:cs="Palatino Linotype"/>
          <w:b/>
          <w:i/>
          <w:sz w:val="22"/>
          <w:szCs w:val="22"/>
        </w:rPr>
        <w:t xml:space="preserve">Artículo 345.-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6A7BB7">
        <w:rPr>
          <w:rFonts w:ascii="Palatino Linotype" w:eastAsia="Palatino Linotype" w:hAnsi="Palatino Linotype" w:cs="Palatino Linotype"/>
          <w:b/>
          <w:i/>
          <w:sz w:val="22"/>
          <w:szCs w:val="22"/>
          <w:u w:val="single"/>
        </w:rPr>
        <w:t xml:space="preserve">Tratándose de los comprobantes fiscales digitales, estos deberán estar agregados en forma electrónica a cada póliza de registro contable. </w:t>
      </w:r>
    </w:p>
    <w:p w14:paraId="2C52886C" w14:textId="77777777" w:rsidR="00891457" w:rsidRPr="006A7BB7" w:rsidRDefault="000F3214">
      <w:pPr>
        <w:spacing w:before="120" w:after="120"/>
        <w:ind w:left="862" w:right="862"/>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6A7BB7">
        <w:rPr>
          <w:rFonts w:ascii="Palatino Linotype" w:eastAsia="Palatino Linotype" w:hAnsi="Palatino Linotype" w:cs="Palatino Linotype"/>
          <w:b/>
          <w:i/>
          <w:sz w:val="22"/>
          <w:szCs w:val="22"/>
        </w:rPr>
        <w:t>deberán estar agregados en forma electrónica a cada póliza de registro contable</w:t>
      </w:r>
      <w:r w:rsidRPr="006A7BB7">
        <w:rPr>
          <w:rFonts w:ascii="Palatino Linotype" w:eastAsia="Palatino Linotype" w:hAnsi="Palatino Linotype" w:cs="Palatino Linotype"/>
          <w:i/>
          <w:sz w:val="22"/>
          <w:szCs w:val="22"/>
        </w:rPr>
        <w:t xml:space="preserve">. </w:t>
      </w:r>
    </w:p>
    <w:p w14:paraId="7548665B" w14:textId="77777777" w:rsidR="00891457" w:rsidRPr="006A7BB7" w:rsidRDefault="000F3214">
      <w:pPr>
        <w:spacing w:before="120" w:after="120"/>
        <w:ind w:left="862" w:right="862"/>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El plazo señalado en este artículo empezará a contar a partir de la publicación en el Periódico Oficial, del decreto correspondiente.”</w:t>
      </w:r>
    </w:p>
    <w:p w14:paraId="758BAA11" w14:textId="77777777" w:rsidR="00891457" w:rsidRPr="006A7BB7" w:rsidRDefault="000F3214">
      <w:pPr>
        <w:tabs>
          <w:tab w:val="left" w:pos="426"/>
        </w:tabs>
        <w:spacing w:before="240" w:after="240"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 cuya información será generada y administrada por la Tesorería Municipal. </w:t>
      </w:r>
    </w:p>
    <w:p w14:paraId="0A083581" w14:textId="77777777" w:rsidR="00891457" w:rsidRPr="006A7BB7" w:rsidRDefault="000F3214">
      <w:pPr>
        <w:spacing w:before="240" w:after="240"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Por lo anterior, derivado de que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no remitió la información solicitada por el particular y tampoco proporcionó los montos entregados por concepto de liquidación; este Organismo Garante determina que los agravios hechos valer por el Particular en su recurso de revisión devienen fundados</w:t>
      </w:r>
      <w:r w:rsidRPr="006A7BB7">
        <w:rPr>
          <w:rFonts w:ascii="Palatino Linotype" w:eastAsia="Palatino Linotype" w:hAnsi="Palatino Linotype" w:cs="Palatino Linotype"/>
          <w:b/>
          <w:sz w:val="22"/>
          <w:szCs w:val="22"/>
        </w:rPr>
        <w:t xml:space="preserve"> </w:t>
      </w:r>
      <w:r w:rsidRPr="006A7BB7">
        <w:rPr>
          <w:rFonts w:ascii="Palatino Linotype" w:eastAsia="Palatino Linotype" w:hAnsi="Palatino Linotype" w:cs="Palatino Linotype"/>
          <w:sz w:val="22"/>
          <w:szCs w:val="22"/>
        </w:rPr>
        <w:t xml:space="preserve">y, por ende, resulta procedente </w:t>
      </w:r>
      <w:r w:rsidRPr="006A7BB7">
        <w:rPr>
          <w:rFonts w:ascii="Palatino Linotype" w:eastAsia="Palatino Linotype" w:hAnsi="Palatino Linotype" w:cs="Palatino Linotype"/>
          <w:i/>
          <w:sz w:val="22"/>
          <w:szCs w:val="22"/>
        </w:rPr>
        <w:t xml:space="preserve">Revocar </w:t>
      </w:r>
      <w:r w:rsidRPr="006A7BB7">
        <w:rPr>
          <w:rFonts w:ascii="Palatino Linotype" w:eastAsia="Palatino Linotype" w:hAnsi="Palatino Linotype" w:cs="Palatino Linotype"/>
          <w:sz w:val="22"/>
          <w:szCs w:val="22"/>
        </w:rPr>
        <w:t xml:space="preserve">la respuesta del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y ordenar</w:t>
      </w:r>
      <w:r w:rsidRPr="006A7BB7">
        <w:rPr>
          <w:rFonts w:ascii="Palatino Linotype" w:eastAsia="Palatino Linotype" w:hAnsi="Palatino Linotype" w:cs="Palatino Linotype"/>
          <w:b/>
          <w:sz w:val="22"/>
          <w:szCs w:val="22"/>
        </w:rPr>
        <w:t xml:space="preserve"> </w:t>
      </w:r>
      <w:r w:rsidRPr="006A7BB7">
        <w:rPr>
          <w:rFonts w:ascii="Palatino Linotype" w:eastAsia="Palatino Linotype" w:hAnsi="Palatino Linotype" w:cs="Palatino Linotype"/>
          <w:sz w:val="22"/>
          <w:szCs w:val="22"/>
        </w:rPr>
        <w:t xml:space="preserve">la entrega, previa búsqueda exhaustiva y razonable, vía Sistema de Acceso a la Información Mexiquense, de ser el caso, en versión pública, de la siguiente información: </w:t>
      </w:r>
    </w:p>
    <w:p w14:paraId="77F95BEB" w14:textId="77777777" w:rsidR="00891457" w:rsidRPr="006A7BB7" w:rsidRDefault="000F3214">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El o los documentos en donde consten las altas y bajas de la estructura orgánica del Ayuntamiento de Lerma, en el que se advierta el nombre, área de adscripción, sueldo bruto y de ser procedente número de empleado; así como, el nombre del jefe directo, del uno de enero de dos mil veintidós al treinta y uno de enero de dos mil veinticuatro. </w:t>
      </w:r>
    </w:p>
    <w:p w14:paraId="34484035" w14:textId="77777777" w:rsidR="00891457" w:rsidRPr="006A7BB7" w:rsidRDefault="000F3214">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El documento en donde conste el modo de registrar entrada y salida de los servidores públicos que integran la estructura orgánica el Sujeto Obligado, del primero de enero de dos mil veintidós al treinta y uno de enero de dos mil veinticuatro; y, </w:t>
      </w:r>
    </w:p>
    <w:p w14:paraId="52D3F237" w14:textId="77777777" w:rsidR="00891457" w:rsidRPr="006A7BB7" w:rsidRDefault="000F3214">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El documento donde conste el monto por concepto de finiquito o liquidación de los servidores públicos dados de baja del uno de enero de dos mil veintidós al treinta y uno de enero de dos mil veinticuatro. </w:t>
      </w:r>
    </w:p>
    <w:p w14:paraId="28001454" w14:textId="77777777" w:rsidR="00891457" w:rsidRPr="006A7BB7" w:rsidRDefault="000F3214">
      <w:pPr>
        <w:tabs>
          <w:tab w:val="left" w:pos="709"/>
        </w:tabs>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 xml:space="preserve">Quinto. Versión Pública. </w:t>
      </w:r>
      <w:r w:rsidRPr="006A7BB7">
        <w:rPr>
          <w:rFonts w:ascii="Palatino Linotype" w:eastAsia="Palatino Linotype" w:hAnsi="Palatino Linotype" w:cs="Palatino Linotype"/>
          <w:sz w:val="22"/>
          <w:szCs w:val="22"/>
        </w:rPr>
        <w:t>Como fue debidamente apuntado, el Sujeto Obligado debe satisfacer la solicitud de acceso a la información; sin embargo, en caso de que la misma contenga datos personales, deberá clasificarlos, observando las formalidades siguientes:</w:t>
      </w:r>
    </w:p>
    <w:p w14:paraId="2618A705"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1ACC2FC1" w14:textId="77777777" w:rsidR="00891457" w:rsidRPr="006A7BB7" w:rsidRDefault="000F3214">
      <w:pPr>
        <w:shd w:val="clear" w:color="auto" w:fill="FFFFFF"/>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El derecho de acceso a la información pública tiene como limitante el respeto a la intimidad y a la vida privada de las personas, es por lo que, este Instituto debe cuidar que los datos personales que obren en poder de los Sujetos Obligados sean protegidos y únicamente se den a conocer aquéllos que garanticen la rendición de cuentas y la transparencia en el ejercicio de las atribuciones que tienen conferidas. </w:t>
      </w:r>
    </w:p>
    <w:p w14:paraId="2650B6C9" w14:textId="77777777" w:rsidR="00891457" w:rsidRPr="006A7BB7" w:rsidRDefault="000F3214">
      <w:pPr>
        <w:shd w:val="clear" w:color="auto" w:fill="FFFFFF"/>
        <w:spacing w:line="360" w:lineRule="auto"/>
        <w:ind w:right="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0181154A" w14:textId="77777777" w:rsidR="00891457" w:rsidRPr="006A7BB7" w:rsidRDefault="00891457">
      <w:pPr>
        <w:shd w:val="clear" w:color="auto" w:fill="FFFFFF"/>
        <w:spacing w:line="360" w:lineRule="auto"/>
        <w:ind w:right="51"/>
        <w:jc w:val="both"/>
        <w:rPr>
          <w:rFonts w:ascii="Palatino Linotype" w:eastAsia="Palatino Linotype" w:hAnsi="Palatino Linotype" w:cs="Palatino Linotype"/>
          <w:sz w:val="22"/>
          <w:szCs w:val="22"/>
        </w:rPr>
      </w:pPr>
    </w:p>
    <w:p w14:paraId="501A6A4F" w14:textId="77777777" w:rsidR="00891457" w:rsidRPr="006A7BB7" w:rsidRDefault="000F3214">
      <w:pPr>
        <w:shd w:val="clear" w:color="auto" w:fill="FFFFFF"/>
        <w:spacing w:line="360" w:lineRule="auto"/>
        <w:ind w:right="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Al respecto, los artículos 3 fracciones IX, XX, XXI, XXXII y XLV; 6, 49 fracción VIII, 91, 137, 143 Fracción I, de la Ley de Transparencia y Acceso a la Información Pública del Estado de México y Municipios vigente establecen:</w:t>
      </w:r>
    </w:p>
    <w:p w14:paraId="206D3BE8" w14:textId="77777777" w:rsidR="00891457" w:rsidRPr="006A7BB7" w:rsidRDefault="00891457">
      <w:pPr>
        <w:shd w:val="clear" w:color="auto" w:fill="FFFFFF"/>
        <w:spacing w:line="360" w:lineRule="auto"/>
        <w:ind w:right="51"/>
        <w:jc w:val="both"/>
        <w:rPr>
          <w:rFonts w:ascii="Palatino Linotype" w:eastAsia="Palatino Linotype" w:hAnsi="Palatino Linotype" w:cs="Palatino Linotype"/>
          <w:sz w:val="22"/>
          <w:szCs w:val="22"/>
        </w:rPr>
      </w:pPr>
    </w:p>
    <w:p w14:paraId="19A0051B"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i/>
          <w:sz w:val="22"/>
          <w:szCs w:val="22"/>
        </w:rPr>
        <w:t>“Artículo 3. Para los efectos de la presente Ley se entenderá por:</w:t>
      </w:r>
    </w:p>
    <w:p w14:paraId="2AF09DC6"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i/>
          <w:sz w:val="22"/>
          <w:szCs w:val="22"/>
        </w:rPr>
        <w:t>(…)</w:t>
      </w:r>
    </w:p>
    <w:p w14:paraId="6BE17AE9"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i/>
          <w:sz w:val="22"/>
          <w:szCs w:val="22"/>
        </w:rPr>
        <w:t>IX. Datos personales:</w:t>
      </w:r>
      <w:r w:rsidRPr="006A7BB7">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44352F82"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476C7999"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XX. Información clasificada:</w:t>
      </w:r>
      <w:r w:rsidRPr="006A7BB7">
        <w:rPr>
          <w:rFonts w:ascii="Palatino Linotype" w:eastAsia="Palatino Linotype" w:hAnsi="Palatino Linotype" w:cs="Palatino Linotype"/>
          <w:i/>
          <w:sz w:val="22"/>
          <w:szCs w:val="22"/>
        </w:rPr>
        <w:t> Aquella considerada por la presente Ley como reservada o confidencial;</w:t>
      </w:r>
    </w:p>
    <w:p w14:paraId="2781C796"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XXI. Información confidencial:</w:t>
      </w:r>
      <w:r w:rsidRPr="006A7BB7">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8D299A3"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025CDB62"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XXXII. Protección de Datos Personales:</w:t>
      </w:r>
      <w:r w:rsidRPr="006A7BB7">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3F58F7EC"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532BF0DA"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i/>
          <w:sz w:val="22"/>
          <w:szCs w:val="22"/>
        </w:rPr>
        <w:t>XLV. Versión pública</w:t>
      </w:r>
      <w:r w:rsidRPr="006A7BB7">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7C3BD0D"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i/>
          <w:sz w:val="22"/>
          <w:szCs w:val="22"/>
        </w:rPr>
        <w:t> Artículo 6.</w:t>
      </w:r>
      <w:r w:rsidRPr="006A7BB7">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B387E1B"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w:t>
      </w:r>
      <w:r w:rsidRPr="006A7BB7">
        <w:rPr>
          <w:rFonts w:ascii="Palatino Linotype" w:eastAsia="Palatino Linotype" w:hAnsi="Palatino Linotype" w:cs="Palatino Linotype"/>
          <w:b/>
          <w:i/>
          <w:sz w:val="22"/>
          <w:szCs w:val="22"/>
        </w:rPr>
        <w:t>Artículo 49.</w:t>
      </w:r>
      <w:r w:rsidRPr="006A7BB7">
        <w:rPr>
          <w:rFonts w:ascii="Palatino Linotype" w:eastAsia="Palatino Linotype" w:hAnsi="Palatino Linotype" w:cs="Palatino Linotype"/>
          <w:i/>
          <w:sz w:val="22"/>
          <w:szCs w:val="22"/>
        </w:rPr>
        <w:t> Los Comités de Transparencia tendrán las siguientes atribuciones:</w:t>
      </w:r>
    </w:p>
    <w:p w14:paraId="114A983F"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75BF5278"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VIII</w:t>
      </w:r>
      <w:r w:rsidRPr="006A7BB7">
        <w:rPr>
          <w:rFonts w:ascii="Palatino Linotype" w:eastAsia="Palatino Linotype" w:hAnsi="Palatino Linotype" w:cs="Palatino Linotype"/>
          <w:i/>
          <w:sz w:val="22"/>
          <w:szCs w:val="22"/>
        </w:rPr>
        <w:t>. Aprobar, modificar o revocar la clasificación de la información;</w:t>
      </w:r>
    </w:p>
    <w:p w14:paraId="47CBBE87"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6E592179"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 xml:space="preserve">Artículo 91. </w:t>
      </w:r>
      <w:r w:rsidRPr="006A7BB7">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C661664"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p>
    <w:p w14:paraId="2375E8D9"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i/>
          <w:sz w:val="22"/>
          <w:szCs w:val="22"/>
        </w:rPr>
        <w:t>Artículo 137</w:t>
      </w:r>
      <w:r w:rsidRPr="006A7BB7">
        <w:rPr>
          <w:rFonts w:ascii="Palatino Linotype" w:eastAsia="Palatino Linotype" w:hAnsi="Palatino Linotype" w:cs="Palatino Linotype"/>
          <w:i/>
          <w:sz w:val="22"/>
          <w:szCs w:val="22"/>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D72A3AC"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i/>
          <w:sz w:val="22"/>
          <w:szCs w:val="22"/>
        </w:rPr>
        <w:t>Artículo 143</w:t>
      </w:r>
      <w:r w:rsidRPr="006A7BB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1FDEB55" w14:textId="77777777" w:rsidR="00891457" w:rsidRPr="006A7BB7" w:rsidRDefault="000F3214">
      <w:pPr>
        <w:shd w:val="clear" w:color="auto" w:fill="FFFFFF"/>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539DA71" w14:textId="77777777" w:rsidR="00891457" w:rsidRPr="006A7BB7" w:rsidRDefault="00891457">
      <w:pPr>
        <w:shd w:val="clear" w:color="auto" w:fill="FFFFFF"/>
        <w:spacing w:line="360" w:lineRule="auto"/>
        <w:ind w:left="851" w:right="851"/>
        <w:jc w:val="both"/>
        <w:rPr>
          <w:rFonts w:ascii="Palatino Linotype" w:eastAsia="Palatino Linotype" w:hAnsi="Palatino Linotype" w:cs="Palatino Linotype"/>
          <w:sz w:val="22"/>
          <w:szCs w:val="22"/>
        </w:rPr>
      </w:pPr>
    </w:p>
    <w:p w14:paraId="477E1497" w14:textId="77777777" w:rsidR="00891457" w:rsidRPr="006A7BB7" w:rsidRDefault="000F3214">
      <w:pPr>
        <w:spacing w:line="360" w:lineRule="auto"/>
        <w:ind w:right="5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 contenidos en los documentos a entregar por parte del Sujeto Obligado para satisfacer el derecho de acceso a la información pública del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4AE8C24A" w14:textId="77777777" w:rsidR="00891457" w:rsidRPr="006A7BB7" w:rsidRDefault="00891457">
      <w:pPr>
        <w:spacing w:line="360" w:lineRule="auto"/>
        <w:ind w:right="50"/>
        <w:jc w:val="both"/>
        <w:rPr>
          <w:rFonts w:ascii="Palatino Linotype" w:eastAsia="Palatino Linotype" w:hAnsi="Palatino Linotype" w:cs="Palatino Linotype"/>
          <w:sz w:val="22"/>
          <w:szCs w:val="22"/>
        </w:rPr>
      </w:pPr>
    </w:p>
    <w:p w14:paraId="5E727E20" w14:textId="77777777" w:rsidR="00891457" w:rsidRPr="006A7BB7" w:rsidRDefault="000F3214">
      <w:pPr>
        <w:spacing w:line="360" w:lineRule="auto"/>
        <w:ind w:right="5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estos a personas ajenas a su titular.</w:t>
      </w:r>
    </w:p>
    <w:p w14:paraId="695D8B62" w14:textId="77777777" w:rsidR="00891457" w:rsidRPr="006A7BB7" w:rsidRDefault="00891457">
      <w:pPr>
        <w:spacing w:line="360" w:lineRule="auto"/>
        <w:ind w:right="50"/>
        <w:jc w:val="both"/>
        <w:rPr>
          <w:rFonts w:ascii="Palatino Linotype" w:eastAsia="Palatino Linotype" w:hAnsi="Palatino Linotype" w:cs="Palatino Linotype"/>
          <w:sz w:val="22"/>
          <w:szCs w:val="22"/>
        </w:rPr>
      </w:pPr>
    </w:p>
    <w:p w14:paraId="44B90ECF" w14:textId="77777777" w:rsidR="00891457" w:rsidRPr="006A7BB7" w:rsidRDefault="000F3214">
      <w:pPr>
        <w:spacing w:line="360" w:lineRule="auto"/>
        <w:ind w:right="5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Al respecto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0A79FDBC" w14:textId="77777777" w:rsidR="00891457" w:rsidRPr="006A7BB7" w:rsidRDefault="00891457">
      <w:pPr>
        <w:spacing w:line="360" w:lineRule="auto"/>
        <w:ind w:right="50"/>
        <w:jc w:val="both"/>
        <w:rPr>
          <w:rFonts w:ascii="Palatino Linotype" w:eastAsia="Palatino Linotype" w:hAnsi="Palatino Linotype" w:cs="Palatino Linotype"/>
          <w:sz w:val="22"/>
          <w:szCs w:val="22"/>
        </w:rPr>
      </w:pPr>
    </w:p>
    <w:p w14:paraId="0507C34F" w14:textId="77777777" w:rsidR="00891457" w:rsidRPr="006A7BB7" w:rsidRDefault="000F3214">
      <w:pPr>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“Artículo 49.</w:t>
      </w: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rPr>
        <w:t>Los Comités de Transparencia</w:t>
      </w:r>
      <w:r w:rsidRPr="006A7BB7">
        <w:rPr>
          <w:rFonts w:ascii="Palatino Linotype" w:eastAsia="Palatino Linotype" w:hAnsi="Palatino Linotype" w:cs="Palatino Linotype"/>
          <w:i/>
          <w:sz w:val="22"/>
          <w:szCs w:val="22"/>
        </w:rPr>
        <w:t xml:space="preserve"> tendrán las siguientes atribuciones:</w:t>
      </w:r>
    </w:p>
    <w:p w14:paraId="15DC4F0C" w14:textId="77777777" w:rsidR="00891457" w:rsidRPr="006A7BB7" w:rsidRDefault="000F3214">
      <w:pPr>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VIII. Aprobar, modificar o revocar la clasificación de la información</w:t>
      </w:r>
      <w:r w:rsidRPr="006A7BB7">
        <w:rPr>
          <w:rFonts w:ascii="Palatino Linotype" w:eastAsia="Palatino Linotype" w:hAnsi="Palatino Linotype" w:cs="Palatino Linotype"/>
          <w:i/>
          <w:sz w:val="22"/>
          <w:szCs w:val="22"/>
        </w:rPr>
        <w:t>…”</w:t>
      </w:r>
    </w:p>
    <w:p w14:paraId="3FD12C51" w14:textId="77777777" w:rsidR="00891457" w:rsidRPr="006A7BB7" w:rsidRDefault="000F3214">
      <w:pPr>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53.</w:t>
      </w:r>
      <w:r w:rsidRPr="006A7BB7">
        <w:rPr>
          <w:rFonts w:ascii="Palatino Linotype" w:eastAsia="Palatino Linotype" w:hAnsi="Palatino Linotype" w:cs="Palatino Linotype"/>
          <w:i/>
          <w:sz w:val="22"/>
          <w:szCs w:val="22"/>
        </w:rPr>
        <w:t xml:space="preserve"> Las </w:t>
      </w:r>
      <w:r w:rsidRPr="006A7BB7">
        <w:rPr>
          <w:rFonts w:ascii="Palatino Linotype" w:eastAsia="Palatino Linotype" w:hAnsi="Palatino Linotype" w:cs="Palatino Linotype"/>
          <w:b/>
          <w:i/>
          <w:sz w:val="22"/>
          <w:szCs w:val="22"/>
        </w:rPr>
        <w:t>Unidades de Transparencia</w:t>
      </w:r>
      <w:r w:rsidRPr="006A7BB7">
        <w:rPr>
          <w:rFonts w:ascii="Palatino Linotype" w:eastAsia="Palatino Linotype" w:hAnsi="Palatino Linotype" w:cs="Palatino Linotype"/>
          <w:i/>
          <w:sz w:val="22"/>
          <w:szCs w:val="22"/>
        </w:rPr>
        <w:t xml:space="preserve"> tendrán las siguientes </w:t>
      </w:r>
      <w:r w:rsidRPr="006A7BB7">
        <w:rPr>
          <w:rFonts w:ascii="Palatino Linotype" w:eastAsia="Palatino Linotype" w:hAnsi="Palatino Linotype" w:cs="Palatino Linotype"/>
          <w:b/>
          <w:i/>
          <w:sz w:val="22"/>
          <w:szCs w:val="22"/>
        </w:rPr>
        <w:t>funciones</w:t>
      </w:r>
      <w:r w:rsidRPr="006A7BB7">
        <w:rPr>
          <w:rFonts w:ascii="Palatino Linotype" w:eastAsia="Palatino Linotype" w:hAnsi="Palatino Linotype" w:cs="Palatino Linotype"/>
          <w:i/>
          <w:sz w:val="22"/>
          <w:szCs w:val="22"/>
        </w:rPr>
        <w:t>:</w:t>
      </w:r>
    </w:p>
    <w:p w14:paraId="569DF8AA" w14:textId="77777777" w:rsidR="00891457" w:rsidRPr="006A7BB7" w:rsidRDefault="000F3214">
      <w:pPr>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X. Presentar ante el Comité, el proyecto de clasificación de información</w:t>
      </w:r>
      <w:r w:rsidRPr="006A7BB7">
        <w:rPr>
          <w:rFonts w:ascii="Palatino Linotype" w:eastAsia="Palatino Linotype" w:hAnsi="Palatino Linotype" w:cs="Palatino Linotype"/>
          <w:i/>
          <w:sz w:val="22"/>
          <w:szCs w:val="22"/>
        </w:rPr>
        <w:t xml:space="preserve">…” </w:t>
      </w:r>
    </w:p>
    <w:p w14:paraId="0559786A" w14:textId="77777777" w:rsidR="00891457" w:rsidRPr="006A7BB7" w:rsidRDefault="000F3214">
      <w:pPr>
        <w:spacing w:line="276" w:lineRule="auto"/>
        <w:ind w:left="851" w:right="851"/>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“Artículo 59.</w:t>
      </w:r>
      <w:r w:rsidRPr="006A7BB7">
        <w:rPr>
          <w:rFonts w:ascii="Palatino Linotype" w:eastAsia="Palatino Linotype" w:hAnsi="Palatino Linotype" w:cs="Palatino Linotype"/>
          <w:i/>
          <w:sz w:val="22"/>
          <w:szCs w:val="22"/>
        </w:rPr>
        <w:t xml:space="preserve"> Los </w:t>
      </w:r>
      <w:r w:rsidRPr="006A7BB7">
        <w:rPr>
          <w:rFonts w:ascii="Palatino Linotype" w:eastAsia="Palatino Linotype" w:hAnsi="Palatino Linotype" w:cs="Palatino Linotype"/>
          <w:b/>
          <w:i/>
          <w:sz w:val="22"/>
          <w:szCs w:val="22"/>
        </w:rPr>
        <w:t>servidores públicos habilitados</w:t>
      </w:r>
      <w:r w:rsidRPr="006A7BB7">
        <w:rPr>
          <w:rFonts w:ascii="Palatino Linotype" w:eastAsia="Palatino Linotype" w:hAnsi="Palatino Linotype" w:cs="Palatino Linotype"/>
          <w:i/>
          <w:sz w:val="22"/>
          <w:szCs w:val="22"/>
        </w:rPr>
        <w:t xml:space="preserve"> tendrán las </w:t>
      </w:r>
      <w:r w:rsidRPr="006A7BB7">
        <w:rPr>
          <w:rFonts w:ascii="Palatino Linotype" w:eastAsia="Palatino Linotype" w:hAnsi="Palatino Linotype" w:cs="Palatino Linotype"/>
          <w:b/>
          <w:i/>
          <w:sz w:val="22"/>
          <w:szCs w:val="22"/>
        </w:rPr>
        <w:t>funciones</w:t>
      </w:r>
      <w:r w:rsidRPr="006A7BB7">
        <w:rPr>
          <w:rFonts w:ascii="Palatino Linotype" w:eastAsia="Palatino Linotype" w:hAnsi="Palatino Linotype" w:cs="Palatino Linotype"/>
          <w:i/>
          <w:sz w:val="22"/>
          <w:szCs w:val="22"/>
        </w:rPr>
        <w:t xml:space="preserve"> siguientes:</w:t>
      </w:r>
    </w:p>
    <w:p w14:paraId="546D2823" w14:textId="77777777" w:rsidR="00891457" w:rsidRPr="006A7BB7" w:rsidRDefault="000F3214">
      <w:pPr>
        <w:spacing w:line="276" w:lineRule="auto"/>
        <w:ind w:left="851" w:right="85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6A7BB7">
        <w:rPr>
          <w:rFonts w:ascii="Palatino Linotype" w:eastAsia="Palatino Linotype" w:hAnsi="Palatino Linotype" w:cs="Palatino Linotype"/>
          <w:i/>
          <w:sz w:val="22"/>
          <w:szCs w:val="22"/>
        </w:rPr>
        <w:t>, la cual tendrá los fundamentos y argumentos en que se basa dicha propuesta…”</w:t>
      </w:r>
    </w:p>
    <w:p w14:paraId="7AA9B84E" w14:textId="77777777" w:rsidR="00891457" w:rsidRPr="006A7BB7" w:rsidRDefault="00891457">
      <w:pPr>
        <w:spacing w:line="360" w:lineRule="auto"/>
        <w:ind w:left="851" w:right="851"/>
        <w:jc w:val="both"/>
        <w:rPr>
          <w:rFonts w:ascii="Palatino Linotype" w:eastAsia="Palatino Linotype" w:hAnsi="Palatino Linotype" w:cs="Palatino Linotype"/>
          <w:i/>
          <w:sz w:val="22"/>
          <w:szCs w:val="22"/>
        </w:rPr>
      </w:pPr>
    </w:p>
    <w:p w14:paraId="5C107043"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esta presente ante al Comité de Transparencia de así resultar procedente el proyecto de clasificación de la información y finalmente sea éste último quien apruebe, modifique o revoque la clasificación de la información solicitada.</w:t>
      </w:r>
    </w:p>
    <w:p w14:paraId="7DAF91C7"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cuyo contenido es de la literalidad siguiente:</w:t>
      </w:r>
    </w:p>
    <w:p w14:paraId="53787E85"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509A9EA4" w14:textId="77777777" w:rsidR="00891457" w:rsidRPr="006A7BB7" w:rsidRDefault="000F3214">
      <w:pPr>
        <w:spacing w:line="276" w:lineRule="auto"/>
        <w:ind w:left="993" w:right="1041"/>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149.</w:t>
      </w:r>
      <w:r w:rsidRPr="006A7BB7">
        <w:rPr>
          <w:rFonts w:ascii="Palatino Linotype" w:eastAsia="Palatino Linotype" w:hAnsi="Palatino Linotype" w:cs="Palatino Linotype"/>
          <w:i/>
          <w:sz w:val="22"/>
          <w:szCs w:val="22"/>
        </w:rPr>
        <w:t xml:space="preserve"> El </w:t>
      </w:r>
      <w:r w:rsidRPr="006A7BB7">
        <w:rPr>
          <w:rFonts w:ascii="Palatino Linotype" w:eastAsia="Palatino Linotype" w:hAnsi="Palatino Linotype" w:cs="Palatino Linotype"/>
          <w:b/>
          <w:i/>
          <w:sz w:val="22"/>
          <w:szCs w:val="22"/>
        </w:rPr>
        <w:t>acuerdo que clasifique la información como confidencial</w:t>
      </w:r>
      <w:r w:rsidRPr="006A7BB7">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56C4C9C0" w14:textId="77777777" w:rsidR="00891457" w:rsidRPr="006A7BB7" w:rsidRDefault="00891457">
      <w:pPr>
        <w:spacing w:line="360" w:lineRule="auto"/>
        <w:ind w:left="993" w:right="1041"/>
        <w:jc w:val="both"/>
        <w:rPr>
          <w:rFonts w:ascii="Palatino Linotype" w:eastAsia="Palatino Linotype" w:hAnsi="Palatino Linotype" w:cs="Palatino Linotype"/>
          <w:i/>
          <w:sz w:val="22"/>
          <w:szCs w:val="22"/>
        </w:rPr>
      </w:pPr>
    </w:p>
    <w:p w14:paraId="567CB23A"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Es decir, el Sujeto Obligado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solicitante.</w:t>
      </w:r>
    </w:p>
    <w:p w14:paraId="08CE2EFE"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68ED8A88"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El artículo 143, fracción I, de la Ley de Transparencia y Acceso a la Información Pública del Estado de México y Municipios, establece que deberá omitirse, eliminarse o suprimirse la información </w:t>
      </w:r>
      <w:r w:rsidRPr="006A7BB7">
        <w:rPr>
          <w:rFonts w:ascii="Palatino Linotype" w:eastAsia="Palatino Linotype" w:hAnsi="Palatino Linotype" w:cs="Palatino Linotype"/>
          <w:b/>
          <w:sz w:val="22"/>
          <w:szCs w:val="22"/>
        </w:rPr>
        <w:t>confidencial</w:t>
      </w:r>
      <w:r w:rsidRPr="006A7BB7">
        <w:rPr>
          <w:rFonts w:ascii="Palatino Linotype" w:eastAsia="Palatino Linotype" w:hAnsi="Palatino Linotype" w:cs="Palatino Linotype"/>
          <w:sz w:val="22"/>
          <w:szCs w:val="22"/>
        </w:rPr>
        <w:t xml:space="preserve">. </w:t>
      </w:r>
    </w:p>
    <w:p w14:paraId="7BE86F73"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1F088C22"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En ese sentido, sólo podrán ser testados los datos que actualicen las hipótesis normativas previstas en dicho precepto legal y deberá procederse a su clasificación mediante las formalidades de Ley; es decir, que el Comité de Transparencia del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emita el Acuerdo de Clasificación correspondiente debidamente fundado y motivado, en el cual se sustente la versión pública, misma que deberá cumplir cabalmente con las formalidades previstas en el precepto antes referido; así como, con los numerales aplicables de los LINEAMIENTOS GENERALES EN MATERIA DE CLASIFICACIÓN Y DESCLASIFICACIÓN DE LA INFORMACIÓN; ASÍ COMO, PARA LA ELABORACIÓN DE VERSIONES PÚBLICAS, publicados en el Diario Oficial de la Federación en fecha 15 de abril de 2016, mediante Acuerdo del Consejo Nacional del Sistema Nacional de Transparencia, Acceso a la Información Pública y Protección de Datos Personales.</w:t>
      </w:r>
    </w:p>
    <w:p w14:paraId="25F4C9D9"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3AF046F9"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En ese sentido, cabe recalcar que el documento donde consten los ajustes presupuestarios, en el caso de que contengan diversos datos como Registro Federal de Contribuyentes (RFC), Clave única de Registro de Población (CURP), clave del Instituto de Seguridad Social del Estado de México y Municipios (ISSEMyM), </w:t>
      </w:r>
      <w:r w:rsidRPr="006A7BB7">
        <w:rPr>
          <w:rFonts w:ascii="Palatino Linotype" w:eastAsia="Palatino Linotype" w:hAnsi="Palatino Linotype" w:cs="Palatino Linotype"/>
          <w:b/>
          <w:sz w:val="22"/>
          <w:szCs w:val="22"/>
        </w:rPr>
        <w:t>los descuentos que se realicen por pensión alimenticia o deducciones estrictamente personales o de cualquier índole siempre que, no se encuentren relacionados con los impuestos o las cuotas por seguridad social</w:t>
      </w:r>
      <w:r w:rsidRPr="006A7BB7">
        <w:rPr>
          <w:rFonts w:ascii="Palatino Linotype" w:eastAsia="Palatino Linotype" w:hAnsi="Palatino Linotype" w:cs="Palatino Linotype"/>
          <w:sz w:val="22"/>
          <w:szCs w:val="22"/>
        </w:rPr>
        <w:t xml:space="preserve">, número de cuenta o cualquier otro dato que ponga en riesgo la vida, seguridad y salud de dichas personas, se deberán omitir, por actualizar la causal de clasificación prevista en la fracción I del artículo 143 de la Ley de Transparencia y Acceso a la Información del Estado de México y Municipios, en razón a lo siguiente: </w:t>
      </w:r>
    </w:p>
    <w:p w14:paraId="2EDFA0B0"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54245ECC"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Por cuanto hace al RFC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1255904E"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78DABCB"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Al respecto, es aplicable el Criterio 19/17 de la Segunda Época, emitido por el INAI, que dice:</w:t>
      </w:r>
    </w:p>
    <w:p w14:paraId="11047213" w14:textId="77777777" w:rsidR="00891457" w:rsidRPr="006A7BB7" w:rsidRDefault="000F3214">
      <w:pPr>
        <w:spacing w:line="360" w:lineRule="auto"/>
        <w:jc w:val="both"/>
        <w:rPr>
          <w:rFonts w:ascii="Palatino Linotype" w:eastAsia="Palatino Linotype" w:hAnsi="Palatino Linotype" w:cs="Palatino Linotype"/>
          <w:b/>
          <w:sz w:val="22"/>
          <w:szCs w:val="22"/>
        </w:rPr>
      </w:pPr>
      <w:r w:rsidRPr="006A7BB7">
        <w:rPr>
          <w:rFonts w:ascii="Palatino Linotype" w:eastAsia="Palatino Linotype" w:hAnsi="Palatino Linotype" w:cs="Palatino Linotype"/>
          <w:b/>
          <w:sz w:val="22"/>
          <w:szCs w:val="22"/>
        </w:rPr>
        <w:t xml:space="preserve"> </w:t>
      </w:r>
    </w:p>
    <w:p w14:paraId="729908F5" w14:textId="77777777" w:rsidR="00891457" w:rsidRPr="006A7BB7" w:rsidRDefault="000F3214">
      <w:pPr>
        <w:tabs>
          <w:tab w:val="left" w:pos="7655"/>
        </w:tabs>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Registro Federal de Contribuyentes (RFC) de personas físicas. El RFC es una clave</w:t>
      </w:r>
      <w:r w:rsidRPr="006A7BB7">
        <w:rPr>
          <w:rFonts w:ascii="Palatino Linotype" w:eastAsia="Palatino Linotype" w:hAnsi="Palatino Linotype" w:cs="Palatino Linotype"/>
          <w:i/>
          <w:sz w:val="22"/>
          <w:szCs w:val="22"/>
        </w:rPr>
        <w:t xml:space="preserve"> de carácter fiscal, única e irrepetible, </w:t>
      </w:r>
      <w:r w:rsidRPr="006A7BB7">
        <w:rPr>
          <w:rFonts w:ascii="Palatino Linotype" w:eastAsia="Palatino Linotype" w:hAnsi="Palatino Linotype" w:cs="Palatino Linotype"/>
          <w:b/>
          <w:i/>
          <w:sz w:val="22"/>
          <w:szCs w:val="22"/>
        </w:rPr>
        <w:t>que permite identificar al titular, su edad y fecha de nacimiento</w:t>
      </w:r>
      <w:r w:rsidRPr="006A7BB7">
        <w:rPr>
          <w:rFonts w:ascii="Palatino Linotype" w:eastAsia="Palatino Linotype" w:hAnsi="Palatino Linotype" w:cs="Palatino Linotype"/>
          <w:i/>
          <w:sz w:val="22"/>
          <w:szCs w:val="22"/>
        </w:rPr>
        <w:t xml:space="preserve">, por lo que </w:t>
      </w:r>
      <w:r w:rsidRPr="006A7BB7">
        <w:rPr>
          <w:rFonts w:ascii="Palatino Linotype" w:eastAsia="Palatino Linotype" w:hAnsi="Palatino Linotype" w:cs="Palatino Linotype"/>
          <w:b/>
          <w:i/>
          <w:sz w:val="22"/>
          <w:szCs w:val="22"/>
        </w:rPr>
        <w:t>es un dato personal de carácter confidencial</w:t>
      </w:r>
      <w:r w:rsidRPr="006A7BB7">
        <w:rPr>
          <w:rFonts w:ascii="Palatino Linotype" w:eastAsia="Palatino Linotype" w:hAnsi="Palatino Linotype" w:cs="Palatino Linotype"/>
          <w:i/>
          <w:sz w:val="22"/>
          <w:szCs w:val="22"/>
        </w:rPr>
        <w:t>”</w:t>
      </w:r>
    </w:p>
    <w:p w14:paraId="73F998D6" w14:textId="77777777" w:rsidR="00891457" w:rsidRPr="006A7BB7" w:rsidRDefault="000F3214">
      <w:pPr>
        <w:tabs>
          <w:tab w:val="left" w:pos="7655"/>
        </w:tabs>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sz w:val="22"/>
          <w:szCs w:val="22"/>
        </w:rPr>
        <w:t>(Énfasis añadido)</w:t>
      </w:r>
    </w:p>
    <w:p w14:paraId="49693111"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638C4598"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 lo anterior, se desprende que el RFC se vincula al nombre de su titular,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1756D20E"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8C523E5"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Por cuanto hace a la CURP</w:t>
      </w:r>
      <w:r w:rsidRPr="006A7BB7">
        <w:rPr>
          <w:rFonts w:ascii="Palatino Linotype" w:eastAsia="Palatino Linotype" w:hAnsi="Palatino Linotype" w:cs="Palatino Linotype"/>
          <w:b/>
          <w:sz w:val="22"/>
          <w:szCs w:val="22"/>
        </w:rPr>
        <w:t xml:space="preserve">, </w:t>
      </w:r>
      <w:r w:rsidRPr="006A7BB7">
        <w:rPr>
          <w:rFonts w:ascii="Palatino Linotype" w:eastAsia="Palatino Linotype" w:hAnsi="Palatino Linotype" w:cs="Palatino Linotype"/>
          <w:sz w:val="22"/>
          <w:szCs w:val="22"/>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DFF0CF7"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CA13479"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Lo anterior, tiene sustento en los artículos 86 y 91 de la Ley General de Población, la cual señala lo siguiente:</w:t>
      </w:r>
    </w:p>
    <w:p w14:paraId="4F66F081"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3B256A18"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 xml:space="preserve">Artículo 86. </w:t>
      </w:r>
      <w:r w:rsidRPr="006A7BB7">
        <w:rPr>
          <w:rFonts w:ascii="Palatino Linotype" w:eastAsia="Palatino Linotype" w:hAnsi="Palatino Linotype" w:cs="Palatino Linotype"/>
          <w:i/>
          <w:sz w:val="22"/>
          <w:szCs w:val="22"/>
        </w:rPr>
        <w:t>El Registro Nacional de Población tiene como finalidad registrar a cada una de las personas que integran la población del país, con los datos que permitan certificar y acreditar fehacientemente su identidad.</w:t>
      </w:r>
    </w:p>
    <w:p w14:paraId="2563DD68"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Artículo 91. Al incorporar a una persona en el Registro Nacional de Población</w:t>
      </w:r>
      <w:r w:rsidRPr="006A7BB7">
        <w:rPr>
          <w:rFonts w:ascii="Palatino Linotype" w:eastAsia="Palatino Linotype" w:hAnsi="Palatino Linotype" w:cs="Palatino Linotype"/>
          <w:i/>
          <w:sz w:val="22"/>
          <w:szCs w:val="22"/>
        </w:rPr>
        <w:t xml:space="preserve">, se le asignará una clave </w:t>
      </w:r>
      <w:r w:rsidRPr="006A7BB7">
        <w:rPr>
          <w:rFonts w:ascii="Palatino Linotype" w:eastAsia="Palatino Linotype" w:hAnsi="Palatino Linotype" w:cs="Palatino Linotype"/>
          <w:b/>
          <w:i/>
          <w:sz w:val="22"/>
          <w:szCs w:val="22"/>
        </w:rPr>
        <w:t>que se denominará Clave Única de Registro de Población</w:t>
      </w: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rPr>
        <w:t>Esta servirá para</w:t>
      </w:r>
      <w:r w:rsidRPr="006A7BB7">
        <w:rPr>
          <w:rFonts w:ascii="Palatino Linotype" w:eastAsia="Palatino Linotype" w:hAnsi="Palatino Linotype" w:cs="Palatino Linotype"/>
          <w:i/>
          <w:sz w:val="22"/>
          <w:szCs w:val="22"/>
        </w:rPr>
        <w:t xml:space="preserve"> registrarla e </w:t>
      </w:r>
      <w:r w:rsidRPr="006A7BB7">
        <w:rPr>
          <w:rFonts w:ascii="Palatino Linotype" w:eastAsia="Palatino Linotype" w:hAnsi="Palatino Linotype" w:cs="Palatino Linotype"/>
          <w:b/>
          <w:i/>
          <w:sz w:val="22"/>
          <w:szCs w:val="22"/>
        </w:rPr>
        <w:t>identificarla en forma individual</w:t>
      </w:r>
      <w:r w:rsidRPr="006A7BB7">
        <w:rPr>
          <w:rFonts w:ascii="Palatino Linotype" w:eastAsia="Palatino Linotype" w:hAnsi="Palatino Linotype" w:cs="Palatino Linotype"/>
          <w:i/>
          <w:sz w:val="22"/>
          <w:szCs w:val="22"/>
        </w:rPr>
        <w:t xml:space="preserve">.” </w:t>
      </w:r>
    </w:p>
    <w:p w14:paraId="0331AB96" w14:textId="77777777" w:rsidR="00891457" w:rsidRPr="006A7BB7" w:rsidRDefault="000F3214">
      <w:pPr>
        <w:spacing w:line="276" w:lineRule="auto"/>
        <w:ind w:left="851" w:right="616"/>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(Énfasis añadido)</w:t>
      </w:r>
    </w:p>
    <w:p w14:paraId="239053F0"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2F0EBBD"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1F90A26E"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Al respecto, el INAI, a través del Criterio 18/17 de la Segunda Época, señala literalmente lo siguiente:</w:t>
      </w:r>
    </w:p>
    <w:p w14:paraId="0AB417AD"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39FD06CA"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Clave Única de Registro de Población (CURP).</w:t>
      </w:r>
      <w:r w:rsidRPr="006A7BB7">
        <w:rPr>
          <w:rFonts w:ascii="Palatino Linotype" w:eastAsia="Palatino Linotype" w:hAnsi="Palatino Linotype" w:cs="Palatino Linotype"/>
          <w:i/>
          <w:sz w:val="22"/>
          <w:szCs w:val="22"/>
        </w:rPr>
        <w:t xml:space="preserve"> </w:t>
      </w:r>
      <w:r w:rsidRPr="006A7BB7">
        <w:rPr>
          <w:rFonts w:ascii="Palatino Linotype" w:eastAsia="Palatino Linotype" w:hAnsi="Palatino Linotype" w:cs="Palatino Linotype"/>
          <w:b/>
          <w:i/>
          <w:sz w:val="22"/>
          <w:szCs w:val="22"/>
        </w:rPr>
        <w:t>La Clave Única de Registro de Población se integra por datos personales que sólo conciernen al particular titular</w:t>
      </w:r>
      <w:r w:rsidRPr="006A7BB7">
        <w:rPr>
          <w:rFonts w:ascii="Palatino Linotype" w:eastAsia="Palatino Linotype" w:hAnsi="Palatino Linotype" w:cs="Palatino Linotype"/>
          <w:i/>
          <w:sz w:val="22"/>
          <w:szCs w:val="22"/>
        </w:rPr>
        <w:t xml:space="preserve"> de la misma, </w:t>
      </w:r>
      <w:r w:rsidRPr="006A7BB7">
        <w:rPr>
          <w:rFonts w:ascii="Palatino Linotype" w:eastAsia="Palatino Linotype" w:hAnsi="Palatino Linotype" w:cs="Palatino Linotype"/>
          <w:b/>
          <w:i/>
          <w:sz w:val="22"/>
          <w:szCs w:val="22"/>
        </w:rPr>
        <w:t>como lo son su nombre, apellidos, fecha de nacimiento, lugar de nacimiento y sexo</w:t>
      </w:r>
      <w:r w:rsidRPr="006A7BB7">
        <w:rPr>
          <w:rFonts w:ascii="Palatino Linotype" w:eastAsia="Palatino Linotype" w:hAnsi="Palatino Linotype" w:cs="Palatino Linotype"/>
          <w:i/>
          <w:sz w:val="22"/>
          <w:szCs w:val="22"/>
        </w:rPr>
        <w:t xml:space="preserve">. Dichos datos, constituyen información que distingue plenamente a una persona física del resto de los habitantes del país, </w:t>
      </w:r>
      <w:r w:rsidRPr="006A7BB7">
        <w:rPr>
          <w:rFonts w:ascii="Palatino Linotype" w:eastAsia="Palatino Linotype" w:hAnsi="Palatino Linotype" w:cs="Palatino Linotype"/>
          <w:b/>
          <w:i/>
          <w:sz w:val="22"/>
          <w:szCs w:val="22"/>
        </w:rPr>
        <w:t>por lo que la CURP está considerada como información confidencial</w:t>
      </w:r>
      <w:r w:rsidRPr="006A7BB7">
        <w:rPr>
          <w:rFonts w:ascii="Palatino Linotype" w:eastAsia="Palatino Linotype" w:hAnsi="Palatino Linotype" w:cs="Palatino Linotype"/>
          <w:i/>
          <w:sz w:val="22"/>
          <w:szCs w:val="22"/>
        </w:rPr>
        <w:t>. (Sic)</w:t>
      </w:r>
    </w:p>
    <w:p w14:paraId="3AFA3D0A" w14:textId="77777777" w:rsidR="00891457" w:rsidRPr="006A7BB7" w:rsidRDefault="000F3214">
      <w:pPr>
        <w:spacing w:line="276" w:lineRule="auto"/>
        <w:ind w:left="851" w:right="616"/>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(Énfasis añadido)</w:t>
      </w:r>
    </w:p>
    <w:p w14:paraId="2D047151" w14:textId="77777777" w:rsidR="00891457" w:rsidRPr="006A7BB7" w:rsidRDefault="00891457">
      <w:pPr>
        <w:spacing w:line="360" w:lineRule="auto"/>
        <w:ind w:left="851" w:right="902"/>
        <w:jc w:val="both"/>
        <w:rPr>
          <w:rFonts w:ascii="Palatino Linotype" w:eastAsia="Palatino Linotype" w:hAnsi="Palatino Linotype" w:cs="Palatino Linotype"/>
          <w:sz w:val="22"/>
          <w:szCs w:val="22"/>
        </w:rPr>
      </w:pPr>
    </w:p>
    <w:p w14:paraId="1E7BEB3F"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2FC99EB"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FA99187"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Por cuanto hace a la Clave de cualquier tipo de seguridad social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740DAFC"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E1DC198"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Respecto de los </w:t>
      </w:r>
      <w:r w:rsidRPr="006A7BB7">
        <w:rPr>
          <w:rFonts w:ascii="Palatino Linotype" w:eastAsia="Palatino Linotype" w:hAnsi="Palatino Linotype" w:cs="Palatino Linotype"/>
          <w:b/>
          <w:sz w:val="22"/>
          <w:szCs w:val="22"/>
        </w:rPr>
        <w:t>préstamos o descuentos</w:t>
      </w:r>
      <w:r w:rsidRPr="006A7BB7">
        <w:rPr>
          <w:rFonts w:ascii="Palatino Linotype" w:eastAsia="Palatino Linotype" w:hAnsi="Palatino Linotype" w:cs="Palatino Linotype"/>
          <w:sz w:val="22"/>
          <w:szCs w:val="22"/>
        </w:rPr>
        <w:t xml:space="preserve"> </w:t>
      </w:r>
      <w:r w:rsidRPr="006A7BB7">
        <w:rPr>
          <w:rFonts w:ascii="Palatino Linotype" w:eastAsia="Palatino Linotype" w:hAnsi="Palatino Linotype" w:cs="Palatino Linotype"/>
          <w:b/>
          <w:sz w:val="22"/>
          <w:szCs w:val="22"/>
        </w:rPr>
        <w:t>de carácter personal</w:t>
      </w:r>
      <w:r w:rsidRPr="006A7BB7">
        <w:rPr>
          <w:rFonts w:ascii="Palatino Linotype" w:eastAsia="Palatino Linotype" w:hAnsi="Palatino Linotype" w:cs="Palatino Linotype"/>
          <w:sz w:val="22"/>
          <w:szCs w:val="22"/>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5698F26E"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44995CDF"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Por su parte, el artículo 84 de la Ley del Trabajo de los Servidores Públicos del Estado y Municipios, señala:</w:t>
      </w:r>
    </w:p>
    <w:p w14:paraId="4A8CBAF7"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13ED7B69"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ARTICULO 84. Sólo podrán hacerse retenciones, descuentos o deducciones al sueldo de los servidores públicos por concepto de:</w:t>
      </w:r>
    </w:p>
    <w:p w14:paraId="18A43148"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I. Gravámenes fiscales relacionados con el sueldo;</w:t>
      </w:r>
    </w:p>
    <w:p w14:paraId="6E034B3B"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II. Deudas contraídas con las instituciones públicas o dependencias</w:t>
      </w:r>
      <w:r w:rsidRPr="006A7BB7">
        <w:rPr>
          <w:rFonts w:ascii="Palatino Linotype" w:eastAsia="Palatino Linotype" w:hAnsi="Palatino Linotype" w:cs="Palatino Linotype"/>
          <w:i/>
          <w:sz w:val="22"/>
          <w:szCs w:val="22"/>
        </w:rPr>
        <w:t xml:space="preserve"> por concepto de anticipos de sueldo, pagos hechos con exceso, errores o pérdidas debidamente comprobados;</w:t>
      </w:r>
    </w:p>
    <w:p w14:paraId="0F69F97E"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III. Cuotas sindicales</w:t>
      </w:r>
      <w:r w:rsidRPr="006A7BB7">
        <w:rPr>
          <w:rFonts w:ascii="Palatino Linotype" w:eastAsia="Palatino Linotype" w:hAnsi="Palatino Linotype" w:cs="Palatino Linotype"/>
          <w:i/>
          <w:sz w:val="22"/>
          <w:szCs w:val="22"/>
        </w:rPr>
        <w:t>;</w:t>
      </w:r>
    </w:p>
    <w:p w14:paraId="6F950F57"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447A8221"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2ADEF9D7"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VI. Obligaciones a cargo del servidor público con las que haya consentido</w:t>
      </w:r>
      <w:r w:rsidRPr="006A7BB7">
        <w:rPr>
          <w:rFonts w:ascii="Palatino Linotype" w:eastAsia="Palatino Linotype" w:hAnsi="Palatino Linotype" w:cs="Palatino Linotype"/>
          <w:i/>
          <w:sz w:val="22"/>
          <w:szCs w:val="22"/>
        </w:rPr>
        <w:t>, derivadas de la adquisición o del uso de habitaciones consideradas como de interés social;</w:t>
      </w:r>
    </w:p>
    <w:p w14:paraId="47237C61"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VII. Faltas de puntualidad o de asistencia injustificadas;</w:t>
      </w:r>
    </w:p>
    <w:p w14:paraId="376775D2" w14:textId="77777777" w:rsidR="00891457" w:rsidRPr="006A7BB7" w:rsidRDefault="000F3214">
      <w:pPr>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VIII. Pensiones alimenticias ordenadas por la autoridad judicial;</w:t>
      </w:r>
      <w:r w:rsidRPr="006A7BB7">
        <w:rPr>
          <w:rFonts w:ascii="Palatino Linotype" w:eastAsia="Palatino Linotype" w:hAnsi="Palatino Linotype" w:cs="Palatino Linotype"/>
          <w:i/>
          <w:sz w:val="22"/>
          <w:szCs w:val="22"/>
        </w:rPr>
        <w:t xml:space="preserve"> o</w:t>
      </w:r>
    </w:p>
    <w:p w14:paraId="171FD84D" w14:textId="77777777" w:rsidR="00891457" w:rsidRPr="006A7BB7" w:rsidRDefault="000F3214">
      <w:pPr>
        <w:spacing w:line="276" w:lineRule="auto"/>
        <w:ind w:left="851" w:right="616"/>
        <w:jc w:val="both"/>
        <w:rPr>
          <w:rFonts w:ascii="Palatino Linotype" w:eastAsia="Palatino Linotype" w:hAnsi="Palatino Linotype" w:cs="Palatino Linotype"/>
          <w:b/>
          <w:i/>
          <w:sz w:val="22"/>
          <w:szCs w:val="22"/>
        </w:rPr>
      </w:pPr>
      <w:r w:rsidRPr="006A7BB7">
        <w:rPr>
          <w:rFonts w:ascii="Palatino Linotype" w:eastAsia="Palatino Linotype" w:hAnsi="Palatino Linotype" w:cs="Palatino Linotype"/>
          <w:b/>
          <w:i/>
          <w:sz w:val="22"/>
          <w:szCs w:val="22"/>
        </w:rPr>
        <w:t>IX. Cualquier otro convenido con instituciones de servicios y aceptado por el servidor público.</w:t>
      </w:r>
    </w:p>
    <w:p w14:paraId="3BB9C1BD" w14:textId="77777777" w:rsidR="00891457" w:rsidRPr="006A7BB7" w:rsidRDefault="000F3214">
      <w:pPr>
        <w:spacing w:line="276" w:lineRule="auto"/>
        <w:ind w:left="851" w:right="616"/>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604A393D" w14:textId="77777777" w:rsidR="00891457" w:rsidRPr="006A7BB7" w:rsidRDefault="000F3214">
      <w:pPr>
        <w:spacing w:line="276" w:lineRule="auto"/>
        <w:ind w:left="851" w:right="616"/>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(Énfasis añadido)</w:t>
      </w:r>
    </w:p>
    <w:p w14:paraId="1A82C13D"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253C001A"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Derivado de lo anterior, la ley establece claramente cuáles son esos descuentos o gravámenes que directamente se relacionan con las obligaciones adquiridas como servidores públicos y aquéllos que </w:t>
      </w:r>
      <w:r w:rsidRPr="006A7BB7">
        <w:rPr>
          <w:rFonts w:ascii="Palatino Linotype" w:eastAsia="Palatino Linotype" w:hAnsi="Palatino Linotype" w:cs="Palatino Linotype"/>
          <w:b/>
          <w:sz w:val="22"/>
          <w:szCs w:val="22"/>
        </w:rPr>
        <w:t>únicamente inciden en su vida privada</w:t>
      </w:r>
      <w:r w:rsidRPr="006A7BB7">
        <w:rPr>
          <w:rFonts w:ascii="Palatino Linotype" w:eastAsia="Palatino Linotype" w:hAnsi="Palatino Linotype" w:cs="Palatino Linotype"/>
          <w:sz w:val="22"/>
          <w:szCs w:val="22"/>
        </w:rPr>
        <w:t>. De este modo, descuentos por pensiones alimenticias o créditos adquiridos con instituciones privadas o públicas pero que fueron contraídas en forma individual, son información que debe clasificarse como confidencial.</w:t>
      </w:r>
    </w:p>
    <w:p w14:paraId="09DCAF1A"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236411F"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Por lo tanto, es importante insistir que </w:t>
      </w:r>
      <w:r w:rsidRPr="006A7BB7">
        <w:rPr>
          <w:rFonts w:ascii="Palatino Linotype" w:eastAsia="Palatino Linotype" w:hAnsi="Palatino Linotype" w:cs="Palatino Linotype"/>
          <w:b/>
          <w:sz w:val="22"/>
          <w:szCs w:val="22"/>
        </w:rPr>
        <w:t>EL SUJETO OBLIGADO</w:t>
      </w:r>
      <w:r w:rsidRPr="006A7BB7">
        <w:rPr>
          <w:rFonts w:ascii="Palatino Linotype" w:eastAsia="Palatino Linotype" w:hAnsi="Palatino Linotype" w:cs="Palatino Linotype"/>
          <w:sz w:val="22"/>
          <w:szCs w:val="22"/>
        </w:rPr>
        <w:t xml:space="preserve"> deberá seguir el procedimiento legal establecido para su clasificación, esto es, que su Comité de Transparencia emita un Acuerdo de Clasificación que cumpla con las formalidades previstas, antes citadas</w:t>
      </w:r>
      <w:r w:rsidRPr="006A7BB7">
        <w:rPr>
          <w:rFonts w:ascii="Palatino Linotype" w:eastAsia="Palatino Linotype" w:hAnsi="Palatino Linotype" w:cs="Palatino Linotype"/>
          <w:b/>
          <w:sz w:val="22"/>
          <w:szCs w:val="22"/>
        </w:rPr>
        <w:t xml:space="preserve"> </w:t>
      </w:r>
      <w:r w:rsidRPr="006A7BB7">
        <w:rPr>
          <w:rFonts w:ascii="Palatino Linotype" w:eastAsia="Palatino Linotype" w:hAnsi="Palatino Linotype" w:cs="Palatino Linotype"/>
          <w:sz w:val="22"/>
          <w:szCs w:val="22"/>
        </w:rPr>
        <w:t>que lo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66D49CF"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49B5544E" w14:textId="77777777" w:rsidR="00891457" w:rsidRPr="006A7BB7" w:rsidRDefault="000F3214">
      <w:pPr>
        <w:shd w:val="clear" w:color="auto" w:fill="FFFFFF"/>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u w:val="single"/>
        </w:rPr>
        <w:t>Por otro lado, derivado de la información que se ordena entregar pudiera existir información de la Dirección de Seguridad Pública del Ayuntamiento</w:t>
      </w:r>
      <w:r w:rsidRPr="006A7BB7">
        <w:rPr>
          <w:rFonts w:ascii="Palatino Linotype" w:eastAsia="Palatino Linotype" w:hAnsi="Palatino Linotype" w:cs="Palatino Linotype"/>
          <w:sz w:val="22"/>
          <w:szCs w:val="22"/>
        </w:rPr>
        <w:t> o su equivalente,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sólo por cuanto hace al nombre dejando intocable el dato de percepciones que por su naturaleza conciernen a la ciudadanía por referirse a recursos de carácter público; circunstancia que en nada afecta al derecho tutelado por este Órgano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w:t>
      </w:r>
    </w:p>
    <w:p w14:paraId="4C700076" w14:textId="77777777" w:rsidR="00891457" w:rsidRPr="006A7BB7" w:rsidRDefault="00891457">
      <w:pPr>
        <w:shd w:val="clear" w:color="auto" w:fill="FFFFFF"/>
        <w:spacing w:line="360" w:lineRule="auto"/>
        <w:jc w:val="both"/>
        <w:rPr>
          <w:rFonts w:ascii="Palatino Linotype" w:eastAsia="Palatino Linotype" w:hAnsi="Palatino Linotype" w:cs="Palatino Linotype"/>
          <w:sz w:val="22"/>
          <w:szCs w:val="22"/>
        </w:rPr>
      </w:pPr>
    </w:p>
    <w:p w14:paraId="7FCE9DAF" w14:textId="77777777" w:rsidR="00891457" w:rsidRPr="006A7BB7" w:rsidRDefault="000F3214">
      <w:pPr>
        <w:shd w:val="clear" w:color="auto" w:fill="FFFFFF"/>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34843537" w14:textId="77777777" w:rsidR="00891457" w:rsidRPr="006A7BB7" w:rsidRDefault="00891457">
      <w:pPr>
        <w:shd w:val="clear" w:color="auto" w:fill="FFFFFF"/>
        <w:spacing w:line="360" w:lineRule="auto"/>
        <w:jc w:val="both"/>
        <w:rPr>
          <w:rFonts w:ascii="Palatino Linotype" w:eastAsia="Palatino Linotype" w:hAnsi="Palatino Linotype" w:cs="Palatino Linotype"/>
          <w:sz w:val="22"/>
          <w:szCs w:val="22"/>
        </w:rPr>
      </w:pPr>
    </w:p>
    <w:p w14:paraId="4EFA5586" w14:textId="77777777" w:rsidR="00891457" w:rsidRPr="006A7BB7" w:rsidRDefault="000F3214">
      <w:pPr>
        <w:shd w:val="clear" w:color="auto" w:fill="FFFFFF"/>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Al respecto, este Instituto advierte lo siguiente:</w:t>
      </w:r>
    </w:p>
    <w:p w14:paraId="74AFC7A6" w14:textId="77777777" w:rsidR="00891457" w:rsidRPr="006A7BB7" w:rsidRDefault="00891457">
      <w:pPr>
        <w:shd w:val="clear" w:color="auto" w:fill="FFFFFF"/>
        <w:spacing w:line="360" w:lineRule="auto"/>
        <w:jc w:val="both"/>
        <w:rPr>
          <w:rFonts w:ascii="Palatino Linotype" w:eastAsia="Palatino Linotype" w:hAnsi="Palatino Linotype" w:cs="Palatino Linotype"/>
          <w:sz w:val="22"/>
          <w:szCs w:val="22"/>
        </w:rPr>
      </w:pPr>
    </w:p>
    <w:p w14:paraId="168B2092" w14:textId="77777777" w:rsidR="00891457" w:rsidRPr="006A7BB7" w:rsidRDefault="000F3214">
      <w:pPr>
        <w:shd w:val="clear" w:color="auto" w:fill="FFFFFF"/>
        <w:spacing w:line="360" w:lineRule="auto"/>
        <w:ind w:left="567" w:right="85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Que toda vez que se trata de dar a conocer los nombres de los integrantes de los cuerpos de seguridad pública, es procedente la clasificación de la información como reservada, en el entendido de que se pone en riesgo su vida, salud y seguridad, dado que los hace identificables.</w:t>
      </w:r>
    </w:p>
    <w:p w14:paraId="726D3EDA" w14:textId="77777777" w:rsidR="00891457" w:rsidRPr="006A7BB7" w:rsidRDefault="000F3214">
      <w:pPr>
        <w:shd w:val="clear" w:color="auto" w:fill="FFFFFF"/>
        <w:spacing w:line="360" w:lineRule="auto"/>
        <w:ind w:left="567" w:right="85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Que el riesgo de perjuicio que supone la divulgación de la información supera el interés público general; pues con dicha información, se comprometería el cumplimiento de los objetivos en materia de seguridad pública, o bien, la consecución de la investigación de probables hechos delictivos y/o faltas administrativas.</w:t>
      </w:r>
    </w:p>
    <w:p w14:paraId="64112BC7" w14:textId="77777777" w:rsidR="00891457" w:rsidRPr="006A7BB7" w:rsidRDefault="000F3214">
      <w:pPr>
        <w:shd w:val="clear" w:color="auto" w:fill="FFFFFF"/>
        <w:spacing w:line="360" w:lineRule="auto"/>
        <w:ind w:left="567" w:right="850"/>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La reserva no se traduce en un medio restrictivo al derecho de acceso a la información, en virtud, de que se trata de una medida temporal, cuya finalidad es salvaguardar la vida, la salud y la seguridad de los servidores públicos, así como evitar que células delictivas neutralizar las acciones en materia de seguridad pública para la preservación del orden y la paz pública, por lo que, no se trata de una medida desproporcional, ni excesiva.</w:t>
      </w:r>
    </w:p>
    <w:p w14:paraId="01C9516E" w14:textId="77777777" w:rsidR="00891457" w:rsidRPr="006A7BB7" w:rsidRDefault="00891457">
      <w:pPr>
        <w:shd w:val="clear" w:color="auto" w:fill="FFFFFF"/>
        <w:spacing w:line="360" w:lineRule="auto"/>
        <w:ind w:left="567" w:right="850"/>
        <w:jc w:val="both"/>
        <w:rPr>
          <w:rFonts w:ascii="Palatino Linotype" w:eastAsia="Palatino Linotype" w:hAnsi="Palatino Linotype" w:cs="Palatino Linotype"/>
          <w:sz w:val="22"/>
          <w:szCs w:val="22"/>
        </w:rPr>
      </w:pPr>
    </w:p>
    <w:p w14:paraId="23459E29" w14:textId="77777777" w:rsidR="00891457" w:rsidRPr="006A7BB7" w:rsidRDefault="000F3214">
      <w:pPr>
        <w:shd w:val="clear" w:color="auto" w:fill="FFFFFF"/>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En ese entendido, la leyenda de clasificación que se genere deberá establecer ambos supuestos de clasificación: reserva y confidencialidad, en congruencia con los requisitos establecidos en los lineamientos citados.</w:t>
      </w:r>
    </w:p>
    <w:p w14:paraId="40D16363" w14:textId="77777777" w:rsidR="00891457" w:rsidRPr="006A7BB7" w:rsidRDefault="00891457">
      <w:pPr>
        <w:shd w:val="clear" w:color="auto" w:fill="FFFFFF"/>
        <w:spacing w:line="360" w:lineRule="auto"/>
        <w:jc w:val="both"/>
        <w:rPr>
          <w:rFonts w:ascii="Palatino Linotype" w:eastAsia="Palatino Linotype" w:hAnsi="Palatino Linotype" w:cs="Palatino Linotype"/>
          <w:sz w:val="22"/>
          <w:szCs w:val="22"/>
        </w:rPr>
      </w:pPr>
    </w:p>
    <w:p w14:paraId="3BDEAB4D" w14:textId="77777777" w:rsidR="00891457" w:rsidRPr="006A7BB7" w:rsidRDefault="000F3214">
      <w:pPr>
        <w:shd w:val="clear" w:color="auto" w:fill="FFFFFF"/>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A este respecto, de conformidad con los artículos 91 y 140, fracción  IV de la vigente Ley de Transparencia, el derecho constitucional de acceso a la información pública puede ser restringido cuando se trate de información clasificada, por razón de seguridad pública, </w:t>
      </w:r>
      <w:r w:rsidRPr="006A7BB7">
        <w:rPr>
          <w:rFonts w:ascii="Palatino Linotype" w:eastAsia="Palatino Linotype" w:hAnsi="Palatino Linotype" w:cs="Palatino Linotype"/>
          <w:b/>
          <w:sz w:val="22"/>
          <w:szCs w:val="22"/>
          <w:u w:val="single"/>
        </w:rPr>
        <w:t>ponga en riesgo la vida</w:t>
      </w:r>
      <w:r w:rsidRPr="006A7BB7">
        <w:rPr>
          <w:rFonts w:ascii="Palatino Linotype" w:eastAsia="Palatino Linotype" w:hAnsi="Palatino Linotype" w:cs="Palatino Linotype"/>
          <w:sz w:val="22"/>
          <w:szCs w:val="22"/>
        </w:rPr>
        <w:t>, la seguridad, cause perjuicio a las actividades de prevención del delito, procuración y administración de justicia, de readaptación social, o bien el daño que pueda producirse con la publicación de la información sea mayor que el interés público de conocerla. Sirve de apoyo a lo anterior los artículos de referencia que a continuación se señalan:</w:t>
      </w:r>
    </w:p>
    <w:p w14:paraId="685E76BF" w14:textId="77777777" w:rsidR="00891457" w:rsidRPr="006A7BB7" w:rsidRDefault="00891457">
      <w:pPr>
        <w:shd w:val="clear" w:color="auto" w:fill="FFFFFF"/>
        <w:spacing w:line="360" w:lineRule="auto"/>
        <w:jc w:val="both"/>
        <w:rPr>
          <w:rFonts w:ascii="Palatino Linotype" w:eastAsia="Palatino Linotype" w:hAnsi="Palatino Linotype" w:cs="Palatino Linotype"/>
          <w:sz w:val="22"/>
          <w:szCs w:val="22"/>
        </w:rPr>
      </w:pPr>
    </w:p>
    <w:p w14:paraId="0AFE6C0F" w14:textId="77777777" w:rsidR="00891457" w:rsidRPr="006A7BB7" w:rsidRDefault="000F3214">
      <w:pPr>
        <w:shd w:val="clear" w:color="auto" w:fill="FFFFFF"/>
        <w:spacing w:line="360" w:lineRule="auto"/>
        <w:ind w:left="851" w:right="70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i/>
          <w:sz w:val="22"/>
          <w:szCs w:val="22"/>
        </w:rPr>
        <w:t>“</w:t>
      </w:r>
      <w:r w:rsidRPr="006A7BB7">
        <w:rPr>
          <w:rFonts w:ascii="Palatino Linotype" w:eastAsia="Palatino Linotype" w:hAnsi="Palatino Linotype" w:cs="Palatino Linotype"/>
          <w:b/>
          <w:i/>
          <w:sz w:val="22"/>
          <w:szCs w:val="22"/>
        </w:rPr>
        <w:t>Artículo 91.</w:t>
      </w:r>
      <w:r w:rsidRPr="006A7BB7">
        <w:rPr>
          <w:rFonts w:ascii="Palatino Linotype" w:eastAsia="Palatino Linotype" w:hAnsi="Palatino Linotype" w:cs="Palatino Linotype"/>
          <w:i/>
          <w:sz w:val="22"/>
          <w:szCs w:val="22"/>
        </w:rPr>
        <w:t> El acceso a la información pública será restringido excepcionalmente, cuando ésta sea clasificada como reservada o confidencial.</w:t>
      </w:r>
    </w:p>
    <w:p w14:paraId="5D8439CA" w14:textId="77777777" w:rsidR="00891457" w:rsidRPr="006A7BB7" w:rsidRDefault="000F3214">
      <w:pPr>
        <w:shd w:val="clear" w:color="auto" w:fill="FFFFFF"/>
        <w:spacing w:line="360" w:lineRule="auto"/>
        <w:ind w:left="851" w:right="70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i/>
          <w:sz w:val="22"/>
          <w:szCs w:val="22"/>
        </w:rPr>
        <w:t>Artículo 140. </w:t>
      </w:r>
      <w:r w:rsidRPr="006A7BB7">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4A9D905" w14:textId="77777777" w:rsidR="00891457" w:rsidRPr="006A7BB7" w:rsidRDefault="000F3214">
      <w:pPr>
        <w:shd w:val="clear" w:color="auto" w:fill="FFFFFF"/>
        <w:spacing w:line="360" w:lineRule="auto"/>
        <w:ind w:left="851" w:right="70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i/>
          <w:sz w:val="22"/>
          <w:szCs w:val="22"/>
        </w:rPr>
        <w:t>…</w:t>
      </w:r>
    </w:p>
    <w:p w14:paraId="72F75819" w14:textId="77777777" w:rsidR="00891457" w:rsidRPr="006A7BB7" w:rsidRDefault="000F3214">
      <w:pPr>
        <w:shd w:val="clear" w:color="auto" w:fill="FFFFFF"/>
        <w:spacing w:line="360" w:lineRule="auto"/>
        <w:ind w:left="851" w:right="709"/>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IV.</w:t>
      </w:r>
      <w:r w:rsidRPr="006A7BB7">
        <w:rPr>
          <w:rFonts w:ascii="Palatino Linotype" w:eastAsia="Palatino Linotype" w:hAnsi="Palatino Linotype" w:cs="Palatino Linotype"/>
          <w:i/>
          <w:sz w:val="22"/>
          <w:szCs w:val="22"/>
        </w:rPr>
        <w:t xml:space="preserve"> Ponga en riesgo la vida, la seguridad o la salud de una persona física;…” (Sic)</w:t>
      </w:r>
    </w:p>
    <w:p w14:paraId="15FBBBA2" w14:textId="77777777" w:rsidR="00891457" w:rsidRPr="006A7BB7" w:rsidRDefault="00891457">
      <w:pPr>
        <w:ind w:left="851"/>
        <w:rPr>
          <w:rFonts w:ascii="Palatino Linotype" w:eastAsia="Palatino Linotype" w:hAnsi="Palatino Linotype" w:cs="Palatino Linotype"/>
          <w:sz w:val="22"/>
          <w:szCs w:val="22"/>
        </w:rPr>
      </w:pPr>
    </w:p>
    <w:p w14:paraId="7559F5C3" w14:textId="77777777" w:rsidR="00891457" w:rsidRPr="006A7BB7" w:rsidRDefault="000F3214">
      <w:pPr>
        <w:shd w:val="clear" w:color="auto" w:fill="FFFFFF"/>
        <w:spacing w:line="360" w:lineRule="auto"/>
        <w:ind w:right="51"/>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w:t>
      </w:r>
    </w:p>
    <w:p w14:paraId="173637B9" w14:textId="77777777" w:rsidR="00891457" w:rsidRPr="006A7BB7" w:rsidRDefault="00891457">
      <w:pPr>
        <w:shd w:val="clear" w:color="auto" w:fill="FFFFFF"/>
        <w:spacing w:line="360" w:lineRule="auto"/>
        <w:ind w:right="51"/>
        <w:jc w:val="both"/>
        <w:rPr>
          <w:rFonts w:ascii="Palatino Linotype" w:eastAsia="Palatino Linotype" w:hAnsi="Palatino Linotype" w:cs="Palatino Linotype"/>
          <w:sz w:val="22"/>
          <w:szCs w:val="22"/>
        </w:rPr>
      </w:pPr>
    </w:p>
    <w:p w14:paraId="16046DAE" w14:textId="77777777" w:rsidR="00891457" w:rsidRPr="006A7BB7" w:rsidRDefault="000F3214">
      <w:pPr>
        <w:shd w:val="clear" w:color="auto" w:fill="FFFFFF"/>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Sirven de sustento a lo anterior las tesis jurisprudenciales emitidas por la Suprema corte de Justicia de la Nación, que son del literal siguiente:</w:t>
      </w:r>
    </w:p>
    <w:p w14:paraId="42F06BE6" w14:textId="77777777" w:rsidR="00891457" w:rsidRPr="006A7BB7" w:rsidRDefault="00891457">
      <w:pPr>
        <w:shd w:val="clear" w:color="auto" w:fill="FFFFFF"/>
        <w:spacing w:line="360" w:lineRule="auto"/>
        <w:jc w:val="both"/>
        <w:rPr>
          <w:rFonts w:ascii="Palatino Linotype" w:eastAsia="Palatino Linotype" w:hAnsi="Palatino Linotype" w:cs="Palatino Linotype"/>
          <w:sz w:val="22"/>
          <w:szCs w:val="22"/>
        </w:rPr>
      </w:pPr>
    </w:p>
    <w:p w14:paraId="1C683F88" w14:textId="77777777" w:rsidR="00891457" w:rsidRPr="006A7BB7" w:rsidRDefault="000F3214">
      <w:pPr>
        <w:shd w:val="clear" w:color="auto" w:fill="FFFFFF"/>
        <w:spacing w:line="276" w:lineRule="auto"/>
        <w:ind w:left="851" w:right="616"/>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i/>
          <w:sz w:val="22"/>
          <w:szCs w:val="22"/>
        </w:rPr>
        <w:t>“DERECHO A LA INFORMACIÓN. SU EJERCICIO SE ENCUENTRA LIMITADO TANTO POR LOS INTERESES NACIONALES Y DE LA SOCIEDAD, COMO POR LOS DERECHOS DE TERCEROS. </w:t>
      </w:r>
      <w:r w:rsidRPr="006A7BB7">
        <w:rPr>
          <w:rFonts w:ascii="Palatino Linotype" w:eastAsia="Palatino Linotype" w:hAnsi="Palatino Linotype" w:cs="Palatino Linotype"/>
          <w:i/>
          <w:sz w:val="22"/>
          <w:szCs w:val="22"/>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6A7BB7">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6A7BB7">
        <w:rPr>
          <w:rFonts w:ascii="Palatino Linotype" w:eastAsia="Palatino Linotype" w:hAnsi="Palatino Linotype" w:cs="Palatino Linotype"/>
          <w:i/>
          <w:sz w:val="22"/>
          <w:szCs w:val="22"/>
        </w:rPr>
        <w:t> por lo que hace al interés social, se cuenta con normas que tienden a proteger la averiguación de los delitos, la salud y la moral públicas, </w:t>
      </w:r>
      <w:r w:rsidRPr="006A7BB7">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6A7BB7">
        <w:rPr>
          <w:rFonts w:ascii="Palatino Linotype" w:eastAsia="Palatino Linotype" w:hAnsi="Palatino Linotype" w:cs="Palatino Linotype"/>
          <w:i/>
          <w:sz w:val="22"/>
          <w:szCs w:val="22"/>
        </w:rPr>
        <w:t>”</w:t>
      </w:r>
    </w:p>
    <w:p w14:paraId="665A0A3D" w14:textId="77777777" w:rsidR="00891457" w:rsidRPr="006A7BB7" w:rsidRDefault="00891457">
      <w:pPr>
        <w:shd w:val="clear" w:color="auto" w:fill="FFFFFF"/>
        <w:spacing w:line="276" w:lineRule="auto"/>
        <w:ind w:left="851" w:right="616"/>
        <w:jc w:val="both"/>
        <w:rPr>
          <w:rFonts w:ascii="Palatino Linotype" w:eastAsia="Palatino Linotype" w:hAnsi="Palatino Linotype" w:cs="Palatino Linotype"/>
          <w:sz w:val="22"/>
          <w:szCs w:val="22"/>
        </w:rPr>
      </w:pPr>
    </w:p>
    <w:p w14:paraId="2747AB17" w14:textId="77777777" w:rsidR="00891457" w:rsidRPr="006A7BB7" w:rsidRDefault="000F3214">
      <w:pPr>
        <w:shd w:val="clear" w:color="auto" w:fill="FFFFFF"/>
        <w:spacing w:line="276" w:lineRule="auto"/>
        <w:ind w:left="851"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b/>
          <w:i/>
          <w:sz w:val="22"/>
          <w:szCs w:val="22"/>
        </w:rPr>
        <w:t>“TRANSPARENCIA Y ACCESO A LA INFORMACIÓN PÚBLICA GUBERNAMENTAL. EL ARTÍCULO 14, FRACCIÓN I, DE LA LEY FEDERAL RELATIVA, NO VIOLA LA GARANTÍA DE ACCESO A LA INFORMACIÓN.</w:t>
      </w:r>
      <w:r w:rsidRPr="006A7BB7">
        <w:rPr>
          <w:rFonts w:ascii="Palatino Linotype" w:eastAsia="Palatino Linotype" w:hAnsi="Palatino Linotype" w:cs="Palatino Linotype"/>
          <w:i/>
          <w:sz w:val="22"/>
          <w:szCs w:val="22"/>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A7BB7">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A7BB7">
        <w:rPr>
          <w:rFonts w:ascii="Palatino Linotype" w:eastAsia="Palatino Linotype" w:hAnsi="Palatino Linotype" w:cs="Palatino Linotype"/>
          <w:i/>
          <w:sz w:val="22"/>
          <w:szCs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037B5E89" w14:textId="77777777" w:rsidR="00891457" w:rsidRPr="006A7BB7" w:rsidRDefault="00891457">
      <w:pPr>
        <w:shd w:val="clear" w:color="auto" w:fill="FFFFFF"/>
        <w:spacing w:line="360" w:lineRule="auto"/>
        <w:ind w:left="567" w:right="850"/>
        <w:jc w:val="both"/>
        <w:rPr>
          <w:rFonts w:ascii="Palatino Linotype" w:eastAsia="Palatino Linotype" w:hAnsi="Palatino Linotype" w:cs="Palatino Linotype"/>
          <w:sz w:val="22"/>
          <w:szCs w:val="22"/>
        </w:rPr>
      </w:pPr>
    </w:p>
    <w:p w14:paraId="2EE664B1"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Asimismo, resulta necesario traer a colación por analogía, el Criterio 06/09, emitido por el entonces Instituto Federal de Acceso a la Información y Protección de Datos ahora Instituto Nacional de Transparencia, Acceso a la Información y Protección de Datos Personales, que establece lo siguiente:</w:t>
      </w:r>
    </w:p>
    <w:p w14:paraId="57B1B99C" w14:textId="77777777" w:rsidR="00891457" w:rsidRPr="006A7BB7" w:rsidRDefault="00891457">
      <w:pPr>
        <w:spacing w:line="360" w:lineRule="auto"/>
        <w:jc w:val="both"/>
        <w:rPr>
          <w:rFonts w:ascii="Palatino Linotype" w:eastAsia="Palatino Linotype" w:hAnsi="Palatino Linotype" w:cs="Palatino Linotype"/>
          <w:i/>
          <w:sz w:val="22"/>
          <w:szCs w:val="22"/>
        </w:rPr>
      </w:pPr>
    </w:p>
    <w:p w14:paraId="582A714F" w14:textId="77777777" w:rsidR="00891457" w:rsidRPr="006A7BB7" w:rsidRDefault="000F3214">
      <w:pPr>
        <w:tabs>
          <w:tab w:val="left" w:pos="4962"/>
        </w:tabs>
        <w:spacing w:line="276" w:lineRule="auto"/>
        <w:ind w:left="851" w:right="567"/>
        <w:jc w:val="both"/>
        <w:rPr>
          <w:rFonts w:ascii="Palatino Linotype" w:eastAsia="Palatino Linotype" w:hAnsi="Palatino Linotype" w:cs="Palatino Linotype"/>
          <w:i/>
          <w:sz w:val="22"/>
          <w:szCs w:val="22"/>
        </w:rPr>
      </w:pPr>
      <w:bookmarkStart w:id="3" w:name="_heading=h.1fob9te" w:colFirst="0" w:colLast="0"/>
      <w:bookmarkEnd w:id="3"/>
      <w:r w:rsidRPr="006A7BB7">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6A7BB7">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F49C328"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7BD0BF1A"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1240461A"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46CE1E73" w14:textId="77777777" w:rsidR="00891457" w:rsidRPr="006A7BB7" w:rsidRDefault="000F3214">
      <w:pPr>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 xml:space="preserve">En ese orden de ideas, si bien por regla general los nombres de los trabajadores gubernamentales son información pública de oficio, existe una excepción relativa a </w:t>
      </w:r>
      <w:r w:rsidRPr="006A7BB7">
        <w:rPr>
          <w:rFonts w:ascii="Palatino Linotype" w:eastAsia="Palatino Linotype" w:hAnsi="Palatino Linotype" w:cs="Palatino Linotype"/>
          <w:b/>
          <w:sz w:val="22"/>
          <w:szCs w:val="22"/>
        </w:rPr>
        <w:t>aquellos que realicen actividades operativas en materia de seguridad,</w:t>
      </w:r>
      <w:r w:rsidRPr="006A7BB7">
        <w:rPr>
          <w:rFonts w:ascii="Palatino Linotype" w:eastAsia="Palatino Linotype" w:hAnsi="Palatino Linotype" w:cs="Palatino Linotype"/>
          <w:sz w:val="22"/>
          <w:szCs w:val="22"/>
        </w:rPr>
        <w:t xml:space="preserve"> como es el caso de los elementos operativos y la policía municipal.</w:t>
      </w:r>
    </w:p>
    <w:p w14:paraId="6C72F4CC" w14:textId="77777777" w:rsidR="00891457" w:rsidRPr="006A7BB7" w:rsidRDefault="00891457">
      <w:pPr>
        <w:spacing w:line="360" w:lineRule="auto"/>
        <w:jc w:val="both"/>
        <w:rPr>
          <w:rFonts w:ascii="Palatino Linotype" w:eastAsia="Palatino Linotype" w:hAnsi="Palatino Linotype" w:cs="Palatino Linotype"/>
          <w:sz w:val="22"/>
          <w:szCs w:val="22"/>
        </w:rPr>
      </w:pPr>
    </w:p>
    <w:p w14:paraId="112619D8" w14:textId="77777777" w:rsidR="00891457" w:rsidRPr="006A7BB7" w:rsidRDefault="000F3214">
      <w:pPr>
        <w:shd w:val="clear" w:color="auto" w:fill="FFFFFF"/>
        <w:spacing w:line="360" w:lineRule="auto"/>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Por lo que, 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6A7BB7">
        <w:rPr>
          <w:rFonts w:ascii="Palatino Linotype" w:eastAsia="Palatino Linotype" w:hAnsi="Palatino Linotype" w:cs="Palatino Linotype"/>
          <w:b/>
          <w:sz w:val="22"/>
          <w:szCs w:val="22"/>
          <w:u w:val="single"/>
        </w:rPr>
        <w:t>razones, motivos o circunstancias especiales</w:t>
      </w:r>
      <w:r w:rsidRPr="006A7BB7">
        <w:rPr>
          <w:rFonts w:ascii="Palatino Linotype" w:eastAsia="Palatino Linotype" w:hAnsi="Palatino Linotype" w:cs="Palatino Linotype"/>
          <w:sz w:val="22"/>
          <w:szCs w:val="22"/>
        </w:rPr>
        <w:t> </w:t>
      </w:r>
      <w:r w:rsidRPr="006A7BB7">
        <w:rPr>
          <w:rFonts w:ascii="Palatino Linotype" w:eastAsia="Palatino Linotype" w:hAnsi="Palatino Linotype" w:cs="Palatino Linotype"/>
          <w:b/>
          <w:sz w:val="22"/>
          <w:szCs w:val="22"/>
          <w:u w:val="single"/>
        </w:rPr>
        <w:t>que lo llevaron a concluir que el caso concreto, se ajustó a los supuestos previstos en la normatividad legal invocada como fundamento, para dichos efectos, debe proceder a su vez a realizar una prueba de daño</w:t>
      </w:r>
      <w:r w:rsidRPr="006A7BB7">
        <w:rPr>
          <w:rFonts w:ascii="Palatino Linotype" w:eastAsia="Palatino Linotype" w:hAnsi="Palatino Linotype" w:cs="Palatino Linotype"/>
          <w:sz w:val="22"/>
          <w:szCs w:val="22"/>
        </w:rPr>
        <w:t>,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7DBA1DF3" w14:textId="77777777" w:rsidR="00891457" w:rsidRPr="006A7BB7" w:rsidRDefault="00891457">
      <w:pPr>
        <w:tabs>
          <w:tab w:val="left" w:pos="709"/>
        </w:tabs>
        <w:spacing w:line="360" w:lineRule="auto"/>
        <w:jc w:val="both"/>
        <w:rPr>
          <w:rFonts w:ascii="Palatino Linotype" w:eastAsia="Palatino Linotype" w:hAnsi="Palatino Linotype" w:cs="Palatino Linotype"/>
          <w:sz w:val="22"/>
          <w:szCs w:val="22"/>
        </w:rPr>
      </w:pPr>
    </w:p>
    <w:p w14:paraId="681BF31A"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34A2828" w14:textId="77777777" w:rsidR="00891457" w:rsidRPr="006A7BB7" w:rsidRDefault="000F3214">
      <w:pPr>
        <w:spacing w:line="360" w:lineRule="auto"/>
        <w:ind w:left="567"/>
        <w:jc w:val="center"/>
        <w:rPr>
          <w:rFonts w:ascii="Palatino Linotype" w:eastAsia="Palatino Linotype" w:hAnsi="Palatino Linotype" w:cs="Palatino Linotype"/>
          <w:b/>
          <w:sz w:val="22"/>
          <w:szCs w:val="22"/>
        </w:rPr>
      </w:pPr>
      <w:r w:rsidRPr="006A7BB7">
        <w:rPr>
          <w:rFonts w:ascii="Palatino Linotype" w:eastAsia="Palatino Linotype" w:hAnsi="Palatino Linotype" w:cs="Palatino Linotype"/>
          <w:b/>
          <w:sz w:val="22"/>
          <w:szCs w:val="22"/>
        </w:rPr>
        <w:t>R E S U E L V E</w:t>
      </w:r>
    </w:p>
    <w:p w14:paraId="1EF335BD" w14:textId="77777777" w:rsidR="00891457" w:rsidRPr="006A7BB7" w:rsidRDefault="00891457">
      <w:pPr>
        <w:spacing w:line="360" w:lineRule="auto"/>
        <w:ind w:left="1080"/>
        <w:rPr>
          <w:rFonts w:ascii="Palatino Linotype" w:eastAsia="Palatino Linotype" w:hAnsi="Palatino Linotype" w:cs="Palatino Linotype"/>
          <w:b/>
          <w:sz w:val="22"/>
          <w:szCs w:val="22"/>
        </w:rPr>
      </w:pPr>
    </w:p>
    <w:p w14:paraId="736157C4"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Primero.</w:t>
      </w:r>
      <w:r w:rsidRPr="006A7BB7">
        <w:rPr>
          <w:rFonts w:ascii="Palatino Linotype" w:eastAsia="Palatino Linotype" w:hAnsi="Palatino Linotype" w:cs="Palatino Linotype"/>
          <w:sz w:val="22"/>
          <w:szCs w:val="22"/>
        </w:rPr>
        <w:t xml:space="preserve"> Resultan </w:t>
      </w:r>
      <w:r w:rsidRPr="006A7BB7">
        <w:rPr>
          <w:rFonts w:ascii="Palatino Linotype" w:eastAsia="Palatino Linotype" w:hAnsi="Palatino Linotype" w:cs="Palatino Linotype"/>
          <w:b/>
          <w:sz w:val="22"/>
          <w:szCs w:val="22"/>
        </w:rPr>
        <w:t>fundados</w:t>
      </w:r>
      <w:r w:rsidRPr="006A7BB7">
        <w:rPr>
          <w:rFonts w:ascii="Palatino Linotype" w:eastAsia="Palatino Linotype" w:hAnsi="Palatino Linotype" w:cs="Palatino Linotype"/>
          <w:sz w:val="22"/>
          <w:szCs w:val="22"/>
        </w:rPr>
        <w:t xml:space="preserve"> los motivos de inconformidad hechos valer por la parte </w:t>
      </w:r>
      <w:r w:rsidRPr="006A7BB7">
        <w:rPr>
          <w:rFonts w:ascii="Palatino Linotype" w:eastAsia="Palatino Linotype" w:hAnsi="Palatino Linotype" w:cs="Palatino Linotype"/>
          <w:b/>
          <w:sz w:val="22"/>
          <w:szCs w:val="22"/>
        </w:rPr>
        <w:t>Recurrente</w:t>
      </w:r>
      <w:r w:rsidRPr="006A7BB7">
        <w:rPr>
          <w:rFonts w:ascii="Palatino Linotype" w:eastAsia="Palatino Linotype" w:hAnsi="Palatino Linotype" w:cs="Palatino Linotype"/>
          <w:sz w:val="22"/>
          <w:szCs w:val="22"/>
        </w:rPr>
        <w:t xml:space="preserve"> en el Recurso de Revisión </w:t>
      </w:r>
      <w:r w:rsidRPr="006A7BB7">
        <w:rPr>
          <w:rFonts w:ascii="Palatino Linotype" w:eastAsia="Palatino Linotype" w:hAnsi="Palatino Linotype" w:cs="Palatino Linotype"/>
          <w:b/>
          <w:sz w:val="22"/>
          <w:szCs w:val="22"/>
        </w:rPr>
        <w:t>01334/INFOEM/IP/RR/2024</w:t>
      </w:r>
      <w:r w:rsidRPr="006A7BB7">
        <w:rPr>
          <w:rFonts w:ascii="Palatino Linotype" w:eastAsia="Palatino Linotype" w:hAnsi="Palatino Linotype" w:cs="Palatino Linotype"/>
          <w:sz w:val="22"/>
          <w:szCs w:val="22"/>
        </w:rPr>
        <w:t xml:space="preserve">, por lo que, en términos del </w:t>
      </w:r>
      <w:r w:rsidRPr="006A7BB7">
        <w:rPr>
          <w:rFonts w:ascii="Palatino Linotype" w:eastAsia="Palatino Linotype" w:hAnsi="Palatino Linotype" w:cs="Palatino Linotype"/>
          <w:b/>
          <w:sz w:val="22"/>
          <w:szCs w:val="22"/>
        </w:rPr>
        <w:t xml:space="preserve">Considerando Cuarto </w:t>
      </w:r>
      <w:r w:rsidRPr="006A7BB7">
        <w:rPr>
          <w:rFonts w:ascii="Palatino Linotype" w:eastAsia="Palatino Linotype" w:hAnsi="Palatino Linotype" w:cs="Palatino Linotype"/>
          <w:sz w:val="22"/>
          <w:szCs w:val="22"/>
        </w:rPr>
        <w:t xml:space="preserve">de esta resolución, se </w:t>
      </w:r>
      <w:r w:rsidRPr="006A7BB7">
        <w:rPr>
          <w:rFonts w:ascii="Palatino Linotype" w:eastAsia="Palatino Linotype" w:hAnsi="Palatino Linotype" w:cs="Palatino Linotype"/>
          <w:b/>
          <w:sz w:val="22"/>
          <w:szCs w:val="22"/>
        </w:rPr>
        <w:t xml:space="preserve">REVOCA </w:t>
      </w:r>
      <w:r w:rsidRPr="006A7BB7">
        <w:rPr>
          <w:rFonts w:ascii="Palatino Linotype" w:eastAsia="Palatino Linotype" w:hAnsi="Palatino Linotype" w:cs="Palatino Linotype"/>
          <w:sz w:val="22"/>
          <w:szCs w:val="22"/>
        </w:rPr>
        <w:t xml:space="preserve">la respuesta emitida por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w:t>
      </w:r>
    </w:p>
    <w:p w14:paraId="7870FEAC"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21E71215"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Segundo</w:t>
      </w:r>
      <w:r w:rsidRPr="006A7BB7">
        <w:rPr>
          <w:rFonts w:ascii="Palatino Linotype" w:eastAsia="Palatino Linotype" w:hAnsi="Palatino Linotype" w:cs="Palatino Linotype"/>
          <w:sz w:val="22"/>
          <w:szCs w:val="22"/>
        </w:rPr>
        <w:t xml:space="preserve">. Se </w:t>
      </w:r>
      <w:r w:rsidRPr="006A7BB7">
        <w:rPr>
          <w:rFonts w:ascii="Palatino Linotype" w:eastAsia="Palatino Linotype" w:hAnsi="Palatino Linotype" w:cs="Palatino Linotype"/>
          <w:b/>
          <w:sz w:val="22"/>
          <w:szCs w:val="22"/>
        </w:rPr>
        <w:t>ordena</w:t>
      </w:r>
      <w:r w:rsidRPr="006A7BB7">
        <w:rPr>
          <w:rFonts w:ascii="Palatino Linotype" w:eastAsia="Palatino Linotype" w:hAnsi="Palatino Linotype" w:cs="Palatino Linotype"/>
          <w:sz w:val="22"/>
          <w:szCs w:val="22"/>
        </w:rPr>
        <w:t xml:space="preserve"> al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que, en términos del </w:t>
      </w:r>
      <w:r w:rsidRPr="006A7BB7">
        <w:rPr>
          <w:rFonts w:ascii="Palatino Linotype" w:eastAsia="Palatino Linotype" w:hAnsi="Palatino Linotype" w:cs="Palatino Linotype"/>
          <w:b/>
          <w:sz w:val="22"/>
          <w:szCs w:val="22"/>
        </w:rPr>
        <w:t>Considerando Cuarto y Quinto</w:t>
      </w:r>
      <w:r w:rsidRPr="006A7BB7">
        <w:rPr>
          <w:rFonts w:ascii="Palatino Linotype" w:eastAsia="Palatino Linotype" w:hAnsi="Palatino Linotype" w:cs="Palatino Linotype"/>
          <w:sz w:val="22"/>
          <w:szCs w:val="22"/>
        </w:rPr>
        <w:t xml:space="preserve">, haga entrega previa búsqueda exhaustiva y razonable, vía Sistema de Acceso a la Información Mexiquense, en versión pública, el o los documentos en donde conste lo siguiente: </w:t>
      </w:r>
    </w:p>
    <w:p w14:paraId="73BC1B0F" w14:textId="77777777" w:rsidR="00891457" w:rsidRPr="006A7BB7" w:rsidRDefault="000F3214" w:rsidP="00FF328F">
      <w:pPr>
        <w:numPr>
          <w:ilvl w:val="0"/>
          <w:numId w:val="1"/>
        </w:num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Las altas y bajas de los servidores públicos que integran la estructura orgánica del Ayuntamiento de Lerma, en donde conste el nombre, área de adscripción, sueldo bruto y de ser procedente número de empleado; así como, el nombre del jefe directo, del primero de enero de dos mil veintidós al treinta y uno de enero de dos mil veinticuatro. </w:t>
      </w:r>
    </w:p>
    <w:p w14:paraId="1266F388" w14:textId="77777777" w:rsidR="00891457" w:rsidRPr="006A7BB7" w:rsidRDefault="000F3214" w:rsidP="00FF328F">
      <w:pPr>
        <w:numPr>
          <w:ilvl w:val="0"/>
          <w:numId w:val="1"/>
        </w:num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Registro de entrada y salida de los servidores públicos que integran la estructura orgánica del Sujeto Obligado, del primero de enero de dos mil veintidós al treinta y uno de enero de dos mil veinticuatro; y,</w:t>
      </w:r>
    </w:p>
    <w:p w14:paraId="12995D3C" w14:textId="77777777" w:rsidR="00891457" w:rsidRPr="006A7BB7" w:rsidRDefault="000F3214" w:rsidP="00FF328F">
      <w:pPr>
        <w:numPr>
          <w:ilvl w:val="0"/>
          <w:numId w:val="1"/>
        </w:num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El monto por concepto de finiquito o liquidación de los servidores públicos dados de baja, del uno de enero de dos mil veintidós al treinta y uno de enero de dos mil veinticuatro.</w:t>
      </w:r>
    </w:p>
    <w:p w14:paraId="209A7C73" w14:textId="77777777" w:rsidR="00891457" w:rsidRPr="006A7BB7" w:rsidRDefault="00891457" w:rsidP="00FF328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1A4FD59" w14:textId="77777777" w:rsidR="00891457" w:rsidRPr="006A7BB7" w:rsidRDefault="000F3214" w:rsidP="00FF328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6A7BB7">
        <w:rPr>
          <w:rFonts w:ascii="Palatino Linotype" w:eastAsia="Palatino Linotype" w:hAnsi="Palatino Linotype" w:cs="Palatino Linotype"/>
          <w:b/>
          <w:i/>
          <w:sz w:val="22"/>
          <w:szCs w:val="22"/>
        </w:rPr>
        <w:t>RECURRENTE</w:t>
      </w:r>
      <w:r w:rsidRPr="006A7BB7">
        <w:rPr>
          <w:rFonts w:ascii="Palatino Linotype" w:eastAsia="Palatino Linotype" w:hAnsi="Palatino Linotype" w:cs="Palatino Linotype"/>
          <w:i/>
          <w:sz w:val="22"/>
          <w:szCs w:val="22"/>
        </w:rPr>
        <w:t>, mismo que igualmente hará de su conocimiento.</w:t>
      </w:r>
    </w:p>
    <w:p w14:paraId="11983AAB" w14:textId="77777777" w:rsidR="00891457" w:rsidRPr="006A7BB7" w:rsidRDefault="00891457" w:rsidP="00FF328F">
      <w:pPr>
        <w:pBdr>
          <w:top w:val="nil"/>
          <w:left w:val="nil"/>
          <w:bottom w:val="nil"/>
          <w:right w:val="nil"/>
          <w:between w:val="nil"/>
        </w:pBdr>
        <w:spacing w:line="276" w:lineRule="auto"/>
        <w:ind w:left="567"/>
        <w:jc w:val="both"/>
        <w:rPr>
          <w:rFonts w:ascii="Palatino Linotype" w:eastAsia="Palatino Linotype" w:hAnsi="Palatino Linotype" w:cs="Palatino Linotype"/>
          <w:i/>
          <w:sz w:val="22"/>
          <w:szCs w:val="22"/>
        </w:rPr>
      </w:pPr>
    </w:p>
    <w:p w14:paraId="180F64DA" w14:textId="77777777" w:rsidR="00891457" w:rsidRPr="006A7BB7" w:rsidRDefault="000F3214" w:rsidP="00FF328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6A7BB7">
        <w:rPr>
          <w:rFonts w:ascii="Palatino Linotype" w:eastAsia="Palatino Linotype" w:hAnsi="Palatino Linotype" w:cs="Palatino Linotype"/>
          <w:i/>
          <w:sz w:val="22"/>
          <w:szCs w:val="22"/>
        </w:rPr>
        <w:t xml:space="preserve">En caso de que el </w:t>
      </w:r>
      <w:r w:rsidRPr="006A7BB7">
        <w:rPr>
          <w:rFonts w:ascii="Palatino Linotype" w:eastAsia="Palatino Linotype" w:hAnsi="Palatino Linotype" w:cs="Palatino Linotype"/>
          <w:b/>
          <w:i/>
          <w:sz w:val="22"/>
          <w:szCs w:val="22"/>
        </w:rPr>
        <w:t>Sujeto Obligado</w:t>
      </w:r>
      <w:r w:rsidRPr="006A7BB7">
        <w:rPr>
          <w:rFonts w:ascii="Palatino Linotype" w:eastAsia="Palatino Linotype" w:hAnsi="Palatino Linotype" w:cs="Palatino Linotype"/>
          <w:i/>
          <w:sz w:val="22"/>
          <w:szCs w:val="22"/>
        </w:rPr>
        <w:t xml:space="preserve"> no localice la información que atiendan lo ordenado en el inciso b), en cumplimiento a lo enmarcado en las disposiciones de la Ley de Trabajo de los Servidores Públicos del Estado de México y Municipios, deberá emitir el Acuerdo de Inexistencia, en términos de los artículos 19 párrafo tercero, 49, fracciones II y XIII, 169 y 170 de la Ley de Transparencia y Acceso a la Información Pública del Estado de México y Municipios, debiendo notificarlo a la parte </w:t>
      </w:r>
      <w:r w:rsidRPr="006A7BB7">
        <w:rPr>
          <w:rFonts w:ascii="Palatino Linotype" w:eastAsia="Palatino Linotype" w:hAnsi="Palatino Linotype" w:cs="Palatino Linotype"/>
          <w:b/>
          <w:i/>
          <w:sz w:val="22"/>
          <w:szCs w:val="22"/>
        </w:rPr>
        <w:t xml:space="preserve">Recurrente </w:t>
      </w:r>
      <w:r w:rsidRPr="006A7BB7">
        <w:rPr>
          <w:rFonts w:ascii="Palatino Linotype" w:eastAsia="Palatino Linotype" w:hAnsi="Palatino Linotype" w:cs="Palatino Linotype"/>
          <w:i/>
          <w:sz w:val="22"/>
          <w:szCs w:val="22"/>
        </w:rPr>
        <w:t>al momento de dar cumplimiento a la presente resolución.</w:t>
      </w:r>
    </w:p>
    <w:p w14:paraId="219CB18D" w14:textId="77777777" w:rsidR="00891457" w:rsidRPr="006A7BB7" w:rsidRDefault="00891457">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p>
    <w:p w14:paraId="13542419" w14:textId="77777777" w:rsidR="00891457" w:rsidRPr="006A7BB7" w:rsidRDefault="000F3214">
      <w:pPr>
        <w:spacing w:line="360" w:lineRule="auto"/>
        <w:ind w:right="49"/>
        <w:jc w:val="both"/>
        <w:rPr>
          <w:rFonts w:ascii="Palatino Linotype" w:eastAsia="Palatino Linotype" w:hAnsi="Palatino Linotype" w:cs="Palatino Linotype"/>
          <w:b/>
          <w:sz w:val="22"/>
          <w:szCs w:val="22"/>
        </w:rPr>
      </w:pPr>
      <w:r w:rsidRPr="006A7BB7">
        <w:rPr>
          <w:rFonts w:ascii="Palatino Linotype" w:eastAsia="Palatino Linotype" w:hAnsi="Palatino Linotype" w:cs="Palatino Linotype"/>
          <w:b/>
          <w:sz w:val="22"/>
          <w:szCs w:val="22"/>
        </w:rPr>
        <w:t>Tercero.</w:t>
      </w:r>
      <w:r w:rsidRPr="006A7BB7">
        <w:rPr>
          <w:rFonts w:ascii="Palatino Linotype" w:eastAsia="Palatino Linotype" w:hAnsi="Palatino Linotype" w:cs="Palatino Linotype"/>
          <w:sz w:val="22"/>
          <w:szCs w:val="22"/>
        </w:rPr>
        <w:t xml:space="preserve"> </w:t>
      </w:r>
      <w:r w:rsidRPr="006A7BB7">
        <w:rPr>
          <w:rFonts w:ascii="Palatino Linotype" w:eastAsia="Palatino Linotype" w:hAnsi="Palatino Linotype" w:cs="Palatino Linotype"/>
          <w:b/>
          <w:sz w:val="22"/>
          <w:szCs w:val="22"/>
        </w:rPr>
        <w:t xml:space="preserve">Notifíquese </w:t>
      </w:r>
      <w:r w:rsidRPr="006A7BB7">
        <w:rPr>
          <w:rFonts w:ascii="Palatino Linotype" w:eastAsia="Palatino Linotype" w:hAnsi="Palatino Linotype" w:cs="Palatino Linotype"/>
          <w:sz w:val="22"/>
          <w:szCs w:val="22"/>
        </w:rPr>
        <w:t xml:space="preserve">la presente resolución </w:t>
      </w:r>
      <w:r w:rsidRPr="006A7BB7">
        <w:rPr>
          <w:rFonts w:ascii="Palatino Linotype" w:eastAsia="Palatino Linotype" w:hAnsi="Palatino Linotype" w:cs="Palatino Linotype"/>
          <w:b/>
          <w:sz w:val="22"/>
          <w:szCs w:val="22"/>
        </w:rPr>
        <w:t xml:space="preserve">vía SAIMEX, </w:t>
      </w:r>
      <w:r w:rsidRPr="006A7BB7">
        <w:rPr>
          <w:rFonts w:ascii="Palatino Linotype" w:eastAsia="Palatino Linotype" w:hAnsi="Palatino Linotype" w:cs="Palatino Linotype"/>
          <w:sz w:val="22"/>
          <w:szCs w:val="22"/>
        </w:rPr>
        <w:t>al T</w:t>
      </w:r>
      <w:r w:rsidRPr="006A7BB7">
        <w:rPr>
          <w:rFonts w:ascii="Palatino Linotype" w:eastAsia="Palatino Linotype" w:hAnsi="Palatino Linotype" w:cs="Palatino Linotype"/>
          <w:b/>
          <w:sz w:val="22"/>
          <w:szCs w:val="22"/>
        </w:rPr>
        <w:t xml:space="preserve">itular de la Unidad de Transparencia </w:t>
      </w:r>
      <w:r w:rsidRPr="006A7BB7">
        <w:rPr>
          <w:rFonts w:ascii="Palatino Linotype" w:eastAsia="Palatino Linotype" w:hAnsi="Palatino Linotype" w:cs="Palatino Linotype"/>
          <w:sz w:val="22"/>
          <w:szCs w:val="22"/>
        </w:rPr>
        <w:t xml:space="preserve">del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w:t>
      </w:r>
      <w:bookmarkStart w:id="4" w:name="_GoBack"/>
      <w:bookmarkEnd w:id="4"/>
      <w:r w:rsidRPr="006A7BB7">
        <w:rPr>
          <w:rFonts w:ascii="Palatino Linotype" w:eastAsia="Palatino Linotype" w:hAnsi="Palatino Linotype" w:cs="Palatino Linotype"/>
          <w:sz w:val="22"/>
          <w:szCs w:val="22"/>
        </w:rPr>
        <w:t>e México y Municipios.</w:t>
      </w:r>
    </w:p>
    <w:p w14:paraId="1DF99D90"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0C1E65EC"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Cuarto.</w:t>
      </w:r>
      <w:r w:rsidRPr="006A7BB7">
        <w:rPr>
          <w:rFonts w:ascii="Palatino Linotype" w:eastAsia="Palatino Linotype" w:hAnsi="Palatino Linotype" w:cs="Palatino Linotype"/>
          <w:sz w:val="22"/>
          <w:szCs w:val="22"/>
        </w:rPr>
        <w:t xml:space="preserve"> </w:t>
      </w:r>
      <w:r w:rsidRPr="006A7BB7">
        <w:rPr>
          <w:rFonts w:ascii="Palatino Linotype" w:eastAsia="Palatino Linotype" w:hAnsi="Palatino Linotype" w:cs="Palatino Linotype"/>
          <w:b/>
          <w:sz w:val="22"/>
          <w:szCs w:val="22"/>
        </w:rPr>
        <w:t xml:space="preserve">Notifíquese vía SAIMEX </w:t>
      </w:r>
      <w:r w:rsidRPr="006A7BB7">
        <w:rPr>
          <w:rFonts w:ascii="Palatino Linotype" w:eastAsia="Palatino Linotype" w:hAnsi="Palatino Linotype" w:cs="Palatino Linotype"/>
          <w:sz w:val="22"/>
          <w:szCs w:val="22"/>
        </w:rPr>
        <w:t xml:space="preserve">a la parte </w:t>
      </w:r>
      <w:r w:rsidRPr="006A7BB7">
        <w:rPr>
          <w:rFonts w:ascii="Palatino Linotype" w:eastAsia="Palatino Linotype" w:hAnsi="Palatino Linotype" w:cs="Palatino Linotype"/>
          <w:b/>
          <w:sz w:val="22"/>
          <w:szCs w:val="22"/>
        </w:rPr>
        <w:t xml:space="preserve">RECURRENTE </w:t>
      </w:r>
      <w:r w:rsidRPr="006A7BB7">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0538C297" w14:textId="77777777" w:rsidR="00891457" w:rsidRPr="006A7BB7" w:rsidRDefault="00891457">
      <w:pPr>
        <w:spacing w:line="360" w:lineRule="auto"/>
        <w:ind w:right="49"/>
        <w:jc w:val="both"/>
        <w:rPr>
          <w:rFonts w:ascii="Palatino Linotype" w:eastAsia="Palatino Linotype" w:hAnsi="Palatino Linotype" w:cs="Palatino Linotype"/>
          <w:sz w:val="22"/>
          <w:szCs w:val="22"/>
        </w:rPr>
      </w:pPr>
    </w:p>
    <w:p w14:paraId="6D8DC2A4" w14:textId="77777777" w:rsidR="00891457" w:rsidRPr="006A7BB7" w:rsidRDefault="000F3214">
      <w:pPr>
        <w:spacing w:line="360" w:lineRule="auto"/>
        <w:ind w:right="49"/>
        <w:jc w:val="both"/>
        <w:rPr>
          <w:rFonts w:ascii="Palatino Linotype" w:eastAsia="Palatino Linotype" w:hAnsi="Palatino Linotype" w:cs="Palatino Linotype"/>
          <w:sz w:val="22"/>
          <w:szCs w:val="22"/>
        </w:rPr>
      </w:pPr>
      <w:r w:rsidRPr="006A7BB7">
        <w:rPr>
          <w:rFonts w:ascii="Palatino Linotype" w:eastAsia="Palatino Linotype" w:hAnsi="Palatino Linotype" w:cs="Palatino Linotype"/>
          <w:b/>
          <w:sz w:val="22"/>
          <w:szCs w:val="22"/>
        </w:rPr>
        <w:t>Quinto.</w:t>
      </w:r>
      <w:r w:rsidRPr="006A7BB7">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6A7BB7">
        <w:rPr>
          <w:rFonts w:ascii="Palatino Linotype" w:eastAsia="Palatino Linotype" w:hAnsi="Palatino Linotype" w:cs="Palatino Linotype"/>
          <w:b/>
          <w:sz w:val="22"/>
          <w:szCs w:val="22"/>
        </w:rPr>
        <w:t>SUJETO OBLIGADO</w:t>
      </w:r>
      <w:r w:rsidRPr="006A7BB7">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FACA488" w14:textId="77777777" w:rsidR="00FF328F" w:rsidRDefault="00FF328F">
      <w:pPr>
        <w:spacing w:line="360" w:lineRule="auto"/>
        <w:jc w:val="both"/>
        <w:rPr>
          <w:rFonts w:ascii="Palatino Linotype" w:eastAsia="Palatino Linotype" w:hAnsi="Palatino Linotype" w:cs="Palatino Linotype"/>
          <w:sz w:val="22"/>
          <w:szCs w:val="22"/>
        </w:rPr>
      </w:pPr>
    </w:p>
    <w:p w14:paraId="6D30A176" w14:textId="77777777" w:rsidR="00FF328F" w:rsidRDefault="00FF328F">
      <w:pPr>
        <w:spacing w:line="360" w:lineRule="auto"/>
        <w:jc w:val="both"/>
        <w:rPr>
          <w:rFonts w:ascii="Palatino Linotype" w:eastAsia="Palatino Linotype" w:hAnsi="Palatino Linotype" w:cs="Palatino Linotype"/>
          <w:sz w:val="22"/>
          <w:szCs w:val="22"/>
        </w:rPr>
      </w:pPr>
    </w:p>
    <w:p w14:paraId="7302C7D1" w14:textId="275E7820" w:rsidR="00891457" w:rsidRPr="00FF328F" w:rsidRDefault="000F3214">
      <w:pPr>
        <w:spacing w:line="360" w:lineRule="auto"/>
        <w:jc w:val="both"/>
        <w:rPr>
          <w:rFonts w:ascii="Palatino Linotype" w:eastAsia="Palatino Linotype" w:hAnsi="Palatino Linotype" w:cs="Palatino Linotype"/>
          <w:sz w:val="22"/>
          <w:szCs w:val="22"/>
        </w:rPr>
        <w:sectPr w:rsidR="00891457" w:rsidRPr="00FF328F">
          <w:headerReference w:type="default" r:id="rId14"/>
          <w:footerReference w:type="default" r:id="rId15"/>
          <w:headerReference w:type="first" r:id="rId16"/>
          <w:footerReference w:type="first" r:id="rId17"/>
          <w:pgSz w:w="12240" w:h="15840"/>
          <w:pgMar w:top="2041" w:right="1701" w:bottom="1701" w:left="1701" w:header="709" w:footer="709" w:gutter="0"/>
          <w:pgNumType w:start="1"/>
          <w:cols w:space="720"/>
          <w:titlePg/>
        </w:sectPr>
      </w:pPr>
      <w:r w:rsidRPr="00FF328F">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D11695" w:rsidRPr="00FF328F">
        <w:rPr>
          <w:rFonts w:ascii="Palatino Linotype" w:eastAsia="Palatino Linotype" w:hAnsi="Palatino Linotype" w:cs="Palatino Linotype"/>
          <w:sz w:val="22"/>
          <w:szCs w:val="22"/>
        </w:rPr>
        <w:t xml:space="preserve"> (AUSENCIA JUSTIFICADA)</w:t>
      </w:r>
      <w:r w:rsidRPr="00FF328F">
        <w:rPr>
          <w:rFonts w:ascii="Palatino Linotype" w:eastAsia="Palatino Linotype" w:hAnsi="Palatino Linotype" w:cs="Palatino Linotype"/>
          <w:sz w:val="22"/>
          <w:szCs w:val="22"/>
        </w:rPr>
        <w:t xml:space="preserve"> Y GUADALUPE RAMÍREZ PEÑA</w:t>
      </w:r>
      <w:r w:rsidR="00D11695" w:rsidRPr="00FF328F">
        <w:rPr>
          <w:rFonts w:ascii="Palatino Linotype" w:eastAsia="Palatino Linotype" w:hAnsi="Palatino Linotype" w:cs="Palatino Linotype"/>
          <w:sz w:val="22"/>
          <w:szCs w:val="22"/>
        </w:rPr>
        <w:t xml:space="preserve"> (EMITIENDO VOTO PARTICULAR)</w:t>
      </w:r>
      <w:r w:rsidRPr="00FF328F">
        <w:rPr>
          <w:rFonts w:ascii="Palatino Linotype" w:eastAsia="Palatino Linotype" w:hAnsi="Palatino Linotype" w:cs="Palatino Linotype"/>
          <w:sz w:val="22"/>
          <w:szCs w:val="22"/>
        </w:rPr>
        <w:t xml:space="preserve">; EN LA VIGÉSIMA TERCERA SESIÓN ORDINARIA CELEBRADA EL VEINTISÉIS DE JUNIO DE DOS MIL VEINTICUATRO, ANTE EL SECRETARIO TÉCNICO DEL PLENO ALEXIS TAPIA RAMÍREZ.                              </w:t>
      </w:r>
    </w:p>
    <w:p w14:paraId="4CB88B72" w14:textId="77777777" w:rsidR="00891457" w:rsidRPr="006A7BB7" w:rsidRDefault="00891457">
      <w:pPr>
        <w:spacing w:line="360" w:lineRule="auto"/>
        <w:jc w:val="both"/>
        <w:rPr>
          <w:rFonts w:ascii="Palatino Linotype" w:eastAsia="Palatino Linotype" w:hAnsi="Palatino Linotype" w:cs="Palatino Linotype"/>
          <w:sz w:val="22"/>
          <w:szCs w:val="22"/>
        </w:rPr>
      </w:pPr>
    </w:p>
    <w:sectPr w:rsidR="00891457" w:rsidRPr="006A7BB7">
      <w:headerReference w:type="first" r:id="rId18"/>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E256C" w14:textId="77777777" w:rsidR="00F40E60" w:rsidRDefault="00F40E60">
      <w:r>
        <w:separator/>
      </w:r>
    </w:p>
  </w:endnote>
  <w:endnote w:type="continuationSeparator" w:id="0">
    <w:p w14:paraId="458FE9D7" w14:textId="77777777" w:rsidR="00F40E60" w:rsidRDefault="00F4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ED8FA" w14:textId="77777777" w:rsidR="00BC0AA9" w:rsidRDefault="00BC0AA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15DBC">
      <w:rPr>
        <w:rFonts w:ascii="Arial" w:eastAsia="Arial" w:hAnsi="Arial" w:cs="Arial"/>
        <w:b/>
        <w:noProof/>
        <w:color w:val="000000"/>
        <w:sz w:val="20"/>
        <w:szCs w:val="20"/>
      </w:rPr>
      <w:t>58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15DBC">
      <w:rPr>
        <w:rFonts w:ascii="Arial" w:eastAsia="Arial" w:hAnsi="Arial" w:cs="Arial"/>
        <w:b/>
        <w:noProof/>
        <w:color w:val="000000"/>
        <w:sz w:val="20"/>
        <w:szCs w:val="20"/>
      </w:rPr>
      <w:t>59</w:t>
    </w:r>
    <w:r>
      <w:rPr>
        <w:rFonts w:ascii="Arial" w:eastAsia="Arial" w:hAnsi="Arial" w:cs="Arial"/>
        <w:b/>
        <w:color w:val="000000"/>
        <w:sz w:val="20"/>
        <w:szCs w:val="20"/>
      </w:rPr>
      <w:fldChar w:fldCharType="end"/>
    </w:r>
  </w:p>
  <w:p w14:paraId="5BC6ECA0" w14:textId="77777777" w:rsidR="00BC0AA9" w:rsidRDefault="00BC0AA9">
    <w:pPr>
      <w:pBdr>
        <w:top w:val="nil"/>
        <w:left w:val="nil"/>
        <w:bottom w:val="nil"/>
        <w:right w:val="nil"/>
        <w:between w:val="nil"/>
      </w:pBdr>
      <w:tabs>
        <w:tab w:val="center" w:pos="4252"/>
        <w:tab w:val="right" w:pos="8504"/>
      </w:tabs>
      <w:rPr>
        <w:color w:val="000000"/>
      </w:rPr>
    </w:pPr>
  </w:p>
  <w:p w14:paraId="79708F10" w14:textId="77777777" w:rsidR="00BC0AA9" w:rsidRDefault="00BC0AA9">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03C63" w14:textId="77777777" w:rsidR="00BC0AA9" w:rsidRDefault="00BC0AA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15DB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15DBC">
      <w:rPr>
        <w:rFonts w:ascii="Arial" w:eastAsia="Arial" w:hAnsi="Arial" w:cs="Arial"/>
        <w:b/>
        <w:noProof/>
        <w:color w:val="000000"/>
        <w:sz w:val="20"/>
        <w:szCs w:val="20"/>
      </w:rPr>
      <w:t>59</w:t>
    </w:r>
    <w:r>
      <w:rPr>
        <w:rFonts w:ascii="Arial" w:eastAsia="Arial" w:hAnsi="Arial" w:cs="Arial"/>
        <w:b/>
        <w:color w:val="000000"/>
        <w:sz w:val="20"/>
        <w:szCs w:val="20"/>
      </w:rPr>
      <w:fldChar w:fldCharType="end"/>
    </w:r>
  </w:p>
  <w:p w14:paraId="79C98E15" w14:textId="77777777" w:rsidR="00BC0AA9" w:rsidRDefault="00BC0AA9">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98F16" w14:textId="77777777" w:rsidR="00F40E60" w:rsidRDefault="00F40E60">
      <w:r>
        <w:separator/>
      </w:r>
    </w:p>
  </w:footnote>
  <w:footnote w:type="continuationSeparator" w:id="0">
    <w:p w14:paraId="67F9DBA5" w14:textId="77777777" w:rsidR="00F40E60" w:rsidRDefault="00F40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E780D" w14:textId="77777777" w:rsidR="00BC0AA9" w:rsidRDefault="00BC0AA9">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5DEBBF53" wp14:editId="3817BB9A">
          <wp:simplePos x="0" y="0"/>
          <wp:positionH relativeFrom="column">
            <wp:posOffset>-638174</wp:posOffset>
          </wp:positionH>
          <wp:positionV relativeFrom="paragraph">
            <wp:posOffset>-450214</wp:posOffset>
          </wp:positionV>
          <wp:extent cx="7809876" cy="10165823"/>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BC0AA9" w14:paraId="446F4C2A" w14:textId="77777777">
      <w:tc>
        <w:tcPr>
          <w:tcW w:w="2551" w:type="dxa"/>
          <w:vAlign w:val="center"/>
        </w:tcPr>
        <w:p w14:paraId="518056B3" w14:textId="77777777" w:rsidR="00BC0AA9" w:rsidRDefault="00BC0AA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438AF1E9" w14:textId="77777777" w:rsidR="00BC0AA9" w:rsidRDefault="00BC0AA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01334/INFOEM/IP/RR/2024</w:t>
          </w:r>
        </w:p>
      </w:tc>
    </w:tr>
    <w:tr w:rsidR="00BC0AA9" w14:paraId="330C74C7" w14:textId="77777777">
      <w:trPr>
        <w:trHeight w:val="228"/>
      </w:trPr>
      <w:tc>
        <w:tcPr>
          <w:tcW w:w="2551" w:type="dxa"/>
          <w:vAlign w:val="center"/>
        </w:tcPr>
        <w:p w14:paraId="7CC9BCE6" w14:textId="77777777" w:rsidR="00BC0AA9" w:rsidRDefault="00BC0AA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6260B4FF" w14:textId="77777777" w:rsidR="00BC0AA9" w:rsidRDefault="00BC0AA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Lerma</w:t>
          </w:r>
        </w:p>
      </w:tc>
    </w:tr>
    <w:tr w:rsidR="00BC0AA9" w14:paraId="562A12DE" w14:textId="77777777">
      <w:tc>
        <w:tcPr>
          <w:tcW w:w="2551" w:type="dxa"/>
          <w:vAlign w:val="center"/>
        </w:tcPr>
        <w:p w14:paraId="7FE8BD79" w14:textId="77777777" w:rsidR="00BC0AA9" w:rsidRDefault="00BC0AA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EB9BA3A" w14:textId="77777777" w:rsidR="00BC0AA9" w:rsidRDefault="00BC0AA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722B9A6" w14:textId="77777777" w:rsidR="00BC0AA9" w:rsidRDefault="00BC0AA9">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FA45" w14:textId="77777777" w:rsidR="00BC0AA9" w:rsidRDefault="00BC0AA9">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0184E4BB" wp14:editId="62478EFB">
          <wp:simplePos x="0" y="0"/>
          <wp:positionH relativeFrom="column">
            <wp:posOffset>-798193</wp:posOffset>
          </wp:positionH>
          <wp:positionV relativeFrom="paragraph">
            <wp:posOffset>-399413</wp:posOffset>
          </wp:positionV>
          <wp:extent cx="7809876" cy="10165823"/>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BC0AA9" w14:paraId="15408818" w14:textId="77777777">
      <w:tc>
        <w:tcPr>
          <w:tcW w:w="2551" w:type="dxa"/>
          <w:vAlign w:val="center"/>
        </w:tcPr>
        <w:p w14:paraId="3AE000CF" w14:textId="77777777" w:rsidR="00BC0AA9" w:rsidRDefault="00BC0AA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E8BD393" w14:textId="77777777" w:rsidR="00BC0AA9" w:rsidRDefault="00BC0AA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01334/INFOEM/IP/RR/2024</w:t>
          </w:r>
        </w:p>
      </w:tc>
    </w:tr>
    <w:tr w:rsidR="00BC0AA9" w14:paraId="5761B468" w14:textId="77777777">
      <w:tc>
        <w:tcPr>
          <w:tcW w:w="2551" w:type="dxa"/>
          <w:vAlign w:val="center"/>
        </w:tcPr>
        <w:p w14:paraId="67B1C474" w14:textId="77777777" w:rsidR="00BC0AA9" w:rsidRDefault="00BC0AA9">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29CA77C6" w14:textId="77777777" w:rsidR="00BC0AA9" w:rsidRDefault="00BC0AA9">
          <w:pPr>
            <w:ind w:right="-533"/>
            <w:jc w:val="both"/>
            <w:rPr>
              <w:rFonts w:ascii="Palatino Linotype" w:eastAsia="Palatino Linotype" w:hAnsi="Palatino Linotype" w:cs="Palatino Linotype"/>
              <w:b/>
              <w:sz w:val="22"/>
              <w:szCs w:val="22"/>
            </w:rPr>
          </w:pPr>
        </w:p>
      </w:tc>
    </w:tr>
    <w:tr w:rsidR="00BC0AA9" w14:paraId="67DF35FD" w14:textId="77777777">
      <w:trPr>
        <w:trHeight w:val="228"/>
      </w:trPr>
      <w:tc>
        <w:tcPr>
          <w:tcW w:w="2551" w:type="dxa"/>
          <w:vAlign w:val="center"/>
        </w:tcPr>
        <w:p w14:paraId="5A52CC93" w14:textId="77777777" w:rsidR="00BC0AA9" w:rsidRDefault="00BC0AA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57F1897" w14:textId="77777777" w:rsidR="00BC0AA9" w:rsidRDefault="00BC0AA9">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Lerma</w:t>
          </w:r>
        </w:p>
      </w:tc>
    </w:tr>
    <w:tr w:rsidR="00BC0AA9" w14:paraId="6EF81212" w14:textId="77777777">
      <w:tc>
        <w:tcPr>
          <w:tcW w:w="2551" w:type="dxa"/>
          <w:vAlign w:val="center"/>
        </w:tcPr>
        <w:p w14:paraId="792722A4" w14:textId="77777777" w:rsidR="00BC0AA9" w:rsidRDefault="00BC0AA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6D68F7D2" w14:textId="77777777" w:rsidR="00BC0AA9" w:rsidRDefault="00BC0AA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DDA3433" w14:textId="77777777" w:rsidR="00BC0AA9" w:rsidRDefault="00BC0AA9">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FA4E2" w14:textId="77777777" w:rsidR="00BC0AA9" w:rsidRDefault="00BC0AA9">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5A551DC" w14:textId="77777777" w:rsidR="00BC0AA9" w:rsidRDefault="00BC0AA9">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71BDF"/>
    <w:multiLevelType w:val="multilevel"/>
    <w:tmpl w:val="EA2082B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7C1DB0"/>
    <w:multiLevelType w:val="multilevel"/>
    <w:tmpl w:val="211C8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20112B"/>
    <w:multiLevelType w:val="multilevel"/>
    <w:tmpl w:val="AD504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7A088D"/>
    <w:multiLevelType w:val="multilevel"/>
    <w:tmpl w:val="54F49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AD92AE4"/>
    <w:multiLevelType w:val="multilevel"/>
    <w:tmpl w:val="429A681E"/>
    <w:lvl w:ilvl="0">
      <w:start w:val="1"/>
      <w:numFmt w:val="lowerLetter"/>
      <w:pStyle w:val="Listaconvietas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D1304BA"/>
    <w:multiLevelType w:val="multilevel"/>
    <w:tmpl w:val="254C5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7173D9"/>
    <w:multiLevelType w:val="multilevel"/>
    <w:tmpl w:val="3EF21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F60DFE"/>
    <w:multiLevelType w:val="multilevel"/>
    <w:tmpl w:val="D50837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622168F9"/>
    <w:multiLevelType w:val="multilevel"/>
    <w:tmpl w:val="C3D441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6A917C8A"/>
    <w:multiLevelType w:val="multilevel"/>
    <w:tmpl w:val="3A787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E4A55B3"/>
    <w:multiLevelType w:val="multilevel"/>
    <w:tmpl w:val="055E292E"/>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1">
    <w:nsid w:val="6F513DB3"/>
    <w:multiLevelType w:val="multilevel"/>
    <w:tmpl w:val="7B2254C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2"/>
  </w:num>
  <w:num w:numId="2">
    <w:abstractNumId w:val="5"/>
  </w:num>
  <w:num w:numId="3">
    <w:abstractNumId w:val="8"/>
  </w:num>
  <w:num w:numId="4">
    <w:abstractNumId w:val="4"/>
  </w:num>
  <w:num w:numId="5">
    <w:abstractNumId w:val="9"/>
  </w:num>
  <w:num w:numId="6">
    <w:abstractNumId w:val="6"/>
  </w:num>
  <w:num w:numId="7">
    <w:abstractNumId w:val="1"/>
  </w:num>
  <w:num w:numId="8">
    <w:abstractNumId w:val="11"/>
  </w:num>
  <w:num w:numId="9">
    <w:abstractNumId w:val="3"/>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57"/>
    <w:rsid w:val="00010D72"/>
    <w:rsid w:val="000F3214"/>
    <w:rsid w:val="006A7BB7"/>
    <w:rsid w:val="00891457"/>
    <w:rsid w:val="00B95C2C"/>
    <w:rsid w:val="00BC0AA9"/>
    <w:rsid w:val="00D11695"/>
    <w:rsid w:val="00F15DBC"/>
    <w:rsid w:val="00F40E60"/>
    <w:rsid w:val="00FF3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41F1"/>
  <w15:docId w15:val="{6D5D85D1-302C-4D64-8AEA-BBC6824E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108" w:type="dxa"/>
        <w:bottom w:w="0" w:type="dxa"/>
        <w:right w:w="108" w:type="dxa"/>
      </w:tblCellMar>
    </w:tblPr>
  </w:style>
  <w:style w:type="table" w:customStyle="1" w:styleId="a0">
    <w:basedOn w:val="TableNormal3"/>
    <w:tblPr>
      <w:tblStyleRowBandSize w:val="1"/>
      <w:tblStyleColBandSize w:val="1"/>
      <w:tblCellMar>
        <w:top w:w="0" w:type="dxa"/>
        <w:left w:w="115" w:type="dxa"/>
        <w:bottom w:w="0" w:type="dxa"/>
        <w:right w:w="115" w:type="dxa"/>
      </w:tblCellMar>
    </w:tblPr>
  </w:style>
  <w:style w:type="table" w:customStyle="1" w:styleId="a1">
    <w:basedOn w:val="TableNormal3"/>
    <w:tblPr>
      <w:tblStyleRowBandSize w:val="1"/>
      <w:tblStyleColBandSize w:val="1"/>
      <w:tblCellMar>
        <w:top w:w="0" w:type="dxa"/>
        <w:left w:w="115" w:type="dxa"/>
        <w:bottom w:w="0"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top w:w="0" w:type="dxa"/>
        <w:left w:w="108" w:type="dxa"/>
        <w:bottom w:w="0" w:type="dxa"/>
        <w:right w:w="108" w:type="dxa"/>
      </w:tblCellMar>
    </w:tblPr>
  </w:style>
  <w:style w:type="table" w:customStyle="1" w:styleId="a3">
    <w:basedOn w:val="TableNormal3"/>
    <w:tblPr>
      <w:tblStyleRowBandSize w:val="1"/>
      <w:tblStyleColBandSize w:val="1"/>
      <w:tblCellMar>
        <w:top w:w="0" w:type="dxa"/>
        <w:left w:w="108" w:type="dxa"/>
        <w:bottom w:w="0" w:type="dxa"/>
        <w:right w:w="108" w:type="dxa"/>
      </w:tblCellMar>
    </w:tblPr>
  </w:style>
  <w:style w:type="table" w:customStyle="1" w:styleId="a4">
    <w:basedOn w:val="TableNormal3"/>
    <w:tblPr>
      <w:tblStyleRowBandSize w:val="1"/>
      <w:tblStyleColBandSize w:val="1"/>
      <w:tblCellMar>
        <w:top w:w="0" w:type="dxa"/>
        <w:left w:w="108" w:type="dxa"/>
        <w:bottom w:w="0" w:type="dxa"/>
        <w:right w:w="108" w:type="dxa"/>
      </w:tblCellMar>
    </w:tblPr>
  </w:style>
  <w:style w:type="table" w:customStyle="1" w:styleId="a5">
    <w:basedOn w:val="TableNormal3"/>
    <w:tblPr>
      <w:tblStyleRowBandSize w:val="1"/>
      <w:tblStyleColBandSize w:val="1"/>
      <w:tblCellMar>
        <w:top w:w="0" w:type="dxa"/>
        <w:left w:w="108" w:type="dxa"/>
        <w:bottom w:w="0" w:type="dxa"/>
        <w:right w:w="108" w:type="dxa"/>
      </w:tblCellMar>
    </w:tblPr>
  </w:style>
  <w:style w:type="table" w:customStyle="1" w:styleId="a6">
    <w:basedOn w:val="TableNormal3"/>
    <w:tblPr>
      <w:tblStyleRowBandSize w:val="1"/>
      <w:tblStyleColBandSize w:val="1"/>
      <w:tblCellMar>
        <w:top w:w="0" w:type="dxa"/>
        <w:left w:w="108" w:type="dxa"/>
        <w:bottom w:w="0" w:type="dxa"/>
        <w:right w:w="108" w:type="dxa"/>
      </w:tblCellMar>
    </w:tblPr>
  </w:style>
  <w:style w:type="table" w:customStyle="1" w:styleId="a7">
    <w:basedOn w:val="TableNormal3"/>
    <w:tblPr>
      <w:tblStyleRowBandSize w:val="1"/>
      <w:tblStyleColBandSize w:val="1"/>
      <w:tblCellMar>
        <w:top w:w="0" w:type="dxa"/>
        <w:left w:w="108" w:type="dxa"/>
        <w:bottom w:w="0" w:type="dxa"/>
        <w:right w:w="108" w:type="dxa"/>
      </w:tblCellMar>
    </w:tblPr>
  </w:style>
  <w:style w:type="table" w:customStyle="1" w:styleId="a8">
    <w:basedOn w:val="TableNormal3"/>
    <w:tblPr>
      <w:tblStyleRowBandSize w:val="1"/>
      <w:tblStyleColBandSize w:val="1"/>
      <w:tblCellMar>
        <w:top w:w="0" w:type="dxa"/>
        <w:left w:w="108" w:type="dxa"/>
        <w:bottom w:w="0" w:type="dxa"/>
        <w:right w:w="108" w:type="dxa"/>
      </w:tblCellMar>
    </w:tblPr>
  </w:style>
  <w:style w:type="table" w:customStyle="1" w:styleId="a9">
    <w:basedOn w:val="TableNormal3"/>
    <w:tblPr>
      <w:tblStyleRowBandSize w:val="1"/>
      <w:tblStyleColBandSize w:val="1"/>
      <w:tblCellMar>
        <w:top w:w="0" w:type="dxa"/>
        <w:left w:w="115" w:type="dxa"/>
        <w:bottom w:w="0" w:type="dxa"/>
        <w:right w:w="115" w:type="dxa"/>
      </w:tblCellMar>
    </w:tblPr>
  </w:style>
  <w:style w:type="table" w:customStyle="1" w:styleId="aa">
    <w:basedOn w:val="TableNormal3"/>
    <w:tblPr>
      <w:tblStyleRowBandSize w:val="1"/>
      <w:tblStyleColBandSize w:val="1"/>
      <w:tblCellMar>
        <w:top w:w="0" w:type="dxa"/>
        <w:left w:w="115" w:type="dxa"/>
        <w:bottom w:w="0" w:type="dxa"/>
        <w:right w:w="115" w:type="dxa"/>
      </w:tblCellMar>
    </w:tblPr>
  </w:style>
  <w:style w:type="table" w:customStyle="1" w:styleId="ab">
    <w:basedOn w:val="TableNormal3"/>
    <w:tblPr>
      <w:tblStyleRowBandSize w:val="1"/>
      <w:tblStyleColBandSize w:val="1"/>
      <w:tblCellMar>
        <w:top w:w="0" w:type="dxa"/>
        <w:left w:w="115" w:type="dxa"/>
        <w:bottom w:w="0" w:type="dxa"/>
        <w:right w:w="115" w:type="dxa"/>
      </w:tblCellMar>
    </w:tblPr>
  </w:style>
  <w:style w:type="table" w:customStyle="1" w:styleId="ac">
    <w:basedOn w:val="TableNormal2"/>
    <w:tblPr>
      <w:tblStyleRowBandSize w:val="1"/>
      <w:tblStyleColBandSize w:val="1"/>
      <w:tblCellMar>
        <w:top w:w="0" w:type="dxa"/>
        <w:left w:w="115" w:type="dxa"/>
        <w:bottom w:w="0" w:type="dxa"/>
        <w:right w:w="115" w:type="dxa"/>
      </w:tblCellMar>
    </w:tblPr>
  </w:style>
  <w:style w:type="table" w:customStyle="1" w:styleId="ad">
    <w:basedOn w:val="TableNormal2"/>
    <w:tblPr>
      <w:tblStyleRowBandSize w:val="1"/>
      <w:tblStyleColBandSize w:val="1"/>
      <w:tblCellMar>
        <w:top w:w="0" w:type="dxa"/>
        <w:left w:w="115" w:type="dxa"/>
        <w:bottom w:w="0" w:type="dxa"/>
        <w:right w:w="115" w:type="dxa"/>
      </w:tblCellMar>
    </w:tblPr>
  </w:style>
  <w:style w:type="table" w:customStyle="1" w:styleId="ae">
    <w:basedOn w:val="TableNormal2"/>
    <w:tblPr>
      <w:tblStyleRowBandSize w:val="1"/>
      <w:tblStyleColBandSize w:val="1"/>
      <w:tblCellMar>
        <w:top w:w="0" w:type="dxa"/>
        <w:left w:w="115" w:type="dxa"/>
        <w:bottom w:w="0"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top w:w="0" w:type="dxa"/>
        <w:left w:w="115" w:type="dxa"/>
        <w:bottom w:w="0" w:type="dxa"/>
        <w:right w:w="115" w:type="dxa"/>
      </w:tblCellMar>
    </w:tblPr>
  </w:style>
  <w:style w:type="table" w:customStyle="1" w:styleId="af0">
    <w:basedOn w:val="TableNormal1"/>
    <w:tblPr>
      <w:tblStyleRowBandSize w:val="1"/>
      <w:tblStyleColBandSize w:val="1"/>
      <w:tblCellMar>
        <w:top w:w="0" w:type="dxa"/>
        <w:left w:w="115" w:type="dxa"/>
        <w:bottom w:w="0"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pomex.org.mx/ipo3/lgt/indice/LERMA/art_92_viii.web"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pomex.org.mx/ipo3/lgt/indice/LERMA/art_92_viii.we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tKqKragRCt9o89yCkkQSARWfQ==">CgMxLjAyCWguM3pueXNoNzIIaC5namRneHMyCWguMzBqMHpsbDIJaC4xZm9iOXRlOAByITE3N05MbEhKSkRRdEpzaDdXNWpFdGR3bFdjVEpUOFRzbQ==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15697</Words>
  <Characters>86336</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MARII</cp:lastModifiedBy>
  <cp:revision>2</cp:revision>
  <cp:lastPrinted>2024-06-28T17:26:00Z</cp:lastPrinted>
  <dcterms:created xsi:type="dcterms:W3CDTF">2024-07-07T22:47:00Z</dcterms:created>
  <dcterms:modified xsi:type="dcterms:W3CDTF">2024-07-07T22:47:00Z</dcterms:modified>
</cp:coreProperties>
</file>