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DB194" w14:textId="3F48228E" w:rsidR="00573A49" w:rsidRPr="00DC042D" w:rsidRDefault="00DB322C" w:rsidP="00A86A22">
      <w:pPr>
        <w:spacing w:after="0" w:line="360" w:lineRule="auto"/>
        <w:jc w:val="both"/>
        <w:rPr>
          <w:rFonts w:ascii="Palatino Linotype" w:eastAsia="Times New Roman" w:hAnsi="Palatino Linotype" w:cs="Arial"/>
          <w:color w:val="000000"/>
          <w:sz w:val="24"/>
          <w:szCs w:val="24"/>
          <w:lang w:eastAsia="es-MX"/>
        </w:rPr>
      </w:pPr>
      <w:bookmarkStart w:id="0" w:name="_Hlk58427858"/>
      <w:bookmarkEnd w:id="0"/>
      <w:r w:rsidRPr="00DC042D">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E82BE9" w:rsidRPr="00DC042D">
        <w:rPr>
          <w:rFonts w:ascii="Palatino Linotype" w:eastAsia="Times New Roman" w:hAnsi="Palatino Linotype" w:cs="Arial"/>
          <w:color w:val="000000"/>
          <w:sz w:val="24"/>
          <w:szCs w:val="24"/>
          <w:lang w:eastAsia="es-MX"/>
        </w:rPr>
        <w:t xml:space="preserve">dieciséis de octubre de </w:t>
      </w:r>
      <w:r w:rsidR="007B2B7D" w:rsidRPr="00DC042D">
        <w:rPr>
          <w:rFonts w:ascii="Palatino Linotype" w:eastAsia="Times New Roman" w:hAnsi="Palatino Linotype" w:cs="Arial"/>
          <w:color w:val="000000"/>
          <w:sz w:val="24"/>
          <w:szCs w:val="24"/>
          <w:lang w:eastAsia="es-MX"/>
        </w:rPr>
        <w:t xml:space="preserve">dos mil veinticuatro. </w:t>
      </w:r>
      <w:r w:rsidR="00C05D9C" w:rsidRPr="00DC042D">
        <w:rPr>
          <w:rFonts w:ascii="Palatino Linotype" w:eastAsia="Times New Roman" w:hAnsi="Palatino Linotype" w:cs="Arial"/>
          <w:color w:val="000000"/>
          <w:sz w:val="24"/>
          <w:szCs w:val="24"/>
          <w:lang w:eastAsia="es-MX"/>
        </w:rPr>
        <w:t xml:space="preserve"> </w:t>
      </w:r>
      <w:r w:rsidR="00573A49" w:rsidRPr="00DC042D">
        <w:rPr>
          <w:rFonts w:ascii="Palatino Linotype" w:eastAsia="Times New Roman" w:hAnsi="Palatino Linotype" w:cs="Arial"/>
          <w:color w:val="000000"/>
          <w:sz w:val="24"/>
          <w:szCs w:val="24"/>
          <w:lang w:eastAsia="es-MX"/>
        </w:rPr>
        <w:t xml:space="preserve"> </w:t>
      </w:r>
    </w:p>
    <w:p w14:paraId="46F0C7E2" w14:textId="77777777" w:rsidR="001367EF" w:rsidRPr="00DC042D" w:rsidRDefault="001367EF" w:rsidP="00A86A22">
      <w:pPr>
        <w:spacing w:after="0" w:line="360" w:lineRule="auto"/>
        <w:jc w:val="both"/>
        <w:rPr>
          <w:rFonts w:ascii="Palatino Linotype" w:hAnsi="Palatino Linotype" w:cs="Arial"/>
          <w:b/>
          <w:sz w:val="24"/>
          <w:szCs w:val="24"/>
        </w:rPr>
      </w:pPr>
    </w:p>
    <w:p w14:paraId="5802DCA9" w14:textId="4F1DC0CD" w:rsidR="007B2B7D" w:rsidRPr="00DC042D" w:rsidRDefault="00294A34" w:rsidP="00A86A22">
      <w:pPr>
        <w:spacing w:after="0" w:line="360" w:lineRule="auto"/>
        <w:jc w:val="both"/>
        <w:rPr>
          <w:rFonts w:ascii="Palatino Linotype" w:hAnsi="Palatino Linotype" w:cs="Arial"/>
          <w:sz w:val="24"/>
          <w:szCs w:val="24"/>
        </w:rPr>
      </w:pPr>
      <w:r w:rsidRPr="00DC042D">
        <w:rPr>
          <w:rFonts w:ascii="Palatino Linotype" w:hAnsi="Palatino Linotype" w:cs="Arial"/>
          <w:b/>
          <w:sz w:val="24"/>
          <w:szCs w:val="24"/>
        </w:rPr>
        <w:t>VISTOS</w:t>
      </w:r>
      <w:r w:rsidRPr="00DC042D">
        <w:rPr>
          <w:rFonts w:ascii="Palatino Linotype" w:hAnsi="Palatino Linotype" w:cs="Arial"/>
          <w:sz w:val="24"/>
          <w:szCs w:val="24"/>
        </w:rPr>
        <w:t xml:space="preserve"> los expedientes electrónicos formados con motivo de los recursos de revisión números </w:t>
      </w:r>
      <w:r w:rsidR="002058CE" w:rsidRPr="00DC042D">
        <w:rPr>
          <w:rFonts w:ascii="Palatino Linotype" w:hAnsi="Palatino Linotype" w:cs="Arial"/>
          <w:b/>
          <w:bCs/>
          <w:sz w:val="24"/>
          <w:szCs w:val="24"/>
        </w:rPr>
        <w:t>04925/INFOEM/IP/RR/2024</w:t>
      </w:r>
      <w:r w:rsidR="00160674" w:rsidRPr="00DC042D">
        <w:rPr>
          <w:rFonts w:ascii="Palatino Linotype" w:hAnsi="Palatino Linotype" w:cs="Arial"/>
          <w:b/>
          <w:bCs/>
          <w:sz w:val="24"/>
          <w:szCs w:val="24"/>
        </w:rPr>
        <w:t xml:space="preserve"> </w:t>
      </w:r>
      <w:r w:rsidR="002058CE" w:rsidRPr="00DC042D">
        <w:rPr>
          <w:rFonts w:ascii="Palatino Linotype" w:hAnsi="Palatino Linotype" w:cs="Arial"/>
          <w:b/>
          <w:bCs/>
          <w:sz w:val="24"/>
          <w:szCs w:val="24"/>
        </w:rPr>
        <w:t>y 04959</w:t>
      </w:r>
      <w:r w:rsidR="00160674" w:rsidRPr="00DC042D">
        <w:rPr>
          <w:rFonts w:ascii="Palatino Linotype" w:hAnsi="Palatino Linotype" w:cs="Arial"/>
          <w:b/>
          <w:bCs/>
          <w:sz w:val="24"/>
          <w:szCs w:val="24"/>
        </w:rPr>
        <w:t>/INFOEM/IP/RR/2024</w:t>
      </w:r>
      <w:r w:rsidR="007B2B7D" w:rsidRPr="00DC042D">
        <w:rPr>
          <w:rFonts w:ascii="Palatino Linotype" w:hAnsi="Palatino Linotype" w:cs="Arial"/>
          <w:b/>
          <w:bCs/>
          <w:sz w:val="24"/>
          <w:szCs w:val="24"/>
        </w:rPr>
        <w:t xml:space="preserve">, </w:t>
      </w:r>
      <w:r w:rsidR="007B2B7D" w:rsidRPr="00DC042D">
        <w:rPr>
          <w:rFonts w:ascii="Palatino Linotype" w:hAnsi="Palatino Linotype" w:cs="Arial"/>
          <w:sz w:val="24"/>
          <w:szCs w:val="24"/>
        </w:rPr>
        <w:t xml:space="preserve">interpuestos por </w:t>
      </w:r>
      <w:r w:rsidR="002058CE" w:rsidRPr="00DC042D">
        <w:rPr>
          <w:rFonts w:ascii="Palatino Linotype" w:hAnsi="Palatino Linotype" w:cs="Arial"/>
          <w:bCs/>
          <w:sz w:val="24"/>
          <w:szCs w:val="24"/>
        </w:rPr>
        <w:t>un particular que no proporciono nombre ni seudónimo para ser identificado</w:t>
      </w:r>
      <w:r w:rsidR="007B2B7D" w:rsidRPr="00DC042D">
        <w:rPr>
          <w:rFonts w:ascii="Palatino Linotype" w:hAnsi="Palatino Linotype" w:cs="Arial"/>
          <w:sz w:val="24"/>
          <w:szCs w:val="24"/>
        </w:rPr>
        <w:t xml:space="preserve">, en lo sucesivo </w:t>
      </w:r>
      <w:r w:rsidR="007B2B7D" w:rsidRPr="00DC042D">
        <w:rPr>
          <w:rFonts w:ascii="Palatino Linotype" w:hAnsi="Palatino Linotype" w:cs="Arial"/>
          <w:b/>
          <w:bCs/>
          <w:sz w:val="24"/>
          <w:szCs w:val="24"/>
        </w:rPr>
        <w:t xml:space="preserve">El Recurrente, </w:t>
      </w:r>
      <w:r w:rsidR="007B2B7D" w:rsidRPr="00DC042D">
        <w:rPr>
          <w:rFonts w:ascii="Palatino Linotype" w:hAnsi="Palatino Linotype" w:cs="Arial"/>
          <w:sz w:val="24"/>
          <w:szCs w:val="24"/>
        </w:rPr>
        <w:t>en contra de la</w:t>
      </w:r>
      <w:r w:rsidR="00E5032C" w:rsidRPr="00DC042D">
        <w:rPr>
          <w:rFonts w:ascii="Palatino Linotype" w:hAnsi="Palatino Linotype" w:cs="Arial"/>
          <w:sz w:val="24"/>
          <w:szCs w:val="24"/>
        </w:rPr>
        <w:t>s</w:t>
      </w:r>
      <w:r w:rsidR="007B2B7D" w:rsidRPr="00DC042D">
        <w:rPr>
          <w:rFonts w:ascii="Palatino Linotype" w:hAnsi="Palatino Linotype" w:cs="Arial"/>
          <w:sz w:val="24"/>
          <w:szCs w:val="24"/>
        </w:rPr>
        <w:t xml:space="preserve"> respuesta</w:t>
      </w:r>
      <w:r w:rsidR="00E5032C" w:rsidRPr="00DC042D">
        <w:rPr>
          <w:rFonts w:ascii="Palatino Linotype" w:hAnsi="Palatino Linotype" w:cs="Arial"/>
          <w:sz w:val="24"/>
          <w:szCs w:val="24"/>
        </w:rPr>
        <w:t>s de</w:t>
      </w:r>
      <w:r w:rsidR="007B2B7D" w:rsidRPr="00DC042D">
        <w:rPr>
          <w:rFonts w:ascii="Palatino Linotype" w:hAnsi="Palatino Linotype" w:cs="Arial"/>
          <w:sz w:val="24"/>
          <w:szCs w:val="24"/>
        </w:rPr>
        <w:t xml:space="preserve">l </w:t>
      </w:r>
      <w:r w:rsidR="002058CE" w:rsidRPr="00DC042D">
        <w:rPr>
          <w:rFonts w:ascii="Palatino Linotype" w:hAnsi="Palatino Linotype" w:cs="Arial"/>
          <w:b/>
          <w:bCs/>
          <w:sz w:val="24"/>
          <w:szCs w:val="24"/>
        </w:rPr>
        <w:t>Organismo Público Descentralizado para la Prestación de Los Servicios de Agua Potable Alcantarillado y Saneamiento del Municipio de Tlalnepantla de Baz</w:t>
      </w:r>
      <w:r w:rsidR="007B2B7D" w:rsidRPr="00DC042D">
        <w:rPr>
          <w:rFonts w:ascii="Palatino Linotype" w:hAnsi="Palatino Linotype" w:cs="Arial"/>
          <w:b/>
          <w:bCs/>
          <w:sz w:val="24"/>
          <w:szCs w:val="24"/>
        </w:rPr>
        <w:t xml:space="preserve">, </w:t>
      </w:r>
      <w:r w:rsidR="007B2B7D" w:rsidRPr="00DC042D">
        <w:rPr>
          <w:rFonts w:ascii="Palatino Linotype" w:hAnsi="Palatino Linotype" w:cs="Arial"/>
          <w:sz w:val="24"/>
          <w:szCs w:val="24"/>
        </w:rPr>
        <w:t xml:space="preserve">en lo subsecuente </w:t>
      </w:r>
      <w:r w:rsidR="007B2B7D" w:rsidRPr="00DC042D">
        <w:rPr>
          <w:rFonts w:ascii="Palatino Linotype" w:hAnsi="Palatino Linotype" w:cs="Arial"/>
          <w:b/>
          <w:bCs/>
          <w:sz w:val="24"/>
          <w:szCs w:val="24"/>
        </w:rPr>
        <w:t xml:space="preserve">El Sujeto Obligado, </w:t>
      </w:r>
      <w:r w:rsidR="007B2B7D" w:rsidRPr="00DC042D">
        <w:rPr>
          <w:rFonts w:ascii="Palatino Linotype" w:hAnsi="Palatino Linotype" w:cs="Arial"/>
          <w:sz w:val="24"/>
          <w:szCs w:val="24"/>
        </w:rPr>
        <w:t xml:space="preserve">se procede a dictar la presente resolución. </w:t>
      </w:r>
    </w:p>
    <w:p w14:paraId="2B94D285" w14:textId="4967A230" w:rsidR="00294A34" w:rsidRPr="00DC042D" w:rsidRDefault="00B667E5" w:rsidP="00A86A22">
      <w:pPr>
        <w:spacing w:after="0" w:line="360" w:lineRule="auto"/>
        <w:jc w:val="both"/>
        <w:rPr>
          <w:rFonts w:ascii="Palatino Linotype" w:eastAsia="Times New Roman" w:hAnsi="Palatino Linotype" w:cs="Arial"/>
          <w:color w:val="000000"/>
          <w:sz w:val="24"/>
          <w:szCs w:val="24"/>
          <w:lang w:eastAsia="es-MX"/>
        </w:rPr>
      </w:pPr>
      <w:r w:rsidRPr="00DC042D">
        <w:rPr>
          <w:rFonts w:ascii="Palatino Linotype" w:eastAsia="Times New Roman" w:hAnsi="Palatino Linotype" w:cs="Arial"/>
          <w:color w:val="000000"/>
          <w:sz w:val="24"/>
          <w:szCs w:val="24"/>
          <w:lang w:eastAsia="es-MX"/>
        </w:rPr>
        <w:t xml:space="preserve"> </w:t>
      </w:r>
      <w:r w:rsidR="001A169E" w:rsidRPr="00DC042D">
        <w:rPr>
          <w:rFonts w:ascii="Palatino Linotype" w:eastAsia="Times New Roman" w:hAnsi="Palatino Linotype" w:cs="Arial"/>
          <w:color w:val="000000"/>
          <w:sz w:val="24"/>
          <w:szCs w:val="24"/>
          <w:lang w:eastAsia="es-MX"/>
        </w:rPr>
        <w:t xml:space="preserve"> </w:t>
      </w:r>
      <w:r w:rsidR="0040546E" w:rsidRPr="00DC042D">
        <w:rPr>
          <w:rFonts w:ascii="Palatino Linotype" w:eastAsia="Times New Roman" w:hAnsi="Palatino Linotype" w:cs="Arial"/>
          <w:color w:val="000000"/>
          <w:sz w:val="24"/>
          <w:szCs w:val="24"/>
          <w:lang w:eastAsia="es-MX"/>
        </w:rPr>
        <w:t xml:space="preserve"> </w:t>
      </w:r>
      <w:r w:rsidR="00C659E1" w:rsidRPr="00DC042D">
        <w:rPr>
          <w:rFonts w:ascii="Palatino Linotype" w:eastAsia="Times New Roman" w:hAnsi="Palatino Linotype" w:cs="Arial"/>
          <w:color w:val="000000"/>
          <w:sz w:val="24"/>
          <w:szCs w:val="24"/>
          <w:lang w:eastAsia="es-MX"/>
        </w:rPr>
        <w:t xml:space="preserve"> </w:t>
      </w:r>
      <w:r w:rsidR="00DB322C" w:rsidRPr="00DC042D">
        <w:rPr>
          <w:rFonts w:ascii="Palatino Linotype" w:eastAsia="Times New Roman" w:hAnsi="Palatino Linotype" w:cs="Arial"/>
          <w:color w:val="000000"/>
          <w:sz w:val="24"/>
          <w:szCs w:val="24"/>
          <w:lang w:eastAsia="es-MX"/>
        </w:rPr>
        <w:t xml:space="preserve">   </w:t>
      </w:r>
    </w:p>
    <w:p w14:paraId="362A1683" w14:textId="64D96FB0" w:rsidR="00DB322C" w:rsidRPr="00DC042D" w:rsidRDefault="00DB322C" w:rsidP="00A86A22">
      <w:pPr>
        <w:spacing w:after="0" w:line="360" w:lineRule="auto"/>
        <w:jc w:val="center"/>
        <w:rPr>
          <w:rFonts w:ascii="Palatino Linotype" w:hAnsi="Palatino Linotype"/>
          <w:b/>
          <w:sz w:val="24"/>
          <w:szCs w:val="24"/>
        </w:rPr>
      </w:pPr>
      <w:r w:rsidRPr="00DC042D">
        <w:rPr>
          <w:rFonts w:ascii="Palatino Linotype" w:hAnsi="Palatino Linotype"/>
          <w:b/>
          <w:sz w:val="24"/>
          <w:szCs w:val="24"/>
        </w:rPr>
        <w:t>A N T E C E D E N T E S   D E L   A S U N T O</w:t>
      </w:r>
    </w:p>
    <w:p w14:paraId="1E30F8AE" w14:textId="77777777" w:rsidR="001367EF" w:rsidRPr="00DC042D" w:rsidRDefault="001367EF" w:rsidP="00A86A22">
      <w:pPr>
        <w:spacing w:after="0" w:line="360" w:lineRule="auto"/>
        <w:jc w:val="center"/>
        <w:rPr>
          <w:rFonts w:ascii="Palatino Linotype" w:hAnsi="Palatino Linotype"/>
          <w:b/>
          <w:sz w:val="24"/>
          <w:szCs w:val="24"/>
        </w:rPr>
      </w:pPr>
    </w:p>
    <w:p w14:paraId="07AE7F94" w14:textId="6B40C5FC" w:rsidR="00DB322C" w:rsidRPr="00DC042D" w:rsidRDefault="00DB322C" w:rsidP="00A86A22">
      <w:pPr>
        <w:spacing w:after="0" w:line="360" w:lineRule="auto"/>
        <w:jc w:val="both"/>
        <w:rPr>
          <w:rFonts w:ascii="Palatino Linotype" w:hAnsi="Palatino Linotype"/>
          <w:sz w:val="24"/>
          <w:szCs w:val="24"/>
        </w:rPr>
      </w:pPr>
      <w:r w:rsidRPr="00DC042D">
        <w:rPr>
          <w:rFonts w:ascii="Palatino Linotype" w:hAnsi="Palatino Linotype" w:cs="Arial"/>
          <w:b/>
          <w:sz w:val="24"/>
          <w:szCs w:val="24"/>
        </w:rPr>
        <w:t>PRIMERO.</w:t>
      </w:r>
      <w:r w:rsidRPr="00DC042D">
        <w:rPr>
          <w:rFonts w:ascii="Palatino Linotype" w:hAnsi="Palatino Linotype" w:cs="Arial"/>
          <w:sz w:val="24"/>
          <w:szCs w:val="24"/>
        </w:rPr>
        <w:t xml:space="preserve"> </w:t>
      </w:r>
      <w:r w:rsidRPr="00DC042D">
        <w:rPr>
          <w:rFonts w:ascii="Palatino Linotype" w:hAnsi="Palatino Linotype"/>
          <w:b/>
          <w:sz w:val="24"/>
          <w:szCs w:val="24"/>
        </w:rPr>
        <w:t>De la</w:t>
      </w:r>
      <w:r w:rsidR="00E5032C" w:rsidRPr="00DC042D">
        <w:rPr>
          <w:rFonts w:ascii="Palatino Linotype" w:hAnsi="Palatino Linotype"/>
          <w:b/>
          <w:sz w:val="24"/>
          <w:szCs w:val="24"/>
        </w:rPr>
        <w:t>s</w:t>
      </w:r>
      <w:r w:rsidRPr="00DC042D">
        <w:rPr>
          <w:rFonts w:ascii="Palatino Linotype" w:hAnsi="Palatino Linotype"/>
          <w:b/>
          <w:sz w:val="24"/>
          <w:szCs w:val="24"/>
        </w:rPr>
        <w:t xml:space="preserve"> Solicitud</w:t>
      </w:r>
      <w:r w:rsidR="00E5032C" w:rsidRPr="00DC042D">
        <w:rPr>
          <w:rFonts w:ascii="Palatino Linotype" w:hAnsi="Palatino Linotype"/>
          <w:b/>
          <w:sz w:val="24"/>
          <w:szCs w:val="24"/>
        </w:rPr>
        <w:t>es</w:t>
      </w:r>
      <w:r w:rsidRPr="00DC042D">
        <w:rPr>
          <w:rFonts w:ascii="Palatino Linotype" w:hAnsi="Palatino Linotype"/>
          <w:b/>
          <w:sz w:val="24"/>
          <w:szCs w:val="24"/>
        </w:rPr>
        <w:t xml:space="preserve"> de Información.</w:t>
      </w:r>
    </w:p>
    <w:p w14:paraId="6EBA3DCC" w14:textId="45811929" w:rsidR="007B2B7D" w:rsidRPr="00DC042D" w:rsidRDefault="00C5367F"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Con fecha</w:t>
      </w:r>
      <w:r w:rsidR="009B4803" w:rsidRPr="00DC042D">
        <w:rPr>
          <w:rFonts w:ascii="Palatino Linotype" w:hAnsi="Palatino Linotype" w:cs="Arial"/>
          <w:sz w:val="24"/>
          <w:szCs w:val="24"/>
        </w:rPr>
        <w:t xml:space="preserve"> </w:t>
      </w:r>
      <w:r w:rsidR="008B6D02" w:rsidRPr="00DC042D">
        <w:rPr>
          <w:rFonts w:ascii="Palatino Linotype" w:hAnsi="Palatino Linotype" w:cs="Arial"/>
          <w:sz w:val="24"/>
          <w:szCs w:val="24"/>
        </w:rPr>
        <w:t xml:space="preserve">dos y cuatro de julio de </w:t>
      </w:r>
      <w:r w:rsidR="005B6A0C" w:rsidRPr="00DC042D">
        <w:rPr>
          <w:rFonts w:ascii="Palatino Linotype" w:hAnsi="Palatino Linotype" w:cs="Arial"/>
          <w:sz w:val="24"/>
          <w:szCs w:val="24"/>
        </w:rPr>
        <w:t>dos mil veinticuatro,</w:t>
      </w:r>
      <w:r w:rsidR="00285D78" w:rsidRPr="00DC042D">
        <w:rPr>
          <w:rFonts w:ascii="Palatino Linotype" w:hAnsi="Palatino Linotype" w:cs="Arial"/>
          <w:sz w:val="24"/>
          <w:szCs w:val="24"/>
        </w:rPr>
        <w:t xml:space="preserve"> </w:t>
      </w:r>
      <w:r w:rsidR="007B2B7D" w:rsidRPr="00DC042D">
        <w:rPr>
          <w:rFonts w:ascii="Palatino Linotype" w:hAnsi="Palatino Linotype" w:cs="Arial"/>
          <w:b/>
          <w:bCs/>
          <w:sz w:val="24"/>
          <w:szCs w:val="24"/>
        </w:rPr>
        <w:t xml:space="preserve">El Recurrente </w:t>
      </w:r>
      <w:r w:rsidR="007B2B7D" w:rsidRPr="00DC042D">
        <w:rPr>
          <w:rFonts w:ascii="Palatino Linotype" w:hAnsi="Palatino Linotype" w:cs="Arial"/>
          <w:sz w:val="24"/>
          <w:szCs w:val="24"/>
        </w:rPr>
        <w:t>presentó a través del Sistema de Acceso a la Información Mexiquense (</w:t>
      </w:r>
      <w:r w:rsidR="007B2B7D" w:rsidRPr="00DC042D">
        <w:rPr>
          <w:rFonts w:ascii="Palatino Linotype" w:hAnsi="Palatino Linotype" w:cs="Arial"/>
          <w:b/>
          <w:sz w:val="24"/>
          <w:szCs w:val="24"/>
        </w:rPr>
        <w:t>SAIMEX)</w:t>
      </w:r>
      <w:r w:rsidR="007B2B7D" w:rsidRPr="00DC042D">
        <w:rPr>
          <w:rFonts w:ascii="Palatino Linotype" w:hAnsi="Palatino Linotype" w:cs="Arial"/>
          <w:sz w:val="24"/>
          <w:szCs w:val="24"/>
        </w:rPr>
        <w:t xml:space="preserve"> ante </w:t>
      </w:r>
      <w:r w:rsidR="007B2B7D" w:rsidRPr="00DC042D">
        <w:rPr>
          <w:rFonts w:ascii="Palatino Linotype" w:hAnsi="Palatino Linotype" w:cs="Arial"/>
          <w:b/>
          <w:sz w:val="24"/>
          <w:szCs w:val="24"/>
        </w:rPr>
        <w:t>El Sujeto Obligado</w:t>
      </w:r>
      <w:r w:rsidR="007B2B7D" w:rsidRPr="00DC042D">
        <w:rPr>
          <w:rFonts w:ascii="Palatino Linotype" w:hAnsi="Palatino Linotype" w:cs="Arial"/>
          <w:sz w:val="24"/>
          <w:szCs w:val="24"/>
        </w:rPr>
        <w:t>, las solicitudes de acceso a la información pública, registradas bajo los números de expediente</w:t>
      </w:r>
      <w:r w:rsidR="007B2B7D" w:rsidRPr="00DC042D">
        <w:rPr>
          <w:rFonts w:ascii="Palatino Linotype" w:hAnsi="Palatino Linotype" w:cs="Arial"/>
          <w:b/>
          <w:bCs/>
          <w:sz w:val="24"/>
          <w:szCs w:val="24"/>
        </w:rPr>
        <w:t xml:space="preserve"> </w:t>
      </w:r>
      <w:r w:rsidR="002058CE" w:rsidRPr="00DC042D">
        <w:rPr>
          <w:rFonts w:ascii="Palatino Linotype" w:hAnsi="Palatino Linotype" w:cs="Arial"/>
          <w:b/>
          <w:bCs/>
          <w:sz w:val="24"/>
          <w:szCs w:val="24"/>
        </w:rPr>
        <w:t>00096/OASTLALNE/IP/2024</w:t>
      </w:r>
      <w:r w:rsidR="00F5692D" w:rsidRPr="00DC042D">
        <w:rPr>
          <w:rFonts w:ascii="Palatino Linotype" w:hAnsi="Palatino Linotype" w:cs="Arial"/>
          <w:b/>
          <w:bCs/>
          <w:sz w:val="24"/>
          <w:szCs w:val="24"/>
        </w:rPr>
        <w:t xml:space="preserve"> y </w:t>
      </w:r>
      <w:r w:rsidR="002058CE" w:rsidRPr="00DC042D">
        <w:rPr>
          <w:rFonts w:ascii="Palatino Linotype" w:hAnsi="Palatino Linotype" w:cs="Arial"/>
          <w:b/>
          <w:bCs/>
          <w:sz w:val="24"/>
          <w:szCs w:val="24"/>
        </w:rPr>
        <w:t>00079/OASTLALNE/IP/2024</w:t>
      </w:r>
      <w:r w:rsidR="007B2B7D" w:rsidRPr="00DC042D">
        <w:rPr>
          <w:rFonts w:ascii="Palatino Linotype" w:hAnsi="Palatino Linotype" w:cs="Arial"/>
          <w:b/>
          <w:bCs/>
          <w:sz w:val="24"/>
          <w:szCs w:val="24"/>
        </w:rPr>
        <w:t xml:space="preserve">, </w:t>
      </w:r>
      <w:r w:rsidR="00285D78" w:rsidRPr="00DC042D">
        <w:rPr>
          <w:rFonts w:ascii="Palatino Linotype" w:hAnsi="Palatino Linotype" w:cs="Arial"/>
          <w:bCs/>
          <w:sz w:val="24"/>
          <w:szCs w:val="24"/>
        </w:rPr>
        <w:t>no obstante</w:t>
      </w:r>
      <w:r w:rsidR="00F5692D" w:rsidRPr="00DC042D">
        <w:rPr>
          <w:rFonts w:ascii="Palatino Linotype" w:hAnsi="Palatino Linotype" w:cs="Arial"/>
          <w:bCs/>
          <w:sz w:val="24"/>
          <w:szCs w:val="24"/>
        </w:rPr>
        <w:t xml:space="preserve">, por virtud del </w:t>
      </w:r>
      <w:r w:rsidR="00285D78" w:rsidRPr="00DC042D">
        <w:rPr>
          <w:rFonts w:ascii="Palatino Linotype" w:hAnsi="Palatino Linotype" w:cs="Arial"/>
          <w:bCs/>
          <w:sz w:val="24"/>
          <w:szCs w:val="24"/>
        </w:rPr>
        <w:t xml:space="preserve">Calendario de labores del Instituto, por interponerse en día </w:t>
      </w:r>
      <w:r w:rsidR="00285D78" w:rsidRPr="00DC042D">
        <w:rPr>
          <w:rFonts w:ascii="Palatino Linotype" w:hAnsi="Palatino Linotype" w:cs="Arial"/>
          <w:bCs/>
          <w:sz w:val="24"/>
          <w:szCs w:val="24"/>
        </w:rPr>
        <w:lastRenderedPageBreak/>
        <w:t>que correspond</w:t>
      </w:r>
      <w:r w:rsidR="00F5692D" w:rsidRPr="00DC042D">
        <w:rPr>
          <w:rFonts w:ascii="Palatino Linotype" w:hAnsi="Palatino Linotype" w:cs="Arial"/>
          <w:bCs/>
          <w:sz w:val="24"/>
          <w:szCs w:val="24"/>
        </w:rPr>
        <w:t>ió</w:t>
      </w:r>
      <w:r w:rsidR="00285D78" w:rsidRPr="00DC042D">
        <w:rPr>
          <w:rFonts w:ascii="Palatino Linotype" w:hAnsi="Palatino Linotype" w:cs="Arial"/>
          <w:bCs/>
          <w:sz w:val="24"/>
          <w:szCs w:val="24"/>
        </w:rPr>
        <w:t xml:space="preserve"> al periodo vacacional, se tienen por interpuestas </w:t>
      </w:r>
      <w:r w:rsidR="00CC1079" w:rsidRPr="00DC042D">
        <w:rPr>
          <w:rFonts w:ascii="Palatino Linotype" w:hAnsi="Palatino Linotype" w:cs="Arial"/>
          <w:bCs/>
          <w:sz w:val="24"/>
          <w:szCs w:val="24"/>
        </w:rPr>
        <w:t xml:space="preserve">hasta </w:t>
      </w:r>
      <w:r w:rsidR="00285D78" w:rsidRPr="00DC042D">
        <w:rPr>
          <w:rFonts w:ascii="Palatino Linotype" w:hAnsi="Palatino Linotype" w:cs="Arial"/>
          <w:bCs/>
          <w:sz w:val="24"/>
          <w:szCs w:val="24"/>
        </w:rPr>
        <w:t xml:space="preserve">el once de enero de dos mil </w:t>
      </w:r>
      <w:r w:rsidR="00F5692D" w:rsidRPr="00DC042D">
        <w:rPr>
          <w:rFonts w:ascii="Palatino Linotype" w:hAnsi="Palatino Linotype" w:cs="Arial"/>
          <w:bCs/>
          <w:sz w:val="24"/>
          <w:szCs w:val="24"/>
        </w:rPr>
        <w:t>veinticuatro</w:t>
      </w:r>
      <w:r w:rsidR="00285D78" w:rsidRPr="00DC042D">
        <w:rPr>
          <w:rFonts w:ascii="Palatino Linotype" w:hAnsi="Palatino Linotype" w:cs="Arial"/>
          <w:bCs/>
          <w:sz w:val="24"/>
          <w:szCs w:val="24"/>
        </w:rPr>
        <w:t>,</w:t>
      </w:r>
      <w:r w:rsidR="00285D78" w:rsidRPr="00DC042D">
        <w:rPr>
          <w:rFonts w:ascii="Palatino Linotype" w:hAnsi="Palatino Linotype" w:cs="Arial"/>
          <w:b/>
          <w:bCs/>
          <w:sz w:val="24"/>
          <w:szCs w:val="24"/>
        </w:rPr>
        <w:t xml:space="preserve"> </w:t>
      </w:r>
      <w:r w:rsidR="007B2B7D" w:rsidRPr="00DC042D">
        <w:rPr>
          <w:rFonts w:ascii="Palatino Linotype" w:hAnsi="Palatino Linotype" w:cs="Arial"/>
          <w:sz w:val="24"/>
          <w:szCs w:val="24"/>
        </w:rPr>
        <w:t>mediante las cuales solicitó información en el tenor siguiente:</w:t>
      </w:r>
    </w:p>
    <w:p w14:paraId="1C9C1E14" w14:textId="77777777" w:rsidR="001367EF" w:rsidRPr="00DC042D" w:rsidRDefault="001367EF" w:rsidP="00A86A22">
      <w:pPr>
        <w:pStyle w:val="Citas"/>
        <w:spacing w:before="0" w:after="0"/>
        <w:ind w:left="0" w:right="0"/>
        <w:rPr>
          <w:b/>
          <w:bCs/>
          <w:i w:val="0"/>
          <w:sz w:val="24"/>
          <w:szCs w:val="24"/>
        </w:rPr>
      </w:pPr>
    </w:p>
    <w:p w14:paraId="6A2A751E" w14:textId="366CEC92" w:rsidR="00CC1079" w:rsidRPr="00DC042D" w:rsidRDefault="008B6D02" w:rsidP="00A86A22">
      <w:pPr>
        <w:pStyle w:val="Citas"/>
        <w:spacing w:before="0" w:after="0"/>
        <w:ind w:left="0" w:right="0"/>
        <w:rPr>
          <w:b/>
          <w:bCs/>
          <w:i w:val="0"/>
          <w:sz w:val="24"/>
          <w:szCs w:val="24"/>
        </w:rPr>
      </w:pPr>
      <w:r w:rsidRPr="00DC042D">
        <w:rPr>
          <w:b/>
          <w:bCs/>
          <w:i w:val="0"/>
          <w:sz w:val="24"/>
          <w:szCs w:val="24"/>
        </w:rPr>
        <w:t>00096/OASTLALNE/IP/2024</w:t>
      </w:r>
      <w:r w:rsidR="00CC1079" w:rsidRPr="00DC042D">
        <w:rPr>
          <w:b/>
          <w:bCs/>
          <w:i w:val="0"/>
          <w:sz w:val="24"/>
          <w:szCs w:val="24"/>
        </w:rPr>
        <w:t xml:space="preserve"> </w:t>
      </w:r>
    </w:p>
    <w:p w14:paraId="3172463A" w14:textId="0727D692" w:rsidR="007B2B7D" w:rsidRPr="00DC042D" w:rsidRDefault="007B2B7D" w:rsidP="00A86A22">
      <w:pPr>
        <w:pStyle w:val="Citas"/>
        <w:spacing w:before="0" w:after="0"/>
        <w:ind w:left="0" w:right="0"/>
        <w:rPr>
          <w:b/>
          <w:bCs/>
          <w:sz w:val="24"/>
          <w:szCs w:val="24"/>
        </w:rPr>
      </w:pPr>
      <w:r w:rsidRPr="00DC042D">
        <w:rPr>
          <w:sz w:val="24"/>
          <w:szCs w:val="24"/>
        </w:rPr>
        <w:t>“</w:t>
      </w:r>
      <w:r w:rsidR="008B6D02" w:rsidRPr="00DC042D">
        <w:rPr>
          <w:sz w:val="24"/>
          <w:szCs w:val="24"/>
        </w:rPr>
        <w:t>solicito toda la nomina del las del Organismo del 16 de junio al 30 de junio</w:t>
      </w:r>
      <w:r w:rsidRPr="00DC042D">
        <w:rPr>
          <w:sz w:val="24"/>
          <w:szCs w:val="24"/>
        </w:rPr>
        <w:t xml:space="preserve">” </w:t>
      </w:r>
      <w:r w:rsidRPr="00DC042D">
        <w:rPr>
          <w:b/>
          <w:bCs/>
          <w:sz w:val="24"/>
          <w:szCs w:val="24"/>
        </w:rPr>
        <w:t>(Sic)</w:t>
      </w:r>
    </w:p>
    <w:p w14:paraId="05C4130A" w14:textId="77777777" w:rsidR="00CA0C12" w:rsidRPr="00DC042D" w:rsidRDefault="00CA0C12" w:rsidP="00A86A22">
      <w:pPr>
        <w:pStyle w:val="Citas"/>
        <w:spacing w:before="0" w:after="0"/>
        <w:ind w:left="0" w:right="0"/>
        <w:rPr>
          <w:b/>
          <w:bCs/>
          <w:i w:val="0"/>
          <w:sz w:val="24"/>
          <w:szCs w:val="24"/>
        </w:rPr>
      </w:pPr>
    </w:p>
    <w:p w14:paraId="777F6706" w14:textId="689B87DD" w:rsidR="00CC1079" w:rsidRPr="00DC042D" w:rsidRDefault="008B6D02" w:rsidP="00A86A22">
      <w:pPr>
        <w:pStyle w:val="Citas"/>
        <w:spacing w:before="0" w:after="0"/>
        <w:ind w:left="0" w:right="0"/>
        <w:rPr>
          <w:b/>
          <w:bCs/>
          <w:i w:val="0"/>
          <w:sz w:val="24"/>
          <w:szCs w:val="24"/>
        </w:rPr>
      </w:pPr>
      <w:r w:rsidRPr="00DC042D">
        <w:rPr>
          <w:b/>
          <w:bCs/>
          <w:i w:val="0"/>
          <w:sz w:val="24"/>
          <w:szCs w:val="24"/>
        </w:rPr>
        <w:t>00079/OASTLALNE/IP/2024</w:t>
      </w:r>
      <w:r w:rsidR="00CC1079" w:rsidRPr="00DC042D">
        <w:rPr>
          <w:b/>
          <w:bCs/>
          <w:i w:val="0"/>
          <w:sz w:val="24"/>
          <w:szCs w:val="24"/>
        </w:rPr>
        <w:t xml:space="preserve"> </w:t>
      </w:r>
    </w:p>
    <w:p w14:paraId="548FCE56" w14:textId="30929134" w:rsidR="00CC1079" w:rsidRPr="00DC042D" w:rsidRDefault="00CC1079" w:rsidP="00A86A22">
      <w:pPr>
        <w:pStyle w:val="Citas"/>
        <w:spacing w:before="0" w:after="0"/>
        <w:ind w:left="0" w:right="0"/>
        <w:rPr>
          <w:b/>
          <w:bCs/>
          <w:sz w:val="24"/>
          <w:szCs w:val="24"/>
        </w:rPr>
      </w:pPr>
      <w:r w:rsidRPr="00DC042D">
        <w:rPr>
          <w:sz w:val="24"/>
          <w:szCs w:val="24"/>
        </w:rPr>
        <w:t>“</w:t>
      </w:r>
      <w:r w:rsidR="008B6D02" w:rsidRPr="00DC042D">
        <w:rPr>
          <w:sz w:val="24"/>
          <w:szCs w:val="24"/>
        </w:rPr>
        <w:t>solicito los nombres, salario, cargo, puesto o comisión así como su estatus si son sindicalizados, de confianza, eventuales o de lista de raya de todos los servidores Públicos de Organismo, o que reciben una remuneración económica del erario Publico</w:t>
      </w:r>
      <w:r w:rsidRPr="00DC042D">
        <w:rPr>
          <w:sz w:val="24"/>
          <w:szCs w:val="24"/>
        </w:rPr>
        <w:t xml:space="preserve">” </w:t>
      </w:r>
      <w:r w:rsidR="008B6D02" w:rsidRPr="00DC042D">
        <w:rPr>
          <w:b/>
          <w:bCs/>
          <w:sz w:val="24"/>
          <w:szCs w:val="24"/>
        </w:rPr>
        <w:t>(Sic)</w:t>
      </w:r>
    </w:p>
    <w:p w14:paraId="57C0DAF0" w14:textId="77777777" w:rsidR="001367EF" w:rsidRPr="00DC042D" w:rsidRDefault="001367EF" w:rsidP="00A86A22">
      <w:pPr>
        <w:spacing w:after="0" w:line="360" w:lineRule="auto"/>
        <w:jc w:val="both"/>
        <w:rPr>
          <w:rFonts w:ascii="Palatino Linotype" w:eastAsia="Times New Roman" w:hAnsi="Palatino Linotype" w:cs="Times New Roman"/>
          <w:b/>
          <w:sz w:val="24"/>
          <w:szCs w:val="24"/>
          <w:lang w:eastAsia="es-ES"/>
        </w:rPr>
      </w:pPr>
    </w:p>
    <w:p w14:paraId="5951D0A7" w14:textId="58B6C555" w:rsidR="00DB322C" w:rsidRPr="00DC042D" w:rsidRDefault="00DB322C" w:rsidP="00A86A22">
      <w:pPr>
        <w:spacing w:after="0" w:line="360" w:lineRule="auto"/>
        <w:jc w:val="both"/>
        <w:rPr>
          <w:rFonts w:ascii="Palatino Linotype" w:eastAsia="Times New Roman" w:hAnsi="Palatino Linotype" w:cs="Times New Roman"/>
          <w:sz w:val="24"/>
          <w:szCs w:val="24"/>
          <w:lang w:eastAsia="es-ES"/>
        </w:rPr>
      </w:pPr>
      <w:r w:rsidRPr="00DC042D">
        <w:rPr>
          <w:rFonts w:ascii="Palatino Linotype" w:eastAsia="Times New Roman" w:hAnsi="Palatino Linotype" w:cs="Times New Roman"/>
          <w:b/>
          <w:sz w:val="24"/>
          <w:szCs w:val="24"/>
          <w:lang w:eastAsia="es-ES"/>
        </w:rPr>
        <w:t xml:space="preserve">Modalidad de entrega: </w:t>
      </w:r>
      <w:r w:rsidRPr="00DC042D">
        <w:rPr>
          <w:rFonts w:ascii="Palatino Linotype" w:eastAsia="Times New Roman" w:hAnsi="Palatino Linotype" w:cs="Times New Roman"/>
          <w:sz w:val="24"/>
          <w:szCs w:val="24"/>
          <w:lang w:eastAsia="es-ES"/>
        </w:rPr>
        <w:t xml:space="preserve">A través del SAIMEX, en los </w:t>
      </w:r>
      <w:r w:rsidR="00E3344C" w:rsidRPr="00DC042D">
        <w:rPr>
          <w:rFonts w:ascii="Palatino Linotype" w:eastAsia="Times New Roman" w:hAnsi="Palatino Linotype" w:cs="Times New Roman"/>
          <w:sz w:val="24"/>
          <w:szCs w:val="24"/>
          <w:lang w:eastAsia="es-ES"/>
        </w:rPr>
        <w:t>todos</w:t>
      </w:r>
      <w:r w:rsidR="007B2B7D" w:rsidRPr="00DC042D">
        <w:rPr>
          <w:rFonts w:ascii="Palatino Linotype" w:eastAsia="Times New Roman" w:hAnsi="Palatino Linotype" w:cs="Times New Roman"/>
          <w:sz w:val="24"/>
          <w:szCs w:val="24"/>
          <w:lang w:eastAsia="es-ES"/>
        </w:rPr>
        <w:t xml:space="preserve"> casos.</w:t>
      </w:r>
      <w:r w:rsidR="00105A17" w:rsidRPr="00DC042D">
        <w:rPr>
          <w:rFonts w:ascii="Palatino Linotype" w:eastAsia="Times New Roman" w:hAnsi="Palatino Linotype" w:cs="Times New Roman"/>
          <w:sz w:val="24"/>
          <w:szCs w:val="24"/>
          <w:lang w:eastAsia="es-ES"/>
        </w:rPr>
        <w:t xml:space="preserve"> </w:t>
      </w:r>
      <w:r w:rsidR="000720CA" w:rsidRPr="00DC042D">
        <w:rPr>
          <w:rFonts w:ascii="Palatino Linotype" w:eastAsia="Times New Roman" w:hAnsi="Palatino Linotype" w:cs="Times New Roman"/>
          <w:sz w:val="24"/>
          <w:szCs w:val="24"/>
          <w:lang w:eastAsia="es-ES"/>
        </w:rPr>
        <w:t xml:space="preserve"> </w:t>
      </w:r>
      <w:r w:rsidR="00CE410A" w:rsidRPr="00DC042D">
        <w:rPr>
          <w:rFonts w:ascii="Palatino Linotype" w:eastAsia="Times New Roman" w:hAnsi="Palatino Linotype" w:cs="Times New Roman"/>
          <w:sz w:val="24"/>
          <w:szCs w:val="24"/>
          <w:lang w:eastAsia="es-ES"/>
        </w:rPr>
        <w:t xml:space="preserve"> </w:t>
      </w:r>
      <w:r w:rsidR="00451E27" w:rsidRPr="00DC042D">
        <w:rPr>
          <w:rFonts w:ascii="Palatino Linotype" w:eastAsia="Times New Roman" w:hAnsi="Palatino Linotype" w:cs="Times New Roman"/>
          <w:sz w:val="24"/>
          <w:szCs w:val="24"/>
          <w:lang w:eastAsia="es-ES"/>
        </w:rPr>
        <w:t xml:space="preserve"> </w:t>
      </w:r>
      <w:r w:rsidR="00831346" w:rsidRPr="00DC042D">
        <w:rPr>
          <w:rFonts w:ascii="Palatino Linotype" w:eastAsia="Times New Roman" w:hAnsi="Palatino Linotype" w:cs="Times New Roman"/>
          <w:sz w:val="24"/>
          <w:szCs w:val="24"/>
          <w:lang w:eastAsia="es-ES"/>
        </w:rPr>
        <w:t xml:space="preserve"> </w:t>
      </w:r>
      <w:r w:rsidR="00066E86" w:rsidRPr="00DC042D">
        <w:rPr>
          <w:rFonts w:ascii="Palatino Linotype" w:eastAsia="Times New Roman" w:hAnsi="Palatino Linotype" w:cs="Times New Roman"/>
          <w:sz w:val="24"/>
          <w:szCs w:val="24"/>
          <w:lang w:eastAsia="es-ES"/>
        </w:rPr>
        <w:t xml:space="preserve"> </w:t>
      </w:r>
      <w:r w:rsidRPr="00DC042D">
        <w:rPr>
          <w:rFonts w:ascii="Palatino Linotype" w:eastAsia="Times New Roman" w:hAnsi="Palatino Linotype" w:cs="Times New Roman"/>
          <w:sz w:val="24"/>
          <w:szCs w:val="24"/>
          <w:lang w:eastAsia="es-ES"/>
        </w:rPr>
        <w:t xml:space="preserve">     </w:t>
      </w:r>
    </w:p>
    <w:p w14:paraId="32BE7920" w14:textId="5B61CA8F" w:rsidR="00DB322C" w:rsidRPr="00DC042D" w:rsidRDefault="00DB322C" w:rsidP="00A86A22">
      <w:pPr>
        <w:spacing w:after="0" w:line="360" w:lineRule="auto"/>
        <w:jc w:val="both"/>
        <w:rPr>
          <w:rFonts w:ascii="Palatino Linotype" w:eastAsia="Times New Roman" w:hAnsi="Palatino Linotype" w:cs="Times New Roman"/>
          <w:sz w:val="24"/>
          <w:szCs w:val="24"/>
          <w:lang w:eastAsia="es-ES"/>
        </w:rPr>
      </w:pPr>
    </w:p>
    <w:p w14:paraId="50398E06" w14:textId="09B99DC1" w:rsidR="00DB322C" w:rsidRPr="00DC042D" w:rsidRDefault="00105A17" w:rsidP="00A86A22">
      <w:pPr>
        <w:spacing w:after="0" w:line="360" w:lineRule="auto"/>
        <w:jc w:val="both"/>
        <w:rPr>
          <w:rFonts w:ascii="Palatino Linotype" w:hAnsi="Palatino Linotype" w:cs="Arial"/>
          <w:b/>
          <w:sz w:val="24"/>
          <w:szCs w:val="24"/>
        </w:rPr>
      </w:pPr>
      <w:r w:rsidRPr="00DC042D">
        <w:rPr>
          <w:rFonts w:ascii="Palatino Linotype" w:hAnsi="Palatino Linotype" w:cs="Arial"/>
          <w:b/>
          <w:sz w:val="24"/>
          <w:szCs w:val="24"/>
        </w:rPr>
        <w:t>SEGUNDO</w:t>
      </w:r>
      <w:r w:rsidR="00DB322C" w:rsidRPr="00DC042D">
        <w:rPr>
          <w:rFonts w:ascii="Palatino Linotype" w:hAnsi="Palatino Linotype" w:cs="Arial"/>
          <w:b/>
          <w:sz w:val="24"/>
          <w:szCs w:val="24"/>
        </w:rPr>
        <w:t>. De la</w:t>
      </w:r>
      <w:r w:rsidR="008B6D02" w:rsidRPr="00DC042D">
        <w:rPr>
          <w:rFonts w:ascii="Palatino Linotype" w:hAnsi="Palatino Linotype" w:cs="Arial"/>
          <w:b/>
          <w:sz w:val="24"/>
          <w:szCs w:val="24"/>
        </w:rPr>
        <w:t>s</w:t>
      </w:r>
      <w:r w:rsidR="00DB322C" w:rsidRPr="00DC042D">
        <w:rPr>
          <w:rFonts w:ascii="Palatino Linotype" w:hAnsi="Palatino Linotype" w:cs="Arial"/>
          <w:b/>
          <w:sz w:val="24"/>
          <w:szCs w:val="24"/>
        </w:rPr>
        <w:t xml:space="preserve"> respuesta</w:t>
      </w:r>
      <w:r w:rsidR="008B6D02" w:rsidRPr="00DC042D">
        <w:rPr>
          <w:rFonts w:ascii="Palatino Linotype" w:hAnsi="Palatino Linotype" w:cs="Arial"/>
          <w:b/>
          <w:sz w:val="24"/>
          <w:szCs w:val="24"/>
        </w:rPr>
        <w:t>s</w:t>
      </w:r>
      <w:r w:rsidR="00DB322C" w:rsidRPr="00DC042D">
        <w:rPr>
          <w:rFonts w:ascii="Palatino Linotype" w:hAnsi="Palatino Linotype" w:cs="Arial"/>
          <w:b/>
          <w:sz w:val="24"/>
          <w:szCs w:val="24"/>
        </w:rPr>
        <w:t xml:space="preserve"> del Sujeto Obligado.</w:t>
      </w:r>
    </w:p>
    <w:p w14:paraId="7A48F12D" w14:textId="4C790BA8" w:rsidR="007B2B7D" w:rsidRPr="00DC042D" w:rsidRDefault="00DB322C" w:rsidP="00A86A22">
      <w:pPr>
        <w:pStyle w:val="Prrafodelista"/>
        <w:spacing w:line="360" w:lineRule="auto"/>
        <w:ind w:left="0"/>
        <w:jc w:val="both"/>
        <w:rPr>
          <w:rFonts w:ascii="Palatino Linotype" w:hAnsi="Palatino Linotype" w:cs="Arial"/>
          <w:lang w:val="es-MX"/>
        </w:rPr>
      </w:pPr>
      <w:r w:rsidRPr="00DC042D">
        <w:rPr>
          <w:rFonts w:ascii="Palatino Linotype" w:hAnsi="Palatino Linotype" w:cs="Arial"/>
          <w:lang w:val="es-MX"/>
        </w:rPr>
        <w:t xml:space="preserve">De las constancias de los expedientes electrónicos del </w:t>
      </w:r>
      <w:r w:rsidRPr="00DC042D">
        <w:rPr>
          <w:rFonts w:ascii="Palatino Linotype" w:hAnsi="Palatino Linotype" w:cs="Arial"/>
          <w:b/>
          <w:lang w:val="es-MX"/>
        </w:rPr>
        <w:t xml:space="preserve">SAIMEX, </w:t>
      </w:r>
      <w:r w:rsidRPr="00DC042D">
        <w:rPr>
          <w:rFonts w:ascii="Palatino Linotype" w:hAnsi="Palatino Linotype" w:cs="Arial"/>
          <w:lang w:val="es-MX"/>
        </w:rPr>
        <w:t xml:space="preserve">se advierte que </w:t>
      </w:r>
      <w:r w:rsidRPr="00DC042D">
        <w:rPr>
          <w:rFonts w:ascii="Palatino Linotype" w:hAnsi="Palatino Linotype" w:cs="Arial"/>
          <w:b/>
          <w:lang w:val="es-MX"/>
        </w:rPr>
        <w:t xml:space="preserve">El Sujeto Obligado </w:t>
      </w:r>
      <w:r w:rsidRPr="00DC042D">
        <w:rPr>
          <w:rFonts w:ascii="Palatino Linotype" w:hAnsi="Palatino Linotype" w:cs="Arial"/>
          <w:lang w:val="es-MX"/>
        </w:rPr>
        <w:t>emitió respuestas</w:t>
      </w:r>
      <w:r w:rsidR="000720CA" w:rsidRPr="00DC042D">
        <w:rPr>
          <w:rFonts w:ascii="Palatino Linotype" w:hAnsi="Palatino Linotype" w:cs="Arial"/>
          <w:lang w:val="es-MX"/>
        </w:rPr>
        <w:t xml:space="preserve"> </w:t>
      </w:r>
      <w:r w:rsidR="00AD7A94" w:rsidRPr="00DC042D">
        <w:rPr>
          <w:rFonts w:ascii="Palatino Linotype" w:hAnsi="Palatino Linotype" w:cs="Arial"/>
          <w:lang w:val="es-MX"/>
        </w:rPr>
        <w:t>semejantes</w:t>
      </w:r>
      <w:r w:rsidR="00FA30C9" w:rsidRPr="00DC042D">
        <w:rPr>
          <w:rFonts w:ascii="Palatino Linotype" w:hAnsi="Palatino Linotype" w:cs="Arial"/>
          <w:lang w:val="es-MX"/>
        </w:rPr>
        <w:t xml:space="preserve"> </w:t>
      </w:r>
      <w:r w:rsidR="00DB1083" w:rsidRPr="00DC042D">
        <w:rPr>
          <w:rFonts w:ascii="Palatino Linotype" w:hAnsi="Palatino Linotype" w:cs="Arial"/>
          <w:lang w:val="es-MX"/>
        </w:rPr>
        <w:t xml:space="preserve">a las solicitudes de información, en </w:t>
      </w:r>
      <w:r w:rsidR="00200C71" w:rsidRPr="00DC042D">
        <w:rPr>
          <w:rFonts w:ascii="Palatino Linotype" w:hAnsi="Palatino Linotype" w:cs="Arial"/>
          <w:lang w:val="es-MX"/>
        </w:rPr>
        <w:t>días</w:t>
      </w:r>
      <w:r w:rsidR="00FA30C9" w:rsidRPr="00DC042D">
        <w:rPr>
          <w:rFonts w:ascii="Palatino Linotype" w:hAnsi="Palatino Linotype" w:cs="Arial"/>
          <w:lang w:val="es-MX"/>
        </w:rPr>
        <w:t xml:space="preserve"> </w:t>
      </w:r>
      <w:r w:rsidR="003C0062" w:rsidRPr="00DC042D">
        <w:rPr>
          <w:rFonts w:ascii="Palatino Linotype" w:hAnsi="Palatino Linotype" w:cs="Arial"/>
          <w:lang w:val="es-MX"/>
        </w:rPr>
        <w:t xml:space="preserve">seis y </w:t>
      </w:r>
      <w:r w:rsidR="00142059" w:rsidRPr="00DC042D">
        <w:rPr>
          <w:rFonts w:ascii="Palatino Linotype" w:hAnsi="Palatino Linotype" w:cs="Arial"/>
          <w:lang w:val="es-MX"/>
        </w:rPr>
        <w:t>ocho de agosto</w:t>
      </w:r>
      <w:r w:rsidR="00E3344C" w:rsidRPr="00DC042D">
        <w:rPr>
          <w:rFonts w:ascii="Palatino Linotype" w:hAnsi="Palatino Linotype" w:cs="Arial"/>
          <w:lang w:val="es-MX"/>
        </w:rPr>
        <w:t xml:space="preserve"> de</w:t>
      </w:r>
      <w:r w:rsidR="007B2B7D" w:rsidRPr="00DC042D">
        <w:rPr>
          <w:rFonts w:ascii="Palatino Linotype" w:hAnsi="Palatino Linotype" w:cs="Arial"/>
          <w:lang w:val="es-MX"/>
        </w:rPr>
        <w:t xml:space="preserve"> dos mil veinticuatro, resultando de nuestro interés lo siguiente:</w:t>
      </w:r>
    </w:p>
    <w:p w14:paraId="2C3AA688" w14:textId="77777777" w:rsidR="001367EF" w:rsidRPr="00DC042D" w:rsidRDefault="001367EF" w:rsidP="00A86A22">
      <w:pPr>
        <w:pStyle w:val="Prrafodelista"/>
        <w:spacing w:line="360" w:lineRule="auto"/>
        <w:ind w:left="0"/>
        <w:jc w:val="both"/>
        <w:rPr>
          <w:rFonts w:ascii="Palatino Linotype" w:hAnsi="Palatino Linotype" w:cs="Arial"/>
          <w:b/>
          <w:lang w:val="es-MX"/>
        </w:rPr>
      </w:pPr>
    </w:p>
    <w:p w14:paraId="105C13C8" w14:textId="57C63CD8" w:rsidR="009927AB" w:rsidRPr="00DC042D" w:rsidRDefault="009927AB" w:rsidP="00A86A22">
      <w:pPr>
        <w:pStyle w:val="Prrafodelista"/>
        <w:spacing w:line="360" w:lineRule="auto"/>
        <w:ind w:left="0"/>
        <w:jc w:val="both"/>
        <w:rPr>
          <w:rFonts w:ascii="Palatino Linotype" w:hAnsi="Palatino Linotype" w:cs="Arial"/>
          <w:b/>
          <w:lang w:val="es-MX"/>
        </w:rPr>
      </w:pPr>
      <w:r w:rsidRPr="00DC042D">
        <w:rPr>
          <w:rFonts w:ascii="Palatino Linotype" w:hAnsi="Palatino Linotype" w:cs="Arial"/>
          <w:b/>
          <w:lang w:val="es-MX"/>
        </w:rPr>
        <w:t>00096/OASTLALNE/IP/2024:</w:t>
      </w:r>
    </w:p>
    <w:p w14:paraId="7FF5EEBC" w14:textId="77777777" w:rsidR="00142059" w:rsidRPr="00DC042D" w:rsidRDefault="007B2B7D" w:rsidP="00A86A22">
      <w:pPr>
        <w:pStyle w:val="Citas"/>
        <w:spacing w:before="0" w:after="0"/>
        <w:ind w:left="0" w:right="0"/>
        <w:jc w:val="right"/>
        <w:rPr>
          <w:sz w:val="24"/>
          <w:szCs w:val="24"/>
        </w:rPr>
      </w:pPr>
      <w:r w:rsidRPr="00DC042D">
        <w:rPr>
          <w:sz w:val="24"/>
          <w:szCs w:val="24"/>
        </w:rPr>
        <w:lastRenderedPageBreak/>
        <w:t>“</w:t>
      </w:r>
      <w:r w:rsidR="00142059" w:rsidRPr="00DC042D">
        <w:rPr>
          <w:sz w:val="24"/>
          <w:szCs w:val="24"/>
        </w:rPr>
        <w:t>Folio de la solicitud: 00096/OASTLALNE/IP/2024</w:t>
      </w:r>
    </w:p>
    <w:p w14:paraId="18D4A0A1" w14:textId="77777777" w:rsidR="00142059" w:rsidRPr="00DC042D" w:rsidRDefault="00142059" w:rsidP="00A86A22">
      <w:pPr>
        <w:pStyle w:val="Citas"/>
        <w:spacing w:before="0" w:after="0"/>
        <w:ind w:left="0" w:right="0"/>
        <w:rPr>
          <w:sz w:val="24"/>
          <w:szCs w:val="24"/>
        </w:rPr>
      </w:pPr>
      <w:r w:rsidRPr="00DC042D">
        <w:rPr>
          <w:sz w:val="24"/>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022FD8E" w14:textId="77777777" w:rsidR="00142059" w:rsidRPr="00DC042D" w:rsidRDefault="00142059" w:rsidP="00A86A22">
      <w:pPr>
        <w:pStyle w:val="Citas"/>
        <w:spacing w:before="0" w:after="0"/>
        <w:ind w:left="0" w:right="0"/>
        <w:rPr>
          <w:sz w:val="24"/>
          <w:szCs w:val="24"/>
        </w:rPr>
      </w:pPr>
      <w:r w:rsidRPr="00DC042D">
        <w:rPr>
          <w:sz w:val="24"/>
          <w:szCs w:val="24"/>
        </w:rPr>
        <w:t>Se proporciona respuesta de la solicitud de acceso a la información pública 00096/OASTLALNE/IP/2024.</w:t>
      </w:r>
    </w:p>
    <w:p w14:paraId="49660BD9" w14:textId="77777777" w:rsidR="00142059" w:rsidRPr="00DC042D" w:rsidRDefault="00142059" w:rsidP="00A86A22">
      <w:pPr>
        <w:pStyle w:val="Citas"/>
        <w:spacing w:before="0" w:after="0"/>
        <w:ind w:left="0" w:right="0"/>
        <w:rPr>
          <w:sz w:val="24"/>
          <w:szCs w:val="24"/>
        </w:rPr>
      </w:pPr>
      <w:r w:rsidRPr="00DC042D">
        <w:rPr>
          <w:sz w:val="24"/>
          <w:szCs w:val="24"/>
        </w:rPr>
        <w:t>ATENTAMENTE</w:t>
      </w:r>
    </w:p>
    <w:p w14:paraId="0EB0DDD5" w14:textId="6AE166CF" w:rsidR="007B2B7D" w:rsidRPr="00DC042D" w:rsidRDefault="00142059" w:rsidP="00A86A22">
      <w:pPr>
        <w:pStyle w:val="Citas"/>
        <w:spacing w:before="0" w:after="0"/>
        <w:ind w:left="0" w:right="0"/>
        <w:rPr>
          <w:b/>
          <w:bCs/>
          <w:sz w:val="24"/>
          <w:szCs w:val="24"/>
        </w:rPr>
      </w:pPr>
      <w:r w:rsidRPr="00DC042D">
        <w:rPr>
          <w:sz w:val="24"/>
          <w:szCs w:val="24"/>
        </w:rPr>
        <w:t>Humberto Reyes Castro</w:t>
      </w:r>
      <w:r w:rsidR="007B2B7D" w:rsidRPr="00DC042D">
        <w:rPr>
          <w:sz w:val="24"/>
          <w:szCs w:val="24"/>
        </w:rPr>
        <w:t xml:space="preserve">” </w:t>
      </w:r>
      <w:r w:rsidR="007B2B7D" w:rsidRPr="00DC042D">
        <w:rPr>
          <w:b/>
          <w:bCs/>
          <w:sz w:val="24"/>
          <w:szCs w:val="24"/>
        </w:rPr>
        <w:t>(Sic)</w:t>
      </w:r>
    </w:p>
    <w:p w14:paraId="3C809F05" w14:textId="77777777" w:rsidR="003C0062" w:rsidRPr="00DC042D" w:rsidRDefault="003C0062" w:rsidP="00A86A22">
      <w:pPr>
        <w:pStyle w:val="Prrafodelista"/>
        <w:spacing w:line="360" w:lineRule="auto"/>
        <w:ind w:left="0"/>
        <w:jc w:val="both"/>
        <w:rPr>
          <w:rFonts w:ascii="Palatino Linotype" w:hAnsi="Palatino Linotype" w:cs="Arial"/>
          <w:lang w:val="es-MX"/>
        </w:rPr>
      </w:pPr>
    </w:p>
    <w:p w14:paraId="41F887F7" w14:textId="4D1E7574" w:rsidR="00AD7A94" w:rsidRPr="00DC042D" w:rsidRDefault="009927AB" w:rsidP="00A86A22">
      <w:pPr>
        <w:pStyle w:val="Prrafodelista"/>
        <w:spacing w:line="360" w:lineRule="auto"/>
        <w:ind w:left="0"/>
        <w:jc w:val="both"/>
        <w:rPr>
          <w:rFonts w:ascii="Palatino Linotype" w:hAnsi="Palatino Linotype" w:cs="Arial"/>
          <w:lang w:val="es-MX"/>
        </w:rPr>
      </w:pPr>
      <w:r w:rsidRPr="00DC042D">
        <w:rPr>
          <w:rFonts w:ascii="Palatino Linotype" w:hAnsi="Palatino Linotype" w:cs="Arial"/>
          <w:lang w:val="es-MX"/>
        </w:rPr>
        <w:t xml:space="preserve">Para lo cual adjuntó los documentos electrónicos denominados </w:t>
      </w:r>
      <w:r w:rsidR="003C0062" w:rsidRPr="00DC042D">
        <w:rPr>
          <w:rFonts w:ascii="Palatino Linotype" w:hAnsi="Palatino Linotype" w:cs="Arial"/>
          <w:b/>
          <w:i/>
          <w:lang w:val="es-MX"/>
        </w:rPr>
        <w:t>“RESPSASAIMEX096.pdf”, “SOPORTE SAIMEX 096.zip”</w:t>
      </w:r>
      <w:r w:rsidR="003C0062" w:rsidRPr="00DC042D">
        <w:rPr>
          <w:rFonts w:ascii="Palatino Linotype" w:hAnsi="Palatino Linotype" w:cs="Arial"/>
          <w:i/>
          <w:lang w:val="es-MX"/>
        </w:rPr>
        <w:t xml:space="preserve"> y</w:t>
      </w:r>
      <w:r w:rsidR="003C0062" w:rsidRPr="00DC042D">
        <w:rPr>
          <w:rFonts w:ascii="Palatino Linotype" w:hAnsi="Palatino Linotype" w:cs="Arial"/>
          <w:b/>
          <w:i/>
          <w:lang w:val="es-MX"/>
        </w:rPr>
        <w:t xml:space="preserve"> “DECIMA SEXTA SESION EXTRAORDINARIA.pdf”</w:t>
      </w:r>
      <w:r w:rsidR="003C0062" w:rsidRPr="00DC042D">
        <w:rPr>
          <w:rFonts w:ascii="Palatino Linotype" w:hAnsi="Palatino Linotype" w:cs="Arial"/>
          <w:i/>
          <w:lang w:val="es-MX"/>
        </w:rPr>
        <w:t xml:space="preserve">, </w:t>
      </w:r>
      <w:r w:rsidR="003C0062" w:rsidRPr="00DC042D">
        <w:rPr>
          <w:rFonts w:ascii="Palatino Linotype" w:hAnsi="Palatino Linotype" w:cs="Arial"/>
          <w:lang w:val="es-MX"/>
        </w:rPr>
        <w:t>cuyo contenido será materia de estudio en el considerando respectivo.</w:t>
      </w:r>
    </w:p>
    <w:p w14:paraId="26CAF084" w14:textId="77777777" w:rsidR="003C0062" w:rsidRPr="00DC042D" w:rsidRDefault="003C0062" w:rsidP="00A86A22">
      <w:pPr>
        <w:pStyle w:val="Prrafodelista"/>
        <w:spacing w:line="360" w:lineRule="auto"/>
        <w:ind w:left="0"/>
        <w:jc w:val="both"/>
        <w:rPr>
          <w:rFonts w:ascii="Palatino Linotype" w:hAnsi="Palatino Linotype" w:cs="Arial"/>
          <w:b/>
          <w:lang w:val="es-MX"/>
        </w:rPr>
      </w:pPr>
    </w:p>
    <w:p w14:paraId="299900AC" w14:textId="13B913FC" w:rsidR="003C0062" w:rsidRPr="00DC042D" w:rsidRDefault="003C0062" w:rsidP="00A86A22">
      <w:pPr>
        <w:pStyle w:val="Prrafodelista"/>
        <w:spacing w:line="360" w:lineRule="auto"/>
        <w:ind w:left="0"/>
        <w:jc w:val="both"/>
        <w:rPr>
          <w:rFonts w:ascii="Palatino Linotype" w:hAnsi="Palatino Linotype" w:cs="Arial"/>
          <w:b/>
          <w:lang w:val="es-MX"/>
        </w:rPr>
      </w:pPr>
      <w:r w:rsidRPr="00DC042D">
        <w:rPr>
          <w:rFonts w:ascii="Palatino Linotype" w:hAnsi="Palatino Linotype" w:cs="Arial"/>
          <w:b/>
          <w:lang w:val="es-MX"/>
        </w:rPr>
        <w:t>00079/OASTLALNE/IP/2024:</w:t>
      </w:r>
    </w:p>
    <w:p w14:paraId="31097DF3" w14:textId="77777777" w:rsidR="003C0062" w:rsidRPr="00DC042D" w:rsidRDefault="003C0062" w:rsidP="00A86A22">
      <w:pPr>
        <w:pStyle w:val="Citas"/>
        <w:spacing w:before="0" w:after="0"/>
        <w:ind w:left="0" w:right="0"/>
        <w:jc w:val="right"/>
        <w:rPr>
          <w:sz w:val="24"/>
          <w:szCs w:val="24"/>
        </w:rPr>
      </w:pPr>
      <w:r w:rsidRPr="00DC042D">
        <w:rPr>
          <w:sz w:val="24"/>
          <w:szCs w:val="24"/>
        </w:rPr>
        <w:t>“Folio de la solicitud: 00079/OASTLALNE/IP/2024</w:t>
      </w:r>
    </w:p>
    <w:p w14:paraId="5431A8EB" w14:textId="77777777" w:rsidR="003C0062" w:rsidRPr="00DC042D" w:rsidRDefault="003C0062" w:rsidP="00A86A22">
      <w:pPr>
        <w:pStyle w:val="Citas"/>
        <w:spacing w:before="0" w:after="0"/>
        <w:ind w:left="0" w:right="0"/>
        <w:rPr>
          <w:sz w:val="24"/>
          <w:szCs w:val="24"/>
        </w:rPr>
      </w:pPr>
      <w:r w:rsidRPr="00DC042D">
        <w:rPr>
          <w:sz w:val="24"/>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102A30D1" w14:textId="77777777" w:rsidR="003C0062" w:rsidRPr="00DC042D" w:rsidRDefault="003C0062" w:rsidP="00A86A22">
      <w:pPr>
        <w:pStyle w:val="Citas"/>
        <w:spacing w:before="0" w:after="0"/>
        <w:ind w:left="0" w:right="0"/>
        <w:rPr>
          <w:sz w:val="24"/>
          <w:szCs w:val="24"/>
        </w:rPr>
      </w:pPr>
      <w:r w:rsidRPr="00DC042D">
        <w:rPr>
          <w:sz w:val="24"/>
          <w:szCs w:val="24"/>
        </w:rPr>
        <w:t>Se proporciona respuesta a la solicitud de acceso a la información pública 00079/OASTLALNE/IP/2024.</w:t>
      </w:r>
    </w:p>
    <w:p w14:paraId="3D9F758D" w14:textId="77777777" w:rsidR="003C0062" w:rsidRPr="00DC042D" w:rsidRDefault="003C0062" w:rsidP="00A86A22">
      <w:pPr>
        <w:pStyle w:val="Citas"/>
        <w:spacing w:before="0" w:after="0"/>
        <w:ind w:left="0" w:right="0"/>
        <w:rPr>
          <w:sz w:val="24"/>
          <w:szCs w:val="24"/>
        </w:rPr>
      </w:pPr>
      <w:r w:rsidRPr="00DC042D">
        <w:rPr>
          <w:sz w:val="24"/>
          <w:szCs w:val="24"/>
        </w:rPr>
        <w:lastRenderedPageBreak/>
        <w:t>ATENTAMENTE</w:t>
      </w:r>
    </w:p>
    <w:p w14:paraId="2E862C3F" w14:textId="296D81D5" w:rsidR="003C0062" w:rsidRPr="00DC042D" w:rsidRDefault="003C0062" w:rsidP="00A86A22">
      <w:pPr>
        <w:pStyle w:val="Citas"/>
        <w:spacing w:before="0" w:after="0"/>
        <w:ind w:left="0" w:right="0"/>
        <w:rPr>
          <w:b/>
          <w:bCs/>
          <w:sz w:val="24"/>
          <w:szCs w:val="24"/>
        </w:rPr>
      </w:pPr>
      <w:r w:rsidRPr="00DC042D">
        <w:rPr>
          <w:sz w:val="24"/>
          <w:szCs w:val="24"/>
        </w:rPr>
        <w:t xml:space="preserve">Humberto Reyes Castro” </w:t>
      </w:r>
      <w:r w:rsidRPr="00DC042D">
        <w:rPr>
          <w:b/>
          <w:bCs/>
          <w:sz w:val="24"/>
          <w:szCs w:val="24"/>
        </w:rPr>
        <w:t>(Sic)</w:t>
      </w:r>
    </w:p>
    <w:p w14:paraId="691A9986" w14:textId="77777777" w:rsidR="003C0062" w:rsidRPr="00DC042D" w:rsidRDefault="003C0062" w:rsidP="00A86A22">
      <w:pPr>
        <w:pStyle w:val="Prrafodelista"/>
        <w:spacing w:line="360" w:lineRule="auto"/>
        <w:ind w:left="0"/>
        <w:jc w:val="both"/>
        <w:rPr>
          <w:rFonts w:ascii="Palatino Linotype" w:hAnsi="Palatino Linotype" w:cs="Arial"/>
          <w:lang w:val="es-MX"/>
        </w:rPr>
      </w:pPr>
    </w:p>
    <w:p w14:paraId="6C5C2A2D" w14:textId="507A31FF" w:rsidR="003C0062" w:rsidRPr="00DC042D" w:rsidRDefault="003C0062" w:rsidP="00A86A22">
      <w:pPr>
        <w:pStyle w:val="Prrafodelista"/>
        <w:spacing w:line="360" w:lineRule="auto"/>
        <w:ind w:left="0"/>
        <w:jc w:val="both"/>
        <w:rPr>
          <w:rFonts w:ascii="Palatino Linotype" w:hAnsi="Palatino Linotype" w:cs="Arial"/>
          <w:lang w:val="es-MX"/>
        </w:rPr>
      </w:pPr>
      <w:r w:rsidRPr="00DC042D">
        <w:rPr>
          <w:rFonts w:ascii="Palatino Linotype" w:hAnsi="Palatino Linotype" w:cs="Arial"/>
          <w:lang w:val="es-MX"/>
        </w:rPr>
        <w:t xml:space="preserve">Para lo cual adjuntó los documentos electrónicos denominados </w:t>
      </w:r>
      <w:r w:rsidRPr="00DC042D">
        <w:rPr>
          <w:rFonts w:ascii="Palatino Linotype" w:hAnsi="Palatino Linotype" w:cs="Arial"/>
          <w:b/>
          <w:i/>
          <w:lang w:val="es-MX"/>
        </w:rPr>
        <w:t>“SOPORTE SAIMEX 079.zip”, “RESPSASAIMEX079.pdf”, “RESPSFSAIMEX079.pdf”</w:t>
      </w:r>
      <w:r w:rsidRPr="00DC042D">
        <w:rPr>
          <w:rFonts w:ascii="Palatino Linotype" w:hAnsi="Palatino Linotype" w:cs="Arial"/>
          <w:i/>
          <w:lang w:val="es-MX"/>
        </w:rPr>
        <w:t xml:space="preserve"> y</w:t>
      </w:r>
      <w:r w:rsidRPr="00DC042D">
        <w:rPr>
          <w:rFonts w:ascii="Palatino Linotype" w:hAnsi="Palatino Linotype" w:cs="Arial"/>
          <w:b/>
          <w:i/>
          <w:lang w:val="es-MX"/>
        </w:rPr>
        <w:t xml:space="preserve"> “SEPTIMA SESION ORDINARIA.pdf”</w:t>
      </w:r>
      <w:r w:rsidRPr="00DC042D">
        <w:rPr>
          <w:rFonts w:ascii="Palatino Linotype" w:hAnsi="Palatino Linotype" w:cs="Arial"/>
          <w:i/>
          <w:lang w:val="es-MX"/>
        </w:rPr>
        <w:t xml:space="preserve">, </w:t>
      </w:r>
      <w:r w:rsidRPr="00DC042D">
        <w:rPr>
          <w:rFonts w:ascii="Palatino Linotype" w:hAnsi="Palatino Linotype" w:cs="Arial"/>
          <w:lang w:val="es-MX"/>
        </w:rPr>
        <w:t>cuyo contenido será materia de estudio en el considerando respectivo.</w:t>
      </w:r>
    </w:p>
    <w:p w14:paraId="749D7E52" w14:textId="27C5D13F" w:rsidR="00C5367F" w:rsidRPr="00DC042D" w:rsidRDefault="00C5367F" w:rsidP="00A86A22">
      <w:pPr>
        <w:pStyle w:val="Prrafodelista"/>
        <w:spacing w:line="360" w:lineRule="auto"/>
        <w:ind w:left="0"/>
        <w:jc w:val="both"/>
        <w:rPr>
          <w:rFonts w:ascii="Palatino Linotype" w:hAnsi="Palatino Linotype" w:cs="Arial"/>
          <w:lang w:val="es-MX"/>
        </w:rPr>
      </w:pPr>
    </w:p>
    <w:p w14:paraId="7F4C6A70" w14:textId="3DF119DC" w:rsidR="00DB322C" w:rsidRPr="00DC042D" w:rsidRDefault="00CD7015" w:rsidP="00A86A22">
      <w:pPr>
        <w:spacing w:after="0" w:line="360" w:lineRule="auto"/>
        <w:jc w:val="both"/>
        <w:rPr>
          <w:rFonts w:ascii="Palatino Linotype" w:hAnsi="Palatino Linotype" w:cs="Arial"/>
          <w:b/>
          <w:sz w:val="24"/>
          <w:szCs w:val="24"/>
        </w:rPr>
      </w:pPr>
      <w:r w:rsidRPr="00DC042D">
        <w:rPr>
          <w:rFonts w:ascii="Palatino Linotype" w:hAnsi="Palatino Linotype" w:cs="Arial"/>
          <w:b/>
          <w:sz w:val="24"/>
          <w:szCs w:val="24"/>
        </w:rPr>
        <w:t>TERCERO</w:t>
      </w:r>
      <w:r w:rsidR="00DB322C" w:rsidRPr="00DC042D">
        <w:rPr>
          <w:rFonts w:ascii="Palatino Linotype" w:hAnsi="Palatino Linotype" w:cs="Arial"/>
          <w:b/>
          <w:sz w:val="24"/>
          <w:szCs w:val="24"/>
        </w:rPr>
        <w:t xml:space="preserve">. </w:t>
      </w:r>
      <w:r w:rsidR="00DB322C" w:rsidRPr="00DC042D">
        <w:rPr>
          <w:rFonts w:ascii="Palatino Linotype" w:hAnsi="Palatino Linotype"/>
          <w:b/>
          <w:sz w:val="24"/>
          <w:szCs w:val="24"/>
        </w:rPr>
        <w:t>De</w:t>
      </w:r>
      <w:r w:rsidR="003C0062" w:rsidRPr="00DC042D">
        <w:rPr>
          <w:rFonts w:ascii="Palatino Linotype" w:hAnsi="Palatino Linotype"/>
          <w:b/>
          <w:sz w:val="24"/>
          <w:szCs w:val="24"/>
        </w:rPr>
        <w:t xml:space="preserve"> </w:t>
      </w:r>
      <w:r w:rsidR="00DB322C" w:rsidRPr="00DC042D">
        <w:rPr>
          <w:rFonts w:ascii="Palatino Linotype" w:hAnsi="Palatino Linotype"/>
          <w:b/>
          <w:sz w:val="24"/>
          <w:szCs w:val="24"/>
        </w:rPr>
        <w:t>l</w:t>
      </w:r>
      <w:r w:rsidR="003C0062" w:rsidRPr="00DC042D">
        <w:rPr>
          <w:rFonts w:ascii="Palatino Linotype" w:hAnsi="Palatino Linotype"/>
          <w:b/>
          <w:sz w:val="24"/>
          <w:szCs w:val="24"/>
        </w:rPr>
        <w:t>os</w:t>
      </w:r>
      <w:r w:rsidR="00DB322C" w:rsidRPr="00DC042D">
        <w:rPr>
          <w:rFonts w:ascii="Palatino Linotype" w:hAnsi="Palatino Linotype"/>
          <w:b/>
          <w:sz w:val="24"/>
          <w:szCs w:val="24"/>
        </w:rPr>
        <w:t xml:space="preserve"> recurso</w:t>
      </w:r>
      <w:r w:rsidR="003C0062" w:rsidRPr="00DC042D">
        <w:rPr>
          <w:rFonts w:ascii="Palatino Linotype" w:hAnsi="Palatino Linotype"/>
          <w:b/>
          <w:sz w:val="24"/>
          <w:szCs w:val="24"/>
        </w:rPr>
        <w:t>s</w:t>
      </w:r>
      <w:r w:rsidR="00DB322C" w:rsidRPr="00DC042D">
        <w:rPr>
          <w:rFonts w:ascii="Palatino Linotype" w:hAnsi="Palatino Linotype"/>
          <w:b/>
          <w:sz w:val="24"/>
          <w:szCs w:val="24"/>
        </w:rPr>
        <w:t xml:space="preserve"> de revisión.</w:t>
      </w:r>
    </w:p>
    <w:p w14:paraId="46E43C0B" w14:textId="00E05458" w:rsidR="00FA30C9" w:rsidRPr="00DC042D" w:rsidRDefault="00DB322C"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Inconforme con las respuestas notificadas por </w:t>
      </w:r>
      <w:r w:rsidRPr="00DC042D">
        <w:rPr>
          <w:rFonts w:ascii="Palatino Linotype" w:hAnsi="Palatino Linotype" w:cs="Arial"/>
          <w:b/>
          <w:sz w:val="24"/>
          <w:szCs w:val="24"/>
        </w:rPr>
        <w:t>El Sujeto Obliga</w:t>
      </w:r>
      <w:r w:rsidR="003806DC" w:rsidRPr="00DC042D">
        <w:rPr>
          <w:rFonts w:ascii="Palatino Linotype" w:hAnsi="Palatino Linotype" w:cs="Arial"/>
          <w:b/>
          <w:sz w:val="24"/>
          <w:szCs w:val="24"/>
        </w:rPr>
        <w:t xml:space="preserve">do, </w:t>
      </w:r>
      <w:r w:rsidR="005C35A8" w:rsidRPr="00DC042D">
        <w:rPr>
          <w:rFonts w:ascii="Palatino Linotype" w:hAnsi="Palatino Linotype" w:cs="Arial"/>
          <w:b/>
          <w:sz w:val="24"/>
          <w:szCs w:val="24"/>
        </w:rPr>
        <w:t>El</w:t>
      </w:r>
      <w:r w:rsidRPr="00DC042D">
        <w:rPr>
          <w:rFonts w:ascii="Palatino Linotype" w:hAnsi="Palatino Linotype" w:cs="Arial"/>
          <w:b/>
          <w:sz w:val="24"/>
          <w:szCs w:val="24"/>
        </w:rPr>
        <w:t xml:space="preserve"> Recurrente </w:t>
      </w:r>
      <w:r w:rsidR="007E65B5" w:rsidRPr="00DC042D">
        <w:rPr>
          <w:rFonts w:ascii="Palatino Linotype" w:hAnsi="Palatino Linotype" w:cs="Arial"/>
          <w:sz w:val="24"/>
          <w:szCs w:val="24"/>
        </w:rPr>
        <w:t>interpuso recursos</w:t>
      </w:r>
      <w:r w:rsidRPr="00DC042D">
        <w:rPr>
          <w:rFonts w:ascii="Palatino Linotype" w:hAnsi="Palatino Linotype" w:cs="Arial"/>
          <w:sz w:val="24"/>
          <w:szCs w:val="24"/>
        </w:rPr>
        <w:t xml:space="preserve"> de revisión, en fecha</w:t>
      </w:r>
      <w:r w:rsidR="00C5367F" w:rsidRPr="00DC042D">
        <w:rPr>
          <w:rFonts w:ascii="Palatino Linotype" w:hAnsi="Palatino Linotype" w:cs="Arial"/>
          <w:sz w:val="24"/>
          <w:szCs w:val="24"/>
        </w:rPr>
        <w:t xml:space="preserve"> </w:t>
      </w:r>
      <w:r w:rsidR="003C0062" w:rsidRPr="00DC042D">
        <w:rPr>
          <w:rFonts w:ascii="Palatino Linotype" w:hAnsi="Palatino Linotype" w:cs="Arial"/>
          <w:sz w:val="24"/>
          <w:szCs w:val="24"/>
        </w:rPr>
        <w:t>diecinueve de agosto</w:t>
      </w:r>
      <w:r w:rsidR="000255A8" w:rsidRPr="00DC042D">
        <w:rPr>
          <w:rFonts w:ascii="Palatino Linotype" w:hAnsi="Palatino Linotype" w:cs="Arial"/>
          <w:sz w:val="24"/>
          <w:szCs w:val="24"/>
        </w:rPr>
        <w:t xml:space="preserve"> de</w:t>
      </w:r>
      <w:r w:rsidR="00AC0228" w:rsidRPr="00DC042D">
        <w:rPr>
          <w:rFonts w:ascii="Palatino Linotype" w:hAnsi="Palatino Linotype" w:cs="Arial"/>
          <w:sz w:val="24"/>
          <w:szCs w:val="24"/>
        </w:rPr>
        <w:t xml:space="preserve"> dos mil veinticuatro, los cuales fueron registrados en el sistema electrónico con los expedientes </w:t>
      </w:r>
      <w:r w:rsidR="009176D1" w:rsidRPr="00DC042D">
        <w:rPr>
          <w:rFonts w:ascii="Palatino Linotype" w:hAnsi="Palatino Linotype" w:cs="Arial"/>
          <w:b/>
          <w:bCs/>
          <w:sz w:val="24"/>
          <w:szCs w:val="24"/>
        </w:rPr>
        <w:t>04925/INFOEM/IP/RR/2024 y 04959</w:t>
      </w:r>
      <w:r w:rsidR="00A869F6" w:rsidRPr="00DC042D">
        <w:rPr>
          <w:rFonts w:ascii="Palatino Linotype" w:hAnsi="Palatino Linotype" w:cs="Arial"/>
          <w:b/>
          <w:bCs/>
          <w:sz w:val="24"/>
          <w:szCs w:val="24"/>
        </w:rPr>
        <w:t>/INFOEM/IP/RR/2024</w:t>
      </w:r>
      <w:r w:rsidR="00AC0228" w:rsidRPr="00DC042D">
        <w:rPr>
          <w:rFonts w:ascii="Palatino Linotype" w:hAnsi="Palatino Linotype" w:cs="Arial"/>
          <w:b/>
          <w:bCs/>
          <w:sz w:val="24"/>
          <w:szCs w:val="24"/>
        </w:rPr>
        <w:t xml:space="preserve">, </w:t>
      </w:r>
      <w:r w:rsidR="00FA30C9" w:rsidRPr="00DC042D">
        <w:rPr>
          <w:rFonts w:ascii="Palatino Linotype" w:hAnsi="Palatino Linotype" w:cs="Arial"/>
          <w:sz w:val="24"/>
          <w:szCs w:val="24"/>
        </w:rPr>
        <w:t>en los cuales arguye las siguientes manifestaciones</w:t>
      </w:r>
      <w:r w:rsidR="00666EE8" w:rsidRPr="00DC042D">
        <w:rPr>
          <w:rFonts w:ascii="Palatino Linotype" w:hAnsi="Palatino Linotype" w:cs="Arial"/>
          <w:sz w:val="24"/>
          <w:szCs w:val="24"/>
        </w:rPr>
        <w:t>:</w:t>
      </w:r>
      <w:r w:rsidR="00FA30C9" w:rsidRPr="00DC042D">
        <w:rPr>
          <w:rFonts w:ascii="Palatino Linotype" w:hAnsi="Palatino Linotype" w:cs="Arial"/>
          <w:sz w:val="24"/>
          <w:szCs w:val="24"/>
        </w:rPr>
        <w:t xml:space="preserve"> </w:t>
      </w:r>
    </w:p>
    <w:p w14:paraId="6A64C9C2" w14:textId="77777777" w:rsidR="009176D1" w:rsidRPr="00DC042D" w:rsidRDefault="009176D1" w:rsidP="00A86A22">
      <w:pPr>
        <w:spacing w:after="0" w:line="360" w:lineRule="auto"/>
        <w:jc w:val="both"/>
        <w:rPr>
          <w:rFonts w:ascii="Palatino Linotype" w:hAnsi="Palatino Linotype" w:cs="Arial"/>
          <w:b/>
          <w:bCs/>
          <w:sz w:val="24"/>
          <w:szCs w:val="24"/>
        </w:rPr>
      </w:pPr>
    </w:p>
    <w:p w14:paraId="3910662C" w14:textId="58FB9F07" w:rsidR="009176D1" w:rsidRPr="00DC042D" w:rsidRDefault="009176D1" w:rsidP="00A86A22">
      <w:pPr>
        <w:spacing w:after="0" w:line="360" w:lineRule="auto"/>
        <w:jc w:val="both"/>
        <w:rPr>
          <w:rFonts w:ascii="Palatino Linotype" w:hAnsi="Palatino Linotype" w:cs="Arial"/>
          <w:b/>
          <w:bCs/>
          <w:sz w:val="24"/>
          <w:szCs w:val="24"/>
        </w:rPr>
      </w:pPr>
      <w:r w:rsidRPr="00DC042D">
        <w:rPr>
          <w:rFonts w:ascii="Palatino Linotype" w:hAnsi="Palatino Linotype" w:cs="Arial"/>
          <w:b/>
          <w:bCs/>
          <w:sz w:val="24"/>
          <w:szCs w:val="24"/>
        </w:rPr>
        <w:t>04925/INFOEM/IP/RR/2024</w:t>
      </w:r>
    </w:p>
    <w:p w14:paraId="04417FCD" w14:textId="1CF50187" w:rsidR="009F6FB0" w:rsidRPr="00DC042D" w:rsidRDefault="009F6FB0" w:rsidP="00A86A22">
      <w:pPr>
        <w:spacing w:after="0" w:line="360" w:lineRule="auto"/>
        <w:jc w:val="both"/>
        <w:rPr>
          <w:rFonts w:ascii="Palatino Linotype" w:hAnsi="Palatino Linotype" w:cs="Arial"/>
          <w:b/>
          <w:bCs/>
          <w:sz w:val="24"/>
          <w:szCs w:val="24"/>
        </w:rPr>
      </w:pPr>
      <w:r w:rsidRPr="00DC042D">
        <w:rPr>
          <w:rFonts w:ascii="Palatino Linotype" w:hAnsi="Palatino Linotype" w:cs="Arial"/>
          <w:b/>
          <w:bCs/>
          <w:sz w:val="24"/>
          <w:szCs w:val="24"/>
        </w:rPr>
        <w:t xml:space="preserve">Acto Impugnado: </w:t>
      </w:r>
    </w:p>
    <w:p w14:paraId="41B33D21" w14:textId="2CB84C7F" w:rsidR="00CE1708" w:rsidRPr="00DC042D" w:rsidRDefault="00CE1708" w:rsidP="00A86A22">
      <w:pPr>
        <w:pStyle w:val="Citas"/>
        <w:spacing w:before="0" w:after="0"/>
        <w:ind w:left="0" w:right="0"/>
        <w:rPr>
          <w:b/>
          <w:bCs/>
          <w:sz w:val="24"/>
          <w:szCs w:val="24"/>
        </w:rPr>
      </w:pPr>
      <w:r w:rsidRPr="00DC042D">
        <w:rPr>
          <w:sz w:val="24"/>
          <w:szCs w:val="24"/>
        </w:rPr>
        <w:t>“</w:t>
      </w:r>
      <w:r w:rsidR="009176D1" w:rsidRPr="00DC042D">
        <w:rPr>
          <w:sz w:val="24"/>
          <w:szCs w:val="24"/>
        </w:rPr>
        <w:t>no se envia toda la informacion</w:t>
      </w:r>
      <w:r w:rsidRPr="00DC042D">
        <w:rPr>
          <w:sz w:val="24"/>
          <w:szCs w:val="24"/>
        </w:rPr>
        <w:t xml:space="preserve">” </w:t>
      </w:r>
      <w:r w:rsidRPr="00DC042D">
        <w:rPr>
          <w:b/>
          <w:bCs/>
          <w:sz w:val="24"/>
          <w:szCs w:val="24"/>
        </w:rPr>
        <w:t>(Sic)</w:t>
      </w:r>
    </w:p>
    <w:p w14:paraId="5FEED707" w14:textId="77777777" w:rsidR="009F6FB0" w:rsidRPr="00DC042D" w:rsidRDefault="009F6FB0" w:rsidP="00A86A22">
      <w:pPr>
        <w:spacing w:after="0" w:line="360" w:lineRule="auto"/>
        <w:jc w:val="both"/>
        <w:rPr>
          <w:rFonts w:ascii="Palatino Linotype" w:hAnsi="Palatino Linotype" w:cs="Arial"/>
          <w:sz w:val="24"/>
          <w:szCs w:val="24"/>
        </w:rPr>
      </w:pPr>
      <w:r w:rsidRPr="00DC042D">
        <w:rPr>
          <w:rFonts w:ascii="Palatino Linotype" w:hAnsi="Palatino Linotype" w:cs="Arial"/>
          <w:b/>
          <w:sz w:val="24"/>
          <w:szCs w:val="24"/>
        </w:rPr>
        <w:t>Razones o Motivos de Inconformidad</w:t>
      </w:r>
      <w:r w:rsidRPr="00DC042D">
        <w:rPr>
          <w:rFonts w:ascii="Palatino Linotype" w:hAnsi="Palatino Linotype" w:cs="Arial"/>
          <w:sz w:val="24"/>
          <w:szCs w:val="24"/>
        </w:rPr>
        <w:t xml:space="preserve">: </w:t>
      </w:r>
    </w:p>
    <w:p w14:paraId="4A45C990" w14:textId="4EF474C4" w:rsidR="00020C6B" w:rsidRPr="00DC042D" w:rsidRDefault="00CE1708" w:rsidP="00A86A22">
      <w:pPr>
        <w:pStyle w:val="Citas"/>
        <w:spacing w:before="0" w:after="0"/>
        <w:ind w:left="0" w:right="0"/>
        <w:rPr>
          <w:b/>
          <w:bCs/>
          <w:sz w:val="24"/>
          <w:szCs w:val="24"/>
        </w:rPr>
      </w:pPr>
      <w:r w:rsidRPr="00DC042D">
        <w:rPr>
          <w:sz w:val="24"/>
          <w:szCs w:val="24"/>
        </w:rPr>
        <w:t>“</w:t>
      </w:r>
      <w:r w:rsidR="009176D1" w:rsidRPr="00DC042D">
        <w:rPr>
          <w:sz w:val="24"/>
          <w:szCs w:val="24"/>
        </w:rPr>
        <w:t>no se envia toda la informacion</w:t>
      </w:r>
      <w:r w:rsidRPr="00DC042D">
        <w:rPr>
          <w:sz w:val="24"/>
          <w:szCs w:val="24"/>
        </w:rPr>
        <w:t xml:space="preserve">” </w:t>
      </w:r>
      <w:r w:rsidRPr="00DC042D">
        <w:rPr>
          <w:b/>
          <w:bCs/>
          <w:sz w:val="24"/>
          <w:szCs w:val="24"/>
        </w:rPr>
        <w:t>(Sic)</w:t>
      </w:r>
    </w:p>
    <w:p w14:paraId="0F22D210" w14:textId="77777777" w:rsidR="009176D1" w:rsidRPr="00DC042D" w:rsidRDefault="009176D1" w:rsidP="00A86A22">
      <w:pPr>
        <w:spacing w:after="0" w:line="360" w:lineRule="auto"/>
        <w:jc w:val="both"/>
        <w:rPr>
          <w:rFonts w:ascii="Palatino Linotype" w:hAnsi="Palatino Linotype" w:cs="Arial"/>
          <w:b/>
          <w:bCs/>
          <w:sz w:val="24"/>
          <w:szCs w:val="24"/>
        </w:rPr>
      </w:pPr>
    </w:p>
    <w:p w14:paraId="3661FEBD" w14:textId="5ECA1631" w:rsidR="009176D1" w:rsidRPr="00DC042D" w:rsidRDefault="009176D1" w:rsidP="00A86A22">
      <w:pPr>
        <w:spacing w:after="0" w:line="360" w:lineRule="auto"/>
        <w:jc w:val="both"/>
        <w:rPr>
          <w:rFonts w:ascii="Palatino Linotype" w:hAnsi="Palatino Linotype" w:cs="Arial"/>
          <w:b/>
          <w:bCs/>
          <w:sz w:val="24"/>
          <w:szCs w:val="24"/>
        </w:rPr>
      </w:pPr>
      <w:r w:rsidRPr="00DC042D">
        <w:rPr>
          <w:rFonts w:ascii="Palatino Linotype" w:hAnsi="Palatino Linotype" w:cs="Arial"/>
          <w:b/>
          <w:bCs/>
          <w:sz w:val="24"/>
          <w:szCs w:val="24"/>
        </w:rPr>
        <w:lastRenderedPageBreak/>
        <w:t>04959/INFOEM/IP/RR/2024</w:t>
      </w:r>
    </w:p>
    <w:p w14:paraId="687659B2" w14:textId="77777777" w:rsidR="009176D1" w:rsidRPr="00DC042D" w:rsidRDefault="009176D1" w:rsidP="00A86A22">
      <w:pPr>
        <w:tabs>
          <w:tab w:val="left" w:pos="1276"/>
        </w:tabs>
        <w:spacing w:after="0" w:line="360" w:lineRule="auto"/>
        <w:jc w:val="both"/>
        <w:rPr>
          <w:rFonts w:ascii="Palatino Linotype" w:hAnsi="Palatino Linotype" w:cs="Arial"/>
          <w:b/>
          <w:bCs/>
          <w:sz w:val="24"/>
          <w:szCs w:val="24"/>
        </w:rPr>
      </w:pPr>
      <w:r w:rsidRPr="00DC042D">
        <w:rPr>
          <w:rFonts w:ascii="Palatino Linotype" w:hAnsi="Palatino Linotype" w:cs="Arial"/>
          <w:b/>
          <w:bCs/>
          <w:sz w:val="24"/>
          <w:szCs w:val="24"/>
        </w:rPr>
        <w:t xml:space="preserve">Acto Impugnado: </w:t>
      </w:r>
    </w:p>
    <w:p w14:paraId="1F5BF4FB" w14:textId="47B23863" w:rsidR="009176D1" w:rsidRPr="00DC042D" w:rsidRDefault="009176D1" w:rsidP="00A86A22">
      <w:pPr>
        <w:pStyle w:val="Citas"/>
        <w:tabs>
          <w:tab w:val="left" w:pos="1276"/>
        </w:tabs>
        <w:spacing w:before="0" w:after="0"/>
        <w:ind w:left="0" w:right="0"/>
        <w:rPr>
          <w:b/>
          <w:bCs/>
          <w:sz w:val="24"/>
          <w:szCs w:val="24"/>
        </w:rPr>
      </w:pPr>
      <w:r w:rsidRPr="00DC042D">
        <w:rPr>
          <w:sz w:val="24"/>
          <w:szCs w:val="24"/>
        </w:rPr>
        <w:t xml:space="preserve">“no se envia toda la informacion” </w:t>
      </w:r>
      <w:r w:rsidRPr="00DC042D">
        <w:rPr>
          <w:b/>
          <w:bCs/>
          <w:sz w:val="24"/>
          <w:szCs w:val="24"/>
        </w:rPr>
        <w:t>(Sic)</w:t>
      </w:r>
    </w:p>
    <w:p w14:paraId="25D20991" w14:textId="77777777" w:rsidR="009176D1" w:rsidRPr="00DC042D" w:rsidRDefault="009176D1" w:rsidP="00A86A22">
      <w:pPr>
        <w:tabs>
          <w:tab w:val="left" w:pos="1276"/>
        </w:tabs>
        <w:spacing w:after="0" w:line="360" w:lineRule="auto"/>
        <w:jc w:val="both"/>
        <w:rPr>
          <w:rFonts w:ascii="Palatino Linotype" w:hAnsi="Palatino Linotype" w:cs="Arial"/>
          <w:sz w:val="24"/>
          <w:szCs w:val="24"/>
        </w:rPr>
      </w:pPr>
      <w:r w:rsidRPr="00DC042D">
        <w:rPr>
          <w:rFonts w:ascii="Palatino Linotype" w:hAnsi="Palatino Linotype" w:cs="Arial"/>
          <w:b/>
          <w:sz w:val="24"/>
          <w:szCs w:val="24"/>
        </w:rPr>
        <w:t>Razones o Motivos de Inconformidad</w:t>
      </w:r>
      <w:r w:rsidRPr="00DC042D">
        <w:rPr>
          <w:rFonts w:ascii="Palatino Linotype" w:hAnsi="Palatino Linotype" w:cs="Arial"/>
          <w:sz w:val="24"/>
          <w:szCs w:val="24"/>
        </w:rPr>
        <w:t xml:space="preserve">: </w:t>
      </w:r>
    </w:p>
    <w:p w14:paraId="05C5C4FD" w14:textId="7C0BD214" w:rsidR="009176D1" w:rsidRPr="00DC042D" w:rsidRDefault="009176D1" w:rsidP="00A86A22">
      <w:pPr>
        <w:pStyle w:val="Citas"/>
        <w:tabs>
          <w:tab w:val="left" w:pos="1276"/>
        </w:tabs>
        <w:spacing w:before="0" w:after="0"/>
        <w:ind w:left="0" w:right="0"/>
        <w:rPr>
          <w:b/>
          <w:bCs/>
          <w:sz w:val="24"/>
          <w:szCs w:val="24"/>
        </w:rPr>
      </w:pPr>
      <w:r w:rsidRPr="00DC042D">
        <w:rPr>
          <w:sz w:val="24"/>
          <w:szCs w:val="24"/>
        </w:rPr>
        <w:t xml:space="preserve">“no se envia toda la informacion” </w:t>
      </w:r>
      <w:r w:rsidRPr="00DC042D">
        <w:rPr>
          <w:b/>
          <w:bCs/>
          <w:sz w:val="24"/>
          <w:szCs w:val="24"/>
        </w:rPr>
        <w:t>(Sic)</w:t>
      </w:r>
    </w:p>
    <w:p w14:paraId="43B85CF9" w14:textId="77777777" w:rsidR="0032042C" w:rsidRPr="00DC042D" w:rsidRDefault="0032042C" w:rsidP="00A86A22">
      <w:pPr>
        <w:pStyle w:val="Citas"/>
        <w:spacing w:before="0" w:after="0"/>
        <w:ind w:left="0" w:right="0"/>
        <w:rPr>
          <w:b/>
          <w:bCs/>
          <w:i w:val="0"/>
          <w:sz w:val="24"/>
          <w:szCs w:val="24"/>
        </w:rPr>
      </w:pPr>
    </w:p>
    <w:p w14:paraId="5E0F828B" w14:textId="4DAE848B" w:rsidR="00DB322C" w:rsidRPr="00DC042D" w:rsidRDefault="00FB62A3" w:rsidP="00A86A22">
      <w:pPr>
        <w:spacing w:after="0" w:line="360" w:lineRule="auto"/>
        <w:jc w:val="both"/>
        <w:rPr>
          <w:rFonts w:ascii="Palatino Linotype" w:hAnsi="Palatino Linotype" w:cs="Arial"/>
          <w:b/>
          <w:sz w:val="24"/>
          <w:szCs w:val="24"/>
        </w:rPr>
      </w:pPr>
      <w:r w:rsidRPr="00DC042D">
        <w:rPr>
          <w:rFonts w:ascii="Palatino Linotype" w:hAnsi="Palatino Linotype" w:cs="Arial"/>
          <w:b/>
          <w:sz w:val="24"/>
          <w:szCs w:val="24"/>
        </w:rPr>
        <w:t>CUARTO</w:t>
      </w:r>
      <w:r w:rsidR="00DB322C" w:rsidRPr="00DC042D">
        <w:rPr>
          <w:rFonts w:ascii="Palatino Linotype" w:hAnsi="Palatino Linotype" w:cs="Arial"/>
          <w:b/>
          <w:sz w:val="24"/>
          <w:szCs w:val="24"/>
        </w:rPr>
        <w:t>. Del turno de</w:t>
      </w:r>
      <w:r w:rsidR="00C81D51" w:rsidRPr="00DC042D">
        <w:rPr>
          <w:rFonts w:ascii="Palatino Linotype" w:hAnsi="Palatino Linotype" w:cs="Arial"/>
          <w:b/>
          <w:sz w:val="24"/>
          <w:szCs w:val="24"/>
        </w:rPr>
        <w:t xml:space="preserve"> </w:t>
      </w:r>
      <w:r w:rsidR="00DB322C" w:rsidRPr="00DC042D">
        <w:rPr>
          <w:rFonts w:ascii="Palatino Linotype" w:hAnsi="Palatino Linotype" w:cs="Arial"/>
          <w:b/>
          <w:sz w:val="24"/>
          <w:szCs w:val="24"/>
        </w:rPr>
        <w:t>l</w:t>
      </w:r>
      <w:r w:rsidR="00C81D51" w:rsidRPr="00DC042D">
        <w:rPr>
          <w:rFonts w:ascii="Palatino Linotype" w:hAnsi="Palatino Linotype" w:cs="Arial"/>
          <w:b/>
          <w:sz w:val="24"/>
          <w:szCs w:val="24"/>
        </w:rPr>
        <w:t>os</w:t>
      </w:r>
      <w:r w:rsidR="00DB322C" w:rsidRPr="00DC042D">
        <w:rPr>
          <w:rFonts w:ascii="Palatino Linotype" w:hAnsi="Palatino Linotype" w:cs="Arial"/>
          <w:b/>
          <w:sz w:val="24"/>
          <w:szCs w:val="24"/>
        </w:rPr>
        <w:t xml:space="preserve"> recurso</w:t>
      </w:r>
      <w:r w:rsidR="00C81D51" w:rsidRPr="00DC042D">
        <w:rPr>
          <w:rFonts w:ascii="Palatino Linotype" w:hAnsi="Palatino Linotype" w:cs="Arial"/>
          <w:b/>
          <w:sz w:val="24"/>
          <w:szCs w:val="24"/>
        </w:rPr>
        <w:t>s</w:t>
      </w:r>
      <w:r w:rsidR="00DB322C" w:rsidRPr="00DC042D">
        <w:rPr>
          <w:rFonts w:ascii="Palatino Linotype" w:hAnsi="Palatino Linotype" w:cs="Arial"/>
          <w:b/>
          <w:sz w:val="24"/>
          <w:szCs w:val="24"/>
        </w:rPr>
        <w:t xml:space="preserve"> de revisión.</w:t>
      </w:r>
    </w:p>
    <w:p w14:paraId="069C5D5A" w14:textId="756FB4BC" w:rsidR="00E061CF" w:rsidRPr="00DC042D" w:rsidRDefault="00DB322C" w:rsidP="00A86A22">
      <w:pPr>
        <w:pStyle w:val="Prrafodelista"/>
        <w:spacing w:line="360" w:lineRule="auto"/>
        <w:ind w:left="0"/>
        <w:jc w:val="both"/>
        <w:rPr>
          <w:rFonts w:ascii="Palatino Linotype" w:hAnsi="Palatino Linotype" w:cs="Arial"/>
          <w:lang w:val="es-MX"/>
        </w:rPr>
      </w:pPr>
      <w:r w:rsidRPr="00DC042D">
        <w:rPr>
          <w:rFonts w:ascii="Palatino Linotype" w:hAnsi="Palatino Linotype" w:cs="Arial"/>
          <w:lang w:val="es-MX"/>
        </w:rPr>
        <w:t xml:space="preserve">Medios de impugnación que le fueron turnados por medio del sistema electrónico a los Comisionados </w:t>
      </w:r>
      <w:r w:rsidR="00FB62A3" w:rsidRPr="00DC042D">
        <w:rPr>
          <w:rFonts w:ascii="Palatino Linotype" w:hAnsi="Palatino Linotype" w:cs="Arial"/>
          <w:lang w:val="es-MX"/>
        </w:rPr>
        <w:t>José Martínez Vilchis</w:t>
      </w:r>
      <w:r w:rsidR="00086B16" w:rsidRPr="00DC042D">
        <w:rPr>
          <w:rFonts w:ascii="Palatino Linotype" w:hAnsi="Palatino Linotype" w:cs="Arial"/>
          <w:lang w:val="es-MX"/>
        </w:rPr>
        <w:t>,</w:t>
      </w:r>
      <w:r w:rsidR="00AC0228" w:rsidRPr="00DC042D">
        <w:rPr>
          <w:rFonts w:ascii="Palatino Linotype" w:hAnsi="Palatino Linotype" w:cs="Arial"/>
          <w:lang w:val="es-MX"/>
        </w:rPr>
        <w:t xml:space="preserve"> </w:t>
      </w:r>
      <w:r w:rsidR="00086B16" w:rsidRPr="00DC042D">
        <w:rPr>
          <w:rFonts w:ascii="Palatino Linotype" w:hAnsi="Palatino Linotype" w:cs="Arial"/>
          <w:lang w:val="es-MX"/>
        </w:rPr>
        <w:t xml:space="preserve">Luis Gustavo Parra Noriega, </w:t>
      </w:r>
      <w:r w:rsidR="00AC0228" w:rsidRPr="00DC042D">
        <w:rPr>
          <w:rFonts w:ascii="Palatino Linotype" w:hAnsi="Palatino Linotype" w:cs="Arial"/>
          <w:lang w:val="es-MX"/>
        </w:rPr>
        <w:t>Sharon Cristina Morales</w:t>
      </w:r>
      <w:r w:rsidR="00086B16" w:rsidRPr="00DC042D">
        <w:rPr>
          <w:rFonts w:ascii="Palatino Linotype" w:hAnsi="Palatino Linotype" w:cs="Arial"/>
          <w:lang w:val="es-MX"/>
        </w:rPr>
        <w:t>, María del Rosario Mejía Ayala y Guadalupe Ramírez Peña</w:t>
      </w:r>
      <w:r w:rsidR="00AC0228" w:rsidRPr="00DC042D">
        <w:rPr>
          <w:rFonts w:ascii="Palatino Linotype" w:hAnsi="Palatino Linotype" w:cs="Arial"/>
          <w:lang w:val="es-MX"/>
        </w:rPr>
        <w:t xml:space="preserve">, </w:t>
      </w:r>
      <w:r w:rsidR="0064544A" w:rsidRPr="00DC042D">
        <w:rPr>
          <w:rFonts w:ascii="Palatino Linotype" w:hAnsi="Palatino Linotype" w:cs="Arial"/>
          <w:lang w:val="es-MX"/>
        </w:rPr>
        <w:t>en términos del arábigo 185 fracción I de la Ley de Transparencia y Acceso a la información Pública del Estado de México y Municipios, de los cuales recayeron en acuerdos de admisión en fecha</w:t>
      </w:r>
      <w:r w:rsidR="00086B16" w:rsidRPr="00DC042D">
        <w:rPr>
          <w:rFonts w:ascii="Palatino Linotype" w:hAnsi="Palatino Linotype" w:cs="Arial"/>
          <w:lang w:val="es-MX"/>
        </w:rPr>
        <w:t xml:space="preserve">s </w:t>
      </w:r>
      <w:r w:rsidR="009176D1" w:rsidRPr="00DC042D">
        <w:rPr>
          <w:rFonts w:ascii="Palatino Linotype" w:hAnsi="Palatino Linotype" w:cs="Arial"/>
          <w:b/>
          <w:lang w:val="es-MX"/>
        </w:rPr>
        <w:t>veintidós y</w:t>
      </w:r>
      <w:r w:rsidR="009176D1" w:rsidRPr="00DC042D">
        <w:rPr>
          <w:rFonts w:ascii="Palatino Linotype" w:hAnsi="Palatino Linotype" w:cs="Arial"/>
          <w:lang w:val="es-MX"/>
        </w:rPr>
        <w:t xml:space="preserve"> </w:t>
      </w:r>
      <w:r w:rsidR="009176D1" w:rsidRPr="00DC042D">
        <w:rPr>
          <w:rFonts w:ascii="Palatino Linotype" w:hAnsi="Palatino Linotype" w:cs="Arial"/>
          <w:b/>
          <w:lang w:val="es-MX"/>
        </w:rPr>
        <w:t>veintitrés de agosto</w:t>
      </w:r>
      <w:r w:rsidR="00EF6086" w:rsidRPr="00DC042D">
        <w:rPr>
          <w:rFonts w:ascii="Palatino Linotype" w:hAnsi="Palatino Linotype" w:cs="Arial"/>
          <w:b/>
          <w:lang w:val="es-MX"/>
        </w:rPr>
        <w:t xml:space="preserve"> de dos </w:t>
      </w:r>
      <w:r w:rsidR="00AC0228" w:rsidRPr="00DC042D">
        <w:rPr>
          <w:rFonts w:ascii="Palatino Linotype" w:hAnsi="Palatino Linotype" w:cs="Arial"/>
          <w:b/>
          <w:bCs/>
          <w:lang w:val="es-MX"/>
        </w:rPr>
        <w:t xml:space="preserve">mil veinticuatro, </w:t>
      </w:r>
      <w:r w:rsidR="00E061CF" w:rsidRPr="00DC042D">
        <w:rPr>
          <w:rFonts w:ascii="Palatino Linotype" w:hAnsi="Palatino Linotype" w:cs="Arial"/>
          <w:lang w:val="es-MX"/>
        </w:rPr>
        <w:t xml:space="preserve">determinándose, un plazo de siete días para que las partes manifestaran lo que a su derecho corresponda en términos de los numerales ya citados. </w:t>
      </w:r>
    </w:p>
    <w:p w14:paraId="2F74FCD5" w14:textId="6FD2AEEF" w:rsidR="009E0C04" w:rsidRPr="00DC042D" w:rsidRDefault="009E0C04" w:rsidP="00A86A22">
      <w:pPr>
        <w:pStyle w:val="Prrafodelista"/>
        <w:spacing w:line="360" w:lineRule="auto"/>
        <w:ind w:left="0"/>
        <w:jc w:val="both"/>
        <w:rPr>
          <w:rFonts w:ascii="Palatino Linotype" w:hAnsi="Palatino Linotype" w:cs="Arial"/>
          <w:lang w:val="es-MX"/>
        </w:rPr>
      </w:pPr>
    </w:p>
    <w:p w14:paraId="58565F6F" w14:textId="4712CFCF" w:rsidR="00DB322C" w:rsidRPr="00DC042D" w:rsidRDefault="00FB62A3" w:rsidP="00A86A22">
      <w:pPr>
        <w:pStyle w:val="Prrafodelista"/>
        <w:spacing w:line="360" w:lineRule="auto"/>
        <w:ind w:left="0"/>
        <w:jc w:val="both"/>
        <w:rPr>
          <w:rFonts w:ascii="Palatino Linotype" w:hAnsi="Palatino Linotype" w:cs="Arial"/>
          <w:b/>
          <w:lang w:val="es-MX"/>
        </w:rPr>
      </w:pPr>
      <w:r w:rsidRPr="00DC042D">
        <w:rPr>
          <w:rFonts w:ascii="Palatino Linotype" w:hAnsi="Palatino Linotype" w:cs="Arial"/>
          <w:b/>
          <w:lang w:val="es-MX"/>
        </w:rPr>
        <w:t>QUINTO</w:t>
      </w:r>
      <w:r w:rsidR="00DB322C" w:rsidRPr="00DC042D">
        <w:rPr>
          <w:rFonts w:ascii="Palatino Linotype" w:hAnsi="Palatino Linotype" w:cs="Arial"/>
          <w:b/>
          <w:lang w:val="es-MX"/>
        </w:rPr>
        <w:t>. De la acumulación.</w:t>
      </w:r>
    </w:p>
    <w:p w14:paraId="1A2BD9E3" w14:textId="46945FD3" w:rsidR="003806DC" w:rsidRPr="00DC042D" w:rsidRDefault="00DB322C" w:rsidP="00A86A22">
      <w:pPr>
        <w:pStyle w:val="Prrafodelista"/>
        <w:spacing w:line="360" w:lineRule="auto"/>
        <w:ind w:left="0"/>
        <w:jc w:val="both"/>
        <w:rPr>
          <w:rFonts w:ascii="Palatino Linotype" w:hAnsi="Palatino Linotype" w:cs="Arial"/>
          <w:lang w:val="es-MX"/>
        </w:rPr>
      </w:pPr>
      <w:r w:rsidRPr="00DC042D">
        <w:rPr>
          <w:rFonts w:ascii="Palatino Linotype" w:hAnsi="Palatino Linotype" w:cs="Arial"/>
          <w:lang w:val="es-MX"/>
        </w:rPr>
        <w:t>Posteriormente por acuerdo del Pleno del Instituto, en la</w:t>
      </w:r>
      <w:r w:rsidR="00086BE9" w:rsidRPr="00DC042D">
        <w:rPr>
          <w:rFonts w:ascii="Palatino Linotype" w:hAnsi="Palatino Linotype" w:cs="Arial"/>
          <w:lang w:val="es-MX"/>
        </w:rPr>
        <w:t xml:space="preserve"> </w:t>
      </w:r>
      <w:r w:rsidR="009176D1" w:rsidRPr="00DC042D">
        <w:rPr>
          <w:rFonts w:ascii="Palatino Linotype" w:hAnsi="Palatino Linotype" w:cs="Arial"/>
          <w:lang w:val="es-MX"/>
        </w:rPr>
        <w:t>Trigésima</w:t>
      </w:r>
      <w:r w:rsidR="006F6C1E" w:rsidRPr="00DC042D">
        <w:rPr>
          <w:rFonts w:ascii="Palatino Linotype" w:hAnsi="Palatino Linotype" w:cs="Arial"/>
          <w:lang w:val="es-MX"/>
        </w:rPr>
        <w:t xml:space="preserve"> </w:t>
      </w:r>
      <w:r w:rsidR="00AC0228" w:rsidRPr="00DC042D">
        <w:rPr>
          <w:rFonts w:ascii="Palatino Linotype" w:hAnsi="Palatino Linotype" w:cs="Arial"/>
          <w:lang w:val="es-MX"/>
        </w:rPr>
        <w:t xml:space="preserve">sesión ordinaria celebrada el </w:t>
      </w:r>
      <w:r w:rsidR="00FC63D2" w:rsidRPr="00DC042D">
        <w:rPr>
          <w:rFonts w:ascii="Palatino Linotype" w:hAnsi="Palatino Linotype" w:cs="Arial"/>
          <w:b/>
          <w:bCs/>
          <w:lang w:val="es-MX"/>
        </w:rPr>
        <w:t xml:space="preserve">veintiocho de </w:t>
      </w:r>
      <w:r w:rsidR="00A9425D" w:rsidRPr="00DC042D">
        <w:rPr>
          <w:rFonts w:ascii="Palatino Linotype" w:hAnsi="Palatino Linotype" w:cs="Arial"/>
          <w:b/>
          <w:bCs/>
          <w:lang w:val="es-MX"/>
        </w:rPr>
        <w:t>agosto</w:t>
      </w:r>
      <w:r w:rsidR="006F6C1E" w:rsidRPr="00DC042D">
        <w:rPr>
          <w:rFonts w:ascii="Palatino Linotype" w:hAnsi="Palatino Linotype" w:cs="Arial"/>
          <w:b/>
          <w:bCs/>
          <w:lang w:val="es-MX"/>
        </w:rPr>
        <w:t xml:space="preserve"> </w:t>
      </w:r>
      <w:r w:rsidR="00AC0228" w:rsidRPr="00DC042D">
        <w:rPr>
          <w:rFonts w:ascii="Palatino Linotype" w:hAnsi="Palatino Linotype" w:cs="Arial"/>
          <w:b/>
          <w:bCs/>
          <w:lang w:val="es-MX"/>
        </w:rPr>
        <w:t xml:space="preserve">de dos mil veinticuatro, </w:t>
      </w:r>
      <w:r w:rsidR="00404445" w:rsidRPr="00DC042D">
        <w:rPr>
          <w:rFonts w:ascii="Palatino Linotype" w:hAnsi="Palatino Linotype" w:cs="Arial"/>
          <w:lang w:val="es-MX"/>
        </w:rPr>
        <w:t xml:space="preserve">se </w:t>
      </w:r>
      <w:r w:rsidR="003806DC" w:rsidRPr="00DC042D">
        <w:rPr>
          <w:rFonts w:ascii="Palatino Linotype" w:hAnsi="Palatino Linotype" w:cs="Arial"/>
          <w:lang w:val="es-MX"/>
        </w:rPr>
        <w:t xml:space="preserve">determinó acumular los recursos de revisión en estudio, ya que existe identidad del solicitante, del sujeto obligado y similitud de causas y objeto de solicitud. </w:t>
      </w:r>
    </w:p>
    <w:p w14:paraId="3EBED6A9" w14:textId="77777777" w:rsidR="003806DC" w:rsidRPr="00DC042D" w:rsidRDefault="003806DC" w:rsidP="00A86A22">
      <w:pPr>
        <w:pStyle w:val="Prrafodelista"/>
        <w:spacing w:line="360" w:lineRule="auto"/>
        <w:ind w:left="0"/>
        <w:jc w:val="both"/>
        <w:rPr>
          <w:rFonts w:ascii="Palatino Linotype" w:hAnsi="Palatino Linotype" w:cs="Arial"/>
          <w:lang w:val="es-MX"/>
        </w:rPr>
      </w:pPr>
    </w:p>
    <w:p w14:paraId="3E8FD676" w14:textId="77777777" w:rsidR="00DB322C" w:rsidRPr="00DC042D" w:rsidRDefault="00DB322C" w:rsidP="00A86A22">
      <w:pPr>
        <w:spacing w:after="0" w:line="360" w:lineRule="auto"/>
        <w:jc w:val="both"/>
        <w:rPr>
          <w:rFonts w:ascii="Palatino Linotype" w:hAnsi="Palatino Linotype"/>
          <w:sz w:val="24"/>
          <w:szCs w:val="24"/>
        </w:rPr>
      </w:pPr>
      <w:r w:rsidRPr="00DC042D">
        <w:rPr>
          <w:rFonts w:ascii="Palatino Linotype" w:hAnsi="Palatino Linotype"/>
          <w:sz w:val="24"/>
          <w:szCs w:val="24"/>
        </w:rPr>
        <w:t>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14:paraId="452CF965" w14:textId="77777777" w:rsidR="00A9425D" w:rsidRPr="00DC042D" w:rsidRDefault="00A9425D" w:rsidP="00A86A22">
      <w:pPr>
        <w:spacing w:after="0" w:line="360" w:lineRule="auto"/>
        <w:jc w:val="both"/>
        <w:rPr>
          <w:rFonts w:ascii="Palatino Linotype" w:hAnsi="Palatino Linotype"/>
          <w:sz w:val="24"/>
          <w:szCs w:val="24"/>
        </w:rPr>
      </w:pPr>
    </w:p>
    <w:p w14:paraId="2F2339BF" w14:textId="77777777" w:rsidR="00DB322C" w:rsidRPr="00DC042D" w:rsidRDefault="00DB322C" w:rsidP="00A86A22">
      <w:pPr>
        <w:spacing w:after="0" w:line="360" w:lineRule="auto"/>
        <w:jc w:val="center"/>
        <w:rPr>
          <w:rFonts w:ascii="Palatino Linotype" w:hAnsi="Palatino Linotype"/>
          <w:b/>
          <w:i/>
          <w:sz w:val="24"/>
          <w:szCs w:val="24"/>
        </w:rPr>
      </w:pPr>
      <w:r w:rsidRPr="00DC042D">
        <w:rPr>
          <w:rFonts w:ascii="Palatino Linotype" w:hAnsi="Palatino Linotype"/>
          <w:b/>
          <w:i/>
          <w:sz w:val="24"/>
          <w:szCs w:val="24"/>
        </w:rPr>
        <w:t>Ley de Transparencia y Acceso a la Información Pública del Estado de México y Municipios</w:t>
      </w:r>
    </w:p>
    <w:p w14:paraId="756B15CC" w14:textId="77777777" w:rsidR="00DB322C" w:rsidRPr="00DC042D" w:rsidRDefault="00DB322C" w:rsidP="00A86A22">
      <w:pPr>
        <w:spacing w:after="0" w:line="360" w:lineRule="auto"/>
        <w:jc w:val="both"/>
        <w:rPr>
          <w:rFonts w:ascii="Palatino Linotype" w:hAnsi="Palatino Linotype"/>
          <w:b/>
          <w:i/>
          <w:sz w:val="24"/>
          <w:szCs w:val="24"/>
        </w:rPr>
      </w:pPr>
      <w:r w:rsidRPr="00DC042D">
        <w:rPr>
          <w:rFonts w:ascii="Palatino Linotype" w:hAnsi="Palatino Linotype"/>
          <w:i/>
          <w:sz w:val="24"/>
          <w:szCs w:val="24"/>
        </w:rPr>
        <w:t xml:space="preserve">“Artículo 195. En la tramitación del recurso de revisión se aplicarán supletoriamente las disposiciones contenidas en el </w:t>
      </w:r>
      <w:r w:rsidRPr="00DC042D">
        <w:rPr>
          <w:rFonts w:ascii="Palatino Linotype" w:hAnsi="Palatino Linotype"/>
          <w:b/>
          <w:i/>
          <w:sz w:val="24"/>
          <w:szCs w:val="24"/>
          <w:u w:val="single"/>
        </w:rPr>
        <w:t>Código de Procedimientos Administrativos del Estado de México</w:t>
      </w:r>
      <w:r w:rsidRPr="00DC042D">
        <w:rPr>
          <w:rFonts w:ascii="Palatino Linotype" w:hAnsi="Palatino Linotype"/>
          <w:i/>
          <w:sz w:val="24"/>
          <w:szCs w:val="24"/>
        </w:rPr>
        <w:t xml:space="preserve">.” </w:t>
      </w:r>
      <w:r w:rsidRPr="00DC042D">
        <w:rPr>
          <w:rFonts w:ascii="Palatino Linotype" w:hAnsi="Palatino Linotype"/>
          <w:b/>
          <w:i/>
          <w:sz w:val="24"/>
          <w:szCs w:val="24"/>
        </w:rPr>
        <w:t>[Sic]</w:t>
      </w:r>
    </w:p>
    <w:p w14:paraId="283022E7" w14:textId="77777777" w:rsidR="00DB322C" w:rsidRPr="00DC042D" w:rsidRDefault="00DB322C" w:rsidP="00A86A22">
      <w:pPr>
        <w:spacing w:after="0" w:line="360" w:lineRule="auto"/>
        <w:jc w:val="both"/>
        <w:rPr>
          <w:rFonts w:ascii="Palatino Linotype" w:hAnsi="Palatino Linotype"/>
          <w:i/>
          <w:sz w:val="24"/>
          <w:szCs w:val="24"/>
        </w:rPr>
      </w:pPr>
    </w:p>
    <w:p w14:paraId="59B7D20E" w14:textId="77777777" w:rsidR="00DB322C" w:rsidRPr="00DC042D" w:rsidRDefault="00DB322C" w:rsidP="00A86A22">
      <w:pPr>
        <w:spacing w:after="0" w:line="360" w:lineRule="auto"/>
        <w:jc w:val="center"/>
        <w:rPr>
          <w:rFonts w:ascii="Palatino Linotype" w:hAnsi="Palatino Linotype"/>
          <w:b/>
          <w:i/>
          <w:sz w:val="24"/>
          <w:szCs w:val="24"/>
        </w:rPr>
      </w:pPr>
      <w:r w:rsidRPr="00DC042D">
        <w:rPr>
          <w:rFonts w:ascii="Palatino Linotype" w:hAnsi="Palatino Linotype"/>
          <w:b/>
          <w:i/>
          <w:sz w:val="24"/>
          <w:szCs w:val="24"/>
        </w:rPr>
        <w:t>Código de Procedimientos Administrativos del Estado de México</w:t>
      </w:r>
    </w:p>
    <w:p w14:paraId="7C0250A1" w14:textId="77777777" w:rsidR="00DB322C" w:rsidRPr="00DC042D" w:rsidRDefault="00DB322C" w:rsidP="00A86A22">
      <w:pPr>
        <w:spacing w:after="0" w:line="360" w:lineRule="auto"/>
        <w:jc w:val="both"/>
        <w:rPr>
          <w:rFonts w:ascii="Palatino Linotype" w:hAnsi="Palatino Linotype"/>
          <w:b/>
          <w:i/>
          <w:sz w:val="24"/>
          <w:szCs w:val="24"/>
        </w:rPr>
      </w:pPr>
      <w:r w:rsidRPr="00DC042D">
        <w:rPr>
          <w:rFonts w:ascii="Palatino Linotype" w:hAnsi="Palatino Linotype"/>
          <w:i/>
          <w:sz w:val="24"/>
          <w:szCs w:val="24"/>
        </w:rPr>
        <w:t xml:space="preserve">“Artículo 18.- </w:t>
      </w:r>
      <w:r w:rsidRPr="00DC042D">
        <w:rPr>
          <w:rFonts w:ascii="Palatino Linotype" w:hAnsi="Palatino Linotype"/>
          <w:b/>
          <w:i/>
          <w:sz w:val="24"/>
          <w:szCs w:val="24"/>
          <w:u w:val="single"/>
        </w:rPr>
        <w:t>La autoridad administrativa</w:t>
      </w:r>
      <w:r w:rsidRPr="00DC042D">
        <w:rPr>
          <w:rFonts w:ascii="Palatino Linotype" w:hAnsi="Palatino Linotype"/>
          <w:i/>
          <w:sz w:val="24"/>
          <w:szCs w:val="24"/>
        </w:rPr>
        <w:t xml:space="preserve"> o el Tribunal </w:t>
      </w:r>
      <w:r w:rsidRPr="00DC042D">
        <w:rPr>
          <w:rFonts w:ascii="Palatino Linotype" w:hAnsi="Palatino Linotype"/>
          <w:b/>
          <w:i/>
          <w:sz w:val="24"/>
          <w:szCs w:val="24"/>
          <w:u w:val="single"/>
        </w:rPr>
        <w:t>acordarán la acumulación</w:t>
      </w:r>
      <w:r w:rsidRPr="00DC042D">
        <w:rPr>
          <w:rFonts w:ascii="Palatino Linotype" w:hAnsi="Palatino Linotype"/>
          <w:i/>
          <w:sz w:val="24"/>
          <w:szCs w:val="24"/>
        </w:rPr>
        <w:t xml:space="preserve"> de los expedientes del procedimiento y proceso administrativo que ante ellos se sigan</w:t>
      </w:r>
      <w:r w:rsidRPr="00DC042D">
        <w:rPr>
          <w:rFonts w:ascii="Palatino Linotype" w:hAnsi="Palatino Linotype"/>
          <w:b/>
          <w:i/>
          <w:sz w:val="24"/>
          <w:szCs w:val="24"/>
          <w:u w:val="single"/>
        </w:rPr>
        <w:t>, de oficio</w:t>
      </w:r>
      <w:r w:rsidRPr="00DC042D">
        <w:rPr>
          <w:rFonts w:ascii="Palatino Linotype" w:hAnsi="Palatino Linotype"/>
          <w:i/>
          <w:sz w:val="24"/>
          <w:szCs w:val="24"/>
        </w:rPr>
        <w:t xml:space="preserve"> o a petición de parte, </w:t>
      </w:r>
      <w:r w:rsidRPr="00DC042D">
        <w:rPr>
          <w:rFonts w:ascii="Palatino Linotype" w:hAnsi="Palatino Linotype"/>
          <w:b/>
          <w:i/>
          <w:sz w:val="24"/>
          <w:szCs w:val="24"/>
          <w:u w:val="single"/>
        </w:rPr>
        <w:t>cuando las partes o los actos administrativos sean iguales, se trate de actos conexos o resulte conveniente el trámite unificado de los asuntos</w:t>
      </w:r>
      <w:r w:rsidRPr="00DC042D">
        <w:rPr>
          <w:rFonts w:ascii="Palatino Linotype" w:hAnsi="Palatino Linotype"/>
          <w:i/>
          <w:sz w:val="24"/>
          <w:szCs w:val="24"/>
        </w:rPr>
        <w:t xml:space="preserve">, para evitar la emisión de resoluciones contradictorias. La misma regla se aplicará, en lo conducente, para la separación de los expedientes.” </w:t>
      </w:r>
      <w:r w:rsidRPr="00DC042D">
        <w:rPr>
          <w:rFonts w:ascii="Palatino Linotype" w:hAnsi="Palatino Linotype"/>
          <w:b/>
          <w:i/>
          <w:sz w:val="24"/>
          <w:szCs w:val="24"/>
        </w:rPr>
        <w:t>[Sic]</w:t>
      </w:r>
    </w:p>
    <w:p w14:paraId="455A7F05" w14:textId="77777777" w:rsidR="00AC0228" w:rsidRPr="00DC042D" w:rsidRDefault="00AC0228" w:rsidP="00A86A22">
      <w:pPr>
        <w:spacing w:after="0" w:line="360" w:lineRule="auto"/>
        <w:jc w:val="both"/>
        <w:rPr>
          <w:rFonts w:ascii="Palatino Linotype" w:hAnsi="Palatino Linotype" w:cs="Arial"/>
          <w:b/>
          <w:sz w:val="24"/>
          <w:szCs w:val="24"/>
        </w:rPr>
      </w:pPr>
    </w:p>
    <w:p w14:paraId="3ABB2547" w14:textId="2EDBE7DB" w:rsidR="00DB322C" w:rsidRPr="00DC042D" w:rsidRDefault="00FB62A3" w:rsidP="00A86A22">
      <w:pPr>
        <w:spacing w:after="0" w:line="360" w:lineRule="auto"/>
        <w:jc w:val="both"/>
        <w:rPr>
          <w:rFonts w:ascii="Palatino Linotype" w:hAnsi="Palatino Linotype" w:cs="Arial"/>
          <w:b/>
          <w:sz w:val="24"/>
          <w:szCs w:val="24"/>
        </w:rPr>
      </w:pPr>
      <w:r w:rsidRPr="00DC042D">
        <w:rPr>
          <w:rFonts w:ascii="Palatino Linotype" w:hAnsi="Palatino Linotype" w:cs="Arial"/>
          <w:b/>
          <w:sz w:val="24"/>
          <w:szCs w:val="24"/>
        </w:rPr>
        <w:t>SEXTO</w:t>
      </w:r>
      <w:r w:rsidR="00D969C9" w:rsidRPr="00DC042D">
        <w:rPr>
          <w:rFonts w:ascii="Palatino Linotype" w:hAnsi="Palatino Linotype" w:cs="Arial"/>
          <w:b/>
          <w:sz w:val="24"/>
          <w:szCs w:val="24"/>
        </w:rPr>
        <w:t>.</w:t>
      </w:r>
      <w:r w:rsidR="00DB322C" w:rsidRPr="00DC042D">
        <w:rPr>
          <w:rFonts w:ascii="Palatino Linotype" w:hAnsi="Palatino Linotype" w:cs="Arial"/>
          <w:b/>
          <w:sz w:val="24"/>
          <w:szCs w:val="24"/>
        </w:rPr>
        <w:t xml:space="preserve"> De la etapa de instrucción.</w:t>
      </w:r>
    </w:p>
    <w:p w14:paraId="3197A6A1" w14:textId="11679478" w:rsidR="00AC0228" w:rsidRPr="00DC042D" w:rsidRDefault="00404445" w:rsidP="00A86A22">
      <w:pPr>
        <w:spacing w:after="0" w:line="360" w:lineRule="auto"/>
        <w:jc w:val="both"/>
        <w:rPr>
          <w:rFonts w:ascii="Palatino Linotype" w:hAnsi="Palatino Linotype" w:cs="Arial"/>
          <w:b/>
          <w:bCs/>
          <w:sz w:val="24"/>
          <w:szCs w:val="24"/>
        </w:rPr>
      </w:pPr>
      <w:r w:rsidRPr="00DC042D">
        <w:rPr>
          <w:rFonts w:ascii="Palatino Linotype" w:hAnsi="Palatino Linotype" w:cs="Arial"/>
          <w:sz w:val="24"/>
          <w:szCs w:val="24"/>
        </w:rPr>
        <w:lastRenderedPageBreak/>
        <w:t xml:space="preserve">Así, una vez transcurrido el término legal referido, se advierte </w:t>
      </w:r>
      <w:r w:rsidR="00E061CF" w:rsidRPr="00DC042D">
        <w:rPr>
          <w:rFonts w:ascii="Palatino Linotype" w:hAnsi="Palatino Linotype" w:cs="Arial"/>
          <w:sz w:val="24"/>
          <w:szCs w:val="24"/>
        </w:rPr>
        <w:t xml:space="preserve">en los expedientes electrónicos </w:t>
      </w:r>
      <w:r w:rsidR="00030E72" w:rsidRPr="00DC042D">
        <w:rPr>
          <w:rFonts w:ascii="Palatino Linotype" w:hAnsi="Palatino Linotype" w:cs="Arial"/>
          <w:b/>
          <w:bCs/>
          <w:sz w:val="24"/>
          <w:szCs w:val="24"/>
        </w:rPr>
        <w:t xml:space="preserve">EL Sujeto Obligado </w:t>
      </w:r>
      <w:r w:rsidR="00AC0228" w:rsidRPr="00DC042D">
        <w:rPr>
          <w:rFonts w:ascii="Palatino Linotype" w:hAnsi="Palatino Linotype" w:cs="Arial"/>
          <w:sz w:val="24"/>
          <w:szCs w:val="24"/>
        </w:rPr>
        <w:t>rindió sus informes justificados en fecha</w:t>
      </w:r>
      <w:r w:rsidR="00A9425D" w:rsidRPr="00DC042D">
        <w:rPr>
          <w:rFonts w:ascii="Palatino Linotype" w:hAnsi="Palatino Linotype" w:cs="Arial"/>
          <w:sz w:val="24"/>
          <w:szCs w:val="24"/>
        </w:rPr>
        <w:t>s</w:t>
      </w:r>
      <w:r w:rsidR="00AC0228" w:rsidRPr="00DC042D">
        <w:rPr>
          <w:rFonts w:ascii="Palatino Linotype" w:hAnsi="Palatino Linotype" w:cs="Arial"/>
          <w:sz w:val="24"/>
          <w:szCs w:val="24"/>
        </w:rPr>
        <w:t xml:space="preserve"> </w:t>
      </w:r>
      <w:r w:rsidR="00A9425D" w:rsidRPr="00DC042D">
        <w:rPr>
          <w:rFonts w:ascii="Palatino Linotype" w:hAnsi="Palatino Linotype" w:cs="Arial"/>
          <w:b/>
          <w:bCs/>
          <w:sz w:val="24"/>
          <w:szCs w:val="24"/>
        </w:rPr>
        <w:t xml:space="preserve">dos y tres de septiembre </w:t>
      </w:r>
      <w:r w:rsidR="00AC0228" w:rsidRPr="00DC042D">
        <w:rPr>
          <w:rFonts w:ascii="Palatino Linotype" w:hAnsi="Palatino Linotype" w:cs="Arial"/>
          <w:b/>
          <w:bCs/>
          <w:sz w:val="24"/>
          <w:szCs w:val="24"/>
        </w:rPr>
        <w:t xml:space="preserve">de dos mil veinticuatro, </w:t>
      </w:r>
      <w:r w:rsidR="00AC0228" w:rsidRPr="00DC042D">
        <w:rPr>
          <w:rFonts w:ascii="Palatino Linotype" w:hAnsi="Palatino Linotype" w:cs="Arial"/>
          <w:sz w:val="24"/>
          <w:szCs w:val="24"/>
        </w:rPr>
        <w:t>mismo</w:t>
      </w:r>
      <w:r w:rsidR="0090404D" w:rsidRPr="00DC042D">
        <w:rPr>
          <w:rFonts w:ascii="Palatino Linotype" w:hAnsi="Palatino Linotype" w:cs="Arial"/>
          <w:sz w:val="24"/>
          <w:szCs w:val="24"/>
        </w:rPr>
        <w:t>s</w:t>
      </w:r>
      <w:r w:rsidR="00AC0228" w:rsidRPr="00DC042D">
        <w:rPr>
          <w:rFonts w:ascii="Palatino Linotype" w:hAnsi="Palatino Linotype" w:cs="Arial"/>
          <w:sz w:val="24"/>
          <w:szCs w:val="24"/>
        </w:rPr>
        <w:t xml:space="preserve"> que fue</w:t>
      </w:r>
      <w:r w:rsidR="00AA1DB0" w:rsidRPr="00DC042D">
        <w:rPr>
          <w:rFonts w:ascii="Palatino Linotype" w:hAnsi="Palatino Linotype" w:cs="Arial"/>
          <w:sz w:val="24"/>
          <w:szCs w:val="24"/>
        </w:rPr>
        <w:t>ron</w:t>
      </w:r>
      <w:r w:rsidR="00AC0228" w:rsidRPr="00DC042D">
        <w:rPr>
          <w:rFonts w:ascii="Palatino Linotype" w:hAnsi="Palatino Linotype" w:cs="Arial"/>
          <w:sz w:val="24"/>
          <w:szCs w:val="24"/>
        </w:rPr>
        <w:t xml:space="preserve"> puesto</w:t>
      </w:r>
      <w:r w:rsidR="00AA1DB0" w:rsidRPr="00DC042D">
        <w:rPr>
          <w:rFonts w:ascii="Palatino Linotype" w:hAnsi="Palatino Linotype" w:cs="Arial"/>
          <w:sz w:val="24"/>
          <w:szCs w:val="24"/>
        </w:rPr>
        <w:t>s</w:t>
      </w:r>
      <w:r w:rsidR="00AC0228" w:rsidRPr="00DC042D">
        <w:rPr>
          <w:rFonts w:ascii="Palatino Linotype" w:hAnsi="Palatino Linotype" w:cs="Arial"/>
          <w:sz w:val="24"/>
          <w:szCs w:val="24"/>
        </w:rPr>
        <w:t xml:space="preserve"> a la vista el </w:t>
      </w:r>
      <w:r w:rsidR="00A9425D" w:rsidRPr="00DC042D">
        <w:rPr>
          <w:rFonts w:ascii="Palatino Linotype" w:hAnsi="Palatino Linotype" w:cs="Arial"/>
          <w:b/>
          <w:bCs/>
          <w:sz w:val="24"/>
          <w:szCs w:val="24"/>
        </w:rPr>
        <w:t xml:space="preserve">doce de septiembre </w:t>
      </w:r>
      <w:r w:rsidR="00AC0228" w:rsidRPr="00DC042D">
        <w:rPr>
          <w:rFonts w:ascii="Palatino Linotype" w:hAnsi="Palatino Linotype" w:cs="Arial"/>
          <w:b/>
          <w:bCs/>
          <w:sz w:val="24"/>
          <w:szCs w:val="24"/>
        </w:rPr>
        <w:t xml:space="preserve">del presente. </w:t>
      </w:r>
    </w:p>
    <w:p w14:paraId="4DB768CE" w14:textId="77777777" w:rsidR="00A9425D" w:rsidRPr="00DC042D" w:rsidRDefault="00A9425D" w:rsidP="00A86A22">
      <w:pPr>
        <w:spacing w:after="0" w:line="360" w:lineRule="auto"/>
        <w:jc w:val="both"/>
        <w:rPr>
          <w:rFonts w:ascii="Palatino Linotype" w:hAnsi="Palatino Linotype" w:cs="Arial"/>
          <w:sz w:val="24"/>
          <w:szCs w:val="24"/>
        </w:rPr>
      </w:pPr>
    </w:p>
    <w:p w14:paraId="13CA9B50" w14:textId="05827A70" w:rsidR="00D63888" w:rsidRPr="00DC042D" w:rsidRDefault="00030E72"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Por lo que una vez transcurrido el plazo establecido para que las partes manifestaran lo que a su derecho conviniera, en fecha </w:t>
      </w:r>
      <w:r w:rsidR="0003759C" w:rsidRPr="00DC042D">
        <w:rPr>
          <w:rFonts w:ascii="Palatino Linotype" w:hAnsi="Palatino Linotype" w:cs="Arial"/>
          <w:b/>
          <w:bCs/>
          <w:sz w:val="24"/>
          <w:szCs w:val="24"/>
        </w:rPr>
        <w:t>diecinueve de septiembre</w:t>
      </w:r>
      <w:r w:rsidR="00D63888" w:rsidRPr="00DC042D">
        <w:rPr>
          <w:rFonts w:ascii="Palatino Linotype" w:hAnsi="Palatino Linotype" w:cs="Arial"/>
          <w:b/>
          <w:bCs/>
          <w:sz w:val="24"/>
          <w:szCs w:val="24"/>
        </w:rPr>
        <w:t xml:space="preserve"> de dos mil veinticuatro</w:t>
      </w:r>
      <w:r w:rsidRPr="00DC042D">
        <w:rPr>
          <w:rFonts w:ascii="Palatino Linotype" w:hAnsi="Palatino Linotype" w:cs="Arial"/>
          <w:b/>
          <w:bCs/>
          <w:sz w:val="24"/>
          <w:szCs w:val="24"/>
        </w:rPr>
        <w:t xml:space="preserve">, </w:t>
      </w:r>
      <w:r w:rsidR="00404445" w:rsidRPr="00DC042D">
        <w:rPr>
          <w:rFonts w:ascii="Palatino Linotype" w:hAnsi="Palatino Linotype" w:cs="Arial"/>
          <w:sz w:val="24"/>
          <w:szCs w:val="24"/>
        </w:rPr>
        <w:t>se decretó el cierre de instrucción, en términos del artículo 185 fracción VI de la Ley de Transparencia y Acceso a la Información Pública del Estado de México y Municipios, iniciando el término legal para dictar resolución definitiva del asunto.</w:t>
      </w:r>
    </w:p>
    <w:p w14:paraId="6C426DBD" w14:textId="0CB48C99" w:rsidR="00D63888" w:rsidRPr="00DC042D" w:rsidRDefault="00D63888" w:rsidP="00A86A22">
      <w:pPr>
        <w:spacing w:after="0" w:line="360" w:lineRule="auto"/>
        <w:jc w:val="both"/>
        <w:rPr>
          <w:rFonts w:ascii="Palatino Linotype" w:eastAsia="Times New Roman" w:hAnsi="Palatino Linotype" w:cs="Arial"/>
          <w:sz w:val="24"/>
          <w:szCs w:val="24"/>
          <w:lang w:val="es-ES" w:eastAsia="es-ES"/>
        </w:rPr>
      </w:pPr>
    </w:p>
    <w:p w14:paraId="1EBA35FA" w14:textId="563EFF0D" w:rsidR="006168E4" w:rsidRPr="00DC042D" w:rsidRDefault="006168E4" w:rsidP="00A86A22">
      <w:pPr>
        <w:spacing w:after="0" w:line="360" w:lineRule="auto"/>
        <w:jc w:val="center"/>
        <w:rPr>
          <w:rFonts w:ascii="Palatino Linotype" w:hAnsi="Palatino Linotype" w:cs="Arial"/>
          <w:b/>
          <w:sz w:val="24"/>
          <w:szCs w:val="24"/>
        </w:rPr>
      </w:pPr>
      <w:r w:rsidRPr="00DC042D">
        <w:rPr>
          <w:rFonts w:ascii="Palatino Linotype" w:hAnsi="Palatino Linotype" w:cs="Arial"/>
          <w:b/>
          <w:sz w:val="24"/>
          <w:szCs w:val="24"/>
        </w:rPr>
        <w:t xml:space="preserve">C O N S I D E R A N D O </w:t>
      </w:r>
    </w:p>
    <w:p w14:paraId="799FDEA5" w14:textId="77777777" w:rsidR="0003759C" w:rsidRPr="00DC042D" w:rsidRDefault="0003759C" w:rsidP="00A86A22">
      <w:pPr>
        <w:spacing w:after="0" w:line="360" w:lineRule="auto"/>
        <w:jc w:val="center"/>
        <w:rPr>
          <w:rFonts w:ascii="Palatino Linotype" w:hAnsi="Palatino Linotype" w:cs="Arial"/>
          <w:b/>
          <w:sz w:val="24"/>
          <w:szCs w:val="24"/>
        </w:rPr>
      </w:pPr>
    </w:p>
    <w:p w14:paraId="68B57F26" w14:textId="77777777" w:rsidR="006168E4" w:rsidRPr="00DC042D" w:rsidRDefault="006168E4" w:rsidP="00A86A22">
      <w:pPr>
        <w:spacing w:after="0" w:line="360" w:lineRule="auto"/>
        <w:jc w:val="both"/>
        <w:rPr>
          <w:rFonts w:ascii="Palatino Linotype" w:hAnsi="Palatino Linotype" w:cs="Arial"/>
          <w:sz w:val="24"/>
          <w:szCs w:val="24"/>
        </w:rPr>
      </w:pPr>
      <w:r w:rsidRPr="00DC042D">
        <w:rPr>
          <w:rFonts w:ascii="Palatino Linotype" w:hAnsi="Palatino Linotype" w:cs="Arial"/>
          <w:b/>
          <w:sz w:val="24"/>
          <w:szCs w:val="24"/>
        </w:rPr>
        <w:t>PRIMERO. De la competencia</w:t>
      </w:r>
      <w:r w:rsidRPr="00DC042D">
        <w:rPr>
          <w:rFonts w:ascii="Palatino Linotype" w:hAnsi="Palatino Linotype" w:cs="Arial"/>
          <w:sz w:val="24"/>
          <w:szCs w:val="24"/>
        </w:rPr>
        <w:t>.</w:t>
      </w:r>
    </w:p>
    <w:p w14:paraId="196318CE" w14:textId="544D8531" w:rsidR="00AC0228" w:rsidRPr="00DC042D" w:rsidRDefault="00AB5A7B" w:rsidP="00A86A22">
      <w:pPr>
        <w:spacing w:after="0" w:line="360" w:lineRule="auto"/>
        <w:jc w:val="both"/>
        <w:rPr>
          <w:rFonts w:ascii="Palatino Linotype" w:eastAsia="Calibri" w:hAnsi="Palatino Linotype" w:cs="Arial"/>
          <w:b/>
          <w:color w:val="000000" w:themeColor="text1"/>
          <w:sz w:val="24"/>
          <w:szCs w:val="24"/>
        </w:rPr>
      </w:pPr>
      <w:r w:rsidRPr="00DC042D">
        <w:rPr>
          <w:rFonts w:ascii="Palatino Linotype" w:eastAsia="Palatino Linotype" w:hAnsi="Palatino Linotype" w:cs="Palatino Linotype"/>
          <w:color w:val="000000"/>
          <w:sz w:val="24"/>
          <w:szCs w:val="24"/>
          <w:lang w:val="es-ES_tradnl"/>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w:t>
      </w:r>
      <w:r w:rsidRPr="00DC042D">
        <w:rPr>
          <w:rFonts w:ascii="Palatino Linotype" w:eastAsia="Palatino Linotype" w:hAnsi="Palatino Linotype" w:cs="Palatino Linotype"/>
          <w:color w:val="000000"/>
          <w:sz w:val="24"/>
          <w:szCs w:val="24"/>
          <w:lang w:val="es-ES_tradnl"/>
        </w:rPr>
        <w:lastRenderedPageBreak/>
        <w:t>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52D567B" w14:textId="77777777" w:rsidR="0003759C" w:rsidRPr="00DC042D" w:rsidRDefault="0003759C" w:rsidP="00A86A22">
      <w:pPr>
        <w:pStyle w:val="Prrafodelista"/>
        <w:autoSpaceDE w:val="0"/>
        <w:autoSpaceDN w:val="0"/>
        <w:adjustRightInd w:val="0"/>
        <w:spacing w:line="360" w:lineRule="auto"/>
        <w:ind w:left="0"/>
        <w:jc w:val="both"/>
        <w:rPr>
          <w:rFonts w:ascii="Palatino Linotype" w:hAnsi="Palatino Linotype" w:cs="Arial"/>
          <w:b/>
          <w:lang w:val="es-MX"/>
        </w:rPr>
      </w:pPr>
    </w:p>
    <w:p w14:paraId="072EB9D2" w14:textId="77777777" w:rsidR="006168E4" w:rsidRPr="00DC042D" w:rsidRDefault="006168E4" w:rsidP="00A86A22">
      <w:pPr>
        <w:pStyle w:val="Prrafodelista"/>
        <w:autoSpaceDE w:val="0"/>
        <w:autoSpaceDN w:val="0"/>
        <w:adjustRightInd w:val="0"/>
        <w:spacing w:line="360" w:lineRule="auto"/>
        <w:ind w:left="0"/>
        <w:jc w:val="both"/>
        <w:rPr>
          <w:rFonts w:ascii="Palatino Linotype" w:hAnsi="Palatino Linotype" w:cs="Arial"/>
          <w:b/>
          <w:lang w:val="es-MX"/>
        </w:rPr>
      </w:pPr>
      <w:r w:rsidRPr="00DC042D">
        <w:rPr>
          <w:rFonts w:ascii="Palatino Linotype" w:hAnsi="Palatino Linotype" w:cs="Arial"/>
          <w:b/>
          <w:lang w:val="es-MX"/>
        </w:rPr>
        <w:t xml:space="preserve">SEGUNDO. Sobre los alcances del recurso de revisión. </w:t>
      </w:r>
    </w:p>
    <w:p w14:paraId="269B6C88" w14:textId="77777777" w:rsidR="006168E4" w:rsidRPr="00DC042D" w:rsidRDefault="006168E4" w:rsidP="00A86A22">
      <w:pPr>
        <w:pStyle w:val="Prrafodelista"/>
        <w:autoSpaceDE w:val="0"/>
        <w:autoSpaceDN w:val="0"/>
        <w:adjustRightInd w:val="0"/>
        <w:spacing w:line="360" w:lineRule="auto"/>
        <w:ind w:left="0"/>
        <w:jc w:val="both"/>
        <w:rPr>
          <w:rFonts w:ascii="Palatino Linotype" w:hAnsi="Palatino Linotype" w:cs="Arial"/>
          <w:lang w:val="es-MX"/>
        </w:rPr>
      </w:pPr>
      <w:r w:rsidRPr="00DC042D">
        <w:rPr>
          <w:rFonts w:ascii="Palatino Linotype" w:hAnsi="Palatino Linotype" w:cs="Arial"/>
          <w:lang w:val="es-MX"/>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39F5C92" w14:textId="295A7AB0" w:rsidR="0023373D" w:rsidRPr="00DC042D" w:rsidRDefault="0023373D" w:rsidP="00A86A22">
      <w:pPr>
        <w:pStyle w:val="Prrafodelista"/>
        <w:autoSpaceDE w:val="0"/>
        <w:autoSpaceDN w:val="0"/>
        <w:adjustRightInd w:val="0"/>
        <w:spacing w:line="360" w:lineRule="auto"/>
        <w:ind w:left="0"/>
        <w:jc w:val="both"/>
        <w:rPr>
          <w:rFonts w:ascii="Palatino Linotype" w:hAnsi="Palatino Linotype" w:cs="Arial"/>
          <w:lang w:val="es-MX"/>
        </w:rPr>
      </w:pPr>
    </w:p>
    <w:p w14:paraId="20DF44F9" w14:textId="7A90A880" w:rsidR="00030E72" w:rsidRPr="00DC042D" w:rsidRDefault="00C470F8" w:rsidP="00A86A22">
      <w:pPr>
        <w:pStyle w:val="Prrafodelista"/>
        <w:autoSpaceDE w:val="0"/>
        <w:autoSpaceDN w:val="0"/>
        <w:adjustRightInd w:val="0"/>
        <w:spacing w:line="360" w:lineRule="auto"/>
        <w:ind w:left="0"/>
        <w:jc w:val="both"/>
        <w:rPr>
          <w:rFonts w:ascii="Palatino Linotype" w:hAnsi="Palatino Linotype" w:cs="Arial"/>
          <w:b/>
          <w:lang w:val="es-MX"/>
        </w:rPr>
      </w:pPr>
      <w:r w:rsidRPr="00DC042D">
        <w:rPr>
          <w:rFonts w:ascii="Palatino Linotype" w:hAnsi="Palatino Linotype" w:cs="Arial"/>
          <w:b/>
          <w:lang w:val="es-MX"/>
        </w:rPr>
        <w:t>TERCERO. De las causas de improcedencia</w:t>
      </w:r>
    </w:p>
    <w:p w14:paraId="061F3A68" w14:textId="77777777" w:rsidR="00C470F8" w:rsidRPr="00DC042D" w:rsidRDefault="00C470F8" w:rsidP="00A86A22">
      <w:pPr>
        <w:autoSpaceDE w:val="0"/>
        <w:autoSpaceDN w:val="0"/>
        <w:adjustRightInd w:val="0"/>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w:t>
      </w:r>
      <w:r w:rsidRPr="00DC042D">
        <w:rPr>
          <w:rFonts w:ascii="Palatino Linotype" w:hAnsi="Palatino Linotype" w:cs="Arial"/>
          <w:sz w:val="24"/>
          <w:szCs w:val="24"/>
        </w:rPr>
        <w:lastRenderedPageBreak/>
        <w:t>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C042D">
        <w:rPr>
          <w:rFonts w:ascii="Palatino Linotype" w:hAnsi="Palatino Linotype" w:cs="Arial"/>
          <w:sz w:val="24"/>
          <w:szCs w:val="24"/>
          <w:vertAlign w:val="superscript"/>
        </w:rPr>
        <w:footnoteReference w:id="1"/>
      </w:r>
      <w:r w:rsidRPr="00DC042D">
        <w:rPr>
          <w:rFonts w:ascii="Palatino Linotype" w:hAnsi="Palatino Linotype" w:cs="Arial"/>
          <w:sz w:val="24"/>
          <w:szCs w:val="24"/>
        </w:rPr>
        <w:t>.</w:t>
      </w:r>
    </w:p>
    <w:p w14:paraId="77105602" w14:textId="77777777" w:rsidR="00C470F8" w:rsidRPr="00DC042D" w:rsidRDefault="00C470F8" w:rsidP="00A86A22">
      <w:pPr>
        <w:autoSpaceDE w:val="0"/>
        <w:autoSpaceDN w:val="0"/>
        <w:adjustRightInd w:val="0"/>
        <w:spacing w:after="0" w:line="360" w:lineRule="auto"/>
        <w:jc w:val="both"/>
        <w:rPr>
          <w:rFonts w:ascii="Palatino Linotype" w:hAnsi="Palatino Linotype" w:cs="Arial"/>
          <w:sz w:val="24"/>
          <w:szCs w:val="24"/>
        </w:rPr>
      </w:pPr>
    </w:p>
    <w:p w14:paraId="48C08DB3" w14:textId="77777777" w:rsidR="00C470F8" w:rsidRPr="00DC042D" w:rsidRDefault="00C470F8" w:rsidP="00A86A22">
      <w:pPr>
        <w:autoSpaceDE w:val="0"/>
        <w:autoSpaceDN w:val="0"/>
        <w:adjustRightInd w:val="0"/>
        <w:spacing w:after="0" w:line="360" w:lineRule="auto"/>
        <w:jc w:val="both"/>
        <w:rPr>
          <w:rFonts w:ascii="Palatino Linotype" w:hAnsi="Palatino Linotype" w:cs="Arial"/>
          <w:sz w:val="24"/>
          <w:szCs w:val="24"/>
        </w:rPr>
      </w:pPr>
      <w:r w:rsidRPr="00DC042D">
        <w:rPr>
          <w:rFonts w:ascii="Palatino Linotype" w:hAnsi="Palatino Linotype" w:cs="Arial"/>
          <w:sz w:val="24"/>
          <w:szCs w:val="24"/>
        </w:rPr>
        <w:t>Por lo que una vez que se analizó el expediente en estudio se cae en la cuenta de que no se actualiza ninguna de las casuales a continuación transcritas:</w:t>
      </w:r>
    </w:p>
    <w:p w14:paraId="1E08F95A" w14:textId="77777777" w:rsidR="00C470F8" w:rsidRPr="00DC042D" w:rsidRDefault="00C470F8" w:rsidP="00A86A22">
      <w:pPr>
        <w:spacing w:after="0" w:line="360" w:lineRule="auto"/>
        <w:rPr>
          <w:rFonts w:ascii="Times New Roman" w:eastAsia="Times New Roman" w:hAnsi="Times New Roman" w:cs="Times New Roman"/>
          <w:sz w:val="24"/>
          <w:szCs w:val="24"/>
          <w:lang w:eastAsia="es-ES"/>
        </w:rPr>
      </w:pPr>
    </w:p>
    <w:p w14:paraId="5952A5B2" w14:textId="77777777" w:rsidR="00C470F8" w:rsidRPr="00DC042D" w:rsidRDefault="00C470F8" w:rsidP="00A86A22">
      <w:pPr>
        <w:autoSpaceDE w:val="0"/>
        <w:autoSpaceDN w:val="0"/>
        <w:adjustRightInd w:val="0"/>
        <w:spacing w:after="0" w:line="360" w:lineRule="auto"/>
        <w:jc w:val="both"/>
        <w:rPr>
          <w:rFonts w:ascii="Palatino Linotype" w:eastAsia="Times New Roman" w:hAnsi="Palatino Linotype" w:cs="Arial"/>
          <w:i/>
          <w:sz w:val="24"/>
          <w:szCs w:val="24"/>
          <w:lang w:val="es-ES" w:eastAsia="es-ES"/>
        </w:rPr>
      </w:pPr>
      <w:r w:rsidRPr="00DC042D">
        <w:rPr>
          <w:rFonts w:ascii="Palatino Linotype" w:eastAsia="Times New Roman" w:hAnsi="Palatino Linotype" w:cs="Arial"/>
          <w:i/>
          <w:sz w:val="24"/>
          <w:szCs w:val="24"/>
          <w:lang w:val="es-ES" w:eastAsia="es-ES"/>
        </w:rPr>
        <w:t>“</w:t>
      </w:r>
      <w:r w:rsidRPr="00DC042D">
        <w:rPr>
          <w:rFonts w:ascii="Palatino Linotype" w:eastAsia="Times New Roman" w:hAnsi="Palatino Linotype" w:cs="Arial"/>
          <w:b/>
          <w:i/>
          <w:sz w:val="24"/>
          <w:szCs w:val="24"/>
          <w:lang w:val="es-ES" w:eastAsia="es-ES"/>
        </w:rPr>
        <w:t>Artículo 191.</w:t>
      </w:r>
      <w:r w:rsidRPr="00DC042D">
        <w:rPr>
          <w:rFonts w:ascii="Palatino Linotype" w:eastAsia="Times New Roman" w:hAnsi="Palatino Linotype" w:cs="Arial"/>
          <w:i/>
          <w:sz w:val="24"/>
          <w:szCs w:val="24"/>
          <w:lang w:val="es-ES" w:eastAsia="es-ES"/>
        </w:rPr>
        <w:t xml:space="preserve"> El recurso será desechado por improcedente cuando:  </w:t>
      </w:r>
    </w:p>
    <w:p w14:paraId="52AB79C0" w14:textId="77777777" w:rsidR="00C470F8" w:rsidRPr="00DC042D" w:rsidRDefault="00C470F8" w:rsidP="00A86A22">
      <w:pPr>
        <w:autoSpaceDE w:val="0"/>
        <w:autoSpaceDN w:val="0"/>
        <w:adjustRightInd w:val="0"/>
        <w:spacing w:after="0" w:line="360" w:lineRule="auto"/>
        <w:jc w:val="both"/>
        <w:rPr>
          <w:rFonts w:ascii="Palatino Linotype" w:eastAsia="Times New Roman" w:hAnsi="Palatino Linotype" w:cs="Arial"/>
          <w:i/>
          <w:sz w:val="24"/>
          <w:szCs w:val="24"/>
          <w:lang w:val="es-ES" w:eastAsia="es-ES"/>
        </w:rPr>
      </w:pPr>
      <w:r w:rsidRPr="00DC042D">
        <w:rPr>
          <w:rFonts w:ascii="Palatino Linotype" w:eastAsia="Times New Roman" w:hAnsi="Palatino Linotype" w:cs="Arial"/>
          <w:i/>
          <w:sz w:val="24"/>
          <w:szCs w:val="24"/>
          <w:lang w:val="es-ES" w:eastAsia="es-ES"/>
        </w:rPr>
        <w:lastRenderedPageBreak/>
        <w:t xml:space="preserve">I. Sea extemporáneo por haber transcurrido el plazo establecido en la presente Ley, a partir de la respuesta;  </w:t>
      </w:r>
    </w:p>
    <w:p w14:paraId="176A9DA8" w14:textId="77777777" w:rsidR="00C470F8" w:rsidRPr="00DC042D" w:rsidRDefault="00C470F8" w:rsidP="00A86A22">
      <w:pPr>
        <w:autoSpaceDE w:val="0"/>
        <w:autoSpaceDN w:val="0"/>
        <w:adjustRightInd w:val="0"/>
        <w:spacing w:after="0" w:line="360" w:lineRule="auto"/>
        <w:jc w:val="both"/>
        <w:rPr>
          <w:rFonts w:ascii="Palatino Linotype" w:eastAsia="Times New Roman" w:hAnsi="Palatino Linotype" w:cs="Arial"/>
          <w:i/>
          <w:sz w:val="24"/>
          <w:szCs w:val="24"/>
          <w:lang w:val="es-ES" w:eastAsia="es-ES"/>
        </w:rPr>
      </w:pPr>
      <w:r w:rsidRPr="00DC042D">
        <w:rPr>
          <w:rFonts w:ascii="Palatino Linotype" w:eastAsia="Times New Roman" w:hAnsi="Palatino Linotype" w:cs="Arial"/>
          <w:i/>
          <w:sz w:val="24"/>
          <w:szCs w:val="24"/>
          <w:lang w:val="es-ES" w:eastAsia="es-ES"/>
        </w:rPr>
        <w:t xml:space="preserve">II. Se esté tramitando ante el Poder Judicial de la Federación algún recurso o medio de defensa interpuesto por el recurrente;  </w:t>
      </w:r>
    </w:p>
    <w:p w14:paraId="702F06E0" w14:textId="77777777" w:rsidR="00C470F8" w:rsidRPr="00DC042D" w:rsidRDefault="00C470F8" w:rsidP="00A86A22">
      <w:pPr>
        <w:autoSpaceDE w:val="0"/>
        <w:autoSpaceDN w:val="0"/>
        <w:adjustRightInd w:val="0"/>
        <w:spacing w:after="0" w:line="360" w:lineRule="auto"/>
        <w:jc w:val="both"/>
        <w:rPr>
          <w:rFonts w:ascii="Palatino Linotype" w:eastAsia="Times New Roman" w:hAnsi="Palatino Linotype" w:cs="Arial"/>
          <w:i/>
          <w:sz w:val="24"/>
          <w:szCs w:val="24"/>
          <w:lang w:val="es-ES" w:eastAsia="es-ES"/>
        </w:rPr>
      </w:pPr>
      <w:r w:rsidRPr="00DC042D">
        <w:rPr>
          <w:rFonts w:ascii="Palatino Linotype" w:eastAsia="Times New Roman" w:hAnsi="Palatino Linotype" w:cs="Arial"/>
          <w:i/>
          <w:sz w:val="24"/>
          <w:szCs w:val="24"/>
          <w:lang w:val="es-ES" w:eastAsia="es-ES"/>
        </w:rPr>
        <w:t xml:space="preserve">III. No actualice alguno de los supuestos previstos en la presente Ley;  </w:t>
      </w:r>
    </w:p>
    <w:p w14:paraId="5727BF34" w14:textId="77777777" w:rsidR="00C470F8" w:rsidRPr="00DC042D" w:rsidRDefault="00C470F8" w:rsidP="00A86A22">
      <w:pPr>
        <w:autoSpaceDE w:val="0"/>
        <w:autoSpaceDN w:val="0"/>
        <w:adjustRightInd w:val="0"/>
        <w:spacing w:after="0" w:line="360" w:lineRule="auto"/>
        <w:jc w:val="both"/>
        <w:rPr>
          <w:rFonts w:ascii="Palatino Linotype" w:eastAsia="Times New Roman" w:hAnsi="Palatino Linotype" w:cs="Arial"/>
          <w:i/>
          <w:sz w:val="24"/>
          <w:szCs w:val="24"/>
          <w:lang w:val="es-ES" w:eastAsia="es-ES"/>
        </w:rPr>
      </w:pPr>
      <w:r w:rsidRPr="00DC042D">
        <w:rPr>
          <w:rFonts w:ascii="Palatino Linotype" w:eastAsia="Times New Roman" w:hAnsi="Palatino Linotype" w:cs="Arial"/>
          <w:i/>
          <w:sz w:val="24"/>
          <w:szCs w:val="24"/>
          <w:lang w:val="es-ES" w:eastAsia="es-ES"/>
        </w:rPr>
        <w:t>IV. No se haya desahogado la prevención en los términos establecidos en la presente Ley;</w:t>
      </w:r>
    </w:p>
    <w:p w14:paraId="2ADF033C" w14:textId="77777777" w:rsidR="00C470F8" w:rsidRPr="00DC042D" w:rsidRDefault="00C470F8" w:rsidP="00A86A22">
      <w:pPr>
        <w:autoSpaceDE w:val="0"/>
        <w:autoSpaceDN w:val="0"/>
        <w:adjustRightInd w:val="0"/>
        <w:spacing w:after="0" w:line="360" w:lineRule="auto"/>
        <w:jc w:val="both"/>
        <w:rPr>
          <w:rFonts w:ascii="Palatino Linotype" w:eastAsia="Times New Roman" w:hAnsi="Palatino Linotype" w:cs="Arial"/>
          <w:i/>
          <w:sz w:val="24"/>
          <w:szCs w:val="24"/>
          <w:lang w:val="es-ES" w:eastAsia="es-ES"/>
        </w:rPr>
      </w:pPr>
      <w:r w:rsidRPr="00DC042D">
        <w:rPr>
          <w:rFonts w:ascii="Palatino Linotype" w:eastAsia="Times New Roman" w:hAnsi="Palatino Linotype" w:cs="Arial"/>
          <w:i/>
          <w:sz w:val="24"/>
          <w:szCs w:val="24"/>
          <w:lang w:val="es-ES" w:eastAsia="es-ES"/>
        </w:rPr>
        <w:t xml:space="preserve">V. Se impugne la veracidad de la información proporcionada;  </w:t>
      </w:r>
    </w:p>
    <w:p w14:paraId="488BEA5D" w14:textId="77777777" w:rsidR="00C470F8" w:rsidRPr="00DC042D" w:rsidRDefault="00C470F8" w:rsidP="00A86A22">
      <w:pPr>
        <w:autoSpaceDE w:val="0"/>
        <w:autoSpaceDN w:val="0"/>
        <w:adjustRightInd w:val="0"/>
        <w:spacing w:after="0" w:line="360" w:lineRule="auto"/>
        <w:jc w:val="both"/>
        <w:rPr>
          <w:rFonts w:ascii="Palatino Linotype" w:eastAsia="Times New Roman" w:hAnsi="Palatino Linotype" w:cs="Arial"/>
          <w:i/>
          <w:sz w:val="24"/>
          <w:szCs w:val="24"/>
          <w:lang w:val="es-ES" w:eastAsia="es-ES"/>
        </w:rPr>
      </w:pPr>
      <w:r w:rsidRPr="00DC042D">
        <w:rPr>
          <w:rFonts w:ascii="Palatino Linotype" w:eastAsia="Times New Roman" w:hAnsi="Palatino Linotype" w:cs="Arial"/>
          <w:i/>
          <w:sz w:val="24"/>
          <w:szCs w:val="24"/>
          <w:lang w:val="es-ES" w:eastAsia="es-ES"/>
        </w:rPr>
        <w:t xml:space="preserve">VI. Se trate de una consulta, o trámite en específico; y  </w:t>
      </w:r>
    </w:p>
    <w:p w14:paraId="3AAADC42" w14:textId="77777777" w:rsidR="00C470F8" w:rsidRPr="00DC042D" w:rsidRDefault="00C470F8" w:rsidP="00A86A22">
      <w:pPr>
        <w:autoSpaceDE w:val="0"/>
        <w:autoSpaceDN w:val="0"/>
        <w:adjustRightInd w:val="0"/>
        <w:spacing w:after="0" w:line="360" w:lineRule="auto"/>
        <w:jc w:val="both"/>
        <w:rPr>
          <w:rFonts w:ascii="Palatino Linotype" w:eastAsia="Times New Roman" w:hAnsi="Palatino Linotype" w:cs="Arial"/>
          <w:i/>
          <w:sz w:val="24"/>
          <w:szCs w:val="24"/>
          <w:lang w:val="es-ES" w:eastAsia="es-ES"/>
        </w:rPr>
      </w:pPr>
      <w:r w:rsidRPr="00DC042D">
        <w:rPr>
          <w:rFonts w:ascii="Palatino Linotype" w:eastAsia="Times New Roman" w:hAnsi="Palatino Linotype" w:cs="Arial"/>
          <w:i/>
          <w:sz w:val="24"/>
          <w:szCs w:val="24"/>
          <w:lang w:val="es-ES" w:eastAsia="es-ES"/>
        </w:rPr>
        <w:t>VII. El recurrente amplíe su solicitud en el recurso de revisión, únicamente respecto de los nuevos contenidos.”</w:t>
      </w:r>
    </w:p>
    <w:p w14:paraId="47D0AE16" w14:textId="77777777" w:rsidR="00C470F8" w:rsidRPr="00DC042D" w:rsidRDefault="00C470F8" w:rsidP="00A86A22">
      <w:pPr>
        <w:autoSpaceDE w:val="0"/>
        <w:autoSpaceDN w:val="0"/>
        <w:adjustRightInd w:val="0"/>
        <w:spacing w:after="0" w:line="360" w:lineRule="auto"/>
        <w:jc w:val="both"/>
        <w:rPr>
          <w:rFonts w:ascii="Palatino Linotype" w:eastAsia="Times New Roman" w:hAnsi="Palatino Linotype" w:cs="Arial"/>
          <w:i/>
          <w:sz w:val="24"/>
          <w:szCs w:val="24"/>
          <w:lang w:val="es-ES" w:eastAsia="es-ES"/>
        </w:rPr>
      </w:pPr>
    </w:p>
    <w:p w14:paraId="2BB3613A" w14:textId="77777777" w:rsidR="00C470F8" w:rsidRPr="00DC042D" w:rsidRDefault="00C470F8" w:rsidP="00A86A22">
      <w:pPr>
        <w:autoSpaceDE w:val="0"/>
        <w:autoSpaceDN w:val="0"/>
        <w:adjustRightInd w:val="0"/>
        <w:spacing w:after="0" w:line="360" w:lineRule="auto"/>
        <w:jc w:val="both"/>
        <w:rPr>
          <w:rFonts w:ascii="Palatino Linotype" w:hAnsi="Palatino Linotype" w:cs="Arial"/>
          <w:sz w:val="24"/>
          <w:szCs w:val="24"/>
        </w:rPr>
      </w:pPr>
      <w:r w:rsidRPr="00DC042D">
        <w:rPr>
          <w:rFonts w:ascii="Palatino Linotype" w:hAnsi="Palatino Linotype" w:cs="Arial"/>
          <w:sz w:val="24"/>
          <w:szCs w:val="24"/>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BA5C2BE" w14:textId="77777777" w:rsidR="00C470F8" w:rsidRPr="00DC042D" w:rsidRDefault="00C470F8" w:rsidP="00A86A2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12CB03D" w14:textId="77777777" w:rsidR="00C470F8" w:rsidRPr="00DC042D" w:rsidRDefault="00C470F8" w:rsidP="00A86A2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C042D">
        <w:rPr>
          <w:rFonts w:ascii="Palatino Linotype" w:eastAsia="Times New Roman" w:hAnsi="Palatino Linotype" w:cs="Arial"/>
          <w:sz w:val="24"/>
          <w:szCs w:val="24"/>
          <w:lang w:val="es-ES" w:eastAsia="es-ES"/>
        </w:rPr>
        <w:t>Así las cosas, al no existir causas de improcedencia invocadas por las partes ni advertidas de oficio por este Resolutor, se procede al análisis del fondo de los asuntos en los siguientes términos.</w:t>
      </w:r>
    </w:p>
    <w:p w14:paraId="193A0F76" w14:textId="77777777" w:rsidR="00C470F8" w:rsidRPr="00DC042D" w:rsidRDefault="00C470F8" w:rsidP="00A86A22">
      <w:pPr>
        <w:pStyle w:val="Prrafodelista"/>
        <w:autoSpaceDE w:val="0"/>
        <w:autoSpaceDN w:val="0"/>
        <w:adjustRightInd w:val="0"/>
        <w:spacing w:line="360" w:lineRule="auto"/>
        <w:ind w:left="0"/>
        <w:jc w:val="both"/>
        <w:rPr>
          <w:rFonts w:ascii="Palatino Linotype" w:hAnsi="Palatino Linotype" w:cs="Arial"/>
          <w:lang w:val="es-MX"/>
        </w:rPr>
      </w:pPr>
    </w:p>
    <w:p w14:paraId="4628A669" w14:textId="0040AA4A" w:rsidR="000D4532" w:rsidRPr="00DC042D" w:rsidRDefault="000D4532" w:rsidP="00A86A22">
      <w:pPr>
        <w:tabs>
          <w:tab w:val="left" w:pos="709"/>
        </w:tabs>
        <w:spacing w:after="0" w:line="360" w:lineRule="auto"/>
        <w:jc w:val="both"/>
        <w:rPr>
          <w:rFonts w:ascii="Palatino Linotype" w:hAnsi="Palatino Linotype"/>
          <w:b/>
          <w:sz w:val="24"/>
          <w:szCs w:val="24"/>
        </w:rPr>
      </w:pPr>
      <w:r w:rsidRPr="00DC042D">
        <w:rPr>
          <w:rFonts w:ascii="Palatino Linotype" w:hAnsi="Palatino Linotype"/>
          <w:b/>
          <w:sz w:val="24"/>
          <w:szCs w:val="24"/>
        </w:rPr>
        <w:lastRenderedPageBreak/>
        <w:t xml:space="preserve">CUARTO. </w:t>
      </w:r>
      <w:r w:rsidR="009A0D0A" w:rsidRPr="00DC042D">
        <w:rPr>
          <w:rFonts w:ascii="Palatino Linotype" w:hAnsi="Palatino Linotype"/>
          <w:b/>
          <w:sz w:val="24"/>
          <w:szCs w:val="24"/>
        </w:rPr>
        <w:t xml:space="preserve">Estudio y resolución del asunto </w:t>
      </w:r>
      <w:r w:rsidR="0049785D" w:rsidRPr="00DC042D">
        <w:rPr>
          <w:rFonts w:ascii="Palatino Linotype" w:hAnsi="Palatino Linotype"/>
          <w:b/>
          <w:sz w:val="24"/>
          <w:szCs w:val="24"/>
        </w:rPr>
        <w:tab/>
      </w:r>
    </w:p>
    <w:p w14:paraId="0A695E7E" w14:textId="77777777" w:rsidR="00C26216" w:rsidRPr="00DC042D" w:rsidRDefault="00C26216" w:rsidP="00A86A22">
      <w:pPr>
        <w:pStyle w:val="Prrafodelista"/>
        <w:autoSpaceDE w:val="0"/>
        <w:autoSpaceDN w:val="0"/>
        <w:adjustRightInd w:val="0"/>
        <w:spacing w:line="360" w:lineRule="auto"/>
        <w:ind w:left="0"/>
        <w:jc w:val="both"/>
        <w:rPr>
          <w:rFonts w:ascii="Palatino Linotype" w:hAnsi="Palatino Linotype" w:cs="Arial"/>
          <w:lang w:val="es-MX"/>
        </w:rPr>
      </w:pPr>
      <w:r w:rsidRPr="00DC042D">
        <w:rPr>
          <w:rFonts w:ascii="Palatino Linotype" w:hAnsi="Palatino Linotype" w:cs="Arial"/>
          <w:lang w:val="es-MX"/>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5ABAC9B5" w14:textId="77777777" w:rsidR="0003759C" w:rsidRPr="00DC042D" w:rsidRDefault="0003759C" w:rsidP="00A86A22">
      <w:pPr>
        <w:pStyle w:val="Prrafodelista"/>
        <w:autoSpaceDE w:val="0"/>
        <w:autoSpaceDN w:val="0"/>
        <w:adjustRightInd w:val="0"/>
        <w:spacing w:line="360" w:lineRule="auto"/>
        <w:ind w:left="0"/>
        <w:jc w:val="both"/>
        <w:rPr>
          <w:rFonts w:ascii="Palatino Linotype" w:hAnsi="Palatino Linotype" w:cs="Arial"/>
          <w:lang w:val="es-MX"/>
        </w:rPr>
      </w:pPr>
    </w:p>
    <w:p w14:paraId="075AAD77" w14:textId="3DF03D79" w:rsidR="00C26216" w:rsidRPr="00DC042D" w:rsidRDefault="00C26216" w:rsidP="00A86A22">
      <w:pPr>
        <w:spacing w:after="0" w:line="360" w:lineRule="auto"/>
        <w:jc w:val="both"/>
        <w:rPr>
          <w:rFonts w:ascii="Palatino Linotype" w:eastAsia="Times New Roman" w:hAnsi="Palatino Linotype" w:cs="Times New Roman"/>
          <w:sz w:val="24"/>
          <w:szCs w:val="24"/>
          <w:lang w:eastAsia="es-ES"/>
        </w:rPr>
      </w:pPr>
      <w:r w:rsidRPr="00DC042D">
        <w:rPr>
          <w:rFonts w:ascii="Palatino Linotype" w:hAnsi="Palatino Linotype" w:cs="Arial"/>
          <w:sz w:val="24"/>
          <w:szCs w:val="24"/>
        </w:rPr>
        <w:t xml:space="preserve">En este tenor, es necesario subrayar que </w:t>
      </w:r>
      <w:r w:rsidRPr="00DC042D">
        <w:rPr>
          <w:rFonts w:ascii="Palatino Linotype" w:eastAsia="Times New Roman" w:hAnsi="Palatino Linotype" w:cs="Times New Roman"/>
          <w:sz w:val="24"/>
          <w:szCs w:val="24"/>
          <w:lang w:eastAsia="es-ES"/>
        </w:rPr>
        <w:t xml:space="preserve">el derecho de acceso a la información </w:t>
      </w:r>
      <w:r w:rsidR="007E6297" w:rsidRPr="00DC042D">
        <w:rPr>
          <w:rFonts w:ascii="Palatino Linotype" w:eastAsia="Times New Roman" w:hAnsi="Palatino Linotype" w:cs="Times New Roman"/>
          <w:sz w:val="24"/>
          <w:szCs w:val="24"/>
          <w:lang w:eastAsia="es-ES"/>
        </w:rPr>
        <w:t>pública</w:t>
      </w:r>
      <w:r w:rsidRPr="00DC042D">
        <w:rPr>
          <w:rFonts w:ascii="Palatino Linotype" w:eastAsia="Times New Roman" w:hAnsi="Palatino Linotype" w:cs="Times New Roman"/>
          <w:sz w:val="24"/>
          <w:szCs w:val="24"/>
          <w:lang w:eastAsia="es-ES"/>
        </w:rPr>
        <w:t xml:space="preserve"> implica que cualquier persona conozca la información contenida en los documentos que se encuentren en los archivos de los sujetos obligados, conforme a los artículos 4, 12, 24 último párrafo y 160 de la Ley local en la materia, que a la letra citan:</w:t>
      </w:r>
    </w:p>
    <w:p w14:paraId="10C46DF3" w14:textId="77777777" w:rsidR="0003759C" w:rsidRPr="00DC042D" w:rsidRDefault="0003759C" w:rsidP="00A86A22">
      <w:pPr>
        <w:spacing w:after="0" w:line="360" w:lineRule="auto"/>
        <w:jc w:val="both"/>
        <w:rPr>
          <w:rFonts w:ascii="Palatino Linotype" w:eastAsia="Times New Roman" w:hAnsi="Palatino Linotype" w:cs="Times New Roman"/>
          <w:sz w:val="24"/>
          <w:szCs w:val="24"/>
          <w:lang w:eastAsia="es-ES"/>
        </w:rPr>
      </w:pPr>
    </w:p>
    <w:p w14:paraId="3CBD6FB8" w14:textId="77777777" w:rsidR="00C26216" w:rsidRPr="00DC042D" w:rsidRDefault="00C26216" w:rsidP="00A86A22">
      <w:pPr>
        <w:spacing w:after="0" w:line="360" w:lineRule="auto"/>
        <w:ind w:left="567" w:right="567"/>
        <w:jc w:val="both"/>
        <w:rPr>
          <w:rFonts w:ascii="Palatino Linotype" w:eastAsia="Times New Roman" w:hAnsi="Palatino Linotype" w:cs="Times New Roman"/>
          <w:i/>
          <w:sz w:val="24"/>
          <w:szCs w:val="24"/>
          <w:lang w:eastAsia="es-ES"/>
        </w:rPr>
      </w:pPr>
      <w:r w:rsidRPr="00DC042D">
        <w:rPr>
          <w:rFonts w:ascii="Palatino Linotype" w:eastAsia="Times New Roman" w:hAnsi="Palatino Linotype" w:cs="Times New Roman"/>
          <w:b/>
          <w:i/>
          <w:sz w:val="24"/>
          <w:szCs w:val="24"/>
          <w:lang w:eastAsia="es-ES"/>
        </w:rPr>
        <w:t>“Artículo 4.</w:t>
      </w:r>
      <w:r w:rsidRPr="00DC042D">
        <w:rPr>
          <w:rFonts w:ascii="Palatino Linotype" w:eastAsia="Times New Roman" w:hAnsi="Palatino Linotype" w:cs="Times New Roman"/>
          <w:i/>
          <w:sz w:val="24"/>
          <w:szCs w:val="24"/>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A73B63E" w14:textId="77777777" w:rsidR="00C26216" w:rsidRPr="00DC042D" w:rsidRDefault="00C26216" w:rsidP="00A86A22">
      <w:pPr>
        <w:spacing w:after="0" w:line="360" w:lineRule="auto"/>
        <w:ind w:left="567" w:right="567"/>
        <w:jc w:val="both"/>
        <w:rPr>
          <w:rFonts w:ascii="Palatino Linotype" w:eastAsia="Times New Roman" w:hAnsi="Palatino Linotype" w:cs="Times New Roman"/>
          <w:i/>
          <w:sz w:val="24"/>
          <w:szCs w:val="24"/>
          <w:lang w:eastAsia="es-ES"/>
        </w:rPr>
      </w:pPr>
      <w:r w:rsidRPr="00DC042D">
        <w:rPr>
          <w:rFonts w:ascii="Palatino Linotype" w:eastAsia="Times New Roman" w:hAnsi="Palatino Linotype" w:cs="Times New Roman"/>
          <w:i/>
          <w:sz w:val="24"/>
          <w:szCs w:val="24"/>
          <w:lang w:eastAsia="es-ES"/>
        </w:rPr>
        <w:t xml:space="preserve">Toda la información generada, obtenida, adquirida, transformada, administrada o en posesión de los sujetos obligados es pública y accesible de manera permanente a </w:t>
      </w:r>
      <w:r w:rsidRPr="00DC042D">
        <w:rPr>
          <w:rFonts w:ascii="Palatino Linotype" w:eastAsia="Times New Roman" w:hAnsi="Palatino Linotype" w:cs="Times New Roman"/>
          <w:i/>
          <w:sz w:val="24"/>
          <w:szCs w:val="24"/>
          <w:lang w:eastAsia="es-ES"/>
        </w:rPr>
        <w:lastRenderedPageBreak/>
        <w:t>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233E8A" w14:textId="77777777" w:rsidR="00C26216" w:rsidRPr="00DC042D" w:rsidRDefault="00C26216" w:rsidP="00A86A22">
      <w:pPr>
        <w:spacing w:after="0" w:line="360" w:lineRule="auto"/>
        <w:ind w:left="567" w:right="567"/>
        <w:jc w:val="both"/>
        <w:rPr>
          <w:rFonts w:ascii="Palatino Linotype" w:eastAsia="Times New Roman" w:hAnsi="Palatino Linotype" w:cs="Times New Roman"/>
          <w:i/>
          <w:sz w:val="24"/>
          <w:szCs w:val="24"/>
          <w:lang w:eastAsia="es-ES"/>
        </w:rPr>
      </w:pPr>
      <w:r w:rsidRPr="00DC042D">
        <w:rPr>
          <w:rFonts w:ascii="Palatino Linotype" w:eastAsia="Times New Roman" w:hAnsi="Palatino Linotype" w:cs="Times New Roman"/>
          <w:i/>
          <w:sz w:val="24"/>
          <w:szCs w:val="24"/>
          <w:lang w:eastAsia="es-ES"/>
        </w:rPr>
        <w:t>Los sujetos obligados deben poner en práctica, políticas y programas de acceso a la información que se apeguen a criterios de publicidad, veracidad, oportunidad, precisión y suficiencia en beneficio de los solicitantes.</w:t>
      </w:r>
    </w:p>
    <w:p w14:paraId="6723220D" w14:textId="77777777" w:rsidR="00C26216" w:rsidRPr="00DC042D" w:rsidRDefault="00C26216" w:rsidP="00A86A22">
      <w:pPr>
        <w:spacing w:after="0" w:line="360" w:lineRule="auto"/>
        <w:ind w:left="567" w:right="567"/>
        <w:jc w:val="both"/>
        <w:rPr>
          <w:rFonts w:ascii="Palatino Linotype" w:eastAsia="Times New Roman" w:hAnsi="Palatino Linotype" w:cs="Times New Roman"/>
          <w:i/>
          <w:sz w:val="24"/>
          <w:szCs w:val="24"/>
          <w:lang w:eastAsia="es-ES"/>
        </w:rPr>
      </w:pPr>
      <w:r w:rsidRPr="00DC042D">
        <w:rPr>
          <w:rFonts w:ascii="Palatino Linotype" w:eastAsia="Times New Roman" w:hAnsi="Palatino Linotype" w:cs="Times New Roman"/>
          <w:b/>
          <w:i/>
          <w:sz w:val="24"/>
          <w:szCs w:val="24"/>
          <w:lang w:eastAsia="es-ES"/>
        </w:rPr>
        <w:t>Artículo 12.</w:t>
      </w:r>
      <w:r w:rsidRPr="00DC042D">
        <w:rPr>
          <w:rFonts w:ascii="Palatino Linotype" w:eastAsia="Times New Roman" w:hAnsi="Palatino Linotype" w:cs="Times New Roman"/>
          <w:i/>
          <w:sz w:val="24"/>
          <w:szCs w:val="24"/>
          <w:lang w:eastAsia="es-ES"/>
        </w:rPr>
        <w:t xml:space="preserve"> Quienes generen, recopilen, administren, manejen, procesen, archiven o conserven información pública serán responsables de la misma en los términos de las disposiciones jurídicas aplicables.</w:t>
      </w:r>
    </w:p>
    <w:p w14:paraId="49DE3878" w14:textId="77777777" w:rsidR="00C26216" w:rsidRPr="00DC042D" w:rsidRDefault="00C26216" w:rsidP="00A86A22">
      <w:pPr>
        <w:spacing w:after="0" w:line="360" w:lineRule="auto"/>
        <w:ind w:left="567" w:right="567"/>
        <w:jc w:val="both"/>
        <w:rPr>
          <w:rFonts w:ascii="Palatino Linotype" w:eastAsia="Times New Roman" w:hAnsi="Palatino Linotype" w:cs="Times New Roman"/>
          <w:i/>
          <w:sz w:val="24"/>
          <w:szCs w:val="24"/>
          <w:lang w:eastAsia="es-ES"/>
        </w:rPr>
      </w:pPr>
      <w:r w:rsidRPr="00DC042D">
        <w:rPr>
          <w:rFonts w:ascii="Palatino Linotype" w:eastAsia="Times New Roman" w:hAnsi="Palatino Linotype" w:cs="Times New Roman"/>
          <w:i/>
          <w:sz w:val="24"/>
          <w:szCs w:val="24"/>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6D293513" w14:textId="77777777" w:rsidR="00C26216" w:rsidRPr="00DC042D" w:rsidRDefault="00C26216" w:rsidP="00A86A22">
      <w:pPr>
        <w:spacing w:after="0" w:line="360" w:lineRule="auto"/>
        <w:ind w:left="567" w:right="567"/>
        <w:jc w:val="both"/>
        <w:rPr>
          <w:rFonts w:ascii="Palatino Linotype" w:eastAsia="Times New Roman" w:hAnsi="Palatino Linotype" w:cs="Times New Roman"/>
          <w:i/>
          <w:sz w:val="24"/>
          <w:szCs w:val="24"/>
          <w:lang w:eastAsia="es-ES"/>
        </w:rPr>
      </w:pPr>
      <w:r w:rsidRPr="00DC042D">
        <w:rPr>
          <w:rFonts w:ascii="Palatino Linotype" w:eastAsia="Times New Roman" w:hAnsi="Palatino Linotype" w:cs="Times New Roman"/>
          <w:i/>
          <w:sz w:val="24"/>
          <w:szCs w:val="24"/>
          <w:lang w:eastAsia="es-ES"/>
        </w:rPr>
        <w:t>(…)</w:t>
      </w:r>
    </w:p>
    <w:p w14:paraId="60E5FFCE" w14:textId="77777777" w:rsidR="00C26216" w:rsidRPr="00DC042D" w:rsidRDefault="00C26216" w:rsidP="00A86A22">
      <w:pPr>
        <w:spacing w:after="0" w:line="360" w:lineRule="auto"/>
        <w:ind w:left="567" w:right="567"/>
        <w:jc w:val="both"/>
        <w:rPr>
          <w:rFonts w:ascii="Palatino Linotype" w:eastAsia="Times New Roman" w:hAnsi="Palatino Linotype" w:cs="Times New Roman"/>
          <w:b/>
          <w:i/>
          <w:sz w:val="24"/>
          <w:szCs w:val="24"/>
          <w:lang w:eastAsia="es-ES"/>
        </w:rPr>
      </w:pPr>
      <w:r w:rsidRPr="00DC042D">
        <w:rPr>
          <w:rFonts w:ascii="Palatino Linotype" w:eastAsia="Times New Roman" w:hAnsi="Palatino Linotype" w:cs="Times New Roman"/>
          <w:b/>
          <w:i/>
          <w:sz w:val="24"/>
          <w:szCs w:val="24"/>
          <w:lang w:eastAsia="es-ES"/>
        </w:rPr>
        <w:t xml:space="preserve">Artículo 24. </w:t>
      </w:r>
    </w:p>
    <w:p w14:paraId="72935CDF" w14:textId="77777777" w:rsidR="00C26216" w:rsidRPr="00DC042D" w:rsidRDefault="00C26216" w:rsidP="00A86A22">
      <w:pPr>
        <w:spacing w:after="0" w:line="360" w:lineRule="auto"/>
        <w:ind w:left="567" w:right="567"/>
        <w:jc w:val="both"/>
        <w:rPr>
          <w:rFonts w:ascii="Palatino Linotype" w:eastAsia="Times New Roman" w:hAnsi="Palatino Linotype" w:cs="Times New Roman"/>
          <w:i/>
          <w:sz w:val="24"/>
          <w:szCs w:val="24"/>
          <w:lang w:eastAsia="es-ES"/>
        </w:rPr>
      </w:pPr>
      <w:r w:rsidRPr="00DC042D">
        <w:rPr>
          <w:rFonts w:ascii="Palatino Linotype" w:eastAsia="Times New Roman" w:hAnsi="Palatino Linotype" w:cs="Times New Roman"/>
          <w:i/>
          <w:sz w:val="24"/>
          <w:szCs w:val="24"/>
          <w:lang w:eastAsia="es-ES"/>
        </w:rPr>
        <w:t>(…)</w:t>
      </w:r>
    </w:p>
    <w:p w14:paraId="1A5ECB74" w14:textId="77777777" w:rsidR="00C26216" w:rsidRPr="00DC042D" w:rsidRDefault="00C26216" w:rsidP="00A86A22">
      <w:pPr>
        <w:spacing w:after="0" w:line="360" w:lineRule="auto"/>
        <w:ind w:left="567" w:right="567"/>
        <w:jc w:val="both"/>
        <w:rPr>
          <w:rFonts w:ascii="Palatino Linotype" w:eastAsia="Times New Roman" w:hAnsi="Palatino Linotype" w:cs="Times New Roman"/>
          <w:i/>
          <w:sz w:val="24"/>
          <w:szCs w:val="24"/>
          <w:lang w:eastAsia="es-ES"/>
        </w:rPr>
      </w:pPr>
      <w:r w:rsidRPr="00DC042D">
        <w:rPr>
          <w:rFonts w:ascii="Palatino Linotype" w:eastAsia="Times New Roman" w:hAnsi="Palatino Linotype" w:cs="Times New Roman"/>
          <w:i/>
          <w:sz w:val="24"/>
          <w:szCs w:val="24"/>
          <w:lang w:eastAsia="es-ES"/>
        </w:rPr>
        <w:lastRenderedPageBreak/>
        <w:t>Los sujetos obligados solo proporcionarán la información pública que generen, administren o posean en el ejercicio de sus atribuciones.”</w:t>
      </w:r>
    </w:p>
    <w:p w14:paraId="41AFDF1B" w14:textId="77777777" w:rsidR="00C26216" w:rsidRPr="00DC042D" w:rsidRDefault="00C26216" w:rsidP="00A86A22">
      <w:pPr>
        <w:spacing w:after="0" w:line="360" w:lineRule="auto"/>
        <w:ind w:left="567" w:right="567"/>
        <w:jc w:val="both"/>
        <w:rPr>
          <w:rFonts w:ascii="Palatino Linotype" w:eastAsia="Times New Roman" w:hAnsi="Palatino Linotype" w:cs="Times New Roman"/>
          <w:i/>
          <w:sz w:val="24"/>
          <w:szCs w:val="24"/>
          <w:lang w:eastAsia="es-ES"/>
        </w:rPr>
      </w:pPr>
      <w:r w:rsidRPr="00DC042D">
        <w:rPr>
          <w:rFonts w:ascii="Palatino Linotype" w:eastAsia="Times New Roman" w:hAnsi="Palatino Linotype" w:cs="Times New Roman"/>
          <w:i/>
          <w:sz w:val="24"/>
          <w:szCs w:val="24"/>
          <w:lang w:eastAsia="es-ES"/>
        </w:rPr>
        <w:t>(…)</w:t>
      </w:r>
    </w:p>
    <w:p w14:paraId="130EF0F8" w14:textId="77777777" w:rsidR="00C26216" w:rsidRPr="00DC042D" w:rsidRDefault="00C26216" w:rsidP="00A86A22">
      <w:pPr>
        <w:spacing w:after="0" w:line="360" w:lineRule="auto"/>
        <w:ind w:left="567" w:right="567"/>
        <w:jc w:val="both"/>
        <w:rPr>
          <w:rFonts w:ascii="Palatino Linotype" w:eastAsia="Times New Roman" w:hAnsi="Palatino Linotype" w:cs="Times New Roman"/>
          <w:i/>
          <w:sz w:val="24"/>
          <w:szCs w:val="24"/>
          <w:lang w:eastAsia="es-ES"/>
        </w:rPr>
      </w:pPr>
      <w:r w:rsidRPr="00DC042D">
        <w:rPr>
          <w:rFonts w:ascii="Palatino Linotype" w:eastAsia="Times New Roman" w:hAnsi="Palatino Linotype" w:cs="Times New Roman"/>
          <w:b/>
          <w:i/>
          <w:sz w:val="24"/>
          <w:szCs w:val="24"/>
          <w:lang w:eastAsia="es-ES"/>
        </w:rPr>
        <w:t>Artículo 160.</w:t>
      </w:r>
      <w:r w:rsidRPr="00DC042D">
        <w:rPr>
          <w:rFonts w:ascii="Palatino Linotype" w:eastAsia="Times New Roman" w:hAnsi="Palatino Linotype" w:cs="Times New Roman"/>
          <w:i/>
          <w:sz w:val="24"/>
          <w:szCs w:val="24"/>
          <w:lang w:eastAsia="es-ES"/>
        </w:rPr>
        <w:t xml:space="preserve"> Los sujetos obligados deberán otorgar acceso a los documentos que se </w:t>
      </w:r>
      <w:r w:rsidRPr="00DC042D">
        <w:rPr>
          <w:rFonts w:ascii="Palatino Linotype" w:eastAsia="Times New Roman" w:hAnsi="Palatino Linotype" w:cs="Times New Roman"/>
          <w:b/>
          <w:i/>
          <w:sz w:val="24"/>
          <w:szCs w:val="24"/>
          <w:lang w:eastAsia="es-ES"/>
        </w:rPr>
        <w:t xml:space="preserve"> </w:t>
      </w:r>
      <w:r w:rsidRPr="00DC042D">
        <w:rPr>
          <w:rFonts w:ascii="Palatino Linotype" w:eastAsia="Times New Roman" w:hAnsi="Palatino Linotype" w:cs="Times New Roman"/>
          <w:i/>
          <w:sz w:val="24"/>
          <w:szCs w:val="24"/>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F3F0B9F" w14:textId="77777777" w:rsidR="00C26216" w:rsidRPr="00DC042D" w:rsidRDefault="00C26216" w:rsidP="00A86A22">
      <w:pPr>
        <w:spacing w:after="0" w:line="360" w:lineRule="auto"/>
        <w:ind w:left="567" w:right="567"/>
        <w:jc w:val="both"/>
        <w:rPr>
          <w:rFonts w:ascii="Palatino Linotype" w:eastAsia="Times New Roman" w:hAnsi="Palatino Linotype" w:cs="Times New Roman"/>
          <w:b/>
          <w:i/>
          <w:sz w:val="24"/>
          <w:szCs w:val="24"/>
          <w:lang w:eastAsia="es-ES"/>
        </w:rPr>
      </w:pPr>
      <w:r w:rsidRPr="00DC042D">
        <w:rPr>
          <w:rFonts w:ascii="Palatino Linotype" w:eastAsia="Times New Roman" w:hAnsi="Palatino Linotype" w:cs="Times New Roman"/>
          <w:i/>
          <w:sz w:val="24"/>
          <w:szCs w:val="24"/>
          <w:lang w:eastAsia="es-ES"/>
        </w:rPr>
        <w:t>En caso que la información solicitada consista en bases de datos se deberá privilegiar la entrega de la misma en formatos abiertos.”</w:t>
      </w:r>
      <w:r w:rsidRPr="00DC042D">
        <w:rPr>
          <w:rFonts w:ascii="Palatino Linotype" w:eastAsia="Times New Roman" w:hAnsi="Palatino Linotype" w:cs="Times New Roman"/>
          <w:b/>
          <w:i/>
          <w:sz w:val="24"/>
          <w:szCs w:val="24"/>
          <w:lang w:eastAsia="es-ES"/>
        </w:rPr>
        <w:t>[Sic]</w:t>
      </w:r>
    </w:p>
    <w:p w14:paraId="70D1985A" w14:textId="77777777" w:rsidR="001F6766" w:rsidRPr="00DC042D" w:rsidRDefault="001F6766" w:rsidP="00A86A22">
      <w:pPr>
        <w:spacing w:after="0" w:line="360" w:lineRule="auto"/>
        <w:jc w:val="both"/>
        <w:rPr>
          <w:rFonts w:ascii="Palatino Linotype" w:eastAsia="Times New Roman" w:hAnsi="Palatino Linotype" w:cs="Times New Roman"/>
          <w:sz w:val="24"/>
          <w:szCs w:val="24"/>
          <w:lang w:eastAsia="es-ES"/>
        </w:rPr>
      </w:pPr>
    </w:p>
    <w:p w14:paraId="52223D59" w14:textId="73A3DFE7" w:rsidR="00C26216" w:rsidRPr="00DC042D" w:rsidRDefault="00C26216" w:rsidP="00A86A22">
      <w:pPr>
        <w:spacing w:after="0" w:line="360" w:lineRule="auto"/>
        <w:jc w:val="both"/>
        <w:rPr>
          <w:rFonts w:ascii="Palatino Linotype" w:eastAsia="Times New Roman" w:hAnsi="Palatino Linotype" w:cs="Times New Roman"/>
          <w:sz w:val="24"/>
          <w:szCs w:val="24"/>
          <w:lang w:eastAsia="es-ES"/>
        </w:rPr>
      </w:pPr>
      <w:r w:rsidRPr="00DC042D">
        <w:rPr>
          <w:rFonts w:ascii="Palatino Linotype" w:eastAsia="Times New Roman" w:hAnsi="Palatino Linotype" w:cs="Times New Roman"/>
          <w:sz w:val="24"/>
          <w:szCs w:val="24"/>
          <w:lang w:eastAsia="es-ES"/>
        </w:rPr>
        <w:t xml:space="preserve">Así que la obligación de los </w:t>
      </w:r>
      <w:r w:rsidRPr="00DC042D">
        <w:rPr>
          <w:rFonts w:ascii="Palatino Linotype" w:eastAsia="Times New Roman" w:hAnsi="Palatino Linotype" w:cs="Times New Roman"/>
          <w:b/>
          <w:sz w:val="24"/>
          <w:szCs w:val="24"/>
          <w:lang w:eastAsia="es-ES"/>
        </w:rPr>
        <w:t>Sujetos Obligados</w:t>
      </w:r>
      <w:r w:rsidRPr="00DC042D">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DC042D">
        <w:rPr>
          <w:rFonts w:ascii="Palatino Linotype" w:eastAsia="Times New Roman" w:hAnsi="Palatino Linotype" w:cs="Times New Roman"/>
          <w:bCs/>
          <w:sz w:val="24"/>
          <w:szCs w:val="24"/>
          <w:lang w:eastAsia="es-ES"/>
        </w:rPr>
        <w:t>de la Ley local en la materia, que se reproduce de la siguiente forma</w:t>
      </w:r>
      <w:r w:rsidRPr="00DC042D">
        <w:rPr>
          <w:rFonts w:ascii="Palatino Linotype" w:eastAsia="Times New Roman" w:hAnsi="Palatino Linotype" w:cs="Times New Roman"/>
          <w:sz w:val="24"/>
          <w:szCs w:val="24"/>
          <w:lang w:eastAsia="es-ES"/>
        </w:rPr>
        <w:t>:</w:t>
      </w:r>
    </w:p>
    <w:p w14:paraId="375B6DF2" w14:textId="77777777" w:rsidR="0003759C" w:rsidRPr="00DC042D" w:rsidRDefault="0003759C" w:rsidP="00A86A22">
      <w:pPr>
        <w:spacing w:after="0" w:line="360" w:lineRule="auto"/>
        <w:ind w:left="567" w:right="567"/>
        <w:jc w:val="both"/>
        <w:rPr>
          <w:rFonts w:ascii="Palatino Linotype" w:eastAsia="Times New Roman" w:hAnsi="Palatino Linotype" w:cs="Times New Roman"/>
          <w:sz w:val="24"/>
          <w:szCs w:val="24"/>
          <w:lang w:eastAsia="es-ES"/>
        </w:rPr>
      </w:pPr>
    </w:p>
    <w:p w14:paraId="06986A42" w14:textId="391FF9F6" w:rsidR="00C26216" w:rsidRPr="00DC042D" w:rsidRDefault="00C26216" w:rsidP="00A86A22">
      <w:pPr>
        <w:spacing w:after="0" w:line="360" w:lineRule="auto"/>
        <w:ind w:left="567" w:right="567"/>
        <w:jc w:val="both"/>
        <w:rPr>
          <w:rFonts w:ascii="Palatino Linotype" w:eastAsia="Times New Roman" w:hAnsi="Palatino Linotype" w:cs="Arial"/>
          <w:b/>
          <w:i/>
          <w:sz w:val="24"/>
          <w:szCs w:val="24"/>
          <w:lang w:eastAsia="es-ES"/>
        </w:rPr>
      </w:pPr>
      <w:r w:rsidRPr="00DC042D">
        <w:rPr>
          <w:rFonts w:ascii="Palatino Linotype" w:eastAsia="Times New Roman" w:hAnsi="Palatino Linotype" w:cs="Arial"/>
          <w:i/>
          <w:sz w:val="24"/>
          <w:szCs w:val="24"/>
          <w:lang w:eastAsia="es-ES"/>
        </w:rPr>
        <w:t>“</w:t>
      </w:r>
      <w:r w:rsidRPr="00DC042D">
        <w:rPr>
          <w:rFonts w:ascii="Palatino Linotype" w:eastAsia="Times New Roman" w:hAnsi="Palatino Linotype" w:cs="Arial"/>
          <w:b/>
          <w:bCs/>
          <w:i/>
          <w:sz w:val="24"/>
          <w:szCs w:val="24"/>
          <w:lang w:eastAsia="es-ES"/>
        </w:rPr>
        <w:t>Artículo 166.</w:t>
      </w:r>
      <w:r w:rsidRPr="00DC042D">
        <w:rPr>
          <w:rFonts w:ascii="Palatino Linotype" w:eastAsia="Times New Roman" w:hAnsi="Palatino Linotype" w:cs="Arial"/>
          <w:i/>
          <w:sz w:val="24"/>
          <w:szCs w:val="24"/>
          <w:lang w:eastAsia="es-ES"/>
        </w:rPr>
        <w:t xml:space="preserve"> La obligación de acceso a la información pública se tendrá por cumplida cuando el solicitante tenga a su disposición la información requerida, o cuando realice la consulta de la misma en el lugar en el que ésta se localice.” </w:t>
      </w:r>
      <w:r w:rsidRPr="00DC042D">
        <w:rPr>
          <w:rFonts w:ascii="Palatino Linotype" w:eastAsia="Times New Roman" w:hAnsi="Palatino Linotype" w:cs="Arial"/>
          <w:b/>
          <w:i/>
          <w:sz w:val="24"/>
          <w:szCs w:val="24"/>
          <w:lang w:eastAsia="es-ES"/>
        </w:rPr>
        <w:t>[Sic]</w:t>
      </w:r>
    </w:p>
    <w:p w14:paraId="4995BEC5" w14:textId="77777777" w:rsidR="0003759C" w:rsidRPr="00DC042D" w:rsidRDefault="0003759C" w:rsidP="00A86A22">
      <w:pPr>
        <w:spacing w:after="0" w:line="360" w:lineRule="auto"/>
        <w:jc w:val="both"/>
        <w:rPr>
          <w:rFonts w:ascii="Palatino Linotype" w:eastAsia="Times New Roman" w:hAnsi="Palatino Linotype" w:cs="Arial"/>
          <w:b/>
          <w:i/>
          <w:sz w:val="24"/>
          <w:szCs w:val="24"/>
          <w:lang w:eastAsia="es-ES"/>
        </w:rPr>
      </w:pPr>
    </w:p>
    <w:p w14:paraId="551B5D82" w14:textId="4BE11021" w:rsidR="001367EF" w:rsidRPr="00DC042D" w:rsidRDefault="00E061CF" w:rsidP="00A86A22">
      <w:pPr>
        <w:autoSpaceDE w:val="0"/>
        <w:autoSpaceDN w:val="0"/>
        <w:adjustRightInd w:val="0"/>
        <w:spacing w:after="0" w:line="360" w:lineRule="auto"/>
        <w:jc w:val="both"/>
        <w:rPr>
          <w:rFonts w:ascii="Palatino Linotype" w:hAnsi="Palatino Linotype" w:cs="Arial"/>
          <w:sz w:val="24"/>
          <w:szCs w:val="24"/>
        </w:rPr>
      </w:pPr>
      <w:r w:rsidRPr="00DC042D">
        <w:rPr>
          <w:rFonts w:ascii="Palatino Linotype" w:hAnsi="Palatino Linotype" w:cs="Arial"/>
          <w:sz w:val="24"/>
          <w:szCs w:val="24"/>
        </w:rPr>
        <w:lastRenderedPageBreak/>
        <w:t xml:space="preserve">Una vez sentado lo anterior, </w:t>
      </w:r>
      <w:r w:rsidR="003549B6" w:rsidRPr="00DC042D">
        <w:rPr>
          <w:rFonts w:ascii="Palatino Linotype" w:hAnsi="Palatino Linotype" w:cs="Arial"/>
          <w:sz w:val="24"/>
          <w:szCs w:val="24"/>
        </w:rPr>
        <w:t xml:space="preserve">en primer momento, resulta necesario exponer que fue </w:t>
      </w:r>
      <w:r w:rsidR="001367EF" w:rsidRPr="00DC042D">
        <w:rPr>
          <w:rFonts w:ascii="Palatino Linotype" w:hAnsi="Palatino Linotype" w:cs="Arial"/>
          <w:sz w:val="24"/>
          <w:szCs w:val="24"/>
        </w:rPr>
        <w:t>solicitado por el recurrente</w:t>
      </w:r>
      <w:r w:rsidR="00552218" w:rsidRPr="00DC042D">
        <w:rPr>
          <w:rFonts w:ascii="Palatino Linotype" w:hAnsi="Palatino Linotype" w:cs="Arial"/>
          <w:sz w:val="24"/>
          <w:szCs w:val="24"/>
        </w:rPr>
        <w:t xml:space="preserve"> al </w:t>
      </w:r>
      <w:r w:rsidR="001367EF" w:rsidRPr="00DC042D">
        <w:rPr>
          <w:rFonts w:ascii="Palatino Linotype" w:hAnsi="Palatino Linotype" w:cs="Arial"/>
          <w:sz w:val="24"/>
          <w:szCs w:val="24"/>
        </w:rPr>
        <w:t>Sujeto Obligado</w:t>
      </w:r>
      <w:r w:rsidR="00CD28ED" w:rsidRPr="00DC042D">
        <w:rPr>
          <w:rFonts w:ascii="Palatino Linotype" w:hAnsi="Palatino Linotype" w:cs="Arial"/>
          <w:sz w:val="24"/>
          <w:szCs w:val="24"/>
        </w:rPr>
        <w:t>:</w:t>
      </w:r>
    </w:p>
    <w:p w14:paraId="143493AA" w14:textId="77777777" w:rsidR="0087520C" w:rsidRPr="00DC042D" w:rsidRDefault="0087520C" w:rsidP="00A86A22">
      <w:pPr>
        <w:autoSpaceDE w:val="0"/>
        <w:autoSpaceDN w:val="0"/>
        <w:adjustRightInd w:val="0"/>
        <w:spacing w:after="0" w:line="360" w:lineRule="auto"/>
        <w:jc w:val="both"/>
        <w:rPr>
          <w:rFonts w:ascii="Palatino Linotype" w:hAnsi="Palatino Linotype" w:cs="Arial"/>
          <w:sz w:val="24"/>
          <w:szCs w:val="24"/>
        </w:rPr>
      </w:pPr>
    </w:p>
    <w:p w14:paraId="2FF6C4ED" w14:textId="235AA904" w:rsidR="00CD28ED" w:rsidRPr="00DC042D" w:rsidRDefault="00DC5C03" w:rsidP="00A86A22">
      <w:pPr>
        <w:pStyle w:val="Citas"/>
        <w:numPr>
          <w:ilvl w:val="0"/>
          <w:numId w:val="37"/>
        </w:numPr>
        <w:spacing w:before="0" w:after="0"/>
        <w:ind w:right="0"/>
        <w:rPr>
          <w:i w:val="0"/>
          <w:color w:val="000000" w:themeColor="text1"/>
          <w:sz w:val="24"/>
          <w:szCs w:val="24"/>
        </w:rPr>
      </w:pPr>
      <w:bookmarkStart w:id="1" w:name="_Hlk168480250"/>
      <w:r w:rsidRPr="00DC042D">
        <w:rPr>
          <w:i w:val="0"/>
          <w:color w:val="000000" w:themeColor="text1"/>
          <w:sz w:val="24"/>
          <w:szCs w:val="24"/>
        </w:rPr>
        <w:t>Nómina</w:t>
      </w:r>
      <w:r w:rsidR="001367EF" w:rsidRPr="00DC042D">
        <w:rPr>
          <w:i w:val="0"/>
          <w:color w:val="000000" w:themeColor="text1"/>
          <w:sz w:val="24"/>
          <w:szCs w:val="24"/>
        </w:rPr>
        <w:t xml:space="preserve"> del Organismo del 16 de junio al 30 de junio</w:t>
      </w:r>
      <w:r w:rsidRPr="00DC042D">
        <w:rPr>
          <w:i w:val="0"/>
          <w:color w:val="000000" w:themeColor="text1"/>
          <w:sz w:val="24"/>
          <w:szCs w:val="24"/>
        </w:rPr>
        <w:t>.</w:t>
      </w:r>
      <w:r w:rsidR="00CD28ED" w:rsidRPr="00DC042D">
        <w:rPr>
          <w:i w:val="0"/>
          <w:color w:val="000000" w:themeColor="text1"/>
          <w:sz w:val="24"/>
          <w:szCs w:val="24"/>
        </w:rPr>
        <w:t xml:space="preserve"> </w:t>
      </w:r>
    </w:p>
    <w:p w14:paraId="2A22634F" w14:textId="11CFC54A" w:rsidR="00DC5C03" w:rsidRPr="00DC042D" w:rsidRDefault="00DC5C03" w:rsidP="00A86A22">
      <w:pPr>
        <w:pStyle w:val="Citas"/>
        <w:numPr>
          <w:ilvl w:val="0"/>
          <w:numId w:val="37"/>
        </w:numPr>
        <w:spacing w:before="0" w:after="0"/>
        <w:ind w:right="0"/>
        <w:rPr>
          <w:i w:val="0"/>
          <w:color w:val="000000" w:themeColor="text1"/>
          <w:sz w:val="24"/>
          <w:szCs w:val="24"/>
        </w:rPr>
      </w:pPr>
      <w:r w:rsidRPr="00DC042D">
        <w:rPr>
          <w:i w:val="0"/>
          <w:color w:val="000000" w:themeColor="text1"/>
          <w:sz w:val="24"/>
          <w:szCs w:val="24"/>
        </w:rPr>
        <w:t>De todos los servidores Públicos de Organismo, o que reciben una remuneración económica del erario Publico</w:t>
      </w:r>
    </w:p>
    <w:p w14:paraId="34C88F11" w14:textId="77777777" w:rsidR="00DC5C03" w:rsidRPr="00DC042D" w:rsidRDefault="00DC5C03" w:rsidP="00A86A22">
      <w:pPr>
        <w:pStyle w:val="Citas"/>
        <w:numPr>
          <w:ilvl w:val="0"/>
          <w:numId w:val="37"/>
        </w:numPr>
        <w:spacing w:before="0" w:after="0"/>
        <w:ind w:right="0"/>
        <w:rPr>
          <w:i w:val="0"/>
          <w:color w:val="000000" w:themeColor="text1"/>
          <w:sz w:val="24"/>
          <w:szCs w:val="24"/>
        </w:rPr>
      </w:pPr>
      <w:r w:rsidRPr="00DC042D">
        <w:rPr>
          <w:i w:val="0"/>
          <w:color w:val="000000" w:themeColor="text1"/>
          <w:sz w:val="24"/>
          <w:szCs w:val="24"/>
        </w:rPr>
        <w:t>Nombres.</w:t>
      </w:r>
    </w:p>
    <w:p w14:paraId="25CB9FBB" w14:textId="77777777" w:rsidR="00DC5C03" w:rsidRPr="00DC042D" w:rsidRDefault="00DC5C03" w:rsidP="00A86A22">
      <w:pPr>
        <w:pStyle w:val="Citas"/>
        <w:numPr>
          <w:ilvl w:val="0"/>
          <w:numId w:val="37"/>
        </w:numPr>
        <w:spacing w:before="0" w:after="0"/>
        <w:ind w:right="0"/>
        <w:rPr>
          <w:i w:val="0"/>
          <w:color w:val="000000" w:themeColor="text1"/>
          <w:sz w:val="24"/>
          <w:szCs w:val="24"/>
        </w:rPr>
      </w:pPr>
      <w:r w:rsidRPr="00DC042D">
        <w:rPr>
          <w:i w:val="0"/>
          <w:color w:val="000000" w:themeColor="text1"/>
          <w:sz w:val="24"/>
          <w:szCs w:val="24"/>
        </w:rPr>
        <w:t>Salario.</w:t>
      </w:r>
    </w:p>
    <w:p w14:paraId="73DF6E71" w14:textId="77777777" w:rsidR="00DC5C03" w:rsidRPr="00DC042D" w:rsidRDefault="00DC5C03" w:rsidP="00A86A22">
      <w:pPr>
        <w:pStyle w:val="Citas"/>
        <w:numPr>
          <w:ilvl w:val="0"/>
          <w:numId w:val="37"/>
        </w:numPr>
        <w:spacing w:before="0" w:after="0"/>
        <w:ind w:right="0"/>
        <w:rPr>
          <w:i w:val="0"/>
          <w:color w:val="000000" w:themeColor="text1"/>
          <w:sz w:val="24"/>
          <w:szCs w:val="24"/>
        </w:rPr>
      </w:pPr>
      <w:r w:rsidRPr="00DC042D">
        <w:rPr>
          <w:i w:val="0"/>
          <w:color w:val="000000" w:themeColor="text1"/>
          <w:sz w:val="24"/>
          <w:szCs w:val="24"/>
        </w:rPr>
        <w:t>Cargo, Puesto o comisión.</w:t>
      </w:r>
    </w:p>
    <w:p w14:paraId="28ED84D3" w14:textId="4BC17494" w:rsidR="00CD28ED" w:rsidRPr="00DC042D" w:rsidRDefault="00DC5C03" w:rsidP="00A86A22">
      <w:pPr>
        <w:pStyle w:val="Citas"/>
        <w:numPr>
          <w:ilvl w:val="0"/>
          <w:numId w:val="37"/>
        </w:numPr>
        <w:spacing w:before="0" w:after="0"/>
        <w:ind w:right="0"/>
        <w:rPr>
          <w:i w:val="0"/>
          <w:color w:val="000000" w:themeColor="text1"/>
          <w:sz w:val="24"/>
          <w:szCs w:val="24"/>
        </w:rPr>
      </w:pPr>
      <w:r w:rsidRPr="00DC042D">
        <w:rPr>
          <w:i w:val="0"/>
          <w:color w:val="000000" w:themeColor="text1"/>
          <w:sz w:val="24"/>
          <w:szCs w:val="24"/>
        </w:rPr>
        <w:t>Estatus si son sindicalizados, de confianza, eventuales o de lista de raya.</w:t>
      </w:r>
      <w:r w:rsidR="00CD28ED" w:rsidRPr="00DC042D">
        <w:rPr>
          <w:i w:val="0"/>
          <w:color w:val="000000" w:themeColor="text1"/>
          <w:sz w:val="24"/>
          <w:szCs w:val="24"/>
        </w:rPr>
        <w:t xml:space="preserve"> </w:t>
      </w:r>
    </w:p>
    <w:p w14:paraId="4ED8B5BC" w14:textId="57A241C8" w:rsidR="00CD28ED" w:rsidRPr="00DC042D" w:rsidRDefault="00CD28ED" w:rsidP="00A86A22">
      <w:pPr>
        <w:pStyle w:val="Citas"/>
        <w:spacing w:before="0" w:after="0"/>
        <w:ind w:left="0" w:right="0"/>
        <w:rPr>
          <w:i w:val="0"/>
          <w:color w:val="000000" w:themeColor="text1"/>
          <w:sz w:val="24"/>
          <w:szCs w:val="24"/>
        </w:rPr>
      </w:pPr>
    </w:p>
    <w:bookmarkEnd w:id="1"/>
    <w:p w14:paraId="1DB3FABC" w14:textId="66C7D909" w:rsidR="00CD28ED" w:rsidRPr="00DC042D" w:rsidRDefault="00C4357F" w:rsidP="00A86A22">
      <w:pPr>
        <w:autoSpaceDE w:val="0"/>
        <w:autoSpaceDN w:val="0"/>
        <w:adjustRightInd w:val="0"/>
        <w:spacing w:after="0" w:line="360" w:lineRule="auto"/>
        <w:jc w:val="both"/>
        <w:rPr>
          <w:rFonts w:ascii="Palatino Linotype" w:hAnsi="Palatino Linotype" w:cs="Arial"/>
          <w:sz w:val="24"/>
          <w:szCs w:val="24"/>
        </w:rPr>
      </w:pPr>
      <w:r w:rsidRPr="00DC042D">
        <w:rPr>
          <w:rFonts w:ascii="Palatino Linotype" w:hAnsi="Palatino Linotype" w:cs="Arial"/>
          <w:sz w:val="24"/>
          <w:szCs w:val="24"/>
        </w:rPr>
        <w:t>A lo que el Sujeto Obligado, respondió</w:t>
      </w:r>
      <w:r w:rsidR="00D45A31" w:rsidRPr="00DC042D">
        <w:rPr>
          <w:rFonts w:ascii="Palatino Linotype" w:hAnsi="Palatino Linotype" w:cs="Arial"/>
          <w:sz w:val="24"/>
          <w:szCs w:val="24"/>
        </w:rPr>
        <w:t>:</w:t>
      </w:r>
    </w:p>
    <w:p w14:paraId="401193C9" w14:textId="77777777" w:rsidR="0087520C" w:rsidRPr="00DC042D" w:rsidRDefault="0087520C" w:rsidP="00A86A22">
      <w:pPr>
        <w:autoSpaceDE w:val="0"/>
        <w:autoSpaceDN w:val="0"/>
        <w:adjustRightInd w:val="0"/>
        <w:spacing w:after="0" w:line="360" w:lineRule="auto"/>
        <w:jc w:val="both"/>
        <w:rPr>
          <w:rFonts w:ascii="Palatino Linotype" w:hAnsi="Palatino Linotype" w:cs="Arial"/>
          <w:sz w:val="24"/>
          <w:szCs w:val="24"/>
        </w:rPr>
      </w:pPr>
    </w:p>
    <w:p w14:paraId="3983C5EC" w14:textId="496BA0F2" w:rsidR="00CD7156" w:rsidRPr="00DC042D" w:rsidRDefault="00BF77E5" w:rsidP="00A86A22">
      <w:pPr>
        <w:autoSpaceDE w:val="0"/>
        <w:autoSpaceDN w:val="0"/>
        <w:adjustRightInd w:val="0"/>
        <w:spacing w:after="0" w:line="360" w:lineRule="auto"/>
        <w:jc w:val="both"/>
        <w:rPr>
          <w:rFonts w:ascii="Palatino Linotype" w:hAnsi="Palatino Linotype" w:cs="Arial"/>
          <w:sz w:val="24"/>
          <w:szCs w:val="24"/>
        </w:rPr>
      </w:pPr>
      <w:r w:rsidRPr="00DC042D">
        <w:rPr>
          <w:rFonts w:ascii="Palatino Linotype" w:hAnsi="Palatino Linotype" w:cs="Arial"/>
          <w:sz w:val="24"/>
          <w:szCs w:val="24"/>
        </w:rPr>
        <w:t>Para el caso de la solicitud de información número</w:t>
      </w:r>
      <w:r w:rsidRPr="00DC042D">
        <w:rPr>
          <w:rFonts w:ascii="Palatino Linotype" w:hAnsi="Palatino Linotype" w:cs="Arial"/>
          <w:b/>
          <w:sz w:val="24"/>
          <w:szCs w:val="24"/>
        </w:rPr>
        <w:t xml:space="preserve"> </w:t>
      </w:r>
      <w:r w:rsidR="0087520C" w:rsidRPr="00DC042D">
        <w:rPr>
          <w:rFonts w:ascii="Palatino Linotype" w:hAnsi="Palatino Linotype" w:cs="Arial"/>
          <w:b/>
          <w:sz w:val="24"/>
          <w:szCs w:val="24"/>
        </w:rPr>
        <w:t>00096/OASTLALNE/IP/2024</w:t>
      </w:r>
      <w:r w:rsidRPr="00DC042D">
        <w:rPr>
          <w:rFonts w:ascii="Palatino Linotype" w:hAnsi="Palatino Linotype" w:cs="Arial"/>
          <w:sz w:val="24"/>
          <w:szCs w:val="24"/>
        </w:rPr>
        <w:t>, el sujeto obligado adjunto los documentos electrónicos siguientes:</w:t>
      </w:r>
    </w:p>
    <w:p w14:paraId="5F791B21" w14:textId="77777777" w:rsidR="003C107B" w:rsidRPr="00DC042D" w:rsidRDefault="003C107B" w:rsidP="00A86A22">
      <w:pPr>
        <w:autoSpaceDE w:val="0"/>
        <w:autoSpaceDN w:val="0"/>
        <w:adjustRightInd w:val="0"/>
        <w:spacing w:after="0" w:line="360" w:lineRule="auto"/>
        <w:jc w:val="both"/>
        <w:rPr>
          <w:rFonts w:ascii="Palatino Linotype" w:hAnsi="Palatino Linotype" w:cs="Arial"/>
          <w:b/>
          <w:sz w:val="24"/>
          <w:szCs w:val="24"/>
        </w:rPr>
      </w:pPr>
    </w:p>
    <w:p w14:paraId="03FFCA38" w14:textId="473CA7AF" w:rsidR="00507A67" w:rsidRPr="00DC042D" w:rsidRDefault="00BF77E5" w:rsidP="00A86A22">
      <w:pPr>
        <w:pStyle w:val="Prrafodelista"/>
        <w:numPr>
          <w:ilvl w:val="0"/>
          <w:numId w:val="29"/>
        </w:numPr>
        <w:autoSpaceDE w:val="0"/>
        <w:autoSpaceDN w:val="0"/>
        <w:adjustRightInd w:val="0"/>
        <w:spacing w:line="360" w:lineRule="auto"/>
        <w:ind w:left="567"/>
        <w:jc w:val="both"/>
        <w:rPr>
          <w:rFonts w:ascii="Palatino Linotype" w:hAnsi="Palatino Linotype" w:cs="Arial"/>
        </w:rPr>
      </w:pPr>
      <w:r w:rsidRPr="00DC042D">
        <w:rPr>
          <w:rFonts w:ascii="Palatino Linotype" w:hAnsi="Palatino Linotype" w:cs="Arial"/>
          <w:b/>
        </w:rPr>
        <w:t>RESPSASAIMEX096.pdf:</w:t>
      </w:r>
      <w:r w:rsidRPr="00DC042D">
        <w:rPr>
          <w:rFonts w:ascii="Palatino Linotype" w:hAnsi="Palatino Linotype" w:cs="Arial"/>
        </w:rPr>
        <w:t xml:space="preserve"> Contiene el oficio OPDM/SA/08-41/2024</w:t>
      </w:r>
      <w:r w:rsidR="00981F78" w:rsidRPr="00DC042D">
        <w:rPr>
          <w:rFonts w:ascii="Palatino Linotype" w:hAnsi="Palatino Linotype" w:cs="Arial"/>
        </w:rPr>
        <w:t xml:space="preserve">, remitido por la Subdirección de Administración, mediante el cual medularmente refiere que en atención a la solicitud de información se pone a disposición del particular la Nómina General del personal adscrito al Organismo Público Descentralizado para la Prestación de Servicios de Agua Potable, Alcantarillado y Saneamiento </w:t>
      </w:r>
      <w:r w:rsidR="00981F78" w:rsidRPr="00DC042D">
        <w:rPr>
          <w:rFonts w:ascii="Palatino Linotype" w:hAnsi="Palatino Linotype" w:cs="Arial"/>
        </w:rPr>
        <w:lastRenderedPageBreak/>
        <w:t>de Tlalnepantla México, correspondiente a la segunda quincena del mes de junio de 2024, asimismo, refiere que se pone a disposición del particular en versión pública, misma que fue aprobada por el Comité de Transparencia del Sujeto Obligado en la décima sexta Sesión Extraordinaria de fecha 05 de agosto de 2024</w:t>
      </w:r>
      <w:r w:rsidR="00507A67" w:rsidRPr="00DC042D">
        <w:rPr>
          <w:rFonts w:ascii="Palatino Linotype" w:hAnsi="Palatino Linotype" w:cs="Arial"/>
        </w:rPr>
        <w:t>.</w:t>
      </w:r>
    </w:p>
    <w:p w14:paraId="36DF4150" w14:textId="34B72FC1" w:rsidR="00EC491A" w:rsidRPr="00DC042D" w:rsidRDefault="00507A67" w:rsidP="00A86A22">
      <w:pPr>
        <w:pStyle w:val="Prrafodelista"/>
        <w:numPr>
          <w:ilvl w:val="0"/>
          <w:numId w:val="29"/>
        </w:numPr>
        <w:autoSpaceDE w:val="0"/>
        <w:autoSpaceDN w:val="0"/>
        <w:adjustRightInd w:val="0"/>
        <w:spacing w:line="360" w:lineRule="auto"/>
        <w:ind w:left="567"/>
        <w:jc w:val="both"/>
        <w:rPr>
          <w:rFonts w:ascii="Palatino Linotype" w:hAnsi="Palatino Linotype" w:cs="Arial"/>
          <w:b/>
        </w:rPr>
      </w:pPr>
      <w:r w:rsidRPr="00DC042D">
        <w:rPr>
          <w:rFonts w:ascii="Palatino Linotype" w:hAnsi="Palatino Linotype" w:cs="Arial"/>
          <w:b/>
        </w:rPr>
        <w:t xml:space="preserve">DECIMA SEXTA SESION EXTRAORDINARIA.pdf: </w:t>
      </w:r>
      <w:r w:rsidRPr="00DC042D">
        <w:rPr>
          <w:rFonts w:ascii="Palatino Linotype" w:hAnsi="Palatino Linotype" w:cs="Arial"/>
        </w:rPr>
        <w:t>Consta del Acta de la Décima Sexta Sesión Extraordinaria del Comité de Transparencia número OPDM//CT/16-SE/2024, de fecha cinco de agosto de 2024.</w:t>
      </w:r>
    </w:p>
    <w:p w14:paraId="72AFD1C2" w14:textId="4BB35903" w:rsidR="00507A67" w:rsidRPr="00DC042D" w:rsidRDefault="00507A67" w:rsidP="00A86A22">
      <w:pPr>
        <w:pStyle w:val="Prrafodelista"/>
        <w:numPr>
          <w:ilvl w:val="0"/>
          <w:numId w:val="29"/>
        </w:numPr>
        <w:autoSpaceDE w:val="0"/>
        <w:autoSpaceDN w:val="0"/>
        <w:adjustRightInd w:val="0"/>
        <w:spacing w:line="360" w:lineRule="auto"/>
        <w:ind w:left="567"/>
        <w:jc w:val="both"/>
        <w:rPr>
          <w:rFonts w:ascii="Palatino Linotype" w:hAnsi="Palatino Linotype" w:cs="Arial"/>
          <w:b/>
        </w:rPr>
      </w:pPr>
      <w:r w:rsidRPr="00DC042D">
        <w:rPr>
          <w:rFonts w:ascii="Palatino Linotype" w:hAnsi="Palatino Linotype" w:cs="Arial"/>
          <w:b/>
        </w:rPr>
        <w:t xml:space="preserve">SOPORTE SAIMEX 096.zip: </w:t>
      </w:r>
      <w:r w:rsidRPr="00DC042D">
        <w:rPr>
          <w:rFonts w:ascii="Palatino Linotype" w:hAnsi="Palatino Linotype" w:cs="Arial"/>
        </w:rPr>
        <w:t xml:space="preserve">Se trata de una carpeta comprimida en formato ZIP, la cual </w:t>
      </w:r>
      <w:r w:rsidR="006C475A" w:rsidRPr="00DC042D">
        <w:rPr>
          <w:rFonts w:ascii="Palatino Linotype" w:hAnsi="Palatino Linotype" w:cs="Arial"/>
        </w:rPr>
        <w:t>contiene lo siguiente:</w:t>
      </w:r>
    </w:p>
    <w:p w14:paraId="3A6AA454" w14:textId="72F44249" w:rsidR="006C475A" w:rsidRPr="00DC042D" w:rsidRDefault="006C475A" w:rsidP="00A86A22">
      <w:pPr>
        <w:pStyle w:val="Prrafodelista"/>
        <w:numPr>
          <w:ilvl w:val="0"/>
          <w:numId w:val="36"/>
        </w:numPr>
        <w:autoSpaceDE w:val="0"/>
        <w:autoSpaceDN w:val="0"/>
        <w:adjustRightInd w:val="0"/>
        <w:spacing w:line="360" w:lineRule="auto"/>
        <w:ind w:left="993"/>
        <w:jc w:val="both"/>
        <w:rPr>
          <w:rFonts w:ascii="Palatino Linotype" w:hAnsi="Palatino Linotype" w:cs="Arial"/>
          <w:b/>
        </w:rPr>
      </w:pPr>
      <w:r w:rsidRPr="00DC042D">
        <w:rPr>
          <w:rFonts w:ascii="Palatino Linotype" w:hAnsi="Palatino Linotype" w:cs="Arial"/>
          <w:b/>
        </w:rPr>
        <w:t>A</w:t>
      </w:r>
      <w:r w:rsidR="00C82004" w:rsidRPr="00DC042D">
        <w:rPr>
          <w:rFonts w:ascii="Palatino Linotype" w:hAnsi="Palatino Linotype" w:cs="Arial"/>
          <w:b/>
        </w:rPr>
        <w:t xml:space="preserve">SIMILADOS 2° QNA DE JUNIO 2024: </w:t>
      </w:r>
      <w:r w:rsidR="00C82004" w:rsidRPr="00DC042D">
        <w:rPr>
          <w:rFonts w:ascii="Palatino Linotype" w:hAnsi="Palatino Linotype" w:cs="Arial"/>
        </w:rPr>
        <w:t>Documento en formato Excel que contiene nombre del trabajador, departamento, puesto, clasificación y sueldo bruto quincena</w:t>
      </w:r>
      <w:r w:rsidR="00D75417" w:rsidRPr="00DC042D">
        <w:rPr>
          <w:rFonts w:ascii="Palatino Linotype" w:hAnsi="Palatino Linotype" w:cs="Arial"/>
        </w:rPr>
        <w:t>l, respecto de los empleados asimilados de</w:t>
      </w:r>
      <w:r w:rsidR="00C82004" w:rsidRPr="00DC042D">
        <w:rPr>
          <w:rFonts w:ascii="Palatino Linotype" w:hAnsi="Palatino Linotype" w:cs="Arial"/>
        </w:rPr>
        <w:t xml:space="preserve"> la segunda quincena de junio de 2024.</w:t>
      </w:r>
    </w:p>
    <w:p w14:paraId="5046A0FE" w14:textId="6A4CD464" w:rsidR="00C82004" w:rsidRPr="00DC042D" w:rsidRDefault="00C82004" w:rsidP="00A86A22">
      <w:pPr>
        <w:pStyle w:val="Prrafodelista"/>
        <w:numPr>
          <w:ilvl w:val="0"/>
          <w:numId w:val="36"/>
        </w:numPr>
        <w:autoSpaceDE w:val="0"/>
        <w:autoSpaceDN w:val="0"/>
        <w:adjustRightInd w:val="0"/>
        <w:spacing w:line="360" w:lineRule="auto"/>
        <w:ind w:left="993"/>
        <w:jc w:val="both"/>
        <w:rPr>
          <w:rFonts w:ascii="Palatino Linotype" w:hAnsi="Palatino Linotype" w:cs="Arial"/>
          <w:b/>
        </w:rPr>
      </w:pPr>
      <w:r w:rsidRPr="00DC042D">
        <w:rPr>
          <w:rFonts w:ascii="Palatino Linotype" w:hAnsi="Palatino Linotype" w:cs="Arial"/>
          <w:b/>
        </w:rPr>
        <w:t xml:space="preserve">CONFIANZA, MANDOS MEDIOS Y SUP Y EVENTUALES 2° QNA DE JUNIO 2024: </w:t>
      </w:r>
      <w:r w:rsidRPr="00DC042D">
        <w:rPr>
          <w:rFonts w:ascii="Palatino Linotype" w:hAnsi="Palatino Linotype" w:cs="Arial"/>
        </w:rPr>
        <w:t>Documento en formato Excel que contiene nombre del trabajador, departamento, puesto, clasificación y sueldo bruto quincenal, respecto de los empleados de confianza, mandos me</w:t>
      </w:r>
      <w:r w:rsidR="00D75417" w:rsidRPr="00DC042D">
        <w:rPr>
          <w:rFonts w:ascii="Palatino Linotype" w:hAnsi="Palatino Linotype" w:cs="Arial"/>
        </w:rPr>
        <w:t>dios y superiores y eventuales de</w:t>
      </w:r>
      <w:r w:rsidRPr="00DC042D">
        <w:rPr>
          <w:rFonts w:ascii="Palatino Linotype" w:hAnsi="Palatino Linotype" w:cs="Arial"/>
        </w:rPr>
        <w:t xml:space="preserve"> la segunda quincena de junio de 2024.</w:t>
      </w:r>
    </w:p>
    <w:p w14:paraId="711556D3" w14:textId="7A880872" w:rsidR="00C82004" w:rsidRPr="00DC042D" w:rsidRDefault="00C82004" w:rsidP="00A86A22">
      <w:pPr>
        <w:pStyle w:val="Prrafodelista"/>
        <w:numPr>
          <w:ilvl w:val="0"/>
          <w:numId w:val="36"/>
        </w:numPr>
        <w:autoSpaceDE w:val="0"/>
        <w:autoSpaceDN w:val="0"/>
        <w:adjustRightInd w:val="0"/>
        <w:spacing w:line="360" w:lineRule="auto"/>
        <w:ind w:left="993"/>
        <w:jc w:val="both"/>
        <w:rPr>
          <w:rFonts w:ascii="Palatino Linotype" w:hAnsi="Palatino Linotype" w:cs="Arial"/>
          <w:b/>
        </w:rPr>
      </w:pPr>
      <w:r w:rsidRPr="00DC042D">
        <w:rPr>
          <w:rFonts w:ascii="Palatino Linotype" w:hAnsi="Palatino Linotype" w:cs="Arial"/>
          <w:b/>
        </w:rPr>
        <w:t xml:space="preserve">SINDICATO 2A QUINCENA DE JUNIO 2024: </w:t>
      </w:r>
      <w:r w:rsidRPr="00DC042D">
        <w:rPr>
          <w:rFonts w:ascii="Palatino Linotype" w:hAnsi="Palatino Linotype" w:cs="Arial"/>
        </w:rPr>
        <w:t xml:space="preserve">Documento en formato Excel que contiene nombre del trabajador, departamento, puesto, </w:t>
      </w:r>
      <w:r w:rsidRPr="00DC042D">
        <w:rPr>
          <w:rFonts w:ascii="Palatino Linotype" w:hAnsi="Palatino Linotype" w:cs="Arial"/>
        </w:rPr>
        <w:lastRenderedPageBreak/>
        <w:t xml:space="preserve">clasificación y sueldo bruto quincenal, respecto de los empleados de </w:t>
      </w:r>
      <w:r w:rsidR="00D75417" w:rsidRPr="00DC042D">
        <w:rPr>
          <w:rFonts w:ascii="Palatino Linotype" w:hAnsi="Palatino Linotype" w:cs="Arial"/>
        </w:rPr>
        <w:t>sindicalizados de l</w:t>
      </w:r>
      <w:r w:rsidRPr="00DC042D">
        <w:rPr>
          <w:rFonts w:ascii="Palatino Linotype" w:hAnsi="Palatino Linotype" w:cs="Arial"/>
        </w:rPr>
        <w:t>a segunda quincena de junio de 2024</w:t>
      </w:r>
      <w:r w:rsidR="00D75417" w:rsidRPr="00DC042D">
        <w:rPr>
          <w:rFonts w:ascii="Palatino Linotype" w:hAnsi="Palatino Linotype" w:cs="Arial"/>
        </w:rPr>
        <w:t>.</w:t>
      </w:r>
    </w:p>
    <w:p w14:paraId="05C6EA4C" w14:textId="77777777" w:rsidR="00D75417" w:rsidRPr="00DC042D" w:rsidRDefault="00D75417" w:rsidP="00A86A22">
      <w:pPr>
        <w:autoSpaceDE w:val="0"/>
        <w:autoSpaceDN w:val="0"/>
        <w:adjustRightInd w:val="0"/>
        <w:spacing w:after="0" w:line="360" w:lineRule="auto"/>
        <w:jc w:val="both"/>
        <w:rPr>
          <w:rFonts w:ascii="Palatino Linotype" w:hAnsi="Palatino Linotype" w:cs="Arial"/>
          <w:sz w:val="24"/>
          <w:szCs w:val="24"/>
        </w:rPr>
      </w:pPr>
    </w:p>
    <w:p w14:paraId="3DBE9288" w14:textId="27EF30D4" w:rsidR="00D75417" w:rsidRPr="00DC042D" w:rsidRDefault="00D75417" w:rsidP="00A86A22">
      <w:pPr>
        <w:autoSpaceDE w:val="0"/>
        <w:autoSpaceDN w:val="0"/>
        <w:adjustRightInd w:val="0"/>
        <w:spacing w:after="0" w:line="360" w:lineRule="auto"/>
        <w:jc w:val="both"/>
        <w:rPr>
          <w:rFonts w:ascii="Palatino Linotype" w:hAnsi="Palatino Linotype" w:cs="Arial"/>
          <w:b/>
          <w:sz w:val="24"/>
          <w:szCs w:val="24"/>
        </w:rPr>
      </w:pPr>
      <w:r w:rsidRPr="00DC042D">
        <w:rPr>
          <w:rFonts w:ascii="Palatino Linotype" w:hAnsi="Palatino Linotype" w:cs="Arial"/>
          <w:sz w:val="24"/>
          <w:szCs w:val="24"/>
        </w:rPr>
        <w:t>Para el caso de la solicitud de información número</w:t>
      </w:r>
      <w:r w:rsidRPr="00DC042D">
        <w:rPr>
          <w:rFonts w:ascii="Palatino Linotype" w:hAnsi="Palatino Linotype" w:cs="Arial"/>
          <w:b/>
          <w:sz w:val="24"/>
          <w:szCs w:val="24"/>
        </w:rPr>
        <w:t xml:space="preserve"> 00079/OASTLALNE/IP/2024</w:t>
      </w:r>
      <w:r w:rsidRPr="00DC042D">
        <w:rPr>
          <w:rFonts w:ascii="Palatino Linotype" w:hAnsi="Palatino Linotype" w:cs="Arial"/>
          <w:sz w:val="24"/>
          <w:szCs w:val="24"/>
        </w:rPr>
        <w:t>, el sujeto obligado adjunto los documentos electrónicos siguientes:</w:t>
      </w:r>
    </w:p>
    <w:p w14:paraId="53082FAA" w14:textId="77777777" w:rsidR="00D75417" w:rsidRPr="00DC042D" w:rsidRDefault="00D75417" w:rsidP="00A86A22">
      <w:pPr>
        <w:autoSpaceDE w:val="0"/>
        <w:autoSpaceDN w:val="0"/>
        <w:adjustRightInd w:val="0"/>
        <w:spacing w:after="0" w:line="360" w:lineRule="auto"/>
        <w:jc w:val="both"/>
        <w:rPr>
          <w:rFonts w:ascii="Palatino Linotype" w:hAnsi="Palatino Linotype" w:cs="Arial"/>
          <w:sz w:val="24"/>
          <w:szCs w:val="24"/>
        </w:rPr>
      </w:pPr>
    </w:p>
    <w:p w14:paraId="7C1978CD" w14:textId="3A16E70F" w:rsidR="00D75417" w:rsidRPr="00DC042D" w:rsidRDefault="00D2162B" w:rsidP="00A86A22">
      <w:pPr>
        <w:pStyle w:val="Prrafodelista"/>
        <w:numPr>
          <w:ilvl w:val="0"/>
          <w:numId w:val="34"/>
        </w:numPr>
        <w:autoSpaceDE w:val="0"/>
        <w:autoSpaceDN w:val="0"/>
        <w:adjustRightInd w:val="0"/>
        <w:spacing w:line="360" w:lineRule="auto"/>
        <w:jc w:val="both"/>
        <w:rPr>
          <w:rFonts w:ascii="Palatino Linotype" w:hAnsi="Palatino Linotype" w:cs="Arial"/>
        </w:rPr>
      </w:pPr>
      <w:r w:rsidRPr="00DC042D">
        <w:rPr>
          <w:rFonts w:ascii="Palatino Linotype" w:hAnsi="Palatino Linotype" w:cs="Arial"/>
          <w:b/>
        </w:rPr>
        <w:t>RESPSASAIMEX079.pdf</w:t>
      </w:r>
      <w:r w:rsidR="00D75417" w:rsidRPr="00DC042D">
        <w:rPr>
          <w:rFonts w:ascii="Palatino Linotype" w:hAnsi="Palatino Linotype" w:cs="Arial"/>
          <w:b/>
        </w:rPr>
        <w:t>:</w:t>
      </w:r>
      <w:r w:rsidR="00D75417" w:rsidRPr="00DC042D">
        <w:rPr>
          <w:rFonts w:ascii="Palatino Linotype" w:hAnsi="Palatino Linotype" w:cs="Arial"/>
        </w:rPr>
        <w:t xml:space="preserve"> Contiene el oficio OPDM/</w:t>
      </w:r>
      <w:r w:rsidRPr="00DC042D">
        <w:rPr>
          <w:rFonts w:ascii="Palatino Linotype" w:hAnsi="Palatino Linotype" w:cs="Arial"/>
        </w:rPr>
        <w:t>SA</w:t>
      </w:r>
      <w:r w:rsidR="00D75417" w:rsidRPr="00DC042D">
        <w:rPr>
          <w:rFonts w:ascii="Palatino Linotype" w:hAnsi="Palatino Linotype" w:cs="Arial"/>
        </w:rPr>
        <w:t>/0</w:t>
      </w:r>
      <w:r w:rsidRPr="00DC042D">
        <w:rPr>
          <w:rFonts w:ascii="Palatino Linotype" w:hAnsi="Palatino Linotype" w:cs="Arial"/>
        </w:rPr>
        <w:t>7</w:t>
      </w:r>
      <w:r w:rsidR="00D75417" w:rsidRPr="00DC042D">
        <w:rPr>
          <w:rFonts w:ascii="Palatino Linotype" w:hAnsi="Palatino Linotype" w:cs="Arial"/>
        </w:rPr>
        <w:t>-</w:t>
      </w:r>
      <w:r w:rsidRPr="00DC042D">
        <w:rPr>
          <w:rFonts w:ascii="Palatino Linotype" w:hAnsi="Palatino Linotype" w:cs="Arial"/>
        </w:rPr>
        <w:t>027</w:t>
      </w:r>
      <w:r w:rsidR="00D75417" w:rsidRPr="00DC042D">
        <w:rPr>
          <w:rFonts w:ascii="Palatino Linotype" w:hAnsi="Palatino Linotype" w:cs="Arial"/>
        </w:rPr>
        <w:t xml:space="preserve">/2024, remitido por la Subdirección de Administración, mediante el cual medularmente refiere que en atención a la solicitud de información se pone a disposición del particular la Nómina General del personal adscrito al Organismo Público Descentralizado para la Prestación de Servicios de Agua Potable, Alcantarillado y Saneamiento de Tlalnepantla México, correspondiente a la segunda quincena del mes de junio de 2024, asimismo, refiere que se pone a disposición del particular en versión pública, misma que fue aprobada por el Comité de Transparencia del Sujeto Obligado en la </w:t>
      </w:r>
      <w:r w:rsidR="00CC09D0" w:rsidRPr="00DC042D">
        <w:rPr>
          <w:rFonts w:ascii="Palatino Linotype" w:hAnsi="Palatino Linotype" w:cs="Arial"/>
        </w:rPr>
        <w:t>S</w:t>
      </w:r>
      <w:r w:rsidRPr="00DC042D">
        <w:rPr>
          <w:rFonts w:ascii="Palatino Linotype" w:hAnsi="Palatino Linotype" w:cs="Arial"/>
        </w:rPr>
        <w:t>éptima</w:t>
      </w:r>
      <w:r w:rsidR="00D75417" w:rsidRPr="00DC042D">
        <w:rPr>
          <w:rFonts w:ascii="Palatino Linotype" w:hAnsi="Palatino Linotype" w:cs="Arial"/>
        </w:rPr>
        <w:t xml:space="preserve"> Sesión </w:t>
      </w:r>
      <w:r w:rsidR="00E25E08" w:rsidRPr="00DC042D">
        <w:rPr>
          <w:rFonts w:ascii="Palatino Linotype" w:hAnsi="Palatino Linotype" w:cs="Arial"/>
        </w:rPr>
        <w:t>O</w:t>
      </w:r>
      <w:r w:rsidR="00D75417" w:rsidRPr="00DC042D">
        <w:rPr>
          <w:rFonts w:ascii="Palatino Linotype" w:hAnsi="Palatino Linotype" w:cs="Arial"/>
        </w:rPr>
        <w:t xml:space="preserve">rdinaria de fecha </w:t>
      </w:r>
      <w:r w:rsidR="00CC09D0" w:rsidRPr="00DC042D">
        <w:rPr>
          <w:rFonts w:ascii="Palatino Linotype" w:hAnsi="Palatino Linotype" w:cs="Arial"/>
        </w:rPr>
        <w:t>17 de julio</w:t>
      </w:r>
      <w:r w:rsidR="00D75417" w:rsidRPr="00DC042D">
        <w:rPr>
          <w:rFonts w:ascii="Palatino Linotype" w:hAnsi="Palatino Linotype" w:cs="Arial"/>
        </w:rPr>
        <w:t xml:space="preserve"> de 2024.</w:t>
      </w:r>
    </w:p>
    <w:p w14:paraId="783C4DD3" w14:textId="0A7E8E52" w:rsidR="00D75417" w:rsidRPr="00DC042D" w:rsidRDefault="00CC09D0" w:rsidP="00A86A22">
      <w:pPr>
        <w:pStyle w:val="Prrafodelista"/>
        <w:numPr>
          <w:ilvl w:val="0"/>
          <w:numId w:val="34"/>
        </w:numPr>
        <w:autoSpaceDE w:val="0"/>
        <w:autoSpaceDN w:val="0"/>
        <w:adjustRightInd w:val="0"/>
        <w:spacing w:line="360" w:lineRule="auto"/>
        <w:jc w:val="both"/>
        <w:rPr>
          <w:rFonts w:ascii="Palatino Linotype" w:hAnsi="Palatino Linotype" w:cs="Arial"/>
          <w:b/>
        </w:rPr>
      </w:pPr>
      <w:r w:rsidRPr="00DC042D">
        <w:rPr>
          <w:rFonts w:ascii="Palatino Linotype" w:hAnsi="Palatino Linotype" w:cs="Arial"/>
          <w:b/>
        </w:rPr>
        <w:t>RESPSFSAIMEX079.pdf</w:t>
      </w:r>
      <w:r w:rsidR="00D75417" w:rsidRPr="00DC042D">
        <w:rPr>
          <w:rFonts w:ascii="Palatino Linotype" w:hAnsi="Palatino Linotype" w:cs="Arial"/>
          <w:b/>
        </w:rPr>
        <w:t xml:space="preserve">: </w:t>
      </w:r>
      <w:r w:rsidR="00173DA0" w:rsidRPr="00DC042D">
        <w:rPr>
          <w:rFonts w:ascii="Palatino Linotype" w:hAnsi="Palatino Linotype" w:cs="Arial"/>
        </w:rPr>
        <w:t xml:space="preserve">Contiene el oficio OPDM/DAFyC/SF/0445/2024, signado por el Subdirector de Finanzas, mediante el cual medularmente refiere que por la fecha de interposición de la solicitud, es decir el día 03 de julio de 2024, el último periodo procesado de nómina corresponde al periodo del 16 al 30 de junio del ejercicio fiscal 2024 confirmando que no se obtuvo información relativa a </w:t>
      </w:r>
      <w:r w:rsidR="00173DA0" w:rsidRPr="00DC042D">
        <w:rPr>
          <w:rFonts w:ascii="Palatino Linotype" w:hAnsi="Palatino Linotype" w:cs="Arial"/>
          <w:i/>
        </w:rPr>
        <w:t>“o de lista de raya”.</w:t>
      </w:r>
    </w:p>
    <w:p w14:paraId="342698CF" w14:textId="7CFDFFAD" w:rsidR="00173DA0" w:rsidRPr="00DC042D" w:rsidRDefault="00173DA0" w:rsidP="00A86A22">
      <w:pPr>
        <w:pStyle w:val="Prrafodelista"/>
        <w:numPr>
          <w:ilvl w:val="0"/>
          <w:numId w:val="34"/>
        </w:numPr>
        <w:autoSpaceDE w:val="0"/>
        <w:autoSpaceDN w:val="0"/>
        <w:adjustRightInd w:val="0"/>
        <w:spacing w:line="360" w:lineRule="auto"/>
        <w:jc w:val="both"/>
        <w:rPr>
          <w:rFonts w:ascii="Palatino Linotype" w:hAnsi="Palatino Linotype" w:cs="Arial"/>
          <w:b/>
        </w:rPr>
      </w:pPr>
      <w:r w:rsidRPr="00DC042D">
        <w:rPr>
          <w:rFonts w:ascii="Palatino Linotype" w:hAnsi="Palatino Linotype" w:cs="Arial"/>
          <w:b/>
        </w:rPr>
        <w:lastRenderedPageBreak/>
        <w:t xml:space="preserve">SEPTIMA SESION ORDINARIA.pdf: </w:t>
      </w:r>
      <w:r w:rsidRPr="00DC042D">
        <w:rPr>
          <w:rFonts w:ascii="Palatino Linotype" w:hAnsi="Palatino Linotype" w:cs="Arial"/>
        </w:rPr>
        <w:t xml:space="preserve">Consta del Acta de la Séptima Sesión </w:t>
      </w:r>
      <w:r w:rsidR="00E25E08" w:rsidRPr="00DC042D">
        <w:rPr>
          <w:rFonts w:ascii="Palatino Linotype" w:hAnsi="Palatino Linotype" w:cs="Arial"/>
        </w:rPr>
        <w:t>Ordinaria</w:t>
      </w:r>
      <w:r w:rsidRPr="00DC042D">
        <w:rPr>
          <w:rFonts w:ascii="Palatino Linotype" w:hAnsi="Palatino Linotype" w:cs="Arial"/>
        </w:rPr>
        <w:t xml:space="preserve"> del Comité de Transparencia número OPDM//CT/</w:t>
      </w:r>
      <w:r w:rsidR="00E25E08" w:rsidRPr="00DC042D">
        <w:rPr>
          <w:rFonts w:ascii="Palatino Linotype" w:hAnsi="Palatino Linotype" w:cs="Arial"/>
        </w:rPr>
        <w:t>07-SO</w:t>
      </w:r>
      <w:r w:rsidRPr="00DC042D">
        <w:rPr>
          <w:rFonts w:ascii="Palatino Linotype" w:hAnsi="Palatino Linotype" w:cs="Arial"/>
        </w:rPr>
        <w:t xml:space="preserve">/2024, de fecha </w:t>
      </w:r>
      <w:r w:rsidR="00E25E08" w:rsidRPr="00DC042D">
        <w:rPr>
          <w:rFonts w:ascii="Palatino Linotype" w:hAnsi="Palatino Linotype" w:cs="Arial"/>
        </w:rPr>
        <w:t>17 de julio</w:t>
      </w:r>
      <w:r w:rsidRPr="00DC042D">
        <w:rPr>
          <w:rFonts w:ascii="Palatino Linotype" w:hAnsi="Palatino Linotype" w:cs="Arial"/>
        </w:rPr>
        <w:t xml:space="preserve"> de 2024.</w:t>
      </w:r>
    </w:p>
    <w:p w14:paraId="3C829382" w14:textId="6FC0DA32" w:rsidR="00D75417" w:rsidRPr="00DC042D" w:rsidRDefault="00E25E08" w:rsidP="00A86A22">
      <w:pPr>
        <w:pStyle w:val="Prrafodelista"/>
        <w:numPr>
          <w:ilvl w:val="0"/>
          <w:numId w:val="34"/>
        </w:numPr>
        <w:autoSpaceDE w:val="0"/>
        <w:autoSpaceDN w:val="0"/>
        <w:adjustRightInd w:val="0"/>
        <w:spacing w:line="360" w:lineRule="auto"/>
        <w:jc w:val="both"/>
        <w:rPr>
          <w:rFonts w:ascii="Palatino Linotype" w:hAnsi="Palatino Linotype" w:cs="Arial"/>
          <w:b/>
        </w:rPr>
      </w:pPr>
      <w:r w:rsidRPr="00DC042D">
        <w:rPr>
          <w:rFonts w:ascii="Palatino Linotype" w:hAnsi="Palatino Linotype" w:cs="Arial"/>
          <w:b/>
        </w:rPr>
        <w:t>SOPORTE SAIMEX 079.zip</w:t>
      </w:r>
      <w:r w:rsidR="00D75417" w:rsidRPr="00DC042D">
        <w:rPr>
          <w:rFonts w:ascii="Palatino Linotype" w:hAnsi="Palatino Linotype" w:cs="Arial"/>
          <w:b/>
        </w:rPr>
        <w:t xml:space="preserve">: </w:t>
      </w:r>
      <w:r w:rsidR="00D75417" w:rsidRPr="00DC042D">
        <w:rPr>
          <w:rFonts w:ascii="Palatino Linotype" w:hAnsi="Palatino Linotype" w:cs="Arial"/>
        </w:rPr>
        <w:t>Se trata de una carpeta comprimida en formato ZIP, la cual contiene lo siguiente:</w:t>
      </w:r>
    </w:p>
    <w:p w14:paraId="7861C5CE" w14:textId="77777777" w:rsidR="00D75417" w:rsidRPr="00DC042D" w:rsidRDefault="00D75417" w:rsidP="00A86A22">
      <w:pPr>
        <w:pStyle w:val="Prrafodelista"/>
        <w:numPr>
          <w:ilvl w:val="0"/>
          <w:numId w:val="35"/>
        </w:numPr>
        <w:autoSpaceDE w:val="0"/>
        <w:autoSpaceDN w:val="0"/>
        <w:adjustRightInd w:val="0"/>
        <w:spacing w:line="360" w:lineRule="auto"/>
        <w:jc w:val="both"/>
        <w:rPr>
          <w:rFonts w:ascii="Palatino Linotype" w:hAnsi="Palatino Linotype" w:cs="Arial"/>
          <w:b/>
        </w:rPr>
      </w:pPr>
      <w:r w:rsidRPr="00DC042D">
        <w:rPr>
          <w:rFonts w:ascii="Palatino Linotype" w:hAnsi="Palatino Linotype" w:cs="Arial"/>
          <w:b/>
        </w:rPr>
        <w:t xml:space="preserve">ASIMILADOS 2° QNA DE JUNIO 2024: </w:t>
      </w:r>
      <w:r w:rsidRPr="00DC042D">
        <w:rPr>
          <w:rFonts w:ascii="Palatino Linotype" w:hAnsi="Palatino Linotype" w:cs="Arial"/>
        </w:rPr>
        <w:t>Documento en formato Excel que contiene nombre del trabajador, departamento, puesto, clasificación y sueldo bruto quincenal, respecto de los empleados asimilados de la segunda quincena de junio de 2024.</w:t>
      </w:r>
    </w:p>
    <w:p w14:paraId="59EE5909" w14:textId="77777777" w:rsidR="00D75417" w:rsidRPr="00DC042D" w:rsidRDefault="00D75417" w:rsidP="00A86A22">
      <w:pPr>
        <w:pStyle w:val="Prrafodelista"/>
        <w:numPr>
          <w:ilvl w:val="0"/>
          <w:numId w:val="35"/>
        </w:numPr>
        <w:autoSpaceDE w:val="0"/>
        <w:autoSpaceDN w:val="0"/>
        <w:adjustRightInd w:val="0"/>
        <w:spacing w:line="360" w:lineRule="auto"/>
        <w:jc w:val="both"/>
        <w:rPr>
          <w:rFonts w:ascii="Palatino Linotype" w:hAnsi="Palatino Linotype" w:cs="Arial"/>
          <w:b/>
        </w:rPr>
      </w:pPr>
      <w:r w:rsidRPr="00DC042D">
        <w:rPr>
          <w:rFonts w:ascii="Palatino Linotype" w:hAnsi="Palatino Linotype" w:cs="Arial"/>
          <w:b/>
        </w:rPr>
        <w:t xml:space="preserve">CONFIANZA, MANDOS MEDIOS Y SUP Y EVENTUALES 2° QNA DE JUNIO 2024: </w:t>
      </w:r>
      <w:r w:rsidRPr="00DC042D">
        <w:rPr>
          <w:rFonts w:ascii="Palatino Linotype" w:hAnsi="Palatino Linotype" w:cs="Arial"/>
        </w:rPr>
        <w:t>Documento en formato Excel que contiene nombre del trabajador, departamento, puesto, clasificación y sueldo bruto quincenal, respecto de los empleados de confianza, mandos medios y superiores y eventuales de la segunda quincena de junio de 2024.</w:t>
      </w:r>
    </w:p>
    <w:p w14:paraId="059AF7C3" w14:textId="46FAB9CA" w:rsidR="00583FBD" w:rsidRPr="00DC042D" w:rsidRDefault="00D75417" w:rsidP="00583FBD">
      <w:pPr>
        <w:pStyle w:val="Prrafodelista"/>
        <w:numPr>
          <w:ilvl w:val="0"/>
          <w:numId w:val="35"/>
        </w:numPr>
        <w:autoSpaceDE w:val="0"/>
        <w:autoSpaceDN w:val="0"/>
        <w:adjustRightInd w:val="0"/>
        <w:spacing w:line="360" w:lineRule="auto"/>
        <w:jc w:val="both"/>
        <w:rPr>
          <w:rFonts w:ascii="Palatino Linotype" w:hAnsi="Palatino Linotype" w:cs="Arial"/>
          <w:b/>
        </w:rPr>
      </w:pPr>
      <w:r w:rsidRPr="00DC042D">
        <w:rPr>
          <w:rFonts w:ascii="Palatino Linotype" w:hAnsi="Palatino Linotype" w:cs="Arial"/>
          <w:b/>
        </w:rPr>
        <w:t xml:space="preserve">SINDICATO 2A QUINCENA DE JUNIO 2024: </w:t>
      </w:r>
      <w:r w:rsidRPr="00DC042D">
        <w:rPr>
          <w:rFonts w:ascii="Palatino Linotype" w:hAnsi="Palatino Linotype" w:cs="Arial"/>
        </w:rPr>
        <w:t>Documento en formato Excel que contiene nombre del trabajador, departamento, puesto, clasificación y sueldo bruto quincenal, respecto de los empleados de sindicalizados de la segunda quincena de junio de 2024.</w:t>
      </w:r>
    </w:p>
    <w:p w14:paraId="4D060FE2" w14:textId="77777777" w:rsidR="00956AB5" w:rsidRPr="00DC042D" w:rsidRDefault="00956AB5" w:rsidP="00A86A22">
      <w:pPr>
        <w:autoSpaceDE w:val="0"/>
        <w:autoSpaceDN w:val="0"/>
        <w:adjustRightInd w:val="0"/>
        <w:spacing w:after="0" w:line="360" w:lineRule="auto"/>
        <w:jc w:val="both"/>
        <w:rPr>
          <w:rFonts w:ascii="Palatino Linotype" w:eastAsia="Palatino Linotype" w:hAnsi="Palatino Linotype" w:cs="Palatino Linotype"/>
          <w:color w:val="0D0D0D"/>
          <w:sz w:val="24"/>
          <w:szCs w:val="24"/>
          <w:lang w:eastAsia="es-MX"/>
        </w:rPr>
      </w:pPr>
    </w:p>
    <w:p w14:paraId="7E285513" w14:textId="0FE2F2D5" w:rsidR="002D3C0B" w:rsidRPr="00DC042D" w:rsidRDefault="002D3C0B" w:rsidP="002D3C0B">
      <w:pPr>
        <w:spacing w:after="0" w:line="360" w:lineRule="auto"/>
        <w:ind w:right="-93"/>
        <w:jc w:val="both"/>
        <w:rPr>
          <w:rFonts w:ascii="Palatino Linotype" w:hAnsi="Palatino Linotype" w:cs="Tahoma"/>
          <w:iCs/>
          <w:sz w:val="24"/>
          <w:szCs w:val="24"/>
        </w:rPr>
      </w:pPr>
      <w:r w:rsidRPr="00DC042D">
        <w:rPr>
          <w:rFonts w:ascii="Palatino Linotype" w:hAnsi="Palatino Linotype" w:cs="Tahoma"/>
          <w:iCs/>
          <w:sz w:val="24"/>
          <w:szCs w:val="24"/>
        </w:rPr>
        <w:t>Es así que derivado de</w:t>
      </w:r>
      <w:r w:rsidR="001D529E" w:rsidRPr="00DC042D">
        <w:rPr>
          <w:rFonts w:ascii="Palatino Linotype" w:hAnsi="Palatino Linotype" w:cs="Tahoma"/>
          <w:iCs/>
          <w:sz w:val="24"/>
          <w:szCs w:val="24"/>
        </w:rPr>
        <w:t xml:space="preserve">l análisis </w:t>
      </w:r>
      <w:r w:rsidRPr="00DC042D">
        <w:rPr>
          <w:rFonts w:ascii="Palatino Linotype" w:hAnsi="Palatino Linotype" w:cs="Tahoma"/>
          <w:iCs/>
          <w:sz w:val="24"/>
          <w:szCs w:val="24"/>
        </w:rPr>
        <w:t xml:space="preserve">respecto a los documentos remitidos en respuesta por el Sujeto Obligado, no se observa el sueldo neto del personal adscrito al </w:t>
      </w:r>
      <w:r w:rsidRPr="00DC042D">
        <w:rPr>
          <w:rFonts w:ascii="Palatino Linotype" w:hAnsi="Palatino Linotype" w:cs="Arial"/>
        </w:rPr>
        <w:t xml:space="preserve">Organismo </w:t>
      </w:r>
      <w:r w:rsidRPr="00DC042D">
        <w:rPr>
          <w:rFonts w:ascii="Palatino Linotype" w:hAnsi="Palatino Linotype" w:cs="Arial"/>
        </w:rPr>
        <w:lastRenderedPageBreak/>
        <w:t>Público Descentralizado para la Prestación de Los Servicios de Agua Potable Alcantarillado y Saneamiento del Municipio de Tlalnepantla de Baz</w:t>
      </w:r>
      <w:r w:rsidR="001D529E" w:rsidRPr="00DC042D">
        <w:rPr>
          <w:rFonts w:ascii="Palatino Linotype" w:hAnsi="Palatino Linotype" w:cs="Arial"/>
        </w:rPr>
        <w:t>, por lo que no se puede dar por colmada la información entregada.</w:t>
      </w:r>
      <w:r w:rsidRPr="00DC042D">
        <w:rPr>
          <w:rFonts w:ascii="Palatino Linotype" w:hAnsi="Palatino Linotype" w:cs="Arial"/>
        </w:rPr>
        <w:t xml:space="preserve"> </w:t>
      </w:r>
    </w:p>
    <w:p w14:paraId="52FAE4CC" w14:textId="77777777" w:rsidR="002D3C0B" w:rsidRPr="00DC042D" w:rsidRDefault="002D3C0B" w:rsidP="0022512C">
      <w:pPr>
        <w:autoSpaceDE w:val="0"/>
        <w:autoSpaceDN w:val="0"/>
        <w:adjustRightInd w:val="0"/>
        <w:spacing w:after="0" w:line="360" w:lineRule="auto"/>
        <w:jc w:val="both"/>
        <w:rPr>
          <w:rFonts w:ascii="Palatino Linotype" w:eastAsia="Palatino Linotype" w:hAnsi="Palatino Linotype" w:cs="Palatino Linotype"/>
          <w:color w:val="0D0D0D"/>
          <w:sz w:val="24"/>
          <w:szCs w:val="24"/>
          <w:lang w:val="es-ES_tradnl" w:eastAsia="es-MX"/>
        </w:rPr>
      </w:pPr>
    </w:p>
    <w:p w14:paraId="1EAC6002" w14:textId="77777777" w:rsidR="0022512C" w:rsidRPr="00DC042D" w:rsidRDefault="0022512C" w:rsidP="0022512C">
      <w:pPr>
        <w:autoSpaceDE w:val="0"/>
        <w:autoSpaceDN w:val="0"/>
        <w:adjustRightInd w:val="0"/>
        <w:spacing w:after="0" w:line="360" w:lineRule="auto"/>
        <w:jc w:val="both"/>
        <w:rPr>
          <w:rFonts w:ascii="Palatino Linotype" w:eastAsia="Palatino Linotype" w:hAnsi="Palatino Linotype" w:cs="Palatino Linotype"/>
          <w:color w:val="0D0D0D"/>
          <w:sz w:val="24"/>
          <w:szCs w:val="24"/>
          <w:lang w:val="es-ES_tradnl" w:eastAsia="es-MX"/>
        </w:rPr>
      </w:pPr>
      <w:r w:rsidRPr="00DC042D">
        <w:rPr>
          <w:rFonts w:ascii="Palatino Linotype" w:eastAsia="Palatino Linotype" w:hAnsi="Palatino Linotype" w:cs="Palatino Linotype"/>
          <w:color w:val="0D0D0D"/>
          <w:sz w:val="24"/>
          <w:szCs w:val="24"/>
          <w:lang w:val="es-ES_tradnl" w:eastAsia="es-MX"/>
        </w:rPr>
        <w:t xml:space="preserve">Posteriormente el Sujeto Obligado remite su Informe Justificado, a través de los archivos electrónicos siguientes: </w:t>
      </w:r>
    </w:p>
    <w:p w14:paraId="037C3CF3" w14:textId="77777777" w:rsidR="0022512C" w:rsidRPr="00DC042D" w:rsidRDefault="0022512C" w:rsidP="0022512C">
      <w:pPr>
        <w:autoSpaceDE w:val="0"/>
        <w:autoSpaceDN w:val="0"/>
        <w:adjustRightInd w:val="0"/>
        <w:spacing w:after="0" w:line="360" w:lineRule="auto"/>
        <w:jc w:val="both"/>
        <w:rPr>
          <w:rFonts w:ascii="Palatino Linotype" w:eastAsia="Palatino Linotype" w:hAnsi="Palatino Linotype" w:cs="Palatino Linotype"/>
          <w:color w:val="0D0D0D"/>
          <w:sz w:val="24"/>
          <w:szCs w:val="24"/>
          <w:lang w:val="es-ES_tradnl" w:eastAsia="es-MX"/>
        </w:rPr>
      </w:pPr>
    </w:p>
    <w:p w14:paraId="706E0220" w14:textId="7EC514C5" w:rsidR="0022512C" w:rsidRPr="00DC042D" w:rsidRDefault="0022512C" w:rsidP="0022512C">
      <w:pPr>
        <w:autoSpaceDE w:val="0"/>
        <w:autoSpaceDN w:val="0"/>
        <w:adjustRightInd w:val="0"/>
        <w:spacing w:after="0" w:line="360" w:lineRule="auto"/>
        <w:jc w:val="both"/>
        <w:rPr>
          <w:rFonts w:ascii="Palatino Linotype" w:eastAsia="Palatino Linotype" w:hAnsi="Palatino Linotype" w:cs="Palatino Linotype"/>
          <w:color w:val="0D0D0D"/>
          <w:sz w:val="24"/>
          <w:szCs w:val="24"/>
          <w:lang w:val="es-ES_tradnl" w:eastAsia="es-MX"/>
        </w:rPr>
      </w:pPr>
      <w:r w:rsidRPr="00DC042D">
        <w:rPr>
          <w:rFonts w:ascii="Palatino Linotype" w:eastAsia="Palatino Linotype" w:hAnsi="Palatino Linotype" w:cs="Palatino Linotype"/>
          <w:color w:val="0D0D0D"/>
          <w:sz w:val="24"/>
          <w:szCs w:val="24"/>
          <w:lang w:val="es-ES_tradnl" w:eastAsia="es-MX"/>
        </w:rPr>
        <w:t xml:space="preserve">Para el caso del recurso de revisión </w:t>
      </w:r>
      <w:r w:rsidRPr="00DC042D">
        <w:rPr>
          <w:rFonts w:ascii="Palatino Linotype" w:eastAsia="Palatino Linotype" w:hAnsi="Palatino Linotype" w:cs="Palatino Linotype"/>
          <w:b/>
          <w:color w:val="0D0D0D"/>
          <w:sz w:val="24"/>
          <w:szCs w:val="24"/>
          <w:lang w:val="es-ES_tradnl" w:eastAsia="es-MX"/>
        </w:rPr>
        <w:t>04925/INFOEM/IP/RR/2024</w:t>
      </w:r>
      <w:r w:rsidRPr="00DC042D">
        <w:rPr>
          <w:rFonts w:ascii="Palatino Linotype" w:eastAsia="Palatino Linotype" w:hAnsi="Palatino Linotype" w:cs="Palatino Linotype"/>
          <w:color w:val="0D0D0D"/>
          <w:sz w:val="24"/>
          <w:szCs w:val="24"/>
          <w:lang w:val="es-ES_tradnl" w:eastAsia="es-MX"/>
        </w:rPr>
        <w:t xml:space="preserve">: </w:t>
      </w:r>
    </w:p>
    <w:p w14:paraId="0D620393" w14:textId="42DB89BC" w:rsidR="0022512C" w:rsidRPr="00DC042D" w:rsidRDefault="0022512C" w:rsidP="0022512C">
      <w:pPr>
        <w:numPr>
          <w:ilvl w:val="0"/>
          <w:numId w:val="41"/>
        </w:numPr>
        <w:autoSpaceDE w:val="0"/>
        <w:autoSpaceDN w:val="0"/>
        <w:adjustRightInd w:val="0"/>
        <w:spacing w:after="0" w:line="360" w:lineRule="auto"/>
        <w:jc w:val="both"/>
        <w:rPr>
          <w:rFonts w:ascii="Palatino Linotype" w:eastAsia="Palatino Linotype" w:hAnsi="Palatino Linotype" w:cs="Palatino Linotype"/>
          <w:b/>
          <w:color w:val="0D0D0D"/>
          <w:sz w:val="24"/>
          <w:szCs w:val="24"/>
          <w:lang w:val="es-ES" w:eastAsia="es-MX"/>
        </w:rPr>
      </w:pPr>
      <w:r w:rsidRPr="00DC042D">
        <w:rPr>
          <w:rFonts w:ascii="Palatino Linotype" w:eastAsia="Palatino Linotype" w:hAnsi="Palatino Linotype" w:cs="Palatino Linotype"/>
          <w:b/>
          <w:color w:val="0D0D0D"/>
          <w:sz w:val="24"/>
          <w:szCs w:val="24"/>
          <w:lang w:val="es-ES" w:eastAsia="es-MX"/>
        </w:rPr>
        <w:t xml:space="preserve">INFJUSTSUBADMONSAIMEX96.pdf: </w:t>
      </w:r>
      <w:r w:rsidRPr="00DC042D">
        <w:rPr>
          <w:rFonts w:ascii="Palatino Linotype" w:eastAsia="Palatino Linotype" w:hAnsi="Palatino Linotype" w:cs="Palatino Linotype"/>
          <w:color w:val="0D0D0D"/>
          <w:sz w:val="24"/>
          <w:szCs w:val="24"/>
          <w:lang w:val="es-ES" w:eastAsia="es-MX"/>
        </w:rPr>
        <w:t>Contiene el Informe Justificado remitido por la Subdirección de Administración, mediante el cual refiere que respecto a la nómina general del personal de dicho organismo, ésta se entregó de manera completa por lo que se ratifica la información entregada en la respuesta inicial.</w:t>
      </w:r>
    </w:p>
    <w:p w14:paraId="51C3DBE5" w14:textId="77777777" w:rsidR="0022512C" w:rsidRPr="00DC042D" w:rsidRDefault="0022512C" w:rsidP="0022512C">
      <w:pPr>
        <w:autoSpaceDE w:val="0"/>
        <w:autoSpaceDN w:val="0"/>
        <w:adjustRightInd w:val="0"/>
        <w:spacing w:after="0" w:line="360" w:lineRule="auto"/>
        <w:jc w:val="both"/>
        <w:rPr>
          <w:rFonts w:ascii="Palatino Linotype" w:eastAsia="Palatino Linotype" w:hAnsi="Palatino Linotype" w:cs="Palatino Linotype"/>
          <w:color w:val="0D0D0D"/>
          <w:sz w:val="24"/>
          <w:szCs w:val="24"/>
          <w:lang w:val="es-ES_tradnl" w:eastAsia="es-MX"/>
        </w:rPr>
      </w:pPr>
    </w:p>
    <w:p w14:paraId="5851F19B" w14:textId="121C5AE2" w:rsidR="0022512C" w:rsidRPr="00DC042D" w:rsidRDefault="0022512C" w:rsidP="0022512C">
      <w:pPr>
        <w:autoSpaceDE w:val="0"/>
        <w:autoSpaceDN w:val="0"/>
        <w:adjustRightInd w:val="0"/>
        <w:spacing w:after="0" w:line="360" w:lineRule="auto"/>
        <w:jc w:val="both"/>
        <w:rPr>
          <w:rFonts w:ascii="Palatino Linotype" w:eastAsia="Palatino Linotype" w:hAnsi="Palatino Linotype" w:cs="Palatino Linotype"/>
          <w:color w:val="0D0D0D"/>
          <w:sz w:val="24"/>
          <w:szCs w:val="24"/>
          <w:lang w:val="es-ES_tradnl" w:eastAsia="es-MX"/>
        </w:rPr>
      </w:pPr>
      <w:r w:rsidRPr="00DC042D">
        <w:rPr>
          <w:rFonts w:ascii="Palatino Linotype" w:eastAsia="Palatino Linotype" w:hAnsi="Palatino Linotype" w:cs="Palatino Linotype"/>
          <w:color w:val="0D0D0D"/>
          <w:sz w:val="24"/>
          <w:szCs w:val="24"/>
          <w:lang w:val="es-ES_tradnl" w:eastAsia="es-MX"/>
        </w:rPr>
        <w:t xml:space="preserve">Para el caso del recurso de revisión </w:t>
      </w:r>
      <w:r w:rsidRPr="00DC042D">
        <w:rPr>
          <w:rFonts w:ascii="Palatino Linotype" w:eastAsia="Palatino Linotype" w:hAnsi="Palatino Linotype" w:cs="Palatino Linotype"/>
          <w:b/>
          <w:color w:val="0D0D0D"/>
          <w:sz w:val="24"/>
          <w:szCs w:val="24"/>
          <w:lang w:val="es-ES_tradnl" w:eastAsia="es-MX"/>
        </w:rPr>
        <w:t>04959/INFOEM/IP/RR/2024</w:t>
      </w:r>
      <w:r w:rsidRPr="00DC042D">
        <w:rPr>
          <w:rFonts w:ascii="Palatino Linotype" w:eastAsia="Palatino Linotype" w:hAnsi="Palatino Linotype" w:cs="Palatino Linotype"/>
          <w:color w:val="0D0D0D"/>
          <w:sz w:val="24"/>
          <w:szCs w:val="24"/>
          <w:lang w:val="es-ES_tradnl" w:eastAsia="es-MX"/>
        </w:rPr>
        <w:t xml:space="preserve">: </w:t>
      </w:r>
    </w:p>
    <w:p w14:paraId="0F5F979F" w14:textId="50652A50" w:rsidR="0022512C" w:rsidRPr="00DC042D" w:rsidRDefault="0022512C" w:rsidP="00713B24">
      <w:pPr>
        <w:pStyle w:val="Sinespaciado"/>
        <w:numPr>
          <w:ilvl w:val="0"/>
          <w:numId w:val="41"/>
        </w:numPr>
        <w:spacing w:line="360" w:lineRule="auto"/>
        <w:jc w:val="both"/>
        <w:rPr>
          <w:rFonts w:ascii="Palatino Linotype" w:hAnsi="Palatino Linotype"/>
        </w:rPr>
      </w:pPr>
      <w:r w:rsidRPr="00DC042D">
        <w:rPr>
          <w:rFonts w:ascii="Palatino Linotype" w:eastAsia="Palatino Linotype" w:hAnsi="Palatino Linotype" w:cs="Palatino Linotype"/>
          <w:b/>
          <w:color w:val="0D0D0D"/>
          <w:lang w:val="es-ES" w:eastAsia="es-MX"/>
        </w:rPr>
        <w:t xml:space="preserve">INFJUSTSUBFINANZASAIMEX79.pdf: </w:t>
      </w:r>
      <w:r w:rsidRPr="00DC042D">
        <w:rPr>
          <w:rFonts w:ascii="Palatino Linotype" w:eastAsia="Palatino Linotype" w:hAnsi="Palatino Linotype" w:cs="Palatino Linotype"/>
          <w:color w:val="0D0D0D"/>
          <w:lang w:val="es-ES" w:eastAsia="es-MX"/>
        </w:rPr>
        <w:t xml:space="preserve">Consta del oficio OPDM/DAFyC//SF/491/2024, </w:t>
      </w:r>
      <w:r w:rsidR="00713B24" w:rsidRPr="00DC042D">
        <w:rPr>
          <w:rFonts w:ascii="Palatino Linotype" w:eastAsia="Palatino Linotype" w:hAnsi="Palatino Linotype" w:cs="Palatino Linotype"/>
          <w:color w:val="0D0D0D"/>
          <w:lang w:val="es-ES" w:eastAsia="es-MX"/>
        </w:rPr>
        <w:t>remitido por el Subdirector de Finanzas, mediante el cual refiere que no existe información referente a la lista de raya, aunado a lo anterior se otorgó respuesta en tiempo y forma al Recurso de Revisión 04959/INFOEM/IP/RR/2024</w:t>
      </w:r>
      <w:r w:rsidR="00A1277B" w:rsidRPr="00DC042D">
        <w:rPr>
          <w:rFonts w:ascii="Palatino Linotype" w:eastAsia="Palatino Linotype" w:hAnsi="Palatino Linotype" w:cs="Palatino Linotype"/>
          <w:color w:val="0D0D0D"/>
          <w:lang w:val="es-ES" w:eastAsia="es-MX"/>
        </w:rPr>
        <w:t>,</w:t>
      </w:r>
      <w:r w:rsidR="00713B24" w:rsidRPr="00DC042D">
        <w:rPr>
          <w:rFonts w:ascii="Palatino Linotype" w:eastAsia="Palatino Linotype" w:hAnsi="Palatino Linotype" w:cs="Palatino Linotype"/>
          <w:color w:val="0D0D0D"/>
          <w:lang w:val="es-ES" w:eastAsia="es-MX"/>
        </w:rPr>
        <w:t>.</w:t>
      </w:r>
    </w:p>
    <w:p w14:paraId="170C571C" w14:textId="0999B26A" w:rsidR="00713B24" w:rsidRPr="00DC042D" w:rsidRDefault="00713B24" w:rsidP="00713B24">
      <w:pPr>
        <w:pStyle w:val="Sinespaciado"/>
        <w:numPr>
          <w:ilvl w:val="0"/>
          <w:numId w:val="41"/>
        </w:numPr>
        <w:spacing w:line="360" w:lineRule="auto"/>
        <w:jc w:val="both"/>
        <w:rPr>
          <w:rFonts w:ascii="Palatino Linotype" w:hAnsi="Palatino Linotype"/>
          <w:b/>
        </w:rPr>
      </w:pPr>
      <w:r w:rsidRPr="00DC042D">
        <w:rPr>
          <w:rFonts w:ascii="Palatino Linotype" w:hAnsi="Palatino Linotype"/>
          <w:b/>
        </w:rPr>
        <w:lastRenderedPageBreak/>
        <w:t xml:space="preserve">IINFJUSTRECHUMANOSAIMEX79.pdf: </w:t>
      </w:r>
      <w:r w:rsidRPr="00DC042D">
        <w:rPr>
          <w:rFonts w:ascii="Palatino Linotype" w:hAnsi="Palatino Linotype"/>
        </w:rPr>
        <w:t>Contiene el oficio OPDM/SA/08-79/2024, signado por el Director de Administración, mediante el cual refiere que deberá darse por colmada la respuesta primigenia otorgada y acordar el sobreseimiento del Recurso de Revisión, toda vez que se dio respuesta en tiempo y forma.</w:t>
      </w:r>
    </w:p>
    <w:p w14:paraId="40182E1A" w14:textId="77777777" w:rsidR="00A1277B" w:rsidRPr="00DC042D" w:rsidRDefault="00A1277B" w:rsidP="00A86A22">
      <w:pPr>
        <w:pStyle w:val="Sinespaciado"/>
        <w:spacing w:line="360" w:lineRule="auto"/>
        <w:jc w:val="both"/>
        <w:rPr>
          <w:rFonts w:ascii="Palatino Linotype" w:hAnsi="Palatino Linotype"/>
        </w:rPr>
      </w:pPr>
    </w:p>
    <w:p w14:paraId="165711C0" w14:textId="65BA889F" w:rsidR="007C68E8" w:rsidRPr="00DC042D" w:rsidRDefault="007C68E8" w:rsidP="00A86A22">
      <w:pPr>
        <w:pStyle w:val="Sinespaciado"/>
        <w:spacing w:line="360" w:lineRule="auto"/>
        <w:jc w:val="both"/>
        <w:rPr>
          <w:rFonts w:ascii="Palatino Linotype" w:hAnsi="Palatino Linotype"/>
        </w:rPr>
      </w:pPr>
      <w:r w:rsidRPr="00DC042D">
        <w:rPr>
          <w:rFonts w:ascii="Palatino Linotype" w:hAnsi="Palatino Linotype"/>
        </w:rPr>
        <w:t>Con base en lo anterior, este Instituto estima que las razones o motivos de inconformidad pl</w:t>
      </w:r>
      <w:r w:rsidR="00A1277B" w:rsidRPr="00DC042D">
        <w:rPr>
          <w:rFonts w:ascii="Palatino Linotype" w:hAnsi="Palatino Linotype"/>
        </w:rPr>
        <w:t>anteados por la Recurrente son parcialmente fu</w:t>
      </w:r>
      <w:r w:rsidRPr="00DC042D">
        <w:rPr>
          <w:rFonts w:ascii="Palatino Linotype" w:hAnsi="Palatino Linotype"/>
        </w:rPr>
        <w:t>ndados tomando en cuenta las siguientes consideraciones de hecho y de derecho:</w:t>
      </w:r>
    </w:p>
    <w:p w14:paraId="25509FA2" w14:textId="77777777" w:rsidR="007C68E8" w:rsidRPr="00DC042D" w:rsidRDefault="007C68E8" w:rsidP="00A86A22">
      <w:pPr>
        <w:pStyle w:val="Sinespaciado"/>
        <w:spacing w:line="360" w:lineRule="auto"/>
        <w:jc w:val="both"/>
        <w:rPr>
          <w:rFonts w:ascii="Palatino Linotype" w:hAnsi="Palatino Linotype"/>
        </w:rPr>
      </w:pPr>
    </w:p>
    <w:p w14:paraId="2108DC20" w14:textId="77777777" w:rsidR="007C68E8" w:rsidRPr="00DC042D" w:rsidRDefault="007C68E8" w:rsidP="00A86A22">
      <w:pPr>
        <w:pStyle w:val="Sinespaciado"/>
        <w:spacing w:line="360" w:lineRule="auto"/>
        <w:jc w:val="both"/>
        <w:rPr>
          <w:rFonts w:ascii="Palatino Linotype" w:hAnsi="Palatino Linotype"/>
          <w:color w:val="000000"/>
        </w:rPr>
      </w:pPr>
      <w:r w:rsidRPr="00DC042D">
        <w:rPr>
          <w:rFonts w:ascii="Palatino Linotype" w:hAnsi="Palatino Linotype"/>
        </w:rPr>
        <w:t xml:space="preserve">En primer lugar </w:t>
      </w:r>
      <w:r w:rsidRPr="00DC042D">
        <w:rPr>
          <w:rFonts w:ascii="Palatino Linotype" w:hAnsi="Palatino Linotype"/>
          <w:color w:val="000000"/>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6BF17C08" w14:textId="77777777" w:rsidR="007C68E8" w:rsidRPr="00DC042D" w:rsidRDefault="007C68E8" w:rsidP="00A86A22">
      <w:pPr>
        <w:pStyle w:val="Sinespaciado"/>
        <w:spacing w:line="360" w:lineRule="auto"/>
        <w:jc w:val="both"/>
        <w:rPr>
          <w:rFonts w:ascii="Palatino Linotype" w:hAnsi="Palatino Linotype"/>
          <w:color w:val="000000"/>
        </w:rPr>
      </w:pPr>
    </w:p>
    <w:p w14:paraId="2A3038E4" w14:textId="77777777" w:rsidR="007C68E8" w:rsidRPr="00DC042D" w:rsidRDefault="007C68E8" w:rsidP="00A86A22">
      <w:pPr>
        <w:pStyle w:val="Sinespaciado"/>
        <w:ind w:left="567" w:right="567"/>
        <w:jc w:val="both"/>
        <w:rPr>
          <w:rFonts w:ascii="Palatino Linotype" w:hAnsi="Palatino Linotype"/>
          <w:b/>
          <w:i/>
        </w:rPr>
      </w:pPr>
      <w:r w:rsidRPr="00DC042D">
        <w:rPr>
          <w:rFonts w:ascii="Palatino Linotype" w:hAnsi="Palatino Linotype"/>
          <w:b/>
          <w:i/>
        </w:rPr>
        <w:t>Artículo 6</w:t>
      </w:r>
    </w:p>
    <w:p w14:paraId="17035195" w14:textId="77777777" w:rsidR="007C68E8" w:rsidRPr="00DC042D" w:rsidRDefault="007C68E8" w:rsidP="00A86A22">
      <w:pPr>
        <w:pStyle w:val="Sinespaciado"/>
        <w:ind w:left="567" w:right="567"/>
        <w:jc w:val="both"/>
        <w:rPr>
          <w:rFonts w:ascii="Palatino Linotype" w:hAnsi="Palatino Linotype"/>
          <w:i/>
        </w:rPr>
      </w:pPr>
      <w:r w:rsidRPr="00DC042D">
        <w:rPr>
          <w:rFonts w:ascii="Palatino Linotype" w:hAnsi="Palatino Linotype"/>
          <w:i/>
        </w:rPr>
        <w:lastRenderedPageBreak/>
        <w:t>…</w:t>
      </w:r>
    </w:p>
    <w:p w14:paraId="755D70EE" w14:textId="77777777" w:rsidR="007C68E8" w:rsidRPr="00DC042D" w:rsidRDefault="007C68E8" w:rsidP="00A86A22">
      <w:pPr>
        <w:pStyle w:val="Sinespaciado"/>
        <w:ind w:left="567" w:right="567"/>
        <w:jc w:val="both"/>
        <w:rPr>
          <w:rFonts w:ascii="Palatino Linotype" w:hAnsi="Palatino Linotype"/>
          <w:i/>
        </w:rPr>
      </w:pPr>
      <w:r w:rsidRPr="00DC042D">
        <w:rPr>
          <w:rFonts w:ascii="Palatino Linotype" w:hAnsi="Palatino Linotype"/>
          <w:i/>
        </w:rPr>
        <w:t>Para el ejercicio del derecho de acceso a la información, la Federación, los Estados y el Distrito Federal, en el ámbito de sus respectivas competencias, se regirán por los siguientes principios y bases:</w:t>
      </w:r>
    </w:p>
    <w:p w14:paraId="1CC25652" w14:textId="77777777" w:rsidR="007C68E8" w:rsidRPr="00DC042D" w:rsidRDefault="007C68E8" w:rsidP="00A86A22">
      <w:pPr>
        <w:pStyle w:val="Sinespaciado"/>
        <w:ind w:left="567" w:right="567"/>
        <w:jc w:val="both"/>
        <w:rPr>
          <w:rFonts w:ascii="Palatino Linotype" w:hAnsi="Palatino Linotype"/>
          <w:i/>
        </w:rPr>
      </w:pPr>
    </w:p>
    <w:p w14:paraId="66764501" w14:textId="77777777" w:rsidR="007C68E8" w:rsidRPr="00DC042D" w:rsidRDefault="007C68E8" w:rsidP="00A86A22">
      <w:pPr>
        <w:pStyle w:val="Sinespaciado"/>
        <w:numPr>
          <w:ilvl w:val="0"/>
          <w:numId w:val="32"/>
        </w:numPr>
        <w:ind w:left="567" w:right="567"/>
        <w:jc w:val="both"/>
        <w:rPr>
          <w:rFonts w:ascii="Palatino Linotype" w:hAnsi="Palatino Linotype"/>
          <w:i/>
        </w:rPr>
      </w:pPr>
      <w:r w:rsidRPr="00DC042D">
        <w:rPr>
          <w:rFonts w:ascii="Palatino Linotype" w:hAnsi="Palatino Linotype"/>
          <w:i/>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2422090" w14:textId="77777777" w:rsidR="007C68E8" w:rsidRPr="00DC042D" w:rsidRDefault="007C68E8" w:rsidP="00A86A22">
      <w:pPr>
        <w:pStyle w:val="Sinespaciado"/>
        <w:spacing w:line="360" w:lineRule="auto"/>
        <w:jc w:val="both"/>
        <w:rPr>
          <w:rFonts w:ascii="Palatino Linotype" w:hAnsi="Palatino Linotype"/>
        </w:rPr>
      </w:pPr>
    </w:p>
    <w:p w14:paraId="7A4A0653" w14:textId="77777777" w:rsidR="007C68E8" w:rsidRPr="00DC042D" w:rsidRDefault="007C68E8" w:rsidP="00A86A22">
      <w:pPr>
        <w:pStyle w:val="Sinespaciado"/>
        <w:spacing w:line="360" w:lineRule="auto"/>
        <w:jc w:val="both"/>
        <w:rPr>
          <w:rFonts w:ascii="Palatino Linotype" w:hAnsi="Palatino Linotype"/>
        </w:rPr>
      </w:pPr>
    </w:p>
    <w:p w14:paraId="04E196DE" w14:textId="77777777" w:rsidR="007C68E8" w:rsidRPr="00DC042D" w:rsidRDefault="007C68E8" w:rsidP="00A86A22">
      <w:pPr>
        <w:pStyle w:val="Sinespaciado"/>
        <w:spacing w:line="360" w:lineRule="auto"/>
        <w:jc w:val="both"/>
        <w:rPr>
          <w:rFonts w:ascii="Palatino Linotype" w:hAnsi="Palatino Linotype" w:cs="Arial"/>
        </w:rPr>
      </w:pPr>
      <w:r w:rsidRPr="00DC042D">
        <w:rPr>
          <w:rFonts w:ascii="Palatino Linotype" w:hAnsi="Palatino Linotype" w:cs="Aria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1BAA1E1B" w14:textId="77777777" w:rsidR="007C68E8" w:rsidRPr="00DC042D" w:rsidRDefault="007C68E8" w:rsidP="00A86A22">
      <w:pPr>
        <w:tabs>
          <w:tab w:val="left" w:pos="709"/>
        </w:tabs>
        <w:spacing w:after="0" w:line="360" w:lineRule="auto"/>
        <w:contextualSpacing/>
        <w:jc w:val="both"/>
        <w:rPr>
          <w:rFonts w:ascii="Palatino Linotype" w:hAnsi="Palatino Linotype" w:cs="Arial"/>
          <w:sz w:val="24"/>
          <w:szCs w:val="24"/>
        </w:rPr>
      </w:pPr>
    </w:p>
    <w:p w14:paraId="23384569" w14:textId="05BFB338" w:rsidR="007C68E8" w:rsidRPr="00DC042D" w:rsidRDefault="007C68E8" w:rsidP="00A86A22">
      <w:pPr>
        <w:tabs>
          <w:tab w:val="left" w:pos="709"/>
        </w:tabs>
        <w:spacing w:after="0" w:line="360" w:lineRule="auto"/>
        <w:contextualSpacing/>
        <w:jc w:val="both"/>
        <w:rPr>
          <w:rFonts w:ascii="Palatino Linotype" w:hAnsi="Palatino Linotype" w:cs="Arial"/>
          <w:sz w:val="24"/>
          <w:szCs w:val="24"/>
        </w:rPr>
      </w:pPr>
      <w:r w:rsidRPr="00DC042D">
        <w:rPr>
          <w:rFonts w:ascii="Palatino Linotype" w:hAnsi="Palatino Linotype" w:cs="Arial"/>
          <w:sz w:val="24"/>
          <w:szCs w:val="24"/>
        </w:rPr>
        <w:t xml:space="preserve">En síntesis, el derecho de acceso a la información pública se satisface en aquellos casos en que se entregue el soporte documental en que conste la información pública, </w:t>
      </w:r>
      <w:r w:rsidRPr="00DC042D">
        <w:rPr>
          <w:rFonts w:ascii="Palatino Linotype" w:hAnsi="Palatino Linotype" w:cs="Arial"/>
          <w:sz w:val="24"/>
          <w:szCs w:val="24"/>
        </w:rPr>
        <w:lastRenderedPageBreak/>
        <w:t>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28FC731" w14:textId="77777777" w:rsidR="008374C1" w:rsidRPr="00DC042D" w:rsidRDefault="008374C1" w:rsidP="00A86A22">
      <w:pPr>
        <w:tabs>
          <w:tab w:val="left" w:pos="709"/>
        </w:tabs>
        <w:spacing w:after="0" w:line="360" w:lineRule="auto"/>
        <w:contextualSpacing/>
        <w:jc w:val="both"/>
        <w:rPr>
          <w:rFonts w:ascii="Palatino Linotype" w:hAnsi="Palatino Linotype" w:cs="Arial"/>
          <w:sz w:val="24"/>
          <w:szCs w:val="24"/>
        </w:rPr>
      </w:pPr>
    </w:p>
    <w:p w14:paraId="40CBA57C" w14:textId="77777777" w:rsidR="007C68E8" w:rsidRPr="00DC042D" w:rsidRDefault="007C68E8" w:rsidP="00A86A22">
      <w:pPr>
        <w:tabs>
          <w:tab w:val="left" w:pos="709"/>
        </w:tabs>
        <w:spacing w:after="0" w:line="360" w:lineRule="auto"/>
        <w:contextualSpacing/>
        <w:jc w:val="both"/>
        <w:rPr>
          <w:rFonts w:ascii="Palatino Linotype" w:hAnsi="Palatino Linotype" w:cs="Arial"/>
          <w:sz w:val="24"/>
          <w:szCs w:val="24"/>
        </w:rPr>
      </w:pPr>
      <w:r w:rsidRPr="00DC042D">
        <w:rPr>
          <w:rFonts w:ascii="Palatino Linotype" w:hAnsi="Palatino Linotype" w:cs="Arial"/>
          <w:sz w:val="24"/>
          <w:szCs w:val="24"/>
        </w:rPr>
        <w:t xml:space="preserve">En esta misma tesitura, el derecho de acceso a la información pública, consiste en que la información solicitada conste en un soporte documental en cualquiera de sus formas, a saber: </w:t>
      </w:r>
      <w:r w:rsidRPr="00DC042D">
        <w:rPr>
          <w:rFonts w:ascii="Palatino Linotype" w:hAnsi="Palatino Linotype" w:cs="Arial"/>
          <w:b/>
          <w:sz w:val="24"/>
          <w:szCs w:val="24"/>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C042D">
        <w:rPr>
          <w:rFonts w:ascii="Palatino Linotype" w:hAnsi="Palatino Linotype" w:cs="Arial"/>
          <w:sz w:val="24"/>
          <w:szCs w:val="24"/>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F9865CE" w14:textId="77777777" w:rsidR="007C68E8" w:rsidRPr="00DC042D" w:rsidRDefault="007C68E8" w:rsidP="00A86A22">
      <w:pPr>
        <w:pStyle w:val="Sinespaciado"/>
      </w:pPr>
    </w:p>
    <w:p w14:paraId="74866EEB" w14:textId="77777777" w:rsidR="007C68E8" w:rsidRPr="00DC042D" w:rsidRDefault="007C68E8" w:rsidP="00A86A22">
      <w:pPr>
        <w:spacing w:after="0" w:line="360"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w:t>
      </w:r>
      <w:r w:rsidRPr="00DC042D">
        <w:rPr>
          <w:rFonts w:ascii="Palatino Linotype" w:hAnsi="Palatino Linotype" w:cs="Arial"/>
          <w:b/>
          <w:i/>
          <w:sz w:val="24"/>
          <w:szCs w:val="24"/>
        </w:rPr>
        <w:t xml:space="preserve">Artículo 3. </w:t>
      </w:r>
      <w:r w:rsidRPr="00DC042D">
        <w:rPr>
          <w:rFonts w:ascii="Palatino Linotype" w:hAnsi="Palatino Linotype" w:cs="Arial"/>
          <w:i/>
          <w:sz w:val="24"/>
          <w:szCs w:val="24"/>
        </w:rPr>
        <w:t>Para los efectos de la presente Ley se entenderá por:</w:t>
      </w:r>
    </w:p>
    <w:p w14:paraId="645A1A77" w14:textId="77777777" w:rsidR="007C68E8" w:rsidRPr="00DC042D" w:rsidRDefault="007C68E8" w:rsidP="00A86A22">
      <w:pPr>
        <w:spacing w:after="0" w:line="360"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w:t>
      </w:r>
    </w:p>
    <w:p w14:paraId="6FB6330D" w14:textId="77777777" w:rsidR="007C68E8" w:rsidRPr="00DC042D" w:rsidRDefault="007C68E8" w:rsidP="00A86A22">
      <w:pPr>
        <w:spacing w:after="0" w:line="360"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XI. Documento:</w:t>
      </w:r>
      <w:r w:rsidRPr="00DC042D">
        <w:rPr>
          <w:rFonts w:ascii="Palatino Linotype" w:hAnsi="Palatino Linotype" w:cs="Arial"/>
          <w:i/>
          <w:sz w:val="24"/>
          <w:szCs w:val="24"/>
        </w:rPr>
        <w:t xml:space="preserve"> Los expedientes, reportes, estudios, actas, resoluciones, oficios, correspondencia, acuerdos, directivas, directrices, circulares, contratos, convenios, instructivos, notas, memorandos, estadísticas o bien, cualquier otro </w:t>
      </w:r>
      <w:r w:rsidRPr="00DC042D">
        <w:rPr>
          <w:rFonts w:ascii="Palatino Linotype" w:hAnsi="Palatino Linotype" w:cs="Arial"/>
          <w:b/>
          <w:i/>
          <w:sz w:val="24"/>
          <w:szCs w:val="24"/>
          <w:u w:val="single"/>
        </w:rPr>
        <w:t xml:space="preserve">registro que </w:t>
      </w:r>
      <w:r w:rsidRPr="00DC042D">
        <w:rPr>
          <w:rFonts w:ascii="Palatino Linotype" w:hAnsi="Palatino Linotype" w:cs="Arial"/>
          <w:b/>
          <w:i/>
          <w:sz w:val="24"/>
          <w:szCs w:val="24"/>
          <w:u w:val="single"/>
        </w:rPr>
        <w:lastRenderedPageBreak/>
        <w:t>documente el ejercicio de las facultades, funciones y competencias de los sujetos obligados</w:t>
      </w:r>
      <w:r w:rsidRPr="00DC042D">
        <w:rPr>
          <w:rFonts w:ascii="Palatino Linotype" w:hAnsi="Palatino Linotype" w:cs="Arial"/>
          <w:i/>
          <w:sz w:val="24"/>
          <w:szCs w:val="24"/>
          <w:u w:val="single"/>
        </w:rPr>
        <w:t>,</w:t>
      </w:r>
      <w:r w:rsidRPr="00DC042D">
        <w:rPr>
          <w:rFonts w:ascii="Palatino Linotype" w:hAnsi="Palatino Linotype" w:cs="Arial"/>
          <w:i/>
          <w:sz w:val="24"/>
          <w:szCs w:val="24"/>
        </w:rPr>
        <w:t xml:space="preserve"> sus servidores públicos e integrantes, </w:t>
      </w:r>
      <w:r w:rsidRPr="00DC042D">
        <w:rPr>
          <w:rFonts w:ascii="Palatino Linotype" w:hAnsi="Palatino Linotype" w:cs="Arial"/>
          <w:b/>
          <w:i/>
          <w:sz w:val="24"/>
          <w:szCs w:val="24"/>
          <w:u w:val="single"/>
        </w:rPr>
        <w:t>sin importar su fuente o fecha de elaboración.</w:t>
      </w:r>
      <w:r w:rsidRPr="00DC042D">
        <w:rPr>
          <w:rFonts w:ascii="Palatino Linotype" w:hAnsi="Palatino Linotype" w:cs="Arial"/>
          <w:i/>
          <w:sz w:val="24"/>
          <w:szCs w:val="24"/>
        </w:rPr>
        <w:t xml:space="preserve"> Los documentos podrán estar en cualquier medio, sea escrito, impreso, sonoro, visual, electrónico, informático u holográfico;</w:t>
      </w:r>
    </w:p>
    <w:p w14:paraId="3BD1622C" w14:textId="77777777" w:rsidR="007C68E8" w:rsidRPr="00DC042D" w:rsidRDefault="007C68E8" w:rsidP="00A86A22">
      <w:pPr>
        <w:spacing w:after="0" w:line="360"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w:t>
      </w:r>
    </w:p>
    <w:p w14:paraId="7FF8E15A" w14:textId="77777777" w:rsidR="007C68E8" w:rsidRPr="00DC042D" w:rsidRDefault="007C68E8" w:rsidP="00A86A22">
      <w:pPr>
        <w:spacing w:after="0"/>
        <w:rPr>
          <w:sz w:val="24"/>
          <w:szCs w:val="24"/>
        </w:rPr>
      </w:pPr>
    </w:p>
    <w:p w14:paraId="09EA48BD" w14:textId="77777777" w:rsidR="007C68E8" w:rsidRPr="00DC042D" w:rsidRDefault="007C68E8" w:rsidP="00A86A22">
      <w:pPr>
        <w:spacing w:after="0" w:line="360" w:lineRule="auto"/>
        <w:contextualSpacing/>
        <w:jc w:val="both"/>
        <w:rPr>
          <w:rFonts w:ascii="Palatino Linotype" w:hAnsi="Palatino Linotype" w:cs="Arial"/>
          <w:sz w:val="24"/>
          <w:szCs w:val="24"/>
          <w:lang w:eastAsia="es-MX"/>
        </w:rPr>
      </w:pPr>
      <w:r w:rsidRPr="00DC042D">
        <w:rPr>
          <w:rFonts w:ascii="Palatino Linotype" w:hAnsi="Palatino Linotype" w:cs="Arial"/>
          <w:sz w:val="24"/>
          <w:szCs w:val="24"/>
        </w:rPr>
        <w:t xml:space="preserve">Además, </w:t>
      </w:r>
      <w:r w:rsidRPr="00DC042D">
        <w:rPr>
          <w:rFonts w:ascii="Palatino Linotype" w:eastAsia="MS Mincho" w:hAnsi="Palatino Linotype"/>
          <w:sz w:val="24"/>
          <w:szCs w:val="24"/>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BF524B1" w14:textId="77777777" w:rsidR="007C68E8" w:rsidRPr="00DC042D" w:rsidRDefault="007C68E8" w:rsidP="00A86A22">
      <w:pPr>
        <w:spacing w:after="0" w:line="360" w:lineRule="auto"/>
        <w:contextualSpacing/>
        <w:jc w:val="both"/>
        <w:rPr>
          <w:rFonts w:ascii="Palatino Linotype" w:hAnsi="Palatino Linotype" w:cs="Arial"/>
          <w:sz w:val="24"/>
          <w:szCs w:val="24"/>
          <w:lang w:eastAsia="es-MX"/>
        </w:rPr>
      </w:pPr>
    </w:p>
    <w:p w14:paraId="068D96B0" w14:textId="77777777" w:rsidR="007C68E8" w:rsidRPr="00DC042D" w:rsidRDefault="007C68E8" w:rsidP="00A86A22">
      <w:pPr>
        <w:spacing w:after="0" w:line="360" w:lineRule="auto"/>
        <w:contextualSpacing/>
        <w:jc w:val="both"/>
        <w:rPr>
          <w:rFonts w:ascii="Palatino Linotype" w:eastAsia="MS Mincho" w:hAnsi="Palatino Linotype" w:cs="Tahoma"/>
          <w:sz w:val="24"/>
          <w:szCs w:val="24"/>
        </w:rPr>
      </w:pPr>
      <w:r w:rsidRPr="00DC042D">
        <w:rPr>
          <w:rFonts w:ascii="Palatino Linotype" w:hAnsi="Palatino Linotype" w:cs="Arial"/>
          <w:sz w:val="24"/>
          <w:szCs w:val="24"/>
          <w:lang w:eastAsia="es-MX"/>
        </w:rPr>
        <w:t xml:space="preserve">De la misma forma, </w:t>
      </w:r>
      <w:r w:rsidRPr="00DC042D">
        <w:rPr>
          <w:rFonts w:ascii="Palatino Linotype" w:eastAsia="MS Mincho" w:hAnsi="Palatino Linotype"/>
          <w:sz w:val="24"/>
          <w:szCs w:val="24"/>
        </w:rPr>
        <w:t>de acuerdo al contenido del artículo 160,</w:t>
      </w:r>
      <w:r w:rsidRPr="00DC042D">
        <w:rPr>
          <w:rFonts w:ascii="Palatino Linotype" w:hAnsi="Palatino Linotype" w:cs="Arial"/>
          <w:sz w:val="24"/>
          <w:szCs w:val="24"/>
        </w:rPr>
        <w:t xml:space="preserve"> de la Ley </w:t>
      </w:r>
      <w:r w:rsidRPr="00DC042D">
        <w:rPr>
          <w:rFonts w:ascii="Palatino Linotype" w:eastAsia="MS Mincho" w:hAnsi="Palatino Linotype" w:cs="Tahoma"/>
          <w:sz w:val="24"/>
          <w:szCs w:val="24"/>
        </w:rPr>
        <w:t>General de Transparencia y Acceso a la Información Pública que a la letra dispone:</w:t>
      </w:r>
    </w:p>
    <w:p w14:paraId="00DA7F23" w14:textId="77777777" w:rsidR="007C68E8" w:rsidRPr="00DC042D" w:rsidRDefault="007C68E8" w:rsidP="00A86A22">
      <w:pPr>
        <w:spacing w:after="0"/>
        <w:rPr>
          <w:sz w:val="24"/>
          <w:szCs w:val="24"/>
        </w:rPr>
      </w:pPr>
    </w:p>
    <w:p w14:paraId="594C00BC" w14:textId="77777777" w:rsidR="007C68E8" w:rsidRPr="00DC042D" w:rsidRDefault="007C68E8" w:rsidP="00A86A22">
      <w:pPr>
        <w:spacing w:after="0" w:line="360" w:lineRule="auto"/>
        <w:ind w:left="567" w:right="567"/>
        <w:contextualSpacing/>
        <w:jc w:val="both"/>
        <w:rPr>
          <w:rFonts w:ascii="Palatino Linotype" w:hAnsi="Palatino Linotype" w:cs="Arial"/>
          <w:i/>
          <w:sz w:val="24"/>
          <w:szCs w:val="24"/>
          <w:lang w:eastAsia="gl-ES"/>
        </w:rPr>
      </w:pPr>
      <w:r w:rsidRPr="00DC042D">
        <w:rPr>
          <w:rFonts w:ascii="Palatino Linotype" w:hAnsi="Palatino Linotype" w:cs="Arial"/>
          <w:b/>
          <w:i/>
          <w:sz w:val="24"/>
          <w:szCs w:val="24"/>
          <w:lang w:eastAsia="gl-ES"/>
        </w:rPr>
        <w:lastRenderedPageBreak/>
        <w:t>Artículo 160</w:t>
      </w:r>
      <w:r w:rsidRPr="00DC042D">
        <w:rPr>
          <w:rFonts w:ascii="Palatino Linotype" w:hAnsi="Palatino Linotype" w:cs="Arial"/>
          <w:i/>
          <w:sz w:val="24"/>
          <w:szCs w:val="24"/>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3C50DC7" w14:textId="77777777" w:rsidR="007C68E8" w:rsidRPr="00DC042D" w:rsidRDefault="007C68E8" w:rsidP="00A86A22">
      <w:pPr>
        <w:spacing w:after="0"/>
        <w:contextualSpacing/>
        <w:jc w:val="both"/>
        <w:rPr>
          <w:rFonts w:ascii="Palatino Linotype" w:hAnsi="Palatino Linotype" w:cs="Arial"/>
          <w:i/>
          <w:sz w:val="24"/>
          <w:szCs w:val="24"/>
          <w:lang w:eastAsia="gl-ES"/>
        </w:rPr>
      </w:pPr>
    </w:p>
    <w:p w14:paraId="49AE7CA9" w14:textId="77777777" w:rsidR="007C68E8" w:rsidRPr="00DC042D" w:rsidRDefault="007C68E8" w:rsidP="00A86A22">
      <w:pPr>
        <w:spacing w:after="0"/>
        <w:contextualSpacing/>
        <w:jc w:val="both"/>
        <w:rPr>
          <w:rFonts w:ascii="Palatino Linotype" w:hAnsi="Palatino Linotype" w:cs="Arial"/>
          <w:i/>
          <w:sz w:val="24"/>
          <w:szCs w:val="24"/>
          <w:lang w:eastAsia="gl-ES"/>
        </w:rPr>
      </w:pPr>
    </w:p>
    <w:p w14:paraId="45F1326A" w14:textId="77777777" w:rsidR="007C68E8" w:rsidRPr="00DC042D" w:rsidRDefault="007C68E8" w:rsidP="00A86A22">
      <w:pPr>
        <w:spacing w:after="0" w:line="360" w:lineRule="auto"/>
        <w:jc w:val="both"/>
        <w:rPr>
          <w:rFonts w:ascii="Palatino Linotype" w:hAnsi="Palatino Linotype" w:cs="Arial"/>
          <w:color w:val="222222"/>
          <w:sz w:val="24"/>
          <w:szCs w:val="24"/>
          <w:lang w:eastAsia="es-MX"/>
        </w:rPr>
      </w:pPr>
      <w:r w:rsidRPr="00DC042D">
        <w:rPr>
          <w:rFonts w:ascii="Palatino Linotype" w:hAnsi="Palatino Linotype"/>
          <w:color w:val="000000"/>
          <w:sz w:val="24"/>
          <w:szCs w:val="24"/>
        </w:rPr>
        <w:t xml:space="preserve">Sirve como apoyo </w:t>
      </w:r>
      <w:r w:rsidRPr="00DC042D">
        <w:rPr>
          <w:rFonts w:ascii="Palatino Linotype" w:hAnsi="Palatino Linotype" w:cs="Arial"/>
          <w:color w:val="222222"/>
          <w:sz w:val="24"/>
          <w:szCs w:val="24"/>
          <w:lang w:eastAsia="es-MX"/>
        </w:rPr>
        <w:t>a lo anterior, el criterio 09-10, emitido por el Pleno del entonces Instituto Federal de Acceso a la Información y Protección de Datos, que a la letra dice:</w:t>
      </w:r>
    </w:p>
    <w:p w14:paraId="5127F03D" w14:textId="77777777" w:rsidR="007C68E8" w:rsidRPr="00DC042D" w:rsidRDefault="007C68E8" w:rsidP="00A86A22">
      <w:pPr>
        <w:pStyle w:val="Sinespaciado"/>
        <w:spacing w:line="360" w:lineRule="auto"/>
        <w:rPr>
          <w:lang w:eastAsia="es-MX"/>
        </w:rPr>
      </w:pPr>
    </w:p>
    <w:p w14:paraId="043824F0" w14:textId="77777777" w:rsidR="007C68E8" w:rsidRPr="00DC042D" w:rsidRDefault="007C68E8" w:rsidP="00A86A22">
      <w:pPr>
        <w:shd w:val="clear" w:color="auto" w:fill="FFFFFF"/>
        <w:tabs>
          <w:tab w:val="left" w:pos="8647"/>
        </w:tabs>
        <w:spacing w:after="0" w:line="360" w:lineRule="auto"/>
        <w:ind w:left="567" w:right="567"/>
        <w:jc w:val="both"/>
        <w:rPr>
          <w:rFonts w:ascii="Palatino Linotype" w:hAnsi="Palatino Linotype" w:cs="Arial"/>
          <w:i/>
          <w:iCs/>
          <w:color w:val="222222"/>
          <w:sz w:val="24"/>
          <w:szCs w:val="24"/>
          <w:lang w:eastAsia="es-MX"/>
        </w:rPr>
      </w:pPr>
      <w:r w:rsidRPr="00DC042D">
        <w:rPr>
          <w:rFonts w:ascii="Palatino Linotype" w:hAnsi="Palatino Linotype" w:cs="Arial"/>
          <w:b/>
          <w:bCs/>
          <w:i/>
          <w:iCs/>
          <w:color w:val="222222"/>
          <w:sz w:val="24"/>
          <w:szCs w:val="24"/>
          <w:lang w:eastAsia="es-MX"/>
        </w:rPr>
        <w:t>“Las dependencias y entidades no están obligadas a generar documentos ad hoc para responder una solicitud de acceso a la información. </w:t>
      </w:r>
      <w:r w:rsidRPr="00DC042D">
        <w:rPr>
          <w:rFonts w:ascii="Palatino Linotype" w:hAnsi="Palatino Linotype" w:cs="Arial"/>
          <w:i/>
          <w:iCs/>
          <w:color w:val="222222"/>
          <w:sz w:val="24"/>
          <w:szCs w:val="24"/>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764714F5" w14:textId="77777777" w:rsidR="007C68E8" w:rsidRPr="00DC042D" w:rsidRDefault="007C68E8" w:rsidP="00A86A22">
      <w:pPr>
        <w:spacing w:after="0" w:line="360" w:lineRule="auto"/>
        <w:contextualSpacing/>
        <w:jc w:val="both"/>
        <w:rPr>
          <w:rFonts w:ascii="Palatino Linotype" w:hAnsi="Palatino Linotype" w:cs="Bookman Old Style"/>
          <w:i/>
          <w:color w:val="000000"/>
          <w:sz w:val="24"/>
          <w:szCs w:val="24"/>
        </w:rPr>
      </w:pPr>
    </w:p>
    <w:p w14:paraId="1FFC0506" w14:textId="77777777" w:rsidR="007C68E8" w:rsidRPr="00DC042D" w:rsidRDefault="007C68E8" w:rsidP="00A86A22">
      <w:pPr>
        <w:spacing w:after="0"/>
        <w:contextualSpacing/>
        <w:jc w:val="both"/>
        <w:rPr>
          <w:rFonts w:ascii="Palatino Linotype" w:hAnsi="Palatino Linotype" w:cs="Bookman Old Style"/>
          <w:i/>
          <w:color w:val="000000"/>
          <w:sz w:val="24"/>
          <w:szCs w:val="24"/>
        </w:rPr>
      </w:pPr>
    </w:p>
    <w:p w14:paraId="22598123" w14:textId="77777777" w:rsidR="007C68E8" w:rsidRPr="00DC042D" w:rsidRDefault="007C68E8"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Por lo que, de la respuesta emitida por parte de la Unidad de Transparencia del </w:t>
      </w:r>
      <w:r w:rsidRPr="00DC042D">
        <w:rPr>
          <w:rFonts w:ascii="Palatino Linotype" w:hAnsi="Palatino Linotype" w:cs="Arial"/>
          <w:b/>
          <w:sz w:val="24"/>
          <w:szCs w:val="24"/>
        </w:rPr>
        <w:t>Sujeto Obligado</w:t>
      </w:r>
      <w:r w:rsidRPr="00DC042D">
        <w:rPr>
          <w:rFonts w:ascii="Palatino Linotype" w:hAnsi="Palatino Linotype" w:cs="Arial"/>
          <w:sz w:val="24"/>
          <w:szCs w:val="24"/>
        </w:rPr>
        <w:t xml:space="preserve"> generó, se enuncia cada una de las respuestas proporcionadas, con la finalidad de saber si se da cumplimiento a todos los requerimientos y si lo motivos de inconformidad resultan procedentes, de conformidad con lo siguiente:</w:t>
      </w:r>
    </w:p>
    <w:p w14:paraId="5EBBD9E7" w14:textId="77777777" w:rsidR="007C68E8" w:rsidRPr="00DC042D" w:rsidRDefault="007C68E8" w:rsidP="00A86A22">
      <w:pPr>
        <w:spacing w:after="0" w:line="360" w:lineRule="auto"/>
        <w:jc w:val="both"/>
        <w:rPr>
          <w:rFonts w:ascii="Palatino Linotype" w:hAnsi="Palatino Linotype" w:cs="Arial"/>
          <w:sz w:val="24"/>
          <w:szCs w:val="24"/>
        </w:rPr>
      </w:pPr>
    </w:p>
    <w:p w14:paraId="67A369FA" w14:textId="77777777" w:rsidR="007C68E8" w:rsidRPr="00DC042D" w:rsidRDefault="007C68E8"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Expuesto lo anterior, se procede al análisis de la totalidad de las constancias que integran el expediente electrónico del </w:t>
      </w:r>
      <w:r w:rsidRPr="00DC042D">
        <w:rPr>
          <w:rFonts w:ascii="Palatino Linotype" w:hAnsi="Palatino Linotype" w:cs="Arial"/>
          <w:b/>
          <w:sz w:val="24"/>
          <w:szCs w:val="24"/>
        </w:rPr>
        <w:t>SAIMEX</w:t>
      </w:r>
      <w:r w:rsidRPr="00DC042D">
        <w:rPr>
          <w:rFonts w:ascii="Palatino Linotype" w:hAnsi="Palatino Linotype" w:cs="Arial"/>
          <w:sz w:val="24"/>
          <w:szCs w:val="24"/>
        </w:rPr>
        <w:t xml:space="preserve">, a efecto de determinar si con la información remitida por </w:t>
      </w:r>
      <w:r w:rsidRPr="00DC042D">
        <w:rPr>
          <w:rFonts w:ascii="Palatino Linotype" w:hAnsi="Palatino Linotype" w:cs="Arial"/>
          <w:b/>
          <w:sz w:val="24"/>
          <w:szCs w:val="24"/>
        </w:rPr>
        <w:t>El Sujeto Obligado</w:t>
      </w:r>
      <w:r w:rsidRPr="00DC042D">
        <w:rPr>
          <w:rFonts w:ascii="Palatino Linotype" w:hAnsi="Palatino Linotype" w:cs="Arial"/>
          <w:sz w:val="24"/>
          <w:szCs w:val="24"/>
        </w:rPr>
        <w:t xml:space="preserve"> a través de su respuesta e informe justificado, colma lo requerido en dicha solicitud. </w:t>
      </w:r>
    </w:p>
    <w:p w14:paraId="5C5C4042" w14:textId="77777777" w:rsidR="00545A21" w:rsidRPr="00DC042D" w:rsidRDefault="00545A21" w:rsidP="00A86A22">
      <w:pPr>
        <w:spacing w:after="0" w:line="360" w:lineRule="auto"/>
        <w:jc w:val="both"/>
        <w:rPr>
          <w:rFonts w:ascii="Palatino Linotype" w:hAnsi="Palatino Linotype" w:cs="Arial"/>
          <w:sz w:val="24"/>
          <w:szCs w:val="24"/>
        </w:rPr>
      </w:pPr>
    </w:p>
    <w:p w14:paraId="49C573B7" w14:textId="0BB4F06C" w:rsidR="007C68E8" w:rsidRPr="00DC042D" w:rsidRDefault="00545A21" w:rsidP="00A86A22">
      <w:pPr>
        <w:spacing w:after="0" w:line="360" w:lineRule="auto"/>
        <w:jc w:val="both"/>
        <w:rPr>
          <w:rFonts w:ascii="Palatino Linotype" w:hAnsi="Palatino Linotype" w:cs="Tahoma"/>
          <w:bCs/>
          <w:sz w:val="24"/>
          <w:szCs w:val="24"/>
        </w:rPr>
      </w:pPr>
      <w:r w:rsidRPr="00DC042D">
        <w:rPr>
          <w:rFonts w:ascii="Palatino Linotype" w:hAnsi="Palatino Linotype" w:cs="Arial"/>
          <w:sz w:val="24"/>
          <w:szCs w:val="24"/>
        </w:rPr>
        <w:t xml:space="preserve">Bajo este contexto, a efecto de identificar las unidades administrativas competentes se traen a colación las siguientes imágenes ilustrativas correspondientes al organigrama del </w:t>
      </w:r>
      <w:r w:rsidRPr="00DC042D">
        <w:rPr>
          <w:rFonts w:ascii="Palatino Linotype" w:hAnsi="Palatino Linotype" w:cs="Arial"/>
          <w:b/>
          <w:bCs/>
          <w:sz w:val="24"/>
          <w:szCs w:val="24"/>
        </w:rPr>
        <w:t>Sujeto Obligado:</w:t>
      </w:r>
    </w:p>
    <w:p w14:paraId="71EF80E5" w14:textId="1E895233" w:rsidR="007C68E8" w:rsidRPr="00DC042D" w:rsidRDefault="001D529E" w:rsidP="00A86A22">
      <w:pPr>
        <w:spacing w:after="0" w:line="360" w:lineRule="auto"/>
        <w:jc w:val="both"/>
        <w:rPr>
          <w:rFonts w:ascii="Palatino Linotype" w:hAnsi="Palatino Linotype" w:cs="Tahoma"/>
          <w:bCs/>
          <w:sz w:val="24"/>
          <w:szCs w:val="24"/>
        </w:rPr>
      </w:pPr>
      <w:r w:rsidRPr="00DC042D">
        <w:rPr>
          <w:rFonts w:ascii="Palatino Linotype" w:hAnsi="Palatino Linotype" w:cs="Tahoma"/>
          <w:bCs/>
          <w:noProof/>
          <w:sz w:val="24"/>
          <w:szCs w:val="24"/>
          <w:lang w:eastAsia="es-MX"/>
        </w:rPr>
        <w:lastRenderedPageBreak/>
        <mc:AlternateContent>
          <mc:Choice Requires="wps">
            <w:drawing>
              <wp:anchor distT="0" distB="0" distL="114300" distR="114300" simplePos="0" relativeHeight="251660288" behindDoc="0" locked="0" layoutInCell="1" allowOverlap="1" wp14:anchorId="15232634" wp14:editId="789630D6">
                <wp:simplePos x="0" y="0"/>
                <wp:positionH relativeFrom="column">
                  <wp:posOffset>1403350</wp:posOffset>
                </wp:positionH>
                <wp:positionV relativeFrom="paragraph">
                  <wp:posOffset>2193773</wp:posOffset>
                </wp:positionV>
                <wp:extent cx="559559" cy="252484"/>
                <wp:effectExtent l="0" t="0" r="12065" b="14605"/>
                <wp:wrapNone/>
                <wp:docPr id="1" name="Rectángulo 1"/>
                <wp:cNvGraphicFramePr/>
                <a:graphic xmlns:a="http://schemas.openxmlformats.org/drawingml/2006/main">
                  <a:graphicData uri="http://schemas.microsoft.com/office/word/2010/wordprocessingShape">
                    <wps:wsp>
                      <wps:cNvSpPr/>
                      <wps:spPr>
                        <a:xfrm>
                          <a:off x="0" y="0"/>
                          <a:ext cx="559559" cy="25248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0FC6A" id="Rectángulo 1" o:spid="_x0000_s1026" style="position:absolute;margin-left:110.5pt;margin-top:172.75pt;width:44.0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" filled="f" strokecolor="red" strokeweight="1pt"/>
            </w:pict>
          </mc:Fallback>
        </mc:AlternateContent>
      </w:r>
      <w:r w:rsidR="00A16012" w:rsidRPr="00DC042D">
        <w:rPr>
          <w:rFonts w:ascii="Palatino Linotype" w:hAnsi="Palatino Linotype" w:cs="Tahoma"/>
          <w:bCs/>
          <w:noProof/>
          <w:sz w:val="24"/>
          <w:szCs w:val="24"/>
          <w:lang w:eastAsia="es-MX"/>
        </w:rPr>
        <w:drawing>
          <wp:inline distT="0" distB="0" distL="0" distR="0" wp14:anchorId="47992B08" wp14:editId="1528C51E">
            <wp:extent cx="5749290" cy="3404870"/>
            <wp:effectExtent l="0" t="0" r="381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9290" cy="3404870"/>
                    </a:xfrm>
                    <a:prstGeom prst="rect">
                      <a:avLst/>
                    </a:prstGeom>
                    <a:noFill/>
                    <a:ln>
                      <a:noFill/>
                    </a:ln>
                  </pic:spPr>
                </pic:pic>
              </a:graphicData>
            </a:graphic>
          </wp:inline>
        </w:drawing>
      </w:r>
    </w:p>
    <w:p w14:paraId="676B06BA" w14:textId="77D345BB" w:rsidR="00A16012" w:rsidRPr="00DC042D" w:rsidRDefault="00A16012" w:rsidP="00A86A22">
      <w:pPr>
        <w:autoSpaceDE w:val="0"/>
        <w:autoSpaceDN w:val="0"/>
        <w:adjustRightInd w:val="0"/>
        <w:spacing w:after="0" w:line="360" w:lineRule="auto"/>
        <w:jc w:val="both"/>
        <w:rPr>
          <w:rFonts w:ascii="Palatino Linotype" w:hAnsi="Palatino Linotype"/>
          <w:sz w:val="24"/>
          <w:szCs w:val="24"/>
        </w:rPr>
      </w:pPr>
      <w:r w:rsidRPr="00DC042D">
        <w:rPr>
          <w:rFonts w:ascii="Palatino Linotype" w:hAnsi="Palatino Linotype" w:cs="Arial"/>
          <w:noProof/>
          <w:sz w:val="24"/>
          <w:szCs w:val="24"/>
        </w:rPr>
        <w:t>D</w:t>
      </w:r>
      <w:r w:rsidR="006A1911" w:rsidRPr="00DC042D">
        <w:rPr>
          <w:rFonts w:ascii="Palatino Linotype" w:hAnsi="Palatino Linotype"/>
          <w:sz w:val="24"/>
          <w:szCs w:val="24"/>
        </w:rPr>
        <w:t>e</w:t>
      </w:r>
      <w:r w:rsidRPr="00DC042D">
        <w:rPr>
          <w:rFonts w:ascii="Palatino Linotype" w:hAnsi="Palatino Linotype"/>
          <w:sz w:val="24"/>
          <w:szCs w:val="24"/>
        </w:rPr>
        <w:t xml:space="preserve"> lo expuesto con anterioridad, se desprende que </w:t>
      </w:r>
      <w:r w:rsidRPr="00DC042D">
        <w:rPr>
          <w:rFonts w:ascii="Palatino Linotype" w:hAnsi="Palatino Linotype"/>
          <w:b/>
          <w:bCs/>
          <w:sz w:val="24"/>
          <w:szCs w:val="24"/>
        </w:rPr>
        <w:t xml:space="preserve">El Sujeto Obligado </w:t>
      </w:r>
      <w:r w:rsidRPr="00DC042D">
        <w:rPr>
          <w:rFonts w:ascii="Palatino Linotype" w:hAnsi="Palatino Linotype"/>
          <w:sz w:val="24"/>
          <w:szCs w:val="24"/>
        </w:rPr>
        <w:t xml:space="preserve">se auxilia de diversas direcciones, departamentos y unidades administrativas, resultando de nuestro más amplio interés la Subdirección de administración. </w:t>
      </w:r>
    </w:p>
    <w:p w14:paraId="0FEE0E00" w14:textId="58818B2C" w:rsidR="00A16012" w:rsidRPr="00DC042D" w:rsidRDefault="00A16012" w:rsidP="00A86A22">
      <w:pPr>
        <w:autoSpaceDE w:val="0"/>
        <w:autoSpaceDN w:val="0"/>
        <w:adjustRightInd w:val="0"/>
        <w:spacing w:after="0" w:line="360" w:lineRule="auto"/>
        <w:jc w:val="both"/>
        <w:rPr>
          <w:rFonts w:ascii="Palatino Linotype" w:hAnsi="Palatino Linotype"/>
          <w:sz w:val="24"/>
          <w:szCs w:val="24"/>
        </w:rPr>
      </w:pPr>
      <w:r w:rsidRPr="00DC042D">
        <w:rPr>
          <w:rFonts w:ascii="Palatino Linotype" w:hAnsi="Palatino Linotype"/>
          <w:sz w:val="24"/>
          <w:szCs w:val="24"/>
        </w:rPr>
        <w:t xml:space="preserve">En este tenor, para delimitar las fronteras competenciales de las unidades administrativas en cita, resulta oportuno traer a colación los artículos </w:t>
      </w:r>
      <w:r w:rsidR="006A1911" w:rsidRPr="00DC042D">
        <w:rPr>
          <w:rFonts w:ascii="Palatino Linotype" w:hAnsi="Palatino Linotype"/>
          <w:sz w:val="24"/>
          <w:szCs w:val="24"/>
        </w:rPr>
        <w:t>39, 41</w:t>
      </w:r>
      <w:r w:rsidRPr="00DC042D">
        <w:rPr>
          <w:rFonts w:ascii="Palatino Linotype" w:hAnsi="Palatino Linotype"/>
          <w:sz w:val="24"/>
          <w:szCs w:val="24"/>
        </w:rPr>
        <w:t xml:space="preserve"> del Reglamento Interno del </w:t>
      </w:r>
      <w:r w:rsidR="006A1911" w:rsidRPr="00DC042D">
        <w:rPr>
          <w:rFonts w:ascii="Palatino Linotype" w:hAnsi="Palatino Linotype"/>
          <w:sz w:val="24"/>
          <w:szCs w:val="24"/>
        </w:rPr>
        <w:t>Organismo Público Descentralizado para la Prestación de los Servicios de Agua Potable, Alcantarillado y Saneamiento del Municipio de Tlalnepantla de Baz</w:t>
      </w:r>
      <w:r w:rsidRPr="00DC042D">
        <w:rPr>
          <w:rFonts w:ascii="Palatino Linotype" w:hAnsi="Palatino Linotype"/>
          <w:sz w:val="24"/>
          <w:szCs w:val="24"/>
        </w:rPr>
        <w:t xml:space="preserve">; </w:t>
      </w:r>
      <w:r w:rsidR="006A1911" w:rsidRPr="00DC042D">
        <w:rPr>
          <w:rFonts w:ascii="Palatino Linotype" w:hAnsi="Palatino Linotype"/>
          <w:sz w:val="24"/>
          <w:szCs w:val="24"/>
        </w:rPr>
        <w:t>porción normativa</w:t>
      </w:r>
      <w:r w:rsidRPr="00DC042D">
        <w:rPr>
          <w:rFonts w:ascii="Palatino Linotype" w:hAnsi="Palatino Linotype"/>
          <w:sz w:val="24"/>
          <w:szCs w:val="24"/>
        </w:rPr>
        <w:t xml:space="preserve"> que dispone a la literalidad lo siguiente: </w:t>
      </w:r>
    </w:p>
    <w:p w14:paraId="4A6B5085" w14:textId="77777777" w:rsidR="008374C1" w:rsidRPr="00DC042D" w:rsidRDefault="008374C1" w:rsidP="00A86A22">
      <w:pPr>
        <w:autoSpaceDE w:val="0"/>
        <w:autoSpaceDN w:val="0"/>
        <w:adjustRightInd w:val="0"/>
        <w:spacing w:after="0" w:line="360" w:lineRule="auto"/>
        <w:jc w:val="both"/>
        <w:rPr>
          <w:rFonts w:ascii="Palatino Linotype" w:hAnsi="Palatino Linotype"/>
          <w:sz w:val="24"/>
          <w:szCs w:val="24"/>
        </w:rPr>
      </w:pPr>
    </w:p>
    <w:p w14:paraId="7CC50C18" w14:textId="62740BC1" w:rsidR="006A1911" w:rsidRPr="00DC042D" w:rsidRDefault="006A1911" w:rsidP="00A86A22">
      <w:pPr>
        <w:autoSpaceDE w:val="0"/>
        <w:autoSpaceDN w:val="0"/>
        <w:adjustRightInd w:val="0"/>
        <w:spacing w:after="0" w:line="360" w:lineRule="auto"/>
        <w:ind w:left="567" w:right="567"/>
        <w:jc w:val="center"/>
        <w:rPr>
          <w:rFonts w:ascii="Palatino Linotype" w:hAnsi="Palatino Linotype"/>
          <w:b/>
          <w:i/>
          <w:sz w:val="24"/>
          <w:szCs w:val="24"/>
        </w:rPr>
      </w:pPr>
      <w:r w:rsidRPr="00DC042D">
        <w:rPr>
          <w:rFonts w:ascii="Palatino Linotype" w:hAnsi="Palatino Linotype"/>
          <w:b/>
          <w:i/>
          <w:sz w:val="24"/>
          <w:szCs w:val="24"/>
        </w:rPr>
        <w:lastRenderedPageBreak/>
        <w:t>DE LA DIRECCIÓN DE ADMINISTRACIÓN, FINANZAS Y COMERCIALIZACIÓN</w:t>
      </w:r>
    </w:p>
    <w:p w14:paraId="11FCCEA5" w14:textId="77777777" w:rsidR="008374C1" w:rsidRPr="00DC042D" w:rsidRDefault="008374C1" w:rsidP="00A86A22">
      <w:pPr>
        <w:autoSpaceDE w:val="0"/>
        <w:autoSpaceDN w:val="0"/>
        <w:adjustRightInd w:val="0"/>
        <w:spacing w:after="0" w:line="360" w:lineRule="auto"/>
        <w:ind w:left="567" w:right="567"/>
        <w:jc w:val="center"/>
        <w:rPr>
          <w:rFonts w:ascii="Palatino Linotype" w:hAnsi="Palatino Linotype"/>
          <w:b/>
          <w:i/>
          <w:sz w:val="24"/>
          <w:szCs w:val="24"/>
        </w:rPr>
      </w:pPr>
    </w:p>
    <w:p w14:paraId="18F3D776" w14:textId="23F3F35B" w:rsidR="006A1911" w:rsidRPr="00DC042D" w:rsidRDefault="006A1911" w:rsidP="00A86A22">
      <w:pPr>
        <w:autoSpaceDE w:val="0"/>
        <w:autoSpaceDN w:val="0"/>
        <w:adjustRightInd w:val="0"/>
        <w:spacing w:after="0" w:line="360" w:lineRule="auto"/>
        <w:ind w:left="567" w:right="567"/>
        <w:jc w:val="both"/>
        <w:rPr>
          <w:rFonts w:ascii="Palatino Linotype" w:hAnsi="Palatino Linotype"/>
          <w:i/>
          <w:sz w:val="24"/>
          <w:szCs w:val="24"/>
        </w:rPr>
      </w:pPr>
      <w:r w:rsidRPr="00DC042D">
        <w:rPr>
          <w:rFonts w:ascii="Palatino Linotype" w:hAnsi="Palatino Linotype"/>
          <w:b/>
          <w:i/>
          <w:sz w:val="24"/>
          <w:szCs w:val="24"/>
        </w:rPr>
        <w:t>Artículo 39.-</w:t>
      </w:r>
      <w:r w:rsidRPr="00DC042D">
        <w:rPr>
          <w:rFonts w:ascii="Palatino Linotype" w:hAnsi="Palatino Linotype"/>
          <w:i/>
          <w:sz w:val="24"/>
          <w:szCs w:val="24"/>
        </w:rPr>
        <w:t xml:space="preserve"> Conducir estratégicamente las acciones administrativas, financieras y económicas del Organismo Público Descentralizado para la Prestación de los Servicios de Agua Potable, Alcantarillado y Saneamiento del Municipio de Tlalnepantla, México; induciendo la óptima comercialización de los servicios y eficaz administración de los recursos, procurando en todo momento el equilibrio financiero. Y tendrá las siguientes atribuciones y facultades:</w:t>
      </w:r>
    </w:p>
    <w:p w14:paraId="20C87026" w14:textId="0B89D2A1"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I. Planificar, organizar y controlar las actividades económicas del organismo;</w:t>
      </w:r>
    </w:p>
    <w:p w14:paraId="77A590DB" w14:textId="57A47308"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II. Proveer a las unidades administrativas, de los bienes y servicios que requieran para el desarrollo de sus funciones;</w:t>
      </w:r>
    </w:p>
    <w:p w14:paraId="27898FCF" w14:textId="27B8F76F"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III. Planear y supervisar las funciones y actividades de las áreas administrativas, para el logro eficaz del Objetivo General de esta dependencia.</w:t>
      </w:r>
    </w:p>
    <w:p w14:paraId="603F5CDF" w14:textId="315204DA"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IV. Coordinar las actividades de las áreas que integran esta Dirección, para verificar que estas se lleven a cabo de manera adecuada, a fin de lograr el cumplimiento de las metas establecidas en el Plan de Desarrollo del Organismo.</w:t>
      </w:r>
    </w:p>
    <w:p w14:paraId="599C4061" w14:textId="3C779E0B"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lastRenderedPageBreak/>
        <w:t xml:space="preserve">V. Asegurar la conservación y mantenimiento de los bienes muebles e inmuebles; </w:t>
      </w:r>
    </w:p>
    <w:p w14:paraId="7BDC8559" w14:textId="2BB32B8C"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VI. Elaborar y mantener actualizado el inventario general y los expedientes de los bienes muebles e inmuebles;</w:t>
      </w:r>
    </w:p>
    <w:p w14:paraId="24E04F1F" w14:textId="1CE8F2CD"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VII. Tramitar los procedimientos para las adquisiciones de bienes y servicios;</w:t>
      </w:r>
    </w:p>
    <w:p w14:paraId="0897428B" w14:textId="5D657990"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VIII. Administrar los ingresos del organismo e invertir los recursos excedentes;</w:t>
      </w:r>
    </w:p>
    <w:p w14:paraId="2DE0887E" w14:textId="77777777"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IX. Administrar, vigilar y controlar los almacenes y talleres;</w:t>
      </w:r>
    </w:p>
    <w:p w14:paraId="19E113E1" w14:textId="77777777"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 Administrar, vigilar y controlar los recursos humanos;</w:t>
      </w:r>
    </w:p>
    <w:p w14:paraId="0C448F1C" w14:textId="05826347"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XI. Establecer, controlar y evaluar el programa de protección civil del Organismo;</w:t>
      </w:r>
    </w:p>
    <w:p w14:paraId="60A8C141" w14:textId="569D91CF"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XII. Integrar, administrar, vigilar y controlar los presupuestos de ingresos y egresos de conformidad con las disposiciones legales aplicables;</w:t>
      </w:r>
    </w:p>
    <w:p w14:paraId="450AC0E4" w14:textId="77777777"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XIII. Programación y pago de las obligaciones del Organismo;</w:t>
      </w:r>
    </w:p>
    <w:p w14:paraId="4896C258" w14:textId="77777777"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XIV. Abrir, administrar y en su caso cancelar cuentas bancarias;</w:t>
      </w:r>
    </w:p>
    <w:p w14:paraId="5B756386" w14:textId="337EE6A9"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XV. Invertir los excedentes de efectivo, en valores que proporcionen seguridad;</w:t>
      </w:r>
    </w:p>
    <w:p w14:paraId="4177F4A8" w14:textId="77777777"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XVI. Custodiar los documentos mercantiles y títulos de crédito;</w:t>
      </w:r>
    </w:p>
    <w:p w14:paraId="1C358137" w14:textId="1F98023C"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lastRenderedPageBreak/>
        <w:t>XVII. Administrar cooperaciones y aportaciones que amplíen el patrimonio del Organismo;</w:t>
      </w:r>
    </w:p>
    <w:p w14:paraId="4BAAE828" w14:textId="77777777"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XVIII. Integrar y elaborar la contabilidad financiera y presupuestal.</w:t>
      </w:r>
    </w:p>
    <w:p w14:paraId="6BFFE83B" w14:textId="08B28C78"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Gestionar la publicación anual en la Gaceta de Gobierno y en la Gaceta Municipal, del balance de los estados financieros;</w:t>
      </w:r>
    </w:p>
    <w:p w14:paraId="02787EDD" w14:textId="185391BC"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XIX. Diseñar y proponer sistemas para la contratación de créditos y para la vigilancia de su utilización;</w:t>
      </w:r>
    </w:p>
    <w:p w14:paraId="60CBA69A" w14:textId="45BFB04A"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XX. Determinar los importes para los dictámenes de factibilidad de servicios en coordinación con la Dirección de Construcción y Operación Hidráulica.</w:t>
      </w:r>
    </w:p>
    <w:p w14:paraId="41DF49B9" w14:textId="5D507C92"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XXI. Ejercer los actos de autoridad fiscal que le corresponden al Organismo, por sí o mediante delegación expresa, así como signar todos los actos del procedimiento administrativo de ejecución, citaciones, notificaciones, así como las identificaciones de los lecturistas, técnicos, inspectores y notificadores ejecutores.</w:t>
      </w:r>
    </w:p>
    <w:p w14:paraId="03DF580C" w14:textId="0DEC5A2E"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XXII. Expedir las facturas para el suministro de agua potable y agua tratada en carro cisterna;</w:t>
      </w:r>
    </w:p>
    <w:p w14:paraId="6B338272" w14:textId="2A54A597"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XXIII. Someter a consideración del Director General, la propuesta para fijar en términos de las disposiciones legales, las tarifas y políticas para el cobro de los derechos por la prestación de los servicios;</w:t>
      </w:r>
    </w:p>
    <w:p w14:paraId="59025908" w14:textId="5327869D"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lastRenderedPageBreak/>
        <w:t>XXIV. De acuerdo con las disposiciones fiscales, proponer al Consejo Directivo, las políticas para subsidios, bonificaciones, condonaciones, descuentos, ajustes a contribuciones y sus accesorios y en su caso, aplicarlas;</w:t>
      </w:r>
    </w:p>
    <w:p w14:paraId="5EF0698C" w14:textId="76BA1879"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XXV. Presentar al director general, para su aprobación, las solicitudes de permisos para el suministro de agua potable y agua tratada en carro cisterna y supervisar que la operación se sujete a las leyes y condiciones aplicables;</w:t>
      </w:r>
    </w:p>
    <w:p w14:paraId="480E1785" w14:textId="77777777"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y</w:t>
      </w:r>
    </w:p>
    <w:p w14:paraId="7F85E90E" w14:textId="591BBE31"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XXVI. Atender en el ámbito de su competencia, los asuntos que le encomiende el Director General.</w:t>
      </w:r>
    </w:p>
    <w:p w14:paraId="5BA520CA" w14:textId="77777777" w:rsidR="008374C1" w:rsidRPr="00DC042D" w:rsidRDefault="008374C1" w:rsidP="00A86A22">
      <w:pPr>
        <w:autoSpaceDE w:val="0"/>
        <w:autoSpaceDN w:val="0"/>
        <w:adjustRightInd w:val="0"/>
        <w:spacing w:after="0" w:line="360" w:lineRule="auto"/>
        <w:ind w:left="567" w:right="567"/>
        <w:jc w:val="center"/>
        <w:rPr>
          <w:rFonts w:ascii="Palatino Linotype" w:hAnsi="Palatino Linotype"/>
          <w:b/>
          <w:i/>
          <w:sz w:val="24"/>
          <w:szCs w:val="24"/>
        </w:rPr>
      </w:pPr>
    </w:p>
    <w:p w14:paraId="4F4ABBAA" w14:textId="77777777" w:rsidR="006A1911" w:rsidRPr="00DC042D" w:rsidRDefault="006A1911" w:rsidP="00A86A22">
      <w:pPr>
        <w:autoSpaceDE w:val="0"/>
        <w:autoSpaceDN w:val="0"/>
        <w:adjustRightInd w:val="0"/>
        <w:spacing w:after="0" w:line="360" w:lineRule="auto"/>
        <w:ind w:left="567" w:right="567"/>
        <w:jc w:val="center"/>
        <w:rPr>
          <w:rFonts w:ascii="Palatino Linotype" w:hAnsi="Palatino Linotype"/>
          <w:b/>
          <w:i/>
          <w:sz w:val="24"/>
          <w:szCs w:val="24"/>
        </w:rPr>
      </w:pPr>
      <w:r w:rsidRPr="00DC042D">
        <w:rPr>
          <w:rFonts w:ascii="Palatino Linotype" w:hAnsi="Palatino Linotype"/>
          <w:b/>
          <w:i/>
          <w:sz w:val="24"/>
          <w:szCs w:val="24"/>
        </w:rPr>
        <w:t>DE LA SUBDIRECCIÓN DE ADMINISTRACIÓN</w:t>
      </w:r>
    </w:p>
    <w:p w14:paraId="022A2E61" w14:textId="5A25510F" w:rsidR="006A1911" w:rsidRPr="00DC042D" w:rsidRDefault="006A1911" w:rsidP="00A86A22">
      <w:pPr>
        <w:autoSpaceDE w:val="0"/>
        <w:autoSpaceDN w:val="0"/>
        <w:adjustRightInd w:val="0"/>
        <w:spacing w:after="0" w:line="360" w:lineRule="auto"/>
        <w:ind w:left="567" w:right="567"/>
        <w:jc w:val="both"/>
        <w:rPr>
          <w:rFonts w:ascii="Palatino Linotype" w:hAnsi="Palatino Linotype"/>
          <w:i/>
          <w:sz w:val="24"/>
          <w:szCs w:val="24"/>
        </w:rPr>
      </w:pPr>
      <w:r w:rsidRPr="00DC042D">
        <w:rPr>
          <w:rFonts w:ascii="Palatino Linotype" w:hAnsi="Palatino Linotype"/>
          <w:b/>
          <w:i/>
          <w:sz w:val="24"/>
          <w:szCs w:val="24"/>
        </w:rPr>
        <w:cr/>
      </w:r>
      <w:r w:rsidRPr="00DC042D">
        <w:rPr>
          <w:i/>
          <w:sz w:val="24"/>
          <w:szCs w:val="24"/>
        </w:rPr>
        <w:t xml:space="preserve"> </w:t>
      </w:r>
      <w:r w:rsidRPr="00DC042D">
        <w:rPr>
          <w:rFonts w:ascii="Palatino Linotype" w:hAnsi="Palatino Linotype"/>
          <w:b/>
          <w:i/>
          <w:sz w:val="24"/>
          <w:szCs w:val="24"/>
        </w:rPr>
        <w:t>Artículo 41.-</w:t>
      </w:r>
      <w:r w:rsidRPr="00DC042D">
        <w:rPr>
          <w:rFonts w:ascii="Palatino Linotype" w:hAnsi="Palatino Linotype"/>
          <w:i/>
          <w:sz w:val="24"/>
          <w:szCs w:val="24"/>
        </w:rPr>
        <w:t xml:space="preserve"> Dirigir, planear y coordinar las áreas de Adquisiciones, Patrimonio y Servicios Generales, y Recursos Humanos; para implementar proyectos dirigidos a la eficaz administración de los recursos materiales y humanos de la organización. Planear y supervisar las funciones y actividades de las unidades administrativas que integran la Subdirección de Administración, para el logro eficaz del objetivo general de esta dependencia. Coordinar las actividades de esas unidades y verificar que estas se lleven a cabo de manera adecuada, a fin de lograr el cumplimiento de </w:t>
      </w:r>
      <w:r w:rsidRPr="00DC042D">
        <w:rPr>
          <w:rFonts w:ascii="Palatino Linotype" w:hAnsi="Palatino Linotype"/>
          <w:i/>
          <w:sz w:val="24"/>
          <w:szCs w:val="24"/>
        </w:rPr>
        <w:lastRenderedPageBreak/>
        <w:t>las metas establecidas en el Plan de Desarrollo del Organismo. Y tendrá las siguientes atribuciones y facultades:</w:t>
      </w:r>
    </w:p>
    <w:p w14:paraId="28B5A066" w14:textId="73A810EB"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I. Consolidar los requerimientos de bienes y servicios de las unidades administrativas, en base a su programación;</w:t>
      </w:r>
    </w:p>
    <w:p w14:paraId="1484EC09" w14:textId="7505D60C"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II. Establecer e implementar los procedimientos para adquirir, recibir, almacenar, registrar, controlar y distribuir los bienes y servicios;</w:t>
      </w:r>
    </w:p>
    <w:p w14:paraId="388A290E" w14:textId="64248E37"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III. Asegurar el funcionamiento y actualización de los equipos móviles de radiocomunicación;</w:t>
      </w:r>
    </w:p>
    <w:p w14:paraId="2755DA06" w14:textId="77777777"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IV. Atender las relaciones laborales del Organismo;</w:t>
      </w:r>
    </w:p>
    <w:p w14:paraId="632BA3E5" w14:textId="23C8F774"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V. Fomentar el desarrollo profesional y personal de todos los empleados del Organismo;</w:t>
      </w:r>
    </w:p>
    <w:p w14:paraId="1C3B60E9" w14:textId="77777777"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VI. Administrar, vigilar y controlar los recursos humanos;</w:t>
      </w:r>
    </w:p>
    <w:p w14:paraId="430BB2B7" w14:textId="5C9F3AF6"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VII. Eficientar el registro, destino, administración, control, posesión, uso, aprovechamiento, conservación, mantenimiento y desincorporación de los bienes muebles e inmuebles, propiedad del Organismo; y</w:t>
      </w:r>
    </w:p>
    <w:p w14:paraId="7BF1877C" w14:textId="6C91ABFD" w:rsidR="006A1911" w:rsidRPr="00DC042D" w:rsidRDefault="006A1911" w:rsidP="00A86A22">
      <w:pPr>
        <w:autoSpaceDE w:val="0"/>
        <w:autoSpaceDN w:val="0"/>
        <w:adjustRightInd w:val="0"/>
        <w:spacing w:after="0" w:line="360" w:lineRule="auto"/>
        <w:ind w:left="1134" w:right="1134"/>
        <w:jc w:val="both"/>
        <w:rPr>
          <w:rFonts w:ascii="Palatino Linotype" w:hAnsi="Palatino Linotype"/>
          <w:i/>
          <w:sz w:val="24"/>
          <w:szCs w:val="24"/>
        </w:rPr>
      </w:pPr>
      <w:r w:rsidRPr="00DC042D">
        <w:rPr>
          <w:rFonts w:ascii="Palatino Linotype" w:hAnsi="Palatino Linotype"/>
          <w:i/>
          <w:sz w:val="24"/>
          <w:szCs w:val="24"/>
        </w:rPr>
        <w:t>VIII. Las que le confieran otros ordenamientos legales y las que le encomiende el Director de Administración, Finanzas y Comercialización.</w:t>
      </w:r>
    </w:p>
    <w:p w14:paraId="3F7DB1F1" w14:textId="77777777" w:rsidR="001D529E" w:rsidRPr="00DC042D" w:rsidRDefault="001D529E" w:rsidP="001D529E">
      <w:pPr>
        <w:autoSpaceDE w:val="0"/>
        <w:autoSpaceDN w:val="0"/>
        <w:adjustRightInd w:val="0"/>
        <w:spacing w:after="0" w:line="360" w:lineRule="auto"/>
        <w:ind w:left="567" w:right="1134"/>
        <w:jc w:val="center"/>
        <w:rPr>
          <w:rFonts w:ascii="Palatino Linotype" w:hAnsi="Palatino Linotype"/>
          <w:b/>
          <w:i/>
          <w:sz w:val="24"/>
          <w:szCs w:val="24"/>
        </w:rPr>
      </w:pPr>
      <w:r w:rsidRPr="00DC042D">
        <w:rPr>
          <w:rFonts w:ascii="Palatino Linotype" w:hAnsi="Palatino Linotype"/>
          <w:b/>
          <w:i/>
          <w:sz w:val="24"/>
          <w:szCs w:val="24"/>
        </w:rPr>
        <w:t>DE LA SUBDIRECCIÓN DE FINANZAS</w:t>
      </w:r>
    </w:p>
    <w:p w14:paraId="12B2E78E" w14:textId="2A6D7A04" w:rsidR="001D529E" w:rsidRPr="00DC042D" w:rsidRDefault="001D529E" w:rsidP="001D529E">
      <w:pPr>
        <w:autoSpaceDE w:val="0"/>
        <w:autoSpaceDN w:val="0"/>
        <w:adjustRightInd w:val="0"/>
        <w:spacing w:after="0" w:line="360" w:lineRule="auto"/>
        <w:ind w:left="567" w:right="1134"/>
        <w:jc w:val="both"/>
        <w:rPr>
          <w:rFonts w:ascii="Palatino Linotype" w:hAnsi="Palatino Linotype"/>
          <w:i/>
          <w:sz w:val="24"/>
          <w:szCs w:val="24"/>
        </w:rPr>
      </w:pPr>
      <w:r w:rsidRPr="00DC042D">
        <w:rPr>
          <w:rFonts w:ascii="Palatino Linotype" w:hAnsi="Palatino Linotype"/>
          <w:b/>
          <w:i/>
          <w:sz w:val="24"/>
          <w:szCs w:val="24"/>
        </w:rPr>
        <w:lastRenderedPageBreak/>
        <w:t>Artículo 46.-</w:t>
      </w:r>
      <w:r w:rsidRPr="00DC042D">
        <w:rPr>
          <w:rFonts w:ascii="Palatino Linotype" w:hAnsi="Palatino Linotype"/>
          <w:i/>
          <w:sz w:val="24"/>
          <w:szCs w:val="24"/>
        </w:rPr>
        <w:t xml:space="preserve"> Garantizar el control y equilibrio financiero del Organismo, atendiendo la normatividad aplicable para los sistemas de registro contable y comprobación ante la Contaduría General de Glosa. Coordinar, planear y supervisar las funciones y actividades de las unidades administrativas que integran la Subdirección de Finanzas para el logro eficaz del objetivo general de esta Subdirección. y tendrá las siguientes atribuciones y facultades:</w:t>
      </w:r>
    </w:p>
    <w:p w14:paraId="1CD9EEED" w14:textId="15991B4D" w:rsidR="001D529E" w:rsidRPr="00DC042D" w:rsidRDefault="001D529E" w:rsidP="001D529E">
      <w:pPr>
        <w:autoSpaceDE w:val="0"/>
        <w:autoSpaceDN w:val="0"/>
        <w:adjustRightInd w:val="0"/>
        <w:spacing w:after="0" w:line="360" w:lineRule="auto"/>
        <w:ind w:left="1560" w:right="1134"/>
        <w:jc w:val="both"/>
        <w:rPr>
          <w:rFonts w:ascii="Palatino Linotype" w:hAnsi="Palatino Linotype"/>
          <w:i/>
          <w:sz w:val="24"/>
          <w:szCs w:val="24"/>
        </w:rPr>
      </w:pPr>
      <w:r w:rsidRPr="00DC042D">
        <w:rPr>
          <w:rFonts w:ascii="Palatino Linotype" w:hAnsi="Palatino Linotype"/>
          <w:i/>
          <w:sz w:val="24"/>
          <w:szCs w:val="24"/>
        </w:rPr>
        <w:t>I. Establecer e implementar el sistema y los procedimientos para llevar a cabo la contabilidad Financiera, Patrimonial y Presupuestal;</w:t>
      </w:r>
    </w:p>
    <w:p w14:paraId="1AC291B8" w14:textId="4045BFD5" w:rsidR="001D529E" w:rsidRPr="00DC042D" w:rsidRDefault="001D529E" w:rsidP="001D529E">
      <w:pPr>
        <w:autoSpaceDE w:val="0"/>
        <w:autoSpaceDN w:val="0"/>
        <w:adjustRightInd w:val="0"/>
        <w:spacing w:after="0" w:line="360" w:lineRule="auto"/>
        <w:ind w:left="1560" w:right="1134"/>
        <w:jc w:val="both"/>
        <w:rPr>
          <w:rFonts w:ascii="Palatino Linotype" w:hAnsi="Palatino Linotype"/>
          <w:i/>
          <w:sz w:val="24"/>
          <w:szCs w:val="24"/>
        </w:rPr>
      </w:pPr>
      <w:r w:rsidRPr="00DC042D">
        <w:rPr>
          <w:rFonts w:ascii="Palatino Linotype" w:hAnsi="Palatino Linotype"/>
          <w:i/>
          <w:sz w:val="24"/>
          <w:szCs w:val="24"/>
        </w:rPr>
        <w:t>II. Integrar y custodiar la documentación comprobatoria de los registros y controles contables y presupuestales, para la integración de los informes Financieros Mensuales y de las Cuentas Públicas Anuales;</w:t>
      </w:r>
    </w:p>
    <w:p w14:paraId="72E92D66" w14:textId="48E29E4A" w:rsidR="001D529E" w:rsidRPr="00DC042D" w:rsidRDefault="001D529E" w:rsidP="001D529E">
      <w:pPr>
        <w:autoSpaceDE w:val="0"/>
        <w:autoSpaceDN w:val="0"/>
        <w:adjustRightInd w:val="0"/>
        <w:spacing w:after="0" w:line="360" w:lineRule="auto"/>
        <w:ind w:left="1560" w:right="1134"/>
        <w:jc w:val="both"/>
        <w:rPr>
          <w:rFonts w:ascii="Palatino Linotype" w:hAnsi="Palatino Linotype"/>
          <w:i/>
          <w:sz w:val="24"/>
          <w:szCs w:val="24"/>
        </w:rPr>
      </w:pPr>
      <w:r w:rsidRPr="00DC042D">
        <w:rPr>
          <w:rFonts w:ascii="Palatino Linotype" w:hAnsi="Palatino Linotype"/>
          <w:i/>
          <w:sz w:val="24"/>
          <w:szCs w:val="24"/>
        </w:rPr>
        <w:t>III. Integrar y elaborar el Presupuesto de Ingresos y Egresos que concentre los programas, planes y metas que ejerzan las Unidades Administrativas del Organismo, por cada ejercicio fiscal o que rebase un ejercicio presupuestal;</w:t>
      </w:r>
    </w:p>
    <w:p w14:paraId="29BDD566" w14:textId="6D5940D6" w:rsidR="001D529E" w:rsidRPr="00DC042D" w:rsidRDefault="001D529E" w:rsidP="001D529E">
      <w:pPr>
        <w:autoSpaceDE w:val="0"/>
        <w:autoSpaceDN w:val="0"/>
        <w:adjustRightInd w:val="0"/>
        <w:spacing w:after="0" w:line="360" w:lineRule="auto"/>
        <w:ind w:left="1560" w:right="1134"/>
        <w:jc w:val="both"/>
        <w:rPr>
          <w:rFonts w:ascii="Palatino Linotype" w:hAnsi="Palatino Linotype"/>
          <w:i/>
          <w:sz w:val="24"/>
          <w:szCs w:val="24"/>
        </w:rPr>
      </w:pPr>
      <w:r w:rsidRPr="00DC042D">
        <w:rPr>
          <w:rFonts w:ascii="Palatino Linotype" w:hAnsi="Palatino Linotype"/>
          <w:i/>
          <w:sz w:val="24"/>
          <w:szCs w:val="24"/>
        </w:rPr>
        <w:t>IV. Responder y solventar los pliegos de observaciones y recomendaciones emitidas por cualquier autoridad de índole municipal, estatal o federal que dentro del ámbito de sus atribuciones las determine para el organismo; y</w:t>
      </w:r>
    </w:p>
    <w:p w14:paraId="63F1C092" w14:textId="6B294754" w:rsidR="001D529E" w:rsidRPr="00DC042D" w:rsidRDefault="001D529E" w:rsidP="001D529E">
      <w:pPr>
        <w:autoSpaceDE w:val="0"/>
        <w:autoSpaceDN w:val="0"/>
        <w:adjustRightInd w:val="0"/>
        <w:spacing w:after="0" w:line="360" w:lineRule="auto"/>
        <w:ind w:left="1560" w:right="1134"/>
        <w:jc w:val="both"/>
        <w:rPr>
          <w:rFonts w:ascii="Palatino Linotype" w:hAnsi="Palatino Linotype"/>
          <w:i/>
          <w:sz w:val="24"/>
          <w:szCs w:val="24"/>
        </w:rPr>
      </w:pPr>
      <w:r w:rsidRPr="00DC042D">
        <w:rPr>
          <w:rFonts w:ascii="Palatino Linotype" w:hAnsi="Palatino Linotype"/>
          <w:i/>
          <w:sz w:val="24"/>
          <w:szCs w:val="24"/>
        </w:rPr>
        <w:lastRenderedPageBreak/>
        <w:t>V. Las que le confieran otros ordenamientos legales y las que le encomiende el Director de Administración, Finanzas y Comercialización.</w:t>
      </w:r>
    </w:p>
    <w:p w14:paraId="302A3B70" w14:textId="77777777" w:rsidR="006A1911" w:rsidRPr="00DC042D" w:rsidRDefault="006A1911" w:rsidP="00A86A22">
      <w:pPr>
        <w:spacing w:after="0" w:line="360" w:lineRule="auto"/>
        <w:jc w:val="both"/>
        <w:rPr>
          <w:rFonts w:ascii="Palatino Linotype" w:hAnsi="Palatino Linotype" w:cs="Arial"/>
          <w:sz w:val="24"/>
          <w:szCs w:val="24"/>
        </w:rPr>
      </w:pPr>
    </w:p>
    <w:p w14:paraId="3F013A60" w14:textId="6F8A7347" w:rsidR="00A1670D" w:rsidRPr="00DC042D" w:rsidRDefault="00A1670D" w:rsidP="00A86A22">
      <w:pPr>
        <w:spacing w:after="0" w:line="360" w:lineRule="auto"/>
        <w:jc w:val="both"/>
        <w:rPr>
          <w:rFonts w:ascii="Palatino Linotype" w:eastAsia="MS Mincho" w:hAnsi="Palatino Linotype" w:cs="Times New Roman"/>
          <w:sz w:val="24"/>
          <w:szCs w:val="24"/>
        </w:rPr>
      </w:pPr>
      <w:r w:rsidRPr="00DC042D">
        <w:rPr>
          <w:rFonts w:ascii="Palatino Linotype" w:hAnsi="Palatino Linotype" w:cs="Arial"/>
          <w:sz w:val="24"/>
          <w:szCs w:val="24"/>
        </w:rPr>
        <w:t xml:space="preserve">Del análisis sistemático y armónico de la normatividad previamente plasmada se desprende que </w:t>
      </w:r>
      <w:r w:rsidR="001D529E" w:rsidRPr="00DC042D">
        <w:rPr>
          <w:rFonts w:ascii="Palatino Linotype" w:hAnsi="Palatino Linotype" w:cs="Arial"/>
          <w:sz w:val="24"/>
          <w:szCs w:val="24"/>
        </w:rPr>
        <w:t xml:space="preserve">tanto </w:t>
      </w:r>
      <w:r w:rsidRPr="00DC042D">
        <w:rPr>
          <w:rFonts w:ascii="Palatino Linotype" w:hAnsi="Palatino Linotype" w:cs="Arial"/>
          <w:sz w:val="24"/>
          <w:szCs w:val="24"/>
        </w:rPr>
        <w:t>la Subdirección de Administración</w:t>
      </w:r>
      <w:r w:rsidR="001D529E" w:rsidRPr="00DC042D">
        <w:rPr>
          <w:rFonts w:ascii="Palatino Linotype" w:hAnsi="Palatino Linotype" w:cs="Arial"/>
          <w:sz w:val="24"/>
          <w:szCs w:val="24"/>
        </w:rPr>
        <w:t>, como la Subdirección de Finanzas</w:t>
      </w:r>
      <w:r w:rsidRPr="00DC042D">
        <w:rPr>
          <w:rFonts w:ascii="Palatino Linotype" w:hAnsi="Palatino Linotype" w:cs="Arial"/>
          <w:sz w:val="24"/>
          <w:szCs w:val="24"/>
        </w:rPr>
        <w:t xml:space="preserve"> tiene competencia para generar, administrar o poseer soportes documentales vinculados con la información referente a las nóminas, listas de raya del Sujeto Obligado.</w:t>
      </w:r>
      <w:r w:rsidRPr="00DC042D">
        <w:rPr>
          <w:rFonts w:ascii="Palatino Linotype" w:eastAsia="MS Mincho" w:hAnsi="Palatino Linotype" w:cs="Times New Roman"/>
          <w:sz w:val="24"/>
          <w:szCs w:val="24"/>
        </w:rPr>
        <w:t xml:space="preserve"> </w:t>
      </w:r>
    </w:p>
    <w:p w14:paraId="6A224014" w14:textId="77777777" w:rsidR="00A1670D" w:rsidRPr="00DC042D" w:rsidRDefault="00A1670D" w:rsidP="00A86A22">
      <w:pPr>
        <w:spacing w:after="0" w:line="360" w:lineRule="auto"/>
        <w:jc w:val="both"/>
        <w:rPr>
          <w:rFonts w:ascii="Palatino Linotype" w:hAnsi="Palatino Linotype" w:cs="Arial"/>
          <w:sz w:val="24"/>
          <w:szCs w:val="24"/>
        </w:rPr>
      </w:pPr>
    </w:p>
    <w:p w14:paraId="09162263" w14:textId="0A6EFAB2" w:rsidR="001D529E" w:rsidRPr="00DC042D" w:rsidRDefault="001D529E" w:rsidP="001D529E">
      <w:pPr>
        <w:pStyle w:val="Sinespaciado"/>
        <w:spacing w:line="360" w:lineRule="auto"/>
        <w:jc w:val="both"/>
        <w:rPr>
          <w:rFonts w:ascii="Palatino Linotype" w:hAnsi="Palatino Linotype"/>
        </w:rPr>
      </w:pPr>
      <w:r w:rsidRPr="00DC042D">
        <w:rPr>
          <w:rFonts w:ascii="Palatino Linotype" w:hAnsi="Palatino Linotype"/>
        </w:rPr>
        <w:t>Ahora bien, toda vez que tanto en respuesta como en informe justificado, el Subdirector de Finanzas se pronunció al respecto para referir que por cuanto hace a la lista de raya no se obtuvo información, por lo que nos encontramos ante un hecho negativo</w:t>
      </w:r>
      <w:r w:rsidR="007D0D19" w:rsidRPr="00DC042D">
        <w:rPr>
          <w:rFonts w:ascii="Palatino Linotype" w:hAnsi="Palatino Linotype"/>
        </w:rPr>
        <w:t>.</w:t>
      </w:r>
    </w:p>
    <w:p w14:paraId="5C619277" w14:textId="77777777" w:rsidR="007D0D19" w:rsidRPr="00DC042D" w:rsidRDefault="007D0D19" w:rsidP="001D529E">
      <w:pPr>
        <w:pStyle w:val="Sinespaciado"/>
        <w:spacing w:line="360" w:lineRule="auto"/>
        <w:jc w:val="both"/>
        <w:rPr>
          <w:rFonts w:ascii="Palatino Linotype" w:hAnsi="Palatino Linotype"/>
        </w:rPr>
      </w:pPr>
    </w:p>
    <w:p w14:paraId="6D9B43B2" w14:textId="77777777" w:rsidR="007D0D19" w:rsidRPr="00DC042D" w:rsidRDefault="007D0D19" w:rsidP="007D0D19">
      <w:pPr>
        <w:pStyle w:val="Sinespaciado"/>
        <w:spacing w:line="360" w:lineRule="auto"/>
        <w:jc w:val="both"/>
        <w:rPr>
          <w:rFonts w:ascii="Palatino Linotype" w:hAnsi="Palatino Linotype"/>
          <w:lang w:val="es-ES_tradnl"/>
        </w:rPr>
      </w:pPr>
      <w:r w:rsidRPr="00DC042D">
        <w:rPr>
          <w:rFonts w:ascii="Palatino Linotype" w:hAnsi="Palatino Linotype"/>
          <w:lang w:val="es-ES"/>
        </w:rPr>
        <w:t xml:space="preserve">De tal forma que, dado que el área que se denominó competente para generar, poseer o administrar la información solicitada manifestó que no se encuentran entre sus archivos y toda vez que no es necesario la tramitación de ningún tipo de permiso respecto de la actividad referida por el Recurrente, se debe entender que se está frente a hechos negativos. Así, el Pleno de este Instituto ha sostenido que ante un hecho negativo resulta innecesaria una declaratoria de inexistencia en términos de los </w:t>
      </w:r>
      <w:r w:rsidRPr="00DC042D">
        <w:rPr>
          <w:rFonts w:ascii="Palatino Linotype" w:hAnsi="Palatino Linotype"/>
          <w:lang w:val="es-ES"/>
        </w:rPr>
        <w:lastRenderedPageBreak/>
        <w:t>artículos 19, 169 y 170 de la Ley de Transparencia y Acceso a la Información Pública del Estado de México y Municipios, resultando aplicable la siguiente tesis:</w:t>
      </w:r>
    </w:p>
    <w:p w14:paraId="7880FC5F" w14:textId="77777777" w:rsidR="007D0D19" w:rsidRPr="00DC042D" w:rsidRDefault="007D0D19" w:rsidP="007D0D19">
      <w:pPr>
        <w:pStyle w:val="Sinespaciado"/>
        <w:rPr>
          <w:rFonts w:ascii="Palatino Linotype" w:hAnsi="Palatino Linotype"/>
          <w:lang w:val="es-ES_tradnl"/>
        </w:rPr>
      </w:pPr>
    </w:p>
    <w:p w14:paraId="075EBA55" w14:textId="05BF6BBF" w:rsidR="007D0D19" w:rsidRPr="00DC042D" w:rsidRDefault="007D0D19" w:rsidP="007D0D19">
      <w:pPr>
        <w:pStyle w:val="Sinespaciado"/>
        <w:spacing w:line="360" w:lineRule="auto"/>
        <w:ind w:left="426" w:right="567"/>
        <w:rPr>
          <w:rFonts w:ascii="Palatino Linotype" w:hAnsi="Palatino Linotype"/>
          <w:b/>
          <w:bCs/>
          <w:i/>
          <w:lang w:val="es-ES_tradnl"/>
        </w:rPr>
      </w:pPr>
      <w:r w:rsidRPr="00DC042D">
        <w:rPr>
          <w:rFonts w:ascii="Palatino Linotype" w:hAnsi="Palatino Linotype"/>
          <w:b/>
          <w:bCs/>
          <w:i/>
          <w:lang w:val="es-ES_tradnl"/>
        </w:rPr>
        <w:t xml:space="preserve">HECHOS NEGATIVOS, NO SON SUSCEPTIBLES DE DEMOSTRACIÓN. </w:t>
      </w:r>
    </w:p>
    <w:p w14:paraId="581EFF0F" w14:textId="77777777" w:rsidR="007D0D19" w:rsidRPr="00DC042D" w:rsidRDefault="007D0D19" w:rsidP="007D0D19">
      <w:pPr>
        <w:pStyle w:val="Sinespaciado"/>
        <w:spacing w:line="360" w:lineRule="auto"/>
        <w:ind w:left="426" w:right="567"/>
        <w:rPr>
          <w:rFonts w:ascii="Palatino Linotype" w:hAnsi="Palatino Linotype"/>
          <w:i/>
          <w:lang w:val="es-ES_tradnl"/>
        </w:rPr>
      </w:pPr>
      <w:r w:rsidRPr="00DC042D">
        <w:rPr>
          <w:rFonts w:ascii="Palatino Linotype" w:hAnsi="Palatino Linotype"/>
          <w:i/>
          <w:lang w:val="es-ES_tradnl"/>
        </w:rPr>
        <w:t>Tratándose de un hecho negativo, el Juez no tiene por qué invocar prueba alguna de la que se desprenda, ya que es bien sabido que esta clase de hechos no son susceptibles de demostración.</w:t>
      </w:r>
    </w:p>
    <w:p w14:paraId="382BB46C" w14:textId="77777777" w:rsidR="007D0D19" w:rsidRPr="00DC042D" w:rsidRDefault="007D0D19" w:rsidP="007D0D19">
      <w:pPr>
        <w:pStyle w:val="Sinespaciado"/>
        <w:spacing w:line="360" w:lineRule="auto"/>
        <w:jc w:val="both"/>
        <w:rPr>
          <w:rFonts w:ascii="Palatino Linotype" w:hAnsi="Palatino Linotype"/>
          <w:iCs/>
          <w:lang w:val="es-ES_tradnl"/>
        </w:rPr>
      </w:pPr>
    </w:p>
    <w:p w14:paraId="7FB56221" w14:textId="77777777" w:rsidR="007D0D19" w:rsidRPr="00DC042D" w:rsidRDefault="007D0D19" w:rsidP="007D0D19">
      <w:pPr>
        <w:pStyle w:val="Sinespaciado"/>
        <w:spacing w:line="360" w:lineRule="auto"/>
        <w:jc w:val="both"/>
        <w:rPr>
          <w:rFonts w:ascii="Palatino Linotype" w:hAnsi="Palatino Linotype"/>
          <w:lang w:val="es-ES_tradnl"/>
        </w:rPr>
      </w:pPr>
      <w:r w:rsidRPr="00DC042D">
        <w:rPr>
          <w:rFonts w:ascii="Palatino Linotype" w:hAnsi="Palatino Linotype"/>
          <w:lang w:val="es-ES_tradnl"/>
        </w:rPr>
        <w:t xml:space="preserve">Además, de conformidad con lo establecido en el artículo 12 de la Ley de la materia, el Sujeto Obligado sólo proporcionará la información que obra en sus archivos, lo que </w:t>
      </w:r>
      <w:r w:rsidRPr="00DC042D">
        <w:rPr>
          <w:rFonts w:ascii="Palatino Linotype" w:hAnsi="Palatino Linotype"/>
          <w:i/>
          <w:lang w:val="es-ES_tradnl"/>
        </w:rPr>
        <w:t>a contrario sensu</w:t>
      </w:r>
      <w:r w:rsidRPr="00DC042D">
        <w:rPr>
          <w:rFonts w:ascii="Palatino Linotype" w:hAnsi="Palatino Linotype"/>
          <w:lang w:val="es-ES_tradnl"/>
        </w:rPr>
        <w:t xml:space="preserve"> significa que no está obligado a proporcionar lo que no obre en sus archivos.</w:t>
      </w:r>
    </w:p>
    <w:p w14:paraId="2D9034FA" w14:textId="77777777" w:rsidR="007D0D19" w:rsidRPr="00DC042D" w:rsidRDefault="007D0D19" w:rsidP="007D0D19">
      <w:pPr>
        <w:pStyle w:val="Sinespaciado"/>
        <w:spacing w:line="360" w:lineRule="auto"/>
        <w:jc w:val="both"/>
        <w:rPr>
          <w:rFonts w:ascii="Palatino Linotype" w:hAnsi="Palatino Linotype"/>
          <w:lang w:val="es-ES_tradnl"/>
        </w:rPr>
      </w:pPr>
    </w:p>
    <w:p w14:paraId="5E94337D" w14:textId="68D2D3C1" w:rsidR="007D0D19" w:rsidRPr="00DC042D" w:rsidRDefault="007D0D19" w:rsidP="007D0D19">
      <w:pPr>
        <w:pStyle w:val="Sinespaciado"/>
        <w:spacing w:line="360" w:lineRule="auto"/>
        <w:jc w:val="both"/>
        <w:rPr>
          <w:rFonts w:ascii="Palatino Linotype" w:hAnsi="Palatino Linotype"/>
        </w:rPr>
      </w:pPr>
      <w:r w:rsidRPr="00DC042D">
        <w:rPr>
          <w:rFonts w:ascii="Palatino Linotype" w:hAnsi="Palatino Linotype"/>
          <w:lang w:val="es-ES"/>
        </w:rPr>
        <w:t>Asimismo, derivado del pronunciamiento emitido por el Sujeto Obligado, aun en sentido negativo, este Órgano Garante estima conveniente señalar que no está facultado para manifestarse sobre la veracidad de la información proporcionada, ya que no existe precepto legal alguna en la Ley de la Materia que permita, vía recurso de revisión, que se pronuncie al respecto.</w:t>
      </w:r>
    </w:p>
    <w:p w14:paraId="34DC78E1" w14:textId="77777777" w:rsidR="001D529E" w:rsidRPr="00DC042D" w:rsidRDefault="001D529E" w:rsidP="00A86A22">
      <w:pPr>
        <w:spacing w:after="0" w:line="360" w:lineRule="auto"/>
        <w:jc w:val="both"/>
        <w:rPr>
          <w:rFonts w:ascii="Palatino Linotype" w:hAnsi="Palatino Linotype" w:cs="Arial"/>
          <w:sz w:val="24"/>
          <w:szCs w:val="24"/>
        </w:rPr>
      </w:pPr>
    </w:p>
    <w:p w14:paraId="6BA2B86A" w14:textId="692E227A" w:rsidR="00A1670D" w:rsidRPr="00DC042D" w:rsidRDefault="00A1670D" w:rsidP="00A86A22">
      <w:pPr>
        <w:spacing w:after="0" w:line="360" w:lineRule="auto"/>
        <w:jc w:val="both"/>
        <w:rPr>
          <w:rFonts w:ascii="Palatino Linotype" w:hAnsi="Palatino Linotype" w:cs="Tahoma"/>
          <w:bCs/>
          <w:sz w:val="24"/>
          <w:szCs w:val="24"/>
        </w:rPr>
      </w:pPr>
      <w:r w:rsidRPr="00DC042D">
        <w:rPr>
          <w:rFonts w:ascii="Palatino Linotype" w:hAnsi="Palatino Linotype" w:cs="Arial"/>
          <w:sz w:val="24"/>
          <w:szCs w:val="24"/>
        </w:rPr>
        <w:t xml:space="preserve">En ese sentido, toda vez que la pretensión del ahora Recurrente es acceder a los nombres, salario, cargo, puesto o comisión así como su estatus si son sindicalizados, </w:t>
      </w:r>
      <w:r w:rsidRPr="00DC042D">
        <w:rPr>
          <w:rFonts w:ascii="Palatino Linotype" w:hAnsi="Palatino Linotype" w:cs="Arial"/>
          <w:sz w:val="24"/>
          <w:szCs w:val="24"/>
        </w:rPr>
        <w:lastRenderedPageBreak/>
        <w:t xml:space="preserve">de confianza, eventuales o de lista de raya de todos los servidores Públicos de Organismo, resulta oportuno traer a colación lo establecido en </w:t>
      </w:r>
      <w:r w:rsidRPr="00DC042D">
        <w:rPr>
          <w:rFonts w:ascii="Palatino Linotype" w:hAnsi="Palatino Linotype" w:cs="Tahoma"/>
          <w:bCs/>
          <w:sz w:val="24"/>
          <w:szCs w:val="24"/>
        </w:rPr>
        <w:t>la Ley del Trabajo de los Servidores Públicos del Estado y Municipios, cuyo objeto es regular las relaciones de trabajo, comprendidas entre los poderes públicos del Estado y los Municipios, con sus servidores públicos, además de establecer lo referente a los nombramientos como se muestra a continuación:</w:t>
      </w:r>
    </w:p>
    <w:p w14:paraId="29ED8980" w14:textId="77777777" w:rsidR="00A1670D" w:rsidRPr="00DC042D" w:rsidRDefault="00A1670D" w:rsidP="00A86A22">
      <w:pPr>
        <w:spacing w:after="0" w:line="360" w:lineRule="auto"/>
        <w:jc w:val="both"/>
        <w:rPr>
          <w:rFonts w:ascii="Palatino Linotype" w:hAnsi="Palatino Linotype" w:cs="Arial"/>
          <w:sz w:val="24"/>
          <w:szCs w:val="24"/>
        </w:rPr>
      </w:pPr>
    </w:p>
    <w:p w14:paraId="5C89BC0F" w14:textId="77777777" w:rsidR="00A1670D" w:rsidRPr="00DC042D" w:rsidRDefault="00A1670D" w:rsidP="00A86A22">
      <w:pPr>
        <w:pStyle w:val="INFOEM0"/>
        <w:spacing w:before="0" w:after="0"/>
        <w:rPr>
          <w:rFonts w:cs="Tahoma"/>
          <w:bCs/>
          <w:sz w:val="24"/>
          <w:szCs w:val="24"/>
        </w:rPr>
      </w:pPr>
      <w:r w:rsidRPr="00DC042D">
        <w:rPr>
          <w:rFonts w:cs="Tahoma"/>
          <w:b/>
          <w:bCs/>
          <w:sz w:val="24"/>
          <w:szCs w:val="24"/>
        </w:rPr>
        <w:t>ARTÍCULO 5.-</w:t>
      </w:r>
      <w:r w:rsidRPr="00DC042D">
        <w:rPr>
          <w:rFonts w:cs="Tahoma"/>
          <w:bCs/>
          <w:sz w:val="24"/>
          <w:szCs w:val="24"/>
        </w:rPr>
        <w:t xml:space="preserve"> </w:t>
      </w:r>
      <w:r w:rsidRPr="00DC042D">
        <w:rPr>
          <w:rFonts w:cs="Tahoma"/>
          <w:b/>
          <w:bCs/>
          <w:sz w:val="24"/>
          <w:szCs w:val="24"/>
        </w:rPr>
        <w:t xml:space="preserve">La relación de trabajo entre las instituciones públicas y sus servidores públicos se entiende establecida mediante </w:t>
      </w:r>
      <w:r w:rsidRPr="00DC042D">
        <w:rPr>
          <w:rFonts w:cs="Tahoma"/>
          <w:sz w:val="24"/>
          <w:szCs w:val="24"/>
        </w:rPr>
        <w:t>nombramiento</w:t>
      </w:r>
      <w:r w:rsidRPr="00DC042D">
        <w:rPr>
          <w:rFonts w:cs="Tahoma"/>
          <w:bCs/>
          <w:sz w:val="24"/>
          <w:szCs w:val="24"/>
        </w:rPr>
        <w:t xml:space="preserve">, formato único de movimiento de personal, </w:t>
      </w:r>
      <w:r w:rsidRPr="00DC042D">
        <w:rPr>
          <w:rFonts w:cs="Tahoma"/>
          <w:b/>
          <w:sz w:val="24"/>
          <w:szCs w:val="24"/>
          <w:u w:val="single"/>
        </w:rPr>
        <w:t>contrato o por cualquier otro acto que tenga como consecuencia la prestación personal subordinada del servicio y la percepción de un sueldo</w:t>
      </w:r>
      <w:r w:rsidRPr="00DC042D">
        <w:rPr>
          <w:rFonts w:cs="Tahoma"/>
          <w:bCs/>
          <w:sz w:val="24"/>
          <w:szCs w:val="24"/>
        </w:rPr>
        <w:t>.</w:t>
      </w:r>
    </w:p>
    <w:p w14:paraId="2B00678A" w14:textId="77777777" w:rsidR="00A1670D" w:rsidRPr="00DC042D" w:rsidRDefault="00A1670D" w:rsidP="00A86A22">
      <w:pPr>
        <w:pStyle w:val="INFOEM0"/>
        <w:spacing w:before="0" w:after="0"/>
        <w:rPr>
          <w:rFonts w:cs="Tahoma"/>
          <w:bCs/>
          <w:sz w:val="24"/>
          <w:szCs w:val="24"/>
        </w:rPr>
      </w:pPr>
    </w:p>
    <w:p w14:paraId="4990D5AD" w14:textId="77777777" w:rsidR="00A1670D" w:rsidRPr="00DC042D" w:rsidRDefault="00A1670D" w:rsidP="00A86A22">
      <w:pPr>
        <w:pStyle w:val="INFOEM0"/>
        <w:spacing w:before="0" w:after="0"/>
        <w:rPr>
          <w:rFonts w:cs="Tahoma"/>
          <w:sz w:val="24"/>
          <w:szCs w:val="24"/>
        </w:rPr>
      </w:pPr>
      <w:r w:rsidRPr="00DC042D">
        <w:rPr>
          <w:rFonts w:cs="Tahoma"/>
          <w:bCs/>
          <w:sz w:val="24"/>
          <w:szCs w:val="24"/>
        </w:rPr>
        <w:t>Para los efectos de esta ley, las instituciones públicas estarán representadas por sus titulares.</w:t>
      </w:r>
      <w:r w:rsidRPr="00DC042D">
        <w:rPr>
          <w:rFonts w:cs="Tahoma"/>
          <w:bCs/>
          <w:sz w:val="24"/>
          <w:szCs w:val="24"/>
        </w:rPr>
        <w:cr/>
        <w:t>(</w:t>
      </w:r>
      <w:r w:rsidRPr="00DC042D">
        <w:rPr>
          <w:rFonts w:cs="Tahoma"/>
          <w:sz w:val="24"/>
          <w:szCs w:val="24"/>
        </w:rPr>
        <w:t xml:space="preserve">…) </w:t>
      </w:r>
    </w:p>
    <w:p w14:paraId="54621EB2" w14:textId="77777777" w:rsidR="00A1670D" w:rsidRPr="00DC042D" w:rsidRDefault="00A1670D" w:rsidP="00A86A22">
      <w:pPr>
        <w:pStyle w:val="INFOEM0"/>
        <w:spacing w:before="0" w:after="0"/>
        <w:rPr>
          <w:rFonts w:cs="Tahoma"/>
          <w:sz w:val="24"/>
          <w:szCs w:val="24"/>
        </w:rPr>
      </w:pPr>
      <w:r w:rsidRPr="00DC042D">
        <w:rPr>
          <w:rFonts w:cs="Tahoma"/>
          <w:b/>
          <w:sz w:val="24"/>
          <w:szCs w:val="24"/>
        </w:rPr>
        <w:t>ARTÍCULO 50</w:t>
      </w:r>
      <w:r w:rsidRPr="00DC042D">
        <w:rPr>
          <w:rFonts w:cs="Tahoma"/>
          <w:sz w:val="24"/>
          <w:szCs w:val="24"/>
        </w:rPr>
        <w:t xml:space="preserve">.- </w:t>
      </w:r>
      <w:r w:rsidRPr="00DC042D">
        <w:rPr>
          <w:rFonts w:cs="Tahoma"/>
          <w:bCs/>
          <w:sz w:val="24"/>
          <w:szCs w:val="24"/>
        </w:rPr>
        <w:t>El nombramiento</w:t>
      </w:r>
      <w:r w:rsidRPr="00DC042D">
        <w:rPr>
          <w:rFonts w:cs="Tahoma"/>
          <w:sz w:val="24"/>
          <w:szCs w:val="24"/>
        </w:rPr>
        <w:t xml:space="preserve">, </w:t>
      </w:r>
      <w:r w:rsidRPr="00DC042D">
        <w:rPr>
          <w:rFonts w:cs="Tahoma"/>
          <w:bCs/>
          <w:sz w:val="24"/>
          <w:szCs w:val="24"/>
        </w:rPr>
        <w:t xml:space="preserve">contrato </w:t>
      </w:r>
      <w:r w:rsidRPr="00DC042D">
        <w:rPr>
          <w:rFonts w:cs="Tahoma"/>
          <w:sz w:val="24"/>
          <w:szCs w:val="24"/>
        </w:rPr>
        <w:t xml:space="preserve">o </w:t>
      </w:r>
      <w:r w:rsidRPr="00DC042D">
        <w:rPr>
          <w:rFonts w:cs="Tahoma"/>
          <w:bCs/>
          <w:sz w:val="24"/>
          <w:szCs w:val="24"/>
        </w:rPr>
        <w:t xml:space="preserve">formato único de Movimientos de Personal aceptado </w:t>
      </w:r>
      <w:r w:rsidRPr="00DC042D">
        <w:rPr>
          <w:rFonts w:cs="Tahoma"/>
          <w:sz w:val="24"/>
          <w:szCs w:val="24"/>
        </w:rPr>
        <w:t>obliga al servidor público a cumplir con los deberes inherentes al puesto especificado en el mismo y a las consecuencias que sean conforme a la ley, al uso y a la buena fe.</w:t>
      </w:r>
    </w:p>
    <w:p w14:paraId="53406C21" w14:textId="77777777" w:rsidR="00A1670D" w:rsidRPr="00DC042D" w:rsidRDefault="00A1670D" w:rsidP="00A86A22">
      <w:pPr>
        <w:pStyle w:val="INFOEM0"/>
        <w:spacing w:before="0" w:after="0"/>
        <w:rPr>
          <w:rFonts w:cs="Tahoma"/>
          <w:sz w:val="24"/>
          <w:szCs w:val="24"/>
        </w:rPr>
      </w:pPr>
      <w:r w:rsidRPr="00DC042D">
        <w:rPr>
          <w:rFonts w:cs="Tahoma"/>
          <w:b/>
          <w:bCs/>
          <w:sz w:val="24"/>
          <w:szCs w:val="24"/>
          <w:u w:val="single"/>
        </w:rPr>
        <w:lastRenderedPageBreak/>
        <w:t>Iguales consecuencias se generarán para todos los servidores públicos, cuando la relación de trabajo se formalice mediante un contrato o por encontrarse en lista de raya</w:t>
      </w:r>
      <w:r w:rsidRPr="00DC042D">
        <w:rPr>
          <w:rFonts w:cs="Tahoma"/>
          <w:sz w:val="24"/>
          <w:szCs w:val="24"/>
        </w:rPr>
        <w:t>.</w:t>
      </w:r>
      <w:r w:rsidRPr="00DC042D">
        <w:rPr>
          <w:rFonts w:cs="Tahoma"/>
          <w:sz w:val="24"/>
          <w:szCs w:val="24"/>
        </w:rPr>
        <w:cr/>
      </w:r>
    </w:p>
    <w:p w14:paraId="6981032E" w14:textId="77777777" w:rsidR="00A1670D" w:rsidRPr="00DC042D" w:rsidRDefault="00A1670D" w:rsidP="00A86A22">
      <w:pPr>
        <w:pStyle w:val="Sinespaciado"/>
      </w:pPr>
    </w:p>
    <w:p w14:paraId="1563E9B5" w14:textId="77777777" w:rsidR="00A1670D" w:rsidRPr="00DC042D" w:rsidRDefault="00A1670D" w:rsidP="00A86A22">
      <w:pPr>
        <w:pStyle w:val="Prrafodelista"/>
        <w:spacing w:line="360" w:lineRule="auto"/>
        <w:ind w:left="0"/>
        <w:jc w:val="both"/>
        <w:rPr>
          <w:rFonts w:ascii="Palatino Linotype" w:hAnsi="Palatino Linotype" w:cs="Arial"/>
          <w:lang w:eastAsia="es-MX"/>
        </w:rPr>
      </w:pPr>
      <w:r w:rsidRPr="00DC042D">
        <w:rPr>
          <w:rFonts w:ascii="Palatino Linotype" w:hAnsi="Palatino Linotype" w:cs="Arial"/>
        </w:rPr>
        <w:t>Aunado a ello</w:t>
      </w:r>
      <w:r w:rsidRPr="00DC042D">
        <w:rPr>
          <w:rFonts w:ascii="Palatino Linotype" w:hAnsi="Palatino Linotype" w:cs="Arial"/>
          <w:lang w:eastAsia="es-MX"/>
        </w:rPr>
        <w:t xml:space="preserve"> el artículo 804 fracción II de la </w:t>
      </w:r>
      <w:r w:rsidRPr="00DC042D">
        <w:rPr>
          <w:rFonts w:ascii="Palatino Linotype" w:hAnsi="Palatino Linotype" w:cs="Arial"/>
          <w:b/>
          <w:lang w:eastAsia="es-MX"/>
        </w:rPr>
        <w:t>Ley Federal de Trabajo</w:t>
      </w:r>
      <w:r w:rsidRPr="00DC042D">
        <w:rPr>
          <w:rFonts w:ascii="Palatino Linotype" w:hAnsi="Palatino Linotype" w:cs="Arial"/>
          <w:lang w:eastAsia="es-MX"/>
        </w:rPr>
        <w:t>, refiere la obligación que tiene el patrón de conservar y exhibir en juicio entre otros documentos las listas de raya o la nómina o recibos de pagos de salarios, como se advierte enseguida.</w:t>
      </w:r>
    </w:p>
    <w:p w14:paraId="3509911B" w14:textId="77777777" w:rsidR="00A1670D" w:rsidRPr="00DC042D" w:rsidRDefault="00A1670D" w:rsidP="00A86A22">
      <w:pPr>
        <w:pStyle w:val="Prrafodelista"/>
        <w:spacing w:line="360" w:lineRule="auto"/>
        <w:ind w:left="0"/>
        <w:jc w:val="both"/>
        <w:rPr>
          <w:rFonts w:ascii="Palatino Linotype" w:hAnsi="Palatino Linotype" w:cs="Arial"/>
        </w:rPr>
      </w:pPr>
    </w:p>
    <w:p w14:paraId="4B10962B" w14:textId="77777777" w:rsidR="00A1670D" w:rsidRPr="00DC042D" w:rsidRDefault="00A1670D" w:rsidP="00A86A22">
      <w:pPr>
        <w:pStyle w:val="Textosinformato"/>
        <w:tabs>
          <w:tab w:val="right" w:leader="dot" w:pos="8828"/>
        </w:tabs>
        <w:ind w:left="851" w:right="992" w:hanging="142"/>
        <w:jc w:val="both"/>
        <w:rPr>
          <w:rFonts w:ascii="Palatino Linotype" w:eastAsia="MS Mincho" w:hAnsi="Palatino Linotype" w:cs="Arial"/>
          <w:i/>
          <w:sz w:val="24"/>
          <w:szCs w:val="24"/>
        </w:rPr>
      </w:pPr>
      <w:r w:rsidRPr="00DC042D">
        <w:rPr>
          <w:rFonts w:ascii="Palatino Linotype" w:eastAsia="MS Mincho" w:hAnsi="Palatino Linotype" w:cs="Arial"/>
          <w:b/>
          <w:bCs/>
          <w:i/>
          <w:sz w:val="24"/>
          <w:szCs w:val="24"/>
        </w:rPr>
        <w:t>Artículo 804.-</w:t>
      </w:r>
      <w:r w:rsidRPr="00DC042D">
        <w:rPr>
          <w:rFonts w:ascii="Palatino Linotype" w:eastAsia="MS Mincho" w:hAnsi="Palatino Linotype" w:cs="Arial"/>
          <w:i/>
          <w:sz w:val="24"/>
          <w:szCs w:val="24"/>
        </w:rPr>
        <w:t xml:space="preserve"> El patrón tiene obligación de conservar y exhibir en juicio los documentos que a continuación se precisan:</w:t>
      </w:r>
    </w:p>
    <w:p w14:paraId="565DD5E6" w14:textId="77777777" w:rsidR="00A1670D" w:rsidRPr="00DC042D" w:rsidRDefault="00A1670D" w:rsidP="00A86A22">
      <w:pPr>
        <w:pStyle w:val="Textosinformato"/>
        <w:tabs>
          <w:tab w:val="right" w:leader="dot" w:pos="8828"/>
        </w:tabs>
        <w:ind w:left="851" w:right="992" w:hanging="142"/>
        <w:jc w:val="both"/>
        <w:rPr>
          <w:rFonts w:ascii="Palatino Linotype" w:eastAsia="MS Mincho" w:hAnsi="Palatino Linotype" w:cs="Arial"/>
          <w:i/>
          <w:sz w:val="24"/>
          <w:szCs w:val="24"/>
        </w:rPr>
      </w:pPr>
      <w:r w:rsidRPr="00DC042D">
        <w:rPr>
          <w:rFonts w:ascii="Palatino Linotype" w:eastAsia="MS Mincho" w:hAnsi="Palatino Linotype" w:cs="Arial"/>
          <w:i/>
          <w:sz w:val="24"/>
          <w:szCs w:val="24"/>
        </w:rPr>
        <w:t>(…)</w:t>
      </w:r>
    </w:p>
    <w:p w14:paraId="68E3B012" w14:textId="77777777" w:rsidR="00A1670D" w:rsidRPr="00DC042D" w:rsidRDefault="00A1670D" w:rsidP="00A86A22">
      <w:pPr>
        <w:pStyle w:val="Textosinformato"/>
        <w:numPr>
          <w:ilvl w:val="0"/>
          <w:numId w:val="39"/>
        </w:numPr>
        <w:ind w:left="851" w:right="992" w:hanging="142"/>
        <w:jc w:val="both"/>
        <w:rPr>
          <w:rFonts w:ascii="Palatino Linotype" w:eastAsia="MS Mincho" w:hAnsi="Palatino Linotype" w:cs="Arial"/>
          <w:i/>
          <w:sz w:val="24"/>
          <w:szCs w:val="24"/>
        </w:rPr>
      </w:pPr>
      <w:r w:rsidRPr="00DC042D">
        <w:rPr>
          <w:rFonts w:ascii="Palatino Linotype" w:eastAsia="MS Mincho" w:hAnsi="Palatino Linotype" w:cs="Arial"/>
          <w:b/>
          <w:i/>
          <w:sz w:val="24"/>
          <w:szCs w:val="24"/>
        </w:rPr>
        <w:t xml:space="preserve">Listas de raya o </w:t>
      </w:r>
      <w:r w:rsidRPr="00DC042D">
        <w:rPr>
          <w:rFonts w:ascii="Palatino Linotype" w:eastAsia="MS Mincho" w:hAnsi="Palatino Linotype" w:cs="Arial"/>
          <w:b/>
          <w:i/>
          <w:sz w:val="24"/>
          <w:szCs w:val="24"/>
          <w:u w:val="single"/>
        </w:rPr>
        <w:t>nómina de personal</w:t>
      </w:r>
      <w:r w:rsidRPr="00DC042D">
        <w:rPr>
          <w:rFonts w:ascii="Palatino Linotype" w:eastAsia="MS Mincho" w:hAnsi="Palatino Linotype" w:cs="Arial"/>
          <w:b/>
          <w:i/>
          <w:sz w:val="24"/>
          <w:szCs w:val="24"/>
        </w:rPr>
        <w:t xml:space="preserve">, cuando se lleven en el centro de trabajo; </w:t>
      </w:r>
      <w:r w:rsidRPr="00DC042D">
        <w:rPr>
          <w:rFonts w:ascii="Palatino Linotype" w:eastAsia="MS Mincho" w:hAnsi="Palatino Linotype" w:cs="Arial"/>
          <w:b/>
          <w:i/>
          <w:sz w:val="24"/>
          <w:szCs w:val="24"/>
          <w:u w:val="single"/>
        </w:rPr>
        <w:t>o recibos de pagos de salarios</w:t>
      </w:r>
      <w:r w:rsidRPr="00DC042D">
        <w:rPr>
          <w:rFonts w:ascii="Palatino Linotype" w:eastAsia="MS Mincho" w:hAnsi="Palatino Linotype" w:cs="Arial"/>
          <w:i/>
          <w:sz w:val="24"/>
          <w:szCs w:val="24"/>
        </w:rPr>
        <w:t>;”</w:t>
      </w:r>
    </w:p>
    <w:p w14:paraId="01E68260" w14:textId="77777777" w:rsidR="00A1670D" w:rsidRPr="00DC042D" w:rsidRDefault="00A1670D" w:rsidP="00A86A22">
      <w:pPr>
        <w:spacing w:after="0"/>
        <w:rPr>
          <w:rFonts w:cs="Arial"/>
          <w:sz w:val="24"/>
          <w:szCs w:val="24"/>
        </w:rPr>
      </w:pPr>
    </w:p>
    <w:p w14:paraId="6EAD32E1" w14:textId="77777777" w:rsidR="00A86A22" w:rsidRPr="00DC042D" w:rsidRDefault="00A86A22" w:rsidP="00A86A22">
      <w:pPr>
        <w:spacing w:after="0" w:line="360" w:lineRule="auto"/>
        <w:jc w:val="both"/>
        <w:rPr>
          <w:rFonts w:ascii="Palatino Linotype" w:hAnsi="Palatino Linotype" w:cs="Tahoma"/>
          <w:sz w:val="24"/>
          <w:szCs w:val="24"/>
        </w:rPr>
      </w:pPr>
    </w:p>
    <w:p w14:paraId="03245C91" w14:textId="77777777" w:rsidR="00A1670D" w:rsidRPr="00DC042D" w:rsidRDefault="00A1670D" w:rsidP="00A86A22">
      <w:pPr>
        <w:spacing w:after="0" w:line="360" w:lineRule="auto"/>
        <w:jc w:val="both"/>
        <w:rPr>
          <w:rFonts w:ascii="Palatino Linotype" w:hAnsi="Palatino Linotype" w:cs="Tahoma"/>
          <w:sz w:val="24"/>
          <w:szCs w:val="24"/>
        </w:rPr>
      </w:pPr>
      <w:r w:rsidRPr="00DC042D">
        <w:rPr>
          <w:rFonts w:ascii="Palatino Linotype" w:hAnsi="Palatino Linotype" w:cs="Tahoma"/>
          <w:sz w:val="24"/>
          <w:szCs w:val="24"/>
        </w:rPr>
        <w:t xml:space="preserve">Atento a lo anterior, resulta claro que existe fuente obligacional que constriñe al </w:t>
      </w:r>
      <w:r w:rsidRPr="00DC042D">
        <w:rPr>
          <w:rFonts w:ascii="Palatino Linotype" w:hAnsi="Palatino Linotype" w:cs="Tahoma"/>
          <w:b/>
          <w:sz w:val="24"/>
          <w:szCs w:val="24"/>
        </w:rPr>
        <w:t>Sujeto Obligado</w:t>
      </w:r>
      <w:r w:rsidRPr="00DC042D">
        <w:rPr>
          <w:rFonts w:ascii="Palatino Linotype" w:hAnsi="Palatino Linotype" w:cs="Tahoma"/>
          <w:sz w:val="24"/>
          <w:szCs w:val="24"/>
        </w:rPr>
        <w:t xml:space="preserve"> a generar la información interés del Particular, en consecuencia, la información solicitada; debe obrar en los archivos del </w:t>
      </w:r>
      <w:r w:rsidRPr="00DC042D">
        <w:rPr>
          <w:rFonts w:ascii="Palatino Linotype" w:hAnsi="Palatino Linotype" w:cs="Tahoma"/>
          <w:b/>
          <w:sz w:val="24"/>
          <w:szCs w:val="24"/>
        </w:rPr>
        <w:t>Sujeto Obligado</w:t>
      </w:r>
      <w:r w:rsidRPr="00DC042D">
        <w:rPr>
          <w:rFonts w:ascii="Palatino Linotype" w:hAnsi="Palatino Linotype" w:cs="Tahoma"/>
          <w:sz w:val="24"/>
          <w:szCs w:val="24"/>
        </w:rPr>
        <w:t>.</w:t>
      </w:r>
    </w:p>
    <w:p w14:paraId="24FFE94B" w14:textId="77777777" w:rsidR="00A1670D" w:rsidRPr="00DC042D" w:rsidRDefault="00A1670D" w:rsidP="00A86A22">
      <w:pPr>
        <w:spacing w:after="0" w:line="360" w:lineRule="auto"/>
        <w:jc w:val="both"/>
        <w:rPr>
          <w:rFonts w:ascii="Palatino Linotype" w:hAnsi="Palatino Linotype" w:cs="Tahoma"/>
          <w:sz w:val="24"/>
          <w:szCs w:val="24"/>
        </w:rPr>
      </w:pPr>
    </w:p>
    <w:p w14:paraId="08A598B8" w14:textId="77777777" w:rsidR="00A1670D" w:rsidRPr="00DC042D" w:rsidRDefault="00A1670D" w:rsidP="00A86A22">
      <w:pPr>
        <w:autoSpaceDE w:val="0"/>
        <w:autoSpaceDN w:val="0"/>
        <w:adjustRightInd w:val="0"/>
        <w:spacing w:after="0" w:line="360" w:lineRule="auto"/>
        <w:jc w:val="both"/>
        <w:rPr>
          <w:rFonts w:ascii="Palatino Linotype" w:hAnsi="Palatino Linotype" w:cs="Arial"/>
          <w:sz w:val="24"/>
          <w:szCs w:val="24"/>
        </w:rPr>
      </w:pPr>
      <w:r w:rsidRPr="00DC042D">
        <w:rPr>
          <w:rFonts w:ascii="Palatino Linotype" w:hAnsi="Palatino Linotype" w:cs="Arial"/>
          <w:sz w:val="24"/>
          <w:szCs w:val="24"/>
        </w:rPr>
        <w:lastRenderedPageBreak/>
        <w:t xml:space="preserve">De manera complementaria, resulta oportuno traer a colación los artículos 24 fracción XII y 92, fracción VIII, XI y XX de la Ley de Transparencia y Acceso a la Información Pública del Estado de México y Municipios, cuyo contenido literal es el siguiente: </w:t>
      </w:r>
    </w:p>
    <w:p w14:paraId="60DBE356" w14:textId="77777777" w:rsidR="00A86A22" w:rsidRPr="00DC042D" w:rsidRDefault="00A86A22" w:rsidP="00A86A22">
      <w:pPr>
        <w:autoSpaceDE w:val="0"/>
        <w:autoSpaceDN w:val="0"/>
        <w:adjustRightInd w:val="0"/>
        <w:spacing w:after="0" w:line="360" w:lineRule="auto"/>
        <w:jc w:val="both"/>
        <w:rPr>
          <w:rFonts w:ascii="Palatino Linotype" w:hAnsi="Palatino Linotype" w:cs="Arial"/>
          <w:sz w:val="24"/>
          <w:szCs w:val="24"/>
        </w:rPr>
      </w:pPr>
    </w:p>
    <w:p w14:paraId="53E078B3" w14:textId="77777777" w:rsidR="00A1670D" w:rsidRPr="00DC042D" w:rsidRDefault="00A1670D" w:rsidP="00A86A22">
      <w:pPr>
        <w:pStyle w:val="Default"/>
        <w:spacing w:line="360" w:lineRule="auto"/>
        <w:ind w:left="851" w:right="851"/>
        <w:jc w:val="both"/>
        <w:rPr>
          <w:rFonts w:ascii="Palatino Linotype" w:hAnsi="Palatino Linotype"/>
          <w:b/>
          <w:bCs/>
          <w:i/>
        </w:rPr>
      </w:pPr>
      <w:r w:rsidRPr="00DC042D">
        <w:rPr>
          <w:rFonts w:ascii="Palatino Linotype" w:hAnsi="Palatino Linotype"/>
          <w:b/>
          <w:bCs/>
          <w:i/>
        </w:rPr>
        <w:t xml:space="preserve">“Artículo 24. </w:t>
      </w:r>
      <w:r w:rsidRPr="00DC042D">
        <w:rPr>
          <w:rFonts w:ascii="Palatino Linotype" w:hAnsi="Palatino Linotype"/>
          <w:i/>
        </w:rPr>
        <w:t>Para el cumplimiento de los objetivos de esta Ley, los sujetos obligados deberán cumplir con las siguientes obligaciones, según corresponda, de acuerdo a su naturaleza:</w:t>
      </w:r>
    </w:p>
    <w:p w14:paraId="65834B29" w14:textId="77777777" w:rsidR="00A1670D" w:rsidRPr="00DC042D" w:rsidRDefault="00A1670D" w:rsidP="00A86A22">
      <w:pPr>
        <w:pStyle w:val="Default"/>
        <w:spacing w:line="360" w:lineRule="auto"/>
        <w:ind w:left="851" w:right="851"/>
        <w:jc w:val="both"/>
        <w:rPr>
          <w:rFonts w:ascii="Palatino Linotype" w:hAnsi="Palatino Linotype"/>
          <w:b/>
          <w:bCs/>
          <w:i/>
        </w:rPr>
      </w:pPr>
      <w:r w:rsidRPr="00DC042D">
        <w:rPr>
          <w:rFonts w:ascii="Palatino Linotype" w:hAnsi="Palatino Linotype"/>
          <w:b/>
          <w:bCs/>
          <w:i/>
        </w:rPr>
        <w:t xml:space="preserve">XII. </w:t>
      </w:r>
      <w:r w:rsidRPr="00DC042D">
        <w:rPr>
          <w:rFonts w:ascii="Palatino Linotype" w:hAnsi="Palatino Linotype"/>
          <w:b/>
          <w:i/>
          <w:u w:val="single"/>
        </w:rPr>
        <w:t>Publicar y mantener actualizada la información relativa a las obligaciones generales de transparencia</w:t>
      </w:r>
      <w:r w:rsidRPr="00DC042D">
        <w:rPr>
          <w:rFonts w:ascii="Palatino Linotype" w:hAnsi="Palatino Linotype"/>
          <w:i/>
        </w:rPr>
        <w:t xml:space="preserve"> previstas en la presente Ley o determinadas así por el Instituto, y en general aquella que sea de interés público;</w:t>
      </w:r>
    </w:p>
    <w:p w14:paraId="78E73F74" w14:textId="77777777" w:rsidR="00A1670D" w:rsidRPr="00DC042D" w:rsidRDefault="00A1670D" w:rsidP="00A86A22">
      <w:pPr>
        <w:pStyle w:val="Default"/>
        <w:spacing w:line="360" w:lineRule="auto"/>
        <w:ind w:left="851" w:right="851"/>
        <w:jc w:val="both"/>
        <w:rPr>
          <w:rFonts w:ascii="Palatino Linotype" w:hAnsi="Palatino Linotype"/>
          <w:i/>
        </w:rPr>
      </w:pPr>
      <w:r w:rsidRPr="00DC042D">
        <w:rPr>
          <w:rFonts w:ascii="Palatino Linotype" w:hAnsi="Palatino Linotype"/>
          <w:b/>
          <w:bCs/>
          <w:i/>
        </w:rPr>
        <w:t xml:space="preserve">Artículo 92. </w:t>
      </w:r>
      <w:r w:rsidRPr="00DC042D">
        <w:rPr>
          <w:rFonts w:ascii="Palatino Linotype" w:hAnsi="Palatino Linotype"/>
          <w:i/>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5A7A43FE" w14:textId="77777777" w:rsidR="00A1670D" w:rsidRPr="00DC042D" w:rsidRDefault="00A1670D" w:rsidP="00A86A22">
      <w:pPr>
        <w:pStyle w:val="Default"/>
        <w:spacing w:line="360" w:lineRule="auto"/>
        <w:ind w:left="851" w:right="851"/>
        <w:jc w:val="both"/>
        <w:rPr>
          <w:rFonts w:ascii="Palatino Linotype" w:hAnsi="Palatino Linotype"/>
          <w:i/>
        </w:rPr>
      </w:pPr>
      <w:r w:rsidRPr="00DC042D">
        <w:rPr>
          <w:rFonts w:ascii="Palatino Linotype" w:hAnsi="Palatino Linotype"/>
          <w:b/>
          <w:bCs/>
          <w:i/>
        </w:rPr>
        <w:t>(…</w:t>
      </w:r>
      <w:r w:rsidRPr="00DC042D">
        <w:rPr>
          <w:rFonts w:ascii="Palatino Linotype" w:hAnsi="Palatino Linotype"/>
          <w:i/>
        </w:rPr>
        <w:t>)</w:t>
      </w:r>
    </w:p>
    <w:p w14:paraId="1F8F550C" w14:textId="77777777" w:rsidR="00A1670D" w:rsidRPr="00DC042D" w:rsidRDefault="00A1670D" w:rsidP="00A86A22">
      <w:pPr>
        <w:autoSpaceDE w:val="0"/>
        <w:autoSpaceDN w:val="0"/>
        <w:adjustRightInd w:val="0"/>
        <w:spacing w:after="0" w:line="360" w:lineRule="auto"/>
        <w:ind w:left="851" w:right="851"/>
        <w:jc w:val="both"/>
        <w:rPr>
          <w:rFonts w:ascii="Palatino Linotype" w:hAnsi="Palatino Linotype"/>
          <w:b/>
          <w:i/>
          <w:sz w:val="24"/>
          <w:szCs w:val="24"/>
          <w:u w:val="single"/>
        </w:rPr>
      </w:pPr>
      <w:r w:rsidRPr="00DC042D">
        <w:rPr>
          <w:rFonts w:ascii="Palatino Linotype" w:hAnsi="Palatino Linotype"/>
          <w:b/>
          <w:bCs/>
          <w:i/>
          <w:sz w:val="24"/>
          <w:szCs w:val="24"/>
          <w:u w:val="single"/>
        </w:rPr>
        <w:t xml:space="preserve">VIII. </w:t>
      </w:r>
      <w:r w:rsidRPr="00DC042D">
        <w:rPr>
          <w:rFonts w:ascii="Palatino Linotype" w:hAnsi="Palatino Linotype"/>
          <w:b/>
          <w:i/>
          <w:sz w:val="24"/>
          <w:szCs w:val="24"/>
          <w:u w:val="single"/>
        </w:rPr>
        <w:t xml:space="preserve">La remuneración bruta y neta de todos los servidores públicos de base o de confianza, de todas las percepciones, incluyendo sueldos, prestaciones, gratificaciones, primas, comisiones, dietas, bonos, </w:t>
      </w:r>
      <w:r w:rsidRPr="00DC042D">
        <w:rPr>
          <w:rFonts w:ascii="Palatino Linotype" w:hAnsi="Palatino Linotype"/>
          <w:b/>
          <w:i/>
          <w:sz w:val="24"/>
          <w:szCs w:val="24"/>
          <w:u w:val="single"/>
        </w:rPr>
        <w:lastRenderedPageBreak/>
        <w:t>estímulos, ingresos y sistemas de compensación, señalando la periodicidad de dicha remuneración;</w:t>
      </w:r>
    </w:p>
    <w:p w14:paraId="58BE64CE" w14:textId="77777777" w:rsidR="00A1670D" w:rsidRPr="00DC042D" w:rsidRDefault="00A1670D" w:rsidP="00A86A22">
      <w:pPr>
        <w:autoSpaceDE w:val="0"/>
        <w:autoSpaceDN w:val="0"/>
        <w:adjustRightInd w:val="0"/>
        <w:spacing w:after="0" w:line="360" w:lineRule="auto"/>
        <w:ind w:left="851" w:right="851"/>
        <w:jc w:val="both"/>
        <w:rPr>
          <w:rFonts w:ascii="Palatino Linotype" w:hAnsi="Palatino Linotype"/>
          <w:b/>
          <w:i/>
          <w:sz w:val="24"/>
          <w:szCs w:val="24"/>
          <w:u w:val="single"/>
        </w:rPr>
      </w:pPr>
      <w:r w:rsidRPr="00DC042D">
        <w:rPr>
          <w:rFonts w:ascii="Palatino Linotype" w:hAnsi="Palatino Linotype"/>
          <w:b/>
          <w:i/>
          <w:sz w:val="24"/>
          <w:szCs w:val="24"/>
          <w:u w:val="single"/>
        </w:rPr>
        <w:t>(…)</w:t>
      </w:r>
    </w:p>
    <w:p w14:paraId="1B2E1C90" w14:textId="77777777" w:rsidR="00A1670D" w:rsidRPr="00DC042D" w:rsidRDefault="00A1670D" w:rsidP="00A86A22">
      <w:pPr>
        <w:autoSpaceDE w:val="0"/>
        <w:autoSpaceDN w:val="0"/>
        <w:adjustRightInd w:val="0"/>
        <w:spacing w:after="0" w:line="360" w:lineRule="auto"/>
        <w:ind w:left="851" w:right="851"/>
        <w:jc w:val="both"/>
        <w:rPr>
          <w:rFonts w:ascii="Palatino Linotype" w:hAnsi="Palatino Linotype"/>
          <w:b/>
          <w:i/>
          <w:sz w:val="24"/>
          <w:szCs w:val="24"/>
          <w:u w:val="single"/>
        </w:rPr>
      </w:pPr>
      <w:r w:rsidRPr="00DC042D">
        <w:rPr>
          <w:rFonts w:ascii="Palatino Linotype" w:hAnsi="Palatino Linotype"/>
          <w:b/>
          <w:bCs/>
          <w:i/>
          <w:iCs/>
          <w:sz w:val="24"/>
          <w:szCs w:val="24"/>
        </w:rPr>
        <w:t xml:space="preserve">XI. </w:t>
      </w:r>
      <w:r w:rsidRPr="00DC042D">
        <w:rPr>
          <w:rFonts w:ascii="Palatino Linotype" w:hAnsi="Palatino Linotype"/>
          <w:b/>
          <w:bCs/>
          <w:i/>
          <w:iCs/>
          <w:sz w:val="24"/>
          <w:szCs w:val="24"/>
          <w:u w:val="single"/>
        </w:rPr>
        <w:t>Las contrataciones de servicios profesionales por honorarios</w:t>
      </w:r>
      <w:r w:rsidRPr="00DC042D">
        <w:rPr>
          <w:rFonts w:ascii="Palatino Linotype" w:hAnsi="Palatino Linotype"/>
          <w:b/>
          <w:bCs/>
          <w:i/>
          <w:iCs/>
          <w:sz w:val="24"/>
          <w:szCs w:val="24"/>
        </w:rPr>
        <w:t>, señalando los nombres de los prestadores de servicios, los servicios contratados, el monto de los honorarios y el periodo de contratación;</w:t>
      </w:r>
    </w:p>
    <w:p w14:paraId="530A7F1A" w14:textId="77777777" w:rsidR="00A1670D" w:rsidRPr="00DC042D" w:rsidRDefault="00A1670D" w:rsidP="00A86A22">
      <w:pPr>
        <w:autoSpaceDE w:val="0"/>
        <w:autoSpaceDN w:val="0"/>
        <w:adjustRightInd w:val="0"/>
        <w:spacing w:after="0" w:line="360" w:lineRule="auto"/>
        <w:ind w:left="851" w:right="851"/>
        <w:jc w:val="both"/>
        <w:rPr>
          <w:rFonts w:ascii="Palatino Linotype" w:hAnsi="Palatino Linotype"/>
          <w:b/>
          <w:i/>
          <w:sz w:val="24"/>
          <w:szCs w:val="24"/>
          <w:u w:val="single"/>
        </w:rPr>
      </w:pPr>
      <w:r w:rsidRPr="00DC042D">
        <w:rPr>
          <w:rFonts w:ascii="Palatino Linotype" w:hAnsi="Palatino Linotype"/>
          <w:b/>
          <w:bCs/>
          <w:i/>
          <w:iCs/>
          <w:sz w:val="24"/>
          <w:szCs w:val="24"/>
        </w:rPr>
        <w:t>(…)</w:t>
      </w:r>
    </w:p>
    <w:p w14:paraId="54BAEA87" w14:textId="77777777" w:rsidR="00A1670D" w:rsidRPr="00DC042D" w:rsidRDefault="00A1670D" w:rsidP="00A86A22">
      <w:pPr>
        <w:autoSpaceDE w:val="0"/>
        <w:autoSpaceDN w:val="0"/>
        <w:adjustRightInd w:val="0"/>
        <w:spacing w:after="0" w:line="360" w:lineRule="auto"/>
        <w:ind w:left="851" w:right="851"/>
        <w:jc w:val="both"/>
        <w:rPr>
          <w:rFonts w:ascii="Palatino Linotype" w:hAnsi="Palatino Linotype"/>
          <w:b/>
          <w:i/>
          <w:sz w:val="24"/>
          <w:szCs w:val="24"/>
          <w:u w:val="single"/>
        </w:rPr>
      </w:pPr>
      <w:r w:rsidRPr="00DC042D">
        <w:rPr>
          <w:rFonts w:ascii="Palatino Linotype" w:hAnsi="Palatino Linotype"/>
          <w:b/>
          <w:bCs/>
          <w:i/>
          <w:iCs/>
          <w:sz w:val="24"/>
          <w:szCs w:val="24"/>
        </w:rPr>
        <w:t>XX.</w:t>
      </w:r>
      <w:r w:rsidRPr="00DC042D">
        <w:rPr>
          <w:rFonts w:ascii="Palatino Linotype" w:hAnsi="Palatino Linotype"/>
          <w:i/>
          <w:iCs/>
          <w:sz w:val="24"/>
          <w:szCs w:val="24"/>
        </w:rPr>
        <w:t xml:space="preserve">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14:paraId="21C40DF8" w14:textId="77777777" w:rsidR="00A1670D" w:rsidRPr="00DC042D" w:rsidRDefault="00A1670D" w:rsidP="00A86A22">
      <w:pPr>
        <w:autoSpaceDE w:val="0"/>
        <w:autoSpaceDN w:val="0"/>
        <w:adjustRightInd w:val="0"/>
        <w:spacing w:after="0" w:line="360" w:lineRule="auto"/>
        <w:ind w:left="851" w:right="851"/>
        <w:jc w:val="both"/>
        <w:rPr>
          <w:rFonts w:ascii="Palatino Linotype" w:hAnsi="Palatino Linotype"/>
          <w:b/>
          <w:i/>
          <w:sz w:val="24"/>
          <w:szCs w:val="24"/>
          <w:u w:val="single"/>
        </w:rPr>
      </w:pPr>
      <w:r w:rsidRPr="00DC042D">
        <w:rPr>
          <w:rFonts w:ascii="Palatino Linotype" w:hAnsi="Palatino Linotype"/>
          <w:b/>
          <w:i/>
          <w:sz w:val="24"/>
          <w:szCs w:val="24"/>
          <w:u w:val="single"/>
        </w:rPr>
        <w:t>(…)”</w:t>
      </w:r>
      <w:r w:rsidRPr="00DC042D">
        <w:rPr>
          <w:rFonts w:ascii="Palatino Linotype" w:hAnsi="Palatino Linotype"/>
          <w:i/>
          <w:sz w:val="24"/>
          <w:szCs w:val="24"/>
          <w:u w:val="single"/>
        </w:rPr>
        <w:t xml:space="preserve"> </w:t>
      </w:r>
      <w:r w:rsidRPr="00DC042D">
        <w:rPr>
          <w:rFonts w:ascii="Palatino Linotype" w:hAnsi="Palatino Linotype"/>
          <w:b/>
          <w:i/>
          <w:sz w:val="24"/>
          <w:szCs w:val="24"/>
          <w:u w:val="single"/>
        </w:rPr>
        <w:t>[Sic]</w:t>
      </w:r>
    </w:p>
    <w:p w14:paraId="79589D29" w14:textId="77777777" w:rsidR="00A1670D" w:rsidRPr="00DC042D" w:rsidRDefault="00A1670D" w:rsidP="00A86A22">
      <w:pPr>
        <w:autoSpaceDE w:val="0"/>
        <w:autoSpaceDN w:val="0"/>
        <w:adjustRightInd w:val="0"/>
        <w:spacing w:after="0" w:line="360" w:lineRule="auto"/>
        <w:ind w:right="851"/>
        <w:jc w:val="both"/>
        <w:rPr>
          <w:rFonts w:ascii="Palatino Linotype" w:hAnsi="Palatino Linotype"/>
          <w:b/>
          <w:i/>
          <w:sz w:val="24"/>
          <w:szCs w:val="24"/>
        </w:rPr>
      </w:pPr>
    </w:p>
    <w:p w14:paraId="57922554" w14:textId="77777777" w:rsidR="00A1670D" w:rsidRPr="00DC042D" w:rsidRDefault="00A1670D" w:rsidP="00A86A22">
      <w:pPr>
        <w:spacing w:after="0" w:line="360" w:lineRule="auto"/>
        <w:contextualSpacing/>
        <w:jc w:val="both"/>
        <w:rPr>
          <w:rFonts w:ascii="Palatino Linotype" w:eastAsia="MS Mincho" w:hAnsi="Palatino Linotype" w:cs="Times New Roman"/>
          <w:sz w:val="24"/>
          <w:szCs w:val="24"/>
        </w:rPr>
      </w:pPr>
      <w:r w:rsidRPr="00DC042D">
        <w:rPr>
          <w:rFonts w:ascii="Palatino Linotype" w:eastAsia="MS Mincho" w:hAnsi="Palatino Linotype" w:cs="Tahoma"/>
          <w:sz w:val="24"/>
          <w:szCs w:val="24"/>
        </w:rPr>
        <w:t xml:space="preserve">Así, la Ley de Transparencia y Acceso a la Información Pública del Estado de México y Municipios </w:t>
      </w:r>
      <w:r w:rsidRPr="00DC042D">
        <w:rPr>
          <w:rFonts w:ascii="Palatino Linotype" w:eastAsia="Arial Unicode MS" w:hAnsi="Palatino Linotype" w:cs="Arial"/>
          <w:sz w:val="24"/>
          <w:szCs w:val="24"/>
        </w:rPr>
        <w:t xml:space="preserve">en el artículo 92 </w:t>
      </w:r>
      <w:r w:rsidRPr="00DC042D">
        <w:rPr>
          <w:rFonts w:ascii="Palatino Linotype" w:eastAsia="Arial Unicode MS" w:hAnsi="Palatino Linotype" w:cs="Times New Roman"/>
          <w:sz w:val="24"/>
          <w:szCs w:val="24"/>
        </w:rPr>
        <w:t>fracción VIII, señala que</w:t>
      </w:r>
      <w:r w:rsidRPr="00DC042D">
        <w:rPr>
          <w:rFonts w:ascii="Palatino Linotype" w:eastAsia="MS Mincho" w:hAnsi="Palatino Linotype" w:cs="Tahoma"/>
          <w:sz w:val="24"/>
          <w:szCs w:val="24"/>
        </w:rPr>
        <w:t xml:space="preserve"> la </w:t>
      </w:r>
      <w:r w:rsidRPr="00DC042D">
        <w:rPr>
          <w:rFonts w:ascii="Palatino Linotype" w:eastAsia="Times New Roman" w:hAnsi="Palatino Linotype" w:cs="Arial"/>
          <w:sz w:val="24"/>
          <w:szCs w:val="24"/>
        </w:rPr>
        <w:t xml:space="preserve">información solicitada respecto de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r w:rsidRPr="00DC042D">
        <w:rPr>
          <w:rFonts w:ascii="Palatino Linotype" w:eastAsia="Arial Unicode MS" w:hAnsi="Palatino Linotype" w:cs="Arial"/>
          <w:sz w:val="24"/>
          <w:szCs w:val="24"/>
        </w:rPr>
        <w:t xml:space="preserve">se trata de las obligaciones de transparencia comunes, esto es, información que por su naturaleza es pública y que los </w:t>
      </w:r>
      <w:r w:rsidRPr="00DC042D">
        <w:rPr>
          <w:rFonts w:ascii="Palatino Linotype" w:eastAsia="MS Mincho" w:hAnsi="Palatino Linotype" w:cs="Times New Roman"/>
          <w:sz w:val="24"/>
          <w:szCs w:val="24"/>
        </w:rPr>
        <w:t xml:space="preserve">sujetos obligados deben poner a disposición del público de manera permanente y </w:t>
      </w:r>
      <w:r w:rsidRPr="00DC042D">
        <w:rPr>
          <w:rFonts w:ascii="Palatino Linotype" w:eastAsia="MS Mincho" w:hAnsi="Palatino Linotype" w:cs="Times New Roman"/>
          <w:sz w:val="24"/>
          <w:szCs w:val="24"/>
        </w:rPr>
        <w:lastRenderedPageBreak/>
        <w:t xml:space="preserve">por tanto deberán mantenerla actualizada, en los respectivos medios electrónicos, de acuerdo con sus facultades, atribuciones, funciones u objeto social. </w:t>
      </w:r>
    </w:p>
    <w:p w14:paraId="43DDB0D2" w14:textId="77777777" w:rsidR="008374C1" w:rsidRPr="00DC042D" w:rsidRDefault="008374C1" w:rsidP="00A86A22">
      <w:pPr>
        <w:spacing w:after="0" w:line="360" w:lineRule="auto"/>
        <w:jc w:val="both"/>
        <w:rPr>
          <w:rFonts w:ascii="Palatino Linotype" w:hAnsi="Palatino Linotype" w:cs="Arial"/>
          <w:color w:val="000000"/>
          <w:sz w:val="24"/>
          <w:szCs w:val="24"/>
          <w:lang w:val="es-ES_tradnl"/>
        </w:rPr>
      </w:pPr>
    </w:p>
    <w:p w14:paraId="52B3182B" w14:textId="77777777" w:rsidR="00D22765" w:rsidRPr="00DC042D" w:rsidRDefault="00D22765" w:rsidP="00A86A22">
      <w:pPr>
        <w:spacing w:after="0" w:line="360" w:lineRule="auto"/>
        <w:ind w:right="-93"/>
        <w:jc w:val="both"/>
        <w:rPr>
          <w:rFonts w:ascii="Palatino Linotype" w:hAnsi="Palatino Linotype" w:cs="Tahoma"/>
          <w:iCs/>
          <w:sz w:val="24"/>
          <w:szCs w:val="24"/>
        </w:rPr>
      </w:pPr>
      <w:r w:rsidRPr="00DC042D">
        <w:rPr>
          <w:rFonts w:ascii="Palatino Linotype" w:hAnsi="Palatino Linotype" w:cs="Tahoma"/>
          <w:iCs/>
          <w:sz w:val="24"/>
          <w:szCs w:val="24"/>
        </w:rPr>
        <w:t>Bajo el análisis anterior es importante mencionar que de conformidad con los Lineamientos para la integración y entrega del Informe Trimestral Municipal, para el ejercicio 2024, la información que con motivo de la nómina genera el Sujeto Obligado, se encuentra contenida en el Módulo 4 Información administrativa, Submódulo Nómina (Plataforma Digital), como se muestra a continuación:</w:t>
      </w:r>
    </w:p>
    <w:p w14:paraId="3BB2FF0A" w14:textId="557F4633" w:rsidR="00D22765" w:rsidRPr="00DC042D" w:rsidRDefault="00D22765" w:rsidP="00A86A22">
      <w:pPr>
        <w:spacing w:after="0"/>
        <w:ind w:right="-93"/>
        <w:rPr>
          <w:rFonts w:cs="Tahoma"/>
          <w:iCs/>
          <w:sz w:val="24"/>
          <w:szCs w:val="24"/>
        </w:rPr>
      </w:pPr>
      <w:r w:rsidRPr="00DC042D">
        <w:rPr>
          <w:rFonts w:cs="Tahoma"/>
          <w:iCs/>
          <w:noProof/>
          <w:sz w:val="24"/>
          <w:szCs w:val="24"/>
          <w:lang w:eastAsia="es-MX"/>
        </w:rPr>
        <mc:AlternateContent>
          <mc:Choice Requires="wps">
            <w:drawing>
              <wp:anchor distT="0" distB="0" distL="114300" distR="114300" simplePos="0" relativeHeight="251659264" behindDoc="0" locked="0" layoutInCell="1" allowOverlap="1" wp14:anchorId="57A59E4D" wp14:editId="3FB6A5D6">
                <wp:simplePos x="0" y="0"/>
                <wp:positionH relativeFrom="margin">
                  <wp:posOffset>1253490</wp:posOffset>
                </wp:positionH>
                <wp:positionV relativeFrom="paragraph">
                  <wp:posOffset>1102995</wp:posOffset>
                </wp:positionV>
                <wp:extent cx="4457700" cy="381000"/>
                <wp:effectExtent l="19050" t="19050" r="19050" b="19050"/>
                <wp:wrapNone/>
                <wp:docPr id="147269560"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0" cy="381000"/>
                        </a:xfrm>
                        <a:prstGeom prst="rect">
                          <a:avLst/>
                        </a:prstGeom>
                        <a:noFill/>
                        <a:ln w="38100" cap="flat" cmpd="sng">
                          <a:solidFill>
                            <a:srgbClr val="C00000"/>
                          </a:solidFill>
                          <a:prstDash val="solid"/>
                          <a:round/>
                          <a:headEnd type="none" w="sm" len="sm"/>
                          <a:tailEnd type="none" w="sm" len="sm"/>
                        </a:ln>
                      </wps:spPr>
                      <wps:txbx>
                        <w:txbxContent>
                          <w:p w14:paraId="7B272617" w14:textId="77777777" w:rsidR="00A1277B" w:rsidRDefault="00A1277B" w:rsidP="00D22765">
                            <w:pPr>
                              <w:spacing w:line="258"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7A59E4D" id="Rectángulo 18" o:spid="_x0000_s1026" style="position:absolute;margin-left:98.7pt;margin-top:86.85pt;width:351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" filled="f" strokecolor="#c00000" strokeweight="3pt">
                <v:stroke startarrowwidth="narrow" startarrowlength="short" endarrowwidth="narrow" endarrowlength="short" joinstyle="round"/>
                <v:path arrowok="t"/>
                <v:textbox inset="2.53958mm,2.53958mm,2.53958mm,2.53958mm">
                  <w:txbxContent>
                    <w:p w14:paraId="7B272617" w14:textId="77777777" w:rsidR="00A1277B" w:rsidRDefault="00A1277B" w:rsidP="00D22765">
                      <w:pPr>
                        <w:spacing w:line="258" w:lineRule="auto"/>
                        <w:textDirection w:val="btLr"/>
                      </w:pPr>
                    </w:p>
                  </w:txbxContent>
                </v:textbox>
                <w10:wrap anchorx="margin"/>
              </v:rect>
            </w:pict>
          </mc:Fallback>
        </mc:AlternateContent>
      </w:r>
      <w:r w:rsidRPr="00DC042D">
        <w:rPr>
          <w:rFonts w:cs="Tahoma"/>
          <w:iCs/>
          <w:noProof/>
          <w:sz w:val="24"/>
          <w:szCs w:val="24"/>
          <w:lang w:eastAsia="es-MX"/>
        </w:rPr>
        <w:drawing>
          <wp:inline distT="0" distB="0" distL="0" distR="0" wp14:anchorId="1EAC6002" wp14:editId="40A2840B">
            <wp:extent cx="5543550" cy="2213636"/>
            <wp:effectExtent l="190500" t="190500" r="190500" b="186690"/>
            <wp:docPr id="88540656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6415" cy="2218773"/>
                    </a:xfrm>
                    <a:prstGeom prst="rect">
                      <a:avLst/>
                    </a:prstGeom>
                    <a:ln>
                      <a:noFill/>
                    </a:ln>
                    <a:effectLst>
                      <a:outerShdw blurRad="190500" algn="tl" rotWithShape="0">
                        <a:srgbClr val="000000">
                          <a:alpha val="70000"/>
                        </a:srgbClr>
                      </a:outerShdw>
                    </a:effectLst>
                  </pic:spPr>
                </pic:pic>
              </a:graphicData>
            </a:graphic>
          </wp:inline>
        </w:drawing>
      </w:r>
    </w:p>
    <w:p w14:paraId="5CEEFF2B" w14:textId="77777777" w:rsidR="00D22765" w:rsidRPr="00DC042D" w:rsidRDefault="00D22765" w:rsidP="00A86A22">
      <w:pPr>
        <w:spacing w:after="0"/>
        <w:ind w:right="-93"/>
        <w:rPr>
          <w:rFonts w:cs="Tahoma"/>
          <w:iCs/>
          <w:sz w:val="24"/>
          <w:szCs w:val="24"/>
        </w:rPr>
      </w:pPr>
    </w:p>
    <w:p w14:paraId="57BFFAF9" w14:textId="77777777" w:rsidR="00D22765" w:rsidRPr="00DC042D" w:rsidRDefault="00D22765" w:rsidP="00A86A22">
      <w:pPr>
        <w:spacing w:after="0" w:line="360" w:lineRule="auto"/>
        <w:ind w:right="-93"/>
        <w:jc w:val="both"/>
        <w:rPr>
          <w:rFonts w:ascii="Palatino Linotype" w:hAnsi="Palatino Linotype" w:cs="Tahoma"/>
          <w:iCs/>
          <w:sz w:val="24"/>
          <w:szCs w:val="24"/>
        </w:rPr>
      </w:pPr>
      <w:r w:rsidRPr="00DC042D">
        <w:rPr>
          <w:rFonts w:ascii="Palatino Linotype" w:hAnsi="Palatino Linotype" w:cs="Tahoma"/>
          <w:iCs/>
          <w:sz w:val="24"/>
          <w:szCs w:val="24"/>
        </w:rPr>
        <w:t>Como se advierte, el documento a través de los cuales el Sujeto Obligado puede a satisfacer el requerimiento de información es el formato de conciliación de nómina que, como ente fiscalizable se encuentra obligado a entregar al Órgano Superior de Fiscalización, a través de los informes trimestrales.</w:t>
      </w:r>
    </w:p>
    <w:p w14:paraId="7B0C00F0" w14:textId="77777777" w:rsidR="00D22765" w:rsidRPr="00DC042D" w:rsidRDefault="00D22765" w:rsidP="00A86A22">
      <w:pPr>
        <w:spacing w:after="0" w:line="360" w:lineRule="auto"/>
        <w:ind w:right="-93"/>
        <w:jc w:val="both"/>
        <w:rPr>
          <w:rFonts w:ascii="Palatino Linotype" w:hAnsi="Palatino Linotype" w:cs="Tahoma"/>
          <w:iCs/>
          <w:sz w:val="24"/>
          <w:szCs w:val="24"/>
        </w:rPr>
      </w:pPr>
    </w:p>
    <w:p w14:paraId="168CF944" w14:textId="77777777" w:rsidR="00D22765" w:rsidRPr="00DC042D" w:rsidRDefault="00D22765" w:rsidP="00A86A22">
      <w:pPr>
        <w:spacing w:after="0" w:line="360" w:lineRule="auto"/>
        <w:ind w:right="-93"/>
        <w:jc w:val="both"/>
        <w:rPr>
          <w:rFonts w:ascii="Palatino Linotype" w:hAnsi="Palatino Linotype" w:cs="Tahoma"/>
          <w:iCs/>
          <w:sz w:val="24"/>
          <w:szCs w:val="24"/>
        </w:rPr>
      </w:pPr>
      <w:r w:rsidRPr="00DC042D">
        <w:rPr>
          <w:rFonts w:ascii="Palatino Linotype" w:hAnsi="Palatino Linotype" w:cs="Tahoma"/>
          <w:iCs/>
          <w:sz w:val="24"/>
          <w:szCs w:val="24"/>
        </w:rPr>
        <w:t>Para mayor referencia a continuación se inserta el formato mediante el cual dicha información se presenta, así como el instructivo de llenado:</w:t>
      </w:r>
    </w:p>
    <w:p w14:paraId="394365C4" w14:textId="77777777" w:rsidR="00D22765" w:rsidRPr="00DC042D" w:rsidRDefault="00D22765" w:rsidP="00A86A22">
      <w:pPr>
        <w:spacing w:after="0"/>
        <w:ind w:right="-93"/>
        <w:jc w:val="center"/>
        <w:rPr>
          <w:rFonts w:cs="Tahoma"/>
          <w:iCs/>
          <w:sz w:val="24"/>
          <w:szCs w:val="24"/>
        </w:rPr>
      </w:pPr>
      <w:r w:rsidRPr="00DC042D">
        <w:rPr>
          <w:rFonts w:cs="Tahoma"/>
          <w:iCs/>
          <w:noProof/>
          <w:sz w:val="24"/>
          <w:szCs w:val="24"/>
          <w:lang w:eastAsia="es-MX"/>
        </w:rPr>
        <w:lastRenderedPageBreak/>
        <w:drawing>
          <wp:inline distT="0" distB="0" distL="0" distR="0" wp14:anchorId="098E8C11" wp14:editId="4C1E9A77">
            <wp:extent cx="5185307" cy="5210175"/>
            <wp:effectExtent l="190500" t="190500" r="187325" b="180975"/>
            <wp:docPr id="7951817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0">
                      <a:extLst>
                        <a:ext uri="{28A0092B-C50C-407E-A947-70E740481C1C}">
                          <a14:useLocalDpi xmlns:a14="http://schemas.microsoft.com/office/drawing/2010/main" val="0"/>
                        </a:ext>
                      </a:extLst>
                    </a:blip>
                    <a:srcRect b="1529"/>
                    <a:stretch>
                      <a:fillRect/>
                    </a:stretch>
                  </pic:blipFill>
                  <pic:spPr bwMode="auto">
                    <a:xfrm>
                      <a:off x="0" y="0"/>
                      <a:ext cx="5218763" cy="5243792"/>
                    </a:xfrm>
                    <a:prstGeom prst="rect">
                      <a:avLst/>
                    </a:prstGeom>
                    <a:ln>
                      <a:noFill/>
                    </a:ln>
                    <a:effectLst>
                      <a:outerShdw blurRad="190500" algn="tl" rotWithShape="0">
                        <a:srgbClr val="000000">
                          <a:alpha val="70000"/>
                        </a:srgbClr>
                      </a:outerShdw>
                    </a:effectLst>
                  </pic:spPr>
                </pic:pic>
              </a:graphicData>
            </a:graphic>
          </wp:inline>
        </w:drawing>
      </w:r>
    </w:p>
    <w:p w14:paraId="69A3F5A7" w14:textId="77777777" w:rsidR="00D22765" w:rsidRPr="00DC042D" w:rsidRDefault="00D22765" w:rsidP="00A86A22">
      <w:pPr>
        <w:spacing w:after="0"/>
        <w:ind w:right="-93"/>
        <w:rPr>
          <w:rFonts w:cs="Tahoma"/>
          <w:iCs/>
          <w:sz w:val="24"/>
          <w:szCs w:val="24"/>
        </w:rPr>
      </w:pPr>
    </w:p>
    <w:p w14:paraId="5214059F" w14:textId="77777777" w:rsidR="00D22765" w:rsidRPr="00DC042D" w:rsidRDefault="00D22765" w:rsidP="00A86A22">
      <w:pPr>
        <w:spacing w:after="0"/>
        <w:ind w:right="-93"/>
        <w:rPr>
          <w:rFonts w:cs="Tahoma"/>
          <w:iCs/>
          <w:sz w:val="24"/>
          <w:szCs w:val="24"/>
        </w:rPr>
      </w:pPr>
    </w:p>
    <w:p w14:paraId="65288B90" w14:textId="77777777" w:rsidR="00D22765" w:rsidRPr="00DC042D" w:rsidRDefault="00D22765" w:rsidP="00A86A22">
      <w:pPr>
        <w:spacing w:after="0"/>
        <w:ind w:right="-93"/>
        <w:jc w:val="center"/>
        <w:rPr>
          <w:rFonts w:cs="Tahoma"/>
          <w:iCs/>
          <w:sz w:val="24"/>
          <w:szCs w:val="24"/>
        </w:rPr>
      </w:pPr>
      <w:r w:rsidRPr="00DC042D">
        <w:rPr>
          <w:rFonts w:cs="Tahoma"/>
          <w:iCs/>
          <w:noProof/>
          <w:sz w:val="24"/>
          <w:szCs w:val="24"/>
          <w:lang w:eastAsia="es-MX"/>
        </w:rPr>
        <w:lastRenderedPageBreak/>
        <w:drawing>
          <wp:inline distT="0" distB="0" distL="0" distR="0" wp14:anchorId="6631DD40" wp14:editId="0EAF3647">
            <wp:extent cx="4926086" cy="6162675"/>
            <wp:effectExtent l="190500" t="190500" r="198755" b="180975"/>
            <wp:docPr id="52512017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1">
                      <a:extLst>
                        <a:ext uri="{28A0092B-C50C-407E-A947-70E740481C1C}">
                          <a14:useLocalDpi xmlns:a14="http://schemas.microsoft.com/office/drawing/2010/main" val="0"/>
                        </a:ext>
                      </a:extLst>
                    </a:blip>
                    <a:srcRect b="986"/>
                    <a:stretch>
                      <a:fillRect/>
                    </a:stretch>
                  </pic:blipFill>
                  <pic:spPr bwMode="auto">
                    <a:xfrm>
                      <a:off x="0" y="0"/>
                      <a:ext cx="4935386" cy="6174309"/>
                    </a:xfrm>
                    <a:prstGeom prst="rect">
                      <a:avLst/>
                    </a:prstGeom>
                    <a:ln>
                      <a:noFill/>
                    </a:ln>
                    <a:effectLst>
                      <a:outerShdw blurRad="190500" algn="tl" rotWithShape="0">
                        <a:srgbClr val="000000">
                          <a:alpha val="70000"/>
                        </a:srgbClr>
                      </a:outerShdw>
                    </a:effectLst>
                  </pic:spPr>
                </pic:pic>
              </a:graphicData>
            </a:graphic>
          </wp:inline>
        </w:drawing>
      </w:r>
    </w:p>
    <w:p w14:paraId="5F7EF53E" w14:textId="77777777" w:rsidR="00D22765" w:rsidRPr="00DC042D" w:rsidRDefault="00D22765" w:rsidP="00A86A22">
      <w:pPr>
        <w:spacing w:after="0"/>
        <w:ind w:right="-93"/>
        <w:jc w:val="center"/>
        <w:rPr>
          <w:rFonts w:cs="Tahoma"/>
          <w:iCs/>
          <w:sz w:val="24"/>
          <w:szCs w:val="24"/>
        </w:rPr>
      </w:pPr>
      <w:r w:rsidRPr="00DC042D">
        <w:rPr>
          <w:rFonts w:cs="Tahoma"/>
          <w:iCs/>
          <w:noProof/>
          <w:sz w:val="24"/>
          <w:szCs w:val="24"/>
          <w:lang w:eastAsia="es-MX"/>
        </w:rPr>
        <w:lastRenderedPageBreak/>
        <w:drawing>
          <wp:inline distT="0" distB="0" distL="0" distR="0" wp14:anchorId="3ACDADAE" wp14:editId="6EA6B4DB">
            <wp:extent cx="5102642" cy="3495675"/>
            <wp:effectExtent l="190500" t="190500" r="193675" b="180975"/>
            <wp:docPr id="104353581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a:extLst>
                        <a:ext uri="{28A0092B-C50C-407E-A947-70E740481C1C}">
                          <a14:useLocalDpi xmlns:a14="http://schemas.microsoft.com/office/drawing/2010/main" val="0"/>
                        </a:ext>
                      </a:extLst>
                    </a:blip>
                    <a:srcRect t="1736"/>
                    <a:stretch>
                      <a:fillRect/>
                    </a:stretch>
                  </pic:blipFill>
                  <pic:spPr bwMode="auto">
                    <a:xfrm>
                      <a:off x="0" y="0"/>
                      <a:ext cx="5108815" cy="3499904"/>
                    </a:xfrm>
                    <a:prstGeom prst="rect">
                      <a:avLst/>
                    </a:prstGeom>
                    <a:ln>
                      <a:noFill/>
                    </a:ln>
                    <a:effectLst>
                      <a:outerShdw blurRad="190500" algn="tl" rotWithShape="0">
                        <a:srgbClr val="000000">
                          <a:alpha val="70000"/>
                        </a:srgbClr>
                      </a:outerShdw>
                    </a:effectLst>
                  </pic:spPr>
                </pic:pic>
              </a:graphicData>
            </a:graphic>
          </wp:inline>
        </w:drawing>
      </w:r>
    </w:p>
    <w:p w14:paraId="5632405C" w14:textId="77777777" w:rsidR="00A86A22" w:rsidRPr="00DC042D" w:rsidRDefault="00A86A22" w:rsidP="00A86A22">
      <w:pPr>
        <w:spacing w:after="0" w:line="360" w:lineRule="auto"/>
        <w:ind w:right="-93"/>
        <w:jc w:val="both"/>
        <w:rPr>
          <w:rFonts w:ascii="Palatino Linotype" w:hAnsi="Palatino Linotype" w:cs="Tahoma"/>
          <w:iCs/>
          <w:sz w:val="24"/>
          <w:szCs w:val="24"/>
        </w:rPr>
      </w:pPr>
    </w:p>
    <w:p w14:paraId="249334E0" w14:textId="5FDCD4D9" w:rsidR="00D22765" w:rsidRPr="00DC042D" w:rsidRDefault="00D22765" w:rsidP="00A86A22">
      <w:pPr>
        <w:spacing w:after="0" w:line="360" w:lineRule="auto"/>
        <w:ind w:right="-93"/>
        <w:jc w:val="both"/>
        <w:rPr>
          <w:rFonts w:ascii="Palatino Linotype" w:hAnsi="Palatino Linotype" w:cs="Tahoma"/>
          <w:iCs/>
          <w:sz w:val="24"/>
          <w:szCs w:val="24"/>
        </w:rPr>
      </w:pPr>
      <w:r w:rsidRPr="00DC042D">
        <w:rPr>
          <w:rFonts w:ascii="Palatino Linotype" w:hAnsi="Palatino Linotype" w:cs="Tahoma"/>
          <w:iCs/>
          <w:sz w:val="24"/>
          <w:szCs w:val="24"/>
        </w:rPr>
        <w:t xml:space="preserve">La finalidad de dicho formato consiste en </w:t>
      </w:r>
      <w:r w:rsidRPr="00DC042D">
        <w:rPr>
          <w:rFonts w:ascii="Palatino Linotype" w:hAnsi="Palatino Linotype" w:cs="Tahoma"/>
          <w:b/>
          <w:iCs/>
          <w:sz w:val="24"/>
          <w:szCs w:val="24"/>
        </w:rPr>
        <w:t xml:space="preserve">presentar el </w:t>
      </w:r>
      <w:r w:rsidRPr="00DC042D">
        <w:rPr>
          <w:rFonts w:ascii="Palatino Linotype" w:hAnsi="Palatino Linotype" w:cs="Tahoma"/>
          <w:b/>
          <w:iCs/>
          <w:sz w:val="24"/>
          <w:szCs w:val="24"/>
          <w:u w:val="single"/>
        </w:rPr>
        <w:t>concentrado</w:t>
      </w:r>
      <w:r w:rsidRPr="00DC042D">
        <w:rPr>
          <w:rFonts w:ascii="Palatino Linotype" w:hAnsi="Palatino Linotype" w:cs="Tahoma"/>
          <w:b/>
          <w:iCs/>
          <w:sz w:val="24"/>
          <w:szCs w:val="24"/>
        </w:rPr>
        <w:t xml:space="preserve"> </w:t>
      </w:r>
      <w:r w:rsidRPr="00DC042D">
        <w:rPr>
          <w:rFonts w:ascii="Palatino Linotype" w:hAnsi="Palatino Linotype" w:cs="Tahoma"/>
          <w:iCs/>
          <w:sz w:val="24"/>
          <w:szCs w:val="24"/>
        </w:rPr>
        <w:t xml:space="preserve">mensual de las cifras derivadas </w:t>
      </w:r>
      <w:r w:rsidRPr="00DC042D">
        <w:rPr>
          <w:rFonts w:ascii="Palatino Linotype" w:hAnsi="Palatino Linotype" w:cs="Tahoma"/>
          <w:b/>
          <w:iCs/>
          <w:sz w:val="24"/>
          <w:szCs w:val="24"/>
          <w:u w:val="single"/>
        </w:rPr>
        <w:t>de todas las erogaciones realizadas por concepto de remuneraciones al trabajo</w:t>
      </w:r>
      <w:r w:rsidRPr="00DC042D">
        <w:rPr>
          <w:rFonts w:ascii="Palatino Linotype" w:hAnsi="Palatino Linotype" w:cs="Tahoma"/>
          <w:b/>
          <w:iCs/>
          <w:sz w:val="24"/>
          <w:szCs w:val="24"/>
        </w:rPr>
        <w:t xml:space="preserve">, </w:t>
      </w:r>
      <w:r w:rsidRPr="00DC042D">
        <w:rPr>
          <w:rFonts w:ascii="Palatino Linotype" w:hAnsi="Palatino Linotype" w:cs="Tahoma"/>
          <w:iCs/>
          <w:sz w:val="24"/>
          <w:szCs w:val="24"/>
        </w:rPr>
        <w:t>registradas en la nómina contra las contenidas en los registros contables, por concepto de remuneraciones al trabajo personal</w:t>
      </w:r>
      <w:r w:rsidRPr="00DC042D">
        <w:rPr>
          <w:rFonts w:ascii="Palatino Linotype" w:hAnsi="Palatino Linotype" w:cs="Tahoma"/>
          <w:b/>
          <w:iCs/>
          <w:sz w:val="24"/>
          <w:szCs w:val="24"/>
        </w:rPr>
        <w:t xml:space="preserve">, </w:t>
      </w:r>
      <w:r w:rsidRPr="00DC042D">
        <w:rPr>
          <w:rFonts w:ascii="Palatino Linotype" w:hAnsi="Palatino Linotype" w:cs="Tahoma"/>
          <w:iCs/>
          <w:sz w:val="24"/>
          <w:szCs w:val="24"/>
        </w:rPr>
        <w:t>dicho formato se presenta en formato Excel, respecto de la segunda quincena de cada mes, es decir, se generan dos formatos por mes.</w:t>
      </w:r>
    </w:p>
    <w:p w14:paraId="1558C89F" w14:textId="77777777" w:rsidR="00287676" w:rsidRPr="00DC042D" w:rsidRDefault="00287676" w:rsidP="00A86A22">
      <w:pPr>
        <w:spacing w:after="0" w:line="360" w:lineRule="auto"/>
        <w:ind w:right="-93"/>
        <w:jc w:val="both"/>
        <w:rPr>
          <w:rFonts w:ascii="Palatino Linotype" w:hAnsi="Palatino Linotype" w:cs="Tahoma"/>
          <w:iCs/>
          <w:sz w:val="24"/>
          <w:szCs w:val="24"/>
        </w:rPr>
      </w:pPr>
    </w:p>
    <w:p w14:paraId="0C452B44" w14:textId="3DAB747E" w:rsidR="00D22765" w:rsidRPr="00DC042D" w:rsidRDefault="00D22765" w:rsidP="00A86A22">
      <w:pPr>
        <w:spacing w:after="0" w:line="360" w:lineRule="auto"/>
        <w:ind w:right="-93"/>
        <w:jc w:val="both"/>
        <w:rPr>
          <w:rFonts w:ascii="Palatino Linotype" w:hAnsi="Palatino Linotype" w:cs="Tahoma"/>
          <w:iCs/>
          <w:sz w:val="24"/>
          <w:szCs w:val="24"/>
        </w:rPr>
      </w:pPr>
      <w:r w:rsidRPr="00DC042D">
        <w:rPr>
          <w:rFonts w:ascii="Palatino Linotype" w:hAnsi="Palatino Linotype" w:cs="Tahoma"/>
          <w:iCs/>
          <w:sz w:val="24"/>
          <w:szCs w:val="24"/>
        </w:rPr>
        <w:lastRenderedPageBreak/>
        <w:t xml:space="preserve">Luego entonces, si bien es cierto la información se entrega al OSFEM de manera trimestral, también lo es que la misma se genera cada quincena por lo cual si es viable se haga entrega de la misma a </w:t>
      </w:r>
      <w:r w:rsidRPr="00DC042D">
        <w:rPr>
          <w:rFonts w:ascii="Palatino Linotype" w:hAnsi="Palatino Linotype" w:cs="Tahoma"/>
          <w:b/>
          <w:bCs/>
          <w:iCs/>
          <w:sz w:val="24"/>
          <w:szCs w:val="24"/>
        </w:rPr>
        <w:t>LA PARTE RECURRENTE</w:t>
      </w:r>
      <w:r w:rsidRPr="00DC042D">
        <w:rPr>
          <w:rFonts w:ascii="Palatino Linotype" w:hAnsi="Palatino Linotype" w:cs="Tahoma"/>
          <w:iCs/>
          <w:sz w:val="24"/>
          <w:szCs w:val="24"/>
        </w:rPr>
        <w:t>.</w:t>
      </w:r>
      <w:r w:rsidR="00A1670D" w:rsidRPr="00DC042D">
        <w:rPr>
          <w:rFonts w:ascii="Palatino Linotype" w:hAnsi="Palatino Linotype" w:cs="Tahoma"/>
          <w:iCs/>
          <w:sz w:val="24"/>
          <w:szCs w:val="24"/>
        </w:rPr>
        <w:t xml:space="preserve"> </w:t>
      </w:r>
    </w:p>
    <w:p w14:paraId="3A3674F9" w14:textId="77777777" w:rsidR="00A86A22" w:rsidRPr="00DC042D" w:rsidRDefault="00A86A22" w:rsidP="00A86A22">
      <w:pPr>
        <w:spacing w:after="0" w:line="360" w:lineRule="auto"/>
        <w:ind w:right="-93"/>
        <w:jc w:val="both"/>
        <w:rPr>
          <w:rFonts w:ascii="Palatino Linotype" w:hAnsi="Palatino Linotype" w:cs="Tahoma"/>
          <w:iCs/>
          <w:sz w:val="24"/>
          <w:szCs w:val="24"/>
        </w:rPr>
      </w:pPr>
    </w:p>
    <w:p w14:paraId="54997863" w14:textId="0F6EFFD4" w:rsidR="00D22765" w:rsidRPr="00DC042D" w:rsidRDefault="00D22765" w:rsidP="00A86A22">
      <w:pPr>
        <w:spacing w:after="0" w:line="360" w:lineRule="auto"/>
        <w:ind w:right="-93"/>
        <w:jc w:val="both"/>
        <w:rPr>
          <w:rFonts w:ascii="Palatino Linotype" w:hAnsi="Palatino Linotype" w:cs="Tahoma"/>
          <w:bCs/>
          <w:sz w:val="24"/>
          <w:szCs w:val="24"/>
        </w:rPr>
      </w:pPr>
      <w:r w:rsidRPr="00DC042D">
        <w:rPr>
          <w:rFonts w:ascii="Palatino Linotype" w:hAnsi="Palatino Linotype" w:cs="Tahoma"/>
          <w:bCs/>
          <w:sz w:val="24"/>
          <w:szCs w:val="24"/>
        </w:rPr>
        <w:t xml:space="preserve">En tal sentido se advierte que </w:t>
      </w:r>
      <w:r w:rsidRPr="00DC042D">
        <w:rPr>
          <w:rFonts w:ascii="Palatino Linotype" w:hAnsi="Palatino Linotype" w:cs="Tahoma"/>
          <w:b/>
          <w:bCs/>
          <w:sz w:val="24"/>
          <w:szCs w:val="24"/>
        </w:rPr>
        <w:t xml:space="preserve">EL SUJETO OBLIGADO </w:t>
      </w:r>
      <w:r w:rsidRPr="00DC042D">
        <w:rPr>
          <w:rFonts w:ascii="Palatino Linotype" w:hAnsi="Palatino Linotype" w:cs="Tahoma"/>
          <w:bCs/>
          <w:sz w:val="24"/>
          <w:szCs w:val="24"/>
        </w:rPr>
        <w:t>se encuentra en posibilidad de atender lo solicitado, a través de la conciliación de nómina y se estima procedente ordenar en versión pública, se haga entrega de la misma respecto a la segunda quincena del mes de junio de 2024.</w:t>
      </w:r>
    </w:p>
    <w:p w14:paraId="5285DC1E" w14:textId="77777777" w:rsidR="00A1670D" w:rsidRPr="00DC042D" w:rsidRDefault="00A1670D" w:rsidP="00A86A22">
      <w:pPr>
        <w:spacing w:after="0" w:line="360" w:lineRule="auto"/>
        <w:jc w:val="both"/>
        <w:rPr>
          <w:rFonts w:ascii="Palatino Linotype" w:hAnsi="Palatino Linotype" w:cs="Palatino Linotype"/>
          <w:b/>
          <w:i/>
          <w:color w:val="000000"/>
          <w:sz w:val="24"/>
          <w:szCs w:val="24"/>
        </w:rPr>
      </w:pPr>
    </w:p>
    <w:p w14:paraId="7ACD75B7" w14:textId="77777777" w:rsidR="00A1670D" w:rsidRPr="00DC042D" w:rsidRDefault="00A1670D" w:rsidP="00A86A22">
      <w:pPr>
        <w:spacing w:after="0" w:line="360" w:lineRule="auto"/>
        <w:jc w:val="both"/>
        <w:rPr>
          <w:rFonts w:ascii="Palatino Linotype" w:hAnsi="Palatino Linotype" w:cs="Palatino Linotype"/>
          <w:b/>
          <w:i/>
          <w:color w:val="000000"/>
          <w:sz w:val="28"/>
          <w:szCs w:val="24"/>
          <w:u w:val="single"/>
        </w:rPr>
      </w:pPr>
      <w:r w:rsidRPr="00DC042D">
        <w:rPr>
          <w:rFonts w:ascii="Palatino Linotype" w:hAnsi="Palatino Linotype" w:cs="Palatino Linotype"/>
          <w:b/>
          <w:i/>
          <w:color w:val="000000"/>
          <w:sz w:val="28"/>
          <w:szCs w:val="24"/>
          <w:u w:val="single"/>
        </w:rPr>
        <w:t xml:space="preserve">De la Versión Pública </w:t>
      </w:r>
    </w:p>
    <w:p w14:paraId="5DB66B12" w14:textId="77777777" w:rsidR="00A86A22" w:rsidRPr="00DC042D" w:rsidRDefault="00A86A22" w:rsidP="00A86A22">
      <w:pPr>
        <w:spacing w:after="0" w:line="360" w:lineRule="auto"/>
        <w:jc w:val="both"/>
        <w:rPr>
          <w:rFonts w:ascii="Palatino Linotype" w:hAnsi="Palatino Linotype" w:cs="Palatino Linotype"/>
          <w:b/>
          <w:i/>
          <w:color w:val="000000"/>
          <w:sz w:val="24"/>
          <w:szCs w:val="24"/>
        </w:rPr>
      </w:pPr>
    </w:p>
    <w:p w14:paraId="3729DD33" w14:textId="77777777" w:rsidR="00A1670D" w:rsidRPr="00DC042D" w:rsidRDefault="00A1670D" w:rsidP="00A86A22">
      <w:pPr>
        <w:tabs>
          <w:tab w:val="left" w:pos="7938"/>
        </w:tabs>
        <w:spacing w:after="0" w:line="360" w:lineRule="auto"/>
        <w:jc w:val="both"/>
        <w:rPr>
          <w:rFonts w:ascii="Palatino Linotype" w:eastAsia="Arial Unicode MS" w:hAnsi="Palatino Linotype" w:cs="Arial"/>
          <w:sz w:val="24"/>
          <w:szCs w:val="24"/>
          <w:lang w:val="es-ES_tradnl" w:eastAsia="es-MX"/>
        </w:rPr>
      </w:pPr>
      <w:r w:rsidRPr="00DC042D">
        <w:rPr>
          <w:rFonts w:ascii="Palatino Linotype" w:eastAsia="Arial Unicode MS" w:hAnsi="Palatino Linotype" w:cs="Arial"/>
          <w:sz w:val="24"/>
          <w:szCs w:val="24"/>
          <w:lang w:val="es-ES_tradnl" w:eastAsia="es-MX"/>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0256F9B6" w14:textId="77777777" w:rsidR="00A86A22" w:rsidRPr="00DC042D" w:rsidRDefault="00A86A22" w:rsidP="00A86A22">
      <w:pPr>
        <w:tabs>
          <w:tab w:val="left" w:pos="7938"/>
        </w:tabs>
        <w:spacing w:after="0" w:line="360" w:lineRule="auto"/>
        <w:jc w:val="both"/>
        <w:rPr>
          <w:rFonts w:ascii="Palatino Linotype" w:eastAsia="Arial Unicode MS" w:hAnsi="Palatino Linotype" w:cs="Arial"/>
          <w:sz w:val="24"/>
          <w:szCs w:val="24"/>
          <w:lang w:val="es-ES_tradnl" w:eastAsia="es-MX"/>
        </w:rPr>
      </w:pPr>
    </w:p>
    <w:p w14:paraId="5C17C0C5" w14:textId="77777777" w:rsidR="00A1670D" w:rsidRPr="00DC042D" w:rsidRDefault="00A1670D" w:rsidP="00A86A22">
      <w:pPr>
        <w:spacing w:after="0" w:line="360" w:lineRule="auto"/>
        <w:ind w:left="851" w:right="851"/>
        <w:jc w:val="both"/>
        <w:rPr>
          <w:rFonts w:ascii="Palatino Linotype" w:eastAsia="Calibri" w:hAnsi="Palatino Linotype" w:cs="Arial"/>
          <w:i/>
          <w:sz w:val="24"/>
          <w:szCs w:val="24"/>
          <w:lang w:val="es-ES_tradnl" w:eastAsia="es-MX"/>
        </w:rPr>
      </w:pPr>
      <w:r w:rsidRPr="00DC042D">
        <w:rPr>
          <w:rFonts w:ascii="Palatino Linotype" w:eastAsia="Calibri" w:hAnsi="Palatino Linotype" w:cs="Arial"/>
          <w:i/>
          <w:sz w:val="24"/>
          <w:szCs w:val="24"/>
          <w:lang w:val="es-ES_tradnl" w:eastAsia="es-MX"/>
        </w:rPr>
        <w:lastRenderedPageBreak/>
        <w:t>“Artículo 3. Para los efectos de la presente Ley se entenderá por:</w:t>
      </w:r>
    </w:p>
    <w:p w14:paraId="164B3E34" w14:textId="77777777" w:rsidR="00A1670D" w:rsidRPr="00DC042D" w:rsidRDefault="00A1670D" w:rsidP="00A86A22">
      <w:pPr>
        <w:spacing w:after="0" w:line="360" w:lineRule="auto"/>
        <w:ind w:left="851" w:right="851"/>
        <w:jc w:val="both"/>
        <w:rPr>
          <w:rFonts w:ascii="Palatino Linotype" w:eastAsia="Calibri" w:hAnsi="Palatino Linotype" w:cs="Arial"/>
          <w:i/>
          <w:sz w:val="24"/>
          <w:szCs w:val="24"/>
          <w:lang w:val="es-ES_tradnl" w:eastAsia="es-MX"/>
        </w:rPr>
      </w:pPr>
      <w:r w:rsidRPr="00DC042D">
        <w:rPr>
          <w:rFonts w:ascii="Palatino Linotype" w:eastAsia="Calibri" w:hAnsi="Palatino Linotype" w:cs="Arial"/>
          <w:i/>
          <w:sz w:val="24"/>
          <w:szCs w:val="24"/>
          <w:lang w:val="es-ES_tradnl" w:eastAsia="es-MX"/>
        </w:rPr>
        <w:t>(…)</w:t>
      </w:r>
    </w:p>
    <w:p w14:paraId="5F9E154C" w14:textId="77777777" w:rsidR="00A1670D" w:rsidRPr="00DC042D" w:rsidRDefault="00A1670D" w:rsidP="00A86A22">
      <w:pPr>
        <w:spacing w:after="0" w:line="360" w:lineRule="auto"/>
        <w:ind w:left="851" w:right="851"/>
        <w:jc w:val="both"/>
        <w:rPr>
          <w:rFonts w:ascii="Palatino Linotype" w:eastAsia="Calibri" w:hAnsi="Palatino Linotype" w:cs="Arial"/>
          <w:b/>
          <w:i/>
          <w:sz w:val="24"/>
          <w:szCs w:val="24"/>
          <w:lang w:val="es-ES_tradnl" w:eastAsia="es-MX"/>
        </w:rPr>
      </w:pPr>
      <w:r w:rsidRPr="00DC042D">
        <w:rPr>
          <w:rFonts w:ascii="Palatino Linotype" w:eastAsia="Calibri" w:hAnsi="Palatino Linotype" w:cs="Arial"/>
          <w:b/>
          <w:i/>
          <w:sz w:val="24"/>
          <w:szCs w:val="24"/>
          <w:u w:val="single"/>
          <w:lang w:val="es-ES_tradnl" w:eastAsia="es-MX"/>
        </w:rPr>
        <w:t>IX. Datos personales:</w:t>
      </w:r>
      <w:r w:rsidRPr="00DC042D">
        <w:rPr>
          <w:rFonts w:ascii="Palatino Linotype" w:eastAsia="Calibri" w:hAnsi="Palatino Linotype" w:cs="Arial"/>
          <w:b/>
          <w:i/>
          <w:sz w:val="24"/>
          <w:szCs w:val="24"/>
          <w:lang w:val="es-ES_tradnl" w:eastAsia="es-MX"/>
        </w:rPr>
        <w:t xml:space="preserve"> </w:t>
      </w:r>
      <w:r w:rsidRPr="00DC042D">
        <w:rPr>
          <w:rFonts w:ascii="Palatino Linotype" w:eastAsia="Calibri" w:hAnsi="Palatino Linotype" w:cs="Arial"/>
          <w:i/>
          <w:sz w:val="24"/>
          <w:szCs w:val="24"/>
          <w:lang w:val="es-ES_tradnl" w:eastAsia="es-MX"/>
        </w:rPr>
        <w:t>La información concerniente a una persona, identificada o identificable según lo dispuesto por la Ley de Protección de Datos Personales del Estado de México;</w:t>
      </w:r>
    </w:p>
    <w:p w14:paraId="4EA3FE98" w14:textId="77777777" w:rsidR="00A1670D" w:rsidRPr="00DC042D" w:rsidRDefault="00A1670D" w:rsidP="00A86A22">
      <w:pPr>
        <w:spacing w:after="0" w:line="360" w:lineRule="auto"/>
        <w:ind w:left="851" w:right="851"/>
        <w:jc w:val="both"/>
        <w:rPr>
          <w:rFonts w:ascii="Palatino Linotype" w:eastAsia="Calibri" w:hAnsi="Palatino Linotype" w:cs="Arial"/>
          <w:b/>
          <w:i/>
          <w:sz w:val="24"/>
          <w:szCs w:val="24"/>
          <w:lang w:val="es-ES_tradnl" w:eastAsia="es-MX"/>
        </w:rPr>
      </w:pPr>
      <w:r w:rsidRPr="00DC042D">
        <w:rPr>
          <w:rFonts w:ascii="Palatino Linotype" w:eastAsia="Calibri" w:hAnsi="Palatino Linotype" w:cs="Arial"/>
          <w:b/>
          <w:i/>
          <w:sz w:val="24"/>
          <w:szCs w:val="24"/>
          <w:lang w:val="es-ES_tradnl" w:eastAsia="es-MX"/>
        </w:rPr>
        <w:t>(…)</w:t>
      </w:r>
    </w:p>
    <w:p w14:paraId="046ADBF9" w14:textId="77777777" w:rsidR="00A1670D" w:rsidRPr="00DC042D" w:rsidRDefault="00A1670D" w:rsidP="00A86A22">
      <w:pPr>
        <w:spacing w:after="0" w:line="360" w:lineRule="auto"/>
        <w:ind w:left="851" w:right="851"/>
        <w:jc w:val="both"/>
        <w:rPr>
          <w:rFonts w:ascii="Palatino Linotype" w:eastAsia="Calibri" w:hAnsi="Palatino Linotype" w:cs="Arial"/>
          <w:b/>
          <w:i/>
          <w:sz w:val="24"/>
          <w:szCs w:val="24"/>
          <w:lang w:val="es-ES_tradnl" w:eastAsia="es-MX"/>
        </w:rPr>
      </w:pPr>
      <w:r w:rsidRPr="00DC042D">
        <w:rPr>
          <w:rFonts w:ascii="Palatino Linotype" w:eastAsia="Calibri" w:hAnsi="Palatino Linotype" w:cs="Arial"/>
          <w:b/>
          <w:i/>
          <w:sz w:val="24"/>
          <w:szCs w:val="24"/>
          <w:u w:val="single"/>
          <w:lang w:val="es-ES_tradnl" w:eastAsia="es-MX"/>
        </w:rPr>
        <w:t>XLV. Versión pública:</w:t>
      </w:r>
      <w:r w:rsidRPr="00DC042D">
        <w:rPr>
          <w:rFonts w:ascii="Palatino Linotype" w:eastAsia="Calibri" w:hAnsi="Palatino Linotype" w:cs="Arial"/>
          <w:b/>
          <w:i/>
          <w:sz w:val="24"/>
          <w:szCs w:val="24"/>
          <w:lang w:val="es-ES_tradnl" w:eastAsia="es-MX"/>
        </w:rPr>
        <w:t xml:space="preserve"> </w:t>
      </w:r>
      <w:r w:rsidRPr="00DC042D">
        <w:rPr>
          <w:rFonts w:ascii="Palatino Linotype" w:eastAsia="Calibri" w:hAnsi="Palatino Linotype" w:cs="Arial"/>
          <w:i/>
          <w:sz w:val="24"/>
          <w:szCs w:val="24"/>
          <w:lang w:val="es-ES_tradnl" w:eastAsia="es-MX"/>
        </w:rPr>
        <w:t>Documento en el que se elimine, suprime o borra la información clasificada como reservada o confidencial para permitir su acceso.</w:t>
      </w:r>
    </w:p>
    <w:p w14:paraId="12858F44" w14:textId="77777777" w:rsidR="00A1670D" w:rsidRPr="00DC042D" w:rsidRDefault="00A1670D" w:rsidP="00A86A22">
      <w:pPr>
        <w:spacing w:after="0" w:line="360" w:lineRule="auto"/>
        <w:ind w:left="851" w:right="851"/>
        <w:jc w:val="both"/>
        <w:rPr>
          <w:rFonts w:ascii="Palatino Linotype" w:eastAsia="Calibri" w:hAnsi="Palatino Linotype" w:cs="Arial"/>
          <w:b/>
          <w:i/>
          <w:sz w:val="24"/>
          <w:szCs w:val="24"/>
          <w:lang w:val="es-ES_tradnl" w:eastAsia="es-MX"/>
        </w:rPr>
      </w:pPr>
      <w:r w:rsidRPr="00DC042D">
        <w:rPr>
          <w:rFonts w:ascii="Palatino Linotype" w:eastAsia="Calibri" w:hAnsi="Palatino Linotype" w:cs="Arial"/>
          <w:i/>
          <w:sz w:val="24"/>
          <w:szCs w:val="24"/>
          <w:lang w:val="es-ES_tradnl" w:eastAsia="es-MX"/>
        </w:rPr>
        <w:t xml:space="preserve">Artículo 122. </w:t>
      </w:r>
      <w:r w:rsidRPr="00DC042D">
        <w:rPr>
          <w:rFonts w:ascii="Palatino Linotype" w:eastAsia="Calibri" w:hAnsi="Palatino Linotype" w:cs="Arial"/>
          <w:b/>
          <w:i/>
          <w:sz w:val="24"/>
          <w:szCs w:val="24"/>
          <w:u w:val="single"/>
          <w:lang w:val="es-ES_tradnl" w:eastAsia="es-MX"/>
        </w:rPr>
        <w:t>La clasificación es el proceso mediante el cual el sujeto obligado determina que la información en su poder actualiza alguno de los supuestos de reserva o confidencialidad, de conformidad con lo dispuesto en el presente título.</w:t>
      </w:r>
    </w:p>
    <w:p w14:paraId="28D5D2D6" w14:textId="77777777" w:rsidR="00A1670D" w:rsidRPr="00DC042D" w:rsidRDefault="00A1670D" w:rsidP="00A86A22">
      <w:pPr>
        <w:spacing w:after="0" w:line="360" w:lineRule="auto"/>
        <w:ind w:left="851" w:right="851"/>
        <w:jc w:val="both"/>
        <w:rPr>
          <w:rFonts w:ascii="Palatino Linotype" w:eastAsia="Calibri" w:hAnsi="Palatino Linotype" w:cs="Arial"/>
          <w:i/>
          <w:sz w:val="24"/>
          <w:szCs w:val="24"/>
          <w:lang w:val="es-ES_tradnl" w:eastAsia="es-MX"/>
        </w:rPr>
      </w:pPr>
      <w:r w:rsidRPr="00DC042D">
        <w:rPr>
          <w:rFonts w:ascii="Palatino Linotype" w:eastAsia="Calibri" w:hAnsi="Palatino Linotype" w:cs="Arial"/>
          <w:i/>
          <w:sz w:val="24"/>
          <w:szCs w:val="24"/>
          <w:lang w:val="es-ES_tradnl" w:eastAsia="es-MX"/>
        </w:rPr>
        <w:t>[…]</w:t>
      </w:r>
    </w:p>
    <w:p w14:paraId="2E0618E3" w14:textId="77777777" w:rsidR="00A1670D" w:rsidRPr="00DC042D" w:rsidRDefault="00A1670D" w:rsidP="00A86A22">
      <w:pPr>
        <w:spacing w:after="0" w:line="360" w:lineRule="auto"/>
        <w:ind w:left="851" w:right="851"/>
        <w:jc w:val="both"/>
        <w:rPr>
          <w:rFonts w:ascii="Palatino Linotype" w:eastAsia="Calibri" w:hAnsi="Palatino Linotype" w:cs="Arial"/>
          <w:i/>
          <w:sz w:val="24"/>
          <w:szCs w:val="24"/>
          <w:lang w:val="es-ES_tradnl" w:eastAsia="es-MX"/>
        </w:rPr>
      </w:pPr>
      <w:r w:rsidRPr="00DC042D">
        <w:rPr>
          <w:rFonts w:ascii="Palatino Linotype" w:eastAsia="Calibri" w:hAnsi="Palatino Linotype" w:cs="Arial"/>
          <w:i/>
          <w:sz w:val="24"/>
          <w:szCs w:val="24"/>
          <w:lang w:val="es-ES_tradnl" w:eastAsia="es-MX"/>
        </w:rPr>
        <w:t>Artículo 132. La clasificación de la información se llevará a cabo en el momento en que:</w:t>
      </w:r>
    </w:p>
    <w:p w14:paraId="3AF57855" w14:textId="77777777" w:rsidR="00A1670D" w:rsidRPr="00DC042D" w:rsidRDefault="00A1670D" w:rsidP="00A86A22">
      <w:pPr>
        <w:spacing w:after="0" w:line="360" w:lineRule="auto"/>
        <w:ind w:left="851" w:right="851"/>
        <w:jc w:val="both"/>
        <w:rPr>
          <w:rFonts w:ascii="Palatino Linotype" w:eastAsia="Calibri" w:hAnsi="Palatino Linotype" w:cs="Arial"/>
          <w:i/>
          <w:sz w:val="24"/>
          <w:szCs w:val="24"/>
          <w:lang w:val="es-ES_tradnl" w:eastAsia="es-MX"/>
        </w:rPr>
      </w:pPr>
      <w:r w:rsidRPr="00DC042D">
        <w:rPr>
          <w:rFonts w:ascii="Palatino Linotype" w:eastAsia="Calibri" w:hAnsi="Palatino Linotype" w:cs="Arial"/>
          <w:i/>
          <w:sz w:val="24"/>
          <w:szCs w:val="24"/>
          <w:lang w:val="es-ES_tradnl" w:eastAsia="es-MX"/>
        </w:rPr>
        <w:t>[…]</w:t>
      </w:r>
    </w:p>
    <w:p w14:paraId="761633BC" w14:textId="77777777" w:rsidR="00A1670D" w:rsidRPr="00DC042D" w:rsidRDefault="00A1670D" w:rsidP="00A86A22">
      <w:pPr>
        <w:spacing w:after="0" w:line="360" w:lineRule="auto"/>
        <w:ind w:left="851" w:right="851"/>
        <w:jc w:val="both"/>
        <w:rPr>
          <w:rFonts w:ascii="Palatino Linotype" w:eastAsia="Calibri" w:hAnsi="Palatino Linotype" w:cs="Arial"/>
          <w:b/>
          <w:i/>
          <w:sz w:val="24"/>
          <w:szCs w:val="24"/>
          <w:u w:val="single"/>
          <w:lang w:val="es-ES_tradnl" w:eastAsia="es-MX"/>
        </w:rPr>
      </w:pPr>
      <w:r w:rsidRPr="00DC042D">
        <w:rPr>
          <w:rFonts w:ascii="Palatino Linotype" w:eastAsia="Calibri" w:hAnsi="Palatino Linotype" w:cs="Arial"/>
          <w:b/>
          <w:i/>
          <w:sz w:val="24"/>
          <w:szCs w:val="24"/>
          <w:u w:val="single"/>
          <w:lang w:val="es-ES_tradnl" w:eastAsia="es-MX"/>
        </w:rPr>
        <w:t>II. Se determine mediante resolución de autoridad competente; o</w:t>
      </w:r>
    </w:p>
    <w:p w14:paraId="4CCBB1DA" w14:textId="77777777" w:rsidR="00A1670D" w:rsidRPr="00DC042D" w:rsidRDefault="00A1670D" w:rsidP="00A86A22">
      <w:pPr>
        <w:spacing w:after="0" w:line="360" w:lineRule="auto"/>
        <w:ind w:left="851" w:right="851"/>
        <w:jc w:val="both"/>
        <w:rPr>
          <w:rFonts w:ascii="Palatino Linotype" w:eastAsia="Calibri" w:hAnsi="Palatino Linotype" w:cs="Arial"/>
          <w:b/>
          <w:i/>
          <w:sz w:val="24"/>
          <w:szCs w:val="24"/>
          <w:lang w:val="es-ES_tradnl" w:eastAsia="es-MX"/>
        </w:rPr>
      </w:pPr>
      <w:r w:rsidRPr="00DC042D">
        <w:rPr>
          <w:rFonts w:ascii="Palatino Linotype" w:eastAsia="Calibri" w:hAnsi="Palatino Linotype" w:cs="Arial"/>
          <w:b/>
          <w:i/>
          <w:sz w:val="24"/>
          <w:szCs w:val="24"/>
          <w:lang w:val="es-ES_tradnl" w:eastAsia="es-MX"/>
        </w:rPr>
        <w:t>(…)</w:t>
      </w:r>
    </w:p>
    <w:p w14:paraId="77BFC2A6" w14:textId="57B97F56" w:rsidR="00A1670D" w:rsidRPr="00DC042D" w:rsidRDefault="00A1670D" w:rsidP="00A86A22">
      <w:pPr>
        <w:spacing w:after="0" w:line="360" w:lineRule="auto"/>
        <w:ind w:left="851" w:right="851"/>
        <w:jc w:val="both"/>
        <w:rPr>
          <w:rFonts w:ascii="Palatino Linotype" w:eastAsia="Calibri" w:hAnsi="Palatino Linotype" w:cs="Arial"/>
          <w:b/>
          <w:i/>
          <w:sz w:val="24"/>
          <w:szCs w:val="24"/>
          <w:lang w:val="es-ES_tradnl" w:eastAsia="es-MX"/>
        </w:rPr>
      </w:pPr>
      <w:r w:rsidRPr="00DC042D">
        <w:rPr>
          <w:rFonts w:ascii="Palatino Linotype" w:eastAsia="Calibri" w:hAnsi="Palatino Linotype" w:cs="Arial"/>
          <w:i/>
          <w:sz w:val="24"/>
          <w:szCs w:val="24"/>
          <w:lang w:val="es-ES_tradnl" w:eastAsia="es-MX"/>
        </w:rPr>
        <w:t xml:space="preserve">Artículo 137. Cuando un mismo medio, impreso o electrónico, contenga información pública y reservada o confidencial, la Unidad de Transparencia para efectos de atender una solicitud de información, deberán elaborar una </w:t>
      </w:r>
      <w:r w:rsidRPr="00DC042D">
        <w:rPr>
          <w:rFonts w:ascii="Palatino Linotype" w:eastAsia="Calibri" w:hAnsi="Palatino Linotype" w:cs="Arial"/>
          <w:i/>
          <w:sz w:val="24"/>
          <w:szCs w:val="24"/>
          <w:lang w:val="es-ES_tradnl" w:eastAsia="es-MX"/>
        </w:rPr>
        <w:lastRenderedPageBreak/>
        <w:t>versión pública en la que se testen las partes o secciones clasificadas, indicando su contenido</w:t>
      </w:r>
      <w:r w:rsidRPr="00DC042D">
        <w:rPr>
          <w:rFonts w:ascii="Palatino Linotype" w:eastAsia="Calibri" w:hAnsi="Palatino Linotype" w:cs="Arial"/>
          <w:b/>
          <w:i/>
          <w:sz w:val="24"/>
          <w:szCs w:val="24"/>
          <w:lang w:val="es-ES_tradnl" w:eastAsia="es-MX"/>
        </w:rPr>
        <w:t xml:space="preserve"> </w:t>
      </w:r>
      <w:r w:rsidRPr="00DC042D">
        <w:rPr>
          <w:rFonts w:ascii="Palatino Linotype" w:eastAsia="Calibri" w:hAnsi="Palatino Linotype" w:cs="Arial"/>
          <w:b/>
          <w:i/>
          <w:sz w:val="24"/>
          <w:szCs w:val="24"/>
          <w:u w:val="single"/>
          <w:lang w:val="es-ES_tradnl" w:eastAsia="es-MX"/>
        </w:rPr>
        <w:t xml:space="preserve">de manera genérica y fundando y motivando su clasificación.” </w:t>
      </w:r>
      <w:r w:rsidRPr="00DC042D">
        <w:rPr>
          <w:rFonts w:ascii="Palatino Linotype" w:eastAsia="Calibri" w:hAnsi="Palatino Linotype" w:cs="Arial"/>
          <w:b/>
          <w:i/>
          <w:sz w:val="24"/>
          <w:szCs w:val="24"/>
          <w:lang w:val="es-ES_tradnl" w:eastAsia="es-MX"/>
        </w:rPr>
        <w:t>[Sic]</w:t>
      </w:r>
    </w:p>
    <w:p w14:paraId="129B4288" w14:textId="77777777" w:rsidR="00A1670D" w:rsidRPr="00DC042D" w:rsidRDefault="00A1670D" w:rsidP="00A86A22">
      <w:pPr>
        <w:spacing w:after="0" w:line="360" w:lineRule="auto"/>
        <w:ind w:right="51"/>
        <w:jc w:val="both"/>
        <w:rPr>
          <w:rFonts w:ascii="Palatino Linotype" w:eastAsia="Arial Unicode MS" w:hAnsi="Palatino Linotype" w:cs="Arial"/>
          <w:sz w:val="24"/>
          <w:szCs w:val="24"/>
          <w:lang w:val="es-ES_tradnl" w:eastAsia="es-MX"/>
        </w:rPr>
      </w:pPr>
    </w:p>
    <w:p w14:paraId="6954285B" w14:textId="77777777" w:rsidR="00A1670D" w:rsidRPr="00DC042D" w:rsidRDefault="00A1670D" w:rsidP="00A86A22">
      <w:pPr>
        <w:spacing w:after="0" w:line="360" w:lineRule="auto"/>
        <w:jc w:val="both"/>
        <w:rPr>
          <w:rFonts w:ascii="Palatino Linotype" w:hAnsi="Palatino Linotype" w:cs="Arial"/>
          <w:b/>
          <w:sz w:val="24"/>
          <w:szCs w:val="24"/>
        </w:rPr>
      </w:pPr>
      <w:r w:rsidRPr="00DC042D">
        <w:rPr>
          <w:rFonts w:ascii="Palatino Linotype" w:hAnsi="Palatino Linotype" w:cs="Arial"/>
          <w:sz w:val="24"/>
          <w:szCs w:val="24"/>
        </w:rPr>
        <w:t xml:space="preserve">En caso específico, de los documentos solicitados obran datos que son considerados confidenciales, cuyo acceso debe ser restringido, los cuales deben testarse al momento de la elaboración de versiones públicas, como es el caso del </w:t>
      </w:r>
      <w:r w:rsidRPr="00DC042D">
        <w:rPr>
          <w:rFonts w:ascii="Palatino Linotype" w:hAnsi="Palatino Linotype" w:cs="Arial"/>
          <w:b/>
          <w:sz w:val="24"/>
          <w:szCs w:val="24"/>
        </w:rPr>
        <w:t>Registro Federal de Contribuyentes (RFC)</w:t>
      </w:r>
      <w:r w:rsidRPr="00DC042D">
        <w:rPr>
          <w:rFonts w:ascii="Palatino Linotype" w:hAnsi="Palatino Linotype" w:cs="Arial"/>
          <w:sz w:val="24"/>
          <w:szCs w:val="24"/>
        </w:rPr>
        <w:t xml:space="preserve">, la </w:t>
      </w:r>
      <w:r w:rsidRPr="00DC042D">
        <w:rPr>
          <w:rFonts w:ascii="Palatino Linotype" w:hAnsi="Palatino Linotype" w:cs="Arial"/>
          <w:b/>
          <w:sz w:val="24"/>
          <w:szCs w:val="24"/>
        </w:rPr>
        <w:t>Clave Única de Registro de Población (CURP)</w:t>
      </w:r>
      <w:r w:rsidRPr="00DC042D">
        <w:rPr>
          <w:rFonts w:ascii="Palatino Linotype" w:hAnsi="Palatino Linotype" w:cs="Arial"/>
          <w:sz w:val="24"/>
          <w:szCs w:val="24"/>
        </w:rPr>
        <w:t xml:space="preserve">, la </w:t>
      </w:r>
      <w:r w:rsidRPr="00DC042D">
        <w:rPr>
          <w:rFonts w:ascii="Palatino Linotype" w:hAnsi="Palatino Linotype" w:cs="Arial"/>
          <w:b/>
          <w:sz w:val="24"/>
          <w:szCs w:val="24"/>
        </w:rPr>
        <w:t>Clave de cualquier tipo de seguridad social</w:t>
      </w:r>
      <w:r w:rsidRPr="00DC042D">
        <w:rPr>
          <w:rFonts w:ascii="Palatino Linotype" w:hAnsi="Palatino Linotype" w:cs="Arial"/>
          <w:sz w:val="24"/>
          <w:szCs w:val="24"/>
        </w:rPr>
        <w:t xml:space="preserve"> (</w:t>
      </w:r>
      <w:r w:rsidRPr="00DC042D">
        <w:rPr>
          <w:rFonts w:ascii="Palatino Linotype" w:hAnsi="Palatino Linotype" w:cs="Arial"/>
          <w:b/>
          <w:sz w:val="24"/>
          <w:szCs w:val="24"/>
        </w:rPr>
        <w:t>ISSEMYM</w:t>
      </w:r>
      <w:r w:rsidRPr="00DC042D">
        <w:rPr>
          <w:rFonts w:ascii="Palatino Linotype" w:hAnsi="Palatino Linotype" w:cs="Arial"/>
          <w:sz w:val="24"/>
          <w:szCs w:val="24"/>
        </w:rPr>
        <w:t xml:space="preserve">, u otros), así como, los préstamos o descuentos que se le hagan al servidor público, que no se encuentren relacionados con los impuestos o la </w:t>
      </w:r>
      <w:r w:rsidRPr="00DC042D">
        <w:rPr>
          <w:rFonts w:ascii="Palatino Linotype" w:hAnsi="Palatino Linotype" w:cs="Arial"/>
          <w:b/>
          <w:sz w:val="24"/>
          <w:szCs w:val="24"/>
        </w:rPr>
        <w:t>cuotas</w:t>
      </w:r>
      <w:r w:rsidRPr="00DC042D">
        <w:rPr>
          <w:rFonts w:ascii="Palatino Linotype" w:hAnsi="Palatino Linotype" w:cs="Arial"/>
          <w:sz w:val="24"/>
          <w:szCs w:val="24"/>
        </w:rPr>
        <w:t xml:space="preserve"> por </w:t>
      </w:r>
      <w:r w:rsidRPr="00DC042D">
        <w:rPr>
          <w:rFonts w:ascii="Palatino Linotype" w:hAnsi="Palatino Linotype" w:cs="Arial"/>
          <w:b/>
          <w:sz w:val="24"/>
          <w:szCs w:val="24"/>
        </w:rPr>
        <w:t>seguridad social, Cadenas Originales y Sellos Digitales</w:t>
      </w:r>
    </w:p>
    <w:p w14:paraId="5C9D19CD"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b/>
          <w:sz w:val="24"/>
          <w:szCs w:val="24"/>
        </w:rPr>
        <w:t>Códigos Bidimensionales</w:t>
      </w:r>
      <w:r w:rsidRPr="00DC042D">
        <w:rPr>
          <w:rFonts w:ascii="Palatino Linotype" w:hAnsi="Palatino Linotype" w:cs="Arial"/>
          <w:sz w:val="24"/>
          <w:szCs w:val="24"/>
        </w:rPr>
        <w:t xml:space="preserve"> y los denominados </w:t>
      </w:r>
      <w:r w:rsidRPr="00DC042D">
        <w:rPr>
          <w:rFonts w:ascii="Palatino Linotype" w:hAnsi="Palatino Linotype" w:cs="Arial"/>
          <w:b/>
          <w:sz w:val="24"/>
          <w:szCs w:val="24"/>
        </w:rPr>
        <w:t>Códigos QR</w:t>
      </w:r>
      <w:r w:rsidRPr="00DC042D">
        <w:rPr>
          <w:rFonts w:ascii="Palatino Linotype" w:hAnsi="Palatino Linotype" w:cs="Arial"/>
          <w:sz w:val="24"/>
          <w:szCs w:val="24"/>
        </w:rPr>
        <w:t>.</w:t>
      </w:r>
    </w:p>
    <w:p w14:paraId="11F3B926" w14:textId="77777777" w:rsidR="00A1670D" w:rsidRPr="00DC042D" w:rsidRDefault="00A1670D" w:rsidP="00A86A22">
      <w:pPr>
        <w:spacing w:after="0" w:line="360" w:lineRule="auto"/>
        <w:jc w:val="both"/>
        <w:rPr>
          <w:rFonts w:ascii="Palatino Linotype" w:hAnsi="Palatino Linotype" w:cs="Arial"/>
          <w:sz w:val="24"/>
          <w:szCs w:val="24"/>
        </w:rPr>
      </w:pPr>
    </w:p>
    <w:p w14:paraId="4E129AF4"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Por cuanto hace al </w:t>
      </w:r>
      <w:r w:rsidRPr="00DC042D">
        <w:rPr>
          <w:rFonts w:ascii="Palatino Linotype" w:hAnsi="Palatino Linotype" w:cs="Arial"/>
          <w:b/>
          <w:sz w:val="24"/>
          <w:szCs w:val="24"/>
        </w:rPr>
        <w:t>Registro Federal de Contribuyentes de las personas físicas</w:t>
      </w:r>
      <w:r w:rsidRPr="00DC042D">
        <w:rPr>
          <w:rFonts w:ascii="Palatino Linotype" w:hAnsi="Palatino Linotype" w:cs="Arial"/>
          <w:sz w:val="24"/>
          <w:szCs w:val="24"/>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homoclave; la cual para su obtención es necesario acreditar personalidad, fecha de nacimiento entre otros con documentos oficiales.</w:t>
      </w:r>
    </w:p>
    <w:p w14:paraId="4288906C"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lastRenderedPageBreak/>
        <w:t>Al respecto, el Instituto Nacional Transparencia, Acceso a la Información y Protección de Datos Personales (INAI) a través del Criterio 19/17, señala literalmente lo siguiente:</w:t>
      </w:r>
    </w:p>
    <w:p w14:paraId="0C1950D6" w14:textId="77777777" w:rsidR="00A1670D" w:rsidRPr="00DC042D" w:rsidRDefault="00A1670D" w:rsidP="00A86A22">
      <w:pPr>
        <w:spacing w:after="0" w:line="360" w:lineRule="auto"/>
        <w:jc w:val="both"/>
        <w:rPr>
          <w:rFonts w:ascii="Palatino Linotype" w:hAnsi="Palatino Linotype" w:cs="Arial"/>
          <w:sz w:val="24"/>
          <w:szCs w:val="24"/>
        </w:rPr>
      </w:pPr>
    </w:p>
    <w:p w14:paraId="423ECDCD"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w:t>
      </w:r>
      <w:r w:rsidRPr="00DC042D">
        <w:rPr>
          <w:rFonts w:ascii="Palatino Linotype" w:hAnsi="Palatino Linotype" w:cs="Arial"/>
          <w:b/>
          <w:i/>
          <w:sz w:val="24"/>
          <w:szCs w:val="24"/>
        </w:rPr>
        <w:t>Registro Federal de Contribuyentes (RFC) de personas físicas</w:t>
      </w:r>
      <w:r w:rsidRPr="00DC042D">
        <w:rPr>
          <w:rFonts w:ascii="Palatino Linotype" w:hAnsi="Palatino Linotype" w:cs="Arial"/>
          <w:i/>
          <w:sz w:val="24"/>
          <w:szCs w:val="24"/>
        </w:rPr>
        <w:t>. El RFC es una clave de carácter fiscal, única e irrepetible, que permite identificar al titular, su edad y fecha de nacimiento, por lo que es un dato personal de carácter confidencial.</w:t>
      </w:r>
    </w:p>
    <w:p w14:paraId="7E6A03D1" w14:textId="77777777" w:rsidR="00A1670D" w:rsidRPr="00DC042D" w:rsidRDefault="00A1670D" w:rsidP="00A86A22">
      <w:pPr>
        <w:spacing w:after="0" w:line="360" w:lineRule="auto"/>
        <w:jc w:val="both"/>
        <w:rPr>
          <w:rFonts w:ascii="Palatino Linotype" w:hAnsi="Palatino Linotype" w:cs="Arial"/>
          <w:sz w:val="24"/>
          <w:szCs w:val="24"/>
        </w:rPr>
      </w:pPr>
    </w:p>
    <w:p w14:paraId="44215AAB"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14:paraId="4EA021C5" w14:textId="77777777" w:rsidR="00A1670D" w:rsidRPr="00DC042D" w:rsidRDefault="00A1670D" w:rsidP="00A86A22">
      <w:pPr>
        <w:spacing w:after="0" w:line="360" w:lineRule="auto"/>
        <w:jc w:val="both"/>
        <w:rPr>
          <w:rFonts w:ascii="Palatino Linotype" w:hAnsi="Palatino Linotype" w:cs="Arial"/>
          <w:sz w:val="24"/>
          <w:szCs w:val="24"/>
        </w:rPr>
      </w:pPr>
    </w:p>
    <w:p w14:paraId="703C5FA0"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Por cuanto hace a la </w:t>
      </w:r>
      <w:r w:rsidRPr="00DC042D">
        <w:rPr>
          <w:rFonts w:ascii="Palatino Linotype" w:hAnsi="Palatino Linotype" w:cs="Arial"/>
          <w:b/>
          <w:sz w:val="24"/>
          <w:szCs w:val="24"/>
        </w:rPr>
        <w:t>Clave Única de Registro de Población</w:t>
      </w:r>
      <w:r w:rsidRPr="00DC042D">
        <w:rPr>
          <w:rFonts w:ascii="Palatino Linotype" w:hAnsi="Palatino Linotype" w:cs="Arial"/>
          <w:sz w:val="24"/>
          <w:szCs w:val="24"/>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72D6DE4" w14:textId="77777777" w:rsidR="00A1670D" w:rsidRPr="00DC042D" w:rsidRDefault="00A1670D" w:rsidP="00A86A22">
      <w:pPr>
        <w:spacing w:after="0" w:line="360" w:lineRule="auto"/>
        <w:jc w:val="both"/>
        <w:rPr>
          <w:rFonts w:ascii="Palatino Linotype" w:hAnsi="Palatino Linotype" w:cs="Arial"/>
          <w:sz w:val="24"/>
          <w:szCs w:val="24"/>
        </w:rPr>
      </w:pPr>
    </w:p>
    <w:p w14:paraId="04DDABE8"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lastRenderedPageBreak/>
        <w:t>Lo anterior, tiene sustento en los artículos 86 y 91, de la Ley General de Población, la cual señala lo siguiente:</w:t>
      </w:r>
    </w:p>
    <w:p w14:paraId="4718A239" w14:textId="77777777" w:rsidR="00A1670D" w:rsidRPr="00DC042D" w:rsidRDefault="00A1670D" w:rsidP="00A86A22">
      <w:pPr>
        <w:spacing w:after="0" w:line="276" w:lineRule="auto"/>
        <w:jc w:val="both"/>
        <w:rPr>
          <w:rFonts w:ascii="Palatino Linotype" w:hAnsi="Palatino Linotype" w:cs="Arial"/>
          <w:sz w:val="24"/>
          <w:szCs w:val="24"/>
        </w:rPr>
      </w:pPr>
    </w:p>
    <w:p w14:paraId="17142E5D"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w:t>
      </w:r>
      <w:r w:rsidRPr="00DC042D">
        <w:rPr>
          <w:rFonts w:ascii="Palatino Linotype" w:hAnsi="Palatino Linotype" w:cs="Arial"/>
          <w:b/>
          <w:i/>
          <w:sz w:val="24"/>
          <w:szCs w:val="24"/>
        </w:rPr>
        <w:t>Artículo 86.</w:t>
      </w:r>
      <w:r w:rsidRPr="00DC042D">
        <w:rPr>
          <w:rFonts w:ascii="Palatino Linotype" w:hAnsi="Palatino Linotype" w:cs="Arial"/>
          <w:i/>
          <w:sz w:val="24"/>
          <w:szCs w:val="24"/>
        </w:rPr>
        <w:t xml:space="preserve"> El Registro Nacional de Población tiene como finalidad registrar a cada una de las personas que integran la población del país, con los datos que permitan certificar y acreditar fehacientemente su identidad.</w:t>
      </w:r>
    </w:p>
    <w:p w14:paraId="7C436E76" w14:textId="77777777" w:rsidR="00A1670D" w:rsidRPr="00DC042D" w:rsidRDefault="00A1670D" w:rsidP="00A86A22">
      <w:pPr>
        <w:spacing w:after="0" w:line="276" w:lineRule="auto"/>
        <w:ind w:left="567" w:right="567"/>
        <w:jc w:val="both"/>
        <w:rPr>
          <w:rFonts w:ascii="Palatino Linotype" w:hAnsi="Palatino Linotype" w:cs="Arial"/>
          <w:i/>
          <w:sz w:val="24"/>
          <w:szCs w:val="24"/>
        </w:rPr>
      </w:pPr>
    </w:p>
    <w:p w14:paraId="41F1AC6A"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Artículo 91.</w:t>
      </w:r>
      <w:r w:rsidRPr="00DC042D">
        <w:rPr>
          <w:rFonts w:ascii="Palatino Linotype" w:hAnsi="Palatino Linotype" w:cs="Arial"/>
          <w:i/>
          <w:sz w:val="24"/>
          <w:szCs w:val="24"/>
        </w:rPr>
        <w:t xml:space="preserve"> Al incorporar a una persona en el Registro Nacional de Población, se le asignará una clave que se denominará Clave Única de Registro de Población. Esta servirá para registrarla e identificarla en forma individual.”</w:t>
      </w:r>
    </w:p>
    <w:p w14:paraId="6F70289C" w14:textId="77777777" w:rsidR="00A1670D" w:rsidRPr="00DC042D" w:rsidRDefault="00A1670D" w:rsidP="00A86A22">
      <w:pPr>
        <w:spacing w:after="0" w:line="360" w:lineRule="auto"/>
        <w:jc w:val="both"/>
        <w:rPr>
          <w:rFonts w:ascii="Palatino Linotype" w:hAnsi="Palatino Linotype" w:cs="Arial"/>
          <w:sz w:val="24"/>
          <w:szCs w:val="24"/>
        </w:rPr>
      </w:pPr>
    </w:p>
    <w:p w14:paraId="3CD2DB2A"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02EA2B8" w14:textId="77777777" w:rsidR="00A1670D" w:rsidRPr="00DC042D" w:rsidRDefault="00A1670D" w:rsidP="00A86A22">
      <w:pPr>
        <w:spacing w:after="0" w:line="360" w:lineRule="auto"/>
        <w:jc w:val="both"/>
        <w:rPr>
          <w:rFonts w:ascii="Palatino Linotype" w:hAnsi="Palatino Linotype" w:cs="Arial"/>
          <w:sz w:val="24"/>
          <w:szCs w:val="24"/>
        </w:rPr>
      </w:pPr>
    </w:p>
    <w:p w14:paraId="182512C3"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lastRenderedPageBreak/>
        <w:t>Al respecto, el Instituto Nacional de Transparencia, Acceso a la Información y Protección de Datos Personales (INAI) a través del Criterio 18/17, señala literalmente lo siguiente:</w:t>
      </w:r>
    </w:p>
    <w:p w14:paraId="614D72DE" w14:textId="77777777" w:rsidR="00A1670D" w:rsidRPr="00DC042D" w:rsidRDefault="00A1670D" w:rsidP="00A86A22">
      <w:pPr>
        <w:spacing w:after="0" w:line="360" w:lineRule="auto"/>
        <w:jc w:val="both"/>
        <w:rPr>
          <w:rFonts w:ascii="Palatino Linotype" w:hAnsi="Palatino Linotype" w:cs="Arial"/>
          <w:sz w:val="24"/>
          <w:szCs w:val="24"/>
        </w:rPr>
      </w:pPr>
    </w:p>
    <w:p w14:paraId="733CA769"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Clave Única de Registro de Población (CURP).</w:t>
      </w:r>
      <w:r w:rsidRPr="00DC042D">
        <w:rPr>
          <w:rFonts w:ascii="Palatino Linotype" w:hAnsi="Palatino Linotype" w:cs="Arial"/>
          <w:i/>
          <w:sz w:val="24"/>
          <w:szCs w:val="24"/>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8EF67B8" w14:textId="77777777" w:rsidR="00A1670D" w:rsidRPr="00DC042D" w:rsidRDefault="00A1670D" w:rsidP="00A86A22">
      <w:pPr>
        <w:spacing w:after="0" w:line="276" w:lineRule="auto"/>
        <w:jc w:val="both"/>
        <w:rPr>
          <w:rFonts w:ascii="Palatino Linotype" w:hAnsi="Palatino Linotype" w:cs="Arial"/>
          <w:sz w:val="24"/>
          <w:szCs w:val="24"/>
        </w:rPr>
      </w:pPr>
    </w:p>
    <w:p w14:paraId="136AF25C"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8E07849" w14:textId="77777777" w:rsidR="00A1670D" w:rsidRPr="00DC042D" w:rsidRDefault="00A1670D" w:rsidP="00A86A22">
      <w:pPr>
        <w:spacing w:after="0" w:line="360" w:lineRule="auto"/>
        <w:jc w:val="both"/>
        <w:rPr>
          <w:rFonts w:ascii="Palatino Linotype" w:hAnsi="Palatino Linotype" w:cs="Arial"/>
          <w:sz w:val="24"/>
          <w:szCs w:val="24"/>
        </w:rPr>
      </w:pPr>
    </w:p>
    <w:p w14:paraId="2673393A"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Por cuanto hace a la </w:t>
      </w:r>
      <w:r w:rsidRPr="00DC042D">
        <w:rPr>
          <w:rFonts w:ascii="Palatino Linotype" w:hAnsi="Palatino Linotype" w:cs="Arial"/>
          <w:b/>
          <w:sz w:val="24"/>
          <w:szCs w:val="24"/>
        </w:rPr>
        <w:t>Clave de cualquier tipo de seguridad social</w:t>
      </w:r>
      <w:r w:rsidRPr="00DC042D">
        <w:rPr>
          <w:rFonts w:ascii="Palatino Linotype" w:hAnsi="Palatino Linotype" w:cs="Arial"/>
          <w:sz w:val="24"/>
          <w:szCs w:val="24"/>
        </w:rPr>
        <w:t xml:space="preserve"> (ISSEMYM, u otros), está integrado por una secuencia de números con los que se identifica a los </w:t>
      </w:r>
      <w:r w:rsidRPr="00DC042D">
        <w:rPr>
          <w:rFonts w:ascii="Palatino Linotype" w:hAnsi="Palatino Linotype" w:cs="Arial"/>
          <w:sz w:val="24"/>
          <w:szCs w:val="24"/>
        </w:rPr>
        <w:lastRenderedPageBreak/>
        <w:t>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2D671C18" w14:textId="77777777" w:rsidR="00A1670D" w:rsidRPr="00DC042D" w:rsidRDefault="00A1670D" w:rsidP="00A86A22">
      <w:pPr>
        <w:spacing w:after="0" w:line="360" w:lineRule="auto"/>
        <w:jc w:val="both"/>
        <w:rPr>
          <w:rFonts w:ascii="Palatino Linotype" w:hAnsi="Palatino Linotype" w:cs="Arial"/>
          <w:sz w:val="24"/>
          <w:szCs w:val="24"/>
        </w:rPr>
      </w:pPr>
    </w:p>
    <w:p w14:paraId="67AD9D22"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Respecto de los </w:t>
      </w:r>
      <w:r w:rsidRPr="00DC042D">
        <w:rPr>
          <w:rFonts w:ascii="Palatino Linotype" w:hAnsi="Palatino Linotype" w:cs="Arial"/>
          <w:b/>
          <w:sz w:val="24"/>
          <w:szCs w:val="24"/>
        </w:rPr>
        <w:t>préstamos o descuentos de carácter personal</w:t>
      </w:r>
      <w:r w:rsidRPr="00DC042D">
        <w:rPr>
          <w:rFonts w:ascii="Palatino Linotype" w:hAnsi="Palatino Linotype" w:cs="Arial"/>
          <w:sz w:val="24"/>
          <w:szCs w:val="24"/>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0A720815" w14:textId="77777777" w:rsidR="00A1670D" w:rsidRPr="00DC042D" w:rsidRDefault="00A1670D" w:rsidP="00A86A22">
      <w:pPr>
        <w:spacing w:after="0" w:line="360" w:lineRule="auto"/>
        <w:jc w:val="both"/>
        <w:rPr>
          <w:rFonts w:ascii="Palatino Linotype" w:hAnsi="Palatino Linotype" w:cs="Arial"/>
          <w:sz w:val="24"/>
          <w:szCs w:val="24"/>
        </w:rPr>
      </w:pPr>
    </w:p>
    <w:p w14:paraId="53ACC23A"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Por su parte, el artículo 84 de la Ley del Trabajo de los Servidores Públicos del Estado y Municipios, señala:</w:t>
      </w:r>
    </w:p>
    <w:p w14:paraId="309B7A8F" w14:textId="77777777" w:rsidR="00A86A22" w:rsidRPr="00DC042D" w:rsidRDefault="00A86A22" w:rsidP="00A86A22">
      <w:pPr>
        <w:spacing w:after="0" w:line="360" w:lineRule="auto"/>
        <w:jc w:val="both"/>
        <w:rPr>
          <w:rFonts w:ascii="Palatino Linotype" w:hAnsi="Palatino Linotype" w:cs="Arial"/>
          <w:sz w:val="24"/>
          <w:szCs w:val="24"/>
        </w:rPr>
      </w:pPr>
    </w:p>
    <w:p w14:paraId="25A4188B"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ARTICULO 84.</w:t>
      </w:r>
      <w:r w:rsidRPr="00DC042D">
        <w:rPr>
          <w:rFonts w:ascii="Palatino Linotype" w:hAnsi="Palatino Linotype" w:cs="Arial"/>
          <w:i/>
          <w:sz w:val="24"/>
          <w:szCs w:val="24"/>
        </w:rPr>
        <w:t xml:space="preserve"> Sólo podrán hacerse retenciones, descuentos o deducciones al sueldo de los servidores públicos por concepto de:</w:t>
      </w:r>
    </w:p>
    <w:p w14:paraId="234E4E6F"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lastRenderedPageBreak/>
        <w:t>I.</w:t>
      </w:r>
      <w:r w:rsidRPr="00DC042D">
        <w:rPr>
          <w:rFonts w:ascii="Palatino Linotype" w:hAnsi="Palatino Linotype" w:cs="Arial"/>
          <w:i/>
          <w:sz w:val="24"/>
          <w:szCs w:val="24"/>
        </w:rPr>
        <w:t xml:space="preserve"> Gravámenes fiscales relacionados con el sueldo;</w:t>
      </w:r>
    </w:p>
    <w:p w14:paraId="0E23CC2C"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II.</w:t>
      </w:r>
      <w:r w:rsidRPr="00DC042D">
        <w:rPr>
          <w:rFonts w:ascii="Palatino Linotype" w:hAnsi="Palatino Linotype" w:cs="Arial"/>
          <w:i/>
          <w:sz w:val="24"/>
          <w:szCs w:val="24"/>
        </w:rPr>
        <w:t xml:space="preserve"> Deudas contraídas con las instituciones públicas o dependencias por concepto de anticipos de sueldo, pagos hechos con exceso, errores o pérdidas debidamente comprobados;</w:t>
      </w:r>
    </w:p>
    <w:p w14:paraId="0E5C7147"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III.</w:t>
      </w:r>
      <w:r w:rsidRPr="00DC042D">
        <w:rPr>
          <w:rFonts w:ascii="Palatino Linotype" w:hAnsi="Palatino Linotype" w:cs="Arial"/>
          <w:i/>
          <w:sz w:val="24"/>
          <w:szCs w:val="24"/>
        </w:rPr>
        <w:t xml:space="preserve"> Cuotas sindicales;</w:t>
      </w:r>
    </w:p>
    <w:p w14:paraId="0B727A9A"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IV.</w:t>
      </w:r>
      <w:r w:rsidRPr="00DC042D">
        <w:rPr>
          <w:rFonts w:ascii="Palatino Linotype" w:hAnsi="Palatino Linotype" w:cs="Arial"/>
          <w:i/>
          <w:sz w:val="24"/>
          <w:szCs w:val="24"/>
        </w:rPr>
        <w:t xml:space="preserve"> Cuotas de aportación a fondos para la constitución de cooperativas y de cajas de ahorro, siempre que el servidor público hubiese manifestado previamente, de manera expresa, su conformidad;</w:t>
      </w:r>
    </w:p>
    <w:p w14:paraId="41D61633"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V.</w:t>
      </w:r>
      <w:r w:rsidRPr="00DC042D">
        <w:rPr>
          <w:rFonts w:ascii="Palatino Linotype" w:hAnsi="Palatino Linotype" w:cs="Arial"/>
          <w:i/>
          <w:sz w:val="24"/>
          <w:szCs w:val="24"/>
        </w:rPr>
        <w:t xml:space="preserve"> Descuentos ordenados por el Instituto de Seguridad Social del Estado de México y Municipios, con motivo de cuotas y obligaciones contraídas con éste por los servidores públicos;</w:t>
      </w:r>
    </w:p>
    <w:p w14:paraId="4D1E7B77"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VI.</w:t>
      </w:r>
      <w:r w:rsidRPr="00DC042D">
        <w:rPr>
          <w:rFonts w:ascii="Palatino Linotype" w:hAnsi="Palatino Linotype" w:cs="Arial"/>
          <w:i/>
          <w:sz w:val="24"/>
          <w:szCs w:val="24"/>
        </w:rPr>
        <w:t xml:space="preserve"> Obligaciones a cargo del servidor público con las que haya consentido, derivadas de la adquisición o del uso de habitaciones consideradas como de interés social;</w:t>
      </w:r>
    </w:p>
    <w:p w14:paraId="25737560"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VII.</w:t>
      </w:r>
      <w:r w:rsidRPr="00DC042D">
        <w:rPr>
          <w:rFonts w:ascii="Palatino Linotype" w:hAnsi="Palatino Linotype" w:cs="Arial"/>
          <w:i/>
          <w:sz w:val="24"/>
          <w:szCs w:val="24"/>
        </w:rPr>
        <w:t xml:space="preserve"> Faltas de puntualidad o de asistencia injustificadas;</w:t>
      </w:r>
    </w:p>
    <w:p w14:paraId="596AA1FD"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VIII.</w:t>
      </w:r>
      <w:r w:rsidRPr="00DC042D">
        <w:rPr>
          <w:rFonts w:ascii="Palatino Linotype" w:hAnsi="Palatino Linotype" w:cs="Arial"/>
          <w:i/>
          <w:sz w:val="24"/>
          <w:szCs w:val="24"/>
        </w:rPr>
        <w:t xml:space="preserve"> Pensiones alimenticias ordenadas por la autoridad judicial; o</w:t>
      </w:r>
    </w:p>
    <w:p w14:paraId="6AD55700"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IX.</w:t>
      </w:r>
      <w:r w:rsidRPr="00DC042D">
        <w:rPr>
          <w:rFonts w:ascii="Palatino Linotype" w:hAnsi="Palatino Linotype" w:cs="Arial"/>
          <w:i/>
          <w:sz w:val="24"/>
          <w:szCs w:val="24"/>
        </w:rPr>
        <w:t xml:space="preserve"> Cualquier otro convenido con instituciones de servicios y aceptado por el servidor público.</w:t>
      </w:r>
    </w:p>
    <w:p w14:paraId="15779104" w14:textId="77777777" w:rsidR="00A1670D" w:rsidRPr="00DC042D" w:rsidRDefault="00A1670D" w:rsidP="00A86A22">
      <w:pPr>
        <w:spacing w:after="0" w:line="276" w:lineRule="auto"/>
        <w:ind w:left="567" w:right="567"/>
        <w:jc w:val="both"/>
        <w:rPr>
          <w:rFonts w:ascii="Palatino Linotype" w:hAnsi="Palatino Linotype" w:cs="Arial"/>
          <w:i/>
          <w:sz w:val="24"/>
          <w:szCs w:val="24"/>
        </w:rPr>
      </w:pPr>
    </w:p>
    <w:p w14:paraId="2702FD3A"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38B96B71" w14:textId="77777777" w:rsidR="00A1670D" w:rsidRPr="00DC042D" w:rsidRDefault="00A1670D" w:rsidP="00A86A22">
      <w:pPr>
        <w:spacing w:after="0" w:line="360" w:lineRule="auto"/>
        <w:jc w:val="both"/>
        <w:rPr>
          <w:rFonts w:ascii="Palatino Linotype" w:hAnsi="Palatino Linotype" w:cs="Arial"/>
          <w:sz w:val="24"/>
          <w:szCs w:val="24"/>
        </w:rPr>
      </w:pPr>
    </w:p>
    <w:p w14:paraId="3C5BB1EE"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lastRenderedPageBreak/>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24C5D62C" w14:textId="77777777" w:rsidR="00A1670D" w:rsidRPr="00DC042D" w:rsidRDefault="00A1670D" w:rsidP="00A86A22">
      <w:pPr>
        <w:spacing w:after="0" w:line="360" w:lineRule="auto"/>
        <w:jc w:val="both"/>
        <w:rPr>
          <w:rFonts w:ascii="Palatino Linotype" w:hAnsi="Palatino Linotype" w:cs="Arial"/>
          <w:sz w:val="24"/>
          <w:szCs w:val="24"/>
        </w:rPr>
      </w:pPr>
    </w:p>
    <w:p w14:paraId="54B6203D"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Por lo que hace a los </w:t>
      </w:r>
      <w:r w:rsidRPr="00DC042D">
        <w:rPr>
          <w:rFonts w:ascii="Palatino Linotype" w:hAnsi="Palatino Linotype" w:cs="Arial"/>
          <w:b/>
          <w:sz w:val="24"/>
          <w:szCs w:val="24"/>
        </w:rPr>
        <w:t>Códigos Bidimensionales</w:t>
      </w:r>
      <w:r w:rsidRPr="00DC042D">
        <w:rPr>
          <w:rFonts w:ascii="Palatino Linotype" w:hAnsi="Palatino Linotype" w:cs="Arial"/>
          <w:sz w:val="24"/>
          <w:szCs w:val="24"/>
        </w:rPr>
        <w:t xml:space="preserve"> y los denominados </w:t>
      </w:r>
      <w:r w:rsidRPr="00DC042D">
        <w:rPr>
          <w:rFonts w:ascii="Palatino Linotype" w:hAnsi="Palatino Linotype" w:cs="Arial"/>
          <w:b/>
          <w:sz w:val="24"/>
          <w:szCs w:val="24"/>
        </w:rPr>
        <w:t>Códigos QR</w:t>
      </w:r>
      <w:r w:rsidRPr="00DC042D">
        <w:rPr>
          <w:rFonts w:ascii="Palatino Linotype" w:hAnsi="Palatino Linotype" w:cs="Arial"/>
          <w:sz w:val="24"/>
          <w:szCs w:val="24"/>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recibos de nómina, generalmente, corresponde a datos personales como lo son el </w:t>
      </w:r>
      <w:r w:rsidRPr="00DC042D">
        <w:rPr>
          <w:rFonts w:ascii="Palatino Linotype" w:hAnsi="Palatino Linotype" w:cs="Arial"/>
          <w:b/>
          <w:sz w:val="24"/>
          <w:szCs w:val="24"/>
        </w:rPr>
        <w:t>Registro Federal de Contribuyentes (RFC)</w:t>
      </w:r>
      <w:r w:rsidRPr="00DC042D">
        <w:rPr>
          <w:rFonts w:ascii="Palatino Linotype" w:hAnsi="Palatino Linotype" w:cs="Arial"/>
          <w:sz w:val="24"/>
          <w:szCs w:val="24"/>
        </w:rPr>
        <w:t xml:space="preserve"> y la </w:t>
      </w:r>
      <w:r w:rsidRPr="00DC042D">
        <w:rPr>
          <w:rFonts w:ascii="Palatino Linotype" w:hAnsi="Palatino Linotype" w:cs="Arial"/>
          <w:b/>
          <w:sz w:val="24"/>
          <w:szCs w:val="24"/>
        </w:rPr>
        <w:t>Clave Única de Registro de Población (CURP)</w:t>
      </w:r>
      <w:r w:rsidRPr="00DC042D">
        <w:rPr>
          <w:rFonts w:ascii="Palatino Linotype" w:hAnsi="Palatino Linotype" w:cs="Arial"/>
          <w:sz w:val="24"/>
          <w:szCs w:val="24"/>
        </w:rPr>
        <w:t>, por lo cual, deberán ser protegidos.</w:t>
      </w:r>
    </w:p>
    <w:p w14:paraId="69FF9E39" w14:textId="77777777" w:rsidR="00A1670D" w:rsidRPr="00DC042D" w:rsidRDefault="00A1670D" w:rsidP="00A86A22">
      <w:pPr>
        <w:spacing w:after="0" w:line="360" w:lineRule="auto"/>
        <w:jc w:val="both"/>
        <w:rPr>
          <w:rFonts w:ascii="Palatino Linotype" w:hAnsi="Palatino Linotype" w:cs="Arial"/>
          <w:sz w:val="24"/>
          <w:szCs w:val="24"/>
        </w:rPr>
      </w:pPr>
    </w:p>
    <w:p w14:paraId="0E65D74A" w14:textId="77777777" w:rsidR="00A1670D" w:rsidRPr="00DC042D" w:rsidRDefault="00A1670D" w:rsidP="00A86A22">
      <w:pPr>
        <w:spacing w:after="0" w:line="360" w:lineRule="auto"/>
        <w:jc w:val="both"/>
        <w:rPr>
          <w:rFonts w:ascii="Palatino Linotype" w:eastAsia="Calibri" w:hAnsi="Palatino Linotype" w:cs="Calibri"/>
          <w:sz w:val="24"/>
          <w:szCs w:val="24"/>
          <w:lang w:eastAsia="es-MX"/>
        </w:rPr>
      </w:pPr>
      <w:r w:rsidRPr="00DC042D">
        <w:rPr>
          <w:rFonts w:ascii="Palatino Linotype" w:eastAsia="Calibri" w:hAnsi="Palatino Linotype" w:cs="Calibri"/>
          <w:sz w:val="24"/>
          <w:szCs w:val="24"/>
          <w:lang w:eastAsia="es-MX"/>
        </w:rPr>
        <w:t xml:space="preserve">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w:t>
      </w:r>
      <w:r w:rsidRPr="00DC042D">
        <w:rPr>
          <w:rFonts w:ascii="Palatino Linotype" w:eastAsia="Calibri" w:hAnsi="Palatino Linotype" w:cs="Calibri"/>
          <w:sz w:val="24"/>
          <w:szCs w:val="24"/>
          <w:lang w:eastAsia="es-MX"/>
        </w:rPr>
        <w:lastRenderedPageBreak/>
        <w:t>de identificación del comprobante fiscal. Es un número consecutivo contenido en los comprobantes fiscales digitales, compuesto por 5 grupos de números y letras separados por guiones.</w:t>
      </w:r>
    </w:p>
    <w:p w14:paraId="7400D88B" w14:textId="77777777" w:rsidR="00A1670D" w:rsidRPr="00DC042D" w:rsidRDefault="00A1670D" w:rsidP="00A86A22">
      <w:pPr>
        <w:spacing w:after="0" w:line="360" w:lineRule="auto"/>
        <w:jc w:val="both"/>
        <w:rPr>
          <w:rFonts w:ascii="Palatino Linotype" w:eastAsia="Calibri" w:hAnsi="Palatino Linotype" w:cs="Calibri"/>
          <w:sz w:val="24"/>
          <w:szCs w:val="24"/>
          <w:lang w:eastAsia="es-MX"/>
        </w:rPr>
      </w:pPr>
    </w:p>
    <w:p w14:paraId="5F804235" w14:textId="77777777" w:rsidR="00A1670D" w:rsidRPr="00DC042D" w:rsidRDefault="00A1670D" w:rsidP="00A86A22">
      <w:pPr>
        <w:spacing w:after="0" w:line="360" w:lineRule="auto"/>
        <w:jc w:val="both"/>
        <w:rPr>
          <w:rFonts w:ascii="Palatino Linotype" w:eastAsia="Calibri" w:hAnsi="Palatino Linotype" w:cs="Calibri"/>
          <w:sz w:val="24"/>
          <w:szCs w:val="24"/>
          <w:lang w:eastAsia="es-MX"/>
        </w:rPr>
      </w:pPr>
      <w:r w:rsidRPr="00DC042D">
        <w:rPr>
          <w:rFonts w:ascii="Palatino Linotype" w:eastAsia="Calibri" w:hAnsi="Palatino Linotype" w:cs="Calibri"/>
          <w:sz w:val="24"/>
          <w:szCs w:val="24"/>
          <w:lang w:eastAsia="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5678D2E1" w14:textId="77777777" w:rsidR="00A1670D" w:rsidRPr="00DC042D" w:rsidRDefault="00A1670D" w:rsidP="00A86A22">
      <w:pPr>
        <w:spacing w:after="0" w:line="360" w:lineRule="auto"/>
        <w:jc w:val="both"/>
        <w:rPr>
          <w:rFonts w:ascii="Palatino Linotype" w:eastAsia="Calibri" w:hAnsi="Palatino Linotype" w:cs="Calibri"/>
          <w:sz w:val="24"/>
          <w:szCs w:val="24"/>
          <w:lang w:eastAsia="es-MX"/>
        </w:rPr>
      </w:pPr>
    </w:p>
    <w:p w14:paraId="743EE397" w14:textId="77777777" w:rsidR="00A1670D" w:rsidRPr="00DC042D" w:rsidRDefault="00A1670D" w:rsidP="00A86A22">
      <w:pPr>
        <w:spacing w:after="0" w:line="360" w:lineRule="auto"/>
        <w:jc w:val="both"/>
        <w:rPr>
          <w:rFonts w:ascii="Palatino Linotype" w:eastAsia="Calibri" w:hAnsi="Palatino Linotype" w:cs="Calibri"/>
          <w:sz w:val="24"/>
          <w:szCs w:val="24"/>
          <w:lang w:eastAsia="es-MX"/>
        </w:rPr>
      </w:pPr>
      <w:r w:rsidRPr="00DC042D">
        <w:rPr>
          <w:rFonts w:ascii="Palatino Linotype" w:eastAsia="Calibri" w:hAnsi="Palatino Linotype" w:cs="Calibri"/>
          <w:sz w:val="24"/>
          <w:szCs w:val="24"/>
          <w:lang w:eastAsia="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2BAE209A" w14:textId="77777777" w:rsidR="00A1670D" w:rsidRPr="00DC042D" w:rsidRDefault="00A1670D" w:rsidP="00A86A22">
      <w:pPr>
        <w:spacing w:after="0" w:line="360" w:lineRule="auto"/>
        <w:jc w:val="both"/>
        <w:rPr>
          <w:rFonts w:ascii="Palatino Linotype" w:eastAsia="Calibri" w:hAnsi="Palatino Linotype" w:cs="Calibri"/>
          <w:sz w:val="24"/>
          <w:szCs w:val="24"/>
          <w:lang w:eastAsia="es-MX"/>
        </w:rPr>
      </w:pPr>
    </w:p>
    <w:p w14:paraId="52257A74" w14:textId="77777777" w:rsidR="00A1670D" w:rsidRPr="00DC042D" w:rsidRDefault="00A1670D" w:rsidP="00A86A22">
      <w:pPr>
        <w:spacing w:after="0" w:line="360" w:lineRule="auto"/>
        <w:jc w:val="both"/>
        <w:rPr>
          <w:rFonts w:ascii="Palatino Linotype" w:eastAsia="Calibri" w:hAnsi="Palatino Linotype" w:cs="Calibri"/>
          <w:sz w:val="24"/>
          <w:szCs w:val="24"/>
          <w:lang w:eastAsia="es-MX"/>
        </w:rPr>
      </w:pPr>
      <w:r w:rsidRPr="00DC042D">
        <w:rPr>
          <w:rFonts w:ascii="Palatino Linotype" w:eastAsia="Calibri" w:hAnsi="Palatino Linotype" w:cs="Calibri"/>
          <w:sz w:val="24"/>
          <w:szCs w:val="24"/>
          <w:lang w:eastAsia="es-MX"/>
        </w:rPr>
        <w:lastRenderedPageBreak/>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14:paraId="02D78B10" w14:textId="77777777" w:rsidR="00A1670D" w:rsidRPr="00DC042D" w:rsidRDefault="00A1670D" w:rsidP="00A86A22">
      <w:pPr>
        <w:spacing w:after="0" w:line="360" w:lineRule="auto"/>
        <w:jc w:val="both"/>
        <w:rPr>
          <w:rFonts w:ascii="Palatino Linotype" w:eastAsia="Calibri" w:hAnsi="Palatino Linotype" w:cs="Calibri"/>
          <w:sz w:val="24"/>
          <w:szCs w:val="24"/>
          <w:lang w:eastAsia="es-MX"/>
        </w:rPr>
      </w:pPr>
    </w:p>
    <w:p w14:paraId="21FE8CE7" w14:textId="77777777" w:rsidR="00A1670D" w:rsidRPr="00DC042D" w:rsidRDefault="00A1670D" w:rsidP="00A86A22">
      <w:pPr>
        <w:spacing w:after="0" w:line="360" w:lineRule="auto"/>
        <w:jc w:val="both"/>
        <w:rPr>
          <w:rFonts w:ascii="Palatino Linotype" w:hAnsi="Palatino Linotype"/>
          <w:sz w:val="24"/>
          <w:szCs w:val="24"/>
        </w:rPr>
      </w:pPr>
      <w:r w:rsidRPr="00DC042D">
        <w:rPr>
          <w:rFonts w:ascii="Palatino Linotype" w:hAnsi="Palatino Linotype"/>
          <w:sz w:val="24"/>
          <w:szCs w:val="24"/>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3D703437" w14:textId="77777777" w:rsidR="00A1670D" w:rsidRPr="00DC042D" w:rsidRDefault="00A1670D" w:rsidP="00A86A22">
      <w:pPr>
        <w:spacing w:after="0" w:line="360" w:lineRule="auto"/>
        <w:ind w:right="51"/>
        <w:jc w:val="both"/>
        <w:rPr>
          <w:rFonts w:ascii="Palatino Linotype" w:hAnsi="Palatino Linotype"/>
          <w:sz w:val="24"/>
          <w:szCs w:val="24"/>
        </w:rPr>
      </w:pPr>
      <w:r w:rsidRPr="00DC042D">
        <w:rPr>
          <w:rFonts w:ascii="Palatino Linotype" w:eastAsia="Palatino Linotype" w:hAnsi="Palatino Linotype" w:cs="Palatino Linotype"/>
          <w:sz w:val="24"/>
          <w:szCs w:val="24"/>
        </w:rPr>
        <w:t xml:space="preserve">Igualmente, resulta importante destacar que el </w:t>
      </w:r>
      <w:r w:rsidRPr="00DC042D">
        <w:rPr>
          <w:rFonts w:ascii="Palatino Linotype" w:eastAsia="Palatino Linotype" w:hAnsi="Palatino Linotype" w:cs="Palatino Linotype"/>
          <w:b/>
          <w:i/>
          <w:sz w:val="24"/>
          <w:szCs w:val="24"/>
        </w:rPr>
        <w:t>número de cuenta bancaria</w:t>
      </w:r>
      <w:r w:rsidRPr="00DC042D">
        <w:rPr>
          <w:rFonts w:ascii="Palatino Linotype" w:eastAsia="Palatino Linotype" w:hAnsi="Palatino Linotype" w:cs="Palatino Linotype"/>
          <w:b/>
          <w:sz w:val="24"/>
          <w:szCs w:val="24"/>
        </w:rPr>
        <w:t xml:space="preserve"> de las personas físicas </w:t>
      </w:r>
      <w:r w:rsidRPr="00DC042D">
        <w:rPr>
          <w:rFonts w:ascii="Palatino Linotype" w:eastAsia="Palatino Linotype" w:hAnsi="Palatino Linotype" w:cs="Palatino Linotype"/>
          <w:sz w:val="24"/>
          <w:szCs w:val="24"/>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148FF89A" w14:textId="77777777" w:rsidR="00A1670D" w:rsidRPr="00DC042D" w:rsidRDefault="00A1670D" w:rsidP="00A86A22">
      <w:pPr>
        <w:spacing w:after="0" w:line="360" w:lineRule="auto"/>
        <w:ind w:right="50"/>
        <w:jc w:val="both"/>
        <w:rPr>
          <w:rFonts w:ascii="Palatino Linotype" w:eastAsia="Palatino Linotype" w:hAnsi="Palatino Linotype" w:cs="Palatino Linotype"/>
          <w:sz w:val="24"/>
          <w:szCs w:val="24"/>
        </w:rPr>
      </w:pPr>
    </w:p>
    <w:p w14:paraId="7240DE85" w14:textId="77777777" w:rsidR="00A1670D" w:rsidRPr="00DC042D" w:rsidRDefault="00A1670D" w:rsidP="00A86A22">
      <w:pPr>
        <w:spacing w:after="0" w:line="360" w:lineRule="auto"/>
        <w:ind w:right="50"/>
        <w:jc w:val="both"/>
        <w:rPr>
          <w:rFonts w:ascii="Palatino Linotype" w:eastAsia="Palatino Linotype" w:hAnsi="Palatino Linotype" w:cs="Palatino Linotype"/>
          <w:sz w:val="24"/>
          <w:szCs w:val="24"/>
        </w:rPr>
      </w:pPr>
      <w:r w:rsidRPr="00DC042D">
        <w:rPr>
          <w:rFonts w:ascii="Palatino Linotype" w:eastAsia="Palatino Linotype" w:hAnsi="Palatino Linotype" w:cs="Palatino Linotype"/>
          <w:sz w:val="24"/>
          <w:szCs w:val="24"/>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11FDBE23" w14:textId="77777777" w:rsidR="00A1670D" w:rsidRPr="00DC042D" w:rsidRDefault="00A1670D" w:rsidP="00A86A22">
      <w:pPr>
        <w:spacing w:after="0" w:line="360" w:lineRule="auto"/>
        <w:ind w:right="50"/>
        <w:jc w:val="both"/>
        <w:rPr>
          <w:rFonts w:ascii="Palatino Linotype" w:eastAsia="Palatino Linotype" w:hAnsi="Palatino Linotype" w:cs="Palatino Linotype"/>
          <w:sz w:val="24"/>
          <w:szCs w:val="24"/>
        </w:rPr>
      </w:pPr>
      <w:r w:rsidRPr="00DC042D">
        <w:rPr>
          <w:rFonts w:ascii="Palatino Linotype" w:eastAsia="Palatino Linotype" w:hAnsi="Palatino Linotype" w:cs="Palatino Linotype"/>
          <w:sz w:val="24"/>
          <w:szCs w:val="24"/>
        </w:rPr>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4E73F604" w14:textId="77777777" w:rsidR="00A1670D" w:rsidRPr="00DC042D" w:rsidRDefault="00A1670D" w:rsidP="00A86A22">
      <w:pPr>
        <w:spacing w:after="0" w:line="360" w:lineRule="auto"/>
        <w:ind w:right="50"/>
        <w:jc w:val="both"/>
        <w:rPr>
          <w:rFonts w:ascii="Palatino Linotype" w:eastAsia="Palatino Linotype" w:hAnsi="Palatino Linotype" w:cs="Palatino Linotype"/>
          <w:sz w:val="24"/>
          <w:szCs w:val="24"/>
        </w:rPr>
      </w:pPr>
    </w:p>
    <w:p w14:paraId="51B1E539" w14:textId="77777777" w:rsidR="00A1670D" w:rsidRPr="00DC042D" w:rsidRDefault="00A1670D" w:rsidP="00A86A22">
      <w:pPr>
        <w:spacing w:after="0" w:line="360" w:lineRule="auto"/>
        <w:ind w:right="50"/>
        <w:jc w:val="both"/>
        <w:rPr>
          <w:rFonts w:ascii="Palatino Linotype" w:eastAsia="Palatino Linotype" w:hAnsi="Palatino Linotype" w:cs="Palatino Linotype"/>
          <w:sz w:val="24"/>
          <w:szCs w:val="24"/>
        </w:rPr>
      </w:pPr>
      <w:r w:rsidRPr="00DC042D">
        <w:rPr>
          <w:rFonts w:ascii="Palatino Linotype" w:eastAsia="Palatino Linotype" w:hAnsi="Palatino Linotype" w:cs="Palatino Linotype"/>
          <w:sz w:val="24"/>
          <w:szCs w:val="24"/>
        </w:rPr>
        <w:t xml:space="preserve">En esa virtud, este Pleno determina que dicha información no puede ser del dominio público, toda vez que se podría dar un uso inadecuado a la misma o cometer algún ilícito o fraude como ya ha sido expuesto. </w:t>
      </w:r>
    </w:p>
    <w:p w14:paraId="30B39985" w14:textId="77777777" w:rsidR="00A1670D" w:rsidRPr="00DC042D" w:rsidRDefault="00A1670D" w:rsidP="00A86A22">
      <w:pPr>
        <w:spacing w:after="0" w:line="360" w:lineRule="auto"/>
        <w:ind w:right="50"/>
        <w:jc w:val="both"/>
        <w:rPr>
          <w:rFonts w:ascii="Palatino Linotype" w:eastAsia="Palatino Linotype" w:hAnsi="Palatino Linotype" w:cs="Palatino Linotype"/>
          <w:sz w:val="24"/>
          <w:szCs w:val="24"/>
        </w:rPr>
      </w:pPr>
    </w:p>
    <w:p w14:paraId="751546AD" w14:textId="77777777" w:rsidR="00A1670D" w:rsidRPr="00DC042D" w:rsidRDefault="00A1670D" w:rsidP="00A86A22">
      <w:pPr>
        <w:spacing w:after="0" w:line="360" w:lineRule="auto"/>
        <w:ind w:right="50"/>
        <w:jc w:val="both"/>
        <w:rPr>
          <w:rFonts w:ascii="Palatino Linotype" w:eastAsia="Palatino Linotype" w:hAnsi="Palatino Linotype" w:cs="Palatino Linotype"/>
          <w:sz w:val="24"/>
          <w:szCs w:val="24"/>
        </w:rPr>
      </w:pPr>
      <w:r w:rsidRPr="00DC042D">
        <w:rPr>
          <w:rFonts w:ascii="Palatino Linotype" w:eastAsia="Palatino Linotype" w:hAnsi="Palatino Linotype" w:cs="Palatino Linotype"/>
          <w:sz w:val="24"/>
          <w:szCs w:val="24"/>
        </w:rPr>
        <w:t>Es por esta razón que se debe omitir el o los números de cuentas bancarias de particulares en las versiones públicas, para ser entregadas.</w:t>
      </w:r>
    </w:p>
    <w:p w14:paraId="4C454000" w14:textId="77777777" w:rsidR="00A1670D" w:rsidRPr="00DC042D" w:rsidRDefault="00A1670D" w:rsidP="00A86A22">
      <w:pPr>
        <w:spacing w:after="0" w:line="360" w:lineRule="auto"/>
        <w:ind w:right="50"/>
        <w:jc w:val="both"/>
        <w:rPr>
          <w:rFonts w:ascii="Palatino Linotype" w:eastAsia="Palatino Linotype" w:hAnsi="Palatino Linotype" w:cs="Palatino Linotype"/>
          <w:sz w:val="24"/>
          <w:szCs w:val="24"/>
        </w:rPr>
      </w:pPr>
    </w:p>
    <w:p w14:paraId="17B5223C" w14:textId="77777777" w:rsidR="00A1670D" w:rsidRPr="00DC042D" w:rsidRDefault="00A1670D" w:rsidP="00A86A22">
      <w:pPr>
        <w:spacing w:after="0" w:line="360" w:lineRule="auto"/>
        <w:ind w:right="50"/>
        <w:jc w:val="both"/>
        <w:rPr>
          <w:rFonts w:ascii="Palatino Linotype" w:eastAsia="Palatino Linotype" w:hAnsi="Palatino Linotype" w:cs="Palatino Linotype"/>
          <w:sz w:val="24"/>
          <w:szCs w:val="24"/>
        </w:rPr>
      </w:pPr>
      <w:r w:rsidRPr="00DC042D">
        <w:rPr>
          <w:rFonts w:ascii="Palatino Linotype" w:eastAsia="Palatino Linotype" w:hAnsi="Palatino Linotype" w:cs="Palatino Linotype"/>
          <w:sz w:val="24"/>
          <w:szCs w:val="24"/>
        </w:rPr>
        <w:t>Lo anterior, no es así tratándose de las cuentas bancarias o claves interbancarias de los Sujetos Obligados ya que su publicidad cede a la rendición de cuentas al transparentar la forma en que son administrados los recursos públicos.</w:t>
      </w:r>
    </w:p>
    <w:p w14:paraId="1AEF104C" w14:textId="77777777" w:rsidR="00A1670D" w:rsidRPr="00DC042D" w:rsidRDefault="00A1670D" w:rsidP="00A86A22">
      <w:pPr>
        <w:spacing w:after="0" w:line="360" w:lineRule="auto"/>
        <w:ind w:right="50"/>
        <w:jc w:val="both"/>
        <w:rPr>
          <w:rFonts w:ascii="Palatino Linotype" w:eastAsia="Palatino Linotype" w:hAnsi="Palatino Linotype" w:cs="Palatino Linotype"/>
          <w:sz w:val="24"/>
          <w:szCs w:val="24"/>
        </w:rPr>
      </w:pPr>
    </w:p>
    <w:p w14:paraId="6050E56F" w14:textId="77777777" w:rsidR="00A1670D" w:rsidRPr="00DC042D" w:rsidRDefault="00A1670D" w:rsidP="00A86A22">
      <w:pPr>
        <w:spacing w:after="0" w:line="360" w:lineRule="auto"/>
        <w:ind w:right="50"/>
        <w:jc w:val="both"/>
        <w:rPr>
          <w:rFonts w:ascii="Palatino Linotype" w:eastAsia="Palatino Linotype" w:hAnsi="Palatino Linotype" w:cs="Palatino Linotype"/>
          <w:sz w:val="24"/>
          <w:szCs w:val="24"/>
        </w:rPr>
      </w:pPr>
      <w:r w:rsidRPr="00DC042D">
        <w:rPr>
          <w:rFonts w:ascii="Palatino Linotype" w:eastAsia="Palatino Linotype" w:hAnsi="Palatino Linotype" w:cs="Palatino Linotype"/>
          <w:sz w:val="24"/>
          <w:szCs w:val="24"/>
        </w:rPr>
        <w:lastRenderedPageBreak/>
        <w:t>Lo argumentado encuentra sustento en los criterios 10/17 y 11/17 emitidos por el Instituto Nacional de Transparencia, Acceso a la Información y Protección de Datos Personales, INAI, que llevan por rubro y texto los siguientes:</w:t>
      </w:r>
    </w:p>
    <w:p w14:paraId="1A7ECB83" w14:textId="77777777" w:rsidR="00A1670D" w:rsidRPr="00DC042D" w:rsidRDefault="00A1670D" w:rsidP="00A86A22">
      <w:pPr>
        <w:spacing w:after="0" w:line="360" w:lineRule="auto"/>
        <w:ind w:right="50"/>
        <w:jc w:val="both"/>
        <w:rPr>
          <w:rFonts w:ascii="Palatino Linotype" w:eastAsia="Palatino Linotype" w:hAnsi="Palatino Linotype" w:cs="Palatino Linotype"/>
          <w:sz w:val="24"/>
          <w:szCs w:val="24"/>
        </w:rPr>
      </w:pPr>
    </w:p>
    <w:p w14:paraId="0D52218E" w14:textId="77777777" w:rsidR="00A1670D" w:rsidRPr="00DC042D" w:rsidRDefault="00A1670D" w:rsidP="00A86A22">
      <w:pPr>
        <w:spacing w:after="0" w:line="276" w:lineRule="auto"/>
        <w:ind w:left="851" w:right="900"/>
        <w:jc w:val="both"/>
        <w:rPr>
          <w:rFonts w:ascii="Palatino Linotype" w:eastAsia="Palatino Linotype" w:hAnsi="Palatino Linotype" w:cs="Palatino Linotype"/>
          <w:i/>
          <w:sz w:val="24"/>
          <w:szCs w:val="24"/>
        </w:rPr>
      </w:pPr>
      <w:r w:rsidRPr="00DC042D">
        <w:rPr>
          <w:rFonts w:ascii="Palatino Linotype" w:eastAsia="Palatino Linotype" w:hAnsi="Palatino Linotype" w:cs="Palatino Linotype"/>
          <w:b/>
          <w:i/>
          <w:sz w:val="24"/>
          <w:szCs w:val="24"/>
        </w:rPr>
        <w:t>“Cuentas bancarias y/o CLABE interbancaria de personas físicas y morales privadas.</w:t>
      </w:r>
      <w:r w:rsidRPr="00DC042D">
        <w:rPr>
          <w:rFonts w:ascii="Palatino Linotype" w:eastAsia="Palatino Linotype" w:hAnsi="Palatino Linotype" w:cs="Palatino Linotype"/>
          <w:i/>
          <w:sz w:val="24"/>
          <w:szCs w:val="24"/>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3B484F8B" w14:textId="47102C72" w:rsidR="00A1670D" w:rsidRPr="00DC042D" w:rsidRDefault="00A1670D" w:rsidP="00A86A22">
      <w:pPr>
        <w:spacing w:after="0" w:line="276" w:lineRule="auto"/>
        <w:ind w:left="851" w:right="900"/>
        <w:jc w:val="both"/>
        <w:rPr>
          <w:rFonts w:ascii="Palatino Linotype" w:eastAsia="Palatino Linotype" w:hAnsi="Palatino Linotype" w:cs="Palatino Linotype"/>
          <w:i/>
          <w:sz w:val="24"/>
          <w:szCs w:val="24"/>
        </w:rPr>
      </w:pPr>
      <w:r w:rsidRPr="00DC042D">
        <w:rPr>
          <w:rFonts w:ascii="Palatino Linotype" w:eastAsia="Palatino Linotype" w:hAnsi="Palatino Linotype" w:cs="Palatino Linotype"/>
          <w:b/>
          <w:i/>
          <w:sz w:val="24"/>
          <w:szCs w:val="24"/>
        </w:rPr>
        <w:t>Cuentas bancarias y/o CLABE interbancaria de sujetos obligados que reciben y/o transfieren recursos públicos, son información pública</w:t>
      </w:r>
      <w:r w:rsidRPr="00DC042D">
        <w:rPr>
          <w:rFonts w:ascii="Palatino Linotype" w:eastAsia="Palatino Linotype" w:hAnsi="Palatino Linotype" w:cs="Palatino Linotype"/>
          <w:i/>
          <w:sz w:val="24"/>
          <w:szCs w:val="24"/>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60204C6E" w14:textId="77777777" w:rsidR="00A1670D" w:rsidRPr="00DC042D" w:rsidRDefault="00A1670D" w:rsidP="00A86A22">
      <w:pPr>
        <w:spacing w:after="0" w:line="360" w:lineRule="auto"/>
        <w:jc w:val="both"/>
        <w:rPr>
          <w:rFonts w:ascii="Palatino Linotype" w:hAnsi="Palatino Linotype" w:cs="Arial"/>
          <w:sz w:val="24"/>
          <w:szCs w:val="24"/>
        </w:rPr>
      </w:pPr>
    </w:p>
    <w:p w14:paraId="5220F5FF"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w:t>
      </w:r>
      <w:r w:rsidRPr="00DC042D">
        <w:rPr>
          <w:rFonts w:ascii="Palatino Linotype" w:hAnsi="Palatino Linotype" w:cs="Arial"/>
          <w:sz w:val="24"/>
          <w:szCs w:val="24"/>
        </w:rPr>
        <w:lastRenderedPageBreak/>
        <w:t>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558A0FE7" w14:textId="77777777" w:rsidR="00A1670D" w:rsidRPr="00DC042D" w:rsidRDefault="00A1670D" w:rsidP="00A86A22">
      <w:pPr>
        <w:spacing w:after="0" w:line="360" w:lineRule="auto"/>
        <w:jc w:val="both"/>
        <w:rPr>
          <w:rFonts w:ascii="Palatino Linotype" w:hAnsi="Palatino Linotype" w:cs="Arial"/>
          <w:sz w:val="24"/>
          <w:szCs w:val="24"/>
        </w:rPr>
      </w:pPr>
    </w:p>
    <w:p w14:paraId="2C90E9B6"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E62A7F5" w14:textId="77777777" w:rsidR="00A1670D" w:rsidRPr="00DC042D" w:rsidRDefault="00A1670D" w:rsidP="00A86A22">
      <w:pPr>
        <w:spacing w:after="0" w:line="360" w:lineRule="auto"/>
        <w:jc w:val="both"/>
        <w:rPr>
          <w:rFonts w:ascii="Palatino Linotype" w:hAnsi="Palatino Linotype" w:cs="Arial"/>
          <w:sz w:val="24"/>
          <w:szCs w:val="24"/>
        </w:rPr>
      </w:pPr>
    </w:p>
    <w:p w14:paraId="39D24EBA"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lastRenderedPageBreak/>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422FE8D" w14:textId="77777777" w:rsidR="00A1670D" w:rsidRPr="00DC042D" w:rsidRDefault="00A1670D" w:rsidP="00A86A22">
      <w:pPr>
        <w:spacing w:after="0" w:line="360" w:lineRule="auto"/>
        <w:jc w:val="both"/>
        <w:rPr>
          <w:rFonts w:ascii="Palatino Linotype" w:hAnsi="Palatino Linotype" w:cs="Arial"/>
          <w:sz w:val="24"/>
          <w:szCs w:val="24"/>
        </w:rPr>
      </w:pPr>
    </w:p>
    <w:p w14:paraId="5D8C3DEA"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w:t>
      </w:r>
      <w:r w:rsidRPr="00DC042D">
        <w:rPr>
          <w:rFonts w:ascii="Palatino Linotype" w:hAnsi="Palatino Linotype" w:cs="Arial"/>
          <w:b/>
          <w:i/>
          <w:sz w:val="24"/>
          <w:szCs w:val="24"/>
        </w:rPr>
        <w:t>Artículo 49.</w:t>
      </w:r>
      <w:r w:rsidRPr="00DC042D">
        <w:rPr>
          <w:rFonts w:ascii="Palatino Linotype" w:hAnsi="Palatino Linotype" w:cs="Arial"/>
          <w:i/>
          <w:sz w:val="24"/>
          <w:szCs w:val="24"/>
        </w:rPr>
        <w:t xml:space="preserve"> Los Comités de Transparencia tendrán las siguientes atribuciones:</w:t>
      </w:r>
    </w:p>
    <w:p w14:paraId="683019EA"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w:t>
      </w:r>
    </w:p>
    <w:p w14:paraId="185F1308"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VIII</w:t>
      </w:r>
      <w:r w:rsidRPr="00DC042D">
        <w:rPr>
          <w:rFonts w:ascii="Palatino Linotype" w:hAnsi="Palatino Linotype" w:cs="Arial"/>
          <w:i/>
          <w:sz w:val="24"/>
          <w:szCs w:val="24"/>
        </w:rPr>
        <w:t>. Aprobar, modificar o revocar la clasificación de la información;</w:t>
      </w:r>
    </w:p>
    <w:p w14:paraId="1269D866"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Artículo 132.</w:t>
      </w:r>
      <w:r w:rsidRPr="00DC042D">
        <w:rPr>
          <w:rFonts w:ascii="Palatino Linotype" w:hAnsi="Palatino Linotype" w:cs="Arial"/>
          <w:i/>
          <w:sz w:val="24"/>
          <w:szCs w:val="24"/>
        </w:rPr>
        <w:t xml:space="preserve"> La clasificación de la información se llevará a cabo en el momento en que:</w:t>
      </w:r>
    </w:p>
    <w:p w14:paraId="019F8744"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I. Se reciba una solicitud de acceso a la información;</w:t>
      </w:r>
    </w:p>
    <w:p w14:paraId="6014F6BF"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II. Se determine mediante resolución de autoridad competente; o</w:t>
      </w:r>
    </w:p>
    <w:p w14:paraId="1F4ADC53"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III. Se generen versiones públicas para dar cumplimiento a las obligaciones de transparencia previstas en esta Ley.”</w:t>
      </w:r>
    </w:p>
    <w:p w14:paraId="15F3206A"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w:t>
      </w:r>
      <w:r w:rsidRPr="00DC042D">
        <w:rPr>
          <w:rFonts w:ascii="Palatino Linotype" w:hAnsi="Palatino Linotype" w:cs="Arial"/>
          <w:b/>
          <w:i/>
          <w:sz w:val="24"/>
          <w:szCs w:val="24"/>
        </w:rPr>
        <w:t>Segundo</w:t>
      </w:r>
      <w:r w:rsidRPr="00DC042D">
        <w:rPr>
          <w:rFonts w:ascii="Palatino Linotype" w:hAnsi="Palatino Linotype" w:cs="Arial"/>
          <w:i/>
          <w:sz w:val="24"/>
          <w:szCs w:val="24"/>
        </w:rPr>
        <w:t>.- Para efectos de los presentes Lineamientos Generales, se entenderá por:</w:t>
      </w:r>
    </w:p>
    <w:p w14:paraId="2B2F4831"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w:t>
      </w:r>
    </w:p>
    <w:p w14:paraId="4FF156CB"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XVIII</w:t>
      </w:r>
      <w:r w:rsidRPr="00DC042D">
        <w:rPr>
          <w:rFonts w:ascii="Palatino Linotype" w:hAnsi="Palatino Linotype" w:cs="Arial"/>
          <w:i/>
          <w:sz w:val="24"/>
          <w:szCs w:val="24"/>
        </w:rPr>
        <w:t xml:space="preserve">. Versión pública: El documento a partir del que se otorga acceso a la información, en el que se testan partes o secciones clasificadas, indicando el contenido de éstas de manera genérica, fundando y motivando la reserva o </w:t>
      </w:r>
      <w:r w:rsidRPr="00DC042D">
        <w:rPr>
          <w:rFonts w:ascii="Palatino Linotype" w:hAnsi="Palatino Linotype" w:cs="Arial"/>
          <w:i/>
          <w:sz w:val="24"/>
          <w:szCs w:val="24"/>
        </w:rPr>
        <w:lastRenderedPageBreak/>
        <w:t>confidencialidad, a través de la resolución que para tal efecto emita el Comité de Transparencia.</w:t>
      </w:r>
    </w:p>
    <w:p w14:paraId="789B7F29"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Cuarto</w:t>
      </w:r>
      <w:r w:rsidRPr="00DC042D">
        <w:rPr>
          <w:rFonts w:ascii="Palatino Linotype" w:hAnsi="Palatino Linotype" w:cs="Arial"/>
          <w:i/>
          <w:sz w:val="24"/>
          <w:szCs w:val="24"/>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06A4ACC"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Los Sujetos Obligados deberán aplicar, de manera estricta, las excepciones al derecho de acceso a la información y sólo podrán invocarlas cuando acrediten su procedencia.</w:t>
      </w:r>
    </w:p>
    <w:p w14:paraId="08C4342D" w14:textId="77777777" w:rsidR="00A1670D" w:rsidRPr="00DC042D" w:rsidRDefault="00A1670D" w:rsidP="00A86A22">
      <w:pPr>
        <w:spacing w:after="0" w:line="276" w:lineRule="auto"/>
        <w:ind w:left="567" w:right="567"/>
        <w:jc w:val="both"/>
        <w:rPr>
          <w:rFonts w:ascii="Palatino Linotype" w:hAnsi="Palatino Linotype" w:cs="Arial"/>
          <w:i/>
          <w:sz w:val="24"/>
          <w:szCs w:val="24"/>
        </w:rPr>
      </w:pPr>
    </w:p>
    <w:p w14:paraId="6A126170"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Quinto</w:t>
      </w:r>
      <w:r w:rsidRPr="00DC042D">
        <w:rPr>
          <w:rFonts w:ascii="Palatino Linotype" w:hAnsi="Palatino Linotype" w:cs="Arial"/>
          <w:i/>
          <w:sz w:val="24"/>
          <w:szCs w:val="24"/>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E30E8C7" w14:textId="77777777" w:rsidR="00A1670D" w:rsidRPr="00DC042D" w:rsidRDefault="00A1670D" w:rsidP="00A86A22">
      <w:pPr>
        <w:spacing w:after="0" w:line="276" w:lineRule="auto"/>
        <w:ind w:left="567" w:right="567"/>
        <w:jc w:val="both"/>
        <w:rPr>
          <w:rFonts w:ascii="Palatino Linotype" w:hAnsi="Palatino Linotype" w:cs="Arial"/>
          <w:i/>
          <w:sz w:val="24"/>
          <w:szCs w:val="24"/>
        </w:rPr>
      </w:pPr>
    </w:p>
    <w:p w14:paraId="155F0FC9"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Sexto</w:t>
      </w:r>
      <w:r w:rsidRPr="00DC042D">
        <w:rPr>
          <w:rFonts w:ascii="Palatino Linotype" w:hAnsi="Palatino Linotype" w:cs="Arial"/>
          <w:i/>
          <w:sz w:val="24"/>
          <w:szCs w:val="24"/>
        </w:rPr>
        <w:t>. Los Sujetos Obligados no podrán emitir acuerdos de carácter general ni particular que clasifiquen documentos o expedientes como reservados, ni clasificar documentos antes de que se genere la información o cuando éstos no obren en sus archivos.</w:t>
      </w:r>
    </w:p>
    <w:p w14:paraId="7AED3E4D"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La clasificación de información se realizará conforme a un análisis caso por caso, mediante la aplicación de la prueba de daño y de interés público.</w:t>
      </w:r>
    </w:p>
    <w:p w14:paraId="7A7BF738" w14:textId="77777777" w:rsidR="00A1670D" w:rsidRPr="00DC042D" w:rsidRDefault="00A1670D" w:rsidP="00A86A22">
      <w:pPr>
        <w:spacing w:after="0" w:line="276" w:lineRule="auto"/>
        <w:ind w:left="567" w:right="567"/>
        <w:jc w:val="both"/>
        <w:rPr>
          <w:rFonts w:ascii="Palatino Linotype" w:hAnsi="Palatino Linotype" w:cs="Arial"/>
          <w:i/>
          <w:sz w:val="24"/>
          <w:szCs w:val="24"/>
        </w:rPr>
      </w:pPr>
    </w:p>
    <w:p w14:paraId="00C82B3D"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lastRenderedPageBreak/>
        <w:t>Séptimo</w:t>
      </w:r>
      <w:r w:rsidRPr="00DC042D">
        <w:rPr>
          <w:rFonts w:ascii="Palatino Linotype" w:hAnsi="Palatino Linotype" w:cs="Arial"/>
          <w:i/>
          <w:sz w:val="24"/>
          <w:szCs w:val="24"/>
        </w:rPr>
        <w:t>. La clasificación de la información se llevará a cabo en el momento en que:</w:t>
      </w:r>
    </w:p>
    <w:p w14:paraId="1A2F7B6F"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I.</w:t>
      </w:r>
      <w:r w:rsidRPr="00DC042D">
        <w:rPr>
          <w:rFonts w:ascii="Palatino Linotype" w:hAnsi="Palatino Linotype" w:cs="Arial"/>
          <w:i/>
          <w:sz w:val="24"/>
          <w:szCs w:val="24"/>
        </w:rPr>
        <w:t xml:space="preserve"> Se reciba una solicitud de acceso a la información;</w:t>
      </w:r>
    </w:p>
    <w:p w14:paraId="2A9F149D"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II</w:t>
      </w:r>
      <w:r w:rsidRPr="00DC042D">
        <w:rPr>
          <w:rFonts w:ascii="Palatino Linotype" w:hAnsi="Palatino Linotype" w:cs="Arial"/>
          <w:i/>
          <w:sz w:val="24"/>
          <w:szCs w:val="24"/>
        </w:rPr>
        <w:t>. Se determine mediante resolución de autoridad competente, o</w:t>
      </w:r>
    </w:p>
    <w:p w14:paraId="33E68E5C"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III</w:t>
      </w:r>
      <w:r w:rsidRPr="00DC042D">
        <w:rPr>
          <w:rFonts w:ascii="Palatino Linotype" w:hAnsi="Palatino Linotype" w:cs="Arial"/>
          <w:i/>
          <w:sz w:val="24"/>
          <w:szCs w:val="24"/>
        </w:rPr>
        <w:t>. Se generen versiones públicas para dar cumplimiento a las obligaciones de transparencia previstas en la Ley General, la Ley Federal y las correspondientes de las entidades federativas.</w:t>
      </w:r>
    </w:p>
    <w:p w14:paraId="2EF02DE9"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Los titulares de las áreas deberán revisar la clasificación al momento de la recepción de una solicitud de acceso a la información, para verificar si encuadra en una causal de reserva o de confidencialidad.</w:t>
      </w:r>
    </w:p>
    <w:p w14:paraId="4F1E149B"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Octavo</w:t>
      </w:r>
      <w:r w:rsidRPr="00DC042D">
        <w:rPr>
          <w:rFonts w:ascii="Palatino Linotype" w:hAnsi="Palatino Linotype" w:cs="Arial"/>
          <w:i/>
          <w:sz w:val="24"/>
          <w:szCs w:val="24"/>
        </w:rPr>
        <w:t>. Para fundar la clasificación de la información se debe señalar el artículo, fracción, inciso, párrafo o numeral de la ley o tratado internacional suscrito por el Estado mexicano que expresamente le otorga el carácter de reservada o confidencial.</w:t>
      </w:r>
    </w:p>
    <w:p w14:paraId="50094F0B"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Para motivar la clasificación se deberán señalar las razones o circunstancias especiales que lo llevaron a concluir que el caso particular se ajusta al supuesto previsto por la norma legal invocada como fundamento.</w:t>
      </w:r>
    </w:p>
    <w:p w14:paraId="102A3B28"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En caso de referirse a información reservada, la motivación de la clasificación también deberá comprender las circunstancias que justifican el establecimiento de determinado plazo de reserva.</w:t>
      </w:r>
    </w:p>
    <w:p w14:paraId="3F2C1F0F"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Tratándose de información clasificada como confidencial respecto de la cual se haya determinado su conservación permanente por tener valor histórico, ésta conservará tal carácter de conformidad con la normativa aplicable en materia de archivos.</w:t>
      </w:r>
    </w:p>
    <w:p w14:paraId="1AB05EC3"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Los documentos contenidos en los archivos históricos y los identificados como históricos confidenciales no serán susceptibles de clasificación como reservados.</w:t>
      </w:r>
    </w:p>
    <w:p w14:paraId="7B303049" w14:textId="77777777" w:rsidR="00A1670D" w:rsidRPr="00DC042D" w:rsidRDefault="00A1670D" w:rsidP="00A86A22">
      <w:pPr>
        <w:spacing w:after="0" w:line="276" w:lineRule="auto"/>
        <w:ind w:left="567" w:right="567"/>
        <w:jc w:val="both"/>
        <w:rPr>
          <w:rFonts w:ascii="Palatino Linotype" w:hAnsi="Palatino Linotype" w:cs="Arial"/>
          <w:i/>
          <w:sz w:val="24"/>
          <w:szCs w:val="24"/>
        </w:rPr>
      </w:pPr>
    </w:p>
    <w:p w14:paraId="02B94B5F"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Noveno</w:t>
      </w:r>
      <w:r w:rsidRPr="00DC042D">
        <w:rPr>
          <w:rFonts w:ascii="Palatino Linotype" w:hAnsi="Palatino Linotype" w:cs="Arial"/>
          <w:i/>
          <w:sz w:val="24"/>
          <w:szCs w:val="24"/>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DC042D">
        <w:rPr>
          <w:rFonts w:ascii="Palatino Linotype" w:hAnsi="Palatino Linotype" w:cs="Arial"/>
          <w:i/>
          <w:sz w:val="24"/>
          <w:szCs w:val="24"/>
        </w:rPr>
        <w:lastRenderedPageBreak/>
        <w:t>siguiendo los procedimientos establecidos en el Capítulo IX de los presentes lineamientos.</w:t>
      </w:r>
    </w:p>
    <w:p w14:paraId="198D2FE4" w14:textId="77777777" w:rsidR="00A1670D" w:rsidRPr="00DC042D" w:rsidRDefault="00A1670D" w:rsidP="00A86A22">
      <w:pPr>
        <w:spacing w:after="0" w:line="276" w:lineRule="auto"/>
        <w:ind w:left="567" w:right="567"/>
        <w:jc w:val="both"/>
        <w:rPr>
          <w:rFonts w:ascii="Palatino Linotype" w:hAnsi="Palatino Linotype" w:cs="Arial"/>
          <w:i/>
          <w:sz w:val="24"/>
          <w:szCs w:val="24"/>
        </w:rPr>
      </w:pPr>
    </w:p>
    <w:p w14:paraId="5872F008"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Décimo</w:t>
      </w:r>
      <w:r w:rsidRPr="00DC042D">
        <w:rPr>
          <w:rFonts w:ascii="Palatino Linotype" w:hAnsi="Palatino Linotype" w:cs="Arial"/>
          <w:i/>
          <w:sz w:val="24"/>
          <w:szCs w:val="24"/>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4C6F4835" w14:textId="77777777" w:rsidR="00A1670D" w:rsidRPr="00DC042D" w:rsidRDefault="00A1670D" w:rsidP="00A86A22">
      <w:pPr>
        <w:spacing w:after="0" w:line="276" w:lineRule="auto"/>
        <w:ind w:left="567" w:right="567"/>
        <w:jc w:val="both"/>
        <w:rPr>
          <w:rFonts w:ascii="Palatino Linotype" w:hAnsi="Palatino Linotype" w:cs="Arial"/>
          <w:i/>
          <w:sz w:val="24"/>
          <w:szCs w:val="24"/>
        </w:rPr>
      </w:pPr>
    </w:p>
    <w:p w14:paraId="64320945"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i/>
          <w:sz w:val="24"/>
          <w:szCs w:val="24"/>
        </w:rPr>
        <w:t>En ausencia de los titulares de las áreas, la información será clasificada o desclasificada por la persona que lo supla, en términos de la normativa que rija la actuación del sujeto obligado.</w:t>
      </w:r>
    </w:p>
    <w:p w14:paraId="6E9A8B1C" w14:textId="77777777" w:rsidR="00A1670D" w:rsidRPr="00DC042D" w:rsidRDefault="00A1670D" w:rsidP="00A86A22">
      <w:pPr>
        <w:spacing w:after="0" w:line="276" w:lineRule="auto"/>
        <w:ind w:left="567" w:right="567"/>
        <w:jc w:val="both"/>
        <w:rPr>
          <w:rFonts w:ascii="Palatino Linotype" w:hAnsi="Palatino Linotype" w:cs="Arial"/>
          <w:i/>
          <w:sz w:val="24"/>
          <w:szCs w:val="24"/>
        </w:rPr>
      </w:pPr>
    </w:p>
    <w:p w14:paraId="39D7925B"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Décimo primero.</w:t>
      </w:r>
      <w:r w:rsidRPr="00DC042D">
        <w:rPr>
          <w:rFonts w:ascii="Palatino Linotype" w:hAnsi="Palatino Linotype" w:cs="Arial"/>
          <w:i/>
          <w:sz w:val="24"/>
          <w:szCs w:val="24"/>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E16772A" w14:textId="77777777" w:rsidR="00A1670D" w:rsidRPr="00DC042D" w:rsidRDefault="00A1670D" w:rsidP="00A86A22">
      <w:pPr>
        <w:spacing w:after="0" w:line="360" w:lineRule="auto"/>
        <w:jc w:val="both"/>
        <w:rPr>
          <w:rFonts w:ascii="Palatino Linotype" w:hAnsi="Palatino Linotype" w:cs="Arial"/>
          <w:sz w:val="24"/>
          <w:szCs w:val="24"/>
        </w:rPr>
      </w:pPr>
    </w:p>
    <w:p w14:paraId="5EE65262"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w:t>
      </w:r>
      <w:r w:rsidRPr="00DC042D">
        <w:rPr>
          <w:rFonts w:ascii="Palatino Linotype" w:hAnsi="Palatino Linotype" w:cs="Arial"/>
          <w:sz w:val="24"/>
          <w:szCs w:val="24"/>
        </w:rPr>
        <w:lastRenderedPageBreak/>
        <w:t>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4F3686C" w14:textId="77777777" w:rsidR="00A1670D" w:rsidRPr="00DC042D" w:rsidRDefault="00A1670D" w:rsidP="00A86A22">
      <w:pPr>
        <w:spacing w:after="0" w:line="360" w:lineRule="auto"/>
        <w:jc w:val="both"/>
        <w:rPr>
          <w:rFonts w:ascii="Palatino Linotype" w:hAnsi="Palatino Linotype" w:cs="Arial"/>
          <w:sz w:val="24"/>
          <w:szCs w:val="24"/>
        </w:rPr>
      </w:pPr>
    </w:p>
    <w:p w14:paraId="48F9C383"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Por tanto, la fundamentación y motivación consiste en la obligación que tiene todo ente público de expresar los preceptos jurídicos aplicables al asunto motivo del acto y las razones o argumentos de su actuar.</w:t>
      </w:r>
    </w:p>
    <w:p w14:paraId="30CE4EFC" w14:textId="77777777" w:rsidR="00A1670D" w:rsidRPr="00DC042D" w:rsidRDefault="00A1670D" w:rsidP="00A86A22">
      <w:pPr>
        <w:spacing w:after="0" w:line="360" w:lineRule="auto"/>
        <w:jc w:val="both"/>
        <w:rPr>
          <w:rFonts w:ascii="Palatino Linotype" w:hAnsi="Palatino Linotype" w:cs="Arial"/>
          <w:sz w:val="24"/>
          <w:szCs w:val="24"/>
        </w:rPr>
      </w:pPr>
    </w:p>
    <w:p w14:paraId="75B8DD94"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Al respecto, el máximo tribunal del país ha establecido jurisprudencia respecto a qué debe entenderse por fundamentación y motivación, en los siguientes términos:</w:t>
      </w:r>
    </w:p>
    <w:p w14:paraId="50197445" w14:textId="77777777" w:rsidR="00A1670D" w:rsidRPr="00DC042D" w:rsidRDefault="00A1670D" w:rsidP="00A86A22">
      <w:pPr>
        <w:spacing w:after="0" w:line="360" w:lineRule="auto"/>
        <w:jc w:val="both"/>
        <w:rPr>
          <w:rFonts w:ascii="Palatino Linotype" w:hAnsi="Palatino Linotype" w:cs="Arial"/>
          <w:sz w:val="24"/>
          <w:szCs w:val="24"/>
        </w:rPr>
      </w:pPr>
    </w:p>
    <w:p w14:paraId="7B8E5E7E"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FUNDAMENTACIÓN Y MOTIVACIÓN</w:t>
      </w:r>
      <w:r w:rsidRPr="00DC042D">
        <w:rPr>
          <w:rFonts w:ascii="Palatino Linotype" w:hAnsi="Palatino Linotype" w:cs="Arial"/>
          <w:i/>
          <w:sz w:val="24"/>
          <w:szCs w:val="24"/>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1FCC0967" w14:textId="77777777" w:rsidR="00A1670D" w:rsidRPr="00DC042D" w:rsidRDefault="00A1670D" w:rsidP="00A86A22">
      <w:pPr>
        <w:spacing w:after="0" w:line="360" w:lineRule="auto"/>
        <w:jc w:val="both"/>
        <w:rPr>
          <w:rFonts w:ascii="Palatino Linotype" w:hAnsi="Palatino Linotype" w:cs="Arial"/>
          <w:sz w:val="24"/>
          <w:szCs w:val="24"/>
        </w:rPr>
      </w:pPr>
    </w:p>
    <w:p w14:paraId="7191712F"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 xml:space="preserve">Así, en un acto de autoridad se surte la debida fundamentación cuando se cita el precepto legal aplicable al caso concreto y la debida motivación cuando se expresan </w:t>
      </w:r>
      <w:r w:rsidRPr="00DC042D">
        <w:rPr>
          <w:rFonts w:ascii="Palatino Linotype" w:hAnsi="Palatino Linotype" w:cs="Arial"/>
          <w:sz w:val="24"/>
          <w:szCs w:val="24"/>
        </w:rPr>
        <w:lastRenderedPageBreak/>
        <w:t>las razones, motivos o circunstancias que tomó en cuenta la autoridad para adecuar el hecho a los fundamentos de derecho.</w:t>
      </w:r>
    </w:p>
    <w:p w14:paraId="73AFFDD3" w14:textId="77777777" w:rsidR="00A1670D" w:rsidRPr="00DC042D" w:rsidRDefault="00A1670D" w:rsidP="00A86A22">
      <w:pPr>
        <w:spacing w:after="0" w:line="360" w:lineRule="auto"/>
        <w:jc w:val="both"/>
        <w:rPr>
          <w:rFonts w:ascii="Palatino Linotype" w:hAnsi="Palatino Linotype" w:cs="Arial"/>
          <w:sz w:val="24"/>
          <w:szCs w:val="24"/>
        </w:rPr>
      </w:pPr>
    </w:p>
    <w:p w14:paraId="41A97B44"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1DEAC409" w14:textId="77777777" w:rsidR="00A1670D" w:rsidRPr="00DC042D" w:rsidRDefault="00A1670D" w:rsidP="00A86A22">
      <w:pPr>
        <w:spacing w:after="0" w:line="276" w:lineRule="auto"/>
        <w:jc w:val="both"/>
        <w:rPr>
          <w:rFonts w:ascii="Palatino Linotype" w:hAnsi="Palatino Linotype" w:cs="Arial"/>
          <w:sz w:val="24"/>
          <w:szCs w:val="24"/>
        </w:rPr>
      </w:pPr>
    </w:p>
    <w:p w14:paraId="526F4910" w14:textId="77777777" w:rsidR="00A1670D" w:rsidRPr="00DC042D" w:rsidRDefault="00A1670D" w:rsidP="00A86A22">
      <w:pPr>
        <w:spacing w:after="0" w:line="276" w:lineRule="auto"/>
        <w:ind w:left="567" w:right="567"/>
        <w:jc w:val="both"/>
        <w:rPr>
          <w:rFonts w:ascii="Palatino Linotype" w:hAnsi="Palatino Linotype" w:cs="Arial"/>
          <w:i/>
          <w:sz w:val="24"/>
          <w:szCs w:val="24"/>
        </w:rPr>
      </w:pPr>
      <w:r w:rsidRPr="00DC042D">
        <w:rPr>
          <w:rFonts w:ascii="Palatino Linotype" w:hAnsi="Palatino Linotype" w:cs="Arial"/>
          <w:b/>
          <w:i/>
          <w:sz w:val="24"/>
          <w:szCs w:val="24"/>
        </w:rPr>
        <w:t>FUNDAMENTACIÓN Y MOTIVACIÓN. EL ASPECTO FORMAL DE LA GARANTÍA Y SU FINALIDAD SE TRADUCEN EN EXPLICAR, JUSTIFICAR, POSIBILITAR LA DEFENSA Y COMUNICAR LA DECISIÓN.</w:t>
      </w:r>
      <w:r w:rsidRPr="00DC042D">
        <w:rPr>
          <w:rFonts w:ascii="Palatino Linotype" w:hAnsi="Palatino Linotype" w:cs="Arial"/>
          <w:i/>
          <w:sz w:val="24"/>
          <w:szCs w:val="24"/>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w:t>
      </w:r>
      <w:r w:rsidRPr="00DC042D">
        <w:rPr>
          <w:rFonts w:ascii="Palatino Linotype" w:hAnsi="Palatino Linotype" w:cs="Arial"/>
          <w:i/>
          <w:sz w:val="24"/>
          <w:szCs w:val="24"/>
        </w:rPr>
        <w:lastRenderedPageBreak/>
        <w:t>del que se deduzca la relación de pertenencia lógica de los hechos al derecho invocado, que es la subsunción.</w:t>
      </w:r>
    </w:p>
    <w:p w14:paraId="1252C2B5" w14:textId="77777777" w:rsidR="00A1670D" w:rsidRPr="00DC042D" w:rsidRDefault="00A1670D" w:rsidP="00A86A22">
      <w:pPr>
        <w:spacing w:after="0" w:line="276" w:lineRule="auto"/>
        <w:jc w:val="both"/>
        <w:rPr>
          <w:rFonts w:ascii="Palatino Linotype" w:hAnsi="Palatino Linotype" w:cs="Arial"/>
          <w:sz w:val="24"/>
          <w:szCs w:val="24"/>
        </w:rPr>
      </w:pPr>
    </w:p>
    <w:p w14:paraId="0C044FB5"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1C727DD7" w14:textId="77777777" w:rsidR="00A1670D" w:rsidRPr="00DC042D" w:rsidRDefault="00A1670D" w:rsidP="00A86A22">
      <w:pPr>
        <w:spacing w:after="0" w:line="360" w:lineRule="auto"/>
        <w:jc w:val="both"/>
        <w:rPr>
          <w:rFonts w:ascii="Palatino Linotype" w:hAnsi="Palatino Linotype" w:cs="Arial"/>
          <w:sz w:val="24"/>
          <w:szCs w:val="24"/>
        </w:rPr>
      </w:pPr>
    </w:p>
    <w:p w14:paraId="47CCB3CB" w14:textId="6F526596" w:rsidR="00D22765" w:rsidRPr="00DC042D" w:rsidRDefault="00A1670D" w:rsidP="00A86A22">
      <w:pPr>
        <w:spacing w:after="0" w:line="360" w:lineRule="auto"/>
        <w:jc w:val="both"/>
        <w:rPr>
          <w:rFonts w:ascii="Palatino Linotype" w:hAnsi="Palatino Linotype" w:cs="Arial"/>
          <w:b/>
          <w:color w:val="000000"/>
          <w:sz w:val="24"/>
          <w:szCs w:val="24"/>
          <w:lang w:val="es-ES_tradnl"/>
        </w:rPr>
      </w:pPr>
      <w:r w:rsidRPr="00DC042D">
        <w:rPr>
          <w:rFonts w:ascii="Palatino Linotype" w:hAnsi="Palatino Linotype" w:cs="Arial"/>
          <w:sz w:val="24"/>
          <w:szCs w:val="24"/>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45A8174" w14:textId="77777777" w:rsidR="008374C1" w:rsidRPr="00DC042D" w:rsidRDefault="008374C1" w:rsidP="00A86A22">
      <w:pPr>
        <w:spacing w:after="0" w:line="360" w:lineRule="auto"/>
        <w:jc w:val="both"/>
        <w:rPr>
          <w:rFonts w:ascii="Palatino Linotype" w:hAnsi="Palatino Linotype"/>
          <w:sz w:val="24"/>
          <w:szCs w:val="24"/>
        </w:rPr>
      </w:pPr>
    </w:p>
    <w:p w14:paraId="261CD09E" w14:textId="4AB4BE47" w:rsidR="00A1670D" w:rsidRPr="00DC042D" w:rsidRDefault="00A1670D" w:rsidP="00A86A22">
      <w:pPr>
        <w:tabs>
          <w:tab w:val="left" w:pos="5387"/>
        </w:tabs>
        <w:spacing w:after="0" w:line="360" w:lineRule="auto"/>
        <w:jc w:val="both"/>
        <w:rPr>
          <w:rFonts w:ascii="Palatino Linotype" w:hAnsi="Palatino Linotype" w:cs="Arial"/>
          <w:sz w:val="24"/>
          <w:szCs w:val="24"/>
        </w:rPr>
      </w:pPr>
      <w:r w:rsidRPr="00DC042D">
        <w:rPr>
          <w:rFonts w:ascii="Palatino Linotype" w:eastAsia="Times New Roman" w:hAnsi="Palatino Linotype" w:cs="Times New Roman"/>
          <w:sz w:val="24"/>
          <w:szCs w:val="24"/>
          <w:lang w:eastAsia="es-ES"/>
        </w:rPr>
        <w:lastRenderedPageBreak/>
        <w:t xml:space="preserve">En mérito de lo expuesto en líneas anteriores, resultan fundados los motivos de inconformidad que arguye </w:t>
      </w:r>
      <w:r w:rsidRPr="00DC042D">
        <w:rPr>
          <w:rFonts w:ascii="Palatino Linotype" w:eastAsia="Times New Roman" w:hAnsi="Palatino Linotype" w:cs="Times New Roman"/>
          <w:bCs/>
          <w:sz w:val="24"/>
          <w:szCs w:val="24"/>
          <w:lang w:eastAsia="es-ES"/>
        </w:rPr>
        <w:t>el</w:t>
      </w:r>
      <w:r w:rsidRPr="00DC042D">
        <w:rPr>
          <w:rFonts w:ascii="Palatino Linotype" w:eastAsia="Times New Roman" w:hAnsi="Palatino Linotype" w:cs="Times New Roman"/>
          <w:b/>
          <w:bCs/>
          <w:sz w:val="24"/>
          <w:szCs w:val="24"/>
          <w:lang w:eastAsia="es-ES"/>
        </w:rPr>
        <w:t xml:space="preserve"> Recurrente </w:t>
      </w:r>
      <w:r w:rsidRPr="00DC042D">
        <w:rPr>
          <w:rFonts w:ascii="Palatino Linotype" w:eastAsia="Times New Roman" w:hAnsi="Palatino Linotype" w:cs="Times New Roman"/>
          <w:sz w:val="24"/>
          <w:szCs w:val="24"/>
          <w:lang w:eastAsia="es-ES"/>
        </w:rPr>
        <w:t xml:space="preserve">en su medio de impugnación que fue materia de estudio, por ello </w:t>
      </w:r>
      <w:r w:rsidRPr="00DC042D">
        <w:rPr>
          <w:rFonts w:ascii="Palatino Linotype" w:eastAsia="Times New Roman" w:hAnsi="Palatino Linotype" w:cs="Arial"/>
          <w:sz w:val="24"/>
          <w:szCs w:val="24"/>
          <w:lang w:eastAsia="es-ES"/>
        </w:rPr>
        <w:t>con fundamento en la</w:t>
      </w:r>
      <w:r w:rsidRPr="00DC042D">
        <w:rPr>
          <w:rFonts w:ascii="Palatino Linotype" w:eastAsia="Times New Roman" w:hAnsi="Palatino Linotype" w:cs="Arial"/>
          <w:b/>
          <w:sz w:val="24"/>
          <w:szCs w:val="24"/>
          <w:lang w:eastAsia="es-ES"/>
        </w:rPr>
        <w:t xml:space="preserve"> </w:t>
      </w:r>
      <w:r w:rsidRPr="00DC042D">
        <w:rPr>
          <w:rFonts w:ascii="Palatino Linotype" w:eastAsia="Times New Roman" w:hAnsi="Palatino Linotype" w:cs="Arial"/>
          <w:b/>
          <w:bCs/>
          <w:i/>
          <w:sz w:val="24"/>
          <w:szCs w:val="24"/>
          <w:lang w:eastAsia="es-ES"/>
        </w:rPr>
        <w:t>segunda hipótesis</w:t>
      </w:r>
      <w:r w:rsidRPr="00DC042D">
        <w:rPr>
          <w:rFonts w:ascii="Palatino Linotype" w:eastAsia="Times New Roman" w:hAnsi="Palatino Linotype" w:cs="Arial"/>
          <w:b/>
          <w:sz w:val="24"/>
          <w:szCs w:val="24"/>
          <w:lang w:eastAsia="es-ES"/>
        </w:rPr>
        <w:t xml:space="preserve"> </w:t>
      </w:r>
      <w:r w:rsidRPr="00DC042D">
        <w:rPr>
          <w:rFonts w:ascii="Palatino Linotype" w:eastAsia="Times New Roman" w:hAnsi="Palatino Linotype" w:cs="Arial"/>
          <w:sz w:val="24"/>
          <w:szCs w:val="24"/>
          <w:lang w:eastAsia="es-ES"/>
        </w:rPr>
        <w:t>de la fracción</w:t>
      </w:r>
      <w:r w:rsidRPr="00DC042D">
        <w:rPr>
          <w:rFonts w:ascii="Palatino Linotype" w:eastAsia="Times New Roman" w:hAnsi="Palatino Linotype" w:cs="Arial"/>
          <w:b/>
          <w:sz w:val="24"/>
          <w:szCs w:val="24"/>
          <w:lang w:eastAsia="es-ES"/>
        </w:rPr>
        <w:t xml:space="preserve"> </w:t>
      </w:r>
      <w:r w:rsidRPr="00DC042D">
        <w:rPr>
          <w:rFonts w:ascii="Palatino Linotype" w:eastAsia="Times New Roman" w:hAnsi="Palatino Linotype" w:cs="Arial"/>
          <w:sz w:val="24"/>
          <w:szCs w:val="24"/>
          <w:lang w:eastAsia="es-ES"/>
        </w:rPr>
        <w:t>III, del artículo 186,</w:t>
      </w:r>
      <w:r w:rsidRPr="00DC042D">
        <w:rPr>
          <w:rFonts w:ascii="Palatino Linotype" w:eastAsia="Times New Roman" w:hAnsi="Palatino Linotype" w:cs="Arial"/>
          <w:b/>
          <w:sz w:val="24"/>
          <w:szCs w:val="24"/>
          <w:lang w:eastAsia="es-ES"/>
        </w:rPr>
        <w:t xml:space="preserve"> </w:t>
      </w:r>
      <w:r w:rsidRPr="00DC042D">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DC042D">
        <w:rPr>
          <w:rFonts w:ascii="Palatino Linotype" w:eastAsia="Times New Roman" w:hAnsi="Palatino Linotype" w:cs="Arial"/>
          <w:b/>
          <w:sz w:val="24"/>
          <w:szCs w:val="24"/>
          <w:lang w:eastAsia="es-ES"/>
        </w:rPr>
        <w:t xml:space="preserve">MODIFICAN </w:t>
      </w:r>
      <w:r w:rsidRPr="00DC042D">
        <w:rPr>
          <w:rFonts w:ascii="Palatino Linotype" w:eastAsia="Times New Roman" w:hAnsi="Palatino Linotype" w:cs="Arial"/>
          <w:sz w:val="24"/>
          <w:szCs w:val="24"/>
          <w:lang w:eastAsia="es-ES"/>
        </w:rPr>
        <w:t>las respuestas a las solicitudes de información números</w:t>
      </w:r>
      <w:r w:rsidRPr="00DC042D">
        <w:rPr>
          <w:rFonts w:ascii="Palatino Linotype" w:eastAsia="Times New Roman" w:hAnsi="Palatino Linotype" w:cs="Times New Roman"/>
          <w:b/>
          <w:sz w:val="24"/>
          <w:szCs w:val="24"/>
          <w:lang w:eastAsia="es-ES"/>
        </w:rPr>
        <w:t xml:space="preserve"> 00096/OASTLALNE/IP/2024 y </w:t>
      </w:r>
      <w:r w:rsidRPr="00DC042D">
        <w:rPr>
          <w:rFonts w:ascii="Palatino Linotype" w:hAnsi="Palatino Linotype"/>
          <w:b/>
          <w:sz w:val="24"/>
          <w:szCs w:val="24"/>
        </w:rPr>
        <w:t>00079/OASTLALNE/IP/2024</w:t>
      </w:r>
      <w:r w:rsidRPr="00DC042D">
        <w:rPr>
          <w:rFonts w:ascii="Palatino Linotype" w:eastAsia="Times New Roman" w:hAnsi="Palatino Linotype" w:cs="Times New Roman"/>
          <w:b/>
          <w:sz w:val="24"/>
          <w:szCs w:val="24"/>
          <w:lang w:eastAsia="es-ES"/>
        </w:rPr>
        <w:t xml:space="preserve"> </w:t>
      </w:r>
      <w:r w:rsidRPr="00DC042D">
        <w:rPr>
          <w:rFonts w:ascii="Palatino Linotype" w:hAnsi="Palatino Linotype" w:cs="Arial"/>
          <w:sz w:val="24"/>
          <w:szCs w:val="24"/>
        </w:rPr>
        <w:t xml:space="preserve">que han sido materia del presente fallo. </w:t>
      </w:r>
    </w:p>
    <w:p w14:paraId="3A7C12E4" w14:textId="77777777" w:rsidR="00A1670D" w:rsidRPr="00DC042D" w:rsidRDefault="00A1670D" w:rsidP="00A86A22">
      <w:pPr>
        <w:spacing w:after="0" w:line="360" w:lineRule="auto"/>
        <w:jc w:val="both"/>
        <w:rPr>
          <w:rFonts w:ascii="Palatino Linotype" w:eastAsia="Times New Roman" w:hAnsi="Palatino Linotype" w:cs="Times New Roman"/>
          <w:sz w:val="24"/>
          <w:szCs w:val="24"/>
          <w:lang w:eastAsia="es-ES"/>
        </w:rPr>
      </w:pPr>
    </w:p>
    <w:p w14:paraId="44ED9855" w14:textId="77777777" w:rsidR="00A1670D" w:rsidRPr="00DC042D" w:rsidRDefault="00A1670D" w:rsidP="00A86A22">
      <w:pPr>
        <w:spacing w:after="0" w:line="360" w:lineRule="auto"/>
        <w:jc w:val="both"/>
        <w:rPr>
          <w:rFonts w:ascii="Palatino Linotype" w:eastAsia="Times New Roman" w:hAnsi="Palatino Linotype" w:cs="Times New Roman"/>
          <w:sz w:val="24"/>
          <w:szCs w:val="24"/>
          <w:lang w:eastAsia="es-ES"/>
        </w:rPr>
      </w:pPr>
      <w:r w:rsidRPr="00DC042D">
        <w:rPr>
          <w:rFonts w:ascii="Palatino Linotype" w:eastAsia="Times New Roman" w:hAnsi="Palatino Linotype" w:cs="Times New Roman"/>
          <w:sz w:val="24"/>
          <w:szCs w:val="24"/>
          <w:lang w:eastAsia="es-ES"/>
        </w:rPr>
        <w:t>Por lo antes expuesto y fundado es de resolverse y,</w:t>
      </w:r>
    </w:p>
    <w:p w14:paraId="69F9D71C" w14:textId="77777777" w:rsidR="00A1670D" w:rsidRPr="00DC042D" w:rsidRDefault="00A1670D" w:rsidP="00A86A22">
      <w:pPr>
        <w:autoSpaceDE w:val="0"/>
        <w:autoSpaceDN w:val="0"/>
        <w:adjustRightInd w:val="0"/>
        <w:spacing w:after="0" w:line="360" w:lineRule="auto"/>
        <w:jc w:val="both"/>
        <w:rPr>
          <w:rFonts w:ascii="Palatino Linotype" w:hAnsi="Palatino Linotype" w:cs="Arial"/>
          <w:sz w:val="24"/>
          <w:szCs w:val="24"/>
        </w:rPr>
      </w:pPr>
    </w:p>
    <w:p w14:paraId="30BE2C08" w14:textId="77777777" w:rsidR="00A1670D" w:rsidRPr="00DC042D" w:rsidRDefault="00A1670D" w:rsidP="00A86A22">
      <w:pPr>
        <w:spacing w:after="0" w:line="360" w:lineRule="auto"/>
        <w:ind w:left="426"/>
        <w:jc w:val="center"/>
        <w:rPr>
          <w:rFonts w:ascii="Palatino Linotype" w:eastAsia="Times New Roman" w:hAnsi="Palatino Linotype" w:cs="Times New Roman"/>
          <w:b/>
          <w:color w:val="000000"/>
          <w:sz w:val="28"/>
          <w:szCs w:val="24"/>
          <w:lang w:val="es-ES" w:eastAsia="es-ES"/>
        </w:rPr>
      </w:pPr>
      <w:r w:rsidRPr="00DC042D">
        <w:rPr>
          <w:rFonts w:ascii="Palatino Linotype" w:eastAsia="Times New Roman" w:hAnsi="Palatino Linotype" w:cs="Times New Roman"/>
          <w:b/>
          <w:color w:val="000000"/>
          <w:sz w:val="28"/>
          <w:szCs w:val="24"/>
          <w:lang w:val="es-ES" w:eastAsia="es-ES"/>
        </w:rPr>
        <w:t>SE    RESUELVE</w:t>
      </w:r>
    </w:p>
    <w:p w14:paraId="0AAC071A" w14:textId="77777777" w:rsidR="00A1670D" w:rsidRPr="00DC042D" w:rsidRDefault="00A1670D" w:rsidP="00A86A22">
      <w:pPr>
        <w:tabs>
          <w:tab w:val="left" w:pos="8647"/>
        </w:tabs>
        <w:spacing w:after="0" w:line="360" w:lineRule="auto"/>
        <w:ind w:right="51"/>
        <w:jc w:val="both"/>
        <w:rPr>
          <w:rFonts w:ascii="Palatino Linotype" w:hAnsi="Palatino Linotype" w:cs="Arial"/>
          <w:sz w:val="24"/>
          <w:szCs w:val="24"/>
        </w:rPr>
      </w:pPr>
    </w:p>
    <w:p w14:paraId="04991BE8" w14:textId="77777777" w:rsidR="00A1670D" w:rsidRPr="00DC042D" w:rsidRDefault="00A1670D" w:rsidP="00A86A22">
      <w:pPr>
        <w:spacing w:after="0" w:line="360" w:lineRule="auto"/>
        <w:jc w:val="both"/>
        <w:rPr>
          <w:rFonts w:ascii="Palatino Linotype" w:hAnsi="Palatino Linotype" w:cs="Arial"/>
          <w:sz w:val="24"/>
          <w:szCs w:val="24"/>
        </w:rPr>
      </w:pPr>
      <w:r w:rsidRPr="00DC042D">
        <w:rPr>
          <w:rFonts w:ascii="Palatino Linotype" w:hAnsi="Palatino Linotype" w:cs="Arial"/>
          <w:b/>
          <w:sz w:val="28"/>
          <w:szCs w:val="24"/>
        </w:rPr>
        <w:t>PRIMERO</w:t>
      </w:r>
      <w:r w:rsidRPr="00DC042D">
        <w:rPr>
          <w:rFonts w:ascii="Palatino Linotype" w:hAnsi="Palatino Linotype" w:cs="Arial"/>
          <w:sz w:val="28"/>
          <w:szCs w:val="24"/>
        </w:rPr>
        <w:t>.</w:t>
      </w:r>
      <w:r w:rsidRPr="00DC042D">
        <w:rPr>
          <w:rFonts w:ascii="Palatino Linotype" w:hAnsi="Palatino Linotype" w:cs="Arial"/>
          <w:sz w:val="24"/>
          <w:szCs w:val="24"/>
        </w:rPr>
        <w:t xml:space="preserve"> Resultan </w:t>
      </w:r>
      <w:r w:rsidRPr="00DC042D">
        <w:rPr>
          <w:rFonts w:ascii="Palatino Linotype" w:hAnsi="Palatino Linotype" w:cs="Arial"/>
          <w:b/>
          <w:sz w:val="24"/>
          <w:szCs w:val="24"/>
        </w:rPr>
        <w:t>fundadas</w:t>
      </w:r>
      <w:r w:rsidRPr="00DC042D">
        <w:rPr>
          <w:rFonts w:ascii="Palatino Linotype" w:hAnsi="Palatino Linotype" w:cs="Arial"/>
          <w:sz w:val="24"/>
          <w:szCs w:val="24"/>
        </w:rPr>
        <w:t xml:space="preserve"> las razones o motivos de inconformidad planteadas por </w:t>
      </w:r>
      <w:r w:rsidRPr="00DC042D">
        <w:rPr>
          <w:rFonts w:ascii="Palatino Linotype" w:hAnsi="Palatino Linotype"/>
          <w:b/>
          <w:sz w:val="24"/>
          <w:szCs w:val="24"/>
          <w:lang w:eastAsia="es-ES_tradnl"/>
        </w:rPr>
        <w:t>LA PARTE</w:t>
      </w:r>
      <w:r w:rsidRPr="00DC042D">
        <w:rPr>
          <w:rFonts w:ascii="Palatino Linotype" w:hAnsi="Palatino Linotype" w:cs="Arial"/>
          <w:b/>
          <w:sz w:val="24"/>
          <w:szCs w:val="24"/>
        </w:rPr>
        <w:t xml:space="preserve"> RECURRENTE</w:t>
      </w:r>
      <w:r w:rsidRPr="00DC042D">
        <w:rPr>
          <w:rFonts w:ascii="Palatino Linotype" w:hAnsi="Palatino Linotype" w:cs="Arial"/>
          <w:sz w:val="24"/>
          <w:szCs w:val="24"/>
        </w:rPr>
        <w:t xml:space="preserve">, en términos del Considerando </w:t>
      </w:r>
      <w:r w:rsidRPr="00DC042D">
        <w:rPr>
          <w:rFonts w:ascii="Palatino Linotype" w:hAnsi="Palatino Linotype" w:cs="Arial"/>
          <w:b/>
          <w:sz w:val="24"/>
          <w:szCs w:val="24"/>
        </w:rPr>
        <w:t>Cuarto</w:t>
      </w:r>
      <w:r w:rsidRPr="00DC042D">
        <w:rPr>
          <w:rFonts w:ascii="Palatino Linotype" w:hAnsi="Palatino Linotype" w:cs="Arial"/>
          <w:sz w:val="24"/>
          <w:szCs w:val="24"/>
        </w:rPr>
        <w:t xml:space="preserve"> de la presente resolución.</w:t>
      </w:r>
    </w:p>
    <w:p w14:paraId="00D05440" w14:textId="77777777" w:rsidR="00A1670D" w:rsidRPr="00DC042D" w:rsidRDefault="00A1670D" w:rsidP="00A86A22">
      <w:pPr>
        <w:spacing w:after="0" w:line="360" w:lineRule="auto"/>
        <w:jc w:val="both"/>
        <w:rPr>
          <w:rFonts w:ascii="Palatino Linotype" w:hAnsi="Palatino Linotype" w:cs="Arial"/>
          <w:sz w:val="24"/>
          <w:szCs w:val="24"/>
        </w:rPr>
      </w:pPr>
    </w:p>
    <w:p w14:paraId="533CBADE" w14:textId="7D2A2137" w:rsidR="00A1670D" w:rsidRPr="00DC042D" w:rsidRDefault="00A1670D" w:rsidP="00A86A22">
      <w:pPr>
        <w:spacing w:after="0" w:line="360" w:lineRule="auto"/>
        <w:ind w:right="49"/>
        <w:jc w:val="both"/>
        <w:rPr>
          <w:rFonts w:ascii="Palatino Linotype" w:hAnsi="Palatino Linotype"/>
          <w:bCs/>
          <w:sz w:val="24"/>
          <w:szCs w:val="24"/>
        </w:rPr>
      </w:pPr>
      <w:r w:rsidRPr="00DC042D">
        <w:rPr>
          <w:rFonts w:ascii="Palatino Linotype" w:hAnsi="Palatino Linotype" w:cs="Arial"/>
          <w:b/>
          <w:sz w:val="28"/>
          <w:szCs w:val="24"/>
          <w:lang w:val="es-ES"/>
        </w:rPr>
        <w:t>SEGUNDO</w:t>
      </w:r>
      <w:r w:rsidRPr="00DC042D">
        <w:rPr>
          <w:rFonts w:ascii="Palatino Linotype" w:hAnsi="Palatino Linotype" w:cs="Arial"/>
          <w:sz w:val="28"/>
          <w:szCs w:val="24"/>
          <w:lang w:val="es-ES"/>
        </w:rPr>
        <w:t>.</w:t>
      </w:r>
      <w:r w:rsidRPr="00DC042D">
        <w:rPr>
          <w:rFonts w:ascii="Palatino Linotype" w:hAnsi="Palatino Linotype" w:cs="Arial"/>
          <w:sz w:val="24"/>
          <w:szCs w:val="24"/>
          <w:lang w:val="es-ES"/>
        </w:rPr>
        <w:t xml:space="preserve"> </w:t>
      </w:r>
      <w:r w:rsidRPr="00DC042D">
        <w:rPr>
          <w:rFonts w:ascii="Palatino Linotype" w:eastAsia="Calibri" w:hAnsi="Palatino Linotype" w:cs="Arial"/>
          <w:sz w:val="24"/>
          <w:szCs w:val="24"/>
        </w:rPr>
        <w:t xml:space="preserve">Se </w:t>
      </w:r>
      <w:r w:rsidRPr="00DC042D">
        <w:rPr>
          <w:rFonts w:ascii="Palatino Linotype" w:eastAsia="Calibri" w:hAnsi="Palatino Linotype" w:cs="Arial"/>
          <w:b/>
          <w:sz w:val="24"/>
          <w:szCs w:val="24"/>
        </w:rPr>
        <w:t xml:space="preserve">MODIFICAN </w:t>
      </w:r>
      <w:r w:rsidRPr="00DC042D">
        <w:rPr>
          <w:rFonts w:ascii="Palatino Linotype" w:eastAsia="Calibri" w:hAnsi="Palatino Linotype" w:cs="Arial"/>
          <w:sz w:val="24"/>
          <w:szCs w:val="24"/>
        </w:rPr>
        <w:t xml:space="preserve">las respuestas proporcionadas por </w:t>
      </w:r>
      <w:r w:rsidRPr="00DC042D">
        <w:rPr>
          <w:rFonts w:ascii="Palatino Linotype" w:eastAsia="Calibri" w:hAnsi="Palatino Linotype" w:cs="Arial"/>
          <w:b/>
          <w:sz w:val="24"/>
          <w:szCs w:val="24"/>
        </w:rPr>
        <w:t xml:space="preserve">EL SUJETO OBLIGADO </w:t>
      </w:r>
      <w:r w:rsidRPr="00DC042D">
        <w:rPr>
          <w:rFonts w:ascii="Palatino Linotype" w:hAnsi="Palatino Linotype" w:cs="Arial"/>
          <w:sz w:val="24"/>
          <w:szCs w:val="24"/>
        </w:rPr>
        <w:t xml:space="preserve">en las solicitudes de información números </w:t>
      </w:r>
      <w:r w:rsidRPr="00DC042D">
        <w:rPr>
          <w:rFonts w:ascii="Palatino Linotype" w:eastAsia="Times New Roman" w:hAnsi="Palatino Linotype" w:cs="Times New Roman"/>
          <w:b/>
          <w:sz w:val="24"/>
          <w:szCs w:val="24"/>
          <w:lang w:eastAsia="es-ES"/>
        </w:rPr>
        <w:t xml:space="preserve">00096/OASTLALNE/IP/2024 y </w:t>
      </w:r>
      <w:r w:rsidRPr="00DC042D">
        <w:rPr>
          <w:rFonts w:ascii="Palatino Linotype" w:hAnsi="Palatino Linotype"/>
          <w:b/>
          <w:sz w:val="24"/>
          <w:szCs w:val="24"/>
        </w:rPr>
        <w:t>00079/OASTLALNE/IP/2024</w:t>
      </w:r>
      <w:r w:rsidRPr="00DC042D">
        <w:rPr>
          <w:rFonts w:ascii="Palatino Linotype" w:eastAsia="Times New Roman" w:hAnsi="Palatino Linotype" w:cs="Times New Roman"/>
          <w:b/>
          <w:sz w:val="24"/>
          <w:szCs w:val="24"/>
          <w:lang w:eastAsia="es-ES"/>
        </w:rPr>
        <w:t xml:space="preserve">, </w:t>
      </w:r>
      <w:r w:rsidRPr="00DC042D">
        <w:rPr>
          <w:rFonts w:ascii="Palatino Linotype" w:eastAsia="Times New Roman" w:hAnsi="Palatino Linotype" w:cs="Times New Roman"/>
          <w:sz w:val="24"/>
          <w:szCs w:val="24"/>
          <w:lang w:eastAsia="es-ES"/>
        </w:rPr>
        <w:t xml:space="preserve">y </w:t>
      </w:r>
      <w:r w:rsidRPr="00DC042D">
        <w:rPr>
          <w:rFonts w:ascii="Palatino Linotype" w:eastAsia="Calibri" w:hAnsi="Palatino Linotype" w:cs="Arial"/>
          <w:sz w:val="24"/>
          <w:szCs w:val="24"/>
        </w:rPr>
        <w:t xml:space="preserve">se </w:t>
      </w:r>
      <w:r w:rsidRPr="00DC042D">
        <w:rPr>
          <w:rFonts w:ascii="Palatino Linotype" w:eastAsia="Calibri" w:hAnsi="Palatino Linotype" w:cs="Arial"/>
          <w:b/>
          <w:sz w:val="24"/>
          <w:szCs w:val="24"/>
        </w:rPr>
        <w:t xml:space="preserve">ORDENA </w:t>
      </w:r>
      <w:r w:rsidRPr="00DC042D">
        <w:rPr>
          <w:rFonts w:ascii="Palatino Linotype" w:hAnsi="Palatino Linotype" w:cs="Arial"/>
          <w:sz w:val="24"/>
          <w:szCs w:val="24"/>
        </w:rPr>
        <w:t xml:space="preserve">al </w:t>
      </w:r>
      <w:r w:rsidRPr="00DC042D">
        <w:rPr>
          <w:rFonts w:ascii="Palatino Linotype" w:hAnsi="Palatino Linotype" w:cs="Arial"/>
          <w:b/>
          <w:sz w:val="24"/>
          <w:szCs w:val="24"/>
        </w:rPr>
        <w:t>Sujeto Obligado</w:t>
      </w:r>
      <w:r w:rsidRPr="00DC042D">
        <w:rPr>
          <w:rFonts w:ascii="Palatino Linotype" w:hAnsi="Palatino Linotype" w:cs="Arial"/>
          <w:sz w:val="24"/>
          <w:szCs w:val="24"/>
        </w:rPr>
        <w:t xml:space="preserve">, en términos del </w:t>
      </w:r>
      <w:r w:rsidRPr="00DC042D">
        <w:rPr>
          <w:rFonts w:ascii="Palatino Linotype" w:hAnsi="Palatino Linotype" w:cs="Arial"/>
          <w:sz w:val="24"/>
          <w:szCs w:val="24"/>
        </w:rPr>
        <w:lastRenderedPageBreak/>
        <w:t xml:space="preserve">considerando </w:t>
      </w:r>
      <w:r w:rsidRPr="00DC042D">
        <w:rPr>
          <w:rFonts w:ascii="Palatino Linotype" w:hAnsi="Palatino Linotype" w:cs="Arial"/>
          <w:b/>
          <w:sz w:val="24"/>
          <w:szCs w:val="24"/>
        </w:rPr>
        <w:t xml:space="preserve">CUARTO </w:t>
      </w:r>
      <w:r w:rsidRPr="00DC042D">
        <w:rPr>
          <w:rFonts w:ascii="Palatino Linotype" w:hAnsi="Palatino Linotype" w:cs="Arial"/>
          <w:sz w:val="24"/>
          <w:szCs w:val="24"/>
        </w:rPr>
        <w:t>de esta resolución, haga entrega en versión pública, de lo siguiente</w:t>
      </w:r>
      <w:r w:rsidRPr="00DC042D">
        <w:rPr>
          <w:rFonts w:ascii="Palatino Linotype" w:hAnsi="Palatino Linotype"/>
          <w:bCs/>
          <w:sz w:val="24"/>
          <w:szCs w:val="24"/>
        </w:rPr>
        <w:t>:</w:t>
      </w:r>
    </w:p>
    <w:p w14:paraId="5BD9C983" w14:textId="684ECA77" w:rsidR="00A1670D" w:rsidRPr="00DC042D" w:rsidRDefault="00A86A22" w:rsidP="00A86A22">
      <w:pPr>
        <w:pStyle w:val="Prrafodelista"/>
        <w:numPr>
          <w:ilvl w:val="0"/>
          <w:numId w:val="40"/>
        </w:numPr>
        <w:spacing w:line="360" w:lineRule="auto"/>
        <w:contextualSpacing/>
        <w:jc w:val="both"/>
        <w:rPr>
          <w:rFonts w:ascii="Palatino Linotype" w:eastAsia="Palatino Linotype" w:hAnsi="Palatino Linotype" w:cs="Palatino Linotype"/>
        </w:rPr>
      </w:pPr>
      <w:r w:rsidRPr="00DC042D">
        <w:rPr>
          <w:rFonts w:ascii="Palatino Linotype" w:eastAsia="Palatino Linotype" w:hAnsi="Palatino Linotype" w:cs="Palatino Linotype"/>
        </w:rPr>
        <w:t xml:space="preserve">Conciliación de nómina de todo el personal adscrito al Sujeto Obligado, correspondiente a </w:t>
      </w:r>
      <w:r w:rsidR="00ED0DB8" w:rsidRPr="00DC042D">
        <w:rPr>
          <w:rFonts w:ascii="Palatino Linotype" w:eastAsia="Palatino Linotype" w:hAnsi="Palatino Linotype" w:cs="Palatino Linotype"/>
        </w:rPr>
        <w:t>la</w:t>
      </w:r>
      <w:r w:rsidRPr="00DC042D">
        <w:rPr>
          <w:rFonts w:ascii="Palatino Linotype" w:eastAsia="Palatino Linotype" w:hAnsi="Palatino Linotype" w:cs="Palatino Linotype"/>
        </w:rPr>
        <w:t xml:space="preserve"> segunda quincena de junio de 2024.</w:t>
      </w:r>
    </w:p>
    <w:p w14:paraId="3BFC430A" w14:textId="77777777" w:rsidR="00A1670D" w:rsidRPr="00DC042D" w:rsidRDefault="00A1670D" w:rsidP="00A86A22">
      <w:pPr>
        <w:spacing w:after="0" w:line="360" w:lineRule="auto"/>
        <w:ind w:right="567"/>
        <w:jc w:val="both"/>
        <w:rPr>
          <w:rFonts w:ascii="Palatino Linotype" w:hAnsi="Palatino Linotype"/>
          <w:sz w:val="24"/>
          <w:szCs w:val="24"/>
        </w:rPr>
      </w:pPr>
    </w:p>
    <w:p w14:paraId="57A49C04" w14:textId="77777777" w:rsidR="00A1670D" w:rsidRPr="00DC042D" w:rsidRDefault="00A1670D" w:rsidP="00A86A22">
      <w:pPr>
        <w:pStyle w:val="INFOEM0"/>
        <w:spacing w:before="0" w:after="0"/>
        <w:ind w:left="720"/>
        <w:rPr>
          <w:sz w:val="24"/>
          <w:szCs w:val="24"/>
        </w:rPr>
      </w:pPr>
      <w:r w:rsidRPr="00DC042D">
        <w:rPr>
          <w:sz w:val="24"/>
          <w:szCs w:val="24"/>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 los documentos respectivos y se ponga a disposición del recurrente; así como la clasificación de los documentos en su totalidad como confidenciales, que guarden tal naturaleza. </w:t>
      </w:r>
    </w:p>
    <w:p w14:paraId="2A9C84BA" w14:textId="77777777" w:rsidR="00A1670D" w:rsidRPr="00DC042D" w:rsidRDefault="00A1670D" w:rsidP="00A86A22">
      <w:pPr>
        <w:pStyle w:val="Sinespaciado"/>
        <w:spacing w:line="360" w:lineRule="auto"/>
        <w:jc w:val="both"/>
        <w:rPr>
          <w:rFonts w:ascii="Palatino Linotype" w:hAnsi="Palatino Linotype"/>
          <w:b/>
          <w:bCs/>
          <w:color w:val="222222"/>
          <w:lang w:eastAsia="es-MX"/>
        </w:rPr>
      </w:pPr>
    </w:p>
    <w:p w14:paraId="519CAE9C" w14:textId="77777777" w:rsidR="00A1670D" w:rsidRPr="00DC042D" w:rsidRDefault="00A1670D" w:rsidP="00A86A22">
      <w:pPr>
        <w:tabs>
          <w:tab w:val="left" w:pos="8647"/>
        </w:tabs>
        <w:spacing w:after="0" w:line="360" w:lineRule="auto"/>
        <w:ind w:right="51"/>
        <w:jc w:val="both"/>
        <w:rPr>
          <w:rFonts w:ascii="Palatino Linotype" w:hAnsi="Palatino Linotype" w:cs="Arial"/>
          <w:sz w:val="24"/>
          <w:szCs w:val="24"/>
        </w:rPr>
      </w:pPr>
      <w:r w:rsidRPr="00DC042D">
        <w:rPr>
          <w:rFonts w:ascii="Palatino Linotype" w:hAnsi="Palatino Linotype" w:cs="Arial"/>
          <w:b/>
          <w:sz w:val="28"/>
          <w:szCs w:val="24"/>
        </w:rPr>
        <w:t>TERCERO.</w:t>
      </w:r>
      <w:r w:rsidRPr="00DC042D">
        <w:rPr>
          <w:rFonts w:ascii="Palatino Linotype" w:hAnsi="Palatino Linotype" w:cs="Arial"/>
          <w:sz w:val="28"/>
          <w:szCs w:val="24"/>
        </w:rPr>
        <w:t xml:space="preserve"> </w:t>
      </w:r>
      <w:r w:rsidRPr="00DC042D">
        <w:rPr>
          <w:rFonts w:ascii="Palatino Linotype" w:hAnsi="Palatino Linotype" w:cs="Arial"/>
          <w:b/>
          <w:sz w:val="24"/>
          <w:szCs w:val="24"/>
        </w:rPr>
        <w:t>Notifíquese</w:t>
      </w:r>
      <w:r w:rsidRPr="00DC042D">
        <w:rPr>
          <w:rFonts w:ascii="Palatino Linotype" w:hAnsi="Palatino Linotype" w:cs="Arial"/>
          <w:b/>
          <w:i/>
          <w:sz w:val="24"/>
          <w:szCs w:val="24"/>
        </w:rPr>
        <w:t xml:space="preserve"> </w:t>
      </w:r>
      <w:r w:rsidRPr="00DC042D">
        <w:rPr>
          <w:rFonts w:ascii="Palatino Linotype" w:hAnsi="Palatino Linotype" w:cs="Arial"/>
          <w:sz w:val="24"/>
          <w:szCs w:val="24"/>
        </w:rPr>
        <w:t>al Titular de la Unidad de Transparencia del</w:t>
      </w:r>
      <w:r w:rsidRPr="00DC042D">
        <w:rPr>
          <w:rFonts w:ascii="Palatino Linotype" w:hAnsi="Palatino Linotype" w:cs="Arial"/>
          <w:b/>
          <w:sz w:val="24"/>
          <w:szCs w:val="24"/>
        </w:rPr>
        <w:t xml:space="preserve"> Sujeto Obligado</w:t>
      </w:r>
      <w:r w:rsidRPr="00DC042D">
        <w:rPr>
          <w:rFonts w:ascii="Palatino Linotype" w:hAnsi="Palatino Linotype" w:cs="Arial"/>
          <w:sz w:val="24"/>
          <w:szCs w:val="24"/>
        </w:rPr>
        <w:t xml:space="preserve"> la presente resolución </w:t>
      </w:r>
      <w:r w:rsidRPr="00DC042D">
        <w:rPr>
          <w:rFonts w:ascii="Palatino Linotype" w:hAnsi="Palatino Linotype" w:cs="Arial"/>
          <w:sz w:val="24"/>
          <w:szCs w:val="24"/>
          <w:lang w:val="es-ES" w:eastAsia="es-ES"/>
        </w:rPr>
        <w:t xml:space="preserve">a través del </w:t>
      </w:r>
      <w:r w:rsidRPr="00DC042D">
        <w:rPr>
          <w:rFonts w:ascii="Palatino Linotype" w:hAnsi="Palatino Linotype" w:cs="Arial"/>
          <w:sz w:val="24"/>
          <w:szCs w:val="24"/>
        </w:rPr>
        <w:t xml:space="preserve">Sistema de Acceso a la Información Mexiquense </w:t>
      </w:r>
      <w:r w:rsidRPr="00DC042D">
        <w:rPr>
          <w:rFonts w:ascii="Palatino Linotype" w:hAnsi="Palatino Linotype" w:cs="Arial"/>
          <w:b/>
          <w:sz w:val="24"/>
          <w:szCs w:val="24"/>
        </w:rPr>
        <w:t>(SAIMEX)</w:t>
      </w:r>
      <w:r w:rsidRPr="00DC042D">
        <w:rPr>
          <w:rFonts w:ascii="Palatino Linotype" w:hAnsi="Palatino Linotype" w:cs="Arial"/>
          <w:sz w:val="24"/>
          <w:szCs w:val="24"/>
        </w:rPr>
        <w:t xml:space="preserve">,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DC042D">
        <w:rPr>
          <w:rFonts w:ascii="Palatino Linotype" w:hAnsi="Palatino Linotype" w:cs="Arial"/>
          <w:b/>
          <w:sz w:val="24"/>
          <w:szCs w:val="24"/>
          <w:lang w:val="es-ES_tradnl"/>
        </w:rPr>
        <w:t>y</w:t>
      </w:r>
      <w:r w:rsidRPr="00DC042D">
        <w:rPr>
          <w:rFonts w:ascii="Palatino Linotype" w:hAnsi="Palatino Linotype" w:cs="Arial"/>
          <w:sz w:val="24"/>
          <w:szCs w:val="24"/>
          <w:lang w:val="es-ES_tradnl"/>
        </w:rPr>
        <w:t xml:space="preserve"> </w:t>
      </w:r>
      <w:r w:rsidRPr="00DC042D">
        <w:rPr>
          <w:rFonts w:ascii="Palatino Linotype" w:eastAsia="Palatino Linotype" w:hAnsi="Palatino Linotype" w:cs="Palatino Linotype"/>
          <w:b/>
          <w:color w:val="000000"/>
          <w:sz w:val="24"/>
          <w:szCs w:val="24"/>
          <w:lang w:val="es-ES_tradnl" w:eastAsia="es-MX"/>
        </w:rPr>
        <w:t xml:space="preserve">se le apercibe que en caso de negarse a cumplir la presente resolución o hacerlo de manera parcial, se le impondrá </w:t>
      </w:r>
      <w:r w:rsidRPr="00DC042D">
        <w:rPr>
          <w:rFonts w:ascii="Palatino Linotype" w:eastAsia="Palatino Linotype" w:hAnsi="Palatino Linotype" w:cs="Palatino Linotype"/>
          <w:b/>
          <w:color w:val="000000"/>
          <w:sz w:val="24"/>
          <w:szCs w:val="24"/>
          <w:lang w:val="es-ES_tradnl" w:eastAsia="es-MX"/>
        </w:rPr>
        <w:lastRenderedPageBreak/>
        <w:t>una medida de apremio de conformidad con lo previsto en los artículos 198, 200, fracción III; 214, 215 y 216 de la Ley  de Transparencia y Acceso a la Información Pública del Estado de México y Municipios.</w:t>
      </w:r>
    </w:p>
    <w:p w14:paraId="02E364C0" w14:textId="77777777" w:rsidR="00A1670D" w:rsidRPr="00DC042D" w:rsidRDefault="00A1670D" w:rsidP="00A86A22">
      <w:pPr>
        <w:tabs>
          <w:tab w:val="left" w:pos="8647"/>
        </w:tabs>
        <w:spacing w:after="0" w:line="360" w:lineRule="auto"/>
        <w:ind w:right="51"/>
        <w:jc w:val="both"/>
        <w:rPr>
          <w:rFonts w:ascii="Palatino Linotype" w:hAnsi="Palatino Linotype" w:cs="Arial"/>
          <w:sz w:val="24"/>
          <w:szCs w:val="24"/>
        </w:rPr>
      </w:pPr>
    </w:p>
    <w:p w14:paraId="689CD790" w14:textId="77777777" w:rsidR="00A1670D" w:rsidRPr="00DC042D" w:rsidRDefault="00A1670D" w:rsidP="00A86A22">
      <w:pPr>
        <w:autoSpaceDE w:val="0"/>
        <w:autoSpaceDN w:val="0"/>
        <w:adjustRightInd w:val="0"/>
        <w:spacing w:after="0" w:line="360" w:lineRule="auto"/>
        <w:jc w:val="both"/>
        <w:rPr>
          <w:rFonts w:ascii="Palatino Linotype" w:hAnsi="Palatino Linotype" w:cs="Arial"/>
          <w:sz w:val="24"/>
          <w:szCs w:val="24"/>
        </w:rPr>
      </w:pPr>
      <w:r w:rsidRPr="00DC042D">
        <w:rPr>
          <w:rFonts w:ascii="Palatino Linotype" w:hAnsi="Palatino Linotype" w:cs="Arial"/>
          <w:b/>
          <w:sz w:val="28"/>
          <w:szCs w:val="24"/>
        </w:rPr>
        <w:t xml:space="preserve">CUARTO. </w:t>
      </w:r>
      <w:r w:rsidRPr="00DC042D">
        <w:rPr>
          <w:rFonts w:ascii="Palatino Linotype" w:hAnsi="Palatino Linotype" w:cs="Arial"/>
          <w:sz w:val="24"/>
          <w:szCs w:val="24"/>
        </w:rPr>
        <w:t xml:space="preserve">De conformidad con el artículo 198 de la Ley de Transparencia y Acceso a la Información Pública del Estado de México y Municipios, de considerarlo procedente, el </w:t>
      </w:r>
      <w:r w:rsidRPr="00DC042D">
        <w:rPr>
          <w:rFonts w:ascii="Palatino Linotype" w:hAnsi="Palatino Linotype" w:cs="Arial"/>
          <w:b/>
          <w:sz w:val="24"/>
          <w:szCs w:val="24"/>
        </w:rPr>
        <w:t>Sujeto Obligado</w:t>
      </w:r>
      <w:r w:rsidRPr="00DC042D">
        <w:rPr>
          <w:rFonts w:ascii="Palatino Linotype" w:hAnsi="Palatino Linotype" w:cs="Arial"/>
          <w:sz w:val="24"/>
          <w:szCs w:val="24"/>
        </w:rPr>
        <w:t xml:space="preserve"> de manera fundada y motivada, podrá solicitar una ampliación de plazo para el cumplimiento de la presente resolución.</w:t>
      </w:r>
    </w:p>
    <w:p w14:paraId="6406A9E5" w14:textId="77777777" w:rsidR="00A1670D" w:rsidRPr="00DC042D" w:rsidRDefault="00A1670D" w:rsidP="00A86A22">
      <w:pPr>
        <w:autoSpaceDE w:val="0"/>
        <w:autoSpaceDN w:val="0"/>
        <w:adjustRightInd w:val="0"/>
        <w:spacing w:after="0" w:line="360" w:lineRule="auto"/>
        <w:jc w:val="both"/>
        <w:rPr>
          <w:rFonts w:ascii="Palatino Linotype" w:hAnsi="Palatino Linotype" w:cs="Arial"/>
          <w:sz w:val="24"/>
          <w:szCs w:val="24"/>
        </w:rPr>
      </w:pPr>
    </w:p>
    <w:p w14:paraId="2968B0DE" w14:textId="37054C47" w:rsidR="00F377FC" w:rsidRPr="00DC042D" w:rsidRDefault="00ED0DB8" w:rsidP="00A86A22">
      <w:pPr>
        <w:pStyle w:val="Sinespaciado"/>
        <w:spacing w:line="360" w:lineRule="auto"/>
        <w:jc w:val="both"/>
        <w:rPr>
          <w:rFonts w:ascii="Palatino Linotype" w:hAnsi="Palatino Linotype" w:cs="Arial"/>
        </w:rPr>
      </w:pPr>
      <w:r w:rsidRPr="00DC042D">
        <w:rPr>
          <w:rFonts w:ascii="Palatino Linotype" w:hAnsi="Palatino Linotype"/>
          <w:b/>
          <w:noProof/>
          <w:sz w:val="28"/>
          <w:lang w:eastAsia="es-MX"/>
        </w:rPr>
        <mc:AlternateContent>
          <mc:Choice Requires="wps">
            <w:drawing>
              <wp:anchor distT="0" distB="0" distL="114300" distR="114300" simplePos="0" relativeHeight="251661312" behindDoc="0" locked="0" layoutInCell="1" allowOverlap="1" wp14:anchorId="614C1A3B" wp14:editId="180C24E9">
                <wp:simplePos x="0" y="0"/>
                <wp:positionH relativeFrom="column">
                  <wp:posOffset>23108</wp:posOffset>
                </wp:positionH>
                <wp:positionV relativeFrom="paragraph">
                  <wp:posOffset>1829186</wp:posOffset>
                </wp:positionV>
                <wp:extent cx="5695122" cy="2037521"/>
                <wp:effectExtent l="0" t="0" r="20320" b="20320"/>
                <wp:wrapNone/>
                <wp:docPr id="4" name="Conector recto 4"/>
                <wp:cNvGraphicFramePr/>
                <a:graphic xmlns:a="http://schemas.openxmlformats.org/drawingml/2006/main">
                  <a:graphicData uri="http://schemas.microsoft.com/office/word/2010/wordprocessingShape">
                    <wps:wsp>
                      <wps:cNvCnPr/>
                      <wps:spPr>
                        <a:xfrm>
                          <a:off x="0" y="0"/>
                          <a:ext cx="5695122" cy="20375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1CFBE" id="Conector rec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144.05pt" to="450.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" strokecolor="#5b9bd5 [3204]" strokeweight=".5pt">
                <v:stroke joinstyle="miter"/>
              </v:line>
            </w:pict>
          </mc:Fallback>
        </mc:AlternateContent>
      </w:r>
      <w:r w:rsidR="00A1670D" w:rsidRPr="00DC042D">
        <w:rPr>
          <w:rFonts w:ascii="Palatino Linotype" w:hAnsi="Palatino Linotype"/>
          <w:b/>
          <w:sz w:val="28"/>
        </w:rPr>
        <w:t xml:space="preserve">QUINTO. </w:t>
      </w:r>
      <w:r w:rsidR="00A1670D" w:rsidRPr="00DC042D">
        <w:rPr>
          <w:rFonts w:ascii="Palatino Linotype" w:hAnsi="Palatino Linotype" w:cs="Arial"/>
          <w:b/>
        </w:rPr>
        <w:t>NOTIFÍQUESE</w:t>
      </w:r>
      <w:r w:rsidR="00A1670D" w:rsidRPr="00DC042D">
        <w:rPr>
          <w:rFonts w:ascii="Palatino Linotype" w:hAnsi="Palatino Linotype" w:cs="Arial"/>
        </w:rPr>
        <w:t xml:space="preserve"> a través del Sistema de Acceso a la Información Mexiquense (SAIMEX), a la parte </w:t>
      </w:r>
      <w:r w:rsidR="00A1670D" w:rsidRPr="00DC042D">
        <w:rPr>
          <w:rFonts w:ascii="Palatino Linotype" w:hAnsi="Palatino Linotype" w:cs="Arial"/>
          <w:b/>
        </w:rPr>
        <w:t>Recurrente</w:t>
      </w:r>
      <w:r w:rsidR="00A1670D" w:rsidRPr="00DC042D">
        <w:rPr>
          <w:rFonts w:ascii="Palatino Linotype" w:hAnsi="Palatino Linotype" w:cs="Arial"/>
        </w:rPr>
        <w:t xml:space="preserve"> y hágasele del conocimiento que en caso de considerar que le causa algún perjuicio, podrá promover el Juicio de Amparo en los términos de las leyes aplicables, de acuerdo con lo estipulado por el artículo 196 de la Ley de Transparencia y Acceso a la Información Pública del Estado de México y Municipios.</w:t>
      </w:r>
    </w:p>
    <w:p w14:paraId="0AF64204" w14:textId="77777777" w:rsidR="00A1670D" w:rsidRPr="00DC042D" w:rsidRDefault="00A1670D" w:rsidP="00A86A22">
      <w:pPr>
        <w:pStyle w:val="Sinespaciado"/>
        <w:spacing w:line="360" w:lineRule="auto"/>
        <w:jc w:val="both"/>
        <w:rPr>
          <w:rFonts w:ascii="Palatino Linotype" w:hAnsi="Palatino Linotype" w:cs="Arial"/>
        </w:rPr>
      </w:pPr>
    </w:p>
    <w:p w14:paraId="31BA1D6F" w14:textId="77777777" w:rsidR="00ED0DB8" w:rsidRPr="00DC042D" w:rsidRDefault="00ED0DB8" w:rsidP="00A86A22">
      <w:pPr>
        <w:pStyle w:val="Sinespaciado"/>
        <w:spacing w:line="360" w:lineRule="auto"/>
        <w:jc w:val="both"/>
        <w:rPr>
          <w:rFonts w:ascii="Palatino Linotype" w:hAnsi="Palatino Linotype" w:cs="Arial"/>
        </w:rPr>
      </w:pPr>
    </w:p>
    <w:p w14:paraId="4C07FBDF" w14:textId="77777777" w:rsidR="00ED0DB8" w:rsidRPr="00DC042D" w:rsidRDefault="00ED0DB8" w:rsidP="00A86A22">
      <w:pPr>
        <w:pStyle w:val="Sinespaciado"/>
        <w:spacing w:line="360" w:lineRule="auto"/>
        <w:jc w:val="both"/>
        <w:rPr>
          <w:rFonts w:ascii="Palatino Linotype" w:hAnsi="Palatino Linotype" w:cs="Arial"/>
        </w:rPr>
      </w:pPr>
    </w:p>
    <w:p w14:paraId="69567DF7" w14:textId="77777777" w:rsidR="00ED0DB8" w:rsidRPr="00DC042D" w:rsidRDefault="00ED0DB8" w:rsidP="00A86A22">
      <w:pPr>
        <w:pStyle w:val="Sinespaciado"/>
        <w:spacing w:line="360" w:lineRule="auto"/>
        <w:jc w:val="both"/>
        <w:rPr>
          <w:rFonts w:ascii="Palatino Linotype" w:hAnsi="Palatino Linotype" w:cs="Arial"/>
        </w:rPr>
      </w:pPr>
    </w:p>
    <w:p w14:paraId="1ED5FC47" w14:textId="6FEEBDFA" w:rsidR="00FD7FAE" w:rsidRPr="00DC042D" w:rsidRDefault="00FD7FAE" w:rsidP="00A86A22">
      <w:pPr>
        <w:pStyle w:val="Prrafodelista"/>
        <w:autoSpaceDE w:val="0"/>
        <w:autoSpaceDN w:val="0"/>
        <w:adjustRightInd w:val="0"/>
        <w:spacing w:line="360" w:lineRule="auto"/>
        <w:ind w:left="0"/>
        <w:jc w:val="both"/>
        <w:rPr>
          <w:rFonts w:ascii="Palatino Linotype" w:hAnsi="Palatino Linotype" w:cs="Arial"/>
          <w:lang w:val="es-MX"/>
        </w:rPr>
      </w:pPr>
      <w:r w:rsidRPr="00DC042D">
        <w:rPr>
          <w:rFonts w:ascii="Palatino Linotype" w:hAnsi="Palatino Linotype" w:cs="Arial"/>
          <w:lang w:val="es-MX"/>
        </w:rPr>
        <w:lastRenderedPageBreak/>
        <w:t>ASÍ LO ACORDÓ, POR UNANIMIDAD DE VOTOS, EL PLENO DEL</w:t>
      </w:r>
      <w:r w:rsidRPr="00DC042D">
        <w:rPr>
          <w:rFonts w:ascii="Palatino Linotype" w:eastAsia="Arial Unicode MS" w:hAnsi="Palatino Linotype" w:cs="Arial"/>
          <w:lang w:val="es-MX"/>
        </w:rPr>
        <w:t xml:space="preserve"> INSTITUTO DE TRANSPARENCIA, ACCESO A LA INFORMACIÓN PÚBLICA Y PROTECCIÓN DE DATOS PERSONALES DEL ESTADO DE MÉXICO Y MUNICIPIOS</w:t>
      </w:r>
      <w:r w:rsidRPr="00DC042D">
        <w:rPr>
          <w:rFonts w:ascii="Palatino Linotype" w:hAnsi="Palatino Linotype" w:cs="Arial"/>
          <w:lang w:val="es-MX"/>
        </w:rPr>
        <w:t>, CONFORMADO POR LOS COMISIONADOS JOSÉ MARTÍNEZ VILCHIS, MARÍA DEL ROSARIO MEJÍA AYALA, SHARON CRISTINA MORALES MARTÍNEZ, LUIS GUSTAVO PARRA NORIEGA</w:t>
      </w:r>
      <w:r w:rsidR="00377B46" w:rsidRPr="00DC042D">
        <w:rPr>
          <w:rFonts w:ascii="Palatino Linotype" w:hAnsi="Palatino Linotype" w:cs="Arial"/>
          <w:lang w:val="es-MX"/>
        </w:rPr>
        <w:t xml:space="preserve"> </w:t>
      </w:r>
      <w:r w:rsidRPr="00DC042D">
        <w:rPr>
          <w:rFonts w:ascii="Palatino Linotype" w:hAnsi="Palatino Linotype" w:cs="Arial"/>
          <w:lang w:val="es-MX"/>
        </w:rPr>
        <w:t>Y GUADALUPE RAMÍREZ PEÑA</w:t>
      </w:r>
      <w:r w:rsidR="00A76121" w:rsidRPr="00DC042D">
        <w:rPr>
          <w:rFonts w:ascii="Palatino Linotype" w:hAnsi="Palatino Linotype" w:cs="Arial"/>
          <w:lang w:val="es-MX"/>
        </w:rPr>
        <w:t xml:space="preserve">; </w:t>
      </w:r>
      <w:r w:rsidRPr="00DC042D">
        <w:rPr>
          <w:rFonts w:ascii="Palatino Linotype" w:hAnsi="Palatino Linotype" w:cs="Arial"/>
          <w:lang w:val="es-MX"/>
        </w:rPr>
        <w:t xml:space="preserve">EN LA </w:t>
      </w:r>
      <w:r w:rsidR="0021237D" w:rsidRPr="00DC042D">
        <w:rPr>
          <w:rFonts w:ascii="Palatino Linotype" w:hAnsi="Palatino Linotype" w:cs="Arial"/>
          <w:lang w:val="es-MX"/>
        </w:rPr>
        <w:t>TRIGÉSIMA SÉPTIMA</w:t>
      </w:r>
      <w:r w:rsidR="008B2D66" w:rsidRPr="00DC042D">
        <w:rPr>
          <w:rFonts w:ascii="Palatino Linotype" w:hAnsi="Palatino Linotype" w:cs="Arial"/>
          <w:lang w:val="es-MX"/>
        </w:rPr>
        <w:t xml:space="preserve"> SESIÓN ORDINARIA CELEBRADA EL </w:t>
      </w:r>
      <w:r w:rsidR="0021237D" w:rsidRPr="00DC042D">
        <w:rPr>
          <w:rFonts w:ascii="Palatino Linotype" w:hAnsi="Palatino Linotype" w:cs="Arial"/>
          <w:lang w:val="es-MX"/>
        </w:rPr>
        <w:t>DIECISÉIS DE OCTUBRE</w:t>
      </w:r>
      <w:r w:rsidR="008B2D66" w:rsidRPr="00DC042D">
        <w:rPr>
          <w:rFonts w:ascii="Palatino Linotype" w:hAnsi="Palatino Linotype" w:cs="Arial"/>
          <w:lang w:val="es-MX"/>
        </w:rPr>
        <w:t xml:space="preserve"> DE DOS MIL VEINTICUATRO, </w:t>
      </w:r>
      <w:r w:rsidRPr="00DC042D">
        <w:rPr>
          <w:rFonts w:ascii="Palatino Linotype" w:hAnsi="Palatino Linotype" w:cs="Arial"/>
          <w:lang w:val="es-MX"/>
        </w:rPr>
        <w:t>ANTE EL SECRETARIO TÉCNICO D</w:t>
      </w:r>
      <w:r w:rsidR="0021237D" w:rsidRPr="00DC042D">
        <w:rPr>
          <w:rFonts w:ascii="Palatino Linotype" w:hAnsi="Palatino Linotype" w:cs="Arial"/>
          <w:lang w:val="es-MX"/>
        </w:rPr>
        <w:t>EL PLENO, ALEXIS TAPIA RAMÍREZ.-------------------------------------------------------------------------------------------------- -------------------------------------------------------------------------------------------------------------------------------------------------------------------------------------------------------------------------------------------------------------------------------------------------------------------------------------------------------------------------------------------------------------------------------------------------------------------------------------------------------------------------------------------------------------------------------------------------------------------------------------------------------------------------------------------------------------------------------------------------------------------------------------------------------------------------------------------------------------------------------------------------------------------------------------------------------------------------------------------------------------------------------------------------------------------------------------------------------------------------------------------------------------------------------------------------------------------------------------------------------------------------------------------</w:t>
      </w:r>
    </w:p>
    <w:p w14:paraId="123C00CB" w14:textId="4405C5FE" w:rsidR="00FD7FAE" w:rsidRPr="00A86A22" w:rsidRDefault="0021237D" w:rsidP="00A86A22">
      <w:pPr>
        <w:pStyle w:val="Prrafodelista"/>
        <w:autoSpaceDE w:val="0"/>
        <w:autoSpaceDN w:val="0"/>
        <w:adjustRightInd w:val="0"/>
        <w:spacing w:line="360" w:lineRule="auto"/>
        <w:ind w:left="0"/>
        <w:jc w:val="both"/>
        <w:rPr>
          <w:rFonts w:ascii="Palatino Linotype" w:hAnsi="Palatino Linotype"/>
          <w:bCs/>
          <w:lang w:val="es-MX"/>
        </w:rPr>
      </w:pPr>
      <w:r w:rsidRPr="00DC042D">
        <w:rPr>
          <w:rFonts w:ascii="Palatino Linotype" w:hAnsi="Palatino Linotype"/>
          <w:bCs/>
          <w:lang w:val="es-MX"/>
        </w:rPr>
        <w:t>JMV/CCR/fjjc</w:t>
      </w:r>
      <w:bookmarkStart w:id="2" w:name="_GoBack"/>
      <w:bookmarkEnd w:id="2"/>
    </w:p>
    <w:p w14:paraId="44E6C755" w14:textId="6D65C8F7" w:rsidR="00BE17E0" w:rsidRPr="00A86A22" w:rsidRDefault="00BE17E0" w:rsidP="00A86A22">
      <w:pPr>
        <w:pStyle w:val="Prrafodelista"/>
        <w:autoSpaceDE w:val="0"/>
        <w:autoSpaceDN w:val="0"/>
        <w:adjustRightInd w:val="0"/>
        <w:spacing w:line="360" w:lineRule="auto"/>
        <w:ind w:left="0"/>
        <w:jc w:val="both"/>
        <w:rPr>
          <w:rFonts w:ascii="Palatino Linotype" w:hAnsi="Palatino Linotype"/>
          <w:bCs/>
          <w:lang w:val="es-MX"/>
        </w:rPr>
      </w:pPr>
    </w:p>
    <w:p w14:paraId="78CF5BDE" w14:textId="2B419F74"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2D233A30" w14:textId="3B7C0FB7"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2173B5E0" w14:textId="6F151668"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1709914A" w14:textId="651780F3"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51BAC58A" w14:textId="0539221E"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7BDE8A59" w14:textId="236E740A"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5F667946" w14:textId="794763DE"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42CF3C00" w14:textId="233DABAF"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0FF030B1" w14:textId="0C88C128"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7566E09D" w14:textId="06C3D303"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2182C3D4" w14:textId="309F5629"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6BB93AEF" w14:textId="3C16CD13"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51C61B42" w14:textId="38108626"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6CF72B1B" w14:textId="613D99B3"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133E61A4" w14:textId="5B347C7C"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07988BD3" w14:textId="0238CAEA"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lang w:val="es-MX"/>
        </w:rPr>
      </w:pPr>
    </w:p>
    <w:p w14:paraId="57CD1B65" w14:textId="72A0C7DC" w:rsidR="001A7216" w:rsidRPr="00A86A22" w:rsidRDefault="001A7216" w:rsidP="00A86A22">
      <w:pPr>
        <w:pStyle w:val="Prrafodelista"/>
        <w:autoSpaceDE w:val="0"/>
        <w:autoSpaceDN w:val="0"/>
        <w:adjustRightInd w:val="0"/>
        <w:spacing w:line="360" w:lineRule="auto"/>
        <w:ind w:left="0"/>
        <w:jc w:val="both"/>
        <w:rPr>
          <w:rFonts w:ascii="Palatino Linotype" w:hAnsi="Palatino Linotype"/>
          <w:bCs/>
        </w:rPr>
      </w:pPr>
    </w:p>
    <w:sectPr w:rsidR="001A7216" w:rsidRPr="00A86A22" w:rsidSect="000B549E">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0E05D" w16cex:dateUtc="2024-10-09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74DFD" w16cid:durableId="2AB0E0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721C4" w14:textId="77777777" w:rsidR="00A1277B" w:rsidRPr="00AF17B1" w:rsidRDefault="00A1277B" w:rsidP="006168E4">
      <w:pPr>
        <w:spacing w:after="0" w:line="240" w:lineRule="auto"/>
      </w:pPr>
      <w:r w:rsidRPr="00AF17B1">
        <w:separator/>
      </w:r>
    </w:p>
  </w:endnote>
  <w:endnote w:type="continuationSeparator" w:id="0">
    <w:p w14:paraId="4E40782E" w14:textId="77777777" w:rsidR="00A1277B" w:rsidRPr="00AF17B1" w:rsidRDefault="00A1277B" w:rsidP="006168E4">
      <w:pPr>
        <w:spacing w:after="0" w:line="240" w:lineRule="auto"/>
      </w:pPr>
      <w:r w:rsidRPr="00AF17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A1277B" w:rsidRPr="00AF17B1" w:rsidRDefault="00A1277B" w:rsidP="00FB4AAD">
    <w:pPr>
      <w:pStyle w:val="Piedepgina"/>
      <w:jc w:val="right"/>
      <w:rPr>
        <w:rFonts w:ascii="Palatino Linotype" w:hAnsi="Palatino Linotype"/>
        <w:sz w:val="20"/>
        <w:lang w:val="es-MX"/>
      </w:rPr>
    </w:pPr>
    <w:r w:rsidRPr="00AF17B1">
      <w:rPr>
        <w:rFonts w:ascii="Palatino Linotype" w:hAnsi="Palatino Linotype"/>
        <w:sz w:val="20"/>
        <w:lang w:val="es-MX"/>
      </w:rPr>
      <w:t xml:space="preserve">Página </w:t>
    </w:r>
    <w:r w:rsidRPr="00AF17B1">
      <w:rPr>
        <w:rFonts w:ascii="Palatino Linotype" w:hAnsi="Palatino Linotype"/>
        <w:bCs/>
        <w:sz w:val="20"/>
        <w:lang w:val="es-MX"/>
      </w:rPr>
      <w:fldChar w:fldCharType="begin"/>
    </w:r>
    <w:r w:rsidRPr="00AF17B1">
      <w:rPr>
        <w:rFonts w:ascii="Palatino Linotype" w:hAnsi="Palatino Linotype"/>
        <w:bCs/>
        <w:sz w:val="20"/>
        <w:lang w:val="es-MX"/>
      </w:rPr>
      <w:instrText>PAGE  \* Arabic  \* MERGEFORMAT</w:instrText>
    </w:r>
    <w:r w:rsidRPr="00AF17B1">
      <w:rPr>
        <w:rFonts w:ascii="Palatino Linotype" w:hAnsi="Palatino Linotype"/>
        <w:bCs/>
        <w:sz w:val="20"/>
        <w:lang w:val="es-MX"/>
      </w:rPr>
      <w:fldChar w:fldCharType="separate"/>
    </w:r>
    <w:r w:rsidR="00DC042D">
      <w:rPr>
        <w:rFonts w:ascii="Palatino Linotype" w:hAnsi="Palatino Linotype"/>
        <w:bCs/>
        <w:noProof/>
        <w:sz w:val="20"/>
        <w:lang w:val="es-MX"/>
      </w:rPr>
      <w:t>21</w:t>
    </w:r>
    <w:r w:rsidRPr="00AF17B1">
      <w:rPr>
        <w:rFonts w:ascii="Palatino Linotype" w:hAnsi="Palatino Linotype"/>
        <w:bCs/>
        <w:sz w:val="20"/>
        <w:lang w:val="es-MX"/>
      </w:rPr>
      <w:fldChar w:fldCharType="end"/>
    </w:r>
    <w:r w:rsidRPr="00AF17B1">
      <w:rPr>
        <w:rFonts w:ascii="Palatino Linotype" w:hAnsi="Palatino Linotype"/>
        <w:sz w:val="20"/>
        <w:lang w:val="es-MX"/>
      </w:rPr>
      <w:t xml:space="preserve"> de </w:t>
    </w:r>
    <w:r w:rsidRPr="00AF17B1">
      <w:rPr>
        <w:rFonts w:ascii="Palatino Linotype" w:hAnsi="Palatino Linotype"/>
        <w:bCs/>
        <w:sz w:val="20"/>
        <w:lang w:val="es-MX"/>
      </w:rPr>
      <w:fldChar w:fldCharType="begin"/>
    </w:r>
    <w:r w:rsidRPr="00AF17B1">
      <w:rPr>
        <w:rFonts w:ascii="Palatino Linotype" w:hAnsi="Palatino Linotype"/>
        <w:bCs/>
        <w:sz w:val="20"/>
        <w:lang w:val="es-MX"/>
      </w:rPr>
      <w:instrText>NUMPAGES  \* Arabic  \* MERGEFORMAT</w:instrText>
    </w:r>
    <w:r w:rsidRPr="00AF17B1">
      <w:rPr>
        <w:rFonts w:ascii="Palatino Linotype" w:hAnsi="Palatino Linotype"/>
        <w:bCs/>
        <w:sz w:val="20"/>
        <w:lang w:val="es-MX"/>
      </w:rPr>
      <w:fldChar w:fldCharType="separate"/>
    </w:r>
    <w:r w:rsidR="00DC042D">
      <w:rPr>
        <w:rFonts w:ascii="Palatino Linotype" w:hAnsi="Palatino Linotype"/>
        <w:bCs/>
        <w:noProof/>
        <w:sz w:val="20"/>
        <w:lang w:val="es-MX"/>
      </w:rPr>
      <w:t>68</w:t>
    </w:r>
    <w:r w:rsidRPr="00AF17B1">
      <w:rPr>
        <w:rFonts w:ascii="Palatino Linotype" w:hAnsi="Palatino Linotype"/>
        <w:bCs/>
        <w:sz w:val="20"/>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A1277B" w:rsidRPr="00AF17B1" w:rsidRDefault="00A1277B" w:rsidP="00FB4AAD">
    <w:pPr>
      <w:pStyle w:val="Piedepgina"/>
      <w:jc w:val="right"/>
      <w:rPr>
        <w:rFonts w:ascii="Palatino Linotype" w:hAnsi="Palatino Linotype"/>
        <w:sz w:val="20"/>
        <w:lang w:val="es-MX"/>
      </w:rPr>
    </w:pPr>
    <w:r w:rsidRPr="00AF17B1">
      <w:rPr>
        <w:rFonts w:ascii="Palatino Linotype" w:hAnsi="Palatino Linotype"/>
        <w:sz w:val="20"/>
        <w:lang w:val="es-MX"/>
      </w:rPr>
      <w:t xml:space="preserve">Página </w:t>
    </w:r>
    <w:r w:rsidRPr="00AF17B1">
      <w:rPr>
        <w:rFonts w:ascii="Palatino Linotype" w:hAnsi="Palatino Linotype"/>
        <w:bCs/>
        <w:sz w:val="20"/>
        <w:lang w:val="es-MX"/>
      </w:rPr>
      <w:fldChar w:fldCharType="begin"/>
    </w:r>
    <w:r w:rsidRPr="00AF17B1">
      <w:rPr>
        <w:rFonts w:ascii="Palatino Linotype" w:hAnsi="Palatino Linotype"/>
        <w:bCs/>
        <w:sz w:val="20"/>
        <w:lang w:val="es-MX"/>
      </w:rPr>
      <w:instrText>PAGE  \* Arabic  \* MERGEFORMAT</w:instrText>
    </w:r>
    <w:r w:rsidRPr="00AF17B1">
      <w:rPr>
        <w:rFonts w:ascii="Palatino Linotype" w:hAnsi="Palatino Linotype"/>
        <w:bCs/>
        <w:sz w:val="20"/>
        <w:lang w:val="es-MX"/>
      </w:rPr>
      <w:fldChar w:fldCharType="separate"/>
    </w:r>
    <w:r w:rsidR="00DC042D">
      <w:rPr>
        <w:rFonts w:ascii="Palatino Linotype" w:hAnsi="Palatino Linotype"/>
        <w:bCs/>
        <w:noProof/>
        <w:sz w:val="20"/>
        <w:lang w:val="es-MX"/>
      </w:rPr>
      <w:t>1</w:t>
    </w:r>
    <w:r w:rsidRPr="00AF17B1">
      <w:rPr>
        <w:rFonts w:ascii="Palatino Linotype" w:hAnsi="Palatino Linotype"/>
        <w:bCs/>
        <w:sz w:val="20"/>
        <w:lang w:val="es-MX"/>
      </w:rPr>
      <w:fldChar w:fldCharType="end"/>
    </w:r>
    <w:r w:rsidRPr="00AF17B1">
      <w:rPr>
        <w:rFonts w:ascii="Palatino Linotype" w:hAnsi="Palatino Linotype"/>
        <w:sz w:val="20"/>
        <w:lang w:val="es-MX"/>
      </w:rPr>
      <w:t xml:space="preserve"> de </w:t>
    </w:r>
    <w:r w:rsidRPr="00AF17B1">
      <w:rPr>
        <w:rFonts w:ascii="Palatino Linotype" w:hAnsi="Palatino Linotype"/>
        <w:bCs/>
        <w:sz w:val="20"/>
        <w:lang w:val="es-MX"/>
      </w:rPr>
      <w:fldChar w:fldCharType="begin"/>
    </w:r>
    <w:r w:rsidRPr="00AF17B1">
      <w:rPr>
        <w:rFonts w:ascii="Palatino Linotype" w:hAnsi="Palatino Linotype"/>
        <w:bCs/>
        <w:sz w:val="20"/>
        <w:lang w:val="es-MX"/>
      </w:rPr>
      <w:instrText>NUMPAGES  \* Arabic  \* MERGEFORMAT</w:instrText>
    </w:r>
    <w:r w:rsidRPr="00AF17B1">
      <w:rPr>
        <w:rFonts w:ascii="Palatino Linotype" w:hAnsi="Palatino Linotype"/>
        <w:bCs/>
        <w:sz w:val="20"/>
        <w:lang w:val="es-MX"/>
      </w:rPr>
      <w:fldChar w:fldCharType="separate"/>
    </w:r>
    <w:r w:rsidR="00DC042D">
      <w:rPr>
        <w:rFonts w:ascii="Palatino Linotype" w:hAnsi="Palatino Linotype"/>
        <w:bCs/>
        <w:noProof/>
        <w:sz w:val="20"/>
        <w:lang w:val="es-MX"/>
      </w:rPr>
      <w:t>68</w:t>
    </w:r>
    <w:r w:rsidRPr="00AF17B1">
      <w:rPr>
        <w:rFonts w:ascii="Palatino Linotype" w:hAnsi="Palatino Linotype"/>
        <w:bCs/>
        <w:sz w:val="20"/>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6F440" w14:textId="77777777" w:rsidR="00A1277B" w:rsidRPr="00AF17B1" w:rsidRDefault="00A1277B" w:rsidP="006168E4">
      <w:pPr>
        <w:spacing w:after="0" w:line="240" w:lineRule="auto"/>
      </w:pPr>
      <w:r w:rsidRPr="00AF17B1">
        <w:separator/>
      </w:r>
    </w:p>
  </w:footnote>
  <w:footnote w:type="continuationSeparator" w:id="0">
    <w:p w14:paraId="0B2333A9" w14:textId="77777777" w:rsidR="00A1277B" w:rsidRPr="00AF17B1" w:rsidRDefault="00A1277B" w:rsidP="006168E4">
      <w:pPr>
        <w:spacing w:after="0" w:line="240" w:lineRule="auto"/>
      </w:pPr>
      <w:r w:rsidRPr="00AF17B1">
        <w:continuationSeparator/>
      </w:r>
    </w:p>
  </w:footnote>
  <w:footnote w:id="1">
    <w:p w14:paraId="6A71FD5B" w14:textId="77777777" w:rsidR="00A1277B" w:rsidRPr="008A64CB" w:rsidRDefault="00A1277B" w:rsidP="00C470F8">
      <w:pPr>
        <w:ind w:right="49"/>
        <w:jc w:val="both"/>
        <w:rPr>
          <w:rFonts w:ascii="Palatino Linotype" w:hAnsi="Palatino Linotype"/>
          <w:b/>
          <w:bCs/>
          <w:i/>
          <w:sz w:val="18"/>
          <w:lang w:eastAsia="es-MX"/>
        </w:rPr>
      </w:pPr>
      <w:r>
        <w:rPr>
          <w:rStyle w:val="Refdenotaalpie"/>
        </w:rPr>
        <w:footnoteRef/>
      </w:r>
      <w:r>
        <w:t xml:space="preserve"> </w:t>
      </w:r>
      <w:r w:rsidRPr="008A64CB">
        <w:rPr>
          <w:rFonts w:ascii="Palatino Linotype" w:hAnsi="Palatino Linotype"/>
          <w:b/>
          <w:bCs/>
          <w:i/>
          <w:sz w:val="18"/>
        </w:rPr>
        <w:t>IMPROCEDENCIA Y SOBRESEIMIENTO EN EL JUICIO DE AMPARO. LAS CAUSAS PREVISTAS EN LOS ARTÍCULOS 73 Y 74 DE LA LEY DE LA MATERIA, RESPECTIVAMENTE, NO SON INCOMPATIBLES CON EL ARTÍCULO 25.1 DE LA CONVENCIÓN AMERICANA SOBRE DERECHOS HUMANOS.</w:t>
      </w:r>
    </w:p>
    <w:p w14:paraId="32118D29" w14:textId="77777777" w:rsidR="00A1277B" w:rsidRDefault="00A1277B" w:rsidP="00C470F8">
      <w:pPr>
        <w:autoSpaceDE w:val="0"/>
        <w:autoSpaceDN w:val="0"/>
        <w:adjustRightInd w:val="0"/>
        <w:ind w:right="49"/>
        <w:jc w:val="both"/>
        <w:rPr>
          <w:rFonts w:ascii="Palatino Linotype" w:hAnsi="Palatino Linotype"/>
          <w:i/>
          <w:sz w:val="18"/>
        </w:rPr>
      </w:pPr>
    </w:p>
    <w:p w14:paraId="66613675" w14:textId="77777777" w:rsidR="00A1277B" w:rsidRPr="008A64CB" w:rsidRDefault="00A1277B" w:rsidP="00C470F8">
      <w:pPr>
        <w:autoSpaceDE w:val="0"/>
        <w:autoSpaceDN w:val="0"/>
        <w:adjustRightInd w:val="0"/>
        <w:ind w:right="49"/>
        <w:jc w:val="both"/>
        <w:rPr>
          <w:rFonts w:ascii="Palatino Linotype" w:hAnsi="Palatino Linotype" w:cs="Arial"/>
          <w:sz w:val="18"/>
        </w:rPr>
      </w:pPr>
      <w:r w:rsidRPr="008A64CB">
        <w:rPr>
          <w:rFonts w:ascii="Palatino Linotype" w:hAnsi="Palatino Linotype"/>
          <w:i/>
          <w:sz w:val="18"/>
        </w:rPr>
        <w:t>Del examen de compatibilidad de los artículos </w:t>
      </w:r>
      <w:hyperlink r:id="rId1" w:history="1">
        <w:r w:rsidRPr="008A64CB">
          <w:rPr>
            <w:rFonts w:ascii="Palatino Linotype" w:eastAsia="Calibri" w:hAnsi="Palatino Linotype"/>
            <w:i/>
            <w:color w:val="0563C1" w:themeColor="hyperlink"/>
            <w:sz w:val="18"/>
            <w:u w:val="single"/>
          </w:rPr>
          <w:t>73 y 74 de la Ley de Amparo</w:t>
        </w:r>
      </w:hyperlink>
      <w:r w:rsidRPr="008A64CB">
        <w:rPr>
          <w:rFonts w:ascii="Palatino Linotype" w:hAnsi="Palatino Linotype"/>
          <w:i/>
          <w:sz w:val="18"/>
        </w:rPr>
        <w:t> con el artículo </w:t>
      </w:r>
      <w:hyperlink r:id="rId2" w:history="1">
        <w:r w:rsidRPr="008A64CB">
          <w:rPr>
            <w:rFonts w:ascii="Palatino Linotype" w:eastAsia="Calibri" w:hAnsi="Palatino Linotype"/>
            <w:i/>
            <w:color w:val="0563C1" w:themeColor="hyperlink"/>
            <w:sz w:val="18"/>
            <w:u w:val="single"/>
          </w:rPr>
          <w:t>25.1 de la Convención Americana sobre Derechos Humanos</w:t>
        </w:r>
      </w:hyperlink>
      <w:r w:rsidRPr="008A64CB">
        <w:rPr>
          <w:rFonts w:ascii="Palatino Linotype" w:hAnsi="Palatino Linotype"/>
          <w:i/>
          <w:sz w:val="18"/>
        </w:rPr>
        <w:t> </w:t>
      </w:r>
      <w:r w:rsidRPr="008A64CB">
        <w:rPr>
          <w:rFonts w:ascii="Palatino Linotype" w:hAnsi="Palatino Linotype"/>
          <w:b/>
          <w:i/>
          <w:sz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3A731B2B" w14:textId="77777777" w:rsidR="00A1277B" w:rsidRPr="008A64CB" w:rsidRDefault="00A1277B" w:rsidP="00C470F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4F3246F0" w:rsidR="00A1277B" w:rsidRPr="00AF17B1" w:rsidRDefault="00A1277B">
    <w:pPr>
      <w:pStyle w:val="Encabezado"/>
      <w:rPr>
        <w:lang w:val="es-MX"/>
      </w:rPr>
    </w:pPr>
    <w:r w:rsidRPr="00AF17B1">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A1959BB" wp14:editId="3DD994AA">
          <wp:simplePos x="0" y="0"/>
          <wp:positionH relativeFrom="page">
            <wp:align>right</wp:align>
          </wp:positionH>
          <wp:positionV relativeFrom="page">
            <wp:posOffset>15240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A1277B" w:rsidRPr="00AF17B1" w14:paraId="17981A04" w14:textId="77777777" w:rsidTr="00417FC0">
      <w:trPr>
        <w:trHeight w:val="227"/>
      </w:trPr>
      <w:tc>
        <w:tcPr>
          <w:tcW w:w="5529" w:type="dxa"/>
          <w:hideMark/>
        </w:tcPr>
        <w:p w14:paraId="0E414BC5" w14:textId="75B4D793" w:rsidR="00A1277B" w:rsidRPr="00AF17B1" w:rsidRDefault="00A1277B" w:rsidP="009A686F">
          <w:pPr>
            <w:spacing w:after="120" w:line="256" w:lineRule="auto"/>
            <w:ind w:right="204"/>
            <w:jc w:val="right"/>
            <w:rPr>
              <w:rFonts w:ascii="Palatino Linotype" w:hAnsi="Palatino Linotype" w:cs="Arial"/>
              <w:b/>
              <w:szCs w:val="20"/>
            </w:rPr>
          </w:pPr>
          <w:r w:rsidRPr="00AF17B1">
            <w:rPr>
              <w:rFonts w:ascii="Palatino Linotype" w:hAnsi="Palatino Linotype" w:cs="Arial"/>
              <w:b/>
              <w:szCs w:val="20"/>
            </w:rPr>
            <w:t>Recurso de Revisión N°:</w:t>
          </w:r>
        </w:p>
      </w:tc>
      <w:tc>
        <w:tcPr>
          <w:tcW w:w="4536" w:type="dxa"/>
          <w:hideMark/>
        </w:tcPr>
        <w:p w14:paraId="7A04720B" w14:textId="191B261C" w:rsidR="00A1277B" w:rsidRPr="00AF17B1" w:rsidRDefault="00A1277B" w:rsidP="00B4384A">
          <w:pPr>
            <w:spacing w:after="120" w:line="256" w:lineRule="auto"/>
            <w:ind w:left="639" w:right="214"/>
            <w:jc w:val="both"/>
            <w:rPr>
              <w:rFonts w:ascii="Palatino Linotype" w:hAnsi="Palatino Linotype" w:cs="Arial"/>
              <w:szCs w:val="20"/>
            </w:rPr>
          </w:pPr>
          <w:r w:rsidRPr="007B2B7D">
            <w:rPr>
              <w:rFonts w:ascii="Palatino Linotype" w:hAnsi="Palatino Linotype" w:cs="Arial"/>
              <w:bCs/>
              <w:sz w:val="24"/>
              <w:lang w:eastAsia="es-MX"/>
            </w:rPr>
            <w:t>0</w:t>
          </w:r>
          <w:r>
            <w:rPr>
              <w:rFonts w:ascii="Palatino Linotype" w:hAnsi="Palatino Linotype" w:cs="Arial"/>
              <w:bCs/>
              <w:sz w:val="24"/>
              <w:lang w:eastAsia="es-MX"/>
            </w:rPr>
            <w:t>4925</w:t>
          </w:r>
          <w:r w:rsidRPr="007B2B7D">
            <w:rPr>
              <w:rFonts w:ascii="Palatino Linotype" w:hAnsi="Palatino Linotype" w:cs="Arial"/>
              <w:bCs/>
              <w:sz w:val="24"/>
              <w:lang w:eastAsia="es-MX"/>
            </w:rPr>
            <w:t>/INFOEM/IP/RR/2024 y acumulado</w:t>
          </w:r>
        </w:p>
      </w:tc>
    </w:tr>
    <w:tr w:rsidR="00A1277B" w:rsidRPr="00AF17B1" w14:paraId="637042F0" w14:textId="77777777" w:rsidTr="00417FC0">
      <w:trPr>
        <w:trHeight w:val="242"/>
      </w:trPr>
      <w:tc>
        <w:tcPr>
          <w:tcW w:w="5529" w:type="dxa"/>
          <w:hideMark/>
        </w:tcPr>
        <w:p w14:paraId="412AD568" w14:textId="582E7AD7" w:rsidR="00A1277B" w:rsidRPr="00AF17B1" w:rsidRDefault="00A1277B" w:rsidP="009A686F">
          <w:pPr>
            <w:spacing w:after="120" w:line="256" w:lineRule="auto"/>
            <w:ind w:right="204"/>
            <w:jc w:val="right"/>
            <w:rPr>
              <w:rFonts w:ascii="Palatino Linotype" w:hAnsi="Palatino Linotype" w:cs="Arial"/>
              <w:b/>
              <w:szCs w:val="20"/>
            </w:rPr>
          </w:pPr>
          <w:r w:rsidRPr="00AF17B1">
            <w:rPr>
              <w:rFonts w:ascii="Palatino Linotype" w:hAnsi="Palatino Linotype" w:cs="Arial"/>
              <w:b/>
              <w:szCs w:val="20"/>
            </w:rPr>
            <w:t>Sujeto Obligado:</w:t>
          </w:r>
        </w:p>
      </w:tc>
      <w:tc>
        <w:tcPr>
          <w:tcW w:w="4536" w:type="dxa"/>
          <w:hideMark/>
        </w:tcPr>
        <w:p w14:paraId="2349DB56" w14:textId="08499955" w:rsidR="00A1277B" w:rsidRPr="00AF17B1" w:rsidRDefault="00A1277B" w:rsidP="001B1CE0">
          <w:pPr>
            <w:spacing w:after="120" w:line="256" w:lineRule="auto"/>
            <w:ind w:left="639" w:right="214"/>
            <w:jc w:val="both"/>
            <w:rPr>
              <w:rFonts w:ascii="Palatino Linotype" w:hAnsi="Palatino Linotype" w:cs="Arial"/>
            </w:rPr>
          </w:pPr>
          <w:r w:rsidRPr="002058CE">
            <w:rPr>
              <w:rFonts w:ascii="Palatino Linotype" w:hAnsi="Palatino Linotype" w:cs="Arial"/>
            </w:rPr>
            <w:t>Organismo Público Descentralizado para la Prestación de Los Servicios de Agua Potable Alcantarillado y Saneamiento del Municipio de Tlalnepantla de Baz</w:t>
          </w:r>
        </w:p>
      </w:tc>
    </w:tr>
    <w:tr w:rsidR="00A1277B" w:rsidRPr="00AF17B1" w14:paraId="21BFE746" w14:textId="77777777" w:rsidTr="00417FC0">
      <w:trPr>
        <w:trHeight w:val="342"/>
      </w:trPr>
      <w:tc>
        <w:tcPr>
          <w:tcW w:w="5529" w:type="dxa"/>
          <w:hideMark/>
        </w:tcPr>
        <w:p w14:paraId="64C4E314" w14:textId="1C66F8DB" w:rsidR="00A1277B" w:rsidRPr="00AF17B1" w:rsidRDefault="00A1277B" w:rsidP="009A686F">
          <w:pPr>
            <w:tabs>
              <w:tab w:val="left" w:pos="4892"/>
            </w:tabs>
            <w:spacing w:after="120" w:line="256" w:lineRule="auto"/>
            <w:ind w:right="204"/>
            <w:jc w:val="right"/>
            <w:rPr>
              <w:rFonts w:ascii="Palatino Linotype" w:hAnsi="Palatino Linotype" w:cs="Arial"/>
              <w:b/>
              <w:szCs w:val="20"/>
            </w:rPr>
          </w:pPr>
          <w:r w:rsidRPr="00AF17B1">
            <w:rPr>
              <w:rFonts w:ascii="Palatino Linotype" w:hAnsi="Palatino Linotype" w:cs="Arial"/>
              <w:b/>
              <w:szCs w:val="20"/>
            </w:rPr>
            <w:t>Comisionado Ponente:</w:t>
          </w:r>
        </w:p>
      </w:tc>
      <w:tc>
        <w:tcPr>
          <w:tcW w:w="4536" w:type="dxa"/>
          <w:hideMark/>
        </w:tcPr>
        <w:p w14:paraId="704853B3" w14:textId="05604885" w:rsidR="00A1277B" w:rsidRPr="00AF17B1" w:rsidRDefault="00A1277B" w:rsidP="009A686F">
          <w:pPr>
            <w:spacing w:after="120" w:line="256" w:lineRule="auto"/>
            <w:ind w:left="497" w:right="214" w:firstLine="142"/>
            <w:jc w:val="both"/>
            <w:rPr>
              <w:rFonts w:ascii="Palatino Linotype" w:hAnsi="Palatino Linotype" w:cs="Arial"/>
              <w:szCs w:val="20"/>
            </w:rPr>
          </w:pPr>
          <w:r w:rsidRPr="00AF17B1">
            <w:rPr>
              <w:rFonts w:ascii="Palatino Linotype" w:hAnsi="Palatino Linotype" w:cs="Arial"/>
              <w:szCs w:val="20"/>
            </w:rPr>
            <w:t>José Martínez Vilchis</w:t>
          </w:r>
        </w:p>
      </w:tc>
    </w:tr>
  </w:tbl>
  <w:p w14:paraId="5A183BF9" w14:textId="77777777" w:rsidR="00A1277B" w:rsidRPr="00AF17B1" w:rsidRDefault="00A1277B">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A1277B" w:rsidRPr="00AF17B1" w14:paraId="385FD437" w14:textId="77777777" w:rsidTr="00417FC0">
      <w:trPr>
        <w:trHeight w:val="227"/>
      </w:trPr>
      <w:tc>
        <w:tcPr>
          <w:tcW w:w="5529" w:type="dxa"/>
          <w:hideMark/>
        </w:tcPr>
        <w:p w14:paraId="272860E8" w14:textId="23375EDF" w:rsidR="00A1277B" w:rsidRPr="00AF17B1" w:rsidRDefault="00A1277B" w:rsidP="00FB4AAD">
          <w:pPr>
            <w:spacing w:after="120" w:line="256" w:lineRule="auto"/>
            <w:ind w:right="204"/>
            <w:jc w:val="right"/>
            <w:rPr>
              <w:rFonts w:ascii="Palatino Linotype" w:hAnsi="Palatino Linotype" w:cs="Arial"/>
              <w:b/>
              <w:szCs w:val="20"/>
            </w:rPr>
          </w:pPr>
          <w:r w:rsidRPr="00AF17B1">
            <w:rPr>
              <w:rFonts w:ascii="Palatino Linotype" w:hAnsi="Palatino Linotype" w:cs="Arial"/>
              <w:b/>
              <w:szCs w:val="20"/>
            </w:rPr>
            <w:t>Recurso de Revisión N°:</w:t>
          </w:r>
        </w:p>
      </w:tc>
      <w:tc>
        <w:tcPr>
          <w:tcW w:w="4536" w:type="dxa"/>
          <w:hideMark/>
        </w:tcPr>
        <w:p w14:paraId="531A70A2" w14:textId="6C56D33F" w:rsidR="00A1277B" w:rsidRPr="00AF17B1" w:rsidRDefault="00A1277B" w:rsidP="00160674">
          <w:pPr>
            <w:spacing w:after="120" w:line="256" w:lineRule="auto"/>
            <w:ind w:left="639" w:right="214"/>
            <w:jc w:val="both"/>
            <w:rPr>
              <w:rFonts w:ascii="Palatino Linotype" w:hAnsi="Palatino Linotype" w:cs="Arial"/>
              <w:szCs w:val="20"/>
            </w:rPr>
          </w:pPr>
          <w:r w:rsidRPr="00AF17B1">
            <w:rPr>
              <w:rFonts w:ascii="Palatino Linotype" w:hAnsi="Palatino Linotype" w:cs="Arial"/>
              <w:bCs/>
              <w:sz w:val="24"/>
              <w:lang w:eastAsia="es-MX"/>
            </w:rPr>
            <w:t>0</w:t>
          </w:r>
          <w:r>
            <w:rPr>
              <w:rFonts w:ascii="Palatino Linotype" w:hAnsi="Palatino Linotype" w:cs="Arial"/>
              <w:bCs/>
              <w:sz w:val="24"/>
              <w:lang w:eastAsia="es-MX"/>
            </w:rPr>
            <w:t>4925</w:t>
          </w:r>
          <w:r w:rsidRPr="00AF17B1">
            <w:rPr>
              <w:rFonts w:ascii="Palatino Linotype" w:hAnsi="Palatino Linotype" w:cs="Arial"/>
              <w:bCs/>
              <w:sz w:val="24"/>
              <w:lang w:eastAsia="es-MX"/>
            </w:rPr>
            <w:t>/INFOEM/IP/RR/2024 y acumulado</w:t>
          </w:r>
        </w:p>
      </w:tc>
    </w:tr>
    <w:tr w:rsidR="00A1277B" w:rsidRPr="00AF17B1" w14:paraId="33FC5097" w14:textId="77777777" w:rsidTr="00417FC0">
      <w:trPr>
        <w:trHeight w:val="196"/>
      </w:trPr>
      <w:tc>
        <w:tcPr>
          <w:tcW w:w="5529" w:type="dxa"/>
          <w:hideMark/>
        </w:tcPr>
        <w:p w14:paraId="4F5D01E5" w14:textId="77777777" w:rsidR="00A1277B" w:rsidRPr="00AF17B1" w:rsidRDefault="00A1277B" w:rsidP="00FB4AAD">
          <w:pPr>
            <w:spacing w:after="120" w:line="256" w:lineRule="auto"/>
            <w:ind w:right="204"/>
            <w:jc w:val="right"/>
            <w:rPr>
              <w:rFonts w:ascii="Palatino Linotype" w:hAnsi="Palatino Linotype" w:cs="Arial"/>
              <w:b/>
              <w:szCs w:val="20"/>
            </w:rPr>
          </w:pPr>
          <w:r w:rsidRPr="00AF17B1">
            <w:rPr>
              <w:rFonts w:ascii="Palatino Linotype" w:hAnsi="Palatino Linotype" w:cs="Arial"/>
              <w:b/>
              <w:szCs w:val="20"/>
            </w:rPr>
            <w:t>Recurrente:</w:t>
          </w:r>
        </w:p>
      </w:tc>
      <w:tc>
        <w:tcPr>
          <w:tcW w:w="4536" w:type="dxa"/>
          <w:hideMark/>
        </w:tcPr>
        <w:p w14:paraId="3E1E85B5" w14:textId="43154376" w:rsidR="00A1277B" w:rsidRPr="00AF17B1" w:rsidRDefault="00A1277B" w:rsidP="002058CE">
          <w:pPr>
            <w:spacing w:after="120" w:line="256" w:lineRule="auto"/>
            <w:ind w:right="214"/>
            <w:jc w:val="both"/>
            <w:rPr>
              <w:rFonts w:ascii="Palatino Linotype" w:hAnsi="Palatino Linotype" w:cs="Arial"/>
            </w:rPr>
          </w:pPr>
          <w:r w:rsidRPr="00AF17B1">
            <w:rPr>
              <w:rFonts w:ascii="Palatino Linotype" w:hAnsi="Palatino Linotype" w:cs="Arial"/>
            </w:rPr>
            <w:t xml:space="preserve">            </w:t>
          </w:r>
          <w:r w:rsidR="004C611D">
            <w:rPr>
              <w:rFonts w:ascii="Palatino Linotype" w:hAnsi="Palatino Linotype" w:cs="Arial"/>
            </w:rPr>
            <w:t>XXXX</w:t>
          </w:r>
        </w:p>
      </w:tc>
    </w:tr>
    <w:tr w:rsidR="00A1277B" w:rsidRPr="00AF17B1" w14:paraId="178280DE" w14:textId="77777777" w:rsidTr="00417FC0">
      <w:trPr>
        <w:trHeight w:val="242"/>
      </w:trPr>
      <w:tc>
        <w:tcPr>
          <w:tcW w:w="5529" w:type="dxa"/>
          <w:hideMark/>
        </w:tcPr>
        <w:p w14:paraId="71AC708B" w14:textId="77777777" w:rsidR="00A1277B" w:rsidRPr="00AF17B1" w:rsidRDefault="00A1277B" w:rsidP="00FB4AAD">
          <w:pPr>
            <w:spacing w:after="120" w:line="256" w:lineRule="auto"/>
            <w:ind w:right="204"/>
            <w:jc w:val="right"/>
            <w:rPr>
              <w:rFonts w:ascii="Palatino Linotype" w:hAnsi="Palatino Linotype" w:cs="Arial"/>
              <w:b/>
              <w:szCs w:val="20"/>
            </w:rPr>
          </w:pPr>
          <w:r w:rsidRPr="00AF17B1">
            <w:rPr>
              <w:rFonts w:ascii="Palatino Linotype" w:hAnsi="Palatino Linotype" w:cs="Arial"/>
              <w:b/>
              <w:szCs w:val="20"/>
            </w:rPr>
            <w:t>Sujeto Obligado:</w:t>
          </w:r>
        </w:p>
      </w:tc>
      <w:tc>
        <w:tcPr>
          <w:tcW w:w="4536" w:type="dxa"/>
          <w:hideMark/>
        </w:tcPr>
        <w:p w14:paraId="7F666D78" w14:textId="1C7B60D4" w:rsidR="00A1277B" w:rsidRPr="00AF17B1" w:rsidRDefault="00A1277B" w:rsidP="001B1CE0">
          <w:pPr>
            <w:spacing w:after="120" w:line="256" w:lineRule="auto"/>
            <w:ind w:left="639" w:right="214"/>
            <w:jc w:val="both"/>
            <w:rPr>
              <w:rFonts w:ascii="Palatino Linotype" w:hAnsi="Palatino Linotype" w:cs="Arial"/>
              <w:szCs w:val="20"/>
            </w:rPr>
          </w:pPr>
          <w:r w:rsidRPr="002058CE">
            <w:rPr>
              <w:rFonts w:ascii="Palatino Linotype" w:hAnsi="Palatino Linotype" w:cs="Arial"/>
              <w:szCs w:val="20"/>
            </w:rPr>
            <w:t>Organismo Público Descentralizado para la Prestación de Los Servicios de Agua Potable Alcantarillado y Saneamiento del Municipio de Tlalnepantla de Baz</w:t>
          </w:r>
        </w:p>
      </w:tc>
    </w:tr>
    <w:tr w:rsidR="00A1277B" w:rsidRPr="00AF17B1" w14:paraId="0518978B" w14:textId="77777777" w:rsidTr="00417FC0">
      <w:trPr>
        <w:trHeight w:val="342"/>
      </w:trPr>
      <w:tc>
        <w:tcPr>
          <w:tcW w:w="5529" w:type="dxa"/>
          <w:hideMark/>
        </w:tcPr>
        <w:p w14:paraId="04968A43" w14:textId="5F7729A7" w:rsidR="00A1277B" w:rsidRPr="00AF17B1" w:rsidRDefault="00A1277B" w:rsidP="00FB4AAD">
          <w:pPr>
            <w:tabs>
              <w:tab w:val="left" w:pos="4892"/>
            </w:tabs>
            <w:spacing w:after="120" w:line="256" w:lineRule="auto"/>
            <w:ind w:right="204"/>
            <w:jc w:val="right"/>
            <w:rPr>
              <w:rFonts w:ascii="Palatino Linotype" w:hAnsi="Palatino Linotype" w:cs="Arial"/>
              <w:b/>
              <w:szCs w:val="20"/>
            </w:rPr>
          </w:pPr>
          <w:r w:rsidRPr="00AF17B1">
            <w:rPr>
              <w:rFonts w:ascii="Palatino Linotype" w:hAnsi="Palatino Linotype" w:cs="Arial"/>
              <w:b/>
              <w:szCs w:val="20"/>
            </w:rPr>
            <w:t>Comisionado Ponente:</w:t>
          </w:r>
        </w:p>
      </w:tc>
      <w:tc>
        <w:tcPr>
          <w:tcW w:w="4536" w:type="dxa"/>
          <w:hideMark/>
        </w:tcPr>
        <w:p w14:paraId="1E42D601" w14:textId="735B2831" w:rsidR="00A1277B" w:rsidRPr="00AF17B1" w:rsidRDefault="00A1277B" w:rsidP="007D1F15">
          <w:pPr>
            <w:spacing w:after="120" w:line="256" w:lineRule="auto"/>
            <w:ind w:left="639" w:right="214"/>
            <w:jc w:val="both"/>
            <w:rPr>
              <w:rFonts w:ascii="Palatino Linotype" w:hAnsi="Palatino Linotype" w:cs="Arial"/>
              <w:szCs w:val="20"/>
            </w:rPr>
          </w:pPr>
          <w:r w:rsidRPr="00AF17B1">
            <w:rPr>
              <w:rFonts w:ascii="Palatino Linotype" w:hAnsi="Palatino Linotype" w:cs="Arial"/>
              <w:szCs w:val="20"/>
            </w:rPr>
            <w:t>José Martínez Vilchis</w:t>
          </w:r>
        </w:p>
      </w:tc>
    </w:tr>
  </w:tbl>
  <w:p w14:paraId="1B7A654C" w14:textId="1E3F61F0" w:rsidR="00A1277B" w:rsidRPr="00AF17B1" w:rsidRDefault="00A1277B">
    <w:pPr>
      <w:pStyle w:val="Encabezado"/>
      <w:rPr>
        <w:lang w:val="es-MX"/>
      </w:rPr>
    </w:pPr>
    <w:r w:rsidRPr="00AF17B1">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9BE2F97" wp14:editId="009CEE43">
          <wp:simplePos x="0" y="0"/>
          <wp:positionH relativeFrom="page">
            <wp:align>left</wp:align>
          </wp:positionH>
          <wp:positionV relativeFrom="page">
            <wp:posOffset>25400</wp:posOffset>
          </wp:positionV>
          <wp:extent cx="7705725" cy="10048875"/>
          <wp:effectExtent l="0" t="0" r="9525" b="9525"/>
          <wp:wrapNone/>
          <wp:docPr id="10" name="Imagen 10"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45A9"/>
    <w:multiLevelType w:val="hybridMultilevel"/>
    <w:tmpl w:val="4AAE5A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F77BF9"/>
    <w:multiLevelType w:val="hybridMultilevel"/>
    <w:tmpl w:val="656C6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56985"/>
    <w:multiLevelType w:val="hybridMultilevel"/>
    <w:tmpl w:val="D9BC92D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C11C9"/>
    <w:multiLevelType w:val="hybridMultilevel"/>
    <w:tmpl w:val="F790F1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876B55"/>
    <w:multiLevelType w:val="hybridMultilevel"/>
    <w:tmpl w:val="BEC06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436DB4"/>
    <w:multiLevelType w:val="hybridMultilevel"/>
    <w:tmpl w:val="A2B0DA6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5A72BAC"/>
    <w:multiLevelType w:val="hybridMultilevel"/>
    <w:tmpl w:val="47AE73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963AB"/>
    <w:multiLevelType w:val="hybridMultilevel"/>
    <w:tmpl w:val="CD582BF6"/>
    <w:lvl w:ilvl="0" w:tplc="080A0001">
      <w:start w:val="1"/>
      <w:numFmt w:val="bullet"/>
      <w:lvlText w:val=""/>
      <w:lvlJc w:val="left"/>
      <w:pPr>
        <w:ind w:left="1569" w:hanging="360"/>
      </w:pPr>
      <w:rPr>
        <w:rFonts w:ascii="Symbol" w:hAnsi="Symbol" w:hint="default"/>
      </w:rPr>
    </w:lvl>
    <w:lvl w:ilvl="1" w:tplc="080A0003" w:tentative="1">
      <w:start w:val="1"/>
      <w:numFmt w:val="bullet"/>
      <w:lvlText w:val="o"/>
      <w:lvlJc w:val="left"/>
      <w:pPr>
        <w:ind w:left="2289" w:hanging="360"/>
      </w:pPr>
      <w:rPr>
        <w:rFonts w:ascii="Courier New" w:hAnsi="Courier New" w:cs="Courier New" w:hint="default"/>
      </w:rPr>
    </w:lvl>
    <w:lvl w:ilvl="2" w:tplc="080A0005" w:tentative="1">
      <w:start w:val="1"/>
      <w:numFmt w:val="bullet"/>
      <w:lvlText w:val=""/>
      <w:lvlJc w:val="left"/>
      <w:pPr>
        <w:ind w:left="3009" w:hanging="360"/>
      </w:pPr>
      <w:rPr>
        <w:rFonts w:ascii="Wingdings" w:hAnsi="Wingdings" w:hint="default"/>
      </w:rPr>
    </w:lvl>
    <w:lvl w:ilvl="3" w:tplc="080A0001" w:tentative="1">
      <w:start w:val="1"/>
      <w:numFmt w:val="bullet"/>
      <w:lvlText w:val=""/>
      <w:lvlJc w:val="left"/>
      <w:pPr>
        <w:ind w:left="3729" w:hanging="360"/>
      </w:pPr>
      <w:rPr>
        <w:rFonts w:ascii="Symbol" w:hAnsi="Symbol" w:hint="default"/>
      </w:rPr>
    </w:lvl>
    <w:lvl w:ilvl="4" w:tplc="080A0003" w:tentative="1">
      <w:start w:val="1"/>
      <w:numFmt w:val="bullet"/>
      <w:lvlText w:val="o"/>
      <w:lvlJc w:val="left"/>
      <w:pPr>
        <w:ind w:left="4449" w:hanging="360"/>
      </w:pPr>
      <w:rPr>
        <w:rFonts w:ascii="Courier New" w:hAnsi="Courier New" w:cs="Courier New" w:hint="default"/>
      </w:rPr>
    </w:lvl>
    <w:lvl w:ilvl="5" w:tplc="080A0005" w:tentative="1">
      <w:start w:val="1"/>
      <w:numFmt w:val="bullet"/>
      <w:lvlText w:val=""/>
      <w:lvlJc w:val="left"/>
      <w:pPr>
        <w:ind w:left="5169" w:hanging="360"/>
      </w:pPr>
      <w:rPr>
        <w:rFonts w:ascii="Wingdings" w:hAnsi="Wingdings" w:hint="default"/>
      </w:rPr>
    </w:lvl>
    <w:lvl w:ilvl="6" w:tplc="080A0001" w:tentative="1">
      <w:start w:val="1"/>
      <w:numFmt w:val="bullet"/>
      <w:lvlText w:val=""/>
      <w:lvlJc w:val="left"/>
      <w:pPr>
        <w:ind w:left="5889" w:hanging="360"/>
      </w:pPr>
      <w:rPr>
        <w:rFonts w:ascii="Symbol" w:hAnsi="Symbol" w:hint="default"/>
      </w:rPr>
    </w:lvl>
    <w:lvl w:ilvl="7" w:tplc="080A0003" w:tentative="1">
      <w:start w:val="1"/>
      <w:numFmt w:val="bullet"/>
      <w:lvlText w:val="o"/>
      <w:lvlJc w:val="left"/>
      <w:pPr>
        <w:ind w:left="6609" w:hanging="360"/>
      </w:pPr>
      <w:rPr>
        <w:rFonts w:ascii="Courier New" w:hAnsi="Courier New" w:cs="Courier New" w:hint="default"/>
      </w:rPr>
    </w:lvl>
    <w:lvl w:ilvl="8" w:tplc="080A0005" w:tentative="1">
      <w:start w:val="1"/>
      <w:numFmt w:val="bullet"/>
      <w:lvlText w:val=""/>
      <w:lvlJc w:val="left"/>
      <w:pPr>
        <w:ind w:left="7329" w:hanging="360"/>
      </w:pPr>
      <w:rPr>
        <w:rFonts w:ascii="Wingdings" w:hAnsi="Wingdings" w:hint="default"/>
      </w:rPr>
    </w:lvl>
  </w:abstractNum>
  <w:abstractNum w:abstractNumId="13" w15:restartNumberingAfterBreak="0">
    <w:nsid w:val="27D71BC1"/>
    <w:multiLevelType w:val="hybridMultilevel"/>
    <w:tmpl w:val="D8CA44C4"/>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E2C79"/>
    <w:multiLevelType w:val="hybridMultilevel"/>
    <w:tmpl w:val="A2EE22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B453FB7"/>
    <w:multiLevelType w:val="hybridMultilevel"/>
    <w:tmpl w:val="38325CFE"/>
    <w:lvl w:ilvl="0" w:tplc="0F7682D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401385"/>
    <w:multiLevelType w:val="hybridMultilevel"/>
    <w:tmpl w:val="BC2A1738"/>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1C3A0D"/>
    <w:multiLevelType w:val="hybridMultilevel"/>
    <w:tmpl w:val="8A2AF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46828B5"/>
    <w:multiLevelType w:val="hybridMultilevel"/>
    <w:tmpl w:val="C1E62B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3856F2"/>
    <w:multiLevelType w:val="hybridMultilevel"/>
    <w:tmpl w:val="8030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974F0E"/>
    <w:multiLevelType w:val="hybridMultilevel"/>
    <w:tmpl w:val="3E5A70DE"/>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3" w15:restartNumberingAfterBreak="0">
    <w:nsid w:val="3C6E0E91"/>
    <w:multiLevelType w:val="hybridMultilevel"/>
    <w:tmpl w:val="2BD043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3F6A16E7"/>
    <w:multiLevelType w:val="hybridMultilevel"/>
    <w:tmpl w:val="B37898B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409B35E6"/>
    <w:multiLevelType w:val="hybridMultilevel"/>
    <w:tmpl w:val="DC8206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21945"/>
    <w:multiLevelType w:val="hybridMultilevel"/>
    <w:tmpl w:val="657C9C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530910"/>
    <w:multiLevelType w:val="hybridMultilevel"/>
    <w:tmpl w:val="3E5A70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8" w15:restartNumberingAfterBreak="0">
    <w:nsid w:val="4ACF3EDE"/>
    <w:multiLevelType w:val="hybridMultilevel"/>
    <w:tmpl w:val="32A41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B328BF"/>
    <w:multiLevelType w:val="hybridMultilevel"/>
    <w:tmpl w:val="C8EE1180"/>
    <w:lvl w:ilvl="0" w:tplc="08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A736CD"/>
    <w:multiLevelType w:val="hybridMultilevel"/>
    <w:tmpl w:val="3F2602C2"/>
    <w:lvl w:ilvl="0" w:tplc="080A000F">
      <w:start w:val="1"/>
      <w:numFmt w:val="decimal"/>
      <w:lvlText w:val="%1."/>
      <w:lvlJc w:val="lef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31" w15:restartNumberingAfterBreak="0">
    <w:nsid w:val="59013DFC"/>
    <w:multiLevelType w:val="hybridMultilevel"/>
    <w:tmpl w:val="C1963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4744A7"/>
    <w:multiLevelType w:val="hybridMultilevel"/>
    <w:tmpl w:val="C3AE5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F56B6D"/>
    <w:multiLevelType w:val="hybridMultilevel"/>
    <w:tmpl w:val="240C45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CB593B"/>
    <w:multiLevelType w:val="hybridMultilevel"/>
    <w:tmpl w:val="F7947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86C29"/>
    <w:multiLevelType w:val="hybridMultilevel"/>
    <w:tmpl w:val="603C4824"/>
    <w:lvl w:ilvl="0" w:tplc="080A0013">
      <w:start w:val="1"/>
      <w:numFmt w:val="upperRoman"/>
      <w:lvlText w:val="%1."/>
      <w:lvlJc w:val="righ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8" w15:restartNumberingAfterBreak="0">
    <w:nsid w:val="76B13DFB"/>
    <w:multiLevelType w:val="hybridMultilevel"/>
    <w:tmpl w:val="158AB392"/>
    <w:lvl w:ilvl="0" w:tplc="080A0001">
      <w:start w:val="1"/>
      <w:numFmt w:val="bullet"/>
      <w:lvlText w:val=""/>
      <w:lvlJc w:val="left"/>
      <w:pPr>
        <w:ind w:left="783" w:hanging="360"/>
      </w:pPr>
      <w:rPr>
        <w:rFonts w:ascii="Symbol" w:hAnsi="Symbol" w:hint="default"/>
      </w:rPr>
    </w:lvl>
    <w:lvl w:ilvl="1" w:tplc="FFFFFFFF" w:tentative="1">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39" w15:restartNumberingAfterBreak="0">
    <w:nsid w:val="78B92F9C"/>
    <w:multiLevelType w:val="hybridMultilevel"/>
    <w:tmpl w:val="71204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906D47"/>
    <w:multiLevelType w:val="hybridMultilevel"/>
    <w:tmpl w:val="235C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8"/>
  </w:num>
  <w:num w:numId="4">
    <w:abstractNumId w:val="30"/>
  </w:num>
  <w:num w:numId="5">
    <w:abstractNumId w:val="40"/>
  </w:num>
  <w:num w:numId="6">
    <w:abstractNumId w:val="36"/>
  </w:num>
  <w:num w:numId="7">
    <w:abstractNumId w:val="28"/>
  </w:num>
  <w:num w:numId="8">
    <w:abstractNumId w:val="29"/>
  </w:num>
  <w:num w:numId="9">
    <w:abstractNumId w:val="7"/>
  </w:num>
  <w:num w:numId="10">
    <w:abstractNumId w:val="31"/>
  </w:num>
  <w:num w:numId="11">
    <w:abstractNumId w:val="34"/>
  </w:num>
  <w:num w:numId="12">
    <w:abstractNumId w:val="9"/>
  </w:num>
  <w:num w:numId="13">
    <w:abstractNumId w:val="16"/>
  </w:num>
  <w:num w:numId="14">
    <w:abstractNumId w:val="25"/>
  </w:num>
  <w:num w:numId="15">
    <w:abstractNumId w:val="37"/>
  </w:num>
  <w:num w:numId="16">
    <w:abstractNumId w:val="12"/>
  </w:num>
  <w:num w:numId="17">
    <w:abstractNumId w:val="5"/>
  </w:num>
  <w:num w:numId="18">
    <w:abstractNumId w:val="0"/>
  </w:num>
  <w:num w:numId="19">
    <w:abstractNumId w:val="38"/>
  </w:num>
  <w:num w:numId="20">
    <w:abstractNumId w:val="22"/>
  </w:num>
  <w:num w:numId="21">
    <w:abstractNumId w:val="2"/>
  </w:num>
  <w:num w:numId="22">
    <w:abstractNumId w:val="4"/>
  </w:num>
  <w:num w:numId="23">
    <w:abstractNumId w:val="3"/>
  </w:num>
  <w:num w:numId="24">
    <w:abstractNumId w:val="35"/>
  </w:num>
  <w:num w:numId="25">
    <w:abstractNumId w:val="27"/>
  </w:num>
  <w:num w:numId="26">
    <w:abstractNumId w:val="20"/>
  </w:num>
  <w:num w:numId="27">
    <w:abstractNumId w:val="18"/>
  </w:num>
  <w:num w:numId="28">
    <w:abstractNumId w:val="10"/>
  </w:num>
  <w:num w:numId="29">
    <w:abstractNumId w:val="11"/>
  </w:num>
  <w:num w:numId="30">
    <w:abstractNumId w:val="14"/>
  </w:num>
  <w:num w:numId="31">
    <w:abstractNumId w:val="33"/>
  </w:num>
  <w:num w:numId="32">
    <w:abstractNumId w:val="17"/>
  </w:num>
  <w:num w:numId="33">
    <w:abstractNumId w:val="15"/>
  </w:num>
  <w:num w:numId="34">
    <w:abstractNumId w:val="23"/>
  </w:num>
  <w:num w:numId="35">
    <w:abstractNumId w:val="24"/>
  </w:num>
  <w:num w:numId="36">
    <w:abstractNumId w:val="6"/>
  </w:num>
  <w:num w:numId="37">
    <w:abstractNumId w:val="26"/>
  </w:num>
  <w:num w:numId="38">
    <w:abstractNumId w:val="39"/>
  </w:num>
  <w:num w:numId="39">
    <w:abstractNumId w:val="13"/>
  </w:num>
  <w:num w:numId="40">
    <w:abstractNumId w:val="1"/>
  </w:num>
  <w:num w:numId="4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99E"/>
    <w:rsid w:val="000026CF"/>
    <w:rsid w:val="00002FA5"/>
    <w:rsid w:val="00003C54"/>
    <w:rsid w:val="00003E15"/>
    <w:rsid w:val="0000484E"/>
    <w:rsid w:val="00004BE2"/>
    <w:rsid w:val="000054D0"/>
    <w:rsid w:val="000056BB"/>
    <w:rsid w:val="00005B85"/>
    <w:rsid w:val="00010643"/>
    <w:rsid w:val="00010C4B"/>
    <w:rsid w:val="000115F8"/>
    <w:rsid w:val="0001366A"/>
    <w:rsid w:val="00013C75"/>
    <w:rsid w:val="000143F3"/>
    <w:rsid w:val="00015141"/>
    <w:rsid w:val="000158D2"/>
    <w:rsid w:val="000171B7"/>
    <w:rsid w:val="00020C6B"/>
    <w:rsid w:val="00020E74"/>
    <w:rsid w:val="0002337C"/>
    <w:rsid w:val="000240C8"/>
    <w:rsid w:val="000255A8"/>
    <w:rsid w:val="0002560B"/>
    <w:rsid w:val="00026588"/>
    <w:rsid w:val="000306A7"/>
    <w:rsid w:val="000308B6"/>
    <w:rsid w:val="00030E72"/>
    <w:rsid w:val="000316DC"/>
    <w:rsid w:val="00031B3B"/>
    <w:rsid w:val="00032762"/>
    <w:rsid w:val="00032896"/>
    <w:rsid w:val="000329BE"/>
    <w:rsid w:val="0003759C"/>
    <w:rsid w:val="00037EBF"/>
    <w:rsid w:val="0004186E"/>
    <w:rsid w:val="000420E2"/>
    <w:rsid w:val="00043C65"/>
    <w:rsid w:val="00044D01"/>
    <w:rsid w:val="000451BE"/>
    <w:rsid w:val="00045379"/>
    <w:rsid w:val="00045CB8"/>
    <w:rsid w:val="00046C50"/>
    <w:rsid w:val="0005080D"/>
    <w:rsid w:val="000508FA"/>
    <w:rsid w:val="0005171D"/>
    <w:rsid w:val="000518AC"/>
    <w:rsid w:val="00051AD7"/>
    <w:rsid w:val="00053936"/>
    <w:rsid w:val="00055224"/>
    <w:rsid w:val="000569A5"/>
    <w:rsid w:val="00056D2A"/>
    <w:rsid w:val="00057E37"/>
    <w:rsid w:val="000612BD"/>
    <w:rsid w:val="00061821"/>
    <w:rsid w:val="00061872"/>
    <w:rsid w:val="00062396"/>
    <w:rsid w:val="000623F9"/>
    <w:rsid w:val="00062908"/>
    <w:rsid w:val="00063035"/>
    <w:rsid w:val="00063A10"/>
    <w:rsid w:val="00064EA6"/>
    <w:rsid w:val="000662F8"/>
    <w:rsid w:val="00066E86"/>
    <w:rsid w:val="00070E99"/>
    <w:rsid w:val="000720CA"/>
    <w:rsid w:val="00072CCE"/>
    <w:rsid w:val="00073E78"/>
    <w:rsid w:val="00073FC2"/>
    <w:rsid w:val="000740DB"/>
    <w:rsid w:val="00075AA1"/>
    <w:rsid w:val="00076AE0"/>
    <w:rsid w:val="000771C4"/>
    <w:rsid w:val="0007756F"/>
    <w:rsid w:val="0008151E"/>
    <w:rsid w:val="000821BF"/>
    <w:rsid w:val="00085165"/>
    <w:rsid w:val="0008548C"/>
    <w:rsid w:val="00085EA6"/>
    <w:rsid w:val="000866ED"/>
    <w:rsid w:val="00086AF1"/>
    <w:rsid w:val="00086B16"/>
    <w:rsid w:val="00086BE9"/>
    <w:rsid w:val="00090174"/>
    <w:rsid w:val="00091552"/>
    <w:rsid w:val="00091C3A"/>
    <w:rsid w:val="00093099"/>
    <w:rsid w:val="000944B9"/>
    <w:rsid w:val="00095CD4"/>
    <w:rsid w:val="00096C6C"/>
    <w:rsid w:val="0009704F"/>
    <w:rsid w:val="000A18F1"/>
    <w:rsid w:val="000A2E75"/>
    <w:rsid w:val="000A3486"/>
    <w:rsid w:val="000A3612"/>
    <w:rsid w:val="000A369F"/>
    <w:rsid w:val="000A4601"/>
    <w:rsid w:val="000A46EB"/>
    <w:rsid w:val="000A5195"/>
    <w:rsid w:val="000A535D"/>
    <w:rsid w:val="000A5980"/>
    <w:rsid w:val="000A79DA"/>
    <w:rsid w:val="000B03E0"/>
    <w:rsid w:val="000B145A"/>
    <w:rsid w:val="000B1C4F"/>
    <w:rsid w:val="000B313F"/>
    <w:rsid w:val="000B43A0"/>
    <w:rsid w:val="000B4782"/>
    <w:rsid w:val="000B4B51"/>
    <w:rsid w:val="000B4C4C"/>
    <w:rsid w:val="000B549E"/>
    <w:rsid w:val="000B5864"/>
    <w:rsid w:val="000B6250"/>
    <w:rsid w:val="000B6D61"/>
    <w:rsid w:val="000B7158"/>
    <w:rsid w:val="000C0B33"/>
    <w:rsid w:val="000C2602"/>
    <w:rsid w:val="000C2A35"/>
    <w:rsid w:val="000C5B8B"/>
    <w:rsid w:val="000C7ED3"/>
    <w:rsid w:val="000D0F48"/>
    <w:rsid w:val="000D1A4E"/>
    <w:rsid w:val="000D1B50"/>
    <w:rsid w:val="000D1B55"/>
    <w:rsid w:val="000D3C75"/>
    <w:rsid w:val="000D3D44"/>
    <w:rsid w:val="000D438E"/>
    <w:rsid w:val="000D4532"/>
    <w:rsid w:val="000D4A3A"/>
    <w:rsid w:val="000D53B1"/>
    <w:rsid w:val="000D5800"/>
    <w:rsid w:val="000D5C27"/>
    <w:rsid w:val="000D7523"/>
    <w:rsid w:val="000E0C4D"/>
    <w:rsid w:val="000E183A"/>
    <w:rsid w:val="000E26C2"/>
    <w:rsid w:val="000E2EBD"/>
    <w:rsid w:val="000E30C2"/>
    <w:rsid w:val="000E3AEA"/>
    <w:rsid w:val="000E45A0"/>
    <w:rsid w:val="000E58E4"/>
    <w:rsid w:val="000E5B76"/>
    <w:rsid w:val="000E6545"/>
    <w:rsid w:val="000E686B"/>
    <w:rsid w:val="000E6967"/>
    <w:rsid w:val="000E7FC9"/>
    <w:rsid w:val="000F1C48"/>
    <w:rsid w:val="000F2A5E"/>
    <w:rsid w:val="000F39B4"/>
    <w:rsid w:val="000F3F8D"/>
    <w:rsid w:val="000F5397"/>
    <w:rsid w:val="000F6D5B"/>
    <w:rsid w:val="000F7EE8"/>
    <w:rsid w:val="00100C19"/>
    <w:rsid w:val="00100F8E"/>
    <w:rsid w:val="0010154B"/>
    <w:rsid w:val="00104A18"/>
    <w:rsid w:val="00104B9D"/>
    <w:rsid w:val="00105A17"/>
    <w:rsid w:val="00105F91"/>
    <w:rsid w:val="00106372"/>
    <w:rsid w:val="00107C36"/>
    <w:rsid w:val="001108D8"/>
    <w:rsid w:val="00111DCD"/>
    <w:rsid w:val="00112C29"/>
    <w:rsid w:val="00114965"/>
    <w:rsid w:val="00114CF9"/>
    <w:rsid w:val="00116FA7"/>
    <w:rsid w:val="00120642"/>
    <w:rsid w:val="00122154"/>
    <w:rsid w:val="0012256D"/>
    <w:rsid w:val="001228AB"/>
    <w:rsid w:val="001233A3"/>
    <w:rsid w:val="001235C3"/>
    <w:rsid w:val="00124807"/>
    <w:rsid w:val="00124855"/>
    <w:rsid w:val="001254F5"/>
    <w:rsid w:val="00125561"/>
    <w:rsid w:val="0012772B"/>
    <w:rsid w:val="00127EA5"/>
    <w:rsid w:val="001311AB"/>
    <w:rsid w:val="001341CF"/>
    <w:rsid w:val="0013496D"/>
    <w:rsid w:val="001351F2"/>
    <w:rsid w:val="00135E00"/>
    <w:rsid w:val="001367EF"/>
    <w:rsid w:val="00136CEB"/>
    <w:rsid w:val="00136FAD"/>
    <w:rsid w:val="0013704D"/>
    <w:rsid w:val="00137D60"/>
    <w:rsid w:val="00137F01"/>
    <w:rsid w:val="00140557"/>
    <w:rsid w:val="001408A0"/>
    <w:rsid w:val="001411C1"/>
    <w:rsid w:val="001414C0"/>
    <w:rsid w:val="00142059"/>
    <w:rsid w:val="00142F1F"/>
    <w:rsid w:val="0014385C"/>
    <w:rsid w:val="001439C9"/>
    <w:rsid w:val="00144606"/>
    <w:rsid w:val="001446FA"/>
    <w:rsid w:val="00144BC1"/>
    <w:rsid w:val="001464A3"/>
    <w:rsid w:val="00146F0A"/>
    <w:rsid w:val="00147361"/>
    <w:rsid w:val="00151373"/>
    <w:rsid w:val="0015205D"/>
    <w:rsid w:val="001522E7"/>
    <w:rsid w:val="00152AB2"/>
    <w:rsid w:val="00152C2B"/>
    <w:rsid w:val="00157251"/>
    <w:rsid w:val="00157736"/>
    <w:rsid w:val="00157A8F"/>
    <w:rsid w:val="001602D7"/>
    <w:rsid w:val="001603EC"/>
    <w:rsid w:val="001605FD"/>
    <w:rsid w:val="00160674"/>
    <w:rsid w:val="00161FBE"/>
    <w:rsid w:val="00162454"/>
    <w:rsid w:val="0016297B"/>
    <w:rsid w:val="00163A96"/>
    <w:rsid w:val="0016745C"/>
    <w:rsid w:val="0017022E"/>
    <w:rsid w:val="00170562"/>
    <w:rsid w:val="001705DF"/>
    <w:rsid w:val="00170FD1"/>
    <w:rsid w:val="001710C0"/>
    <w:rsid w:val="00171F3B"/>
    <w:rsid w:val="001733A0"/>
    <w:rsid w:val="00173DA0"/>
    <w:rsid w:val="001749B1"/>
    <w:rsid w:val="00175897"/>
    <w:rsid w:val="00180918"/>
    <w:rsid w:val="00180B9F"/>
    <w:rsid w:val="001810FF"/>
    <w:rsid w:val="00181CC5"/>
    <w:rsid w:val="001829BE"/>
    <w:rsid w:val="001831C5"/>
    <w:rsid w:val="00183BE1"/>
    <w:rsid w:val="001841F0"/>
    <w:rsid w:val="00184E8E"/>
    <w:rsid w:val="001854E1"/>
    <w:rsid w:val="00185685"/>
    <w:rsid w:val="0018577F"/>
    <w:rsid w:val="00185D2C"/>
    <w:rsid w:val="0018644A"/>
    <w:rsid w:val="00192661"/>
    <w:rsid w:val="00193784"/>
    <w:rsid w:val="001957A3"/>
    <w:rsid w:val="00196DCE"/>
    <w:rsid w:val="001A02EC"/>
    <w:rsid w:val="001A169E"/>
    <w:rsid w:val="001A1756"/>
    <w:rsid w:val="001A1FDD"/>
    <w:rsid w:val="001A28E6"/>
    <w:rsid w:val="001A30F5"/>
    <w:rsid w:val="001A36D1"/>
    <w:rsid w:val="001A3D9C"/>
    <w:rsid w:val="001A4643"/>
    <w:rsid w:val="001A5140"/>
    <w:rsid w:val="001A5630"/>
    <w:rsid w:val="001A565B"/>
    <w:rsid w:val="001A577E"/>
    <w:rsid w:val="001A659C"/>
    <w:rsid w:val="001A7216"/>
    <w:rsid w:val="001A7C9B"/>
    <w:rsid w:val="001B05B9"/>
    <w:rsid w:val="001B18A5"/>
    <w:rsid w:val="001B1CE0"/>
    <w:rsid w:val="001B2458"/>
    <w:rsid w:val="001B3222"/>
    <w:rsid w:val="001B37B1"/>
    <w:rsid w:val="001B7B88"/>
    <w:rsid w:val="001B7FA2"/>
    <w:rsid w:val="001C166A"/>
    <w:rsid w:val="001C1CAF"/>
    <w:rsid w:val="001C2ECC"/>
    <w:rsid w:val="001C3515"/>
    <w:rsid w:val="001C3EE0"/>
    <w:rsid w:val="001C50EE"/>
    <w:rsid w:val="001C588A"/>
    <w:rsid w:val="001C642A"/>
    <w:rsid w:val="001C64DF"/>
    <w:rsid w:val="001C7319"/>
    <w:rsid w:val="001C7D87"/>
    <w:rsid w:val="001D05DC"/>
    <w:rsid w:val="001D1689"/>
    <w:rsid w:val="001D23B4"/>
    <w:rsid w:val="001D2949"/>
    <w:rsid w:val="001D3E11"/>
    <w:rsid w:val="001D3E87"/>
    <w:rsid w:val="001D491D"/>
    <w:rsid w:val="001D49A2"/>
    <w:rsid w:val="001D529E"/>
    <w:rsid w:val="001D627A"/>
    <w:rsid w:val="001D6B60"/>
    <w:rsid w:val="001E03E3"/>
    <w:rsid w:val="001E07F4"/>
    <w:rsid w:val="001E0C3F"/>
    <w:rsid w:val="001E13BE"/>
    <w:rsid w:val="001E220F"/>
    <w:rsid w:val="001E4716"/>
    <w:rsid w:val="001E4C5C"/>
    <w:rsid w:val="001E5063"/>
    <w:rsid w:val="001E58D8"/>
    <w:rsid w:val="001E5CBD"/>
    <w:rsid w:val="001E78AA"/>
    <w:rsid w:val="001E79D0"/>
    <w:rsid w:val="001F2101"/>
    <w:rsid w:val="001F274C"/>
    <w:rsid w:val="001F280C"/>
    <w:rsid w:val="001F3969"/>
    <w:rsid w:val="001F45A0"/>
    <w:rsid w:val="001F549D"/>
    <w:rsid w:val="001F5753"/>
    <w:rsid w:val="001F61DA"/>
    <w:rsid w:val="001F6766"/>
    <w:rsid w:val="001F72D9"/>
    <w:rsid w:val="001F7B3B"/>
    <w:rsid w:val="001F7C68"/>
    <w:rsid w:val="00200C71"/>
    <w:rsid w:val="002033E7"/>
    <w:rsid w:val="0020352C"/>
    <w:rsid w:val="002054C1"/>
    <w:rsid w:val="002058CE"/>
    <w:rsid w:val="00205ACD"/>
    <w:rsid w:val="002075A5"/>
    <w:rsid w:val="00207EF0"/>
    <w:rsid w:val="002105B4"/>
    <w:rsid w:val="0021237D"/>
    <w:rsid w:val="00212A9D"/>
    <w:rsid w:val="002138D5"/>
    <w:rsid w:val="00213F66"/>
    <w:rsid w:val="0021501E"/>
    <w:rsid w:val="00215192"/>
    <w:rsid w:val="00216522"/>
    <w:rsid w:val="00216628"/>
    <w:rsid w:val="002205C0"/>
    <w:rsid w:val="00220EA5"/>
    <w:rsid w:val="002214A5"/>
    <w:rsid w:val="00221889"/>
    <w:rsid w:val="00222331"/>
    <w:rsid w:val="002227C6"/>
    <w:rsid w:val="002248AC"/>
    <w:rsid w:val="00224F20"/>
    <w:rsid w:val="0022512C"/>
    <w:rsid w:val="00225A76"/>
    <w:rsid w:val="00225FB3"/>
    <w:rsid w:val="00226AF5"/>
    <w:rsid w:val="0022724D"/>
    <w:rsid w:val="00230F7C"/>
    <w:rsid w:val="002315A1"/>
    <w:rsid w:val="002317D3"/>
    <w:rsid w:val="0023373D"/>
    <w:rsid w:val="00233904"/>
    <w:rsid w:val="0023423C"/>
    <w:rsid w:val="002363F6"/>
    <w:rsid w:val="002417A0"/>
    <w:rsid w:val="002420E3"/>
    <w:rsid w:val="002432D3"/>
    <w:rsid w:val="002448CB"/>
    <w:rsid w:val="00245C21"/>
    <w:rsid w:val="0024633A"/>
    <w:rsid w:val="0024703B"/>
    <w:rsid w:val="00247E30"/>
    <w:rsid w:val="00252232"/>
    <w:rsid w:val="002525C7"/>
    <w:rsid w:val="002526E7"/>
    <w:rsid w:val="00252DBE"/>
    <w:rsid w:val="00254BA9"/>
    <w:rsid w:val="00254FD8"/>
    <w:rsid w:val="002563D7"/>
    <w:rsid w:val="0025690D"/>
    <w:rsid w:val="002577FE"/>
    <w:rsid w:val="002601EE"/>
    <w:rsid w:val="0026055B"/>
    <w:rsid w:val="00261125"/>
    <w:rsid w:val="0026446D"/>
    <w:rsid w:val="002659E9"/>
    <w:rsid w:val="0026603B"/>
    <w:rsid w:val="00267074"/>
    <w:rsid w:val="00267244"/>
    <w:rsid w:val="002674D1"/>
    <w:rsid w:val="00267C3B"/>
    <w:rsid w:val="00270FD4"/>
    <w:rsid w:val="002717B7"/>
    <w:rsid w:val="00271BA6"/>
    <w:rsid w:val="00271F15"/>
    <w:rsid w:val="0027212E"/>
    <w:rsid w:val="00273D0E"/>
    <w:rsid w:val="00274159"/>
    <w:rsid w:val="00274BE8"/>
    <w:rsid w:val="002765A6"/>
    <w:rsid w:val="002765ED"/>
    <w:rsid w:val="00276889"/>
    <w:rsid w:val="00276C7D"/>
    <w:rsid w:val="00281346"/>
    <w:rsid w:val="00282916"/>
    <w:rsid w:val="002844CC"/>
    <w:rsid w:val="0028588E"/>
    <w:rsid w:val="00285D78"/>
    <w:rsid w:val="00286325"/>
    <w:rsid w:val="00286784"/>
    <w:rsid w:val="00287676"/>
    <w:rsid w:val="00287C02"/>
    <w:rsid w:val="002905AA"/>
    <w:rsid w:val="00290BC9"/>
    <w:rsid w:val="00290E6E"/>
    <w:rsid w:val="0029346A"/>
    <w:rsid w:val="0029431D"/>
    <w:rsid w:val="00294A34"/>
    <w:rsid w:val="00295749"/>
    <w:rsid w:val="0029598B"/>
    <w:rsid w:val="00296F0B"/>
    <w:rsid w:val="00297614"/>
    <w:rsid w:val="002A1502"/>
    <w:rsid w:val="002A2034"/>
    <w:rsid w:val="002A24F4"/>
    <w:rsid w:val="002A38BF"/>
    <w:rsid w:val="002A4319"/>
    <w:rsid w:val="002A5409"/>
    <w:rsid w:val="002A56AE"/>
    <w:rsid w:val="002A56F7"/>
    <w:rsid w:val="002A597E"/>
    <w:rsid w:val="002B0DF5"/>
    <w:rsid w:val="002B113A"/>
    <w:rsid w:val="002B19E0"/>
    <w:rsid w:val="002B1A1F"/>
    <w:rsid w:val="002B466A"/>
    <w:rsid w:val="002B4A7B"/>
    <w:rsid w:val="002B4FB9"/>
    <w:rsid w:val="002B5DBD"/>
    <w:rsid w:val="002B710C"/>
    <w:rsid w:val="002B7AC8"/>
    <w:rsid w:val="002C07C4"/>
    <w:rsid w:val="002C18E1"/>
    <w:rsid w:val="002C1B76"/>
    <w:rsid w:val="002C254D"/>
    <w:rsid w:val="002C2C20"/>
    <w:rsid w:val="002C4FD2"/>
    <w:rsid w:val="002C5F46"/>
    <w:rsid w:val="002C64CF"/>
    <w:rsid w:val="002C64E9"/>
    <w:rsid w:val="002C705E"/>
    <w:rsid w:val="002C72D2"/>
    <w:rsid w:val="002D024D"/>
    <w:rsid w:val="002D08E3"/>
    <w:rsid w:val="002D2391"/>
    <w:rsid w:val="002D30CB"/>
    <w:rsid w:val="002D310D"/>
    <w:rsid w:val="002D338B"/>
    <w:rsid w:val="002D3C0B"/>
    <w:rsid w:val="002D44B4"/>
    <w:rsid w:val="002D6995"/>
    <w:rsid w:val="002D6CD7"/>
    <w:rsid w:val="002D7003"/>
    <w:rsid w:val="002E002A"/>
    <w:rsid w:val="002E140D"/>
    <w:rsid w:val="002E2D7B"/>
    <w:rsid w:val="002E3072"/>
    <w:rsid w:val="002E3B1F"/>
    <w:rsid w:val="002E48E9"/>
    <w:rsid w:val="002E54CE"/>
    <w:rsid w:val="002E588D"/>
    <w:rsid w:val="002E5E6A"/>
    <w:rsid w:val="002E6236"/>
    <w:rsid w:val="002F098B"/>
    <w:rsid w:val="002F14AA"/>
    <w:rsid w:val="002F2198"/>
    <w:rsid w:val="002F37BE"/>
    <w:rsid w:val="002F3F85"/>
    <w:rsid w:val="002F4577"/>
    <w:rsid w:val="002F4E06"/>
    <w:rsid w:val="002F548F"/>
    <w:rsid w:val="002F6424"/>
    <w:rsid w:val="00300966"/>
    <w:rsid w:val="00300D0B"/>
    <w:rsid w:val="003010C3"/>
    <w:rsid w:val="00303522"/>
    <w:rsid w:val="00304D88"/>
    <w:rsid w:val="003056A2"/>
    <w:rsid w:val="00306096"/>
    <w:rsid w:val="00306FB6"/>
    <w:rsid w:val="003107AB"/>
    <w:rsid w:val="003111C0"/>
    <w:rsid w:val="003116EE"/>
    <w:rsid w:val="003154F2"/>
    <w:rsid w:val="0031645D"/>
    <w:rsid w:val="00317A04"/>
    <w:rsid w:val="00317A10"/>
    <w:rsid w:val="0032042C"/>
    <w:rsid w:val="00320A67"/>
    <w:rsid w:val="00321565"/>
    <w:rsid w:val="0032187D"/>
    <w:rsid w:val="003229F5"/>
    <w:rsid w:val="00322A29"/>
    <w:rsid w:val="00322C2E"/>
    <w:rsid w:val="00322C93"/>
    <w:rsid w:val="00323CD2"/>
    <w:rsid w:val="003248E6"/>
    <w:rsid w:val="00325855"/>
    <w:rsid w:val="003272FB"/>
    <w:rsid w:val="00327718"/>
    <w:rsid w:val="00330FFA"/>
    <w:rsid w:val="003317CD"/>
    <w:rsid w:val="00331CDD"/>
    <w:rsid w:val="00332498"/>
    <w:rsid w:val="00336B66"/>
    <w:rsid w:val="003371DD"/>
    <w:rsid w:val="0033730A"/>
    <w:rsid w:val="00340C83"/>
    <w:rsid w:val="0034179E"/>
    <w:rsid w:val="00341AC3"/>
    <w:rsid w:val="003421F9"/>
    <w:rsid w:val="0034299B"/>
    <w:rsid w:val="003430A8"/>
    <w:rsid w:val="00344259"/>
    <w:rsid w:val="003443B2"/>
    <w:rsid w:val="00344580"/>
    <w:rsid w:val="0034558E"/>
    <w:rsid w:val="0035126E"/>
    <w:rsid w:val="003549B6"/>
    <w:rsid w:val="003551AD"/>
    <w:rsid w:val="00355A06"/>
    <w:rsid w:val="00357605"/>
    <w:rsid w:val="003618D7"/>
    <w:rsid w:val="00361B9C"/>
    <w:rsid w:val="003622D5"/>
    <w:rsid w:val="00363E37"/>
    <w:rsid w:val="003640B1"/>
    <w:rsid w:val="00365C45"/>
    <w:rsid w:val="003700B2"/>
    <w:rsid w:val="00370146"/>
    <w:rsid w:val="00373F33"/>
    <w:rsid w:val="00374444"/>
    <w:rsid w:val="003746F5"/>
    <w:rsid w:val="00374E41"/>
    <w:rsid w:val="00376114"/>
    <w:rsid w:val="00376774"/>
    <w:rsid w:val="00376B5B"/>
    <w:rsid w:val="00376CEC"/>
    <w:rsid w:val="00376E2A"/>
    <w:rsid w:val="00377B46"/>
    <w:rsid w:val="003806DC"/>
    <w:rsid w:val="00380758"/>
    <w:rsid w:val="00381742"/>
    <w:rsid w:val="003827B4"/>
    <w:rsid w:val="00383C82"/>
    <w:rsid w:val="00386BBB"/>
    <w:rsid w:val="00386D84"/>
    <w:rsid w:val="00387363"/>
    <w:rsid w:val="00391324"/>
    <w:rsid w:val="0039245A"/>
    <w:rsid w:val="0039324E"/>
    <w:rsid w:val="00393376"/>
    <w:rsid w:val="00394A1E"/>
    <w:rsid w:val="0039528F"/>
    <w:rsid w:val="003956E5"/>
    <w:rsid w:val="00395C38"/>
    <w:rsid w:val="00396B93"/>
    <w:rsid w:val="0039787C"/>
    <w:rsid w:val="003A08F8"/>
    <w:rsid w:val="003A0AA0"/>
    <w:rsid w:val="003A1311"/>
    <w:rsid w:val="003A1543"/>
    <w:rsid w:val="003A3818"/>
    <w:rsid w:val="003A45A6"/>
    <w:rsid w:val="003A4881"/>
    <w:rsid w:val="003A60CC"/>
    <w:rsid w:val="003A61F9"/>
    <w:rsid w:val="003A73D3"/>
    <w:rsid w:val="003B1A03"/>
    <w:rsid w:val="003B1C4E"/>
    <w:rsid w:val="003B1E14"/>
    <w:rsid w:val="003B1E88"/>
    <w:rsid w:val="003B28C4"/>
    <w:rsid w:val="003B4B5F"/>
    <w:rsid w:val="003B4EC8"/>
    <w:rsid w:val="003B5455"/>
    <w:rsid w:val="003B58C0"/>
    <w:rsid w:val="003B5FFE"/>
    <w:rsid w:val="003B6289"/>
    <w:rsid w:val="003B63C0"/>
    <w:rsid w:val="003C0062"/>
    <w:rsid w:val="003C107B"/>
    <w:rsid w:val="003C1496"/>
    <w:rsid w:val="003C15BE"/>
    <w:rsid w:val="003C1DBD"/>
    <w:rsid w:val="003C2632"/>
    <w:rsid w:val="003C2A8E"/>
    <w:rsid w:val="003C3DC8"/>
    <w:rsid w:val="003C564A"/>
    <w:rsid w:val="003C7873"/>
    <w:rsid w:val="003C78F7"/>
    <w:rsid w:val="003C7C12"/>
    <w:rsid w:val="003D153C"/>
    <w:rsid w:val="003D65C9"/>
    <w:rsid w:val="003D70D4"/>
    <w:rsid w:val="003E0BC5"/>
    <w:rsid w:val="003E16E1"/>
    <w:rsid w:val="003E2624"/>
    <w:rsid w:val="003E34C9"/>
    <w:rsid w:val="003E478C"/>
    <w:rsid w:val="003E4B54"/>
    <w:rsid w:val="003E53AC"/>
    <w:rsid w:val="003E7555"/>
    <w:rsid w:val="003E7FD3"/>
    <w:rsid w:val="003F0EB3"/>
    <w:rsid w:val="003F2DAF"/>
    <w:rsid w:val="003F332C"/>
    <w:rsid w:val="003F3D89"/>
    <w:rsid w:val="003F3E41"/>
    <w:rsid w:val="003F5F54"/>
    <w:rsid w:val="003F6008"/>
    <w:rsid w:val="003F659A"/>
    <w:rsid w:val="0040083E"/>
    <w:rsid w:val="00400A2B"/>
    <w:rsid w:val="00400E16"/>
    <w:rsid w:val="004011AF"/>
    <w:rsid w:val="004012CF"/>
    <w:rsid w:val="004012E1"/>
    <w:rsid w:val="004028F5"/>
    <w:rsid w:val="00402FF3"/>
    <w:rsid w:val="00403116"/>
    <w:rsid w:val="00403D32"/>
    <w:rsid w:val="00404445"/>
    <w:rsid w:val="00404627"/>
    <w:rsid w:val="00404750"/>
    <w:rsid w:val="00404B8C"/>
    <w:rsid w:val="0040546E"/>
    <w:rsid w:val="00405D9B"/>
    <w:rsid w:val="00405EAB"/>
    <w:rsid w:val="004069EB"/>
    <w:rsid w:val="0041002B"/>
    <w:rsid w:val="004111DA"/>
    <w:rsid w:val="00413013"/>
    <w:rsid w:val="00413327"/>
    <w:rsid w:val="00413F1C"/>
    <w:rsid w:val="00415508"/>
    <w:rsid w:val="00415A67"/>
    <w:rsid w:val="00415B83"/>
    <w:rsid w:val="004168D4"/>
    <w:rsid w:val="00416917"/>
    <w:rsid w:val="00417FC0"/>
    <w:rsid w:val="004202A3"/>
    <w:rsid w:val="00420DE9"/>
    <w:rsid w:val="00421858"/>
    <w:rsid w:val="004221C9"/>
    <w:rsid w:val="00423213"/>
    <w:rsid w:val="0042416D"/>
    <w:rsid w:val="004277C4"/>
    <w:rsid w:val="00431178"/>
    <w:rsid w:val="004319BF"/>
    <w:rsid w:val="00433119"/>
    <w:rsid w:val="00433507"/>
    <w:rsid w:val="004335F1"/>
    <w:rsid w:val="00434F13"/>
    <w:rsid w:val="00434FFC"/>
    <w:rsid w:val="00435A16"/>
    <w:rsid w:val="0043695E"/>
    <w:rsid w:val="00436AC7"/>
    <w:rsid w:val="00437A0E"/>
    <w:rsid w:val="00443B76"/>
    <w:rsid w:val="00444B4C"/>
    <w:rsid w:val="004460C0"/>
    <w:rsid w:val="00447ABE"/>
    <w:rsid w:val="00447DF5"/>
    <w:rsid w:val="004502F1"/>
    <w:rsid w:val="004516EB"/>
    <w:rsid w:val="00451E27"/>
    <w:rsid w:val="004529B6"/>
    <w:rsid w:val="00453DBD"/>
    <w:rsid w:val="00454795"/>
    <w:rsid w:val="00454CE6"/>
    <w:rsid w:val="00456FFF"/>
    <w:rsid w:val="00457A9F"/>
    <w:rsid w:val="004610F6"/>
    <w:rsid w:val="0046133D"/>
    <w:rsid w:val="00461A73"/>
    <w:rsid w:val="00462881"/>
    <w:rsid w:val="00462B0D"/>
    <w:rsid w:val="004642A1"/>
    <w:rsid w:val="0046475C"/>
    <w:rsid w:val="004653BB"/>
    <w:rsid w:val="004702BF"/>
    <w:rsid w:val="00470F88"/>
    <w:rsid w:val="00472649"/>
    <w:rsid w:val="00474273"/>
    <w:rsid w:val="00475574"/>
    <w:rsid w:val="00475F48"/>
    <w:rsid w:val="00477430"/>
    <w:rsid w:val="00477CC2"/>
    <w:rsid w:val="00477ED1"/>
    <w:rsid w:val="0048180A"/>
    <w:rsid w:val="00481C7A"/>
    <w:rsid w:val="004821D4"/>
    <w:rsid w:val="004836B3"/>
    <w:rsid w:val="0048464D"/>
    <w:rsid w:val="00484F88"/>
    <w:rsid w:val="00485906"/>
    <w:rsid w:val="004867DB"/>
    <w:rsid w:val="00487713"/>
    <w:rsid w:val="0049063B"/>
    <w:rsid w:val="004906C8"/>
    <w:rsid w:val="00490C96"/>
    <w:rsid w:val="00491A1C"/>
    <w:rsid w:val="00491BAB"/>
    <w:rsid w:val="00492D96"/>
    <w:rsid w:val="00493252"/>
    <w:rsid w:val="00493A00"/>
    <w:rsid w:val="0049459B"/>
    <w:rsid w:val="00495252"/>
    <w:rsid w:val="004964B5"/>
    <w:rsid w:val="0049675F"/>
    <w:rsid w:val="004967E2"/>
    <w:rsid w:val="00496CDA"/>
    <w:rsid w:val="0049718E"/>
    <w:rsid w:val="0049764A"/>
    <w:rsid w:val="0049785D"/>
    <w:rsid w:val="004A290F"/>
    <w:rsid w:val="004A433E"/>
    <w:rsid w:val="004A5FFD"/>
    <w:rsid w:val="004A601B"/>
    <w:rsid w:val="004A647B"/>
    <w:rsid w:val="004A64ED"/>
    <w:rsid w:val="004A7195"/>
    <w:rsid w:val="004A7CE2"/>
    <w:rsid w:val="004B12AF"/>
    <w:rsid w:val="004B13CF"/>
    <w:rsid w:val="004B1B7B"/>
    <w:rsid w:val="004B291A"/>
    <w:rsid w:val="004B376D"/>
    <w:rsid w:val="004B51FA"/>
    <w:rsid w:val="004B53C1"/>
    <w:rsid w:val="004B5DEC"/>
    <w:rsid w:val="004B7F32"/>
    <w:rsid w:val="004C0FAC"/>
    <w:rsid w:val="004C1207"/>
    <w:rsid w:val="004C17CE"/>
    <w:rsid w:val="004C18A7"/>
    <w:rsid w:val="004C19C3"/>
    <w:rsid w:val="004C1A3B"/>
    <w:rsid w:val="004C1DF1"/>
    <w:rsid w:val="004C2ED8"/>
    <w:rsid w:val="004C3556"/>
    <w:rsid w:val="004C3D8C"/>
    <w:rsid w:val="004C4E77"/>
    <w:rsid w:val="004C537E"/>
    <w:rsid w:val="004C611D"/>
    <w:rsid w:val="004C61C2"/>
    <w:rsid w:val="004D021D"/>
    <w:rsid w:val="004D08EB"/>
    <w:rsid w:val="004D1FB9"/>
    <w:rsid w:val="004D2D13"/>
    <w:rsid w:val="004D6029"/>
    <w:rsid w:val="004D647B"/>
    <w:rsid w:val="004D7070"/>
    <w:rsid w:val="004E0396"/>
    <w:rsid w:val="004E0679"/>
    <w:rsid w:val="004E0B32"/>
    <w:rsid w:val="004E1E0C"/>
    <w:rsid w:val="004E2371"/>
    <w:rsid w:val="004E59D7"/>
    <w:rsid w:val="004E5A14"/>
    <w:rsid w:val="004E680D"/>
    <w:rsid w:val="004E6BE9"/>
    <w:rsid w:val="004E78B8"/>
    <w:rsid w:val="004E79A4"/>
    <w:rsid w:val="004F099C"/>
    <w:rsid w:val="004F1542"/>
    <w:rsid w:val="004F259B"/>
    <w:rsid w:val="004F26CF"/>
    <w:rsid w:val="004F3071"/>
    <w:rsid w:val="004F41DA"/>
    <w:rsid w:val="004F4792"/>
    <w:rsid w:val="004F4DF1"/>
    <w:rsid w:val="004F6476"/>
    <w:rsid w:val="004F698D"/>
    <w:rsid w:val="004F76FC"/>
    <w:rsid w:val="00500601"/>
    <w:rsid w:val="00500BA6"/>
    <w:rsid w:val="0050182F"/>
    <w:rsid w:val="00502549"/>
    <w:rsid w:val="00502F50"/>
    <w:rsid w:val="00503655"/>
    <w:rsid w:val="0050375C"/>
    <w:rsid w:val="00503CA0"/>
    <w:rsid w:val="00504408"/>
    <w:rsid w:val="00505759"/>
    <w:rsid w:val="0050578D"/>
    <w:rsid w:val="00507A67"/>
    <w:rsid w:val="0051107C"/>
    <w:rsid w:val="005115C9"/>
    <w:rsid w:val="0051235E"/>
    <w:rsid w:val="005124EC"/>
    <w:rsid w:val="00513CB3"/>
    <w:rsid w:val="00514187"/>
    <w:rsid w:val="00515090"/>
    <w:rsid w:val="00517875"/>
    <w:rsid w:val="00517889"/>
    <w:rsid w:val="005178ED"/>
    <w:rsid w:val="00521E57"/>
    <w:rsid w:val="00523DDF"/>
    <w:rsid w:val="00527300"/>
    <w:rsid w:val="0052735A"/>
    <w:rsid w:val="00527EBC"/>
    <w:rsid w:val="005302B1"/>
    <w:rsid w:val="005305EA"/>
    <w:rsid w:val="00530E3E"/>
    <w:rsid w:val="005311BB"/>
    <w:rsid w:val="00531427"/>
    <w:rsid w:val="005314E4"/>
    <w:rsid w:val="00532258"/>
    <w:rsid w:val="005326B8"/>
    <w:rsid w:val="00532AEC"/>
    <w:rsid w:val="005366C6"/>
    <w:rsid w:val="005371E7"/>
    <w:rsid w:val="005402C2"/>
    <w:rsid w:val="00540538"/>
    <w:rsid w:val="00540775"/>
    <w:rsid w:val="00540C92"/>
    <w:rsid w:val="00541143"/>
    <w:rsid w:val="00542BC6"/>
    <w:rsid w:val="00545A21"/>
    <w:rsid w:val="00545E07"/>
    <w:rsid w:val="005478DE"/>
    <w:rsid w:val="0055176C"/>
    <w:rsid w:val="005520FE"/>
    <w:rsid w:val="0055211D"/>
    <w:rsid w:val="00552218"/>
    <w:rsid w:val="00552FA7"/>
    <w:rsid w:val="00553E92"/>
    <w:rsid w:val="00554927"/>
    <w:rsid w:val="005559F5"/>
    <w:rsid w:val="00556513"/>
    <w:rsid w:val="00556616"/>
    <w:rsid w:val="00560D4A"/>
    <w:rsid w:val="00560D8E"/>
    <w:rsid w:val="00562653"/>
    <w:rsid w:val="0056468F"/>
    <w:rsid w:val="0056558A"/>
    <w:rsid w:val="00566E4B"/>
    <w:rsid w:val="00567001"/>
    <w:rsid w:val="00567F9A"/>
    <w:rsid w:val="0057042A"/>
    <w:rsid w:val="005705E2"/>
    <w:rsid w:val="005714B9"/>
    <w:rsid w:val="00571A7B"/>
    <w:rsid w:val="00572C64"/>
    <w:rsid w:val="005733EB"/>
    <w:rsid w:val="00573A49"/>
    <w:rsid w:val="005754D2"/>
    <w:rsid w:val="00576C2F"/>
    <w:rsid w:val="005771DE"/>
    <w:rsid w:val="0057720B"/>
    <w:rsid w:val="00577C71"/>
    <w:rsid w:val="00580802"/>
    <w:rsid w:val="00581064"/>
    <w:rsid w:val="00581A22"/>
    <w:rsid w:val="005833A8"/>
    <w:rsid w:val="00583431"/>
    <w:rsid w:val="00583FBD"/>
    <w:rsid w:val="0058483E"/>
    <w:rsid w:val="00585740"/>
    <w:rsid w:val="005859FD"/>
    <w:rsid w:val="0058661B"/>
    <w:rsid w:val="00586CD3"/>
    <w:rsid w:val="00587606"/>
    <w:rsid w:val="00593E91"/>
    <w:rsid w:val="00595600"/>
    <w:rsid w:val="0059597D"/>
    <w:rsid w:val="00596DC4"/>
    <w:rsid w:val="00597589"/>
    <w:rsid w:val="005A0B49"/>
    <w:rsid w:val="005A13CC"/>
    <w:rsid w:val="005A2394"/>
    <w:rsid w:val="005A30EA"/>
    <w:rsid w:val="005A3605"/>
    <w:rsid w:val="005A52D9"/>
    <w:rsid w:val="005A5A6E"/>
    <w:rsid w:val="005A694B"/>
    <w:rsid w:val="005A6D57"/>
    <w:rsid w:val="005A6D6E"/>
    <w:rsid w:val="005B0424"/>
    <w:rsid w:val="005B0575"/>
    <w:rsid w:val="005B0BA4"/>
    <w:rsid w:val="005B37EF"/>
    <w:rsid w:val="005B451E"/>
    <w:rsid w:val="005B5B70"/>
    <w:rsid w:val="005B5F05"/>
    <w:rsid w:val="005B60F5"/>
    <w:rsid w:val="005B6176"/>
    <w:rsid w:val="005B6A0C"/>
    <w:rsid w:val="005B6D44"/>
    <w:rsid w:val="005B77A6"/>
    <w:rsid w:val="005B79E7"/>
    <w:rsid w:val="005C095D"/>
    <w:rsid w:val="005C24FC"/>
    <w:rsid w:val="005C2999"/>
    <w:rsid w:val="005C35A8"/>
    <w:rsid w:val="005C3E35"/>
    <w:rsid w:val="005C40CB"/>
    <w:rsid w:val="005C48D3"/>
    <w:rsid w:val="005C4991"/>
    <w:rsid w:val="005C6982"/>
    <w:rsid w:val="005D08BD"/>
    <w:rsid w:val="005D0901"/>
    <w:rsid w:val="005D0C5D"/>
    <w:rsid w:val="005D14EB"/>
    <w:rsid w:val="005D16DD"/>
    <w:rsid w:val="005D197C"/>
    <w:rsid w:val="005D1E9D"/>
    <w:rsid w:val="005D1EDA"/>
    <w:rsid w:val="005D2B59"/>
    <w:rsid w:val="005D2B99"/>
    <w:rsid w:val="005D2CEF"/>
    <w:rsid w:val="005D362F"/>
    <w:rsid w:val="005D370F"/>
    <w:rsid w:val="005D5217"/>
    <w:rsid w:val="005D5E8C"/>
    <w:rsid w:val="005D6111"/>
    <w:rsid w:val="005D68F0"/>
    <w:rsid w:val="005E464C"/>
    <w:rsid w:val="005E482F"/>
    <w:rsid w:val="005E4D7C"/>
    <w:rsid w:val="005E4EB4"/>
    <w:rsid w:val="005E4ED7"/>
    <w:rsid w:val="005E7A49"/>
    <w:rsid w:val="005E7E77"/>
    <w:rsid w:val="005F048E"/>
    <w:rsid w:val="005F1408"/>
    <w:rsid w:val="005F18FF"/>
    <w:rsid w:val="005F1E0B"/>
    <w:rsid w:val="005F4648"/>
    <w:rsid w:val="005F473C"/>
    <w:rsid w:val="005F57F0"/>
    <w:rsid w:val="005F661E"/>
    <w:rsid w:val="005F7424"/>
    <w:rsid w:val="005F7D10"/>
    <w:rsid w:val="00600FB9"/>
    <w:rsid w:val="00602223"/>
    <w:rsid w:val="0060242C"/>
    <w:rsid w:val="00603C36"/>
    <w:rsid w:val="00603FB8"/>
    <w:rsid w:val="00606FDA"/>
    <w:rsid w:val="00607414"/>
    <w:rsid w:val="0061042F"/>
    <w:rsid w:val="00612CE5"/>
    <w:rsid w:val="00612E21"/>
    <w:rsid w:val="0061459B"/>
    <w:rsid w:val="00615562"/>
    <w:rsid w:val="006168E4"/>
    <w:rsid w:val="00616943"/>
    <w:rsid w:val="00620474"/>
    <w:rsid w:val="006214B9"/>
    <w:rsid w:val="00621940"/>
    <w:rsid w:val="00622E28"/>
    <w:rsid w:val="00624380"/>
    <w:rsid w:val="006246D1"/>
    <w:rsid w:val="00625866"/>
    <w:rsid w:val="00625F2D"/>
    <w:rsid w:val="0062656C"/>
    <w:rsid w:val="00630AF5"/>
    <w:rsid w:val="0063265C"/>
    <w:rsid w:val="00633079"/>
    <w:rsid w:val="0063387F"/>
    <w:rsid w:val="0063429D"/>
    <w:rsid w:val="00634E08"/>
    <w:rsid w:val="00635020"/>
    <w:rsid w:val="006355D4"/>
    <w:rsid w:val="00635846"/>
    <w:rsid w:val="0063607E"/>
    <w:rsid w:val="00637512"/>
    <w:rsid w:val="0064055F"/>
    <w:rsid w:val="006408ED"/>
    <w:rsid w:val="00640EE4"/>
    <w:rsid w:val="0064168D"/>
    <w:rsid w:val="006430C3"/>
    <w:rsid w:val="00643161"/>
    <w:rsid w:val="0064544A"/>
    <w:rsid w:val="0064576A"/>
    <w:rsid w:val="00645D17"/>
    <w:rsid w:val="00645FB2"/>
    <w:rsid w:val="006466F5"/>
    <w:rsid w:val="006468D6"/>
    <w:rsid w:val="00646A16"/>
    <w:rsid w:val="00650800"/>
    <w:rsid w:val="006529A5"/>
    <w:rsid w:val="00655372"/>
    <w:rsid w:val="00655735"/>
    <w:rsid w:val="00660203"/>
    <w:rsid w:val="00660CD8"/>
    <w:rsid w:val="00661404"/>
    <w:rsid w:val="00661753"/>
    <w:rsid w:val="006620CA"/>
    <w:rsid w:val="006646AC"/>
    <w:rsid w:val="00664D5B"/>
    <w:rsid w:val="0066569D"/>
    <w:rsid w:val="0066689A"/>
    <w:rsid w:val="00666EE8"/>
    <w:rsid w:val="0066744F"/>
    <w:rsid w:val="00670E5B"/>
    <w:rsid w:val="00671D7C"/>
    <w:rsid w:val="00675E45"/>
    <w:rsid w:val="00676572"/>
    <w:rsid w:val="00676DFA"/>
    <w:rsid w:val="00681802"/>
    <w:rsid w:val="00682225"/>
    <w:rsid w:val="006822F4"/>
    <w:rsid w:val="00682B6F"/>
    <w:rsid w:val="00683417"/>
    <w:rsid w:val="00684130"/>
    <w:rsid w:val="00684893"/>
    <w:rsid w:val="006848B7"/>
    <w:rsid w:val="00684CBE"/>
    <w:rsid w:val="00685049"/>
    <w:rsid w:val="00686FC2"/>
    <w:rsid w:val="00687018"/>
    <w:rsid w:val="006918CC"/>
    <w:rsid w:val="00691DB1"/>
    <w:rsid w:val="006925C1"/>
    <w:rsid w:val="00692DA2"/>
    <w:rsid w:val="00696B2F"/>
    <w:rsid w:val="00697281"/>
    <w:rsid w:val="00697699"/>
    <w:rsid w:val="00697EB4"/>
    <w:rsid w:val="006A1911"/>
    <w:rsid w:val="006A2C7F"/>
    <w:rsid w:val="006A319C"/>
    <w:rsid w:val="006A3E53"/>
    <w:rsid w:val="006A4322"/>
    <w:rsid w:val="006A4575"/>
    <w:rsid w:val="006A501A"/>
    <w:rsid w:val="006A5961"/>
    <w:rsid w:val="006A5B98"/>
    <w:rsid w:val="006A6FF3"/>
    <w:rsid w:val="006A728E"/>
    <w:rsid w:val="006B03E9"/>
    <w:rsid w:val="006B1953"/>
    <w:rsid w:val="006B1BF1"/>
    <w:rsid w:val="006B1C95"/>
    <w:rsid w:val="006B26E3"/>
    <w:rsid w:val="006B2A6C"/>
    <w:rsid w:val="006B32E4"/>
    <w:rsid w:val="006B3302"/>
    <w:rsid w:val="006B37EA"/>
    <w:rsid w:val="006B3A2B"/>
    <w:rsid w:val="006B3B00"/>
    <w:rsid w:val="006B4116"/>
    <w:rsid w:val="006B4301"/>
    <w:rsid w:val="006B43DF"/>
    <w:rsid w:val="006B503F"/>
    <w:rsid w:val="006B53AB"/>
    <w:rsid w:val="006B63ED"/>
    <w:rsid w:val="006B7444"/>
    <w:rsid w:val="006C24D8"/>
    <w:rsid w:val="006C2888"/>
    <w:rsid w:val="006C3175"/>
    <w:rsid w:val="006C32CF"/>
    <w:rsid w:val="006C32EE"/>
    <w:rsid w:val="006C3817"/>
    <w:rsid w:val="006C475A"/>
    <w:rsid w:val="006C5083"/>
    <w:rsid w:val="006C5D22"/>
    <w:rsid w:val="006C6A05"/>
    <w:rsid w:val="006C7DA5"/>
    <w:rsid w:val="006D23FC"/>
    <w:rsid w:val="006D24CD"/>
    <w:rsid w:val="006D3253"/>
    <w:rsid w:val="006D3CD7"/>
    <w:rsid w:val="006D3F82"/>
    <w:rsid w:val="006D5719"/>
    <w:rsid w:val="006D79B4"/>
    <w:rsid w:val="006D7F5B"/>
    <w:rsid w:val="006E0068"/>
    <w:rsid w:val="006E01D1"/>
    <w:rsid w:val="006E3711"/>
    <w:rsid w:val="006E4055"/>
    <w:rsid w:val="006E469B"/>
    <w:rsid w:val="006E785D"/>
    <w:rsid w:val="006F1B61"/>
    <w:rsid w:val="006F1BFE"/>
    <w:rsid w:val="006F2478"/>
    <w:rsid w:val="006F25F4"/>
    <w:rsid w:val="006F4368"/>
    <w:rsid w:val="006F53A9"/>
    <w:rsid w:val="006F5A35"/>
    <w:rsid w:val="006F610D"/>
    <w:rsid w:val="006F6824"/>
    <w:rsid w:val="006F6C1E"/>
    <w:rsid w:val="006F6E0E"/>
    <w:rsid w:val="006F7510"/>
    <w:rsid w:val="00701033"/>
    <w:rsid w:val="007024E8"/>
    <w:rsid w:val="0070368E"/>
    <w:rsid w:val="0070371E"/>
    <w:rsid w:val="00703BAE"/>
    <w:rsid w:val="00704AB7"/>
    <w:rsid w:val="00705100"/>
    <w:rsid w:val="00705F8F"/>
    <w:rsid w:val="007064F6"/>
    <w:rsid w:val="007078A3"/>
    <w:rsid w:val="007101B2"/>
    <w:rsid w:val="00711536"/>
    <w:rsid w:val="00712203"/>
    <w:rsid w:val="007129C0"/>
    <w:rsid w:val="00713B24"/>
    <w:rsid w:val="007142B5"/>
    <w:rsid w:val="00714663"/>
    <w:rsid w:val="00714C96"/>
    <w:rsid w:val="00716BFE"/>
    <w:rsid w:val="00717FAA"/>
    <w:rsid w:val="00720F6B"/>
    <w:rsid w:val="0072194B"/>
    <w:rsid w:val="007234D1"/>
    <w:rsid w:val="00724441"/>
    <w:rsid w:val="00725B1D"/>
    <w:rsid w:val="0072666C"/>
    <w:rsid w:val="00727B81"/>
    <w:rsid w:val="00731428"/>
    <w:rsid w:val="0073157A"/>
    <w:rsid w:val="00731690"/>
    <w:rsid w:val="0073364C"/>
    <w:rsid w:val="007338D5"/>
    <w:rsid w:val="00735209"/>
    <w:rsid w:val="00743F3D"/>
    <w:rsid w:val="007444E2"/>
    <w:rsid w:val="0074488B"/>
    <w:rsid w:val="00744D68"/>
    <w:rsid w:val="00744E29"/>
    <w:rsid w:val="00744EEF"/>
    <w:rsid w:val="007517D1"/>
    <w:rsid w:val="00751D21"/>
    <w:rsid w:val="0075229E"/>
    <w:rsid w:val="007524CA"/>
    <w:rsid w:val="0075342E"/>
    <w:rsid w:val="00753476"/>
    <w:rsid w:val="00753A5A"/>
    <w:rsid w:val="00753AA0"/>
    <w:rsid w:val="0075435E"/>
    <w:rsid w:val="00754B44"/>
    <w:rsid w:val="00754CAE"/>
    <w:rsid w:val="00756CE9"/>
    <w:rsid w:val="00757992"/>
    <w:rsid w:val="00761B5E"/>
    <w:rsid w:val="007622D6"/>
    <w:rsid w:val="00763FEE"/>
    <w:rsid w:val="0076467C"/>
    <w:rsid w:val="007658D5"/>
    <w:rsid w:val="0076643D"/>
    <w:rsid w:val="00767724"/>
    <w:rsid w:val="00772BA8"/>
    <w:rsid w:val="007736D6"/>
    <w:rsid w:val="00774266"/>
    <w:rsid w:val="0078028A"/>
    <w:rsid w:val="007806CB"/>
    <w:rsid w:val="007816FD"/>
    <w:rsid w:val="00781C64"/>
    <w:rsid w:val="00781F79"/>
    <w:rsid w:val="007829AF"/>
    <w:rsid w:val="007848FB"/>
    <w:rsid w:val="007851D5"/>
    <w:rsid w:val="00785698"/>
    <w:rsid w:val="0078693A"/>
    <w:rsid w:val="00790164"/>
    <w:rsid w:val="00791496"/>
    <w:rsid w:val="007933A7"/>
    <w:rsid w:val="00793670"/>
    <w:rsid w:val="00794153"/>
    <w:rsid w:val="0079486A"/>
    <w:rsid w:val="00794D7E"/>
    <w:rsid w:val="00794E74"/>
    <w:rsid w:val="00794F80"/>
    <w:rsid w:val="0079620D"/>
    <w:rsid w:val="0079666D"/>
    <w:rsid w:val="00796874"/>
    <w:rsid w:val="00796CA6"/>
    <w:rsid w:val="00797118"/>
    <w:rsid w:val="00797B4F"/>
    <w:rsid w:val="007A0484"/>
    <w:rsid w:val="007A139A"/>
    <w:rsid w:val="007A1C9E"/>
    <w:rsid w:val="007A21C7"/>
    <w:rsid w:val="007A312D"/>
    <w:rsid w:val="007A3BB5"/>
    <w:rsid w:val="007A4967"/>
    <w:rsid w:val="007A641F"/>
    <w:rsid w:val="007A7354"/>
    <w:rsid w:val="007B29D9"/>
    <w:rsid w:val="007B2B7D"/>
    <w:rsid w:val="007B2C77"/>
    <w:rsid w:val="007B34C6"/>
    <w:rsid w:val="007B6198"/>
    <w:rsid w:val="007B61A5"/>
    <w:rsid w:val="007B7A6F"/>
    <w:rsid w:val="007C2C6B"/>
    <w:rsid w:val="007C368A"/>
    <w:rsid w:val="007C520E"/>
    <w:rsid w:val="007C68E8"/>
    <w:rsid w:val="007C7FF1"/>
    <w:rsid w:val="007D0D19"/>
    <w:rsid w:val="007D15EF"/>
    <w:rsid w:val="007D1A27"/>
    <w:rsid w:val="007D1B24"/>
    <w:rsid w:val="007D1F15"/>
    <w:rsid w:val="007D2385"/>
    <w:rsid w:val="007D25B1"/>
    <w:rsid w:val="007D2878"/>
    <w:rsid w:val="007D300A"/>
    <w:rsid w:val="007D3718"/>
    <w:rsid w:val="007D4212"/>
    <w:rsid w:val="007D55AE"/>
    <w:rsid w:val="007D661B"/>
    <w:rsid w:val="007E00E1"/>
    <w:rsid w:val="007E0BC1"/>
    <w:rsid w:val="007E1181"/>
    <w:rsid w:val="007E26F8"/>
    <w:rsid w:val="007E3A35"/>
    <w:rsid w:val="007E5726"/>
    <w:rsid w:val="007E5D23"/>
    <w:rsid w:val="007E6297"/>
    <w:rsid w:val="007E65B5"/>
    <w:rsid w:val="007E65DB"/>
    <w:rsid w:val="007E7BAB"/>
    <w:rsid w:val="007E7DCE"/>
    <w:rsid w:val="007F1347"/>
    <w:rsid w:val="007F20AC"/>
    <w:rsid w:val="007F33FB"/>
    <w:rsid w:val="007F43BD"/>
    <w:rsid w:val="007F53D4"/>
    <w:rsid w:val="00800927"/>
    <w:rsid w:val="00800F46"/>
    <w:rsid w:val="008016F1"/>
    <w:rsid w:val="008028E9"/>
    <w:rsid w:val="00802C56"/>
    <w:rsid w:val="00802C99"/>
    <w:rsid w:val="00803A88"/>
    <w:rsid w:val="00803F88"/>
    <w:rsid w:val="00804BD9"/>
    <w:rsid w:val="00805270"/>
    <w:rsid w:val="00810845"/>
    <w:rsid w:val="008111EB"/>
    <w:rsid w:val="00811205"/>
    <w:rsid w:val="00811D16"/>
    <w:rsid w:val="0081295C"/>
    <w:rsid w:val="00812C48"/>
    <w:rsid w:val="008146F9"/>
    <w:rsid w:val="00814D55"/>
    <w:rsid w:val="00816506"/>
    <w:rsid w:val="008170EF"/>
    <w:rsid w:val="00817BFB"/>
    <w:rsid w:val="00820B40"/>
    <w:rsid w:val="008230AE"/>
    <w:rsid w:val="00823267"/>
    <w:rsid w:val="0082382A"/>
    <w:rsid w:val="00823D67"/>
    <w:rsid w:val="00824DCD"/>
    <w:rsid w:val="00824DDB"/>
    <w:rsid w:val="008257A6"/>
    <w:rsid w:val="00831346"/>
    <w:rsid w:val="00831D3F"/>
    <w:rsid w:val="00832986"/>
    <w:rsid w:val="00832DE2"/>
    <w:rsid w:val="00833DB5"/>
    <w:rsid w:val="00833FA4"/>
    <w:rsid w:val="00834BBB"/>
    <w:rsid w:val="00834E50"/>
    <w:rsid w:val="00835692"/>
    <w:rsid w:val="00836928"/>
    <w:rsid w:val="008374C1"/>
    <w:rsid w:val="008419A8"/>
    <w:rsid w:val="008436AD"/>
    <w:rsid w:val="00844569"/>
    <w:rsid w:val="00846539"/>
    <w:rsid w:val="008468AD"/>
    <w:rsid w:val="0084766D"/>
    <w:rsid w:val="00847D23"/>
    <w:rsid w:val="00851545"/>
    <w:rsid w:val="00855038"/>
    <w:rsid w:val="00855544"/>
    <w:rsid w:val="00856D15"/>
    <w:rsid w:val="0086020D"/>
    <w:rsid w:val="00860E59"/>
    <w:rsid w:val="00861DEF"/>
    <w:rsid w:val="00862ED3"/>
    <w:rsid w:val="00863327"/>
    <w:rsid w:val="00864B08"/>
    <w:rsid w:val="00866002"/>
    <w:rsid w:val="008662C4"/>
    <w:rsid w:val="00867B2F"/>
    <w:rsid w:val="00870550"/>
    <w:rsid w:val="00870F44"/>
    <w:rsid w:val="00874015"/>
    <w:rsid w:val="00874916"/>
    <w:rsid w:val="0087520C"/>
    <w:rsid w:val="00876A75"/>
    <w:rsid w:val="0087786C"/>
    <w:rsid w:val="00877BF0"/>
    <w:rsid w:val="00883587"/>
    <w:rsid w:val="00884054"/>
    <w:rsid w:val="008849DE"/>
    <w:rsid w:val="00884DF1"/>
    <w:rsid w:val="00886712"/>
    <w:rsid w:val="008868B6"/>
    <w:rsid w:val="00887D39"/>
    <w:rsid w:val="00890452"/>
    <w:rsid w:val="00890CAB"/>
    <w:rsid w:val="00891715"/>
    <w:rsid w:val="00893C5F"/>
    <w:rsid w:val="00895089"/>
    <w:rsid w:val="008951ED"/>
    <w:rsid w:val="0089661D"/>
    <w:rsid w:val="00896BBC"/>
    <w:rsid w:val="00896BBD"/>
    <w:rsid w:val="008A1129"/>
    <w:rsid w:val="008A157E"/>
    <w:rsid w:val="008A1B79"/>
    <w:rsid w:val="008A1FF2"/>
    <w:rsid w:val="008A2709"/>
    <w:rsid w:val="008A322D"/>
    <w:rsid w:val="008A344B"/>
    <w:rsid w:val="008A3486"/>
    <w:rsid w:val="008A3935"/>
    <w:rsid w:val="008A59F1"/>
    <w:rsid w:val="008A75BE"/>
    <w:rsid w:val="008B00D5"/>
    <w:rsid w:val="008B14D0"/>
    <w:rsid w:val="008B1720"/>
    <w:rsid w:val="008B1AAD"/>
    <w:rsid w:val="008B2D66"/>
    <w:rsid w:val="008B4658"/>
    <w:rsid w:val="008B4E07"/>
    <w:rsid w:val="008B6D02"/>
    <w:rsid w:val="008B74DC"/>
    <w:rsid w:val="008C0050"/>
    <w:rsid w:val="008C0799"/>
    <w:rsid w:val="008C2BCF"/>
    <w:rsid w:val="008C2C84"/>
    <w:rsid w:val="008C32A8"/>
    <w:rsid w:val="008C4121"/>
    <w:rsid w:val="008C55A3"/>
    <w:rsid w:val="008C783C"/>
    <w:rsid w:val="008D06E0"/>
    <w:rsid w:val="008D1A62"/>
    <w:rsid w:val="008D1DFF"/>
    <w:rsid w:val="008D24AA"/>
    <w:rsid w:val="008D266C"/>
    <w:rsid w:val="008D6165"/>
    <w:rsid w:val="008E0AFD"/>
    <w:rsid w:val="008E0D67"/>
    <w:rsid w:val="008E15BF"/>
    <w:rsid w:val="008E19C1"/>
    <w:rsid w:val="008E6308"/>
    <w:rsid w:val="008E6375"/>
    <w:rsid w:val="008F16D2"/>
    <w:rsid w:val="008F1EF4"/>
    <w:rsid w:val="008F3674"/>
    <w:rsid w:val="008F4C65"/>
    <w:rsid w:val="008F66C9"/>
    <w:rsid w:val="0090060E"/>
    <w:rsid w:val="00900EFD"/>
    <w:rsid w:val="009018E9"/>
    <w:rsid w:val="00901E77"/>
    <w:rsid w:val="009020E0"/>
    <w:rsid w:val="0090233A"/>
    <w:rsid w:val="00903410"/>
    <w:rsid w:val="0090404D"/>
    <w:rsid w:val="0090429A"/>
    <w:rsid w:val="00905422"/>
    <w:rsid w:val="00905BEF"/>
    <w:rsid w:val="00906374"/>
    <w:rsid w:val="00906E60"/>
    <w:rsid w:val="009104EB"/>
    <w:rsid w:val="00910B4E"/>
    <w:rsid w:val="009130C0"/>
    <w:rsid w:val="00913133"/>
    <w:rsid w:val="00913283"/>
    <w:rsid w:val="00914749"/>
    <w:rsid w:val="00915220"/>
    <w:rsid w:val="00915791"/>
    <w:rsid w:val="00916B04"/>
    <w:rsid w:val="009176D1"/>
    <w:rsid w:val="00917869"/>
    <w:rsid w:val="009179B9"/>
    <w:rsid w:val="00917BDD"/>
    <w:rsid w:val="0092113F"/>
    <w:rsid w:val="00921DB9"/>
    <w:rsid w:val="00921FC1"/>
    <w:rsid w:val="00922358"/>
    <w:rsid w:val="00923DBE"/>
    <w:rsid w:val="0092403D"/>
    <w:rsid w:val="00927A26"/>
    <w:rsid w:val="00931915"/>
    <w:rsid w:val="00932888"/>
    <w:rsid w:val="009331C2"/>
    <w:rsid w:val="0093659C"/>
    <w:rsid w:val="00936DCF"/>
    <w:rsid w:val="009402DB"/>
    <w:rsid w:val="00940EA5"/>
    <w:rsid w:val="00941190"/>
    <w:rsid w:val="0094145F"/>
    <w:rsid w:val="0094160B"/>
    <w:rsid w:val="00943F2E"/>
    <w:rsid w:val="00944355"/>
    <w:rsid w:val="00944898"/>
    <w:rsid w:val="009449B8"/>
    <w:rsid w:val="00944DC9"/>
    <w:rsid w:val="00946C4B"/>
    <w:rsid w:val="0094795E"/>
    <w:rsid w:val="00951D52"/>
    <w:rsid w:val="00952187"/>
    <w:rsid w:val="00952A32"/>
    <w:rsid w:val="00954436"/>
    <w:rsid w:val="00954916"/>
    <w:rsid w:val="00954B22"/>
    <w:rsid w:val="009560FD"/>
    <w:rsid w:val="00956AB5"/>
    <w:rsid w:val="0095704B"/>
    <w:rsid w:val="0096025C"/>
    <w:rsid w:val="00960A6D"/>
    <w:rsid w:val="00960A7F"/>
    <w:rsid w:val="009611E0"/>
    <w:rsid w:val="00963CEB"/>
    <w:rsid w:val="0096447C"/>
    <w:rsid w:val="0096451F"/>
    <w:rsid w:val="00964749"/>
    <w:rsid w:val="00964B89"/>
    <w:rsid w:val="00965FEE"/>
    <w:rsid w:val="0096643B"/>
    <w:rsid w:val="009706B5"/>
    <w:rsid w:val="00970926"/>
    <w:rsid w:val="00970CE3"/>
    <w:rsid w:val="00971618"/>
    <w:rsid w:val="009718BF"/>
    <w:rsid w:val="00971FC7"/>
    <w:rsid w:val="009721A5"/>
    <w:rsid w:val="00972BDF"/>
    <w:rsid w:val="0097376C"/>
    <w:rsid w:val="0097390F"/>
    <w:rsid w:val="00973CDF"/>
    <w:rsid w:val="009772A0"/>
    <w:rsid w:val="009807AB"/>
    <w:rsid w:val="0098182D"/>
    <w:rsid w:val="00981F78"/>
    <w:rsid w:val="00983C4E"/>
    <w:rsid w:val="009845ED"/>
    <w:rsid w:val="00985C4C"/>
    <w:rsid w:val="00986D72"/>
    <w:rsid w:val="0098704B"/>
    <w:rsid w:val="0099059B"/>
    <w:rsid w:val="00991E43"/>
    <w:rsid w:val="009927AB"/>
    <w:rsid w:val="00992D8C"/>
    <w:rsid w:val="00993821"/>
    <w:rsid w:val="00994280"/>
    <w:rsid w:val="009970B5"/>
    <w:rsid w:val="009A0B55"/>
    <w:rsid w:val="009A0D0A"/>
    <w:rsid w:val="009A0DD8"/>
    <w:rsid w:val="009A0FAE"/>
    <w:rsid w:val="009A1D94"/>
    <w:rsid w:val="009A200B"/>
    <w:rsid w:val="009A2418"/>
    <w:rsid w:val="009A5659"/>
    <w:rsid w:val="009A64BD"/>
    <w:rsid w:val="009A686F"/>
    <w:rsid w:val="009A6ACC"/>
    <w:rsid w:val="009B0BC2"/>
    <w:rsid w:val="009B1636"/>
    <w:rsid w:val="009B33A8"/>
    <w:rsid w:val="009B3487"/>
    <w:rsid w:val="009B3978"/>
    <w:rsid w:val="009B4510"/>
    <w:rsid w:val="009B4803"/>
    <w:rsid w:val="009B5F5A"/>
    <w:rsid w:val="009B7486"/>
    <w:rsid w:val="009B7C61"/>
    <w:rsid w:val="009C0DC9"/>
    <w:rsid w:val="009C1104"/>
    <w:rsid w:val="009C3793"/>
    <w:rsid w:val="009C451F"/>
    <w:rsid w:val="009C5E96"/>
    <w:rsid w:val="009C726D"/>
    <w:rsid w:val="009D1AD9"/>
    <w:rsid w:val="009D317E"/>
    <w:rsid w:val="009D3186"/>
    <w:rsid w:val="009D3697"/>
    <w:rsid w:val="009D5F9E"/>
    <w:rsid w:val="009D7262"/>
    <w:rsid w:val="009D7420"/>
    <w:rsid w:val="009E07D9"/>
    <w:rsid w:val="009E0C04"/>
    <w:rsid w:val="009E1411"/>
    <w:rsid w:val="009E1BB5"/>
    <w:rsid w:val="009E2D74"/>
    <w:rsid w:val="009E47FE"/>
    <w:rsid w:val="009E52F2"/>
    <w:rsid w:val="009E5717"/>
    <w:rsid w:val="009E589B"/>
    <w:rsid w:val="009E600F"/>
    <w:rsid w:val="009E6FC4"/>
    <w:rsid w:val="009E77E5"/>
    <w:rsid w:val="009F01C0"/>
    <w:rsid w:val="009F06FC"/>
    <w:rsid w:val="009F1278"/>
    <w:rsid w:val="009F1348"/>
    <w:rsid w:val="009F2A0B"/>
    <w:rsid w:val="009F2C44"/>
    <w:rsid w:val="009F3C1F"/>
    <w:rsid w:val="009F4D30"/>
    <w:rsid w:val="009F5D6D"/>
    <w:rsid w:val="009F5DB2"/>
    <w:rsid w:val="009F614E"/>
    <w:rsid w:val="009F6713"/>
    <w:rsid w:val="009F6FB0"/>
    <w:rsid w:val="009F762B"/>
    <w:rsid w:val="009F7941"/>
    <w:rsid w:val="00A0172D"/>
    <w:rsid w:val="00A02047"/>
    <w:rsid w:val="00A02F38"/>
    <w:rsid w:val="00A036BE"/>
    <w:rsid w:val="00A03C4B"/>
    <w:rsid w:val="00A03DF1"/>
    <w:rsid w:val="00A04C52"/>
    <w:rsid w:val="00A06819"/>
    <w:rsid w:val="00A075FB"/>
    <w:rsid w:val="00A07627"/>
    <w:rsid w:val="00A10583"/>
    <w:rsid w:val="00A11AE6"/>
    <w:rsid w:val="00A12205"/>
    <w:rsid w:val="00A1277B"/>
    <w:rsid w:val="00A16012"/>
    <w:rsid w:val="00A1670D"/>
    <w:rsid w:val="00A20062"/>
    <w:rsid w:val="00A21876"/>
    <w:rsid w:val="00A22E00"/>
    <w:rsid w:val="00A24194"/>
    <w:rsid w:val="00A26994"/>
    <w:rsid w:val="00A27C95"/>
    <w:rsid w:val="00A30B55"/>
    <w:rsid w:val="00A30C44"/>
    <w:rsid w:val="00A30F30"/>
    <w:rsid w:val="00A328AE"/>
    <w:rsid w:val="00A33460"/>
    <w:rsid w:val="00A355A6"/>
    <w:rsid w:val="00A36A36"/>
    <w:rsid w:val="00A36F3E"/>
    <w:rsid w:val="00A37BE4"/>
    <w:rsid w:val="00A40DDC"/>
    <w:rsid w:val="00A4131E"/>
    <w:rsid w:val="00A41694"/>
    <w:rsid w:val="00A41B85"/>
    <w:rsid w:val="00A42233"/>
    <w:rsid w:val="00A42784"/>
    <w:rsid w:val="00A43501"/>
    <w:rsid w:val="00A44343"/>
    <w:rsid w:val="00A453DC"/>
    <w:rsid w:val="00A45E71"/>
    <w:rsid w:val="00A46BDA"/>
    <w:rsid w:val="00A47235"/>
    <w:rsid w:val="00A477E9"/>
    <w:rsid w:val="00A503DF"/>
    <w:rsid w:val="00A535E3"/>
    <w:rsid w:val="00A540E1"/>
    <w:rsid w:val="00A560C7"/>
    <w:rsid w:val="00A570A7"/>
    <w:rsid w:val="00A572E9"/>
    <w:rsid w:val="00A57B77"/>
    <w:rsid w:val="00A6191B"/>
    <w:rsid w:val="00A62487"/>
    <w:rsid w:val="00A625E2"/>
    <w:rsid w:val="00A62AA3"/>
    <w:rsid w:val="00A62B55"/>
    <w:rsid w:val="00A643EF"/>
    <w:rsid w:val="00A64C80"/>
    <w:rsid w:val="00A65143"/>
    <w:rsid w:val="00A65A09"/>
    <w:rsid w:val="00A67EF9"/>
    <w:rsid w:val="00A70411"/>
    <w:rsid w:val="00A71FDD"/>
    <w:rsid w:val="00A72465"/>
    <w:rsid w:val="00A7406D"/>
    <w:rsid w:val="00A76121"/>
    <w:rsid w:val="00A802CB"/>
    <w:rsid w:val="00A80C92"/>
    <w:rsid w:val="00A80F08"/>
    <w:rsid w:val="00A81B1C"/>
    <w:rsid w:val="00A81BCB"/>
    <w:rsid w:val="00A81C87"/>
    <w:rsid w:val="00A82461"/>
    <w:rsid w:val="00A82A4F"/>
    <w:rsid w:val="00A82D8A"/>
    <w:rsid w:val="00A82D96"/>
    <w:rsid w:val="00A840FB"/>
    <w:rsid w:val="00A84571"/>
    <w:rsid w:val="00A84CDC"/>
    <w:rsid w:val="00A851D8"/>
    <w:rsid w:val="00A857DA"/>
    <w:rsid w:val="00A85E37"/>
    <w:rsid w:val="00A860FD"/>
    <w:rsid w:val="00A86416"/>
    <w:rsid w:val="00A869F6"/>
    <w:rsid w:val="00A86A22"/>
    <w:rsid w:val="00A90202"/>
    <w:rsid w:val="00A908EE"/>
    <w:rsid w:val="00A90969"/>
    <w:rsid w:val="00A9099E"/>
    <w:rsid w:val="00A91DA7"/>
    <w:rsid w:val="00A91F04"/>
    <w:rsid w:val="00A9277F"/>
    <w:rsid w:val="00A931BF"/>
    <w:rsid w:val="00A9425D"/>
    <w:rsid w:val="00A95083"/>
    <w:rsid w:val="00A9521B"/>
    <w:rsid w:val="00A953BA"/>
    <w:rsid w:val="00A95A9B"/>
    <w:rsid w:val="00A96232"/>
    <w:rsid w:val="00A96E60"/>
    <w:rsid w:val="00A97122"/>
    <w:rsid w:val="00A97130"/>
    <w:rsid w:val="00A97D27"/>
    <w:rsid w:val="00AA1504"/>
    <w:rsid w:val="00AA1687"/>
    <w:rsid w:val="00AA1DB0"/>
    <w:rsid w:val="00AA1F1C"/>
    <w:rsid w:val="00AA285C"/>
    <w:rsid w:val="00AA327E"/>
    <w:rsid w:val="00AA3651"/>
    <w:rsid w:val="00AA4542"/>
    <w:rsid w:val="00AA5D62"/>
    <w:rsid w:val="00AB14BD"/>
    <w:rsid w:val="00AB1D6A"/>
    <w:rsid w:val="00AB252B"/>
    <w:rsid w:val="00AB3710"/>
    <w:rsid w:val="00AB4634"/>
    <w:rsid w:val="00AB4B0F"/>
    <w:rsid w:val="00AB4FA1"/>
    <w:rsid w:val="00AB50BC"/>
    <w:rsid w:val="00AB5A7B"/>
    <w:rsid w:val="00AB6BF9"/>
    <w:rsid w:val="00AB6C3B"/>
    <w:rsid w:val="00AC0228"/>
    <w:rsid w:val="00AC04B4"/>
    <w:rsid w:val="00AC0516"/>
    <w:rsid w:val="00AC0D96"/>
    <w:rsid w:val="00AC1266"/>
    <w:rsid w:val="00AC48E0"/>
    <w:rsid w:val="00AC63C0"/>
    <w:rsid w:val="00AC6938"/>
    <w:rsid w:val="00AC7C0D"/>
    <w:rsid w:val="00AC7C82"/>
    <w:rsid w:val="00AD1553"/>
    <w:rsid w:val="00AD1580"/>
    <w:rsid w:val="00AD25F0"/>
    <w:rsid w:val="00AD2EBD"/>
    <w:rsid w:val="00AD41B6"/>
    <w:rsid w:val="00AD461A"/>
    <w:rsid w:val="00AD529C"/>
    <w:rsid w:val="00AD57A9"/>
    <w:rsid w:val="00AD6EAA"/>
    <w:rsid w:val="00AD78F8"/>
    <w:rsid w:val="00AD7A94"/>
    <w:rsid w:val="00AE008F"/>
    <w:rsid w:val="00AE04E8"/>
    <w:rsid w:val="00AE0D01"/>
    <w:rsid w:val="00AE1B6B"/>
    <w:rsid w:val="00AE2056"/>
    <w:rsid w:val="00AE3724"/>
    <w:rsid w:val="00AE3AAC"/>
    <w:rsid w:val="00AF16C8"/>
    <w:rsid w:val="00AF17B1"/>
    <w:rsid w:val="00AF2A22"/>
    <w:rsid w:val="00AF516B"/>
    <w:rsid w:val="00AF5638"/>
    <w:rsid w:val="00AF6F51"/>
    <w:rsid w:val="00AF73E4"/>
    <w:rsid w:val="00AF74DA"/>
    <w:rsid w:val="00B006A9"/>
    <w:rsid w:val="00B00C72"/>
    <w:rsid w:val="00B01443"/>
    <w:rsid w:val="00B047AD"/>
    <w:rsid w:val="00B04CF0"/>
    <w:rsid w:val="00B0649E"/>
    <w:rsid w:val="00B066DC"/>
    <w:rsid w:val="00B06912"/>
    <w:rsid w:val="00B070A2"/>
    <w:rsid w:val="00B1020A"/>
    <w:rsid w:val="00B10E49"/>
    <w:rsid w:val="00B116EE"/>
    <w:rsid w:val="00B119A8"/>
    <w:rsid w:val="00B11E08"/>
    <w:rsid w:val="00B13A39"/>
    <w:rsid w:val="00B13F43"/>
    <w:rsid w:val="00B145FA"/>
    <w:rsid w:val="00B14814"/>
    <w:rsid w:val="00B14ABD"/>
    <w:rsid w:val="00B14C55"/>
    <w:rsid w:val="00B14D24"/>
    <w:rsid w:val="00B160F4"/>
    <w:rsid w:val="00B163D5"/>
    <w:rsid w:val="00B2037B"/>
    <w:rsid w:val="00B20F15"/>
    <w:rsid w:val="00B23274"/>
    <w:rsid w:val="00B246DA"/>
    <w:rsid w:val="00B25262"/>
    <w:rsid w:val="00B272A6"/>
    <w:rsid w:val="00B30856"/>
    <w:rsid w:val="00B31062"/>
    <w:rsid w:val="00B31395"/>
    <w:rsid w:val="00B3193E"/>
    <w:rsid w:val="00B32CD3"/>
    <w:rsid w:val="00B343C0"/>
    <w:rsid w:val="00B3475C"/>
    <w:rsid w:val="00B34866"/>
    <w:rsid w:val="00B34CA9"/>
    <w:rsid w:val="00B35797"/>
    <w:rsid w:val="00B35A93"/>
    <w:rsid w:val="00B3672D"/>
    <w:rsid w:val="00B40656"/>
    <w:rsid w:val="00B40BB3"/>
    <w:rsid w:val="00B40F8A"/>
    <w:rsid w:val="00B4114F"/>
    <w:rsid w:val="00B426D4"/>
    <w:rsid w:val="00B42B2C"/>
    <w:rsid w:val="00B4300B"/>
    <w:rsid w:val="00B4384A"/>
    <w:rsid w:val="00B4487A"/>
    <w:rsid w:val="00B45B9F"/>
    <w:rsid w:val="00B46148"/>
    <w:rsid w:val="00B4669F"/>
    <w:rsid w:val="00B4710D"/>
    <w:rsid w:val="00B4745C"/>
    <w:rsid w:val="00B47BB2"/>
    <w:rsid w:val="00B5000A"/>
    <w:rsid w:val="00B50AAA"/>
    <w:rsid w:val="00B51461"/>
    <w:rsid w:val="00B51940"/>
    <w:rsid w:val="00B52EAB"/>
    <w:rsid w:val="00B530EE"/>
    <w:rsid w:val="00B535B7"/>
    <w:rsid w:val="00B537E8"/>
    <w:rsid w:val="00B544D9"/>
    <w:rsid w:val="00B54698"/>
    <w:rsid w:val="00B54B22"/>
    <w:rsid w:val="00B56B5D"/>
    <w:rsid w:val="00B576A9"/>
    <w:rsid w:val="00B57E3B"/>
    <w:rsid w:val="00B602CB"/>
    <w:rsid w:val="00B61A8F"/>
    <w:rsid w:val="00B61DC9"/>
    <w:rsid w:val="00B64454"/>
    <w:rsid w:val="00B658D4"/>
    <w:rsid w:val="00B667E5"/>
    <w:rsid w:val="00B66C9E"/>
    <w:rsid w:val="00B67C66"/>
    <w:rsid w:val="00B67E8D"/>
    <w:rsid w:val="00B705ED"/>
    <w:rsid w:val="00B70E50"/>
    <w:rsid w:val="00B73C99"/>
    <w:rsid w:val="00B75A2C"/>
    <w:rsid w:val="00B75E7F"/>
    <w:rsid w:val="00B77811"/>
    <w:rsid w:val="00B80129"/>
    <w:rsid w:val="00B80734"/>
    <w:rsid w:val="00B813AC"/>
    <w:rsid w:val="00B8376C"/>
    <w:rsid w:val="00B84260"/>
    <w:rsid w:val="00B848FD"/>
    <w:rsid w:val="00B8655B"/>
    <w:rsid w:val="00B8738D"/>
    <w:rsid w:val="00B90248"/>
    <w:rsid w:val="00B90F23"/>
    <w:rsid w:val="00B91B89"/>
    <w:rsid w:val="00B91F0B"/>
    <w:rsid w:val="00B9223B"/>
    <w:rsid w:val="00B9263F"/>
    <w:rsid w:val="00B929F0"/>
    <w:rsid w:val="00B92D47"/>
    <w:rsid w:val="00B961A5"/>
    <w:rsid w:val="00BA101A"/>
    <w:rsid w:val="00BA1133"/>
    <w:rsid w:val="00BA18D5"/>
    <w:rsid w:val="00BA2A72"/>
    <w:rsid w:val="00BA32E9"/>
    <w:rsid w:val="00BA46EE"/>
    <w:rsid w:val="00BA49CC"/>
    <w:rsid w:val="00BA4D1F"/>
    <w:rsid w:val="00BA7AD1"/>
    <w:rsid w:val="00BA7E0C"/>
    <w:rsid w:val="00BB0B9D"/>
    <w:rsid w:val="00BB1CC2"/>
    <w:rsid w:val="00BB2250"/>
    <w:rsid w:val="00BB23D2"/>
    <w:rsid w:val="00BB4107"/>
    <w:rsid w:val="00BB4F63"/>
    <w:rsid w:val="00BB5BB7"/>
    <w:rsid w:val="00BB64A3"/>
    <w:rsid w:val="00BB744D"/>
    <w:rsid w:val="00BB7708"/>
    <w:rsid w:val="00BC0FDD"/>
    <w:rsid w:val="00BC114F"/>
    <w:rsid w:val="00BC22E0"/>
    <w:rsid w:val="00BC3AAD"/>
    <w:rsid w:val="00BC4AA7"/>
    <w:rsid w:val="00BC5852"/>
    <w:rsid w:val="00BD0B09"/>
    <w:rsid w:val="00BD1B09"/>
    <w:rsid w:val="00BD5425"/>
    <w:rsid w:val="00BD5EAE"/>
    <w:rsid w:val="00BD618E"/>
    <w:rsid w:val="00BD6F2F"/>
    <w:rsid w:val="00BD705F"/>
    <w:rsid w:val="00BD7854"/>
    <w:rsid w:val="00BE0EBA"/>
    <w:rsid w:val="00BE17E0"/>
    <w:rsid w:val="00BE27E5"/>
    <w:rsid w:val="00BE28ED"/>
    <w:rsid w:val="00BE37EC"/>
    <w:rsid w:val="00BE3AFC"/>
    <w:rsid w:val="00BE4E6A"/>
    <w:rsid w:val="00BE54B8"/>
    <w:rsid w:val="00BE55D6"/>
    <w:rsid w:val="00BE62C0"/>
    <w:rsid w:val="00BE734B"/>
    <w:rsid w:val="00BF0059"/>
    <w:rsid w:val="00BF24A1"/>
    <w:rsid w:val="00BF2ABC"/>
    <w:rsid w:val="00BF2EA1"/>
    <w:rsid w:val="00BF3B35"/>
    <w:rsid w:val="00BF4805"/>
    <w:rsid w:val="00BF4CC6"/>
    <w:rsid w:val="00BF5321"/>
    <w:rsid w:val="00BF543F"/>
    <w:rsid w:val="00BF5918"/>
    <w:rsid w:val="00BF6902"/>
    <w:rsid w:val="00BF7421"/>
    <w:rsid w:val="00BF77E5"/>
    <w:rsid w:val="00C01E2A"/>
    <w:rsid w:val="00C024E0"/>
    <w:rsid w:val="00C03536"/>
    <w:rsid w:val="00C03793"/>
    <w:rsid w:val="00C05ADD"/>
    <w:rsid w:val="00C05D9C"/>
    <w:rsid w:val="00C06E2B"/>
    <w:rsid w:val="00C07650"/>
    <w:rsid w:val="00C104DD"/>
    <w:rsid w:val="00C1331F"/>
    <w:rsid w:val="00C13780"/>
    <w:rsid w:val="00C15275"/>
    <w:rsid w:val="00C15E31"/>
    <w:rsid w:val="00C16479"/>
    <w:rsid w:val="00C2058D"/>
    <w:rsid w:val="00C20C9C"/>
    <w:rsid w:val="00C2222C"/>
    <w:rsid w:val="00C233EF"/>
    <w:rsid w:val="00C24DFA"/>
    <w:rsid w:val="00C25084"/>
    <w:rsid w:val="00C250CB"/>
    <w:rsid w:val="00C261C7"/>
    <w:rsid w:val="00C26216"/>
    <w:rsid w:val="00C2670F"/>
    <w:rsid w:val="00C27587"/>
    <w:rsid w:val="00C2768B"/>
    <w:rsid w:val="00C27ABF"/>
    <w:rsid w:val="00C30E84"/>
    <w:rsid w:val="00C31122"/>
    <w:rsid w:val="00C316A8"/>
    <w:rsid w:val="00C322F2"/>
    <w:rsid w:val="00C337F9"/>
    <w:rsid w:val="00C34705"/>
    <w:rsid w:val="00C35A96"/>
    <w:rsid w:val="00C35B08"/>
    <w:rsid w:val="00C35EE4"/>
    <w:rsid w:val="00C36DCE"/>
    <w:rsid w:val="00C3746F"/>
    <w:rsid w:val="00C3768A"/>
    <w:rsid w:val="00C37A24"/>
    <w:rsid w:val="00C37D9D"/>
    <w:rsid w:val="00C4139D"/>
    <w:rsid w:val="00C41AED"/>
    <w:rsid w:val="00C42AC0"/>
    <w:rsid w:val="00C42E26"/>
    <w:rsid w:val="00C4357F"/>
    <w:rsid w:val="00C44901"/>
    <w:rsid w:val="00C449BF"/>
    <w:rsid w:val="00C45D9F"/>
    <w:rsid w:val="00C45DE7"/>
    <w:rsid w:val="00C470F8"/>
    <w:rsid w:val="00C5024A"/>
    <w:rsid w:val="00C5028E"/>
    <w:rsid w:val="00C5122B"/>
    <w:rsid w:val="00C516CB"/>
    <w:rsid w:val="00C52420"/>
    <w:rsid w:val="00C5367F"/>
    <w:rsid w:val="00C538D4"/>
    <w:rsid w:val="00C53A8B"/>
    <w:rsid w:val="00C54962"/>
    <w:rsid w:val="00C562FD"/>
    <w:rsid w:val="00C56C17"/>
    <w:rsid w:val="00C574A4"/>
    <w:rsid w:val="00C57BF6"/>
    <w:rsid w:val="00C60396"/>
    <w:rsid w:val="00C615BE"/>
    <w:rsid w:val="00C659E1"/>
    <w:rsid w:val="00C667D8"/>
    <w:rsid w:val="00C7039A"/>
    <w:rsid w:val="00C718A8"/>
    <w:rsid w:val="00C71CD1"/>
    <w:rsid w:val="00C73143"/>
    <w:rsid w:val="00C7536A"/>
    <w:rsid w:val="00C76C40"/>
    <w:rsid w:val="00C77685"/>
    <w:rsid w:val="00C77815"/>
    <w:rsid w:val="00C80ED6"/>
    <w:rsid w:val="00C81D51"/>
    <w:rsid w:val="00C82004"/>
    <w:rsid w:val="00C82277"/>
    <w:rsid w:val="00C82D1D"/>
    <w:rsid w:val="00C83209"/>
    <w:rsid w:val="00C83E62"/>
    <w:rsid w:val="00C85259"/>
    <w:rsid w:val="00C85378"/>
    <w:rsid w:val="00C86808"/>
    <w:rsid w:val="00C87238"/>
    <w:rsid w:val="00C9240B"/>
    <w:rsid w:val="00C9297C"/>
    <w:rsid w:val="00C92FE0"/>
    <w:rsid w:val="00C93111"/>
    <w:rsid w:val="00C9361E"/>
    <w:rsid w:val="00C9367D"/>
    <w:rsid w:val="00C938C6"/>
    <w:rsid w:val="00C940A0"/>
    <w:rsid w:val="00C94902"/>
    <w:rsid w:val="00C961E8"/>
    <w:rsid w:val="00C967A3"/>
    <w:rsid w:val="00C96AB8"/>
    <w:rsid w:val="00CA00C0"/>
    <w:rsid w:val="00CA0B87"/>
    <w:rsid w:val="00CA0C12"/>
    <w:rsid w:val="00CA190D"/>
    <w:rsid w:val="00CA1C79"/>
    <w:rsid w:val="00CA30DB"/>
    <w:rsid w:val="00CA3159"/>
    <w:rsid w:val="00CA3201"/>
    <w:rsid w:val="00CA491B"/>
    <w:rsid w:val="00CA5EF5"/>
    <w:rsid w:val="00CA6D58"/>
    <w:rsid w:val="00CA6FDA"/>
    <w:rsid w:val="00CA764C"/>
    <w:rsid w:val="00CA7E48"/>
    <w:rsid w:val="00CB3B6F"/>
    <w:rsid w:val="00CB3D57"/>
    <w:rsid w:val="00CB427A"/>
    <w:rsid w:val="00CB4843"/>
    <w:rsid w:val="00CB72F4"/>
    <w:rsid w:val="00CC09D0"/>
    <w:rsid w:val="00CC0C5F"/>
    <w:rsid w:val="00CC1079"/>
    <w:rsid w:val="00CC156B"/>
    <w:rsid w:val="00CC1C06"/>
    <w:rsid w:val="00CC24B0"/>
    <w:rsid w:val="00CC2788"/>
    <w:rsid w:val="00CC29A7"/>
    <w:rsid w:val="00CC2F3D"/>
    <w:rsid w:val="00CC5AB7"/>
    <w:rsid w:val="00CC5FF3"/>
    <w:rsid w:val="00CC7586"/>
    <w:rsid w:val="00CD1E61"/>
    <w:rsid w:val="00CD28ED"/>
    <w:rsid w:val="00CD3D8E"/>
    <w:rsid w:val="00CD42E0"/>
    <w:rsid w:val="00CD4C2B"/>
    <w:rsid w:val="00CD559A"/>
    <w:rsid w:val="00CD6714"/>
    <w:rsid w:val="00CD7015"/>
    <w:rsid w:val="00CD7024"/>
    <w:rsid w:val="00CD7156"/>
    <w:rsid w:val="00CD7178"/>
    <w:rsid w:val="00CE00F0"/>
    <w:rsid w:val="00CE099F"/>
    <w:rsid w:val="00CE13CE"/>
    <w:rsid w:val="00CE16FE"/>
    <w:rsid w:val="00CE1708"/>
    <w:rsid w:val="00CE2ADF"/>
    <w:rsid w:val="00CE33FC"/>
    <w:rsid w:val="00CE3557"/>
    <w:rsid w:val="00CE410A"/>
    <w:rsid w:val="00CE46DE"/>
    <w:rsid w:val="00CE4B84"/>
    <w:rsid w:val="00CE5640"/>
    <w:rsid w:val="00CE5E5B"/>
    <w:rsid w:val="00CE62F6"/>
    <w:rsid w:val="00CE68C7"/>
    <w:rsid w:val="00CE701F"/>
    <w:rsid w:val="00CE74B0"/>
    <w:rsid w:val="00CE74DF"/>
    <w:rsid w:val="00CF00DE"/>
    <w:rsid w:val="00CF0213"/>
    <w:rsid w:val="00CF052D"/>
    <w:rsid w:val="00CF181D"/>
    <w:rsid w:val="00CF1D7D"/>
    <w:rsid w:val="00CF3998"/>
    <w:rsid w:val="00CF4044"/>
    <w:rsid w:val="00CF4273"/>
    <w:rsid w:val="00CF45D3"/>
    <w:rsid w:val="00CF4D04"/>
    <w:rsid w:val="00CF4E1C"/>
    <w:rsid w:val="00CF52BD"/>
    <w:rsid w:val="00CF6B6C"/>
    <w:rsid w:val="00CF7B6B"/>
    <w:rsid w:val="00D0069F"/>
    <w:rsid w:val="00D00804"/>
    <w:rsid w:val="00D00C58"/>
    <w:rsid w:val="00D01094"/>
    <w:rsid w:val="00D01EA5"/>
    <w:rsid w:val="00D02978"/>
    <w:rsid w:val="00D031F5"/>
    <w:rsid w:val="00D03A57"/>
    <w:rsid w:val="00D03F5E"/>
    <w:rsid w:val="00D042BB"/>
    <w:rsid w:val="00D04B61"/>
    <w:rsid w:val="00D04D9F"/>
    <w:rsid w:val="00D06321"/>
    <w:rsid w:val="00D0642F"/>
    <w:rsid w:val="00D06CA0"/>
    <w:rsid w:val="00D06DB7"/>
    <w:rsid w:val="00D07E06"/>
    <w:rsid w:val="00D108E6"/>
    <w:rsid w:val="00D11ED7"/>
    <w:rsid w:val="00D123AA"/>
    <w:rsid w:val="00D12F56"/>
    <w:rsid w:val="00D1312A"/>
    <w:rsid w:val="00D13159"/>
    <w:rsid w:val="00D13814"/>
    <w:rsid w:val="00D1412C"/>
    <w:rsid w:val="00D14390"/>
    <w:rsid w:val="00D14667"/>
    <w:rsid w:val="00D14BA9"/>
    <w:rsid w:val="00D17789"/>
    <w:rsid w:val="00D2009D"/>
    <w:rsid w:val="00D21565"/>
    <w:rsid w:val="00D2162B"/>
    <w:rsid w:val="00D2235D"/>
    <w:rsid w:val="00D22765"/>
    <w:rsid w:val="00D228B8"/>
    <w:rsid w:val="00D23A53"/>
    <w:rsid w:val="00D2737E"/>
    <w:rsid w:val="00D274A9"/>
    <w:rsid w:val="00D27741"/>
    <w:rsid w:val="00D27F98"/>
    <w:rsid w:val="00D30750"/>
    <w:rsid w:val="00D32644"/>
    <w:rsid w:val="00D3357A"/>
    <w:rsid w:val="00D33619"/>
    <w:rsid w:val="00D3586F"/>
    <w:rsid w:val="00D40C02"/>
    <w:rsid w:val="00D40F8F"/>
    <w:rsid w:val="00D427A6"/>
    <w:rsid w:val="00D42AFE"/>
    <w:rsid w:val="00D43E07"/>
    <w:rsid w:val="00D445C2"/>
    <w:rsid w:val="00D45390"/>
    <w:rsid w:val="00D45A31"/>
    <w:rsid w:val="00D46323"/>
    <w:rsid w:val="00D46554"/>
    <w:rsid w:val="00D47571"/>
    <w:rsid w:val="00D475A2"/>
    <w:rsid w:val="00D5015D"/>
    <w:rsid w:val="00D519BE"/>
    <w:rsid w:val="00D52355"/>
    <w:rsid w:val="00D52AC7"/>
    <w:rsid w:val="00D53360"/>
    <w:rsid w:val="00D54CA9"/>
    <w:rsid w:val="00D5571D"/>
    <w:rsid w:val="00D55EA9"/>
    <w:rsid w:val="00D563D9"/>
    <w:rsid w:val="00D6188C"/>
    <w:rsid w:val="00D61959"/>
    <w:rsid w:val="00D62168"/>
    <w:rsid w:val="00D62DF8"/>
    <w:rsid w:val="00D63250"/>
    <w:rsid w:val="00D6340F"/>
    <w:rsid w:val="00D63705"/>
    <w:rsid w:val="00D63888"/>
    <w:rsid w:val="00D64BDF"/>
    <w:rsid w:val="00D6655F"/>
    <w:rsid w:val="00D6781D"/>
    <w:rsid w:val="00D67D98"/>
    <w:rsid w:val="00D72D16"/>
    <w:rsid w:val="00D7412C"/>
    <w:rsid w:val="00D74B01"/>
    <w:rsid w:val="00D74E8F"/>
    <w:rsid w:val="00D75417"/>
    <w:rsid w:val="00D75521"/>
    <w:rsid w:val="00D75839"/>
    <w:rsid w:val="00D75E6E"/>
    <w:rsid w:val="00D76314"/>
    <w:rsid w:val="00D77028"/>
    <w:rsid w:val="00D77E6B"/>
    <w:rsid w:val="00D8032A"/>
    <w:rsid w:val="00D8195B"/>
    <w:rsid w:val="00D82161"/>
    <w:rsid w:val="00D83503"/>
    <w:rsid w:val="00D84724"/>
    <w:rsid w:val="00D8554E"/>
    <w:rsid w:val="00D8619F"/>
    <w:rsid w:val="00D86764"/>
    <w:rsid w:val="00D9091A"/>
    <w:rsid w:val="00D91271"/>
    <w:rsid w:val="00D91F4E"/>
    <w:rsid w:val="00D93AF6"/>
    <w:rsid w:val="00D93EFF"/>
    <w:rsid w:val="00D93F28"/>
    <w:rsid w:val="00D95998"/>
    <w:rsid w:val="00D95C7F"/>
    <w:rsid w:val="00D969C9"/>
    <w:rsid w:val="00D97EC3"/>
    <w:rsid w:val="00DA0DAE"/>
    <w:rsid w:val="00DA137F"/>
    <w:rsid w:val="00DA1A98"/>
    <w:rsid w:val="00DA2E2B"/>
    <w:rsid w:val="00DA3DE4"/>
    <w:rsid w:val="00DA69DE"/>
    <w:rsid w:val="00DB1083"/>
    <w:rsid w:val="00DB1F2D"/>
    <w:rsid w:val="00DB322C"/>
    <w:rsid w:val="00DB3E7D"/>
    <w:rsid w:val="00DB4BB7"/>
    <w:rsid w:val="00DB5C0A"/>
    <w:rsid w:val="00DB6DAF"/>
    <w:rsid w:val="00DB7500"/>
    <w:rsid w:val="00DC042D"/>
    <w:rsid w:val="00DC0AF1"/>
    <w:rsid w:val="00DC1A43"/>
    <w:rsid w:val="00DC1B90"/>
    <w:rsid w:val="00DC20B8"/>
    <w:rsid w:val="00DC2393"/>
    <w:rsid w:val="00DC2414"/>
    <w:rsid w:val="00DC588B"/>
    <w:rsid w:val="00DC5C03"/>
    <w:rsid w:val="00DC64BF"/>
    <w:rsid w:val="00DC6A25"/>
    <w:rsid w:val="00DD13E2"/>
    <w:rsid w:val="00DD2E84"/>
    <w:rsid w:val="00DD2FA4"/>
    <w:rsid w:val="00DD65C6"/>
    <w:rsid w:val="00DD6CBE"/>
    <w:rsid w:val="00DD7977"/>
    <w:rsid w:val="00DE075B"/>
    <w:rsid w:val="00DE07ED"/>
    <w:rsid w:val="00DE34FF"/>
    <w:rsid w:val="00DE3CE4"/>
    <w:rsid w:val="00DE4DA2"/>
    <w:rsid w:val="00DE5F24"/>
    <w:rsid w:val="00DF003C"/>
    <w:rsid w:val="00DF00D4"/>
    <w:rsid w:val="00DF270F"/>
    <w:rsid w:val="00DF34F5"/>
    <w:rsid w:val="00DF3BEE"/>
    <w:rsid w:val="00DF3E21"/>
    <w:rsid w:val="00DF4501"/>
    <w:rsid w:val="00DF53AD"/>
    <w:rsid w:val="00DF5651"/>
    <w:rsid w:val="00DF7233"/>
    <w:rsid w:val="00DF7781"/>
    <w:rsid w:val="00DF78AE"/>
    <w:rsid w:val="00E033F2"/>
    <w:rsid w:val="00E0462A"/>
    <w:rsid w:val="00E04927"/>
    <w:rsid w:val="00E04A8B"/>
    <w:rsid w:val="00E04DB7"/>
    <w:rsid w:val="00E04F5E"/>
    <w:rsid w:val="00E061CF"/>
    <w:rsid w:val="00E06616"/>
    <w:rsid w:val="00E07CC2"/>
    <w:rsid w:val="00E10093"/>
    <w:rsid w:val="00E10D00"/>
    <w:rsid w:val="00E10D71"/>
    <w:rsid w:val="00E11E2E"/>
    <w:rsid w:val="00E125A7"/>
    <w:rsid w:val="00E125CA"/>
    <w:rsid w:val="00E129EF"/>
    <w:rsid w:val="00E134EE"/>
    <w:rsid w:val="00E14B17"/>
    <w:rsid w:val="00E14EAE"/>
    <w:rsid w:val="00E16394"/>
    <w:rsid w:val="00E1727D"/>
    <w:rsid w:val="00E20027"/>
    <w:rsid w:val="00E2053B"/>
    <w:rsid w:val="00E22571"/>
    <w:rsid w:val="00E238A2"/>
    <w:rsid w:val="00E25156"/>
    <w:rsid w:val="00E2518F"/>
    <w:rsid w:val="00E25242"/>
    <w:rsid w:val="00E25AAC"/>
    <w:rsid w:val="00E25E08"/>
    <w:rsid w:val="00E2730D"/>
    <w:rsid w:val="00E279B9"/>
    <w:rsid w:val="00E301D0"/>
    <w:rsid w:val="00E30CA9"/>
    <w:rsid w:val="00E31876"/>
    <w:rsid w:val="00E31B09"/>
    <w:rsid w:val="00E31D0F"/>
    <w:rsid w:val="00E3344C"/>
    <w:rsid w:val="00E33AAA"/>
    <w:rsid w:val="00E33CB8"/>
    <w:rsid w:val="00E33F0E"/>
    <w:rsid w:val="00E3619E"/>
    <w:rsid w:val="00E368E3"/>
    <w:rsid w:val="00E36C8F"/>
    <w:rsid w:val="00E371EC"/>
    <w:rsid w:val="00E379D8"/>
    <w:rsid w:val="00E37EB7"/>
    <w:rsid w:val="00E40095"/>
    <w:rsid w:val="00E404C5"/>
    <w:rsid w:val="00E40A10"/>
    <w:rsid w:val="00E41CCA"/>
    <w:rsid w:val="00E4238A"/>
    <w:rsid w:val="00E42DA5"/>
    <w:rsid w:val="00E430E3"/>
    <w:rsid w:val="00E4563D"/>
    <w:rsid w:val="00E4736B"/>
    <w:rsid w:val="00E47558"/>
    <w:rsid w:val="00E47F81"/>
    <w:rsid w:val="00E5032C"/>
    <w:rsid w:val="00E51EF9"/>
    <w:rsid w:val="00E52087"/>
    <w:rsid w:val="00E52965"/>
    <w:rsid w:val="00E53400"/>
    <w:rsid w:val="00E538D1"/>
    <w:rsid w:val="00E54816"/>
    <w:rsid w:val="00E5512E"/>
    <w:rsid w:val="00E55E60"/>
    <w:rsid w:val="00E56594"/>
    <w:rsid w:val="00E57332"/>
    <w:rsid w:val="00E578DF"/>
    <w:rsid w:val="00E57D18"/>
    <w:rsid w:val="00E605C2"/>
    <w:rsid w:val="00E60761"/>
    <w:rsid w:val="00E6129C"/>
    <w:rsid w:val="00E644A0"/>
    <w:rsid w:val="00E662D7"/>
    <w:rsid w:val="00E667D2"/>
    <w:rsid w:val="00E67395"/>
    <w:rsid w:val="00E67549"/>
    <w:rsid w:val="00E67670"/>
    <w:rsid w:val="00E704F9"/>
    <w:rsid w:val="00E71FCE"/>
    <w:rsid w:val="00E7206B"/>
    <w:rsid w:val="00E7258B"/>
    <w:rsid w:val="00E72707"/>
    <w:rsid w:val="00E72AE3"/>
    <w:rsid w:val="00E7349C"/>
    <w:rsid w:val="00E73B51"/>
    <w:rsid w:val="00E73BAD"/>
    <w:rsid w:val="00E75790"/>
    <w:rsid w:val="00E80180"/>
    <w:rsid w:val="00E8090E"/>
    <w:rsid w:val="00E8129E"/>
    <w:rsid w:val="00E814CD"/>
    <w:rsid w:val="00E81A2B"/>
    <w:rsid w:val="00E81C84"/>
    <w:rsid w:val="00E81DE2"/>
    <w:rsid w:val="00E81E42"/>
    <w:rsid w:val="00E81EE8"/>
    <w:rsid w:val="00E82187"/>
    <w:rsid w:val="00E82730"/>
    <w:rsid w:val="00E82BE9"/>
    <w:rsid w:val="00E83249"/>
    <w:rsid w:val="00E848DB"/>
    <w:rsid w:val="00E86140"/>
    <w:rsid w:val="00E86936"/>
    <w:rsid w:val="00E86D59"/>
    <w:rsid w:val="00E87407"/>
    <w:rsid w:val="00E87601"/>
    <w:rsid w:val="00E91243"/>
    <w:rsid w:val="00E92111"/>
    <w:rsid w:val="00E9258F"/>
    <w:rsid w:val="00E93E68"/>
    <w:rsid w:val="00E944BC"/>
    <w:rsid w:val="00E958D7"/>
    <w:rsid w:val="00E97312"/>
    <w:rsid w:val="00E97676"/>
    <w:rsid w:val="00EA0AF8"/>
    <w:rsid w:val="00EA1143"/>
    <w:rsid w:val="00EA1596"/>
    <w:rsid w:val="00EA1CE1"/>
    <w:rsid w:val="00EA1F89"/>
    <w:rsid w:val="00EA22F7"/>
    <w:rsid w:val="00EA428C"/>
    <w:rsid w:val="00EA44B5"/>
    <w:rsid w:val="00EA4840"/>
    <w:rsid w:val="00EA5439"/>
    <w:rsid w:val="00EA72C0"/>
    <w:rsid w:val="00EA7A5C"/>
    <w:rsid w:val="00EB008E"/>
    <w:rsid w:val="00EB08A0"/>
    <w:rsid w:val="00EB117B"/>
    <w:rsid w:val="00EB2E85"/>
    <w:rsid w:val="00EB4095"/>
    <w:rsid w:val="00EB40D6"/>
    <w:rsid w:val="00EB49F7"/>
    <w:rsid w:val="00EB5F75"/>
    <w:rsid w:val="00EB685E"/>
    <w:rsid w:val="00EB7852"/>
    <w:rsid w:val="00EB79CD"/>
    <w:rsid w:val="00EC060D"/>
    <w:rsid w:val="00EC2174"/>
    <w:rsid w:val="00EC2525"/>
    <w:rsid w:val="00EC2FFA"/>
    <w:rsid w:val="00EC3E9E"/>
    <w:rsid w:val="00EC4481"/>
    <w:rsid w:val="00EC491A"/>
    <w:rsid w:val="00EC49A4"/>
    <w:rsid w:val="00EC5421"/>
    <w:rsid w:val="00ED0DB8"/>
    <w:rsid w:val="00ED2C9D"/>
    <w:rsid w:val="00ED31FA"/>
    <w:rsid w:val="00ED4BC1"/>
    <w:rsid w:val="00ED50C1"/>
    <w:rsid w:val="00ED5DF8"/>
    <w:rsid w:val="00ED6A44"/>
    <w:rsid w:val="00EE0502"/>
    <w:rsid w:val="00EE066D"/>
    <w:rsid w:val="00EE0713"/>
    <w:rsid w:val="00EE07A6"/>
    <w:rsid w:val="00EE0F2E"/>
    <w:rsid w:val="00EE0FE8"/>
    <w:rsid w:val="00EE2A41"/>
    <w:rsid w:val="00EE30A1"/>
    <w:rsid w:val="00EE3337"/>
    <w:rsid w:val="00EE4E10"/>
    <w:rsid w:val="00EE520C"/>
    <w:rsid w:val="00EE525B"/>
    <w:rsid w:val="00EE633C"/>
    <w:rsid w:val="00EE7287"/>
    <w:rsid w:val="00EE7CB5"/>
    <w:rsid w:val="00EF09FB"/>
    <w:rsid w:val="00EF0CFD"/>
    <w:rsid w:val="00EF0DE2"/>
    <w:rsid w:val="00EF25F7"/>
    <w:rsid w:val="00EF28A1"/>
    <w:rsid w:val="00EF2E0A"/>
    <w:rsid w:val="00EF4CC8"/>
    <w:rsid w:val="00EF4DFA"/>
    <w:rsid w:val="00EF4E6C"/>
    <w:rsid w:val="00EF5D1D"/>
    <w:rsid w:val="00EF5F08"/>
    <w:rsid w:val="00EF6086"/>
    <w:rsid w:val="00EF6A92"/>
    <w:rsid w:val="00EF6AE8"/>
    <w:rsid w:val="00F00ACE"/>
    <w:rsid w:val="00F02923"/>
    <w:rsid w:val="00F0304F"/>
    <w:rsid w:val="00F0351B"/>
    <w:rsid w:val="00F04089"/>
    <w:rsid w:val="00F057ED"/>
    <w:rsid w:val="00F05B66"/>
    <w:rsid w:val="00F05C2F"/>
    <w:rsid w:val="00F06275"/>
    <w:rsid w:val="00F06472"/>
    <w:rsid w:val="00F068E1"/>
    <w:rsid w:val="00F07362"/>
    <w:rsid w:val="00F1169F"/>
    <w:rsid w:val="00F118AE"/>
    <w:rsid w:val="00F123EC"/>
    <w:rsid w:val="00F15FB1"/>
    <w:rsid w:val="00F16331"/>
    <w:rsid w:val="00F22566"/>
    <w:rsid w:val="00F22963"/>
    <w:rsid w:val="00F2436E"/>
    <w:rsid w:val="00F25862"/>
    <w:rsid w:val="00F30BD9"/>
    <w:rsid w:val="00F310D2"/>
    <w:rsid w:val="00F31705"/>
    <w:rsid w:val="00F31A1A"/>
    <w:rsid w:val="00F34CB1"/>
    <w:rsid w:val="00F35C78"/>
    <w:rsid w:val="00F35EB1"/>
    <w:rsid w:val="00F36FD9"/>
    <w:rsid w:val="00F37770"/>
    <w:rsid w:val="00F377FC"/>
    <w:rsid w:val="00F378B2"/>
    <w:rsid w:val="00F37BFB"/>
    <w:rsid w:val="00F403EA"/>
    <w:rsid w:val="00F40B51"/>
    <w:rsid w:val="00F40E4D"/>
    <w:rsid w:val="00F40FD8"/>
    <w:rsid w:val="00F417E1"/>
    <w:rsid w:val="00F42499"/>
    <w:rsid w:val="00F425ED"/>
    <w:rsid w:val="00F42753"/>
    <w:rsid w:val="00F42B2A"/>
    <w:rsid w:val="00F439D1"/>
    <w:rsid w:val="00F46CE7"/>
    <w:rsid w:val="00F510DB"/>
    <w:rsid w:val="00F51717"/>
    <w:rsid w:val="00F5260F"/>
    <w:rsid w:val="00F532CB"/>
    <w:rsid w:val="00F546CD"/>
    <w:rsid w:val="00F5595C"/>
    <w:rsid w:val="00F5692D"/>
    <w:rsid w:val="00F5694B"/>
    <w:rsid w:val="00F604E0"/>
    <w:rsid w:val="00F6442C"/>
    <w:rsid w:val="00F6463E"/>
    <w:rsid w:val="00F64A83"/>
    <w:rsid w:val="00F64E3D"/>
    <w:rsid w:val="00F6501E"/>
    <w:rsid w:val="00F66D27"/>
    <w:rsid w:val="00F70615"/>
    <w:rsid w:val="00F716FA"/>
    <w:rsid w:val="00F71969"/>
    <w:rsid w:val="00F72722"/>
    <w:rsid w:val="00F727B0"/>
    <w:rsid w:val="00F72E08"/>
    <w:rsid w:val="00F74DC9"/>
    <w:rsid w:val="00F7575C"/>
    <w:rsid w:val="00F7598B"/>
    <w:rsid w:val="00F761B1"/>
    <w:rsid w:val="00F76CC5"/>
    <w:rsid w:val="00F81954"/>
    <w:rsid w:val="00F81A40"/>
    <w:rsid w:val="00F81BD5"/>
    <w:rsid w:val="00F82098"/>
    <w:rsid w:val="00F83C01"/>
    <w:rsid w:val="00F85EFE"/>
    <w:rsid w:val="00F87ADD"/>
    <w:rsid w:val="00F87D1E"/>
    <w:rsid w:val="00F907A0"/>
    <w:rsid w:val="00F914FD"/>
    <w:rsid w:val="00F9164E"/>
    <w:rsid w:val="00F94B65"/>
    <w:rsid w:val="00F952BF"/>
    <w:rsid w:val="00F95515"/>
    <w:rsid w:val="00F96799"/>
    <w:rsid w:val="00F96A4B"/>
    <w:rsid w:val="00F96D99"/>
    <w:rsid w:val="00F974AA"/>
    <w:rsid w:val="00FA103A"/>
    <w:rsid w:val="00FA2545"/>
    <w:rsid w:val="00FA2729"/>
    <w:rsid w:val="00FA30C9"/>
    <w:rsid w:val="00FA4C7E"/>
    <w:rsid w:val="00FA6264"/>
    <w:rsid w:val="00FA7CFC"/>
    <w:rsid w:val="00FB03BA"/>
    <w:rsid w:val="00FB097C"/>
    <w:rsid w:val="00FB21C2"/>
    <w:rsid w:val="00FB2C55"/>
    <w:rsid w:val="00FB39ED"/>
    <w:rsid w:val="00FB3DE5"/>
    <w:rsid w:val="00FB4AAD"/>
    <w:rsid w:val="00FB4E3D"/>
    <w:rsid w:val="00FB55F3"/>
    <w:rsid w:val="00FB5A22"/>
    <w:rsid w:val="00FB5F2A"/>
    <w:rsid w:val="00FB62A3"/>
    <w:rsid w:val="00FB6639"/>
    <w:rsid w:val="00FB6C4F"/>
    <w:rsid w:val="00FC1407"/>
    <w:rsid w:val="00FC22E1"/>
    <w:rsid w:val="00FC28BE"/>
    <w:rsid w:val="00FC2C8C"/>
    <w:rsid w:val="00FC46C1"/>
    <w:rsid w:val="00FC4F9B"/>
    <w:rsid w:val="00FC5068"/>
    <w:rsid w:val="00FC59F0"/>
    <w:rsid w:val="00FC5F82"/>
    <w:rsid w:val="00FC63D2"/>
    <w:rsid w:val="00FC6D21"/>
    <w:rsid w:val="00FD01CA"/>
    <w:rsid w:val="00FD21A8"/>
    <w:rsid w:val="00FD4599"/>
    <w:rsid w:val="00FD4784"/>
    <w:rsid w:val="00FD4FE7"/>
    <w:rsid w:val="00FD65FE"/>
    <w:rsid w:val="00FD6B22"/>
    <w:rsid w:val="00FD725C"/>
    <w:rsid w:val="00FD7FAE"/>
    <w:rsid w:val="00FE0FAF"/>
    <w:rsid w:val="00FE35B1"/>
    <w:rsid w:val="00FE3C36"/>
    <w:rsid w:val="00FE410C"/>
    <w:rsid w:val="00FE427F"/>
    <w:rsid w:val="00FE45DB"/>
    <w:rsid w:val="00FE72EA"/>
    <w:rsid w:val="00FE78C4"/>
    <w:rsid w:val="00FF0402"/>
    <w:rsid w:val="00FF0483"/>
    <w:rsid w:val="00FF2475"/>
    <w:rsid w:val="00FF3477"/>
    <w:rsid w:val="00FF4548"/>
    <w:rsid w:val="00FF4772"/>
    <w:rsid w:val="00FF6121"/>
    <w:rsid w:val="00FF6840"/>
    <w:rsid w:val="00FF6A70"/>
    <w:rsid w:val="00FF6DDE"/>
    <w:rsid w:val="00FF6E24"/>
    <w:rsid w:val="00FF7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F6C781"/>
  <w15:chartTrackingRefBased/>
  <w15:docId w15:val="{175E7C73-AFDC-44F9-AE75-54416C74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link w:val="Ttulo1Car"/>
    <w:uiPriority w:val="9"/>
    <w:qFormat/>
    <w:rsid w:val="004311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8B74D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unhideWhenUsed/>
    <w:qFormat/>
    <w:rsid w:val="008B74D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B74D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nhideWhenUsed/>
    <w:qFormat/>
    <w:rsid w:val="008B74D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8B74D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74D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B74D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B74D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j">
    <w:name w:val="j"/>
    <w:basedOn w:val="Normal"/>
    <w:rsid w:val="00400A2B"/>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infoem">
    <w:name w:val="infoem"/>
    <w:basedOn w:val="Normal"/>
    <w:qFormat/>
    <w:rsid w:val="003746F5"/>
    <w:pPr>
      <w:spacing w:before="240" w:line="360" w:lineRule="auto"/>
      <w:ind w:left="851" w:right="851"/>
      <w:jc w:val="both"/>
    </w:pPr>
    <w:rPr>
      <w:rFonts w:ascii="Palatino Linotype" w:eastAsia="Times New Roman" w:hAnsi="Palatino Linotype" w:cs="Times New Roman"/>
      <w:i/>
      <w:szCs w:val="24"/>
      <w:lang w:val="es-ES_tradnl" w:eastAsia="es-ES"/>
    </w:rPr>
  </w:style>
  <w:style w:type="character" w:customStyle="1" w:styleId="Ttulo1Car">
    <w:name w:val="Título 1 Car"/>
    <w:basedOn w:val="Fuentedeprrafopredeter"/>
    <w:link w:val="Ttulo1"/>
    <w:uiPriority w:val="9"/>
    <w:rsid w:val="00431178"/>
    <w:rPr>
      <w:rFonts w:ascii="Times New Roman" w:eastAsia="Times New Roman" w:hAnsi="Times New Roman" w:cs="Times New Roman"/>
      <w:b/>
      <w:bCs/>
      <w:kern w:val="36"/>
      <w:sz w:val="48"/>
      <w:szCs w:val="48"/>
      <w:lang w:val="en-US"/>
    </w:rPr>
  </w:style>
  <w:style w:type="paragraph" w:customStyle="1" w:styleId="Citas">
    <w:name w:val="Citas"/>
    <w:basedOn w:val="Normal"/>
    <w:qFormat/>
    <w:rsid w:val="00DB322C"/>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603C36"/>
    <w:rPr>
      <w:color w:val="605E5C"/>
      <w:shd w:val="clear" w:color="auto" w:fill="E1DFDD"/>
    </w:rPr>
  </w:style>
  <w:style w:type="character" w:customStyle="1" w:styleId="markedcontent">
    <w:name w:val="markedcontent"/>
    <w:basedOn w:val="Fuentedeprrafopredeter"/>
    <w:rsid w:val="00B90F23"/>
  </w:style>
  <w:style w:type="paragraph" w:customStyle="1" w:styleId="INFOEM0">
    <w:name w:val="INFOEM"/>
    <w:basedOn w:val="Normal"/>
    <w:qFormat/>
    <w:rsid w:val="00EB4095"/>
    <w:pPr>
      <w:spacing w:before="240" w:line="360" w:lineRule="auto"/>
      <w:ind w:left="851" w:right="851"/>
      <w:jc w:val="both"/>
    </w:pPr>
    <w:rPr>
      <w:rFonts w:ascii="Palatino Linotype" w:hAnsi="Palatino Linotype"/>
      <w:i/>
      <w:szCs w:val="14"/>
    </w:rPr>
  </w:style>
  <w:style w:type="character" w:customStyle="1" w:styleId="Ttulo2Car">
    <w:name w:val="Título 2 Car"/>
    <w:basedOn w:val="Fuentedeprrafopredeter"/>
    <w:link w:val="Ttulo2"/>
    <w:uiPriority w:val="9"/>
    <w:rsid w:val="008B74D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8B74D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rsid w:val="008B74DC"/>
    <w:rPr>
      <w:rFonts w:eastAsiaTheme="minorEastAsia"/>
      <w:b/>
      <w:bCs/>
      <w:sz w:val="28"/>
      <w:szCs w:val="28"/>
      <w:lang w:val="en-US"/>
    </w:rPr>
  </w:style>
  <w:style w:type="character" w:customStyle="1" w:styleId="Ttulo5Car">
    <w:name w:val="Título 5 Car"/>
    <w:basedOn w:val="Fuentedeprrafopredeter"/>
    <w:link w:val="Ttulo5"/>
    <w:rsid w:val="008B74DC"/>
    <w:rPr>
      <w:rFonts w:eastAsiaTheme="minorEastAsia"/>
      <w:b/>
      <w:bCs/>
      <w:i/>
      <w:iCs/>
      <w:sz w:val="26"/>
      <w:szCs w:val="26"/>
      <w:lang w:val="en-US"/>
    </w:rPr>
  </w:style>
  <w:style w:type="character" w:customStyle="1" w:styleId="Ttulo6Car">
    <w:name w:val="Título 6 Car"/>
    <w:basedOn w:val="Fuentedeprrafopredeter"/>
    <w:link w:val="Ttulo6"/>
    <w:rsid w:val="008B74D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B74DC"/>
    <w:rPr>
      <w:rFonts w:eastAsiaTheme="minorEastAsia"/>
      <w:sz w:val="24"/>
      <w:szCs w:val="24"/>
      <w:lang w:val="en-US"/>
    </w:rPr>
  </w:style>
  <w:style w:type="character" w:customStyle="1" w:styleId="Ttulo8Car">
    <w:name w:val="Título 8 Car"/>
    <w:basedOn w:val="Fuentedeprrafopredeter"/>
    <w:link w:val="Ttulo8"/>
    <w:uiPriority w:val="9"/>
    <w:semiHidden/>
    <w:rsid w:val="008B74DC"/>
    <w:rPr>
      <w:rFonts w:eastAsiaTheme="minorEastAsia"/>
      <w:i/>
      <w:iCs/>
      <w:sz w:val="24"/>
      <w:szCs w:val="24"/>
      <w:lang w:val="en-US"/>
    </w:rPr>
  </w:style>
  <w:style w:type="character" w:customStyle="1" w:styleId="Ttulo9Car">
    <w:name w:val="Título 9 Car"/>
    <w:basedOn w:val="Fuentedeprrafopredeter"/>
    <w:link w:val="Ttulo9"/>
    <w:uiPriority w:val="9"/>
    <w:semiHidden/>
    <w:rsid w:val="008B74DC"/>
    <w:rPr>
      <w:rFonts w:asciiTheme="majorHAnsi" w:eastAsiaTheme="majorEastAsia" w:hAnsiTheme="majorHAnsi" w:cstheme="majorBidi"/>
      <w:lang w:val="en-US"/>
    </w:rPr>
  </w:style>
  <w:style w:type="paragraph" w:customStyle="1" w:styleId="infoemcitas">
    <w:name w:val="infoem citas"/>
    <w:basedOn w:val="Normal"/>
    <w:qFormat/>
    <w:rsid w:val="008B74DC"/>
    <w:pPr>
      <w:spacing w:before="240" w:line="360" w:lineRule="auto"/>
      <w:ind w:left="851" w:right="851"/>
      <w:jc w:val="both"/>
    </w:pPr>
    <w:rPr>
      <w:rFonts w:ascii="Palatino Linotype" w:hAnsi="Palatino Linotype"/>
      <w:i/>
    </w:rPr>
  </w:style>
  <w:style w:type="character" w:customStyle="1" w:styleId="Mencinsinresolver2">
    <w:name w:val="Mención sin resolver2"/>
    <w:basedOn w:val="Fuentedeprrafopredeter"/>
    <w:uiPriority w:val="99"/>
    <w:semiHidden/>
    <w:unhideWhenUsed/>
    <w:rsid w:val="008B74DC"/>
    <w:rPr>
      <w:color w:val="605E5C"/>
      <w:shd w:val="clear" w:color="auto" w:fill="E1DFDD"/>
    </w:rPr>
  </w:style>
  <w:style w:type="paragraph" w:styleId="Textoindependiente">
    <w:name w:val="Body Text"/>
    <w:basedOn w:val="Normal"/>
    <w:link w:val="TextoindependienteCar"/>
    <w:uiPriority w:val="99"/>
    <w:qFormat/>
    <w:rsid w:val="008B74DC"/>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99"/>
    <w:rsid w:val="008B74DC"/>
    <w:rPr>
      <w:rFonts w:ascii="Arial" w:eastAsia="Arial" w:hAnsi="Arial" w:cs="Arial"/>
      <w:sz w:val="24"/>
      <w:szCs w:val="24"/>
      <w:lang w:val="es-ES" w:eastAsia="es-ES" w:bidi="es-ES"/>
    </w:rPr>
  </w:style>
  <w:style w:type="paragraph" w:styleId="NormalWeb">
    <w:name w:val="Normal (Web)"/>
    <w:basedOn w:val="Normal"/>
    <w:uiPriority w:val="99"/>
    <w:rsid w:val="008B74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8B74DC"/>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8B74DC"/>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link w:val="Listavistosa-nfasis1Car"/>
    <w:uiPriority w:val="34"/>
    <w:qFormat/>
    <w:rsid w:val="008B74DC"/>
    <w:pPr>
      <w:spacing w:after="0" w:line="240" w:lineRule="auto"/>
      <w:ind w:left="708"/>
    </w:pPr>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1"/>
    <w:uiPriority w:val="34"/>
    <w:locked/>
    <w:rsid w:val="008B74DC"/>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8B74DC"/>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rsid w:val="008B74DC"/>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8B74DC"/>
    <w:rPr>
      <w:rFonts w:ascii="Courier New" w:eastAsia="Times New Roman" w:hAnsi="Courier New" w:cs="Times New Roman"/>
      <w:sz w:val="20"/>
      <w:szCs w:val="20"/>
      <w:lang w:eastAsia="es-ES"/>
    </w:rPr>
  </w:style>
  <w:style w:type="paragraph" w:customStyle="1" w:styleId="Standard">
    <w:name w:val="Standard"/>
    <w:rsid w:val="008B74DC"/>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8B74DC"/>
    <w:rPr>
      <w:rFonts w:ascii="Arial" w:hAnsi="Arial" w:cs="Arial" w:hint="default"/>
      <w:b/>
      <w:bCs/>
      <w:sz w:val="18"/>
      <w:szCs w:val="18"/>
    </w:rPr>
  </w:style>
  <w:style w:type="paragraph" w:customStyle="1" w:styleId="Pa2">
    <w:name w:val="Pa2"/>
    <w:basedOn w:val="Normal"/>
    <w:next w:val="Normal"/>
    <w:uiPriority w:val="99"/>
    <w:rsid w:val="008B74DC"/>
    <w:pPr>
      <w:autoSpaceDE w:val="0"/>
      <w:autoSpaceDN w:val="0"/>
      <w:adjustRightInd w:val="0"/>
      <w:spacing w:after="0" w:line="240" w:lineRule="atLeast"/>
    </w:pPr>
    <w:rPr>
      <w:rFonts w:ascii="Helvetica" w:eastAsia="Times New Roman" w:hAnsi="Helvetica" w:cs="Times New Roman"/>
      <w:sz w:val="24"/>
      <w:szCs w:val="24"/>
      <w:lang w:val="es-ES_tradnl" w:eastAsia="es-ES_tradnl"/>
    </w:rPr>
  </w:style>
  <w:style w:type="paragraph" w:customStyle="1" w:styleId="q">
    <w:name w:val="q"/>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
    <w:name w:val="d"/>
    <w:basedOn w:val="Fuentedeprrafopredeter"/>
    <w:rsid w:val="008B74DC"/>
  </w:style>
  <w:style w:type="character" w:customStyle="1" w:styleId="b">
    <w:name w:val="b"/>
    <w:basedOn w:val="Fuentedeprrafopredeter"/>
    <w:rsid w:val="008B74DC"/>
  </w:style>
  <w:style w:type="character" w:customStyle="1" w:styleId="k">
    <w:name w:val="k"/>
    <w:basedOn w:val="Fuentedeprrafopredeter"/>
    <w:rsid w:val="008B74DC"/>
  </w:style>
  <w:style w:type="character" w:customStyle="1" w:styleId="h">
    <w:name w:val="h"/>
    <w:basedOn w:val="Fuentedeprrafopredeter"/>
    <w:rsid w:val="008B74DC"/>
  </w:style>
  <w:style w:type="character" w:styleId="CitaHTML">
    <w:name w:val="HTML Cite"/>
    <w:uiPriority w:val="99"/>
    <w:semiHidden/>
    <w:unhideWhenUsed/>
    <w:rsid w:val="008B74DC"/>
    <w:rPr>
      <w:i/>
      <w:iCs/>
    </w:rPr>
  </w:style>
  <w:style w:type="paragraph" w:customStyle="1" w:styleId="RSCGnotaalpie">
    <w:name w:val="RSCG nota al pie"/>
    <w:basedOn w:val="Normal"/>
    <w:uiPriority w:val="99"/>
    <w:qFormat/>
    <w:rsid w:val="008B74DC"/>
    <w:pPr>
      <w:spacing w:after="120" w:line="240" w:lineRule="auto"/>
      <w:jc w:val="both"/>
    </w:pPr>
    <w:rPr>
      <w:rFonts w:ascii="Palatino" w:eastAsia="Times New Roman" w:hAnsi="Palatino"/>
    </w:rPr>
  </w:style>
  <w:style w:type="character" w:customStyle="1" w:styleId="lbl-encabezado-blanco2">
    <w:name w:val="lbl-encabezado-blanco2"/>
    <w:rsid w:val="008B74DC"/>
    <w:rPr>
      <w:color w:val="FFFFFF"/>
    </w:rPr>
  </w:style>
  <w:style w:type="character" w:customStyle="1" w:styleId="TextoCar">
    <w:name w:val="Texto Car"/>
    <w:link w:val="Texto"/>
    <w:locked/>
    <w:rsid w:val="008B74DC"/>
    <w:rPr>
      <w:rFonts w:ascii="Arial" w:eastAsia="Times New Roman" w:hAnsi="Arial" w:cs="Arial"/>
      <w:sz w:val="18"/>
      <w:szCs w:val="18"/>
      <w:lang w:eastAsia="es-ES"/>
    </w:rPr>
  </w:style>
  <w:style w:type="paragraph" w:customStyle="1" w:styleId="ANOTACION">
    <w:name w:val="ANOTACION"/>
    <w:basedOn w:val="Normal"/>
    <w:link w:val="ANOTACIONCar"/>
    <w:rsid w:val="008B74DC"/>
    <w:pPr>
      <w:spacing w:before="101" w:after="101" w:line="240" w:lineRule="auto"/>
      <w:jc w:val="center"/>
    </w:pPr>
    <w:rPr>
      <w:rFonts w:ascii="Times New Roman" w:eastAsia="Times New Roman" w:hAnsi="Times New Roman" w:cs="Times New Roman"/>
      <w:b/>
      <w:sz w:val="18"/>
      <w:szCs w:val="18"/>
      <w:lang w:eastAsia="es-ES"/>
    </w:rPr>
  </w:style>
  <w:style w:type="character" w:customStyle="1" w:styleId="ANOTACIONCar">
    <w:name w:val="ANOTACION Car"/>
    <w:link w:val="ANOTACION"/>
    <w:locked/>
    <w:rsid w:val="008B74DC"/>
    <w:rPr>
      <w:rFonts w:ascii="Times New Roman" w:eastAsia="Times New Roman" w:hAnsi="Times New Roman" w:cs="Times New Roman"/>
      <w:b/>
      <w:sz w:val="18"/>
      <w:szCs w:val="18"/>
      <w:lang w:eastAsia="es-ES"/>
    </w:rPr>
  </w:style>
  <w:style w:type="character" w:styleId="nfasis">
    <w:name w:val="Emphasis"/>
    <w:basedOn w:val="Fuentedeprrafopredeter"/>
    <w:uiPriority w:val="20"/>
    <w:qFormat/>
    <w:rsid w:val="008B74DC"/>
    <w:rPr>
      <w:i/>
      <w:iCs/>
    </w:rPr>
  </w:style>
  <w:style w:type="paragraph" w:styleId="Bibliografa">
    <w:name w:val="Bibliography"/>
    <w:basedOn w:val="Normal"/>
    <w:next w:val="Normal"/>
    <w:uiPriority w:val="37"/>
    <w:semiHidden/>
    <w:unhideWhenUsed/>
    <w:rsid w:val="008B74DC"/>
    <w:pPr>
      <w:spacing w:after="0" w:line="240" w:lineRule="auto"/>
    </w:pPr>
    <w:rPr>
      <w:rFonts w:ascii="Times New Roman" w:eastAsia="Times New Roman" w:hAnsi="Times New Roman" w:cs="Times New Roman"/>
      <w:sz w:val="24"/>
      <w:szCs w:val="24"/>
      <w:lang w:eastAsia="es-ES"/>
    </w:rPr>
  </w:style>
  <w:style w:type="paragraph" w:customStyle="1" w:styleId="ROMANOS">
    <w:name w:val="ROMANOS"/>
    <w:basedOn w:val="Normal"/>
    <w:link w:val="ROMANOSCar"/>
    <w:rsid w:val="008B74D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B74DC"/>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8B74DC"/>
  </w:style>
  <w:style w:type="character" w:customStyle="1" w:styleId="Ninguno">
    <w:name w:val="Ninguno"/>
    <w:rsid w:val="008B74DC"/>
    <w:rPr>
      <w:lang w:val="es-ES_tradnl"/>
    </w:rPr>
  </w:style>
  <w:style w:type="paragraph" w:customStyle="1" w:styleId="Cuerpo">
    <w:name w:val="Cuerpo"/>
    <w:rsid w:val="008B74DC"/>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8B74DC"/>
    <w:pPr>
      <w:numPr>
        <w:numId w:val="2"/>
      </w:numPr>
    </w:pPr>
  </w:style>
  <w:style w:type="numbering" w:customStyle="1" w:styleId="Estiloimportado1">
    <w:name w:val="Estilo importado 1"/>
    <w:qFormat/>
    <w:rsid w:val="008B74DC"/>
    <w:pPr>
      <w:numPr>
        <w:numId w:val="3"/>
      </w:numPr>
    </w:pPr>
  </w:style>
  <w:style w:type="character" w:customStyle="1" w:styleId="normaltextrun">
    <w:name w:val="normaltextrun"/>
    <w:basedOn w:val="Fuentedeprrafopredeter"/>
    <w:rsid w:val="008B74DC"/>
  </w:style>
  <w:style w:type="paragraph" w:customStyle="1" w:styleId="INCISO">
    <w:name w:val="INCISO"/>
    <w:basedOn w:val="Normal"/>
    <w:rsid w:val="008B74DC"/>
    <w:pPr>
      <w:spacing w:after="101" w:line="216" w:lineRule="exact"/>
      <w:ind w:left="1080" w:hanging="360"/>
      <w:jc w:val="both"/>
    </w:pPr>
    <w:rPr>
      <w:rFonts w:ascii="Arial" w:eastAsia="Times New Roman" w:hAnsi="Arial" w:cs="Arial"/>
      <w:sz w:val="18"/>
      <w:szCs w:val="18"/>
      <w:lang w:val="es-ES" w:eastAsia="es-MX"/>
    </w:rPr>
  </w:style>
  <w:style w:type="paragraph" w:customStyle="1" w:styleId="n2">
    <w:name w:val="n2"/>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8B74DC"/>
  </w:style>
  <w:style w:type="paragraph" w:customStyle="1" w:styleId="m5212863947045306324gmail-msonormal">
    <w:name w:val="m_5212863947045306324gmail-msonormal"/>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ser-highlighted-active">
    <w:name w:val="user-highlighted-active"/>
    <w:basedOn w:val="Fuentedeprrafopredeter"/>
    <w:rsid w:val="008B74DC"/>
  </w:style>
  <w:style w:type="paragraph" w:styleId="Lista">
    <w:name w:val="List"/>
    <w:basedOn w:val="Normal"/>
    <w:uiPriority w:val="99"/>
    <w:unhideWhenUsed/>
    <w:rsid w:val="008B74DC"/>
    <w:pPr>
      <w:spacing w:after="0" w:line="240" w:lineRule="auto"/>
      <w:ind w:left="283" w:hanging="283"/>
      <w:contextualSpacing/>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8B74DC"/>
    <w:pPr>
      <w:spacing w:after="0" w:line="240" w:lineRule="auto"/>
      <w:ind w:left="566" w:hanging="283"/>
      <w:contextualSpacing/>
    </w:pPr>
    <w:rPr>
      <w:rFonts w:ascii="Times New Roman" w:eastAsia="Times New Roman" w:hAnsi="Times New Roman" w:cs="Times New Roman"/>
      <w:sz w:val="24"/>
      <w:szCs w:val="24"/>
      <w:lang w:val="es-ES" w:eastAsia="es-ES"/>
    </w:rPr>
  </w:style>
  <w:style w:type="paragraph" w:styleId="Lista3">
    <w:name w:val="List 3"/>
    <w:basedOn w:val="Normal"/>
    <w:uiPriority w:val="99"/>
    <w:unhideWhenUsed/>
    <w:rsid w:val="008B74DC"/>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B74D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B74DC"/>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B74D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74DC"/>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8B74DC"/>
  </w:style>
  <w:style w:type="character" w:customStyle="1" w:styleId="titulorubrolgt">
    <w:name w:val="titulorubrolgt"/>
    <w:basedOn w:val="Fuentedeprrafopredeter"/>
    <w:rsid w:val="008B74DC"/>
  </w:style>
  <w:style w:type="paragraph" w:customStyle="1" w:styleId="Text">
    <w:name w:val="Text"/>
    <w:basedOn w:val="Normal"/>
    <w:link w:val="TextChar"/>
    <w:rsid w:val="008B74DC"/>
    <w:pPr>
      <w:spacing w:after="240" w:line="240" w:lineRule="auto"/>
    </w:pPr>
    <w:rPr>
      <w:rFonts w:ascii="Times New Roman" w:eastAsia="Times New Roman" w:hAnsi="Times New Roman" w:cs="Times New Roman"/>
      <w:sz w:val="24"/>
      <w:szCs w:val="20"/>
      <w:lang w:val="en-US"/>
    </w:rPr>
  </w:style>
  <w:style w:type="character" w:customStyle="1" w:styleId="TextChar">
    <w:name w:val="Text Char"/>
    <w:link w:val="Text"/>
    <w:locked/>
    <w:rsid w:val="008B74DC"/>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8B74DC"/>
    <w:pPr>
      <w:spacing w:after="0" w:line="360" w:lineRule="auto"/>
      <w:ind w:left="709" w:right="709"/>
      <w:jc w:val="both"/>
    </w:pPr>
    <w:rPr>
      <w:rFonts w:ascii="Arial" w:eastAsia="Times New Roman" w:hAnsi="Arial" w:cs="Arial"/>
      <w:b/>
      <w:bCs/>
      <w:i/>
      <w:iCs/>
      <w:sz w:val="30"/>
      <w:szCs w:val="30"/>
      <w:lang w:eastAsia="es-MX"/>
    </w:rPr>
  </w:style>
  <w:style w:type="paragraph" w:customStyle="1" w:styleId="FAFunotente1">
    <w:name w:val="FA Fu?notente1"/>
    <w:basedOn w:val="Normal"/>
    <w:next w:val="Textonotapie"/>
    <w:uiPriority w:val="99"/>
    <w:rsid w:val="008B74DC"/>
    <w:pPr>
      <w:spacing w:after="0" w:line="240" w:lineRule="auto"/>
    </w:pPr>
    <w:rPr>
      <w:rFonts w:eastAsia="Cambria"/>
      <w:sz w:val="20"/>
      <w:szCs w:val="20"/>
    </w:rPr>
  </w:style>
  <w:style w:type="paragraph" w:customStyle="1" w:styleId="paragraph">
    <w:name w:val="paragraph"/>
    <w:basedOn w:val="Normal"/>
    <w:rsid w:val="008B74DC"/>
    <w:pPr>
      <w:spacing w:before="100" w:beforeAutospacing="1" w:after="100" w:afterAutospacing="1" w:line="264" w:lineRule="auto"/>
    </w:pPr>
    <w:rPr>
      <w:rFonts w:eastAsiaTheme="minorEastAsia"/>
      <w:sz w:val="20"/>
      <w:szCs w:val="20"/>
      <w:lang w:eastAsia="es-MX"/>
    </w:rPr>
  </w:style>
  <w:style w:type="table" w:customStyle="1" w:styleId="Tablaconcuadrcula1">
    <w:name w:val="Tabla con cuadrícula1"/>
    <w:basedOn w:val="Tablanormal"/>
    <w:next w:val="Tablaconcuadrcula"/>
    <w:uiPriority w:val="59"/>
    <w:rsid w:val="008B74DC"/>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
    <w:name w:val="temp"/>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8B74DC"/>
  </w:style>
  <w:style w:type="paragraph" w:customStyle="1" w:styleId="ng-star-inserted">
    <w:name w:val="ng-star-inserted"/>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3">
    <w:name w:val="Mención sin resolver3"/>
    <w:basedOn w:val="Fuentedeprrafopredeter"/>
    <w:uiPriority w:val="99"/>
    <w:semiHidden/>
    <w:unhideWhenUsed/>
    <w:rsid w:val="008B74DC"/>
    <w:rPr>
      <w:color w:val="605E5C"/>
      <w:shd w:val="clear" w:color="auto" w:fill="E1DFDD"/>
    </w:rPr>
  </w:style>
  <w:style w:type="paragraph" w:styleId="Saludo">
    <w:name w:val="Salutation"/>
    <w:basedOn w:val="Normal"/>
    <w:next w:val="Normal"/>
    <w:link w:val="SaludoCar"/>
    <w:uiPriority w:val="99"/>
    <w:unhideWhenUsed/>
    <w:rsid w:val="008B74DC"/>
    <w:pPr>
      <w:spacing w:after="0" w:line="240" w:lineRule="auto"/>
    </w:pPr>
    <w:rPr>
      <w:rFonts w:ascii="Times New Roman" w:eastAsia="Times New Roman" w:hAnsi="Times New Roman" w:cs="Times New Roman"/>
      <w:sz w:val="24"/>
      <w:szCs w:val="24"/>
      <w:lang w:eastAsia="es-ES"/>
    </w:rPr>
  </w:style>
  <w:style w:type="character" w:customStyle="1" w:styleId="SaludoCar">
    <w:name w:val="Saludo Car"/>
    <w:basedOn w:val="Fuentedeprrafopredeter"/>
    <w:link w:val="Saludo"/>
    <w:uiPriority w:val="99"/>
    <w:rsid w:val="008B74DC"/>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8B74DC"/>
  </w:style>
  <w:style w:type="character" w:customStyle="1" w:styleId="Mencinsinresolver4">
    <w:name w:val="Mención sin resolver4"/>
    <w:basedOn w:val="Fuentedeprrafopredeter"/>
    <w:uiPriority w:val="99"/>
    <w:semiHidden/>
    <w:unhideWhenUsed/>
    <w:rsid w:val="008B74DC"/>
    <w:rPr>
      <w:color w:val="605E5C"/>
      <w:shd w:val="clear" w:color="auto" w:fill="E1DFDD"/>
    </w:rPr>
  </w:style>
  <w:style w:type="paragraph" w:styleId="Revisin">
    <w:name w:val="Revision"/>
    <w:hidden/>
    <w:uiPriority w:val="99"/>
    <w:semiHidden/>
    <w:rsid w:val="008B74DC"/>
    <w:pPr>
      <w:spacing w:after="0" w:line="240" w:lineRule="auto"/>
    </w:pPr>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8B74DC"/>
    <w:pPr>
      <w:keepNext/>
      <w:keepLines/>
      <w:spacing w:before="480" w:after="120" w:line="240" w:lineRule="auto"/>
    </w:pPr>
    <w:rPr>
      <w:rFonts w:ascii="Times New Roman" w:eastAsia="Times New Roman" w:hAnsi="Times New Roman" w:cs="Times New Roman"/>
      <w:b/>
      <w:sz w:val="72"/>
      <w:szCs w:val="72"/>
      <w:lang w:val="es-ES" w:eastAsia="es-MX"/>
    </w:rPr>
  </w:style>
  <w:style w:type="character" w:customStyle="1" w:styleId="PuestoCar">
    <w:name w:val="Puesto Car"/>
    <w:basedOn w:val="Fuentedeprrafopredeter"/>
    <w:link w:val="Puesto"/>
    <w:rsid w:val="008B74DC"/>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8B74DC"/>
    <w:pPr>
      <w:keepNext/>
      <w:keepLines/>
      <w:spacing w:before="360" w:after="80" w:line="240" w:lineRule="auto"/>
    </w:pPr>
    <w:rPr>
      <w:rFonts w:ascii="Georgia" w:eastAsia="Georgia" w:hAnsi="Georgia" w:cs="Georgia"/>
      <w:i/>
      <w:color w:val="666666"/>
      <w:sz w:val="48"/>
      <w:szCs w:val="48"/>
      <w:lang w:val="es-ES" w:eastAsia="es-MX"/>
    </w:rPr>
  </w:style>
  <w:style w:type="character" w:customStyle="1" w:styleId="SubttuloCar">
    <w:name w:val="Subtítulo Car"/>
    <w:basedOn w:val="Fuentedeprrafopredeter"/>
    <w:link w:val="Subttulo"/>
    <w:rsid w:val="008B74DC"/>
    <w:rPr>
      <w:rFonts w:ascii="Georgia" w:eastAsia="Georgia" w:hAnsi="Georgia" w:cs="Georgia"/>
      <w:i/>
      <w:color w:val="666666"/>
      <w:sz w:val="48"/>
      <w:szCs w:val="48"/>
      <w:lang w:val="es-ES" w:eastAsia="es-MX"/>
    </w:rPr>
  </w:style>
  <w:style w:type="table" w:customStyle="1" w:styleId="8">
    <w:name w:val="8"/>
    <w:basedOn w:val="TableNormal1"/>
    <w:rsid w:val="008B74DC"/>
    <w:tblPr>
      <w:tblStyleRowBandSize w:val="1"/>
      <w:tblStyleColBandSize w:val="1"/>
      <w:tblCellMar>
        <w:left w:w="115" w:type="dxa"/>
        <w:right w:w="115" w:type="dxa"/>
      </w:tblCellMar>
    </w:tblPr>
  </w:style>
  <w:style w:type="table" w:customStyle="1" w:styleId="7">
    <w:name w:val="7"/>
    <w:basedOn w:val="TableNormal1"/>
    <w:rsid w:val="008B74DC"/>
    <w:tblPr>
      <w:tblStyleRowBandSize w:val="1"/>
      <w:tblStyleColBandSize w:val="1"/>
      <w:tblCellMar>
        <w:left w:w="115" w:type="dxa"/>
        <w:right w:w="115" w:type="dxa"/>
      </w:tblCellMar>
    </w:tblPr>
  </w:style>
  <w:style w:type="table" w:customStyle="1" w:styleId="6">
    <w:name w:val="6"/>
    <w:basedOn w:val="TableNormal1"/>
    <w:rsid w:val="008B74DC"/>
    <w:tblPr>
      <w:tblStyleRowBandSize w:val="1"/>
      <w:tblStyleColBandSize w:val="1"/>
      <w:tblCellMar>
        <w:left w:w="115" w:type="dxa"/>
        <w:right w:w="115" w:type="dxa"/>
      </w:tblCellMar>
    </w:tblPr>
  </w:style>
  <w:style w:type="table" w:customStyle="1" w:styleId="5">
    <w:name w:val="5"/>
    <w:basedOn w:val="TableNormal1"/>
    <w:rsid w:val="008B74DC"/>
    <w:tblPr>
      <w:tblStyleRowBandSize w:val="1"/>
      <w:tblStyleColBandSize w:val="1"/>
      <w:tblCellMar>
        <w:left w:w="115" w:type="dxa"/>
        <w:right w:w="115" w:type="dxa"/>
      </w:tblCellMar>
    </w:tblPr>
  </w:style>
  <w:style w:type="table" w:customStyle="1" w:styleId="4">
    <w:name w:val="4"/>
    <w:basedOn w:val="TableNormal1"/>
    <w:rsid w:val="008B74DC"/>
    <w:tblPr>
      <w:tblStyleRowBandSize w:val="1"/>
      <w:tblStyleColBandSize w:val="1"/>
      <w:tblCellMar>
        <w:left w:w="115" w:type="dxa"/>
        <w:right w:w="115" w:type="dxa"/>
      </w:tblCellMar>
    </w:tblPr>
  </w:style>
  <w:style w:type="table" w:customStyle="1" w:styleId="3">
    <w:name w:val="3"/>
    <w:basedOn w:val="TableNormal1"/>
    <w:rsid w:val="008B74DC"/>
    <w:tblPr>
      <w:tblStyleRowBandSize w:val="1"/>
      <w:tblStyleColBandSize w:val="1"/>
      <w:tblCellMar>
        <w:left w:w="115" w:type="dxa"/>
        <w:right w:w="115" w:type="dxa"/>
      </w:tblCellMar>
    </w:tblPr>
  </w:style>
  <w:style w:type="table" w:customStyle="1" w:styleId="2">
    <w:name w:val="2"/>
    <w:basedOn w:val="TableNormal1"/>
    <w:rsid w:val="008B74DC"/>
    <w:tblPr>
      <w:tblStyleRowBandSize w:val="1"/>
      <w:tblStyleColBandSize w:val="1"/>
      <w:tblCellMar>
        <w:left w:w="115" w:type="dxa"/>
        <w:right w:w="115" w:type="dxa"/>
      </w:tblCellMar>
    </w:tblPr>
  </w:style>
  <w:style w:type="table" w:customStyle="1" w:styleId="1">
    <w:name w:val="1"/>
    <w:basedOn w:val="TableNormal1"/>
    <w:rsid w:val="008B74DC"/>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8B74DC"/>
    <w:rPr>
      <w:rFonts w:ascii="Times New Roman" w:eastAsia="Times New Roman" w:hAnsi="Times New Roman" w:cs="Times New Roman"/>
      <w:sz w:val="20"/>
      <w:szCs w:val="20"/>
      <w:lang w:eastAsia="es-MX"/>
    </w:rPr>
  </w:style>
  <w:style w:type="character" w:customStyle="1" w:styleId="eop">
    <w:name w:val="eop"/>
    <w:basedOn w:val="Fuentedeprrafopredeter"/>
    <w:rsid w:val="008B74DC"/>
  </w:style>
  <w:style w:type="character" w:customStyle="1" w:styleId="m2871584667633129156gmail-apple-converted-space">
    <w:name w:val="m_2871584667633129156gmail-apple-converted-space"/>
    <w:basedOn w:val="Fuentedeprrafopredeter"/>
    <w:rsid w:val="008B74DC"/>
  </w:style>
  <w:style w:type="character" w:customStyle="1" w:styleId="m2871584667633129156gmail-msofootnotereference">
    <w:name w:val="m_2871584667633129156gmail-msofootnotereference"/>
    <w:basedOn w:val="Fuentedeprrafopredeter"/>
    <w:rsid w:val="008B74DC"/>
  </w:style>
  <w:style w:type="paragraph" w:customStyle="1" w:styleId="m2871584667633129156gmail-msofootnotetext">
    <w:name w:val="m_287158466763312915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
    <w:name w:val="u"/>
    <w:basedOn w:val="Fuentedeprrafopredeter"/>
    <w:rsid w:val="008B74DC"/>
  </w:style>
  <w:style w:type="paragraph" w:customStyle="1" w:styleId="rtejustify">
    <w:name w:val="rtejustify"/>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1">
    <w:name w:val="j1"/>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7180717751901043621gmail-msofootnotereference">
    <w:name w:val="m_-7180717751901043621gmail-msofootnotereference"/>
    <w:basedOn w:val="Fuentedeprrafopredeter"/>
    <w:rsid w:val="008B74DC"/>
  </w:style>
  <w:style w:type="character" w:customStyle="1" w:styleId="m-3579365149168697376gmail-msofootnotereference">
    <w:name w:val="m_-3579365149168697376gmail-msofootnotereference"/>
    <w:basedOn w:val="Fuentedeprrafopredeter"/>
    <w:rsid w:val="008B74DC"/>
  </w:style>
  <w:style w:type="paragraph" w:customStyle="1" w:styleId="m-3579365149168697376gmail-msofootnotetext">
    <w:name w:val="m_-3579365149168697376gmail-msofootnotetext"/>
    <w:basedOn w:val="Normal"/>
    <w:rsid w:val="008B74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ms">
    <w:name w:val="ams"/>
    <w:basedOn w:val="Fuentedeprrafopredeter"/>
    <w:rsid w:val="008B74DC"/>
  </w:style>
  <w:style w:type="table" w:customStyle="1" w:styleId="Tablaconcuadrcula4">
    <w:name w:val="Tabla con cuadrícula4"/>
    <w:basedOn w:val="Tablanormal"/>
    <w:next w:val="Tablaconcuadrcula"/>
    <w:uiPriority w:val="59"/>
    <w:qFormat/>
    <w:rsid w:val="008B74D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8B74DC"/>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1"/>
    <w:rsid w:val="008B74DC"/>
    <w:tblPr>
      <w:tblStyleRowBandSize w:val="1"/>
      <w:tblStyleColBandSize w:val="1"/>
      <w:tblCellMar>
        <w:left w:w="115" w:type="dxa"/>
        <w:right w:w="115" w:type="dxa"/>
      </w:tblCellMar>
    </w:tblPr>
  </w:style>
  <w:style w:type="table" w:customStyle="1" w:styleId="71">
    <w:name w:val="71"/>
    <w:basedOn w:val="TableNormal1"/>
    <w:rsid w:val="008B74DC"/>
    <w:tblPr>
      <w:tblStyleRowBandSize w:val="1"/>
      <w:tblStyleColBandSize w:val="1"/>
      <w:tblCellMar>
        <w:left w:w="115" w:type="dxa"/>
        <w:right w:w="115" w:type="dxa"/>
      </w:tblCellMar>
    </w:tblPr>
  </w:style>
  <w:style w:type="table" w:customStyle="1" w:styleId="61">
    <w:name w:val="61"/>
    <w:basedOn w:val="TableNormal1"/>
    <w:rsid w:val="008B74DC"/>
    <w:tblPr>
      <w:tblStyleRowBandSize w:val="1"/>
      <w:tblStyleColBandSize w:val="1"/>
      <w:tblCellMar>
        <w:left w:w="115" w:type="dxa"/>
        <w:right w:w="115" w:type="dxa"/>
      </w:tblCellMar>
    </w:tblPr>
  </w:style>
  <w:style w:type="table" w:customStyle="1" w:styleId="51">
    <w:name w:val="51"/>
    <w:basedOn w:val="TableNormal1"/>
    <w:rsid w:val="008B74DC"/>
    <w:tblPr>
      <w:tblStyleRowBandSize w:val="1"/>
      <w:tblStyleColBandSize w:val="1"/>
      <w:tblCellMar>
        <w:left w:w="115" w:type="dxa"/>
        <w:right w:w="115" w:type="dxa"/>
      </w:tblCellMar>
    </w:tblPr>
  </w:style>
  <w:style w:type="table" w:customStyle="1" w:styleId="41">
    <w:name w:val="41"/>
    <w:basedOn w:val="TableNormal1"/>
    <w:rsid w:val="008B74DC"/>
    <w:tblPr>
      <w:tblStyleRowBandSize w:val="1"/>
      <w:tblStyleColBandSize w:val="1"/>
      <w:tblCellMar>
        <w:left w:w="115" w:type="dxa"/>
        <w:right w:w="115" w:type="dxa"/>
      </w:tblCellMar>
    </w:tblPr>
  </w:style>
  <w:style w:type="table" w:customStyle="1" w:styleId="31">
    <w:name w:val="31"/>
    <w:basedOn w:val="TableNormal1"/>
    <w:rsid w:val="008B74DC"/>
    <w:tblPr>
      <w:tblStyleRowBandSize w:val="1"/>
      <w:tblStyleColBandSize w:val="1"/>
      <w:tblCellMar>
        <w:left w:w="115" w:type="dxa"/>
        <w:right w:w="115" w:type="dxa"/>
      </w:tblCellMar>
    </w:tblPr>
  </w:style>
  <w:style w:type="table" w:customStyle="1" w:styleId="21">
    <w:name w:val="21"/>
    <w:basedOn w:val="TableNormal1"/>
    <w:rsid w:val="008B74DC"/>
    <w:tblPr>
      <w:tblStyleRowBandSize w:val="1"/>
      <w:tblStyleColBandSize w:val="1"/>
      <w:tblCellMar>
        <w:left w:w="115" w:type="dxa"/>
        <w:right w:w="115" w:type="dxa"/>
      </w:tblCellMar>
    </w:tblPr>
  </w:style>
  <w:style w:type="table" w:customStyle="1" w:styleId="11">
    <w:name w:val="11"/>
    <w:basedOn w:val="TableNormal1"/>
    <w:rsid w:val="008B74DC"/>
    <w:tblPr>
      <w:tblStyleRowBandSize w:val="1"/>
      <w:tblStyleColBandSize w:val="1"/>
      <w:tblCellMar>
        <w:left w:w="115" w:type="dxa"/>
        <w:right w:w="115" w:type="dxa"/>
      </w:tblCellMar>
    </w:tblPr>
  </w:style>
  <w:style w:type="character" w:customStyle="1" w:styleId="Mencinsinresolver5">
    <w:name w:val="Mención sin resolver5"/>
    <w:basedOn w:val="Fuentedeprrafopredeter"/>
    <w:uiPriority w:val="99"/>
    <w:semiHidden/>
    <w:unhideWhenUsed/>
    <w:rsid w:val="000C2A35"/>
    <w:rPr>
      <w:color w:val="605E5C"/>
      <w:shd w:val="clear" w:color="auto" w:fill="E1DFDD"/>
    </w:rPr>
  </w:style>
  <w:style w:type="paragraph" w:customStyle="1" w:styleId="CitasINFOEM">
    <w:name w:val="Citas INFOEM"/>
    <w:basedOn w:val="Normal"/>
    <w:qFormat/>
    <w:rsid w:val="0013496D"/>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2">
    <w:name w:val="Unresolved Mention2"/>
    <w:basedOn w:val="Fuentedeprrafopredeter"/>
    <w:uiPriority w:val="99"/>
    <w:semiHidden/>
    <w:unhideWhenUsed/>
    <w:rsid w:val="00415B83"/>
    <w:rPr>
      <w:color w:val="605E5C"/>
      <w:shd w:val="clear" w:color="auto" w:fill="E1DFDD"/>
    </w:rPr>
  </w:style>
  <w:style w:type="paragraph" w:customStyle="1" w:styleId="ADB1">
    <w:name w:val="ADB1"/>
    <w:basedOn w:val="Normal"/>
    <w:next w:val="Textonotapie"/>
    <w:uiPriority w:val="99"/>
    <w:unhideWhenUsed/>
    <w:qFormat/>
    <w:rsid w:val="008B1AAD"/>
    <w:pPr>
      <w:spacing w:after="0" w:line="240" w:lineRule="auto"/>
    </w:pPr>
    <w:rPr>
      <w:rFonts w:eastAsia="Cambria"/>
      <w:sz w:val="20"/>
      <w:szCs w:val="20"/>
    </w:rPr>
  </w:style>
  <w:style w:type="character" w:customStyle="1" w:styleId="Mencinsinresolver6">
    <w:name w:val="Mención sin resolver6"/>
    <w:basedOn w:val="Fuentedeprrafopredeter"/>
    <w:uiPriority w:val="99"/>
    <w:semiHidden/>
    <w:unhideWhenUsed/>
    <w:rsid w:val="0072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6882">
      <w:bodyDiv w:val="1"/>
      <w:marLeft w:val="0"/>
      <w:marRight w:val="0"/>
      <w:marTop w:val="0"/>
      <w:marBottom w:val="0"/>
      <w:divBdr>
        <w:top w:val="none" w:sz="0" w:space="0" w:color="auto"/>
        <w:left w:val="none" w:sz="0" w:space="0" w:color="auto"/>
        <w:bottom w:val="none" w:sz="0" w:space="0" w:color="auto"/>
        <w:right w:val="none" w:sz="0" w:space="0" w:color="auto"/>
      </w:divBdr>
    </w:div>
    <w:div w:id="50271440">
      <w:bodyDiv w:val="1"/>
      <w:marLeft w:val="0"/>
      <w:marRight w:val="0"/>
      <w:marTop w:val="0"/>
      <w:marBottom w:val="0"/>
      <w:divBdr>
        <w:top w:val="none" w:sz="0" w:space="0" w:color="auto"/>
        <w:left w:val="none" w:sz="0" w:space="0" w:color="auto"/>
        <w:bottom w:val="none" w:sz="0" w:space="0" w:color="auto"/>
        <w:right w:val="none" w:sz="0" w:space="0" w:color="auto"/>
      </w:divBdr>
    </w:div>
    <w:div w:id="58602673">
      <w:bodyDiv w:val="1"/>
      <w:marLeft w:val="0"/>
      <w:marRight w:val="0"/>
      <w:marTop w:val="0"/>
      <w:marBottom w:val="0"/>
      <w:divBdr>
        <w:top w:val="none" w:sz="0" w:space="0" w:color="auto"/>
        <w:left w:val="none" w:sz="0" w:space="0" w:color="auto"/>
        <w:bottom w:val="none" w:sz="0" w:space="0" w:color="auto"/>
        <w:right w:val="none" w:sz="0" w:space="0" w:color="auto"/>
      </w:divBdr>
      <w:divsChild>
        <w:div w:id="1497303114">
          <w:marLeft w:val="0"/>
          <w:marRight w:val="0"/>
          <w:marTop w:val="0"/>
          <w:marBottom w:val="0"/>
          <w:divBdr>
            <w:top w:val="none" w:sz="0" w:space="0" w:color="auto"/>
            <w:left w:val="none" w:sz="0" w:space="0" w:color="auto"/>
            <w:bottom w:val="none" w:sz="0" w:space="0" w:color="auto"/>
            <w:right w:val="none" w:sz="0" w:space="0" w:color="auto"/>
          </w:divBdr>
        </w:div>
      </w:divsChild>
    </w:div>
    <w:div w:id="97989513">
      <w:bodyDiv w:val="1"/>
      <w:marLeft w:val="0"/>
      <w:marRight w:val="0"/>
      <w:marTop w:val="0"/>
      <w:marBottom w:val="0"/>
      <w:divBdr>
        <w:top w:val="none" w:sz="0" w:space="0" w:color="auto"/>
        <w:left w:val="none" w:sz="0" w:space="0" w:color="auto"/>
        <w:bottom w:val="none" w:sz="0" w:space="0" w:color="auto"/>
        <w:right w:val="none" w:sz="0" w:space="0" w:color="auto"/>
      </w:divBdr>
    </w:div>
    <w:div w:id="112558012">
      <w:bodyDiv w:val="1"/>
      <w:marLeft w:val="0"/>
      <w:marRight w:val="0"/>
      <w:marTop w:val="0"/>
      <w:marBottom w:val="0"/>
      <w:divBdr>
        <w:top w:val="none" w:sz="0" w:space="0" w:color="auto"/>
        <w:left w:val="none" w:sz="0" w:space="0" w:color="auto"/>
        <w:bottom w:val="none" w:sz="0" w:space="0" w:color="auto"/>
        <w:right w:val="none" w:sz="0" w:space="0" w:color="auto"/>
      </w:divBdr>
    </w:div>
    <w:div w:id="123354785">
      <w:bodyDiv w:val="1"/>
      <w:marLeft w:val="0"/>
      <w:marRight w:val="0"/>
      <w:marTop w:val="0"/>
      <w:marBottom w:val="0"/>
      <w:divBdr>
        <w:top w:val="none" w:sz="0" w:space="0" w:color="auto"/>
        <w:left w:val="none" w:sz="0" w:space="0" w:color="auto"/>
        <w:bottom w:val="none" w:sz="0" w:space="0" w:color="auto"/>
        <w:right w:val="none" w:sz="0" w:space="0" w:color="auto"/>
      </w:divBdr>
    </w:div>
    <w:div w:id="142550083">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64592342">
      <w:bodyDiv w:val="1"/>
      <w:marLeft w:val="0"/>
      <w:marRight w:val="0"/>
      <w:marTop w:val="0"/>
      <w:marBottom w:val="0"/>
      <w:divBdr>
        <w:top w:val="none" w:sz="0" w:space="0" w:color="auto"/>
        <w:left w:val="none" w:sz="0" w:space="0" w:color="auto"/>
        <w:bottom w:val="none" w:sz="0" w:space="0" w:color="auto"/>
        <w:right w:val="none" w:sz="0" w:space="0" w:color="auto"/>
      </w:divBdr>
    </w:div>
    <w:div w:id="169954013">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191496737">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4203473">
      <w:bodyDiv w:val="1"/>
      <w:marLeft w:val="0"/>
      <w:marRight w:val="0"/>
      <w:marTop w:val="0"/>
      <w:marBottom w:val="0"/>
      <w:divBdr>
        <w:top w:val="none" w:sz="0" w:space="0" w:color="auto"/>
        <w:left w:val="none" w:sz="0" w:space="0" w:color="auto"/>
        <w:bottom w:val="none" w:sz="0" w:space="0" w:color="auto"/>
        <w:right w:val="none" w:sz="0" w:space="0" w:color="auto"/>
      </w:divBdr>
    </w:div>
    <w:div w:id="243533988">
      <w:bodyDiv w:val="1"/>
      <w:marLeft w:val="0"/>
      <w:marRight w:val="0"/>
      <w:marTop w:val="0"/>
      <w:marBottom w:val="0"/>
      <w:divBdr>
        <w:top w:val="none" w:sz="0" w:space="0" w:color="auto"/>
        <w:left w:val="none" w:sz="0" w:space="0" w:color="auto"/>
        <w:bottom w:val="none" w:sz="0" w:space="0" w:color="auto"/>
        <w:right w:val="none" w:sz="0" w:space="0" w:color="auto"/>
      </w:divBdr>
    </w:div>
    <w:div w:id="333649457">
      <w:bodyDiv w:val="1"/>
      <w:marLeft w:val="0"/>
      <w:marRight w:val="0"/>
      <w:marTop w:val="0"/>
      <w:marBottom w:val="0"/>
      <w:divBdr>
        <w:top w:val="none" w:sz="0" w:space="0" w:color="auto"/>
        <w:left w:val="none" w:sz="0" w:space="0" w:color="auto"/>
        <w:bottom w:val="none" w:sz="0" w:space="0" w:color="auto"/>
        <w:right w:val="none" w:sz="0" w:space="0" w:color="auto"/>
      </w:divBdr>
    </w:div>
    <w:div w:id="366562061">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390885621">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1602000">
      <w:bodyDiv w:val="1"/>
      <w:marLeft w:val="0"/>
      <w:marRight w:val="0"/>
      <w:marTop w:val="0"/>
      <w:marBottom w:val="0"/>
      <w:divBdr>
        <w:top w:val="none" w:sz="0" w:space="0" w:color="auto"/>
        <w:left w:val="none" w:sz="0" w:space="0" w:color="auto"/>
        <w:bottom w:val="none" w:sz="0" w:space="0" w:color="auto"/>
        <w:right w:val="none" w:sz="0" w:space="0" w:color="auto"/>
      </w:divBdr>
    </w:div>
    <w:div w:id="512694367">
      <w:bodyDiv w:val="1"/>
      <w:marLeft w:val="0"/>
      <w:marRight w:val="0"/>
      <w:marTop w:val="0"/>
      <w:marBottom w:val="0"/>
      <w:divBdr>
        <w:top w:val="none" w:sz="0" w:space="0" w:color="auto"/>
        <w:left w:val="none" w:sz="0" w:space="0" w:color="auto"/>
        <w:bottom w:val="none" w:sz="0" w:space="0" w:color="auto"/>
        <w:right w:val="none" w:sz="0" w:space="0" w:color="auto"/>
      </w:divBdr>
    </w:div>
    <w:div w:id="556286872">
      <w:bodyDiv w:val="1"/>
      <w:marLeft w:val="0"/>
      <w:marRight w:val="0"/>
      <w:marTop w:val="0"/>
      <w:marBottom w:val="0"/>
      <w:divBdr>
        <w:top w:val="none" w:sz="0" w:space="0" w:color="auto"/>
        <w:left w:val="none" w:sz="0" w:space="0" w:color="auto"/>
        <w:bottom w:val="none" w:sz="0" w:space="0" w:color="auto"/>
        <w:right w:val="none" w:sz="0" w:space="0" w:color="auto"/>
      </w:divBdr>
    </w:div>
    <w:div w:id="573517264">
      <w:bodyDiv w:val="1"/>
      <w:marLeft w:val="0"/>
      <w:marRight w:val="0"/>
      <w:marTop w:val="0"/>
      <w:marBottom w:val="0"/>
      <w:divBdr>
        <w:top w:val="none" w:sz="0" w:space="0" w:color="auto"/>
        <w:left w:val="none" w:sz="0" w:space="0" w:color="auto"/>
        <w:bottom w:val="none" w:sz="0" w:space="0" w:color="auto"/>
        <w:right w:val="none" w:sz="0" w:space="0" w:color="auto"/>
      </w:divBdr>
    </w:div>
    <w:div w:id="608662218">
      <w:bodyDiv w:val="1"/>
      <w:marLeft w:val="0"/>
      <w:marRight w:val="0"/>
      <w:marTop w:val="0"/>
      <w:marBottom w:val="0"/>
      <w:divBdr>
        <w:top w:val="none" w:sz="0" w:space="0" w:color="auto"/>
        <w:left w:val="none" w:sz="0" w:space="0" w:color="auto"/>
        <w:bottom w:val="none" w:sz="0" w:space="0" w:color="auto"/>
        <w:right w:val="none" w:sz="0" w:space="0" w:color="auto"/>
      </w:divBdr>
    </w:div>
    <w:div w:id="615720535">
      <w:bodyDiv w:val="1"/>
      <w:marLeft w:val="0"/>
      <w:marRight w:val="0"/>
      <w:marTop w:val="0"/>
      <w:marBottom w:val="0"/>
      <w:divBdr>
        <w:top w:val="none" w:sz="0" w:space="0" w:color="auto"/>
        <w:left w:val="none" w:sz="0" w:space="0" w:color="auto"/>
        <w:bottom w:val="none" w:sz="0" w:space="0" w:color="auto"/>
        <w:right w:val="none" w:sz="0" w:space="0" w:color="auto"/>
      </w:divBdr>
    </w:div>
    <w:div w:id="618071330">
      <w:bodyDiv w:val="1"/>
      <w:marLeft w:val="0"/>
      <w:marRight w:val="0"/>
      <w:marTop w:val="0"/>
      <w:marBottom w:val="0"/>
      <w:divBdr>
        <w:top w:val="none" w:sz="0" w:space="0" w:color="auto"/>
        <w:left w:val="none" w:sz="0" w:space="0" w:color="auto"/>
        <w:bottom w:val="none" w:sz="0" w:space="0" w:color="auto"/>
        <w:right w:val="none" w:sz="0" w:space="0" w:color="auto"/>
      </w:divBdr>
    </w:div>
    <w:div w:id="650401057">
      <w:bodyDiv w:val="1"/>
      <w:marLeft w:val="0"/>
      <w:marRight w:val="0"/>
      <w:marTop w:val="0"/>
      <w:marBottom w:val="0"/>
      <w:divBdr>
        <w:top w:val="none" w:sz="0" w:space="0" w:color="auto"/>
        <w:left w:val="none" w:sz="0" w:space="0" w:color="auto"/>
        <w:bottom w:val="none" w:sz="0" w:space="0" w:color="auto"/>
        <w:right w:val="none" w:sz="0" w:space="0" w:color="auto"/>
      </w:divBdr>
    </w:div>
    <w:div w:id="662469509">
      <w:bodyDiv w:val="1"/>
      <w:marLeft w:val="0"/>
      <w:marRight w:val="0"/>
      <w:marTop w:val="0"/>
      <w:marBottom w:val="0"/>
      <w:divBdr>
        <w:top w:val="none" w:sz="0" w:space="0" w:color="auto"/>
        <w:left w:val="none" w:sz="0" w:space="0" w:color="auto"/>
        <w:bottom w:val="none" w:sz="0" w:space="0" w:color="auto"/>
        <w:right w:val="none" w:sz="0" w:space="0" w:color="auto"/>
      </w:divBdr>
    </w:div>
    <w:div w:id="665015729">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01794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7871123">
      <w:bodyDiv w:val="1"/>
      <w:marLeft w:val="0"/>
      <w:marRight w:val="0"/>
      <w:marTop w:val="0"/>
      <w:marBottom w:val="0"/>
      <w:divBdr>
        <w:top w:val="none" w:sz="0" w:space="0" w:color="auto"/>
        <w:left w:val="none" w:sz="0" w:space="0" w:color="auto"/>
        <w:bottom w:val="none" w:sz="0" w:space="0" w:color="auto"/>
        <w:right w:val="none" w:sz="0" w:space="0" w:color="auto"/>
      </w:divBdr>
    </w:div>
    <w:div w:id="74881534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8115494">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2833632">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07963945">
      <w:bodyDiv w:val="1"/>
      <w:marLeft w:val="0"/>
      <w:marRight w:val="0"/>
      <w:marTop w:val="0"/>
      <w:marBottom w:val="0"/>
      <w:divBdr>
        <w:top w:val="none" w:sz="0" w:space="0" w:color="auto"/>
        <w:left w:val="none" w:sz="0" w:space="0" w:color="auto"/>
        <w:bottom w:val="none" w:sz="0" w:space="0" w:color="auto"/>
        <w:right w:val="none" w:sz="0" w:space="0" w:color="auto"/>
      </w:divBdr>
    </w:div>
    <w:div w:id="930628602">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57177452">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985819841">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80522536">
      <w:bodyDiv w:val="1"/>
      <w:marLeft w:val="0"/>
      <w:marRight w:val="0"/>
      <w:marTop w:val="0"/>
      <w:marBottom w:val="0"/>
      <w:divBdr>
        <w:top w:val="none" w:sz="0" w:space="0" w:color="auto"/>
        <w:left w:val="none" w:sz="0" w:space="0" w:color="auto"/>
        <w:bottom w:val="none" w:sz="0" w:space="0" w:color="auto"/>
        <w:right w:val="none" w:sz="0" w:space="0" w:color="auto"/>
      </w:divBdr>
    </w:div>
    <w:div w:id="1090394881">
      <w:bodyDiv w:val="1"/>
      <w:marLeft w:val="0"/>
      <w:marRight w:val="0"/>
      <w:marTop w:val="0"/>
      <w:marBottom w:val="0"/>
      <w:divBdr>
        <w:top w:val="none" w:sz="0" w:space="0" w:color="auto"/>
        <w:left w:val="none" w:sz="0" w:space="0" w:color="auto"/>
        <w:bottom w:val="none" w:sz="0" w:space="0" w:color="auto"/>
        <w:right w:val="none" w:sz="0" w:space="0" w:color="auto"/>
      </w:divBdr>
    </w:div>
    <w:div w:id="1093627109">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62310037">
      <w:bodyDiv w:val="1"/>
      <w:marLeft w:val="0"/>
      <w:marRight w:val="0"/>
      <w:marTop w:val="0"/>
      <w:marBottom w:val="0"/>
      <w:divBdr>
        <w:top w:val="none" w:sz="0" w:space="0" w:color="auto"/>
        <w:left w:val="none" w:sz="0" w:space="0" w:color="auto"/>
        <w:bottom w:val="none" w:sz="0" w:space="0" w:color="auto"/>
        <w:right w:val="none" w:sz="0" w:space="0" w:color="auto"/>
      </w:divBdr>
    </w:div>
    <w:div w:id="1195266150">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3294260">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47109434">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290934773">
      <w:bodyDiv w:val="1"/>
      <w:marLeft w:val="0"/>
      <w:marRight w:val="0"/>
      <w:marTop w:val="0"/>
      <w:marBottom w:val="0"/>
      <w:divBdr>
        <w:top w:val="none" w:sz="0" w:space="0" w:color="auto"/>
        <w:left w:val="none" w:sz="0" w:space="0" w:color="auto"/>
        <w:bottom w:val="none" w:sz="0" w:space="0" w:color="auto"/>
        <w:right w:val="none" w:sz="0" w:space="0" w:color="auto"/>
      </w:divBdr>
    </w:div>
    <w:div w:id="1291013230">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3797239">
      <w:bodyDiv w:val="1"/>
      <w:marLeft w:val="0"/>
      <w:marRight w:val="0"/>
      <w:marTop w:val="0"/>
      <w:marBottom w:val="0"/>
      <w:divBdr>
        <w:top w:val="none" w:sz="0" w:space="0" w:color="auto"/>
        <w:left w:val="none" w:sz="0" w:space="0" w:color="auto"/>
        <w:bottom w:val="none" w:sz="0" w:space="0" w:color="auto"/>
        <w:right w:val="none" w:sz="0" w:space="0" w:color="auto"/>
      </w:divBdr>
    </w:div>
    <w:div w:id="1413891600">
      <w:bodyDiv w:val="1"/>
      <w:marLeft w:val="0"/>
      <w:marRight w:val="0"/>
      <w:marTop w:val="0"/>
      <w:marBottom w:val="0"/>
      <w:divBdr>
        <w:top w:val="none" w:sz="0" w:space="0" w:color="auto"/>
        <w:left w:val="none" w:sz="0" w:space="0" w:color="auto"/>
        <w:bottom w:val="none" w:sz="0" w:space="0" w:color="auto"/>
        <w:right w:val="none" w:sz="0" w:space="0" w:color="auto"/>
      </w:divBdr>
    </w:div>
    <w:div w:id="1422991136">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37213376">
      <w:bodyDiv w:val="1"/>
      <w:marLeft w:val="0"/>
      <w:marRight w:val="0"/>
      <w:marTop w:val="0"/>
      <w:marBottom w:val="0"/>
      <w:divBdr>
        <w:top w:val="none" w:sz="0" w:space="0" w:color="auto"/>
        <w:left w:val="none" w:sz="0" w:space="0" w:color="auto"/>
        <w:bottom w:val="none" w:sz="0" w:space="0" w:color="auto"/>
        <w:right w:val="none" w:sz="0" w:space="0" w:color="auto"/>
      </w:divBdr>
    </w:div>
    <w:div w:id="1442992210">
      <w:bodyDiv w:val="1"/>
      <w:marLeft w:val="0"/>
      <w:marRight w:val="0"/>
      <w:marTop w:val="0"/>
      <w:marBottom w:val="0"/>
      <w:divBdr>
        <w:top w:val="none" w:sz="0" w:space="0" w:color="auto"/>
        <w:left w:val="none" w:sz="0" w:space="0" w:color="auto"/>
        <w:bottom w:val="none" w:sz="0" w:space="0" w:color="auto"/>
        <w:right w:val="none" w:sz="0" w:space="0" w:color="auto"/>
      </w:divBdr>
    </w:div>
    <w:div w:id="1471287521">
      <w:bodyDiv w:val="1"/>
      <w:marLeft w:val="0"/>
      <w:marRight w:val="0"/>
      <w:marTop w:val="0"/>
      <w:marBottom w:val="0"/>
      <w:divBdr>
        <w:top w:val="none" w:sz="0" w:space="0" w:color="auto"/>
        <w:left w:val="none" w:sz="0" w:space="0" w:color="auto"/>
        <w:bottom w:val="none" w:sz="0" w:space="0" w:color="auto"/>
        <w:right w:val="none" w:sz="0" w:space="0" w:color="auto"/>
      </w:divBdr>
    </w:div>
    <w:div w:id="1496333977">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7085997">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00798468">
      <w:bodyDiv w:val="1"/>
      <w:marLeft w:val="0"/>
      <w:marRight w:val="0"/>
      <w:marTop w:val="0"/>
      <w:marBottom w:val="0"/>
      <w:divBdr>
        <w:top w:val="none" w:sz="0" w:space="0" w:color="auto"/>
        <w:left w:val="none" w:sz="0" w:space="0" w:color="auto"/>
        <w:bottom w:val="none" w:sz="0" w:space="0" w:color="auto"/>
        <w:right w:val="none" w:sz="0" w:space="0" w:color="auto"/>
      </w:divBdr>
    </w:div>
    <w:div w:id="1604340908">
      <w:bodyDiv w:val="1"/>
      <w:marLeft w:val="0"/>
      <w:marRight w:val="0"/>
      <w:marTop w:val="0"/>
      <w:marBottom w:val="0"/>
      <w:divBdr>
        <w:top w:val="none" w:sz="0" w:space="0" w:color="auto"/>
        <w:left w:val="none" w:sz="0" w:space="0" w:color="auto"/>
        <w:bottom w:val="none" w:sz="0" w:space="0" w:color="auto"/>
        <w:right w:val="none" w:sz="0" w:space="0" w:color="auto"/>
      </w:divBdr>
    </w:div>
    <w:div w:id="1610894372">
      <w:bodyDiv w:val="1"/>
      <w:marLeft w:val="0"/>
      <w:marRight w:val="0"/>
      <w:marTop w:val="0"/>
      <w:marBottom w:val="0"/>
      <w:divBdr>
        <w:top w:val="none" w:sz="0" w:space="0" w:color="auto"/>
        <w:left w:val="none" w:sz="0" w:space="0" w:color="auto"/>
        <w:bottom w:val="none" w:sz="0" w:space="0" w:color="auto"/>
        <w:right w:val="none" w:sz="0" w:space="0" w:color="auto"/>
      </w:divBdr>
    </w:div>
    <w:div w:id="1611427026">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6526823">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15931042">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72243764">
      <w:bodyDiv w:val="1"/>
      <w:marLeft w:val="0"/>
      <w:marRight w:val="0"/>
      <w:marTop w:val="0"/>
      <w:marBottom w:val="0"/>
      <w:divBdr>
        <w:top w:val="none" w:sz="0" w:space="0" w:color="auto"/>
        <w:left w:val="none" w:sz="0" w:space="0" w:color="auto"/>
        <w:bottom w:val="none" w:sz="0" w:space="0" w:color="auto"/>
        <w:right w:val="none" w:sz="0" w:space="0" w:color="auto"/>
      </w:divBdr>
    </w:div>
    <w:div w:id="1843080803">
      <w:bodyDiv w:val="1"/>
      <w:marLeft w:val="0"/>
      <w:marRight w:val="0"/>
      <w:marTop w:val="0"/>
      <w:marBottom w:val="0"/>
      <w:divBdr>
        <w:top w:val="none" w:sz="0" w:space="0" w:color="auto"/>
        <w:left w:val="none" w:sz="0" w:space="0" w:color="auto"/>
        <w:bottom w:val="none" w:sz="0" w:space="0" w:color="auto"/>
        <w:right w:val="none" w:sz="0" w:space="0" w:color="auto"/>
      </w:divBdr>
    </w:div>
    <w:div w:id="1860267619">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75407662">
      <w:bodyDiv w:val="1"/>
      <w:marLeft w:val="0"/>
      <w:marRight w:val="0"/>
      <w:marTop w:val="0"/>
      <w:marBottom w:val="0"/>
      <w:divBdr>
        <w:top w:val="none" w:sz="0" w:space="0" w:color="auto"/>
        <w:left w:val="none" w:sz="0" w:space="0" w:color="auto"/>
        <w:bottom w:val="none" w:sz="0" w:space="0" w:color="auto"/>
        <w:right w:val="none" w:sz="0" w:space="0" w:color="auto"/>
      </w:divBdr>
    </w:div>
    <w:div w:id="2002195566">
      <w:bodyDiv w:val="1"/>
      <w:marLeft w:val="0"/>
      <w:marRight w:val="0"/>
      <w:marTop w:val="0"/>
      <w:marBottom w:val="0"/>
      <w:divBdr>
        <w:top w:val="none" w:sz="0" w:space="0" w:color="auto"/>
        <w:left w:val="none" w:sz="0" w:space="0" w:color="auto"/>
        <w:bottom w:val="none" w:sz="0" w:space="0" w:color="auto"/>
        <w:right w:val="none" w:sz="0" w:space="0" w:color="auto"/>
      </w:divBdr>
    </w:div>
    <w:div w:id="2016809471">
      <w:bodyDiv w:val="1"/>
      <w:marLeft w:val="0"/>
      <w:marRight w:val="0"/>
      <w:marTop w:val="0"/>
      <w:marBottom w:val="0"/>
      <w:divBdr>
        <w:top w:val="none" w:sz="0" w:space="0" w:color="auto"/>
        <w:left w:val="none" w:sz="0" w:space="0" w:color="auto"/>
        <w:bottom w:val="none" w:sz="0" w:space="0" w:color="auto"/>
        <w:right w:val="none" w:sz="0" w:space="0" w:color="auto"/>
      </w:divBdr>
    </w:div>
    <w:div w:id="2029335582">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3E80F-992F-4431-BBCC-48AB4D53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68</Pages>
  <Words>12327</Words>
  <Characters>67804</Characters>
  <Application>Microsoft Office Word</Application>
  <DocSecurity>0</DocSecurity>
  <Lines>565</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9</cp:revision>
  <cp:lastPrinted>2018-12-04T20:35:00Z</cp:lastPrinted>
  <dcterms:created xsi:type="dcterms:W3CDTF">2024-10-10T15:51:00Z</dcterms:created>
  <dcterms:modified xsi:type="dcterms:W3CDTF">2024-11-05T21:29:00Z</dcterms:modified>
</cp:coreProperties>
</file>