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F4890" w14:textId="4CA45484" w:rsidR="00945089" w:rsidRPr="00AB0546" w:rsidRDefault="00945089" w:rsidP="00945089">
      <w:pPr>
        <w:pStyle w:val="Prrafodelista"/>
        <w:spacing w:line="360" w:lineRule="auto"/>
        <w:ind w:left="0"/>
        <w:jc w:val="both"/>
        <w:rPr>
          <w:rFonts w:ascii="Palatino Linotype" w:eastAsia="Calibri" w:hAnsi="Palatino Linotype" w:cs="Arial"/>
          <w:sz w:val="24"/>
          <w:szCs w:val="24"/>
        </w:rPr>
      </w:pPr>
      <w:r w:rsidRPr="00AB0546">
        <w:rPr>
          <w:rFonts w:ascii="Palatino Linotype" w:eastAsia="Calibri" w:hAnsi="Palatino Linotype" w:cs="Arial"/>
          <w:sz w:val="24"/>
          <w:szCs w:val="24"/>
        </w:rPr>
        <w:t xml:space="preserve">Resolución del Pleno del Instituto de Transparencia, Acceso a la Información Pública y Protección de Datos Personales del Estado de México y Municipios, con domicilio en Metepec, Estado de México; de </w:t>
      </w:r>
      <w:r w:rsidR="00AB0546" w:rsidRPr="00AB0546">
        <w:rPr>
          <w:rFonts w:ascii="Palatino Linotype" w:eastAsia="Calibri" w:hAnsi="Palatino Linotype" w:cs="Arial"/>
          <w:sz w:val="24"/>
          <w:szCs w:val="24"/>
        </w:rPr>
        <w:t>fecha diecinueve (19)</w:t>
      </w:r>
      <w:r w:rsidR="002B6220" w:rsidRPr="00AB0546">
        <w:rPr>
          <w:rFonts w:ascii="Palatino Linotype" w:eastAsia="Calibri" w:hAnsi="Palatino Linotype" w:cs="Arial"/>
          <w:sz w:val="24"/>
          <w:szCs w:val="24"/>
        </w:rPr>
        <w:t xml:space="preserve"> de junio</w:t>
      </w:r>
      <w:r w:rsidRPr="00AB0546">
        <w:rPr>
          <w:rFonts w:ascii="Palatino Linotype" w:eastAsia="Calibri" w:hAnsi="Palatino Linotype" w:cs="Arial"/>
          <w:sz w:val="24"/>
          <w:szCs w:val="24"/>
        </w:rPr>
        <w:t xml:space="preserve"> de dos mil veinticuatro.</w:t>
      </w:r>
    </w:p>
    <w:p w14:paraId="60EF8990" w14:textId="77777777" w:rsidR="00945089" w:rsidRPr="00AB0546" w:rsidRDefault="00945089" w:rsidP="00945089">
      <w:pPr>
        <w:pStyle w:val="Prrafodelista"/>
        <w:spacing w:line="360" w:lineRule="auto"/>
        <w:ind w:left="0"/>
        <w:jc w:val="both"/>
        <w:rPr>
          <w:rFonts w:ascii="Palatino Linotype" w:eastAsia="Calibri" w:hAnsi="Palatino Linotype" w:cs="Arial"/>
          <w:sz w:val="24"/>
          <w:szCs w:val="24"/>
        </w:rPr>
      </w:pPr>
    </w:p>
    <w:p w14:paraId="607D3D91" w14:textId="7890B5C5" w:rsidR="00945089" w:rsidRPr="00AB0546" w:rsidRDefault="00945089" w:rsidP="00945089">
      <w:pPr>
        <w:pStyle w:val="Prrafodelista"/>
        <w:spacing w:line="360" w:lineRule="auto"/>
        <w:ind w:left="0"/>
        <w:jc w:val="both"/>
        <w:rPr>
          <w:rFonts w:ascii="Palatino Linotype" w:eastAsia="Calibri" w:hAnsi="Palatino Linotype" w:cs="Arial"/>
          <w:sz w:val="24"/>
          <w:szCs w:val="24"/>
        </w:rPr>
      </w:pPr>
      <w:r w:rsidRPr="00AB0546">
        <w:rPr>
          <w:rFonts w:ascii="Palatino Linotype" w:eastAsia="Calibri" w:hAnsi="Palatino Linotype" w:cs="Arial"/>
          <w:b/>
          <w:sz w:val="24"/>
          <w:szCs w:val="24"/>
        </w:rPr>
        <w:t xml:space="preserve">VISTOS </w:t>
      </w:r>
      <w:r w:rsidRPr="00AB0546">
        <w:rPr>
          <w:rFonts w:ascii="Palatino Linotype" w:eastAsia="Calibri" w:hAnsi="Palatino Linotype" w:cs="Arial"/>
          <w:sz w:val="24"/>
          <w:szCs w:val="24"/>
        </w:rPr>
        <w:t xml:space="preserve">los expedientes electrónicos formados con motivo de los Recursos de Revisión </w:t>
      </w:r>
      <w:r w:rsidR="002B6220" w:rsidRPr="00AB0546">
        <w:rPr>
          <w:rFonts w:ascii="Palatino Linotype" w:eastAsia="Calibri" w:hAnsi="Palatino Linotype" w:cs="Arial"/>
          <w:b/>
          <w:sz w:val="24"/>
          <w:szCs w:val="24"/>
        </w:rPr>
        <w:t>03338/INFOEM/IP/RR/2023, 03340/INFOEM/IP/RR/2023,</w:t>
      </w:r>
      <w:r w:rsidRPr="00AB0546">
        <w:rPr>
          <w:rFonts w:ascii="Palatino Linotype" w:eastAsia="Calibri" w:hAnsi="Palatino Linotype" w:cs="Arial"/>
          <w:b/>
          <w:sz w:val="24"/>
          <w:szCs w:val="24"/>
        </w:rPr>
        <w:t xml:space="preserve"> </w:t>
      </w:r>
      <w:r w:rsidR="002B6220" w:rsidRPr="00AB0546">
        <w:rPr>
          <w:rFonts w:ascii="Palatino Linotype" w:eastAsia="Calibri" w:hAnsi="Palatino Linotype" w:cs="Arial"/>
          <w:b/>
          <w:sz w:val="24"/>
          <w:szCs w:val="24"/>
        </w:rPr>
        <w:t>03341/INFOEM/IP/RR/2023</w:t>
      </w:r>
      <w:r w:rsidRPr="00AB0546">
        <w:rPr>
          <w:rFonts w:ascii="Palatino Linotype" w:eastAsia="Calibri" w:hAnsi="Palatino Linotype" w:cs="Arial"/>
          <w:b/>
          <w:sz w:val="24"/>
          <w:szCs w:val="24"/>
        </w:rPr>
        <w:t xml:space="preserve"> y </w:t>
      </w:r>
      <w:r w:rsidR="00AB0546">
        <w:rPr>
          <w:rFonts w:ascii="Palatino Linotype" w:eastAsia="Calibri" w:hAnsi="Palatino Linotype" w:cs="Arial"/>
          <w:b/>
          <w:sz w:val="24"/>
          <w:szCs w:val="24"/>
        </w:rPr>
        <w:t>03342/INFOEM/IP/RR/2023,</w:t>
      </w:r>
      <w:r w:rsidRPr="00AB0546">
        <w:rPr>
          <w:rFonts w:ascii="Palatino Linotype" w:eastAsia="Calibri" w:hAnsi="Palatino Linotype" w:cs="Arial"/>
          <w:sz w:val="24"/>
          <w:szCs w:val="24"/>
        </w:rPr>
        <w:t xml:space="preserve"> acumulados, promovidos por  </w:t>
      </w:r>
      <w:r w:rsidR="000A5800" w:rsidRPr="00AB0546">
        <w:rPr>
          <w:rFonts w:ascii="Palatino Linotype" w:eastAsia="Calibri" w:hAnsi="Palatino Linotype" w:cs="Arial"/>
          <w:b/>
          <w:sz w:val="24"/>
          <w:szCs w:val="24"/>
        </w:rPr>
        <w:t>una persona que no proporciona datos de identificación</w:t>
      </w:r>
      <w:r w:rsidRPr="00AB0546">
        <w:rPr>
          <w:rFonts w:ascii="Palatino Linotype" w:eastAsia="Calibri" w:hAnsi="Palatino Linotype" w:cs="Arial"/>
          <w:b/>
          <w:sz w:val="24"/>
          <w:szCs w:val="24"/>
        </w:rPr>
        <w:t>,</w:t>
      </w:r>
      <w:r w:rsidRPr="00AB0546">
        <w:rPr>
          <w:rFonts w:ascii="Palatino Linotype" w:eastAsia="Calibri" w:hAnsi="Palatino Linotype" w:cs="Arial"/>
          <w:sz w:val="24"/>
          <w:szCs w:val="24"/>
        </w:rPr>
        <w:t xml:space="preserve"> a través del Sistema de Acceso a la Información Mexiquense (SAIMEX), a quien en lo sucesivo se le identificará como </w:t>
      </w:r>
      <w:r w:rsidRPr="00AB0546">
        <w:rPr>
          <w:rFonts w:ascii="Palatino Linotype" w:eastAsia="Calibri" w:hAnsi="Palatino Linotype" w:cs="Arial"/>
          <w:b/>
          <w:sz w:val="24"/>
          <w:szCs w:val="24"/>
        </w:rPr>
        <w:t>EL RECURRENTE</w:t>
      </w:r>
      <w:r w:rsidRPr="00AB0546">
        <w:rPr>
          <w:rFonts w:ascii="Palatino Linotype" w:eastAsia="Calibri" w:hAnsi="Palatino Linotype" w:cs="Arial"/>
          <w:sz w:val="24"/>
          <w:szCs w:val="24"/>
        </w:rPr>
        <w:t xml:space="preserve">, en contra de las respuestas del </w:t>
      </w:r>
      <w:r w:rsidR="002B6220" w:rsidRPr="00AB0546">
        <w:rPr>
          <w:rFonts w:ascii="Palatino Linotype" w:eastAsia="Calibri" w:hAnsi="Palatino Linotype" w:cs="Arial"/>
          <w:b/>
          <w:sz w:val="24"/>
          <w:szCs w:val="24"/>
        </w:rPr>
        <w:t>Ayuntamiento de Capulhuac</w:t>
      </w:r>
      <w:r w:rsidRPr="00AB0546">
        <w:rPr>
          <w:rFonts w:ascii="Palatino Linotype" w:eastAsia="Calibri" w:hAnsi="Palatino Linotype" w:cs="Arial"/>
          <w:b/>
          <w:sz w:val="24"/>
          <w:szCs w:val="24"/>
        </w:rPr>
        <w:t>,</w:t>
      </w:r>
      <w:r w:rsidRPr="00AB0546">
        <w:rPr>
          <w:rFonts w:ascii="Palatino Linotype" w:eastAsia="Calibri" w:hAnsi="Palatino Linotype" w:cs="Arial"/>
          <w:sz w:val="24"/>
          <w:szCs w:val="24"/>
        </w:rPr>
        <w:t xml:space="preserve"> en </w:t>
      </w:r>
      <w:r w:rsidR="00AB0546">
        <w:rPr>
          <w:rFonts w:ascii="Palatino Linotype" w:eastAsia="Calibri" w:hAnsi="Palatino Linotype" w:cs="Arial"/>
          <w:sz w:val="24"/>
          <w:szCs w:val="24"/>
        </w:rPr>
        <w:t>adelante</w:t>
      </w:r>
      <w:r w:rsidRPr="00AB0546">
        <w:rPr>
          <w:rFonts w:ascii="Palatino Linotype" w:eastAsia="Calibri" w:hAnsi="Palatino Linotype" w:cs="Arial"/>
          <w:sz w:val="24"/>
          <w:szCs w:val="24"/>
        </w:rPr>
        <w:t xml:space="preserve"> </w:t>
      </w:r>
      <w:r w:rsidRPr="00AB0546">
        <w:rPr>
          <w:rFonts w:ascii="Palatino Linotype" w:eastAsia="Calibri" w:hAnsi="Palatino Linotype" w:cs="Arial"/>
          <w:b/>
          <w:sz w:val="24"/>
          <w:szCs w:val="24"/>
        </w:rPr>
        <w:t>EL SUJETO OBLIGADO</w:t>
      </w:r>
      <w:r w:rsidRPr="00AB0546">
        <w:rPr>
          <w:rFonts w:ascii="Palatino Linotype" w:eastAsia="Calibri" w:hAnsi="Palatino Linotype" w:cs="Arial"/>
          <w:sz w:val="24"/>
          <w:szCs w:val="24"/>
        </w:rPr>
        <w:t>, se procede a dictar la presente resolución, con base en los siguientes:</w:t>
      </w:r>
      <w:bookmarkStart w:id="0" w:name="_Toc85733154"/>
    </w:p>
    <w:p w14:paraId="3FAFBEDD" w14:textId="77777777" w:rsidR="00945089" w:rsidRPr="00AB0546" w:rsidRDefault="00945089" w:rsidP="00945089">
      <w:pPr>
        <w:pStyle w:val="Prrafodelista"/>
        <w:spacing w:line="360" w:lineRule="auto"/>
        <w:ind w:left="0"/>
        <w:jc w:val="both"/>
        <w:rPr>
          <w:rFonts w:ascii="Palatino Linotype" w:eastAsia="Calibri" w:hAnsi="Palatino Linotype" w:cs="Arial"/>
          <w:sz w:val="24"/>
          <w:szCs w:val="24"/>
        </w:rPr>
      </w:pPr>
    </w:p>
    <w:p w14:paraId="543A004C" w14:textId="77777777" w:rsidR="00945089" w:rsidRPr="00AB0546" w:rsidRDefault="00945089" w:rsidP="00945089">
      <w:pPr>
        <w:pStyle w:val="Prrafodelista"/>
        <w:spacing w:line="360" w:lineRule="auto"/>
        <w:ind w:left="0"/>
        <w:jc w:val="center"/>
        <w:rPr>
          <w:rFonts w:ascii="Palatino Linotype" w:eastAsia="Calibri" w:hAnsi="Palatino Linotype" w:cs="Arial"/>
          <w:b/>
          <w:sz w:val="24"/>
          <w:szCs w:val="24"/>
        </w:rPr>
      </w:pPr>
      <w:r w:rsidRPr="00AB0546">
        <w:rPr>
          <w:rFonts w:ascii="Palatino Linotype" w:eastAsia="Calibri" w:hAnsi="Palatino Linotype" w:cs="Arial"/>
          <w:b/>
          <w:sz w:val="24"/>
          <w:szCs w:val="24"/>
        </w:rPr>
        <w:t>A N T E C E D E N T E S</w:t>
      </w:r>
      <w:bookmarkEnd w:id="0"/>
    </w:p>
    <w:p w14:paraId="502A3F8C" w14:textId="77777777" w:rsidR="00945089" w:rsidRPr="00AB0546" w:rsidRDefault="00945089" w:rsidP="00945089">
      <w:pPr>
        <w:spacing w:line="360" w:lineRule="auto"/>
        <w:rPr>
          <w:rFonts w:ascii="Palatino Linotype" w:hAnsi="Palatino Linotype"/>
          <w:lang w:val="es-ES" w:eastAsia="es-ES"/>
        </w:rPr>
      </w:pPr>
    </w:p>
    <w:p w14:paraId="7FD4B2D3" w14:textId="585BD4A8" w:rsidR="00945089" w:rsidRPr="00AB0546" w:rsidRDefault="00945089" w:rsidP="00945089">
      <w:pPr>
        <w:pStyle w:val="Prrafodelista"/>
        <w:numPr>
          <w:ilvl w:val="0"/>
          <w:numId w:val="2"/>
        </w:numPr>
        <w:spacing w:line="360" w:lineRule="auto"/>
        <w:ind w:left="0" w:firstLine="0"/>
        <w:jc w:val="both"/>
        <w:rPr>
          <w:rFonts w:ascii="Palatino Linotype" w:eastAsia="Calibri" w:hAnsi="Palatino Linotype" w:cs="Arial"/>
          <w:sz w:val="24"/>
          <w:szCs w:val="24"/>
        </w:rPr>
      </w:pPr>
      <w:r w:rsidRPr="00AB0546">
        <w:rPr>
          <w:rFonts w:ascii="Palatino Linotype" w:eastAsia="Calibri" w:hAnsi="Palatino Linotype" w:cs="Arial"/>
          <w:sz w:val="24"/>
          <w:szCs w:val="24"/>
        </w:rPr>
        <w:t xml:space="preserve">El día </w:t>
      </w:r>
      <w:r w:rsidR="002B6220" w:rsidRPr="00AB0546">
        <w:rPr>
          <w:rFonts w:ascii="Palatino Linotype" w:eastAsia="Calibri" w:hAnsi="Palatino Linotype" w:cs="Arial"/>
          <w:sz w:val="24"/>
          <w:szCs w:val="24"/>
        </w:rPr>
        <w:t>veintinueve de mayo de dos mil veintitrés</w:t>
      </w:r>
      <w:r w:rsidRPr="00AB0546">
        <w:rPr>
          <w:rFonts w:ascii="Palatino Linotype" w:hAnsi="Palatino Linotype"/>
          <w:b/>
          <w:sz w:val="24"/>
          <w:szCs w:val="24"/>
        </w:rPr>
        <w:t xml:space="preserve">, </w:t>
      </w:r>
      <w:r w:rsidRPr="00AB0546">
        <w:rPr>
          <w:rFonts w:ascii="Palatino Linotype" w:eastAsia="Calibri" w:hAnsi="Palatino Linotype" w:cs="Arial"/>
          <w:sz w:val="24"/>
          <w:szCs w:val="24"/>
        </w:rPr>
        <w:t>se present</w:t>
      </w:r>
      <w:r w:rsidR="00EB1DA1" w:rsidRPr="00AB0546">
        <w:rPr>
          <w:rFonts w:ascii="Palatino Linotype" w:eastAsia="Calibri" w:hAnsi="Palatino Linotype" w:cs="Arial"/>
          <w:sz w:val="24"/>
          <w:szCs w:val="24"/>
        </w:rPr>
        <w:t xml:space="preserve">aron </w:t>
      </w:r>
      <w:r w:rsidRPr="00AB0546">
        <w:rPr>
          <w:rFonts w:ascii="Palatino Linotype" w:eastAsia="Calibri" w:hAnsi="Palatino Linotype" w:cs="Arial"/>
          <w:sz w:val="24"/>
          <w:szCs w:val="24"/>
        </w:rPr>
        <w:t xml:space="preserve"> ante el </w:t>
      </w:r>
      <w:r w:rsidRPr="00AB0546">
        <w:rPr>
          <w:rFonts w:ascii="Palatino Linotype" w:eastAsia="Calibri" w:hAnsi="Palatino Linotype" w:cs="Arial"/>
          <w:b/>
          <w:sz w:val="24"/>
          <w:szCs w:val="24"/>
        </w:rPr>
        <w:t>SUJETO OBLIGADO</w:t>
      </w:r>
      <w:r w:rsidRPr="00AB0546">
        <w:rPr>
          <w:rFonts w:ascii="Palatino Linotype" w:eastAsia="Calibri" w:hAnsi="Palatino Linotype" w:cs="Arial"/>
          <w:sz w:val="24"/>
          <w:szCs w:val="24"/>
        </w:rPr>
        <w:t xml:space="preserve"> vía </w:t>
      </w:r>
      <w:r w:rsidRPr="00AB0546">
        <w:rPr>
          <w:rFonts w:ascii="Palatino Linotype" w:eastAsia="Calibri" w:hAnsi="Palatino Linotype" w:cs="Arial"/>
          <w:b/>
          <w:sz w:val="24"/>
          <w:szCs w:val="24"/>
        </w:rPr>
        <w:t>SAIMEX</w:t>
      </w:r>
      <w:r w:rsidRPr="00AB0546">
        <w:rPr>
          <w:rFonts w:ascii="Palatino Linotype" w:eastAsia="Calibri" w:hAnsi="Palatino Linotype" w:cs="Arial"/>
          <w:sz w:val="24"/>
          <w:szCs w:val="24"/>
        </w:rPr>
        <w:t>, las solicitudes de información pública registradas con los números</w:t>
      </w:r>
      <w:r w:rsidRPr="00AB0546">
        <w:rPr>
          <w:rFonts w:ascii="Palatino Linotype" w:hAnsi="Palatino Linotype"/>
          <w:b/>
          <w:bCs/>
          <w:color w:val="000000" w:themeColor="text1"/>
          <w:sz w:val="24"/>
          <w:szCs w:val="24"/>
        </w:rPr>
        <w:t xml:space="preserve"> </w:t>
      </w:r>
      <w:r w:rsidR="002B6220" w:rsidRPr="00AB0546">
        <w:rPr>
          <w:rFonts w:ascii="Palatino Linotype" w:hAnsi="Palatino Linotype"/>
          <w:b/>
          <w:bCs/>
          <w:sz w:val="24"/>
          <w:szCs w:val="24"/>
          <w:lang w:val="es-MX"/>
        </w:rPr>
        <w:t>00115/CAPULHUA/IP/2023</w:t>
      </w:r>
      <w:r w:rsidR="000A5800" w:rsidRPr="00AB0546">
        <w:rPr>
          <w:rFonts w:ascii="Palatino Linotype" w:hAnsi="Palatino Linotype"/>
          <w:b/>
          <w:bCs/>
          <w:sz w:val="24"/>
          <w:szCs w:val="24"/>
          <w:lang w:val="es-MX"/>
        </w:rPr>
        <w:t xml:space="preserve">,  </w:t>
      </w:r>
      <w:r w:rsidR="002B6220" w:rsidRPr="00AB0546">
        <w:rPr>
          <w:rFonts w:ascii="Palatino Linotype" w:hAnsi="Palatino Linotype"/>
          <w:b/>
          <w:bCs/>
          <w:sz w:val="24"/>
          <w:szCs w:val="24"/>
          <w:lang w:val="es-MX"/>
        </w:rPr>
        <w:t>00114/CAPULHUA/IP/2023</w:t>
      </w:r>
      <w:r w:rsidR="000A5800" w:rsidRPr="00AB0546">
        <w:rPr>
          <w:rFonts w:ascii="Palatino Linotype" w:hAnsi="Palatino Linotype"/>
          <w:b/>
          <w:bCs/>
          <w:sz w:val="24"/>
          <w:szCs w:val="24"/>
          <w:lang w:val="es-MX"/>
        </w:rPr>
        <w:t xml:space="preserve">, </w:t>
      </w:r>
      <w:r w:rsidR="002B6220" w:rsidRPr="00AB0546">
        <w:rPr>
          <w:rFonts w:ascii="Palatino Linotype" w:hAnsi="Palatino Linotype"/>
          <w:b/>
          <w:bCs/>
          <w:sz w:val="24"/>
          <w:szCs w:val="24"/>
          <w:lang w:val="es-MX"/>
        </w:rPr>
        <w:t>00113/CAPULHUA/IP/2023</w:t>
      </w:r>
      <w:r w:rsidR="000A5800" w:rsidRPr="00AB0546">
        <w:rPr>
          <w:rFonts w:ascii="Palatino Linotype" w:hAnsi="Palatino Linotype"/>
          <w:b/>
          <w:bCs/>
          <w:sz w:val="24"/>
          <w:szCs w:val="24"/>
          <w:lang w:val="es-MX"/>
        </w:rPr>
        <w:t xml:space="preserve"> </w:t>
      </w:r>
      <w:r w:rsidRPr="00AB0546">
        <w:rPr>
          <w:rFonts w:ascii="Palatino Linotype" w:hAnsi="Palatino Linotype"/>
          <w:b/>
          <w:bCs/>
          <w:sz w:val="24"/>
          <w:szCs w:val="24"/>
          <w:lang w:val="es-MX"/>
        </w:rPr>
        <w:t>y</w:t>
      </w:r>
      <w:r w:rsidR="000A5800" w:rsidRPr="00AB0546">
        <w:rPr>
          <w:rFonts w:ascii="Palatino Linotype" w:hAnsi="Palatino Linotype"/>
          <w:b/>
          <w:bCs/>
          <w:sz w:val="24"/>
          <w:szCs w:val="24"/>
          <w:lang w:val="es-MX"/>
        </w:rPr>
        <w:t xml:space="preserve"> </w:t>
      </w:r>
      <w:r w:rsidRPr="00AB0546">
        <w:rPr>
          <w:rFonts w:ascii="Palatino Linotype" w:hAnsi="Palatino Linotype"/>
          <w:b/>
          <w:bCs/>
          <w:sz w:val="24"/>
          <w:szCs w:val="24"/>
          <w:lang w:val="es-MX"/>
        </w:rPr>
        <w:t xml:space="preserve"> </w:t>
      </w:r>
      <w:r w:rsidR="002B6220" w:rsidRPr="00AB0546">
        <w:rPr>
          <w:rFonts w:ascii="Palatino Linotype" w:hAnsi="Palatino Linotype"/>
          <w:b/>
          <w:bCs/>
          <w:sz w:val="24"/>
          <w:szCs w:val="24"/>
          <w:lang w:val="es-MX"/>
        </w:rPr>
        <w:t>00107/CAPULHUA/IP/2023</w:t>
      </w:r>
      <w:r w:rsidR="000A5800" w:rsidRPr="00AB0546">
        <w:rPr>
          <w:rFonts w:ascii="Palatino Linotype" w:hAnsi="Palatino Linotype"/>
          <w:b/>
          <w:bCs/>
          <w:color w:val="000000" w:themeColor="text1"/>
          <w:sz w:val="24"/>
          <w:szCs w:val="24"/>
          <w:lang w:val="es-MX"/>
        </w:rPr>
        <w:t xml:space="preserve">, </w:t>
      </w:r>
      <w:r w:rsidR="00AB0546">
        <w:rPr>
          <w:rFonts w:ascii="Palatino Linotype" w:eastAsia="Calibri" w:hAnsi="Palatino Linotype" w:cs="Arial"/>
          <w:sz w:val="24"/>
          <w:szCs w:val="24"/>
        </w:rPr>
        <w:t>en las que</w:t>
      </w:r>
      <w:r w:rsidRPr="00AB0546">
        <w:rPr>
          <w:rFonts w:ascii="Palatino Linotype" w:eastAsia="Calibri" w:hAnsi="Palatino Linotype" w:cs="Arial"/>
          <w:sz w:val="24"/>
          <w:szCs w:val="24"/>
        </w:rPr>
        <w:t xml:space="preserve"> se solicitó la siguiente información:</w:t>
      </w:r>
    </w:p>
    <w:p w14:paraId="1DDD481C" w14:textId="77777777" w:rsidR="00945089" w:rsidRPr="00AB0546" w:rsidRDefault="00945089" w:rsidP="00945089">
      <w:pPr>
        <w:pStyle w:val="Prrafodelista"/>
        <w:spacing w:line="360" w:lineRule="auto"/>
        <w:ind w:left="0"/>
        <w:jc w:val="both"/>
        <w:rPr>
          <w:rFonts w:ascii="Palatino Linotype" w:eastAsia="Calibri" w:hAnsi="Palatino Linotype" w:cs="Arial"/>
          <w:sz w:val="24"/>
          <w:szCs w:val="24"/>
        </w:rPr>
      </w:pPr>
    </w:p>
    <w:p w14:paraId="4D240C99" w14:textId="77777777" w:rsidR="00945089" w:rsidRPr="00AB0546" w:rsidRDefault="00945089" w:rsidP="00A51503">
      <w:pPr>
        <w:pStyle w:val="Prrafodelista"/>
        <w:ind w:left="1134" w:right="900"/>
        <w:jc w:val="both"/>
        <w:rPr>
          <w:rFonts w:ascii="Palatino Linotype" w:eastAsia="Calibri" w:hAnsi="Palatino Linotype" w:cs="Arial"/>
          <w:bCs/>
          <w:i/>
          <w:sz w:val="24"/>
          <w:szCs w:val="24"/>
          <w:lang w:val="es-MX"/>
        </w:rPr>
      </w:pPr>
      <w:r w:rsidRPr="00AB0546">
        <w:rPr>
          <w:rFonts w:ascii="Palatino Linotype" w:eastAsia="Calibri" w:hAnsi="Palatino Linotype" w:cs="Arial"/>
          <w:b/>
          <w:i/>
          <w:sz w:val="24"/>
          <w:szCs w:val="24"/>
        </w:rPr>
        <w:t xml:space="preserve">Solicitud </w:t>
      </w:r>
      <w:r w:rsidR="002B6220" w:rsidRPr="00AB0546">
        <w:rPr>
          <w:rStyle w:val="Hipervnculo"/>
          <w:rFonts w:ascii="Palatino Linotype" w:hAnsi="Palatino Linotype"/>
          <w:b/>
          <w:bCs/>
          <w:color w:val="auto"/>
          <w:sz w:val="24"/>
          <w:szCs w:val="24"/>
          <w:u w:val="none"/>
          <w:lang w:val="es-MX"/>
        </w:rPr>
        <w:t>00115/CAPULHUA/IP/2023</w:t>
      </w:r>
      <w:r w:rsidRPr="00AB0546">
        <w:rPr>
          <w:rFonts w:ascii="Palatino Linotype" w:eastAsia="Calibri" w:hAnsi="Palatino Linotype" w:cs="Arial"/>
          <w:b/>
          <w:bCs/>
          <w:i/>
          <w:sz w:val="24"/>
          <w:szCs w:val="24"/>
          <w:lang w:val="es-MX"/>
        </w:rPr>
        <w:t>:</w:t>
      </w:r>
      <w:r w:rsidRPr="00AB0546">
        <w:rPr>
          <w:rFonts w:ascii="Palatino Linotype" w:eastAsia="Calibri" w:hAnsi="Palatino Linotype" w:cs="Arial"/>
          <w:bCs/>
          <w:i/>
          <w:sz w:val="24"/>
          <w:szCs w:val="24"/>
          <w:lang w:val="es-MX"/>
        </w:rPr>
        <w:t xml:space="preserve"> “</w:t>
      </w:r>
      <w:r w:rsidR="002B6220" w:rsidRPr="00AB0546">
        <w:rPr>
          <w:rFonts w:ascii="Palatino Linotype" w:eastAsia="Calibri" w:hAnsi="Palatino Linotype" w:cs="Arial"/>
          <w:bCs/>
          <w:i/>
          <w:sz w:val="24"/>
          <w:szCs w:val="24"/>
          <w:lang w:val="es-MX"/>
        </w:rPr>
        <w:t xml:space="preserve">CURRICULUM VITAE DEL ARQ. MARCO ANTONIO LEYVA PELAEZ O DE QUIEN OSTENTE EL CARGO DE DIRECTOR DE DESARROLLO URBANO Y OBRAS PÚBLICAS Y DOCUMENTOS QUE AVALEN LOS DATOS ASENTADOS EN EL DOCUMENTO. COPIA DEL TÍTULO </w:t>
      </w:r>
      <w:r w:rsidR="002B6220" w:rsidRPr="00AB0546">
        <w:rPr>
          <w:rFonts w:ascii="Palatino Linotype" w:eastAsia="Calibri" w:hAnsi="Palatino Linotype" w:cs="Arial"/>
          <w:bCs/>
          <w:i/>
          <w:sz w:val="24"/>
          <w:szCs w:val="24"/>
          <w:lang w:val="es-MX"/>
        </w:rPr>
        <w:lastRenderedPageBreak/>
        <w:t>PROFESIONAL DEL ARQ. MARCO ANTONIO LEYVA PELAEZ O DE QUIEN OSTENTE EL CARGO DE DIRECTOR DE DESARROLLO URBANO Y OBRAS PÚBLICAS Y DE LA CÉDULA PROFESIONAL CORRESPONDIENTE. COMPROBANTE DE DOMICILIO DEL ARQ. MARCO ANTONIO LEYVA PELAEZ O DE QUIEN OSTENTE EL CARGO DE DIRECTOR DE DESARROLLO URBANO Y OBRAS PÚBLICAS.</w:t>
      </w:r>
      <w:r w:rsidRPr="00AB0546">
        <w:rPr>
          <w:rFonts w:ascii="Palatino Linotype" w:eastAsia="Calibri" w:hAnsi="Palatino Linotype" w:cs="Arial"/>
          <w:bCs/>
          <w:i/>
          <w:sz w:val="24"/>
          <w:szCs w:val="24"/>
          <w:lang w:val="es-MX"/>
        </w:rPr>
        <w:t>”</w:t>
      </w:r>
    </w:p>
    <w:p w14:paraId="7B042CC9" w14:textId="77777777" w:rsidR="00945089" w:rsidRPr="00AB0546" w:rsidRDefault="000A5800" w:rsidP="00A51503">
      <w:pPr>
        <w:pStyle w:val="Prrafodelista"/>
        <w:ind w:left="1134" w:right="900"/>
        <w:jc w:val="both"/>
        <w:rPr>
          <w:rFonts w:ascii="Palatino Linotype" w:eastAsia="Calibri" w:hAnsi="Palatino Linotype" w:cs="Arial"/>
          <w:bCs/>
          <w:i/>
          <w:sz w:val="24"/>
          <w:szCs w:val="24"/>
          <w:lang w:val="es-MX"/>
        </w:rPr>
      </w:pPr>
      <w:r w:rsidRPr="00AB0546">
        <w:rPr>
          <w:rFonts w:ascii="Palatino Linotype" w:eastAsia="Calibri" w:hAnsi="Palatino Linotype" w:cs="Arial"/>
          <w:b/>
          <w:i/>
          <w:sz w:val="24"/>
          <w:szCs w:val="24"/>
        </w:rPr>
        <w:t xml:space="preserve">Solicitud </w:t>
      </w:r>
      <w:r w:rsidR="002B6220" w:rsidRPr="00AB0546">
        <w:rPr>
          <w:rStyle w:val="Hipervnculo"/>
          <w:rFonts w:ascii="Palatino Linotype" w:hAnsi="Palatino Linotype"/>
          <w:b/>
          <w:bCs/>
          <w:color w:val="auto"/>
          <w:sz w:val="24"/>
          <w:szCs w:val="24"/>
          <w:u w:val="none"/>
          <w:lang w:val="es-MX"/>
        </w:rPr>
        <w:t>00114/CAPULHUA/IP/2023</w:t>
      </w:r>
      <w:r w:rsidR="00945089" w:rsidRPr="00AB0546">
        <w:rPr>
          <w:rFonts w:ascii="Palatino Linotype" w:eastAsia="Calibri" w:hAnsi="Palatino Linotype" w:cs="Arial"/>
          <w:b/>
          <w:bCs/>
          <w:i/>
          <w:sz w:val="24"/>
          <w:szCs w:val="24"/>
          <w:lang w:val="es-MX"/>
        </w:rPr>
        <w:t xml:space="preserve">: </w:t>
      </w:r>
      <w:r w:rsidR="00945089" w:rsidRPr="00AB0546">
        <w:rPr>
          <w:rFonts w:ascii="Palatino Linotype" w:eastAsia="Calibri" w:hAnsi="Palatino Linotype" w:cs="Arial"/>
          <w:bCs/>
          <w:i/>
          <w:sz w:val="24"/>
          <w:szCs w:val="24"/>
          <w:lang w:val="es-MX"/>
        </w:rPr>
        <w:t>“</w:t>
      </w:r>
      <w:r w:rsidR="002B6220" w:rsidRPr="00AB0546">
        <w:rPr>
          <w:rFonts w:ascii="Palatino Linotype" w:eastAsia="Calibri" w:hAnsi="Palatino Linotype" w:cs="Arial"/>
          <w:bCs/>
          <w:i/>
          <w:sz w:val="24"/>
          <w:szCs w:val="24"/>
          <w:lang w:val="es-MX"/>
        </w:rPr>
        <w:t>CURRICULUM VITAE DEL TESORERO MUNICIPAL Y DOCUMENTOS QUE AVALEN LOS DATOS ASENTADOS EN EL DOCUMENTO. COPIA DEL TÍTULO PROFESIONAL DEL TESORERO MUNICIPAL Y DE LA CÉDULA PROFESIONAL CORRESPONDIENTE. COMPROBANTE DE DOMICILIO DEL TESORERO MUNICIPAL.</w:t>
      </w:r>
      <w:r w:rsidR="00945089" w:rsidRPr="00AB0546">
        <w:rPr>
          <w:rFonts w:ascii="Palatino Linotype" w:eastAsia="Calibri" w:hAnsi="Palatino Linotype" w:cs="Arial"/>
          <w:bCs/>
          <w:i/>
          <w:sz w:val="24"/>
          <w:szCs w:val="24"/>
          <w:lang w:val="es-MX"/>
        </w:rPr>
        <w:t>”</w:t>
      </w:r>
    </w:p>
    <w:p w14:paraId="6A3707BD" w14:textId="77777777" w:rsidR="000A5800" w:rsidRPr="00AB0546" w:rsidRDefault="000A5800" w:rsidP="00A51503">
      <w:pPr>
        <w:pStyle w:val="Prrafodelista"/>
        <w:ind w:left="1134" w:right="900"/>
        <w:jc w:val="both"/>
        <w:rPr>
          <w:rFonts w:ascii="Palatino Linotype" w:eastAsia="Calibri" w:hAnsi="Palatino Linotype" w:cs="Arial"/>
          <w:bCs/>
          <w:i/>
          <w:sz w:val="24"/>
          <w:szCs w:val="24"/>
          <w:lang w:val="es-MX"/>
        </w:rPr>
      </w:pPr>
      <w:r w:rsidRPr="00AB0546">
        <w:rPr>
          <w:rFonts w:ascii="Palatino Linotype" w:eastAsia="Calibri" w:hAnsi="Palatino Linotype" w:cs="Arial"/>
          <w:b/>
          <w:i/>
          <w:sz w:val="24"/>
          <w:szCs w:val="24"/>
        </w:rPr>
        <w:t xml:space="preserve">Solicitud </w:t>
      </w:r>
      <w:r w:rsidR="002B6220" w:rsidRPr="00AB0546">
        <w:rPr>
          <w:rStyle w:val="Hipervnculo"/>
          <w:rFonts w:ascii="Palatino Linotype" w:hAnsi="Palatino Linotype"/>
          <w:b/>
          <w:bCs/>
          <w:color w:val="auto"/>
          <w:sz w:val="24"/>
          <w:szCs w:val="24"/>
          <w:u w:val="none"/>
          <w:lang w:val="es-MX"/>
        </w:rPr>
        <w:t>00113/CAPULHUA/IP/2023</w:t>
      </w:r>
      <w:r w:rsidRPr="00AB0546">
        <w:rPr>
          <w:rFonts w:ascii="Palatino Linotype" w:hAnsi="Palatino Linotype"/>
          <w:b/>
          <w:bCs/>
          <w:sz w:val="24"/>
          <w:szCs w:val="24"/>
          <w:lang w:val="es-MX"/>
        </w:rPr>
        <w:t>:</w:t>
      </w:r>
      <w:r w:rsidRPr="00AB0546">
        <w:rPr>
          <w:rFonts w:ascii="Palatino Linotype" w:eastAsia="Calibri" w:hAnsi="Palatino Linotype" w:cs="Arial"/>
          <w:bCs/>
          <w:i/>
          <w:sz w:val="24"/>
          <w:szCs w:val="24"/>
          <w:lang w:val="es-MX"/>
        </w:rPr>
        <w:t xml:space="preserve"> “</w:t>
      </w:r>
      <w:r w:rsidR="002B6220" w:rsidRPr="00AB0546">
        <w:rPr>
          <w:rFonts w:ascii="Palatino Linotype" w:eastAsia="Calibri" w:hAnsi="Palatino Linotype" w:cs="Arial"/>
          <w:bCs/>
          <w:i/>
          <w:sz w:val="24"/>
          <w:szCs w:val="24"/>
          <w:lang w:val="es-MX"/>
        </w:rPr>
        <w:t>CURRICULUM VITAE DEL PRESIDENTE MUNICIPAL Y DOCUMENTOS QUE AVALEN LOS DATOS ASENTADOS EN EL DOCUMENTO. COPIA DEL TÍTULO PROFESIONAL DEL PRESIDENTE MUNICIPAL Y DE LA CÉDULA PROFESIONAL CORRESPONDIENTE. COMPROBANTE DE DOMICILIO DEL PRESIDENTE MUNICIPAL.</w:t>
      </w:r>
      <w:r w:rsidRPr="00AB0546">
        <w:rPr>
          <w:rFonts w:ascii="Palatino Linotype" w:eastAsia="Calibri" w:hAnsi="Palatino Linotype" w:cs="Arial"/>
          <w:bCs/>
          <w:i/>
          <w:sz w:val="24"/>
          <w:szCs w:val="24"/>
          <w:lang w:val="es-MX"/>
        </w:rPr>
        <w:t>”</w:t>
      </w:r>
    </w:p>
    <w:p w14:paraId="5C30CD14" w14:textId="77777777" w:rsidR="000A5800" w:rsidRPr="00AB0546" w:rsidRDefault="000A5800" w:rsidP="00A51503">
      <w:pPr>
        <w:pStyle w:val="Prrafodelista"/>
        <w:ind w:left="1134" w:right="900"/>
        <w:jc w:val="both"/>
        <w:rPr>
          <w:rFonts w:ascii="Palatino Linotype" w:eastAsia="Calibri" w:hAnsi="Palatino Linotype" w:cs="Arial"/>
          <w:bCs/>
          <w:i/>
          <w:sz w:val="24"/>
          <w:szCs w:val="24"/>
          <w:lang w:val="es-MX"/>
        </w:rPr>
      </w:pPr>
      <w:r w:rsidRPr="00AB0546">
        <w:rPr>
          <w:rFonts w:ascii="Palatino Linotype" w:eastAsia="Calibri" w:hAnsi="Palatino Linotype" w:cs="Arial"/>
          <w:b/>
          <w:i/>
          <w:sz w:val="24"/>
          <w:szCs w:val="24"/>
        </w:rPr>
        <w:t xml:space="preserve">Solicitud </w:t>
      </w:r>
      <w:r w:rsidR="002B6220" w:rsidRPr="00AB0546">
        <w:rPr>
          <w:rStyle w:val="Hipervnculo"/>
          <w:rFonts w:ascii="Palatino Linotype" w:hAnsi="Palatino Linotype"/>
          <w:b/>
          <w:bCs/>
          <w:color w:val="auto"/>
          <w:sz w:val="24"/>
          <w:szCs w:val="24"/>
          <w:u w:val="none"/>
          <w:lang w:val="es-MX"/>
        </w:rPr>
        <w:t>00107/CAPULHUA/IP/2023</w:t>
      </w:r>
      <w:r w:rsidRPr="00AB0546">
        <w:rPr>
          <w:rFonts w:ascii="Palatino Linotype" w:hAnsi="Palatino Linotype"/>
          <w:b/>
          <w:bCs/>
          <w:sz w:val="24"/>
          <w:szCs w:val="24"/>
          <w:lang w:val="es-MX"/>
        </w:rPr>
        <w:t>:</w:t>
      </w:r>
      <w:r w:rsidRPr="00AB0546">
        <w:rPr>
          <w:rFonts w:ascii="Palatino Linotype" w:eastAsia="Calibri" w:hAnsi="Palatino Linotype" w:cs="Arial"/>
          <w:bCs/>
          <w:i/>
          <w:sz w:val="24"/>
          <w:szCs w:val="24"/>
          <w:lang w:val="es-MX"/>
        </w:rPr>
        <w:t xml:space="preserve"> “</w:t>
      </w:r>
      <w:r w:rsidR="002B6220" w:rsidRPr="00AB0546">
        <w:rPr>
          <w:rFonts w:ascii="Palatino Linotype" w:eastAsia="Calibri" w:hAnsi="Palatino Linotype" w:cs="Arial"/>
          <w:bCs/>
          <w:i/>
          <w:sz w:val="24"/>
          <w:szCs w:val="24"/>
          <w:lang w:val="es-MX"/>
        </w:rPr>
        <w:t>COPIA LEGIBLE DEL CURRÍCULUM VITAE DEL C. JUAN MANUEL GARCIA ROJAS, Y DE LOS DOCUMENTOS PRESENTADOS PARA SER NOMBRADO SECRETARIO TÉCNICO DEL AYUNTAMIENTO</w:t>
      </w:r>
      <w:r w:rsidRPr="00AB0546">
        <w:rPr>
          <w:rFonts w:ascii="Palatino Linotype" w:eastAsia="Calibri" w:hAnsi="Palatino Linotype" w:cs="Arial"/>
          <w:bCs/>
          <w:i/>
          <w:sz w:val="24"/>
          <w:szCs w:val="24"/>
          <w:lang w:val="es-MX"/>
        </w:rPr>
        <w:t>”</w:t>
      </w:r>
    </w:p>
    <w:p w14:paraId="573855ED" w14:textId="77777777" w:rsidR="000A5800" w:rsidRPr="00AB0546" w:rsidRDefault="000A5800" w:rsidP="00945089">
      <w:pPr>
        <w:pStyle w:val="Prrafodelista"/>
        <w:spacing w:line="360" w:lineRule="auto"/>
        <w:ind w:left="0"/>
        <w:jc w:val="both"/>
        <w:rPr>
          <w:rFonts w:ascii="Palatino Linotype" w:eastAsia="Calibri" w:hAnsi="Palatino Linotype" w:cs="Arial"/>
          <w:bCs/>
          <w:i/>
          <w:sz w:val="24"/>
          <w:szCs w:val="24"/>
          <w:lang w:val="es-MX"/>
        </w:rPr>
      </w:pPr>
    </w:p>
    <w:p w14:paraId="274540E3" w14:textId="77777777" w:rsidR="00945089" w:rsidRPr="00AB0546" w:rsidRDefault="00945089" w:rsidP="00945089">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AB0546">
        <w:rPr>
          <w:rFonts w:ascii="Palatino Linotype" w:eastAsia="Calibri" w:hAnsi="Palatino Linotype" w:cs="Arial"/>
          <w:b/>
          <w:sz w:val="24"/>
          <w:szCs w:val="24"/>
        </w:rPr>
        <w:t>Modalidad de entrega</w:t>
      </w:r>
      <w:r w:rsidRPr="00AB0546">
        <w:rPr>
          <w:rFonts w:ascii="Palatino Linotype" w:eastAsia="Calibri" w:hAnsi="Palatino Linotype" w:cs="Arial"/>
          <w:sz w:val="24"/>
          <w:szCs w:val="24"/>
        </w:rPr>
        <w:t>: Vía SAIMEX.</w:t>
      </w:r>
    </w:p>
    <w:p w14:paraId="26D70B80" w14:textId="77777777" w:rsidR="00945089" w:rsidRPr="00AB0546" w:rsidRDefault="00945089" w:rsidP="00945089">
      <w:pPr>
        <w:spacing w:line="360" w:lineRule="auto"/>
        <w:ind w:right="474"/>
        <w:contextualSpacing/>
        <w:jc w:val="both"/>
        <w:rPr>
          <w:rFonts w:ascii="Palatino Linotype" w:eastAsia="Calibri" w:hAnsi="Palatino Linotype" w:cs="Arial"/>
        </w:rPr>
      </w:pPr>
    </w:p>
    <w:p w14:paraId="29431B90" w14:textId="77777777" w:rsidR="00C23AED" w:rsidRPr="00AB0546" w:rsidRDefault="00945089" w:rsidP="00C23AED">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AB0546">
        <w:rPr>
          <w:rFonts w:ascii="Palatino Linotype" w:eastAsiaTheme="minorEastAsia" w:hAnsi="Palatino Linotype" w:cs="Arial"/>
          <w:sz w:val="24"/>
          <w:szCs w:val="24"/>
          <w:lang w:val="es-ES_tradnl"/>
        </w:rPr>
        <w:t xml:space="preserve">De lo anterior, en fecha </w:t>
      </w:r>
      <w:r w:rsidR="00864CEE" w:rsidRPr="00AB0546">
        <w:rPr>
          <w:rFonts w:ascii="Palatino Linotype" w:eastAsiaTheme="minorEastAsia" w:hAnsi="Palatino Linotype" w:cs="Arial"/>
          <w:sz w:val="24"/>
          <w:szCs w:val="24"/>
          <w:lang w:val="es-ES_tradnl"/>
        </w:rPr>
        <w:t>trece de junio</w:t>
      </w:r>
      <w:r w:rsidR="000A5800" w:rsidRPr="00AB0546">
        <w:rPr>
          <w:rFonts w:ascii="Palatino Linotype" w:eastAsiaTheme="minorEastAsia" w:hAnsi="Palatino Linotype" w:cs="Arial"/>
          <w:sz w:val="24"/>
          <w:szCs w:val="24"/>
          <w:lang w:val="es-ES_tradnl"/>
        </w:rPr>
        <w:t xml:space="preserve"> </w:t>
      </w:r>
      <w:r w:rsidRPr="00AB0546">
        <w:rPr>
          <w:rFonts w:ascii="Palatino Linotype" w:eastAsiaTheme="minorEastAsia" w:hAnsi="Palatino Linotype" w:cs="Arial"/>
          <w:sz w:val="24"/>
          <w:szCs w:val="24"/>
          <w:lang w:val="es-ES_tradnl"/>
        </w:rPr>
        <w:t xml:space="preserve">de dos mil veintitrés el </w:t>
      </w:r>
      <w:r w:rsidRPr="00AB0546">
        <w:rPr>
          <w:rFonts w:ascii="Palatino Linotype" w:eastAsiaTheme="minorEastAsia" w:hAnsi="Palatino Linotype" w:cs="Arial"/>
          <w:b/>
          <w:sz w:val="24"/>
          <w:szCs w:val="24"/>
          <w:lang w:val="es-ES_tradnl"/>
        </w:rPr>
        <w:t xml:space="preserve">SUJETO OBLIGADO </w:t>
      </w:r>
      <w:r w:rsidRPr="00AB0546">
        <w:rPr>
          <w:rFonts w:ascii="Palatino Linotype" w:eastAsiaTheme="minorEastAsia" w:hAnsi="Palatino Linotype" w:cs="Arial"/>
          <w:sz w:val="24"/>
          <w:szCs w:val="24"/>
          <w:lang w:val="es-ES_tradnl"/>
        </w:rPr>
        <w:t xml:space="preserve">dio respuesta a las solicitudes de información </w:t>
      </w:r>
      <w:r w:rsidR="00864CEE" w:rsidRPr="00AB0546">
        <w:rPr>
          <w:rFonts w:ascii="Palatino Linotype" w:hAnsi="Palatino Linotype"/>
          <w:b/>
          <w:bCs/>
          <w:sz w:val="24"/>
          <w:szCs w:val="24"/>
          <w:lang w:val="es-MX"/>
        </w:rPr>
        <w:t>00115/CAPULHUA/IP/2023,  00114/CAPULHUA/IP/2023, 00113/CAPULHUA/IP/2023 y  00107/CAPULHUA/IP/2023</w:t>
      </w:r>
      <w:r w:rsidR="000A5800" w:rsidRPr="00AB0546">
        <w:rPr>
          <w:rFonts w:ascii="Palatino Linotype" w:hAnsi="Palatino Linotype"/>
          <w:b/>
          <w:bCs/>
          <w:sz w:val="24"/>
          <w:szCs w:val="24"/>
          <w:lang w:val="es-MX"/>
        </w:rPr>
        <w:t xml:space="preserve">, </w:t>
      </w:r>
      <w:r w:rsidR="000A5800" w:rsidRPr="00AB0546">
        <w:rPr>
          <w:rFonts w:ascii="Palatino Linotype" w:hAnsi="Palatino Linotype"/>
          <w:bCs/>
          <w:sz w:val="24"/>
          <w:szCs w:val="24"/>
          <w:lang w:val="es-MX"/>
        </w:rPr>
        <w:t xml:space="preserve">con los siguientes documentos cuyo contenido grosso modo es: </w:t>
      </w:r>
    </w:p>
    <w:p w14:paraId="0E85203C" w14:textId="77777777" w:rsidR="00C23AED" w:rsidRPr="00AB0546" w:rsidRDefault="00C23AED" w:rsidP="00C23AED">
      <w:pPr>
        <w:pStyle w:val="Prrafodelista"/>
        <w:ind w:left="0"/>
        <w:jc w:val="both"/>
        <w:rPr>
          <w:rFonts w:ascii="Palatino Linotype" w:eastAsiaTheme="minorEastAsia" w:hAnsi="Palatino Linotype" w:cs="Arial"/>
          <w:b/>
          <w:i/>
          <w:sz w:val="24"/>
          <w:szCs w:val="24"/>
          <w:lang w:val="es-ES_tradnl"/>
        </w:rPr>
      </w:pPr>
    </w:p>
    <w:p w14:paraId="243244C3" w14:textId="77777777" w:rsidR="000A5800" w:rsidRPr="00AB0546" w:rsidRDefault="000A5800" w:rsidP="00A51503">
      <w:pPr>
        <w:pStyle w:val="Prrafodelista"/>
        <w:ind w:left="1134" w:right="900"/>
        <w:jc w:val="both"/>
        <w:rPr>
          <w:rFonts w:ascii="Palatino Linotype" w:eastAsiaTheme="minorEastAsia" w:hAnsi="Palatino Linotype" w:cs="Arial"/>
          <w:i/>
          <w:szCs w:val="24"/>
          <w:lang w:val="es-ES_tradnl"/>
        </w:rPr>
      </w:pPr>
      <w:r w:rsidRPr="00AB0546">
        <w:rPr>
          <w:rFonts w:ascii="Palatino Linotype" w:eastAsiaTheme="minorEastAsia" w:hAnsi="Palatino Linotype" w:cs="Arial"/>
          <w:b/>
          <w:i/>
          <w:szCs w:val="24"/>
          <w:lang w:val="es-ES_tradnl"/>
        </w:rPr>
        <w:lastRenderedPageBreak/>
        <w:t>Solicitud</w:t>
      </w:r>
      <w:r w:rsidRPr="00AB0546">
        <w:rPr>
          <w:rFonts w:ascii="Palatino Linotype" w:eastAsiaTheme="minorEastAsia" w:hAnsi="Palatino Linotype" w:cs="Arial"/>
          <w:szCs w:val="24"/>
          <w:lang w:val="es-ES_tradnl"/>
        </w:rPr>
        <w:t xml:space="preserve"> </w:t>
      </w:r>
      <w:r w:rsidR="00864CEE" w:rsidRPr="00AB0546">
        <w:rPr>
          <w:rStyle w:val="Hipervnculo"/>
          <w:rFonts w:ascii="Palatino Linotype" w:hAnsi="Palatino Linotype"/>
          <w:b/>
          <w:bCs/>
          <w:color w:val="auto"/>
          <w:szCs w:val="24"/>
          <w:u w:val="none"/>
          <w:lang w:val="es-MX"/>
        </w:rPr>
        <w:t>00115/CAPULHUA/IP/2023</w:t>
      </w:r>
      <w:r w:rsidRPr="00AB0546">
        <w:rPr>
          <w:rFonts w:ascii="Palatino Linotype" w:eastAsiaTheme="minorEastAsia" w:hAnsi="Palatino Linotype" w:cs="Arial"/>
          <w:szCs w:val="24"/>
          <w:lang w:val="es-ES_tradnl"/>
        </w:rPr>
        <w:t xml:space="preserve">: </w:t>
      </w:r>
      <w:r w:rsidR="00864CEE" w:rsidRPr="00AB0546">
        <w:rPr>
          <w:rFonts w:ascii="Palatino Linotype" w:eastAsiaTheme="minorEastAsia" w:hAnsi="Palatino Linotype" w:cs="Arial"/>
          <w:i/>
          <w:szCs w:val="24"/>
          <w:lang w:val="es-ES_tradnl"/>
        </w:rPr>
        <w:t xml:space="preserve">Documento </w:t>
      </w:r>
      <w:r w:rsidR="00864CEE" w:rsidRPr="00AB0546">
        <w:rPr>
          <w:rFonts w:ascii="Palatino Linotype" w:eastAsiaTheme="minorEastAsia" w:hAnsi="Palatino Linotype" w:cs="Arial"/>
          <w:b/>
          <w:i/>
          <w:szCs w:val="24"/>
          <w:lang w:val="es-ES_tradnl"/>
        </w:rPr>
        <w:t xml:space="preserve">00115.pdf: </w:t>
      </w:r>
      <w:r w:rsidR="00864CEE" w:rsidRPr="00AB0546">
        <w:rPr>
          <w:rFonts w:ascii="Palatino Linotype" w:eastAsiaTheme="minorEastAsia" w:hAnsi="Palatino Linotype" w:cs="Arial"/>
          <w:i/>
          <w:szCs w:val="24"/>
          <w:lang w:val="es-ES_tradnl"/>
        </w:rPr>
        <w:t>Oficio MCAP/TTAIPMYPDP/278/2023 remitiendo solicitud de información y solicitando respuesta</w:t>
      </w:r>
      <w:r w:rsidR="00C23AED" w:rsidRPr="00AB0546">
        <w:rPr>
          <w:rFonts w:ascii="Palatino Linotype" w:eastAsiaTheme="minorEastAsia" w:hAnsi="Palatino Linotype" w:cs="Arial"/>
          <w:i/>
          <w:szCs w:val="24"/>
          <w:lang w:val="es-ES_tradnl"/>
        </w:rPr>
        <w:t xml:space="preserve">, oficio MCAP/CRHN/377/2023 anexando </w:t>
      </w:r>
      <w:proofErr w:type="spellStart"/>
      <w:r w:rsidR="00C23AED" w:rsidRPr="00AB0546">
        <w:rPr>
          <w:rFonts w:ascii="Palatino Linotype" w:eastAsiaTheme="minorEastAsia" w:hAnsi="Palatino Linotype" w:cs="Arial"/>
          <w:i/>
          <w:szCs w:val="24"/>
          <w:lang w:val="es-ES_tradnl"/>
        </w:rPr>
        <w:t>Curriculum</w:t>
      </w:r>
      <w:proofErr w:type="spellEnd"/>
      <w:r w:rsidR="00C23AED" w:rsidRPr="00AB0546">
        <w:rPr>
          <w:rFonts w:ascii="Palatino Linotype" w:eastAsiaTheme="minorEastAsia" w:hAnsi="Palatino Linotype" w:cs="Arial"/>
          <w:i/>
          <w:szCs w:val="24"/>
          <w:lang w:val="es-ES_tradnl"/>
        </w:rPr>
        <w:t xml:space="preserve"> Vitae, Documentos que avalen los datos asentados en el CV, Copia de Título Profesional y comprobante de domicilio del Arquitecto Marco Antonio Leyva </w:t>
      </w:r>
      <w:proofErr w:type="spellStart"/>
      <w:r w:rsidR="00C23AED" w:rsidRPr="00AB0546">
        <w:rPr>
          <w:rFonts w:ascii="Palatino Linotype" w:eastAsiaTheme="minorEastAsia" w:hAnsi="Palatino Linotype" w:cs="Arial"/>
          <w:i/>
          <w:szCs w:val="24"/>
          <w:lang w:val="es-ES_tradnl"/>
        </w:rPr>
        <w:t>Pelaez</w:t>
      </w:r>
      <w:proofErr w:type="spellEnd"/>
      <w:r w:rsidR="00C23AED" w:rsidRPr="00AB0546">
        <w:rPr>
          <w:rFonts w:ascii="Palatino Linotype" w:eastAsiaTheme="minorEastAsia" w:hAnsi="Palatino Linotype" w:cs="Arial"/>
          <w:i/>
          <w:szCs w:val="24"/>
          <w:lang w:val="es-ES_tradnl"/>
        </w:rPr>
        <w:t>, Director de Desarrollo Urbano y Obras Públicas.</w:t>
      </w:r>
    </w:p>
    <w:p w14:paraId="3784B1B3" w14:textId="77777777" w:rsidR="000A5800" w:rsidRPr="00AB0546" w:rsidRDefault="000A5800" w:rsidP="00A51503">
      <w:pPr>
        <w:pStyle w:val="Prrafodelista"/>
        <w:ind w:left="1134" w:right="900"/>
        <w:jc w:val="both"/>
        <w:rPr>
          <w:rFonts w:ascii="Palatino Linotype" w:eastAsiaTheme="minorEastAsia" w:hAnsi="Palatino Linotype" w:cs="Arial"/>
          <w:i/>
          <w:szCs w:val="24"/>
          <w:lang w:val="es-ES_tradnl"/>
        </w:rPr>
      </w:pPr>
      <w:r w:rsidRPr="00AB0546">
        <w:rPr>
          <w:rFonts w:ascii="Palatino Linotype" w:eastAsiaTheme="minorEastAsia" w:hAnsi="Palatino Linotype" w:cs="Arial"/>
          <w:b/>
          <w:i/>
          <w:szCs w:val="24"/>
          <w:lang w:val="es-ES_tradnl"/>
        </w:rPr>
        <w:t>Solicitud</w:t>
      </w:r>
      <w:r w:rsidRPr="00AB0546">
        <w:rPr>
          <w:rFonts w:ascii="Palatino Linotype" w:eastAsiaTheme="minorEastAsia" w:hAnsi="Palatino Linotype" w:cs="Arial"/>
          <w:szCs w:val="24"/>
          <w:lang w:val="es-ES_tradnl"/>
        </w:rPr>
        <w:t xml:space="preserve"> </w:t>
      </w:r>
      <w:r w:rsidR="00C23AED" w:rsidRPr="00AB0546">
        <w:rPr>
          <w:rStyle w:val="Hipervnculo"/>
          <w:rFonts w:ascii="Palatino Linotype" w:hAnsi="Palatino Linotype"/>
          <w:b/>
          <w:bCs/>
          <w:color w:val="auto"/>
          <w:szCs w:val="24"/>
          <w:u w:val="none"/>
          <w:lang w:val="es-MX"/>
        </w:rPr>
        <w:t>00114/CAPULHUA/IP/2023</w:t>
      </w:r>
      <w:r w:rsidR="0088478D" w:rsidRPr="00AB0546">
        <w:rPr>
          <w:rFonts w:ascii="Palatino Linotype" w:eastAsiaTheme="minorEastAsia" w:hAnsi="Palatino Linotype" w:cs="Arial"/>
          <w:szCs w:val="24"/>
          <w:lang w:val="es-ES_tradnl"/>
        </w:rPr>
        <w:t xml:space="preserve">: </w:t>
      </w:r>
      <w:r w:rsidR="00C23AED" w:rsidRPr="00AB0546">
        <w:rPr>
          <w:rFonts w:ascii="Palatino Linotype" w:eastAsiaTheme="minorEastAsia" w:hAnsi="Palatino Linotype" w:cs="Arial"/>
          <w:i/>
          <w:szCs w:val="24"/>
          <w:lang w:val="es-ES_tradnl"/>
        </w:rPr>
        <w:t xml:space="preserve">Documento </w:t>
      </w:r>
      <w:r w:rsidR="00C23AED" w:rsidRPr="00AB0546">
        <w:rPr>
          <w:rFonts w:ascii="Palatino Linotype" w:eastAsiaTheme="minorEastAsia" w:hAnsi="Palatino Linotype" w:cs="Arial"/>
          <w:b/>
          <w:i/>
          <w:szCs w:val="24"/>
          <w:lang w:val="es-ES_tradnl"/>
        </w:rPr>
        <w:t>00114.pdf</w:t>
      </w:r>
      <w:r w:rsidR="00C23AED" w:rsidRPr="00AB0546">
        <w:rPr>
          <w:rFonts w:ascii="Palatino Linotype" w:eastAsiaTheme="minorEastAsia" w:hAnsi="Palatino Linotype" w:cs="Arial"/>
          <w:i/>
          <w:szCs w:val="24"/>
          <w:lang w:val="es-ES_tradnl"/>
        </w:rPr>
        <w:t xml:space="preserve">: Oficio MCAP/TTAIPMYPDP/277/2023 remitiendo la solicitud de información y solicitando </w:t>
      </w:r>
      <w:r w:rsidR="00AA7F76" w:rsidRPr="00AB0546">
        <w:rPr>
          <w:rFonts w:ascii="Palatino Linotype" w:eastAsiaTheme="minorEastAsia" w:hAnsi="Palatino Linotype" w:cs="Arial"/>
          <w:i/>
          <w:szCs w:val="24"/>
          <w:lang w:val="es-ES_tradnl"/>
        </w:rPr>
        <w:t xml:space="preserve">respuesta a la misma. Oficio MCAP/CRHN/378/2023 anexando </w:t>
      </w:r>
      <w:proofErr w:type="spellStart"/>
      <w:r w:rsidR="00AA7F76" w:rsidRPr="00AB0546">
        <w:rPr>
          <w:rFonts w:ascii="Palatino Linotype" w:eastAsiaTheme="minorEastAsia" w:hAnsi="Palatino Linotype" w:cs="Arial"/>
          <w:i/>
          <w:szCs w:val="24"/>
          <w:lang w:val="es-ES_tradnl"/>
        </w:rPr>
        <w:t>Curriculum</w:t>
      </w:r>
      <w:proofErr w:type="spellEnd"/>
      <w:r w:rsidR="00AA7F76" w:rsidRPr="00AB0546">
        <w:rPr>
          <w:rFonts w:ascii="Palatino Linotype" w:eastAsiaTheme="minorEastAsia" w:hAnsi="Palatino Linotype" w:cs="Arial"/>
          <w:i/>
          <w:szCs w:val="24"/>
          <w:lang w:val="es-ES_tradnl"/>
        </w:rPr>
        <w:t xml:space="preserve"> Vitae, documentos que avalen os daos del CV, copia del Título Profesional y comprobante de domicilio del Tesorero Municipal.</w:t>
      </w:r>
      <w:r w:rsidR="00C23AED" w:rsidRPr="00AB0546">
        <w:rPr>
          <w:rFonts w:ascii="Palatino Linotype" w:eastAsiaTheme="minorEastAsia" w:hAnsi="Palatino Linotype" w:cs="Arial"/>
          <w:i/>
          <w:szCs w:val="24"/>
          <w:lang w:val="es-ES_tradnl"/>
        </w:rPr>
        <w:t xml:space="preserve"> </w:t>
      </w:r>
    </w:p>
    <w:p w14:paraId="78A1F717" w14:textId="77777777" w:rsidR="000A5800" w:rsidRPr="00AB0546" w:rsidRDefault="000A5800" w:rsidP="00A51503">
      <w:pPr>
        <w:pStyle w:val="Prrafodelista"/>
        <w:ind w:left="1134" w:right="900"/>
        <w:jc w:val="both"/>
        <w:rPr>
          <w:rFonts w:ascii="Palatino Linotype" w:eastAsiaTheme="minorEastAsia" w:hAnsi="Palatino Linotype" w:cs="Arial"/>
          <w:i/>
          <w:szCs w:val="24"/>
          <w:lang w:val="es-ES_tradnl"/>
        </w:rPr>
      </w:pPr>
      <w:r w:rsidRPr="00AB0546">
        <w:rPr>
          <w:rFonts w:ascii="Palatino Linotype" w:eastAsiaTheme="minorEastAsia" w:hAnsi="Palatino Linotype" w:cs="Arial"/>
          <w:b/>
          <w:i/>
          <w:szCs w:val="24"/>
          <w:lang w:val="es-ES_tradnl"/>
        </w:rPr>
        <w:t>Solicitud</w:t>
      </w:r>
      <w:r w:rsidRPr="00AB0546">
        <w:rPr>
          <w:rFonts w:ascii="Palatino Linotype" w:eastAsiaTheme="minorEastAsia" w:hAnsi="Palatino Linotype" w:cs="Arial"/>
          <w:szCs w:val="24"/>
          <w:lang w:val="es-ES_tradnl"/>
        </w:rPr>
        <w:t xml:space="preserve"> </w:t>
      </w:r>
      <w:r w:rsidR="00AA7F76" w:rsidRPr="00AB0546">
        <w:rPr>
          <w:rStyle w:val="Hipervnculo"/>
          <w:rFonts w:ascii="Palatino Linotype" w:hAnsi="Palatino Linotype"/>
          <w:b/>
          <w:bCs/>
          <w:color w:val="auto"/>
          <w:szCs w:val="24"/>
          <w:u w:val="none"/>
          <w:lang w:val="es-MX"/>
        </w:rPr>
        <w:t>00113/CAPULHUA/IP/2023</w:t>
      </w:r>
      <w:r w:rsidR="0088478D" w:rsidRPr="00AB0546">
        <w:rPr>
          <w:rFonts w:ascii="Palatino Linotype" w:eastAsiaTheme="minorEastAsia" w:hAnsi="Palatino Linotype" w:cs="Arial"/>
          <w:szCs w:val="24"/>
          <w:lang w:val="es-ES_tradnl"/>
        </w:rPr>
        <w:t xml:space="preserve">: </w:t>
      </w:r>
      <w:r w:rsidR="00AA7F76" w:rsidRPr="00AB0546">
        <w:rPr>
          <w:rFonts w:ascii="Palatino Linotype" w:eastAsiaTheme="minorEastAsia" w:hAnsi="Palatino Linotype" w:cs="Arial"/>
          <w:i/>
          <w:szCs w:val="24"/>
          <w:lang w:val="es-ES_tradnl"/>
        </w:rPr>
        <w:t xml:space="preserve">Documento </w:t>
      </w:r>
      <w:r w:rsidR="00AA7F76" w:rsidRPr="00AB0546">
        <w:rPr>
          <w:rFonts w:ascii="Palatino Linotype" w:eastAsiaTheme="minorEastAsia" w:hAnsi="Palatino Linotype" w:cs="Arial"/>
          <w:b/>
          <w:i/>
          <w:szCs w:val="24"/>
          <w:lang w:val="es-ES_tradnl"/>
        </w:rPr>
        <w:t>00113.pdf</w:t>
      </w:r>
      <w:r w:rsidR="00AA7F76" w:rsidRPr="00AB0546">
        <w:rPr>
          <w:rFonts w:ascii="Palatino Linotype" w:eastAsiaTheme="minorEastAsia" w:hAnsi="Palatino Linotype" w:cs="Arial"/>
          <w:i/>
          <w:szCs w:val="24"/>
          <w:lang w:val="es-ES_tradnl"/>
        </w:rPr>
        <w:t>: Oficio MCAP/TTAIPMYPDP/276/2023 remitiendo la solicitud de información y solicitando respuesta a la misma. Oficio MCAP/CRHN/379/2023 donde sugieren solicitar la información a la Contraloría del Poder Legislativo, ya que el Presidente Municipal es un servidor público de elección popular.</w:t>
      </w:r>
    </w:p>
    <w:p w14:paraId="7891301A" w14:textId="77777777" w:rsidR="000A5800" w:rsidRPr="00AB0546" w:rsidRDefault="000A5800" w:rsidP="00A51503">
      <w:pPr>
        <w:pStyle w:val="Prrafodelista"/>
        <w:ind w:left="1134" w:right="900"/>
        <w:jc w:val="both"/>
        <w:rPr>
          <w:rFonts w:ascii="Palatino Linotype" w:eastAsiaTheme="minorEastAsia" w:hAnsi="Palatino Linotype" w:cs="Arial"/>
          <w:szCs w:val="24"/>
          <w:lang w:val="es-ES_tradnl"/>
        </w:rPr>
      </w:pPr>
      <w:r w:rsidRPr="00AB0546">
        <w:rPr>
          <w:rFonts w:ascii="Palatino Linotype" w:eastAsiaTheme="minorEastAsia" w:hAnsi="Palatino Linotype" w:cs="Arial"/>
          <w:b/>
          <w:i/>
          <w:szCs w:val="24"/>
          <w:lang w:val="es-ES_tradnl"/>
        </w:rPr>
        <w:t>Solicitud</w:t>
      </w:r>
      <w:r w:rsidRPr="00AB0546">
        <w:rPr>
          <w:rFonts w:ascii="Palatino Linotype" w:eastAsiaTheme="minorEastAsia" w:hAnsi="Palatino Linotype" w:cs="Arial"/>
          <w:szCs w:val="24"/>
          <w:lang w:val="es-ES_tradnl"/>
        </w:rPr>
        <w:t xml:space="preserve"> </w:t>
      </w:r>
      <w:r w:rsidR="00AA7F76" w:rsidRPr="00AB0546">
        <w:rPr>
          <w:rStyle w:val="Hipervnculo"/>
          <w:rFonts w:ascii="Palatino Linotype" w:hAnsi="Palatino Linotype"/>
          <w:b/>
          <w:bCs/>
          <w:color w:val="auto"/>
          <w:szCs w:val="24"/>
          <w:u w:val="none"/>
          <w:lang w:val="es-MX"/>
        </w:rPr>
        <w:t>00107/CAPULHUA/IP/2023</w:t>
      </w:r>
      <w:r w:rsidRPr="00AB0546">
        <w:rPr>
          <w:rFonts w:ascii="Palatino Linotype" w:eastAsiaTheme="minorEastAsia" w:hAnsi="Palatino Linotype" w:cs="Arial"/>
          <w:szCs w:val="24"/>
          <w:lang w:val="es-ES_tradnl"/>
        </w:rPr>
        <w:t xml:space="preserve">: </w:t>
      </w:r>
      <w:r w:rsidR="00AA7F76" w:rsidRPr="00AB0546">
        <w:rPr>
          <w:rFonts w:ascii="Palatino Linotype" w:eastAsiaTheme="minorEastAsia" w:hAnsi="Palatino Linotype" w:cs="Arial"/>
          <w:i/>
          <w:szCs w:val="24"/>
          <w:lang w:val="es-ES_tradnl"/>
        </w:rPr>
        <w:t xml:space="preserve">Documento 00107.pdf: </w:t>
      </w:r>
      <w:r w:rsidR="00BC0DC5" w:rsidRPr="00AB0546">
        <w:rPr>
          <w:rFonts w:ascii="Palatino Linotype" w:eastAsiaTheme="minorEastAsia" w:hAnsi="Palatino Linotype" w:cs="Arial"/>
          <w:i/>
          <w:szCs w:val="24"/>
          <w:lang w:val="es-ES_tradnl"/>
        </w:rPr>
        <w:t xml:space="preserve">Oficio MCAP/TTAIPMYPDP/277/2023 remitiendo la solicitud de información y solicitando respuesta a la misma. Oficio MCAP/CRHN/380/2023 anexando </w:t>
      </w:r>
      <w:proofErr w:type="spellStart"/>
      <w:r w:rsidR="00BC0DC5" w:rsidRPr="00AB0546">
        <w:rPr>
          <w:rFonts w:ascii="Palatino Linotype" w:eastAsiaTheme="minorEastAsia" w:hAnsi="Palatino Linotype" w:cs="Arial"/>
          <w:i/>
          <w:szCs w:val="24"/>
          <w:lang w:val="es-ES_tradnl"/>
        </w:rPr>
        <w:t>Curriculum</w:t>
      </w:r>
      <w:proofErr w:type="spellEnd"/>
      <w:r w:rsidR="00BC0DC5" w:rsidRPr="00AB0546">
        <w:rPr>
          <w:rFonts w:ascii="Palatino Linotype" w:eastAsiaTheme="minorEastAsia" w:hAnsi="Palatino Linotype" w:cs="Arial"/>
          <w:i/>
          <w:szCs w:val="24"/>
          <w:lang w:val="es-ES_tradnl"/>
        </w:rPr>
        <w:t xml:space="preserve"> Vitae y documentos que avalen os daos del CV del C. Juan Manuel García Rojas.</w:t>
      </w:r>
    </w:p>
    <w:p w14:paraId="74EF544C" w14:textId="77777777" w:rsidR="000A5800" w:rsidRPr="00AB0546" w:rsidRDefault="000A5800" w:rsidP="000A5800">
      <w:pPr>
        <w:pStyle w:val="Prrafodelista"/>
        <w:spacing w:line="360" w:lineRule="auto"/>
        <w:ind w:left="0"/>
        <w:jc w:val="both"/>
        <w:rPr>
          <w:rFonts w:ascii="Palatino Linotype" w:eastAsiaTheme="minorEastAsia" w:hAnsi="Palatino Linotype" w:cs="Arial"/>
          <w:sz w:val="24"/>
          <w:szCs w:val="24"/>
          <w:lang w:val="es-ES_tradnl"/>
        </w:rPr>
      </w:pPr>
    </w:p>
    <w:p w14:paraId="1C81D562"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eastAsia="Calibri" w:hAnsi="Palatino Linotype" w:cs="Arial"/>
          <w:sz w:val="24"/>
          <w:szCs w:val="24"/>
          <w:lang w:val="es-AR"/>
        </w:rPr>
        <w:t xml:space="preserve">El </w:t>
      </w:r>
      <w:r w:rsidR="00BC0DC5" w:rsidRPr="00AB0546">
        <w:rPr>
          <w:rFonts w:ascii="Palatino Linotype" w:eastAsia="Calibri" w:hAnsi="Palatino Linotype" w:cs="Arial"/>
          <w:sz w:val="24"/>
          <w:szCs w:val="24"/>
          <w:lang w:val="es-AR"/>
        </w:rPr>
        <w:t>trece de junio de dos mil veintitrés</w:t>
      </w:r>
      <w:r w:rsidR="0088478D" w:rsidRPr="00AB0546">
        <w:rPr>
          <w:rFonts w:ascii="Palatino Linotype" w:hAnsi="Palatino Linotype"/>
          <w:sz w:val="24"/>
          <w:szCs w:val="24"/>
        </w:rPr>
        <w:t xml:space="preserve">, el </w:t>
      </w:r>
      <w:r w:rsidRPr="00AB0546">
        <w:rPr>
          <w:rFonts w:ascii="Palatino Linotype" w:hAnsi="Palatino Linotype"/>
          <w:sz w:val="24"/>
          <w:szCs w:val="24"/>
        </w:rPr>
        <w:t xml:space="preserve">solicitante interpuso recurso de revisión en las solicitudes de información </w:t>
      </w:r>
      <w:r w:rsidR="00BC0DC5" w:rsidRPr="00AB0546">
        <w:rPr>
          <w:rFonts w:ascii="Palatino Linotype" w:hAnsi="Palatino Linotype"/>
          <w:b/>
          <w:bCs/>
          <w:sz w:val="24"/>
          <w:szCs w:val="24"/>
          <w:lang w:val="es-MX"/>
        </w:rPr>
        <w:t>00115/CAPULHUA/IP/2023,  00114/CAPULHUA/IP/2023, 00113/CAPULHUA/IP/2023 y  00107/CAPULHUA/IP/2023</w:t>
      </w:r>
      <w:r w:rsidRPr="00AB0546">
        <w:rPr>
          <w:rFonts w:ascii="Palatino Linotype" w:hAnsi="Palatino Linotype"/>
          <w:b/>
          <w:bCs/>
          <w:color w:val="000000" w:themeColor="text1"/>
          <w:sz w:val="24"/>
          <w:szCs w:val="24"/>
          <w:lang w:val="es-MX"/>
        </w:rPr>
        <w:t xml:space="preserve">, </w:t>
      </w:r>
      <w:r w:rsidRPr="00AB0546">
        <w:rPr>
          <w:rFonts w:ascii="Palatino Linotype" w:hAnsi="Palatino Linotype"/>
          <w:sz w:val="24"/>
          <w:szCs w:val="24"/>
        </w:rPr>
        <w:t xml:space="preserve">en contra de las respuestas emitidas a las por el </w:t>
      </w:r>
      <w:r w:rsidRPr="00AB0546">
        <w:rPr>
          <w:rFonts w:ascii="Palatino Linotype" w:hAnsi="Palatino Linotype"/>
          <w:b/>
          <w:sz w:val="24"/>
          <w:szCs w:val="24"/>
        </w:rPr>
        <w:t>SUJETO OBLIGADO</w:t>
      </w:r>
      <w:r w:rsidRPr="00AB0546">
        <w:rPr>
          <w:rFonts w:ascii="Palatino Linotype" w:hAnsi="Palatino Linotype" w:cs="Arial"/>
          <w:sz w:val="24"/>
          <w:szCs w:val="24"/>
        </w:rPr>
        <w:t>, señalando las siguientes razones o motivos de inconformidad:</w:t>
      </w:r>
    </w:p>
    <w:p w14:paraId="2C813DF5" w14:textId="77777777" w:rsidR="00945089" w:rsidRPr="00AB0546" w:rsidRDefault="00945089" w:rsidP="00945089">
      <w:pPr>
        <w:pStyle w:val="Prrafodelista"/>
        <w:spacing w:line="360" w:lineRule="auto"/>
        <w:ind w:left="0"/>
        <w:jc w:val="both"/>
        <w:rPr>
          <w:rFonts w:ascii="Palatino Linotype" w:hAnsi="Palatino Linotype"/>
          <w:bCs/>
          <w:szCs w:val="24"/>
          <w:lang w:val="es-MX"/>
        </w:rPr>
      </w:pPr>
      <w:r w:rsidRPr="00AB0546">
        <w:rPr>
          <w:rFonts w:ascii="Palatino Linotype" w:hAnsi="Palatino Linotype"/>
          <w:b/>
          <w:szCs w:val="24"/>
        </w:rPr>
        <w:t xml:space="preserve">Recurso de Revisión </w:t>
      </w:r>
      <w:r w:rsidR="00BC0DC5" w:rsidRPr="00AB0546">
        <w:rPr>
          <w:rFonts w:ascii="Palatino Linotype" w:hAnsi="Palatino Linotype"/>
          <w:b/>
          <w:bCs/>
          <w:szCs w:val="24"/>
          <w:lang w:val="es-MX"/>
        </w:rPr>
        <w:t>03338/INFOEM/IP/RR/2023</w:t>
      </w:r>
      <w:r w:rsidRPr="00AB0546">
        <w:rPr>
          <w:rFonts w:ascii="Palatino Linotype" w:hAnsi="Palatino Linotype"/>
          <w:b/>
          <w:bCs/>
          <w:szCs w:val="24"/>
          <w:lang w:val="es-MX"/>
        </w:rPr>
        <w:t xml:space="preserve">: </w:t>
      </w:r>
    </w:p>
    <w:p w14:paraId="31649AF1" w14:textId="77777777" w:rsidR="00945089" w:rsidRPr="00AB0546" w:rsidRDefault="00945089" w:rsidP="00BC0DC5">
      <w:pPr>
        <w:pStyle w:val="Prrafodelista"/>
        <w:numPr>
          <w:ilvl w:val="0"/>
          <w:numId w:val="4"/>
        </w:numPr>
        <w:spacing w:line="360" w:lineRule="auto"/>
        <w:ind w:left="1134" w:right="900" w:firstLine="0"/>
        <w:contextualSpacing/>
        <w:jc w:val="both"/>
        <w:rPr>
          <w:rStyle w:val="Ttulo2Car"/>
          <w:rFonts w:ascii="Palatino Linotype" w:hAnsi="Palatino Linotype"/>
          <w:i/>
          <w:color w:val="000000" w:themeColor="text1"/>
          <w:sz w:val="22"/>
          <w:szCs w:val="24"/>
        </w:rPr>
      </w:pPr>
      <w:bookmarkStart w:id="1" w:name="_Toc466982514"/>
      <w:bookmarkStart w:id="2" w:name="_Toc51854302"/>
      <w:bookmarkStart w:id="3" w:name="_Toc53584976"/>
      <w:bookmarkStart w:id="4" w:name="_Toc60925403"/>
      <w:bookmarkStart w:id="5" w:name="_Toc81364833"/>
      <w:bookmarkStart w:id="6" w:name="_Toc81390610"/>
      <w:bookmarkStart w:id="7" w:name="_Toc82611033"/>
      <w:bookmarkStart w:id="8" w:name="_Toc83128576"/>
      <w:bookmarkStart w:id="9" w:name="_Toc27589208"/>
      <w:bookmarkStart w:id="10" w:name="_Toc29395022"/>
      <w:bookmarkStart w:id="11" w:name="_Toc29481467"/>
      <w:bookmarkStart w:id="12" w:name="_Toc33113911"/>
      <w:bookmarkStart w:id="13" w:name="_Toc33643059"/>
      <w:bookmarkStart w:id="14" w:name="_Toc33724991"/>
      <w:bookmarkStart w:id="15" w:name="_Toc33726434"/>
      <w:bookmarkStart w:id="16" w:name="_Toc34157662"/>
      <w:bookmarkStart w:id="17" w:name="_Toc35003615"/>
      <w:bookmarkStart w:id="18" w:name="_Toc35535691"/>
      <w:bookmarkStart w:id="19" w:name="_Toc51262525"/>
      <w:bookmarkStart w:id="20" w:name="_Toc471908126"/>
      <w:bookmarkStart w:id="21" w:name="_Toc491791300"/>
      <w:bookmarkStart w:id="22" w:name="_Toc496726170"/>
      <w:bookmarkStart w:id="23" w:name="_Toc497242134"/>
      <w:bookmarkStart w:id="24" w:name="_Toc497292517"/>
      <w:bookmarkStart w:id="25" w:name="_Toc498503716"/>
      <w:bookmarkStart w:id="26" w:name="_Toc499568660"/>
      <w:bookmarkStart w:id="27" w:name="_Toc499568693"/>
      <w:bookmarkStart w:id="28" w:name="_Toc499665452"/>
      <w:bookmarkStart w:id="29" w:name="_Toc499729819"/>
      <w:bookmarkStart w:id="30" w:name="_Toc499835024"/>
      <w:bookmarkStart w:id="31" w:name="_Toc499835835"/>
      <w:bookmarkStart w:id="32" w:name="_Toc499835858"/>
      <w:bookmarkStart w:id="33" w:name="_Toc500264537"/>
      <w:bookmarkStart w:id="34" w:name="_Toc503290275"/>
      <w:bookmarkStart w:id="35" w:name="_Toc524009637"/>
      <w:bookmarkStart w:id="36" w:name="_Toc524009672"/>
      <w:bookmarkStart w:id="37" w:name="_Toc524602720"/>
      <w:bookmarkStart w:id="38" w:name="_Toc526365279"/>
      <w:bookmarkStart w:id="39" w:name="_Toc526365337"/>
      <w:bookmarkStart w:id="40" w:name="_Toc530067664"/>
      <w:bookmarkStart w:id="41" w:name="_Toc530067692"/>
      <w:bookmarkStart w:id="42" w:name="_Toc530067939"/>
      <w:bookmarkStart w:id="43" w:name="_Toc530590420"/>
      <w:bookmarkStart w:id="44" w:name="_Toc530593951"/>
      <w:bookmarkStart w:id="45" w:name="_Toc531190248"/>
      <w:bookmarkStart w:id="46" w:name="_Toc531190295"/>
      <w:bookmarkStart w:id="47" w:name="_Toc534908208"/>
      <w:bookmarkStart w:id="48" w:name="_Toc534909344"/>
      <w:bookmarkStart w:id="49" w:name="_Toc535353305"/>
      <w:bookmarkStart w:id="50" w:name="_Toc535353791"/>
      <w:bookmarkStart w:id="51" w:name="_Toc18436351"/>
      <w:bookmarkStart w:id="52" w:name="_Toc18436385"/>
      <w:bookmarkStart w:id="53" w:name="_Toc18513477"/>
      <w:bookmarkStart w:id="54" w:name="_Toc18513503"/>
      <w:bookmarkStart w:id="55" w:name="_Toc18606801"/>
      <w:bookmarkStart w:id="56" w:name="_Toc19723536"/>
      <w:bookmarkStart w:id="57" w:name="_Toc20322795"/>
      <w:bookmarkStart w:id="58" w:name="_Toc20323052"/>
      <w:bookmarkStart w:id="59" w:name="_Toc20323181"/>
      <w:bookmarkStart w:id="60" w:name="_Toc20420591"/>
      <w:bookmarkStart w:id="61" w:name="_Toc20421579"/>
      <w:bookmarkStart w:id="62" w:name="_Toc21027316"/>
      <w:bookmarkStart w:id="63" w:name="_Toc22660652"/>
      <w:bookmarkStart w:id="64" w:name="_Toc22811623"/>
      <w:bookmarkStart w:id="65" w:name="_Toc26436015"/>
      <w:r w:rsidRPr="00AB0546">
        <w:rPr>
          <w:rStyle w:val="Ttulo2Car"/>
          <w:rFonts w:ascii="Palatino Linotype" w:hAnsi="Palatino Linotype"/>
          <w:b/>
          <w:color w:val="auto"/>
          <w:sz w:val="22"/>
          <w:szCs w:val="24"/>
        </w:rPr>
        <w:t>Acto impugnado</w:t>
      </w:r>
      <w:bookmarkEnd w:id="1"/>
      <w:r w:rsidRPr="00AB0546">
        <w:rPr>
          <w:rStyle w:val="Ttulo2Car"/>
          <w:rFonts w:ascii="Palatino Linotype" w:hAnsi="Palatino Linotype"/>
          <w:b/>
          <w:color w:val="000000" w:themeColor="text1"/>
          <w:sz w:val="22"/>
          <w:szCs w:val="24"/>
        </w:rPr>
        <w:t xml:space="preserve">: </w:t>
      </w:r>
      <w:r w:rsidRPr="00AB0546">
        <w:rPr>
          <w:rStyle w:val="Ttulo2Car"/>
          <w:rFonts w:ascii="Palatino Linotype" w:hAnsi="Palatino Linotype"/>
          <w:i/>
          <w:color w:val="000000" w:themeColor="text1"/>
          <w:sz w:val="22"/>
          <w:szCs w:val="24"/>
        </w:rPr>
        <w:t>“</w:t>
      </w:r>
      <w:bookmarkEnd w:id="2"/>
      <w:bookmarkEnd w:id="3"/>
      <w:bookmarkEnd w:id="4"/>
      <w:bookmarkEnd w:id="5"/>
      <w:bookmarkEnd w:id="6"/>
      <w:bookmarkEnd w:id="7"/>
      <w:bookmarkEnd w:id="8"/>
      <w:r w:rsidR="00BC0DC5" w:rsidRPr="00AB0546">
        <w:rPr>
          <w:rFonts w:ascii="Palatino Linotype" w:eastAsiaTheme="majorEastAsia" w:hAnsi="Palatino Linotype" w:cstheme="majorBidi"/>
          <w:i/>
          <w:color w:val="000000" w:themeColor="text1"/>
          <w:szCs w:val="24"/>
          <w:lang w:val="es-MX"/>
        </w:rPr>
        <w:t>RESPUESTA OTORGADA A LA SOLICITUD DE INFORMACIÓN</w:t>
      </w:r>
      <w:r w:rsidRPr="00AB0546">
        <w:rPr>
          <w:rStyle w:val="Ttulo2Car"/>
          <w:rFonts w:ascii="Palatino Linotype" w:hAnsi="Palatino Linotype"/>
          <w:i/>
          <w:color w:val="000000" w:themeColor="text1"/>
          <w:sz w:val="22"/>
          <w:szCs w:val="24"/>
        </w:rPr>
        <w:t>”</w:t>
      </w:r>
      <w:bookmarkStart w:id="66" w:name="_Toc466982515"/>
      <w:bookmarkStart w:id="67" w:name="_Toc27589209"/>
      <w:bookmarkStart w:id="68" w:name="_Toc29395023"/>
      <w:bookmarkStart w:id="69" w:name="_Toc29481468"/>
      <w:bookmarkStart w:id="70" w:name="_Toc33113912"/>
      <w:bookmarkStart w:id="71" w:name="_Toc33643060"/>
      <w:bookmarkStart w:id="72" w:name="_Toc33724992"/>
      <w:bookmarkStart w:id="73" w:name="_Toc33726435"/>
      <w:bookmarkStart w:id="74" w:name="_Toc34157663"/>
      <w:bookmarkStart w:id="75" w:name="_Toc35003616"/>
      <w:bookmarkStart w:id="76" w:name="_Toc35535692"/>
      <w:bookmarkStart w:id="77" w:name="_Toc51262526"/>
      <w:bookmarkStart w:id="78" w:name="_Toc471908127"/>
      <w:bookmarkStart w:id="79" w:name="_Toc491791301"/>
      <w:bookmarkStart w:id="80" w:name="_Toc496726171"/>
      <w:bookmarkStart w:id="81" w:name="_Toc497242135"/>
      <w:bookmarkStart w:id="82" w:name="_Toc497292518"/>
      <w:bookmarkStart w:id="83" w:name="_Toc498503717"/>
      <w:bookmarkStart w:id="84" w:name="_Toc499568661"/>
      <w:bookmarkStart w:id="85" w:name="_Toc499568694"/>
      <w:bookmarkStart w:id="86" w:name="_Toc499665453"/>
      <w:bookmarkStart w:id="87" w:name="_Toc499729820"/>
      <w:bookmarkStart w:id="88" w:name="_Toc499835025"/>
      <w:bookmarkStart w:id="89" w:name="_Toc499835836"/>
      <w:bookmarkStart w:id="90" w:name="_Toc499835859"/>
      <w:bookmarkStart w:id="91" w:name="_Toc500264538"/>
      <w:bookmarkStart w:id="92" w:name="_Toc503290276"/>
      <w:bookmarkStart w:id="93" w:name="_Toc524009638"/>
      <w:bookmarkStart w:id="94" w:name="_Toc524009673"/>
      <w:bookmarkStart w:id="95" w:name="_Toc524602721"/>
      <w:bookmarkStart w:id="96" w:name="_Toc526365280"/>
      <w:bookmarkStart w:id="97" w:name="_Toc526365338"/>
      <w:bookmarkStart w:id="98" w:name="_Toc530067665"/>
      <w:bookmarkStart w:id="99" w:name="_Toc530067693"/>
      <w:bookmarkStart w:id="100" w:name="_Toc530067940"/>
      <w:bookmarkStart w:id="101" w:name="_Toc530590421"/>
      <w:bookmarkStart w:id="102" w:name="_Toc530593952"/>
      <w:bookmarkStart w:id="103" w:name="_Toc531190249"/>
      <w:bookmarkStart w:id="104" w:name="_Toc531190296"/>
      <w:bookmarkStart w:id="105" w:name="_Toc534908209"/>
      <w:bookmarkStart w:id="106" w:name="_Toc534909345"/>
      <w:bookmarkStart w:id="107" w:name="_Toc535353306"/>
      <w:bookmarkStart w:id="108" w:name="_Toc535353792"/>
      <w:bookmarkStart w:id="109" w:name="_Toc18436352"/>
      <w:bookmarkStart w:id="110" w:name="_Toc18436386"/>
      <w:bookmarkStart w:id="111" w:name="_Toc18513478"/>
      <w:bookmarkStart w:id="112" w:name="_Toc18513504"/>
      <w:bookmarkStart w:id="113" w:name="_Toc18606802"/>
      <w:bookmarkStart w:id="114" w:name="_Toc19723537"/>
      <w:bookmarkStart w:id="115" w:name="_Toc20322796"/>
      <w:bookmarkStart w:id="116" w:name="_Toc20323053"/>
      <w:bookmarkStart w:id="117" w:name="_Toc20323182"/>
      <w:bookmarkStart w:id="118" w:name="_Toc20420592"/>
      <w:bookmarkStart w:id="119" w:name="_Toc20421580"/>
      <w:bookmarkStart w:id="120" w:name="_Toc21027317"/>
      <w:bookmarkStart w:id="121" w:name="_Toc22660653"/>
      <w:bookmarkStart w:id="122" w:name="_Toc22811624"/>
      <w:bookmarkStart w:id="123" w:name="_Toc26436016"/>
      <w:bookmarkStart w:id="124" w:name="_Toc51854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B98DD19" w14:textId="77777777" w:rsidR="00945089" w:rsidRPr="00AB0546" w:rsidRDefault="00945089" w:rsidP="00BC0DC5">
      <w:pPr>
        <w:pStyle w:val="Prrafodelista"/>
        <w:numPr>
          <w:ilvl w:val="0"/>
          <w:numId w:val="4"/>
        </w:numPr>
        <w:spacing w:line="360" w:lineRule="auto"/>
        <w:ind w:left="1134" w:right="900" w:firstLine="0"/>
        <w:contextualSpacing/>
        <w:jc w:val="both"/>
        <w:rPr>
          <w:rFonts w:ascii="Palatino Linotype" w:hAnsi="Palatino Linotype"/>
          <w:i/>
          <w:color w:val="000000" w:themeColor="text1"/>
          <w:szCs w:val="24"/>
        </w:rPr>
      </w:pPr>
      <w:bookmarkStart w:id="125" w:name="_Toc53584977"/>
      <w:bookmarkStart w:id="126" w:name="_Toc60925404"/>
      <w:bookmarkStart w:id="127" w:name="_Toc81364834"/>
      <w:bookmarkStart w:id="128" w:name="_Toc81390611"/>
      <w:bookmarkStart w:id="129" w:name="_Toc82611034"/>
      <w:bookmarkStart w:id="130" w:name="_Toc83128577"/>
      <w:r w:rsidRPr="00AB0546">
        <w:rPr>
          <w:rStyle w:val="Ttulo2Car"/>
          <w:rFonts w:ascii="Palatino Linotype" w:hAnsi="Palatino Linotype"/>
          <w:b/>
          <w:color w:val="000000" w:themeColor="text1"/>
          <w:sz w:val="22"/>
          <w:szCs w:val="24"/>
        </w:rPr>
        <w:t>Razones o Motivos de inconformidad:</w:t>
      </w:r>
      <w:bookmarkEnd w:id="66"/>
      <w:bookmarkEnd w:id="125"/>
      <w:bookmarkEnd w:id="126"/>
      <w:bookmarkEnd w:id="127"/>
      <w:bookmarkEnd w:id="128"/>
      <w:bookmarkEnd w:id="129"/>
      <w:bookmarkEnd w:id="130"/>
      <w:r w:rsidRPr="00AB0546">
        <w:rPr>
          <w:rFonts w:ascii="Palatino Linotype" w:hAnsi="Palatino Linotype"/>
          <w:b/>
          <w:color w:val="000000" w:themeColor="text1"/>
          <w:szCs w:val="24"/>
        </w:rPr>
        <w:t xml:space="preserve"> </w:t>
      </w:r>
      <w:r w:rsidRPr="00AB0546">
        <w:rPr>
          <w:rFonts w:ascii="Palatino Linotype" w:hAnsi="Palatino Linotype"/>
          <w:i/>
          <w:color w:val="000000" w:themeColor="text1"/>
          <w:szCs w:val="24"/>
        </w:rPr>
        <w:t>“</w:t>
      </w:r>
      <w:r w:rsidR="00BC0DC5" w:rsidRPr="00AB0546">
        <w:rPr>
          <w:rFonts w:ascii="Palatino Linotype" w:hAnsi="Palatino Linotype"/>
          <w:i/>
          <w:color w:val="000000" w:themeColor="text1"/>
          <w:szCs w:val="24"/>
          <w:lang w:val="es-MX"/>
        </w:rPr>
        <w:t xml:space="preserve">NO SE ENTREGÓ COPIA DE LOS DOCUMENTOS QUE AVALAN EL DESEMPEÑO DE LOS CARGOS O </w:t>
      </w:r>
      <w:r w:rsidR="00BC0DC5" w:rsidRPr="00AB0546">
        <w:rPr>
          <w:rFonts w:ascii="Palatino Linotype" w:hAnsi="Palatino Linotype"/>
          <w:i/>
          <w:color w:val="000000" w:themeColor="text1"/>
          <w:szCs w:val="24"/>
          <w:lang w:val="es-MX"/>
        </w:rPr>
        <w:lastRenderedPageBreak/>
        <w:t>PUESTOS OCUPADOS POR EL SERVIDOR PÚBLICO EN LAS ÁREAS ADMINISTRATIVAS QUE SEÑALA EN EL CURRICULUM VITAE. NO SE ACOMPAÑA COMPROBANTE DE DOMICILIO. EL SUJETO OBLIGADO EXCEDE LA ACCIÓN DE TESTAR LOS DATOS AL SUPRIMIR EL CONTENIDO DEL PIE DE PÁGINA DE CADA HOJA DEL CURRÍCULUM VITAE, EN CUYA PRIMERA HOJA SE PUEDE NOTAR QUE SE HACE REFERENCIA AL NÚMERO DE CÉDULA PROFESIONAL QUE NIEGA EL SUJETO OBLIGADO TENER EN SUS ARCHIVOS, AÚN Y CUANDO ES SU OBLIGACIÓN EN TÉRMINOS DE LEY MANTENER COMPLETOS Y ACTUALIZADOS LOS EXPEDIENTES DE LOS SERVIDORES DE MANDOS MEDIOS Y SUPERIORES. NO SE PROPORCIONA COPIA DEL REVERSO DEL TÍTULO PROFESIONAL EN EL CUAL CONSTAN LOS DATOS CON LOS CUALES SE TIENE REGISTRADO DICHO DOCUMENTO EN LA INSTITUCIÓN EDUCATIVA, LO QUE HACE NUGATORIO CONSTATAR LOS ATRIBUTOS DE CALIDAD Y ACCESIBILIDAD DE LA INFORMACIÓN, TODA VEZ QUE LA RESPUESTA PROPORCIONADA NO CUENTA CON LAS CARACTERÍSTICAS DE ACCESIBILIDAD, COMPRENSIBILIDAD Y VERIFICABILIDAD QUE DEBE CONTENER TODA LA INFORMACIÓN QUE PROPORCIONA UN SUJETO OBLIGADO.</w:t>
      </w:r>
      <w:r w:rsidRPr="00AB0546">
        <w:rPr>
          <w:rFonts w:ascii="Palatino Linotype" w:hAnsi="Palatino Linotype"/>
          <w:i/>
          <w:color w:val="000000" w:themeColor="text1"/>
          <w:szCs w:val="24"/>
          <w:lang w:val="es-MX"/>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2670836" w14:textId="77777777" w:rsidR="00945089" w:rsidRPr="00AB0546" w:rsidRDefault="00945089" w:rsidP="00945089">
      <w:pPr>
        <w:pStyle w:val="Prrafodelista"/>
        <w:spacing w:line="360" w:lineRule="auto"/>
        <w:ind w:left="0"/>
        <w:jc w:val="both"/>
        <w:rPr>
          <w:rFonts w:ascii="Palatino Linotype" w:hAnsi="Palatino Linotype"/>
          <w:bCs/>
          <w:szCs w:val="24"/>
          <w:lang w:val="es-MX"/>
        </w:rPr>
      </w:pPr>
    </w:p>
    <w:p w14:paraId="35B2CA79" w14:textId="77777777" w:rsidR="00945089" w:rsidRPr="00AB0546" w:rsidRDefault="00945089" w:rsidP="00945089">
      <w:pPr>
        <w:pStyle w:val="Prrafodelista"/>
        <w:spacing w:line="360" w:lineRule="auto"/>
        <w:ind w:left="0"/>
        <w:jc w:val="both"/>
        <w:rPr>
          <w:rFonts w:ascii="Palatino Linotype" w:hAnsi="Palatino Linotype"/>
          <w:bCs/>
          <w:szCs w:val="24"/>
          <w:lang w:val="es-MX"/>
        </w:rPr>
      </w:pPr>
      <w:r w:rsidRPr="00AB0546">
        <w:rPr>
          <w:rFonts w:ascii="Palatino Linotype" w:hAnsi="Palatino Linotype"/>
          <w:b/>
          <w:szCs w:val="24"/>
        </w:rPr>
        <w:t xml:space="preserve">Recurso de Revisión </w:t>
      </w:r>
      <w:r w:rsidR="00BC0DC5" w:rsidRPr="00AB0546">
        <w:rPr>
          <w:rFonts w:ascii="Palatino Linotype" w:hAnsi="Palatino Linotype"/>
          <w:b/>
          <w:bCs/>
          <w:szCs w:val="24"/>
          <w:lang w:val="es-MX"/>
        </w:rPr>
        <w:t>03340/INFOEM/IP/RR/2023</w:t>
      </w:r>
      <w:r w:rsidRPr="00AB0546">
        <w:rPr>
          <w:rFonts w:ascii="Palatino Linotype" w:hAnsi="Palatino Linotype"/>
          <w:b/>
          <w:bCs/>
          <w:szCs w:val="24"/>
          <w:lang w:val="es-MX"/>
        </w:rPr>
        <w:t xml:space="preserve">: </w:t>
      </w:r>
    </w:p>
    <w:p w14:paraId="270E490B" w14:textId="77777777" w:rsidR="00945089" w:rsidRPr="00AB0546" w:rsidRDefault="00945089" w:rsidP="00BC0DC5">
      <w:pPr>
        <w:pStyle w:val="Prrafodelista"/>
        <w:numPr>
          <w:ilvl w:val="0"/>
          <w:numId w:val="9"/>
        </w:numPr>
        <w:spacing w:line="360" w:lineRule="auto"/>
        <w:ind w:left="1134" w:right="900" w:firstLine="0"/>
        <w:jc w:val="both"/>
        <w:rPr>
          <w:rFonts w:ascii="Palatino Linotype" w:hAnsi="Palatino Linotype"/>
          <w:b/>
          <w:i/>
          <w:color w:val="000000" w:themeColor="text1"/>
          <w:szCs w:val="24"/>
          <w:lang w:val="es-MX"/>
        </w:rPr>
      </w:pPr>
      <w:r w:rsidRPr="00AB0546">
        <w:rPr>
          <w:rStyle w:val="Ttulo2Car"/>
          <w:rFonts w:ascii="Palatino Linotype" w:hAnsi="Palatino Linotype"/>
          <w:b/>
          <w:color w:val="auto"/>
          <w:sz w:val="22"/>
          <w:szCs w:val="24"/>
        </w:rPr>
        <w:t>Acto impugnado</w:t>
      </w:r>
      <w:r w:rsidRPr="00AB0546">
        <w:rPr>
          <w:rStyle w:val="Ttulo2Car"/>
          <w:rFonts w:ascii="Palatino Linotype" w:hAnsi="Palatino Linotype"/>
          <w:b/>
          <w:color w:val="000000" w:themeColor="text1"/>
          <w:sz w:val="22"/>
          <w:szCs w:val="24"/>
        </w:rPr>
        <w:t>:</w:t>
      </w:r>
      <w:r w:rsidRPr="00AB0546">
        <w:rPr>
          <w:rFonts w:ascii="Palatino Linotype" w:hAnsi="Palatino Linotype"/>
          <w:i/>
          <w:color w:val="000000" w:themeColor="text1"/>
          <w:szCs w:val="24"/>
          <w:lang w:val="es-MX"/>
        </w:rPr>
        <w:t xml:space="preserve"> “</w:t>
      </w:r>
      <w:r w:rsidR="00BC0DC5" w:rsidRPr="00AB0546">
        <w:rPr>
          <w:rFonts w:ascii="Palatino Linotype" w:hAnsi="Palatino Linotype"/>
          <w:i/>
          <w:color w:val="000000" w:themeColor="text1"/>
          <w:szCs w:val="24"/>
          <w:lang w:val="es-MX"/>
        </w:rPr>
        <w:t>RESPUESTA OTORGADA A LA SOLICITUD DE INFORMACIÓN</w:t>
      </w:r>
      <w:r w:rsidRPr="00AB0546">
        <w:rPr>
          <w:rFonts w:ascii="Palatino Linotype" w:hAnsi="Palatino Linotype"/>
          <w:i/>
          <w:color w:val="000000" w:themeColor="text1"/>
          <w:szCs w:val="24"/>
          <w:lang w:val="es-MX"/>
        </w:rPr>
        <w:t>”</w:t>
      </w:r>
      <w:r w:rsidRPr="00AB0546">
        <w:rPr>
          <w:rFonts w:ascii="Palatino Linotype" w:hAnsi="Palatino Linotype"/>
          <w:b/>
          <w:i/>
          <w:color w:val="000000" w:themeColor="text1"/>
          <w:szCs w:val="24"/>
          <w:lang w:val="es-MX"/>
        </w:rPr>
        <w:t xml:space="preserve"> </w:t>
      </w:r>
    </w:p>
    <w:p w14:paraId="6A14F09A" w14:textId="77777777" w:rsidR="00945089" w:rsidRPr="00AB0546" w:rsidRDefault="00945089" w:rsidP="00BC0DC5">
      <w:pPr>
        <w:pStyle w:val="Prrafodelista"/>
        <w:numPr>
          <w:ilvl w:val="0"/>
          <w:numId w:val="9"/>
        </w:numPr>
        <w:spacing w:line="360" w:lineRule="auto"/>
        <w:ind w:left="1134" w:right="900" w:firstLine="0"/>
        <w:jc w:val="both"/>
        <w:rPr>
          <w:rFonts w:ascii="Palatino Linotype" w:hAnsi="Palatino Linotype"/>
          <w:b/>
          <w:i/>
          <w:color w:val="000000" w:themeColor="text1"/>
          <w:szCs w:val="24"/>
          <w:lang w:val="es-MX"/>
        </w:rPr>
      </w:pPr>
      <w:r w:rsidRPr="00AB0546">
        <w:rPr>
          <w:rStyle w:val="Ttulo2Car"/>
          <w:rFonts w:ascii="Palatino Linotype" w:hAnsi="Palatino Linotype"/>
          <w:b/>
          <w:color w:val="000000" w:themeColor="text1"/>
          <w:sz w:val="22"/>
          <w:szCs w:val="24"/>
        </w:rPr>
        <w:t>Razones o Motivos de inconformidad:</w:t>
      </w:r>
      <w:r w:rsidRPr="00AB0546">
        <w:rPr>
          <w:rFonts w:ascii="Palatino Linotype" w:hAnsi="Palatino Linotype"/>
          <w:i/>
          <w:color w:val="000000" w:themeColor="text1"/>
          <w:szCs w:val="24"/>
          <w:lang w:val="es-MX"/>
        </w:rPr>
        <w:t xml:space="preserve"> “</w:t>
      </w:r>
      <w:r w:rsidR="00BC0DC5" w:rsidRPr="00AB0546">
        <w:rPr>
          <w:rFonts w:ascii="Palatino Linotype" w:hAnsi="Palatino Linotype"/>
          <w:i/>
          <w:color w:val="000000" w:themeColor="text1"/>
          <w:szCs w:val="24"/>
          <w:lang w:val="es-MX"/>
        </w:rPr>
        <w:t xml:space="preserve">NO SE ENTREGÓ COPIA DE LOS DOCUMENTOS QUE AVALAN EL DESEMPEÑO DE LOS CARGOS O PUESTOS OCUPADOS POR EL SERVIDOR PÚBLICO ENLAS ÁREAS </w:t>
      </w:r>
      <w:r w:rsidR="00BC0DC5" w:rsidRPr="00AB0546">
        <w:rPr>
          <w:rFonts w:ascii="Palatino Linotype" w:hAnsi="Palatino Linotype"/>
          <w:i/>
          <w:color w:val="000000" w:themeColor="text1"/>
          <w:szCs w:val="24"/>
          <w:lang w:val="es-MX"/>
        </w:rPr>
        <w:lastRenderedPageBreak/>
        <w:t>ADMINISTRATIVAS QUE SEÑALA EN EL CURRICULUM VITAE. NO SE ACOMPAÑA COMPROBANTE DE DOMICILIO. EL SUJETO OBLIGADOEXCEDE LA ACCIÓN DE TESTAR LOS DATOS AL SUPRIMIR EL CONTENIDO DEL PIE DE PÁGINA DE CADA HOJA DEL CURRÍCULUM VITAE, EN CUYAPRIMERA HOJA SE PUEDE NOTAR QUE SE HACE REFERENCIA AL NÚMERO DE CÉDULA PROFESIONAL QUE NIEGA EL SUJETO OBLIGADO TENER EN SUSARCHIVOS, AÚN Y CUANDO ES SU OBLIGACIÓN EN TÉRMINOS DE LEY MANTENER COMPLETOS Y ACTUALIZADOS LOS EXPEDIENTES DE LOSSERVIDORES DE MANDOS MEDIOS Y SUPERIORES. NO SE PROPORCIONA COPIA DEL REVERSO DEL TÍTULO PROFESIONAL EN EL CUAL CONSTAN LOSDATOS CON LOS CUALES SE TIENE REGISTRADO DICHO DOCUMENTO EN LA INSTITUCIÓN EDUCATIVA, LO QUE HACE NUGATORIO CONSTATAR LOSATRIBUTOS DE CALIDAD Y ACCESIBILIDAD DE LA INFORMACIÓN, TODA VEZ QUE LA RESPUESTA PROPORCIONADA NO CUENTA CON LASCARACTERÍSTICAS DE ACCESIBILIDAD, COMPRENSIBILIDAD Y VERIFICABILIDAD QUE DEBE CONTENER TODA LA INFORMACIÓN QUE PROPORCIONAUN SUJETO OBLIGADO. NO SE ENTREGÓ COPIA DE LA CÉDULA PROFESIONAL.</w:t>
      </w:r>
      <w:r w:rsidRPr="00AB0546">
        <w:rPr>
          <w:rFonts w:ascii="Palatino Linotype" w:hAnsi="Palatino Linotype"/>
          <w:b/>
          <w:i/>
          <w:color w:val="000000" w:themeColor="text1"/>
          <w:szCs w:val="24"/>
          <w:lang w:val="es-MX"/>
        </w:rPr>
        <w:t>”</w:t>
      </w:r>
    </w:p>
    <w:p w14:paraId="405F3A55" w14:textId="77777777" w:rsidR="0088478D" w:rsidRPr="00AB0546" w:rsidRDefault="0088478D" w:rsidP="0088478D">
      <w:pPr>
        <w:pStyle w:val="Prrafodelista"/>
        <w:spacing w:line="360" w:lineRule="auto"/>
        <w:ind w:left="0"/>
        <w:jc w:val="both"/>
        <w:rPr>
          <w:rFonts w:ascii="Palatino Linotype" w:hAnsi="Palatino Linotype"/>
          <w:szCs w:val="24"/>
        </w:rPr>
      </w:pPr>
    </w:p>
    <w:p w14:paraId="204DA86C" w14:textId="77777777" w:rsidR="0088478D" w:rsidRPr="00AB0546" w:rsidRDefault="0088478D" w:rsidP="0088478D">
      <w:pPr>
        <w:pStyle w:val="Prrafodelista"/>
        <w:spacing w:line="360" w:lineRule="auto"/>
        <w:ind w:left="0"/>
        <w:jc w:val="both"/>
        <w:rPr>
          <w:rFonts w:ascii="Palatino Linotype" w:hAnsi="Palatino Linotype"/>
          <w:bCs/>
          <w:szCs w:val="24"/>
          <w:lang w:val="es-MX"/>
        </w:rPr>
      </w:pPr>
      <w:r w:rsidRPr="00AB0546">
        <w:rPr>
          <w:rFonts w:ascii="Palatino Linotype" w:hAnsi="Palatino Linotype"/>
          <w:b/>
          <w:szCs w:val="24"/>
        </w:rPr>
        <w:t xml:space="preserve">Recurso de Revisión </w:t>
      </w:r>
      <w:r w:rsidR="00BC0DC5" w:rsidRPr="00AB0546">
        <w:rPr>
          <w:rFonts w:ascii="Palatino Linotype" w:hAnsi="Palatino Linotype"/>
          <w:b/>
          <w:bCs/>
          <w:szCs w:val="24"/>
          <w:lang w:val="es-MX"/>
        </w:rPr>
        <w:t>03341/INFOEM/IP/RR/2023</w:t>
      </w:r>
      <w:r w:rsidRPr="00AB0546">
        <w:rPr>
          <w:rFonts w:ascii="Palatino Linotype" w:hAnsi="Palatino Linotype"/>
          <w:b/>
          <w:bCs/>
          <w:szCs w:val="24"/>
          <w:lang w:val="es-MX"/>
        </w:rPr>
        <w:t xml:space="preserve">: </w:t>
      </w:r>
    </w:p>
    <w:p w14:paraId="488C35C8" w14:textId="77777777" w:rsidR="0088478D" w:rsidRPr="00AB0546" w:rsidRDefault="0088478D" w:rsidP="00BC0DC5">
      <w:pPr>
        <w:pStyle w:val="Prrafodelista"/>
        <w:numPr>
          <w:ilvl w:val="0"/>
          <w:numId w:val="4"/>
        </w:numPr>
        <w:spacing w:line="360" w:lineRule="auto"/>
        <w:ind w:left="1134" w:right="900" w:firstLine="0"/>
        <w:contextualSpacing/>
        <w:jc w:val="both"/>
        <w:rPr>
          <w:rStyle w:val="Ttulo2Car"/>
          <w:rFonts w:ascii="Palatino Linotype" w:hAnsi="Palatino Linotype"/>
          <w:i/>
          <w:color w:val="000000" w:themeColor="text1"/>
          <w:sz w:val="22"/>
          <w:szCs w:val="24"/>
        </w:rPr>
      </w:pPr>
      <w:r w:rsidRPr="00AB0546">
        <w:rPr>
          <w:rStyle w:val="Ttulo2Car"/>
          <w:rFonts w:ascii="Palatino Linotype" w:hAnsi="Palatino Linotype"/>
          <w:b/>
          <w:color w:val="auto"/>
          <w:sz w:val="22"/>
          <w:szCs w:val="24"/>
        </w:rPr>
        <w:t>Acto impugnado</w:t>
      </w:r>
      <w:r w:rsidRPr="00AB0546">
        <w:rPr>
          <w:rStyle w:val="Ttulo2Car"/>
          <w:rFonts w:ascii="Palatino Linotype" w:hAnsi="Palatino Linotype"/>
          <w:b/>
          <w:color w:val="000000" w:themeColor="text1"/>
          <w:sz w:val="22"/>
          <w:szCs w:val="24"/>
        </w:rPr>
        <w:t xml:space="preserve">: </w:t>
      </w:r>
      <w:r w:rsidRPr="00AB0546">
        <w:rPr>
          <w:rStyle w:val="Ttulo2Car"/>
          <w:rFonts w:ascii="Palatino Linotype" w:hAnsi="Palatino Linotype"/>
          <w:i/>
          <w:color w:val="000000" w:themeColor="text1"/>
          <w:sz w:val="22"/>
          <w:szCs w:val="24"/>
        </w:rPr>
        <w:t>“</w:t>
      </w:r>
      <w:r w:rsidR="00BC0DC5" w:rsidRPr="00AB0546">
        <w:rPr>
          <w:rFonts w:ascii="Palatino Linotype" w:eastAsiaTheme="majorEastAsia" w:hAnsi="Palatino Linotype" w:cstheme="majorBidi"/>
          <w:i/>
          <w:color w:val="000000" w:themeColor="text1"/>
          <w:szCs w:val="24"/>
          <w:lang w:val="es-MX"/>
        </w:rPr>
        <w:t>RESPUESTA OTORGADA A LA SOLICITUD DE INFORMACIÓN</w:t>
      </w:r>
      <w:r w:rsidRPr="00AB0546">
        <w:rPr>
          <w:rStyle w:val="Ttulo2Car"/>
          <w:rFonts w:ascii="Palatino Linotype" w:hAnsi="Palatino Linotype"/>
          <w:i/>
          <w:color w:val="000000" w:themeColor="text1"/>
          <w:sz w:val="22"/>
          <w:szCs w:val="24"/>
        </w:rPr>
        <w:t>”</w:t>
      </w:r>
    </w:p>
    <w:p w14:paraId="45F80662" w14:textId="77777777" w:rsidR="0088478D" w:rsidRPr="00AB0546" w:rsidRDefault="0088478D" w:rsidP="00BC0DC5">
      <w:pPr>
        <w:pStyle w:val="Prrafodelista"/>
        <w:numPr>
          <w:ilvl w:val="0"/>
          <w:numId w:val="4"/>
        </w:numPr>
        <w:spacing w:line="360" w:lineRule="auto"/>
        <w:ind w:left="1134" w:right="900" w:firstLine="0"/>
        <w:contextualSpacing/>
        <w:jc w:val="both"/>
        <w:rPr>
          <w:rFonts w:ascii="Palatino Linotype" w:hAnsi="Palatino Linotype"/>
          <w:i/>
          <w:color w:val="000000" w:themeColor="text1"/>
          <w:szCs w:val="24"/>
        </w:rPr>
      </w:pPr>
      <w:r w:rsidRPr="00AB0546">
        <w:rPr>
          <w:rStyle w:val="Ttulo2Car"/>
          <w:rFonts w:ascii="Palatino Linotype" w:hAnsi="Palatino Linotype"/>
          <w:b/>
          <w:color w:val="000000" w:themeColor="text1"/>
          <w:sz w:val="22"/>
          <w:szCs w:val="24"/>
        </w:rPr>
        <w:t>Razones o Motivos de inconformidad:</w:t>
      </w:r>
      <w:r w:rsidRPr="00AB0546">
        <w:rPr>
          <w:rFonts w:ascii="Palatino Linotype" w:hAnsi="Palatino Linotype"/>
          <w:b/>
          <w:color w:val="000000" w:themeColor="text1"/>
          <w:szCs w:val="24"/>
        </w:rPr>
        <w:t xml:space="preserve"> </w:t>
      </w:r>
      <w:r w:rsidRPr="00AB0546">
        <w:rPr>
          <w:rFonts w:ascii="Palatino Linotype" w:hAnsi="Palatino Linotype"/>
          <w:i/>
          <w:color w:val="000000" w:themeColor="text1"/>
          <w:szCs w:val="24"/>
        </w:rPr>
        <w:t>“</w:t>
      </w:r>
      <w:r w:rsidR="00BC0DC5" w:rsidRPr="00AB0546">
        <w:rPr>
          <w:rFonts w:ascii="Palatino Linotype" w:hAnsi="Palatino Linotype"/>
          <w:i/>
          <w:color w:val="000000" w:themeColor="text1"/>
          <w:szCs w:val="24"/>
          <w:lang w:val="es-MX"/>
        </w:rPr>
        <w:t xml:space="preserve">LA CONTRALORÍA DEL PODER LEGISLATIVO NO TIENE FACULTADES PARA INTEGRAR LOS EXPEDIENTES LABORALES DE LOS SERVIDORES PÚBLICOS DE </w:t>
      </w:r>
      <w:r w:rsidR="00BC0DC5" w:rsidRPr="00AB0546">
        <w:rPr>
          <w:rFonts w:ascii="Palatino Linotype" w:hAnsi="Palatino Linotype"/>
          <w:i/>
          <w:color w:val="000000" w:themeColor="text1"/>
          <w:szCs w:val="24"/>
          <w:lang w:val="es-MX"/>
        </w:rPr>
        <w:lastRenderedPageBreak/>
        <w:t>ELECCIÓN POPULAR; TAN ES CIERTO LO ANTERIOR, QUE EL ARTÍCULO 19 DE LA LEY ORGÁNICA MUNICIPAL DEL ESTADO DE MÉXICO, INVOCADO POR EL SUJETO OBLIGADO, NO FUNDAMENTA SU RESPUESTA, EN VIRTUD DE QUE DICHA NORMA JURÍDICA SE REFIERE A LA INSTALACIÓN DEL AYUNTAMIENTO Y NO A LA INTEGRACIÓN DE LOS EXPEDIENTES LABORALES DE LOS EDILES, FUNCIÓN QUE ES DE LA COMPETENCIA DEL SUJETO OBLIGADO.</w:t>
      </w:r>
      <w:r w:rsidRPr="00AB0546">
        <w:rPr>
          <w:rFonts w:ascii="Palatino Linotype" w:hAnsi="Palatino Linotype"/>
          <w:i/>
          <w:color w:val="000000" w:themeColor="text1"/>
          <w:szCs w:val="24"/>
        </w:rPr>
        <w:t>”</w:t>
      </w:r>
    </w:p>
    <w:p w14:paraId="5719B771" w14:textId="77777777" w:rsidR="0088478D" w:rsidRPr="00AB0546" w:rsidRDefault="0088478D" w:rsidP="0088478D">
      <w:pPr>
        <w:pStyle w:val="Prrafodelista"/>
        <w:spacing w:line="360" w:lineRule="auto"/>
        <w:ind w:left="0"/>
        <w:jc w:val="both"/>
        <w:rPr>
          <w:rFonts w:ascii="Palatino Linotype" w:hAnsi="Palatino Linotype"/>
          <w:szCs w:val="24"/>
        </w:rPr>
      </w:pPr>
    </w:p>
    <w:p w14:paraId="109F3BBA" w14:textId="77777777" w:rsidR="0088478D" w:rsidRPr="00AB0546" w:rsidRDefault="0088478D" w:rsidP="0088478D">
      <w:pPr>
        <w:pStyle w:val="Prrafodelista"/>
        <w:spacing w:line="360" w:lineRule="auto"/>
        <w:ind w:left="0"/>
        <w:jc w:val="both"/>
        <w:rPr>
          <w:rFonts w:ascii="Palatino Linotype" w:hAnsi="Palatino Linotype"/>
          <w:bCs/>
          <w:szCs w:val="24"/>
          <w:lang w:val="es-MX"/>
        </w:rPr>
      </w:pPr>
      <w:r w:rsidRPr="00AB0546">
        <w:rPr>
          <w:rFonts w:ascii="Palatino Linotype" w:hAnsi="Palatino Linotype"/>
          <w:b/>
          <w:szCs w:val="24"/>
        </w:rPr>
        <w:t xml:space="preserve">Recurso de Revisión </w:t>
      </w:r>
      <w:r w:rsidR="00BC0DC5" w:rsidRPr="00AB0546">
        <w:rPr>
          <w:rFonts w:ascii="Palatino Linotype" w:hAnsi="Palatino Linotype"/>
          <w:b/>
          <w:bCs/>
          <w:szCs w:val="24"/>
          <w:lang w:val="es-MX"/>
        </w:rPr>
        <w:t>03342/INFOEM/IP/RR/2023</w:t>
      </w:r>
      <w:r w:rsidRPr="00AB0546">
        <w:rPr>
          <w:rFonts w:ascii="Palatino Linotype" w:hAnsi="Palatino Linotype"/>
          <w:b/>
          <w:bCs/>
          <w:szCs w:val="24"/>
          <w:lang w:val="es-MX"/>
        </w:rPr>
        <w:t xml:space="preserve">: </w:t>
      </w:r>
    </w:p>
    <w:p w14:paraId="1F2118CF" w14:textId="77777777" w:rsidR="0088478D" w:rsidRPr="00AB0546" w:rsidRDefault="0088478D" w:rsidP="00BC0DC5">
      <w:pPr>
        <w:pStyle w:val="Prrafodelista"/>
        <w:numPr>
          <w:ilvl w:val="0"/>
          <w:numId w:val="4"/>
        </w:numPr>
        <w:spacing w:line="360" w:lineRule="auto"/>
        <w:ind w:left="1134" w:right="900" w:firstLine="0"/>
        <w:contextualSpacing/>
        <w:jc w:val="both"/>
        <w:rPr>
          <w:rStyle w:val="Ttulo2Car"/>
          <w:rFonts w:ascii="Palatino Linotype" w:hAnsi="Palatino Linotype"/>
          <w:i/>
          <w:color w:val="000000" w:themeColor="text1"/>
          <w:sz w:val="22"/>
          <w:szCs w:val="24"/>
        </w:rPr>
      </w:pPr>
      <w:r w:rsidRPr="00AB0546">
        <w:rPr>
          <w:rStyle w:val="Ttulo2Car"/>
          <w:rFonts w:ascii="Palatino Linotype" w:hAnsi="Palatino Linotype"/>
          <w:b/>
          <w:color w:val="auto"/>
          <w:sz w:val="22"/>
          <w:szCs w:val="24"/>
        </w:rPr>
        <w:t>Acto impugnado</w:t>
      </w:r>
      <w:r w:rsidRPr="00AB0546">
        <w:rPr>
          <w:rStyle w:val="Ttulo2Car"/>
          <w:rFonts w:ascii="Palatino Linotype" w:hAnsi="Palatino Linotype"/>
          <w:b/>
          <w:color w:val="000000" w:themeColor="text1"/>
          <w:sz w:val="22"/>
          <w:szCs w:val="24"/>
        </w:rPr>
        <w:t xml:space="preserve">: </w:t>
      </w:r>
      <w:r w:rsidRPr="00AB0546">
        <w:rPr>
          <w:rStyle w:val="Ttulo2Car"/>
          <w:rFonts w:ascii="Palatino Linotype" w:hAnsi="Palatino Linotype"/>
          <w:i/>
          <w:color w:val="000000" w:themeColor="text1"/>
          <w:sz w:val="22"/>
          <w:szCs w:val="24"/>
        </w:rPr>
        <w:t>“</w:t>
      </w:r>
      <w:r w:rsidR="00BC0DC5" w:rsidRPr="00AB0546">
        <w:rPr>
          <w:rFonts w:ascii="Palatino Linotype" w:eastAsiaTheme="majorEastAsia" w:hAnsi="Palatino Linotype" w:cstheme="majorBidi"/>
          <w:i/>
          <w:color w:val="000000" w:themeColor="text1"/>
          <w:szCs w:val="24"/>
          <w:lang w:val="es-MX"/>
        </w:rPr>
        <w:t>RESPUESTA OTORGADA A LA SOLICITUD DE INFORMACIÓN</w:t>
      </w:r>
      <w:r w:rsidRPr="00AB0546">
        <w:rPr>
          <w:rStyle w:val="Ttulo2Car"/>
          <w:rFonts w:ascii="Palatino Linotype" w:hAnsi="Palatino Linotype"/>
          <w:i/>
          <w:color w:val="000000" w:themeColor="text1"/>
          <w:sz w:val="22"/>
          <w:szCs w:val="24"/>
        </w:rPr>
        <w:t>”</w:t>
      </w:r>
    </w:p>
    <w:p w14:paraId="53C188F3" w14:textId="77777777" w:rsidR="0088478D" w:rsidRPr="00AB0546" w:rsidRDefault="0088478D" w:rsidP="00BC0DC5">
      <w:pPr>
        <w:pStyle w:val="Prrafodelista"/>
        <w:numPr>
          <w:ilvl w:val="0"/>
          <w:numId w:val="4"/>
        </w:numPr>
        <w:spacing w:line="360" w:lineRule="auto"/>
        <w:ind w:left="1134" w:right="900" w:firstLine="0"/>
        <w:contextualSpacing/>
        <w:jc w:val="both"/>
        <w:rPr>
          <w:rFonts w:ascii="Palatino Linotype" w:hAnsi="Palatino Linotype"/>
          <w:i/>
          <w:color w:val="000000" w:themeColor="text1"/>
          <w:szCs w:val="24"/>
        </w:rPr>
      </w:pPr>
      <w:r w:rsidRPr="00AB0546">
        <w:rPr>
          <w:rStyle w:val="Ttulo2Car"/>
          <w:rFonts w:ascii="Palatino Linotype" w:hAnsi="Palatino Linotype"/>
          <w:b/>
          <w:color w:val="000000" w:themeColor="text1"/>
          <w:sz w:val="22"/>
          <w:szCs w:val="24"/>
        </w:rPr>
        <w:t>Razones o Motivos de inconformidad:</w:t>
      </w:r>
      <w:r w:rsidRPr="00AB0546">
        <w:rPr>
          <w:rFonts w:ascii="Palatino Linotype" w:hAnsi="Palatino Linotype"/>
          <w:b/>
          <w:color w:val="000000" w:themeColor="text1"/>
          <w:szCs w:val="24"/>
        </w:rPr>
        <w:t xml:space="preserve"> </w:t>
      </w:r>
      <w:r w:rsidRPr="00AB0546">
        <w:rPr>
          <w:rFonts w:ascii="Palatino Linotype" w:hAnsi="Palatino Linotype"/>
          <w:i/>
          <w:color w:val="000000" w:themeColor="text1"/>
          <w:szCs w:val="24"/>
        </w:rPr>
        <w:t>“</w:t>
      </w:r>
      <w:r w:rsidR="00BC0DC5" w:rsidRPr="00AB0546">
        <w:rPr>
          <w:rFonts w:ascii="Palatino Linotype" w:hAnsi="Palatino Linotype"/>
          <w:i/>
          <w:color w:val="000000" w:themeColor="text1"/>
          <w:szCs w:val="24"/>
          <w:lang w:val="es-MX"/>
        </w:rPr>
        <w:t>NO SE ENTREGÓ COPIA DE LOS DOCUMENTOS QUE AVALAN EL DESEMPEÑO DE LOS CARGOS O PUESTOS OCUPADOS POR EL SERVIDOR PÚBLICO EN LAS ÁREAS ADMINISTRATIVAS QUE SEÑALA EN EL CURRICULUM VITAE.</w:t>
      </w:r>
      <w:r w:rsidRPr="00AB0546">
        <w:rPr>
          <w:rFonts w:ascii="Palatino Linotype" w:hAnsi="Palatino Linotype"/>
          <w:i/>
          <w:color w:val="000000" w:themeColor="text1"/>
          <w:szCs w:val="24"/>
        </w:rPr>
        <w:t>”</w:t>
      </w:r>
    </w:p>
    <w:p w14:paraId="42AFC49E" w14:textId="77777777" w:rsidR="00BC0DC5" w:rsidRPr="00AB0546" w:rsidRDefault="00BC0DC5" w:rsidP="00BC0DC5">
      <w:pPr>
        <w:pStyle w:val="Prrafodelista"/>
        <w:spacing w:line="360" w:lineRule="auto"/>
        <w:ind w:left="1724"/>
        <w:contextualSpacing/>
        <w:jc w:val="both"/>
        <w:rPr>
          <w:rFonts w:ascii="Palatino Linotype" w:hAnsi="Palatino Linotype"/>
          <w:i/>
          <w:color w:val="000000" w:themeColor="text1"/>
          <w:sz w:val="24"/>
          <w:szCs w:val="24"/>
        </w:rPr>
      </w:pPr>
    </w:p>
    <w:p w14:paraId="402818AD"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hAnsi="Palatino Linotype"/>
          <w:sz w:val="24"/>
          <w:szCs w:val="24"/>
        </w:rPr>
        <w:t>Consecutivamente</w:t>
      </w:r>
      <w:r w:rsidRPr="00AB0546">
        <w:rPr>
          <w:rFonts w:ascii="Palatino Linotype" w:hAnsi="Palatino Linotype"/>
          <w:i/>
          <w:sz w:val="24"/>
          <w:szCs w:val="24"/>
        </w:rPr>
        <w:t xml:space="preserve">, </w:t>
      </w:r>
      <w:r w:rsidRPr="00AB0546">
        <w:rPr>
          <w:rFonts w:ascii="Palatino Linotype" w:hAnsi="Palatino Linotype"/>
          <w:sz w:val="24"/>
          <w:szCs w:val="24"/>
        </w:rPr>
        <w:t xml:space="preserve">con fundamento en lo dispuesto por el artículo 185 fracción I de la Ley de Transparencia y Acceso a la Información Pública del Estado de </w:t>
      </w:r>
      <w:r w:rsidRPr="00AB0546">
        <w:rPr>
          <w:rFonts w:ascii="Palatino Linotype" w:hAnsi="Palatino Linotype"/>
          <w:color w:val="000000"/>
          <w:sz w:val="24"/>
          <w:szCs w:val="24"/>
        </w:rPr>
        <w:t>México</w:t>
      </w:r>
      <w:r w:rsidRPr="00AB0546">
        <w:rPr>
          <w:rFonts w:ascii="Palatino Linotype" w:hAnsi="Palatino Linotype"/>
          <w:sz w:val="24"/>
          <w:szCs w:val="24"/>
        </w:rPr>
        <w:t xml:space="preserve"> y Municipios, los recursos de referencia, fueron turnados</w:t>
      </w:r>
      <w:r w:rsidRPr="00AB0546">
        <w:rPr>
          <w:rFonts w:ascii="Palatino Linotype" w:hAnsi="Palatino Linotype"/>
          <w:b/>
          <w:sz w:val="24"/>
          <w:szCs w:val="24"/>
        </w:rPr>
        <w:t xml:space="preserve"> </w:t>
      </w:r>
      <w:r w:rsidRPr="00AB0546">
        <w:rPr>
          <w:rFonts w:ascii="Palatino Linotype" w:hAnsi="Palatino Linotype"/>
          <w:sz w:val="24"/>
          <w:szCs w:val="24"/>
        </w:rPr>
        <w:t>a las Comisionadas</w:t>
      </w:r>
      <w:r w:rsidRPr="00AB0546">
        <w:rPr>
          <w:rFonts w:ascii="Palatino Linotype" w:hAnsi="Palatino Linotype"/>
          <w:b/>
          <w:sz w:val="24"/>
          <w:szCs w:val="24"/>
        </w:rPr>
        <w:t xml:space="preserve"> María del Rosario Mejía Ayala,</w:t>
      </w:r>
      <w:r w:rsidRPr="00AB0546">
        <w:rPr>
          <w:rFonts w:ascii="Palatino Linotype" w:hAnsi="Palatino Linotype"/>
          <w:sz w:val="24"/>
          <w:szCs w:val="24"/>
        </w:rPr>
        <w:t xml:space="preserve"> Guadalupe Ramírez Peña, Sharon Cristina Morales Martínez, Luis Gustavo Parra Noriega y José Martínez Vilchis, respectivamente,</w:t>
      </w:r>
      <w:r w:rsidRPr="00AB0546">
        <w:rPr>
          <w:rFonts w:ascii="Palatino Linotype" w:hAnsi="Palatino Linotype"/>
          <w:b/>
          <w:sz w:val="24"/>
          <w:szCs w:val="24"/>
        </w:rPr>
        <w:t xml:space="preserve"> </w:t>
      </w:r>
      <w:r w:rsidRPr="00AB0546">
        <w:rPr>
          <w:rFonts w:ascii="Palatino Linotype" w:hAnsi="Palatino Linotype"/>
          <w:sz w:val="24"/>
          <w:szCs w:val="24"/>
        </w:rPr>
        <w:t>con el objeto de su análisis.</w:t>
      </w:r>
    </w:p>
    <w:p w14:paraId="5D477A7D" w14:textId="77777777" w:rsidR="00945089" w:rsidRPr="00AB0546" w:rsidRDefault="00945089" w:rsidP="00945089">
      <w:pPr>
        <w:pStyle w:val="Prrafodelista"/>
        <w:spacing w:line="360" w:lineRule="auto"/>
        <w:ind w:left="0"/>
        <w:jc w:val="both"/>
        <w:rPr>
          <w:rFonts w:ascii="Palatino Linotype" w:hAnsi="Palatino Linotype"/>
          <w:sz w:val="24"/>
          <w:szCs w:val="24"/>
        </w:rPr>
      </w:pPr>
    </w:p>
    <w:p w14:paraId="1A32FEDB"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color w:val="000000"/>
          <w:sz w:val="24"/>
          <w:szCs w:val="24"/>
        </w:rPr>
      </w:pPr>
      <w:r w:rsidRPr="00AB0546">
        <w:rPr>
          <w:rFonts w:ascii="Palatino Linotype" w:hAnsi="Palatino Linotype"/>
          <w:color w:val="000000"/>
          <w:sz w:val="24"/>
          <w:szCs w:val="24"/>
        </w:rPr>
        <w:t xml:space="preserve">Los Comisionados Ponentes de origen con fundamento en lo dispuesto por el artículo 185 </w:t>
      </w:r>
      <w:r w:rsidRPr="00AB0546">
        <w:rPr>
          <w:rFonts w:ascii="Palatino Linotype" w:eastAsia="Calibri" w:hAnsi="Palatino Linotype" w:cs="Arial"/>
          <w:sz w:val="24"/>
          <w:szCs w:val="24"/>
        </w:rPr>
        <w:t>fracción</w:t>
      </w:r>
      <w:r w:rsidRPr="00AB0546">
        <w:rPr>
          <w:rFonts w:ascii="Palatino Linotype" w:hAnsi="Palatino Linotype"/>
          <w:color w:val="000000"/>
          <w:sz w:val="24"/>
          <w:szCs w:val="24"/>
        </w:rPr>
        <w:t xml:space="preserve"> II de la ley de la materia, a través de los </w:t>
      </w:r>
      <w:r w:rsidRPr="00AB0546">
        <w:rPr>
          <w:rFonts w:ascii="Palatino Linotype" w:hAnsi="Palatino Linotype"/>
          <w:b/>
          <w:color w:val="000000"/>
          <w:sz w:val="24"/>
          <w:szCs w:val="24"/>
        </w:rPr>
        <w:t xml:space="preserve">acuerdos de admisión </w:t>
      </w:r>
      <w:r w:rsidR="00BC0DC5" w:rsidRPr="00AB0546">
        <w:rPr>
          <w:rFonts w:ascii="Palatino Linotype" w:hAnsi="Palatino Linotype"/>
          <w:color w:val="000000"/>
          <w:sz w:val="24"/>
          <w:szCs w:val="24"/>
        </w:rPr>
        <w:t xml:space="preserve">de </w:t>
      </w:r>
      <w:r w:rsidR="00BC0DC5" w:rsidRPr="00AB0546">
        <w:rPr>
          <w:rFonts w:ascii="Palatino Linotype" w:hAnsi="Palatino Linotype"/>
          <w:color w:val="000000"/>
          <w:sz w:val="24"/>
          <w:szCs w:val="24"/>
        </w:rPr>
        <w:lastRenderedPageBreak/>
        <w:t>fecha</w:t>
      </w:r>
      <w:r w:rsidRPr="00AB0546">
        <w:rPr>
          <w:rFonts w:ascii="Palatino Linotype" w:hAnsi="Palatino Linotype"/>
          <w:color w:val="000000"/>
          <w:sz w:val="24"/>
          <w:szCs w:val="24"/>
        </w:rPr>
        <w:t xml:space="preserve"> </w:t>
      </w:r>
      <w:r w:rsidR="00500A3B" w:rsidRPr="00AB0546">
        <w:rPr>
          <w:rFonts w:ascii="Palatino Linotype" w:hAnsi="Palatino Linotype"/>
          <w:b/>
          <w:sz w:val="24"/>
          <w:szCs w:val="24"/>
        </w:rPr>
        <w:t>dieciséis de junio de dos mil veintitrés</w:t>
      </w:r>
      <w:r w:rsidRPr="00AB0546">
        <w:rPr>
          <w:rFonts w:ascii="Palatino Linotype" w:hAnsi="Palatino Linotype"/>
          <w:color w:val="000000"/>
          <w:sz w:val="24"/>
          <w:szCs w:val="24"/>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AB0546">
        <w:rPr>
          <w:rFonts w:ascii="Palatino Linotype" w:hAnsi="Palatino Linotype"/>
          <w:b/>
          <w:color w:val="000000"/>
          <w:sz w:val="24"/>
          <w:szCs w:val="24"/>
        </w:rPr>
        <w:t xml:space="preserve">SUJETO OBLIGADO </w:t>
      </w:r>
      <w:r w:rsidRPr="00AB0546">
        <w:rPr>
          <w:rFonts w:ascii="Palatino Linotype" w:hAnsi="Palatino Linotype"/>
          <w:color w:val="000000"/>
          <w:sz w:val="24"/>
          <w:szCs w:val="24"/>
        </w:rPr>
        <w:t>presentara el Informe Justificado procedente.</w:t>
      </w:r>
    </w:p>
    <w:p w14:paraId="3167CB2F" w14:textId="77777777" w:rsidR="00945089" w:rsidRPr="00AB0546" w:rsidRDefault="00945089" w:rsidP="00945089">
      <w:pPr>
        <w:pStyle w:val="Prrafodelista"/>
        <w:spacing w:line="360" w:lineRule="auto"/>
        <w:ind w:left="0"/>
        <w:jc w:val="both"/>
        <w:rPr>
          <w:rFonts w:ascii="Palatino Linotype" w:hAnsi="Palatino Linotype"/>
          <w:color w:val="000000"/>
          <w:sz w:val="24"/>
          <w:szCs w:val="24"/>
        </w:rPr>
      </w:pPr>
    </w:p>
    <w:p w14:paraId="75EAA9AE"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hAnsi="Palatino Linotype"/>
          <w:sz w:val="24"/>
          <w:szCs w:val="24"/>
        </w:rPr>
        <w:t>Posteriormente el Pleno de este Órgano Autónomo, en la</w:t>
      </w:r>
      <w:r w:rsidRPr="00AB0546">
        <w:rPr>
          <w:rFonts w:ascii="Palatino Linotype" w:hAnsi="Palatino Linotype"/>
          <w:b/>
          <w:sz w:val="24"/>
          <w:szCs w:val="24"/>
        </w:rPr>
        <w:t xml:space="preserve"> </w:t>
      </w:r>
      <w:r w:rsidR="00500A3B" w:rsidRPr="00AB0546">
        <w:rPr>
          <w:rFonts w:ascii="Palatino Linotype" w:hAnsi="Palatino Linotype"/>
          <w:b/>
          <w:sz w:val="24"/>
          <w:szCs w:val="24"/>
        </w:rPr>
        <w:t>Vigésima Cuarta</w:t>
      </w:r>
      <w:r w:rsidR="006A41A5" w:rsidRPr="00AB0546">
        <w:rPr>
          <w:rFonts w:ascii="Palatino Linotype" w:hAnsi="Palatino Linotype"/>
          <w:b/>
          <w:sz w:val="24"/>
          <w:szCs w:val="24"/>
        </w:rPr>
        <w:t xml:space="preserve"> </w:t>
      </w:r>
      <w:r w:rsidRPr="00AB0546">
        <w:rPr>
          <w:rFonts w:ascii="Palatino Linotype" w:hAnsi="Palatino Linotype"/>
          <w:b/>
          <w:sz w:val="24"/>
          <w:szCs w:val="24"/>
        </w:rPr>
        <w:t xml:space="preserve">Sesión </w:t>
      </w:r>
      <w:r w:rsidRPr="00AB0546">
        <w:rPr>
          <w:rFonts w:ascii="Palatino Linotype" w:hAnsi="Palatino Linotype"/>
          <w:b/>
          <w:color w:val="000000"/>
          <w:sz w:val="24"/>
          <w:szCs w:val="24"/>
        </w:rPr>
        <w:t>Ordinaria</w:t>
      </w:r>
      <w:r w:rsidRPr="00AB0546">
        <w:rPr>
          <w:rFonts w:ascii="Palatino Linotype" w:hAnsi="Palatino Linotype"/>
          <w:b/>
          <w:sz w:val="24"/>
          <w:szCs w:val="24"/>
        </w:rPr>
        <w:t xml:space="preserve"> </w:t>
      </w:r>
      <w:r w:rsidRPr="00AB0546">
        <w:rPr>
          <w:rFonts w:ascii="Palatino Linotype" w:hAnsi="Palatino Linotype"/>
          <w:sz w:val="24"/>
          <w:szCs w:val="24"/>
        </w:rPr>
        <w:t>de fecha</w:t>
      </w:r>
      <w:r w:rsidRPr="00AB0546">
        <w:rPr>
          <w:rFonts w:ascii="Palatino Linotype" w:hAnsi="Palatino Linotype"/>
          <w:b/>
          <w:sz w:val="24"/>
          <w:szCs w:val="24"/>
        </w:rPr>
        <w:t xml:space="preserve"> </w:t>
      </w:r>
      <w:r w:rsidR="00500A3B" w:rsidRPr="00AB0546">
        <w:rPr>
          <w:rFonts w:ascii="Palatino Linotype" w:hAnsi="Palatino Linotype"/>
          <w:b/>
          <w:sz w:val="24"/>
          <w:szCs w:val="24"/>
        </w:rPr>
        <w:t>veintiocho de junio</w:t>
      </w:r>
      <w:r w:rsidR="006A41A5" w:rsidRPr="00AB0546">
        <w:rPr>
          <w:rFonts w:ascii="Palatino Linotype" w:hAnsi="Palatino Linotype"/>
          <w:b/>
          <w:sz w:val="24"/>
          <w:szCs w:val="24"/>
        </w:rPr>
        <w:t xml:space="preserve"> </w:t>
      </w:r>
      <w:r w:rsidRPr="00AB0546">
        <w:rPr>
          <w:rFonts w:ascii="Palatino Linotype" w:hAnsi="Palatino Linotype"/>
          <w:b/>
          <w:sz w:val="24"/>
          <w:szCs w:val="24"/>
        </w:rPr>
        <w:t>de dos mil veintitrés</w:t>
      </w:r>
      <w:r w:rsidRPr="00AB0546">
        <w:rPr>
          <w:rFonts w:ascii="Palatino Linotype" w:hAnsi="Palatino Linotype"/>
          <w:sz w:val="24"/>
          <w:szCs w:val="24"/>
        </w:rPr>
        <w:t xml:space="preserve">; ordenó la acumulación de los recursos de revisión de mérito, a efecto de que la Ponencia de la </w:t>
      </w:r>
      <w:r w:rsidRPr="00AB0546">
        <w:rPr>
          <w:rFonts w:ascii="Palatino Linotype" w:hAnsi="Palatino Linotype"/>
          <w:b/>
          <w:sz w:val="24"/>
          <w:szCs w:val="24"/>
        </w:rPr>
        <w:t xml:space="preserve">Comisionada María del Rosario Mejía Ayala </w:t>
      </w:r>
      <w:r w:rsidRPr="00AB0546">
        <w:rPr>
          <w:rFonts w:ascii="Palatino Linotype" w:hAnsi="Palatino Linotype"/>
          <w:sz w:val="24"/>
          <w:szCs w:val="24"/>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AB0546">
        <w:rPr>
          <w:rFonts w:ascii="Palatino Linotype" w:hAnsi="Palatino Linotype"/>
          <w:i/>
          <w:sz w:val="24"/>
          <w:szCs w:val="24"/>
          <w:vertAlign w:val="superscript"/>
        </w:rPr>
        <w:footnoteReference w:id="1"/>
      </w:r>
      <w:r w:rsidRPr="00AB0546">
        <w:rPr>
          <w:rFonts w:ascii="Palatino Linotype" w:hAnsi="Palatino Linotype"/>
          <w:sz w:val="24"/>
          <w:szCs w:val="24"/>
        </w:rPr>
        <w:t>, que señala:</w:t>
      </w:r>
    </w:p>
    <w:p w14:paraId="2ED6DB42" w14:textId="77777777" w:rsidR="00945089" w:rsidRPr="00AB0546" w:rsidRDefault="00945089" w:rsidP="00A51503">
      <w:pPr>
        <w:pStyle w:val="Prrafodelista"/>
        <w:spacing w:line="360" w:lineRule="auto"/>
        <w:ind w:left="1134" w:right="900"/>
        <w:jc w:val="both"/>
        <w:rPr>
          <w:rFonts w:ascii="Palatino Linotype" w:hAnsi="Palatino Linotype"/>
          <w:i/>
          <w:szCs w:val="24"/>
        </w:rPr>
      </w:pPr>
      <w:r w:rsidRPr="00AB0546">
        <w:rPr>
          <w:rFonts w:ascii="Palatino Linotype" w:hAnsi="Palatino Linotype"/>
          <w:b/>
          <w:i/>
          <w:szCs w:val="24"/>
        </w:rPr>
        <w:t>“ONCE.</w:t>
      </w:r>
      <w:r w:rsidRPr="00AB0546">
        <w:rPr>
          <w:rFonts w:ascii="Palatino Linotype" w:hAnsi="Palatino Linotype"/>
          <w:i/>
          <w:szCs w:val="24"/>
        </w:rPr>
        <w:t xml:space="preserve"> El Instituto, para mejor resolver y evitar la emisión de resoluciones contradictorias, podrá acordar la acumulación de los expedientes de recursos de revisión, de oficio o a petición de parte cuando:</w:t>
      </w:r>
    </w:p>
    <w:p w14:paraId="03A63EA8" w14:textId="77777777" w:rsidR="00945089" w:rsidRPr="00AB0546" w:rsidRDefault="00945089" w:rsidP="00A51503">
      <w:pPr>
        <w:pStyle w:val="Prrafodelista"/>
        <w:spacing w:line="360" w:lineRule="auto"/>
        <w:ind w:left="1134" w:right="900"/>
        <w:jc w:val="both"/>
        <w:rPr>
          <w:rFonts w:ascii="Palatino Linotype" w:hAnsi="Palatino Linotype"/>
          <w:i/>
          <w:szCs w:val="24"/>
        </w:rPr>
      </w:pPr>
      <w:r w:rsidRPr="00AB0546">
        <w:rPr>
          <w:rFonts w:ascii="Palatino Linotype" w:hAnsi="Palatino Linotype"/>
          <w:i/>
          <w:szCs w:val="24"/>
        </w:rPr>
        <w:t>…</w:t>
      </w:r>
      <w:r w:rsidRPr="00AB0546">
        <w:rPr>
          <w:rFonts w:ascii="Palatino Linotype" w:hAnsi="Palatino Linotype"/>
          <w:i/>
          <w:szCs w:val="24"/>
        </w:rPr>
        <w:tab/>
      </w:r>
    </w:p>
    <w:p w14:paraId="1BBE780B" w14:textId="77777777" w:rsidR="00945089" w:rsidRPr="00AB0546" w:rsidRDefault="00945089" w:rsidP="00A51503">
      <w:pPr>
        <w:pStyle w:val="Prrafodelista"/>
        <w:spacing w:line="360" w:lineRule="auto"/>
        <w:ind w:left="1134" w:right="900"/>
        <w:jc w:val="both"/>
        <w:rPr>
          <w:rFonts w:ascii="Palatino Linotype" w:hAnsi="Palatino Linotype"/>
          <w:i/>
          <w:szCs w:val="24"/>
        </w:rPr>
      </w:pPr>
      <w:r w:rsidRPr="00AB0546">
        <w:rPr>
          <w:rFonts w:ascii="Palatino Linotype" w:hAnsi="Palatino Linotype"/>
          <w:i/>
          <w:szCs w:val="24"/>
        </w:rPr>
        <w:t>b) Las partes o los actos impugnados sean iguales</w:t>
      </w:r>
    </w:p>
    <w:p w14:paraId="750FFCA2" w14:textId="77777777" w:rsidR="00945089" w:rsidRPr="00AB0546" w:rsidRDefault="00945089" w:rsidP="00A51503">
      <w:pPr>
        <w:pStyle w:val="Prrafodelista"/>
        <w:spacing w:line="360" w:lineRule="auto"/>
        <w:ind w:left="1134" w:right="900"/>
        <w:jc w:val="both"/>
        <w:rPr>
          <w:rFonts w:ascii="Palatino Linotype" w:hAnsi="Palatino Linotype"/>
          <w:i/>
          <w:szCs w:val="24"/>
        </w:rPr>
      </w:pPr>
      <w:r w:rsidRPr="00AB0546">
        <w:rPr>
          <w:rFonts w:ascii="Palatino Linotype" w:hAnsi="Palatino Linotype"/>
          <w:i/>
          <w:szCs w:val="24"/>
        </w:rPr>
        <w:t>c) Cuando se trate del mismo solicitante, el mismo SUJETO OBLIGADO, aunque se trate de solicitudes diversas;</w:t>
      </w:r>
    </w:p>
    <w:p w14:paraId="015BCD5D" w14:textId="77777777" w:rsidR="00945089" w:rsidRPr="00AB0546" w:rsidRDefault="00945089" w:rsidP="00A51503">
      <w:pPr>
        <w:pStyle w:val="Prrafodelista"/>
        <w:spacing w:line="360" w:lineRule="auto"/>
        <w:ind w:left="1134" w:right="900"/>
        <w:jc w:val="both"/>
        <w:rPr>
          <w:rFonts w:ascii="Palatino Linotype" w:hAnsi="Palatino Linotype"/>
          <w:i/>
          <w:szCs w:val="24"/>
        </w:rPr>
      </w:pPr>
      <w:r w:rsidRPr="00AB0546">
        <w:rPr>
          <w:rFonts w:ascii="Palatino Linotype" w:hAnsi="Palatino Linotype"/>
          <w:i/>
          <w:szCs w:val="24"/>
        </w:rPr>
        <w:t>(…)”</w:t>
      </w:r>
    </w:p>
    <w:p w14:paraId="39E21BAA" w14:textId="77777777" w:rsidR="00945089" w:rsidRDefault="00945089" w:rsidP="00A51503">
      <w:pPr>
        <w:pStyle w:val="Prrafodelista"/>
        <w:spacing w:line="360" w:lineRule="auto"/>
        <w:ind w:left="1134" w:right="900"/>
        <w:jc w:val="both"/>
        <w:rPr>
          <w:rFonts w:ascii="Palatino Linotype" w:hAnsi="Palatino Linotype"/>
          <w:szCs w:val="24"/>
        </w:rPr>
      </w:pPr>
      <w:r w:rsidRPr="00AB0546">
        <w:rPr>
          <w:rFonts w:ascii="Palatino Linotype" w:hAnsi="Palatino Linotype"/>
          <w:szCs w:val="24"/>
        </w:rPr>
        <w:lastRenderedPageBreak/>
        <w:t>(Énfasis añadido)</w:t>
      </w:r>
    </w:p>
    <w:p w14:paraId="2E3EA3F9" w14:textId="77777777" w:rsidR="00AB0546" w:rsidRPr="00AB0546" w:rsidRDefault="00AB0546" w:rsidP="00A51503">
      <w:pPr>
        <w:pStyle w:val="Prrafodelista"/>
        <w:spacing w:line="360" w:lineRule="auto"/>
        <w:ind w:left="1134" w:right="900"/>
        <w:jc w:val="both"/>
        <w:rPr>
          <w:rFonts w:ascii="Palatino Linotype" w:hAnsi="Palatino Linotype"/>
          <w:szCs w:val="24"/>
        </w:rPr>
      </w:pPr>
    </w:p>
    <w:p w14:paraId="324C090C"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hAnsi="Palatino Linotype"/>
          <w:sz w:val="24"/>
          <w:szCs w:val="24"/>
        </w:rPr>
        <w:t>Es así que,</w:t>
      </w:r>
      <w:r w:rsidRPr="00AB0546">
        <w:rPr>
          <w:rFonts w:ascii="Palatino Linotype" w:hAnsi="Palatino Linotype"/>
          <w:i/>
          <w:sz w:val="24"/>
          <w:szCs w:val="24"/>
        </w:rPr>
        <w:t xml:space="preserve"> </w:t>
      </w:r>
      <w:r w:rsidRPr="00AB0546">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43A6B7F" w14:textId="77777777" w:rsidR="00945089" w:rsidRPr="00AB0546" w:rsidRDefault="00945089" w:rsidP="00A51503">
      <w:pPr>
        <w:pStyle w:val="Textoindependienteprimerasangra2"/>
        <w:ind w:left="1134" w:right="900" w:firstLine="0"/>
        <w:jc w:val="both"/>
        <w:rPr>
          <w:rFonts w:ascii="Palatino Linotype" w:hAnsi="Palatino Linotype"/>
          <w:b/>
          <w:i/>
          <w:sz w:val="22"/>
        </w:rPr>
      </w:pPr>
      <w:r w:rsidRPr="00AB0546">
        <w:rPr>
          <w:rFonts w:ascii="Palatino Linotype" w:hAnsi="Palatino Linotype"/>
          <w:b/>
          <w:i/>
          <w:sz w:val="22"/>
        </w:rPr>
        <w:t>Código de Procedimientos Administrativos del Estado de México.</w:t>
      </w:r>
    </w:p>
    <w:p w14:paraId="003AE4B9" w14:textId="77777777" w:rsidR="00945089" w:rsidRPr="00AB0546" w:rsidRDefault="00945089" w:rsidP="00A51503">
      <w:pPr>
        <w:pStyle w:val="Textoindependienteprimerasangra2"/>
        <w:ind w:left="1134" w:right="900" w:firstLine="0"/>
        <w:jc w:val="both"/>
        <w:rPr>
          <w:rFonts w:ascii="Palatino Linotype" w:hAnsi="Palatino Linotype"/>
          <w:i/>
          <w:sz w:val="22"/>
        </w:rPr>
      </w:pPr>
      <w:r w:rsidRPr="00AB0546">
        <w:rPr>
          <w:rFonts w:ascii="Palatino Linotype" w:hAnsi="Palatino Linotype"/>
          <w:b/>
          <w:i/>
          <w:sz w:val="22"/>
        </w:rPr>
        <w:t>“Artículo 18.-</w:t>
      </w:r>
      <w:r w:rsidRPr="00AB0546">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E652ACD" w14:textId="77777777" w:rsidR="00945089" w:rsidRPr="00AB0546" w:rsidRDefault="00945089" w:rsidP="00A51503">
      <w:pPr>
        <w:pStyle w:val="Textoindependienteprimerasangra2"/>
        <w:ind w:left="1134" w:right="900" w:firstLine="0"/>
        <w:jc w:val="both"/>
        <w:rPr>
          <w:rFonts w:ascii="Palatino Linotype" w:hAnsi="Palatino Linotype"/>
          <w:b/>
          <w:i/>
          <w:sz w:val="22"/>
        </w:rPr>
      </w:pPr>
      <w:r w:rsidRPr="00AB0546">
        <w:rPr>
          <w:rFonts w:ascii="Palatino Linotype" w:hAnsi="Palatino Linotype"/>
          <w:b/>
          <w:i/>
          <w:sz w:val="22"/>
        </w:rPr>
        <w:t>Ley de Transparencia y Acceso a la Información Pública del Estado de México y Municipios</w:t>
      </w:r>
    </w:p>
    <w:p w14:paraId="3A27F103" w14:textId="77777777" w:rsidR="00945089" w:rsidRPr="00AB0546" w:rsidRDefault="00945089" w:rsidP="00A51503">
      <w:pPr>
        <w:pStyle w:val="Textoindependienteprimerasangra2"/>
        <w:ind w:left="1134" w:right="900" w:firstLine="0"/>
        <w:jc w:val="both"/>
        <w:rPr>
          <w:rFonts w:ascii="Palatino Linotype" w:hAnsi="Palatino Linotype"/>
          <w:i/>
          <w:sz w:val="22"/>
        </w:rPr>
      </w:pPr>
      <w:r w:rsidRPr="00AB0546">
        <w:rPr>
          <w:rFonts w:ascii="Palatino Linotype" w:hAnsi="Palatino Linotype"/>
          <w:b/>
          <w:i/>
          <w:sz w:val="22"/>
        </w:rPr>
        <w:t>“Artículo 195.</w:t>
      </w:r>
      <w:r w:rsidRPr="00AB0546">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2955CF97" w14:textId="77777777" w:rsidR="00945089" w:rsidRPr="00AB0546" w:rsidRDefault="00945089" w:rsidP="00A51503">
      <w:pPr>
        <w:pStyle w:val="Textoindependienteprimerasangra2"/>
        <w:ind w:left="1134" w:right="900"/>
        <w:jc w:val="both"/>
        <w:rPr>
          <w:rFonts w:ascii="Palatino Linotype" w:hAnsi="Palatino Linotype"/>
          <w:i/>
          <w:sz w:val="22"/>
        </w:rPr>
      </w:pPr>
      <w:r w:rsidRPr="00AB0546">
        <w:rPr>
          <w:rFonts w:ascii="Palatino Linotype" w:hAnsi="Palatino Linotype"/>
          <w:i/>
          <w:sz w:val="22"/>
        </w:rPr>
        <w:t>(Énfasis añadido)</w:t>
      </w:r>
    </w:p>
    <w:p w14:paraId="5C09A2FA" w14:textId="77777777" w:rsidR="00945089" w:rsidRPr="00AB0546" w:rsidRDefault="00945089" w:rsidP="00945089">
      <w:pPr>
        <w:pStyle w:val="Textoindependienteprimerasangra2"/>
        <w:rPr>
          <w:i/>
        </w:rPr>
      </w:pPr>
    </w:p>
    <w:p w14:paraId="78BE49D4"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hAnsi="Palatino Linotype"/>
          <w:sz w:val="24"/>
          <w:szCs w:val="24"/>
        </w:rPr>
        <w:t xml:space="preserve">De lo anterior el </w:t>
      </w:r>
      <w:r w:rsidR="00500A3B" w:rsidRPr="00AB0546">
        <w:rPr>
          <w:rFonts w:ascii="Palatino Linotype" w:hAnsi="Palatino Linotype"/>
          <w:b/>
          <w:sz w:val="24"/>
          <w:szCs w:val="24"/>
        </w:rPr>
        <w:t>SUJETO OBLIGADO y EL</w:t>
      </w:r>
      <w:r w:rsidRPr="00AB0546">
        <w:rPr>
          <w:rFonts w:ascii="Palatino Linotype" w:hAnsi="Palatino Linotype"/>
          <w:b/>
          <w:sz w:val="24"/>
          <w:szCs w:val="24"/>
        </w:rPr>
        <w:t xml:space="preserve"> PARTICULAR</w:t>
      </w:r>
      <w:r w:rsidRPr="00AB0546">
        <w:rPr>
          <w:rFonts w:ascii="Palatino Linotype" w:hAnsi="Palatino Linotype"/>
          <w:sz w:val="24"/>
          <w:szCs w:val="24"/>
        </w:rPr>
        <w:t xml:space="preserve"> </w:t>
      </w:r>
      <w:r w:rsidR="00500A3B" w:rsidRPr="00AB0546">
        <w:rPr>
          <w:rFonts w:ascii="Palatino Linotype" w:hAnsi="Palatino Linotype"/>
          <w:sz w:val="24"/>
          <w:szCs w:val="24"/>
        </w:rPr>
        <w:t xml:space="preserve">en fecha diecinueve de junio y diez de julio </w:t>
      </w:r>
      <w:r w:rsidRPr="00AB0546">
        <w:rPr>
          <w:rFonts w:ascii="Palatino Linotype" w:hAnsi="Palatino Linotype"/>
          <w:sz w:val="24"/>
          <w:szCs w:val="24"/>
        </w:rPr>
        <w:t>realizaron manifestaciones que a su derecho conviniera y as</w:t>
      </w:r>
      <w:r w:rsidR="00500A3B" w:rsidRPr="00AB0546">
        <w:rPr>
          <w:rFonts w:ascii="Palatino Linotype" w:hAnsi="Palatino Linotype"/>
          <w:sz w:val="24"/>
          <w:szCs w:val="24"/>
        </w:rPr>
        <w:t>istiera, tal y como se muestra a continuación</w:t>
      </w:r>
      <w:r w:rsidRPr="00AB0546">
        <w:rPr>
          <w:rFonts w:ascii="Palatino Linotype" w:hAnsi="Palatino Linotype"/>
          <w:sz w:val="24"/>
          <w:szCs w:val="24"/>
        </w:rPr>
        <w:t>.</w:t>
      </w:r>
    </w:p>
    <w:p w14:paraId="37233145" w14:textId="77777777" w:rsidR="006A41A5" w:rsidRPr="00AB0546" w:rsidRDefault="006A41A5" w:rsidP="00AB0546">
      <w:pPr>
        <w:spacing w:line="360" w:lineRule="auto"/>
        <w:ind w:right="900"/>
        <w:rPr>
          <w:rFonts w:ascii="Palatino Linotype" w:hAnsi="Palatino Linotype"/>
          <w:bCs/>
          <w:sz w:val="22"/>
        </w:rPr>
      </w:pPr>
      <w:r w:rsidRPr="00AB0546">
        <w:rPr>
          <w:rFonts w:ascii="Palatino Linotype" w:hAnsi="Palatino Linotype"/>
          <w:b/>
          <w:sz w:val="22"/>
        </w:rPr>
        <w:t xml:space="preserve">Recurso de Revisión </w:t>
      </w:r>
      <w:r w:rsidR="00500A3B" w:rsidRPr="00AB0546">
        <w:rPr>
          <w:rFonts w:ascii="Palatino Linotype" w:hAnsi="Palatino Linotype"/>
          <w:b/>
          <w:bCs/>
          <w:sz w:val="22"/>
        </w:rPr>
        <w:t>03338/INFOEM/IP/RR/2023</w:t>
      </w:r>
      <w:r w:rsidRPr="00AB0546">
        <w:rPr>
          <w:rFonts w:ascii="Palatino Linotype" w:hAnsi="Palatino Linotype"/>
          <w:b/>
          <w:bCs/>
          <w:sz w:val="22"/>
        </w:rPr>
        <w:t>:</w:t>
      </w:r>
    </w:p>
    <w:p w14:paraId="5C25E33B" w14:textId="77777777" w:rsidR="00945089" w:rsidRPr="00AB0546" w:rsidRDefault="00500A3B" w:rsidP="00EE7C03">
      <w:pPr>
        <w:pStyle w:val="Prrafodelista"/>
        <w:spacing w:line="360" w:lineRule="auto"/>
        <w:ind w:left="1134" w:right="900"/>
        <w:jc w:val="both"/>
        <w:rPr>
          <w:rFonts w:ascii="Palatino Linotype" w:hAnsi="Palatino Linotype"/>
          <w:szCs w:val="24"/>
        </w:rPr>
      </w:pPr>
      <w:r w:rsidRPr="00AB0546">
        <w:rPr>
          <w:rFonts w:ascii="Palatino Linotype" w:hAnsi="Palatino Linotype"/>
          <w:b/>
          <w:szCs w:val="24"/>
        </w:rPr>
        <w:t>RECURRENTE</w:t>
      </w:r>
      <w:r w:rsidRPr="00AB0546">
        <w:rPr>
          <w:rFonts w:ascii="Palatino Linotype" w:hAnsi="Palatino Linotype"/>
          <w:szCs w:val="24"/>
        </w:rPr>
        <w:t xml:space="preserve">: </w:t>
      </w:r>
      <w:r w:rsidR="00EE7C03" w:rsidRPr="00AB0546">
        <w:rPr>
          <w:rFonts w:ascii="Palatino Linotype" w:hAnsi="Palatino Linotype"/>
          <w:szCs w:val="24"/>
        </w:rPr>
        <w:t>Documento 00115.pdf emitido por el sujeto obligado dando respuesta a la solicitud de información.</w:t>
      </w:r>
    </w:p>
    <w:p w14:paraId="348B2CFE" w14:textId="77777777" w:rsidR="00945089" w:rsidRPr="00AB0546" w:rsidRDefault="00945089" w:rsidP="00EE7C03">
      <w:pPr>
        <w:pStyle w:val="Prrafodelista"/>
        <w:spacing w:line="360" w:lineRule="auto"/>
        <w:ind w:left="1134" w:right="900"/>
        <w:jc w:val="center"/>
        <w:rPr>
          <w:rFonts w:ascii="Palatino Linotype" w:hAnsi="Palatino Linotype"/>
          <w:szCs w:val="24"/>
        </w:rPr>
      </w:pPr>
    </w:p>
    <w:p w14:paraId="5A49EEF4" w14:textId="77777777" w:rsidR="006A41A5" w:rsidRPr="00AB0546" w:rsidRDefault="006A41A5" w:rsidP="00AB0546">
      <w:pPr>
        <w:spacing w:line="360" w:lineRule="auto"/>
        <w:ind w:right="900"/>
        <w:rPr>
          <w:rFonts w:ascii="Palatino Linotype" w:hAnsi="Palatino Linotype"/>
          <w:bCs/>
        </w:rPr>
      </w:pPr>
      <w:r w:rsidRPr="00AB0546">
        <w:rPr>
          <w:rFonts w:ascii="Palatino Linotype" w:hAnsi="Palatino Linotype"/>
          <w:b/>
        </w:rPr>
        <w:lastRenderedPageBreak/>
        <w:t xml:space="preserve">Recurso de Revisión </w:t>
      </w:r>
      <w:r w:rsidR="00EE7C03" w:rsidRPr="00AB0546">
        <w:rPr>
          <w:rFonts w:ascii="Palatino Linotype" w:hAnsi="Palatino Linotype"/>
          <w:b/>
          <w:bCs/>
        </w:rPr>
        <w:t>03340/INFOEM/IP/RR/2023</w:t>
      </w:r>
      <w:r w:rsidRPr="00AB0546">
        <w:rPr>
          <w:rFonts w:ascii="Palatino Linotype" w:hAnsi="Palatino Linotype"/>
          <w:b/>
          <w:bCs/>
        </w:rPr>
        <w:t>:</w:t>
      </w:r>
    </w:p>
    <w:p w14:paraId="6160E8F2" w14:textId="77777777" w:rsidR="00945089" w:rsidRPr="00AB0546" w:rsidRDefault="00500A3B" w:rsidP="00EE7C03">
      <w:pPr>
        <w:pStyle w:val="Prrafodelista"/>
        <w:spacing w:line="360" w:lineRule="auto"/>
        <w:ind w:left="1134" w:right="900"/>
        <w:jc w:val="both"/>
        <w:rPr>
          <w:rFonts w:ascii="Palatino Linotype" w:hAnsi="Palatino Linotype"/>
          <w:szCs w:val="24"/>
        </w:rPr>
      </w:pPr>
      <w:r w:rsidRPr="00AB0546">
        <w:rPr>
          <w:rFonts w:ascii="Palatino Linotype" w:hAnsi="Palatino Linotype"/>
          <w:b/>
          <w:szCs w:val="24"/>
        </w:rPr>
        <w:t>RECURRENTE</w:t>
      </w:r>
      <w:r w:rsidRPr="00AB0546">
        <w:rPr>
          <w:rFonts w:ascii="Palatino Linotype" w:hAnsi="Palatino Linotype"/>
          <w:szCs w:val="24"/>
        </w:rPr>
        <w:t>:</w:t>
      </w:r>
      <w:r w:rsidR="00EE7C03" w:rsidRPr="00AB0546">
        <w:rPr>
          <w:szCs w:val="24"/>
        </w:rPr>
        <w:t xml:space="preserve"> </w:t>
      </w:r>
      <w:r w:rsidR="00EE7C03" w:rsidRPr="00AB0546">
        <w:rPr>
          <w:rFonts w:ascii="Palatino Linotype" w:hAnsi="Palatino Linotype"/>
          <w:szCs w:val="24"/>
        </w:rPr>
        <w:t>Documento 00114.pdf emitido por el sujeto obligado dando respuesta a la solicitud de información.</w:t>
      </w:r>
    </w:p>
    <w:p w14:paraId="5DD571BD" w14:textId="77777777" w:rsidR="00500A3B" w:rsidRPr="00AB0546" w:rsidRDefault="00500A3B" w:rsidP="00EE7C03">
      <w:pPr>
        <w:pStyle w:val="Prrafodelista"/>
        <w:spacing w:line="360" w:lineRule="auto"/>
        <w:ind w:left="1134" w:right="900"/>
        <w:jc w:val="center"/>
        <w:rPr>
          <w:rFonts w:ascii="Palatino Linotype" w:hAnsi="Palatino Linotype"/>
          <w:szCs w:val="24"/>
        </w:rPr>
      </w:pPr>
    </w:p>
    <w:p w14:paraId="60795A17" w14:textId="77777777" w:rsidR="00945089" w:rsidRPr="00AB0546" w:rsidRDefault="006A41A5" w:rsidP="00AB0546">
      <w:pPr>
        <w:spacing w:line="360" w:lineRule="auto"/>
        <w:ind w:right="900"/>
        <w:rPr>
          <w:rFonts w:ascii="Palatino Linotype" w:hAnsi="Palatino Linotype"/>
          <w:b/>
          <w:bCs/>
        </w:rPr>
      </w:pPr>
      <w:r w:rsidRPr="00AB0546">
        <w:rPr>
          <w:rFonts w:ascii="Palatino Linotype" w:hAnsi="Palatino Linotype"/>
          <w:b/>
        </w:rPr>
        <w:t xml:space="preserve">Recurso de Revisión </w:t>
      </w:r>
      <w:r w:rsidR="005E41E5" w:rsidRPr="00AB0546">
        <w:rPr>
          <w:rFonts w:ascii="Palatino Linotype" w:hAnsi="Palatino Linotype"/>
          <w:b/>
          <w:bCs/>
        </w:rPr>
        <w:t>03341</w:t>
      </w:r>
      <w:r w:rsidRPr="00AB0546">
        <w:rPr>
          <w:rFonts w:ascii="Palatino Linotype" w:hAnsi="Palatino Linotype"/>
          <w:b/>
          <w:bCs/>
        </w:rPr>
        <w:t>/INFOEM/IP/RR/2023:</w:t>
      </w:r>
    </w:p>
    <w:p w14:paraId="2A821CEB" w14:textId="77777777" w:rsidR="00500A3B" w:rsidRPr="00AB0546" w:rsidRDefault="00500A3B" w:rsidP="00EE7C03">
      <w:pPr>
        <w:pStyle w:val="Prrafodelista"/>
        <w:spacing w:line="360" w:lineRule="auto"/>
        <w:ind w:left="1134" w:right="900"/>
        <w:jc w:val="both"/>
        <w:rPr>
          <w:rFonts w:ascii="Palatino Linotype" w:hAnsi="Palatino Linotype"/>
          <w:b/>
          <w:bCs/>
          <w:szCs w:val="24"/>
          <w:lang w:val="es-MX"/>
        </w:rPr>
      </w:pPr>
      <w:r w:rsidRPr="00AB0546">
        <w:rPr>
          <w:rFonts w:ascii="Palatino Linotype" w:hAnsi="Palatino Linotype"/>
          <w:b/>
          <w:bCs/>
          <w:szCs w:val="24"/>
          <w:lang w:val="es-MX"/>
        </w:rPr>
        <w:t>SUJETO OBLIGADO:</w:t>
      </w:r>
      <w:r w:rsidR="00EE7C03" w:rsidRPr="00AB0546">
        <w:rPr>
          <w:szCs w:val="24"/>
        </w:rPr>
        <w:t xml:space="preserve"> </w:t>
      </w:r>
      <w:r w:rsidR="00EE7C03" w:rsidRPr="00AB0546">
        <w:rPr>
          <w:rFonts w:ascii="Palatino Linotype" w:hAnsi="Palatino Linotype"/>
          <w:bCs/>
          <w:szCs w:val="24"/>
          <w:lang w:val="es-MX"/>
        </w:rPr>
        <w:t>Documento 00113.pdf emitido por el sujeto obligado dando respuesta a la solicitud de información</w:t>
      </w:r>
      <w:r w:rsidR="00EE7C03" w:rsidRPr="00AB0546">
        <w:rPr>
          <w:rFonts w:ascii="Palatino Linotype" w:hAnsi="Palatino Linotype"/>
          <w:b/>
          <w:bCs/>
          <w:szCs w:val="24"/>
          <w:lang w:val="es-MX"/>
        </w:rPr>
        <w:t>.</w:t>
      </w:r>
    </w:p>
    <w:p w14:paraId="5C9C20D0" w14:textId="77777777" w:rsidR="00500A3B" w:rsidRPr="00AB0546" w:rsidRDefault="00500A3B" w:rsidP="00EE7C03">
      <w:pPr>
        <w:pStyle w:val="Prrafodelista"/>
        <w:spacing w:line="360" w:lineRule="auto"/>
        <w:ind w:left="1134" w:right="900"/>
        <w:jc w:val="center"/>
        <w:rPr>
          <w:rFonts w:ascii="Palatino Linotype" w:hAnsi="Palatino Linotype"/>
          <w:b/>
          <w:bCs/>
          <w:szCs w:val="24"/>
          <w:lang w:val="es-MX"/>
        </w:rPr>
      </w:pPr>
    </w:p>
    <w:p w14:paraId="6CA3A34D" w14:textId="77777777" w:rsidR="006A41A5" w:rsidRPr="00AB0546" w:rsidRDefault="006A41A5" w:rsidP="00AB0546">
      <w:pPr>
        <w:spacing w:line="360" w:lineRule="auto"/>
        <w:ind w:right="900"/>
        <w:rPr>
          <w:rFonts w:ascii="Palatino Linotype" w:hAnsi="Palatino Linotype"/>
          <w:bCs/>
        </w:rPr>
      </w:pPr>
      <w:r w:rsidRPr="00AB0546">
        <w:rPr>
          <w:rFonts w:ascii="Palatino Linotype" w:hAnsi="Palatino Linotype"/>
          <w:b/>
        </w:rPr>
        <w:t xml:space="preserve">Recurso de Revisión </w:t>
      </w:r>
      <w:r w:rsidR="005E41E5" w:rsidRPr="00AB0546">
        <w:rPr>
          <w:rFonts w:ascii="Palatino Linotype" w:hAnsi="Palatino Linotype"/>
          <w:b/>
          <w:bCs/>
        </w:rPr>
        <w:t>03342</w:t>
      </w:r>
      <w:r w:rsidRPr="00AB0546">
        <w:rPr>
          <w:rFonts w:ascii="Palatino Linotype" w:hAnsi="Palatino Linotype"/>
          <w:b/>
          <w:bCs/>
        </w:rPr>
        <w:t>/INFOEM/IP/RR/2023:</w:t>
      </w:r>
    </w:p>
    <w:p w14:paraId="5CBCB5B6" w14:textId="77777777" w:rsidR="00EE7C03" w:rsidRPr="00AB0546" w:rsidRDefault="00500A3B" w:rsidP="00EE7C03">
      <w:pPr>
        <w:pStyle w:val="Prrafodelista"/>
        <w:spacing w:line="360" w:lineRule="auto"/>
        <w:ind w:left="1134" w:right="900"/>
        <w:jc w:val="both"/>
        <w:rPr>
          <w:rFonts w:ascii="Palatino Linotype" w:hAnsi="Palatino Linotype"/>
          <w:b/>
          <w:bCs/>
          <w:szCs w:val="24"/>
          <w:lang w:val="es-MX"/>
        </w:rPr>
      </w:pPr>
      <w:r w:rsidRPr="00AB0546">
        <w:rPr>
          <w:rFonts w:ascii="Palatino Linotype" w:hAnsi="Palatino Linotype"/>
          <w:b/>
          <w:bCs/>
          <w:szCs w:val="24"/>
          <w:lang w:val="es-MX"/>
        </w:rPr>
        <w:t>SUJETO OBLIGADO:</w:t>
      </w:r>
      <w:r w:rsidR="00EE7C03" w:rsidRPr="00AB0546">
        <w:rPr>
          <w:rFonts w:ascii="Palatino Linotype" w:hAnsi="Palatino Linotype"/>
          <w:b/>
          <w:bCs/>
          <w:szCs w:val="24"/>
          <w:lang w:val="es-MX"/>
        </w:rPr>
        <w:t xml:space="preserve"> </w:t>
      </w:r>
      <w:r w:rsidR="00EE7C03" w:rsidRPr="00AB0546">
        <w:rPr>
          <w:rFonts w:ascii="Palatino Linotype" w:hAnsi="Palatino Linotype"/>
          <w:bCs/>
          <w:szCs w:val="24"/>
          <w:lang w:val="es-MX"/>
        </w:rPr>
        <w:t>Documento 00107.pdf emitido por el sujeto obligado dando respuesta a la solicitud de información</w:t>
      </w:r>
      <w:r w:rsidR="00EE7C03" w:rsidRPr="00AB0546">
        <w:rPr>
          <w:rFonts w:ascii="Palatino Linotype" w:hAnsi="Palatino Linotype"/>
          <w:b/>
          <w:bCs/>
          <w:szCs w:val="24"/>
          <w:lang w:val="es-MX"/>
        </w:rPr>
        <w:t>.</w:t>
      </w:r>
    </w:p>
    <w:p w14:paraId="4E93E0F5" w14:textId="77777777" w:rsidR="006A41A5" w:rsidRPr="00AB0546" w:rsidRDefault="006A41A5" w:rsidP="006A41A5">
      <w:pPr>
        <w:pStyle w:val="Prrafodelista"/>
        <w:spacing w:line="360" w:lineRule="auto"/>
        <w:ind w:left="0"/>
        <w:jc w:val="center"/>
        <w:rPr>
          <w:rFonts w:ascii="Palatino Linotype" w:hAnsi="Palatino Linotype"/>
          <w:b/>
          <w:bCs/>
          <w:sz w:val="24"/>
          <w:szCs w:val="24"/>
          <w:lang w:val="es-MX"/>
        </w:rPr>
      </w:pPr>
    </w:p>
    <w:p w14:paraId="54D00E3C" w14:textId="45AB0959" w:rsidR="00945089" w:rsidRPr="00AB0546" w:rsidRDefault="00945089" w:rsidP="00945089">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AB0546">
        <w:rPr>
          <w:rFonts w:ascii="Palatino Linotype" w:hAnsi="Palatino Linotype"/>
          <w:sz w:val="24"/>
          <w:szCs w:val="24"/>
        </w:rPr>
        <w:t>Finalmente, la Comisionada Ponente mediante acuerdo de fecha</w:t>
      </w:r>
      <w:r w:rsidRPr="00AB0546">
        <w:rPr>
          <w:rFonts w:ascii="Palatino Linotype" w:hAnsi="Palatino Linotype"/>
          <w:b/>
          <w:sz w:val="24"/>
          <w:szCs w:val="24"/>
        </w:rPr>
        <w:t xml:space="preserve"> </w:t>
      </w:r>
      <w:r w:rsidR="00900AA0" w:rsidRPr="00AB0546">
        <w:rPr>
          <w:rFonts w:ascii="Palatino Linotype" w:hAnsi="Palatino Linotype"/>
          <w:sz w:val="24"/>
          <w:szCs w:val="24"/>
        </w:rPr>
        <w:t>doce de junio</w:t>
      </w:r>
      <w:r w:rsidR="006A41A5" w:rsidRPr="00AB0546">
        <w:rPr>
          <w:rFonts w:ascii="Palatino Linotype" w:hAnsi="Palatino Linotype"/>
          <w:sz w:val="24"/>
          <w:szCs w:val="24"/>
        </w:rPr>
        <w:t xml:space="preserve"> </w:t>
      </w:r>
      <w:r w:rsidRPr="00AB0546">
        <w:rPr>
          <w:rFonts w:ascii="Palatino Linotype" w:hAnsi="Palatino Linotype"/>
          <w:sz w:val="24"/>
          <w:szCs w:val="24"/>
        </w:rPr>
        <w:t>de dos mil veinticuatro, decretó el cierre de instrucción de los expedientes</w:t>
      </w:r>
      <w:r w:rsidRPr="00AB0546">
        <w:rPr>
          <w:rFonts w:ascii="Palatino Linotype" w:hAnsi="Palatino Linotype" w:cs="Arial"/>
          <w:sz w:val="24"/>
          <w:szCs w:val="24"/>
        </w:rPr>
        <w:t>, por lo que no habiendo más que hacer constar, y ---</w:t>
      </w:r>
      <w:bookmarkStart w:id="131" w:name="_Toc491791302"/>
      <w:bookmarkStart w:id="132" w:name="_Toc74778592"/>
      <w:r w:rsidRPr="00AB0546">
        <w:rPr>
          <w:rFonts w:ascii="Palatino Linotype" w:hAnsi="Palatino Linotype" w:cs="Arial"/>
          <w:sz w:val="24"/>
          <w:szCs w:val="24"/>
        </w:rPr>
        <w:t>----------------</w:t>
      </w:r>
      <w:bookmarkStart w:id="133" w:name="_Toc85733157"/>
      <w:r w:rsidRPr="00AB0546">
        <w:rPr>
          <w:rFonts w:ascii="Palatino Linotype" w:hAnsi="Palatino Linotype" w:cs="Arial"/>
          <w:sz w:val="24"/>
          <w:szCs w:val="24"/>
        </w:rPr>
        <w:t>--------------------------</w:t>
      </w:r>
      <w:r w:rsidR="006A41A5" w:rsidRPr="00AB0546">
        <w:rPr>
          <w:rFonts w:ascii="Palatino Linotype" w:hAnsi="Palatino Linotype" w:cs="Arial"/>
          <w:sz w:val="24"/>
          <w:szCs w:val="24"/>
        </w:rPr>
        <w:t>-------------------</w:t>
      </w:r>
      <w:r w:rsidR="00AB0546">
        <w:rPr>
          <w:rFonts w:ascii="Palatino Linotype" w:hAnsi="Palatino Linotype" w:cs="Arial"/>
          <w:sz w:val="24"/>
          <w:szCs w:val="24"/>
        </w:rPr>
        <w:t>--------</w:t>
      </w:r>
    </w:p>
    <w:p w14:paraId="4CBF0863" w14:textId="77777777" w:rsidR="00945089" w:rsidRPr="00AB0546" w:rsidRDefault="00945089" w:rsidP="00945089">
      <w:pPr>
        <w:spacing w:line="360" w:lineRule="auto"/>
        <w:rPr>
          <w:rFonts w:ascii="Palatino Linotype" w:hAnsi="Palatino Linotype"/>
          <w:b/>
          <w:color w:val="000000" w:themeColor="text1"/>
        </w:rPr>
      </w:pPr>
    </w:p>
    <w:p w14:paraId="57B189B7" w14:textId="0B62E625" w:rsidR="00945089" w:rsidRDefault="00945089" w:rsidP="00945089">
      <w:pPr>
        <w:pStyle w:val="Prrafodelista"/>
        <w:spacing w:line="360" w:lineRule="auto"/>
        <w:ind w:left="0"/>
        <w:jc w:val="center"/>
        <w:rPr>
          <w:rFonts w:ascii="Palatino Linotype" w:hAnsi="Palatino Linotype"/>
          <w:b/>
          <w:color w:val="000000" w:themeColor="text1"/>
          <w:sz w:val="24"/>
          <w:szCs w:val="24"/>
        </w:rPr>
      </w:pPr>
      <w:r w:rsidRPr="00AB0546">
        <w:rPr>
          <w:rFonts w:ascii="Palatino Linotype" w:hAnsi="Palatino Linotype"/>
          <w:b/>
          <w:color w:val="000000" w:themeColor="text1"/>
          <w:sz w:val="24"/>
          <w:szCs w:val="24"/>
        </w:rPr>
        <w:t>C</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O</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N</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S</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I</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D</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E</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R</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A</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N</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D</w:t>
      </w:r>
      <w:r w:rsidR="00AB0546">
        <w:rPr>
          <w:rFonts w:ascii="Palatino Linotype" w:hAnsi="Palatino Linotype"/>
          <w:b/>
          <w:color w:val="000000" w:themeColor="text1"/>
          <w:sz w:val="24"/>
          <w:szCs w:val="24"/>
        </w:rPr>
        <w:t xml:space="preserve"> </w:t>
      </w:r>
      <w:r w:rsidRPr="00AB0546">
        <w:rPr>
          <w:rFonts w:ascii="Palatino Linotype" w:hAnsi="Palatino Linotype"/>
          <w:b/>
          <w:color w:val="000000" w:themeColor="text1"/>
          <w:sz w:val="24"/>
          <w:szCs w:val="24"/>
        </w:rPr>
        <w:t>O</w:t>
      </w:r>
      <w:bookmarkEnd w:id="131"/>
      <w:bookmarkEnd w:id="132"/>
      <w:bookmarkEnd w:id="133"/>
    </w:p>
    <w:p w14:paraId="6C23CB91" w14:textId="77777777" w:rsidR="00AB0546" w:rsidRPr="00AB0546" w:rsidRDefault="00AB0546" w:rsidP="00945089">
      <w:pPr>
        <w:pStyle w:val="Prrafodelista"/>
        <w:spacing w:line="360" w:lineRule="auto"/>
        <w:ind w:left="0"/>
        <w:jc w:val="center"/>
        <w:rPr>
          <w:rFonts w:ascii="Palatino Linotype" w:hAnsi="Palatino Linotype"/>
          <w:b/>
          <w:color w:val="000000" w:themeColor="text1"/>
          <w:sz w:val="24"/>
          <w:szCs w:val="24"/>
        </w:rPr>
      </w:pPr>
    </w:p>
    <w:p w14:paraId="50FD23D2" w14:textId="77777777" w:rsidR="00945089" w:rsidRPr="00AB0546" w:rsidRDefault="00945089" w:rsidP="00945089">
      <w:pPr>
        <w:pStyle w:val="Ttulo2"/>
        <w:spacing w:before="0" w:line="360" w:lineRule="auto"/>
        <w:rPr>
          <w:rFonts w:ascii="Palatino Linotype" w:hAnsi="Palatino Linotype"/>
          <w:b/>
          <w:color w:val="auto"/>
          <w:sz w:val="24"/>
          <w:szCs w:val="24"/>
        </w:rPr>
      </w:pPr>
      <w:bookmarkStart w:id="134" w:name="_Toc491791303"/>
      <w:bookmarkStart w:id="135" w:name="_Toc74778593"/>
      <w:bookmarkStart w:id="136" w:name="_Toc85733158"/>
      <w:r w:rsidRPr="00AB0546">
        <w:rPr>
          <w:rFonts w:ascii="Palatino Linotype" w:hAnsi="Palatino Linotype"/>
          <w:b/>
          <w:color w:val="auto"/>
          <w:sz w:val="24"/>
          <w:szCs w:val="24"/>
        </w:rPr>
        <w:t>PRIMERO. De la competencia</w:t>
      </w:r>
      <w:bookmarkEnd w:id="134"/>
      <w:bookmarkEnd w:id="135"/>
      <w:bookmarkEnd w:id="136"/>
    </w:p>
    <w:p w14:paraId="1A54102D"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w:t>
      </w:r>
      <w:r w:rsidRPr="00AB0546">
        <w:rPr>
          <w:rFonts w:ascii="Palatino Linotype" w:hAnsi="Palatino Linotype"/>
          <w:sz w:val="24"/>
          <w:szCs w:val="24"/>
        </w:rPr>
        <w:lastRenderedPageBreak/>
        <w:t>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5FD3C81" w14:textId="77777777" w:rsidR="00945089" w:rsidRPr="00AB0546" w:rsidRDefault="00945089" w:rsidP="00945089">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7" w:name="_Toc80699770"/>
      <w:bookmarkStart w:id="138" w:name="_Toc81260548"/>
    </w:p>
    <w:p w14:paraId="7F06F681" w14:textId="77777777" w:rsidR="00945089" w:rsidRPr="00AB0546" w:rsidRDefault="00945089" w:rsidP="00945089">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39" w:name="_Toc85733159"/>
      <w:r w:rsidRPr="00AB0546">
        <w:rPr>
          <w:rFonts w:ascii="Palatino Linotype" w:hAnsi="Palatino Linotype"/>
          <w:b/>
          <w:bCs/>
          <w:color w:val="000000" w:themeColor="text1"/>
          <w:sz w:val="24"/>
          <w:szCs w:val="24"/>
        </w:rPr>
        <w:t>SEGUNDO.</w:t>
      </w:r>
      <w:bookmarkStart w:id="140" w:name="_Toc491791304"/>
      <w:bookmarkStart w:id="141" w:name="_Toc74778594"/>
      <w:bookmarkEnd w:id="137"/>
      <w:bookmarkEnd w:id="138"/>
      <w:r w:rsidRPr="00AB0546">
        <w:rPr>
          <w:rFonts w:ascii="Palatino Linotype" w:hAnsi="Palatino Linotype"/>
          <w:b/>
          <w:color w:val="000000" w:themeColor="text1"/>
          <w:sz w:val="24"/>
          <w:szCs w:val="24"/>
        </w:rPr>
        <w:t xml:space="preserve"> De la oportunidad y procedencia.</w:t>
      </w:r>
      <w:bookmarkEnd w:id="139"/>
      <w:bookmarkEnd w:id="140"/>
      <w:bookmarkEnd w:id="141"/>
    </w:p>
    <w:p w14:paraId="492BA44E"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bookmarkStart w:id="142" w:name="_Toc521431830"/>
      <w:bookmarkStart w:id="143" w:name="_Toc27653760"/>
      <w:r w:rsidRPr="00AB0546">
        <w:rPr>
          <w:rFonts w:ascii="Palatino Linotype" w:eastAsia="Calibri" w:hAnsi="Palatino Linotype" w:cs="Arial"/>
          <w:sz w:val="24"/>
          <w:szCs w:val="24"/>
        </w:rPr>
        <w:t xml:space="preserve">Los medios de impugnación fueron presentados a través del </w:t>
      </w:r>
      <w:r w:rsidRPr="00AB0546">
        <w:rPr>
          <w:rFonts w:ascii="Palatino Linotype" w:eastAsia="Calibri" w:hAnsi="Palatino Linotype" w:cs="Arial"/>
          <w:b/>
          <w:sz w:val="24"/>
          <w:szCs w:val="24"/>
        </w:rPr>
        <w:t>SAIMEX,</w:t>
      </w:r>
      <w:r w:rsidRPr="00AB0546">
        <w:rPr>
          <w:rFonts w:ascii="Palatino Linotype" w:eastAsia="Calibri" w:hAnsi="Palatino Linotype" w:cs="Arial"/>
          <w:sz w:val="24"/>
          <w:szCs w:val="24"/>
        </w:rPr>
        <w:t xml:space="preserve"> en el </w:t>
      </w:r>
      <w:r w:rsidRPr="00AB0546">
        <w:rPr>
          <w:rFonts w:ascii="Palatino Linotype" w:hAnsi="Palatino Linotype"/>
          <w:sz w:val="24"/>
          <w:szCs w:val="24"/>
        </w:rPr>
        <w:t>formato</w:t>
      </w:r>
      <w:r w:rsidRPr="00AB0546">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AB0546">
        <w:rPr>
          <w:rFonts w:ascii="Palatino Linotype" w:eastAsia="Calibri" w:hAnsi="Palatino Linotype" w:cs="Arial"/>
          <w:b/>
          <w:sz w:val="24"/>
          <w:szCs w:val="24"/>
        </w:rPr>
        <w:t>SUJETO OBLIGADO</w:t>
      </w:r>
      <w:r w:rsidRPr="00AB0546">
        <w:rPr>
          <w:rFonts w:ascii="Palatino Linotype" w:eastAsia="Calibri" w:hAnsi="Palatino Linotype" w:cs="Arial"/>
          <w:sz w:val="24"/>
          <w:szCs w:val="24"/>
        </w:rPr>
        <w:t xml:space="preserve"> entregó sus respuestas el </w:t>
      </w:r>
      <w:r w:rsidR="00EE7C03" w:rsidRPr="00AB0546">
        <w:rPr>
          <w:rFonts w:ascii="Palatino Linotype" w:eastAsia="Calibri" w:hAnsi="Palatino Linotype" w:cs="Arial"/>
          <w:sz w:val="24"/>
          <w:szCs w:val="24"/>
        </w:rPr>
        <w:t>trece de junio</w:t>
      </w:r>
      <w:r w:rsidR="006A41A5" w:rsidRPr="00AB0546">
        <w:rPr>
          <w:rFonts w:ascii="Palatino Linotype" w:eastAsia="Calibri" w:hAnsi="Palatino Linotype" w:cs="Arial"/>
          <w:sz w:val="24"/>
          <w:szCs w:val="24"/>
        </w:rPr>
        <w:t xml:space="preserve"> </w:t>
      </w:r>
      <w:r w:rsidRPr="00AB0546">
        <w:rPr>
          <w:rFonts w:ascii="Palatino Linotype" w:eastAsia="Calibri" w:hAnsi="Palatino Linotype" w:cs="Arial"/>
          <w:sz w:val="24"/>
          <w:szCs w:val="24"/>
        </w:rPr>
        <w:t xml:space="preserve">de dos mil veintitrés, </w:t>
      </w:r>
      <w:r w:rsidRPr="00AB0546">
        <w:rPr>
          <w:rFonts w:ascii="Palatino Linotype" w:hAnsi="Palatino Linotype" w:cs="Arial"/>
          <w:sz w:val="24"/>
          <w:szCs w:val="24"/>
        </w:rPr>
        <w:t xml:space="preserve">de tal forma que el plazo para interponer el recurso de revisión transcurrió del día </w:t>
      </w:r>
      <w:r w:rsidR="00EE7C03" w:rsidRPr="00AB0546">
        <w:rPr>
          <w:rFonts w:ascii="Palatino Linotype" w:hAnsi="Palatino Linotype" w:cs="Arial"/>
          <w:sz w:val="24"/>
          <w:szCs w:val="24"/>
        </w:rPr>
        <w:t>catorce de junio al cuatro de julio</w:t>
      </w:r>
      <w:r w:rsidR="006A41A5" w:rsidRPr="00AB0546">
        <w:rPr>
          <w:rFonts w:ascii="Palatino Linotype" w:hAnsi="Palatino Linotype" w:cs="Arial"/>
          <w:sz w:val="24"/>
          <w:szCs w:val="24"/>
        </w:rPr>
        <w:t xml:space="preserve"> </w:t>
      </w:r>
      <w:r w:rsidRPr="00AB0546">
        <w:rPr>
          <w:rFonts w:ascii="Palatino Linotype" w:hAnsi="Palatino Linotype" w:cs="Arial"/>
          <w:sz w:val="24"/>
          <w:szCs w:val="24"/>
        </w:rPr>
        <w:t xml:space="preserve">de dos mil veintitrés; en consecuencia, el ahora </w:t>
      </w:r>
      <w:r w:rsidRPr="00AB0546">
        <w:rPr>
          <w:rFonts w:ascii="Palatino Linotype" w:hAnsi="Palatino Linotype" w:cs="Arial"/>
          <w:b/>
          <w:sz w:val="24"/>
          <w:szCs w:val="24"/>
        </w:rPr>
        <w:t>RECURRENTE</w:t>
      </w:r>
      <w:r w:rsidRPr="00AB0546">
        <w:rPr>
          <w:rFonts w:ascii="Palatino Linotype" w:hAnsi="Palatino Linotype" w:cs="Arial"/>
          <w:sz w:val="24"/>
          <w:szCs w:val="24"/>
        </w:rPr>
        <w:t xml:space="preserve"> presentó sus inconformidades el día </w:t>
      </w:r>
      <w:r w:rsidR="00EE7C03" w:rsidRPr="00AB0546">
        <w:rPr>
          <w:rFonts w:ascii="Palatino Linotype" w:hAnsi="Palatino Linotype" w:cs="Arial"/>
          <w:sz w:val="24"/>
          <w:szCs w:val="24"/>
        </w:rPr>
        <w:t>trece de junio</w:t>
      </w:r>
      <w:r w:rsidR="006A41A5" w:rsidRPr="00AB0546">
        <w:rPr>
          <w:rFonts w:ascii="Palatino Linotype" w:hAnsi="Palatino Linotype" w:cs="Arial"/>
          <w:sz w:val="24"/>
          <w:szCs w:val="24"/>
        </w:rPr>
        <w:t xml:space="preserve"> </w:t>
      </w:r>
      <w:r w:rsidRPr="00AB0546">
        <w:rPr>
          <w:rFonts w:ascii="Palatino Linotype" w:hAnsi="Palatino Linotype" w:cs="Arial"/>
          <w:sz w:val="24"/>
          <w:szCs w:val="24"/>
        </w:rPr>
        <w:t>de dos mil veintitrés; es decir dentro del lapso legalmente establecido para tal efecto.</w:t>
      </w:r>
    </w:p>
    <w:p w14:paraId="2A4B1E7A" w14:textId="77777777" w:rsidR="00945089" w:rsidRPr="00AB0546" w:rsidRDefault="00945089" w:rsidP="00945089">
      <w:pPr>
        <w:pStyle w:val="Prrafodelista"/>
        <w:spacing w:line="360" w:lineRule="auto"/>
        <w:ind w:left="0"/>
        <w:jc w:val="both"/>
        <w:rPr>
          <w:rFonts w:ascii="Palatino Linotype" w:hAnsi="Palatino Linotype"/>
          <w:sz w:val="24"/>
          <w:szCs w:val="24"/>
        </w:rPr>
      </w:pPr>
    </w:p>
    <w:p w14:paraId="1EDCF581" w14:textId="77777777" w:rsidR="006A41A5" w:rsidRPr="00AB0546" w:rsidRDefault="006A41A5" w:rsidP="006A41A5">
      <w:pPr>
        <w:pStyle w:val="Prrafodelista"/>
        <w:numPr>
          <w:ilvl w:val="0"/>
          <w:numId w:val="2"/>
        </w:numPr>
        <w:spacing w:line="360" w:lineRule="auto"/>
        <w:ind w:left="0" w:firstLine="0"/>
        <w:jc w:val="both"/>
        <w:rPr>
          <w:rFonts w:ascii="Palatino Linotype" w:eastAsia="Calibri" w:hAnsi="Palatino Linotype" w:cs="Arial"/>
          <w:sz w:val="24"/>
          <w:szCs w:val="24"/>
        </w:rPr>
      </w:pPr>
      <w:r w:rsidRPr="00AB0546">
        <w:rPr>
          <w:rFonts w:ascii="Palatino Linotype" w:eastAsia="Calibri" w:hAnsi="Palatino Linotype" w:cs="Arial"/>
          <w:sz w:val="24"/>
          <w:szCs w:val="24"/>
        </w:rPr>
        <w:t xml:space="preserve">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w:t>
      </w:r>
      <w:r w:rsidRPr="00AB0546">
        <w:rPr>
          <w:rFonts w:ascii="Palatino Linotype" w:eastAsia="Calibri" w:hAnsi="Palatino Linotype" w:cs="Arial"/>
          <w:sz w:val="24"/>
          <w:szCs w:val="24"/>
        </w:rPr>
        <w:lastRenderedPageBreak/>
        <w:t>entra al estudio del presente recurso de revisión sin que la fecha en que se presentó afecte la resolución.</w:t>
      </w:r>
    </w:p>
    <w:p w14:paraId="1DC31EC5" w14:textId="77777777" w:rsidR="006A41A5" w:rsidRPr="00AB0546" w:rsidRDefault="006A41A5" w:rsidP="006A41A5">
      <w:pPr>
        <w:pStyle w:val="Prrafodelista"/>
        <w:spacing w:line="360" w:lineRule="auto"/>
        <w:ind w:left="0"/>
        <w:jc w:val="both"/>
        <w:rPr>
          <w:rFonts w:ascii="Palatino Linotype" w:eastAsia="Calibri" w:hAnsi="Palatino Linotype" w:cs="Arial"/>
          <w:sz w:val="24"/>
          <w:szCs w:val="24"/>
        </w:rPr>
      </w:pPr>
    </w:p>
    <w:p w14:paraId="61803B4A" w14:textId="77777777" w:rsidR="006A41A5" w:rsidRPr="00AB0546" w:rsidRDefault="006A41A5" w:rsidP="006A41A5">
      <w:pPr>
        <w:pStyle w:val="Prrafodelista"/>
        <w:numPr>
          <w:ilvl w:val="0"/>
          <w:numId w:val="2"/>
        </w:numPr>
        <w:spacing w:line="360" w:lineRule="auto"/>
        <w:ind w:left="0" w:firstLine="0"/>
        <w:jc w:val="both"/>
        <w:rPr>
          <w:rFonts w:ascii="Palatino Linotype" w:eastAsia="Calibri" w:hAnsi="Palatino Linotype" w:cs="Arial"/>
          <w:sz w:val="24"/>
          <w:szCs w:val="24"/>
        </w:rPr>
      </w:pPr>
      <w:r w:rsidRPr="00AB0546">
        <w:rPr>
          <w:rFonts w:ascii="Palatino Linotype" w:eastAsia="Calibri" w:hAnsi="Palatino Linotype" w:cs="Arial"/>
          <w:sz w:val="24"/>
          <w:szCs w:val="24"/>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403EFC4A" w14:textId="77777777" w:rsidR="006A41A5" w:rsidRPr="00AB0546" w:rsidRDefault="006A41A5" w:rsidP="00A51503">
      <w:pPr>
        <w:ind w:left="1134" w:right="900"/>
        <w:contextualSpacing/>
        <w:jc w:val="both"/>
        <w:rPr>
          <w:rFonts w:ascii="Palatino Linotype" w:hAnsi="Palatino Linotype" w:cs="Arial"/>
          <w:i/>
          <w:sz w:val="22"/>
        </w:rPr>
      </w:pPr>
      <w:r w:rsidRPr="00AB0546">
        <w:rPr>
          <w:rFonts w:ascii="Palatino Linotype" w:hAnsi="Palatino Linotype" w:cs="Arial"/>
          <w:b/>
          <w:i/>
          <w:sz w:val="22"/>
        </w:rPr>
        <w:t>“RECURSO DE RECLAMACIÓN. SU INTERPOSICIÓN NO ES EXTEMPORÁNEA SI SE REALIZA ANTES DE QUE INICIE EL PLAZO PARA HACERLO</w:t>
      </w:r>
      <w:r w:rsidRPr="00AB0546">
        <w:rPr>
          <w:rFonts w:ascii="Palatino Linotype" w:hAnsi="Palatino Linotype" w:cs="Arial"/>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B618B42" w14:textId="77777777" w:rsidR="006A41A5" w:rsidRPr="00AB0546" w:rsidRDefault="006A41A5" w:rsidP="006A41A5">
      <w:pPr>
        <w:spacing w:line="360" w:lineRule="auto"/>
        <w:ind w:left="426" w:right="616"/>
        <w:contextualSpacing/>
        <w:jc w:val="both"/>
        <w:rPr>
          <w:rFonts w:ascii="Palatino Linotype" w:hAnsi="Palatino Linotype" w:cs="Arial"/>
          <w:i/>
        </w:rPr>
      </w:pPr>
    </w:p>
    <w:p w14:paraId="78283DC9" w14:textId="77777777" w:rsidR="006A41A5" w:rsidRPr="00AB0546" w:rsidRDefault="006A41A5" w:rsidP="006A41A5">
      <w:pPr>
        <w:pStyle w:val="Prrafodelista"/>
        <w:numPr>
          <w:ilvl w:val="0"/>
          <w:numId w:val="2"/>
        </w:numPr>
        <w:spacing w:line="360" w:lineRule="auto"/>
        <w:ind w:left="0" w:firstLine="0"/>
        <w:jc w:val="both"/>
        <w:rPr>
          <w:rFonts w:ascii="Palatino Linotype" w:eastAsia="Calibri" w:hAnsi="Palatino Linotype" w:cs="Arial"/>
          <w:sz w:val="24"/>
          <w:szCs w:val="24"/>
        </w:rPr>
      </w:pPr>
      <w:r w:rsidRPr="00AB0546">
        <w:rPr>
          <w:rFonts w:ascii="Palatino Linotype" w:eastAsia="Calibri" w:hAnsi="Palatino Linotype" w:cs="Arial"/>
          <w:sz w:val="24"/>
          <w:szCs w:val="24"/>
        </w:rPr>
        <w:t>Esto es así porque en primer lugar es necesario que EL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3AD74DEB" w14:textId="77777777" w:rsidR="006A41A5" w:rsidRPr="00AB0546" w:rsidRDefault="006A41A5" w:rsidP="006A41A5">
      <w:pPr>
        <w:pStyle w:val="Prrafodelista"/>
        <w:spacing w:line="360" w:lineRule="auto"/>
        <w:ind w:left="0"/>
        <w:jc w:val="both"/>
        <w:rPr>
          <w:rFonts w:ascii="Palatino Linotype" w:eastAsia="Calibri" w:hAnsi="Palatino Linotype" w:cs="Arial"/>
          <w:sz w:val="24"/>
          <w:szCs w:val="24"/>
        </w:rPr>
      </w:pPr>
    </w:p>
    <w:p w14:paraId="70D4FA9F" w14:textId="77777777" w:rsidR="006A41A5" w:rsidRPr="00AB0546" w:rsidRDefault="006A41A5" w:rsidP="006A41A5">
      <w:pPr>
        <w:pStyle w:val="Prrafodelista"/>
        <w:numPr>
          <w:ilvl w:val="0"/>
          <w:numId w:val="2"/>
        </w:numPr>
        <w:spacing w:line="360" w:lineRule="auto"/>
        <w:ind w:left="0" w:firstLine="0"/>
        <w:jc w:val="both"/>
        <w:rPr>
          <w:rFonts w:ascii="Palatino Linotype" w:eastAsia="Calibri" w:hAnsi="Palatino Linotype" w:cs="Arial"/>
          <w:sz w:val="24"/>
          <w:szCs w:val="24"/>
        </w:rPr>
      </w:pPr>
      <w:r w:rsidRPr="00AB0546">
        <w:rPr>
          <w:rFonts w:ascii="Palatino Linotype" w:eastAsia="Calibri" w:hAnsi="Palatino Linotype" w:cs="Arial"/>
          <w:sz w:val="24"/>
          <w:szCs w:val="24"/>
        </w:rPr>
        <w:lastRenderedPageBreak/>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359FA631" w14:textId="77777777" w:rsidR="006A41A5" w:rsidRPr="00AB0546" w:rsidRDefault="006A41A5" w:rsidP="006A41A5">
      <w:pPr>
        <w:pStyle w:val="Prrafodelista"/>
        <w:spacing w:line="360" w:lineRule="auto"/>
        <w:ind w:left="0"/>
        <w:jc w:val="both"/>
        <w:rPr>
          <w:rFonts w:ascii="Palatino Linotype" w:eastAsia="Calibri" w:hAnsi="Palatino Linotype" w:cs="Arial"/>
          <w:sz w:val="24"/>
          <w:szCs w:val="24"/>
        </w:rPr>
      </w:pPr>
    </w:p>
    <w:p w14:paraId="48B7662A" w14:textId="77777777" w:rsidR="006A41A5" w:rsidRPr="00AB0546" w:rsidRDefault="006A41A5" w:rsidP="006A41A5">
      <w:pPr>
        <w:pStyle w:val="Prrafodelista"/>
        <w:numPr>
          <w:ilvl w:val="0"/>
          <w:numId w:val="2"/>
        </w:numPr>
        <w:spacing w:line="360" w:lineRule="auto"/>
        <w:ind w:left="0" w:firstLine="0"/>
        <w:jc w:val="both"/>
        <w:rPr>
          <w:rFonts w:ascii="Palatino Linotype" w:eastAsia="Calibri" w:hAnsi="Palatino Linotype" w:cs="Arial"/>
          <w:sz w:val="24"/>
          <w:szCs w:val="24"/>
        </w:rPr>
      </w:pPr>
      <w:r w:rsidRPr="00AB0546">
        <w:rPr>
          <w:rFonts w:ascii="Palatino Linotype" w:eastAsia="Calibri" w:hAnsi="Palatino Linotype" w:cs="Arial"/>
          <w:sz w:val="24"/>
          <w:szCs w:val="24"/>
        </w:rPr>
        <w:t>Por lo tanto, la interposición del recurso de revisión antes de que inicie el plazo para su presentación no es determinante para declararlo extemporáneo, siempre y cuando ello ocurra de manera posterior a que se ha notificado la respuesta del SUJETO OBLIGADO.</w:t>
      </w:r>
    </w:p>
    <w:p w14:paraId="3ED73439" w14:textId="77777777" w:rsidR="006A41A5" w:rsidRPr="00AB0546" w:rsidRDefault="006A41A5" w:rsidP="006A41A5">
      <w:pPr>
        <w:pStyle w:val="Prrafodelista"/>
        <w:spacing w:line="360" w:lineRule="auto"/>
        <w:ind w:left="0"/>
        <w:jc w:val="both"/>
        <w:rPr>
          <w:rFonts w:ascii="Palatino Linotype" w:eastAsia="Palatino Linotype" w:hAnsi="Palatino Linotype" w:cs="Palatino Linotype"/>
          <w:sz w:val="24"/>
          <w:szCs w:val="24"/>
        </w:rPr>
      </w:pPr>
    </w:p>
    <w:p w14:paraId="60FB35D0" w14:textId="77777777" w:rsidR="00945089" w:rsidRPr="00AB0546" w:rsidRDefault="00945089" w:rsidP="00945089">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AB0546">
        <w:rPr>
          <w:rFonts w:ascii="Palatino Linotype" w:hAnsi="Palatino Linotype"/>
          <w:sz w:val="24"/>
          <w:szCs w:val="24"/>
        </w:rPr>
        <w:t xml:space="preserve">Por </w:t>
      </w:r>
      <w:r w:rsidRPr="00AB0546">
        <w:rPr>
          <w:rFonts w:ascii="Palatino Linotype" w:eastAsia="Calibri" w:hAnsi="Palatino Linotype" w:cs="Arial"/>
          <w:sz w:val="24"/>
          <w:szCs w:val="24"/>
        </w:rPr>
        <w:t>otro</w:t>
      </w:r>
      <w:r w:rsidRPr="00AB0546">
        <w:rPr>
          <w:rFonts w:ascii="Palatino Linotype" w:hAnsi="Palatino Linotype"/>
          <w:sz w:val="24"/>
          <w:szCs w:val="24"/>
        </w:rPr>
        <w:t xml:space="preserve"> </w:t>
      </w:r>
      <w:r w:rsidRPr="00AB0546">
        <w:rPr>
          <w:rFonts w:ascii="Palatino Linotype" w:eastAsia="Calibri" w:hAnsi="Palatino Linotype" w:cs="Arial"/>
          <w:sz w:val="24"/>
          <w:szCs w:val="24"/>
        </w:rPr>
        <w:t>lado</w:t>
      </w:r>
      <w:r w:rsidRPr="00AB0546">
        <w:rPr>
          <w:rFonts w:ascii="Palatino Linotype" w:hAnsi="Palatino Linotype"/>
          <w:sz w:val="24"/>
          <w:szCs w:val="24"/>
        </w:rPr>
        <w:t xml:space="preserve">, </w:t>
      </w:r>
      <w:r w:rsidRPr="00AB0546">
        <w:rPr>
          <w:rFonts w:ascii="Palatino Linotype" w:eastAsia="Calibri" w:hAnsi="Palatino Linotype" w:cs="Arial"/>
          <w:sz w:val="24"/>
          <w:szCs w:val="24"/>
        </w:rPr>
        <w:t>es</w:t>
      </w:r>
      <w:r w:rsidRPr="00AB0546">
        <w:rPr>
          <w:rFonts w:ascii="Palatino Linotype" w:eastAsia="Palatino Linotype" w:hAnsi="Palatino Linotype" w:cs="Palatino Linotype"/>
          <w:sz w:val="24"/>
          <w:szCs w:val="24"/>
        </w:rPr>
        <w:t xml:space="preserve"> de suma importancia señalar que la parte recurrente no </w:t>
      </w:r>
      <w:r w:rsidRPr="00AB0546">
        <w:rPr>
          <w:rFonts w:ascii="Palatino Linotype" w:eastAsia="Calibri" w:hAnsi="Palatino Linotype" w:cs="Arial"/>
          <w:sz w:val="24"/>
          <w:szCs w:val="24"/>
        </w:rPr>
        <w:t>proporciona</w:t>
      </w:r>
      <w:r w:rsidRPr="00AB0546">
        <w:rPr>
          <w:rFonts w:ascii="Palatino Linotype" w:eastAsia="Palatino Linotype" w:hAnsi="Palatino Linotype" w:cs="Palatino Linotype"/>
          <w:sz w:val="24"/>
          <w:szCs w:val="24"/>
        </w:rPr>
        <w:t xml:space="preserve"> un nombre completo o datos de identificación como se advierte en el detalle de </w:t>
      </w:r>
      <w:r w:rsidRPr="00AB0546">
        <w:rPr>
          <w:rFonts w:ascii="Palatino Linotype" w:hAnsi="Palatino Linotype" w:cs="Arial"/>
          <w:sz w:val="24"/>
          <w:szCs w:val="24"/>
          <w:lang w:eastAsia="es-MX"/>
        </w:rPr>
        <w:t>seguimiento</w:t>
      </w:r>
      <w:r w:rsidRPr="00AB0546">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B607622"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w:t>
      </w:r>
      <w:r w:rsidRPr="00AB0546">
        <w:rPr>
          <w:rFonts w:ascii="Palatino Linotype" w:eastAsia="Palatino Linotype" w:hAnsi="Palatino Linotype"/>
          <w:b/>
          <w:i/>
          <w:sz w:val="22"/>
        </w:rPr>
        <w:t>Las solicitudes anónimas</w:t>
      </w:r>
      <w:r w:rsidRPr="00AB0546">
        <w:rPr>
          <w:rFonts w:ascii="Palatino Linotype" w:eastAsia="Palatino Linotype" w:hAnsi="Palatino Linotype"/>
          <w:i/>
          <w:sz w:val="22"/>
        </w:rPr>
        <w:t xml:space="preserve">, con nombre incompleto o seudónimo </w:t>
      </w:r>
      <w:r w:rsidRPr="00AB0546">
        <w:rPr>
          <w:rFonts w:ascii="Palatino Linotype" w:eastAsia="Palatino Linotype" w:hAnsi="Palatino Linotype"/>
          <w:b/>
          <w:i/>
          <w:sz w:val="22"/>
        </w:rPr>
        <w:t>serán procedentes para su trámite por parte del sujeto obligado ante quien se presente</w:t>
      </w:r>
      <w:r w:rsidRPr="00AB0546">
        <w:rPr>
          <w:rFonts w:ascii="Palatino Linotype" w:eastAsia="Palatino Linotype" w:hAnsi="Palatino Linotype"/>
          <w:i/>
          <w:sz w:val="22"/>
        </w:rPr>
        <w:t>. No podrá requerirse información adicional con motivo del nombre proporcionado por el solicitante.”</w:t>
      </w:r>
    </w:p>
    <w:p w14:paraId="2EA0B3A5" w14:textId="77777777" w:rsidR="00945089" w:rsidRPr="00AB0546" w:rsidRDefault="00945089" w:rsidP="00945089">
      <w:pPr>
        <w:pStyle w:val="Textoindependienteprimerasangra2"/>
        <w:ind w:left="0" w:right="758" w:firstLine="0"/>
        <w:rPr>
          <w:rFonts w:ascii="Palatino Linotype" w:eastAsia="Palatino Linotype" w:hAnsi="Palatino Linotype"/>
          <w:i/>
        </w:rPr>
      </w:pPr>
    </w:p>
    <w:p w14:paraId="66188ABE" w14:textId="77777777" w:rsidR="00945089" w:rsidRPr="00AB0546" w:rsidRDefault="00945089" w:rsidP="00945089">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AB0546">
        <w:rPr>
          <w:rFonts w:ascii="Palatino Linotype" w:hAnsi="Palatino Linotype"/>
          <w:sz w:val="24"/>
          <w:szCs w:val="24"/>
        </w:rPr>
        <w:t>Robusteciendo</w:t>
      </w:r>
      <w:r w:rsidRPr="00AB0546">
        <w:rPr>
          <w:rFonts w:ascii="Palatino Linotype" w:eastAsia="Palatino Linotype" w:hAnsi="Palatino Linotype" w:cs="Palatino Linotype"/>
          <w:sz w:val="24"/>
          <w:szCs w:val="24"/>
        </w:rPr>
        <w:t xml:space="preserve"> lo anterior se encuentra lo dispuesto en el artículo 6, Apartado A, </w:t>
      </w:r>
      <w:r w:rsidRPr="00AB0546">
        <w:rPr>
          <w:rFonts w:ascii="Palatino Linotype" w:eastAsia="Calibri" w:hAnsi="Palatino Linotype" w:cs="Arial"/>
          <w:sz w:val="24"/>
          <w:szCs w:val="24"/>
        </w:rPr>
        <w:t>fracciones</w:t>
      </w:r>
      <w:r w:rsidRPr="00AB0546">
        <w:rPr>
          <w:rFonts w:ascii="Palatino Linotype" w:eastAsia="Palatino Linotype" w:hAnsi="Palatino Linotype" w:cs="Palatino Linotype"/>
          <w:sz w:val="24"/>
          <w:szCs w:val="24"/>
        </w:rPr>
        <w:t xml:space="preserve"> III de la Constitución Política de los Estados Unidos Mexicanos que establece:</w:t>
      </w:r>
    </w:p>
    <w:p w14:paraId="5DC7374D"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w:t>
      </w:r>
      <w:r w:rsidRPr="00AB0546">
        <w:rPr>
          <w:rFonts w:ascii="Palatino Linotype" w:eastAsia="Palatino Linotype" w:hAnsi="Palatino Linotype"/>
          <w:b/>
          <w:i/>
          <w:sz w:val="22"/>
        </w:rPr>
        <w:t>Artículo 6.-</w:t>
      </w:r>
      <w:r w:rsidRPr="00AB0546">
        <w:rPr>
          <w:rFonts w:ascii="Palatino Linotype" w:eastAsia="Palatino Linotype" w:hAnsi="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w:t>
      </w:r>
      <w:r w:rsidRPr="00AB0546">
        <w:rPr>
          <w:rFonts w:ascii="Palatino Linotype" w:eastAsia="Palatino Linotype" w:hAnsi="Palatino Linotype"/>
          <w:i/>
          <w:sz w:val="22"/>
        </w:rPr>
        <w:lastRenderedPageBreak/>
        <w:t>de réplica será ejercido en los términos dispuestos por la ley. El derecho a la información será garantizado por el Estado.</w:t>
      </w:r>
    </w:p>
    <w:p w14:paraId="3EA1761D" w14:textId="77777777" w:rsidR="00945089" w:rsidRPr="00AB0546" w:rsidRDefault="00945089" w:rsidP="00A51503">
      <w:pPr>
        <w:pStyle w:val="Sangradetextonormal"/>
        <w:ind w:left="1134" w:right="900"/>
        <w:jc w:val="both"/>
        <w:rPr>
          <w:rFonts w:ascii="Palatino Linotype" w:eastAsia="Palatino Linotype" w:hAnsi="Palatino Linotype"/>
          <w:i/>
          <w:sz w:val="22"/>
        </w:rPr>
      </w:pPr>
      <w:r w:rsidRPr="00AB0546">
        <w:rPr>
          <w:rFonts w:ascii="Palatino Linotype" w:eastAsia="Palatino Linotype" w:hAnsi="Palatino Linotype"/>
          <w:i/>
          <w:sz w:val="22"/>
        </w:rPr>
        <w:t>Para efectos de lo dispuesto en el presente artículo se observará lo siguiente:</w:t>
      </w:r>
    </w:p>
    <w:p w14:paraId="533D1B03"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A. Para el ejercicio del derecho de acceso a la información, la Federación, los Estados y el Distrito Federal, en el ámbito de sus respectivas competencias, se regirán por los siguientes principios y bases:</w:t>
      </w:r>
    </w:p>
    <w:p w14:paraId="6A42322E"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éstos.”(Sic)</w:t>
      </w:r>
    </w:p>
    <w:p w14:paraId="088C04BA" w14:textId="77777777" w:rsidR="00945089" w:rsidRPr="00AB0546" w:rsidRDefault="00945089" w:rsidP="00945089">
      <w:pPr>
        <w:pStyle w:val="Textoindependienteprimerasangra2"/>
        <w:ind w:hanging="76"/>
        <w:rPr>
          <w:rFonts w:ascii="Palatino Linotype" w:eastAsia="Palatino Linotype" w:hAnsi="Palatino Linotype"/>
          <w:i/>
        </w:rPr>
      </w:pPr>
    </w:p>
    <w:p w14:paraId="7E9E0A44" w14:textId="77777777" w:rsidR="00945089" w:rsidRPr="00AB0546" w:rsidRDefault="00945089" w:rsidP="00945089">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AB0546">
        <w:rPr>
          <w:rFonts w:ascii="Palatino Linotype" w:eastAsia="Palatino Linotype" w:hAnsi="Palatino Linotype" w:cs="Palatino Linotype"/>
          <w:sz w:val="24"/>
          <w:szCs w:val="24"/>
        </w:rPr>
        <w:t xml:space="preserve">Así </w:t>
      </w:r>
      <w:r w:rsidRPr="00AB0546">
        <w:rPr>
          <w:rFonts w:ascii="Palatino Linotype" w:hAnsi="Palatino Linotype"/>
          <w:sz w:val="24"/>
          <w:szCs w:val="24"/>
        </w:rPr>
        <w:t>como</w:t>
      </w:r>
      <w:r w:rsidRPr="00AB0546">
        <w:rPr>
          <w:rFonts w:ascii="Palatino Linotype" w:eastAsia="Palatino Linotype" w:hAnsi="Palatino Linotype" w:cs="Palatino Linotype"/>
          <w:sz w:val="24"/>
          <w:szCs w:val="24"/>
        </w:rPr>
        <w:t xml:space="preserve"> el artículo 5 fracción III, párrafo vigésimo noveno, trigésimo y </w:t>
      </w:r>
      <w:r w:rsidRPr="00AB0546">
        <w:rPr>
          <w:rFonts w:ascii="Palatino Linotype" w:hAnsi="Palatino Linotype"/>
          <w:sz w:val="24"/>
          <w:szCs w:val="24"/>
        </w:rPr>
        <w:t>trigésimo</w:t>
      </w:r>
      <w:r w:rsidRPr="00AB0546">
        <w:rPr>
          <w:rFonts w:ascii="Palatino Linotype" w:eastAsia="Palatino Linotype" w:hAnsi="Palatino Linotype" w:cs="Palatino Linotype"/>
          <w:sz w:val="24"/>
          <w:szCs w:val="24"/>
        </w:rPr>
        <w:t xml:space="preserve"> </w:t>
      </w:r>
      <w:r w:rsidRPr="00AB0546">
        <w:rPr>
          <w:rFonts w:ascii="Palatino Linotype" w:eastAsia="Calibri" w:hAnsi="Palatino Linotype" w:cs="Arial"/>
          <w:sz w:val="24"/>
          <w:szCs w:val="24"/>
        </w:rPr>
        <w:t>primero</w:t>
      </w:r>
      <w:r w:rsidRPr="00AB0546">
        <w:rPr>
          <w:rFonts w:ascii="Palatino Linotype" w:eastAsia="Palatino Linotype" w:hAnsi="Palatino Linotype" w:cs="Palatino Linotype"/>
          <w:sz w:val="24"/>
          <w:szCs w:val="24"/>
        </w:rPr>
        <w:t>, de la Constitución Política del Estado Libre y Soberano de México, que determina lo siguiente:</w:t>
      </w:r>
    </w:p>
    <w:p w14:paraId="6EE3BAAB"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w:t>
      </w:r>
      <w:r w:rsidRPr="00AB0546">
        <w:rPr>
          <w:rFonts w:ascii="Palatino Linotype" w:eastAsia="Palatino Linotype" w:hAnsi="Palatino Linotype"/>
          <w:b/>
          <w:i/>
          <w:sz w:val="22"/>
        </w:rPr>
        <w:t>Artículo 5.-</w:t>
      </w:r>
      <w:r w:rsidRPr="00AB0546">
        <w:rPr>
          <w:rFonts w:ascii="Palatino Linotype" w:eastAsia="Palatino Linotype"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17D176D" w14:textId="77777777" w:rsidR="00945089" w:rsidRPr="00AB0546" w:rsidRDefault="00945089" w:rsidP="00A51503">
      <w:pPr>
        <w:spacing w:line="360" w:lineRule="auto"/>
        <w:ind w:left="1134" w:right="900"/>
        <w:jc w:val="both"/>
        <w:rPr>
          <w:rFonts w:ascii="Palatino Linotype" w:eastAsia="Palatino Linotype" w:hAnsi="Palatino Linotype" w:cs="Palatino Linotype"/>
          <w:i/>
          <w:sz w:val="22"/>
        </w:rPr>
      </w:pPr>
      <w:r w:rsidRPr="00AB0546">
        <w:rPr>
          <w:rFonts w:ascii="Palatino Linotype" w:eastAsia="Palatino Linotype" w:hAnsi="Palatino Linotype" w:cs="Palatino Linotype"/>
          <w:i/>
          <w:sz w:val="22"/>
        </w:rPr>
        <w:t>…</w:t>
      </w:r>
    </w:p>
    <w:p w14:paraId="26F87A41"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Toda persona en el Estado de México, tiene derecho al libre acceso a la información plural y oportuna, así como a buscar recibir y difundir información e ideas de toda índole por cualquier medio de expresión.</w:t>
      </w:r>
    </w:p>
    <w:p w14:paraId="2576D84C" w14:textId="77777777" w:rsidR="00945089" w:rsidRPr="00AB0546" w:rsidRDefault="00945089" w:rsidP="00A51503">
      <w:pPr>
        <w:spacing w:line="360" w:lineRule="auto"/>
        <w:ind w:left="1134" w:right="900"/>
        <w:jc w:val="both"/>
        <w:rPr>
          <w:rFonts w:ascii="Palatino Linotype" w:eastAsia="Palatino Linotype" w:hAnsi="Palatino Linotype" w:cs="Palatino Linotype"/>
          <w:i/>
          <w:sz w:val="22"/>
        </w:rPr>
      </w:pPr>
      <w:r w:rsidRPr="00AB0546">
        <w:rPr>
          <w:rFonts w:ascii="Palatino Linotype" w:eastAsia="Palatino Linotype" w:hAnsi="Palatino Linotype" w:cs="Palatino Linotype"/>
          <w:i/>
          <w:sz w:val="22"/>
        </w:rPr>
        <w:t>...</w:t>
      </w:r>
    </w:p>
    <w:p w14:paraId="5B54966D"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El derecho a la información será garantizado por el Estado. La ley establecerá las previsiones que permitan asegurar la protección, el respeto y la difusión de este derecho.</w:t>
      </w:r>
    </w:p>
    <w:p w14:paraId="571BC3FD"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p>
    <w:p w14:paraId="5F3AAC6E"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8F5EAE6"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lastRenderedPageBreak/>
        <w:t>III. Toda persona, sin necesidad de acreditar interés alguno o justificar su utilización, tendrá acceso gratuito a la información pública, a sus datos personales o a la rectificación de éstos;</w:t>
      </w:r>
    </w:p>
    <w:p w14:paraId="3D416BD2" w14:textId="77777777" w:rsidR="00945089" w:rsidRPr="00AB0546" w:rsidRDefault="00945089" w:rsidP="00A51503">
      <w:pPr>
        <w:spacing w:line="360" w:lineRule="auto"/>
        <w:ind w:left="1134" w:right="900"/>
        <w:jc w:val="both"/>
        <w:rPr>
          <w:rFonts w:ascii="Palatino Linotype" w:eastAsia="Palatino Linotype" w:hAnsi="Palatino Linotype" w:cs="Palatino Linotype"/>
          <w:i/>
          <w:sz w:val="22"/>
        </w:rPr>
      </w:pPr>
      <w:r w:rsidRPr="00AB0546">
        <w:rPr>
          <w:rFonts w:ascii="Palatino Linotype" w:eastAsia="Palatino Linotype" w:hAnsi="Palatino Linotype" w:cs="Palatino Linotype"/>
          <w:i/>
          <w:sz w:val="22"/>
        </w:rPr>
        <w:t>...</w:t>
      </w:r>
    </w:p>
    <w:p w14:paraId="11D23135"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47B67088" w14:textId="77777777" w:rsidR="00945089" w:rsidRPr="00AB0546" w:rsidRDefault="00945089" w:rsidP="00945089">
      <w:pPr>
        <w:pStyle w:val="Textoindependienteprimerasangra2"/>
        <w:ind w:hanging="76"/>
        <w:rPr>
          <w:rFonts w:ascii="Palatino Linotype" w:eastAsia="Palatino Linotype" w:hAnsi="Palatino Linotype"/>
          <w:i/>
        </w:rPr>
      </w:pPr>
    </w:p>
    <w:p w14:paraId="3D07E6AD" w14:textId="77777777" w:rsidR="00945089" w:rsidRPr="00AB0546" w:rsidRDefault="00945089" w:rsidP="00945089">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AB0546">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11F38903"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w:t>
      </w:r>
      <w:r w:rsidRPr="00AB0546">
        <w:rPr>
          <w:rFonts w:ascii="Palatino Linotype" w:eastAsia="Palatino Linotype" w:hAnsi="Palatino Linotype"/>
          <w:b/>
          <w:i/>
          <w:sz w:val="22"/>
        </w:rPr>
        <w:t>Artículo 1</w:t>
      </w:r>
      <w:r w:rsidRPr="00AB0546">
        <w:rPr>
          <w:rFonts w:ascii="Palatino Linotype" w:eastAsia="Palatino Linotype" w:hAnsi="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6DBEF76"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Las normas relativas a los derechos humanos se interpretarán de conformidad con esta Constitución y con los tratados internacionales de la materia favoreciendo en todo tiempo a las personas la protección más amplia.</w:t>
      </w:r>
    </w:p>
    <w:p w14:paraId="7E7E649F"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1E71109" w14:textId="77777777" w:rsidR="00945089" w:rsidRPr="00AB0546" w:rsidRDefault="00945089" w:rsidP="00945089">
      <w:pPr>
        <w:pStyle w:val="Textoindependienteprimerasangra2"/>
        <w:ind w:firstLine="66"/>
        <w:rPr>
          <w:rFonts w:ascii="Palatino Linotype" w:eastAsia="Palatino Linotype" w:hAnsi="Palatino Linotype"/>
          <w:i/>
        </w:rPr>
      </w:pPr>
    </w:p>
    <w:p w14:paraId="2885680D" w14:textId="77777777" w:rsidR="00945089" w:rsidRPr="00AB0546" w:rsidRDefault="00945089" w:rsidP="00945089">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AB0546">
        <w:rPr>
          <w:rFonts w:ascii="Palatino Linotype" w:eastAsia="Palatino Linotype" w:hAnsi="Palatino Linotype" w:cs="Palatino Linotype"/>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AB0546">
        <w:rPr>
          <w:rFonts w:ascii="Palatino Linotype" w:eastAsia="Palatino Linotype" w:hAnsi="Palatino Linotype" w:cs="Palatino Linotype"/>
          <w:i/>
          <w:sz w:val="24"/>
          <w:szCs w:val="24"/>
        </w:rPr>
        <w:t>derecho fundamental exime a quien lo ejerce</w:t>
      </w:r>
      <w:r w:rsidRPr="00AB0546">
        <w:rPr>
          <w:rFonts w:ascii="Palatino Linotype" w:eastAsia="Palatino Linotype" w:hAnsi="Palatino Linotype" w:cs="Palatino Linotype"/>
          <w:sz w:val="24"/>
          <w:szCs w:val="24"/>
        </w:rPr>
        <w:t xml:space="preserve">, de acreditar su legitimación en la causa o su interés en el asunto, lo que permite la posibilidad de que, incluso, la solicitud de acceso a la información pueda ser anónima o no </w:t>
      </w:r>
      <w:r w:rsidRPr="00AB0546">
        <w:rPr>
          <w:rFonts w:ascii="Palatino Linotype" w:eastAsia="Palatino Linotype" w:hAnsi="Palatino Linotype" w:cs="Palatino Linotype"/>
          <w:sz w:val="24"/>
          <w:szCs w:val="24"/>
        </w:rPr>
        <w:lastRenderedPageBreak/>
        <w:t>contener un nombre que identifique al solicitante o que permita tener certeza sobre su identidad.</w:t>
      </w:r>
    </w:p>
    <w:p w14:paraId="20F59623" w14:textId="77777777" w:rsidR="00945089" w:rsidRPr="00AB0546" w:rsidRDefault="00945089" w:rsidP="00945089">
      <w:pPr>
        <w:pStyle w:val="Prrafodelista"/>
        <w:spacing w:line="360" w:lineRule="auto"/>
        <w:ind w:left="0"/>
        <w:jc w:val="both"/>
        <w:rPr>
          <w:rFonts w:ascii="Palatino Linotype" w:eastAsia="Palatino Linotype" w:hAnsi="Palatino Linotype" w:cs="Palatino Linotype"/>
          <w:sz w:val="24"/>
          <w:szCs w:val="24"/>
        </w:rPr>
      </w:pPr>
    </w:p>
    <w:p w14:paraId="088D8746" w14:textId="77777777" w:rsidR="00945089" w:rsidRPr="00AB0546" w:rsidRDefault="00945089" w:rsidP="00945089">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AB0546">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4EFC36AC" w14:textId="77777777" w:rsidR="00945089" w:rsidRPr="00AB0546" w:rsidRDefault="00945089" w:rsidP="00A51503">
      <w:pPr>
        <w:pStyle w:val="Textoindependienteprimerasangra2"/>
        <w:ind w:left="1134" w:right="900" w:firstLine="0"/>
        <w:jc w:val="both"/>
        <w:rPr>
          <w:rFonts w:ascii="Palatino Linotype" w:eastAsia="Palatino Linotype" w:hAnsi="Palatino Linotype"/>
          <w:i/>
          <w:sz w:val="22"/>
        </w:rPr>
      </w:pPr>
      <w:r w:rsidRPr="00AB0546">
        <w:rPr>
          <w:rFonts w:ascii="Palatino Linotype" w:eastAsia="Palatino Linotype" w:hAnsi="Palatino Linotype"/>
          <w:i/>
          <w:sz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3CCA3302" w14:textId="77777777" w:rsidR="00945089" w:rsidRPr="00AB0546" w:rsidRDefault="00945089" w:rsidP="00945089">
      <w:pPr>
        <w:pStyle w:val="Textoindependienteprimerasangra2"/>
        <w:ind w:hanging="76"/>
        <w:jc w:val="both"/>
        <w:rPr>
          <w:rFonts w:ascii="Palatino Linotype" w:eastAsia="Palatino Linotype" w:hAnsi="Palatino Linotype"/>
          <w:i/>
          <w:sz w:val="22"/>
        </w:rPr>
      </w:pPr>
    </w:p>
    <w:p w14:paraId="3413BB5A" w14:textId="77777777" w:rsidR="00945089" w:rsidRPr="00AB0546" w:rsidRDefault="00945089" w:rsidP="00945089">
      <w:pPr>
        <w:pStyle w:val="Prrafodelista"/>
        <w:numPr>
          <w:ilvl w:val="0"/>
          <w:numId w:val="2"/>
        </w:numPr>
        <w:spacing w:line="360" w:lineRule="auto"/>
        <w:ind w:left="0" w:firstLine="0"/>
        <w:jc w:val="both"/>
        <w:rPr>
          <w:rFonts w:ascii="Palatino Linotype" w:hAnsi="Palatino Linotype"/>
          <w:sz w:val="24"/>
          <w:szCs w:val="24"/>
        </w:rPr>
      </w:pPr>
      <w:r w:rsidRPr="00AB0546">
        <w:rPr>
          <w:rFonts w:ascii="Palatino Linotype" w:eastAsia="Calibri" w:hAnsi="Palatino Linotype" w:cs="Arial"/>
          <w:sz w:val="24"/>
          <w:szCs w:val="24"/>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4074D8C" w14:textId="77777777" w:rsidR="00945089" w:rsidRPr="00AB0546" w:rsidRDefault="00945089" w:rsidP="00945089">
      <w:pPr>
        <w:spacing w:line="360" w:lineRule="auto"/>
        <w:rPr>
          <w:rFonts w:ascii="Palatino Linotype" w:hAnsi="Palatino Linotype"/>
        </w:rPr>
      </w:pPr>
    </w:p>
    <w:p w14:paraId="5736FC9A" w14:textId="77777777" w:rsidR="00945089" w:rsidRPr="00AB0546" w:rsidRDefault="00945089" w:rsidP="00945089">
      <w:pPr>
        <w:pStyle w:val="Ttulo1"/>
        <w:spacing w:before="0" w:line="360" w:lineRule="auto"/>
        <w:rPr>
          <w:rFonts w:ascii="Palatino Linotype" w:hAnsi="Palatino Linotype"/>
          <w:b/>
          <w:color w:val="000000" w:themeColor="text1"/>
          <w:sz w:val="24"/>
          <w:szCs w:val="24"/>
        </w:rPr>
      </w:pPr>
      <w:bookmarkStart w:id="144" w:name="_Toc85733160"/>
      <w:r w:rsidRPr="00AB0546">
        <w:rPr>
          <w:rFonts w:ascii="Palatino Linotype" w:hAnsi="Palatino Linotype" w:cs="Arial"/>
          <w:b/>
          <w:color w:val="000000" w:themeColor="text1"/>
          <w:sz w:val="24"/>
          <w:szCs w:val="24"/>
        </w:rPr>
        <w:t xml:space="preserve">TERCERO. </w:t>
      </w:r>
      <w:bookmarkEnd w:id="142"/>
      <w:bookmarkEnd w:id="143"/>
      <w:bookmarkEnd w:id="144"/>
      <w:r w:rsidRPr="00AB0546">
        <w:rPr>
          <w:rFonts w:ascii="Palatino Linotype" w:hAnsi="Palatino Linotype"/>
          <w:b/>
          <w:color w:val="000000" w:themeColor="text1"/>
          <w:sz w:val="24"/>
          <w:szCs w:val="24"/>
        </w:rPr>
        <w:t xml:space="preserve">Del planteamiento de la </w:t>
      </w:r>
      <w:r w:rsidRPr="00AB0546">
        <w:rPr>
          <w:rFonts w:ascii="Palatino Linotype" w:hAnsi="Palatino Linotype"/>
          <w:b/>
          <w:i/>
          <w:color w:val="000000" w:themeColor="text1"/>
          <w:sz w:val="24"/>
          <w:szCs w:val="24"/>
        </w:rPr>
        <w:t>Litis</w:t>
      </w:r>
      <w:r w:rsidRPr="00AB0546">
        <w:rPr>
          <w:rFonts w:ascii="Palatino Linotype" w:hAnsi="Palatino Linotype"/>
          <w:b/>
          <w:color w:val="000000" w:themeColor="text1"/>
          <w:sz w:val="24"/>
          <w:szCs w:val="24"/>
        </w:rPr>
        <w:t>.</w:t>
      </w:r>
    </w:p>
    <w:p w14:paraId="73858CD0" w14:textId="77777777" w:rsidR="00945089" w:rsidRPr="00AB0546" w:rsidRDefault="00945089" w:rsidP="00945089">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AB0546">
        <w:rPr>
          <w:rFonts w:ascii="Palatino Linotype" w:eastAsiaTheme="minorEastAsia" w:hAnsi="Palatino Linotype" w:cs="Arial"/>
          <w:sz w:val="24"/>
          <w:szCs w:val="24"/>
          <w:lang w:val="es-ES_tradnl"/>
        </w:rPr>
        <w:t xml:space="preserve">De las constancias en el expediente al rubro indicado, se desprende que la particular </w:t>
      </w:r>
      <w:r w:rsidRPr="00AB0546">
        <w:rPr>
          <w:rFonts w:ascii="Palatino Linotype" w:eastAsia="Calibri" w:hAnsi="Palatino Linotype" w:cs="Arial"/>
          <w:sz w:val="24"/>
          <w:szCs w:val="24"/>
          <w:lang w:val="es-ES_tradnl"/>
        </w:rPr>
        <w:t>solicitó</w:t>
      </w:r>
      <w:r w:rsidRPr="00AB0546">
        <w:rPr>
          <w:rFonts w:ascii="Palatino Linotype" w:eastAsiaTheme="minorEastAsia" w:hAnsi="Palatino Linotype" w:cs="Arial"/>
          <w:sz w:val="24"/>
          <w:szCs w:val="24"/>
          <w:lang w:val="es-ES_tradnl"/>
        </w:rPr>
        <w:t xml:space="preserve"> la </w:t>
      </w:r>
      <w:r w:rsidRPr="00AB0546">
        <w:rPr>
          <w:rFonts w:ascii="Palatino Linotype" w:eastAsia="Calibri" w:hAnsi="Palatino Linotype" w:cs="Arial"/>
          <w:sz w:val="24"/>
          <w:szCs w:val="24"/>
        </w:rPr>
        <w:t>información</w:t>
      </w:r>
      <w:r w:rsidRPr="00AB0546">
        <w:rPr>
          <w:rFonts w:ascii="Palatino Linotype" w:eastAsiaTheme="minorEastAsia" w:hAnsi="Palatino Linotype" w:cs="Arial"/>
          <w:sz w:val="24"/>
          <w:szCs w:val="24"/>
          <w:lang w:val="es-ES_tradnl"/>
        </w:rPr>
        <w:t xml:space="preserve"> que a continuación se desagrega:</w:t>
      </w:r>
    </w:p>
    <w:p w14:paraId="485EA0EB" w14:textId="77777777" w:rsidR="00E92E40" w:rsidRPr="00AB0546" w:rsidRDefault="00E92E40" w:rsidP="00E92E40">
      <w:pPr>
        <w:pStyle w:val="Prrafodelista"/>
        <w:numPr>
          <w:ilvl w:val="0"/>
          <w:numId w:val="3"/>
        </w:numPr>
        <w:spacing w:line="360" w:lineRule="auto"/>
        <w:contextualSpacing/>
        <w:jc w:val="both"/>
        <w:rPr>
          <w:rFonts w:ascii="Palatino Linotype" w:hAnsi="Palatino Linotype" w:cs="Arial"/>
          <w:b/>
          <w:szCs w:val="24"/>
        </w:rPr>
      </w:pPr>
      <w:proofErr w:type="spellStart"/>
      <w:r w:rsidRPr="00AB0546">
        <w:rPr>
          <w:rFonts w:ascii="Palatino Linotype" w:hAnsi="Palatino Linotype" w:cs="Arial"/>
          <w:b/>
          <w:szCs w:val="24"/>
          <w:lang w:val="es-MX"/>
        </w:rPr>
        <w:lastRenderedPageBreak/>
        <w:t>Curriculum</w:t>
      </w:r>
      <w:proofErr w:type="spellEnd"/>
      <w:r w:rsidRPr="00AB0546">
        <w:rPr>
          <w:rFonts w:ascii="Palatino Linotype" w:hAnsi="Palatino Linotype" w:cs="Arial"/>
          <w:b/>
          <w:szCs w:val="24"/>
          <w:lang w:val="es-MX"/>
        </w:rPr>
        <w:t xml:space="preserve"> Vitae, documentos que avalen los datos asentados en el documento. copia del título profesional, copia de cédula profesional y comprobante de domicilio del Arq. Marco Antonio Leyva </w:t>
      </w:r>
      <w:proofErr w:type="spellStart"/>
      <w:r w:rsidRPr="00AB0546">
        <w:rPr>
          <w:rFonts w:ascii="Palatino Linotype" w:hAnsi="Palatino Linotype" w:cs="Arial"/>
          <w:b/>
          <w:szCs w:val="24"/>
          <w:lang w:val="es-MX"/>
        </w:rPr>
        <w:t>Pelaez</w:t>
      </w:r>
      <w:proofErr w:type="spellEnd"/>
      <w:r w:rsidRPr="00AB0546">
        <w:rPr>
          <w:rFonts w:ascii="Palatino Linotype" w:hAnsi="Palatino Linotype" w:cs="Arial"/>
          <w:b/>
          <w:szCs w:val="24"/>
          <w:lang w:val="es-MX"/>
        </w:rPr>
        <w:t xml:space="preserve"> o quien ostente el cargo de Director de Desarrollo Urbano y Obras Públicas, </w:t>
      </w:r>
      <w:r w:rsidRPr="00AB0546">
        <w:rPr>
          <w:rFonts w:ascii="Palatino Linotype" w:hAnsi="Palatino Linotype" w:cs="Arial"/>
          <w:b/>
          <w:szCs w:val="24"/>
        </w:rPr>
        <w:t>del Tesorero Municipal, del Presidente Municipal.</w:t>
      </w:r>
    </w:p>
    <w:p w14:paraId="71503807" w14:textId="77777777" w:rsidR="00E92E40" w:rsidRPr="00AB0546" w:rsidRDefault="00E92E40" w:rsidP="00E92E40">
      <w:pPr>
        <w:pStyle w:val="Prrafodelista"/>
        <w:numPr>
          <w:ilvl w:val="0"/>
          <w:numId w:val="3"/>
        </w:numPr>
        <w:spacing w:line="360" w:lineRule="auto"/>
        <w:contextualSpacing/>
        <w:jc w:val="both"/>
        <w:rPr>
          <w:rFonts w:ascii="Palatino Linotype" w:hAnsi="Palatino Linotype" w:cs="Arial"/>
          <w:b/>
          <w:szCs w:val="24"/>
        </w:rPr>
      </w:pPr>
      <w:r w:rsidRPr="00AB0546">
        <w:rPr>
          <w:rFonts w:ascii="Palatino Linotype" w:hAnsi="Palatino Linotype" w:cs="Arial"/>
          <w:b/>
          <w:szCs w:val="24"/>
        </w:rPr>
        <w:t xml:space="preserve">Copia del Currículum Vitae y de los documentos presentados para ser nombrado Secretario Técnico del Ayuntamiento del C. Juan </w:t>
      </w:r>
      <w:r w:rsidR="00A51503" w:rsidRPr="00AB0546">
        <w:rPr>
          <w:rFonts w:ascii="Palatino Linotype" w:hAnsi="Palatino Linotype" w:cs="Arial"/>
          <w:b/>
          <w:szCs w:val="24"/>
        </w:rPr>
        <w:t>Manuel García Rojas.</w:t>
      </w:r>
    </w:p>
    <w:p w14:paraId="2D824A86" w14:textId="77777777" w:rsidR="00945089" w:rsidRPr="00AB0546" w:rsidRDefault="00945089" w:rsidP="00945089">
      <w:pPr>
        <w:pStyle w:val="Prrafodelista"/>
        <w:rPr>
          <w:rFonts w:ascii="Palatino Linotype" w:hAnsi="Palatino Linotype" w:cs="Arial"/>
          <w:b/>
          <w:sz w:val="24"/>
          <w:szCs w:val="24"/>
        </w:rPr>
      </w:pPr>
    </w:p>
    <w:p w14:paraId="7A71B265" w14:textId="77777777" w:rsidR="00945089" w:rsidRPr="00AB0546" w:rsidRDefault="00945089" w:rsidP="00945089">
      <w:pPr>
        <w:pStyle w:val="Prrafodelista"/>
        <w:spacing w:line="360" w:lineRule="auto"/>
        <w:ind w:left="778"/>
        <w:contextualSpacing/>
        <w:jc w:val="both"/>
        <w:rPr>
          <w:rFonts w:ascii="Palatino Linotype" w:hAnsi="Palatino Linotype" w:cs="Arial"/>
          <w:b/>
          <w:sz w:val="24"/>
          <w:szCs w:val="24"/>
        </w:rPr>
      </w:pPr>
    </w:p>
    <w:p w14:paraId="76D5C3F9" w14:textId="77777777" w:rsidR="00945089" w:rsidRPr="00AB0546" w:rsidRDefault="00945089" w:rsidP="00945089">
      <w:pPr>
        <w:pStyle w:val="Prrafodelista"/>
        <w:numPr>
          <w:ilvl w:val="0"/>
          <w:numId w:val="2"/>
        </w:numPr>
        <w:spacing w:line="360" w:lineRule="auto"/>
        <w:ind w:left="0" w:firstLine="0"/>
        <w:contextualSpacing/>
        <w:jc w:val="both"/>
        <w:rPr>
          <w:rFonts w:ascii="Palatino Linotype" w:hAnsi="Palatino Linotype" w:cs="Arial"/>
          <w:sz w:val="24"/>
          <w:szCs w:val="24"/>
        </w:rPr>
      </w:pPr>
      <w:r w:rsidRPr="00AB0546">
        <w:rPr>
          <w:rFonts w:ascii="Palatino Linotype" w:hAnsi="Palatino Linotype" w:cs="Arial"/>
          <w:sz w:val="24"/>
          <w:szCs w:val="24"/>
        </w:rPr>
        <w:t xml:space="preserve">En respuesta, el </w:t>
      </w:r>
      <w:r w:rsidRPr="00AB0546">
        <w:rPr>
          <w:rFonts w:ascii="Palatino Linotype" w:hAnsi="Palatino Linotype" w:cs="Arial"/>
          <w:b/>
          <w:sz w:val="24"/>
          <w:szCs w:val="24"/>
        </w:rPr>
        <w:t xml:space="preserve">SUJETO OBLIGADO </w:t>
      </w:r>
      <w:r w:rsidRPr="00AB0546">
        <w:rPr>
          <w:rFonts w:ascii="Palatino Linotype" w:hAnsi="Palatino Linotype" w:cs="Arial"/>
          <w:sz w:val="24"/>
          <w:szCs w:val="24"/>
        </w:rPr>
        <w:t xml:space="preserve">remitió </w:t>
      </w:r>
      <w:r w:rsidR="00CC0DC4" w:rsidRPr="00AB0546">
        <w:rPr>
          <w:rFonts w:ascii="Palatino Linotype" w:hAnsi="Palatino Linotype" w:cs="Arial"/>
          <w:sz w:val="24"/>
          <w:szCs w:val="24"/>
        </w:rPr>
        <w:t xml:space="preserve">un archivo </w:t>
      </w:r>
      <w:r w:rsidRPr="00AB0546">
        <w:rPr>
          <w:rFonts w:ascii="Palatino Linotype" w:hAnsi="Palatino Linotype" w:cs="Arial"/>
          <w:sz w:val="24"/>
          <w:szCs w:val="24"/>
        </w:rPr>
        <w:t xml:space="preserve">en formato </w:t>
      </w:r>
      <w:proofErr w:type="spellStart"/>
      <w:r w:rsidRPr="00AB0546">
        <w:rPr>
          <w:rFonts w:ascii="Palatino Linotype" w:hAnsi="Palatino Linotype" w:cs="Arial"/>
          <w:sz w:val="24"/>
          <w:szCs w:val="24"/>
        </w:rPr>
        <w:t>pdf</w:t>
      </w:r>
      <w:proofErr w:type="spellEnd"/>
      <w:r w:rsidRPr="00AB0546">
        <w:rPr>
          <w:rFonts w:ascii="Palatino Linotype" w:hAnsi="Palatino Linotype" w:cs="Arial"/>
          <w:sz w:val="24"/>
          <w:szCs w:val="24"/>
        </w:rPr>
        <w:t>,</w:t>
      </w:r>
      <w:r w:rsidR="00CC0DC4" w:rsidRPr="00AB0546">
        <w:rPr>
          <w:rFonts w:ascii="Palatino Linotype" w:hAnsi="Palatino Linotype" w:cs="Arial"/>
          <w:sz w:val="24"/>
          <w:szCs w:val="24"/>
        </w:rPr>
        <w:t xml:space="preserve"> por cada recurso de revisión, cuyo contenido toral es el siguiente: </w:t>
      </w:r>
    </w:p>
    <w:p w14:paraId="111744C4" w14:textId="77777777" w:rsidR="00A51503" w:rsidRPr="00AB0546" w:rsidRDefault="00A51503" w:rsidP="00A51503">
      <w:pPr>
        <w:ind w:left="1134" w:right="900"/>
        <w:jc w:val="both"/>
        <w:rPr>
          <w:rFonts w:ascii="Palatino Linotype" w:eastAsiaTheme="minorEastAsia" w:hAnsi="Palatino Linotype" w:cs="Arial"/>
          <w:i/>
          <w:sz w:val="22"/>
          <w:lang w:val="es-ES_tradnl" w:eastAsia="en-US"/>
        </w:rPr>
      </w:pPr>
      <w:r w:rsidRPr="00AB0546">
        <w:rPr>
          <w:rFonts w:ascii="Palatino Linotype" w:eastAsiaTheme="minorEastAsia" w:hAnsi="Palatino Linotype" w:cs="Arial"/>
          <w:b/>
          <w:i/>
          <w:sz w:val="22"/>
          <w:lang w:val="es-ES_tradnl" w:eastAsia="en-US"/>
        </w:rPr>
        <w:t>Solicitud</w:t>
      </w:r>
      <w:r w:rsidRPr="00AB0546">
        <w:rPr>
          <w:rFonts w:ascii="Palatino Linotype" w:eastAsiaTheme="minorEastAsia" w:hAnsi="Palatino Linotype" w:cs="Arial"/>
          <w:sz w:val="22"/>
          <w:lang w:val="es-ES_tradnl" w:eastAsia="en-US"/>
        </w:rPr>
        <w:t xml:space="preserve"> </w:t>
      </w:r>
      <w:r w:rsidRPr="00AB0546">
        <w:rPr>
          <w:rFonts w:ascii="Palatino Linotype" w:hAnsi="Palatino Linotype"/>
          <w:b/>
          <w:bCs/>
          <w:sz w:val="22"/>
          <w:lang w:eastAsia="en-US"/>
        </w:rPr>
        <w:t>00115/CAPULHUA/IP/2023</w:t>
      </w:r>
      <w:r w:rsidRPr="00AB0546">
        <w:rPr>
          <w:rFonts w:ascii="Palatino Linotype" w:eastAsiaTheme="minorEastAsia" w:hAnsi="Palatino Linotype" w:cs="Arial"/>
          <w:sz w:val="22"/>
          <w:lang w:val="es-ES_tradnl" w:eastAsia="en-US"/>
        </w:rPr>
        <w:t xml:space="preserve">: </w:t>
      </w:r>
      <w:r w:rsidRPr="00AB0546">
        <w:rPr>
          <w:rFonts w:ascii="Palatino Linotype" w:eastAsiaTheme="minorEastAsia" w:hAnsi="Palatino Linotype" w:cs="Arial"/>
          <w:i/>
          <w:sz w:val="22"/>
          <w:lang w:val="es-ES_tradnl" w:eastAsia="en-US"/>
        </w:rPr>
        <w:t xml:space="preserve">Documento </w:t>
      </w:r>
      <w:r w:rsidRPr="00AB0546">
        <w:rPr>
          <w:rFonts w:ascii="Palatino Linotype" w:eastAsiaTheme="minorEastAsia" w:hAnsi="Palatino Linotype" w:cs="Arial"/>
          <w:b/>
          <w:i/>
          <w:sz w:val="22"/>
          <w:lang w:val="es-ES_tradnl" w:eastAsia="en-US"/>
        </w:rPr>
        <w:t xml:space="preserve">00115.pdf: </w:t>
      </w:r>
      <w:r w:rsidRPr="00AB0546">
        <w:rPr>
          <w:rFonts w:ascii="Palatino Linotype" w:eastAsiaTheme="minorEastAsia" w:hAnsi="Palatino Linotype" w:cs="Arial"/>
          <w:i/>
          <w:sz w:val="22"/>
          <w:lang w:val="es-ES_tradnl" w:eastAsia="en-US"/>
        </w:rPr>
        <w:t xml:space="preserve">Oficio MCAP/TTAIPMYPDP/278/2023 remitiendo solicitud de información y solicitando respuesta, oficio MCAP/CRHN/377/2023 anexando </w:t>
      </w:r>
      <w:proofErr w:type="spellStart"/>
      <w:r w:rsidRPr="00AB0546">
        <w:rPr>
          <w:rFonts w:ascii="Palatino Linotype" w:eastAsiaTheme="minorEastAsia" w:hAnsi="Palatino Linotype" w:cs="Arial"/>
          <w:i/>
          <w:sz w:val="22"/>
          <w:lang w:val="es-ES_tradnl" w:eastAsia="en-US"/>
        </w:rPr>
        <w:t>Curriculum</w:t>
      </w:r>
      <w:proofErr w:type="spellEnd"/>
      <w:r w:rsidRPr="00AB0546">
        <w:rPr>
          <w:rFonts w:ascii="Palatino Linotype" w:eastAsiaTheme="minorEastAsia" w:hAnsi="Palatino Linotype" w:cs="Arial"/>
          <w:i/>
          <w:sz w:val="22"/>
          <w:lang w:val="es-ES_tradnl" w:eastAsia="en-US"/>
        </w:rPr>
        <w:t xml:space="preserve"> Vitae, Documentos que avalen los datos asentados en el CV, Copia de Título Profesional y comprobante de domicilio del Arquitecto Marco Antonio Leyva </w:t>
      </w:r>
      <w:proofErr w:type="spellStart"/>
      <w:r w:rsidRPr="00AB0546">
        <w:rPr>
          <w:rFonts w:ascii="Palatino Linotype" w:eastAsiaTheme="minorEastAsia" w:hAnsi="Palatino Linotype" w:cs="Arial"/>
          <w:i/>
          <w:sz w:val="22"/>
          <w:lang w:val="es-ES_tradnl" w:eastAsia="en-US"/>
        </w:rPr>
        <w:t>Pelaez</w:t>
      </w:r>
      <w:proofErr w:type="spellEnd"/>
      <w:r w:rsidRPr="00AB0546">
        <w:rPr>
          <w:rFonts w:ascii="Palatino Linotype" w:eastAsiaTheme="minorEastAsia" w:hAnsi="Palatino Linotype" w:cs="Arial"/>
          <w:i/>
          <w:sz w:val="22"/>
          <w:lang w:val="es-ES_tradnl" w:eastAsia="en-US"/>
        </w:rPr>
        <w:t>, Director de Desarrollo Urbano y Obras Públicas.</w:t>
      </w:r>
    </w:p>
    <w:p w14:paraId="44B5BBD1" w14:textId="77777777" w:rsidR="00A51503" w:rsidRPr="00AB0546" w:rsidRDefault="00A51503" w:rsidP="00A51503">
      <w:pPr>
        <w:ind w:left="1134" w:right="900"/>
        <w:jc w:val="both"/>
        <w:rPr>
          <w:rFonts w:ascii="Palatino Linotype" w:eastAsiaTheme="minorEastAsia" w:hAnsi="Palatino Linotype" w:cs="Arial"/>
          <w:i/>
          <w:sz w:val="22"/>
          <w:lang w:val="es-ES_tradnl" w:eastAsia="en-US"/>
        </w:rPr>
      </w:pPr>
      <w:r w:rsidRPr="00AB0546">
        <w:rPr>
          <w:rFonts w:ascii="Palatino Linotype" w:eastAsiaTheme="minorEastAsia" w:hAnsi="Palatino Linotype" w:cs="Arial"/>
          <w:b/>
          <w:i/>
          <w:sz w:val="22"/>
          <w:lang w:val="es-ES_tradnl" w:eastAsia="en-US"/>
        </w:rPr>
        <w:t>Solicitud</w:t>
      </w:r>
      <w:r w:rsidRPr="00AB0546">
        <w:rPr>
          <w:rFonts w:ascii="Palatino Linotype" w:eastAsiaTheme="minorEastAsia" w:hAnsi="Palatino Linotype" w:cs="Arial"/>
          <w:sz w:val="22"/>
          <w:lang w:val="es-ES_tradnl" w:eastAsia="en-US"/>
        </w:rPr>
        <w:t xml:space="preserve"> </w:t>
      </w:r>
      <w:r w:rsidRPr="00AB0546">
        <w:rPr>
          <w:rFonts w:ascii="Palatino Linotype" w:hAnsi="Palatino Linotype"/>
          <w:b/>
          <w:bCs/>
          <w:sz w:val="22"/>
          <w:lang w:eastAsia="en-US"/>
        </w:rPr>
        <w:t>00114/CAPULHUA/IP/2023</w:t>
      </w:r>
      <w:r w:rsidRPr="00AB0546">
        <w:rPr>
          <w:rFonts w:ascii="Palatino Linotype" w:eastAsiaTheme="minorEastAsia" w:hAnsi="Palatino Linotype" w:cs="Arial"/>
          <w:sz w:val="22"/>
          <w:lang w:val="es-ES_tradnl" w:eastAsia="en-US"/>
        </w:rPr>
        <w:t xml:space="preserve">: </w:t>
      </w:r>
      <w:r w:rsidRPr="00AB0546">
        <w:rPr>
          <w:rFonts w:ascii="Palatino Linotype" w:eastAsiaTheme="minorEastAsia" w:hAnsi="Palatino Linotype" w:cs="Arial"/>
          <w:i/>
          <w:sz w:val="22"/>
          <w:lang w:val="es-ES_tradnl" w:eastAsia="en-US"/>
        </w:rPr>
        <w:t xml:space="preserve">Documento </w:t>
      </w:r>
      <w:r w:rsidRPr="00AB0546">
        <w:rPr>
          <w:rFonts w:ascii="Palatino Linotype" w:eastAsiaTheme="minorEastAsia" w:hAnsi="Palatino Linotype" w:cs="Arial"/>
          <w:b/>
          <w:i/>
          <w:sz w:val="22"/>
          <w:lang w:val="es-ES_tradnl" w:eastAsia="en-US"/>
        </w:rPr>
        <w:t>00114.pdf</w:t>
      </w:r>
      <w:r w:rsidRPr="00AB0546">
        <w:rPr>
          <w:rFonts w:ascii="Palatino Linotype" w:eastAsiaTheme="minorEastAsia" w:hAnsi="Palatino Linotype" w:cs="Arial"/>
          <w:i/>
          <w:sz w:val="22"/>
          <w:lang w:val="es-ES_tradnl" w:eastAsia="en-US"/>
        </w:rPr>
        <w:t xml:space="preserve">: Oficio MCAP/TTAIPMYPDP/277/2023 remitiendo la solicitud de información y solicitando respuesta a la misma. Oficio MCAP/CRHN/378/2023 anexando </w:t>
      </w:r>
      <w:proofErr w:type="spellStart"/>
      <w:r w:rsidRPr="00AB0546">
        <w:rPr>
          <w:rFonts w:ascii="Palatino Linotype" w:eastAsiaTheme="minorEastAsia" w:hAnsi="Palatino Linotype" w:cs="Arial"/>
          <w:i/>
          <w:sz w:val="22"/>
          <w:lang w:val="es-ES_tradnl" w:eastAsia="en-US"/>
        </w:rPr>
        <w:t>Curriculum</w:t>
      </w:r>
      <w:proofErr w:type="spellEnd"/>
      <w:r w:rsidRPr="00AB0546">
        <w:rPr>
          <w:rFonts w:ascii="Palatino Linotype" w:eastAsiaTheme="minorEastAsia" w:hAnsi="Palatino Linotype" w:cs="Arial"/>
          <w:i/>
          <w:sz w:val="22"/>
          <w:lang w:val="es-ES_tradnl" w:eastAsia="en-US"/>
        </w:rPr>
        <w:t xml:space="preserve"> Vitae, documentos que avalen os daos del CV, copia del Título Profesional y comprobante de domicilio del Tesorero Municipal. </w:t>
      </w:r>
    </w:p>
    <w:p w14:paraId="0AF31CA4" w14:textId="77777777" w:rsidR="00A51503" w:rsidRPr="00AB0546" w:rsidRDefault="00A51503" w:rsidP="00A51503">
      <w:pPr>
        <w:ind w:left="1134" w:right="900"/>
        <w:jc w:val="both"/>
        <w:rPr>
          <w:rFonts w:ascii="Palatino Linotype" w:eastAsiaTheme="minorEastAsia" w:hAnsi="Palatino Linotype" w:cs="Arial"/>
          <w:i/>
          <w:sz w:val="22"/>
          <w:lang w:val="es-ES_tradnl" w:eastAsia="en-US"/>
        </w:rPr>
      </w:pPr>
      <w:r w:rsidRPr="00AB0546">
        <w:rPr>
          <w:rFonts w:ascii="Palatino Linotype" w:eastAsiaTheme="minorEastAsia" w:hAnsi="Palatino Linotype" w:cs="Arial"/>
          <w:b/>
          <w:i/>
          <w:sz w:val="22"/>
          <w:lang w:val="es-ES_tradnl" w:eastAsia="en-US"/>
        </w:rPr>
        <w:t>Solicitud</w:t>
      </w:r>
      <w:r w:rsidRPr="00AB0546">
        <w:rPr>
          <w:rFonts w:ascii="Palatino Linotype" w:eastAsiaTheme="minorEastAsia" w:hAnsi="Palatino Linotype" w:cs="Arial"/>
          <w:sz w:val="22"/>
          <w:lang w:val="es-ES_tradnl" w:eastAsia="en-US"/>
        </w:rPr>
        <w:t xml:space="preserve"> </w:t>
      </w:r>
      <w:r w:rsidRPr="00AB0546">
        <w:rPr>
          <w:rFonts w:ascii="Palatino Linotype" w:hAnsi="Palatino Linotype"/>
          <w:b/>
          <w:bCs/>
          <w:sz w:val="22"/>
          <w:lang w:eastAsia="en-US"/>
        </w:rPr>
        <w:t>00113/CAPULHUA/IP/2023</w:t>
      </w:r>
      <w:r w:rsidRPr="00AB0546">
        <w:rPr>
          <w:rFonts w:ascii="Palatino Linotype" w:eastAsiaTheme="minorEastAsia" w:hAnsi="Palatino Linotype" w:cs="Arial"/>
          <w:sz w:val="22"/>
          <w:lang w:val="es-ES_tradnl" w:eastAsia="en-US"/>
        </w:rPr>
        <w:t xml:space="preserve">: </w:t>
      </w:r>
      <w:r w:rsidRPr="00AB0546">
        <w:rPr>
          <w:rFonts w:ascii="Palatino Linotype" w:eastAsiaTheme="minorEastAsia" w:hAnsi="Palatino Linotype" w:cs="Arial"/>
          <w:i/>
          <w:sz w:val="22"/>
          <w:lang w:val="es-ES_tradnl" w:eastAsia="en-US"/>
        </w:rPr>
        <w:t xml:space="preserve">Documento </w:t>
      </w:r>
      <w:r w:rsidRPr="00AB0546">
        <w:rPr>
          <w:rFonts w:ascii="Palatino Linotype" w:eastAsiaTheme="minorEastAsia" w:hAnsi="Palatino Linotype" w:cs="Arial"/>
          <w:b/>
          <w:i/>
          <w:sz w:val="22"/>
          <w:lang w:val="es-ES_tradnl" w:eastAsia="en-US"/>
        </w:rPr>
        <w:t>00113.pdf</w:t>
      </w:r>
      <w:r w:rsidRPr="00AB0546">
        <w:rPr>
          <w:rFonts w:ascii="Palatino Linotype" w:eastAsiaTheme="minorEastAsia" w:hAnsi="Palatino Linotype" w:cs="Arial"/>
          <w:i/>
          <w:sz w:val="22"/>
          <w:lang w:val="es-ES_tradnl" w:eastAsia="en-US"/>
        </w:rPr>
        <w:t>: Oficio MCAP/TTAIPMYPDP/276/2023 remitiendo la solicitud de información y solicitando respuesta a la misma. Oficio MCAP/CRHN/379/2023 donde sugieren solicitar la información a la Contraloría del Poder Legislativo, ya que el Presidente Municipal es un servidor público de elección popular.</w:t>
      </w:r>
    </w:p>
    <w:p w14:paraId="2B9E7FA5" w14:textId="77777777" w:rsidR="00A51503" w:rsidRPr="00AB0546" w:rsidRDefault="00A51503" w:rsidP="00A51503">
      <w:pPr>
        <w:ind w:left="1134" w:right="900"/>
        <w:jc w:val="both"/>
        <w:rPr>
          <w:rFonts w:ascii="Palatino Linotype" w:eastAsiaTheme="minorEastAsia" w:hAnsi="Palatino Linotype" w:cs="Arial"/>
          <w:sz w:val="22"/>
          <w:lang w:val="es-ES_tradnl" w:eastAsia="en-US"/>
        </w:rPr>
      </w:pPr>
      <w:r w:rsidRPr="00AB0546">
        <w:rPr>
          <w:rFonts w:ascii="Palatino Linotype" w:eastAsiaTheme="minorEastAsia" w:hAnsi="Palatino Linotype" w:cs="Arial"/>
          <w:b/>
          <w:i/>
          <w:sz w:val="22"/>
          <w:lang w:val="es-ES_tradnl" w:eastAsia="en-US"/>
        </w:rPr>
        <w:t>Solicitud</w:t>
      </w:r>
      <w:r w:rsidRPr="00AB0546">
        <w:rPr>
          <w:rFonts w:ascii="Palatino Linotype" w:eastAsiaTheme="minorEastAsia" w:hAnsi="Palatino Linotype" w:cs="Arial"/>
          <w:sz w:val="22"/>
          <w:lang w:val="es-ES_tradnl" w:eastAsia="en-US"/>
        </w:rPr>
        <w:t xml:space="preserve"> </w:t>
      </w:r>
      <w:r w:rsidRPr="00AB0546">
        <w:rPr>
          <w:rFonts w:ascii="Palatino Linotype" w:hAnsi="Palatino Linotype"/>
          <w:b/>
          <w:bCs/>
          <w:sz w:val="22"/>
          <w:lang w:eastAsia="en-US"/>
        </w:rPr>
        <w:t>00107/CAPULHUA/IP/2023</w:t>
      </w:r>
      <w:r w:rsidRPr="00AB0546">
        <w:rPr>
          <w:rFonts w:ascii="Palatino Linotype" w:eastAsiaTheme="minorEastAsia" w:hAnsi="Palatino Linotype" w:cs="Arial"/>
          <w:sz w:val="22"/>
          <w:lang w:val="es-ES_tradnl" w:eastAsia="en-US"/>
        </w:rPr>
        <w:t xml:space="preserve">: </w:t>
      </w:r>
      <w:r w:rsidRPr="00AB0546">
        <w:rPr>
          <w:rFonts w:ascii="Palatino Linotype" w:eastAsiaTheme="minorEastAsia" w:hAnsi="Palatino Linotype" w:cs="Arial"/>
          <w:i/>
          <w:sz w:val="22"/>
          <w:lang w:val="es-ES_tradnl" w:eastAsia="en-US"/>
        </w:rPr>
        <w:t xml:space="preserve">Documento 00107.pdf: Oficio MCAP/TTAIPMYPDP/277/2023 remitiendo la solicitud de información y solicitando respuesta a la misma. Oficio MCAP/CRHN/380/2023 anexando </w:t>
      </w:r>
      <w:proofErr w:type="spellStart"/>
      <w:r w:rsidRPr="00AB0546">
        <w:rPr>
          <w:rFonts w:ascii="Palatino Linotype" w:eastAsiaTheme="minorEastAsia" w:hAnsi="Palatino Linotype" w:cs="Arial"/>
          <w:i/>
          <w:sz w:val="22"/>
          <w:lang w:val="es-ES_tradnl" w:eastAsia="en-US"/>
        </w:rPr>
        <w:t>Curriculum</w:t>
      </w:r>
      <w:proofErr w:type="spellEnd"/>
      <w:r w:rsidRPr="00AB0546">
        <w:rPr>
          <w:rFonts w:ascii="Palatino Linotype" w:eastAsiaTheme="minorEastAsia" w:hAnsi="Palatino Linotype" w:cs="Arial"/>
          <w:i/>
          <w:sz w:val="22"/>
          <w:lang w:val="es-ES_tradnl" w:eastAsia="en-US"/>
        </w:rPr>
        <w:t xml:space="preserve"> Vitae y documentos que avalen os daos del CV del C. Juan Manuel García Rojas.</w:t>
      </w:r>
    </w:p>
    <w:p w14:paraId="7A939C07" w14:textId="77777777" w:rsidR="00CC0DC4" w:rsidRPr="00AB0546" w:rsidRDefault="00CC0DC4" w:rsidP="00CC0DC4">
      <w:pPr>
        <w:pStyle w:val="Prrafodelista"/>
        <w:spacing w:line="360" w:lineRule="auto"/>
        <w:ind w:left="0"/>
        <w:contextualSpacing/>
        <w:jc w:val="both"/>
        <w:rPr>
          <w:rFonts w:ascii="Palatino Linotype" w:hAnsi="Palatino Linotype" w:cs="Arial"/>
          <w:sz w:val="24"/>
          <w:szCs w:val="24"/>
        </w:rPr>
      </w:pPr>
    </w:p>
    <w:p w14:paraId="20C70D04" w14:textId="77777777" w:rsidR="00945089" w:rsidRPr="00AB0546" w:rsidRDefault="00945089" w:rsidP="00945089">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AB0546">
        <w:rPr>
          <w:rFonts w:ascii="Palatino Linotype" w:eastAsia="MS Mincho" w:hAnsi="Palatino Linotype" w:cs="Arial"/>
          <w:sz w:val="24"/>
          <w:szCs w:val="24"/>
        </w:rPr>
        <w:lastRenderedPageBreak/>
        <w:t xml:space="preserve">En </w:t>
      </w:r>
      <w:r w:rsidRPr="00AB0546">
        <w:rPr>
          <w:rFonts w:ascii="Palatino Linotype" w:hAnsi="Palatino Linotype" w:cs="Arial"/>
          <w:sz w:val="24"/>
          <w:szCs w:val="24"/>
          <w:lang w:eastAsia="es-MX"/>
        </w:rPr>
        <w:t>dichas</w:t>
      </w:r>
      <w:r w:rsidRPr="00AB0546">
        <w:rPr>
          <w:rFonts w:ascii="Palatino Linotype" w:hAnsi="Palatino Linotype" w:cs="Arial"/>
          <w:sz w:val="24"/>
          <w:szCs w:val="24"/>
        </w:rPr>
        <w:t xml:space="preserve"> condiciones, la </w:t>
      </w:r>
      <w:r w:rsidRPr="00AB0546">
        <w:rPr>
          <w:rFonts w:ascii="Palatino Linotype" w:hAnsi="Palatino Linotype" w:cs="Arial"/>
          <w:i/>
          <w:sz w:val="24"/>
          <w:szCs w:val="24"/>
        </w:rPr>
        <w:t>Litis</w:t>
      </w:r>
      <w:r w:rsidRPr="00AB0546">
        <w:rPr>
          <w:rFonts w:ascii="Palatino Linotype" w:hAnsi="Palatino Linotype" w:cs="Arial"/>
          <w:sz w:val="24"/>
          <w:szCs w:val="24"/>
        </w:rPr>
        <w:t xml:space="preserve"> a resolver en este recurso se circunscribe a determinar si </w:t>
      </w:r>
      <w:r w:rsidRPr="00AB0546">
        <w:rPr>
          <w:rFonts w:ascii="Palatino Linotype" w:eastAsia="MS Mincho" w:hAnsi="Palatino Linotype" w:cs="Arial"/>
          <w:sz w:val="24"/>
          <w:szCs w:val="24"/>
        </w:rPr>
        <w:t xml:space="preserve">se actualizan las causales de procedencia previstas en el artículo 179, </w:t>
      </w:r>
      <w:r w:rsidR="00A51503" w:rsidRPr="00AB0546">
        <w:rPr>
          <w:rFonts w:ascii="Palatino Linotype" w:eastAsia="MS Mincho" w:hAnsi="Palatino Linotype" w:cs="Arial"/>
          <w:b/>
          <w:sz w:val="24"/>
          <w:szCs w:val="24"/>
        </w:rPr>
        <w:t>fracción V</w:t>
      </w:r>
      <w:r w:rsidRPr="00AB0546">
        <w:rPr>
          <w:rFonts w:ascii="Palatino Linotype" w:eastAsia="MS Mincho" w:hAnsi="Palatino Linotype" w:cs="Arial"/>
          <w:b/>
          <w:sz w:val="24"/>
          <w:szCs w:val="24"/>
        </w:rPr>
        <w:t xml:space="preserve"> </w:t>
      </w:r>
      <w:r w:rsidRPr="00AB0546">
        <w:rPr>
          <w:rFonts w:ascii="Palatino Linotype" w:eastAsia="MS Mincho" w:hAnsi="Palatino Linotype" w:cs="Arial"/>
          <w:sz w:val="24"/>
          <w:szCs w:val="24"/>
        </w:rPr>
        <w:t>de la</w:t>
      </w:r>
      <w:r w:rsidRPr="00AB0546">
        <w:rPr>
          <w:rFonts w:ascii="Palatino Linotype" w:hAnsi="Palatino Linotype" w:cs="Arial"/>
          <w:color w:val="000000" w:themeColor="text1"/>
          <w:sz w:val="24"/>
          <w:szCs w:val="24"/>
          <w:lang w:eastAsia="es-MX"/>
        </w:rPr>
        <w:t xml:space="preserve"> Ley</w:t>
      </w:r>
      <w:r w:rsidRPr="00AB0546">
        <w:rPr>
          <w:rFonts w:ascii="Palatino Linotype" w:eastAsia="MS Mincho" w:hAnsi="Palatino Linotype" w:cs="Arial"/>
          <w:b/>
          <w:sz w:val="24"/>
          <w:szCs w:val="24"/>
        </w:rPr>
        <w:t xml:space="preserve"> de Transparencia y Acceso a la Información Pública del Estado de </w:t>
      </w:r>
      <w:r w:rsidRPr="00AB0546">
        <w:rPr>
          <w:rFonts w:ascii="Palatino Linotype" w:hAnsi="Palatino Linotype" w:cs="Arial"/>
          <w:sz w:val="24"/>
          <w:szCs w:val="24"/>
        </w:rPr>
        <w:t>México</w:t>
      </w:r>
      <w:r w:rsidRPr="00AB0546">
        <w:rPr>
          <w:rFonts w:ascii="Palatino Linotype" w:eastAsia="MS Mincho" w:hAnsi="Palatino Linotype" w:cs="Arial"/>
          <w:b/>
          <w:sz w:val="24"/>
          <w:szCs w:val="24"/>
        </w:rPr>
        <w:t xml:space="preserve"> y Municipios</w:t>
      </w:r>
      <w:r w:rsidRPr="00AB0546">
        <w:rPr>
          <w:rFonts w:ascii="Palatino Linotype" w:eastAsia="MS Mincho" w:hAnsi="Palatino Linotype" w:cs="Arial"/>
          <w:sz w:val="24"/>
          <w:szCs w:val="24"/>
        </w:rPr>
        <w:t xml:space="preserve">; </w:t>
      </w:r>
      <w:r w:rsidRPr="00AB0546">
        <w:rPr>
          <w:rFonts w:ascii="Palatino Linotype" w:hAnsi="Palatino Linotype" w:cs="Arial"/>
          <w:color w:val="000000" w:themeColor="text1"/>
          <w:sz w:val="24"/>
          <w:szCs w:val="24"/>
          <w:lang w:eastAsia="es-MX"/>
        </w:rPr>
        <w:t xml:space="preserve">fracción que determina la hipótesis jurídica relativa a la </w:t>
      </w:r>
      <w:r w:rsidR="00A51503" w:rsidRPr="00AB0546">
        <w:rPr>
          <w:rFonts w:ascii="Palatino Linotype" w:hAnsi="Palatino Linotype" w:cs="Arial"/>
          <w:color w:val="000000" w:themeColor="text1"/>
          <w:sz w:val="24"/>
          <w:szCs w:val="24"/>
          <w:lang w:eastAsia="es-MX"/>
        </w:rPr>
        <w:t>entrega de información incompleta</w:t>
      </w:r>
      <w:r w:rsidRPr="00AB0546">
        <w:rPr>
          <w:rFonts w:ascii="Palatino Linotype" w:hAnsi="Palatino Linotype" w:cs="Arial"/>
          <w:color w:val="000000" w:themeColor="text1"/>
          <w:sz w:val="24"/>
          <w:szCs w:val="24"/>
          <w:lang w:eastAsia="es-MX"/>
        </w:rPr>
        <w:t xml:space="preserve"> por el </w:t>
      </w:r>
      <w:r w:rsidRPr="00AB0546">
        <w:rPr>
          <w:rFonts w:ascii="Palatino Linotype" w:hAnsi="Palatino Linotype" w:cs="Arial"/>
          <w:b/>
          <w:color w:val="000000" w:themeColor="text1"/>
          <w:sz w:val="24"/>
          <w:szCs w:val="24"/>
          <w:lang w:eastAsia="es-MX"/>
        </w:rPr>
        <w:t>SUJETO OBLIGADO</w:t>
      </w:r>
      <w:r w:rsidRPr="00AB0546">
        <w:rPr>
          <w:rFonts w:ascii="Palatino Linotype" w:hAnsi="Palatino Linotype" w:cs="Arial"/>
          <w:color w:val="000000" w:themeColor="text1"/>
          <w:sz w:val="24"/>
          <w:szCs w:val="24"/>
          <w:lang w:eastAsia="es-MX"/>
        </w:rPr>
        <w:t xml:space="preserve">; </w:t>
      </w:r>
      <w:r w:rsidRPr="00AB0546">
        <w:rPr>
          <w:rFonts w:ascii="Palatino Linotype" w:eastAsia="MS Mincho" w:hAnsi="Palatino Linotype" w:cs="Arial"/>
          <w:sz w:val="24"/>
          <w:szCs w:val="24"/>
        </w:rPr>
        <w:t xml:space="preserve">contexto del cual se dolió </w:t>
      </w:r>
      <w:r w:rsidRPr="00AB0546">
        <w:rPr>
          <w:rFonts w:ascii="Palatino Linotype" w:eastAsia="MS Mincho" w:hAnsi="Palatino Linotype" w:cs="Arial"/>
          <w:b/>
          <w:sz w:val="24"/>
          <w:szCs w:val="24"/>
        </w:rPr>
        <w:t xml:space="preserve">EL RECURRENTE </w:t>
      </w:r>
      <w:r w:rsidRPr="00AB0546">
        <w:rPr>
          <w:rFonts w:ascii="Palatino Linotype" w:eastAsia="MS Mincho" w:hAnsi="Palatino Linotype" w:cs="Arial"/>
          <w:sz w:val="24"/>
          <w:szCs w:val="24"/>
        </w:rPr>
        <w:t>al momento de interponer su inconformidad.</w:t>
      </w:r>
    </w:p>
    <w:p w14:paraId="0F4B14FE" w14:textId="77777777" w:rsidR="00945089" w:rsidRPr="00AB0546" w:rsidRDefault="00945089" w:rsidP="00945089">
      <w:pPr>
        <w:pStyle w:val="Prrafodelista"/>
        <w:spacing w:line="360" w:lineRule="auto"/>
        <w:ind w:left="0"/>
        <w:contextualSpacing/>
        <w:jc w:val="both"/>
        <w:rPr>
          <w:rFonts w:ascii="Palatino Linotype" w:eastAsia="MS Mincho" w:hAnsi="Palatino Linotype" w:cs="Arial"/>
          <w:sz w:val="24"/>
          <w:szCs w:val="24"/>
        </w:rPr>
      </w:pPr>
    </w:p>
    <w:p w14:paraId="4E711323" w14:textId="77777777" w:rsidR="00945089" w:rsidRPr="00AB0546" w:rsidRDefault="00945089" w:rsidP="00945089">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AB0546">
        <w:rPr>
          <w:rFonts w:ascii="Palatino Linotype" w:hAnsi="Palatino Linotype" w:cs="Arial"/>
          <w:color w:val="000000" w:themeColor="text1"/>
          <w:sz w:val="24"/>
          <w:szCs w:val="24"/>
          <w:lang w:eastAsia="es-MX"/>
        </w:rPr>
        <w:t xml:space="preserve">De modo tal </w:t>
      </w:r>
      <w:r w:rsidRPr="00AB0546">
        <w:rPr>
          <w:rFonts w:ascii="Palatino Linotype" w:hAnsi="Palatino Linotype" w:cs="Arial"/>
          <w:color w:val="000000" w:themeColor="text1"/>
          <w:sz w:val="24"/>
          <w:szCs w:val="24"/>
        </w:rPr>
        <w:t xml:space="preserve">que el presente recurso de revisión se abocara en determinar si el </w:t>
      </w:r>
      <w:r w:rsidRPr="00AB0546">
        <w:rPr>
          <w:rFonts w:ascii="Palatino Linotype" w:eastAsia="MS Mincho" w:hAnsi="Palatino Linotype" w:cs="Arial"/>
          <w:b/>
          <w:sz w:val="24"/>
          <w:szCs w:val="24"/>
        </w:rPr>
        <w:t>SUJETO</w:t>
      </w:r>
      <w:r w:rsidRPr="00AB0546">
        <w:rPr>
          <w:rFonts w:ascii="Palatino Linotype" w:hAnsi="Palatino Linotype" w:cs="Arial"/>
          <w:b/>
          <w:color w:val="000000" w:themeColor="text1"/>
          <w:sz w:val="24"/>
          <w:szCs w:val="24"/>
        </w:rPr>
        <w:t xml:space="preserve"> OBLIGADO</w:t>
      </w:r>
      <w:r w:rsidRPr="00AB0546">
        <w:rPr>
          <w:rFonts w:ascii="Palatino Linotype" w:hAnsi="Palatino Linotype" w:cs="Arial"/>
          <w:color w:val="000000" w:themeColor="text1"/>
          <w:sz w:val="24"/>
          <w:szCs w:val="24"/>
        </w:rPr>
        <w:t xml:space="preserve"> con su respuesta ciertamente </w:t>
      </w:r>
      <w:r w:rsidRPr="00AB0546">
        <w:rPr>
          <w:rFonts w:ascii="Palatino Linotype" w:hAnsi="Palatino Linotype"/>
          <w:color w:val="000000" w:themeColor="text1"/>
          <w:sz w:val="24"/>
          <w:szCs w:val="24"/>
        </w:rPr>
        <w:t>actualiza la causal de procedencia</w:t>
      </w:r>
      <w:r w:rsidRPr="00AB0546">
        <w:rPr>
          <w:rFonts w:ascii="Palatino Linotype" w:hAnsi="Palatino Linotype"/>
          <w:b/>
          <w:color w:val="000000" w:themeColor="text1"/>
          <w:sz w:val="24"/>
          <w:szCs w:val="24"/>
        </w:rPr>
        <w:t xml:space="preserve"> </w:t>
      </w:r>
      <w:r w:rsidRPr="00AB0546">
        <w:rPr>
          <w:rFonts w:ascii="Palatino Linotype" w:hAnsi="Palatino Linotype" w:cs="Arial"/>
          <w:color w:val="000000" w:themeColor="text1"/>
          <w:sz w:val="24"/>
          <w:szCs w:val="24"/>
          <w:lang w:eastAsia="es-MX"/>
        </w:rPr>
        <w:t>antes señalada</w:t>
      </w:r>
      <w:r w:rsidRPr="00AB0546">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2F80EC3" w14:textId="77777777" w:rsidR="00945089" w:rsidRPr="00AB0546" w:rsidRDefault="00945089" w:rsidP="00945089">
      <w:pPr>
        <w:pStyle w:val="Prrafodelista"/>
        <w:spacing w:line="360" w:lineRule="auto"/>
        <w:ind w:left="709"/>
        <w:rPr>
          <w:rFonts w:ascii="Palatino Linotype" w:eastAsia="MS Mincho" w:hAnsi="Palatino Linotype" w:cs="Arial"/>
          <w:sz w:val="24"/>
          <w:szCs w:val="24"/>
        </w:rPr>
      </w:pPr>
    </w:p>
    <w:p w14:paraId="615B4201" w14:textId="77777777" w:rsidR="00945089" w:rsidRPr="00AB0546" w:rsidRDefault="00945089" w:rsidP="00945089">
      <w:pPr>
        <w:pStyle w:val="Continuarlista"/>
        <w:rPr>
          <w:rFonts w:ascii="Palatino Linotype" w:eastAsia="MS Gothic" w:hAnsi="Palatino Linotype"/>
          <w:b/>
        </w:rPr>
      </w:pPr>
      <w:bookmarkStart w:id="145" w:name="_Toc83901396"/>
      <w:r w:rsidRPr="00AB0546">
        <w:rPr>
          <w:rFonts w:ascii="Palatino Linotype" w:eastAsia="MS Gothic" w:hAnsi="Palatino Linotype" w:cstheme="majorBidi"/>
          <w:b/>
        </w:rPr>
        <w:t xml:space="preserve">CUARTO. </w:t>
      </w:r>
      <w:r w:rsidRPr="00AB0546">
        <w:rPr>
          <w:rFonts w:ascii="Palatino Linotype" w:eastAsia="MS Gothic" w:hAnsi="Palatino Linotype"/>
          <w:b/>
        </w:rPr>
        <w:t>Del estudio y resolución del asunto.</w:t>
      </w:r>
      <w:bookmarkEnd w:id="145"/>
    </w:p>
    <w:p w14:paraId="6C39C288" w14:textId="77777777" w:rsidR="009E0F69" w:rsidRPr="00AB0546" w:rsidRDefault="009E0F69" w:rsidP="009E0F69">
      <w:pPr>
        <w:pStyle w:val="Prrafodelista"/>
        <w:numPr>
          <w:ilvl w:val="0"/>
          <w:numId w:val="2"/>
        </w:numPr>
        <w:spacing w:line="360" w:lineRule="auto"/>
        <w:ind w:left="0" w:right="-283" w:firstLine="0"/>
        <w:jc w:val="both"/>
        <w:rPr>
          <w:rFonts w:ascii="Palatino Linotype" w:eastAsia="MS Gothic" w:hAnsi="Palatino Linotype"/>
          <w:sz w:val="24"/>
          <w:szCs w:val="24"/>
        </w:rPr>
      </w:pPr>
      <w:r w:rsidRPr="00AB0546">
        <w:rPr>
          <w:rFonts w:ascii="Palatino Linotype" w:eastAsiaTheme="minorEastAsia" w:hAnsi="Palatino Linotype"/>
          <w:sz w:val="24"/>
          <w:szCs w:val="24"/>
          <w:lang w:val="es-ES_tradnl"/>
        </w:rPr>
        <w:t xml:space="preserve">Acotada la </w:t>
      </w:r>
      <w:r w:rsidRPr="00AB0546">
        <w:rPr>
          <w:rFonts w:ascii="Palatino Linotype" w:eastAsiaTheme="minorEastAsia" w:hAnsi="Palatino Linotype"/>
          <w:i/>
          <w:sz w:val="24"/>
          <w:szCs w:val="24"/>
          <w:lang w:val="es-ES_tradnl"/>
        </w:rPr>
        <w:t>Litis</w:t>
      </w:r>
      <w:r w:rsidRPr="00AB0546">
        <w:rPr>
          <w:rFonts w:ascii="Palatino Linotype" w:eastAsiaTheme="minorEastAsia" w:hAnsi="Palatino Linotype"/>
          <w:sz w:val="24"/>
          <w:szCs w:val="24"/>
          <w:lang w:val="es-ES_tradnl"/>
        </w:rPr>
        <w:t>, es necesario primeramente traer a contexto las respuestas emitidas por cada recurso a efecto de determinar si se colman o no los solicitudes de información, a través del siguiente cuadro comparativo:</w:t>
      </w:r>
    </w:p>
    <w:tbl>
      <w:tblPr>
        <w:tblStyle w:val="Tablaconcuadrcula"/>
        <w:tblW w:w="0" w:type="auto"/>
        <w:tblLayout w:type="fixed"/>
        <w:tblLook w:val="04A0" w:firstRow="1" w:lastRow="0" w:firstColumn="1" w:lastColumn="0" w:noHBand="0" w:noVBand="1"/>
      </w:tblPr>
      <w:tblGrid>
        <w:gridCol w:w="1648"/>
        <w:gridCol w:w="1608"/>
        <w:gridCol w:w="2071"/>
        <w:gridCol w:w="1588"/>
        <w:gridCol w:w="1913"/>
      </w:tblGrid>
      <w:tr w:rsidR="009E0F69" w:rsidRPr="00AB0546" w14:paraId="5C4F6B7E" w14:textId="77777777" w:rsidTr="007E43F6">
        <w:tc>
          <w:tcPr>
            <w:tcW w:w="3256" w:type="dxa"/>
            <w:gridSpan w:val="2"/>
          </w:tcPr>
          <w:p w14:paraId="463AE19F" w14:textId="77777777" w:rsidR="009E0F69" w:rsidRPr="00AB0546" w:rsidRDefault="009E0F69" w:rsidP="007E43F6">
            <w:pPr>
              <w:jc w:val="center"/>
              <w:rPr>
                <w:rFonts w:ascii="Palatino Linotype" w:hAnsi="Palatino Linotype"/>
                <w:b/>
                <w:sz w:val="20"/>
                <w:szCs w:val="20"/>
              </w:rPr>
            </w:pPr>
            <w:r w:rsidRPr="00AB0546">
              <w:rPr>
                <w:rFonts w:ascii="Palatino Linotype" w:hAnsi="Palatino Linotype"/>
                <w:b/>
                <w:sz w:val="20"/>
                <w:szCs w:val="20"/>
              </w:rPr>
              <w:t>SOLICITUD</w:t>
            </w:r>
          </w:p>
          <w:p w14:paraId="5BEE7C48" w14:textId="77777777" w:rsidR="009E0F69" w:rsidRPr="00AB0546" w:rsidRDefault="009E0F69" w:rsidP="007E43F6">
            <w:pPr>
              <w:rPr>
                <w:rFonts w:ascii="Palatino Linotype" w:hAnsi="Palatino Linotype"/>
                <w:b/>
                <w:sz w:val="20"/>
                <w:szCs w:val="20"/>
              </w:rPr>
            </w:pPr>
            <w:r w:rsidRPr="00AB0546">
              <w:rPr>
                <w:rFonts w:ascii="Palatino Linotype" w:hAnsi="Palatino Linotype"/>
                <w:b/>
                <w:sz w:val="20"/>
                <w:szCs w:val="20"/>
              </w:rPr>
              <w:t xml:space="preserve"> </w:t>
            </w:r>
          </w:p>
        </w:tc>
        <w:tc>
          <w:tcPr>
            <w:tcW w:w="2071" w:type="dxa"/>
          </w:tcPr>
          <w:p w14:paraId="6722C918" w14:textId="77777777" w:rsidR="009E0F69" w:rsidRPr="00AB0546" w:rsidRDefault="009E0F69" w:rsidP="007E43F6">
            <w:pPr>
              <w:jc w:val="center"/>
              <w:rPr>
                <w:rFonts w:ascii="Palatino Linotype" w:hAnsi="Palatino Linotype"/>
                <w:b/>
                <w:sz w:val="20"/>
                <w:szCs w:val="20"/>
              </w:rPr>
            </w:pPr>
            <w:r w:rsidRPr="00AB0546">
              <w:rPr>
                <w:rFonts w:ascii="Palatino Linotype" w:hAnsi="Palatino Linotype"/>
                <w:b/>
                <w:sz w:val="20"/>
                <w:szCs w:val="20"/>
              </w:rPr>
              <w:t>DOCUMENTOS ENTREGADOS EN RESPUESTA</w:t>
            </w:r>
          </w:p>
        </w:tc>
        <w:tc>
          <w:tcPr>
            <w:tcW w:w="1588" w:type="dxa"/>
          </w:tcPr>
          <w:p w14:paraId="3C898FFC" w14:textId="77777777" w:rsidR="009E0F69" w:rsidRPr="00AB0546" w:rsidRDefault="009E0F69" w:rsidP="007E43F6">
            <w:pPr>
              <w:jc w:val="center"/>
              <w:rPr>
                <w:rFonts w:ascii="Palatino Linotype" w:hAnsi="Palatino Linotype"/>
                <w:b/>
                <w:sz w:val="20"/>
                <w:szCs w:val="20"/>
              </w:rPr>
            </w:pPr>
            <w:r w:rsidRPr="00AB0546">
              <w:rPr>
                <w:rFonts w:ascii="Palatino Linotype" w:hAnsi="Palatino Linotype"/>
                <w:b/>
                <w:sz w:val="20"/>
                <w:szCs w:val="20"/>
              </w:rPr>
              <w:t>DOCUMENTOS ENTREGADOS EN INFORME JUSTIFICADO</w:t>
            </w:r>
          </w:p>
        </w:tc>
        <w:tc>
          <w:tcPr>
            <w:tcW w:w="1913" w:type="dxa"/>
          </w:tcPr>
          <w:p w14:paraId="04659077" w14:textId="77777777" w:rsidR="009E0F69" w:rsidRPr="00AB0546" w:rsidRDefault="009E0F69" w:rsidP="007E43F6">
            <w:pPr>
              <w:jc w:val="center"/>
              <w:rPr>
                <w:rFonts w:ascii="Palatino Linotype" w:hAnsi="Palatino Linotype"/>
                <w:b/>
                <w:sz w:val="20"/>
                <w:szCs w:val="20"/>
              </w:rPr>
            </w:pPr>
            <w:r w:rsidRPr="00AB0546">
              <w:rPr>
                <w:rFonts w:ascii="Palatino Linotype" w:hAnsi="Palatino Linotype"/>
                <w:b/>
                <w:sz w:val="20"/>
                <w:szCs w:val="20"/>
              </w:rPr>
              <w:t>OBSERVACIONES</w:t>
            </w:r>
          </w:p>
          <w:p w14:paraId="4763D782" w14:textId="77777777" w:rsidR="009E0F69" w:rsidRPr="00AB0546" w:rsidRDefault="009E0F69" w:rsidP="007E43F6">
            <w:pPr>
              <w:jc w:val="center"/>
              <w:rPr>
                <w:rFonts w:ascii="Palatino Linotype" w:hAnsi="Palatino Linotype"/>
                <w:b/>
                <w:sz w:val="20"/>
                <w:szCs w:val="20"/>
              </w:rPr>
            </w:pPr>
            <w:r w:rsidRPr="00AB0546">
              <w:rPr>
                <w:rFonts w:ascii="Palatino Linotype" w:hAnsi="Palatino Linotype"/>
                <w:b/>
                <w:sz w:val="20"/>
                <w:szCs w:val="20"/>
              </w:rPr>
              <w:t>RAZONES O MOTIVOS DE LA INCONFORMIDAD</w:t>
            </w:r>
          </w:p>
        </w:tc>
      </w:tr>
      <w:tr w:rsidR="009E0F69" w:rsidRPr="00AB0546" w14:paraId="1E4D2FEE" w14:textId="77777777" w:rsidTr="007E43F6">
        <w:tc>
          <w:tcPr>
            <w:tcW w:w="1648" w:type="dxa"/>
            <w:vMerge w:val="restart"/>
          </w:tcPr>
          <w:p w14:paraId="6DDBB5BC" w14:textId="77777777" w:rsidR="009E0F69" w:rsidRPr="00AB0546" w:rsidRDefault="009E0F69" w:rsidP="007E43F6">
            <w:pPr>
              <w:pStyle w:val="Prrafodelista"/>
              <w:ind w:left="0"/>
              <w:jc w:val="both"/>
              <w:rPr>
                <w:rFonts w:ascii="Palatino Linotype" w:hAnsi="Palatino Linotype" w:cs="Arial"/>
                <w:b/>
                <w:sz w:val="20"/>
                <w:szCs w:val="20"/>
              </w:rPr>
            </w:pPr>
            <w:r w:rsidRPr="00AB0546">
              <w:rPr>
                <w:rFonts w:ascii="Palatino Linotype" w:hAnsi="Palatino Linotype" w:cs="Arial"/>
                <w:b/>
                <w:sz w:val="20"/>
                <w:szCs w:val="20"/>
              </w:rPr>
              <w:lastRenderedPageBreak/>
              <w:t xml:space="preserve">Arq. Marco Antonio Leyva </w:t>
            </w:r>
            <w:r w:rsidR="00962333" w:rsidRPr="00AB0546">
              <w:rPr>
                <w:rFonts w:ascii="Palatino Linotype" w:hAnsi="Palatino Linotype" w:cs="Arial"/>
                <w:b/>
                <w:sz w:val="20"/>
                <w:szCs w:val="20"/>
              </w:rPr>
              <w:t>Peláez</w:t>
            </w:r>
            <w:r w:rsidRPr="00AB0546">
              <w:rPr>
                <w:rFonts w:ascii="Palatino Linotype" w:hAnsi="Palatino Linotype" w:cs="Arial"/>
                <w:b/>
                <w:sz w:val="20"/>
                <w:szCs w:val="20"/>
              </w:rPr>
              <w:t xml:space="preserve"> o quien ostente el cargo de Director de Desarrollo Urbano y Obras Públicas</w:t>
            </w:r>
          </w:p>
          <w:p w14:paraId="20D7DBE5" w14:textId="77777777" w:rsidR="009E0F69" w:rsidRPr="00AB0546" w:rsidRDefault="009E0F69" w:rsidP="007E43F6">
            <w:pPr>
              <w:pStyle w:val="Prrafodelista"/>
              <w:ind w:left="0"/>
              <w:jc w:val="both"/>
              <w:rPr>
                <w:sz w:val="20"/>
                <w:szCs w:val="20"/>
              </w:rPr>
            </w:pPr>
          </w:p>
        </w:tc>
        <w:tc>
          <w:tcPr>
            <w:tcW w:w="1608" w:type="dxa"/>
          </w:tcPr>
          <w:p w14:paraId="141B9791" w14:textId="77777777" w:rsidR="009E0F69" w:rsidRPr="00AB0546" w:rsidRDefault="009E0F69" w:rsidP="007E43F6">
            <w:pPr>
              <w:rPr>
                <w:sz w:val="20"/>
                <w:szCs w:val="20"/>
              </w:rPr>
            </w:pPr>
            <w:proofErr w:type="spellStart"/>
            <w:r w:rsidRPr="00AB0546">
              <w:rPr>
                <w:sz w:val="20"/>
                <w:szCs w:val="20"/>
              </w:rPr>
              <w:t>Curriculum</w:t>
            </w:r>
            <w:proofErr w:type="spellEnd"/>
            <w:r w:rsidRPr="00AB0546">
              <w:rPr>
                <w:sz w:val="20"/>
                <w:szCs w:val="20"/>
              </w:rPr>
              <w:t xml:space="preserve"> Vitae</w:t>
            </w:r>
          </w:p>
          <w:p w14:paraId="01925212" w14:textId="77777777" w:rsidR="009E0F69" w:rsidRPr="00AB0546" w:rsidRDefault="009E0F69" w:rsidP="007E43F6">
            <w:pPr>
              <w:rPr>
                <w:sz w:val="20"/>
                <w:szCs w:val="20"/>
              </w:rPr>
            </w:pPr>
          </w:p>
          <w:p w14:paraId="65633F73" w14:textId="77777777" w:rsidR="009E0F69" w:rsidRPr="00AB0546" w:rsidRDefault="009E0F69" w:rsidP="007E43F6">
            <w:pPr>
              <w:rPr>
                <w:sz w:val="20"/>
                <w:szCs w:val="20"/>
              </w:rPr>
            </w:pPr>
          </w:p>
          <w:p w14:paraId="2B86007D" w14:textId="77777777" w:rsidR="009E0F69" w:rsidRPr="00AB0546" w:rsidRDefault="009E0F69" w:rsidP="007E43F6">
            <w:pPr>
              <w:rPr>
                <w:sz w:val="20"/>
                <w:szCs w:val="20"/>
              </w:rPr>
            </w:pPr>
          </w:p>
          <w:p w14:paraId="4ECD74F4" w14:textId="77777777" w:rsidR="009E0F69" w:rsidRPr="00AB0546" w:rsidRDefault="009E0F69" w:rsidP="007E43F6">
            <w:pPr>
              <w:rPr>
                <w:sz w:val="20"/>
                <w:szCs w:val="20"/>
              </w:rPr>
            </w:pPr>
          </w:p>
          <w:p w14:paraId="3B0CA1A9" w14:textId="77777777" w:rsidR="009E0F69" w:rsidRPr="00AB0546" w:rsidRDefault="009E0F69" w:rsidP="007E43F6">
            <w:pPr>
              <w:rPr>
                <w:sz w:val="20"/>
                <w:szCs w:val="20"/>
              </w:rPr>
            </w:pPr>
          </w:p>
        </w:tc>
        <w:tc>
          <w:tcPr>
            <w:tcW w:w="2071" w:type="dxa"/>
          </w:tcPr>
          <w:p w14:paraId="6EA2B53F" w14:textId="77777777" w:rsidR="009E0F69" w:rsidRPr="00AB0546" w:rsidRDefault="009E0F69" w:rsidP="009E0F69">
            <w:pPr>
              <w:pStyle w:val="Prrafodelista"/>
              <w:numPr>
                <w:ilvl w:val="0"/>
                <w:numId w:val="12"/>
              </w:numPr>
              <w:rPr>
                <w:sz w:val="20"/>
                <w:szCs w:val="20"/>
              </w:rPr>
            </w:pPr>
          </w:p>
        </w:tc>
        <w:tc>
          <w:tcPr>
            <w:tcW w:w="1588" w:type="dxa"/>
            <w:vMerge w:val="restart"/>
          </w:tcPr>
          <w:p w14:paraId="73101E74" w14:textId="77777777" w:rsidR="009E0F69" w:rsidRPr="00AB0546" w:rsidRDefault="009E0F69" w:rsidP="007E43F6">
            <w:pPr>
              <w:rPr>
                <w:sz w:val="20"/>
                <w:szCs w:val="20"/>
              </w:rPr>
            </w:pPr>
          </w:p>
          <w:p w14:paraId="4C6D4FFC" w14:textId="77777777" w:rsidR="009E0F69" w:rsidRPr="00AB0546" w:rsidRDefault="009E0F69" w:rsidP="007E43F6">
            <w:pPr>
              <w:rPr>
                <w:sz w:val="20"/>
                <w:szCs w:val="20"/>
              </w:rPr>
            </w:pPr>
          </w:p>
          <w:p w14:paraId="18A25C87" w14:textId="77777777" w:rsidR="009E0F69" w:rsidRPr="00AB0546" w:rsidRDefault="009E0F69" w:rsidP="007E43F6">
            <w:pPr>
              <w:rPr>
                <w:sz w:val="20"/>
                <w:szCs w:val="20"/>
              </w:rPr>
            </w:pPr>
          </w:p>
          <w:p w14:paraId="27C462B0" w14:textId="77777777" w:rsidR="009E0F69" w:rsidRPr="00AB0546" w:rsidRDefault="009E0F69" w:rsidP="007E43F6">
            <w:pPr>
              <w:rPr>
                <w:sz w:val="20"/>
                <w:szCs w:val="20"/>
              </w:rPr>
            </w:pPr>
          </w:p>
          <w:p w14:paraId="340AC3E5" w14:textId="77777777" w:rsidR="009E0F69" w:rsidRPr="00AB0546" w:rsidRDefault="009E0F69" w:rsidP="007E43F6">
            <w:pPr>
              <w:rPr>
                <w:sz w:val="20"/>
                <w:szCs w:val="20"/>
              </w:rPr>
            </w:pPr>
          </w:p>
          <w:p w14:paraId="1C09E662" w14:textId="77777777" w:rsidR="009E0F69" w:rsidRPr="00AB0546" w:rsidRDefault="009E0F69" w:rsidP="007E43F6">
            <w:pPr>
              <w:rPr>
                <w:sz w:val="20"/>
                <w:szCs w:val="20"/>
              </w:rPr>
            </w:pPr>
          </w:p>
          <w:p w14:paraId="42D80E4D" w14:textId="77777777" w:rsidR="009E0F69" w:rsidRPr="00AB0546" w:rsidRDefault="009E0F69" w:rsidP="007E43F6">
            <w:pPr>
              <w:rPr>
                <w:sz w:val="20"/>
                <w:szCs w:val="20"/>
              </w:rPr>
            </w:pPr>
          </w:p>
          <w:p w14:paraId="75A96B7F" w14:textId="77777777" w:rsidR="009E0F69" w:rsidRPr="00AB0546" w:rsidRDefault="009E0F69" w:rsidP="007E43F6">
            <w:pPr>
              <w:rPr>
                <w:sz w:val="20"/>
                <w:szCs w:val="20"/>
              </w:rPr>
            </w:pPr>
          </w:p>
          <w:p w14:paraId="7F8DEAEF" w14:textId="77777777" w:rsidR="009E0F69" w:rsidRPr="00AB0546" w:rsidRDefault="009E0F69" w:rsidP="007E43F6">
            <w:pPr>
              <w:rPr>
                <w:sz w:val="20"/>
                <w:szCs w:val="20"/>
              </w:rPr>
            </w:pPr>
          </w:p>
          <w:p w14:paraId="027AC026" w14:textId="77777777" w:rsidR="009E0F69" w:rsidRPr="00AB0546" w:rsidRDefault="009E0F69" w:rsidP="007E43F6">
            <w:pPr>
              <w:rPr>
                <w:sz w:val="20"/>
                <w:szCs w:val="20"/>
              </w:rPr>
            </w:pPr>
          </w:p>
          <w:p w14:paraId="3A2A25E1" w14:textId="77777777" w:rsidR="009E0F69" w:rsidRPr="00AB0546" w:rsidRDefault="009E0F69" w:rsidP="007E43F6">
            <w:pPr>
              <w:rPr>
                <w:sz w:val="20"/>
                <w:szCs w:val="20"/>
              </w:rPr>
            </w:pPr>
          </w:p>
          <w:p w14:paraId="7DFC0BCB" w14:textId="77777777" w:rsidR="009E0F69" w:rsidRPr="00AB0546" w:rsidRDefault="009E0F69" w:rsidP="007E43F6">
            <w:pPr>
              <w:rPr>
                <w:sz w:val="20"/>
                <w:szCs w:val="20"/>
              </w:rPr>
            </w:pPr>
            <w:r w:rsidRPr="00AB0546">
              <w:rPr>
                <w:sz w:val="20"/>
                <w:szCs w:val="20"/>
              </w:rPr>
              <w:t xml:space="preserve">SIN INFORME JUSTIFICADO </w:t>
            </w:r>
          </w:p>
        </w:tc>
        <w:tc>
          <w:tcPr>
            <w:tcW w:w="1913" w:type="dxa"/>
          </w:tcPr>
          <w:p w14:paraId="495D6088" w14:textId="77777777" w:rsidR="009E0F69" w:rsidRPr="00AB0546" w:rsidRDefault="009E0F69" w:rsidP="007E43F6">
            <w:pPr>
              <w:rPr>
                <w:sz w:val="20"/>
                <w:szCs w:val="20"/>
              </w:rPr>
            </w:pPr>
            <w:r w:rsidRPr="00AB0546">
              <w:rPr>
                <w:sz w:val="20"/>
                <w:szCs w:val="20"/>
              </w:rPr>
              <w:t xml:space="preserve">Suprime </w:t>
            </w:r>
            <w:r w:rsidR="00962333" w:rsidRPr="00AB0546">
              <w:rPr>
                <w:sz w:val="20"/>
                <w:szCs w:val="20"/>
              </w:rPr>
              <w:t>número</w:t>
            </w:r>
            <w:r w:rsidRPr="00AB0546">
              <w:rPr>
                <w:sz w:val="20"/>
                <w:szCs w:val="20"/>
              </w:rPr>
              <w:t xml:space="preserve"> de cedula profesional en pie de pagina </w:t>
            </w:r>
          </w:p>
        </w:tc>
      </w:tr>
      <w:tr w:rsidR="009E0F69" w:rsidRPr="00AB0546" w14:paraId="79E77419" w14:textId="77777777" w:rsidTr="007E43F6">
        <w:tc>
          <w:tcPr>
            <w:tcW w:w="1648" w:type="dxa"/>
            <w:vMerge/>
          </w:tcPr>
          <w:p w14:paraId="12346DDE"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00679E2A" w14:textId="77777777" w:rsidR="009E0F69" w:rsidRPr="00AB0546" w:rsidRDefault="009E0F69" w:rsidP="007E43F6">
            <w:pPr>
              <w:jc w:val="both"/>
              <w:rPr>
                <w:sz w:val="20"/>
                <w:szCs w:val="20"/>
              </w:rPr>
            </w:pPr>
            <w:r w:rsidRPr="00AB0546">
              <w:rPr>
                <w:sz w:val="20"/>
                <w:szCs w:val="20"/>
              </w:rPr>
              <w:t>Documentos que avalen los datos asentados en el documento</w:t>
            </w:r>
          </w:p>
          <w:p w14:paraId="222B73CC" w14:textId="77777777" w:rsidR="009E0F69" w:rsidRPr="00AB0546" w:rsidRDefault="009E0F69" w:rsidP="007E43F6">
            <w:pPr>
              <w:rPr>
                <w:sz w:val="20"/>
                <w:szCs w:val="20"/>
              </w:rPr>
            </w:pPr>
          </w:p>
        </w:tc>
        <w:tc>
          <w:tcPr>
            <w:tcW w:w="2071" w:type="dxa"/>
          </w:tcPr>
          <w:p w14:paraId="780617F9" w14:textId="77777777" w:rsidR="009E0F69" w:rsidRPr="00AB0546" w:rsidRDefault="009E0F69" w:rsidP="007E43F6">
            <w:pPr>
              <w:pStyle w:val="Prrafodelista"/>
              <w:ind w:left="720"/>
              <w:rPr>
                <w:sz w:val="20"/>
                <w:szCs w:val="20"/>
              </w:rPr>
            </w:pPr>
          </w:p>
        </w:tc>
        <w:tc>
          <w:tcPr>
            <w:tcW w:w="1588" w:type="dxa"/>
            <w:vMerge/>
          </w:tcPr>
          <w:p w14:paraId="1CD2A2E5" w14:textId="77777777" w:rsidR="009E0F69" w:rsidRPr="00AB0546" w:rsidRDefault="009E0F69" w:rsidP="007E43F6">
            <w:pPr>
              <w:rPr>
                <w:sz w:val="20"/>
                <w:szCs w:val="20"/>
              </w:rPr>
            </w:pPr>
          </w:p>
        </w:tc>
        <w:tc>
          <w:tcPr>
            <w:tcW w:w="1913" w:type="dxa"/>
          </w:tcPr>
          <w:p w14:paraId="57BFF359" w14:textId="77777777" w:rsidR="009E0F69" w:rsidRPr="00AB0546" w:rsidRDefault="009E0F69" w:rsidP="007E43F6">
            <w:pPr>
              <w:rPr>
                <w:sz w:val="20"/>
                <w:szCs w:val="20"/>
              </w:rPr>
            </w:pPr>
            <w:r w:rsidRPr="00AB0546">
              <w:rPr>
                <w:sz w:val="20"/>
                <w:szCs w:val="20"/>
              </w:rPr>
              <w:t xml:space="preserve">No entrega copia de los documentos que avalan el desempeño de los cargos o puestos ocupados por el servidor público en las áreas administrativas que señala en el </w:t>
            </w:r>
            <w:proofErr w:type="spellStart"/>
            <w:r w:rsidRPr="00AB0546">
              <w:rPr>
                <w:sz w:val="20"/>
                <w:szCs w:val="20"/>
              </w:rPr>
              <w:t>curriculum</w:t>
            </w:r>
            <w:proofErr w:type="spellEnd"/>
          </w:p>
        </w:tc>
      </w:tr>
      <w:tr w:rsidR="009E0F69" w:rsidRPr="00AB0546" w14:paraId="2C971913" w14:textId="77777777" w:rsidTr="007E43F6">
        <w:tc>
          <w:tcPr>
            <w:tcW w:w="1648" w:type="dxa"/>
            <w:vMerge/>
          </w:tcPr>
          <w:p w14:paraId="3F5DC9F5"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0C19A4FB" w14:textId="77777777" w:rsidR="009E0F69" w:rsidRPr="00AB0546" w:rsidRDefault="009E0F69" w:rsidP="007E43F6">
            <w:pPr>
              <w:rPr>
                <w:sz w:val="20"/>
                <w:szCs w:val="20"/>
              </w:rPr>
            </w:pPr>
            <w:r w:rsidRPr="00AB0546">
              <w:rPr>
                <w:sz w:val="20"/>
                <w:szCs w:val="20"/>
              </w:rPr>
              <w:t xml:space="preserve">Copia del </w:t>
            </w:r>
            <w:r w:rsidR="00962333" w:rsidRPr="00AB0546">
              <w:rPr>
                <w:sz w:val="20"/>
                <w:szCs w:val="20"/>
              </w:rPr>
              <w:t>Título</w:t>
            </w:r>
            <w:r w:rsidRPr="00AB0546">
              <w:rPr>
                <w:sz w:val="20"/>
                <w:szCs w:val="20"/>
              </w:rPr>
              <w:t xml:space="preserve"> Profesional</w:t>
            </w:r>
          </w:p>
          <w:p w14:paraId="4EDAF704" w14:textId="77777777" w:rsidR="009E0F69" w:rsidRPr="00AB0546" w:rsidRDefault="009E0F69" w:rsidP="007E43F6">
            <w:pPr>
              <w:rPr>
                <w:sz w:val="20"/>
                <w:szCs w:val="20"/>
              </w:rPr>
            </w:pPr>
          </w:p>
        </w:tc>
        <w:tc>
          <w:tcPr>
            <w:tcW w:w="2071" w:type="dxa"/>
          </w:tcPr>
          <w:p w14:paraId="41433962" w14:textId="77777777" w:rsidR="009E0F69" w:rsidRPr="00AB0546" w:rsidRDefault="009E0F69" w:rsidP="009E0F69">
            <w:pPr>
              <w:pStyle w:val="Prrafodelista"/>
              <w:numPr>
                <w:ilvl w:val="0"/>
                <w:numId w:val="12"/>
              </w:numPr>
              <w:rPr>
                <w:sz w:val="20"/>
                <w:szCs w:val="20"/>
              </w:rPr>
            </w:pPr>
          </w:p>
        </w:tc>
        <w:tc>
          <w:tcPr>
            <w:tcW w:w="1588" w:type="dxa"/>
            <w:vMerge/>
          </w:tcPr>
          <w:p w14:paraId="4AFD31C7" w14:textId="77777777" w:rsidR="009E0F69" w:rsidRPr="00AB0546" w:rsidRDefault="009E0F69" w:rsidP="007E43F6">
            <w:pPr>
              <w:rPr>
                <w:sz w:val="20"/>
                <w:szCs w:val="20"/>
              </w:rPr>
            </w:pPr>
          </w:p>
        </w:tc>
        <w:tc>
          <w:tcPr>
            <w:tcW w:w="1913" w:type="dxa"/>
          </w:tcPr>
          <w:p w14:paraId="6E6B7C94" w14:textId="77777777" w:rsidR="009E0F69" w:rsidRPr="00AB0546" w:rsidRDefault="009E0F69" w:rsidP="007E43F6">
            <w:pPr>
              <w:rPr>
                <w:sz w:val="20"/>
                <w:szCs w:val="20"/>
              </w:rPr>
            </w:pPr>
            <w:r w:rsidRPr="00AB0546">
              <w:rPr>
                <w:sz w:val="20"/>
                <w:szCs w:val="20"/>
              </w:rPr>
              <w:t xml:space="preserve">No proporciona reverso del titulo </w:t>
            </w:r>
          </w:p>
        </w:tc>
      </w:tr>
      <w:tr w:rsidR="009E0F69" w:rsidRPr="00AB0546" w14:paraId="2CA63DC9" w14:textId="77777777" w:rsidTr="007E43F6">
        <w:tc>
          <w:tcPr>
            <w:tcW w:w="1648" w:type="dxa"/>
            <w:vMerge/>
          </w:tcPr>
          <w:p w14:paraId="3BA9C98A"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7BA59297" w14:textId="77777777" w:rsidR="009E0F69" w:rsidRPr="00AB0546" w:rsidRDefault="009E0F69" w:rsidP="007E43F6">
            <w:pPr>
              <w:rPr>
                <w:sz w:val="20"/>
                <w:szCs w:val="20"/>
              </w:rPr>
            </w:pPr>
            <w:r w:rsidRPr="00AB0546">
              <w:rPr>
                <w:sz w:val="20"/>
                <w:szCs w:val="20"/>
              </w:rPr>
              <w:t xml:space="preserve">Copia de Cédula Profesional </w:t>
            </w:r>
          </w:p>
          <w:p w14:paraId="19F5946F" w14:textId="77777777" w:rsidR="009E0F69" w:rsidRPr="00AB0546" w:rsidRDefault="009E0F69" w:rsidP="007E43F6">
            <w:pPr>
              <w:rPr>
                <w:sz w:val="20"/>
                <w:szCs w:val="20"/>
              </w:rPr>
            </w:pPr>
          </w:p>
        </w:tc>
        <w:tc>
          <w:tcPr>
            <w:tcW w:w="2071" w:type="dxa"/>
          </w:tcPr>
          <w:p w14:paraId="7D4C1740" w14:textId="77777777" w:rsidR="009E0F69" w:rsidRPr="00AB0546" w:rsidRDefault="009E0F69" w:rsidP="007E43F6">
            <w:pPr>
              <w:pStyle w:val="Prrafodelista"/>
              <w:ind w:left="720"/>
              <w:rPr>
                <w:sz w:val="20"/>
                <w:szCs w:val="20"/>
              </w:rPr>
            </w:pPr>
            <w:r w:rsidRPr="00AB0546">
              <w:rPr>
                <w:sz w:val="20"/>
                <w:szCs w:val="20"/>
              </w:rPr>
              <w:t>NO SE CUENTA CON DOCUMENTACIÓN</w:t>
            </w:r>
          </w:p>
        </w:tc>
        <w:tc>
          <w:tcPr>
            <w:tcW w:w="1588" w:type="dxa"/>
            <w:vMerge/>
          </w:tcPr>
          <w:p w14:paraId="6B24E38A" w14:textId="77777777" w:rsidR="009E0F69" w:rsidRPr="00AB0546" w:rsidRDefault="009E0F69" w:rsidP="007E43F6">
            <w:pPr>
              <w:rPr>
                <w:sz w:val="20"/>
                <w:szCs w:val="20"/>
              </w:rPr>
            </w:pPr>
          </w:p>
        </w:tc>
        <w:tc>
          <w:tcPr>
            <w:tcW w:w="1913" w:type="dxa"/>
          </w:tcPr>
          <w:p w14:paraId="013A178D" w14:textId="77777777" w:rsidR="009E0F69" w:rsidRPr="00AB0546" w:rsidRDefault="009E0F69" w:rsidP="007E43F6">
            <w:pPr>
              <w:rPr>
                <w:sz w:val="20"/>
                <w:szCs w:val="20"/>
              </w:rPr>
            </w:pPr>
            <w:r w:rsidRPr="00AB0546">
              <w:rPr>
                <w:sz w:val="20"/>
                <w:szCs w:val="20"/>
              </w:rPr>
              <w:t>Niega el Sujeto Obligado tener</w:t>
            </w:r>
          </w:p>
        </w:tc>
      </w:tr>
      <w:tr w:rsidR="009E0F69" w:rsidRPr="00AB0546" w14:paraId="76B4DF1E" w14:textId="77777777" w:rsidTr="007E43F6">
        <w:tc>
          <w:tcPr>
            <w:tcW w:w="1648" w:type="dxa"/>
            <w:vMerge/>
          </w:tcPr>
          <w:p w14:paraId="009D1F64"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26C9F65D" w14:textId="77777777" w:rsidR="009E0F69" w:rsidRPr="00AB0546" w:rsidRDefault="009E0F69" w:rsidP="007E43F6">
            <w:pPr>
              <w:rPr>
                <w:sz w:val="20"/>
                <w:szCs w:val="20"/>
              </w:rPr>
            </w:pPr>
            <w:r w:rsidRPr="00AB0546">
              <w:rPr>
                <w:sz w:val="20"/>
                <w:szCs w:val="20"/>
              </w:rPr>
              <w:t>Comprobante de Domicilio</w:t>
            </w:r>
          </w:p>
        </w:tc>
        <w:tc>
          <w:tcPr>
            <w:tcW w:w="2071" w:type="dxa"/>
          </w:tcPr>
          <w:p w14:paraId="2CFD245E" w14:textId="77777777" w:rsidR="009E0F69" w:rsidRPr="00AB0546" w:rsidRDefault="00557D2D" w:rsidP="005521BA">
            <w:pPr>
              <w:pStyle w:val="Prrafodelista"/>
              <w:ind w:left="175"/>
              <w:jc w:val="both"/>
              <w:rPr>
                <w:sz w:val="20"/>
                <w:szCs w:val="20"/>
              </w:rPr>
            </w:pPr>
            <w:r w:rsidRPr="007D0DE2">
              <w:rPr>
                <w:sz w:val="20"/>
                <w:szCs w:val="20"/>
              </w:rPr>
              <w:t>No se pronunció sin embargo es confidencial</w:t>
            </w:r>
          </w:p>
        </w:tc>
        <w:tc>
          <w:tcPr>
            <w:tcW w:w="1588" w:type="dxa"/>
            <w:vMerge/>
          </w:tcPr>
          <w:p w14:paraId="0668F7EE" w14:textId="77777777" w:rsidR="009E0F69" w:rsidRPr="00AB0546" w:rsidRDefault="009E0F69" w:rsidP="007E43F6">
            <w:pPr>
              <w:rPr>
                <w:sz w:val="20"/>
                <w:szCs w:val="20"/>
              </w:rPr>
            </w:pPr>
          </w:p>
        </w:tc>
        <w:tc>
          <w:tcPr>
            <w:tcW w:w="1913" w:type="dxa"/>
          </w:tcPr>
          <w:p w14:paraId="03FC0768" w14:textId="77777777" w:rsidR="009E0F69" w:rsidRPr="00AB0546" w:rsidRDefault="009E0F69" w:rsidP="007E43F6">
            <w:pPr>
              <w:rPr>
                <w:sz w:val="20"/>
                <w:szCs w:val="20"/>
              </w:rPr>
            </w:pPr>
            <w:r w:rsidRPr="00AB0546">
              <w:rPr>
                <w:sz w:val="20"/>
                <w:szCs w:val="20"/>
              </w:rPr>
              <w:t>No entrego comprobante de domicilio</w:t>
            </w:r>
          </w:p>
        </w:tc>
      </w:tr>
      <w:tr w:rsidR="009E0F69" w:rsidRPr="00AB0546" w14:paraId="311F9C6C" w14:textId="77777777" w:rsidTr="007E43F6">
        <w:tc>
          <w:tcPr>
            <w:tcW w:w="1648" w:type="dxa"/>
            <w:vMerge w:val="restart"/>
          </w:tcPr>
          <w:p w14:paraId="13E086E6" w14:textId="77777777" w:rsidR="009E0F69" w:rsidRPr="00AB0546" w:rsidRDefault="009E0F69" w:rsidP="007E43F6">
            <w:pPr>
              <w:pStyle w:val="Prrafodelista"/>
              <w:ind w:left="0"/>
              <w:jc w:val="both"/>
              <w:rPr>
                <w:rFonts w:ascii="Palatino Linotype" w:hAnsi="Palatino Linotype" w:cs="Arial"/>
                <w:b/>
                <w:sz w:val="20"/>
                <w:szCs w:val="20"/>
              </w:rPr>
            </w:pPr>
            <w:r w:rsidRPr="00AB0546">
              <w:rPr>
                <w:rFonts w:ascii="Palatino Linotype" w:hAnsi="Palatino Linotype" w:cs="Arial"/>
                <w:b/>
                <w:sz w:val="20"/>
                <w:szCs w:val="20"/>
              </w:rPr>
              <w:t>Tesorero Municipal</w:t>
            </w:r>
          </w:p>
          <w:p w14:paraId="27A3E8EB" w14:textId="77777777" w:rsidR="009E0F69" w:rsidRPr="00AB0546" w:rsidRDefault="009E0F69" w:rsidP="007E43F6">
            <w:pPr>
              <w:pStyle w:val="Prrafodelista"/>
              <w:ind w:left="0"/>
              <w:jc w:val="both"/>
              <w:rPr>
                <w:rFonts w:ascii="Palatino Linotype" w:hAnsi="Palatino Linotype" w:cs="Arial"/>
                <w:b/>
                <w:sz w:val="20"/>
                <w:szCs w:val="20"/>
              </w:rPr>
            </w:pPr>
          </w:p>
        </w:tc>
        <w:tc>
          <w:tcPr>
            <w:tcW w:w="1608" w:type="dxa"/>
          </w:tcPr>
          <w:p w14:paraId="562B3E29" w14:textId="77777777" w:rsidR="009E0F69" w:rsidRPr="00AB0546" w:rsidRDefault="009E0F69" w:rsidP="007E43F6">
            <w:pPr>
              <w:rPr>
                <w:sz w:val="20"/>
                <w:szCs w:val="20"/>
              </w:rPr>
            </w:pPr>
            <w:proofErr w:type="spellStart"/>
            <w:r w:rsidRPr="00AB0546">
              <w:rPr>
                <w:sz w:val="20"/>
                <w:szCs w:val="20"/>
              </w:rPr>
              <w:t>Curriculum</w:t>
            </w:r>
            <w:proofErr w:type="spellEnd"/>
            <w:r w:rsidRPr="00AB0546">
              <w:rPr>
                <w:sz w:val="20"/>
                <w:szCs w:val="20"/>
              </w:rPr>
              <w:t xml:space="preserve"> Vitae</w:t>
            </w:r>
          </w:p>
          <w:p w14:paraId="53FC8CFA" w14:textId="77777777" w:rsidR="009E0F69" w:rsidRPr="00AB0546" w:rsidRDefault="009E0F69" w:rsidP="007E43F6">
            <w:pPr>
              <w:rPr>
                <w:sz w:val="20"/>
                <w:szCs w:val="20"/>
              </w:rPr>
            </w:pPr>
          </w:p>
          <w:p w14:paraId="1AB923BF" w14:textId="77777777" w:rsidR="009E0F69" w:rsidRPr="00AB0546" w:rsidRDefault="009E0F69" w:rsidP="007E43F6">
            <w:pPr>
              <w:rPr>
                <w:sz w:val="20"/>
                <w:szCs w:val="20"/>
              </w:rPr>
            </w:pPr>
          </w:p>
          <w:p w14:paraId="4B9D1075" w14:textId="77777777" w:rsidR="009E0F69" w:rsidRPr="00AB0546" w:rsidRDefault="009E0F69" w:rsidP="007E43F6">
            <w:pPr>
              <w:rPr>
                <w:sz w:val="20"/>
                <w:szCs w:val="20"/>
              </w:rPr>
            </w:pPr>
          </w:p>
          <w:p w14:paraId="638D2993" w14:textId="77777777" w:rsidR="009E0F69" w:rsidRPr="00AB0546" w:rsidRDefault="009E0F69" w:rsidP="007E43F6">
            <w:pPr>
              <w:rPr>
                <w:sz w:val="20"/>
                <w:szCs w:val="20"/>
              </w:rPr>
            </w:pPr>
          </w:p>
          <w:p w14:paraId="3980DAC6" w14:textId="77777777" w:rsidR="009E0F69" w:rsidRPr="00AB0546" w:rsidRDefault="009E0F69" w:rsidP="007E43F6">
            <w:pPr>
              <w:rPr>
                <w:sz w:val="20"/>
                <w:szCs w:val="20"/>
              </w:rPr>
            </w:pPr>
          </w:p>
        </w:tc>
        <w:tc>
          <w:tcPr>
            <w:tcW w:w="2071" w:type="dxa"/>
          </w:tcPr>
          <w:p w14:paraId="1F55A6C3" w14:textId="77777777" w:rsidR="009E0F69" w:rsidRPr="00AB0546" w:rsidRDefault="009E0F69" w:rsidP="009E0F69">
            <w:pPr>
              <w:pStyle w:val="Prrafodelista"/>
              <w:numPr>
                <w:ilvl w:val="0"/>
                <w:numId w:val="12"/>
              </w:numPr>
              <w:rPr>
                <w:sz w:val="20"/>
                <w:szCs w:val="20"/>
              </w:rPr>
            </w:pPr>
            <w:r w:rsidRPr="00AB0546">
              <w:rPr>
                <w:sz w:val="20"/>
                <w:szCs w:val="20"/>
              </w:rPr>
              <w:t xml:space="preserve">Agrega solo últimos trabajos </w:t>
            </w:r>
          </w:p>
        </w:tc>
        <w:tc>
          <w:tcPr>
            <w:tcW w:w="1588" w:type="dxa"/>
            <w:vMerge w:val="restart"/>
          </w:tcPr>
          <w:p w14:paraId="33EB4F99" w14:textId="77777777" w:rsidR="009E0F69" w:rsidRPr="00AB0546" w:rsidRDefault="009E0F69" w:rsidP="007E43F6">
            <w:pPr>
              <w:rPr>
                <w:sz w:val="20"/>
                <w:szCs w:val="20"/>
              </w:rPr>
            </w:pPr>
            <w:r w:rsidRPr="00AB0546">
              <w:rPr>
                <w:sz w:val="20"/>
                <w:szCs w:val="20"/>
              </w:rPr>
              <w:t>SIN INFORME JUSTIFICADO</w:t>
            </w:r>
          </w:p>
        </w:tc>
        <w:tc>
          <w:tcPr>
            <w:tcW w:w="1913" w:type="dxa"/>
          </w:tcPr>
          <w:p w14:paraId="6559625E" w14:textId="77777777" w:rsidR="009E0F69" w:rsidRPr="00AB0546" w:rsidRDefault="009E0F69" w:rsidP="007E43F6">
            <w:pPr>
              <w:rPr>
                <w:sz w:val="20"/>
                <w:szCs w:val="20"/>
              </w:rPr>
            </w:pPr>
            <w:r w:rsidRPr="00AB0546">
              <w:rPr>
                <w:sz w:val="20"/>
                <w:szCs w:val="20"/>
              </w:rPr>
              <w:t xml:space="preserve">Suprime </w:t>
            </w:r>
            <w:r w:rsidR="00962333" w:rsidRPr="00AB0546">
              <w:rPr>
                <w:sz w:val="20"/>
                <w:szCs w:val="20"/>
              </w:rPr>
              <w:t>número</w:t>
            </w:r>
            <w:r w:rsidRPr="00AB0546">
              <w:rPr>
                <w:sz w:val="20"/>
                <w:szCs w:val="20"/>
              </w:rPr>
              <w:t xml:space="preserve"> de cedula profesional en pie de pagina</w:t>
            </w:r>
          </w:p>
        </w:tc>
      </w:tr>
      <w:tr w:rsidR="009E0F69" w:rsidRPr="00AB0546" w14:paraId="41ABBD3E" w14:textId="77777777" w:rsidTr="007E43F6">
        <w:tc>
          <w:tcPr>
            <w:tcW w:w="1648" w:type="dxa"/>
            <w:vMerge/>
          </w:tcPr>
          <w:p w14:paraId="24C0A0C5"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0CE46EA0" w14:textId="77777777" w:rsidR="009E0F69" w:rsidRPr="00AB0546" w:rsidRDefault="009E0F69" w:rsidP="007E43F6">
            <w:pPr>
              <w:rPr>
                <w:sz w:val="20"/>
                <w:szCs w:val="20"/>
              </w:rPr>
            </w:pPr>
            <w:r w:rsidRPr="00AB0546">
              <w:rPr>
                <w:sz w:val="20"/>
                <w:szCs w:val="20"/>
              </w:rPr>
              <w:t>Documentos que avalen los datos asentados en el documento</w:t>
            </w:r>
          </w:p>
          <w:p w14:paraId="3274A76C" w14:textId="77777777" w:rsidR="009E0F69" w:rsidRPr="00AB0546" w:rsidRDefault="009E0F69" w:rsidP="007E43F6">
            <w:pPr>
              <w:rPr>
                <w:sz w:val="20"/>
                <w:szCs w:val="20"/>
              </w:rPr>
            </w:pPr>
          </w:p>
        </w:tc>
        <w:tc>
          <w:tcPr>
            <w:tcW w:w="2071" w:type="dxa"/>
          </w:tcPr>
          <w:p w14:paraId="4047B606" w14:textId="77777777" w:rsidR="009E0F69" w:rsidRPr="00AB0546" w:rsidRDefault="009E0F69" w:rsidP="007E43F6">
            <w:pPr>
              <w:rPr>
                <w:sz w:val="20"/>
                <w:szCs w:val="20"/>
              </w:rPr>
            </w:pPr>
          </w:p>
        </w:tc>
        <w:tc>
          <w:tcPr>
            <w:tcW w:w="1588" w:type="dxa"/>
            <w:vMerge/>
          </w:tcPr>
          <w:p w14:paraId="1A1ECB37" w14:textId="77777777" w:rsidR="009E0F69" w:rsidRPr="00AB0546" w:rsidRDefault="009E0F69" w:rsidP="007E43F6">
            <w:pPr>
              <w:rPr>
                <w:sz w:val="20"/>
                <w:szCs w:val="20"/>
              </w:rPr>
            </w:pPr>
          </w:p>
        </w:tc>
        <w:tc>
          <w:tcPr>
            <w:tcW w:w="1913" w:type="dxa"/>
          </w:tcPr>
          <w:p w14:paraId="2A66B7F3" w14:textId="77777777" w:rsidR="009E0F69" w:rsidRPr="00AB0546" w:rsidRDefault="009E0F69" w:rsidP="007E43F6">
            <w:pPr>
              <w:rPr>
                <w:sz w:val="20"/>
                <w:szCs w:val="20"/>
              </w:rPr>
            </w:pPr>
            <w:r w:rsidRPr="00AB0546">
              <w:rPr>
                <w:sz w:val="20"/>
                <w:szCs w:val="20"/>
              </w:rPr>
              <w:t xml:space="preserve">No entrega copia de los documentos que avalan el desempeño de los cargos o puestos ocupados por el servidor público en las áreas administrativas que señala en el </w:t>
            </w:r>
            <w:proofErr w:type="spellStart"/>
            <w:r w:rsidRPr="00AB0546">
              <w:rPr>
                <w:sz w:val="20"/>
                <w:szCs w:val="20"/>
              </w:rPr>
              <w:t>curriculum</w:t>
            </w:r>
            <w:proofErr w:type="spellEnd"/>
          </w:p>
        </w:tc>
      </w:tr>
      <w:tr w:rsidR="009E0F69" w:rsidRPr="00AB0546" w14:paraId="457C19A9" w14:textId="77777777" w:rsidTr="007E43F6">
        <w:tc>
          <w:tcPr>
            <w:tcW w:w="1648" w:type="dxa"/>
            <w:vMerge/>
          </w:tcPr>
          <w:p w14:paraId="7487D6CD"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1A486A2A" w14:textId="77777777" w:rsidR="009E0F69" w:rsidRPr="00AB0546" w:rsidRDefault="009E0F69" w:rsidP="007E43F6">
            <w:pPr>
              <w:rPr>
                <w:sz w:val="20"/>
                <w:szCs w:val="20"/>
              </w:rPr>
            </w:pPr>
            <w:r w:rsidRPr="00AB0546">
              <w:rPr>
                <w:sz w:val="20"/>
                <w:szCs w:val="20"/>
              </w:rPr>
              <w:t xml:space="preserve">Copia del </w:t>
            </w:r>
            <w:proofErr w:type="spellStart"/>
            <w:r w:rsidRPr="00AB0546">
              <w:rPr>
                <w:sz w:val="20"/>
                <w:szCs w:val="20"/>
              </w:rPr>
              <w:t>Titulo</w:t>
            </w:r>
            <w:proofErr w:type="spellEnd"/>
            <w:r w:rsidRPr="00AB0546">
              <w:rPr>
                <w:sz w:val="20"/>
                <w:szCs w:val="20"/>
              </w:rPr>
              <w:t xml:space="preserve"> Profesional</w:t>
            </w:r>
          </w:p>
          <w:p w14:paraId="671D921D" w14:textId="77777777" w:rsidR="009E0F69" w:rsidRPr="00AB0546" w:rsidRDefault="009E0F69" w:rsidP="007E43F6">
            <w:pPr>
              <w:rPr>
                <w:sz w:val="20"/>
                <w:szCs w:val="20"/>
              </w:rPr>
            </w:pPr>
          </w:p>
        </w:tc>
        <w:tc>
          <w:tcPr>
            <w:tcW w:w="2071" w:type="dxa"/>
          </w:tcPr>
          <w:p w14:paraId="747B5FF6" w14:textId="77777777" w:rsidR="009E0F69" w:rsidRPr="00AB0546" w:rsidRDefault="009E0F69" w:rsidP="009E0F69">
            <w:pPr>
              <w:pStyle w:val="Prrafodelista"/>
              <w:numPr>
                <w:ilvl w:val="0"/>
                <w:numId w:val="12"/>
              </w:numPr>
              <w:rPr>
                <w:sz w:val="20"/>
                <w:szCs w:val="20"/>
              </w:rPr>
            </w:pPr>
          </w:p>
        </w:tc>
        <w:tc>
          <w:tcPr>
            <w:tcW w:w="1588" w:type="dxa"/>
            <w:vMerge/>
          </w:tcPr>
          <w:p w14:paraId="3C1D631E" w14:textId="77777777" w:rsidR="009E0F69" w:rsidRPr="00AB0546" w:rsidRDefault="009E0F69" w:rsidP="007E43F6">
            <w:pPr>
              <w:rPr>
                <w:sz w:val="20"/>
                <w:szCs w:val="20"/>
              </w:rPr>
            </w:pPr>
          </w:p>
        </w:tc>
        <w:tc>
          <w:tcPr>
            <w:tcW w:w="1913" w:type="dxa"/>
          </w:tcPr>
          <w:p w14:paraId="4E704E63" w14:textId="77777777" w:rsidR="009E0F69" w:rsidRPr="00AB0546" w:rsidRDefault="009E0F69" w:rsidP="007E43F6">
            <w:pPr>
              <w:rPr>
                <w:sz w:val="20"/>
                <w:szCs w:val="20"/>
              </w:rPr>
            </w:pPr>
            <w:r w:rsidRPr="00AB0546">
              <w:rPr>
                <w:sz w:val="20"/>
                <w:szCs w:val="20"/>
              </w:rPr>
              <w:t>No proporciona reverso del titulo</w:t>
            </w:r>
          </w:p>
        </w:tc>
      </w:tr>
      <w:tr w:rsidR="009E0F69" w:rsidRPr="00AB0546" w14:paraId="5CB3F405" w14:textId="77777777" w:rsidTr="007E43F6">
        <w:tc>
          <w:tcPr>
            <w:tcW w:w="1648" w:type="dxa"/>
            <w:vMerge/>
          </w:tcPr>
          <w:p w14:paraId="44F13F3D"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7613CEA4" w14:textId="77777777" w:rsidR="009E0F69" w:rsidRPr="00AB0546" w:rsidRDefault="009E0F69" w:rsidP="007E43F6">
            <w:pPr>
              <w:rPr>
                <w:sz w:val="20"/>
                <w:szCs w:val="20"/>
              </w:rPr>
            </w:pPr>
            <w:r w:rsidRPr="00AB0546">
              <w:rPr>
                <w:sz w:val="20"/>
                <w:szCs w:val="20"/>
              </w:rPr>
              <w:t xml:space="preserve">Copia de Cédula Profesional </w:t>
            </w:r>
          </w:p>
          <w:p w14:paraId="70EB4E5B" w14:textId="77777777" w:rsidR="009E0F69" w:rsidRPr="00AB0546" w:rsidRDefault="009E0F69" w:rsidP="007E43F6">
            <w:pPr>
              <w:rPr>
                <w:sz w:val="20"/>
                <w:szCs w:val="20"/>
              </w:rPr>
            </w:pPr>
          </w:p>
        </w:tc>
        <w:tc>
          <w:tcPr>
            <w:tcW w:w="2071" w:type="dxa"/>
          </w:tcPr>
          <w:p w14:paraId="0E29DEBD" w14:textId="77777777" w:rsidR="009E0F69" w:rsidRPr="00AB0546" w:rsidRDefault="009E0F69" w:rsidP="007E43F6">
            <w:pPr>
              <w:rPr>
                <w:sz w:val="20"/>
                <w:szCs w:val="20"/>
              </w:rPr>
            </w:pPr>
            <w:r w:rsidRPr="00AB0546">
              <w:rPr>
                <w:sz w:val="20"/>
                <w:szCs w:val="20"/>
              </w:rPr>
              <w:t>NO SE CUENTA CON DOCUMENTACIÓN</w:t>
            </w:r>
          </w:p>
        </w:tc>
        <w:tc>
          <w:tcPr>
            <w:tcW w:w="1588" w:type="dxa"/>
            <w:vMerge/>
          </w:tcPr>
          <w:p w14:paraId="7752BEDD" w14:textId="77777777" w:rsidR="009E0F69" w:rsidRPr="00AB0546" w:rsidRDefault="009E0F69" w:rsidP="007E43F6">
            <w:pPr>
              <w:rPr>
                <w:sz w:val="20"/>
                <w:szCs w:val="20"/>
              </w:rPr>
            </w:pPr>
          </w:p>
        </w:tc>
        <w:tc>
          <w:tcPr>
            <w:tcW w:w="1913" w:type="dxa"/>
          </w:tcPr>
          <w:p w14:paraId="3C712C0E" w14:textId="77777777" w:rsidR="009E0F69" w:rsidRPr="00AB0546" w:rsidRDefault="009E0F69" w:rsidP="007E43F6">
            <w:pPr>
              <w:rPr>
                <w:sz w:val="20"/>
                <w:szCs w:val="20"/>
              </w:rPr>
            </w:pPr>
            <w:r w:rsidRPr="00AB0546">
              <w:rPr>
                <w:sz w:val="20"/>
                <w:szCs w:val="20"/>
              </w:rPr>
              <w:t>Niega el sujeto obligado tener</w:t>
            </w:r>
          </w:p>
        </w:tc>
      </w:tr>
      <w:tr w:rsidR="009E0F69" w:rsidRPr="00AB0546" w14:paraId="1D76481A" w14:textId="77777777" w:rsidTr="007E43F6">
        <w:tc>
          <w:tcPr>
            <w:tcW w:w="1648" w:type="dxa"/>
            <w:vMerge/>
          </w:tcPr>
          <w:p w14:paraId="7EA542F9"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25073E86" w14:textId="77777777" w:rsidR="009E0F69" w:rsidRPr="007D0DE2" w:rsidRDefault="009E0F69" w:rsidP="007E43F6">
            <w:pPr>
              <w:rPr>
                <w:sz w:val="20"/>
                <w:szCs w:val="20"/>
              </w:rPr>
            </w:pPr>
            <w:r w:rsidRPr="007D0DE2">
              <w:rPr>
                <w:sz w:val="20"/>
                <w:szCs w:val="20"/>
              </w:rPr>
              <w:t>Comprobante de Domicilio</w:t>
            </w:r>
          </w:p>
        </w:tc>
        <w:tc>
          <w:tcPr>
            <w:tcW w:w="2071" w:type="dxa"/>
          </w:tcPr>
          <w:p w14:paraId="21F65C18" w14:textId="77777777" w:rsidR="009E0F69" w:rsidRPr="007D0DE2" w:rsidRDefault="005521BA" w:rsidP="007E43F6">
            <w:pPr>
              <w:rPr>
                <w:sz w:val="20"/>
                <w:szCs w:val="20"/>
              </w:rPr>
            </w:pPr>
            <w:r w:rsidRPr="007D0DE2">
              <w:rPr>
                <w:sz w:val="20"/>
                <w:szCs w:val="20"/>
              </w:rPr>
              <w:t>No se pronunció sin embargo es confidencial</w:t>
            </w:r>
          </w:p>
        </w:tc>
        <w:tc>
          <w:tcPr>
            <w:tcW w:w="1588" w:type="dxa"/>
            <w:vMerge/>
          </w:tcPr>
          <w:p w14:paraId="0337CE27" w14:textId="77777777" w:rsidR="009E0F69" w:rsidRPr="00AB0546" w:rsidRDefault="009E0F69" w:rsidP="007E43F6">
            <w:pPr>
              <w:rPr>
                <w:sz w:val="20"/>
                <w:szCs w:val="20"/>
              </w:rPr>
            </w:pPr>
          </w:p>
        </w:tc>
        <w:tc>
          <w:tcPr>
            <w:tcW w:w="1913" w:type="dxa"/>
          </w:tcPr>
          <w:p w14:paraId="0EEC61F2" w14:textId="77777777" w:rsidR="009E0F69" w:rsidRPr="00AB0546" w:rsidRDefault="009E0F69" w:rsidP="007E43F6">
            <w:pPr>
              <w:rPr>
                <w:sz w:val="20"/>
                <w:szCs w:val="20"/>
              </w:rPr>
            </w:pPr>
            <w:r w:rsidRPr="00AB0546">
              <w:rPr>
                <w:sz w:val="20"/>
                <w:szCs w:val="20"/>
              </w:rPr>
              <w:t>No entrego comprobante de domicilio</w:t>
            </w:r>
          </w:p>
        </w:tc>
      </w:tr>
      <w:tr w:rsidR="009E0F69" w:rsidRPr="00AB0546" w14:paraId="25AD1FBA" w14:textId="77777777" w:rsidTr="007E43F6">
        <w:tc>
          <w:tcPr>
            <w:tcW w:w="1648" w:type="dxa"/>
            <w:vMerge w:val="restart"/>
          </w:tcPr>
          <w:p w14:paraId="5DB8C6FD" w14:textId="77777777" w:rsidR="009E0F69" w:rsidRPr="00AB0546" w:rsidRDefault="009E0F69" w:rsidP="007E43F6">
            <w:pPr>
              <w:pStyle w:val="Prrafodelista"/>
              <w:ind w:left="0"/>
              <w:jc w:val="both"/>
              <w:rPr>
                <w:rFonts w:ascii="Palatino Linotype" w:hAnsi="Palatino Linotype" w:cs="Arial"/>
                <w:b/>
                <w:sz w:val="20"/>
                <w:szCs w:val="20"/>
              </w:rPr>
            </w:pPr>
            <w:r w:rsidRPr="00AB0546">
              <w:rPr>
                <w:rFonts w:ascii="Palatino Linotype" w:hAnsi="Palatino Linotype" w:cs="Arial"/>
                <w:b/>
                <w:sz w:val="20"/>
                <w:szCs w:val="20"/>
              </w:rPr>
              <w:t>Presidente Municipal</w:t>
            </w:r>
          </w:p>
        </w:tc>
        <w:tc>
          <w:tcPr>
            <w:tcW w:w="1608" w:type="dxa"/>
          </w:tcPr>
          <w:p w14:paraId="14B6C4EF" w14:textId="77777777" w:rsidR="009E0F69" w:rsidRPr="00AB0546" w:rsidRDefault="009E0F69" w:rsidP="007E43F6">
            <w:pPr>
              <w:rPr>
                <w:sz w:val="20"/>
                <w:szCs w:val="20"/>
              </w:rPr>
            </w:pPr>
            <w:proofErr w:type="spellStart"/>
            <w:r w:rsidRPr="00AB0546">
              <w:rPr>
                <w:sz w:val="20"/>
                <w:szCs w:val="20"/>
              </w:rPr>
              <w:t>Curriculum</w:t>
            </w:r>
            <w:proofErr w:type="spellEnd"/>
            <w:r w:rsidRPr="00AB0546">
              <w:rPr>
                <w:sz w:val="20"/>
                <w:szCs w:val="20"/>
              </w:rPr>
              <w:t xml:space="preserve"> Vitae</w:t>
            </w:r>
          </w:p>
          <w:p w14:paraId="42ADC351" w14:textId="77777777" w:rsidR="009E0F69" w:rsidRPr="00AB0546" w:rsidRDefault="009E0F69" w:rsidP="007E43F6">
            <w:pPr>
              <w:rPr>
                <w:sz w:val="20"/>
                <w:szCs w:val="20"/>
              </w:rPr>
            </w:pPr>
          </w:p>
          <w:p w14:paraId="1F2AC0A3" w14:textId="77777777" w:rsidR="009E0F69" w:rsidRPr="00AB0546" w:rsidRDefault="009E0F69" w:rsidP="007E43F6">
            <w:pPr>
              <w:rPr>
                <w:sz w:val="20"/>
                <w:szCs w:val="20"/>
              </w:rPr>
            </w:pPr>
          </w:p>
          <w:p w14:paraId="462CE842" w14:textId="77777777" w:rsidR="009E0F69" w:rsidRPr="00AB0546" w:rsidRDefault="009E0F69" w:rsidP="007E43F6">
            <w:pPr>
              <w:rPr>
                <w:sz w:val="20"/>
                <w:szCs w:val="20"/>
              </w:rPr>
            </w:pPr>
          </w:p>
          <w:p w14:paraId="43D70AE9" w14:textId="77777777" w:rsidR="009E0F69" w:rsidRPr="00AB0546" w:rsidRDefault="009E0F69" w:rsidP="007E43F6">
            <w:pPr>
              <w:rPr>
                <w:sz w:val="20"/>
                <w:szCs w:val="20"/>
              </w:rPr>
            </w:pPr>
          </w:p>
        </w:tc>
        <w:tc>
          <w:tcPr>
            <w:tcW w:w="2071" w:type="dxa"/>
            <w:vMerge w:val="restart"/>
          </w:tcPr>
          <w:p w14:paraId="2BCA6BCE" w14:textId="77777777" w:rsidR="009E0F69" w:rsidRPr="00AB0546" w:rsidRDefault="009E0F69" w:rsidP="007E43F6">
            <w:pPr>
              <w:rPr>
                <w:sz w:val="20"/>
                <w:szCs w:val="20"/>
              </w:rPr>
            </w:pPr>
            <w:r w:rsidRPr="00AB0546">
              <w:rPr>
                <w:sz w:val="20"/>
                <w:szCs w:val="20"/>
              </w:rPr>
              <w:t xml:space="preserve">Solicitar la información </w:t>
            </w:r>
            <w:r w:rsidR="00AE5ABB" w:rsidRPr="00AB0546">
              <w:rPr>
                <w:sz w:val="20"/>
                <w:szCs w:val="20"/>
              </w:rPr>
              <w:t>a la CONTRALORIA DEL PODER LEGI</w:t>
            </w:r>
            <w:r w:rsidRPr="00AB0546">
              <w:rPr>
                <w:sz w:val="20"/>
                <w:szCs w:val="20"/>
              </w:rPr>
              <w:t xml:space="preserve">SLATIVO </w:t>
            </w:r>
            <w:proofErr w:type="spellStart"/>
            <w:r w:rsidRPr="00AB0546">
              <w:rPr>
                <w:sz w:val="20"/>
                <w:szCs w:val="20"/>
              </w:rPr>
              <w:t>yas</w:t>
            </w:r>
            <w:proofErr w:type="spellEnd"/>
            <w:r w:rsidRPr="00AB0546">
              <w:rPr>
                <w:sz w:val="20"/>
                <w:szCs w:val="20"/>
              </w:rPr>
              <w:t xml:space="preserve"> que es </w:t>
            </w:r>
            <w:proofErr w:type="gramStart"/>
            <w:r w:rsidRPr="00AB0546">
              <w:rPr>
                <w:sz w:val="20"/>
                <w:szCs w:val="20"/>
              </w:rPr>
              <w:t>un servidos público</w:t>
            </w:r>
            <w:proofErr w:type="gramEnd"/>
            <w:r w:rsidRPr="00AB0546">
              <w:rPr>
                <w:sz w:val="20"/>
                <w:szCs w:val="20"/>
              </w:rPr>
              <w:t xml:space="preserve"> de ELECCIÓN POPULAR</w:t>
            </w:r>
            <w:r w:rsidR="00557D2D" w:rsidRPr="00AB0546">
              <w:rPr>
                <w:sz w:val="20"/>
                <w:szCs w:val="20"/>
              </w:rPr>
              <w:t>.</w:t>
            </w:r>
          </w:p>
          <w:p w14:paraId="0F968B8A" w14:textId="77777777" w:rsidR="00557D2D" w:rsidRPr="00AB0546" w:rsidRDefault="00557D2D" w:rsidP="007E43F6">
            <w:pPr>
              <w:rPr>
                <w:sz w:val="20"/>
                <w:szCs w:val="20"/>
              </w:rPr>
            </w:pPr>
          </w:p>
          <w:p w14:paraId="1D73EE79" w14:textId="77777777" w:rsidR="00557D2D" w:rsidRPr="00AB0546" w:rsidRDefault="00557D2D" w:rsidP="007E43F6">
            <w:pPr>
              <w:rPr>
                <w:sz w:val="20"/>
                <w:szCs w:val="20"/>
              </w:rPr>
            </w:pPr>
          </w:p>
          <w:p w14:paraId="03905A6C" w14:textId="77777777" w:rsidR="00557D2D" w:rsidRPr="00AB0546" w:rsidRDefault="00557D2D" w:rsidP="007E43F6">
            <w:pPr>
              <w:rPr>
                <w:sz w:val="20"/>
                <w:szCs w:val="20"/>
              </w:rPr>
            </w:pPr>
            <w:r w:rsidRPr="00AB0546">
              <w:rPr>
                <w:sz w:val="20"/>
                <w:szCs w:val="20"/>
              </w:rPr>
              <w:t xml:space="preserve">Al respecto no se pronuncia si cuenta o no con los documentos </w:t>
            </w:r>
          </w:p>
        </w:tc>
        <w:tc>
          <w:tcPr>
            <w:tcW w:w="1588" w:type="dxa"/>
            <w:vMerge w:val="restart"/>
          </w:tcPr>
          <w:p w14:paraId="53E99921" w14:textId="77777777" w:rsidR="009E0F69" w:rsidRPr="00AB0546" w:rsidRDefault="009E0F69" w:rsidP="007E43F6">
            <w:pPr>
              <w:rPr>
                <w:sz w:val="20"/>
                <w:szCs w:val="20"/>
              </w:rPr>
            </w:pPr>
            <w:r w:rsidRPr="00AB0546">
              <w:rPr>
                <w:sz w:val="20"/>
                <w:szCs w:val="20"/>
              </w:rPr>
              <w:t xml:space="preserve">Solicitar la información </w:t>
            </w:r>
            <w:r w:rsidR="00AE5ABB" w:rsidRPr="00AB0546">
              <w:rPr>
                <w:sz w:val="20"/>
                <w:szCs w:val="20"/>
              </w:rPr>
              <w:t>a la CONTRALORIA DEL PODER LEGI</w:t>
            </w:r>
            <w:r w:rsidRPr="00AB0546">
              <w:rPr>
                <w:sz w:val="20"/>
                <w:szCs w:val="20"/>
              </w:rPr>
              <w:t xml:space="preserve">SLATIVO </w:t>
            </w:r>
            <w:proofErr w:type="spellStart"/>
            <w:r w:rsidRPr="00AB0546">
              <w:rPr>
                <w:sz w:val="20"/>
                <w:szCs w:val="20"/>
              </w:rPr>
              <w:t>yas</w:t>
            </w:r>
            <w:proofErr w:type="spellEnd"/>
            <w:r w:rsidRPr="00AB0546">
              <w:rPr>
                <w:sz w:val="20"/>
                <w:szCs w:val="20"/>
              </w:rPr>
              <w:t xml:space="preserve"> que es un servidos público de ELECCIÓN POPULAR</w:t>
            </w:r>
          </w:p>
          <w:p w14:paraId="43A47429" w14:textId="77777777" w:rsidR="00557D2D" w:rsidRPr="00AB0546" w:rsidRDefault="00557D2D" w:rsidP="007E43F6">
            <w:pPr>
              <w:rPr>
                <w:sz w:val="20"/>
                <w:szCs w:val="20"/>
              </w:rPr>
            </w:pPr>
          </w:p>
          <w:p w14:paraId="17091553" w14:textId="77777777" w:rsidR="00557D2D" w:rsidRPr="00AB0546" w:rsidRDefault="00557D2D" w:rsidP="007E43F6">
            <w:pPr>
              <w:rPr>
                <w:sz w:val="20"/>
                <w:szCs w:val="20"/>
              </w:rPr>
            </w:pPr>
            <w:r w:rsidRPr="00AB0546">
              <w:rPr>
                <w:sz w:val="20"/>
                <w:szCs w:val="20"/>
              </w:rPr>
              <w:t>Al respecto no se pronuncia si cuenta o no con los documentos</w:t>
            </w:r>
          </w:p>
        </w:tc>
        <w:tc>
          <w:tcPr>
            <w:tcW w:w="1913" w:type="dxa"/>
            <w:vMerge w:val="restart"/>
          </w:tcPr>
          <w:p w14:paraId="5283CF1E" w14:textId="77777777" w:rsidR="009E0F69" w:rsidRPr="00AB0546" w:rsidRDefault="009E0F69" w:rsidP="007E43F6">
            <w:pPr>
              <w:rPr>
                <w:sz w:val="20"/>
                <w:szCs w:val="20"/>
              </w:rPr>
            </w:pPr>
            <w:r w:rsidRPr="00AB0546">
              <w:rPr>
                <w:sz w:val="20"/>
                <w:szCs w:val="20"/>
              </w:rPr>
              <w:t xml:space="preserve">La </w:t>
            </w:r>
            <w:proofErr w:type="spellStart"/>
            <w:r w:rsidRPr="00AB0546">
              <w:rPr>
                <w:sz w:val="20"/>
                <w:szCs w:val="20"/>
              </w:rPr>
              <w:t>Contraloria</w:t>
            </w:r>
            <w:proofErr w:type="spellEnd"/>
            <w:r w:rsidRPr="00AB0546">
              <w:rPr>
                <w:sz w:val="20"/>
                <w:szCs w:val="20"/>
              </w:rPr>
              <w:t xml:space="preserve"> del Poder Legislativo no tiene facultades para integrar los expedientes laborales  de los servidores públicos de elección popular </w:t>
            </w:r>
          </w:p>
          <w:p w14:paraId="25AD940E" w14:textId="77777777" w:rsidR="009E0F69" w:rsidRPr="00AB0546" w:rsidRDefault="009E0F69" w:rsidP="007E43F6">
            <w:pPr>
              <w:rPr>
                <w:sz w:val="20"/>
                <w:szCs w:val="20"/>
              </w:rPr>
            </w:pPr>
          </w:p>
          <w:p w14:paraId="0F15B4FB" w14:textId="77777777" w:rsidR="009E0F69" w:rsidRPr="00AB0546" w:rsidRDefault="009E0F69" w:rsidP="007E43F6">
            <w:pPr>
              <w:rPr>
                <w:sz w:val="20"/>
                <w:szCs w:val="20"/>
              </w:rPr>
            </w:pPr>
          </w:p>
          <w:p w14:paraId="4ECCB722" w14:textId="77777777" w:rsidR="009E0F69" w:rsidRPr="00AB0546" w:rsidRDefault="009E0F69" w:rsidP="007E43F6">
            <w:pPr>
              <w:rPr>
                <w:sz w:val="20"/>
                <w:szCs w:val="20"/>
              </w:rPr>
            </w:pPr>
          </w:p>
          <w:p w14:paraId="1E9A64CD" w14:textId="77777777" w:rsidR="009E0F69" w:rsidRPr="00AB0546" w:rsidRDefault="009E0F69" w:rsidP="007E43F6">
            <w:pPr>
              <w:rPr>
                <w:sz w:val="20"/>
                <w:szCs w:val="20"/>
              </w:rPr>
            </w:pPr>
          </w:p>
          <w:p w14:paraId="2419D0F6" w14:textId="77777777" w:rsidR="009E0F69" w:rsidRPr="00AB0546" w:rsidRDefault="009E0F69" w:rsidP="007E43F6">
            <w:pPr>
              <w:rPr>
                <w:sz w:val="20"/>
                <w:szCs w:val="20"/>
              </w:rPr>
            </w:pPr>
          </w:p>
          <w:p w14:paraId="0D722198" w14:textId="77777777" w:rsidR="009E0F69" w:rsidRPr="00AB0546" w:rsidRDefault="009E0F69" w:rsidP="007E43F6">
            <w:pPr>
              <w:rPr>
                <w:sz w:val="20"/>
                <w:szCs w:val="20"/>
              </w:rPr>
            </w:pPr>
          </w:p>
          <w:p w14:paraId="6E7F8ED8" w14:textId="77777777" w:rsidR="009E0F69" w:rsidRPr="00AB0546" w:rsidRDefault="009E0F69" w:rsidP="007E43F6">
            <w:pPr>
              <w:rPr>
                <w:sz w:val="20"/>
                <w:szCs w:val="20"/>
              </w:rPr>
            </w:pPr>
          </w:p>
          <w:p w14:paraId="2E97F160" w14:textId="77777777" w:rsidR="009E0F69" w:rsidRPr="00AB0546" w:rsidRDefault="009E0F69" w:rsidP="007E43F6">
            <w:pPr>
              <w:rPr>
                <w:sz w:val="20"/>
                <w:szCs w:val="20"/>
              </w:rPr>
            </w:pPr>
          </w:p>
          <w:p w14:paraId="1613C1ED" w14:textId="77777777" w:rsidR="009E0F69" w:rsidRPr="00AB0546" w:rsidRDefault="009E0F69" w:rsidP="007E43F6">
            <w:pPr>
              <w:rPr>
                <w:sz w:val="20"/>
                <w:szCs w:val="20"/>
              </w:rPr>
            </w:pPr>
          </w:p>
          <w:p w14:paraId="0F03509B" w14:textId="77777777" w:rsidR="009E0F69" w:rsidRPr="00AB0546" w:rsidRDefault="009E0F69" w:rsidP="007E43F6">
            <w:pPr>
              <w:rPr>
                <w:sz w:val="20"/>
                <w:szCs w:val="20"/>
              </w:rPr>
            </w:pPr>
          </w:p>
          <w:p w14:paraId="0D3803EF" w14:textId="77777777" w:rsidR="009E0F69" w:rsidRPr="00AB0546" w:rsidRDefault="009E0F69" w:rsidP="007E43F6">
            <w:pPr>
              <w:rPr>
                <w:sz w:val="20"/>
                <w:szCs w:val="20"/>
              </w:rPr>
            </w:pPr>
          </w:p>
          <w:p w14:paraId="38FB8F16" w14:textId="77777777" w:rsidR="009E0F69" w:rsidRPr="00AB0546" w:rsidRDefault="009E0F69" w:rsidP="007E43F6">
            <w:pPr>
              <w:rPr>
                <w:sz w:val="20"/>
                <w:szCs w:val="20"/>
              </w:rPr>
            </w:pPr>
          </w:p>
        </w:tc>
      </w:tr>
      <w:tr w:rsidR="009E0F69" w:rsidRPr="00AB0546" w14:paraId="5F51E375" w14:textId="77777777" w:rsidTr="007E43F6">
        <w:tc>
          <w:tcPr>
            <w:tcW w:w="1648" w:type="dxa"/>
            <w:vMerge/>
          </w:tcPr>
          <w:p w14:paraId="7DA6E926"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074B5B0F" w14:textId="77777777" w:rsidR="009E0F69" w:rsidRPr="00AB0546" w:rsidRDefault="009E0F69" w:rsidP="007E43F6">
            <w:pPr>
              <w:rPr>
                <w:sz w:val="20"/>
                <w:szCs w:val="20"/>
              </w:rPr>
            </w:pPr>
            <w:r w:rsidRPr="00AB0546">
              <w:rPr>
                <w:sz w:val="20"/>
                <w:szCs w:val="20"/>
              </w:rPr>
              <w:t>Documentos que avalen los datos asentados en el documento</w:t>
            </w:r>
          </w:p>
        </w:tc>
        <w:tc>
          <w:tcPr>
            <w:tcW w:w="2071" w:type="dxa"/>
            <w:vMerge/>
          </w:tcPr>
          <w:p w14:paraId="70F0F27D" w14:textId="77777777" w:rsidR="009E0F69" w:rsidRPr="00AB0546" w:rsidRDefault="009E0F69" w:rsidP="007E43F6">
            <w:pPr>
              <w:rPr>
                <w:sz w:val="20"/>
                <w:szCs w:val="20"/>
              </w:rPr>
            </w:pPr>
          </w:p>
        </w:tc>
        <w:tc>
          <w:tcPr>
            <w:tcW w:w="1588" w:type="dxa"/>
            <w:vMerge/>
          </w:tcPr>
          <w:p w14:paraId="66938D69" w14:textId="77777777" w:rsidR="009E0F69" w:rsidRPr="00AB0546" w:rsidRDefault="009E0F69" w:rsidP="007E43F6">
            <w:pPr>
              <w:rPr>
                <w:sz w:val="20"/>
                <w:szCs w:val="20"/>
              </w:rPr>
            </w:pPr>
          </w:p>
        </w:tc>
        <w:tc>
          <w:tcPr>
            <w:tcW w:w="1913" w:type="dxa"/>
            <w:vMerge/>
          </w:tcPr>
          <w:p w14:paraId="45A4D37B" w14:textId="77777777" w:rsidR="009E0F69" w:rsidRPr="00AB0546" w:rsidRDefault="009E0F69" w:rsidP="007E43F6">
            <w:pPr>
              <w:rPr>
                <w:sz w:val="20"/>
                <w:szCs w:val="20"/>
              </w:rPr>
            </w:pPr>
          </w:p>
        </w:tc>
      </w:tr>
      <w:tr w:rsidR="009E0F69" w:rsidRPr="00AB0546" w14:paraId="78B783C7" w14:textId="77777777" w:rsidTr="007E43F6">
        <w:tc>
          <w:tcPr>
            <w:tcW w:w="1648" w:type="dxa"/>
            <w:vMerge/>
          </w:tcPr>
          <w:p w14:paraId="638FEE2C"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23B0F2B1" w14:textId="77777777" w:rsidR="009E0F69" w:rsidRPr="00AB0546" w:rsidRDefault="009E0F69" w:rsidP="007E43F6">
            <w:pPr>
              <w:rPr>
                <w:sz w:val="20"/>
                <w:szCs w:val="20"/>
              </w:rPr>
            </w:pPr>
            <w:r w:rsidRPr="00AB0546">
              <w:rPr>
                <w:sz w:val="20"/>
                <w:szCs w:val="20"/>
              </w:rPr>
              <w:t xml:space="preserve">Copia del </w:t>
            </w:r>
            <w:proofErr w:type="spellStart"/>
            <w:r w:rsidRPr="00AB0546">
              <w:rPr>
                <w:sz w:val="20"/>
                <w:szCs w:val="20"/>
              </w:rPr>
              <w:t>Titulo</w:t>
            </w:r>
            <w:proofErr w:type="spellEnd"/>
            <w:r w:rsidRPr="00AB0546">
              <w:rPr>
                <w:sz w:val="20"/>
                <w:szCs w:val="20"/>
              </w:rPr>
              <w:t xml:space="preserve"> Profesional</w:t>
            </w:r>
          </w:p>
          <w:p w14:paraId="565B2892" w14:textId="77777777" w:rsidR="009E0F69" w:rsidRPr="00AB0546" w:rsidRDefault="009E0F69" w:rsidP="007E43F6">
            <w:pPr>
              <w:rPr>
                <w:sz w:val="20"/>
                <w:szCs w:val="20"/>
              </w:rPr>
            </w:pPr>
          </w:p>
        </w:tc>
        <w:tc>
          <w:tcPr>
            <w:tcW w:w="2071" w:type="dxa"/>
            <w:vMerge/>
          </w:tcPr>
          <w:p w14:paraId="023052B1" w14:textId="77777777" w:rsidR="009E0F69" w:rsidRPr="00AB0546" w:rsidRDefault="009E0F69" w:rsidP="007E43F6">
            <w:pPr>
              <w:rPr>
                <w:sz w:val="20"/>
                <w:szCs w:val="20"/>
              </w:rPr>
            </w:pPr>
          </w:p>
        </w:tc>
        <w:tc>
          <w:tcPr>
            <w:tcW w:w="1588" w:type="dxa"/>
            <w:vMerge/>
          </w:tcPr>
          <w:p w14:paraId="12E10820" w14:textId="77777777" w:rsidR="009E0F69" w:rsidRPr="00AB0546" w:rsidRDefault="009E0F69" w:rsidP="007E43F6">
            <w:pPr>
              <w:rPr>
                <w:sz w:val="20"/>
                <w:szCs w:val="20"/>
              </w:rPr>
            </w:pPr>
          </w:p>
        </w:tc>
        <w:tc>
          <w:tcPr>
            <w:tcW w:w="1913" w:type="dxa"/>
            <w:vMerge/>
          </w:tcPr>
          <w:p w14:paraId="5E017377" w14:textId="77777777" w:rsidR="009E0F69" w:rsidRPr="00AB0546" w:rsidRDefault="009E0F69" w:rsidP="007E43F6">
            <w:pPr>
              <w:rPr>
                <w:sz w:val="20"/>
                <w:szCs w:val="20"/>
              </w:rPr>
            </w:pPr>
          </w:p>
        </w:tc>
      </w:tr>
      <w:tr w:rsidR="009E0F69" w:rsidRPr="00AB0546" w14:paraId="3A074ACB" w14:textId="77777777" w:rsidTr="007E43F6">
        <w:tc>
          <w:tcPr>
            <w:tcW w:w="1648" w:type="dxa"/>
            <w:vMerge/>
          </w:tcPr>
          <w:p w14:paraId="33476A8C"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55CF3D12" w14:textId="77777777" w:rsidR="009E0F69" w:rsidRPr="00AB0546" w:rsidRDefault="009E0F69" w:rsidP="007E43F6">
            <w:pPr>
              <w:rPr>
                <w:sz w:val="20"/>
                <w:szCs w:val="20"/>
              </w:rPr>
            </w:pPr>
            <w:r w:rsidRPr="00AB0546">
              <w:rPr>
                <w:sz w:val="20"/>
                <w:szCs w:val="20"/>
              </w:rPr>
              <w:t xml:space="preserve">Copia de Cédula Profesional </w:t>
            </w:r>
          </w:p>
          <w:p w14:paraId="0A66CEEF" w14:textId="77777777" w:rsidR="009E0F69" w:rsidRPr="00AB0546" w:rsidRDefault="009E0F69" w:rsidP="007E43F6">
            <w:pPr>
              <w:rPr>
                <w:sz w:val="20"/>
                <w:szCs w:val="20"/>
              </w:rPr>
            </w:pPr>
          </w:p>
        </w:tc>
        <w:tc>
          <w:tcPr>
            <w:tcW w:w="2071" w:type="dxa"/>
            <w:vMerge/>
          </w:tcPr>
          <w:p w14:paraId="251D4FD0" w14:textId="77777777" w:rsidR="009E0F69" w:rsidRPr="00AB0546" w:rsidRDefault="009E0F69" w:rsidP="007E43F6">
            <w:pPr>
              <w:rPr>
                <w:sz w:val="20"/>
                <w:szCs w:val="20"/>
              </w:rPr>
            </w:pPr>
          </w:p>
        </w:tc>
        <w:tc>
          <w:tcPr>
            <w:tcW w:w="1588" w:type="dxa"/>
            <w:vMerge/>
          </w:tcPr>
          <w:p w14:paraId="708B9FBF" w14:textId="77777777" w:rsidR="009E0F69" w:rsidRPr="00AB0546" w:rsidRDefault="009E0F69" w:rsidP="007E43F6">
            <w:pPr>
              <w:rPr>
                <w:sz w:val="20"/>
                <w:szCs w:val="20"/>
              </w:rPr>
            </w:pPr>
          </w:p>
        </w:tc>
        <w:tc>
          <w:tcPr>
            <w:tcW w:w="1913" w:type="dxa"/>
            <w:vMerge/>
          </w:tcPr>
          <w:p w14:paraId="377C63A4" w14:textId="77777777" w:rsidR="009E0F69" w:rsidRPr="00AB0546" w:rsidRDefault="009E0F69" w:rsidP="007E43F6">
            <w:pPr>
              <w:rPr>
                <w:sz w:val="20"/>
                <w:szCs w:val="20"/>
              </w:rPr>
            </w:pPr>
          </w:p>
        </w:tc>
      </w:tr>
      <w:tr w:rsidR="009E0F69" w:rsidRPr="00AB0546" w14:paraId="5A0111DF" w14:textId="77777777" w:rsidTr="007E43F6">
        <w:tc>
          <w:tcPr>
            <w:tcW w:w="1648" w:type="dxa"/>
            <w:vMerge/>
          </w:tcPr>
          <w:p w14:paraId="44CD1AC6" w14:textId="77777777" w:rsidR="009E0F69" w:rsidRPr="00AB0546" w:rsidRDefault="009E0F69" w:rsidP="009E0F69">
            <w:pPr>
              <w:pStyle w:val="Prrafodelista"/>
              <w:numPr>
                <w:ilvl w:val="0"/>
                <w:numId w:val="11"/>
              </w:numPr>
              <w:ind w:left="0" w:hanging="27"/>
              <w:jc w:val="both"/>
              <w:rPr>
                <w:rFonts w:ascii="Palatino Linotype" w:hAnsi="Palatino Linotype" w:cs="Arial"/>
                <w:b/>
                <w:sz w:val="20"/>
                <w:szCs w:val="20"/>
              </w:rPr>
            </w:pPr>
          </w:p>
        </w:tc>
        <w:tc>
          <w:tcPr>
            <w:tcW w:w="1608" w:type="dxa"/>
          </w:tcPr>
          <w:p w14:paraId="0B88ED48" w14:textId="77777777" w:rsidR="009E0F69" w:rsidRPr="00AB0546" w:rsidRDefault="009E0F69" w:rsidP="007E43F6">
            <w:pPr>
              <w:rPr>
                <w:sz w:val="20"/>
                <w:szCs w:val="20"/>
              </w:rPr>
            </w:pPr>
            <w:proofErr w:type="spellStart"/>
            <w:r w:rsidRPr="00AB0546">
              <w:rPr>
                <w:sz w:val="20"/>
                <w:szCs w:val="20"/>
              </w:rPr>
              <w:t>Comnprobante</w:t>
            </w:r>
            <w:proofErr w:type="spellEnd"/>
            <w:r w:rsidRPr="00AB0546">
              <w:rPr>
                <w:sz w:val="20"/>
                <w:szCs w:val="20"/>
              </w:rPr>
              <w:t xml:space="preserve"> de Domicilio</w:t>
            </w:r>
          </w:p>
        </w:tc>
        <w:tc>
          <w:tcPr>
            <w:tcW w:w="2071" w:type="dxa"/>
            <w:vMerge/>
          </w:tcPr>
          <w:p w14:paraId="1F03A459" w14:textId="77777777" w:rsidR="009E0F69" w:rsidRPr="00AB0546" w:rsidRDefault="009E0F69" w:rsidP="007E43F6">
            <w:pPr>
              <w:rPr>
                <w:sz w:val="20"/>
                <w:szCs w:val="20"/>
              </w:rPr>
            </w:pPr>
          </w:p>
        </w:tc>
        <w:tc>
          <w:tcPr>
            <w:tcW w:w="1588" w:type="dxa"/>
            <w:vMerge/>
          </w:tcPr>
          <w:p w14:paraId="69C49EDB" w14:textId="77777777" w:rsidR="009E0F69" w:rsidRPr="00AB0546" w:rsidRDefault="009E0F69" w:rsidP="007E43F6">
            <w:pPr>
              <w:rPr>
                <w:sz w:val="20"/>
                <w:szCs w:val="20"/>
              </w:rPr>
            </w:pPr>
          </w:p>
        </w:tc>
        <w:tc>
          <w:tcPr>
            <w:tcW w:w="1913" w:type="dxa"/>
            <w:vMerge/>
          </w:tcPr>
          <w:p w14:paraId="370F1E10" w14:textId="77777777" w:rsidR="009E0F69" w:rsidRPr="00AB0546" w:rsidRDefault="009E0F69" w:rsidP="007E43F6">
            <w:pPr>
              <w:rPr>
                <w:sz w:val="20"/>
                <w:szCs w:val="20"/>
              </w:rPr>
            </w:pPr>
          </w:p>
        </w:tc>
      </w:tr>
      <w:tr w:rsidR="009E0F69" w:rsidRPr="00AB0546" w14:paraId="2C332C58" w14:textId="77777777" w:rsidTr="007E43F6">
        <w:tc>
          <w:tcPr>
            <w:tcW w:w="1648" w:type="dxa"/>
            <w:vMerge w:val="restart"/>
          </w:tcPr>
          <w:p w14:paraId="76176B7B" w14:textId="77777777" w:rsidR="009E0F69" w:rsidRPr="00AB0546" w:rsidRDefault="009E0F69" w:rsidP="007E43F6">
            <w:pPr>
              <w:spacing w:line="360" w:lineRule="auto"/>
              <w:contextualSpacing/>
              <w:jc w:val="both"/>
              <w:rPr>
                <w:rFonts w:ascii="Palatino Linotype" w:hAnsi="Palatino Linotype" w:cs="Arial"/>
                <w:b/>
                <w:sz w:val="20"/>
                <w:szCs w:val="20"/>
              </w:rPr>
            </w:pPr>
            <w:r w:rsidRPr="00AB0546">
              <w:rPr>
                <w:sz w:val="20"/>
                <w:szCs w:val="20"/>
              </w:rPr>
              <w:t xml:space="preserve"> </w:t>
            </w:r>
            <w:r w:rsidRPr="00AB0546">
              <w:rPr>
                <w:rFonts w:ascii="Palatino Linotype" w:hAnsi="Palatino Linotype" w:cs="Arial"/>
                <w:b/>
                <w:sz w:val="20"/>
                <w:szCs w:val="20"/>
              </w:rPr>
              <w:t>Secretario Técnico del Ayuntamiento del C. Juan Manuel García Rojas.</w:t>
            </w:r>
          </w:p>
          <w:p w14:paraId="7B8334DB" w14:textId="77777777" w:rsidR="009E0F69" w:rsidRPr="00AB0546" w:rsidRDefault="009E0F69" w:rsidP="007E43F6">
            <w:pPr>
              <w:rPr>
                <w:sz w:val="20"/>
                <w:szCs w:val="20"/>
              </w:rPr>
            </w:pPr>
          </w:p>
        </w:tc>
        <w:tc>
          <w:tcPr>
            <w:tcW w:w="1608" w:type="dxa"/>
          </w:tcPr>
          <w:p w14:paraId="738FBA67" w14:textId="77777777" w:rsidR="009E0F69" w:rsidRPr="00AB0546" w:rsidRDefault="009E0F69" w:rsidP="007E43F6">
            <w:pPr>
              <w:rPr>
                <w:sz w:val="20"/>
                <w:szCs w:val="20"/>
              </w:rPr>
            </w:pPr>
            <w:r w:rsidRPr="00AB0546">
              <w:rPr>
                <w:sz w:val="20"/>
                <w:szCs w:val="20"/>
              </w:rPr>
              <w:t xml:space="preserve">Copia de </w:t>
            </w:r>
            <w:proofErr w:type="spellStart"/>
            <w:r w:rsidRPr="00AB0546">
              <w:rPr>
                <w:sz w:val="20"/>
                <w:szCs w:val="20"/>
              </w:rPr>
              <w:t>Curriculum</w:t>
            </w:r>
            <w:proofErr w:type="spellEnd"/>
            <w:r w:rsidRPr="00AB0546">
              <w:rPr>
                <w:sz w:val="20"/>
                <w:szCs w:val="20"/>
              </w:rPr>
              <w:t xml:space="preserve"> Vitae </w:t>
            </w:r>
          </w:p>
          <w:p w14:paraId="6BEF0391" w14:textId="77777777" w:rsidR="009E0F69" w:rsidRPr="00AB0546" w:rsidRDefault="009E0F69" w:rsidP="007E43F6">
            <w:pPr>
              <w:rPr>
                <w:sz w:val="20"/>
                <w:szCs w:val="20"/>
              </w:rPr>
            </w:pPr>
          </w:p>
          <w:p w14:paraId="4B68BF25" w14:textId="77777777" w:rsidR="009E0F69" w:rsidRPr="00AB0546" w:rsidRDefault="009E0F69" w:rsidP="007E43F6">
            <w:pPr>
              <w:rPr>
                <w:sz w:val="20"/>
                <w:szCs w:val="20"/>
              </w:rPr>
            </w:pPr>
          </w:p>
        </w:tc>
        <w:tc>
          <w:tcPr>
            <w:tcW w:w="2071" w:type="dxa"/>
          </w:tcPr>
          <w:p w14:paraId="0C79D6D2" w14:textId="77777777" w:rsidR="009E0F69" w:rsidRPr="00AB0546" w:rsidRDefault="009E0F69" w:rsidP="009E0F69">
            <w:pPr>
              <w:pStyle w:val="Prrafodelista"/>
              <w:numPr>
                <w:ilvl w:val="0"/>
                <w:numId w:val="12"/>
              </w:numPr>
              <w:rPr>
                <w:sz w:val="20"/>
                <w:szCs w:val="20"/>
              </w:rPr>
            </w:pPr>
          </w:p>
        </w:tc>
        <w:tc>
          <w:tcPr>
            <w:tcW w:w="1588" w:type="dxa"/>
          </w:tcPr>
          <w:p w14:paraId="3932EABD" w14:textId="77777777" w:rsidR="009E0F69" w:rsidRPr="00AB0546" w:rsidRDefault="009E0F69" w:rsidP="009E0F69">
            <w:pPr>
              <w:pStyle w:val="Prrafodelista"/>
              <w:numPr>
                <w:ilvl w:val="0"/>
                <w:numId w:val="12"/>
              </w:numPr>
              <w:rPr>
                <w:sz w:val="20"/>
                <w:szCs w:val="20"/>
              </w:rPr>
            </w:pPr>
          </w:p>
        </w:tc>
        <w:tc>
          <w:tcPr>
            <w:tcW w:w="1913" w:type="dxa"/>
            <w:vMerge w:val="restart"/>
          </w:tcPr>
          <w:p w14:paraId="71643431" w14:textId="77777777" w:rsidR="009E0F69" w:rsidRPr="00AB0546" w:rsidRDefault="009E0F69" w:rsidP="007E43F6">
            <w:pPr>
              <w:rPr>
                <w:sz w:val="20"/>
                <w:szCs w:val="20"/>
              </w:rPr>
            </w:pPr>
            <w:r w:rsidRPr="00AB0546">
              <w:rPr>
                <w:sz w:val="20"/>
                <w:szCs w:val="20"/>
              </w:rPr>
              <w:t xml:space="preserve">No se </w:t>
            </w:r>
            <w:proofErr w:type="spellStart"/>
            <w:r w:rsidRPr="00AB0546">
              <w:rPr>
                <w:sz w:val="20"/>
                <w:szCs w:val="20"/>
              </w:rPr>
              <w:t>entrego</w:t>
            </w:r>
            <w:proofErr w:type="spellEnd"/>
            <w:r w:rsidRPr="00AB0546">
              <w:rPr>
                <w:sz w:val="20"/>
                <w:szCs w:val="20"/>
              </w:rPr>
              <w:t xml:space="preserve"> copia de los documentos que avalan el desempeño de los cargos o puestos ocupados por el servidor público en las áreas administrativas que señala en el </w:t>
            </w:r>
            <w:proofErr w:type="spellStart"/>
            <w:r w:rsidRPr="00AB0546">
              <w:rPr>
                <w:sz w:val="20"/>
                <w:szCs w:val="20"/>
              </w:rPr>
              <w:t>curriculum</w:t>
            </w:r>
            <w:proofErr w:type="spellEnd"/>
          </w:p>
        </w:tc>
      </w:tr>
      <w:tr w:rsidR="009E0F69" w:rsidRPr="00AB0546" w14:paraId="2AF559E0" w14:textId="77777777" w:rsidTr="007E43F6">
        <w:tc>
          <w:tcPr>
            <w:tcW w:w="1648" w:type="dxa"/>
            <w:vMerge/>
          </w:tcPr>
          <w:p w14:paraId="4238FF37" w14:textId="77777777" w:rsidR="009E0F69" w:rsidRPr="00AB0546" w:rsidRDefault="009E0F69" w:rsidP="009E0F69">
            <w:pPr>
              <w:pStyle w:val="Prrafodelista"/>
              <w:numPr>
                <w:ilvl w:val="0"/>
                <w:numId w:val="3"/>
              </w:numPr>
              <w:spacing w:line="360" w:lineRule="auto"/>
              <w:ind w:left="29" w:hanging="40"/>
              <w:contextualSpacing/>
              <w:jc w:val="both"/>
              <w:rPr>
                <w:sz w:val="20"/>
                <w:szCs w:val="20"/>
              </w:rPr>
            </w:pPr>
          </w:p>
        </w:tc>
        <w:tc>
          <w:tcPr>
            <w:tcW w:w="1608" w:type="dxa"/>
          </w:tcPr>
          <w:p w14:paraId="1FA3B341" w14:textId="77777777" w:rsidR="009E0F69" w:rsidRPr="00AB0546" w:rsidRDefault="009E0F69" w:rsidP="007E43F6">
            <w:pPr>
              <w:rPr>
                <w:sz w:val="20"/>
                <w:szCs w:val="20"/>
              </w:rPr>
            </w:pPr>
            <w:r w:rsidRPr="00AB0546">
              <w:rPr>
                <w:sz w:val="20"/>
                <w:szCs w:val="20"/>
              </w:rPr>
              <w:t>Documentos presentados para ser nombrado</w:t>
            </w:r>
          </w:p>
        </w:tc>
        <w:tc>
          <w:tcPr>
            <w:tcW w:w="2071" w:type="dxa"/>
          </w:tcPr>
          <w:p w14:paraId="66208905" w14:textId="77777777" w:rsidR="009E0F69" w:rsidRPr="00AB0546" w:rsidRDefault="009E0F69" w:rsidP="009E0F69">
            <w:pPr>
              <w:pStyle w:val="Prrafodelista"/>
              <w:numPr>
                <w:ilvl w:val="0"/>
                <w:numId w:val="12"/>
              </w:numPr>
              <w:rPr>
                <w:sz w:val="20"/>
                <w:szCs w:val="20"/>
              </w:rPr>
            </w:pPr>
          </w:p>
        </w:tc>
        <w:tc>
          <w:tcPr>
            <w:tcW w:w="1588" w:type="dxa"/>
          </w:tcPr>
          <w:p w14:paraId="09357ECE" w14:textId="77777777" w:rsidR="009E0F69" w:rsidRPr="00AB0546" w:rsidRDefault="009E0F69" w:rsidP="009E0F69">
            <w:pPr>
              <w:pStyle w:val="Prrafodelista"/>
              <w:numPr>
                <w:ilvl w:val="0"/>
                <w:numId w:val="12"/>
              </w:numPr>
              <w:rPr>
                <w:sz w:val="20"/>
                <w:szCs w:val="20"/>
              </w:rPr>
            </w:pPr>
          </w:p>
        </w:tc>
        <w:tc>
          <w:tcPr>
            <w:tcW w:w="1913" w:type="dxa"/>
            <w:vMerge/>
          </w:tcPr>
          <w:p w14:paraId="644E4D38" w14:textId="77777777" w:rsidR="009E0F69" w:rsidRPr="00AB0546" w:rsidRDefault="009E0F69" w:rsidP="007E43F6">
            <w:pPr>
              <w:rPr>
                <w:sz w:val="20"/>
                <w:szCs w:val="20"/>
              </w:rPr>
            </w:pPr>
          </w:p>
        </w:tc>
      </w:tr>
    </w:tbl>
    <w:p w14:paraId="2185BBDF" w14:textId="77777777" w:rsidR="00945089" w:rsidRPr="00AB0546" w:rsidRDefault="00945089" w:rsidP="00945089">
      <w:pPr>
        <w:spacing w:line="360" w:lineRule="auto"/>
        <w:rPr>
          <w:rFonts w:ascii="Palatino Linotype" w:hAnsi="Palatino Linotype"/>
        </w:rPr>
      </w:pPr>
    </w:p>
    <w:p w14:paraId="22851728" w14:textId="77777777" w:rsidR="0071060F" w:rsidRPr="00AB0546" w:rsidRDefault="009E4746" w:rsidP="0071060F">
      <w:pPr>
        <w:pStyle w:val="Prrafodelista"/>
        <w:numPr>
          <w:ilvl w:val="0"/>
          <w:numId w:val="2"/>
        </w:numPr>
        <w:spacing w:line="360" w:lineRule="auto"/>
        <w:ind w:left="0" w:right="-283" w:firstLine="0"/>
        <w:jc w:val="both"/>
        <w:rPr>
          <w:rFonts w:ascii="Palatino Linotype" w:hAnsi="Palatino Linotype" w:cs="Arial"/>
          <w:sz w:val="24"/>
          <w:szCs w:val="24"/>
        </w:rPr>
      </w:pPr>
      <w:r w:rsidRPr="00AB0546">
        <w:rPr>
          <w:rFonts w:ascii="Palatino Linotype" w:eastAsiaTheme="minorEastAsia" w:hAnsi="Palatino Linotype"/>
          <w:sz w:val="24"/>
          <w:szCs w:val="24"/>
          <w:lang w:val="es-ES_tradnl"/>
        </w:rPr>
        <w:t>Ahora</w:t>
      </w:r>
      <w:r w:rsidRPr="00AB0546">
        <w:rPr>
          <w:rFonts w:ascii="Palatino Linotype" w:hAnsi="Palatino Linotype"/>
          <w:sz w:val="24"/>
          <w:szCs w:val="24"/>
        </w:rPr>
        <w:t xml:space="preserve"> bien, del análisis de la solic</w:t>
      </w:r>
      <w:r w:rsidR="005E41E5" w:rsidRPr="00AB0546">
        <w:rPr>
          <w:rFonts w:ascii="Palatino Linotype" w:hAnsi="Palatino Linotype"/>
          <w:sz w:val="24"/>
          <w:szCs w:val="24"/>
        </w:rPr>
        <w:t xml:space="preserve">itudes de información, realizadas por el RECURRENTE se puede apreciar que el mismo tiene interés en conocer en los Recursos </w:t>
      </w:r>
      <w:r w:rsidR="0071060F" w:rsidRPr="00AB0546">
        <w:rPr>
          <w:rFonts w:ascii="Palatino Linotype" w:hAnsi="Palatino Linotype"/>
          <w:sz w:val="24"/>
          <w:szCs w:val="24"/>
        </w:rPr>
        <w:t xml:space="preserve"> </w:t>
      </w:r>
      <w:r w:rsidR="005E41E5" w:rsidRPr="00AB0546">
        <w:rPr>
          <w:rFonts w:ascii="Palatino Linotype" w:hAnsi="Palatino Linotype"/>
          <w:b/>
          <w:bCs/>
          <w:sz w:val="24"/>
          <w:szCs w:val="24"/>
          <w:lang w:val="es-MX"/>
        </w:rPr>
        <w:t xml:space="preserve">03338/INFOEM/IP/RR/2023, </w:t>
      </w:r>
      <w:r w:rsidR="005E41E5" w:rsidRPr="00AB0546">
        <w:rPr>
          <w:rFonts w:ascii="Palatino Linotype" w:eastAsia="Calibri" w:hAnsi="Palatino Linotype" w:cs="Arial"/>
          <w:b/>
          <w:sz w:val="24"/>
          <w:szCs w:val="24"/>
        </w:rPr>
        <w:t>03340/INFOEM/IP/RR/2023 03341/INFOEM/IP/RR/2023 y 03342/INFOEM/IP/RR/2023</w:t>
      </w:r>
      <w:r w:rsidR="005E41E5" w:rsidRPr="00AB0546">
        <w:rPr>
          <w:rFonts w:ascii="Palatino Linotype" w:hAnsi="Palatino Linotype"/>
          <w:b/>
          <w:bCs/>
          <w:sz w:val="24"/>
          <w:szCs w:val="24"/>
          <w:lang w:val="es-MX"/>
        </w:rPr>
        <w:t xml:space="preserve"> </w:t>
      </w:r>
      <w:r w:rsidR="005E41E5" w:rsidRPr="00AB0546">
        <w:rPr>
          <w:rFonts w:ascii="Palatino Linotype" w:hAnsi="Palatino Linotype"/>
          <w:bCs/>
          <w:sz w:val="24"/>
          <w:szCs w:val="24"/>
          <w:lang w:val="es-MX"/>
        </w:rPr>
        <w:t xml:space="preserve">la información  referente al </w:t>
      </w:r>
      <w:proofErr w:type="spellStart"/>
      <w:r w:rsidR="005E41E5" w:rsidRPr="00AB0546">
        <w:rPr>
          <w:rFonts w:ascii="Palatino Linotype" w:hAnsi="Palatino Linotype"/>
          <w:bCs/>
          <w:sz w:val="24"/>
          <w:szCs w:val="24"/>
          <w:lang w:val="es-MX"/>
        </w:rPr>
        <w:t>Curriculum</w:t>
      </w:r>
      <w:proofErr w:type="spellEnd"/>
      <w:r w:rsidR="005E41E5" w:rsidRPr="00AB0546">
        <w:rPr>
          <w:rFonts w:ascii="Palatino Linotype" w:hAnsi="Palatino Linotype"/>
          <w:bCs/>
          <w:sz w:val="24"/>
          <w:szCs w:val="24"/>
          <w:lang w:val="es-MX"/>
        </w:rPr>
        <w:t xml:space="preserve"> Vitae, </w:t>
      </w:r>
      <w:proofErr w:type="spellStart"/>
      <w:r w:rsidR="005E41E5" w:rsidRPr="00AB0546">
        <w:rPr>
          <w:rFonts w:ascii="Palatino Linotype" w:hAnsi="Palatino Linotype"/>
          <w:bCs/>
          <w:sz w:val="24"/>
          <w:szCs w:val="24"/>
          <w:lang w:val="es-MX"/>
        </w:rPr>
        <w:t>Titulo</w:t>
      </w:r>
      <w:proofErr w:type="spellEnd"/>
      <w:r w:rsidR="005E41E5" w:rsidRPr="00AB0546">
        <w:rPr>
          <w:rFonts w:ascii="Palatino Linotype" w:hAnsi="Palatino Linotype"/>
          <w:bCs/>
          <w:sz w:val="24"/>
          <w:szCs w:val="24"/>
          <w:lang w:val="es-MX"/>
        </w:rPr>
        <w:t xml:space="preserve"> Profesional, </w:t>
      </w:r>
      <w:r w:rsidR="005E41E5" w:rsidRPr="00AB0546">
        <w:rPr>
          <w:rFonts w:ascii="Palatino Linotype" w:hAnsi="Palatino Linotype"/>
          <w:bCs/>
          <w:sz w:val="24"/>
          <w:szCs w:val="24"/>
          <w:lang w:val="es-MX"/>
        </w:rPr>
        <w:lastRenderedPageBreak/>
        <w:t xml:space="preserve">Cedula Profesional, y Comprobante de Domicilio. Por lo que resulta necesario realizar  las siguientes </w:t>
      </w:r>
      <w:r w:rsidR="007E43F6" w:rsidRPr="00AB0546">
        <w:rPr>
          <w:rFonts w:ascii="Palatino Linotype" w:hAnsi="Palatino Linotype"/>
          <w:bCs/>
          <w:sz w:val="24"/>
          <w:szCs w:val="24"/>
          <w:lang w:val="es-MX"/>
        </w:rPr>
        <w:t>precisiones</w:t>
      </w:r>
      <w:r w:rsidR="005E41E5" w:rsidRPr="00AB0546">
        <w:rPr>
          <w:rFonts w:ascii="Palatino Linotype" w:hAnsi="Palatino Linotype"/>
          <w:bCs/>
          <w:sz w:val="24"/>
          <w:szCs w:val="24"/>
          <w:lang w:val="es-MX"/>
        </w:rPr>
        <w:t>:</w:t>
      </w:r>
    </w:p>
    <w:p w14:paraId="66D61566" w14:textId="77777777" w:rsidR="005E41E5" w:rsidRPr="00AB0546" w:rsidRDefault="005E41E5" w:rsidP="005E41E5">
      <w:pPr>
        <w:spacing w:line="360" w:lineRule="auto"/>
        <w:ind w:right="-283"/>
        <w:jc w:val="both"/>
        <w:rPr>
          <w:rFonts w:ascii="Palatino Linotype" w:hAnsi="Palatino Linotype" w:cs="Arial"/>
        </w:rPr>
      </w:pPr>
    </w:p>
    <w:p w14:paraId="3DFFC8EA" w14:textId="77777777" w:rsidR="009E4746" w:rsidRPr="00AB0546" w:rsidRDefault="00BB4A5A" w:rsidP="0071060F">
      <w:pPr>
        <w:pStyle w:val="Prrafodelista"/>
        <w:spacing w:line="360" w:lineRule="auto"/>
        <w:ind w:left="0"/>
        <w:contextualSpacing/>
        <w:jc w:val="both"/>
        <w:rPr>
          <w:rFonts w:ascii="Palatino Linotype" w:eastAsiaTheme="minorEastAsia" w:hAnsi="Palatino Linotype" w:cstheme="minorBidi"/>
          <w:b/>
          <w:color w:val="000000" w:themeColor="text1"/>
          <w:sz w:val="24"/>
          <w:szCs w:val="24"/>
          <w:lang w:val="es-ES_tradnl" w:eastAsia="es-ES"/>
        </w:rPr>
      </w:pPr>
      <w:proofErr w:type="spellStart"/>
      <w:r w:rsidRPr="00AB0546">
        <w:rPr>
          <w:rFonts w:ascii="Palatino Linotype" w:eastAsiaTheme="minorEastAsia" w:hAnsi="Palatino Linotype" w:cstheme="minorBidi"/>
          <w:b/>
          <w:color w:val="000000" w:themeColor="text1"/>
          <w:sz w:val="24"/>
          <w:szCs w:val="24"/>
          <w:lang w:val="es-ES_tradnl" w:eastAsia="es-ES"/>
        </w:rPr>
        <w:t>Curriculum</w:t>
      </w:r>
      <w:proofErr w:type="spellEnd"/>
      <w:r w:rsidRPr="00AB0546">
        <w:rPr>
          <w:rFonts w:ascii="Palatino Linotype" w:eastAsiaTheme="minorEastAsia" w:hAnsi="Palatino Linotype" w:cstheme="minorBidi"/>
          <w:b/>
          <w:color w:val="000000" w:themeColor="text1"/>
          <w:sz w:val="24"/>
          <w:szCs w:val="24"/>
          <w:lang w:val="es-ES_tradnl" w:eastAsia="es-ES"/>
        </w:rPr>
        <w:t xml:space="preserve"> Vitae</w:t>
      </w:r>
    </w:p>
    <w:p w14:paraId="548E2359"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 xml:space="preserve">Una vez establecido lo anterior, por cuando hace al requerimiento formulado por el </w:t>
      </w:r>
      <w:r w:rsidRPr="00AB0546">
        <w:rPr>
          <w:rFonts w:ascii="Palatino Linotype" w:eastAsiaTheme="minorEastAsia" w:hAnsi="Palatino Linotype" w:cstheme="minorBidi"/>
          <w:b/>
          <w:color w:val="000000" w:themeColor="text1"/>
          <w:sz w:val="24"/>
          <w:szCs w:val="24"/>
          <w:lang w:val="es-ES_tradnl" w:eastAsia="es-ES"/>
        </w:rPr>
        <w:t xml:space="preserve">RECURRENTE </w:t>
      </w:r>
      <w:r w:rsidRPr="00AB0546">
        <w:rPr>
          <w:rFonts w:ascii="Palatino Linotype" w:eastAsiaTheme="minorEastAsia" w:hAnsi="Palatino Linotype" w:cstheme="minorBidi"/>
          <w:color w:val="000000" w:themeColor="text1"/>
          <w:sz w:val="24"/>
          <w:szCs w:val="24"/>
          <w:lang w:val="es-ES_tradnl" w:eastAsia="es-ES"/>
        </w:rPr>
        <w:t xml:space="preserve">referente al </w:t>
      </w:r>
      <w:proofErr w:type="spellStart"/>
      <w:r w:rsidRPr="00AB0546">
        <w:rPr>
          <w:rFonts w:ascii="Palatino Linotype" w:eastAsiaTheme="minorEastAsia" w:hAnsi="Palatino Linotype" w:cstheme="minorBidi"/>
          <w:color w:val="000000" w:themeColor="text1"/>
          <w:sz w:val="24"/>
          <w:szCs w:val="24"/>
          <w:lang w:val="es-ES_tradnl" w:eastAsia="es-ES"/>
        </w:rPr>
        <w:t>Curriculum</w:t>
      </w:r>
      <w:proofErr w:type="spellEnd"/>
      <w:r w:rsidRPr="00AB0546">
        <w:rPr>
          <w:rFonts w:ascii="Palatino Linotype" w:eastAsiaTheme="minorEastAsia" w:hAnsi="Palatino Linotype" w:cstheme="minorBidi"/>
          <w:color w:val="000000" w:themeColor="text1"/>
          <w:sz w:val="24"/>
          <w:szCs w:val="24"/>
          <w:lang w:val="es-ES_tradnl" w:eastAsia="es-ES"/>
        </w:rPr>
        <w:t xml:space="preserve"> Vitae ,  conviene señalar que la  </w:t>
      </w:r>
      <w:r w:rsidRPr="00AB0546">
        <w:rPr>
          <w:rFonts w:ascii="Palatino Linotype" w:eastAsia="Calibri" w:hAnsi="Palatino Linotype" w:cs="Arial"/>
          <w:sz w:val="24"/>
          <w:szCs w:val="24"/>
          <w:lang w:eastAsia="es-ES"/>
        </w:rPr>
        <w:t xml:space="preserve">Real Academia de la Lengua Española define el término </w:t>
      </w:r>
      <w:r w:rsidRPr="00AB0546">
        <w:rPr>
          <w:rFonts w:ascii="Palatino Linotype" w:eastAsia="Palatino Linotype" w:hAnsi="Palatino Linotype" w:cs="Palatino Linotype"/>
          <w:i/>
          <w:iCs/>
          <w:color w:val="000000"/>
          <w:sz w:val="24"/>
          <w:szCs w:val="24"/>
          <w:lang w:val="es-ES_tradnl" w:eastAsia="es-ES"/>
        </w:rPr>
        <w:t>“</w:t>
      </w:r>
      <w:proofErr w:type="spellStart"/>
      <w:r w:rsidRPr="00AB0546">
        <w:rPr>
          <w:rFonts w:ascii="Palatino Linotype" w:eastAsia="Palatino Linotype" w:hAnsi="Palatino Linotype" w:cs="Palatino Linotype"/>
          <w:i/>
          <w:iCs/>
          <w:color w:val="000000"/>
          <w:sz w:val="24"/>
          <w:szCs w:val="24"/>
          <w:lang w:val="es-ES_tradnl" w:eastAsia="es-ES"/>
        </w:rPr>
        <w:t>curriculum</w:t>
      </w:r>
      <w:proofErr w:type="spellEnd"/>
      <w:r w:rsidRPr="00AB0546">
        <w:rPr>
          <w:rFonts w:ascii="Palatino Linotype" w:eastAsia="Palatino Linotype" w:hAnsi="Palatino Linotype" w:cs="Palatino Linotype"/>
          <w:i/>
          <w:iCs/>
          <w:color w:val="000000"/>
          <w:sz w:val="24"/>
          <w:szCs w:val="24"/>
          <w:lang w:val="es-ES_tradnl" w:eastAsia="es-ES"/>
        </w:rPr>
        <w:t xml:space="preserve"> vitae”</w:t>
      </w:r>
      <w:r w:rsidRPr="00AB0546">
        <w:rPr>
          <w:rFonts w:ascii="Palatino Linotype" w:eastAsia="Calibri" w:hAnsi="Palatino Linotype" w:cs="Arial"/>
          <w:sz w:val="24"/>
          <w:szCs w:val="24"/>
          <w:lang w:eastAsia="es-ES"/>
        </w:rPr>
        <w:t xml:space="preserve"> de la siguiente manera:</w:t>
      </w:r>
    </w:p>
    <w:p w14:paraId="6BEEF4A8" w14:textId="77777777" w:rsidR="007E43F6" w:rsidRPr="00AB0546" w:rsidRDefault="007E43F6" w:rsidP="007E43F6">
      <w:pPr>
        <w:tabs>
          <w:tab w:val="left" w:pos="142"/>
          <w:tab w:val="left" w:pos="284"/>
          <w:tab w:val="left" w:pos="426"/>
        </w:tabs>
        <w:spacing w:before="240" w:after="240" w:line="276" w:lineRule="auto"/>
        <w:ind w:left="567" w:right="567"/>
        <w:contextualSpacing/>
        <w:jc w:val="both"/>
        <w:rPr>
          <w:rFonts w:ascii="Palatino Linotype" w:eastAsia="Calibri" w:hAnsi="Palatino Linotype" w:cs="Arial"/>
          <w:sz w:val="20"/>
          <w:lang w:val="es-ES_tradnl" w:eastAsia="es-ES"/>
        </w:rPr>
      </w:pPr>
      <w:r w:rsidRPr="00AB0546">
        <w:rPr>
          <w:rFonts w:ascii="Palatino Linotype" w:eastAsia="Calibri" w:hAnsi="Palatino Linotype" w:cs="Arial"/>
          <w:b/>
          <w:bCs/>
          <w:sz w:val="20"/>
          <w:lang w:val="es-ES_tradnl" w:eastAsia="es-ES"/>
        </w:rPr>
        <w:t>“</w:t>
      </w:r>
      <w:r w:rsidRPr="00AB0546">
        <w:rPr>
          <w:rFonts w:ascii="Palatino Linotype" w:eastAsia="Calibri" w:hAnsi="Palatino Linotype" w:cs="Arial"/>
          <w:b/>
          <w:bCs/>
          <w:i/>
          <w:sz w:val="20"/>
          <w:lang w:val="es-ES_tradnl" w:eastAsia="es-ES"/>
        </w:rPr>
        <w:t>Currículum vítae</w:t>
      </w:r>
      <w:bookmarkStart w:id="146" w:name="1"/>
      <w:r w:rsidRPr="00AB0546">
        <w:rPr>
          <w:rFonts w:ascii="Palatino Linotype" w:eastAsia="Calibri" w:hAnsi="Palatino Linotype" w:cs="Arial"/>
          <w:i/>
          <w:sz w:val="20"/>
          <w:lang w:val="es-ES_tradnl" w:eastAsia="es-ES"/>
        </w:rPr>
        <w:t xml:space="preserve">. </w:t>
      </w:r>
      <w:r w:rsidRPr="00AB0546">
        <w:rPr>
          <w:rFonts w:ascii="Palatino Linotype" w:eastAsia="Calibri" w:hAnsi="Palatino Linotype" w:cs="Arial"/>
          <w:b/>
          <w:bCs/>
          <w:i/>
          <w:sz w:val="20"/>
          <w:lang w:val="es-ES_tradnl" w:eastAsia="es-ES"/>
        </w:rPr>
        <w:t>1.</w:t>
      </w:r>
      <w:bookmarkEnd w:id="146"/>
      <w:r w:rsidRPr="00AB0546">
        <w:rPr>
          <w:rFonts w:ascii="Palatino Linotype" w:eastAsia="Calibri" w:hAnsi="Palatino Linotype" w:cs="Arial"/>
          <w:b/>
          <w:bCs/>
          <w:i/>
          <w:sz w:val="20"/>
          <w:lang w:val="es-ES_tradnl" w:eastAsia="es-ES"/>
        </w:rPr>
        <w:t xml:space="preserve"> </w:t>
      </w:r>
      <w:r w:rsidRPr="00AB0546">
        <w:rPr>
          <w:rFonts w:ascii="Palatino Linotype" w:eastAsia="Calibri" w:hAnsi="Palatino Linotype" w:cs="Arial"/>
          <w:i/>
          <w:sz w:val="20"/>
          <w:lang w:val="es-ES_tradnl" w:eastAsia="es-ES"/>
        </w:rPr>
        <w:t xml:space="preserve">Loc. lat. </w:t>
      </w:r>
      <w:proofErr w:type="gramStart"/>
      <w:r w:rsidRPr="00AB0546">
        <w:rPr>
          <w:rFonts w:ascii="Palatino Linotype" w:eastAsia="Calibri" w:hAnsi="Palatino Linotype" w:cs="Arial"/>
          <w:i/>
          <w:sz w:val="20"/>
          <w:lang w:val="es-ES_tradnl" w:eastAsia="es-ES"/>
        </w:rPr>
        <w:t>que</w:t>
      </w:r>
      <w:proofErr w:type="gramEnd"/>
      <w:r w:rsidRPr="00AB0546">
        <w:rPr>
          <w:rFonts w:ascii="Palatino Linotype" w:eastAsia="Calibri" w:hAnsi="Palatino Linotype" w:cs="Arial"/>
          <w:i/>
          <w:sz w:val="20"/>
          <w:lang w:val="es-ES_tradnl" w:eastAsia="es-ES"/>
        </w:rPr>
        <w:t xml:space="preserve"> significa literalmente ‘carrera de la vida’. Se usa como locución nominal masculina para designar la relación de los datos personales, formación académica, actividad laboral y méritos de una persona.</w:t>
      </w:r>
      <w:r w:rsidRPr="00AB0546">
        <w:rPr>
          <w:rFonts w:ascii="Palatino Linotype" w:eastAsia="Calibri" w:hAnsi="Palatino Linotype" w:cs="Arial"/>
          <w:sz w:val="20"/>
          <w:lang w:val="es-ES_tradnl" w:eastAsia="es-ES"/>
        </w:rPr>
        <w:t>”</w:t>
      </w:r>
    </w:p>
    <w:p w14:paraId="219FC3DC" w14:textId="77777777" w:rsidR="00AB0546" w:rsidRPr="00AB0546" w:rsidRDefault="00AB0546" w:rsidP="007E43F6">
      <w:pPr>
        <w:tabs>
          <w:tab w:val="left" w:pos="142"/>
          <w:tab w:val="left" w:pos="284"/>
          <w:tab w:val="left" w:pos="426"/>
        </w:tabs>
        <w:spacing w:before="240" w:after="240" w:line="276" w:lineRule="auto"/>
        <w:ind w:left="567" w:right="567"/>
        <w:contextualSpacing/>
        <w:jc w:val="both"/>
        <w:rPr>
          <w:rFonts w:ascii="Palatino Linotype" w:eastAsia="MS Gothic" w:hAnsi="Palatino Linotype"/>
          <w:b/>
          <w:sz w:val="22"/>
          <w:lang w:val="es-ES_tradnl" w:eastAsia="es-ES"/>
        </w:rPr>
      </w:pPr>
    </w:p>
    <w:p w14:paraId="492CBD61"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Palatino Linotype" w:hAnsi="Palatino Linotype" w:cs="Palatino Linotype"/>
          <w:color w:val="000000"/>
          <w:sz w:val="24"/>
          <w:szCs w:val="24"/>
          <w:lang w:val="es-ES_tradnl" w:eastAsia="es-ES"/>
        </w:rPr>
        <w:t xml:space="preserve">De </w:t>
      </w:r>
      <w:r w:rsidRPr="00AB0546">
        <w:rPr>
          <w:rFonts w:ascii="Palatino Linotype" w:eastAsia="MS Mincho" w:hAnsi="Palatino Linotype" w:cs="Arial"/>
          <w:sz w:val="24"/>
          <w:szCs w:val="24"/>
          <w:lang w:val="es-ES_tradnl" w:eastAsia="es-ES"/>
        </w:rPr>
        <w:t xml:space="preserve">la interpretación a esta definición, se desprende que el </w:t>
      </w:r>
      <w:proofErr w:type="spellStart"/>
      <w:r w:rsidRPr="00AB0546">
        <w:rPr>
          <w:rFonts w:ascii="Palatino Linotype" w:eastAsia="MS Mincho" w:hAnsi="Palatino Linotype" w:cs="Arial"/>
          <w:i/>
          <w:sz w:val="24"/>
          <w:szCs w:val="24"/>
          <w:lang w:val="es-ES_tradnl" w:eastAsia="es-ES"/>
        </w:rPr>
        <w:t>curriculum</w:t>
      </w:r>
      <w:proofErr w:type="spellEnd"/>
      <w:r w:rsidRPr="00AB0546">
        <w:rPr>
          <w:rFonts w:ascii="Palatino Linotype" w:eastAsia="MS Mincho" w:hAnsi="Palatino Linotype" w:cs="Arial"/>
          <w:i/>
          <w:sz w:val="24"/>
          <w:szCs w:val="24"/>
          <w:lang w:val="es-ES_tradnl" w:eastAsia="es-ES"/>
        </w:rPr>
        <w:t xml:space="preserve"> vitae</w:t>
      </w:r>
      <w:r w:rsidRPr="00AB0546">
        <w:rPr>
          <w:rFonts w:ascii="Palatino Linotype" w:eastAsia="MS Mincho" w:hAnsi="Palatino Linotype" w:cs="Arial"/>
          <w:sz w:val="24"/>
          <w:szCs w:val="24"/>
          <w:lang w:val="es-ES_tradnl" w:eastAsia="es-ES"/>
        </w:rPr>
        <w:t xml:space="preserve"> está relacionado con la hoja de vida, carrera de vida o </w:t>
      </w:r>
      <w:proofErr w:type="spellStart"/>
      <w:r w:rsidRPr="00AB0546">
        <w:rPr>
          <w:rFonts w:ascii="Palatino Linotype" w:eastAsia="MS Mincho" w:hAnsi="Palatino Linotype" w:cs="Arial"/>
          <w:sz w:val="24"/>
          <w:szCs w:val="24"/>
          <w:lang w:val="es-ES_tradnl" w:eastAsia="es-ES"/>
        </w:rPr>
        <w:t>currícula</w:t>
      </w:r>
      <w:proofErr w:type="spellEnd"/>
      <w:r w:rsidRPr="00AB0546">
        <w:rPr>
          <w:rFonts w:ascii="Palatino Linotype" w:eastAsia="MS Mincho" w:hAnsi="Palatino Linotype" w:cs="Arial"/>
          <w:sz w:val="24"/>
          <w:szCs w:val="24"/>
          <w:lang w:val="es-ES_tradnl" w:eastAsia="es-ES"/>
        </w:rPr>
        <w:t xml:space="preserve"> de una persona, donde se puede apreciar la </w:t>
      </w:r>
      <w:r w:rsidRPr="00AB0546">
        <w:rPr>
          <w:rFonts w:ascii="Palatino Linotype" w:eastAsia="MS Mincho" w:hAnsi="Palatino Linotype" w:cs="Arial"/>
          <w:b/>
          <w:sz w:val="24"/>
          <w:szCs w:val="24"/>
          <w:lang w:val="es-ES_tradnl" w:eastAsia="es-ES"/>
        </w:rPr>
        <w:t>preparación académica y laboral</w:t>
      </w:r>
      <w:r w:rsidRPr="00AB0546">
        <w:rPr>
          <w:rFonts w:ascii="Palatino Linotype" w:eastAsia="MS Mincho" w:hAnsi="Palatino Linotype" w:cs="Arial"/>
          <w:sz w:val="24"/>
          <w:szCs w:val="24"/>
          <w:lang w:val="es-ES_tradnl" w:eastAsia="es-ES"/>
        </w:rPr>
        <w:t xml:space="preserve"> que tiene, </w:t>
      </w:r>
      <w:r w:rsidRPr="00AB0546">
        <w:rPr>
          <w:rFonts w:ascii="Palatino Linotype" w:eastAsia="MS Mincho" w:hAnsi="Palatino Linotype" w:cs="Arial"/>
          <w:b/>
          <w:sz w:val="24"/>
          <w:szCs w:val="24"/>
          <w:lang w:val="es-ES_tradnl" w:eastAsia="es-ES"/>
        </w:rPr>
        <w:t>además de los méritos como bien lo podrían ser cursos o certificaciones</w:t>
      </w:r>
      <w:r w:rsidRPr="00AB0546">
        <w:rPr>
          <w:rFonts w:ascii="Palatino Linotype" w:eastAsia="MS Mincho" w:hAnsi="Palatino Linotype" w:cs="Arial"/>
          <w:sz w:val="24"/>
          <w:szCs w:val="24"/>
          <w:lang w:val="es-ES_tradnl" w:eastAsia="es-ES"/>
        </w:rPr>
        <w:t>.</w:t>
      </w:r>
    </w:p>
    <w:p w14:paraId="5469FEE4" w14:textId="77777777" w:rsidR="00891E41" w:rsidRPr="00AB0546" w:rsidRDefault="00891E41" w:rsidP="00891E41">
      <w:pPr>
        <w:pStyle w:val="Prrafodelista"/>
        <w:spacing w:line="360" w:lineRule="auto"/>
        <w:ind w:left="0" w:right="-283"/>
        <w:jc w:val="both"/>
        <w:rPr>
          <w:rFonts w:ascii="Palatino Linotype" w:eastAsiaTheme="minorEastAsia" w:hAnsi="Palatino Linotype" w:cstheme="minorBidi"/>
          <w:color w:val="000000" w:themeColor="text1"/>
          <w:sz w:val="24"/>
          <w:szCs w:val="24"/>
          <w:lang w:val="es-ES_tradnl" w:eastAsia="es-ES"/>
        </w:rPr>
      </w:pPr>
    </w:p>
    <w:p w14:paraId="016443B4"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Al respecto, la Ley del Trabajo de los Servidores Públicos del Estado y Municipios, en su artículo primero, establece que ésta es de orden público e interés social, y tiene por objeto regular las relaciones de trabajo, comprendidas entre los poderes públicos del Estado y los Municipios y sus respectivos servidores públicos. Asimismo, se encarga de regular las relaciones de trabajo entre los tribunales administrativos, los organismos descentralizados, fideicomisos de carácter estatal y municipal y los órganos autónomos que sus leyes de creación así lo determinen y sus servidores públicos.</w:t>
      </w:r>
    </w:p>
    <w:p w14:paraId="7E85FFD1" w14:textId="77777777" w:rsidR="00891E41" w:rsidRPr="00AB0546" w:rsidRDefault="00891E41" w:rsidP="00891E41">
      <w:pPr>
        <w:pStyle w:val="Prrafodelista"/>
        <w:rPr>
          <w:rFonts w:ascii="Palatino Linotype" w:eastAsiaTheme="minorEastAsia" w:hAnsi="Palatino Linotype" w:cstheme="minorBidi"/>
          <w:color w:val="000000" w:themeColor="text1"/>
          <w:sz w:val="24"/>
          <w:szCs w:val="24"/>
          <w:lang w:val="es-ES_tradnl" w:eastAsia="es-ES"/>
        </w:rPr>
      </w:pPr>
    </w:p>
    <w:p w14:paraId="75B3F44D"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lastRenderedPageBreak/>
        <w:t xml:space="preserve">Así las </w:t>
      </w:r>
      <w:r w:rsidRPr="00AB0546">
        <w:rPr>
          <w:rFonts w:ascii="Palatino Linotype" w:eastAsiaTheme="minorEastAsia" w:hAnsi="Palatino Linotype" w:cstheme="minorBidi"/>
          <w:sz w:val="24"/>
          <w:szCs w:val="24"/>
          <w:lang w:val="es-ES_tradnl" w:eastAsia="es-ES"/>
        </w:rPr>
        <w:t>cosas, conviene traer a estudio el contenido del artículo 5 de la Ley del Trabajo antes mencionada, el cual refiere lo siguiente:</w:t>
      </w:r>
    </w:p>
    <w:p w14:paraId="696C8025" w14:textId="77777777" w:rsidR="007E43F6" w:rsidRPr="00AB0546" w:rsidRDefault="007E43F6" w:rsidP="007E43F6">
      <w:pPr>
        <w:spacing w:line="276" w:lineRule="auto"/>
        <w:ind w:left="567" w:right="567"/>
        <w:jc w:val="both"/>
        <w:rPr>
          <w:rFonts w:ascii="Palatino Linotype" w:eastAsia="Calibri" w:hAnsi="Palatino Linotype" w:cs="Arial"/>
          <w:sz w:val="22"/>
          <w:lang w:val="es-ES" w:eastAsia="es-ES"/>
        </w:rPr>
      </w:pPr>
      <w:r w:rsidRPr="00AB0546">
        <w:rPr>
          <w:rFonts w:ascii="Palatino Linotype" w:eastAsia="Calibri" w:hAnsi="Palatino Linotype" w:cs="Arial"/>
          <w:b/>
          <w:i/>
          <w:sz w:val="22"/>
          <w:lang w:val="es-ES" w:eastAsia="es-ES"/>
        </w:rPr>
        <w:t>“ARTÍCULO 5.-</w:t>
      </w:r>
      <w:r w:rsidRPr="00AB0546">
        <w:rPr>
          <w:rFonts w:ascii="Palatino Linotype" w:eastAsia="Calibri" w:hAnsi="Palatino Linotype" w:cs="Arial"/>
          <w:i/>
          <w:sz w:val="22"/>
          <w:lang w:val="es-ES" w:eastAsia="es-ES"/>
        </w:rPr>
        <w:t xml:space="preserve"> La relación de trabajo entre las instituciones públicas y sus servidores públicos se entiende establecida mediante </w:t>
      </w:r>
      <w:r w:rsidRPr="00AB0546">
        <w:rPr>
          <w:rFonts w:ascii="Palatino Linotype" w:eastAsia="Calibri" w:hAnsi="Palatino Linotype" w:cs="Arial"/>
          <w:b/>
          <w:i/>
          <w:sz w:val="22"/>
          <w:lang w:val="es-ES" w:eastAsia="es-ES"/>
        </w:rPr>
        <w:t xml:space="preserve">nombramiento, formato único de movimiento de personal, contrato o por cualquier otro acto que tenga como consecuencia la prestación personal subordinada del servicio y la percepción de un sueldo. </w:t>
      </w:r>
      <w:r w:rsidRPr="00AB0546">
        <w:rPr>
          <w:rFonts w:ascii="Palatino Linotype" w:eastAsia="Calibri" w:hAnsi="Palatino Linotype" w:cs="Arial"/>
          <w:i/>
          <w:sz w:val="22"/>
          <w:lang w:val="es-ES" w:eastAsia="es-ES"/>
        </w:rPr>
        <w:t>Para los efectos de esta ley, las instituciones públicas estarán representadas por sus titulares.”</w:t>
      </w:r>
    </w:p>
    <w:p w14:paraId="027CEE0D" w14:textId="77777777" w:rsidR="007E43F6" w:rsidRPr="00AB0546" w:rsidRDefault="007E43F6" w:rsidP="007E43F6">
      <w:pPr>
        <w:spacing w:line="276" w:lineRule="auto"/>
        <w:ind w:left="567" w:right="567"/>
        <w:jc w:val="both"/>
        <w:rPr>
          <w:rFonts w:ascii="Palatino Linotype" w:eastAsia="Calibri" w:hAnsi="Palatino Linotype" w:cs="Arial"/>
          <w:sz w:val="22"/>
          <w:lang w:val="es-ES" w:eastAsia="es-ES"/>
        </w:rPr>
      </w:pPr>
      <w:r w:rsidRPr="00AB0546">
        <w:rPr>
          <w:rFonts w:ascii="Palatino Linotype" w:eastAsia="Calibri" w:hAnsi="Palatino Linotype" w:cs="Arial"/>
          <w:sz w:val="22"/>
          <w:lang w:val="es-ES" w:eastAsia="es-ES"/>
        </w:rPr>
        <w:t>(Énfasis añadido)</w:t>
      </w:r>
    </w:p>
    <w:p w14:paraId="0DC51DB3" w14:textId="77777777" w:rsidR="00582685" w:rsidRPr="00AB0546" w:rsidRDefault="00582685" w:rsidP="007E43F6">
      <w:pPr>
        <w:spacing w:line="276" w:lineRule="auto"/>
        <w:ind w:left="567" w:right="567"/>
        <w:jc w:val="both"/>
        <w:rPr>
          <w:rFonts w:ascii="Palatino Linotype" w:eastAsia="Calibri" w:hAnsi="Palatino Linotype" w:cs="Arial"/>
          <w:lang w:val="es-ES" w:eastAsia="es-ES"/>
        </w:rPr>
      </w:pPr>
    </w:p>
    <w:p w14:paraId="5E111F9D"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 xml:space="preserve">De </w:t>
      </w:r>
      <w:r w:rsidRPr="00AB0546">
        <w:rPr>
          <w:rFonts w:ascii="Palatino Linotype" w:eastAsiaTheme="minorEastAsia" w:hAnsi="Palatino Linotype" w:cstheme="minorBidi"/>
          <w:sz w:val="24"/>
          <w:szCs w:val="24"/>
          <w:lang w:val="es-ES_tradnl" w:eastAsia="es-ES"/>
        </w:rPr>
        <w:t xml:space="preserve">lo anterior se entiende que una relación laboral se establecerá </w:t>
      </w:r>
      <w:r w:rsidRPr="00AB0546">
        <w:rPr>
          <w:rFonts w:ascii="Palatino Linotype" w:eastAsia="Calibri" w:hAnsi="Palatino Linotype" w:cs="Arial"/>
          <w:sz w:val="24"/>
          <w:szCs w:val="24"/>
          <w:lang w:eastAsia="es-ES"/>
        </w:rPr>
        <w:t>mediante nombramiento, formato único de movimiento de personal, contrato o por cualquier otro acto que tenga como consecuencia la prestación personal subordinada de un servicio y la percepción de un sueldo.</w:t>
      </w:r>
    </w:p>
    <w:p w14:paraId="51F6B4BB" w14:textId="77777777" w:rsidR="00891E41" w:rsidRPr="00AB0546" w:rsidRDefault="00891E41" w:rsidP="00891E41">
      <w:pPr>
        <w:pStyle w:val="Prrafodelista"/>
        <w:spacing w:line="360" w:lineRule="auto"/>
        <w:ind w:left="0" w:right="-283"/>
        <w:jc w:val="both"/>
        <w:rPr>
          <w:rFonts w:ascii="Palatino Linotype" w:eastAsiaTheme="minorEastAsia" w:hAnsi="Palatino Linotype" w:cstheme="minorBidi"/>
          <w:color w:val="000000" w:themeColor="text1"/>
          <w:sz w:val="24"/>
          <w:szCs w:val="24"/>
          <w:lang w:val="es-ES_tradnl" w:eastAsia="es-ES"/>
        </w:rPr>
      </w:pPr>
    </w:p>
    <w:p w14:paraId="00805CF4"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 xml:space="preserve">Así </w:t>
      </w:r>
      <w:r w:rsidRPr="00AB0546">
        <w:rPr>
          <w:rFonts w:ascii="Palatino Linotype" w:eastAsia="Calibri" w:hAnsi="Palatino Linotype" w:cs="Arial"/>
          <w:sz w:val="24"/>
          <w:szCs w:val="24"/>
          <w:lang w:eastAsia="es-ES"/>
        </w:rPr>
        <w:t>y para tal efecto, las personas que ingresan al servicio público, deben de cumplir ciertos requisitos, de los cuales se pudiera desprender la información curricular solicitada, dichos requisitos se encuentran establecidos en el artículo 47 de la Ley de mérito, que menciona lo siguiente:</w:t>
      </w:r>
    </w:p>
    <w:p w14:paraId="577AA926"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b/>
          <w:i/>
          <w:color w:val="000000" w:themeColor="text1"/>
          <w:sz w:val="22"/>
          <w:lang w:val="es-ES_tradnl" w:eastAsia="es-ES"/>
        </w:rPr>
      </w:pPr>
      <w:r w:rsidRPr="00AB0546">
        <w:rPr>
          <w:rFonts w:ascii="Palatino Linotype" w:eastAsiaTheme="minorEastAsia" w:hAnsi="Palatino Linotype" w:cstheme="minorBidi"/>
          <w:b/>
          <w:i/>
          <w:color w:val="000000" w:themeColor="text1"/>
          <w:sz w:val="22"/>
          <w:lang w:val="es-ES_tradnl" w:eastAsia="es-ES"/>
        </w:rPr>
        <w:t xml:space="preserve">Presentar una solicitud utilizando la forma oficial que se autorice por la institución pública o dependencia correspondiente; </w:t>
      </w:r>
    </w:p>
    <w:p w14:paraId="17B7EC9A"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Ser de nacionalidad mexicana; </w:t>
      </w:r>
    </w:p>
    <w:p w14:paraId="05FC8E11"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Estar en pleno ejercicio de sus derechos civiles y políticos, en su caso; </w:t>
      </w:r>
    </w:p>
    <w:p w14:paraId="44E2C58B"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Acreditar, cuando proceda, el cumplimiento de la Ley del Servicio Militar Nacional; </w:t>
      </w:r>
    </w:p>
    <w:p w14:paraId="4AC13525"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No haber sido separado anteriormente del servicio por las causas previstas en el artículo 93 de la presente ley; </w:t>
      </w:r>
    </w:p>
    <w:p w14:paraId="7120A980"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lastRenderedPageBreak/>
        <w:t xml:space="preserve">Tener buena salud, lo que se comprobará con los certificados médicos correspondientes, en la forma en que se establezca en cada institución pública; </w:t>
      </w:r>
    </w:p>
    <w:p w14:paraId="0D138445"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Cumplir con los requisitos que se establezcan para los diferentes puestos; </w:t>
      </w:r>
    </w:p>
    <w:p w14:paraId="40C60CC7"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Acreditar por medio de los exámenes correspondientes los conocimientos y aptitudes necesarios para el desempeño del puesto; y </w:t>
      </w:r>
    </w:p>
    <w:p w14:paraId="08E5139A"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 xml:space="preserve">No estar inhabilitado para el ejercicio del servicio público. </w:t>
      </w:r>
    </w:p>
    <w:p w14:paraId="572D9E3C" w14:textId="77777777" w:rsidR="007E43F6" w:rsidRPr="00AB0546" w:rsidRDefault="007E43F6" w:rsidP="007E43F6">
      <w:pPr>
        <w:numPr>
          <w:ilvl w:val="1"/>
          <w:numId w:val="13"/>
        </w:numPr>
        <w:tabs>
          <w:tab w:val="left" w:pos="426"/>
        </w:tabs>
        <w:spacing w:before="240" w:after="240" w:line="360" w:lineRule="auto"/>
        <w:ind w:left="1134" w:right="51"/>
        <w:contextualSpacing/>
        <w:jc w:val="both"/>
        <w:rPr>
          <w:rFonts w:ascii="Palatino Linotype" w:eastAsiaTheme="minorEastAsia" w:hAnsi="Palatino Linotype" w:cstheme="minorBidi"/>
          <w:i/>
          <w:color w:val="000000" w:themeColor="text1"/>
          <w:sz w:val="22"/>
          <w:lang w:val="es-ES_tradnl" w:eastAsia="es-ES"/>
        </w:rPr>
      </w:pPr>
      <w:r w:rsidRPr="00AB0546">
        <w:rPr>
          <w:rFonts w:ascii="Palatino Linotype" w:eastAsiaTheme="minorEastAsia" w:hAnsi="Palatino Linotype" w:cstheme="minorBidi"/>
          <w:i/>
          <w:color w:val="000000" w:themeColor="text1"/>
          <w:sz w:val="22"/>
          <w:lang w:val="es-ES_tradnl" w:eastAsia="es-ES"/>
        </w:rPr>
        <w:t>Presentar certificado expedido por la Unidad del Registro de Deudores Alimentarios Morosos en el que conste, si se encuentra inscrito o no en el mismo.</w:t>
      </w:r>
    </w:p>
    <w:p w14:paraId="0C1C52D8"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 xml:space="preserve">De tal guisa que, </w:t>
      </w:r>
      <w:r w:rsidRPr="00AB0546">
        <w:rPr>
          <w:rFonts w:ascii="Palatino Linotype" w:eastAsia="Calibri" w:hAnsi="Palatino Linotype" w:cs="Arial"/>
          <w:sz w:val="24"/>
          <w:szCs w:val="24"/>
          <w:lang w:eastAsia="es-ES"/>
        </w:rPr>
        <w:t xml:space="preserve">si bien la Ley no exige la entrega del </w:t>
      </w:r>
      <w:proofErr w:type="spellStart"/>
      <w:r w:rsidRPr="00AB0546">
        <w:rPr>
          <w:rFonts w:ascii="Palatino Linotype" w:eastAsia="Calibri" w:hAnsi="Palatino Linotype" w:cs="Arial"/>
          <w:i/>
          <w:sz w:val="24"/>
          <w:szCs w:val="24"/>
          <w:lang w:eastAsia="es-ES"/>
        </w:rPr>
        <w:t>curruculum</w:t>
      </w:r>
      <w:proofErr w:type="spellEnd"/>
      <w:r w:rsidRPr="00AB0546">
        <w:rPr>
          <w:rFonts w:ascii="Palatino Linotype" w:eastAsia="Calibri" w:hAnsi="Palatino Linotype" w:cs="Arial"/>
          <w:i/>
          <w:sz w:val="24"/>
          <w:szCs w:val="24"/>
          <w:lang w:eastAsia="es-ES"/>
        </w:rPr>
        <w:t xml:space="preserve"> vitae</w:t>
      </w:r>
      <w:r w:rsidRPr="00AB0546">
        <w:rPr>
          <w:rFonts w:ascii="Palatino Linotype" w:eastAsia="Calibri" w:hAnsi="Palatino Linotype" w:cs="Arial"/>
          <w:sz w:val="24"/>
          <w:szCs w:val="24"/>
          <w:lang w:eastAsia="es-ES"/>
        </w:rPr>
        <w:t xml:space="preserve">, lo cierto es que sí se contempla la entrega de una </w:t>
      </w:r>
      <w:r w:rsidRPr="00AB0546">
        <w:rPr>
          <w:rFonts w:ascii="Palatino Linotype" w:eastAsia="Calibri" w:hAnsi="Palatino Linotype" w:cs="Arial"/>
          <w:b/>
          <w:sz w:val="24"/>
          <w:szCs w:val="24"/>
          <w:lang w:eastAsia="es-ES"/>
        </w:rPr>
        <w:t>solicitud de empleo</w:t>
      </w:r>
      <w:r w:rsidRPr="00AB0546">
        <w:rPr>
          <w:rFonts w:ascii="Palatino Linotype" w:eastAsia="Calibri" w:hAnsi="Palatino Linotype" w:cs="Arial"/>
          <w:sz w:val="24"/>
          <w:szCs w:val="24"/>
          <w:lang w:eastAsia="es-ES"/>
        </w:rPr>
        <w:t xml:space="preserve">, por lo que es posible determinar que, tanto la solicitud de empleo como el </w:t>
      </w:r>
      <w:r w:rsidRPr="00AB0546">
        <w:rPr>
          <w:rFonts w:ascii="Palatino Linotype" w:eastAsia="Calibri" w:hAnsi="Palatino Linotype" w:cs="Arial"/>
          <w:i/>
          <w:sz w:val="24"/>
          <w:szCs w:val="24"/>
          <w:lang w:eastAsia="es-ES"/>
        </w:rPr>
        <w:t>currículum vítae</w:t>
      </w:r>
      <w:r w:rsidRPr="00AB0546">
        <w:rPr>
          <w:rFonts w:ascii="Palatino Linotype" w:eastAsia="Calibri" w:hAnsi="Palatino Linotype" w:cs="Arial"/>
          <w:sz w:val="24"/>
          <w:szCs w:val="24"/>
          <w:lang w:eastAsia="es-ES"/>
        </w:rPr>
        <w:t xml:space="preserve"> contienen información relacionada con la trayectoria académica, profesional y  laboral, que acredita la capacidad, habilidades o pericia de una persona para ocupar un cargo, puesto o comisión.</w:t>
      </w:r>
    </w:p>
    <w:p w14:paraId="35A2E34A" w14:textId="77777777" w:rsidR="00582685" w:rsidRPr="00AB0546" w:rsidRDefault="00582685" w:rsidP="00582685">
      <w:pPr>
        <w:pStyle w:val="Prrafodelista"/>
        <w:spacing w:line="360" w:lineRule="auto"/>
        <w:ind w:left="0" w:right="-283"/>
        <w:jc w:val="both"/>
        <w:rPr>
          <w:rFonts w:ascii="Palatino Linotype" w:eastAsiaTheme="minorEastAsia" w:hAnsi="Palatino Linotype" w:cstheme="minorBidi"/>
          <w:color w:val="000000" w:themeColor="text1"/>
          <w:sz w:val="24"/>
          <w:szCs w:val="24"/>
          <w:lang w:val="es-ES_tradnl" w:eastAsia="es-ES"/>
        </w:rPr>
      </w:pPr>
    </w:p>
    <w:p w14:paraId="44F657E9"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 xml:space="preserve">En ese sentido, </w:t>
      </w:r>
      <w:r w:rsidRPr="00AB0546">
        <w:rPr>
          <w:rFonts w:ascii="Palatino Linotype" w:eastAsia="Calibri" w:hAnsi="Palatino Linotype" w:cs="Arial"/>
          <w:sz w:val="24"/>
          <w:szCs w:val="24"/>
          <w:lang w:eastAsia="es-ES"/>
        </w:rPr>
        <w:t>el Instituto Federal de Acceso a la Información, ahora Instituto Nacional de Transparencia Acceso a la Información y Protección de Datos Personales, se ha pronunciado al establecer en el Criterio de Interpretación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01DD4B34" w14:textId="77777777" w:rsidR="007E43F6" w:rsidRPr="00AB0546" w:rsidRDefault="007E43F6" w:rsidP="007E43F6">
      <w:pPr>
        <w:spacing w:line="276" w:lineRule="auto"/>
        <w:ind w:left="567" w:right="567"/>
        <w:jc w:val="both"/>
        <w:rPr>
          <w:rFonts w:ascii="Palatino Linotype" w:eastAsia="Calibri" w:hAnsi="Palatino Linotype" w:cs="Arial"/>
          <w:sz w:val="22"/>
          <w:lang w:val="es-ES" w:eastAsia="es-ES"/>
        </w:rPr>
      </w:pPr>
      <w:r w:rsidRPr="00AB0546">
        <w:rPr>
          <w:rFonts w:ascii="Palatino Linotype" w:eastAsia="Calibri" w:hAnsi="Palatino Linotype" w:cs="Arial"/>
          <w:b/>
          <w:i/>
          <w:sz w:val="22"/>
          <w:lang w:val="es-ES" w:eastAsia="es-ES"/>
        </w:rPr>
        <w:t>CURRICULUM VITAE DE SERVIDORES PÚBLICOS. ES OBLIGACIÓN DE LOS SUJETOS OBLIGADOS OTORGAR ACCESO A VERSIONES PÚBLICAS DE LOS MISMOS ANTE UNA SOLICITUD DE ACCESO. “</w:t>
      </w:r>
      <w:r w:rsidRPr="00AB0546">
        <w:rPr>
          <w:rFonts w:ascii="Palatino Linotype" w:eastAsia="Calibri" w:hAnsi="Palatino Linotype" w:cs="Arial"/>
          <w:i/>
          <w:sz w:val="22"/>
          <w:lang w:val="es-ES" w:eastAsia="es-ES"/>
        </w:rPr>
        <w:t xml:space="preserve">Uno de los objetivos de la Ley Federal de Transparencia y Acceso a la Información Pública Gubernamental, de acuerdo con su artículo </w:t>
      </w:r>
      <w:r w:rsidRPr="00AB0546">
        <w:rPr>
          <w:rFonts w:ascii="Palatino Linotype" w:eastAsia="Calibri" w:hAnsi="Palatino Linotype" w:cs="Arial"/>
          <w:i/>
          <w:sz w:val="22"/>
          <w:lang w:val="es-ES" w:eastAsia="es-ES"/>
        </w:rPr>
        <w:lastRenderedPageBreak/>
        <w:t xml:space="preserve">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AB0546">
        <w:rPr>
          <w:rFonts w:ascii="Palatino Linotype" w:eastAsia="Calibri" w:hAnsi="Palatino Linotype" w:cs="Arial"/>
          <w:i/>
          <w:sz w:val="22"/>
          <w:lang w:val="es-ES" w:eastAsia="es-ES"/>
        </w:rPr>
        <w:t>curriculum</w:t>
      </w:r>
      <w:proofErr w:type="spellEnd"/>
      <w:r w:rsidRPr="00AB0546">
        <w:rPr>
          <w:rFonts w:ascii="Palatino Linotype" w:eastAsia="Calibri" w:hAnsi="Palatino Linotype" w:cs="Arial"/>
          <w:i/>
          <w:sz w:val="22"/>
          <w:lang w:val="es-ES" w:eastAsia="es-ES"/>
        </w:rPr>
        <w:t xml:space="preserve"> vitae de un servidor público, una de las formas en que los ciudadanos pueden evaluar sus aptitudes para desempeñar el cargo público que le ha sido encomendado, es mediante la publicidad de ciertos datos de los ahí contenidos. En esa tesitura, </w:t>
      </w:r>
      <w:r w:rsidRPr="00AB0546">
        <w:rPr>
          <w:rFonts w:ascii="Palatino Linotype" w:eastAsia="Calibri" w:hAnsi="Palatino Linotype" w:cs="Arial"/>
          <w:b/>
          <w:i/>
          <w:sz w:val="22"/>
          <w:lang w:val="es-ES" w:eastAsia="es-ES"/>
        </w:rPr>
        <w:t xml:space="preserve">entre los datos personales del </w:t>
      </w:r>
      <w:proofErr w:type="spellStart"/>
      <w:r w:rsidRPr="00AB0546">
        <w:rPr>
          <w:rFonts w:ascii="Palatino Linotype" w:eastAsia="Calibri" w:hAnsi="Palatino Linotype" w:cs="Arial"/>
          <w:b/>
          <w:i/>
          <w:sz w:val="22"/>
          <w:lang w:val="es-ES" w:eastAsia="es-ES"/>
        </w:rPr>
        <w:t>curriculum</w:t>
      </w:r>
      <w:proofErr w:type="spellEnd"/>
      <w:r w:rsidRPr="00AB0546">
        <w:rPr>
          <w:rFonts w:ascii="Palatino Linotype" w:eastAsia="Calibri" w:hAnsi="Palatino Linotype" w:cs="Arial"/>
          <w:b/>
          <w:i/>
          <w:sz w:val="22"/>
          <w:lang w:val="es-ES" w:eastAsia="es-ES"/>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r w:rsidRPr="00AB0546">
        <w:rPr>
          <w:rFonts w:ascii="Palatino Linotype" w:eastAsia="Calibri" w:hAnsi="Palatino Linotype" w:cs="Arial"/>
          <w:i/>
          <w:sz w:val="22"/>
          <w:lang w:val="es-ES" w:eastAsia="es-ES"/>
        </w:rPr>
        <w:t>.”</w:t>
      </w:r>
    </w:p>
    <w:p w14:paraId="219AAF6F" w14:textId="77777777" w:rsidR="007E43F6" w:rsidRPr="00AB0546" w:rsidRDefault="007E43F6" w:rsidP="007E43F6">
      <w:pPr>
        <w:spacing w:line="276" w:lineRule="auto"/>
        <w:ind w:left="567" w:right="567"/>
        <w:jc w:val="both"/>
        <w:rPr>
          <w:rFonts w:ascii="Palatino Linotype" w:eastAsia="Calibri" w:hAnsi="Palatino Linotype" w:cs="Arial"/>
          <w:sz w:val="22"/>
          <w:lang w:val="es-ES" w:eastAsia="es-ES"/>
        </w:rPr>
      </w:pPr>
      <w:r w:rsidRPr="00AB0546">
        <w:rPr>
          <w:rFonts w:ascii="Palatino Linotype" w:eastAsia="Calibri" w:hAnsi="Palatino Linotype" w:cs="Arial"/>
          <w:sz w:val="22"/>
          <w:lang w:val="es-ES" w:eastAsia="es-ES"/>
        </w:rPr>
        <w:t>(Énfasis añadido)</w:t>
      </w:r>
    </w:p>
    <w:p w14:paraId="4648E8E1" w14:textId="77777777" w:rsidR="00582685" w:rsidRPr="00AB0546" w:rsidRDefault="00582685" w:rsidP="00582685">
      <w:pPr>
        <w:pStyle w:val="Prrafodelista"/>
        <w:spacing w:line="360" w:lineRule="auto"/>
        <w:ind w:left="0" w:right="-283"/>
        <w:jc w:val="both"/>
        <w:rPr>
          <w:rFonts w:ascii="Palatino Linotype" w:eastAsiaTheme="minorEastAsia" w:hAnsi="Palatino Linotype" w:cstheme="minorBidi"/>
          <w:color w:val="000000" w:themeColor="text1"/>
          <w:sz w:val="24"/>
          <w:szCs w:val="24"/>
          <w:lang w:val="es-ES_tradnl" w:eastAsia="es-ES"/>
        </w:rPr>
      </w:pPr>
    </w:p>
    <w:p w14:paraId="761AC904" w14:textId="77777777" w:rsidR="007E43F6" w:rsidRPr="00AB0546" w:rsidRDefault="007E43F6" w:rsidP="007E43F6">
      <w:pPr>
        <w:pStyle w:val="Prrafodelista"/>
        <w:numPr>
          <w:ilvl w:val="0"/>
          <w:numId w:val="2"/>
        </w:numPr>
        <w:spacing w:line="360" w:lineRule="auto"/>
        <w:ind w:left="0" w:right="-283" w:firstLine="0"/>
        <w:jc w:val="both"/>
        <w:rPr>
          <w:rFonts w:ascii="Palatino Linotype" w:eastAsiaTheme="minorEastAsia" w:hAnsi="Palatino Linotype" w:cstheme="minorBidi"/>
          <w:color w:val="000000" w:themeColor="text1"/>
          <w:sz w:val="24"/>
          <w:szCs w:val="24"/>
          <w:lang w:val="es-ES_tradnl" w:eastAsia="es-ES"/>
        </w:rPr>
      </w:pPr>
      <w:r w:rsidRPr="00AB0546">
        <w:rPr>
          <w:rFonts w:ascii="Palatino Linotype" w:eastAsiaTheme="minorEastAsia" w:hAnsi="Palatino Linotype" w:cstheme="minorBidi"/>
          <w:color w:val="000000" w:themeColor="text1"/>
          <w:sz w:val="24"/>
          <w:szCs w:val="24"/>
          <w:lang w:val="es-ES_tradnl" w:eastAsia="es-ES"/>
        </w:rPr>
        <w:t>No es ocioso</w:t>
      </w:r>
      <w:r w:rsidRPr="00AB0546">
        <w:rPr>
          <w:rFonts w:ascii="Palatino Linotype" w:eastAsia="Calibri" w:hAnsi="Palatino Linotype" w:cs="Arial"/>
          <w:sz w:val="24"/>
          <w:szCs w:val="24"/>
          <w:lang w:eastAsia="es-ES"/>
        </w:rPr>
        <w:t xml:space="preserve"> mencionar que la naturaleza de lo solicitado se relaciona con parte de las obligaciones de transparencia común que el </w:t>
      </w:r>
      <w:r w:rsidRPr="00AB0546">
        <w:rPr>
          <w:rFonts w:ascii="Palatino Linotype" w:eastAsia="Calibri" w:hAnsi="Palatino Linotype" w:cs="Arial"/>
          <w:b/>
          <w:sz w:val="24"/>
          <w:szCs w:val="24"/>
          <w:lang w:eastAsia="es-ES"/>
        </w:rPr>
        <w:t>SUJETO OBLIGADO</w:t>
      </w:r>
      <w:r w:rsidRPr="00AB0546">
        <w:rPr>
          <w:rFonts w:ascii="Palatino Linotype" w:eastAsia="Calibri" w:hAnsi="Palatino Linotype" w:cs="Arial"/>
          <w:sz w:val="24"/>
          <w:szCs w:val="24"/>
          <w:lang w:eastAsia="es-ES"/>
        </w:rPr>
        <w:t xml:space="preserve"> está constreñidos a publicar y difundir, de manera permanente y actualizada, a la ciudadanía en su portal de Información Pública de Oficio Mexiquense (IPOMEX), tal como lo estipula el artículo 92, fracción XXI, de la Ley de Transparencia y Acceso a la Información Pública del Estado de México y Municipios que se transcribe a continuación:</w:t>
      </w:r>
    </w:p>
    <w:p w14:paraId="7C9E9104" w14:textId="77777777" w:rsidR="007E43F6" w:rsidRPr="00AB0546" w:rsidRDefault="007E43F6" w:rsidP="007E43F6">
      <w:pPr>
        <w:tabs>
          <w:tab w:val="left" w:pos="142"/>
          <w:tab w:val="left" w:pos="284"/>
          <w:tab w:val="left" w:pos="426"/>
        </w:tabs>
        <w:spacing w:before="240" w:after="240" w:line="276" w:lineRule="auto"/>
        <w:ind w:left="567" w:right="567"/>
        <w:contextualSpacing/>
        <w:jc w:val="both"/>
        <w:rPr>
          <w:rFonts w:ascii="Palatino Linotype" w:eastAsiaTheme="minorEastAsia" w:hAnsi="Palatino Linotype" w:cstheme="minorBidi"/>
          <w:i/>
          <w:sz w:val="22"/>
          <w:lang w:val="es-ES_tradnl" w:eastAsia="es-ES"/>
        </w:rPr>
      </w:pPr>
      <w:r w:rsidRPr="00AB0546">
        <w:rPr>
          <w:rFonts w:ascii="Palatino Linotype" w:eastAsiaTheme="minorEastAsia" w:hAnsi="Palatino Linotype" w:cstheme="minorBidi"/>
          <w:i/>
          <w:sz w:val="22"/>
          <w:lang w:val="es-ES_tradnl" w:eastAsia="es-ES"/>
        </w:rPr>
        <w:t>“</w:t>
      </w:r>
      <w:r w:rsidRPr="00AB0546">
        <w:rPr>
          <w:rFonts w:ascii="Palatino Linotype" w:eastAsiaTheme="minorEastAsia" w:hAnsi="Palatino Linotype" w:cstheme="minorBidi"/>
          <w:b/>
          <w:i/>
          <w:sz w:val="22"/>
          <w:lang w:val="es-ES_tradnl" w:eastAsia="es-ES"/>
        </w:rPr>
        <w:t>Artículo 92.</w:t>
      </w:r>
      <w:r w:rsidRPr="00AB0546">
        <w:rPr>
          <w:rFonts w:ascii="Palatino Linotype" w:eastAsiaTheme="minorEastAsia" w:hAnsi="Palatino Linotype" w:cstheme="minorBidi"/>
          <w:i/>
          <w:sz w:val="22"/>
          <w:lang w:val="es-ES_tradnl"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2E3C50" w14:textId="77777777" w:rsidR="007E43F6" w:rsidRPr="00AB0546" w:rsidRDefault="007E43F6" w:rsidP="007E43F6">
      <w:pPr>
        <w:tabs>
          <w:tab w:val="left" w:pos="142"/>
          <w:tab w:val="left" w:pos="284"/>
          <w:tab w:val="left" w:pos="426"/>
        </w:tabs>
        <w:spacing w:before="240" w:after="240" w:line="276" w:lineRule="auto"/>
        <w:ind w:left="567" w:right="567"/>
        <w:contextualSpacing/>
        <w:jc w:val="both"/>
        <w:rPr>
          <w:rFonts w:ascii="Palatino Linotype" w:eastAsiaTheme="minorEastAsia" w:hAnsi="Palatino Linotype" w:cstheme="minorBidi"/>
          <w:i/>
          <w:sz w:val="22"/>
          <w:lang w:val="es-ES_tradnl" w:eastAsia="es-ES"/>
        </w:rPr>
      </w:pPr>
      <w:r w:rsidRPr="00AB0546">
        <w:rPr>
          <w:rFonts w:ascii="Palatino Linotype" w:eastAsiaTheme="minorEastAsia" w:hAnsi="Palatino Linotype" w:cstheme="minorBidi"/>
          <w:i/>
          <w:sz w:val="22"/>
          <w:lang w:val="es-ES_tradnl" w:eastAsia="es-ES"/>
        </w:rPr>
        <w:t>(…)</w:t>
      </w:r>
    </w:p>
    <w:p w14:paraId="0ACCBEA1" w14:textId="77777777" w:rsidR="007E43F6" w:rsidRPr="00AB0546" w:rsidRDefault="007E43F6" w:rsidP="007E43F6">
      <w:pPr>
        <w:tabs>
          <w:tab w:val="left" w:pos="142"/>
          <w:tab w:val="left" w:pos="284"/>
          <w:tab w:val="left" w:pos="426"/>
        </w:tabs>
        <w:spacing w:before="240" w:after="240" w:line="276" w:lineRule="auto"/>
        <w:ind w:left="567" w:right="567"/>
        <w:contextualSpacing/>
        <w:jc w:val="both"/>
        <w:rPr>
          <w:rFonts w:ascii="Palatino Linotype" w:eastAsiaTheme="minorEastAsia" w:hAnsi="Palatino Linotype" w:cstheme="minorBidi"/>
          <w:i/>
          <w:sz w:val="22"/>
          <w:lang w:val="es-ES_tradnl" w:eastAsia="es-ES"/>
        </w:rPr>
      </w:pPr>
      <w:r w:rsidRPr="00AB0546">
        <w:rPr>
          <w:rFonts w:ascii="Palatino Linotype" w:eastAsiaTheme="minorEastAsia" w:hAnsi="Palatino Linotype" w:cstheme="minorBidi"/>
          <w:b/>
          <w:i/>
          <w:sz w:val="22"/>
          <w:lang w:val="es-ES_tradnl" w:eastAsia="es-ES"/>
        </w:rPr>
        <w:lastRenderedPageBreak/>
        <w:t>XXI.</w:t>
      </w:r>
      <w:r w:rsidRPr="00AB0546">
        <w:rPr>
          <w:rFonts w:ascii="Palatino Linotype" w:eastAsiaTheme="minorEastAsia" w:hAnsi="Palatino Linotype" w:cstheme="minorBidi"/>
          <w:i/>
          <w:sz w:val="22"/>
          <w:lang w:val="es-ES_tradnl" w:eastAsia="es-ES"/>
        </w:rPr>
        <w:t xml:space="preserve"> </w:t>
      </w:r>
      <w:r w:rsidRPr="00AB0546">
        <w:rPr>
          <w:rFonts w:ascii="Palatino Linotype" w:eastAsiaTheme="minorEastAsia" w:hAnsi="Palatino Linotype" w:cstheme="minorBidi"/>
          <w:b/>
          <w:i/>
          <w:sz w:val="22"/>
          <w:lang w:val="es-ES_tradnl" w:eastAsia="es-ES"/>
        </w:rPr>
        <w:t xml:space="preserve">La información curricular, </w:t>
      </w:r>
      <w:r w:rsidRPr="00AB0546">
        <w:rPr>
          <w:rFonts w:ascii="Palatino Linotype" w:eastAsiaTheme="minorEastAsia" w:hAnsi="Palatino Linotype" w:cstheme="minorBidi"/>
          <w:i/>
          <w:sz w:val="22"/>
          <w:lang w:val="es-ES_tradnl" w:eastAsia="es-ES"/>
        </w:rPr>
        <w:t>desde el nivel de jefe de departamento o equivalente, hasta el titular del sujeto obligado, así como, en su caso, las sanciones administrativas de que haya sido objeto;</w:t>
      </w:r>
    </w:p>
    <w:p w14:paraId="6BB9D9BD" w14:textId="77777777" w:rsidR="007E43F6" w:rsidRPr="00AB0546" w:rsidRDefault="007E43F6" w:rsidP="007E43F6">
      <w:pPr>
        <w:tabs>
          <w:tab w:val="left" w:pos="142"/>
          <w:tab w:val="left" w:pos="284"/>
          <w:tab w:val="left" w:pos="426"/>
        </w:tabs>
        <w:spacing w:before="240" w:after="240" w:line="276" w:lineRule="auto"/>
        <w:ind w:left="567" w:right="567"/>
        <w:contextualSpacing/>
        <w:jc w:val="both"/>
        <w:rPr>
          <w:rFonts w:ascii="Palatino Linotype" w:eastAsiaTheme="minorEastAsia" w:hAnsi="Palatino Linotype" w:cstheme="minorBidi"/>
          <w:i/>
          <w:sz w:val="22"/>
          <w:lang w:val="es-ES_tradnl" w:eastAsia="es-ES"/>
        </w:rPr>
      </w:pPr>
      <w:r w:rsidRPr="00AB0546">
        <w:rPr>
          <w:rFonts w:ascii="Palatino Linotype" w:eastAsiaTheme="minorEastAsia" w:hAnsi="Palatino Linotype" w:cstheme="minorBidi"/>
          <w:i/>
          <w:sz w:val="22"/>
          <w:lang w:val="es-ES_tradnl" w:eastAsia="es-ES"/>
        </w:rPr>
        <w:t>(…)”</w:t>
      </w:r>
    </w:p>
    <w:p w14:paraId="53E30ACA" w14:textId="77777777" w:rsidR="007E43F6" w:rsidRPr="00AB0546" w:rsidRDefault="007E43F6" w:rsidP="007E43F6">
      <w:pPr>
        <w:tabs>
          <w:tab w:val="left" w:pos="142"/>
          <w:tab w:val="left" w:pos="284"/>
          <w:tab w:val="left" w:pos="426"/>
        </w:tabs>
        <w:spacing w:before="240" w:after="240" w:line="276" w:lineRule="auto"/>
        <w:ind w:left="567" w:right="567"/>
        <w:contextualSpacing/>
        <w:jc w:val="both"/>
        <w:rPr>
          <w:rFonts w:ascii="Palatino Linotype" w:eastAsia="MS Mincho" w:hAnsi="Palatino Linotype"/>
          <w:color w:val="000000"/>
          <w:sz w:val="22"/>
          <w:lang w:val="es-ES_tradnl" w:eastAsia="es-ES"/>
        </w:rPr>
      </w:pPr>
      <w:r w:rsidRPr="00AB0546">
        <w:rPr>
          <w:rFonts w:ascii="Palatino Linotype" w:eastAsiaTheme="minorEastAsia" w:hAnsi="Palatino Linotype" w:cstheme="minorBidi"/>
          <w:sz w:val="22"/>
          <w:lang w:val="es-ES_tradnl" w:eastAsia="es-ES"/>
        </w:rPr>
        <w:t>(Énfasis añadido)</w:t>
      </w:r>
    </w:p>
    <w:p w14:paraId="4821CD36" w14:textId="77777777" w:rsidR="00945089" w:rsidRPr="00AB0546" w:rsidRDefault="00945089" w:rsidP="00945089">
      <w:pPr>
        <w:spacing w:line="360" w:lineRule="auto"/>
        <w:rPr>
          <w:rFonts w:ascii="Palatino Linotype" w:hAnsi="Palatino Linotype"/>
        </w:rPr>
      </w:pPr>
    </w:p>
    <w:p w14:paraId="53CA64B0" w14:textId="77777777" w:rsidR="000F2012" w:rsidRPr="00AB0546" w:rsidRDefault="007E43F6" w:rsidP="00BB4A5A">
      <w:pPr>
        <w:pStyle w:val="Prrafodelista"/>
        <w:spacing w:line="360" w:lineRule="auto"/>
        <w:ind w:left="0" w:right="-283"/>
        <w:jc w:val="both"/>
        <w:rPr>
          <w:rFonts w:ascii="Palatino Linotype" w:hAnsi="Palatino Linotype"/>
          <w:sz w:val="24"/>
          <w:szCs w:val="24"/>
        </w:rPr>
      </w:pPr>
      <w:r w:rsidRPr="00AB0546">
        <w:rPr>
          <w:rFonts w:ascii="Palatino Linotype" w:eastAsiaTheme="minorEastAsia" w:hAnsi="Palatino Linotype" w:cstheme="minorBidi"/>
          <w:color w:val="000000" w:themeColor="text1"/>
          <w:sz w:val="24"/>
          <w:szCs w:val="24"/>
          <w:lang w:val="es-ES_tradnl" w:eastAsia="es-ES"/>
        </w:rPr>
        <w:t xml:space="preserve"> </w:t>
      </w:r>
      <w:r w:rsidRPr="00AB0546">
        <w:rPr>
          <w:rFonts w:ascii="Palatino Linotype" w:eastAsiaTheme="minorEastAsia" w:hAnsi="Palatino Linotype" w:cstheme="minorBidi"/>
          <w:b/>
          <w:color w:val="000000" w:themeColor="text1"/>
          <w:sz w:val="24"/>
          <w:szCs w:val="24"/>
          <w:lang w:val="es-ES_tradnl" w:eastAsia="es-ES"/>
        </w:rPr>
        <w:t>Título Profesional</w:t>
      </w:r>
      <w:r w:rsidR="000F2012" w:rsidRPr="00AB0546">
        <w:rPr>
          <w:rFonts w:ascii="Palatino Linotype" w:eastAsiaTheme="minorEastAsia" w:hAnsi="Palatino Linotype" w:cstheme="minorBidi"/>
          <w:b/>
          <w:color w:val="000000" w:themeColor="text1"/>
          <w:sz w:val="24"/>
          <w:szCs w:val="24"/>
          <w:lang w:val="es-ES_tradnl" w:eastAsia="es-ES"/>
        </w:rPr>
        <w:t xml:space="preserve"> y Cédula Profesional</w:t>
      </w:r>
    </w:p>
    <w:p w14:paraId="1B77AA29" w14:textId="77777777" w:rsidR="00F24B81" w:rsidRPr="00AB0546" w:rsidRDefault="00F24B81" w:rsidP="00F24B81">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eastAsiaTheme="minorEastAsia" w:hAnsi="Palatino Linotype" w:cstheme="minorBidi"/>
          <w:color w:val="000000" w:themeColor="text1"/>
          <w:sz w:val="24"/>
          <w:szCs w:val="24"/>
          <w:lang w:val="es-ES_tradnl" w:eastAsia="es-ES"/>
        </w:rPr>
        <w:t>En</w:t>
      </w:r>
      <w:r w:rsidRPr="00AB0546">
        <w:rPr>
          <w:rFonts w:ascii="Palatino Linotype" w:eastAsia="Calibri" w:hAnsi="Palatino Linotype" w:cs="Tahoma"/>
          <w:bCs/>
          <w:sz w:val="24"/>
          <w:szCs w:val="24"/>
        </w:rPr>
        <w:t xml:space="preserve">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8C79845" w14:textId="77777777" w:rsidR="00582685" w:rsidRPr="00AB0546" w:rsidRDefault="00582685" w:rsidP="00582685">
      <w:pPr>
        <w:pStyle w:val="Prrafodelista"/>
        <w:spacing w:line="360" w:lineRule="auto"/>
        <w:ind w:left="0" w:right="-283"/>
        <w:jc w:val="both"/>
        <w:rPr>
          <w:rFonts w:ascii="Palatino Linotype" w:eastAsia="Calibri" w:hAnsi="Palatino Linotype" w:cs="Arial"/>
          <w:sz w:val="24"/>
          <w:szCs w:val="24"/>
        </w:rPr>
      </w:pPr>
    </w:p>
    <w:p w14:paraId="7C2983CD" w14:textId="77777777" w:rsidR="00F24B81" w:rsidRPr="00AB0546" w:rsidRDefault="00F24B81" w:rsidP="00582685">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eastAsia="Calibri" w:hAnsi="Palatino Linotype" w:cs="Tahoma"/>
          <w:bCs/>
          <w:sz w:val="24"/>
          <w:szCs w:val="24"/>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FB24F86" w14:textId="77777777" w:rsidR="00F24B81" w:rsidRPr="00AB0546" w:rsidRDefault="00F24B81" w:rsidP="00F24B81">
      <w:pPr>
        <w:shd w:val="clear" w:color="auto" w:fill="FFFFFF"/>
        <w:spacing w:after="160" w:line="360" w:lineRule="auto"/>
        <w:contextualSpacing/>
        <w:jc w:val="both"/>
        <w:rPr>
          <w:rFonts w:ascii="Palatino Linotype" w:eastAsia="Calibri" w:hAnsi="Palatino Linotype" w:cs="Tahoma"/>
          <w:bCs/>
          <w:lang w:eastAsia="en-US"/>
        </w:rPr>
      </w:pPr>
    </w:p>
    <w:p w14:paraId="56A1B1DA"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Calibri" w:hAnsi="Palatino Linotype" w:cs="Tahoma"/>
          <w:bCs/>
          <w:sz w:val="24"/>
          <w:szCs w:val="24"/>
        </w:rPr>
      </w:pPr>
      <w:r w:rsidRPr="00AB0546">
        <w:rPr>
          <w:rFonts w:ascii="Palatino Linotype" w:eastAsiaTheme="minorEastAsia" w:hAnsi="Palatino Linotype" w:cstheme="minorBidi"/>
          <w:color w:val="000000" w:themeColor="text1"/>
          <w:sz w:val="24"/>
          <w:szCs w:val="24"/>
          <w:lang w:val="es-ES_tradnl" w:eastAsia="es-ES"/>
        </w:rPr>
        <w:t>En</w:t>
      </w:r>
      <w:r w:rsidRPr="00AB0546">
        <w:rPr>
          <w:rFonts w:ascii="Palatino Linotype" w:eastAsia="Calibri" w:hAnsi="Palatino Linotype" w:cs="Tahoma"/>
          <w:bCs/>
          <w:sz w:val="24"/>
          <w:szCs w:val="24"/>
        </w:rPr>
        <w:t xml:space="preserve"> este orden de ideas, toda la información que transparente la gestión pública, favorezca la rendición de cuentas y contribuya a la democratización del Estado Mexicano es, sin excepción, de naturaleza pública; tal es el caso de los salarios de todos los servidores </w:t>
      </w:r>
      <w:r w:rsidRPr="00AB0546">
        <w:rPr>
          <w:rFonts w:ascii="Palatino Linotype" w:eastAsia="Calibri" w:hAnsi="Palatino Linotype" w:cs="Tahoma"/>
          <w:bCs/>
          <w:sz w:val="24"/>
          <w:szCs w:val="24"/>
        </w:rPr>
        <w:lastRenderedPageBreak/>
        <w:t xml:space="preserve">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AB0546">
        <w:rPr>
          <w:rFonts w:ascii="Palatino Linotype" w:eastAsia="Calibri" w:hAnsi="Palatino Linotype" w:cs="Tahoma"/>
          <w:bCs/>
          <w:i/>
          <w:sz w:val="24"/>
          <w:szCs w:val="24"/>
        </w:rPr>
        <w:t>(no por eso dejan de ser datos personales, sólo que no están protegidos en la confidencialidad)</w:t>
      </w:r>
      <w:r w:rsidRPr="00AB0546">
        <w:rPr>
          <w:rFonts w:ascii="Palatino Linotype" w:eastAsia="Calibri" w:hAnsi="Palatino Linotype" w:cs="Tahoma"/>
          <w:bCs/>
          <w:sz w:val="24"/>
          <w:szCs w:val="24"/>
        </w:rPr>
        <w:t>.</w:t>
      </w:r>
    </w:p>
    <w:p w14:paraId="1430E0CC" w14:textId="77777777" w:rsidR="00F24B81" w:rsidRPr="00AB0546" w:rsidRDefault="00F24B81" w:rsidP="000F2012">
      <w:pPr>
        <w:pStyle w:val="Prrafodelista"/>
        <w:spacing w:line="360" w:lineRule="auto"/>
        <w:ind w:left="0" w:right="-283"/>
        <w:jc w:val="both"/>
        <w:rPr>
          <w:rFonts w:ascii="Palatino Linotype" w:eastAsia="Calibri" w:hAnsi="Palatino Linotype" w:cs="Tahoma"/>
          <w:bCs/>
          <w:sz w:val="24"/>
          <w:szCs w:val="24"/>
        </w:rPr>
      </w:pPr>
    </w:p>
    <w:p w14:paraId="322CBB77"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Calibri" w:hAnsi="Palatino Linotype" w:cs="Tahoma"/>
          <w:bCs/>
          <w:sz w:val="24"/>
          <w:szCs w:val="24"/>
        </w:rPr>
      </w:pPr>
      <w:r w:rsidRPr="00AB0546">
        <w:rPr>
          <w:rFonts w:ascii="Palatino Linotype" w:eastAsiaTheme="minorEastAsia" w:hAnsi="Palatino Linotype" w:cstheme="minorBidi"/>
          <w:color w:val="000000" w:themeColor="text1"/>
          <w:sz w:val="24"/>
          <w:szCs w:val="24"/>
          <w:lang w:val="es-ES_tradnl" w:eastAsia="es-ES"/>
        </w:rPr>
        <w:t>Dada</w:t>
      </w:r>
      <w:r w:rsidRPr="00AB0546">
        <w:rPr>
          <w:rFonts w:ascii="Palatino Linotype" w:eastAsia="Calibri" w:hAnsi="Palatino Linotype" w:cs="Tahoma"/>
          <w:bCs/>
          <w:sz w:val="24"/>
          <w:szCs w:val="24"/>
        </w:rPr>
        <w:t xml:space="preserve">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9209766" w14:textId="77777777" w:rsidR="00582685" w:rsidRPr="00AB0546" w:rsidRDefault="00582685" w:rsidP="00582685">
      <w:pPr>
        <w:pStyle w:val="Prrafodelista"/>
        <w:spacing w:line="360" w:lineRule="auto"/>
        <w:ind w:left="0" w:right="-283"/>
        <w:jc w:val="both"/>
        <w:rPr>
          <w:rFonts w:ascii="Palatino Linotype" w:eastAsia="Calibri" w:hAnsi="Palatino Linotype" w:cs="Tahoma"/>
          <w:bCs/>
          <w:sz w:val="24"/>
          <w:szCs w:val="24"/>
        </w:rPr>
      </w:pPr>
    </w:p>
    <w:p w14:paraId="725D15B8" w14:textId="77777777" w:rsidR="00F24B81" w:rsidRPr="00AB0546" w:rsidRDefault="00F24B81" w:rsidP="00582685">
      <w:pPr>
        <w:pStyle w:val="Prrafodelista"/>
        <w:numPr>
          <w:ilvl w:val="0"/>
          <w:numId w:val="2"/>
        </w:numPr>
        <w:spacing w:line="360" w:lineRule="auto"/>
        <w:ind w:left="0" w:right="-283" w:firstLine="0"/>
        <w:jc w:val="both"/>
        <w:rPr>
          <w:rFonts w:ascii="Palatino Linotype" w:eastAsia="Calibri" w:hAnsi="Palatino Linotype" w:cs="Tahoma"/>
          <w:bCs/>
          <w:sz w:val="24"/>
          <w:szCs w:val="24"/>
        </w:rPr>
      </w:pPr>
      <w:r w:rsidRPr="00AB0546">
        <w:rPr>
          <w:rFonts w:ascii="Palatino Linotype" w:eastAsiaTheme="minorEastAsia" w:hAnsi="Palatino Linotype" w:cstheme="minorBidi"/>
          <w:color w:val="000000" w:themeColor="text1"/>
          <w:sz w:val="24"/>
          <w:szCs w:val="24"/>
          <w:lang w:val="es-ES_tradnl" w:eastAsia="es-ES"/>
        </w:rPr>
        <w:t>Ahora</w:t>
      </w:r>
      <w:r w:rsidRPr="00AB0546">
        <w:rPr>
          <w:rFonts w:ascii="Palatino Linotype" w:eastAsia="Calibri" w:hAnsi="Palatino Linotype" w:cs="Tahoma"/>
          <w:bCs/>
          <w:sz w:val="24"/>
          <w:szCs w:val="24"/>
        </w:rPr>
        <w:t xml:space="preserve">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w:t>
      </w:r>
      <w:r w:rsidRPr="00AB0546">
        <w:rPr>
          <w:rFonts w:ascii="Palatino Linotype" w:eastAsia="Calibri" w:hAnsi="Palatino Linotype" w:cs="Tahoma"/>
          <w:bCs/>
          <w:sz w:val="24"/>
          <w:szCs w:val="24"/>
        </w:rPr>
        <w:lastRenderedPageBreak/>
        <w:t>publicidad de los datos esenciales para la transparencia y rendición de cuentas, sin afectar la vida privada de las personas.</w:t>
      </w:r>
    </w:p>
    <w:p w14:paraId="781722CF" w14:textId="77777777" w:rsidR="00582685" w:rsidRPr="00AB0546" w:rsidRDefault="00582685" w:rsidP="00582685">
      <w:pPr>
        <w:pStyle w:val="Prrafodelista"/>
        <w:rPr>
          <w:rFonts w:ascii="Palatino Linotype" w:eastAsia="Calibri" w:hAnsi="Palatino Linotype" w:cs="Tahoma"/>
          <w:bCs/>
          <w:sz w:val="24"/>
          <w:szCs w:val="24"/>
        </w:rPr>
      </w:pPr>
    </w:p>
    <w:p w14:paraId="2A9F5FDA" w14:textId="77777777" w:rsidR="00582685" w:rsidRPr="00AB0546" w:rsidRDefault="00F24B81" w:rsidP="00582685">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eastAsiaTheme="minorEastAsia" w:hAnsi="Palatino Linotype" w:cstheme="minorBidi"/>
          <w:color w:val="000000" w:themeColor="text1"/>
          <w:sz w:val="24"/>
          <w:szCs w:val="24"/>
          <w:lang w:val="es-ES_tradnl" w:eastAsia="es-ES"/>
        </w:rPr>
        <w:t>Ya</w:t>
      </w:r>
      <w:r w:rsidRPr="00AB0546">
        <w:rPr>
          <w:rFonts w:ascii="Palatino Linotype" w:eastAsia="Calibri" w:hAnsi="Palatino Linotype" w:cs="Arial"/>
          <w:sz w:val="24"/>
          <w:szCs w:val="24"/>
        </w:rPr>
        <w:t xml:space="preserve"> que toda la información en posesión de cualquier </w:t>
      </w:r>
      <w:r w:rsidRPr="00AB0546">
        <w:rPr>
          <w:rFonts w:ascii="Palatino Linotype" w:eastAsia="Calibri" w:hAnsi="Palatino Linotype" w:cs="Arial"/>
          <w:b/>
          <w:sz w:val="24"/>
          <w:szCs w:val="24"/>
        </w:rPr>
        <w:t>Sujeto Obligado</w:t>
      </w:r>
      <w:r w:rsidRPr="00AB0546">
        <w:rPr>
          <w:rFonts w:ascii="Palatino Linotype" w:eastAsia="Calibri" w:hAnsi="Palatino Linotype" w:cs="Arial"/>
          <w:sz w:val="24"/>
          <w:szCs w:val="24"/>
        </w:rPr>
        <w:t xml:space="preserve"> es pública, existen excepciones establecidas en los artículos 91 y 143, de la Ley de Transparencia y Acceso a la Información Pública del Estado de México y Municipios.</w:t>
      </w:r>
    </w:p>
    <w:p w14:paraId="3F2D0364" w14:textId="77777777" w:rsidR="00582685" w:rsidRPr="00AB0546" w:rsidRDefault="00582685" w:rsidP="00582685">
      <w:pPr>
        <w:pStyle w:val="Prrafodelista"/>
        <w:rPr>
          <w:rFonts w:ascii="Palatino Linotype" w:eastAsiaTheme="minorEastAsia" w:hAnsi="Palatino Linotype" w:cstheme="minorBidi"/>
          <w:color w:val="000000" w:themeColor="text1"/>
          <w:sz w:val="24"/>
          <w:szCs w:val="24"/>
          <w:lang w:val="es-ES_tradnl" w:eastAsia="es-ES"/>
        </w:rPr>
      </w:pPr>
    </w:p>
    <w:p w14:paraId="3CE7DAF6" w14:textId="77777777" w:rsidR="00F24B81" w:rsidRPr="00AB0546" w:rsidRDefault="00F24B81" w:rsidP="00582685">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eastAsiaTheme="minorEastAsia" w:hAnsi="Palatino Linotype" w:cstheme="minorBidi"/>
          <w:color w:val="000000" w:themeColor="text1"/>
          <w:sz w:val="24"/>
          <w:szCs w:val="24"/>
          <w:lang w:val="es-ES_tradnl" w:eastAsia="es-ES"/>
        </w:rPr>
        <w:t>Que</w:t>
      </w:r>
      <w:r w:rsidRPr="00AB0546">
        <w:rPr>
          <w:rFonts w:ascii="Palatino Linotype" w:eastAsia="Calibri" w:hAnsi="Palatino Linotype" w:cs="Arial"/>
          <w:sz w:val="24"/>
          <w:szCs w:val="24"/>
        </w:rPr>
        <w:t xml:space="preserv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25C7DBB9" w14:textId="77777777" w:rsidR="00F24B81" w:rsidRPr="00AB0546" w:rsidRDefault="00F24B81" w:rsidP="00F24B81">
      <w:pPr>
        <w:spacing w:after="160" w:line="360" w:lineRule="auto"/>
        <w:rPr>
          <w:rFonts w:asciiTheme="minorHAnsi" w:eastAsiaTheme="minorHAnsi" w:hAnsiTheme="minorHAnsi" w:cstheme="minorBidi"/>
          <w:lang w:eastAsia="en-US"/>
        </w:rPr>
      </w:pPr>
    </w:p>
    <w:p w14:paraId="7F44FF33"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eastAsiaTheme="minorEastAsia" w:hAnsi="Palatino Linotype" w:cstheme="minorBidi"/>
          <w:color w:val="000000" w:themeColor="text1"/>
          <w:sz w:val="24"/>
          <w:szCs w:val="24"/>
          <w:lang w:val="es-ES_tradnl" w:eastAsia="es-ES"/>
        </w:rPr>
        <w:t>Que</w:t>
      </w:r>
      <w:r w:rsidRPr="00AB0546">
        <w:rPr>
          <w:rFonts w:ascii="Palatino Linotype" w:eastAsia="Calibri" w:hAnsi="Palatino Linotype" w:cs="Arial"/>
          <w:sz w:val="24"/>
          <w:szCs w:val="24"/>
        </w:rPr>
        <w:t xml:space="preserv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14FF542C" w14:textId="77777777" w:rsidR="00582685" w:rsidRPr="00AB0546" w:rsidRDefault="00582685" w:rsidP="00582685">
      <w:pPr>
        <w:pStyle w:val="Prrafodelista"/>
        <w:rPr>
          <w:rFonts w:ascii="Palatino Linotype" w:eastAsia="Calibri" w:hAnsi="Palatino Linotype" w:cs="Arial"/>
          <w:sz w:val="24"/>
          <w:szCs w:val="24"/>
        </w:rPr>
      </w:pPr>
    </w:p>
    <w:p w14:paraId="224CCD37"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eastAsiaTheme="minorEastAsia" w:hAnsi="Palatino Linotype" w:cstheme="minorBidi"/>
          <w:color w:val="000000" w:themeColor="text1"/>
          <w:sz w:val="24"/>
          <w:szCs w:val="24"/>
          <w:lang w:val="es-ES_tradnl" w:eastAsia="es-ES"/>
        </w:rPr>
        <w:t>Que</w:t>
      </w:r>
      <w:r w:rsidRPr="00AB0546">
        <w:rPr>
          <w:rFonts w:ascii="Palatino Linotype" w:eastAsia="Calibri" w:hAnsi="Palatino Linotype" w:cs="Arial"/>
          <w:sz w:val="24"/>
          <w:szCs w:val="24"/>
        </w:rPr>
        <w:t xml:space="preserv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w:t>
      </w:r>
      <w:r w:rsidRPr="00AB0546">
        <w:rPr>
          <w:rFonts w:ascii="Palatino Linotype" w:eastAsia="Calibri" w:hAnsi="Palatino Linotype" w:cs="Arial"/>
          <w:sz w:val="24"/>
          <w:szCs w:val="24"/>
        </w:rPr>
        <w:lastRenderedPageBreak/>
        <w:t>tanto obligatoria la confidencialidad y el respecto a su privacidad, con relación al uso, la seguridad, la difusión y la di</w:t>
      </w:r>
      <w:r w:rsidR="000F2012" w:rsidRPr="00AB0546">
        <w:rPr>
          <w:rFonts w:ascii="Palatino Linotype" w:eastAsia="Calibri" w:hAnsi="Palatino Linotype" w:cs="Arial"/>
          <w:sz w:val="24"/>
          <w:szCs w:val="24"/>
        </w:rPr>
        <w:t>stribución de dicha información</w:t>
      </w:r>
    </w:p>
    <w:p w14:paraId="7769776A" w14:textId="77777777" w:rsidR="000F2012" w:rsidRPr="00AB0546" w:rsidRDefault="000F2012" w:rsidP="000F2012">
      <w:pPr>
        <w:pStyle w:val="Prrafodelista"/>
        <w:spacing w:line="360" w:lineRule="auto"/>
        <w:ind w:left="0" w:right="-283"/>
        <w:jc w:val="both"/>
        <w:rPr>
          <w:rFonts w:ascii="Palatino Linotype" w:eastAsia="Calibri" w:hAnsi="Palatino Linotype" w:cs="Arial"/>
          <w:sz w:val="24"/>
          <w:szCs w:val="24"/>
        </w:rPr>
      </w:pPr>
    </w:p>
    <w:p w14:paraId="241725CE"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Calibri" w:hAnsi="Palatino Linotype" w:cstheme="minorBidi"/>
          <w:sz w:val="24"/>
          <w:szCs w:val="24"/>
        </w:rPr>
      </w:pPr>
      <w:r w:rsidRPr="00AB0546">
        <w:rPr>
          <w:rFonts w:ascii="Palatino Linotype" w:eastAsiaTheme="minorEastAsia" w:hAnsi="Palatino Linotype" w:cstheme="minorBidi"/>
          <w:color w:val="000000" w:themeColor="text1"/>
          <w:sz w:val="24"/>
          <w:szCs w:val="24"/>
          <w:lang w:val="es-ES_tradnl" w:eastAsia="es-ES"/>
        </w:rPr>
        <w:t>En</w:t>
      </w:r>
      <w:r w:rsidRPr="00AB0546">
        <w:rPr>
          <w:rFonts w:ascii="Palatino Linotype" w:eastAsia="Calibri" w:hAnsi="Palatino Linotype" w:cstheme="minorBidi"/>
          <w:sz w:val="24"/>
          <w:szCs w:val="24"/>
        </w:rPr>
        <w:t xml:space="preserve"> estos casos, debe corroborar una conexión patente entre </w:t>
      </w:r>
      <w:r w:rsidRPr="00AB0546">
        <w:rPr>
          <w:rFonts w:ascii="Palatino Linotype" w:eastAsia="Calibri" w:hAnsi="Palatino Linotype" w:cstheme="minorBidi"/>
          <w:b/>
          <w:sz w:val="24"/>
          <w:szCs w:val="24"/>
        </w:rPr>
        <w:t>la información confidencial y un tema de interés público</w:t>
      </w:r>
      <w:r w:rsidRPr="00AB0546">
        <w:rPr>
          <w:rFonts w:ascii="Palatino Linotype" w:eastAsia="Calibri" w:hAnsi="Palatino Linotype" w:cstheme="minorBidi"/>
          <w:sz w:val="24"/>
          <w:szCs w:val="24"/>
        </w:rPr>
        <w:t xml:space="preserve">. La </w:t>
      </w:r>
      <w:r w:rsidRPr="00AB0546">
        <w:rPr>
          <w:rFonts w:ascii="Palatino Linotype" w:eastAsiaTheme="minorHAnsi" w:hAnsi="Palatino Linotype" w:cs="Arial"/>
          <w:color w:val="000000"/>
          <w:sz w:val="24"/>
          <w:szCs w:val="24"/>
        </w:rPr>
        <w:t xml:space="preserve">fecha y lugar de nacimiento, edad, domicilio, teléfono, correo electrónico y </w:t>
      </w:r>
      <w:r w:rsidRPr="00AB0546">
        <w:rPr>
          <w:rFonts w:ascii="Palatino Linotype" w:eastAsia="Calibri" w:hAnsi="Palatino Linotype" w:cstheme="minorBidi"/>
          <w:sz w:val="24"/>
          <w:szCs w:val="24"/>
        </w:rPr>
        <w:t xml:space="preserve">fotografía de un servidor público contenidos en un currículum vitae son datos personales susceptibles de ser clasificados como confidenciales. </w:t>
      </w:r>
    </w:p>
    <w:p w14:paraId="271212E6" w14:textId="77777777" w:rsidR="00582685" w:rsidRPr="00AB0546" w:rsidRDefault="00582685" w:rsidP="00582685">
      <w:pPr>
        <w:pStyle w:val="Prrafodelista"/>
        <w:rPr>
          <w:rFonts w:ascii="Palatino Linotype" w:eastAsia="Calibri" w:hAnsi="Palatino Linotype" w:cstheme="minorBidi"/>
          <w:sz w:val="24"/>
          <w:szCs w:val="24"/>
        </w:rPr>
      </w:pPr>
    </w:p>
    <w:p w14:paraId="7B6BCAD5" w14:textId="25FA75A9" w:rsidR="00F24B81" w:rsidRPr="00AB0546" w:rsidRDefault="00F24B81" w:rsidP="000F2012">
      <w:pPr>
        <w:pStyle w:val="Prrafodelista"/>
        <w:numPr>
          <w:ilvl w:val="0"/>
          <w:numId w:val="2"/>
        </w:numPr>
        <w:spacing w:line="360" w:lineRule="auto"/>
        <w:ind w:left="0" w:right="-283" w:firstLine="0"/>
        <w:jc w:val="both"/>
        <w:rPr>
          <w:rFonts w:ascii="Palatino Linotype" w:eastAsiaTheme="minorHAnsi" w:hAnsi="Palatino Linotype" w:cs="Arial"/>
          <w:sz w:val="24"/>
          <w:szCs w:val="24"/>
        </w:rPr>
      </w:pPr>
      <w:r w:rsidRPr="00AB0546">
        <w:rPr>
          <w:rFonts w:ascii="Palatino Linotype" w:eastAsia="Calibri" w:hAnsi="Palatino Linotype" w:cs="Arial"/>
          <w:sz w:val="24"/>
          <w:szCs w:val="24"/>
        </w:rPr>
        <w:t xml:space="preserve">A mayor abundamiento, </w:t>
      </w:r>
      <w:r w:rsidRPr="00AB0546">
        <w:rPr>
          <w:rFonts w:ascii="Palatino Linotype" w:eastAsiaTheme="minorHAnsi" w:hAnsi="Palatino Linotype" w:cs="Arial"/>
          <w:sz w:val="24"/>
          <w:szCs w:val="24"/>
        </w:rPr>
        <w:t xml:space="preserve">resulta oportuno referir que el título profesional es el documento expedido por instituciones del Estado o descentralizadas, y por instituciones particulares que tengan reconocimiento de validez oficial de estudios, a favor de la persona que haya concluido </w:t>
      </w:r>
      <w:r w:rsidR="00AB0546" w:rsidRPr="00AB0546">
        <w:rPr>
          <w:rFonts w:ascii="Palatino Linotype" w:eastAsiaTheme="minorHAnsi" w:hAnsi="Palatino Linotype" w:cs="Arial"/>
          <w:sz w:val="24"/>
          <w:szCs w:val="24"/>
        </w:rPr>
        <w:t>los estudios correspondientes o demostrados</w:t>
      </w:r>
      <w:r w:rsidRPr="00AB0546">
        <w:rPr>
          <w:rFonts w:ascii="Palatino Linotype" w:eastAsiaTheme="minorHAnsi" w:hAnsi="Palatino Linotype" w:cs="Arial"/>
          <w:sz w:val="24"/>
          <w:szCs w:val="24"/>
        </w:rPr>
        <w:t xml:space="preserve"> tener los conocimientos necesarios de conformidad con la normatividad aplicable. </w:t>
      </w:r>
    </w:p>
    <w:p w14:paraId="71513FF1" w14:textId="77777777" w:rsidR="00F24B81" w:rsidRPr="00AB0546" w:rsidRDefault="00F24B81" w:rsidP="00F24B81">
      <w:pPr>
        <w:spacing w:line="360" w:lineRule="auto"/>
        <w:jc w:val="both"/>
        <w:rPr>
          <w:rFonts w:ascii="Palatino Linotype" w:eastAsiaTheme="minorHAnsi" w:hAnsi="Palatino Linotype" w:cs="Arial"/>
          <w:lang w:eastAsia="en-US"/>
        </w:rPr>
      </w:pPr>
    </w:p>
    <w:p w14:paraId="550EF669"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Theme="minorHAnsi" w:hAnsi="Palatino Linotype" w:cs="Arial"/>
          <w:sz w:val="24"/>
          <w:szCs w:val="24"/>
        </w:rPr>
      </w:pPr>
      <w:r w:rsidRPr="00AB0546">
        <w:rPr>
          <w:rFonts w:ascii="Palatino Linotype" w:eastAsia="Calibri" w:hAnsi="Palatino Linotype" w:cs="Arial"/>
          <w:sz w:val="24"/>
          <w:szCs w:val="24"/>
        </w:rPr>
        <w:t>En</w:t>
      </w:r>
      <w:r w:rsidRPr="00AB0546">
        <w:rPr>
          <w:rFonts w:ascii="Palatino Linotype" w:eastAsiaTheme="minorHAnsi" w:hAnsi="Palatino Linotype" w:cs="Arial"/>
          <w:sz w:val="24"/>
          <w:szCs w:val="24"/>
        </w:rPr>
        <w:t xml:space="preserve">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3A100FB5" w14:textId="77777777" w:rsidR="00582685" w:rsidRPr="00AB0546" w:rsidRDefault="00582685" w:rsidP="00582685">
      <w:pPr>
        <w:pStyle w:val="Prrafodelista"/>
        <w:rPr>
          <w:rFonts w:ascii="Palatino Linotype" w:eastAsiaTheme="minorHAnsi" w:hAnsi="Palatino Linotype" w:cs="Arial"/>
          <w:sz w:val="24"/>
          <w:szCs w:val="24"/>
        </w:rPr>
      </w:pPr>
    </w:p>
    <w:p w14:paraId="15376C5F" w14:textId="77777777" w:rsidR="00F24B81" w:rsidRPr="00AB0546" w:rsidRDefault="00F24B81" w:rsidP="00F24B81">
      <w:pPr>
        <w:pStyle w:val="Prrafodelista"/>
        <w:numPr>
          <w:ilvl w:val="0"/>
          <w:numId w:val="2"/>
        </w:numPr>
        <w:spacing w:line="360" w:lineRule="auto"/>
        <w:ind w:left="0" w:right="-283" w:firstLine="0"/>
        <w:jc w:val="both"/>
        <w:rPr>
          <w:rFonts w:ascii="Palatino Linotype" w:eastAsiaTheme="minorHAnsi" w:hAnsi="Palatino Linotype" w:cs="Arial"/>
          <w:sz w:val="24"/>
          <w:szCs w:val="24"/>
        </w:rPr>
      </w:pPr>
      <w:r w:rsidRPr="00AB0546">
        <w:rPr>
          <w:rFonts w:ascii="Palatino Linotype" w:eastAsiaTheme="minorHAnsi" w:hAnsi="Palatino Linotype" w:cs="Arial"/>
          <w:sz w:val="24"/>
          <w:szCs w:val="24"/>
        </w:rPr>
        <w:t>En este sentido, los documentos en cita son susceptibles de reflejar algunos de los siguientes atributos:</w:t>
      </w:r>
    </w:p>
    <w:p w14:paraId="1C19CA8C" w14:textId="77777777" w:rsidR="00F24B81" w:rsidRPr="00AB0546" w:rsidRDefault="00F24B81" w:rsidP="00F24B81">
      <w:pPr>
        <w:numPr>
          <w:ilvl w:val="0"/>
          <w:numId w:val="14"/>
        </w:numPr>
        <w:tabs>
          <w:tab w:val="left" w:pos="7770"/>
        </w:tabs>
        <w:spacing w:after="160" w:line="360" w:lineRule="auto"/>
        <w:jc w:val="both"/>
        <w:rPr>
          <w:rFonts w:ascii="Palatino Linotype" w:eastAsia="Calibri" w:hAnsi="Palatino Linotype"/>
          <w:bCs/>
          <w:i/>
          <w:sz w:val="22"/>
          <w:lang w:val="es-ES" w:eastAsia="es-ES"/>
        </w:rPr>
      </w:pPr>
      <w:r w:rsidRPr="00AB0546">
        <w:rPr>
          <w:rFonts w:ascii="Palatino Linotype" w:eastAsia="Calibri" w:hAnsi="Palatino Linotype"/>
          <w:b/>
          <w:bCs/>
          <w:i/>
          <w:sz w:val="22"/>
          <w:lang w:val="es-ES" w:eastAsia="es-ES"/>
        </w:rPr>
        <w:t>Número de cédula profesional:</w:t>
      </w:r>
      <w:r w:rsidRPr="00AB0546">
        <w:rPr>
          <w:rFonts w:ascii="Palatino Linotype" w:eastAsia="Calibri" w:hAnsi="Palatino Linotype"/>
          <w:bCs/>
          <w:i/>
          <w:sz w:val="22"/>
          <w:lang w:val="es-ES" w:eastAsia="es-ES"/>
        </w:rPr>
        <w:t xml:space="preserve"> Susceptible de consulta en el Registro Nacional de Profesiones que se localiza en la página electrónica de la Secretaría de Educación Pública y/o equivalente de las </w:t>
      </w:r>
      <w:r w:rsidRPr="00AB0546">
        <w:rPr>
          <w:rFonts w:ascii="Palatino Linotype" w:eastAsia="Calibri" w:hAnsi="Palatino Linotype"/>
          <w:bCs/>
          <w:i/>
          <w:sz w:val="22"/>
          <w:lang w:val="es-ES" w:eastAsia="es-ES"/>
        </w:rPr>
        <w:lastRenderedPageBreak/>
        <w:t xml:space="preserve">entidades federativas, es decir, es un dato que obra en registros públicos, no susceptible de actualizar causal alguna de clasificación.  </w:t>
      </w:r>
    </w:p>
    <w:p w14:paraId="4A6298AF" w14:textId="77777777" w:rsidR="00F24B81" w:rsidRPr="00AB0546" w:rsidRDefault="00F24B81" w:rsidP="00F24B81">
      <w:pPr>
        <w:numPr>
          <w:ilvl w:val="0"/>
          <w:numId w:val="14"/>
        </w:numPr>
        <w:tabs>
          <w:tab w:val="left" w:pos="7770"/>
        </w:tabs>
        <w:spacing w:after="160" w:line="360" w:lineRule="auto"/>
        <w:jc w:val="both"/>
        <w:rPr>
          <w:rFonts w:ascii="Palatino Linotype" w:eastAsia="Calibri" w:hAnsi="Palatino Linotype"/>
          <w:b/>
          <w:bCs/>
          <w:i/>
          <w:sz w:val="22"/>
          <w:lang w:val="es-ES" w:eastAsia="es-ES"/>
        </w:rPr>
      </w:pPr>
      <w:r w:rsidRPr="00AB0546">
        <w:rPr>
          <w:rFonts w:ascii="Palatino Linotype" w:eastAsia="Calibri" w:hAnsi="Palatino Linotype"/>
          <w:b/>
          <w:bCs/>
          <w:i/>
          <w:sz w:val="22"/>
          <w:lang w:val="es-ES" w:eastAsia="es-ES"/>
        </w:rPr>
        <w:t xml:space="preserve">Nombre del titular: </w:t>
      </w:r>
      <w:r w:rsidRPr="00AB0546">
        <w:rPr>
          <w:rFonts w:ascii="Palatino Linotype" w:eastAsia="Calibri" w:hAnsi="Palatino Linotype"/>
          <w:bCs/>
          <w:i/>
          <w:sz w:val="22"/>
          <w:lang w:val="es-ES" w:eastAsia="es-E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6031E2A0" w14:textId="77777777" w:rsidR="00F24B81" w:rsidRPr="00AB0546" w:rsidRDefault="00F24B81" w:rsidP="00F24B81">
      <w:pPr>
        <w:numPr>
          <w:ilvl w:val="0"/>
          <w:numId w:val="14"/>
        </w:numPr>
        <w:tabs>
          <w:tab w:val="left" w:pos="7770"/>
        </w:tabs>
        <w:spacing w:after="160" w:line="360" w:lineRule="auto"/>
        <w:jc w:val="both"/>
        <w:rPr>
          <w:rFonts w:ascii="Palatino Linotype" w:eastAsia="Calibri" w:hAnsi="Palatino Linotype"/>
          <w:bCs/>
          <w:i/>
          <w:sz w:val="22"/>
          <w:lang w:val="es-ES" w:eastAsia="es-ES"/>
        </w:rPr>
      </w:pPr>
      <w:r w:rsidRPr="00AB0546">
        <w:rPr>
          <w:rFonts w:ascii="Palatino Linotype" w:eastAsia="Calibri" w:hAnsi="Palatino Linotype"/>
          <w:b/>
          <w:bCs/>
          <w:i/>
          <w:sz w:val="22"/>
          <w:lang w:val="es-ES" w:eastAsia="es-ES"/>
        </w:rPr>
        <w:t>Clave Única de Registro de Población:</w:t>
      </w:r>
      <w:r w:rsidRPr="00AB0546">
        <w:rPr>
          <w:rFonts w:ascii="Palatino Linotype" w:eastAsia="Calibri" w:hAnsi="Palatino Linotype"/>
          <w:bCs/>
          <w:i/>
          <w:sz w:val="22"/>
          <w:lang w:val="es-ES" w:eastAsia="es-ES"/>
        </w:rPr>
        <w:t xml:space="preserve"> </w:t>
      </w:r>
      <w:r w:rsidRPr="00AB0546">
        <w:rPr>
          <w:rFonts w:ascii="Palatino Linotype" w:hAnsi="Palatino Linotype" w:cs="Arial"/>
          <w:bCs/>
          <w:i/>
          <w:sz w:val="22"/>
          <w:lang w:val="es-ES"/>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9479E9F" w14:textId="77777777" w:rsidR="00F24B81" w:rsidRPr="00AB0546" w:rsidRDefault="00F24B81" w:rsidP="00F24B81">
      <w:pPr>
        <w:numPr>
          <w:ilvl w:val="0"/>
          <w:numId w:val="14"/>
        </w:numPr>
        <w:tabs>
          <w:tab w:val="left" w:pos="7770"/>
        </w:tabs>
        <w:spacing w:after="160" w:line="360" w:lineRule="auto"/>
        <w:jc w:val="both"/>
        <w:rPr>
          <w:rFonts w:ascii="Palatino Linotype" w:eastAsia="Calibri" w:hAnsi="Palatino Linotype"/>
          <w:bCs/>
          <w:i/>
          <w:sz w:val="22"/>
          <w:lang w:val="es-ES" w:eastAsia="es-ES"/>
        </w:rPr>
      </w:pPr>
      <w:r w:rsidRPr="00AB0546">
        <w:rPr>
          <w:rFonts w:ascii="Palatino Linotype" w:eastAsia="Calibri" w:hAnsi="Palatino Linotype"/>
          <w:b/>
          <w:bCs/>
          <w:i/>
          <w:sz w:val="22"/>
          <w:lang w:val="es-ES" w:eastAsia="es-ES"/>
        </w:rPr>
        <w:t>Nombre y firma del Director General de Profesiones de la Secretaría de Educación Pública:</w:t>
      </w:r>
      <w:r w:rsidRPr="00AB0546">
        <w:rPr>
          <w:rFonts w:ascii="Palatino Linotype" w:eastAsia="Calibri" w:hAnsi="Palatino Linotype"/>
          <w:bCs/>
          <w:i/>
          <w:sz w:val="22"/>
          <w:lang w:val="es-ES" w:eastAsia="es-ES"/>
        </w:rPr>
        <w:t xml:space="preserve"> Se estima como un dato de carácter público, al dar fe de que la expedición de la cédula profesional fue en ejercicio de las facultades conferidas. </w:t>
      </w:r>
    </w:p>
    <w:p w14:paraId="59191229" w14:textId="77777777" w:rsidR="00F24B81" w:rsidRPr="00AB0546" w:rsidRDefault="00F24B81" w:rsidP="00F24B81">
      <w:pPr>
        <w:numPr>
          <w:ilvl w:val="0"/>
          <w:numId w:val="14"/>
        </w:numPr>
        <w:tabs>
          <w:tab w:val="left" w:pos="7770"/>
        </w:tabs>
        <w:spacing w:after="160" w:line="360" w:lineRule="auto"/>
        <w:jc w:val="both"/>
        <w:rPr>
          <w:rFonts w:ascii="Palatino Linotype" w:eastAsia="Calibri" w:hAnsi="Palatino Linotype"/>
          <w:bCs/>
          <w:i/>
          <w:sz w:val="22"/>
          <w:lang w:val="es-ES" w:eastAsia="es-ES"/>
        </w:rPr>
      </w:pPr>
      <w:r w:rsidRPr="00AB0546">
        <w:rPr>
          <w:rFonts w:ascii="Palatino Linotype" w:eastAsia="Calibri" w:hAnsi="Palatino Linotype"/>
          <w:b/>
          <w:bCs/>
          <w:i/>
          <w:sz w:val="22"/>
          <w:lang w:val="es-ES" w:eastAsia="es-ES"/>
        </w:rPr>
        <w:t xml:space="preserve">Firma del titular: </w:t>
      </w:r>
      <w:r w:rsidRPr="00AB0546">
        <w:rPr>
          <w:rFonts w:ascii="Palatino Linotype" w:eastAsia="Calibri" w:hAnsi="Palatino Linotype"/>
          <w:bCs/>
          <w:i/>
          <w:sz w:val="22"/>
          <w:lang w:val="es-ES" w:eastAsia="es-ES"/>
        </w:rPr>
        <w:t xml:space="preserve">Tratándose de personas físicas en el rol de ciudadanos, es </w:t>
      </w:r>
      <w:r w:rsidRPr="00AB0546">
        <w:rPr>
          <w:rFonts w:ascii="Palatino Linotype" w:eastAsia="Calibri" w:hAnsi="Palatino Linotype"/>
          <w:i/>
          <w:sz w:val="22"/>
          <w:lang w:val="es-ES" w:eastAsia="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31DA9985" w14:textId="77777777" w:rsidR="00F24B81" w:rsidRPr="00AB0546" w:rsidRDefault="00F24B81" w:rsidP="000F2012">
      <w:pPr>
        <w:pStyle w:val="Prrafodelista"/>
        <w:numPr>
          <w:ilvl w:val="0"/>
          <w:numId w:val="2"/>
        </w:numPr>
        <w:spacing w:line="360" w:lineRule="auto"/>
        <w:ind w:left="0" w:right="-283" w:firstLine="0"/>
        <w:jc w:val="both"/>
        <w:rPr>
          <w:rFonts w:ascii="Palatino Linotype" w:eastAsia="Calibri" w:hAnsi="Palatino Linotype"/>
          <w:bCs/>
          <w:sz w:val="24"/>
          <w:szCs w:val="24"/>
          <w:lang w:eastAsia="es-ES"/>
        </w:rPr>
      </w:pPr>
      <w:r w:rsidRPr="00AB0546">
        <w:rPr>
          <w:rFonts w:ascii="Palatino Linotype" w:eastAsia="Calibri" w:hAnsi="Palatino Linotype" w:cs="Arial"/>
          <w:sz w:val="24"/>
          <w:szCs w:val="24"/>
        </w:rPr>
        <w:t>En</w:t>
      </w:r>
      <w:r w:rsidRPr="00AB0546">
        <w:rPr>
          <w:rFonts w:ascii="Palatino Linotype" w:eastAsia="Calibri" w:hAnsi="Palatino Linotype"/>
          <w:bCs/>
          <w:sz w:val="24"/>
          <w:szCs w:val="24"/>
          <w:lang w:eastAsia="es-ES"/>
        </w:rPr>
        <w:t xml:space="preserve">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w:t>
      </w:r>
      <w:r w:rsidRPr="00AB0546">
        <w:rPr>
          <w:rFonts w:ascii="Palatino Linotype" w:eastAsia="Calibri" w:hAnsi="Palatino Linotype"/>
          <w:bCs/>
          <w:sz w:val="24"/>
          <w:szCs w:val="24"/>
          <w:lang w:eastAsia="es-ES"/>
        </w:rPr>
        <w:lastRenderedPageBreak/>
        <w:t xml:space="preserve">vinculada al ejercicio de la función pública es información pública, dado que documenta y rinde cuentas sobre el debido ejercicio de sus atribuciones con motivo del empleo, cargo o comisión que le han sido encomendados. </w:t>
      </w:r>
    </w:p>
    <w:p w14:paraId="6FFEF4B0" w14:textId="77777777" w:rsidR="00582685" w:rsidRPr="00AB0546" w:rsidRDefault="00582685" w:rsidP="00F24B81">
      <w:pPr>
        <w:pStyle w:val="Prrafodelista"/>
        <w:spacing w:line="360" w:lineRule="auto"/>
        <w:ind w:left="0" w:right="-283"/>
        <w:jc w:val="both"/>
        <w:rPr>
          <w:rFonts w:ascii="Palatino Linotype" w:hAnsi="Palatino Linotype"/>
          <w:sz w:val="24"/>
          <w:szCs w:val="24"/>
        </w:rPr>
      </w:pPr>
    </w:p>
    <w:p w14:paraId="22FE06D7" w14:textId="77777777" w:rsidR="00945089" w:rsidRPr="00AB0546" w:rsidRDefault="000F2012" w:rsidP="00945089">
      <w:pPr>
        <w:spacing w:line="360" w:lineRule="auto"/>
        <w:rPr>
          <w:rFonts w:ascii="Palatino Linotype" w:hAnsi="Palatino Linotype"/>
          <w:b/>
        </w:rPr>
      </w:pPr>
      <w:r w:rsidRPr="00AB0546">
        <w:rPr>
          <w:rFonts w:ascii="Palatino Linotype" w:hAnsi="Palatino Linotype"/>
          <w:b/>
        </w:rPr>
        <w:t xml:space="preserve">Comprobante de Domicilio </w:t>
      </w:r>
    </w:p>
    <w:p w14:paraId="251A2513" w14:textId="77777777" w:rsidR="00BB4A5A" w:rsidRPr="00AB0546" w:rsidRDefault="000F2012" w:rsidP="00BB4A5A">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eastAsia="Calibri" w:hAnsi="Palatino Linotype" w:cs="Arial"/>
          <w:sz w:val="24"/>
          <w:szCs w:val="24"/>
        </w:rPr>
        <w:t>De</w:t>
      </w:r>
      <w:r w:rsidRPr="00AB0546">
        <w:rPr>
          <w:rFonts w:ascii="Palatino Linotype" w:hAnsi="Palatino Linotype"/>
          <w:sz w:val="24"/>
          <w:szCs w:val="24"/>
        </w:rPr>
        <w:t xml:space="preserv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70D217E" w14:textId="77777777" w:rsidR="00BB4A5A" w:rsidRPr="00AB0546" w:rsidRDefault="00BB4A5A" w:rsidP="000F2012">
      <w:pPr>
        <w:spacing w:line="360" w:lineRule="auto"/>
        <w:ind w:right="-376"/>
        <w:jc w:val="both"/>
        <w:rPr>
          <w:rFonts w:ascii="Palatino Linotype" w:hAnsi="Palatino Linotype"/>
        </w:rPr>
      </w:pPr>
    </w:p>
    <w:p w14:paraId="4DCAC593" w14:textId="77777777" w:rsidR="00BB4A5A" w:rsidRPr="00AB0546" w:rsidRDefault="000F2012" w:rsidP="00BB4A5A">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770A7A55" w14:textId="77777777" w:rsidR="00BB4A5A" w:rsidRPr="00AB0546" w:rsidRDefault="00BB4A5A" w:rsidP="000F2012">
      <w:pPr>
        <w:spacing w:line="360" w:lineRule="auto"/>
        <w:ind w:right="-376"/>
        <w:jc w:val="both"/>
        <w:rPr>
          <w:rFonts w:ascii="Palatino Linotype" w:hAnsi="Palatino Linotype"/>
        </w:rPr>
      </w:pPr>
    </w:p>
    <w:p w14:paraId="6803F83A" w14:textId="77777777" w:rsidR="00945089" w:rsidRPr="00AB0546" w:rsidRDefault="000F2012" w:rsidP="00BB4A5A">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w:t>
      </w:r>
    </w:p>
    <w:p w14:paraId="7B56B1E4" w14:textId="77777777" w:rsidR="00BB4A5A" w:rsidRPr="00AB0546" w:rsidRDefault="00BB4A5A" w:rsidP="00BB4A5A">
      <w:pPr>
        <w:pStyle w:val="Prrafodelista"/>
        <w:rPr>
          <w:rFonts w:ascii="Palatino Linotype" w:hAnsi="Palatino Linotype"/>
          <w:sz w:val="24"/>
          <w:szCs w:val="24"/>
        </w:rPr>
      </w:pPr>
    </w:p>
    <w:p w14:paraId="47F37C73" w14:textId="77777777" w:rsidR="00BB4A5A" w:rsidRPr="00AB0546" w:rsidRDefault="00BB4A5A" w:rsidP="00BB4A5A">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La misma suerte corre el comprobante de domicilio, pues mediante este se acredita que la servidora pública vive donde señala en los documentos que entrega; sin embargo, es de señalar que este documento guarda la naturaleza de privado, pues no abona en nada a la </w:t>
      </w:r>
      <w:r w:rsidRPr="00AB0546">
        <w:rPr>
          <w:rFonts w:ascii="Palatino Linotype" w:hAnsi="Palatino Linotype"/>
          <w:sz w:val="24"/>
          <w:szCs w:val="24"/>
        </w:rPr>
        <w:lastRenderedPageBreak/>
        <w:t>transparencia, ni rinde cuentas de la forma de actuar de la trabajadora, al contrario la hace ubicable en su carácter de particular, por lo que, se concluye que el comprobante guarda la naturaleza de privado.</w:t>
      </w:r>
    </w:p>
    <w:p w14:paraId="62FA3519" w14:textId="77777777" w:rsidR="00BB4A5A" w:rsidRPr="00AB0546" w:rsidRDefault="00BB4A5A" w:rsidP="00BB4A5A">
      <w:pPr>
        <w:pStyle w:val="Prrafodelista"/>
        <w:rPr>
          <w:rFonts w:ascii="Palatino Linotype" w:hAnsi="Palatino Linotype"/>
          <w:sz w:val="24"/>
          <w:szCs w:val="24"/>
        </w:rPr>
      </w:pPr>
    </w:p>
    <w:p w14:paraId="33D3DA72" w14:textId="77777777" w:rsidR="00BB4A5A" w:rsidRPr="00AB0546" w:rsidRDefault="00BB4A5A" w:rsidP="00BB4A5A">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Por lo tanto, se actualiza la clasificación del domicilio y su comprobante, de conformidad con la fracción I, del artículo 143 de la Ley de Transparencia y Acceso a la Información Pública del Estado de México y Municipios.</w:t>
      </w:r>
    </w:p>
    <w:p w14:paraId="61702380" w14:textId="77777777" w:rsidR="00BB4A5A" w:rsidRPr="00AB0546" w:rsidRDefault="00BB4A5A" w:rsidP="00BB4A5A">
      <w:pPr>
        <w:pStyle w:val="Prrafodelista"/>
        <w:rPr>
          <w:rFonts w:ascii="Palatino Linotype" w:hAnsi="Palatino Linotype"/>
          <w:sz w:val="24"/>
          <w:szCs w:val="24"/>
        </w:rPr>
      </w:pPr>
    </w:p>
    <w:p w14:paraId="260EC868" w14:textId="77777777" w:rsidR="008E07DC" w:rsidRPr="00AB0546" w:rsidRDefault="00BB4A5A" w:rsidP="008E07DC">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Una vez realizado el estudio anterior, es </w:t>
      </w:r>
      <w:r w:rsidR="008E07DC" w:rsidRPr="00AB0546">
        <w:rPr>
          <w:rFonts w:ascii="Palatino Linotype" w:hAnsi="Palatino Linotype"/>
          <w:sz w:val="24"/>
          <w:szCs w:val="24"/>
        </w:rPr>
        <w:t>necesario</w:t>
      </w:r>
      <w:r w:rsidRPr="00AB0546">
        <w:rPr>
          <w:rFonts w:ascii="Palatino Linotype" w:hAnsi="Palatino Linotype"/>
          <w:sz w:val="24"/>
          <w:szCs w:val="24"/>
        </w:rPr>
        <w:t xml:space="preserve"> </w:t>
      </w:r>
      <w:r w:rsidR="008E07DC" w:rsidRPr="00AB0546">
        <w:rPr>
          <w:rFonts w:ascii="Palatino Linotype" w:hAnsi="Palatino Linotype"/>
          <w:sz w:val="24"/>
          <w:szCs w:val="24"/>
        </w:rPr>
        <w:t>analizar las respuesta</w:t>
      </w:r>
      <w:r w:rsidR="00F84325" w:rsidRPr="00AB0546">
        <w:rPr>
          <w:rFonts w:ascii="Palatino Linotype" w:hAnsi="Palatino Linotype"/>
          <w:sz w:val="24"/>
          <w:szCs w:val="24"/>
        </w:rPr>
        <w:t>s</w:t>
      </w:r>
      <w:r w:rsidR="008E07DC" w:rsidRPr="00AB0546">
        <w:rPr>
          <w:rFonts w:ascii="Palatino Linotype" w:hAnsi="Palatino Linotype"/>
          <w:sz w:val="24"/>
          <w:szCs w:val="24"/>
        </w:rPr>
        <w:t xml:space="preserve"> vertidas por el Sujeto Obligado </w:t>
      </w:r>
      <w:r w:rsidR="00F84325" w:rsidRPr="00AB0546">
        <w:rPr>
          <w:rFonts w:ascii="Palatino Linotype" w:hAnsi="Palatino Linotype"/>
          <w:sz w:val="24"/>
          <w:szCs w:val="24"/>
        </w:rPr>
        <w:t>a</w:t>
      </w:r>
      <w:r w:rsidR="008E07DC" w:rsidRPr="00AB0546">
        <w:rPr>
          <w:rFonts w:ascii="Palatino Linotype" w:hAnsi="Palatino Linotype"/>
          <w:sz w:val="24"/>
          <w:szCs w:val="24"/>
        </w:rPr>
        <w:t xml:space="preserve"> los Recursos de Revisión interpuestos por el RECURRENTE.</w:t>
      </w:r>
    </w:p>
    <w:p w14:paraId="202B0EA2" w14:textId="77777777" w:rsidR="008E07DC" w:rsidRPr="00AB0546" w:rsidRDefault="008E07DC" w:rsidP="008E07DC">
      <w:pPr>
        <w:pStyle w:val="Prrafodelista"/>
        <w:rPr>
          <w:rFonts w:ascii="Palatino Linotype" w:hAnsi="Palatino Linotype"/>
          <w:sz w:val="24"/>
          <w:szCs w:val="24"/>
        </w:rPr>
      </w:pPr>
    </w:p>
    <w:p w14:paraId="2EDD0FF4" w14:textId="77777777" w:rsidR="008E07DC" w:rsidRPr="00AB0546" w:rsidRDefault="008E07DC" w:rsidP="008E07DC">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Por lo que respecta a</w:t>
      </w:r>
      <w:r w:rsidR="00FF10A0" w:rsidRPr="00AB0546">
        <w:rPr>
          <w:rFonts w:ascii="Palatino Linotype" w:hAnsi="Palatino Linotype"/>
          <w:sz w:val="24"/>
          <w:szCs w:val="24"/>
        </w:rPr>
        <w:t xml:space="preserve"> </w:t>
      </w:r>
      <w:r w:rsidRPr="00AB0546">
        <w:rPr>
          <w:rFonts w:ascii="Palatino Linotype" w:hAnsi="Palatino Linotype"/>
          <w:sz w:val="24"/>
          <w:szCs w:val="24"/>
        </w:rPr>
        <w:t>l</w:t>
      </w:r>
      <w:r w:rsidR="00FF10A0" w:rsidRPr="00AB0546">
        <w:rPr>
          <w:rFonts w:ascii="Palatino Linotype" w:hAnsi="Palatino Linotype"/>
          <w:sz w:val="24"/>
          <w:szCs w:val="24"/>
        </w:rPr>
        <w:t>os</w:t>
      </w:r>
      <w:r w:rsidRPr="00AB0546">
        <w:rPr>
          <w:rFonts w:ascii="Palatino Linotype" w:hAnsi="Palatino Linotype"/>
          <w:sz w:val="24"/>
          <w:szCs w:val="24"/>
        </w:rPr>
        <w:t xml:space="preserve"> recurso </w:t>
      </w:r>
      <w:r w:rsidRPr="00AB0546">
        <w:rPr>
          <w:rFonts w:ascii="Palatino Linotype" w:hAnsi="Palatino Linotype"/>
          <w:b/>
          <w:bCs/>
          <w:sz w:val="24"/>
          <w:szCs w:val="24"/>
          <w:lang w:val="es-MX"/>
        </w:rPr>
        <w:t>03338/INFOEM/IP/RR/2023:</w:t>
      </w:r>
      <w:r w:rsidR="00FF10A0" w:rsidRPr="00AB0546">
        <w:rPr>
          <w:rFonts w:ascii="Palatino Linotype" w:hAnsi="Palatino Linotype"/>
          <w:b/>
          <w:bCs/>
          <w:sz w:val="24"/>
          <w:szCs w:val="24"/>
          <w:lang w:val="es-MX"/>
        </w:rPr>
        <w:t xml:space="preserve"> y </w:t>
      </w:r>
      <w:r w:rsidRPr="00AB0546">
        <w:rPr>
          <w:rFonts w:ascii="Palatino Linotype" w:hAnsi="Palatino Linotype"/>
          <w:b/>
          <w:bCs/>
          <w:sz w:val="24"/>
          <w:szCs w:val="24"/>
          <w:lang w:val="es-MX"/>
        </w:rPr>
        <w:t xml:space="preserve">en donde el Recurrente solicitó </w:t>
      </w:r>
      <w:proofErr w:type="spellStart"/>
      <w:r w:rsidRPr="00AB0546">
        <w:rPr>
          <w:rFonts w:ascii="Palatino Linotype" w:hAnsi="Palatino Linotype"/>
          <w:b/>
          <w:bCs/>
          <w:sz w:val="24"/>
          <w:szCs w:val="24"/>
          <w:lang w:val="es-MX"/>
        </w:rPr>
        <w:t>Curriculum</w:t>
      </w:r>
      <w:proofErr w:type="spellEnd"/>
      <w:r w:rsidRPr="00AB0546">
        <w:rPr>
          <w:rFonts w:ascii="Palatino Linotype" w:hAnsi="Palatino Linotype"/>
          <w:b/>
          <w:bCs/>
          <w:sz w:val="24"/>
          <w:szCs w:val="24"/>
          <w:lang w:val="es-MX"/>
        </w:rPr>
        <w:t xml:space="preserve"> Vitae, </w:t>
      </w:r>
      <w:r w:rsidRPr="00AB0546">
        <w:rPr>
          <w:rFonts w:ascii="Palatino Linotype" w:hAnsi="Palatino Linotype"/>
          <w:bCs/>
          <w:sz w:val="24"/>
          <w:szCs w:val="24"/>
          <w:lang w:val="es-MX"/>
        </w:rPr>
        <w:t>en respuesta el Sujeto Obligado anex</w:t>
      </w:r>
      <w:r w:rsidR="00992BD2" w:rsidRPr="00AB0546">
        <w:rPr>
          <w:rFonts w:ascii="Palatino Linotype" w:hAnsi="Palatino Linotype"/>
          <w:bCs/>
          <w:sz w:val="24"/>
          <w:szCs w:val="24"/>
          <w:lang w:val="es-MX"/>
        </w:rPr>
        <w:t>ó</w:t>
      </w:r>
      <w:r w:rsidRPr="00AB0546">
        <w:rPr>
          <w:rFonts w:ascii="Palatino Linotype" w:hAnsi="Palatino Linotype"/>
          <w:bCs/>
          <w:sz w:val="24"/>
          <w:szCs w:val="24"/>
          <w:lang w:val="es-MX"/>
        </w:rPr>
        <w:t xml:space="preserve"> un </w:t>
      </w:r>
      <w:proofErr w:type="spellStart"/>
      <w:r w:rsidRPr="00AB0546">
        <w:rPr>
          <w:rFonts w:ascii="Palatino Linotype" w:hAnsi="Palatino Linotype"/>
          <w:bCs/>
          <w:sz w:val="24"/>
          <w:szCs w:val="24"/>
          <w:lang w:val="es-MX"/>
        </w:rPr>
        <w:t>Curriculum</w:t>
      </w:r>
      <w:proofErr w:type="spellEnd"/>
      <w:r w:rsidRPr="00AB0546">
        <w:rPr>
          <w:rFonts w:ascii="Palatino Linotype" w:hAnsi="Palatino Linotype"/>
          <w:bCs/>
          <w:sz w:val="24"/>
          <w:szCs w:val="24"/>
          <w:lang w:val="es-MX"/>
        </w:rPr>
        <w:t xml:space="preserve"> </w:t>
      </w:r>
      <w:r w:rsidR="00992BD2" w:rsidRPr="00AB0546">
        <w:rPr>
          <w:rFonts w:ascii="Palatino Linotype" w:hAnsi="Palatino Linotype"/>
          <w:bCs/>
          <w:sz w:val="24"/>
          <w:szCs w:val="24"/>
          <w:lang w:val="es-MX"/>
        </w:rPr>
        <w:t>Vitae del</w:t>
      </w:r>
      <w:r w:rsidRPr="00AB0546">
        <w:rPr>
          <w:rFonts w:ascii="Palatino Linotype" w:hAnsi="Palatino Linotype"/>
          <w:bCs/>
          <w:sz w:val="24"/>
          <w:szCs w:val="24"/>
          <w:lang w:val="es-MX"/>
        </w:rPr>
        <w:t xml:space="preserve"> Arq. Marco Antonio Leyva </w:t>
      </w:r>
      <w:r w:rsidR="00582685" w:rsidRPr="00AB0546">
        <w:rPr>
          <w:rFonts w:ascii="Palatino Linotype" w:hAnsi="Palatino Linotype"/>
          <w:bCs/>
          <w:sz w:val="24"/>
          <w:szCs w:val="24"/>
          <w:lang w:val="es-MX"/>
        </w:rPr>
        <w:t>Peláez</w:t>
      </w:r>
      <w:r w:rsidRPr="00AB0546">
        <w:rPr>
          <w:rFonts w:ascii="Palatino Linotype" w:hAnsi="Palatino Linotype"/>
          <w:bCs/>
          <w:sz w:val="24"/>
          <w:szCs w:val="24"/>
          <w:lang w:val="es-MX"/>
        </w:rPr>
        <w:t xml:space="preserve"> por su parte el Recurrente se Inconform</w:t>
      </w:r>
      <w:r w:rsidR="00992BD2" w:rsidRPr="00AB0546">
        <w:rPr>
          <w:rFonts w:ascii="Palatino Linotype" w:hAnsi="Palatino Linotype"/>
          <w:bCs/>
          <w:sz w:val="24"/>
          <w:szCs w:val="24"/>
          <w:lang w:val="es-MX"/>
        </w:rPr>
        <w:t>ó</w:t>
      </w:r>
      <w:r w:rsidRPr="00AB0546">
        <w:rPr>
          <w:rFonts w:ascii="Palatino Linotype" w:hAnsi="Palatino Linotype"/>
          <w:bCs/>
          <w:sz w:val="24"/>
          <w:szCs w:val="24"/>
          <w:lang w:val="es-MX"/>
        </w:rPr>
        <w:t xml:space="preserve"> porque se suprime número de Cedula Profesional en el pie de página. Por lo que este </w:t>
      </w:r>
      <w:r w:rsidR="00F84325" w:rsidRPr="00AB0546">
        <w:rPr>
          <w:rFonts w:ascii="Palatino Linotype" w:hAnsi="Palatino Linotype"/>
          <w:bCs/>
          <w:sz w:val="24"/>
          <w:szCs w:val="24"/>
          <w:lang w:val="es-MX"/>
        </w:rPr>
        <w:t>Órgano</w:t>
      </w:r>
      <w:r w:rsidRPr="00AB0546">
        <w:rPr>
          <w:rFonts w:ascii="Palatino Linotype" w:hAnsi="Palatino Linotype"/>
          <w:bCs/>
          <w:sz w:val="24"/>
          <w:szCs w:val="24"/>
          <w:lang w:val="es-MX"/>
        </w:rPr>
        <w:t xml:space="preserve"> </w:t>
      </w:r>
      <w:r w:rsidR="00F84325" w:rsidRPr="00AB0546">
        <w:rPr>
          <w:rFonts w:ascii="Palatino Linotype" w:hAnsi="Palatino Linotype"/>
          <w:bCs/>
          <w:sz w:val="24"/>
          <w:szCs w:val="24"/>
          <w:lang w:val="es-MX"/>
        </w:rPr>
        <w:t>G</w:t>
      </w:r>
      <w:r w:rsidRPr="00AB0546">
        <w:rPr>
          <w:rFonts w:ascii="Palatino Linotype" w:hAnsi="Palatino Linotype"/>
          <w:bCs/>
          <w:sz w:val="24"/>
          <w:szCs w:val="24"/>
          <w:lang w:val="es-MX"/>
        </w:rPr>
        <w:t xml:space="preserve">arante realizó un análisis de dicha información y se puede observar que en el </w:t>
      </w:r>
      <w:proofErr w:type="spellStart"/>
      <w:r w:rsidRPr="00AB0546">
        <w:rPr>
          <w:rFonts w:ascii="Palatino Linotype" w:hAnsi="Palatino Linotype"/>
          <w:bCs/>
          <w:sz w:val="24"/>
          <w:szCs w:val="24"/>
          <w:lang w:val="es-MX"/>
        </w:rPr>
        <w:t>c</w:t>
      </w:r>
      <w:r w:rsidR="00F84325" w:rsidRPr="00AB0546">
        <w:rPr>
          <w:rFonts w:ascii="Palatino Linotype" w:hAnsi="Palatino Linotype"/>
          <w:bCs/>
          <w:sz w:val="24"/>
          <w:szCs w:val="24"/>
          <w:lang w:val="es-MX"/>
        </w:rPr>
        <w:t>u</w:t>
      </w:r>
      <w:r w:rsidRPr="00AB0546">
        <w:rPr>
          <w:rFonts w:ascii="Palatino Linotype" w:hAnsi="Palatino Linotype"/>
          <w:bCs/>
          <w:sz w:val="24"/>
          <w:szCs w:val="24"/>
          <w:lang w:val="es-MX"/>
        </w:rPr>
        <w:t>rriculum</w:t>
      </w:r>
      <w:proofErr w:type="spellEnd"/>
      <w:r w:rsidRPr="00AB0546">
        <w:rPr>
          <w:rFonts w:ascii="Palatino Linotype" w:hAnsi="Palatino Linotype"/>
          <w:bCs/>
          <w:sz w:val="24"/>
          <w:szCs w:val="24"/>
          <w:lang w:val="es-MX"/>
        </w:rPr>
        <w:t xml:space="preserve"> vitae</w:t>
      </w:r>
      <w:r w:rsidR="00F84325" w:rsidRPr="00AB0546">
        <w:rPr>
          <w:rFonts w:ascii="Palatino Linotype" w:hAnsi="Palatino Linotype"/>
          <w:bCs/>
          <w:sz w:val="24"/>
          <w:szCs w:val="24"/>
          <w:lang w:val="es-MX"/>
        </w:rPr>
        <w:t xml:space="preserve"> adjuntado en respuesta </w:t>
      </w:r>
      <w:r w:rsidRPr="00AB0546">
        <w:rPr>
          <w:rFonts w:ascii="Palatino Linotype" w:hAnsi="Palatino Linotype"/>
          <w:bCs/>
          <w:sz w:val="24"/>
          <w:szCs w:val="24"/>
          <w:lang w:val="es-MX"/>
        </w:rPr>
        <w:t xml:space="preserve"> se testo información en el pie de página </w:t>
      </w:r>
      <w:r w:rsidR="00F84325" w:rsidRPr="00AB0546">
        <w:rPr>
          <w:rFonts w:ascii="Palatino Linotype" w:hAnsi="Palatino Linotype"/>
          <w:bCs/>
          <w:sz w:val="24"/>
          <w:szCs w:val="24"/>
          <w:lang w:val="es-MX"/>
        </w:rPr>
        <w:t xml:space="preserve">y se puede apreciar la palabra CED. Por lo que este </w:t>
      </w:r>
      <w:r w:rsidR="00FF10A0" w:rsidRPr="00AB0546">
        <w:rPr>
          <w:rFonts w:ascii="Palatino Linotype" w:hAnsi="Palatino Linotype"/>
          <w:bCs/>
          <w:sz w:val="24"/>
          <w:szCs w:val="24"/>
          <w:lang w:val="es-MX"/>
        </w:rPr>
        <w:t>Órgano</w:t>
      </w:r>
      <w:r w:rsidR="00F84325" w:rsidRPr="00AB0546">
        <w:rPr>
          <w:rFonts w:ascii="Palatino Linotype" w:hAnsi="Palatino Linotype"/>
          <w:bCs/>
          <w:sz w:val="24"/>
          <w:szCs w:val="24"/>
          <w:lang w:val="es-MX"/>
        </w:rPr>
        <w:t xml:space="preserve"> Garante considera via</w:t>
      </w:r>
      <w:r w:rsidR="00FF10A0" w:rsidRPr="00AB0546">
        <w:rPr>
          <w:rFonts w:ascii="Palatino Linotype" w:hAnsi="Palatino Linotype"/>
          <w:bCs/>
          <w:sz w:val="24"/>
          <w:szCs w:val="24"/>
          <w:lang w:val="es-MX"/>
        </w:rPr>
        <w:t>b</w:t>
      </w:r>
      <w:r w:rsidR="00F84325" w:rsidRPr="00AB0546">
        <w:rPr>
          <w:rFonts w:ascii="Palatino Linotype" w:hAnsi="Palatino Linotype"/>
          <w:bCs/>
          <w:sz w:val="24"/>
          <w:szCs w:val="24"/>
          <w:lang w:val="es-MX"/>
        </w:rPr>
        <w:t xml:space="preserve">le ordenar al Sujeto Obligado haga entrega del documento donde conste el </w:t>
      </w:r>
      <w:proofErr w:type="spellStart"/>
      <w:r w:rsidR="00F84325" w:rsidRPr="00AB0546">
        <w:rPr>
          <w:rFonts w:ascii="Palatino Linotype" w:hAnsi="Palatino Linotype"/>
          <w:bCs/>
          <w:sz w:val="24"/>
          <w:szCs w:val="24"/>
          <w:lang w:val="es-MX"/>
        </w:rPr>
        <w:t>curriculum</w:t>
      </w:r>
      <w:proofErr w:type="spellEnd"/>
      <w:r w:rsidR="00F84325" w:rsidRPr="00AB0546">
        <w:rPr>
          <w:rFonts w:ascii="Palatino Linotype" w:hAnsi="Palatino Linotype"/>
          <w:bCs/>
          <w:sz w:val="24"/>
          <w:szCs w:val="24"/>
          <w:lang w:val="es-MX"/>
        </w:rPr>
        <w:t xml:space="preserve"> vita del servidor público señalado en la solicitud, este en una correcta versión pública.</w:t>
      </w:r>
    </w:p>
    <w:p w14:paraId="71B9D8D5" w14:textId="77777777" w:rsidR="00F84325" w:rsidRPr="00AB0546" w:rsidRDefault="00F84325" w:rsidP="00F84325">
      <w:pPr>
        <w:pStyle w:val="Prrafodelista"/>
        <w:rPr>
          <w:rFonts w:ascii="Palatino Linotype" w:hAnsi="Palatino Linotype"/>
          <w:sz w:val="24"/>
          <w:szCs w:val="24"/>
        </w:rPr>
      </w:pPr>
    </w:p>
    <w:p w14:paraId="01C05161" w14:textId="77777777" w:rsidR="00A55593" w:rsidRPr="00AB0546" w:rsidRDefault="00F84325" w:rsidP="00A55593">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Respecto a los </w:t>
      </w:r>
      <w:r w:rsidRPr="00AB0546">
        <w:rPr>
          <w:rFonts w:ascii="Palatino Linotype" w:hAnsi="Palatino Linotype"/>
          <w:b/>
          <w:sz w:val="24"/>
          <w:szCs w:val="24"/>
        </w:rPr>
        <w:t>Documentos que avalen los datos asentados en el documento</w:t>
      </w:r>
      <w:r w:rsidRPr="00AB0546">
        <w:rPr>
          <w:rFonts w:ascii="Palatino Linotype" w:hAnsi="Palatino Linotype"/>
          <w:sz w:val="24"/>
          <w:szCs w:val="24"/>
        </w:rPr>
        <w:t xml:space="preserve"> </w:t>
      </w:r>
      <w:r w:rsidR="008F51C1" w:rsidRPr="00AB0546">
        <w:rPr>
          <w:rFonts w:ascii="Palatino Linotype" w:hAnsi="Palatino Linotype"/>
          <w:sz w:val="24"/>
          <w:szCs w:val="24"/>
        </w:rPr>
        <w:t xml:space="preserve">el Sujeto Obligado no remitió dicha información solicitada a lo cual el Recurrente se </w:t>
      </w:r>
      <w:r w:rsidR="00FF10A0" w:rsidRPr="00AB0546">
        <w:rPr>
          <w:rFonts w:ascii="Palatino Linotype" w:hAnsi="Palatino Linotype"/>
          <w:sz w:val="24"/>
          <w:szCs w:val="24"/>
        </w:rPr>
        <w:t>inconformó</w:t>
      </w:r>
      <w:r w:rsidR="008F51C1" w:rsidRPr="00AB0546">
        <w:rPr>
          <w:rFonts w:ascii="Palatino Linotype" w:hAnsi="Palatino Linotype"/>
          <w:sz w:val="24"/>
          <w:szCs w:val="24"/>
        </w:rPr>
        <w:t xml:space="preserve"> refiriendo que no entrega copia</w:t>
      </w:r>
      <w:r w:rsidR="00A55593" w:rsidRPr="00AB0546">
        <w:rPr>
          <w:rFonts w:ascii="Palatino Linotype" w:hAnsi="Palatino Linotype"/>
          <w:sz w:val="24"/>
          <w:szCs w:val="24"/>
        </w:rPr>
        <w:t xml:space="preserve"> de los documentos que avalan el desempeño de los cargos o puestos ocupados por el servidor público en las áreas administrativas que señala el </w:t>
      </w:r>
      <w:proofErr w:type="spellStart"/>
      <w:r w:rsidR="00A55593" w:rsidRPr="00AB0546">
        <w:rPr>
          <w:rFonts w:ascii="Palatino Linotype" w:hAnsi="Palatino Linotype"/>
          <w:sz w:val="24"/>
          <w:szCs w:val="24"/>
        </w:rPr>
        <w:lastRenderedPageBreak/>
        <w:t>curriculum</w:t>
      </w:r>
      <w:proofErr w:type="spellEnd"/>
      <w:r w:rsidR="00A55593" w:rsidRPr="00AB0546">
        <w:rPr>
          <w:rFonts w:ascii="Palatino Linotype" w:hAnsi="Palatino Linotype"/>
          <w:sz w:val="24"/>
          <w:szCs w:val="24"/>
        </w:rPr>
        <w:t xml:space="preserve">, este </w:t>
      </w:r>
      <w:r w:rsidR="00FF10A0" w:rsidRPr="00AB0546">
        <w:rPr>
          <w:rFonts w:ascii="Palatino Linotype" w:hAnsi="Palatino Linotype"/>
          <w:sz w:val="24"/>
          <w:szCs w:val="24"/>
        </w:rPr>
        <w:t>Órgano</w:t>
      </w:r>
      <w:r w:rsidR="00A55593" w:rsidRPr="00AB0546">
        <w:rPr>
          <w:rFonts w:ascii="Palatino Linotype" w:hAnsi="Palatino Linotype"/>
          <w:sz w:val="24"/>
          <w:szCs w:val="24"/>
        </w:rPr>
        <w:t xml:space="preserve"> co</w:t>
      </w:r>
      <w:r w:rsidR="00B47420" w:rsidRPr="00AB0546">
        <w:rPr>
          <w:rFonts w:ascii="Palatino Linotype" w:hAnsi="Palatino Linotype"/>
          <w:sz w:val="24"/>
          <w:szCs w:val="24"/>
        </w:rPr>
        <w:t xml:space="preserve">nsidera realizar las siguientes; sin embargo, no los Servidores Públicos no tienen la obligación de entregar a las instituciones los documentos que avalen que ocuparon los cargos o empleos anteriores, ya que no hay expresión documental que </w:t>
      </w:r>
      <w:proofErr w:type="spellStart"/>
      <w:r w:rsidR="00B47420" w:rsidRPr="00AB0546">
        <w:rPr>
          <w:rFonts w:ascii="Palatino Linotype" w:hAnsi="Palatino Linotype"/>
          <w:sz w:val="24"/>
          <w:szCs w:val="24"/>
        </w:rPr>
        <w:t>de</w:t>
      </w:r>
      <w:proofErr w:type="spellEnd"/>
      <w:r w:rsidR="00B47420" w:rsidRPr="00AB0546">
        <w:rPr>
          <w:rFonts w:ascii="Palatino Linotype" w:hAnsi="Palatino Linotype"/>
          <w:sz w:val="24"/>
          <w:szCs w:val="24"/>
        </w:rPr>
        <w:t xml:space="preserve"> cuenta de que se ocuparon dichos cargos, contrario a los certificados, diplomados, cursos, niveles académicos ya que estos últimos si existe un soporte documental que avala tal circunstancia.</w:t>
      </w:r>
    </w:p>
    <w:p w14:paraId="49FE9C3A" w14:textId="77777777" w:rsidR="00A55593" w:rsidRPr="00AB0546" w:rsidRDefault="00A55593" w:rsidP="00A55593">
      <w:pPr>
        <w:pStyle w:val="Prrafodelista"/>
        <w:rPr>
          <w:rFonts w:ascii="Palatino Linotype" w:hAnsi="Palatino Linotype"/>
          <w:sz w:val="24"/>
          <w:szCs w:val="24"/>
        </w:rPr>
      </w:pPr>
    </w:p>
    <w:p w14:paraId="47BC3A6F" w14:textId="77777777" w:rsidR="00A55593" w:rsidRPr="00AB0546" w:rsidRDefault="00B47420" w:rsidP="00261FA1">
      <w:pPr>
        <w:pStyle w:val="Prrafodelista"/>
        <w:numPr>
          <w:ilvl w:val="0"/>
          <w:numId w:val="2"/>
        </w:numPr>
        <w:spacing w:line="360" w:lineRule="auto"/>
        <w:ind w:left="0" w:right="-283" w:firstLine="0"/>
        <w:jc w:val="both"/>
        <w:rPr>
          <w:rFonts w:ascii="Palatino Linotype" w:hAnsi="Palatino Linotype" w:cs="Arial"/>
          <w:color w:val="000000"/>
          <w:sz w:val="24"/>
          <w:szCs w:val="24"/>
        </w:rPr>
      </w:pPr>
      <w:r w:rsidRPr="00AB0546">
        <w:rPr>
          <w:rFonts w:ascii="Palatino Linotype" w:hAnsi="Palatino Linotype" w:cs="Arial"/>
          <w:bCs/>
          <w:sz w:val="24"/>
          <w:szCs w:val="24"/>
        </w:rPr>
        <w:t>E</w:t>
      </w:r>
      <w:r w:rsidR="00A55593" w:rsidRPr="00AB0546">
        <w:rPr>
          <w:rFonts w:ascii="Palatino Linotype" w:hAnsi="Palatino Linotype" w:cs="Arial"/>
          <w:bCs/>
          <w:sz w:val="24"/>
          <w:szCs w:val="24"/>
        </w:rPr>
        <w:t xml:space="preserve">l Derecho de Acceso a la Información Pública, a diferencia de otros derechos, </w:t>
      </w:r>
      <w:r w:rsidR="00A55593" w:rsidRPr="00AB0546">
        <w:rPr>
          <w:rFonts w:ascii="Palatino Linotype" w:hAnsi="Palatino Linotype"/>
          <w:sz w:val="24"/>
          <w:szCs w:val="24"/>
        </w:rPr>
        <w:t xml:space="preserve">permite que los propios particulares actúen sin la necesidad de contar con un representante legal, conforme lo señala el artículo 152 y 178 de la </w:t>
      </w:r>
      <w:r w:rsidR="00A55593" w:rsidRPr="00AB0546">
        <w:rPr>
          <w:rFonts w:ascii="Palatino Linotype" w:hAnsi="Palatino Linotype" w:cs="Arial"/>
          <w:sz w:val="24"/>
          <w:szCs w:val="24"/>
        </w:rPr>
        <w:t>Ley de Transparencia y Acceso a la Información Pública del Estado de México y Municipios:</w:t>
      </w:r>
    </w:p>
    <w:p w14:paraId="645C97F9" w14:textId="77777777" w:rsidR="00A55593" w:rsidRPr="00AB0546" w:rsidRDefault="00A55593" w:rsidP="00A55593">
      <w:pPr>
        <w:autoSpaceDE w:val="0"/>
        <w:autoSpaceDN w:val="0"/>
        <w:adjustRightInd w:val="0"/>
        <w:spacing w:line="360" w:lineRule="auto"/>
        <w:ind w:left="567" w:right="616"/>
        <w:jc w:val="both"/>
        <w:rPr>
          <w:rFonts w:ascii="Palatino Linotype" w:hAnsi="Palatino Linotype" w:cs="Bookman Old Style"/>
          <w:i/>
          <w:sz w:val="22"/>
        </w:rPr>
      </w:pPr>
      <w:r w:rsidRPr="00AB0546">
        <w:rPr>
          <w:rFonts w:ascii="Palatino Linotype" w:hAnsi="Palatino Linotype" w:cs="Bookman Old Style,Bold"/>
          <w:b/>
          <w:bCs/>
          <w:i/>
          <w:sz w:val="22"/>
        </w:rPr>
        <w:t xml:space="preserve">Artículo 152. </w:t>
      </w:r>
      <w:r w:rsidRPr="00AB0546">
        <w:rPr>
          <w:rFonts w:ascii="Palatino Linotype" w:hAnsi="Palatino Linotype" w:cs="Bookman Old Style"/>
          <w:b/>
          <w:i/>
          <w:sz w:val="22"/>
          <w:u w:val="single"/>
        </w:rPr>
        <w:t>Cualquier persona por sí misma o a través de su representante, podrá presentar solicitud de acceso a información</w:t>
      </w:r>
      <w:r w:rsidRPr="00AB0546">
        <w:rPr>
          <w:rFonts w:ascii="Palatino Linotype" w:hAnsi="Palatino Linotype" w:cs="Bookman Old Style"/>
          <w:i/>
          <w:sz w:val="22"/>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4F3F0C1D" w14:textId="77777777" w:rsidR="00A55593" w:rsidRPr="00AB0546" w:rsidRDefault="00A55593" w:rsidP="00A55593">
      <w:pPr>
        <w:autoSpaceDE w:val="0"/>
        <w:autoSpaceDN w:val="0"/>
        <w:adjustRightInd w:val="0"/>
        <w:spacing w:line="360" w:lineRule="auto"/>
        <w:ind w:left="567" w:right="616"/>
        <w:jc w:val="both"/>
        <w:rPr>
          <w:rFonts w:ascii="Palatino Linotype" w:hAnsi="Palatino Linotype" w:cs="Arial"/>
          <w:i/>
          <w:sz w:val="22"/>
        </w:rPr>
      </w:pPr>
      <w:r w:rsidRPr="00AB0546">
        <w:rPr>
          <w:rFonts w:ascii="Palatino Linotype" w:hAnsi="Palatino Linotype" w:cs="Bookman Old Style,Bold"/>
          <w:b/>
          <w:bCs/>
          <w:i/>
          <w:sz w:val="22"/>
        </w:rPr>
        <w:t>…</w:t>
      </w:r>
    </w:p>
    <w:p w14:paraId="40C09A83" w14:textId="77777777" w:rsidR="00A55593" w:rsidRPr="00AB0546" w:rsidRDefault="00A55593" w:rsidP="00A55593">
      <w:pPr>
        <w:pStyle w:val="Prrafodelista"/>
        <w:spacing w:line="360" w:lineRule="auto"/>
        <w:ind w:left="567" w:right="616"/>
        <w:jc w:val="both"/>
        <w:rPr>
          <w:rFonts w:ascii="Palatino Linotype" w:hAnsi="Palatino Linotype" w:cs="Arial"/>
          <w:i/>
          <w:color w:val="000000" w:themeColor="text1"/>
          <w:szCs w:val="24"/>
        </w:rPr>
      </w:pPr>
      <w:r w:rsidRPr="00AB0546">
        <w:rPr>
          <w:rFonts w:ascii="Palatino Linotype" w:hAnsi="Palatino Linotype"/>
          <w:i/>
          <w:szCs w:val="24"/>
        </w:rPr>
        <w:t>Artículo 178.</w:t>
      </w:r>
      <w:r w:rsidRPr="00AB0546">
        <w:rPr>
          <w:rFonts w:ascii="Palatino Linotype" w:hAnsi="Palatino Linotype"/>
          <w:b/>
          <w:i/>
          <w:szCs w:val="24"/>
        </w:rPr>
        <w:t xml:space="preserve"> </w:t>
      </w:r>
      <w:r w:rsidRPr="00AB0546">
        <w:rPr>
          <w:rFonts w:ascii="Palatino Linotype" w:hAnsi="Palatino Linotype"/>
          <w:b/>
          <w:i/>
          <w:szCs w:val="24"/>
          <w:u w:val="single"/>
        </w:rPr>
        <w:t>El solicitante podrá interponer, por sí mismo</w:t>
      </w:r>
      <w:r w:rsidRPr="00AB0546">
        <w:rPr>
          <w:rFonts w:ascii="Palatino Linotype" w:hAnsi="Palatino Linotype"/>
          <w:i/>
          <w:szCs w:val="24"/>
          <w:u w:val="single"/>
        </w:rPr>
        <w:t xml:space="preserve"> </w:t>
      </w:r>
      <w:r w:rsidRPr="00AB0546">
        <w:rPr>
          <w:rFonts w:ascii="Palatino Linotype" w:hAnsi="Palatino Linotype"/>
          <w:b/>
          <w:i/>
          <w:szCs w:val="24"/>
          <w:u w:val="single"/>
        </w:rPr>
        <w:t>o a través de su representante, de manera directa o por medios electrónicos, recurso de revisión</w:t>
      </w:r>
      <w:r w:rsidRPr="00AB0546">
        <w:rPr>
          <w:rFonts w:ascii="Palatino Linotype" w:hAnsi="Palatino Linotype"/>
          <w:i/>
          <w:szCs w:val="24"/>
        </w:rPr>
        <w:t xml:space="preserve"> ante el Instituto o ante la Unidad de Transparencia que haya conocido de la solicitud dentro de los quince días hábiles, siguientes a la fecha de la notificación de la respuesta.</w:t>
      </w:r>
    </w:p>
    <w:p w14:paraId="37F47599" w14:textId="77777777" w:rsidR="00A55593" w:rsidRPr="00AB0546" w:rsidRDefault="00A55593" w:rsidP="00A55593">
      <w:pPr>
        <w:pStyle w:val="Prrafodelista"/>
        <w:tabs>
          <w:tab w:val="left" w:pos="426"/>
          <w:tab w:val="left" w:pos="851"/>
        </w:tabs>
        <w:spacing w:line="360" w:lineRule="auto"/>
        <w:ind w:left="426" w:right="49"/>
        <w:jc w:val="both"/>
        <w:rPr>
          <w:rFonts w:ascii="Palatino Linotype" w:hAnsi="Palatino Linotype"/>
          <w:sz w:val="24"/>
          <w:szCs w:val="24"/>
        </w:rPr>
      </w:pPr>
    </w:p>
    <w:p w14:paraId="38503889" w14:textId="77777777" w:rsidR="00A55593" w:rsidRPr="00AB0546" w:rsidRDefault="00A55593" w:rsidP="00261FA1">
      <w:pPr>
        <w:pStyle w:val="Prrafodelista"/>
        <w:numPr>
          <w:ilvl w:val="0"/>
          <w:numId w:val="2"/>
        </w:numPr>
        <w:spacing w:line="360" w:lineRule="auto"/>
        <w:ind w:left="0" w:right="-283" w:firstLine="0"/>
        <w:jc w:val="both"/>
        <w:rPr>
          <w:rFonts w:ascii="Palatino Linotype" w:hAnsi="Palatino Linotype"/>
          <w:b/>
          <w:sz w:val="24"/>
          <w:szCs w:val="24"/>
        </w:rPr>
      </w:pPr>
      <w:r w:rsidRPr="00AB0546">
        <w:rPr>
          <w:rFonts w:ascii="Palatino Linotype" w:hAnsi="Palatino Linotype" w:cs="Arial"/>
          <w:sz w:val="24"/>
          <w:szCs w:val="24"/>
        </w:rPr>
        <w:t xml:space="preserve">De la interpretación de los preceptos legales en cito, se determina que los particulares pueden interponer la solicitud y posteriormente recurso de revisión </w:t>
      </w:r>
      <w:r w:rsidRPr="00AB0546">
        <w:rPr>
          <w:rFonts w:ascii="Palatino Linotype" w:hAnsi="Palatino Linotype" w:cs="Arial"/>
          <w:b/>
          <w:sz w:val="24"/>
          <w:szCs w:val="24"/>
        </w:rPr>
        <w:t xml:space="preserve">por sí mismos o a través de un representante; </w:t>
      </w:r>
      <w:r w:rsidRPr="00AB0546">
        <w:rPr>
          <w:rFonts w:ascii="Palatino Linotype" w:hAnsi="Palatino Linotype" w:cs="Arial"/>
          <w:sz w:val="24"/>
          <w:szCs w:val="24"/>
        </w:rPr>
        <w:t xml:space="preserve">ante dicha aseveración,  se desconoce si en el presente asunto el </w:t>
      </w:r>
      <w:r w:rsidRPr="00AB0546">
        <w:rPr>
          <w:rFonts w:ascii="Palatino Linotype" w:hAnsi="Palatino Linotype" w:cs="Arial"/>
          <w:sz w:val="24"/>
          <w:szCs w:val="24"/>
        </w:rPr>
        <w:lastRenderedPageBreak/>
        <w:t xml:space="preserve">particular formuló su solicitud por medio de un representante legal experto en la materia o por sí mismo, a falta de dicho elemento, se presume que los particulares presentan su solicitud por sí mismos y que éstos, </w:t>
      </w:r>
      <w:r w:rsidRPr="00AB0546">
        <w:rPr>
          <w:rFonts w:ascii="Palatino Linotype" w:hAnsi="Palatino Linotype" w:cs="Arial"/>
          <w:b/>
          <w:sz w:val="24"/>
          <w:szCs w:val="24"/>
        </w:rPr>
        <w:t>pueden no ser expertos en la materia y conocer desconocer los documentos idóneos que contengan la información requerida</w:t>
      </w:r>
      <w:r w:rsidRPr="00AB0546">
        <w:rPr>
          <w:rFonts w:ascii="Palatino Linotype" w:hAnsi="Palatino Linotype" w:cs="Arial"/>
          <w:b/>
          <w:color w:val="000000" w:themeColor="text1"/>
          <w:sz w:val="24"/>
          <w:szCs w:val="24"/>
        </w:rPr>
        <w:t>.</w:t>
      </w:r>
    </w:p>
    <w:p w14:paraId="7895C452" w14:textId="77777777" w:rsidR="00A55593" w:rsidRPr="00AB0546" w:rsidRDefault="00A55593" w:rsidP="00A55593">
      <w:pPr>
        <w:pStyle w:val="Prrafodelista"/>
        <w:spacing w:line="360" w:lineRule="auto"/>
        <w:ind w:left="0"/>
        <w:jc w:val="both"/>
        <w:rPr>
          <w:rFonts w:ascii="Palatino Linotype" w:hAnsi="Palatino Linotype"/>
          <w:b/>
          <w:sz w:val="24"/>
          <w:szCs w:val="24"/>
        </w:rPr>
      </w:pPr>
    </w:p>
    <w:p w14:paraId="249974DA" w14:textId="77777777" w:rsidR="00A55593" w:rsidRPr="00AB0546" w:rsidRDefault="00A55593" w:rsidP="00261FA1">
      <w:pPr>
        <w:pStyle w:val="Prrafodelista"/>
        <w:numPr>
          <w:ilvl w:val="0"/>
          <w:numId w:val="2"/>
        </w:numPr>
        <w:spacing w:line="360" w:lineRule="auto"/>
        <w:ind w:left="0" w:right="-283" w:firstLine="0"/>
        <w:jc w:val="both"/>
        <w:rPr>
          <w:rFonts w:ascii="Palatino Linotype" w:hAnsi="Palatino Linotype"/>
          <w:b/>
          <w:sz w:val="24"/>
          <w:szCs w:val="24"/>
        </w:rPr>
      </w:pPr>
      <w:r w:rsidRPr="00AB0546">
        <w:rPr>
          <w:rFonts w:ascii="Palatino Linotype" w:hAnsi="Palatino Linotype"/>
          <w:sz w:val="24"/>
          <w:szCs w:val="24"/>
        </w:rPr>
        <w:t>Es por ello que, al no tener certeza si los particulares actúan a través de un representante legal que nace la necesidad de actuar bajo estricto apego al principio de eficacia y con fundamento en los artículos 13</w:t>
      </w:r>
      <w:r w:rsidRPr="00AB0546">
        <w:rPr>
          <w:rStyle w:val="Refdenotaalpie"/>
          <w:rFonts w:ascii="Palatino Linotype" w:hAnsi="Palatino Linotype"/>
          <w:sz w:val="24"/>
          <w:szCs w:val="24"/>
        </w:rPr>
        <w:footnoteReference w:id="2"/>
      </w:r>
      <w:r w:rsidRPr="00AB0546">
        <w:rPr>
          <w:rFonts w:ascii="Palatino Linotype" w:hAnsi="Palatino Linotype"/>
          <w:sz w:val="24"/>
          <w:szCs w:val="24"/>
        </w:rPr>
        <w:t xml:space="preserve"> y 181</w:t>
      </w:r>
      <w:r w:rsidRPr="00AB0546">
        <w:rPr>
          <w:rStyle w:val="Refdenotaalpie"/>
          <w:rFonts w:ascii="Palatino Linotype" w:hAnsi="Palatino Linotype"/>
          <w:sz w:val="24"/>
          <w:szCs w:val="24"/>
        </w:rPr>
        <w:footnoteReference w:id="3"/>
      </w:r>
      <w:r w:rsidRPr="00AB0546">
        <w:rPr>
          <w:rFonts w:ascii="Palatino Linotype" w:hAnsi="Palatino Linotype"/>
          <w:sz w:val="24"/>
          <w:szCs w:val="24"/>
        </w:rPr>
        <w:t xml:space="preserve"> penúltimo párrafo de la Ley de Transparencia y Acceso a la Información Pública del Estado de México y Municipios </w:t>
      </w:r>
      <w:r w:rsidRPr="00AB0546">
        <w:rPr>
          <w:rFonts w:ascii="Palatino Linotype" w:hAnsi="Palatino Linotype"/>
          <w:b/>
          <w:sz w:val="24"/>
          <w:szCs w:val="24"/>
        </w:rPr>
        <w:t xml:space="preserve">deberá suplir dicha deficiencia a favor del recurrente, </w:t>
      </w:r>
      <w:r w:rsidRPr="00AB0546">
        <w:rPr>
          <w:rFonts w:ascii="Palatino Linotype" w:hAnsi="Palatino Linotype"/>
          <w:sz w:val="24"/>
          <w:szCs w:val="24"/>
        </w:rPr>
        <w:t xml:space="preserve">en el sentido de identificar el documento que </w:t>
      </w:r>
      <w:proofErr w:type="spellStart"/>
      <w:r w:rsidRPr="00AB0546">
        <w:rPr>
          <w:rFonts w:ascii="Palatino Linotype" w:hAnsi="Palatino Linotype"/>
          <w:sz w:val="24"/>
          <w:szCs w:val="24"/>
        </w:rPr>
        <w:t>de</w:t>
      </w:r>
      <w:proofErr w:type="spellEnd"/>
      <w:r w:rsidRPr="00AB0546">
        <w:rPr>
          <w:rFonts w:ascii="Palatino Linotype" w:hAnsi="Palatino Linotype"/>
          <w:sz w:val="24"/>
          <w:szCs w:val="24"/>
        </w:rPr>
        <w:t xml:space="preserve"> cuenta de lo requerido, sirven de sustento los criterios</w:t>
      </w:r>
      <w:r w:rsidRPr="00AB0546">
        <w:rPr>
          <w:rFonts w:ascii="Palatino Linotype" w:eastAsia="MS Mincho" w:hAnsi="Palatino Linotype" w:cs="Arial"/>
          <w:color w:val="000000" w:themeColor="text1"/>
          <w:sz w:val="24"/>
          <w:szCs w:val="24"/>
        </w:rPr>
        <w:t xml:space="preserve"> </w:t>
      </w:r>
      <w:r w:rsidRPr="00AB0546">
        <w:rPr>
          <w:rFonts w:ascii="Palatino Linotype" w:eastAsia="MS Mincho" w:hAnsi="Palatino Linotype"/>
          <w:b/>
          <w:sz w:val="24"/>
          <w:szCs w:val="24"/>
        </w:rPr>
        <w:t>28/10 y 016/2017</w:t>
      </w:r>
      <w:r w:rsidRPr="00AB0546">
        <w:rPr>
          <w:rFonts w:ascii="Palatino Linotype" w:eastAsia="MS Mincho" w:hAnsi="Palatino Linotype"/>
          <w:sz w:val="24"/>
          <w:szCs w:val="24"/>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4D536883" w14:textId="77777777" w:rsidR="00A55593" w:rsidRPr="00AB0546" w:rsidRDefault="00A55593" w:rsidP="00A55593">
      <w:pPr>
        <w:spacing w:line="360" w:lineRule="auto"/>
        <w:ind w:left="567" w:right="616"/>
        <w:jc w:val="both"/>
        <w:rPr>
          <w:rFonts w:ascii="Palatino Linotype" w:eastAsia="MS Mincho" w:hAnsi="Palatino Linotype"/>
          <w:i/>
          <w:sz w:val="22"/>
        </w:rPr>
      </w:pPr>
      <w:r w:rsidRPr="00AB0546">
        <w:rPr>
          <w:rFonts w:ascii="Palatino Linotype" w:eastAsia="MS Mincho" w:hAnsi="Palatino Linotype"/>
          <w:i/>
          <w:sz w:val="22"/>
        </w:rPr>
        <w:t>“</w:t>
      </w:r>
      <w:r w:rsidRPr="00AB0546">
        <w:rPr>
          <w:rFonts w:ascii="Palatino Linotype" w:eastAsia="MS Mincho" w:hAnsi="Palatino Linotype"/>
          <w:b/>
          <w:i/>
          <w:sz w:val="22"/>
        </w:rPr>
        <w:t>Cuando en una solicitud de información no se identifique un documento en específico, si ésta tiene una expresión documental, el sujeto obligado deberá entregar al particular el documento en específico</w:t>
      </w:r>
      <w:r w:rsidRPr="00AB0546">
        <w:rPr>
          <w:rFonts w:ascii="Palatino Linotype" w:eastAsia="MS Mincho" w:hAnsi="Palatino Linotype"/>
          <w:i/>
          <w:sz w:val="22"/>
        </w:rPr>
        <w:t xml:space="preserve">. La Ley Federal de Transparencia y Acceso a la Información Pública Gubernamental tiene por objeto garantizar el acceso a la información contenida en documentos que los sujetos obligados generen, obtengan, adquieran, transformen </w:t>
      </w:r>
      <w:r w:rsidRPr="00AB0546">
        <w:rPr>
          <w:rFonts w:ascii="Palatino Linotype" w:eastAsia="MS Mincho" w:hAnsi="Palatino Linotype"/>
          <w:i/>
          <w:sz w:val="22"/>
        </w:rPr>
        <w:lastRenderedPageBreak/>
        <w:t xml:space="preserve">o conserven por cualquier título; que se entienden como cualquier registro que documente el ejercicio de las facultades o la actividad de los sujetos obligados </w:t>
      </w:r>
      <w:r w:rsidRPr="00AB0546">
        <w:rPr>
          <w:rFonts w:ascii="Palatino Linotype" w:eastAsia="MS Mincho" w:hAnsi="Palatino Linotype"/>
          <w:b/>
          <w:i/>
          <w:sz w:val="22"/>
        </w:rPr>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AB0546">
        <w:rPr>
          <w:rFonts w:ascii="Palatino Linotype" w:eastAsia="MS Mincho" w:hAnsi="Palatino Linotype"/>
          <w:i/>
          <w:sz w:val="22"/>
        </w:rPr>
        <w:t xml:space="preserve"> Es decir, si la respuesta a la solicitud obra en algún documento en poder de la autoridad, pero el particular no hace referencia específica a tal documento, se deberá hacer entrega del mismo al solicitante.” </w:t>
      </w:r>
    </w:p>
    <w:p w14:paraId="13DD52B8" w14:textId="77777777" w:rsidR="00A55593" w:rsidRPr="00AB0546" w:rsidRDefault="00A55593" w:rsidP="00A55593">
      <w:pPr>
        <w:spacing w:line="360" w:lineRule="auto"/>
        <w:ind w:left="567" w:right="616"/>
        <w:jc w:val="both"/>
        <w:rPr>
          <w:rFonts w:ascii="Palatino Linotype" w:eastAsia="MS Mincho" w:hAnsi="Palatino Linotype"/>
          <w:i/>
          <w:sz w:val="22"/>
        </w:rPr>
      </w:pPr>
    </w:p>
    <w:p w14:paraId="2CBB0A40" w14:textId="77777777" w:rsidR="00A55593" w:rsidRPr="00AB0546" w:rsidRDefault="00A55593" w:rsidP="00A55593">
      <w:pPr>
        <w:spacing w:line="360" w:lineRule="auto"/>
        <w:ind w:left="567" w:right="616"/>
        <w:jc w:val="both"/>
        <w:rPr>
          <w:rFonts w:ascii="Palatino Linotype" w:eastAsia="MS Mincho" w:hAnsi="Palatino Linotype"/>
          <w:i/>
          <w:sz w:val="22"/>
        </w:rPr>
      </w:pPr>
      <w:r w:rsidRPr="00AB0546">
        <w:rPr>
          <w:rFonts w:ascii="Palatino Linotype" w:eastAsia="MS Mincho" w:hAnsi="Palatino Linotype"/>
          <w:b/>
          <w:i/>
          <w:sz w:val="22"/>
        </w:rPr>
        <w:t>Expresión documental.</w:t>
      </w:r>
      <w:r w:rsidRPr="00AB0546">
        <w:rPr>
          <w:rFonts w:ascii="Palatino Linotype" w:eastAsia="MS Mincho" w:hAnsi="Palatino Linotype"/>
          <w:i/>
          <w:sz w:val="22"/>
        </w:rPr>
        <w:t xml:space="preserve"> </w:t>
      </w:r>
      <w:r w:rsidRPr="00AB0546">
        <w:rPr>
          <w:rFonts w:ascii="Palatino Linotype" w:eastAsia="MS Mincho" w:hAnsi="Palatino Linotype"/>
          <w:b/>
          <w:i/>
          <w:sz w:val="22"/>
        </w:rPr>
        <w:t>Cuando los particulares presenten solicitudes de acceso a la información sin identificar de forma precisa la documentación que pudiera contener la información de su interés</w:t>
      </w:r>
      <w:r w:rsidRPr="00AB0546">
        <w:rPr>
          <w:rFonts w:ascii="Palatino Linotype" w:eastAsia="MS Mincho" w:hAnsi="Palatino Linotype"/>
          <w:i/>
          <w:sz w:val="22"/>
        </w:rPr>
        <w:t xml:space="preserve">, o bien, la solicitud constituya una consulta, pero la respuesta pudiera obrar en algún documento en poder de </w:t>
      </w:r>
      <w:r w:rsidRPr="00AB0546">
        <w:rPr>
          <w:rFonts w:ascii="Palatino Linotype" w:eastAsia="MS Mincho" w:hAnsi="Palatino Linotype"/>
          <w:b/>
          <w:i/>
          <w:sz w:val="22"/>
        </w:rPr>
        <w:t>los sujetos obligados, éstos deben dar a dichas solicitudes una interpretación que les otorgue una expresión documental</w:t>
      </w:r>
      <w:r w:rsidRPr="00AB0546">
        <w:rPr>
          <w:rFonts w:ascii="Palatino Linotype" w:eastAsia="MS Mincho" w:hAnsi="Palatino Linotype"/>
          <w:i/>
          <w:sz w:val="22"/>
        </w:rPr>
        <w:t>.</w:t>
      </w:r>
    </w:p>
    <w:p w14:paraId="1E8515F0" w14:textId="77777777" w:rsidR="00A55593" w:rsidRPr="00AB0546" w:rsidRDefault="00A55593" w:rsidP="00A55593">
      <w:pPr>
        <w:spacing w:line="360" w:lineRule="auto"/>
        <w:ind w:left="567"/>
        <w:jc w:val="both"/>
        <w:rPr>
          <w:rFonts w:ascii="Palatino Linotype" w:eastAsia="MS Mincho" w:hAnsi="Palatino Linotype"/>
          <w:b/>
          <w:sz w:val="22"/>
        </w:rPr>
      </w:pPr>
      <w:r w:rsidRPr="00AB0546">
        <w:rPr>
          <w:rFonts w:ascii="Palatino Linotype" w:eastAsia="MS Mincho" w:hAnsi="Palatino Linotype"/>
          <w:b/>
          <w:sz w:val="22"/>
        </w:rPr>
        <w:t>(Énfasis añadido)</w:t>
      </w:r>
    </w:p>
    <w:p w14:paraId="72A7661C" w14:textId="77777777" w:rsidR="00582685" w:rsidRPr="00AB0546" w:rsidRDefault="00582685" w:rsidP="00A55593">
      <w:pPr>
        <w:spacing w:line="360" w:lineRule="auto"/>
        <w:ind w:left="567"/>
        <w:jc w:val="both"/>
        <w:rPr>
          <w:rFonts w:ascii="Palatino Linotype" w:hAnsi="Palatino Linotype"/>
          <w:color w:val="000000"/>
        </w:rPr>
      </w:pPr>
    </w:p>
    <w:p w14:paraId="1B053CC8" w14:textId="77777777" w:rsidR="00A55593" w:rsidRPr="00AB0546" w:rsidRDefault="00A55593" w:rsidP="00261FA1">
      <w:pPr>
        <w:pStyle w:val="Prrafodelista"/>
        <w:numPr>
          <w:ilvl w:val="0"/>
          <w:numId w:val="2"/>
        </w:numPr>
        <w:spacing w:line="360" w:lineRule="auto"/>
        <w:ind w:left="0" w:right="-283" w:firstLine="0"/>
        <w:jc w:val="both"/>
        <w:rPr>
          <w:rFonts w:ascii="Palatino Linotype" w:eastAsia="Calibri" w:hAnsi="Palatino Linotype" w:cs="Arial"/>
          <w:sz w:val="24"/>
          <w:szCs w:val="24"/>
        </w:rPr>
      </w:pPr>
      <w:r w:rsidRPr="00AB0546">
        <w:rPr>
          <w:rFonts w:ascii="Palatino Linotype" w:hAnsi="Palatino Linotype" w:cs="Arial"/>
          <w:sz w:val="24"/>
          <w:szCs w:val="24"/>
        </w:rPr>
        <w:t>Es por lo anterior que los Sujetos Obligados en la atención a las solicitudes, deben verificar si entre sus funciones, atribuciones y competencias generan documentos donde consta la información requerida por los particulares, cuando estos últimos no especifiquen un documento al que deseen tener acceso.</w:t>
      </w:r>
    </w:p>
    <w:p w14:paraId="32F97AD5" w14:textId="77777777" w:rsidR="00582685" w:rsidRPr="00AB0546" w:rsidRDefault="00582685" w:rsidP="00582685">
      <w:pPr>
        <w:pStyle w:val="Prrafodelista"/>
        <w:spacing w:line="360" w:lineRule="auto"/>
        <w:ind w:left="0" w:right="-283"/>
        <w:jc w:val="both"/>
        <w:rPr>
          <w:rFonts w:ascii="Palatino Linotype" w:eastAsia="Calibri" w:hAnsi="Palatino Linotype" w:cs="Arial"/>
          <w:sz w:val="24"/>
          <w:szCs w:val="24"/>
        </w:rPr>
      </w:pPr>
    </w:p>
    <w:p w14:paraId="27E9FD5F" w14:textId="77777777" w:rsidR="00A55593" w:rsidRPr="00AB0546" w:rsidRDefault="00B47420" w:rsidP="00A55593">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lastRenderedPageBreak/>
        <w:t>Pues en este caso en particular, no se puede atender el requerimiento del particular, pues como se ha dicho, no existe expresión documental que avale que los servidores públicos ocuparon los cargos o empleos referidos en sus currículums vitae o fichas curriculares.</w:t>
      </w:r>
    </w:p>
    <w:p w14:paraId="56A9DDA2" w14:textId="77777777" w:rsidR="00582685" w:rsidRPr="00AB0546" w:rsidRDefault="00582685" w:rsidP="00582685">
      <w:pPr>
        <w:pStyle w:val="Prrafodelista"/>
        <w:rPr>
          <w:rFonts w:ascii="Palatino Linotype" w:hAnsi="Palatino Linotype"/>
          <w:sz w:val="24"/>
          <w:szCs w:val="24"/>
        </w:rPr>
      </w:pPr>
    </w:p>
    <w:p w14:paraId="4DA86B90" w14:textId="77777777" w:rsidR="00BB4A5A" w:rsidRPr="00AB0546" w:rsidRDefault="000A17B0" w:rsidP="00261FA1">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Ahora bien por lo que respecta al </w:t>
      </w:r>
      <w:r w:rsidRPr="00AB0546">
        <w:rPr>
          <w:rFonts w:ascii="Palatino Linotype" w:hAnsi="Palatino Linotype"/>
          <w:b/>
          <w:sz w:val="24"/>
          <w:szCs w:val="24"/>
        </w:rPr>
        <w:t>Título Profesional</w:t>
      </w:r>
      <w:r w:rsidRPr="00AB0546">
        <w:rPr>
          <w:rFonts w:ascii="Palatino Linotype" w:hAnsi="Palatino Linotype"/>
          <w:sz w:val="24"/>
          <w:szCs w:val="24"/>
        </w:rPr>
        <w:t xml:space="preserve"> el Sujeto Obligado en Respuesta anexo copia del Título Profesional del Servidor Público señalado en la solicitud por su parte el Recurrente se inconformo porque no proporciono el Sujeto Obligado el reverso de dicho documento,. Por lo que este Órgano </w:t>
      </w:r>
      <w:proofErr w:type="spellStart"/>
      <w:r w:rsidRPr="00AB0546">
        <w:rPr>
          <w:rFonts w:ascii="Palatino Linotype" w:hAnsi="Palatino Linotype"/>
          <w:sz w:val="24"/>
          <w:szCs w:val="24"/>
        </w:rPr>
        <w:t>Resolutor</w:t>
      </w:r>
      <w:proofErr w:type="spellEnd"/>
      <w:r w:rsidRPr="00AB0546">
        <w:rPr>
          <w:rFonts w:ascii="Palatino Linotype" w:hAnsi="Palatino Linotype"/>
          <w:sz w:val="24"/>
          <w:szCs w:val="24"/>
        </w:rPr>
        <w:t xml:space="preserve"> realizó un análisis del documento y se observó que dicho documento no cuenta con la parte posterior, por lo cual resulta viable Ordenar al Sujeto Obligado haga entrega de dicho documento en una correcta versión </w:t>
      </w:r>
      <w:r w:rsidR="008A0738" w:rsidRPr="00AB0546">
        <w:rPr>
          <w:rFonts w:ascii="Palatino Linotype" w:hAnsi="Palatino Linotype"/>
          <w:sz w:val="24"/>
          <w:szCs w:val="24"/>
        </w:rPr>
        <w:t>pública</w:t>
      </w:r>
      <w:r w:rsidRPr="00AB0546">
        <w:rPr>
          <w:rFonts w:ascii="Palatino Linotype" w:hAnsi="Palatino Linotype"/>
          <w:sz w:val="24"/>
          <w:szCs w:val="24"/>
        </w:rPr>
        <w:t>.</w:t>
      </w:r>
    </w:p>
    <w:p w14:paraId="513359BD" w14:textId="77777777" w:rsidR="000A17B0" w:rsidRPr="00AB0546" w:rsidRDefault="000A17B0" w:rsidP="000A17B0">
      <w:pPr>
        <w:pStyle w:val="Prrafodelista"/>
        <w:rPr>
          <w:rFonts w:ascii="Palatino Linotype" w:hAnsi="Palatino Linotype"/>
          <w:sz w:val="24"/>
          <w:szCs w:val="24"/>
        </w:rPr>
      </w:pPr>
    </w:p>
    <w:p w14:paraId="3A068D1D" w14:textId="77777777" w:rsidR="000A17B0" w:rsidRPr="00AB0546" w:rsidRDefault="008A0738" w:rsidP="00261FA1">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Por lo que respecta a lo</w:t>
      </w:r>
      <w:r w:rsidR="000A17B0" w:rsidRPr="00AB0546">
        <w:rPr>
          <w:rFonts w:ascii="Palatino Linotype" w:hAnsi="Palatino Linotype"/>
          <w:sz w:val="24"/>
          <w:szCs w:val="24"/>
        </w:rPr>
        <w:t xml:space="preserve"> solicitado por el Recurrente referente a la Cedula Profesional  el Sujeto Obligado refirió  no contar con la documentación.</w:t>
      </w:r>
    </w:p>
    <w:p w14:paraId="28606921" w14:textId="77777777" w:rsidR="000A17B0" w:rsidRPr="00AB0546" w:rsidRDefault="000A17B0" w:rsidP="000A17B0">
      <w:pPr>
        <w:pStyle w:val="Prrafodelista"/>
        <w:rPr>
          <w:rFonts w:ascii="Palatino Linotype" w:hAnsi="Palatino Linotype"/>
          <w:sz w:val="24"/>
          <w:szCs w:val="24"/>
        </w:rPr>
      </w:pPr>
    </w:p>
    <w:p w14:paraId="15ADD76E" w14:textId="77777777" w:rsidR="000A17B0" w:rsidRPr="00AB0546" w:rsidRDefault="000A17B0" w:rsidP="001C6977">
      <w:pPr>
        <w:pStyle w:val="Prrafodelista"/>
        <w:numPr>
          <w:ilvl w:val="0"/>
          <w:numId w:val="2"/>
        </w:numPr>
        <w:spacing w:line="360" w:lineRule="auto"/>
        <w:ind w:left="0" w:right="-283" w:firstLine="0"/>
        <w:jc w:val="both"/>
        <w:rPr>
          <w:rFonts w:ascii="Palatino Linotype" w:eastAsiaTheme="minorEastAsia" w:hAnsi="Palatino Linotype" w:cs="Arial"/>
          <w:sz w:val="24"/>
          <w:szCs w:val="24"/>
          <w:lang w:val="es-ES_tradnl" w:eastAsia="es-ES"/>
        </w:rPr>
      </w:pPr>
      <w:r w:rsidRPr="00AB0546">
        <w:rPr>
          <w:rFonts w:ascii="Palatino Linotype" w:hAnsi="Palatino Linotype"/>
          <w:sz w:val="24"/>
          <w:szCs w:val="24"/>
        </w:rPr>
        <w:t xml:space="preserve"> </w:t>
      </w:r>
      <w:r w:rsidRPr="00AB0546">
        <w:rPr>
          <w:rFonts w:ascii="Palatino Linotype" w:eastAsiaTheme="minorEastAsia" w:hAnsi="Palatino Linotype"/>
          <w:sz w:val="24"/>
          <w:szCs w:val="24"/>
          <w:lang w:val="es-ES_tradnl" w:eastAsia="es-ES"/>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120EE65" w14:textId="77777777" w:rsidR="000A17B0" w:rsidRPr="00AB0546" w:rsidRDefault="000A17B0" w:rsidP="000A17B0">
      <w:pPr>
        <w:spacing w:line="360" w:lineRule="auto"/>
        <w:ind w:left="851" w:right="567"/>
        <w:jc w:val="both"/>
        <w:rPr>
          <w:rFonts w:ascii="Palatino Linotype" w:eastAsiaTheme="minorEastAsia" w:hAnsi="Palatino Linotype"/>
          <w:b/>
          <w:i/>
          <w:sz w:val="22"/>
          <w:lang w:val="es-ES_tradnl" w:eastAsia="es-ES"/>
        </w:rPr>
      </w:pPr>
      <w:r w:rsidRPr="00AB0546">
        <w:rPr>
          <w:rFonts w:ascii="Palatino Linotype" w:eastAsiaTheme="minorEastAsia" w:hAnsi="Palatino Linotype"/>
          <w:b/>
          <w:i/>
          <w:sz w:val="22"/>
          <w:lang w:val="es-ES_tradnl" w:eastAsia="es-ES"/>
        </w:rPr>
        <w:t xml:space="preserve">HECHOS NEGATIVOS, NO SON SUSCEPTIBLES DE DEMOSTRACIÓN. </w:t>
      </w:r>
    </w:p>
    <w:p w14:paraId="37665B01" w14:textId="77777777" w:rsidR="000A17B0" w:rsidRPr="00AB0546" w:rsidRDefault="000A17B0" w:rsidP="000A17B0">
      <w:pPr>
        <w:spacing w:line="360" w:lineRule="auto"/>
        <w:ind w:left="851" w:right="567"/>
        <w:jc w:val="both"/>
        <w:rPr>
          <w:rFonts w:ascii="Palatino Linotype" w:eastAsiaTheme="minorEastAsia" w:hAnsi="Palatino Linotype"/>
          <w:i/>
          <w:sz w:val="22"/>
          <w:lang w:val="es-ES_tradnl" w:eastAsia="es-ES"/>
        </w:rPr>
      </w:pPr>
      <w:r w:rsidRPr="00AB0546">
        <w:rPr>
          <w:rFonts w:ascii="Palatino Linotype" w:eastAsiaTheme="minorEastAsia" w:hAnsi="Palatino Linotype"/>
          <w:i/>
          <w:sz w:val="22"/>
          <w:lang w:val="es-ES_tradnl" w:eastAsia="es-ES"/>
        </w:rPr>
        <w:t xml:space="preserve">Tratándose de un hecho negativo, el Juez no tiene </w:t>
      </w:r>
      <w:proofErr w:type="spellStart"/>
      <w:r w:rsidRPr="00AB0546">
        <w:rPr>
          <w:rFonts w:ascii="Palatino Linotype" w:eastAsiaTheme="minorEastAsia" w:hAnsi="Palatino Linotype"/>
          <w:i/>
          <w:sz w:val="22"/>
          <w:lang w:val="es-ES_tradnl" w:eastAsia="es-ES"/>
        </w:rPr>
        <w:t>por que</w:t>
      </w:r>
      <w:proofErr w:type="spellEnd"/>
      <w:r w:rsidRPr="00AB0546">
        <w:rPr>
          <w:rFonts w:ascii="Palatino Linotype" w:eastAsiaTheme="minorEastAsia" w:hAnsi="Palatino Linotype"/>
          <w:i/>
          <w:sz w:val="22"/>
          <w:lang w:val="es-ES_tradnl" w:eastAsia="es-ES"/>
        </w:rPr>
        <w:t xml:space="preserve"> invocar prueba alguna de la que se desprenda, ya que es bien sabido que esta clase de hechos no son susceptibles de demostración.</w:t>
      </w:r>
    </w:p>
    <w:p w14:paraId="6CBE05AF" w14:textId="77777777" w:rsidR="000A17B0" w:rsidRPr="00AB0546" w:rsidRDefault="000A17B0" w:rsidP="000A17B0">
      <w:pPr>
        <w:spacing w:line="360" w:lineRule="auto"/>
        <w:ind w:left="851" w:right="567"/>
        <w:jc w:val="both"/>
        <w:rPr>
          <w:rFonts w:ascii="Palatino Linotype" w:eastAsiaTheme="minorEastAsia" w:hAnsi="Palatino Linotype"/>
          <w:i/>
          <w:sz w:val="22"/>
          <w:lang w:val="es-ES_tradnl" w:eastAsia="es-ES"/>
        </w:rPr>
      </w:pPr>
      <w:r w:rsidRPr="00AB0546">
        <w:rPr>
          <w:rFonts w:ascii="Palatino Linotype" w:eastAsiaTheme="minorEastAsia" w:hAnsi="Palatino Linotype"/>
          <w:i/>
          <w:sz w:val="22"/>
          <w:lang w:val="es-ES_tradnl" w:eastAsia="es-ES"/>
        </w:rPr>
        <w:t>Amparo en revisión 2022/61. José García Florín (Menor). 9 de octubre de 1961. Cinco votos. Ponente: José Rivera Pérez Campos.”</w:t>
      </w:r>
    </w:p>
    <w:p w14:paraId="2F2558AA" w14:textId="77777777" w:rsidR="000A17B0" w:rsidRPr="00AB0546" w:rsidRDefault="000A17B0" w:rsidP="001C6977">
      <w:pPr>
        <w:pStyle w:val="Prrafodelista"/>
        <w:numPr>
          <w:ilvl w:val="0"/>
          <w:numId w:val="2"/>
        </w:numPr>
        <w:spacing w:line="360" w:lineRule="auto"/>
        <w:ind w:left="0" w:right="-283" w:firstLine="0"/>
        <w:jc w:val="both"/>
        <w:rPr>
          <w:rFonts w:ascii="Palatino Linotype" w:eastAsiaTheme="minorEastAsia" w:hAnsi="Palatino Linotype"/>
          <w:sz w:val="24"/>
          <w:szCs w:val="24"/>
          <w:lang w:val="es-ES_tradnl" w:eastAsia="es-ES"/>
        </w:rPr>
      </w:pPr>
      <w:r w:rsidRPr="00AB0546">
        <w:rPr>
          <w:rFonts w:ascii="Palatino Linotype" w:eastAsiaTheme="minorEastAsia" w:hAnsi="Palatino Linotype"/>
          <w:sz w:val="24"/>
          <w:szCs w:val="24"/>
          <w:lang w:val="es-ES_tradnl" w:eastAsia="es-ES"/>
        </w:rPr>
        <w:lastRenderedPageBreak/>
        <w:t xml:space="preserve">Además, y de conformidad con lo establecido en el artículo 12 de la </w:t>
      </w:r>
      <w:r w:rsidRPr="00AB0546">
        <w:rPr>
          <w:rFonts w:ascii="Palatino Linotype" w:eastAsiaTheme="minorEastAsia" w:hAnsi="Palatino Linotype"/>
          <w:b/>
          <w:sz w:val="24"/>
          <w:szCs w:val="24"/>
          <w:lang w:val="es-ES_tradnl" w:eastAsia="es-ES"/>
        </w:rPr>
        <w:t>Ley de Transparencia y Acceso a la Información Pública del Estado de México y Municipios</w:t>
      </w:r>
      <w:r w:rsidRPr="00AB0546">
        <w:rPr>
          <w:rFonts w:ascii="Palatino Linotype" w:eastAsiaTheme="minorEastAsia" w:hAnsi="Palatino Linotype"/>
          <w:sz w:val="24"/>
          <w:szCs w:val="24"/>
          <w:lang w:val="es-ES_tradnl" w:eastAsia="es-ES"/>
        </w:rPr>
        <w:t xml:space="preserve">, anteriormente invocado, el </w:t>
      </w:r>
      <w:r w:rsidRPr="00AB0546">
        <w:rPr>
          <w:rFonts w:ascii="Palatino Linotype" w:eastAsiaTheme="minorEastAsia" w:hAnsi="Palatino Linotype"/>
          <w:b/>
          <w:sz w:val="24"/>
          <w:szCs w:val="24"/>
          <w:lang w:val="es-ES_tradnl" w:eastAsia="es-ES"/>
        </w:rPr>
        <w:t>SUJETO OBLIGADO</w:t>
      </w:r>
      <w:r w:rsidRPr="00AB0546">
        <w:rPr>
          <w:rFonts w:ascii="Palatino Linotype" w:eastAsiaTheme="minorEastAsia" w:hAnsi="Palatino Linotype"/>
          <w:sz w:val="24"/>
          <w:szCs w:val="24"/>
          <w:lang w:val="es-ES_tradnl" w:eastAsia="es-ES"/>
        </w:rPr>
        <w:t xml:space="preserve"> únicamente proporcionará la información que obra en sus archivos, lo que a</w:t>
      </w:r>
      <w:r w:rsidRPr="00AB0546">
        <w:rPr>
          <w:rFonts w:ascii="Palatino Linotype" w:eastAsiaTheme="minorEastAsia" w:hAnsi="Palatino Linotype"/>
          <w:i/>
          <w:sz w:val="24"/>
          <w:szCs w:val="24"/>
          <w:lang w:val="es-ES_tradnl" w:eastAsia="es-ES"/>
        </w:rPr>
        <w:t xml:space="preserve"> contrario sensu</w:t>
      </w:r>
      <w:r w:rsidRPr="00AB0546">
        <w:rPr>
          <w:rFonts w:ascii="Palatino Linotype" w:eastAsiaTheme="minorEastAsia" w:hAnsi="Palatino Linotype"/>
          <w:sz w:val="24"/>
          <w:szCs w:val="24"/>
          <w:lang w:val="es-ES_tradnl" w:eastAsia="es-ES"/>
        </w:rPr>
        <w:t xml:space="preserve"> significa que no se está obligado a proporcionar lo que no obre en sus archivos.</w:t>
      </w:r>
    </w:p>
    <w:p w14:paraId="46C73DBC" w14:textId="77777777" w:rsidR="000A17B0" w:rsidRPr="00AB0546" w:rsidRDefault="000A17B0" w:rsidP="000A17B0">
      <w:pPr>
        <w:spacing w:line="360" w:lineRule="auto"/>
        <w:contextualSpacing/>
        <w:jc w:val="both"/>
        <w:rPr>
          <w:rFonts w:ascii="Palatino Linotype" w:eastAsiaTheme="minorEastAsia" w:hAnsi="Palatino Linotype"/>
          <w:lang w:val="es-ES_tradnl" w:eastAsia="es-ES"/>
        </w:rPr>
      </w:pPr>
    </w:p>
    <w:p w14:paraId="6498362D" w14:textId="77777777" w:rsidR="000A17B0" w:rsidRPr="00AB0546" w:rsidRDefault="000A17B0" w:rsidP="001C6977">
      <w:pPr>
        <w:pStyle w:val="Prrafodelista"/>
        <w:numPr>
          <w:ilvl w:val="0"/>
          <w:numId w:val="2"/>
        </w:numPr>
        <w:spacing w:line="360" w:lineRule="auto"/>
        <w:ind w:left="0" w:right="-283" w:firstLine="0"/>
        <w:jc w:val="both"/>
        <w:rPr>
          <w:rFonts w:ascii="Palatino Linotype" w:eastAsiaTheme="minorEastAsia" w:hAnsi="Palatino Linotype"/>
          <w:sz w:val="24"/>
          <w:szCs w:val="24"/>
          <w:lang w:eastAsia="es-ES"/>
        </w:rPr>
      </w:pPr>
      <w:r w:rsidRPr="00AB0546">
        <w:rPr>
          <w:rFonts w:ascii="Palatino Linotype" w:eastAsiaTheme="minorEastAsia" w:hAnsi="Palatino Linotype" w:cs="Arial"/>
          <w:color w:val="000000" w:themeColor="text1"/>
          <w:sz w:val="24"/>
          <w:szCs w:val="24"/>
          <w:lang w:val="es-ES_tradnl" w:eastAsia="es-ES"/>
        </w:rPr>
        <w:t xml:space="preserve">Ahora bien, con independencia de ellos, </w:t>
      </w:r>
      <w:r w:rsidRPr="00AB0546">
        <w:rPr>
          <w:rFonts w:ascii="Palatino Linotype" w:eastAsiaTheme="minorEastAsia" w:hAnsi="Palatino Linotype"/>
          <w:color w:val="000000"/>
          <w:sz w:val="24"/>
          <w:szCs w:val="24"/>
          <w:lang w:val="es-ES_tradnl" w:eastAsia="es-ES"/>
        </w:rPr>
        <w:t xml:space="preserve">es importante precisar que </w:t>
      </w:r>
      <w:r w:rsidRPr="00AB0546">
        <w:rPr>
          <w:rFonts w:ascii="Palatino Linotype" w:hAnsi="Palatino Linotype" w:cs="Arial"/>
          <w:sz w:val="24"/>
          <w:szCs w:val="24"/>
          <w:lang w:eastAsia="es-ES"/>
        </w:rPr>
        <w:t xml:space="preserve">el documento donde </w:t>
      </w:r>
      <w:r w:rsidRPr="00AB0546">
        <w:rPr>
          <w:rFonts w:ascii="Palatino Linotype" w:eastAsiaTheme="minorEastAsia" w:hAnsi="Palatino Linotype"/>
          <w:sz w:val="24"/>
          <w:szCs w:val="24"/>
          <w:lang w:val="es-ES_tradnl" w:eastAsia="es-ES"/>
        </w:rPr>
        <w:t>conste</w:t>
      </w:r>
      <w:r w:rsidR="001C6977" w:rsidRPr="00AB0546">
        <w:rPr>
          <w:rFonts w:ascii="Palatino Linotype" w:hAnsi="Palatino Linotype" w:cs="Arial"/>
          <w:sz w:val="24"/>
          <w:szCs w:val="24"/>
          <w:lang w:eastAsia="es-ES"/>
        </w:rPr>
        <w:t xml:space="preserve"> la Cedula Profesional</w:t>
      </w:r>
      <w:r w:rsidRPr="00AB0546">
        <w:rPr>
          <w:rFonts w:ascii="Palatino Linotype" w:eastAsiaTheme="minorEastAsia" w:hAnsi="Palatino Linotype"/>
          <w:color w:val="000000"/>
          <w:sz w:val="24"/>
          <w:szCs w:val="24"/>
          <w:lang w:val="es-ES_tradnl" w:eastAsia="es-ES"/>
        </w:rPr>
        <w:t xml:space="preserve">, pudieran ser a través de la elaboración un documento elaborado ad hoc </w:t>
      </w:r>
      <w:r w:rsidRPr="00AB0546">
        <w:rPr>
          <w:rFonts w:ascii="Palatino Linotype" w:eastAsiaTheme="minorEastAsia" w:hAnsi="Palatino Linotype"/>
          <w:sz w:val="24"/>
          <w:szCs w:val="24"/>
          <w:lang w:eastAsia="es-ES"/>
        </w:rPr>
        <w:t xml:space="preserve">para dar cabal cumplimiento al derecho de acceso a la información del particular aún y </w:t>
      </w:r>
      <w:r w:rsidRPr="00AB0546">
        <w:rPr>
          <w:rFonts w:ascii="Palatino Linotype" w:eastAsiaTheme="minorEastAsia" w:hAnsi="Palatino Linotype"/>
          <w:b/>
          <w:sz w:val="24"/>
          <w:szCs w:val="24"/>
          <w:lang w:eastAsia="es-ES"/>
        </w:rPr>
        <w:t>cuando no es una obligación de las autoridades</w:t>
      </w:r>
      <w:r w:rsidRPr="00AB0546">
        <w:rPr>
          <w:rFonts w:ascii="Palatino Linotype" w:eastAsiaTheme="minorEastAsia" w:hAnsi="Palatino Linotype"/>
          <w:sz w:val="24"/>
          <w:szCs w:val="24"/>
          <w:lang w:eastAsia="es-ES"/>
        </w:rPr>
        <w:t xml:space="preserve"> tal y como lo señala </w:t>
      </w:r>
      <w:r w:rsidRPr="00AB0546">
        <w:rPr>
          <w:rFonts w:ascii="Palatino Linotype" w:eastAsiaTheme="minorEastAsia" w:hAnsi="Palatino Linotype" w:cs="Arial"/>
          <w:sz w:val="24"/>
          <w:szCs w:val="24"/>
          <w:lang w:val="es-ES_tradnl" w:eastAsia="es-ES"/>
        </w:rPr>
        <w:t xml:space="preserve">el Criterio 09-10, emitido por </w:t>
      </w:r>
      <w:r w:rsidRPr="00AB0546">
        <w:rPr>
          <w:rFonts w:ascii="Palatino Linotype" w:eastAsia="Arial Unicode MS" w:hAnsi="Palatino Linotype" w:cs="Arial"/>
          <w:sz w:val="24"/>
          <w:szCs w:val="24"/>
          <w:lang w:val="es-ES_tradnl" w:eastAsia="es-ES"/>
        </w:rPr>
        <w:t xml:space="preserve">el Pleno del entonces </w:t>
      </w:r>
      <w:r w:rsidRPr="00AB0546">
        <w:rPr>
          <w:rFonts w:ascii="Palatino Linotype" w:eastAsia="Arial Unicode MS" w:hAnsi="Palatino Linotype" w:cs="Arial"/>
          <w:bCs/>
          <w:sz w:val="24"/>
          <w:szCs w:val="24"/>
          <w:lang w:val="es-ES_tradnl" w:eastAsia="es-ES"/>
        </w:rPr>
        <w:t xml:space="preserve">Instituto Federal de Acceso a la Información y Protección de Datos, </w:t>
      </w:r>
      <w:r w:rsidRPr="00AB0546">
        <w:rPr>
          <w:rFonts w:ascii="Palatino Linotype" w:eastAsia="Arial Unicode MS" w:hAnsi="Palatino Linotype" w:cs="Arial"/>
          <w:sz w:val="24"/>
          <w:szCs w:val="24"/>
          <w:lang w:val="es-ES_tradnl" w:eastAsia="es-ES"/>
        </w:rPr>
        <w:t>ahora Instituto Nacional de Transparencia, Acceso a la Información y Protección de Datos Personales,</w:t>
      </w:r>
      <w:r w:rsidRPr="00AB0546">
        <w:rPr>
          <w:rFonts w:ascii="Palatino Linotype" w:eastAsiaTheme="minorEastAsia" w:hAnsi="Palatino Linotype"/>
          <w:bCs/>
          <w:sz w:val="24"/>
          <w:szCs w:val="24"/>
          <w:lang w:val="es-ES_tradnl" w:eastAsia="es-ES"/>
        </w:rPr>
        <w:t xml:space="preserve"> que dice:</w:t>
      </w:r>
      <w:r w:rsidRPr="00AB0546">
        <w:rPr>
          <w:rFonts w:ascii="Palatino Linotype" w:eastAsiaTheme="minorEastAsia" w:hAnsi="Palatino Linotype"/>
          <w:b/>
          <w:bCs/>
          <w:sz w:val="24"/>
          <w:szCs w:val="24"/>
          <w:lang w:val="es-ES_tradnl" w:eastAsia="es-ES"/>
        </w:rPr>
        <w:t xml:space="preserve"> </w:t>
      </w:r>
    </w:p>
    <w:p w14:paraId="04164815" w14:textId="77777777" w:rsidR="000A17B0" w:rsidRPr="00AB0546" w:rsidRDefault="000A17B0" w:rsidP="00582685">
      <w:pPr>
        <w:spacing w:line="360" w:lineRule="auto"/>
        <w:ind w:left="567" w:right="851"/>
        <w:jc w:val="both"/>
        <w:rPr>
          <w:rFonts w:ascii="Palatino Linotype" w:eastAsiaTheme="minorEastAsia" w:hAnsi="Palatino Linotype" w:cs="Arial"/>
          <w:i/>
          <w:sz w:val="22"/>
          <w:lang w:val="es-ES_tradnl" w:eastAsia="es-ES"/>
        </w:rPr>
      </w:pPr>
      <w:r w:rsidRPr="00AB0546">
        <w:rPr>
          <w:rFonts w:ascii="Palatino Linotype" w:eastAsiaTheme="minorEastAsia" w:hAnsi="Palatino Linotype" w:cs="Arial"/>
          <w:b/>
          <w:i/>
          <w:sz w:val="22"/>
          <w:lang w:val="es-ES_tradnl" w:eastAsia="es-ES"/>
        </w:rPr>
        <w:t>Las dependencias y entidades no están obligadas a generar documentos ad hoc para responder una solicitud de acceso a la información</w:t>
      </w:r>
      <w:r w:rsidRPr="00AB0546">
        <w:rPr>
          <w:rFonts w:ascii="Palatino Linotype" w:eastAsiaTheme="minorEastAsia" w:hAnsi="Palatino Linotype" w:cs="Arial"/>
          <w:i/>
          <w:sz w:val="22"/>
          <w:lang w:val="es-ES_tradnl" w:eastAsia="es-ES"/>
        </w:rPr>
        <w:t>.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5D7F257" w14:textId="77777777" w:rsidR="000A17B0" w:rsidRPr="00AB0546" w:rsidRDefault="000A17B0" w:rsidP="000A17B0">
      <w:pPr>
        <w:spacing w:line="360" w:lineRule="auto"/>
        <w:contextualSpacing/>
        <w:jc w:val="both"/>
        <w:rPr>
          <w:rFonts w:ascii="Palatino Linotype" w:eastAsiaTheme="minorEastAsia" w:hAnsi="Palatino Linotype" w:cs="Arial"/>
          <w:bCs/>
          <w:sz w:val="22"/>
          <w:lang w:val="es-ES_tradnl" w:eastAsia="es-ES"/>
        </w:rPr>
      </w:pPr>
    </w:p>
    <w:p w14:paraId="2878F3F6" w14:textId="77777777" w:rsidR="000A17B0" w:rsidRPr="00AB0546" w:rsidRDefault="000A17B0" w:rsidP="001C6977">
      <w:pPr>
        <w:pStyle w:val="Prrafodelista"/>
        <w:numPr>
          <w:ilvl w:val="0"/>
          <w:numId w:val="2"/>
        </w:numPr>
        <w:spacing w:line="360" w:lineRule="auto"/>
        <w:ind w:left="0" w:right="-283" w:firstLine="0"/>
        <w:jc w:val="both"/>
        <w:rPr>
          <w:rFonts w:ascii="Palatino Linotype" w:eastAsiaTheme="minorEastAsia" w:hAnsi="Palatino Linotype" w:cs="Arial"/>
          <w:bCs/>
          <w:sz w:val="24"/>
          <w:szCs w:val="24"/>
          <w:lang w:val="es-ES_tradnl" w:eastAsia="es-ES"/>
        </w:rPr>
      </w:pPr>
      <w:r w:rsidRPr="00AB0546">
        <w:rPr>
          <w:rFonts w:ascii="Palatino Linotype" w:eastAsiaTheme="minorEastAsia" w:hAnsi="Palatino Linotype" w:cs="Arial"/>
          <w:bCs/>
          <w:sz w:val="24"/>
          <w:szCs w:val="24"/>
          <w:lang w:val="es-ES_tradnl" w:eastAsia="es-ES"/>
        </w:rPr>
        <w:lastRenderedPageBreak/>
        <w:t>Luego entonces, el</w:t>
      </w:r>
      <w:r w:rsidRPr="00AB0546">
        <w:rPr>
          <w:rFonts w:ascii="Palatino Linotype" w:eastAsiaTheme="minorEastAsia" w:hAnsi="Palatino Linotype" w:cs="Arial"/>
          <w:b/>
          <w:bCs/>
          <w:sz w:val="24"/>
          <w:szCs w:val="24"/>
          <w:lang w:val="es-ES_tradnl" w:eastAsia="es-ES"/>
        </w:rPr>
        <w:t xml:space="preserve"> SUJETO OBLIGADO, </w:t>
      </w:r>
      <w:r w:rsidRPr="00AB0546">
        <w:rPr>
          <w:rFonts w:ascii="Palatino Linotype" w:eastAsiaTheme="minorEastAsia" w:hAnsi="Palatino Linotype" w:cs="Arial"/>
          <w:bCs/>
          <w:sz w:val="24"/>
          <w:szCs w:val="24"/>
          <w:lang w:val="es-ES_tradnl" w:eastAsia="es-ES"/>
        </w:rPr>
        <w:t xml:space="preserve">no se encuentra obligado a generar cálculos o a procesar la información a efecto de atender los </w:t>
      </w:r>
      <w:r w:rsidRPr="00AB0546">
        <w:rPr>
          <w:rFonts w:ascii="Palatino Linotype" w:eastAsiaTheme="minorEastAsia" w:hAnsi="Palatino Linotype" w:cs="Arial"/>
          <w:color w:val="000000" w:themeColor="text1"/>
          <w:sz w:val="24"/>
          <w:szCs w:val="24"/>
          <w:lang w:val="es-ES_tradnl" w:eastAsia="es-ES"/>
        </w:rPr>
        <w:t>requerimientos</w:t>
      </w:r>
      <w:r w:rsidRPr="00AB0546">
        <w:rPr>
          <w:rFonts w:ascii="Palatino Linotype" w:eastAsiaTheme="minorEastAsia" w:hAnsi="Palatino Linotype" w:cs="Arial"/>
          <w:bCs/>
          <w:sz w:val="24"/>
          <w:szCs w:val="24"/>
          <w:lang w:val="es-ES_tradnl" w:eastAsia="es-ES"/>
        </w:rPr>
        <w:t xml:space="preserve"> del solicitante conforme a sus intereses particular. En ese contexto el artículo 12 de la </w:t>
      </w:r>
      <w:r w:rsidRPr="00AB0546">
        <w:rPr>
          <w:rFonts w:ascii="Palatino Linotype" w:eastAsiaTheme="minorEastAsia" w:hAnsi="Palatino Linotype"/>
          <w:b/>
          <w:sz w:val="24"/>
          <w:szCs w:val="24"/>
          <w:lang w:val="es-ES_tradnl" w:eastAsia="es-ES"/>
        </w:rPr>
        <w:t>Ley de Transparencia y Acceso a la Información Pública del Estado de México y Municipios</w:t>
      </w:r>
      <w:r w:rsidRPr="00AB0546">
        <w:rPr>
          <w:rFonts w:ascii="Palatino Linotype" w:eastAsiaTheme="minorEastAsia" w:hAnsi="Palatino Linotype" w:cs="Arial"/>
          <w:bCs/>
          <w:sz w:val="24"/>
          <w:szCs w:val="24"/>
          <w:lang w:val="es-ES_tradnl" w:eastAsia="es-ES"/>
        </w:rPr>
        <w:t xml:space="preserve"> señala que </w:t>
      </w:r>
      <w:r w:rsidRPr="00AB0546">
        <w:rPr>
          <w:rFonts w:ascii="Palatino Linotype" w:eastAsiaTheme="minorEastAsia" w:hAnsi="Palatino Linotype" w:cs="Arial"/>
          <w:bCs/>
          <w:sz w:val="24"/>
          <w:szCs w:val="24"/>
          <w:lang w:eastAsia="es-ES"/>
        </w:rPr>
        <w:t xml:space="preserve">la obligación de proporcionar información </w:t>
      </w:r>
      <w:r w:rsidRPr="00AB0546">
        <w:rPr>
          <w:rFonts w:ascii="Palatino Linotype" w:eastAsiaTheme="minorEastAsia" w:hAnsi="Palatino Linotype" w:cs="Arial"/>
          <w:b/>
          <w:bCs/>
          <w:sz w:val="24"/>
          <w:szCs w:val="24"/>
          <w:lang w:eastAsia="es-ES"/>
        </w:rPr>
        <w:t>no comprende</w:t>
      </w:r>
      <w:r w:rsidRPr="00AB0546">
        <w:rPr>
          <w:rFonts w:ascii="Palatino Linotype" w:eastAsiaTheme="minorEastAsia" w:hAnsi="Palatino Linotype" w:cs="Arial"/>
          <w:bCs/>
          <w:sz w:val="24"/>
          <w:szCs w:val="24"/>
          <w:lang w:eastAsia="es-ES"/>
        </w:rPr>
        <w:t xml:space="preserve"> el procesamiento de la misma</w:t>
      </w:r>
      <w:r w:rsidRPr="00AB0546">
        <w:rPr>
          <w:rFonts w:ascii="Palatino Linotype" w:eastAsiaTheme="minorEastAsia" w:hAnsi="Palatino Linotype" w:cs="Arial"/>
          <w:bCs/>
          <w:sz w:val="24"/>
          <w:szCs w:val="24"/>
          <w:lang w:val="es-ES_tradnl" w:eastAsia="es-ES"/>
        </w:rPr>
        <w:t>:</w:t>
      </w:r>
    </w:p>
    <w:p w14:paraId="37C9A12F" w14:textId="77777777" w:rsidR="000A17B0" w:rsidRPr="00AB0546" w:rsidRDefault="000A17B0" w:rsidP="000A17B0">
      <w:pPr>
        <w:spacing w:line="360" w:lineRule="auto"/>
        <w:ind w:left="567" w:right="567"/>
        <w:contextualSpacing/>
        <w:jc w:val="both"/>
        <w:rPr>
          <w:rFonts w:ascii="Palatino Linotype" w:eastAsiaTheme="minorEastAsia" w:hAnsi="Palatino Linotype" w:cs="Arial"/>
          <w:bCs/>
          <w:i/>
          <w:sz w:val="22"/>
          <w:lang w:eastAsia="es-ES"/>
        </w:rPr>
      </w:pPr>
      <w:r w:rsidRPr="00AB0546">
        <w:rPr>
          <w:rFonts w:ascii="Palatino Linotype" w:eastAsiaTheme="minorEastAsia" w:hAnsi="Palatino Linotype" w:cs="Arial"/>
          <w:b/>
          <w:bCs/>
          <w:i/>
          <w:sz w:val="22"/>
          <w:lang w:eastAsia="es-ES"/>
        </w:rPr>
        <w:t xml:space="preserve">Artículo 12. </w:t>
      </w:r>
      <w:r w:rsidRPr="00AB0546">
        <w:rPr>
          <w:rFonts w:ascii="Palatino Linotype" w:eastAsiaTheme="minorEastAsia" w:hAnsi="Palatino Linotype" w:cs="Arial"/>
          <w:bCs/>
          <w:i/>
          <w:sz w:val="22"/>
          <w:lang w:eastAsia="es-ES"/>
        </w:rPr>
        <w:t>Quienes generen, recopilen, administren, manejen, procesen, archiven o conserven información pública serán responsables de la misma en los términos de las disposiciones jurídicas aplicables.</w:t>
      </w:r>
    </w:p>
    <w:p w14:paraId="4D39570C" w14:textId="77777777" w:rsidR="000A17B0" w:rsidRPr="00AB0546" w:rsidRDefault="000A17B0" w:rsidP="000A17B0">
      <w:pPr>
        <w:spacing w:line="360" w:lineRule="auto"/>
        <w:ind w:left="567" w:right="567"/>
        <w:contextualSpacing/>
        <w:jc w:val="both"/>
        <w:rPr>
          <w:rFonts w:ascii="Palatino Linotype" w:eastAsiaTheme="minorEastAsia" w:hAnsi="Palatino Linotype" w:cs="Arial"/>
          <w:bCs/>
          <w:i/>
          <w:sz w:val="22"/>
          <w:lang w:eastAsia="es-ES"/>
        </w:rPr>
      </w:pPr>
    </w:p>
    <w:p w14:paraId="2BCD526F" w14:textId="77777777" w:rsidR="000A17B0" w:rsidRPr="00AB0546" w:rsidRDefault="000A17B0" w:rsidP="000A17B0">
      <w:pPr>
        <w:spacing w:line="360" w:lineRule="auto"/>
        <w:ind w:left="567" w:right="567"/>
        <w:contextualSpacing/>
        <w:jc w:val="both"/>
        <w:rPr>
          <w:rFonts w:ascii="Palatino Linotype" w:eastAsiaTheme="minorEastAsia" w:hAnsi="Palatino Linotype" w:cs="Arial"/>
          <w:bCs/>
          <w:i/>
          <w:sz w:val="22"/>
          <w:lang w:eastAsia="es-ES"/>
        </w:rPr>
      </w:pPr>
      <w:r w:rsidRPr="00AB0546">
        <w:rPr>
          <w:rFonts w:ascii="Palatino Linotype" w:eastAsiaTheme="minorEastAsia" w:hAnsi="Palatino Linotype" w:cs="Arial"/>
          <w:bCs/>
          <w:i/>
          <w:sz w:val="22"/>
          <w:lang w:eastAsia="es-ES"/>
        </w:rPr>
        <w:t xml:space="preserve">Los sujetos obligados </w:t>
      </w:r>
      <w:r w:rsidRPr="00AB0546">
        <w:rPr>
          <w:rFonts w:ascii="Palatino Linotype" w:eastAsiaTheme="minorEastAsia" w:hAnsi="Palatino Linotype" w:cs="Arial"/>
          <w:b/>
          <w:bCs/>
          <w:i/>
          <w:sz w:val="22"/>
          <w:lang w:eastAsia="es-ES"/>
        </w:rPr>
        <w:t>sólo proporcionarán la información pública que se les requiera y que obre en sus archivos</w:t>
      </w:r>
      <w:r w:rsidRPr="00AB0546">
        <w:rPr>
          <w:rFonts w:ascii="Palatino Linotype" w:eastAsiaTheme="minorEastAsia" w:hAnsi="Palatino Linotype" w:cs="Arial"/>
          <w:bCs/>
          <w:i/>
          <w:sz w:val="22"/>
          <w:lang w:eastAsia="es-ES"/>
        </w:rPr>
        <w:t xml:space="preserve"> </w:t>
      </w:r>
      <w:r w:rsidRPr="00AB0546">
        <w:rPr>
          <w:rFonts w:ascii="Palatino Linotype" w:eastAsiaTheme="minorEastAsia" w:hAnsi="Palatino Linotype" w:cs="Arial"/>
          <w:b/>
          <w:bCs/>
          <w:i/>
          <w:sz w:val="22"/>
          <w:lang w:eastAsia="es-ES"/>
        </w:rPr>
        <w:t xml:space="preserve">y en el </w:t>
      </w:r>
      <w:r w:rsidRPr="00AB0546">
        <w:rPr>
          <w:rFonts w:ascii="Palatino Linotype" w:eastAsiaTheme="minorEastAsia" w:hAnsi="Palatino Linotype" w:cs="Arial"/>
          <w:b/>
          <w:bCs/>
          <w:i/>
          <w:sz w:val="22"/>
          <w:u w:val="single"/>
          <w:lang w:eastAsia="es-ES"/>
        </w:rPr>
        <w:t>estado en que ésta se encuentre.</w:t>
      </w:r>
      <w:r w:rsidRPr="00AB0546">
        <w:rPr>
          <w:rFonts w:ascii="Palatino Linotype" w:eastAsiaTheme="minorEastAsia" w:hAnsi="Palatino Linotype" w:cs="Arial"/>
          <w:bCs/>
          <w:i/>
          <w:sz w:val="22"/>
          <w:lang w:eastAsia="es-ES"/>
        </w:rPr>
        <w:t xml:space="preserve"> La obligación de proporcionar información </w:t>
      </w:r>
      <w:r w:rsidRPr="00AB0546">
        <w:rPr>
          <w:rFonts w:ascii="Palatino Linotype" w:eastAsiaTheme="minorEastAsia" w:hAnsi="Palatino Linotype" w:cs="Arial"/>
          <w:b/>
          <w:bCs/>
          <w:i/>
          <w:sz w:val="22"/>
          <w:lang w:eastAsia="es-ES"/>
        </w:rPr>
        <w:t>no comprende</w:t>
      </w:r>
      <w:r w:rsidRPr="00AB0546">
        <w:rPr>
          <w:rFonts w:ascii="Palatino Linotype" w:eastAsiaTheme="minorEastAsia" w:hAnsi="Palatino Linotype" w:cs="Arial"/>
          <w:bCs/>
          <w:i/>
          <w:sz w:val="22"/>
          <w:lang w:eastAsia="es-ES"/>
        </w:rPr>
        <w:t xml:space="preserve"> el procesamiento de la misma, ni el presentarla conforme al interés del solicitante; no estarán obligados a </w:t>
      </w:r>
      <w:r w:rsidRPr="00AB0546">
        <w:rPr>
          <w:rFonts w:ascii="Palatino Linotype" w:eastAsiaTheme="minorEastAsia" w:hAnsi="Palatino Linotype" w:cs="Arial"/>
          <w:b/>
          <w:bCs/>
          <w:i/>
          <w:sz w:val="22"/>
          <w:lang w:eastAsia="es-ES"/>
        </w:rPr>
        <w:t>generarla, resumirla, efectuar cálculos o práctica investigaciones</w:t>
      </w:r>
      <w:r w:rsidRPr="00AB0546">
        <w:rPr>
          <w:rFonts w:ascii="Palatino Linotype" w:eastAsiaTheme="minorEastAsia" w:hAnsi="Palatino Linotype" w:cs="Arial"/>
          <w:bCs/>
          <w:i/>
          <w:sz w:val="22"/>
          <w:lang w:eastAsia="es-ES"/>
        </w:rPr>
        <w:t>.</w:t>
      </w:r>
    </w:p>
    <w:p w14:paraId="7EE03573" w14:textId="77777777" w:rsidR="000A17B0" w:rsidRPr="00AB0546" w:rsidRDefault="000A17B0" w:rsidP="000A17B0">
      <w:pPr>
        <w:spacing w:line="360" w:lineRule="auto"/>
        <w:jc w:val="both"/>
        <w:rPr>
          <w:rFonts w:ascii="Palatino Linotype" w:eastAsiaTheme="minorEastAsia" w:hAnsi="Palatino Linotype" w:cs="Arial"/>
          <w:bCs/>
          <w:lang w:val="es-ES_tradnl" w:eastAsia="es-ES"/>
        </w:rPr>
      </w:pPr>
    </w:p>
    <w:p w14:paraId="7A6F87C4" w14:textId="77777777" w:rsidR="000A17B0" w:rsidRPr="00AB0546" w:rsidRDefault="000A17B0" w:rsidP="001C6977">
      <w:pPr>
        <w:pStyle w:val="Prrafodelista"/>
        <w:numPr>
          <w:ilvl w:val="0"/>
          <w:numId w:val="2"/>
        </w:numPr>
        <w:spacing w:line="360" w:lineRule="auto"/>
        <w:ind w:left="0" w:right="-283" w:firstLine="0"/>
        <w:jc w:val="both"/>
        <w:rPr>
          <w:rFonts w:ascii="Palatino Linotype" w:eastAsiaTheme="minorEastAsia" w:hAnsi="Palatino Linotype" w:cs="Arial"/>
          <w:bCs/>
          <w:sz w:val="24"/>
          <w:szCs w:val="24"/>
          <w:lang w:eastAsia="es-ES"/>
        </w:rPr>
      </w:pPr>
      <w:r w:rsidRPr="00AB0546">
        <w:rPr>
          <w:rFonts w:ascii="Palatino Linotype" w:eastAsiaTheme="minorEastAsia" w:hAnsi="Palatino Linotype"/>
          <w:sz w:val="24"/>
          <w:szCs w:val="24"/>
          <w:lang w:eastAsia="es-ES"/>
        </w:rPr>
        <w:t xml:space="preserve">Entonces, dado a que el Criterio en mención establece que las autoridades </w:t>
      </w:r>
      <w:r w:rsidRPr="00AB0546">
        <w:rPr>
          <w:rFonts w:ascii="Palatino Linotype" w:eastAsiaTheme="minorEastAsia" w:hAnsi="Palatino Linotype"/>
          <w:b/>
          <w:sz w:val="24"/>
          <w:szCs w:val="24"/>
          <w:lang w:eastAsia="es-ES"/>
        </w:rPr>
        <w:t xml:space="preserve">no están obligadas a generar documentos </w:t>
      </w:r>
      <w:r w:rsidRPr="00AB0546">
        <w:rPr>
          <w:rFonts w:ascii="Palatino Linotype" w:eastAsiaTheme="minorEastAsia" w:hAnsi="Palatino Linotype"/>
          <w:b/>
          <w:i/>
          <w:sz w:val="24"/>
          <w:szCs w:val="24"/>
          <w:lang w:eastAsia="es-ES"/>
        </w:rPr>
        <w:t>ad hoc</w:t>
      </w:r>
      <w:r w:rsidRPr="00AB0546">
        <w:rPr>
          <w:rFonts w:ascii="Palatino Linotype" w:eastAsiaTheme="minorEastAsia" w:hAnsi="Palatino Linotype"/>
          <w:b/>
          <w:sz w:val="24"/>
          <w:szCs w:val="24"/>
          <w:lang w:eastAsia="es-ES"/>
        </w:rPr>
        <w:t xml:space="preserve"> </w:t>
      </w:r>
      <w:r w:rsidRPr="00AB0546">
        <w:rPr>
          <w:rFonts w:ascii="Palatino Linotype" w:eastAsiaTheme="minorEastAsia" w:hAnsi="Palatino Linotype"/>
          <w:sz w:val="24"/>
          <w:szCs w:val="24"/>
          <w:lang w:eastAsia="es-ES"/>
        </w:rPr>
        <w:t xml:space="preserve">por lo que generar un documento de tales características, seria generar un documento inexistente previo a la </w:t>
      </w:r>
      <w:r w:rsidRPr="00AB0546">
        <w:rPr>
          <w:rFonts w:ascii="Palatino Linotype" w:eastAsiaTheme="minorEastAsia" w:hAnsi="Palatino Linotype" w:cs="Arial"/>
          <w:bCs/>
          <w:sz w:val="24"/>
          <w:szCs w:val="24"/>
          <w:lang w:val="es-ES_tradnl" w:eastAsia="es-ES"/>
        </w:rPr>
        <w:t>solicitud</w:t>
      </w:r>
      <w:r w:rsidRPr="00AB0546">
        <w:rPr>
          <w:rFonts w:ascii="Palatino Linotype" w:eastAsiaTheme="minorEastAsia" w:hAnsi="Palatino Linotype"/>
          <w:sz w:val="24"/>
          <w:szCs w:val="24"/>
          <w:lang w:eastAsia="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23B8684F" w14:textId="77777777" w:rsidR="000A17B0" w:rsidRPr="00AB0546" w:rsidRDefault="000A17B0" w:rsidP="000A17B0">
      <w:pPr>
        <w:rPr>
          <w:rFonts w:asciiTheme="minorHAnsi" w:eastAsiaTheme="minorEastAsia" w:hAnsiTheme="minorHAnsi" w:cstheme="minorBidi"/>
          <w:lang w:val="es-ES_tradnl" w:eastAsia="es-ES"/>
        </w:rPr>
      </w:pPr>
    </w:p>
    <w:p w14:paraId="74866D25" w14:textId="77777777" w:rsidR="000A17B0" w:rsidRPr="00AB0546" w:rsidRDefault="001C6977" w:rsidP="00261FA1">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lastRenderedPageBreak/>
        <w:t xml:space="preserve">Por ultimo referente al </w:t>
      </w:r>
      <w:r w:rsidRPr="00AB0546">
        <w:rPr>
          <w:rFonts w:ascii="Palatino Linotype" w:hAnsi="Palatino Linotype"/>
          <w:b/>
          <w:sz w:val="24"/>
          <w:szCs w:val="24"/>
        </w:rPr>
        <w:t>Comprobante de Domicilio</w:t>
      </w:r>
      <w:r w:rsidRPr="00AB0546">
        <w:rPr>
          <w:rFonts w:ascii="Palatino Linotype" w:hAnsi="Palatino Linotype"/>
          <w:sz w:val="24"/>
          <w:szCs w:val="24"/>
        </w:rPr>
        <w:t xml:space="preserve"> solicitado por el Recurrente, el Sujeto Obligado </w:t>
      </w:r>
      <w:r w:rsidR="00BC19B2" w:rsidRPr="00AB0546">
        <w:rPr>
          <w:rFonts w:ascii="Palatino Linotype" w:hAnsi="Palatino Linotype"/>
          <w:sz w:val="24"/>
          <w:szCs w:val="24"/>
        </w:rPr>
        <w:t xml:space="preserve">no </w:t>
      </w:r>
      <w:r w:rsidR="00FF10A0" w:rsidRPr="00AB0546">
        <w:rPr>
          <w:rFonts w:ascii="Palatino Linotype" w:hAnsi="Palatino Linotype"/>
          <w:sz w:val="24"/>
          <w:szCs w:val="24"/>
        </w:rPr>
        <w:t>remitió la información solicitada a lo cual el Recurrente se inconformo refiriendo que no entrego el comprobante de domicilio por lo que resulta idóneo Ordenar al Sujeto Obligado haga entrega del comprobante de domicilio con el resp</w:t>
      </w:r>
      <w:r w:rsidR="00B47420" w:rsidRPr="00AB0546">
        <w:rPr>
          <w:rFonts w:ascii="Palatino Linotype" w:hAnsi="Palatino Linotype"/>
          <w:sz w:val="24"/>
          <w:szCs w:val="24"/>
        </w:rPr>
        <w:t>ectivo acuerdo de clasificación, por resultar en información que no debe ser de acceso público por relacionarse con la esfera más íntima de su titular como se ha referido en líneas anteriores.</w:t>
      </w:r>
    </w:p>
    <w:p w14:paraId="64162B76" w14:textId="77777777" w:rsidR="00945089" w:rsidRPr="00AB0546" w:rsidRDefault="00945089" w:rsidP="00945089">
      <w:pPr>
        <w:spacing w:line="360" w:lineRule="auto"/>
        <w:rPr>
          <w:rFonts w:ascii="Palatino Linotype" w:hAnsi="Palatino Linotype"/>
        </w:rPr>
      </w:pPr>
    </w:p>
    <w:p w14:paraId="418E33FF" w14:textId="77777777" w:rsidR="00945089" w:rsidRPr="00AB0546" w:rsidRDefault="00DC47F9" w:rsidP="00582685">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 </w:t>
      </w:r>
      <w:r w:rsidR="00FF10A0" w:rsidRPr="00AB0546">
        <w:rPr>
          <w:rFonts w:ascii="Palatino Linotype" w:hAnsi="Palatino Linotype"/>
          <w:sz w:val="24"/>
          <w:szCs w:val="24"/>
        </w:rPr>
        <w:t xml:space="preserve">Respecto al Recuso de Revisión </w:t>
      </w:r>
      <w:r w:rsidR="00FF10A0" w:rsidRPr="00AB0546">
        <w:rPr>
          <w:rFonts w:ascii="Palatino Linotype" w:hAnsi="Palatino Linotype"/>
          <w:b/>
          <w:sz w:val="24"/>
          <w:szCs w:val="24"/>
        </w:rPr>
        <w:t xml:space="preserve">03340/INFOEM/IP/RR/2023 </w:t>
      </w:r>
      <w:r w:rsidR="00FF10A0" w:rsidRPr="00AB0546">
        <w:rPr>
          <w:rFonts w:ascii="Palatino Linotype" w:hAnsi="Palatino Linotype"/>
          <w:sz w:val="24"/>
          <w:szCs w:val="24"/>
        </w:rPr>
        <w:t>el Recurrente solicit</w:t>
      </w:r>
      <w:r w:rsidR="00BE4CB1" w:rsidRPr="00AB0546">
        <w:rPr>
          <w:rFonts w:ascii="Palatino Linotype" w:hAnsi="Palatino Linotype"/>
          <w:sz w:val="24"/>
          <w:szCs w:val="24"/>
        </w:rPr>
        <w:t xml:space="preserve">ó del Tesorero Municipal </w:t>
      </w:r>
      <w:proofErr w:type="spellStart"/>
      <w:r w:rsidR="00BE4CB1" w:rsidRPr="00AB0546">
        <w:rPr>
          <w:rFonts w:ascii="Palatino Linotype" w:hAnsi="Palatino Linotype"/>
          <w:sz w:val="24"/>
          <w:szCs w:val="24"/>
        </w:rPr>
        <w:t>Cirriculum</w:t>
      </w:r>
      <w:proofErr w:type="spellEnd"/>
      <w:r w:rsidR="00BE4CB1" w:rsidRPr="00AB0546">
        <w:rPr>
          <w:rFonts w:ascii="Palatino Linotype" w:hAnsi="Palatino Linotype"/>
          <w:sz w:val="24"/>
          <w:szCs w:val="24"/>
        </w:rPr>
        <w:t xml:space="preserve"> Vitae a lo cual el Sujeto Obligado en respuesta anexo el </w:t>
      </w:r>
      <w:proofErr w:type="spellStart"/>
      <w:r w:rsidR="00BE4CB1" w:rsidRPr="00AB0546">
        <w:rPr>
          <w:rFonts w:ascii="Palatino Linotype" w:hAnsi="Palatino Linotype"/>
          <w:sz w:val="24"/>
          <w:szCs w:val="24"/>
        </w:rPr>
        <w:t>curriculum</w:t>
      </w:r>
      <w:proofErr w:type="spellEnd"/>
      <w:r w:rsidR="00BE4CB1" w:rsidRPr="00AB0546">
        <w:rPr>
          <w:rFonts w:ascii="Palatino Linotype" w:hAnsi="Palatino Linotype"/>
          <w:sz w:val="24"/>
          <w:szCs w:val="24"/>
        </w:rPr>
        <w:t xml:space="preserve"> del servidor público señalado en su </w:t>
      </w:r>
      <w:r w:rsidRPr="00AB0546">
        <w:rPr>
          <w:rFonts w:ascii="Palatino Linotype" w:hAnsi="Palatino Linotype"/>
          <w:sz w:val="24"/>
          <w:szCs w:val="24"/>
        </w:rPr>
        <w:t>solicitud</w:t>
      </w:r>
      <w:r w:rsidR="00BE4CB1" w:rsidRPr="00AB0546">
        <w:rPr>
          <w:rFonts w:ascii="Palatino Linotype" w:hAnsi="Palatino Linotype"/>
          <w:sz w:val="24"/>
          <w:szCs w:val="24"/>
        </w:rPr>
        <w:t xml:space="preserve"> , el Recurrente Inconforme señalo que se </w:t>
      </w:r>
      <w:r w:rsidRPr="00AB0546">
        <w:rPr>
          <w:rFonts w:ascii="Palatino Linotype" w:hAnsi="Palatino Linotype"/>
          <w:sz w:val="24"/>
          <w:szCs w:val="24"/>
        </w:rPr>
        <w:t>suprime</w:t>
      </w:r>
      <w:r w:rsidR="00BE4CB1" w:rsidRPr="00AB0546">
        <w:rPr>
          <w:rFonts w:ascii="Palatino Linotype" w:hAnsi="Palatino Linotype"/>
          <w:sz w:val="24"/>
          <w:szCs w:val="24"/>
        </w:rPr>
        <w:t xml:space="preserve"> número de cédula profesional en pie de página, a lo </w:t>
      </w:r>
      <w:r w:rsidRPr="00AB0546">
        <w:rPr>
          <w:rFonts w:ascii="Palatino Linotype" w:hAnsi="Palatino Linotype"/>
          <w:sz w:val="24"/>
          <w:szCs w:val="24"/>
        </w:rPr>
        <w:t>cual</w:t>
      </w:r>
      <w:r w:rsidR="00BE4CB1" w:rsidRPr="00AB0546">
        <w:rPr>
          <w:rFonts w:ascii="Palatino Linotype" w:hAnsi="Palatino Linotype"/>
          <w:sz w:val="24"/>
          <w:szCs w:val="24"/>
        </w:rPr>
        <w:t xml:space="preserve"> este </w:t>
      </w:r>
      <w:r w:rsidRPr="00AB0546">
        <w:rPr>
          <w:rFonts w:ascii="Palatino Linotype" w:hAnsi="Palatino Linotype"/>
          <w:sz w:val="24"/>
          <w:szCs w:val="24"/>
        </w:rPr>
        <w:t>Órgano</w:t>
      </w:r>
      <w:r w:rsidR="00BE4CB1" w:rsidRPr="00AB0546">
        <w:rPr>
          <w:rFonts w:ascii="Palatino Linotype" w:hAnsi="Palatino Linotype"/>
          <w:sz w:val="24"/>
          <w:szCs w:val="24"/>
        </w:rPr>
        <w:t xml:space="preserve"> Garante realizó un análisis de dicho documento remitido por el Sujeto Obligado y del cual se pudo apreciar que entrego una </w:t>
      </w:r>
      <w:r w:rsidRPr="00AB0546">
        <w:rPr>
          <w:rFonts w:ascii="Palatino Linotype" w:hAnsi="Palatino Linotype"/>
          <w:sz w:val="24"/>
          <w:szCs w:val="24"/>
        </w:rPr>
        <w:t>h</w:t>
      </w:r>
      <w:r w:rsidR="00BE4CB1" w:rsidRPr="00AB0546">
        <w:rPr>
          <w:rFonts w:ascii="Palatino Linotype" w:hAnsi="Palatino Linotype"/>
          <w:sz w:val="24"/>
          <w:szCs w:val="24"/>
        </w:rPr>
        <w:t>oja en donde solo agrega los últimos trabajos del Servidor Público</w:t>
      </w:r>
      <w:r w:rsidRPr="00AB0546">
        <w:rPr>
          <w:rFonts w:ascii="Palatino Linotype" w:hAnsi="Palatino Linotype"/>
          <w:sz w:val="24"/>
          <w:szCs w:val="24"/>
        </w:rPr>
        <w:t xml:space="preserve"> y no se encuentra testado en ninguna de sus partes del documento, por lo que resulta contrarias la manifestación realizada por el Recurrente </w:t>
      </w:r>
    </w:p>
    <w:p w14:paraId="076D8738" w14:textId="77777777" w:rsidR="00DC47F9" w:rsidRPr="00AB0546" w:rsidRDefault="00DC47F9" w:rsidP="00582685">
      <w:pPr>
        <w:pStyle w:val="Prrafodelista"/>
        <w:ind w:left="0"/>
        <w:rPr>
          <w:rFonts w:ascii="Palatino Linotype" w:hAnsi="Palatino Linotype"/>
          <w:sz w:val="24"/>
          <w:szCs w:val="24"/>
        </w:rPr>
      </w:pPr>
    </w:p>
    <w:p w14:paraId="0FE9310F" w14:textId="77777777" w:rsidR="00DC47F9" w:rsidRPr="00AB0546" w:rsidRDefault="00DC47F9" w:rsidP="00582685">
      <w:pPr>
        <w:numPr>
          <w:ilvl w:val="0"/>
          <w:numId w:val="2"/>
        </w:numPr>
        <w:spacing w:line="360" w:lineRule="auto"/>
        <w:ind w:left="0" w:right="49" w:firstLine="0"/>
        <w:contextualSpacing/>
        <w:jc w:val="both"/>
        <w:rPr>
          <w:rFonts w:ascii="Palatino Linotype" w:eastAsia="Palatino Linotype" w:hAnsi="Palatino Linotype" w:cs="Palatino Linotype"/>
        </w:rPr>
      </w:pPr>
      <w:r w:rsidRPr="00AB0546">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w:t>
      </w:r>
      <w:r w:rsidRPr="00AB0546">
        <w:rPr>
          <w:rFonts w:ascii="Palatino Linotype" w:eastAsia="Calibri" w:hAnsi="Palatino Linotype" w:cs="Arial"/>
          <w:lang w:val="es-ES_tradnl" w:eastAsia="es-ES"/>
        </w:rPr>
        <w:t>efectos</w:t>
      </w:r>
      <w:r w:rsidRPr="00AB0546">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000BCB65" w14:textId="77777777" w:rsidR="00DC47F9" w:rsidRPr="00AB0546" w:rsidRDefault="00DC47F9" w:rsidP="00582685">
      <w:pPr>
        <w:spacing w:line="360" w:lineRule="auto"/>
        <w:ind w:right="49"/>
        <w:contextualSpacing/>
        <w:jc w:val="both"/>
        <w:rPr>
          <w:rFonts w:ascii="Palatino Linotype" w:eastAsia="Palatino Linotype" w:hAnsi="Palatino Linotype" w:cs="Palatino Linotype"/>
        </w:rPr>
      </w:pPr>
    </w:p>
    <w:p w14:paraId="5F8684FB" w14:textId="77777777" w:rsidR="00DC47F9" w:rsidRPr="00AB0546" w:rsidRDefault="00DC47F9" w:rsidP="00582685">
      <w:pPr>
        <w:numPr>
          <w:ilvl w:val="0"/>
          <w:numId w:val="2"/>
        </w:numPr>
        <w:spacing w:line="360" w:lineRule="auto"/>
        <w:ind w:left="0" w:right="49" w:firstLine="0"/>
        <w:contextualSpacing/>
        <w:jc w:val="both"/>
        <w:rPr>
          <w:rFonts w:ascii="Palatino Linotype" w:eastAsia="Palatino Linotype" w:hAnsi="Palatino Linotype" w:cs="Palatino Linotype"/>
        </w:rPr>
      </w:pPr>
      <w:r w:rsidRPr="00AB0546">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94C1FE4" w14:textId="77777777" w:rsidR="00DC47F9" w:rsidRPr="00AB0546" w:rsidRDefault="00DC47F9" w:rsidP="00DC47F9">
      <w:pPr>
        <w:pStyle w:val="Prrafodelista"/>
        <w:tabs>
          <w:tab w:val="left" w:pos="851"/>
        </w:tabs>
        <w:spacing w:line="360" w:lineRule="auto"/>
        <w:ind w:left="502" w:right="616"/>
        <w:jc w:val="both"/>
        <w:rPr>
          <w:rFonts w:ascii="Palatino Linotype" w:eastAsia="Palatino Linotype" w:hAnsi="Palatino Linotype" w:cs="Palatino Linotype"/>
          <w:i/>
          <w:szCs w:val="24"/>
        </w:rPr>
      </w:pPr>
      <w:r w:rsidRPr="00AB0546">
        <w:rPr>
          <w:rFonts w:ascii="Palatino Linotype" w:eastAsia="Palatino Linotype" w:hAnsi="Palatino Linotype" w:cs="Palatino Linotype"/>
          <w:b/>
          <w:i/>
          <w:szCs w:val="24"/>
        </w:rPr>
        <w:lastRenderedPageBreak/>
        <w:t xml:space="preserve">“ACTOS CONSENTIDOS. SON LOS QUE NO SE IMPUGNAN MEDIANTE EL RECURSO IDÓNEO. </w:t>
      </w:r>
      <w:r w:rsidRPr="00AB0546">
        <w:rPr>
          <w:rFonts w:ascii="Palatino Linotype" w:eastAsia="Palatino Linotype" w:hAnsi="Palatino Linotype" w:cs="Palatino Linotype"/>
          <w:i/>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703A1C" w14:textId="77777777" w:rsidR="00DC47F9" w:rsidRPr="00AB0546" w:rsidRDefault="00DC47F9" w:rsidP="00DC47F9">
      <w:pPr>
        <w:pStyle w:val="Prrafodelista"/>
        <w:spacing w:line="360" w:lineRule="auto"/>
        <w:ind w:left="502"/>
        <w:jc w:val="both"/>
        <w:rPr>
          <w:rFonts w:ascii="Palatino Linotype" w:eastAsia="Palatino Linotype" w:hAnsi="Palatino Linotype" w:cs="Palatino Linotype"/>
          <w:sz w:val="24"/>
          <w:szCs w:val="24"/>
        </w:rPr>
      </w:pPr>
    </w:p>
    <w:p w14:paraId="5471F433" w14:textId="77777777" w:rsidR="00DC47F9" w:rsidRPr="00AB0546" w:rsidRDefault="00DC47F9" w:rsidP="00582685">
      <w:pPr>
        <w:numPr>
          <w:ilvl w:val="0"/>
          <w:numId w:val="2"/>
        </w:numPr>
        <w:spacing w:line="360" w:lineRule="auto"/>
        <w:ind w:left="0" w:right="49" w:firstLine="0"/>
        <w:contextualSpacing/>
        <w:jc w:val="both"/>
        <w:rPr>
          <w:rFonts w:ascii="Palatino Linotype" w:eastAsia="Palatino Linotype" w:hAnsi="Palatino Linotype" w:cs="Palatino Linotype"/>
        </w:rPr>
      </w:pPr>
      <w:r w:rsidRPr="00AB0546">
        <w:rPr>
          <w:rFonts w:ascii="Palatino Linotype" w:eastAsia="Palatino Linotype" w:hAnsi="Palatino Linotype" w:cs="Palatino Linotype"/>
        </w:rPr>
        <w:t xml:space="preserve">De la interpretación del criterio antes citado, se advierte que cuando el particular impugnó la respuesta del </w:t>
      </w:r>
      <w:r w:rsidRPr="00AB0546">
        <w:rPr>
          <w:rFonts w:ascii="Palatino Linotype" w:eastAsia="Palatino Linotype" w:hAnsi="Palatino Linotype" w:cs="Palatino Linotype"/>
          <w:b/>
        </w:rPr>
        <w:t>SUJETO OBLIGADO</w:t>
      </w:r>
      <w:r w:rsidRPr="00AB0546">
        <w:rPr>
          <w:rFonts w:ascii="Palatino Linotype" w:eastAsia="Palatino Linotype" w:hAnsi="Palatino Linotype" w:cs="Palatino Linotype"/>
        </w:rPr>
        <w:t xml:space="preserve">, no expresó razón o motivo de inconformidad en contra de los rubros solicitados, por tanto estos deben declararse atendidos, pues se entiende que </w:t>
      </w:r>
      <w:r w:rsidRPr="00AB0546">
        <w:rPr>
          <w:rFonts w:ascii="Palatino Linotype" w:eastAsia="Palatino Linotype" w:hAnsi="Palatino Linotype" w:cs="Palatino Linotype"/>
          <w:b/>
        </w:rPr>
        <w:t>EL RECURRENTE</w:t>
      </w:r>
      <w:r w:rsidRPr="00AB0546">
        <w:rPr>
          <w:rFonts w:ascii="Palatino Linotype" w:eastAsia="Palatino Linotype" w:hAnsi="Palatino Linotype" w:cs="Palatino Linotype"/>
        </w:rPr>
        <w:t xml:space="preserve"> está conforme con la respuesta proporcionada por </w:t>
      </w:r>
      <w:r w:rsidRPr="00AB0546">
        <w:rPr>
          <w:rFonts w:ascii="Palatino Linotype" w:eastAsia="Palatino Linotype" w:hAnsi="Palatino Linotype" w:cs="Palatino Linotype"/>
          <w:b/>
        </w:rPr>
        <w:t>EL SUJETO OBLIGADO,</w:t>
      </w:r>
      <w:r w:rsidRPr="00AB0546">
        <w:rPr>
          <w:rFonts w:ascii="Palatino Linotype" w:eastAsia="Palatino Linotype" w:hAnsi="Palatino Linotype" w:cs="Palatino Linotype"/>
        </w:rPr>
        <w:t xml:space="preserve"> al no contravenir la misma. </w:t>
      </w:r>
    </w:p>
    <w:p w14:paraId="32B232ED" w14:textId="77777777" w:rsidR="00DC47F9" w:rsidRPr="00AB0546" w:rsidRDefault="00DC47F9" w:rsidP="00582685">
      <w:pPr>
        <w:spacing w:line="360" w:lineRule="auto"/>
        <w:ind w:right="49"/>
        <w:contextualSpacing/>
        <w:jc w:val="both"/>
        <w:rPr>
          <w:rFonts w:ascii="Palatino Linotype" w:eastAsia="Palatino Linotype" w:hAnsi="Palatino Linotype" w:cs="Palatino Linotype"/>
        </w:rPr>
      </w:pPr>
    </w:p>
    <w:p w14:paraId="7958853C" w14:textId="77777777" w:rsidR="00DC47F9" w:rsidRPr="00AB0546" w:rsidRDefault="00DC47F9" w:rsidP="00582685">
      <w:pPr>
        <w:numPr>
          <w:ilvl w:val="0"/>
          <w:numId w:val="2"/>
        </w:numPr>
        <w:spacing w:line="360" w:lineRule="auto"/>
        <w:ind w:left="0" w:right="49" w:firstLine="0"/>
        <w:contextualSpacing/>
        <w:jc w:val="both"/>
        <w:rPr>
          <w:rFonts w:ascii="Palatino Linotype" w:eastAsia="Palatino Linotype" w:hAnsi="Palatino Linotype" w:cs="Palatino Linotype"/>
        </w:rPr>
      </w:pPr>
      <w:r w:rsidRPr="00AB0546">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12DC9467" w14:textId="77777777" w:rsidR="00DC47F9" w:rsidRPr="00AB0546" w:rsidRDefault="00DC47F9" w:rsidP="00DC47F9">
      <w:pPr>
        <w:pStyle w:val="Prrafodelista"/>
        <w:tabs>
          <w:tab w:val="left" w:pos="7937"/>
          <w:tab w:val="left" w:pos="8222"/>
        </w:tabs>
        <w:spacing w:line="360" w:lineRule="auto"/>
        <w:ind w:left="502" w:right="901"/>
        <w:jc w:val="both"/>
        <w:rPr>
          <w:rFonts w:ascii="Palatino Linotype" w:eastAsia="Palatino Linotype" w:hAnsi="Palatino Linotype" w:cs="Palatino Linotype"/>
          <w:i/>
          <w:szCs w:val="24"/>
        </w:rPr>
      </w:pPr>
      <w:r w:rsidRPr="00AB0546">
        <w:rPr>
          <w:rFonts w:ascii="Palatino Linotype" w:eastAsia="Palatino Linotype" w:hAnsi="Palatino Linotype" w:cs="Palatino Linotype"/>
          <w:b/>
          <w:i/>
          <w:szCs w:val="24"/>
        </w:rPr>
        <w:t xml:space="preserve">“REVISIÓN EN AMPARO. LOS RESOLUTIVOS NO COMBATIDOS DEBEN DECLARARSE FIRMES. </w:t>
      </w:r>
      <w:r w:rsidRPr="00AB0546">
        <w:rPr>
          <w:rFonts w:ascii="Palatino Linotype" w:eastAsia="Palatino Linotype" w:hAnsi="Palatino Linotype" w:cs="Palatino Linotype"/>
          <w:i/>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335DBBB" w14:textId="77777777" w:rsidR="00DC47F9" w:rsidRPr="00AB0546" w:rsidRDefault="00DC47F9" w:rsidP="00DC47F9">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4"/>
          <w:szCs w:val="24"/>
        </w:rPr>
      </w:pPr>
    </w:p>
    <w:p w14:paraId="343B6422" w14:textId="77777777" w:rsidR="00DC47F9" w:rsidRPr="00AB0546" w:rsidRDefault="00DC47F9" w:rsidP="00582685">
      <w:pPr>
        <w:numPr>
          <w:ilvl w:val="0"/>
          <w:numId w:val="2"/>
        </w:numPr>
        <w:spacing w:line="360" w:lineRule="auto"/>
        <w:ind w:left="0" w:right="49" w:firstLine="0"/>
        <w:contextualSpacing/>
        <w:jc w:val="both"/>
        <w:rPr>
          <w:rFonts w:ascii="Palatino Linotype" w:eastAsia="Palatino Linotype" w:hAnsi="Palatino Linotype" w:cs="Palatino Linotype"/>
        </w:rPr>
      </w:pPr>
      <w:r w:rsidRPr="00AB0546">
        <w:rPr>
          <w:rFonts w:ascii="Palatino Linotype" w:eastAsia="Palatino Linotype" w:hAnsi="Palatino Linotype" w:cs="Palatino Linotype"/>
        </w:rPr>
        <w:lastRenderedPageBreak/>
        <w:t xml:space="preserve">En consecuencia que los demás fundamentos remitidos en respuesta. Se consideran un acto consentido y, en consecuencia, este Órgano </w:t>
      </w:r>
      <w:proofErr w:type="spellStart"/>
      <w:r w:rsidRPr="00AB0546">
        <w:rPr>
          <w:rFonts w:ascii="Palatino Linotype" w:eastAsia="Palatino Linotype" w:hAnsi="Palatino Linotype" w:cs="Palatino Linotype"/>
        </w:rPr>
        <w:t>Resolutor</w:t>
      </w:r>
      <w:proofErr w:type="spellEnd"/>
      <w:r w:rsidRPr="00AB0546">
        <w:rPr>
          <w:rFonts w:ascii="Palatino Linotype" w:eastAsia="Palatino Linotype" w:hAnsi="Palatino Linotype" w:cs="Palatino Linotype"/>
        </w:rPr>
        <w:t xml:space="preserve"> no entrará al estudio del mismo por las razones hasta aquí expuestas. </w:t>
      </w:r>
    </w:p>
    <w:p w14:paraId="657D45F7" w14:textId="77777777" w:rsidR="005A69CD" w:rsidRPr="00AB0546" w:rsidRDefault="005A69CD" w:rsidP="005A69CD">
      <w:pPr>
        <w:spacing w:line="360" w:lineRule="auto"/>
        <w:ind w:left="502" w:right="49"/>
        <w:contextualSpacing/>
        <w:jc w:val="both"/>
        <w:rPr>
          <w:rFonts w:ascii="Palatino Linotype" w:eastAsia="Palatino Linotype" w:hAnsi="Palatino Linotype" w:cs="Palatino Linotype"/>
        </w:rPr>
      </w:pPr>
    </w:p>
    <w:p w14:paraId="11F1F7DD" w14:textId="77777777" w:rsidR="00DC47F9" w:rsidRPr="00AB0546" w:rsidRDefault="005A69CD" w:rsidP="00582685">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Respecto a lo solicitado por el Recurrente referente a los documento que avalen los datos asentados en el documento, el Sujeto Obligado fue omiso en dar respuesta a lo cual el Recurrente se inconformo refiriendo No entrega copia de los documentos que avalan el desempeño de los cargos o puestos ocupados por el servidor público en las áreas adm</w:t>
      </w:r>
      <w:r w:rsidR="008A0738" w:rsidRPr="00AB0546">
        <w:rPr>
          <w:rFonts w:ascii="Palatino Linotype" w:hAnsi="Palatino Linotype"/>
          <w:sz w:val="24"/>
          <w:szCs w:val="24"/>
        </w:rPr>
        <w:t xml:space="preserve">inistrativas que señala en el </w:t>
      </w:r>
      <w:proofErr w:type="spellStart"/>
      <w:r w:rsidR="008A0738" w:rsidRPr="00AB0546">
        <w:rPr>
          <w:rFonts w:ascii="Palatino Linotype" w:hAnsi="Palatino Linotype"/>
          <w:sz w:val="24"/>
          <w:szCs w:val="24"/>
        </w:rPr>
        <w:t>cu</w:t>
      </w:r>
      <w:r w:rsidRPr="00AB0546">
        <w:rPr>
          <w:rFonts w:ascii="Palatino Linotype" w:hAnsi="Palatino Linotype"/>
          <w:sz w:val="24"/>
          <w:szCs w:val="24"/>
        </w:rPr>
        <w:t>rriculum</w:t>
      </w:r>
      <w:proofErr w:type="spellEnd"/>
      <w:r w:rsidRPr="00AB0546">
        <w:rPr>
          <w:rFonts w:ascii="Palatino Linotype" w:hAnsi="Palatino Linotype"/>
          <w:sz w:val="24"/>
          <w:szCs w:val="24"/>
        </w:rPr>
        <w:t>.</w:t>
      </w:r>
    </w:p>
    <w:p w14:paraId="0ABE98AE" w14:textId="77777777" w:rsidR="005A69CD" w:rsidRPr="00AB0546" w:rsidRDefault="005A69CD" w:rsidP="00582685">
      <w:pPr>
        <w:pStyle w:val="Prrafodelista"/>
        <w:ind w:left="0"/>
        <w:rPr>
          <w:rFonts w:ascii="Palatino Linotype" w:hAnsi="Palatino Linotype"/>
          <w:sz w:val="24"/>
          <w:szCs w:val="24"/>
        </w:rPr>
      </w:pPr>
    </w:p>
    <w:p w14:paraId="4CF3F1F3" w14:textId="77777777" w:rsidR="005A69CD" w:rsidRPr="00AB0546" w:rsidRDefault="005A69CD" w:rsidP="00582685">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De lo anterior se puede concluir que el Sujeto Obligado no atendió lo requerido ya que si bien es cierto este puede tener o no la información solicitada por el Recurrente, este no se encuentra obligado a proporcionar dicha información toda vez que no corresponde a un derecho a la información.</w:t>
      </w:r>
    </w:p>
    <w:p w14:paraId="4595CD98" w14:textId="77777777" w:rsidR="00582685" w:rsidRPr="00AB0546" w:rsidRDefault="00582685" w:rsidP="00582685">
      <w:pPr>
        <w:pStyle w:val="Prrafodelista"/>
        <w:ind w:left="0"/>
        <w:rPr>
          <w:rFonts w:ascii="Palatino Linotype" w:hAnsi="Palatino Linotype"/>
          <w:sz w:val="24"/>
          <w:szCs w:val="24"/>
        </w:rPr>
      </w:pPr>
    </w:p>
    <w:p w14:paraId="1EFD23A7" w14:textId="77777777" w:rsidR="005A69CD" w:rsidRPr="00AB0546" w:rsidRDefault="005A69CD" w:rsidP="00582685">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Ahora bien por lo que respecta al </w:t>
      </w:r>
      <w:r w:rsidRPr="00AB0546">
        <w:rPr>
          <w:rFonts w:ascii="Palatino Linotype" w:hAnsi="Palatino Linotype"/>
          <w:b/>
          <w:sz w:val="24"/>
          <w:szCs w:val="24"/>
        </w:rPr>
        <w:t xml:space="preserve">Título Profesional </w:t>
      </w:r>
      <w:r w:rsidRPr="00AB0546">
        <w:rPr>
          <w:rFonts w:ascii="Palatino Linotype" w:hAnsi="Palatino Linotype"/>
          <w:sz w:val="24"/>
          <w:szCs w:val="24"/>
        </w:rPr>
        <w:t>solicitado por el Recurrente</w:t>
      </w:r>
      <w:r w:rsidRPr="00AB0546">
        <w:rPr>
          <w:rFonts w:ascii="Palatino Linotype" w:hAnsi="Palatino Linotype"/>
          <w:b/>
          <w:sz w:val="24"/>
          <w:szCs w:val="24"/>
        </w:rPr>
        <w:t xml:space="preserve"> </w:t>
      </w:r>
      <w:r w:rsidRPr="00AB0546">
        <w:rPr>
          <w:rFonts w:ascii="Palatino Linotype" w:hAnsi="Palatino Linotype"/>
          <w:sz w:val="24"/>
          <w:szCs w:val="24"/>
        </w:rPr>
        <w:t xml:space="preserve"> el Sujeto Obligado en Respuesta anexo copia del Título </w:t>
      </w:r>
      <w:r w:rsidR="001F386F" w:rsidRPr="00AB0546">
        <w:rPr>
          <w:rFonts w:ascii="Palatino Linotype" w:hAnsi="Palatino Linotype"/>
          <w:sz w:val="24"/>
          <w:szCs w:val="24"/>
        </w:rPr>
        <w:t>Profesional del Tesorero Municipal</w:t>
      </w:r>
      <w:r w:rsidRPr="00AB0546">
        <w:rPr>
          <w:rFonts w:ascii="Palatino Linotype" w:hAnsi="Palatino Linotype"/>
          <w:sz w:val="24"/>
          <w:szCs w:val="24"/>
        </w:rPr>
        <w:t xml:space="preserve"> por su parte el Recurrente se inconformo porque no proporciono el Sujeto Obligado el reverso de dicho documento,. Por lo que este Órgano </w:t>
      </w:r>
      <w:proofErr w:type="spellStart"/>
      <w:r w:rsidRPr="00AB0546">
        <w:rPr>
          <w:rFonts w:ascii="Palatino Linotype" w:hAnsi="Palatino Linotype"/>
          <w:sz w:val="24"/>
          <w:szCs w:val="24"/>
        </w:rPr>
        <w:t>Resolutor</w:t>
      </w:r>
      <w:proofErr w:type="spellEnd"/>
      <w:r w:rsidRPr="00AB0546">
        <w:rPr>
          <w:rFonts w:ascii="Palatino Linotype" w:hAnsi="Palatino Linotype"/>
          <w:sz w:val="24"/>
          <w:szCs w:val="24"/>
        </w:rPr>
        <w:t xml:space="preserve"> realizó un análisis del documento y se observó que dicho documento no cuenta con la parte posterior, por lo cual resulta viable Ordenar al Sujeto Obligado haga entrega de dicho documento en una correcta versión </w:t>
      </w:r>
      <w:r w:rsidR="001F386F" w:rsidRPr="00AB0546">
        <w:rPr>
          <w:rFonts w:ascii="Palatino Linotype" w:hAnsi="Palatino Linotype"/>
          <w:sz w:val="24"/>
          <w:szCs w:val="24"/>
        </w:rPr>
        <w:t>pública</w:t>
      </w:r>
      <w:r w:rsidRPr="00AB0546">
        <w:rPr>
          <w:rFonts w:ascii="Palatino Linotype" w:hAnsi="Palatino Linotype"/>
          <w:sz w:val="24"/>
          <w:szCs w:val="24"/>
        </w:rPr>
        <w:t>.</w:t>
      </w:r>
    </w:p>
    <w:p w14:paraId="704D7291" w14:textId="77777777" w:rsidR="005A69CD" w:rsidRPr="00AB0546" w:rsidRDefault="005A69CD" w:rsidP="005A69CD">
      <w:pPr>
        <w:pStyle w:val="Prrafodelista"/>
        <w:rPr>
          <w:rFonts w:ascii="Palatino Linotype" w:hAnsi="Palatino Linotype"/>
          <w:sz w:val="24"/>
          <w:szCs w:val="24"/>
        </w:rPr>
      </w:pPr>
    </w:p>
    <w:p w14:paraId="663107A7" w14:textId="77777777" w:rsidR="005A69CD" w:rsidRPr="00AB0546" w:rsidRDefault="005A69CD" w:rsidP="005A69CD">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lastRenderedPageBreak/>
        <w:t xml:space="preserve">Por lo que respecta a la solicitado por el Recurrente referente a la Cedula Profesional  el Sujeto Obligado refirió </w:t>
      </w:r>
      <w:r w:rsidR="001F386F" w:rsidRPr="00AB0546">
        <w:rPr>
          <w:rFonts w:ascii="Palatino Linotype" w:hAnsi="Palatino Linotype"/>
          <w:sz w:val="24"/>
          <w:szCs w:val="24"/>
        </w:rPr>
        <w:t xml:space="preserve"> no contar con la documentación nos encontramos ante un hecho negativo, por lo que resultaría </w:t>
      </w:r>
      <w:r w:rsidR="008A0738" w:rsidRPr="00AB0546">
        <w:rPr>
          <w:rFonts w:ascii="Palatino Linotype" w:hAnsi="Palatino Linotype"/>
          <w:sz w:val="24"/>
          <w:szCs w:val="24"/>
        </w:rPr>
        <w:t>innecesaria</w:t>
      </w:r>
      <w:r w:rsidR="001F386F" w:rsidRPr="00AB0546">
        <w:rPr>
          <w:rFonts w:ascii="Palatino Linotype" w:hAnsi="Palatino Linotype"/>
          <w:sz w:val="24"/>
          <w:szCs w:val="24"/>
        </w:rPr>
        <w:t xml:space="preserve"> una </w:t>
      </w:r>
      <w:r w:rsidR="008A0738" w:rsidRPr="00AB0546">
        <w:rPr>
          <w:rFonts w:ascii="Palatino Linotype" w:hAnsi="Palatino Linotype"/>
          <w:sz w:val="24"/>
          <w:szCs w:val="24"/>
        </w:rPr>
        <w:t>declaratoria</w:t>
      </w:r>
      <w:r w:rsidR="001F386F" w:rsidRPr="00AB0546">
        <w:rPr>
          <w:rFonts w:ascii="Palatino Linotype" w:hAnsi="Palatino Linotype"/>
          <w:sz w:val="24"/>
          <w:szCs w:val="24"/>
        </w:rPr>
        <w:t xml:space="preserve"> de inexiste</w:t>
      </w:r>
      <w:r w:rsidR="008A0738" w:rsidRPr="00AB0546">
        <w:rPr>
          <w:rFonts w:ascii="Palatino Linotype" w:hAnsi="Palatino Linotype"/>
          <w:sz w:val="24"/>
          <w:szCs w:val="24"/>
        </w:rPr>
        <w:t>ncia</w:t>
      </w:r>
      <w:r w:rsidR="001F386F" w:rsidRPr="00AB0546">
        <w:rPr>
          <w:rFonts w:ascii="Palatino Linotype" w:hAnsi="Palatino Linotype"/>
          <w:sz w:val="24"/>
          <w:szCs w:val="24"/>
        </w:rPr>
        <w:t xml:space="preserve">, toda vez que el Sujeto Obligado en respuesta manifestó no contar con dicho documento </w:t>
      </w:r>
    </w:p>
    <w:p w14:paraId="01FF8FED" w14:textId="77777777" w:rsidR="00271A4E" w:rsidRPr="00AB0546" w:rsidRDefault="00271A4E" w:rsidP="00271A4E">
      <w:pPr>
        <w:pStyle w:val="Prrafodelista"/>
        <w:rPr>
          <w:rFonts w:ascii="Palatino Linotype" w:hAnsi="Palatino Linotype"/>
          <w:sz w:val="24"/>
          <w:szCs w:val="24"/>
        </w:rPr>
      </w:pPr>
    </w:p>
    <w:p w14:paraId="44412D0C" w14:textId="77777777" w:rsidR="005A69CD" w:rsidRPr="00AB0546" w:rsidRDefault="001F386F" w:rsidP="00582685">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Por ultimo referente al Comprobante de Domicilio </w:t>
      </w:r>
      <w:r w:rsidR="00271A4E" w:rsidRPr="00AB0546">
        <w:rPr>
          <w:rFonts w:ascii="Palatino Linotype" w:hAnsi="Palatino Linotype"/>
          <w:sz w:val="24"/>
          <w:szCs w:val="24"/>
        </w:rPr>
        <w:t>solicitado</w:t>
      </w:r>
      <w:r w:rsidRPr="00AB0546">
        <w:rPr>
          <w:rFonts w:ascii="Palatino Linotype" w:hAnsi="Palatino Linotype"/>
          <w:sz w:val="24"/>
          <w:szCs w:val="24"/>
        </w:rPr>
        <w:t xml:space="preserve"> por el Recurrente, el Sujeto Obligado no adjunto dicho documento a lo cual el Recurrente se inconformo refiriendo que no entrego comprobante de domicilio </w:t>
      </w:r>
      <w:r w:rsidR="00271A4E" w:rsidRPr="00AB0546">
        <w:rPr>
          <w:rFonts w:ascii="Palatino Linotype" w:hAnsi="Palatino Linotype"/>
          <w:sz w:val="24"/>
          <w:szCs w:val="24"/>
        </w:rPr>
        <w:t>por lo que una vez realizada las precisiones  en anteriores respecto al comprobante de domicilio resulta viable Ordenar al Sujeto Obligado haga entrega del comprobante de domicilio con el respectivo acuerdo de clasificación.</w:t>
      </w:r>
    </w:p>
    <w:p w14:paraId="1369F6D0" w14:textId="77777777" w:rsidR="00271A4E" w:rsidRPr="00AB0546" w:rsidRDefault="00271A4E" w:rsidP="00582685">
      <w:pPr>
        <w:spacing w:line="360" w:lineRule="auto"/>
        <w:ind w:right="-283"/>
        <w:jc w:val="both"/>
        <w:rPr>
          <w:rFonts w:ascii="Palatino Linotype" w:hAnsi="Palatino Linotype"/>
        </w:rPr>
      </w:pPr>
    </w:p>
    <w:p w14:paraId="632E3EAF" w14:textId="77777777" w:rsidR="00DC47F9" w:rsidRPr="00AB0546" w:rsidRDefault="00DC47F9" w:rsidP="00582685">
      <w:pPr>
        <w:pStyle w:val="Prrafodelista"/>
        <w:ind w:left="0"/>
        <w:rPr>
          <w:rFonts w:ascii="Palatino Linotype" w:hAnsi="Palatino Linotype"/>
          <w:sz w:val="24"/>
          <w:szCs w:val="24"/>
        </w:rPr>
      </w:pPr>
    </w:p>
    <w:p w14:paraId="0027B777" w14:textId="77777777" w:rsidR="00DC47F9" w:rsidRPr="00AB0546" w:rsidRDefault="00CC7406" w:rsidP="00582685">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Respecto al Recurso de Revisión </w:t>
      </w:r>
      <w:r w:rsidRPr="00AB0546">
        <w:rPr>
          <w:rFonts w:ascii="Palatino Linotype" w:hAnsi="Palatino Linotype"/>
          <w:b/>
          <w:bCs/>
          <w:sz w:val="24"/>
          <w:szCs w:val="24"/>
        </w:rPr>
        <w:t>03341/INFOEM/IP/RR/2023</w:t>
      </w:r>
      <w:r w:rsidRPr="00AB0546">
        <w:rPr>
          <w:rFonts w:ascii="Palatino Linotype" w:hAnsi="Palatino Linotype"/>
          <w:bCs/>
          <w:sz w:val="24"/>
          <w:szCs w:val="24"/>
        </w:rPr>
        <w:t xml:space="preserve"> en donde el Recurrente solicita del Presidente Municipal </w:t>
      </w:r>
      <w:proofErr w:type="spellStart"/>
      <w:r w:rsidRPr="00AB0546">
        <w:rPr>
          <w:rFonts w:ascii="Palatino Linotype" w:hAnsi="Palatino Linotype"/>
          <w:bCs/>
          <w:sz w:val="24"/>
          <w:szCs w:val="24"/>
        </w:rPr>
        <w:t>Curricul</w:t>
      </w:r>
      <w:r w:rsidR="00D90D42" w:rsidRPr="00AB0546">
        <w:rPr>
          <w:rFonts w:ascii="Palatino Linotype" w:hAnsi="Palatino Linotype"/>
          <w:bCs/>
          <w:sz w:val="24"/>
          <w:szCs w:val="24"/>
        </w:rPr>
        <w:t>um</w:t>
      </w:r>
      <w:proofErr w:type="spellEnd"/>
      <w:r w:rsidRPr="00AB0546">
        <w:rPr>
          <w:rFonts w:ascii="Palatino Linotype" w:hAnsi="Palatino Linotype"/>
          <w:bCs/>
          <w:sz w:val="24"/>
          <w:szCs w:val="24"/>
        </w:rPr>
        <w:t xml:space="preserve"> Vitae, Documentos que avalen los datos asentados en el documento, Copia del </w:t>
      </w:r>
      <w:r w:rsidR="00D90D42" w:rsidRPr="00AB0546">
        <w:rPr>
          <w:rFonts w:ascii="Palatino Linotype" w:hAnsi="Palatino Linotype"/>
          <w:bCs/>
          <w:sz w:val="24"/>
          <w:szCs w:val="24"/>
        </w:rPr>
        <w:t>Título</w:t>
      </w:r>
      <w:r w:rsidRPr="00AB0546">
        <w:rPr>
          <w:rFonts w:ascii="Palatino Linotype" w:hAnsi="Palatino Linotype"/>
          <w:bCs/>
          <w:sz w:val="24"/>
          <w:szCs w:val="24"/>
        </w:rPr>
        <w:t xml:space="preserve"> Profesional, Copia de Cédula Profesional y Comprobante de Domicilio, El Sujeto Obligado y en </w:t>
      </w:r>
      <w:r w:rsidR="00D90D42" w:rsidRPr="00AB0546">
        <w:rPr>
          <w:rFonts w:ascii="Palatino Linotype" w:hAnsi="Palatino Linotype"/>
          <w:bCs/>
          <w:sz w:val="24"/>
          <w:szCs w:val="24"/>
        </w:rPr>
        <w:t xml:space="preserve">respuesta e </w:t>
      </w:r>
      <w:r w:rsidRPr="00AB0546">
        <w:rPr>
          <w:rFonts w:ascii="Palatino Linotype" w:hAnsi="Palatino Linotype"/>
          <w:bCs/>
          <w:sz w:val="24"/>
          <w:szCs w:val="24"/>
        </w:rPr>
        <w:t xml:space="preserve">Informe </w:t>
      </w:r>
      <w:r w:rsidR="00D90D42" w:rsidRPr="00AB0546">
        <w:rPr>
          <w:rFonts w:ascii="Palatino Linotype" w:hAnsi="Palatino Linotype"/>
          <w:bCs/>
          <w:sz w:val="24"/>
          <w:szCs w:val="24"/>
        </w:rPr>
        <w:t>Justificado</w:t>
      </w:r>
      <w:r w:rsidRPr="00AB0546">
        <w:rPr>
          <w:rFonts w:ascii="Palatino Linotype" w:hAnsi="Palatino Linotype"/>
          <w:bCs/>
          <w:sz w:val="24"/>
          <w:szCs w:val="24"/>
        </w:rPr>
        <w:t xml:space="preserve"> </w:t>
      </w:r>
      <w:r w:rsidR="00D90D42" w:rsidRPr="00AB0546">
        <w:rPr>
          <w:rFonts w:ascii="Palatino Linotype" w:hAnsi="Palatino Linotype"/>
          <w:bCs/>
          <w:sz w:val="24"/>
          <w:szCs w:val="24"/>
        </w:rPr>
        <w:t>respondió</w:t>
      </w:r>
      <w:r w:rsidRPr="00AB0546">
        <w:rPr>
          <w:rFonts w:ascii="Palatino Linotype" w:hAnsi="Palatino Linotype"/>
          <w:bCs/>
          <w:sz w:val="24"/>
          <w:szCs w:val="24"/>
        </w:rPr>
        <w:t xml:space="preserve"> que dicha información debe de solicitarla a la Contraloría del Poder Legislativo ya que es un Servidor </w:t>
      </w:r>
      <w:r w:rsidR="00D90D42" w:rsidRPr="00AB0546">
        <w:rPr>
          <w:rFonts w:ascii="Palatino Linotype" w:hAnsi="Palatino Linotype"/>
          <w:bCs/>
          <w:sz w:val="24"/>
          <w:szCs w:val="24"/>
        </w:rPr>
        <w:t>Público</w:t>
      </w:r>
      <w:r w:rsidRPr="00AB0546">
        <w:rPr>
          <w:rFonts w:ascii="Palatino Linotype" w:hAnsi="Palatino Linotype"/>
          <w:bCs/>
          <w:sz w:val="24"/>
          <w:szCs w:val="24"/>
        </w:rPr>
        <w:t xml:space="preserve"> de Elección Popular a lo cual el Recurrente se Inconformo manifestando que la </w:t>
      </w:r>
      <w:r w:rsidR="00D90D42" w:rsidRPr="00AB0546">
        <w:rPr>
          <w:rFonts w:ascii="Palatino Linotype" w:hAnsi="Palatino Linotype"/>
          <w:bCs/>
          <w:sz w:val="24"/>
          <w:szCs w:val="24"/>
        </w:rPr>
        <w:t>Contraloría</w:t>
      </w:r>
      <w:r w:rsidRPr="00AB0546">
        <w:rPr>
          <w:rFonts w:ascii="Palatino Linotype" w:hAnsi="Palatino Linotype"/>
          <w:bCs/>
          <w:sz w:val="24"/>
          <w:szCs w:val="24"/>
        </w:rPr>
        <w:t xml:space="preserve"> del Poder </w:t>
      </w:r>
      <w:r w:rsidR="00D90D42" w:rsidRPr="00AB0546">
        <w:rPr>
          <w:rFonts w:ascii="Palatino Linotype" w:hAnsi="Palatino Linotype"/>
          <w:bCs/>
          <w:sz w:val="24"/>
          <w:szCs w:val="24"/>
        </w:rPr>
        <w:t>Legislativo</w:t>
      </w:r>
      <w:r w:rsidRPr="00AB0546">
        <w:rPr>
          <w:rFonts w:ascii="Palatino Linotype" w:hAnsi="Palatino Linotype"/>
          <w:bCs/>
          <w:sz w:val="24"/>
          <w:szCs w:val="24"/>
        </w:rPr>
        <w:t xml:space="preserve"> no tiene facultades para integrar los expedientes de los servidores públicos de </w:t>
      </w:r>
      <w:r w:rsidR="00D90D42" w:rsidRPr="00AB0546">
        <w:rPr>
          <w:rFonts w:ascii="Palatino Linotype" w:hAnsi="Palatino Linotype"/>
          <w:bCs/>
          <w:sz w:val="24"/>
          <w:szCs w:val="24"/>
        </w:rPr>
        <w:t>elección</w:t>
      </w:r>
      <w:r w:rsidRPr="00AB0546">
        <w:rPr>
          <w:rFonts w:ascii="Palatino Linotype" w:hAnsi="Palatino Linotype"/>
          <w:bCs/>
          <w:sz w:val="24"/>
          <w:szCs w:val="24"/>
        </w:rPr>
        <w:t xml:space="preserve"> popular</w:t>
      </w:r>
      <w:r w:rsidR="00D90D42" w:rsidRPr="00AB0546">
        <w:rPr>
          <w:rFonts w:ascii="Palatino Linotype" w:hAnsi="Palatino Linotype"/>
          <w:bCs/>
          <w:sz w:val="24"/>
          <w:szCs w:val="24"/>
        </w:rPr>
        <w:t>.</w:t>
      </w:r>
    </w:p>
    <w:p w14:paraId="0EB5F553" w14:textId="77777777" w:rsidR="00992BD2" w:rsidRPr="00AB0546" w:rsidRDefault="00992BD2" w:rsidP="00992BD2">
      <w:pPr>
        <w:pStyle w:val="Prrafodelista"/>
        <w:spacing w:line="360" w:lineRule="auto"/>
        <w:ind w:left="0" w:right="-283"/>
        <w:jc w:val="both"/>
        <w:rPr>
          <w:rFonts w:ascii="Palatino Linotype" w:hAnsi="Palatino Linotype"/>
          <w:sz w:val="24"/>
          <w:szCs w:val="24"/>
        </w:rPr>
      </w:pPr>
    </w:p>
    <w:p w14:paraId="75912141" w14:textId="77777777" w:rsidR="00F0690B" w:rsidRPr="00AB0546" w:rsidRDefault="00992BD2" w:rsidP="00992BD2">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D</w:t>
      </w:r>
      <w:r w:rsidR="00D90D42" w:rsidRPr="00AB0546">
        <w:rPr>
          <w:rFonts w:ascii="Palatino Linotype" w:hAnsi="Palatino Linotype"/>
          <w:bCs/>
          <w:sz w:val="24"/>
          <w:szCs w:val="24"/>
        </w:rPr>
        <w:t xml:space="preserve">erivado de la respuesta del Sujeto Obligado resulta contraria toda vez que la información solicitada por el Recurrente corresponde a una Obligación de Transparencia Común que los Sujetos Obligados deben poner a disposición del público como lo señala el </w:t>
      </w:r>
      <w:r w:rsidR="0056769F" w:rsidRPr="00AB0546">
        <w:rPr>
          <w:rFonts w:ascii="Palatino Linotype" w:hAnsi="Palatino Linotype"/>
          <w:bCs/>
          <w:sz w:val="24"/>
          <w:szCs w:val="24"/>
        </w:rPr>
        <w:lastRenderedPageBreak/>
        <w:t>Artículo</w:t>
      </w:r>
      <w:r w:rsidR="00D90D42" w:rsidRPr="00AB0546">
        <w:rPr>
          <w:rFonts w:ascii="Palatino Linotype" w:hAnsi="Palatino Linotype"/>
          <w:bCs/>
          <w:sz w:val="24"/>
          <w:szCs w:val="24"/>
        </w:rPr>
        <w:t xml:space="preserve"> 92 de  la Ley de Transparencia y Acceso a la Información Pública del Estado de México y Municipios  y la misma deberá de estar publ</w:t>
      </w:r>
      <w:r w:rsidR="008A0738" w:rsidRPr="00AB0546">
        <w:rPr>
          <w:rFonts w:ascii="Palatino Linotype" w:hAnsi="Palatino Linotype"/>
          <w:bCs/>
          <w:sz w:val="24"/>
          <w:szCs w:val="24"/>
        </w:rPr>
        <w:t>icada en los medios electrónicos  que correspondan, así la información curricular debe de  ser pública desde el nivel de jefes hasta</w:t>
      </w:r>
      <w:r w:rsidRPr="00AB0546">
        <w:rPr>
          <w:rFonts w:ascii="Palatino Linotype" w:hAnsi="Palatino Linotype"/>
          <w:bCs/>
          <w:sz w:val="24"/>
          <w:szCs w:val="24"/>
        </w:rPr>
        <w:t xml:space="preserve"> el titular del Sujeto Obligado.</w:t>
      </w:r>
    </w:p>
    <w:p w14:paraId="5BB5BA59" w14:textId="77777777" w:rsidR="00251244" w:rsidRPr="00AB0546" w:rsidRDefault="00251244" w:rsidP="00251244">
      <w:pPr>
        <w:pStyle w:val="Prrafodelista"/>
        <w:rPr>
          <w:rFonts w:ascii="Palatino Linotype" w:hAnsi="Palatino Linotype"/>
          <w:sz w:val="24"/>
          <w:szCs w:val="24"/>
        </w:rPr>
      </w:pPr>
    </w:p>
    <w:p w14:paraId="65BABE6C" w14:textId="77777777" w:rsidR="00251244" w:rsidRPr="00AB0546" w:rsidRDefault="00251244" w:rsidP="00992BD2">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Por lo anterior resulta necesario traer a contexto la Constitución Política del Estado Libre y Soberano de México el cual señala en su artículo 119 lo siguiente:</w:t>
      </w:r>
    </w:p>
    <w:p w14:paraId="47E4CEE3" w14:textId="77777777" w:rsidR="00251244" w:rsidRPr="00AB0546" w:rsidRDefault="00251244" w:rsidP="00251244">
      <w:pPr>
        <w:pStyle w:val="Prrafodelista"/>
        <w:spacing w:line="360" w:lineRule="auto"/>
        <w:ind w:left="993" w:right="333"/>
        <w:jc w:val="both"/>
        <w:rPr>
          <w:rFonts w:ascii="Palatino Linotype" w:hAnsi="Palatino Linotype"/>
          <w:i/>
          <w:szCs w:val="24"/>
        </w:rPr>
      </w:pPr>
      <w:r w:rsidRPr="00AB0546">
        <w:rPr>
          <w:rFonts w:ascii="Palatino Linotype" w:hAnsi="Palatino Linotype"/>
          <w:b/>
          <w:i/>
          <w:szCs w:val="24"/>
        </w:rPr>
        <w:t>Artículo 119.-</w:t>
      </w:r>
      <w:r w:rsidRPr="00AB0546">
        <w:rPr>
          <w:rFonts w:ascii="Palatino Linotype" w:hAnsi="Palatino Linotype"/>
          <w:i/>
          <w:szCs w:val="24"/>
        </w:rPr>
        <w:t xml:space="preserve"> Para ser miembro propietario o suplente de un ayuntamiento se requiere: </w:t>
      </w:r>
    </w:p>
    <w:p w14:paraId="2FE1BC53" w14:textId="77777777" w:rsidR="00251244" w:rsidRPr="00AB0546" w:rsidRDefault="00251244" w:rsidP="00251244">
      <w:pPr>
        <w:pStyle w:val="Prrafodelista"/>
        <w:ind w:left="993" w:right="333"/>
        <w:rPr>
          <w:rFonts w:ascii="Palatino Linotype" w:hAnsi="Palatino Linotype"/>
          <w:i/>
          <w:szCs w:val="24"/>
        </w:rPr>
      </w:pPr>
    </w:p>
    <w:p w14:paraId="0202782D" w14:textId="77777777" w:rsidR="00251244" w:rsidRPr="00AB0546" w:rsidRDefault="00251244" w:rsidP="00251244">
      <w:pPr>
        <w:pStyle w:val="Prrafodelista"/>
        <w:numPr>
          <w:ilvl w:val="0"/>
          <w:numId w:val="21"/>
        </w:numPr>
        <w:spacing w:line="360" w:lineRule="auto"/>
        <w:ind w:left="993" w:right="333" w:firstLine="0"/>
        <w:jc w:val="both"/>
        <w:rPr>
          <w:rFonts w:ascii="Palatino Linotype" w:hAnsi="Palatino Linotype"/>
          <w:i/>
          <w:szCs w:val="24"/>
        </w:rPr>
      </w:pPr>
      <w:r w:rsidRPr="00AB0546">
        <w:rPr>
          <w:rFonts w:ascii="Palatino Linotype" w:hAnsi="Palatino Linotype"/>
          <w:i/>
          <w:szCs w:val="24"/>
        </w:rPr>
        <w:t>Ser mexicana o mexicano, ciudadana o ciudadano del Estado, en pleno ejercicio de sus derechos;</w:t>
      </w:r>
    </w:p>
    <w:p w14:paraId="33C8F66B" w14:textId="77777777" w:rsidR="00251244" w:rsidRPr="00AB0546" w:rsidRDefault="00251244" w:rsidP="00251244">
      <w:pPr>
        <w:pStyle w:val="Prrafodelista"/>
        <w:numPr>
          <w:ilvl w:val="0"/>
          <w:numId w:val="21"/>
        </w:numPr>
        <w:spacing w:line="360" w:lineRule="auto"/>
        <w:ind w:left="993" w:right="333" w:firstLine="0"/>
        <w:jc w:val="both"/>
        <w:rPr>
          <w:rFonts w:ascii="Palatino Linotype" w:hAnsi="Palatino Linotype"/>
          <w:i/>
          <w:szCs w:val="24"/>
        </w:rPr>
      </w:pPr>
      <w:r w:rsidRPr="00AB0546">
        <w:rPr>
          <w:rFonts w:ascii="Palatino Linotype" w:hAnsi="Palatino Linotype"/>
          <w:i/>
          <w:szCs w:val="24"/>
        </w:rPr>
        <w:t xml:space="preserve">Ser mexiquense con residencia efectiva en el municipio no menor a un año o vecino del mismo, con residencia efectiva en su territorio no menor a tres años, anteriores al día de la elección; y </w:t>
      </w:r>
    </w:p>
    <w:p w14:paraId="3FA236D3" w14:textId="77777777" w:rsidR="00251244" w:rsidRPr="00AB0546" w:rsidRDefault="00251244" w:rsidP="00251244">
      <w:pPr>
        <w:pStyle w:val="Prrafodelista"/>
        <w:numPr>
          <w:ilvl w:val="0"/>
          <w:numId w:val="21"/>
        </w:numPr>
        <w:spacing w:line="360" w:lineRule="auto"/>
        <w:ind w:left="993" w:right="333" w:firstLine="0"/>
        <w:jc w:val="both"/>
        <w:rPr>
          <w:rFonts w:ascii="Palatino Linotype" w:hAnsi="Palatino Linotype"/>
          <w:i/>
          <w:szCs w:val="24"/>
        </w:rPr>
      </w:pPr>
      <w:r w:rsidRPr="00AB0546">
        <w:rPr>
          <w:rFonts w:ascii="Palatino Linotype" w:hAnsi="Palatino Linotype"/>
          <w:i/>
          <w:szCs w:val="24"/>
        </w:rPr>
        <w:t xml:space="preserve"> Ser de reconocida probidad y buena fama pública. </w:t>
      </w:r>
    </w:p>
    <w:p w14:paraId="4D1DFFDD" w14:textId="77777777" w:rsidR="00251244" w:rsidRPr="00AB0546" w:rsidRDefault="00251244" w:rsidP="00251244">
      <w:pPr>
        <w:pStyle w:val="Prrafodelista"/>
        <w:numPr>
          <w:ilvl w:val="0"/>
          <w:numId w:val="21"/>
        </w:numPr>
        <w:spacing w:line="360" w:lineRule="auto"/>
        <w:ind w:left="993" w:right="333" w:firstLine="0"/>
        <w:jc w:val="both"/>
        <w:rPr>
          <w:rFonts w:ascii="Palatino Linotype" w:hAnsi="Palatino Linotype"/>
          <w:i/>
          <w:szCs w:val="24"/>
        </w:rPr>
      </w:pPr>
      <w:r w:rsidRPr="00AB0546">
        <w:rPr>
          <w:rFonts w:ascii="Palatino Linotype" w:hAnsi="Palatino Linotype"/>
          <w:i/>
          <w:szCs w:val="24"/>
        </w:rPr>
        <w:t xml:space="preserve">No estar condenada o condenado por sentencia ejecutoriada por el delito de violencia política contra las mujeres en razón de género; </w:t>
      </w:r>
    </w:p>
    <w:p w14:paraId="12ED9881" w14:textId="77777777" w:rsidR="00251244" w:rsidRPr="00AB0546" w:rsidRDefault="00251244" w:rsidP="00251244">
      <w:pPr>
        <w:pStyle w:val="Prrafodelista"/>
        <w:numPr>
          <w:ilvl w:val="0"/>
          <w:numId w:val="21"/>
        </w:numPr>
        <w:spacing w:line="360" w:lineRule="auto"/>
        <w:ind w:left="993" w:right="333" w:firstLine="0"/>
        <w:jc w:val="both"/>
        <w:rPr>
          <w:rFonts w:ascii="Palatino Linotype" w:hAnsi="Palatino Linotype"/>
          <w:i/>
          <w:szCs w:val="24"/>
        </w:rPr>
      </w:pPr>
      <w:r w:rsidRPr="00AB0546">
        <w:rPr>
          <w:rFonts w:ascii="Palatino Linotype" w:hAnsi="Palatino Linotype"/>
          <w:i/>
          <w:szCs w:val="24"/>
        </w:rPr>
        <w:t xml:space="preserve"> No estar inscrito en el Registro de Deudores Alimentarios Morosos en el Estado, ni en otra entidad federativa, y VI. No estar condenada o condenado por sentencia ejecutoriada por delitos de violencia familiar, contra la libertad sexual o de violencia de género.</w:t>
      </w:r>
    </w:p>
    <w:p w14:paraId="400050D3" w14:textId="77777777" w:rsidR="008A0738" w:rsidRPr="00AB0546" w:rsidRDefault="008A0738" w:rsidP="008A0738">
      <w:pPr>
        <w:spacing w:line="360" w:lineRule="auto"/>
        <w:ind w:right="-283"/>
        <w:jc w:val="both"/>
        <w:rPr>
          <w:rFonts w:ascii="Palatino Linotype" w:hAnsi="Palatino Linotype"/>
        </w:rPr>
      </w:pPr>
    </w:p>
    <w:p w14:paraId="67297ED3" w14:textId="77777777" w:rsidR="00137A58" w:rsidRPr="00AB0546" w:rsidRDefault="00F0690B" w:rsidP="00137A58">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Ahora bien, no pasa desapercibido que, se requirió el Título Profesional y Cédula profesional, por lo que, </w:t>
      </w:r>
      <w:r w:rsidR="00137A58" w:rsidRPr="00AB0546">
        <w:rPr>
          <w:rFonts w:ascii="Palatino Linotype" w:hAnsi="Palatino Linotype"/>
          <w:sz w:val="24"/>
          <w:szCs w:val="24"/>
        </w:rPr>
        <w:t xml:space="preserve">al ser servidores públicos de elección popular, para ocupar el cargo no es indispensable contar con un grado académico determinado, por lo que, de ser el caso de que no se localice la información, el Sujeto Obligado deberá de manifestar tal circunstancia </w:t>
      </w:r>
      <w:r w:rsidR="00137A58" w:rsidRPr="00AB0546">
        <w:rPr>
          <w:rFonts w:ascii="Palatino Linotype" w:hAnsi="Palatino Linotype"/>
          <w:sz w:val="24"/>
          <w:szCs w:val="24"/>
        </w:rPr>
        <w:lastRenderedPageBreak/>
        <w:t>en términos del artículo 19, segundo párrafo de la Ley de Transparencia y Acceso a la Información Pública del Estado de México y Municipios.</w:t>
      </w:r>
    </w:p>
    <w:p w14:paraId="3DF34C21" w14:textId="77777777" w:rsidR="00137A58" w:rsidRPr="00AB0546" w:rsidRDefault="00137A58" w:rsidP="00137A58">
      <w:pPr>
        <w:pStyle w:val="Prrafodelista"/>
        <w:spacing w:line="360" w:lineRule="auto"/>
        <w:ind w:left="0" w:right="-283"/>
        <w:jc w:val="both"/>
        <w:rPr>
          <w:rFonts w:ascii="Palatino Linotype" w:hAnsi="Palatino Linotype"/>
          <w:sz w:val="24"/>
          <w:szCs w:val="24"/>
        </w:rPr>
      </w:pPr>
    </w:p>
    <w:p w14:paraId="39BC61E9" w14:textId="77777777" w:rsidR="00F0690B" w:rsidRPr="00AB0546" w:rsidRDefault="00F0690B" w:rsidP="00F0690B">
      <w:pPr>
        <w:pStyle w:val="Prrafodelista"/>
        <w:rPr>
          <w:rFonts w:ascii="Palatino Linotype" w:hAnsi="Palatino Linotype"/>
          <w:sz w:val="24"/>
          <w:szCs w:val="24"/>
        </w:rPr>
      </w:pPr>
    </w:p>
    <w:p w14:paraId="0B04EBE8" w14:textId="77777777" w:rsidR="000E2656" w:rsidRPr="00AB0546" w:rsidRDefault="008A0738" w:rsidP="000E2656">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Respecto al Recurso de Revisión </w:t>
      </w:r>
      <w:r w:rsidRPr="00AB0546">
        <w:rPr>
          <w:rFonts w:ascii="Palatino Linotype" w:hAnsi="Palatino Linotype"/>
          <w:b/>
          <w:sz w:val="24"/>
          <w:szCs w:val="24"/>
        </w:rPr>
        <w:t xml:space="preserve">03342/INFOEM/IP/RR/2023 </w:t>
      </w:r>
      <w:r w:rsidRPr="00AB0546">
        <w:rPr>
          <w:rFonts w:ascii="Palatino Linotype" w:hAnsi="Palatino Linotype"/>
          <w:sz w:val="24"/>
          <w:szCs w:val="24"/>
        </w:rPr>
        <w:t xml:space="preserve">en donde el Recurrente solicitó  del Secretario Técnico del Ayuntamiento o del C. Juan Manuel García Rojas, copia del </w:t>
      </w:r>
      <w:proofErr w:type="spellStart"/>
      <w:r w:rsidRPr="00AB0546">
        <w:rPr>
          <w:rFonts w:ascii="Palatino Linotype" w:hAnsi="Palatino Linotype"/>
          <w:sz w:val="24"/>
          <w:szCs w:val="24"/>
        </w:rPr>
        <w:t>Curriculum</w:t>
      </w:r>
      <w:proofErr w:type="spellEnd"/>
      <w:r w:rsidRPr="00AB0546">
        <w:rPr>
          <w:rFonts w:ascii="Palatino Linotype" w:hAnsi="Palatino Linotype"/>
          <w:sz w:val="24"/>
          <w:szCs w:val="24"/>
        </w:rPr>
        <w:t xml:space="preserve"> Vitae y Documento</w:t>
      </w:r>
      <w:r w:rsidR="000E2656" w:rsidRPr="00AB0546">
        <w:rPr>
          <w:rFonts w:ascii="Palatino Linotype" w:hAnsi="Palatino Linotype"/>
          <w:sz w:val="24"/>
          <w:szCs w:val="24"/>
        </w:rPr>
        <w:t>s presentados para ser nombrado. E</w:t>
      </w:r>
      <w:r w:rsidRPr="00AB0546">
        <w:rPr>
          <w:rFonts w:ascii="Palatino Linotype" w:hAnsi="Palatino Linotype"/>
          <w:sz w:val="24"/>
          <w:szCs w:val="24"/>
        </w:rPr>
        <w:t>l Sujeto Obligado</w:t>
      </w:r>
      <w:r w:rsidR="000E2656" w:rsidRPr="00AB0546">
        <w:rPr>
          <w:rFonts w:ascii="Palatino Linotype" w:hAnsi="Palatino Linotype"/>
          <w:sz w:val="24"/>
          <w:szCs w:val="24"/>
        </w:rPr>
        <w:t xml:space="preserve">, tanto en respuesta como en </w:t>
      </w:r>
      <w:r w:rsidRPr="00AB0546">
        <w:rPr>
          <w:rFonts w:ascii="Palatino Linotype" w:hAnsi="Palatino Linotype"/>
          <w:sz w:val="24"/>
          <w:szCs w:val="24"/>
        </w:rPr>
        <w:t>Inf</w:t>
      </w:r>
      <w:r w:rsidR="000E2656" w:rsidRPr="00AB0546">
        <w:rPr>
          <w:rFonts w:ascii="Palatino Linotype" w:hAnsi="Palatino Linotype"/>
          <w:sz w:val="24"/>
          <w:szCs w:val="24"/>
        </w:rPr>
        <w:t>orme Justificado remitió dicha i</w:t>
      </w:r>
      <w:r w:rsidRPr="00AB0546">
        <w:rPr>
          <w:rFonts w:ascii="Palatino Linotype" w:hAnsi="Palatino Linotype"/>
          <w:sz w:val="24"/>
          <w:szCs w:val="24"/>
        </w:rPr>
        <w:t>nformación a lo cual el Recurrente se inconform</w:t>
      </w:r>
      <w:r w:rsidR="00992BD2" w:rsidRPr="00AB0546">
        <w:rPr>
          <w:rFonts w:ascii="Palatino Linotype" w:hAnsi="Palatino Linotype"/>
          <w:sz w:val="24"/>
          <w:szCs w:val="24"/>
        </w:rPr>
        <w:t>ó</w:t>
      </w:r>
      <w:r w:rsidRPr="00AB0546">
        <w:rPr>
          <w:rFonts w:ascii="Palatino Linotype" w:hAnsi="Palatino Linotype"/>
          <w:sz w:val="24"/>
          <w:szCs w:val="24"/>
        </w:rPr>
        <w:t xml:space="preserve"> manifestando que no se entregó copia de los documentos que avalan el desempeño de los cargos o puestos ocupados por el servidor público en las áreas administrati</w:t>
      </w:r>
      <w:r w:rsidR="00757747" w:rsidRPr="00AB0546">
        <w:rPr>
          <w:rFonts w:ascii="Palatino Linotype" w:hAnsi="Palatino Linotype"/>
          <w:sz w:val="24"/>
          <w:szCs w:val="24"/>
        </w:rPr>
        <w:t xml:space="preserve">vas que señala en el </w:t>
      </w:r>
      <w:proofErr w:type="spellStart"/>
      <w:r w:rsidR="00757747" w:rsidRPr="00AB0546">
        <w:rPr>
          <w:rFonts w:ascii="Palatino Linotype" w:hAnsi="Palatino Linotype"/>
          <w:sz w:val="24"/>
          <w:szCs w:val="24"/>
        </w:rPr>
        <w:t>curriculum</w:t>
      </w:r>
      <w:proofErr w:type="spellEnd"/>
      <w:r w:rsidR="00757747" w:rsidRPr="00AB0546">
        <w:rPr>
          <w:rFonts w:ascii="Palatino Linotype" w:hAnsi="Palatino Linotype"/>
          <w:sz w:val="24"/>
          <w:szCs w:val="24"/>
        </w:rPr>
        <w:t>.</w:t>
      </w:r>
    </w:p>
    <w:p w14:paraId="56DAE8F7" w14:textId="77777777" w:rsidR="000E2656" w:rsidRPr="00AB0546" w:rsidRDefault="000E2656" w:rsidP="000E2656">
      <w:pPr>
        <w:pStyle w:val="Prrafodelista"/>
        <w:rPr>
          <w:rFonts w:ascii="Palatino Linotype" w:hAnsi="Palatino Linotype"/>
          <w:sz w:val="24"/>
          <w:szCs w:val="24"/>
        </w:rPr>
      </w:pPr>
    </w:p>
    <w:p w14:paraId="272822B9" w14:textId="77777777" w:rsidR="000E2656" w:rsidRPr="00AB0546" w:rsidRDefault="000E2656" w:rsidP="000E2656">
      <w:pPr>
        <w:pStyle w:val="Prrafodelista"/>
        <w:numPr>
          <w:ilvl w:val="0"/>
          <w:numId w:val="2"/>
        </w:numPr>
        <w:spacing w:line="360" w:lineRule="auto"/>
        <w:ind w:left="0" w:right="-283" w:firstLine="0"/>
        <w:jc w:val="both"/>
        <w:rPr>
          <w:rFonts w:ascii="Palatino Linotype" w:hAnsi="Palatino Linotype"/>
          <w:sz w:val="24"/>
          <w:szCs w:val="24"/>
        </w:rPr>
      </w:pPr>
      <w:r w:rsidRPr="00AB0546">
        <w:rPr>
          <w:rFonts w:ascii="Palatino Linotype" w:hAnsi="Palatino Linotype"/>
          <w:sz w:val="24"/>
          <w:szCs w:val="24"/>
        </w:rPr>
        <w:t xml:space="preserve">Ante dicha situación, es necesario señalar que </w:t>
      </w:r>
      <w:r w:rsidRPr="00AB0546">
        <w:rPr>
          <w:rFonts w:ascii="Palatino Linotype" w:hAnsi="Palatino Linotype"/>
          <w:color w:val="222222"/>
          <w:sz w:val="24"/>
          <w:szCs w:val="24"/>
          <w:lang w:eastAsia="es-MX"/>
        </w:rPr>
        <w:t>el sistema de medios de impugnación en nuestro país se centra en el análisis de </w:t>
      </w:r>
      <w:r w:rsidRPr="00AB0546">
        <w:rPr>
          <w:rFonts w:ascii="Palatino Linotype" w:hAnsi="Palatino Linotype"/>
          <w:color w:val="222222"/>
          <w:sz w:val="24"/>
          <w:szCs w:val="24"/>
          <w:u w:val="single"/>
          <w:lang w:eastAsia="es-MX"/>
        </w:rPr>
        <w:t>los agravios o motivos de inconformidad</w:t>
      </w:r>
      <w:r w:rsidRPr="00AB0546">
        <w:rPr>
          <w:rFonts w:ascii="Palatino Linotype" w:hAnsi="Palatino Linotype"/>
          <w:color w:val="222222"/>
          <w:sz w:val="24"/>
          <w:szCs w:val="24"/>
          <w:lang w:eastAsia="es-MX"/>
        </w:rPr>
        <w:t>, los que </w:t>
      </w:r>
      <w:r w:rsidRPr="00AB0546">
        <w:rPr>
          <w:rFonts w:ascii="Palatino Linotype" w:hAnsi="Palatino Linotype"/>
          <w:color w:val="222222"/>
          <w:sz w:val="24"/>
          <w:szCs w:val="24"/>
          <w:u w:val="single"/>
          <w:lang w:eastAsia="es-MX"/>
        </w:rPr>
        <w:t>deben tener relación directa con el acto de autoridad que lo motiva</w:t>
      </w:r>
      <w:r w:rsidRPr="00AB0546">
        <w:rPr>
          <w:rFonts w:ascii="Palatino Linotype" w:hAnsi="Palatino Linotype"/>
          <w:color w:val="222222"/>
          <w:sz w:val="24"/>
          <w:szCs w:val="24"/>
          <w:lang w:eastAsia="es-MX"/>
        </w:rPr>
        <w:t xml:space="preserve">. En materia de transparencia, los motivos de la inconformidad deben versar sobre la respuesta de información proporcionada por los sujetos obligados o la </w:t>
      </w:r>
      <w:r w:rsidRPr="00AB0546">
        <w:rPr>
          <w:rFonts w:ascii="Palatino Linotype" w:hAnsi="Palatino Linotype"/>
          <w:sz w:val="24"/>
          <w:szCs w:val="24"/>
          <w:lang w:eastAsia="es-MX"/>
        </w:rPr>
        <w:t>negativa de entrega de la misma, derivada de la solicitud de información pública. De este modo, en los motivos de inconformidad los recurrentes no pueden incluir situaciones novedosas o solicitudes de información nuevas de las que el Sujeto Obligado no tuvo la oportunidad de conocer y por consiguiente producir un posicionamiento.</w:t>
      </w:r>
    </w:p>
    <w:p w14:paraId="49C8E8A0" w14:textId="77777777" w:rsidR="000E2656" w:rsidRPr="00AB0546" w:rsidRDefault="000E2656" w:rsidP="000E2656">
      <w:pPr>
        <w:pStyle w:val="Prrafodelista"/>
        <w:ind w:left="0"/>
        <w:rPr>
          <w:rFonts w:ascii="Palatino Linotype" w:eastAsia="Calibri" w:hAnsi="Palatino Linotype" w:cs="Tahoma"/>
          <w:bCs/>
          <w:sz w:val="24"/>
          <w:szCs w:val="24"/>
        </w:rPr>
      </w:pPr>
    </w:p>
    <w:p w14:paraId="3B911EA9" w14:textId="77777777" w:rsidR="000E2656" w:rsidRPr="00AB0546" w:rsidRDefault="000E2656" w:rsidP="000E2656">
      <w:pPr>
        <w:pStyle w:val="Prrafodelista"/>
        <w:numPr>
          <w:ilvl w:val="0"/>
          <w:numId w:val="2"/>
        </w:numPr>
        <w:spacing w:line="360" w:lineRule="auto"/>
        <w:ind w:left="0" w:right="-93" w:firstLine="0"/>
        <w:contextualSpacing/>
        <w:jc w:val="both"/>
        <w:rPr>
          <w:rFonts w:ascii="Palatino Linotype" w:eastAsia="Calibri" w:hAnsi="Palatino Linotype" w:cs="Tahoma"/>
          <w:bCs/>
          <w:sz w:val="24"/>
          <w:szCs w:val="24"/>
        </w:rPr>
      </w:pPr>
      <w:r w:rsidRPr="00AB0546">
        <w:rPr>
          <w:rFonts w:ascii="Palatino Linotype" w:hAnsi="Palatino Linotype"/>
          <w:color w:val="222222"/>
          <w:sz w:val="24"/>
          <w:szCs w:val="24"/>
          <w:lang w:eastAsia="es-MX"/>
        </w:rPr>
        <w:t xml:space="preserve">Es por ello, que la Ley de la materia contempla que en los casos en que a través del recurso de revisión se pretenda ampliar los requerimientos de información, la </w:t>
      </w:r>
      <w:r w:rsidRPr="00AB0546">
        <w:rPr>
          <w:rFonts w:ascii="Palatino Linotype" w:hAnsi="Palatino Linotype"/>
          <w:color w:val="222222"/>
          <w:sz w:val="24"/>
          <w:szCs w:val="24"/>
          <w:lang w:eastAsia="es-MX"/>
        </w:rPr>
        <w:lastRenderedPageBreak/>
        <w:t>inconformidad relativa a estas situaciones novedosas no debe ser tomada en cuenta como parte de la Litis y debe ser desechada, tal y como lo establece el artículo 191 fracción VII:</w:t>
      </w:r>
    </w:p>
    <w:p w14:paraId="6E98C0DE" w14:textId="77777777" w:rsidR="000E2656" w:rsidRPr="00AB0546" w:rsidRDefault="000E2656" w:rsidP="000E2656">
      <w:pPr>
        <w:pStyle w:val="Prrafodelista"/>
        <w:tabs>
          <w:tab w:val="left" w:pos="851"/>
        </w:tabs>
        <w:ind w:left="567" w:right="567"/>
        <w:jc w:val="both"/>
        <w:rPr>
          <w:rFonts w:ascii="Palatino Linotype" w:hAnsi="Palatino Linotype" w:cs="Bookman Old Style"/>
          <w:i/>
          <w:szCs w:val="24"/>
        </w:rPr>
      </w:pPr>
      <w:r w:rsidRPr="00AB0546">
        <w:rPr>
          <w:rFonts w:ascii="Palatino Linotype" w:hAnsi="Palatino Linotype" w:cs="Bookman Old Style,Bold"/>
          <w:b/>
          <w:bCs/>
          <w:i/>
          <w:szCs w:val="24"/>
        </w:rPr>
        <w:t xml:space="preserve">Artículo 191. </w:t>
      </w:r>
      <w:r w:rsidRPr="00AB0546">
        <w:rPr>
          <w:rFonts w:ascii="Palatino Linotype" w:hAnsi="Palatino Linotype" w:cs="Bookman Old Style"/>
          <w:i/>
          <w:szCs w:val="24"/>
        </w:rPr>
        <w:t>El recurso será desechado por improcedente cuando:</w:t>
      </w:r>
    </w:p>
    <w:p w14:paraId="752C06B9" w14:textId="77777777" w:rsidR="000E2656" w:rsidRPr="00AB0546" w:rsidRDefault="000E2656" w:rsidP="000E2656">
      <w:pPr>
        <w:pStyle w:val="Prrafodelista"/>
        <w:tabs>
          <w:tab w:val="left" w:pos="851"/>
        </w:tabs>
        <w:ind w:left="567" w:right="567"/>
        <w:jc w:val="both"/>
        <w:rPr>
          <w:rFonts w:ascii="Palatino Linotype" w:hAnsi="Palatino Linotype" w:cs="Bookman Old Style"/>
          <w:i/>
          <w:szCs w:val="24"/>
        </w:rPr>
      </w:pPr>
      <w:r w:rsidRPr="00AB0546">
        <w:rPr>
          <w:rFonts w:ascii="Palatino Linotype" w:hAnsi="Palatino Linotype" w:cs="Bookman Old Style"/>
          <w:i/>
          <w:szCs w:val="24"/>
        </w:rPr>
        <w:t>…</w:t>
      </w:r>
    </w:p>
    <w:p w14:paraId="350ACDA3" w14:textId="77777777" w:rsidR="000E2656" w:rsidRPr="00AB0546" w:rsidRDefault="000E2656" w:rsidP="000E2656">
      <w:pPr>
        <w:autoSpaceDE w:val="0"/>
        <w:autoSpaceDN w:val="0"/>
        <w:adjustRightInd w:val="0"/>
        <w:ind w:left="567" w:right="567"/>
        <w:rPr>
          <w:rFonts w:ascii="Palatino Linotype" w:hAnsi="Palatino Linotype"/>
          <w:i/>
          <w:sz w:val="22"/>
          <w:lang w:val="es-ES"/>
        </w:rPr>
      </w:pPr>
      <w:r w:rsidRPr="00AB0546">
        <w:rPr>
          <w:rFonts w:ascii="Palatino Linotype" w:hAnsi="Palatino Linotype" w:cs="Bookman Old Style,Bold"/>
          <w:b/>
          <w:bCs/>
          <w:i/>
          <w:sz w:val="22"/>
        </w:rPr>
        <w:t xml:space="preserve">VII. </w:t>
      </w:r>
      <w:r w:rsidRPr="00AB0546">
        <w:rPr>
          <w:rFonts w:ascii="Palatino Linotype" w:hAnsi="Palatino Linotype" w:cs="Bookman Old Style"/>
          <w:i/>
          <w:sz w:val="22"/>
        </w:rPr>
        <w:t>El recurrente amplíe su solicitud en el recurso de revisión, únicamente respecto de los nuevos contenidos.</w:t>
      </w:r>
    </w:p>
    <w:p w14:paraId="7A7FA560" w14:textId="77777777" w:rsidR="000E2656" w:rsidRPr="00AB0546" w:rsidRDefault="000E2656" w:rsidP="000E2656">
      <w:pPr>
        <w:pStyle w:val="Prrafodelista"/>
        <w:tabs>
          <w:tab w:val="left" w:pos="851"/>
        </w:tabs>
        <w:spacing w:line="360" w:lineRule="auto"/>
        <w:ind w:left="0" w:right="49"/>
        <w:jc w:val="both"/>
        <w:rPr>
          <w:rFonts w:ascii="Palatino Linotype" w:hAnsi="Palatino Linotype"/>
          <w:sz w:val="24"/>
          <w:szCs w:val="24"/>
        </w:rPr>
      </w:pPr>
    </w:p>
    <w:p w14:paraId="0DF858CD" w14:textId="77777777" w:rsidR="000E2656" w:rsidRPr="00AB0546" w:rsidRDefault="000E2656" w:rsidP="000E2656">
      <w:pPr>
        <w:pStyle w:val="Prrafodelista"/>
        <w:numPr>
          <w:ilvl w:val="0"/>
          <w:numId w:val="2"/>
        </w:numPr>
        <w:tabs>
          <w:tab w:val="left" w:pos="851"/>
        </w:tabs>
        <w:spacing w:line="360" w:lineRule="auto"/>
        <w:ind w:left="0" w:right="49" w:firstLine="0"/>
        <w:contextualSpacing/>
        <w:jc w:val="both"/>
        <w:rPr>
          <w:rFonts w:ascii="Palatino Linotype" w:hAnsi="Palatino Linotype"/>
          <w:sz w:val="24"/>
          <w:szCs w:val="24"/>
        </w:rPr>
      </w:pPr>
      <w:r w:rsidRPr="00AB0546">
        <w:rPr>
          <w:rFonts w:ascii="Palatino Linotype" w:hAnsi="Palatino Linotype"/>
          <w:color w:val="222222"/>
          <w:sz w:val="24"/>
          <w:szCs w:val="24"/>
          <w:lang w:eastAsia="es-MX"/>
        </w:rPr>
        <w:t>Por lo anterior, resulta improcedente parcialmente el referido acto impugnado, toda vez que</w:t>
      </w:r>
      <w:r w:rsidRPr="00AB0546">
        <w:rPr>
          <w:rFonts w:ascii="Palatino Linotype" w:hAnsi="Palatino Linotype"/>
          <w:color w:val="000000"/>
          <w:sz w:val="24"/>
          <w:szCs w:val="24"/>
          <w:lang w:eastAsia="es-MX"/>
        </w:rPr>
        <w:t> la ahora recurrente se excede dentro de su inconformidad respecto a lo requerido originalmente en la solicitud de información, siendo el caso que pretende ampliar lo solicitado de origen añadiendo que no se entregaron los documentos que dan cuenta de los cargos que ostentó el servidor público. Lo que hace que se surta lo que en la teoría jurídica se le denomina como </w:t>
      </w:r>
      <w:r w:rsidRPr="00AB0546">
        <w:rPr>
          <w:rFonts w:ascii="Palatino Linotype" w:hAnsi="Palatino Linotype"/>
          <w:b/>
          <w:bCs/>
          <w:color w:val="000000"/>
          <w:sz w:val="24"/>
          <w:szCs w:val="24"/>
          <w:lang w:eastAsia="es-MX"/>
        </w:rPr>
        <w:t xml:space="preserve">plus </w:t>
      </w:r>
      <w:proofErr w:type="spellStart"/>
      <w:r w:rsidRPr="00AB0546">
        <w:rPr>
          <w:rFonts w:ascii="Palatino Linotype" w:hAnsi="Palatino Linotype"/>
          <w:b/>
          <w:bCs/>
          <w:color w:val="000000"/>
          <w:sz w:val="24"/>
          <w:szCs w:val="24"/>
          <w:lang w:eastAsia="es-MX"/>
        </w:rPr>
        <w:t>petitio</w:t>
      </w:r>
      <w:proofErr w:type="spellEnd"/>
      <w:r w:rsidRPr="00AB0546">
        <w:rPr>
          <w:rFonts w:ascii="Palatino Linotype" w:hAnsi="Palatino Linotype"/>
          <w:color w:val="000000"/>
          <w:sz w:val="24"/>
          <w:szCs w:val="24"/>
          <w:lang w:eastAsia="es-MX"/>
        </w:rPr>
        <w:t>.</w:t>
      </w:r>
    </w:p>
    <w:p w14:paraId="0B736CF1" w14:textId="77777777" w:rsidR="000E2656" w:rsidRPr="00AB0546" w:rsidRDefault="000E2656" w:rsidP="000E2656">
      <w:pPr>
        <w:pStyle w:val="Prrafodelista"/>
        <w:spacing w:line="360" w:lineRule="auto"/>
        <w:ind w:left="0"/>
        <w:jc w:val="both"/>
        <w:rPr>
          <w:rFonts w:ascii="Palatino Linotype" w:hAnsi="Palatino Linotype" w:cs="Arial"/>
          <w:color w:val="000000" w:themeColor="text1"/>
          <w:sz w:val="24"/>
          <w:szCs w:val="24"/>
        </w:rPr>
      </w:pPr>
    </w:p>
    <w:p w14:paraId="6627236E" w14:textId="77777777" w:rsidR="000E2656" w:rsidRPr="00AB0546" w:rsidRDefault="000E2656" w:rsidP="000E2656">
      <w:pPr>
        <w:pStyle w:val="Prrafodelista"/>
        <w:numPr>
          <w:ilvl w:val="0"/>
          <w:numId w:val="20"/>
        </w:numPr>
        <w:spacing w:line="360" w:lineRule="auto"/>
        <w:contextualSpacing/>
        <w:jc w:val="both"/>
        <w:rPr>
          <w:rFonts w:ascii="Palatino Linotype" w:hAnsi="Palatino Linotype" w:cs="Arial"/>
          <w:b/>
          <w:color w:val="000000" w:themeColor="text1"/>
          <w:sz w:val="24"/>
          <w:szCs w:val="24"/>
        </w:rPr>
      </w:pPr>
      <w:r w:rsidRPr="00AB0546">
        <w:rPr>
          <w:rFonts w:ascii="Palatino Linotype" w:hAnsi="Palatino Linotype" w:cs="Arial"/>
          <w:b/>
          <w:color w:val="000000" w:themeColor="text1"/>
          <w:sz w:val="24"/>
          <w:szCs w:val="24"/>
        </w:rPr>
        <w:t>Actualización del sobreseimiento.</w:t>
      </w:r>
    </w:p>
    <w:p w14:paraId="0687108D" w14:textId="77777777" w:rsidR="000E2656" w:rsidRPr="00AB0546" w:rsidRDefault="000E2656" w:rsidP="000E2656">
      <w:pPr>
        <w:pStyle w:val="Prrafodelista"/>
        <w:numPr>
          <w:ilvl w:val="0"/>
          <w:numId w:val="2"/>
        </w:numPr>
        <w:spacing w:line="360" w:lineRule="auto"/>
        <w:ind w:left="0" w:firstLine="0"/>
        <w:contextualSpacing/>
        <w:jc w:val="both"/>
        <w:rPr>
          <w:rFonts w:ascii="Palatino Linotype" w:hAnsi="Palatino Linotype" w:cs="Arial"/>
          <w:color w:val="000000" w:themeColor="text1"/>
          <w:sz w:val="24"/>
          <w:szCs w:val="24"/>
        </w:rPr>
      </w:pPr>
      <w:r w:rsidRPr="00AB0546">
        <w:rPr>
          <w:rFonts w:ascii="Palatino Linotype" w:hAnsi="Palatino Linotype" w:cs="Arial"/>
          <w:sz w:val="24"/>
          <w:szCs w:val="24"/>
          <w:lang w:val="es-ES_tradnl"/>
        </w:rPr>
        <w:t>En ese sentido</w:t>
      </w:r>
      <w:r w:rsidRPr="00AB0546">
        <w:rPr>
          <w:rFonts w:ascii="Palatino Linotype" w:eastAsia="MS Mincho" w:hAnsi="Palatino Linotype" w:cs="Arial"/>
          <w:sz w:val="24"/>
          <w:szCs w:val="24"/>
          <w:lang w:val="es-ES_tradnl"/>
        </w:rPr>
        <w:t xml:space="preserve">, y 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AB0546">
        <w:rPr>
          <w:rFonts w:ascii="Palatino Linotype" w:eastAsia="MS Mincho" w:hAnsi="Palatino Linotype" w:cs="Arial"/>
          <w:sz w:val="24"/>
          <w:szCs w:val="24"/>
          <w:lang w:val="es-ES_tradnl"/>
        </w:rPr>
        <w:t>desechamiento</w:t>
      </w:r>
      <w:proofErr w:type="spellEnd"/>
      <w:r w:rsidRPr="00AB0546">
        <w:rPr>
          <w:rFonts w:ascii="Palatino Linotype" w:eastAsia="MS Mincho" w:hAnsi="Palatino Linotype" w:cs="Arial"/>
          <w:sz w:val="24"/>
          <w:szCs w:val="24"/>
          <w:lang w:val="es-ES_tradnl"/>
        </w:rPr>
        <w:t xml:space="preserve"> o sobreseimiento; y, en su caso, ordenar la entrega de la información respecto a la respuesta emitida por el </w:t>
      </w:r>
      <w:r w:rsidRPr="00AB0546">
        <w:rPr>
          <w:rFonts w:ascii="Palatino Linotype" w:eastAsia="MS Mincho" w:hAnsi="Palatino Linotype" w:cs="Arial"/>
          <w:b/>
          <w:sz w:val="24"/>
          <w:szCs w:val="24"/>
          <w:lang w:val="es-ES_tradnl"/>
        </w:rPr>
        <w:t>SUJETO OBLIGADO</w:t>
      </w:r>
      <w:r w:rsidRPr="00AB0546">
        <w:rPr>
          <w:rFonts w:ascii="Palatino Linotype" w:eastAsia="MS Mincho" w:hAnsi="Palatino Linotype" w:cs="Arial"/>
          <w:sz w:val="24"/>
          <w:szCs w:val="24"/>
          <w:lang w:val="es-ES_tradnl"/>
        </w:rPr>
        <w:t xml:space="preserve">, lo cierto, es que este Órgano Garante advierte que </w:t>
      </w:r>
      <w:r w:rsidRPr="00AB0546">
        <w:rPr>
          <w:rFonts w:ascii="Palatino Linotype" w:hAnsi="Palatino Linotype"/>
          <w:color w:val="000000" w:themeColor="text1"/>
          <w:sz w:val="24"/>
          <w:szCs w:val="24"/>
        </w:rPr>
        <w:t xml:space="preserve">se actualiza la causal de sobreseimiento prevista en la fracción IV del artículo 192 </w:t>
      </w:r>
      <w:r w:rsidRPr="00AB0546">
        <w:rPr>
          <w:rFonts w:ascii="Palatino Linotype" w:hAnsi="Palatino Linotype" w:cs="Arial"/>
          <w:sz w:val="24"/>
          <w:szCs w:val="24"/>
          <w:lang w:val="es-ES_tradnl"/>
        </w:rPr>
        <w:t xml:space="preserve">de la </w:t>
      </w:r>
      <w:r w:rsidRPr="00AB0546">
        <w:rPr>
          <w:rFonts w:ascii="Palatino Linotype" w:hAnsi="Palatino Linotype"/>
          <w:sz w:val="24"/>
          <w:szCs w:val="24"/>
        </w:rPr>
        <w:t>Ley de Transparencia y Acceso a la Información Pública del Estado de México y Municipios en relación con el artículo 191 fracción VII, como se expone a continuación:</w:t>
      </w:r>
    </w:p>
    <w:p w14:paraId="06929FAF" w14:textId="77777777" w:rsidR="000E2656" w:rsidRPr="00AB0546" w:rsidRDefault="000E2656" w:rsidP="000E2656">
      <w:pPr>
        <w:tabs>
          <w:tab w:val="left" w:pos="284"/>
          <w:tab w:val="left" w:pos="426"/>
          <w:tab w:val="left" w:pos="720"/>
        </w:tabs>
        <w:spacing w:before="240" w:after="240" w:line="360" w:lineRule="auto"/>
        <w:ind w:left="720" w:right="1008"/>
        <w:contextualSpacing/>
        <w:jc w:val="both"/>
        <w:rPr>
          <w:rFonts w:ascii="Palatino Linotype" w:eastAsia="MS Mincho" w:hAnsi="Palatino Linotype" w:cs="Arial"/>
          <w:i/>
          <w:sz w:val="22"/>
        </w:rPr>
      </w:pPr>
      <w:r w:rsidRPr="00AB0546">
        <w:rPr>
          <w:rFonts w:ascii="Palatino Linotype" w:eastAsia="MS Mincho" w:hAnsi="Palatino Linotype" w:cs="Arial"/>
          <w:b/>
          <w:i/>
          <w:sz w:val="22"/>
        </w:rPr>
        <w:t>“Artículo 191</w:t>
      </w:r>
      <w:r w:rsidRPr="00AB0546">
        <w:rPr>
          <w:rFonts w:ascii="Palatino Linotype" w:eastAsia="MS Mincho" w:hAnsi="Palatino Linotype" w:cs="Arial"/>
          <w:i/>
          <w:sz w:val="22"/>
        </w:rPr>
        <w:t>. El recurso será desechado por improcedente cuando:</w:t>
      </w:r>
    </w:p>
    <w:p w14:paraId="4204A15D" w14:textId="77777777" w:rsidR="000E2656" w:rsidRPr="00AB0546" w:rsidRDefault="000E2656" w:rsidP="000E2656">
      <w:pPr>
        <w:tabs>
          <w:tab w:val="left" w:pos="284"/>
          <w:tab w:val="left" w:pos="426"/>
          <w:tab w:val="left" w:pos="720"/>
        </w:tabs>
        <w:spacing w:before="240" w:after="240" w:line="360" w:lineRule="auto"/>
        <w:ind w:left="720" w:right="1008"/>
        <w:contextualSpacing/>
        <w:jc w:val="both"/>
        <w:rPr>
          <w:rFonts w:ascii="Palatino Linotype" w:eastAsia="MS Mincho" w:hAnsi="Palatino Linotype" w:cs="Arial"/>
          <w:i/>
          <w:sz w:val="22"/>
        </w:rPr>
      </w:pPr>
      <w:r w:rsidRPr="00AB0546">
        <w:rPr>
          <w:rFonts w:ascii="Palatino Linotype" w:eastAsia="MS Mincho" w:hAnsi="Palatino Linotype" w:cs="Arial"/>
          <w:i/>
          <w:sz w:val="22"/>
        </w:rPr>
        <w:lastRenderedPageBreak/>
        <w:t>(…)</w:t>
      </w:r>
    </w:p>
    <w:p w14:paraId="46AF4DBE" w14:textId="77777777" w:rsidR="000E2656" w:rsidRPr="00AB0546" w:rsidRDefault="000E2656" w:rsidP="000E2656">
      <w:pPr>
        <w:tabs>
          <w:tab w:val="left" w:pos="720"/>
        </w:tabs>
        <w:spacing w:line="360" w:lineRule="auto"/>
        <w:ind w:left="720" w:right="1008"/>
        <w:jc w:val="both"/>
        <w:rPr>
          <w:rFonts w:ascii="Palatino Linotype" w:eastAsia="MS Mincho" w:hAnsi="Palatino Linotype" w:cs="Arial"/>
          <w:b/>
          <w:i/>
          <w:sz w:val="22"/>
        </w:rPr>
      </w:pPr>
      <w:r w:rsidRPr="00AB0546">
        <w:rPr>
          <w:rFonts w:ascii="Palatino Linotype" w:eastAsia="MS Mincho" w:hAnsi="Palatino Linotype" w:cs="Arial"/>
          <w:b/>
          <w:i/>
          <w:sz w:val="22"/>
        </w:rPr>
        <w:t>VII. El recurrente amplíe su solicitud en el recurso de revisión, únicamente respecto de los nuevos contenidos.</w:t>
      </w:r>
    </w:p>
    <w:p w14:paraId="4E464D83" w14:textId="77777777" w:rsidR="000E2656" w:rsidRPr="00AB0546" w:rsidRDefault="000E2656" w:rsidP="000E2656">
      <w:pPr>
        <w:tabs>
          <w:tab w:val="left" w:pos="720"/>
        </w:tabs>
        <w:spacing w:line="360" w:lineRule="auto"/>
        <w:ind w:left="720" w:right="1008"/>
        <w:jc w:val="both"/>
        <w:rPr>
          <w:rFonts w:ascii="Palatino Linotype" w:hAnsi="Palatino Linotype"/>
          <w:i/>
          <w:color w:val="000000" w:themeColor="text1"/>
          <w:sz w:val="22"/>
        </w:rPr>
      </w:pPr>
    </w:p>
    <w:p w14:paraId="7A186C1C" w14:textId="77777777" w:rsidR="000E2656" w:rsidRPr="00AB0546" w:rsidRDefault="000E2656" w:rsidP="000E2656">
      <w:pPr>
        <w:tabs>
          <w:tab w:val="left" w:pos="720"/>
        </w:tabs>
        <w:spacing w:line="360" w:lineRule="auto"/>
        <w:ind w:left="720" w:right="1008"/>
        <w:jc w:val="both"/>
        <w:rPr>
          <w:rFonts w:ascii="Palatino Linotype" w:hAnsi="Palatino Linotype" w:cs="Arial"/>
          <w:i/>
          <w:sz w:val="22"/>
        </w:rPr>
      </w:pPr>
      <w:r w:rsidRPr="00AB0546">
        <w:rPr>
          <w:rFonts w:ascii="Palatino Linotype" w:hAnsi="Palatino Linotype" w:cs="Arial"/>
          <w:i/>
          <w:sz w:val="22"/>
        </w:rPr>
        <w:t>“</w:t>
      </w:r>
      <w:r w:rsidRPr="00AB0546">
        <w:rPr>
          <w:rFonts w:ascii="Palatino Linotype" w:hAnsi="Palatino Linotype" w:cs="Arial"/>
          <w:b/>
          <w:i/>
          <w:sz w:val="22"/>
        </w:rPr>
        <w:t>Artículo 192</w:t>
      </w:r>
      <w:r w:rsidRPr="00AB0546">
        <w:rPr>
          <w:rFonts w:ascii="Palatino Linotype" w:hAnsi="Palatino Linotype" w:cs="Arial"/>
          <w:i/>
          <w:sz w:val="22"/>
        </w:rPr>
        <w:t>. El recurso será sobreseído, en todo o en parte, cuando una vez admitido, se actualicen alguno de los siguientes supuestos:</w:t>
      </w:r>
    </w:p>
    <w:p w14:paraId="15F85FFE" w14:textId="77777777" w:rsidR="000E2656" w:rsidRPr="00AB0546" w:rsidRDefault="000E2656" w:rsidP="000E2656">
      <w:pPr>
        <w:tabs>
          <w:tab w:val="left" w:pos="720"/>
        </w:tabs>
        <w:spacing w:line="360" w:lineRule="auto"/>
        <w:ind w:left="720" w:right="1008"/>
        <w:jc w:val="both"/>
        <w:rPr>
          <w:rFonts w:ascii="Palatino Linotype" w:hAnsi="Palatino Linotype" w:cs="Arial"/>
          <w:i/>
          <w:sz w:val="22"/>
        </w:rPr>
      </w:pPr>
      <w:r w:rsidRPr="00AB0546">
        <w:rPr>
          <w:rFonts w:ascii="Palatino Linotype" w:hAnsi="Palatino Linotype" w:cs="Arial"/>
          <w:i/>
          <w:sz w:val="22"/>
        </w:rPr>
        <w:t>(…)</w:t>
      </w:r>
    </w:p>
    <w:p w14:paraId="74874373" w14:textId="77777777" w:rsidR="000E2656" w:rsidRPr="00AB0546" w:rsidRDefault="000E2656" w:rsidP="000E2656">
      <w:pPr>
        <w:tabs>
          <w:tab w:val="left" w:pos="720"/>
        </w:tabs>
        <w:spacing w:line="360" w:lineRule="auto"/>
        <w:ind w:left="720" w:right="1008"/>
        <w:jc w:val="both"/>
        <w:rPr>
          <w:rFonts w:ascii="Palatino Linotype" w:hAnsi="Palatino Linotype" w:cs="Arial"/>
          <w:b/>
          <w:i/>
          <w:sz w:val="22"/>
        </w:rPr>
      </w:pPr>
      <w:r w:rsidRPr="00AB0546">
        <w:rPr>
          <w:rFonts w:ascii="Palatino Linotype" w:hAnsi="Palatino Linotype" w:cs="Arial"/>
          <w:b/>
          <w:i/>
          <w:sz w:val="22"/>
        </w:rPr>
        <w:t>IV. Admitido el recurso de revisión, aparezca alguna causal de improcedencia en los términos de la presente Ley; y</w:t>
      </w:r>
    </w:p>
    <w:p w14:paraId="04338B1E" w14:textId="77777777" w:rsidR="000E2656" w:rsidRPr="00AB0546" w:rsidRDefault="000E2656" w:rsidP="000E2656">
      <w:pPr>
        <w:tabs>
          <w:tab w:val="left" w:pos="720"/>
        </w:tabs>
        <w:spacing w:line="360" w:lineRule="auto"/>
        <w:ind w:left="720" w:right="1008"/>
        <w:jc w:val="both"/>
        <w:rPr>
          <w:rFonts w:ascii="Palatino Linotype" w:hAnsi="Palatino Linotype" w:cs="Arial"/>
          <w:i/>
          <w:sz w:val="22"/>
        </w:rPr>
      </w:pPr>
      <w:r w:rsidRPr="00AB0546">
        <w:rPr>
          <w:rFonts w:ascii="Palatino Linotype" w:hAnsi="Palatino Linotype" w:cs="Arial"/>
          <w:b/>
          <w:i/>
          <w:sz w:val="22"/>
        </w:rPr>
        <w:t>(…)”</w:t>
      </w:r>
    </w:p>
    <w:p w14:paraId="486CA696" w14:textId="77777777" w:rsidR="000E2656" w:rsidRPr="00AB0546" w:rsidRDefault="000E2656" w:rsidP="000E2656">
      <w:pPr>
        <w:spacing w:line="360" w:lineRule="auto"/>
        <w:ind w:left="851" w:right="1134"/>
        <w:jc w:val="both"/>
        <w:rPr>
          <w:rFonts w:ascii="Palatino Linotype" w:hAnsi="Palatino Linotype" w:cs="Arial"/>
          <w:i/>
        </w:rPr>
      </w:pPr>
    </w:p>
    <w:p w14:paraId="0B3F942C" w14:textId="77777777" w:rsidR="000E2656" w:rsidRPr="00AB0546" w:rsidRDefault="000E2656" w:rsidP="000E2656">
      <w:pPr>
        <w:pStyle w:val="Prrafodelista"/>
        <w:numPr>
          <w:ilvl w:val="0"/>
          <w:numId w:val="2"/>
        </w:numPr>
        <w:spacing w:line="360" w:lineRule="auto"/>
        <w:ind w:left="0" w:firstLine="0"/>
        <w:jc w:val="both"/>
        <w:rPr>
          <w:rFonts w:ascii="Palatino Linotype" w:eastAsia="Arial Unicode MS" w:hAnsi="Palatino Linotype" w:cs="Arial"/>
          <w:sz w:val="24"/>
          <w:szCs w:val="24"/>
        </w:rPr>
      </w:pPr>
      <w:r w:rsidRPr="00AB0546">
        <w:rPr>
          <w:rFonts w:ascii="Palatino Linotype" w:eastAsia="Arial Unicode MS" w:hAnsi="Palatino Linotype" w:cs="Arial"/>
          <w:sz w:val="24"/>
          <w:szCs w:val="24"/>
        </w:rPr>
        <w:t>Así, es importante destacar que los motivos de inconformidad no actualizan la procedencia de  alguna causal de procedencia enlistada en el artículo 179 de la Ley de Transparencia Estatal, como a continuación se observa:</w:t>
      </w:r>
    </w:p>
    <w:p w14:paraId="02129548"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Artículo 179. El recurso de revisión es un medio de protección que la Ley otorga a los particulares, para hacer valer su derecho de acceso a la información pública, y procederá en contra de las siguientes causas:</w:t>
      </w:r>
    </w:p>
    <w:p w14:paraId="1DF598F1"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I. La negativa a la información solicitada;</w:t>
      </w:r>
    </w:p>
    <w:p w14:paraId="71F9085A"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II. La clasificación de la información;</w:t>
      </w:r>
    </w:p>
    <w:p w14:paraId="79C25B61"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III. La declaración de inexistencia de la información;</w:t>
      </w:r>
    </w:p>
    <w:p w14:paraId="30388DA7"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IV. La declaración de incompetencia por el sujeto obligado;</w:t>
      </w:r>
    </w:p>
    <w:p w14:paraId="049F0B6D"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V. La entrega de información incompleta;</w:t>
      </w:r>
    </w:p>
    <w:p w14:paraId="6485FA36"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VI. La entrega de información que no corresponda con lo solicitado;</w:t>
      </w:r>
    </w:p>
    <w:p w14:paraId="02DCCA81"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VII. La falta de respuesta a una solicitud de acceso a la información;</w:t>
      </w:r>
    </w:p>
    <w:p w14:paraId="6B516504"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lastRenderedPageBreak/>
        <w:t>VIII. La notificación, entrega o puesta a disposición de información en una modalidad o formato distinto al solicitado;</w:t>
      </w:r>
    </w:p>
    <w:p w14:paraId="2C9D4677"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IX. La entrega o puesta a disposición de información en un formato incomprensible y/o no accesible para el solicitante;</w:t>
      </w:r>
    </w:p>
    <w:p w14:paraId="28A4FEF3"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X. Los costos o tiempos de entrega de la información;</w:t>
      </w:r>
    </w:p>
    <w:p w14:paraId="5CD58133"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XI. La falta de trámite a una solicitud;</w:t>
      </w:r>
    </w:p>
    <w:p w14:paraId="05CA61F7"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XII. La negativa a permitir la consulta directa de la información;</w:t>
      </w:r>
    </w:p>
    <w:p w14:paraId="401CEB71"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XIII. La falta, deficiencia o insuficiencia de la fundamentación y/o motivación en la respuesta; y</w:t>
      </w:r>
    </w:p>
    <w:p w14:paraId="3081160F"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XIV. La orientación a un trámite específico.</w:t>
      </w:r>
    </w:p>
    <w:p w14:paraId="63380647" w14:textId="77777777" w:rsidR="000E2656" w:rsidRPr="00AB0546" w:rsidRDefault="000E2656" w:rsidP="000E2656">
      <w:pPr>
        <w:pStyle w:val="Textonotapie"/>
        <w:spacing w:line="360" w:lineRule="auto"/>
        <w:ind w:left="567" w:right="822"/>
        <w:rPr>
          <w:rFonts w:ascii="Palatino Linotype" w:hAnsi="Palatino Linotype"/>
          <w:i/>
          <w:sz w:val="22"/>
          <w:szCs w:val="24"/>
        </w:rPr>
      </w:pPr>
      <w:r w:rsidRPr="00AB0546">
        <w:rPr>
          <w:rFonts w:ascii="Palatino Linotype" w:hAnsi="Palatino Linotype"/>
          <w:i/>
          <w:sz w:val="22"/>
          <w:szCs w:val="24"/>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7755C0E9" w14:textId="77777777" w:rsidR="000E2656" w:rsidRPr="00AB0546" w:rsidRDefault="000E2656" w:rsidP="000E2656">
      <w:pPr>
        <w:pStyle w:val="Prrafodelista"/>
        <w:spacing w:line="360" w:lineRule="auto"/>
        <w:ind w:left="0"/>
        <w:jc w:val="both"/>
        <w:rPr>
          <w:rFonts w:ascii="Palatino Linotype" w:eastAsia="Arial Unicode MS" w:hAnsi="Palatino Linotype" w:cs="Arial"/>
          <w:sz w:val="24"/>
          <w:szCs w:val="24"/>
        </w:rPr>
      </w:pPr>
    </w:p>
    <w:p w14:paraId="2FD692CC" w14:textId="77777777" w:rsidR="000E2656" w:rsidRPr="00AB0546" w:rsidRDefault="000E2656" w:rsidP="000E2656">
      <w:pPr>
        <w:numPr>
          <w:ilvl w:val="0"/>
          <w:numId w:val="2"/>
        </w:numPr>
        <w:spacing w:line="360" w:lineRule="auto"/>
        <w:ind w:left="0" w:firstLine="0"/>
        <w:jc w:val="both"/>
        <w:rPr>
          <w:rFonts w:ascii="Palatino Linotype" w:eastAsia="Arial Unicode MS" w:hAnsi="Palatino Linotype" w:cs="Arial"/>
        </w:rPr>
      </w:pPr>
      <w:r w:rsidRPr="00AB0546">
        <w:rPr>
          <w:rFonts w:ascii="Palatino Linotype" w:eastAsia="Arial Unicode MS" w:hAnsi="Palatino Linotype" w:cs="Arial"/>
        </w:rPr>
        <w:t>De lo anterior, podemos advertir que el motivo de inconformidad es inoperante, en atención a que, en materia de Acceso a la Información Pública, los motivos de la inconformidad deben versar sobre las respuestas proporcionadas por los Sujetos Obligados o la negativa de entrega de la misma, derivada de la solicitud de información pública. De este modo, en los motivos de inconformidad los recurrentes deben manifestar en forma general y llana la causa de pedir.</w:t>
      </w:r>
    </w:p>
    <w:p w14:paraId="55CA622B" w14:textId="77777777" w:rsidR="000E2656" w:rsidRPr="00AB0546" w:rsidRDefault="000E2656" w:rsidP="000E2656">
      <w:pPr>
        <w:spacing w:line="360" w:lineRule="auto"/>
        <w:jc w:val="both"/>
        <w:rPr>
          <w:rFonts w:ascii="Palatino Linotype" w:eastAsia="Arial Unicode MS" w:hAnsi="Palatino Linotype" w:cs="Arial"/>
        </w:rPr>
      </w:pPr>
    </w:p>
    <w:p w14:paraId="5024DF17" w14:textId="77777777" w:rsidR="000E2656" w:rsidRPr="00AB0546" w:rsidRDefault="000E2656" w:rsidP="000E2656">
      <w:pPr>
        <w:numPr>
          <w:ilvl w:val="0"/>
          <w:numId w:val="2"/>
        </w:numPr>
        <w:spacing w:line="360" w:lineRule="auto"/>
        <w:ind w:left="0" w:firstLine="0"/>
        <w:jc w:val="both"/>
        <w:rPr>
          <w:rFonts w:ascii="Palatino Linotype" w:eastAsia="Arial Unicode MS" w:hAnsi="Palatino Linotype" w:cs="Arial"/>
        </w:rPr>
      </w:pPr>
      <w:r w:rsidRPr="00AB0546">
        <w:rPr>
          <w:rFonts w:ascii="Palatino Linotype" w:eastAsia="Arial Unicode MS" w:hAnsi="Palatino Linotype" w:cs="Arial"/>
        </w:rPr>
        <w:t xml:space="preserve">En consecuencia, al estar en presencia de una ampliación a los requerimientos iniciales, es que se actualiza una causal de </w:t>
      </w:r>
      <w:proofErr w:type="spellStart"/>
      <w:r w:rsidRPr="00AB0546">
        <w:rPr>
          <w:rFonts w:ascii="Palatino Linotype" w:eastAsia="Arial Unicode MS" w:hAnsi="Palatino Linotype" w:cs="Arial"/>
        </w:rPr>
        <w:t>desechamiento</w:t>
      </w:r>
      <w:proofErr w:type="spellEnd"/>
      <w:r w:rsidRPr="00AB0546">
        <w:rPr>
          <w:rFonts w:ascii="Palatino Linotype" w:eastAsia="Arial Unicode MS" w:hAnsi="Palatino Linotype" w:cs="Arial"/>
        </w:rPr>
        <w:t xml:space="preserve"> por improcedente, en términos </w:t>
      </w:r>
      <w:r w:rsidRPr="00AB0546">
        <w:rPr>
          <w:rFonts w:ascii="Palatino Linotype" w:eastAsia="Arial Unicode MS" w:hAnsi="Palatino Linotype" w:cs="Arial"/>
        </w:rPr>
        <w:lastRenderedPageBreak/>
        <w:t>del artículo 191, fracción VII de la Ley de Transparencia y Acceso a la Información Pública del Estado de México y Municipios.</w:t>
      </w:r>
    </w:p>
    <w:p w14:paraId="318F5C88" w14:textId="77777777" w:rsidR="000E2656" w:rsidRPr="00AB0546" w:rsidRDefault="000E2656" w:rsidP="000E2656">
      <w:pPr>
        <w:pStyle w:val="Prrafodelista"/>
        <w:rPr>
          <w:rFonts w:ascii="Palatino Linotype" w:hAnsi="Palatino Linotype" w:cs="Arial"/>
          <w:b/>
          <w:color w:val="000000"/>
          <w:sz w:val="24"/>
          <w:szCs w:val="24"/>
        </w:rPr>
      </w:pPr>
    </w:p>
    <w:p w14:paraId="63DDABD0" w14:textId="77777777" w:rsidR="000E2656" w:rsidRPr="00AB0546" w:rsidRDefault="000E2656" w:rsidP="000E2656">
      <w:pPr>
        <w:numPr>
          <w:ilvl w:val="0"/>
          <w:numId w:val="2"/>
        </w:numPr>
        <w:spacing w:line="360" w:lineRule="auto"/>
        <w:ind w:left="0" w:firstLine="0"/>
        <w:jc w:val="both"/>
        <w:rPr>
          <w:rFonts w:ascii="Palatino Linotype" w:eastAsia="Arial Unicode MS" w:hAnsi="Palatino Linotype" w:cs="Arial"/>
        </w:rPr>
      </w:pPr>
      <w:r w:rsidRPr="00AB0546">
        <w:rPr>
          <w:rFonts w:ascii="Palatino Linotype" w:hAnsi="Palatino Linotype" w:cs="Arial"/>
          <w:b/>
          <w:color w:val="000000"/>
        </w:rPr>
        <w:t>Así, es posible determinar que son improcedentes e inoperantes los motivos de inconformidad aducidos por el RECURRENTE, toda vez que no se advierte que tengan por objeto combatir la respuesta otorgada por el SUEJTO OBLIGADO.</w:t>
      </w:r>
      <w:r w:rsidRPr="00AB0546">
        <w:rPr>
          <w:rFonts w:ascii="Palatino Linotype" w:hAnsi="Palatino Linotype" w:cs="Arial"/>
          <w:color w:val="000000"/>
        </w:rPr>
        <w:t xml:space="preserve"> </w:t>
      </w:r>
    </w:p>
    <w:p w14:paraId="4A1545AB" w14:textId="77777777" w:rsidR="000E2656" w:rsidRPr="00AB0546" w:rsidRDefault="000E2656" w:rsidP="000E2656">
      <w:pPr>
        <w:pStyle w:val="Prrafodelista"/>
        <w:rPr>
          <w:rFonts w:ascii="Palatino Linotype" w:hAnsi="Palatino Linotype" w:cs="Arial"/>
          <w:color w:val="000000"/>
          <w:sz w:val="24"/>
          <w:szCs w:val="24"/>
        </w:rPr>
      </w:pPr>
    </w:p>
    <w:p w14:paraId="2D1E9BAC" w14:textId="77777777" w:rsidR="000E2656" w:rsidRPr="00AB0546" w:rsidRDefault="000E2656" w:rsidP="000E2656">
      <w:pPr>
        <w:numPr>
          <w:ilvl w:val="0"/>
          <w:numId w:val="2"/>
        </w:numPr>
        <w:spacing w:line="360" w:lineRule="auto"/>
        <w:ind w:left="0" w:firstLine="0"/>
        <w:jc w:val="both"/>
        <w:rPr>
          <w:rFonts w:ascii="Palatino Linotype" w:eastAsia="Arial Unicode MS" w:hAnsi="Palatino Linotype" w:cs="Arial"/>
        </w:rPr>
      </w:pPr>
      <w:r w:rsidRPr="00AB0546">
        <w:rPr>
          <w:rFonts w:ascii="Palatino Linotype" w:hAnsi="Palatino Linotype" w:cs="Arial"/>
          <w:color w:val="000000"/>
        </w:rPr>
        <w:t>De lo anterior, se advierte que los motivos o razones de inconformidad no guardan relación ni con la solicitud de acceso a la información, ni con la respuesta emitida por el Sujeto Obligado, en consecuencia, no hay relación con los agravios, determinándose improcedentes.</w:t>
      </w:r>
    </w:p>
    <w:p w14:paraId="0A46D434" w14:textId="77777777" w:rsidR="000E2656" w:rsidRPr="00AB0546" w:rsidRDefault="000E2656" w:rsidP="000E2656">
      <w:pPr>
        <w:pStyle w:val="Prrafodelista"/>
        <w:rPr>
          <w:rFonts w:ascii="Palatino Linotype" w:hAnsi="Palatino Linotype" w:cs="Arial"/>
          <w:color w:val="000000"/>
          <w:sz w:val="24"/>
          <w:szCs w:val="24"/>
        </w:rPr>
      </w:pPr>
    </w:p>
    <w:p w14:paraId="5A4783A4" w14:textId="77777777" w:rsidR="000E2656" w:rsidRPr="00AB0546" w:rsidRDefault="000E2656" w:rsidP="000E2656">
      <w:pPr>
        <w:numPr>
          <w:ilvl w:val="0"/>
          <w:numId w:val="2"/>
        </w:numPr>
        <w:spacing w:line="360" w:lineRule="auto"/>
        <w:ind w:left="0" w:firstLine="0"/>
        <w:jc w:val="both"/>
        <w:rPr>
          <w:rFonts w:ascii="Palatino Linotype" w:eastAsia="Arial Unicode MS" w:hAnsi="Palatino Linotype" w:cs="Arial"/>
        </w:rPr>
      </w:pPr>
      <w:r w:rsidRPr="00AB0546">
        <w:rPr>
          <w:rFonts w:ascii="Palatino Linotype" w:hAnsi="Palatino Linotype" w:cs="Arial"/>
          <w:color w:val="000000"/>
        </w:rPr>
        <w:t xml:space="preserve">Sirve de sustento </w:t>
      </w:r>
      <w:r w:rsidRPr="00AB0546">
        <w:rPr>
          <w:rFonts w:ascii="Palatino Linotype" w:hAnsi="Palatino Linotype"/>
          <w:color w:val="000000"/>
        </w:rPr>
        <w:t>la Jurisprudencia No. 29 visible a foja 19 del Apéndice al Semanario Judicial de la Federación 1917-1995, Torno VI, Materia Común, Primera Parte, Tesis de la Suprema Corte de Justicia, que contiene:</w:t>
      </w:r>
    </w:p>
    <w:p w14:paraId="0491FFA0" w14:textId="77777777" w:rsidR="000E2656" w:rsidRPr="008874D8" w:rsidRDefault="000E2656" w:rsidP="000E2656">
      <w:pPr>
        <w:shd w:val="clear" w:color="auto" w:fill="FFFFFF"/>
        <w:spacing w:before="240" w:after="240" w:line="360" w:lineRule="atLeast"/>
        <w:ind w:left="567" w:right="567"/>
        <w:jc w:val="both"/>
        <w:rPr>
          <w:rFonts w:ascii="Palatino Linotype" w:hAnsi="Palatino Linotype"/>
          <w:i/>
          <w:iCs/>
          <w:color w:val="000000"/>
          <w:sz w:val="22"/>
        </w:rPr>
      </w:pPr>
      <w:r w:rsidRPr="008874D8">
        <w:rPr>
          <w:rFonts w:ascii="Palatino Linotype" w:hAnsi="Palatino Linotype"/>
          <w:b/>
          <w:bCs/>
          <w:i/>
          <w:iCs/>
          <w:color w:val="000000"/>
          <w:sz w:val="22"/>
        </w:rPr>
        <w:t>AGRAVIOS EN LA REVISION. DEBEN ESTAR EN RELACION DIRECTA CON LOS FUNDAMENTOS Y CONSIDERACIONES DE LA SENTENCIA</w:t>
      </w:r>
      <w:r w:rsidRPr="008874D8">
        <w:rPr>
          <w:rFonts w:ascii="Palatino Linotype" w:hAnsi="Palatino Linotype"/>
          <w:i/>
          <w:iCs/>
          <w:color w:val="000000"/>
          <w:sz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14:paraId="700856D1" w14:textId="77777777" w:rsidR="000E2656" w:rsidRPr="008874D8" w:rsidRDefault="000E2656" w:rsidP="000E2656">
      <w:pPr>
        <w:pStyle w:val="Prrafodelista"/>
        <w:rPr>
          <w:rFonts w:ascii="Palatino Linotype" w:hAnsi="Palatino Linotype" w:cs="Arial"/>
          <w:color w:val="000000"/>
          <w:szCs w:val="24"/>
        </w:rPr>
      </w:pPr>
    </w:p>
    <w:p w14:paraId="0AF78AE3" w14:textId="77777777" w:rsidR="000E2656" w:rsidRPr="00AB0546" w:rsidRDefault="000E2656" w:rsidP="000E2656">
      <w:pPr>
        <w:pStyle w:val="Prrafodelista"/>
        <w:numPr>
          <w:ilvl w:val="0"/>
          <w:numId w:val="2"/>
        </w:numPr>
        <w:spacing w:line="360" w:lineRule="auto"/>
        <w:ind w:left="0" w:right="49" w:firstLine="0"/>
        <w:contextualSpacing/>
        <w:jc w:val="both"/>
        <w:rPr>
          <w:rFonts w:ascii="Palatino Linotype" w:hAnsi="Palatino Linotype" w:cs="Arial"/>
          <w:color w:val="000000"/>
          <w:sz w:val="24"/>
          <w:szCs w:val="24"/>
        </w:rPr>
      </w:pPr>
      <w:r w:rsidRPr="00AB0546">
        <w:rPr>
          <w:rFonts w:ascii="Palatino Linotype" w:eastAsia="Calibri" w:hAnsi="Palatino Linotype" w:cs="Arial"/>
          <w:sz w:val="24"/>
          <w:szCs w:val="24"/>
        </w:rPr>
        <w:lastRenderedPageBreak/>
        <w:t>No obstante, a efecto de no vulnerar los derechos del particular, este Órgano Garante deja a salvo sus derechos para que, si así lo desea, presente una nueva solicitud de acceso a la información requiriendo información que sea de su interés.</w:t>
      </w:r>
    </w:p>
    <w:p w14:paraId="5597DCC9" w14:textId="77777777" w:rsidR="00891E41" w:rsidRPr="00AB0546" w:rsidRDefault="00891E41" w:rsidP="000E2656">
      <w:pPr>
        <w:rPr>
          <w:rFonts w:ascii="Palatino Linotype" w:hAnsi="Palatino Linotype"/>
        </w:rPr>
      </w:pPr>
    </w:p>
    <w:p w14:paraId="3DFDFF4F" w14:textId="77777777" w:rsidR="000E2656" w:rsidRPr="00AB0546" w:rsidRDefault="000E2656" w:rsidP="000E2656">
      <w:pPr>
        <w:rPr>
          <w:rFonts w:ascii="Palatino Linotype" w:hAnsi="Palatino Linotype"/>
        </w:rPr>
      </w:pPr>
    </w:p>
    <w:p w14:paraId="54384FF1" w14:textId="77777777" w:rsidR="00DC321A" w:rsidRPr="00AB0546" w:rsidRDefault="00DC321A" w:rsidP="00DC321A">
      <w:pPr>
        <w:keepNext/>
        <w:keepLines/>
        <w:spacing w:line="360" w:lineRule="auto"/>
        <w:outlineLvl w:val="0"/>
        <w:rPr>
          <w:rFonts w:ascii="Palatino Linotype" w:eastAsiaTheme="majorEastAsia" w:hAnsi="Palatino Linotype" w:cstheme="majorBidi"/>
          <w:b/>
          <w:color w:val="000000" w:themeColor="text1"/>
        </w:rPr>
      </w:pPr>
      <w:bookmarkStart w:id="147" w:name="_Toc87549682"/>
      <w:r w:rsidRPr="00AB0546">
        <w:rPr>
          <w:rFonts w:ascii="Palatino Linotype" w:eastAsiaTheme="majorEastAsia" w:hAnsi="Palatino Linotype" w:cstheme="majorBidi"/>
          <w:b/>
          <w:color w:val="000000" w:themeColor="text1"/>
        </w:rPr>
        <w:t>QUINTO. De la versión pública.</w:t>
      </w:r>
      <w:bookmarkEnd w:id="147"/>
    </w:p>
    <w:p w14:paraId="647D2B79" w14:textId="77777777" w:rsidR="00DC321A" w:rsidRPr="00AB0546" w:rsidRDefault="00DC321A" w:rsidP="00DC321A">
      <w:pPr>
        <w:keepNext/>
        <w:keepLines/>
        <w:numPr>
          <w:ilvl w:val="0"/>
          <w:numId w:val="16"/>
        </w:numPr>
        <w:tabs>
          <w:tab w:val="left" w:pos="284"/>
          <w:tab w:val="num" w:pos="360"/>
        </w:tabs>
        <w:spacing w:line="360" w:lineRule="auto"/>
        <w:ind w:left="0" w:firstLine="0"/>
        <w:outlineLvl w:val="0"/>
        <w:rPr>
          <w:rFonts w:ascii="Palatino Linotype" w:eastAsiaTheme="majorEastAsia" w:hAnsi="Palatino Linotype"/>
          <w:b/>
          <w:color w:val="000000" w:themeColor="text1"/>
          <w:lang w:eastAsia="es-ES_tradnl"/>
        </w:rPr>
      </w:pPr>
      <w:bookmarkStart w:id="148" w:name="_Toc48135362"/>
      <w:bookmarkStart w:id="149" w:name="_Toc72309902"/>
      <w:bookmarkStart w:id="150" w:name="_Toc73643041"/>
      <w:bookmarkStart w:id="151" w:name="_Toc73911519"/>
      <w:bookmarkStart w:id="152" w:name="_Toc87549683"/>
      <w:r w:rsidRPr="00AB0546">
        <w:rPr>
          <w:rFonts w:ascii="Palatino Linotype" w:eastAsiaTheme="majorEastAsia" w:hAnsi="Palatino Linotype"/>
          <w:b/>
          <w:color w:val="000000" w:themeColor="text1"/>
          <w:lang w:eastAsia="es-ES_tradnl"/>
        </w:rPr>
        <w:t>Nociones generales.</w:t>
      </w:r>
      <w:bookmarkEnd w:id="148"/>
      <w:bookmarkEnd w:id="149"/>
      <w:bookmarkEnd w:id="150"/>
      <w:bookmarkEnd w:id="151"/>
      <w:bookmarkEnd w:id="152"/>
      <w:r w:rsidRPr="00AB0546">
        <w:rPr>
          <w:rFonts w:ascii="Palatino Linotype" w:eastAsiaTheme="majorEastAsia" w:hAnsi="Palatino Linotype"/>
          <w:b/>
          <w:color w:val="000000" w:themeColor="text1"/>
          <w:lang w:eastAsia="es-ES_tradnl"/>
        </w:rPr>
        <w:t xml:space="preserve"> </w:t>
      </w:r>
    </w:p>
    <w:p w14:paraId="30F9A390" w14:textId="77777777" w:rsidR="00DC321A" w:rsidRPr="00AB0546" w:rsidRDefault="00DC321A" w:rsidP="00582685">
      <w:pPr>
        <w:pStyle w:val="Prrafodelista"/>
        <w:numPr>
          <w:ilvl w:val="0"/>
          <w:numId w:val="2"/>
        </w:numPr>
        <w:spacing w:line="360" w:lineRule="auto"/>
        <w:ind w:left="0" w:right="-283" w:firstLine="0"/>
        <w:jc w:val="both"/>
        <w:rPr>
          <w:rFonts w:ascii="Palatino Linotype" w:hAnsi="Palatino Linotype" w:cs="Arial"/>
          <w:color w:val="000000"/>
          <w:sz w:val="24"/>
          <w:szCs w:val="24"/>
        </w:rPr>
      </w:pPr>
      <w:r w:rsidRPr="00AB0546">
        <w:rPr>
          <w:rFonts w:ascii="Palatino Linotype" w:hAnsi="Palatino Linotype" w:cs="Arial"/>
          <w:color w:val="000000"/>
          <w:sz w:val="24"/>
          <w:szCs w:val="24"/>
        </w:rPr>
        <w:t xml:space="preserve">Debe destacarse, que debido a la información solicitada por el </w:t>
      </w:r>
      <w:r w:rsidRPr="00AB0546">
        <w:rPr>
          <w:rFonts w:ascii="Palatino Linotype" w:hAnsi="Palatino Linotype" w:cs="Arial"/>
          <w:b/>
          <w:bCs/>
          <w:color w:val="000000"/>
          <w:sz w:val="24"/>
          <w:szCs w:val="24"/>
        </w:rPr>
        <w:t>RECURRENTE</w:t>
      </w:r>
      <w:r w:rsidRPr="00AB0546">
        <w:rPr>
          <w:rFonts w:ascii="Palatino Linotype" w:hAnsi="Palatino Linotype" w:cs="Arial"/>
          <w:b/>
          <w:color w:val="000000"/>
          <w:sz w:val="24"/>
          <w:szCs w:val="24"/>
        </w:rPr>
        <w:t xml:space="preserve">, </w:t>
      </w:r>
      <w:r w:rsidRPr="00AB0546">
        <w:rPr>
          <w:rFonts w:ascii="Palatino Linotype" w:hAnsi="Palatino Linotype" w:cs="Arial"/>
          <w:color w:val="000000"/>
          <w:sz w:val="24"/>
          <w:szCs w:val="24"/>
        </w:rPr>
        <w:t xml:space="preserve">obran datos personales susceptibles de protegerse, así como información susceptible de clasificarse como confidencial,  por lo que, el </w:t>
      </w:r>
      <w:r w:rsidRPr="00AB0546">
        <w:rPr>
          <w:rFonts w:ascii="Palatino Linotype" w:hAnsi="Palatino Linotype" w:cs="Arial"/>
          <w:b/>
          <w:bCs/>
          <w:color w:val="000000"/>
          <w:sz w:val="24"/>
          <w:szCs w:val="24"/>
        </w:rPr>
        <w:t xml:space="preserve">SUJETO OBLIGADO </w:t>
      </w:r>
      <w:r w:rsidRPr="00AB0546">
        <w:rPr>
          <w:rFonts w:ascii="Palatino Linotype" w:hAnsi="Palatino Linotype" w:cs="Arial"/>
          <w:color w:val="000000"/>
          <w:sz w:val="24"/>
          <w:szCs w:val="24"/>
        </w:rPr>
        <w:t xml:space="preserve">deberá de hacer la adecuada versión pública, protegiendo los datos que no son susceptibles de ser proporcionados. </w:t>
      </w:r>
    </w:p>
    <w:p w14:paraId="7404A6A6" w14:textId="77777777" w:rsidR="00DC321A" w:rsidRPr="00AB0546" w:rsidRDefault="00DC321A" w:rsidP="00582685">
      <w:pPr>
        <w:tabs>
          <w:tab w:val="left" w:pos="0"/>
          <w:tab w:val="left" w:pos="284"/>
        </w:tabs>
        <w:spacing w:line="360" w:lineRule="auto"/>
        <w:ind w:right="49"/>
        <w:contextualSpacing/>
        <w:jc w:val="both"/>
        <w:rPr>
          <w:rFonts w:ascii="Palatino Linotype" w:eastAsia="MS Mincho" w:hAnsi="Palatino Linotype"/>
          <w:highlight w:val="yellow"/>
          <w:lang w:val="es-ES"/>
        </w:rPr>
      </w:pPr>
    </w:p>
    <w:p w14:paraId="717A1840" w14:textId="77777777" w:rsidR="00DC321A" w:rsidRPr="00AB0546" w:rsidRDefault="00DC321A" w:rsidP="00582685">
      <w:pPr>
        <w:pStyle w:val="Prrafodelista"/>
        <w:numPr>
          <w:ilvl w:val="0"/>
          <w:numId w:val="2"/>
        </w:numPr>
        <w:spacing w:line="360" w:lineRule="auto"/>
        <w:ind w:left="0" w:right="-283" w:firstLine="0"/>
        <w:jc w:val="both"/>
        <w:rPr>
          <w:rFonts w:ascii="Palatino Linotype" w:hAnsi="Palatino Linotype" w:cs="Arial"/>
          <w:color w:val="000000"/>
          <w:sz w:val="24"/>
          <w:szCs w:val="24"/>
        </w:rPr>
      </w:pPr>
      <w:r w:rsidRPr="00AB0546">
        <w:rPr>
          <w:rFonts w:ascii="Palatino Linotype" w:hAnsi="Palatino Linotype" w:cs="Arial"/>
          <w:color w:val="000000"/>
          <w:sz w:val="24"/>
          <w:szCs w:val="24"/>
        </w:rPr>
        <w:t xml:space="preserve">No pasa desapercibido para este Órgano Garante que los </w:t>
      </w:r>
      <w:r w:rsidRPr="00AB0546">
        <w:rPr>
          <w:rFonts w:ascii="Palatino Linotype" w:hAnsi="Palatino Linotype" w:cs="Arial"/>
          <w:bCs/>
          <w:color w:val="000000"/>
          <w:sz w:val="24"/>
          <w:szCs w:val="24"/>
        </w:rPr>
        <w:t>sujetos obligados</w:t>
      </w:r>
      <w:r w:rsidRPr="00AB0546">
        <w:rPr>
          <w:rFonts w:ascii="Palatino Linotype" w:hAnsi="Palatino Linotype" w:cs="Arial"/>
          <w:b/>
          <w:bCs/>
          <w:color w:val="000000"/>
          <w:sz w:val="24"/>
          <w:szCs w:val="24"/>
        </w:rPr>
        <w:t xml:space="preserve"> </w:t>
      </w:r>
      <w:r w:rsidRPr="00AB0546">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4014975" w14:textId="77777777" w:rsidR="00DC321A" w:rsidRPr="00AB0546" w:rsidRDefault="00DC321A" w:rsidP="00DC321A">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DC321A" w:rsidRPr="008874D8" w14:paraId="11E6B276" w14:textId="77777777" w:rsidTr="00DC3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06BF13B" w14:textId="77777777" w:rsidR="00DC321A" w:rsidRPr="008874D8" w:rsidRDefault="00DC321A" w:rsidP="00DC321A">
            <w:pPr>
              <w:tabs>
                <w:tab w:val="left" w:pos="284"/>
              </w:tabs>
              <w:spacing w:line="360" w:lineRule="auto"/>
              <w:rPr>
                <w:rFonts w:ascii="Palatino Linotype" w:hAnsi="Palatino Linotype"/>
                <w:sz w:val="20"/>
              </w:rPr>
            </w:pPr>
            <w:r w:rsidRPr="008874D8">
              <w:rPr>
                <w:rFonts w:ascii="Palatino Linotype" w:hAnsi="Palatino Linotype" w:cstheme="majorBidi"/>
                <w:sz w:val="20"/>
              </w:rPr>
              <w:t>a) Requisitos previos.</w:t>
            </w:r>
          </w:p>
        </w:tc>
        <w:tc>
          <w:tcPr>
            <w:tcW w:w="6520" w:type="dxa"/>
            <w:hideMark/>
          </w:tcPr>
          <w:p w14:paraId="78125BA4" w14:textId="77777777" w:rsidR="00DC321A" w:rsidRPr="008874D8" w:rsidRDefault="00DC321A" w:rsidP="00DC321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352A27A" w14:textId="77777777" w:rsidR="00DC321A" w:rsidRPr="008874D8" w:rsidRDefault="00DC321A" w:rsidP="00DC321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Al hacerlo tienen que precisar de qué información se trata, señalando el supuesto de clasificación (confidencialidad o reserva).</w:t>
            </w:r>
          </w:p>
          <w:p w14:paraId="443024EC" w14:textId="77777777" w:rsidR="00DC321A" w:rsidRPr="008874D8" w:rsidRDefault="00DC321A" w:rsidP="00DC321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lastRenderedPageBreak/>
              <w:t>Además, se debe señalar el procedimiento, de los tres que establecen los artículos 132 y 106 de la Ley Estatal y General, respectivamente.</w:t>
            </w:r>
          </w:p>
          <w:p w14:paraId="06053C4B" w14:textId="77777777" w:rsidR="00DC321A" w:rsidRPr="008874D8" w:rsidRDefault="00DC321A" w:rsidP="00DC321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874D8">
              <w:rPr>
                <w:rFonts w:ascii="Palatino Linotype" w:hAnsi="Palatino Linotype" w:cs="Arial"/>
                <w:color w:val="000000"/>
                <w:sz w:val="20"/>
              </w:rPr>
              <w:t xml:space="preserve">El último de estos requisitos previos consiste en que no se pueden emitir acuerdos de carácter general ni particular, esto es, </w:t>
            </w:r>
            <w:r w:rsidRPr="008874D8">
              <w:rPr>
                <w:rFonts w:ascii="Palatino Linotype" w:hAnsi="Palatino Linotype" w:cs="Arial"/>
                <w:color w:val="000000"/>
                <w:sz w:val="20"/>
                <w:u w:val="single"/>
              </w:rPr>
              <w:t>no se puede hacer un acuerdo para clasificar de manera general todos los documentos de un expediente o área, sin</w:t>
            </w:r>
            <w:r w:rsidRPr="008874D8">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DC321A" w:rsidRPr="008874D8" w14:paraId="6294BA17" w14:textId="77777777" w:rsidTr="00DC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A590898" w14:textId="77777777" w:rsidR="00DC321A" w:rsidRPr="008874D8" w:rsidRDefault="00DC321A" w:rsidP="00DC321A">
            <w:pPr>
              <w:tabs>
                <w:tab w:val="left" w:pos="284"/>
              </w:tabs>
              <w:spacing w:line="360" w:lineRule="auto"/>
              <w:rPr>
                <w:rFonts w:ascii="Palatino Linotype" w:hAnsi="Palatino Linotype"/>
                <w:sz w:val="20"/>
              </w:rPr>
            </w:pPr>
            <w:r w:rsidRPr="008874D8">
              <w:rPr>
                <w:rFonts w:ascii="Palatino Linotype" w:hAnsi="Palatino Linotype" w:cstheme="majorBidi"/>
                <w:sz w:val="20"/>
              </w:rPr>
              <w:lastRenderedPageBreak/>
              <w:t>b) Supuestos de clasificación.</w:t>
            </w:r>
          </w:p>
        </w:tc>
        <w:tc>
          <w:tcPr>
            <w:tcW w:w="6520" w:type="dxa"/>
            <w:hideMark/>
          </w:tcPr>
          <w:p w14:paraId="24ABA41C"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67C3876F"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32F8F2E" w14:textId="77777777" w:rsidR="00DC321A" w:rsidRPr="008874D8" w:rsidRDefault="00DC321A" w:rsidP="00DC321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874D8">
              <w:rPr>
                <w:rFonts w:ascii="Palatino Linotype" w:hAnsi="Palatino Linotype" w:cs="Arial"/>
                <w:color w:val="000000"/>
                <w:sz w:val="20"/>
              </w:rPr>
              <w:t xml:space="preserve">El </w:t>
            </w:r>
            <w:r w:rsidRPr="008874D8">
              <w:rPr>
                <w:rFonts w:ascii="Palatino Linotype" w:hAnsi="Palatino Linotype" w:cs="Arial"/>
                <w:b/>
                <w:color w:val="000000"/>
                <w:sz w:val="20"/>
              </w:rPr>
              <w:t>Sujeto Obligado</w:t>
            </w:r>
            <w:r w:rsidRPr="008874D8">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C321A" w:rsidRPr="008874D8" w14:paraId="7A0E15C3" w14:textId="77777777" w:rsidTr="00DC321A">
        <w:tc>
          <w:tcPr>
            <w:cnfStyle w:val="001000000000" w:firstRow="0" w:lastRow="0" w:firstColumn="1" w:lastColumn="0" w:oddVBand="0" w:evenVBand="0" w:oddHBand="0" w:evenHBand="0" w:firstRowFirstColumn="0" w:firstRowLastColumn="0" w:lastRowFirstColumn="0" w:lastRowLastColumn="0"/>
            <w:tcW w:w="2689" w:type="dxa"/>
            <w:hideMark/>
          </w:tcPr>
          <w:p w14:paraId="7EB3F126" w14:textId="77777777" w:rsidR="00DC321A" w:rsidRPr="008874D8" w:rsidRDefault="00DC321A" w:rsidP="00DC321A">
            <w:pPr>
              <w:tabs>
                <w:tab w:val="left" w:pos="284"/>
              </w:tabs>
              <w:spacing w:line="360" w:lineRule="auto"/>
              <w:rPr>
                <w:rFonts w:ascii="Palatino Linotype" w:hAnsi="Palatino Linotype"/>
                <w:sz w:val="20"/>
              </w:rPr>
            </w:pPr>
            <w:r w:rsidRPr="008874D8">
              <w:rPr>
                <w:rFonts w:ascii="Palatino Linotype" w:hAnsi="Palatino Linotype" w:cstheme="majorBidi"/>
                <w:sz w:val="20"/>
              </w:rPr>
              <w:t>c) Formalidades para emitir el acuerdo de clasificación.</w:t>
            </w:r>
          </w:p>
        </w:tc>
        <w:tc>
          <w:tcPr>
            <w:tcW w:w="6520" w:type="dxa"/>
            <w:hideMark/>
          </w:tcPr>
          <w:p w14:paraId="5837351E" w14:textId="77777777" w:rsidR="00DC321A" w:rsidRPr="008874D8" w:rsidRDefault="00DC321A" w:rsidP="00DC32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58FD928B" w14:textId="77777777" w:rsidR="00DC321A" w:rsidRPr="008874D8" w:rsidRDefault="00DC321A" w:rsidP="00DC32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lastRenderedPageBreak/>
              <w:t xml:space="preserve">Es necesario que </w:t>
            </w:r>
            <w:r w:rsidRPr="008874D8">
              <w:rPr>
                <w:rFonts w:ascii="Palatino Linotype" w:hAnsi="Palatino Linotype" w:cs="Arial"/>
                <w:b/>
                <w:color w:val="000000"/>
                <w:sz w:val="20"/>
                <w:u w:val="single"/>
              </w:rPr>
              <w:t>el acto reúna con los requisitos elementales</w:t>
            </w:r>
            <w:r w:rsidRPr="008874D8">
              <w:rPr>
                <w:rFonts w:ascii="Palatino Linotype" w:hAnsi="Palatino Linotype" w:cs="Arial"/>
                <w:color w:val="000000"/>
                <w:sz w:val="20"/>
              </w:rPr>
              <w:t>, entre ellos, que la autoridad que va a emitir el acto de autoridad sea la legalmente facultada para ello.</w:t>
            </w:r>
          </w:p>
          <w:p w14:paraId="12EBC5C0" w14:textId="77777777" w:rsidR="00DC321A" w:rsidRPr="008874D8" w:rsidRDefault="00DC321A" w:rsidP="00DC321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874D8">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C321A" w:rsidRPr="008874D8" w14:paraId="458C5FC4" w14:textId="77777777" w:rsidTr="00DC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65D0D4" w14:textId="77777777" w:rsidR="00DC321A" w:rsidRPr="008874D8" w:rsidRDefault="00DC321A" w:rsidP="00DC321A">
            <w:pPr>
              <w:tabs>
                <w:tab w:val="left" w:pos="284"/>
              </w:tabs>
              <w:spacing w:line="360" w:lineRule="auto"/>
              <w:rPr>
                <w:rFonts w:ascii="Palatino Linotype" w:hAnsi="Palatino Linotype"/>
                <w:sz w:val="20"/>
              </w:rPr>
            </w:pPr>
          </w:p>
          <w:p w14:paraId="22091994" w14:textId="77777777" w:rsidR="00DC321A" w:rsidRPr="008874D8" w:rsidRDefault="00DC321A" w:rsidP="00DC321A">
            <w:pPr>
              <w:tabs>
                <w:tab w:val="left" w:pos="284"/>
              </w:tabs>
              <w:spacing w:line="360" w:lineRule="auto"/>
              <w:jc w:val="both"/>
              <w:rPr>
                <w:rFonts w:ascii="Palatino Linotype" w:hAnsi="Palatino Linotype"/>
                <w:sz w:val="20"/>
              </w:rPr>
            </w:pPr>
            <w:r w:rsidRPr="008874D8">
              <w:rPr>
                <w:rFonts w:ascii="Palatino Linotype" w:hAnsi="Palatino Linotype" w:cs="Arial"/>
                <w:color w:val="000000"/>
                <w:sz w:val="20"/>
              </w:rPr>
              <w:t xml:space="preserve">d) Requisitos de fondo del acuerdo de clasificación. </w:t>
            </w:r>
          </w:p>
        </w:tc>
        <w:tc>
          <w:tcPr>
            <w:tcW w:w="6520" w:type="dxa"/>
            <w:hideMark/>
          </w:tcPr>
          <w:p w14:paraId="5226FDF5"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874D8">
              <w:rPr>
                <w:rFonts w:ascii="Palatino Linotype" w:hAnsi="Palatino Linotype" w:cs="Arial"/>
                <w:b/>
                <w:color w:val="000000"/>
                <w:sz w:val="20"/>
              </w:rPr>
              <w:t>Sujetos Obligados</w:t>
            </w:r>
            <w:r w:rsidRPr="008874D8">
              <w:rPr>
                <w:rFonts w:ascii="Palatino Linotype" w:hAnsi="Palatino Linotype" w:cs="Arial"/>
                <w:color w:val="000000"/>
                <w:sz w:val="20"/>
              </w:rPr>
              <w:t xml:space="preserve">, por lo que deberán fundar y motivar debidamente la clasificación. </w:t>
            </w:r>
          </w:p>
          <w:p w14:paraId="3CE98CE0"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De lo anterior, se desprende que para una correcta </w:t>
            </w:r>
            <w:r w:rsidRPr="008874D8">
              <w:rPr>
                <w:rFonts w:ascii="Palatino Linotype" w:hAnsi="Palatino Linotype" w:cs="Arial"/>
                <w:b/>
                <w:color w:val="000000"/>
                <w:sz w:val="20"/>
              </w:rPr>
              <w:t>clasificación total o parcial</w:t>
            </w:r>
            <w:r w:rsidRPr="008874D8">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6CE444A"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Así, en un acto de autoridad se cumple con la debida fundamentación cuando se cita el precepto legal aplicable al caso concreto y la debida motivación cuando se expresan las razones, motivos o circunstancias </w:t>
            </w:r>
            <w:r w:rsidRPr="008874D8">
              <w:rPr>
                <w:rFonts w:ascii="Palatino Linotype" w:hAnsi="Palatino Linotype" w:cs="Arial"/>
                <w:color w:val="000000"/>
                <w:sz w:val="20"/>
              </w:rPr>
              <w:lastRenderedPageBreak/>
              <w:t>que tomó en cuenta la autoridad para adecuar el hecho a los fundamentos de derecho. De este modo, la persona que se sienta afectada pueda impugnar la decisión, permitiéndole una real y auténtica defensa.</w:t>
            </w:r>
          </w:p>
          <w:p w14:paraId="121EBFB3"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40ACF052" w14:textId="77777777" w:rsidR="00DC321A" w:rsidRPr="008874D8" w:rsidRDefault="00DC321A" w:rsidP="00DC32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Ahora bien, </w:t>
            </w:r>
            <w:r w:rsidRPr="008874D8">
              <w:rPr>
                <w:rFonts w:ascii="Palatino Linotype" w:hAnsi="Palatino Linotype" w:cs="Arial"/>
                <w:b/>
                <w:color w:val="000000"/>
                <w:sz w:val="20"/>
                <w:u w:val="single"/>
              </w:rPr>
              <w:t>para cada caso además de fundar y motivar</w:t>
            </w:r>
            <w:r w:rsidRPr="008874D8">
              <w:rPr>
                <w:rFonts w:ascii="Palatino Linotype" w:hAnsi="Palatino Linotype" w:cs="Arial"/>
                <w:color w:val="000000"/>
                <w:sz w:val="20"/>
              </w:rPr>
              <w:t xml:space="preserve">, se debe identificar con claridad que datos contenidos en las documentales que son susceptibles de suprimirse, por ejemplo; </w:t>
            </w:r>
            <w:r w:rsidRPr="008874D8">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C321A" w:rsidRPr="008874D8" w14:paraId="56D3F3E6" w14:textId="77777777" w:rsidTr="00DC321A">
        <w:tc>
          <w:tcPr>
            <w:cnfStyle w:val="001000000000" w:firstRow="0" w:lastRow="0" w:firstColumn="1" w:lastColumn="0" w:oddVBand="0" w:evenVBand="0" w:oddHBand="0" w:evenHBand="0" w:firstRowFirstColumn="0" w:firstRowLastColumn="0" w:lastRowFirstColumn="0" w:lastRowLastColumn="0"/>
            <w:tcW w:w="2689" w:type="dxa"/>
          </w:tcPr>
          <w:p w14:paraId="3542C436" w14:textId="77777777" w:rsidR="00DC321A" w:rsidRPr="008874D8" w:rsidRDefault="00DC321A" w:rsidP="00DC321A">
            <w:pPr>
              <w:tabs>
                <w:tab w:val="left" w:pos="284"/>
              </w:tabs>
              <w:spacing w:line="360" w:lineRule="auto"/>
              <w:ind w:right="49"/>
              <w:jc w:val="both"/>
              <w:rPr>
                <w:rFonts w:ascii="Palatino Linotype" w:hAnsi="Palatino Linotype" w:cs="Arial"/>
                <w:sz w:val="20"/>
              </w:rPr>
            </w:pPr>
            <w:r w:rsidRPr="008874D8">
              <w:rPr>
                <w:rFonts w:ascii="Palatino Linotype" w:eastAsia="MS Gothic" w:hAnsi="Palatino Linotype"/>
                <w:sz w:val="20"/>
              </w:rPr>
              <w:lastRenderedPageBreak/>
              <w:t xml:space="preserve">e) Condiciones especiales de la clasificación de la información como confidencial. </w:t>
            </w:r>
          </w:p>
        </w:tc>
        <w:tc>
          <w:tcPr>
            <w:tcW w:w="6520" w:type="dxa"/>
            <w:hideMark/>
          </w:tcPr>
          <w:p w14:paraId="5D6E1592" w14:textId="77777777" w:rsidR="00DC321A" w:rsidRPr="008874D8" w:rsidRDefault="00DC321A" w:rsidP="00DC32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633E6697" w14:textId="77777777" w:rsidR="00DC321A" w:rsidRPr="008874D8" w:rsidRDefault="00DC321A" w:rsidP="00DC32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874D8">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BF2A5EA" w14:textId="77777777" w:rsidR="00DC321A" w:rsidRPr="008874D8" w:rsidRDefault="00DC321A" w:rsidP="00DC321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874D8">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5AD2627" w14:textId="77777777" w:rsidR="00DC321A" w:rsidRPr="00AB0546" w:rsidRDefault="00DC321A" w:rsidP="00582685">
      <w:pPr>
        <w:pStyle w:val="Prrafodelista"/>
        <w:numPr>
          <w:ilvl w:val="0"/>
          <w:numId w:val="2"/>
        </w:numPr>
        <w:spacing w:line="360" w:lineRule="auto"/>
        <w:ind w:left="0" w:right="-283" w:firstLine="0"/>
        <w:jc w:val="both"/>
        <w:rPr>
          <w:rFonts w:ascii="Palatino Linotype" w:hAnsi="Palatino Linotype" w:cs="Arial"/>
          <w:color w:val="000000"/>
          <w:sz w:val="24"/>
          <w:szCs w:val="24"/>
        </w:rPr>
      </w:pPr>
      <w:r w:rsidRPr="00AB0546">
        <w:rPr>
          <w:rFonts w:ascii="Palatino Linotype" w:hAnsi="Palatino Linotype" w:cs="Arial"/>
          <w:color w:val="000000"/>
          <w:sz w:val="24"/>
          <w:szCs w:val="24"/>
        </w:rPr>
        <w:lastRenderedPageBreak/>
        <w:t>Si</w:t>
      </w:r>
      <w:r w:rsidRPr="00AB0546">
        <w:rPr>
          <w:rFonts w:ascii="Palatino Linotype" w:hAnsi="Palatino Linotype" w:cs="Arial"/>
          <w:sz w:val="24"/>
          <w:szCs w:val="24"/>
        </w:rPr>
        <w:t xml:space="preserve">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E9D9FEE" w14:textId="77777777" w:rsidR="00DC321A" w:rsidRPr="00AB0546" w:rsidRDefault="00DC321A" w:rsidP="00582685">
      <w:pPr>
        <w:pStyle w:val="Prrafodelista"/>
        <w:tabs>
          <w:tab w:val="left" w:pos="426"/>
        </w:tabs>
        <w:spacing w:line="360" w:lineRule="auto"/>
        <w:ind w:left="0" w:right="51"/>
        <w:jc w:val="both"/>
        <w:rPr>
          <w:rFonts w:ascii="Palatino Linotype" w:hAnsi="Palatino Linotype"/>
          <w:color w:val="000000" w:themeColor="text1"/>
          <w:sz w:val="24"/>
          <w:szCs w:val="24"/>
        </w:rPr>
      </w:pPr>
    </w:p>
    <w:p w14:paraId="500D2761" w14:textId="77777777" w:rsidR="00DC321A" w:rsidRPr="00AB0546" w:rsidRDefault="00DC321A" w:rsidP="00582685">
      <w:pPr>
        <w:pStyle w:val="Prrafodelista"/>
        <w:numPr>
          <w:ilvl w:val="0"/>
          <w:numId w:val="2"/>
        </w:numPr>
        <w:spacing w:line="360" w:lineRule="auto"/>
        <w:ind w:left="0" w:right="-283" w:firstLine="0"/>
        <w:jc w:val="both"/>
        <w:rPr>
          <w:rFonts w:ascii="Palatino Linotype" w:hAnsi="Palatino Linotype"/>
          <w:color w:val="000000" w:themeColor="text1"/>
          <w:sz w:val="24"/>
          <w:szCs w:val="24"/>
        </w:rPr>
      </w:pPr>
      <w:r w:rsidRPr="00AB0546">
        <w:rPr>
          <w:rFonts w:ascii="Palatino Linotype" w:hAnsi="Palatino Linotype" w:cs="Arial"/>
          <w:color w:val="000000" w:themeColor="text1"/>
          <w:sz w:val="24"/>
          <w:szCs w:val="24"/>
          <w:lang w:eastAsia="es-MX"/>
        </w:rPr>
        <w:t xml:space="preserve">Por lo anteriormente expuesto y fundado, este </w:t>
      </w:r>
      <w:r w:rsidRPr="00AB0546">
        <w:rPr>
          <w:rFonts w:ascii="Palatino Linotype" w:hAnsi="Palatino Linotype" w:cs="Arial"/>
          <w:b/>
          <w:bCs/>
          <w:color w:val="000000" w:themeColor="text1"/>
          <w:sz w:val="24"/>
          <w:szCs w:val="24"/>
          <w:lang w:eastAsia="es-MX"/>
        </w:rPr>
        <w:t>ÓRGANO GARANTE</w:t>
      </w:r>
      <w:r w:rsidRPr="00AB0546">
        <w:rPr>
          <w:rFonts w:ascii="Palatino Linotype" w:hAnsi="Palatino Linotype" w:cs="Arial"/>
          <w:color w:val="000000" w:themeColor="text1"/>
          <w:sz w:val="24"/>
          <w:szCs w:val="24"/>
          <w:lang w:eastAsia="es-MX"/>
        </w:rPr>
        <w:t xml:space="preserve"> emite los siguientes:</w:t>
      </w:r>
    </w:p>
    <w:p w14:paraId="23AC9DBD" w14:textId="77777777" w:rsidR="00945089" w:rsidRPr="00AB0546" w:rsidRDefault="00945089" w:rsidP="00945089">
      <w:pPr>
        <w:spacing w:line="360" w:lineRule="auto"/>
        <w:rPr>
          <w:rFonts w:ascii="Palatino Linotype" w:hAnsi="Palatino Linotype"/>
        </w:rPr>
      </w:pPr>
    </w:p>
    <w:p w14:paraId="302C2BE9" w14:textId="77777777" w:rsidR="00AE5ABB" w:rsidRPr="00AB0546" w:rsidRDefault="00AE5ABB" w:rsidP="00AE5ABB">
      <w:pPr>
        <w:pStyle w:val="Ttulo1"/>
        <w:spacing w:before="0" w:line="360" w:lineRule="auto"/>
        <w:jc w:val="center"/>
        <w:rPr>
          <w:rFonts w:ascii="Palatino Linotype" w:eastAsia="Calibri" w:hAnsi="Palatino Linotype"/>
          <w:b/>
          <w:color w:val="000000" w:themeColor="text1"/>
          <w:sz w:val="24"/>
          <w:szCs w:val="24"/>
          <w:lang w:val="es-ES"/>
        </w:rPr>
      </w:pPr>
      <w:r w:rsidRPr="00AB0546">
        <w:rPr>
          <w:rFonts w:ascii="Palatino Linotype" w:eastAsia="Calibri" w:hAnsi="Palatino Linotype"/>
          <w:b/>
          <w:color w:val="000000" w:themeColor="text1"/>
          <w:sz w:val="24"/>
          <w:szCs w:val="24"/>
          <w:lang w:val="es-ES"/>
        </w:rPr>
        <w:t>R E S O L U T I V O S</w:t>
      </w:r>
    </w:p>
    <w:p w14:paraId="299D51BA" w14:textId="77777777" w:rsidR="00AE5ABB" w:rsidRPr="00AB0546" w:rsidRDefault="00AE5ABB" w:rsidP="00AE5ABB">
      <w:pPr>
        <w:spacing w:line="360" w:lineRule="auto"/>
        <w:rPr>
          <w:rFonts w:ascii="Palatino Linotype" w:hAnsi="Palatino Linotype"/>
          <w:lang w:val="es-ES"/>
        </w:rPr>
      </w:pPr>
    </w:p>
    <w:p w14:paraId="13551C5F" w14:textId="77777777" w:rsidR="000E2656" w:rsidRPr="00AB0546" w:rsidRDefault="000E2656" w:rsidP="00AE5ABB">
      <w:pPr>
        <w:spacing w:line="360" w:lineRule="auto"/>
        <w:jc w:val="both"/>
        <w:rPr>
          <w:rFonts w:ascii="Palatino Linotype" w:hAnsi="Palatino Linotype" w:cs="Arial"/>
          <w:b/>
        </w:rPr>
      </w:pPr>
      <w:r w:rsidRPr="00AB0546">
        <w:rPr>
          <w:rFonts w:ascii="Palatino Linotype" w:hAnsi="Palatino Linotype" w:cs="Arial"/>
          <w:b/>
        </w:rPr>
        <w:t>PRIMERO. Se SOBRESEE</w:t>
      </w:r>
      <w:r w:rsidRPr="00AB0546">
        <w:rPr>
          <w:rFonts w:ascii="Palatino Linotype" w:hAnsi="Palatino Linotype" w:cs="Arial"/>
        </w:rPr>
        <w:t xml:space="preserve"> el recurso de revisión </w:t>
      </w:r>
      <w:r w:rsidRPr="00AB0546">
        <w:rPr>
          <w:rFonts w:ascii="Palatino Linotype" w:hAnsi="Palatino Linotype" w:cs="Arial"/>
          <w:b/>
        </w:rPr>
        <w:t>03342/INFOEM/IP/RR/2023</w:t>
      </w:r>
      <w:r w:rsidRPr="00AB0546">
        <w:rPr>
          <w:rFonts w:ascii="Palatino Linotype" w:hAnsi="Palatino Linotype" w:cs="Arial"/>
        </w:rPr>
        <w:t xml:space="preserve"> por improcedente conforme a la fracción IV del artículo 192, en relación a la fracción VII del artículo 191, ambos de la Ley de Transparencia y Acceso a la Información Pública del Estado de México y Municipios, en términos del </w:t>
      </w:r>
      <w:r w:rsidRPr="00AB0546">
        <w:rPr>
          <w:rFonts w:ascii="Palatino Linotype" w:hAnsi="Palatino Linotype" w:cs="Arial"/>
          <w:b/>
        </w:rPr>
        <w:t>Considerando CUARTO</w:t>
      </w:r>
      <w:r w:rsidRPr="00AB0546">
        <w:rPr>
          <w:rFonts w:ascii="Palatino Linotype" w:hAnsi="Palatino Linotype" w:cs="Arial"/>
        </w:rPr>
        <w:t xml:space="preserve"> de la presente resolución.</w:t>
      </w:r>
    </w:p>
    <w:p w14:paraId="432E2D25" w14:textId="77777777" w:rsidR="000E2656" w:rsidRPr="00AB0546" w:rsidRDefault="000E2656" w:rsidP="00AE5ABB">
      <w:pPr>
        <w:spacing w:line="360" w:lineRule="auto"/>
        <w:jc w:val="both"/>
        <w:rPr>
          <w:rFonts w:ascii="Palatino Linotype" w:hAnsi="Palatino Linotype" w:cs="Arial"/>
          <w:b/>
        </w:rPr>
      </w:pPr>
    </w:p>
    <w:p w14:paraId="5D86CCF7" w14:textId="77777777" w:rsidR="00AE5ABB" w:rsidRPr="00AB0546" w:rsidRDefault="000E2656" w:rsidP="00AE5ABB">
      <w:pPr>
        <w:spacing w:line="360" w:lineRule="auto"/>
        <w:jc w:val="both"/>
        <w:rPr>
          <w:rFonts w:ascii="Palatino Linotype" w:hAnsi="Palatino Linotype" w:cs="Arial"/>
          <w:lang w:val="es-ES"/>
        </w:rPr>
      </w:pPr>
      <w:r w:rsidRPr="00AB0546">
        <w:rPr>
          <w:rFonts w:ascii="Palatino Linotype" w:hAnsi="Palatino Linotype" w:cs="Arial"/>
          <w:b/>
        </w:rPr>
        <w:t>SEGUNDO</w:t>
      </w:r>
      <w:r w:rsidR="00AE5ABB" w:rsidRPr="00AB0546">
        <w:rPr>
          <w:rFonts w:ascii="Palatino Linotype" w:hAnsi="Palatino Linotype" w:cs="Arial"/>
          <w:lang w:val="es-ES"/>
        </w:rPr>
        <w:t xml:space="preserve">. Resultan </w:t>
      </w:r>
      <w:r w:rsidRPr="00AB0546">
        <w:rPr>
          <w:rFonts w:ascii="Palatino Linotype" w:hAnsi="Palatino Linotype" w:cs="Arial"/>
          <w:lang w:val="es-ES"/>
        </w:rPr>
        <w:t xml:space="preserve">parcialmente </w:t>
      </w:r>
      <w:r w:rsidR="00AE5ABB" w:rsidRPr="00AB0546">
        <w:rPr>
          <w:rFonts w:ascii="Palatino Linotype" w:hAnsi="Palatino Linotype" w:cs="Arial"/>
          <w:lang w:val="es-ES"/>
        </w:rPr>
        <w:t xml:space="preserve">fundadas las razones o motivos de inconformidad hechos valer en los Recursos de Revisión </w:t>
      </w:r>
      <w:r w:rsidR="00AE5ABB" w:rsidRPr="00AB0546">
        <w:rPr>
          <w:rFonts w:ascii="Palatino Linotype" w:hAnsi="Palatino Linotype"/>
          <w:b/>
          <w:bCs/>
        </w:rPr>
        <w:t xml:space="preserve">03338/INFOEM/IP/RR/2023, </w:t>
      </w:r>
      <w:r w:rsidR="00AE5ABB" w:rsidRPr="00AB0546">
        <w:rPr>
          <w:rFonts w:ascii="Palatino Linotype" w:eastAsia="Calibri" w:hAnsi="Palatino Linotype" w:cs="Arial"/>
          <w:b/>
        </w:rPr>
        <w:t>03340/INFOEM/IP/RR/2023 y 03341/INFOEM/IP/RR/2023</w:t>
      </w:r>
      <w:r w:rsidR="00AE5ABB" w:rsidRPr="00AB0546">
        <w:rPr>
          <w:rFonts w:ascii="Palatino Linotype" w:hAnsi="Palatino Linotype"/>
          <w:b/>
        </w:rPr>
        <w:t>,</w:t>
      </w:r>
      <w:r w:rsidR="00AE5ABB" w:rsidRPr="00AB0546">
        <w:rPr>
          <w:rFonts w:ascii="Palatino Linotype" w:hAnsi="Palatino Linotype" w:cs="Arial"/>
          <w:b/>
          <w:lang w:val="es-ES"/>
        </w:rPr>
        <w:t xml:space="preserve"> </w:t>
      </w:r>
      <w:r w:rsidR="00AE5ABB" w:rsidRPr="00AB0546">
        <w:rPr>
          <w:rFonts w:ascii="Palatino Linotype" w:hAnsi="Palatino Linotype" w:cs="Arial"/>
          <w:lang w:val="es-ES"/>
        </w:rPr>
        <w:t xml:space="preserve">en términos de los Considerandos </w:t>
      </w:r>
      <w:r w:rsidR="00AE5ABB" w:rsidRPr="00AB0546">
        <w:rPr>
          <w:rFonts w:ascii="Palatino Linotype" w:hAnsi="Palatino Linotype" w:cs="Arial"/>
          <w:b/>
          <w:lang w:val="es-ES"/>
        </w:rPr>
        <w:t xml:space="preserve">Cuarto y Quinto </w:t>
      </w:r>
      <w:r w:rsidR="00AE5ABB" w:rsidRPr="00AB0546">
        <w:rPr>
          <w:rFonts w:ascii="Palatino Linotype" w:hAnsi="Palatino Linotype" w:cs="Arial"/>
          <w:lang w:val="es-ES"/>
        </w:rPr>
        <w:t xml:space="preserve">de la presente resolución. </w:t>
      </w:r>
    </w:p>
    <w:p w14:paraId="1772087C" w14:textId="77777777" w:rsidR="00000E51" w:rsidRPr="00AB0546" w:rsidRDefault="00000E51" w:rsidP="00AE5ABB">
      <w:pPr>
        <w:spacing w:line="360" w:lineRule="auto"/>
        <w:jc w:val="both"/>
        <w:rPr>
          <w:rFonts w:ascii="Palatino Linotype" w:hAnsi="Palatino Linotype" w:cs="Arial"/>
          <w:lang w:val="es-ES"/>
        </w:rPr>
      </w:pPr>
    </w:p>
    <w:p w14:paraId="0CBC2DFA" w14:textId="6A814008" w:rsidR="00AE5ABB" w:rsidRPr="00AB0546" w:rsidRDefault="000E2656" w:rsidP="00AE5ABB">
      <w:pPr>
        <w:spacing w:line="360" w:lineRule="auto"/>
        <w:jc w:val="both"/>
        <w:rPr>
          <w:rFonts w:ascii="Palatino Linotype" w:eastAsia="MS Mincho" w:hAnsi="Palatino Linotype"/>
          <w:color w:val="000000" w:themeColor="text1"/>
        </w:rPr>
      </w:pPr>
      <w:bookmarkStart w:id="153" w:name="_Toc503891607"/>
      <w:bookmarkStart w:id="154" w:name="_Toc511647757"/>
      <w:bookmarkStart w:id="155" w:name="_Toc511647818"/>
      <w:bookmarkStart w:id="156" w:name="_Toc477891768"/>
      <w:bookmarkStart w:id="157" w:name="_Toc477891858"/>
      <w:bookmarkStart w:id="158" w:name="_Toc481576259"/>
      <w:bookmarkStart w:id="159" w:name="_Toc492590391"/>
      <w:bookmarkStart w:id="160" w:name="_Toc462653937"/>
      <w:bookmarkStart w:id="161" w:name="_Toc453696502"/>
      <w:bookmarkStart w:id="162" w:name="_Toc454301155"/>
      <w:r w:rsidRPr="00AB0546">
        <w:rPr>
          <w:rFonts w:ascii="Palatino Linotype" w:hAnsi="Palatino Linotype"/>
          <w:b/>
        </w:rPr>
        <w:lastRenderedPageBreak/>
        <w:t>TERCERO</w:t>
      </w:r>
      <w:r w:rsidR="00AE5ABB" w:rsidRPr="00AB0546">
        <w:rPr>
          <w:rFonts w:ascii="Palatino Linotype" w:hAnsi="Palatino Linotype"/>
          <w:b/>
        </w:rPr>
        <w:t>.</w:t>
      </w:r>
      <w:bookmarkEnd w:id="153"/>
      <w:bookmarkEnd w:id="154"/>
      <w:bookmarkEnd w:id="155"/>
      <w:r w:rsidR="00AE5ABB" w:rsidRPr="00AB0546">
        <w:rPr>
          <w:rFonts w:ascii="Palatino Linotype" w:hAnsi="Palatino Linotype"/>
          <w:b/>
        </w:rPr>
        <w:t xml:space="preserve"> </w:t>
      </w:r>
      <w:bookmarkEnd w:id="156"/>
      <w:bookmarkEnd w:id="157"/>
      <w:bookmarkEnd w:id="158"/>
      <w:bookmarkEnd w:id="159"/>
      <w:bookmarkEnd w:id="160"/>
      <w:bookmarkEnd w:id="161"/>
      <w:bookmarkEnd w:id="162"/>
      <w:r w:rsidR="00AE5ABB" w:rsidRPr="00AB0546">
        <w:rPr>
          <w:rFonts w:ascii="Palatino Linotype" w:eastAsia="MS Mincho" w:hAnsi="Palatino Linotype"/>
          <w:color w:val="000000" w:themeColor="text1"/>
        </w:rPr>
        <w:t xml:space="preserve">Se </w:t>
      </w:r>
      <w:r w:rsidR="00AE5ABB" w:rsidRPr="00AB0546">
        <w:rPr>
          <w:rFonts w:ascii="Palatino Linotype" w:eastAsia="MS Mincho" w:hAnsi="Palatino Linotype"/>
          <w:b/>
          <w:color w:val="000000" w:themeColor="text1"/>
        </w:rPr>
        <w:t>MODIFICA</w:t>
      </w:r>
      <w:r w:rsidRPr="00AB0546">
        <w:rPr>
          <w:rFonts w:ascii="Palatino Linotype" w:eastAsia="MS Mincho" w:hAnsi="Palatino Linotype"/>
          <w:b/>
          <w:color w:val="000000" w:themeColor="text1"/>
        </w:rPr>
        <w:t>N</w:t>
      </w:r>
      <w:r w:rsidR="00AE5ABB" w:rsidRPr="00AB0546">
        <w:rPr>
          <w:rFonts w:ascii="Palatino Linotype" w:eastAsia="MS Mincho" w:hAnsi="Palatino Linotype"/>
          <w:b/>
          <w:color w:val="000000" w:themeColor="text1"/>
        </w:rPr>
        <w:t xml:space="preserve"> </w:t>
      </w:r>
      <w:r w:rsidR="00AE5ABB" w:rsidRPr="00AB0546">
        <w:rPr>
          <w:rFonts w:ascii="Palatino Linotype" w:eastAsia="MS Mincho" w:hAnsi="Palatino Linotype"/>
          <w:color w:val="000000" w:themeColor="text1"/>
        </w:rPr>
        <w:t>la</w:t>
      </w:r>
      <w:r w:rsidRPr="00AB0546">
        <w:rPr>
          <w:rFonts w:ascii="Palatino Linotype" w:eastAsia="MS Mincho" w:hAnsi="Palatino Linotype"/>
          <w:color w:val="000000" w:themeColor="text1"/>
        </w:rPr>
        <w:t>s</w:t>
      </w:r>
      <w:r w:rsidR="00AE5ABB" w:rsidRPr="00AB0546">
        <w:rPr>
          <w:rFonts w:ascii="Palatino Linotype" w:eastAsia="MS Mincho" w:hAnsi="Palatino Linotype"/>
          <w:color w:val="000000" w:themeColor="text1"/>
        </w:rPr>
        <w:t xml:space="preserve"> respuesta</w:t>
      </w:r>
      <w:r w:rsidRPr="00AB0546">
        <w:rPr>
          <w:rFonts w:ascii="Palatino Linotype" w:eastAsia="MS Mincho" w:hAnsi="Palatino Linotype"/>
          <w:color w:val="000000" w:themeColor="text1"/>
        </w:rPr>
        <w:t>s</w:t>
      </w:r>
      <w:r w:rsidR="00AE5ABB" w:rsidRPr="00AB0546">
        <w:rPr>
          <w:rFonts w:ascii="Palatino Linotype" w:eastAsia="MS Mincho" w:hAnsi="Palatino Linotype"/>
          <w:color w:val="000000" w:themeColor="text1"/>
        </w:rPr>
        <w:t xml:space="preserve"> emitida</w:t>
      </w:r>
      <w:r w:rsidRPr="00AB0546">
        <w:rPr>
          <w:rFonts w:ascii="Palatino Linotype" w:eastAsia="MS Mincho" w:hAnsi="Palatino Linotype"/>
          <w:color w:val="000000" w:themeColor="text1"/>
        </w:rPr>
        <w:t>s</w:t>
      </w:r>
      <w:r w:rsidR="00AE5ABB" w:rsidRPr="00AB0546">
        <w:rPr>
          <w:rFonts w:ascii="Palatino Linotype" w:eastAsia="MS Mincho" w:hAnsi="Palatino Linotype"/>
          <w:color w:val="000000" w:themeColor="text1"/>
        </w:rPr>
        <w:t xml:space="preserve"> por el </w:t>
      </w:r>
      <w:r w:rsidR="00AE5ABB" w:rsidRPr="00AB0546">
        <w:rPr>
          <w:rFonts w:ascii="Palatino Linotype" w:hAnsi="Palatino Linotype"/>
          <w:b/>
          <w:bCs/>
          <w:color w:val="000000"/>
        </w:rPr>
        <w:t>Ayuntamiento de Capulhuac</w:t>
      </w:r>
      <w:r w:rsidR="00AE5ABB" w:rsidRPr="00AB0546">
        <w:rPr>
          <w:rFonts w:ascii="Palatino Linotype" w:eastAsia="MS Mincho" w:hAnsi="Palatino Linotype"/>
          <w:b/>
          <w:color w:val="000000" w:themeColor="text1"/>
        </w:rPr>
        <w:t xml:space="preserve"> </w:t>
      </w:r>
      <w:r w:rsidR="00AE5ABB" w:rsidRPr="00AB0546">
        <w:rPr>
          <w:rFonts w:ascii="Palatino Linotype" w:eastAsia="MS Mincho" w:hAnsi="Palatino Linotype"/>
          <w:color w:val="000000" w:themeColor="text1"/>
        </w:rPr>
        <w:t xml:space="preserve">y se </w:t>
      </w:r>
      <w:r w:rsidR="00AE5ABB" w:rsidRPr="00AB0546">
        <w:rPr>
          <w:rFonts w:ascii="Palatino Linotype" w:eastAsia="MS Mincho" w:hAnsi="Palatino Linotype"/>
          <w:b/>
          <w:color w:val="000000" w:themeColor="text1"/>
        </w:rPr>
        <w:t>ORDENA</w:t>
      </w:r>
      <w:r w:rsidR="00AE5ABB" w:rsidRPr="00AB0546">
        <w:rPr>
          <w:rFonts w:ascii="Palatino Linotype" w:eastAsia="MS Mincho" w:hAnsi="Palatino Linotype"/>
          <w:color w:val="000000" w:themeColor="text1"/>
        </w:rPr>
        <w:t xml:space="preserve"> entregar vía Sistema de Acceso a la Información Mexiquense </w:t>
      </w:r>
      <w:r w:rsidR="00AE5ABB" w:rsidRPr="00AB0546">
        <w:rPr>
          <w:rFonts w:ascii="Palatino Linotype" w:eastAsia="MS Mincho" w:hAnsi="Palatino Linotype"/>
          <w:b/>
          <w:color w:val="000000" w:themeColor="text1"/>
        </w:rPr>
        <w:t>(SAIMEX)</w:t>
      </w:r>
      <w:r w:rsidR="00AE5ABB" w:rsidRPr="00AB0546">
        <w:rPr>
          <w:rFonts w:ascii="Palatino Linotype" w:eastAsia="MS Mincho" w:hAnsi="Palatino Linotype"/>
          <w:color w:val="000000" w:themeColor="text1"/>
        </w:rPr>
        <w:t xml:space="preserve">, </w:t>
      </w:r>
      <w:r w:rsidR="00255054" w:rsidRPr="00AB0546">
        <w:rPr>
          <w:rFonts w:ascii="Palatino Linotype" w:eastAsia="MS Mincho" w:hAnsi="Palatino Linotype"/>
          <w:color w:val="000000" w:themeColor="text1"/>
        </w:rPr>
        <w:t xml:space="preserve">en versión pública, </w:t>
      </w:r>
      <w:r w:rsidR="00AE5ABB" w:rsidRPr="00AB0546">
        <w:rPr>
          <w:rFonts w:ascii="Palatino Linotype" w:eastAsia="MS Mincho" w:hAnsi="Palatino Linotype"/>
          <w:color w:val="000000" w:themeColor="text1"/>
        </w:rPr>
        <w:t>la siguiente información</w:t>
      </w:r>
      <w:bookmarkStart w:id="163" w:name="_Toc503891610"/>
      <w:bookmarkStart w:id="164" w:name="_Toc453696503"/>
      <w:bookmarkStart w:id="165" w:name="_Toc454301156"/>
      <w:bookmarkStart w:id="166" w:name="_Toc462653938"/>
      <w:bookmarkStart w:id="167" w:name="_Toc477891769"/>
      <w:bookmarkStart w:id="168" w:name="_Toc477891859"/>
      <w:bookmarkStart w:id="169" w:name="_Toc481576260"/>
      <w:bookmarkStart w:id="170" w:name="_Toc492590392"/>
      <w:r w:rsidR="00AE5ABB" w:rsidRPr="00AB0546">
        <w:rPr>
          <w:rFonts w:ascii="Palatino Linotype" w:eastAsia="MS Mincho" w:hAnsi="Palatino Linotype"/>
          <w:color w:val="000000" w:themeColor="text1"/>
        </w:rPr>
        <w:t xml:space="preserve">, </w:t>
      </w:r>
    </w:p>
    <w:p w14:paraId="2A3C9AC0" w14:textId="77777777" w:rsidR="00AE5ABB" w:rsidRPr="00AB0546" w:rsidRDefault="00AE5ABB" w:rsidP="00AE5ABB">
      <w:pPr>
        <w:spacing w:line="360" w:lineRule="auto"/>
        <w:jc w:val="both"/>
        <w:rPr>
          <w:rFonts w:ascii="Palatino Linotype" w:hAnsi="Palatino Linotype" w:cs="Arial"/>
          <w:b/>
        </w:rPr>
      </w:pPr>
    </w:p>
    <w:p w14:paraId="720983CD" w14:textId="54215CDE" w:rsidR="0056769F" w:rsidRPr="007D0DE2" w:rsidRDefault="00AE5ABB" w:rsidP="00F0690B">
      <w:pPr>
        <w:pStyle w:val="Prrafodelista"/>
        <w:numPr>
          <w:ilvl w:val="0"/>
          <w:numId w:val="18"/>
        </w:numPr>
        <w:spacing w:line="360" w:lineRule="auto"/>
        <w:jc w:val="both"/>
        <w:rPr>
          <w:rFonts w:ascii="Palatino Linotype" w:hAnsi="Palatino Linotype" w:cs="Arial"/>
          <w:b/>
          <w:sz w:val="24"/>
          <w:szCs w:val="24"/>
        </w:rPr>
      </w:pPr>
      <w:r w:rsidRPr="007D0DE2">
        <w:rPr>
          <w:rFonts w:ascii="Palatino Linotype" w:hAnsi="Palatino Linotype" w:cs="Arial"/>
          <w:b/>
          <w:sz w:val="24"/>
          <w:szCs w:val="24"/>
        </w:rPr>
        <w:t>Del Director de Desa</w:t>
      </w:r>
      <w:r w:rsidR="00801F82" w:rsidRPr="007D0DE2">
        <w:rPr>
          <w:rFonts w:ascii="Palatino Linotype" w:hAnsi="Palatino Linotype" w:cs="Arial"/>
          <w:b/>
          <w:sz w:val="24"/>
          <w:szCs w:val="24"/>
        </w:rPr>
        <w:t xml:space="preserve">rrollo Urbano y Obras Públicas </w:t>
      </w:r>
      <w:r w:rsidR="00EB1DA1" w:rsidRPr="007D0DE2">
        <w:rPr>
          <w:rFonts w:ascii="Palatino Linotype" w:hAnsi="Palatino Linotype" w:cs="Arial"/>
          <w:b/>
          <w:sz w:val="24"/>
          <w:szCs w:val="24"/>
        </w:rPr>
        <w:t xml:space="preserve">en funciones </w:t>
      </w:r>
      <w:r w:rsidR="00801F82" w:rsidRPr="007D0DE2">
        <w:rPr>
          <w:rFonts w:ascii="Palatino Linotype" w:hAnsi="Palatino Linotype" w:cs="Arial"/>
          <w:b/>
          <w:sz w:val="24"/>
          <w:szCs w:val="24"/>
        </w:rPr>
        <w:t>al veintinueve de mayo de dos mil veintitrés:</w:t>
      </w:r>
    </w:p>
    <w:p w14:paraId="72123752" w14:textId="77777777" w:rsidR="0056769F" w:rsidRPr="007D0DE2" w:rsidRDefault="00F0690B" w:rsidP="00F0690B">
      <w:pPr>
        <w:pStyle w:val="Prrafodelista"/>
        <w:spacing w:line="360" w:lineRule="auto"/>
        <w:ind w:left="720"/>
        <w:jc w:val="both"/>
        <w:rPr>
          <w:rFonts w:ascii="Palatino Linotype" w:hAnsi="Palatino Linotype" w:cs="Arial"/>
          <w:b/>
          <w:sz w:val="24"/>
          <w:szCs w:val="24"/>
        </w:rPr>
      </w:pPr>
      <w:r w:rsidRPr="007D0DE2">
        <w:rPr>
          <w:rFonts w:ascii="Palatino Linotype" w:hAnsi="Palatino Linotype" w:cs="Arial"/>
          <w:b/>
          <w:sz w:val="24"/>
          <w:szCs w:val="24"/>
        </w:rPr>
        <w:t xml:space="preserve">a) </w:t>
      </w:r>
      <w:r w:rsidR="0056769F" w:rsidRPr="007D0DE2">
        <w:rPr>
          <w:rFonts w:ascii="Palatino Linotype" w:hAnsi="Palatino Linotype" w:cs="Arial"/>
          <w:b/>
          <w:sz w:val="24"/>
          <w:szCs w:val="24"/>
        </w:rPr>
        <w:t>C</w:t>
      </w:r>
      <w:r w:rsidRPr="007D0DE2">
        <w:rPr>
          <w:rFonts w:ascii="Palatino Linotype" w:hAnsi="Palatino Linotype" w:cs="Arial"/>
          <w:b/>
          <w:sz w:val="24"/>
          <w:szCs w:val="24"/>
        </w:rPr>
        <w:t>urrículum vitae en correcta versión pública;</w:t>
      </w:r>
    </w:p>
    <w:p w14:paraId="3FE13BB3" w14:textId="77777777" w:rsidR="0056769F" w:rsidRPr="007D0DE2" w:rsidRDefault="00F0690B" w:rsidP="00F0690B">
      <w:pPr>
        <w:pStyle w:val="Prrafodelista"/>
        <w:spacing w:line="360" w:lineRule="auto"/>
        <w:ind w:left="720"/>
        <w:jc w:val="both"/>
        <w:rPr>
          <w:rFonts w:ascii="Palatino Linotype" w:hAnsi="Palatino Linotype" w:cs="Arial"/>
          <w:b/>
          <w:sz w:val="24"/>
          <w:szCs w:val="24"/>
        </w:rPr>
      </w:pPr>
      <w:r w:rsidRPr="007D0DE2">
        <w:rPr>
          <w:rFonts w:ascii="Palatino Linotype" w:hAnsi="Palatino Linotype" w:cs="Arial"/>
          <w:b/>
          <w:sz w:val="24"/>
          <w:szCs w:val="24"/>
        </w:rPr>
        <w:t xml:space="preserve">b) Reverso del </w:t>
      </w:r>
      <w:r w:rsidR="0056769F" w:rsidRPr="007D0DE2">
        <w:rPr>
          <w:rFonts w:ascii="Palatino Linotype" w:hAnsi="Palatino Linotype" w:cs="Arial"/>
          <w:b/>
          <w:sz w:val="24"/>
          <w:szCs w:val="24"/>
        </w:rPr>
        <w:t>Título Profesional</w:t>
      </w:r>
    </w:p>
    <w:p w14:paraId="3EBC260F" w14:textId="785F722E" w:rsidR="0056769F" w:rsidRPr="007D0DE2" w:rsidRDefault="00801F82" w:rsidP="00801F82">
      <w:pPr>
        <w:pStyle w:val="Prrafodelista"/>
        <w:numPr>
          <w:ilvl w:val="0"/>
          <w:numId w:val="18"/>
        </w:numPr>
        <w:spacing w:line="360" w:lineRule="auto"/>
        <w:jc w:val="both"/>
        <w:rPr>
          <w:rFonts w:ascii="Palatino Linotype" w:hAnsi="Palatino Linotype" w:cs="Arial"/>
          <w:b/>
          <w:sz w:val="24"/>
          <w:szCs w:val="24"/>
        </w:rPr>
      </w:pPr>
      <w:r w:rsidRPr="007D0DE2">
        <w:rPr>
          <w:rFonts w:ascii="Palatino Linotype" w:hAnsi="Palatino Linotype" w:cs="Arial"/>
          <w:b/>
          <w:sz w:val="24"/>
          <w:szCs w:val="24"/>
        </w:rPr>
        <w:t xml:space="preserve">Del Tesorero Municipal </w:t>
      </w:r>
      <w:r w:rsidR="00EB1DA1" w:rsidRPr="007D0DE2">
        <w:rPr>
          <w:rFonts w:ascii="Palatino Linotype" w:hAnsi="Palatino Linotype" w:cs="Arial"/>
          <w:b/>
          <w:sz w:val="24"/>
          <w:szCs w:val="24"/>
        </w:rPr>
        <w:t xml:space="preserve">en funciones al </w:t>
      </w:r>
      <w:r w:rsidRPr="007D0DE2">
        <w:rPr>
          <w:rFonts w:ascii="Palatino Linotype" w:hAnsi="Palatino Linotype" w:cs="Arial"/>
          <w:b/>
          <w:sz w:val="24"/>
          <w:szCs w:val="24"/>
        </w:rPr>
        <w:t>veintinueve de mayo de dos mil veintitrés:</w:t>
      </w:r>
    </w:p>
    <w:p w14:paraId="530CD3BB" w14:textId="77777777" w:rsidR="0056769F" w:rsidRPr="007D0DE2" w:rsidRDefault="00F0690B" w:rsidP="00F0690B">
      <w:pPr>
        <w:pStyle w:val="Prrafodelista"/>
        <w:spacing w:line="360" w:lineRule="auto"/>
        <w:ind w:left="720"/>
        <w:jc w:val="both"/>
        <w:rPr>
          <w:rFonts w:ascii="Palatino Linotype" w:hAnsi="Palatino Linotype" w:cs="Arial"/>
          <w:b/>
          <w:sz w:val="24"/>
          <w:szCs w:val="24"/>
        </w:rPr>
      </w:pPr>
      <w:r w:rsidRPr="007D0DE2">
        <w:rPr>
          <w:rFonts w:ascii="Palatino Linotype" w:hAnsi="Palatino Linotype" w:cs="Arial"/>
          <w:b/>
          <w:sz w:val="24"/>
          <w:szCs w:val="24"/>
        </w:rPr>
        <w:t xml:space="preserve">a) Reverso del </w:t>
      </w:r>
      <w:r w:rsidR="0056769F" w:rsidRPr="007D0DE2">
        <w:rPr>
          <w:rFonts w:ascii="Palatino Linotype" w:hAnsi="Palatino Linotype" w:cs="Arial"/>
          <w:b/>
          <w:sz w:val="24"/>
          <w:szCs w:val="24"/>
        </w:rPr>
        <w:t>Título profesional</w:t>
      </w:r>
    </w:p>
    <w:p w14:paraId="2E23954F" w14:textId="409A1D6F" w:rsidR="00AE5ABB" w:rsidRPr="007D0DE2" w:rsidRDefault="00426AED" w:rsidP="00801F82">
      <w:pPr>
        <w:pStyle w:val="Prrafodelista"/>
        <w:numPr>
          <w:ilvl w:val="0"/>
          <w:numId w:val="18"/>
        </w:numPr>
        <w:spacing w:line="360" w:lineRule="auto"/>
        <w:jc w:val="both"/>
        <w:rPr>
          <w:rFonts w:ascii="Palatino Linotype" w:hAnsi="Palatino Linotype" w:cs="Arial"/>
          <w:b/>
          <w:sz w:val="24"/>
          <w:szCs w:val="24"/>
        </w:rPr>
      </w:pPr>
      <w:r w:rsidRPr="007D0DE2">
        <w:rPr>
          <w:rFonts w:ascii="Palatino Linotype" w:hAnsi="Palatino Linotype" w:cs="Arial"/>
          <w:b/>
          <w:sz w:val="24"/>
          <w:szCs w:val="24"/>
        </w:rPr>
        <w:t xml:space="preserve">Del </w:t>
      </w:r>
      <w:r w:rsidR="00AE5ABB" w:rsidRPr="007D0DE2">
        <w:rPr>
          <w:rFonts w:ascii="Palatino Linotype" w:hAnsi="Palatino Linotype" w:cs="Arial"/>
          <w:b/>
          <w:sz w:val="24"/>
          <w:szCs w:val="24"/>
        </w:rPr>
        <w:t>Presidente Municipal</w:t>
      </w:r>
      <w:r w:rsidR="00801F82" w:rsidRPr="007D0DE2">
        <w:rPr>
          <w:rFonts w:ascii="Palatino Linotype" w:hAnsi="Palatino Linotype" w:cs="Arial"/>
          <w:b/>
          <w:sz w:val="24"/>
          <w:szCs w:val="24"/>
        </w:rPr>
        <w:t xml:space="preserve"> </w:t>
      </w:r>
      <w:r w:rsidR="00EB1DA1" w:rsidRPr="007D0DE2">
        <w:rPr>
          <w:rFonts w:ascii="Palatino Linotype" w:hAnsi="Palatino Linotype" w:cs="Arial"/>
          <w:b/>
          <w:sz w:val="24"/>
          <w:szCs w:val="24"/>
        </w:rPr>
        <w:t xml:space="preserve">en funciones al </w:t>
      </w:r>
      <w:r w:rsidR="00801F82" w:rsidRPr="007D0DE2">
        <w:rPr>
          <w:rFonts w:ascii="Palatino Linotype" w:hAnsi="Palatino Linotype" w:cs="Arial"/>
          <w:b/>
          <w:sz w:val="24"/>
          <w:szCs w:val="24"/>
        </w:rPr>
        <w:t>veintinueve de mayo de dos mil veintitrés:</w:t>
      </w:r>
    </w:p>
    <w:p w14:paraId="2623D284" w14:textId="77777777" w:rsidR="00AE5ABB" w:rsidRPr="007D0DE2" w:rsidRDefault="00AE5ABB" w:rsidP="00AE5ABB">
      <w:pPr>
        <w:pStyle w:val="Prrafodelista"/>
        <w:spacing w:line="360" w:lineRule="auto"/>
        <w:ind w:left="778"/>
        <w:contextualSpacing/>
        <w:jc w:val="both"/>
        <w:rPr>
          <w:rFonts w:ascii="Palatino Linotype" w:hAnsi="Palatino Linotype" w:cs="Arial"/>
          <w:b/>
          <w:sz w:val="24"/>
          <w:szCs w:val="24"/>
          <w:lang w:val="es-MX"/>
        </w:rPr>
      </w:pPr>
      <w:r w:rsidRPr="007D0DE2">
        <w:rPr>
          <w:rFonts w:ascii="Palatino Linotype" w:hAnsi="Palatino Linotype" w:cs="Arial"/>
          <w:b/>
          <w:sz w:val="24"/>
          <w:szCs w:val="24"/>
          <w:lang w:val="es-MX"/>
        </w:rPr>
        <w:t xml:space="preserve">a) </w:t>
      </w:r>
      <w:proofErr w:type="spellStart"/>
      <w:r w:rsidRPr="007D0DE2">
        <w:rPr>
          <w:rFonts w:ascii="Palatino Linotype" w:hAnsi="Palatino Linotype" w:cs="Arial"/>
          <w:b/>
          <w:sz w:val="24"/>
          <w:szCs w:val="24"/>
          <w:lang w:val="es-MX"/>
        </w:rPr>
        <w:t>Curriculum</w:t>
      </w:r>
      <w:proofErr w:type="spellEnd"/>
      <w:r w:rsidRPr="007D0DE2">
        <w:rPr>
          <w:rFonts w:ascii="Palatino Linotype" w:hAnsi="Palatino Linotype" w:cs="Arial"/>
          <w:b/>
          <w:sz w:val="24"/>
          <w:szCs w:val="24"/>
          <w:lang w:val="es-MX"/>
        </w:rPr>
        <w:t xml:space="preserve"> Vitae, </w:t>
      </w:r>
    </w:p>
    <w:p w14:paraId="474FCB20" w14:textId="77777777" w:rsidR="00AE5ABB" w:rsidRPr="007D0DE2" w:rsidRDefault="00F0690B" w:rsidP="00AE5ABB">
      <w:pPr>
        <w:pStyle w:val="Prrafodelista"/>
        <w:spacing w:line="360" w:lineRule="auto"/>
        <w:ind w:left="778"/>
        <w:contextualSpacing/>
        <w:jc w:val="both"/>
        <w:rPr>
          <w:rFonts w:ascii="Palatino Linotype" w:hAnsi="Palatino Linotype" w:cs="Arial"/>
          <w:b/>
          <w:sz w:val="24"/>
          <w:szCs w:val="24"/>
          <w:lang w:val="es-MX"/>
        </w:rPr>
      </w:pPr>
      <w:r w:rsidRPr="007D0DE2">
        <w:rPr>
          <w:rFonts w:ascii="Palatino Linotype" w:hAnsi="Palatino Linotype" w:cs="Arial"/>
          <w:b/>
          <w:sz w:val="24"/>
          <w:szCs w:val="24"/>
          <w:lang w:val="es-MX"/>
        </w:rPr>
        <w:t>b) T</w:t>
      </w:r>
      <w:r w:rsidR="00AE5ABB" w:rsidRPr="007D0DE2">
        <w:rPr>
          <w:rFonts w:ascii="Palatino Linotype" w:hAnsi="Palatino Linotype" w:cs="Arial"/>
          <w:b/>
          <w:sz w:val="24"/>
          <w:szCs w:val="24"/>
          <w:lang w:val="es-MX"/>
        </w:rPr>
        <w:t xml:space="preserve">ítulo profesional, </w:t>
      </w:r>
    </w:p>
    <w:p w14:paraId="630B0CBE" w14:textId="77777777" w:rsidR="00EB1DA1" w:rsidRPr="007D0DE2" w:rsidRDefault="00F0690B" w:rsidP="00EB1DA1">
      <w:pPr>
        <w:pStyle w:val="Prrafodelista"/>
        <w:spacing w:line="360" w:lineRule="auto"/>
        <w:ind w:left="778"/>
        <w:contextualSpacing/>
        <w:jc w:val="both"/>
        <w:rPr>
          <w:rFonts w:ascii="Palatino Linotype" w:hAnsi="Palatino Linotype" w:cs="Arial"/>
          <w:b/>
          <w:sz w:val="24"/>
          <w:szCs w:val="24"/>
          <w:lang w:val="es-MX"/>
        </w:rPr>
      </w:pPr>
      <w:r w:rsidRPr="007D0DE2">
        <w:rPr>
          <w:rFonts w:ascii="Palatino Linotype" w:hAnsi="Palatino Linotype" w:cs="Arial"/>
          <w:b/>
          <w:sz w:val="24"/>
          <w:szCs w:val="24"/>
          <w:lang w:val="es-MX"/>
        </w:rPr>
        <w:t>c) C</w:t>
      </w:r>
      <w:r w:rsidR="00AE5ABB" w:rsidRPr="007D0DE2">
        <w:rPr>
          <w:rFonts w:ascii="Palatino Linotype" w:hAnsi="Palatino Linotype" w:cs="Arial"/>
          <w:b/>
          <w:sz w:val="24"/>
          <w:szCs w:val="24"/>
          <w:lang w:val="es-MX"/>
        </w:rPr>
        <w:t>édula profesional</w:t>
      </w:r>
    </w:p>
    <w:p w14:paraId="683235EE" w14:textId="2FBA13A8" w:rsidR="00AE5ABB" w:rsidRPr="007D0DE2" w:rsidRDefault="00C17BFD" w:rsidP="00EB1DA1">
      <w:pPr>
        <w:pStyle w:val="Prrafodelista"/>
        <w:spacing w:line="360" w:lineRule="auto"/>
        <w:ind w:left="284"/>
        <w:contextualSpacing/>
        <w:jc w:val="both"/>
        <w:rPr>
          <w:rFonts w:ascii="Palatino Linotype" w:hAnsi="Palatino Linotype" w:cs="Arial"/>
          <w:b/>
          <w:sz w:val="24"/>
          <w:szCs w:val="24"/>
        </w:rPr>
      </w:pPr>
      <w:r w:rsidRPr="007D0DE2">
        <w:rPr>
          <w:rFonts w:ascii="Palatino Linotype" w:hAnsi="Palatino Linotype" w:cs="Arial"/>
          <w:b/>
          <w:sz w:val="24"/>
          <w:szCs w:val="24"/>
        </w:rPr>
        <w:t>4</w:t>
      </w:r>
      <w:r w:rsidR="006A23EF" w:rsidRPr="007D0DE2">
        <w:rPr>
          <w:rFonts w:ascii="Palatino Linotype" w:hAnsi="Palatino Linotype" w:cs="Arial"/>
          <w:b/>
          <w:sz w:val="24"/>
          <w:szCs w:val="24"/>
        </w:rPr>
        <w:t xml:space="preserve">) El Acuerdo del Comité de Transparencia por medio del cual clasifique como CONFIDENCIAL, </w:t>
      </w:r>
      <w:r w:rsidR="00EB1DA1" w:rsidRPr="007D0DE2">
        <w:rPr>
          <w:rFonts w:ascii="Palatino Linotype" w:hAnsi="Palatino Linotype" w:cs="Arial"/>
          <w:b/>
          <w:sz w:val="24"/>
          <w:szCs w:val="24"/>
        </w:rPr>
        <w:t>los</w:t>
      </w:r>
      <w:r w:rsidR="006A23EF" w:rsidRPr="007D0DE2">
        <w:rPr>
          <w:rFonts w:ascii="Palatino Linotype" w:hAnsi="Palatino Linotype" w:cs="Arial"/>
          <w:b/>
          <w:sz w:val="24"/>
          <w:szCs w:val="24"/>
        </w:rPr>
        <w:t xml:space="preserve"> comprobante</w:t>
      </w:r>
      <w:r w:rsidR="00EB1DA1" w:rsidRPr="007D0DE2">
        <w:rPr>
          <w:rFonts w:ascii="Palatino Linotype" w:hAnsi="Palatino Linotype" w:cs="Arial"/>
          <w:b/>
          <w:sz w:val="24"/>
          <w:szCs w:val="24"/>
        </w:rPr>
        <w:t>s</w:t>
      </w:r>
      <w:r w:rsidR="006A23EF" w:rsidRPr="007D0DE2">
        <w:rPr>
          <w:rFonts w:ascii="Palatino Linotype" w:hAnsi="Palatino Linotype" w:cs="Arial"/>
          <w:b/>
          <w:sz w:val="24"/>
          <w:szCs w:val="24"/>
        </w:rPr>
        <w:t xml:space="preserve"> de domicilio</w:t>
      </w:r>
      <w:r w:rsidR="00EB1DA1" w:rsidRPr="007D0DE2">
        <w:rPr>
          <w:rFonts w:ascii="Palatino Linotype" w:hAnsi="Palatino Linotype" w:cs="Arial"/>
          <w:b/>
          <w:sz w:val="24"/>
          <w:szCs w:val="24"/>
        </w:rPr>
        <w:t xml:space="preserve"> solicitados</w:t>
      </w:r>
      <w:r w:rsidR="006A23EF" w:rsidRPr="007D0DE2">
        <w:rPr>
          <w:rFonts w:ascii="Palatino Linotype" w:hAnsi="Palatino Linotype" w:cs="Arial"/>
          <w:b/>
          <w:sz w:val="24"/>
          <w:szCs w:val="24"/>
        </w:rPr>
        <w:t xml:space="preserve"> en términos de los artículos 49, fracciones II y VIII, y 143, fracción I de la Ley de Transparencia y Acceso a la Información Pública del Estado de México y Municipios</w:t>
      </w:r>
      <w:r w:rsidR="00EB1DA1" w:rsidRPr="007D0DE2">
        <w:rPr>
          <w:rFonts w:ascii="Palatino Linotype" w:hAnsi="Palatino Linotype" w:cs="Arial"/>
          <w:b/>
          <w:sz w:val="24"/>
          <w:szCs w:val="24"/>
        </w:rPr>
        <w:t>.</w:t>
      </w:r>
    </w:p>
    <w:p w14:paraId="694BD628" w14:textId="77777777" w:rsidR="006A23EF" w:rsidRPr="007D0DE2" w:rsidRDefault="006A23EF" w:rsidP="00AE5ABB">
      <w:pPr>
        <w:rPr>
          <w:rFonts w:ascii="Palatino Linotype" w:hAnsi="Palatino Linotype" w:cs="Arial"/>
          <w:b/>
        </w:rPr>
      </w:pPr>
    </w:p>
    <w:p w14:paraId="1D63AF8C" w14:textId="39B1CC02" w:rsidR="00AE5ABB" w:rsidRPr="00AB0546" w:rsidRDefault="00AE5ABB" w:rsidP="00AE5ABB">
      <w:pPr>
        <w:spacing w:line="360" w:lineRule="auto"/>
        <w:jc w:val="both"/>
        <w:rPr>
          <w:rFonts w:ascii="Palatino Linotype" w:eastAsia="Calibri" w:hAnsi="Palatino Linotype" w:cs="Arial"/>
        </w:rPr>
      </w:pPr>
      <w:r w:rsidRPr="007D0DE2">
        <w:rPr>
          <w:rFonts w:ascii="Palatino Linotype" w:eastAsia="Calibri" w:hAnsi="Palatino Linotype" w:cs="Arial"/>
        </w:rPr>
        <w:t>Para efectos de lo</w:t>
      </w:r>
      <w:r w:rsidR="00EB1DA1" w:rsidRPr="007D0DE2">
        <w:rPr>
          <w:rFonts w:ascii="Palatino Linotype" w:eastAsia="Calibri" w:hAnsi="Palatino Linotype" w:cs="Arial"/>
        </w:rPr>
        <w:t xml:space="preserve"> ordenado en los numerales 1), 2) y 3),</w:t>
      </w:r>
      <w:r w:rsidRPr="007D0DE2">
        <w:rPr>
          <w:rFonts w:ascii="Palatino Linotype" w:eastAsia="Calibri" w:hAnsi="Palatino Linotype" w:cs="Arial"/>
        </w:rPr>
        <w:t xml:space="preserve"> se deberá</w:t>
      </w:r>
      <w:r w:rsidRPr="00AB0546">
        <w:rPr>
          <w:rFonts w:ascii="Palatino Linotype" w:eastAsia="Calibri" w:hAnsi="Palatino Linotype" w:cs="Arial"/>
        </w:rPr>
        <w:t xml:space="preserve"> emitir el Acuerdo del Comité de Transparencia en términos de los artículos 49, fracción VIII y 132, fracción II de la Ley de Transparencia y Acceso a la Información Pública del Estado de México y </w:t>
      </w:r>
      <w:r w:rsidRPr="00AB0546">
        <w:rPr>
          <w:rFonts w:ascii="Palatino Linotype" w:eastAsia="Calibri" w:hAnsi="Palatino Linotype" w:cs="Arial"/>
        </w:rPr>
        <w:lastRenderedPageBreak/>
        <w:t xml:space="preserve">Municipios, en el que funde y motive las razones sobre los datos que se supriman o eliminen dentro del soporte documental respectivo objeto de las versiones públicas que se formulen y se pongan a disposición de </w:t>
      </w:r>
      <w:r w:rsidRPr="00AB0546">
        <w:rPr>
          <w:rFonts w:ascii="Palatino Linotype" w:eastAsia="Calibri" w:hAnsi="Palatino Linotype" w:cs="Arial"/>
          <w:b/>
        </w:rPr>
        <w:t>EL RECURRENTE</w:t>
      </w:r>
      <w:r w:rsidRPr="00AB0546">
        <w:rPr>
          <w:rFonts w:ascii="Palatino Linotype" w:eastAsia="Calibri" w:hAnsi="Palatino Linotype" w:cs="Arial"/>
        </w:rPr>
        <w:t>.</w:t>
      </w:r>
    </w:p>
    <w:p w14:paraId="145260BC" w14:textId="77777777" w:rsidR="00AE5ABB" w:rsidRPr="00AB0546" w:rsidRDefault="00AE5ABB" w:rsidP="00AE5ABB">
      <w:pPr>
        <w:tabs>
          <w:tab w:val="left" w:pos="8080"/>
        </w:tabs>
        <w:spacing w:line="360" w:lineRule="auto"/>
        <w:ind w:right="49"/>
        <w:jc w:val="both"/>
        <w:rPr>
          <w:rFonts w:ascii="Palatino Linotype" w:eastAsia="Palatino Linotype" w:hAnsi="Palatino Linotype" w:cs="Palatino Linotype"/>
        </w:rPr>
      </w:pPr>
      <w:bookmarkStart w:id="171" w:name="_Toc511647758"/>
      <w:bookmarkStart w:id="172" w:name="_Toc511647819"/>
    </w:p>
    <w:p w14:paraId="3755BBBA" w14:textId="77777777" w:rsidR="00AE5ABB" w:rsidRPr="00AB0546" w:rsidRDefault="00AE5ABB" w:rsidP="00AE5ABB">
      <w:pPr>
        <w:tabs>
          <w:tab w:val="left" w:pos="8080"/>
        </w:tabs>
        <w:spacing w:line="360" w:lineRule="auto"/>
        <w:ind w:right="49"/>
        <w:jc w:val="both"/>
        <w:rPr>
          <w:rFonts w:ascii="Palatino Linotype" w:hAnsi="Palatino Linotype"/>
        </w:rPr>
      </w:pPr>
      <w:r w:rsidRPr="00AB0546">
        <w:rPr>
          <w:rFonts w:ascii="Palatino Linotype" w:hAnsi="Palatino Linotype"/>
        </w:rPr>
        <w:t xml:space="preserve">Para el caso de que el </w:t>
      </w:r>
      <w:r w:rsidRPr="00AB0546">
        <w:rPr>
          <w:rFonts w:ascii="Palatino Linotype" w:hAnsi="Palatino Linotype"/>
          <w:b/>
        </w:rPr>
        <w:t>SUJETO OBLIGADO</w:t>
      </w:r>
      <w:r w:rsidRPr="00AB0546">
        <w:rPr>
          <w:rFonts w:ascii="Palatino Linotype" w:hAnsi="Palatino Linotype"/>
        </w:rPr>
        <w:t>, no localice la inf</w:t>
      </w:r>
      <w:r w:rsidR="00F0690B" w:rsidRPr="00AB0546">
        <w:rPr>
          <w:rFonts w:ascii="Palatino Linotype" w:hAnsi="Palatino Linotype"/>
        </w:rPr>
        <w:t>ormación señalada en el numeral 3</w:t>
      </w:r>
      <w:r w:rsidRPr="00AB0546">
        <w:rPr>
          <w:rFonts w:ascii="Palatino Linotype" w:hAnsi="Palatino Linotype"/>
        </w:rPr>
        <w:t xml:space="preserve">), </w:t>
      </w:r>
      <w:r w:rsidR="00F0690B" w:rsidRPr="00AB0546">
        <w:rPr>
          <w:rFonts w:ascii="Palatino Linotype" w:hAnsi="Palatino Linotype"/>
        </w:rPr>
        <w:t xml:space="preserve">inciso a) </w:t>
      </w:r>
      <w:r w:rsidRPr="00AB0546">
        <w:rPr>
          <w:rFonts w:ascii="Palatino Linotype" w:hAnsi="Palatino Linotype"/>
        </w:rPr>
        <w:t>deberá de emitir el Acuerdo de Inexistencia en términos de los artículos 49, fracciones II y XIII, 169 y 170 de la Ley de Transparencia y Acceso a la Información Pública del Estado de México y Municipios que al respecto emita su Comité de Transparencia.</w:t>
      </w:r>
    </w:p>
    <w:p w14:paraId="6F0FA795" w14:textId="77777777" w:rsidR="00F0690B" w:rsidRPr="00AB0546" w:rsidRDefault="00F0690B" w:rsidP="00AE5ABB">
      <w:pPr>
        <w:tabs>
          <w:tab w:val="left" w:pos="8080"/>
        </w:tabs>
        <w:spacing w:line="360" w:lineRule="auto"/>
        <w:ind w:right="49"/>
        <w:jc w:val="both"/>
        <w:rPr>
          <w:rFonts w:ascii="Palatino Linotype" w:hAnsi="Palatino Linotype"/>
        </w:rPr>
      </w:pPr>
    </w:p>
    <w:p w14:paraId="469CF73D" w14:textId="77777777" w:rsidR="00F0690B" w:rsidRPr="00AB0546" w:rsidRDefault="00F0690B" w:rsidP="00AE5ABB">
      <w:pPr>
        <w:tabs>
          <w:tab w:val="left" w:pos="8080"/>
        </w:tabs>
        <w:spacing w:line="360" w:lineRule="auto"/>
        <w:ind w:right="49"/>
        <w:jc w:val="both"/>
        <w:rPr>
          <w:rFonts w:ascii="Palatino Linotype" w:hAnsi="Palatino Linotype"/>
        </w:rPr>
      </w:pPr>
      <w:r w:rsidRPr="00AB0546">
        <w:rPr>
          <w:rFonts w:ascii="Palatino Linotype" w:hAnsi="Palatino Linotype"/>
        </w:rPr>
        <w:t xml:space="preserve">De ser el caso de que no se cuente con la información señalada en el numeral 3, incisos b) y c), </w:t>
      </w:r>
      <w:r w:rsidR="00137A58" w:rsidRPr="00AB0546">
        <w:rPr>
          <w:rFonts w:ascii="Palatino Linotype" w:hAnsi="Palatino Linotype"/>
        </w:rPr>
        <w:t>el Sujeto Obligado deberá de manifestar tal circunstancia en términos del artículo 19, segundo párrafo de la Ley de Transparencia y Acceso a la Información Pública del Estado de México y Municipios.</w:t>
      </w:r>
    </w:p>
    <w:p w14:paraId="0EC5BF99" w14:textId="77777777" w:rsidR="00AE5ABB" w:rsidRPr="00AB0546" w:rsidRDefault="00AE5ABB" w:rsidP="00AE5ABB">
      <w:pPr>
        <w:tabs>
          <w:tab w:val="left" w:pos="8080"/>
        </w:tabs>
        <w:spacing w:line="360" w:lineRule="auto"/>
        <w:ind w:right="49"/>
        <w:jc w:val="both"/>
        <w:rPr>
          <w:rFonts w:ascii="Palatino Linotype" w:hAnsi="Palatino Linotype"/>
        </w:rPr>
      </w:pPr>
    </w:p>
    <w:p w14:paraId="5353FB4A" w14:textId="77777777" w:rsidR="00AE5ABB" w:rsidRPr="00AB0546" w:rsidRDefault="00010EAC" w:rsidP="00AE5ABB">
      <w:pPr>
        <w:tabs>
          <w:tab w:val="left" w:pos="8080"/>
        </w:tabs>
        <w:spacing w:line="360" w:lineRule="auto"/>
        <w:ind w:right="49"/>
        <w:jc w:val="both"/>
        <w:rPr>
          <w:rFonts w:ascii="Palatino Linotype" w:hAnsi="Palatino Linotype"/>
          <w:shd w:val="clear" w:color="auto" w:fill="FFFFFF"/>
        </w:rPr>
      </w:pPr>
      <w:r w:rsidRPr="00AB0546">
        <w:rPr>
          <w:rFonts w:ascii="Palatino Linotype" w:hAnsi="Palatino Linotype"/>
          <w:b/>
        </w:rPr>
        <w:t>CUARTO</w:t>
      </w:r>
      <w:r w:rsidR="00AE5ABB" w:rsidRPr="00AB0546">
        <w:rPr>
          <w:rFonts w:ascii="Palatino Linotype" w:hAnsi="Palatino Linotype"/>
          <w:b/>
        </w:rPr>
        <w:t>.</w:t>
      </w:r>
      <w:bookmarkEnd w:id="163"/>
      <w:bookmarkEnd w:id="171"/>
      <w:bookmarkEnd w:id="172"/>
      <w:r w:rsidR="00AE5ABB" w:rsidRPr="00AB0546">
        <w:rPr>
          <w:rFonts w:ascii="Palatino Linotype" w:hAnsi="Palatino Linotype"/>
          <w:b/>
        </w:rPr>
        <w:t xml:space="preserve"> </w:t>
      </w:r>
      <w:bookmarkEnd w:id="164"/>
      <w:bookmarkEnd w:id="165"/>
      <w:bookmarkEnd w:id="166"/>
      <w:bookmarkEnd w:id="167"/>
      <w:bookmarkEnd w:id="168"/>
      <w:bookmarkEnd w:id="169"/>
      <w:bookmarkEnd w:id="170"/>
      <w:r w:rsidR="00AE5ABB" w:rsidRPr="00AB0546">
        <w:rPr>
          <w:rFonts w:ascii="Palatino Linotype" w:hAnsi="Palatino Linotype" w:cs="Arial"/>
          <w:b/>
          <w:color w:val="222222"/>
          <w:shd w:val="clear" w:color="auto" w:fill="FFFFFF"/>
        </w:rPr>
        <w:t>NOTIFÍQUESE</w:t>
      </w:r>
      <w:r w:rsidR="00AE5ABB" w:rsidRPr="00AB0546">
        <w:rPr>
          <w:rFonts w:ascii="Palatino Linotype" w:hAnsi="Palatino Linotype" w:cs="Arial"/>
          <w:color w:val="222222"/>
          <w:shd w:val="clear" w:color="auto" w:fill="FFFFFF"/>
        </w:rPr>
        <w:t xml:space="preserve"> la presente resolución al Titular de la Unidad de Transparencia del Sujeto Obligado</w:t>
      </w:r>
      <w:r w:rsidR="00F71FFA" w:rsidRPr="00AB0546">
        <w:rPr>
          <w:rFonts w:ascii="Palatino Linotype" w:hAnsi="Palatino Linotype" w:cs="Arial"/>
          <w:color w:val="222222"/>
          <w:shd w:val="clear" w:color="auto" w:fill="FFFFFF"/>
        </w:rPr>
        <w:t xml:space="preserve"> vía SAIMEX</w:t>
      </w:r>
      <w:r w:rsidR="00AE5ABB" w:rsidRPr="00AB0546">
        <w:rPr>
          <w:rFonts w:ascii="Palatino Linotype" w:hAnsi="Palatino Linotype" w:cs="Arial"/>
          <w:color w:val="222222"/>
          <w:shd w:val="clear" w:color="auto" w:fill="FFFFFF"/>
        </w:rPr>
        <w:t xml:space="preserve">, para que conforme al artículo 186 último párrafo, 189 segundo párrafo y 194 de la Ley de Transparencia y Acceso a la Información Pública del Estado de México y Municipios; </w:t>
      </w:r>
      <w:r w:rsidR="00AE5ABB" w:rsidRPr="008874D8">
        <w:rPr>
          <w:rFonts w:ascii="Palatino Linotype" w:hAnsi="Palatino Linotype" w:cs="Arial"/>
          <w:b/>
          <w:color w:val="222222"/>
          <w:shd w:val="clear" w:color="auto" w:fill="FFFFFF"/>
        </w:rPr>
        <w:t>dé cumplimiento a lo ordenado dentro del plazo de diez días hábiles,</w:t>
      </w:r>
      <w:r w:rsidR="00AE5ABB" w:rsidRPr="00AB0546">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w:t>
      </w:r>
      <w:r w:rsidR="00AE5ABB" w:rsidRPr="00AB0546">
        <w:rPr>
          <w:rFonts w:ascii="Palatino Linotype" w:hAnsi="Palatino Linotype" w:cs="Arial"/>
          <w:color w:val="222222"/>
          <w:shd w:val="clear" w:color="auto" w:fill="FFFFFF"/>
        </w:rPr>
        <w:lastRenderedPageBreak/>
        <w:t>214, 215 y 216 de la Ley  de Transparencia y Acceso a la Información Pública del Estado de México y Municipios</w:t>
      </w:r>
      <w:r w:rsidR="00AE5ABB" w:rsidRPr="00AB0546">
        <w:rPr>
          <w:rFonts w:ascii="Palatino Linotype" w:hAnsi="Palatino Linotype"/>
          <w:shd w:val="clear" w:color="auto" w:fill="FFFFFF"/>
        </w:rPr>
        <w:t>.</w:t>
      </w:r>
    </w:p>
    <w:p w14:paraId="57DC3440" w14:textId="77777777" w:rsidR="00AE5ABB" w:rsidRPr="00AB0546" w:rsidRDefault="00AE5ABB" w:rsidP="00AE5ABB">
      <w:pPr>
        <w:tabs>
          <w:tab w:val="left" w:pos="8080"/>
        </w:tabs>
        <w:spacing w:line="360" w:lineRule="auto"/>
        <w:ind w:right="49"/>
        <w:jc w:val="both"/>
        <w:rPr>
          <w:rFonts w:ascii="Palatino Linotype" w:hAnsi="Palatino Linotype"/>
          <w:shd w:val="clear" w:color="auto" w:fill="FFFFFF"/>
        </w:rPr>
      </w:pPr>
    </w:p>
    <w:p w14:paraId="35CD6A72" w14:textId="77777777" w:rsidR="00AE5ABB" w:rsidRPr="00AB0546" w:rsidRDefault="00010EAC" w:rsidP="00AE5ABB">
      <w:pPr>
        <w:spacing w:line="360" w:lineRule="auto"/>
        <w:jc w:val="both"/>
        <w:rPr>
          <w:rFonts w:ascii="Palatino Linotype" w:eastAsia="Calibri" w:hAnsi="Palatino Linotype" w:cs="Arial"/>
          <w:bCs/>
        </w:rPr>
      </w:pPr>
      <w:r w:rsidRPr="00AB0546">
        <w:rPr>
          <w:rFonts w:ascii="Palatino Linotype" w:hAnsi="Palatino Linotype" w:cs="Arial"/>
          <w:b/>
        </w:rPr>
        <w:t>QUINTO</w:t>
      </w:r>
      <w:r w:rsidR="00AE5ABB" w:rsidRPr="00AB0546">
        <w:rPr>
          <w:rFonts w:ascii="Palatino Linotype" w:hAnsi="Palatino Linotype" w:cs="Arial"/>
          <w:b/>
        </w:rPr>
        <w:t xml:space="preserve">. </w:t>
      </w:r>
      <w:r w:rsidR="00AE5ABB" w:rsidRPr="00AB0546">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AE5ABB" w:rsidRPr="00AB0546">
        <w:rPr>
          <w:rFonts w:ascii="Palatino Linotype" w:eastAsia="Calibri" w:hAnsi="Palatino Linotype" w:cs="Arial"/>
          <w:b/>
          <w:bCs/>
        </w:rPr>
        <w:t>SUJETO OBLIGADO</w:t>
      </w:r>
      <w:r w:rsidR="00AE5ABB" w:rsidRPr="00AB0546">
        <w:rPr>
          <w:rFonts w:ascii="Palatino Linotype" w:eastAsia="Calibri" w:hAnsi="Palatino Linotype" w:cs="Arial"/>
          <w:bCs/>
        </w:rPr>
        <w:t xml:space="preserve"> de manera fundada y motivada, podrá solicitar una ampliación de plazo para el cumplimiento de la presente resolución.</w:t>
      </w:r>
    </w:p>
    <w:p w14:paraId="2479602C" w14:textId="77777777" w:rsidR="00AE5ABB" w:rsidRPr="00AB0546" w:rsidRDefault="00AE5ABB" w:rsidP="00AE5ABB">
      <w:pPr>
        <w:spacing w:line="360" w:lineRule="auto"/>
        <w:jc w:val="both"/>
        <w:rPr>
          <w:rFonts w:ascii="Palatino Linotype" w:eastAsia="Calibri" w:hAnsi="Palatino Linotype" w:cs="Arial"/>
          <w:bCs/>
        </w:rPr>
      </w:pPr>
    </w:p>
    <w:p w14:paraId="5F6B39C5" w14:textId="77777777" w:rsidR="00AE5ABB" w:rsidRPr="00AB0546" w:rsidRDefault="00010EAC" w:rsidP="00AE5ABB">
      <w:pPr>
        <w:tabs>
          <w:tab w:val="left" w:pos="8080"/>
        </w:tabs>
        <w:spacing w:line="360" w:lineRule="auto"/>
        <w:ind w:right="49"/>
        <w:jc w:val="both"/>
        <w:rPr>
          <w:rFonts w:ascii="Palatino Linotype" w:hAnsi="Palatino Linotype"/>
          <w:lang w:val="es-ES"/>
        </w:rPr>
      </w:pPr>
      <w:bookmarkStart w:id="173" w:name="_Toc492590393"/>
      <w:bookmarkStart w:id="174" w:name="_Toc503891611"/>
      <w:bookmarkStart w:id="175" w:name="_Toc511647759"/>
      <w:bookmarkStart w:id="176" w:name="_Toc511647820"/>
      <w:r w:rsidRPr="00AB0546">
        <w:rPr>
          <w:rFonts w:ascii="Palatino Linotype" w:hAnsi="Palatino Linotype"/>
          <w:b/>
        </w:rPr>
        <w:t>SEXTO</w:t>
      </w:r>
      <w:r w:rsidR="00AE5ABB" w:rsidRPr="00AB0546">
        <w:rPr>
          <w:rFonts w:ascii="Palatino Linotype" w:hAnsi="Palatino Linotype"/>
          <w:b/>
        </w:rPr>
        <w:t xml:space="preserve">. </w:t>
      </w:r>
      <w:r w:rsidR="00AE5ABB" w:rsidRPr="00AB0546">
        <w:rPr>
          <w:rFonts w:ascii="Palatino Linotype" w:hAnsi="Palatino Linotype"/>
        </w:rPr>
        <w:t>Notifíquese</w:t>
      </w:r>
      <w:bookmarkEnd w:id="173"/>
      <w:bookmarkEnd w:id="174"/>
      <w:bookmarkEnd w:id="175"/>
      <w:bookmarkEnd w:id="176"/>
      <w:r w:rsidR="00AE5ABB" w:rsidRPr="00AB0546">
        <w:rPr>
          <w:rFonts w:ascii="Palatino Linotype" w:hAnsi="Palatino Linotype"/>
        </w:rPr>
        <w:t xml:space="preserve"> a </w:t>
      </w:r>
      <w:r w:rsidR="00AE5ABB" w:rsidRPr="00AB0546">
        <w:rPr>
          <w:rFonts w:ascii="Palatino Linotype" w:hAnsi="Palatino Linotype"/>
          <w:b/>
        </w:rPr>
        <w:t>EL RECURRENTE</w:t>
      </w:r>
      <w:r w:rsidR="00AE5ABB" w:rsidRPr="00AB0546">
        <w:rPr>
          <w:rFonts w:ascii="Palatino Linotype" w:hAnsi="Palatino Linotype"/>
        </w:rPr>
        <w:t xml:space="preserve"> la presente</w:t>
      </w:r>
      <w:r w:rsidR="00AE5ABB" w:rsidRPr="00AB0546">
        <w:rPr>
          <w:rFonts w:ascii="Palatino Linotype" w:hAnsi="Palatino Linotype"/>
          <w:lang w:val="es-ES"/>
        </w:rPr>
        <w:t xml:space="preserve"> resolución, vía SAIMEX.</w:t>
      </w:r>
    </w:p>
    <w:p w14:paraId="2F9426D7" w14:textId="77777777" w:rsidR="00AE5ABB" w:rsidRPr="00AB0546" w:rsidRDefault="00AE5ABB" w:rsidP="00AE5ABB">
      <w:pPr>
        <w:tabs>
          <w:tab w:val="left" w:pos="8080"/>
        </w:tabs>
        <w:spacing w:line="360" w:lineRule="auto"/>
        <w:ind w:right="49"/>
        <w:jc w:val="both"/>
        <w:rPr>
          <w:rFonts w:ascii="Palatino Linotype" w:hAnsi="Palatino Linotype"/>
          <w:lang w:val="es-ES"/>
        </w:rPr>
      </w:pPr>
    </w:p>
    <w:p w14:paraId="61A2CBA3" w14:textId="77777777" w:rsidR="00AE5ABB" w:rsidRPr="00AB0546" w:rsidRDefault="00010EAC" w:rsidP="00AE5ABB">
      <w:pPr>
        <w:shd w:val="clear" w:color="auto" w:fill="FFFFFF"/>
        <w:spacing w:line="360" w:lineRule="auto"/>
        <w:jc w:val="both"/>
        <w:rPr>
          <w:rFonts w:ascii="Palatino Linotype" w:hAnsi="Palatino Linotype"/>
          <w:lang w:val="es-ES"/>
        </w:rPr>
      </w:pPr>
      <w:r w:rsidRPr="00AB0546">
        <w:rPr>
          <w:rFonts w:ascii="Palatino Linotype" w:eastAsia="Calibri" w:hAnsi="Palatino Linotype"/>
          <w:b/>
          <w:lang w:eastAsia="en-US"/>
        </w:rPr>
        <w:t>SÉPTIMO</w:t>
      </w:r>
      <w:r w:rsidR="00AE5ABB" w:rsidRPr="00AB0546">
        <w:rPr>
          <w:rFonts w:ascii="Palatino Linotype" w:eastAsia="Calibri" w:hAnsi="Palatino Linotype"/>
          <w:b/>
          <w:lang w:eastAsia="en-US"/>
        </w:rPr>
        <w:t>.</w:t>
      </w:r>
      <w:r w:rsidR="00AE5ABB" w:rsidRPr="00AB0546">
        <w:rPr>
          <w:rFonts w:ascii="Palatino Linotype" w:eastAsia="Calibri" w:hAnsi="Palatino Linotype"/>
          <w:lang w:eastAsia="en-US"/>
        </w:rPr>
        <w:t xml:space="preserve"> </w:t>
      </w:r>
      <w:r w:rsidR="00AE5ABB" w:rsidRPr="00AB0546">
        <w:rPr>
          <w:rFonts w:ascii="Palatino Linotype" w:hAnsi="Palatino Linotype"/>
          <w:lang w:val="es-ES"/>
        </w:rPr>
        <w:t xml:space="preserve">Se hace del conocimiento de </w:t>
      </w:r>
      <w:r w:rsidR="00AE5ABB" w:rsidRPr="00AB0546">
        <w:rPr>
          <w:rFonts w:ascii="Palatino Linotype" w:hAnsi="Palatino Linotype"/>
          <w:b/>
          <w:lang w:val="es-ES"/>
        </w:rPr>
        <w:t>EL RECURRENTE</w:t>
      </w:r>
      <w:r w:rsidR="00AE5ABB" w:rsidRPr="00AB0546">
        <w:rPr>
          <w:rFonts w:ascii="Palatino Linotype" w:hAnsi="Palatino Linotype"/>
          <w:lang w:val="es-ES"/>
        </w:rPr>
        <w:t xml:space="preserve"> que, de conformidad con lo establecido en el artículo 196 de la Ley de Transparencia y Acceso a la Información Pública del Estado de México y </w:t>
      </w:r>
      <w:r w:rsidR="00AE5ABB" w:rsidRPr="007D0DE2">
        <w:rPr>
          <w:rFonts w:ascii="Palatino Linotype" w:hAnsi="Palatino Linotype"/>
          <w:lang w:val="es-ES"/>
        </w:rPr>
        <w:t xml:space="preserve">Municipios, </w:t>
      </w:r>
      <w:r w:rsidR="00C17BFD" w:rsidRPr="007D0DE2">
        <w:rPr>
          <w:rFonts w:ascii="Palatino Linotype" w:hAnsi="Palatino Linotype"/>
          <w:lang w:val="es-ES"/>
        </w:rPr>
        <w:t>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o</w:t>
      </w:r>
      <w:r w:rsidR="00C17BFD" w:rsidRPr="00AB0546">
        <w:rPr>
          <w:rFonts w:ascii="Palatino Linotype" w:hAnsi="Palatino Linotype"/>
          <w:lang w:val="es-ES"/>
        </w:rPr>
        <w:t xml:space="preserve"> bien, vía juicio de amparo en los términos de las leyes aplicables.</w:t>
      </w:r>
    </w:p>
    <w:p w14:paraId="3D6B1BA2" w14:textId="77777777" w:rsidR="006A23EF" w:rsidRDefault="006A23EF" w:rsidP="00AE5ABB">
      <w:pPr>
        <w:shd w:val="clear" w:color="auto" w:fill="FFFFFF"/>
        <w:spacing w:line="360" w:lineRule="auto"/>
        <w:jc w:val="both"/>
        <w:rPr>
          <w:rFonts w:ascii="Palatino Linotype" w:hAnsi="Palatino Linotype"/>
          <w:lang w:val="es-ES"/>
        </w:rPr>
      </w:pPr>
    </w:p>
    <w:p w14:paraId="72016CB4" w14:textId="77777777" w:rsidR="007D0DE2" w:rsidRDefault="007D0DE2" w:rsidP="00AE5ABB">
      <w:pPr>
        <w:shd w:val="clear" w:color="auto" w:fill="FFFFFF"/>
        <w:spacing w:line="360" w:lineRule="auto"/>
        <w:jc w:val="both"/>
        <w:rPr>
          <w:rFonts w:ascii="Palatino Linotype" w:hAnsi="Palatino Linotype"/>
          <w:lang w:val="es-ES"/>
        </w:rPr>
      </w:pPr>
    </w:p>
    <w:p w14:paraId="3BB42196" w14:textId="77777777" w:rsidR="007D0DE2" w:rsidRDefault="007D0DE2" w:rsidP="00AE5ABB">
      <w:pPr>
        <w:shd w:val="clear" w:color="auto" w:fill="FFFFFF"/>
        <w:spacing w:line="360" w:lineRule="auto"/>
        <w:jc w:val="both"/>
        <w:rPr>
          <w:rFonts w:ascii="Palatino Linotype" w:hAnsi="Palatino Linotype"/>
          <w:lang w:val="es-ES"/>
        </w:rPr>
      </w:pPr>
    </w:p>
    <w:p w14:paraId="2641616F" w14:textId="77777777" w:rsidR="007D0DE2" w:rsidRDefault="007D0DE2" w:rsidP="00AE5ABB">
      <w:pPr>
        <w:shd w:val="clear" w:color="auto" w:fill="FFFFFF"/>
        <w:spacing w:line="360" w:lineRule="auto"/>
        <w:jc w:val="both"/>
        <w:rPr>
          <w:rFonts w:ascii="Palatino Linotype" w:hAnsi="Palatino Linotype"/>
          <w:lang w:val="es-ES"/>
        </w:rPr>
      </w:pPr>
    </w:p>
    <w:p w14:paraId="054B5ADA" w14:textId="77777777" w:rsidR="007D0DE2" w:rsidRDefault="007D0DE2" w:rsidP="00AE5ABB">
      <w:pPr>
        <w:shd w:val="clear" w:color="auto" w:fill="FFFFFF"/>
        <w:spacing w:line="360" w:lineRule="auto"/>
        <w:jc w:val="both"/>
        <w:rPr>
          <w:rFonts w:ascii="Palatino Linotype" w:hAnsi="Palatino Linotype"/>
          <w:lang w:val="es-ES"/>
        </w:rPr>
      </w:pPr>
    </w:p>
    <w:p w14:paraId="22C550BE" w14:textId="77777777" w:rsidR="007D0DE2" w:rsidRPr="00AB0546" w:rsidRDefault="007D0DE2" w:rsidP="00AE5ABB">
      <w:pPr>
        <w:shd w:val="clear" w:color="auto" w:fill="FFFFFF"/>
        <w:spacing w:line="360" w:lineRule="auto"/>
        <w:jc w:val="both"/>
        <w:rPr>
          <w:rFonts w:ascii="Palatino Linotype" w:hAnsi="Palatino Linotype"/>
          <w:lang w:val="es-ES"/>
        </w:rPr>
      </w:pPr>
      <w:bookmarkStart w:id="177" w:name="_GoBack"/>
      <w:bookmarkEnd w:id="177"/>
    </w:p>
    <w:p w14:paraId="4A747298" w14:textId="773396AD" w:rsidR="008874D8" w:rsidRPr="000851D4" w:rsidRDefault="008874D8" w:rsidP="008874D8">
      <w:pPr>
        <w:spacing w:before="240" w:after="240" w:line="360" w:lineRule="auto"/>
        <w:ind w:firstLine="1"/>
        <w:jc w:val="both"/>
        <w:rPr>
          <w:rStyle w:val="Referenciasutil"/>
          <w:rFonts w:ascii="Palatino Linotype" w:eastAsiaTheme="majorEastAsia" w:hAnsi="Palatino Linotype"/>
          <w:color w:val="000000" w:themeColor="text1"/>
        </w:rPr>
      </w:pPr>
      <w:bookmarkStart w:id="178" w:name="_Hlk129792997"/>
      <w:r w:rsidRPr="000851D4">
        <w:rPr>
          <w:rStyle w:val="Referenciasutil"/>
          <w:rFonts w:ascii="Palatino Linotype" w:eastAsiaTheme="majorEastAsia" w:hAnsi="Palatino Linotype"/>
          <w:color w:val="000000" w:themeColor="text1"/>
        </w:rPr>
        <w:lastRenderedPageBreak/>
        <w:t>ASÍ LO APROBÓ POR UNANIMIDAD DE VOTOS, EL PLENO DEL INSTITUTO DE TRANSPARENCIA, ACCESO A LA INFORMACIÓN PÚBLICA Y PROTECCIÓN DE DATOS PERSONALES DEL ESTADO DE MÉXICO Y MUNICIPIOS, CONFORMADO POR LOS COMISIONADOS JOSÉ MARTÍNEZ VILCHIS</w:t>
      </w:r>
      <w:r w:rsidR="000851D4" w:rsidRPr="000851D4">
        <w:rPr>
          <w:rStyle w:val="Referenciasutil"/>
          <w:rFonts w:ascii="Palatino Linotype" w:eastAsiaTheme="majorEastAsia" w:hAnsi="Palatino Linotype"/>
          <w:color w:val="000000" w:themeColor="text1"/>
        </w:rPr>
        <w:t xml:space="preserve"> EMITIENDO VOTO PARTICULAR</w:t>
      </w:r>
      <w:r w:rsidRPr="000851D4">
        <w:rPr>
          <w:rStyle w:val="Referenciasutil"/>
          <w:rFonts w:ascii="Palatino Linotype" w:eastAsiaTheme="majorEastAsia" w:hAnsi="Palatino Linotype"/>
          <w:color w:val="000000" w:themeColor="text1"/>
        </w:rPr>
        <w:t>; MARÍA DEL ROSARIO MEJÍA AYALA</w:t>
      </w:r>
      <w:r w:rsidR="000851D4" w:rsidRPr="000851D4">
        <w:rPr>
          <w:rStyle w:val="Referenciasutil"/>
          <w:rFonts w:ascii="Palatino Linotype" w:eastAsiaTheme="majorEastAsia" w:hAnsi="Palatino Linotype"/>
          <w:color w:val="000000" w:themeColor="text1"/>
        </w:rPr>
        <w:t xml:space="preserve"> EMITIENDO VOTO PARTICULAR</w:t>
      </w:r>
      <w:r w:rsidRPr="000851D4">
        <w:rPr>
          <w:rStyle w:val="Referenciasutil"/>
          <w:rFonts w:ascii="Palatino Linotype" w:eastAsiaTheme="majorEastAsia" w:hAnsi="Palatino Linotype"/>
          <w:color w:val="000000" w:themeColor="text1"/>
        </w:rPr>
        <w:t>; SHARON CRISTINA MORALES MARTÍNEZ; LUIS GUSTAVO PARRA NORIEGA</w:t>
      </w:r>
      <w:r w:rsidR="000851D4" w:rsidRPr="000851D4">
        <w:rPr>
          <w:rStyle w:val="Referenciasutil"/>
          <w:rFonts w:ascii="Palatino Linotype" w:eastAsiaTheme="majorEastAsia" w:hAnsi="Palatino Linotype"/>
          <w:color w:val="000000" w:themeColor="text1"/>
        </w:rPr>
        <w:t xml:space="preserve"> EMITIENDO VOTO PARTICULAR </w:t>
      </w:r>
      <w:r w:rsidRPr="000851D4">
        <w:rPr>
          <w:rStyle w:val="Referenciasutil"/>
          <w:rFonts w:ascii="Palatino Linotype" w:eastAsiaTheme="majorEastAsia" w:hAnsi="Palatino Linotype"/>
          <w:color w:val="000000" w:themeColor="text1"/>
        </w:rPr>
        <w:t xml:space="preserve"> Y GUADALUPE RAMÍREZ PEÑA</w:t>
      </w:r>
      <w:r w:rsidR="000851D4" w:rsidRPr="000851D4">
        <w:rPr>
          <w:rStyle w:val="Referenciasutil"/>
          <w:rFonts w:ascii="Palatino Linotype" w:eastAsiaTheme="majorEastAsia" w:hAnsi="Palatino Linotype"/>
          <w:color w:val="000000" w:themeColor="text1"/>
        </w:rPr>
        <w:t xml:space="preserve"> EMITIENDO VOTO PARTICULAR</w:t>
      </w:r>
      <w:r w:rsidRPr="000851D4">
        <w:rPr>
          <w:rStyle w:val="Referenciasutil"/>
          <w:rFonts w:ascii="Palatino Linotype" w:eastAsiaTheme="majorEastAsia" w:hAnsi="Palatino Linotype"/>
          <w:color w:val="000000" w:themeColor="text1"/>
        </w:rPr>
        <w:t xml:space="preserve">; EN LA VIGÉSIMA SEGUNDA SESIÓN ORDINARIA CELEBRADA EL DIECINUEVE (19) DE JUNIO DE DOS MIL VEINTICUATRO, ANTE EL SECRETARIO TÉCNICO DEL PLENO ALEXIS TAPIA RAMÍREZ. </w:t>
      </w:r>
      <w:bookmarkEnd w:id="178"/>
    </w:p>
    <w:p w14:paraId="705D1026"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3C6367D1"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4C929BEF"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2F7505F4"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37722B39"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31F0EB6C"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02844D2E" w14:textId="77777777" w:rsidR="008874D8"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28918101" w14:textId="77777777" w:rsidR="008874D8" w:rsidRPr="009E648F" w:rsidRDefault="008874D8" w:rsidP="008874D8">
      <w:pPr>
        <w:spacing w:before="240" w:after="240" w:line="360" w:lineRule="auto"/>
        <w:ind w:firstLine="1"/>
        <w:jc w:val="both"/>
        <w:rPr>
          <w:rStyle w:val="Referenciasutil"/>
          <w:rFonts w:ascii="Palatino Linotype" w:eastAsiaTheme="majorEastAsia" w:hAnsi="Palatino Linotype"/>
          <w:color w:val="auto"/>
        </w:rPr>
      </w:pPr>
    </w:p>
    <w:p w14:paraId="6BFDC460" w14:textId="77777777" w:rsidR="00945089" w:rsidRPr="00AB0546" w:rsidRDefault="00945089" w:rsidP="00945089">
      <w:pPr>
        <w:spacing w:line="360" w:lineRule="auto"/>
        <w:rPr>
          <w:rFonts w:ascii="Palatino Linotype" w:hAnsi="Palatino Linotype"/>
        </w:rPr>
      </w:pPr>
    </w:p>
    <w:p w14:paraId="01638446" w14:textId="77777777" w:rsidR="00945089" w:rsidRPr="00AB0546" w:rsidRDefault="00945089" w:rsidP="00945089">
      <w:pPr>
        <w:spacing w:line="360" w:lineRule="auto"/>
        <w:rPr>
          <w:rFonts w:ascii="Palatino Linotype" w:hAnsi="Palatino Linotype"/>
        </w:rPr>
      </w:pPr>
    </w:p>
    <w:p w14:paraId="61D62C66" w14:textId="77777777" w:rsidR="00945089" w:rsidRPr="00AB0546" w:rsidRDefault="00945089" w:rsidP="00945089">
      <w:pPr>
        <w:spacing w:line="360" w:lineRule="auto"/>
        <w:rPr>
          <w:rFonts w:ascii="Palatino Linotype" w:hAnsi="Palatino Linotype"/>
        </w:rPr>
      </w:pPr>
    </w:p>
    <w:p w14:paraId="70721D05" w14:textId="77777777" w:rsidR="00945089" w:rsidRPr="00AB0546" w:rsidRDefault="00945089" w:rsidP="00945089">
      <w:pPr>
        <w:spacing w:line="360" w:lineRule="auto"/>
        <w:rPr>
          <w:rFonts w:ascii="Palatino Linotype" w:hAnsi="Palatino Linotype"/>
        </w:rPr>
      </w:pPr>
    </w:p>
    <w:p w14:paraId="64D0378F" w14:textId="77777777" w:rsidR="00945089" w:rsidRPr="00AB0546" w:rsidRDefault="00945089" w:rsidP="00945089">
      <w:pPr>
        <w:spacing w:line="360" w:lineRule="auto"/>
        <w:rPr>
          <w:rFonts w:ascii="Palatino Linotype" w:hAnsi="Palatino Linotype"/>
        </w:rPr>
      </w:pPr>
    </w:p>
    <w:p w14:paraId="22F054C6" w14:textId="77777777" w:rsidR="00945089" w:rsidRPr="00AB0546" w:rsidRDefault="00945089" w:rsidP="00945089">
      <w:pPr>
        <w:spacing w:line="360" w:lineRule="auto"/>
        <w:rPr>
          <w:rFonts w:ascii="Palatino Linotype" w:hAnsi="Palatino Linotype"/>
        </w:rPr>
      </w:pPr>
    </w:p>
    <w:p w14:paraId="78F0F203" w14:textId="77777777" w:rsidR="00945089" w:rsidRPr="00AB0546" w:rsidRDefault="00945089" w:rsidP="00945089">
      <w:pPr>
        <w:spacing w:line="360" w:lineRule="auto"/>
        <w:rPr>
          <w:rFonts w:ascii="Palatino Linotype" w:hAnsi="Palatino Linotype"/>
        </w:rPr>
      </w:pPr>
    </w:p>
    <w:p w14:paraId="4E81653C" w14:textId="77777777" w:rsidR="00945089" w:rsidRPr="00AB0546" w:rsidRDefault="00945089" w:rsidP="00945089">
      <w:pPr>
        <w:spacing w:line="360" w:lineRule="auto"/>
        <w:rPr>
          <w:rFonts w:ascii="Palatino Linotype" w:hAnsi="Palatino Linotype"/>
        </w:rPr>
      </w:pPr>
    </w:p>
    <w:p w14:paraId="55158A49" w14:textId="77777777" w:rsidR="00945089" w:rsidRPr="00AB0546" w:rsidRDefault="00945089" w:rsidP="00945089">
      <w:pPr>
        <w:spacing w:line="360" w:lineRule="auto"/>
        <w:rPr>
          <w:rFonts w:ascii="Palatino Linotype" w:hAnsi="Palatino Linotype"/>
        </w:rPr>
      </w:pPr>
    </w:p>
    <w:p w14:paraId="3666E40B" w14:textId="77777777" w:rsidR="00945089" w:rsidRPr="00AB0546" w:rsidRDefault="00945089" w:rsidP="00945089"/>
    <w:p w14:paraId="24474573" w14:textId="77777777" w:rsidR="00945089" w:rsidRPr="00AB0546" w:rsidRDefault="00945089" w:rsidP="00945089"/>
    <w:p w14:paraId="5D40233E" w14:textId="77777777" w:rsidR="00D51399" w:rsidRPr="00AB0546" w:rsidRDefault="00D51399"/>
    <w:sectPr w:rsidR="00D51399" w:rsidRPr="00AB0546" w:rsidSect="00AB0546">
      <w:headerReference w:type="default" r:id="rId7"/>
      <w:footerReference w:type="default" r:id="rId8"/>
      <w:headerReference w:type="first" r:id="rId9"/>
      <w:footerReference w:type="first" r:id="rId10"/>
      <w:pgSz w:w="12240" w:h="15840"/>
      <w:pgMar w:top="2410" w:right="104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9A02A" w14:textId="77777777" w:rsidR="003A6DB3" w:rsidRDefault="003A6DB3" w:rsidP="00945089">
      <w:r>
        <w:separator/>
      </w:r>
    </w:p>
  </w:endnote>
  <w:endnote w:type="continuationSeparator" w:id="0">
    <w:p w14:paraId="12D114D3" w14:textId="77777777" w:rsidR="003A6DB3" w:rsidRDefault="003A6DB3" w:rsidP="009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7CAF" w14:textId="77777777" w:rsidR="00981C69" w:rsidRDefault="00981C69" w:rsidP="000A5800">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7D0DE2">
      <w:rPr>
        <w:rFonts w:ascii="Arial" w:hAnsi="Arial" w:cs="Arial"/>
        <w:b/>
        <w:bCs/>
        <w:noProof/>
        <w:sz w:val="20"/>
        <w:szCs w:val="20"/>
      </w:rPr>
      <w:t>55</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7D0DE2">
      <w:rPr>
        <w:rFonts w:ascii="Arial" w:hAnsi="Arial" w:cs="Arial"/>
        <w:b/>
        <w:bCs/>
        <w:noProof/>
        <w:sz w:val="20"/>
        <w:szCs w:val="20"/>
      </w:rPr>
      <w:t>56</w:t>
    </w:r>
    <w:r>
      <w:rPr>
        <w:rFonts w:ascii="Arial" w:hAnsi="Arial" w:cs="Arial"/>
        <w:b/>
        <w:bCs/>
        <w:sz w:val="20"/>
        <w:szCs w:val="20"/>
      </w:rPr>
      <w:fldChar w:fldCharType="end"/>
    </w:r>
  </w:p>
  <w:p w14:paraId="51AA2F4C" w14:textId="77777777" w:rsidR="00981C69" w:rsidRDefault="00981C69" w:rsidP="000A5800">
    <w:pPr>
      <w:pStyle w:val="Piedepgina"/>
      <w:rPr>
        <w:rFonts w:ascii="Times New Roman" w:hAnsi="Times New Roman" w:cs="Times New Roman"/>
      </w:rPr>
    </w:pPr>
  </w:p>
  <w:p w14:paraId="08E55BC4" w14:textId="77777777" w:rsidR="00981C69" w:rsidRDefault="00981C69" w:rsidP="000A5800">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7D82" w14:textId="77777777" w:rsidR="00981C69" w:rsidRDefault="00981C69" w:rsidP="000A5800">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7D0DE2">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7D0DE2">
      <w:rPr>
        <w:rFonts w:ascii="Arial" w:hAnsi="Arial" w:cs="Arial"/>
        <w:b/>
        <w:bCs/>
        <w:noProof/>
        <w:sz w:val="20"/>
        <w:szCs w:val="20"/>
      </w:rPr>
      <w:t>56</w:t>
    </w:r>
    <w:r>
      <w:rPr>
        <w:rFonts w:ascii="Arial" w:hAnsi="Arial" w:cs="Arial"/>
        <w:b/>
        <w:bCs/>
        <w:sz w:val="20"/>
        <w:szCs w:val="20"/>
      </w:rPr>
      <w:fldChar w:fldCharType="end"/>
    </w:r>
  </w:p>
  <w:p w14:paraId="3E3DD239" w14:textId="77777777" w:rsidR="00981C69" w:rsidRDefault="00981C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09779" w14:textId="77777777" w:rsidR="003A6DB3" w:rsidRDefault="003A6DB3" w:rsidP="00945089">
      <w:r>
        <w:separator/>
      </w:r>
    </w:p>
  </w:footnote>
  <w:footnote w:type="continuationSeparator" w:id="0">
    <w:p w14:paraId="260C3EC1" w14:textId="77777777" w:rsidR="003A6DB3" w:rsidRDefault="003A6DB3" w:rsidP="00945089">
      <w:r>
        <w:continuationSeparator/>
      </w:r>
    </w:p>
  </w:footnote>
  <w:footnote w:id="1">
    <w:p w14:paraId="681BB493" w14:textId="77777777" w:rsidR="00981C69" w:rsidRPr="00F75272" w:rsidRDefault="00981C69" w:rsidP="00945089">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09EB5175" w14:textId="77777777" w:rsidR="00981C69" w:rsidRPr="00671004" w:rsidRDefault="00981C69" w:rsidP="00A55593">
      <w:pPr>
        <w:autoSpaceDE w:val="0"/>
        <w:autoSpaceDN w:val="0"/>
        <w:adjustRightInd w:val="0"/>
        <w:jc w:val="both"/>
        <w:rPr>
          <w:rFonts w:cstheme="majorHAnsi"/>
          <w:i/>
          <w:sz w:val="22"/>
        </w:rPr>
      </w:pPr>
      <w:r w:rsidRPr="00671004">
        <w:rPr>
          <w:rStyle w:val="Refdenotaalpie"/>
          <w:sz w:val="22"/>
        </w:rPr>
        <w:footnoteRef/>
      </w:r>
      <w:r w:rsidRPr="00671004">
        <w:rPr>
          <w:sz w:val="22"/>
        </w:rPr>
        <w:t xml:space="preserve"> </w:t>
      </w:r>
      <w:r w:rsidRPr="00671004">
        <w:rPr>
          <w:rFonts w:cstheme="majorHAnsi"/>
          <w:b/>
          <w:bCs/>
          <w:i/>
          <w:sz w:val="22"/>
        </w:rPr>
        <w:t xml:space="preserve">Artículo 13. </w:t>
      </w:r>
      <w:r w:rsidRPr="00671004">
        <w:rPr>
          <w:rFonts w:cstheme="majorHAnsi"/>
          <w:i/>
          <w:sz w:val="22"/>
        </w:rPr>
        <w:t>El Instituto, en el ámbito de sus atribuciones, deberá suplir cualquier deficiencia para garantizar el ejercicio del derecho de acceso a la información.</w:t>
      </w:r>
    </w:p>
  </w:footnote>
  <w:footnote w:id="3">
    <w:p w14:paraId="23A0B81E" w14:textId="77777777" w:rsidR="00981C69" w:rsidRPr="00671004" w:rsidRDefault="00981C69" w:rsidP="00A55593">
      <w:pPr>
        <w:autoSpaceDE w:val="0"/>
        <w:autoSpaceDN w:val="0"/>
        <w:adjustRightInd w:val="0"/>
        <w:jc w:val="both"/>
        <w:rPr>
          <w:rFonts w:cstheme="majorHAnsi"/>
          <w:i/>
          <w:sz w:val="22"/>
        </w:rPr>
      </w:pPr>
      <w:r w:rsidRPr="00671004">
        <w:rPr>
          <w:rStyle w:val="Refdenotaalpie"/>
          <w:rFonts w:cstheme="majorHAnsi"/>
          <w:b/>
          <w:i/>
          <w:sz w:val="22"/>
        </w:rPr>
        <w:footnoteRef/>
      </w:r>
      <w:r w:rsidRPr="00671004">
        <w:rPr>
          <w:rFonts w:cstheme="majorHAnsi"/>
          <w:b/>
          <w:i/>
          <w:sz w:val="22"/>
        </w:rPr>
        <w:t xml:space="preserve"> Artículo 181</w:t>
      </w:r>
      <w:r w:rsidRPr="00671004">
        <w:rPr>
          <w:rFonts w:cstheme="majorHAnsi"/>
          <w:i/>
          <w:sz w:val="22"/>
        </w:rPr>
        <w:t>. …</w:t>
      </w:r>
    </w:p>
    <w:p w14:paraId="67C41CBB" w14:textId="77777777" w:rsidR="00981C69" w:rsidRPr="00671004" w:rsidRDefault="00981C69" w:rsidP="00A55593">
      <w:pPr>
        <w:autoSpaceDE w:val="0"/>
        <w:autoSpaceDN w:val="0"/>
        <w:adjustRightInd w:val="0"/>
        <w:jc w:val="both"/>
        <w:rPr>
          <w:rFonts w:cstheme="majorHAnsi"/>
          <w:i/>
          <w:sz w:val="22"/>
        </w:rPr>
      </w:pPr>
      <w:r w:rsidRPr="00671004">
        <w:rPr>
          <w:rFonts w:cstheme="majorHAnsi"/>
          <w:i/>
          <w:sz w:val="22"/>
        </w:rPr>
        <w:t>…</w:t>
      </w:r>
    </w:p>
    <w:p w14:paraId="698F16DC" w14:textId="77777777" w:rsidR="00981C69" w:rsidRDefault="00981C69" w:rsidP="00A55593">
      <w:pPr>
        <w:autoSpaceDE w:val="0"/>
        <w:autoSpaceDN w:val="0"/>
        <w:adjustRightInd w:val="0"/>
        <w:jc w:val="both"/>
      </w:pPr>
      <w:r w:rsidRPr="00671004">
        <w:rPr>
          <w:rFonts w:cstheme="majorHAnsi"/>
          <w:i/>
          <w:sz w:val="22"/>
        </w:rPr>
        <w:t>Durante el procedimiento deberá aplicarse la suplencia de la queja a favor del recurrente, sin cambiar los hechos expuestos, asegurándose de que las partes puedan presentar, de manera oral o escrita, los argumentos que funden y motiven sus pretensiones</w:t>
      </w:r>
      <w:r w:rsidRPr="00671004">
        <w:rPr>
          <w:rFonts w:cs="Bookman Old Style"/>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2977" w:type="dxa"/>
      <w:tblLayout w:type="fixed"/>
      <w:tblLook w:val="04A0" w:firstRow="1" w:lastRow="0" w:firstColumn="1" w:lastColumn="0" w:noHBand="0" w:noVBand="1"/>
    </w:tblPr>
    <w:tblGrid>
      <w:gridCol w:w="2552"/>
      <w:gridCol w:w="4677"/>
    </w:tblGrid>
    <w:tr w:rsidR="00981C69" w14:paraId="1748FF47" w14:textId="77777777" w:rsidTr="00981C69">
      <w:tc>
        <w:tcPr>
          <w:tcW w:w="2552" w:type="dxa"/>
          <w:vAlign w:val="center"/>
          <w:hideMark/>
        </w:tcPr>
        <w:p w14:paraId="4C144D5D" w14:textId="77777777" w:rsidR="00981C69" w:rsidRPr="008C5395" w:rsidRDefault="00981C69" w:rsidP="000A5800">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4677" w:type="dxa"/>
          <w:vAlign w:val="center"/>
          <w:hideMark/>
        </w:tcPr>
        <w:p w14:paraId="41E8B3DD" w14:textId="37148AD4" w:rsidR="00981C69" w:rsidRPr="00981C69" w:rsidRDefault="00981C69" w:rsidP="00981C69">
          <w:pPr>
            <w:rPr>
              <w:rFonts w:ascii="Palatino Linotype" w:hAnsi="Palatino Linotype"/>
              <w:sz w:val="22"/>
              <w:szCs w:val="22"/>
              <w:lang w:val="es-ES_tradnl"/>
            </w:rPr>
          </w:pPr>
          <w:r w:rsidRPr="00981C69">
            <w:rPr>
              <w:rFonts w:ascii="Palatino Linotype" w:hAnsi="Palatino Linotype"/>
              <w:noProof/>
              <w:sz w:val="22"/>
              <w:szCs w:val="22"/>
            </w:rPr>
            <w:t>03338/INFOEM/IP/RR/2023</w:t>
          </w:r>
          <w:r w:rsidRPr="00981C69">
            <w:rPr>
              <w:rFonts w:ascii="Palatino Linotype" w:hAnsi="Palatino Linotype" w:cs="Arial"/>
              <w:bCs/>
              <w:sz w:val="22"/>
              <w:szCs w:val="22"/>
            </w:rPr>
            <w:t xml:space="preserve"> </w:t>
          </w:r>
          <w:r>
            <w:rPr>
              <w:rFonts w:ascii="Palatino Linotype" w:hAnsi="Palatino Linotype" w:cs="Arial"/>
              <w:bCs/>
              <w:sz w:val="22"/>
              <w:szCs w:val="22"/>
            </w:rPr>
            <w:t>y A</w:t>
          </w:r>
          <w:r w:rsidRPr="00981C69">
            <w:rPr>
              <w:rFonts w:ascii="Palatino Linotype" w:hAnsi="Palatino Linotype" w:cs="Arial"/>
              <w:bCs/>
              <w:sz w:val="22"/>
              <w:szCs w:val="22"/>
            </w:rPr>
            <w:t>cumulados</w:t>
          </w:r>
        </w:p>
      </w:tc>
    </w:tr>
    <w:tr w:rsidR="00981C69" w14:paraId="1FE3D7A2" w14:textId="77777777" w:rsidTr="00981C69">
      <w:trPr>
        <w:trHeight w:val="228"/>
      </w:trPr>
      <w:tc>
        <w:tcPr>
          <w:tcW w:w="2552" w:type="dxa"/>
          <w:vAlign w:val="center"/>
          <w:hideMark/>
        </w:tcPr>
        <w:p w14:paraId="66760009" w14:textId="77777777" w:rsidR="00981C69" w:rsidRPr="008C5395" w:rsidRDefault="00981C69" w:rsidP="000A5800">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4677" w:type="dxa"/>
          <w:shd w:val="clear" w:color="auto" w:fill="auto"/>
          <w:vAlign w:val="center"/>
          <w:hideMark/>
        </w:tcPr>
        <w:p w14:paraId="57EC50C7" w14:textId="77777777" w:rsidR="00981C69" w:rsidRPr="00981C69" w:rsidRDefault="00981C69" w:rsidP="00981C69">
          <w:pPr>
            <w:rPr>
              <w:rFonts w:ascii="Palatino Linotype" w:hAnsi="Palatino Linotype"/>
              <w:sz w:val="22"/>
              <w:szCs w:val="22"/>
              <w:lang w:val="es-ES_tradnl"/>
            </w:rPr>
          </w:pPr>
          <w:r w:rsidRPr="00981C69">
            <w:rPr>
              <w:rFonts w:ascii="Palatino Linotype" w:hAnsi="Palatino Linotype"/>
              <w:bCs/>
              <w:color w:val="000000"/>
              <w:sz w:val="22"/>
              <w:szCs w:val="22"/>
            </w:rPr>
            <w:t>Ayuntamiento de Capulhuac</w:t>
          </w:r>
        </w:p>
      </w:tc>
    </w:tr>
    <w:tr w:rsidR="00981C69" w14:paraId="430772AF" w14:textId="77777777" w:rsidTr="00981C69">
      <w:tc>
        <w:tcPr>
          <w:tcW w:w="2552" w:type="dxa"/>
          <w:vAlign w:val="center"/>
          <w:hideMark/>
        </w:tcPr>
        <w:p w14:paraId="02D42691" w14:textId="77777777" w:rsidR="00981C69" w:rsidRPr="008C5395" w:rsidRDefault="00981C69" w:rsidP="000A5800">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4677" w:type="dxa"/>
          <w:vAlign w:val="center"/>
          <w:hideMark/>
        </w:tcPr>
        <w:p w14:paraId="1FD82B72" w14:textId="77777777" w:rsidR="00981C69" w:rsidRPr="00981C69" w:rsidRDefault="00981C69" w:rsidP="00981C69">
          <w:pPr>
            <w:ind w:right="-533"/>
            <w:rPr>
              <w:rFonts w:ascii="Palatino Linotype" w:hAnsi="Palatino Linotype"/>
              <w:sz w:val="22"/>
              <w:szCs w:val="22"/>
              <w:lang w:val="es-ES_tradnl"/>
            </w:rPr>
          </w:pPr>
          <w:r w:rsidRPr="00981C69">
            <w:rPr>
              <w:rFonts w:ascii="Palatino Linotype" w:hAnsi="Palatino Linotype"/>
              <w:sz w:val="22"/>
              <w:szCs w:val="22"/>
            </w:rPr>
            <w:t>María del Rosario Mejía Ayala</w:t>
          </w:r>
        </w:p>
      </w:tc>
    </w:tr>
  </w:tbl>
  <w:p w14:paraId="0FC76BE2" w14:textId="46BE3799" w:rsidR="00981C69" w:rsidRDefault="00981C69" w:rsidP="000A5800">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3F0D3E5A" wp14:editId="408E67CF">
          <wp:simplePos x="0" y="0"/>
          <wp:positionH relativeFrom="page">
            <wp:posOffset>-84431</wp:posOffset>
          </wp:positionH>
          <wp:positionV relativeFrom="paragraph">
            <wp:posOffset>-948906</wp:posOffset>
          </wp:positionV>
          <wp:extent cx="7813085" cy="10170000"/>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13A8" w14:textId="77777777" w:rsidR="00981C69" w:rsidRDefault="00981C69" w:rsidP="000A5800">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3512807A" wp14:editId="21D79FD7">
          <wp:simplePos x="0" y="0"/>
          <wp:positionH relativeFrom="page">
            <wp:posOffset>1270</wp:posOffset>
          </wp:positionH>
          <wp:positionV relativeFrom="paragraph">
            <wp:posOffset>-411480</wp:posOffset>
          </wp:positionV>
          <wp:extent cx="7813085" cy="10170000"/>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7229" w:type="dxa"/>
      <w:tblInd w:w="3119" w:type="dxa"/>
      <w:tblLayout w:type="fixed"/>
      <w:tblLook w:val="04A0" w:firstRow="1" w:lastRow="0" w:firstColumn="1" w:lastColumn="0" w:noHBand="0" w:noVBand="1"/>
    </w:tblPr>
    <w:tblGrid>
      <w:gridCol w:w="2551"/>
      <w:gridCol w:w="4678"/>
    </w:tblGrid>
    <w:tr w:rsidR="00981C69" w:rsidRPr="00981C69" w14:paraId="163A3A37" w14:textId="77777777" w:rsidTr="00981C69">
      <w:tc>
        <w:tcPr>
          <w:tcW w:w="2551" w:type="dxa"/>
          <w:vAlign w:val="center"/>
          <w:hideMark/>
        </w:tcPr>
        <w:p w14:paraId="4E4DF477" w14:textId="77777777" w:rsidR="00981C69" w:rsidRPr="00981C69" w:rsidRDefault="00981C69" w:rsidP="000A5800">
          <w:pPr>
            <w:rPr>
              <w:rFonts w:ascii="Palatino Linotype" w:hAnsi="Palatino Linotype"/>
              <w:b/>
              <w:sz w:val="22"/>
              <w:szCs w:val="22"/>
              <w:lang w:val="es-ES_tradnl"/>
            </w:rPr>
          </w:pPr>
          <w:r w:rsidRPr="00981C69">
            <w:rPr>
              <w:rFonts w:ascii="Palatino Linotype" w:hAnsi="Palatino Linotype"/>
              <w:b/>
              <w:sz w:val="22"/>
              <w:szCs w:val="22"/>
              <w:lang w:val="es-ES_tradnl"/>
            </w:rPr>
            <w:t>Recurso de Revisión:</w:t>
          </w:r>
        </w:p>
      </w:tc>
      <w:tc>
        <w:tcPr>
          <w:tcW w:w="4678" w:type="dxa"/>
          <w:vAlign w:val="center"/>
          <w:hideMark/>
        </w:tcPr>
        <w:p w14:paraId="1FA84A61" w14:textId="7667BEF8" w:rsidR="00981C69" w:rsidRPr="00981C69" w:rsidRDefault="00981C69" w:rsidP="00981C69">
          <w:pPr>
            <w:rPr>
              <w:rFonts w:ascii="Palatino Linotype" w:hAnsi="Palatino Linotype"/>
              <w:sz w:val="22"/>
              <w:szCs w:val="22"/>
              <w:lang w:val="es-ES_tradnl"/>
            </w:rPr>
          </w:pPr>
          <w:r w:rsidRPr="00981C69">
            <w:rPr>
              <w:rFonts w:ascii="Palatino Linotype" w:hAnsi="Palatino Linotype" w:cs="Arial"/>
              <w:bCs/>
              <w:sz w:val="22"/>
              <w:szCs w:val="22"/>
            </w:rPr>
            <w:t xml:space="preserve">03338/INFOEM/IP/RR/2023 y </w:t>
          </w:r>
          <w:r>
            <w:rPr>
              <w:rFonts w:ascii="Palatino Linotype" w:hAnsi="Palatino Linotype" w:cs="Arial"/>
              <w:bCs/>
              <w:sz w:val="22"/>
              <w:szCs w:val="22"/>
            </w:rPr>
            <w:t>A</w:t>
          </w:r>
          <w:r w:rsidRPr="00981C69">
            <w:rPr>
              <w:rFonts w:ascii="Palatino Linotype" w:hAnsi="Palatino Linotype" w:cs="Arial"/>
              <w:bCs/>
              <w:sz w:val="22"/>
              <w:szCs w:val="22"/>
            </w:rPr>
            <w:t>cumulados</w:t>
          </w:r>
        </w:p>
      </w:tc>
    </w:tr>
    <w:tr w:rsidR="00981C69" w:rsidRPr="00981C69" w14:paraId="4C8AC797" w14:textId="77777777" w:rsidTr="00981C69">
      <w:tc>
        <w:tcPr>
          <w:tcW w:w="2551" w:type="dxa"/>
          <w:vAlign w:val="center"/>
          <w:hideMark/>
        </w:tcPr>
        <w:p w14:paraId="52D814B0" w14:textId="77777777" w:rsidR="00981C69" w:rsidRPr="00981C69" w:rsidRDefault="00981C69" w:rsidP="000A5800">
          <w:pPr>
            <w:ind w:left="35" w:hanging="35"/>
            <w:rPr>
              <w:rFonts w:ascii="Palatino Linotype" w:hAnsi="Palatino Linotype"/>
              <w:b/>
              <w:sz w:val="22"/>
              <w:szCs w:val="22"/>
              <w:lang w:val="es-ES_tradnl"/>
            </w:rPr>
          </w:pPr>
          <w:r w:rsidRPr="00981C69">
            <w:rPr>
              <w:rFonts w:ascii="Palatino Linotype" w:hAnsi="Palatino Linotype"/>
              <w:b/>
              <w:sz w:val="22"/>
              <w:szCs w:val="22"/>
              <w:lang w:val="es-ES_tradnl"/>
            </w:rPr>
            <w:t>Recurrente:</w:t>
          </w:r>
        </w:p>
      </w:tc>
      <w:tc>
        <w:tcPr>
          <w:tcW w:w="4678" w:type="dxa"/>
          <w:shd w:val="clear" w:color="auto" w:fill="auto"/>
          <w:vAlign w:val="center"/>
          <w:hideMark/>
        </w:tcPr>
        <w:p w14:paraId="469E936E" w14:textId="6BF07C4A" w:rsidR="00981C69" w:rsidRPr="00981C69" w:rsidRDefault="00981C69" w:rsidP="00981C69">
          <w:pPr>
            <w:rPr>
              <w:rFonts w:ascii="Palatino Linotype" w:hAnsi="Palatino Linotype"/>
              <w:sz w:val="22"/>
              <w:szCs w:val="22"/>
            </w:rPr>
          </w:pPr>
        </w:p>
      </w:tc>
    </w:tr>
    <w:tr w:rsidR="00981C69" w:rsidRPr="00981C69" w14:paraId="4C4730CE" w14:textId="77777777" w:rsidTr="00981C69">
      <w:trPr>
        <w:trHeight w:val="228"/>
      </w:trPr>
      <w:tc>
        <w:tcPr>
          <w:tcW w:w="2551" w:type="dxa"/>
          <w:vAlign w:val="center"/>
          <w:hideMark/>
        </w:tcPr>
        <w:p w14:paraId="0317C387" w14:textId="77777777" w:rsidR="00981C69" w:rsidRPr="00981C69" w:rsidRDefault="00981C69" w:rsidP="000A5800">
          <w:pPr>
            <w:rPr>
              <w:rFonts w:ascii="Palatino Linotype" w:hAnsi="Palatino Linotype"/>
              <w:b/>
              <w:sz w:val="22"/>
              <w:szCs w:val="22"/>
              <w:lang w:val="es-ES_tradnl"/>
            </w:rPr>
          </w:pPr>
          <w:r w:rsidRPr="00981C69">
            <w:rPr>
              <w:rFonts w:ascii="Palatino Linotype" w:hAnsi="Palatino Linotype"/>
              <w:b/>
              <w:sz w:val="22"/>
              <w:szCs w:val="22"/>
              <w:lang w:val="es-ES_tradnl"/>
            </w:rPr>
            <w:t>Sujeto Obligado:</w:t>
          </w:r>
        </w:p>
      </w:tc>
      <w:tc>
        <w:tcPr>
          <w:tcW w:w="4678" w:type="dxa"/>
          <w:shd w:val="clear" w:color="auto" w:fill="auto"/>
          <w:vAlign w:val="center"/>
          <w:hideMark/>
        </w:tcPr>
        <w:p w14:paraId="41B4B316" w14:textId="77777777" w:rsidR="00981C69" w:rsidRPr="00981C69" w:rsidRDefault="00981C69" w:rsidP="00981C69">
          <w:pPr>
            <w:ind w:left="35" w:hanging="35"/>
            <w:rPr>
              <w:rFonts w:ascii="Palatino Linotype" w:hAnsi="Palatino Linotype"/>
              <w:sz w:val="22"/>
              <w:szCs w:val="22"/>
            </w:rPr>
          </w:pPr>
          <w:r w:rsidRPr="00981C69">
            <w:rPr>
              <w:rFonts w:ascii="Palatino Linotype" w:hAnsi="Palatino Linotype"/>
              <w:bCs/>
              <w:color w:val="000000"/>
              <w:sz w:val="22"/>
              <w:szCs w:val="22"/>
            </w:rPr>
            <w:t>Ayuntamiento de Capulhuac</w:t>
          </w:r>
        </w:p>
      </w:tc>
    </w:tr>
    <w:tr w:rsidR="00981C69" w:rsidRPr="00981C69" w14:paraId="4B641AF1" w14:textId="77777777" w:rsidTr="00981C69">
      <w:tc>
        <w:tcPr>
          <w:tcW w:w="2551" w:type="dxa"/>
          <w:vAlign w:val="center"/>
          <w:hideMark/>
        </w:tcPr>
        <w:p w14:paraId="62282933" w14:textId="77777777" w:rsidR="00981C69" w:rsidRPr="00981C69" w:rsidRDefault="00981C69" w:rsidP="000A5800">
          <w:pPr>
            <w:rPr>
              <w:rFonts w:ascii="Palatino Linotype" w:hAnsi="Palatino Linotype"/>
              <w:b/>
              <w:sz w:val="22"/>
              <w:szCs w:val="22"/>
              <w:lang w:val="es-ES_tradnl"/>
            </w:rPr>
          </w:pPr>
          <w:r w:rsidRPr="00981C69">
            <w:rPr>
              <w:rFonts w:ascii="Palatino Linotype" w:hAnsi="Palatino Linotype"/>
              <w:b/>
              <w:sz w:val="22"/>
              <w:szCs w:val="22"/>
              <w:lang w:val="es-ES_tradnl"/>
            </w:rPr>
            <w:t>Comisionada Ponente:</w:t>
          </w:r>
        </w:p>
      </w:tc>
      <w:tc>
        <w:tcPr>
          <w:tcW w:w="4678" w:type="dxa"/>
          <w:vAlign w:val="center"/>
          <w:hideMark/>
        </w:tcPr>
        <w:p w14:paraId="39C1659D" w14:textId="77777777" w:rsidR="00981C69" w:rsidRPr="00981C69" w:rsidRDefault="00981C69" w:rsidP="00981C69">
          <w:pPr>
            <w:ind w:right="-533"/>
            <w:rPr>
              <w:rFonts w:ascii="Palatino Linotype" w:hAnsi="Palatino Linotype"/>
              <w:sz w:val="22"/>
              <w:szCs w:val="22"/>
              <w:lang w:val="es-ES_tradnl"/>
            </w:rPr>
          </w:pPr>
          <w:r w:rsidRPr="00981C69">
            <w:rPr>
              <w:rFonts w:ascii="Palatino Linotype" w:hAnsi="Palatino Linotype"/>
              <w:sz w:val="22"/>
              <w:szCs w:val="22"/>
              <w:lang w:val="es-ES_tradnl"/>
            </w:rPr>
            <w:t>María del Rosario Mejía Ayala</w:t>
          </w:r>
        </w:p>
      </w:tc>
    </w:tr>
  </w:tbl>
  <w:p w14:paraId="5A6A6066" w14:textId="77777777" w:rsidR="00981C69" w:rsidRDefault="00981C69" w:rsidP="000A5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F20738"/>
    <w:multiLevelType w:val="hybridMultilevel"/>
    <w:tmpl w:val="9536C3A0"/>
    <w:lvl w:ilvl="0" w:tplc="A54AA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C640EC"/>
    <w:multiLevelType w:val="hybridMultilevel"/>
    <w:tmpl w:val="CF34B006"/>
    <w:lvl w:ilvl="0" w:tplc="973A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CF711E"/>
    <w:multiLevelType w:val="hybridMultilevel"/>
    <w:tmpl w:val="3F2AB60C"/>
    <w:lvl w:ilvl="0" w:tplc="617AFFF0">
      <w:start w:val="1"/>
      <w:numFmt w:val="decimal"/>
      <w:lvlText w:val="%1)"/>
      <w:lvlJc w:val="left"/>
      <w:pPr>
        <w:ind w:left="720" w:hanging="360"/>
      </w:pPr>
      <w:rPr>
        <w:rFonts w:ascii="Palatino Linotype" w:eastAsia="Times New Roman" w:hAnsi="Palatino Linotyp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7D36B0"/>
    <w:multiLevelType w:val="hybridMultilevel"/>
    <w:tmpl w:val="DA2C7A6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nsid w:val="2D8173A5"/>
    <w:multiLevelType w:val="hybridMultilevel"/>
    <w:tmpl w:val="E1F61FEE"/>
    <w:lvl w:ilvl="0" w:tplc="87449EE2">
      <w:start w:val="1"/>
      <w:numFmt w:val="upperRoman"/>
      <w:lvlText w:val="%1."/>
      <w:lvlJc w:val="left"/>
      <w:pPr>
        <w:ind w:left="1080" w:hanging="720"/>
      </w:pPr>
      <w:rPr>
        <w:rFonts w:ascii="Palatino Linotype" w:eastAsia="Calibri"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E912E3"/>
    <w:multiLevelType w:val="multilevel"/>
    <w:tmpl w:val="8F5EB3AA"/>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5A4178"/>
    <w:multiLevelType w:val="multilevel"/>
    <w:tmpl w:val="C8EC8B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C2E3FBF"/>
    <w:multiLevelType w:val="hybridMultilevel"/>
    <w:tmpl w:val="AFF82C8E"/>
    <w:lvl w:ilvl="0" w:tplc="BC70B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AE758A"/>
    <w:multiLevelType w:val="hybridMultilevel"/>
    <w:tmpl w:val="FFA4C388"/>
    <w:lvl w:ilvl="0" w:tplc="080A000D">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7">
    <w:nsid w:val="61B516F2"/>
    <w:multiLevelType w:val="hybridMultilevel"/>
    <w:tmpl w:val="57CEE78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nsid w:val="7DAC0697"/>
    <w:multiLevelType w:val="hybridMultilevel"/>
    <w:tmpl w:val="7874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6"/>
  </w:num>
  <w:num w:numId="4">
    <w:abstractNumId w:val="19"/>
  </w:num>
  <w:num w:numId="5">
    <w:abstractNumId w:val="4"/>
  </w:num>
  <w:num w:numId="6">
    <w:abstractNumId w:val="8"/>
  </w:num>
  <w:num w:numId="7">
    <w:abstractNumId w:val="5"/>
  </w:num>
  <w:num w:numId="8">
    <w:abstractNumId w:val="11"/>
  </w:num>
  <w:num w:numId="9">
    <w:abstractNumId w:val="20"/>
  </w:num>
  <w:num w:numId="10">
    <w:abstractNumId w:val="10"/>
  </w:num>
  <w:num w:numId="11">
    <w:abstractNumId w:val="7"/>
  </w:num>
  <w:num w:numId="12">
    <w:abstractNumId w:val="14"/>
  </w:num>
  <w:num w:numId="13">
    <w:abstractNumId w:val="1"/>
  </w:num>
  <w:num w:numId="14">
    <w:abstractNumId w:val="12"/>
  </w:num>
  <w:num w:numId="15">
    <w:abstractNumId w:val="9"/>
  </w:num>
  <w:num w:numId="16">
    <w:abstractNumId w:val="2"/>
  </w:num>
  <w:num w:numId="17">
    <w:abstractNumId w:val="0"/>
  </w:num>
  <w:num w:numId="18">
    <w:abstractNumId w:val="6"/>
  </w:num>
  <w:num w:numId="19">
    <w:abstractNumId w:val="3"/>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89"/>
    <w:rsid w:val="00000E51"/>
    <w:rsid w:val="00010EAC"/>
    <w:rsid w:val="000851D4"/>
    <w:rsid w:val="000A17B0"/>
    <w:rsid w:val="000A5800"/>
    <w:rsid w:val="000E2656"/>
    <w:rsid w:val="000F2012"/>
    <w:rsid w:val="00137A58"/>
    <w:rsid w:val="00146D42"/>
    <w:rsid w:val="001554AA"/>
    <w:rsid w:val="00186F2B"/>
    <w:rsid w:val="001A4568"/>
    <w:rsid w:val="001C1C65"/>
    <w:rsid w:val="001C6977"/>
    <w:rsid w:val="001F386F"/>
    <w:rsid w:val="00251244"/>
    <w:rsid w:val="00255054"/>
    <w:rsid w:val="00261FA1"/>
    <w:rsid w:val="00271A4E"/>
    <w:rsid w:val="002B6220"/>
    <w:rsid w:val="00303BEE"/>
    <w:rsid w:val="003A6DB3"/>
    <w:rsid w:val="00426AED"/>
    <w:rsid w:val="00432E6A"/>
    <w:rsid w:val="0047469A"/>
    <w:rsid w:val="004B67D5"/>
    <w:rsid w:val="00500A3B"/>
    <w:rsid w:val="0051129B"/>
    <w:rsid w:val="005521BA"/>
    <w:rsid w:val="00557D2D"/>
    <w:rsid w:val="0056769F"/>
    <w:rsid w:val="00582685"/>
    <w:rsid w:val="005A69CD"/>
    <w:rsid w:val="005E41E5"/>
    <w:rsid w:val="005E77EF"/>
    <w:rsid w:val="006A23EF"/>
    <w:rsid w:val="006A41A5"/>
    <w:rsid w:val="006E370A"/>
    <w:rsid w:val="0071060F"/>
    <w:rsid w:val="00757747"/>
    <w:rsid w:val="007D0DE2"/>
    <w:rsid w:val="007D117C"/>
    <w:rsid w:val="007E43F6"/>
    <w:rsid w:val="00801F82"/>
    <w:rsid w:val="00864CEE"/>
    <w:rsid w:val="0088478D"/>
    <w:rsid w:val="008874D8"/>
    <w:rsid w:val="00891E41"/>
    <w:rsid w:val="008A0738"/>
    <w:rsid w:val="008A2D23"/>
    <w:rsid w:val="008E07DC"/>
    <w:rsid w:val="008F51C1"/>
    <w:rsid w:val="00900AA0"/>
    <w:rsid w:val="009104BC"/>
    <w:rsid w:val="00945089"/>
    <w:rsid w:val="00962333"/>
    <w:rsid w:val="00966614"/>
    <w:rsid w:val="00971B83"/>
    <w:rsid w:val="00981C69"/>
    <w:rsid w:val="00992BD2"/>
    <w:rsid w:val="009E0F69"/>
    <w:rsid w:val="009E4746"/>
    <w:rsid w:val="00A51503"/>
    <w:rsid w:val="00A55593"/>
    <w:rsid w:val="00AA7F76"/>
    <w:rsid w:val="00AB0546"/>
    <w:rsid w:val="00AE5ABB"/>
    <w:rsid w:val="00AF0657"/>
    <w:rsid w:val="00B00D6E"/>
    <w:rsid w:val="00B47420"/>
    <w:rsid w:val="00BB4A5A"/>
    <w:rsid w:val="00BC0DC5"/>
    <w:rsid w:val="00BC19B2"/>
    <w:rsid w:val="00BC6E2F"/>
    <w:rsid w:val="00BE4CB1"/>
    <w:rsid w:val="00C17BFD"/>
    <w:rsid w:val="00C23AED"/>
    <w:rsid w:val="00C814DC"/>
    <w:rsid w:val="00CC0DC4"/>
    <w:rsid w:val="00CC7406"/>
    <w:rsid w:val="00CD09DB"/>
    <w:rsid w:val="00D04898"/>
    <w:rsid w:val="00D51399"/>
    <w:rsid w:val="00D90D42"/>
    <w:rsid w:val="00DA2429"/>
    <w:rsid w:val="00DC321A"/>
    <w:rsid w:val="00DC47F9"/>
    <w:rsid w:val="00E92E40"/>
    <w:rsid w:val="00EB1DA1"/>
    <w:rsid w:val="00EE7C03"/>
    <w:rsid w:val="00F0690B"/>
    <w:rsid w:val="00F16D7D"/>
    <w:rsid w:val="00F24B81"/>
    <w:rsid w:val="00F71FFA"/>
    <w:rsid w:val="00F84325"/>
    <w:rsid w:val="00F87FB2"/>
    <w:rsid w:val="00FF1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B847B"/>
  <w15:chartTrackingRefBased/>
  <w15:docId w15:val="{BBCF4380-3D61-4BF6-B272-A8ED7EC2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0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94508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94508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508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94508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4508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945089"/>
    <w:rPr>
      <w:rFonts w:eastAsiaTheme="minorEastAsia"/>
      <w:sz w:val="24"/>
      <w:szCs w:val="24"/>
      <w:lang w:val="es-ES_tradnl" w:eastAsia="es-ES"/>
    </w:rPr>
  </w:style>
  <w:style w:type="paragraph" w:styleId="Piedepgina">
    <w:name w:val="footer"/>
    <w:basedOn w:val="Normal"/>
    <w:link w:val="PiedepginaCar"/>
    <w:uiPriority w:val="99"/>
    <w:unhideWhenUsed/>
    <w:rsid w:val="0094508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94508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508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5089"/>
    <w:pPr>
      <w:ind w:left="708"/>
    </w:pPr>
    <w:rPr>
      <w:sz w:val="22"/>
      <w:szCs w:val="22"/>
      <w:lang w:val="es-ES" w:eastAsia="en-US"/>
    </w:rPr>
  </w:style>
  <w:style w:type="table" w:styleId="Tablaconcuadrcula">
    <w:name w:val="Table Grid"/>
    <w:basedOn w:val="Tablanormal"/>
    <w:uiPriority w:val="39"/>
    <w:rsid w:val="00945089"/>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508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4508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5089"/>
    <w:rPr>
      <w:vertAlign w:val="superscript"/>
    </w:rPr>
  </w:style>
  <w:style w:type="paragraph" w:styleId="Continuarlista">
    <w:name w:val="List Continue"/>
    <w:basedOn w:val="Normal"/>
    <w:uiPriority w:val="99"/>
    <w:unhideWhenUsed/>
    <w:rsid w:val="00945089"/>
    <w:pPr>
      <w:spacing w:after="120"/>
      <w:ind w:left="283"/>
      <w:contextualSpacing/>
    </w:pPr>
  </w:style>
  <w:style w:type="paragraph" w:styleId="Sangradetextonormal">
    <w:name w:val="Body Text Indent"/>
    <w:basedOn w:val="Normal"/>
    <w:link w:val="SangradetextonormalCar"/>
    <w:uiPriority w:val="99"/>
    <w:unhideWhenUsed/>
    <w:rsid w:val="00945089"/>
    <w:pPr>
      <w:spacing w:after="120"/>
      <w:ind w:left="283"/>
    </w:pPr>
  </w:style>
  <w:style w:type="character" w:customStyle="1" w:styleId="SangradetextonormalCar">
    <w:name w:val="Sangría de texto normal Car"/>
    <w:basedOn w:val="Fuentedeprrafopredeter"/>
    <w:link w:val="Sangradetextonormal"/>
    <w:uiPriority w:val="99"/>
    <w:rsid w:val="00945089"/>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945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45089"/>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A5800"/>
    <w:rPr>
      <w:color w:val="0563C1" w:themeColor="hyperlink"/>
      <w:u w:val="single"/>
    </w:rPr>
  </w:style>
  <w:style w:type="table" w:styleId="Tablanormal1">
    <w:name w:val="Plain Table 1"/>
    <w:basedOn w:val="Tablanormal"/>
    <w:uiPriority w:val="41"/>
    <w:rsid w:val="00DC321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8874D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2870">
      <w:bodyDiv w:val="1"/>
      <w:marLeft w:val="0"/>
      <w:marRight w:val="0"/>
      <w:marTop w:val="0"/>
      <w:marBottom w:val="0"/>
      <w:divBdr>
        <w:top w:val="none" w:sz="0" w:space="0" w:color="auto"/>
        <w:left w:val="none" w:sz="0" w:space="0" w:color="auto"/>
        <w:bottom w:val="none" w:sz="0" w:space="0" w:color="auto"/>
        <w:right w:val="none" w:sz="0" w:space="0" w:color="auto"/>
      </w:divBdr>
    </w:div>
    <w:div w:id="157814532">
      <w:bodyDiv w:val="1"/>
      <w:marLeft w:val="0"/>
      <w:marRight w:val="0"/>
      <w:marTop w:val="0"/>
      <w:marBottom w:val="0"/>
      <w:divBdr>
        <w:top w:val="none" w:sz="0" w:space="0" w:color="auto"/>
        <w:left w:val="none" w:sz="0" w:space="0" w:color="auto"/>
        <w:bottom w:val="none" w:sz="0" w:space="0" w:color="auto"/>
        <w:right w:val="none" w:sz="0" w:space="0" w:color="auto"/>
      </w:divBdr>
    </w:div>
    <w:div w:id="216748324">
      <w:bodyDiv w:val="1"/>
      <w:marLeft w:val="0"/>
      <w:marRight w:val="0"/>
      <w:marTop w:val="0"/>
      <w:marBottom w:val="0"/>
      <w:divBdr>
        <w:top w:val="none" w:sz="0" w:space="0" w:color="auto"/>
        <w:left w:val="none" w:sz="0" w:space="0" w:color="auto"/>
        <w:bottom w:val="none" w:sz="0" w:space="0" w:color="auto"/>
        <w:right w:val="none" w:sz="0" w:space="0" w:color="auto"/>
      </w:divBdr>
    </w:div>
    <w:div w:id="238710756">
      <w:bodyDiv w:val="1"/>
      <w:marLeft w:val="0"/>
      <w:marRight w:val="0"/>
      <w:marTop w:val="0"/>
      <w:marBottom w:val="0"/>
      <w:divBdr>
        <w:top w:val="none" w:sz="0" w:space="0" w:color="auto"/>
        <w:left w:val="none" w:sz="0" w:space="0" w:color="auto"/>
        <w:bottom w:val="none" w:sz="0" w:space="0" w:color="auto"/>
        <w:right w:val="none" w:sz="0" w:space="0" w:color="auto"/>
      </w:divBdr>
    </w:div>
    <w:div w:id="664475584">
      <w:bodyDiv w:val="1"/>
      <w:marLeft w:val="0"/>
      <w:marRight w:val="0"/>
      <w:marTop w:val="0"/>
      <w:marBottom w:val="0"/>
      <w:divBdr>
        <w:top w:val="none" w:sz="0" w:space="0" w:color="auto"/>
        <w:left w:val="none" w:sz="0" w:space="0" w:color="auto"/>
        <w:bottom w:val="none" w:sz="0" w:space="0" w:color="auto"/>
        <w:right w:val="none" w:sz="0" w:space="0" w:color="auto"/>
      </w:divBdr>
    </w:div>
    <w:div w:id="742798287">
      <w:bodyDiv w:val="1"/>
      <w:marLeft w:val="0"/>
      <w:marRight w:val="0"/>
      <w:marTop w:val="0"/>
      <w:marBottom w:val="0"/>
      <w:divBdr>
        <w:top w:val="none" w:sz="0" w:space="0" w:color="auto"/>
        <w:left w:val="none" w:sz="0" w:space="0" w:color="auto"/>
        <w:bottom w:val="none" w:sz="0" w:space="0" w:color="auto"/>
        <w:right w:val="none" w:sz="0" w:space="0" w:color="auto"/>
      </w:divBdr>
    </w:div>
    <w:div w:id="991368731">
      <w:bodyDiv w:val="1"/>
      <w:marLeft w:val="0"/>
      <w:marRight w:val="0"/>
      <w:marTop w:val="0"/>
      <w:marBottom w:val="0"/>
      <w:divBdr>
        <w:top w:val="none" w:sz="0" w:space="0" w:color="auto"/>
        <w:left w:val="none" w:sz="0" w:space="0" w:color="auto"/>
        <w:bottom w:val="none" w:sz="0" w:space="0" w:color="auto"/>
        <w:right w:val="none" w:sz="0" w:space="0" w:color="auto"/>
      </w:divBdr>
    </w:div>
    <w:div w:id="1011487685">
      <w:bodyDiv w:val="1"/>
      <w:marLeft w:val="0"/>
      <w:marRight w:val="0"/>
      <w:marTop w:val="0"/>
      <w:marBottom w:val="0"/>
      <w:divBdr>
        <w:top w:val="none" w:sz="0" w:space="0" w:color="auto"/>
        <w:left w:val="none" w:sz="0" w:space="0" w:color="auto"/>
        <w:bottom w:val="none" w:sz="0" w:space="0" w:color="auto"/>
        <w:right w:val="none" w:sz="0" w:space="0" w:color="auto"/>
      </w:divBdr>
    </w:div>
    <w:div w:id="1137838931">
      <w:bodyDiv w:val="1"/>
      <w:marLeft w:val="0"/>
      <w:marRight w:val="0"/>
      <w:marTop w:val="0"/>
      <w:marBottom w:val="0"/>
      <w:divBdr>
        <w:top w:val="none" w:sz="0" w:space="0" w:color="auto"/>
        <w:left w:val="none" w:sz="0" w:space="0" w:color="auto"/>
        <w:bottom w:val="none" w:sz="0" w:space="0" w:color="auto"/>
        <w:right w:val="none" w:sz="0" w:space="0" w:color="auto"/>
      </w:divBdr>
    </w:div>
    <w:div w:id="1151872603">
      <w:bodyDiv w:val="1"/>
      <w:marLeft w:val="0"/>
      <w:marRight w:val="0"/>
      <w:marTop w:val="0"/>
      <w:marBottom w:val="0"/>
      <w:divBdr>
        <w:top w:val="none" w:sz="0" w:space="0" w:color="auto"/>
        <w:left w:val="none" w:sz="0" w:space="0" w:color="auto"/>
        <w:bottom w:val="none" w:sz="0" w:space="0" w:color="auto"/>
        <w:right w:val="none" w:sz="0" w:space="0" w:color="auto"/>
      </w:divBdr>
    </w:div>
    <w:div w:id="1378318840">
      <w:bodyDiv w:val="1"/>
      <w:marLeft w:val="0"/>
      <w:marRight w:val="0"/>
      <w:marTop w:val="0"/>
      <w:marBottom w:val="0"/>
      <w:divBdr>
        <w:top w:val="none" w:sz="0" w:space="0" w:color="auto"/>
        <w:left w:val="none" w:sz="0" w:space="0" w:color="auto"/>
        <w:bottom w:val="none" w:sz="0" w:space="0" w:color="auto"/>
        <w:right w:val="none" w:sz="0" w:space="0" w:color="auto"/>
      </w:divBdr>
    </w:div>
    <w:div w:id="1411728587">
      <w:bodyDiv w:val="1"/>
      <w:marLeft w:val="0"/>
      <w:marRight w:val="0"/>
      <w:marTop w:val="0"/>
      <w:marBottom w:val="0"/>
      <w:divBdr>
        <w:top w:val="none" w:sz="0" w:space="0" w:color="auto"/>
        <w:left w:val="none" w:sz="0" w:space="0" w:color="auto"/>
        <w:bottom w:val="none" w:sz="0" w:space="0" w:color="auto"/>
        <w:right w:val="none" w:sz="0" w:space="0" w:color="auto"/>
      </w:divBdr>
    </w:div>
    <w:div w:id="1532259382">
      <w:bodyDiv w:val="1"/>
      <w:marLeft w:val="0"/>
      <w:marRight w:val="0"/>
      <w:marTop w:val="0"/>
      <w:marBottom w:val="0"/>
      <w:divBdr>
        <w:top w:val="none" w:sz="0" w:space="0" w:color="auto"/>
        <w:left w:val="none" w:sz="0" w:space="0" w:color="auto"/>
        <w:bottom w:val="none" w:sz="0" w:space="0" w:color="auto"/>
        <w:right w:val="none" w:sz="0" w:space="0" w:color="auto"/>
      </w:divBdr>
    </w:div>
    <w:div w:id="1773696766">
      <w:bodyDiv w:val="1"/>
      <w:marLeft w:val="0"/>
      <w:marRight w:val="0"/>
      <w:marTop w:val="0"/>
      <w:marBottom w:val="0"/>
      <w:divBdr>
        <w:top w:val="none" w:sz="0" w:space="0" w:color="auto"/>
        <w:left w:val="none" w:sz="0" w:space="0" w:color="auto"/>
        <w:bottom w:val="none" w:sz="0" w:space="0" w:color="auto"/>
        <w:right w:val="none" w:sz="0" w:space="0" w:color="auto"/>
      </w:divBdr>
    </w:div>
    <w:div w:id="1812597278">
      <w:bodyDiv w:val="1"/>
      <w:marLeft w:val="0"/>
      <w:marRight w:val="0"/>
      <w:marTop w:val="0"/>
      <w:marBottom w:val="0"/>
      <w:divBdr>
        <w:top w:val="none" w:sz="0" w:space="0" w:color="auto"/>
        <w:left w:val="none" w:sz="0" w:space="0" w:color="auto"/>
        <w:bottom w:val="none" w:sz="0" w:space="0" w:color="auto"/>
        <w:right w:val="none" w:sz="0" w:space="0" w:color="auto"/>
      </w:divBdr>
    </w:div>
    <w:div w:id="2031881239">
      <w:bodyDiv w:val="1"/>
      <w:marLeft w:val="0"/>
      <w:marRight w:val="0"/>
      <w:marTop w:val="0"/>
      <w:marBottom w:val="0"/>
      <w:divBdr>
        <w:top w:val="none" w:sz="0" w:space="0" w:color="auto"/>
        <w:left w:val="none" w:sz="0" w:space="0" w:color="auto"/>
        <w:bottom w:val="none" w:sz="0" w:space="0" w:color="auto"/>
        <w:right w:val="none" w:sz="0" w:space="0" w:color="auto"/>
      </w:divBdr>
    </w:div>
    <w:div w:id="21115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56</Pages>
  <Words>13519</Words>
  <Characters>74355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5</cp:revision>
  <cp:lastPrinted>2024-06-20T19:41:00Z</cp:lastPrinted>
  <dcterms:created xsi:type="dcterms:W3CDTF">2024-06-18T19:48:00Z</dcterms:created>
  <dcterms:modified xsi:type="dcterms:W3CDTF">2024-06-20T19:41:00Z</dcterms:modified>
</cp:coreProperties>
</file>