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777B" w14:textId="77777777" w:rsidR="00687DBC" w:rsidRPr="00922FD1" w:rsidRDefault="00D8649A">
      <w:pPr>
        <w:tabs>
          <w:tab w:val="left" w:pos="3465"/>
        </w:tabs>
        <w:spacing w:line="360" w:lineRule="auto"/>
        <w:ind w:right="-504"/>
        <w:jc w:val="both"/>
        <w:rPr>
          <w:rFonts w:ascii="Palatino Linotype" w:eastAsia="Palatino Linotype" w:hAnsi="Palatino Linotype" w:cs="Palatino Linotype"/>
        </w:rPr>
      </w:pPr>
      <w:bookmarkStart w:id="0" w:name="_heading=h.gjdgxs" w:colFirst="0" w:colLast="0"/>
      <w:bookmarkEnd w:id="0"/>
      <w:r w:rsidRPr="00922FD1">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w:t>
      </w:r>
      <w:r w:rsidR="00D426CB">
        <w:rPr>
          <w:rFonts w:ascii="Palatino Linotype" w:eastAsia="Palatino Linotype" w:hAnsi="Palatino Linotype" w:cs="Palatino Linotype"/>
        </w:rPr>
        <w:t>éxico; de fecha veintiséis (26)</w:t>
      </w:r>
      <w:r w:rsidRPr="00922FD1">
        <w:rPr>
          <w:rFonts w:ascii="Palatino Linotype" w:eastAsia="Palatino Linotype" w:hAnsi="Palatino Linotype" w:cs="Palatino Linotype"/>
        </w:rPr>
        <w:t xml:space="preserve"> de junio de dos mil veinticuatro.</w:t>
      </w:r>
    </w:p>
    <w:p w14:paraId="37075FB5" w14:textId="77777777" w:rsidR="00687DBC" w:rsidRPr="00922FD1" w:rsidRDefault="00687DBC">
      <w:pPr>
        <w:tabs>
          <w:tab w:val="left" w:pos="3465"/>
        </w:tabs>
        <w:spacing w:line="360" w:lineRule="auto"/>
        <w:jc w:val="both"/>
        <w:rPr>
          <w:rFonts w:ascii="Palatino Linotype" w:eastAsia="Palatino Linotype" w:hAnsi="Palatino Linotype" w:cs="Palatino Linotype"/>
        </w:rPr>
      </w:pPr>
    </w:p>
    <w:p w14:paraId="30EF7B2C" w14:textId="77777777" w:rsidR="00687DBC" w:rsidRPr="00922FD1" w:rsidRDefault="00D8649A">
      <w:pPr>
        <w:spacing w:line="360" w:lineRule="auto"/>
        <w:ind w:right="-592"/>
        <w:jc w:val="both"/>
        <w:rPr>
          <w:rFonts w:ascii="Palatino Linotype" w:eastAsia="Palatino Linotype" w:hAnsi="Palatino Linotype" w:cs="Palatino Linotype"/>
        </w:rPr>
      </w:pPr>
      <w:bookmarkStart w:id="1" w:name="_heading=h.3rdcrjn" w:colFirst="0" w:colLast="0"/>
      <w:bookmarkEnd w:id="1"/>
      <w:r w:rsidRPr="00922FD1">
        <w:rPr>
          <w:rFonts w:ascii="Palatino Linotype" w:eastAsia="Palatino Linotype" w:hAnsi="Palatino Linotype" w:cs="Palatino Linotype"/>
          <w:b/>
        </w:rPr>
        <w:t>VISTOS</w:t>
      </w:r>
      <w:r w:rsidRPr="00922FD1">
        <w:rPr>
          <w:rFonts w:ascii="Palatino Linotype" w:eastAsia="Palatino Linotype" w:hAnsi="Palatino Linotype" w:cs="Palatino Linotype"/>
        </w:rPr>
        <w:t xml:space="preserve"> los expedientes electrónicos formados con motivo de los Recursos de Revisión </w:t>
      </w:r>
      <w:r w:rsidRPr="00922FD1">
        <w:rPr>
          <w:rFonts w:ascii="Palatino Linotype" w:eastAsia="Palatino Linotype" w:hAnsi="Palatino Linotype" w:cs="Palatino Linotype"/>
          <w:b/>
        </w:rPr>
        <w:t>07958/INFOEM/IP/RR/2023</w:t>
      </w:r>
      <w:r w:rsidRPr="00922FD1">
        <w:rPr>
          <w:rFonts w:ascii="Palatino Linotype" w:eastAsia="Palatino Linotype" w:hAnsi="Palatino Linotype" w:cs="Palatino Linotype"/>
        </w:rPr>
        <w:t xml:space="preserve"> y</w:t>
      </w:r>
      <w:r w:rsidRPr="00922FD1">
        <w:rPr>
          <w:rFonts w:ascii="Palatino Linotype" w:eastAsia="Palatino Linotype" w:hAnsi="Palatino Linotype" w:cs="Palatino Linotype"/>
          <w:b/>
        </w:rPr>
        <w:t xml:space="preserve"> 08004/INFOEM/IP/RR/2023, </w:t>
      </w:r>
      <w:r w:rsidRPr="00922FD1">
        <w:rPr>
          <w:rFonts w:ascii="Palatino Linotype" w:eastAsia="Palatino Linotype" w:hAnsi="Palatino Linotype" w:cs="Palatino Linotype"/>
        </w:rPr>
        <w:t xml:space="preserve">promovidos por </w:t>
      </w:r>
      <w:r w:rsidRPr="00922FD1">
        <w:rPr>
          <w:rFonts w:ascii="Palatino Linotype" w:eastAsia="Palatino Linotype" w:hAnsi="Palatino Linotype" w:cs="Palatino Linotype"/>
          <w:b/>
        </w:rPr>
        <w:t>una persona que no registro nombre alguno</w:t>
      </w:r>
      <w:r w:rsidRPr="00922FD1">
        <w:rPr>
          <w:rFonts w:ascii="Palatino Linotype" w:eastAsia="Palatino Linotype" w:hAnsi="Palatino Linotype" w:cs="Palatino Linotype"/>
        </w:rPr>
        <w:t xml:space="preserve">, a quien se le identificará como </w:t>
      </w:r>
      <w:r w:rsidRPr="00922FD1">
        <w:rPr>
          <w:rFonts w:ascii="Palatino Linotype" w:eastAsia="Palatino Linotype" w:hAnsi="Palatino Linotype" w:cs="Palatino Linotype"/>
          <w:b/>
        </w:rPr>
        <w:t>RECURRENTE</w:t>
      </w:r>
      <w:r w:rsidRPr="00922FD1">
        <w:rPr>
          <w:rFonts w:ascii="Palatino Linotype" w:eastAsia="Palatino Linotype" w:hAnsi="Palatino Linotype" w:cs="Palatino Linotype"/>
        </w:rPr>
        <w:t xml:space="preserve">, en contra de la respuesta de la </w:t>
      </w:r>
      <w:r w:rsidRPr="00922FD1">
        <w:rPr>
          <w:rFonts w:ascii="Palatino Linotype" w:eastAsia="Palatino Linotype" w:hAnsi="Palatino Linotype" w:cs="Palatino Linotype"/>
          <w:b/>
        </w:rPr>
        <w:t xml:space="preserve">Secretaría General de Gobierno, </w:t>
      </w:r>
      <w:r w:rsidRPr="00922FD1">
        <w:rPr>
          <w:rFonts w:ascii="Palatino Linotype" w:eastAsia="Palatino Linotype" w:hAnsi="Palatino Linotype" w:cs="Palatino Linotype"/>
        </w:rPr>
        <w:t>en lo sucesivo el</w:t>
      </w:r>
      <w:r w:rsidRPr="00922FD1">
        <w:rPr>
          <w:rFonts w:ascii="Palatino Linotype" w:eastAsia="Palatino Linotype" w:hAnsi="Palatino Linotype" w:cs="Palatino Linotype"/>
          <w:b/>
        </w:rPr>
        <w:t xml:space="preserve"> SUJETO OBLIGADO</w:t>
      </w:r>
      <w:r w:rsidRPr="00922FD1">
        <w:rPr>
          <w:rFonts w:ascii="Palatino Linotype" w:eastAsia="Palatino Linotype" w:hAnsi="Palatino Linotype" w:cs="Palatino Linotype"/>
        </w:rPr>
        <w:t>, por lo que se procede a dictar la presente resolución, con base en los siguientes:</w:t>
      </w:r>
    </w:p>
    <w:p w14:paraId="6E550758" w14:textId="77777777" w:rsidR="00687DBC" w:rsidRPr="00922FD1" w:rsidRDefault="00D8649A">
      <w:pPr>
        <w:pStyle w:val="Ttulo1"/>
        <w:spacing w:before="0" w:line="360" w:lineRule="auto"/>
        <w:jc w:val="center"/>
        <w:rPr>
          <w:rFonts w:ascii="Palatino Linotype" w:eastAsia="Palatino Linotype" w:hAnsi="Palatino Linotype" w:cs="Palatino Linotype"/>
          <w:b/>
          <w:color w:val="000000"/>
          <w:sz w:val="24"/>
          <w:szCs w:val="24"/>
        </w:rPr>
      </w:pPr>
      <w:bookmarkStart w:id="2" w:name="_heading=h.30j0zll" w:colFirst="0" w:colLast="0"/>
      <w:bookmarkEnd w:id="2"/>
      <w:r w:rsidRPr="00922FD1">
        <w:rPr>
          <w:rFonts w:ascii="Palatino Linotype" w:eastAsia="Palatino Linotype" w:hAnsi="Palatino Linotype" w:cs="Palatino Linotype"/>
          <w:b/>
          <w:color w:val="000000"/>
          <w:sz w:val="24"/>
          <w:szCs w:val="24"/>
        </w:rPr>
        <w:t>A N T E C E D E N T E S</w:t>
      </w:r>
    </w:p>
    <w:p w14:paraId="4F07BC4B" w14:textId="77777777" w:rsidR="00687DBC" w:rsidRPr="00922FD1" w:rsidRDefault="00687DBC">
      <w:pPr>
        <w:spacing w:line="360" w:lineRule="auto"/>
        <w:rPr>
          <w:rFonts w:ascii="Palatino Linotype" w:eastAsia="Palatino Linotype" w:hAnsi="Palatino Linotype" w:cs="Palatino Linotype"/>
        </w:rPr>
      </w:pPr>
    </w:p>
    <w:p w14:paraId="76CF76DD" w14:textId="77777777" w:rsidR="00687DBC" w:rsidRPr="00922FD1" w:rsidRDefault="00D8649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El día</w:t>
      </w:r>
      <w:r w:rsidRPr="00922FD1">
        <w:rPr>
          <w:rFonts w:ascii="Palatino Linotype" w:eastAsia="Palatino Linotype" w:hAnsi="Palatino Linotype" w:cs="Palatino Linotype"/>
          <w:b/>
          <w:color w:val="000000"/>
        </w:rPr>
        <w:t xml:space="preserve"> siete de noviembre de dos mil veintitrés</w:t>
      </w:r>
      <w:r w:rsidRPr="00922FD1">
        <w:rPr>
          <w:rFonts w:ascii="Palatino Linotype" w:eastAsia="Palatino Linotype" w:hAnsi="Palatino Linotype" w:cs="Palatino Linotype"/>
          <w:color w:val="000000"/>
        </w:rPr>
        <w:t>,</w:t>
      </w:r>
      <w:r w:rsidRPr="00922FD1">
        <w:rPr>
          <w:rFonts w:ascii="Palatino Linotype" w:eastAsia="Palatino Linotype" w:hAnsi="Palatino Linotype" w:cs="Palatino Linotype"/>
          <w:b/>
          <w:color w:val="000000"/>
        </w:rPr>
        <w:t xml:space="preserve"> </w:t>
      </w:r>
      <w:r w:rsidRPr="00922FD1">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100FF286" w14:textId="77777777" w:rsidR="00687DBC" w:rsidRPr="00922FD1" w:rsidRDefault="00687DBC">
      <w:pPr>
        <w:pBdr>
          <w:top w:val="nil"/>
          <w:left w:val="nil"/>
          <w:bottom w:val="nil"/>
          <w:right w:val="nil"/>
          <w:between w:val="nil"/>
        </w:pBdr>
        <w:jc w:val="both"/>
        <w:rPr>
          <w:rFonts w:ascii="Palatino Linotype" w:eastAsia="Palatino Linotype" w:hAnsi="Palatino Linotype" w:cs="Palatino Linotype"/>
          <w:color w:val="000000"/>
        </w:rPr>
      </w:pPr>
    </w:p>
    <w:p w14:paraId="4ED7CA6E" w14:textId="77777777" w:rsidR="00687DBC" w:rsidRPr="00922FD1" w:rsidRDefault="00D8649A">
      <w:pPr>
        <w:pBdr>
          <w:top w:val="nil"/>
          <w:left w:val="nil"/>
          <w:bottom w:val="nil"/>
          <w:right w:val="nil"/>
          <w:between w:val="nil"/>
        </w:pBdr>
        <w:ind w:left="425" w:right="476"/>
        <w:jc w:val="both"/>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Número de Folio de la Solicitud: 00518/SEGEGOB/IP/2023</w:t>
      </w:r>
    </w:p>
    <w:p w14:paraId="477DD04D" w14:textId="77777777" w:rsidR="00687DBC" w:rsidRPr="00922FD1" w:rsidRDefault="00D8649A">
      <w:pPr>
        <w:pBdr>
          <w:top w:val="nil"/>
          <w:left w:val="nil"/>
          <w:bottom w:val="nil"/>
          <w:right w:val="nil"/>
          <w:between w:val="nil"/>
        </w:pBdr>
        <w:ind w:left="425" w:right="476"/>
        <w:jc w:val="both"/>
        <w:rPr>
          <w:rFonts w:ascii="Palatino Linotype" w:eastAsia="Palatino Linotype" w:hAnsi="Palatino Linotype" w:cs="Palatino Linotype"/>
          <w:i/>
          <w:color w:val="000000"/>
        </w:rPr>
      </w:pPr>
      <w:r w:rsidRPr="00922FD1">
        <w:rPr>
          <w:rFonts w:ascii="Palatino Linotype" w:eastAsia="Palatino Linotype" w:hAnsi="Palatino Linotype" w:cs="Palatino Linotype"/>
          <w:i/>
          <w:color w:val="000000"/>
        </w:rPr>
        <w:t xml:space="preserve">“Con base en lo establecido en el documento adjunto al presente, respecto de la unidad económica denominada </w:t>
      </w:r>
      <w:proofErr w:type="spellStart"/>
      <w:r w:rsidRPr="00922FD1">
        <w:rPr>
          <w:rFonts w:ascii="Palatino Linotype" w:eastAsia="Palatino Linotype" w:hAnsi="Palatino Linotype" w:cs="Palatino Linotype"/>
          <w:i/>
          <w:color w:val="000000"/>
        </w:rPr>
        <w:t>Revent</w:t>
      </w:r>
      <w:proofErr w:type="spellEnd"/>
      <w:r w:rsidRPr="00922FD1">
        <w:rPr>
          <w:rFonts w:ascii="Palatino Linotype" w:eastAsia="Palatino Linotype" w:hAnsi="Palatino Linotype" w:cs="Palatino Linotype"/>
          <w:i/>
          <w:color w:val="000000"/>
        </w:rPr>
        <w:t xml:space="preserve"> S.A. de C.V., con domicilio en Calle Ferrocarril, sin número, barrio San Vicente y/o Calle Ciprés, sin número, colonia San José, municipio de Chicoloapan de Juárez, Estado de México, C.P. 56377, requiero lo siguiente: 1.- Requiero la VERSIÓN PÚBLICA de la Autorización de inicio de operaciones otorgada a la unidad económica </w:t>
      </w:r>
      <w:proofErr w:type="spellStart"/>
      <w:r w:rsidRPr="00922FD1">
        <w:rPr>
          <w:rFonts w:ascii="Palatino Linotype" w:eastAsia="Palatino Linotype" w:hAnsi="Palatino Linotype" w:cs="Palatino Linotype"/>
          <w:i/>
          <w:color w:val="000000"/>
        </w:rPr>
        <w:t>Revent</w:t>
      </w:r>
      <w:proofErr w:type="spellEnd"/>
      <w:r w:rsidRPr="00922FD1">
        <w:rPr>
          <w:rFonts w:ascii="Palatino Linotype" w:eastAsia="Palatino Linotype" w:hAnsi="Palatino Linotype" w:cs="Palatino Linotype"/>
          <w:i/>
          <w:color w:val="000000"/>
        </w:rPr>
        <w:t xml:space="preserve"> S.A. de C.V. 2.- Requiero la VERSIÓN PÚBLICA de la Evaluación técnica de impacto en materia de protección civil </w:t>
      </w:r>
      <w:proofErr w:type="spellStart"/>
      <w:r w:rsidRPr="00922FD1">
        <w:rPr>
          <w:rFonts w:ascii="Palatino Linotype" w:eastAsia="Palatino Linotype" w:hAnsi="Palatino Linotype" w:cs="Palatino Linotype"/>
          <w:i/>
          <w:color w:val="000000"/>
        </w:rPr>
        <w:t>Revent</w:t>
      </w:r>
      <w:proofErr w:type="spellEnd"/>
      <w:r w:rsidRPr="00922FD1">
        <w:rPr>
          <w:rFonts w:ascii="Palatino Linotype" w:eastAsia="Palatino Linotype" w:hAnsi="Palatino Linotype" w:cs="Palatino Linotype"/>
          <w:i/>
          <w:color w:val="000000"/>
        </w:rPr>
        <w:t xml:space="preserve"> S.A. de C.V. En virtud de lo anterior, en caso de no contar con los documentos en versión pública requeridos se entiende que, dicha unidad económica ha estado operando bajo la clandestinidad y/o similar, por lo tanto, si después de una búsqueda exhaustiva y razonable de la información en la que se demuestre ya sea con expresión documental y/o similar, sin dejar de lado la atención al principio de máxima </w:t>
      </w:r>
      <w:r w:rsidRPr="00922FD1">
        <w:rPr>
          <w:rFonts w:ascii="Palatino Linotype" w:eastAsia="Palatino Linotype" w:hAnsi="Palatino Linotype" w:cs="Palatino Linotype"/>
          <w:i/>
          <w:color w:val="000000"/>
        </w:rPr>
        <w:lastRenderedPageBreak/>
        <w:t>publicidad, si después de esa búsqueda no localizan la información, REQUIERO LA DECLARATORIA DE INEXISTENCIA DE LA INFORMACIÓN así como el acta de dicho comité donde se haya declarado la inexistencia. Se adjunta documento mediante el cual se convalida el domicilio y el asentamiento de dicha unidad económica en la actualidad.”</w:t>
      </w:r>
    </w:p>
    <w:p w14:paraId="40ACFADB" w14:textId="77777777" w:rsidR="00687DBC" w:rsidRPr="00922FD1" w:rsidRDefault="00687DBC">
      <w:pPr>
        <w:pBdr>
          <w:top w:val="nil"/>
          <w:left w:val="nil"/>
          <w:bottom w:val="nil"/>
          <w:right w:val="nil"/>
          <w:between w:val="nil"/>
        </w:pBdr>
        <w:ind w:left="425" w:right="476"/>
        <w:jc w:val="both"/>
        <w:rPr>
          <w:rFonts w:ascii="Palatino Linotype" w:eastAsia="Palatino Linotype" w:hAnsi="Palatino Linotype" w:cs="Palatino Linotype"/>
          <w:i/>
          <w:color w:val="000000"/>
        </w:rPr>
      </w:pPr>
    </w:p>
    <w:p w14:paraId="47207814" w14:textId="77777777" w:rsidR="00687DBC" w:rsidRPr="00922FD1" w:rsidRDefault="00D8649A">
      <w:pPr>
        <w:pBdr>
          <w:top w:val="nil"/>
          <w:left w:val="nil"/>
          <w:bottom w:val="nil"/>
          <w:right w:val="nil"/>
          <w:between w:val="nil"/>
        </w:pBdr>
        <w:ind w:left="425" w:right="476"/>
        <w:jc w:val="both"/>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Número de Folio de la Solicitud: 00517/SEGEGOB/IP/2023</w:t>
      </w:r>
    </w:p>
    <w:p w14:paraId="43AB6CE9" w14:textId="77777777" w:rsidR="00687DBC" w:rsidRPr="00922FD1" w:rsidRDefault="00D8649A">
      <w:pPr>
        <w:pBdr>
          <w:top w:val="nil"/>
          <w:left w:val="nil"/>
          <w:bottom w:val="nil"/>
          <w:right w:val="nil"/>
          <w:between w:val="nil"/>
        </w:pBdr>
        <w:ind w:left="425" w:right="476"/>
        <w:jc w:val="both"/>
        <w:rPr>
          <w:rFonts w:ascii="Palatino Linotype" w:eastAsia="Palatino Linotype" w:hAnsi="Palatino Linotype" w:cs="Palatino Linotype"/>
          <w:i/>
          <w:color w:val="000000"/>
        </w:rPr>
      </w:pPr>
      <w:r w:rsidRPr="00922FD1">
        <w:rPr>
          <w:rFonts w:ascii="Palatino Linotype" w:eastAsia="Palatino Linotype" w:hAnsi="Palatino Linotype" w:cs="Palatino Linotype"/>
          <w:i/>
          <w:color w:val="000000"/>
        </w:rPr>
        <w:t>“Con base en lo establecido en el documento adjunto al presente, históricamente, respecto de la unidad económica denominada JZ-LINK S.A. de C.V., con domicilio en Calle Ferrocarril, sin número, barrio San Vicente y/o Calle Ciprés, sin número, colonia San José, municipio de Chicoloapan de Juárez, Estado de México, C.P. 56377, requiero lo siguiente: 1.- Requiero la VERSIÓN PÚBLICA de la Autorización de inicio de operaciones otorgada a la unidad económica JZ-LINK S.A. de C.V. 2.- Requiero la VERSIÓN PÚBLICA de la Evaluación técnica de impacto en materia de protección civil JZ-LINK S.A. de C.V. No se omite señalar que, históricamente en el domicilio señalado, se ubicaba la razón social denominada JZ-LINK S.A. de C.V. En virtud de lo anterior, en caso de no contar con los documentos en versión pública requeridos se entiende que, dicha unidad económica ha estado operando bajo la clandestinidad y/o similar, por lo tanto, si después de una búsqueda exhaustiva y razonable de la información en la que se demuestre ya sea con expresión documental y/o similar, sin dejar de lado la atención al principio de máxima publicidad, si después de esa búsqueda no localizan la información, REQUIERO LA DECLARATORIA DE INEXISTENCIA DE LA INFORMACIÓN así como el acta de dicho comité donde se haya declarado la inexistencia. No se omite señalar que, se adjunta un archivo identificado con el número de expediente ONCP-013-2020, por parte de la Comisión Federal de Competencia Económica, en cuyo documento se convalida la existencia de la unidad económica identificada como JZ-LINK S.A. de C.V, esto, para los efectos conducentes.”</w:t>
      </w:r>
    </w:p>
    <w:p w14:paraId="227DF1BA" w14:textId="77777777" w:rsidR="00687DBC" w:rsidRPr="00922FD1" w:rsidRDefault="00687DBC">
      <w:pPr>
        <w:pBdr>
          <w:top w:val="nil"/>
          <w:left w:val="nil"/>
          <w:bottom w:val="nil"/>
          <w:right w:val="nil"/>
          <w:between w:val="nil"/>
        </w:pBdr>
        <w:ind w:left="425" w:right="476"/>
        <w:jc w:val="both"/>
        <w:rPr>
          <w:rFonts w:ascii="Palatino Linotype" w:eastAsia="Palatino Linotype" w:hAnsi="Palatino Linotype" w:cs="Palatino Linotype"/>
          <w:color w:val="000000"/>
        </w:rPr>
      </w:pPr>
    </w:p>
    <w:p w14:paraId="54AF2032" w14:textId="77777777" w:rsidR="00687DBC" w:rsidRPr="00922FD1" w:rsidRDefault="00D8649A">
      <w:pPr>
        <w:numPr>
          <w:ilvl w:val="0"/>
          <w:numId w:val="8"/>
        </w:numPr>
        <w:pBdr>
          <w:top w:val="nil"/>
          <w:left w:val="nil"/>
          <w:bottom w:val="nil"/>
          <w:right w:val="nil"/>
          <w:between w:val="nil"/>
        </w:pBdr>
        <w:tabs>
          <w:tab w:val="left" w:pos="0"/>
        </w:tabs>
        <w:spacing w:line="360" w:lineRule="auto"/>
        <w:ind w:left="709" w:right="474"/>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Se eligió como modalidad de entrega de la información: A través del </w:t>
      </w:r>
      <w:r w:rsidRPr="00922FD1">
        <w:rPr>
          <w:rFonts w:ascii="Palatino Linotype" w:eastAsia="Palatino Linotype" w:hAnsi="Palatino Linotype" w:cs="Palatino Linotype"/>
          <w:b/>
          <w:color w:val="000000"/>
        </w:rPr>
        <w:t>SAIMEX.</w:t>
      </w:r>
    </w:p>
    <w:p w14:paraId="5D72FDC5" w14:textId="77777777" w:rsidR="00922FD1" w:rsidRPr="00922FD1" w:rsidRDefault="00922FD1" w:rsidP="00922FD1">
      <w:pPr>
        <w:pBdr>
          <w:top w:val="nil"/>
          <w:left w:val="nil"/>
          <w:bottom w:val="nil"/>
          <w:right w:val="nil"/>
          <w:between w:val="nil"/>
        </w:pBdr>
        <w:tabs>
          <w:tab w:val="left" w:pos="0"/>
        </w:tabs>
        <w:spacing w:line="360" w:lineRule="auto"/>
        <w:ind w:left="349" w:right="474"/>
        <w:jc w:val="both"/>
        <w:rPr>
          <w:rFonts w:ascii="Palatino Linotype" w:eastAsia="Palatino Linotype" w:hAnsi="Palatino Linotype" w:cs="Palatino Linotype"/>
          <w:color w:val="000000"/>
        </w:rPr>
      </w:pPr>
    </w:p>
    <w:p w14:paraId="1F7E6614" w14:textId="77777777" w:rsidR="00687DBC" w:rsidRPr="00922FD1" w:rsidRDefault="00D8649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El</w:t>
      </w:r>
      <w:r w:rsidRPr="00922FD1">
        <w:rPr>
          <w:rFonts w:ascii="Palatino Linotype" w:eastAsia="Palatino Linotype" w:hAnsi="Palatino Linotype" w:cs="Palatino Linotype"/>
          <w:b/>
          <w:color w:val="000000"/>
        </w:rPr>
        <w:t xml:space="preserve"> quince de noviembre de dos mil veintitrés</w:t>
      </w:r>
      <w:r w:rsidRPr="00922FD1">
        <w:rPr>
          <w:rFonts w:ascii="Palatino Linotype" w:eastAsia="Palatino Linotype" w:hAnsi="Palatino Linotype" w:cs="Palatino Linotype"/>
          <w:color w:val="000000"/>
        </w:rPr>
        <w:t xml:space="preserve">, el Sujeto Obligado emitió su respuesta a la solicitud de información </w:t>
      </w:r>
      <w:r w:rsidRPr="00922FD1">
        <w:rPr>
          <w:rFonts w:ascii="Palatino Linotype" w:eastAsia="Palatino Linotype" w:hAnsi="Palatino Linotype" w:cs="Palatino Linotype"/>
          <w:b/>
          <w:color w:val="000000"/>
        </w:rPr>
        <w:t>00518/SEGEGOB/IP/2023</w:t>
      </w:r>
      <w:r w:rsidRPr="00922FD1">
        <w:rPr>
          <w:rFonts w:ascii="Palatino Linotype" w:eastAsia="Palatino Linotype" w:hAnsi="Palatino Linotype" w:cs="Palatino Linotype"/>
          <w:color w:val="000000"/>
        </w:rPr>
        <w:t xml:space="preserve"> a través del archivo </w:t>
      </w:r>
      <w:r w:rsidRPr="00922FD1">
        <w:rPr>
          <w:rFonts w:ascii="Palatino Linotype" w:eastAsia="Palatino Linotype" w:hAnsi="Palatino Linotype" w:cs="Palatino Linotype"/>
          <w:color w:val="000000"/>
        </w:rPr>
        <w:lastRenderedPageBreak/>
        <w:t xml:space="preserve">de denominado </w:t>
      </w:r>
      <w:proofErr w:type="spellStart"/>
      <w:r w:rsidRPr="00922FD1">
        <w:rPr>
          <w:rFonts w:ascii="Palatino Linotype" w:eastAsia="Palatino Linotype" w:hAnsi="Palatino Linotype" w:cs="Palatino Linotype"/>
          <w:b/>
          <w:i/>
          <w:color w:val="000000"/>
        </w:rPr>
        <w:t>Rpta</w:t>
      </w:r>
      <w:proofErr w:type="spellEnd"/>
      <w:r w:rsidRPr="00922FD1">
        <w:rPr>
          <w:rFonts w:ascii="Palatino Linotype" w:eastAsia="Palatino Linotype" w:hAnsi="Palatino Linotype" w:cs="Palatino Linotype"/>
          <w:b/>
          <w:i/>
          <w:color w:val="000000"/>
        </w:rPr>
        <w:t xml:space="preserve">. 00518-2023.pdf, </w:t>
      </w:r>
      <w:r w:rsidRPr="00922FD1">
        <w:rPr>
          <w:rFonts w:ascii="Palatino Linotype" w:eastAsia="Palatino Linotype" w:hAnsi="Palatino Linotype" w:cs="Palatino Linotype"/>
          <w:color w:val="000000"/>
        </w:rPr>
        <w:t xml:space="preserve">cuyo contenido corresponde a dos oficios; el primero de ellos suscrito por la Titular de la Unidad de Transparencia mediante el cual informa al particular de la respuesta emitida por el servidor público habilitado, el siguiente corresponde al suscrito por el Jefe de la Unidad de Evaluación Programática, mediante el cual informa que no fue localizado documento alguno relacionado a la autorización de inicio de operaciones y evaluación técnica de impacto en materia de protección civil, relacionadas a la unidad económica de referencia. Por otro lado, relativo a la solicitud de información </w:t>
      </w:r>
      <w:r w:rsidRPr="00922FD1">
        <w:rPr>
          <w:rFonts w:ascii="Palatino Linotype" w:eastAsia="Palatino Linotype" w:hAnsi="Palatino Linotype" w:cs="Palatino Linotype"/>
          <w:b/>
          <w:color w:val="000000"/>
        </w:rPr>
        <w:t>00517/SEGEGOB/IP/2023</w:t>
      </w:r>
      <w:r w:rsidRPr="00922FD1">
        <w:rPr>
          <w:rFonts w:ascii="Palatino Linotype" w:eastAsia="Palatino Linotype" w:hAnsi="Palatino Linotype" w:cs="Palatino Linotype"/>
          <w:color w:val="000000"/>
        </w:rPr>
        <w:t xml:space="preserve">, se entregó el documento denominado </w:t>
      </w:r>
      <w:proofErr w:type="spellStart"/>
      <w:r w:rsidRPr="00922FD1">
        <w:rPr>
          <w:rFonts w:ascii="Palatino Linotype" w:eastAsia="Palatino Linotype" w:hAnsi="Palatino Linotype" w:cs="Palatino Linotype"/>
          <w:b/>
          <w:i/>
          <w:color w:val="000000"/>
        </w:rPr>
        <w:t>Rpta</w:t>
      </w:r>
      <w:proofErr w:type="spellEnd"/>
      <w:r w:rsidRPr="00922FD1">
        <w:rPr>
          <w:rFonts w:ascii="Palatino Linotype" w:eastAsia="Palatino Linotype" w:hAnsi="Palatino Linotype" w:cs="Palatino Linotype"/>
          <w:b/>
          <w:i/>
          <w:color w:val="000000"/>
        </w:rPr>
        <w:t>. 00517-2023.pdf</w:t>
      </w:r>
      <w:r w:rsidRPr="00922FD1">
        <w:rPr>
          <w:rFonts w:ascii="Palatino Linotype" w:eastAsia="Palatino Linotype" w:hAnsi="Palatino Linotype" w:cs="Palatino Linotype"/>
          <w:color w:val="000000"/>
        </w:rPr>
        <w:t>, cuyo contenido versa en los mismos términos que la respuesta anteriormente descrita a la solicitud de información acumulada.</w:t>
      </w:r>
    </w:p>
    <w:p w14:paraId="4F1EDC3D" w14:textId="77777777" w:rsidR="00687DBC" w:rsidRPr="00922FD1" w:rsidRDefault="00687DB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6DF3FB3B" w14:textId="77777777" w:rsidR="00687DBC" w:rsidRPr="00922FD1" w:rsidRDefault="00D8649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El</w:t>
      </w:r>
      <w:r w:rsidRPr="00922FD1">
        <w:rPr>
          <w:rFonts w:ascii="Palatino Linotype" w:eastAsia="Palatino Linotype" w:hAnsi="Palatino Linotype" w:cs="Palatino Linotype"/>
          <w:b/>
          <w:color w:val="000000"/>
        </w:rPr>
        <w:t xml:space="preserve"> quince de noviembre de dos mil veintitrés</w:t>
      </w:r>
      <w:r w:rsidRPr="00922FD1">
        <w:rPr>
          <w:rFonts w:ascii="Palatino Linotype" w:eastAsia="Palatino Linotype" w:hAnsi="Palatino Linotype" w:cs="Palatino Linotype"/>
          <w:color w:val="000000"/>
        </w:rPr>
        <w:t>, el particular interpuso el recurso de revisión en contra de las respuestas, realizando las siguientes manifestaciones:</w:t>
      </w:r>
    </w:p>
    <w:p w14:paraId="43F9F5ED" w14:textId="77777777" w:rsidR="00687DBC" w:rsidRPr="00922FD1" w:rsidRDefault="00D8649A">
      <w:pPr>
        <w:pBdr>
          <w:top w:val="nil"/>
          <w:left w:val="nil"/>
          <w:bottom w:val="nil"/>
          <w:right w:val="nil"/>
          <w:between w:val="nil"/>
        </w:pBdr>
        <w:ind w:left="709" w:right="333"/>
        <w:jc w:val="both"/>
        <w:rPr>
          <w:rFonts w:ascii="Palatino Linotype" w:eastAsia="Palatino Linotype" w:hAnsi="Palatino Linotype" w:cs="Palatino Linotype"/>
          <w:color w:val="000000"/>
          <w:sz w:val="22"/>
        </w:rPr>
      </w:pPr>
      <w:bookmarkStart w:id="3" w:name="_heading=h.1fob9te" w:colFirst="0" w:colLast="0"/>
      <w:bookmarkEnd w:id="3"/>
      <w:r w:rsidRPr="00922FD1">
        <w:rPr>
          <w:rFonts w:ascii="Palatino Linotype" w:eastAsia="Palatino Linotype" w:hAnsi="Palatino Linotype" w:cs="Palatino Linotype"/>
          <w:color w:val="000000"/>
          <w:sz w:val="22"/>
        </w:rPr>
        <w:t xml:space="preserve">Recurso de revisión: </w:t>
      </w:r>
      <w:r w:rsidRPr="00922FD1">
        <w:rPr>
          <w:rFonts w:ascii="Palatino Linotype" w:eastAsia="Palatino Linotype" w:hAnsi="Palatino Linotype" w:cs="Palatino Linotype"/>
          <w:b/>
          <w:color w:val="000000"/>
          <w:sz w:val="22"/>
        </w:rPr>
        <w:t>07958/INFOEM/IP/RR/2023</w:t>
      </w:r>
    </w:p>
    <w:p w14:paraId="675C69B9" w14:textId="336DD21B" w:rsidR="00687DBC" w:rsidRPr="00922FD1" w:rsidRDefault="00D8649A">
      <w:pPr>
        <w:numPr>
          <w:ilvl w:val="0"/>
          <w:numId w:val="3"/>
        </w:numPr>
        <w:pBdr>
          <w:top w:val="nil"/>
          <w:left w:val="nil"/>
          <w:bottom w:val="nil"/>
          <w:right w:val="nil"/>
          <w:between w:val="nil"/>
        </w:pBdr>
        <w:ind w:right="333" w:hanging="359"/>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b/>
          <w:color w:val="000000"/>
          <w:sz w:val="22"/>
        </w:rPr>
        <w:t xml:space="preserve">Acto impugnado: </w:t>
      </w:r>
      <w:r w:rsidRPr="00922FD1">
        <w:rPr>
          <w:rFonts w:ascii="Palatino Linotype" w:eastAsia="Palatino Linotype" w:hAnsi="Palatino Linotype" w:cs="Palatino Linotype"/>
          <w:i/>
          <w:color w:val="000000"/>
          <w:sz w:val="22"/>
        </w:rPr>
        <w:t xml:space="preserve">“Se impugna </w:t>
      </w:r>
      <w:proofErr w:type="gramStart"/>
      <w:r w:rsidRPr="00922FD1">
        <w:rPr>
          <w:rFonts w:ascii="Palatino Linotype" w:eastAsia="Palatino Linotype" w:hAnsi="Palatino Linotype" w:cs="Palatino Linotype"/>
          <w:i/>
          <w:color w:val="000000"/>
          <w:sz w:val="22"/>
        </w:rPr>
        <w:t xml:space="preserve">la </w:t>
      </w:r>
      <w:r w:rsidR="008550D5">
        <w:rPr>
          <w:rFonts w:ascii="Palatino Linotype" w:eastAsia="Palatino Linotype" w:hAnsi="Palatino Linotype" w:cs="Palatino Linotype"/>
          <w:i/>
          <w:color w:val="000000"/>
          <w:sz w:val="22"/>
        </w:rPr>
        <w:t xml:space="preserve"> </w:t>
      </w:r>
      <w:r w:rsidRPr="00922FD1">
        <w:rPr>
          <w:rFonts w:ascii="Palatino Linotype" w:eastAsia="Palatino Linotype" w:hAnsi="Palatino Linotype" w:cs="Palatino Linotype"/>
          <w:i/>
          <w:color w:val="000000"/>
          <w:sz w:val="22"/>
        </w:rPr>
        <w:t>va</w:t>
      </w:r>
      <w:proofErr w:type="gramEnd"/>
      <w:r w:rsidRPr="00922FD1">
        <w:rPr>
          <w:rFonts w:ascii="Palatino Linotype" w:eastAsia="Palatino Linotype" w:hAnsi="Palatino Linotype" w:cs="Palatino Linotype"/>
          <w:i/>
          <w:color w:val="000000"/>
          <w:sz w:val="22"/>
        </w:rPr>
        <w:t xml:space="preserve"> y razonable de la información dentro de sus archivos tanto físicos como digitales. Por lo tanto la entrega de la información </w:t>
      </w:r>
      <w:proofErr w:type="spellStart"/>
      <w:r w:rsidRPr="00922FD1">
        <w:rPr>
          <w:rFonts w:ascii="Palatino Linotype" w:eastAsia="Palatino Linotype" w:hAnsi="Palatino Linotype" w:cs="Palatino Linotype"/>
          <w:i/>
          <w:color w:val="000000"/>
          <w:sz w:val="22"/>
        </w:rPr>
        <w:t>esta</w:t>
      </w:r>
      <w:proofErr w:type="spellEnd"/>
      <w:r w:rsidRPr="00922FD1">
        <w:rPr>
          <w:rFonts w:ascii="Palatino Linotype" w:eastAsia="Palatino Linotype" w:hAnsi="Palatino Linotype" w:cs="Palatino Linotype"/>
          <w:i/>
          <w:color w:val="000000"/>
          <w:sz w:val="22"/>
        </w:rPr>
        <w:t xml:space="preserve"> incompleta, en el entendido de que, la información debería de existir ya que de lo contrario estaría sobre entendido que, la autoridad gubernamental responsable permite actos contrarios a la ley al dejar operar a este tipo de unidades económicas. No se omite señalar que, lo antes advertido no es una ampliación de información, la impugnación radica esencialmente en que, la entrega de la información </w:t>
      </w:r>
      <w:proofErr w:type="spellStart"/>
      <w:r w:rsidRPr="00922FD1">
        <w:rPr>
          <w:rFonts w:ascii="Palatino Linotype" w:eastAsia="Palatino Linotype" w:hAnsi="Palatino Linotype" w:cs="Palatino Linotype"/>
          <w:i/>
          <w:color w:val="000000"/>
          <w:sz w:val="22"/>
        </w:rPr>
        <w:t>esta</w:t>
      </w:r>
      <w:proofErr w:type="spellEnd"/>
      <w:r w:rsidRPr="00922FD1">
        <w:rPr>
          <w:rFonts w:ascii="Palatino Linotype" w:eastAsia="Palatino Linotype" w:hAnsi="Palatino Linotype" w:cs="Palatino Linotype"/>
          <w:i/>
          <w:color w:val="000000"/>
          <w:sz w:val="22"/>
        </w:rPr>
        <w:t xml:space="preserve"> incompleta al no comprobar la búsqueda exhaustiva y razonable de la información dentro de sus archivos tanto físicos como digitales.”</w:t>
      </w:r>
    </w:p>
    <w:p w14:paraId="5F50DC3C" w14:textId="77777777" w:rsidR="00687DBC" w:rsidRPr="00922FD1" w:rsidRDefault="00D8649A">
      <w:pPr>
        <w:numPr>
          <w:ilvl w:val="0"/>
          <w:numId w:val="3"/>
        </w:numPr>
        <w:pBdr>
          <w:top w:val="nil"/>
          <w:left w:val="nil"/>
          <w:bottom w:val="nil"/>
          <w:right w:val="nil"/>
          <w:between w:val="nil"/>
        </w:pBdr>
        <w:ind w:right="333" w:hanging="359"/>
        <w:jc w:val="both"/>
        <w:rPr>
          <w:rFonts w:ascii="Palatino Linotype" w:eastAsia="Palatino Linotype" w:hAnsi="Palatino Linotype" w:cs="Palatino Linotype"/>
          <w:i/>
          <w:color w:val="000000"/>
          <w:sz w:val="22"/>
        </w:rPr>
      </w:pPr>
      <w:bookmarkStart w:id="4" w:name="_heading=h.3znysh7" w:colFirst="0" w:colLast="0"/>
      <w:bookmarkEnd w:id="4"/>
      <w:r w:rsidRPr="00922FD1">
        <w:rPr>
          <w:rFonts w:ascii="Palatino Linotype" w:eastAsia="Palatino Linotype" w:hAnsi="Palatino Linotype" w:cs="Palatino Linotype"/>
          <w:b/>
          <w:color w:val="000000"/>
          <w:sz w:val="22"/>
        </w:rPr>
        <w:t xml:space="preserve">Razones o Motivos de inconformidad: </w:t>
      </w:r>
      <w:r w:rsidRPr="00922FD1">
        <w:rPr>
          <w:rFonts w:ascii="Palatino Linotype" w:eastAsia="Palatino Linotype" w:hAnsi="Palatino Linotype" w:cs="Palatino Linotype"/>
          <w:color w:val="000000"/>
          <w:sz w:val="22"/>
        </w:rPr>
        <w:t>Corresponden a los mismos vertidos en el acto impugnado, por lo que en obvio de repeticiones innecesarias se omite su inserción.</w:t>
      </w:r>
    </w:p>
    <w:p w14:paraId="3C1DD791" w14:textId="77777777" w:rsidR="00687DBC" w:rsidRDefault="00687DBC">
      <w:pPr>
        <w:pBdr>
          <w:top w:val="nil"/>
          <w:left w:val="nil"/>
          <w:bottom w:val="nil"/>
          <w:right w:val="nil"/>
          <w:between w:val="nil"/>
        </w:pBdr>
        <w:ind w:left="720"/>
        <w:rPr>
          <w:rFonts w:ascii="Palatino Linotype" w:eastAsia="Palatino Linotype" w:hAnsi="Palatino Linotype" w:cs="Palatino Linotype"/>
          <w:i/>
          <w:color w:val="000000"/>
          <w:sz w:val="22"/>
        </w:rPr>
      </w:pPr>
    </w:p>
    <w:p w14:paraId="5FE3B37C" w14:textId="77777777" w:rsidR="00922FD1" w:rsidRPr="00922FD1" w:rsidRDefault="00922FD1">
      <w:pPr>
        <w:pBdr>
          <w:top w:val="nil"/>
          <w:left w:val="nil"/>
          <w:bottom w:val="nil"/>
          <w:right w:val="nil"/>
          <w:between w:val="nil"/>
        </w:pBdr>
        <w:ind w:left="720"/>
        <w:rPr>
          <w:rFonts w:ascii="Palatino Linotype" w:eastAsia="Palatino Linotype" w:hAnsi="Palatino Linotype" w:cs="Palatino Linotype"/>
          <w:i/>
          <w:color w:val="000000"/>
          <w:sz w:val="22"/>
        </w:rPr>
      </w:pPr>
    </w:p>
    <w:p w14:paraId="3D6985C5" w14:textId="77777777" w:rsidR="00687DBC" w:rsidRPr="00922FD1" w:rsidRDefault="00D8649A">
      <w:pPr>
        <w:pBdr>
          <w:top w:val="nil"/>
          <w:left w:val="nil"/>
          <w:bottom w:val="nil"/>
          <w:right w:val="nil"/>
          <w:between w:val="nil"/>
        </w:pBdr>
        <w:ind w:left="709" w:right="333"/>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 xml:space="preserve">Recurso de revisión: </w:t>
      </w:r>
      <w:r w:rsidRPr="00922FD1">
        <w:rPr>
          <w:rFonts w:ascii="Palatino Linotype" w:eastAsia="Palatino Linotype" w:hAnsi="Palatino Linotype" w:cs="Palatino Linotype"/>
          <w:b/>
          <w:color w:val="000000"/>
          <w:sz w:val="22"/>
        </w:rPr>
        <w:t>08004/INFOEM/IP/RR/2023</w:t>
      </w:r>
    </w:p>
    <w:p w14:paraId="143DBBB9" w14:textId="77777777" w:rsidR="00687DBC" w:rsidRPr="00922FD1" w:rsidRDefault="00D8649A">
      <w:pPr>
        <w:numPr>
          <w:ilvl w:val="0"/>
          <w:numId w:val="3"/>
        </w:numPr>
        <w:pBdr>
          <w:top w:val="nil"/>
          <w:left w:val="nil"/>
          <w:bottom w:val="nil"/>
          <w:right w:val="nil"/>
          <w:between w:val="nil"/>
        </w:pBdr>
        <w:ind w:right="333" w:hanging="359"/>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b/>
          <w:color w:val="000000"/>
          <w:sz w:val="22"/>
        </w:rPr>
        <w:t xml:space="preserve">Acto impugnado: </w:t>
      </w:r>
      <w:r w:rsidRPr="00922FD1">
        <w:rPr>
          <w:rFonts w:ascii="Palatino Linotype" w:eastAsia="Palatino Linotype" w:hAnsi="Palatino Linotype" w:cs="Palatino Linotype"/>
          <w:i/>
          <w:color w:val="000000"/>
          <w:sz w:val="22"/>
        </w:rPr>
        <w:t xml:space="preserve">“Se impugna la totalidad de la respuesta toda vez que: a) Con base en sus atribuciones y funciones se presume que existe y/o existió la información requerida en </w:t>
      </w:r>
      <w:r w:rsidRPr="00922FD1">
        <w:rPr>
          <w:rFonts w:ascii="Palatino Linotype" w:eastAsia="Palatino Linotype" w:hAnsi="Palatino Linotype" w:cs="Palatino Linotype"/>
          <w:i/>
          <w:color w:val="000000"/>
          <w:sz w:val="22"/>
        </w:rPr>
        <w:lastRenderedPageBreak/>
        <w:t xml:space="preserve">la solicitud de información. Al respecto, se adjunta un archivo mediante el cual se comprueba la existencia de la unidad económica referida en la solicitud de información. </w:t>
      </w:r>
      <w:proofErr w:type="spellStart"/>
      <w:r w:rsidRPr="00922FD1">
        <w:rPr>
          <w:rFonts w:ascii="Palatino Linotype" w:eastAsia="Palatino Linotype" w:hAnsi="Palatino Linotype" w:cs="Palatino Linotype"/>
          <w:i/>
          <w:color w:val="000000"/>
          <w:sz w:val="22"/>
        </w:rPr>
        <w:t>Ademas</w:t>
      </w:r>
      <w:proofErr w:type="spellEnd"/>
      <w:r w:rsidRPr="00922FD1">
        <w:rPr>
          <w:rFonts w:ascii="Palatino Linotype" w:eastAsia="Palatino Linotype" w:hAnsi="Palatino Linotype" w:cs="Palatino Linotype"/>
          <w:i/>
          <w:color w:val="000000"/>
          <w:sz w:val="22"/>
        </w:rPr>
        <w:t>, por la naturaleza del giro comercial de dicha unidad económica, involucra distribución y almacenamiento de petrolíferos, por lo tanto, se adjunta un archivo el cual convalida la existencia de la unidad económica referida en la solicitud de información, en el que fue señalada por "</w:t>
      </w:r>
      <w:proofErr w:type="spellStart"/>
      <w:r w:rsidRPr="00922FD1">
        <w:rPr>
          <w:rFonts w:ascii="Palatino Linotype" w:eastAsia="Palatino Linotype" w:hAnsi="Palatino Linotype" w:cs="Palatino Linotype"/>
          <w:i/>
          <w:color w:val="000000"/>
          <w:sz w:val="22"/>
        </w:rPr>
        <w:t>huachicoleo</w:t>
      </w:r>
      <w:proofErr w:type="spellEnd"/>
      <w:r w:rsidRPr="00922FD1">
        <w:rPr>
          <w:rFonts w:ascii="Palatino Linotype" w:eastAsia="Palatino Linotype" w:hAnsi="Palatino Linotype" w:cs="Palatino Linotype"/>
          <w:i/>
          <w:color w:val="000000"/>
          <w:sz w:val="22"/>
        </w:rPr>
        <w:t>". De no contar con la información, se deduce que, a través de la autoridad estatal, de las unidades administrativas y de aquellos servidores públicos que guardan relación con el tema, han sido y fueron omisos para verificar y exigir que la multicitada unidad económica cumpliera con los requisitos que señala su marco normativo, por lo que. se deduce que, siempre opero y/</w:t>
      </w:r>
      <w:proofErr w:type="spellStart"/>
      <w:r w:rsidRPr="00922FD1">
        <w:rPr>
          <w:rFonts w:ascii="Palatino Linotype" w:eastAsia="Palatino Linotype" w:hAnsi="Palatino Linotype" w:cs="Palatino Linotype"/>
          <w:i/>
          <w:color w:val="000000"/>
          <w:sz w:val="22"/>
        </w:rPr>
        <w:t>o</w:t>
      </w:r>
      <w:proofErr w:type="spellEnd"/>
      <w:r w:rsidRPr="00922FD1">
        <w:rPr>
          <w:rFonts w:ascii="Palatino Linotype" w:eastAsia="Palatino Linotype" w:hAnsi="Palatino Linotype" w:cs="Palatino Linotype"/>
          <w:i/>
          <w:color w:val="000000"/>
          <w:sz w:val="22"/>
        </w:rPr>
        <w:t xml:space="preserve"> opera bajo la clandestinidad bajo el cobijo de la autoridad estatal responsable. Lo anterior indicado, NO DEBE CONSIDERARSE COMO UNA AMPLIACIÓN DE LA INFORMACIÓN, por el contrario, es </w:t>
      </w:r>
      <w:proofErr w:type="spellStart"/>
      <w:r w:rsidRPr="00922FD1">
        <w:rPr>
          <w:rFonts w:ascii="Palatino Linotype" w:eastAsia="Palatino Linotype" w:hAnsi="Palatino Linotype" w:cs="Palatino Linotype"/>
          <w:i/>
          <w:color w:val="000000"/>
          <w:sz w:val="22"/>
        </w:rPr>
        <w:t>unicamente</w:t>
      </w:r>
      <w:proofErr w:type="spellEnd"/>
      <w:r w:rsidRPr="00922FD1">
        <w:rPr>
          <w:rFonts w:ascii="Palatino Linotype" w:eastAsia="Palatino Linotype" w:hAnsi="Palatino Linotype" w:cs="Palatino Linotype"/>
          <w:i/>
          <w:color w:val="000000"/>
          <w:sz w:val="22"/>
        </w:rPr>
        <w:t xml:space="preserve"> para contextualizar lo delicado de la información requerida. b) No me interesa saber si son o no competentes para declarar la inexistencia de la información; por ello, se impugna la respuesta ya que no me fue entregada el acta de inexistencia a través del comité de transparencia (previo a demostrar la búsqueda exhaustiva y razonable de la información) esto, en razón de que, acorde a sus atribuciones y funciones se presume que la información debió existir o existe en este caso, para sustentarlo, ver anexos.”</w:t>
      </w:r>
    </w:p>
    <w:p w14:paraId="1F5763ED" w14:textId="77777777" w:rsidR="00687DBC" w:rsidRPr="00922FD1" w:rsidRDefault="00D8649A">
      <w:pPr>
        <w:numPr>
          <w:ilvl w:val="0"/>
          <w:numId w:val="3"/>
        </w:numPr>
        <w:pBdr>
          <w:top w:val="nil"/>
          <w:left w:val="nil"/>
          <w:bottom w:val="nil"/>
          <w:right w:val="nil"/>
          <w:between w:val="nil"/>
        </w:pBdr>
        <w:ind w:right="333" w:hanging="359"/>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b/>
          <w:color w:val="000000"/>
          <w:sz w:val="22"/>
        </w:rPr>
        <w:t xml:space="preserve">Razones o </w:t>
      </w:r>
      <w:r w:rsidRPr="00922FD1">
        <w:rPr>
          <w:rFonts w:ascii="Palatino Linotype" w:eastAsia="Palatino Linotype" w:hAnsi="Palatino Linotype" w:cs="Palatino Linotype"/>
          <w:color w:val="000000"/>
          <w:sz w:val="22"/>
        </w:rPr>
        <w:t>Motivos</w:t>
      </w:r>
      <w:r w:rsidRPr="00922FD1">
        <w:rPr>
          <w:rFonts w:ascii="Palatino Linotype" w:eastAsia="Palatino Linotype" w:hAnsi="Palatino Linotype" w:cs="Palatino Linotype"/>
          <w:b/>
          <w:color w:val="000000"/>
          <w:sz w:val="22"/>
        </w:rPr>
        <w:t xml:space="preserve"> de inconformidad: </w:t>
      </w:r>
      <w:r w:rsidRPr="00922FD1">
        <w:rPr>
          <w:rFonts w:ascii="Palatino Linotype" w:eastAsia="Palatino Linotype" w:hAnsi="Palatino Linotype" w:cs="Palatino Linotype"/>
          <w:color w:val="000000"/>
          <w:sz w:val="22"/>
        </w:rPr>
        <w:t>Corresponden a los mismos vertidos en el acto impugnado, por lo que en obvio de repeticiones innecesarias se omite su inserción.</w:t>
      </w:r>
    </w:p>
    <w:p w14:paraId="76A14C04" w14:textId="77777777" w:rsidR="00687DBC" w:rsidRPr="00922FD1" w:rsidRDefault="00D8649A">
      <w:pPr>
        <w:numPr>
          <w:ilvl w:val="0"/>
          <w:numId w:val="3"/>
        </w:numPr>
        <w:pBdr>
          <w:top w:val="nil"/>
          <w:left w:val="nil"/>
          <w:bottom w:val="nil"/>
          <w:right w:val="nil"/>
          <w:between w:val="nil"/>
        </w:pBdr>
        <w:ind w:right="333" w:hanging="359"/>
        <w:jc w:val="both"/>
        <w:rPr>
          <w:rFonts w:ascii="Palatino Linotype" w:eastAsia="Palatino Linotype" w:hAnsi="Palatino Linotype" w:cs="Palatino Linotype"/>
          <w:color w:val="000000"/>
          <w:sz w:val="22"/>
          <w:szCs w:val="22"/>
        </w:rPr>
      </w:pPr>
      <w:r w:rsidRPr="00922FD1">
        <w:rPr>
          <w:rFonts w:ascii="Palatino Linotype" w:eastAsia="Palatino Linotype" w:hAnsi="Palatino Linotype" w:cs="Palatino Linotype"/>
          <w:color w:val="000000"/>
          <w:sz w:val="22"/>
        </w:rPr>
        <w:t xml:space="preserve">Se adjuntan dos anexos de nombres </w:t>
      </w:r>
      <w:r w:rsidRPr="00922FD1">
        <w:rPr>
          <w:rFonts w:ascii="Palatino Linotype" w:eastAsia="Palatino Linotype" w:hAnsi="Palatino Linotype" w:cs="Palatino Linotype"/>
          <w:b/>
          <w:color w:val="000000"/>
          <w:sz w:val="22"/>
        </w:rPr>
        <w:t>MVS Noticias.pdf</w:t>
      </w:r>
      <w:r w:rsidRPr="00922FD1">
        <w:rPr>
          <w:rFonts w:ascii="Palatino Linotype" w:eastAsia="Palatino Linotype" w:hAnsi="Palatino Linotype" w:cs="Palatino Linotype"/>
          <w:color w:val="000000"/>
          <w:sz w:val="22"/>
        </w:rPr>
        <w:t xml:space="preserve"> y </w:t>
      </w:r>
      <w:r w:rsidRPr="00922FD1">
        <w:rPr>
          <w:rFonts w:ascii="Palatino Linotype" w:eastAsia="Palatino Linotype" w:hAnsi="Palatino Linotype" w:cs="Palatino Linotype"/>
          <w:b/>
          <w:color w:val="000000"/>
          <w:sz w:val="22"/>
        </w:rPr>
        <w:t>5340520.pdf,</w:t>
      </w:r>
      <w:r w:rsidRPr="00922FD1">
        <w:rPr>
          <w:rFonts w:ascii="Palatino Linotype" w:eastAsia="Palatino Linotype" w:hAnsi="Palatino Linotype" w:cs="Palatino Linotype"/>
          <w:color w:val="000000"/>
          <w:sz w:val="22"/>
        </w:rPr>
        <w:t xml:space="preserve"> que corresponden a una nota periodística</w:t>
      </w:r>
      <w:r w:rsidRPr="00922FD1">
        <w:rPr>
          <w:rFonts w:ascii="Palatino Linotype" w:eastAsia="Palatino Linotype" w:hAnsi="Palatino Linotype" w:cs="Palatino Linotype"/>
          <w:b/>
          <w:color w:val="000000"/>
          <w:sz w:val="22"/>
        </w:rPr>
        <w:t xml:space="preserve"> </w:t>
      </w:r>
      <w:r w:rsidRPr="00922FD1">
        <w:rPr>
          <w:rFonts w:ascii="Palatino Linotype" w:eastAsia="Palatino Linotype" w:hAnsi="Palatino Linotype" w:cs="Palatino Linotype"/>
          <w:color w:val="000000"/>
          <w:sz w:val="22"/>
        </w:rPr>
        <w:t xml:space="preserve">y a una versión pública de la resolución del expediente ONCP-013-2020, </w:t>
      </w:r>
      <w:r w:rsidR="00922FD1" w:rsidRPr="00922FD1">
        <w:rPr>
          <w:rFonts w:ascii="Palatino Linotype" w:eastAsia="Palatino Linotype" w:hAnsi="Palatino Linotype" w:cs="Palatino Linotype"/>
          <w:color w:val="000000"/>
          <w:sz w:val="22"/>
        </w:rPr>
        <w:t>emitido</w:t>
      </w:r>
      <w:r w:rsidRPr="00922FD1">
        <w:rPr>
          <w:rFonts w:ascii="Palatino Linotype" w:eastAsia="Palatino Linotype" w:hAnsi="Palatino Linotype" w:cs="Palatino Linotype"/>
          <w:color w:val="000000"/>
          <w:sz w:val="22"/>
        </w:rPr>
        <w:t xml:space="preserve"> </w:t>
      </w:r>
      <w:r w:rsidRPr="00922FD1">
        <w:rPr>
          <w:rFonts w:ascii="Palatino Linotype" w:eastAsia="Palatino Linotype" w:hAnsi="Palatino Linotype" w:cs="Palatino Linotype"/>
          <w:color w:val="000000"/>
          <w:sz w:val="22"/>
          <w:szCs w:val="22"/>
        </w:rPr>
        <w:t>por el Pleno de la Comisión Federal de Competencia Económica (COFECE).</w:t>
      </w:r>
    </w:p>
    <w:p w14:paraId="24EE3C40" w14:textId="77777777" w:rsidR="00687DBC" w:rsidRPr="00922FD1" w:rsidRDefault="00687DBC">
      <w:pPr>
        <w:pBdr>
          <w:top w:val="nil"/>
          <w:left w:val="nil"/>
          <w:bottom w:val="nil"/>
          <w:right w:val="nil"/>
          <w:between w:val="nil"/>
        </w:pBdr>
        <w:spacing w:line="360" w:lineRule="auto"/>
        <w:rPr>
          <w:rFonts w:ascii="Palatino Linotype" w:eastAsia="Palatino Linotype" w:hAnsi="Palatino Linotype" w:cs="Palatino Linotype"/>
          <w:i/>
          <w:color w:val="000000"/>
        </w:rPr>
      </w:pPr>
    </w:p>
    <w:p w14:paraId="628A3465" w14:textId="77777777" w:rsidR="00687DBC" w:rsidRPr="00922FD1" w:rsidRDefault="00D8649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922FD1">
        <w:rPr>
          <w:rFonts w:ascii="Palatino Linotype" w:eastAsia="Palatino Linotype" w:hAnsi="Palatino Linotype" w:cs="Palatino Linotype"/>
          <w:color w:val="000000"/>
        </w:rPr>
        <w:t>Posteriormente</w:t>
      </w:r>
      <w:r w:rsidRPr="00922FD1">
        <w:rPr>
          <w:rFonts w:ascii="Palatino Linotype" w:eastAsia="Palatino Linotype" w:hAnsi="Palatino Linotype" w:cs="Palatino Linotype"/>
        </w:rPr>
        <w:t xml:space="preserve"> el Pleno de este Órgano Autónomo, en la</w:t>
      </w:r>
      <w:r w:rsidRPr="00922FD1">
        <w:rPr>
          <w:rFonts w:ascii="Palatino Linotype" w:eastAsia="Palatino Linotype" w:hAnsi="Palatino Linotype" w:cs="Palatino Linotype"/>
          <w:b/>
        </w:rPr>
        <w:t xml:space="preserve"> Cuadragésima Tercera Sesión </w:t>
      </w:r>
      <w:r w:rsidRPr="00922FD1">
        <w:rPr>
          <w:rFonts w:ascii="Palatino Linotype" w:eastAsia="Palatino Linotype" w:hAnsi="Palatino Linotype" w:cs="Palatino Linotype"/>
          <w:b/>
          <w:color w:val="000000"/>
        </w:rPr>
        <w:t>Ordinaria</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de fecha</w:t>
      </w:r>
      <w:r w:rsidRPr="00922FD1">
        <w:rPr>
          <w:rFonts w:ascii="Palatino Linotype" w:eastAsia="Palatino Linotype" w:hAnsi="Palatino Linotype" w:cs="Palatino Linotype"/>
          <w:b/>
        </w:rPr>
        <w:t xml:space="preserve"> veintinueve de noviembre</w:t>
      </w:r>
      <w:r w:rsidRPr="00922FD1">
        <w:rPr>
          <w:rFonts w:ascii="Palatino Linotype" w:eastAsia="Palatino Linotype" w:hAnsi="Palatino Linotype" w:cs="Palatino Linotype"/>
        </w:rPr>
        <w:t xml:space="preserve"> </w:t>
      </w:r>
      <w:r w:rsidRPr="00922FD1">
        <w:rPr>
          <w:rFonts w:ascii="Palatino Linotype" w:eastAsia="Palatino Linotype" w:hAnsi="Palatino Linotype" w:cs="Palatino Linotype"/>
          <w:b/>
        </w:rPr>
        <w:t>de dos mil veintitrés</w:t>
      </w:r>
      <w:r w:rsidRPr="00922FD1">
        <w:rPr>
          <w:rFonts w:ascii="Palatino Linotype" w:eastAsia="Palatino Linotype" w:hAnsi="Palatino Linotype" w:cs="Palatino Linotype"/>
        </w:rPr>
        <w:t xml:space="preserve">; ordenó la acumulación de los recursos de revisión de mérito, a efecto de que la Ponencia de la </w:t>
      </w:r>
      <w:r w:rsidRPr="00922FD1">
        <w:rPr>
          <w:rFonts w:ascii="Palatino Linotype" w:eastAsia="Palatino Linotype" w:hAnsi="Palatino Linotype" w:cs="Palatino Linotype"/>
          <w:b/>
        </w:rPr>
        <w:t xml:space="preserve">Comisionada María del Rosario Mejía Ayala </w:t>
      </w:r>
      <w:r w:rsidRPr="00922FD1">
        <w:rPr>
          <w:rFonts w:ascii="Palatino Linotype" w:eastAsia="Palatino Linotype" w:hAnsi="Palatino Linotype" w:cs="Palatino Linotype"/>
        </w:rPr>
        <w:t xml:space="preserve">formulará y presentará el proyecto de resolución correspondiente, de conformidad con el numeral ONCE incisos b) y c) de los Lineamientos para la Recepción, Trámite y Resolución de las Solicitudes de Acceso a la Información Pública, así como de los Recursos de Revisión </w:t>
      </w:r>
      <w:r w:rsidRPr="00922FD1">
        <w:rPr>
          <w:rFonts w:ascii="Palatino Linotype" w:eastAsia="Palatino Linotype" w:hAnsi="Palatino Linotype" w:cs="Palatino Linotype"/>
        </w:rPr>
        <w:lastRenderedPageBreak/>
        <w:t>que deberán observar los Sujetos Obligados por la Ley de Transparencia Estatal</w:t>
      </w:r>
      <w:r w:rsidRPr="00922FD1">
        <w:rPr>
          <w:rFonts w:ascii="Palatino Linotype" w:eastAsia="Palatino Linotype" w:hAnsi="Palatino Linotype" w:cs="Palatino Linotype"/>
          <w:i/>
          <w:vertAlign w:val="superscript"/>
        </w:rPr>
        <w:footnoteReference w:id="1"/>
      </w:r>
      <w:r w:rsidRPr="00922FD1">
        <w:rPr>
          <w:rFonts w:ascii="Palatino Linotype" w:eastAsia="Palatino Linotype" w:hAnsi="Palatino Linotype" w:cs="Palatino Linotype"/>
        </w:rPr>
        <w:t>, que señala:</w:t>
      </w:r>
    </w:p>
    <w:p w14:paraId="6B08FC07" w14:textId="77777777" w:rsidR="00687DBC" w:rsidRPr="00922FD1" w:rsidRDefault="00D8649A">
      <w:pPr>
        <w:pBdr>
          <w:top w:val="nil"/>
          <w:left w:val="nil"/>
          <w:bottom w:val="nil"/>
          <w:right w:val="nil"/>
          <w:between w:val="nil"/>
        </w:pBdr>
        <w:tabs>
          <w:tab w:val="left" w:pos="426"/>
        </w:tabs>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b/>
          <w:i/>
          <w:color w:val="000000"/>
          <w:sz w:val="22"/>
        </w:rPr>
        <w:t>“ONCE.</w:t>
      </w:r>
      <w:r w:rsidRPr="00922FD1">
        <w:rPr>
          <w:rFonts w:ascii="Palatino Linotype" w:eastAsia="Palatino Linotype" w:hAnsi="Palatino Linotype" w:cs="Palatino Linotype"/>
          <w:i/>
          <w:color w:val="000000"/>
          <w:sz w:val="22"/>
        </w:rPr>
        <w:t xml:space="preserve"> El Instituto, para mejor resolver y evitar la emisión de resoluciones contradictorias, podrá acordar la acumulación de los expedientes de recursos de revisión, de oficio o a petición de parte cuando:</w:t>
      </w:r>
    </w:p>
    <w:p w14:paraId="52B9839D" w14:textId="77777777" w:rsidR="00687DBC" w:rsidRPr="00922FD1" w:rsidRDefault="00D8649A">
      <w:pPr>
        <w:pBdr>
          <w:top w:val="nil"/>
          <w:left w:val="nil"/>
          <w:bottom w:val="nil"/>
          <w:right w:val="nil"/>
          <w:between w:val="nil"/>
        </w:pBdr>
        <w:tabs>
          <w:tab w:val="left" w:pos="426"/>
        </w:tabs>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w:t>
      </w:r>
      <w:r w:rsidRPr="00922FD1">
        <w:rPr>
          <w:rFonts w:ascii="Palatino Linotype" w:eastAsia="Palatino Linotype" w:hAnsi="Palatino Linotype" w:cs="Palatino Linotype"/>
          <w:i/>
          <w:color w:val="000000"/>
          <w:sz w:val="22"/>
        </w:rPr>
        <w:tab/>
      </w:r>
    </w:p>
    <w:p w14:paraId="31FB0D9B" w14:textId="77777777" w:rsidR="00687DBC" w:rsidRPr="00922FD1" w:rsidRDefault="00D8649A">
      <w:pPr>
        <w:pBdr>
          <w:top w:val="nil"/>
          <w:left w:val="nil"/>
          <w:bottom w:val="nil"/>
          <w:right w:val="nil"/>
          <w:between w:val="nil"/>
        </w:pBdr>
        <w:tabs>
          <w:tab w:val="left" w:pos="426"/>
        </w:tabs>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b) Las partes o los actos impugnados sean iguales</w:t>
      </w:r>
    </w:p>
    <w:p w14:paraId="0745B88C" w14:textId="77777777" w:rsidR="00687DBC" w:rsidRPr="00922FD1" w:rsidRDefault="00D8649A">
      <w:pPr>
        <w:pBdr>
          <w:top w:val="nil"/>
          <w:left w:val="nil"/>
          <w:bottom w:val="nil"/>
          <w:right w:val="nil"/>
          <w:between w:val="nil"/>
        </w:pBdr>
        <w:tabs>
          <w:tab w:val="left" w:pos="426"/>
        </w:tabs>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c) Cuando se trate del mismo solicitante, el mismo SUJETO OBLIGADO, aunque se trate de solicitudes diversas;</w:t>
      </w:r>
    </w:p>
    <w:p w14:paraId="18C5800B" w14:textId="77777777" w:rsidR="00687DBC" w:rsidRPr="00922FD1" w:rsidRDefault="00D8649A">
      <w:pPr>
        <w:pBdr>
          <w:top w:val="nil"/>
          <w:left w:val="nil"/>
          <w:bottom w:val="nil"/>
          <w:right w:val="nil"/>
          <w:between w:val="nil"/>
        </w:pBdr>
        <w:tabs>
          <w:tab w:val="left" w:pos="426"/>
        </w:tabs>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w:t>
      </w:r>
    </w:p>
    <w:p w14:paraId="6BCDEDC6" w14:textId="77777777" w:rsidR="00687DBC" w:rsidRPr="00922FD1" w:rsidRDefault="00687DBC">
      <w:pPr>
        <w:tabs>
          <w:tab w:val="left" w:pos="426"/>
        </w:tabs>
        <w:spacing w:line="360" w:lineRule="auto"/>
        <w:ind w:right="616"/>
        <w:jc w:val="both"/>
        <w:rPr>
          <w:rFonts w:ascii="Palatino Linotype" w:eastAsia="Palatino Linotype" w:hAnsi="Palatino Linotype" w:cs="Palatino Linotype"/>
        </w:rPr>
      </w:pPr>
    </w:p>
    <w:p w14:paraId="5627C595" w14:textId="77777777" w:rsidR="00687DBC" w:rsidRPr="00922FD1" w:rsidRDefault="00D8649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Es así que,</w:t>
      </w:r>
      <w:r w:rsidRPr="00922FD1">
        <w:rPr>
          <w:rFonts w:ascii="Palatino Linotype" w:eastAsia="Palatino Linotype" w:hAnsi="Palatino Linotype" w:cs="Palatino Linotype"/>
          <w:i/>
        </w:rPr>
        <w:t xml:space="preserve"> </w:t>
      </w:r>
      <w:r w:rsidRPr="00922FD1">
        <w:rPr>
          <w:rFonts w:ascii="Palatino Linotype" w:eastAsia="Palatino Linotype" w:hAnsi="Palatino Linotype" w:cs="Palatino Linotype"/>
        </w:rPr>
        <w:t xml:space="preserve">resulta conveniente su trámite de forma unificada para mejor resolver y </w:t>
      </w:r>
      <w:r w:rsidRPr="00922FD1">
        <w:rPr>
          <w:rFonts w:ascii="Palatino Linotype" w:eastAsia="Palatino Linotype" w:hAnsi="Palatino Linotype" w:cs="Palatino Linotype"/>
          <w:color w:val="000000"/>
        </w:rPr>
        <w:t>evitar</w:t>
      </w:r>
      <w:r w:rsidRPr="00922FD1">
        <w:rPr>
          <w:rFonts w:ascii="Palatino Linotype" w:eastAsia="Palatino Linotype" w:hAnsi="Palatino Linotype" w:cs="Palatino Linotype"/>
        </w:rPr>
        <w:t xml:space="preserve">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4ED3BA52" w14:textId="77777777" w:rsidR="00687DBC" w:rsidRPr="00922FD1" w:rsidRDefault="00D8649A">
      <w:pPr>
        <w:tabs>
          <w:tab w:val="left" w:pos="567"/>
        </w:tabs>
        <w:ind w:left="567" w:right="616"/>
        <w:jc w:val="center"/>
        <w:rPr>
          <w:rFonts w:ascii="Palatino Linotype" w:eastAsia="Palatino Linotype" w:hAnsi="Palatino Linotype" w:cs="Palatino Linotype"/>
          <w:b/>
          <w:i/>
          <w:sz w:val="22"/>
        </w:rPr>
      </w:pPr>
      <w:r w:rsidRPr="00922FD1">
        <w:rPr>
          <w:rFonts w:ascii="Palatino Linotype" w:eastAsia="Palatino Linotype" w:hAnsi="Palatino Linotype" w:cs="Palatino Linotype"/>
          <w:b/>
          <w:i/>
          <w:sz w:val="22"/>
        </w:rPr>
        <w:t>Código de Procedimientos Administrativos del Estado de México.</w:t>
      </w:r>
    </w:p>
    <w:p w14:paraId="2B9FC9C9" w14:textId="77777777" w:rsidR="00687DBC" w:rsidRPr="00922FD1" w:rsidRDefault="00D8649A">
      <w:pPr>
        <w:ind w:left="567" w:right="616"/>
        <w:jc w:val="both"/>
        <w:rPr>
          <w:rFonts w:ascii="Palatino Linotype" w:eastAsia="Palatino Linotype" w:hAnsi="Palatino Linotype" w:cs="Palatino Linotype"/>
          <w:i/>
          <w:sz w:val="22"/>
        </w:rPr>
      </w:pPr>
      <w:r w:rsidRPr="00922FD1">
        <w:rPr>
          <w:rFonts w:ascii="Palatino Linotype" w:eastAsia="Palatino Linotype" w:hAnsi="Palatino Linotype" w:cs="Palatino Linotype"/>
          <w:b/>
          <w:i/>
          <w:sz w:val="22"/>
        </w:rPr>
        <w:t>“Artículo 18.-</w:t>
      </w:r>
      <w:r w:rsidRPr="00922FD1">
        <w:rPr>
          <w:rFonts w:ascii="Palatino Linotype" w:eastAsia="Palatino Linotype" w:hAnsi="Palatino Linotype" w:cs="Palatino Linotype"/>
          <w:i/>
          <w:sz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2C0CF05F" w14:textId="77777777" w:rsidR="00687DBC" w:rsidRPr="00922FD1" w:rsidRDefault="00687DBC">
      <w:pPr>
        <w:tabs>
          <w:tab w:val="left" w:pos="567"/>
        </w:tabs>
        <w:ind w:right="616"/>
        <w:jc w:val="both"/>
        <w:rPr>
          <w:rFonts w:ascii="Palatino Linotype" w:eastAsia="Palatino Linotype" w:hAnsi="Palatino Linotype" w:cs="Palatino Linotype"/>
          <w:i/>
          <w:sz w:val="22"/>
        </w:rPr>
      </w:pPr>
    </w:p>
    <w:p w14:paraId="076E49E0" w14:textId="77777777" w:rsidR="00687DBC" w:rsidRPr="00922FD1" w:rsidRDefault="00D8649A">
      <w:pPr>
        <w:ind w:left="567" w:right="618"/>
        <w:jc w:val="both"/>
        <w:rPr>
          <w:rFonts w:ascii="Palatino Linotype" w:eastAsia="Palatino Linotype" w:hAnsi="Palatino Linotype" w:cs="Palatino Linotype"/>
          <w:b/>
          <w:i/>
          <w:sz w:val="22"/>
        </w:rPr>
      </w:pPr>
      <w:r w:rsidRPr="00922FD1">
        <w:rPr>
          <w:rFonts w:ascii="Palatino Linotype" w:eastAsia="Palatino Linotype" w:hAnsi="Palatino Linotype" w:cs="Palatino Linotype"/>
          <w:b/>
          <w:i/>
          <w:sz w:val="22"/>
        </w:rPr>
        <w:t>Ley de Transparencia y Acceso a la Información Pública del Estado de México y Municipios</w:t>
      </w:r>
    </w:p>
    <w:p w14:paraId="2D14D64A" w14:textId="77777777" w:rsidR="00687DBC" w:rsidRPr="00922FD1" w:rsidRDefault="00D8649A">
      <w:pPr>
        <w:ind w:left="567" w:right="618"/>
        <w:jc w:val="both"/>
        <w:rPr>
          <w:rFonts w:ascii="Palatino Linotype" w:eastAsia="Palatino Linotype" w:hAnsi="Palatino Linotype" w:cs="Palatino Linotype"/>
          <w:i/>
          <w:sz w:val="22"/>
        </w:rPr>
      </w:pPr>
      <w:r w:rsidRPr="00922FD1">
        <w:rPr>
          <w:rFonts w:ascii="Palatino Linotype" w:eastAsia="Palatino Linotype" w:hAnsi="Palatino Linotype" w:cs="Palatino Linotype"/>
          <w:b/>
          <w:i/>
          <w:sz w:val="22"/>
        </w:rPr>
        <w:lastRenderedPageBreak/>
        <w:t>“Artículo 195.</w:t>
      </w:r>
      <w:r w:rsidRPr="00922FD1">
        <w:rPr>
          <w:rFonts w:ascii="Palatino Linotype" w:eastAsia="Palatino Linotype" w:hAnsi="Palatino Linotype" w:cs="Palatino Linotype"/>
          <w:i/>
          <w:sz w:val="22"/>
        </w:rPr>
        <w:t xml:space="preserve"> En la tramitación del recurso de revisión se aplicarán supletoriamente las disposiciones contenidas en el Código de Procedimientos Administrativos del Estado de México.”</w:t>
      </w:r>
    </w:p>
    <w:p w14:paraId="136DAC67" w14:textId="77777777" w:rsidR="00687DBC" w:rsidRPr="00922FD1" w:rsidRDefault="00D8649A">
      <w:pPr>
        <w:spacing w:line="360" w:lineRule="auto"/>
        <w:ind w:left="567" w:right="-142"/>
        <w:jc w:val="both"/>
        <w:rPr>
          <w:rFonts w:ascii="Palatino Linotype" w:eastAsia="Palatino Linotype" w:hAnsi="Palatino Linotype" w:cs="Palatino Linotype"/>
          <w:sz w:val="22"/>
        </w:rPr>
      </w:pPr>
      <w:r w:rsidRPr="00922FD1">
        <w:rPr>
          <w:rFonts w:ascii="Palatino Linotype" w:eastAsia="Palatino Linotype" w:hAnsi="Palatino Linotype" w:cs="Palatino Linotype"/>
          <w:sz w:val="22"/>
        </w:rPr>
        <w:t xml:space="preserve"> (Énfasis añadido)</w:t>
      </w:r>
    </w:p>
    <w:p w14:paraId="717BA4E3" w14:textId="77777777" w:rsidR="00687DBC" w:rsidRPr="00922FD1" w:rsidRDefault="00687DBC">
      <w:pPr>
        <w:pBdr>
          <w:top w:val="nil"/>
          <w:left w:val="nil"/>
          <w:bottom w:val="nil"/>
          <w:right w:val="nil"/>
          <w:between w:val="nil"/>
        </w:pBdr>
        <w:spacing w:line="360" w:lineRule="auto"/>
        <w:rPr>
          <w:rFonts w:ascii="Palatino Linotype" w:eastAsia="Palatino Linotype" w:hAnsi="Palatino Linotype" w:cs="Palatino Linotype"/>
          <w:i/>
          <w:color w:val="000000"/>
        </w:rPr>
      </w:pPr>
    </w:p>
    <w:p w14:paraId="2F717E85"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922FD1">
        <w:rPr>
          <w:rFonts w:ascii="Palatino Linotype" w:eastAsia="Palatino Linotype" w:hAnsi="Palatino Linotype" w:cs="Palatino Linotype"/>
        </w:rPr>
        <w:t>manifiesta</w:t>
      </w:r>
      <w:r w:rsidRPr="00922FD1">
        <w:rPr>
          <w:rFonts w:ascii="Palatino Linotype" w:eastAsia="Palatino Linotype" w:hAnsi="Palatino Linotype" w:cs="Palatino Linotype"/>
          <w:color w:val="000000"/>
        </w:rPr>
        <w:t xml:space="preserve"> lo que a su derecho conviniera, </w:t>
      </w:r>
      <w:r w:rsidRPr="00922FD1">
        <w:rPr>
          <w:rFonts w:ascii="Palatino Linotype" w:eastAsia="Palatino Linotype" w:hAnsi="Palatino Linotype" w:cs="Palatino Linotype"/>
        </w:rPr>
        <w:t>ofreciera</w:t>
      </w:r>
      <w:r w:rsidRPr="00922FD1">
        <w:rPr>
          <w:rFonts w:ascii="Palatino Linotype" w:eastAsia="Palatino Linotype" w:hAnsi="Palatino Linotype" w:cs="Palatino Linotype"/>
          <w:color w:val="000000"/>
        </w:rPr>
        <w:t xml:space="preserve"> pruebas y alegatos, y el Sujeto Obligado presentará el Informe Justificado.</w:t>
      </w:r>
    </w:p>
    <w:p w14:paraId="300F7714" w14:textId="77777777" w:rsidR="00687DBC" w:rsidRPr="00922FD1" w:rsidRDefault="00687DB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C580E09"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El particular</w:t>
      </w:r>
      <w:r w:rsidRPr="00922FD1">
        <w:rPr>
          <w:rFonts w:ascii="Palatino Linotype" w:eastAsia="Palatino Linotype" w:hAnsi="Palatino Linotype" w:cs="Palatino Linotype"/>
          <w:b/>
          <w:color w:val="000000"/>
        </w:rPr>
        <w:t xml:space="preserve"> </w:t>
      </w:r>
      <w:r w:rsidRPr="00922FD1">
        <w:rPr>
          <w:rFonts w:ascii="Palatino Linotype" w:eastAsia="Palatino Linotype" w:hAnsi="Palatino Linotype" w:cs="Palatino Linotype"/>
          <w:color w:val="000000"/>
        </w:rPr>
        <w:t>dejó de realizar manifestaciones que a su derecho conviniera y asistiera. Por su parte, el Sujeto Obligado,</w:t>
      </w:r>
      <w:r w:rsidRPr="00922FD1">
        <w:rPr>
          <w:rFonts w:ascii="Palatino Linotype" w:eastAsia="Palatino Linotype" w:hAnsi="Palatino Linotype" w:cs="Palatino Linotype"/>
          <w:b/>
          <w:color w:val="000000"/>
        </w:rPr>
        <w:t xml:space="preserve"> </w:t>
      </w:r>
      <w:r w:rsidRPr="00922FD1">
        <w:rPr>
          <w:rFonts w:ascii="Palatino Linotype" w:eastAsia="Palatino Linotype" w:hAnsi="Palatino Linotype" w:cs="Palatino Linotype"/>
          <w:color w:val="000000"/>
        </w:rPr>
        <w:t xml:space="preserve">rindió el informe justificado correspondiente, manifestando </w:t>
      </w:r>
      <w:r w:rsidRPr="00922FD1">
        <w:rPr>
          <w:rFonts w:ascii="Palatino Linotype" w:eastAsia="Palatino Linotype" w:hAnsi="Palatino Linotype" w:cs="Palatino Linotype"/>
          <w:i/>
          <w:color w:val="000000"/>
        </w:rPr>
        <w:t>grosso modo</w:t>
      </w:r>
      <w:r w:rsidRPr="00922FD1">
        <w:rPr>
          <w:rFonts w:ascii="Palatino Linotype" w:eastAsia="Palatino Linotype" w:hAnsi="Palatino Linotype" w:cs="Palatino Linotype"/>
          <w:color w:val="000000"/>
        </w:rPr>
        <w:t xml:space="preserve"> al Recurso de Revisión </w:t>
      </w:r>
      <w:r w:rsidRPr="00922FD1">
        <w:rPr>
          <w:rFonts w:ascii="Palatino Linotype" w:eastAsia="Palatino Linotype" w:hAnsi="Palatino Linotype" w:cs="Palatino Linotype"/>
          <w:b/>
          <w:color w:val="000000"/>
        </w:rPr>
        <w:t>07958/INFOEM/IP/RR/2023</w:t>
      </w:r>
      <w:r w:rsidRPr="00922FD1">
        <w:rPr>
          <w:rFonts w:ascii="Palatino Linotype" w:eastAsia="Palatino Linotype" w:hAnsi="Palatino Linotype" w:cs="Palatino Linotype"/>
          <w:color w:val="000000"/>
        </w:rPr>
        <w:t xml:space="preserve"> que la totalidad de las inquietudes del particular planteadas fueron atendidas, las cuales fueron emitidas por el servidor público habilitado competente; asimismo expresó que para el caso concreto no es necesaria la emisión de un acuerdo de inexistencia, finalmente adujo que se </w:t>
      </w:r>
      <w:r w:rsidRPr="00922FD1">
        <w:rPr>
          <w:rFonts w:ascii="Palatino Linotype" w:eastAsia="Palatino Linotype" w:hAnsi="Palatino Linotype" w:cs="Palatino Linotype"/>
        </w:rPr>
        <w:t>remiten</w:t>
      </w:r>
      <w:r w:rsidRPr="00922FD1">
        <w:rPr>
          <w:rFonts w:ascii="Palatino Linotype" w:eastAsia="Palatino Linotype" w:hAnsi="Palatino Linotype" w:cs="Palatino Linotype"/>
          <w:color w:val="000000"/>
        </w:rPr>
        <w:t xml:space="preserve"> en calidad de anexos, los oficios que dan cuenta de la búsqueda de la información. En ese contexto fueron adjuntos al informe, tres oficios de las respuesta emitidas por los servidores públicos habilitados: Jefe de la Unidad de Evaluación Programática, Jefe de la Unidad de Evaluación Programática y Subdirector de Evaluación, Inspección y Verificación de la Dirección General de Protección Civil. Contexto que se replica en el informe justificado remitido al Recurso de Revisión 08004/INFOEM/IP/RR/2023.</w:t>
      </w:r>
    </w:p>
    <w:p w14:paraId="391F4BF5" w14:textId="77777777" w:rsidR="00687DBC" w:rsidRPr="00922FD1" w:rsidRDefault="00687DB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00B1C3EF"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lastRenderedPageBreak/>
        <w:t>Este organismo garante no pasa por alto justificar, que la dilación en la resolución del presente asunto encuentra justificación en el alto número de recursos de revisión recibidos de la anterior anualidad y lo que va de la presente.</w:t>
      </w:r>
    </w:p>
    <w:p w14:paraId="3EB657B4" w14:textId="77777777" w:rsidR="00687DBC" w:rsidRPr="00922FD1" w:rsidRDefault="00687DBC">
      <w:pPr>
        <w:pBdr>
          <w:top w:val="nil"/>
          <w:left w:val="nil"/>
          <w:bottom w:val="nil"/>
          <w:right w:val="nil"/>
          <w:between w:val="nil"/>
        </w:pBdr>
        <w:spacing w:line="360" w:lineRule="auto"/>
        <w:ind w:left="502"/>
        <w:jc w:val="both"/>
        <w:rPr>
          <w:rFonts w:ascii="Palatino Linotype" w:eastAsia="Palatino Linotype" w:hAnsi="Palatino Linotype" w:cs="Palatino Linotype"/>
        </w:rPr>
      </w:pPr>
    </w:p>
    <w:p w14:paraId="744F70DA"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6A9460C"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46F0EEBC"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37ADD"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348D3E96"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29A6D337" w14:textId="77777777" w:rsidR="00687DBC" w:rsidRPr="00922FD1" w:rsidRDefault="00D8649A" w:rsidP="00922FD1">
      <w:pPr>
        <w:numPr>
          <w:ilvl w:val="0"/>
          <w:numId w:val="9"/>
        </w:numPr>
        <w:ind w:right="992"/>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 xml:space="preserve">Complejidad del </w:t>
      </w:r>
      <w:r w:rsidRPr="00922FD1">
        <w:rPr>
          <w:rFonts w:ascii="Palatino Linotype" w:eastAsia="Palatino Linotype" w:hAnsi="Palatino Linotype" w:cs="Palatino Linotype"/>
          <w:sz w:val="22"/>
        </w:rPr>
        <w:t>asunto</w:t>
      </w:r>
      <w:r w:rsidRPr="00922FD1">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14:paraId="0001ACD7" w14:textId="77777777" w:rsidR="00687DBC" w:rsidRPr="00922FD1" w:rsidRDefault="00D8649A" w:rsidP="00922FD1">
      <w:pPr>
        <w:numPr>
          <w:ilvl w:val="0"/>
          <w:numId w:val="9"/>
        </w:numPr>
        <w:ind w:right="992"/>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Actividad Procesal del interesado. Acciones u omisiones del interesado.</w:t>
      </w:r>
    </w:p>
    <w:p w14:paraId="5B506EFF" w14:textId="77777777" w:rsidR="00687DBC" w:rsidRPr="00922FD1" w:rsidRDefault="00D8649A" w:rsidP="00922FD1">
      <w:pPr>
        <w:numPr>
          <w:ilvl w:val="0"/>
          <w:numId w:val="9"/>
        </w:numPr>
        <w:ind w:right="992"/>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14:paraId="37BF2400" w14:textId="77777777" w:rsidR="00687DBC" w:rsidRPr="00922FD1" w:rsidRDefault="00D8649A" w:rsidP="00922FD1">
      <w:pPr>
        <w:ind w:left="851" w:right="992" w:hanging="284"/>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d) La afectación generada en la situación jurídica de la persona involucrada en el proceso: Violación a sus derechos humanos.</w:t>
      </w:r>
    </w:p>
    <w:p w14:paraId="3AD4E2E6" w14:textId="77777777" w:rsidR="00687DBC" w:rsidRPr="00922FD1" w:rsidRDefault="00687DBC">
      <w:pPr>
        <w:spacing w:line="360" w:lineRule="auto"/>
        <w:ind w:left="851" w:hanging="284"/>
        <w:jc w:val="both"/>
        <w:rPr>
          <w:rFonts w:ascii="Palatino Linotype" w:eastAsia="Palatino Linotype" w:hAnsi="Palatino Linotype" w:cs="Palatino Linotype"/>
          <w:color w:val="000000"/>
        </w:rPr>
      </w:pPr>
    </w:p>
    <w:p w14:paraId="141175A9"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sidRPr="00922FD1">
        <w:rPr>
          <w:rFonts w:ascii="Palatino Linotype" w:eastAsia="Palatino Linotype" w:hAnsi="Palatino Linotype" w:cs="Palatino Linotype"/>
          <w:color w:val="000000"/>
        </w:rPr>
        <w:lastRenderedPageBreak/>
        <w:t xml:space="preserve">jurisdiccional o </w:t>
      </w:r>
      <w:r w:rsidRPr="00922FD1">
        <w:rPr>
          <w:rFonts w:ascii="Palatino Linotype" w:eastAsia="Palatino Linotype" w:hAnsi="Palatino Linotype" w:cs="Palatino Linotype"/>
          <w:i/>
          <w:color w:val="000000"/>
        </w:rPr>
        <w:t xml:space="preserve">cuasi jurisdiccional </w:t>
      </w:r>
      <w:r w:rsidRPr="00922FD1">
        <w:rPr>
          <w:rFonts w:ascii="Palatino Linotype" w:eastAsia="Palatino Linotype" w:hAnsi="Palatino Linotype" w:cs="Palatino Linotype"/>
          <w:color w:val="000000"/>
        </w:rPr>
        <w:t>respectivo supere notoriamente al que podría considerarse normal, debe concluirse que es una excluyente de responsabilidad en relación con la actuación del funcionario, como ha acontecido en el caso que nos ocupa.</w:t>
      </w:r>
    </w:p>
    <w:p w14:paraId="7CDBA1A4" w14:textId="77777777" w:rsidR="00687DBC" w:rsidRPr="00922FD1" w:rsidRDefault="00687DBC">
      <w:pPr>
        <w:spacing w:line="360" w:lineRule="auto"/>
        <w:jc w:val="both"/>
        <w:rPr>
          <w:rFonts w:ascii="Palatino Linotype" w:eastAsia="Palatino Linotype" w:hAnsi="Palatino Linotype" w:cs="Palatino Linotype"/>
          <w:color w:val="000000"/>
        </w:rPr>
      </w:pPr>
    </w:p>
    <w:p w14:paraId="10D51B33"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w:t>
      </w:r>
      <w:r w:rsidRPr="00922FD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22FD1">
        <w:rPr>
          <w:rFonts w:ascii="Palatino Linotype" w:eastAsia="Palatino Linotype" w:hAnsi="Palatino Linotype" w:cs="Palatino Linotype"/>
          <w:color w:val="000000"/>
        </w:rPr>
        <w:t xml:space="preserve">, visible en la Gaceta del </w:t>
      </w:r>
      <w:r w:rsidRPr="00922FD1">
        <w:rPr>
          <w:rFonts w:ascii="Palatino Linotype" w:eastAsia="Palatino Linotype" w:hAnsi="Palatino Linotype" w:cs="Palatino Linotype"/>
        </w:rPr>
        <w:t>Semanario</w:t>
      </w:r>
      <w:r w:rsidRPr="00922FD1">
        <w:rPr>
          <w:rFonts w:ascii="Palatino Linotype" w:eastAsia="Palatino Linotype" w:hAnsi="Palatino Linotype" w:cs="Palatino Linotype"/>
          <w:color w:val="000000"/>
        </w:rPr>
        <w:t xml:space="preserve"> Judicial de la Federación con el registro digital 205635.</w:t>
      </w:r>
    </w:p>
    <w:p w14:paraId="5A812880" w14:textId="77777777" w:rsidR="00687DBC" w:rsidRPr="00922FD1" w:rsidRDefault="00687DBC">
      <w:pPr>
        <w:spacing w:line="360" w:lineRule="auto"/>
        <w:jc w:val="both"/>
        <w:rPr>
          <w:rFonts w:ascii="Palatino Linotype" w:eastAsia="Palatino Linotype" w:hAnsi="Palatino Linotype" w:cs="Palatino Linotype"/>
          <w:color w:val="000000"/>
        </w:rPr>
      </w:pPr>
    </w:p>
    <w:p w14:paraId="27FBA073"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B472F78" w14:textId="77777777" w:rsidR="00687DBC" w:rsidRPr="00922FD1" w:rsidRDefault="00687DBC">
      <w:pPr>
        <w:spacing w:line="360" w:lineRule="auto"/>
        <w:jc w:val="both"/>
        <w:rPr>
          <w:rFonts w:ascii="Palatino Linotype" w:eastAsia="Palatino Linotype" w:hAnsi="Palatino Linotype" w:cs="Palatino Linotype"/>
          <w:color w:val="000000"/>
        </w:rPr>
      </w:pPr>
    </w:p>
    <w:p w14:paraId="74F50AAC"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77A760E4" w14:textId="77777777" w:rsidR="00687DBC" w:rsidRPr="00922FD1" w:rsidRDefault="00D8649A">
      <w:pPr>
        <w:ind w:left="425" w:right="476"/>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 xml:space="preserve"> </w:t>
      </w:r>
      <w:r w:rsidRPr="00922FD1">
        <w:rPr>
          <w:rFonts w:ascii="Palatino Linotype" w:eastAsia="Palatino Linotype" w:hAnsi="Palatino Linotype" w:cs="Palatino Linotype"/>
          <w:i/>
          <w:color w:val="000000"/>
          <w:sz w:val="22"/>
        </w:rPr>
        <w:t>“PLAZO RAZONABLE PARA RESOLVER. DIMENSIÓN Y EFECTOS DE ESTE CONCEPTO CUANDO SE ADUCE EXCESIVA CARGA DE TRABAJO.”</w:t>
      </w:r>
      <w:r w:rsidRPr="00922FD1">
        <w:rPr>
          <w:rFonts w:ascii="Palatino Linotype" w:eastAsia="Palatino Linotype" w:hAnsi="Palatino Linotype" w:cs="Palatino Linotype"/>
          <w:color w:val="000000"/>
          <w:sz w:val="22"/>
        </w:rPr>
        <w:t xml:space="preserve"> </w:t>
      </w:r>
    </w:p>
    <w:p w14:paraId="6B3D0722" w14:textId="77777777" w:rsidR="00687DBC" w:rsidRPr="00922FD1" w:rsidRDefault="00687DBC">
      <w:pPr>
        <w:ind w:left="425" w:right="476"/>
        <w:jc w:val="both"/>
        <w:rPr>
          <w:rFonts w:ascii="Palatino Linotype" w:eastAsia="Palatino Linotype" w:hAnsi="Palatino Linotype" w:cs="Palatino Linotype"/>
          <w:b/>
          <w:color w:val="000000"/>
          <w:sz w:val="22"/>
        </w:rPr>
      </w:pPr>
    </w:p>
    <w:p w14:paraId="1F478A61" w14:textId="77777777" w:rsidR="00687DBC" w:rsidRPr="00922FD1" w:rsidRDefault="00D8649A">
      <w:pPr>
        <w:ind w:left="425" w:right="47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“PLAZO RAZONABLE PARA RESOLVER. CONCEPTO Y ELEMENTOS QUE LO INTEGRAN A LA LUZ DEL DERECHO INTERNACIONAL DE LOS DERECHOS HUMANOS.”</w:t>
      </w:r>
    </w:p>
    <w:p w14:paraId="16947BCA" w14:textId="77777777" w:rsidR="00687DBC" w:rsidRPr="00922FD1" w:rsidRDefault="00687DBC">
      <w:pPr>
        <w:ind w:left="425" w:right="476"/>
        <w:jc w:val="both"/>
        <w:rPr>
          <w:rFonts w:ascii="Palatino Linotype" w:eastAsia="Palatino Linotype" w:hAnsi="Palatino Linotype" w:cs="Palatino Linotype"/>
          <w:i/>
          <w:color w:val="000000"/>
        </w:rPr>
      </w:pPr>
    </w:p>
    <w:p w14:paraId="595DB1F9"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5" w:name="_heading=h.2et92p0" w:colFirst="0" w:colLast="0"/>
      <w:bookmarkEnd w:id="5"/>
      <w:r w:rsidRPr="00922FD1">
        <w:rPr>
          <w:rFonts w:ascii="Palatino Linotype" w:eastAsia="Palatino Linotype" w:hAnsi="Palatino Linotype" w:cs="Palatino Linotype"/>
          <w:color w:val="000000"/>
        </w:rPr>
        <w:t xml:space="preserve">Seguidamente, en fecha </w:t>
      </w:r>
      <w:r w:rsidRPr="00922FD1">
        <w:rPr>
          <w:rFonts w:ascii="Palatino Linotype" w:eastAsia="Palatino Linotype" w:hAnsi="Palatino Linotype" w:cs="Palatino Linotype"/>
          <w:b/>
          <w:color w:val="000000"/>
        </w:rPr>
        <w:t>veinticinco de junio de dos mil veinticuatro</w:t>
      </w:r>
      <w:r w:rsidRPr="00922FD1">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7A818322" w14:textId="77777777" w:rsidR="00687DBC" w:rsidRPr="00922FD1" w:rsidRDefault="00687DB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55909BD9" w14:textId="77777777" w:rsidR="00687DBC" w:rsidRPr="00922FD1" w:rsidRDefault="00D8649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C O N S I D E R A C I O N E S</w:t>
      </w:r>
    </w:p>
    <w:p w14:paraId="27B7AE46" w14:textId="77777777" w:rsidR="00687DBC" w:rsidRPr="00922FD1" w:rsidRDefault="00687DB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4CA5701F" w14:textId="77777777" w:rsidR="00687DBC" w:rsidRPr="00922FD1" w:rsidRDefault="00D8649A">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922FD1">
        <w:rPr>
          <w:rFonts w:ascii="Palatino Linotype" w:eastAsia="Palatino Linotype" w:hAnsi="Palatino Linotype" w:cs="Palatino Linotype"/>
          <w:b/>
          <w:color w:val="000000"/>
          <w:sz w:val="24"/>
          <w:szCs w:val="24"/>
        </w:rPr>
        <w:t>PRIMERA. Competencia</w:t>
      </w:r>
    </w:p>
    <w:p w14:paraId="01CB340D"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w:t>
      </w:r>
      <w:r w:rsidRPr="00922FD1">
        <w:rPr>
          <w:rFonts w:ascii="Palatino Linotype" w:eastAsia="Palatino Linotype" w:hAnsi="Palatino Linotype" w:cs="Palatino Linotype"/>
          <w:color w:val="000000"/>
        </w:rPr>
        <w:lastRenderedPageBreak/>
        <w:t>7°, 9°, fracciones I y XXIII, y 11 del Reglamento Interior del Instituto de Transparencia, Acceso a la Información Pública y Protección de Datos Personales del Estado de México y Municipios.</w:t>
      </w:r>
    </w:p>
    <w:p w14:paraId="6B988194" w14:textId="77777777" w:rsidR="00687DBC" w:rsidRPr="00922FD1" w:rsidRDefault="00687DB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4B00713" w14:textId="77777777" w:rsidR="00687DBC" w:rsidRPr="00922FD1" w:rsidRDefault="00D8649A">
      <w:pPr>
        <w:pStyle w:val="Ttulo2"/>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922FD1">
        <w:rPr>
          <w:rFonts w:ascii="Palatino Linotype" w:eastAsia="Palatino Linotype" w:hAnsi="Palatino Linotype" w:cs="Palatino Linotype"/>
          <w:b/>
          <w:color w:val="000000"/>
          <w:sz w:val="24"/>
          <w:szCs w:val="24"/>
        </w:rPr>
        <w:t>SEGUNDA. Procedencia.</w:t>
      </w:r>
    </w:p>
    <w:p w14:paraId="000C3B7F"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Este Órgano Garante considera que el medio de impugnación reúne los requisitos de procedencia </w:t>
      </w:r>
      <w:r w:rsidRPr="00922FD1">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70533793" w14:textId="77777777" w:rsidR="00687DBC" w:rsidRPr="00922FD1" w:rsidRDefault="00687DBC">
      <w:pPr>
        <w:spacing w:line="360" w:lineRule="auto"/>
        <w:jc w:val="both"/>
        <w:rPr>
          <w:rFonts w:ascii="Palatino Linotype" w:eastAsia="Palatino Linotype" w:hAnsi="Palatino Linotype" w:cs="Palatino Linotype"/>
        </w:rPr>
      </w:pPr>
    </w:p>
    <w:p w14:paraId="4387E456"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F4F87F0" w14:textId="77777777" w:rsidR="00687DBC" w:rsidRPr="00922FD1" w:rsidRDefault="00D8649A">
      <w:pPr>
        <w:ind w:left="567" w:right="476"/>
        <w:jc w:val="both"/>
        <w:rPr>
          <w:rFonts w:ascii="Palatino Linotype" w:eastAsia="Palatino Linotype" w:hAnsi="Palatino Linotype" w:cs="Palatino Linotype"/>
          <w:i/>
          <w:sz w:val="22"/>
        </w:rPr>
      </w:pPr>
      <w:r w:rsidRPr="00922FD1">
        <w:rPr>
          <w:rFonts w:ascii="Palatino Linotype" w:eastAsia="Palatino Linotype" w:hAnsi="Palatino Linotype" w:cs="Palatino Linotype"/>
          <w:i/>
          <w:sz w:val="22"/>
        </w:rPr>
        <w:t>"</w:t>
      </w:r>
      <w:r w:rsidRPr="00922FD1">
        <w:rPr>
          <w:rFonts w:ascii="Palatino Linotype" w:eastAsia="Palatino Linotype" w:hAnsi="Palatino Linotype" w:cs="Palatino Linotype"/>
          <w:b/>
          <w:i/>
          <w:sz w:val="22"/>
        </w:rPr>
        <w:t>Las solicitudes anónimas</w:t>
      </w:r>
      <w:r w:rsidRPr="00922FD1">
        <w:rPr>
          <w:rFonts w:ascii="Palatino Linotype" w:eastAsia="Palatino Linotype" w:hAnsi="Palatino Linotype" w:cs="Palatino Linotype"/>
          <w:i/>
          <w:sz w:val="22"/>
        </w:rPr>
        <w:t xml:space="preserve">, con nombre incompleto o seudónimo </w:t>
      </w:r>
      <w:r w:rsidRPr="00922FD1">
        <w:rPr>
          <w:rFonts w:ascii="Palatino Linotype" w:eastAsia="Palatino Linotype" w:hAnsi="Palatino Linotype" w:cs="Palatino Linotype"/>
          <w:b/>
          <w:i/>
          <w:sz w:val="22"/>
        </w:rPr>
        <w:t>serán procedentes para su trámite por parte del sujeto obligado ante quien se presente</w:t>
      </w:r>
      <w:r w:rsidRPr="00922FD1">
        <w:rPr>
          <w:rFonts w:ascii="Palatino Linotype" w:eastAsia="Palatino Linotype" w:hAnsi="Palatino Linotype" w:cs="Palatino Linotype"/>
          <w:i/>
          <w:sz w:val="22"/>
        </w:rPr>
        <w:t>. No podrá requerirse información adicional con motivo del nombre proporcionado por el solicitante."</w:t>
      </w:r>
    </w:p>
    <w:p w14:paraId="391EF414" w14:textId="77777777" w:rsidR="00687DBC" w:rsidRPr="00922FD1" w:rsidRDefault="00687DBC">
      <w:pPr>
        <w:spacing w:line="360" w:lineRule="auto"/>
        <w:jc w:val="both"/>
        <w:rPr>
          <w:rFonts w:ascii="Palatino Linotype" w:eastAsia="Palatino Linotype" w:hAnsi="Palatino Linotype" w:cs="Palatino Linotype"/>
          <w:sz w:val="22"/>
        </w:rPr>
      </w:pPr>
    </w:p>
    <w:p w14:paraId="738680B3"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0A044047" w14:textId="77777777" w:rsidR="00687DBC" w:rsidRPr="00922FD1" w:rsidRDefault="00D8649A">
      <w:pPr>
        <w:pStyle w:val="Ttulo1"/>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922FD1">
        <w:rPr>
          <w:rFonts w:ascii="Palatino Linotype" w:eastAsia="Palatino Linotype" w:hAnsi="Palatino Linotype" w:cs="Palatino Linotype"/>
          <w:b/>
          <w:color w:val="000000"/>
          <w:sz w:val="24"/>
          <w:szCs w:val="24"/>
        </w:rPr>
        <w:lastRenderedPageBreak/>
        <w:t>TERCERA. Descripción de hechos y planteamiento de la controversia.</w:t>
      </w:r>
    </w:p>
    <w:p w14:paraId="602290F9"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Se solicitó tener acceso, a la información que a continuación se simplifica:</w:t>
      </w:r>
    </w:p>
    <w:p w14:paraId="29208E9A" w14:textId="77777777" w:rsidR="00687DBC" w:rsidRPr="00922FD1" w:rsidRDefault="00D8649A">
      <w:pPr>
        <w:pBdr>
          <w:top w:val="nil"/>
          <w:left w:val="nil"/>
          <w:bottom w:val="nil"/>
          <w:right w:val="nil"/>
          <w:between w:val="nil"/>
        </w:pBdr>
        <w:ind w:left="709"/>
        <w:jc w:val="both"/>
        <w:rPr>
          <w:rFonts w:ascii="Palatino Linotype" w:eastAsia="Palatino Linotype" w:hAnsi="Palatino Linotype" w:cs="Palatino Linotype"/>
          <w:b/>
          <w:color w:val="000000"/>
          <w:sz w:val="22"/>
        </w:rPr>
      </w:pPr>
      <w:r w:rsidRPr="00922FD1">
        <w:rPr>
          <w:rFonts w:ascii="Palatino Linotype" w:eastAsia="Palatino Linotype" w:hAnsi="Palatino Linotype" w:cs="Palatino Linotype"/>
          <w:b/>
          <w:color w:val="000000"/>
          <w:sz w:val="22"/>
        </w:rPr>
        <w:t xml:space="preserve">De las unidades económicas denominadas </w:t>
      </w:r>
      <w:proofErr w:type="spellStart"/>
      <w:r w:rsidRPr="00922FD1">
        <w:rPr>
          <w:rFonts w:ascii="Palatino Linotype" w:eastAsia="Palatino Linotype" w:hAnsi="Palatino Linotype" w:cs="Palatino Linotype"/>
          <w:b/>
          <w:color w:val="000000"/>
          <w:sz w:val="22"/>
        </w:rPr>
        <w:t>Revent</w:t>
      </w:r>
      <w:proofErr w:type="spellEnd"/>
      <w:r w:rsidRPr="00922FD1">
        <w:rPr>
          <w:rFonts w:ascii="Palatino Linotype" w:eastAsia="Palatino Linotype" w:hAnsi="Palatino Linotype" w:cs="Palatino Linotype"/>
          <w:b/>
          <w:color w:val="000000"/>
          <w:sz w:val="22"/>
        </w:rPr>
        <w:t xml:space="preserve"> S.A. de C.V y JZ-LINK S.A. de C.V, lo siguiente:</w:t>
      </w:r>
    </w:p>
    <w:p w14:paraId="610B843B" w14:textId="77777777" w:rsidR="00687DBC" w:rsidRPr="00922FD1" w:rsidRDefault="00D8649A">
      <w:pPr>
        <w:pBdr>
          <w:top w:val="nil"/>
          <w:left w:val="nil"/>
          <w:bottom w:val="nil"/>
          <w:right w:val="nil"/>
          <w:between w:val="nil"/>
        </w:pBdr>
        <w:ind w:left="709"/>
        <w:jc w:val="both"/>
        <w:rPr>
          <w:rFonts w:ascii="Palatino Linotype" w:eastAsia="Palatino Linotype" w:hAnsi="Palatino Linotype" w:cs="Palatino Linotype"/>
          <w:b/>
          <w:color w:val="000000"/>
          <w:sz w:val="22"/>
        </w:rPr>
      </w:pPr>
      <w:r w:rsidRPr="00922FD1">
        <w:rPr>
          <w:rFonts w:ascii="Palatino Linotype" w:eastAsia="Palatino Linotype" w:hAnsi="Palatino Linotype" w:cs="Palatino Linotype"/>
          <w:b/>
          <w:color w:val="000000"/>
          <w:sz w:val="22"/>
        </w:rPr>
        <w:t xml:space="preserve"> </w:t>
      </w:r>
    </w:p>
    <w:p w14:paraId="11DCC6EB" w14:textId="77777777" w:rsidR="00687DBC" w:rsidRPr="00922FD1" w:rsidRDefault="00D8649A">
      <w:pPr>
        <w:numPr>
          <w:ilvl w:val="0"/>
          <w:numId w:val="1"/>
        </w:numPr>
        <w:pBdr>
          <w:top w:val="nil"/>
          <w:left w:val="nil"/>
          <w:bottom w:val="nil"/>
          <w:right w:val="nil"/>
          <w:between w:val="nil"/>
        </w:pBdr>
        <w:ind w:left="709"/>
        <w:jc w:val="both"/>
        <w:rPr>
          <w:rFonts w:ascii="Palatino Linotype" w:eastAsia="Palatino Linotype" w:hAnsi="Palatino Linotype" w:cs="Palatino Linotype"/>
          <w:b/>
          <w:color w:val="000000"/>
          <w:sz w:val="22"/>
        </w:rPr>
      </w:pPr>
      <w:r w:rsidRPr="00922FD1">
        <w:rPr>
          <w:rFonts w:ascii="Palatino Linotype" w:eastAsia="Palatino Linotype" w:hAnsi="Palatino Linotype" w:cs="Palatino Linotype"/>
          <w:b/>
          <w:color w:val="000000"/>
          <w:sz w:val="22"/>
        </w:rPr>
        <w:t>Autorización de inicio de operaciones;</w:t>
      </w:r>
    </w:p>
    <w:p w14:paraId="5DC7E608" w14:textId="77777777" w:rsidR="00687DBC" w:rsidRPr="00922FD1" w:rsidRDefault="00D8649A">
      <w:pPr>
        <w:numPr>
          <w:ilvl w:val="0"/>
          <w:numId w:val="1"/>
        </w:numPr>
        <w:pBdr>
          <w:top w:val="nil"/>
          <w:left w:val="nil"/>
          <w:bottom w:val="nil"/>
          <w:right w:val="nil"/>
          <w:between w:val="nil"/>
        </w:pBdr>
        <w:ind w:left="709"/>
        <w:jc w:val="both"/>
        <w:rPr>
          <w:rFonts w:ascii="Palatino Linotype" w:eastAsia="Palatino Linotype" w:hAnsi="Palatino Linotype" w:cs="Palatino Linotype"/>
          <w:b/>
          <w:color w:val="000000"/>
          <w:sz w:val="22"/>
        </w:rPr>
      </w:pPr>
      <w:r w:rsidRPr="00922FD1">
        <w:rPr>
          <w:rFonts w:ascii="Palatino Linotype" w:eastAsia="Palatino Linotype" w:hAnsi="Palatino Linotype" w:cs="Palatino Linotype"/>
          <w:b/>
          <w:color w:val="000000"/>
          <w:sz w:val="22"/>
        </w:rPr>
        <w:t>Evaluación técnica de impacto en materia de protección civil; y</w:t>
      </w:r>
    </w:p>
    <w:p w14:paraId="58D0B7BE" w14:textId="77777777" w:rsidR="00687DBC" w:rsidRPr="00922FD1" w:rsidRDefault="00D8649A">
      <w:pPr>
        <w:numPr>
          <w:ilvl w:val="0"/>
          <w:numId w:val="1"/>
        </w:numPr>
        <w:pBdr>
          <w:top w:val="nil"/>
          <w:left w:val="nil"/>
          <w:bottom w:val="nil"/>
          <w:right w:val="nil"/>
          <w:between w:val="nil"/>
        </w:pBdr>
        <w:ind w:left="709"/>
        <w:jc w:val="both"/>
        <w:rPr>
          <w:rFonts w:ascii="Palatino Linotype" w:eastAsia="Palatino Linotype" w:hAnsi="Palatino Linotype" w:cs="Palatino Linotype"/>
          <w:b/>
          <w:color w:val="000000"/>
          <w:sz w:val="22"/>
        </w:rPr>
      </w:pPr>
      <w:r w:rsidRPr="00922FD1">
        <w:rPr>
          <w:rFonts w:ascii="Palatino Linotype" w:eastAsia="Palatino Linotype" w:hAnsi="Palatino Linotype" w:cs="Palatino Linotype"/>
          <w:b/>
          <w:color w:val="000000"/>
          <w:sz w:val="22"/>
        </w:rPr>
        <w:t>Para el caso de no contar con lo solicitado, se emita el acuerdo de inexistencia correspondiente.</w:t>
      </w:r>
    </w:p>
    <w:p w14:paraId="5A25D102" w14:textId="77777777" w:rsidR="00687DBC" w:rsidRPr="00922FD1" w:rsidRDefault="00687DBC">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14:paraId="77D02386"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rPr>
        <w:t>En respuesta, el Sujeto Obligado</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remitió el oficio ya descrito en el párrafo 2. Inconforme con la respuesta, se interpuso recurso de revisión manifestando como agravio la entrega de información incompleta.</w:t>
      </w:r>
    </w:p>
    <w:p w14:paraId="06EFB7CE" w14:textId="77777777" w:rsidR="00687DBC" w:rsidRPr="00922FD1" w:rsidRDefault="00687DBC">
      <w:pPr>
        <w:spacing w:line="360" w:lineRule="auto"/>
        <w:jc w:val="both"/>
        <w:rPr>
          <w:rFonts w:ascii="Palatino Linotype" w:eastAsia="Palatino Linotype" w:hAnsi="Palatino Linotype" w:cs="Palatino Linotype"/>
          <w:i/>
          <w:color w:val="000000"/>
        </w:rPr>
      </w:pPr>
    </w:p>
    <w:p w14:paraId="356B1182"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V</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de la Ley de Transparencia y Acceso a la Información Pública del Estado de</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México</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y</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 xml:space="preserve">Municipios; </w:t>
      </w:r>
      <w:r w:rsidRPr="00922FD1">
        <w:rPr>
          <w:rFonts w:ascii="Palatino Linotype" w:eastAsia="Palatino Linotype" w:hAnsi="Palatino Linotype" w:cs="Palatino Linotype"/>
          <w:color w:val="000000"/>
        </w:rPr>
        <w:t xml:space="preserve">fracción que determina las hipótesis relativa a la entrega de la información incompleta; </w:t>
      </w:r>
      <w:r w:rsidRPr="00922FD1">
        <w:rPr>
          <w:rFonts w:ascii="Palatino Linotype" w:eastAsia="Palatino Linotype" w:hAnsi="Palatino Linotype" w:cs="Palatino Linotype"/>
        </w:rPr>
        <w:t>contexto del cual se dolió el Recurrente al momento de interponer su inconformidad.</w:t>
      </w:r>
      <w:r w:rsidRPr="00922FD1">
        <w:rPr>
          <w:rFonts w:ascii="Palatino Linotype" w:eastAsia="Palatino Linotype" w:hAnsi="Palatino Linotype" w:cs="Palatino Linotype"/>
          <w:color w:val="000000"/>
        </w:rPr>
        <w:t xml:space="preserve"> De modo tal que el presente recurso de revisión se </w:t>
      </w:r>
      <w:r w:rsidRPr="00922FD1">
        <w:rPr>
          <w:rFonts w:ascii="Palatino Linotype" w:eastAsia="Palatino Linotype" w:hAnsi="Palatino Linotype" w:cs="Palatino Linotype"/>
        </w:rPr>
        <w:t>abocará</w:t>
      </w:r>
      <w:r w:rsidRPr="00922FD1">
        <w:rPr>
          <w:rFonts w:ascii="Palatino Linotype" w:eastAsia="Palatino Linotype" w:hAnsi="Palatino Linotype" w:cs="Palatino Linotype"/>
          <w:color w:val="000000"/>
        </w:rPr>
        <w:t xml:space="preserve"> en determinar si el Sujeto Obligado con su respuesta ciertamente actualiza las causales de procedencia</w:t>
      </w:r>
      <w:r w:rsidRPr="00922FD1">
        <w:rPr>
          <w:rFonts w:ascii="Palatino Linotype" w:eastAsia="Palatino Linotype" w:hAnsi="Palatino Linotype" w:cs="Palatino Linotype"/>
          <w:b/>
          <w:color w:val="000000"/>
        </w:rPr>
        <w:t xml:space="preserve"> </w:t>
      </w:r>
      <w:r w:rsidRPr="00922FD1">
        <w:rPr>
          <w:rFonts w:ascii="Palatino Linotype" w:eastAsia="Palatino Linotype" w:hAnsi="Palatino Linotype" w:cs="Palatino Linotype"/>
          <w:color w:val="000000"/>
        </w:rPr>
        <w:t xml:space="preserve">señaladas. </w:t>
      </w:r>
    </w:p>
    <w:p w14:paraId="678B807D" w14:textId="77777777" w:rsidR="00687DBC" w:rsidRPr="00922FD1" w:rsidRDefault="00687DBC">
      <w:pPr>
        <w:spacing w:line="360" w:lineRule="auto"/>
        <w:rPr>
          <w:rFonts w:ascii="Palatino Linotype" w:eastAsia="Palatino Linotype" w:hAnsi="Palatino Linotype" w:cs="Palatino Linotype"/>
        </w:rPr>
      </w:pPr>
    </w:p>
    <w:p w14:paraId="6DCD3A90" w14:textId="77777777" w:rsidR="00687DBC" w:rsidRPr="00922FD1" w:rsidRDefault="00D8649A">
      <w:pPr>
        <w:pStyle w:val="Ttulo2"/>
        <w:spacing w:before="0" w:line="360" w:lineRule="auto"/>
        <w:rPr>
          <w:rFonts w:ascii="Palatino Linotype" w:eastAsia="Palatino Linotype" w:hAnsi="Palatino Linotype" w:cs="Palatino Linotype"/>
          <w:b/>
          <w:color w:val="000000"/>
          <w:sz w:val="24"/>
          <w:szCs w:val="24"/>
        </w:rPr>
      </w:pPr>
      <w:bookmarkStart w:id="9" w:name="_heading=h.4d34og8" w:colFirst="0" w:colLast="0"/>
      <w:bookmarkEnd w:id="9"/>
      <w:r w:rsidRPr="00922FD1">
        <w:rPr>
          <w:rFonts w:ascii="Palatino Linotype" w:eastAsia="Palatino Linotype" w:hAnsi="Palatino Linotype" w:cs="Palatino Linotype"/>
          <w:b/>
          <w:color w:val="000000"/>
          <w:sz w:val="24"/>
          <w:szCs w:val="24"/>
        </w:rPr>
        <w:t>CUARTA. Estudio de la controversia.</w:t>
      </w:r>
    </w:p>
    <w:p w14:paraId="754C8984"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w:t>
      </w:r>
      <w:r w:rsidRPr="00922FD1">
        <w:rPr>
          <w:rFonts w:ascii="Palatino Linotype" w:eastAsia="Palatino Linotype" w:hAnsi="Palatino Linotype" w:cs="Palatino Linotype"/>
        </w:rPr>
        <w:lastRenderedPageBreak/>
        <w:t>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144479AD" w14:textId="77777777" w:rsidR="00687DBC" w:rsidRPr="00922FD1" w:rsidRDefault="00687DBC">
      <w:pPr>
        <w:spacing w:line="360" w:lineRule="auto"/>
        <w:jc w:val="both"/>
        <w:rPr>
          <w:rFonts w:ascii="Palatino Linotype" w:eastAsia="Palatino Linotype" w:hAnsi="Palatino Linotype" w:cs="Palatino Linotype"/>
        </w:rPr>
      </w:pPr>
    </w:p>
    <w:p w14:paraId="21FCAAE8" w14:textId="77777777" w:rsidR="00687DBC"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5353D93" w14:textId="77777777" w:rsidR="00922FD1" w:rsidRDefault="00922FD1" w:rsidP="00922FD1">
      <w:pPr>
        <w:pStyle w:val="Prrafodelista"/>
        <w:rPr>
          <w:rFonts w:ascii="Palatino Linotype" w:eastAsia="Palatino Linotype" w:hAnsi="Palatino Linotype" w:cs="Palatino Linotype"/>
        </w:rPr>
      </w:pPr>
    </w:p>
    <w:p w14:paraId="1688328E"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20838B2" w14:textId="77777777" w:rsidR="00687DBC" w:rsidRPr="00922FD1" w:rsidRDefault="00D8649A">
      <w:pPr>
        <w:numPr>
          <w:ilvl w:val="0"/>
          <w:numId w:val="5"/>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Recurso de Revisión: 07958/INFOEM/IP/RR/2023</w:t>
      </w:r>
    </w:p>
    <w:p w14:paraId="1073C69B"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lastRenderedPageBreak/>
        <w:t>Una vez sentado lo anterior, resulta oportuno recordar el motivo de inconformidad, que totalmente versó en argumentar la entrega de información incompleta; toda vez que se omitió entregar el soporte documental que compruebe la búsqueda de la información; dicho de otra manera los documentos que fungieron de base para la respuesta emitida. En ese contexto resulta evidente que no se impugnó la respuesta emitida; sino la falta de entrega de los documentos emitidos por los servidores públicos habilitados.</w:t>
      </w:r>
    </w:p>
    <w:p w14:paraId="4496D5CB"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6994A10A"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Luego entonces, </w:t>
      </w:r>
      <w:r w:rsidRPr="00922FD1">
        <w:rPr>
          <w:rFonts w:ascii="Palatino Linotype" w:eastAsia="Palatino Linotype" w:hAnsi="Palatino Linotype" w:cs="Palatino Linotype"/>
          <w:b/>
        </w:rPr>
        <w:t xml:space="preserve">la parte de la respuesta que no fue impugnada </w:t>
      </w:r>
      <w:r w:rsidRPr="00922FD1">
        <w:rPr>
          <w:rFonts w:ascii="Palatino Linotype" w:eastAsia="Palatino Linotype" w:hAnsi="Palatino Linotype" w:cs="Palatino Linotype"/>
        </w:rPr>
        <w:t>debe declararse</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consentida</w:t>
      </w:r>
      <w:r w:rsidRPr="00922FD1">
        <w:rPr>
          <w:rFonts w:ascii="Palatino Linotype" w:eastAsia="Palatino Linotype" w:hAnsi="Palatino Linotype" w:cs="Palatino Linotype"/>
          <w:b/>
        </w:rPr>
        <w:t xml:space="preserve"> por el recurrente, toda vez que no realizó </w:t>
      </w:r>
      <w:r w:rsidRPr="00922FD1">
        <w:rPr>
          <w:rFonts w:ascii="Palatino Linotype" w:eastAsia="Palatino Linotype" w:hAnsi="Palatino Linotype" w:cs="Palatino Linotype"/>
        </w:rPr>
        <w:t>manifestaciones</w:t>
      </w:r>
      <w:r w:rsidRPr="00922FD1">
        <w:rPr>
          <w:rFonts w:ascii="Palatino Linotype" w:eastAsia="Palatino Linotype" w:hAnsi="Palatino Linotype" w:cs="Palatino Linotype"/>
          <w:b/>
        </w:rPr>
        <w:t xml:space="preserve"> de inconformidad</w:t>
      </w:r>
      <w:r w:rsidRPr="00922FD1">
        <w:rPr>
          <w:rFonts w:ascii="Palatino Linotype" w:eastAsia="Palatino Linotype" w:hAnsi="Palatino Linotype" w:cs="Palatino Linotype"/>
        </w:rPr>
        <w:t xml:space="preserve">; por lo que, no pueden producirse efectos jurídicos tendentes a revocar, confirmar o modificar el acto reclamado ya que se infiere su consentimiento ante la falta de impugnación eficaz. </w:t>
      </w:r>
    </w:p>
    <w:p w14:paraId="05F2E3BD"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52177ABD"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Sirve de sustento a lo anterior por analogía la tesis jurisprudencial número 176,608 del Semanario Judicial de la Federación y su Gaceta que a la letra dice:</w:t>
      </w:r>
    </w:p>
    <w:p w14:paraId="69CC7D86" w14:textId="77777777" w:rsidR="00687DBC" w:rsidRPr="00922FD1" w:rsidRDefault="00D8649A">
      <w:pPr>
        <w:pBdr>
          <w:top w:val="nil"/>
          <w:left w:val="nil"/>
          <w:bottom w:val="nil"/>
          <w:right w:val="nil"/>
          <w:between w:val="nil"/>
        </w:pBdr>
        <w:ind w:left="425" w:right="425"/>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b/>
          <w:i/>
          <w:color w:val="000000"/>
          <w:sz w:val="22"/>
        </w:rPr>
        <w:t>“ACTOS CONSENTIDOS. SON LOS QUE NO SE IMPUGNAN MEDIANTE EL RECURSO IDÓNEO. </w:t>
      </w:r>
      <w:r w:rsidRPr="00922FD1">
        <w:rPr>
          <w:rFonts w:ascii="Palatino Linotype" w:eastAsia="Palatino Linotype" w:hAnsi="Palatino Linotype" w:cs="Palatino Linotype"/>
          <w:i/>
          <w:color w:val="000000"/>
          <w:sz w:val="22"/>
          <w:u w:val="single"/>
        </w:rPr>
        <w:t>Debe reputarse como consentido el acto que no se impugnó por el medio establecido por la ley</w:t>
      </w:r>
      <w:r w:rsidRPr="00922FD1">
        <w:rPr>
          <w:rFonts w:ascii="Palatino Linotype" w:eastAsia="Palatino Linotype" w:hAnsi="Palatino Linotype" w:cs="Palatino Linotype"/>
          <w:i/>
          <w:color w:val="000000"/>
          <w:sz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4F867DA" w14:textId="77777777" w:rsidR="00687DBC" w:rsidRPr="00922FD1" w:rsidRDefault="00D8649A">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(Énfasis añadido)</w:t>
      </w:r>
    </w:p>
    <w:p w14:paraId="28B4FECC" w14:textId="77777777" w:rsidR="00687DBC" w:rsidRPr="00922FD1" w:rsidRDefault="00687DBC">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rPr>
      </w:pPr>
    </w:p>
    <w:p w14:paraId="429FA177"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w:t>
      </w:r>
      <w:r w:rsidRPr="00922FD1">
        <w:rPr>
          <w:rFonts w:ascii="Palatino Linotype" w:eastAsia="Palatino Linotype" w:hAnsi="Palatino Linotype" w:cs="Palatino Linotype"/>
        </w:rPr>
        <w:lastRenderedPageBreak/>
        <w:t>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01022568" w14:textId="77777777" w:rsidR="00687DBC" w:rsidRPr="00922FD1" w:rsidRDefault="00D8649A">
      <w:pPr>
        <w:pBdr>
          <w:top w:val="nil"/>
          <w:left w:val="nil"/>
          <w:bottom w:val="nil"/>
          <w:right w:val="nil"/>
          <w:between w:val="nil"/>
        </w:pBdr>
        <w:ind w:left="425" w:right="425"/>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b/>
          <w:i/>
          <w:color w:val="000000"/>
          <w:sz w:val="22"/>
        </w:rPr>
        <w:t>“REVISIÓN EN AMPARO. LOS RESOLUTIVOS NO COMBATIDOS DEBEN DECLARARSE FIRMES. </w:t>
      </w:r>
      <w:r w:rsidRPr="00922FD1">
        <w:rPr>
          <w:rFonts w:ascii="Palatino Linotype" w:eastAsia="Palatino Linotype" w:hAnsi="Palatino Linotype" w:cs="Palatino Linotype"/>
          <w:i/>
          <w:color w:val="000000"/>
          <w:sz w:val="22"/>
          <w:u w:val="single"/>
        </w:rPr>
        <w:t>Cuando algún resolutivo de la sentencia impugnada afecta a EL RECURRENTE, y ésta no expresa agravio en contra de las consideraciones que le sirven de base, dicho resolutivo debe declararse firme.</w:t>
      </w:r>
      <w:r w:rsidRPr="00922FD1">
        <w:rPr>
          <w:rFonts w:ascii="Palatino Linotype" w:eastAsia="Palatino Linotype" w:hAnsi="Palatino Linotype" w:cs="Palatino Linotype"/>
          <w:i/>
          <w:color w:val="000000"/>
          <w:sz w:val="22"/>
        </w:rPr>
        <w:t> Esto es, en el caso referido, no obstante que la materia de la revisión comprende a todos los resolutivos que afectan a EL RECURRENTE, </w:t>
      </w:r>
      <w:r w:rsidRPr="00922FD1">
        <w:rPr>
          <w:rFonts w:ascii="Palatino Linotype" w:eastAsia="Palatino Linotype" w:hAnsi="Palatino Linotype" w:cs="Palatino Linotype"/>
          <w:i/>
          <w:color w:val="000000"/>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922FD1">
        <w:rPr>
          <w:rFonts w:ascii="Palatino Linotype" w:eastAsia="Palatino Linotype" w:hAnsi="Palatino Linotype" w:cs="Palatino Linotype"/>
          <w:i/>
          <w:color w:val="000000"/>
          <w:sz w:val="22"/>
        </w:rPr>
        <w:t>.”</w:t>
      </w:r>
    </w:p>
    <w:p w14:paraId="4A61ABB8" w14:textId="77777777" w:rsidR="00687DBC" w:rsidRDefault="00D8649A">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(Énfasis añadido)</w:t>
      </w:r>
    </w:p>
    <w:p w14:paraId="2005A0BE" w14:textId="77777777" w:rsidR="00922FD1" w:rsidRPr="00922FD1" w:rsidRDefault="00922FD1">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sz w:val="22"/>
        </w:rPr>
      </w:pPr>
    </w:p>
    <w:p w14:paraId="12F4515F"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Consecutivamente, </w:t>
      </w:r>
      <w:r w:rsidRPr="00922FD1">
        <w:rPr>
          <w:rFonts w:ascii="Palatino Linotype" w:eastAsia="Palatino Linotype" w:hAnsi="Palatino Linotype" w:cs="Palatino Linotype"/>
          <w:b/>
        </w:rPr>
        <w:t xml:space="preserve">la parte de la respuesta que no fue impugnada debe </w:t>
      </w:r>
      <w:r w:rsidRPr="00922FD1">
        <w:rPr>
          <w:rFonts w:ascii="Palatino Linotype" w:eastAsia="Palatino Linotype" w:hAnsi="Palatino Linotype" w:cs="Palatino Linotype"/>
        </w:rPr>
        <w:t>declararse</w:t>
      </w:r>
      <w:r w:rsidRPr="00922FD1">
        <w:rPr>
          <w:rFonts w:ascii="Palatino Linotype" w:eastAsia="Palatino Linotype" w:hAnsi="Palatino Linotype" w:cs="Palatino Linotype"/>
          <w:b/>
        </w:rPr>
        <w:t xml:space="preserve"> </w:t>
      </w:r>
      <w:r w:rsidRPr="00922FD1">
        <w:rPr>
          <w:rFonts w:ascii="Palatino Linotype" w:eastAsia="Palatino Linotype" w:hAnsi="Palatino Linotype" w:cs="Palatino Linotype"/>
        </w:rPr>
        <w:t>consentida</w:t>
      </w:r>
      <w:r w:rsidRPr="00922FD1">
        <w:rPr>
          <w:rFonts w:ascii="Palatino Linotype" w:eastAsia="Palatino Linotype" w:hAnsi="Palatino Linotype" w:cs="Palatino Linotype"/>
          <w:b/>
        </w:rPr>
        <w:t xml:space="preserve"> por el recurrente, toda vez que no realizó </w:t>
      </w:r>
      <w:r w:rsidRPr="00922FD1">
        <w:rPr>
          <w:rFonts w:ascii="Palatino Linotype" w:eastAsia="Palatino Linotype" w:hAnsi="Palatino Linotype" w:cs="Palatino Linotype"/>
        </w:rPr>
        <w:t>manifestaciones</w:t>
      </w:r>
      <w:r w:rsidRPr="00922FD1">
        <w:rPr>
          <w:rFonts w:ascii="Palatino Linotype" w:eastAsia="Palatino Linotype" w:hAnsi="Palatino Linotype" w:cs="Palatino Linotype"/>
          <w:b/>
        </w:rPr>
        <w:t xml:space="preserve"> de inconformidad</w:t>
      </w:r>
      <w:r w:rsidRPr="00922FD1">
        <w:rPr>
          <w:rFonts w:ascii="Palatino Linotype" w:eastAsia="Palatino Linotype" w:hAnsi="Palatino Linotype" w:cs="Palatino Linotype"/>
        </w:rPr>
        <w:t xml:space="preserve">; por lo que, no pueden producirse efectos jurídicos tendentes a revocar, confirmar o modificar el acto reclamado ya que se infiere su consentimiento ante la falta de impugnación eficaz. </w:t>
      </w:r>
    </w:p>
    <w:p w14:paraId="41E273C4" w14:textId="77777777" w:rsidR="00687DBC" w:rsidRPr="00922FD1" w:rsidRDefault="00687DBC">
      <w:pPr>
        <w:spacing w:line="360" w:lineRule="auto"/>
        <w:jc w:val="both"/>
        <w:rPr>
          <w:rFonts w:ascii="Palatino Linotype" w:eastAsia="Palatino Linotype" w:hAnsi="Palatino Linotype" w:cs="Palatino Linotype"/>
        </w:rPr>
      </w:pPr>
    </w:p>
    <w:p w14:paraId="27800045" w14:textId="77777777" w:rsidR="00687DBC" w:rsidRPr="00922FD1" w:rsidRDefault="00D8649A">
      <w:pPr>
        <w:pStyle w:val="Ttulo2"/>
        <w:numPr>
          <w:ilvl w:val="0"/>
          <w:numId w:val="4"/>
        </w:numPr>
        <w:spacing w:line="259" w:lineRule="auto"/>
        <w:rPr>
          <w:rFonts w:ascii="Palatino Linotype" w:eastAsia="Palatino Linotype" w:hAnsi="Palatino Linotype" w:cs="Palatino Linotype"/>
          <w:b/>
          <w:sz w:val="24"/>
          <w:szCs w:val="24"/>
        </w:rPr>
      </w:pPr>
      <w:bookmarkStart w:id="10" w:name="_heading=h.26in1rg" w:colFirst="0" w:colLast="0"/>
      <w:bookmarkEnd w:id="10"/>
      <w:r w:rsidRPr="00922FD1">
        <w:rPr>
          <w:rFonts w:ascii="Palatino Linotype" w:eastAsia="Palatino Linotype" w:hAnsi="Palatino Linotype" w:cs="Palatino Linotype"/>
          <w:b/>
          <w:color w:val="000000"/>
          <w:sz w:val="24"/>
          <w:szCs w:val="24"/>
        </w:rPr>
        <w:t xml:space="preserve">De la búsqueda exhaustiva y razonable. </w:t>
      </w:r>
    </w:p>
    <w:p w14:paraId="74971747"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Es necesario puntualizar que, los sujetos obligados, en materia de transparencia, en todo momento deben apegar su actuar conforme lo establece la Ley de Transparencia y Acceso a la Información Pública del Estado de México y Municipios. </w:t>
      </w:r>
    </w:p>
    <w:p w14:paraId="6364F22E" w14:textId="77777777" w:rsidR="00687DBC" w:rsidRPr="00922FD1" w:rsidRDefault="00687DB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2ABC46D"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Las funciones que realizan las Unidades de Transparencia de los Sujetos Obligados es fundamental para el correcto cumplimiento del derecho de acceso a la información, pues son el vínculo entre los particulares y la información que requieren, </w:t>
      </w:r>
      <w:r w:rsidRPr="00922FD1">
        <w:rPr>
          <w:rFonts w:ascii="Palatino Linotype" w:eastAsia="Palatino Linotype" w:hAnsi="Palatino Linotype" w:cs="Palatino Linotype"/>
        </w:rPr>
        <w:lastRenderedPageBreak/>
        <w:t xml:space="preserve">además, su obligación es </w:t>
      </w:r>
      <w:r w:rsidRPr="00922FD1">
        <w:rPr>
          <w:rFonts w:ascii="Palatino Linotype" w:eastAsia="Palatino Linotype" w:hAnsi="Palatino Linotype" w:cs="Palatino Linotype"/>
          <w:i/>
        </w:rPr>
        <w:t>realizar, con efectividad, los trámites internos necesarios para la atención de las solicitudes de información</w:t>
      </w:r>
      <w:r w:rsidRPr="00922FD1">
        <w:rPr>
          <w:rFonts w:ascii="Palatino Linotype" w:eastAsia="Palatino Linotype" w:hAnsi="Palatino Linotype" w:cs="Palatino Linotype"/>
          <w:vertAlign w:val="superscript"/>
        </w:rPr>
        <w:footnoteReference w:id="2"/>
      </w:r>
      <w:r w:rsidRPr="00922FD1">
        <w:rPr>
          <w:rFonts w:ascii="Palatino Linotype" w:eastAsia="Palatino Linotype" w:hAnsi="Palatino Linotype" w:cs="Palatino Linotype"/>
        </w:rPr>
        <w:t>, es decir, deben otorgar respuestas concisas, contundentes y certeras, además de estar en estricto apego a lo que la normatividad en la materia establece.</w:t>
      </w:r>
    </w:p>
    <w:p w14:paraId="029B4ACA"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1A90DBE9"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En el presente asunto en particular, el Titular de la Unidad de Transparencia remitió un oficio de un servidor público habilitado y de manera posterior en calidad de informe justificado, remite otros diversos. Al respecto, no debemos perder de vista el contenido del artículo 162 de la Ley de Transparencia y Acceso a la Información Pública del Estado de México y Municipios: </w:t>
      </w:r>
    </w:p>
    <w:p w14:paraId="425139C9" w14:textId="77777777" w:rsidR="00687DBC" w:rsidRPr="00922FD1" w:rsidRDefault="00D8649A">
      <w:pPr>
        <w:ind w:left="567" w:right="567"/>
        <w:jc w:val="both"/>
        <w:rPr>
          <w:rFonts w:ascii="Palatino Linotype" w:eastAsia="Palatino Linotype" w:hAnsi="Palatino Linotype" w:cs="Palatino Linotype"/>
          <w:i/>
          <w:sz w:val="22"/>
        </w:rPr>
      </w:pPr>
      <w:r w:rsidRPr="00922FD1">
        <w:rPr>
          <w:rFonts w:ascii="Palatino Linotype" w:eastAsia="Palatino Linotype" w:hAnsi="Palatino Linotype" w:cs="Palatino Linotype"/>
          <w:b/>
          <w:i/>
          <w:sz w:val="22"/>
        </w:rPr>
        <w:t xml:space="preserve">Artículo 162. </w:t>
      </w:r>
      <w:r w:rsidRPr="00922FD1">
        <w:rPr>
          <w:rFonts w:ascii="Palatino Linotype" w:eastAsia="Palatino Linotype" w:hAnsi="Palatino Linotype" w:cs="Palatino Linotyp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122B115" w14:textId="77777777" w:rsidR="00687DBC" w:rsidRPr="00922FD1" w:rsidRDefault="00D8649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 </w:t>
      </w:r>
    </w:p>
    <w:p w14:paraId="6AF03D08"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La búsqueda exhaustiva y razonable de la información </w:t>
      </w:r>
      <w:r w:rsidRPr="00922FD1">
        <w:rPr>
          <w:rFonts w:ascii="Palatino Linotype" w:eastAsia="Palatino Linotype" w:hAnsi="Palatino Linotype" w:cs="Palatino Linotype"/>
          <w:b/>
        </w:rPr>
        <w:t>con su debida comprobación</w:t>
      </w:r>
      <w:r w:rsidRPr="00922FD1">
        <w:rPr>
          <w:rFonts w:ascii="Palatino Linotype" w:eastAsia="Palatino Linotype" w:hAnsi="Palatino Linotype" w:cs="Palatino Linotype"/>
        </w:rPr>
        <w:t xml:space="preserve">,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 </w:t>
      </w:r>
    </w:p>
    <w:p w14:paraId="1D6243E9"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5DD3F99D"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La falta de carteo o turno de las Unidades de Transparencia a las diferentes áreas que integran la estructura orgánica de los Sujetos Obligados, podrían causar una </w:t>
      </w:r>
      <w:r w:rsidRPr="00922FD1">
        <w:rPr>
          <w:rFonts w:ascii="Palatino Linotype" w:eastAsia="Palatino Linotype" w:hAnsi="Palatino Linotype" w:cs="Palatino Linotype"/>
        </w:rPr>
        <w:lastRenderedPageBreak/>
        <w:t>afectación o restricción al derecho ejercido por los particulares; sin embargo al haberse remitido el resto de oficios emitidos por los servidores públicos habilitados para dar atención a la solicitud de información de referencia, es que se  estima que se modifica la respuesta siendo procedente el sobreseimiento.</w:t>
      </w:r>
    </w:p>
    <w:p w14:paraId="281BF02D" w14:textId="77777777" w:rsidR="00687DBC" w:rsidRPr="00922FD1" w:rsidRDefault="00687DBC">
      <w:pPr>
        <w:spacing w:line="360" w:lineRule="auto"/>
        <w:ind w:left="502"/>
        <w:jc w:val="both"/>
        <w:rPr>
          <w:rFonts w:ascii="Palatino Linotype" w:eastAsia="Palatino Linotype" w:hAnsi="Palatino Linotype" w:cs="Palatino Linotype"/>
        </w:rPr>
      </w:pPr>
    </w:p>
    <w:p w14:paraId="52D9B6A7"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Siendo necesario invocar la fracción III del artículo 192 de la </w:t>
      </w:r>
      <w:r w:rsidRPr="00922FD1">
        <w:rPr>
          <w:rFonts w:ascii="Palatino Linotype" w:eastAsia="Palatino Linotype" w:hAnsi="Palatino Linotype" w:cs="Palatino Linotype"/>
          <w:b/>
        </w:rPr>
        <w:t>Ley de Transparencia y Acceso a la Información Pública del Estado de México y Municipios</w:t>
      </w:r>
      <w:r w:rsidRPr="00922FD1">
        <w:rPr>
          <w:rFonts w:ascii="Palatino Linotype" w:eastAsia="Palatino Linotype" w:hAnsi="Palatino Linotype" w:cs="Palatino Linotype"/>
        </w:rPr>
        <w:t xml:space="preserve">, por contener la causal de sobreseimiento relativa a que el Sujeto Obligado </w:t>
      </w:r>
      <w:r w:rsidRPr="00922FD1">
        <w:rPr>
          <w:rFonts w:ascii="Palatino Linotype" w:eastAsia="Palatino Linotype" w:hAnsi="Palatino Linotype" w:cs="Palatino Linotype"/>
          <w:b/>
          <w:u w:val="single"/>
        </w:rPr>
        <w:t>modifique o revoque el acto</w:t>
      </w:r>
      <w:r w:rsidRPr="00922FD1">
        <w:rPr>
          <w:rFonts w:ascii="Palatino Linotype" w:eastAsia="Palatino Linotype" w:hAnsi="Palatino Linotype" w:cs="Palatino Linotype"/>
        </w:rPr>
        <w:t>; de ahí que la actualización de alguno de éstos trae como consecuencia que el medio de impugnación se concluya sin que se analice el objeto de estudio planteado, es decir se sobresea.</w:t>
      </w:r>
    </w:p>
    <w:p w14:paraId="05410960" w14:textId="77777777" w:rsidR="00687DBC" w:rsidRPr="00922FD1" w:rsidRDefault="00687DBC">
      <w:pPr>
        <w:spacing w:line="360" w:lineRule="auto"/>
        <w:jc w:val="both"/>
        <w:rPr>
          <w:rFonts w:ascii="Palatino Linotype" w:eastAsia="Palatino Linotype" w:hAnsi="Palatino Linotype" w:cs="Palatino Linotype"/>
        </w:rPr>
      </w:pPr>
    </w:p>
    <w:p w14:paraId="2B116026" w14:textId="77777777" w:rsidR="00687DBC" w:rsidRPr="00922FD1" w:rsidRDefault="00D8649A">
      <w:pPr>
        <w:numPr>
          <w:ilvl w:val="0"/>
          <w:numId w:val="2"/>
        </w:numPr>
        <w:spacing w:line="360" w:lineRule="auto"/>
        <w:ind w:left="-141"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Para los efectos de esta resolución, es oportuno precisar los alcances jurídicos de la fracción III de referencia, a saber:</w:t>
      </w:r>
    </w:p>
    <w:p w14:paraId="54A25517" w14:textId="77777777" w:rsidR="00687DBC" w:rsidRPr="00922FD1" w:rsidRDefault="00D8649A">
      <w:pPr>
        <w:numPr>
          <w:ilvl w:val="0"/>
          <w:numId w:val="6"/>
        </w:numPr>
        <w:ind w:left="851" w:right="616" w:hanging="140"/>
        <w:jc w:val="both"/>
        <w:rPr>
          <w:rFonts w:ascii="Palatino Linotype" w:eastAsia="Palatino Linotype" w:hAnsi="Palatino Linotype" w:cs="Palatino Linotype"/>
          <w:sz w:val="22"/>
        </w:rPr>
      </w:pPr>
      <w:r w:rsidRPr="00922FD1">
        <w:rPr>
          <w:rFonts w:ascii="Palatino Linotype" w:eastAsia="Palatino Linotype" w:hAnsi="Palatino Linotype" w:cs="Palatino Linotype"/>
          <w:b/>
          <w:sz w:val="22"/>
        </w:rPr>
        <w:t>Modifique el acto impugnado:</w:t>
      </w:r>
      <w:r w:rsidRPr="00922FD1">
        <w:rPr>
          <w:rFonts w:ascii="Palatino Linotype" w:eastAsia="Palatino Linotype" w:hAnsi="Palatino Linotype" w:cs="Palatino Linotype"/>
          <w:sz w:val="22"/>
        </w:rPr>
        <w:t xml:space="preserve"> Se actualiza cuando el </w:t>
      </w:r>
      <w:r w:rsidRPr="00922FD1">
        <w:rPr>
          <w:rFonts w:ascii="Palatino Linotype" w:eastAsia="Palatino Linotype" w:hAnsi="Palatino Linotype" w:cs="Palatino Linotype"/>
          <w:b/>
          <w:sz w:val="22"/>
        </w:rPr>
        <w:t>SUJETO OBLIGADO</w:t>
      </w:r>
      <w:r w:rsidRPr="00922FD1">
        <w:rPr>
          <w:rFonts w:ascii="Palatino Linotype" w:eastAsia="Palatino Linotype" w:hAnsi="Palatino Linotype" w:cs="Palatino Linotype"/>
          <w:sz w:val="22"/>
        </w:rPr>
        <w:t xml:space="preserve"> después de haber otorgado una respuesta y hasta antes de dictada la resolución del recurso de revisión, emite una diversa en la que subsane las deficiencias que hubiera tenido.</w:t>
      </w:r>
    </w:p>
    <w:p w14:paraId="72A7318A" w14:textId="77777777" w:rsidR="00687DBC" w:rsidRPr="00922FD1" w:rsidRDefault="00687DBC">
      <w:pPr>
        <w:ind w:left="851" w:right="567" w:hanging="140"/>
        <w:jc w:val="both"/>
        <w:rPr>
          <w:rFonts w:ascii="Palatino Linotype" w:eastAsia="Palatino Linotype" w:hAnsi="Palatino Linotype" w:cs="Palatino Linotype"/>
          <w:sz w:val="22"/>
        </w:rPr>
      </w:pPr>
    </w:p>
    <w:p w14:paraId="13246157" w14:textId="77777777" w:rsidR="00687DBC" w:rsidRPr="00922FD1" w:rsidRDefault="00D8649A">
      <w:pPr>
        <w:numPr>
          <w:ilvl w:val="0"/>
          <w:numId w:val="6"/>
        </w:numPr>
        <w:ind w:left="851" w:right="616" w:hanging="140"/>
        <w:jc w:val="both"/>
        <w:rPr>
          <w:rFonts w:ascii="Palatino Linotype" w:eastAsia="Palatino Linotype" w:hAnsi="Palatino Linotype" w:cs="Palatino Linotype"/>
          <w:sz w:val="22"/>
        </w:rPr>
      </w:pPr>
      <w:r w:rsidRPr="00922FD1">
        <w:rPr>
          <w:rFonts w:ascii="Palatino Linotype" w:eastAsia="Palatino Linotype" w:hAnsi="Palatino Linotype" w:cs="Palatino Linotype"/>
          <w:b/>
          <w:sz w:val="22"/>
        </w:rPr>
        <w:t>Revoque el acto impugnado:</w:t>
      </w:r>
      <w:r w:rsidRPr="00922FD1">
        <w:rPr>
          <w:rFonts w:ascii="Palatino Linotype" w:eastAsia="Palatino Linotype" w:hAnsi="Palatino Linotype" w:cs="Palatino Linotype"/>
          <w:sz w:val="22"/>
        </w:rPr>
        <w:t xml:space="preserve"> En este supuesto, el </w:t>
      </w:r>
      <w:r w:rsidRPr="00922FD1">
        <w:rPr>
          <w:rFonts w:ascii="Palatino Linotype" w:eastAsia="Palatino Linotype" w:hAnsi="Palatino Linotype" w:cs="Palatino Linotype"/>
          <w:b/>
          <w:sz w:val="22"/>
        </w:rPr>
        <w:t>SUJETO OBLIGADO</w:t>
      </w:r>
      <w:r w:rsidRPr="00922FD1">
        <w:rPr>
          <w:rFonts w:ascii="Palatino Linotype" w:eastAsia="Palatino Linotype" w:hAnsi="Palatino Linotype" w:cs="Palatino Linotype"/>
          <w:sz w:val="22"/>
        </w:rPr>
        <w:t xml:space="preserve"> deja sin efectos la primera respuesta y en su lugar emite otra que satisfaga lo solicitado por el particular en un primer momento.</w:t>
      </w:r>
    </w:p>
    <w:p w14:paraId="75B6F0CA"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06405957"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6DB01E11" w14:textId="77777777" w:rsidR="00687DBC" w:rsidRPr="00922FD1" w:rsidRDefault="00687DBC">
      <w:pPr>
        <w:spacing w:line="360" w:lineRule="auto"/>
        <w:jc w:val="both"/>
        <w:rPr>
          <w:rFonts w:ascii="Palatino Linotype" w:eastAsia="Palatino Linotype" w:hAnsi="Palatino Linotype" w:cs="Palatino Linotype"/>
        </w:rPr>
      </w:pPr>
    </w:p>
    <w:p w14:paraId="187E6C9D"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En el presente asunto, este Pleno advierte que el Sujeto Obligado con la información enviada a través del informe de justificado, </w:t>
      </w:r>
      <w:r w:rsidRPr="00922FD1">
        <w:rPr>
          <w:rFonts w:ascii="Palatino Linotype" w:eastAsia="Palatino Linotype" w:hAnsi="Palatino Linotype" w:cs="Palatino Linotype"/>
          <w:b/>
        </w:rPr>
        <w:t>modifica</w:t>
      </w:r>
      <w:r w:rsidRPr="00922FD1">
        <w:rPr>
          <w:rFonts w:ascii="Palatino Linotype" w:eastAsia="Palatino Linotype" w:hAnsi="Palatino Linotype" w:cs="Palatino Linotype"/>
        </w:rPr>
        <w:t xml:space="preserve"> el acto que le dio origen al recurso de revisión, lo que trae como consecuencia que el mismo quede sin materia, actualizándose de este modo, la hipótesis jurídica contenida en la fracción III del citado artículo 192.</w:t>
      </w:r>
    </w:p>
    <w:p w14:paraId="45196F05"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rPr>
      </w:pPr>
    </w:p>
    <w:p w14:paraId="7BC4DE31" w14:textId="77777777" w:rsidR="00687DBC" w:rsidRPr="00922FD1" w:rsidRDefault="00D8649A">
      <w:pPr>
        <w:numPr>
          <w:ilvl w:val="0"/>
          <w:numId w:val="4"/>
        </w:numPr>
        <w:pBdr>
          <w:top w:val="nil"/>
          <w:left w:val="nil"/>
          <w:bottom w:val="nil"/>
          <w:right w:val="nil"/>
          <w:between w:val="nil"/>
        </w:pBdr>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Recurso de Revisión 08004/INFOEM/IP/RR/2023</w:t>
      </w:r>
    </w:p>
    <w:p w14:paraId="4A8CF3AA"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Ahora bien relativo al recurso en cita, se impugna la totalidad de la respuesta toda vez que a decir del particular la información se presume que debe de existir, adjuntando para tal efecto dos archivos anteriormente descritos, como medios de convicción de la existencia de dicha empresa.</w:t>
      </w:r>
    </w:p>
    <w:p w14:paraId="1C6C8FF6" w14:textId="77777777" w:rsidR="00687DBC" w:rsidRPr="00922FD1" w:rsidRDefault="00687DBC">
      <w:pPr>
        <w:spacing w:line="360" w:lineRule="auto"/>
        <w:jc w:val="both"/>
        <w:rPr>
          <w:rFonts w:ascii="Palatino Linotype" w:eastAsia="Palatino Linotype" w:hAnsi="Palatino Linotype" w:cs="Palatino Linotype"/>
        </w:rPr>
      </w:pPr>
    </w:p>
    <w:p w14:paraId="0BDB839F"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Al respecto, resulta improcedente el análisis de la existencia o inexistencia de la empresa de referencia; toda vez que dicha comprobación no abona a determinar que el Sujeto Obligado debió o deba poseer y administrar lo solicitado y en consecuencia deba emitirse un acuerdo de inexistencia; en virtud de que como tuvo a bien señalarse en el informe justificado, corresponde a un soporte documental que depende de la acción de un tercero para que en ejercicio de sus funciones de derecho público, el Sujeto Obligado lo genere y deba obrar en sus archivos.</w:t>
      </w:r>
    </w:p>
    <w:p w14:paraId="7F552786" w14:textId="77777777" w:rsidR="00687DBC" w:rsidRPr="00922FD1" w:rsidRDefault="00687DBC">
      <w:pPr>
        <w:spacing w:line="360" w:lineRule="auto"/>
        <w:jc w:val="both"/>
        <w:rPr>
          <w:rFonts w:ascii="Palatino Linotype" w:eastAsia="Palatino Linotype" w:hAnsi="Palatino Linotype" w:cs="Palatino Linotype"/>
        </w:rPr>
      </w:pPr>
    </w:p>
    <w:p w14:paraId="00DA4BCD"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Al respecto, el </w:t>
      </w:r>
      <w:r w:rsidRPr="00922FD1">
        <w:rPr>
          <w:rFonts w:ascii="Palatino Linotype" w:eastAsia="Palatino Linotype" w:hAnsi="Palatino Linotype" w:cs="Palatino Linotype"/>
          <w:b/>
        </w:rPr>
        <w:t>artículo 19</w:t>
      </w:r>
      <w:r w:rsidRPr="00922FD1">
        <w:rPr>
          <w:rFonts w:ascii="Palatino Linotype" w:eastAsia="Palatino Linotype" w:hAnsi="Palatino Linotype" w:cs="Palatino Linotype"/>
        </w:rPr>
        <w:t xml:space="preserve"> de la Ley de Transparencia y Acceso a la Información Pública del Estado de México y Municipios y que es del tenor literal siguiente:</w:t>
      </w:r>
    </w:p>
    <w:p w14:paraId="519A9E5C" w14:textId="77777777" w:rsidR="00687DBC" w:rsidRPr="00922FD1" w:rsidRDefault="00D8649A">
      <w:pPr>
        <w:ind w:left="567" w:right="425"/>
        <w:jc w:val="both"/>
        <w:rPr>
          <w:rFonts w:ascii="Palatino Linotype" w:eastAsia="Palatino Linotype" w:hAnsi="Palatino Linotype" w:cs="Palatino Linotype"/>
          <w:i/>
          <w:sz w:val="22"/>
        </w:rPr>
      </w:pPr>
      <w:r w:rsidRPr="00922FD1">
        <w:rPr>
          <w:rFonts w:ascii="Palatino Linotype" w:eastAsia="Palatino Linotype" w:hAnsi="Palatino Linotype" w:cs="Palatino Linotype"/>
          <w:b/>
          <w:i/>
          <w:sz w:val="22"/>
        </w:rPr>
        <w:t>Artículo 19.</w:t>
      </w:r>
      <w:r w:rsidRPr="00922FD1">
        <w:rPr>
          <w:rFonts w:ascii="Palatino Linotype" w:eastAsia="Palatino Linotype" w:hAnsi="Palatino Linotype" w:cs="Palatino Linotype"/>
          <w:i/>
          <w:sz w:val="22"/>
        </w:rPr>
        <w:t xml:space="preserve"> Se presume que la información debe existir si se refiere a las facultades, competencias y funciones que los ordenamientos jurídicos aplicables otorgan a los sujetos obligados.</w:t>
      </w:r>
    </w:p>
    <w:p w14:paraId="33BA13AE" w14:textId="77777777" w:rsidR="00687DBC" w:rsidRPr="00922FD1" w:rsidRDefault="00687DBC">
      <w:pPr>
        <w:ind w:left="567" w:right="425"/>
        <w:jc w:val="both"/>
        <w:rPr>
          <w:rFonts w:ascii="Palatino Linotype" w:eastAsia="Palatino Linotype" w:hAnsi="Palatino Linotype" w:cs="Palatino Linotype"/>
          <w:i/>
          <w:sz w:val="22"/>
        </w:rPr>
      </w:pPr>
    </w:p>
    <w:p w14:paraId="0491BA81" w14:textId="77777777" w:rsidR="00687DBC" w:rsidRPr="00922FD1" w:rsidRDefault="00D8649A">
      <w:pPr>
        <w:ind w:left="567" w:right="425"/>
        <w:jc w:val="both"/>
        <w:rPr>
          <w:rFonts w:ascii="Palatino Linotype" w:eastAsia="Palatino Linotype" w:hAnsi="Palatino Linotype" w:cs="Palatino Linotype"/>
          <w:b/>
          <w:i/>
          <w:sz w:val="22"/>
        </w:rPr>
      </w:pPr>
      <w:r w:rsidRPr="00922FD1">
        <w:rPr>
          <w:rFonts w:ascii="Palatino Linotype" w:eastAsia="Palatino Linotype" w:hAnsi="Palatino Linotype" w:cs="Palatino Linotype"/>
          <w:b/>
          <w:i/>
          <w:sz w:val="22"/>
        </w:rPr>
        <w:t>En los casos en que ciertas facultades, competencias o funciones no se hayan ejercido, se debe motivar la respuesta en función de las causas que motiven tal circunstancia.</w:t>
      </w:r>
    </w:p>
    <w:p w14:paraId="65AC947E" w14:textId="77777777" w:rsidR="00687DBC" w:rsidRPr="00922FD1" w:rsidRDefault="00687DBC">
      <w:pPr>
        <w:ind w:left="567" w:right="425"/>
        <w:jc w:val="both"/>
        <w:rPr>
          <w:rFonts w:ascii="Palatino Linotype" w:eastAsia="Palatino Linotype" w:hAnsi="Palatino Linotype" w:cs="Palatino Linotype"/>
          <w:b/>
          <w:i/>
          <w:sz w:val="22"/>
        </w:rPr>
      </w:pPr>
    </w:p>
    <w:p w14:paraId="28C9975E" w14:textId="77777777" w:rsidR="00687DBC" w:rsidRPr="00922FD1" w:rsidRDefault="00D8649A">
      <w:pPr>
        <w:ind w:left="567" w:right="425"/>
        <w:jc w:val="both"/>
        <w:rPr>
          <w:rFonts w:ascii="Palatino Linotype" w:eastAsia="Palatino Linotype" w:hAnsi="Palatino Linotype" w:cs="Palatino Linotype"/>
          <w:i/>
          <w:sz w:val="22"/>
        </w:rPr>
      </w:pPr>
      <w:r w:rsidRPr="00922FD1">
        <w:rPr>
          <w:rFonts w:ascii="Palatino Linotype" w:eastAsia="Palatino Linotype" w:hAnsi="Palatino Linotype" w:cs="Palatino Linotype"/>
          <w:i/>
          <w:sz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8C0B2B6" w14:textId="77777777" w:rsidR="00687DBC" w:rsidRPr="00922FD1" w:rsidRDefault="00D8649A">
      <w:pPr>
        <w:spacing w:line="360" w:lineRule="auto"/>
        <w:ind w:left="567" w:right="425"/>
        <w:jc w:val="both"/>
        <w:rPr>
          <w:rFonts w:ascii="Palatino Linotype" w:eastAsia="Palatino Linotype" w:hAnsi="Palatino Linotype" w:cs="Palatino Linotype"/>
          <w:sz w:val="22"/>
        </w:rPr>
      </w:pPr>
      <w:r w:rsidRPr="00922FD1">
        <w:rPr>
          <w:rFonts w:ascii="Palatino Linotype" w:eastAsia="Palatino Linotype" w:hAnsi="Palatino Linotype" w:cs="Palatino Linotype"/>
          <w:sz w:val="22"/>
        </w:rPr>
        <w:t>(Énfasis añadido)</w:t>
      </w:r>
    </w:p>
    <w:p w14:paraId="7394C77B" w14:textId="77777777" w:rsidR="00687DBC" w:rsidRPr="00922FD1" w:rsidRDefault="00687DBC">
      <w:pPr>
        <w:spacing w:line="360" w:lineRule="auto"/>
        <w:ind w:left="567" w:right="425"/>
        <w:jc w:val="both"/>
        <w:rPr>
          <w:rFonts w:ascii="Palatino Linotype" w:eastAsia="Palatino Linotype" w:hAnsi="Palatino Linotype" w:cs="Palatino Linotype"/>
        </w:rPr>
      </w:pPr>
    </w:p>
    <w:p w14:paraId="2DB5B1F2"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 Artículo que en su segundo párrafo, alude a actos no realizados y contemplados en alguna hipótesis jurídica pero:</w:t>
      </w:r>
    </w:p>
    <w:p w14:paraId="2E7858EC" w14:textId="77777777" w:rsidR="00687DBC" w:rsidRPr="00922FD1" w:rsidRDefault="00D8649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b/>
          <w:color w:val="000000"/>
          <w:sz w:val="22"/>
        </w:rPr>
        <w:t>Cuya realización dependa de que un tercero demande la emisión de un acto de autoridad, la expedición de una licencia, por ejemplo</w:t>
      </w:r>
      <w:r w:rsidRPr="00922FD1">
        <w:rPr>
          <w:rFonts w:ascii="Palatino Linotype" w:eastAsia="Palatino Linotype" w:hAnsi="Palatino Linotype" w:cs="Palatino Linotype"/>
          <w:color w:val="000000"/>
          <w:sz w:val="22"/>
        </w:rPr>
        <w:t>;</w:t>
      </w:r>
    </w:p>
    <w:p w14:paraId="59F81E90" w14:textId="77777777" w:rsidR="00687DBC" w:rsidRPr="00922FD1" w:rsidRDefault="00D8649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 xml:space="preserve">De un acontecimiento de realización probable, la Cuenta Pública correspondiente a un ejercicio fiscal en curso, por ejemplo; o, </w:t>
      </w:r>
    </w:p>
    <w:p w14:paraId="1EB9696F" w14:textId="77777777" w:rsidR="00687DBC" w:rsidRPr="00922FD1" w:rsidRDefault="00D8649A">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rPr>
      </w:pPr>
      <w:r w:rsidRPr="00922FD1">
        <w:rPr>
          <w:rFonts w:ascii="Palatino Linotype" w:eastAsia="Palatino Linotype" w:hAnsi="Palatino Linotype" w:cs="Palatino Linotype"/>
          <w:color w:val="000000"/>
          <w:sz w:val="22"/>
        </w:rPr>
        <w:t xml:space="preserve">Una facultad potestativa, la firma de </w:t>
      </w:r>
      <w:r w:rsidRPr="00922FD1">
        <w:rPr>
          <w:rFonts w:ascii="Palatino Linotype" w:eastAsia="Palatino Linotype" w:hAnsi="Palatino Linotype" w:cs="Palatino Linotype"/>
          <w:sz w:val="22"/>
        </w:rPr>
        <w:t>convenios</w:t>
      </w:r>
      <w:r w:rsidRPr="00922FD1">
        <w:rPr>
          <w:rFonts w:ascii="Palatino Linotype" w:eastAsia="Palatino Linotype" w:hAnsi="Palatino Linotype" w:cs="Palatino Linotype"/>
          <w:color w:val="000000"/>
          <w:sz w:val="22"/>
        </w:rPr>
        <w:t xml:space="preserve"> de colaboración, por ejemplo. </w:t>
      </w:r>
    </w:p>
    <w:p w14:paraId="4A0E891C" w14:textId="77777777" w:rsidR="00687DBC" w:rsidRPr="00922FD1" w:rsidRDefault="00687DBC">
      <w:pPr>
        <w:spacing w:line="360" w:lineRule="auto"/>
        <w:jc w:val="both"/>
        <w:rPr>
          <w:rFonts w:ascii="Palatino Linotype" w:eastAsia="Palatino Linotype" w:hAnsi="Palatino Linotype" w:cs="Palatino Linotype"/>
        </w:rPr>
      </w:pPr>
    </w:p>
    <w:p w14:paraId="2AAEE372"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En estos casos, el sujeto obligado, </w:t>
      </w:r>
      <w:r w:rsidRPr="00922FD1">
        <w:rPr>
          <w:rFonts w:ascii="Palatino Linotype" w:eastAsia="Palatino Linotype" w:hAnsi="Palatino Linotype" w:cs="Palatino Linotype"/>
          <w:b/>
        </w:rPr>
        <w:t>al emitir su respuesta</w:t>
      </w:r>
      <w:r w:rsidRPr="00922FD1">
        <w:rPr>
          <w:rFonts w:ascii="Palatino Linotype" w:eastAsia="Palatino Linotype" w:hAnsi="Palatino Linotype" w:cs="Palatino Linotype"/>
        </w:rPr>
        <w:t xml:space="preserve"> o cumplir con una resolución emitida por éste órgano garante, deberá manifestar, de manera precisa y clara, las razones que expliquen las causas por las que no se ha realizado el acto de autoridad y, en consecuencia, no se ha documentado decisión alguna.</w:t>
      </w:r>
    </w:p>
    <w:p w14:paraId="125851F3" w14:textId="77777777" w:rsidR="00687DBC" w:rsidRPr="00922FD1" w:rsidRDefault="00687DB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14CA055"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b/>
          <w:color w:val="000000"/>
        </w:rPr>
      </w:pPr>
      <w:r w:rsidRPr="00922FD1">
        <w:rPr>
          <w:rFonts w:ascii="Palatino Linotype" w:eastAsia="Palatino Linotype" w:hAnsi="Palatino Linotype" w:cs="Palatino Linotype"/>
        </w:rPr>
        <w:t xml:space="preserve">Por lo que de ser el caso que dicha información no se encuentre en los archivos  del </w:t>
      </w:r>
      <w:r w:rsidRPr="00922FD1">
        <w:rPr>
          <w:rFonts w:ascii="Palatino Linotype" w:eastAsia="Palatino Linotype" w:hAnsi="Palatino Linotype" w:cs="Palatino Linotype"/>
          <w:b/>
        </w:rPr>
        <w:t xml:space="preserve">SUJETO OBLIGADO </w:t>
      </w:r>
      <w:r w:rsidRPr="00922FD1">
        <w:rPr>
          <w:rFonts w:ascii="Palatino Linotype" w:eastAsia="Palatino Linotype" w:hAnsi="Palatino Linotype" w:cs="Palatino Linotype"/>
        </w:rPr>
        <w:t xml:space="preserve">deberá de manifestar, de manera precisa y clara, las razones que expliquen las causas por las que no se posee la información requerida, como ocurrió y de cuya respuesta es de explorado derecho que este Órgano Garante carece </w:t>
      </w:r>
      <w:r w:rsidRPr="00922FD1">
        <w:rPr>
          <w:rFonts w:ascii="Palatino Linotype" w:eastAsia="Palatino Linotype" w:hAnsi="Palatino Linotype" w:cs="Palatino Linotype"/>
        </w:rPr>
        <w:lastRenderedPageBreak/>
        <w:t xml:space="preserve">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22FD1">
        <w:rPr>
          <w:rFonts w:ascii="Palatino Linotype" w:eastAsia="Palatino Linotype" w:hAnsi="Palatino Linotype" w:cs="Palatino Linotype"/>
          <w:i/>
          <w:color w:val="000000"/>
        </w:rPr>
        <w:t>máxime</w:t>
      </w:r>
      <w:r w:rsidRPr="00922FD1">
        <w:rPr>
          <w:rFonts w:ascii="Palatino Linotype" w:eastAsia="Palatino Linotype" w:hAnsi="Palatino Linotype" w:cs="Palatino Linotype"/>
          <w:color w:val="000000"/>
        </w:rPr>
        <w:t xml:space="preserve"> que </w:t>
      </w:r>
      <w:r w:rsidRPr="00922FD1">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53AFBA8A" w14:textId="77777777" w:rsidR="00687DBC" w:rsidRPr="00922FD1" w:rsidRDefault="00687DB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7941BEC" w14:textId="77777777" w:rsidR="00687DBC" w:rsidRPr="00922FD1" w:rsidRDefault="00D8649A">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Sirviendo de apoyo a lo anterior por analogía, el Criterio 31-10 emitido por el ahora Instituto Nacional de Transparencia, Acceso a la Información y Protección de Datos Personales, que a la letra dice:</w:t>
      </w:r>
    </w:p>
    <w:p w14:paraId="27FFF3C5" w14:textId="77777777" w:rsidR="00687DBC" w:rsidRPr="00922FD1" w:rsidRDefault="00D8649A">
      <w:pPr>
        <w:pBdr>
          <w:top w:val="nil"/>
          <w:left w:val="nil"/>
          <w:bottom w:val="nil"/>
          <w:right w:val="nil"/>
          <w:between w:val="nil"/>
        </w:pBdr>
        <w:ind w:left="567"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“El Instituto Federal de Acceso a la Información y Protección de Datos </w:t>
      </w:r>
      <w:r w:rsidRPr="00922FD1">
        <w:rPr>
          <w:rFonts w:ascii="Palatino Linotype" w:eastAsia="Palatino Linotype" w:hAnsi="Palatino Linotype" w:cs="Palatino Linotype"/>
          <w:b/>
          <w:i/>
          <w:color w:val="000000"/>
          <w:sz w:val="22"/>
        </w:rPr>
        <w:t>no cuenta con facultades para pronunciarse respecto de la veracidad de los documentos proporcionados por los sujetos obligados.</w:t>
      </w:r>
      <w:r w:rsidRPr="00922FD1">
        <w:rPr>
          <w:rFonts w:ascii="Palatino Linotype" w:eastAsia="Palatino Linotype" w:hAnsi="Palatino Linotype" w:cs="Palatino Linotype"/>
          <w:i/>
          <w:color w:val="000000"/>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137878A" w14:textId="77777777" w:rsidR="00687DBC" w:rsidRPr="00922FD1" w:rsidRDefault="00687DBC">
      <w:pPr>
        <w:pBdr>
          <w:top w:val="nil"/>
          <w:left w:val="nil"/>
          <w:bottom w:val="nil"/>
          <w:right w:val="nil"/>
          <w:between w:val="nil"/>
        </w:pBdr>
        <w:ind w:left="567" w:right="616"/>
        <w:jc w:val="both"/>
        <w:rPr>
          <w:rFonts w:ascii="Palatino Linotype" w:eastAsia="Palatino Linotype" w:hAnsi="Palatino Linotype" w:cs="Palatino Linotype"/>
          <w:i/>
          <w:color w:val="000000"/>
        </w:rPr>
      </w:pPr>
    </w:p>
    <w:p w14:paraId="6A576ABC" w14:textId="77777777" w:rsidR="00687DBC" w:rsidRPr="00922FD1" w:rsidRDefault="00D8649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color w:val="000000"/>
        </w:rPr>
        <w:t xml:space="preserve">Así mismo, la </w:t>
      </w:r>
      <w:r w:rsidRPr="00922FD1">
        <w:rPr>
          <w:rFonts w:ascii="Palatino Linotype" w:eastAsia="Palatino Linotype" w:hAnsi="Palatino Linotype" w:cs="Palatino Linotype"/>
          <w:b/>
          <w:color w:val="000000"/>
        </w:rPr>
        <w:t>Ley de Transparencia y Acceso a la Información Pública del Estado de México y Municipios</w:t>
      </w:r>
      <w:r w:rsidRPr="00922FD1">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922FD1">
        <w:rPr>
          <w:rFonts w:ascii="Palatino Linotype" w:eastAsia="Palatino Linotype" w:hAnsi="Palatino Linotype" w:cs="Palatino Linotype"/>
          <w:color w:val="000000"/>
        </w:rPr>
        <w:lastRenderedPageBreak/>
        <w:t>momento a los criterios de publicidad, veracidad, oportunidad entre otros, numeral en comento que a la letra señala:</w:t>
      </w:r>
    </w:p>
    <w:p w14:paraId="36A69194" w14:textId="77777777" w:rsidR="00687DBC" w:rsidRPr="00922FD1" w:rsidRDefault="00D8649A">
      <w:pPr>
        <w:pBdr>
          <w:top w:val="nil"/>
          <w:left w:val="nil"/>
          <w:bottom w:val="nil"/>
          <w:right w:val="nil"/>
          <w:between w:val="nil"/>
        </w:pBdr>
        <w:ind w:left="426" w:right="616"/>
        <w:jc w:val="both"/>
        <w:rPr>
          <w:rFonts w:ascii="Palatino Linotype" w:eastAsia="Palatino Linotype" w:hAnsi="Palatino Linotype" w:cs="Palatino Linotype"/>
          <w:b/>
          <w:i/>
          <w:color w:val="000000"/>
          <w:sz w:val="22"/>
        </w:rPr>
      </w:pPr>
      <w:r w:rsidRPr="00922FD1">
        <w:rPr>
          <w:rFonts w:ascii="Palatino Linotype" w:eastAsia="Palatino Linotype" w:hAnsi="Palatino Linotype" w:cs="Palatino Linotype"/>
          <w:i/>
          <w:color w:val="000000"/>
          <w:sz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922FD1">
        <w:rPr>
          <w:rFonts w:ascii="Palatino Linotype" w:eastAsia="Palatino Linotype" w:hAnsi="Palatino Linotype" w:cs="Palatino Linotype"/>
          <w:b/>
          <w:i/>
          <w:color w:val="000000"/>
          <w:sz w:val="22"/>
        </w:rPr>
        <w:t>Los Sujetos Obligados deben poner en práctica, políticas y programas de acceso a la información que se apeguen a criterios de publicidad, veracidad, oportunidad, precisión y suficiencia en beneficio de los solicitantes.</w:t>
      </w:r>
    </w:p>
    <w:p w14:paraId="2F2BA818" w14:textId="77777777" w:rsidR="00687DBC" w:rsidRPr="00922FD1" w:rsidRDefault="00687DBC">
      <w:pPr>
        <w:spacing w:line="360" w:lineRule="auto"/>
        <w:ind w:right="902"/>
        <w:jc w:val="both"/>
        <w:rPr>
          <w:rFonts w:ascii="Palatino Linotype" w:eastAsia="Palatino Linotype" w:hAnsi="Palatino Linotype" w:cs="Palatino Linotype"/>
          <w:b/>
          <w:i/>
          <w:sz w:val="22"/>
        </w:rPr>
      </w:pPr>
    </w:p>
    <w:p w14:paraId="38DC6594"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Numerales que compelen al </w:t>
      </w:r>
      <w:r w:rsidRPr="00922FD1">
        <w:rPr>
          <w:rFonts w:ascii="Palatino Linotype" w:eastAsia="Palatino Linotype" w:hAnsi="Palatino Linotype" w:cs="Palatino Linotype"/>
          <w:b/>
        </w:rPr>
        <w:t>SUJETO OBLIGADO</w:t>
      </w:r>
      <w:r w:rsidRPr="00922FD1">
        <w:rPr>
          <w:rFonts w:ascii="Palatino Linotype" w:eastAsia="Palatino Linotype" w:hAnsi="Palatino Linotype" w:cs="Palatino Linotype"/>
        </w:rPr>
        <w:t xml:space="preserve"> a apegarse en todo momento a los criterios ya expuestos, impidiendo a este Órgano Colegiado cuestionar la veracidad de la información.</w:t>
      </w:r>
    </w:p>
    <w:p w14:paraId="7A31B5D4" w14:textId="77777777" w:rsidR="00687DBC" w:rsidRPr="00922FD1" w:rsidRDefault="00687DBC">
      <w:pPr>
        <w:spacing w:line="360" w:lineRule="auto"/>
        <w:jc w:val="both"/>
        <w:rPr>
          <w:rFonts w:ascii="Palatino Linotype" w:eastAsia="Palatino Linotype" w:hAnsi="Palatino Linotype" w:cs="Palatino Linotype"/>
        </w:rPr>
      </w:pPr>
    </w:p>
    <w:p w14:paraId="601988C4"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Luego entonces, el supuesto que se actualiza en el rubro en análisis, es la figura jurídica denominada </w:t>
      </w:r>
      <w:r w:rsidRPr="00922FD1">
        <w:rPr>
          <w:rFonts w:ascii="Palatino Linotype" w:eastAsia="Palatino Linotype" w:hAnsi="Palatino Linotype" w:cs="Palatino Linotype"/>
          <w:b/>
        </w:rPr>
        <w:t>hecho negativo</w:t>
      </w:r>
      <w:r w:rsidRPr="00922FD1">
        <w:rPr>
          <w:rFonts w:ascii="Palatino Linotype" w:eastAsia="Palatino Linotype" w:hAnsi="Palatino Linotype" w:cs="Palatino Linotype"/>
        </w:rPr>
        <w:t xml:space="preserve">. Al respecto, en materia de acceso a la información en la que el dicho acceso versa sobre los documentos generados, obtenidos, adquiridos, transformados, administrados o en posesión de los Sujetos Obligados y, en el entendido de que dicha información no fue generada por el Sujeto Obligado por corresponder a una facultad potestativa que depende del accionar de terceros, es de referir que nos encontramos, ante un hecho negativo, por lo que no resulta aplicable el artículo 19 de la Ley de la materia que nos constriñe a la emisión de un acuerdo de inexistencia, resultando aplicable la siguiente tesis: </w:t>
      </w:r>
    </w:p>
    <w:p w14:paraId="4EA09FB1" w14:textId="77777777" w:rsidR="00687DBC" w:rsidRPr="00922FD1" w:rsidRDefault="00D8649A">
      <w:pPr>
        <w:pBdr>
          <w:top w:val="nil"/>
          <w:left w:val="nil"/>
          <w:bottom w:val="nil"/>
          <w:right w:val="nil"/>
          <w:between w:val="nil"/>
        </w:pBdr>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w:t>
      </w:r>
      <w:r w:rsidRPr="00922FD1">
        <w:rPr>
          <w:rFonts w:ascii="Palatino Linotype" w:eastAsia="Palatino Linotype" w:hAnsi="Palatino Linotype" w:cs="Palatino Linotype"/>
          <w:b/>
          <w:i/>
          <w:color w:val="000000"/>
          <w:sz w:val="22"/>
        </w:rPr>
        <w:t>HECHOS NEGATIVOS, NO SON SUSCEPTIBLES DE DEMOSTRACIÓN.</w:t>
      </w:r>
    </w:p>
    <w:p w14:paraId="031B3700" w14:textId="77777777" w:rsidR="00687DBC" w:rsidRPr="00922FD1" w:rsidRDefault="00D8649A">
      <w:pPr>
        <w:pBdr>
          <w:top w:val="nil"/>
          <w:left w:val="nil"/>
          <w:bottom w:val="nil"/>
          <w:right w:val="nil"/>
          <w:between w:val="nil"/>
        </w:pBdr>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4619AB7B" w14:textId="77777777" w:rsidR="00687DBC" w:rsidRPr="00922FD1" w:rsidRDefault="00687DBC">
      <w:pPr>
        <w:pBdr>
          <w:top w:val="nil"/>
          <w:left w:val="nil"/>
          <w:bottom w:val="nil"/>
          <w:right w:val="nil"/>
          <w:between w:val="nil"/>
        </w:pBdr>
        <w:ind w:left="567" w:right="618"/>
        <w:jc w:val="both"/>
        <w:rPr>
          <w:rFonts w:ascii="Palatino Linotype" w:eastAsia="Palatino Linotype" w:hAnsi="Palatino Linotype" w:cs="Palatino Linotype"/>
          <w:i/>
          <w:color w:val="000000"/>
          <w:sz w:val="22"/>
        </w:rPr>
      </w:pPr>
    </w:p>
    <w:p w14:paraId="61D4552A" w14:textId="77777777" w:rsidR="00687DBC" w:rsidRPr="00922FD1" w:rsidRDefault="00D8649A">
      <w:pPr>
        <w:pBdr>
          <w:top w:val="nil"/>
          <w:left w:val="nil"/>
          <w:bottom w:val="nil"/>
          <w:right w:val="nil"/>
          <w:between w:val="nil"/>
        </w:pBdr>
        <w:ind w:left="567" w:right="618"/>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Amparo en revisión 2022/61. José García Florín (Menor). 9 de octubre de 1961. Cinco votos. Ponente: José Rivera Pérez Campos</w:t>
      </w:r>
    </w:p>
    <w:p w14:paraId="29D4280B" w14:textId="77777777" w:rsidR="00687DBC" w:rsidRPr="00922FD1" w:rsidRDefault="00687DBC">
      <w:pPr>
        <w:spacing w:line="360" w:lineRule="auto"/>
        <w:ind w:right="616"/>
        <w:jc w:val="both"/>
        <w:rPr>
          <w:rFonts w:ascii="Palatino Linotype" w:eastAsia="Palatino Linotype" w:hAnsi="Palatino Linotype" w:cs="Palatino Linotype"/>
        </w:rPr>
      </w:pPr>
    </w:p>
    <w:p w14:paraId="4B10E42B"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De lo que se desprende que es materialmente imposible realizar la entrega de alguna documental que no ha generado el </w:t>
      </w:r>
      <w:r w:rsidRPr="00922FD1">
        <w:rPr>
          <w:rFonts w:ascii="Palatino Linotype" w:eastAsia="Palatino Linotype" w:hAnsi="Palatino Linotype" w:cs="Palatino Linotype"/>
          <w:b/>
        </w:rPr>
        <w:t>Sujeto Obligado</w:t>
      </w:r>
      <w:r w:rsidRPr="00922FD1">
        <w:rPr>
          <w:rFonts w:ascii="Palatino Linotype" w:eastAsia="Palatino Linotype" w:hAnsi="Palatino Linotype" w:cs="Palatino Linotype"/>
        </w:rPr>
        <w:t>.</w:t>
      </w:r>
    </w:p>
    <w:p w14:paraId="620E2BF9"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54B9CDF1"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El segundo rubro impugnado, correspondió al igual que el Recurso de Revisión acumulado, respecto de la falta de entrega del soporte documental que acredite la búsqueda de la información; es decir del soporte documental que sirvió de base para la respuesta emitida de manera inicial.</w:t>
      </w:r>
    </w:p>
    <w:p w14:paraId="771E7243"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66125AC4"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Al respecto al igual que en el caso anterior, el Sujeto Obligado en calidad de informe justificado, remitió los oficios que fueron generados por parte de los servidores públicos habilitados; es decir los suscritos por el Jefe de la Unidad de Evaluación Programática, Subdirector de Evaluación, Inspección y Verificación de la Dirección General de Protección Civil, que sumados a la contestación emitida por la Coordinación General de Protección Civil y Gestión Integral del Riesgo, se colige que es una contestación por los servidores públicos habilitados toda vez que dicha área administrativa de acuerdo al Manual General de Organización de la Secretaría General de Gobierno detenta las siguientes atribuciones:</w:t>
      </w:r>
    </w:p>
    <w:p w14:paraId="6930F6BB"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Supervisar y verificar que los Departamentos de Evaluación de Programas Específicos y Evaluaciones Técnicas de Generadores de Alto Riesgo, se apeguen a los procedimientos y lineamientos tanto administrativos como operativos, según sea el caso. Iniciar, tramitar y concluir el procedimiento administrativo de verificación para la vigilancia y aplicación de medidas de seguridad y ejecución de sanciones. </w:t>
      </w:r>
    </w:p>
    <w:p w14:paraId="1676427F"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Solicitar a las instancias correspondientes su intervención en la ejecución de las sanciones económicas que procedan y correspondan por incumplimiento de las medidas de seguridad. </w:t>
      </w:r>
    </w:p>
    <w:p w14:paraId="51E1BE74"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Coordinar, convocar y, en su caso, participar con otras dependencias de la administración pública del ámbito estatal y municipal, para la realización de visitas de verificación colegiadas a inmuebles empresariales, industriales, comerciales, sociales y de servicios. </w:t>
      </w:r>
    </w:p>
    <w:p w14:paraId="5C544A72"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lastRenderedPageBreak/>
        <w:t xml:space="preserve">Efectuar visitas para verificar el cumplimiento de la normatividad en materia de protección civil en instalaciones y equipo generador de mediano y alto riesgo de los sectores público, privado y social, con el objeto de eliminar y/o prevenir los riesgos inherentes a las actividades de carácter económico industrial, comercial y empresarial de la población, dentro del territorio estatal. </w:t>
      </w:r>
    </w:p>
    <w:p w14:paraId="28B8DD3E"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Realizar inspecciones a centros de concentración, instalación y operación de empresas generadoras de mediano y alto riesgo, para corroborar el cumplimiento de la normatividad y de los lineamientos en materia de protección civil. </w:t>
      </w:r>
    </w:p>
    <w:p w14:paraId="570C6798"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Coadyuvar en el desarrollo de acciones de evaluación de daños en casos de contingencias o desastres, con la finalidad de activar los programas de auxilio y recuperación para atender a la población en situación de emergencia. </w:t>
      </w:r>
    </w:p>
    <w:p w14:paraId="11EF046B"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b/>
          <w:i/>
          <w:color w:val="000000"/>
          <w:sz w:val="22"/>
        </w:rPr>
      </w:pPr>
      <w:r w:rsidRPr="00922FD1">
        <w:rPr>
          <w:rFonts w:ascii="Palatino Linotype" w:eastAsia="Palatino Linotype" w:hAnsi="Palatino Linotype" w:cs="Palatino Linotype"/>
          <w:b/>
          <w:i/>
          <w:color w:val="000000"/>
          <w:sz w:val="22"/>
        </w:rPr>
        <w:t xml:space="preserve">Emitir la autorización correspondiente para la operación de inmuebles con actividades generadoras de mediano y alto riesgo, previa verificación de la aplicación de la normatividad en materia de protección civil, y con la finalidad de prevenir y eliminar los riesgos inherentes a la actividad a desarrollar. </w:t>
      </w:r>
    </w:p>
    <w:p w14:paraId="19893A51"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Asesorar al sector privado y social en la elaboración de programas específicos de protección civil, a fin de que cumplan los lineamientos establecidos en la materia. </w:t>
      </w:r>
    </w:p>
    <w:p w14:paraId="408EE6CE"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b/>
          <w:i/>
          <w:color w:val="000000"/>
          <w:sz w:val="22"/>
        </w:rPr>
      </w:pPr>
      <w:r w:rsidRPr="00922FD1">
        <w:rPr>
          <w:rFonts w:ascii="Palatino Linotype" w:eastAsia="Palatino Linotype" w:hAnsi="Palatino Linotype" w:cs="Palatino Linotype"/>
          <w:b/>
          <w:i/>
          <w:color w:val="000000"/>
          <w:sz w:val="22"/>
        </w:rPr>
        <w:t xml:space="preserve">Elaborar las Evaluaciones Técnicas, sobre las condiciones de seguridad en que se encuentren los inmuebles destinados a uso empresarial, industrial, comercial, social y de servicios, de conformidad con lo establecido en la Ley de la Comisión de Impacto Estatal, su Reglamento, el Código Administrativo del Estado de México, el Reglamento del Libro Sexto del Código Administrativo del Estado de México, y demás disposiciones jurídicas aplicables. </w:t>
      </w:r>
    </w:p>
    <w:p w14:paraId="45393B36"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Recibir las solicitudes de Evaluaciones Técnicas, así como de prorrogas de esta, a través de la Comisión de Impacto Estatal. Realizar certificación de documentales, en los términos que lo establezca el Código de Procedimientos Administrativos del Estado de México. </w:t>
      </w:r>
    </w:p>
    <w:p w14:paraId="3FA1604F"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Supervisar la elaboración del estudio de Análisis de Vulnerabilidad y Riesgo que será remitido a la Subdirección de Atlas de Riesgo, para su análisis, revisión, evaluación y registro en cumplimiento a la Norma Técnica de Protección Civil número NTE-002-SCGPC2018. </w:t>
      </w:r>
    </w:p>
    <w:p w14:paraId="2CF87A70"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 xml:space="preserve">Desarrollar acciones para llevar a cabo análisis y evaluación de los estudios que deberán presentar las o los solicitantes, sobre las condiciones de seguridad de las instalaciones en las que se desarrollen actividades comerciales, industriales, de servicios, construcciones estructurales de vivienda, desarrollos habitacionales, edificios públicos y privados y elaborar las evaluaciones técnicas de factibilidad de protección civil correspondientes. </w:t>
      </w:r>
    </w:p>
    <w:p w14:paraId="537DD5F4" w14:textId="77777777" w:rsidR="00687DBC" w:rsidRPr="00922FD1" w:rsidRDefault="00D8649A">
      <w:pPr>
        <w:numPr>
          <w:ilvl w:val="0"/>
          <w:numId w:val="4"/>
        </w:numPr>
        <w:pBdr>
          <w:top w:val="nil"/>
          <w:left w:val="nil"/>
          <w:bottom w:val="nil"/>
          <w:right w:val="nil"/>
          <w:between w:val="nil"/>
        </w:pBdr>
        <w:ind w:right="616"/>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Desarrollar las demás funciones inherentes al área de su competencia.</w:t>
      </w:r>
    </w:p>
    <w:p w14:paraId="1D85E57B"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34C1727B" w14:textId="77777777" w:rsidR="00687DBC" w:rsidRPr="00922FD1" w:rsidRDefault="00687DBC">
      <w:pPr>
        <w:pBdr>
          <w:top w:val="nil"/>
          <w:left w:val="nil"/>
          <w:bottom w:val="nil"/>
          <w:right w:val="nil"/>
          <w:between w:val="nil"/>
        </w:pBdr>
        <w:ind w:left="720"/>
        <w:rPr>
          <w:rFonts w:ascii="Palatino Linotype" w:eastAsia="Palatino Linotype" w:hAnsi="Palatino Linotype" w:cs="Palatino Linotype"/>
          <w:color w:val="000000"/>
        </w:rPr>
      </w:pPr>
    </w:p>
    <w:p w14:paraId="7C51A781"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lastRenderedPageBreak/>
        <w:t xml:space="preserve">Luego entonces, es que resulta dable al igual que en el caso anteriormente analizado, resulta procedente el sobreseimiento del Recurso de Revisión </w:t>
      </w:r>
      <w:r w:rsidRPr="00922FD1">
        <w:rPr>
          <w:rFonts w:ascii="Palatino Linotype" w:eastAsia="Palatino Linotype" w:hAnsi="Palatino Linotype" w:cs="Palatino Linotype"/>
          <w:b/>
          <w:color w:val="000000"/>
        </w:rPr>
        <w:t xml:space="preserve">08004/INFOEM/IP/RR/2023, </w:t>
      </w:r>
      <w:r w:rsidRPr="00922FD1">
        <w:rPr>
          <w:rFonts w:ascii="Palatino Linotype" w:eastAsia="Palatino Linotype" w:hAnsi="Palatino Linotype" w:cs="Palatino Linotype"/>
          <w:color w:val="000000"/>
        </w:rPr>
        <w:t xml:space="preserve">en los términos del supuesto anterior que en obvio de repeticiones innecesarias, se omite su inserción y se tienen por reproducidos en el presente apartado como si a la letra se </w:t>
      </w:r>
      <w:r w:rsidRPr="00922FD1">
        <w:rPr>
          <w:rFonts w:ascii="Palatino Linotype" w:eastAsia="Palatino Linotype" w:hAnsi="Palatino Linotype" w:cs="Palatino Linotype"/>
        </w:rPr>
        <w:t>insertase</w:t>
      </w:r>
      <w:r w:rsidRPr="00922FD1">
        <w:rPr>
          <w:rFonts w:ascii="Palatino Linotype" w:eastAsia="Palatino Linotype" w:hAnsi="Palatino Linotype" w:cs="Palatino Linotype"/>
          <w:color w:val="000000"/>
        </w:rPr>
        <w:t xml:space="preserve">. </w:t>
      </w:r>
    </w:p>
    <w:p w14:paraId="6394035C" w14:textId="77777777" w:rsidR="00687DBC" w:rsidRPr="00922FD1" w:rsidRDefault="00687DBC">
      <w:pPr>
        <w:spacing w:line="360" w:lineRule="auto"/>
        <w:jc w:val="both"/>
        <w:rPr>
          <w:rFonts w:ascii="Palatino Linotype" w:eastAsia="Palatino Linotype" w:hAnsi="Palatino Linotype" w:cs="Palatino Linotype"/>
        </w:rPr>
      </w:pPr>
    </w:p>
    <w:p w14:paraId="4051D83C"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Finalmente, no pasan desapercibidos los siguientes pronunciamientos vertidos en ambos escritos </w:t>
      </w:r>
      <w:proofErr w:type="spellStart"/>
      <w:r w:rsidRPr="00922FD1">
        <w:rPr>
          <w:rFonts w:ascii="Palatino Linotype" w:eastAsia="Palatino Linotype" w:hAnsi="Palatino Linotype" w:cs="Palatino Linotype"/>
        </w:rPr>
        <w:t>recursales</w:t>
      </w:r>
      <w:proofErr w:type="spellEnd"/>
      <w:r w:rsidRPr="00922FD1">
        <w:rPr>
          <w:rFonts w:ascii="Palatino Linotype" w:eastAsia="Palatino Linotype" w:hAnsi="Palatino Linotype" w:cs="Palatino Linotype"/>
        </w:rPr>
        <w:t>, a saber:</w:t>
      </w:r>
    </w:p>
    <w:p w14:paraId="1EE13A49" w14:textId="77777777" w:rsidR="00687DBC" w:rsidRPr="00922FD1" w:rsidRDefault="00D8649A">
      <w:pPr>
        <w:pBdr>
          <w:top w:val="nil"/>
          <w:left w:val="nil"/>
          <w:bottom w:val="nil"/>
          <w:right w:val="nil"/>
          <w:between w:val="nil"/>
        </w:pBdr>
        <w:ind w:left="426" w:right="474"/>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"...ya que de lo contrario estaría sobre entendido que, la autoridad gubernamental responsable permite actos contrarios a la ley al dejar operar a este tipo de unidades económicas."</w:t>
      </w:r>
    </w:p>
    <w:p w14:paraId="4185B6BF" w14:textId="77777777" w:rsidR="00687DBC" w:rsidRPr="00922FD1" w:rsidRDefault="00687DBC">
      <w:pPr>
        <w:pBdr>
          <w:top w:val="nil"/>
          <w:left w:val="nil"/>
          <w:bottom w:val="nil"/>
          <w:right w:val="nil"/>
          <w:between w:val="nil"/>
        </w:pBdr>
        <w:ind w:left="426" w:right="474"/>
        <w:jc w:val="both"/>
        <w:rPr>
          <w:rFonts w:ascii="Palatino Linotype" w:eastAsia="Palatino Linotype" w:hAnsi="Palatino Linotype" w:cs="Palatino Linotype"/>
          <w:i/>
          <w:color w:val="000000"/>
          <w:sz w:val="22"/>
        </w:rPr>
      </w:pPr>
    </w:p>
    <w:p w14:paraId="41C08804" w14:textId="77777777" w:rsidR="00687DBC" w:rsidRPr="00922FD1" w:rsidRDefault="00D8649A">
      <w:pPr>
        <w:pBdr>
          <w:top w:val="nil"/>
          <w:left w:val="nil"/>
          <w:bottom w:val="nil"/>
          <w:right w:val="nil"/>
          <w:between w:val="nil"/>
        </w:pBdr>
        <w:ind w:left="426" w:right="474"/>
        <w:jc w:val="both"/>
        <w:rPr>
          <w:rFonts w:ascii="Palatino Linotype" w:eastAsia="Palatino Linotype" w:hAnsi="Palatino Linotype" w:cs="Palatino Linotype"/>
          <w:i/>
          <w:color w:val="000000"/>
          <w:sz w:val="22"/>
        </w:rPr>
      </w:pPr>
      <w:r w:rsidRPr="00922FD1">
        <w:rPr>
          <w:rFonts w:ascii="Palatino Linotype" w:eastAsia="Palatino Linotype" w:hAnsi="Palatino Linotype" w:cs="Palatino Linotype"/>
          <w:i/>
          <w:color w:val="000000"/>
          <w:sz w:val="22"/>
        </w:rPr>
        <w:t>"...por lo tanto, se adjunta un archivo el cual convalida la existencia de la unidad económica referida en la solicitud de información, en el que fue señalada por "</w:t>
      </w:r>
      <w:proofErr w:type="spellStart"/>
      <w:r w:rsidRPr="00922FD1">
        <w:rPr>
          <w:rFonts w:ascii="Palatino Linotype" w:eastAsia="Palatino Linotype" w:hAnsi="Palatino Linotype" w:cs="Palatino Linotype"/>
          <w:i/>
          <w:color w:val="000000"/>
          <w:sz w:val="22"/>
        </w:rPr>
        <w:t>huachicoleo</w:t>
      </w:r>
      <w:proofErr w:type="spellEnd"/>
      <w:r w:rsidRPr="00922FD1">
        <w:rPr>
          <w:rFonts w:ascii="Palatino Linotype" w:eastAsia="Palatino Linotype" w:hAnsi="Palatino Linotype" w:cs="Palatino Linotype"/>
          <w:i/>
          <w:color w:val="000000"/>
          <w:sz w:val="22"/>
        </w:rPr>
        <w:t>". De no contar con la información, se deduce que, a través de la autoridad estatal, de las unidades administrativas y de aquellos servidores públicos que guardan relación con el tema, han sido y fueron omisos para verificar y exigir que la multicitada unidad económica cumpliera con los requisitos que señala su marco normativo, por lo que. se deduce que, siempre opero y/</w:t>
      </w:r>
      <w:proofErr w:type="spellStart"/>
      <w:r w:rsidRPr="00922FD1">
        <w:rPr>
          <w:rFonts w:ascii="Palatino Linotype" w:eastAsia="Palatino Linotype" w:hAnsi="Palatino Linotype" w:cs="Palatino Linotype"/>
          <w:i/>
          <w:color w:val="000000"/>
          <w:sz w:val="22"/>
        </w:rPr>
        <w:t>o</w:t>
      </w:r>
      <w:proofErr w:type="spellEnd"/>
      <w:r w:rsidRPr="00922FD1">
        <w:rPr>
          <w:rFonts w:ascii="Palatino Linotype" w:eastAsia="Palatino Linotype" w:hAnsi="Palatino Linotype" w:cs="Palatino Linotype"/>
          <w:i/>
          <w:color w:val="000000"/>
          <w:sz w:val="22"/>
        </w:rPr>
        <w:t xml:space="preserve"> opera bajo la clandestinidad bajo el cobijo de la autoridad estatal responsable..."</w:t>
      </w:r>
    </w:p>
    <w:p w14:paraId="122ED800" w14:textId="77777777" w:rsidR="00687DBC" w:rsidRPr="00922FD1" w:rsidRDefault="00687DBC">
      <w:pPr>
        <w:pBdr>
          <w:top w:val="nil"/>
          <w:left w:val="nil"/>
          <w:bottom w:val="nil"/>
          <w:right w:val="nil"/>
          <w:between w:val="nil"/>
        </w:pBdr>
        <w:ind w:left="426" w:right="474"/>
        <w:jc w:val="both"/>
        <w:rPr>
          <w:rFonts w:ascii="Palatino Linotype" w:eastAsia="Palatino Linotype" w:hAnsi="Palatino Linotype" w:cs="Palatino Linotype"/>
          <w:i/>
          <w:color w:val="000000"/>
        </w:rPr>
      </w:pPr>
    </w:p>
    <w:p w14:paraId="2A21239C"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En virtud que corresponden a manifestaciones subjetivas del particular en ejercicio de su libre derecho de expresión, pero que no constituyen el ejercicio del derecho de acceso a la información. Luego entonces al corresponder las manifestaciones subjetivas a meras declaraciones, percepciones, o </w:t>
      </w:r>
      <w:r w:rsidRPr="00922FD1">
        <w:rPr>
          <w:rFonts w:ascii="Palatino Linotype" w:eastAsia="Palatino Linotype" w:hAnsi="Palatino Linotype" w:cs="Palatino Linotype"/>
          <w:color w:val="000000"/>
        </w:rPr>
        <w:t>intenciones</w:t>
      </w:r>
      <w:r w:rsidRPr="00922FD1">
        <w:rPr>
          <w:rFonts w:ascii="Palatino Linotype" w:eastAsia="Palatino Linotype" w:hAnsi="Palatino Linotype" w:cs="Palatino Linotype"/>
        </w:rPr>
        <w:t xml:space="preserve"> expresadas por una persona que no pueden ser verificadas de manera objetiva y, que suelen basarse en la interpretación personal o la opinión de quien las expresa, es que resulta improcedente su observancia y análisis vía una solicitud o recurso de revisión en materia de acceso a la información pública, pues es de explorado derecho que este versa en el acceso a documentos que hayan sido generados, poseídos o administrados </w:t>
      </w:r>
      <w:r w:rsidRPr="00922FD1">
        <w:rPr>
          <w:rFonts w:ascii="Palatino Linotype" w:eastAsia="Palatino Linotype" w:hAnsi="Palatino Linotype" w:cs="Palatino Linotype"/>
        </w:rPr>
        <w:lastRenderedPageBreak/>
        <w:t>por los sujetos obligados en ejercicio de sus funciones de derecho público, previo a la interposición de una solicitud de información.</w:t>
      </w:r>
    </w:p>
    <w:p w14:paraId="545FE692" w14:textId="77777777" w:rsidR="00687DBC" w:rsidRPr="00922FD1" w:rsidRDefault="00687DBC">
      <w:pPr>
        <w:spacing w:line="360" w:lineRule="auto"/>
        <w:jc w:val="both"/>
        <w:rPr>
          <w:rFonts w:ascii="Palatino Linotype" w:eastAsia="Palatino Linotype" w:hAnsi="Palatino Linotype" w:cs="Palatino Linotype"/>
        </w:rPr>
      </w:pPr>
    </w:p>
    <w:p w14:paraId="7E1D5324"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Bajo ese tenor y en términos del artículo 186 fracción I este Pleno determina el </w:t>
      </w:r>
      <w:r w:rsidRPr="00922FD1">
        <w:rPr>
          <w:rFonts w:ascii="Palatino Linotype" w:eastAsia="Palatino Linotype" w:hAnsi="Palatino Linotype" w:cs="Palatino Linotype"/>
          <w:b/>
        </w:rPr>
        <w:t xml:space="preserve">SOBRESEIMIENTO </w:t>
      </w:r>
      <w:r w:rsidRPr="00922FD1">
        <w:rPr>
          <w:rFonts w:ascii="Palatino Linotype" w:eastAsia="Palatino Linotype" w:hAnsi="Palatino Linotype" w:cs="Palatino Linotype"/>
        </w:rPr>
        <w:t>del presente recurso de revisión, toda vez que las afectaciones que el particular impugnó en sus recursos fueron resarcidas.</w:t>
      </w:r>
    </w:p>
    <w:p w14:paraId="460B7FB1" w14:textId="77777777" w:rsidR="00687DBC" w:rsidRPr="00922FD1" w:rsidRDefault="00687DB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422E8DA1" w14:textId="77777777" w:rsidR="00687DBC" w:rsidRPr="00922FD1" w:rsidRDefault="00D8649A">
      <w:pPr>
        <w:numPr>
          <w:ilvl w:val="0"/>
          <w:numId w:val="2"/>
        </w:numPr>
        <w:spacing w:line="360" w:lineRule="auto"/>
        <w:ind w:left="0" w:firstLine="0"/>
        <w:jc w:val="both"/>
        <w:rPr>
          <w:rFonts w:ascii="Palatino Linotype" w:eastAsia="Palatino Linotype" w:hAnsi="Palatino Linotype" w:cs="Palatino Linotype"/>
        </w:rPr>
      </w:pPr>
      <w:r w:rsidRPr="00922FD1">
        <w:rPr>
          <w:rFonts w:ascii="Palatino Linotype" w:eastAsia="Palatino Linotype" w:hAnsi="Palatino Linotype" w:cs="Palatino Linotype"/>
        </w:rPr>
        <w:t xml:space="preserve">Por lo anteriormente expuesto y fundado, este </w:t>
      </w:r>
      <w:r w:rsidRPr="00922FD1">
        <w:rPr>
          <w:rFonts w:ascii="Palatino Linotype" w:eastAsia="Palatino Linotype" w:hAnsi="Palatino Linotype" w:cs="Palatino Linotype"/>
          <w:b/>
        </w:rPr>
        <w:t>ÓRGANO GARANTE</w:t>
      </w:r>
      <w:r w:rsidRPr="00922FD1">
        <w:rPr>
          <w:rFonts w:ascii="Palatino Linotype" w:eastAsia="Palatino Linotype" w:hAnsi="Palatino Linotype" w:cs="Palatino Linotype"/>
        </w:rPr>
        <w:t xml:space="preserve"> emite los siguientes:</w:t>
      </w:r>
    </w:p>
    <w:p w14:paraId="0EFC3BA6" w14:textId="77777777" w:rsidR="00687DBC" w:rsidRPr="00922FD1" w:rsidRDefault="00687DBC">
      <w:pPr>
        <w:spacing w:line="360" w:lineRule="auto"/>
        <w:jc w:val="both"/>
        <w:rPr>
          <w:rFonts w:ascii="Palatino Linotype" w:eastAsia="Palatino Linotype" w:hAnsi="Palatino Linotype" w:cs="Palatino Linotype"/>
        </w:rPr>
      </w:pPr>
    </w:p>
    <w:p w14:paraId="7D8900D4" w14:textId="77777777" w:rsidR="00687DBC" w:rsidRPr="00922FD1" w:rsidRDefault="00D8649A">
      <w:pPr>
        <w:keepNext/>
        <w:keepLines/>
        <w:spacing w:line="360" w:lineRule="auto"/>
        <w:jc w:val="center"/>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R E S O L U T I V O S</w:t>
      </w:r>
    </w:p>
    <w:p w14:paraId="0BF1C7B2" w14:textId="77777777" w:rsidR="00687DBC" w:rsidRPr="00922FD1" w:rsidRDefault="00687DBC">
      <w:pPr>
        <w:spacing w:line="360" w:lineRule="auto"/>
        <w:ind w:right="48"/>
        <w:jc w:val="both"/>
        <w:rPr>
          <w:rFonts w:ascii="Palatino Linotype" w:eastAsia="Palatino Linotype" w:hAnsi="Palatino Linotype" w:cs="Palatino Linotype"/>
          <w:b/>
        </w:rPr>
      </w:pPr>
    </w:p>
    <w:p w14:paraId="5586A2BF" w14:textId="77777777" w:rsidR="00687DBC" w:rsidRPr="00922FD1" w:rsidRDefault="00D8649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922FD1">
        <w:rPr>
          <w:rFonts w:ascii="Palatino Linotype" w:eastAsia="Palatino Linotype" w:hAnsi="Palatino Linotype" w:cs="Palatino Linotype"/>
          <w:b/>
          <w:color w:val="000000"/>
        </w:rPr>
        <w:t xml:space="preserve">PRIMERO. </w:t>
      </w:r>
      <w:r w:rsidRPr="00922FD1">
        <w:rPr>
          <w:rFonts w:ascii="Palatino Linotype" w:eastAsia="Palatino Linotype" w:hAnsi="Palatino Linotype" w:cs="Palatino Linotype"/>
          <w:color w:val="000000"/>
        </w:rPr>
        <w:t xml:space="preserve">Se </w:t>
      </w:r>
      <w:r w:rsidRPr="00922FD1">
        <w:rPr>
          <w:rFonts w:ascii="Palatino Linotype" w:eastAsia="Palatino Linotype" w:hAnsi="Palatino Linotype" w:cs="Palatino Linotype"/>
          <w:b/>
          <w:color w:val="000000"/>
        </w:rPr>
        <w:t>SOBRESEEN</w:t>
      </w:r>
      <w:r w:rsidRPr="00922FD1">
        <w:rPr>
          <w:rFonts w:ascii="Palatino Linotype" w:eastAsia="Palatino Linotype" w:hAnsi="Palatino Linotype" w:cs="Palatino Linotype"/>
          <w:color w:val="000000"/>
        </w:rPr>
        <w:t xml:space="preserve"> los Recursos de Revisión números </w:t>
      </w:r>
      <w:r w:rsidRPr="00922FD1">
        <w:rPr>
          <w:rFonts w:ascii="Palatino Linotype" w:eastAsia="Palatino Linotype" w:hAnsi="Palatino Linotype" w:cs="Palatino Linotype"/>
          <w:b/>
          <w:color w:val="000000"/>
        </w:rPr>
        <w:t xml:space="preserve">07958/INFOEM/IP/RR/2023 </w:t>
      </w:r>
      <w:r w:rsidRPr="00922FD1">
        <w:rPr>
          <w:rFonts w:ascii="Palatino Linotype" w:eastAsia="Palatino Linotype" w:hAnsi="Palatino Linotype" w:cs="Palatino Linotype"/>
          <w:color w:val="000000"/>
        </w:rPr>
        <w:t xml:space="preserve">y </w:t>
      </w:r>
      <w:r w:rsidRPr="00922FD1">
        <w:rPr>
          <w:rFonts w:ascii="Palatino Linotype" w:eastAsia="Palatino Linotype" w:hAnsi="Palatino Linotype" w:cs="Palatino Linotype"/>
          <w:b/>
          <w:color w:val="000000"/>
        </w:rPr>
        <w:t>08004/INFOEM/IP/RR/2023</w:t>
      </w:r>
      <w:r w:rsidRPr="00922FD1">
        <w:rPr>
          <w:rFonts w:ascii="Palatino Linotype" w:eastAsia="Palatino Linotype" w:hAnsi="Palatino Linotype" w:cs="Palatino Linotype"/>
          <w:color w:val="000000"/>
        </w:rPr>
        <w:t xml:space="preserve">, conforme al artículo 192 fracción III de la Ley de la Materia, porque al modificar las respuestas, los recursos de revisión </w:t>
      </w:r>
      <w:r w:rsidRPr="00922FD1">
        <w:rPr>
          <w:rFonts w:ascii="Palatino Linotype" w:eastAsia="Palatino Linotype" w:hAnsi="Palatino Linotype" w:cs="Palatino Linotype"/>
        </w:rPr>
        <w:t>quedaron</w:t>
      </w:r>
      <w:r w:rsidRPr="00922FD1">
        <w:rPr>
          <w:rFonts w:ascii="Palatino Linotype" w:eastAsia="Palatino Linotype" w:hAnsi="Palatino Linotype" w:cs="Palatino Linotype"/>
          <w:color w:val="000000"/>
        </w:rPr>
        <w:t xml:space="preserve"> sin materia en términos del  Considerando Cuarto de la presente resolución.</w:t>
      </w:r>
    </w:p>
    <w:p w14:paraId="291E643C" w14:textId="77777777" w:rsidR="00687DBC" w:rsidRPr="00922FD1" w:rsidRDefault="00687DB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F82C63" w14:textId="77777777" w:rsidR="00687DBC" w:rsidRDefault="00D8649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922FD1">
        <w:rPr>
          <w:rFonts w:ascii="Palatino Linotype" w:eastAsia="Palatino Linotype" w:hAnsi="Palatino Linotype" w:cs="Palatino Linotype"/>
          <w:b/>
          <w:color w:val="000000"/>
        </w:rPr>
        <w:t xml:space="preserve">SEGUNDO. </w:t>
      </w:r>
      <w:r w:rsidRPr="00922FD1">
        <w:rPr>
          <w:rFonts w:ascii="Palatino Linotype" w:eastAsia="Palatino Linotype" w:hAnsi="Palatino Linotype" w:cs="Palatino Linotype"/>
          <w:b/>
          <w:color w:val="222222"/>
        </w:rPr>
        <w:t>Notifíquese</w:t>
      </w:r>
      <w:r w:rsidRPr="00922FD1">
        <w:rPr>
          <w:rFonts w:ascii="Palatino Linotype" w:eastAsia="Palatino Linotype" w:hAnsi="Palatino Linotype" w:cs="Palatino Linotype"/>
          <w:b/>
          <w:color w:val="000000"/>
        </w:rPr>
        <w:t xml:space="preserve"> </w:t>
      </w:r>
      <w:r w:rsidRPr="00922FD1">
        <w:rPr>
          <w:rFonts w:ascii="Palatino Linotype" w:eastAsia="Palatino Linotype" w:hAnsi="Palatino Linotype" w:cs="Palatino Linotype"/>
          <w:color w:val="000000"/>
        </w:rPr>
        <w:t xml:space="preserve">a través del Sistema de Acceso a la Información Mexiquense </w:t>
      </w:r>
      <w:r w:rsidRPr="00922FD1">
        <w:rPr>
          <w:rFonts w:ascii="Palatino Linotype" w:eastAsia="Palatino Linotype" w:hAnsi="Palatino Linotype" w:cs="Palatino Linotype"/>
          <w:b/>
          <w:color w:val="000000"/>
        </w:rPr>
        <w:t xml:space="preserve">(SAIMEX) </w:t>
      </w:r>
      <w:r w:rsidRPr="00922FD1">
        <w:rPr>
          <w:rFonts w:ascii="Palatino Linotype" w:eastAsia="Palatino Linotype" w:hAnsi="Palatino Linotype" w:cs="Palatino Linotype"/>
          <w:color w:val="000000"/>
        </w:rPr>
        <w:t>la presente resolución al Titular de la Unidad de Transparencia del</w:t>
      </w:r>
      <w:r w:rsidRPr="00922FD1">
        <w:rPr>
          <w:rFonts w:ascii="Palatino Linotype" w:eastAsia="Palatino Linotype" w:hAnsi="Palatino Linotype" w:cs="Palatino Linotype"/>
          <w:b/>
          <w:color w:val="000000"/>
        </w:rPr>
        <w:t xml:space="preserve"> </w:t>
      </w:r>
      <w:r w:rsidRPr="00922FD1">
        <w:rPr>
          <w:rFonts w:ascii="Palatino Linotype" w:eastAsia="Palatino Linotype" w:hAnsi="Palatino Linotype" w:cs="Palatino Linotype"/>
          <w:color w:val="000000"/>
        </w:rPr>
        <w:t>Sujeto Obligado para su conocimiento.</w:t>
      </w:r>
      <w:r w:rsidRPr="00922FD1">
        <w:rPr>
          <w:rFonts w:ascii="Palatino Linotype" w:eastAsia="Palatino Linotype" w:hAnsi="Palatino Linotype" w:cs="Palatino Linotype"/>
          <w:b/>
          <w:color w:val="000000"/>
        </w:rPr>
        <w:t xml:space="preserve"> </w:t>
      </w:r>
    </w:p>
    <w:p w14:paraId="04CB9C99" w14:textId="77777777" w:rsidR="00922FD1" w:rsidRPr="00922FD1" w:rsidRDefault="00922FD1">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24349C4" w14:textId="77777777" w:rsidR="00687DBC" w:rsidRPr="00922FD1" w:rsidRDefault="00D8649A">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922FD1">
        <w:rPr>
          <w:rFonts w:ascii="Palatino Linotype" w:eastAsia="Palatino Linotype" w:hAnsi="Palatino Linotype" w:cs="Palatino Linotype"/>
          <w:b/>
          <w:color w:val="000000"/>
        </w:rPr>
        <w:t xml:space="preserve">TERCERO. </w:t>
      </w:r>
      <w:r w:rsidRPr="00922FD1">
        <w:rPr>
          <w:rFonts w:ascii="Palatino Linotype" w:eastAsia="Palatino Linotype" w:hAnsi="Palatino Linotype" w:cs="Palatino Linotype"/>
          <w:b/>
          <w:color w:val="222222"/>
        </w:rPr>
        <w:t xml:space="preserve">Notifíquese </w:t>
      </w:r>
      <w:r w:rsidRPr="00922FD1">
        <w:rPr>
          <w:rFonts w:ascii="Palatino Linotype" w:eastAsia="Palatino Linotype" w:hAnsi="Palatino Linotype" w:cs="Palatino Linotype"/>
          <w:color w:val="222222"/>
        </w:rPr>
        <w:t xml:space="preserve">al </w:t>
      </w:r>
      <w:r w:rsidRPr="00922FD1">
        <w:rPr>
          <w:rFonts w:ascii="Palatino Linotype" w:eastAsia="Palatino Linotype" w:hAnsi="Palatino Linotype" w:cs="Palatino Linotype"/>
          <w:b/>
          <w:color w:val="000000"/>
        </w:rPr>
        <w:t xml:space="preserve">Recurrente </w:t>
      </w:r>
      <w:r w:rsidRPr="00922FD1">
        <w:rPr>
          <w:rFonts w:ascii="Palatino Linotype" w:eastAsia="Palatino Linotype" w:hAnsi="Palatino Linotype" w:cs="Palatino Linotype"/>
          <w:color w:val="222222"/>
        </w:rPr>
        <w:t>la presente resolución, vía SAIMEX.</w:t>
      </w:r>
    </w:p>
    <w:p w14:paraId="3A718FD0" w14:textId="77777777" w:rsidR="00687DBC" w:rsidRPr="00922FD1" w:rsidRDefault="00687DBC">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31A6ED77" w14:textId="77777777" w:rsidR="00687DBC" w:rsidRPr="00922FD1" w:rsidRDefault="00D8649A">
      <w:pPr>
        <w:shd w:val="clear" w:color="auto" w:fill="FFFFFF"/>
        <w:spacing w:line="360" w:lineRule="auto"/>
        <w:jc w:val="both"/>
        <w:rPr>
          <w:rFonts w:ascii="Palatino Linotype" w:eastAsia="Palatino Linotype" w:hAnsi="Palatino Linotype" w:cs="Palatino Linotype"/>
        </w:rPr>
      </w:pPr>
      <w:r w:rsidRPr="00922FD1">
        <w:rPr>
          <w:rFonts w:ascii="Palatino Linotype" w:eastAsia="Palatino Linotype" w:hAnsi="Palatino Linotype" w:cs="Palatino Linotype"/>
          <w:b/>
        </w:rPr>
        <w:lastRenderedPageBreak/>
        <w:t>CUARTO.</w:t>
      </w:r>
      <w:r w:rsidRPr="00922FD1">
        <w:rPr>
          <w:rFonts w:ascii="Palatino Linotype" w:eastAsia="Palatino Linotype" w:hAnsi="Palatino Linotype" w:cs="Palatino Linotype"/>
        </w:rPr>
        <w:t xml:space="preserve"> Se hace del conocimiento del </w:t>
      </w:r>
      <w:r w:rsidRPr="00922FD1">
        <w:rPr>
          <w:rFonts w:ascii="Palatino Linotype" w:eastAsia="Palatino Linotype" w:hAnsi="Palatino Linotype" w:cs="Palatino Linotype"/>
          <w:b/>
        </w:rPr>
        <w:t xml:space="preserve">Recurrente </w:t>
      </w:r>
      <w:r w:rsidRPr="00922FD1">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BF0ABF8" w14:textId="77777777" w:rsidR="00687DBC" w:rsidRPr="00922FD1" w:rsidRDefault="00687DBC">
      <w:pPr>
        <w:shd w:val="clear" w:color="auto" w:fill="FFFFFF"/>
        <w:spacing w:line="360" w:lineRule="auto"/>
        <w:jc w:val="both"/>
        <w:rPr>
          <w:rFonts w:ascii="Palatino Linotype" w:eastAsia="Palatino Linotype" w:hAnsi="Palatino Linotype" w:cs="Palatino Linotype"/>
        </w:rPr>
      </w:pPr>
    </w:p>
    <w:p w14:paraId="0B023CB6" w14:textId="77777777" w:rsidR="00D426CB" w:rsidRPr="003C7186" w:rsidRDefault="00D426CB" w:rsidP="00D426CB">
      <w:pPr>
        <w:spacing w:line="360" w:lineRule="auto"/>
        <w:ind w:firstLine="1"/>
        <w:jc w:val="both"/>
        <w:rPr>
          <w:rFonts w:ascii="Palatino Linotype" w:hAnsi="Palatino Linotype"/>
        </w:rPr>
      </w:pPr>
      <w:bookmarkStart w:id="11" w:name="_heading=h.17dp8vu" w:colFirst="0" w:colLast="0"/>
      <w:bookmarkEnd w:id="11"/>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6FDFD015" w14:textId="77777777" w:rsidR="00687DBC" w:rsidRPr="00922FD1" w:rsidRDefault="00687DBC">
      <w:pPr>
        <w:spacing w:line="360" w:lineRule="auto"/>
        <w:ind w:firstLine="1"/>
        <w:jc w:val="both"/>
        <w:rPr>
          <w:rFonts w:ascii="Palatino Linotype" w:eastAsia="Palatino Linotype" w:hAnsi="Palatino Linotype" w:cs="Palatino Linotype"/>
        </w:rPr>
      </w:pPr>
    </w:p>
    <w:p w14:paraId="783E97C8" w14:textId="77777777" w:rsidR="00687DBC" w:rsidRPr="00922FD1" w:rsidRDefault="00687DBC">
      <w:pPr>
        <w:spacing w:line="360" w:lineRule="auto"/>
        <w:jc w:val="both"/>
        <w:rPr>
          <w:rFonts w:ascii="Palatino Linotype" w:eastAsia="Palatino Linotype" w:hAnsi="Palatino Linotype" w:cs="Palatino Linotype"/>
        </w:rPr>
      </w:pPr>
    </w:p>
    <w:p w14:paraId="1451D210" w14:textId="77777777" w:rsidR="00687DBC" w:rsidRPr="00922FD1" w:rsidRDefault="00687DBC">
      <w:pPr>
        <w:spacing w:line="360" w:lineRule="auto"/>
        <w:jc w:val="both"/>
        <w:rPr>
          <w:rFonts w:ascii="Palatino Linotype" w:eastAsia="Palatino Linotype" w:hAnsi="Palatino Linotype" w:cs="Palatino Linotype"/>
        </w:rPr>
      </w:pPr>
    </w:p>
    <w:p w14:paraId="21F473C6" w14:textId="77777777" w:rsidR="00687DBC" w:rsidRPr="00922FD1" w:rsidRDefault="00687DBC">
      <w:pPr>
        <w:spacing w:line="360" w:lineRule="auto"/>
        <w:jc w:val="both"/>
        <w:rPr>
          <w:rFonts w:ascii="Palatino Linotype" w:eastAsia="Palatino Linotype" w:hAnsi="Palatino Linotype" w:cs="Palatino Linotype"/>
        </w:rPr>
      </w:pPr>
    </w:p>
    <w:p w14:paraId="3A0A431B" w14:textId="77777777" w:rsidR="00687DBC" w:rsidRPr="00922FD1" w:rsidRDefault="00687DBC">
      <w:pPr>
        <w:spacing w:line="360" w:lineRule="auto"/>
        <w:jc w:val="both"/>
        <w:rPr>
          <w:rFonts w:ascii="Palatino Linotype" w:eastAsia="Palatino Linotype" w:hAnsi="Palatino Linotype" w:cs="Palatino Linotype"/>
        </w:rPr>
      </w:pPr>
    </w:p>
    <w:p w14:paraId="36BD23EC" w14:textId="77777777" w:rsidR="00687DBC" w:rsidRPr="00922FD1" w:rsidRDefault="00687DBC">
      <w:pPr>
        <w:spacing w:line="360" w:lineRule="auto"/>
        <w:jc w:val="both"/>
        <w:rPr>
          <w:rFonts w:ascii="Palatino Linotype" w:eastAsia="Palatino Linotype" w:hAnsi="Palatino Linotype" w:cs="Palatino Linotype"/>
        </w:rPr>
      </w:pPr>
    </w:p>
    <w:p w14:paraId="1117E8A8" w14:textId="77777777" w:rsidR="00687DBC" w:rsidRPr="00922FD1" w:rsidRDefault="00687DBC">
      <w:pPr>
        <w:spacing w:line="360" w:lineRule="auto"/>
        <w:jc w:val="both"/>
        <w:rPr>
          <w:rFonts w:ascii="Palatino Linotype" w:eastAsia="Palatino Linotype" w:hAnsi="Palatino Linotype" w:cs="Palatino Linotype"/>
        </w:rPr>
      </w:pPr>
    </w:p>
    <w:p w14:paraId="5D45394A" w14:textId="77777777" w:rsidR="00687DBC" w:rsidRPr="00922FD1" w:rsidRDefault="00687DBC">
      <w:pPr>
        <w:spacing w:line="360" w:lineRule="auto"/>
        <w:rPr>
          <w:rFonts w:ascii="Palatino Linotype" w:eastAsia="Palatino Linotype" w:hAnsi="Palatino Linotype" w:cs="Palatino Linotype"/>
        </w:rPr>
      </w:pPr>
    </w:p>
    <w:p w14:paraId="43B3B7EE" w14:textId="77777777" w:rsidR="00687DBC" w:rsidRPr="00922FD1" w:rsidRDefault="00687DBC">
      <w:pPr>
        <w:spacing w:line="360" w:lineRule="auto"/>
        <w:rPr>
          <w:rFonts w:ascii="Palatino Linotype" w:eastAsia="Palatino Linotype" w:hAnsi="Palatino Linotype" w:cs="Palatino Linotype"/>
        </w:rPr>
      </w:pPr>
    </w:p>
    <w:p w14:paraId="60A3FC73" w14:textId="77777777" w:rsidR="00687DBC" w:rsidRPr="00922FD1" w:rsidRDefault="00687DBC">
      <w:pPr>
        <w:spacing w:line="360" w:lineRule="auto"/>
        <w:rPr>
          <w:rFonts w:ascii="Palatino Linotype" w:eastAsia="Palatino Linotype" w:hAnsi="Palatino Linotype" w:cs="Palatino Linotype"/>
        </w:rPr>
      </w:pPr>
    </w:p>
    <w:p w14:paraId="0E18C390" w14:textId="77777777" w:rsidR="00687DBC" w:rsidRPr="00922FD1" w:rsidRDefault="00687DBC">
      <w:pPr>
        <w:spacing w:line="360" w:lineRule="auto"/>
        <w:rPr>
          <w:rFonts w:ascii="Palatino Linotype" w:eastAsia="Palatino Linotype" w:hAnsi="Palatino Linotype" w:cs="Palatino Linotype"/>
        </w:rPr>
      </w:pPr>
    </w:p>
    <w:p w14:paraId="6713217C" w14:textId="77777777" w:rsidR="00687DBC" w:rsidRPr="00922FD1" w:rsidRDefault="00687DBC">
      <w:pPr>
        <w:spacing w:line="360" w:lineRule="auto"/>
        <w:rPr>
          <w:rFonts w:ascii="Palatino Linotype" w:eastAsia="Palatino Linotype" w:hAnsi="Palatino Linotype" w:cs="Palatino Linotype"/>
        </w:rPr>
      </w:pPr>
    </w:p>
    <w:p w14:paraId="63F87866" w14:textId="77777777" w:rsidR="00687DBC" w:rsidRPr="00922FD1" w:rsidRDefault="00687DBC">
      <w:pPr>
        <w:spacing w:line="360" w:lineRule="auto"/>
        <w:rPr>
          <w:rFonts w:ascii="Palatino Linotype" w:eastAsia="Palatino Linotype" w:hAnsi="Palatino Linotype" w:cs="Palatino Linotype"/>
        </w:rPr>
      </w:pPr>
    </w:p>
    <w:p w14:paraId="4E2FBF8A" w14:textId="77777777" w:rsidR="00687DBC" w:rsidRPr="00922FD1" w:rsidRDefault="00687DBC">
      <w:pPr>
        <w:spacing w:line="360" w:lineRule="auto"/>
        <w:rPr>
          <w:rFonts w:ascii="Palatino Linotype" w:eastAsia="Palatino Linotype" w:hAnsi="Palatino Linotype" w:cs="Palatino Linotype"/>
        </w:rPr>
      </w:pPr>
    </w:p>
    <w:p w14:paraId="18D3ECD9" w14:textId="77777777" w:rsidR="00687DBC" w:rsidRPr="00922FD1" w:rsidRDefault="00D8649A">
      <w:pPr>
        <w:tabs>
          <w:tab w:val="left" w:pos="3374"/>
        </w:tabs>
        <w:spacing w:line="360" w:lineRule="auto"/>
        <w:rPr>
          <w:rFonts w:ascii="Palatino Linotype" w:eastAsia="Palatino Linotype" w:hAnsi="Palatino Linotype" w:cs="Palatino Linotype"/>
        </w:rPr>
      </w:pPr>
      <w:r w:rsidRPr="00922FD1">
        <w:rPr>
          <w:rFonts w:ascii="Palatino Linotype" w:eastAsia="Palatino Linotype" w:hAnsi="Palatino Linotype" w:cs="Palatino Linotype"/>
        </w:rPr>
        <w:tab/>
      </w:r>
    </w:p>
    <w:p w14:paraId="153200E6" w14:textId="77777777" w:rsidR="00687DBC" w:rsidRPr="00922FD1" w:rsidRDefault="00687DBC">
      <w:pPr>
        <w:tabs>
          <w:tab w:val="left" w:pos="3374"/>
        </w:tabs>
        <w:spacing w:line="360" w:lineRule="auto"/>
        <w:rPr>
          <w:rFonts w:ascii="Palatino Linotype" w:eastAsia="Palatino Linotype" w:hAnsi="Palatino Linotype" w:cs="Palatino Linotype"/>
        </w:rPr>
      </w:pPr>
    </w:p>
    <w:p w14:paraId="3A5936A5" w14:textId="77777777" w:rsidR="00687DBC" w:rsidRPr="00922FD1" w:rsidRDefault="00D8649A">
      <w:pPr>
        <w:tabs>
          <w:tab w:val="left" w:pos="3374"/>
        </w:tabs>
        <w:spacing w:line="360" w:lineRule="auto"/>
        <w:rPr>
          <w:rFonts w:ascii="Palatino Linotype" w:eastAsia="Palatino Linotype" w:hAnsi="Palatino Linotype" w:cs="Palatino Linotype"/>
        </w:rPr>
      </w:pPr>
      <w:r w:rsidRPr="00922FD1">
        <w:rPr>
          <w:rFonts w:ascii="Palatino Linotype" w:eastAsia="Palatino Linotype" w:hAnsi="Palatino Linotype" w:cs="Palatino Linotype"/>
        </w:rPr>
        <w:tab/>
      </w:r>
    </w:p>
    <w:p w14:paraId="0B922F89" w14:textId="77777777" w:rsidR="00687DBC" w:rsidRPr="00922FD1" w:rsidRDefault="00687DBC">
      <w:pPr>
        <w:tabs>
          <w:tab w:val="left" w:pos="3374"/>
        </w:tabs>
        <w:spacing w:line="360" w:lineRule="auto"/>
        <w:rPr>
          <w:rFonts w:ascii="Palatino Linotype" w:eastAsia="Palatino Linotype" w:hAnsi="Palatino Linotype" w:cs="Palatino Linotype"/>
        </w:rPr>
      </w:pPr>
    </w:p>
    <w:p w14:paraId="02365B36" w14:textId="77777777" w:rsidR="00687DBC" w:rsidRPr="00922FD1" w:rsidRDefault="00687DBC">
      <w:pPr>
        <w:tabs>
          <w:tab w:val="left" w:pos="3374"/>
        </w:tabs>
        <w:spacing w:line="360" w:lineRule="auto"/>
        <w:rPr>
          <w:rFonts w:ascii="Palatino Linotype" w:eastAsia="Palatino Linotype" w:hAnsi="Palatino Linotype" w:cs="Palatino Linotype"/>
        </w:rPr>
      </w:pPr>
    </w:p>
    <w:p w14:paraId="7A55E22F" w14:textId="77777777" w:rsidR="00687DBC" w:rsidRPr="00922FD1" w:rsidRDefault="00687DBC">
      <w:pPr>
        <w:tabs>
          <w:tab w:val="left" w:pos="3374"/>
        </w:tabs>
        <w:spacing w:line="360" w:lineRule="auto"/>
        <w:rPr>
          <w:rFonts w:ascii="Palatino Linotype" w:eastAsia="Palatino Linotype" w:hAnsi="Palatino Linotype" w:cs="Palatino Linotype"/>
        </w:rPr>
      </w:pPr>
    </w:p>
    <w:p w14:paraId="4BD30E6D" w14:textId="77777777" w:rsidR="00687DBC" w:rsidRPr="00922FD1" w:rsidRDefault="00687DBC">
      <w:pPr>
        <w:tabs>
          <w:tab w:val="left" w:pos="3374"/>
        </w:tabs>
        <w:spacing w:line="360" w:lineRule="auto"/>
        <w:rPr>
          <w:rFonts w:ascii="Palatino Linotype" w:eastAsia="Palatino Linotype" w:hAnsi="Palatino Linotype" w:cs="Palatino Linotype"/>
        </w:rPr>
      </w:pPr>
    </w:p>
    <w:p w14:paraId="7ADD44FC" w14:textId="77777777" w:rsidR="00687DBC" w:rsidRPr="00922FD1" w:rsidRDefault="00687DBC">
      <w:pPr>
        <w:tabs>
          <w:tab w:val="left" w:pos="3374"/>
        </w:tabs>
        <w:spacing w:line="360" w:lineRule="auto"/>
        <w:rPr>
          <w:rFonts w:ascii="Palatino Linotype" w:eastAsia="Palatino Linotype" w:hAnsi="Palatino Linotype" w:cs="Palatino Linotype"/>
        </w:rPr>
      </w:pPr>
    </w:p>
    <w:p w14:paraId="15AC6C23" w14:textId="77777777" w:rsidR="00687DBC" w:rsidRPr="00922FD1" w:rsidRDefault="00687DBC">
      <w:pPr>
        <w:tabs>
          <w:tab w:val="left" w:pos="3374"/>
        </w:tabs>
        <w:spacing w:line="360" w:lineRule="auto"/>
        <w:rPr>
          <w:rFonts w:ascii="Palatino Linotype" w:eastAsia="Palatino Linotype" w:hAnsi="Palatino Linotype" w:cs="Palatino Linotype"/>
        </w:rPr>
      </w:pPr>
    </w:p>
    <w:p w14:paraId="12BD4678" w14:textId="77777777" w:rsidR="00687DBC" w:rsidRPr="00922FD1" w:rsidRDefault="00687DBC">
      <w:pPr>
        <w:spacing w:line="360" w:lineRule="auto"/>
        <w:rPr>
          <w:rFonts w:ascii="Palatino Linotype" w:eastAsia="Palatino Linotype" w:hAnsi="Palatino Linotype" w:cs="Palatino Linotype"/>
        </w:rPr>
      </w:pPr>
    </w:p>
    <w:sectPr w:rsidR="00687DBC" w:rsidRPr="00922FD1" w:rsidSect="00922FD1">
      <w:headerReference w:type="even" r:id="rId8"/>
      <w:headerReference w:type="default" r:id="rId9"/>
      <w:footerReference w:type="default" r:id="rId10"/>
      <w:headerReference w:type="first" r:id="rId11"/>
      <w:footerReference w:type="first" r:id="rId12"/>
      <w:pgSz w:w="12240" w:h="15840"/>
      <w:pgMar w:top="2268" w:right="1467"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DE6C" w14:textId="77777777" w:rsidR="00EC1F86" w:rsidRDefault="00EC1F86">
      <w:r>
        <w:separator/>
      </w:r>
    </w:p>
  </w:endnote>
  <w:endnote w:type="continuationSeparator" w:id="0">
    <w:p w14:paraId="41448F6C" w14:textId="77777777" w:rsidR="00EC1F86" w:rsidRDefault="00EC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4E3F" w14:textId="77777777" w:rsidR="00687DBC" w:rsidRDefault="00D8649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6696A">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6696A">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14:paraId="0D4A7B6A" w14:textId="77777777" w:rsidR="00687DBC" w:rsidRDefault="00687DB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A79" w14:textId="77777777" w:rsidR="00687DBC" w:rsidRDefault="00D8649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6696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6696A">
      <w:rPr>
        <w:rFonts w:ascii="Palatino Linotype" w:eastAsia="Palatino Linotype" w:hAnsi="Palatino Linotype" w:cs="Palatino Linotype"/>
        <w:noProof/>
        <w:color w:val="000000"/>
        <w:sz w:val="20"/>
        <w:szCs w:val="20"/>
      </w:rPr>
      <w:t>26</w:t>
    </w:r>
    <w:r>
      <w:rPr>
        <w:rFonts w:ascii="Palatino Linotype" w:eastAsia="Palatino Linotype" w:hAnsi="Palatino Linotype" w:cs="Palatino Linotype"/>
        <w:color w:val="000000"/>
        <w:sz w:val="20"/>
        <w:szCs w:val="20"/>
      </w:rPr>
      <w:fldChar w:fldCharType="end"/>
    </w:r>
  </w:p>
  <w:p w14:paraId="11DB7110" w14:textId="77777777" w:rsidR="00687DBC" w:rsidRDefault="00687DB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32C7" w14:textId="77777777" w:rsidR="00EC1F86" w:rsidRDefault="00EC1F86">
      <w:r>
        <w:separator/>
      </w:r>
    </w:p>
  </w:footnote>
  <w:footnote w:type="continuationSeparator" w:id="0">
    <w:p w14:paraId="064F0007" w14:textId="77777777" w:rsidR="00EC1F86" w:rsidRDefault="00EC1F86">
      <w:r>
        <w:continuationSeparator/>
      </w:r>
    </w:p>
  </w:footnote>
  <w:footnote w:id="1">
    <w:p w14:paraId="6FAC76E8" w14:textId="77777777" w:rsidR="00687DBC" w:rsidRDefault="00D8649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465A9E36" w14:textId="77777777" w:rsidR="00687DBC" w:rsidRDefault="00D8649A">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00E9" w14:textId="77777777" w:rsidR="00687DBC" w:rsidRDefault="00EC1F86">
    <w:pPr>
      <w:pBdr>
        <w:top w:val="nil"/>
        <w:left w:val="nil"/>
        <w:bottom w:val="nil"/>
        <w:right w:val="nil"/>
        <w:between w:val="nil"/>
      </w:pBdr>
      <w:tabs>
        <w:tab w:val="center" w:pos="4419"/>
        <w:tab w:val="right" w:pos="8838"/>
      </w:tabs>
      <w:rPr>
        <w:color w:val="000000"/>
      </w:rPr>
    </w:pPr>
    <w:r>
      <w:rPr>
        <w:color w:val="000000"/>
      </w:rPr>
      <w:pict w14:anchorId="3834C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7371" w:type="dxa"/>
      <w:tblInd w:w="2694" w:type="dxa"/>
      <w:tblLayout w:type="fixed"/>
      <w:tblLook w:val="0400" w:firstRow="0" w:lastRow="0" w:firstColumn="0" w:lastColumn="0" w:noHBand="0" w:noVBand="1"/>
    </w:tblPr>
    <w:tblGrid>
      <w:gridCol w:w="2976"/>
      <w:gridCol w:w="4395"/>
    </w:tblGrid>
    <w:tr w:rsidR="00687DBC" w14:paraId="5A2A6FA5" w14:textId="77777777" w:rsidTr="00922FD1">
      <w:trPr>
        <w:trHeight w:val="227"/>
      </w:trPr>
      <w:tc>
        <w:tcPr>
          <w:tcW w:w="2976" w:type="dxa"/>
          <w:vAlign w:val="center"/>
        </w:tcPr>
        <w:p w14:paraId="1CA75D9F" w14:textId="77777777" w:rsidR="00687DBC" w:rsidRDefault="00D8649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5" w:type="dxa"/>
          <w:vAlign w:val="center"/>
        </w:tcPr>
        <w:p w14:paraId="5BBF6FA2" w14:textId="77777777" w:rsidR="00687DBC" w:rsidRPr="00922FD1" w:rsidRDefault="00D8649A" w:rsidP="00922FD1">
          <w:pPr>
            <w:pBdr>
              <w:top w:val="nil"/>
              <w:left w:val="nil"/>
              <w:bottom w:val="nil"/>
              <w:right w:val="nil"/>
              <w:between w:val="nil"/>
            </w:pBdr>
            <w:tabs>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07958/INFOEM/IP/RR/2023 y</w:t>
          </w:r>
          <w:r w:rsidR="00922FD1">
            <w:rPr>
              <w:rFonts w:ascii="Palatino Linotype" w:eastAsia="Palatino Linotype" w:hAnsi="Palatino Linotype" w:cs="Palatino Linotype"/>
              <w:color w:val="000000"/>
              <w:sz w:val="22"/>
              <w:szCs w:val="22"/>
            </w:rPr>
            <w:t xml:space="preserve"> Acumulado</w:t>
          </w:r>
        </w:p>
      </w:tc>
    </w:tr>
    <w:tr w:rsidR="00687DBC" w14:paraId="382DDB1C" w14:textId="77777777" w:rsidTr="00922FD1">
      <w:trPr>
        <w:trHeight w:val="242"/>
      </w:trPr>
      <w:tc>
        <w:tcPr>
          <w:tcW w:w="2976" w:type="dxa"/>
          <w:vAlign w:val="center"/>
        </w:tcPr>
        <w:p w14:paraId="2909E5F5" w14:textId="77777777" w:rsidR="00687DBC" w:rsidRDefault="00D8649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5" w:type="dxa"/>
          <w:vAlign w:val="center"/>
        </w:tcPr>
        <w:p w14:paraId="7BC7B9BF" w14:textId="77777777" w:rsidR="00687DBC" w:rsidRDefault="00D8649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General de Gobierno</w:t>
          </w:r>
        </w:p>
      </w:tc>
    </w:tr>
    <w:tr w:rsidR="00687DBC" w14:paraId="05196FFA" w14:textId="77777777" w:rsidTr="00922FD1">
      <w:trPr>
        <w:trHeight w:val="342"/>
      </w:trPr>
      <w:tc>
        <w:tcPr>
          <w:tcW w:w="2976" w:type="dxa"/>
          <w:vAlign w:val="center"/>
        </w:tcPr>
        <w:p w14:paraId="523B8B6D" w14:textId="77777777" w:rsidR="00687DBC" w:rsidRDefault="00D8649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5" w:type="dxa"/>
          <w:vAlign w:val="center"/>
        </w:tcPr>
        <w:p w14:paraId="5160AEA9" w14:textId="77777777" w:rsidR="00687DBC" w:rsidRDefault="00D8649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3BE9707C" w14:textId="77777777" w:rsidR="00687DBC" w:rsidRDefault="00EC1F86">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CD41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3.8pt;margin-top:-127.3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7371" w:type="dxa"/>
      <w:tblInd w:w="2552" w:type="dxa"/>
      <w:tblLayout w:type="fixed"/>
      <w:tblLook w:val="0400" w:firstRow="0" w:lastRow="0" w:firstColumn="0" w:lastColumn="0" w:noHBand="0" w:noVBand="1"/>
    </w:tblPr>
    <w:tblGrid>
      <w:gridCol w:w="2977"/>
      <w:gridCol w:w="4394"/>
    </w:tblGrid>
    <w:tr w:rsidR="00687DBC" w14:paraId="004C46AA" w14:textId="77777777" w:rsidTr="00922FD1">
      <w:trPr>
        <w:trHeight w:val="227"/>
      </w:trPr>
      <w:tc>
        <w:tcPr>
          <w:tcW w:w="2977" w:type="dxa"/>
          <w:vAlign w:val="center"/>
        </w:tcPr>
        <w:p w14:paraId="65E2135C" w14:textId="77777777" w:rsidR="00687DBC" w:rsidRDefault="00D864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vAlign w:val="center"/>
        </w:tcPr>
        <w:p w14:paraId="2D0DAA55" w14:textId="77777777" w:rsidR="00687DBC" w:rsidRDefault="00D8649A" w:rsidP="00922FD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07958/INFOEM/IP/RR/2023 y </w:t>
          </w:r>
          <w:r w:rsidR="00922FD1">
            <w:rPr>
              <w:rFonts w:ascii="Palatino Linotype" w:eastAsia="Palatino Linotype" w:hAnsi="Palatino Linotype" w:cs="Palatino Linotype"/>
              <w:color w:val="000000"/>
              <w:sz w:val="22"/>
              <w:szCs w:val="22"/>
            </w:rPr>
            <w:t>Acumulado</w:t>
          </w:r>
        </w:p>
      </w:tc>
    </w:tr>
    <w:tr w:rsidR="00687DBC" w14:paraId="21CB44B5" w14:textId="77777777" w:rsidTr="00922FD1">
      <w:trPr>
        <w:trHeight w:val="242"/>
      </w:trPr>
      <w:tc>
        <w:tcPr>
          <w:tcW w:w="2977" w:type="dxa"/>
          <w:vAlign w:val="center"/>
        </w:tcPr>
        <w:p w14:paraId="093F9BB0" w14:textId="77777777" w:rsidR="00687DBC" w:rsidRDefault="00D864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tcPr>
        <w:p w14:paraId="68445DB1" w14:textId="77777777" w:rsidR="00687DBC" w:rsidRDefault="00687DB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FF0000"/>
              <w:sz w:val="22"/>
              <w:szCs w:val="22"/>
              <w:highlight w:val="green"/>
            </w:rPr>
          </w:pPr>
        </w:p>
      </w:tc>
    </w:tr>
    <w:tr w:rsidR="00687DBC" w14:paraId="13E48231" w14:textId="77777777" w:rsidTr="00922FD1">
      <w:trPr>
        <w:trHeight w:val="342"/>
      </w:trPr>
      <w:tc>
        <w:tcPr>
          <w:tcW w:w="2977" w:type="dxa"/>
          <w:vAlign w:val="center"/>
        </w:tcPr>
        <w:p w14:paraId="0E179026" w14:textId="77777777" w:rsidR="00687DBC" w:rsidRDefault="00D864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vAlign w:val="center"/>
        </w:tcPr>
        <w:p w14:paraId="3901C4B7" w14:textId="77777777" w:rsidR="00687DBC" w:rsidRDefault="00D8649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General de Gobierno</w:t>
          </w:r>
        </w:p>
      </w:tc>
    </w:tr>
    <w:tr w:rsidR="00687DBC" w14:paraId="3D16947E" w14:textId="77777777" w:rsidTr="00922FD1">
      <w:trPr>
        <w:trHeight w:val="342"/>
      </w:trPr>
      <w:tc>
        <w:tcPr>
          <w:tcW w:w="2977" w:type="dxa"/>
          <w:vAlign w:val="center"/>
        </w:tcPr>
        <w:p w14:paraId="40633FE2" w14:textId="77777777" w:rsidR="00687DBC" w:rsidRDefault="00D8649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vAlign w:val="center"/>
        </w:tcPr>
        <w:p w14:paraId="3A968FC7" w14:textId="77777777" w:rsidR="00687DBC" w:rsidRDefault="00D8649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264B7F64" w14:textId="77777777" w:rsidR="00687DBC" w:rsidRDefault="00EC1F86">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4EB0C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45B91"/>
    <w:multiLevelType w:val="multilevel"/>
    <w:tmpl w:val="489CFF1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246E5248"/>
    <w:multiLevelType w:val="multilevel"/>
    <w:tmpl w:val="CD54A7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732C30"/>
    <w:multiLevelType w:val="multilevel"/>
    <w:tmpl w:val="D2B639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423B197F"/>
    <w:multiLevelType w:val="multilevel"/>
    <w:tmpl w:val="B11036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881664"/>
    <w:multiLevelType w:val="multilevel"/>
    <w:tmpl w:val="51B0444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439D112D"/>
    <w:multiLevelType w:val="multilevel"/>
    <w:tmpl w:val="2A8811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F17357"/>
    <w:multiLevelType w:val="multilevel"/>
    <w:tmpl w:val="35BE3CC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9F539DD"/>
    <w:multiLevelType w:val="multilevel"/>
    <w:tmpl w:val="333C052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8" w15:restartNumberingAfterBreak="0">
    <w:nsid w:val="773D3204"/>
    <w:multiLevelType w:val="multilevel"/>
    <w:tmpl w:val="F15E553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182441">
    <w:abstractNumId w:val="2"/>
  </w:num>
  <w:num w:numId="2" w16cid:durableId="522474878">
    <w:abstractNumId w:val="8"/>
  </w:num>
  <w:num w:numId="3" w16cid:durableId="665863323">
    <w:abstractNumId w:val="0"/>
  </w:num>
  <w:num w:numId="4" w16cid:durableId="1012147599">
    <w:abstractNumId w:val="5"/>
  </w:num>
  <w:num w:numId="5" w16cid:durableId="1502353232">
    <w:abstractNumId w:val="3"/>
  </w:num>
  <w:num w:numId="6" w16cid:durableId="2049865887">
    <w:abstractNumId w:val="7"/>
  </w:num>
  <w:num w:numId="7" w16cid:durableId="1089933717">
    <w:abstractNumId w:val="1"/>
  </w:num>
  <w:num w:numId="8" w16cid:durableId="1422918507">
    <w:abstractNumId w:val="4"/>
  </w:num>
  <w:num w:numId="9" w16cid:durableId="707527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BC"/>
    <w:rsid w:val="00092352"/>
    <w:rsid w:val="00687DBC"/>
    <w:rsid w:val="008550D5"/>
    <w:rsid w:val="00922FD1"/>
    <w:rsid w:val="00D426CB"/>
    <w:rsid w:val="00D8649A"/>
    <w:rsid w:val="00EC1F86"/>
    <w:rsid w:val="00F5273C"/>
    <w:rsid w:val="00F66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403E"/>
  <w15:docId w15:val="{0CCCC18B-299F-485D-A76C-DD46E61B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pPr>
    <w:rPr>
      <w:rFonts w:ascii="Arial" w:hAnsi="Arial" w:cs="Arial"/>
      <w:color w:val="000000"/>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Referenciasutil">
    <w:name w:val="Subtle Reference"/>
    <w:basedOn w:val="Fuentedeprrafopredeter"/>
    <w:uiPriority w:val="31"/>
    <w:qFormat/>
    <w:rsid w:val="00922FD1"/>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cpSJw8pQckd1KikqMVfyizHdg==">CgMxLjAyCGguZ2pkZ3hzMgloLjNyZGNyam4yCWguMzBqMHpsbDIJaC4xZm9iOXRlMgloLjN6bnlzaDcyCWguMmV0OTJwMDIIaC50eWpjd3QyCWguM2R5NnZrbTIJaC4xdDNoNXNmMgloLjRkMzRvZzgyCWguMjZpbjFyZzIJaC4xN2RwOHZ1MgloLjE3ZHA4dnU4AHIhMVUzcWpGRkZIeHE5blpfNktXOTJQakdDb09SODhPT1dn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6877</Words>
  <Characters>37824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2024-06-28T00:51:00Z</cp:lastPrinted>
  <dcterms:created xsi:type="dcterms:W3CDTF">2024-06-20T02:27:00Z</dcterms:created>
  <dcterms:modified xsi:type="dcterms:W3CDTF">2024-07-03T18:13:00Z</dcterms:modified>
</cp:coreProperties>
</file>