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356D5" w14:textId="77777777" w:rsidR="00213CCC" w:rsidRDefault="00213CCC" w:rsidP="00213CCC">
      <w:pPr>
        <w:widowControl w:val="0"/>
        <w:pBdr>
          <w:top w:val="nil"/>
          <w:left w:val="nil"/>
          <w:bottom w:val="nil"/>
          <w:right w:val="nil"/>
          <w:between w:val="nil"/>
        </w:pBdr>
        <w:spacing w:line="276" w:lineRule="auto"/>
      </w:pPr>
    </w:p>
    <w:p w14:paraId="7996D642" w14:textId="77777777" w:rsidR="00213CCC" w:rsidRDefault="00213CCC" w:rsidP="00213CCC">
      <w:pPr>
        <w:tabs>
          <w:tab w:val="left" w:pos="3465"/>
        </w:tabs>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veinticinco </w:t>
      </w:r>
      <w:r w:rsidR="003C359A">
        <w:rPr>
          <w:rFonts w:ascii="Palatino Linotype" w:eastAsia="Palatino Linotype" w:hAnsi="Palatino Linotype" w:cs="Palatino Linotype"/>
        </w:rPr>
        <w:t xml:space="preserve">(25) </w:t>
      </w:r>
      <w:r>
        <w:rPr>
          <w:rFonts w:ascii="Palatino Linotype" w:eastAsia="Palatino Linotype" w:hAnsi="Palatino Linotype" w:cs="Palatino Linotype"/>
        </w:rPr>
        <w:t>de septiembre de dos mil veinticuatro.</w:t>
      </w:r>
    </w:p>
    <w:p w14:paraId="2AA69A9D" w14:textId="77777777" w:rsidR="00213CCC" w:rsidRDefault="00213CCC" w:rsidP="00213CCC">
      <w:pPr>
        <w:tabs>
          <w:tab w:val="left" w:pos="3465"/>
        </w:tabs>
        <w:spacing w:line="360" w:lineRule="auto"/>
        <w:jc w:val="both"/>
        <w:rPr>
          <w:rFonts w:ascii="Palatino Linotype" w:eastAsia="Palatino Linotype" w:hAnsi="Palatino Linotype" w:cs="Palatino Linotype"/>
        </w:rPr>
      </w:pPr>
    </w:p>
    <w:p w14:paraId="54863D98" w14:textId="54DFD8EB" w:rsidR="00213CCC" w:rsidRDefault="00213CCC" w:rsidP="00213CC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01478/INFOEM/IP/RR/2024,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F913D0">
        <w:rPr>
          <w:rFonts w:ascii="Palatino Linotype" w:eastAsia="Palatino Linotype" w:hAnsi="Palatino Linotype" w:cs="Palatino Linotype"/>
          <w:b/>
        </w:rPr>
        <w:t xml:space="preserve">XXX </w:t>
      </w:r>
      <w:proofErr w:type="spellStart"/>
      <w:r w:rsidR="00F913D0">
        <w:rPr>
          <w:rFonts w:ascii="Palatino Linotype" w:eastAsia="Palatino Linotype" w:hAnsi="Palatino Linotype" w:cs="Palatino Linotype"/>
          <w:b/>
        </w:rPr>
        <w:t>XXX</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Universidad Autónoma del Estado de México,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3CF5D1C7" w14:textId="77777777" w:rsidR="00213CCC" w:rsidRDefault="00213CCC" w:rsidP="00213CCC">
      <w:pPr>
        <w:spacing w:line="360" w:lineRule="auto"/>
        <w:jc w:val="both"/>
        <w:rPr>
          <w:rFonts w:ascii="Palatino Linotype" w:eastAsia="Palatino Linotype" w:hAnsi="Palatino Linotype" w:cs="Palatino Linotype"/>
          <w:b/>
        </w:rPr>
      </w:pPr>
    </w:p>
    <w:p w14:paraId="3D7D85CD" w14:textId="77777777" w:rsidR="00213CCC" w:rsidRDefault="00213CCC" w:rsidP="00213CCC">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A N T </w:t>
      </w:r>
      <w:proofErr w:type="gramStart"/>
      <w:r>
        <w:rPr>
          <w:rFonts w:ascii="Palatino Linotype" w:eastAsia="Palatino Linotype" w:hAnsi="Palatino Linotype" w:cs="Palatino Linotype"/>
          <w:b/>
          <w:color w:val="000000"/>
          <w:sz w:val="24"/>
          <w:szCs w:val="24"/>
        </w:rPr>
        <w:t>E  C</w:t>
      </w:r>
      <w:proofErr w:type="gramEnd"/>
      <w:r>
        <w:rPr>
          <w:rFonts w:ascii="Palatino Linotype" w:eastAsia="Palatino Linotype" w:hAnsi="Palatino Linotype" w:cs="Palatino Linotype"/>
          <w:b/>
          <w:color w:val="000000"/>
          <w:sz w:val="24"/>
          <w:szCs w:val="24"/>
        </w:rPr>
        <w:t xml:space="preserve"> E D E N T E S</w:t>
      </w:r>
    </w:p>
    <w:p w14:paraId="1382E064" w14:textId="77777777" w:rsidR="00213CCC" w:rsidRDefault="00213CCC" w:rsidP="00213CCC"/>
    <w:p w14:paraId="1EE72AC8" w14:textId="77777777" w:rsidR="00213CCC" w:rsidRDefault="00213CCC" w:rsidP="00213CCC">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veinticuatro de enero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00059/UAEM/IP/2024;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se solicitó la siguiente información:</w:t>
      </w:r>
    </w:p>
    <w:p w14:paraId="2560F4F4" w14:textId="77777777" w:rsidR="00213CCC" w:rsidRDefault="00213CCC" w:rsidP="00213C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A1F442"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w:t>
      </w:r>
      <w:r w:rsidRPr="00213CCC">
        <w:rPr>
          <w:rFonts w:ascii="Palatino Linotype" w:eastAsia="Palatino Linotype" w:hAnsi="Palatino Linotype" w:cs="Palatino Linotype"/>
          <w:i/>
          <w:color w:val="000000"/>
        </w:rPr>
        <w:t xml:space="preserve">Firmas por Lugar de Pago Personalizado General de la primera quincena de abril de los años 2020, 2021, 2022, 2023 y segunda quincena de enero de 2024, en las que aparece el servidor(a) público(a): Ballesteros </w:t>
      </w:r>
      <w:proofErr w:type="spellStart"/>
      <w:r w:rsidRPr="00213CCC">
        <w:rPr>
          <w:rFonts w:ascii="Palatino Linotype" w:eastAsia="Palatino Linotype" w:hAnsi="Palatino Linotype" w:cs="Palatino Linotype"/>
          <w:i/>
          <w:color w:val="000000"/>
        </w:rPr>
        <w:t>Senties</w:t>
      </w:r>
      <w:proofErr w:type="spellEnd"/>
      <w:r w:rsidRPr="00213CCC">
        <w:rPr>
          <w:rFonts w:ascii="Palatino Linotype" w:eastAsia="Palatino Linotype" w:hAnsi="Palatino Linotype" w:cs="Palatino Linotype"/>
          <w:i/>
          <w:color w:val="000000"/>
        </w:rPr>
        <w:t xml:space="preserve"> Yolanda Eugenia. Además, solicito todos los documentos que formaron parte de los procesos de concursos de oposición y juicios de promoción dentro de la </w:t>
      </w:r>
      <w:proofErr w:type="spellStart"/>
      <w:r w:rsidRPr="00213CCC">
        <w:rPr>
          <w:rFonts w:ascii="Palatino Linotype" w:eastAsia="Palatino Linotype" w:hAnsi="Palatino Linotype" w:cs="Palatino Linotype"/>
          <w:i/>
          <w:color w:val="000000"/>
        </w:rPr>
        <w:t>UAEMéx</w:t>
      </w:r>
      <w:proofErr w:type="spellEnd"/>
      <w:r w:rsidRPr="00213CCC">
        <w:rPr>
          <w:rFonts w:ascii="Palatino Linotype" w:eastAsia="Palatino Linotype" w:hAnsi="Palatino Linotype" w:cs="Palatino Linotype"/>
          <w:i/>
          <w:color w:val="000000"/>
        </w:rPr>
        <w:t xml:space="preserve">, en los que ha participado desde que fue contratado(a) por la </w:t>
      </w:r>
      <w:proofErr w:type="spellStart"/>
      <w:r w:rsidRPr="00213CCC">
        <w:rPr>
          <w:rFonts w:ascii="Palatino Linotype" w:eastAsia="Palatino Linotype" w:hAnsi="Palatino Linotype" w:cs="Palatino Linotype"/>
          <w:i/>
          <w:color w:val="000000"/>
        </w:rPr>
        <w:t>UAEMéx</w:t>
      </w:r>
      <w:proofErr w:type="spellEnd"/>
      <w:r>
        <w:rPr>
          <w:rFonts w:ascii="Palatino Linotype" w:eastAsia="Palatino Linotype" w:hAnsi="Palatino Linotype" w:cs="Palatino Linotype"/>
          <w:i/>
          <w:color w:val="000000"/>
        </w:rPr>
        <w:t>”</w:t>
      </w:r>
    </w:p>
    <w:p w14:paraId="4724439F" w14:textId="77777777" w:rsidR="00213CCC" w:rsidRDefault="00213CCC" w:rsidP="00213CCC">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5542F4B7" w14:textId="77777777" w:rsidR="00213CCC" w:rsidRDefault="00213CCC" w:rsidP="00213CCC">
      <w:pPr>
        <w:numPr>
          <w:ilvl w:val="0"/>
          <w:numId w:val="3"/>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eligió como modalidad de entrega de la información: A través del </w:t>
      </w:r>
      <w:r>
        <w:rPr>
          <w:rFonts w:ascii="Palatino Linotype" w:eastAsia="Palatino Linotype" w:hAnsi="Palatino Linotype" w:cs="Palatino Linotype"/>
          <w:b/>
          <w:color w:val="000000"/>
        </w:rPr>
        <w:t>SAIMEX.</w:t>
      </w:r>
    </w:p>
    <w:p w14:paraId="04B2F50A" w14:textId="77777777" w:rsidR="00213CCC" w:rsidRDefault="00213CCC" w:rsidP="00213CC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14:paraId="606F2AF7" w14:textId="77777777" w:rsidR="00213CCC" w:rsidRPr="00213CCC" w:rsidRDefault="00213CCC" w:rsidP="00213CCC">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veinticinco de enero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giro los requerimientos de información para que fuera atendida la solicitud de información </w:t>
      </w:r>
      <w:r w:rsidRPr="00213CCC">
        <w:rPr>
          <w:rFonts w:ascii="Palatino Linotype" w:eastAsia="Palatino Linotype" w:hAnsi="Palatino Linotype" w:cs="Palatino Linotype"/>
          <w:b/>
          <w:bCs/>
          <w:color w:val="000000"/>
        </w:rPr>
        <w:t>00059/UAEM/IP/2024</w:t>
      </w:r>
      <w:r>
        <w:rPr>
          <w:rFonts w:ascii="Palatino Linotype" w:eastAsia="Palatino Linotype" w:hAnsi="Palatino Linotype" w:cs="Palatino Linotype"/>
          <w:b/>
          <w:bCs/>
          <w:color w:val="000000"/>
        </w:rPr>
        <w:t xml:space="preserve">. </w:t>
      </w:r>
    </w:p>
    <w:p w14:paraId="23D037A0" w14:textId="77777777" w:rsidR="00213CCC" w:rsidRDefault="00213CCC" w:rsidP="00213CC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05F2AC33" w14:textId="77777777" w:rsidR="00213CCC" w:rsidRDefault="00213CCC" w:rsidP="00213CCC">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quince de febrero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emitió el acuerdo de prórroga para atender la solicitud de información </w:t>
      </w:r>
      <w:r w:rsidRPr="00213CCC">
        <w:rPr>
          <w:rFonts w:ascii="Palatino Linotype" w:eastAsia="Palatino Linotype" w:hAnsi="Palatino Linotype" w:cs="Palatino Linotype"/>
          <w:b/>
          <w:bCs/>
          <w:color w:val="000000"/>
        </w:rPr>
        <w:t>00059/UAEM/IP/2024</w:t>
      </w:r>
      <w:r>
        <w:rPr>
          <w:rFonts w:ascii="Palatino Linotype" w:eastAsia="Palatino Linotype" w:hAnsi="Palatino Linotype" w:cs="Palatino Linotype"/>
          <w:b/>
          <w:bCs/>
          <w:color w:val="000000"/>
        </w:rPr>
        <w:t>.</w:t>
      </w:r>
    </w:p>
    <w:p w14:paraId="49C4E769" w14:textId="77777777" w:rsidR="00213CCC" w:rsidRDefault="00213CCC" w:rsidP="00213CCC">
      <w:pPr>
        <w:pStyle w:val="Prrafodelista"/>
        <w:rPr>
          <w:rFonts w:ascii="Palatino Linotype" w:eastAsia="Palatino Linotype" w:hAnsi="Palatino Linotype" w:cs="Palatino Linotype"/>
          <w:color w:val="000000"/>
        </w:rPr>
      </w:pPr>
    </w:p>
    <w:p w14:paraId="21EE7A8B" w14:textId="77777777" w:rsidR="00213CCC" w:rsidRPr="00292829" w:rsidRDefault="00213CCC" w:rsidP="00213CCC">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veintiséis de febrero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través de tres archivos electrónicos en formato PDF, cuyo contenido grosso modo es el siguiente: </w:t>
      </w:r>
    </w:p>
    <w:p w14:paraId="54DFE057" w14:textId="77777777" w:rsidR="00292829" w:rsidRDefault="00292829" w:rsidP="00292829">
      <w:pPr>
        <w:pStyle w:val="Prrafodelista"/>
        <w:rPr>
          <w:color w:val="000000"/>
        </w:rPr>
      </w:pPr>
    </w:p>
    <w:p w14:paraId="2BAE4C23"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 xml:space="preserve">Metepec, México a 26 de </w:t>
      </w:r>
      <w:proofErr w:type="gramStart"/>
      <w:r w:rsidRPr="00292829">
        <w:rPr>
          <w:i/>
          <w:color w:val="000000"/>
          <w:sz w:val="22"/>
        </w:rPr>
        <w:t>Febrero</w:t>
      </w:r>
      <w:proofErr w:type="gramEnd"/>
      <w:r w:rsidRPr="00292829">
        <w:rPr>
          <w:i/>
          <w:color w:val="000000"/>
          <w:sz w:val="22"/>
        </w:rPr>
        <w:t xml:space="preserve"> de 2024</w:t>
      </w:r>
    </w:p>
    <w:p w14:paraId="58ABAF15"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Nombre del solicitante: C. Solicitante</w:t>
      </w:r>
    </w:p>
    <w:p w14:paraId="4D68A6B3"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Folio de la solicitud: 00059/UAEM/IP/2024</w:t>
      </w:r>
    </w:p>
    <w:p w14:paraId="42CFF459"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DDD392" w14:textId="77777777" w:rsid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 xml:space="preserve">En respuesta a la solicitud de acceso a la información pública con número de folio 00059/UAEM/IP/2024, con fundamento en lo dispuesto en los artículos 53, 150, 162,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los siguiente: </w:t>
      </w:r>
      <w:r w:rsidRPr="00292829">
        <w:rPr>
          <w:b/>
          <w:i/>
          <w:color w:val="000000"/>
          <w:sz w:val="22"/>
        </w:rPr>
        <w:t xml:space="preserve">En atención a: </w:t>
      </w:r>
      <w:r w:rsidRPr="00292829">
        <w:rPr>
          <w:b/>
          <w:i/>
          <w:color w:val="000000"/>
          <w:sz w:val="22"/>
        </w:rPr>
        <w:lastRenderedPageBreak/>
        <w:t xml:space="preserve">“Firmas por Lugar de Pago Personalizado General de la primera quincena de abril de los años 2020, 2021, 2022, 2023 y segunda quincena de enero de 2024…” (sic), le comentamos con base en la información proporcionada por la Dirección de Recursos Humanos que no es posible ubicar la información que es interés para el particular. Sin </w:t>
      </w:r>
      <w:proofErr w:type="gramStart"/>
      <w:r w:rsidRPr="00292829">
        <w:rPr>
          <w:b/>
          <w:i/>
          <w:color w:val="000000"/>
          <w:sz w:val="22"/>
        </w:rPr>
        <w:t>embargo</w:t>
      </w:r>
      <w:proofErr w:type="gramEnd"/>
      <w:r w:rsidRPr="00292829">
        <w:rPr>
          <w:b/>
          <w:i/>
          <w:color w:val="000000"/>
          <w:sz w:val="22"/>
        </w:rPr>
        <w:t xml:space="preserve"> en ejercicio de máxima publicidad, la Dirección de Transparencia Universitaria le informa que en archivo electrónico adjunto encontrará la información con la que se cuenta y que fue posible ubicar en los archivos; es importante comentar que para la fecha de ingreso de su solicitud aún no se generaba la información relativa a la segunda quincena del mes de enero de 2024</w:t>
      </w:r>
      <w:r w:rsidRPr="00292829">
        <w:rPr>
          <w:i/>
          <w:color w:val="000000"/>
          <w:sz w:val="22"/>
        </w:rPr>
        <w:t xml:space="preserve">. Asimismo, le comentamos que la información del salario de los trabajadores universitarios se puede consultar en el Sitio de Transparencia de la Universidad Autónoma del Estado de México y en el </w:t>
      </w:r>
      <w:proofErr w:type="spellStart"/>
      <w:r w:rsidRPr="00292829">
        <w:rPr>
          <w:i/>
          <w:color w:val="000000"/>
          <w:sz w:val="22"/>
        </w:rPr>
        <w:t>Ipomex</w:t>
      </w:r>
      <w:proofErr w:type="spellEnd"/>
      <w:r w:rsidRPr="00292829">
        <w:rPr>
          <w:i/>
          <w:color w:val="000000"/>
          <w:sz w:val="22"/>
        </w:rPr>
        <w:t xml:space="preserve"> accediendo a las s</w:t>
      </w:r>
      <w:r>
        <w:rPr>
          <w:i/>
          <w:color w:val="000000"/>
          <w:sz w:val="22"/>
        </w:rPr>
        <w:t>iguientes ligas electrónicas: •</w:t>
      </w:r>
      <w:r w:rsidRPr="00292829">
        <w:rPr>
          <w:i/>
          <w:color w:val="000000"/>
          <w:sz w:val="22"/>
        </w:rPr>
        <w:t>http://transparencia.uaemex.mx/usuario/infPub.php?nomDi</w:t>
      </w:r>
      <w:r>
        <w:rPr>
          <w:i/>
          <w:color w:val="000000"/>
          <w:sz w:val="22"/>
        </w:rPr>
        <w:t xml:space="preserve">r=03.catPueTabSal&amp;cveParent=5 </w:t>
      </w:r>
    </w:p>
    <w:p w14:paraId="5F0A6EB0" w14:textId="77777777" w:rsidR="00292829" w:rsidRDefault="00292829" w:rsidP="00292829">
      <w:pPr>
        <w:pStyle w:val="Prrafodelista"/>
        <w:numPr>
          <w:ilvl w:val="0"/>
          <w:numId w:val="8"/>
        </w:numPr>
        <w:pBdr>
          <w:top w:val="nil"/>
          <w:left w:val="nil"/>
          <w:bottom w:val="nil"/>
          <w:right w:val="nil"/>
          <w:between w:val="nil"/>
        </w:pBdr>
        <w:ind w:left="1134" w:right="900" w:firstLine="0"/>
        <w:jc w:val="both"/>
        <w:rPr>
          <w:i/>
          <w:color w:val="000000"/>
          <w:sz w:val="22"/>
        </w:rPr>
      </w:pPr>
      <w:r w:rsidRPr="00292829">
        <w:rPr>
          <w:i/>
          <w:color w:val="000000"/>
          <w:sz w:val="22"/>
        </w:rPr>
        <w:t xml:space="preserve">https://www.ipomex.org.mx/ipo3/lgt/indice/UAEM/art_92_viii.web?token=03AFcWeA7k44iUsYo5YfRGAig2LhhMK7_jrYrC7Rex4I87S3bdSH-kTtz4abmwQlzYlMcqGaw5E4MD7nFX4jeeK0x1PN51yZ_jaYpv4hlxq3cP5yZigFfHBkUDV-CFpVyJ_flUpiKrjAyeRzwanIP1tUqCYWCownUVGkScI_d_t3g3n_8WofKtSaMwo1Q9ruWh1Gp7i4Si004iBtqiDYsPfo7m88669GxPnye5EfHfg3jj24_SrbWSCsRewk-M5YBitFLR9DOQVqoyUoL3MsrtSioOpHLT_BeYkaR6GHYw2YMUEx6rxOReNtB74ZGkOOBIVcmaprQsrm2Q3_jE7oAXxVVNgPwfWxALbF7-D30semD7r3dZZbJv6SlcqXtcdjfUXvr8VANRjjqHC5AnP7CDeiGFuNiU8AdSwAUNtfNfk4dDsSiDoqpsA5v33mj9Nx3cHWyon3wbh4-oLFi1AyMS_UL82u_eGvv-KJ9O3aCRulcmYRx2pmjfbP1NqJWvcB57Gs3I-ycfa88ROqJ7qLXmiDDjn3NGtLkWSpMCANbbEsLGuhAcePA2M6CqrLiucJAq72Q0_0YxLG0m_1fO2mvEKngnZDJawWgPlEJfrQYXOxX007IVYqhJLUFIGXozsuXuZuuSLk9TIN5Zjl1cGIfvw4glp84AmEsmhvcB0DztQ4OTI7UeN8uPjZ0 </w:t>
      </w:r>
    </w:p>
    <w:p w14:paraId="2E45504C" w14:textId="77777777" w:rsidR="00292829" w:rsidRPr="00292829" w:rsidRDefault="00292829" w:rsidP="00292829">
      <w:pPr>
        <w:pStyle w:val="Prrafodelista"/>
        <w:pBdr>
          <w:top w:val="nil"/>
          <w:left w:val="nil"/>
          <w:bottom w:val="nil"/>
          <w:right w:val="nil"/>
          <w:between w:val="nil"/>
        </w:pBdr>
        <w:ind w:left="1134" w:right="900"/>
        <w:jc w:val="both"/>
        <w:rPr>
          <w:i/>
          <w:color w:val="000000"/>
          <w:sz w:val="22"/>
        </w:rPr>
      </w:pPr>
      <w:r w:rsidRPr="00292829">
        <w:rPr>
          <w:i/>
          <w:color w:val="000000"/>
          <w:sz w:val="22"/>
        </w:rPr>
        <w:t xml:space="preserve">Por cuanto hace a: </w:t>
      </w:r>
      <w:r w:rsidRPr="00292829">
        <w:rPr>
          <w:b/>
          <w:i/>
          <w:color w:val="000000"/>
          <w:sz w:val="22"/>
        </w:rPr>
        <w:t xml:space="preserve">“…solicito todos los documentos que formaron parte de los procesos de concursos de oposición y juicios de promoción dentro de la </w:t>
      </w:r>
      <w:proofErr w:type="spellStart"/>
      <w:r w:rsidRPr="00292829">
        <w:rPr>
          <w:b/>
          <w:i/>
          <w:color w:val="000000"/>
          <w:sz w:val="22"/>
        </w:rPr>
        <w:t>UAEMéx</w:t>
      </w:r>
      <w:proofErr w:type="spellEnd"/>
      <w:r w:rsidRPr="00292829">
        <w:rPr>
          <w:b/>
          <w:i/>
          <w:color w:val="000000"/>
          <w:sz w:val="22"/>
        </w:rPr>
        <w:t xml:space="preserve">, en los que ha participado desde que fue contratado(a) por la </w:t>
      </w:r>
      <w:proofErr w:type="spellStart"/>
      <w:r w:rsidRPr="00292829">
        <w:rPr>
          <w:b/>
          <w:i/>
          <w:color w:val="000000"/>
          <w:sz w:val="22"/>
        </w:rPr>
        <w:t>UAEMéx</w:t>
      </w:r>
      <w:proofErr w:type="spellEnd"/>
      <w:r w:rsidRPr="00292829">
        <w:rPr>
          <w:b/>
          <w:i/>
          <w:color w:val="000000"/>
          <w:sz w:val="22"/>
        </w:rPr>
        <w:t xml:space="preserve">.” (sic), le comentamos que, se anexa al presente, en formato digital, la información requerida. </w:t>
      </w:r>
      <w:r w:rsidRPr="00292829">
        <w:rPr>
          <w:i/>
          <w:color w:val="000000"/>
          <w:sz w:val="22"/>
        </w:rPr>
        <w:t xml:space="preserve">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w:t>
      </w:r>
      <w:r w:rsidRPr="00292829">
        <w:rPr>
          <w:i/>
          <w:color w:val="000000"/>
          <w:sz w:val="22"/>
        </w:rPr>
        <w:lastRenderedPageBreak/>
        <w:t>Información Pública del Estado de México y Municipios, el solicitante tiene derecho de presentar recurso de revisión, dentro de los quince días hábiles siguientes a la fecha de notificación de la respuesta.</w:t>
      </w:r>
    </w:p>
    <w:p w14:paraId="34263ED7"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ATENTAMENTE</w:t>
      </w:r>
    </w:p>
    <w:p w14:paraId="3A457FAB" w14:textId="77777777" w:rsidR="00292829" w:rsidRPr="00292829" w:rsidRDefault="00292829" w:rsidP="00292829">
      <w:pPr>
        <w:pBdr>
          <w:top w:val="nil"/>
          <w:left w:val="nil"/>
          <w:bottom w:val="nil"/>
          <w:right w:val="nil"/>
          <w:between w:val="nil"/>
        </w:pBdr>
        <w:ind w:left="1134" w:right="900"/>
        <w:jc w:val="both"/>
        <w:rPr>
          <w:i/>
          <w:color w:val="000000"/>
          <w:sz w:val="22"/>
        </w:rPr>
      </w:pPr>
      <w:r w:rsidRPr="00292829">
        <w:rPr>
          <w:i/>
          <w:color w:val="000000"/>
          <w:sz w:val="22"/>
        </w:rPr>
        <w:t>M. EN D. HUGO EDGAR CHAPARRO CAMPOS</w:t>
      </w:r>
    </w:p>
    <w:p w14:paraId="173F9A7E" w14:textId="77777777" w:rsidR="007A0A8E" w:rsidRDefault="00213CCC" w:rsidP="00213CCC">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213CCC">
        <w:rPr>
          <w:rFonts w:ascii="Palatino Linotype" w:eastAsia="Palatino Linotype" w:hAnsi="Palatino Linotype" w:cs="Palatino Linotype"/>
          <w:b/>
          <w:i/>
          <w:color w:val="000000"/>
          <w:sz w:val="22"/>
          <w:szCs w:val="22"/>
        </w:rPr>
        <w:t>SIP_59.pdf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consistente en la hoja de firma por lugar de pago personalizado de la primera quincena de abril de dos mil veintitrés, correspondiente a la persona referida en la solicitud de información, misma que viene en versión pública por contener datos personales que son confidenciales como el Registro Federal de Contribuyentes y descuentos personales por compromisos judiciales</w:t>
      </w:r>
      <w:r w:rsidR="007A0A8E">
        <w:rPr>
          <w:rFonts w:ascii="Palatino Linotype" w:eastAsia="Palatino Linotype" w:hAnsi="Palatino Linotype" w:cs="Palatino Linotype"/>
          <w:i/>
          <w:color w:val="000000"/>
          <w:sz w:val="22"/>
          <w:szCs w:val="22"/>
        </w:rPr>
        <w:t xml:space="preserve">. </w:t>
      </w:r>
    </w:p>
    <w:p w14:paraId="7E167F4E" w14:textId="77777777" w:rsidR="00213CCC" w:rsidRDefault="007A0A8E" w:rsidP="00213CCC">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sidRPr="007A0A8E">
        <w:rPr>
          <w:rFonts w:ascii="Palatino Linotype" w:eastAsia="Palatino Linotype" w:hAnsi="Palatino Linotype" w:cs="Palatino Linotype"/>
          <w:b/>
          <w:i/>
          <w:color w:val="000000"/>
          <w:sz w:val="22"/>
          <w:szCs w:val="22"/>
        </w:rPr>
        <w:t>59_24.pdf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hojas que refieren a los concursos de oposición para profesores de carrea de administración central, en las cuales el </w:t>
      </w:r>
      <w:r>
        <w:rPr>
          <w:rFonts w:ascii="Palatino Linotype" w:eastAsia="Palatino Linotype" w:hAnsi="Palatino Linotype" w:cs="Palatino Linotype"/>
          <w:b/>
          <w:i/>
          <w:color w:val="000000"/>
          <w:sz w:val="22"/>
          <w:szCs w:val="22"/>
        </w:rPr>
        <w:t xml:space="preserve">SUJETO OBLIGADO </w:t>
      </w:r>
      <w:r>
        <w:rPr>
          <w:rFonts w:ascii="Palatino Linotype" w:eastAsia="Palatino Linotype" w:hAnsi="Palatino Linotype" w:cs="Palatino Linotype"/>
          <w:i/>
          <w:color w:val="000000"/>
          <w:sz w:val="22"/>
          <w:szCs w:val="22"/>
        </w:rPr>
        <w:t xml:space="preserve">dejo libre el dato de las calificaciones, mismas que debieron de ser clasificadas como confidenciales. </w:t>
      </w:r>
    </w:p>
    <w:p w14:paraId="401EC1A1" w14:textId="77777777" w:rsidR="007A0A8E" w:rsidRDefault="007A0A8E" w:rsidP="00213CCC">
      <w:pPr>
        <w:pBdr>
          <w:top w:val="nil"/>
          <w:left w:val="nil"/>
          <w:bottom w:val="nil"/>
          <w:right w:val="nil"/>
          <w:between w:val="nil"/>
        </w:pBdr>
        <w:tabs>
          <w:tab w:val="left" w:pos="0"/>
        </w:tabs>
        <w:ind w:left="141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Dentro del archivo </w:t>
      </w:r>
      <w:proofErr w:type="spellStart"/>
      <w:r>
        <w:rPr>
          <w:rFonts w:ascii="Palatino Linotype" w:eastAsia="Palatino Linotype" w:hAnsi="Palatino Linotype" w:cs="Palatino Linotype"/>
          <w:i/>
          <w:color w:val="000000"/>
          <w:sz w:val="22"/>
          <w:szCs w:val="22"/>
        </w:rPr>
        <w:t>tambien</w:t>
      </w:r>
      <w:proofErr w:type="spellEnd"/>
      <w:r>
        <w:rPr>
          <w:rFonts w:ascii="Palatino Linotype" w:eastAsia="Palatino Linotype" w:hAnsi="Palatino Linotype" w:cs="Palatino Linotype"/>
          <w:i/>
          <w:color w:val="000000"/>
          <w:sz w:val="22"/>
          <w:szCs w:val="22"/>
        </w:rPr>
        <w:t xml:space="preserve"> se encuentra el Nombramiento como Profesor de Tiempo Completo “C” y la Notificación de Resultados. </w:t>
      </w:r>
    </w:p>
    <w:p w14:paraId="76F725B6" w14:textId="77777777" w:rsidR="007A0A8E" w:rsidRPr="007A0A8E" w:rsidRDefault="007A0A8E" w:rsidP="00213CCC">
      <w:pPr>
        <w:pBdr>
          <w:top w:val="nil"/>
          <w:left w:val="nil"/>
          <w:bottom w:val="nil"/>
          <w:right w:val="nil"/>
          <w:between w:val="nil"/>
        </w:pBdr>
        <w:tabs>
          <w:tab w:val="left" w:pos="0"/>
        </w:tabs>
        <w:ind w:left="1416" w:right="900"/>
        <w:jc w:val="both"/>
        <w:rPr>
          <w:rFonts w:ascii="Palatino Linotype" w:eastAsia="Palatino Linotype" w:hAnsi="Palatino Linotype" w:cs="Palatino Linotype"/>
          <w:i/>
          <w:sz w:val="22"/>
          <w:szCs w:val="22"/>
        </w:rPr>
      </w:pPr>
      <w:r w:rsidRPr="007A0A8E">
        <w:rPr>
          <w:rFonts w:ascii="Palatino Linotype" w:eastAsia="Palatino Linotype" w:hAnsi="Palatino Linotype" w:cs="Palatino Linotype"/>
          <w:b/>
          <w:i/>
          <w:sz w:val="22"/>
          <w:szCs w:val="22"/>
        </w:rPr>
        <w:t>-ACUERDO UAEM.CI.CIC.013.2024 docx.pdf</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Acuerdo del Comité de Transparencia, mediante el cual se clasificación como confidenciales los datos personales consistentes en el Registro Federal de Contribuyentes y deducciones personales que tienen relación con juicios y compromisos personales. </w:t>
      </w:r>
    </w:p>
    <w:p w14:paraId="026EAA5C" w14:textId="77777777" w:rsidR="00213CCC" w:rsidRDefault="00213CCC" w:rsidP="007A0A8E">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14:paraId="6A8A4CFB" w14:textId="77777777" w:rsidR="00213CCC" w:rsidRDefault="00213CCC" w:rsidP="00213CCC">
      <w:pPr>
        <w:numPr>
          <w:ilvl w:val="0"/>
          <w:numId w:val="2"/>
        </w:numPr>
        <w:pBdr>
          <w:top w:val="nil"/>
          <w:left w:val="nil"/>
          <w:bottom w:val="nil"/>
          <w:right w:val="nil"/>
          <w:between w:val="nil"/>
        </w:pBdr>
        <w:tabs>
          <w:tab w:val="left" w:pos="0"/>
        </w:tabs>
        <w:spacing w:line="360" w:lineRule="auto"/>
        <w:ind w:left="0" w:right="49"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0825CD">
        <w:rPr>
          <w:rFonts w:ascii="Palatino Linotype" w:eastAsia="Palatino Linotype" w:hAnsi="Palatino Linotype" w:cs="Palatino Linotype"/>
          <w:b/>
          <w:color w:val="000000"/>
        </w:rPr>
        <w:t xml:space="preserve">diecinueve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56B836EA" w14:textId="77777777" w:rsidR="00213CCC" w:rsidRDefault="00213CCC" w:rsidP="00292829">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bookmarkStart w:id="0" w:name="_heading=h.30j0zll" w:colFirst="0" w:colLast="0"/>
      <w:bookmarkEnd w:id="0"/>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292829" w:rsidRPr="00292829">
        <w:rPr>
          <w:rFonts w:ascii="Palatino Linotype" w:eastAsia="Palatino Linotype" w:hAnsi="Palatino Linotype" w:cs="Palatino Linotype"/>
          <w:i/>
          <w:color w:val="000000"/>
          <w:sz w:val="22"/>
          <w:szCs w:val="22"/>
        </w:rPr>
        <w:t xml:space="preserve">La </w:t>
      </w:r>
      <w:proofErr w:type="spellStart"/>
      <w:r w:rsidR="00292829" w:rsidRPr="00292829">
        <w:rPr>
          <w:rFonts w:ascii="Palatino Linotype" w:eastAsia="Palatino Linotype" w:hAnsi="Palatino Linotype" w:cs="Palatino Linotype"/>
          <w:i/>
          <w:color w:val="000000"/>
          <w:sz w:val="22"/>
          <w:szCs w:val="22"/>
        </w:rPr>
        <w:t>UAEMéx</w:t>
      </w:r>
      <w:proofErr w:type="spellEnd"/>
      <w:r w:rsidR="00292829" w:rsidRPr="00292829">
        <w:rPr>
          <w:rFonts w:ascii="Palatino Linotype" w:eastAsia="Palatino Linotype" w:hAnsi="Palatino Linotype" w:cs="Palatino Linotype"/>
          <w:i/>
          <w:color w:val="000000"/>
          <w:sz w:val="22"/>
          <w:szCs w:val="22"/>
        </w:rPr>
        <w:t xml:space="preserve"> declara en su respuesta que la información solicitada se encuentra en archivo adjunto.</w:t>
      </w:r>
      <w:r>
        <w:rPr>
          <w:rFonts w:ascii="Palatino Linotype" w:eastAsia="Palatino Linotype" w:hAnsi="Palatino Linotype" w:cs="Palatino Linotype"/>
          <w:i/>
          <w:color w:val="000000"/>
          <w:sz w:val="22"/>
          <w:szCs w:val="22"/>
        </w:rPr>
        <w:t>”</w:t>
      </w:r>
    </w:p>
    <w:p w14:paraId="741F97E8" w14:textId="77777777" w:rsidR="00213CCC" w:rsidRDefault="00213CCC" w:rsidP="00213CCC">
      <w:pPr>
        <w:pBdr>
          <w:top w:val="nil"/>
          <w:left w:val="nil"/>
          <w:bottom w:val="nil"/>
          <w:right w:val="nil"/>
          <w:between w:val="nil"/>
        </w:pBdr>
        <w:ind w:left="1842" w:right="900"/>
        <w:jc w:val="both"/>
        <w:rPr>
          <w:rFonts w:ascii="Palatino Linotype" w:eastAsia="Palatino Linotype" w:hAnsi="Palatino Linotype" w:cs="Palatino Linotype"/>
          <w:i/>
          <w:color w:val="000000"/>
          <w:sz w:val="22"/>
          <w:szCs w:val="22"/>
        </w:rPr>
      </w:pPr>
    </w:p>
    <w:p w14:paraId="7B138482" w14:textId="77777777" w:rsidR="00213CCC" w:rsidRDefault="00213CCC" w:rsidP="00213CCC">
      <w:pPr>
        <w:numPr>
          <w:ilvl w:val="0"/>
          <w:numId w:val="3"/>
        </w:numPr>
        <w:pBdr>
          <w:top w:val="nil"/>
          <w:left w:val="nil"/>
          <w:bottom w:val="nil"/>
          <w:right w:val="nil"/>
          <w:between w:val="nil"/>
        </w:pBdr>
        <w:ind w:left="1842" w:right="900"/>
        <w:jc w:val="both"/>
        <w:rPr>
          <w:rFonts w:ascii="Palatino Linotype" w:eastAsia="Palatino Linotype" w:hAnsi="Palatino Linotype" w:cs="Palatino Linotype"/>
          <w:i/>
          <w:color w:val="000000"/>
          <w:sz w:val="22"/>
          <w:szCs w:val="22"/>
        </w:rPr>
      </w:pPr>
      <w:bookmarkStart w:id="1" w:name="_heading=h.1fob9te" w:colFirst="0" w:colLast="0"/>
      <w:bookmarkEnd w:id="1"/>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292829" w:rsidRPr="00292829">
        <w:rPr>
          <w:rFonts w:ascii="Palatino Linotype" w:eastAsia="Palatino Linotype" w:hAnsi="Palatino Linotype" w:cs="Palatino Linotype"/>
          <w:i/>
          <w:color w:val="000000"/>
          <w:sz w:val="22"/>
          <w:szCs w:val="22"/>
        </w:rPr>
        <w:t>En lo referente a Firmas por Lugar de Pago Personalizado General de la primera quincena de abril de los años 2020, 2021, 2022, 2023, solamente entregó la de la primera quincena de abril de 2023, pero no entregó lo correspondiente a los años 2020, 2021 y 2022. Por lo anterior la UAEMex violenta mi derecho al acceso a la información pública.</w:t>
      </w:r>
      <w:r>
        <w:rPr>
          <w:rFonts w:ascii="Palatino Linotype" w:eastAsia="Palatino Linotype" w:hAnsi="Palatino Linotype" w:cs="Palatino Linotype"/>
          <w:i/>
          <w:color w:val="000000"/>
          <w:sz w:val="22"/>
          <w:szCs w:val="22"/>
        </w:rPr>
        <w:t>”</w:t>
      </w:r>
    </w:p>
    <w:p w14:paraId="36CF585A" w14:textId="77777777" w:rsidR="00213CCC" w:rsidRDefault="00213CCC" w:rsidP="00213CCC">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4B7D488A" w14:textId="77777777" w:rsidR="00213CCC" w:rsidRDefault="00213CCC" w:rsidP="00213CCC">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acuerdo de admisión de fecha </w:t>
      </w:r>
      <w:r w:rsidR="00292829">
        <w:rPr>
          <w:rFonts w:ascii="Palatino Linotype" w:eastAsia="Palatino Linotype" w:hAnsi="Palatino Linotype" w:cs="Palatino Linotype"/>
          <w:b/>
          <w:color w:val="000000"/>
        </w:rPr>
        <w:t xml:space="preserve">veintidós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proofErr w:type="gramStart"/>
      <w:r>
        <w:rPr>
          <w:rFonts w:ascii="Palatino Linotype" w:eastAsia="Palatino Linotype" w:hAnsi="Palatino Linotype" w:cs="Palatino Linotype"/>
        </w:rPr>
        <w:t>manifestara</w:t>
      </w:r>
      <w:proofErr w:type="gramEnd"/>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2054B9CA" w14:textId="77777777" w:rsidR="00213CCC" w:rsidRDefault="00213CCC" w:rsidP="00213C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D68442F" w14:textId="77777777" w:rsidR="00213CCC" w:rsidRPr="00703C5C" w:rsidRDefault="00213CCC" w:rsidP="00213CCC">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De lo anterior, se precisa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el </w:t>
      </w:r>
      <w:r w:rsidR="00292829">
        <w:rPr>
          <w:rFonts w:ascii="Palatino Linotype" w:eastAsia="Palatino Linotype" w:hAnsi="Palatino Linotype" w:cs="Palatino Linotype"/>
          <w:b/>
          <w:color w:val="000000"/>
        </w:rPr>
        <w:t xml:space="preserve">nueve de abril </w:t>
      </w:r>
      <w:r>
        <w:rPr>
          <w:rFonts w:ascii="Palatino Linotype" w:eastAsia="Palatino Linotype" w:hAnsi="Palatino Linotype" w:cs="Palatino Linotype"/>
          <w:b/>
          <w:color w:val="000000"/>
        </w:rPr>
        <w:t xml:space="preserve">de dos mil veinticuatro </w:t>
      </w:r>
      <w:r>
        <w:rPr>
          <w:rFonts w:ascii="Palatino Linotype" w:eastAsia="Palatino Linotype" w:hAnsi="Palatino Linotype" w:cs="Palatino Linotype"/>
          <w:color w:val="000000"/>
        </w:rPr>
        <w:t xml:space="preserve">entrego un documento electrónico en formato PDF en alcance informe justificado, cuyo contenido grosso modo es el siguiente. </w:t>
      </w:r>
    </w:p>
    <w:p w14:paraId="540CBC0E" w14:textId="77777777" w:rsidR="00213CCC" w:rsidRPr="00703C5C" w:rsidRDefault="00213CCC" w:rsidP="00213CCC">
      <w:pPr>
        <w:pBdr>
          <w:top w:val="nil"/>
          <w:left w:val="nil"/>
          <w:bottom w:val="nil"/>
          <w:right w:val="nil"/>
          <w:between w:val="nil"/>
        </w:pBdr>
        <w:spacing w:line="360" w:lineRule="auto"/>
        <w:jc w:val="both"/>
        <w:rPr>
          <w:color w:val="000000"/>
        </w:rPr>
      </w:pPr>
    </w:p>
    <w:p w14:paraId="07973E08" w14:textId="77777777" w:rsidR="00213CCC" w:rsidRPr="00530A55" w:rsidRDefault="00292829" w:rsidP="00530A55">
      <w:pPr>
        <w:pStyle w:val="Prrafodelista"/>
        <w:ind w:left="1134" w:right="900"/>
        <w:jc w:val="both"/>
        <w:rPr>
          <w:rFonts w:ascii="Palatino Linotype" w:eastAsia="Palatino Linotype" w:hAnsi="Palatino Linotype" w:cs="Palatino Linotype"/>
          <w:i/>
          <w:color w:val="000000"/>
          <w:sz w:val="22"/>
        </w:rPr>
      </w:pPr>
      <w:r w:rsidRPr="00530A55">
        <w:rPr>
          <w:rFonts w:ascii="Palatino Linotype" w:eastAsia="Palatino Linotype" w:hAnsi="Palatino Linotype" w:cs="Palatino Linotype"/>
          <w:b/>
          <w:i/>
          <w:color w:val="000000"/>
          <w:sz w:val="22"/>
        </w:rPr>
        <w:t>rr1478-24_09-04-2024-180136.pdf</w:t>
      </w:r>
      <w:r w:rsidR="00213CCC" w:rsidRPr="00530A55">
        <w:rPr>
          <w:rFonts w:ascii="Palatino Linotype" w:eastAsia="Palatino Linotype" w:hAnsi="Palatino Linotype" w:cs="Palatino Linotype"/>
          <w:b/>
          <w:i/>
          <w:color w:val="000000"/>
          <w:sz w:val="22"/>
        </w:rPr>
        <w:t xml:space="preserve">: </w:t>
      </w:r>
      <w:r w:rsidRPr="00530A55">
        <w:rPr>
          <w:rFonts w:ascii="Palatino Linotype" w:eastAsia="Palatino Linotype" w:hAnsi="Palatino Linotype" w:cs="Palatino Linotype"/>
          <w:i/>
          <w:color w:val="000000"/>
          <w:sz w:val="22"/>
        </w:rPr>
        <w:t xml:space="preserve">informe justificado mediante el cual el </w:t>
      </w:r>
      <w:r w:rsidRPr="00530A55">
        <w:rPr>
          <w:rFonts w:ascii="Palatino Linotype" w:eastAsia="Palatino Linotype" w:hAnsi="Palatino Linotype" w:cs="Palatino Linotype"/>
          <w:b/>
          <w:i/>
          <w:color w:val="000000"/>
          <w:sz w:val="22"/>
        </w:rPr>
        <w:t xml:space="preserve">SUJETO OBLIGADO </w:t>
      </w:r>
      <w:r w:rsidR="00AE47C3" w:rsidRPr="00530A55">
        <w:rPr>
          <w:rFonts w:ascii="Palatino Linotype" w:eastAsia="Palatino Linotype" w:hAnsi="Palatino Linotype" w:cs="Palatino Linotype"/>
          <w:b/>
          <w:i/>
          <w:color w:val="000000"/>
          <w:sz w:val="22"/>
        </w:rPr>
        <w:t>ratifica que no cuenta con la información de las firmas por Lugar de Pago Personalizado General de la primera quincena de abril de los años 2020, 2021, 2022</w:t>
      </w:r>
      <w:r w:rsidR="00AE47C3" w:rsidRPr="00530A55">
        <w:rPr>
          <w:rFonts w:ascii="Palatino Linotype" w:eastAsia="Palatino Linotype" w:hAnsi="Palatino Linotype" w:cs="Palatino Linotype"/>
          <w:i/>
          <w:color w:val="000000"/>
          <w:sz w:val="22"/>
        </w:rPr>
        <w:t xml:space="preserve">, pero que para satisfacer el derecho de acceso a la información se remitió un link que se encuentra en formato cerrado, mediante los cuales el </w:t>
      </w:r>
      <w:r w:rsidR="00AE47C3" w:rsidRPr="00530A55">
        <w:rPr>
          <w:rFonts w:ascii="Palatino Linotype" w:eastAsia="Palatino Linotype" w:hAnsi="Palatino Linotype" w:cs="Palatino Linotype"/>
          <w:b/>
          <w:i/>
          <w:color w:val="000000"/>
          <w:sz w:val="22"/>
        </w:rPr>
        <w:t xml:space="preserve">RECURRENTE </w:t>
      </w:r>
      <w:r w:rsidR="00AE47C3" w:rsidRPr="00530A55">
        <w:rPr>
          <w:rFonts w:ascii="Palatino Linotype" w:eastAsia="Palatino Linotype" w:hAnsi="Palatino Linotype" w:cs="Palatino Linotype"/>
          <w:i/>
          <w:color w:val="000000"/>
          <w:sz w:val="22"/>
        </w:rPr>
        <w:t xml:space="preserve">puede conocer las remuneraciones de las personas que laboran en la Universidad Autónoma del Estado de México. </w:t>
      </w:r>
    </w:p>
    <w:p w14:paraId="50335D52" w14:textId="77777777" w:rsidR="00AE47C3" w:rsidRPr="00530A55" w:rsidRDefault="00AE47C3" w:rsidP="00530A55">
      <w:pPr>
        <w:pStyle w:val="Prrafodelista"/>
        <w:ind w:left="1134" w:right="900"/>
        <w:jc w:val="both"/>
        <w:rPr>
          <w:rFonts w:ascii="Palatino Linotype" w:eastAsia="Palatino Linotype" w:hAnsi="Palatino Linotype" w:cs="Palatino Linotype"/>
          <w:i/>
          <w:color w:val="000000"/>
          <w:sz w:val="22"/>
        </w:rPr>
      </w:pPr>
      <w:r w:rsidRPr="00530A55">
        <w:rPr>
          <w:rFonts w:ascii="Palatino Linotype" w:eastAsia="Palatino Linotype" w:hAnsi="Palatino Linotype" w:cs="Palatino Linotype"/>
          <w:i/>
          <w:color w:val="000000"/>
          <w:sz w:val="22"/>
        </w:rPr>
        <w:t xml:space="preserve">En el mismo documento refiere que se atendió la solicitud de información conforme a los tiempos que marca la legislación en materia de transparencia, así como también refiere que el cumulo de solicitudes de información ha </w:t>
      </w:r>
      <w:r w:rsidR="00530A55" w:rsidRPr="00530A55">
        <w:rPr>
          <w:rFonts w:ascii="Palatino Linotype" w:eastAsia="Palatino Linotype" w:hAnsi="Palatino Linotype" w:cs="Palatino Linotype"/>
          <w:i/>
          <w:color w:val="000000"/>
          <w:sz w:val="22"/>
        </w:rPr>
        <w:t>sobrepasado</w:t>
      </w:r>
      <w:r w:rsidRPr="00530A55">
        <w:rPr>
          <w:rFonts w:ascii="Palatino Linotype" w:eastAsia="Palatino Linotype" w:hAnsi="Palatino Linotype" w:cs="Palatino Linotype"/>
          <w:i/>
          <w:color w:val="000000"/>
          <w:sz w:val="22"/>
        </w:rPr>
        <w:t xml:space="preserve"> las capacidad</w:t>
      </w:r>
      <w:r w:rsidR="00530A55" w:rsidRPr="00530A55">
        <w:rPr>
          <w:rFonts w:ascii="Palatino Linotype" w:eastAsia="Palatino Linotype" w:hAnsi="Palatino Linotype" w:cs="Palatino Linotype"/>
          <w:i/>
          <w:color w:val="000000"/>
          <w:sz w:val="22"/>
        </w:rPr>
        <w:t xml:space="preserve">es humanas. </w:t>
      </w:r>
    </w:p>
    <w:p w14:paraId="5D8FF744" w14:textId="77777777" w:rsidR="00213CCC" w:rsidRDefault="00213CCC" w:rsidP="00213CCC">
      <w:pPr>
        <w:pStyle w:val="Prrafodelista"/>
        <w:ind w:left="1134" w:right="900"/>
        <w:rPr>
          <w:rFonts w:ascii="Palatino Linotype" w:eastAsia="Palatino Linotype" w:hAnsi="Palatino Linotype" w:cs="Palatino Linotype"/>
          <w:i/>
          <w:color w:val="000000"/>
        </w:rPr>
      </w:pPr>
    </w:p>
    <w:p w14:paraId="770DDBCB" w14:textId="77777777" w:rsidR="00213CCC" w:rsidRPr="00703C5C" w:rsidRDefault="00213CCC" w:rsidP="00213CCC">
      <w:pPr>
        <w:pStyle w:val="Prrafodelista"/>
        <w:ind w:left="1134" w:right="900"/>
        <w:rPr>
          <w:rFonts w:ascii="Palatino Linotype" w:eastAsia="Palatino Linotype" w:hAnsi="Palatino Linotype" w:cs="Palatino Linotype"/>
          <w:i/>
          <w:color w:val="000000"/>
        </w:rPr>
      </w:pPr>
    </w:p>
    <w:p w14:paraId="69B5F0C2" w14:textId="77777777" w:rsidR="00213CCC" w:rsidRPr="00472BA8"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703C5C">
        <w:rPr>
          <w:rFonts w:ascii="Palatino Linotype" w:eastAsia="Palatino Linotype" w:hAnsi="Palatino Linotype" w:cs="Palatino Linotype"/>
          <w:color w:val="000000"/>
        </w:rPr>
        <w:t xml:space="preserve">Por su parte el </w:t>
      </w:r>
      <w:r w:rsidRPr="00703C5C">
        <w:rPr>
          <w:rFonts w:ascii="Palatino Linotype" w:eastAsia="Palatino Linotype" w:hAnsi="Palatino Linotype" w:cs="Palatino Linotype"/>
          <w:b/>
          <w:color w:val="000000"/>
        </w:rPr>
        <w:t xml:space="preserve">RECURRENTE </w:t>
      </w:r>
      <w:r w:rsidRPr="00703C5C">
        <w:rPr>
          <w:rFonts w:ascii="Palatino Linotype" w:eastAsia="Palatino Linotype" w:hAnsi="Palatino Linotype" w:cs="Palatino Linotype"/>
          <w:color w:val="000000"/>
        </w:rPr>
        <w:t>fue omiso en rendir manifestaciones que a su</w:t>
      </w:r>
      <w:r>
        <w:rPr>
          <w:rFonts w:ascii="Palatino Linotype" w:eastAsia="Palatino Linotype" w:hAnsi="Palatino Linotype" w:cs="Palatino Linotype"/>
          <w:color w:val="000000"/>
        </w:rPr>
        <w:t xml:space="preserve"> derecho conviniera y asistiera. </w:t>
      </w:r>
    </w:p>
    <w:p w14:paraId="03E21F9E" w14:textId="77777777" w:rsidR="00472BA8" w:rsidRP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rPr>
      </w:pPr>
    </w:p>
    <w:p w14:paraId="14E39B69"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lastRenderedPageBreak/>
        <w:t>El doce de agosto de dos mil veinticuatro, la Comisionada Ponente notificó el acuerdo de ampliación para emitir resolución.</w:t>
      </w:r>
    </w:p>
    <w:p w14:paraId="7ACDC8A8"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397DA1B"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33970810"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41D27E0"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8FA2F4"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6B37AA"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436A77" w14:textId="77777777" w:rsidR="00472BA8" w:rsidRDefault="00472BA8" w:rsidP="00472BA8">
      <w:pPr>
        <w:pBdr>
          <w:top w:val="nil"/>
          <w:left w:val="nil"/>
          <w:bottom w:val="nil"/>
          <w:right w:val="nil"/>
          <w:between w:val="nil"/>
        </w:pBdr>
        <w:ind w:left="720"/>
        <w:rPr>
          <w:rFonts w:ascii="Palatino Linotype" w:eastAsia="Palatino Linotype" w:hAnsi="Palatino Linotype" w:cs="Palatino Linotype"/>
          <w:color w:val="000000"/>
        </w:rPr>
      </w:pPr>
    </w:p>
    <w:p w14:paraId="7B586537"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w:t>
      </w:r>
      <w:r>
        <w:rPr>
          <w:rFonts w:ascii="Palatino Linotype" w:eastAsia="Palatino Linotype" w:hAnsi="Palatino Linotype" w:cs="Palatino Linotype"/>
          <w:color w:val="000000"/>
        </w:rPr>
        <w:lastRenderedPageBreak/>
        <w:t xml:space="preserve">por los órganos jurisdiccionales o cuasi jurisdiccionales, tanto por la complejidad de los hechos, como por el número de casos que conocen. </w:t>
      </w:r>
    </w:p>
    <w:p w14:paraId="092FF747"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2E21DB"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54D597D6"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2EDF4F" w14:textId="77777777" w:rsidR="00472BA8" w:rsidRDefault="00472BA8" w:rsidP="00472BA8">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1E39A920" w14:textId="77777777" w:rsidR="00472BA8" w:rsidRDefault="00472BA8" w:rsidP="00472BA8">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14:paraId="2519F8C8" w14:textId="77777777" w:rsidR="00472BA8" w:rsidRDefault="00472BA8" w:rsidP="00472BA8">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7069E76C" w14:textId="77777777" w:rsidR="00472BA8" w:rsidRDefault="00472BA8" w:rsidP="00472BA8">
      <w:pPr>
        <w:pBdr>
          <w:top w:val="nil"/>
          <w:left w:val="nil"/>
          <w:bottom w:val="nil"/>
          <w:right w:val="nil"/>
          <w:between w:val="nil"/>
        </w:pBdr>
        <w:spacing w:line="360" w:lineRule="auto"/>
        <w:ind w:left="284" w:right="39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29E0011D"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1977826"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E90FA2"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09C524"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“TÉRMINOS </w:t>
      </w:r>
      <w:r>
        <w:rPr>
          <w:rFonts w:ascii="Palatino Linotype" w:eastAsia="Palatino Linotype" w:hAnsi="Palatino Linotype" w:cs="Palatino Linotype"/>
          <w:color w:val="000000"/>
        </w:rPr>
        <w:lastRenderedPageBreak/>
        <w:t xml:space="preserve">PROCESALES. PARA DETERMINAR SI UN FUNCIONARIO JUDICIAL ACTUÓ INDEBIDAMENTE POR NO RESPETARLOS SE DEBE ATENDER AL PRESUPUESTO QUE CONSIDERÓ EL LEGISLADOR AL FIJARLOS Y LAS CARACTERÍSTICAS DEL CASO.”,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43DCE9B1" w14:textId="77777777" w:rsidR="00472BA8" w:rsidRDefault="00472BA8" w:rsidP="00472BA8">
      <w:pPr>
        <w:pBdr>
          <w:top w:val="nil"/>
          <w:left w:val="nil"/>
          <w:bottom w:val="nil"/>
          <w:right w:val="nil"/>
          <w:between w:val="nil"/>
        </w:pBdr>
        <w:ind w:left="720"/>
        <w:rPr>
          <w:rFonts w:ascii="Palatino Linotype" w:eastAsia="Palatino Linotype" w:hAnsi="Palatino Linotype" w:cs="Palatino Linotype"/>
          <w:color w:val="000000"/>
        </w:rPr>
      </w:pPr>
    </w:p>
    <w:p w14:paraId="0CFE0F8F" w14:textId="77777777" w:rsid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A795C7" w14:textId="77777777" w:rsidR="00472BA8" w:rsidRDefault="00472BA8" w:rsidP="00472B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29A8F0" w14:textId="77777777" w:rsidR="00472BA8" w:rsidRPr="00785AD3"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243017D" w14:textId="77777777" w:rsidR="00472BA8" w:rsidRDefault="00472BA8" w:rsidP="00472BA8">
      <w:pPr>
        <w:pStyle w:val="Prrafodelista"/>
        <w:rPr>
          <w:color w:val="000000"/>
        </w:rPr>
      </w:pPr>
    </w:p>
    <w:p w14:paraId="1F9CED75" w14:textId="77777777" w:rsidR="00472BA8" w:rsidRDefault="00472BA8" w:rsidP="00472BA8">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Seminario Judicial de la Federación y su gaceta, con el registro digital 2002351.</w:t>
      </w:r>
    </w:p>
    <w:p w14:paraId="624E5B32" w14:textId="77777777" w:rsidR="00472BA8" w:rsidRDefault="00472BA8" w:rsidP="00472BA8">
      <w:pPr>
        <w:pBdr>
          <w:top w:val="nil"/>
          <w:left w:val="nil"/>
          <w:bottom w:val="nil"/>
          <w:right w:val="nil"/>
          <w:between w:val="nil"/>
        </w:pBdr>
        <w:spacing w:line="360" w:lineRule="auto"/>
        <w:ind w:left="567" w:right="5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“PLAZO RAZONABLE PARA RESOLVER. CONCEPTO Y ELEMENTOS QUE LO INTEGRAN A LA LUZ DEL DERECHO INTERNACIONAL DE LOS DERECHOS HUMANOS.”, visible en el Seminario Judicial de la Federación y su gaceta, con el registro digital 2002350.</w:t>
      </w:r>
    </w:p>
    <w:p w14:paraId="730D881E" w14:textId="77777777" w:rsidR="00472BA8" w:rsidRDefault="00472BA8" w:rsidP="00472BA8">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14:paraId="692BE9DF" w14:textId="77777777" w:rsidR="00213CCC" w:rsidRPr="00472BA8" w:rsidRDefault="00472BA8" w:rsidP="00472BA8">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4B7FD55" w14:textId="77777777" w:rsidR="00213CCC" w:rsidRDefault="00213CCC" w:rsidP="00213CCC">
      <w:pPr>
        <w:pBdr>
          <w:top w:val="nil"/>
          <w:left w:val="nil"/>
          <w:bottom w:val="nil"/>
          <w:right w:val="nil"/>
          <w:between w:val="nil"/>
        </w:pBdr>
        <w:spacing w:line="360" w:lineRule="auto"/>
        <w:rPr>
          <w:rFonts w:ascii="Palatino Linotype" w:eastAsia="Palatino Linotype" w:hAnsi="Palatino Linotype" w:cs="Palatino Linotype"/>
          <w:color w:val="000000"/>
        </w:rPr>
      </w:pPr>
    </w:p>
    <w:p w14:paraId="317E803E"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3znysh7" w:colFirst="0" w:colLast="0"/>
      <w:bookmarkEnd w:id="2"/>
      <w:r>
        <w:rPr>
          <w:rFonts w:ascii="Palatino Linotype" w:eastAsia="Palatino Linotype" w:hAnsi="Palatino Linotype" w:cs="Palatino Linotype"/>
          <w:color w:val="000000"/>
          <w:highlight w:val="white"/>
        </w:rPr>
        <w:t xml:space="preserve">Seguidamente, mediante acuerdo de fecha </w:t>
      </w:r>
      <w:r w:rsidR="00472BA8">
        <w:rPr>
          <w:rFonts w:ascii="Palatino Linotype" w:eastAsia="Palatino Linotype" w:hAnsi="Palatino Linotype" w:cs="Palatino Linotype"/>
          <w:b/>
          <w:color w:val="000000"/>
          <w:highlight w:val="white"/>
        </w:rPr>
        <w:t xml:space="preserve">veinticinco </w:t>
      </w:r>
      <w:r w:rsidRPr="00703C5C">
        <w:rPr>
          <w:rFonts w:ascii="Palatino Linotype" w:eastAsia="Palatino Linotype" w:hAnsi="Palatino Linotype" w:cs="Palatino Linotype"/>
          <w:b/>
          <w:color w:val="000000"/>
          <w:highlight w:val="white"/>
        </w:rPr>
        <w:t>de septiembre de dos mil veinticuatro</w:t>
      </w:r>
      <w:r>
        <w:rPr>
          <w:rFonts w:ascii="Palatino Linotype" w:eastAsia="Palatino Linotype" w:hAnsi="Palatino Linotype" w:cs="Palatino Linotype"/>
          <w:color w:val="000000"/>
          <w:highlight w:val="white"/>
        </w:rPr>
        <w:t xml:space="preserve"> se decretó el cierre de instrucción, por lo que no habiendo más que hacer constar, y----------------------------------------------------------------------------------------</w:t>
      </w:r>
      <w:r>
        <w:rPr>
          <w:rFonts w:ascii="Palatino Linotype" w:eastAsia="Palatino Linotype" w:hAnsi="Palatino Linotype" w:cs="Palatino Linotype"/>
          <w:highlight w:val="white"/>
        </w:rPr>
        <w:t>-</w:t>
      </w:r>
    </w:p>
    <w:p w14:paraId="5D0AA69C" w14:textId="77777777" w:rsidR="00213CCC" w:rsidRDefault="00213CCC" w:rsidP="00472BA8">
      <w:pPr>
        <w:pBdr>
          <w:top w:val="nil"/>
          <w:left w:val="nil"/>
          <w:bottom w:val="nil"/>
          <w:right w:val="nil"/>
          <w:between w:val="nil"/>
        </w:pBdr>
        <w:spacing w:line="360" w:lineRule="auto"/>
        <w:rPr>
          <w:rFonts w:ascii="Palatino Linotype" w:eastAsia="Palatino Linotype" w:hAnsi="Palatino Linotype" w:cs="Palatino Linotype"/>
          <w:b/>
        </w:rPr>
      </w:pPr>
    </w:p>
    <w:p w14:paraId="7CA69193" w14:textId="77777777" w:rsidR="00213CCC" w:rsidRDefault="00213CCC" w:rsidP="00472BA8">
      <w:pPr>
        <w:pBdr>
          <w:top w:val="nil"/>
          <w:left w:val="nil"/>
          <w:bottom w:val="nil"/>
          <w:right w:val="nil"/>
          <w:between w:val="nil"/>
        </w:pBdr>
        <w:spacing w:line="360" w:lineRule="auto"/>
        <w:rPr>
          <w:rFonts w:ascii="Palatino Linotype" w:eastAsia="Palatino Linotype" w:hAnsi="Palatino Linotype" w:cs="Palatino Linotype"/>
          <w:b/>
        </w:rPr>
      </w:pPr>
    </w:p>
    <w:p w14:paraId="1D2BAB9E" w14:textId="77777777" w:rsidR="00213CCC" w:rsidRDefault="00213CCC" w:rsidP="00213CC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2F637F93" w14:textId="77777777" w:rsidR="00213CCC" w:rsidRDefault="00213CCC" w:rsidP="00213CC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7220691" w14:textId="77777777" w:rsidR="00213CCC" w:rsidRDefault="00213CCC" w:rsidP="00213CCC">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Pr>
          <w:rFonts w:ascii="Palatino Linotype" w:eastAsia="Palatino Linotype" w:hAnsi="Palatino Linotype" w:cs="Palatino Linotype"/>
          <w:b/>
          <w:color w:val="000000"/>
          <w:sz w:val="24"/>
          <w:szCs w:val="24"/>
        </w:rPr>
        <w:t>PRIMERO. De la competencia</w:t>
      </w:r>
    </w:p>
    <w:p w14:paraId="0F62AC31" w14:textId="77777777" w:rsidR="00213CCC" w:rsidRDefault="00213CCC" w:rsidP="00213CCC">
      <w:pPr>
        <w:numPr>
          <w:ilvl w:val="0"/>
          <w:numId w:val="2"/>
        </w:numPr>
        <w:pBdr>
          <w:top w:val="nil"/>
          <w:left w:val="nil"/>
          <w:bottom w:val="nil"/>
          <w:right w:val="nil"/>
          <w:between w:val="nil"/>
        </w:pBdr>
        <w:spacing w:line="360" w:lineRule="auto"/>
        <w:ind w:left="0" w:right="-504" w:firstLine="0"/>
        <w:jc w:val="both"/>
        <w:rPr>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w:t>
      </w:r>
      <w:r>
        <w:rPr>
          <w:rFonts w:ascii="Palatino Linotype" w:eastAsia="Palatino Linotype" w:hAnsi="Palatino Linotype" w:cs="Palatino Linotype"/>
          <w:color w:val="000000"/>
        </w:rPr>
        <w:lastRenderedPageBreak/>
        <w:t>Acceso a la Información Pública del Estado de México y Municipios; y 7, 9 fracciones I y XXIV, y 11 del Reglamento Interior del Instituto de Transparencia, Acceso a la Información Pública y Protección de Datos Personales del Estado de México y Municipios.</w:t>
      </w:r>
    </w:p>
    <w:p w14:paraId="57747A2A" w14:textId="77777777" w:rsidR="00213CCC" w:rsidRDefault="00213CCC" w:rsidP="00213CC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2A7F7719" w14:textId="77777777" w:rsidR="00213CCC" w:rsidRDefault="00213CCC" w:rsidP="00213CCC">
      <w:pPr>
        <w:pStyle w:val="Ttulo2"/>
        <w:spacing w:before="0" w:line="360" w:lineRule="auto"/>
        <w:rPr>
          <w:rFonts w:ascii="Palatino Linotype" w:eastAsia="Palatino Linotype" w:hAnsi="Palatino Linotype" w:cs="Palatino Linotype"/>
          <w:b/>
          <w:color w:val="000000"/>
          <w:sz w:val="24"/>
          <w:szCs w:val="24"/>
        </w:rPr>
      </w:pPr>
      <w:bookmarkStart w:id="4" w:name="_heading=h.tyjcwt" w:colFirst="0" w:colLast="0"/>
      <w:bookmarkEnd w:id="4"/>
      <w:r>
        <w:rPr>
          <w:rFonts w:ascii="Palatino Linotype" w:eastAsia="Palatino Linotype" w:hAnsi="Palatino Linotype" w:cs="Palatino Linotype"/>
          <w:b/>
          <w:color w:val="000000"/>
          <w:sz w:val="24"/>
          <w:szCs w:val="24"/>
        </w:rPr>
        <w:t>SEGUNDO. De la oportunidad y procedencia.</w:t>
      </w:r>
    </w:p>
    <w:p w14:paraId="7708CBC0" w14:textId="77777777" w:rsidR="00213CCC" w:rsidRDefault="00213CCC" w:rsidP="00213CCC">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w:t>
      </w:r>
      <w:r w:rsidR="00472BA8">
        <w:rPr>
          <w:rFonts w:ascii="Palatino Linotype" w:eastAsia="Palatino Linotype" w:hAnsi="Palatino Linotype" w:cs="Palatino Linotype"/>
          <w:b/>
          <w:color w:val="000000"/>
        </w:rPr>
        <w:t xml:space="preserve">veintiséis de febrero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de tal forma que el plazo para interponer el recurso de revisión transcurrió del día </w:t>
      </w:r>
      <w:r w:rsidR="00472BA8">
        <w:rPr>
          <w:rFonts w:ascii="Palatino Linotype" w:eastAsia="Palatino Linotype" w:hAnsi="Palatino Linotype" w:cs="Palatino Linotype"/>
          <w:b/>
          <w:color w:val="000000"/>
        </w:rPr>
        <w:t xml:space="preserve">veintisiete de febrero al veinte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w:t>
      </w:r>
      <w:r w:rsidR="00472BA8">
        <w:rPr>
          <w:rFonts w:ascii="Palatino Linotype" w:eastAsia="Palatino Linotype" w:hAnsi="Palatino Linotype" w:cs="Palatino Linotype"/>
          <w:b/>
          <w:color w:val="000000"/>
        </w:rPr>
        <w:t xml:space="preserve">diecinueve de marzo </w:t>
      </w:r>
      <w:r>
        <w:rPr>
          <w:rFonts w:ascii="Palatino Linotype" w:eastAsia="Palatino Linotype" w:hAnsi="Palatino Linotype" w:cs="Palatino Linotype"/>
          <w:b/>
          <w:color w:val="000000"/>
        </w:rPr>
        <w:t>de dos mil veinticuatro</w:t>
      </w:r>
      <w:r>
        <w:rPr>
          <w:rFonts w:ascii="Palatino Linotype" w:eastAsia="Palatino Linotype" w:hAnsi="Palatino Linotype" w:cs="Palatino Linotype"/>
          <w:color w:val="000000"/>
        </w:rPr>
        <w:t>; por lo que se estima que la inconformidad se presentó dentro del lapso legalmente establecido para tal efecto.</w:t>
      </w:r>
    </w:p>
    <w:p w14:paraId="277D8481" w14:textId="77777777" w:rsidR="00213CCC" w:rsidRDefault="00213CCC" w:rsidP="00213CCC">
      <w:pPr>
        <w:rPr>
          <w:rFonts w:ascii="Palatino Linotype" w:eastAsia="Palatino Linotype" w:hAnsi="Palatino Linotype" w:cs="Palatino Linotype"/>
        </w:rPr>
      </w:pPr>
    </w:p>
    <w:p w14:paraId="1551172B"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2F278FA" w14:textId="77777777" w:rsidR="00213CCC" w:rsidRDefault="00213CCC" w:rsidP="00213CCC">
      <w:pPr>
        <w:jc w:val="both"/>
        <w:rPr>
          <w:rFonts w:ascii="Palatino Linotype" w:eastAsia="Palatino Linotype" w:hAnsi="Palatino Linotype" w:cs="Palatino Linotype"/>
        </w:rPr>
      </w:pPr>
    </w:p>
    <w:p w14:paraId="0B17FD0B"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325349E4" w14:textId="77777777" w:rsidR="00213CCC" w:rsidRDefault="00213CCC" w:rsidP="00213CCC">
      <w:pPr>
        <w:jc w:val="both"/>
        <w:rPr>
          <w:rFonts w:ascii="Palatino Linotype" w:eastAsia="Palatino Linotype" w:hAnsi="Palatino Linotype" w:cs="Palatino Linotype"/>
        </w:rPr>
      </w:pPr>
    </w:p>
    <w:p w14:paraId="404680D3"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6BC9060D" w14:textId="77777777" w:rsidR="00213CCC" w:rsidRDefault="00213CCC" w:rsidP="00213CCC">
      <w:pPr>
        <w:ind w:right="474"/>
        <w:jc w:val="both"/>
        <w:rPr>
          <w:rFonts w:ascii="Palatino Linotype" w:eastAsia="Palatino Linotype" w:hAnsi="Palatino Linotype" w:cs="Palatino Linotype"/>
          <w:i/>
        </w:rPr>
      </w:pPr>
    </w:p>
    <w:p w14:paraId="19FA140A"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9DF8C17"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000E1AA3" w14:textId="77777777" w:rsidR="00213CCC" w:rsidRDefault="00213CCC" w:rsidP="00213CCC">
      <w:pPr>
        <w:ind w:left="1134" w:right="900"/>
        <w:jc w:val="both"/>
        <w:rPr>
          <w:rFonts w:ascii="Palatino Linotype" w:eastAsia="Palatino Linotype" w:hAnsi="Palatino Linotype" w:cs="Palatino Linotype"/>
          <w:i/>
          <w:sz w:val="22"/>
          <w:szCs w:val="22"/>
        </w:rPr>
      </w:pPr>
    </w:p>
    <w:p w14:paraId="38208F3F"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542427EC" w14:textId="77777777" w:rsidR="00213CCC" w:rsidRDefault="00213CCC" w:rsidP="00213CCC">
      <w:pPr>
        <w:ind w:left="1134" w:right="900"/>
        <w:jc w:val="both"/>
        <w:rPr>
          <w:rFonts w:ascii="Palatino Linotype" w:eastAsia="Palatino Linotype" w:hAnsi="Palatino Linotype" w:cs="Palatino Linotype"/>
          <w:i/>
          <w:sz w:val="22"/>
          <w:szCs w:val="22"/>
        </w:rPr>
      </w:pPr>
    </w:p>
    <w:p w14:paraId="0A1C6D84"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7FA22030" w14:textId="77777777" w:rsidR="00213CCC" w:rsidRDefault="00213CCC" w:rsidP="00213CCC">
      <w:pPr>
        <w:spacing w:line="360" w:lineRule="auto"/>
        <w:ind w:left="567" w:right="474"/>
        <w:jc w:val="both"/>
        <w:rPr>
          <w:rFonts w:ascii="Palatino Linotype" w:eastAsia="Palatino Linotype" w:hAnsi="Palatino Linotype" w:cs="Palatino Linotype"/>
          <w:i/>
        </w:rPr>
      </w:pPr>
    </w:p>
    <w:p w14:paraId="09B9DD55"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3A6CBE27" w14:textId="77777777" w:rsidR="00213CCC" w:rsidRDefault="00213CCC" w:rsidP="00213CCC">
      <w:pPr>
        <w:ind w:left="1134" w:right="900"/>
        <w:jc w:val="both"/>
        <w:rPr>
          <w:rFonts w:ascii="Palatino Linotype" w:eastAsia="Palatino Linotype" w:hAnsi="Palatino Linotype" w:cs="Palatino Linotype"/>
          <w:i/>
          <w:sz w:val="22"/>
          <w:szCs w:val="22"/>
        </w:rPr>
      </w:pPr>
    </w:p>
    <w:p w14:paraId="78C7A173"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w:t>
      </w:r>
      <w:r>
        <w:rPr>
          <w:rFonts w:ascii="Palatino Linotype" w:eastAsia="Palatino Linotype" w:hAnsi="Palatino Linotype" w:cs="Palatino Linotype"/>
          <w:i/>
          <w:sz w:val="22"/>
          <w:szCs w:val="22"/>
        </w:rPr>
        <w:lastRenderedPageBreak/>
        <w:t>restringirse ni suspenderse salvo en los casos y bajo las condiciones que la Constitución Política de los Estados Unidos Mexicanos establece”.(Sic)</w:t>
      </w:r>
    </w:p>
    <w:p w14:paraId="1D89BD54"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30FF6E"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1AC3F67B"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D38627"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4FCE6C38"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1A8978"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3E18945D"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009079"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40B33FE2" w14:textId="77777777" w:rsidR="00213CCC" w:rsidRDefault="00213CCC" w:rsidP="00213CCC">
      <w:pPr>
        <w:spacing w:line="360" w:lineRule="auto"/>
        <w:ind w:left="426" w:right="476"/>
        <w:jc w:val="both"/>
        <w:rPr>
          <w:rFonts w:ascii="Palatino Linotype" w:eastAsia="Palatino Linotype" w:hAnsi="Palatino Linotype" w:cs="Palatino Linotype"/>
          <w:i/>
        </w:rPr>
      </w:pPr>
    </w:p>
    <w:p w14:paraId="37A69758"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0D08E76F"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En los Estados Unidos Mexicanos todas las personas gozarán de los derechos humanos reconocidos en esta Constitución y en los </w:t>
      </w:r>
      <w:proofErr w:type="gramStart"/>
      <w:r>
        <w:rPr>
          <w:rFonts w:ascii="Palatino Linotype" w:eastAsia="Palatino Linotype" w:hAnsi="Palatino Linotype" w:cs="Palatino Linotype"/>
          <w:i/>
          <w:sz w:val="22"/>
          <w:szCs w:val="22"/>
        </w:rPr>
        <w:t>tratados  internacionales</w:t>
      </w:r>
      <w:proofErr w:type="gramEnd"/>
      <w:r>
        <w:rPr>
          <w:rFonts w:ascii="Palatino Linotype" w:eastAsia="Palatino Linotype" w:hAnsi="Palatino Linotype" w:cs="Palatino Linotype"/>
          <w:i/>
          <w:sz w:val="22"/>
          <w:szCs w:val="22"/>
        </w:rPr>
        <w:t xml:space="preserve"> de los que el Estado Mexicano sea parte, así como de las garantías para su protección, cuyo ejercicio no podrá restringirse ni suspenderse, salvo en los casos y bajo las condiciones que esta Constitución establece.</w:t>
      </w:r>
    </w:p>
    <w:p w14:paraId="29A34659"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77CE8092"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82762BD" w14:textId="77777777" w:rsidR="00213CCC" w:rsidRDefault="00213CCC" w:rsidP="00213CCC">
      <w:pPr>
        <w:ind w:left="426" w:right="474"/>
        <w:jc w:val="both"/>
        <w:rPr>
          <w:rFonts w:ascii="Palatino Linotype" w:eastAsia="Palatino Linotype" w:hAnsi="Palatino Linotype" w:cs="Palatino Linotype"/>
          <w:i/>
        </w:rPr>
      </w:pPr>
    </w:p>
    <w:p w14:paraId="2A03D6AF" w14:textId="77777777" w:rsidR="00213CC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04FD23C" w14:textId="77777777" w:rsidR="00213CCC" w:rsidRDefault="00213CCC" w:rsidP="00213CCC">
      <w:pPr>
        <w:spacing w:line="360" w:lineRule="auto"/>
        <w:jc w:val="both"/>
        <w:rPr>
          <w:rFonts w:ascii="Palatino Linotype" w:eastAsia="Palatino Linotype" w:hAnsi="Palatino Linotype" w:cs="Palatino Linotype"/>
        </w:rPr>
      </w:pPr>
    </w:p>
    <w:p w14:paraId="41413FC2" w14:textId="77777777" w:rsidR="00213CCC" w:rsidRPr="00703C5C" w:rsidRDefault="00213CCC" w:rsidP="00213CC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w:t>
      </w:r>
      <w:r>
        <w:rPr>
          <w:rFonts w:ascii="Palatino Linotype" w:eastAsia="Palatino Linotype" w:hAnsi="Palatino Linotype" w:cs="Palatino Linotype"/>
        </w:rPr>
        <w:lastRenderedPageBreak/>
        <w:t>constancias electrónicas de los expedientes en revisión, de las que se desprende que la parte recurrente, es la misma que realizó la solicitud de acceso a la información pública que ahora se impugna.</w:t>
      </w:r>
    </w:p>
    <w:p w14:paraId="7F37C7F8" w14:textId="77777777" w:rsidR="00213CCC" w:rsidRDefault="00213CCC" w:rsidP="00213CCC">
      <w:pPr>
        <w:pStyle w:val="Prrafodelista"/>
        <w:rPr>
          <w:rFonts w:ascii="Palatino Linotype" w:eastAsia="Palatino Linotype" w:hAnsi="Palatino Linotype" w:cs="Palatino Linotype"/>
        </w:rPr>
      </w:pPr>
    </w:p>
    <w:p w14:paraId="19FF74C6" w14:textId="77777777" w:rsidR="00213CCC" w:rsidRDefault="00213CCC" w:rsidP="00213CCC">
      <w:pPr>
        <w:numPr>
          <w:ilvl w:val="0"/>
          <w:numId w:val="2"/>
        </w:numPr>
        <w:pBdr>
          <w:top w:val="nil"/>
          <w:left w:val="nil"/>
          <w:bottom w:val="nil"/>
          <w:right w:val="nil"/>
          <w:between w:val="nil"/>
        </w:pBdr>
        <w:spacing w:line="360" w:lineRule="auto"/>
        <w:ind w:left="0" w:firstLine="0"/>
        <w:jc w:val="both"/>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82F972F" w14:textId="77777777" w:rsidR="00213CCC" w:rsidRDefault="00213CCC" w:rsidP="00213CCC">
      <w:pPr>
        <w:pBdr>
          <w:top w:val="nil"/>
          <w:left w:val="nil"/>
          <w:bottom w:val="nil"/>
          <w:right w:val="nil"/>
          <w:between w:val="nil"/>
        </w:pBdr>
        <w:spacing w:line="360" w:lineRule="auto"/>
        <w:rPr>
          <w:rFonts w:ascii="Palatino Linotype" w:eastAsia="Palatino Linotype" w:hAnsi="Palatino Linotype" w:cs="Palatino Linotype"/>
          <w:color w:val="000000"/>
        </w:rPr>
      </w:pPr>
    </w:p>
    <w:p w14:paraId="54C7DC4F" w14:textId="77777777" w:rsidR="00213CCC" w:rsidRDefault="00213CCC" w:rsidP="00213CCC">
      <w:pPr>
        <w:pStyle w:val="Ttulo1"/>
        <w:spacing w:before="0" w:line="360" w:lineRule="auto"/>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125BB4D1" w14:textId="77777777" w:rsidR="00213CCC" w:rsidRPr="00A90566" w:rsidRDefault="00213CCC" w:rsidP="00213CCC">
      <w:pPr>
        <w:numPr>
          <w:ilvl w:val="0"/>
          <w:numId w:val="2"/>
        </w:numPr>
        <w:pBdr>
          <w:top w:val="nil"/>
          <w:left w:val="nil"/>
          <w:bottom w:val="nil"/>
          <w:right w:val="nil"/>
          <w:between w:val="nil"/>
        </w:pBdr>
        <w:spacing w:line="360" w:lineRule="auto"/>
        <w:ind w:left="0"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633481E7" w14:textId="77777777" w:rsidR="00213CCC" w:rsidRDefault="00213CCC" w:rsidP="00472BA8">
      <w:pPr>
        <w:pBdr>
          <w:top w:val="nil"/>
          <w:left w:val="nil"/>
          <w:bottom w:val="nil"/>
          <w:right w:val="nil"/>
          <w:between w:val="nil"/>
        </w:pBdr>
        <w:spacing w:line="360" w:lineRule="auto"/>
        <w:jc w:val="both"/>
        <w:rPr>
          <w:color w:val="000000"/>
        </w:rPr>
      </w:pPr>
    </w:p>
    <w:p w14:paraId="70685BCC" w14:textId="77777777" w:rsidR="00472BA8" w:rsidRDefault="00472BA8" w:rsidP="00472BA8">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sidRPr="00472BA8">
        <w:rPr>
          <w:rFonts w:ascii="Palatino Linotype" w:eastAsia="Palatino Linotype" w:hAnsi="Palatino Linotype" w:cs="Palatino Linotype"/>
          <w:b/>
          <w:color w:val="000000"/>
          <w:sz w:val="22"/>
          <w:szCs w:val="22"/>
        </w:rPr>
        <w:t xml:space="preserve">Firmas por Lugar de Pago Personalizado General de la primera quincena de abril de los años 2020, 2021, 2022, 2023 y segunda quincena de enero de 2024, </w:t>
      </w:r>
      <w:r>
        <w:rPr>
          <w:rFonts w:ascii="Palatino Linotype" w:eastAsia="Palatino Linotype" w:hAnsi="Palatino Linotype" w:cs="Palatino Linotype"/>
          <w:b/>
          <w:color w:val="000000"/>
          <w:sz w:val="22"/>
          <w:szCs w:val="22"/>
        </w:rPr>
        <w:t>de la persona referida en la solicitud de información</w:t>
      </w:r>
      <w:r w:rsidRPr="00472BA8">
        <w:rPr>
          <w:rFonts w:ascii="Palatino Linotype" w:eastAsia="Palatino Linotype" w:hAnsi="Palatino Linotype" w:cs="Palatino Linotype"/>
          <w:b/>
          <w:color w:val="000000"/>
          <w:sz w:val="22"/>
          <w:szCs w:val="22"/>
        </w:rPr>
        <w:t xml:space="preserve">. </w:t>
      </w:r>
    </w:p>
    <w:p w14:paraId="6E969BFD" w14:textId="77777777" w:rsidR="00472BA8" w:rsidRDefault="00472BA8" w:rsidP="00472BA8">
      <w:pPr>
        <w:pBdr>
          <w:top w:val="nil"/>
          <w:left w:val="nil"/>
          <w:bottom w:val="nil"/>
          <w:right w:val="nil"/>
          <w:between w:val="nil"/>
        </w:pBdr>
        <w:ind w:left="720"/>
        <w:jc w:val="both"/>
        <w:rPr>
          <w:rFonts w:ascii="Palatino Linotype" w:eastAsia="Palatino Linotype" w:hAnsi="Palatino Linotype" w:cs="Palatino Linotype"/>
          <w:b/>
          <w:color w:val="000000"/>
          <w:sz w:val="22"/>
          <w:szCs w:val="22"/>
        </w:rPr>
      </w:pPr>
    </w:p>
    <w:p w14:paraId="22EB34EB" w14:textId="77777777" w:rsidR="00213CCC" w:rsidRDefault="00472BA8" w:rsidP="00472BA8">
      <w:pPr>
        <w:numPr>
          <w:ilvl w:val="0"/>
          <w:numId w:val="4"/>
        </w:numPr>
        <w:pBdr>
          <w:top w:val="nil"/>
          <w:left w:val="nil"/>
          <w:bottom w:val="nil"/>
          <w:right w:val="nil"/>
          <w:between w:val="nil"/>
        </w:pBd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D</w:t>
      </w:r>
      <w:r w:rsidRPr="00472BA8">
        <w:rPr>
          <w:rFonts w:ascii="Palatino Linotype" w:eastAsia="Palatino Linotype" w:hAnsi="Palatino Linotype" w:cs="Palatino Linotype"/>
          <w:b/>
          <w:color w:val="000000"/>
          <w:sz w:val="22"/>
          <w:szCs w:val="22"/>
        </w:rPr>
        <w:t xml:space="preserve">ocumentos que formaron parte de los procesos de concursos de oposición y juicios </w:t>
      </w:r>
      <w:r>
        <w:rPr>
          <w:rFonts w:ascii="Palatino Linotype" w:eastAsia="Palatino Linotype" w:hAnsi="Palatino Linotype" w:cs="Palatino Linotype"/>
          <w:b/>
          <w:color w:val="000000"/>
          <w:sz w:val="22"/>
          <w:szCs w:val="22"/>
        </w:rPr>
        <w:t>de promoción dentro de la Universidad Autónoma del Estado de México</w:t>
      </w:r>
      <w:r w:rsidRPr="00472BA8">
        <w:rPr>
          <w:rFonts w:ascii="Palatino Linotype" w:eastAsia="Palatino Linotype" w:hAnsi="Palatino Linotype" w:cs="Palatino Linotype"/>
          <w:b/>
          <w:color w:val="000000"/>
          <w:sz w:val="22"/>
          <w:szCs w:val="22"/>
        </w:rPr>
        <w:t xml:space="preserve">, en los que ha participado </w:t>
      </w:r>
      <w:r>
        <w:rPr>
          <w:rFonts w:ascii="Palatino Linotype" w:eastAsia="Palatino Linotype" w:hAnsi="Palatino Linotype" w:cs="Palatino Linotype"/>
          <w:b/>
          <w:color w:val="000000"/>
          <w:sz w:val="22"/>
          <w:szCs w:val="22"/>
        </w:rPr>
        <w:t xml:space="preserve">la persona referida en la solicitud de información. </w:t>
      </w:r>
    </w:p>
    <w:p w14:paraId="3459E686" w14:textId="77777777" w:rsidR="00213CCC" w:rsidRDefault="00213CCC" w:rsidP="00213C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77ED83A2"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w:t>
      </w:r>
      <w:r w:rsidR="00472BA8">
        <w:rPr>
          <w:rFonts w:ascii="Palatino Linotype" w:eastAsia="Palatino Linotype" w:hAnsi="Palatino Linotype" w:cs="Palatino Linotype"/>
        </w:rPr>
        <w:t xml:space="preserve">tres archivos </w:t>
      </w:r>
      <w:r>
        <w:rPr>
          <w:rFonts w:ascii="Palatino Linotype" w:eastAsia="Palatino Linotype" w:hAnsi="Palatino Linotype" w:cs="Palatino Linotype"/>
        </w:rPr>
        <w:t xml:space="preserve">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cuyo contenido toral es el siguiente:</w:t>
      </w:r>
    </w:p>
    <w:p w14:paraId="6DDFDFB3"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 xml:space="preserve">Metepec, México a 26 de </w:t>
      </w:r>
      <w:proofErr w:type="gramStart"/>
      <w:r w:rsidRPr="00292829">
        <w:rPr>
          <w:i/>
          <w:color w:val="000000"/>
          <w:sz w:val="22"/>
        </w:rPr>
        <w:t>Febrero</w:t>
      </w:r>
      <w:proofErr w:type="gramEnd"/>
      <w:r w:rsidRPr="00292829">
        <w:rPr>
          <w:i/>
          <w:color w:val="000000"/>
          <w:sz w:val="22"/>
        </w:rPr>
        <w:t xml:space="preserve"> de 2024</w:t>
      </w:r>
    </w:p>
    <w:p w14:paraId="4095CDFD"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Nombre del solicitante: C. Solicitante</w:t>
      </w:r>
    </w:p>
    <w:p w14:paraId="4E0C3568"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Folio de la solicitud: 00059/UAEM/IP/2024</w:t>
      </w:r>
    </w:p>
    <w:p w14:paraId="4569B019"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957658" w14:textId="77777777" w:rsidR="00472BA8" w:rsidRDefault="00472BA8" w:rsidP="00472BA8">
      <w:pPr>
        <w:pBdr>
          <w:top w:val="nil"/>
          <w:left w:val="nil"/>
          <w:bottom w:val="nil"/>
          <w:right w:val="nil"/>
          <w:between w:val="nil"/>
        </w:pBdr>
        <w:ind w:left="1134" w:right="900"/>
        <w:jc w:val="both"/>
        <w:rPr>
          <w:i/>
          <w:color w:val="000000"/>
          <w:sz w:val="22"/>
        </w:rPr>
      </w:pPr>
      <w:r w:rsidRPr="00292829">
        <w:rPr>
          <w:i/>
          <w:color w:val="000000"/>
          <w:sz w:val="22"/>
        </w:rPr>
        <w:lastRenderedPageBreak/>
        <w:t xml:space="preserve">En respuesta a la solicitud de acceso a la información pública con número de folio 00059/UAEM/IP/2024, con fundamento en lo dispuesto en los artículos 53, 150, 162,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los siguiente: </w:t>
      </w:r>
      <w:r w:rsidRPr="00292829">
        <w:rPr>
          <w:b/>
          <w:i/>
          <w:color w:val="000000"/>
          <w:sz w:val="22"/>
        </w:rPr>
        <w:t xml:space="preserve">En atención a: “Firmas por Lugar de Pago Personalizado General de la primera quincena de abril de los años 2020, 2021, 2022, 2023 y segunda quincena de enero de 2024…” (sic), le comentamos con base en la información proporcionada por la Dirección de Recursos Humanos que no es posible ubicar la información que es interés para el particular. Sin </w:t>
      </w:r>
      <w:proofErr w:type="gramStart"/>
      <w:r w:rsidRPr="00292829">
        <w:rPr>
          <w:b/>
          <w:i/>
          <w:color w:val="000000"/>
          <w:sz w:val="22"/>
        </w:rPr>
        <w:t>embargo</w:t>
      </w:r>
      <w:proofErr w:type="gramEnd"/>
      <w:r w:rsidRPr="00292829">
        <w:rPr>
          <w:b/>
          <w:i/>
          <w:color w:val="000000"/>
          <w:sz w:val="22"/>
        </w:rPr>
        <w:t xml:space="preserve"> en ejercicio de máxima publicidad, la Dirección de Transparencia Universitaria le informa que en archivo electrónico adjunto encontrará la información con la que se cuenta y que fue posible ubicar en los archivos; es importante comentar que para la fecha de ingreso de su solicitud aún no se generaba la información relativa a la segunda quincena del mes de enero de 2024</w:t>
      </w:r>
      <w:r w:rsidRPr="00292829">
        <w:rPr>
          <w:i/>
          <w:color w:val="000000"/>
          <w:sz w:val="22"/>
        </w:rPr>
        <w:t xml:space="preserve">. Asimismo, le comentamos que la información del salario de los trabajadores universitarios se puede consultar en el Sitio de Transparencia de la Universidad Autónoma del Estado de México y en el </w:t>
      </w:r>
      <w:proofErr w:type="spellStart"/>
      <w:r w:rsidRPr="00292829">
        <w:rPr>
          <w:i/>
          <w:color w:val="000000"/>
          <w:sz w:val="22"/>
        </w:rPr>
        <w:t>Ipomex</w:t>
      </w:r>
      <w:proofErr w:type="spellEnd"/>
      <w:r w:rsidRPr="00292829">
        <w:rPr>
          <w:i/>
          <w:color w:val="000000"/>
          <w:sz w:val="22"/>
        </w:rPr>
        <w:t xml:space="preserve"> accediendo a las s</w:t>
      </w:r>
      <w:r>
        <w:rPr>
          <w:i/>
          <w:color w:val="000000"/>
          <w:sz w:val="22"/>
        </w:rPr>
        <w:t>iguientes ligas electrónicas: •</w:t>
      </w:r>
      <w:r w:rsidRPr="00292829">
        <w:rPr>
          <w:i/>
          <w:color w:val="000000"/>
          <w:sz w:val="22"/>
        </w:rPr>
        <w:t>http://transparencia.uaemex.mx/usuario/infPub.php?nomDi</w:t>
      </w:r>
      <w:r>
        <w:rPr>
          <w:i/>
          <w:color w:val="000000"/>
          <w:sz w:val="22"/>
        </w:rPr>
        <w:t xml:space="preserve">r=03.catPueTabSal&amp;cveParent=5 </w:t>
      </w:r>
    </w:p>
    <w:p w14:paraId="3AE9B77B" w14:textId="77777777" w:rsidR="00472BA8" w:rsidRDefault="00472BA8" w:rsidP="00472BA8">
      <w:pPr>
        <w:pStyle w:val="Prrafodelista"/>
        <w:numPr>
          <w:ilvl w:val="0"/>
          <w:numId w:val="8"/>
        </w:numPr>
        <w:pBdr>
          <w:top w:val="nil"/>
          <w:left w:val="nil"/>
          <w:bottom w:val="nil"/>
          <w:right w:val="nil"/>
          <w:between w:val="nil"/>
        </w:pBdr>
        <w:ind w:left="1134" w:right="900" w:firstLine="0"/>
        <w:jc w:val="both"/>
        <w:rPr>
          <w:i/>
          <w:color w:val="000000"/>
          <w:sz w:val="22"/>
        </w:rPr>
      </w:pPr>
      <w:r w:rsidRPr="00292829">
        <w:rPr>
          <w:i/>
          <w:color w:val="000000"/>
          <w:sz w:val="22"/>
        </w:rPr>
        <w:t xml:space="preserve">https://www.ipomex.org.mx/ipo3/lgt/indice/UAEM/art_92_viii.web?token=03AFcWeA7k44iUsYo5YfRGAig2LhhMK7_jrYrC7Rex4I87S3bdSH-kTtz4abmwQlzYlMcqGaw5E4MD7nFX4jeeK0x1PN51yZ_jaYpv4hlxq3cP5yZigFfHBkUDV-CFpVyJ_flUpiKrjAyeRzwanIP1tUqCYWCownUVGkScI_d_t3g3n_8WofKtSaMwo1Q9ruWh1Gp7i4Si004iBtqiDYsPfo7m88669GxPnye5EfHfg3jj24_SrbWSCsRewk-M5YBitFLR9DOQVqoyUoL3MsrtSioOpHLT_BeYkaR6GHYw2YMUEx6rxOReNtB74ZGkOOBIVcmaprQsrm2Q3_jE7oAXxVVNgPwfWxALbF7-D30semD7r3dZZbJv6SlcqXtcdjfUXvr8VANRjjqHC5AnP7CDeiGFuNiU8AdSwAUNtfNfk4dDsSiDoqpsA5v33mj9Nx3cHWyon3wbh4-oLFi1AyMS_UL82u_eGvv-KJ9O3aCRulcmYRx2pmjfbP1NqJWvcB57Gs3I-ycfa88ROqJ7qLXmiDDjn3NGtLkWSpMCANbbEsLGuhAcePA2M6CqrLiucJAq72Q0_0YxLG0m_1fO2mvEKngnZDJawWgPlEJfrQYXOxX007IVYqhJLUFIGXozsuXuZuuSLk9TIN5Zjl1cGIfvw4glp84AmEsmhvcB0DztQ4OTI7UeN8uPjZ0 </w:t>
      </w:r>
    </w:p>
    <w:p w14:paraId="3330B54A" w14:textId="77777777" w:rsidR="00472BA8" w:rsidRPr="00292829" w:rsidRDefault="00472BA8" w:rsidP="00472BA8">
      <w:pPr>
        <w:pStyle w:val="Prrafodelista"/>
        <w:pBdr>
          <w:top w:val="nil"/>
          <w:left w:val="nil"/>
          <w:bottom w:val="nil"/>
          <w:right w:val="nil"/>
          <w:between w:val="nil"/>
        </w:pBdr>
        <w:ind w:left="1134" w:right="900"/>
        <w:jc w:val="both"/>
        <w:rPr>
          <w:i/>
          <w:color w:val="000000"/>
          <w:sz w:val="22"/>
        </w:rPr>
      </w:pPr>
      <w:r w:rsidRPr="00292829">
        <w:rPr>
          <w:i/>
          <w:color w:val="000000"/>
          <w:sz w:val="22"/>
        </w:rPr>
        <w:t xml:space="preserve">Por cuanto hace a: </w:t>
      </w:r>
      <w:r w:rsidRPr="00292829">
        <w:rPr>
          <w:b/>
          <w:i/>
          <w:color w:val="000000"/>
          <w:sz w:val="22"/>
        </w:rPr>
        <w:t xml:space="preserve">“…solicito todos los documentos que formaron parte de los procesos de concursos de oposición y juicios de promoción dentro de la </w:t>
      </w:r>
      <w:proofErr w:type="spellStart"/>
      <w:r w:rsidRPr="00292829">
        <w:rPr>
          <w:b/>
          <w:i/>
          <w:color w:val="000000"/>
          <w:sz w:val="22"/>
        </w:rPr>
        <w:lastRenderedPageBreak/>
        <w:t>UAEMéx</w:t>
      </w:r>
      <w:proofErr w:type="spellEnd"/>
      <w:r w:rsidRPr="00292829">
        <w:rPr>
          <w:b/>
          <w:i/>
          <w:color w:val="000000"/>
          <w:sz w:val="22"/>
        </w:rPr>
        <w:t xml:space="preserve">, en los que ha participado desde que fue contratado(a) por la </w:t>
      </w:r>
      <w:proofErr w:type="spellStart"/>
      <w:r w:rsidRPr="00292829">
        <w:rPr>
          <w:b/>
          <w:i/>
          <w:color w:val="000000"/>
          <w:sz w:val="22"/>
        </w:rPr>
        <w:t>UAEMéx</w:t>
      </w:r>
      <w:proofErr w:type="spellEnd"/>
      <w:r w:rsidRPr="00292829">
        <w:rPr>
          <w:b/>
          <w:i/>
          <w:color w:val="000000"/>
          <w:sz w:val="22"/>
        </w:rPr>
        <w:t xml:space="preserve">.” (sic), le comentamos que, se anexa al presente, en formato digital, la información requerida. </w:t>
      </w:r>
      <w:r w:rsidRPr="00292829">
        <w:rPr>
          <w:i/>
          <w:color w:val="000000"/>
          <w:sz w:val="22"/>
        </w:rPr>
        <w:t>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6EA7ACED"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ATENTAMENTE</w:t>
      </w:r>
    </w:p>
    <w:p w14:paraId="31A1E028" w14:textId="77777777" w:rsidR="00472BA8" w:rsidRPr="0035086F" w:rsidRDefault="00472BA8" w:rsidP="00472BA8">
      <w:pPr>
        <w:pBdr>
          <w:top w:val="nil"/>
          <w:left w:val="nil"/>
          <w:bottom w:val="nil"/>
          <w:right w:val="nil"/>
          <w:between w:val="nil"/>
        </w:pBdr>
        <w:ind w:left="1134" w:right="900"/>
        <w:jc w:val="both"/>
        <w:rPr>
          <w:i/>
          <w:color w:val="000000"/>
        </w:rPr>
      </w:pPr>
      <w:r w:rsidRPr="00292829">
        <w:rPr>
          <w:i/>
          <w:color w:val="000000"/>
          <w:sz w:val="22"/>
        </w:rPr>
        <w:t>M. E</w:t>
      </w:r>
      <w:r>
        <w:rPr>
          <w:i/>
          <w:color w:val="000000"/>
        </w:rPr>
        <w:t>N D. HUGO EDGAR CHAPARRO CAMPOS</w:t>
      </w:r>
    </w:p>
    <w:p w14:paraId="2A213347"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sidRPr="00213CCC">
        <w:rPr>
          <w:rFonts w:ascii="Palatino Linotype" w:eastAsia="Palatino Linotype" w:hAnsi="Palatino Linotype" w:cs="Palatino Linotype"/>
          <w:b/>
          <w:i/>
          <w:color w:val="000000"/>
          <w:sz w:val="22"/>
          <w:szCs w:val="22"/>
        </w:rPr>
        <w:t>SIP_59.pdf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consistente en la hoja de firma por lugar de pago personalizado de la primera quincena de abril de dos mil veintitrés, correspondiente a la persona referida en la solicitud de información, misma que viene en versión pública por contener datos personales que son confidenciales como el Registro Federal de Contribuyentes y descuentos personales por compromisos judiciales. </w:t>
      </w:r>
    </w:p>
    <w:p w14:paraId="56B8EEFA"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sidRPr="007A0A8E">
        <w:rPr>
          <w:rFonts w:ascii="Palatino Linotype" w:eastAsia="Palatino Linotype" w:hAnsi="Palatino Linotype" w:cs="Palatino Linotype"/>
          <w:b/>
          <w:i/>
          <w:color w:val="000000"/>
          <w:sz w:val="22"/>
          <w:szCs w:val="22"/>
        </w:rPr>
        <w:t>59_24.pdf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hojas que refieren a los concursos de oposición para profesores de carrea de administración central, en las cuales el </w:t>
      </w:r>
      <w:r>
        <w:rPr>
          <w:rFonts w:ascii="Palatino Linotype" w:eastAsia="Palatino Linotype" w:hAnsi="Palatino Linotype" w:cs="Palatino Linotype"/>
          <w:b/>
          <w:i/>
          <w:color w:val="000000"/>
          <w:sz w:val="22"/>
          <w:szCs w:val="22"/>
        </w:rPr>
        <w:t xml:space="preserve">SUJETO OBLIGADO </w:t>
      </w:r>
      <w:r>
        <w:rPr>
          <w:rFonts w:ascii="Palatino Linotype" w:eastAsia="Palatino Linotype" w:hAnsi="Palatino Linotype" w:cs="Palatino Linotype"/>
          <w:i/>
          <w:color w:val="000000"/>
          <w:sz w:val="22"/>
          <w:szCs w:val="22"/>
        </w:rPr>
        <w:t xml:space="preserve">dejo libre el dato de las calificaciones, mismas que debieron de ser clasificadas como confidenciales. </w:t>
      </w:r>
    </w:p>
    <w:p w14:paraId="0FB4D1E7"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Dentro del archivo </w:t>
      </w:r>
      <w:proofErr w:type="spellStart"/>
      <w:r>
        <w:rPr>
          <w:rFonts w:ascii="Palatino Linotype" w:eastAsia="Palatino Linotype" w:hAnsi="Palatino Linotype" w:cs="Palatino Linotype"/>
          <w:i/>
          <w:color w:val="000000"/>
          <w:sz w:val="22"/>
          <w:szCs w:val="22"/>
        </w:rPr>
        <w:t>tambien</w:t>
      </w:r>
      <w:proofErr w:type="spellEnd"/>
      <w:r>
        <w:rPr>
          <w:rFonts w:ascii="Palatino Linotype" w:eastAsia="Palatino Linotype" w:hAnsi="Palatino Linotype" w:cs="Palatino Linotype"/>
          <w:i/>
          <w:color w:val="000000"/>
          <w:sz w:val="22"/>
          <w:szCs w:val="22"/>
        </w:rPr>
        <w:t xml:space="preserve"> se encuentra el Nombramiento como Profesor de Tiempo Completo “C” y la Notificación de Resultados. </w:t>
      </w:r>
    </w:p>
    <w:p w14:paraId="26E53FAB"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rPr>
      </w:pPr>
      <w:r w:rsidRPr="007A0A8E">
        <w:rPr>
          <w:rFonts w:ascii="Palatino Linotype" w:eastAsia="Palatino Linotype" w:hAnsi="Palatino Linotype" w:cs="Palatino Linotype"/>
          <w:b/>
          <w:i/>
          <w:sz w:val="22"/>
          <w:szCs w:val="22"/>
        </w:rPr>
        <w:t>-ACUERDO UAEM.CI.CIC.013.2024 docx.pdf</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Acuerdo del Comité de Transparencia, mediante el cual se clasificación como confidenciales los datos personales consistentes en el Registro Federal de Contribuyentes y deducciones personales que tienen relación con juicios y compromisos personales. </w:t>
      </w:r>
    </w:p>
    <w:p w14:paraId="43C8582A" w14:textId="77777777" w:rsidR="00213CCC" w:rsidRDefault="00213CCC" w:rsidP="00213CCC">
      <w:pPr>
        <w:tabs>
          <w:tab w:val="left" w:pos="933"/>
        </w:tabs>
        <w:spacing w:line="360" w:lineRule="auto"/>
        <w:jc w:val="both"/>
        <w:rPr>
          <w:rFonts w:ascii="Palatino Linotype" w:eastAsia="Palatino Linotype" w:hAnsi="Palatino Linotype" w:cs="Palatino Linotype"/>
        </w:rPr>
      </w:pPr>
    </w:p>
    <w:p w14:paraId="77EB2350"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las causales de procedencia previstas en el artículo 179, </w:t>
      </w:r>
      <w:proofErr w:type="gramStart"/>
      <w:r>
        <w:rPr>
          <w:rFonts w:ascii="Palatino Linotype" w:eastAsia="Palatino Linotype" w:hAnsi="Palatino Linotype" w:cs="Palatino Linotype"/>
          <w:b/>
        </w:rPr>
        <w:t>fracción  V</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w:t>
      </w:r>
      <w:r>
        <w:rPr>
          <w:rFonts w:ascii="Palatino Linotype" w:eastAsia="Palatino Linotype" w:hAnsi="Palatino Linotype" w:cs="Palatino Linotype"/>
          <w:color w:val="000000"/>
        </w:rPr>
        <w:lastRenderedPageBreak/>
        <w:t xml:space="preserve">la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las causales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w:t>
      </w:r>
      <w:r>
        <w:rPr>
          <w:rFonts w:ascii="Palatino Linotype" w:eastAsia="Palatino Linotype" w:hAnsi="Palatino Linotype" w:cs="Palatino Linotype"/>
        </w:rPr>
        <w:t>señaladas</w:t>
      </w:r>
      <w:r>
        <w:rPr>
          <w:rFonts w:ascii="Palatino Linotype" w:eastAsia="Palatino Linotype" w:hAnsi="Palatino Linotype" w:cs="Palatino Linotype"/>
          <w:color w:val="000000"/>
        </w:rPr>
        <w:t xml:space="preserve">. </w:t>
      </w:r>
    </w:p>
    <w:p w14:paraId="12B6AF06" w14:textId="77777777" w:rsidR="00213CCC" w:rsidRDefault="00213CCC" w:rsidP="00213CCC">
      <w:pPr>
        <w:spacing w:line="360" w:lineRule="auto"/>
        <w:rPr>
          <w:rFonts w:ascii="Palatino Linotype" w:eastAsia="Palatino Linotype" w:hAnsi="Palatino Linotype" w:cs="Palatino Linotype"/>
        </w:rPr>
      </w:pPr>
    </w:p>
    <w:p w14:paraId="05652F82" w14:textId="77777777" w:rsidR="00213CCC" w:rsidRDefault="00213CCC" w:rsidP="00213CCC">
      <w:pPr>
        <w:pStyle w:val="Ttulo2"/>
        <w:spacing w:before="0" w:line="360" w:lineRule="auto"/>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CUARTO. Del estudio y resolución del asunto.</w:t>
      </w:r>
    </w:p>
    <w:p w14:paraId="15DC35CB" w14:textId="77777777" w:rsidR="00213CCC" w:rsidRDefault="00213CCC" w:rsidP="00213CCC">
      <w:pPr>
        <w:pStyle w:val="Ttulo1"/>
        <w:numPr>
          <w:ilvl w:val="0"/>
          <w:numId w:val="1"/>
        </w:numPr>
        <w:spacing w:before="0" w:after="240" w:line="360" w:lineRule="auto"/>
        <w:ind w:left="786" w:hanging="360"/>
        <w:rPr>
          <w:rFonts w:ascii="Palatino Linotype" w:eastAsia="Palatino Linotype" w:hAnsi="Palatino Linotype" w:cs="Palatino Linotype"/>
          <w:b/>
          <w:color w:val="000000"/>
          <w:sz w:val="24"/>
          <w:szCs w:val="24"/>
        </w:rPr>
      </w:pPr>
      <w:bookmarkStart w:id="7" w:name="_heading=h.4d34og8" w:colFirst="0" w:colLast="0"/>
      <w:bookmarkEnd w:id="7"/>
      <w:r>
        <w:rPr>
          <w:rFonts w:ascii="Palatino Linotype" w:eastAsia="Palatino Linotype" w:hAnsi="Palatino Linotype" w:cs="Palatino Linotype"/>
          <w:b/>
          <w:color w:val="000000"/>
          <w:sz w:val="24"/>
          <w:szCs w:val="24"/>
        </w:rPr>
        <w:t>Del derecho de acceso a la información.</w:t>
      </w:r>
    </w:p>
    <w:p w14:paraId="3C085CA0" w14:textId="77777777" w:rsidR="00213CCC" w:rsidRDefault="00213CCC" w:rsidP="00213CCC">
      <w:pPr>
        <w:numPr>
          <w:ilvl w:val="0"/>
          <w:numId w:val="2"/>
        </w:numPr>
        <w:pBdr>
          <w:top w:val="nil"/>
          <w:left w:val="nil"/>
          <w:bottom w:val="nil"/>
          <w:right w:val="nil"/>
          <w:between w:val="nil"/>
        </w:pBdr>
        <w:spacing w:before="240" w:line="360" w:lineRule="auto"/>
        <w:ind w:left="0" w:right="48"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27D64297" w14:textId="77777777" w:rsidR="00213CCC" w:rsidRDefault="00213CCC" w:rsidP="00213CCC">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61C553E0" w14:textId="77777777" w:rsidR="00213CCC" w:rsidRDefault="00213CCC" w:rsidP="00213CCC">
      <w:pPr>
        <w:numPr>
          <w:ilvl w:val="0"/>
          <w:numId w:val="2"/>
        </w:numPr>
        <w:spacing w:before="240" w:line="360" w:lineRule="auto"/>
        <w:ind w:left="0" w:right="49"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w:t>
      </w:r>
      <w:r>
        <w:rPr>
          <w:rFonts w:ascii="Palatino Linotype" w:eastAsia="Palatino Linotype" w:hAnsi="Palatino Linotype" w:cs="Palatino Linotype"/>
          <w:i/>
          <w:color w:val="000000"/>
        </w:rPr>
        <w:lastRenderedPageBreak/>
        <w:t>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6A2F9AFA" w14:textId="77777777" w:rsidR="00213CCC" w:rsidRDefault="00213CCC" w:rsidP="00213CCC">
      <w:pPr>
        <w:spacing w:line="360" w:lineRule="auto"/>
        <w:ind w:right="49"/>
        <w:jc w:val="both"/>
        <w:rPr>
          <w:rFonts w:ascii="Palatino Linotype" w:eastAsia="Palatino Linotype" w:hAnsi="Palatino Linotype" w:cs="Palatino Linotype"/>
        </w:rPr>
      </w:pPr>
    </w:p>
    <w:p w14:paraId="3F596A86" w14:textId="77777777" w:rsidR="00213CCC" w:rsidRDefault="00213CCC" w:rsidP="00213CCC">
      <w:pPr>
        <w:numPr>
          <w:ilvl w:val="0"/>
          <w:numId w:val="2"/>
        </w:numPr>
        <w:spacing w:line="360" w:lineRule="auto"/>
        <w:ind w:left="0" w:right="49"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64585A43"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2C8BB666"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E13CC7" w14:textId="77777777" w:rsidR="00213CCC" w:rsidRDefault="00213CCC" w:rsidP="00213CCC">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9E549FB" w14:textId="77777777" w:rsidR="00213CCC" w:rsidRDefault="00213CCC" w:rsidP="00213CCC">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3C53D1B0" w14:textId="77777777" w:rsidR="00213CCC" w:rsidRDefault="00213CCC" w:rsidP="00213CCC">
      <w:pPr>
        <w:ind w:right="567"/>
        <w:jc w:val="both"/>
        <w:rPr>
          <w:rFonts w:ascii="Palatino Linotype" w:eastAsia="Palatino Linotype" w:hAnsi="Palatino Linotype" w:cs="Palatino Linotype"/>
          <w:b/>
        </w:rPr>
      </w:pPr>
    </w:p>
    <w:p w14:paraId="76A02CEB" w14:textId="77777777" w:rsidR="00213CCC" w:rsidRDefault="00213CCC" w:rsidP="00213CCC">
      <w:pPr>
        <w:numPr>
          <w:ilvl w:val="0"/>
          <w:numId w:val="2"/>
        </w:numPr>
        <w:spacing w:line="360" w:lineRule="auto"/>
        <w:ind w:left="0" w:right="49" w:firstLine="0"/>
        <w:jc w:val="both"/>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9E8275B" w14:textId="77777777" w:rsidR="00213CCC" w:rsidRDefault="00213CCC" w:rsidP="00213CCC">
      <w:pPr>
        <w:spacing w:line="360" w:lineRule="auto"/>
        <w:ind w:right="49"/>
        <w:jc w:val="both"/>
        <w:rPr>
          <w:rFonts w:ascii="Palatino Linotype" w:eastAsia="Palatino Linotype" w:hAnsi="Palatino Linotype" w:cs="Palatino Linotype"/>
        </w:rPr>
      </w:pPr>
    </w:p>
    <w:p w14:paraId="5A3AD527" w14:textId="77777777" w:rsidR="00213CCC" w:rsidRDefault="00213CCC" w:rsidP="00213CCC">
      <w:pPr>
        <w:numPr>
          <w:ilvl w:val="0"/>
          <w:numId w:val="2"/>
        </w:numPr>
        <w:spacing w:line="360" w:lineRule="auto"/>
        <w:ind w:left="0" w:right="49" w:firstLine="0"/>
        <w:jc w:val="both"/>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w:t>
      </w:r>
      <w:r>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1E102631" w14:textId="77777777" w:rsidR="00213CCC" w:rsidRDefault="00213CCC" w:rsidP="00213CCC">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6C95E44A" w14:textId="77777777" w:rsidR="00213CCC" w:rsidRDefault="00213CCC" w:rsidP="00213CCC">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4D63D774"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A4D5EA0"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5533DFAA" w14:textId="77777777" w:rsidR="00213CCC" w:rsidRDefault="00213CCC" w:rsidP="00213CCC">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21857CC"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AECFB2F" w14:textId="77777777" w:rsidR="00213CCC" w:rsidRDefault="00213CCC" w:rsidP="00213CCC">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306D1E41" w14:textId="77777777" w:rsidR="00213CCC" w:rsidRDefault="00213CCC" w:rsidP="00213CCC">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652E77D5"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42B80683"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8DEAB27"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0158CFAA"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7234DBA"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3069AF6A"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617B4874" w14:textId="77777777" w:rsidR="00213CCC" w:rsidRDefault="00213CCC" w:rsidP="00213CCC">
      <w:pPr>
        <w:spacing w:before="240" w:after="240"/>
        <w:ind w:left="1134" w:right="900"/>
        <w:jc w:val="both"/>
        <w:rPr>
          <w:rFonts w:ascii="Palatino Linotype" w:eastAsia="Palatino Linotype" w:hAnsi="Palatino Linotype" w:cs="Palatino Linotype"/>
          <w:i/>
          <w:sz w:val="22"/>
          <w:szCs w:val="22"/>
        </w:rPr>
      </w:pPr>
    </w:p>
    <w:p w14:paraId="519766E7" w14:textId="77777777" w:rsidR="00213CCC" w:rsidRDefault="00213CCC" w:rsidP="00213CCC">
      <w:pPr>
        <w:numPr>
          <w:ilvl w:val="0"/>
          <w:numId w:val="2"/>
        </w:numPr>
        <w:spacing w:before="240" w:line="360" w:lineRule="auto"/>
        <w:ind w:left="0" w:right="49" w:firstLine="0"/>
        <w:jc w:val="both"/>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385380D0" w14:textId="77777777" w:rsidR="00213CCC" w:rsidRDefault="00213CCC" w:rsidP="00213CCC">
      <w:pPr>
        <w:spacing w:line="360" w:lineRule="auto"/>
        <w:ind w:right="49"/>
        <w:jc w:val="both"/>
        <w:rPr>
          <w:rFonts w:ascii="Palatino Linotype" w:eastAsia="Palatino Linotype" w:hAnsi="Palatino Linotype" w:cs="Palatino Linotype"/>
        </w:rPr>
      </w:pPr>
    </w:p>
    <w:p w14:paraId="76817DAE" w14:textId="77777777" w:rsidR="00213CCC" w:rsidRDefault="00213CCC" w:rsidP="00213CCC">
      <w:pPr>
        <w:numPr>
          <w:ilvl w:val="0"/>
          <w:numId w:val="2"/>
        </w:numPr>
        <w:spacing w:line="360" w:lineRule="auto"/>
        <w:ind w:left="0" w:right="49" w:firstLine="0"/>
        <w:jc w:val="both"/>
      </w:pPr>
      <w:r>
        <w:rPr>
          <w:rFonts w:ascii="Palatino Linotype" w:eastAsia="Palatino Linotype" w:hAnsi="Palatino Linotype" w:cs="Palatino Linotype"/>
        </w:rPr>
        <w:lastRenderedPageBreak/>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60BF7F69" w14:textId="77777777" w:rsidR="00213CCC" w:rsidRDefault="00213CCC" w:rsidP="00213CCC">
      <w:pPr>
        <w:spacing w:line="360" w:lineRule="auto"/>
        <w:ind w:right="49"/>
        <w:jc w:val="both"/>
        <w:rPr>
          <w:rFonts w:ascii="Palatino Linotype" w:eastAsia="Palatino Linotype" w:hAnsi="Palatino Linotype" w:cs="Palatino Linotype"/>
        </w:rPr>
      </w:pPr>
    </w:p>
    <w:p w14:paraId="2D87BB15" w14:textId="77777777" w:rsidR="00213CCC" w:rsidRDefault="00213CCC" w:rsidP="00213CCC">
      <w:pPr>
        <w:numPr>
          <w:ilvl w:val="0"/>
          <w:numId w:val="2"/>
        </w:numPr>
        <w:spacing w:line="360" w:lineRule="auto"/>
        <w:ind w:left="0" w:right="49" w:firstLine="0"/>
        <w:jc w:val="both"/>
      </w:pPr>
      <w:bookmarkStart w:id="8" w:name="_heading=h.2s8eyo1" w:colFirst="0" w:colLast="0"/>
      <w:bookmarkEnd w:id="8"/>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B20E999" w14:textId="77777777" w:rsidR="00213CCC" w:rsidRDefault="00213CCC" w:rsidP="00213CCC">
      <w:pPr>
        <w:spacing w:line="360" w:lineRule="auto"/>
        <w:ind w:right="49"/>
        <w:jc w:val="both"/>
        <w:rPr>
          <w:rFonts w:ascii="Palatino Linotype" w:eastAsia="Palatino Linotype" w:hAnsi="Palatino Linotype" w:cs="Palatino Linotype"/>
        </w:rPr>
      </w:pPr>
    </w:p>
    <w:p w14:paraId="48AE6BAC" w14:textId="77777777" w:rsidR="00213CCC" w:rsidRDefault="00213CCC" w:rsidP="00213CCC">
      <w:pPr>
        <w:pStyle w:val="Ttulo1"/>
        <w:spacing w:before="0" w:after="240" w:line="360" w:lineRule="auto"/>
        <w:rPr>
          <w:rFonts w:ascii="Palatino Linotype" w:eastAsia="Palatino Linotype" w:hAnsi="Palatino Linotype" w:cs="Palatino Linotype"/>
          <w:b/>
          <w:color w:val="000000"/>
          <w:sz w:val="24"/>
          <w:szCs w:val="24"/>
        </w:rPr>
      </w:pPr>
      <w:bookmarkStart w:id="9" w:name="_heading=h.17dp8vu" w:colFirst="0" w:colLast="0"/>
      <w:bookmarkEnd w:id="9"/>
      <w:r>
        <w:rPr>
          <w:rFonts w:ascii="Palatino Linotype" w:eastAsia="Palatino Linotype" w:hAnsi="Palatino Linotype" w:cs="Palatino Linotype"/>
          <w:b/>
          <w:color w:val="000000"/>
          <w:sz w:val="24"/>
          <w:szCs w:val="24"/>
        </w:rPr>
        <w:t>II. De la información solicitada y la respuesta del SUJETO OBLIGADO</w:t>
      </w:r>
    </w:p>
    <w:p w14:paraId="66657E33"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w:t>
      </w:r>
      <w:proofErr w:type="gramStart"/>
      <w:r>
        <w:rPr>
          <w:rFonts w:ascii="Palatino Linotype" w:eastAsia="Palatino Linotype" w:hAnsi="Palatino Linotype" w:cs="Palatino Linotype"/>
          <w:color w:val="000000"/>
        </w:rPr>
        <w:t>primeramente</w:t>
      </w:r>
      <w:proofErr w:type="gramEnd"/>
      <w:r>
        <w:rPr>
          <w:rFonts w:ascii="Palatino Linotype" w:eastAsia="Palatino Linotype" w:hAnsi="Palatino Linotype" w:cs="Palatino Linotype"/>
          <w:color w:val="000000"/>
        </w:rPr>
        <w:t xml:space="preserve"> es menester precisar que del escrito de inconformidad, se observa que el particular se duele porque no se entrega toda la información solicitada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situación que será el motivo de análisis del presente recurso de revisión</w:t>
      </w:r>
    </w:p>
    <w:p w14:paraId="5EA746C3" w14:textId="77777777" w:rsidR="00213CCC" w:rsidRDefault="00213CCC" w:rsidP="00213CCC">
      <w:pPr>
        <w:spacing w:line="360" w:lineRule="auto"/>
        <w:jc w:val="both"/>
        <w:rPr>
          <w:rFonts w:ascii="Palatino Linotype" w:eastAsia="Palatino Linotype" w:hAnsi="Palatino Linotype" w:cs="Palatino Linotype"/>
        </w:rPr>
      </w:pPr>
    </w:p>
    <w:p w14:paraId="525297AE"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4591DD2E" w14:textId="77777777" w:rsidR="00213CCC" w:rsidRPr="005F113B" w:rsidRDefault="00213CCC" w:rsidP="00213CC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472BA8" w:rsidRPr="00472BA8">
        <w:rPr>
          <w:rFonts w:ascii="Palatino Linotype" w:eastAsia="Palatino Linotype" w:hAnsi="Palatino Linotype" w:cs="Palatino Linotype"/>
          <w:i/>
          <w:color w:val="000000"/>
          <w:sz w:val="22"/>
          <w:szCs w:val="22"/>
        </w:rPr>
        <w:t xml:space="preserve">Firmas por Lugar de Pago Personalizado General de la primera quincena de abril de los años 2020, 2021, 2022, 2023 y segunda quincena de enero de 2024, en las que aparece el servidor(a) público(a): Ballesteros </w:t>
      </w:r>
      <w:proofErr w:type="spellStart"/>
      <w:r w:rsidR="00472BA8" w:rsidRPr="00472BA8">
        <w:rPr>
          <w:rFonts w:ascii="Palatino Linotype" w:eastAsia="Palatino Linotype" w:hAnsi="Palatino Linotype" w:cs="Palatino Linotype"/>
          <w:i/>
          <w:color w:val="000000"/>
          <w:sz w:val="22"/>
          <w:szCs w:val="22"/>
        </w:rPr>
        <w:t>Senties</w:t>
      </w:r>
      <w:proofErr w:type="spellEnd"/>
      <w:r w:rsidR="00472BA8" w:rsidRPr="00472BA8">
        <w:rPr>
          <w:rFonts w:ascii="Palatino Linotype" w:eastAsia="Palatino Linotype" w:hAnsi="Palatino Linotype" w:cs="Palatino Linotype"/>
          <w:i/>
          <w:color w:val="000000"/>
          <w:sz w:val="22"/>
          <w:szCs w:val="22"/>
        </w:rPr>
        <w:t xml:space="preserve"> Yolanda Eugenia. Además, solicito todos los documentos que formaron parte de los procesos de concursos de oposición y juicios de promoción dentro de la </w:t>
      </w:r>
      <w:proofErr w:type="spellStart"/>
      <w:r w:rsidR="00472BA8" w:rsidRPr="00472BA8">
        <w:rPr>
          <w:rFonts w:ascii="Palatino Linotype" w:eastAsia="Palatino Linotype" w:hAnsi="Palatino Linotype" w:cs="Palatino Linotype"/>
          <w:i/>
          <w:color w:val="000000"/>
          <w:sz w:val="22"/>
          <w:szCs w:val="22"/>
        </w:rPr>
        <w:t>UAEMéx</w:t>
      </w:r>
      <w:proofErr w:type="spellEnd"/>
      <w:r w:rsidR="00472BA8" w:rsidRPr="00472BA8">
        <w:rPr>
          <w:rFonts w:ascii="Palatino Linotype" w:eastAsia="Palatino Linotype" w:hAnsi="Palatino Linotype" w:cs="Palatino Linotype"/>
          <w:i/>
          <w:color w:val="000000"/>
          <w:sz w:val="22"/>
          <w:szCs w:val="22"/>
        </w:rPr>
        <w:t xml:space="preserve">, en los que ha participado desde que fue contratado(a) por la </w:t>
      </w:r>
      <w:proofErr w:type="spellStart"/>
      <w:r w:rsidR="00472BA8" w:rsidRPr="00472BA8">
        <w:rPr>
          <w:rFonts w:ascii="Palatino Linotype" w:eastAsia="Palatino Linotype" w:hAnsi="Palatino Linotype" w:cs="Palatino Linotype"/>
          <w:i/>
          <w:color w:val="000000"/>
          <w:sz w:val="22"/>
          <w:szCs w:val="22"/>
        </w:rPr>
        <w:t>UAEMéx</w:t>
      </w:r>
      <w:proofErr w:type="spellEnd"/>
      <w:r w:rsidRPr="005F113B">
        <w:rPr>
          <w:rFonts w:ascii="Palatino Linotype" w:eastAsia="Palatino Linotype" w:hAnsi="Palatino Linotype" w:cs="Palatino Linotype"/>
          <w:i/>
          <w:color w:val="000000"/>
          <w:sz w:val="22"/>
          <w:szCs w:val="22"/>
        </w:rPr>
        <w:t>”</w:t>
      </w:r>
    </w:p>
    <w:p w14:paraId="07DF07EE"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123FDD40" w14:textId="77777777" w:rsidR="00213CCC" w:rsidRDefault="00213CCC" w:rsidP="00213CCC">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p>
    <w:p w14:paraId="3717A509"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lastRenderedPageBreak/>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un archivo en formato PDF, cuyo contenido grosso modo es el siguiente: </w:t>
      </w:r>
    </w:p>
    <w:p w14:paraId="21231A5F"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 xml:space="preserve">Metepec, México a 26 de </w:t>
      </w:r>
      <w:proofErr w:type="gramStart"/>
      <w:r w:rsidRPr="00292829">
        <w:rPr>
          <w:i/>
          <w:color w:val="000000"/>
          <w:sz w:val="22"/>
        </w:rPr>
        <w:t>Febrero</w:t>
      </w:r>
      <w:proofErr w:type="gramEnd"/>
      <w:r w:rsidRPr="00292829">
        <w:rPr>
          <w:i/>
          <w:color w:val="000000"/>
          <w:sz w:val="22"/>
        </w:rPr>
        <w:t xml:space="preserve"> de 2024</w:t>
      </w:r>
    </w:p>
    <w:p w14:paraId="5AB768A8"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Nombre del solicitante: C. Solicitante</w:t>
      </w:r>
    </w:p>
    <w:p w14:paraId="4936CD12"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Folio de la solicitud: 00059/UAEM/IP/2024</w:t>
      </w:r>
    </w:p>
    <w:p w14:paraId="566615C9"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5EAF97" w14:textId="77777777" w:rsidR="00472BA8" w:rsidRDefault="00472BA8" w:rsidP="00472BA8">
      <w:pPr>
        <w:pBdr>
          <w:top w:val="nil"/>
          <w:left w:val="nil"/>
          <w:bottom w:val="nil"/>
          <w:right w:val="nil"/>
          <w:between w:val="nil"/>
        </w:pBdr>
        <w:ind w:left="1134" w:right="900"/>
        <w:jc w:val="both"/>
        <w:rPr>
          <w:i/>
          <w:color w:val="000000"/>
          <w:sz w:val="22"/>
        </w:rPr>
      </w:pPr>
      <w:r w:rsidRPr="00292829">
        <w:rPr>
          <w:i/>
          <w:color w:val="000000"/>
          <w:sz w:val="22"/>
        </w:rPr>
        <w:t xml:space="preserve">En respuesta a la solicitud de acceso a la información pública con número de folio 00059/UAEM/IP/2024, con fundamento en lo dispuesto en los artículos 53, 150, 162,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los siguiente: </w:t>
      </w:r>
      <w:r w:rsidRPr="00292829">
        <w:rPr>
          <w:b/>
          <w:i/>
          <w:color w:val="000000"/>
          <w:sz w:val="22"/>
        </w:rPr>
        <w:t xml:space="preserve">En atención a: “Firmas por Lugar de Pago Personalizado General de la primera quincena de abril de los años 2020, 2021, 2022, 2023 y segunda quincena de enero de 2024…” (sic), le comentamos con base en la información proporcionada por la Dirección de Recursos Humanos que no es posible ubicar la información que es interés para el particular. Sin </w:t>
      </w:r>
      <w:proofErr w:type="gramStart"/>
      <w:r w:rsidRPr="00292829">
        <w:rPr>
          <w:b/>
          <w:i/>
          <w:color w:val="000000"/>
          <w:sz w:val="22"/>
        </w:rPr>
        <w:t>embargo</w:t>
      </w:r>
      <w:proofErr w:type="gramEnd"/>
      <w:r w:rsidRPr="00292829">
        <w:rPr>
          <w:b/>
          <w:i/>
          <w:color w:val="000000"/>
          <w:sz w:val="22"/>
        </w:rPr>
        <w:t xml:space="preserve"> en ejercicio de máxima publicidad, la Dirección de Transparencia Universitaria le informa que en archivo electrónico adjunto encontrará la información con la que se cuenta y que fue posible ubicar en los archivos; es importante comentar que para la fecha de ingreso de su solicitud aún no se generaba la información relativa a la segunda quincena del mes de enero de 2024</w:t>
      </w:r>
      <w:r w:rsidRPr="00292829">
        <w:rPr>
          <w:i/>
          <w:color w:val="000000"/>
          <w:sz w:val="22"/>
        </w:rPr>
        <w:t xml:space="preserve">. Asimismo, le comentamos que la información del salario de los trabajadores universitarios se puede consultar en el Sitio de Transparencia de la Universidad Autónoma del Estado de México y en el </w:t>
      </w:r>
      <w:proofErr w:type="spellStart"/>
      <w:r w:rsidRPr="00292829">
        <w:rPr>
          <w:i/>
          <w:color w:val="000000"/>
          <w:sz w:val="22"/>
        </w:rPr>
        <w:t>Ipomex</w:t>
      </w:r>
      <w:proofErr w:type="spellEnd"/>
      <w:r w:rsidRPr="00292829">
        <w:rPr>
          <w:i/>
          <w:color w:val="000000"/>
          <w:sz w:val="22"/>
        </w:rPr>
        <w:t xml:space="preserve"> accediendo a las s</w:t>
      </w:r>
      <w:r>
        <w:rPr>
          <w:i/>
          <w:color w:val="000000"/>
          <w:sz w:val="22"/>
        </w:rPr>
        <w:t>iguientes ligas electrónicas: •</w:t>
      </w:r>
      <w:r w:rsidRPr="00292829">
        <w:rPr>
          <w:i/>
          <w:color w:val="000000"/>
          <w:sz w:val="22"/>
        </w:rPr>
        <w:t>http://transparencia.uaemex.mx/usuario/infPub.php?nomDi</w:t>
      </w:r>
      <w:r>
        <w:rPr>
          <w:i/>
          <w:color w:val="000000"/>
          <w:sz w:val="22"/>
        </w:rPr>
        <w:t xml:space="preserve">r=03.catPueTabSal&amp;cveParent=5 </w:t>
      </w:r>
    </w:p>
    <w:p w14:paraId="3C82F917" w14:textId="77777777" w:rsidR="00472BA8" w:rsidRDefault="00472BA8" w:rsidP="00472BA8">
      <w:pPr>
        <w:pStyle w:val="Prrafodelista"/>
        <w:numPr>
          <w:ilvl w:val="0"/>
          <w:numId w:val="8"/>
        </w:numPr>
        <w:pBdr>
          <w:top w:val="nil"/>
          <w:left w:val="nil"/>
          <w:bottom w:val="nil"/>
          <w:right w:val="nil"/>
          <w:between w:val="nil"/>
        </w:pBdr>
        <w:ind w:left="1134" w:right="900" w:firstLine="0"/>
        <w:jc w:val="both"/>
        <w:rPr>
          <w:i/>
          <w:color w:val="000000"/>
          <w:sz w:val="22"/>
        </w:rPr>
      </w:pPr>
      <w:r w:rsidRPr="00292829">
        <w:rPr>
          <w:i/>
          <w:color w:val="000000"/>
          <w:sz w:val="22"/>
        </w:rPr>
        <w:t>https://www.ipomex.org.mx/ipo3/lgt/indice/UAEM/art_92_viii.web?token=03AFcWeA7k44iUsYo5YfRGAig2LhhMK7_jrYrC7Rex4I87S3bdSH-kTtz4abmwQlzYlMcqGaw5E4MD7nFX4jeeK0x1PN51yZ_jaYpv4hlxq3cP5yZigFfHBkUDV-CFpVyJ_flUpiKrjAyeRzwanIP1tUqCYWCownUVGkScI_d_t3g3n_8WofKtSaMw</w:t>
      </w:r>
      <w:r w:rsidRPr="00292829">
        <w:rPr>
          <w:i/>
          <w:color w:val="000000"/>
          <w:sz w:val="22"/>
        </w:rPr>
        <w:lastRenderedPageBreak/>
        <w:t xml:space="preserve">o1Q9ruWh1Gp7i4Si004iBtqiDYsPfo7m88669GxPnye5EfHfg3jj24_SrbWSCsRewk-M5YBitFLR9DOQVqoyUoL3MsrtSioOpHLT_BeYkaR6GHYw2YMUEx6rxOReNtB74ZGkOOBIVcmaprQsrm2Q3_jE7oAXxVVNgPwfWxALbF7-D30semD7r3dZZbJv6SlcqXtcdjfUXvr8VANRjjqHC5AnP7CDeiGFuNiU8AdSwAUNtfNfk4dDsSiDoqpsA5v33mj9Nx3cHWyon3wbh4-oLFi1AyMS_UL82u_eGvv-KJ9O3aCRulcmYRx2pmjfbP1NqJWvcB57Gs3I-ycfa88ROqJ7qLXmiDDjn3NGtLkWSpMCANbbEsLGuhAcePA2M6CqrLiucJAq72Q0_0YxLG0m_1fO2mvEKngnZDJawWgPlEJfrQYXOxX007IVYqhJLUFIGXozsuXuZuuSLk9TIN5Zjl1cGIfvw4glp84AmEsmhvcB0DztQ4OTI7UeN8uPjZ0 </w:t>
      </w:r>
    </w:p>
    <w:p w14:paraId="079ABAE7" w14:textId="77777777" w:rsidR="00472BA8" w:rsidRPr="00292829" w:rsidRDefault="00472BA8" w:rsidP="00472BA8">
      <w:pPr>
        <w:pStyle w:val="Prrafodelista"/>
        <w:pBdr>
          <w:top w:val="nil"/>
          <w:left w:val="nil"/>
          <w:bottom w:val="nil"/>
          <w:right w:val="nil"/>
          <w:between w:val="nil"/>
        </w:pBdr>
        <w:ind w:left="1134" w:right="900"/>
        <w:jc w:val="both"/>
        <w:rPr>
          <w:i/>
          <w:color w:val="000000"/>
          <w:sz w:val="22"/>
        </w:rPr>
      </w:pPr>
      <w:r w:rsidRPr="00292829">
        <w:rPr>
          <w:i/>
          <w:color w:val="000000"/>
          <w:sz w:val="22"/>
        </w:rPr>
        <w:t xml:space="preserve">Por cuanto hace a: </w:t>
      </w:r>
      <w:r w:rsidRPr="00292829">
        <w:rPr>
          <w:b/>
          <w:i/>
          <w:color w:val="000000"/>
          <w:sz w:val="22"/>
        </w:rPr>
        <w:t xml:space="preserve">“…solicito todos los documentos que formaron parte de los procesos de concursos de oposición y juicios de promoción dentro de la </w:t>
      </w:r>
      <w:proofErr w:type="spellStart"/>
      <w:r w:rsidRPr="00292829">
        <w:rPr>
          <w:b/>
          <w:i/>
          <w:color w:val="000000"/>
          <w:sz w:val="22"/>
        </w:rPr>
        <w:t>UAEMéx</w:t>
      </w:r>
      <w:proofErr w:type="spellEnd"/>
      <w:r w:rsidRPr="00292829">
        <w:rPr>
          <w:b/>
          <w:i/>
          <w:color w:val="000000"/>
          <w:sz w:val="22"/>
        </w:rPr>
        <w:t xml:space="preserve">, en los que ha participado desde que fue contratado(a) por la </w:t>
      </w:r>
      <w:proofErr w:type="spellStart"/>
      <w:r w:rsidRPr="00292829">
        <w:rPr>
          <w:b/>
          <w:i/>
          <w:color w:val="000000"/>
          <w:sz w:val="22"/>
        </w:rPr>
        <w:t>UAEMéx</w:t>
      </w:r>
      <w:proofErr w:type="spellEnd"/>
      <w:r w:rsidRPr="00292829">
        <w:rPr>
          <w:b/>
          <w:i/>
          <w:color w:val="000000"/>
          <w:sz w:val="22"/>
        </w:rPr>
        <w:t xml:space="preserve">.” (sic), le comentamos que, se anexa al presente, en formato digital, la información requerida. </w:t>
      </w:r>
      <w:r w:rsidRPr="00292829">
        <w:rPr>
          <w:i/>
          <w:color w:val="000000"/>
          <w:sz w:val="22"/>
        </w:rPr>
        <w:t>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p>
    <w:p w14:paraId="5600F7B3" w14:textId="77777777" w:rsidR="00472BA8" w:rsidRPr="00292829" w:rsidRDefault="00472BA8" w:rsidP="00472BA8">
      <w:pPr>
        <w:pBdr>
          <w:top w:val="nil"/>
          <w:left w:val="nil"/>
          <w:bottom w:val="nil"/>
          <w:right w:val="nil"/>
          <w:between w:val="nil"/>
        </w:pBdr>
        <w:ind w:left="1134" w:right="900"/>
        <w:jc w:val="both"/>
        <w:rPr>
          <w:i/>
          <w:color w:val="000000"/>
          <w:sz w:val="22"/>
        </w:rPr>
      </w:pPr>
      <w:r w:rsidRPr="00292829">
        <w:rPr>
          <w:i/>
          <w:color w:val="000000"/>
          <w:sz w:val="22"/>
        </w:rPr>
        <w:t>ATENTAMENTE</w:t>
      </w:r>
    </w:p>
    <w:p w14:paraId="7E2B6850" w14:textId="77777777" w:rsidR="00472BA8" w:rsidRPr="0035086F" w:rsidRDefault="00472BA8" w:rsidP="00472BA8">
      <w:pPr>
        <w:pBdr>
          <w:top w:val="nil"/>
          <w:left w:val="nil"/>
          <w:bottom w:val="nil"/>
          <w:right w:val="nil"/>
          <w:between w:val="nil"/>
        </w:pBdr>
        <w:ind w:left="1134" w:right="900"/>
        <w:jc w:val="both"/>
        <w:rPr>
          <w:i/>
          <w:color w:val="000000"/>
        </w:rPr>
      </w:pPr>
      <w:r w:rsidRPr="00292829">
        <w:rPr>
          <w:i/>
          <w:color w:val="000000"/>
          <w:sz w:val="22"/>
        </w:rPr>
        <w:t>M. E</w:t>
      </w:r>
      <w:r>
        <w:rPr>
          <w:i/>
          <w:color w:val="000000"/>
        </w:rPr>
        <w:t>N D. HUGO EDGAR CHAPARRO CAMPOS</w:t>
      </w:r>
    </w:p>
    <w:p w14:paraId="624DC08B"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sidRPr="00213CCC">
        <w:rPr>
          <w:rFonts w:ascii="Palatino Linotype" w:eastAsia="Palatino Linotype" w:hAnsi="Palatino Linotype" w:cs="Palatino Linotype"/>
          <w:b/>
          <w:i/>
          <w:color w:val="000000"/>
          <w:sz w:val="22"/>
          <w:szCs w:val="22"/>
        </w:rPr>
        <w:t>SIP_59.pdf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consistente en la hoja de firma por lugar de pago personalizado de la primera quincena de abril de dos mil veintitrés, correspondiente a la persona referida en la solicitud de información, misma que viene en versión pública por contener datos personales que son confidenciales como el Registro Federal de Contribuyentes y descuentos personales por compromisos judiciales. </w:t>
      </w:r>
    </w:p>
    <w:p w14:paraId="5BE07B85"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sidRPr="007A0A8E">
        <w:rPr>
          <w:rFonts w:ascii="Palatino Linotype" w:eastAsia="Palatino Linotype" w:hAnsi="Palatino Linotype" w:cs="Palatino Linotype"/>
          <w:b/>
          <w:i/>
          <w:color w:val="000000"/>
          <w:sz w:val="22"/>
          <w:szCs w:val="22"/>
        </w:rPr>
        <w:t>59_24.pdf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 xml:space="preserve">hojas que refieren a los concursos de oposición para profesores de carrea de administración central, en las cuales el </w:t>
      </w:r>
      <w:r>
        <w:rPr>
          <w:rFonts w:ascii="Palatino Linotype" w:eastAsia="Palatino Linotype" w:hAnsi="Palatino Linotype" w:cs="Palatino Linotype"/>
          <w:b/>
          <w:i/>
          <w:color w:val="000000"/>
          <w:sz w:val="22"/>
          <w:szCs w:val="22"/>
        </w:rPr>
        <w:t xml:space="preserve">SUJETO OBLIGADO </w:t>
      </w:r>
      <w:r>
        <w:rPr>
          <w:rFonts w:ascii="Palatino Linotype" w:eastAsia="Palatino Linotype" w:hAnsi="Palatino Linotype" w:cs="Palatino Linotype"/>
          <w:i/>
          <w:color w:val="000000"/>
          <w:sz w:val="22"/>
          <w:szCs w:val="22"/>
        </w:rPr>
        <w:t xml:space="preserve">dejo libre el dato de las calificaciones, mismas que debieron de ser clasificadas como confidenciales. </w:t>
      </w:r>
    </w:p>
    <w:p w14:paraId="4DEF9427"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Dentro del archivo </w:t>
      </w:r>
      <w:proofErr w:type="spellStart"/>
      <w:r>
        <w:rPr>
          <w:rFonts w:ascii="Palatino Linotype" w:eastAsia="Palatino Linotype" w:hAnsi="Palatino Linotype" w:cs="Palatino Linotype"/>
          <w:i/>
          <w:color w:val="000000"/>
          <w:sz w:val="22"/>
          <w:szCs w:val="22"/>
        </w:rPr>
        <w:t>tambien</w:t>
      </w:r>
      <w:proofErr w:type="spellEnd"/>
      <w:r>
        <w:rPr>
          <w:rFonts w:ascii="Palatino Linotype" w:eastAsia="Palatino Linotype" w:hAnsi="Palatino Linotype" w:cs="Palatino Linotype"/>
          <w:i/>
          <w:color w:val="000000"/>
          <w:sz w:val="22"/>
          <w:szCs w:val="22"/>
        </w:rPr>
        <w:t xml:space="preserve"> se encuentra el Nombramiento como Profesor de Tiempo Completo “C” y la Notificación de Resultados. </w:t>
      </w:r>
    </w:p>
    <w:p w14:paraId="7B137927" w14:textId="77777777" w:rsidR="00472BA8" w:rsidRDefault="00472BA8" w:rsidP="00472BA8">
      <w:pPr>
        <w:pBdr>
          <w:top w:val="nil"/>
          <w:left w:val="nil"/>
          <w:bottom w:val="nil"/>
          <w:right w:val="nil"/>
          <w:between w:val="nil"/>
        </w:pBdr>
        <w:tabs>
          <w:tab w:val="left" w:pos="0"/>
        </w:tabs>
        <w:ind w:left="1134" w:right="900"/>
        <w:jc w:val="both"/>
        <w:rPr>
          <w:rFonts w:ascii="Palatino Linotype" w:eastAsia="Palatino Linotype" w:hAnsi="Palatino Linotype" w:cs="Palatino Linotype"/>
          <w:i/>
        </w:rPr>
      </w:pPr>
      <w:r w:rsidRPr="007A0A8E">
        <w:rPr>
          <w:rFonts w:ascii="Palatino Linotype" w:eastAsia="Palatino Linotype" w:hAnsi="Palatino Linotype" w:cs="Palatino Linotype"/>
          <w:b/>
          <w:i/>
          <w:sz w:val="22"/>
          <w:szCs w:val="22"/>
        </w:rPr>
        <w:t>-ACUERDO UAEM.CI.CIC.013.2024 docx.pdf</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Acuerdo del Comité de Transparencia, mediante el cual se clasificación como confidenciales los datos </w:t>
      </w:r>
      <w:r>
        <w:rPr>
          <w:rFonts w:ascii="Palatino Linotype" w:eastAsia="Palatino Linotype" w:hAnsi="Palatino Linotype" w:cs="Palatino Linotype"/>
          <w:i/>
          <w:sz w:val="22"/>
          <w:szCs w:val="22"/>
        </w:rPr>
        <w:lastRenderedPageBreak/>
        <w:t xml:space="preserve">personales consistentes en el Registro Federal de Contribuyentes y deducciones personales que tienen relación con juicios y compromisos personales. </w:t>
      </w:r>
    </w:p>
    <w:p w14:paraId="351BB6F8" w14:textId="77777777" w:rsidR="00472BA8" w:rsidRDefault="00472BA8" w:rsidP="00472BA8">
      <w:pPr>
        <w:tabs>
          <w:tab w:val="left" w:pos="933"/>
        </w:tabs>
        <w:spacing w:line="360" w:lineRule="auto"/>
        <w:jc w:val="both"/>
        <w:rPr>
          <w:rFonts w:ascii="Palatino Linotype" w:eastAsia="Palatino Linotype" w:hAnsi="Palatino Linotype" w:cs="Palatino Linotype"/>
        </w:rPr>
      </w:pPr>
    </w:p>
    <w:p w14:paraId="03470DDB" w14:textId="77777777" w:rsidR="00213CCC" w:rsidRDefault="00213CCC" w:rsidP="00213CCC">
      <w:pPr>
        <w:spacing w:line="360" w:lineRule="auto"/>
        <w:jc w:val="both"/>
        <w:rPr>
          <w:rFonts w:ascii="Palatino Linotype" w:eastAsia="Palatino Linotype" w:hAnsi="Palatino Linotype" w:cs="Palatino Linotype"/>
        </w:rPr>
      </w:pPr>
    </w:p>
    <w:p w14:paraId="57EB4227" w14:textId="77777777" w:rsidR="00213CCC" w:rsidRPr="005F113B"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 De lo anterior, el entonces </w:t>
      </w:r>
      <w:r>
        <w:rPr>
          <w:rFonts w:ascii="Palatino Linotype" w:eastAsia="Palatino Linotype" w:hAnsi="Palatino Linotype" w:cs="Palatino Linotype"/>
          <w:b/>
        </w:rPr>
        <w:t xml:space="preserve">PARTICULAR </w:t>
      </w:r>
      <w:r>
        <w:rPr>
          <w:rFonts w:ascii="Palatino Linotype" w:eastAsia="Palatino Linotype" w:hAnsi="Palatino Linotype" w:cs="Palatino Linotype"/>
        </w:rPr>
        <w:t xml:space="preserve">interpuso el recurso de revisión mediante el cual se observa que se inconforma por lo siguiente. </w:t>
      </w:r>
    </w:p>
    <w:p w14:paraId="7755C9D4" w14:textId="77777777" w:rsidR="00213CCC" w:rsidRDefault="00213CCC" w:rsidP="00213CCC">
      <w:pPr>
        <w:spacing w:line="360" w:lineRule="auto"/>
        <w:jc w:val="both"/>
      </w:pPr>
    </w:p>
    <w:p w14:paraId="312CBDEE" w14:textId="77777777" w:rsidR="00213CCC" w:rsidRDefault="00213CCC" w:rsidP="00213CCC">
      <w:pPr>
        <w:numPr>
          <w:ilvl w:val="0"/>
          <w:numId w:val="3"/>
        </w:numPr>
        <w:pBdr>
          <w:top w:val="nil"/>
          <w:left w:val="nil"/>
          <w:bottom w:val="nil"/>
          <w:right w:val="nil"/>
          <w:between w:val="nil"/>
        </w:pBdr>
        <w:ind w:left="1700"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EE658A" w:rsidRPr="00EE658A">
        <w:rPr>
          <w:rFonts w:ascii="Palatino Linotype" w:eastAsia="Palatino Linotype" w:hAnsi="Palatino Linotype" w:cs="Palatino Linotype"/>
          <w:i/>
          <w:color w:val="000000"/>
          <w:sz w:val="22"/>
          <w:szCs w:val="22"/>
        </w:rPr>
        <w:t xml:space="preserve">La </w:t>
      </w:r>
      <w:proofErr w:type="spellStart"/>
      <w:r w:rsidR="00EE658A" w:rsidRPr="00EE658A">
        <w:rPr>
          <w:rFonts w:ascii="Palatino Linotype" w:eastAsia="Palatino Linotype" w:hAnsi="Palatino Linotype" w:cs="Palatino Linotype"/>
          <w:i/>
          <w:color w:val="000000"/>
          <w:sz w:val="22"/>
          <w:szCs w:val="22"/>
        </w:rPr>
        <w:t>UAEMéx</w:t>
      </w:r>
      <w:proofErr w:type="spellEnd"/>
      <w:r w:rsidR="00EE658A" w:rsidRPr="00EE658A">
        <w:rPr>
          <w:rFonts w:ascii="Palatino Linotype" w:eastAsia="Palatino Linotype" w:hAnsi="Palatino Linotype" w:cs="Palatino Linotype"/>
          <w:i/>
          <w:color w:val="000000"/>
          <w:sz w:val="22"/>
          <w:szCs w:val="22"/>
        </w:rPr>
        <w:t xml:space="preserve"> declara en su respuesta que la información solicitada se encuentra en archivo adjunto.</w:t>
      </w:r>
      <w:r>
        <w:rPr>
          <w:rFonts w:ascii="Palatino Linotype" w:eastAsia="Palatino Linotype" w:hAnsi="Palatino Linotype" w:cs="Palatino Linotype"/>
          <w:i/>
          <w:color w:val="000000"/>
          <w:sz w:val="22"/>
          <w:szCs w:val="22"/>
        </w:rPr>
        <w:t>”</w:t>
      </w:r>
    </w:p>
    <w:p w14:paraId="1C7F2D4D" w14:textId="77777777" w:rsidR="00EE658A" w:rsidRDefault="00EE658A" w:rsidP="00EE658A">
      <w:pPr>
        <w:pBdr>
          <w:top w:val="nil"/>
          <w:left w:val="nil"/>
          <w:bottom w:val="nil"/>
          <w:right w:val="nil"/>
          <w:between w:val="nil"/>
        </w:pBdr>
        <w:ind w:left="1700" w:right="900"/>
        <w:jc w:val="both"/>
        <w:rPr>
          <w:rFonts w:ascii="Palatino Linotype" w:eastAsia="Palatino Linotype" w:hAnsi="Palatino Linotype" w:cs="Palatino Linotype"/>
          <w:i/>
          <w:color w:val="000000"/>
          <w:sz w:val="22"/>
          <w:szCs w:val="22"/>
        </w:rPr>
      </w:pPr>
    </w:p>
    <w:p w14:paraId="55F9B4A5" w14:textId="77777777" w:rsidR="00213CCC" w:rsidRDefault="00213CCC" w:rsidP="00EE658A">
      <w:pPr>
        <w:numPr>
          <w:ilvl w:val="0"/>
          <w:numId w:val="3"/>
        </w:num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EE658A" w:rsidRPr="00EE658A">
        <w:rPr>
          <w:rFonts w:ascii="Palatino Linotype" w:eastAsia="Palatino Linotype" w:hAnsi="Palatino Linotype" w:cs="Palatino Linotype"/>
          <w:i/>
          <w:color w:val="000000"/>
          <w:sz w:val="22"/>
          <w:szCs w:val="22"/>
        </w:rPr>
        <w:t>En lo referente a Firmas por Lugar de Pago Personalizado General de la primera quincena de abril de los años 2020, 2021, 2022, 2023, solamente entregó la de la primera quincena de abril de 2023, pero no entregó lo correspondiente a los años 2020, 2021 y 2022. Por lo anterior la UAEMex violenta mi derecho al acceso a la información pública.</w:t>
      </w:r>
      <w:r>
        <w:rPr>
          <w:rFonts w:ascii="Palatino Linotype" w:eastAsia="Palatino Linotype" w:hAnsi="Palatino Linotype" w:cs="Palatino Linotype"/>
          <w:i/>
          <w:color w:val="000000"/>
          <w:sz w:val="22"/>
          <w:szCs w:val="22"/>
        </w:rPr>
        <w:t>”</w:t>
      </w:r>
    </w:p>
    <w:p w14:paraId="6793F754" w14:textId="77777777" w:rsidR="00213CCC" w:rsidRDefault="00213CCC" w:rsidP="00213CCC">
      <w:pPr>
        <w:spacing w:line="360" w:lineRule="auto"/>
        <w:jc w:val="both"/>
        <w:rPr>
          <w:rFonts w:ascii="Palatino Linotype" w:eastAsia="Palatino Linotype" w:hAnsi="Palatino Linotype" w:cs="Palatino Linotype"/>
        </w:rPr>
      </w:pPr>
    </w:p>
    <w:p w14:paraId="3284461B"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De lo anterior, se observa que el entonces solicitante no refuta </w:t>
      </w:r>
      <w:r w:rsidR="00EE658A">
        <w:rPr>
          <w:rFonts w:ascii="Palatino Linotype" w:eastAsia="Palatino Linotype" w:hAnsi="Palatino Linotype" w:cs="Palatino Linotype"/>
          <w:b/>
          <w:i/>
          <w:u w:val="single"/>
        </w:rPr>
        <w:t xml:space="preserve">lo referente a </w:t>
      </w:r>
      <w:proofErr w:type="gramStart"/>
      <w:r w:rsidR="00EE658A">
        <w:rPr>
          <w:rFonts w:ascii="Palatino Linotype" w:eastAsia="Palatino Linotype" w:hAnsi="Palatino Linotype" w:cs="Palatino Linotype"/>
          <w:b/>
          <w:i/>
          <w:u w:val="single"/>
        </w:rPr>
        <w:t>“</w:t>
      </w:r>
      <w:r w:rsidR="00EE658A" w:rsidRPr="00EE658A">
        <w:rPr>
          <w:rFonts w:ascii="Palatino Linotype" w:eastAsia="Palatino Linotype" w:hAnsi="Palatino Linotype" w:cs="Palatino Linotype"/>
          <w:b/>
          <w:i/>
          <w:u w:val="single"/>
        </w:rPr>
        <w:t> segunda</w:t>
      </w:r>
      <w:proofErr w:type="gramEnd"/>
      <w:r w:rsidR="00EE658A" w:rsidRPr="00EE658A">
        <w:rPr>
          <w:rFonts w:ascii="Palatino Linotype" w:eastAsia="Palatino Linotype" w:hAnsi="Palatino Linotype" w:cs="Palatino Linotype"/>
          <w:b/>
          <w:i/>
          <w:u w:val="single"/>
        </w:rPr>
        <w:t xml:space="preserve"> quincena de enero de 2024, en las que aparece el servidor(a) público(a): Ballesteros </w:t>
      </w:r>
      <w:proofErr w:type="spellStart"/>
      <w:r w:rsidR="00EE658A" w:rsidRPr="00EE658A">
        <w:rPr>
          <w:rFonts w:ascii="Palatino Linotype" w:eastAsia="Palatino Linotype" w:hAnsi="Palatino Linotype" w:cs="Palatino Linotype"/>
          <w:b/>
          <w:i/>
          <w:u w:val="single"/>
        </w:rPr>
        <w:t>Senties</w:t>
      </w:r>
      <w:proofErr w:type="spellEnd"/>
      <w:r w:rsidR="00EE658A" w:rsidRPr="00EE658A">
        <w:rPr>
          <w:rFonts w:ascii="Palatino Linotype" w:eastAsia="Palatino Linotype" w:hAnsi="Palatino Linotype" w:cs="Palatino Linotype"/>
          <w:b/>
          <w:i/>
          <w:u w:val="single"/>
        </w:rPr>
        <w:t xml:space="preserve"> Yolanda Eugenia. Además, solicito todos los documentos que formaron parte de los procesos de concursos de oposición y juicios de promoción dentro de la </w:t>
      </w:r>
      <w:proofErr w:type="spellStart"/>
      <w:r w:rsidR="00EE658A" w:rsidRPr="00EE658A">
        <w:rPr>
          <w:rFonts w:ascii="Palatino Linotype" w:eastAsia="Palatino Linotype" w:hAnsi="Palatino Linotype" w:cs="Palatino Linotype"/>
          <w:b/>
          <w:i/>
          <w:u w:val="single"/>
        </w:rPr>
        <w:t>UAEMéx</w:t>
      </w:r>
      <w:proofErr w:type="spellEnd"/>
      <w:r w:rsidR="00EE658A" w:rsidRPr="00EE658A">
        <w:rPr>
          <w:rFonts w:ascii="Palatino Linotype" w:eastAsia="Palatino Linotype" w:hAnsi="Palatino Linotype" w:cs="Palatino Linotype"/>
          <w:b/>
          <w:i/>
          <w:u w:val="single"/>
        </w:rPr>
        <w:t xml:space="preserve">, en los que ha participado desde que fue contratado(a) por la </w:t>
      </w:r>
      <w:proofErr w:type="spellStart"/>
      <w:r w:rsidR="00EE658A" w:rsidRPr="00EE658A">
        <w:rPr>
          <w:rFonts w:ascii="Palatino Linotype" w:eastAsia="Palatino Linotype" w:hAnsi="Palatino Linotype" w:cs="Palatino Linotype"/>
          <w:b/>
          <w:i/>
          <w:u w:val="single"/>
        </w:rPr>
        <w:t>UAEMéx</w:t>
      </w:r>
      <w:proofErr w:type="spellEnd"/>
      <w:r w:rsidR="00EE658A">
        <w:rPr>
          <w:rFonts w:ascii="Palatino Linotype" w:eastAsia="Palatino Linotype" w:hAnsi="Palatino Linotype" w:cs="Palatino Linotype"/>
          <w:b/>
          <w:i/>
          <w:u w:val="single"/>
        </w:rPr>
        <w:t>”</w:t>
      </w:r>
      <w:r>
        <w:rPr>
          <w:rFonts w:ascii="Palatino Linotype" w:eastAsia="Palatino Linotype" w:hAnsi="Palatino Linotype" w:cs="Palatino Linotype"/>
        </w:rPr>
        <w:t xml:space="preserve">, situación por la cual es aplicable el estudio de actos consentidos que refiere lo siguiente. </w:t>
      </w:r>
    </w:p>
    <w:p w14:paraId="17824590" w14:textId="77777777" w:rsidR="00213CCC" w:rsidRDefault="00213CCC" w:rsidP="00213CCC">
      <w:pPr>
        <w:spacing w:line="360" w:lineRule="auto"/>
        <w:jc w:val="both"/>
        <w:rPr>
          <w:rFonts w:ascii="Palatino Linotype" w:eastAsia="Palatino Linotype" w:hAnsi="Palatino Linotype" w:cs="Palatino Linotype"/>
          <w:i/>
        </w:rPr>
      </w:pPr>
    </w:p>
    <w:p w14:paraId="7BB37149"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En ese sentido, se colige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al no existir inconformidad del resto de información entregada, es que se tiene por </w:t>
      </w:r>
      <w:r>
        <w:rPr>
          <w:rFonts w:ascii="Palatino Linotype" w:eastAsia="Palatino Linotype" w:hAnsi="Palatino Linotype" w:cs="Palatino Linotype"/>
          <w:color w:val="000000"/>
        </w:rPr>
        <w:t>consentida</w:t>
      </w:r>
      <w:r>
        <w:rPr>
          <w:rFonts w:ascii="Palatino Linotype" w:eastAsia="Palatino Linotype" w:hAnsi="Palatino Linotype" w:cs="Palatino Linotype"/>
        </w:rPr>
        <w:t>, ya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que la falta de </w:t>
      </w:r>
      <w:r>
        <w:rPr>
          <w:rFonts w:ascii="Palatino Linotype" w:eastAsia="Palatino Linotype" w:hAnsi="Palatino Linotype" w:cs="Palatino Linotype"/>
        </w:rPr>
        <w:lastRenderedPageBreak/>
        <w:t xml:space="preserve">impugnación respecto de los requerimientos que no fueron manifestados en el recurso de revisión, debe entenderse como </w:t>
      </w:r>
      <w:r>
        <w:rPr>
          <w:rFonts w:ascii="Palatino Linotype" w:eastAsia="Palatino Linotype" w:hAnsi="Palatino Linotype" w:cs="Palatino Linotype"/>
          <w:b/>
        </w:rPr>
        <w:t>actos consentidos</w:t>
      </w:r>
      <w:r>
        <w:rPr>
          <w:rFonts w:ascii="Palatino Linotype" w:eastAsia="Palatino Linotype" w:hAnsi="Palatino Linotype" w:cs="Palatino Linotype"/>
        </w:rPr>
        <w:t>.</w:t>
      </w:r>
    </w:p>
    <w:p w14:paraId="2E0E04C4" w14:textId="77777777" w:rsidR="00213CCC" w:rsidRDefault="00213CCC" w:rsidP="00213CCC">
      <w:pPr>
        <w:pBdr>
          <w:top w:val="nil"/>
          <w:left w:val="nil"/>
          <w:bottom w:val="nil"/>
          <w:right w:val="nil"/>
          <w:between w:val="nil"/>
        </w:pBdr>
        <w:spacing w:line="360" w:lineRule="auto"/>
        <w:rPr>
          <w:rFonts w:ascii="Palatino Linotype" w:eastAsia="Palatino Linotype" w:hAnsi="Palatino Linotype" w:cs="Palatino Linotype"/>
          <w:color w:val="000000"/>
        </w:rPr>
      </w:pPr>
    </w:p>
    <w:p w14:paraId="6AD9A7CB" w14:textId="77777777" w:rsidR="00213CCC" w:rsidRDefault="00213CCC" w:rsidP="00213CCC">
      <w:pPr>
        <w:numPr>
          <w:ilvl w:val="0"/>
          <w:numId w:val="2"/>
        </w:numPr>
        <w:spacing w:line="360" w:lineRule="auto"/>
        <w:ind w:left="0" w:firstLine="0"/>
        <w:jc w:val="both"/>
      </w:pPr>
      <w:r>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3B0719B9"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“REVISIÓN EN AMPARO. LOS RESOLUTIVOS NO COMBATIDOS DEBEN DECLARARSE FIRMES. </w:t>
      </w:r>
      <w:r>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color w:val="000000"/>
          <w:sz w:val="22"/>
          <w:szCs w:val="22"/>
        </w:rPr>
        <w:t>.”</w:t>
      </w:r>
    </w:p>
    <w:p w14:paraId="1A72952B"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38D1469F" w14:textId="77777777" w:rsidR="00213CCC" w:rsidRDefault="00213CCC" w:rsidP="00213CCC">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14:paraId="4F8F1DD9" w14:textId="77777777" w:rsidR="00213CCC" w:rsidRPr="00D83522"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Consecutivamente, </w:t>
      </w:r>
      <w:r>
        <w:rPr>
          <w:rFonts w:ascii="Palatino Linotype" w:eastAsia="Palatino Linotype" w:hAnsi="Palatino Linotype" w:cs="Palatino Linotype"/>
          <w:b/>
        </w:rPr>
        <w:t xml:space="preserve">las partes de la respuesta y de la solicitud que no fueron impugnadas debe </w:t>
      </w:r>
      <w:r>
        <w:rPr>
          <w:rFonts w:ascii="Palatino Linotype" w:eastAsia="Palatino Linotype" w:hAnsi="Palatino Linotype" w:cs="Palatino Linotype"/>
        </w:rPr>
        <w:t>declararse</w:t>
      </w:r>
      <w:r>
        <w:rPr>
          <w:rFonts w:ascii="Palatino Linotype" w:eastAsia="Palatino Linotype" w:hAnsi="Palatino Linotype" w:cs="Palatino Linotype"/>
          <w:b/>
        </w:rPr>
        <w:t xml:space="preserve"> </w:t>
      </w:r>
      <w:r>
        <w:rPr>
          <w:rFonts w:ascii="Palatino Linotype" w:eastAsia="Palatino Linotype" w:hAnsi="Palatino Linotype" w:cs="Palatino Linotype"/>
        </w:rPr>
        <w:t>consentidas</w:t>
      </w:r>
      <w:r>
        <w:rPr>
          <w:rFonts w:ascii="Palatino Linotype" w:eastAsia="Palatino Linotype" w:hAnsi="Palatino Linotype" w:cs="Palatino Linotype"/>
          <w:b/>
        </w:rPr>
        <w:t xml:space="preserve"> por el </w:t>
      </w:r>
      <w:r>
        <w:rPr>
          <w:rFonts w:ascii="Palatino Linotype" w:eastAsia="Palatino Linotype" w:hAnsi="Palatino Linotype" w:cs="Palatino Linotype"/>
          <w:b/>
          <w:smallCaps/>
        </w:rPr>
        <w:t>RECURRENTE</w:t>
      </w:r>
      <w:r>
        <w:rPr>
          <w:rFonts w:ascii="Palatino Linotype" w:eastAsia="Palatino Linotype" w:hAnsi="Palatino Linotype" w:cs="Palatino Linotype"/>
          <w:b/>
        </w:rPr>
        <w:t xml:space="preserve">, toda vez que no realizó </w:t>
      </w:r>
      <w:r>
        <w:rPr>
          <w:rFonts w:ascii="Palatino Linotype" w:eastAsia="Palatino Linotype" w:hAnsi="Palatino Linotype" w:cs="Palatino Linotype"/>
        </w:rPr>
        <w:t>manifestaciones</w:t>
      </w:r>
      <w:r>
        <w:rPr>
          <w:rFonts w:ascii="Palatino Linotype" w:eastAsia="Palatino Linotype" w:hAnsi="Palatino Linotype" w:cs="Palatino Linotype"/>
          <w:b/>
        </w:rPr>
        <w:t xml:space="preserve"> de inconformidad</w:t>
      </w:r>
      <w:r>
        <w:rPr>
          <w:rFonts w:ascii="Palatino Linotype" w:eastAsia="Palatino Linotype" w:hAnsi="Palatino Linotype" w:cs="Palatino Linotype"/>
        </w:rPr>
        <w:t xml:space="preserve">; por lo que, no pueden producirse efectos jurídicos tendentes a revocar, confirmar o modificar el acto reclamado ya que se infiere su consentimiento ante la falta de impugnación eficaz. Sirve de sustento a </w:t>
      </w:r>
      <w:r>
        <w:rPr>
          <w:rFonts w:ascii="Palatino Linotype" w:eastAsia="Palatino Linotype" w:hAnsi="Palatino Linotype" w:cs="Palatino Linotype"/>
        </w:rPr>
        <w:lastRenderedPageBreak/>
        <w:t>lo anterior por analogía la tesis jurisprudencial número 176,608 del Semanario Judicial de la Federación y su Gaceta que a la letra dice:</w:t>
      </w:r>
    </w:p>
    <w:p w14:paraId="4078F0BD" w14:textId="77777777" w:rsidR="00213CCC" w:rsidRDefault="00213CCC" w:rsidP="00213CCC">
      <w:pPr>
        <w:spacing w:line="360" w:lineRule="auto"/>
        <w:jc w:val="both"/>
      </w:pPr>
    </w:p>
    <w:p w14:paraId="7AB85381"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“ACTOS CONSENTIDOS. SON LOS QUE NO SE IMPUGNAN MEDIANTE EL RECURSO IDÓNEO. </w:t>
      </w:r>
      <w:r>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ya que</w:t>
      </w:r>
      <w:proofErr w:type="gramEnd"/>
      <w:r>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C687BB2"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1F5E0AA5" w14:textId="77777777" w:rsidR="00213CCC" w:rsidRDefault="00213CCC" w:rsidP="00213C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75CB3182" w14:textId="77777777" w:rsidR="00213CCC" w:rsidRDefault="00213CCC" w:rsidP="00213CCC">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del punto combatido que </w:t>
      </w:r>
      <w:r w:rsidR="00995091">
        <w:rPr>
          <w:rFonts w:ascii="Palatino Linotype" w:eastAsia="Palatino Linotype" w:hAnsi="Palatino Linotype" w:cs="Palatino Linotype"/>
        </w:rPr>
        <w:t xml:space="preserve">es la falta de entrega del documento de Firmas </w:t>
      </w:r>
      <w:r w:rsidR="00995091" w:rsidRPr="00995091">
        <w:rPr>
          <w:rFonts w:ascii="Palatino Linotype" w:eastAsia="Palatino Linotype" w:hAnsi="Palatino Linotype" w:cs="Palatino Linotype"/>
        </w:rPr>
        <w:t>por Lugar de Pago Personalizado General de la primera quincena de abril de los años 2020, 2021, 2022</w:t>
      </w:r>
      <w:r>
        <w:rPr>
          <w:rFonts w:ascii="Palatino Linotype" w:eastAsia="Palatino Linotype" w:hAnsi="Palatino Linotype" w:cs="Palatino Linotype"/>
        </w:rPr>
        <w:t xml:space="preserve"> es aplicable el siguiente análisis,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por medio de</w:t>
      </w:r>
      <w:r w:rsidR="00995091">
        <w:rPr>
          <w:rFonts w:ascii="Palatino Linotype" w:eastAsia="Palatino Linotype" w:hAnsi="Palatino Linotype" w:cs="Palatino Linotype"/>
        </w:rPr>
        <w:t xml:space="preserve"> la Dirección de Recursos Humanos en respuesta inicial y en la etapa de manifestaciones refiere que no encontró los archivos dentro de sus oficinas., situación por la cual se hace el siguiente análisis. </w:t>
      </w:r>
    </w:p>
    <w:p w14:paraId="0F3732B4" w14:textId="77777777" w:rsidR="00213CCC" w:rsidRPr="00730F2F" w:rsidRDefault="00213CCC" w:rsidP="00213CCC">
      <w:pPr>
        <w:spacing w:line="360" w:lineRule="auto"/>
        <w:jc w:val="both"/>
      </w:pPr>
    </w:p>
    <w:p w14:paraId="53A0DB36" w14:textId="77777777" w:rsidR="00213CCC" w:rsidRPr="00995091" w:rsidRDefault="00213CCC" w:rsidP="00213CCC">
      <w:pPr>
        <w:numPr>
          <w:ilvl w:val="0"/>
          <w:numId w:val="2"/>
        </w:numPr>
        <w:spacing w:line="360" w:lineRule="auto"/>
        <w:ind w:left="0" w:firstLine="0"/>
        <w:jc w:val="both"/>
      </w:pPr>
      <w:r>
        <w:rPr>
          <w:rFonts w:ascii="Palatino Linotype" w:eastAsia="Palatino Linotype" w:hAnsi="Palatino Linotype" w:cs="Palatino Linotype"/>
        </w:rPr>
        <w:t xml:space="preserve">De lo anterior, de conformidad con el Organigrama </w:t>
      </w:r>
      <w:proofErr w:type="gramStart"/>
      <w:r>
        <w:rPr>
          <w:rFonts w:ascii="Palatino Linotype" w:eastAsia="Palatino Linotype" w:hAnsi="Palatino Linotype" w:cs="Palatino Linotype"/>
        </w:rPr>
        <w:t>del  Universidad</w:t>
      </w:r>
      <w:proofErr w:type="gramEnd"/>
      <w:r>
        <w:rPr>
          <w:rFonts w:ascii="Palatino Linotype" w:eastAsia="Palatino Linotype" w:hAnsi="Palatino Linotype" w:cs="Palatino Linotype"/>
        </w:rPr>
        <w:t xml:space="preserve"> </w:t>
      </w:r>
      <w:r w:rsidR="00995091">
        <w:rPr>
          <w:rFonts w:ascii="Palatino Linotype" w:eastAsia="Palatino Linotype" w:hAnsi="Palatino Linotype" w:cs="Palatino Linotype"/>
        </w:rPr>
        <w:t>Autónoma</w:t>
      </w:r>
      <w:r>
        <w:rPr>
          <w:rFonts w:ascii="Palatino Linotype" w:eastAsia="Palatino Linotype" w:hAnsi="Palatino Linotype" w:cs="Palatino Linotype"/>
        </w:rPr>
        <w:t xml:space="preserve"> del Estado de México </w:t>
      </w:r>
      <w:r w:rsidR="00995091">
        <w:rPr>
          <w:rFonts w:ascii="Palatino Linotype" w:eastAsia="Palatino Linotype" w:hAnsi="Palatino Linotype" w:cs="Palatino Linotype"/>
        </w:rPr>
        <w:t>la Dirección de Recursos Humanos</w:t>
      </w:r>
      <w:r>
        <w:rPr>
          <w:rFonts w:ascii="Palatino Linotype" w:eastAsia="Palatino Linotype" w:hAnsi="Palatino Linotype" w:cs="Palatino Linotype"/>
        </w:rPr>
        <w:t>,</w:t>
      </w:r>
      <w:r w:rsidR="00995091">
        <w:rPr>
          <w:rFonts w:ascii="Palatino Linotype" w:eastAsia="Palatino Linotype" w:hAnsi="Palatino Linotype" w:cs="Palatino Linotype"/>
        </w:rPr>
        <w:t xml:space="preserve"> forma parte del </w:t>
      </w:r>
      <w:r w:rsidR="00995091">
        <w:rPr>
          <w:rFonts w:ascii="Palatino Linotype" w:eastAsia="Palatino Linotype" w:hAnsi="Palatino Linotype" w:cs="Palatino Linotype"/>
          <w:b/>
        </w:rPr>
        <w:t>SUJETO OBLIGADO</w:t>
      </w:r>
      <w:r>
        <w:rPr>
          <w:rFonts w:ascii="Palatino Linotype" w:eastAsia="Palatino Linotype" w:hAnsi="Palatino Linotype" w:cs="Palatino Linotype"/>
        </w:rPr>
        <w:t xml:space="preserve"> tal y como se muestra en la siguiente captura de pantalla. </w:t>
      </w:r>
    </w:p>
    <w:p w14:paraId="5D068CD1" w14:textId="77777777" w:rsidR="00995091" w:rsidRDefault="00995091" w:rsidP="00995091">
      <w:pPr>
        <w:pStyle w:val="Prrafodelista"/>
      </w:pPr>
    </w:p>
    <w:p w14:paraId="5F5524D6" w14:textId="77777777" w:rsidR="00213CCC" w:rsidRPr="00730F2F" w:rsidRDefault="00995091" w:rsidP="00995091">
      <w:pPr>
        <w:spacing w:line="360" w:lineRule="auto"/>
        <w:jc w:val="center"/>
      </w:pPr>
      <w:r w:rsidRPr="00995091">
        <w:rPr>
          <w:noProof/>
          <w:lang w:val="es-MX" w:eastAsia="es-MX"/>
        </w:rPr>
        <w:lastRenderedPageBreak/>
        <w:drawing>
          <wp:inline distT="0" distB="0" distL="0" distR="0" wp14:anchorId="3D8CE28E" wp14:editId="60DC3BB9">
            <wp:extent cx="4032914" cy="3155420"/>
            <wp:effectExtent l="152400" t="152400" r="367665" b="3689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5511" cy="3165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607309B2" w14:textId="77777777" w:rsidR="00213CCC" w:rsidRPr="00995091" w:rsidRDefault="00995091" w:rsidP="00213CCC">
      <w:pPr>
        <w:numPr>
          <w:ilvl w:val="0"/>
          <w:numId w:val="2"/>
        </w:numPr>
        <w:spacing w:line="360" w:lineRule="auto"/>
        <w:ind w:left="0" w:firstLine="0"/>
        <w:jc w:val="both"/>
      </w:pPr>
      <w:r>
        <w:rPr>
          <w:rFonts w:ascii="Palatino Linotype" w:eastAsia="Palatino Linotype" w:hAnsi="Palatino Linotype" w:cs="Palatino Linotype"/>
        </w:rPr>
        <w:t xml:space="preserve">De lo anterior, se demuestra que la Dirección de Recursos Humanos pertenece a las áreas que integran a la Universidad Autónoma del Estado de México, misma que a su vez se integra por el Departamento de Nómina. </w:t>
      </w:r>
    </w:p>
    <w:p w14:paraId="3847D758" w14:textId="77777777" w:rsidR="00995091" w:rsidRPr="00995091" w:rsidRDefault="00995091" w:rsidP="00995091">
      <w:pPr>
        <w:spacing w:line="360" w:lineRule="auto"/>
        <w:jc w:val="both"/>
      </w:pPr>
    </w:p>
    <w:p w14:paraId="371D111A" w14:textId="77777777" w:rsidR="00995091" w:rsidRPr="00995091" w:rsidRDefault="00995091" w:rsidP="00213CCC">
      <w:pPr>
        <w:numPr>
          <w:ilvl w:val="0"/>
          <w:numId w:val="2"/>
        </w:numPr>
        <w:spacing w:line="360" w:lineRule="auto"/>
        <w:ind w:left="0" w:firstLine="0"/>
        <w:jc w:val="both"/>
      </w:pPr>
      <w:r>
        <w:rPr>
          <w:rFonts w:ascii="Palatino Linotype" w:eastAsia="Palatino Linotype" w:hAnsi="Palatino Linotype" w:cs="Palatino Linotype"/>
        </w:rPr>
        <w:t xml:space="preserve">En esa línea de estudio, de conformidad con el Manual de Organización de la Dirección de Recursos Humanos de la Universidad Autónoma del Estado de México, dicha dirección tiene las siguientes funciones. </w:t>
      </w:r>
    </w:p>
    <w:p w14:paraId="7125ECE2" w14:textId="77777777" w:rsidR="00995091" w:rsidRPr="00995091" w:rsidRDefault="00995091" w:rsidP="00995091">
      <w:pPr>
        <w:rPr>
          <w:rFonts w:eastAsia="Calibri" w:cs="Arial"/>
          <w:b/>
          <w:lang w:val="es-MX" w:eastAsia="en-US"/>
        </w:rPr>
      </w:pPr>
    </w:p>
    <w:p w14:paraId="56FD7D28" w14:textId="77777777" w:rsidR="00995091" w:rsidRPr="00995091" w:rsidRDefault="00995091" w:rsidP="00995091">
      <w:pPr>
        <w:rPr>
          <w:rFonts w:eastAsia="Calibri" w:cs="Arial"/>
          <w:bCs/>
          <w:lang w:val="es-MX" w:eastAsia="en-US"/>
        </w:rPr>
      </w:pPr>
    </w:p>
    <w:p w14:paraId="55B74677" w14:textId="77777777" w:rsidR="00995091" w:rsidRPr="00995091" w:rsidRDefault="00995091" w:rsidP="00995091">
      <w:pPr>
        <w:ind w:left="1134" w:right="900"/>
        <w:rPr>
          <w:rFonts w:ascii="Palatino Linotype" w:eastAsia="Calibri" w:hAnsi="Palatino Linotype" w:cs="Arial"/>
          <w:b/>
          <w:i/>
          <w:sz w:val="22"/>
          <w:lang w:val="es-MX" w:eastAsia="en-US"/>
        </w:rPr>
      </w:pPr>
      <w:r w:rsidRPr="00995091">
        <w:rPr>
          <w:rFonts w:ascii="Palatino Linotype" w:eastAsia="Calibri" w:hAnsi="Palatino Linotype" w:cs="Arial"/>
          <w:b/>
          <w:i/>
          <w:sz w:val="22"/>
          <w:lang w:val="es-MX" w:eastAsia="en-US"/>
        </w:rPr>
        <w:t>Objetivo:</w:t>
      </w:r>
    </w:p>
    <w:p w14:paraId="73172263" w14:textId="77777777" w:rsidR="00995091" w:rsidRPr="00995091" w:rsidRDefault="00995091" w:rsidP="00995091">
      <w:pPr>
        <w:ind w:left="1134" w:right="900"/>
        <w:rPr>
          <w:rFonts w:ascii="Palatino Linotype" w:eastAsia="Calibri" w:hAnsi="Palatino Linotype" w:cs="Arial"/>
          <w:bCs/>
          <w:i/>
          <w:sz w:val="22"/>
          <w:lang w:val="es-MX" w:eastAsia="en-US"/>
        </w:rPr>
      </w:pPr>
    </w:p>
    <w:p w14:paraId="598F2407" w14:textId="77777777" w:rsidR="00995091" w:rsidRPr="00995091" w:rsidRDefault="00995091" w:rsidP="00995091">
      <w:pPr>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Modernizar la administración de los recursos humanos de la Institución para apoyar el cumplimiento de sus objetivos y metas, mediante la aplicación de lo establecido en la normatividad, la cultura de transparencia, acceso a la información y rendición de cuentas.</w:t>
      </w:r>
    </w:p>
    <w:p w14:paraId="63660851" w14:textId="77777777" w:rsidR="00995091" w:rsidRPr="00995091" w:rsidRDefault="00995091" w:rsidP="00995091">
      <w:pPr>
        <w:ind w:left="1134" w:right="900"/>
        <w:jc w:val="both"/>
        <w:rPr>
          <w:rFonts w:ascii="Palatino Linotype" w:eastAsia="Calibri" w:hAnsi="Palatino Linotype" w:cs="Arial"/>
          <w:i/>
          <w:sz w:val="22"/>
          <w:lang w:val="es-MX" w:eastAsia="en-US"/>
        </w:rPr>
      </w:pPr>
    </w:p>
    <w:p w14:paraId="5C59FB38" w14:textId="77777777" w:rsidR="00995091" w:rsidRPr="00995091" w:rsidRDefault="00995091" w:rsidP="00995091">
      <w:pPr>
        <w:ind w:left="1134" w:right="900"/>
        <w:jc w:val="both"/>
        <w:rPr>
          <w:rFonts w:ascii="Palatino Linotype" w:eastAsia="Calibri" w:hAnsi="Palatino Linotype" w:cs="Arial"/>
          <w:i/>
          <w:sz w:val="22"/>
          <w:lang w:val="es-MX" w:eastAsia="en-US"/>
        </w:rPr>
      </w:pPr>
    </w:p>
    <w:p w14:paraId="03076D7D" w14:textId="77777777" w:rsidR="00995091" w:rsidRPr="00995091" w:rsidRDefault="00995091" w:rsidP="00CD7987">
      <w:pPr>
        <w:ind w:left="1134" w:right="900"/>
        <w:jc w:val="both"/>
        <w:rPr>
          <w:rFonts w:ascii="Palatino Linotype" w:eastAsia="Calibri" w:hAnsi="Palatino Linotype" w:cs="Arial"/>
          <w:b/>
          <w:bCs/>
          <w:i/>
          <w:sz w:val="22"/>
          <w:lang w:val="es-MX" w:eastAsia="en-US"/>
        </w:rPr>
      </w:pPr>
      <w:r w:rsidRPr="00995091">
        <w:rPr>
          <w:rFonts w:ascii="Palatino Linotype" w:eastAsia="Calibri" w:hAnsi="Palatino Linotype" w:cs="Arial"/>
          <w:b/>
          <w:bCs/>
          <w:i/>
          <w:sz w:val="22"/>
          <w:lang w:val="es-MX" w:eastAsia="en-US"/>
        </w:rPr>
        <w:t>Funciones:</w:t>
      </w:r>
    </w:p>
    <w:p w14:paraId="4EFFF53A" w14:textId="77777777" w:rsidR="00995091" w:rsidRPr="00995091" w:rsidRDefault="00995091" w:rsidP="00CD7987">
      <w:pPr>
        <w:ind w:left="1134" w:right="900"/>
        <w:jc w:val="both"/>
        <w:rPr>
          <w:rFonts w:ascii="Palatino Linotype" w:eastAsia="Calibri" w:hAnsi="Palatino Linotype" w:cs="Arial"/>
          <w:i/>
          <w:sz w:val="22"/>
          <w:lang w:val="es-MX" w:eastAsia="en-US"/>
        </w:rPr>
      </w:pPr>
    </w:p>
    <w:p w14:paraId="4C6FA157" w14:textId="77777777" w:rsidR="00995091" w:rsidRPr="00995091" w:rsidRDefault="00995091" w:rsidP="00CD7987">
      <w:pPr>
        <w:numPr>
          <w:ilvl w:val="0"/>
          <w:numId w:val="10"/>
        </w:numPr>
        <w:tabs>
          <w:tab w:val="num" w:pos="357"/>
        </w:tabs>
        <w:spacing w:after="120"/>
        <w:ind w:left="1134" w:right="900" w:hanging="357"/>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Acordar con el titular de la Secretaría de Administración, los asuntos de su competencia.</w:t>
      </w:r>
    </w:p>
    <w:p w14:paraId="718D6D54" w14:textId="77777777" w:rsidR="00995091" w:rsidRPr="00995091" w:rsidRDefault="00995091" w:rsidP="00CD7987">
      <w:pPr>
        <w:numPr>
          <w:ilvl w:val="0"/>
          <w:numId w:val="10"/>
        </w:numPr>
        <w:tabs>
          <w:tab w:val="num" w:pos="357"/>
        </w:tabs>
        <w:spacing w:after="120"/>
        <w:ind w:left="1134" w:right="900" w:hanging="357"/>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Contribuir en la formulación, ejecución y seguimiento de los programas, proyectos, objetivos y metas del Plan General de Desarrollo, Plan Rector de Desarrollo Institucional y el Programa Operativo Anual relacionados con su ámbito de competencia.</w:t>
      </w:r>
    </w:p>
    <w:p w14:paraId="59A830D7"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b/>
          <w:i/>
          <w:sz w:val="22"/>
          <w:lang w:val="es-MX" w:eastAsia="en-US"/>
        </w:rPr>
      </w:pPr>
      <w:r w:rsidRPr="00995091">
        <w:rPr>
          <w:rFonts w:ascii="Palatino Linotype" w:eastAsia="Calibri" w:hAnsi="Palatino Linotype" w:cs="Arial"/>
          <w:b/>
          <w:i/>
          <w:sz w:val="22"/>
          <w:lang w:val="es-MX" w:eastAsia="en-US"/>
        </w:rPr>
        <w:t>Disponer las acciones necesarias tendientes a administrar el capital humano, los recursos materiales, financieros y técnicos que tenga asignados para otorgar servicios eficientes y eficaces al trabajador universitario.</w:t>
      </w:r>
    </w:p>
    <w:p w14:paraId="246695BA"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b/>
          <w:i/>
          <w:sz w:val="22"/>
          <w:lang w:val="es-MX" w:eastAsia="en-US"/>
        </w:rPr>
      </w:pPr>
      <w:r w:rsidRPr="00995091">
        <w:rPr>
          <w:rFonts w:ascii="Palatino Linotype" w:eastAsia="Calibri" w:hAnsi="Palatino Linotype" w:cs="Arial"/>
          <w:b/>
          <w:i/>
          <w:sz w:val="22"/>
          <w:lang w:val="es-MX" w:eastAsia="en-US"/>
        </w:rPr>
        <w:t>Administrar los contratos colectivos de trabajo celebrados entre la UAEM y los sindicatos SUTESUAEM y FAAPAUAEM.</w:t>
      </w:r>
    </w:p>
    <w:p w14:paraId="0E8AD072"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Asegurar la atención y seguimiento de las solicitudes que ingresan a la Dirección relacionadas con los trabajadores y Espacios Universitarios, Organismos Judiciales, terceros o particulares.</w:t>
      </w:r>
    </w:p>
    <w:p w14:paraId="7E6B7103"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b/>
          <w:i/>
          <w:sz w:val="22"/>
          <w:lang w:val="es-MX" w:eastAsia="en-US"/>
        </w:rPr>
      </w:pPr>
      <w:r w:rsidRPr="00995091">
        <w:rPr>
          <w:rFonts w:ascii="Palatino Linotype" w:eastAsia="Calibri" w:hAnsi="Palatino Linotype" w:cs="Arial"/>
          <w:b/>
          <w:i/>
          <w:sz w:val="22"/>
          <w:lang w:val="es-MX" w:eastAsia="en-US"/>
        </w:rPr>
        <w:t>Supervisar la aplicación de los movimientos de percepciones y deducciones, a efecto de garantizar el pago oportuno de sueldos y prestaciones de los trabajadores universitarios en el Sistema dispuesto para la Administración de Recursos Humanos, así como del aprovechamiento de las tecnologías de la información disponibles en cumplimiento de la normatividad aplicable, Ley Federal de Trabajo, Contratos Colectivos de Trabajo, ISR y Ley ISSEMyM.</w:t>
      </w:r>
    </w:p>
    <w:p w14:paraId="7ADB8ADB"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Coordinar el reclutamiento, selección y contratación de los aspirantes a ocupar un puesto como trabajador en la UAEM, implementando instrumentos relacionados con el manual de descripción de puestos, así como, tabuladores acordes con las categorías y normatividad aplicable en la materia.</w:t>
      </w:r>
    </w:p>
    <w:p w14:paraId="536ADCAF"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Promover y fortalecer las relaciones internas e interinstitucionales a través de la implementación de políticas y estrategias que promuevan y garanticen la estabilidad institucional en materia de recursos humanos.</w:t>
      </w:r>
    </w:p>
    <w:p w14:paraId="45A0F96B"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Garantizar el cumplimiento de las disposiciones emitidas en materia de administración documental, normatividad laboral, transparencia y acceso a la información pública.</w:t>
      </w:r>
    </w:p>
    <w:p w14:paraId="4B8D6186"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lastRenderedPageBreak/>
        <w:t>Verificar que las medidas de seguridad e higiene en el trabajo cumplan con las disposiciones contenidas en las normas y políticas emitidas en la materia por las instancias competentes.</w:t>
      </w:r>
    </w:p>
    <w:p w14:paraId="09E341DA"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Revisar, evaluar y autorizar el calendario de capacitación mensual para el personal administrativo con base en las necesidades, los objetivos y requerimientos de la Institución.</w:t>
      </w:r>
    </w:p>
    <w:p w14:paraId="6E61F872"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Coordinar la implementación de programas de capacitación y desarrollo para mejorar el desempeño y las competencias laborales del personal administrativo sindicalizado y de confianza de la UAEM.</w:t>
      </w:r>
    </w:p>
    <w:p w14:paraId="3F852CB8"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Gestionar ante las instancias correspondientes los recursos necesarios para dar cumplimiento al Plan Rector de Desarrollo Institucional, a fin de contar con el soporte humano, material, financiero y tecnológico que contribuya a automatizar procesos administrativos.</w:t>
      </w:r>
    </w:p>
    <w:p w14:paraId="731159B2"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Validar y certificar la documentación relacionada con la antigüedad laboral de los trabajadores universitarios, a fin de que formalicen los trámites de pensiones ante el Instituto de Seguridad Social del Estado de México y Municipios (ISSEMyM).</w:t>
      </w:r>
    </w:p>
    <w:p w14:paraId="7BAAED1C"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Generar estadísticas de información que demuestren el cumplimiento de los objetivos del Plan Rector de Desarrollo Institucional, contribuyendo a la planeación de recursos humanos y toma de decisiones.</w:t>
      </w:r>
    </w:p>
    <w:p w14:paraId="6757374B"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Asegurar a los órganos fiscalizadores interno y externos la obtención de la información y documental para la práctica de auditorías, favoreciendo la transparencia y acceso a la información, a fin de fortalecer la rendición de cuentas.</w:t>
      </w:r>
    </w:p>
    <w:p w14:paraId="17F11649"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Efectuar continuamente reuniones de trabajo con los titulares de las Unidades y Departamentos que integran la Dirección, a fin de coordinar de manera transversal la planeación de las funciones y actividades que realizan, mejorando continuamente su funcionamiento.</w:t>
      </w:r>
    </w:p>
    <w:p w14:paraId="16F0A06D"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Generar y presentar a solicitud del titular de Secretaría de Administración, un informe de las actividades desarrolladas por la Dirección de Recursos Humanos.</w:t>
      </w:r>
    </w:p>
    <w:p w14:paraId="28472807" w14:textId="77777777" w:rsidR="00995091" w:rsidRPr="00995091" w:rsidRDefault="00995091" w:rsidP="00CD7987">
      <w:pPr>
        <w:numPr>
          <w:ilvl w:val="0"/>
          <w:numId w:val="10"/>
        </w:numPr>
        <w:tabs>
          <w:tab w:val="num" w:pos="357"/>
        </w:tabs>
        <w:spacing w:after="120"/>
        <w:ind w:left="1134" w:right="900"/>
        <w:jc w:val="both"/>
        <w:rPr>
          <w:rFonts w:ascii="Palatino Linotype" w:eastAsia="Calibri" w:hAnsi="Palatino Linotype" w:cs="Arial"/>
          <w:i/>
          <w:sz w:val="22"/>
          <w:lang w:val="es-MX" w:eastAsia="en-US"/>
        </w:rPr>
      </w:pPr>
      <w:r w:rsidRPr="00995091">
        <w:rPr>
          <w:rFonts w:ascii="Palatino Linotype" w:eastAsia="Calibri" w:hAnsi="Palatino Linotype" w:cs="Arial"/>
          <w:i/>
          <w:sz w:val="22"/>
          <w:lang w:val="es-MX" w:eastAsia="en-US"/>
        </w:rPr>
        <w:t>Desarrollar las demás funciones inherentes al ámbito de su competencia.</w:t>
      </w:r>
    </w:p>
    <w:p w14:paraId="4CD75162" w14:textId="77777777" w:rsidR="00995091" w:rsidRPr="00995091" w:rsidRDefault="00995091" w:rsidP="00CD7987">
      <w:pPr>
        <w:jc w:val="both"/>
        <w:rPr>
          <w:rFonts w:eastAsia="Calibri" w:cs="Arial"/>
          <w:bCs/>
          <w:lang w:val="es-MX" w:eastAsia="en-US"/>
        </w:rPr>
      </w:pPr>
    </w:p>
    <w:p w14:paraId="7B5A0952" w14:textId="77777777" w:rsidR="00995091" w:rsidRPr="0076426E" w:rsidRDefault="00995091" w:rsidP="00CD7987">
      <w:pPr>
        <w:jc w:val="both"/>
      </w:pPr>
    </w:p>
    <w:p w14:paraId="48247E22" w14:textId="77777777" w:rsidR="00213CCC" w:rsidRDefault="00213CCC" w:rsidP="00213CCC">
      <w:pPr>
        <w:pStyle w:val="Prrafodelista"/>
        <w:rPr>
          <w:rFonts w:ascii="Palatino Linotype" w:eastAsia="Palatino Linotype" w:hAnsi="Palatino Linotype" w:cs="Palatino Linotype"/>
        </w:rPr>
      </w:pPr>
    </w:p>
    <w:p w14:paraId="3B07B532" w14:textId="77777777" w:rsidR="00CD7987" w:rsidRPr="00CD7987" w:rsidRDefault="00CD7987" w:rsidP="00CD7987">
      <w:pPr>
        <w:spacing w:line="360" w:lineRule="auto"/>
        <w:jc w:val="both"/>
        <w:rPr>
          <w:highlight w:val="yellow"/>
        </w:rPr>
      </w:pPr>
    </w:p>
    <w:p w14:paraId="31BF06A6" w14:textId="77777777" w:rsidR="00CD7987" w:rsidRPr="00CD7987" w:rsidRDefault="00CD7987" w:rsidP="00CD7987">
      <w:pPr>
        <w:numPr>
          <w:ilvl w:val="0"/>
          <w:numId w:val="2"/>
        </w:numPr>
        <w:tabs>
          <w:tab w:val="num" w:pos="357"/>
        </w:tabs>
        <w:spacing w:line="360" w:lineRule="auto"/>
        <w:ind w:left="0" w:firstLine="0"/>
        <w:jc w:val="both"/>
        <w:rPr>
          <w:rFonts w:ascii="Palatino Linotype" w:eastAsia="Palatino Linotype" w:hAnsi="Palatino Linotype" w:cs="Palatino Linotype"/>
          <w:lang w:val="es-MX"/>
        </w:rPr>
      </w:pPr>
      <w:r w:rsidRPr="00CD7987">
        <w:rPr>
          <w:rFonts w:ascii="Palatino Linotype" w:eastAsia="Palatino Linotype" w:hAnsi="Palatino Linotype" w:cs="Palatino Linotype"/>
        </w:rPr>
        <w:t xml:space="preserve">De lo anterior, se observa que la Dirección de Recursos Humanos, dentro de sus funciones tiene las de </w:t>
      </w:r>
      <w:r w:rsidRPr="00CD7987">
        <w:rPr>
          <w:rFonts w:ascii="Palatino Linotype" w:eastAsia="Palatino Linotype" w:hAnsi="Palatino Linotype" w:cs="Palatino Linotype"/>
          <w:lang w:val="es-MX"/>
        </w:rPr>
        <w:t xml:space="preserve">administrar los contratos colectivos de trabajo celebrados entre la UAEM y los sindicatos SUTESUAEM y FAAPAUAEM, así como </w:t>
      </w:r>
      <w:r>
        <w:rPr>
          <w:rFonts w:ascii="Palatino Linotype" w:eastAsia="Palatino Linotype" w:hAnsi="Palatino Linotype" w:cs="Palatino Linotype"/>
          <w:lang w:val="es-MX"/>
        </w:rPr>
        <w:t xml:space="preserve">de </w:t>
      </w:r>
      <w:r w:rsidRPr="00CD7987">
        <w:rPr>
          <w:rFonts w:ascii="Palatino Linotype" w:eastAsia="Palatino Linotype" w:hAnsi="Palatino Linotype" w:cs="Palatino Linotype"/>
          <w:b/>
          <w:lang w:val="es-MX"/>
        </w:rPr>
        <w:t>supervisar la aplicación de los movimientos de percepciones y deducciones, a efecto de garantizar el pago oportuno de sueldos y prestaciones de los trabajadores universitarios</w:t>
      </w:r>
      <w:r w:rsidRPr="00CD7987">
        <w:rPr>
          <w:rFonts w:ascii="Palatino Linotype" w:eastAsia="Palatino Linotype" w:hAnsi="Palatino Linotype" w:cs="Palatino Linotype"/>
          <w:lang w:val="es-MX"/>
        </w:rPr>
        <w:t xml:space="preserve"> en el Sistema dispuesto para la Administración de Recursos Humanos, así como del aprovechamiento de las tecnologías de la información disponibles en cumplimiento de la normatividad aplicable, Ley Federal de Trabajo, Contratos Colectivos de Trabajo, ISR y Ley ISSEMyM.</w:t>
      </w:r>
    </w:p>
    <w:p w14:paraId="086ECCB9" w14:textId="77777777" w:rsidR="00CD7987" w:rsidRPr="00CD7987" w:rsidRDefault="00CD7987" w:rsidP="00CD7987">
      <w:pPr>
        <w:spacing w:line="360" w:lineRule="auto"/>
        <w:jc w:val="both"/>
        <w:rPr>
          <w:rFonts w:ascii="Palatino Linotype" w:eastAsia="Palatino Linotype" w:hAnsi="Palatino Linotype" w:cs="Palatino Linotype"/>
          <w:b/>
          <w:i/>
          <w:highlight w:val="yellow"/>
          <w:lang w:val="es-MX"/>
        </w:rPr>
      </w:pPr>
    </w:p>
    <w:p w14:paraId="1DB09473" w14:textId="77777777" w:rsidR="00CD7987" w:rsidRPr="00CD7987" w:rsidRDefault="00CD7987" w:rsidP="00213CCC">
      <w:pPr>
        <w:numPr>
          <w:ilvl w:val="0"/>
          <w:numId w:val="2"/>
        </w:numPr>
        <w:spacing w:line="360" w:lineRule="auto"/>
        <w:ind w:left="0" w:firstLine="0"/>
        <w:jc w:val="both"/>
      </w:pPr>
      <w:r>
        <w:rPr>
          <w:rFonts w:ascii="Palatino Linotype" w:eastAsia="Palatino Linotype" w:hAnsi="Palatino Linotype" w:cs="Palatino Linotype"/>
        </w:rPr>
        <w:t xml:space="preserve">Seguidamente, el Departamento de Nómina mismo que depende la Dirección de Recursos Humanos, cuenta de acuerdo con el Manual de Organización con las siguientes funciones. </w:t>
      </w:r>
    </w:p>
    <w:p w14:paraId="1A3BBEF2" w14:textId="77777777" w:rsidR="00CD7987" w:rsidRDefault="00CD7987" w:rsidP="00CD7987">
      <w:pPr>
        <w:pStyle w:val="Prrafodelista"/>
        <w:rPr>
          <w:rFonts w:ascii="Palatino Linotype" w:eastAsia="Palatino Linotype" w:hAnsi="Palatino Linotype" w:cs="Palatino Linotype"/>
        </w:rPr>
      </w:pPr>
    </w:p>
    <w:p w14:paraId="0119021D" w14:textId="77777777" w:rsidR="00CD7987" w:rsidRPr="00CD7987" w:rsidRDefault="00CD7987" w:rsidP="00CD7987">
      <w:pPr>
        <w:ind w:left="1134" w:right="900"/>
        <w:jc w:val="both"/>
        <w:rPr>
          <w:rFonts w:ascii="Palatino Linotype" w:eastAsia="Palatino Linotype" w:hAnsi="Palatino Linotype" w:cs="Palatino Linotype"/>
          <w:b/>
          <w:bCs/>
          <w:i/>
          <w:sz w:val="22"/>
          <w:lang w:val="es-MX"/>
        </w:rPr>
      </w:pPr>
      <w:r w:rsidRPr="00CD7987">
        <w:rPr>
          <w:rFonts w:ascii="Palatino Linotype" w:eastAsia="Palatino Linotype" w:hAnsi="Palatino Linotype" w:cs="Palatino Linotype"/>
          <w:b/>
          <w:bCs/>
          <w:i/>
          <w:sz w:val="22"/>
          <w:lang w:val="es-MX"/>
        </w:rPr>
        <w:t>Objetivo:</w:t>
      </w:r>
    </w:p>
    <w:p w14:paraId="3772CEDA" w14:textId="77777777" w:rsidR="00CD7987" w:rsidRPr="00CD7987" w:rsidRDefault="00CD7987" w:rsidP="00CD7987">
      <w:pPr>
        <w:ind w:left="1134" w:right="90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Analizar y aplicar los movimientos relacionados con las percepciones y deducciones de los trabajadores universitarios conforme a la normatividad laboral aplicable.</w:t>
      </w:r>
    </w:p>
    <w:p w14:paraId="4A766381" w14:textId="77777777" w:rsidR="00CD7987" w:rsidRPr="00CD7987" w:rsidRDefault="00CD7987" w:rsidP="00CD7987">
      <w:pPr>
        <w:ind w:right="900"/>
        <w:jc w:val="both"/>
        <w:rPr>
          <w:rFonts w:ascii="Palatino Linotype" w:eastAsia="Palatino Linotype" w:hAnsi="Palatino Linotype" w:cs="Palatino Linotype"/>
          <w:i/>
          <w:sz w:val="22"/>
          <w:lang w:val="es-MX"/>
        </w:rPr>
      </w:pPr>
    </w:p>
    <w:p w14:paraId="3AD416CB" w14:textId="77777777" w:rsidR="00CD7987" w:rsidRPr="00CD7987" w:rsidRDefault="00CD7987" w:rsidP="00CD7987">
      <w:pPr>
        <w:ind w:left="1134" w:right="900"/>
        <w:jc w:val="both"/>
        <w:rPr>
          <w:rFonts w:ascii="Palatino Linotype" w:eastAsia="Palatino Linotype" w:hAnsi="Palatino Linotype" w:cs="Palatino Linotype"/>
          <w:b/>
          <w:bCs/>
          <w:i/>
          <w:sz w:val="22"/>
          <w:lang w:val="es-MX"/>
        </w:rPr>
      </w:pPr>
      <w:r w:rsidRPr="00CD7987">
        <w:rPr>
          <w:rFonts w:ascii="Palatino Linotype" w:eastAsia="Palatino Linotype" w:hAnsi="Palatino Linotype" w:cs="Palatino Linotype"/>
          <w:b/>
          <w:bCs/>
          <w:i/>
          <w:sz w:val="22"/>
          <w:lang w:val="es-MX"/>
        </w:rPr>
        <w:t>Funciones:</w:t>
      </w:r>
    </w:p>
    <w:p w14:paraId="757B35CC"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Acordar con el titular de la Dirección de Recursos Humanos, los asuntos de su competencia.</w:t>
      </w:r>
    </w:p>
    <w:p w14:paraId="12CBBAF7"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Contribuir en la formulación, ejecución y seguimiento de los programas, proyectos, objetivos y metas del Plan General de Desarrollo, Plan Rector de Desarrollo Institucional y el Programa Operativo Anual relacionados con su ámbito de competencia.</w:t>
      </w:r>
    </w:p>
    <w:p w14:paraId="2CD03FEB"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b/>
          <w:i/>
          <w:sz w:val="22"/>
          <w:lang w:val="es-MX"/>
        </w:rPr>
      </w:pPr>
      <w:r w:rsidRPr="00CD7987">
        <w:rPr>
          <w:rFonts w:ascii="Palatino Linotype" w:eastAsia="Palatino Linotype" w:hAnsi="Palatino Linotype" w:cs="Palatino Linotype"/>
          <w:b/>
          <w:i/>
          <w:sz w:val="22"/>
          <w:lang w:val="es-MX"/>
        </w:rPr>
        <w:t>Realizar la correcta aplicación de las prestaciones de los trabajadores universitarios con base en la normatividad emitida en la materia.</w:t>
      </w:r>
    </w:p>
    <w:p w14:paraId="4C30D7F6"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lastRenderedPageBreak/>
        <w:t>Dar atención a las solicitudes de los Espacios Académicos para la creación o eliminación de plazas del personal académico, a fin de asegurar o cancelar el pago por las horas clase impartidas.</w:t>
      </w:r>
    </w:p>
    <w:p w14:paraId="08D9DE0C"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Generar y difundir a los espacios universitarios el calendario para la realización de movimientos de nóminas.</w:t>
      </w:r>
    </w:p>
    <w:p w14:paraId="2928387E"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b/>
          <w:i/>
          <w:sz w:val="22"/>
          <w:lang w:val="es-MX"/>
        </w:rPr>
      </w:pPr>
      <w:r w:rsidRPr="00CD7987">
        <w:rPr>
          <w:rFonts w:ascii="Palatino Linotype" w:eastAsia="Palatino Linotype" w:hAnsi="Palatino Linotype" w:cs="Palatino Linotype"/>
          <w:b/>
          <w:i/>
          <w:sz w:val="22"/>
          <w:lang w:val="es-MX"/>
        </w:rPr>
        <w:t>Analizar la correcta aplicación en el Sistema dispuesto para la Administración de Recursos Humanos, el pago por concepto de prestaciones correspondientes a los trabajadores universitarios.</w:t>
      </w:r>
    </w:p>
    <w:p w14:paraId="070C1437"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Recibir y verificar los controles asistenciales del personal académico, a efecto de evaluar y aplicar en el Sistema dispuesto para la Administración de Recursos Humanos el pago semestral del estímulo a la puntualidad y asistencia, contenido en la cláusula 88 del Contrato Colectivo de Trabajo de FAAPAUAEM.</w:t>
      </w:r>
    </w:p>
    <w:p w14:paraId="75703EAB"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Recibir y evaluar los controles asistenciales para la aplicación de pagos por días de productividad académica conforme a lo establecido en la cláusula 34 del Contrato Colectivo de Trabajo UAEM-FAAPAUAEM.</w:t>
      </w:r>
    </w:p>
    <w:p w14:paraId="6E212B44"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Participar en la implementación de instrumentos administrativos necesarios para innovar permanentemente el quehacer cotidiano del Departamento de Nóminas y contribuir con ello al cumplimiento del objetivo y funciones de la Dirección de Recursos Humanos.</w:t>
      </w:r>
    </w:p>
    <w:p w14:paraId="0985C75E"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Proporcionar la información y documentación que, en materia de recursos humanos, soliciten los órganos fiscalizadores internos y externos cuando realicen auditorías a la UAEM y, en su caso, atender las observaciones que de ellas se deriven.</w:t>
      </w:r>
    </w:p>
    <w:p w14:paraId="6C3E17C5"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Generar y presentar, a solicitud del titular de la Dirección de Recursos Humanos, un informe de las funciones desarrolladas por el Departamento de Nóminas.</w:t>
      </w:r>
    </w:p>
    <w:p w14:paraId="2522CA5E" w14:textId="77777777" w:rsidR="00CD7987" w:rsidRPr="00CD7987" w:rsidRDefault="00CD7987" w:rsidP="00CD7987">
      <w:pPr>
        <w:numPr>
          <w:ilvl w:val="0"/>
          <w:numId w:val="11"/>
        </w:numPr>
        <w:ind w:left="1134" w:right="900" w:firstLine="0"/>
        <w:jc w:val="both"/>
        <w:rPr>
          <w:rFonts w:ascii="Palatino Linotype" w:eastAsia="Palatino Linotype" w:hAnsi="Palatino Linotype" w:cs="Palatino Linotype"/>
          <w:i/>
          <w:sz w:val="22"/>
          <w:lang w:val="es-MX"/>
        </w:rPr>
      </w:pPr>
      <w:r w:rsidRPr="00CD7987">
        <w:rPr>
          <w:rFonts w:ascii="Palatino Linotype" w:eastAsia="Palatino Linotype" w:hAnsi="Palatino Linotype" w:cs="Palatino Linotype"/>
          <w:i/>
          <w:sz w:val="22"/>
          <w:lang w:val="es-MX"/>
        </w:rPr>
        <w:t>Desarrollar las demás funciones inherentes al ámbito de su competencia.</w:t>
      </w:r>
    </w:p>
    <w:p w14:paraId="42BA3DE8" w14:textId="77777777" w:rsidR="00CD7987" w:rsidRPr="00CD7987" w:rsidRDefault="00213CCC" w:rsidP="00CD7987">
      <w:pPr>
        <w:spacing w:line="360" w:lineRule="auto"/>
        <w:jc w:val="both"/>
      </w:pPr>
      <w:r w:rsidRPr="00CD7987">
        <w:rPr>
          <w:rFonts w:ascii="Palatino Linotype" w:eastAsia="Palatino Linotype" w:hAnsi="Palatino Linotype" w:cs="Palatino Linotype"/>
        </w:rPr>
        <w:t xml:space="preserve"> </w:t>
      </w:r>
    </w:p>
    <w:p w14:paraId="7DE5CB3D" w14:textId="77777777" w:rsidR="00CD7987" w:rsidRDefault="00CD7987" w:rsidP="00CD7987">
      <w:pPr>
        <w:pStyle w:val="Prrafodelista"/>
        <w:rPr>
          <w:rFonts w:ascii="Palatino Linotype" w:eastAsia="Palatino Linotype" w:hAnsi="Palatino Linotype" w:cs="Palatino Linotype"/>
        </w:rPr>
      </w:pPr>
    </w:p>
    <w:p w14:paraId="73B2DAD1" w14:textId="77777777" w:rsidR="00CD7987" w:rsidRPr="00CD7987" w:rsidRDefault="00CD7987" w:rsidP="00CD7987">
      <w:pPr>
        <w:spacing w:line="360" w:lineRule="auto"/>
        <w:jc w:val="both"/>
      </w:pPr>
    </w:p>
    <w:p w14:paraId="2F818747" w14:textId="77777777" w:rsidR="00CD7987" w:rsidRPr="00CD7987" w:rsidRDefault="00CD7987" w:rsidP="00213CCC">
      <w:pPr>
        <w:numPr>
          <w:ilvl w:val="0"/>
          <w:numId w:val="2"/>
        </w:numPr>
        <w:spacing w:line="360" w:lineRule="auto"/>
        <w:ind w:left="0" w:firstLine="0"/>
        <w:jc w:val="both"/>
      </w:pPr>
      <w:r>
        <w:rPr>
          <w:rFonts w:ascii="Palatino Linotype" w:eastAsia="Palatino Linotype" w:hAnsi="Palatino Linotype" w:cs="Palatino Linotype"/>
        </w:rPr>
        <w:t xml:space="preserve">De lo anterior, se colige que el Departamento de Nóminas es el área encargada de efectuar los pagos que deben de recibir quincenalmente los servidores universitarios como retribución a sus funciones desempeñadas. </w:t>
      </w:r>
    </w:p>
    <w:p w14:paraId="172F724E" w14:textId="77777777" w:rsidR="00CD7987" w:rsidRPr="00CD7987" w:rsidRDefault="00CD7987" w:rsidP="00CD7987">
      <w:pPr>
        <w:spacing w:line="360" w:lineRule="auto"/>
        <w:jc w:val="both"/>
      </w:pPr>
    </w:p>
    <w:p w14:paraId="1240E711" w14:textId="77777777" w:rsidR="00CD7987" w:rsidRPr="00B40876" w:rsidRDefault="00CD7987" w:rsidP="00213CCC">
      <w:pPr>
        <w:numPr>
          <w:ilvl w:val="0"/>
          <w:numId w:val="2"/>
        </w:numPr>
        <w:spacing w:line="360" w:lineRule="auto"/>
        <w:ind w:left="0" w:firstLine="0"/>
        <w:jc w:val="both"/>
      </w:pPr>
      <w:r>
        <w:rPr>
          <w:rFonts w:ascii="Palatino Linotype" w:eastAsia="Palatino Linotype" w:hAnsi="Palatino Linotype" w:cs="Palatino Linotype"/>
        </w:rPr>
        <w:lastRenderedPageBreak/>
        <w:t xml:space="preserve">Ahora bien, de conformidad </w:t>
      </w:r>
      <w:r w:rsidR="00610797">
        <w:rPr>
          <w:rFonts w:ascii="Palatino Linotype" w:eastAsia="Palatino Linotype" w:hAnsi="Palatino Linotype" w:cs="Palatino Linotype"/>
        </w:rPr>
        <w:t>con lo observado por medio de la Dirección de Recursos Fina</w:t>
      </w:r>
      <w:r w:rsidR="00B40876">
        <w:rPr>
          <w:rFonts w:ascii="Palatino Linotype" w:eastAsia="Palatino Linotype" w:hAnsi="Palatino Linotype" w:cs="Palatino Linotype"/>
        </w:rPr>
        <w:t xml:space="preserve">ncieros, se debe de analizar lo siguiente. </w:t>
      </w:r>
    </w:p>
    <w:p w14:paraId="5EED2AA6" w14:textId="77777777" w:rsidR="00B40876" w:rsidRPr="00CD7987" w:rsidRDefault="00B40876" w:rsidP="00B40876">
      <w:pPr>
        <w:spacing w:line="360" w:lineRule="auto"/>
        <w:jc w:val="both"/>
      </w:pPr>
    </w:p>
    <w:p w14:paraId="4B8A1A57" w14:textId="77777777" w:rsidR="00BD4D37" w:rsidRPr="00BD4D37" w:rsidRDefault="00BD4D37" w:rsidP="00213CCC">
      <w:pPr>
        <w:numPr>
          <w:ilvl w:val="0"/>
          <w:numId w:val="2"/>
        </w:numPr>
        <w:spacing w:line="360" w:lineRule="auto"/>
        <w:ind w:left="0" w:firstLine="0"/>
        <w:jc w:val="both"/>
      </w:pPr>
      <w:r>
        <w:rPr>
          <w:rFonts w:ascii="Palatino Linotype" w:eastAsia="Palatino Linotype" w:hAnsi="Palatino Linotype" w:cs="Palatino Linotype"/>
        </w:rPr>
        <w:t xml:space="preserve">De la información remitida, se observa que solamente la Dirección de Recursos Humanos refiere que no cuenta con la información solicitada respecto de </w:t>
      </w:r>
      <w:r w:rsidRPr="00BD4D37">
        <w:rPr>
          <w:rFonts w:ascii="Palatino Linotype" w:eastAsia="Palatino Linotype" w:hAnsi="Palatino Linotype" w:cs="Palatino Linotype"/>
          <w:b/>
          <w:i/>
        </w:rPr>
        <w:t>“Firmas por Lugar de Pago Personalizado General de la primera quincena de abril de los años 2020, 2021, 2022”</w:t>
      </w:r>
      <w:r>
        <w:rPr>
          <w:rFonts w:ascii="Palatino Linotype" w:eastAsia="Palatino Linotype" w:hAnsi="Palatino Linotype" w:cs="Palatino Linotype"/>
        </w:rPr>
        <w:t xml:space="preserve">, sin </w:t>
      </w:r>
      <w:proofErr w:type="gramStart"/>
      <w:r>
        <w:rPr>
          <w:rFonts w:ascii="Palatino Linotype" w:eastAsia="Palatino Linotype" w:hAnsi="Palatino Linotype" w:cs="Palatino Linotype"/>
        </w:rPr>
        <w:t>embargo</w:t>
      </w:r>
      <w:proofErr w:type="gramEnd"/>
      <w:r>
        <w:rPr>
          <w:rFonts w:ascii="Palatino Linotype" w:eastAsia="Palatino Linotype" w:hAnsi="Palatino Linotype" w:cs="Palatino Linotype"/>
        </w:rPr>
        <w:t xml:space="preserve"> la Dirección de Recursos Financieros no se pronuncia al respecto de este punto, en ese sentido se debe de realizar el siguiente análisis. </w:t>
      </w:r>
    </w:p>
    <w:p w14:paraId="0C215500" w14:textId="77777777" w:rsidR="00BD4D37" w:rsidRDefault="00BD4D37" w:rsidP="00BD4D37">
      <w:pPr>
        <w:pStyle w:val="Prrafodelista"/>
        <w:rPr>
          <w:rFonts w:ascii="Palatino Linotype" w:eastAsia="Palatino Linotype" w:hAnsi="Palatino Linotype" w:cs="Palatino Linotype"/>
        </w:rPr>
      </w:pPr>
    </w:p>
    <w:p w14:paraId="75C688DC" w14:textId="77777777" w:rsidR="00DB75F1" w:rsidRPr="00DB75F1" w:rsidRDefault="00BD4D37" w:rsidP="00213CCC">
      <w:pPr>
        <w:numPr>
          <w:ilvl w:val="0"/>
          <w:numId w:val="2"/>
        </w:numPr>
        <w:spacing w:line="360" w:lineRule="auto"/>
        <w:ind w:left="0" w:firstLine="0"/>
        <w:jc w:val="both"/>
      </w:pPr>
      <w:r>
        <w:rPr>
          <w:rFonts w:ascii="Palatino Linotype" w:eastAsia="Palatino Linotype" w:hAnsi="Palatino Linotype" w:cs="Palatino Linotype"/>
        </w:rPr>
        <w:t>En esa línea de conformidad con el Manual de Organización de la Secretaría de Administración</w:t>
      </w:r>
      <w:r w:rsidR="00DB75F1">
        <w:rPr>
          <w:rFonts w:ascii="Palatino Linotype" w:eastAsia="Palatino Linotype" w:hAnsi="Palatino Linotype" w:cs="Palatino Linotype"/>
        </w:rPr>
        <w:t xml:space="preserve">, se integra por la Dirección de Recursos Financieros, tal y como se muestra en la siguiente captura de pantalla. </w:t>
      </w:r>
    </w:p>
    <w:p w14:paraId="5C7D5209" w14:textId="77777777" w:rsidR="00DB75F1" w:rsidRDefault="00DB75F1" w:rsidP="00DB75F1">
      <w:pPr>
        <w:pStyle w:val="Prrafodelista"/>
      </w:pPr>
      <w:r>
        <w:rPr>
          <w:noProof/>
          <w:lang w:val="es-MX" w:eastAsia="es-MX"/>
        </w:rPr>
        <mc:AlternateContent>
          <mc:Choice Requires="wps">
            <w:drawing>
              <wp:anchor distT="0" distB="0" distL="114300" distR="114300" simplePos="0" relativeHeight="251666432" behindDoc="0" locked="0" layoutInCell="1" allowOverlap="1" wp14:anchorId="7BEC15C0" wp14:editId="2B0B5605">
                <wp:simplePos x="0" y="0"/>
                <wp:positionH relativeFrom="column">
                  <wp:posOffset>-90673</wp:posOffset>
                </wp:positionH>
                <wp:positionV relativeFrom="paragraph">
                  <wp:posOffset>163156</wp:posOffset>
                </wp:positionV>
                <wp:extent cx="6237027" cy="3405117"/>
                <wp:effectExtent l="0" t="0" r="30480" b="24130"/>
                <wp:wrapNone/>
                <wp:docPr id="19" name="Conector recto 19"/>
                <wp:cNvGraphicFramePr/>
                <a:graphic xmlns:a="http://schemas.openxmlformats.org/drawingml/2006/main">
                  <a:graphicData uri="http://schemas.microsoft.com/office/word/2010/wordprocessingShape">
                    <wps:wsp>
                      <wps:cNvCnPr/>
                      <wps:spPr>
                        <a:xfrm>
                          <a:off x="0" y="0"/>
                          <a:ext cx="6237027" cy="340511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B1FA8" id="Conector recto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15pt,12.85pt" to="483.95pt,2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" strokecolor="black [3200]" strokeweight="1.5pt">
                <v:stroke joinstyle="miter"/>
              </v:line>
            </w:pict>
          </mc:Fallback>
        </mc:AlternateContent>
      </w:r>
    </w:p>
    <w:p w14:paraId="4EC115AF" w14:textId="77777777" w:rsidR="00DB75F1" w:rsidRPr="00DB75F1" w:rsidRDefault="00DB75F1" w:rsidP="00DB75F1">
      <w:pPr>
        <w:spacing w:line="360" w:lineRule="auto"/>
        <w:jc w:val="center"/>
      </w:pPr>
      <w:r w:rsidRPr="00DB75F1">
        <w:rPr>
          <w:noProof/>
          <w:lang w:val="es-MX" w:eastAsia="es-MX"/>
        </w:rPr>
        <w:lastRenderedPageBreak/>
        <w:drawing>
          <wp:inline distT="0" distB="0" distL="0" distR="0" wp14:anchorId="6CEFCD9D" wp14:editId="46AFEB08">
            <wp:extent cx="3530553" cy="3405117"/>
            <wp:effectExtent l="152400" t="152400" r="356235" b="3670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3310" cy="3417421"/>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9C26C" w14:textId="77777777" w:rsidR="00DB75F1" w:rsidRPr="00DB75F1" w:rsidRDefault="00BD4D37" w:rsidP="00213CCC">
      <w:pPr>
        <w:numPr>
          <w:ilvl w:val="0"/>
          <w:numId w:val="2"/>
        </w:numPr>
        <w:spacing w:line="360" w:lineRule="auto"/>
        <w:ind w:left="0" w:firstLine="0"/>
        <w:jc w:val="both"/>
      </w:pPr>
      <w:r>
        <w:rPr>
          <w:rFonts w:ascii="Palatino Linotype" w:eastAsia="Palatino Linotype" w:hAnsi="Palatino Linotype" w:cs="Palatino Linotype"/>
        </w:rPr>
        <w:t xml:space="preserve"> </w:t>
      </w:r>
      <w:r w:rsidR="00DB75F1" w:rsidRPr="00CD7987">
        <w:rPr>
          <w:rFonts w:ascii="Palatino Linotype" w:eastAsia="Palatino Linotype" w:hAnsi="Palatino Linotype" w:cs="Palatino Linotype"/>
        </w:rPr>
        <w:t>S</w:t>
      </w:r>
      <w:r w:rsidR="00213CCC" w:rsidRPr="00CD7987">
        <w:rPr>
          <w:rFonts w:ascii="Palatino Linotype" w:eastAsia="Palatino Linotype" w:hAnsi="Palatino Linotype" w:cs="Palatino Linotype"/>
        </w:rPr>
        <w:t>e</w:t>
      </w:r>
      <w:r w:rsidR="00DB75F1">
        <w:rPr>
          <w:rFonts w:ascii="Palatino Linotype" w:eastAsia="Palatino Linotype" w:hAnsi="Palatino Linotype" w:cs="Palatino Linotype"/>
        </w:rPr>
        <w:t xml:space="preserve">guidamente, de conformidad con el Manual de Organización de la Dirección de Recursos Financieros, dicha dirección tiene las siguientes funciones. </w:t>
      </w:r>
    </w:p>
    <w:p w14:paraId="54549FFF" w14:textId="77777777" w:rsidR="00DB75F1" w:rsidRPr="00DB75F1" w:rsidRDefault="00DB75F1" w:rsidP="00DB75F1">
      <w:pPr>
        <w:ind w:left="1276" w:right="900"/>
        <w:jc w:val="both"/>
        <w:rPr>
          <w:rFonts w:ascii="Palatino Linotype" w:eastAsia="Calibri" w:hAnsi="Palatino Linotype" w:cs="Arial"/>
          <w:bCs/>
          <w:i/>
          <w:sz w:val="22"/>
          <w:szCs w:val="22"/>
          <w:lang w:val="es-ES" w:eastAsia="en-US"/>
        </w:rPr>
      </w:pPr>
    </w:p>
    <w:p w14:paraId="4D8ACFA7" w14:textId="77777777" w:rsidR="00DB75F1" w:rsidRPr="00DB75F1" w:rsidRDefault="00DB75F1" w:rsidP="00DB75F1">
      <w:pPr>
        <w:ind w:left="1276" w:right="900"/>
        <w:jc w:val="both"/>
        <w:rPr>
          <w:rFonts w:ascii="Palatino Linotype" w:eastAsia="Calibri" w:hAnsi="Palatino Linotype" w:cs="Arial"/>
          <w:b/>
          <w:bCs/>
          <w:i/>
          <w:sz w:val="22"/>
          <w:szCs w:val="22"/>
          <w:lang w:val="es-ES" w:eastAsia="en-US"/>
        </w:rPr>
      </w:pPr>
      <w:r w:rsidRPr="00DB75F1">
        <w:rPr>
          <w:rFonts w:ascii="Palatino Linotype" w:eastAsia="Calibri" w:hAnsi="Palatino Linotype" w:cs="Arial"/>
          <w:b/>
          <w:bCs/>
          <w:i/>
          <w:sz w:val="22"/>
          <w:szCs w:val="22"/>
          <w:lang w:val="es-ES" w:eastAsia="en-US"/>
        </w:rPr>
        <w:t>OBJETIVO:</w:t>
      </w:r>
    </w:p>
    <w:p w14:paraId="614D2796" w14:textId="77777777" w:rsidR="00DB75F1" w:rsidRPr="00DB75F1" w:rsidRDefault="00DB75F1" w:rsidP="00DB75F1">
      <w:pPr>
        <w:ind w:left="1276" w:right="900"/>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Controlar los recursos financieros de la UAEM con base en las políticas presupuestales y económico-administrativas de la Institución.</w:t>
      </w:r>
    </w:p>
    <w:p w14:paraId="67F4913D" w14:textId="77777777" w:rsidR="00DB75F1" w:rsidRPr="00DB75F1" w:rsidRDefault="00DB75F1" w:rsidP="00DB75F1">
      <w:pPr>
        <w:ind w:right="900"/>
        <w:jc w:val="both"/>
        <w:rPr>
          <w:rFonts w:ascii="Palatino Linotype" w:eastAsia="Calibri" w:hAnsi="Palatino Linotype" w:cs="Arial"/>
          <w:bCs/>
          <w:i/>
          <w:sz w:val="22"/>
          <w:szCs w:val="22"/>
          <w:lang w:val="es-ES" w:eastAsia="en-US"/>
        </w:rPr>
      </w:pPr>
    </w:p>
    <w:p w14:paraId="2C74B2A5" w14:textId="77777777" w:rsidR="00DB75F1" w:rsidRPr="00DB75F1" w:rsidRDefault="00DB75F1" w:rsidP="00DB75F1">
      <w:pPr>
        <w:ind w:left="1276" w:right="900"/>
        <w:jc w:val="both"/>
        <w:rPr>
          <w:rFonts w:ascii="Palatino Linotype" w:eastAsia="Calibri" w:hAnsi="Palatino Linotype" w:cs="Arial"/>
          <w:b/>
          <w:bCs/>
          <w:i/>
          <w:sz w:val="22"/>
          <w:szCs w:val="22"/>
          <w:lang w:val="es-ES" w:eastAsia="en-US"/>
        </w:rPr>
      </w:pPr>
      <w:r w:rsidRPr="00DB75F1">
        <w:rPr>
          <w:rFonts w:ascii="Palatino Linotype" w:eastAsia="Calibri" w:hAnsi="Palatino Linotype" w:cs="Arial"/>
          <w:b/>
          <w:bCs/>
          <w:i/>
          <w:sz w:val="22"/>
          <w:szCs w:val="22"/>
          <w:lang w:val="es-ES" w:eastAsia="en-US"/>
        </w:rPr>
        <w:t>FUNCIONES:</w:t>
      </w:r>
    </w:p>
    <w:p w14:paraId="13F6237C" w14:textId="77777777" w:rsidR="00DB75F1" w:rsidRPr="00DB75F1" w:rsidRDefault="00DB75F1" w:rsidP="00DB75F1">
      <w:pPr>
        <w:numPr>
          <w:ilvl w:val="0"/>
          <w:numId w:val="12"/>
        </w:numPr>
        <w:spacing w:after="120"/>
        <w:ind w:left="1276" w:right="900" w:hanging="357"/>
        <w:jc w:val="both"/>
        <w:rPr>
          <w:rFonts w:ascii="Palatino Linotype" w:eastAsia="Calibri" w:hAnsi="Palatino Linotype" w:cs="Arial"/>
          <w:i/>
          <w:snapToGrid w:val="0"/>
          <w:sz w:val="22"/>
          <w:szCs w:val="22"/>
          <w:lang w:val="es-MX" w:eastAsia="en-US"/>
        </w:rPr>
      </w:pPr>
      <w:r w:rsidRPr="00DB75F1">
        <w:rPr>
          <w:rFonts w:ascii="Palatino Linotype" w:eastAsia="Calibri" w:hAnsi="Palatino Linotype" w:cs="Arial"/>
          <w:bCs/>
          <w:i/>
          <w:sz w:val="22"/>
          <w:szCs w:val="22"/>
          <w:lang w:val="es-ES" w:eastAsia="en-US"/>
        </w:rPr>
        <w:t xml:space="preserve">Supervisar la formulación periódica de los estados </w:t>
      </w:r>
      <w:proofErr w:type="gramStart"/>
      <w:r w:rsidRPr="00DB75F1">
        <w:rPr>
          <w:rFonts w:ascii="Palatino Linotype" w:eastAsia="Calibri" w:hAnsi="Palatino Linotype" w:cs="Arial"/>
          <w:bCs/>
          <w:i/>
          <w:sz w:val="22"/>
          <w:szCs w:val="22"/>
          <w:lang w:val="es-ES" w:eastAsia="en-US"/>
        </w:rPr>
        <w:t>financieros</w:t>
      </w:r>
      <w:proofErr w:type="gramEnd"/>
      <w:r w:rsidRPr="00DB75F1">
        <w:rPr>
          <w:rFonts w:ascii="Palatino Linotype" w:eastAsia="Calibri" w:hAnsi="Palatino Linotype" w:cs="Arial"/>
          <w:bCs/>
          <w:i/>
          <w:sz w:val="22"/>
          <w:szCs w:val="22"/>
          <w:lang w:val="es-ES" w:eastAsia="en-US"/>
        </w:rPr>
        <w:t xml:space="preserve"> así como llevar a cabo la evaluación de los mismos.</w:t>
      </w:r>
    </w:p>
    <w:p w14:paraId="64BC00B8" w14:textId="77777777" w:rsidR="00DB75F1" w:rsidRPr="00DB75F1" w:rsidRDefault="00DB75F1" w:rsidP="00DB75F1">
      <w:pPr>
        <w:numPr>
          <w:ilvl w:val="0"/>
          <w:numId w:val="12"/>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Coordinar y evaluar los estudios de factibilidad técnico-financieros orientados a la captación de recursos adicionales para la UAEM.</w:t>
      </w:r>
    </w:p>
    <w:p w14:paraId="1B748749" w14:textId="77777777" w:rsidR="00DB75F1" w:rsidRPr="00DB75F1" w:rsidRDefault="00DB75F1" w:rsidP="00DB75F1">
      <w:pPr>
        <w:numPr>
          <w:ilvl w:val="0"/>
          <w:numId w:val="12"/>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Concertar acciones con la Secretaría de Administración para autorizar los movimientos contables de las diferentes operaciones financieras desarrolladas en la Universidad.</w:t>
      </w:r>
    </w:p>
    <w:p w14:paraId="6076B955" w14:textId="77777777" w:rsidR="00DB75F1" w:rsidRPr="00DB75F1" w:rsidRDefault="00DB75F1" w:rsidP="00DB75F1">
      <w:pPr>
        <w:numPr>
          <w:ilvl w:val="0"/>
          <w:numId w:val="12"/>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lastRenderedPageBreak/>
        <w:t>Dar seguimiento a los programas de ingresos y egresos de la Institución.</w:t>
      </w:r>
    </w:p>
    <w:p w14:paraId="45B0EC76"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Vigilar el cumplimiento de las disposiciones fiscales y establecimiento de las reservas de obligaciones laborales.</w:t>
      </w:r>
    </w:p>
    <w:p w14:paraId="2F6C4B00"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Coordinar los trabajos del despacho de auditoría externa para la verificación de la administración de la UAEM.</w:t>
      </w:r>
    </w:p>
    <w:p w14:paraId="68861A8F"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Informar la situación financiera que guarda la Universidad ante las autoridades competentes internas y externas a la Institución.</w:t>
      </w:r>
    </w:p>
    <w:p w14:paraId="7BB5DECD"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
          <w:bCs/>
          <w:i/>
          <w:sz w:val="22"/>
          <w:szCs w:val="22"/>
          <w:lang w:val="es-ES" w:eastAsia="en-US"/>
        </w:rPr>
      </w:pPr>
      <w:r w:rsidRPr="00DB75F1">
        <w:rPr>
          <w:rFonts w:ascii="Palatino Linotype" w:eastAsia="Calibri" w:hAnsi="Palatino Linotype" w:cs="Arial"/>
          <w:b/>
          <w:bCs/>
          <w:i/>
          <w:sz w:val="22"/>
          <w:szCs w:val="22"/>
          <w:lang w:val="es-ES" w:eastAsia="en-US"/>
        </w:rPr>
        <w:t>Verificar el control del manejo de los recursos en cuanto a su recepción y pago.</w:t>
      </w:r>
    </w:p>
    <w:p w14:paraId="0B314C2C"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Revisar la actualización, de la información jurídico-financiera de los bienes inmuebles, semovientes y acervo cultural, así como la del registro de los bienes muebles, parque vehicular y patrimonio cultural de la UAEM.</w:t>
      </w:r>
    </w:p>
    <w:p w14:paraId="7D43E476"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Supervisar la atención a los requerimientos sobre recursos informáticos de los diferentes departamentos y unidades que conforman a la Dirección.</w:t>
      </w:r>
    </w:p>
    <w:p w14:paraId="30A070B7"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Vigilar el cumplimiento de las disposiciones legales establecidas referentes al control y manejo del archivo de la Dirección.</w:t>
      </w:r>
    </w:p>
    <w:p w14:paraId="1610DB0C"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Vigilar las acciones necesarias para el desarrollo y actualización oportuna de los manuales administrativos de la Dirección.</w:t>
      </w:r>
    </w:p>
    <w:p w14:paraId="1FB0288A"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Coordinar y supervisar las actividades de operación y mantenimiento de los procesos del Sistema de Gestión de la Calidad relacionados con su ámbito de competencia.</w:t>
      </w:r>
    </w:p>
    <w:p w14:paraId="440FED0E" w14:textId="77777777" w:rsidR="00DB75F1" w:rsidRPr="00DB75F1" w:rsidRDefault="00DB75F1" w:rsidP="00DB75F1">
      <w:pPr>
        <w:numPr>
          <w:ilvl w:val="0"/>
          <w:numId w:val="13"/>
        </w:numPr>
        <w:spacing w:after="12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Generar y presentar, a la Secretaría de Administración, un informe de las actividades desarrolladas.</w:t>
      </w:r>
    </w:p>
    <w:p w14:paraId="32061165" w14:textId="77777777" w:rsidR="00DB75F1" w:rsidRPr="00DB75F1" w:rsidRDefault="00DB75F1" w:rsidP="00DB75F1">
      <w:pPr>
        <w:numPr>
          <w:ilvl w:val="0"/>
          <w:numId w:val="13"/>
        </w:numPr>
        <w:spacing w:after="200"/>
        <w:ind w:left="1276" w:right="900" w:hanging="357"/>
        <w:jc w:val="both"/>
        <w:rPr>
          <w:rFonts w:ascii="Palatino Linotype" w:eastAsia="Calibri" w:hAnsi="Palatino Linotype" w:cs="Arial"/>
          <w:bCs/>
          <w:i/>
          <w:sz w:val="22"/>
          <w:szCs w:val="22"/>
          <w:lang w:val="es-ES" w:eastAsia="en-US"/>
        </w:rPr>
      </w:pPr>
      <w:r w:rsidRPr="00DB75F1">
        <w:rPr>
          <w:rFonts w:ascii="Palatino Linotype" w:eastAsia="Calibri" w:hAnsi="Palatino Linotype" w:cs="Arial"/>
          <w:bCs/>
          <w:i/>
          <w:sz w:val="22"/>
          <w:szCs w:val="22"/>
          <w:lang w:val="es-ES" w:eastAsia="en-US"/>
        </w:rPr>
        <w:t>Desarrollar las demás funciones inherentes al ámbito de su competencia.</w:t>
      </w:r>
    </w:p>
    <w:p w14:paraId="2DD62B55" w14:textId="77777777" w:rsidR="00DB75F1" w:rsidRPr="00DB75F1" w:rsidRDefault="00DB75F1" w:rsidP="00DB75F1">
      <w:pPr>
        <w:spacing w:line="360" w:lineRule="auto"/>
        <w:jc w:val="both"/>
      </w:pPr>
    </w:p>
    <w:p w14:paraId="0C4914FA" w14:textId="77777777" w:rsidR="00DB75F1" w:rsidRPr="00286274" w:rsidRDefault="00DB75F1" w:rsidP="00286274">
      <w:pPr>
        <w:numPr>
          <w:ilvl w:val="0"/>
          <w:numId w:val="2"/>
        </w:numPr>
        <w:spacing w:line="360" w:lineRule="auto"/>
        <w:ind w:left="0" w:firstLine="0"/>
        <w:jc w:val="both"/>
      </w:pPr>
      <w:r>
        <w:rPr>
          <w:rFonts w:ascii="Palatino Linotype" w:eastAsia="Palatino Linotype" w:hAnsi="Palatino Linotype" w:cs="Palatino Linotype"/>
        </w:rPr>
        <w:t xml:space="preserve">Seguidamente, la Dirección de Recursos Financieros, se integra por el Departamento de Tesorería, </w:t>
      </w:r>
      <w:proofErr w:type="gramStart"/>
      <w:r>
        <w:rPr>
          <w:rFonts w:ascii="Palatino Linotype" w:eastAsia="Palatino Linotype" w:hAnsi="Palatino Linotype" w:cs="Palatino Linotype"/>
        </w:rPr>
        <w:t>quien</w:t>
      </w:r>
      <w:proofErr w:type="gramEnd"/>
      <w:r>
        <w:rPr>
          <w:rFonts w:ascii="Palatino Linotype" w:eastAsia="Palatino Linotype" w:hAnsi="Palatino Linotype" w:cs="Palatino Linotype"/>
        </w:rPr>
        <w:t xml:space="preserve"> de acuerdo con el Manual de Organización de dicha dirección, cuenta con las siguientes funciones. </w:t>
      </w:r>
    </w:p>
    <w:p w14:paraId="6AB67E07" w14:textId="77777777" w:rsidR="00286274" w:rsidRDefault="00286274" w:rsidP="00286274">
      <w:pPr>
        <w:spacing w:line="360" w:lineRule="auto"/>
        <w:jc w:val="both"/>
        <w:rPr>
          <w:rFonts w:ascii="Palatino Linotype" w:eastAsia="Palatino Linotype" w:hAnsi="Palatino Linotype" w:cs="Palatino Linotype"/>
        </w:rPr>
      </w:pPr>
    </w:p>
    <w:p w14:paraId="760DD01F" w14:textId="77777777" w:rsidR="00286274" w:rsidRPr="00286274" w:rsidRDefault="00286274" w:rsidP="00286274">
      <w:pPr>
        <w:spacing w:line="360" w:lineRule="auto"/>
        <w:jc w:val="both"/>
      </w:pPr>
    </w:p>
    <w:p w14:paraId="0AF61F97" w14:textId="77777777" w:rsidR="00DB75F1" w:rsidRPr="00286274" w:rsidRDefault="00DB75F1" w:rsidP="00286274">
      <w:pPr>
        <w:ind w:left="1134" w:right="900"/>
        <w:jc w:val="both"/>
        <w:rPr>
          <w:rFonts w:ascii="Palatino Linotype" w:hAnsi="Palatino Linotype" w:cs="Arial"/>
          <w:b/>
          <w:bCs/>
          <w:i/>
          <w:sz w:val="22"/>
          <w:lang w:val="es-ES"/>
        </w:rPr>
      </w:pPr>
      <w:r w:rsidRPr="00286274">
        <w:rPr>
          <w:rFonts w:ascii="Palatino Linotype" w:hAnsi="Palatino Linotype" w:cs="Arial"/>
          <w:b/>
          <w:bCs/>
          <w:i/>
          <w:sz w:val="22"/>
          <w:lang w:val="es-ES"/>
        </w:rPr>
        <w:lastRenderedPageBreak/>
        <w:t>OBJETIVO:</w:t>
      </w:r>
    </w:p>
    <w:p w14:paraId="1F268DBE" w14:textId="77777777" w:rsidR="00DB75F1" w:rsidRPr="00286274" w:rsidRDefault="00DB75F1" w:rsidP="00286274">
      <w:pPr>
        <w:ind w:left="1134" w:right="900"/>
        <w:jc w:val="both"/>
        <w:rPr>
          <w:rFonts w:ascii="Palatino Linotype" w:hAnsi="Palatino Linotype" w:cs="Arial"/>
          <w:bCs/>
          <w:i/>
          <w:sz w:val="22"/>
          <w:lang w:val="es-ES"/>
        </w:rPr>
      </w:pPr>
      <w:r w:rsidRPr="00286274">
        <w:rPr>
          <w:rFonts w:ascii="Palatino Linotype" w:hAnsi="Palatino Linotype" w:cs="Arial"/>
          <w:bCs/>
          <w:i/>
          <w:sz w:val="22"/>
          <w:lang w:val="es-ES"/>
        </w:rPr>
        <w:t>Coordinar el manejo de los recursos financieros de la UAEM en cuanto a su recepción, custodia y egreso con base en el presupuesto autorizado y en observancia la legislación universitaria.</w:t>
      </w:r>
    </w:p>
    <w:p w14:paraId="25187A1B" w14:textId="77777777" w:rsidR="00DB75F1" w:rsidRPr="00286274" w:rsidRDefault="00DB75F1" w:rsidP="00286274">
      <w:pPr>
        <w:ind w:left="1134" w:right="900"/>
        <w:jc w:val="both"/>
        <w:rPr>
          <w:rFonts w:ascii="Palatino Linotype" w:hAnsi="Palatino Linotype" w:cs="Arial"/>
          <w:bCs/>
          <w:i/>
          <w:sz w:val="22"/>
          <w:lang w:val="es-ES"/>
        </w:rPr>
      </w:pPr>
    </w:p>
    <w:p w14:paraId="37112D9C" w14:textId="77777777" w:rsidR="00DB75F1" w:rsidRPr="00286274" w:rsidRDefault="00DB75F1" w:rsidP="00286274">
      <w:pPr>
        <w:ind w:left="1134" w:right="900"/>
        <w:jc w:val="both"/>
        <w:rPr>
          <w:rFonts w:ascii="Palatino Linotype" w:hAnsi="Palatino Linotype" w:cs="Arial"/>
          <w:b/>
          <w:bCs/>
          <w:i/>
          <w:sz w:val="22"/>
          <w:lang w:val="es-ES"/>
        </w:rPr>
      </w:pPr>
      <w:r w:rsidRPr="00286274">
        <w:rPr>
          <w:rFonts w:ascii="Palatino Linotype" w:hAnsi="Palatino Linotype" w:cs="Arial"/>
          <w:b/>
          <w:bCs/>
          <w:i/>
          <w:sz w:val="22"/>
          <w:lang w:val="es-ES"/>
        </w:rPr>
        <w:t>FUNCIONES:</w:t>
      </w:r>
    </w:p>
    <w:p w14:paraId="290F7E4F" w14:textId="77777777" w:rsidR="00DB75F1" w:rsidRPr="00286274" w:rsidRDefault="00DB75F1" w:rsidP="00286274">
      <w:pPr>
        <w:ind w:left="1134" w:right="900"/>
        <w:jc w:val="both"/>
        <w:rPr>
          <w:rFonts w:ascii="Palatino Linotype" w:hAnsi="Palatino Linotype" w:cs="Arial"/>
          <w:bCs/>
          <w:i/>
          <w:sz w:val="22"/>
          <w:lang w:val="es-ES"/>
        </w:rPr>
      </w:pPr>
    </w:p>
    <w:p w14:paraId="526D5EDC"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Coordinar acciones con los Espacios Académicos y las Dependencias de la Administración Central para la cancelación y/o reposición de cheques emitidos por la UAEM.</w:t>
      </w:r>
    </w:p>
    <w:p w14:paraId="48DD06AC"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Concertar acciones con el Departamento de Contabilidad y la Dirección de Recursos Humanos para la emisión y entrega de cheques correspondientes al pago a proveedores y al personal de la UAEM.</w:t>
      </w:r>
    </w:p>
    <w:p w14:paraId="6255CBC6"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Controlar la recepción de ingresos ordinarios, extraordinarios y alternos depositados en el Departamento a través de cheque y/o transferencia.</w:t>
      </w:r>
    </w:p>
    <w:p w14:paraId="10775C39"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Verificar la recepción de la documentación bancaria para realizar el control de las cuentas respectivas.</w:t>
      </w:r>
    </w:p>
    <w:p w14:paraId="4E19C2C2" w14:textId="77777777" w:rsidR="00DB75F1" w:rsidRPr="00286274" w:rsidRDefault="00DB75F1" w:rsidP="00286274">
      <w:pPr>
        <w:numPr>
          <w:ilvl w:val="0"/>
          <w:numId w:val="12"/>
        </w:numPr>
        <w:spacing w:after="120"/>
        <w:ind w:left="1134" w:right="900" w:hanging="357"/>
        <w:jc w:val="both"/>
        <w:rPr>
          <w:rFonts w:ascii="Palatino Linotype" w:hAnsi="Palatino Linotype" w:cs="Arial"/>
          <w:b/>
          <w:bCs/>
          <w:i/>
          <w:sz w:val="22"/>
          <w:lang w:val="es-ES"/>
        </w:rPr>
      </w:pPr>
      <w:r w:rsidRPr="00286274">
        <w:rPr>
          <w:rFonts w:ascii="Palatino Linotype" w:hAnsi="Palatino Linotype" w:cs="Arial"/>
          <w:b/>
          <w:bCs/>
          <w:i/>
          <w:sz w:val="22"/>
          <w:lang w:val="es-ES"/>
        </w:rPr>
        <w:t>Llevar a cabo los diversos pagos correspondientes a las obligaciones contraídas por la UAEM.</w:t>
      </w:r>
    </w:p>
    <w:p w14:paraId="4D517454"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Programar los movimientos bancarios para cubrir los gastos de operación, así como las obligaciones contraídas por la Universidad con base en el presupuesto autorizado.</w:t>
      </w:r>
    </w:p>
    <w:p w14:paraId="48E88AEA" w14:textId="77777777" w:rsidR="00DB75F1" w:rsidRPr="00286274" w:rsidRDefault="00DB75F1" w:rsidP="00286274">
      <w:pPr>
        <w:numPr>
          <w:ilvl w:val="0"/>
          <w:numId w:val="12"/>
        </w:numPr>
        <w:spacing w:after="120"/>
        <w:ind w:left="1134" w:right="900" w:hanging="357"/>
        <w:jc w:val="both"/>
        <w:rPr>
          <w:rFonts w:ascii="Palatino Linotype" w:hAnsi="Palatino Linotype" w:cs="Arial"/>
          <w:b/>
          <w:bCs/>
          <w:i/>
          <w:sz w:val="22"/>
          <w:lang w:val="es-ES"/>
        </w:rPr>
      </w:pPr>
      <w:r w:rsidRPr="00286274">
        <w:rPr>
          <w:rFonts w:ascii="Palatino Linotype" w:hAnsi="Palatino Linotype" w:cs="Arial"/>
          <w:b/>
          <w:bCs/>
          <w:i/>
          <w:sz w:val="22"/>
          <w:lang w:val="es-ES"/>
        </w:rPr>
        <w:t>Supervisar la conciliación entre los movimientos, registros bancarios y el registro contable que comprueba las erogaciones en que ha incurrido la UAEM.</w:t>
      </w:r>
    </w:p>
    <w:p w14:paraId="1C260907" w14:textId="77777777" w:rsidR="00DB75F1" w:rsidRPr="00286274" w:rsidRDefault="00DB75F1" w:rsidP="00286274">
      <w:pPr>
        <w:numPr>
          <w:ilvl w:val="0"/>
          <w:numId w:val="12"/>
        </w:numPr>
        <w:spacing w:after="120"/>
        <w:ind w:left="1134" w:right="900" w:hanging="357"/>
        <w:jc w:val="both"/>
        <w:rPr>
          <w:rFonts w:ascii="Palatino Linotype" w:hAnsi="Palatino Linotype" w:cs="Arial"/>
          <w:b/>
          <w:bCs/>
          <w:i/>
          <w:sz w:val="22"/>
          <w:lang w:val="es-ES"/>
        </w:rPr>
      </w:pPr>
      <w:r w:rsidRPr="00286274">
        <w:rPr>
          <w:rFonts w:ascii="Palatino Linotype" w:hAnsi="Palatino Linotype" w:cs="Arial"/>
          <w:b/>
          <w:bCs/>
          <w:i/>
          <w:sz w:val="22"/>
          <w:lang w:val="es-ES"/>
        </w:rPr>
        <w:t>Efectuar las conciliaciones mensuales contra los saldos reportados en los estados de cuenta bancarios con la finalidad de garantizar la exactitud en el registro de los fondos.</w:t>
      </w:r>
    </w:p>
    <w:p w14:paraId="7A351919"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Llevar a cabo todos los trámites necesarios para la administración y ejercicio de los recursos otorgados a través de fideicomisos.</w:t>
      </w:r>
    </w:p>
    <w:p w14:paraId="6210BFD4"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Atender las actividades de operación y mantenimiento de los procesos del Sistema de Gestión de la Calidad, relacionados con su ámbito de competencia.</w:t>
      </w:r>
    </w:p>
    <w:p w14:paraId="379C09A6"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t>Generar y presentar, a la Dirección, un informe de las actividades desarrolladas.</w:t>
      </w:r>
    </w:p>
    <w:p w14:paraId="782AF2C7" w14:textId="77777777" w:rsidR="00DB75F1" w:rsidRPr="00286274" w:rsidRDefault="00DB75F1" w:rsidP="00286274">
      <w:pPr>
        <w:numPr>
          <w:ilvl w:val="0"/>
          <w:numId w:val="12"/>
        </w:numPr>
        <w:spacing w:after="120"/>
        <w:ind w:left="1134" w:right="900" w:hanging="357"/>
        <w:jc w:val="both"/>
        <w:rPr>
          <w:rFonts w:ascii="Palatino Linotype" w:hAnsi="Palatino Linotype" w:cs="Arial"/>
          <w:bCs/>
          <w:i/>
          <w:sz w:val="22"/>
          <w:lang w:val="es-ES"/>
        </w:rPr>
      </w:pPr>
      <w:r w:rsidRPr="00286274">
        <w:rPr>
          <w:rFonts w:ascii="Palatino Linotype" w:hAnsi="Palatino Linotype" w:cs="Arial"/>
          <w:bCs/>
          <w:i/>
          <w:sz w:val="22"/>
          <w:lang w:val="es-ES"/>
        </w:rPr>
        <w:lastRenderedPageBreak/>
        <w:t>Desarrollar las demás funciones inherentes al ámbito de su competencia.</w:t>
      </w:r>
    </w:p>
    <w:p w14:paraId="22B0B574" w14:textId="77777777" w:rsidR="00DB75F1" w:rsidRPr="00DB75F1" w:rsidRDefault="00DB75F1" w:rsidP="00DB75F1">
      <w:pPr>
        <w:spacing w:line="360" w:lineRule="auto"/>
        <w:jc w:val="both"/>
      </w:pPr>
    </w:p>
    <w:p w14:paraId="702DF20A" w14:textId="77777777" w:rsidR="00286274" w:rsidRPr="00286274" w:rsidRDefault="00DB75F1" w:rsidP="00286274">
      <w:pPr>
        <w:numPr>
          <w:ilvl w:val="0"/>
          <w:numId w:val="2"/>
        </w:numPr>
        <w:spacing w:line="360" w:lineRule="auto"/>
        <w:ind w:left="0" w:firstLine="0"/>
        <w:jc w:val="both"/>
        <w:rPr>
          <w:rFonts w:ascii="Palatino Linotype" w:eastAsia="Palatino Linotype" w:hAnsi="Palatino Linotype" w:cs="Palatino Linotype"/>
          <w:b/>
          <w:bCs/>
          <w:i/>
          <w:lang w:val="es-ES"/>
        </w:rPr>
      </w:pPr>
      <w:r>
        <w:rPr>
          <w:rFonts w:ascii="Palatino Linotype" w:eastAsia="Palatino Linotype" w:hAnsi="Palatino Linotype" w:cs="Palatino Linotype"/>
        </w:rPr>
        <w:t xml:space="preserve"> </w:t>
      </w:r>
      <w:r w:rsidR="00286274">
        <w:rPr>
          <w:rFonts w:ascii="Palatino Linotype" w:eastAsia="Palatino Linotype" w:hAnsi="Palatino Linotype" w:cs="Palatino Linotype"/>
        </w:rPr>
        <w:t xml:space="preserve">De lo anterior, se observa que el Departamento de Tesorería se encarga de </w:t>
      </w:r>
      <w:r w:rsidR="00286274">
        <w:rPr>
          <w:rFonts w:ascii="Palatino Linotype" w:eastAsia="Palatino Linotype" w:hAnsi="Palatino Linotype" w:cs="Palatino Linotype"/>
          <w:bCs/>
          <w:lang w:val="es-ES"/>
        </w:rPr>
        <w:t>l</w:t>
      </w:r>
      <w:r w:rsidR="00286274" w:rsidRPr="00286274">
        <w:rPr>
          <w:rFonts w:ascii="Palatino Linotype" w:eastAsia="Palatino Linotype" w:hAnsi="Palatino Linotype" w:cs="Palatino Linotype"/>
          <w:bCs/>
          <w:lang w:val="es-ES"/>
        </w:rPr>
        <w:t>levar a cabo los diversos pagos correspondientes a las obligaciones contraídas por la UAEM</w:t>
      </w:r>
      <w:r w:rsidR="00286274">
        <w:rPr>
          <w:rFonts w:ascii="Palatino Linotype" w:eastAsia="Palatino Linotype" w:hAnsi="Palatino Linotype" w:cs="Palatino Linotype"/>
          <w:bCs/>
          <w:lang w:val="es-ES"/>
        </w:rPr>
        <w:t>, así como de e</w:t>
      </w:r>
      <w:r w:rsidR="00286274" w:rsidRPr="00286274">
        <w:rPr>
          <w:rFonts w:ascii="Palatino Linotype" w:eastAsia="Palatino Linotype" w:hAnsi="Palatino Linotype" w:cs="Palatino Linotype"/>
          <w:bCs/>
          <w:lang w:val="es-ES"/>
        </w:rPr>
        <w:t>fectuar las conciliaciones mensuales contra los saldos reportados en los estados de cuenta bancarios con la finalidad de garantizar la exactitud en el registro de los fondos.</w:t>
      </w:r>
    </w:p>
    <w:p w14:paraId="2DAB4DBD" w14:textId="77777777" w:rsidR="00286274" w:rsidRPr="00286274" w:rsidRDefault="00286274" w:rsidP="00286274">
      <w:pPr>
        <w:spacing w:line="360" w:lineRule="auto"/>
        <w:jc w:val="both"/>
        <w:rPr>
          <w:rFonts w:ascii="Palatino Linotype" w:eastAsia="Palatino Linotype" w:hAnsi="Palatino Linotype" w:cs="Palatino Linotype"/>
          <w:b/>
          <w:bCs/>
          <w:i/>
          <w:lang w:val="es-ES"/>
        </w:rPr>
      </w:pPr>
    </w:p>
    <w:p w14:paraId="1FD218EA" w14:textId="77777777" w:rsidR="00286274" w:rsidRPr="00286274" w:rsidRDefault="00286274" w:rsidP="00286274">
      <w:pPr>
        <w:numPr>
          <w:ilvl w:val="0"/>
          <w:numId w:val="2"/>
        </w:numPr>
        <w:spacing w:line="360" w:lineRule="auto"/>
        <w:ind w:left="0" w:firstLine="0"/>
        <w:jc w:val="both"/>
        <w:rPr>
          <w:rFonts w:ascii="Palatino Linotype" w:eastAsia="Palatino Linotype" w:hAnsi="Palatino Linotype" w:cs="Palatino Linotype"/>
          <w:b/>
          <w:bCs/>
          <w:i/>
          <w:lang w:val="es-ES"/>
        </w:rPr>
      </w:pPr>
      <w:r>
        <w:rPr>
          <w:rFonts w:ascii="Palatino Linotype" w:eastAsia="Palatino Linotype" w:hAnsi="Palatino Linotype" w:cs="Palatino Linotype"/>
          <w:bCs/>
          <w:lang w:val="es-ES"/>
        </w:rPr>
        <w:t xml:space="preserve">Seguidamente, se encontró el Procedimiento de Pago en Tesorería, el cual contiene la información del pago de nómina </w:t>
      </w:r>
    </w:p>
    <w:p w14:paraId="5A1286E6" w14:textId="77777777" w:rsidR="00286274" w:rsidRPr="00286274" w:rsidRDefault="00286274" w:rsidP="00286274">
      <w:pPr>
        <w:spacing w:line="360" w:lineRule="auto"/>
        <w:jc w:val="center"/>
        <w:rPr>
          <w:rFonts w:ascii="Palatino Linotype" w:eastAsia="Palatino Linotype" w:hAnsi="Palatino Linotype" w:cs="Palatino Linotype"/>
          <w:b/>
          <w:bCs/>
          <w:i/>
          <w:lang w:val="es-ES"/>
        </w:rPr>
      </w:pPr>
      <w:r w:rsidRPr="00286274">
        <w:rPr>
          <w:rFonts w:ascii="Palatino Linotype" w:eastAsia="Palatino Linotype" w:hAnsi="Palatino Linotype" w:cs="Palatino Linotype"/>
          <w:b/>
          <w:bCs/>
          <w:i/>
          <w:noProof/>
          <w:lang w:val="es-MX" w:eastAsia="es-MX"/>
        </w:rPr>
        <w:drawing>
          <wp:inline distT="0" distB="0" distL="0" distR="0" wp14:anchorId="65D87A6E" wp14:editId="3CDDB6B6">
            <wp:extent cx="2634620" cy="3847795"/>
            <wp:effectExtent l="152400" t="152400" r="356235" b="3625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6838" cy="3894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13CE00BF" w14:textId="77777777" w:rsidR="00286274" w:rsidRDefault="004C08D5" w:rsidP="004C08D5">
      <w:pPr>
        <w:spacing w:line="360" w:lineRule="auto"/>
        <w:jc w:val="center"/>
      </w:pPr>
      <w:r w:rsidRPr="004C08D5">
        <w:rPr>
          <w:noProof/>
          <w:lang w:val="es-MX" w:eastAsia="es-MX"/>
        </w:rPr>
        <w:lastRenderedPageBreak/>
        <w:drawing>
          <wp:inline distT="0" distB="0" distL="0" distR="0" wp14:anchorId="20B73B69" wp14:editId="306EF613">
            <wp:extent cx="2492323" cy="3568889"/>
            <wp:effectExtent l="152400" t="152400" r="365760" b="3556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228" cy="35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0FF5509" w14:textId="77777777" w:rsidR="00253185" w:rsidRPr="00286274" w:rsidRDefault="00253185" w:rsidP="004C08D5">
      <w:pPr>
        <w:spacing w:line="360" w:lineRule="auto"/>
        <w:jc w:val="center"/>
      </w:pPr>
      <w:r w:rsidRPr="00253185">
        <w:rPr>
          <w:noProof/>
          <w:lang w:val="es-MX" w:eastAsia="es-MX"/>
        </w:rPr>
        <w:drawing>
          <wp:inline distT="0" distB="0" distL="0" distR="0" wp14:anchorId="2BE302F5" wp14:editId="3EF5327E">
            <wp:extent cx="2851439" cy="2142699"/>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5112" cy="2152974"/>
                    </a:xfrm>
                    <a:prstGeom prst="rect">
                      <a:avLst/>
                    </a:prstGeom>
                  </pic:spPr>
                </pic:pic>
              </a:graphicData>
            </a:graphic>
          </wp:inline>
        </w:drawing>
      </w:r>
    </w:p>
    <w:p w14:paraId="3E6E1635" w14:textId="77777777" w:rsidR="00253185" w:rsidRPr="00253185" w:rsidRDefault="00253185" w:rsidP="00213CCC">
      <w:pPr>
        <w:numPr>
          <w:ilvl w:val="0"/>
          <w:numId w:val="2"/>
        </w:numPr>
        <w:spacing w:line="360" w:lineRule="auto"/>
        <w:ind w:left="0" w:firstLine="0"/>
        <w:jc w:val="both"/>
      </w:pPr>
      <w:r>
        <w:rPr>
          <w:rFonts w:ascii="Palatino Linotype" w:eastAsia="Palatino Linotype" w:hAnsi="Palatino Linotype" w:cs="Palatino Linotype"/>
        </w:rPr>
        <w:t xml:space="preserve">Del procedimiento anterior, se observa que para la entrega de nóminas </w:t>
      </w:r>
      <w:r w:rsidR="00DB75F1" w:rsidRPr="00286274">
        <w:rPr>
          <w:rFonts w:ascii="Palatino Linotype" w:eastAsia="Palatino Linotype" w:hAnsi="Palatino Linotype" w:cs="Palatino Linotype"/>
        </w:rPr>
        <w:t>se</w:t>
      </w:r>
      <w:r w:rsidR="00DB75F1">
        <w:rPr>
          <w:rFonts w:ascii="Palatino Linotype" w:eastAsia="Palatino Linotype" w:hAnsi="Palatino Linotype" w:cs="Palatino Linotype"/>
        </w:rPr>
        <w:t xml:space="preserve"> </w:t>
      </w:r>
      <w:r>
        <w:rPr>
          <w:rFonts w:ascii="Palatino Linotype" w:eastAsia="Palatino Linotype" w:hAnsi="Palatino Linotype" w:cs="Palatino Linotype"/>
        </w:rPr>
        <w:t xml:space="preserve">realizará por medio del Director, Subdirector, administrativo la personas que hubiera sido encomendada para la entrega de la nómina, debiendo siempre tener </w:t>
      </w:r>
      <w:r>
        <w:rPr>
          <w:rFonts w:ascii="Palatino Linotype" w:eastAsia="Palatino Linotype" w:hAnsi="Palatino Linotype" w:cs="Palatino Linotype"/>
        </w:rPr>
        <w:lastRenderedPageBreak/>
        <w:t xml:space="preserve">firmado siempre el listado de “Recibo por Lugar de Pago”, que es el documento que solicita el </w:t>
      </w:r>
      <w:proofErr w:type="gramStart"/>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 de</w:t>
      </w:r>
      <w:proofErr w:type="gramEnd"/>
      <w:r>
        <w:rPr>
          <w:rFonts w:ascii="Palatino Linotype" w:eastAsia="Palatino Linotype" w:hAnsi="Palatino Linotype" w:cs="Palatino Linotype"/>
        </w:rPr>
        <w:t xml:space="preserve"> la servidora universitaria referida en la solicitud de información. </w:t>
      </w:r>
    </w:p>
    <w:p w14:paraId="2056C43A" w14:textId="77777777" w:rsidR="00253185" w:rsidRPr="00253185" w:rsidRDefault="00253185" w:rsidP="00253185">
      <w:pPr>
        <w:spacing w:line="360" w:lineRule="auto"/>
        <w:jc w:val="both"/>
      </w:pPr>
    </w:p>
    <w:p w14:paraId="3BB297CC" w14:textId="77777777" w:rsidR="0074614E" w:rsidRPr="0074614E" w:rsidRDefault="00253185" w:rsidP="00213CCC">
      <w:pPr>
        <w:numPr>
          <w:ilvl w:val="0"/>
          <w:numId w:val="2"/>
        </w:numPr>
        <w:spacing w:line="360" w:lineRule="auto"/>
        <w:ind w:left="0" w:firstLine="0"/>
        <w:jc w:val="both"/>
      </w:pPr>
      <w:r>
        <w:rPr>
          <w:rFonts w:ascii="Palatino Linotype" w:eastAsia="Palatino Linotype" w:hAnsi="Palatino Linotype" w:cs="Palatino Linotype"/>
        </w:rPr>
        <w:t xml:space="preserve">Seguidamente, del mismo procedimientos se observa que para la recepción de nómina en el Departamento de Tesorería, se deben de entregar mediante oficio y debidamente firmada por los empleados de la Universidad Autónoma del Estado de México, esto se traduce a la listado de “Recibo por Lugar de Pago”, situación por la cual se colige  que la información se encuentra en poder de la Dirección de Recursos Financieros, área de la cual no se observa que </w:t>
      </w:r>
      <w:r w:rsidR="0074614E">
        <w:rPr>
          <w:rFonts w:ascii="Palatino Linotype" w:eastAsia="Palatino Linotype" w:hAnsi="Palatino Linotype" w:cs="Palatino Linotype"/>
        </w:rPr>
        <w:t xml:space="preserve">refiera que no cuenta con la información, toda vez que quien lo refiere es la Dirección de Recursos Humanos. </w:t>
      </w:r>
    </w:p>
    <w:p w14:paraId="4D7645D3" w14:textId="77777777" w:rsidR="0074614E" w:rsidRDefault="0074614E" w:rsidP="0074614E">
      <w:pPr>
        <w:pStyle w:val="Prrafodelista"/>
        <w:rPr>
          <w:rFonts w:ascii="Palatino Linotype" w:eastAsia="Palatino Linotype" w:hAnsi="Palatino Linotype" w:cs="Palatino Linotype"/>
        </w:rPr>
      </w:pPr>
    </w:p>
    <w:p w14:paraId="4D618BE3" w14:textId="77777777" w:rsidR="00DB75F1" w:rsidRPr="0074614E" w:rsidRDefault="0074614E" w:rsidP="00213CCC">
      <w:pPr>
        <w:numPr>
          <w:ilvl w:val="0"/>
          <w:numId w:val="2"/>
        </w:numPr>
        <w:spacing w:line="360" w:lineRule="auto"/>
        <w:ind w:left="0" w:firstLine="0"/>
        <w:jc w:val="both"/>
      </w:pPr>
      <w:r>
        <w:rPr>
          <w:rFonts w:ascii="Palatino Linotype" w:eastAsia="Palatino Linotype" w:hAnsi="Palatino Linotype" w:cs="Palatino Linotype"/>
        </w:rPr>
        <w:t xml:space="preserve">Ahora bien, se debe de establecer que la información solicitad en cuanto a las remuneraciones de la servidora universitaria referida en la solicitud de información formara parte de las obligaciones de transparencia común de conformidad con el artículo 92 fracción VIII de la Ley de Transparencia y Acceso a la Información Pública del Estado de México y Municipios. </w:t>
      </w:r>
    </w:p>
    <w:p w14:paraId="3240744F" w14:textId="77777777" w:rsidR="0074614E" w:rsidRPr="0074614E" w:rsidRDefault="0074614E" w:rsidP="0074614E">
      <w:pPr>
        <w:spacing w:line="360" w:lineRule="auto"/>
        <w:jc w:val="both"/>
      </w:pPr>
    </w:p>
    <w:p w14:paraId="6DBAC34D" w14:textId="77777777" w:rsidR="0074614E" w:rsidRPr="0074614E" w:rsidRDefault="0074614E" w:rsidP="0074614E">
      <w:pPr>
        <w:pStyle w:val="Prrafodelista"/>
        <w:ind w:left="1134" w:right="900"/>
        <w:jc w:val="both"/>
        <w:rPr>
          <w:rFonts w:ascii="Palatino Linotype" w:hAnsi="Palatino Linotype"/>
          <w:b/>
          <w:i/>
          <w:sz w:val="22"/>
        </w:rPr>
      </w:pPr>
      <w:r w:rsidRPr="0074614E">
        <w:rPr>
          <w:rFonts w:ascii="Palatino Linotype" w:hAnsi="Palatino Linotype"/>
          <w:b/>
          <w:i/>
          <w:sz w:val="22"/>
        </w:rPr>
        <w:t>Artículo 92.</w:t>
      </w:r>
      <w:r w:rsidRPr="0074614E">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Pr="0074614E">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0E3618D" w14:textId="77777777" w:rsidR="0074614E" w:rsidRPr="00DB75F1" w:rsidRDefault="0074614E" w:rsidP="0074614E">
      <w:pPr>
        <w:spacing w:line="360" w:lineRule="auto"/>
        <w:jc w:val="both"/>
      </w:pPr>
    </w:p>
    <w:p w14:paraId="1E222C60" w14:textId="77777777" w:rsidR="00213CCC" w:rsidRPr="00275617" w:rsidRDefault="0074614E" w:rsidP="00213CCC">
      <w:pPr>
        <w:numPr>
          <w:ilvl w:val="0"/>
          <w:numId w:val="2"/>
        </w:numPr>
        <w:spacing w:line="360" w:lineRule="auto"/>
        <w:ind w:left="0" w:firstLine="0"/>
        <w:jc w:val="both"/>
      </w:pPr>
      <w:r>
        <w:rPr>
          <w:rFonts w:ascii="Palatino Linotype" w:eastAsia="Palatino Linotype" w:hAnsi="Palatino Linotype" w:cs="Palatino Linotype"/>
        </w:rPr>
        <w:t xml:space="preserve">En ese sentido, se colige la fuente obligacional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deba de contar con la información solicitada, además de que se precisó en estudio que la Dirección de Recursos Humanos refiere que no cuentan con la información, también lo es que estableció que quien posee y administra la información solicitada es la Dirección de Recursos Financieros por medio del </w:t>
      </w:r>
      <w:r w:rsidRPr="00275617">
        <w:rPr>
          <w:rFonts w:ascii="Palatino Linotype" w:eastAsia="Palatino Linotype" w:hAnsi="Palatino Linotype" w:cs="Palatino Linotype"/>
        </w:rPr>
        <w:t xml:space="preserve">Departamento de Tesorería. </w:t>
      </w:r>
    </w:p>
    <w:p w14:paraId="200D23A9" w14:textId="77777777" w:rsidR="002F6FD0" w:rsidRPr="00275617" w:rsidRDefault="002F6FD0" w:rsidP="002F6FD0">
      <w:pPr>
        <w:spacing w:line="360" w:lineRule="auto"/>
        <w:jc w:val="both"/>
      </w:pPr>
    </w:p>
    <w:p w14:paraId="331DDA7E" w14:textId="77777777" w:rsidR="002F6FD0" w:rsidRPr="00275617" w:rsidRDefault="002F6FD0" w:rsidP="002F6FD0">
      <w:pPr>
        <w:numPr>
          <w:ilvl w:val="0"/>
          <w:numId w:val="2"/>
        </w:numPr>
        <w:spacing w:line="360" w:lineRule="auto"/>
        <w:ind w:left="0" w:firstLine="0"/>
        <w:jc w:val="both"/>
      </w:pPr>
      <w:r w:rsidRPr="00275617">
        <w:rPr>
          <w:rFonts w:ascii="Palatino Linotype" w:eastAsia="Palatino Linotype" w:hAnsi="Palatino Linotype" w:cs="Palatino Linotype"/>
        </w:rPr>
        <w:t xml:space="preserve">Ahora bien, se debe de señalar que se localizó que la servidora educativa dentro del periodo comprendido si se encontraba laborando en la Universidad Autónoma del Estado de México, tal y como se comprueba con las siguientes capturas de pantalla. </w:t>
      </w:r>
    </w:p>
    <w:p w14:paraId="1B53F449" w14:textId="77777777" w:rsidR="002F6FD0" w:rsidRPr="002F6FD0" w:rsidRDefault="002F6FD0" w:rsidP="002F6FD0">
      <w:pPr>
        <w:spacing w:line="360" w:lineRule="auto"/>
        <w:jc w:val="both"/>
        <w:rPr>
          <w:highlight w:val="yellow"/>
        </w:rPr>
      </w:pPr>
    </w:p>
    <w:p w14:paraId="7ECF4632" w14:textId="77777777" w:rsidR="002F6FD0" w:rsidRPr="002F6FD0" w:rsidRDefault="002F6FD0" w:rsidP="002F6FD0">
      <w:pPr>
        <w:spacing w:line="360" w:lineRule="auto"/>
        <w:jc w:val="center"/>
        <w:rPr>
          <w:highlight w:val="yellow"/>
        </w:rPr>
      </w:pPr>
      <w:r w:rsidRPr="002F6FD0">
        <w:rPr>
          <w:noProof/>
          <w:highlight w:val="yellow"/>
          <w:lang w:val="es-MX" w:eastAsia="es-MX"/>
        </w:rPr>
        <w:drawing>
          <wp:inline distT="0" distB="0" distL="0" distR="0" wp14:anchorId="5F9EDC2B" wp14:editId="6C715A00">
            <wp:extent cx="3547872" cy="28216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500" cy="2828540"/>
                    </a:xfrm>
                    <a:prstGeom prst="rect">
                      <a:avLst/>
                    </a:prstGeom>
                  </pic:spPr>
                </pic:pic>
              </a:graphicData>
            </a:graphic>
          </wp:inline>
        </w:drawing>
      </w:r>
    </w:p>
    <w:p w14:paraId="70C4D669" w14:textId="77777777" w:rsidR="002F6FD0" w:rsidRDefault="002F6FD0" w:rsidP="002F6FD0">
      <w:pPr>
        <w:spacing w:line="360" w:lineRule="auto"/>
        <w:jc w:val="center"/>
      </w:pPr>
      <w:r w:rsidRPr="002F6FD0">
        <w:rPr>
          <w:noProof/>
          <w:highlight w:val="yellow"/>
          <w:lang w:val="es-MX" w:eastAsia="es-MX"/>
        </w:rPr>
        <w:lastRenderedPageBreak/>
        <w:drawing>
          <wp:inline distT="0" distB="0" distL="0" distR="0" wp14:anchorId="53969FEB" wp14:editId="5481E631">
            <wp:extent cx="3774643" cy="33381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2105" cy="3344754"/>
                    </a:xfrm>
                    <a:prstGeom prst="rect">
                      <a:avLst/>
                    </a:prstGeom>
                  </pic:spPr>
                </pic:pic>
              </a:graphicData>
            </a:graphic>
          </wp:inline>
        </w:drawing>
      </w:r>
    </w:p>
    <w:p w14:paraId="4A6269DD" w14:textId="77777777" w:rsidR="002F6FD0" w:rsidRPr="002F6FD0" w:rsidRDefault="002F6FD0" w:rsidP="002F6FD0">
      <w:pPr>
        <w:spacing w:line="360" w:lineRule="auto"/>
        <w:jc w:val="center"/>
      </w:pPr>
    </w:p>
    <w:p w14:paraId="3C841688" w14:textId="77777777" w:rsidR="0074614E" w:rsidRPr="0074614E" w:rsidRDefault="0074614E" w:rsidP="0074614E">
      <w:pPr>
        <w:spacing w:line="360" w:lineRule="auto"/>
        <w:jc w:val="both"/>
      </w:pPr>
    </w:p>
    <w:p w14:paraId="326131AE" w14:textId="77777777" w:rsidR="0074614E" w:rsidRPr="00A93A2C" w:rsidRDefault="0074614E" w:rsidP="00213CCC">
      <w:pPr>
        <w:numPr>
          <w:ilvl w:val="0"/>
          <w:numId w:val="2"/>
        </w:numPr>
        <w:spacing w:line="360" w:lineRule="auto"/>
        <w:ind w:left="0" w:firstLine="0"/>
        <w:jc w:val="both"/>
      </w:pPr>
      <w:r>
        <w:rPr>
          <w:rFonts w:ascii="Palatino Linotype" w:eastAsia="Palatino Linotype" w:hAnsi="Palatino Linotype" w:cs="Palatino Linotype"/>
        </w:rPr>
        <w:t xml:space="preserve">Por otro lado, se debe se señalar que la Dirección de Recursos Humanos remite en su respuesta dos links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al ser consultados, </w:t>
      </w:r>
      <w:r w:rsidR="00A93A2C">
        <w:rPr>
          <w:rFonts w:ascii="Palatino Linotype" w:eastAsia="Palatino Linotype" w:hAnsi="Palatino Linotype" w:cs="Palatino Linotype"/>
        </w:rPr>
        <w:t xml:space="preserve">dirigen a las siguientes páginas. </w:t>
      </w:r>
    </w:p>
    <w:p w14:paraId="55BBA49F" w14:textId="77777777" w:rsidR="0074614E" w:rsidRDefault="00934EDB" w:rsidP="00A93A2C">
      <w:pPr>
        <w:spacing w:line="360" w:lineRule="auto"/>
        <w:jc w:val="both"/>
        <w:rPr>
          <w:rFonts w:ascii="Palatino Linotype" w:hAnsi="Palatino Linotype"/>
        </w:rPr>
      </w:pPr>
      <w:hyperlink r:id="rId14" w:history="1">
        <w:r w:rsidR="00A93A2C" w:rsidRPr="00A93A2C">
          <w:rPr>
            <w:rStyle w:val="Hipervnculo"/>
            <w:rFonts w:ascii="Palatino Linotype" w:hAnsi="Palatino Linotype"/>
          </w:rPr>
          <w:t>http://transparencia.uaemex.mx/usuario/infPub.php?nomDir=03.catPueTabSal&amp;cveParent=5</w:t>
        </w:r>
      </w:hyperlink>
      <w:r w:rsidR="00A93A2C" w:rsidRPr="00A93A2C">
        <w:rPr>
          <w:rFonts w:ascii="Palatino Linotype" w:hAnsi="Palatino Linotype"/>
        </w:rPr>
        <w:t xml:space="preserve"> </w:t>
      </w:r>
    </w:p>
    <w:p w14:paraId="1AA73B62" w14:textId="77777777" w:rsidR="00A93A2C" w:rsidRDefault="00A93A2C" w:rsidP="00A93A2C">
      <w:pPr>
        <w:spacing w:line="360" w:lineRule="auto"/>
        <w:jc w:val="center"/>
        <w:rPr>
          <w:rFonts w:ascii="Palatino Linotype" w:hAnsi="Palatino Linotype"/>
        </w:rPr>
      </w:pPr>
      <w:r w:rsidRPr="00A93A2C">
        <w:rPr>
          <w:rFonts w:ascii="Palatino Linotype" w:hAnsi="Palatino Linotype"/>
          <w:noProof/>
          <w:lang w:val="es-MX" w:eastAsia="es-MX"/>
        </w:rPr>
        <w:lastRenderedPageBreak/>
        <w:drawing>
          <wp:inline distT="0" distB="0" distL="0" distR="0" wp14:anchorId="1668CE41" wp14:editId="4DBD4F08">
            <wp:extent cx="3336878" cy="2696663"/>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1388" cy="2708389"/>
                    </a:xfrm>
                    <a:prstGeom prst="rect">
                      <a:avLst/>
                    </a:prstGeom>
                  </pic:spPr>
                </pic:pic>
              </a:graphicData>
            </a:graphic>
          </wp:inline>
        </w:drawing>
      </w:r>
    </w:p>
    <w:p w14:paraId="1C9DED5B" w14:textId="77777777" w:rsidR="00A93A2C" w:rsidRDefault="00934EDB" w:rsidP="00A93A2C">
      <w:pPr>
        <w:spacing w:line="360" w:lineRule="auto"/>
        <w:jc w:val="both"/>
        <w:rPr>
          <w:rFonts w:ascii="Palatino Linotype" w:hAnsi="Palatino Linotype"/>
          <w:color w:val="000000"/>
        </w:rPr>
      </w:pPr>
      <w:hyperlink r:id="rId16" w:history="1">
        <w:r w:rsidR="00A93A2C" w:rsidRPr="00A93A2C">
          <w:rPr>
            <w:rStyle w:val="Hipervnculo"/>
            <w:rFonts w:ascii="Palatino Linotype" w:hAnsi="Palatino Linotype"/>
          </w:rPr>
          <w:t>https://www.ipomex.org.mx/ipo3/lgt/indice/UAEM/art_92_viii.web?token=03AFcWeA7k44iUsYo5YfRGAig2LhhMK7_jrYrC7Rex4I87S3bdSH-kTtz4abmwQlzYlMcqGaw5E4MD7nFX4jeeK0x1PN51yZ_jaYpv4hlxq3cP5yZigFfHBkUDV-CFpVyJ_flUpiKrjAyeRzwanIP1tUqCYWCownUVGkScI_d_t3g3n_8WofKtSaMwo1Q9ruWh1Gp7i4Si004iBtqiDYsPfo7m88669GxPnye5EfHfg3jj24_SrbWSCsRewk-M5YBitFLR9DOQVqoyUoL3MsrtSioOpHLT_BeYkaR6GHYw2YMUEx6rxOReNtB74ZGkOOBIVcmaprQsrm2Q3_jE7oAXxVVNgPwfWxALbF7-D30semD7r3dZZbJv6SlcqXtcdjfUXvr8VANRjjqHC5AnP7CDeiGFuNiU8AdSwAUNtfNfk4dDsSiDoqpsA5v33mj9Nx3cHWyon3wbh4-oLFi1AyMS_UL82u_eGvv-KJ9O3aCRulcmYRx2pmjfbP1NqJWvcB57Gs3I-ycfa88ROqJ7qLXmiDDjn3NGtLkWSpMCANbbEsLGuhAcePA2M6CqrLiucJAq72Q0_0YxLG0m_1fO2mvEKngnZDJawWgPlEJfrQYXOxX007IVYqhJLUFIGXozsuXuZuuSLk9TIN5Zjl1cGIfvw4glp84AmEsmhvcB0DztQ4OTI7UeN8uPjZ0</w:t>
        </w:r>
      </w:hyperlink>
      <w:r w:rsidR="00A93A2C" w:rsidRPr="00A93A2C">
        <w:rPr>
          <w:rFonts w:ascii="Palatino Linotype" w:hAnsi="Palatino Linotype"/>
          <w:color w:val="000000"/>
        </w:rPr>
        <w:t xml:space="preserve"> </w:t>
      </w:r>
    </w:p>
    <w:p w14:paraId="71A76BDC" w14:textId="77777777" w:rsidR="00213CCC" w:rsidRPr="00A93A2C" w:rsidRDefault="00A93A2C" w:rsidP="00A93A2C">
      <w:pPr>
        <w:spacing w:line="360" w:lineRule="auto"/>
        <w:jc w:val="center"/>
        <w:rPr>
          <w:rFonts w:ascii="Palatino Linotype" w:hAnsi="Palatino Linotype"/>
        </w:rPr>
      </w:pPr>
      <w:r w:rsidRPr="00A93A2C">
        <w:rPr>
          <w:rFonts w:ascii="Palatino Linotype" w:hAnsi="Palatino Linotype"/>
          <w:noProof/>
          <w:lang w:val="es-MX" w:eastAsia="es-MX"/>
        </w:rPr>
        <w:lastRenderedPageBreak/>
        <w:drawing>
          <wp:inline distT="0" distB="0" distL="0" distR="0" wp14:anchorId="728DC151" wp14:editId="433E3158">
            <wp:extent cx="4135272" cy="3790433"/>
            <wp:effectExtent l="152400" t="152400" r="360680" b="3625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7958" cy="3802062"/>
                    </a:xfrm>
                    <a:prstGeom prst="rect">
                      <a:avLst/>
                    </a:prstGeom>
                    <a:ln>
                      <a:noFill/>
                    </a:ln>
                    <a:effectLst>
                      <a:outerShdw blurRad="292100" dist="139700" dir="2700000" algn="tl" rotWithShape="0">
                        <a:srgbClr val="333333">
                          <a:alpha val="65000"/>
                        </a:srgbClr>
                      </a:outerShdw>
                    </a:effectLst>
                  </pic:spPr>
                </pic:pic>
              </a:graphicData>
            </a:graphic>
          </wp:inline>
        </w:drawing>
      </w:r>
    </w:p>
    <w:p w14:paraId="3EE1D2C7" w14:textId="77777777" w:rsidR="00213CCC" w:rsidRPr="00CD7987" w:rsidRDefault="00213CCC" w:rsidP="00213CCC">
      <w:pPr>
        <w:ind w:left="1134" w:right="1041"/>
        <w:jc w:val="both"/>
        <w:rPr>
          <w:rFonts w:ascii="Palatino Linotype" w:hAnsi="Palatino Linotype"/>
          <w:b/>
          <w:i/>
          <w:sz w:val="22"/>
        </w:rPr>
      </w:pPr>
    </w:p>
    <w:p w14:paraId="785FFFDF" w14:textId="77777777" w:rsidR="00A93A2C" w:rsidRDefault="00A93A2C" w:rsidP="00A93A2C">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observa que el primer link dirige a la página de IPOMEX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específicamente en el apartado de remuneraciones mientras que el segundo link dirige a la página de Transparencia de la Universidad Autónoma del Estado de México, de la cual aparece el tabulador salarial por años.</w:t>
      </w:r>
    </w:p>
    <w:p w14:paraId="15E7F737" w14:textId="77777777" w:rsidR="00A93A2C" w:rsidRDefault="00A93A2C" w:rsidP="00A93A2C">
      <w:pPr>
        <w:spacing w:line="360" w:lineRule="auto"/>
        <w:jc w:val="both"/>
        <w:rPr>
          <w:rFonts w:ascii="Palatino Linotype" w:eastAsia="Palatino Linotype" w:hAnsi="Palatino Linotype" w:cs="Palatino Linotype"/>
        </w:rPr>
      </w:pPr>
    </w:p>
    <w:p w14:paraId="7F03AD5A" w14:textId="77777777" w:rsidR="004F3DDF" w:rsidRPr="004F3DDF" w:rsidRDefault="00A93A2C"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se debe de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aunque las ligas remitidas dirigen a páginas, también lo es que esto le provoca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una búsqueda global, ya que la información solicitada no se encuentra en los links remitidos, toda vez que no está solicitando es especifico la remuneración, si no la hoja por “</w:t>
      </w:r>
      <w:r w:rsidRPr="00A93A2C">
        <w:rPr>
          <w:rFonts w:ascii="Palatino Linotype" w:eastAsia="Palatino Linotype" w:hAnsi="Palatino Linotype" w:cs="Palatino Linotype"/>
        </w:rPr>
        <w:t xml:space="preserve">Lugar de Pago </w:t>
      </w:r>
      <w:r w:rsidRPr="00A93A2C">
        <w:rPr>
          <w:rFonts w:ascii="Palatino Linotype" w:eastAsia="Palatino Linotype" w:hAnsi="Palatino Linotype" w:cs="Palatino Linotype"/>
        </w:rPr>
        <w:lastRenderedPageBreak/>
        <w:t>Personalizado</w:t>
      </w:r>
      <w:r>
        <w:rPr>
          <w:rFonts w:ascii="Palatino Linotype" w:eastAsia="Palatino Linotype" w:hAnsi="Palatino Linotype" w:cs="Palatino Linotype"/>
        </w:rPr>
        <w:t xml:space="preserve">”, situación por la cual no se puede tener por colmado el derecho de acceso a la información del </w:t>
      </w:r>
      <w:r>
        <w:rPr>
          <w:rFonts w:ascii="Palatino Linotype" w:eastAsia="Palatino Linotype" w:hAnsi="Palatino Linotype" w:cs="Palatino Linotype"/>
          <w:b/>
        </w:rPr>
        <w:t xml:space="preserve">RECURRENTE. </w:t>
      </w:r>
    </w:p>
    <w:p w14:paraId="4B1E54A0" w14:textId="77777777" w:rsidR="004F3DDF" w:rsidRDefault="004F3DDF" w:rsidP="004F3DDF">
      <w:pPr>
        <w:pStyle w:val="Prrafodelista"/>
        <w:rPr>
          <w:rFonts w:ascii="Palatino Linotype" w:eastAsia="Palatino Linotype" w:hAnsi="Palatino Linotype" w:cs="Palatino Linotype"/>
        </w:rPr>
      </w:pPr>
    </w:p>
    <w:p w14:paraId="65A14C93"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se debe de mencionar que debido a la información solicitada pueden obrar datos que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803840F"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39EE196D"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7E524CAD"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36548022"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2C478C8"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265A8818"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14:paraId="7A23C8B9" w14:textId="77777777" w:rsidR="004F3DDF" w:rsidRDefault="004F3DDF" w:rsidP="004F3DDF">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9D85066" w14:textId="77777777" w:rsidR="004F3DDF" w:rsidRDefault="004F3DDF" w:rsidP="004F3DDF">
      <w:pPr>
        <w:ind w:left="567" w:right="900"/>
        <w:jc w:val="both"/>
        <w:rPr>
          <w:rFonts w:ascii="Palatino Linotype" w:eastAsia="Palatino Linotype" w:hAnsi="Palatino Linotype" w:cs="Palatino Linotype"/>
          <w:i/>
          <w:sz w:val="22"/>
          <w:szCs w:val="22"/>
        </w:rPr>
      </w:pPr>
    </w:p>
    <w:p w14:paraId="0A91482D"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28AA824"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1C610CA0"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22E1BA9"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4DE80274"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el cual refiere: </w:t>
      </w:r>
    </w:p>
    <w:p w14:paraId="58B2F0BC" w14:textId="77777777" w:rsidR="004F3DDF" w:rsidRDefault="004F3DDF" w:rsidP="004F3DDF">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3CA38E8" w14:textId="77777777" w:rsidR="004F3DDF" w:rsidRDefault="004F3DDF" w:rsidP="004F3DDF">
      <w:pPr>
        <w:ind w:left="851" w:right="333"/>
        <w:jc w:val="both"/>
        <w:rPr>
          <w:rFonts w:ascii="Palatino Linotype" w:eastAsia="Palatino Linotype" w:hAnsi="Palatino Linotype" w:cs="Palatino Linotype"/>
          <w:i/>
        </w:rPr>
      </w:pPr>
    </w:p>
    <w:p w14:paraId="5FF6099A" w14:textId="77777777" w:rsidR="004F3DDF" w:rsidRDefault="004F3DDF" w:rsidP="004F3DDF">
      <w:pPr>
        <w:ind w:left="851" w:right="333"/>
        <w:jc w:val="both"/>
        <w:rPr>
          <w:rFonts w:ascii="Palatino Linotype" w:eastAsia="Palatino Linotype" w:hAnsi="Palatino Linotype" w:cs="Palatino Linotype"/>
          <w:i/>
        </w:rPr>
      </w:pPr>
    </w:p>
    <w:p w14:paraId="7CDB334E"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(ISSEMyM, u otros</w:t>
      </w:r>
      <w:r>
        <w:rPr>
          <w:rFonts w:ascii="Palatino Linotype" w:eastAsia="Palatino Linotype" w:hAnsi="Palatino Linotype" w:cs="Palatino Linotype"/>
        </w:rPr>
        <w:t>),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04C39CA"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0751B701"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w:t>
      </w:r>
      <w:r>
        <w:rPr>
          <w:rFonts w:ascii="Palatino Linotype" w:eastAsia="Palatino Linotype" w:hAnsi="Palatino Linotype" w:cs="Palatino Linotype"/>
        </w:rPr>
        <w:lastRenderedPageBreak/>
        <w:t>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14:paraId="64E652D1"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7303FFA5"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7B7344CA"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1022F04C"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7695147"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0E5FD714"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préstamos o descuentos de carácter personal, estos no deben tener relación con la prestación del servicio; es decir, son confidenciales los </w:t>
      </w:r>
      <w:r>
        <w:rPr>
          <w:rFonts w:ascii="Palatino Linotype" w:eastAsia="Palatino Linotype" w:hAnsi="Palatino Linotype" w:cs="Palatino Linotype"/>
        </w:rPr>
        <w:lastRenderedPageBreak/>
        <w:t>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0DCADC48"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3A716A9B"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2C139BD8"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074E77A7"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Gravámenes fiscales relacionados con el sueldo;</w:t>
      </w:r>
    </w:p>
    <w:p w14:paraId="6850EE66"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03D6A9C2"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5D3B1DC3"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3FF1BB13"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7A29DB2"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74888EAD"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Faltas de puntualidad o de asistencia injustificadas;</w:t>
      </w:r>
    </w:p>
    <w:p w14:paraId="35D67AF5"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0037E971"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Cualquier otro convenido con instituciones de servicios y aceptado por el servidor público.</w:t>
      </w:r>
    </w:p>
    <w:p w14:paraId="7C033EC2"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38B86D9" w14:textId="77777777" w:rsidR="004F3DDF" w:rsidRDefault="004F3DDF" w:rsidP="004F3DDF">
      <w:pPr>
        <w:ind w:left="1134" w:right="110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(Énfasis añadido)</w:t>
      </w:r>
    </w:p>
    <w:p w14:paraId="3AC10A20" w14:textId="77777777" w:rsidR="004F3DDF" w:rsidRDefault="004F3DDF" w:rsidP="004F3DDF">
      <w:pPr>
        <w:spacing w:line="360" w:lineRule="auto"/>
        <w:ind w:left="851" w:right="-929"/>
        <w:jc w:val="both"/>
        <w:rPr>
          <w:rFonts w:ascii="Palatino Linotype" w:eastAsia="Palatino Linotype" w:hAnsi="Palatino Linotype" w:cs="Palatino Linotype"/>
        </w:rPr>
      </w:pPr>
    </w:p>
    <w:p w14:paraId="1AAE388E"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u w:val="single"/>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28BC6BA4"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5F7A3410"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Pr>
          <w:rFonts w:ascii="Palatino Linotype" w:eastAsia="Palatino Linotype" w:hAnsi="Palatino Linotype" w:cs="Palatino Linotype"/>
        </w:rPr>
        <w:t>tanto</w:t>
      </w:r>
      <w:proofErr w:type="gramEnd"/>
      <w:r>
        <w:rPr>
          <w:rFonts w:ascii="Palatino Linotype" w:eastAsia="Palatino Linotype" w:hAnsi="Palatino Linotype" w:cs="Palatino Linotype"/>
        </w:rPr>
        <w:t xml:space="preserve"> los sujetos obligados no deben hacer entrega de éstos a persona ajena a su titular, sobre todo cuando traiga implícita que se ponga en riesgo la vida o integridad de una persona.</w:t>
      </w:r>
    </w:p>
    <w:p w14:paraId="6E2C4092" w14:textId="77777777" w:rsidR="004F3DDF" w:rsidRDefault="004F3DDF" w:rsidP="004F3DDF">
      <w:pPr>
        <w:tabs>
          <w:tab w:val="left" w:pos="284"/>
        </w:tabs>
        <w:spacing w:line="360" w:lineRule="auto"/>
        <w:jc w:val="both"/>
        <w:rPr>
          <w:rFonts w:ascii="Palatino Linotype" w:eastAsia="Palatino Linotype" w:hAnsi="Palatino Linotype" w:cs="Palatino Linotype"/>
        </w:rPr>
      </w:pPr>
    </w:p>
    <w:p w14:paraId="32B61D6C"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14:paraId="0F937FCB" w14:textId="77777777" w:rsidR="004F3DDF" w:rsidRDefault="004F3DDF" w:rsidP="004F3DDF">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w:t>
      </w:r>
      <w:r>
        <w:rPr>
          <w:rFonts w:ascii="Palatino Linotype" w:eastAsia="Palatino Linotype" w:hAnsi="Palatino Linotype" w:cs="Palatino Linotype"/>
          <w:i/>
          <w:sz w:val="22"/>
          <w:szCs w:val="22"/>
        </w:rPr>
        <w:lastRenderedPageBreak/>
        <w:t xml:space="preserve">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289A5422" w14:textId="77777777" w:rsidR="004F3DDF" w:rsidRDefault="004F3DDF" w:rsidP="004F3DDF">
      <w:pPr>
        <w:ind w:left="1134" w:right="541"/>
        <w:jc w:val="both"/>
        <w:rPr>
          <w:rFonts w:ascii="Palatino Linotype" w:eastAsia="Palatino Linotype" w:hAnsi="Palatino Linotype" w:cs="Palatino Linotype"/>
          <w:i/>
          <w:sz w:val="22"/>
          <w:szCs w:val="22"/>
        </w:rPr>
      </w:pPr>
    </w:p>
    <w:p w14:paraId="439A5778" w14:textId="77777777" w:rsidR="004F3DDF" w:rsidRDefault="004F3DDF" w:rsidP="004F3DDF">
      <w:pPr>
        <w:ind w:left="1134" w:right="5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w:t>
      </w:r>
      <w:r>
        <w:rPr>
          <w:rFonts w:ascii="Palatino Linotype" w:eastAsia="Palatino Linotype" w:hAnsi="Palatino Linotype" w:cs="Palatino Linotype"/>
          <w:i/>
          <w:sz w:val="22"/>
          <w:szCs w:val="22"/>
        </w:rPr>
        <w:lastRenderedPageBreak/>
        <w:t>perseguido, de manera que las ventajas obtenidas con la reserva compensen el sacrificio que ésta implique para los titulares de la garantía individual mencionada o para la sociedad en general.”</w:t>
      </w:r>
    </w:p>
    <w:p w14:paraId="131A7C80" w14:textId="77777777" w:rsidR="004F3DDF" w:rsidRDefault="004F3DDF" w:rsidP="004F3DDF">
      <w:pPr>
        <w:ind w:left="1134" w:right="-929"/>
        <w:jc w:val="both"/>
        <w:rPr>
          <w:rFonts w:ascii="Palatino Linotype" w:eastAsia="Palatino Linotype" w:hAnsi="Palatino Linotype" w:cs="Palatino Linotype"/>
          <w:i/>
        </w:rPr>
      </w:pPr>
    </w:p>
    <w:p w14:paraId="7A26EF2C"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También, el número de cuenta bancario, en el Criterio 10/17 emitido por el Pleno del Instituto Nacional de Transparencia, Acceso a la Información y Protección de Datos </w:t>
      </w:r>
      <w:proofErr w:type="gramStart"/>
      <w:r>
        <w:rPr>
          <w:rFonts w:ascii="Palatino Linotype" w:eastAsia="Palatino Linotype" w:hAnsi="Palatino Linotype" w:cs="Palatino Linotype"/>
        </w:rPr>
        <w:t>Personales  se</w:t>
      </w:r>
      <w:proofErr w:type="gramEnd"/>
      <w:r>
        <w:rPr>
          <w:rFonts w:ascii="Palatino Linotype" w:eastAsia="Palatino Linotype" w:hAnsi="Palatino Linotype" w:cs="Palatino Linotype"/>
        </w:rPr>
        <w:t xml:space="preserve"> establece lo siguiente:</w:t>
      </w:r>
    </w:p>
    <w:p w14:paraId="42B25F6C" w14:textId="77777777" w:rsidR="004F3DDF" w:rsidRDefault="004F3DDF" w:rsidP="004F3DDF">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50039690" w14:textId="77777777" w:rsidR="004F3DDF" w:rsidRDefault="004F3DDF" w:rsidP="004F3DDF">
      <w:pPr>
        <w:ind w:left="1134" w:right="-929"/>
        <w:jc w:val="both"/>
        <w:rPr>
          <w:rFonts w:ascii="Palatino Linotype" w:eastAsia="Palatino Linotype" w:hAnsi="Palatino Linotype" w:cs="Palatino Linotype"/>
        </w:rPr>
      </w:pPr>
    </w:p>
    <w:p w14:paraId="34B3F478" w14:textId="77777777" w:rsidR="004F3DDF" w:rsidRDefault="004F3DDF" w:rsidP="004F3DDF">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6B6777B" w14:textId="77777777" w:rsidR="006075FA" w:rsidRDefault="006075FA" w:rsidP="006075FA">
      <w:pPr>
        <w:spacing w:line="360" w:lineRule="auto"/>
        <w:jc w:val="both"/>
        <w:rPr>
          <w:rFonts w:ascii="Palatino Linotype" w:eastAsia="Palatino Linotype" w:hAnsi="Palatino Linotype" w:cs="Palatino Linotype"/>
        </w:rPr>
      </w:pPr>
    </w:p>
    <w:p w14:paraId="5112AC5C" w14:textId="77777777" w:rsidR="004F3DDF" w:rsidRDefault="004F3DDF" w:rsidP="004F3DDF">
      <w:pPr>
        <w:spacing w:line="360" w:lineRule="auto"/>
        <w:jc w:val="both"/>
        <w:rPr>
          <w:rFonts w:ascii="Palatino Linotype" w:eastAsia="Palatino Linotype" w:hAnsi="Palatino Linotype" w:cs="Palatino Linotype"/>
        </w:rPr>
      </w:pPr>
    </w:p>
    <w:p w14:paraId="546B16DE" w14:textId="77777777" w:rsidR="004F3DDF" w:rsidRPr="004F3DDF" w:rsidRDefault="004F3DDF" w:rsidP="004F3DDF">
      <w:pPr>
        <w:keepNext/>
        <w:keepLines/>
        <w:spacing w:line="360" w:lineRule="auto"/>
        <w:ind w:right="48"/>
        <w:rPr>
          <w:rFonts w:ascii="Palatino Linotype" w:eastAsia="Palatino Linotype" w:hAnsi="Palatino Linotype" w:cs="Palatino Linotype"/>
          <w:b/>
          <w:lang w:val="es-MX" w:eastAsia="es-MX"/>
        </w:rPr>
      </w:pPr>
      <w:r>
        <w:rPr>
          <w:rFonts w:ascii="Palatino Linotype" w:eastAsia="Palatino Linotype" w:hAnsi="Palatino Linotype" w:cs="Palatino Linotype"/>
          <w:b/>
          <w:lang w:val="es-MX" w:eastAsia="es-MX"/>
        </w:rPr>
        <w:lastRenderedPageBreak/>
        <w:t>QUINTO</w:t>
      </w:r>
      <w:r w:rsidRPr="004F3DDF">
        <w:rPr>
          <w:rFonts w:ascii="Palatino Linotype" w:eastAsia="Palatino Linotype" w:hAnsi="Palatino Linotype" w:cs="Palatino Linotype"/>
          <w:b/>
          <w:lang w:val="es-MX" w:eastAsia="es-MX"/>
        </w:rPr>
        <w:t>. Vista a la Dirección de Protección de Datos Personales.</w:t>
      </w:r>
    </w:p>
    <w:p w14:paraId="2B592D7F" w14:textId="77777777" w:rsidR="004F3DDF" w:rsidRPr="004F3DDF" w:rsidRDefault="004F3DDF" w:rsidP="004F3DDF">
      <w:pPr>
        <w:keepNext/>
        <w:keepLines/>
        <w:spacing w:line="360" w:lineRule="auto"/>
        <w:ind w:right="48"/>
        <w:rPr>
          <w:rFonts w:ascii="Palatino Linotype" w:eastAsia="Palatino Linotype" w:hAnsi="Palatino Linotype" w:cs="Palatino Linotype"/>
          <w:b/>
          <w:lang w:val="es-MX" w:eastAsia="es-MX"/>
        </w:rPr>
      </w:pPr>
    </w:p>
    <w:p w14:paraId="17333BBA"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lang w:val="es-MX" w:eastAsia="es-MX"/>
        </w:rPr>
      </w:pPr>
      <w:r w:rsidRPr="004F3DDF">
        <w:rPr>
          <w:rFonts w:ascii="Palatino Linotype" w:eastAsia="Palatino Linotype" w:hAnsi="Palatino Linotype" w:cs="Palatino Linotype"/>
          <w:lang w:val="es-MX" w:eastAsia="es-MX"/>
        </w:rPr>
        <w:t xml:space="preserve">Es necesario resaltar que el recurso de revisión previsto en la Ley de la materia no es el medio para investigar y, en su caso, sancionar a servidores públicos por la falta de cuidado de la protección de datos personales; es así que, se aprecia que se vulneraron datos personales de particulares; como lo es, </w:t>
      </w:r>
      <w:r>
        <w:rPr>
          <w:rFonts w:ascii="Palatino Linotype" w:eastAsia="Palatino Linotype" w:hAnsi="Palatino Linotype" w:cs="Palatino Linotype"/>
          <w:b/>
          <w:lang w:val="es-MX" w:eastAsia="es-MX"/>
        </w:rPr>
        <w:t xml:space="preserve">las calificaciones de la servidora universitaria en la solicitud de información, </w:t>
      </w:r>
      <w:r w:rsidRPr="004F3DDF">
        <w:rPr>
          <w:rFonts w:ascii="Palatino Linotype" w:eastAsia="Palatino Linotype" w:hAnsi="Palatino Linotype" w:cs="Palatino Linotype"/>
          <w:lang w:val="es-MX" w:eastAsia="es-MX"/>
        </w:rPr>
        <w:t xml:space="preserve">por lo que, es necesario dar vista al área competente para que en ejercicio de sus atribuciones realice las investigaciones pertinentes por las omisiones detectadas atribuibles al </w:t>
      </w:r>
      <w:r w:rsidRPr="004F3DDF">
        <w:rPr>
          <w:rFonts w:ascii="Palatino Linotype" w:eastAsia="Palatino Linotype" w:hAnsi="Palatino Linotype" w:cs="Palatino Linotype"/>
          <w:b/>
          <w:lang w:val="es-MX" w:eastAsia="es-MX"/>
        </w:rPr>
        <w:t>SUJETO OBLIGADO.</w:t>
      </w:r>
    </w:p>
    <w:p w14:paraId="23871933" w14:textId="77777777" w:rsidR="004F3DDF" w:rsidRPr="004F3DDF" w:rsidRDefault="004F3DDF" w:rsidP="004F3DDF">
      <w:pPr>
        <w:spacing w:line="360" w:lineRule="auto"/>
        <w:ind w:right="-28"/>
        <w:jc w:val="both"/>
        <w:rPr>
          <w:rFonts w:ascii="Palatino Linotype" w:eastAsia="Palatino Linotype" w:hAnsi="Palatino Linotype" w:cs="Palatino Linotype"/>
          <w:i/>
          <w:lang w:val="es-MX" w:eastAsia="es-MX"/>
        </w:rPr>
      </w:pPr>
    </w:p>
    <w:p w14:paraId="10DE9013"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lang w:val="es-MX" w:eastAsia="es-MX"/>
        </w:rPr>
      </w:pPr>
      <w:r w:rsidRPr="004F3DDF">
        <w:rPr>
          <w:rFonts w:ascii="Palatino Linotype" w:eastAsia="Palatino Linotype" w:hAnsi="Palatino Linotype" w:cs="Palatino Linotype"/>
          <w:color w:val="000000"/>
          <w:lang w:val="es-MX" w:eastAsia="es-MX"/>
        </w:rPr>
        <w:t xml:space="preserve">Por </w:t>
      </w:r>
      <w:r w:rsidRPr="004F3DDF">
        <w:rPr>
          <w:rFonts w:ascii="Palatino Linotype" w:eastAsia="Palatino Linotype" w:hAnsi="Palatino Linotype" w:cs="Palatino Linotype"/>
          <w:lang w:val="es-MX" w:eastAsia="es-MX"/>
        </w:rPr>
        <w:t>ello, es conveniente señalar las fracciones XIV, XXII, XXIII y XXV, del artículo 82, de la Ley de Protección de Datos Personales en Posesión de Sujetos Obligados del Estado de México y Municipios, que establece:</w:t>
      </w:r>
    </w:p>
    <w:p w14:paraId="4549D483" w14:textId="77777777" w:rsidR="004F3DDF" w:rsidRPr="004F3DDF" w:rsidRDefault="004F3DDF" w:rsidP="004F3DDF">
      <w:pPr>
        <w:pBdr>
          <w:top w:val="nil"/>
          <w:left w:val="nil"/>
          <w:bottom w:val="nil"/>
          <w:right w:val="nil"/>
          <w:between w:val="nil"/>
        </w:pBdr>
        <w:spacing w:before="240"/>
        <w:ind w:left="1134" w:right="1106"/>
        <w:jc w:val="both"/>
        <w:rPr>
          <w:rFonts w:ascii="Palatino Linotype" w:eastAsia="Palatino Linotype" w:hAnsi="Palatino Linotype" w:cs="Palatino Linotype"/>
          <w:b/>
          <w:i/>
          <w:color w:val="000000"/>
          <w:sz w:val="22"/>
          <w:lang w:val="es-MX" w:eastAsia="es-MX"/>
        </w:rPr>
      </w:pPr>
      <w:r w:rsidRPr="004F3DDF">
        <w:rPr>
          <w:rFonts w:ascii="Palatino Linotype" w:eastAsia="Palatino Linotype" w:hAnsi="Palatino Linotype" w:cs="Palatino Linotype"/>
          <w:b/>
          <w:i/>
          <w:color w:val="000000"/>
          <w:sz w:val="22"/>
          <w:lang w:val="es-MX" w:eastAsia="es-MX"/>
        </w:rPr>
        <w:t xml:space="preserve">Atribuciones del Instituto </w:t>
      </w:r>
    </w:p>
    <w:p w14:paraId="3C6A747D"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b/>
          <w:i/>
          <w:color w:val="000000"/>
          <w:sz w:val="22"/>
          <w:lang w:val="es-MX" w:eastAsia="es-MX"/>
        </w:rPr>
        <w:t>“Artículo 82.</w:t>
      </w:r>
      <w:r w:rsidRPr="004F3DDF">
        <w:rPr>
          <w:rFonts w:ascii="Palatino Linotype" w:eastAsia="Palatino Linotype" w:hAnsi="Palatino Linotype" w:cs="Palatino Linotype"/>
          <w:i/>
          <w:color w:val="000000"/>
          <w:sz w:val="22"/>
          <w:lang w:val="es-MX" w:eastAsia="es-MX"/>
        </w:rPr>
        <w:t xml:space="preserve"> El Instituto, además de las atribuciones encomendadas por la Ley de Transparencia y normatividad aplicable, tendrá las atribuciones siguientes: </w:t>
      </w:r>
    </w:p>
    <w:p w14:paraId="5B03C383"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i/>
          <w:color w:val="000000"/>
          <w:sz w:val="22"/>
          <w:lang w:val="es-MX" w:eastAsia="es-MX"/>
        </w:rPr>
        <w:t xml:space="preserve">(…) </w:t>
      </w:r>
    </w:p>
    <w:p w14:paraId="3A706C34"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b/>
          <w:i/>
          <w:color w:val="000000"/>
          <w:sz w:val="22"/>
          <w:lang w:val="es-MX" w:eastAsia="es-MX"/>
        </w:rPr>
        <w:t>XIV. Formular observaciones y recomendaciones</w:t>
      </w:r>
      <w:r w:rsidRPr="004F3DDF">
        <w:rPr>
          <w:rFonts w:ascii="Palatino Linotype" w:eastAsia="Palatino Linotype" w:hAnsi="Palatino Linotype" w:cs="Palatino Linotype"/>
          <w:i/>
          <w:color w:val="000000"/>
          <w:sz w:val="22"/>
          <w:lang w:val="es-MX" w:eastAsia="es-MX"/>
        </w:rPr>
        <w:t xml:space="preserve"> a los sujetos obligados que incumplan esta Ley. </w:t>
      </w:r>
    </w:p>
    <w:p w14:paraId="05F3EB26"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i/>
          <w:color w:val="000000"/>
          <w:sz w:val="22"/>
          <w:lang w:val="es-MX" w:eastAsia="es-MX"/>
        </w:rPr>
        <w:t xml:space="preserve">(…) </w:t>
      </w:r>
    </w:p>
    <w:p w14:paraId="7990C5A0"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b/>
          <w:i/>
          <w:color w:val="000000"/>
          <w:sz w:val="22"/>
          <w:lang w:val="es-MX" w:eastAsia="es-MX"/>
        </w:rPr>
        <w:t>XXII. Verificar el cumplimiento</w:t>
      </w:r>
      <w:r w:rsidRPr="004F3DDF">
        <w:rPr>
          <w:rFonts w:ascii="Palatino Linotype" w:eastAsia="Palatino Linotype" w:hAnsi="Palatino Linotype" w:cs="Palatino Linotype"/>
          <w:i/>
          <w:color w:val="000000"/>
          <w:sz w:val="22"/>
          <w:lang w:val="es-MX" w:eastAsia="es-MX"/>
        </w:rPr>
        <w:t xml:space="preserve"> de las disposiciones previstas en esta Ley a través de los procedimientos de revisión que resulten compatibles con las disposiciones de esta Ley. </w:t>
      </w:r>
    </w:p>
    <w:p w14:paraId="41FA8D80"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b/>
          <w:i/>
          <w:color w:val="000000"/>
          <w:sz w:val="22"/>
          <w:lang w:val="es-MX" w:eastAsia="es-MX"/>
        </w:rPr>
        <w:t>XXIII. Implementar los procedimientos</w:t>
      </w:r>
      <w:r w:rsidRPr="004F3DDF">
        <w:rPr>
          <w:rFonts w:ascii="Palatino Linotype" w:eastAsia="Palatino Linotype" w:hAnsi="Palatino Linotype" w:cs="Palatino Linotype"/>
          <w:i/>
          <w:color w:val="000000"/>
          <w:sz w:val="22"/>
          <w:lang w:val="es-MX" w:eastAsia="es-MX"/>
        </w:rPr>
        <w:t xml:space="preserve"> que resulten necesarios para el cumplimiento de las disposiciones de esta Ley y para asegurar la protección de datos personales de los titulares. </w:t>
      </w:r>
    </w:p>
    <w:p w14:paraId="44134370"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i/>
          <w:color w:val="000000"/>
          <w:sz w:val="22"/>
          <w:lang w:val="es-MX" w:eastAsia="es-MX"/>
        </w:rPr>
        <w:t xml:space="preserve">(…) </w:t>
      </w:r>
    </w:p>
    <w:p w14:paraId="320EF4A8" w14:textId="77777777" w:rsidR="004F3DDF" w:rsidRPr="004F3DDF" w:rsidRDefault="004F3DDF" w:rsidP="004F3DDF">
      <w:pPr>
        <w:pBdr>
          <w:top w:val="nil"/>
          <w:left w:val="nil"/>
          <w:bottom w:val="nil"/>
          <w:right w:val="nil"/>
          <w:between w:val="nil"/>
        </w:pBdr>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b/>
          <w:i/>
          <w:color w:val="000000"/>
          <w:sz w:val="22"/>
          <w:lang w:val="es-MX" w:eastAsia="es-MX"/>
        </w:rPr>
        <w:lastRenderedPageBreak/>
        <w:t>XXV. Investigar las posibles violaciones</w:t>
      </w:r>
      <w:r w:rsidRPr="004F3DDF">
        <w:rPr>
          <w:rFonts w:ascii="Palatino Linotype" w:eastAsia="Palatino Linotype" w:hAnsi="Palatino Linotype" w:cs="Palatino Linotype"/>
          <w:i/>
          <w:color w:val="000000"/>
          <w:sz w:val="22"/>
          <w:lang w:val="es-MX" w:eastAsia="es-MX"/>
        </w:rPr>
        <w:t xml:space="preserve"> a la seguridad de los datos personales a fin de determinar la práctica de verificaciones. </w:t>
      </w:r>
    </w:p>
    <w:p w14:paraId="02CCAA20" w14:textId="77777777" w:rsidR="004F3DDF" w:rsidRPr="004F3DDF" w:rsidRDefault="004F3DDF" w:rsidP="004F3DDF">
      <w:pPr>
        <w:pBdr>
          <w:top w:val="nil"/>
          <w:left w:val="nil"/>
          <w:bottom w:val="nil"/>
          <w:right w:val="nil"/>
          <w:between w:val="nil"/>
        </w:pBdr>
        <w:spacing w:after="240"/>
        <w:ind w:left="1134" w:right="1106"/>
        <w:jc w:val="both"/>
        <w:rPr>
          <w:rFonts w:ascii="Palatino Linotype" w:eastAsia="Palatino Linotype" w:hAnsi="Palatino Linotype" w:cs="Palatino Linotype"/>
          <w:i/>
          <w:color w:val="000000"/>
          <w:sz w:val="22"/>
          <w:lang w:val="es-MX" w:eastAsia="es-MX"/>
        </w:rPr>
      </w:pPr>
      <w:r w:rsidRPr="004F3DDF">
        <w:rPr>
          <w:rFonts w:ascii="Palatino Linotype" w:eastAsia="Palatino Linotype" w:hAnsi="Palatino Linotype" w:cs="Palatino Linotype"/>
          <w:i/>
          <w:color w:val="000000"/>
          <w:sz w:val="22"/>
          <w:lang w:val="es-MX" w:eastAsia="es-MX"/>
        </w:rPr>
        <w:t xml:space="preserve">(…)” </w:t>
      </w:r>
    </w:p>
    <w:p w14:paraId="00A73FFB" w14:textId="77777777" w:rsidR="004F3DDF" w:rsidRPr="004F3DDF" w:rsidRDefault="004F3DDF" w:rsidP="004F3DDF">
      <w:pPr>
        <w:ind w:right="-28"/>
        <w:jc w:val="both"/>
        <w:rPr>
          <w:rFonts w:ascii="Palatino Linotype" w:eastAsia="Palatino Linotype" w:hAnsi="Palatino Linotype" w:cs="Palatino Linotype"/>
          <w:i/>
          <w:sz w:val="22"/>
          <w:lang w:val="es-MX" w:eastAsia="es-MX"/>
        </w:rPr>
      </w:pPr>
    </w:p>
    <w:p w14:paraId="2B4E3610"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lang w:val="es-MX" w:eastAsia="es-MX"/>
        </w:rPr>
      </w:pPr>
      <w:r w:rsidRPr="004F3DDF">
        <w:rPr>
          <w:rFonts w:ascii="Palatino Linotype" w:eastAsia="Palatino Linotype" w:hAnsi="Palatino Linotype" w:cs="Palatino Linotype"/>
          <w:lang w:val="es-MX" w:eastAsia="es-MX"/>
        </w:rPr>
        <w:t xml:space="preserve">Por lo tanto, es menester dar vista a la </w:t>
      </w:r>
      <w:r w:rsidRPr="004F3DDF">
        <w:rPr>
          <w:rFonts w:ascii="Palatino Linotype" w:eastAsia="Palatino Linotype" w:hAnsi="Palatino Linotype" w:cs="Palatino Linotype"/>
          <w:b/>
          <w:lang w:val="es-MX" w:eastAsia="es-MX"/>
        </w:rPr>
        <w:t>Dirección de Protección de Datos Personales</w:t>
      </w:r>
      <w:r w:rsidRPr="004F3DDF">
        <w:rPr>
          <w:rFonts w:ascii="Palatino Linotype" w:eastAsia="Palatino Linotype" w:hAnsi="Palatino Linotype" w:cs="Palatino Linotype"/>
          <w:lang w:val="es-MX" w:eastAsia="es-MX"/>
        </w:rPr>
        <w:t xml:space="preserve"> de este Instituto para que en ejercicio de sus atribuciones atiendan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14:paraId="727CBEEC" w14:textId="77777777" w:rsidR="004F3DDF" w:rsidRPr="004F3DDF" w:rsidRDefault="004F3DDF" w:rsidP="004F3DDF">
      <w:pPr>
        <w:spacing w:line="360" w:lineRule="auto"/>
        <w:ind w:right="-28"/>
        <w:jc w:val="both"/>
        <w:rPr>
          <w:rFonts w:ascii="Palatino Linotype" w:eastAsia="Palatino Linotype" w:hAnsi="Palatino Linotype" w:cs="Palatino Linotype"/>
          <w:i/>
          <w:lang w:val="es-MX" w:eastAsia="es-MX"/>
        </w:rPr>
      </w:pPr>
    </w:p>
    <w:p w14:paraId="36B55CDB"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lang w:val="es-MX" w:eastAsia="es-MX"/>
        </w:rPr>
      </w:pPr>
      <w:r w:rsidRPr="004F3DDF">
        <w:rPr>
          <w:rFonts w:ascii="Palatino Linotype" w:eastAsia="Palatino Linotype" w:hAnsi="Palatino Linotype" w:cs="Palatino Linotype"/>
          <w:lang w:val="es-MX" w:eastAsia="es-MX"/>
        </w:rPr>
        <w:t xml:space="preserve">Por último y no menos importante, se debe enfatizar que tal y como se mencionó en este considerando, el </w:t>
      </w:r>
      <w:r w:rsidRPr="004F3DDF">
        <w:rPr>
          <w:rFonts w:ascii="Palatino Linotype" w:eastAsia="Palatino Linotype" w:hAnsi="Palatino Linotype" w:cs="Palatino Linotype"/>
          <w:b/>
          <w:lang w:val="es-MX" w:eastAsia="es-MX"/>
        </w:rPr>
        <w:t>SUJETO OBLIGADO</w:t>
      </w:r>
      <w:r w:rsidRPr="004F3DDF">
        <w:rPr>
          <w:rFonts w:ascii="Palatino Linotype" w:eastAsia="Palatino Linotype" w:hAnsi="Palatino Linotype" w:cs="Palatino Linotype"/>
          <w:lang w:val="es-MX" w:eastAsia="es-MX"/>
        </w:rPr>
        <w:t xml:space="preserve"> realizó un pronunciamiento que debió ser clasificado como confidencial. Por dicha información, es menester hacer del conocimiento de la persona que solicitó la información, que ahora se encuentra sujeto a la </w:t>
      </w:r>
      <w:r w:rsidRPr="004F3DDF">
        <w:rPr>
          <w:rFonts w:ascii="Palatino Linotype" w:eastAsia="Palatino Linotype" w:hAnsi="Palatino Linotype" w:cs="Palatino Linotype"/>
          <w:b/>
          <w:lang w:val="es-MX" w:eastAsia="es-MX"/>
        </w:rPr>
        <w:t>LEY FEDERAL DE PROTECCIÓN DE DATOS PERSONALES EN POSESIÓN DE LOS PARTICULARES</w:t>
      </w:r>
      <w:r w:rsidRPr="004F3DDF">
        <w:rPr>
          <w:rFonts w:ascii="Palatino Linotype" w:eastAsia="Palatino Linotype" w:hAnsi="Palatino Linotype" w:cs="Palatino Linotype"/>
          <w:lang w:val="es-MX" w:eastAsia="es-MX"/>
        </w:rPr>
        <w:t xml:space="preserve"> que señala puntualmente en su artículo lo siguiente: </w:t>
      </w:r>
    </w:p>
    <w:p w14:paraId="66B81C31" w14:textId="77777777" w:rsidR="004F3DDF" w:rsidRPr="004F3DDF" w:rsidRDefault="004F3DDF" w:rsidP="004F3DDF">
      <w:pPr>
        <w:spacing w:line="360" w:lineRule="auto"/>
        <w:ind w:left="1134" w:right="1106"/>
        <w:jc w:val="both"/>
        <w:rPr>
          <w:rFonts w:ascii="Palatino Linotype" w:eastAsia="Palatino Linotype" w:hAnsi="Palatino Linotype" w:cs="Palatino Linotype"/>
          <w:lang w:val="es-MX" w:eastAsia="es-MX"/>
        </w:rPr>
      </w:pPr>
    </w:p>
    <w:p w14:paraId="401E6D73" w14:textId="77777777" w:rsidR="004F3DDF" w:rsidRPr="004F3DDF" w:rsidRDefault="004F3DDF" w:rsidP="004F3DDF">
      <w:pPr>
        <w:ind w:left="1134" w:right="1106"/>
        <w:jc w:val="both"/>
        <w:rPr>
          <w:rFonts w:ascii="Palatino Linotype" w:eastAsia="Palatino Linotype" w:hAnsi="Palatino Linotype" w:cs="Palatino Linotype"/>
          <w:i/>
          <w:lang w:val="es-MX" w:eastAsia="es-MX"/>
        </w:rPr>
      </w:pPr>
      <w:r w:rsidRPr="004F3DDF">
        <w:rPr>
          <w:rFonts w:ascii="Palatino Linotype" w:eastAsia="Palatino Linotype" w:hAnsi="Palatino Linotype" w:cs="Palatino Linotype"/>
          <w:b/>
          <w:i/>
          <w:lang w:val="es-MX" w:eastAsia="es-MX"/>
        </w:rPr>
        <w:t>“Artículo 1.-</w:t>
      </w:r>
      <w:r w:rsidRPr="004F3DDF">
        <w:rPr>
          <w:rFonts w:ascii="Palatino Linotype" w:eastAsia="Palatino Linotype" w:hAnsi="Palatino Linotype" w:cs="Palatino Linotype"/>
          <w:i/>
          <w:lang w:val="es-MX" w:eastAsia="es-MX"/>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14:paraId="6A59B2F6" w14:textId="77777777" w:rsidR="00213CCC" w:rsidRPr="00834AB1" w:rsidRDefault="00213CCC" w:rsidP="00213CCC">
      <w:pPr>
        <w:spacing w:line="360" w:lineRule="auto"/>
        <w:jc w:val="both"/>
        <w:rPr>
          <w:rFonts w:ascii="Palatino Linotype" w:hAnsi="Palatino Linotype" w:cs="Arial"/>
          <w:color w:val="000000" w:themeColor="text1"/>
        </w:rPr>
      </w:pPr>
    </w:p>
    <w:p w14:paraId="0E336D93" w14:textId="77777777" w:rsidR="00213CCC" w:rsidRDefault="00213CCC" w:rsidP="00213CCC">
      <w:pPr>
        <w:pBdr>
          <w:top w:val="nil"/>
          <w:left w:val="nil"/>
          <w:bottom w:val="nil"/>
          <w:right w:val="nil"/>
          <w:between w:val="nil"/>
        </w:pBdr>
        <w:ind w:left="720"/>
        <w:rPr>
          <w:rFonts w:ascii="Palatino Linotype" w:eastAsia="Palatino Linotype" w:hAnsi="Palatino Linotype" w:cs="Palatino Linotype"/>
          <w:color w:val="000000"/>
        </w:rPr>
      </w:pPr>
      <w:bookmarkStart w:id="10" w:name="_heading=h.35nkun2" w:colFirst="0" w:colLast="0"/>
      <w:bookmarkEnd w:id="10"/>
    </w:p>
    <w:p w14:paraId="65FF4A96" w14:textId="77777777" w:rsidR="004F3DDF" w:rsidRPr="004F3DDF" w:rsidRDefault="004F3DDF" w:rsidP="004F3DDF">
      <w:pPr>
        <w:keepNext/>
        <w:keepLines/>
        <w:spacing w:after="160" w:line="360" w:lineRule="auto"/>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lastRenderedPageBreak/>
        <w:t>QUINTO. De la versión pública.</w:t>
      </w:r>
    </w:p>
    <w:p w14:paraId="0DDD4073" w14:textId="77777777" w:rsidR="004F3DDF" w:rsidRPr="004F3DDF" w:rsidRDefault="004F3DDF" w:rsidP="004F3DDF">
      <w:pPr>
        <w:keepNext/>
        <w:keepLines/>
        <w:numPr>
          <w:ilvl w:val="0"/>
          <w:numId w:val="16"/>
        </w:numPr>
        <w:tabs>
          <w:tab w:val="left" w:pos="284"/>
        </w:tabs>
        <w:spacing w:after="160" w:line="360" w:lineRule="auto"/>
        <w:rPr>
          <w:rFonts w:ascii="Palatino Linotype" w:eastAsia="Palatino Linotype" w:hAnsi="Palatino Linotype" w:cs="Palatino Linotype"/>
          <w:b/>
          <w:color w:val="000000"/>
        </w:rPr>
      </w:pPr>
      <w:bookmarkStart w:id="11" w:name="_heading=h.3rdcrjn" w:colFirst="0" w:colLast="0"/>
      <w:bookmarkEnd w:id="11"/>
      <w:r w:rsidRPr="004F3DDF">
        <w:rPr>
          <w:rFonts w:ascii="Palatino Linotype" w:eastAsia="Palatino Linotype" w:hAnsi="Palatino Linotype" w:cs="Palatino Linotype"/>
          <w:b/>
          <w:color w:val="000000"/>
        </w:rPr>
        <w:t xml:space="preserve">Nociones generales. </w:t>
      </w:r>
    </w:p>
    <w:p w14:paraId="7BFE3B17" w14:textId="77777777" w:rsidR="004F3DDF" w:rsidRPr="004F3DDF" w:rsidRDefault="004F3DDF" w:rsidP="004F3DDF">
      <w:pPr>
        <w:numPr>
          <w:ilvl w:val="0"/>
          <w:numId w:val="2"/>
        </w:numPr>
        <w:spacing w:line="360" w:lineRule="auto"/>
        <w:ind w:left="0" w:firstLine="0"/>
        <w:jc w:val="both"/>
        <w:rPr>
          <w:rFonts w:ascii="Palatino Linotype" w:eastAsia="MS Mincho" w:hAnsi="Palatino Linotype" w:cs="Arial"/>
        </w:rPr>
      </w:pPr>
      <w:r w:rsidRPr="004F3DDF">
        <w:rPr>
          <w:rFonts w:ascii="Palatino Linotype" w:eastAsia="MS Mincho" w:hAnsi="Palatino Linotype" w:cs="Arial"/>
        </w:rPr>
        <w:t xml:space="preserve">Debe destacarse, que debido a la información solicitada por el </w:t>
      </w:r>
      <w:r w:rsidRPr="004F3DDF">
        <w:rPr>
          <w:rFonts w:ascii="Palatino Linotype" w:eastAsia="MS Mincho" w:hAnsi="Palatino Linotype" w:cs="Arial"/>
          <w:b/>
        </w:rPr>
        <w:t>RECURRENTE</w:t>
      </w:r>
      <w:r w:rsidRPr="004F3DDF">
        <w:rPr>
          <w:rFonts w:ascii="Palatino Linotype" w:eastAsia="MS Mincho" w:hAnsi="Palatino Linotype" w:cs="Arial"/>
        </w:rPr>
        <w:t xml:space="preserve">, obran datos personales susceptibles de protegerse, así como información susceptible de clasificarse como </w:t>
      </w:r>
      <w:proofErr w:type="gramStart"/>
      <w:r w:rsidRPr="004F3DDF">
        <w:rPr>
          <w:rFonts w:ascii="Palatino Linotype" w:eastAsia="MS Mincho" w:hAnsi="Palatino Linotype" w:cs="Arial"/>
        </w:rPr>
        <w:t>confidencial,  por</w:t>
      </w:r>
      <w:proofErr w:type="gramEnd"/>
      <w:r w:rsidRPr="004F3DDF">
        <w:rPr>
          <w:rFonts w:ascii="Palatino Linotype" w:eastAsia="MS Mincho" w:hAnsi="Palatino Linotype" w:cs="Arial"/>
        </w:rPr>
        <w:t xml:space="preserve"> lo que, el </w:t>
      </w:r>
      <w:r w:rsidRPr="004F3DDF">
        <w:rPr>
          <w:rFonts w:ascii="Palatino Linotype" w:eastAsia="MS Mincho" w:hAnsi="Palatino Linotype" w:cs="Arial"/>
          <w:b/>
        </w:rPr>
        <w:t xml:space="preserve">SUJETO OBLIGADO </w:t>
      </w:r>
      <w:r w:rsidRPr="004F3DDF">
        <w:rPr>
          <w:rFonts w:ascii="Palatino Linotype" w:eastAsia="MS Mincho" w:hAnsi="Palatino Linotype" w:cs="Arial"/>
        </w:rPr>
        <w:t xml:space="preserve">deberá de hacer la adecuada versión pública, protegiendo los datos que no son susceptibles de ser proporcionados. </w:t>
      </w:r>
    </w:p>
    <w:p w14:paraId="632DCDDA" w14:textId="77777777" w:rsidR="004F3DDF" w:rsidRPr="004F3DDF" w:rsidRDefault="004F3DDF" w:rsidP="004F3DDF">
      <w:pPr>
        <w:tabs>
          <w:tab w:val="left" w:pos="0"/>
          <w:tab w:val="left" w:pos="284"/>
        </w:tabs>
        <w:spacing w:line="360" w:lineRule="auto"/>
        <w:ind w:right="49"/>
        <w:jc w:val="both"/>
        <w:rPr>
          <w:rFonts w:ascii="Palatino Linotype" w:eastAsia="Palatino Linotype" w:hAnsi="Palatino Linotype" w:cs="Palatino Linotype"/>
          <w:highlight w:val="yellow"/>
        </w:rPr>
      </w:pPr>
    </w:p>
    <w:p w14:paraId="6F3EFEA2"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No pasa desapercibido para este Órgano Garante que los sujetos obligados</w:t>
      </w:r>
      <w:r w:rsidRPr="004F3DDF">
        <w:rPr>
          <w:rFonts w:ascii="Palatino Linotype" w:eastAsia="Palatino Linotype" w:hAnsi="Palatino Linotype" w:cs="Palatino Linotype"/>
          <w:b/>
          <w:color w:val="000000"/>
        </w:rPr>
        <w:t xml:space="preserve"> </w:t>
      </w:r>
      <w:r w:rsidRPr="004F3DD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EBB6FE8" w14:textId="77777777" w:rsidR="004F3DDF" w:rsidRPr="004F3DDF" w:rsidRDefault="004F3DDF" w:rsidP="004F3DDF">
      <w:pPr>
        <w:tabs>
          <w:tab w:val="left" w:pos="284"/>
        </w:tabs>
        <w:spacing w:after="160"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4F3DDF" w:rsidRPr="004F3DDF" w14:paraId="4949B857" w14:textId="77777777" w:rsidTr="006D5D8A">
        <w:tc>
          <w:tcPr>
            <w:tcW w:w="2689" w:type="dxa"/>
          </w:tcPr>
          <w:p w14:paraId="57C0F637" w14:textId="77777777" w:rsidR="004F3DDF" w:rsidRPr="004F3DDF" w:rsidRDefault="004F3DDF" w:rsidP="004F3DDF">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t>a) Requisitos previos.</w:t>
            </w:r>
          </w:p>
        </w:tc>
        <w:tc>
          <w:tcPr>
            <w:tcW w:w="6520" w:type="dxa"/>
          </w:tcPr>
          <w:p w14:paraId="20B27B24"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t xml:space="preserve">Los artículos 100 y 122 de la Ley Estatal y de la Ley General, respectivamente, señalan </w:t>
            </w:r>
            <w:proofErr w:type="gramStart"/>
            <w:r w:rsidRPr="004F3DDF">
              <w:rPr>
                <w:rFonts w:ascii="Palatino Linotype" w:eastAsia="Palatino Linotype" w:hAnsi="Palatino Linotype" w:cs="Palatino Linotype"/>
                <w:b/>
                <w:color w:val="000000"/>
              </w:rPr>
              <w:t>que</w:t>
            </w:r>
            <w:proofErr w:type="gramEnd"/>
            <w:r w:rsidRPr="004F3DDF">
              <w:rPr>
                <w:rFonts w:ascii="Palatino Linotype" w:eastAsia="Palatino Linotype" w:hAnsi="Palatino Linotype" w:cs="Palatino Linotype"/>
                <w:b/>
                <w:color w:val="000000"/>
              </w:rPr>
              <w:t xml:space="preserve"> si los Sujetos Obligados determinan que la información actualiza alguno de los supuestos de clasificación, es deber de los titulares de las áreas proponer su clasificación y no del Comité de Transparencia. </w:t>
            </w:r>
          </w:p>
          <w:p w14:paraId="7A2AE1C7"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lastRenderedPageBreak/>
              <w:t>Al hacerlo tienen que precisar de qué información se trata, señalando el supuesto de clasificación (confidencialidad o reserva).</w:t>
            </w:r>
          </w:p>
          <w:p w14:paraId="5A2476FE"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b/>
                <w:color w:val="000000"/>
              </w:rPr>
            </w:pPr>
            <w:r w:rsidRPr="004F3DDF">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14:paraId="43F5D719" w14:textId="77777777" w:rsidR="004F3DDF" w:rsidRPr="004F3DDF" w:rsidRDefault="004F3DDF" w:rsidP="004F3DDF">
            <w:pPr>
              <w:tabs>
                <w:tab w:val="left" w:pos="284"/>
              </w:tabs>
              <w:spacing w:line="360" w:lineRule="auto"/>
              <w:jc w:val="both"/>
              <w:rPr>
                <w:rFonts w:ascii="Palatino Linotype" w:eastAsia="Palatino Linotype" w:hAnsi="Palatino Linotype" w:cs="Palatino Linotype"/>
                <w:b/>
              </w:rPr>
            </w:pPr>
            <w:r w:rsidRPr="004F3DDF">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4F3DDF">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4F3DDF">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4F3DDF" w:rsidRPr="004F3DDF" w14:paraId="3CB2421F" w14:textId="77777777" w:rsidTr="006D5D8A">
        <w:tc>
          <w:tcPr>
            <w:tcW w:w="2689" w:type="dxa"/>
          </w:tcPr>
          <w:p w14:paraId="2C31CEC7" w14:textId="77777777" w:rsidR="004F3DDF" w:rsidRPr="004F3DDF" w:rsidRDefault="004F3DDF" w:rsidP="004F3DDF">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b) Supuestos de clasificación.</w:t>
            </w:r>
          </w:p>
        </w:tc>
        <w:tc>
          <w:tcPr>
            <w:tcW w:w="6520" w:type="dxa"/>
          </w:tcPr>
          <w:p w14:paraId="0DD674B9"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77489B2B"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4F3DDF">
              <w:rPr>
                <w:rFonts w:ascii="Palatino Linotype" w:eastAsia="Palatino Linotype" w:hAnsi="Palatino Linotype" w:cs="Palatino Linotype"/>
                <w:color w:val="000000"/>
              </w:rPr>
              <w:lastRenderedPageBreak/>
              <w:t>condición y no se pueden ampliar las excepciones o supuestos de clasificación aduciendo analogía o mayoría de razón.</w:t>
            </w:r>
          </w:p>
          <w:p w14:paraId="3775C924" w14:textId="77777777" w:rsidR="004F3DDF" w:rsidRPr="004F3DDF" w:rsidRDefault="004F3DDF" w:rsidP="004F3DDF">
            <w:pPr>
              <w:tabs>
                <w:tab w:val="left" w:pos="284"/>
              </w:tabs>
              <w:spacing w:line="360" w:lineRule="auto"/>
              <w:jc w:val="both"/>
              <w:rPr>
                <w:rFonts w:ascii="Palatino Linotype" w:eastAsia="Palatino Linotype" w:hAnsi="Palatino Linotype" w:cs="Palatino Linotype"/>
              </w:rPr>
            </w:pPr>
            <w:r w:rsidRPr="004F3DDF">
              <w:rPr>
                <w:rFonts w:ascii="Palatino Linotype" w:eastAsia="Palatino Linotype" w:hAnsi="Palatino Linotype" w:cs="Palatino Linotype"/>
                <w:color w:val="000000"/>
              </w:rPr>
              <w:t xml:space="preserve">El </w:t>
            </w:r>
            <w:r w:rsidRPr="004F3DDF">
              <w:rPr>
                <w:rFonts w:ascii="Palatino Linotype" w:eastAsia="Palatino Linotype" w:hAnsi="Palatino Linotype" w:cs="Palatino Linotype"/>
                <w:b/>
                <w:color w:val="000000"/>
              </w:rPr>
              <w:t>Sujeto Obligado</w:t>
            </w:r>
            <w:r w:rsidRPr="004F3DD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F3DDF" w:rsidRPr="004F3DDF" w14:paraId="036923E3" w14:textId="77777777" w:rsidTr="006D5D8A">
        <w:tc>
          <w:tcPr>
            <w:tcW w:w="2689" w:type="dxa"/>
          </w:tcPr>
          <w:p w14:paraId="1D9F6326" w14:textId="77777777" w:rsidR="004F3DDF" w:rsidRPr="004F3DDF" w:rsidRDefault="004F3DDF" w:rsidP="004F3DDF">
            <w:pPr>
              <w:tabs>
                <w:tab w:val="left" w:pos="284"/>
              </w:tabs>
              <w:spacing w:line="360" w:lineRule="auto"/>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c) Formalidades para emitir el acuerdo de clasificación.</w:t>
            </w:r>
          </w:p>
        </w:tc>
        <w:tc>
          <w:tcPr>
            <w:tcW w:w="6520" w:type="dxa"/>
          </w:tcPr>
          <w:p w14:paraId="06AB7203"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A41A252"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Es necesario que </w:t>
            </w:r>
            <w:r w:rsidRPr="004F3DDF">
              <w:rPr>
                <w:rFonts w:ascii="Palatino Linotype" w:eastAsia="Palatino Linotype" w:hAnsi="Palatino Linotype" w:cs="Palatino Linotype"/>
                <w:b/>
                <w:color w:val="000000"/>
                <w:u w:val="single"/>
              </w:rPr>
              <w:t>el acto reúna con los requisitos elementales</w:t>
            </w:r>
            <w:r w:rsidRPr="004F3DDF">
              <w:rPr>
                <w:rFonts w:ascii="Palatino Linotype" w:eastAsia="Palatino Linotype" w:hAnsi="Palatino Linotype" w:cs="Palatino Linotype"/>
                <w:color w:val="000000"/>
              </w:rPr>
              <w:t>, entre ellos, que la autoridad que va a emitir el acto de autoridad sea la legalmente facultada para ello.</w:t>
            </w:r>
          </w:p>
          <w:p w14:paraId="42FD1DB3" w14:textId="77777777" w:rsidR="004F3DDF" w:rsidRPr="004F3DDF" w:rsidRDefault="004F3DDF" w:rsidP="004F3DDF">
            <w:pPr>
              <w:tabs>
                <w:tab w:val="left" w:pos="284"/>
              </w:tabs>
              <w:spacing w:line="360" w:lineRule="auto"/>
              <w:jc w:val="both"/>
              <w:rPr>
                <w:rFonts w:ascii="Palatino Linotype" w:eastAsia="Palatino Linotype" w:hAnsi="Palatino Linotype" w:cs="Palatino Linotype"/>
              </w:rPr>
            </w:pPr>
            <w:r w:rsidRPr="004F3DD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4F3DDF">
              <w:rPr>
                <w:rFonts w:ascii="Palatino Linotype" w:eastAsia="Palatino Linotype" w:hAnsi="Palatino Linotype" w:cs="Palatino Linotype"/>
                <w:color w:val="000000"/>
              </w:rPr>
              <w:lastRenderedPageBreak/>
              <w:t>titulares de áreas y que son sujetas a control, en primera instancia, por el Comité de Transparencia.</w:t>
            </w:r>
          </w:p>
        </w:tc>
      </w:tr>
      <w:tr w:rsidR="004F3DDF" w:rsidRPr="004F3DDF" w14:paraId="699840C4" w14:textId="77777777" w:rsidTr="006D5D8A">
        <w:tc>
          <w:tcPr>
            <w:tcW w:w="2689" w:type="dxa"/>
          </w:tcPr>
          <w:p w14:paraId="7392765B" w14:textId="77777777" w:rsidR="004F3DDF" w:rsidRPr="004F3DDF" w:rsidRDefault="004F3DDF" w:rsidP="004F3DDF">
            <w:pPr>
              <w:tabs>
                <w:tab w:val="left" w:pos="284"/>
              </w:tabs>
              <w:spacing w:line="360" w:lineRule="auto"/>
              <w:rPr>
                <w:rFonts w:ascii="Palatino Linotype" w:eastAsia="Palatino Linotype" w:hAnsi="Palatino Linotype" w:cs="Palatino Linotype"/>
                <w:b/>
              </w:rPr>
            </w:pPr>
          </w:p>
          <w:p w14:paraId="54D3786B" w14:textId="77777777" w:rsidR="004F3DDF" w:rsidRPr="004F3DDF" w:rsidRDefault="004F3DDF" w:rsidP="004F3DDF">
            <w:pPr>
              <w:tabs>
                <w:tab w:val="left" w:pos="284"/>
              </w:tabs>
              <w:spacing w:line="360" w:lineRule="auto"/>
              <w:jc w:val="both"/>
              <w:rPr>
                <w:rFonts w:ascii="Palatino Linotype" w:eastAsia="Palatino Linotype" w:hAnsi="Palatino Linotype" w:cs="Palatino Linotype"/>
                <w:b/>
              </w:rPr>
            </w:pPr>
            <w:r w:rsidRPr="004F3DDF">
              <w:rPr>
                <w:rFonts w:ascii="Palatino Linotype" w:eastAsia="Palatino Linotype" w:hAnsi="Palatino Linotype" w:cs="Palatino Linotype"/>
                <w:b/>
                <w:color w:val="000000"/>
              </w:rPr>
              <w:t xml:space="preserve">d) Requisitos de fondo del acuerdo de clasificación. </w:t>
            </w:r>
          </w:p>
        </w:tc>
        <w:tc>
          <w:tcPr>
            <w:tcW w:w="6520" w:type="dxa"/>
          </w:tcPr>
          <w:p w14:paraId="4FBF8859"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3DDF">
              <w:rPr>
                <w:rFonts w:ascii="Palatino Linotype" w:eastAsia="Palatino Linotype" w:hAnsi="Palatino Linotype" w:cs="Palatino Linotype"/>
                <w:b/>
                <w:color w:val="000000"/>
              </w:rPr>
              <w:t>Sujetos Obligados</w:t>
            </w:r>
            <w:r w:rsidRPr="004F3DDF">
              <w:rPr>
                <w:rFonts w:ascii="Palatino Linotype" w:eastAsia="Palatino Linotype" w:hAnsi="Palatino Linotype" w:cs="Palatino Linotype"/>
                <w:color w:val="000000"/>
              </w:rPr>
              <w:t xml:space="preserve">, por lo que deberán fundar y motivar debidamente la clasificación. </w:t>
            </w:r>
          </w:p>
          <w:p w14:paraId="01DE9241"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De lo anterior, se desprende </w:t>
            </w:r>
            <w:proofErr w:type="gramStart"/>
            <w:r w:rsidRPr="004F3DDF">
              <w:rPr>
                <w:rFonts w:ascii="Palatino Linotype" w:eastAsia="Palatino Linotype" w:hAnsi="Palatino Linotype" w:cs="Palatino Linotype"/>
                <w:color w:val="000000"/>
              </w:rPr>
              <w:t>que</w:t>
            </w:r>
            <w:proofErr w:type="gramEnd"/>
            <w:r w:rsidRPr="004F3DDF">
              <w:rPr>
                <w:rFonts w:ascii="Palatino Linotype" w:eastAsia="Palatino Linotype" w:hAnsi="Palatino Linotype" w:cs="Palatino Linotype"/>
                <w:color w:val="000000"/>
              </w:rPr>
              <w:t xml:space="preserve"> para una correcta </w:t>
            </w:r>
            <w:r w:rsidRPr="004F3DDF">
              <w:rPr>
                <w:rFonts w:ascii="Palatino Linotype" w:eastAsia="Palatino Linotype" w:hAnsi="Palatino Linotype" w:cs="Palatino Linotype"/>
                <w:b/>
                <w:color w:val="000000"/>
              </w:rPr>
              <w:t>clasificación total o parcial</w:t>
            </w:r>
            <w:r w:rsidRPr="004F3DD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29D8BDF"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4F3DDF">
              <w:rPr>
                <w:rFonts w:ascii="Palatino Linotype" w:eastAsia="Palatino Linotype" w:hAnsi="Palatino Linotype" w:cs="Palatino Linotype"/>
                <w:color w:val="000000"/>
              </w:rPr>
              <w:lastRenderedPageBreak/>
              <w:t>pueda impugnar la decisión, permitiéndole una real y auténtica defensa.</w:t>
            </w:r>
          </w:p>
          <w:p w14:paraId="010BD611"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E1FEB72"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Ahora bien, </w:t>
            </w:r>
            <w:r w:rsidRPr="004F3DDF">
              <w:rPr>
                <w:rFonts w:ascii="Palatino Linotype" w:eastAsia="Palatino Linotype" w:hAnsi="Palatino Linotype" w:cs="Palatino Linotype"/>
                <w:b/>
                <w:color w:val="000000"/>
                <w:u w:val="single"/>
              </w:rPr>
              <w:t>para cada caso además de fundar y motivar</w:t>
            </w:r>
            <w:r w:rsidRPr="004F3DD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F3DDF" w:rsidRPr="004F3DDF" w14:paraId="383BCF7A" w14:textId="77777777" w:rsidTr="006D5D8A">
        <w:tc>
          <w:tcPr>
            <w:tcW w:w="2689" w:type="dxa"/>
          </w:tcPr>
          <w:p w14:paraId="10F98808"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b/>
              </w:rPr>
            </w:pPr>
            <w:r w:rsidRPr="004F3DDF">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4FE452CD"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Los artículos 148 y 120 de la Ley Estatal y de la Ley General, respectivamente, establecen </w:t>
            </w:r>
            <w:proofErr w:type="gramStart"/>
            <w:r w:rsidRPr="004F3DDF">
              <w:rPr>
                <w:rFonts w:ascii="Palatino Linotype" w:eastAsia="Palatino Linotype" w:hAnsi="Palatino Linotype" w:cs="Palatino Linotype"/>
                <w:color w:val="000000"/>
              </w:rPr>
              <w:t>que</w:t>
            </w:r>
            <w:proofErr w:type="gramEnd"/>
            <w:r w:rsidRPr="004F3DDF">
              <w:rPr>
                <w:rFonts w:ascii="Palatino Linotype" w:eastAsia="Palatino Linotype" w:hAnsi="Palatino Linotype" w:cs="Palatino Linotype"/>
                <w:color w:val="000000"/>
              </w:rPr>
              <w:t xml:space="preserve"> aun tratándose de datos personales, se podrán proporcionar, incluso sin solicitar el consentimiento de su titular. </w:t>
            </w:r>
          </w:p>
          <w:p w14:paraId="05496FA6" w14:textId="77777777" w:rsidR="004F3DDF" w:rsidRPr="004F3DDF" w:rsidRDefault="004F3DDF" w:rsidP="004F3DDF">
            <w:pPr>
              <w:tabs>
                <w:tab w:val="left" w:pos="284"/>
              </w:tabs>
              <w:spacing w:line="360" w:lineRule="auto"/>
              <w:ind w:right="49"/>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4F3DDF">
              <w:rPr>
                <w:rFonts w:ascii="Palatino Linotype" w:eastAsia="Palatino Linotype" w:hAnsi="Palatino Linotype" w:cs="Palatino Linotype"/>
                <w:color w:val="000000"/>
              </w:rPr>
              <w:lastRenderedPageBreak/>
              <w:t xml:space="preserve">servidores públicos nos encontramos sujetos a un régimen menor de protección. </w:t>
            </w:r>
          </w:p>
          <w:p w14:paraId="6D4CD95E" w14:textId="77777777" w:rsidR="004F3DDF" w:rsidRPr="004F3DDF" w:rsidRDefault="004F3DDF" w:rsidP="004F3DDF">
            <w:pPr>
              <w:tabs>
                <w:tab w:val="left" w:pos="284"/>
              </w:tabs>
              <w:spacing w:line="360" w:lineRule="auto"/>
              <w:rPr>
                <w:rFonts w:ascii="Palatino Linotype" w:eastAsia="Palatino Linotype" w:hAnsi="Palatino Linotype" w:cs="Palatino Linotype"/>
              </w:rPr>
            </w:pPr>
            <w:r w:rsidRPr="004F3DDF">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9935D8D" w14:textId="77777777" w:rsidR="004F3DDF" w:rsidRPr="004F3DDF" w:rsidRDefault="004F3DDF" w:rsidP="004F3DDF">
      <w:pPr>
        <w:tabs>
          <w:tab w:val="left" w:pos="284"/>
        </w:tabs>
        <w:spacing w:line="360" w:lineRule="auto"/>
        <w:rPr>
          <w:rFonts w:ascii="Palatino Linotype" w:eastAsia="Palatino Linotype" w:hAnsi="Palatino Linotype" w:cs="Palatino Linotype"/>
          <w:color w:val="000000"/>
        </w:rPr>
      </w:pPr>
    </w:p>
    <w:p w14:paraId="5578C915" w14:textId="77777777" w:rsidR="004F3DDF" w:rsidRPr="004F3DDF" w:rsidRDefault="004F3DDF" w:rsidP="004F3DDF">
      <w:pPr>
        <w:tabs>
          <w:tab w:val="left" w:pos="284"/>
        </w:tabs>
        <w:spacing w:line="360" w:lineRule="auto"/>
        <w:jc w:val="both"/>
        <w:rPr>
          <w:rFonts w:ascii="Palatino Linotype" w:eastAsia="Palatino Linotype" w:hAnsi="Palatino Linotype" w:cs="Palatino Linotype"/>
          <w:color w:val="000000"/>
        </w:rPr>
      </w:pPr>
    </w:p>
    <w:p w14:paraId="15C702D3" w14:textId="77777777" w:rsidR="004F3DDF" w:rsidRPr="004F3DDF" w:rsidRDefault="004F3DDF" w:rsidP="004F3DDF">
      <w:pPr>
        <w:numPr>
          <w:ilvl w:val="0"/>
          <w:numId w:val="2"/>
        </w:numPr>
        <w:spacing w:line="360" w:lineRule="auto"/>
        <w:ind w:left="0" w:firstLine="0"/>
        <w:jc w:val="both"/>
        <w:rPr>
          <w:rFonts w:ascii="Palatino Linotype" w:eastAsia="Palatino Linotype" w:hAnsi="Palatino Linotype" w:cs="Palatino Linotype"/>
          <w:color w:val="000000"/>
        </w:rPr>
      </w:pPr>
      <w:r w:rsidRPr="004F3DDF">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EC4041D" w14:textId="77777777" w:rsidR="004F3DDF" w:rsidRPr="004F3DDF" w:rsidRDefault="004F3DDF" w:rsidP="004F3DDF">
      <w:pPr>
        <w:spacing w:line="360" w:lineRule="auto"/>
        <w:jc w:val="both"/>
        <w:rPr>
          <w:color w:val="000000"/>
        </w:rPr>
      </w:pPr>
    </w:p>
    <w:p w14:paraId="10DE8D80" w14:textId="77777777" w:rsidR="00213CCC" w:rsidRDefault="00213CCC" w:rsidP="004F3DDF">
      <w:pPr>
        <w:numPr>
          <w:ilvl w:val="0"/>
          <w:numId w:val="2"/>
        </w:numPr>
        <w:spacing w:line="360" w:lineRule="auto"/>
        <w:ind w:left="0"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smallCaps/>
        </w:rPr>
        <w:t>MODIFICAR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4E72D7C" w14:textId="77777777" w:rsidR="00213CCC" w:rsidRDefault="00213CCC" w:rsidP="00213CCC">
      <w:pPr>
        <w:pBdr>
          <w:top w:val="nil"/>
          <w:left w:val="nil"/>
          <w:bottom w:val="nil"/>
          <w:right w:val="nil"/>
          <w:between w:val="nil"/>
        </w:pBdr>
        <w:ind w:left="720"/>
        <w:rPr>
          <w:rFonts w:ascii="Palatino Linotype" w:eastAsia="Palatino Linotype" w:hAnsi="Palatino Linotype" w:cs="Palatino Linotype"/>
          <w:color w:val="000000"/>
        </w:rPr>
      </w:pPr>
    </w:p>
    <w:p w14:paraId="73C8BA8C" w14:textId="77777777" w:rsidR="00213CCC" w:rsidRDefault="00213CCC" w:rsidP="00213CCC">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6A97827" w14:textId="77777777" w:rsidR="00213CCC" w:rsidRDefault="00213CCC" w:rsidP="00213CCC">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5E737491" w14:textId="77777777" w:rsidR="00213CCC" w:rsidRDefault="00213CCC" w:rsidP="00213CCC">
      <w:pPr>
        <w:spacing w:line="360" w:lineRule="auto"/>
        <w:rPr>
          <w:rFonts w:ascii="Palatino Linotype" w:eastAsia="Palatino Linotype" w:hAnsi="Palatino Linotype" w:cs="Palatino Linotype"/>
        </w:rPr>
      </w:pPr>
    </w:p>
    <w:p w14:paraId="0E4BB705" w14:textId="77777777" w:rsidR="00213CCC" w:rsidRDefault="00213CCC" w:rsidP="00213CC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parcialmente fundadas las razones o motivos de inconformidad hechos valer en el Recurso de Revisión </w:t>
      </w:r>
      <w:r>
        <w:rPr>
          <w:rFonts w:ascii="Palatino Linotype" w:eastAsia="Palatino Linotype" w:hAnsi="Palatino Linotype" w:cs="Palatino Linotype"/>
          <w:b/>
        </w:rPr>
        <w:t xml:space="preserve">01478/INFOEM/IP/RR/2024 </w:t>
      </w:r>
      <w:r>
        <w:rPr>
          <w:rFonts w:ascii="Palatino Linotype" w:eastAsia="Palatino Linotype" w:hAnsi="Palatino Linotype" w:cs="Palatino Linotype"/>
        </w:rPr>
        <w:t>en términos de</w:t>
      </w:r>
      <w:r w:rsidR="004F3DDF">
        <w:rPr>
          <w:rFonts w:ascii="Palatino Linotype" w:eastAsia="Palatino Linotype" w:hAnsi="Palatino Linotype" w:cs="Palatino Linotype"/>
        </w:rPr>
        <w:t xml:space="preserve"> </w:t>
      </w:r>
      <w:r>
        <w:rPr>
          <w:rFonts w:ascii="Palatino Linotype" w:eastAsia="Palatino Linotype" w:hAnsi="Palatino Linotype" w:cs="Palatino Linotype"/>
        </w:rPr>
        <w:t>l</w:t>
      </w:r>
      <w:r w:rsidR="004F3DDF">
        <w:rPr>
          <w:rFonts w:ascii="Palatino Linotype" w:eastAsia="Palatino Linotype" w:hAnsi="Palatino Linotype" w:cs="Palatino Linotype"/>
        </w:rPr>
        <w:t>os</w:t>
      </w:r>
      <w:r>
        <w:rPr>
          <w:rFonts w:ascii="Palatino Linotype" w:eastAsia="Palatino Linotype" w:hAnsi="Palatino Linotype" w:cs="Palatino Linotype"/>
        </w:rPr>
        <w:t xml:space="preserve"> Considerando</w:t>
      </w:r>
      <w:r w:rsidR="004F3DDF">
        <w:rPr>
          <w:rFonts w:ascii="Palatino Linotype" w:eastAsia="Palatino Linotype" w:hAnsi="Palatino Linotype" w:cs="Palatino Linotype"/>
        </w:rPr>
        <w:t>s</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sidR="004F3DDF">
        <w:rPr>
          <w:rFonts w:ascii="Palatino Linotype" w:eastAsia="Palatino Linotype" w:hAnsi="Palatino Linotype" w:cs="Palatino Linotype"/>
          <w:b/>
        </w:rPr>
        <w:t xml:space="preserve"> y Sexto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presente resolución. </w:t>
      </w:r>
    </w:p>
    <w:p w14:paraId="09B8F437" w14:textId="77777777" w:rsidR="00213CCC" w:rsidRDefault="00213CCC" w:rsidP="00213CCC">
      <w:pPr>
        <w:spacing w:line="360" w:lineRule="auto"/>
        <w:jc w:val="both"/>
        <w:rPr>
          <w:rFonts w:ascii="Palatino Linotype" w:eastAsia="Palatino Linotype" w:hAnsi="Palatino Linotype" w:cs="Palatino Linotype"/>
        </w:rPr>
      </w:pPr>
    </w:p>
    <w:p w14:paraId="177D9AB4" w14:textId="77777777" w:rsidR="00213CCC" w:rsidRPr="0003012E" w:rsidRDefault="00213CCC" w:rsidP="00213CCC">
      <w:pPr>
        <w:spacing w:line="360" w:lineRule="auto"/>
        <w:jc w:val="both"/>
        <w:rPr>
          <w:rFonts w:ascii="Palatino Linotype" w:eastAsia="Palatino Linotype" w:hAnsi="Palatino Linotype" w:cs="Palatino Linotype"/>
          <w:color w:val="000000"/>
        </w:rPr>
      </w:pPr>
      <w:bookmarkStart w:id="12" w:name="_heading=h.1ksv4uv" w:colFirst="0" w:colLast="0"/>
      <w:bookmarkEnd w:id="12"/>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la respuesta emitida po</w:t>
      </w:r>
      <w:r w:rsidR="003C359A">
        <w:rPr>
          <w:rFonts w:ascii="Palatino Linotype" w:eastAsia="Palatino Linotype" w:hAnsi="Palatino Linotype" w:cs="Palatino Linotype"/>
          <w:color w:val="000000"/>
        </w:rPr>
        <w:t>r 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Universidad </w:t>
      </w:r>
      <w:r w:rsidR="004F3DDF">
        <w:rPr>
          <w:rFonts w:ascii="Palatino Linotype" w:eastAsia="Palatino Linotype" w:hAnsi="Palatino Linotype" w:cs="Palatino Linotype"/>
          <w:b/>
          <w:color w:val="000000"/>
        </w:rPr>
        <w:t>Autónoma</w:t>
      </w:r>
      <w:r>
        <w:rPr>
          <w:rFonts w:ascii="Palatino Linotype" w:eastAsia="Palatino Linotype" w:hAnsi="Palatino Linotype" w:cs="Palatino Linotype"/>
          <w:b/>
          <w:color w:val="000000"/>
        </w:rPr>
        <w:t xml:space="preserve"> del Estado de México </w:t>
      </w:r>
      <w:r w:rsidRPr="00275617">
        <w:rPr>
          <w:rFonts w:ascii="Palatino Linotype" w:eastAsia="Palatino Linotype" w:hAnsi="Palatino Linotype" w:cs="Palatino Linotype"/>
          <w:color w:val="000000"/>
        </w:rPr>
        <w:t xml:space="preserve">y se </w:t>
      </w:r>
      <w:r w:rsidRPr="00275617">
        <w:rPr>
          <w:rFonts w:ascii="Palatino Linotype" w:eastAsia="Palatino Linotype" w:hAnsi="Palatino Linotype" w:cs="Palatino Linotype"/>
          <w:b/>
          <w:color w:val="000000"/>
        </w:rPr>
        <w:t>ORDENA</w:t>
      </w:r>
      <w:r w:rsidRPr="00275617">
        <w:rPr>
          <w:rFonts w:ascii="Palatino Linotype" w:eastAsia="Palatino Linotype" w:hAnsi="Palatino Linotype" w:cs="Palatino Linotype"/>
          <w:color w:val="000000"/>
        </w:rPr>
        <w:t xml:space="preserve"> entregar vía Sistema de Acceso a la Información Mexiquense </w:t>
      </w:r>
      <w:r w:rsidRPr="00275617">
        <w:rPr>
          <w:rFonts w:ascii="Palatino Linotype" w:eastAsia="Palatino Linotype" w:hAnsi="Palatino Linotype" w:cs="Palatino Linotype"/>
          <w:b/>
          <w:color w:val="000000"/>
        </w:rPr>
        <w:t>(SAIMEX)</w:t>
      </w:r>
      <w:r w:rsidRPr="00275617">
        <w:rPr>
          <w:rFonts w:ascii="Palatino Linotype" w:eastAsia="Palatino Linotype" w:hAnsi="Palatino Linotype" w:cs="Palatino Linotype"/>
          <w:color w:val="000000"/>
        </w:rPr>
        <w:t xml:space="preserve">, </w:t>
      </w:r>
      <w:r w:rsidR="0003012E" w:rsidRPr="00275617">
        <w:rPr>
          <w:rFonts w:ascii="Palatino Linotype" w:eastAsia="Palatino Linotype" w:hAnsi="Palatino Linotype" w:cs="Palatino Linotype"/>
          <w:color w:val="000000"/>
        </w:rPr>
        <w:t xml:space="preserve">previa búsqueda exhaustiva y razonable, </w:t>
      </w:r>
      <w:r w:rsidRPr="00275617">
        <w:rPr>
          <w:rFonts w:ascii="Palatino Linotype" w:eastAsia="Palatino Linotype" w:hAnsi="Palatino Linotype" w:cs="Palatino Linotype"/>
          <w:color w:val="000000"/>
        </w:rPr>
        <w:t>la siguiente informació</w:t>
      </w:r>
      <w:r w:rsidRPr="00275617">
        <w:rPr>
          <w:rFonts w:ascii="Palatino Linotype" w:eastAsia="Palatino Linotype" w:hAnsi="Palatino Linotype" w:cs="Palatino Linotype"/>
        </w:rPr>
        <w:t>n</w:t>
      </w:r>
      <w:r w:rsidR="0003012E" w:rsidRPr="00275617">
        <w:rPr>
          <w:rFonts w:ascii="Palatino Linotype" w:eastAsia="Palatino Linotype" w:hAnsi="Palatino Linotype" w:cs="Palatino Linotype"/>
        </w:rPr>
        <w:t>, en versión pública</w:t>
      </w:r>
      <w:r w:rsidRPr="00275617">
        <w:rPr>
          <w:rFonts w:ascii="Palatino Linotype" w:eastAsia="Palatino Linotype" w:hAnsi="Palatino Linotype" w:cs="Palatino Linotype"/>
        </w:rPr>
        <w:t>:</w:t>
      </w:r>
    </w:p>
    <w:p w14:paraId="48A4B21F" w14:textId="77777777" w:rsidR="00213CCC" w:rsidRDefault="00213CCC" w:rsidP="00213CCC">
      <w:pPr>
        <w:spacing w:line="360" w:lineRule="auto"/>
        <w:jc w:val="both"/>
        <w:rPr>
          <w:rFonts w:ascii="Palatino Linotype" w:eastAsia="Palatino Linotype" w:hAnsi="Palatino Linotype" w:cs="Palatino Linotype"/>
          <w:highlight w:val="green"/>
        </w:rPr>
      </w:pPr>
      <w:bookmarkStart w:id="13" w:name="_heading=h.jz1sqpgtor0i" w:colFirst="0" w:colLast="0"/>
      <w:bookmarkEnd w:id="13"/>
    </w:p>
    <w:p w14:paraId="71523B15" w14:textId="77777777" w:rsidR="00213CCC" w:rsidRPr="00244C63" w:rsidRDefault="004F3DDF" w:rsidP="00213CCC">
      <w:pPr>
        <w:numPr>
          <w:ilvl w:val="0"/>
          <w:numId w:val="7"/>
        </w:numPr>
        <w:jc w:val="both"/>
        <w:rPr>
          <w:rFonts w:ascii="Palatino Linotype" w:eastAsia="Palatino Linotype" w:hAnsi="Palatino Linotype" w:cs="Palatino Linotype"/>
          <w:b/>
        </w:rPr>
      </w:pPr>
      <w:r>
        <w:rPr>
          <w:rFonts w:ascii="Palatino Linotype" w:eastAsia="Palatino Linotype" w:hAnsi="Palatino Linotype" w:cs="Palatino Linotype"/>
          <w:b/>
        </w:rPr>
        <w:t xml:space="preserve">Hoja de </w:t>
      </w:r>
      <w:r w:rsidR="006D5D8A">
        <w:rPr>
          <w:rFonts w:ascii="Palatino Linotype" w:eastAsia="Palatino Linotype" w:hAnsi="Palatino Linotype" w:cs="Palatino Linotype"/>
          <w:b/>
        </w:rPr>
        <w:t xml:space="preserve">Lugar de Pago de la primera quincena de abril de los ejercicios fiscales dos mil </w:t>
      </w:r>
      <w:r w:rsidR="004F075A">
        <w:rPr>
          <w:rFonts w:ascii="Palatino Linotype" w:eastAsia="Palatino Linotype" w:hAnsi="Palatino Linotype" w:cs="Palatino Linotype"/>
          <w:b/>
        </w:rPr>
        <w:t xml:space="preserve">veinte, veintiuno y </w:t>
      </w:r>
      <w:r w:rsidR="006D5D8A">
        <w:rPr>
          <w:rFonts w:ascii="Palatino Linotype" w:eastAsia="Palatino Linotype" w:hAnsi="Palatino Linotype" w:cs="Palatino Linotype"/>
          <w:b/>
        </w:rPr>
        <w:t>dos mil veintid</w:t>
      </w:r>
      <w:r w:rsidR="004F075A">
        <w:rPr>
          <w:rFonts w:ascii="Palatino Linotype" w:eastAsia="Palatino Linotype" w:hAnsi="Palatino Linotype" w:cs="Palatino Linotype"/>
          <w:b/>
        </w:rPr>
        <w:t xml:space="preserve">ós, de la servidora universitaria referida en la solicitud de información. </w:t>
      </w:r>
    </w:p>
    <w:p w14:paraId="7AB17D13" w14:textId="77777777" w:rsidR="004F075A" w:rsidRPr="004F075A" w:rsidRDefault="004F075A" w:rsidP="004F075A">
      <w:pPr>
        <w:tabs>
          <w:tab w:val="left" w:pos="8080"/>
        </w:tabs>
        <w:spacing w:line="360" w:lineRule="auto"/>
        <w:ind w:left="709" w:right="49"/>
        <w:jc w:val="both"/>
        <w:rPr>
          <w:rFonts w:ascii="Palatino Linotype" w:eastAsia="Calibri" w:hAnsi="Palatino Linotype" w:cs="Arial"/>
        </w:rPr>
      </w:pPr>
    </w:p>
    <w:p w14:paraId="06184A33" w14:textId="77777777" w:rsidR="006075FA" w:rsidRDefault="004F075A" w:rsidP="006075FA">
      <w:pPr>
        <w:tabs>
          <w:tab w:val="left" w:pos="8080"/>
        </w:tabs>
        <w:spacing w:line="360" w:lineRule="auto"/>
        <w:ind w:right="49"/>
        <w:jc w:val="both"/>
        <w:rPr>
          <w:rFonts w:ascii="Palatino Linotype" w:eastAsia="Calibri" w:hAnsi="Palatino Linotype" w:cs="Arial"/>
          <w:b/>
        </w:rPr>
      </w:pPr>
      <w:r w:rsidRPr="004F075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006075FA">
        <w:rPr>
          <w:rFonts w:ascii="Palatino Linotype" w:eastAsia="Calibri" w:hAnsi="Palatino Linotype" w:cs="Arial"/>
          <w:b/>
        </w:rPr>
        <w:t>RECURRENTE.</w:t>
      </w:r>
    </w:p>
    <w:p w14:paraId="6CE34996" w14:textId="77777777" w:rsidR="006075FA" w:rsidRPr="006075FA" w:rsidRDefault="006075FA" w:rsidP="006075FA">
      <w:pPr>
        <w:tabs>
          <w:tab w:val="left" w:pos="8080"/>
        </w:tabs>
        <w:spacing w:line="360" w:lineRule="auto"/>
        <w:ind w:right="49"/>
        <w:jc w:val="both"/>
        <w:rPr>
          <w:rFonts w:ascii="Palatino Linotype" w:eastAsia="Calibri" w:hAnsi="Palatino Linotype" w:cs="Arial"/>
          <w:b/>
        </w:rPr>
      </w:pPr>
    </w:p>
    <w:p w14:paraId="668AEF22" w14:textId="77777777" w:rsidR="00213CCC" w:rsidRDefault="00213CCC" w:rsidP="00213CCC">
      <w:pPr>
        <w:tabs>
          <w:tab w:val="left" w:pos="8080"/>
        </w:tabs>
        <w:spacing w:line="360" w:lineRule="auto"/>
        <w:ind w:right="49"/>
        <w:jc w:val="both"/>
        <w:rPr>
          <w:rFonts w:ascii="Palatino Linotype" w:eastAsia="Palatino Linotype" w:hAnsi="Palatino Linotype" w:cs="Palatino Linotype"/>
        </w:rPr>
      </w:pPr>
    </w:p>
    <w:p w14:paraId="7B04DE10" w14:textId="77777777" w:rsidR="00213CCC" w:rsidRDefault="00213CCC" w:rsidP="00213CCC">
      <w:pPr>
        <w:tabs>
          <w:tab w:val="left" w:pos="8080"/>
        </w:tabs>
        <w:spacing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b/>
        </w:rPr>
        <w:lastRenderedPageBreak/>
        <w:t xml:space="preserve">TERCERO. </w:t>
      </w:r>
      <w:r>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4C80F8A" w14:textId="77777777" w:rsidR="00213CCC" w:rsidRDefault="00213CCC" w:rsidP="00213CCC">
      <w:pPr>
        <w:tabs>
          <w:tab w:val="left" w:pos="8080"/>
        </w:tabs>
        <w:spacing w:line="360" w:lineRule="auto"/>
        <w:ind w:right="49"/>
        <w:jc w:val="both"/>
        <w:rPr>
          <w:rFonts w:ascii="Palatino Linotype" w:eastAsia="Palatino Linotype" w:hAnsi="Palatino Linotype" w:cs="Palatino Linotype"/>
          <w:color w:val="222222"/>
        </w:rPr>
      </w:pPr>
    </w:p>
    <w:p w14:paraId="0A08E133" w14:textId="77777777" w:rsidR="00213CCC" w:rsidRDefault="00213CCC" w:rsidP="00213CC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1B4209F" w14:textId="77777777" w:rsidR="00213CCC" w:rsidRDefault="00213CCC" w:rsidP="00213CCC">
      <w:pPr>
        <w:spacing w:line="360" w:lineRule="auto"/>
        <w:jc w:val="both"/>
        <w:rPr>
          <w:rFonts w:ascii="Palatino Linotype" w:eastAsia="Palatino Linotype" w:hAnsi="Palatino Linotype" w:cs="Palatino Linotype"/>
        </w:rPr>
      </w:pPr>
    </w:p>
    <w:p w14:paraId="465424FD" w14:textId="77777777" w:rsidR="00213CCC" w:rsidRPr="00834AB1" w:rsidRDefault="00213CCC" w:rsidP="00213CCC">
      <w:pPr>
        <w:shd w:val="clear" w:color="auto" w:fill="FFFFFF"/>
        <w:spacing w:line="360" w:lineRule="auto"/>
        <w:jc w:val="both"/>
        <w:rPr>
          <w:rFonts w:ascii="Palatino Linotype" w:eastAsia="Palatino Linotype" w:hAnsi="Palatino Linotype" w:cs="Palatino Linotype"/>
          <w:lang w:val="es-ES"/>
        </w:rPr>
      </w:pPr>
      <w:bookmarkStart w:id="14" w:name="_heading=h.2jxsxqh" w:colFirst="0" w:colLast="0"/>
      <w:bookmarkStart w:id="15" w:name="_Toc492590393"/>
      <w:bookmarkStart w:id="16" w:name="_Toc503891611"/>
      <w:bookmarkStart w:id="17" w:name="_Toc511647759"/>
      <w:bookmarkStart w:id="18" w:name="_Toc511647820"/>
      <w:bookmarkEnd w:id="14"/>
      <w:r w:rsidRPr="00834AB1">
        <w:rPr>
          <w:rFonts w:ascii="Palatino Linotype" w:eastAsia="Palatino Linotype" w:hAnsi="Palatino Linotype" w:cs="Palatino Linotype"/>
          <w:b/>
          <w:lang w:val="es-MX"/>
        </w:rPr>
        <w:t xml:space="preserve">QUINTO. </w:t>
      </w:r>
      <w:r w:rsidRPr="00834AB1">
        <w:rPr>
          <w:rFonts w:ascii="Palatino Linotype" w:eastAsia="Palatino Linotype" w:hAnsi="Palatino Linotype" w:cs="Palatino Linotype"/>
          <w:lang w:val="es-MX"/>
        </w:rPr>
        <w:t>Notifíquese</w:t>
      </w:r>
      <w:bookmarkEnd w:id="15"/>
      <w:bookmarkEnd w:id="16"/>
      <w:bookmarkEnd w:id="17"/>
      <w:bookmarkEnd w:id="18"/>
      <w:r w:rsidRPr="00834AB1">
        <w:rPr>
          <w:rFonts w:ascii="Palatino Linotype" w:eastAsia="Palatino Linotype" w:hAnsi="Palatino Linotype" w:cs="Palatino Linotype"/>
          <w:lang w:val="es-MX"/>
        </w:rPr>
        <w:t xml:space="preserve"> a </w:t>
      </w:r>
      <w:r w:rsidRPr="00834AB1">
        <w:rPr>
          <w:rFonts w:ascii="Palatino Linotype" w:eastAsia="Palatino Linotype" w:hAnsi="Palatino Linotype" w:cs="Palatino Linotype"/>
          <w:b/>
          <w:lang w:val="es-MX"/>
        </w:rPr>
        <w:t>EL RECURRENTE</w:t>
      </w:r>
      <w:r w:rsidRPr="00834AB1">
        <w:rPr>
          <w:rFonts w:ascii="Palatino Linotype" w:eastAsia="Palatino Linotype" w:hAnsi="Palatino Linotype" w:cs="Palatino Linotype"/>
          <w:lang w:val="es-MX"/>
        </w:rPr>
        <w:t xml:space="preserve"> la presente</w:t>
      </w:r>
      <w:r w:rsidRPr="00834AB1">
        <w:rPr>
          <w:rFonts w:ascii="Palatino Linotype" w:eastAsia="Palatino Linotype" w:hAnsi="Palatino Linotype" w:cs="Palatino Linotype"/>
          <w:lang w:val="es-ES"/>
        </w:rPr>
        <w:t xml:space="preserve"> resolución, vía SAIMEX.</w:t>
      </w:r>
    </w:p>
    <w:p w14:paraId="251BE4B7" w14:textId="77777777" w:rsidR="00213CCC" w:rsidRPr="00834AB1" w:rsidRDefault="00213CCC" w:rsidP="00213CCC">
      <w:pPr>
        <w:shd w:val="clear" w:color="auto" w:fill="FFFFFF"/>
        <w:spacing w:line="360" w:lineRule="auto"/>
        <w:jc w:val="both"/>
        <w:rPr>
          <w:rFonts w:ascii="Palatino Linotype" w:eastAsia="Palatino Linotype" w:hAnsi="Palatino Linotype" w:cs="Palatino Linotype"/>
          <w:lang w:val="es-ES"/>
        </w:rPr>
      </w:pPr>
    </w:p>
    <w:p w14:paraId="3A21FC0D" w14:textId="77777777" w:rsidR="004F075A" w:rsidRPr="004F075A" w:rsidRDefault="004F075A" w:rsidP="004F075A">
      <w:pPr>
        <w:shd w:val="clear" w:color="auto" w:fill="FFFFFF"/>
        <w:spacing w:before="240" w:after="360" w:line="360" w:lineRule="auto"/>
        <w:jc w:val="both"/>
        <w:rPr>
          <w:rFonts w:ascii="Palatino Linotype" w:eastAsia="Palatino Linotype" w:hAnsi="Palatino Linotype" w:cs="Palatino Linotype"/>
          <w:color w:val="222222"/>
          <w:lang w:val="es-MX"/>
        </w:rPr>
      </w:pPr>
      <w:r w:rsidRPr="004F075A">
        <w:rPr>
          <w:rFonts w:ascii="Palatino Linotype" w:eastAsia="Palatino Linotype" w:hAnsi="Palatino Linotype" w:cs="Palatino Linotype"/>
          <w:b/>
          <w:lang w:val="es-MX"/>
        </w:rPr>
        <w:t>SEXTO.</w:t>
      </w:r>
      <w:r w:rsidRPr="004F075A">
        <w:rPr>
          <w:rFonts w:ascii="Palatino Linotype" w:eastAsia="Palatino Linotype" w:hAnsi="Palatino Linotype" w:cs="Palatino Linotype"/>
          <w:color w:val="222222"/>
          <w:lang w:val="es-MX"/>
        </w:rPr>
        <w:t xml:space="preserve"> </w:t>
      </w:r>
      <w:r w:rsidRPr="004F075A">
        <w:rPr>
          <w:rFonts w:ascii="Palatino Linotype" w:eastAsia="Palatino Linotype" w:hAnsi="Palatino Linotype" w:cs="Palatino Linotype"/>
          <w:lang w:val="es-MX"/>
        </w:rPr>
        <w:t xml:space="preserve">Se hace del conocimiento del RECURRENTE que, de conformidad con lo establecido en el artículo 196 de la Ley de Transparencia y Acceso a la Información Pública del Estado de México y Municipios, </w:t>
      </w:r>
      <w:r w:rsidRPr="004F075A">
        <w:rPr>
          <w:rFonts w:ascii="Palatino Linotype" w:eastAsia="Palatino Linotype" w:hAnsi="Palatino Linotype" w:cs="Palatino Linotype"/>
          <w:color w:val="000000"/>
          <w:lang w:val="es-MX"/>
        </w:rPr>
        <w:t xml:space="preserve">en caso de que considere que la </w:t>
      </w:r>
      <w:r w:rsidRPr="004F075A">
        <w:rPr>
          <w:rFonts w:ascii="Palatino Linotype" w:eastAsia="Palatino Linotype" w:hAnsi="Palatino Linotype" w:cs="Palatino Linotype"/>
          <w:color w:val="000000"/>
          <w:lang w:val="es-MX"/>
        </w:rPr>
        <w:lastRenderedPageBreak/>
        <w:t xml:space="preserve">resolución le cause algún perjuicio podrá </w:t>
      </w:r>
      <w:r w:rsidRPr="004F075A">
        <w:rPr>
          <w:rFonts w:ascii="Palatino Linotype" w:eastAsia="Palatino Linotype" w:hAnsi="Palatino Linotype" w:cs="Palatino Linotype"/>
          <w:lang w:val="es-MX"/>
        </w:rPr>
        <w:t>impugnar vía</w:t>
      </w:r>
      <w:r w:rsidRPr="004F075A">
        <w:rPr>
          <w:rFonts w:ascii="Palatino Linotype" w:eastAsia="Palatino Linotype" w:hAnsi="Palatino Linotype" w:cs="Palatino Linotype"/>
          <w:color w:val="000000"/>
          <w:lang w:val="es-MX"/>
        </w:rPr>
        <w:t xml:space="preserve"> </w:t>
      </w:r>
      <w:r w:rsidRPr="004F075A">
        <w:rPr>
          <w:rFonts w:ascii="Palatino Linotype" w:eastAsia="Palatino Linotype" w:hAnsi="Palatino Linotype" w:cs="Palatino Linotype"/>
          <w:lang w:val="es-MX"/>
        </w:rPr>
        <w:t>juicio de amparo en los términos de las leyes aplicables.</w:t>
      </w:r>
    </w:p>
    <w:p w14:paraId="44CF41B5" w14:textId="77777777" w:rsidR="004F075A" w:rsidRPr="004F075A" w:rsidRDefault="004F075A" w:rsidP="004F075A">
      <w:pPr>
        <w:shd w:val="clear" w:color="auto" w:fill="FFFFFF"/>
        <w:spacing w:line="360" w:lineRule="auto"/>
        <w:jc w:val="both"/>
        <w:rPr>
          <w:rFonts w:ascii="Palatino Linotype" w:eastAsia="Palatino Linotype" w:hAnsi="Palatino Linotype" w:cs="Palatino Linotype"/>
          <w:lang w:val="es-ES"/>
        </w:rPr>
      </w:pPr>
    </w:p>
    <w:p w14:paraId="5E18A56D" w14:textId="77777777" w:rsidR="004F075A" w:rsidRPr="004F075A" w:rsidRDefault="004F075A" w:rsidP="004F075A">
      <w:pPr>
        <w:shd w:val="clear" w:color="auto" w:fill="FFFFFF"/>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b/>
          <w:lang w:val="es-MX"/>
        </w:rPr>
        <w:t>SÉPTIMO</w:t>
      </w:r>
      <w:r w:rsidRPr="004F075A">
        <w:rPr>
          <w:rFonts w:ascii="Palatino Linotype" w:eastAsia="Palatino Linotype" w:hAnsi="Palatino Linotype" w:cs="Palatino Linotype"/>
          <w:b/>
          <w:lang w:val="es-MX"/>
        </w:rPr>
        <w:t>. Gírese</w:t>
      </w:r>
      <w:r w:rsidRPr="004F075A">
        <w:rPr>
          <w:rFonts w:ascii="Palatino Linotype" w:eastAsia="Palatino Linotype" w:hAnsi="Palatino Linotype" w:cs="Palatino Linotype"/>
          <w:lang w:val="es-MX"/>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4F075A">
        <w:rPr>
          <w:rFonts w:ascii="Palatino Linotype" w:eastAsia="Palatino Linotype" w:hAnsi="Palatino Linotype" w:cs="Palatino Linotype"/>
          <w:b/>
          <w:bCs/>
          <w:lang w:val="es-MX"/>
        </w:rPr>
        <w:t xml:space="preserve">Considerando </w:t>
      </w:r>
      <w:r>
        <w:rPr>
          <w:rFonts w:ascii="Palatino Linotype" w:eastAsia="Palatino Linotype" w:hAnsi="Palatino Linotype" w:cs="Palatino Linotype"/>
          <w:b/>
          <w:bCs/>
          <w:lang w:val="es-MX"/>
        </w:rPr>
        <w:t>QUINTO</w:t>
      </w:r>
      <w:r w:rsidRPr="004F075A">
        <w:rPr>
          <w:rFonts w:ascii="Palatino Linotype" w:eastAsia="Palatino Linotype" w:hAnsi="Palatino Linotype" w:cs="Palatino Linotype"/>
          <w:lang w:val="es-MX"/>
        </w:rPr>
        <w:t xml:space="preserve"> de la presente resolución.</w:t>
      </w:r>
    </w:p>
    <w:p w14:paraId="728F3D48" w14:textId="77777777" w:rsidR="00213CCC" w:rsidRDefault="00213CCC" w:rsidP="00213CCC">
      <w:pPr>
        <w:shd w:val="clear" w:color="auto" w:fill="FFFFFF"/>
        <w:spacing w:line="360" w:lineRule="auto"/>
        <w:jc w:val="both"/>
        <w:rPr>
          <w:rFonts w:ascii="Palatino Linotype" w:eastAsia="Palatino Linotype" w:hAnsi="Palatino Linotype" w:cs="Palatino Linotype"/>
        </w:rPr>
      </w:pPr>
    </w:p>
    <w:p w14:paraId="7C2EE891" w14:textId="77777777" w:rsidR="003C359A" w:rsidRPr="003C7186" w:rsidRDefault="003C359A" w:rsidP="003C359A">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00E727F7">
        <w:rPr>
          <w:rFonts w:ascii="Palatino Linotype" w:hAnsi="Palatino Linotype"/>
        </w:rPr>
        <w:t xml:space="preserve">EMITIENDO VOTO PARTICULAR CONCURRENTE </w:t>
      </w:r>
      <w:r>
        <w:rPr>
          <w:rFonts w:ascii="Palatino Linotype" w:hAnsi="Palatino Linotype"/>
        </w:rPr>
        <w:t>Y GUADALUPE RAMÍREZ PEÑA</w:t>
      </w:r>
      <w:r w:rsidR="00E727F7">
        <w:rPr>
          <w:rFonts w:ascii="Palatino Linotype" w:hAnsi="Palatino Linotype"/>
        </w:rPr>
        <w:t xml:space="preserve"> EMITIENDO VOTO PARTICULAR CONCURRENTE</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CUARTA </w:t>
      </w:r>
      <w:r w:rsidRPr="003C7186">
        <w:rPr>
          <w:rFonts w:ascii="Palatino Linotype" w:hAnsi="Palatino Linotype"/>
        </w:rPr>
        <w:t xml:space="preserve">SESIÓN ORDINARIA CELEBRADA EL </w:t>
      </w:r>
      <w:r>
        <w:rPr>
          <w:rFonts w:ascii="Palatino Linotype" w:hAnsi="Palatino Linotype"/>
        </w:rPr>
        <w:t>VEINTICINCO</w:t>
      </w:r>
      <w:r w:rsidRPr="003C7186">
        <w:rPr>
          <w:rFonts w:ascii="Palatino Linotype" w:hAnsi="Palatino Linotype"/>
        </w:rPr>
        <w:t xml:space="preserve"> </w:t>
      </w:r>
      <w:r>
        <w:rPr>
          <w:rFonts w:ascii="Palatino Linotype" w:hAnsi="Palatino Linotype"/>
        </w:rPr>
        <w:t>(25) DE SEPTIEMBRE</w:t>
      </w:r>
      <w:r w:rsidRPr="003C7186">
        <w:rPr>
          <w:rFonts w:ascii="Palatino Linotype" w:hAnsi="Palatino Linotype"/>
        </w:rPr>
        <w:t xml:space="preserve"> DE DOS MIL VEINTICUATRO, ANTE EL SECRETARIO TÉCNICO DEL PLENO ALEXIS TAPIA RAMÍREZ. </w:t>
      </w:r>
    </w:p>
    <w:p w14:paraId="2E9CF4CB" w14:textId="77777777" w:rsidR="003C359A" w:rsidRPr="00902BA4" w:rsidRDefault="003C359A" w:rsidP="003C359A">
      <w:pPr>
        <w:widowControl w:val="0"/>
        <w:autoSpaceDE w:val="0"/>
        <w:autoSpaceDN w:val="0"/>
        <w:adjustRightInd w:val="0"/>
        <w:spacing w:after="200" w:line="276" w:lineRule="auto"/>
        <w:ind w:left="-142" w:right="-234"/>
      </w:pPr>
    </w:p>
    <w:p w14:paraId="5667DBCC" w14:textId="77777777" w:rsidR="00213CCC" w:rsidRDefault="00213CCC" w:rsidP="00213CCC">
      <w:pPr>
        <w:spacing w:line="360" w:lineRule="auto"/>
        <w:jc w:val="both"/>
        <w:rPr>
          <w:rFonts w:ascii="Palatino Linotype" w:eastAsia="Palatino Linotype" w:hAnsi="Palatino Linotype" w:cs="Palatino Linotype"/>
        </w:rPr>
      </w:pPr>
    </w:p>
    <w:p w14:paraId="696808F5" w14:textId="77777777" w:rsidR="00213CCC" w:rsidRDefault="00213CCC" w:rsidP="00213CCC">
      <w:pPr>
        <w:spacing w:line="360" w:lineRule="auto"/>
        <w:jc w:val="both"/>
        <w:rPr>
          <w:rFonts w:ascii="Palatino Linotype" w:eastAsia="Palatino Linotype" w:hAnsi="Palatino Linotype" w:cs="Palatino Linotype"/>
        </w:rPr>
      </w:pPr>
    </w:p>
    <w:p w14:paraId="572C95C4" w14:textId="77777777" w:rsidR="00213CCC" w:rsidRDefault="00213CCC" w:rsidP="00213CCC">
      <w:pPr>
        <w:spacing w:line="360" w:lineRule="auto"/>
        <w:jc w:val="both"/>
        <w:rPr>
          <w:rFonts w:ascii="Palatino Linotype" w:eastAsia="Palatino Linotype" w:hAnsi="Palatino Linotype" w:cs="Palatino Linotype"/>
        </w:rPr>
      </w:pPr>
    </w:p>
    <w:p w14:paraId="647A5638" w14:textId="77777777" w:rsidR="00213CCC" w:rsidRDefault="00213CCC" w:rsidP="00213CCC">
      <w:pPr>
        <w:spacing w:line="360" w:lineRule="auto"/>
        <w:jc w:val="both"/>
        <w:rPr>
          <w:rFonts w:ascii="Palatino Linotype" w:eastAsia="Palatino Linotype" w:hAnsi="Palatino Linotype" w:cs="Palatino Linotype"/>
        </w:rPr>
      </w:pPr>
    </w:p>
    <w:p w14:paraId="444A9043" w14:textId="77777777" w:rsidR="00213CCC" w:rsidRDefault="00213CCC" w:rsidP="00213CCC">
      <w:pPr>
        <w:spacing w:line="360" w:lineRule="auto"/>
        <w:jc w:val="both"/>
        <w:rPr>
          <w:rFonts w:ascii="Palatino Linotype" w:eastAsia="Palatino Linotype" w:hAnsi="Palatino Linotype" w:cs="Palatino Linotype"/>
        </w:rPr>
      </w:pPr>
      <w:bookmarkStart w:id="19" w:name="_heading=h.gjdgxs" w:colFirst="0" w:colLast="0"/>
      <w:bookmarkEnd w:id="19"/>
    </w:p>
    <w:p w14:paraId="7B8D4615" w14:textId="77777777" w:rsidR="00213CCC" w:rsidRDefault="00213CCC" w:rsidP="00213CCC">
      <w:pPr>
        <w:spacing w:line="360" w:lineRule="auto"/>
        <w:jc w:val="both"/>
        <w:rPr>
          <w:rFonts w:ascii="Palatino Linotype" w:eastAsia="Palatino Linotype" w:hAnsi="Palatino Linotype" w:cs="Palatino Linotype"/>
        </w:rPr>
      </w:pPr>
    </w:p>
    <w:p w14:paraId="75C69B79" w14:textId="77777777" w:rsidR="00213CCC" w:rsidRDefault="00213CCC" w:rsidP="00213CCC">
      <w:pPr>
        <w:spacing w:line="360" w:lineRule="auto"/>
        <w:jc w:val="both"/>
        <w:rPr>
          <w:rFonts w:ascii="Palatino Linotype" w:eastAsia="Palatino Linotype" w:hAnsi="Palatino Linotype" w:cs="Palatino Linotype"/>
        </w:rPr>
      </w:pPr>
    </w:p>
    <w:p w14:paraId="5F4756EF" w14:textId="77777777" w:rsidR="00213CCC" w:rsidRDefault="00213CCC" w:rsidP="00213CCC">
      <w:pPr>
        <w:spacing w:line="360" w:lineRule="auto"/>
        <w:rPr>
          <w:rFonts w:ascii="Palatino Linotype" w:eastAsia="Palatino Linotype" w:hAnsi="Palatino Linotype" w:cs="Palatino Linotype"/>
        </w:rPr>
      </w:pPr>
    </w:p>
    <w:p w14:paraId="4EDEF0E8" w14:textId="77777777" w:rsidR="00213CCC" w:rsidRDefault="00213CCC" w:rsidP="00213CCC">
      <w:pPr>
        <w:spacing w:line="360" w:lineRule="auto"/>
        <w:rPr>
          <w:rFonts w:ascii="Palatino Linotype" w:eastAsia="Palatino Linotype" w:hAnsi="Palatino Linotype" w:cs="Palatino Linotype"/>
        </w:rPr>
      </w:pPr>
    </w:p>
    <w:p w14:paraId="59CCC534" w14:textId="77777777" w:rsidR="00213CCC" w:rsidRDefault="00213CCC" w:rsidP="00213CCC">
      <w:pPr>
        <w:spacing w:line="360" w:lineRule="auto"/>
        <w:rPr>
          <w:rFonts w:ascii="Palatino Linotype" w:eastAsia="Palatino Linotype" w:hAnsi="Palatino Linotype" w:cs="Palatino Linotype"/>
        </w:rPr>
      </w:pPr>
    </w:p>
    <w:p w14:paraId="1FB63C53" w14:textId="77777777" w:rsidR="00213CCC" w:rsidRDefault="00213CCC" w:rsidP="00213CCC">
      <w:pPr>
        <w:spacing w:line="360" w:lineRule="auto"/>
        <w:rPr>
          <w:rFonts w:ascii="Palatino Linotype" w:eastAsia="Palatino Linotype" w:hAnsi="Palatino Linotype" w:cs="Palatino Linotype"/>
        </w:rPr>
      </w:pPr>
    </w:p>
    <w:p w14:paraId="2D350D3A" w14:textId="77777777" w:rsidR="00213CCC" w:rsidRDefault="00213CCC" w:rsidP="00213CCC">
      <w:pPr>
        <w:spacing w:line="360" w:lineRule="auto"/>
        <w:rPr>
          <w:rFonts w:ascii="Palatino Linotype" w:eastAsia="Palatino Linotype" w:hAnsi="Palatino Linotype" w:cs="Palatino Linotype"/>
        </w:rPr>
      </w:pPr>
    </w:p>
    <w:p w14:paraId="67493213" w14:textId="77777777" w:rsidR="00213CCC" w:rsidRDefault="00213CCC" w:rsidP="00213CCC">
      <w:pPr>
        <w:spacing w:line="360" w:lineRule="auto"/>
        <w:rPr>
          <w:rFonts w:ascii="Palatino Linotype" w:eastAsia="Palatino Linotype" w:hAnsi="Palatino Linotype" w:cs="Palatino Linotype"/>
        </w:rPr>
      </w:pPr>
    </w:p>
    <w:p w14:paraId="7E12F218" w14:textId="77777777" w:rsidR="00213CCC" w:rsidRDefault="00213CCC" w:rsidP="00213CCC">
      <w:pPr>
        <w:spacing w:line="360" w:lineRule="auto"/>
        <w:rPr>
          <w:rFonts w:ascii="Palatino Linotype" w:eastAsia="Palatino Linotype" w:hAnsi="Palatino Linotype" w:cs="Palatino Linotype"/>
        </w:rPr>
      </w:pPr>
    </w:p>
    <w:p w14:paraId="37DE71D7" w14:textId="77777777" w:rsidR="00213CCC" w:rsidRDefault="00213CCC" w:rsidP="00213CCC">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6BC206F7" w14:textId="77777777" w:rsidR="00213CCC" w:rsidRDefault="00213CCC" w:rsidP="00213CCC">
      <w:pPr>
        <w:tabs>
          <w:tab w:val="left" w:pos="3374"/>
        </w:tabs>
        <w:spacing w:line="360" w:lineRule="auto"/>
        <w:rPr>
          <w:rFonts w:ascii="Palatino Linotype" w:eastAsia="Palatino Linotype" w:hAnsi="Palatino Linotype" w:cs="Palatino Linotype"/>
        </w:rPr>
      </w:pPr>
    </w:p>
    <w:p w14:paraId="0D9224F9" w14:textId="77777777" w:rsidR="00213CCC" w:rsidRDefault="00213CCC" w:rsidP="00213CCC">
      <w:pPr>
        <w:tabs>
          <w:tab w:val="left" w:pos="3374"/>
        </w:tabs>
        <w:spacing w:line="360" w:lineRule="auto"/>
        <w:rPr>
          <w:rFonts w:ascii="Palatino Linotype" w:eastAsia="Palatino Linotype" w:hAnsi="Palatino Linotype" w:cs="Palatino Linotype"/>
        </w:rPr>
      </w:pPr>
    </w:p>
    <w:p w14:paraId="3AA12605" w14:textId="77777777" w:rsidR="00213CCC" w:rsidRDefault="00213CCC" w:rsidP="00213CCC">
      <w:pPr>
        <w:tabs>
          <w:tab w:val="left" w:pos="3374"/>
        </w:tabs>
        <w:spacing w:line="360" w:lineRule="auto"/>
        <w:rPr>
          <w:rFonts w:ascii="Palatino Linotype" w:eastAsia="Palatino Linotype" w:hAnsi="Palatino Linotype" w:cs="Palatino Linotype"/>
        </w:rPr>
      </w:pPr>
    </w:p>
    <w:p w14:paraId="533C652F" w14:textId="77777777" w:rsidR="00213CCC" w:rsidRDefault="00213CCC" w:rsidP="00213CCC">
      <w:pPr>
        <w:tabs>
          <w:tab w:val="left" w:pos="3374"/>
        </w:tabs>
        <w:spacing w:line="360" w:lineRule="auto"/>
        <w:rPr>
          <w:rFonts w:ascii="Palatino Linotype" w:eastAsia="Palatino Linotype" w:hAnsi="Palatino Linotype" w:cs="Palatino Linotype"/>
        </w:rPr>
      </w:pPr>
    </w:p>
    <w:p w14:paraId="4F028DF8" w14:textId="77777777" w:rsidR="00213CCC" w:rsidRDefault="00213CCC" w:rsidP="00213CCC">
      <w:pPr>
        <w:tabs>
          <w:tab w:val="left" w:pos="3374"/>
        </w:tabs>
        <w:spacing w:line="360" w:lineRule="auto"/>
        <w:rPr>
          <w:rFonts w:ascii="Palatino Linotype" w:eastAsia="Palatino Linotype" w:hAnsi="Palatino Linotype" w:cs="Palatino Linotype"/>
        </w:rPr>
      </w:pPr>
    </w:p>
    <w:p w14:paraId="300D5164" w14:textId="77777777" w:rsidR="00213CCC" w:rsidRDefault="00213CCC" w:rsidP="00213CCC"/>
    <w:p w14:paraId="09F82B32" w14:textId="77777777" w:rsidR="00213CCC" w:rsidRDefault="00213CCC" w:rsidP="00213CCC">
      <w:r>
        <w:t xml:space="preserve"> </w:t>
      </w:r>
      <w:r>
        <w:tab/>
        <w:t xml:space="preserve"> </w:t>
      </w:r>
      <w:r>
        <w:tab/>
      </w:r>
    </w:p>
    <w:p w14:paraId="109DC3AE" w14:textId="77777777" w:rsidR="00213CCC" w:rsidRDefault="00213CCC" w:rsidP="00213CCC"/>
    <w:p w14:paraId="0F68ABA0" w14:textId="2C09AC51" w:rsidR="00A31AF4" w:rsidRDefault="00A31AF4"/>
    <w:sectPr w:rsidR="00A31AF4">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2FE95" w14:textId="77777777" w:rsidR="00934EDB" w:rsidRDefault="00934EDB" w:rsidP="00213CCC">
      <w:r>
        <w:separator/>
      </w:r>
    </w:p>
  </w:endnote>
  <w:endnote w:type="continuationSeparator" w:id="0">
    <w:p w14:paraId="7F243E50" w14:textId="77777777" w:rsidR="00934EDB" w:rsidRDefault="00934EDB" w:rsidP="0021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556D" w14:textId="77777777" w:rsidR="006075FA" w:rsidRDefault="006075F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E224A">
      <w:rPr>
        <w:rFonts w:ascii="Palatino Linotype" w:eastAsia="Palatino Linotype" w:hAnsi="Palatino Linotype" w:cs="Palatino Linotype"/>
        <w:noProof/>
        <w:color w:val="000000"/>
        <w:sz w:val="20"/>
        <w:szCs w:val="20"/>
      </w:rPr>
      <w:t>61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E224A">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14:paraId="02731157" w14:textId="77777777" w:rsidR="006075FA" w:rsidRDefault="006075F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B61D" w14:textId="77777777" w:rsidR="006075FA" w:rsidRDefault="006075F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E224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E224A">
      <w:rPr>
        <w:rFonts w:ascii="Palatino Linotype" w:eastAsia="Palatino Linotype" w:hAnsi="Palatino Linotype" w:cs="Palatino Linotype"/>
        <w:noProof/>
        <w:color w:val="000000"/>
        <w:sz w:val="20"/>
        <w:szCs w:val="20"/>
      </w:rPr>
      <w:t>62</w:t>
    </w:r>
    <w:r>
      <w:rPr>
        <w:rFonts w:ascii="Palatino Linotype" w:eastAsia="Palatino Linotype" w:hAnsi="Palatino Linotype" w:cs="Palatino Linotype"/>
        <w:color w:val="000000"/>
        <w:sz w:val="20"/>
        <w:szCs w:val="20"/>
      </w:rPr>
      <w:fldChar w:fldCharType="end"/>
    </w:r>
  </w:p>
  <w:p w14:paraId="67763D91" w14:textId="77777777" w:rsidR="006075FA" w:rsidRDefault="006075F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01C4" w14:textId="77777777" w:rsidR="00934EDB" w:rsidRDefault="00934EDB" w:rsidP="00213CCC">
      <w:r>
        <w:separator/>
      </w:r>
    </w:p>
  </w:footnote>
  <w:footnote w:type="continuationSeparator" w:id="0">
    <w:p w14:paraId="6B98C0FA" w14:textId="77777777" w:rsidR="00934EDB" w:rsidRDefault="00934EDB" w:rsidP="00213CCC">
      <w:r>
        <w:continuationSeparator/>
      </w:r>
    </w:p>
  </w:footnote>
  <w:footnote w:id="1">
    <w:p w14:paraId="7C367AEC" w14:textId="77777777" w:rsidR="006075FA" w:rsidRDefault="006075FA" w:rsidP="00213C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5116B974" w14:textId="77777777" w:rsidR="006075FA" w:rsidRDefault="006075FA" w:rsidP="00213C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FD56B95" w14:textId="77777777" w:rsidR="006075FA" w:rsidRDefault="006075FA" w:rsidP="00213C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98D282A" w14:textId="77777777" w:rsidR="006075FA" w:rsidRDefault="006075FA" w:rsidP="00213C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43E2" w14:textId="77777777" w:rsidR="006075FA" w:rsidRDefault="00934EDB">
    <w:pPr>
      <w:pBdr>
        <w:top w:val="nil"/>
        <w:left w:val="nil"/>
        <w:bottom w:val="nil"/>
        <w:right w:val="nil"/>
        <w:between w:val="nil"/>
      </w:pBdr>
      <w:tabs>
        <w:tab w:val="center" w:pos="4419"/>
        <w:tab w:val="right" w:pos="8838"/>
      </w:tabs>
      <w:rPr>
        <w:color w:val="000000"/>
      </w:rPr>
    </w:pPr>
    <w:r>
      <w:rPr>
        <w:color w:val="000000"/>
      </w:rPr>
      <w:pict w14:anchorId="4D952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09.4pt;height:793.75pt;z-index:-251659776;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48A4" w14:textId="77777777" w:rsidR="006075FA" w:rsidRDefault="006075FA">
    <w:pPr>
      <w:widowControl w:val="0"/>
      <w:pBdr>
        <w:top w:val="nil"/>
        <w:left w:val="nil"/>
        <w:bottom w:val="nil"/>
        <w:right w:val="nil"/>
        <w:between w:val="nil"/>
      </w:pBdr>
      <w:spacing w:line="276" w:lineRule="auto"/>
      <w:rPr>
        <w:color w:val="000000"/>
      </w:rPr>
    </w:pPr>
  </w:p>
  <w:tbl>
    <w:tblPr>
      <w:tblW w:w="7305" w:type="dxa"/>
      <w:tblInd w:w="2694" w:type="dxa"/>
      <w:tblLayout w:type="fixed"/>
      <w:tblLook w:val="0400" w:firstRow="0" w:lastRow="0" w:firstColumn="0" w:lastColumn="0" w:noHBand="0" w:noVBand="1"/>
    </w:tblPr>
    <w:tblGrid>
      <w:gridCol w:w="2970"/>
      <w:gridCol w:w="4335"/>
    </w:tblGrid>
    <w:tr w:rsidR="006075FA" w14:paraId="39A9CEE4" w14:textId="77777777">
      <w:trPr>
        <w:trHeight w:val="227"/>
      </w:trPr>
      <w:tc>
        <w:tcPr>
          <w:tcW w:w="2970" w:type="dxa"/>
          <w:vAlign w:val="center"/>
        </w:tcPr>
        <w:p w14:paraId="4AD69F02" w14:textId="77777777" w:rsidR="006075FA" w:rsidRDefault="006075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269EEAFE" w14:textId="77777777" w:rsidR="006075FA" w:rsidRDefault="006075F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01478/INFOEM/IP/RR/2024</w:t>
          </w:r>
        </w:p>
      </w:tc>
    </w:tr>
    <w:tr w:rsidR="006075FA" w14:paraId="289A5117" w14:textId="77777777">
      <w:trPr>
        <w:trHeight w:val="242"/>
      </w:trPr>
      <w:tc>
        <w:tcPr>
          <w:tcW w:w="2970" w:type="dxa"/>
          <w:vAlign w:val="center"/>
        </w:tcPr>
        <w:p w14:paraId="4272D8A5" w14:textId="77777777" w:rsidR="006075FA" w:rsidRDefault="006075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4AEE0749" w14:textId="77777777" w:rsidR="006075FA" w:rsidRDefault="006075F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Universidad Autónoma del Estado de México</w:t>
          </w:r>
        </w:p>
      </w:tc>
    </w:tr>
    <w:tr w:rsidR="006075FA" w14:paraId="22B6EAD7" w14:textId="77777777">
      <w:trPr>
        <w:trHeight w:val="342"/>
      </w:trPr>
      <w:tc>
        <w:tcPr>
          <w:tcW w:w="2970" w:type="dxa"/>
          <w:vAlign w:val="center"/>
        </w:tcPr>
        <w:p w14:paraId="4325A377" w14:textId="77777777" w:rsidR="006075FA" w:rsidRDefault="006075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15FCEA58" w14:textId="77777777" w:rsidR="006075FA" w:rsidRDefault="006075FA">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E5C0EC6" w14:textId="77777777" w:rsidR="006075FA" w:rsidRDefault="00934ED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6E8F6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82.3pt;margin-top:-110.1pt;width:609.4pt;height:793.75pt;z-index:-251658752;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1B80" w14:textId="77777777" w:rsidR="006075FA" w:rsidRDefault="00934EDB">
    <w:pPr>
      <w:widowControl w:val="0"/>
      <w:pBdr>
        <w:top w:val="nil"/>
        <w:left w:val="nil"/>
        <w:bottom w:val="nil"/>
        <w:right w:val="nil"/>
        <w:between w:val="nil"/>
      </w:pBdr>
      <w:spacing w:line="276" w:lineRule="auto"/>
      <w:rPr>
        <w:color w:val="000000"/>
        <w:sz w:val="14"/>
        <w:szCs w:val="14"/>
      </w:rPr>
    </w:pPr>
    <w:r>
      <w:rPr>
        <w:sz w:val="14"/>
        <w:szCs w:val="14"/>
      </w:rPr>
      <w:pict w14:anchorId="0DE74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105pt;margin-top:-175.95pt;width:609.4pt;height:793.75pt;z-index:-251657728;mso-position-horizontal-relative:margin;mso-position-vertical-relative:margin">
          <v:imagedata r:id="rId1" o:title="image3"/>
          <w10:wrap anchorx="margin" anchory="margin"/>
        </v:shape>
      </w:pict>
    </w:r>
  </w:p>
  <w:tbl>
    <w:tblPr>
      <w:tblW w:w="7470" w:type="dxa"/>
      <w:tblInd w:w="2552" w:type="dxa"/>
      <w:tblLayout w:type="fixed"/>
      <w:tblLook w:val="0400" w:firstRow="0" w:lastRow="0" w:firstColumn="0" w:lastColumn="0" w:noHBand="0" w:noVBand="1"/>
    </w:tblPr>
    <w:tblGrid>
      <w:gridCol w:w="2970"/>
      <w:gridCol w:w="4500"/>
    </w:tblGrid>
    <w:tr w:rsidR="006075FA" w14:paraId="61508C00" w14:textId="77777777">
      <w:trPr>
        <w:trHeight w:val="227"/>
      </w:trPr>
      <w:tc>
        <w:tcPr>
          <w:tcW w:w="2970" w:type="dxa"/>
          <w:vAlign w:val="center"/>
        </w:tcPr>
        <w:p w14:paraId="3B27E739" w14:textId="77777777" w:rsidR="006075FA" w:rsidRDefault="006075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04DE5ADD" w14:textId="77777777" w:rsidR="006075FA" w:rsidRDefault="006075FA">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01478/INFOEM/IP/RR/2024</w:t>
          </w:r>
        </w:p>
      </w:tc>
    </w:tr>
    <w:tr w:rsidR="006075FA" w14:paraId="4C339CB6" w14:textId="77777777">
      <w:trPr>
        <w:trHeight w:val="242"/>
      </w:trPr>
      <w:tc>
        <w:tcPr>
          <w:tcW w:w="2970" w:type="dxa"/>
          <w:vAlign w:val="center"/>
        </w:tcPr>
        <w:p w14:paraId="6A17D349" w14:textId="77777777" w:rsidR="006075FA" w:rsidRDefault="006075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2F1177F4" w14:textId="056752A7" w:rsidR="006075FA" w:rsidRDefault="00F913D0">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b/>
              <w:bCs/>
              <w:sz w:val="22"/>
              <w:szCs w:val="22"/>
            </w:rPr>
            <w:t xml:space="preserve">XXX </w:t>
          </w:r>
          <w:proofErr w:type="spellStart"/>
          <w:r>
            <w:rPr>
              <w:rFonts w:ascii="Palatino Linotype" w:eastAsia="Palatino Linotype" w:hAnsi="Palatino Linotype" w:cs="Palatino Linotype"/>
              <w:b/>
              <w:bCs/>
              <w:sz w:val="22"/>
              <w:szCs w:val="22"/>
            </w:rPr>
            <w:t>XXX</w:t>
          </w:r>
          <w:proofErr w:type="spellEnd"/>
        </w:p>
      </w:tc>
    </w:tr>
    <w:tr w:rsidR="006075FA" w14:paraId="52F7E747" w14:textId="77777777">
      <w:trPr>
        <w:trHeight w:val="342"/>
      </w:trPr>
      <w:tc>
        <w:tcPr>
          <w:tcW w:w="2970" w:type="dxa"/>
          <w:vAlign w:val="center"/>
        </w:tcPr>
        <w:p w14:paraId="730FE07C" w14:textId="77777777" w:rsidR="006075FA" w:rsidRDefault="006075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4323E43E" w14:textId="77777777" w:rsidR="006075FA" w:rsidRDefault="006075FA" w:rsidP="00213CCC">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Universidad Autónoma del Estado de México</w:t>
          </w:r>
        </w:p>
      </w:tc>
    </w:tr>
    <w:tr w:rsidR="006075FA" w14:paraId="4FBD4F2F" w14:textId="77777777">
      <w:trPr>
        <w:trHeight w:val="342"/>
      </w:trPr>
      <w:tc>
        <w:tcPr>
          <w:tcW w:w="2970" w:type="dxa"/>
          <w:vAlign w:val="center"/>
        </w:tcPr>
        <w:p w14:paraId="0B7076F2" w14:textId="77777777" w:rsidR="006075FA" w:rsidRDefault="006075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748FE7D2" w14:textId="77777777" w:rsidR="006075FA" w:rsidRDefault="006075FA">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2C93AD7E" w14:textId="77777777" w:rsidR="006075FA" w:rsidRDefault="006075FA">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85pt;height:8.85pt" o:bullet="t">
        <v:imagedata r:id="rId1" o:title=""/>
      </v:shape>
    </w:pict>
  </w:numPicBullet>
  <w:abstractNum w:abstractNumId="0" w15:restartNumberingAfterBreak="0">
    <w:nsid w:val="000624DB"/>
    <w:multiLevelType w:val="multilevel"/>
    <w:tmpl w:val="34E0E4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17E2FFE"/>
    <w:multiLevelType w:val="multilevel"/>
    <w:tmpl w:val="D848C18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9303B"/>
    <w:multiLevelType w:val="multilevel"/>
    <w:tmpl w:val="FFE4651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13DB770D"/>
    <w:multiLevelType w:val="hybridMultilevel"/>
    <w:tmpl w:val="7E228696"/>
    <w:lvl w:ilvl="0" w:tplc="992827FA">
      <w:start w:val="1"/>
      <w:numFmt w:val="decimal"/>
      <w:lvlText w:val="%1."/>
      <w:lvlJc w:val="left"/>
      <w:pPr>
        <w:tabs>
          <w:tab w:val="num" w:pos="5886"/>
        </w:tabs>
        <w:ind w:left="5889" w:hanging="360"/>
      </w:pPr>
      <w:rPr>
        <w:rFonts w:hint="default"/>
        <w:color w:val="00000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B31580E"/>
    <w:multiLevelType w:val="multilevel"/>
    <w:tmpl w:val="A22276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BC4FDE"/>
    <w:multiLevelType w:val="hybridMultilevel"/>
    <w:tmpl w:val="9F5C357E"/>
    <w:lvl w:ilvl="0" w:tplc="76B0CFB6">
      <w:start w:val="1"/>
      <w:numFmt w:val="bullet"/>
      <w:lvlText w:val=""/>
      <w:lvlPicBulletId w:val="0"/>
      <w:lvlJc w:val="left"/>
      <w:pPr>
        <w:tabs>
          <w:tab w:val="num" w:pos="360"/>
        </w:tabs>
        <w:ind w:left="360" w:hanging="360"/>
      </w:pPr>
      <w:rPr>
        <w:rFonts w:ascii="Symbol" w:hAnsi="Symbol" w:hint="default"/>
      </w:rPr>
    </w:lvl>
    <w:lvl w:ilvl="1" w:tplc="379482A4" w:tentative="1">
      <w:start w:val="1"/>
      <w:numFmt w:val="bullet"/>
      <w:lvlText w:val=""/>
      <w:lvlJc w:val="left"/>
      <w:pPr>
        <w:tabs>
          <w:tab w:val="num" w:pos="1440"/>
        </w:tabs>
        <w:ind w:left="1440" w:hanging="360"/>
      </w:pPr>
      <w:rPr>
        <w:rFonts w:ascii="Symbol" w:hAnsi="Symbol" w:hint="default"/>
      </w:rPr>
    </w:lvl>
    <w:lvl w:ilvl="2" w:tplc="36606810" w:tentative="1">
      <w:start w:val="1"/>
      <w:numFmt w:val="bullet"/>
      <w:lvlText w:val=""/>
      <w:lvlJc w:val="left"/>
      <w:pPr>
        <w:tabs>
          <w:tab w:val="num" w:pos="2160"/>
        </w:tabs>
        <w:ind w:left="2160" w:hanging="360"/>
      </w:pPr>
      <w:rPr>
        <w:rFonts w:ascii="Symbol" w:hAnsi="Symbol" w:hint="default"/>
      </w:rPr>
    </w:lvl>
    <w:lvl w:ilvl="3" w:tplc="95C667BA" w:tentative="1">
      <w:start w:val="1"/>
      <w:numFmt w:val="bullet"/>
      <w:lvlText w:val=""/>
      <w:lvlJc w:val="left"/>
      <w:pPr>
        <w:tabs>
          <w:tab w:val="num" w:pos="2880"/>
        </w:tabs>
        <w:ind w:left="2880" w:hanging="360"/>
      </w:pPr>
      <w:rPr>
        <w:rFonts w:ascii="Symbol" w:hAnsi="Symbol" w:hint="default"/>
      </w:rPr>
    </w:lvl>
    <w:lvl w:ilvl="4" w:tplc="C748CB6E" w:tentative="1">
      <w:start w:val="1"/>
      <w:numFmt w:val="bullet"/>
      <w:lvlText w:val=""/>
      <w:lvlJc w:val="left"/>
      <w:pPr>
        <w:tabs>
          <w:tab w:val="num" w:pos="3600"/>
        </w:tabs>
        <w:ind w:left="3600" w:hanging="360"/>
      </w:pPr>
      <w:rPr>
        <w:rFonts w:ascii="Symbol" w:hAnsi="Symbol" w:hint="default"/>
      </w:rPr>
    </w:lvl>
    <w:lvl w:ilvl="5" w:tplc="AF1C5E12" w:tentative="1">
      <w:start w:val="1"/>
      <w:numFmt w:val="bullet"/>
      <w:lvlText w:val=""/>
      <w:lvlJc w:val="left"/>
      <w:pPr>
        <w:tabs>
          <w:tab w:val="num" w:pos="4320"/>
        </w:tabs>
        <w:ind w:left="4320" w:hanging="360"/>
      </w:pPr>
      <w:rPr>
        <w:rFonts w:ascii="Symbol" w:hAnsi="Symbol" w:hint="default"/>
      </w:rPr>
    </w:lvl>
    <w:lvl w:ilvl="6" w:tplc="547ECA42" w:tentative="1">
      <w:start w:val="1"/>
      <w:numFmt w:val="bullet"/>
      <w:lvlText w:val=""/>
      <w:lvlJc w:val="left"/>
      <w:pPr>
        <w:tabs>
          <w:tab w:val="num" w:pos="5040"/>
        </w:tabs>
        <w:ind w:left="5040" w:hanging="360"/>
      </w:pPr>
      <w:rPr>
        <w:rFonts w:ascii="Symbol" w:hAnsi="Symbol" w:hint="default"/>
      </w:rPr>
    </w:lvl>
    <w:lvl w:ilvl="7" w:tplc="F488CEB6" w:tentative="1">
      <w:start w:val="1"/>
      <w:numFmt w:val="bullet"/>
      <w:lvlText w:val=""/>
      <w:lvlJc w:val="left"/>
      <w:pPr>
        <w:tabs>
          <w:tab w:val="num" w:pos="5760"/>
        </w:tabs>
        <w:ind w:left="5760" w:hanging="360"/>
      </w:pPr>
      <w:rPr>
        <w:rFonts w:ascii="Symbol" w:hAnsi="Symbol" w:hint="default"/>
      </w:rPr>
    </w:lvl>
    <w:lvl w:ilvl="8" w:tplc="DAD0FA3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F016F5"/>
    <w:multiLevelType w:val="hybridMultilevel"/>
    <w:tmpl w:val="BD46E0A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 w15:restartNumberingAfterBreak="0">
    <w:nsid w:val="2CF02B3A"/>
    <w:multiLevelType w:val="hybridMultilevel"/>
    <w:tmpl w:val="0DA60958"/>
    <w:lvl w:ilvl="0" w:tplc="B88C5BB0">
      <w:start w:val="1"/>
      <w:numFmt w:val="bullet"/>
      <w:lvlText w:val=""/>
      <w:lvlPicBulletId w:val="0"/>
      <w:lvlJc w:val="left"/>
      <w:pPr>
        <w:tabs>
          <w:tab w:val="num" w:pos="720"/>
        </w:tabs>
        <w:ind w:left="720" w:hanging="360"/>
      </w:pPr>
      <w:rPr>
        <w:rFonts w:ascii="Symbol" w:hAnsi="Symbol" w:hint="default"/>
      </w:rPr>
    </w:lvl>
    <w:lvl w:ilvl="1" w:tplc="E140E5F0" w:tentative="1">
      <w:start w:val="1"/>
      <w:numFmt w:val="bullet"/>
      <w:lvlText w:val=""/>
      <w:lvlJc w:val="left"/>
      <w:pPr>
        <w:tabs>
          <w:tab w:val="num" w:pos="1440"/>
        </w:tabs>
        <w:ind w:left="1440" w:hanging="360"/>
      </w:pPr>
      <w:rPr>
        <w:rFonts w:ascii="Symbol" w:hAnsi="Symbol" w:hint="default"/>
      </w:rPr>
    </w:lvl>
    <w:lvl w:ilvl="2" w:tplc="CC1CFB24" w:tentative="1">
      <w:start w:val="1"/>
      <w:numFmt w:val="bullet"/>
      <w:lvlText w:val=""/>
      <w:lvlJc w:val="left"/>
      <w:pPr>
        <w:tabs>
          <w:tab w:val="num" w:pos="2160"/>
        </w:tabs>
        <w:ind w:left="2160" w:hanging="360"/>
      </w:pPr>
      <w:rPr>
        <w:rFonts w:ascii="Symbol" w:hAnsi="Symbol" w:hint="default"/>
      </w:rPr>
    </w:lvl>
    <w:lvl w:ilvl="3" w:tplc="33825CBE" w:tentative="1">
      <w:start w:val="1"/>
      <w:numFmt w:val="bullet"/>
      <w:lvlText w:val=""/>
      <w:lvlJc w:val="left"/>
      <w:pPr>
        <w:tabs>
          <w:tab w:val="num" w:pos="2880"/>
        </w:tabs>
        <w:ind w:left="2880" w:hanging="360"/>
      </w:pPr>
      <w:rPr>
        <w:rFonts w:ascii="Symbol" w:hAnsi="Symbol" w:hint="default"/>
      </w:rPr>
    </w:lvl>
    <w:lvl w:ilvl="4" w:tplc="587CDF66" w:tentative="1">
      <w:start w:val="1"/>
      <w:numFmt w:val="bullet"/>
      <w:lvlText w:val=""/>
      <w:lvlJc w:val="left"/>
      <w:pPr>
        <w:tabs>
          <w:tab w:val="num" w:pos="3600"/>
        </w:tabs>
        <w:ind w:left="3600" w:hanging="360"/>
      </w:pPr>
      <w:rPr>
        <w:rFonts w:ascii="Symbol" w:hAnsi="Symbol" w:hint="default"/>
      </w:rPr>
    </w:lvl>
    <w:lvl w:ilvl="5" w:tplc="FF96BA8E" w:tentative="1">
      <w:start w:val="1"/>
      <w:numFmt w:val="bullet"/>
      <w:lvlText w:val=""/>
      <w:lvlJc w:val="left"/>
      <w:pPr>
        <w:tabs>
          <w:tab w:val="num" w:pos="4320"/>
        </w:tabs>
        <w:ind w:left="4320" w:hanging="360"/>
      </w:pPr>
      <w:rPr>
        <w:rFonts w:ascii="Symbol" w:hAnsi="Symbol" w:hint="default"/>
      </w:rPr>
    </w:lvl>
    <w:lvl w:ilvl="6" w:tplc="4E5A4706" w:tentative="1">
      <w:start w:val="1"/>
      <w:numFmt w:val="bullet"/>
      <w:lvlText w:val=""/>
      <w:lvlJc w:val="left"/>
      <w:pPr>
        <w:tabs>
          <w:tab w:val="num" w:pos="5040"/>
        </w:tabs>
        <w:ind w:left="5040" w:hanging="360"/>
      </w:pPr>
      <w:rPr>
        <w:rFonts w:ascii="Symbol" w:hAnsi="Symbol" w:hint="default"/>
      </w:rPr>
    </w:lvl>
    <w:lvl w:ilvl="7" w:tplc="34589310" w:tentative="1">
      <w:start w:val="1"/>
      <w:numFmt w:val="bullet"/>
      <w:lvlText w:val=""/>
      <w:lvlJc w:val="left"/>
      <w:pPr>
        <w:tabs>
          <w:tab w:val="num" w:pos="5760"/>
        </w:tabs>
        <w:ind w:left="5760" w:hanging="360"/>
      </w:pPr>
      <w:rPr>
        <w:rFonts w:ascii="Symbol" w:hAnsi="Symbol" w:hint="default"/>
      </w:rPr>
    </w:lvl>
    <w:lvl w:ilvl="8" w:tplc="763698A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5C47AC"/>
    <w:multiLevelType w:val="hybridMultilevel"/>
    <w:tmpl w:val="65109402"/>
    <w:lvl w:ilvl="0" w:tplc="2BD4CB5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4DF60F24"/>
    <w:multiLevelType w:val="hybridMultilevel"/>
    <w:tmpl w:val="F49A6FF8"/>
    <w:lvl w:ilvl="0" w:tplc="D8EEDBE6">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AD311C"/>
    <w:multiLevelType w:val="multilevel"/>
    <w:tmpl w:val="72361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815FE6"/>
    <w:multiLevelType w:val="hybridMultilevel"/>
    <w:tmpl w:val="39F4CD7C"/>
    <w:lvl w:ilvl="0" w:tplc="EF0E86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62407394">
    <w:abstractNumId w:val="0"/>
  </w:num>
  <w:num w:numId="2" w16cid:durableId="110249471">
    <w:abstractNumId w:val="13"/>
  </w:num>
  <w:num w:numId="3" w16cid:durableId="746809951">
    <w:abstractNumId w:val="3"/>
  </w:num>
  <w:num w:numId="4" w16cid:durableId="661935804">
    <w:abstractNumId w:val="14"/>
  </w:num>
  <w:num w:numId="5" w16cid:durableId="125005547">
    <w:abstractNumId w:val="15"/>
  </w:num>
  <w:num w:numId="6" w16cid:durableId="738023046">
    <w:abstractNumId w:val="10"/>
  </w:num>
  <w:num w:numId="7" w16cid:durableId="2092115761">
    <w:abstractNumId w:val="1"/>
  </w:num>
  <w:num w:numId="8" w16cid:durableId="444278792">
    <w:abstractNumId w:val="7"/>
  </w:num>
  <w:num w:numId="9" w16cid:durableId="1389567648">
    <w:abstractNumId w:val="12"/>
  </w:num>
  <w:num w:numId="10" w16cid:durableId="1733262975">
    <w:abstractNumId w:val="4"/>
  </w:num>
  <w:num w:numId="11" w16cid:durableId="488910001">
    <w:abstractNumId w:val="11"/>
  </w:num>
  <w:num w:numId="12" w16cid:durableId="1085809950">
    <w:abstractNumId w:val="6"/>
  </w:num>
  <w:num w:numId="13" w16cid:durableId="1090468682">
    <w:abstractNumId w:val="8"/>
  </w:num>
  <w:num w:numId="14" w16cid:durableId="1624992502">
    <w:abstractNumId w:val="2"/>
  </w:num>
  <w:num w:numId="15" w16cid:durableId="1888636929">
    <w:abstractNumId w:val="9"/>
  </w:num>
  <w:num w:numId="16" w16cid:durableId="2143569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CCC"/>
    <w:rsid w:val="0003012E"/>
    <w:rsid w:val="000825CD"/>
    <w:rsid w:val="00213CCC"/>
    <w:rsid w:val="00230676"/>
    <w:rsid w:val="00253185"/>
    <w:rsid w:val="00275617"/>
    <w:rsid w:val="00286274"/>
    <w:rsid w:val="00292829"/>
    <w:rsid w:val="002F6FD0"/>
    <w:rsid w:val="003C359A"/>
    <w:rsid w:val="00472BA8"/>
    <w:rsid w:val="004C08D5"/>
    <w:rsid w:val="004C7970"/>
    <w:rsid w:val="004F075A"/>
    <w:rsid w:val="004F3DDF"/>
    <w:rsid w:val="00530A55"/>
    <w:rsid w:val="006075FA"/>
    <w:rsid w:val="00610797"/>
    <w:rsid w:val="00611DCC"/>
    <w:rsid w:val="006D5D8A"/>
    <w:rsid w:val="006F4051"/>
    <w:rsid w:val="0074614E"/>
    <w:rsid w:val="007A0A8E"/>
    <w:rsid w:val="007E6A82"/>
    <w:rsid w:val="008137B0"/>
    <w:rsid w:val="00903886"/>
    <w:rsid w:val="009154D8"/>
    <w:rsid w:val="00934DA0"/>
    <w:rsid w:val="00934EDB"/>
    <w:rsid w:val="00995091"/>
    <w:rsid w:val="00A31AF4"/>
    <w:rsid w:val="00A93A2C"/>
    <w:rsid w:val="00AE47C3"/>
    <w:rsid w:val="00B40876"/>
    <w:rsid w:val="00BD4D37"/>
    <w:rsid w:val="00CB74BB"/>
    <w:rsid w:val="00CD7987"/>
    <w:rsid w:val="00DB75F1"/>
    <w:rsid w:val="00E727F7"/>
    <w:rsid w:val="00EE224A"/>
    <w:rsid w:val="00EE658A"/>
    <w:rsid w:val="00F913D0"/>
    <w:rsid w:val="00FE6A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AC9D4"/>
  <w15:chartTrackingRefBased/>
  <w15:docId w15:val="{9C8502DF-34CE-4F78-A972-154EA18D7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CCC"/>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213CC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13CC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CCC"/>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213CCC"/>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3CC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3CCC"/>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213CCC"/>
    <w:rPr>
      <w:color w:val="0563C1" w:themeColor="hyperlink"/>
      <w:u w:val="single"/>
    </w:rPr>
  </w:style>
  <w:style w:type="paragraph" w:styleId="Piedepgina">
    <w:name w:val="footer"/>
    <w:basedOn w:val="Normal"/>
    <w:link w:val="PiedepginaCar"/>
    <w:uiPriority w:val="99"/>
    <w:unhideWhenUsed/>
    <w:rsid w:val="00213CCC"/>
    <w:pPr>
      <w:tabs>
        <w:tab w:val="center" w:pos="4419"/>
        <w:tab w:val="right" w:pos="8838"/>
      </w:tabs>
    </w:pPr>
  </w:style>
  <w:style w:type="character" w:customStyle="1" w:styleId="PiedepginaCar">
    <w:name w:val="Pie de página Car"/>
    <w:basedOn w:val="Fuentedeprrafopredeter"/>
    <w:link w:val="Piedepgina"/>
    <w:uiPriority w:val="99"/>
    <w:rsid w:val="00213CCC"/>
    <w:rPr>
      <w:rFonts w:ascii="Calibri" w:eastAsiaTheme="minorEastAsia" w:hAnsi="Calibri" w:cs="Calibri"/>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57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ipomex.org.mx/ipo3/lgt/indice/UAEM/art_92_viii.web?token=03AFcWeA7k44iUsYo5YfRGAig2LhhMK7_jrYrC7Rex4I87S3bdSH-kTtz4abmwQlzYlMcqGaw5E4MD7nFX4jeeK0x1PN51yZ_jaYpv4hlxq3cP5yZigFfHBkUDV-CFpVyJ_flUpiKrjAyeRzwanIP1tUqCYWCownUVGkScI_d_t3g3n_8WofKtSaMwo1Q9ruWh1Gp7i4Si004iBtqiDYsPfo7m88669GxPnye5EfHfg3jj24_SrbWSCsRewk-M5YBitFLR9DOQVqoyUoL3MsrtSioOpHLT_BeYkaR6GHYw2YMUEx6rxOReNtB74ZGkOOBIVcmaprQsrm2Q3_jE7oAXxVVNgPwfWxALbF7-D30semD7r3dZZbJv6SlcqXtcdjfUXvr8VANRjjqHC5AnP7CDeiGFuNiU8AdSwAUNtfNfk4dDsSiDoqpsA5v33mj9Nx3cHWyon3wbh4-oLFi1AyMS_UL82u_eGvv-KJ9O3aCRulcmYRx2pmjfbP1NqJWvcB57Gs3I-ycfa88ROqJ7qLXmiDDjn3NGtLkWSpMCANbbEsLGuhAcePA2M6CqrLiucJAq72Q0_0YxLG0m_1fO2mvEKngnZDJawWgPlEJfrQYXOxX007IVYqhJLUFIGXozsuXuZuuSLk9TIN5Zjl1cGIfvw4glp84AmEsmhvcB0DztQ4OTI7UeN8uPjZ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transparencia.uaemex.mx/usuario/infPub.php?nomDir=03.catPueTabSal&amp;cveParent=5"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62</Pages>
  <Words>14517</Words>
  <Characters>79844</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7</cp:revision>
  <dcterms:created xsi:type="dcterms:W3CDTF">2024-09-24T01:42:00Z</dcterms:created>
  <dcterms:modified xsi:type="dcterms:W3CDTF">2024-10-16T18:08:00Z</dcterms:modified>
</cp:coreProperties>
</file>