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260B4" w14:textId="73D431B9"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166503">
        <w:rPr>
          <w:rFonts w:ascii="Palatino Linotype" w:eastAsia="Palatino Linotype" w:hAnsi="Palatino Linotype" w:cs="Palatino Linotype"/>
        </w:rPr>
        <w:t>veinticinco</w:t>
      </w:r>
      <w:r w:rsidRPr="00BB63D9">
        <w:rPr>
          <w:rFonts w:ascii="Palatino Linotype" w:eastAsia="Palatino Linotype" w:hAnsi="Palatino Linotype" w:cs="Palatino Linotype"/>
        </w:rPr>
        <w:t xml:space="preserve"> de septiembre de dos mil veinticuatro. </w:t>
      </w:r>
    </w:p>
    <w:p w14:paraId="6CD4A810" w14:textId="41A0F711" w:rsidR="00D62213" w:rsidRPr="00BB63D9" w:rsidRDefault="00DD2B01">
      <w:pPr>
        <w:spacing w:before="240" w:after="240" w:line="360" w:lineRule="auto"/>
        <w:jc w:val="both"/>
        <w:rPr>
          <w:rFonts w:ascii="Palatino Linotype" w:eastAsia="Palatino Linotype" w:hAnsi="Palatino Linotype" w:cs="Palatino Linotype"/>
          <w:b/>
        </w:rPr>
      </w:pPr>
      <w:r w:rsidRPr="00BB63D9">
        <w:rPr>
          <w:rFonts w:ascii="Palatino Linotype" w:eastAsia="Palatino Linotype" w:hAnsi="Palatino Linotype" w:cs="Palatino Linotype"/>
          <w:b/>
        </w:rPr>
        <w:t xml:space="preserve">VISTO </w:t>
      </w:r>
      <w:r w:rsidRPr="00BB63D9">
        <w:rPr>
          <w:rFonts w:ascii="Palatino Linotype" w:eastAsia="Palatino Linotype" w:hAnsi="Palatino Linotype" w:cs="Palatino Linotype"/>
        </w:rPr>
        <w:t xml:space="preserve">el expediente relativo a los recursos de revisión </w:t>
      </w:r>
      <w:r w:rsidRPr="00BB63D9">
        <w:rPr>
          <w:rFonts w:ascii="Palatino Linotype" w:eastAsia="Palatino Linotype" w:hAnsi="Palatino Linotype" w:cs="Palatino Linotype"/>
          <w:b/>
          <w:sz w:val="20"/>
          <w:szCs w:val="20"/>
        </w:rPr>
        <w:t>02209/INFOEM/IP/RR/2024</w:t>
      </w:r>
      <w:r w:rsidRPr="00BB63D9">
        <w:rPr>
          <w:rFonts w:ascii="Palatino Linotype" w:eastAsia="Palatino Linotype" w:hAnsi="Palatino Linotype" w:cs="Palatino Linotype"/>
        </w:rPr>
        <w:t xml:space="preserve">, interpuesto por </w:t>
      </w:r>
      <w:r w:rsidR="00F75349" w:rsidRPr="00F75349">
        <w:rPr>
          <w:rFonts w:ascii="Palatino Linotype" w:eastAsia="Palatino Linotype" w:hAnsi="Palatino Linotype" w:cs="Palatino Linotype"/>
          <w:b/>
        </w:rPr>
        <w:t>XXXX XXXXXX</w:t>
      </w:r>
      <w:r w:rsidRPr="00BB63D9">
        <w:rPr>
          <w:rFonts w:ascii="Palatino Linotype" w:eastAsia="Palatino Linotype" w:hAnsi="Palatino Linotype" w:cs="Palatino Linotype"/>
          <w:b/>
        </w:rPr>
        <w:t xml:space="preserve">, </w:t>
      </w:r>
      <w:r w:rsidRPr="00BB63D9">
        <w:rPr>
          <w:rFonts w:ascii="Palatino Linotype" w:eastAsia="Palatino Linotype" w:hAnsi="Palatino Linotype" w:cs="Palatino Linotype"/>
        </w:rPr>
        <w:t>a quien en lo sucesivo se le denominará como la parte</w:t>
      </w:r>
      <w:r w:rsidRPr="00BB63D9">
        <w:rPr>
          <w:rFonts w:ascii="Palatino Linotype" w:eastAsia="Palatino Linotype" w:hAnsi="Palatino Linotype" w:cs="Palatino Linotype"/>
          <w:b/>
        </w:rPr>
        <w:t xml:space="preserve"> Recurrente, </w:t>
      </w:r>
      <w:r w:rsidRPr="00BB63D9">
        <w:rPr>
          <w:rFonts w:ascii="Palatino Linotype" w:eastAsia="Palatino Linotype" w:hAnsi="Palatino Linotype" w:cs="Palatino Linotype"/>
        </w:rPr>
        <w:t>en contra de la respuesta a su solicitud de acceso a la información con número de folio 00040/OASTOL/IP/2024</w:t>
      </w:r>
      <w:r w:rsidRPr="00BB63D9">
        <w:rPr>
          <w:rFonts w:ascii="Palatino Linotype" w:eastAsia="Palatino Linotype" w:hAnsi="Palatino Linotype" w:cs="Palatino Linotype"/>
          <w:b/>
        </w:rPr>
        <w:t>,</w:t>
      </w:r>
      <w:r w:rsidRPr="00BB63D9">
        <w:rPr>
          <w:rFonts w:ascii="Palatino Linotype" w:eastAsia="Palatino Linotype" w:hAnsi="Palatino Linotype" w:cs="Palatino Linotype"/>
        </w:rPr>
        <w:t xml:space="preserve"> por parte del</w:t>
      </w:r>
      <w:r w:rsidRPr="00BB63D9">
        <w:rPr>
          <w:rFonts w:ascii="Palatino Linotype" w:eastAsia="Palatino Linotype" w:hAnsi="Palatino Linotype" w:cs="Palatino Linotype"/>
          <w:b/>
        </w:rPr>
        <w:t xml:space="preserve"> Organismo Agua y Saneamiento de Toluca </w:t>
      </w:r>
      <w:r w:rsidRPr="00BB63D9">
        <w:rPr>
          <w:rFonts w:ascii="Palatino Linotype" w:eastAsia="Palatino Linotype" w:hAnsi="Palatino Linotype" w:cs="Palatino Linotype"/>
        </w:rPr>
        <w:t>en lo sucesivo el</w:t>
      </w:r>
      <w:r w:rsidRPr="00BB63D9">
        <w:rPr>
          <w:rFonts w:ascii="Palatino Linotype" w:eastAsia="Palatino Linotype" w:hAnsi="Palatino Linotype" w:cs="Palatino Linotype"/>
          <w:b/>
        </w:rPr>
        <w:t xml:space="preserve"> Sujeto Obligado, </w:t>
      </w:r>
      <w:r w:rsidRPr="00BB63D9">
        <w:rPr>
          <w:rFonts w:ascii="Palatino Linotype" w:eastAsia="Palatino Linotype" w:hAnsi="Palatino Linotype" w:cs="Palatino Linotype"/>
        </w:rPr>
        <w:t>se procede a dictar la presente resolución, con base en los siguientes:</w:t>
      </w:r>
    </w:p>
    <w:p w14:paraId="35406360" w14:textId="77777777" w:rsidR="00D62213" w:rsidRPr="00BB63D9" w:rsidRDefault="00DD2B01">
      <w:pPr>
        <w:spacing w:before="240" w:after="240" w:line="360" w:lineRule="auto"/>
        <w:jc w:val="center"/>
        <w:rPr>
          <w:rFonts w:ascii="Palatino Linotype" w:eastAsia="Palatino Linotype" w:hAnsi="Palatino Linotype" w:cs="Palatino Linotype"/>
          <w:b/>
        </w:rPr>
      </w:pPr>
      <w:r w:rsidRPr="00BB63D9">
        <w:rPr>
          <w:rFonts w:ascii="Palatino Linotype" w:eastAsia="Palatino Linotype" w:hAnsi="Palatino Linotype" w:cs="Palatino Linotype"/>
          <w:b/>
        </w:rPr>
        <w:t>I. A N T E C E D E N T E S</w:t>
      </w:r>
    </w:p>
    <w:p w14:paraId="02313391" w14:textId="77777777" w:rsidR="00D62213" w:rsidRPr="00BB63D9" w:rsidRDefault="00DD2B01">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BB63D9">
        <w:rPr>
          <w:rFonts w:ascii="Palatino Linotype" w:eastAsia="Palatino Linotype" w:hAnsi="Palatino Linotype" w:cs="Palatino Linotype"/>
          <w:b/>
        </w:rPr>
        <w:t xml:space="preserve">1. Solicitudes de acceso a la información. </w:t>
      </w:r>
      <w:r w:rsidRPr="00BB63D9">
        <w:rPr>
          <w:rFonts w:ascii="Palatino Linotype" w:eastAsia="Palatino Linotype" w:hAnsi="Palatino Linotype" w:cs="Palatino Linotype"/>
        </w:rPr>
        <w:t xml:space="preserve">El </w:t>
      </w:r>
      <w:r w:rsidRPr="00BB63D9">
        <w:rPr>
          <w:rFonts w:ascii="Palatino Linotype" w:eastAsia="Palatino Linotype" w:hAnsi="Palatino Linotype" w:cs="Palatino Linotype"/>
          <w:b/>
        </w:rPr>
        <w:t xml:space="preserve">ocho de marzo de dos mil veinticuatro, </w:t>
      </w:r>
      <w:r w:rsidRPr="00BB63D9">
        <w:rPr>
          <w:rFonts w:ascii="Palatino Linotype" w:eastAsia="Palatino Linotype" w:hAnsi="Palatino Linotype" w:cs="Palatino Linotype"/>
        </w:rPr>
        <w:t>la</w:t>
      </w:r>
      <w:r w:rsidRPr="00BB63D9">
        <w:rPr>
          <w:rFonts w:ascii="Palatino Linotype" w:eastAsia="Palatino Linotype" w:hAnsi="Palatino Linotype" w:cs="Palatino Linotype"/>
          <w:b/>
        </w:rPr>
        <w:t xml:space="preserve"> </w:t>
      </w:r>
      <w:r w:rsidRPr="00BB63D9">
        <w:rPr>
          <w:rFonts w:ascii="Palatino Linotype" w:eastAsia="Palatino Linotype" w:hAnsi="Palatino Linotype" w:cs="Palatino Linotype"/>
        </w:rPr>
        <w:t>parte</w:t>
      </w:r>
      <w:r w:rsidRPr="00BB63D9">
        <w:rPr>
          <w:rFonts w:ascii="Palatino Linotype" w:eastAsia="Palatino Linotype" w:hAnsi="Palatino Linotype" w:cs="Palatino Linotype"/>
          <w:b/>
        </w:rPr>
        <w:t xml:space="preserve"> Recurrente </w:t>
      </w:r>
      <w:r w:rsidRPr="00BB63D9">
        <w:rPr>
          <w:rFonts w:ascii="Palatino Linotype" w:eastAsia="Palatino Linotype" w:hAnsi="Palatino Linotype" w:cs="Palatino Linotype"/>
        </w:rPr>
        <w:t xml:space="preserve">formuló la solicitud de acceso a información pública al </w:t>
      </w:r>
      <w:r w:rsidRPr="00BB63D9">
        <w:rPr>
          <w:rFonts w:ascii="Palatino Linotype" w:eastAsia="Palatino Linotype" w:hAnsi="Palatino Linotype" w:cs="Palatino Linotype"/>
          <w:b/>
        </w:rPr>
        <w:t>Sujeto Obligado</w:t>
      </w:r>
      <w:r w:rsidRPr="00BB63D9">
        <w:rPr>
          <w:rFonts w:ascii="Palatino Linotype" w:eastAsia="Palatino Linotype" w:hAnsi="Palatino Linotype" w:cs="Palatino Linotype"/>
        </w:rPr>
        <w:t xml:space="preserve"> a través del Sistema de Acceso a la Información Mexiquense, en adelante </w:t>
      </w:r>
      <w:r w:rsidRPr="00BB63D9">
        <w:rPr>
          <w:rFonts w:ascii="Palatino Linotype" w:eastAsia="Palatino Linotype" w:hAnsi="Palatino Linotype" w:cs="Palatino Linotype"/>
          <w:b/>
        </w:rPr>
        <w:t>SAIMEX</w:t>
      </w:r>
      <w:r w:rsidRPr="00BB63D9">
        <w:rPr>
          <w:rFonts w:ascii="Palatino Linotype" w:eastAsia="Palatino Linotype" w:hAnsi="Palatino Linotype" w:cs="Palatino Linotype"/>
        </w:rPr>
        <w:t>, requiriendo lo siguiente:</w:t>
      </w:r>
    </w:p>
    <w:p w14:paraId="34940569" w14:textId="77777777" w:rsidR="00D62213" w:rsidRPr="00BB63D9" w:rsidRDefault="00DD2B01">
      <w:pPr>
        <w:pBdr>
          <w:top w:val="nil"/>
          <w:left w:val="nil"/>
          <w:bottom w:val="nil"/>
          <w:right w:val="nil"/>
          <w:between w:val="nil"/>
        </w:pBdr>
        <w:ind w:left="864" w:right="864"/>
        <w:jc w:val="both"/>
        <w:rPr>
          <w:rFonts w:ascii="Palatino Linotype" w:eastAsia="Palatino Linotype" w:hAnsi="Palatino Linotype" w:cs="Palatino Linotype"/>
          <w:i/>
          <w:sz w:val="22"/>
          <w:szCs w:val="22"/>
        </w:rPr>
      </w:pPr>
      <w:bookmarkStart w:id="1" w:name="_heading=h.1ksv4uv" w:colFirst="0" w:colLast="0"/>
      <w:bookmarkEnd w:id="1"/>
      <w:r w:rsidRPr="00BB63D9">
        <w:rPr>
          <w:rFonts w:ascii="Palatino Linotype" w:eastAsia="Palatino Linotype" w:hAnsi="Palatino Linotype" w:cs="Palatino Linotype"/>
          <w:i/>
          <w:sz w:val="22"/>
          <w:szCs w:val="22"/>
        </w:rPr>
        <w:t>“solicito informacion sobre los ajustes a la facturacion (diferencias) del organismo de agua y saneamiento de toluca, en formato excel, el listado de los ajustes a la facturacion y el monto de estos de los años 2020, 2021, 2022, 2023 y 2024 y especificar si fueron pagados en su totalidad o fueron renegociados y el monto final que se pago por estos. de este listado, especificar del ajuste mas cuantioso de los años 2020, 2021, 2022, 2023 y 2024 y la razon por la que se aplico ese ajuste a la facturacion.” (Sic)</w:t>
      </w:r>
    </w:p>
    <w:p w14:paraId="2DA06EC8" w14:textId="77777777" w:rsidR="00D62213" w:rsidRPr="00BB63D9" w:rsidRDefault="00D62213">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EC6ACC5" w14:textId="77777777" w:rsidR="00D62213" w:rsidRPr="00BB63D9" w:rsidRDefault="00D62213">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6DEF1A9" w14:textId="77777777" w:rsidR="00D62213" w:rsidRPr="00BB63D9" w:rsidRDefault="00DD2B01">
      <w:pPr>
        <w:spacing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b/>
        </w:rPr>
        <w:t xml:space="preserve">Modalidad elegida para la entrega de la información: </w:t>
      </w:r>
      <w:r w:rsidRPr="00BB63D9">
        <w:rPr>
          <w:rFonts w:ascii="Palatino Linotype" w:eastAsia="Palatino Linotype" w:hAnsi="Palatino Linotype" w:cs="Palatino Linotype"/>
        </w:rPr>
        <w:t>a través del SAIMEX.</w:t>
      </w:r>
    </w:p>
    <w:p w14:paraId="51E9B00B"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b/>
        </w:rPr>
        <w:lastRenderedPageBreak/>
        <w:t xml:space="preserve">2. Respuesta. </w:t>
      </w:r>
      <w:r w:rsidRPr="00BB63D9">
        <w:rPr>
          <w:rFonts w:ascii="Palatino Linotype" w:eastAsia="Palatino Linotype" w:hAnsi="Palatino Linotype" w:cs="Palatino Linotype"/>
        </w:rPr>
        <w:t xml:space="preserve">El </w:t>
      </w:r>
      <w:r w:rsidRPr="00BB63D9">
        <w:rPr>
          <w:rFonts w:ascii="Palatino Linotype" w:eastAsia="Palatino Linotype" w:hAnsi="Palatino Linotype" w:cs="Palatino Linotype"/>
          <w:b/>
        </w:rPr>
        <w:t>ocho de abril de dos mil veinticuatro</w:t>
      </w:r>
      <w:r w:rsidRPr="00BB63D9">
        <w:rPr>
          <w:rFonts w:ascii="Palatino Linotype" w:eastAsia="Palatino Linotype" w:hAnsi="Palatino Linotype" w:cs="Palatino Linotype"/>
        </w:rPr>
        <w:t xml:space="preserve">, el </w:t>
      </w:r>
      <w:r w:rsidRPr="00BB63D9">
        <w:rPr>
          <w:rFonts w:ascii="Palatino Linotype" w:eastAsia="Palatino Linotype" w:hAnsi="Palatino Linotype" w:cs="Palatino Linotype"/>
          <w:b/>
        </w:rPr>
        <w:t xml:space="preserve">Sujeto Obligado </w:t>
      </w:r>
      <w:r w:rsidRPr="00BB63D9">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0D13730F" w14:textId="77777777" w:rsidR="00D62213" w:rsidRPr="00BB63D9" w:rsidRDefault="00DD2B01">
      <w:pPr>
        <w:spacing w:before="240" w:after="24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E31D0DA" w14:textId="77777777" w:rsidR="00D62213" w:rsidRPr="00BB63D9" w:rsidRDefault="00DD2B01">
      <w:pPr>
        <w:spacing w:before="240" w:after="24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A través del presente se adjunta el oficio 200C16001/034/2024 a través del cual se da respuesta a su solicitud (sic)</w:t>
      </w:r>
    </w:p>
    <w:p w14:paraId="18262333" w14:textId="77777777" w:rsidR="00D62213" w:rsidRPr="00BB63D9" w:rsidRDefault="00DD2B01">
      <w:pPr>
        <w:spacing w:before="240" w:after="240" w:line="360" w:lineRule="auto"/>
        <w:ind w:right="49"/>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El </w:t>
      </w:r>
      <w:r w:rsidRPr="00BB63D9">
        <w:rPr>
          <w:rFonts w:ascii="Palatino Linotype" w:eastAsia="Palatino Linotype" w:hAnsi="Palatino Linotype" w:cs="Palatino Linotype"/>
          <w:b/>
        </w:rPr>
        <w:t>Sujeto Obligado</w:t>
      </w:r>
      <w:r w:rsidRPr="00BB63D9">
        <w:rPr>
          <w:rFonts w:ascii="Palatino Linotype" w:eastAsia="Palatino Linotype" w:hAnsi="Palatino Linotype" w:cs="Palatino Linotype"/>
        </w:rPr>
        <w:t xml:space="preserve">  no adjunto la documental con la que en su escrito da respuesta a la petición del particular. </w:t>
      </w:r>
      <w:r w:rsidRPr="00BB63D9">
        <w:rPr>
          <w:rFonts w:ascii="Palatino Linotype" w:eastAsia="Palatino Linotype" w:hAnsi="Palatino Linotype" w:cs="Palatino Linotype"/>
        </w:rPr>
        <w:tab/>
      </w:r>
      <w:r w:rsidRPr="00BB63D9">
        <w:rPr>
          <w:rFonts w:ascii="Palatino Linotype" w:eastAsia="Palatino Linotype" w:hAnsi="Palatino Linotype" w:cs="Palatino Linotype"/>
        </w:rPr>
        <w:tab/>
        <w:t xml:space="preserve"> </w:t>
      </w:r>
      <w:r w:rsidRPr="00BB63D9">
        <w:rPr>
          <w:rFonts w:ascii="Palatino Linotype" w:eastAsia="Palatino Linotype" w:hAnsi="Palatino Linotype" w:cs="Palatino Linotype"/>
        </w:rPr>
        <w:tab/>
      </w:r>
    </w:p>
    <w:p w14:paraId="0A211381" w14:textId="77777777" w:rsidR="00D62213" w:rsidRPr="00BB63D9" w:rsidRDefault="00DD2B01">
      <w:pPr>
        <w:spacing w:before="240" w:after="240" w:line="360" w:lineRule="auto"/>
        <w:ind w:right="49"/>
        <w:jc w:val="both"/>
        <w:rPr>
          <w:rFonts w:ascii="Palatino Linotype" w:eastAsia="Palatino Linotype" w:hAnsi="Palatino Linotype" w:cs="Palatino Linotype"/>
        </w:rPr>
      </w:pPr>
      <w:r w:rsidRPr="00BB63D9">
        <w:rPr>
          <w:rFonts w:ascii="Palatino Linotype" w:eastAsia="Palatino Linotype" w:hAnsi="Palatino Linotype" w:cs="Palatino Linotype"/>
          <w:b/>
        </w:rPr>
        <w:t xml:space="preserve">3. Interposición del recurso de revisión. </w:t>
      </w:r>
      <w:r w:rsidRPr="00BB63D9">
        <w:rPr>
          <w:rFonts w:ascii="Palatino Linotype" w:eastAsia="Palatino Linotype" w:hAnsi="Palatino Linotype" w:cs="Palatino Linotype"/>
        </w:rPr>
        <w:t xml:space="preserve">Inconforme con los términos de la respuesta emitida por parte del </w:t>
      </w:r>
      <w:r w:rsidRPr="00BB63D9">
        <w:rPr>
          <w:rFonts w:ascii="Palatino Linotype" w:eastAsia="Palatino Linotype" w:hAnsi="Palatino Linotype" w:cs="Palatino Linotype"/>
          <w:b/>
        </w:rPr>
        <w:t>Sujeto Obligado</w:t>
      </w:r>
      <w:r w:rsidRPr="00BB63D9">
        <w:rPr>
          <w:rFonts w:ascii="Palatino Linotype" w:eastAsia="Palatino Linotype" w:hAnsi="Palatino Linotype" w:cs="Palatino Linotype"/>
        </w:rPr>
        <w:t>, el</w:t>
      </w:r>
      <w:r w:rsidRPr="00BB63D9">
        <w:rPr>
          <w:rFonts w:ascii="Palatino Linotype" w:eastAsia="Palatino Linotype" w:hAnsi="Palatino Linotype" w:cs="Palatino Linotype"/>
          <w:b/>
        </w:rPr>
        <w:t xml:space="preserve"> veinticuatro de abril de dos mil veinticuatro, </w:t>
      </w:r>
      <w:r w:rsidRPr="00BB63D9">
        <w:rPr>
          <w:rFonts w:ascii="Palatino Linotype" w:eastAsia="Palatino Linotype" w:hAnsi="Palatino Linotype" w:cs="Palatino Linotype"/>
        </w:rPr>
        <w:t xml:space="preserve">la parte </w:t>
      </w:r>
      <w:r w:rsidRPr="00BB63D9">
        <w:rPr>
          <w:rFonts w:ascii="Palatino Linotype" w:eastAsia="Palatino Linotype" w:hAnsi="Palatino Linotype" w:cs="Palatino Linotype"/>
          <w:b/>
        </w:rPr>
        <w:t>Recurrente</w:t>
      </w:r>
      <w:r w:rsidRPr="00BB63D9">
        <w:rPr>
          <w:rFonts w:ascii="Palatino Linotype" w:eastAsia="Palatino Linotype" w:hAnsi="Palatino Linotype" w:cs="Palatino Linotype"/>
        </w:rPr>
        <w:t xml:space="preserve"> interpuso el recurso de revisión a través de </w:t>
      </w:r>
      <w:r w:rsidRPr="00BB63D9">
        <w:rPr>
          <w:rFonts w:ascii="Palatino Linotype" w:eastAsia="Palatino Linotype" w:hAnsi="Palatino Linotype" w:cs="Palatino Linotype"/>
          <w:b/>
        </w:rPr>
        <w:t xml:space="preserve">SAIMEX, </w:t>
      </w:r>
      <w:r w:rsidRPr="00BB63D9">
        <w:rPr>
          <w:rFonts w:ascii="Palatino Linotype" w:eastAsia="Palatino Linotype" w:hAnsi="Palatino Linotype" w:cs="Palatino Linotype"/>
        </w:rPr>
        <w:t>en donde se manifestó de la siguiente manera:</w:t>
      </w:r>
    </w:p>
    <w:p w14:paraId="31F5E347" w14:textId="77777777" w:rsidR="00D62213" w:rsidRPr="00BB63D9" w:rsidRDefault="00DD2B01">
      <w:pPr>
        <w:tabs>
          <w:tab w:val="left" w:pos="2745"/>
        </w:tabs>
        <w:spacing w:before="240" w:after="240" w:line="360" w:lineRule="auto"/>
        <w:jc w:val="both"/>
        <w:rPr>
          <w:rFonts w:ascii="Palatino Linotype" w:eastAsia="Palatino Linotype" w:hAnsi="Palatino Linotype" w:cs="Palatino Linotype"/>
          <w:b/>
        </w:rPr>
      </w:pPr>
      <w:r w:rsidRPr="00BB63D9">
        <w:rPr>
          <w:rFonts w:ascii="Palatino Linotype" w:eastAsia="Palatino Linotype" w:hAnsi="Palatino Linotype" w:cs="Palatino Linotype"/>
          <w:b/>
        </w:rPr>
        <w:t xml:space="preserve">Acto impugnado: </w:t>
      </w:r>
    </w:p>
    <w:p w14:paraId="411CE319" w14:textId="77777777" w:rsidR="00D62213" w:rsidRPr="00BB63D9" w:rsidRDefault="00DD2B01">
      <w:pPr>
        <w:tabs>
          <w:tab w:val="left" w:pos="2745"/>
        </w:tabs>
        <w:spacing w:before="240" w:after="240"/>
        <w:ind w:left="851" w:right="900"/>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“no anexaron la informacion, debo considerar que no quieren darme esta informacion?” (sic)</w:t>
      </w:r>
    </w:p>
    <w:p w14:paraId="0C411ACA" w14:textId="77777777" w:rsidR="00D62213" w:rsidRPr="00BB63D9" w:rsidRDefault="00DD2B01">
      <w:pPr>
        <w:spacing w:line="360" w:lineRule="auto"/>
        <w:jc w:val="both"/>
        <w:rPr>
          <w:rFonts w:ascii="Palatino Linotype" w:eastAsia="Palatino Linotype" w:hAnsi="Palatino Linotype" w:cs="Palatino Linotype"/>
        </w:rPr>
      </w:pPr>
      <w:bookmarkStart w:id="2" w:name="_heading=h.30j0zll" w:colFirst="0" w:colLast="0"/>
      <w:bookmarkEnd w:id="2"/>
      <w:r w:rsidRPr="00BB63D9">
        <w:rPr>
          <w:rFonts w:ascii="Palatino Linotype" w:eastAsia="Palatino Linotype" w:hAnsi="Palatino Linotype" w:cs="Palatino Linotype"/>
          <w:b/>
        </w:rPr>
        <w:t>Y, Razones o motivos de inconformidad</w:t>
      </w:r>
      <w:r w:rsidRPr="00BB63D9">
        <w:rPr>
          <w:rFonts w:ascii="Palatino Linotype" w:eastAsia="Palatino Linotype" w:hAnsi="Palatino Linotype" w:cs="Palatino Linotype"/>
        </w:rPr>
        <w:t>:</w:t>
      </w:r>
    </w:p>
    <w:p w14:paraId="38AD6FA8" w14:textId="77777777" w:rsidR="00D62213" w:rsidRPr="00BB63D9" w:rsidRDefault="00DD2B01">
      <w:pPr>
        <w:tabs>
          <w:tab w:val="left" w:pos="2745"/>
        </w:tabs>
        <w:spacing w:before="240" w:after="240"/>
        <w:ind w:left="851" w:right="900"/>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“no enviaron ninguna informacion, no hay adjuntos, ya documente , me siento burlado y ofendido” (sic)</w:t>
      </w:r>
    </w:p>
    <w:p w14:paraId="70A14350" w14:textId="77777777" w:rsidR="00D62213" w:rsidRPr="00BB63D9" w:rsidRDefault="00DD2B01">
      <w:pPr>
        <w:spacing w:before="240" w:after="240" w:line="360" w:lineRule="auto"/>
        <w:ind w:right="51"/>
        <w:jc w:val="both"/>
        <w:rPr>
          <w:rFonts w:ascii="Palatino Linotype" w:eastAsia="Palatino Linotype" w:hAnsi="Palatino Linotype" w:cs="Palatino Linotype"/>
        </w:rPr>
      </w:pPr>
      <w:r w:rsidRPr="00BB63D9">
        <w:rPr>
          <w:rFonts w:ascii="Palatino Linotype" w:eastAsia="Palatino Linotype" w:hAnsi="Palatino Linotype" w:cs="Palatino Linotype"/>
          <w:b/>
        </w:rPr>
        <w:t xml:space="preserve">4. Turno. </w:t>
      </w:r>
      <w:r w:rsidRPr="00BB63D9">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w:t>
      </w:r>
      <w:r w:rsidRPr="00BB63D9">
        <w:rPr>
          <w:rFonts w:ascii="Palatino Linotype" w:eastAsia="Palatino Linotype" w:hAnsi="Palatino Linotype" w:cs="Palatino Linotype"/>
        </w:rPr>
        <w:lastRenderedPageBreak/>
        <w:t xml:space="preserve">presente recurso de revisión se turnó por el sistema electrónico del Instituto de Transparencia, Acceso a la Información Pública y Protección de Datos Personales del Estado de México y Municipios, a la Comisionada </w:t>
      </w:r>
      <w:r w:rsidRPr="00BB63D9">
        <w:rPr>
          <w:rFonts w:ascii="Palatino Linotype" w:eastAsia="Palatino Linotype" w:hAnsi="Palatino Linotype" w:cs="Palatino Linotype"/>
          <w:b/>
        </w:rPr>
        <w:t xml:space="preserve">Guadalupe Ramírez Peña, </w:t>
      </w:r>
      <w:r w:rsidRPr="00BB63D9">
        <w:rPr>
          <w:rFonts w:ascii="Palatino Linotype" w:eastAsia="Palatino Linotype" w:hAnsi="Palatino Linotype" w:cs="Palatino Linotype"/>
        </w:rPr>
        <w:t>a efecto de que analizara sobre su admisión o su desechamiento.</w:t>
      </w:r>
    </w:p>
    <w:p w14:paraId="75A0589C"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b/>
        </w:rPr>
        <w:t>5. Admisión del Recurso de revisión.</w:t>
      </w:r>
      <w:r w:rsidRPr="00BB63D9">
        <w:rPr>
          <w:rFonts w:ascii="Palatino Linotype" w:eastAsia="Palatino Linotype" w:hAnsi="Palatino Linotype" w:cs="Palatino Linotype"/>
        </w:rPr>
        <w:t xml:space="preserve"> Con fecha</w:t>
      </w:r>
      <w:r w:rsidRPr="00BB63D9">
        <w:rPr>
          <w:rFonts w:ascii="Palatino Linotype" w:eastAsia="Palatino Linotype" w:hAnsi="Palatino Linotype" w:cs="Palatino Linotype"/>
          <w:b/>
        </w:rPr>
        <w:t xml:space="preserve"> veintinueve de abril de dos mil veinticuatro, </w:t>
      </w:r>
      <w:r w:rsidRPr="00BB63D9">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B63D9">
        <w:rPr>
          <w:rFonts w:ascii="Palatino Linotype" w:eastAsia="Palatino Linotype" w:hAnsi="Palatino Linotype" w:cs="Palatino Linotype"/>
          <w:b/>
        </w:rPr>
        <w:t xml:space="preserve">Sujeto Obligado </w:t>
      </w:r>
      <w:r w:rsidRPr="00BB63D9">
        <w:rPr>
          <w:rFonts w:ascii="Palatino Linotype" w:eastAsia="Palatino Linotype" w:hAnsi="Palatino Linotype" w:cs="Palatino Linotype"/>
        </w:rPr>
        <w:t>presentara su informe justificado.</w:t>
      </w:r>
    </w:p>
    <w:p w14:paraId="23743EF3" w14:textId="77777777" w:rsidR="00D62213" w:rsidRPr="00BB63D9" w:rsidRDefault="00DD2B01">
      <w:pPr>
        <w:spacing w:before="240" w:after="240" w:line="360" w:lineRule="auto"/>
        <w:jc w:val="both"/>
        <w:rPr>
          <w:rFonts w:ascii="Palatino Linotype" w:eastAsia="Palatino Linotype" w:hAnsi="Palatino Linotype" w:cs="Palatino Linotype"/>
        </w:rPr>
      </w:pPr>
      <w:bookmarkStart w:id="3" w:name="_heading=h.2s8eyo1" w:colFirst="0" w:colLast="0"/>
      <w:bookmarkEnd w:id="3"/>
      <w:r w:rsidRPr="00BB63D9">
        <w:rPr>
          <w:rFonts w:ascii="Palatino Linotype" w:eastAsia="Palatino Linotype" w:hAnsi="Palatino Linotype" w:cs="Palatino Linotype"/>
          <w:b/>
        </w:rPr>
        <w:t>6. Manifestaciones</w:t>
      </w:r>
      <w:r w:rsidRPr="00BB63D9">
        <w:rPr>
          <w:rFonts w:ascii="Palatino Linotype" w:eastAsia="Palatino Linotype" w:hAnsi="Palatino Linotype" w:cs="Palatino Linotype"/>
        </w:rPr>
        <w:t xml:space="preserve">. De las constancia que se han integrado al expediente que ahora se resuelve se advierte que ambas partes, tanto el particular como el Sujeto Obligado fueron omisas en pronunciarse en esta etapa procesal caducando así su derecho a hacerlo efectivo. </w:t>
      </w:r>
    </w:p>
    <w:p w14:paraId="3D9FC7DE"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b/>
        </w:rPr>
        <w:t>7.</w:t>
      </w:r>
      <w:r w:rsidRPr="00BB63D9">
        <w:rPr>
          <w:rFonts w:ascii="Palatino Linotype" w:eastAsia="Palatino Linotype" w:hAnsi="Palatino Linotype" w:cs="Palatino Linotype"/>
        </w:rPr>
        <w:t xml:space="preserve"> </w:t>
      </w:r>
      <w:r w:rsidRPr="00BB63D9">
        <w:rPr>
          <w:rFonts w:ascii="Palatino Linotype" w:eastAsia="Palatino Linotype" w:hAnsi="Palatino Linotype" w:cs="Palatino Linotype"/>
          <w:b/>
        </w:rPr>
        <w:t xml:space="preserve">Cierre de instrucción. </w:t>
      </w:r>
      <w:r w:rsidRPr="00BB63D9">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BB63D9">
        <w:rPr>
          <w:rFonts w:ascii="Palatino Linotype" w:eastAsia="Palatino Linotype" w:hAnsi="Palatino Linotype" w:cs="Palatino Linotype"/>
          <w:b/>
        </w:rPr>
        <w:t>cinco de septiembre de dos mil veinticuatro</w:t>
      </w:r>
      <w:r w:rsidRPr="00BB63D9">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5C37673" w14:textId="77777777" w:rsidR="00D62213" w:rsidRPr="00BB63D9" w:rsidRDefault="00DD2B01">
      <w:pPr>
        <w:widowControl w:val="0"/>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b/>
        </w:rPr>
        <w:t>8. Ampliación del término para resolver</w:t>
      </w:r>
      <w:r w:rsidRPr="00BB63D9">
        <w:rPr>
          <w:rFonts w:ascii="Palatino Linotype" w:eastAsia="Palatino Linotype" w:hAnsi="Palatino Linotype" w:cs="Palatino Linotype"/>
        </w:rPr>
        <w:t xml:space="preserve">. El </w:t>
      </w:r>
      <w:r w:rsidRPr="00BB63D9">
        <w:rPr>
          <w:rFonts w:ascii="Palatino Linotype" w:eastAsia="Palatino Linotype" w:hAnsi="Palatino Linotype" w:cs="Palatino Linotype"/>
          <w:b/>
        </w:rPr>
        <w:t>cinco de septiembre de dos mil veinticuatro</w:t>
      </w:r>
      <w:r w:rsidRPr="00BB63D9">
        <w:rPr>
          <w:rFonts w:ascii="Palatino Linotype" w:eastAsia="Palatino Linotype" w:hAnsi="Palatino Linotype" w:cs="Palatino Linotype"/>
        </w:rPr>
        <w:t xml:space="preserve">, se amplió el término para resolver el recurso de revisión en términos </w:t>
      </w:r>
      <w:r w:rsidRPr="00BB63D9">
        <w:rPr>
          <w:rFonts w:ascii="Palatino Linotype" w:eastAsia="Palatino Linotype" w:hAnsi="Palatino Linotype" w:cs="Palatino Linotype"/>
        </w:rPr>
        <w:lastRenderedPageBreak/>
        <w:t>del artículo 181 párrafo tercero de la Ley de Transparencia y Acceso a la Información Pública del Estado de México y Municipios.</w:t>
      </w:r>
    </w:p>
    <w:p w14:paraId="26A3FBB6"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BFC381A"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601261F"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52043A9"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1D0806B" w14:textId="77777777" w:rsidR="00D62213" w:rsidRPr="00BB63D9" w:rsidRDefault="00DD2B01">
      <w:pPr>
        <w:spacing w:before="240" w:after="240" w:line="360" w:lineRule="auto"/>
        <w:jc w:val="both"/>
        <w:rPr>
          <w:rFonts w:ascii="Palatino Linotype" w:eastAsia="Palatino Linotype" w:hAnsi="Palatino Linotype" w:cs="Palatino Linotype"/>
          <w:strike/>
        </w:rPr>
      </w:pPr>
      <w:r w:rsidRPr="00BB63D9">
        <w:rPr>
          <w:rFonts w:ascii="Palatino Linotype" w:eastAsia="Palatino Linotype" w:hAnsi="Palatino Linotype" w:cs="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36DB2A11" w14:textId="77777777" w:rsidR="00D62213" w:rsidRPr="00BB63D9" w:rsidRDefault="00DD2B01">
      <w:pPr>
        <w:numPr>
          <w:ilvl w:val="0"/>
          <w:numId w:val="5"/>
        </w:num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10E99391" w14:textId="77777777" w:rsidR="00D62213" w:rsidRPr="00BB63D9" w:rsidRDefault="00DD2B01">
      <w:pPr>
        <w:numPr>
          <w:ilvl w:val="0"/>
          <w:numId w:val="5"/>
        </w:num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Actividad Procesal del interesado. Acciones u omisiones del interesado.</w:t>
      </w:r>
    </w:p>
    <w:p w14:paraId="6BCECD6E" w14:textId="77777777" w:rsidR="00D62213" w:rsidRPr="00BB63D9" w:rsidRDefault="00DD2B01">
      <w:pPr>
        <w:numPr>
          <w:ilvl w:val="0"/>
          <w:numId w:val="5"/>
        </w:num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Conducta de la Autoridad: Las Acciones u omisiones realizadas en el procedimiento. Así como si la autoridad actuó con la debida diligencia.</w:t>
      </w:r>
    </w:p>
    <w:p w14:paraId="77ABF828" w14:textId="77777777" w:rsidR="00D62213" w:rsidRPr="00BB63D9" w:rsidRDefault="00DD2B01">
      <w:pPr>
        <w:spacing w:before="240" w:after="240" w:line="360" w:lineRule="auto"/>
        <w:ind w:left="567"/>
        <w:jc w:val="both"/>
        <w:rPr>
          <w:rFonts w:ascii="Palatino Linotype" w:eastAsia="Palatino Linotype" w:hAnsi="Palatino Linotype" w:cs="Palatino Linotype"/>
        </w:rPr>
      </w:pPr>
      <w:r w:rsidRPr="00BB63D9">
        <w:rPr>
          <w:rFonts w:ascii="Palatino Linotype" w:eastAsia="Palatino Linotype" w:hAnsi="Palatino Linotype" w:cs="Palatino Linotype"/>
        </w:rPr>
        <w:t>d) La afectación generada en la situación jurídica de la persona involucrada en el proceso: Violación a sus derechos humanos.</w:t>
      </w:r>
    </w:p>
    <w:p w14:paraId="1B5C18D6"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731786C" w14:textId="77777777" w:rsidR="00D62213" w:rsidRPr="00BB63D9" w:rsidRDefault="00DD2B01">
      <w:pPr>
        <w:spacing w:before="240" w:after="240" w:line="360" w:lineRule="auto"/>
        <w:jc w:val="both"/>
        <w:rPr>
          <w:rFonts w:ascii="Palatino Linotype" w:eastAsia="Palatino Linotype" w:hAnsi="Palatino Linotype" w:cs="Palatino Linotype"/>
          <w:b/>
        </w:rPr>
      </w:pPr>
      <w:r w:rsidRPr="00BB63D9">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BB63D9">
        <w:rPr>
          <w:rFonts w:ascii="Palatino Linotype" w:eastAsia="Palatino Linotype" w:hAnsi="Palatino Linotype" w:cs="Palatino Linotype"/>
          <w:i/>
        </w:rPr>
        <w:t xml:space="preserve">“TÉRMINOS PROCESALES. PARA DETERMINAR SI UN FUNCIONARIO JUDICIAL ACTUÓ INDEBIDAMENTE POR NO RESPETARLOS SE DEBE ATENDER AL </w:t>
      </w:r>
      <w:r w:rsidRPr="00BB63D9">
        <w:rPr>
          <w:rFonts w:ascii="Palatino Linotype" w:eastAsia="Palatino Linotype" w:hAnsi="Palatino Linotype" w:cs="Palatino Linotype"/>
          <w:i/>
        </w:rPr>
        <w:lastRenderedPageBreak/>
        <w:t>PRESUPUESTO QUE CONSIDERÓ EL LEGISLADOR AL FIJARLOS Y LAS CARACTERÍSTICAS DEL CASO.”</w:t>
      </w:r>
      <w:r w:rsidRPr="00BB63D9">
        <w:rPr>
          <w:rFonts w:ascii="Palatino Linotype" w:eastAsia="Palatino Linotype" w:hAnsi="Palatino Linotype" w:cs="Palatino Linotype"/>
        </w:rPr>
        <w:t>, visible en la Gaceta del Seminario Judicial de la Federación con el registro digital 205635.</w:t>
      </w:r>
    </w:p>
    <w:p w14:paraId="7FE5A74A"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84FBCD8"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60C60CB" w14:textId="77777777" w:rsidR="00D62213" w:rsidRPr="00BB63D9" w:rsidRDefault="00DD2B01">
      <w:pPr>
        <w:spacing w:before="240" w:after="240"/>
        <w:ind w:left="851" w:right="902"/>
        <w:jc w:val="both"/>
        <w:rPr>
          <w:rFonts w:ascii="Palatino Linotype" w:eastAsia="Palatino Linotype" w:hAnsi="Palatino Linotype" w:cs="Palatino Linotype"/>
          <w:sz w:val="22"/>
          <w:szCs w:val="22"/>
        </w:rPr>
      </w:pPr>
      <w:r w:rsidRPr="00BB63D9">
        <w:rPr>
          <w:rFonts w:ascii="Palatino Linotype" w:eastAsia="Palatino Linotype" w:hAnsi="Palatino Linotype" w:cs="Palatino Linotype"/>
        </w:rPr>
        <w:t xml:space="preserve"> </w:t>
      </w:r>
      <w:r w:rsidRPr="00BB63D9">
        <w:rPr>
          <w:rFonts w:ascii="Palatino Linotype" w:eastAsia="Palatino Linotype" w:hAnsi="Palatino Linotype" w:cs="Palatino Linotype"/>
          <w:i/>
          <w:sz w:val="22"/>
          <w:szCs w:val="22"/>
        </w:rPr>
        <w:t>“</w:t>
      </w:r>
      <w:r w:rsidRPr="00BB63D9">
        <w:rPr>
          <w:rFonts w:ascii="Palatino Linotype" w:eastAsia="Palatino Linotype" w:hAnsi="Palatino Linotype" w:cs="Palatino Linotype"/>
          <w:b/>
          <w:i/>
          <w:sz w:val="22"/>
          <w:szCs w:val="22"/>
        </w:rPr>
        <w:t>PLAZO RAZONABLE PARA RESOLVER. DIMENSIÓN Y EFECTOS DE ESTE CONCEPTO CUANDO SE ADUCE EXCESIVA CARGA DE TRABAJO</w:t>
      </w:r>
      <w:r w:rsidRPr="00BB63D9">
        <w:rPr>
          <w:rFonts w:ascii="Palatino Linotype" w:eastAsia="Palatino Linotype" w:hAnsi="Palatino Linotype" w:cs="Palatino Linotype"/>
          <w:i/>
          <w:sz w:val="22"/>
          <w:szCs w:val="22"/>
        </w:rPr>
        <w:t>.”</w:t>
      </w:r>
      <w:r w:rsidRPr="00BB63D9">
        <w:rPr>
          <w:rFonts w:ascii="Palatino Linotype" w:eastAsia="Palatino Linotype" w:hAnsi="Palatino Linotype" w:cs="Palatino Linotype"/>
          <w:sz w:val="22"/>
          <w:szCs w:val="22"/>
        </w:rPr>
        <w:t xml:space="preserve"> consultable en el Seminario Judicial de la Federación y su gaceta, con el registro digital 2002351.</w:t>
      </w:r>
    </w:p>
    <w:p w14:paraId="73EA19AB" w14:textId="77777777" w:rsidR="00D62213" w:rsidRPr="00BB63D9" w:rsidRDefault="00DD2B01">
      <w:pPr>
        <w:spacing w:before="240" w:after="240"/>
        <w:ind w:left="851" w:right="902"/>
        <w:jc w:val="both"/>
        <w:rPr>
          <w:rFonts w:ascii="Palatino Linotype" w:eastAsia="Palatino Linotype" w:hAnsi="Palatino Linotype" w:cs="Palatino Linotype"/>
          <w:sz w:val="22"/>
          <w:szCs w:val="22"/>
        </w:rPr>
      </w:pPr>
      <w:r w:rsidRPr="00BB63D9">
        <w:rPr>
          <w:rFonts w:ascii="Palatino Linotype" w:eastAsia="Palatino Linotype" w:hAnsi="Palatino Linotype" w:cs="Palatino Linotype"/>
          <w:i/>
          <w:sz w:val="22"/>
          <w:szCs w:val="22"/>
        </w:rPr>
        <w:t>“</w:t>
      </w:r>
      <w:r w:rsidRPr="00BB63D9">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BB63D9">
        <w:rPr>
          <w:rFonts w:ascii="Palatino Linotype" w:eastAsia="Palatino Linotype" w:hAnsi="Palatino Linotype" w:cs="Palatino Linotype"/>
          <w:i/>
          <w:sz w:val="22"/>
          <w:szCs w:val="22"/>
        </w:rPr>
        <w:t>.”</w:t>
      </w:r>
      <w:r w:rsidRPr="00BB63D9">
        <w:rPr>
          <w:rFonts w:ascii="Palatino Linotype" w:eastAsia="Palatino Linotype" w:hAnsi="Palatino Linotype" w:cs="Palatino Linotype"/>
          <w:sz w:val="22"/>
          <w:szCs w:val="22"/>
        </w:rPr>
        <w:t>, visible en el Seminario Judicial de la Federación y su gaceta, con el registro digital 2002350.</w:t>
      </w:r>
    </w:p>
    <w:p w14:paraId="76E7B1B9"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319A091C"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7D5C373B" w14:textId="77777777" w:rsidR="00D62213" w:rsidRPr="00BB63D9" w:rsidRDefault="00DD2B01">
      <w:pPr>
        <w:widowControl w:val="0"/>
        <w:spacing w:before="240" w:after="240" w:line="360" w:lineRule="auto"/>
        <w:jc w:val="center"/>
        <w:rPr>
          <w:rFonts w:ascii="Palatino Linotype" w:eastAsia="Palatino Linotype" w:hAnsi="Palatino Linotype" w:cs="Palatino Linotype"/>
          <w:b/>
        </w:rPr>
      </w:pPr>
      <w:r w:rsidRPr="00BB63D9">
        <w:rPr>
          <w:rFonts w:ascii="Palatino Linotype" w:eastAsia="Palatino Linotype" w:hAnsi="Palatino Linotype" w:cs="Palatino Linotype"/>
          <w:b/>
        </w:rPr>
        <w:t>II. C O N S I D E R A N D O S</w:t>
      </w:r>
    </w:p>
    <w:p w14:paraId="55BFDE40"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b/>
        </w:rPr>
        <w:t>Primero. Competencia.</w:t>
      </w:r>
      <w:r w:rsidRPr="00BB63D9">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CBE14FE" w14:textId="77777777" w:rsidR="00D62213" w:rsidRPr="00BB63D9" w:rsidRDefault="00DD2B01">
      <w:pPr>
        <w:spacing w:before="240" w:after="240" w:line="360" w:lineRule="auto"/>
        <w:jc w:val="both"/>
        <w:rPr>
          <w:rFonts w:ascii="Palatino Linotype" w:eastAsia="Palatino Linotype" w:hAnsi="Palatino Linotype" w:cs="Palatino Linotype"/>
        </w:rPr>
      </w:pPr>
      <w:bookmarkStart w:id="4" w:name="_heading=h.tyjcwt" w:colFirst="0" w:colLast="0"/>
      <w:bookmarkEnd w:id="4"/>
      <w:r w:rsidRPr="00BB63D9">
        <w:rPr>
          <w:rFonts w:ascii="Palatino Linotype" w:eastAsia="Palatino Linotype" w:hAnsi="Palatino Linotype" w:cs="Palatino Linotype"/>
          <w:b/>
        </w:rPr>
        <w:t>Segundo. Oportunidad y Procedibilidad del Recurso de Revisión</w:t>
      </w:r>
      <w:r w:rsidRPr="00BB63D9">
        <w:rPr>
          <w:rFonts w:ascii="Palatino Linotype" w:eastAsia="Palatino Linotype" w:hAnsi="Palatino Linotype" w:cs="Palatino Linotype"/>
        </w:rPr>
        <w:t xml:space="preserve">. Previo al estudio del fondo del asunto, se procede a analizar los requisitos de oportunidad y procedibilidad que debe reunir el recurso de revisión interpuesto, previstos en los </w:t>
      </w:r>
      <w:r w:rsidRPr="00BB63D9">
        <w:rPr>
          <w:rFonts w:ascii="Palatino Linotype" w:eastAsia="Palatino Linotype" w:hAnsi="Palatino Linotype" w:cs="Palatino Linotype"/>
        </w:rPr>
        <w:lastRenderedPageBreak/>
        <w:t>artículos 178 y 180 de la Ley de Transparencia y Acceso a la Información Pública del Estado de México y Municipios.</w:t>
      </w:r>
    </w:p>
    <w:p w14:paraId="633822A6" w14:textId="77777777" w:rsidR="00D62213" w:rsidRPr="00BB63D9" w:rsidRDefault="00DD2B01">
      <w:pPr>
        <w:spacing w:before="240" w:after="240" w:line="360" w:lineRule="auto"/>
        <w:jc w:val="both"/>
        <w:rPr>
          <w:rFonts w:ascii="Palatino Linotype" w:eastAsia="Palatino Linotype" w:hAnsi="Palatino Linotype" w:cs="Palatino Linotype"/>
          <w:b/>
        </w:rPr>
      </w:pPr>
      <w:r w:rsidRPr="00BB63D9">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BB63D9">
        <w:rPr>
          <w:rFonts w:ascii="Palatino Linotype" w:eastAsia="Palatino Linotype" w:hAnsi="Palatino Linotype" w:cs="Palatino Linotype"/>
          <w:b/>
        </w:rPr>
        <w:t xml:space="preserve">Sujeto Obligado </w:t>
      </w:r>
      <w:r w:rsidRPr="00BB63D9">
        <w:rPr>
          <w:rFonts w:ascii="Palatino Linotype" w:eastAsia="Palatino Linotype" w:hAnsi="Palatino Linotype" w:cs="Palatino Linotype"/>
        </w:rPr>
        <w:t xml:space="preserve">remitió la respuesta a la solicitud de información el día </w:t>
      </w:r>
      <w:r w:rsidRPr="00BB63D9">
        <w:rPr>
          <w:rFonts w:ascii="Palatino Linotype" w:eastAsia="Palatino Linotype" w:hAnsi="Palatino Linotype" w:cs="Palatino Linotype"/>
          <w:b/>
        </w:rPr>
        <w:t>ocho de abril de dos mil veinticuatro</w:t>
      </w:r>
      <w:r w:rsidRPr="00BB63D9">
        <w:rPr>
          <w:rFonts w:ascii="Palatino Linotype" w:eastAsia="Palatino Linotype" w:hAnsi="Palatino Linotype" w:cs="Palatino Linotype"/>
        </w:rPr>
        <w:t>,</w:t>
      </w:r>
      <w:r w:rsidRPr="00BB63D9">
        <w:rPr>
          <w:rFonts w:ascii="Palatino Linotype" w:eastAsia="Palatino Linotype" w:hAnsi="Palatino Linotype" w:cs="Palatino Linotype"/>
          <w:b/>
        </w:rPr>
        <w:t xml:space="preserve"> </w:t>
      </w:r>
      <w:r w:rsidRPr="00BB63D9">
        <w:rPr>
          <w:rFonts w:ascii="Palatino Linotype" w:eastAsia="Palatino Linotype" w:hAnsi="Palatino Linotype" w:cs="Palatino Linotype"/>
        </w:rPr>
        <w:t xml:space="preserve">mientras que el recurso de revisión interpuesto por la parte </w:t>
      </w:r>
      <w:r w:rsidRPr="00BB63D9">
        <w:rPr>
          <w:rFonts w:ascii="Palatino Linotype" w:eastAsia="Palatino Linotype" w:hAnsi="Palatino Linotype" w:cs="Palatino Linotype"/>
          <w:b/>
        </w:rPr>
        <w:t>Recurrente</w:t>
      </w:r>
      <w:r w:rsidRPr="00BB63D9">
        <w:rPr>
          <w:rFonts w:ascii="Palatino Linotype" w:eastAsia="Palatino Linotype" w:hAnsi="Palatino Linotype" w:cs="Palatino Linotype"/>
        </w:rPr>
        <w:t xml:space="preserve">, se tuvo por presentado el día </w:t>
      </w:r>
      <w:r w:rsidRPr="00BB63D9">
        <w:rPr>
          <w:rFonts w:ascii="Palatino Linotype" w:eastAsia="Palatino Linotype" w:hAnsi="Palatino Linotype" w:cs="Palatino Linotype"/>
          <w:b/>
        </w:rPr>
        <w:t>veinticuatro de abril de dos mil veinticuatro</w:t>
      </w:r>
      <w:r w:rsidRPr="00BB63D9">
        <w:rPr>
          <w:rFonts w:ascii="Palatino Linotype" w:eastAsia="Palatino Linotype" w:hAnsi="Palatino Linotype" w:cs="Palatino Linotype"/>
        </w:rPr>
        <w:t>, esto es al décimo segundo día hábil siguiente en que tuvo conocimiento de la respuesta impugnada. En este sentido, se concluye que el presente recurso de revisión se encuentra dentro de los márgenes temporales previstos en las disposiciones legales referidas.</w:t>
      </w:r>
    </w:p>
    <w:p w14:paraId="7B9613FE" w14:textId="77777777" w:rsidR="00D62213" w:rsidRPr="00BB63D9" w:rsidRDefault="00DD2B01">
      <w:pPr>
        <w:spacing w:before="240" w:after="240" w:line="360" w:lineRule="auto"/>
        <w:jc w:val="both"/>
        <w:rPr>
          <w:rFonts w:ascii="Palatino Linotype" w:eastAsia="Palatino Linotype" w:hAnsi="Palatino Linotype" w:cs="Palatino Linotype"/>
        </w:rPr>
      </w:pPr>
      <w:bookmarkStart w:id="5" w:name="_heading=h.3znysh7" w:colFirst="0" w:colLast="0"/>
      <w:bookmarkEnd w:id="5"/>
      <w:r w:rsidRPr="00BB63D9">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789E15F"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Finalmente, se advierte que resulta procedente la interposición del recurso, según lo manifestado por la parte </w:t>
      </w:r>
      <w:r w:rsidRPr="00BB63D9">
        <w:rPr>
          <w:rFonts w:ascii="Palatino Linotype" w:eastAsia="Palatino Linotype" w:hAnsi="Palatino Linotype" w:cs="Palatino Linotype"/>
          <w:b/>
        </w:rPr>
        <w:t>Recurrente</w:t>
      </w:r>
      <w:r w:rsidRPr="00BB63D9">
        <w:rPr>
          <w:rFonts w:ascii="Palatino Linotype" w:eastAsia="Palatino Linotype" w:hAnsi="Palatino Linotype" w:cs="Palatino Linotype"/>
        </w:rPr>
        <w:t xml:space="preserve"> en sus motivos de inconformidad, de acuerdo al artículo 179, fracción V del ordenamiento legal citado, que a la letra dice: </w:t>
      </w:r>
    </w:p>
    <w:p w14:paraId="0F97DB26" w14:textId="77777777" w:rsidR="00D62213" w:rsidRPr="00BB63D9" w:rsidRDefault="00DD2B01">
      <w:pP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lastRenderedPageBreak/>
        <w:t>“</w:t>
      </w:r>
      <w:r w:rsidRPr="00BB63D9">
        <w:rPr>
          <w:rFonts w:ascii="Palatino Linotype" w:eastAsia="Palatino Linotype" w:hAnsi="Palatino Linotype" w:cs="Palatino Linotype"/>
          <w:b/>
          <w:i/>
          <w:sz w:val="22"/>
          <w:szCs w:val="22"/>
        </w:rPr>
        <w:t>Artículo 179.</w:t>
      </w:r>
      <w:r w:rsidRPr="00BB63D9">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4FBEE7EB" w14:textId="77777777" w:rsidR="00D62213" w:rsidRPr="00BB63D9" w:rsidRDefault="00DD2B01">
      <w:pPr>
        <w:spacing w:before="120" w:after="120"/>
        <w:ind w:left="1134" w:right="900"/>
        <w:jc w:val="both"/>
        <w:rPr>
          <w:rFonts w:ascii="Palatino Linotype" w:eastAsia="Palatino Linotype" w:hAnsi="Palatino Linotype" w:cs="Palatino Linotype"/>
          <w:b/>
          <w:i/>
          <w:sz w:val="22"/>
          <w:szCs w:val="22"/>
        </w:rPr>
      </w:pPr>
      <w:r w:rsidRPr="00BB63D9">
        <w:rPr>
          <w:rFonts w:ascii="Palatino Linotype" w:eastAsia="Palatino Linotype" w:hAnsi="Palatino Linotype" w:cs="Palatino Linotype"/>
          <w:b/>
          <w:i/>
          <w:sz w:val="22"/>
          <w:szCs w:val="22"/>
        </w:rPr>
        <w:t>V. La entrega de información incompleta;</w:t>
      </w:r>
      <w:r w:rsidRPr="00BB63D9">
        <w:rPr>
          <w:rFonts w:ascii="Palatino Linotype" w:eastAsia="Palatino Linotype" w:hAnsi="Palatino Linotype" w:cs="Palatino Linotype"/>
          <w:b/>
          <w:i/>
          <w:sz w:val="22"/>
          <w:szCs w:val="22"/>
        </w:rPr>
        <w:br/>
      </w:r>
      <w:r w:rsidRPr="00BB63D9">
        <w:rPr>
          <w:rFonts w:ascii="Palatino Linotype" w:eastAsia="Palatino Linotype" w:hAnsi="Palatino Linotype" w:cs="Palatino Linotype"/>
          <w:i/>
          <w:sz w:val="22"/>
          <w:szCs w:val="22"/>
        </w:rPr>
        <w:br/>
      </w:r>
      <w:r w:rsidRPr="00BB63D9">
        <w:rPr>
          <w:rFonts w:ascii="Palatino Linotype" w:eastAsia="Palatino Linotype" w:hAnsi="Palatino Linotype" w:cs="Palatino Linotype"/>
          <w:b/>
          <w:i/>
          <w:sz w:val="22"/>
          <w:szCs w:val="22"/>
        </w:rPr>
        <w:t>…</w:t>
      </w:r>
    </w:p>
    <w:p w14:paraId="69D3F52A" w14:textId="77777777" w:rsidR="00D62213" w:rsidRPr="00BB63D9" w:rsidRDefault="00DD2B01">
      <w:pPr>
        <w:spacing w:before="240" w:after="240" w:line="360" w:lineRule="auto"/>
        <w:jc w:val="both"/>
        <w:rPr>
          <w:rFonts w:ascii="Palatino Linotype" w:eastAsia="Palatino Linotype" w:hAnsi="Palatino Linotype" w:cs="Palatino Linotype"/>
          <w:b/>
        </w:rPr>
      </w:pPr>
      <w:r w:rsidRPr="00BB63D9">
        <w:rPr>
          <w:rFonts w:ascii="Palatino Linotype" w:eastAsia="Palatino Linotype" w:hAnsi="Palatino Linotype" w:cs="Palatino Linotype"/>
          <w:b/>
        </w:rPr>
        <w:t xml:space="preserve">Tercero. Materia de la revisión. </w:t>
      </w:r>
      <w:r w:rsidRPr="00BB63D9">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BB63D9">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BB63D9">
        <w:rPr>
          <w:rFonts w:ascii="Palatino Linotype" w:eastAsia="Palatino Linotype" w:hAnsi="Palatino Linotype" w:cs="Palatino Linotype"/>
        </w:rPr>
        <w:t xml:space="preserve">de la parte </w:t>
      </w:r>
      <w:r w:rsidRPr="00BB63D9">
        <w:rPr>
          <w:rFonts w:ascii="Palatino Linotype" w:eastAsia="Palatino Linotype" w:hAnsi="Palatino Linotype" w:cs="Palatino Linotype"/>
          <w:b/>
        </w:rPr>
        <w:t>Recurrente</w:t>
      </w:r>
      <w:r w:rsidRPr="00BB63D9">
        <w:rPr>
          <w:rFonts w:ascii="Palatino Linotype" w:eastAsia="Palatino Linotype" w:hAnsi="Palatino Linotype" w:cs="Palatino Linotype"/>
        </w:rPr>
        <w:t>, o en su defecto, en caso de ser procedente, ordenar la entrega de información.</w:t>
      </w:r>
    </w:p>
    <w:p w14:paraId="03714173" w14:textId="77777777" w:rsidR="00D62213" w:rsidRPr="00BB63D9" w:rsidRDefault="00DD2B01">
      <w:pPr>
        <w:spacing w:before="240" w:after="240" w:line="360" w:lineRule="auto"/>
        <w:jc w:val="both"/>
        <w:rPr>
          <w:rFonts w:ascii="Palatino Linotype" w:eastAsia="Palatino Linotype" w:hAnsi="Palatino Linotype" w:cs="Palatino Linotype"/>
        </w:rPr>
      </w:pPr>
      <w:bookmarkStart w:id="6" w:name="_heading=h.2et92p0" w:colFirst="0" w:colLast="0"/>
      <w:bookmarkEnd w:id="6"/>
      <w:r w:rsidRPr="00BB63D9">
        <w:rPr>
          <w:rFonts w:ascii="Palatino Linotype" w:eastAsia="Palatino Linotype" w:hAnsi="Palatino Linotype" w:cs="Palatino Linotype"/>
          <w:b/>
        </w:rPr>
        <w:t xml:space="preserve">Cuarto. Estudio del asunto. </w:t>
      </w:r>
      <w:r w:rsidRPr="00BB63D9">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2AE88F8D" w14:textId="77777777" w:rsidR="00D62213" w:rsidRPr="00BB63D9" w:rsidRDefault="00DD2B01">
      <w:pP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w:t>
      </w:r>
      <w:r w:rsidRPr="00BB63D9">
        <w:rPr>
          <w:rFonts w:ascii="Palatino Linotype" w:eastAsia="Palatino Linotype" w:hAnsi="Palatino Linotype" w:cs="Palatino Linotype"/>
          <w:b/>
          <w:i/>
          <w:sz w:val="22"/>
          <w:szCs w:val="22"/>
        </w:rPr>
        <w:t>Artículo 4</w:t>
      </w:r>
      <w:r w:rsidRPr="00BB63D9">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6D7E598" w14:textId="77777777" w:rsidR="00D62213" w:rsidRPr="00BB63D9" w:rsidRDefault="00DD2B01">
      <w:pP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B63D9">
        <w:rPr>
          <w:rFonts w:ascii="Palatino Linotype" w:eastAsia="Palatino Linotype" w:hAnsi="Palatino Linotype" w:cs="Palatino Linotype"/>
          <w:i/>
          <w:sz w:val="22"/>
          <w:szCs w:val="22"/>
        </w:rPr>
        <w:t xml:space="preserve">, en los términos y condiciones </w:t>
      </w:r>
      <w:r w:rsidRPr="00BB63D9">
        <w:rPr>
          <w:rFonts w:ascii="Palatino Linotype" w:eastAsia="Palatino Linotype" w:hAnsi="Palatino Linotype" w:cs="Palatino Linotype"/>
          <w:i/>
          <w:sz w:val="22"/>
          <w:szCs w:val="22"/>
        </w:rPr>
        <w:lastRenderedPageBreak/>
        <w:t>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38FDC1A" w14:textId="77777777" w:rsidR="00D62213" w:rsidRPr="00BB63D9" w:rsidRDefault="00DD2B01">
      <w:pP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BB63D9">
        <w:rPr>
          <w:rFonts w:ascii="Palatino Linotype" w:eastAsia="Palatino Linotype" w:hAnsi="Palatino Linotype" w:cs="Palatino Linotype"/>
          <w:i/>
          <w:sz w:val="22"/>
          <w:szCs w:val="22"/>
        </w:rPr>
        <w:t>.”</w:t>
      </w:r>
    </w:p>
    <w:p w14:paraId="10FB89CB"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CE1FB01" w14:textId="77777777" w:rsidR="00D62213" w:rsidRPr="00BB63D9" w:rsidRDefault="00DD2B01">
      <w:pP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“Artículo 12.-</w:t>
      </w:r>
      <w:r w:rsidRPr="00BB63D9">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4670911" w14:textId="77777777" w:rsidR="00D62213" w:rsidRPr="00BB63D9" w:rsidRDefault="00DD2B01">
      <w:pP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B63D9">
        <w:rPr>
          <w:rFonts w:ascii="Palatino Linotype" w:eastAsia="Palatino Linotype" w:hAnsi="Palatino Linotype" w:cs="Palatino Linotype"/>
          <w:i/>
          <w:sz w:val="22"/>
          <w:szCs w:val="22"/>
        </w:rPr>
        <w:t xml:space="preserve">. </w:t>
      </w:r>
      <w:r w:rsidRPr="00BB63D9">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1FD39164" w14:textId="77777777" w:rsidR="00D62213" w:rsidRPr="00BB63D9" w:rsidRDefault="00DD2B01">
      <w:pPr>
        <w:spacing w:before="240" w:after="240" w:line="360" w:lineRule="auto"/>
        <w:ind w:right="-93"/>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Es decir, que todo sujeto obligado que genere, recopile, administre, procese, archive, posea o conserven, son responsables de la misma teniendo a su vez la obligación de proporcionar la información que se les requiera sin necesidad de resumirla, efectuar </w:t>
      </w:r>
      <w:r w:rsidRPr="00BB63D9">
        <w:rPr>
          <w:rFonts w:ascii="Palatino Linotype" w:eastAsia="Palatino Linotype" w:hAnsi="Palatino Linotype" w:cs="Palatino Linotype"/>
        </w:rPr>
        <w:lastRenderedPageBreak/>
        <w:t>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127D765C" w14:textId="77777777" w:rsidR="00D62213" w:rsidRPr="00BB63D9" w:rsidRDefault="00DD2B01">
      <w:pPr>
        <w:spacing w:before="240" w:after="240" w:line="360" w:lineRule="auto"/>
        <w:jc w:val="both"/>
        <w:rPr>
          <w:rFonts w:ascii="Palatino Linotype" w:eastAsia="Palatino Linotype" w:hAnsi="Palatino Linotype" w:cs="Palatino Linotype"/>
          <w:b/>
        </w:rPr>
      </w:pPr>
      <w:r w:rsidRPr="00BB63D9">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BB63D9">
        <w:rPr>
          <w:rFonts w:ascii="Palatino Linotype" w:eastAsia="Palatino Linotype" w:hAnsi="Palatino Linotype" w:cs="Palatino Linotype"/>
          <w:b/>
        </w:rPr>
        <w:t xml:space="preserve"> </w:t>
      </w:r>
    </w:p>
    <w:p w14:paraId="72325068" w14:textId="77777777" w:rsidR="00D62213" w:rsidRPr="00BB63D9" w:rsidRDefault="00DD2B01">
      <w:pP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w:t>
      </w:r>
      <w:r w:rsidRPr="00BB63D9">
        <w:rPr>
          <w:rFonts w:ascii="Palatino Linotype" w:eastAsia="Palatino Linotype" w:hAnsi="Palatino Linotype" w:cs="Palatino Linotype"/>
          <w:b/>
          <w:i/>
          <w:sz w:val="22"/>
          <w:szCs w:val="22"/>
        </w:rPr>
        <w:t>No existe obligación de elaborar documentos ad hoc para atender las solicitudes de acceso a la información.</w:t>
      </w:r>
      <w:r w:rsidRPr="00BB63D9">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0F438D56" w14:textId="77777777" w:rsidR="00D62213" w:rsidRPr="00BB63D9" w:rsidRDefault="00DD2B01">
      <w:pPr>
        <w:spacing w:before="120" w:after="12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D91D0EB" w14:textId="77777777" w:rsidR="00D62213" w:rsidRPr="00BB63D9" w:rsidRDefault="00DD2B01">
      <w:pPr>
        <w:spacing w:before="120" w:after="12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w:t>
      </w:r>
      <w:r w:rsidRPr="00BB63D9">
        <w:rPr>
          <w:rFonts w:ascii="Palatino Linotype" w:eastAsia="Palatino Linotype" w:hAnsi="Palatino Linotype" w:cs="Palatino Linotype"/>
        </w:rPr>
        <w:lastRenderedPageBreak/>
        <w:t xml:space="preserve">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E089572" w14:textId="77777777" w:rsidR="00D62213" w:rsidRPr="00BB63D9" w:rsidRDefault="00DD2B01">
      <w:pP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w:t>
      </w:r>
      <w:r w:rsidRPr="00BB63D9">
        <w:rPr>
          <w:rFonts w:ascii="Palatino Linotype" w:eastAsia="Palatino Linotype" w:hAnsi="Palatino Linotype" w:cs="Palatino Linotype"/>
          <w:b/>
          <w:i/>
          <w:sz w:val="22"/>
          <w:szCs w:val="22"/>
        </w:rPr>
        <w:t xml:space="preserve">Artículo 3. </w:t>
      </w:r>
      <w:r w:rsidRPr="00BB63D9">
        <w:rPr>
          <w:rFonts w:ascii="Palatino Linotype" w:eastAsia="Palatino Linotype" w:hAnsi="Palatino Linotype" w:cs="Palatino Linotype"/>
          <w:i/>
          <w:sz w:val="22"/>
          <w:szCs w:val="22"/>
        </w:rPr>
        <w:t>Para los efectos de la presente Ley se entenderá por:</w:t>
      </w:r>
    </w:p>
    <w:p w14:paraId="3A5A1A98" w14:textId="77777777" w:rsidR="00D62213" w:rsidRPr="00BB63D9" w:rsidRDefault="00DD2B01">
      <w:pP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w:t>
      </w:r>
    </w:p>
    <w:p w14:paraId="2DBB0D71" w14:textId="77777777" w:rsidR="00D62213" w:rsidRPr="00BB63D9" w:rsidRDefault="00DD2B01">
      <w:pP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XI. Documento:</w:t>
      </w:r>
      <w:r w:rsidRPr="00BB63D9">
        <w:rPr>
          <w:rFonts w:ascii="Palatino Linotype" w:eastAsia="Palatino Linotype" w:hAnsi="Palatino Linotype" w:cs="Palatino Linotype"/>
          <w:i/>
          <w:sz w:val="22"/>
          <w:szCs w:val="22"/>
        </w:rPr>
        <w:t xml:space="preserve"> Los expedientes, reportes, estudios, actas</w:t>
      </w:r>
      <w:r w:rsidRPr="00BB63D9">
        <w:rPr>
          <w:rFonts w:ascii="Palatino Linotype" w:eastAsia="Palatino Linotype" w:hAnsi="Palatino Linotype" w:cs="Palatino Linotype"/>
          <w:b/>
          <w:i/>
          <w:sz w:val="22"/>
          <w:szCs w:val="22"/>
        </w:rPr>
        <w:t>,</w:t>
      </w:r>
      <w:r w:rsidRPr="00BB63D9">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7BFF61D1"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F5890DB" w14:textId="77777777" w:rsidR="00D62213" w:rsidRPr="00BB63D9" w:rsidRDefault="00DD2B01">
      <w:pP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sz w:val="22"/>
          <w:szCs w:val="22"/>
        </w:rPr>
        <w:t>“</w:t>
      </w:r>
      <w:r w:rsidRPr="00BB63D9">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B63D9">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w:t>
      </w:r>
      <w:r w:rsidRPr="00BB63D9">
        <w:rPr>
          <w:rFonts w:ascii="Palatino Linotype" w:eastAsia="Palatino Linotype" w:hAnsi="Palatino Linotype" w:cs="Palatino Linotype"/>
          <w:i/>
          <w:sz w:val="22"/>
          <w:szCs w:val="22"/>
        </w:rPr>
        <w:lastRenderedPageBreak/>
        <w:t>órganos u organismos públicos, en virtud del ejercicio de sus funciones de derecho público, sin importar su fuente, soporte o fecha de elaboración.</w:t>
      </w:r>
    </w:p>
    <w:p w14:paraId="53B9D3D6" w14:textId="77777777" w:rsidR="00D62213" w:rsidRPr="00BB63D9" w:rsidRDefault="00DD2B01">
      <w:pP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B008E03" w14:textId="77777777" w:rsidR="00D62213" w:rsidRPr="00BB63D9" w:rsidRDefault="00DD2B01">
      <w:pP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7F54D7B0" w14:textId="77777777" w:rsidR="00D62213" w:rsidRPr="00BB63D9" w:rsidRDefault="00DD2B01">
      <w:pP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74E36987" w14:textId="77777777" w:rsidR="00D62213" w:rsidRPr="00BB63D9" w:rsidRDefault="00DD2B01">
      <w:pP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 xml:space="preserve">3) Que se trate de información registrada en cualquier soporte documental, que en ejercicio de las atribuciones conferidas, se encuentre en posesión de los Sujetos Obligados.” </w:t>
      </w:r>
    </w:p>
    <w:p w14:paraId="53546424" w14:textId="77777777" w:rsidR="00D62213" w:rsidRPr="00BB63D9" w:rsidRDefault="00DD2B01">
      <w:pPr>
        <w:spacing w:before="240" w:after="240" w:line="360" w:lineRule="auto"/>
        <w:ind w:right="51"/>
        <w:jc w:val="both"/>
        <w:rPr>
          <w:rFonts w:ascii="Palatino Linotype" w:eastAsia="Palatino Linotype" w:hAnsi="Palatino Linotype" w:cs="Palatino Linotype"/>
        </w:rPr>
      </w:pPr>
      <w:r w:rsidRPr="00BB63D9">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7929BE8"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w:t>
      </w:r>
      <w:r w:rsidRPr="00BB63D9">
        <w:rPr>
          <w:rFonts w:ascii="Palatino Linotype" w:eastAsia="Palatino Linotype" w:hAnsi="Palatino Linotype" w:cs="Palatino Linotype"/>
        </w:rPr>
        <w:lastRenderedPageBreak/>
        <w:t>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7E740385" w14:textId="77777777" w:rsidR="00D62213" w:rsidRPr="00BB63D9" w:rsidRDefault="00DD2B01">
      <w:pPr>
        <w:spacing w:before="240" w:after="240" w:line="360" w:lineRule="auto"/>
        <w:ind w:right="51"/>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BB63D9">
        <w:rPr>
          <w:rFonts w:ascii="Palatino Linotype" w:eastAsia="Palatino Linotype" w:hAnsi="Palatino Linotype" w:cs="Palatino Linotype"/>
          <w:b/>
        </w:rPr>
        <w:t>Recurrente</w:t>
      </w:r>
      <w:r w:rsidRPr="00BB63D9">
        <w:rPr>
          <w:rFonts w:ascii="Palatino Linotype" w:eastAsia="Palatino Linotype" w:hAnsi="Palatino Linotype" w:cs="Palatino Linotype"/>
        </w:rPr>
        <w:t xml:space="preserve"> requirió al </w:t>
      </w:r>
      <w:r w:rsidRPr="00BB63D9">
        <w:rPr>
          <w:rFonts w:ascii="Palatino Linotype" w:eastAsia="Palatino Linotype" w:hAnsi="Palatino Linotype" w:cs="Palatino Linotype"/>
          <w:b/>
        </w:rPr>
        <w:t xml:space="preserve">Sujeto Obligado </w:t>
      </w:r>
      <w:r w:rsidRPr="00BB63D9">
        <w:rPr>
          <w:rFonts w:ascii="Palatino Linotype" w:eastAsia="Palatino Linotype" w:hAnsi="Palatino Linotype" w:cs="Palatino Linotype"/>
        </w:rPr>
        <w:t xml:space="preserve">le proporcione: “ </w:t>
      </w:r>
      <w:r w:rsidRPr="00BB63D9">
        <w:rPr>
          <w:rFonts w:ascii="Palatino Linotype" w:eastAsia="Palatino Linotype" w:hAnsi="Palatino Linotype" w:cs="Palatino Linotype"/>
          <w:i/>
          <w:sz w:val="22"/>
          <w:szCs w:val="22"/>
        </w:rPr>
        <w:t>solicito informacion sobre los ajustes a la facturacion (diferencias) del organismo de agua y saneamiento de toluca, en formato excel, el listado de los ajustes a la facturacion y el monto de estos de los años 2020, 2021, 2022, 2023 y 2024 y especificar si fueron pagados en su totalidad o fueron renegociados y el monto final que se pago por estos. de este listado, especificar del ajuste mas cuantioso de los años 2020, 2021, 2022, 2023 y 2024 y la razon por la que se aplico ese ajuste a la facturacion.” (Sic)</w:t>
      </w:r>
    </w:p>
    <w:p w14:paraId="43B80944" w14:textId="77777777" w:rsidR="00D62213" w:rsidRPr="00BB63D9" w:rsidRDefault="00D62213">
      <w:pPr>
        <w:pBdr>
          <w:top w:val="nil"/>
          <w:left w:val="nil"/>
          <w:bottom w:val="nil"/>
          <w:right w:val="nil"/>
          <w:between w:val="nil"/>
        </w:pBdr>
        <w:ind w:left="927" w:hanging="360"/>
        <w:rPr>
          <w:rFonts w:ascii="Palatino Linotype" w:eastAsia="Palatino Linotype" w:hAnsi="Palatino Linotype" w:cs="Palatino Linotype"/>
        </w:rPr>
      </w:pPr>
    </w:p>
    <w:p w14:paraId="06484A9A" w14:textId="77777777" w:rsidR="00D62213" w:rsidRPr="00BB63D9" w:rsidRDefault="00DD2B01">
      <w:pPr>
        <w:spacing w:before="240" w:after="240" w:line="360" w:lineRule="auto"/>
        <w:jc w:val="both"/>
        <w:rPr>
          <w:rFonts w:ascii="Palatino Linotype" w:eastAsia="Palatino Linotype" w:hAnsi="Palatino Linotype" w:cs="Palatino Linotype"/>
          <w:sz w:val="22"/>
          <w:szCs w:val="22"/>
        </w:rPr>
      </w:pPr>
      <w:r w:rsidRPr="00BB63D9">
        <w:rPr>
          <w:rFonts w:ascii="Palatino Linotype" w:eastAsia="Palatino Linotype" w:hAnsi="Palatino Linotype" w:cs="Palatino Linotype"/>
        </w:rPr>
        <w:t>En atención a los requerimientos planteados por el particular, el Sujeto obligado en respuesta, señalando como fundamento las fracciones II, V y VI del numeral 53 de la ley en la materia,  preciso que se adjuntaba el oficio número 200C16001/034/2024 por vía del cual se daba respuesta  a la solicitud de información planteada por el ciudadano, tal y como se precisa en la siguiente cita: “</w:t>
      </w:r>
      <w:r w:rsidRPr="00BB63D9">
        <w:rPr>
          <w:rFonts w:ascii="Palatino Linotype" w:eastAsia="Palatino Linotype" w:hAnsi="Palatino Linotype" w:cs="Palatino Linotype"/>
          <w:i/>
          <w:sz w:val="22"/>
          <w:szCs w:val="22"/>
        </w:rPr>
        <w:t xml:space="preserve">A través del presente se adjunta el oficio 200C16001/034/2024 a través del cual se da respuesta a su solicitud”. </w:t>
      </w:r>
      <w:r w:rsidRPr="00BB63D9">
        <w:rPr>
          <w:rFonts w:ascii="Palatino Linotype" w:eastAsia="Palatino Linotype" w:hAnsi="Palatino Linotype" w:cs="Palatino Linotype"/>
          <w:sz w:val="22"/>
          <w:szCs w:val="22"/>
        </w:rPr>
        <w:t xml:space="preserve"> Sin que fuera adjunto el oficio al que hace referencia.</w:t>
      </w:r>
    </w:p>
    <w:p w14:paraId="1E62A1B5" w14:textId="77777777" w:rsidR="00D62213" w:rsidRPr="00BB63D9" w:rsidRDefault="00DD2B01">
      <w:pPr>
        <w:spacing w:before="240" w:after="240" w:line="360" w:lineRule="auto"/>
        <w:jc w:val="both"/>
        <w:rPr>
          <w:rFonts w:ascii="Palatino Linotype" w:eastAsia="Palatino Linotype" w:hAnsi="Palatino Linotype" w:cs="Palatino Linotype"/>
          <w:sz w:val="22"/>
          <w:szCs w:val="22"/>
        </w:rPr>
      </w:pPr>
      <w:r w:rsidRPr="00BB63D9">
        <w:rPr>
          <w:rFonts w:ascii="Palatino Linotype" w:eastAsia="Palatino Linotype" w:hAnsi="Palatino Linotype" w:cs="Palatino Linotype"/>
          <w:sz w:val="22"/>
          <w:szCs w:val="22"/>
        </w:rPr>
        <w:t xml:space="preserve">Ante la falta de documental adjunta, el particular se inconforma en virtud de sentir que el Sujeto Obligado transgredió su Derecho de Acceder a la Información Pública. </w:t>
      </w:r>
    </w:p>
    <w:p w14:paraId="48E2533A" w14:textId="77777777" w:rsidR="00D62213" w:rsidRPr="00BB63D9" w:rsidRDefault="00DD2B01">
      <w:pPr>
        <w:pBdr>
          <w:top w:val="nil"/>
          <w:left w:val="nil"/>
          <w:bottom w:val="nil"/>
          <w:right w:val="nil"/>
          <w:between w:val="nil"/>
        </w:pBdr>
        <w:spacing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lastRenderedPageBreak/>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2D9FB3EF"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Agotado lo anterior, es importante señalar que el Sujeto Obligado al dar respuesta fundamenta su acto en términos de lo previsto en las fracciones II, V y VI del numeral 53 de la ley en la materia.</w:t>
      </w:r>
    </w:p>
    <w:p w14:paraId="62C6A5D3"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En este sentido, es de importancia en el presente asunto recordar el artículo 53 señala que dentro de las funciones que se le encargan a la Unidad de Transparencia, se encuentran : </w:t>
      </w:r>
    </w:p>
    <w:p w14:paraId="79D46CDC" w14:textId="77777777" w:rsidR="00D62213" w:rsidRPr="00BB63D9" w:rsidRDefault="00DD2B01">
      <w:pPr>
        <w:numPr>
          <w:ilvl w:val="0"/>
          <w:numId w:val="6"/>
        </w:numPr>
        <w:pBdr>
          <w:top w:val="nil"/>
          <w:left w:val="nil"/>
          <w:bottom w:val="nil"/>
          <w:right w:val="nil"/>
          <w:between w:val="nil"/>
        </w:pBdr>
        <w:spacing w:before="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Recibir, tramitar y dar respuesta a las solicitudes de acceso a la información:</w:t>
      </w:r>
    </w:p>
    <w:p w14:paraId="656132A0" w14:textId="77777777" w:rsidR="00D62213" w:rsidRPr="00BB63D9" w:rsidRDefault="00DD2B01">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 Entregar, en su caso, a los particulares la información solicitada; y, </w:t>
      </w:r>
    </w:p>
    <w:p w14:paraId="5CE003F5" w14:textId="77777777" w:rsidR="00D62213" w:rsidRPr="00BB63D9" w:rsidRDefault="00DD2B01">
      <w:pPr>
        <w:numPr>
          <w:ilvl w:val="0"/>
          <w:numId w:val="6"/>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Efectuar las notificaciones a los solicitantes. </w:t>
      </w:r>
    </w:p>
    <w:p w14:paraId="1904B40F"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De esta manera, de la revisión al apartado de Respuesta del expediente electrónico formado con motivo de recurso de revisión en el Sistema Electrónico del SAIMEX, se advierte que, efectivamente tal y como lo señala el particular, el  Organismo de Agua y Saneamiento de Toluca  como Sujeto Obligado en la materia, fue omiso en adjuntar el oficio que a su narrativa daba cuenta de la petición del particular. </w:t>
      </w:r>
    </w:p>
    <w:p w14:paraId="647C660F" w14:textId="77777777" w:rsidR="00D62213" w:rsidRPr="00BB63D9" w:rsidRDefault="00D62213">
      <w:pPr>
        <w:spacing w:before="240" w:after="240" w:line="360" w:lineRule="auto"/>
        <w:jc w:val="both"/>
        <w:rPr>
          <w:rFonts w:ascii="Palatino Linotype" w:eastAsia="Palatino Linotype" w:hAnsi="Palatino Linotype" w:cs="Palatino Linotype"/>
        </w:rPr>
      </w:pPr>
    </w:p>
    <w:p w14:paraId="136439A6"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Explicado lo previo, sin menoscabo de lo señalado es conveniente iniciar el estudio de competencia señalando que la Ley Orgánica Municipal del Estado de México, en su artículo 125, señala que los municipios tendrán a su cargo la prestación, explotación, administración y conservación de diversos servicios públicos municipales, encontrándose en primer lugar el </w:t>
      </w:r>
      <w:r w:rsidRPr="00BB63D9">
        <w:rPr>
          <w:rFonts w:ascii="Palatino Linotype" w:eastAsia="Palatino Linotype" w:hAnsi="Palatino Linotype" w:cs="Palatino Linotype"/>
          <w:b/>
        </w:rPr>
        <w:t>agua potable, alcantarillado, saneamiento y aguas residuales</w:t>
      </w:r>
      <w:r w:rsidRPr="00BB63D9">
        <w:rPr>
          <w:rFonts w:ascii="Palatino Linotype" w:eastAsia="Palatino Linotype" w:hAnsi="Palatino Linotype" w:cs="Palatino Linotype"/>
        </w:rPr>
        <w:t>.</w:t>
      </w:r>
    </w:p>
    <w:p w14:paraId="070453E0"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Correlativo a lo anterior, el artículo 23 del Bando Municipal de Toluca establece que para el ejercicio de sus atribuciones, tanto el Ayuntamiento como el Presidente Municipal, se auxiliarán de diversas dependencias, dentro de las que se encuentra el Organismo Público Descentralizado por servicio de carácter Municipal denominado Agua y Saneamiento de Toluca, el cual tiene personalidad jurídica y patrimonio propios</w:t>
      </w:r>
      <w:r w:rsidRPr="00BB63D9">
        <w:rPr>
          <w:rFonts w:ascii="Palatino Linotype" w:eastAsia="Palatino Linotype" w:hAnsi="Palatino Linotype" w:cs="Palatino Linotype"/>
          <w:vertAlign w:val="superscript"/>
        </w:rPr>
        <w:footnoteReference w:id="1"/>
      </w:r>
      <w:r w:rsidRPr="00BB63D9">
        <w:rPr>
          <w:rFonts w:ascii="Palatino Linotype" w:eastAsia="Palatino Linotype" w:hAnsi="Palatino Linotype" w:cs="Palatino Linotype"/>
        </w:rPr>
        <w:t xml:space="preserve"> y tendrá las siguientes funciones</w:t>
      </w:r>
      <w:r w:rsidRPr="00BB63D9">
        <w:rPr>
          <w:rFonts w:ascii="Palatino Linotype" w:eastAsia="Palatino Linotype" w:hAnsi="Palatino Linotype" w:cs="Palatino Linotype"/>
          <w:vertAlign w:val="superscript"/>
        </w:rPr>
        <w:footnoteReference w:id="2"/>
      </w:r>
      <w:r w:rsidRPr="00BB63D9">
        <w:rPr>
          <w:rFonts w:ascii="Palatino Linotype" w:eastAsia="Palatino Linotype" w:hAnsi="Palatino Linotype" w:cs="Palatino Linotype"/>
        </w:rPr>
        <w:t>:</w:t>
      </w:r>
    </w:p>
    <w:p w14:paraId="4C125F30" w14:textId="77777777" w:rsidR="00D62213" w:rsidRPr="00BB63D9" w:rsidRDefault="00DD2B01">
      <w:pPr>
        <w:numPr>
          <w:ilvl w:val="1"/>
          <w:numId w:val="1"/>
        </w:numPr>
        <w:tabs>
          <w:tab w:val="left" w:pos="426"/>
        </w:tabs>
        <w:spacing w:line="360" w:lineRule="auto"/>
        <w:ind w:left="993" w:right="49"/>
        <w:jc w:val="both"/>
        <w:rPr>
          <w:rFonts w:ascii="Palatino Linotype" w:eastAsia="Palatino Linotype" w:hAnsi="Palatino Linotype" w:cs="Palatino Linotype"/>
        </w:rPr>
      </w:pPr>
      <w:r w:rsidRPr="00BB63D9">
        <w:rPr>
          <w:rFonts w:ascii="Palatino Linotype" w:eastAsia="Palatino Linotype" w:hAnsi="Palatino Linotype" w:cs="Palatino Linotype"/>
        </w:rPr>
        <w:t>Administrar y conservar el servicio;</w:t>
      </w:r>
    </w:p>
    <w:p w14:paraId="77DA91B8" w14:textId="77777777" w:rsidR="00D62213" w:rsidRPr="00BB63D9" w:rsidRDefault="00DD2B01">
      <w:pPr>
        <w:numPr>
          <w:ilvl w:val="1"/>
          <w:numId w:val="1"/>
        </w:numPr>
        <w:tabs>
          <w:tab w:val="left" w:pos="426"/>
        </w:tabs>
        <w:spacing w:line="360" w:lineRule="auto"/>
        <w:ind w:left="993" w:right="49"/>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Construir, operar y mantener la infraestructura hidráulica; y </w:t>
      </w:r>
    </w:p>
    <w:p w14:paraId="17154585" w14:textId="77777777" w:rsidR="00D62213" w:rsidRPr="00BB63D9" w:rsidRDefault="00DD2B01">
      <w:pPr>
        <w:numPr>
          <w:ilvl w:val="1"/>
          <w:numId w:val="1"/>
        </w:numPr>
        <w:tabs>
          <w:tab w:val="left" w:pos="426"/>
        </w:tabs>
        <w:spacing w:line="360" w:lineRule="auto"/>
        <w:ind w:left="993" w:right="49"/>
        <w:jc w:val="both"/>
        <w:rPr>
          <w:rFonts w:ascii="Palatino Linotype" w:eastAsia="Palatino Linotype" w:hAnsi="Palatino Linotype" w:cs="Palatino Linotype"/>
        </w:rPr>
      </w:pPr>
      <w:r w:rsidRPr="00BB63D9">
        <w:rPr>
          <w:rFonts w:ascii="Palatino Linotype" w:eastAsia="Palatino Linotype" w:hAnsi="Palatino Linotype" w:cs="Palatino Linotype"/>
        </w:rPr>
        <w:t>Planear y programar los servicios de suministro de agua potable y de aguas residuales</w:t>
      </w:r>
    </w:p>
    <w:p w14:paraId="2618B498" w14:textId="77777777" w:rsidR="00D62213" w:rsidRPr="00BB63D9" w:rsidRDefault="00DD2B01">
      <w:pPr>
        <w:tabs>
          <w:tab w:val="left" w:pos="426"/>
        </w:tabs>
        <w:spacing w:line="360" w:lineRule="auto"/>
        <w:ind w:right="49"/>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Por su parte, el numeral 3.69 del Código Reglamentario de la Administración Publica Municipal de Toluca, señala que: </w:t>
      </w:r>
    </w:p>
    <w:p w14:paraId="1CD4E451" w14:textId="77777777" w:rsidR="00D62213" w:rsidRPr="00BB63D9" w:rsidRDefault="00DD2B01">
      <w:pPr>
        <w:tabs>
          <w:tab w:val="left" w:pos="8222"/>
        </w:tabs>
        <w:spacing w:before="240" w:after="240"/>
        <w:ind w:left="851" w:right="616"/>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 xml:space="preserve">“Artículo 3.69 bis. - El Organismo Público Descentralizado por servicio de carácter municipal denominado Agua y saneamiento de Toluca, es el </w:t>
      </w:r>
      <w:r w:rsidRPr="00BB63D9">
        <w:rPr>
          <w:rFonts w:ascii="Palatino Linotype" w:eastAsia="Palatino Linotype" w:hAnsi="Palatino Linotype" w:cs="Palatino Linotype"/>
          <w:b/>
          <w:i/>
          <w:sz w:val="22"/>
          <w:szCs w:val="22"/>
          <w:u w:val="single"/>
        </w:rPr>
        <w:t xml:space="preserve">responsable de </w:t>
      </w:r>
      <w:r w:rsidRPr="00BB63D9">
        <w:rPr>
          <w:rFonts w:ascii="Palatino Linotype" w:eastAsia="Palatino Linotype" w:hAnsi="Palatino Linotype" w:cs="Palatino Linotype"/>
          <w:b/>
          <w:i/>
          <w:sz w:val="22"/>
          <w:szCs w:val="22"/>
          <w:u w:val="single"/>
        </w:rPr>
        <w:lastRenderedPageBreak/>
        <w:t>brindar de manera eficiente y con calidad los servicios de agua potable, alcantarillado y tratamiento de aguas residuales</w:t>
      </w:r>
      <w:r w:rsidRPr="00BB63D9">
        <w:rPr>
          <w:rFonts w:ascii="Palatino Linotype" w:eastAsia="Palatino Linotype" w:hAnsi="Palatino Linotype" w:cs="Palatino Linotype"/>
          <w:i/>
          <w:sz w:val="22"/>
          <w:szCs w:val="22"/>
        </w:rPr>
        <w:t xml:space="preserve"> en términos del marco jurídico aplicable, el cual deberá con un sistema de administración eficaz y equitativo para un desarrollo sustentable del municipio. Tratándose de la prestación del servicio de agua potable, implica la instalación, mantenimiento y conservación de las redes de agua, su potabilización y distribución para consumo personal y doméstico, así como la vigilancia de las condiciones sanitarias de las instalaciones y las calidades del agua; por su parte, el servicio público de alcantarillado comprende el drenaje sanitario y pluvial.”</w:t>
      </w:r>
    </w:p>
    <w:p w14:paraId="2E47BAA3" w14:textId="77777777" w:rsidR="00D62213" w:rsidRPr="00BB63D9" w:rsidRDefault="00DD2B01">
      <w:pPr>
        <w:tabs>
          <w:tab w:val="left" w:pos="8222"/>
        </w:tabs>
        <w:spacing w:before="240" w:after="240"/>
        <w:ind w:left="851" w:right="616"/>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 xml:space="preserve">Artículo 3.69 ter. - El director del Organismo Público Descentralizado por servicio de carácter municipal denominado Agua y Saneamiento de Toluca, además de las atribuciones establecidas en otros ordenamientos legales, tiene las siguientes atribuciones: </w:t>
      </w:r>
    </w:p>
    <w:p w14:paraId="10CFD66F" w14:textId="77777777" w:rsidR="00D62213" w:rsidRPr="00BB63D9" w:rsidRDefault="00DD2B01">
      <w:pPr>
        <w:tabs>
          <w:tab w:val="left" w:pos="8222"/>
        </w:tabs>
        <w:spacing w:before="240" w:after="240"/>
        <w:ind w:left="851" w:right="616"/>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 xml:space="preserve">I. Planear, construir, operar y mantener sistemas de agua potable. </w:t>
      </w:r>
    </w:p>
    <w:p w14:paraId="1062244A" w14:textId="77777777" w:rsidR="00D62213" w:rsidRPr="00BB63D9" w:rsidRDefault="00DD2B01">
      <w:pPr>
        <w:tabs>
          <w:tab w:val="left" w:pos="8222"/>
        </w:tabs>
        <w:spacing w:before="240" w:after="240"/>
        <w:ind w:left="851" w:right="616"/>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II. Determinar las políticas normas y criterios técnicos, a los que deberá sujetarse la prestación de los servicios de agua potable, así como; garantizar la dotación de agua potable ´para consumo humano y domestico mediante los mecanismos que se requieran, la cual deberá cumplir con la Normas Oficiales Mexicanas Vigentes.</w:t>
      </w:r>
    </w:p>
    <w:p w14:paraId="2016D4B2" w14:textId="77777777" w:rsidR="00D62213" w:rsidRPr="00BB63D9" w:rsidRDefault="00D62213">
      <w:pPr>
        <w:tabs>
          <w:tab w:val="left" w:pos="426"/>
        </w:tabs>
        <w:spacing w:line="360" w:lineRule="auto"/>
        <w:ind w:right="49"/>
        <w:jc w:val="both"/>
        <w:rPr>
          <w:rFonts w:ascii="Palatino Linotype" w:eastAsia="Palatino Linotype" w:hAnsi="Palatino Linotype" w:cs="Palatino Linotype"/>
        </w:rPr>
      </w:pPr>
    </w:p>
    <w:p w14:paraId="26EA71C7" w14:textId="77777777" w:rsidR="00D62213" w:rsidRPr="00BB63D9" w:rsidRDefault="00DD2B01">
      <w:pPr>
        <w:tabs>
          <w:tab w:val="left" w:pos="426"/>
        </w:tabs>
        <w:spacing w:line="360" w:lineRule="auto"/>
        <w:ind w:right="49"/>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De lo anterior se aprecia que el </w:t>
      </w:r>
      <w:r w:rsidRPr="00BB63D9">
        <w:rPr>
          <w:rFonts w:ascii="Palatino Linotype" w:eastAsia="Palatino Linotype" w:hAnsi="Palatino Linotype" w:cs="Palatino Linotype"/>
          <w:b/>
        </w:rPr>
        <w:t xml:space="preserve">Sujeto Obligado </w:t>
      </w:r>
      <w:r w:rsidRPr="00BB63D9">
        <w:rPr>
          <w:rFonts w:ascii="Palatino Linotype" w:eastAsia="Palatino Linotype" w:hAnsi="Palatino Linotype" w:cs="Palatino Linotype"/>
        </w:rPr>
        <w:t>deberá participar en el establecimiento de políticas, lineamientos y especificaciones técnicas conforme a las que se efectuará la construcción, ampliación, rehabilitación, administración, operación, conservación y mantenimiento de los sistemas de agua potable, asimismo, deberá planear y programar la prestación del servicio público que tiene encomendado y realizar las obras de infraestructura hidráulica municipal, incluida su operación, conservación y mantenimiento.</w:t>
      </w:r>
    </w:p>
    <w:p w14:paraId="0B1BB337"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lastRenderedPageBreak/>
        <w:t>Ahora bien, la Ley del Agua para el Estado de México, establece que la aplicación y observación de las disposiciones contenidas en ella, le corresponde en el ámbito competencial respectivo, entre otro a los organismos operadores.</w:t>
      </w:r>
      <w:r w:rsidRPr="00BB63D9">
        <w:rPr>
          <w:rFonts w:ascii="Palatino Linotype" w:eastAsia="Palatino Linotype" w:hAnsi="Palatino Linotype" w:cs="Palatino Linotype"/>
          <w:vertAlign w:val="superscript"/>
        </w:rPr>
        <w:t xml:space="preserve"> </w:t>
      </w:r>
      <w:r w:rsidRPr="00BB63D9">
        <w:rPr>
          <w:rFonts w:ascii="Palatino Linotype" w:eastAsia="Palatino Linotype" w:hAnsi="Palatino Linotype" w:cs="Palatino Linotype"/>
          <w:vertAlign w:val="superscript"/>
        </w:rPr>
        <w:footnoteReference w:id="3"/>
      </w:r>
    </w:p>
    <w:p w14:paraId="40B7093E" w14:textId="77777777" w:rsidR="00D62213" w:rsidRPr="00BB63D9" w:rsidRDefault="00DD2B01">
      <w:pPr>
        <w:tabs>
          <w:tab w:val="left" w:pos="426"/>
        </w:tabs>
        <w:spacing w:line="360" w:lineRule="auto"/>
        <w:ind w:right="49"/>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De esta legislación, resulta de importancia en el presente asunto destacar el contenido de los artículos 37, 40, fracción I, y 42 en cuyo contenido se precisa lo siguiente: </w:t>
      </w:r>
    </w:p>
    <w:p w14:paraId="48EA5535" w14:textId="77777777" w:rsidR="00D62213" w:rsidRPr="00BB63D9" w:rsidRDefault="00DD2B01">
      <w:pPr>
        <w:spacing w:before="240" w:after="240"/>
        <w:ind w:left="720"/>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 xml:space="preserve">“Artículo 37.- Los organismos operadores podrán ser municipales o intermunicipales. Tendrán personalidad jurídica y patrimonio propios, así como autonomía técnica y administrativa en el manejo de sus recursos. Serán autoridad fiscal conforme a lo dispuesto en el Código Financiero y ejercerán los actos de autoridad que les señale la presente Ley, su Reglamento y demás disposiciones aplicables. </w:t>
      </w:r>
    </w:p>
    <w:p w14:paraId="60D3A93E" w14:textId="77777777" w:rsidR="00D62213" w:rsidRPr="00BB63D9" w:rsidRDefault="00DD2B01">
      <w:pPr>
        <w:spacing w:before="240" w:after="240"/>
        <w:ind w:left="720"/>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Los organismos operadores adoptarán las medidas necesarias para alcanzar su autonomía y autosuficiencia financiera en la prestación de los servicios a su cargo, y establecerán los mecanismos de control que requieran para la administración eficiente y la vigilancia de sus recursos.</w:t>
      </w:r>
    </w:p>
    <w:p w14:paraId="3310AB4E" w14:textId="77777777" w:rsidR="00D62213" w:rsidRPr="00BB63D9" w:rsidRDefault="00DD2B01">
      <w:pPr>
        <w:spacing w:before="240" w:after="240"/>
        <w:ind w:left="720"/>
        <w:jc w:val="both"/>
        <w:rPr>
          <w:rFonts w:ascii="Palatino Linotype" w:eastAsia="Palatino Linotype" w:hAnsi="Palatino Linotype" w:cs="Palatino Linotype"/>
          <w:b/>
          <w:i/>
          <w:sz w:val="22"/>
          <w:szCs w:val="22"/>
        </w:rPr>
      </w:pPr>
      <w:r w:rsidRPr="00BB63D9">
        <w:rPr>
          <w:rFonts w:ascii="Palatino Linotype" w:eastAsia="Palatino Linotype" w:hAnsi="Palatino Linotype" w:cs="Palatino Linotype"/>
          <w:i/>
          <w:sz w:val="22"/>
          <w:szCs w:val="22"/>
        </w:rPr>
        <w:t xml:space="preserve"> </w:t>
      </w:r>
      <w:r w:rsidRPr="00BB63D9">
        <w:rPr>
          <w:rFonts w:ascii="Palatino Linotype" w:eastAsia="Palatino Linotype" w:hAnsi="Palatino Linotype" w:cs="Palatino Linotype"/>
          <w:b/>
          <w:i/>
          <w:sz w:val="22"/>
          <w:szCs w:val="22"/>
        </w:rPr>
        <w:t>Los ingresos que obtengan los organismos operadores, por los servicios que presten, deberán destinarse exclusivamente a la planeación, construcción, mejoramiento, ampliación, rehabilitación y mantenimiento de la infraestructura hidráulica bajo su administración, así como para la prestación de los servicio.</w:t>
      </w:r>
    </w:p>
    <w:p w14:paraId="2188ABE0" w14:textId="77777777" w:rsidR="00D62213" w:rsidRPr="00BB63D9" w:rsidRDefault="00DD2B01">
      <w:pPr>
        <w:spacing w:before="240" w:after="240"/>
        <w:ind w:left="720"/>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Artículo 40.- El patrimonio de los organismos operadores estará integrado por:</w:t>
      </w:r>
    </w:p>
    <w:p w14:paraId="1336705E" w14:textId="77777777" w:rsidR="00D62213" w:rsidRPr="00BB63D9" w:rsidRDefault="00DD2B01">
      <w:pPr>
        <w:numPr>
          <w:ilvl w:val="0"/>
          <w:numId w:val="2"/>
        </w:numPr>
        <w:pBdr>
          <w:top w:val="nil"/>
          <w:left w:val="nil"/>
          <w:bottom w:val="nil"/>
          <w:right w:val="nil"/>
          <w:between w:val="nil"/>
        </w:pBdr>
        <w:spacing w:before="240"/>
        <w:jc w:val="both"/>
        <w:rPr>
          <w:rFonts w:ascii="Palatino Linotype" w:eastAsia="Palatino Linotype" w:hAnsi="Palatino Linotype" w:cs="Palatino Linotype"/>
          <w:b/>
          <w:i/>
          <w:sz w:val="22"/>
          <w:szCs w:val="22"/>
        </w:rPr>
      </w:pPr>
      <w:r w:rsidRPr="00BB63D9">
        <w:rPr>
          <w:rFonts w:ascii="Palatino Linotype" w:eastAsia="Palatino Linotype" w:hAnsi="Palatino Linotype" w:cs="Palatino Linotype"/>
          <w:b/>
          <w:i/>
          <w:sz w:val="22"/>
          <w:szCs w:val="22"/>
        </w:rPr>
        <w:t xml:space="preserve">Los ingresos propios que resulten de la prestación de los servicios a su cargo, en los términos de la presente Ley; </w:t>
      </w:r>
    </w:p>
    <w:p w14:paraId="2A817E45" w14:textId="77777777" w:rsidR="00D62213" w:rsidRPr="00BB63D9" w:rsidRDefault="00DD2B01">
      <w:pPr>
        <w:pBdr>
          <w:top w:val="nil"/>
          <w:left w:val="nil"/>
          <w:bottom w:val="nil"/>
          <w:right w:val="nil"/>
          <w:between w:val="nil"/>
        </w:pBdr>
        <w:spacing w:after="240"/>
        <w:ind w:left="1500"/>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w:t>
      </w:r>
    </w:p>
    <w:p w14:paraId="44D5F8C7" w14:textId="77777777" w:rsidR="00D62213" w:rsidRPr="00BB63D9" w:rsidRDefault="00DD2B01">
      <w:pPr>
        <w:spacing w:before="240" w:after="240"/>
        <w:ind w:left="720"/>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Artículo 42</w:t>
      </w:r>
      <w:r w:rsidRPr="00BB63D9">
        <w:rPr>
          <w:rFonts w:ascii="Palatino Linotype" w:eastAsia="Palatino Linotype" w:hAnsi="Palatino Linotype" w:cs="Palatino Linotype"/>
          <w:b/>
          <w:i/>
          <w:sz w:val="22"/>
          <w:szCs w:val="22"/>
          <w:u w:val="single"/>
        </w:rPr>
        <w:t>.- Los organismos operadores deberán contar con los registros contables</w:t>
      </w:r>
      <w:r w:rsidRPr="00BB63D9">
        <w:rPr>
          <w:rFonts w:ascii="Palatino Linotype" w:eastAsia="Palatino Linotype" w:hAnsi="Palatino Linotype" w:cs="Palatino Linotype"/>
          <w:i/>
          <w:sz w:val="22"/>
          <w:szCs w:val="22"/>
        </w:rPr>
        <w:t xml:space="preserve"> que identifiquen los ingresos y egresos derivados de los servicios y funciones a que alude esta Ley, conforme a la normatividad aplicable, debiendo remitir la información y documentación a la tesorería municipal correspondiente, para los efectos legales conducentes.</w:t>
      </w:r>
    </w:p>
    <w:p w14:paraId="5FB5D0B8" w14:textId="77777777" w:rsidR="00D62213" w:rsidRPr="00BB63D9" w:rsidRDefault="00DD2B01">
      <w:pPr>
        <w:spacing w:before="240" w:after="240"/>
        <w:ind w:left="720"/>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lastRenderedPageBreak/>
        <w:t>” (Sic)</w:t>
      </w:r>
    </w:p>
    <w:p w14:paraId="5D15084C"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De las disposiciones transcritas, quedan en evidencia las atribuciones que tienen los Organismos prestadores de servicios de agua potable municipales en relación con la recaudación de ingresos propios como producto de la prestación de los servicios a su cargo, esta situación conlleva a la obligación de contar con los registros contables que identifiquen los ingresos y los egresos derivados de los servicios y funciones a los que alude la citada normatividad.  </w:t>
      </w:r>
    </w:p>
    <w:p w14:paraId="0AEC2334"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Además, cabe descartar que la Ley del Agua para el Estado de México y Municipios, establece en su artículo 44 diversas obligaciones de los usuarios entre ellas, la descrita en el fracción IV, correspondiente a: </w:t>
      </w:r>
      <w:r w:rsidRPr="00BB63D9">
        <w:rPr>
          <w:rFonts w:ascii="Palatino Linotype" w:eastAsia="Palatino Linotype" w:hAnsi="Palatino Linotype" w:cs="Palatino Linotype"/>
          <w:i/>
        </w:rPr>
        <w:t>Pagar las tarifas correspondientes a los servicios prestados, de acuerdo con la lectura del medidor de su toma domiciliaria, y a falta de éste, la tarifa fija establecida previamente</w:t>
      </w:r>
      <w:r w:rsidRPr="00BB63D9">
        <w:rPr>
          <w:rFonts w:ascii="Palatino Linotype" w:eastAsia="Palatino Linotype" w:hAnsi="Palatino Linotype" w:cs="Palatino Linotype"/>
        </w:rPr>
        <w:t>;</w:t>
      </w:r>
    </w:p>
    <w:p w14:paraId="200F4255"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En relación con lo anterior, el Código Financiero del Estado de México, prevé diversas tarifas por el cobro del suministro de agua, que comprende diversos factores en su cobro, como zonas territoriales y diversos aspectos.</w:t>
      </w:r>
    </w:p>
    <w:p w14:paraId="04707273"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Ahora bien, en el Reglamento Interior del Organismo Agua y Saneamiento de Toluca, en su numeral 54 se señala que la Subdirección de Recursos Financieros está adscrita a la Dirección de Administración y Finanzas y es la responsable de planear y coordinar las acciones financieras, presupuestales y contables. </w:t>
      </w:r>
    </w:p>
    <w:p w14:paraId="68E368C3"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Además se señala que, para el estudio y despacho de los asuntos de su competencia, la Subdirección de Recursos Financieros se auxiliará de las Unidades Administrativas siguientes: </w:t>
      </w:r>
    </w:p>
    <w:p w14:paraId="7736E983" w14:textId="77777777" w:rsidR="00D62213" w:rsidRPr="00BB63D9" w:rsidRDefault="00DD2B01">
      <w:pPr>
        <w:numPr>
          <w:ilvl w:val="0"/>
          <w:numId w:val="3"/>
        </w:numPr>
        <w:pBdr>
          <w:top w:val="nil"/>
          <w:left w:val="nil"/>
          <w:bottom w:val="nil"/>
          <w:right w:val="nil"/>
          <w:between w:val="nil"/>
        </w:pBdr>
        <w:spacing w:before="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lastRenderedPageBreak/>
        <w:t xml:space="preserve">Departamento de Contabilidad; y </w:t>
      </w:r>
    </w:p>
    <w:p w14:paraId="10A93D48" w14:textId="77777777" w:rsidR="00D62213" w:rsidRPr="00BB63D9" w:rsidRDefault="00DD2B01">
      <w:pPr>
        <w:numPr>
          <w:ilvl w:val="0"/>
          <w:numId w:val="3"/>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Unidad de Presupuestos. </w:t>
      </w:r>
      <w:r w:rsidRPr="00BB63D9">
        <w:rPr>
          <w:rFonts w:ascii="Palatino Linotype" w:eastAsia="Palatino Linotype" w:hAnsi="Palatino Linotype" w:cs="Palatino Linotype"/>
          <w:vertAlign w:val="superscript"/>
        </w:rPr>
        <w:footnoteReference w:id="4"/>
      </w:r>
    </w:p>
    <w:p w14:paraId="47A09BD8"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Dentro de las atribuciones inherentes a la primera de las unidades administrativas que se menciona en el párrafo anterior, se encuentra la relacionada con la instrumentación y registro contablemente las operaciones de ingresos y egresos que efectúe el Organismo en el ejercicio de sus funciones;</w:t>
      </w:r>
    </w:p>
    <w:p w14:paraId="77877925"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De lo anterior, se puede observar que, dentro de la estructura orgánica administrativa del Sujeto Obligado, se cuenta con diversas áreas entre ellas la encargada de llevar el estricto control de los ingresos que percibe este organismo Descentralizado por la prestación se sus servicios de agua potable. </w:t>
      </w:r>
    </w:p>
    <w:p w14:paraId="233F6BD1"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Ahora, en el mismo cuerpo normativo en el artículo 102 se advierte que, corresponde a la Dirección de Comercialización del Sujeto Obligado la programación, coordinación y evaluación de las acciones que coadyuven al cobro de los derechos por los servicios que proporciona el Organismo en términos de la legislación aplicable en la materia.</w:t>
      </w:r>
    </w:p>
    <w:p w14:paraId="5317EFA4"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Además, le corresponde a la Dirección de Comercialización ejercer las atribuciones de autoridad fiscal, para: celebrar convenios de pago, en términos de la legislación aplicable a través de la Unidad Administrativa correspondiente; </w:t>
      </w:r>
      <w:r w:rsidRPr="00BB63D9">
        <w:rPr>
          <w:rFonts w:ascii="Palatino Linotype" w:eastAsia="Palatino Linotype" w:hAnsi="Palatino Linotype" w:cs="Palatino Linotype"/>
          <w:b/>
        </w:rPr>
        <w:t xml:space="preserve">así como, aplicar, </w:t>
      </w:r>
      <w:r w:rsidRPr="00BB63D9">
        <w:rPr>
          <w:rFonts w:ascii="Palatino Linotype" w:eastAsia="Palatino Linotype" w:hAnsi="Palatino Linotype" w:cs="Palatino Linotype"/>
          <w:b/>
        </w:rPr>
        <w:lastRenderedPageBreak/>
        <w:t>previa autorización legal correspondiente, los estímulos fiscales, bonificaciones, condonaciones y subsidios, en los casos en que así proceda.</w:t>
      </w:r>
      <w:r w:rsidRPr="00BB63D9">
        <w:rPr>
          <w:rFonts w:ascii="Palatino Linotype" w:eastAsia="Palatino Linotype" w:hAnsi="Palatino Linotype" w:cs="Palatino Linotype"/>
          <w:b/>
          <w:vertAlign w:val="superscript"/>
        </w:rPr>
        <w:footnoteReference w:id="5"/>
      </w:r>
      <w:r w:rsidRPr="00BB63D9">
        <w:rPr>
          <w:rFonts w:ascii="Palatino Linotype" w:eastAsia="Palatino Linotype" w:hAnsi="Palatino Linotype" w:cs="Palatino Linotype"/>
          <w:b/>
        </w:rPr>
        <w:t xml:space="preserve"> </w:t>
      </w:r>
    </w:p>
    <w:p w14:paraId="585141B1" w14:textId="77777777" w:rsidR="00D62213" w:rsidRPr="00BB63D9" w:rsidRDefault="00DD2B01">
      <w:pPr>
        <w:spacing w:before="240" w:after="240" w:line="360" w:lineRule="auto"/>
        <w:jc w:val="both"/>
        <w:rPr>
          <w:rFonts w:ascii="Palatino Linotype" w:eastAsia="Palatino Linotype" w:hAnsi="Palatino Linotype" w:cs="Palatino Linotype"/>
          <w:sz w:val="22"/>
          <w:szCs w:val="22"/>
        </w:rPr>
      </w:pPr>
      <w:r w:rsidRPr="00BB63D9">
        <w:rPr>
          <w:rFonts w:ascii="Palatino Linotype" w:eastAsia="Palatino Linotype" w:hAnsi="Palatino Linotype" w:cs="Palatino Linotype"/>
        </w:rPr>
        <w:t xml:space="preserve">Finalmente, en el Manual de Organización del </w:t>
      </w:r>
      <w:r w:rsidRPr="00BB63D9">
        <w:rPr>
          <w:rFonts w:ascii="Palatino Linotype" w:eastAsia="Palatino Linotype" w:hAnsi="Palatino Linotype" w:cs="Palatino Linotype"/>
          <w:sz w:val="22"/>
          <w:szCs w:val="22"/>
        </w:rPr>
        <w:t xml:space="preserve">Organismo Agua y Saneamiento de Toluca, se establece que Corresponde al Departamento de Control Comercial definir en coordinación con la Dirección de Comercialización y la Subdirección de Inspección y Fiscalización las campañas de </w:t>
      </w:r>
      <w:r w:rsidRPr="00BB63D9">
        <w:rPr>
          <w:rFonts w:ascii="Palatino Linotype" w:eastAsia="Palatino Linotype" w:hAnsi="Palatino Linotype" w:cs="Palatino Linotype"/>
          <w:b/>
          <w:sz w:val="22"/>
          <w:szCs w:val="22"/>
        </w:rPr>
        <w:t>descuento y regularización de los usuarios en rezago</w:t>
      </w:r>
      <w:r w:rsidRPr="00BB63D9">
        <w:rPr>
          <w:rFonts w:ascii="Palatino Linotype" w:eastAsia="Palatino Linotype" w:hAnsi="Palatino Linotype" w:cs="Palatino Linotype"/>
          <w:sz w:val="22"/>
          <w:szCs w:val="22"/>
        </w:rPr>
        <w:t xml:space="preserve">. Además, que, a través del Departamento de Atención a Usuarios, se cuenta con atribuciones para la realización del </w:t>
      </w:r>
      <w:r w:rsidRPr="00BB63D9">
        <w:rPr>
          <w:rFonts w:ascii="Palatino Linotype" w:eastAsia="Palatino Linotype" w:hAnsi="Palatino Linotype" w:cs="Palatino Linotype"/>
        </w:rPr>
        <w:t xml:space="preserve">cobro de los derechos del suministro de agua potable, drenaje, derechos de conexión, así como la posibilidad de aplicar descuentos a usuarios que se encuentran dentro de alguna situación de desventaja. </w:t>
      </w:r>
    </w:p>
    <w:p w14:paraId="4051F858"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En atención a lo anterior, se advierte que el Sujeto Obligado a través del Organismo Público Descentralizado para la Prestación de los Servicios de Agua Potable, Alcantarillado y Saneamiento del Municipio de Toluca, Estado de México, es competente para generar y conocer de los documentos que den cuenta de las tarifas y pagos que deben realizar los usuarios, de la misma forma, tiene conocimiento de posibles ajustes a las facturaciones realizadas sobre estos.  </w:t>
      </w:r>
    </w:p>
    <w:p w14:paraId="23B12807" w14:textId="77777777" w:rsidR="00D62213" w:rsidRPr="00BB63D9" w:rsidRDefault="00DD2B01">
      <w:pPr>
        <w:spacing w:before="240" w:after="240" w:line="360" w:lineRule="auto"/>
        <w:jc w:val="both"/>
        <w:rPr>
          <w:rFonts w:ascii="Palatino Linotype" w:eastAsia="Palatino Linotype" w:hAnsi="Palatino Linotype" w:cs="Palatino Linotype"/>
          <w:sz w:val="22"/>
          <w:szCs w:val="22"/>
        </w:rPr>
      </w:pPr>
      <w:r w:rsidRPr="00BB63D9">
        <w:rPr>
          <w:rFonts w:ascii="Palatino Linotype" w:eastAsia="Palatino Linotype" w:hAnsi="Palatino Linotype" w:cs="Palatino Linotype"/>
        </w:rPr>
        <w:t xml:space="preserve">No obstante lo anterior, sin bien es cierto que el </w:t>
      </w:r>
      <w:r w:rsidRPr="00BB63D9">
        <w:rPr>
          <w:rFonts w:ascii="Palatino Linotype" w:eastAsia="Palatino Linotype" w:hAnsi="Palatino Linotype" w:cs="Palatino Linotype"/>
          <w:b/>
        </w:rPr>
        <w:t xml:space="preserve">Sujeto Obligado </w:t>
      </w:r>
      <w:r w:rsidRPr="00BB63D9">
        <w:rPr>
          <w:rFonts w:ascii="Palatino Linotype" w:eastAsia="Palatino Linotype" w:hAnsi="Palatino Linotype" w:cs="Palatino Linotype"/>
        </w:rPr>
        <w:t xml:space="preserve">cuenta con atribuciones para contar con los ajustes a la facturación, también lo es que por cuanto hace a los requerimientos relativos a </w:t>
      </w:r>
      <w:r w:rsidRPr="00BB63D9">
        <w:rPr>
          <w:rFonts w:ascii="Palatino Linotype" w:eastAsia="Palatino Linotype" w:hAnsi="Palatino Linotype" w:cs="Palatino Linotype"/>
          <w:i/>
          <w:sz w:val="22"/>
          <w:szCs w:val="22"/>
        </w:rPr>
        <w:t xml:space="preserve">si fueron pagados en su totalidad o fueron renegociados… especificar del ajuste mas cuantioso de los años 2020, 2021, 2022, 2023 y 2024 y la razon por la que se aplico ese ajuste a la facturacion” </w:t>
      </w:r>
      <w:r w:rsidRPr="00BB63D9">
        <w:rPr>
          <w:rFonts w:ascii="Palatino Linotype" w:eastAsia="Palatino Linotype" w:hAnsi="Palatino Linotype" w:cs="Palatino Linotype"/>
          <w:sz w:val="22"/>
          <w:szCs w:val="22"/>
        </w:rPr>
        <w:t xml:space="preserve">se trata de manifestaciones que no son atendibles mediante </w:t>
      </w:r>
      <w:r w:rsidRPr="00BB63D9">
        <w:rPr>
          <w:rFonts w:ascii="Palatino Linotype" w:eastAsia="Palatino Linotype" w:hAnsi="Palatino Linotype" w:cs="Palatino Linotype"/>
          <w:sz w:val="22"/>
          <w:szCs w:val="22"/>
        </w:rPr>
        <w:lastRenderedPageBreak/>
        <w:t xml:space="preserve">el Derecho de Acceso a la Información sino que se esta en presencia de un derecho de petición conforme a lo siguiente. </w:t>
      </w:r>
    </w:p>
    <w:p w14:paraId="5E596923" w14:textId="77777777" w:rsidR="00D62213" w:rsidRPr="00BB63D9" w:rsidRDefault="00DD2B01">
      <w:pPr>
        <w:spacing w:before="240" w:after="240" w:line="360" w:lineRule="auto"/>
        <w:jc w:val="both"/>
        <w:rPr>
          <w:rFonts w:ascii="Palatino Linotype" w:eastAsia="Palatino Linotype" w:hAnsi="Palatino Linotype" w:cs="Palatino Linotype"/>
          <w:i/>
        </w:rPr>
      </w:pPr>
      <w:r w:rsidRPr="00BB63D9">
        <w:rPr>
          <w:rFonts w:ascii="Palatino Linotype" w:eastAsia="Palatino Linotype" w:hAnsi="Palatino Linotype" w:cs="Palatino Linotype"/>
        </w:rPr>
        <w:t xml:space="preserve">David Cienfuegos Salgado, concibe al derecho de petición como </w:t>
      </w:r>
      <w:r w:rsidRPr="00BB63D9">
        <w:rPr>
          <w:rFonts w:ascii="Palatino Linotype" w:eastAsia="Palatino Linotype" w:hAnsi="Palatino Linotype" w:cs="Palatino Linotype"/>
          <w:i/>
        </w:rPr>
        <w:t>“</w:t>
      </w:r>
      <w:r w:rsidRPr="00BB63D9">
        <w:rPr>
          <w:rFonts w:ascii="Palatino Linotype" w:eastAsia="Palatino Linotype" w:hAnsi="Palatino Linotype" w:cs="Palatino Linotype"/>
          <w:b/>
          <w:i/>
          <w:u w:val="single"/>
        </w:rPr>
        <w:t>el derecho de toda persona a ser escuchado por quienes ejercen el poder públic</w:t>
      </w:r>
      <w:r w:rsidRPr="00BB63D9">
        <w:rPr>
          <w:rFonts w:ascii="Palatino Linotype" w:eastAsia="Palatino Linotype" w:hAnsi="Palatino Linotype" w:cs="Palatino Linotype"/>
          <w:i/>
        </w:rPr>
        <w:t>o.</w:t>
      </w:r>
      <w:r w:rsidRPr="00BB63D9">
        <w:rPr>
          <w:rFonts w:ascii="Palatino Linotype" w:eastAsia="Palatino Linotype" w:hAnsi="Palatino Linotype" w:cs="Palatino Linotype"/>
          <w:i/>
          <w:vertAlign w:val="superscript"/>
        </w:rPr>
        <w:t xml:space="preserve"> </w:t>
      </w:r>
      <w:r w:rsidRPr="00BB63D9">
        <w:rPr>
          <w:rFonts w:ascii="Palatino Linotype" w:eastAsia="Palatino Linotype" w:hAnsi="Palatino Linotype" w:cs="Palatino Linotype"/>
          <w:i/>
          <w:vertAlign w:val="superscript"/>
        </w:rPr>
        <w:footnoteReference w:id="6"/>
      </w:r>
      <w:r w:rsidRPr="00BB63D9">
        <w:rPr>
          <w:rFonts w:ascii="Palatino Linotype" w:eastAsia="Palatino Linotype" w:hAnsi="Palatino Linotype" w:cs="Palatino Linotype"/>
          <w:i/>
        </w:rPr>
        <w:t xml:space="preserve">” (Sic) </w:t>
      </w:r>
    </w:p>
    <w:p w14:paraId="27234054"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De la misma manera, Miguel Carbonell en su libro “Los derechos fundamentales” refiere que el </w:t>
      </w:r>
      <w:r w:rsidRPr="00BB63D9">
        <w:rPr>
          <w:rFonts w:ascii="Palatino Linotype" w:eastAsia="Palatino Linotype" w:hAnsi="Palatino Linotype" w:cs="Palatino Linotype"/>
          <w:u w:val="single"/>
        </w:rPr>
        <w:t>derecho de petición se ha entendido de dos distintas maneras</w:t>
      </w:r>
      <w:r w:rsidRPr="00BB63D9">
        <w:rPr>
          <w:rFonts w:ascii="Palatino Linotype" w:eastAsia="Palatino Linotype" w:hAnsi="Palatino Linotype" w:cs="Palatino Linotype"/>
        </w:rPr>
        <w:t xml:space="preserve">, a saber: como un derecho fundamental de participación política ya que </w:t>
      </w:r>
      <w:r w:rsidRPr="00BB63D9">
        <w:rPr>
          <w:rFonts w:ascii="Palatino Linotype" w:eastAsia="Palatino Linotype" w:hAnsi="Palatino Linotype" w:cs="Palatino Linotype"/>
          <w:u w:val="single"/>
        </w:rPr>
        <w:t xml:space="preserve">permite a los particulares trasladar a las autoridades sus </w:t>
      </w:r>
      <w:r w:rsidRPr="00BB63D9">
        <w:rPr>
          <w:rFonts w:ascii="Palatino Linotype" w:eastAsia="Palatino Linotype" w:hAnsi="Palatino Linotype" w:cs="Palatino Linotype"/>
          <w:b/>
          <w:u w:val="single"/>
        </w:rPr>
        <w:t>inquietudes, quejas</w:t>
      </w:r>
      <w:r w:rsidRPr="00BB63D9">
        <w:rPr>
          <w:rFonts w:ascii="Palatino Linotype" w:eastAsia="Palatino Linotype" w:hAnsi="Palatino Linotype" w:cs="Palatino Linotype"/>
          <w:u w:val="single"/>
        </w:rPr>
        <w:t>, sugerencias</w:t>
      </w:r>
      <w:r w:rsidRPr="00BB63D9">
        <w:rPr>
          <w:rFonts w:ascii="Palatino Linotype" w:eastAsia="Palatino Linotype" w:hAnsi="Palatino Linotype" w:cs="Palatino Linotype"/>
        </w:rPr>
        <w:t xml:space="preserve"> y requerimientos en cualquier materia o asunto; y como una </w:t>
      </w:r>
      <w:r w:rsidRPr="00BB63D9">
        <w:rPr>
          <w:rFonts w:ascii="Palatino Linotype" w:eastAsia="Palatino Linotype" w:hAnsi="Palatino Linotype" w:cs="Palatino Linotype"/>
          <w:b/>
        </w:rPr>
        <w:t>forma específica de la libertad de expresión</w:t>
      </w:r>
      <w:r w:rsidRPr="00BB63D9">
        <w:rPr>
          <w:rFonts w:ascii="Palatino Linotype" w:eastAsia="Palatino Linotype" w:hAnsi="Palatino Linotype" w:cs="Palatino Linotype"/>
        </w:rPr>
        <w:t>,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BB63D9">
        <w:rPr>
          <w:rFonts w:ascii="Palatino Linotype" w:eastAsia="Palatino Linotype" w:hAnsi="Palatino Linotype" w:cs="Palatino Linotype"/>
          <w:vertAlign w:val="superscript"/>
        </w:rPr>
        <w:footnoteReference w:id="7"/>
      </w:r>
    </w:p>
    <w:p w14:paraId="0E679D7A" w14:textId="77777777" w:rsidR="00D62213" w:rsidRPr="00BB63D9" w:rsidRDefault="00DD2B01">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Por otro lado, el autor anteriormente citado, indica que el </w:t>
      </w:r>
      <w:r w:rsidRPr="00BB63D9">
        <w:rPr>
          <w:rFonts w:ascii="Palatino Linotype" w:eastAsia="Palatino Linotype" w:hAnsi="Palatino Linotype" w:cs="Palatino Linotype"/>
          <w:b/>
          <w:u w:val="single"/>
        </w:rPr>
        <w:t>derecho de acceso a la información pública</w:t>
      </w:r>
      <w:r w:rsidRPr="00BB63D9">
        <w:rPr>
          <w:rFonts w:ascii="Palatino Linotype" w:eastAsia="Palatino Linotype" w:hAnsi="Palatino Linotype" w:cs="Palatino Linotype"/>
        </w:rPr>
        <w:t xml:space="preserve"> es el derecho de conocer la </w:t>
      </w:r>
      <w:r w:rsidRPr="00BB63D9">
        <w:rPr>
          <w:rFonts w:ascii="Palatino Linotype" w:eastAsia="Palatino Linotype" w:hAnsi="Palatino Linotype" w:cs="Palatino Linotype"/>
          <w:u w:val="single"/>
        </w:rPr>
        <w:t>información de carácter público que se genera o está en posesión de los órganos del poder público</w:t>
      </w:r>
      <w:r w:rsidRPr="00BB63D9">
        <w:rPr>
          <w:rFonts w:ascii="Palatino Linotype" w:eastAsia="Palatino Linotype" w:hAnsi="Palatino Linotype" w:cs="Palatino Linotype"/>
        </w:rPr>
        <w:t xml:space="preserve"> o de los sujetos que utilizan o se benefician con recursos provenientes del Estado, es el derecho que tienen los ciudadanos para acceder a documentos y datos que obren en el poder del gobierno.</w:t>
      </w:r>
    </w:p>
    <w:p w14:paraId="38110552" w14:textId="77777777" w:rsidR="00D62213" w:rsidRPr="00BB63D9" w:rsidRDefault="00DD2B01">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BB63D9">
        <w:rPr>
          <w:rFonts w:ascii="Palatino Linotype" w:eastAsia="Palatino Linotype" w:hAnsi="Palatino Linotype" w:cs="Palatino Linotype"/>
        </w:rPr>
        <w:lastRenderedPageBreak/>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BB63D9">
        <w:rPr>
          <w:rFonts w:ascii="Palatino Linotype" w:eastAsia="Palatino Linotype" w:hAnsi="Palatino Linotype" w:cs="Palatino Linotype"/>
          <w:vertAlign w:val="superscript"/>
        </w:rPr>
        <w:footnoteReference w:id="8"/>
      </w:r>
    </w:p>
    <w:p w14:paraId="0005F6E1" w14:textId="77777777" w:rsidR="00D62213" w:rsidRPr="00BB63D9" w:rsidRDefault="00DD2B01">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De lo anterior se puede concluir que la distinción entre el </w:t>
      </w:r>
      <w:r w:rsidRPr="00BB63D9">
        <w:rPr>
          <w:rFonts w:ascii="Palatino Linotype" w:eastAsia="Palatino Linotype" w:hAnsi="Palatino Linotype" w:cs="Palatino Linotype"/>
          <w:b/>
        </w:rPr>
        <w:t>derecho de petición</w:t>
      </w:r>
      <w:r w:rsidRPr="00BB63D9">
        <w:rPr>
          <w:rFonts w:ascii="Palatino Linotype" w:eastAsia="Palatino Linotype" w:hAnsi="Palatino Linotype" w:cs="Palatino Linotype"/>
        </w:rPr>
        <w:t xml:space="preserve"> y el derecho de acceso a la información descansa, principalmente, en que </w:t>
      </w:r>
      <w:r w:rsidRPr="00BB63D9">
        <w:rPr>
          <w:rFonts w:ascii="Palatino Linotype" w:eastAsia="Palatino Linotype" w:hAnsi="Palatino Linotype" w:cs="Palatino Linotype"/>
          <w:u w:val="single"/>
        </w:rPr>
        <w:t>la pretensión del peticionario consiste generalmente en obligar a la autoridad responsable a que actúe</w:t>
      </w:r>
      <w:r w:rsidRPr="00BB63D9">
        <w:rPr>
          <w:rFonts w:ascii="Palatino Linotype" w:eastAsia="Palatino Linotype" w:hAnsi="Palatino Linotype" w:cs="Palatino Linotype"/>
        </w:rPr>
        <w:t xml:space="preserve"> en el sentido de contestar lo solicitado, mientras que en el </w:t>
      </w:r>
      <w:r w:rsidRPr="00BB63D9">
        <w:rPr>
          <w:rFonts w:ascii="Palatino Linotype" w:eastAsia="Palatino Linotype" w:hAnsi="Palatino Linotype" w:cs="Palatino Linotype"/>
          <w:b/>
        </w:rPr>
        <w:t xml:space="preserve">derecho de acceso a la información pública </w:t>
      </w:r>
      <w:r w:rsidRPr="00BB63D9">
        <w:rPr>
          <w:rFonts w:ascii="Palatino Linotype" w:eastAsia="Palatino Linotype" w:hAnsi="Palatino Linotype" w:cs="Palatino Linotype"/>
          <w:u w:val="single"/>
        </w:rPr>
        <w:t>la pretensión radica en que se permita el acceso a datos y todo tipo de documentación que tenga el carácter de información pública</w:t>
      </w:r>
      <w:r w:rsidRPr="00BB63D9">
        <w:rPr>
          <w:rFonts w:ascii="Palatino Linotype" w:eastAsia="Palatino Linotype" w:hAnsi="Palatino Linotype" w:cs="Palatino Linotype"/>
        </w:rPr>
        <w:t>, que sea generada, administrada o se encuentre en posesión de los considerados Sujetos Obligados por la Ley de la Materia.</w:t>
      </w:r>
    </w:p>
    <w:p w14:paraId="7FDCD247" w14:textId="77777777" w:rsidR="00D62213" w:rsidRPr="00BB63D9" w:rsidRDefault="00DD2B01">
      <w:pPr>
        <w:spacing w:before="240" w:after="240" w:line="360" w:lineRule="auto"/>
        <w:jc w:val="both"/>
        <w:rPr>
          <w:rFonts w:ascii="Palatino Linotype" w:eastAsia="Palatino Linotype" w:hAnsi="Palatino Linotype" w:cs="Palatino Linotype"/>
          <w:b/>
          <w:u w:val="single"/>
        </w:rPr>
      </w:pPr>
      <w:r w:rsidRPr="00BB63D9">
        <w:rPr>
          <w:rFonts w:ascii="Palatino Linotype" w:eastAsia="Palatino Linotype" w:hAnsi="Palatino Linotype" w:cs="Palatino Linotype"/>
        </w:rPr>
        <w:t xml:space="preserve">En este sentido, en términos generales, </w:t>
      </w:r>
      <w:r w:rsidRPr="00BB63D9">
        <w:rPr>
          <w:rFonts w:ascii="Palatino Linotype" w:eastAsia="Palatino Linotype" w:hAnsi="Palatino Linotype" w:cs="Palatino Linotype"/>
          <w:b/>
          <w:u w:val="single"/>
        </w:rPr>
        <w:t xml:space="preserve">para que sea posible el ejercicio del Derecho de Acceso a la Información Pública, los requerimientos deben consistir en información que se encuentre registrada en cualquier soporte documental; ya sea, porque el Sujeto Obligado la generó o porque como parte del ejercicio de sus funciones la recibió y por consiguiente, la administra y posee. </w:t>
      </w:r>
    </w:p>
    <w:p w14:paraId="557BE501" w14:textId="77777777" w:rsidR="00D62213" w:rsidRPr="00BB63D9" w:rsidRDefault="00DD2B01">
      <w:pPr>
        <w:spacing w:before="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Por tanto, de haberse realizado, se advierten elementos necesarios para determinar que debe contar con documentos que acrediten, durante los ejercicios fiscales señalados por el particular en su escrito inicial de solicitud de información: </w:t>
      </w:r>
    </w:p>
    <w:p w14:paraId="0D0D3EB1" w14:textId="77777777" w:rsidR="00D62213" w:rsidRPr="00BB63D9" w:rsidRDefault="00DD2B01">
      <w:pPr>
        <w:tabs>
          <w:tab w:val="left" w:pos="5040"/>
        </w:tabs>
        <w:spacing w:before="240" w:after="240" w:line="360" w:lineRule="auto"/>
        <w:ind w:right="49"/>
        <w:jc w:val="both"/>
        <w:rPr>
          <w:rFonts w:ascii="Palatino Linotype" w:eastAsia="Palatino Linotype" w:hAnsi="Palatino Linotype" w:cs="Palatino Linotype"/>
        </w:rPr>
      </w:pPr>
      <w:r w:rsidRPr="00BB63D9">
        <w:rPr>
          <w:rFonts w:ascii="Palatino Linotype" w:eastAsia="Palatino Linotype" w:hAnsi="Palatino Linotype" w:cs="Palatino Linotype"/>
        </w:rPr>
        <w:lastRenderedPageBreak/>
        <w:t>Del periodo del 01 de enero de 2020 al 08 de marzo de 2024:</w:t>
      </w:r>
    </w:p>
    <w:p w14:paraId="502AD248" w14:textId="77777777" w:rsidR="00D62213" w:rsidRPr="00BB63D9" w:rsidRDefault="00DD2B01">
      <w:pPr>
        <w:numPr>
          <w:ilvl w:val="0"/>
          <w:numId w:val="4"/>
        </w:numPr>
        <w:pBdr>
          <w:top w:val="nil"/>
          <w:left w:val="nil"/>
          <w:bottom w:val="nil"/>
          <w:right w:val="nil"/>
          <w:between w:val="nil"/>
        </w:pBdr>
        <w:rPr>
          <w:rFonts w:ascii="Palatino Linotype" w:eastAsia="Palatino Linotype" w:hAnsi="Palatino Linotype" w:cs="Palatino Linotype"/>
        </w:rPr>
      </w:pPr>
      <w:r w:rsidRPr="00BB63D9">
        <w:rPr>
          <w:rFonts w:ascii="Palatino Linotype" w:eastAsia="Palatino Linotype" w:hAnsi="Palatino Linotype" w:cs="Palatino Linotype"/>
        </w:rPr>
        <w:t>Ajustes a la facturación y montos derivados de los mismos; y,</w:t>
      </w:r>
    </w:p>
    <w:p w14:paraId="15D20706" w14:textId="77777777" w:rsidR="00D62213" w:rsidRPr="00BB63D9" w:rsidRDefault="00DD2B01">
      <w:pPr>
        <w:numPr>
          <w:ilvl w:val="0"/>
          <w:numId w:val="4"/>
        </w:numPr>
        <w:pBdr>
          <w:top w:val="nil"/>
          <w:left w:val="nil"/>
          <w:bottom w:val="nil"/>
          <w:right w:val="nil"/>
          <w:between w:val="nil"/>
        </w:pBdr>
        <w:rPr>
          <w:rFonts w:ascii="Palatino Linotype" w:eastAsia="Palatino Linotype" w:hAnsi="Palatino Linotype" w:cs="Palatino Linotype"/>
        </w:rPr>
      </w:pPr>
      <w:r w:rsidRPr="00BB63D9">
        <w:rPr>
          <w:rFonts w:ascii="Palatino Linotype" w:eastAsia="Palatino Linotype" w:hAnsi="Palatino Linotype" w:cs="Palatino Linotype"/>
        </w:rPr>
        <w:t xml:space="preserve">El documento donde el monto final pagado. </w:t>
      </w:r>
    </w:p>
    <w:p w14:paraId="3564361D" w14:textId="77777777" w:rsidR="00D62213" w:rsidRPr="00BB63D9" w:rsidRDefault="00D62213">
      <w:pPr>
        <w:ind w:right="51"/>
        <w:jc w:val="both"/>
        <w:rPr>
          <w:rFonts w:ascii="Palatino Linotype" w:eastAsia="Palatino Linotype" w:hAnsi="Palatino Linotype" w:cs="Palatino Linotype"/>
        </w:rPr>
      </w:pPr>
    </w:p>
    <w:p w14:paraId="607CD492"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A fin de robustecer lo anterior, se atrae al estudio el artículo 59 de la Ley de agua para el Estado de México y Municipios, que a la letra señala:</w:t>
      </w:r>
    </w:p>
    <w:p w14:paraId="2FF3BD4E" w14:textId="77777777" w:rsidR="00D62213" w:rsidRPr="00BB63D9" w:rsidRDefault="00DD2B01">
      <w:pPr>
        <w:spacing w:before="240" w:after="240"/>
        <w:ind w:left="720"/>
        <w:jc w:val="both"/>
        <w:rPr>
          <w:rFonts w:ascii="Palatino Linotype" w:eastAsia="Palatino Linotype" w:hAnsi="Palatino Linotype" w:cs="Palatino Linotype"/>
          <w:i/>
        </w:rPr>
      </w:pPr>
      <w:r w:rsidRPr="00BB63D9">
        <w:rPr>
          <w:rFonts w:ascii="Palatino Linotype" w:eastAsia="Palatino Linotype" w:hAnsi="Palatino Linotype" w:cs="Palatino Linotype"/>
          <w:i/>
          <w:sz w:val="22"/>
          <w:szCs w:val="22"/>
        </w:rPr>
        <w:t>“Artículo</w:t>
      </w:r>
      <w:r w:rsidRPr="00BB63D9">
        <w:rPr>
          <w:rFonts w:ascii="Palatino Linotype" w:eastAsia="Palatino Linotype" w:hAnsi="Palatino Linotype" w:cs="Palatino Linotype"/>
          <w:i/>
        </w:rPr>
        <w:t xml:space="preserve"> 59.- El sistema financiero comprende los recursos presupuestales que son asignados a las autoridades del agua, así como los ingresos que éstas y los demás prestadores de los servicios reciben como pago por los servicios que prestan; los créditos que diversas instituciones les otorguen para el cumplimiento de sus funciones; y las inversiones que los particulares realicen en obras hidráulicas, en los términos de esta Ley, su Reglamento y demás disposiciones legales y reglamentarias aplicables.</w:t>
      </w:r>
    </w:p>
    <w:p w14:paraId="34B23221" w14:textId="77777777" w:rsidR="00D62213" w:rsidRPr="00BB63D9" w:rsidRDefault="00DD2B01">
      <w:pPr>
        <w:spacing w:before="240" w:after="240"/>
        <w:ind w:left="720"/>
        <w:jc w:val="both"/>
        <w:rPr>
          <w:rFonts w:ascii="Palatino Linotype" w:eastAsia="Palatino Linotype" w:hAnsi="Palatino Linotype" w:cs="Palatino Linotype"/>
          <w:i/>
        </w:rPr>
      </w:pPr>
      <w:r w:rsidRPr="00BB63D9">
        <w:rPr>
          <w:rFonts w:ascii="Palatino Linotype" w:eastAsia="Palatino Linotype" w:hAnsi="Palatino Linotype" w:cs="Palatino Linotype"/>
          <w:b/>
          <w:i/>
          <w:u w:val="single"/>
        </w:rPr>
        <w:t>El manejo eficiente y transparente de los recursos presupuestales, ingresos, créditos y demás recursos económicos, es condición ineludible para lograr su sustentabilidad y la autonomía financiera</w:t>
      </w:r>
      <w:r w:rsidRPr="00BB63D9">
        <w:rPr>
          <w:rFonts w:ascii="Palatino Linotype" w:eastAsia="Palatino Linotype" w:hAnsi="Palatino Linotype" w:cs="Palatino Linotype"/>
          <w:i/>
        </w:rPr>
        <w:t xml:space="preserve"> de los prestadores de los servicios, conforme a lo dispuesto en la Ley General de Contabilidad Gubernamental y demás disposiciones legales aplicables” (Sic)</w:t>
      </w:r>
    </w:p>
    <w:p w14:paraId="3339D8D5"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Del anterior se destaca que, en materia financiera, el Sujeto Obligado a través del Organismo Público Descentralizado para la Prestación de los Servicios de Agua Potable, Alcantarillado y Saneamiento del Municipio de Toluca, Estado de México, debe realizar un manejo transparente de los ingresos, créditos y demás recursos económicos que forman parte del patrimonio del Organismo</w:t>
      </w:r>
    </w:p>
    <w:p w14:paraId="4D4029BC"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Cabe señalar, que dicha información puede contener datos personales confidenciales y otros, que deben valorarse como públicos; así pues, se tiene que el Particular pretende acceder a los documentos donde se contienen ajustes a la </w:t>
      </w:r>
      <w:r w:rsidRPr="00BB63D9">
        <w:rPr>
          <w:rFonts w:ascii="Palatino Linotype" w:eastAsia="Palatino Linotype" w:hAnsi="Palatino Linotype" w:cs="Palatino Linotype"/>
        </w:rPr>
        <w:lastRenderedPageBreak/>
        <w:t>facturación con motivo de la prestación del servicio de agua potable a los usuarios por parte del Sujeto Obligado, sin que ello implique entregar los números de cuenta de los particulares ya que este constituye su dato personal y si bien, para el caso que nos ocupa, no se requiere el nombre de las personas, el número de cuenta puede hacer identificable al bien inmueble y el propietario.</w:t>
      </w:r>
    </w:p>
    <w:p w14:paraId="318E00A4"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Por otra parte, no escapa de la revisión a la solicitud de mérito que el particular al ingresarla, solicita le sean entregadas las documentales en formato Excel, tal y como se mira en la siguiente cita: “</w:t>
      </w:r>
      <w:r w:rsidRPr="00BB63D9">
        <w:rPr>
          <w:rFonts w:ascii="Palatino Linotype" w:eastAsia="Palatino Linotype" w:hAnsi="Palatino Linotype" w:cs="Palatino Linotype"/>
          <w:i/>
          <w:sz w:val="22"/>
          <w:szCs w:val="22"/>
        </w:rPr>
        <w:t>solicito informacion sobre los ajustes a la facturacion (diferencias) del organismo de agua y saneamiento de toluca, en formato excel,..</w:t>
      </w:r>
      <w:r w:rsidRPr="00BB63D9">
        <w:rPr>
          <w:rFonts w:ascii="Palatino Linotype" w:eastAsia="Palatino Linotype" w:hAnsi="Palatino Linotype" w:cs="Palatino Linotype"/>
        </w:rPr>
        <w:t>”</w:t>
      </w:r>
    </w:p>
    <w:p w14:paraId="2FBB6A45"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Al respecto, tal y como fue señalado en los párrafos que anteceden,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w:t>
      </w:r>
    </w:p>
    <w:p w14:paraId="43E8B8FA" w14:textId="77777777" w:rsidR="00D62213" w:rsidRPr="00BB63D9" w:rsidRDefault="00DD2B01">
      <w:pPr>
        <w:spacing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520D157A" w14:textId="77777777" w:rsidR="00D62213" w:rsidRPr="00BB63D9" w:rsidRDefault="00DD2B01">
      <w:pPr>
        <w:spacing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De tales circunstancias, se colige que los sujetos obligados únicamente están constreñidos a proporcionar </w:t>
      </w:r>
      <w:r w:rsidRPr="00BB63D9">
        <w:rPr>
          <w:rFonts w:ascii="Palatino Linotype" w:eastAsia="Palatino Linotype" w:hAnsi="Palatino Linotype" w:cs="Palatino Linotype"/>
          <w:b/>
        </w:rPr>
        <w:t>la documentación tal y como obre en sus archivos y en formato en el que éstos se encuentren</w:t>
      </w:r>
      <w:r w:rsidRPr="00BB63D9">
        <w:rPr>
          <w:rFonts w:ascii="Palatino Linotype" w:eastAsia="Palatino Linotype" w:hAnsi="Palatino Linotype" w:cs="Palatino Linotype"/>
        </w:rPr>
        <w:t xml:space="preserve">; por lo que, no están obligados a generar </w:t>
      </w:r>
      <w:r w:rsidRPr="00BB63D9">
        <w:rPr>
          <w:rFonts w:ascii="Palatino Linotype" w:eastAsia="Palatino Linotype" w:hAnsi="Palatino Linotype" w:cs="Palatino Linotype"/>
        </w:rPr>
        <w:lastRenderedPageBreak/>
        <w:t>o elaborar documentos </w:t>
      </w:r>
      <w:r w:rsidRPr="00BB63D9">
        <w:rPr>
          <w:rFonts w:ascii="Palatino Linotype" w:eastAsia="Palatino Linotype" w:hAnsi="Palatino Linotype" w:cs="Palatino Linotype"/>
          <w:i/>
        </w:rPr>
        <w:t>ad hoc, </w:t>
      </w:r>
      <w:r w:rsidRPr="00BB63D9">
        <w:rPr>
          <w:rFonts w:ascii="Palatino Linotype" w:eastAsia="Palatino Linotype" w:hAnsi="Palatino Linotype" w:cs="Palatino Linotype"/>
        </w:rPr>
        <w:t>como es el caso de proporcionar respuesta en algún formato en especifico. Robustece lo anterior el Criterio de Interpretación, con clave de control SO/013/2017, de la Segunda Época, emitido por el Instituto Nacional de Transparencia, Acceso a la Información y Protección de Datos Personales, que a continuación se cita:</w:t>
      </w:r>
    </w:p>
    <w:p w14:paraId="5AFDCE2C" w14:textId="77777777" w:rsidR="00D62213" w:rsidRPr="00BB63D9" w:rsidRDefault="00D62213">
      <w:pPr>
        <w:spacing w:line="360" w:lineRule="auto"/>
        <w:rPr>
          <w:rFonts w:ascii="Palatino Linotype" w:eastAsia="Palatino Linotype" w:hAnsi="Palatino Linotype" w:cs="Palatino Linotype"/>
        </w:rPr>
      </w:pPr>
    </w:p>
    <w:p w14:paraId="55DB5A8E" w14:textId="77777777" w:rsidR="00D62213" w:rsidRPr="00BB63D9" w:rsidRDefault="00DD2B01">
      <w:pPr>
        <w:ind w:left="567" w:right="567"/>
        <w:jc w:val="both"/>
        <w:rPr>
          <w:rFonts w:ascii="Palatino Linotype" w:eastAsia="Palatino Linotype" w:hAnsi="Palatino Linotype" w:cs="Palatino Linotype"/>
          <w:sz w:val="22"/>
          <w:szCs w:val="22"/>
        </w:rPr>
      </w:pPr>
      <w:r w:rsidRPr="00BB63D9">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BB63D9">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w:t>
      </w:r>
    </w:p>
    <w:p w14:paraId="5B2DDAFE" w14:textId="77777777" w:rsidR="00D62213" w:rsidRPr="00BB63D9" w:rsidRDefault="00D62213">
      <w:pPr>
        <w:spacing w:line="360" w:lineRule="auto"/>
        <w:rPr>
          <w:rFonts w:ascii="Palatino Linotype" w:eastAsia="Palatino Linotype" w:hAnsi="Palatino Linotype" w:cs="Palatino Linotype"/>
        </w:rPr>
      </w:pPr>
    </w:p>
    <w:p w14:paraId="09372136" w14:textId="77777777" w:rsidR="00D62213" w:rsidRPr="00BB63D9" w:rsidRDefault="00DD2B0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BB63D9">
        <w:rPr>
          <w:rFonts w:ascii="Palatino Linotype" w:eastAsia="Palatino Linotype" w:hAnsi="Palatino Linotype" w:cs="Palatino Linotype"/>
          <w:b/>
        </w:rPr>
        <w:t>Sujeto Obligado</w:t>
      </w:r>
      <w:r w:rsidRPr="00BB63D9">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BB63D9">
        <w:rPr>
          <w:rFonts w:ascii="Palatino Linotype" w:eastAsia="Palatino Linotype" w:hAnsi="Palatino Linotype" w:cs="Palatino Linotype"/>
          <w:b/>
        </w:rPr>
        <w:t>Recurrente</w:t>
      </w:r>
      <w:r w:rsidRPr="00BB63D9">
        <w:rPr>
          <w:rFonts w:ascii="Palatino Linotype" w:eastAsia="Palatino Linotype" w:hAnsi="Palatino Linotype" w:cs="Palatino Linotype"/>
        </w:rPr>
        <w:t xml:space="preserve"> sin menoscabo al derecho a la protección de los datos personales de terceros.</w:t>
      </w:r>
    </w:p>
    <w:p w14:paraId="2301CD6A"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Para efectos de la elaboración de la versión pública se deberá observar lo dispuesto por los artículos 3 fracciones IX, XX, XXI y XLV, 91, 132, 137 y 143, fracción I de la </w:t>
      </w:r>
      <w:r w:rsidRPr="00BB63D9">
        <w:rPr>
          <w:rFonts w:ascii="Palatino Linotype" w:eastAsia="Palatino Linotype" w:hAnsi="Palatino Linotype" w:cs="Palatino Linotype"/>
        </w:rPr>
        <w:lastRenderedPageBreak/>
        <w:t>Ley de Transparencia y Acceso a la Información Pública del Estado de México y Municipios que establecen:</w:t>
      </w:r>
    </w:p>
    <w:p w14:paraId="17322936" w14:textId="77777777" w:rsidR="00D62213" w:rsidRPr="00BB63D9" w:rsidRDefault="00DD2B01">
      <w:pP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w:t>
      </w:r>
      <w:r w:rsidRPr="00BB63D9">
        <w:rPr>
          <w:rFonts w:ascii="Palatino Linotype" w:eastAsia="Palatino Linotype" w:hAnsi="Palatino Linotype" w:cs="Palatino Linotype"/>
          <w:b/>
          <w:i/>
          <w:sz w:val="22"/>
          <w:szCs w:val="22"/>
        </w:rPr>
        <w:t>Artículo 3</w:t>
      </w:r>
      <w:r w:rsidRPr="00BB63D9">
        <w:rPr>
          <w:rFonts w:ascii="Palatino Linotype" w:eastAsia="Palatino Linotype" w:hAnsi="Palatino Linotype" w:cs="Palatino Linotype"/>
          <w:i/>
          <w:sz w:val="22"/>
          <w:szCs w:val="22"/>
        </w:rPr>
        <w:t>. Para los efectos de la presente Ley se entenderá por:</w:t>
      </w:r>
    </w:p>
    <w:p w14:paraId="7A63BDF4" w14:textId="77777777" w:rsidR="00D62213" w:rsidRPr="00BB63D9" w:rsidRDefault="00DD2B01">
      <w:pP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w:t>
      </w:r>
    </w:p>
    <w:p w14:paraId="5F7B2277" w14:textId="77777777" w:rsidR="00D62213" w:rsidRPr="00BB63D9" w:rsidRDefault="00DD2B01">
      <w:pP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IX. Datos personales</w:t>
      </w:r>
      <w:r w:rsidRPr="00BB63D9">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11E60D91" w14:textId="77777777" w:rsidR="00D62213" w:rsidRPr="00BB63D9" w:rsidRDefault="00DD2B01">
      <w:pP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XX. Información clasificada</w:t>
      </w:r>
      <w:r w:rsidRPr="00BB63D9">
        <w:rPr>
          <w:rFonts w:ascii="Palatino Linotype" w:eastAsia="Palatino Linotype" w:hAnsi="Palatino Linotype" w:cs="Palatino Linotype"/>
          <w:i/>
          <w:sz w:val="22"/>
          <w:szCs w:val="22"/>
        </w:rPr>
        <w:t>: Aquella considerada por la presente Ley como reservada o confidencial;</w:t>
      </w:r>
    </w:p>
    <w:p w14:paraId="41A34174" w14:textId="77777777" w:rsidR="00D62213" w:rsidRPr="00BB63D9" w:rsidRDefault="00DD2B01">
      <w:pP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 xml:space="preserve">XXI. Información confidencial: </w:t>
      </w:r>
      <w:r w:rsidRPr="00BB63D9">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F12C773" w14:textId="77777777" w:rsidR="00D62213" w:rsidRPr="00BB63D9" w:rsidRDefault="00DD2B01">
      <w:pP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XLV. Versión pública:</w:t>
      </w:r>
      <w:r w:rsidRPr="00BB63D9">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7E7A451D" w14:textId="77777777" w:rsidR="00D62213" w:rsidRPr="00BB63D9" w:rsidRDefault="00DD2B01">
      <w:pP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w:t>
      </w:r>
    </w:p>
    <w:p w14:paraId="33BA6E89" w14:textId="77777777" w:rsidR="00D62213" w:rsidRPr="00BB63D9" w:rsidRDefault="00DD2B01">
      <w:pP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Artículo 91.</w:t>
      </w:r>
      <w:r w:rsidRPr="00BB63D9">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122F4122" w14:textId="77777777" w:rsidR="00D62213" w:rsidRPr="00BB63D9" w:rsidRDefault="00DD2B01">
      <w:pP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Artículo 132.</w:t>
      </w:r>
      <w:r w:rsidRPr="00BB63D9">
        <w:rPr>
          <w:rFonts w:ascii="Palatino Linotype" w:eastAsia="Palatino Linotype" w:hAnsi="Palatino Linotype" w:cs="Palatino Linotype"/>
          <w:i/>
          <w:sz w:val="22"/>
          <w:szCs w:val="22"/>
        </w:rPr>
        <w:t xml:space="preserve"> La clasificación de la información se llevará a cabo en el momento en que:</w:t>
      </w:r>
    </w:p>
    <w:p w14:paraId="39E27424" w14:textId="77777777" w:rsidR="00D62213" w:rsidRPr="00BB63D9" w:rsidRDefault="00DD2B01">
      <w:pP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I</w:t>
      </w:r>
      <w:r w:rsidRPr="00BB63D9">
        <w:rPr>
          <w:rFonts w:ascii="Palatino Linotype" w:eastAsia="Palatino Linotype" w:hAnsi="Palatino Linotype" w:cs="Palatino Linotype"/>
          <w:i/>
          <w:sz w:val="22"/>
          <w:szCs w:val="22"/>
        </w:rPr>
        <w:t>. Se reciba una solicitud de acceso a la información;</w:t>
      </w:r>
    </w:p>
    <w:p w14:paraId="3F8E6B29" w14:textId="77777777" w:rsidR="00D62213" w:rsidRPr="00BB63D9" w:rsidRDefault="00DD2B01">
      <w:pP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II.</w:t>
      </w:r>
      <w:r w:rsidRPr="00BB63D9">
        <w:rPr>
          <w:rFonts w:ascii="Palatino Linotype" w:eastAsia="Palatino Linotype" w:hAnsi="Palatino Linotype" w:cs="Palatino Linotype"/>
          <w:i/>
          <w:sz w:val="22"/>
          <w:szCs w:val="22"/>
        </w:rPr>
        <w:t xml:space="preserve"> Se determine mediante resolución de autoridad competente; o</w:t>
      </w:r>
    </w:p>
    <w:p w14:paraId="55B1D4D1" w14:textId="77777777" w:rsidR="00D62213" w:rsidRPr="00BB63D9" w:rsidRDefault="00DD2B01">
      <w:pP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III.</w:t>
      </w:r>
      <w:r w:rsidRPr="00BB63D9">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223E365C" w14:textId="77777777" w:rsidR="00D62213" w:rsidRPr="00BB63D9" w:rsidRDefault="00DD2B01">
      <w:pP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w:t>
      </w:r>
    </w:p>
    <w:p w14:paraId="47B8387F" w14:textId="77777777" w:rsidR="00D62213" w:rsidRPr="00BB63D9" w:rsidRDefault="00DD2B01">
      <w:pP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Artículo 137.</w:t>
      </w:r>
      <w:r w:rsidRPr="00BB63D9">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015C2826" w14:textId="77777777" w:rsidR="00D62213" w:rsidRPr="00BB63D9" w:rsidRDefault="00DD2B01">
      <w:pPr>
        <w:spacing w:before="120" w:after="120"/>
        <w:ind w:left="851" w:right="902"/>
        <w:jc w:val="both"/>
        <w:rPr>
          <w:rFonts w:ascii="Palatino Linotype" w:eastAsia="Palatino Linotype" w:hAnsi="Palatino Linotype" w:cs="Palatino Linotype"/>
          <w:b/>
          <w:i/>
          <w:sz w:val="22"/>
          <w:szCs w:val="22"/>
        </w:rPr>
      </w:pPr>
      <w:r w:rsidRPr="00BB63D9">
        <w:rPr>
          <w:rFonts w:ascii="Palatino Linotype" w:eastAsia="Palatino Linotype" w:hAnsi="Palatino Linotype" w:cs="Palatino Linotype"/>
          <w:b/>
          <w:i/>
          <w:sz w:val="22"/>
          <w:szCs w:val="22"/>
        </w:rPr>
        <w:lastRenderedPageBreak/>
        <w:t>…</w:t>
      </w:r>
    </w:p>
    <w:p w14:paraId="477CDC46" w14:textId="77777777" w:rsidR="00D62213" w:rsidRPr="00BB63D9" w:rsidRDefault="00DD2B01">
      <w:pP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Artículo 143</w:t>
      </w:r>
      <w:r w:rsidRPr="00BB63D9">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C1B3230" w14:textId="77777777" w:rsidR="00D62213" w:rsidRPr="00BB63D9" w:rsidRDefault="00DD2B01">
      <w:pP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I.</w:t>
      </w:r>
      <w:r w:rsidRPr="00BB63D9">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5A6128B0"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C62CC31"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Cabe señalar que la entrega de documentos en su versión pública debe acompañarse necesariamente del Acuerdo del Comité de Transparencia que la sustente el cual debe estar debidamente fundado y motivado, en el que se expongan los fundamentos y razonamientos que llevaron al </w:t>
      </w:r>
      <w:r w:rsidRPr="00BB63D9">
        <w:rPr>
          <w:rFonts w:ascii="Palatino Linotype" w:eastAsia="Palatino Linotype" w:hAnsi="Palatino Linotype" w:cs="Palatino Linotype"/>
          <w:b/>
        </w:rPr>
        <w:t>Sujeto Obligado</w:t>
      </w:r>
      <w:r w:rsidRPr="00BB63D9">
        <w:rPr>
          <w:rFonts w:ascii="Palatino Linotype" w:eastAsia="Palatino Linotype" w:hAnsi="Palatino Linotype" w:cs="Palatino Linotype"/>
        </w:rPr>
        <w:t xml:space="preserve"> a testar, suprimir o eliminar datos de dicho soporte documental, ya que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55404EFD" w14:textId="77777777" w:rsidR="00D62213" w:rsidRPr="00BB63D9" w:rsidRDefault="00DD2B01">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BB63D9">
        <w:rPr>
          <w:rFonts w:ascii="Palatino Linotype" w:eastAsia="Palatino Linotype" w:hAnsi="Palatino Linotype" w:cs="Palatino Linotype"/>
        </w:rPr>
        <w:lastRenderedPageBreak/>
        <w:t xml:space="preserve">Respecto a las formalidades que deberá llevar el acuerdo de clasificación que deberá emitir el </w:t>
      </w:r>
      <w:r w:rsidRPr="00BB63D9">
        <w:rPr>
          <w:rFonts w:ascii="Palatino Linotype" w:eastAsia="Palatino Linotype" w:hAnsi="Palatino Linotype" w:cs="Palatino Linotype"/>
          <w:b/>
        </w:rPr>
        <w:t>Sujeto Obligado</w:t>
      </w:r>
      <w:r w:rsidRPr="00BB63D9">
        <w:rPr>
          <w:rFonts w:ascii="Palatino Linotype" w:eastAsia="Palatino Linotype" w:hAnsi="Palatino Linotype" w:cs="Palatino Linotype"/>
        </w:rPr>
        <w:t xml:space="preserve"> a través de su Comité de Transparencia, los Lineamientos Quincuagésimo, Quincuagésimo primero, Quincuagésimo segundo, de los Lineamientos Generales en Materia de Clasificación y Desclasificación de la Información, así como para la Elaboración de Versiones Públicas señalan lo siguiente:</w:t>
      </w:r>
    </w:p>
    <w:p w14:paraId="1F231BED" w14:textId="77777777" w:rsidR="00D62213" w:rsidRPr="00BB63D9" w:rsidRDefault="00DD2B01">
      <w:pP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 xml:space="preserve"> “Quincuagésimo. </w:t>
      </w:r>
      <w:r w:rsidRPr="00BB63D9">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0F308AC" w14:textId="77777777" w:rsidR="00D62213" w:rsidRPr="00BB63D9" w:rsidRDefault="00DD2B0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 xml:space="preserve">Quincuagésimo primero. </w:t>
      </w:r>
      <w:r w:rsidRPr="00BB63D9">
        <w:rPr>
          <w:rFonts w:ascii="Palatino Linotype" w:eastAsia="Palatino Linotype" w:hAnsi="Palatino Linotype" w:cs="Palatino Linotype"/>
          <w:i/>
          <w:sz w:val="22"/>
          <w:szCs w:val="22"/>
        </w:rPr>
        <w:t xml:space="preserve">Toda acta del Comité de Transparencia deberá contener: </w:t>
      </w:r>
    </w:p>
    <w:p w14:paraId="26A08374" w14:textId="77777777" w:rsidR="00D62213" w:rsidRPr="00BB63D9" w:rsidRDefault="00DD2B0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I.</w:t>
      </w:r>
      <w:r w:rsidRPr="00BB63D9">
        <w:rPr>
          <w:rFonts w:ascii="Palatino Linotype" w:eastAsia="Palatino Linotype" w:hAnsi="Palatino Linotype" w:cs="Palatino Linotype"/>
          <w:i/>
          <w:sz w:val="22"/>
          <w:szCs w:val="22"/>
        </w:rPr>
        <w:t xml:space="preserve"> El número de sesión y fecha; </w:t>
      </w:r>
    </w:p>
    <w:p w14:paraId="76DFD23A" w14:textId="77777777" w:rsidR="00D62213" w:rsidRPr="00BB63D9" w:rsidRDefault="00DD2B0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II</w:t>
      </w:r>
      <w:r w:rsidRPr="00BB63D9">
        <w:rPr>
          <w:rFonts w:ascii="Palatino Linotype" w:eastAsia="Palatino Linotype" w:hAnsi="Palatino Linotype" w:cs="Palatino Linotype"/>
          <w:i/>
          <w:sz w:val="22"/>
          <w:szCs w:val="22"/>
        </w:rPr>
        <w:t xml:space="preserve">. El nombre del área que solicitó la clasificación de información; </w:t>
      </w:r>
    </w:p>
    <w:p w14:paraId="0390FA27" w14:textId="77777777" w:rsidR="00D62213" w:rsidRPr="00BB63D9" w:rsidRDefault="00DD2B0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III</w:t>
      </w:r>
      <w:r w:rsidRPr="00BB63D9">
        <w:rPr>
          <w:rFonts w:ascii="Palatino Linotype" w:eastAsia="Palatino Linotype" w:hAnsi="Palatino Linotype" w:cs="Palatino Linotype"/>
          <w:i/>
          <w:sz w:val="22"/>
          <w:szCs w:val="22"/>
        </w:rPr>
        <w:t xml:space="preserve">. La fundamentación legal y motivación correspondiente; </w:t>
      </w:r>
    </w:p>
    <w:p w14:paraId="6BD9600A" w14:textId="77777777" w:rsidR="00D62213" w:rsidRPr="00BB63D9" w:rsidRDefault="00DD2B0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IV</w:t>
      </w:r>
      <w:r w:rsidRPr="00BB63D9">
        <w:rPr>
          <w:rFonts w:ascii="Palatino Linotype" w:eastAsia="Palatino Linotype" w:hAnsi="Palatino Linotype" w:cs="Palatino Linotype"/>
          <w:i/>
          <w:sz w:val="22"/>
          <w:szCs w:val="22"/>
        </w:rPr>
        <w:t xml:space="preserve">. La resolución o resoluciones aprobadas; y </w:t>
      </w:r>
    </w:p>
    <w:p w14:paraId="0D46507A" w14:textId="77777777" w:rsidR="00D62213" w:rsidRPr="00BB63D9" w:rsidRDefault="00DD2B0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V</w:t>
      </w:r>
      <w:r w:rsidRPr="00BB63D9">
        <w:rPr>
          <w:rFonts w:ascii="Palatino Linotype" w:eastAsia="Palatino Linotype" w:hAnsi="Palatino Linotype" w:cs="Palatino Linotype"/>
          <w:i/>
          <w:sz w:val="22"/>
          <w:szCs w:val="22"/>
        </w:rPr>
        <w:t xml:space="preserve">. La rúbrica o firma digital de cada integrante del Comité de Transparencia. </w:t>
      </w:r>
    </w:p>
    <w:p w14:paraId="5D8A2113" w14:textId="77777777" w:rsidR="00D62213" w:rsidRPr="00BB63D9" w:rsidRDefault="00DD2B0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1723BE0E" w14:textId="77777777" w:rsidR="00D62213" w:rsidRPr="00BB63D9" w:rsidRDefault="00DD2B0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I.</w:t>
      </w:r>
      <w:r w:rsidRPr="00BB63D9">
        <w:rPr>
          <w:rFonts w:ascii="Palatino Linotype" w:eastAsia="Palatino Linotype" w:hAnsi="Palatino Linotype" w:cs="Palatino Linotype"/>
          <w:i/>
          <w:sz w:val="22"/>
          <w:szCs w:val="22"/>
        </w:rPr>
        <w:t xml:space="preserve"> Los motivos y razonamientos que sustenten la confirmación o modificación de la prueba de daño;</w:t>
      </w:r>
    </w:p>
    <w:p w14:paraId="513EE4FE" w14:textId="77777777" w:rsidR="00D62213" w:rsidRPr="00BB63D9" w:rsidRDefault="00DD2B01">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BB63D9">
        <w:rPr>
          <w:rFonts w:ascii="Palatino Linotype" w:eastAsia="Palatino Linotype" w:hAnsi="Palatino Linotype" w:cs="Palatino Linotype"/>
          <w:b/>
          <w:i/>
          <w:sz w:val="22"/>
          <w:szCs w:val="22"/>
        </w:rPr>
        <w:t>II</w:t>
      </w:r>
      <w:r w:rsidRPr="00BB63D9">
        <w:rPr>
          <w:rFonts w:ascii="Palatino Linotype" w:eastAsia="Palatino Linotype" w:hAnsi="Palatino Linotype" w:cs="Palatino Linotype"/>
          <w:i/>
          <w:sz w:val="22"/>
          <w:szCs w:val="22"/>
        </w:rPr>
        <w:t>. Descripción de las partes o secciones reservadas, en caso de clasificación parcial</w:t>
      </w:r>
      <w:r w:rsidRPr="00BB63D9">
        <w:rPr>
          <w:rFonts w:ascii="Palatino Linotype" w:eastAsia="Palatino Linotype" w:hAnsi="Palatino Linotype" w:cs="Palatino Linotype"/>
          <w:b/>
          <w:i/>
          <w:sz w:val="22"/>
          <w:szCs w:val="22"/>
        </w:rPr>
        <w:t xml:space="preserve">; </w:t>
      </w:r>
    </w:p>
    <w:p w14:paraId="74E3D02B" w14:textId="77777777" w:rsidR="00D62213" w:rsidRPr="00BB63D9" w:rsidRDefault="00DD2B0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III.</w:t>
      </w:r>
      <w:r w:rsidRPr="00BB63D9">
        <w:rPr>
          <w:rFonts w:ascii="Palatino Linotype" w:eastAsia="Palatino Linotype" w:hAnsi="Palatino Linotype" w:cs="Palatino Linotype"/>
          <w:i/>
          <w:sz w:val="22"/>
          <w:szCs w:val="22"/>
        </w:rPr>
        <w:t xml:space="preserve"> El periodo por el que mantendrá su clasificación y fecha de expiración; y </w:t>
      </w:r>
    </w:p>
    <w:p w14:paraId="62B5F10A" w14:textId="77777777" w:rsidR="00D62213" w:rsidRPr="00BB63D9" w:rsidRDefault="00DD2B01">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IV.</w:t>
      </w:r>
      <w:r w:rsidRPr="00BB63D9">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78ECEA5D" w14:textId="77777777" w:rsidR="00D62213" w:rsidRPr="00BB63D9" w:rsidRDefault="00DD2B0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3E7FAE8" w14:textId="77777777" w:rsidR="00D62213" w:rsidRPr="00BB63D9" w:rsidRDefault="00DD2B01">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65915957" w14:textId="77777777" w:rsidR="00D62213" w:rsidRPr="00BB63D9" w:rsidRDefault="00DD2B01">
      <w:pPr>
        <w:spacing w:before="120" w:after="120"/>
        <w:ind w:left="851" w:right="900"/>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Quincuagésimo segundo</w:t>
      </w:r>
      <w:r w:rsidRPr="00BB63D9">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41D4E40" w14:textId="77777777" w:rsidR="00D62213" w:rsidRPr="00BB63D9" w:rsidRDefault="00DD2B01">
      <w:pPr>
        <w:spacing w:before="120" w:after="120"/>
        <w:ind w:left="851" w:right="900"/>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 xml:space="preserve">En el caso especifico de la clasificación y elaboración de versiones públicas de documentos que contengan información confidencial, las áreas de los sujetos obligados deberán: </w:t>
      </w:r>
    </w:p>
    <w:p w14:paraId="434FB974" w14:textId="77777777" w:rsidR="00D62213" w:rsidRPr="00BB63D9" w:rsidRDefault="00DD2B01">
      <w:pPr>
        <w:spacing w:before="120" w:after="120"/>
        <w:ind w:left="1134" w:right="900"/>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I.</w:t>
      </w:r>
      <w:r w:rsidRPr="00BB63D9">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648A6690" w14:textId="77777777" w:rsidR="00D62213" w:rsidRPr="00BB63D9" w:rsidRDefault="00DD2B01">
      <w:pPr>
        <w:spacing w:before="120" w:after="120"/>
        <w:ind w:left="1134" w:right="900"/>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II.</w:t>
      </w:r>
      <w:r w:rsidRPr="00BB63D9">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2C8D90D5" w14:textId="77777777" w:rsidR="00D62213" w:rsidRPr="00BB63D9" w:rsidRDefault="00DD2B01">
      <w:pPr>
        <w:spacing w:before="120" w:after="120"/>
        <w:ind w:left="1134" w:right="900"/>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III.</w:t>
      </w:r>
      <w:r w:rsidRPr="00BB63D9">
        <w:rPr>
          <w:rFonts w:ascii="Palatino Linotype" w:eastAsia="Palatino Linotype" w:hAnsi="Palatino Linotype" w:cs="Palatino Linotype"/>
          <w:i/>
          <w:sz w:val="22"/>
          <w:szCs w:val="22"/>
        </w:rPr>
        <w:t xml:space="preserve"> Señalar las personas o instancias autorizadas a acceder a la información clasificada.</w:t>
      </w:r>
    </w:p>
    <w:p w14:paraId="4DFA1225" w14:textId="77777777" w:rsidR="00D62213" w:rsidRPr="00BB63D9" w:rsidRDefault="00DD2B01">
      <w:pPr>
        <w:spacing w:before="120" w:after="120"/>
        <w:ind w:left="851" w:right="900"/>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0D96FC52"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Asimismo, deberá observar los Lineamientos Quincuagésimo cuarto, Quincuagésimo quinto, Quincuagésimo séptimo y Quincuagésimo octavo, establecen lo siguiente:</w:t>
      </w:r>
    </w:p>
    <w:p w14:paraId="745A9853" w14:textId="77777777" w:rsidR="00D62213" w:rsidRPr="00BB63D9" w:rsidRDefault="00DD2B01">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BB63D9">
        <w:rPr>
          <w:rFonts w:ascii="Palatino Linotype" w:eastAsia="Palatino Linotype" w:hAnsi="Palatino Linotype" w:cs="Palatino Linotype"/>
          <w:i/>
          <w:sz w:val="22"/>
          <w:szCs w:val="22"/>
        </w:rPr>
        <w:t>“</w:t>
      </w:r>
      <w:r w:rsidRPr="00BB63D9">
        <w:rPr>
          <w:rFonts w:ascii="Palatino Linotype" w:eastAsia="Palatino Linotype" w:hAnsi="Palatino Linotype" w:cs="Palatino Linotype"/>
          <w:b/>
          <w:i/>
          <w:sz w:val="22"/>
          <w:szCs w:val="22"/>
        </w:rPr>
        <w:t xml:space="preserve">Quincuagésimo cuarto. </w:t>
      </w:r>
      <w:r w:rsidRPr="00BB63D9">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BB63D9">
        <w:rPr>
          <w:rFonts w:ascii="Palatino Linotype" w:eastAsia="Palatino Linotype" w:hAnsi="Palatino Linotype" w:cs="Palatino Linotype"/>
          <w:b/>
          <w:i/>
          <w:sz w:val="22"/>
          <w:szCs w:val="22"/>
        </w:rPr>
        <w:t xml:space="preserve"> </w:t>
      </w:r>
    </w:p>
    <w:p w14:paraId="52928D61" w14:textId="77777777" w:rsidR="00D62213" w:rsidRPr="00BB63D9" w:rsidRDefault="00DD2B01">
      <w:pP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lastRenderedPageBreak/>
        <w:t xml:space="preserve">Quincuagésimo quinto. </w:t>
      </w:r>
      <w:r w:rsidRPr="00BB63D9">
        <w:rPr>
          <w:rFonts w:ascii="Palatino Linotype" w:eastAsia="Palatino Linotype" w:hAnsi="Palatino Linotype" w:cs="Palatino Linotype"/>
          <w:i/>
          <w:sz w:val="22"/>
          <w:szCs w:val="22"/>
        </w:rPr>
        <w:t>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5B46AB5D" w14:textId="77777777" w:rsidR="00D62213" w:rsidRPr="00BB63D9" w:rsidRDefault="00DD2B01">
      <w:pPr>
        <w:spacing w:before="120" w:after="120"/>
        <w:ind w:left="851" w:right="902"/>
        <w:jc w:val="both"/>
        <w:rPr>
          <w:rFonts w:ascii="Palatino Linotype" w:eastAsia="Palatino Linotype" w:hAnsi="Palatino Linotype" w:cs="Palatino Linotype"/>
          <w:b/>
          <w:i/>
          <w:sz w:val="22"/>
          <w:szCs w:val="22"/>
        </w:rPr>
      </w:pPr>
      <w:r w:rsidRPr="00BB63D9">
        <w:rPr>
          <w:rFonts w:ascii="Palatino Linotype" w:eastAsia="Palatino Linotype" w:hAnsi="Palatino Linotype" w:cs="Palatino Linotype"/>
          <w:b/>
          <w:i/>
          <w:sz w:val="22"/>
          <w:szCs w:val="22"/>
        </w:rPr>
        <w:t>...</w:t>
      </w:r>
    </w:p>
    <w:p w14:paraId="4128E28E" w14:textId="77777777" w:rsidR="00D62213" w:rsidRPr="00BB63D9" w:rsidRDefault="00DD2B01">
      <w:pP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Quincuagésimo séptimo</w:t>
      </w:r>
      <w:r w:rsidRPr="00BB63D9">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58883E45" w14:textId="77777777" w:rsidR="00D62213" w:rsidRPr="00BB63D9" w:rsidRDefault="00DD2B01">
      <w:pP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I</w:t>
      </w:r>
      <w:r w:rsidRPr="00BB63D9">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7DC9D15A" w14:textId="77777777" w:rsidR="00D62213" w:rsidRPr="00BB63D9" w:rsidRDefault="00DD2B01">
      <w:pP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II.</w:t>
      </w:r>
      <w:r w:rsidRPr="00BB63D9">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4271664D" w14:textId="77777777" w:rsidR="00D62213" w:rsidRPr="00BB63D9" w:rsidRDefault="00DD2B01">
      <w:pPr>
        <w:spacing w:before="120" w:after="120"/>
        <w:ind w:left="1134"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III</w:t>
      </w:r>
      <w:r w:rsidRPr="00BB63D9">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136E7483" w14:textId="77777777" w:rsidR="00D62213" w:rsidRPr="00BB63D9" w:rsidRDefault="00DD2B01">
      <w:pP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0F788595" w14:textId="77777777" w:rsidR="00D62213" w:rsidRPr="00BB63D9" w:rsidRDefault="00DD2B01">
      <w:pPr>
        <w:spacing w:before="120" w:after="120"/>
        <w:ind w:left="851" w:right="902"/>
        <w:jc w:val="both"/>
        <w:rPr>
          <w:rFonts w:ascii="Palatino Linotype" w:eastAsia="Palatino Linotype" w:hAnsi="Palatino Linotype" w:cs="Palatino Linotype"/>
          <w:i/>
          <w:sz w:val="22"/>
          <w:szCs w:val="22"/>
        </w:rPr>
      </w:pPr>
      <w:r w:rsidRPr="00BB63D9">
        <w:rPr>
          <w:rFonts w:ascii="Palatino Linotype" w:eastAsia="Palatino Linotype" w:hAnsi="Palatino Linotype" w:cs="Palatino Linotype"/>
          <w:b/>
          <w:i/>
          <w:sz w:val="22"/>
          <w:szCs w:val="22"/>
        </w:rPr>
        <w:t>Quincuagésimo octavo</w:t>
      </w:r>
      <w:r w:rsidRPr="00BB63D9">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1DA95D41" w14:textId="06679F58"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5058ADF0" w14:textId="77777777" w:rsidR="00BB63D9" w:rsidRPr="00BB63D9" w:rsidRDefault="00BB63D9">
      <w:pPr>
        <w:spacing w:before="240" w:after="240" w:line="360" w:lineRule="auto"/>
        <w:jc w:val="both"/>
        <w:rPr>
          <w:rFonts w:ascii="Palatino Linotype" w:eastAsia="Palatino Linotype" w:hAnsi="Palatino Linotype" w:cs="Palatino Linotype"/>
        </w:rPr>
      </w:pPr>
    </w:p>
    <w:p w14:paraId="056B3BF7" w14:textId="77777777" w:rsidR="00D62213" w:rsidRPr="00BB63D9" w:rsidRDefault="00DD2B01">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BB63D9">
        <w:rPr>
          <w:rFonts w:ascii="Palatino Linotype" w:eastAsia="Palatino Linotype" w:hAnsi="Palatino Linotype" w:cs="Palatino Linotype"/>
          <w:b/>
        </w:rPr>
        <w:lastRenderedPageBreak/>
        <w:t>III. R E S U E L V E</w:t>
      </w:r>
    </w:p>
    <w:p w14:paraId="7DE832CA" w14:textId="77777777" w:rsidR="00D62213" w:rsidRPr="00BB63D9" w:rsidRDefault="00DD2B01">
      <w:pPr>
        <w:spacing w:before="240" w:after="240" w:line="360" w:lineRule="auto"/>
        <w:jc w:val="both"/>
        <w:rPr>
          <w:rFonts w:ascii="Palatino Linotype" w:eastAsia="Palatino Linotype" w:hAnsi="Palatino Linotype" w:cs="Palatino Linotype"/>
        </w:rPr>
      </w:pPr>
      <w:bookmarkStart w:id="7" w:name="_heading=h.26in1rg" w:colFirst="0" w:colLast="0"/>
      <w:bookmarkEnd w:id="7"/>
      <w:r w:rsidRPr="00BB63D9">
        <w:rPr>
          <w:rFonts w:ascii="Palatino Linotype" w:eastAsia="Palatino Linotype" w:hAnsi="Palatino Linotype" w:cs="Palatino Linotype"/>
          <w:b/>
        </w:rPr>
        <w:t xml:space="preserve">Primero. </w:t>
      </w:r>
      <w:r w:rsidRPr="00BB63D9">
        <w:rPr>
          <w:rFonts w:ascii="Palatino Linotype" w:eastAsia="Palatino Linotype" w:hAnsi="Palatino Linotype" w:cs="Palatino Linotype"/>
        </w:rPr>
        <w:t>Resultan</w:t>
      </w:r>
      <w:r w:rsidRPr="00BB63D9">
        <w:rPr>
          <w:rFonts w:ascii="Palatino Linotype" w:eastAsia="Palatino Linotype" w:hAnsi="Palatino Linotype" w:cs="Palatino Linotype"/>
          <w:b/>
        </w:rPr>
        <w:t xml:space="preserve"> fundadas</w:t>
      </w:r>
      <w:r w:rsidRPr="00BB63D9">
        <w:rPr>
          <w:rFonts w:ascii="Palatino Linotype" w:eastAsia="Palatino Linotype" w:hAnsi="Palatino Linotype" w:cs="Palatino Linotype"/>
        </w:rPr>
        <w:t xml:space="preserve"> las razones o motivos de inconformidad hechos valer por la parte</w:t>
      </w:r>
      <w:r w:rsidRPr="00BB63D9">
        <w:rPr>
          <w:rFonts w:ascii="Palatino Linotype" w:eastAsia="Palatino Linotype" w:hAnsi="Palatino Linotype" w:cs="Palatino Linotype"/>
          <w:b/>
        </w:rPr>
        <w:t xml:space="preserve"> Recurrente</w:t>
      </w:r>
      <w:r w:rsidRPr="00BB63D9">
        <w:rPr>
          <w:rFonts w:ascii="Palatino Linotype" w:eastAsia="Palatino Linotype" w:hAnsi="Palatino Linotype" w:cs="Palatino Linotype"/>
        </w:rPr>
        <w:t xml:space="preserve"> en el recurso de revisión </w:t>
      </w:r>
      <w:r w:rsidRPr="00BB63D9">
        <w:rPr>
          <w:rFonts w:ascii="Palatino Linotype" w:eastAsia="Palatino Linotype" w:hAnsi="Palatino Linotype" w:cs="Palatino Linotype"/>
          <w:b/>
        </w:rPr>
        <w:t>02209/INFOEM/IP/RR/2024</w:t>
      </w:r>
      <w:r w:rsidRPr="00BB63D9">
        <w:rPr>
          <w:rFonts w:ascii="Palatino Linotype" w:eastAsia="Palatino Linotype" w:hAnsi="Palatino Linotype" w:cs="Palatino Linotype"/>
        </w:rPr>
        <w:t xml:space="preserve">; por lo que, en términos del </w:t>
      </w:r>
      <w:r w:rsidRPr="00BB63D9">
        <w:rPr>
          <w:rFonts w:ascii="Palatino Linotype" w:eastAsia="Palatino Linotype" w:hAnsi="Palatino Linotype" w:cs="Palatino Linotype"/>
          <w:b/>
        </w:rPr>
        <w:t>Considerando</w:t>
      </w:r>
      <w:r w:rsidRPr="00BB63D9">
        <w:rPr>
          <w:rFonts w:ascii="Palatino Linotype" w:eastAsia="Palatino Linotype" w:hAnsi="Palatino Linotype" w:cs="Palatino Linotype"/>
        </w:rPr>
        <w:t xml:space="preserve"> </w:t>
      </w:r>
      <w:r w:rsidRPr="00BB63D9">
        <w:rPr>
          <w:rFonts w:ascii="Palatino Linotype" w:eastAsia="Palatino Linotype" w:hAnsi="Palatino Linotype" w:cs="Palatino Linotype"/>
          <w:b/>
        </w:rPr>
        <w:t xml:space="preserve">Cuarto </w:t>
      </w:r>
      <w:r w:rsidRPr="00BB63D9">
        <w:rPr>
          <w:rFonts w:ascii="Palatino Linotype" w:eastAsia="Palatino Linotype" w:hAnsi="Palatino Linotype" w:cs="Palatino Linotype"/>
        </w:rPr>
        <w:t xml:space="preserve">de esta resolución, se </w:t>
      </w:r>
      <w:r w:rsidRPr="00BB63D9">
        <w:rPr>
          <w:rFonts w:ascii="Palatino Linotype" w:eastAsia="Palatino Linotype" w:hAnsi="Palatino Linotype" w:cs="Palatino Linotype"/>
          <w:b/>
        </w:rPr>
        <w:t xml:space="preserve">REVOCA </w:t>
      </w:r>
      <w:r w:rsidRPr="00BB63D9">
        <w:rPr>
          <w:rFonts w:ascii="Palatino Linotype" w:eastAsia="Palatino Linotype" w:hAnsi="Palatino Linotype" w:cs="Palatino Linotype"/>
        </w:rPr>
        <w:t xml:space="preserve">la respuesta emitida por el </w:t>
      </w:r>
      <w:r w:rsidRPr="00BB63D9">
        <w:rPr>
          <w:rFonts w:ascii="Palatino Linotype" w:eastAsia="Palatino Linotype" w:hAnsi="Palatino Linotype" w:cs="Palatino Linotype"/>
          <w:b/>
        </w:rPr>
        <w:t xml:space="preserve">Sujeto Obligado. </w:t>
      </w:r>
    </w:p>
    <w:p w14:paraId="4FF17B33" w14:textId="77777777" w:rsidR="00D62213" w:rsidRPr="00BB63D9" w:rsidRDefault="00DD2B01">
      <w:pPr>
        <w:tabs>
          <w:tab w:val="left" w:pos="5040"/>
        </w:tabs>
        <w:spacing w:before="240" w:after="240" w:line="360" w:lineRule="auto"/>
        <w:ind w:right="49"/>
        <w:jc w:val="both"/>
        <w:rPr>
          <w:rFonts w:ascii="Palatino Linotype" w:eastAsia="Palatino Linotype" w:hAnsi="Palatino Linotype" w:cs="Palatino Linotype"/>
        </w:rPr>
      </w:pPr>
      <w:r w:rsidRPr="00BB63D9">
        <w:rPr>
          <w:rFonts w:ascii="Palatino Linotype" w:eastAsia="Palatino Linotype" w:hAnsi="Palatino Linotype" w:cs="Palatino Linotype"/>
          <w:b/>
        </w:rPr>
        <w:t xml:space="preserve">Segundo. </w:t>
      </w:r>
      <w:r w:rsidRPr="00BB63D9">
        <w:rPr>
          <w:rFonts w:ascii="Palatino Linotype" w:eastAsia="Palatino Linotype" w:hAnsi="Palatino Linotype" w:cs="Palatino Linotype"/>
        </w:rPr>
        <w:t xml:space="preserve">Se </w:t>
      </w:r>
      <w:r w:rsidRPr="00BB63D9">
        <w:rPr>
          <w:rFonts w:ascii="Palatino Linotype" w:eastAsia="Palatino Linotype" w:hAnsi="Palatino Linotype" w:cs="Palatino Linotype"/>
          <w:b/>
        </w:rPr>
        <w:t xml:space="preserve">Ordena </w:t>
      </w:r>
      <w:r w:rsidRPr="00BB63D9">
        <w:rPr>
          <w:rFonts w:ascii="Palatino Linotype" w:eastAsia="Palatino Linotype" w:hAnsi="Palatino Linotype" w:cs="Palatino Linotype"/>
        </w:rPr>
        <w:t xml:space="preserve">al </w:t>
      </w:r>
      <w:r w:rsidRPr="00BB63D9">
        <w:rPr>
          <w:rFonts w:ascii="Palatino Linotype" w:eastAsia="Palatino Linotype" w:hAnsi="Palatino Linotype" w:cs="Palatino Linotype"/>
          <w:b/>
        </w:rPr>
        <w:t xml:space="preserve">Sujeto Obligado, </w:t>
      </w:r>
      <w:r w:rsidRPr="00BB63D9">
        <w:rPr>
          <w:rFonts w:ascii="Palatino Linotype" w:eastAsia="Palatino Linotype" w:hAnsi="Palatino Linotype" w:cs="Palatino Linotype"/>
        </w:rPr>
        <w:t xml:space="preserve">en términos del </w:t>
      </w:r>
      <w:r w:rsidRPr="00BB63D9">
        <w:rPr>
          <w:rFonts w:ascii="Palatino Linotype" w:eastAsia="Palatino Linotype" w:hAnsi="Palatino Linotype" w:cs="Palatino Linotype"/>
          <w:b/>
        </w:rPr>
        <w:t>Considerandos</w:t>
      </w:r>
      <w:r w:rsidRPr="00BB63D9">
        <w:rPr>
          <w:rFonts w:ascii="Palatino Linotype" w:eastAsia="Palatino Linotype" w:hAnsi="Palatino Linotype" w:cs="Palatino Linotype"/>
        </w:rPr>
        <w:t xml:space="preserve"> </w:t>
      </w:r>
      <w:r w:rsidRPr="00BB63D9">
        <w:rPr>
          <w:rFonts w:ascii="Palatino Linotype" w:eastAsia="Palatino Linotype" w:hAnsi="Palatino Linotype" w:cs="Palatino Linotype"/>
          <w:b/>
        </w:rPr>
        <w:t xml:space="preserve">Cuarto </w:t>
      </w:r>
      <w:r w:rsidRPr="00BB63D9">
        <w:rPr>
          <w:rFonts w:ascii="Palatino Linotype" w:eastAsia="Palatino Linotype" w:hAnsi="Palatino Linotype" w:cs="Palatino Linotype"/>
        </w:rPr>
        <w:t xml:space="preserve">de esta resolución, haga entrega, vía </w:t>
      </w:r>
      <w:r w:rsidRPr="00BB63D9">
        <w:rPr>
          <w:rFonts w:ascii="Palatino Linotype" w:eastAsia="Palatino Linotype" w:hAnsi="Palatino Linotype" w:cs="Palatino Linotype"/>
          <w:b/>
        </w:rPr>
        <w:t xml:space="preserve">SAIMEX </w:t>
      </w:r>
      <w:r w:rsidRPr="00BB63D9">
        <w:rPr>
          <w:rFonts w:ascii="Palatino Linotype" w:eastAsia="Palatino Linotype" w:hAnsi="Palatino Linotype" w:cs="Palatino Linotype"/>
        </w:rPr>
        <w:t>y de ser procedente en versión publica, los documentos donde conste a mayor grado de desagregación, en formato Excel o en el que se haya generado, lo siguiente:</w:t>
      </w:r>
    </w:p>
    <w:p w14:paraId="7E102B44" w14:textId="77777777" w:rsidR="00D62213" w:rsidRPr="00BB63D9" w:rsidRDefault="00DD2B01">
      <w:pPr>
        <w:tabs>
          <w:tab w:val="left" w:pos="5040"/>
        </w:tabs>
        <w:spacing w:before="240" w:after="240" w:line="360" w:lineRule="auto"/>
        <w:ind w:right="49"/>
        <w:jc w:val="both"/>
        <w:rPr>
          <w:rFonts w:ascii="Palatino Linotype" w:eastAsia="Palatino Linotype" w:hAnsi="Palatino Linotype" w:cs="Palatino Linotype"/>
        </w:rPr>
      </w:pPr>
      <w:r w:rsidRPr="00BB63D9">
        <w:rPr>
          <w:rFonts w:ascii="Palatino Linotype" w:eastAsia="Palatino Linotype" w:hAnsi="Palatino Linotype" w:cs="Palatino Linotype"/>
        </w:rPr>
        <w:t>Del periodo del 01 de enero de 2020 al 08 de marzo de 2024:</w:t>
      </w:r>
    </w:p>
    <w:p w14:paraId="4D58C471" w14:textId="77777777" w:rsidR="00D62213" w:rsidRPr="00BB63D9" w:rsidRDefault="00DD2B01">
      <w:pPr>
        <w:numPr>
          <w:ilvl w:val="0"/>
          <w:numId w:val="4"/>
        </w:numPr>
        <w:pBdr>
          <w:top w:val="nil"/>
          <w:left w:val="nil"/>
          <w:bottom w:val="nil"/>
          <w:right w:val="nil"/>
          <w:between w:val="nil"/>
        </w:pBdr>
        <w:rPr>
          <w:rFonts w:ascii="Palatino Linotype" w:eastAsia="Palatino Linotype" w:hAnsi="Palatino Linotype" w:cs="Palatino Linotype"/>
        </w:rPr>
      </w:pPr>
      <w:r w:rsidRPr="00BB63D9">
        <w:rPr>
          <w:rFonts w:ascii="Palatino Linotype" w:eastAsia="Palatino Linotype" w:hAnsi="Palatino Linotype" w:cs="Palatino Linotype"/>
        </w:rPr>
        <w:t>Ajustes a la facturación y montos derivados de los mismos; y,</w:t>
      </w:r>
    </w:p>
    <w:p w14:paraId="6174FCE3" w14:textId="77777777" w:rsidR="00D62213" w:rsidRPr="00BB63D9" w:rsidRDefault="00DD2B01">
      <w:pPr>
        <w:numPr>
          <w:ilvl w:val="0"/>
          <w:numId w:val="4"/>
        </w:numPr>
        <w:pBdr>
          <w:top w:val="nil"/>
          <w:left w:val="nil"/>
          <w:bottom w:val="nil"/>
          <w:right w:val="nil"/>
          <w:between w:val="nil"/>
        </w:pBdr>
        <w:rPr>
          <w:rFonts w:ascii="Palatino Linotype" w:eastAsia="Palatino Linotype" w:hAnsi="Palatino Linotype" w:cs="Palatino Linotype"/>
        </w:rPr>
      </w:pPr>
      <w:r w:rsidRPr="00BB63D9">
        <w:rPr>
          <w:rFonts w:ascii="Palatino Linotype" w:eastAsia="Palatino Linotype" w:hAnsi="Palatino Linotype" w:cs="Palatino Linotype"/>
        </w:rPr>
        <w:t xml:space="preserve">El documento donde conste el monto final pagado. </w:t>
      </w:r>
    </w:p>
    <w:p w14:paraId="60168880" w14:textId="77777777" w:rsidR="00D62213" w:rsidRPr="00BB63D9" w:rsidRDefault="00D62213">
      <w:pPr>
        <w:pBdr>
          <w:top w:val="nil"/>
          <w:left w:val="nil"/>
          <w:bottom w:val="nil"/>
          <w:right w:val="nil"/>
          <w:between w:val="nil"/>
        </w:pBdr>
        <w:ind w:left="927" w:hanging="360"/>
        <w:rPr>
          <w:rFonts w:ascii="Palatino Linotype" w:eastAsia="Palatino Linotype" w:hAnsi="Palatino Linotype" w:cs="Palatino Linotype"/>
        </w:rPr>
      </w:pPr>
    </w:p>
    <w:p w14:paraId="5B7F6FE3" w14:textId="77777777" w:rsidR="00D62213" w:rsidRPr="00BB63D9" w:rsidRDefault="00DD2B01">
      <w:pPr>
        <w:spacing w:before="120" w:after="120"/>
        <w:ind w:left="426" w:right="-91"/>
        <w:jc w:val="both"/>
        <w:rPr>
          <w:rFonts w:ascii="Palatino Linotype" w:eastAsia="Palatino Linotype" w:hAnsi="Palatino Linotype" w:cs="Palatino Linotype"/>
          <w:sz w:val="20"/>
          <w:szCs w:val="20"/>
        </w:rPr>
      </w:pPr>
      <w:r w:rsidRPr="00BB63D9">
        <w:rPr>
          <w:rFonts w:ascii="Palatino Linotype" w:eastAsia="Palatino Linotype" w:hAnsi="Palatino Linotype" w:cs="Palatino Linotype"/>
          <w:i/>
          <w:sz w:val="20"/>
          <w:szCs w:val="20"/>
        </w:rPr>
        <w:t>De ser necesarias las versiones públicas, se deberán proporcionar junto con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r w:rsidRPr="00BB63D9">
        <w:rPr>
          <w:rFonts w:ascii="Palatino Linotype" w:eastAsia="Palatino Linotype" w:hAnsi="Palatino Linotype" w:cs="Palatino Linotype"/>
          <w:sz w:val="20"/>
          <w:szCs w:val="20"/>
        </w:rPr>
        <w:t>.</w:t>
      </w:r>
    </w:p>
    <w:p w14:paraId="42F44C0E"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b/>
        </w:rPr>
        <w:t xml:space="preserve">Tercero. Notifíquese, </w:t>
      </w:r>
      <w:r w:rsidRPr="00BB63D9">
        <w:rPr>
          <w:rFonts w:ascii="Palatino Linotype" w:eastAsia="Palatino Linotype" w:hAnsi="Palatino Linotype" w:cs="Palatino Linotype"/>
        </w:rPr>
        <w:t xml:space="preserve">vía </w:t>
      </w:r>
      <w:r w:rsidRPr="00BB63D9">
        <w:rPr>
          <w:rFonts w:ascii="Palatino Linotype" w:eastAsia="Palatino Linotype" w:hAnsi="Palatino Linotype" w:cs="Palatino Linotype"/>
          <w:b/>
        </w:rPr>
        <w:t>SAIMEX</w:t>
      </w:r>
      <w:r w:rsidRPr="00BB63D9">
        <w:rPr>
          <w:rFonts w:ascii="Palatino Linotype" w:eastAsia="Palatino Linotype" w:hAnsi="Palatino Linotype" w:cs="Palatino Linotype"/>
        </w:rPr>
        <w:t xml:space="preserve">, al Titular de la Unidad de Transparencia del </w:t>
      </w:r>
      <w:r w:rsidRPr="00BB63D9">
        <w:rPr>
          <w:rFonts w:ascii="Palatino Linotype" w:eastAsia="Palatino Linotype" w:hAnsi="Palatino Linotype" w:cs="Palatino Linotype"/>
          <w:b/>
        </w:rPr>
        <w:t>Sujeto Obligado,</w:t>
      </w:r>
      <w:r w:rsidRPr="00BB63D9">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w:t>
      </w:r>
      <w:r w:rsidRPr="00BB63D9">
        <w:rPr>
          <w:rFonts w:ascii="Palatino Linotype" w:eastAsia="Palatino Linotype" w:hAnsi="Palatino Linotype" w:cs="Palatino Linotype"/>
        </w:rPr>
        <w:lastRenderedPageBreak/>
        <w:t>manera parcial, se le impondrá una medida de apremio de conformidad con lo previsto en los artículos 198, 200, fracción III; 214, 215 y 216 de la Ley  de Transparencia y Acceso a la Información Pública del Estado de México y Municipios.</w:t>
      </w:r>
    </w:p>
    <w:p w14:paraId="311680D7" w14:textId="77777777" w:rsidR="00D62213" w:rsidRPr="00BB63D9" w:rsidRDefault="00DD2B01">
      <w:pPr>
        <w:spacing w:before="240" w:after="240" w:line="360" w:lineRule="auto"/>
        <w:jc w:val="both"/>
        <w:rPr>
          <w:rFonts w:ascii="Palatino Linotype" w:eastAsia="Palatino Linotype" w:hAnsi="Palatino Linotype" w:cs="Palatino Linotype"/>
        </w:rPr>
      </w:pPr>
      <w:bookmarkStart w:id="8" w:name="_heading=h.17dp8vu" w:colFirst="0" w:colLast="0"/>
      <w:bookmarkEnd w:id="8"/>
      <w:r w:rsidRPr="00BB63D9">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BB63D9">
        <w:rPr>
          <w:rFonts w:ascii="Palatino Linotype" w:eastAsia="Palatino Linotype" w:hAnsi="Palatino Linotype" w:cs="Palatino Linotype"/>
          <w:b/>
        </w:rPr>
        <w:t>Sujeto Obligado</w:t>
      </w:r>
      <w:r w:rsidRPr="00BB63D9">
        <w:rPr>
          <w:rFonts w:ascii="Palatino Linotype" w:eastAsia="Palatino Linotype" w:hAnsi="Palatino Linotype" w:cs="Palatino Linotype"/>
        </w:rPr>
        <w:t xml:space="preserve"> de manera fundada y motivada, podrá solicitar una ampliación de plazo para el cumplimiento de la presente resolución.</w:t>
      </w:r>
      <w:r w:rsidRPr="00BB63D9">
        <w:rPr>
          <w:rFonts w:ascii="Palatino Linotype" w:eastAsia="Palatino Linotype" w:hAnsi="Palatino Linotype" w:cs="Palatino Linotype"/>
          <w:b/>
        </w:rPr>
        <w:t xml:space="preserve">  </w:t>
      </w:r>
    </w:p>
    <w:p w14:paraId="47598415" w14:textId="77777777" w:rsidR="00D62213" w:rsidRPr="00BB63D9" w:rsidRDefault="00DD2B01">
      <w:pPr>
        <w:spacing w:before="240" w:after="240"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b/>
        </w:rPr>
        <w:t xml:space="preserve">Cuarto.  Notifíquese, </w:t>
      </w:r>
      <w:r w:rsidRPr="00BB63D9">
        <w:rPr>
          <w:rFonts w:ascii="Palatino Linotype" w:eastAsia="Palatino Linotype" w:hAnsi="Palatino Linotype" w:cs="Palatino Linotype"/>
        </w:rPr>
        <w:t xml:space="preserve">vía </w:t>
      </w:r>
      <w:r w:rsidRPr="00BB63D9">
        <w:rPr>
          <w:rFonts w:ascii="Palatino Linotype" w:eastAsia="Palatino Linotype" w:hAnsi="Palatino Linotype" w:cs="Palatino Linotype"/>
          <w:b/>
        </w:rPr>
        <w:t>SAIMEX</w:t>
      </w:r>
      <w:r w:rsidRPr="00BB63D9">
        <w:rPr>
          <w:rFonts w:ascii="Palatino Linotype" w:eastAsia="Palatino Linotype" w:hAnsi="Palatino Linotype" w:cs="Palatino Linotype"/>
        </w:rPr>
        <w:t xml:space="preserve">, a la parte </w:t>
      </w:r>
      <w:r w:rsidRPr="00BB63D9">
        <w:rPr>
          <w:rFonts w:ascii="Palatino Linotype" w:eastAsia="Palatino Linotype" w:hAnsi="Palatino Linotype" w:cs="Palatino Linotype"/>
          <w:b/>
        </w:rPr>
        <w:t>Recurrente</w:t>
      </w:r>
      <w:r w:rsidRPr="00BB63D9">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502CFA83" w14:textId="636EBE62" w:rsidR="00D62213" w:rsidRPr="00BB63D9" w:rsidRDefault="00DD2B01">
      <w:pPr>
        <w:spacing w:line="360" w:lineRule="auto"/>
        <w:jc w:val="both"/>
        <w:rPr>
          <w:rFonts w:ascii="Palatino Linotype" w:eastAsia="Palatino Linotype" w:hAnsi="Palatino Linotype" w:cs="Palatino Linotype"/>
        </w:rPr>
      </w:pPr>
      <w:r w:rsidRPr="00BB63D9">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BB63D9" w:rsidRPr="00BB63D9">
        <w:rPr>
          <w:rFonts w:ascii="Palatino Linotype" w:eastAsia="Palatino Linotype" w:hAnsi="Palatino Linotype" w:cs="Palatino Linotype"/>
        </w:rPr>
        <w:t>CUARTA</w:t>
      </w:r>
      <w:r w:rsidRPr="00BB63D9">
        <w:rPr>
          <w:rFonts w:ascii="Palatino Linotype" w:eastAsia="Palatino Linotype" w:hAnsi="Palatino Linotype" w:cs="Palatino Linotype"/>
        </w:rPr>
        <w:t xml:space="preserve"> SESIÓN ORDINARIA CELEBRADA EL </w:t>
      </w:r>
      <w:r w:rsidR="00BB63D9" w:rsidRPr="00BB63D9">
        <w:rPr>
          <w:rFonts w:ascii="Palatino Linotype" w:eastAsia="Palatino Linotype" w:hAnsi="Palatino Linotype" w:cs="Palatino Linotype"/>
        </w:rPr>
        <w:t>VEINTICINCO</w:t>
      </w:r>
      <w:r w:rsidRPr="00BB63D9">
        <w:rPr>
          <w:rFonts w:ascii="Palatino Linotype" w:eastAsia="Palatino Linotype" w:hAnsi="Palatino Linotype" w:cs="Palatino Linotype"/>
        </w:rPr>
        <w:t xml:space="preserve"> DE SEPTIEMBRE DE DOS MIL VEINTICUATRO, ANTE EL SECRETARIO TÉCNICO DEL PLENO ALEXIS TAPIA RAMÍREZ.</w:t>
      </w:r>
    </w:p>
    <w:p w14:paraId="6893481B" w14:textId="77777777" w:rsidR="00D62213" w:rsidRPr="00BB63D9" w:rsidRDefault="00D62213">
      <w:pPr>
        <w:spacing w:line="360" w:lineRule="auto"/>
        <w:jc w:val="both"/>
        <w:rPr>
          <w:rFonts w:ascii="Palatino Linotype" w:eastAsia="Palatino Linotype" w:hAnsi="Palatino Linotype" w:cs="Palatino Linotype"/>
        </w:rPr>
      </w:pPr>
      <w:bookmarkStart w:id="9" w:name="_heading=h.1fob9te" w:colFirst="0" w:colLast="0"/>
      <w:bookmarkEnd w:id="9"/>
    </w:p>
    <w:p w14:paraId="75422FD0" w14:textId="77777777" w:rsidR="00D62213" w:rsidRPr="00BB63D9" w:rsidRDefault="00D62213">
      <w:pPr>
        <w:rPr>
          <w:rFonts w:ascii="Palatino Linotype" w:eastAsia="Palatino Linotype" w:hAnsi="Palatino Linotype" w:cs="Palatino Linotype"/>
        </w:rPr>
      </w:pPr>
    </w:p>
    <w:p w14:paraId="07313002" w14:textId="77777777" w:rsidR="00D62213" w:rsidRPr="00BB63D9" w:rsidRDefault="00D62213">
      <w:pPr>
        <w:rPr>
          <w:rFonts w:ascii="Palatino Linotype" w:eastAsia="Palatino Linotype" w:hAnsi="Palatino Linotype" w:cs="Palatino Linotype"/>
        </w:rPr>
      </w:pPr>
    </w:p>
    <w:p w14:paraId="050B7082" w14:textId="77777777" w:rsidR="00D62213" w:rsidRPr="00BB63D9" w:rsidRDefault="00D62213">
      <w:pPr>
        <w:rPr>
          <w:rFonts w:ascii="Palatino Linotype" w:eastAsia="Palatino Linotype" w:hAnsi="Palatino Linotype" w:cs="Palatino Linotype"/>
        </w:rPr>
      </w:pPr>
    </w:p>
    <w:p w14:paraId="22E7CC0C" w14:textId="77777777" w:rsidR="00D62213" w:rsidRPr="00BB63D9" w:rsidRDefault="00D62213">
      <w:pPr>
        <w:rPr>
          <w:rFonts w:ascii="Palatino Linotype" w:eastAsia="Palatino Linotype" w:hAnsi="Palatino Linotype" w:cs="Palatino Linotype"/>
        </w:rPr>
      </w:pPr>
    </w:p>
    <w:p w14:paraId="318BB144" w14:textId="77777777" w:rsidR="00D62213" w:rsidRPr="00BB63D9" w:rsidRDefault="00D62213">
      <w:pPr>
        <w:rPr>
          <w:rFonts w:ascii="Palatino Linotype" w:eastAsia="Palatino Linotype" w:hAnsi="Palatino Linotype" w:cs="Palatino Linotype"/>
        </w:rPr>
      </w:pPr>
    </w:p>
    <w:p w14:paraId="571C4D6D" w14:textId="77777777" w:rsidR="00D62213" w:rsidRPr="00BB63D9" w:rsidRDefault="00D62213">
      <w:pPr>
        <w:rPr>
          <w:rFonts w:ascii="Palatino Linotype" w:eastAsia="Palatino Linotype" w:hAnsi="Palatino Linotype" w:cs="Palatino Linotype"/>
        </w:rPr>
      </w:pPr>
    </w:p>
    <w:p w14:paraId="73D332A0" w14:textId="77777777" w:rsidR="00D62213" w:rsidRPr="00BB63D9" w:rsidRDefault="00D62213">
      <w:pPr>
        <w:rPr>
          <w:rFonts w:ascii="Palatino Linotype" w:eastAsia="Palatino Linotype" w:hAnsi="Palatino Linotype" w:cs="Palatino Linotype"/>
        </w:rPr>
      </w:pPr>
    </w:p>
    <w:p w14:paraId="084A10C6" w14:textId="77777777" w:rsidR="00D62213" w:rsidRPr="00BB63D9" w:rsidRDefault="00D62213">
      <w:pPr>
        <w:rPr>
          <w:rFonts w:ascii="Palatino Linotype" w:eastAsia="Palatino Linotype" w:hAnsi="Palatino Linotype" w:cs="Palatino Linotype"/>
        </w:rPr>
      </w:pPr>
    </w:p>
    <w:p w14:paraId="1C723E18" w14:textId="77777777" w:rsidR="00D62213" w:rsidRPr="00BB63D9" w:rsidRDefault="00D62213">
      <w:pPr>
        <w:rPr>
          <w:rFonts w:ascii="Palatino Linotype" w:eastAsia="Palatino Linotype" w:hAnsi="Palatino Linotype" w:cs="Palatino Linotype"/>
        </w:rPr>
      </w:pPr>
    </w:p>
    <w:p w14:paraId="65C4E11A" w14:textId="77777777" w:rsidR="00D62213" w:rsidRPr="00BB63D9" w:rsidRDefault="00D62213">
      <w:pPr>
        <w:spacing w:line="360" w:lineRule="auto"/>
        <w:jc w:val="both"/>
        <w:rPr>
          <w:rFonts w:ascii="Palatino Linotype" w:eastAsia="Palatino Linotype" w:hAnsi="Palatino Linotype" w:cs="Palatino Linotype"/>
        </w:rPr>
      </w:pPr>
      <w:bookmarkStart w:id="10" w:name="_heading=h.3rdcrjn" w:colFirst="0" w:colLast="0"/>
      <w:bookmarkEnd w:id="10"/>
    </w:p>
    <w:p w14:paraId="4CFCA019" w14:textId="77777777" w:rsidR="00D62213" w:rsidRPr="00BB63D9" w:rsidRDefault="00D62213">
      <w:pPr>
        <w:spacing w:line="360" w:lineRule="auto"/>
        <w:jc w:val="both"/>
        <w:rPr>
          <w:rFonts w:ascii="Palatino Linotype" w:eastAsia="Palatino Linotype" w:hAnsi="Palatino Linotype" w:cs="Palatino Linotype"/>
        </w:rPr>
      </w:pPr>
    </w:p>
    <w:p w14:paraId="1296D060" w14:textId="77777777" w:rsidR="00D62213" w:rsidRPr="00BB63D9" w:rsidRDefault="00D62213">
      <w:pPr>
        <w:spacing w:line="360" w:lineRule="auto"/>
        <w:jc w:val="both"/>
        <w:rPr>
          <w:rFonts w:ascii="Palatino Linotype" w:eastAsia="Palatino Linotype" w:hAnsi="Palatino Linotype" w:cs="Palatino Linotype"/>
        </w:rPr>
      </w:pPr>
    </w:p>
    <w:p w14:paraId="3EC4BEED" w14:textId="77777777" w:rsidR="00D62213" w:rsidRPr="00BB63D9" w:rsidRDefault="00D62213">
      <w:pPr>
        <w:spacing w:line="360" w:lineRule="auto"/>
        <w:jc w:val="both"/>
        <w:rPr>
          <w:rFonts w:ascii="Palatino Linotype" w:eastAsia="Palatino Linotype" w:hAnsi="Palatino Linotype" w:cs="Palatino Linotype"/>
        </w:rPr>
      </w:pPr>
      <w:bookmarkStart w:id="11" w:name="_heading=h.1t3h5sf" w:colFirst="0" w:colLast="0"/>
      <w:bookmarkEnd w:id="11"/>
    </w:p>
    <w:p w14:paraId="1CDD71F3" w14:textId="77777777" w:rsidR="00D62213" w:rsidRPr="00BB63D9" w:rsidRDefault="00D62213">
      <w:pPr>
        <w:spacing w:line="360" w:lineRule="auto"/>
        <w:jc w:val="both"/>
        <w:rPr>
          <w:rFonts w:ascii="Palatino Linotype" w:eastAsia="Palatino Linotype" w:hAnsi="Palatino Linotype" w:cs="Palatino Linotype"/>
        </w:rPr>
      </w:pPr>
    </w:p>
    <w:p w14:paraId="766947AC" w14:textId="77777777" w:rsidR="00D62213" w:rsidRPr="00BB63D9" w:rsidRDefault="00D62213">
      <w:pPr>
        <w:spacing w:line="360" w:lineRule="auto"/>
        <w:jc w:val="both"/>
        <w:rPr>
          <w:rFonts w:ascii="Palatino Linotype" w:eastAsia="Palatino Linotype" w:hAnsi="Palatino Linotype" w:cs="Palatino Linotype"/>
        </w:rPr>
      </w:pPr>
    </w:p>
    <w:p w14:paraId="3FEF8DDE" w14:textId="77777777" w:rsidR="00D62213" w:rsidRPr="00BB63D9" w:rsidRDefault="00D62213">
      <w:pPr>
        <w:spacing w:line="360" w:lineRule="auto"/>
        <w:jc w:val="both"/>
        <w:rPr>
          <w:rFonts w:ascii="Palatino Linotype" w:eastAsia="Palatino Linotype" w:hAnsi="Palatino Linotype" w:cs="Palatino Linotype"/>
        </w:rPr>
      </w:pPr>
    </w:p>
    <w:p w14:paraId="64224534" w14:textId="77777777" w:rsidR="00D62213" w:rsidRPr="00BB63D9" w:rsidRDefault="00D62213">
      <w:pPr>
        <w:spacing w:line="360" w:lineRule="auto"/>
        <w:jc w:val="both"/>
        <w:rPr>
          <w:rFonts w:ascii="Palatino Linotype" w:eastAsia="Palatino Linotype" w:hAnsi="Palatino Linotype" w:cs="Palatino Linotype"/>
        </w:rPr>
      </w:pPr>
    </w:p>
    <w:p w14:paraId="11C5C7A4" w14:textId="77777777" w:rsidR="00D62213" w:rsidRPr="00BB63D9" w:rsidRDefault="00D62213">
      <w:pPr>
        <w:spacing w:line="360" w:lineRule="auto"/>
        <w:jc w:val="both"/>
        <w:rPr>
          <w:rFonts w:ascii="Palatino Linotype" w:eastAsia="Palatino Linotype" w:hAnsi="Palatino Linotype" w:cs="Palatino Linotype"/>
        </w:rPr>
      </w:pPr>
    </w:p>
    <w:p w14:paraId="6B8899B2" w14:textId="77777777" w:rsidR="00D62213" w:rsidRPr="00BB63D9" w:rsidRDefault="00D62213">
      <w:pPr>
        <w:spacing w:line="360" w:lineRule="auto"/>
        <w:jc w:val="both"/>
        <w:rPr>
          <w:rFonts w:ascii="Palatino Linotype" w:eastAsia="Palatino Linotype" w:hAnsi="Palatino Linotype" w:cs="Palatino Linotype"/>
        </w:rPr>
      </w:pPr>
    </w:p>
    <w:p w14:paraId="727D2790" w14:textId="77777777" w:rsidR="00D62213" w:rsidRPr="00BB63D9" w:rsidRDefault="00D62213">
      <w:pPr>
        <w:spacing w:line="360" w:lineRule="auto"/>
        <w:jc w:val="both"/>
        <w:rPr>
          <w:rFonts w:ascii="Palatino Linotype" w:eastAsia="Palatino Linotype" w:hAnsi="Palatino Linotype" w:cs="Palatino Linotype"/>
        </w:rPr>
      </w:pPr>
    </w:p>
    <w:p w14:paraId="4663C0B7" w14:textId="77777777" w:rsidR="00D62213" w:rsidRPr="00BB63D9" w:rsidRDefault="00D62213">
      <w:pPr>
        <w:spacing w:line="360" w:lineRule="auto"/>
        <w:jc w:val="both"/>
        <w:rPr>
          <w:rFonts w:ascii="Palatino Linotype" w:eastAsia="Palatino Linotype" w:hAnsi="Palatino Linotype" w:cs="Palatino Linotype"/>
        </w:rPr>
      </w:pPr>
    </w:p>
    <w:p w14:paraId="7BE4FAA1" w14:textId="77777777" w:rsidR="00D62213" w:rsidRPr="00BB63D9" w:rsidRDefault="00D62213">
      <w:pPr>
        <w:spacing w:line="360" w:lineRule="auto"/>
        <w:jc w:val="both"/>
        <w:rPr>
          <w:rFonts w:ascii="Palatino Linotype" w:eastAsia="Palatino Linotype" w:hAnsi="Palatino Linotype" w:cs="Palatino Linotype"/>
        </w:rPr>
      </w:pPr>
    </w:p>
    <w:p w14:paraId="1A6FDDA3" w14:textId="77777777" w:rsidR="00D62213" w:rsidRPr="00BB63D9" w:rsidRDefault="00D62213">
      <w:pPr>
        <w:spacing w:line="360" w:lineRule="auto"/>
        <w:jc w:val="both"/>
        <w:rPr>
          <w:rFonts w:ascii="Palatino Linotype" w:eastAsia="Palatino Linotype" w:hAnsi="Palatino Linotype" w:cs="Palatino Linotype"/>
        </w:rPr>
      </w:pPr>
    </w:p>
    <w:p w14:paraId="50968676" w14:textId="77777777" w:rsidR="00D62213" w:rsidRPr="00BB63D9" w:rsidRDefault="00D62213">
      <w:pPr>
        <w:spacing w:line="360" w:lineRule="auto"/>
        <w:jc w:val="both"/>
        <w:rPr>
          <w:rFonts w:ascii="Palatino Linotype" w:eastAsia="Palatino Linotype" w:hAnsi="Palatino Linotype" w:cs="Palatino Linotype"/>
        </w:rPr>
      </w:pPr>
    </w:p>
    <w:p w14:paraId="39B14B50" w14:textId="77777777" w:rsidR="00D62213" w:rsidRPr="00BB63D9" w:rsidRDefault="00D62213">
      <w:pPr>
        <w:spacing w:line="360" w:lineRule="auto"/>
        <w:jc w:val="both"/>
        <w:rPr>
          <w:rFonts w:ascii="Palatino Linotype" w:eastAsia="Palatino Linotype" w:hAnsi="Palatino Linotype" w:cs="Palatino Linotype"/>
        </w:rPr>
      </w:pPr>
    </w:p>
    <w:p w14:paraId="61A30BDC" w14:textId="77777777" w:rsidR="00D62213" w:rsidRPr="00BB63D9" w:rsidRDefault="00D62213">
      <w:pPr>
        <w:spacing w:line="360" w:lineRule="auto"/>
        <w:jc w:val="both"/>
        <w:rPr>
          <w:rFonts w:ascii="Palatino Linotype" w:eastAsia="Palatino Linotype" w:hAnsi="Palatino Linotype" w:cs="Palatino Linotype"/>
        </w:rPr>
      </w:pPr>
    </w:p>
    <w:sectPr w:rsidR="00D62213" w:rsidRPr="00BB63D9">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269B" w14:textId="77777777" w:rsidR="00B91E4A" w:rsidRDefault="00B91E4A">
      <w:r>
        <w:separator/>
      </w:r>
    </w:p>
  </w:endnote>
  <w:endnote w:type="continuationSeparator" w:id="0">
    <w:p w14:paraId="57B7CC34" w14:textId="77777777" w:rsidR="00B91E4A" w:rsidRDefault="00B9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7787" w14:textId="77777777" w:rsidR="00D62213" w:rsidRDefault="00DD2B0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B63D9">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B63D9">
      <w:rPr>
        <w:rFonts w:ascii="Palatino Linotype" w:eastAsia="Palatino Linotype" w:hAnsi="Palatino Linotype" w:cs="Palatino Linotype"/>
        <w:b/>
        <w:noProof/>
        <w:color w:val="000000"/>
        <w:sz w:val="20"/>
        <w:szCs w:val="20"/>
      </w:rPr>
      <w:t>3</w:t>
    </w:r>
    <w:r>
      <w:rPr>
        <w:rFonts w:ascii="Palatino Linotype" w:eastAsia="Palatino Linotype" w:hAnsi="Palatino Linotype" w:cs="Palatino Linotype"/>
        <w:b/>
        <w:color w:val="000000"/>
        <w:sz w:val="20"/>
        <w:szCs w:val="20"/>
      </w:rPr>
      <w:fldChar w:fldCharType="end"/>
    </w:r>
  </w:p>
  <w:p w14:paraId="4C674CE2" w14:textId="77777777" w:rsidR="00D62213" w:rsidRDefault="00D6221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2125" w14:textId="77777777" w:rsidR="00D62213" w:rsidRDefault="00DD2B0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B63D9">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B63D9">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p>
  <w:p w14:paraId="782E3DB6" w14:textId="77777777" w:rsidR="00D62213" w:rsidRDefault="00D6221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26629" w14:textId="77777777" w:rsidR="00B91E4A" w:rsidRDefault="00B91E4A">
      <w:r>
        <w:separator/>
      </w:r>
    </w:p>
  </w:footnote>
  <w:footnote w:type="continuationSeparator" w:id="0">
    <w:p w14:paraId="1AB13CF2" w14:textId="77777777" w:rsidR="00B91E4A" w:rsidRDefault="00B91E4A">
      <w:r>
        <w:continuationSeparator/>
      </w:r>
    </w:p>
  </w:footnote>
  <w:footnote w:id="1">
    <w:p w14:paraId="3395F90F" w14:textId="77777777" w:rsidR="00D62213" w:rsidRDefault="00DD2B01">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Artículo 23, Bando Municipal de Toluca.</w:t>
      </w:r>
    </w:p>
  </w:footnote>
  <w:footnote w:id="2">
    <w:p w14:paraId="1B80756A" w14:textId="77777777" w:rsidR="00D62213" w:rsidRDefault="00DD2B01">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Artículo 88, Ídem.</w:t>
      </w:r>
    </w:p>
  </w:footnote>
  <w:footnote w:id="3">
    <w:p w14:paraId="2A25297E" w14:textId="77777777" w:rsidR="00D62213" w:rsidRDefault="00DD2B01">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Artículo 3, </w:t>
      </w:r>
      <w:r>
        <w:rPr>
          <w:rFonts w:ascii="Palatino Linotype" w:eastAsia="Palatino Linotype" w:hAnsi="Palatino Linotype" w:cs="Palatino Linotype"/>
          <w:color w:val="000000"/>
          <w:sz w:val="20"/>
          <w:szCs w:val="20"/>
        </w:rPr>
        <w:t>Ley del Agua para el Estado de México</w:t>
      </w:r>
      <w:r>
        <w:rPr>
          <w:rFonts w:ascii="Cambria" w:eastAsia="Cambria" w:hAnsi="Cambria" w:cs="Cambria"/>
          <w:color w:val="000000"/>
          <w:sz w:val="20"/>
          <w:szCs w:val="20"/>
        </w:rPr>
        <w:t>.</w:t>
      </w:r>
    </w:p>
  </w:footnote>
  <w:footnote w:id="4">
    <w:p w14:paraId="6EB59346" w14:textId="77777777" w:rsidR="00D62213" w:rsidRDefault="00DD2B01">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Articulo 55, Reglamento Interior del Organismo Agua y Saneamiento de Toluca. </w:t>
      </w:r>
    </w:p>
  </w:footnote>
  <w:footnote w:id="5">
    <w:p w14:paraId="46DFCFBA" w14:textId="77777777" w:rsidR="00D62213" w:rsidRDefault="00DD2B01">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Articulo 104, ídem. </w:t>
      </w:r>
    </w:p>
  </w:footnote>
  <w:footnote w:id="6">
    <w:p w14:paraId="1330F09C" w14:textId="77777777" w:rsidR="00D62213" w:rsidRDefault="00DD2B01">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7">
    <w:p w14:paraId="578B4293" w14:textId="77777777" w:rsidR="00D62213" w:rsidRDefault="00DD2B01">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8">
    <w:p w14:paraId="1485DA32" w14:textId="77777777" w:rsidR="00D62213" w:rsidRDefault="00DD2B01">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VILLANUEVA VILLANUEVA Ernesto, Derecho de la Información, Ed, Porrúa S.A., México. 2006, pág.270.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26C4" w14:textId="77777777" w:rsidR="00D62213" w:rsidRDefault="00DD2B01">
    <w:pPr>
      <w:rPr>
        <w:rFonts w:ascii="Cambria" w:eastAsia="Cambria" w:hAnsi="Cambria" w:cs="Cambria"/>
        <w:color w:val="000000"/>
      </w:rPr>
    </w:pPr>
    <w:r>
      <w:rPr>
        <w:noProof/>
      </w:rPr>
      <w:drawing>
        <wp:anchor distT="0" distB="0" distL="0" distR="0" simplePos="0" relativeHeight="251658240" behindDoc="1" locked="0" layoutInCell="1" hidden="0" allowOverlap="1" wp14:anchorId="03C243CD" wp14:editId="4EAFCB57">
          <wp:simplePos x="0" y="0"/>
          <wp:positionH relativeFrom="column">
            <wp:posOffset>-1080104</wp:posOffset>
          </wp:positionH>
          <wp:positionV relativeFrom="paragraph">
            <wp:posOffset>-488279</wp:posOffset>
          </wp:positionV>
          <wp:extent cx="7809865" cy="10165715"/>
          <wp:effectExtent l="0" t="0" r="0" b="0"/>
          <wp:wrapNone/>
          <wp:docPr id="19520824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5953" w:type="dxa"/>
      <w:tblInd w:w="3261" w:type="dxa"/>
      <w:tblLayout w:type="fixed"/>
      <w:tblLook w:val="0400" w:firstRow="0" w:lastRow="0" w:firstColumn="0" w:lastColumn="0" w:noHBand="0" w:noVBand="1"/>
    </w:tblPr>
    <w:tblGrid>
      <w:gridCol w:w="2489"/>
      <w:gridCol w:w="3464"/>
    </w:tblGrid>
    <w:tr w:rsidR="00D62213" w14:paraId="50464630" w14:textId="77777777">
      <w:tc>
        <w:tcPr>
          <w:tcW w:w="2489" w:type="dxa"/>
          <w:shd w:val="clear" w:color="auto" w:fill="auto"/>
        </w:tcPr>
        <w:p w14:paraId="5398F4C2" w14:textId="77777777" w:rsidR="00D62213" w:rsidRDefault="00DD2B0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DF2A23A" w14:textId="77777777" w:rsidR="00D62213" w:rsidRDefault="00DD2B0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0"/>
              <w:szCs w:val="20"/>
            </w:rPr>
            <w:t>02209/INFOEM/IP/RR/2024</w:t>
          </w:r>
        </w:p>
      </w:tc>
    </w:tr>
    <w:tr w:rsidR="00D62213" w14:paraId="3635C905" w14:textId="77777777">
      <w:trPr>
        <w:trHeight w:val="228"/>
      </w:trPr>
      <w:tc>
        <w:tcPr>
          <w:tcW w:w="2489" w:type="dxa"/>
          <w:shd w:val="clear" w:color="auto" w:fill="auto"/>
          <w:vAlign w:val="center"/>
        </w:tcPr>
        <w:p w14:paraId="32FF8557" w14:textId="77777777" w:rsidR="00D62213" w:rsidRDefault="00DD2B0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FAB35A6" w14:textId="77777777" w:rsidR="00D62213" w:rsidRDefault="00DD2B01">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Agua y Saneamiento de Toluca</w:t>
          </w:r>
        </w:p>
      </w:tc>
    </w:tr>
    <w:tr w:rsidR="00D62213" w14:paraId="2E8173AC" w14:textId="77777777">
      <w:tc>
        <w:tcPr>
          <w:tcW w:w="2489" w:type="dxa"/>
          <w:shd w:val="clear" w:color="auto" w:fill="auto"/>
          <w:vAlign w:val="center"/>
        </w:tcPr>
        <w:p w14:paraId="486D82A2" w14:textId="77777777" w:rsidR="00D62213" w:rsidRDefault="00DD2B0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C395513" w14:textId="77777777" w:rsidR="00D62213" w:rsidRDefault="00DD2B0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73F690C" w14:textId="77777777" w:rsidR="00D62213" w:rsidRDefault="00DD2B01">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93B1" w14:textId="77777777" w:rsidR="00D62213" w:rsidRDefault="00DD2B0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r>
      <w:rPr>
        <w:noProof/>
      </w:rPr>
      <w:drawing>
        <wp:anchor distT="0" distB="0" distL="0" distR="0" simplePos="0" relativeHeight="251659264" behindDoc="1" locked="0" layoutInCell="1" hidden="0" allowOverlap="1" wp14:anchorId="4918A777" wp14:editId="51DD586C">
          <wp:simplePos x="0" y="0"/>
          <wp:positionH relativeFrom="column">
            <wp:posOffset>-1080130</wp:posOffset>
          </wp:positionH>
          <wp:positionV relativeFrom="paragraph">
            <wp:posOffset>-369906</wp:posOffset>
          </wp:positionV>
          <wp:extent cx="7809865" cy="10165715"/>
          <wp:effectExtent l="0" t="0" r="0" b="0"/>
          <wp:wrapNone/>
          <wp:docPr id="19520824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c"/>
      <w:tblW w:w="5953" w:type="dxa"/>
      <w:tblInd w:w="3261" w:type="dxa"/>
      <w:tblLayout w:type="fixed"/>
      <w:tblLook w:val="0400" w:firstRow="0" w:lastRow="0" w:firstColumn="0" w:lastColumn="0" w:noHBand="0" w:noVBand="1"/>
    </w:tblPr>
    <w:tblGrid>
      <w:gridCol w:w="2489"/>
      <w:gridCol w:w="3464"/>
    </w:tblGrid>
    <w:tr w:rsidR="00D62213" w14:paraId="554C6D0C" w14:textId="77777777">
      <w:tc>
        <w:tcPr>
          <w:tcW w:w="2489" w:type="dxa"/>
          <w:shd w:val="clear" w:color="auto" w:fill="auto"/>
          <w:vAlign w:val="center"/>
        </w:tcPr>
        <w:p w14:paraId="75F3D2E7" w14:textId="77777777" w:rsidR="00D62213" w:rsidRDefault="00DD2B0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5EECD73" w14:textId="77777777" w:rsidR="00D62213" w:rsidRDefault="00DD2B0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0"/>
              <w:szCs w:val="20"/>
            </w:rPr>
            <w:t>02209/INFOEM/IP/RR/2024</w:t>
          </w:r>
        </w:p>
      </w:tc>
    </w:tr>
    <w:tr w:rsidR="00D62213" w14:paraId="7EC519EB" w14:textId="77777777">
      <w:tc>
        <w:tcPr>
          <w:tcW w:w="2489" w:type="dxa"/>
          <w:shd w:val="clear" w:color="auto" w:fill="auto"/>
          <w:vAlign w:val="center"/>
        </w:tcPr>
        <w:p w14:paraId="70004F01" w14:textId="77777777" w:rsidR="00D62213" w:rsidRDefault="00DD2B0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56E3DDE9" w14:textId="65BACFEF" w:rsidR="00D62213" w:rsidRDefault="00F7534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XXXXXX </w:t>
          </w:r>
        </w:p>
      </w:tc>
    </w:tr>
    <w:tr w:rsidR="00D62213" w14:paraId="533F60AE" w14:textId="77777777">
      <w:trPr>
        <w:trHeight w:val="228"/>
      </w:trPr>
      <w:tc>
        <w:tcPr>
          <w:tcW w:w="2489" w:type="dxa"/>
          <w:shd w:val="clear" w:color="auto" w:fill="auto"/>
          <w:vAlign w:val="center"/>
        </w:tcPr>
        <w:p w14:paraId="6A804A40" w14:textId="77777777" w:rsidR="00D62213" w:rsidRDefault="00DD2B0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6AD5915" w14:textId="77777777" w:rsidR="00D62213" w:rsidRDefault="00DD2B01">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Agua y Saneamiento de Toluca</w:t>
          </w:r>
        </w:p>
      </w:tc>
    </w:tr>
    <w:tr w:rsidR="00D62213" w14:paraId="48E6B2FF" w14:textId="77777777">
      <w:tc>
        <w:tcPr>
          <w:tcW w:w="2489" w:type="dxa"/>
          <w:shd w:val="clear" w:color="auto" w:fill="auto"/>
          <w:vAlign w:val="center"/>
        </w:tcPr>
        <w:p w14:paraId="416CDC30" w14:textId="77777777" w:rsidR="00D62213" w:rsidRDefault="00DD2B0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0847E346" w14:textId="77777777" w:rsidR="00D62213" w:rsidRDefault="00DD2B0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56DADD0" w14:textId="77777777" w:rsidR="00D62213" w:rsidRDefault="00D622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F4B09"/>
    <w:multiLevelType w:val="multilevel"/>
    <w:tmpl w:val="BA549A40"/>
    <w:lvl w:ilvl="0">
      <w:start w:val="1"/>
      <w:numFmt w:val="lowerLetter"/>
      <w:lvlText w:val="%1)"/>
      <w:lvlJc w:val="left"/>
      <w:pPr>
        <w:ind w:left="987" w:hanging="360"/>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 w15:restartNumberingAfterBreak="0">
    <w:nsid w:val="50E94075"/>
    <w:multiLevelType w:val="multilevel"/>
    <w:tmpl w:val="135C240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rPr>
        <w:b/>
      </w:r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CC52CF"/>
    <w:multiLevelType w:val="multilevel"/>
    <w:tmpl w:val="1DEAF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085F53"/>
    <w:multiLevelType w:val="multilevel"/>
    <w:tmpl w:val="716A6A9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775B2866"/>
    <w:multiLevelType w:val="multilevel"/>
    <w:tmpl w:val="36F26B12"/>
    <w:lvl w:ilvl="0">
      <w:start w:val="1"/>
      <w:numFmt w:val="upperRoman"/>
      <w:pStyle w:val="Listaconvietas3"/>
      <w:lvlText w:val="%1."/>
      <w:lvlJc w:val="left"/>
      <w:pPr>
        <w:ind w:left="1500" w:hanging="72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5" w15:restartNumberingAfterBreak="0">
    <w:nsid w:val="7F4422CA"/>
    <w:multiLevelType w:val="multilevel"/>
    <w:tmpl w:val="93DCE626"/>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213"/>
    <w:rsid w:val="00034D1E"/>
    <w:rsid w:val="00166503"/>
    <w:rsid w:val="00B91E4A"/>
    <w:rsid w:val="00BB63D9"/>
    <w:rsid w:val="00D62213"/>
    <w:rsid w:val="00DD2B01"/>
    <w:rsid w:val="00F753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910C"/>
  <w15:docId w15:val="{03941360-D012-48BF-98D4-E629BF6A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171"/>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806B5C"/>
    <w:rPr>
      <w:vertAlign w:val="superscript"/>
    </w:r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4D7E58"/>
    <w:rPr>
      <w:color w:val="605E5C"/>
      <w:shd w:val="clear" w:color="auto" w:fill="E1DFDD"/>
    </w:r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character" w:customStyle="1" w:styleId="object">
    <w:name w:val="object"/>
    <w:basedOn w:val="Fuentedeprrafopredeter"/>
    <w:rsid w:val="003E1B7B"/>
  </w:style>
  <w:style w:type="character" w:styleId="Textoennegrita">
    <w:name w:val="Strong"/>
    <w:basedOn w:val="Fuentedeprrafopredeter"/>
    <w:uiPriority w:val="22"/>
    <w:qFormat/>
    <w:rsid w:val="003E1B7B"/>
    <w:rPr>
      <w:b/>
      <w:bCs/>
    </w:r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gHpOeYIRJ0K5t6hIHmv723XCFg==">CgMxLjAyCWguNGQzNG9nODIJaC4xa3N2NHV2MgloLjMwajB6bGwyCWguMnM4ZXlvMTIIaC50eWpjd3QyCWguM3pueXNoNzIJaC4yZXQ5MnAwMgloLjI2aW4xcmcyCWguMTdkcDh2dTIJaC4xZm9iOXRlMgloLjNyZGNyam4yCWguMXQzaDVzZjgAciExeUpMUk9VN09pTk96b3YtbHA5UFZQOVRTTjBaWU1mb0w=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8582</Words>
  <Characters>47206</Characters>
  <Application>Microsoft Office Word</Application>
  <DocSecurity>0</DocSecurity>
  <Lines>393</Lines>
  <Paragraphs>111</Paragraphs>
  <ScaleCrop>false</ScaleCrop>
  <Company/>
  <LinksUpToDate>false</LinksUpToDate>
  <CharactersWithSpaces>55677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2024-09-27T16:10:00Z</cp:lastPrinted>
  <dcterms:created xsi:type="dcterms:W3CDTF">2024-10-02T17:42:00Z</dcterms:created>
  <dcterms:modified xsi:type="dcterms:W3CDTF">2024-10-02T17:42:00Z</dcterms:modified>
</cp:coreProperties>
</file>