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E0BC4" w14:textId="741D42D0" w:rsidR="00C47EC1" w:rsidRPr="0055610A" w:rsidRDefault="00C47EC1" w:rsidP="00C47EC1">
      <w:pPr>
        <w:shd w:val="clear" w:color="auto" w:fill="FFFFFF"/>
        <w:spacing w:after="0" w:line="360" w:lineRule="auto"/>
        <w:jc w:val="both"/>
        <w:rPr>
          <w:rFonts w:ascii="Palatino Linotype" w:eastAsia="Times New Roman" w:hAnsi="Palatino Linotype" w:cs="Arial"/>
          <w:color w:val="000000"/>
          <w:sz w:val="24"/>
          <w:szCs w:val="24"/>
          <w:lang w:eastAsia="es-MX"/>
        </w:rPr>
      </w:pPr>
      <w:bookmarkStart w:id="0" w:name="_Hlk163728298"/>
      <w:bookmarkEnd w:id="0"/>
      <w:r w:rsidRPr="0055610A">
        <w:rPr>
          <w:rFonts w:ascii="Palatino Linotype" w:eastAsia="Times New Roman" w:hAnsi="Palatino Linotype" w:cs="Arial"/>
          <w:color w:val="000000"/>
          <w:sz w:val="24"/>
          <w:szCs w:val="24"/>
          <w:lang w:eastAsia="es-MX"/>
        </w:rPr>
        <w:t>Resolución del Pleno del Instituto de Transparencia, Acceso a</w:t>
      </w:r>
      <w:bookmarkStart w:id="1" w:name="_GoBack"/>
      <w:bookmarkEnd w:id="1"/>
      <w:r w:rsidRPr="0055610A">
        <w:rPr>
          <w:rFonts w:ascii="Palatino Linotype" w:eastAsia="Times New Roman" w:hAnsi="Palatino Linotype" w:cs="Arial"/>
          <w:color w:val="000000"/>
          <w:sz w:val="24"/>
          <w:szCs w:val="24"/>
          <w:lang w:eastAsia="es-MX"/>
        </w:rPr>
        <w:t xml:space="preserve"> la Información Pública y Protección de Datos Personales del Estado de México y Municipios, con domicilio en Metepec, Estado de México, </w:t>
      </w:r>
      <w:r>
        <w:rPr>
          <w:rFonts w:ascii="Palatino Linotype" w:eastAsia="Times New Roman" w:hAnsi="Palatino Linotype" w:cs="Arial"/>
          <w:color w:val="000000"/>
          <w:sz w:val="24"/>
          <w:szCs w:val="24"/>
          <w:lang w:eastAsia="es-MX"/>
        </w:rPr>
        <w:t xml:space="preserve">a </w:t>
      </w:r>
      <w:r w:rsidR="00C17497">
        <w:rPr>
          <w:rFonts w:ascii="Palatino Linotype" w:eastAsia="Times New Roman" w:hAnsi="Palatino Linotype" w:cs="Arial"/>
          <w:color w:val="000000"/>
          <w:sz w:val="24"/>
          <w:szCs w:val="24"/>
          <w:lang w:eastAsia="es-MX"/>
        </w:rPr>
        <w:t xml:space="preserve">diecinueve </w:t>
      </w:r>
      <w:r>
        <w:rPr>
          <w:rFonts w:ascii="Palatino Linotype" w:eastAsia="Times New Roman" w:hAnsi="Palatino Linotype" w:cs="Arial"/>
          <w:color w:val="000000"/>
          <w:sz w:val="24"/>
          <w:szCs w:val="24"/>
          <w:lang w:eastAsia="es-MX"/>
        </w:rPr>
        <w:t xml:space="preserve">de junio de dos mil veinticuatro. </w:t>
      </w:r>
    </w:p>
    <w:p w14:paraId="74964946" w14:textId="77777777" w:rsidR="00C47EC1" w:rsidRPr="0055610A" w:rsidRDefault="00C47EC1" w:rsidP="00C47EC1">
      <w:pPr>
        <w:shd w:val="clear" w:color="auto" w:fill="FFFFFF"/>
        <w:spacing w:after="0" w:line="360" w:lineRule="auto"/>
        <w:jc w:val="both"/>
        <w:rPr>
          <w:rFonts w:ascii="Palatino Linotype" w:eastAsia="Times New Roman" w:hAnsi="Palatino Linotype" w:cs="Arial"/>
          <w:color w:val="000000"/>
          <w:sz w:val="24"/>
          <w:szCs w:val="24"/>
          <w:lang w:eastAsia="es-MX"/>
        </w:rPr>
      </w:pPr>
    </w:p>
    <w:p w14:paraId="4485F1FF" w14:textId="77777777" w:rsidR="00C47EC1" w:rsidRPr="00331860" w:rsidRDefault="00C47EC1" w:rsidP="00C47EC1">
      <w:pPr>
        <w:pStyle w:val="Default"/>
        <w:spacing w:line="360" w:lineRule="auto"/>
        <w:jc w:val="both"/>
        <w:rPr>
          <w:b/>
          <w:bCs/>
        </w:rPr>
      </w:pPr>
      <w:r w:rsidRPr="0055610A">
        <w:rPr>
          <w:rFonts w:cs="Arial"/>
          <w:b/>
        </w:rPr>
        <w:t>VISTO</w:t>
      </w:r>
      <w:r>
        <w:rPr>
          <w:rFonts w:cs="Arial"/>
          <w:b/>
        </w:rPr>
        <w:t>S</w:t>
      </w:r>
      <w:r w:rsidRPr="0055610A">
        <w:rPr>
          <w:rFonts w:cs="Arial"/>
        </w:rPr>
        <w:t xml:space="preserve"> </w:t>
      </w:r>
      <w:r>
        <w:rPr>
          <w:rFonts w:cs="Arial"/>
        </w:rPr>
        <w:t>los</w:t>
      </w:r>
      <w:r w:rsidRPr="0055610A">
        <w:rPr>
          <w:rFonts w:cs="Arial"/>
        </w:rPr>
        <w:t xml:space="preserve"> expediente</w:t>
      </w:r>
      <w:r>
        <w:rPr>
          <w:rFonts w:cs="Arial"/>
        </w:rPr>
        <w:t>s</w:t>
      </w:r>
      <w:r w:rsidRPr="0055610A">
        <w:rPr>
          <w:rFonts w:cs="Arial"/>
        </w:rPr>
        <w:t xml:space="preserve"> electrónico</w:t>
      </w:r>
      <w:r>
        <w:rPr>
          <w:rFonts w:cs="Arial"/>
        </w:rPr>
        <w:t>s</w:t>
      </w:r>
      <w:r w:rsidRPr="0055610A">
        <w:rPr>
          <w:rFonts w:cs="Arial"/>
        </w:rPr>
        <w:t xml:space="preserve"> formado</w:t>
      </w:r>
      <w:r>
        <w:rPr>
          <w:rFonts w:cs="Arial"/>
        </w:rPr>
        <w:t>s</w:t>
      </w:r>
      <w:r w:rsidRPr="0055610A">
        <w:rPr>
          <w:rFonts w:cs="Arial"/>
        </w:rPr>
        <w:t xml:space="preserve"> con motivo de los recursos de revisión identificados con los número</w:t>
      </w:r>
      <w:r>
        <w:rPr>
          <w:rFonts w:cs="Arial"/>
        </w:rPr>
        <w:t>s</w:t>
      </w:r>
      <w:r w:rsidRPr="0055610A">
        <w:rPr>
          <w:rFonts w:cs="Arial"/>
        </w:rPr>
        <w:t xml:space="preserve"> </w:t>
      </w:r>
      <w:r>
        <w:rPr>
          <w:rFonts w:cs="Arial"/>
          <w:b/>
        </w:rPr>
        <w:t>00895</w:t>
      </w:r>
      <w:r w:rsidRPr="00037B15">
        <w:rPr>
          <w:rFonts w:cs="Arial"/>
          <w:b/>
          <w:bCs/>
          <w:lang w:eastAsia="es-MX"/>
        </w:rPr>
        <w:t>/INFOEM/IP/RR/202</w:t>
      </w:r>
      <w:r>
        <w:rPr>
          <w:rFonts w:cs="Arial"/>
          <w:b/>
          <w:bCs/>
          <w:lang w:eastAsia="es-MX"/>
        </w:rPr>
        <w:t xml:space="preserve">4, </w:t>
      </w:r>
      <w:r>
        <w:rPr>
          <w:rFonts w:cs="Arial"/>
          <w:b/>
        </w:rPr>
        <w:t>00896</w:t>
      </w:r>
      <w:r w:rsidRPr="00037B15">
        <w:rPr>
          <w:rFonts w:cs="Arial"/>
          <w:b/>
          <w:bCs/>
          <w:lang w:eastAsia="es-MX"/>
        </w:rPr>
        <w:t>/INFOEM/IP/RR/202</w:t>
      </w:r>
      <w:r>
        <w:rPr>
          <w:rFonts w:cs="Arial"/>
          <w:b/>
          <w:bCs/>
          <w:lang w:eastAsia="es-MX"/>
        </w:rPr>
        <w:t xml:space="preserve">4, </w:t>
      </w:r>
      <w:r>
        <w:rPr>
          <w:rFonts w:cs="Arial"/>
          <w:b/>
        </w:rPr>
        <w:t>00897</w:t>
      </w:r>
      <w:r w:rsidRPr="00037B15">
        <w:rPr>
          <w:rFonts w:cs="Arial"/>
          <w:b/>
          <w:bCs/>
          <w:lang w:eastAsia="es-MX"/>
        </w:rPr>
        <w:t>/INFOEM/IP/RR/202</w:t>
      </w:r>
      <w:r>
        <w:rPr>
          <w:rFonts w:cs="Arial"/>
          <w:b/>
          <w:bCs/>
          <w:lang w:eastAsia="es-MX"/>
        </w:rPr>
        <w:t xml:space="preserve">4 y </w:t>
      </w:r>
      <w:r>
        <w:rPr>
          <w:rFonts w:cs="Arial"/>
          <w:b/>
        </w:rPr>
        <w:t>00898</w:t>
      </w:r>
      <w:r w:rsidRPr="00037B15">
        <w:rPr>
          <w:rFonts w:cs="Arial"/>
          <w:b/>
          <w:bCs/>
          <w:lang w:eastAsia="es-MX"/>
        </w:rPr>
        <w:t>/INFOEM/IP/RR/202</w:t>
      </w:r>
      <w:r>
        <w:rPr>
          <w:rFonts w:cs="Arial"/>
          <w:b/>
          <w:bCs/>
          <w:lang w:eastAsia="es-MX"/>
        </w:rPr>
        <w:t xml:space="preserve">4 </w:t>
      </w:r>
      <w:r w:rsidRPr="0055610A">
        <w:rPr>
          <w:rFonts w:cs="Arial"/>
        </w:rPr>
        <w:t>interpuesto</w:t>
      </w:r>
      <w:r>
        <w:rPr>
          <w:rFonts w:cs="Arial"/>
        </w:rPr>
        <w:t>s</w:t>
      </w:r>
      <w:r w:rsidRPr="0055610A">
        <w:rPr>
          <w:rFonts w:cs="Arial"/>
        </w:rPr>
        <w:t xml:space="preserve"> por</w:t>
      </w:r>
      <w:r>
        <w:rPr>
          <w:rFonts w:cs="Arial"/>
          <w:b/>
        </w:rPr>
        <w:t xml:space="preserve"> un particular que no proporcionó nombre o seudónimo</w:t>
      </w:r>
      <w:r w:rsidRPr="0055610A">
        <w:rPr>
          <w:rFonts w:cs="Arial"/>
          <w:b/>
        </w:rPr>
        <w:t xml:space="preserve">, </w:t>
      </w:r>
      <w:r w:rsidRPr="0055610A">
        <w:rPr>
          <w:rFonts w:cs="Arial"/>
        </w:rPr>
        <w:t>en lo sucesivo</w:t>
      </w:r>
      <w:r w:rsidRPr="0055610A">
        <w:rPr>
          <w:rFonts w:cs="Arial"/>
          <w:lang w:val="es-419"/>
        </w:rPr>
        <w:t xml:space="preserve"> será</w:t>
      </w:r>
      <w:r w:rsidRPr="0055610A">
        <w:rPr>
          <w:rFonts w:cs="Arial"/>
        </w:rPr>
        <w:t xml:space="preserve"> </w:t>
      </w:r>
      <w:r w:rsidRPr="0055610A">
        <w:rPr>
          <w:rFonts w:cs="Arial"/>
          <w:lang w:val="es-419"/>
        </w:rPr>
        <w:t>el</w:t>
      </w:r>
      <w:r w:rsidRPr="0055610A">
        <w:rPr>
          <w:rFonts w:cs="Arial"/>
          <w:b/>
        </w:rPr>
        <w:t xml:space="preserve"> Recurrente</w:t>
      </w:r>
      <w:r w:rsidRPr="0055610A">
        <w:rPr>
          <w:rFonts w:cs="Arial"/>
        </w:rPr>
        <w:t>, en contra de la</w:t>
      </w:r>
      <w:r>
        <w:rPr>
          <w:rFonts w:cs="Arial"/>
        </w:rPr>
        <w:t>s</w:t>
      </w:r>
      <w:r w:rsidRPr="0055610A">
        <w:rPr>
          <w:rFonts w:cs="Arial"/>
        </w:rPr>
        <w:t xml:space="preserve"> respuesta</w:t>
      </w:r>
      <w:r>
        <w:rPr>
          <w:rFonts w:cs="Arial"/>
        </w:rPr>
        <w:t>s</w:t>
      </w:r>
      <w:r w:rsidRPr="0055610A">
        <w:rPr>
          <w:rFonts w:cs="Arial"/>
        </w:rPr>
        <w:t xml:space="preserve"> proporcionada</w:t>
      </w:r>
      <w:r>
        <w:rPr>
          <w:rFonts w:cs="Arial"/>
        </w:rPr>
        <w:t>s</w:t>
      </w:r>
      <w:r w:rsidRPr="0055610A">
        <w:rPr>
          <w:rFonts w:cs="Arial"/>
        </w:rPr>
        <w:t xml:space="preserve"> por </w:t>
      </w:r>
      <w:r w:rsidRPr="0055610A">
        <w:rPr>
          <w:rFonts w:cs="Arial"/>
          <w:bCs/>
          <w:lang w:eastAsia="es-MX"/>
        </w:rPr>
        <w:t>el</w:t>
      </w:r>
      <w:r>
        <w:rPr>
          <w:rFonts w:cs="Arial"/>
          <w:b/>
          <w:bCs/>
          <w:lang w:eastAsia="es-MX"/>
        </w:rPr>
        <w:t xml:space="preserve"> </w:t>
      </w:r>
      <w:r w:rsidRPr="00C47EC1">
        <w:rPr>
          <w:b/>
          <w:bCs/>
        </w:rPr>
        <w:t>Sistema Municipal Para el Desarrollo Integral de la Familia de Tlalnepantla de Baz</w:t>
      </w:r>
      <w:r w:rsidRPr="0055610A">
        <w:rPr>
          <w:rFonts w:cs="Arial"/>
        </w:rPr>
        <w:t xml:space="preserve">, en lo subsecuente el </w:t>
      </w:r>
      <w:r w:rsidRPr="0055610A">
        <w:rPr>
          <w:rFonts w:cs="Arial"/>
          <w:b/>
        </w:rPr>
        <w:t>Sujeto Obligado</w:t>
      </w:r>
      <w:r w:rsidRPr="0055610A">
        <w:rPr>
          <w:rFonts w:cs="Arial"/>
        </w:rPr>
        <w:t>, se procede a dictar la presente resolución.</w:t>
      </w:r>
    </w:p>
    <w:p w14:paraId="61A1AF4F" w14:textId="77777777" w:rsidR="00C47EC1" w:rsidRPr="0055610A" w:rsidRDefault="00C47EC1" w:rsidP="00C47EC1">
      <w:pPr>
        <w:tabs>
          <w:tab w:val="left" w:pos="6960"/>
        </w:tabs>
        <w:spacing w:after="0" w:line="360" w:lineRule="auto"/>
        <w:jc w:val="both"/>
        <w:rPr>
          <w:rFonts w:ascii="Palatino Linotype" w:hAnsi="Palatino Linotype" w:cs="Arial"/>
          <w:sz w:val="24"/>
          <w:szCs w:val="24"/>
        </w:rPr>
      </w:pPr>
    </w:p>
    <w:p w14:paraId="12CF4437" w14:textId="77777777" w:rsidR="00C47EC1" w:rsidRPr="0055610A" w:rsidRDefault="00C47EC1" w:rsidP="00C47EC1">
      <w:pPr>
        <w:spacing w:after="0" w:line="360" w:lineRule="auto"/>
        <w:jc w:val="center"/>
        <w:rPr>
          <w:rFonts w:ascii="Palatino Linotype" w:hAnsi="Palatino Linotype" w:cs="Arial"/>
          <w:b/>
          <w:sz w:val="28"/>
          <w:szCs w:val="24"/>
        </w:rPr>
      </w:pPr>
      <w:r w:rsidRPr="0055610A">
        <w:rPr>
          <w:rFonts w:ascii="Palatino Linotype" w:hAnsi="Palatino Linotype" w:cs="Arial"/>
          <w:b/>
          <w:sz w:val="28"/>
          <w:szCs w:val="24"/>
        </w:rPr>
        <w:t>A N T E C E D E N T E S</w:t>
      </w:r>
    </w:p>
    <w:p w14:paraId="3478B5A4" w14:textId="77777777" w:rsidR="00C47EC1" w:rsidRPr="0055610A" w:rsidRDefault="00C47EC1" w:rsidP="00C47EC1">
      <w:pPr>
        <w:spacing w:after="0" w:line="360" w:lineRule="auto"/>
        <w:rPr>
          <w:rFonts w:ascii="Palatino Linotype" w:hAnsi="Palatino Linotype" w:cs="Arial"/>
          <w:b/>
          <w:sz w:val="24"/>
          <w:szCs w:val="24"/>
        </w:rPr>
      </w:pPr>
    </w:p>
    <w:p w14:paraId="15DD2F3F" w14:textId="77777777" w:rsidR="00C47EC1" w:rsidRPr="0055610A" w:rsidRDefault="00C47EC1" w:rsidP="00C47EC1">
      <w:pPr>
        <w:spacing w:after="0" w:line="360" w:lineRule="auto"/>
        <w:jc w:val="both"/>
        <w:rPr>
          <w:rFonts w:ascii="Palatino Linotype" w:hAnsi="Palatino Linotype" w:cs="Arial"/>
          <w:b/>
          <w:sz w:val="28"/>
          <w:szCs w:val="28"/>
        </w:rPr>
      </w:pPr>
      <w:r w:rsidRPr="0055610A">
        <w:rPr>
          <w:rFonts w:ascii="Palatino Linotype" w:hAnsi="Palatino Linotype" w:cs="Arial"/>
          <w:b/>
          <w:sz w:val="28"/>
          <w:szCs w:val="28"/>
        </w:rPr>
        <w:t xml:space="preserve">PRIMERO. </w:t>
      </w:r>
      <w:r w:rsidRPr="0055610A">
        <w:rPr>
          <w:rFonts w:ascii="Palatino Linotype" w:hAnsi="Palatino Linotype" w:cs="Arial"/>
          <w:b/>
          <w:sz w:val="24"/>
          <w:szCs w:val="24"/>
        </w:rPr>
        <w:t>De la solicitud de información.</w:t>
      </w:r>
    </w:p>
    <w:p w14:paraId="616A2F1E" w14:textId="2E42824D" w:rsidR="00C47EC1" w:rsidRDefault="00C47EC1" w:rsidP="00C47EC1">
      <w:pPr>
        <w:spacing w:after="0" w:line="360" w:lineRule="auto"/>
        <w:jc w:val="both"/>
        <w:rPr>
          <w:rFonts w:ascii="Palatino Linotype" w:hAnsi="Palatino Linotype" w:cs="Arial"/>
          <w:sz w:val="24"/>
          <w:szCs w:val="24"/>
        </w:rPr>
      </w:pPr>
      <w:r w:rsidRPr="00AC24CB">
        <w:rPr>
          <w:rFonts w:ascii="Palatino Linotype" w:hAnsi="Palatino Linotype" w:cs="Arial"/>
          <w:sz w:val="24"/>
          <w:szCs w:val="24"/>
        </w:rPr>
        <w:t>Con fecha</w:t>
      </w:r>
      <w:r>
        <w:rPr>
          <w:rFonts w:ascii="Palatino Linotype" w:hAnsi="Palatino Linotype" w:cs="Arial"/>
          <w:b/>
          <w:sz w:val="24"/>
          <w:szCs w:val="24"/>
        </w:rPr>
        <w:t xml:space="preserve"> once de enero </w:t>
      </w:r>
      <w:r w:rsidRPr="00AC24CB">
        <w:rPr>
          <w:rFonts w:ascii="Palatino Linotype" w:hAnsi="Palatino Linotype" w:cs="Arial"/>
          <w:b/>
          <w:sz w:val="24"/>
          <w:szCs w:val="24"/>
        </w:rPr>
        <w:t xml:space="preserve">de dos mil </w:t>
      </w:r>
      <w:r>
        <w:rPr>
          <w:rFonts w:ascii="Palatino Linotype" w:hAnsi="Palatino Linotype" w:cs="Arial"/>
          <w:b/>
          <w:sz w:val="24"/>
          <w:szCs w:val="24"/>
        </w:rPr>
        <w:t xml:space="preserve">veinticuatro </w:t>
      </w:r>
      <w:r w:rsidRPr="00AC24CB">
        <w:rPr>
          <w:rFonts w:ascii="Palatino Linotype" w:hAnsi="Palatino Linotype" w:cs="Arial"/>
          <w:sz w:val="24"/>
          <w:szCs w:val="24"/>
        </w:rPr>
        <w:t xml:space="preserve">el </w:t>
      </w:r>
      <w:r w:rsidRPr="00AC24CB">
        <w:rPr>
          <w:rFonts w:ascii="Palatino Linotype" w:hAnsi="Palatino Linotype" w:cs="Arial"/>
          <w:b/>
          <w:sz w:val="24"/>
          <w:szCs w:val="24"/>
        </w:rPr>
        <w:t>Recurrente</w:t>
      </w:r>
      <w:r w:rsidRPr="00AC24CB">
        <w:rPr>
          <w:rFonts w:ascii="Palatino Linotype" w:hAnsi="Palatino Linotype" w:cs="Arial"/>
          <w:sz w:val="24"/>
          <w:szCs w:val="24"/>
        </w:rPr>
        <w:t xml:space="preserve"> present</w:t>
      </w:r>
      <w:r>
        <w:rPr>
          <w:rFonts w:ascii="Palatino Linotype" w:hAnsi="Palatino Linotype" w:cs="Arial"/>
          <w:sz w:val="24"/>
          <w:szCs w:val="24"/>
        </w:rPr>
        <w:t xml:space="preserve">ó a través del </w:t>
      </w:r>
      <w:r w:rsidRPr="00AC24CB">
        <w:rPr>
          <w:rFonts w:ascii="Palatino Linotype" w:hAnsi="Palatino Linotype" w:cs="Arial"/>
          <w:sz w:val="24"/>
          <w:szCs w:val="24"/>
        </w:rPr>
        <w:t>Sistema de Acceso a la Información Mexiquense, (</w:t>
      </w:r>
      <w:r w:rsidRPr="00AC24CB">
        <w:rPr>
          <w:rFonts w:ascii="Palatino Linotype" w:hAnsi="Palatino Linotype" w:cs="Arial"/>
          <w:b/>
          <w:sz w:val="24"/>
          <w:szCs w:val="24"/>
        </w:rPr>
        <w:t>SAIMEX)</w:t>
      </w:r>
      <w:r w:rsidRPr="00AC24CB">
        <w:rPr>
          <w:rFonts w:ascii="Palatino Linotype" w:hAnsi="Palatino Linotype" w:cs="Arial"/>
          <w:sz w:val="24"/>
          <w:szCs w:val="24"/>
        </w:rPr>
        <w:t xml:space="preserve">, ante </w:t>
      </w:r>
      <w:r w:rsidRPr="00AC24CB">
        <w:rPr>
          <w:rFonts w:ascii="Palatino Linotype" w:hAnsi="Palatino Linotype" w:cs="Arial"/>
          <w:b/>
          <w:sz w:val="24"/>
          <w:szCs w:val="24"/>
        </w:rPr>
        <w:t>el Sujeto Obligado</w:t>
      </w:r>
      <w:r w:rsidRPr="00AC24CB">
        <w:rPr>
          <w:rFonts w:ascii="Palatino Linotype" w:hAnsi="Palatino Linotype" w:cs="Arial"/>
          <w:sz w:val="24"/>
          <w:szCs w:val="24"/>
        </w:rPr>
        <w:t xml:space="preserve">, </w:t>
      </w:r>
      <w:proofErr w:type="gramStart"/>
      <w:r w:rsidRPr="00AC24CB">
        <w:rPr>
          <w:rFonts w:ascii="Palatino Linotype" w:hAnsi="Palatino Linotype" w:cs="Arial"/>
          <w:sz w:val="24"/>
          <w:szCs w:val="24"/>
        </w:rPr>
        <w:t>las</w:t>
      </w:r>
      <w:proofErr w:type="gramEnd"/>
      <w:r w:rsidRPr="00AC24CB">
        <w:rPr>
          <w:rFonts w:ascii="Palatino Linotype" w:hAnsi="Palatino Linotype" w:cs="Arial"/>
          <w:sz w:val="24"/>
          <w:szCs w:val="24"/>
        </w:rPr>
        <w:t xml:space="preserve"> solicitudes de acceso a la información pública, registradas bajo los números de </w:t>
      </w:r>
      <w:r w:rsidRPr="00EE319B">
        <w:rPr>
          <w:rFonts w:ascii="Palatino Linotype" w:hAnsi="Palatino Linotype" w:cs="Arial"/>
          <w:sz w:val="24"/>
          <w:szCs w:val="24"/>
        </w:rPr>
        <w:t>expediente</w:t>
      </w:r>
      <w:r w:rsidR="003E0E54">
        <w:rPr>
          <w:rFonts w:ascii="Palatino Linotype" w:hAnsi="Palatino Linotype"/>
          <w:b/>
          <w:bCs/>
          <w:sz w:val="24"/>
          <w:szCs w:val="24"/>
        </w:rPr>
        <w:t> </w:t>
      </w:r>
      <w:r w:rsidRPr="00EE319B">
        <w:rPr>
          <w:rFonts w:ascii="Palatino Linotype" w:hAnsi="Palatino Linotype"/>
          <w:b/>
          <w:bCs/>
          <w:sz w:val="24"/>
          <w:szCs w:val="24"/>
        </w:rPr>
        <w:t>00020/DIFTLALNE/IP/2024</w:t>
      </w:r>
      <w:r w:rsidR="00DB1CE2" w:rsidRPr="00EE319B">
        <w:rPr>
          <w:rFonts w:ascii="Palatino Linotype" w:hAnsi="Palatino Linotype"/>
          <w:b/>
          <w:bCs/>
          <w:sz w:val="24"/>
          <w:szCs w:val="24"/>
        </w:rPr>
        <w:t>, 00022/DIFTLALNE/IP/2024</w:t>
      </w:r>
      <w:r w:rsidR="00EE319B" w:rsidRPr="00EE319B">
        <w:rPr>
          <w:rFonts w:ascii="Palatino Linotype" w:hAnsi="Palatino Linotype"/>
          <w:b/>
          <w:bCs/>
          <w:sz w:val="24"/>
          <w:szCs w:val="24"/>
        </w:rPr>
        <w:t>, 00023/DIFTLALNE/IP/2024</w:t>
      </w:r>
      <w:r w:rsidR="00EE319B">
        <w:rPr>
          <w:rFonts w:ascii="Palatino Linotype" w:hAnsi="Palatino Linotype"/>
          <w:b/>
          <w:bCs/>
          <w:sz w:val="24"/>
          <w:szCs w:val="24"/>
        </w:rPr>
        <w:t xml:space="preserve"> y </w:t>
      </w:r>
      <w:r w:rsidR="00EE319B" w:rsidRPr="00EE319B">
        <w:rPr>
          <w:rFonts w:ascii="Palatino Linotype" w:hAnsi="Palatino Linotype"/>
          <w:b/>
          <w:bCs/>
          <w:sz w:val="24"/>
          <w:szCs w:val="24"/>
        </w:rPr>
        <w:t>00024/DIFTLALNE/IP/2024</w:t>
      </w:r>
      <w:r w:rsidR="00EE319B">
        <w:rPr>
          <w:rFonts w:ascii="Palatino Linotype" w:hAnsi="Palatino Linotype"/>
          <w:b/>
          <w:bCs/>
          <w:sz w:val="24"/>
          <w:szCs w:val="24"/>
        </w:rPr>
        <w:t xml:space="preserve"> </w:t>
      </w:r>
      <w:r w:rsidRPr="00AC24CB">
        <w:rPr>
          <w:rFonts w:ascii="Palatino Linotype" w:hAnsi="Palatino Linotype"/>
          <w:bCs/>
          <w:sz w:val="24"/>
          <w:szCs w:val="24"/>
        </w:rPr>
        <w:t xml:space="preserve">a </w:t>
      </w:r>
      <w:r w:rsidRPr="00AC24CB">
        <w:rPr>
          <w:rFonts w:ascii="Palatino Linotype" w:hAnsi="Palatino Linotype" w:cs="Arial"/>
          <w:sz w:val="24"/>
          <w:szCs w:val="24"/>
          <w:lang w:val="es-419"/>
        </w:rPr>
        <w:t>través de los cuales solicita lo siguiente</w:t>
      </w:r>
      <w:r w:rsidRPr="0055610A">
        <w:rPr>
          <w:rFonts w:ascii="Palatino Linotype" w:hAnsi="Palatino Linotype" w:cs="Arial"/>
          <w:sz w:val="24"/>
          <w:szCs w:val="24"/>
        </w:rPr>
        <w:t>:</w:t>
      </w:r>
    </w:p>
    <w:p w14:paraId="419E8AAF" w14:textId="77777777" w:rsidR="00EE319B" w:rsidRPr="00EE319B" w:rsidRDefault="00EE319B" w:rsidP="00C47EC1">
      <w:pPr>
        <w:spacing w:after="0" w:line="360" w:lineRule="auto"/>
        <w:jc w:val="both"/>
        <w:rPr>
          <w:rFonts w:ascii="Palatino Linotype" w:hAnsi="Palatino Linotype"/>
          <w:b/>
          <w:bCs/>
          <w:sz w:val="24"/>
          <w:szCs w:val="24"/>
        </w:rPr>
      </w:pPr>
    </w:p>
    <w:tbl>
      <w:tblPr>
        <w:tblStyle w:val="Tablaconcuadrcula"/>
        <w:tblW w:w="8505" w:type="dxa"/>
        <w:tblInd w:w="421" w:type="dxa"/>
        <w:tblLook w:val="04A0" w:firstRow="1" w:lastRow="0" w:firstColumn="1" w:lastColumn="0" w:noHBand="0" w:noVBand="1"/>
      </w:tblPr>
      <w:tblGrid>
        <w:gridCol w:w="2893"/>
        <w:gridCol w:w="5612"/>
      </w:tblGrid>
      <w:tr w:rsidR="00C47EC1" w:rsidRPr="00EE319B" w14:paraId="5D55622F" w14:textId="77777777" w:rsidTr="00EE319B">
        <w:trPr>
          <w:trHeight w:val="194"/>
        </w:trPr>
        <w:tc>
          <w:tcPr>
            <w:tcW w:w="2893" w:type="dxa"/>
            <w:shd w:val="clear" w:color="auto" w:fill="767171" w:themeFill="background2" w:themeFillShade="80"/>
          </w:tcPr>
          <w:p w14:paraId="7A3B2DEB" w14:textId="77777777" w:rsidR="00C47EC1" w:rsidRPr="00EE319B" w:rsidRDefault="00C47EC1" w:rsidP="00DB1CE2">
            <w:pPr>
              <w:spacing w:line="360" w:lineRule="auto"/>
              <w:jc w:val="both"/>
              <w:rPr>
                <w:rFonts w:ascii="Palatino Linotype" w:hAnsi="Palatino Linotype"/>
                <w:b/>
                <w:bCs/>
                <w:i/>
              </w:rPr>
            </w:pPr>
            <w:bookmarkStart w:id="2" w:name="_Hlk169087975"/>
          </w:p>
        </w:tc>
        <w:tc>
          <w:tcPr>
            <w:tcW w:w="5612" w:type="dxa"/>
            <w:shd w:val="clear" w:color="auto" w:fill="767171" w:themeFill="background2" w:themeFillShade="80"/>
          </w:tcPr>
          <w:p w14:paraId="4B5D821D" w14:textId="77777777" w:rsidR="00C47EC1" w:rsidRPr="00EE319B" w:rsidRDefault="00C47EC1" w:rsidP="00DB1CE2">
            <w:pPr>
              <w:spacing w:line="360" w:lineRule="auto"/>
              <w:jc w:val="both"/>
              <w:rPr>
                <w:rFonts w:ascii="Palatino Linotype" w:hAnsi="Palatino Linotype"/>
                <w:b/>
                <w:bCs/>
                <w:i/>
              </w:rPr>
            </w:pPr>
          </w:p>
        </w:tc>
      </w:tr>
      <w:tr w:rsidR="00C47EC1" w:rsidRPr="00EE319B" w14:paraId="7818BDE5" w14:textId="77777777" w:rsidTr="00EE319B">
        <w:trPr>
          <w:trHeight w:val="869"/>
        </w:trPr>
        <w:tc>
          <w:tcPr>
            <w:tcW w:w="2893" w:type="dxa"/>
          </w:tcPr>
          <w:p w14:paraId="2FA48223" w14:textId="77777777" w:rsidR="00C47EC1" w:rsidRPr="00EE319B" w:rsidRDefault="00C47EC1" w:rsidP="00DB1CE2">
            <w:pPr>
              <w:rPr>
                <w:rFonts w:ascii="Palatino Linotype" w:hAnsi="Palatino Linotype"/>
                <w:i/>
              </w:rPr>
            </w:pPr>
            <w:r w:rsidRPr="00EE319B">
              <w:rPr>
                <w:rFonts w:ascii="Palatino Linotype" w:hAnsi="Palatino Linotype"/>
                <w:b/>
                <w:bCs/>
                <w:i/>
              </w:rPr>
              <w:t>00020/DIFTLALNE/IP/2024</w:t>
            </w:r>
          </w:p>
        </w:tc>
        <w:tc>
          <w:tcPr>
            <w:tcW w:w="5612" w:type="dxa"/>
          </w:tcPr>
          <w:p w14:paraId="5521431E" w14:textId="77777777" w:rsidR="00C47EC1" w:rsidRPr="00EE319B" w:rsidRDefault="00C47EC1" w:rsidP="00C47EC1">
            <w:pPr>
              <w:spacing w:line="360" w:lineRule="auto"/>
              <w:ind w:right="34"/>
              <w:jc w:val="both"/>
              <w:rPr>
                <w:rFonts w:ascii="Palatino Linotype" w:hAnsi="Palatino Linotype"/>
                <w:i/>
                <w:lang w:val="es-ES_tradnl"/>
              </w:rPr>
            </w:pPr>
            <w:r w:rsidRPr="00EE319B">
              <w:rPr>
                <w:rFonts w:ascii="Palatino Linotype" w:hAnsi="Palatino Linotype"/>
                <w:i/>
              </w:rPr>
              <w:t>“</w:t>
            </w:r>
            <w:r w:rsidRPr="00EE319B">
              <w:rPr>
                <w:rFonts w:ascii="Palatino Linotype" w:hAnsi="Palatino Linotype"/>
                <w:i/>
                <w:color w:val="000000"/>
              </w:rPr>
              <w:t xml:space="preserve">SOLICITO LOS EXPEDIENTES DE LA JEFATURA DE INVESTIGACION O EQUIVALENTE ADCRITA ALA CONTRALORIA INTERNA MUNICIPAL O EQUIVALENTE DE TODOS Y CADA UNO DE LOS PROCEDIMIENTOS ADMINISTRATIVOS CONCLUIDOS DEL AÑO 2019 </w:t>
            </w:r>
            <w:proofErr w:type="gramStart"/>
            <w:r w:rsidRPr="00EE319B">
              <w:rPr>
                <w:rFonts w:ascii="Palatino Linotype" w:hAnsi="Palatino Linotype"/>
                <w:i/>
                <w:color w:val="000000"/>
              </w:rPr>
              <w:t>“ (</w:t>
            </w:r>
            <w:proofErr w:type="gramEnd"/>
            <w:r w:rsidRPr="00EE319B">
              <w:rPr>
                <w:rFonts w:ascii="Palatino Linotype" w:hAnsi="Palatino Linotype"/>
                <w:i/>
                <w:lang w:val="es-ES_tradnl"/>
              </w:rPr>
              <w:t>Sic).</w:t>
            </w:r>
          </w:p>
        </w:tc>
      </w:tr>
      <w:tr w:rsidR="00C47EC1" w:rsidRPr="00EE319B" w14:paraId="1C15687D" w14:textId="77777777" w:rsidTr="00EE319B">
        <w:trPr>
          <w:trHeight w:val="449"/>
        </w:trPr>
        <w:tc>
          <w:tcPr>
            <w:tcW w:w="2893" w:type="dxa"/>
          </w:tcPr>
          <w:p w14:paraId="6839FEE3" w14:textId="77777777" w:rsidR="00C47EC1" w:rsidRPr="00EE319B" w:rsidRDefault="00DB1CE2" w:rsidP="00DB1CE2">
            <w:pPr>
              <w:spacing w:line="360" w:lineRule="auto"/>
              <w:jc w:val="both"/>
              <w:rPr>
                <w:rFonts w:ascii="Palatino Linotype" w:hAnsi="Palatino Linotype"/>
                <w:b/>
                <w:bCs/>
                <w:i/>
              </w:rPr>
            </w:pPr>
            <w:r w:rsidRPr="00EE319B">
              <w:rPr>
                <w:rFonts w:ascii="Palatino Linotype" w:hAnsi="Palatino Linotype"/>
                <w:b/>
                <w:bCs/>
                <w:i/>
              </w:rPr>
              <w:t>00022/DIFTLALNE/IP/2024</w:t>
            </w:r>
          </w:p>
        </w:tc>
        <w:tc>
          <w:tcPr>
            <w:tcW w:w="5612" w:type="dxa"/>
          </w:tcPr>
          <w:p w14:paraId="13F43EAE" w14:textId="77777777" w:rsidR="00C47EC1" w:rsidRPr="00EE319B" w:rsidRDefault="00C47EC1" w:rsidP="00C47EC1">
            <w:pPr>
              <w:spacing w:line="360" w:lineRule="auto"/>
              <w:jc w:val="both"/>
              <w:rPr>
                <w:rFonts w:ascii="Palatino Linotype" w:hAnsi="Palatino Linotype"/>
                <w:b/>
                <w:bCs/>
                <w:i/>
              </w:rPr>
            </w:pPr>
            <w:r w:rsidRPr="00EE319B">
              <w:rPr>
                <w:rFonts w:ascii="Palatino Linotype" w:hAnsi="Palatino Linotype"/>
                <w:i/>
                <w:color w:val="000000"/>
              </w:rPr>
              <w:t>“</w:t>
            </w:r>
            <w:r w:rsidR="00DB1CE2" w:rsidRPr="00EE319B">
              <w:rPr>
                <w:rFonts w:ascii="Palatino Linotype" w:hAnsi="Palatino Linotype"/>
                <w:i/>
                <w:color w:val="000000"/>
              </w:rPr>
              <w:t>SOLICITO LOS EXPEDIENTES DE LA JEFATURA DE INVESTIGACION O EQUIVALENTE ADCRITA A LA CONTRALORIA INTERNA MUNICIPAL O EQUIVALENTE DE TODOS Y CADA UNO DE LOS PROCEDIMIENTOS ADMINISTRATIVOS EN TRAMITE DEL AÑO 2021.</w:t>
            </w:r>
            <w:r w:rsidR="00DB1CE2" w:rsidRPr="00EE319B">
              <w:rPr>
                <w:rFonts w:ascii="Palatino Linotype" w:hAnsi="Palatino Linotype"/>
                <w:i/>
              </w:rPr>
              <w:t xml:space="preserve"> “</w:t>
            </w:r>
            <w:r w:rsidR="00DB1CE2" w:rsidRPr="00EE319B">
              <w:rPr>
                <w:rFonts w:ascii="Palatino Linotype" w:hAnsi="Palatino Linotype"/>
                <w:i/>
                <w:color w:val="000000"/>
              </w:rPr>
              <w:t xml:space="preserve"> (</w:t>
            </w:r>
            <w:r w:rsidR="00DB1CE2" w:rsidRPr="00EE319B">
              <w:rPr>
                <w:rFonts w:ascii="Palatino Linotype" w:hAnsi="Palatino Linotype"/>
                <w:i/>
                <w:lang w:val="es-ES_tradnl"/>
              </w:rPr>
              <w:t>Sic).</w:t>
            </w:r>
          </w:p>
        </w:tc>
      </w:tr>
      <w:tr w:rsidR="00C47EC1" w:rsidRPr="00EE319B" w14:paraId="43297644" w14:textId="77777777" w:rsidTr="00EE319B">
        <w:trPr>
          <w:trHeight w:val="449"/>
        </w:trPr>
        <w:tc>
          <w:tcPr>
            <w:tcW w:w="2893" w:type="dxa"/>
          </w:tcPr>
          <w:p w14:paraId="7C563DA0" w14:textId="77777777" w:rsidR="00C47EC1" w:rsidRPr="00EE319B" w:rsidRDefault="00EE319B" w:rsidP="00DB1CE2">
            <w:pPr>
              <w:spacing w:line="360" w:lineRule="auto"/>
              <w:jc w:val="both"/>
              <w:rPr>
                <w:rFonts w:ascii="Palatino Linotype" w:hAnsi="Palatino Linotype"/>
                <w:b/>
                <w:bCs/>
                <w:i/>
              </w:rPr>
            </w:pPr>
            <w:r w:rsidRPr="00EE319B">
              <w:rPr>
                <w:rFonts w:ascii="Palatino Linotype" w:hAnsi="Palatino Linotype"/>
                <w:b/>
                <w:bCs/>
                <w:i/>
              </w:rPr>
              <w:t>00023/DIFTLALNE/IP/2024</w:t>
            </w:r>
          </w:p>
        </w:tc>
        <w:tc>
          <w:tcPr>
            <w:tcW w:w="5612" w:type="dxa"/>
          </w:tcPr>
          <w:p w14:paraId="13872880" w14:textId="77777777" w:rsidR="00C47EC1" w:rsidRPr="00EE319B" w:rsidRDefault="00C47EC1" w:rsidP="00C47EC1">
            <w:pPr>
              <w:spacing w:line="360" w:lineRule="auto"/>
              <w:jc w:val="both"/>
              <w:rPr>
                <w:rFonts w:ascii="Palatino Linotype" w:hAnsi="Palatino Linotype"/>
                <w:i/>
                <w:color w:val="000000"/>
              </w:rPr>
            </w:pPr>
            <w:r w:rsidRPr="00EE319B">
              <w:rPr>
                <w:rFonts w:ascii="Palatino Linotype" w:hAnsi="Palatino Linotype"/>
                <w:i/>
              </w:rPr>
              <w:t>“</w:t>
            </w:r>
            <w:r w:rsidR="00EE319B" w:rsidRPr="00EE319B">
              <w:rPr>
                <w:rFonts w:ascii="Palatino Linotype" w:hAnsi="Palatino Linotype"/>
                <w:i/>
                <w:color w:val="000000"/>
              </w:rPr>
              <w:t>SOLICITO LOS EXPEDIENTES DE LA JEFATURA DE INVESTIGACION O EQUIVALENTE ADCRITA A LA CONTRALORIA INTERNA MUNICIPAL O EQUIVALENTE DE TODOS Y CADA UNO DE LOS PROCEDIMIENTOS ADMINISTRATIVOS EN TRAMITE DEL AÑO 2022”</w:t>
            </w:r>
            <w:r w:rsidRPr="00EE319B">
              <w:rPr>
                <w:rFonts w:ascii="Palatino Linotype" w:hAnsi="Palatino Linotype"/>
                <w:i/>
                <w:color w:val="000000"/>
              </w:rPr>
              <w:t xml:space="preserve"> (</w:t>
            </w:r>
            <w:r w:rsidRPr="00EE319B">
              <w:rPr>
                <w:rFonts w:ascii="Palatino Linotype" w:hAnsi="Palatino Linotype"/>
                <w:i/>
                <w:lang w:val="es-ES_tradnl"/>
              </w:rPr>
              <w:t>Sic).</w:t>
            </w:r>
          </w:p>
        </w:tc>
      </w:tr>
      <w:tr w:rsidR="00C47EC1" w:rsidRPr="00EE319B" w14:paraId="2EB8FEBD" w14:textId="77777777" w:rsidTr="00EE319B">
        <w:trPr>
          <w:trHeight w:val="449"/>
        </w:trPr>
        <w:tc>
          <w:tcPr>
            <w:tcW w:w="2893" w:type="dxa"/>
          </w:tcPr>
          <w:p w14:paraId="28AAD849" w14:textId="77777777" w:rsidR="00C47EC1" w:rsidRPr="00EE319B" w:rsidRDefault="00EE319B" w:rsidP="00DB1CE2">
            <w:pPr>
              <w:spacing w:line="360" w:lineRule="auto"/>
              <w:jc w:val="both"/>
              <w:rPr>
                <w:rFonts w:ascii="Palatino Linotype" w:hAnsi="Palatino Linotype"/>
                <w:b/>
                <w:bCs/>
                <w:i/>
              </w:rPr>
            </w:pPr>
            <w:r w:rsidRPr="00EE319B">
              <w:rPr>
                <w:rFonts w:ascii="Palatino Linotype" w:hAnsi="Palatino Linotype"/>
                <w:b/>
                <w:bCs/>
                <w:i/>
              </w:rPr>
              <w:t>00024/DIFTLALNE/IP/2024</w:t>
            </w:r>
          </w:p>
        </w:tc>
        <w:tc>
          <w:tcPr>
            <w:tcW w:w="5612" w:type="dxa"/>
          </w:tcPr>
          <w:p w14:paraId="3D382A3B" w14:textId="77777777" w:rsidR="00C47EC1" w:rsidRPr="00EE319B" w:rsidRDefault="00C47EC1" w:rsidP="00C47EC1">
            <w:pPr>
              <w:spacing w:line="360" w:lineRule="auto"/>
              <w:jc w:val="both"/>
              <w:rPr>
                <w:rFonts w:ascii="Palatino Linotype" w:hAnsi="Palatino Linotype"/>
                <w:i/>
                <w:color w:val="000000"/>
              </w:rPr>
            </w:pPr>
            <w:r w:rsidRPr="00EE319B">
              <w:rPr>
                <w:rFonts w:ascii="Palatino Linotype" w:hAnsi="Palatino Linotype"/>
                <w:i/>
              </w:rPr>
              <w:t>“</w:t>
            </w:r>
            <w:r w:rsidR="00EE319B" w:rsidRPr="00EE319B">
              <w:rPr>
                <w:rFonts w:ascii="Palatino Linotype" w:hAnsi="Palatino Linotype"/>
                <w:i/>
                <w:color w:val="000000"/>
              </w:rPr>
              <w:t xml:space="preserve">SOLICITO LOS EXPEDIENTES DE LA JEFATURA DE INVESTIGACION O EQUIVALENTE ADCRITA A LA CONTRALORIA INTERNA MUNICIPAL O EQUIVALENTE DE TODOS Y CADA UNO DE LOS </w:t>
            </w:r>
            <w:r w:rsidR="00EE319B" w:rsidRPr="00EE319B">
              <w:rPr>
                <w:rFonts w:ascii="Palatino Linotype" w:hAnsi="Palatino Linotype"/>
                <w:i/>
                <w:color w:val="000000"/>
              </w:rPr>
              <w:lastRenderedPageBreak/>
              <w:t xml:space="preserve">PROCEDIMIENTOS ADMINISTRATIVOS EN TRAMITE DEL AÑO 2023” </w:t>
            </w:r>
            <w:r w:rsidRPr="00EE319B">
              <w:rPr>
                <w:rFonts w:ascii="Palatino Linotype" w:hAnsi="Palatino Linotype"/>
                <w:i/>
                <w:color w:val="000000"/>
              </w:rPr>
              <w:t>(</w:t>
            </w:r>
            <w:r w:rsidRPr="00EE319B">
              <w:rPr>
                <w:rFonts w:ascii="Palatino Linotype" w:hAnsi="Palatino Linotype"/>
                <w:i/>
                <w:lang w:val="es-ES_tradnl"/>
              </w:rPr>
              <w:t>Sic).</w:t>
            </w:r>
          </w:p>
        </w:tc>
      </w:tr>
      <w:bookmarkEnd w:id="2"/>
    </w:tbl>
    <w:p w14:paraId="0A116251" w14:textId="77777777" w:rsidR="00EE319B" w:rsidRDefault="00EE319B" w:rsidP="00C47EC1">
      <w:pPr>
        <w:spacing w:after="0" w:line="360" w:lineRule="auto"/>
        <w:jc w:val="both"/>
        <w:rPr>
          <w:rFonts w:ascii="Palatino Linotype" w:hAnsi="Palatino Linotype" w:cs="Arial"/>
          <w:b/>
          <w:sz w:val="24"/>
          <w:szCs w:val="24"/>
          <w:lang w:val="es-419"/>
        </w:rPr>
      </w:pPr>
    </w:p>
    <w:p w14:paraId="57F5861B" w14:textId="77777777" w:rsidR="00C47EC1" w:rsidRPr="0055610A" w:rsidRDefault="00C47EC1" w:rsidP="00C47EC1">
      <w:pPr>
        <w:spacing w:after="0" w:line="360" w:lineRule="auto"/>
        <w:jc w:val="both"/>
        <w:rPr>
          <w:rFonts w:ascii="Palatino Linotype" w:hAnsi="Palatino Linotype" w:cs="Arial"/>
          <w:b/>
          <w:sz w:val="24"/>
          <w:szCs w:val="24"/>
        </w:rPr>
      </w:pPr>
      <w:r w:rsidRPr="00C47EC1">
        <w:rPr>
          <w:rFonts w:ascii="Palatino Linotype" w:hAnsi="Palatino Linotype" w:cs="Arial"/>
          <w:b/>
          <w:sz w:val="24"/>
          <w:szCs w:val="24"/>
          <w:lang w:val="es-419"/>
        </w:rPr>
        <w:t>Estableciendo como modalidad de entrega</w:t>
      </w:r>
      <w:r w:rsidRPr="003A567E">
        <w:rPr>
          <w:rFonts w:ascii="Palatino Linotype" w:hAnsi="Palatino Linotype" w:cs="Arial"/>
          <w:sz w:val="24"/>
          <w:szCs w:val="24"/>
          <w:lang w:val="es-419"/>
        </w:rPr>
        <w:t xml:space="preserve">: </w:t>
      </w:r>
      <w:r w:rsidRPr="003A567E">
        <w:rPr>
          <w:rFonts w:ascii="Palatino Linotype" w:hAnsi="Palatino Linotype"/>
          <w:sz w:val="24"/>
          <w:szCs w:val="24"/>
          <w:lang w:val="es-ES_tradnl"/>
        </w:rPr>
        <w:t>a</w:t>
      </w:r>
      <w:r w:rsidRPr="003A567E">
        <w:rPr>
          <w:rFonts w:ascii="Palatino Linotype" w:hAnsi="Palatino Linotype"/>
          <w:color w:val="000000"/>
          <w:sz w:val="24"/>
          <w:szCs w:val="24"/>
        </w:rPr>
        <w:t xml:space="preserve"> través del </w:t>
      </w:r>
      <w:r w:rsidRPr="003A567E">
        <w:rPr>
          <w:rFonts w:ascii="Palatino Linotype" w:hAnsi="Palatino Linotype"/>
          <w:b/>
          <w:color w:val="000000"/>
          <w:sz w:val="24"/>
          <w:szCs w:val="24"/>
        </w:rPr>
        <w:t>SAIMEX</w:t>
      </w:r>
      <w:proofErr w:type="gramStart"/>
      <w:r w:rsidRPr="003A567E">
        <w:rPr>
          <w:rFonts w:ascii="Palatino Linotype" w:hAnsi="Palatino Linotype"/>
          <w:color w:val="000000"/>
          <w:sz w:val="24"/>
          <w:szCs w:val="24"/>
        </w:rPr>
        <w:t>.</w:t>
      </w:r>
      <w:r w:rsidRPr="003A567E">
        <w:rPr>
          <w:rFonts w:ascii="Palatino Linotype" w:hAnsi="Palatino Linotype" w:cs="Arial"/>
          <w:b/>
          <w:sz w:val="24"/>
          <w:szCs w:val="24"/>
        </w:rPr>
        <w:t>.</w:t>
      </w:r>
      <w:proofErr w:type="gramEnd"/>
    </w:p>
    <w:p w14:paraId="01269AFF" w14:textId="77777777" w:rsidR="00C47EC1" w:rsidRPr="0055610A" w:rsidRDefault="00C47EC1" w:rsidP="00C47EC1">
      <w:pPr>
        <w:spacing w:after="0" w:line="360" w:lineRule="auto"/>
        <w:jc w:val="both"/>
        <w:rPr>
          <w:rFonts w:ascii="Palatino Linotype" w:hAnsi="Palatino Linotype" w:cs="Arial"/>
          <w:sz w:val="24"/>
          <w:szCs w:val="24"/>
        </w:rPr>
      </w:pPr>
    </w:p>
    <w:p w14:paraId="4114CC4E" w14:textId="77777777" w:rsidR="00C47EC1" w:rsidRPr="000A40FF" w:rsidRDefault="00C47EC1" w:rsidP="00C47EC1">
      <w:pPr>
        <w:spacing w:after="0" w:line="360" w:lineRule="auto"/>
        <w:jc w:val="both"/>
        <w:rPr>
          <w:rFonts w:ascii="Palatino Linotype" w:hAnsi="Palatino Linotype" w:cs="Arial"/>
          <w:b/>
          <w:sz w:val="24"/>
          <w:szCs w:val="24"/>
        </w:rPr>
      </w:pPr>
      <w:r w:rsidRPr="0055610A">
        <w:rPr>
          <w:rFonts w:ascii="Palatino Linotype" w:hAnsi="Palatino Linotype" w:cs="Arial"/>
          <w:b/>
          <w:sz w:val="28"/>
          <w:szCs w:val="24"/>
        </w:rPr>
        <w:t>SEGUNDO</w:t>
      </w:r>
      <w:r w:rsidRPr="0055610A">
        <w:rPr>
          <w:rFonts w:ascii="Palatino Linotype" w:hAnsi="Palatino Linotype" w:cs="Arial"/>
          <w:b/>
          <w:sz w:val="24"/>
          <w:szCs w:val="24"/>
        </w:rPr>
        <w:t>. De la</w:t>
      </w:r>
      <w:r>
        <w:rPr>
          <w:rFonts w:ascii="Palatino Linotype" w:hAnsi="Palatino Linotype" w:cs="Arial"/>
          <w:b/>
          <w:sz w:val="24"/>
          <w:szCs w:val="24"/>
        </w:rPr>
        <w:t>s</w:t>
      </w:r>
      <w:r w:rsidRPr="0055610A">
        <w:rPr>
          <w:rFonts w:ascii="Palatino Linotype" w:hAnsi="Palatino Linotype" w:cs="Arial"/>
          <w:b/>
          <w:sz w:val="24"/>
          <w:szCs w:val="24"/>
        </w:rPr>
        <w:t xml:space="preserve"> respuesta</w:t>
      </w:r>
      <w:r>
        <w:rPr>
          <w:rFonts w:ascii="Palatino Linotype" w:hAnsi="Palatino Linotype" w:cs="Arial"/>
          <w:b/>
          <w:sz w:val="24"/>
          <w:szCs w:val="24"/>
        </w:rPr>
        <w:t>s</w:t>
      </w:r>
      <w:r w:rsidRPr="0055610A">
        <w:rPr>
          <w:rFonts w:ascii="Palatino Linotype" w:hAnsi="Palatino Linotype" w:cs="Arial"/>
          <w:b/>
          <w:sz w:val="24"/>
          <w:szCs w:val="24"/>
        </w:rPr>
        <w:t xml:space="preserve"> del sujeto obligado</w:t>
      </w:r>
    </w:p>
    <w:p w14:paraId="69AF0531" w14:textId="08652245" w:rsidR="00C17497" w:rsidRPr="00D47758" w:rsidRDefault="00C47EC1" w:rsidP="00C47EC1">
      <w:pPr>
        <w:spacing w:after="0" w:line="360" w:lineRule="auto"/>
        <w:jc w:val="both"/>
        <w:rPr>
          <w:rFonts w:ascii="Palatino Linotype" w:hAnsi="Palatino Linotype"/>
          <w:b/>
          <w:bCs/>
          <w:sz w:val="24"/>
          <w:szCs w:val="24"/>
        </w:rPr>
      </w:pPr>
      <w:r w:rsidRPr="0055610A">
        <w:rPr>
          <w:rFonts w:ascii="Palatino Linotype" w:hAnsi="Palatino Linotype" w:cs="Arial"/>
          <w:sz w:val="24"/>
          <w:szCs w:val="24"/>
          <w:lang w:val="es-419"/>
        </w:rPr>
        <w:t>En fecha</w:t>
      </w:r>
      <w:r>
        <w:rPr>
          <w:rFonts w:ascii="Palatino Linotype" w:hAnsi="Palatino Linotype" w:cs="Arial"/>
          <w:sz w:val="24"/>
          <w:szCs w:val="24"/>
        </w:rPr>
        <w:t xml:space="preserve"> </w:t>
      </w:r>
      <w:r>
        <w:rPr>
          <w:rFonts w:ascii="Palatino Linotype" w:hAnsi="Palatino Linotype" w:cs="Arial"/>
          <w:b/>
          <w:sz w:val="24"/>
          <w:szCs w:val="24"/>
        </w:rPr>
        <w:t xml:space="preserve">treinta de enero </w:t>
      </w:r>
      <w:r w:rsidRPr="00AC24CB">
        <w:rPr>
          <w:rFonts w:ascii="Palatino Linotype" w:hAnsi="Palatino Linotype"/>
          <w:b/>
          <w:bCs/>
          <w:sz w:val="24"/>
          <w:szCs w:val="24"/>
        </w:rPr>
        <w:t>de dos mil ve</w:t>
      </w:r>
      <w:r>
        <w:rPr>
          <w:rFonts w:ascii="Palatino Linotype" w:hAnsi="Palatino Linotype"/>
          <w:b/>
          <w:bCs/>
          <w:sz w:val="24"/>
          <w:szCs w:val="24"/>
        </w:rPr>
        <w:t>inticuatro</w:t>
      </w:r>
      <w:r w:rsidRPr="0055610A">
        <w:rPr>
          <w:rFonts w:ascii="Palatino Linotype" w:hAnsi="Palatino Linotype" w:cs="Arial"/>
          <w:sz w:val="24"/>
          <w:szCs w:val="24"/>
          <w:lang w:val="es-419"/>
        </w:rPr>
        <w:t xml:space="preserve"> el sujeto obligado dio contestación a las solicitudes</w:t>
      </w:r>
      <w:r w:rsidRPr="0055610A">
        <w:rPr>
          <w:rFonts w:ascii="Palatino Linotype" w:hAnsi="Palatino Linotype" w:cs="Arial"/>
          <w:sz w:val="24"/>
          <w:szCs w:val="24"/>
        </w:rPr>
        <w:t xml:space="preserve"> </w:t>
      </w:r>
      <w:r>
        <w:rPr>
          <w:rFonts w:ascii="Palatino Linotype" w:hAnsi="Palatino Linotype" w:cs="Arial"/>
          <w:sz w:val="24"/>
          <w:szCs w:val="24"/>
          <w:lang w:val="es-419"/>
        </w:rPr>
        <w:t>al hoy recurrente.</w:t>
      </w:r>
    </w:p>
    <w:p w14:paraId="3C508D2E" w14:textId="77777777" w:rsidR="00C47EC1" w:rsidRPr="00B0277A" w:rsidRDefault="00C47EC1" w:rsidP="00C47EC1">
      <w:pPr>
        <w:pStyle w:val="Citas"/>
        <w:ind w:left="0" w:right="-18"/>
        <w:rPr>
          <w:i w:val="0"/>
          <w:iCs/>
          <w:sz w:val="24"/>
          <w:szCs w:val="24"/>
        </w:rPr>
      </w:pPr>
      <w:r>
        <w:rPr>
          <w:i w:val="0"/>
          <w:iCs/>
          <w:sz w:val="24"/>
          <w:szCs w:val="24"/>
        </w:rPr>
        <w:t xml:space="preserve">De forma complementaria, en los expedientes electrónicos de las solicitudes de información, </w:t>
      </w:r>
      <w:r>
        <w:rPr>
          <w:b/>
          <w:bCs/>
          <w:i w:val="0"/>
          <w:iCs/>
          <w:sz w:val="24"/>
          <w:szCs w:val="24"/>
        </w:rPr>
        <w:t xml:space="preserve">El Sujeto Obligado </w:t>
      </w:r>
      <w:r>
        <w:rPr>
          <w:i w:val="0"/>
          <w:iCs/>
          <w:sz w:val="24"/>
          <w:szCs w:val="24"/>
        </w:rPr>
        <w:t>adjuntó lo siguiente:</w:t>
      </w:r>
    </w:p>
    <w:tbl>
      <w:tblPr>
        <w:tblStyle w:val="Tablaconcuadrcula"/>
        <w:tblW w:w="8217" w:type="dxa"/>
        <w:jc w:val="center"/>
        <w:tblLook w:val="04A0" w:firstRow="1" w:lastRow="0" w:firstColumn="1" w:lastColumn="0" w:noHBand="0" w:noVBand="1"/>
      </w:tblPr>
      <w:tblGrid>
        <w:gridCol w:w="3159"/>
        <w:gridCol w:w="5058"/>
      </w:tblGrid>
      <w:tr w:rsidR="00C47EC1" w:rsidRPr="007D6D6D" w14:paraId="3459D1B1" w14:textId="77777777" w:rsidTr="007D6D6D">
        <w:trPr>
          <w:trHeight w:val="183"/>
          <w:jc w:val="center"/>
        </w:trPr>
        <w:tc>
          <w:tcPr>
            <w:tcW w:w="3159" w:type="dxa"/>
            <w:shd w:val="clear" w:color="auto" w:fill="767171" w:themeFill="background2" w:themeFillShade="80"/>
          </w:tcPr>
          <w:p w14:paraId="7944E198" w14:textId="77777777" w:rsidR="00C47EC1" w:rsidRPr="007D6D6D" w:rsidRDefault="00C47EC1" w:rsidP="00DB1CE2">
            <w:pPr>
              <w:spacing w:line="360" w:lineRule="auto"/>
              <w:jc w:val="both"/>
              <w:rPr>
                <w:rFonts w:ascii="Palatino Linotype" w:hAnsi="Palatino Linotype"/>
                <w:b/>
                <w:bCs/>
                <w:i/>
              </w:rPr>
            </w:pPr>
          </w:p>
        </w:tc>
        <w:tc>
          <w:tcPr>
            <w:tcW w:w="5058" w:type="dxa"/>
            <w:shd w:val="clear" w:color="auto" w:fill="767171" w:themeFill="background2" w:themeFillShade="80"/>
          </w:tcPr>
          <w:p w14:paraId="628F73C9" w14:textId="77777777" w:rsidR="00C47EC1" w:rsidRPr="007D6D6D" w:rsidRDefault="00C47EC1" w:rsidP="00DB1CE2">
            <w:pPr>
              <w:spacing w:line="360" w:lineRule="auto"/>
              <w:jc w:val="both"/>
              <w:rPr>
                <w:rFonts w:ascii="Palatino Linotype" w:hAnsi="Palatino Linotype"/>
                <w:b/>
                <w:bCs/>
                <w:i/>
              </w:rPr>
            </w:pPr>
          </w:p>
        </w:tc>
      </w:tr>
      <w:tr w:rsidR="00C47EC1" w:rsidRPr="007D6D6D" w14:paraId="2CD68F00" w14:textId="77777777" w:rsidTr="007D6D6D">
        <w:trPr>
          <w:trHeight w:val="472"/>
          <w:jc w:val="center"/>
        </w:trPr>
        <w:tc>
          <w:tcPr>
            <w:tcW w:w="3159" w:type="dxa"/>
          </w:tcPr>
          <w:p w14:paraId="74CE4DD0" w14:textId="77777777" w:rsidR="00C47EC1" w:rsidRPr="007D6D6D" w:rsidRDefault="00C47EC1" w:rsidP="00DB1CE2">
            <w:pPr>
              <w:spacing w:line="360" w:lineRule="auto"/>
              <w:jc w:val="both"/>
              <w:rPr>
                <w:rFonts w:ascii="Palatino Linotype" w:hAnsi="Palatino Linotype"/>
                <w:b/>
                <w:bCs/>
                <w:i/>
              </w:rPr>
            </w:pPr>
            <w:r w:rsidRPr="007D6D6D">
              <w:rPr>
                <w:rFonts w:ascii="Palatino Linotype" w:hAnsi="Palatino Linotype"/>
                <w:b/>
                <w:bCs/>
              </w:rPr>
              <w:t>00020/DIFTLALNE/IP/2024</w:t>
            </w:r>
          </w:p>
        </w:tc>
        <w:tc>
          <w:tcPr>
            <w:tcW w:w="5058" w:type="dxa"/>
          </w:tcPr>
          <w:p w14:paraId="298C0E96" w14:textId="77777777" w:rsidR="00C47EC1" w:rsidRPr="007D6D6D" w:rsidRDefault="00C47EC1" w:rsidP="00D06982">
            <w:pPr>
              <w:pStyle w:val="Prrafodelista"/>
              <w:numPr>
                <w:ilvl w:val="0"/>
                <w:numId w:val="6"/>
              </w:numPr>
              <w:spacing w:line="360" w:lineRule="auto"/>
              <w:ind w:right="332"/>
              <w:jc w:val="both"/>
              <w:rPr>
                <w:rFonts w:ascii="Palatino Linotype" w:hAnsi="Palatino Linotype" w:cs="Arial"/>
                <w:b/>
                <w:bCs/>
                <w:i/>
              </w:rPr>
            </w:pPr>
            <w:r w:rsidRPr="007D6D6D">
              <w:rPr>
                <w:rFonts w:ascii="Palatino Linotype" w:hAnsi="Palatino Linotype" w:cs="Arial"/>
                <w:b/>
                <w:bCs/>
                <w:i/>
              </w:rPr>
              <w:t>RESPUESTA SAIMEX 00020 OIC.pdf</w:t>
            </w:r>
          </w:p>
          <w:p w14:paraId="7D186B3A" w14:textId="77777777" w:rsidR="00C47EC1" w:rsidRPr="007D6D6D" w:rsidRDefault="00C47EC1" w:rsidP="00D06982">
            <w:pPr>
              <w:pStyle w:val="Prrafodelista"/>
              <w:numPr>
                <w:ilvl w:val="0"/>
                <w:numId w:val="6"/>
              </w:numPr>
              <w:spacing w:line="360" w:lineRule="auto"/>
              <w:ind w:right="332"/>
              <w:jc w:val="both"/>
              <w:rPr>
                <w:rFonts w:ascii="Palatino Linotype" w:hAnsi="Palatino Linotype" w:cs="Arial"/>
                <w:b/>
                <w:bCs/>
                <w:i/>
              </w:rPr>
            </w:pPr>
            <w:r w:rsidRPr="007D6D6D">
              <w:rPr>
                <w:rFonts w:ascii="Palatino Linotype" w:hAnsi="Palatino Linotype" w:cs="Arial"/>
                <w:b/>
                <w:bCs/>
                <w:i/>
              </w:rPr>
              <w:t>Solicitud 20.pdf</w:t>
            </w:r>
          </w:p>
        </w:tc>
      </w:tr>
      <w:tr w:rsidR="00C47EC1" w:rsidRPr="007D6D6D" w14:paraId="613694FA" w14:textId="77777777" w:rsidTr="007D6D6D">
        <w:trPr>
          <w:trHeight w:val="424"/>
          <w:jc w:val="center"/>
        </w:trPr>
        <w:tc>
          <w:tcPr>
            <w:tcW w:w="3159" w:type="dxa"/>
          </w:tcPr>
          <w:p w14:paraId="3E38C173" w14:textId="77777777" w:rsidR="00C47EC1" w:rsidRPr="007D6D6D" w:rsidRDefault="00DB1CE2" w:rsidP="00DB1CE2">
            <w:pPr>
              <w:spacing w:line="360" w:lineRule="auto"/>
              <w:jc w:val="both"/>
              <w:rPr>
                <w:rFonts w:ascii="Palatino Linotype" w:hAnsi="Palatino Linotype"/>
                <w:b/>
                <w:bCs/>
                <w:i/>
              </w:rPr>
            </w:pPr>
            <w:r w:rsidRPr="007D6D6D">
              <w:rPr>
                <w:rFonts w:ascii="Palatino Linotype" w:hAnsi="Palatino Linotype"/>
                <w:b/>
                <w:bCs/>
              </w:rPr>
              <w:t>00022/DIFTLALNE/IP/2024</w:t>
            </w:r>
          </w:p>
        </w:tc>
        <w:tc>
          <w:tcPr>
            <w:tcW w:w="5058" w:type="dxa"/>
          </w:tcPr>
          <w:p w14:paraId="22623970" w14:textId="77777777" w:rsidR="00EE319B" w:rsidRPr="007D6D6D" w:rsidRDefault="00EE319B" w:rsidP="00D06982">
            <w:pPr>
              <w:pStyle w:val="Prrafodelista"/>
              <w:numPr>
                <w:ilvl w:val="0"/>
                <w:numId w:val="6"/>
              </w:numPr>
              <w:spacing w:line="360" w:lineRule="auto"/>
              <w:jc w:val="both"/>
              <w:rPr>
                <w:rFonts w:ascii="Palatino Linotype" w:hAnsi="Palatino Linotype"/>
                <w:i/>
              </w:rPr>
            </w:pPr>
            <w:r w:rsidRPr="007D6D6D">
              <w:rPr>
                <w:rFonts w:ascii="Palatino Linotype" w:hAnsi="Palatino Linotype" w:cs="Arial"/>
                <w:b/>
                <w:bCs/>
                <w:i/>
              </w:rPr>
              <w:t>Solicitud 22.pdf</w:t>
            </w:r>
          </w:p>
          <w:p w14:paraId="2D423D4E" w14:textId="77777777" w:rsidR="00C47EC1" w:rsidRPr="007D6D6D" w:rsidRDefault="00DB1CE2" w:rsidP="00D06982">
            <w:pPr>
              <w:pStyle w:val="Prrafodelista"/>
              <w:numPr>
                <w:ilvl w:val="0"/>
                <w:numId w:val="6"/>
              </w:numPr>
              <w:spacing w:line="360" w:lineRule="auto"/>
              <w:jc w:val="both"/>
              <w:rPr>
                <w:rFonts w:ascii="Palatino Linotype" w:hAnsi="Palatino Linotype"/>
                <w:i/>
              </w:rPr>
            </w:pPr>
            <w:r w:rsidRPr="007D6D6D">
              <w:rPr>
                <w:rFonts w:ascii="Palatino Linotype" w:hAnsi="Palatino Linotype" w:cs="Arial"/>
                <w:b/>
                <w:bCs/>
                <w:i/>
              </w:rPr>
              <w:t>RESPUESTA OIC SAIMEX 00022.pdf</w:t>
            </w:r>
          </w:p>
        </w:tc>
      </w:tr>
      <w:tr w:rsidR="00C47EC1" w:rsidRPr="007D6D6D" w14:paraId="4500A7BC" w14:textId="77777777" w:rsidTr="007D6D6D">
        <w:trPr>
          <w:trHeight w:val="424"/>
          <w:jc w:val="center"/>
        </w:trPr>
        <w:tc>
          <w:tcPr>
            <w:tcW w:w="3159" w:type="dxa"/>
          </w:tcPr>
          <w:p w14:paraId="05FE2B24" w14:textId="77777777" w:rsidR="00C47EC1" w:rsidRPr="007D6D6D" w:rsidRDefault="00EE319B" w:rsidP="00DB1CE2">
            <w:pPr>
              <w:spacing w:line="360" w:lineRule="auto"/>
              <w:jc w:val="both"/>
              <w:rPr>
                <w:rFonts w:ascii="Palatino Linotype" w:hAnsi="Palatino Linotype"/>
                <w:b/>
                <w:bCs/>
                <w:i/>
              </w:rPr>
            </w:pPr>
            <w:r w:rsidRPr="007D6D6D">
              <w:rPr>
                <w:rFonts w:ascii="Palatino Linotype" w:hAnsi="Palatino Linotype"/>
                <w:b/>
                <w:bCs/>
              </w:rPr>
              <w:t>00023/DIFTLALNE/IP/2024</w:t>
            </w:r>
          </w:p>
        </w:tc>
        <w:tc>
          <w:tcPr>
            <w:tcW w:w="5058" w:type="dxa"/>
          </w:tcPr>
          <w:p w14:paraId="02C9C246" w14:textId="77777777" w:rsidR="00EE319B" w:rsidRPr="007D6D6D" w:rsidRDefault="00EE319B" w:rsidP="00D06982">
            <w:pPr>
              <w:pStyle w:val="Prrafodelista"/>
              <w:numPr>
                <w:ilvl w:val="0"/>
                <w:numId w:val="6"/>
              </w:numPr>
              <w:spacing w:line="360" w:lineRule="auto"/>
              <w:jc w:val="both"/>
              <w:rPr>
                <w:rFonts w:ascii="Palatino Linotype" w:hAnsi="Palatino Linotype" w:cs="Arial"/>
                <w:b/>
                <w:bCs/>
                <w:i/>
              </w:rPr>
            </w:pPr>
            <w:r w:rsidRPr="007D6D6D">
              <w:rPr>
                <w:rFonts w:ascii="Palatino Linotype" w:hAnsi="Palatino Linotype" w:cs="Arial"/>
                <w:b/>
                <w:bCs/>
                <w:i/>
              </w:rPr>
              <w:t>RESPUESTA OIC SAIMEX 00023.pdf</w:t>
            </w:r>
          </w:p>
          <w:p w14:paraId="112EA1C4" w14:textId="77777777" w:rsidR="00C47EC1" w:rsidRPr="007D6D6D" w:rsidRDefault="00EE319B" w:rsidP="00D06982">
            <w:pPr>
              <w:pStyle w:val="Prrafodelista"/>
              <w:numPr>
                <w:ilvl w:val="0"/>
                <w:numId w:val="6"/>
              </w:numPr>
              <w:spacing w:line="360" w:lineRule="auto"/>
              <w:jc w:val="both"/>
              <w:rPr>
                <w:rFonts w:ascii="Palatino Linotype" w:hAnsi="Palatino Linotype" w:cs="Arial"/>
                <w:b/>
                <w:bCs/>
                <w:i/>
              </w:rPr>
            </w:pPr>
            <w:r w:rsidRPr="007D6D6D">
              <w:rPr>
                <w:rFonts w:ascii="Palatino Linotype" w:hAnsi="Palatino Linotype" w:cs="Arial"/>
                <w:b/>
                <w:bCs/>
                <w:i/>
              </w:rPr>
              <w:t>Solicitud 23.pdf</w:t>
            </w:r>
          </w:p>
        </w:tc>
      </w:tr>
      <w:tr w:rsidR="00C47EC1" w:rsidRPr="007D6D6D" w14:paraId="108AD974" w14:textId="77777777" w:rsidTr="007D6D6D">
        <w:trPr>
          <w:trHeight w:val="424"/>
          <w:jc w:val="center"/>
        </w:trPr>
        <w:tc>
          <w:tcPr>
            <w:tcW w:w="3159" w:type="dxa"/>
          </w:tcPr>
          <w:p w14:paraId="452FA55F" w14:textId="77777777" w:rsidR="00C47EC1" w:rsidRPr="007D6D6D" w:rsidRDefault="00EE319B" w:rsidP="00DB1CE2">
            <w:pPr>
              <w:spacing w:line="360" w:lineRule="auto"/>
              <w:jc w:val="both"/>
              <w:rPr>
                <w:rFonts w:ascii="Palatino Linotype" w:hAnsi="Palatino Linotype"/>
                <w:b/>
                <w:bCs/>
                <w:i/>
              </w:rPr>
            </w:pPr>
            <w:r w:rsidRPr="007D6D6D">
              <w:rPr>
                <w:rFonts w:ascii="Palatino Linotype" w:hAnsi="Palatino Linotype"/>
                <w:b/>
                <w:bCs/>
              </w:rPr>
              <w:t>00024/DIFTLALNE/IP/2024</w:t>
            </w:r>
          </w:p>
        </w:tc>
        <w:tc>
          <w:tcPr>
            <w:tcW w:w="5058" w:type="dxa"/>
          </w:tcPr>
          <w:p w14:paraId="4FE811B1" w14:textId="77777777" w:rsidR="00C560A8" w:rsidRPr="007D6D6D" w:rsidRDefault="00EE319B" w:rsidP="00D06982">
            <w:pPr>
              <w:pStyle w:val="Prrafodelista"/>
              <w:numPr>
                <w:ilvl w:val="0"/>
                <w:numId w:val="6"/>
              </w:numPr>
              <w:spacing w:line="360" w:lineRule="auto"/>
              <w:jc w:val="both"/>
              <w:rPr>
                <w:rFonts w:ascii="Palatino Linotype" w:hAnsi="Palatino Linotype"/>
                <w:i/>
              </w:rPr>
            </w:pPr>
            <w:r w:rsidRPr="007D6D6D">
              <w:rPr>
                <w:rFonts w:ascii="Palatino Linotype" w:hAnsi="Palatino Linotype" w:cs="Arial"/>
                <w:b/>
                <w:bCs/>
              </w:rPr>
              <w:t>RE</w:t>
            </w:r>
            <w:r w:rsidR="00C560A8" w:rsidRPr="007D6D6D">
              <w:rPr>
                <w:rFonts w:ascii="Palatino Linotype" w:hAnsi="Palatino Linotype" w:cs="Arial"/>
                <w:b/>
                <w:bCs/>
              </w:rPr>
              <w:t>SPUESTA SAIMEX OIC 00024 (1).pdf</w:t>
            </w:r>
          </w:p>
          <w:p w14:paraId="14FB8786" w14:textId="77777777" w:rsidR="00C47EC1" w:rsidRPr="007D6D6D" w:rsidRDefault="00EE319B" w:rsidP="00D06982">
            <w:pPr>
              <w:pStyle w:val="Prrafodelista"/>
              <w:numPr>
                <w:ilvl w:val="0"/>
                <w:numId w:val="6"/>
              </w:numPr>
              <w:spacing w:line="360" w:lineRule="auto"/>
              <w:jc w:val="both"/>
              <w:rPr>
                <w:rFonts w:ascii="Palatino Linotype" w:hAnsi="Palatino Linotype"/>
                <w:i/>
              </w:rPr>
            </w:pPr>
            <w:r w:rsidRPr="007D6D6D">
              <w:rPr>
                <w:rFonts w:ascii="Palatino Linotype" w:hAnsi="Palatino Linotype" w:cs="Arial"/>
                <w:b/>
                <w:bCs/>
              </w:rPr>
              <w:t>Solicitud 24.pdf</w:t>
            </w:r>
          </w:p>
        </w:tc>
      </w:tr>
    </w:tbl>
    <w:p w14:paraId="39C4EC57" w14:textId="77777777" w:rsidR="00C47EC1" w:rsidRPr="00950CB0" w:rsidRDefault="00C47EC1" w:rsidP="00C47EC1">
      <w:pPr>
        <w:tabs>
          <w:tab w:val="left" w:pos="1073"/>
        </w:tabs>
        <w:spacing w:line="360" w:lineRule="auto"/>
        <w:jc w:val="both"/>
        <w:rPr>
          <w:rFonts w:ascii="Palatino Linotype" w:hAnsi="Palatino Linotype"/>
          <w:sz w:val="24"/>
          <w:szCs w:val="24"/>
        </w:rPr>
      </w:pPr>
    </w:p>
    <w:p w14:paraId="52AB9E18" w14:textId="77777777" w:rsidR="00C560A8" w:rsidRPr="00950CB0" w:rsidRDefault="00C47EC1" w:rsidP="00C47EC1">
      <w:pPr>
        <w:pStyle w:val="Prrafodelista"/>
        <w:spacing w:after="240" w:line="360" w:lineRule="auto"/>
        <w:ind w:left="0"/>
        <w:jc w:val="both"/>
        <w:rPr>
          <w:rFonts w:ascii="Palatino Linotype" w:hAnsi="Palatino Linotype" w:cs="Arial"/>
          <w:sz w:val="24"/>
          <w:szCs w:val="24"/>
        </w:rPr>
      </w:pPr>
      <w:r w:rsidRPr="00950CB0">
        <w:rPr>
          <w:rFonts w:ascii="Palatino Linotype" w:hAnsi="Palatino Linotype" w:cs="Arial"/>
          <w:sz w:val="24"/>
          <w:szCs w:val="24"/>
        </w:rPr>
        <w:t xml:space="preserve">Soportes documentales en cita que serán materia de análisis en el considerando respectivo. </w:t>
      </w:r>
    </w:p>
    <w:p w14:paraId="1CDCEC6B" w14:textId="77777777" w:rsidR="00C47EC1" w:rsidRPr="0055610A" w:rsidRDefault="00C47EC1" w:rsidP="00C47EC1">
      <w:pPr>
        <w:spacing w:after="0" w:line="360" w:lineRule="auto"/>
        <w:jc w:val="both"/>
        <w:rPr>
          <w:rFonts w:ascii="Palatino Linotype" w:hAnsi="Palatino Linotype" w:cs="Arial"/>
          <w:sz w:val="24"/>
          <w:szCs w:val="24"/>
        </w:rPr>
      </w:pPr>
      <w:r w:rsidRPr="0055610A">
        <w:rPr>
          <w:rFonts w:ascii="Palatino Linotype" w:hAnsi="Palatino Linotype" w:cs="Arial"/>
          <w:b/>
          <w:sz w:val="28"/>
          <w:szCs w:val="28"/>
        </w:rPr>
        <w:lastRenderedPageBreak/>
        <w:t xml:space="preserve">TERCERO. </w:t>
      </w:r>
      <w:r w:rsidRPr="0055610A">
        <w:rPr>
          <w:rFonts w:ascii="Palatino Linotype" w:hAnsi="Palatino Linotype" w:cs="Arial"/>
          <w:b/>
          <w:sz w:val="24"/>
          <w:szCs w:val="24"/>
        </w:rPr>
        <w:t xml:space="preserve">Del recurso de revisión. </w:t>
      </w:r>
    </w:p>
    <w:p w14:paraId="62667559" w14:textId="77777777" w:rsidR="00C47EC1" w:rsidRPr="00D47758" w:rsidRDefault="00C47EC1" w:rsidP="00C47EC1">
      <w:pPr>
        <w:spacing w:after="0" w:line="360" w:lineRule="auto"/>
        <w:jc w:val="both"/>
        <w:rPr>
          <w:rFonts w:ascii="Palatino Linotype" w:hAnsi="Palatino Linotype"/>
          <w:b/>
          <w:bCs/>
          <w:sz w:val="24"/>
          <w:szCs w:val="24"/>
        </w:rPr>
      </w:pPr>
      <w:r w:rsidRPr="0055610A">
        <w:rPr>
          <w:rFonts w:ascii="Palatino Linotype" w:hAnsi="Palatino Linotype" w:cs="Arial"/>
          <w:sz w:val="24"/>
          <w:szCs w:val="24"/>
        </w:rPr>
        <w:t>Inconforme con la</w:t>
      </w:r>
      <w:r>
        <w:rPr>
          <w:rFonts w:ascii="Palatino Linotype" w:hAnsi="Palatino Linotype" w:cs="Arial"/>
          <w:sz w:val="24"/>
          <w:szCs w:val="24"/>
        </w:rPr>
        <w:t>s</w:t>
      </w:r>
      <w:r w:rsidRPr="0055610A">
        <w:rPr>
          <w:rFonts w:ascii="Palatino Linotype" w:hAnsi="Palatino Linotype" w:cs="Arial"/>
          <w:sz w:val="24"/>
          <w:szCs w:val="24"/>
        </w:rPr>
        <w:t xml:space="preserve"> respuesta</w:t>
      </w:r>
      <w:r>
        <w:rPr>
          <w:rFonts w:ascii="Palatino Linotype" w:hAnsi="Palatino Linotype" w:cs="Arial"/>
          <w:sz w:val="24"/>
          <w:szCs w:val="24"/>
        </w:rPr>
        <w:t>s</w:t>
      </w:r>
      <w:r w:rsidRPr="0055610A">
        <w:rPr>
          <w:rFonts w:ascii="Palatino Linotype" w:hAnsi="Palatino Linotype" w:cs="Arial"/>
          <w:sz w:val="24"/>
          <w:szCs w:val="24"/>
        </w:rPr>
        <w:t xml:space="preserve"> emitida</w:t>
      </w:r>
      <w:r>
        <w:rPr>
          <w:rFonts w:ascii="Palatino Linotype" w:hAnsi="Palatino Linotype" w:cs="Arial"/>
          <w:sz w:val="24"/>
          <w:szCs w:val="24"/>
        </w:rPr>
        <w:t>s</w:t>
      </w:r>
      <w:r w:rsidRPr="0055610A">
        <w:rPr>
          <w:rFonts w:ascii="Palatino Linotype" w:hAnsi="Palatino Linotype" w:cs="Arial"/>
          <w:sz w:val="24"/>
          <w:szCs w:val="24"/>
        </w:rPr>
        <w:t xml:space="preserve"> por parte del Sujeto Obligado, en fecha</w:t>
      </w:r>
      <w:r>
        <w:rPr>
          <w:rFonts w:ascii="Palatino Linotype" w:hAnsi="Palatino Linotype" w:cs="Arial"/>
          <w:sz w:val="24"/>
          <w:szCs w:val="24"/>
        </w:rPr>
        <w:t xml:space="preserve"> </w:t>
      </w:r>
      <w:r>
        <w:rPr>
          <w:rFonts w:ascii="Palatino Linotype" w:hAnsi="Palatino Linotype" w:cs="Arial"/>
          <w:b/>
          <w:sz w:val="24"/>
          <w:szCs w:val="24"/>
        </w:rPr>
        <w:t xml:space="preserve">quince de febrero </w:t>
      </w:r>
      <w:r w:rsidRPr="00B0277A">
        <w:rPr>
          <w:rFonts w:ascii="Palatino Linotype" w:hAnsi="Palatino Linotype" w:cs="Arial"/>
          <w:b/>
          <w:sz w:val="24"/>
          <w:szCs w:val="24"/>
        </w:rPr>
        <w:t>de dos mil veinticuatro</w:t>
      </w:r>
      <w:r w:rsidRPr="0055610A">
        <w:rPr>
          <w:rFonts w:ascii="Palatino Linotype" w:hAnsi="Palatino Linotype" w:cs="Arial"/>
          <w:sz w:val="24"/>
          <w:szCs w:val="24"/>
        </w:rPr>
        <w:t xml:space="preserve">, la parte Recurrente interpuso </w:t>
      </w:r>
      <w:r w:rsidRPr="0055610A">
        <w:rPr>
          <w:rFonts w:ascii="Palatino Linotype" w:hAnsi="Palatino Linotype" w:cs="Arial"/>
          <w:sz w:val="24"/>
          <w:szCs w:val="24"/>
          <w:lang w:val="es-419"/>
        </w:rPr>
        <w:t>los</w:t>
      </w:r>
      <w:r w:rsidRPr="0055610A">
        <w:rPr>
          <w:rFonts w:ascii="Palatino Linotype" w:hAnsi="Palatino Linotype" w:cs="Arial"/>
          <w:sz w:val="24"/>
          <w:szCs w:val="24"/>
        </w:rPr>
        <w:t xml:space="preserve"> recursos de revisión, </w:t>
      </w:r>
      <w:r w:rsidRPr="0055610A">
        <w:rPr>
          <w:rFonts w:ascii="Palatino Linotype" w:hAnsi="Palatino Linotype" w:cs="Arial"/>
          <w:sz w:val="24"/>
          <w:szCs w:val="24"/>
          <w:lang w:val="es-419"/>
        </w:rPr>
        <w:t>los</w:t>
      </w:r>
      <w:r w:rsidRPr="0055610A">
        <w:rPr>
          <w:rFonts w:ascii="Palatino Linotype" w:hAnsi="Palatino Linotype" w:cs="Arial"/>
          <w:sz w:val="24"/>
          <w:szCs w:val="24"/>
        </w:rPr>
        <w:t xml:space="preserve"> cual fue registrado en el sistema electrónico con </w:t>
      </w:r>
      <w:r>
        <w:rPr>
          <w:rFonts w:ascii="Palatino Linotype" w:hAnsi="Palatino Linotype" w:cs="Arial"/>
          <w:sz w:val="24"/>
          <w:szCs w:val="24"/>
          <w:lang w:val="es-419"/>
        </w:rPr>
        <w:t>los</w:t>
      </w:r>
      <w:r w:rsidRPr="0055610A">
        <w:rPr>
          <w:rFonts w:ascii="Palatino Linotype" w:hAnsi="Palatino Linotype" w:cs="Arial"/>
          <w:sz w:val="24"/>
          <w:szCs w:val="24"/>
        </w:rPr>
        <w:t xml:space="preserve"> expediente</w:t>
      </w:r>
      <w:r>
        <w:rPr>
          <w:rFonts w:ascii="Palatino Linotype" w:hAnsi="Palatino Linotype" w:cs="Arial"/>
          <w:sz w:val="24"/>
          <w:szCs w:val="24"/>
        </w:rPr>
        <w:t>s</w:t>
      </w:r>
      <w:r w:rsidRPr="0055610A">
        <w:rPr>
          <w:rFonts w:ascii="Palatino Linotype" w:hAnsi="Palatino Linotype" w:cs="Arial"/>
          <w:sz w:val="24"/>
          <w:szCs w:val="24"/>
        </w:rPr>
        <w:t xml:space="preserve"> número</w:t>
      </w:r>
      <w:r>
        <w:rPr>
          <w:rFonts w:ascii="Palatino Linotype" w:hAnsi="Palatino Linotype" w:cs="Arial"/>
          <w:sz w:val="24"/>
          <w:szCs w:val="24"/>
        </w:rPr>
        <w:t>s</w:t>
      </w:r>
      <w:r>
        <w:rPr>
          <w:rFonts w:ascii="Palatino Linotype" w:hAnsi="Palatino Linotype" w:cs="Arial"/>
          <w:sz w:val="24"/>
          <w:szCs w:val="24"/>
          <w:lang w:val="es-419"/>
        </w:rPr>
        <w:t xml:space="preserve"> </w:t>
      </w:r>
      <w:r>
        <w:rPr>
          <w:rFonts w:ascii="Palatino Linotype" w:hAnsi="Palatino Linotype" w:cs="Arial"/>
          <w:b/>
          <w:sz w:val="24"/>
          <w:szCs w:val="24"/>
        </w:rPr>
        <w:t>00895</w:t>
      </w:r>
      <w:r>
        <w:rPr>
          <w:rFonts w:ascii="Palatino Linotype" w:hAnsi="Palatino Linotype" w:cs="Arial"/>
          <w:b/>
          <w:bCs/>
          <w:sz w:val="24"/>
          <w:szCs w:val="24"/>
          <w:lang w:eastAsia="es-MX"/>
        </w:rPr>
        <w:t xml:space="preserve">/INFOEM/IP/RR/2024, </w:t>
      </w:r>
      <w:r>
        <w:rPr>
          <w:rFonts w:ascii="Palatino Linotype" w:hAnsi="Palatino Linotype" w:cs="Arial"/>
          <w:b/>
          <w:sz w:val="24"/>
          <w:szCs w:val="24"/>
        </w:rPr>
        <w:t>00896</w:t>
      </w:r>
      <w:r>
        <w:rPr>
          <w:rFonts w:ascii="Palatino Linotype" w:hAnsi="Palatino Linotype" w:cs="Arial"/>
          <w:b/>
          <w:bCs/>
          <w:sz w:val="24"/>
          <w:szCs w:val="24"/>
          <w:lang w:eastAsia="es-MX"/>
        </w:rPr>
        <w:t xml:space="preserve">/INFOEM/IP/RR/2024, </w:t>
      </w:r>
      <w:r>
        <w:rPr>
          <w:rFonts w:ascii="Palatino Linotype" w:hAnsi="Palatino Linotype" w:cs="Arial"/>
          <w:b/>
          <w:sz w:val="24"/>
          <w:szCs w:val="24"/>
        </w:rPr>
        <w:t>00897</w:t>
      </w:r>
      <w:r>
        <w:rPr>
          <w:rFonts w:ascii="Palatino Linotype" w:hAnsi="Palatino Linotype" w:cs="Arial"/>
          <w:b/>
          <w:bCs/>
          <w:sz w:val="24"/>
          <w:szCs w:val="24"/>
          <w:lang w:eastAsia="es-MX"/>
        </w:rPr>
        <w:t xml:space="preserve">/INFOEM/IP/RR/2024 y </w:t>
      </w:r>
      <w:r>
        <w:rPr>
          <w:rFonts w:ascii="Palatino Linotype" w:hAnsi="Palatino Linotype" w:cs="Arial"/>
          <w:b/>
          <w:sz w:val="24"/>
          <w:szCs w:val="24"/>
        </w:rPr>
        <w:t>00898</w:t>
      </w:r>
      <w:r>
        <w:rPr>
          <w:rFonts w:ascii="Palatino Linotype" w:hAnsi="Palatino Linotype" w:cs="Arial"/>
          <w:b/>
          <w:bCs/>
          <w:sz w:val="24"/>
          <w:szCs w:val="24"/>
          <w:lang w:eastAsia="es-MX"/>
        </w:rPr>
        <w:t xml:space="preserve">/INFOEM/IP/RR/2024 </w:t>
      </w:r>
      <w:r w:rsidRPr="0055610A">
        <w:rPr>
          <w:rFonts w:ascii="Palatino Linotype" w:hAnsi="Palatino Linotype" w:cs="Arial"/>
          <w:sz w:val="24"/>
          <w:szCs w:val="24"/>
        </w:rPr>
        <w:t>aludiendo, lo siguiente:</w:t>
      </w:r>
    </w:p>
    <w:p w14:paraId="0FB0C52E" w14:textId="77777777" w:rsidR="00C47EC1" w:rsidRPr="000A40FF" w:rsidRDefault="00C47EC1" w:rsidP="00C47EC1">
      <w:pPr>
        <w:spacing w:after="0" w:line="360" w:lineRule="auto"/>
        <w:jc w:val="both"/>
        <w:rPr>
          <w:rFonts w:ascii="Palatino Linotype" w:hAnsi="Palatino Linotype"/>
          <w:b/>
          <w:bCs/>
          <w:sz w:val="24"/>
          <w:szCs w:val="24"/>
        </w:rPr>
      </w:pPr>
    </w:p>
    <w:p w14:paraId="0B893421" w14:textId="77777777" w:rsidR="00C47EC1" w:rsidRPr="00D47758" w:rsidRDefault="00C47EC1" w:rsidP="00C47EC1">
      <w:pPr>
        <w:pStyle w:val="Prrafodelista"/>
        <w:numPr>
          <w:ilvl w:val="0"/>
          <w:numId w:val="1"/>
        </w:numPr>
        <w:spacing w:after="0" w:line="360" w:lineRule="auto"/>
        <w:contextualSpacing w:val="0"/>
        <w:jc w:val="both"/>
        <w:rPr>
          <w:rFonts w:ascii="Palatino Linotype" w:hAnsi="Palatino Linotype" w:cs="Arial"/>
        </w:rPr>
      </w:pPr>
      <w:r w:rsidRPr="00654365">
        <w:rPr>
          <w:rFonts w:ascii="Palatino Linotype" w:hAnsi="Palatino Linotype" w:cs="Arial"/>
        </w:rPr>
        <w:t xml:space="preserve">Para el recurso de revisión </w:t>
      </w:r>
      <w:r w:rsidR="003968EB">
        <w:rPr>
          <w:rFonts w:ascii="Palatino Linotype" w:hAnsi="Palatino Linotype" w:cs="Arial"/>
          <w:b/>
        </w:rPr>
        <w:t>00895</w:t>
      </w:r>
      <w:r>
        <w:rPr>
          <w:rFonts w:ascii="Palatino Linotype" w:hAnsi="Palatino Linotype" w:cs="Arial"/>
          <w:b/>
          <w:bCs/>
          <w:lang w:eastAsia="es-MX"/>
        </w:rPr>
        <w:t>/INFOEM/IP/RR/2024</w:t>
      </w:r>
    </w:p>
    <w:p w14:paraId="29A1953B" w14:textId="77777777" w:rsidR="00C47EC1" w:rsidRPr="003968EB" w:rsidRDefault="00C47EC1" w:rsidP="00C47EC1">
      <w:pPr>
        <w:ind w:left="720" w:firstLine="208"/>
        <w:jc w:val="both"/>
        <w:rPr>
          <w:rFonts w:ascii="Palatino Linotype" w:hAnsi="Palatino Linotype" w:cs="Arial"/>
          <w:b/>
          <w:i/>
        </w:rPr>
      </w:pPr>
      <w:r w:rsidRPr="003968EB">
        <w:rPr>
          <w:rFonts w:ascii="Palatino Linotype" w:hAnsi="Palatino Linotype" w:cs="Arial"/>
          <w:b/>
          <w:i/>
        </w:rPr>
        <w:t xml:space="preserve">Acto Impugnado </w:t>
      </w:r>
    </w:p>
    <w:p w14:paraId="36E6B799" w14:textId="77777777" w:rsidR="00C47EC1" w:rsidRDefault="00C47EC1" w:rsidP="00C47EC1">
      <w:pPr>
        <w:ind w:left="720" w:firstLine="208"/>
        <w:jc w:val="both"/>
        <w:rPr>
          <w:rFonts w:ascii="Palatino Linotype" w:hAnsi="Palatino Linotype"/>
          <w:i/>
          <w:color w:val="000000"/>
        </w:rPr>
      </w:pPr>
      <w:r w:rsidRPr="003968EB">
        <w:rPr>
          <w:rFonts w:ascii="Palatino Linotype" w:hAnsi="Palatino Linotype"/>
          <w:i/>
          <w:color w:val="000000"/>
        </w:rPr>
        <w:t>“</w:t>
      </w:r>
      <w:r w:rsidR="003968EB" w:rsidRPr="003968EB">
        <w:rPr>
          <w:rFonts w:ascii="Palatino Linotype" w:hAnsi="Palatino Linotype"/>
          <w:i/>
          <w:color w:val="000000"/>
        </w:rPr>
        <w:t>NO ES LA INFORMACIÓN QUE SOLICITE, NO ESTAN LOS EXPEDIENTES COMPLETOS”</w:t>
      </w:r>
    </w:p>
    <w:p w14:paraId="4C1E4724" w14:textId="77777777" w:rsidR="00EE319B" w:rsidRPr="003968EB" w:rsidRDefault="00EE319B" w:rsidP="00C47EC1">
      <w:pPr>
        <w:ind w:left="720" w:firstLine="208"/>
        <w:jc w:val="both"/>
        <w:rPr>
          <w:rFonts w:ascii="Palatino Linotype" w:hAnsi="Palatino Linotype"/>
          <w:i/>
          <w:color w:val="000000"/>
        </w:rPr>
      </w:pPr>
    </w:p>
    <w:p w14:paraId="409C12C2" w14:textId="77777777" w:rsidR="003968EB" w:rsidRPr="003968EB" w:rsidRDefault="003968EB" w:rsidP="00C47EC1">
      <w:pPr>
        <w:ind w:left="720" w:firstLine="208"/>
        <w:jc w:val="both"/>
        <w:rPr>
          <w:rFonts w:ascii="Palatino Linotype" w:hAnsi="Palatino Linotype"/>
          <w:b/>
          <w:i/>
          <w:color w:val="000000"/>
        </w:rPr>
      </w:pPr>
      <w:r w:rsidRPr="003968EB">
        <w:rPr>
          <w:rFonts w:ascii="Palatino Linotype" w:hAnsi="Palatino Linotype"/>
          <w:b/>
          <w:i/>
          <w:color w:val="000000"/>
        </w:rPr>
        <w:t>Razones o motivos de inconformidad</w:t>
      </w:r>
    </w:p>
    <w:p w14:paraId="3E887EC8" w14:textId="77777777" w:rsidR="00C47EC1" w:rsidRPr="003968EB" w:rsidRDefault="00C47EC1" w:rsidP="00C47EC1">
      <w:pPr>
        <w:ind w:left="720" w:firstLine="208"/>
        <w:jc w:val="both"/>
        <w:rPr>
          <w:rFonts w:ascii="Palatino Linotype" w:hAnsi="Palatino Linotype"/>
          <w:i/>
          <w:color w:val="000000"/>
        </w:rPr>
      </w:pPr>
      <w:r w:rsidRPr="003968EB">
        <w:rPr>
          <w:rFonts w:ascii="Palatino Linotype" w:hAnsi="Palatino Linotype"/>
          <w:i/>
          <w:color w:val="000000"/>
        </w:rPr>
        <w:t>”</w:t>
      </w:r>
      <w:r w:rsidR="003968EB" w:rsidRPr="003968EB">
        <w:rPr>
          <w:rFonts w:ascii="Palatino Linotype" w:hAnsi="Palatino Linotype"/>
          <w:i/>
          <w:color w:val="000000"/>
        </w:rPr>
        <w:t xml:space="preserve"> NO ES LA INFORMACIÓN QUE SOLICITE” </w:t>
      </w:r>
      <w:r w:rsidRPr="003968EB">
        <w:rPr>
          <w:rFonts w:ascii="Palatino Linotype" w:hAnsi="Palatino Linotype"/>
          <w:i/>
          <w:color w:val="000000"/>
        </w:rPr>
        <w:t xml:space="preserve"> (Sic).</w:t>
      </w:r>
    </w:p>
    <w:p w14:paraId="1574A47D" w14:textId="77777777" w:rsidR="00C47EC1" w:rsidRPr="00D47758" w:rsidRDefault="00C47EC1" w:rsidP="00C47EC1">
      <w:pPr>
        <w:spacing w:after="0" w:line="360" w:lineRule="auto"/>
        <w:jc w:val="both"/>
        <w:rPr>
          <w:rFonts w:ascii="Palatino Linotype" w:hAnsi="Palatino Linotype" w:cs="Arial"/>
        </w:rPr>
      </w:pPr>
    </w:p>
    <w:p w14:paraId="36D6FD1E" w14:textId="77777777" w:rsidR="00C47EC1" w:rsidRPr="00D47758" w:rsidRDefault="00C47EC1" w:rsidP="00C47EC1">
      <w:pPr>
        <w:pStyle w:val="Prrafodelista"/>
        <w:numPr>
          <w:ilvl w:val="0"/>
          <w:numId w:val="1"/>
        </w:numPr>
        <w:spacing w:after="0" w:line="360" w:lineRule="auto"/>
        <w:contextualSpacing w:val="0"/>
        <w:jc w:val="both"/>
        <w:rPr>
          <w:rFonts w:ascii="Palatino Linotype" w:hAnsi="Palatino Linotype" w:cs="Arial"/>
        </w:rPr>
      </w:pPr>
      <w:r>
        <w:rPr>
          <w:rFonts w:ascii="Palatino Linotype" w:hAnsi="Palatino Linotype" w:cs="Arial"/>
          <w:b/>
          <w:bCs/>
          <w:lang w:eastAsia="es-MX"/>
        </w:rPr>
        <w:t xml:space="preserve"> </w:t>
      </w:r>
      <w:r w:rsidRPr="00654365">
        <w:rPr>
          <w:rFonts w:ascii="Palatino Linotype" w:hAnsi="Palatino Linotype" w:cs="Arial"/>
        </w:rPr>
        <w:t>Para el recurso de revisión</w:t>
      </w:r>
      <w:r w:rsidRPr="00D47758">
        <w:rPr>
          <w:rFonts w:ascii="Palatino Linotype" w:hAnsi="Palatino Linotype" w:cs="Arial"/>
          <w:b/>
          <w:bCs/>
          <w:lang w:eastAsia="es-MX"/>
        </w:rPr>
        <w:t xml:space="preserve"> </w:t>
      </w:r>
      <w:r w:rsidR="003968EB">
        <w:rPr>
          <w:rFonts w:ascii="Palatino Linotype" w:hAnsi="Palatino Linotype" w:cs="Arial"/>
          <w:b/>
          <w:bCs/>
          <w:lang w:eastAsia="es-MX"/>
        </w:rPr>
        <w:t xml:space="preserve"> </w:t>
      </w:r>
      <w:r w:rsidR="003968EB">
        <w:rPr>
          <w:rFonts w:ascii="Palatino Linotype" w:hAnsi="Palatino Linotype" w:cs="Arial"/>
          <w:b/>
        </w:rPr>
        <w:t>00896</w:t>
      </w:r>
      <w:r w:rsidR="003968EB">
        <w:rPr>
          <w:rFonts w:ascii="Palatino Linotype" w:hAnsi="Palatino Linotype" w:cs="Arial"/>
          <w:b/>
          <w:bCs/>
          <w:lang w:eastAsia="es-MX"/>
        </w:rPr>
        <w:t>/INFOEM/IP/RR/2024</w:t>
      </w:r>
    </w:p>
    <w:p w14:paraId="70B93A18" w14:textId="77777777" w:rsidR="00C47EC1" w:rsidRPr="00EE319B" w:rsidRDefault="00C47EC1" w:rsidP="00C47EC1">
      <w:pPr>
        <w:pStyle w:val="Prrafodelista"/>
        <w:spacing w:after="0" w:line="360" w:lineRule="auto"/>
        <w:ind w:left="928"/>
        <w:contextualSpacing w:val="0"/>
        <w:jc w:val="both"/>
        <w:rPr>
          <w:rFonts w:ascii="Palatino Linotype" w:hAnsi="Palatino Linotype" w:cs="Arial"/>
          <w:b/>
          <w:i/>
          <w:iCs/>
        </w:rPr>
      </w:pPr>
      <w:r w:rsidRPr="00EE319B">
        <w:rPr>
          <w:rFonts w:ascii="Palatino Linotype" w:hAnsi="Palatino Linotype" w:cs="Arial"/>
          <w:b/>
          <w:i/>
          <w:iCs/>
        </w:rPr>
        <w:t xml:space="preserve">Acto Impugnado </w:t>
      </w:r>
    </w:p>
    <w:p w14:paraId="0CF68E87" w14:textId="77777777" w:rsidR="00C47EC1" w:rsidRPr="00EE319B" w:rsidRDefault="00C47EC1" w:rsidP="00EE319B">
      <w:pPr>
        <w:pStyle w:val="Prrafodelista"/>
        <w:spacing w:after="0" w:line="360" w:lineRule="auto"/>
        <w:ind w:left="928"/>
        <w:contextualSpacing w:val="0"/>
        <w:jc w:val="both"/>
        <w:rPr>
          <w:rFonts w:ascii="Palatino Linotype" w:hAnsi="Palatino Linotype"/>
          <w:i/>
          <w:color w:val="000000"/>
        </w:rPr>
      </w:pPr>
      <w:r w:rsidRPr="00EE319B">
        <w:rPr>
          <w:rFonts w:ascii="Palatino Linotype" w:hAnsi="Palatino Linotype"/>
          <w:i/>
          <w:iCs/>
          <w:color w:val="000000"/>
        </w:rPr>
        <w:t>“</w:t>
      </w:r>
      <w:r w:rsidR="00EE319B" w:rsidRPr="00EE319B">
        <w:rPr>
          <w:rFonts w:ascii="Palatino Linotype" w:hAnsi="Palatino Linotype"/>
          <w:i/>
          <w:color w:val="000000"/>
        </w:rPr>
        <w:t>NO ES LA INFORMACIÓN QUE SOLICITE, SOLICITE EXPEDIENTES COMPLETOS</w:t>
      </w:r>
      <w:r w:rsidRPr="00EE319B">
        <w:rPr>
          <w:rFonts w:ascii="Palatino Linotype" w:hAnsi="Palatino Linotype"/>
          <w:i/>
          <w:color w:val="000000"/>
        </w:rPr>
        <w:t xml:space="preserve">” </w:t>
      </w:r>
      <w:r w:rsidR="00EE319B" w:rsidRPr="00EE319B">
        <w:rPr>
          <w:rFonts w:ascii="Palatino Linotype" w:hAnsi="Palatino Linotype"/>
          <w:i/>
          <w:color w:val="000000"/>
        </w:rPr>
        <w:t xml:space="preserve"> (Sic).</w:t>
      </w:r>
    </w:p>
    <w:p w14:paraId="69C6826B" w14:textId="77777777" w:rsidR="00EE319B" w:rsidRPr="00EE319B" w:rsidRDefault="00EE319B" w:rsidP="00EE319B">
      <w:pPr>
        <w:pStyle w:val="Prrafodelista"/>
        <w:spacing w:after="0" w:line="360" w:lineRule="auto"/>
        <w:ind w:left="928"/>
        <w:contextualSpacing w:val="0"/>
        <w:jc w:val="both"/>
        <w:rPr>
          <w:rFonts w:ascii="Palatino Linotype" w:hAnsi="Palatino Linotype"/>
          <w:i/>
          <w:color w:val="000000"/>
        </w:rPr>
      </w:pPr>
    </w:p>
    <w:p w14:paraId="7F86379B" w14:textId="77777777" w:rsidR="00EE319B" w:rsidRPr="00EE319B" w:rsidRDefault="00EE319B" w:rsidP="00EE319B">
      <w:pPr>
        <w:ind w:left="720" w:firstLine="208"/>
        <w:jc w:val="both"/>
        <w:rPr>
          <w:rFonts w:ascii="Palatino Linotype" w:hAnsi="Palatino Linotype"/>
          <w:b/>
          <w:i/>
          <w:color w:val="000000"/>
        </w:rPr>
      </w:pPr>
      <w:r w:rsidRPr="00EE319B">
        <w:rPr>
          <w:rFonts w:ascii="Palatino Linotype" w:hAnsi="Palatino Linotype"/>
          <w:b/>
          <w:i/>
          <w:color w:val="000000"/>
        </w:rPr>
        <w:t>Razones o motivos de inconformidad</w:t>
      </w:r>
    </w:p>
    <w:p w14:paraId="5B10355C" w14:textId="77777777" w:rsidR="00C47EC1" w:rsidRPr="00EE319B" w:rsidRDefault="00EE319B" w:rsidP="00C47EC1">
      <w:pPr>
        <w:pStyle w:val="Prrafodelista"/>
        <w:spacing w:after="0" w:line="360" w:lineRule="auto"/>
        <w:ind w:left="928"/>
        <w:contextualSpacing w:val="0"/>
        <w:jc w:val="both"/>
        <w:rPr>
          <w:rFonts w:ascii="Palatino Linotype" w:hAnsi="Palatino Linotype"/>
          <w:color w:val="000000"/>
        </w:rPr>
      </w:pPr>
      <w:r w:rsidRPr="00EE319B">
        <w:rPr>
          <w:rFonts w:ascii="Palatino Linotype" w:hAnsi="Palatino Linotype"/>
          <w:iCs/>
          <w:color w:val="000000"/>
        </w:rPr>
        <w:t>“</w:t>
      </w:r>
      <w:r w:rsidRPr="00EE319B">
        <w:rPr>
          <w:rFonts w:ascii="Palatino Linotype" w:hAnsi="Palatino Linotype"/>
          <w:i/>
          <w:color w:val="000000"/>
        </w:rPr>
        <w:t>NO ES LA INFORMACIÓN QUE SOLICITE</w:t>
      </w:r>
      <w:r w:rsidRPr="00EE319B">
        <w:rPr>
          <w:rFonts w:ascii="Palatino Linotype" w:hAnsi="Palatino Linotype"/>
          <w:color w:val="000000"/>
        </w:rPr>
        <w:t xml:space="preserve">” </w:t>
      </w:r>
      <w:r w:rsidRPr="00EE319B">
        <w:rPr>
          <w:rFonts w:ascii="Palatino Linotype" w:hAnsi="Palatino Linotype"/>
          <w:i/>
          <w:color w:val="000000"/>
        </w:rPr>
        <w:t>(Sic).</w:t>
      </w:r>
    </w:p>
    <w:p w14:paraId="17DBF499" w14:textId="77777777" w:rsidR="00EE319B" w:rsidRDefault="00EE319B" w:rsidP="00C47EC1">
      <w:pPr>
        <w:pStyle w:val="Prrafodelista"/>
        <w:spacing w:after="0" w:line="360" w:lineRule="auto"/>
        <w:ind w:left="928"/>
        <w:contextualSpacing w:val="0"/>
        <w:jc w:val="both"/>
        <w:rPr>
          <w:rFonts w:ascii="Palatino Linotype" w:hAnsi="Palatino Linotype"/>
          <w:iCs/>
          <w:color w:val="000000"/>
        </w:rPr>
      </w:pPr>
    </w:p>
    <w:p w14:paraId="6C4353D1" w14:textId="5519D385" w:rsidR="003968EB" w:rsidRPr="00EE319B" w:rsidRDefault="003968EB" w:rsidP="003968EB">
      <w:pPr>
        <w:pStyle w:val="Prrafodelista"/>
        <w:numPr>
          <w:ilvl w:val="0"/>
          <w:numId w:val="1"/>
        </w:numPr>
        <w:spacing w:after="0" w:line="360" w:lineRule="auto"/>
        <w:contextualSpacing w:val="0"/>
        <w:jc w:val="both"/>
        <w:rPr>
          <w:rFonts w:ascii="Palatino Linotype" w:hAnsi="Palatino Linotype" w:cs="Arial"/>
        </w:rPr>
      </w:pPr>
      <w:r w:rsidRPr="00654365">
        <w:rPr>
          <w:rFonts w:ascii="Palatino Linotype" w:hAnsi="Palatino Linotype" w:cs="Arial"/>
        </w:rPr>
        <w:t>Para el recurso de revisión</w:t>
      </w:r>
      <w:r w:rsidRPr="00D47758">
        <w:rPr>
          <w:rFonts w:ascii="Palatino Linotype" w:hAnsi="Palatino Linotype" w:cs="Arial"/>
          <w:b/>
          <w:bCs/>
          <w:lang w:eastAsia="es-MX"/>
        </w:rPr>
        <w:t xml:space="preserve"> </w:t>
      </w:r>
      <w:r>
        <w:rPr>
          <w:rFonts w:ascii="Palatino Linotype" w:hAnsi="Palatino Linotype" w:cs="Arial"/>
          <w:b/>
          <w:bCs/>
          <w:lang w:eastAsia="es-MX"/>
        </w:rPr>
        <w:t xml:space="preserve"> </w:t>
      </w:r>
      <w:r>
        <w:rPr>
          <w:rFonts w:ascii="Palatino Linotype" w:hAnsi="Palatino Linotype" w:cs="Arial"/>
          <w:b/>
        </w:rPr>
        <w:t>00897</w:t>
      </w:r>
      <w:r>
        <w:rPr>
          <w:rFonts w:ascii="Palatino Linotype" w:hAnsi="Palatino Linotype" w:cs="Arial"/>
          <w:b/>
          <w:bCs/>
          <w:lang w:eastAsia="es-MX"/>
        </w:rPr>
        <w:t>/INFOEM/IP/RR/2024</w:t>
      </w:r>
      <w:r w:rsidR="00C17497">
        <w:rPr>
          <w:rFonts w:ascii="Palatino Linotype" w:hAnsi="Palatino Linotype" w:cs="Arial"/>
          <w:b/>
          <w:bCs/>
          <w:lang w:eastAsia="es-MX"/>
        </w:rPr>
        <w:t xml:space="preserve"> y 00898/INFOEM/IP/RR/2024</w:t>
      </w:r>
    </w:p>
    <w:p w14:paraId="6DF368A4" w14:textId="77777777" w:rsidR="00EE319B" w:rsidRPr="00EE319B" w:rsidRDefault="003968EB" w:rsidP="00EE319B">
      <w:pPr>
        <w:ind w:left="720" w:firstLine="208"/>
        <w:jc w:val="both"/>
        <w:rPr>
          <w:rFonts w:ascii="Palatino Linotype" w:hAnsi="Palatino Linotype" w:cs="Arial"/>
          <w:b/>
          <w:i/>
        </w:rPr>
      </w:pPr>
      <w:r w:rsidRPr="003968EB">
        <w:rPr>
          <w:rFonts w:ascii="Palatino Linotype" w:hAnsi="Palatino Linotype" w:cs="Arial"/>
          <w:b/>
          <w:i/>
        </w:rPr>
        <w:lastRenderedPageBreak/>
        <w:t xml:space="preserve">Acto Impugnado </w:t>
      </w:r>
    </w:p>
    <w:p w14:paraId="2E025530" w14:textId="77777777" w:rsidR="003968EB" w:rsidRDefault="003968EB" w:rsidP="00EE319B">
      <w:pPr>
        <w:ind w:left="928"/>
        <w:jc w:val="both"/>
        <w:rPr>
          <w:rFonts w:ascii="Palatino Linotype" w:hAnsi="Palatino Linotype"/>
          <w:i/>
          <w:color w:val="000000"/>
        </w:rPr>
      </w:pPr>
      <w:r w:rsidRPr="00EE319B">
        <w:rPr>
          <w:rFonts w:ascii="Palatino Linotype" w:hAnsi="Palatino Linotype"/>
          <w:i/>
          <w:color w:val="000000"/>
        </w:rPr>
        <w:t>“</w:t>
      </w:r>
      <w:r w:rsidR="00EE319B" w:rsidRPr="00EE319B">
        <w:rPr>
          <w:rFonts w:ascii="Palatino Linotype" w:hAnsi="Palatino Linotype"/>
          <w:i/>
          <w:color w:val="000000"/>
        </w:rPr>
        <w:t>NO ES LA INFORMACIÓN QUE SOLICITE, SOLICITE EXPEDIENTES COMPLETOS</w:t>
      </w:r>
      <w:r w:rsidRPr="00EE319B">
        <w:rPr>
          <w:rFonts w:ascii="Palatino Linotype" w:hAnsi="Palatino Linotype"/>
          <w:i/>
          <w:color w:val="000000"/>
        </w:rPr>
        <w:t>”</w:t>
      </w:r>
      <w:r w:rsidR="00EE319B" w:rsidRPr="00EE319B">
        <w:rPr>
          <w:rFonts w:ascii="Palatino Linotype" w:hAnsi="Palatino Linotype"/>
          <w:i/>
          <w:color w:val="000000"/>
        </w:rPr>
        <w:t xml:space="preserve"> (Sic). </w:t>
      </w:r>
    </w:p>
    <w:p w14:paraId="2A8AE4C9" w14:textId="77777777" w:rsidR="00EE319B" w:rsidRPr="00EE319B" w:rsidRDefault="00EE319B" w:rsidP="00EE319B">
      <w:pPr>
        <w:ind w:left="928"/>
        <w:jc w:val="both"/>
        <w:rPr>
          <w:rFonts w:ascii="Palatino Linotype" w:hAnsi="Palatino Linotype"/>
          <w:i/>
          <w:color w:val="000000"/>
        </w:rPr>
      </w:pPr>
    </w:p>
    <w:p w14:paraId="2D77BE66" w14:textId="77777777" w:rsidR="003968EB" w:rsidRPr="00EE319B" w:rsidRDefault="003968EB" w:rsidP="003968EB">
      <w:pPr>
        <w:ind w:left="720" w:firstLine="208"/>
        <w:jc w:val="both"/>
        <w:rPr>
          <w:rFonts w:ascii="Palatino Linotype" w:hAnsi="Palatino Linotype"/>
          <w:b/>
          <w:i/>
          <w:color w:val="000000"/>
        </w:rPr>
      </w:pPr>
      <w:r w:rsidRPr="00EE319B">
        <w:rPr>
          <w:rFonts w:ascii="Palatino Linotype" w:hAnsi="Palatino Linotype"/>
          <w:b/>
          <w:i/>
          <w:color w:val="000000"/>
        </w:rPr>
        <w:t>Razones o motivos de inconformidad</w:t>
      </w:r>
    </w:p>
    <w:p w14:paraId="11BD3B8A" w14:textId="4D987F5C" w:rsidR="003968EB" w:rsidRPr="003E0E54" w:rsidRDefault="00EE319B" w:rsidP="003E0E54">
      <w:pPr>
        <w:spacing w:after="0" w:line="360" w:lineRule="auto"/>
        <w:ind w:left="928"/>
        <w:jc w:val="both"/>
        <w:rPr>
          <w:rFonts w:ascii="Palatino Linotype" w:hAnsi="Palatino Linotype"/>
          <w:color w:val="000000"/>
        </w:rPr>
      </w:pPr>
      <w:r w:rsidRPr="00EE319B">
        <w:rPr>
          <w:rFonts w:ascii="Palatino Linotype" w:hAnsi="Palatino Linotype" w:cs="Arial"/>
        </w:rPr>
        <w:t>“</w:t>
      </w:r>
      <w:r w:rsidRPr="00EE319B">
        <w:rPr>
          <w:rFonts w:ascii="Palatino Linotype" w:hAnsi="Palatino Linotype"/>
          <w:i/>
          <w:color w:val="000000"/>
        </w:rPr>
        <w:t>NO ES LA INFORMACIÓN QUE SOLICITE, SOLICITE EXPEDIENTES COMPLETOS” (Sic).</w:t>
      </w:r>
    </w:p>
    <w:p w14:paraId="1492C267" w14:textId="77777777" w:rsidR="00C47EC1" w:rsidRPr="001B3676" w:rsidRDefault="00C47EC1" w:rsidP="00C47EC1">
      <w:pPr>
        <w:pStyle w:val="Prrafodelista"/>
        <w:spacing w:after="0" w:line="360" w:lineRule="auto"/>
        <w:ind w:left="928"/>
        <w:contextualSpacing w:val="0"/>
        <w:jc w:val="both"/>
        <w:rPr>
          <w:rFonts w:ascii="Palatino Linotype" w:hAnsi="Palatino Linotype"/>
          <w:iCs/>
          <w:color w:val="000000"/>
        </w:rPr>
      </w:pPr>
    </w:p>
    <w:p w14:paraId="5D38AE5A" w14:textId="77777777" w:rsidR="00C47EC1" w:rsidRPr="0055610A" w:rsidRDefault="00C47EC1" w:rsidP="00C47EC1">
      <w:pPr>
        <w:spacing w:after="0" w:line="360" w:lineRule="auto"/>
        <w:jc w:val="both"/>
        <w:rPr>
          <w:rFonts w:ascii="Palatino Linotype" w:hAnsi="Palatino Linotype" w:cs="Arial"/>
          <w:sz w:val="24"/>
          <w:szCs w:val="24"/>
        </w:rPr>
      </w:pPr>
      <w:r w:rsidRPr="007D6D6D">
        <w:rPr>
          <w:rFonts w:ascii="Palatino Linotype" w:hAnsi="Palatino Linotype" w:cs="Arial"/>
          <w:b/>
          <w:sz w:val="28"/>
          <w:szCs w:val="28"/>
        </w:rPr>
        <w:t xml:space="preserve">CUARTO. </w:t>
      </w:r>
      <w:r w:rsidRPr="007D6D6D">
        <w:rPr>
          <w:rFonts w:ascii="Palatino Linotype" w:hAnsi="Palatino Linotype" w:cs="Arial"/>
          <w:b/>
          <w:sz w:val="24"/>
          <w:szCs w:val="24"/>
        </w:rPr>
        <w:t>Del turno y admisión del revisión.</w:t>
      </w:r>
      <w:r w:rsidRPr="0055610A">
        <w:rPr>
          <w:rFonts w:ascii="Palatino Linotype" w:hAnsi="Palatino Linotype" w:cs="Arial"/>
          <w:sz w:val="24"/>
          <w:szCs w:val="24"/>
        </w:rPr>
        <w:t xml:space="preserve"> </w:t>
      </w:r>
    </w:p>
    <w:p w14:paraId="628590BB" w14:textId="77777777" w:rsidR="00C47EC1" w:rsidRDefault="00C47EC1" w:rsidP="00C47EC1">
      <w:pPr>
        <w:spacing w:after="0" w:line="360" w:lineRule="auto"/>
        <w:jc w:val="both"/>
        <w:rPr>
          <w:rFonts w:ascii="Palatino Linotype" w:hAnsi="Palatino Linotype"/>
          <w:sz w:val="24"/>
          <w:szCs w:val="24"/>
        </w:rPr>
      </w:pPr>
      <w:r w:rsidRPr="0055610A">
        <w:rPr>
          <w:rFonts w:ascii="Palatino Linotype" w:hAnsi="Palatino Linotype" w:cs="Arial"/>
          <w:sz w:val="24"/>
          <w:szCs w:val="24"/>
        </w:rPr>
        <w:t xml:space="preserve">De conformidad con el artículo 185 fracción I de la Ley de Transparencia y Acceso a la información Pública del Estado de México y Municipios vigente, </w:t>
      </w:r>
      <w:r w:rsidRPr="0055610A">
        <w:rPr>
          <w:rFonts w:ascii="Palatino Linotype" w:hAnsi="Palatino Linotype"/>
          <w:sz w:val="24"/>
          <w:szCs w:val="24"/>
        </w:rPr>
        <w:t>el presente recurso de revisión se envió electrónicamente al Instituto de Transparencia, Acceso a la Información Pública y Protección de Datos Personales del Estado de México y Municipios, que por razón de turno fue asignado a los comisionados Co</w:t>
      </w:r>
      <w:r>
        <w:rPr>
          <w:rFonts w:ascii="Palatino Linotype" w:hAnsi="Palatino Linotype"/>
          <w:sz w:val="24"/>
          <w:szCs w:val="24"/>
        </w:rPr>
        <w:t>m</w:t>
      </w:r>
      <w:r w:rsidR="00DB1CE2">
        <w:rPr>
          <w:rFonts w:ascii="Palatino Linotype" w:hAnsi="Palatino Linotype"/>
          <w:sz w:val="24"/>
          <w:szCs w:val="24"/>
        </w:rPr>
        <w:t>isionado José Martínez Vilchis,</w:t>
      </w:r>
      <w:r w:rsidR="00DB1CE2" w:rsidRPr="00DB1CE2">
        <w:t xml:space="preserve"> </w:t>
      </w:r>
      <w:r w:rsidR="00DB1CE2" w:rsidRPr="00DB1CE2">
        <w:rPr>
          <w:rFonts w:ascii="Palatino Linotype" w:hAnsi="Palatino Linotype"/>
          <w:sz w:val="24"/>
          <w:szCs w:val="24"/>
        </w:rPr>
        <w:t>Luis Gustavo Parra Noriega, S</w:t>
      </w:r>
      <w:r w:rsidR="00DB1CE2">
        <w:rPr>
          <w:rFonts w:ascii="Palatino Linotype" w:hAnsi="Palatino Linotype"/>
          <w:sz w:val="24"/>
          <w:szCs w:val="24"/>
        </w:rPr>
        <w:t xml:space="preserve">haron Cristina Morales Martínez y </w:t>
      </w:r>
      <w:r w:rsidRPr="0055610A">
        <w:rPr>
          <w:rFonts w:ascii="Palatino Linotype" w:hAnsi="Palatino Linotype"/>
          <w:sz w:val="24"/>
          <w:szCs w:val="24"/>
        </w:rPr>
        <w:t xml:space="preserve"> María del Rosario Mejía Ayala</w:t>
      </w:r>
      <w:r>
        <w:rPr>
          <w:rFonts w:ascii="Palatino Linotype" w:hAnsi="Palatino Linotype"/>
          <w:sz w:val="24"/>
          <w:szCs w:val="24"/>
        </w:rPr>
        <w:t xml:space="preserve"> </w:t>
      </w:r>
      <w:r w:rsidRPr="0055610A">
        <w:rPr>
          <w:rFonts w:ascii="Palatino Linotype" w:hAnsi="Palatino Linotype"/>
          <w:sz w:val="24"/>
          <w:szCs w:val="24"/>
        </w:rPr>
        <w:t>para su análisis, estudio, elaboración del proyecto y presentación ante el Pleno de este Instituto</w:t>
      </w:r>
      <w:r>
        <w:rPr>
          <w:rFonts w:ascii="Palatino Linotype" w:hAnsi="Palatino Linotype"/>
          <w:sz w:val="24"/>
          <w:szCs w:val="24"/>
        </w:rPr>
        <w:t>.</w:t>
      </w:r>
    </w:p>
    <w:p w14:paraId="049F2D5D" w14:textId="77777777" w:rsidR="00665C96" w:rsidRPr="0055610A" w:rsidRDefault="00665C96" w:rsidP="00C47EC1">
      <w:pPr>
        <w:spacing w:after="0" w:line="360" w:lineRule="auto"/>
        <w:jc w:val="both"/>
        <w:rPr>
          <w:rFonts w:ascii="Palatino Linotype" w:hAnsi="Palatino Linotype"/>
          <w:sz w:val="24"/>
          <w:szCs w:val="24"/>
        </w:rPr>
      </w:pPr>
    </w:p>
    <w:p w14:paraId="390E2E33" w14:textId="77777777" w:rsidR="00C47EC1" w:rsidRPr="00FB72E2" w:rsidRDefault="00C47EC1" w:rsidP="00C47EC1">
      <w:pPr>
        <w:spacing w:after="0" w:line="360" w:lineRule="auto"/>
        <w:jc w:val="both"/>
        <w:rPr>
          <w:rFonts w:ascii="Palatino Linotype" w:hAnsi="Palatino Linotype"/>
          <w:b/>
          <w:sz w:val="24"/>
          <w:szCs w:val="24"/>
        </w:rPr>
      </w:pPr>
      <w:r>
        <w:rPr>
          <w:rFonts w:ascii="Palatino Linotype" w:hAnsi="Palatino Linotype"/>
          <w:sz w:val="24"/>
          <w:szCs w:val="24"/>
        </w:rPr>
        <w:t>Mediante acuerdos de fechas</w:t>
      </w:r>
      <w:r w:rsidRPr="0055610A">
        <w:rPr>
          <w:rFonts w:ascii="Palatino Linotype" w:hAnsi="Palatino Linotype"/>
          <w:sz w:val="24"/>
          <w:szCs w:val="24"/>
        </w:rPr>
        <w:t xml:space="preserve"> </w:t>
      </w:r>
      <w:r w:rsidR="00EE319B" w:rsidRPr="00EE319B">
        <w:rPr>
          <w:rFonts w:ascii="Palatino Linotype" w:hAnsi="Palatino Linotype"/>
          <w:b/>
          <w:sz w:val="24"/>
          <w:szCs w:val="24"/>
        </w:rPr>
        <w:t>dieciséis,</w:t>
      </w:r>
      <w:r w:rsidR="00EE319B">
        <w:rPr>
          <w:rFonts w:ascii="Palatino Linotype" w:hAnsi="Palatino Linotype"/>
          <w:sz w:val="24"/>
          <w:szCs w:val="24"/>
        </w:rPr>
        <w:t xml:space="preserve"> </w:t>
      </w:r>
      <w:r w:rsidR="00DB1CE2">
        <w:rPr>
          <w:rFonts w:ascii="Palatino Linotype" w:hAnsi="Palatino Linotype"/>
          <w:b/>
          <w:sz w:val="24"/>
          <w:szCs w:val="24"/>
        </w:rPr>
        <w:t>veintiuno</w:t>
      </w:r>
      <w:r w:rsidR="00EE319B">
        <w:rPr>
          <w:rFonts w:ascii="Palatino Linotype" w:hAnsi="Palatino Linotype"/>
          <w:b/>
          <w:sz w:val="24"/>
          <w:szCs w:val="24"/>
        </w:rPr>
        <w:t>, veintitrés</w:t>
      </w:r>
      <w:r w:rsidR="00DB1CE2">
        <w:rPr>
          <w:rFonts w:ascii="Palatino Linotype" w:hAnsi="Palatino Linotype"/>
          <w:b/>
          <w:sz w:val="24"/>
          <w:szCs w:val="24"/>
        </w:rPr>
        <w:t xml:space="preserve"> de febrero</w:t>
      </w:r>
      <w:r>
        <w:rPr>
          <w:rFonts w:ascii="Palatino Linotype" w:hAnsi="Palatino Linotype"/>
          <w:b/>
          <w:sz w:val="24"/>
          <w:szCs w:val="24"/>
        </w:rPr>
        <w:t xml:space="preserve"> de dos mil veinticuatro</w:t>
      </w:r>
      <w:r w:rsidRPr="0055610A">
        <w:rPr>
          <w:rFonts w:ascii="Palatino Linotype" w:hAnsi="Palatino Linotype"/>
          <w:sz w:val="24"/>
          <w:szCs w:val="24"/>
        </w:rPr>
        <w:t xml:space="preserve">, este Organismo Garante, admitió a trámite los recursos de revisión respectivos, poniéndose a disposición de las partes, para que un plazo no mayor a siete días hábiles manifestase lo que a su derecho corresponda, a efecto de ofrecer pruebas, informe justificado y alegatos, lo anterior con fundamento en el artículo 185 fracciones </w:t>
      </w:r>
      <w:r w:rsidRPr="0055610A">
        <w:rPr>
          <w:rFonts w:ascii="Palatino Linotype" w:hAnsi="Palatino Linotype"/>
          <w:sz w:val="24"/>
          <w:szCs w:val="24"/>
        </w:rPr>
        <w:lastRenderedPageBreak/>
        <w:t>I, II y IV de la Ley de Transparencia y Acceso a la Información Pública del Estado de México y Municipios.</w:t>
      </w:r>
    </w:p>
    <w:p w14:paraId="700F3351" w14:textId="77777777" w:rsidR="00C47EC1" w:rsidRPr="0055610A" w:rsidRDefault="00C47EC1" w:rsidP="00C47EC1">
      <w:pPr>
        <w:spacing w:after="0" w:line="360" w:lineRule="auto"/>
        <w:jc w:val="both"/>
        <w:rPr>
          <w:rFonts w:ascii="Palatino Linotype" w:hAnsi="Palatino Linotype" w:cs="Arial"/>
          <w:b/>
          <w:sz w:val="28"/>
          <w:szCs w:val="28"/>
        </w:rPr>
      </w:pPr>
    </w:p>
    <w:p w14:paraId="12308DA2" w14:textId="77777777" w:rsidR="00C47EC1" w:rsidRPr="0055610A" w:rsidRDefault="00C47EC1" w:rsidP="00C47EC1">
      <w:pPr>
        <w:spacing w:after="0" w:line="360" w:lineRule="auto"/>
        <w:jc w:val="both"/>
        <w:rPr>
          <w:rFonts w:ascii="Palatino Linotype" w:hAnsi="Palatino Linotype" w:cs="Arial"/>
          <w:b/>
          <w:sz w:val="24"/>
          <w:szCs w:val="24"/>
        </w:rPr>
      </w:pPr>
      <w:r w:rsidRPr="0055610A">
        <w:rPr>
          <w:rFonts w:ascii="Palatino Linotype" w:hAnsi="Palatino Linotype" w:cs="Arial"/>
          <w:b/>
          <w:sz w:val="28"/>
          <w:szCs w:val="28"/>
        </w:rPr>
        <w:t>QUINTO.</w:t>
      </w:r>
      <w:r w:rsidRPr="0055610A">
        <w:rPr>
          <w:rFonts w:ascii="Palatino Linotype" w:hAnsi="Palatino Linotype" w:cs="Arial"/>
          <w:b/>
          <w:sz w:val="24"/>
          <w:szCs w:val="24"/>
        </w:rPr>
        <w:t xml:space="preserve"> De la Acumulación </w:t>
      </w:r>
    </w:p>
    <w:p w14:paraId="6BB64635" w14:textId="77777777" w:rsidR="00C47EC1" w:rsidRPr="00C0426D" w:rsidRDefault="00C47EC1" w:rsidP="00C47EC1">
      <w:pPr>
        <w:pStyle w:val="Default"/>
        <w:spacing w:line="360" w:lineRule="auto"/>
        <w:jc w:val="both"/>
        <w:rPr>
          <w:b/>
        </w:rPr>
      </w:pPr>
      <w:r w:rsidRPr="0055610A">
        <w:rPr>
          <w:rFonts w:cs="Arial"/>
        </w:rPr>
        <w:t xml:space="preserve">Posteriormente por acuerdo del Pleno del Instituto, en la </w:t>
      </w:r>
      <w:r w:rsidR="00DB1CE2">
        <w:rPr>
          <w:b/>
          <w:bCs/>
        </w:rPr>
        <w:t>Séptima</w:t>
      </w:r>
      <w:r>
        <w:rPr>
          <w:b/>
          <w:bCs/>
        </w:rPr>
        <w:t xml:space="preserve"> Sesión </w:t>
      </w:r>
      <w:r w:rsidRPr="0055610A">
        <w:rPr>
          <w:b/>
          <w:bCs/>
        </w:rPr>
        <w:t xml:space="preserve">Ordinaria </w:t>
      </w:r>
      <w:r w:rsidRPr="0055610A">
        <w:t xml:space="preserve">celebrada el </w:t>
      </w:r>
      <w:r w:rsidR="00DB1CE2">
        <w:rPr>
          <w:b/>
          <w:bCs/>
        </w:rPr>
        <w:t>veintiocho de febrero</w:t>
      </w:r>
      <w:r>
        <w:rPr>
          <w:b/>
          <w:bCs/>
        </w:rPr>
        <w:t xml:space="preserve"> de dos mil veinticuatro </w:t>
      </w:r>
      <w:r w:rsidRPr="0055610A">
        <w:t>se aprobó la acumulación de los recursos de revisión</w:t>
      </w:r>
      <w:r>
        <w:t xml:space="preserve"> </w:t>
      </w:r>
      <w:r w:rsidR="00DB1CE2">
        <w:rPr>
          <w:rFonts w:cs="Arial"/>
          <w:b/>
        </w:rPr>
        <w:t>00895</w:t>
      </w:r>
      <w:r w:rsidR="00DB1CE2" w:rsidRPr="00037B15">
        <w:rPr>
          <w:rFonts w:cs="Arial"/>
          <w:b/>
          <w:bCs/>
          <w:lang w:eastAsia="es-MX"/>
        </w:rPr>
        <w:t>/INFOEM/IP/RR/202</w:t>
      </w:r>
      <w:r w:rsidR="00DB1CE2">
        <w:rPr>
          <w:rFonts w:cs="Arial"/>
          <w:b/>
          <w:bCs/>
          <w:lang w:eastAsia="es-MX"/>
        </w:rPr>
        <w:t xml:space="preserve">4, </w:t>
      </w:r>
      <w:r w:rsidR="00DB1CE2">
        <w:rPr>
          <w:rFonts w:cs="Arial"/>
          <w:b/>
        </w:rPr>
        <w:t>00896</w:t>
      </w:r>
      <w:r w:rsidR="00DB1CE2" w:rsidRPr="00037B15">
        <w:rPr>
          <w:rFonts w:cs="Arial"/>
          <w:b/>
          <w:bCs/>
          <w:lang w:eastAsia="es-MX"/>
        </w:rPr>
        <w:t>/INFOEM/IP/RR/202</w:t>
      </w:r>
      <w:r w:rsidR="00DB1CE2">
        <w:rPr>
          <w:rFonts w:cs="Arial"/>
          <w:b/>
          <w:bCs/>
          <w:lang w:eastAsia="es-MX"/>
        </w:rPr>
        <w:t xml:space="preserve">4, </w:t>
      </w:r>
      <w:r w:rsidR="00DB1CE2">
        <w:rPr>
          <w:rFonts w:cs="Arial"/>
          <w:b/>
        </w:rPr>
        <w:t>00897</w:t>
      </w:r>
      <w:r w:rsidR="00DB1CE2" w:rsidRPr="00037B15">
        <w:rPr>
          <w:rFonts w:cs="Arial"/>
          <w:b/>
          <w:bCs/>
          <w:lang w:eastAsia="es-MX"/>
        </w:rPr>
        <w:t>/INFOEM/IP/RR/202</w:t>
      </w:r>
      <w:r w:rsidR="00DB1CE2">
        <w:rPr>
          <w:rFonts w:cs="Arial"/>
          <w:b/>
          <w:bCs/>
          <w:lang w:eastAsia="es-MX"/>
        </w:rPr>
        <w:t xml:space="preserve">4 y </w:t>
      </w:r>
      <w:r w:rsidR="00DB1CE2">
        <w:rPr>
          <w:rFonts w:cs="Arial"/>
          <w:b/>
        </w:rPr>
        <w:t>00898</w:t>
      </w:r>
      <w:r w:rsidR="00DB1CE2" w:rsidRPr="00037B15">
        <w:rPr>
          <w:rFonts w:cs="Arial"/>
          <w:b/>
          <w:bCs/>
          <w:lang w:eastAsia="es-MX"/>
        </w:rPr>
        <w:t>/INFOEM/IP/RR/202</w:t>
      </w:r>
      <w:r w:rsidR="00DB1CE2">
        <w:rPr>
          <w:rFonts w:cs="Arial"/>
          <w:b/>
          <w:bCs/>
          <w:lang w:eastAsia="es-MX"/>
        </w:rPr>
        <w:t xml:space="preserve">4 </w:t>
      </w:r>
      <w:r w:rsidRPr="0055610A">
        <w:rPr>
          <w:rFonts w:cs="Arial"/>
        </w:rPr>
        <w:t xml:space="preserve">se determinó acumular los recursos de revisión en estudio, ya que existe identidad del solicitante, del </w:t>
      </w:r>
      <w:r w:rsidRPr="0055610A">
        <w:rPr>
          <w:rFonts w:cs="Arial"/>
          <w:b/>
        </w:rPr>
        <w:t>Sujeto Obligado</w:t>
      </w:r>
      <w:r w:rsidRPr="0055610A">
        <w:rPr>
          <w:rFonts w:cs="Arial"/>
        </w:rPr>
        <w:t xml:space="preserve"> y similitud de causas y objeto de solicitud.</w:t>
      </w:r>
    </w:p>
    <w:p w14:paraId="4AB04E99" w14:textId="77777777" w:rsidR="00C47EC1" w:rsidRPr="0055610A" w:rsidRDefault="00C47EC1" w:rsidP="00C47EC1">
      <w:pPr>
        <w:pStyle w:val="Prrafodelista"/>
        <w:spacing w:line="360" w:lineRule="auto"/>
        <w:ind w:left="0"/>
        <w:jc w:val="both"/>
        <w:rPr>
          <w:rFonts w:ascii="Palatino Linotype" w:hAnsi="Palatino Linotype" w:cs="Arial"/>
        </w:rPr>
      </w:pPr>
    </w:p>
    <w:p w14:paraId="68C41A6C" w14:textId="77777777" w:rsidR="00C47EC1" w:rsidRPr="0055610A" w:rsidRDefault="00C47EC1" w:rsidP="00C47EC1">
      <w:pPr>
        <w:spacing w:after="0" w:line="360" w:lineRule="auto"/>
        <w:jc w:val="both"/>
        <w:rPr>
          <w:rFonts w:ascii="Palatino Linotype" w:hAnsi="Palatino Linotype"/>
          <w:sz w:val="24"/>
          <w:szCs w:val="24"/>
        </w:rPr>
      </w:pPr>
      <w:r w:rsidRPr="0055610A">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46368F14" w14:textId="77777777" w:rsidR="00C47EC1" w:rsidRPr="0055610A" w:rsidRDefault="00C47EC1" w:rsidP="00C47EC1">
      <w:pPr>
        <w:pStyle w:val="Sinespaciado"/>
        <w:spacing w:line="360" w:lineRule="auto"/>
        <w:rPr>
          <w:rFonts w:ascii="Palatino Linotype" w:hAnsi="Palatino Linotype"/>
          <w:sz w:val="18"/>
        </w:rPr>
      </w:pPr>
    </w:p>
    <w:p w14:paraId="361BD70C" w14:textId="77777777" w:rsidR="00C47EC1" w:rsidRPr="0055610A" w:rsidRDefault="00C47EC1" w:rsidP="00C47EC1">
      <w:pPr>
        <w:spacing w:after="0" w:line="360" w:lineRule="auto"/>
        <w:ind w:left="851" w:right="851"/>
        <w:jc w:val="both"/>
        <w:rPr>
          <w:rFonts w:ascii="Palatino Linotype" w:hAnsi="Palatino Linotype"/>
          <w:i/>
          <w:szCs w:val="24"/>
        </w:rPr>
      </w:pPr>
      <w:r w:rsidRPr="0055610A">
        <w:rPr>
          <w:rFonts w:ascii="Palatino Linotype" w:hAnsi="Palatino Linotype"/>
          <w:i/>
          <w:szCs w:val="24"/>
        </w:rPr>
        <w:t>“</w:t>
      </w:r>
      <w:r w:rsidRPr="0055610A">
        <w:rPr>
          <w:rFonts w:ascii="Palatino Linotype" w:hAnsi="Palatino Linotype"/>
          <w:b/>
          <w:i/>
          <w:szCs w:val="24"/>
        </w:rPr>
        <w:t>Artículo 195.</w:t>
      </w:r>
      <w:r w:rsidRPr="0055610A">
        <w:rPr>
          <w:rFonts w:ascii="Palatino Linotype" w:hAnsi="Palatino Linotype"/>
          <w:i/>
          <w:szCs w:val="24"/>
        </w:rPr>
        <w:t xml:space="preserve"> En la tramitación del recurso de revisión se aplicarán supletoriamente las disposiciones contenidas en el </w:t>
      </w:r>
      <w:r w:rsidRPr="0055610A">
        <w:rPr>
          <w:rFonts w:ascii="Palatino Linotype" w:hAnsi="Palatino Linotype"/>
          <w:b/>
          <w:i/>
          <w:szCs w:val="24"/>
          <w:u w:val="single"/>
        </w:rPr>
        <w:t>Código de Procedimientos Administrativos del Estado de México</w:t>
      </w:r>
      <w:r w:rsidRPr="0055610A">
        <w:rPr>
          <w:rFonts w:ascii="Palatino Linotype" w:hAnsi="Palatino Linotype"/>
          <w:i/>
          <w:szCs w:val="24"/>
        </w:rPr>
        <w:t>.”</w:t>
      </w:r>
    </w:p>
    <w:p w14:paraId="6515A699" w14:textId="77777777" w:rsidR="00C47EC1" w:rsidRPr="0055610A" w:rsidRDefault="00C47EC1" w:rsidP="00C47EC1">
      <w:pPr>
        <w:spacing w:after="0" w:line="360" w:lineRule="auto"/>
        <w:ind w:left="851" w:right="851"/>
        <w:jc w:val="both"/>
        <w:rPr>
          <w:rFonts w:ascii="Palatino Linotype" w:hAnsi="Palatino Linotype"/>
          <w:i/>
          <w:szCs w:val="24"/>
        </w:rPr>
      </w:pPr>
    </w:p>
    <w:p w14:paraId="0AA5211D" w14:textId="77777777" w:rsidR="00C47EC1" w:rsidRPr="0055610A" w:rsidRDefault="00C47EC1" w:rsidP="00C47EC1">
      <w:pPr>
        <w:spacing w:after="0" w:line="360" w:lineRule="auto"/>
        <w:ind w:left="851" w:right="851"/>
        <w:jc w:val="both"/>
        <w:rPr>
          <w:rFonts w:ascii="Palatino Linotype" w:hAnsi="Palatino Linotype"/>
          <w:i/>
          <w:szCs w:val="24"/>
        </w:rPr>
      </w:pPr>
      <w:r w:rsidRPr="0055610A">
        <w:rPr>
          <w:rFonts w:ascii="Palatino Linotype" w:hAnsi="Palatino Linotype"/>
          <w:i/>
          <w:szCs w:val="24"/>
        </w:rPr>
        <w:t>“</w:t>
      </w:r>
      <w:r w:rsidRPr="0055610A">
        <w:rPr>
          <w:rFonts w:ascii="Palatino Linotype" w:hAnsi="Palatino Linotype"/>
          <w:b/>
          <w:i/>
          <w:szCs w:val="24"/>
        </w:rPr>
        <w:t>Artículo 18.</w:t>
      </w:r>
      <w:r w:rsidRPr="0055610A">
        <w:rPr>
          <w:rFonts w:ascii="Palatino Linotype" w:hAnsi="Palatino Linotype"/>
          <w:i/>
          <w:szCs w:val="24"/>
        </w:rPr>
        <w:t xml:space="preserve"> </w:t>
      </w:r>
      <w:r w:rsidRPr="0055610A">
        <w:rPr>
          <w:rFonts w:ascii="Palatino Linotype" w:hAnsi="Palatino Linotype"/>
          <w:b/>
          <w:i/>
          <w:szCs w:val="24"/>
          <w:u w:val="single"/>
        </w:rPr>
        <w:t>La autoridad administrativa</w:t>
      </w:r>
      <w:r w:rsidRPr="0055610A">
        <w:rPr>
          <w:rFonts w:ascii="Palatino Linotype" w:hAnsi="Palatino Linotype"/>
          <w:i/>
          <w:szCs w:val="24"/>
        </w:rPr>
        <w:t xml:space="preserve"> o el Tribunal </w:t>
      </w:r>
      <w:r w:rsidRPr="0055610A">
        <w:rPr>
          <w:rFonts w:ascii="Palatino Linotype" w:hAnsi="Palatino Linotype"/>
          <w:b/>
          <w:i/>
          <w:szCs w:val="24"/>
          <w:u w:val="single"/>
        </w:rPr>
        <w:t>acordarán la acumulación</w:t>
      </w:r>
      <w:r w:rsidRPr="0055610A">
        <w:rPr>
          <w:rFonts w:ascii="Palatino Linotype" w:hAnsi="Palatino Linotype"/>
          <w:i/>
          <w:szCs w:val="24"/>
        </w:rPr>
        <w:t xml:space="preserve"> de los expedientes del procedimiento y proceso administrativo que ante ellos se sigan</w:t>
      </w:r>
      <w:r w:rsidRPr="0055610A">
        <w:rPr>
          <w:rFonts w:ascii="Palatino Linotype" w:hAnsi="Palatino Linotype"/>
          <w:b/>
          <w:i/>
          <w:szCs w:val="24"/>
          <w:u w:val="single"/>
        </w:rPr>
        <w:t>, de oficio</w:t>
      </w:r>
      <w:r w:rsidRPr="0055610A">
        <w:rPr>
          <w:rFonts w:ascii="Palatino Linotype" w:hAnsi="Palatino Linotype"/>
          <w:i/>
          <w:szCs w:val="24"/>
        </w:rPr>
        <w:t xml:space="preserve"> o a petición de parte, </w:t>
      </w:r>
      <w:r w:rsidRPr="0055610A">
        <w:rPr>
          <w:rFonts w:ascii="Palatino Linotype" w:hAnsi="Palatino Linotype"/>
          <w:b/>
          <w:i/>
          <w:szCs w:val="24"/>
          <w:u w:val="single"/>
        </w:rPr>
        <w:t xml:space="preserve">cuando las partes o los actos </w:t>
      </w:r>
      <w:r w:rsidRPr="0055610A">
        <w:rPr>
          <w:rFonts w:ascii="Palatino Linotype" w:hAnsi="Palatino Linotype"/>
          <w:b/>
          <w:i/>
          <w:szCs w:val="24"/>
          <w:u w:val="single"/>
        </w:rPr>
        <w:lastRenderedPageBreak/>
        <w:t>administrativos sean iguales, se trate de actos conexos o resulte conveniente el trámite unificado de los asuntos</w:t>
      </w:r>
      <w:r w:rsidRPr="0055610A">
        <w:rPr>
          <w:rFonts w:ascii="Palatino Linotype" w:hAnsi="Palatino Linotype"/>
          <w:i/>
          <w:szCs w:val="24"/>
        </w:rPr>
        <w:t>, para evitar la emisión de resoluciones contradictorias. La misma regla se aplicará, en lo conducente, para la separación de los expedientes.”</w:t>
      </w:r>
    </w:p>
    <w:p w14:paraId="7BF40DBA" w14:textId="77777777" w:rsidR="00C47EC1" w:rsidRPr="0055610A" w:rsidRDefault="00C47EC1" w:rsidP="00C47EC1">
      <w:pPr>
        <w:spacing w:after="0" w:line="360" w:lineRule="auto"/>
        <w:jc w:val="both"/>
        <w:rPr>
          <w:rFonts w:ascii="Palatino Linotype" w:hAnsi="Palatino Linotype" w:cs="Arial"/>
          <w:b/>
          <w:sz w:val="24"/>
          <w:szCs w:val="24"/>
        </w:rPr>
      </w:pPr>
    </w:p>
    <w:p w14:paraId="5CBFA19D" w14:textId="77777777" w:rsidR="00C47EC1" w:rsidRPr="0055610A" w:rsidRDefault="00C47EC1" w:rsidP="00C47EC1">
      <w:pPr>
        <w:spacing w:after="0" w:line="360" w:lineRule="auto"/>
        <w:jc w:val="both"/>
        <w:rPr>
          <w:rFonts w:ascii="Palatino Linotype" w:hAnsi="Palatino Linotype" w:cs="Arial"/>
          <w:b/>
          <w:sz w:val="24"/>
          <w:szCs w:val="24"/>
        </w:rPr>
      </w:pPr>
      <w:r w:rsidRPr="0055610A">
        <w:rPr>
          <w:rFonts w:ascii="Palatino Linotype" w:hAnsi="Palatino Linotype" w:cs="Arial"/>
          <w:b/>
          <w:sz w:val="24"/>
          <w:szCs w:val="24"/>
        </w:rPr>
        <w:t xml:space="preserve">SEXTO De la etapa de manifestaciones y/o alegatos. </w:t>
      </w:r>
    </w:p>
    <w:p w14:paraId="3EA7E66B" w14:textId="77777777" w:rsidR="00C47EC1" w:rsidRPr="0055610A" w:rsidRDefault="00C47EC1" w:rsidP="00C47EC1">
      <w:pPr>
        <w:spacing w:line="360" w:lineRule="auto"/>
        <w:jc w:val="both"/>
        <w:rPr>
          <w:rFonts w:ascii="Palatino Linotype" w:hAnsi="Palatino Linotype" w:cs="Arial"/>
          <w:sz w:val="24"/>
          <w:szCs w:val="24"/>
        </w:rPr>
      </w:pPr>
      <w:r w:rsidRPr="00DB1CE2">
        <w:rPr>
          <w:rFonts w:ascii="Palatino Linotype" w:hAnsi="Palatino Linotype" w:cs="Arial"/>
          <w:sz w:val="24"/>
          <w:szCs w:val="24"/>
        </w:rPr>
        <w:t xml:space="preserve">Una vez abierta la etapa de instrucción, se advierte que el </w:t>
      </w:r>
      <w:r w:rsidRPr="00DB1CE2">
        <w:rPr>
          <w:rFonts w:ascii="Palatino Linotype" w:hAnsi="Palatino Linotype" w:cs="Arial"/>
          <w:b/>
          <w:sz w:val="24"/>
          <w:szCs w:val="24"/>
        </w:rPr>
        <w:t>Sujeto Obligado</w:t>
      </w:r>
      <w:r w:rsidR="00DB1CE2">
        <w:rPr>
          <w:rFonts w:ascii="Palatino Linotype" w:hAnsi="Palatino Linotype" w:cs="Arial"/>
          <w:b/>
          <w:sz w:val="24"/>
          <w:szCs w:val="24"/>
        </w:rPr>
        <w:t xml:space="preserve"> </w:t>
      </w:r>
      <w:r w:rsidR="00DB1CE2">
        <w:rPr>
          <w:rFonts w:ascii="Palatino Linotype" w:hAnsi="Palatino Linotype" w:cs="Arial"/>
          <w:sz w:val="24"/>
          <w:szCs w:val="24"/>
        </w:rPr>
        <w:t>fue omiso en</w:t>
      </w:r>
      <w:r w:rsidRPr="00DB1CE2">
        <w:rPr>
          <w:rFonts w:ascii="Palatino Linotype" w:hAnsi="Palatino Linotype" w:cs="Arial"/>
          <w:sz w:val="24"/>
          <w:szCs w:val="24"/>
        </w:rPr>
        <w:t xml:space="preserve"> </w:t>
      </w:r>
      <w:r w:rsidR="00DB1CE2">
        <w:rPr>
          <w:rFonts w:ascii="Palatino Linotype" w:hAnsi="Palatino Linotype" w:cs="Arial"/>
          <w:sz w:val="24"/>
          <w:szCs w:val="24"/>
        </w:rPr>
        <w:t>rendir su</w:t>
      </w:r>
      <w:r w:rsidRPr="00DB1CE2">
        <w:rPr>
          <w:rFonts w:ascii="Palatino Linotype" w:hAnsi="Palatino Linotype" w:cs="Arial"/>
          <w:sz w:val="24"/>
          <w:szCs w:val="24"/>
        </w:rPr>
        <w:t xml:space="preserve"> informe justifica</w:t>
      </w:r>
      <w:r w:rsidR="00DB1CE2">
        <w:rPr>
          <w:rFonts w:ascii="Palatino Linotype" w:hAnsi="Palatino Linotype" w:cs="Arial"/>
          <w:sz w:val="24"/>
          <w:szCs w:val="24"/>
        </w:rPr>
        <w:t>do</w:t>
      </w:r>
      <w:r w:rsidRPr="00DB1CE2">
        <w:rPr>
          <w:rFonts w:ascii="Palatino Linotype" w:hAnsi="Palatino Linotype" w:cs="Arial"/>
          <w:sz w:val="24"/>
          <w:szCs w:val="24"/>
        </w:rPr>
        <w:t>. Por su parte, el Recurrente omitió rendir sus manifestaciones que a sus intereses conviniera dentro del término de Ley.</w:t>
      </w:r>
    </w:p>
    <w:p w14:paraId="4A3F5D4E" w14:textId="77777777" w:rsidR="00C47EC1" w:rsidRPr="0055610A" w:rsidRDefault="00C47EC1" w:rsidP="00C47EC1">
      <w:pPr>
        <w:spacing w:after="0" w:line="360" w:lineRule="auto"/>
        <w:jc w:val="both"/>
        <w:rPr>
          <w:rFonts w:ascii="Palatino Linotype" w:hAnsi="Palatino Linotype" w:cs="Arial"/>
          <w:sz w:val="24"/>
          <w:szCs w:val="24"/>
        </w:rPr>
      </w:pPr>
    </w:p>
    <w:p w14:paraId="7BEB4948" w14:textId="77777777" w:rsidR="00C47EC1" w:rsidRDefault="00C47EC1" w:rsidP="00C47EC1">
      <w:pPr>
        <w:spacing w:after="0" w:line="360" w:lineRule="auto"/>
        <w:jc w:val="both"/>
        <w:rPr>
          <w:rFonts w:ascii="Palatino Linotype" w:hAnsi="Palatino Linotype" w:cs="Arial"/>
          <w:sz w:val="24"/>
          <w:szCs w:val="24"/>
        </w:rPr>
      </w:pPr>
      <w:r w:rsidRPr="0055610A">
        <w:rPr>
          <w:rFonts w:ascii="Palatino Linotype" w:hAnsi="Palatino Linotype" w:cs="Arial"/>
          <w:sz w:val="24"/>
          <w:szCs w:val="24"/>
        </w:rPr>
        <w:t>Así mismo, se aprecia que no se llevaron a cabo audiencias durante la sustanciación del recurso de revisión, ni se ofrecieron pruebas por parte del Recurrente; todo lo anterior en términos de los artículos 185 fracciones II y IV, y 195 de la Ley de Transparencia y Acceso a la Información Pública del Estado de México y Municipios.</w:t>
      </w:r>
    </w:p>
    <w:p w14:paraId="0C674818" w14:textId="77777777" w:rsidR="00C47EC1" w:rsidRPr="0055610A" w:rsidRDefault="00C47EC1" w:rsidP="00C47EC1">
      <w:pPr>
        <w:spacing w:after="0" w:line="360" w:lineRule="auto"/>
        <w:jc w:val="both"/>
        <w:rPr>
          <w:rFonts w:ascii="Palatino Linotype" w:hAnsi="Palatino Linotype" w:cs="Arial"/>
          <w:sz w:val="24"/>
          <w:szCs w:val="24"/>
        </w:rPr>
      </w:pPr>
    </w:p>
    <w:p w14:paraId="71457AC9" w14:textId="77777777" w:rsidR="00C47EC1" w:rsidRDefault="00C47EC1" w:rsidP="00C47EC1">
      <w:pPr>
        <w:spacing w:line="360" w:lineRule="auto"/>
        <w:jc w:val="both"/>
        <w:rPr>
          <w:rFonts w:ascii="Palatino Linotype" w:hAnsi="Palatino Linotype" w:cs="Arial"/>
          <w:b/>
          <w:sz w:val="24"/>
          <w:szCs w:val="24"/>
        </w:rPr>
      </w:pPr>
      <w:r w:rsidRPr="0055610A">
        <w:rPr>
          <w:rFonts w:ascii="Palatino Linotype" w:hAnsi="Palatino Linotype" w:cs="Arial"/>
          <w:b/>
          <w:sz w:val="28"/>
          <w:szCs w:val="28"/>
        </w:rPr>
        <w:t>SÉPTIMO.</w:t>
      </w:r>
      <w:r w:rsidRPr="0018543E">
        <w:rPr>
          <w:rFonts w:ascii="Palatino Linotype" w:eastAsia="Calibri" w:hAnsi="Palatino Linotype" w:cs="Arial"/>
          <w:b/>
          <w:sz w:val="28"/>
          <w:lang w:val="es-ES_tradnl"/>
        </w:rPr>
        <w:t xml:space="preserve"> </w:t>
      </w:r>
      <w:r w:rsidRPr="00B0277A">
        <w:rPr>
          <w:rFonts w:ascii="Palatino Linotype" w:hAnsi="Palatino Linotype" w:cs="Arial"/>
          <w:b/>
          <w:sz w:val="28"/>
          <w:szCs w:val="28"/>
        </w:rPr>
        <w:t>Del cierre de instrucción.</w:t>
      </w:r>
      <w:r w:rsidRPr="0055610A">
        <w:rPr>
          <w:rFonts w:ascii="Palatino Linotype" w:hAnsi="Palatino Linotype" w:cs="Arial"/>
          <w:b/>
          <w:sz w:val="24"/>
          <w:szCs w:val="24"/>
        </w:rPr>
        <w:t xml:space="preserve"> </w:t>
      </w:r>
    </w:p>
    <w:p w14:paraId="11846875" w14:textId="77777777" w:rsidR="00C47EC1" w:rsidRPr="00B0277A" w:rsidRDefault="00C47EC1" w:rsidP="00C47EC1">
      <w:pPr>
        <w:spacing w:line="360" w:lineRule="auto"/>
        <w:jc w:val="both"/>
        <w:rPr>
          <w:rFonts w:ascii="Palatino Linotype" w:eastAsia="Calibri" w:hAnsi="Palatino Linotype" w:cs="Arial"/>
          <w:b/>
          <w:sz w:val="28"/>
          <w:lang w:val="es-ES_tradnl"/>
        </w:rPr>
      </w:pPr>
      <w:r w:rsidRPr="0055610A">
        <w:rPr>
          <w:rFonts w:ascii="Palatino Linotype" w:hAnsi="Palatino Linotype" w:cs="Arial"/>
          <w:sz w:val="24"/>
          <w:szCs w:val="24"/>
        </w:rPr>
        <w:t xml:space="preserve">Así, una vez transcurrido el término legal, se decretó el cierre de instrucción de los recursos de revisión ya referidos en </w:t>
      </w:r>
      <w:r w:rsidRPr="0057505E">
        <w:rPr>
          <w:rFonts w:ascii="Palatino Linotype" w:hAnsi="Palatino Linotype" w:cs="Arial"/>
          <w:b/>
          <w:bCs/>
          <w:sz w:val="24"/>
          <w:szCs w:val="24"/>
        </w:rPr>
        <w:t>fecha</w:t>
      </w:r>
      <w:r>
        <w:rPr>
          <w:rFonts w:ascii="Palatino Linotype" w:hAnsi="Palatino Linotype" w:cs="Arial"/>
          <w:b/>
          <w:bCs/>
          <w:sz w:val="24"/>
          <w:szCs w:val="24"/>
        </w:rPr>
        <w:t xml:space="preserve"> </w:t>
      </w:r>
      <w:r w:rsidR="00DB1CE2">
        <w:rPr>
          <w:rFonts w:ascii="Palatino Linotype" w:hAnsi="Palatino Linotype" w:cs="Arial"/>
          <w:b/>
          <w:bCs/>
          <w:sz w:val="24"/>
          <w:szCs w:val="24"/>
        </w:rPr>
        <w:t>siete de marzo</w:t>
      </w:r>
      <w:r w:rsidRPr="0057505E">
        <w:rPr>
          <w:rFonts w:ascii="Palatino Linotype" w:eastAsia="Calibri" w:hAnsi="Palatino Linotype" w:cs="Arial"/>
          <w:b/>
          <w:bCs/>
          <w:sz w:val="24"/>
          <w:szCs w:val="24"/>
          <w:lang w:val="es-ES_tradnl"/>
        </w:rPr>
        <w:t xml:space="preserve"> dos mil veinticuatro</w:t>
      </w:r>
      <w:r w:rsidRPr="0055610A">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p>
    <w:p w14:paraId="1FA818AA" w14:textId="77777777" w:rsidR="00C47EC1" w:rsidRDefault="00C47EC1" w:rsidP="00C47EC1">
      <w:pPr>
        <w:spacing w:line="360" w:lineRule="auto"/>
        <w:jc w:val="both"/>
        <w:rPr>
          <w:rFonts w:ascii="Palatino Linotype" w:hAnsi="Palatino Linotype" w:cs="Arial"/>
          <w:sz w:val="24"/>
          <w:szCs w:val="24"/>
        </w:rPr>
      </w:pPr>
    </w:p>
    <w:p w14:paraId="0EC6E22A" w14:textId="77777777" w:rsidR="00C47EC1" w:rsidRPr="00B0277A" w:rsidRDefault="00C47EC1" w:rsidP="00C47EC1">
      <w:pPr>
        <w:spacing w:line="360" w:lineRule="auto"/>
        <w:jc w:val="both"/>
        <w:rPr>
          <w:rFonts w:ascii="Palatino Linotype" w:eastAsia="Times New Roman" w:hAnsi="Palatino Linotype" w:cs="Arial"/>
          <w:sz w:val="24"/>
          <w:szCs w:val="24"/>
          <w:lang w:val="es-ES" w:eastAsia="es-ES"/>
        </w:rPr>
      </w:pPr>
      <w:r w:rsidRPr="0055610A">
        <w:rPr>
          <w:rFonts w:ascii="Palatino Linotype" w:eastAsia="Calibri" w:hAnsi="Palatino Linotype" w:cs="Arial"/>
          <w:b/>
          <w:sz w:val="28"/>
          <w:lang w:val="es-ES_tradnl"/>
        </w:rPr>
        <w:lastRenderedPageBreak/>
        <w:t>OCTAVO.</w:t>
      </w:r>
      <w:r>
        <w:rPr>
          <w:rFonts w:ascii="Palatino Linotype" w:eastAsia="Times New Roman" w:hAnsi="Palatino Linotype" w:cs="Arial"/>
          <w:sz w:val="24"/>
          <w:szCs w:val="24"/>
          <w:lang w:val="es-ES" w:eastAsia="es-ES"/>
        </w:rPr>
        <w:t xml:space="preserve"> </w:t>
      </w:r>
      <w:r w:rsidRPr="0055610A">
        <w:rPr>
          <w:rFonts w:ascii="Palatino Linotype" w:eastAsia="Calibri" w:hAnsi="Palatino Linotype" w:cs="Arial"/>
          <w:b/>
          <w:sz w:val="28"/>
          <w:lang w:val="es-ES_tradnl"/>
        </w:rPr>
        <w:t>De la ampliación del término para resolver.</w:t>
      </w:r>
    </w:p>
    <w:p w14:paraId="7EDF25C4" w14:textId="77777777" w:rsidR="00C47EC1" w:rsidRDefault="00C47EC1" w:rsidP="00C47EC1">
      <w:pPr>
        <w:spacing w:after="0" w:line="360" w:lineRule="auto"/>
        <w:jc w:val="both"/>
        <w:rPr>
          <w:rFonts w:ascii="Palatino Linotype" w:hAnsi="Palatino Linotype" w:cs="Arial"/>
          <w:sz w:val="24"/>
          <w:szCs w:val="24"/>
        </w:rPr>
      </w:pPr>
      <w:r w:rsidRPr="0076590D">
        <w:rPr>
          <w:rFonts w:ascii="Palatino Linotype" w:hAnsi="Palatino Linotype" w:cs="Arial"/>
          <w:sz w:val="24"/>
          <w:szCs w:val="24"/>
        </w:rPr>
        <w:t xml:space="preserve">De las constancias que integran el expediente electrónico, se advierte que han transcurrido los términos de Ley, para la emisión de la resolución en el presente recurso de revisión, por lo que en fecha </w:t>
      </w:r>
      <w:r w:rsidR="00DB1CE2">
        <w:rPr>
          <w:rFonts w:ascii="Palatino Linotype" w:hAnsi="Palatino Linotype" w:cs="Arial"/>
          <w:b/>
          <w:sz w:val="24"/>
          <w:szCs w:val="24"/>
        </w:rPr>
        <w:t>diecisiete de abril</w:t>
      </w:r>
      <w:r>
        <w:rPr>
          <w:rFonts w:ascii="Palatino Linotype" w:hAnsi="Palatino Linotype" w:cs="Arial"/>
          <w:b/>
          <w:sz w:val="24"/>
          <w:szCs w:val="24"/>
        </w:rPr>
        <w:t xml:space="preserve"> de dos mil veinticuatro</w:t>
      </w:r>
      <w:r w:rsidRPr="0076590D">
        <w:rPr>
          <w:rFonts w:ascii="Palatino Linotype" w:hAnsi="Palatino Linotype" w:cs="Arial"/>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51B8DF77" w14:textId="77777777" w:rsidR="00C47EC1" w:rsidRPr="0076590D" w:rsidRDefault="00C47EC1" w:rsidP="00C47EC1">
      <w:pPr>
        <w:spacing w:after="0" w:line="360" w:lineRule="auto"/>
        <w:jc w:val="both"/>
        <w:rPr>
          <w:rFonts w:ascii="Palatino Linotype" w:hAnsi="Palatino Linotype" w:cs="Arial"/>
          <w:sz w:val="24"/>
          <w:szCs w:val="24"/>
        </w:rPr>
      </w:pPr>
    </w:p>
    <w:p w14:paraId="3C61BD76" w14:textId="77777777" w:rsidR="00C47EC1" w:rsidRPr="0076590D" w:rsidRDefault="00C47EC1" w:rsidP="00C47EC1">
      <w:pPr>
        <w:spacing w:after="0" w:line="360" w:lineRule="auto"/>
        <w:ind w:right="49"/>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sz w:val="24"/>
          <w:szCs w:val="24"/>
          <w:lang w:val="es-ES" w:eastAsia="es-ES"/>
        </w:rPr>
        <w:t>Este organismo garante no pasa por alto justificar</w:t>
      </w:r>
      <w:r>
        <w:rPr>
          <w:rFonts w:ascii="Palatino Linotype" w:eastAsia="Times New Roman" w:hAnsi="Palatino Linotype" w:cs="Arial"/>
          <w:sz w:val="24"/>
          <w:szCs w:val="24"/>
          <w:lang w:val="es-ES" w:eastAsia="es-ES"/>
        </w:rPr>
        <w:t>,</w:t>
      </w:r>
      <w:r w:rsidRPr="0076590D">
        <w:rPr>
          <w:rFonts w:ascii="Palatino Linotype" w:eastAsia="Times New Roman" w:hAnsi="Palatino Linotype" w:cs="Arial"/>
          <w:sz w:val="24"/>
          <w:szCs w:val="24"/>
          <w:lang w:val="es-ES" w:eastAsia="es-ES"/>
        </w:rPr>
        <w:t xml:space="preserve"> que el plazo para emitir resolución en el presente asunto encuentra justificación en el alto número de recursos de revisión recibidos</w:t>
      </w:r>
      <w:r>
        <w:rPr>
          <w:rFonts w:ascii="Palatino Linotype" w:eastAsia="Times New Roman" w:hAnsi="Palatino Linotype" w:cs="Arial"/>
          <w:sz w:val="24"/>
          <w:szCs w:val="24"/>
          <w:lang w:val="es-ES" w:eastAsia="es-ES"/>
        </w:rPr>
        <w:t xml:space="preserve">, que </w:t>
      </w:r>
      <w:r w:rsidRPr="0076590D">
        <w:rPr>
          <w:rFonts w:ascii="Palatino Linotype" w:eastAsia="Times New Roman" w:hAnsi="Palatino Linotype" w:cs="Arial"/>
          <w:sz w:val="24"/>
          <w:szCs w:val="24"/>
          <w:lang w:val="es-ES" w:eastAsia="es-ES"/>
        </w:rPr>
        <w:t>se ha incrementado aproximadamente un 400%, circunstancia atípica que ha rebasado las capacidades técnicas y humanas del personal encargado de la proyección de las resoluciones a dichos medios de impugnación.</w:t>
      </w:r>
    </w:p>
    <w:p w14:paraId="0CAE1A8F" w14:textId="77777777" w:rsidR="00C47EC1" w:rsidRPr="0076590D" w:rsidRDefault="00C47EC1" w:rsidP="00C47EC1">
      <w:pPr>
        <w:spacing w:after="0" w:line="360" w:lineRule="auto"/>
        <w:ind w:right="49"/>
        <w:jc w:val="both"/>
        <w:rPr>
          <w:rFonts w:ascii="Palatino Linotype" w:eastAsia="Times New Roman" w:hAnsi="Palatino Linotype" w:cs="Arial"/>
          <w:sz w:val="24"/>
          <w:szCs w:val="24"/>
          <w:lang w:val="es-ES" w:eastAsia="es-ES"/>
        </w:rPr>
      </w:pPr>
    </w:p>
    <w:p w14:paraId="0E3D8664" w14:textId="77777777" w:rsidR="00C47EC1" w:rsidRPr="0076590D" w:rsidRDefault="00C47EC1" w:rsidP="00C47EC1">
      <w:pPr>
        <w:spacing w:after="0" w:line="360" w:lineRule="auto"/>
        <w:ind w:right="49"/>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95964C5" w14:textId="77777777" w:rsidR="00C47EC1" w:rsidRPr="0076590D" w:rsidRDefault="00C47EC1" w:rsidP="00C47EC1">
      <w:pPr>
        <w:spacing w:after="0" w:line="360" w:lineRule="auto"/>
        <w:ind w:right="49"/>
        <w:jc w:val="both"/>
        <w:rPr>
          <w:rFonts w:ascii="Palatino Linotype" w:eastAsia="Times New Roman" w:hAnsi="Palatino Linotype" w:cs="Arial"/>
          <w:sz w:val="24"/>
          <w:szCs w:val="24"/>
          <w:lang w:val="es-ES" w:eastAsia="es-ES"/>
        </w:rPr>
      </w:pPr>
    </w:p>
    <w:p w14:paraId="257BCD7B" w14:textId="77777777" w:rsidR="00C47EC1" w:rsidRDefault="00C47EC1" w:rsidP="00C47EC1">
      <w:pPr>
        <w:spacing w:after="0" w:line="360" w:lineRule="auto"/>
        <w:ind w:right="49"/>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sz w:val="24"/>
          <w:szCs w:val="24"/>
          <w:lang w:val="es-ES" w:eastAsia="es-ES"/>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986C173" w14:textId="77777777" w:rsidR="00C47EC1" w:rsidRPr="0076590D" w:rsidRDefault="00C47EC1" w:rsidP="00C47EC1">
      <w:pPr>
        <w:spacing w:after="0" w:line="360" w:lineRule="auto"/>
        <w:ind w:right="49"/>
        <w:jc w:val="both"/>
        <w:rPr>
          <w:rFonts w:ascii="Palatino Linotype" w:eastAsia="Times New Roman" w:hAnsi="Palatino Linotype" w:cs="Arial"/>
          <w:sz w:val="24"/>
          <w:szCs w:val="24"/>
          <w:lang w:val="es-ES" w:eastAsia="es-ES"/>
        </w:rPr>
      </w:pPr>
    </w:p>
    <w:p w14:paraId="61B8237B" w14:textId="77777777" w:rsidR="00C47EC1" w:rsidRDefault="00C47EC1" w:rsidP="00C47EC1">
      <w:pPr>
        <w:spacing w:after="0" w:line="360" w:lineRule="auto"/>
        <w:ind w:right="49"/>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0360331" w14:textId="77777777" w:rsidR="00C47EC1" w:rsidRPr="0076590D" w:rsidRDefault="00C47EC1" w:rsidP="00C47EC1">
      <w:pPr>
        <w:spacing w:after="0" w:line="360" w:lineRule="auto"/>
        <w:ind w:right="49"/>
        <w:jc w:val="both"/>
        <w:rPr>
          <w:rFonts w:ascii="Palatino Linotype" w:eastAsia="Times New Roman" w:hAnsi="Palatino Linotype" w:cs="Arial"/>
          <w:sz w:val="24"/>
          <w:szCs w:val="24"/>
          <w:lang w:val="es-ES" w:eastAsia="es-ES"/>
        </w:rPr>
      </w:pPr>
    </w:p>
    <w:p w14:paraId="63256303" w14:textId="77777777" w:rsidR="00C47EC1" w:rsidRPr="0076590D" w:rsidRDefault="00C47EC1" w:rsidP="00C47EC1">
      <w:pPr>
        <w:spacing w:after="0" w:line="360" w:lineRule="auto"/>
        <w:ind w:right="49"/>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2C545FCE" w14:textId="77777777" w:rsidR="00C47EC1" w:rsidRPr="0076590D" w:rsidRDefault="00C47EC1" w:rsidP="00C47EC1">
      <w:pPr>
        <w:spacing w:after="0" w:line="360" w:lineRule="auto"/>
        <w:ind w:right="49"/>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sz w:val="24"/>
          <w:szCs w:val="24"/>
          <w:lang w:val="es-ES" w:eastAsia="es-ES"/>
        </w:rPr>
        <w:t xml:space="preserve"> </w:t>
      </w:r>
    </w:p>
    <w:p w14:paraId="3BEC2306" w14:textId="77777777" w:rsidR="00C47EC1" w:rsidRPr="0076590D" w:rsidRDefault="00C47EC1" w:rsidP="00C47EC1">
      <w:pPr>
        <w:spacing w:after="0" w:line="360" w:lineRule="auto"/>
        <w:ind w:left="993" w:right="49" w:hanging="426"/>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b/>
          <w:sz w:val="24"/>
          <w:szCs w:val="24"/>
          <w:lang w:val="es-ES" w:eastAsia="es-ES"/>
        </w:rPr>
        <w:t xml:space="preserve">a) </w:t>
      </w:r>
      <w:r w:rsidRPr="0076590D">
        <w:rPr>
          <w:rFonts w:ascii="Palatino Linotype" w:eastAsia="Times New Roman" w:hAnsi="Palatino Linotype" w:cs="Arial"/>
          <w:b/>
          <w:sz w:val="24"/>
          <w:szCs w:val="24"/>
          <w:lang w:val="es-ES" w:eastAsia="es-ES"/>
        </w:rPr>
        <w:tab/>
        <w:t>Complejidad del asunto:</w:t>
      </w:r>
      <w:r w:rsidRPr="0076590D">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6D087811" w14:textId="77777777" w:rsidR="00C47EC1" w:rsidRPr="0076590D" w:rsidRDefault="00C47EC1" w:rsidP="00C47EC1">
      <w:pPr>
        <w:spacing w:after="0" w:line="360" w:lineRule="auto"/>
        <w:ind w:left="993" w:right="49" w:hanging="426"/>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b/>
          <w:sz w:val="24"/>
          <w:szCs w:val="24"/>
          <w:lang w:val="es-ES" w:eastAsia="es-ES"/>
        </w:rPr>
        <w:t xml:space="preserve">b) </w:t>
      </w:r>
      <w:r w:rsidRPr="0076590D">
        <w:rPr>
          <w:rFonts w:ascii="Palatino Linotype" w:eastAsia="Times New Roman" w:hAnsi="Palatino Linotype" w:cs="Arial"/>
          <w:b/>
          <w:sz w:val="24"/>
          <w:szCs w:val="24"/>
          <w:lang w:val="es-ES" w:eastAsia="es-ES"/>
        </w:rPr>
        <w:tab/>
        <w:t>Actividad Procesal del interesado:</w:t>
      </w:r>
      <w:r w:rsidRPr="0076590D">
        <w:rPr>
          <w:rFonts w:ascii="Palatino Linotype" w:eastAsia="Times New Roman" w:hAnsi="Palatino Linotype" w:cs="Arial"/>
          <w:sz w:val="24"/>
          <w:szCs w:val="24"/>
          <w:lang w:val="es-ES" w:eastAsia="es-ES"/>
        </w:rPr>
        <w:t xml:space="preserve"> Acciones u omisiones del interesado.</w:t>
      </w:r>
    </w:p>
    <w:p w14:paraId="78F30AAD" w14:textId="77777777" w:rsidR="00C47EC1" w:rsidRPr="0076590D" w:rsidRDefault="00C47EC1" w:rsidP="00C47EC1">
      <w:pPr>
        <w:spacing w:after="0" w:line="360" w:lineRule="auto"/>
        <w:ind w:left="993" w:right="49" w:hanging="426"/>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b/>
          <w:sz w:val="24"/>
          <w:szCs w:val="24"/>
          <w:lang w:val="es-ES" w:eastAsia="es-ES"/>
        </w:rPr>
        <w:t xml:space="preserve">c) </w:t>
      </w:r>
      <w:r w:rsidRPr="0076590D">
        <w:rPr>
          <w:rFonts w:ascii="Palatino Linotype" w:eastAsia="Times New Roman" w:hAnsi="Palatino Linotype" w:cs="Arial"/>
          <w:b/>
          <w:sz w:val="24"/>
          <w:szCs w:val="24"/>
          <w:lang w:val="es-ES" w:eastAsia="es-ES"/>
        </w:rPr>
        <w:tab/>
        <w:t>Conducta de la Autoridad:</w:t>
      </w:r>
      <w:r w:rsidRPr="0076590D">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1EED7B45" w14:textId="77777777" w:rsidR="00C47EC1" w:rsidRPr="0076590D" w:rsidRDefault="00C47EC1" w:rsidP="00C47EC1">
      <w:pPr>
        <w:spacing w:after="0" w:line="360" w:lineRule="auto"/>
        <w:ind w:left="993" w:right="49" w:hanging="426"/>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b/>
          <w:sz w:val="24"/>
          <w:szCs w:val="24"/>
          <w:lang w:val="es-ES" w:eastAsia="es-ES"/>
        </w:rPr>
        <w:t xml:space="preserve">d) </w:t>
      </w:r>
      <w:r w:rsidRPr="0076590D">
        <w:rPr>
          <w:rFonts w:ascii="Palatino Linotype" w:eastAsia="Times New Roman" w:hAnsi="Palatino Linotype" w:cs="Arial"/>
          <w:b/>
          <w:sz w:val="24"/>
          <w:szCs w:val="24"/>
          <w:lang w:val="es-ES" w:eastAsia="es-ES"/>
        </w:rPr>
        <w:tab/>
        <w:t>La afectación generada en la situación jurídica de la persona involucrada en el proceso:</w:t>
      </w:r>
      <w:r w:rsidRPr="0076590D">
        <w:rPr>
          <w:rFonts w:ascii="Palatino Linotype" w:eastAsia="Times New Roman" w:hAnsi="Palatino Linotype" w:cs="Arial"/>
          <w:sz w:val="24"/>
          <w:szCs w:val="24"/>
          <w:lang w:val="es-ES" w:eastAsia="es-ES"/>
        </w:rPr>
        <w:t xml:space="preserve"> Violación a sus derechos humanos.</w:t>
      </w:r>
    </w:p>
    <w:p w14:paraId="179ED99D" w14:textId="77777777" w:rsidR="00C47EC1" w:rsidRPr="0076590D" w:rsidRDefault="00C47EC1" w:rsidP="00C47EC1">
      <w:pPr>
        <w:spacing w:after="0" w:line="360" w:lineRule="auto"/>
        <w:ind w:right="49"/>
        <w:jc w:val="both"/>
        <w:rPr>
          <w:rFonts w:ascii="Palatino Linotype" w:eastAsia="Times New Roman" w:hAnsi="Palatino Linotype" w:cs="Arial"/>
          <w:sz w:val="24"/>
          <w:szCs w:val="24"/>
          <w:lang w:val="es-ES" w:eastAsia="es-ES"/>
        </w:rPr>
      </w:pPr>
    </w:p>
    <w:p w14:paraId="440F23D1" w14:textId="77777777" w:rsidR="00C47EC1" w:rsidRDefault="00C47EC1" w:rsidP="00C47EC1">
      <w:pPr>
        <w:spacing w:after="0" w:line="360" w:lineRule="auto"/>
        <w:ind w:right="49"/>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sz w:val="24"/>
          <w:szCs w:val="24"/>
          <w:lang w:val="es-ES" w:eastAsia="es-ES"/>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3DDE338" w14:textId="77777777" w:rsidR="00C47EC1" w:rsidRPr="0076590D" w:rsidRDefault="00C47EC1" w:rsidP="00C47EC1">
      <w:pPr>
        <w:spacing w:after="0" w:line="360" w:lineRule="auto"/>
        <w:ind w:right="49"/>
        <w:jc w:val="both"/>
        <w:rPr>
          <w:rFonts w:ascii="Palatino Linotype" w:eastAsia="Times New Roman" w:hAnsi="Palatino Linotype" w:cs="Arial"/>
          <w:sz w:val="24"/>
          <w:szCs w:val="24"/>
          <w:lang w:val="es-ES" w:eastAsia="es-ES"/>
        </w:rPr>
      </w:pPr>
    </w:p>
    <w:p w14:paraId="42628A19" w14:textId="77777777" w:rsidR="00C47EC1" w:rsidRPr="0076590D" w:rsidRDefault="00C47EC1" w:rsidP="00C47EC1">
      <w:pPr>
        <w:spacing w:after="0" w:line="360" w:lineRule="auto"/>
        <w:ind w:right="49"/>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sz w:val="24"/>
          <w:szCs w:val="24"/>
          <w:lang w:val="es-ES" w:eastAsia="es-ES"/>
        </w:rPr>
        <w:t>Argumento que encuentra sustento en la jurisprudencia P</w:t>
      </w:r>
      <w:proofErr w:type="gramStart"/>
      <w:r w:rsidRPr="0076590D">
        <w:rPr>
          <w:rFonts w:ascii="Palatino Linotype" w:eastAsia="Times New Roman" w:hAnsi="Palatino Linotype" w:cs="Arial"/>
          <w:sz w:val="24"/>
          <w:szCs w:val="24"/>
          <w:lang w:val="es-ES" w:eastAsia="es-ES"/>
        </w:rPr>
        <w:t>./</w:t>
      </w:r>
      <w:proofErr w:type="gramEnd"/>
      <w:r w:rsidRPr="0076590D">
        <w:rPr>
          <w:rFonts w:ascii="Palatino Linotype" w:eastAsia="Times New Roman" w:hAnsi="Palatino Linotype" w:cs="Arial"/>
          <w:sz w:val="24"/>
          <w:szCs w:val="24"/>
          <w:lang w:val="es-ES" w:eastAsia="es-E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958C81B" w14:textId="77777777" w:rsidR="00C47EC1" w:rsidRPr="0076590D" w:rsidRDefault="00C47EC1" w:rsidP="00C47EC1">
      <w:pPr>
        <w:spacing w:after="0" w:line="360" w:lineRule="auto"/>
        <w:ind w:right="49"/>
        <w:jc w:val="both"/>
        <w:rPr>
          <w:rFonts w:ascii="Palatino Linotype" w:eastAsia="Times New Roman" w:hAnsi="Palatino Linotype" w:cs="Arial"/>
          <w:sz w:val="24"/>
          <w:szCs w:val="24"/>
          <w:lang w:val="es-ES" w:eastAsia="es-ES"/>
        </w:rPr>
      </w:pPr>
    </w:p>
    <w:p w14:paraId="3E01AAA5" w14:textId="77777777" w:rsidR="00C47EC1" w:rsidRPr="0076590D" w:rsidRDefault="00C47EC1" w:rsidP="00C47EC1">
      <w:pPr>
        <w:spacing w:after="0" w:line="360" w:lineRule="auto"/>
        <w:ind w:right="49"/>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0FC58ED" w14:textId="77777777" w:rsidR="00C47EC1" w:rsidRPr="0076590D" w:rsidRDefault="00C47EC1" w:rsidP="00C47EC1">
      <w:pPr>
        <w:spacing w:after="0" w:line="360" w:lineRule="auto"/>
        <w:ind w:right="49"/>
        <w:jc w:val="both"/>
        <w:rPr>
          <w:rFonts w:ascii="Palatino Linotype" w:eastAsia="Times New Roman" w:hAnsi="Palatino Linotype" w:cs="Arial"/>
          <w:sz w:val="24"/>
          <w:szCs w:val="24"/>
          <w:lang w:val="es-ES" w:eastAsia="es-ES"/>
        </w:rPr>
      </w:pPr>
    </w:p>
    <w:p w14:paraId="4BEC65E5" w14:textId="77777777" w:rsidR="00C47EC1" w:rsidRDefault="00C47EC1" w:rsidP="00C47EC1">
      <w:pPr>
        <w:spacing w:after="0" w:line="360" w:lineRule="auto"/>
        <w:ind w:right="49"/>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sz w:val="24"/>
          <w:szCs w:val="24"/>
          <w:lang w:val="es-ES" w:eastAsia="es-ES"/>
        </w:rPr>
        <w:lastRenderedPageBreak/>
        <w:t>Al respecto, también son de considerar los criterios sostenidos por el Cuarto Tribunal Colegiado en Materia Administrativa del Primer Circuito, cuyos rubros y datos de identificación son los siguientes:</w:t>
      </w:r>
    </w:p>
    <w:p w14:paraId="470DEE50" w14:textId="77777777" w:rsidR="00C47EC1" w:rsidRPr="0076590D" w:rsidRDefault="00C47EC1" w:rsidP="00C47EC1">
      <w:pPr>
        <w:spacing w:after="0" w:line="360" w:lineRule="auto"/>
        <w:ind w:right="49"/>
        <w:jc w:val="both"/>
        <w:rPr>
          <w:rFonts w:ascii="Palatino Linotype" w:eastAsia="Times New Roman" w:hAnsi="Palatino Linotype" w:cs="Arial"/>
          <w:sz w:val="24"/>
          <w:szCs w:val="24"/>
          <w:lang w:val="es-ES" w:eastAsia="es-ES"/>
        </w:rPr>
      </w:pPr>
    </w:p>
    <w:p w14:paraId="7C7C5105" w14:textId="77777777" w:rsidR="00C47EC1" w:rsidRDefault="00C47EC1" w:rsidP="00C47EC1">
      <w:pPr>
        <w:spacing w:after="0" w:line="360" w:lineRule="auto"/>
        <w:ind w:right="49"/>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sz w:val="24"/>
          <w:szCs w:val="24"/>
          <w:lang w:val="es-ES" w:eastAsia="es-ES"/>
        </w:rPr>
        <w:t>“</w:t>
      </w:r>
      <w:r w:rsidRPr="00944A61">
        <w:rPr>
          <w:rFonts w:ascii="Palatino Linotype" w:eastAsia="Times New Roman" w:hAnsi="Palatino Linotype" w:cs="Arial"/>
          <w:b/>
          <w:sz w:val="24"/>
          <w:szCs w:val="24"/>
          <w:lang w:val="es-ES" w:eastAsia="es-ES"/>
        </w:rPr>
        <w:t>PLAZO RAZONABLE PARA RESOLVER. DIMENSIÓN Y EFECTOS DE ESTE CONCEPTO CUANDO SE ADUCE EXCESIVA CARGA DE TRABAJO</w:t>
      </w:r>
      <w:r w:rsidRPr="0076590D">
        <w:rPr>
          <w:rFonts w:ascii="Palatino Linotype" w:eastAsia="Times New Roman" w:hAnsi="Palatino Linotype" w:cs="Arial"/>
          <w:sz w:val="24"/>
          <w:szCs w:val="24"/>
          <w:lang w:val="es-ES" w:eastAsia="es-ES"/>
        </w:rPr>
        <w:t>.” consultable en el Seminario Judicial de la Federación y su gaceta, con el registro digital 2002351.</w:t>
      </w:r>
    </w:p>
    <w:p w14:paraId="483D247A" w14:textId="77777777" w:rsidR="00C47EC1" w:rsidRPr="0076590D" w:rsidRDefault="00C47EC1" w:rsidP="00C47EC1">
      <w:pPr>
        <w:spacing w:after="0" w:line="360" w:lineRule="auto"/>
        <w:ind w:right="49"/>
        <w:jc w:val="both"/>
        <w:rPr>
          <w:rFonts w:ascii="Palatino Linotype" w:eastAsia="Times New Roman" w:hAnsi="Palatino Linotype" w:cs="Arial"/>
          <w:sz w:val="24"/>
          <w:szCs w:val="24"/>
          <w:lang w:val="es-ES" w:eastAsia="es-ES"/>
        </w:rPr>
      </w:pPr>
    </w:p>
    <w:p w14:paraId="6CAD394E" w14:textId="77777777" w:rsidR="00C47EC1" w:rsidRPr="0076590D" w:rsidRDefault="00C47EC1" w:rsidP="00C47EC1">
      <w:pPr>
        <w:spacing w:after="0" w:line="360" w:lineRule="auto"/>
        <w:ind w:right="49"/>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sz w:val="24"/>
          <w:szCs w:val="24"/>
          <w:lang w:val="es-ES" w:eastAsia="es-ES"/>
        </w:rPr>
        <w:t>“</w:t>
      </w:r>
      <w:r w:rsidRPr="00944A61">
        <w:rPr>
          <w:rFonts w:ascii="Palatino Linotype" w:eastAsia="Times New Roman" w:hAnsi="Palatino Linotype" w:cs="Arial"/>
          <w:b/>
          <w:sz w:val="24"/>
          <w:szCs w:val="24"/>
          <w:lang w:val="es-ES" w:eastAsia="es-ES"/>
        </w:rPr>
        <w:t>PLAZO RAZONABLE PARA RESOLVER. CONCEPTO Y ELEMENTOS QUE LO INTEGRAN A LA LUZ DEL DERECHO INTERNACIONAL DE LOS DERECHOS HUMANOS.</w:t>
      </w:r>
      <w:r w:rsidRPr="0076590D">
        <w:rPr>
          <w:rFonts w:ascii="Palatino Linotype" w:eastAsia="Times New Roman" w:hAnsi="Palatino Linotype" w:cs="Arial"/>
          <w:sz w:val="24"/>
          <w:szCs w:val="24"/>
          <w:lang w:val="es-ES" w:eastAsia="es-ES"/>
        </w:rPr>
        <w:t>”, visible en el Seminario Judicial de la Federación y su gaceta, con el registro digital 2002350.</w:t>
      </w:r>
    </w:p>
    <w:p w14:paraId="4C7C4F22" w14:textId="77777777" w:rsidR="00C47EC1" w:rsidRPr="0076590D" w:rsidRDefault="00C47EC1" w:rsidP="00C47EC1">
      <w:pPr>
        <w:spacing w:after="0" w:line="360" w:lineRule="auto"/>
        <w:ind w:right="49"/>
        <w:jc w:val="both"/>
        <w:rPr>
          <w:rFonts w:ascii="Palatino Linotype" w:eastAsia="Times New Roman" w:hAnsi="Palatino Linotype" w:cs="Arial"/>
          <w:sz w:val="24"/>
          <w:szCs w:val="24"/>
          <w:lang w:val="es-ES" w:eastAsia="es-ES"/>
        </w:rPr>
      </w:pPr>
    </w:p>
    <w:p w14:paraId="57F4B779" w14:textId="77777777" w:rsidR="00C47EC1" w:rsidRDefault="00C47EC1" w:rsidP="00C47EC1">
      <w:pPr>
        <w:spacing w:after="0" w:line="360" w:lineRule="auto"/>
        <w:ind w:right="49"/>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622F7AEA" w14:textId="77777777" w:rsidR="00C47EC1" w:rsidRDefault="00C47EC1" w:rsidP="00C47EC1">
      <w:pPr>
        <w:spacing w:after="0" w:line="360" w:lineRule="auto"/>
        <w:rPr>
          <w:rFonts w:ascii="Palatino Linotype" w:eastAsia="Calibri" w:hAnsi="Palatino Linotype" w:cs="Arial"/>
          <w:sz w:val="24"/>
          <w:szCs w:val="24"/>
          <w:lang w:val="es-ES_tradnl"/>
        </w:rPr>
      </w:pPr>
    </w:p>
    <w:p w14:paraId="528B5AAB" w14:textId="77777777" w:rsidR="00C47EC1" w:rsidRPr="0055610A" w:rsidRDefault="00C47EC1" w:rsidP="00C47EC1">
      <w:pPr>
        <w:spacing w:after="0" w:line="360" w:lineRule="auto"/>
        <w:jc w:val="center"/>
        <w:rPr>
          <w:rFonts w:ascii="Palatino Linotype" w:hAnsi="Palatino Linotype" w:cs="Arial"/>
          <w:sz w:val="24"/>
          <w:szCs w:val="24"/>
        </w:rPr>
      </w:pPr>
      <w:r w:rsidRPr="0055610A">
        <w:rPr>
          <w:rFonts w:ascii="Palatino Linotype" w:hAnsi="Palatino Linotype" w:cs="Arial"/>
          <w:b/>
          <w:sz w:val="28"/>
          <w:szCs w:val="24"/>
        </w:rPr>
        <w:t xml:space="preserve">C O N S I D E R A N D O </w:t>
      </w:r>
    </w:p>
    <w:p w14:paraId="47222F08" w14:textId="77777777" w:rsidR="00C47EC1" w:rsidRPr="0055610A" w:rsidRDefault="00C47EC1" w:rsidP="00C47EC1">
      <w:pPr>
        <w:spacing w:after="0" w:line="360" w:lineRule="auto"/>
        <w:jc w:val="center"/>
        <w:rPr>
          <w:rFonts w:ascii="Palatino Linotype" w:hAnsi="Palatino Linotype" w:cs="Arial"/>
          <w:sz w:val="24"/>
          <w:szCs w:val="24"/>
        </w:rPr>
      </w:pPr>
    </w:p>
    <w:p w14:paraId="057328BE" w14:textId="77777777" w:rsidR="00C47EC1" w:rsidRPr="0055610A" w:rsidRDefault="00C47EC1" w:rsidP="00C47EC1">
      <w:pPr>
        <w:spacing w:after="0" w:line="360" w:lineRule="auto"/>
        <w:jc w:val="both"/>
        <w:rPr>
          <w:rFonts w:ascii="Palatino Linotype" w:hAnsi="Palatino Linotype" w:cs="Arial"/>
          <w:sz w:val="28"/>
          <w:szCs w:val="28"/>
        </w:rPr>
      </w:pPr>
      <w:r w:rsidRPr="0055610A">
        <w:rPr>
          <w:rFonts w:ascii="Palatino Linotype" w:hAnsi="Palatino Linotype" w:cs="Arial"/>
          <w:b/>
          <w:sz w:val="28"/>
          <w:szCs w:val="28"/>
        </w:rPr>
        <w:t xml:space="preserve">PRIMERO. </w:t>
      </w:r>
      <w:r w:rsidRPr="0055610A">
        <w:rPr>
          <w:rFonts w:ascii="Palatino Linotype" w:hAnsi="Palatino Linotype" w:cs="Arial"/>
          <w:b/>
          <w:sz w:val="26"/>
          <w:szCs w:val="26"/>
        </w:rPr>
        <w:t>De la competencia</w:t>
      </w:r>
      <w:r w:rsidRPr="0055610A">
        <w:rPr>
          <w:rFonts w:ascii="Palatino Linotype" w:hAnsi="Palatino Linotype" w:cs="Arial"/>
          <w:sz w:val="26"/>
          <w:szCs w:val="26"/>
        </w:rPr>
        <w:t>.</w:t>
      </w:r>
    </w:p>
    <w:p w14:paraId="2DEEA48A" w14:textId="77777777" w:rsidR="00C47EC1" w:rsidRPr="0055610A" w:rsidRDefault="00C47EC1" w:rsidP="00C47EC1">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5610A">
        <w:rPr>
          <w:rFonts w:ascii="Palatino Linotype" w:eastAsia="Times New Roman" w:hAnsi="Palatino Linotype" w:cs="Arial"/>
          <w:sz w:val="24"/>
          <w:szCs w:val="24"/>
          <w:lang w:val="es-ES" w:eastAsia="es-ES"/>
        </w:rPr>
        <w:t xml:space="preserve">Este Instituto de Transparencia, Acceso a la Información Pública y Protección de Datos Personales del Estado de México y Municipios, es competente para conocer y resolver </w:t>
      </w:r>
      <w:r w:rsidRPr="0055610A">
        <w:rPr>
          <w:rFonts w:ascii="Palatino Linotype" w:eastAsia="Times New Roman" w:hAnsi="Palatino Linotype" w:cs="Arial"/>
          <w:sz w:val="24"/>
          <w:szCs w:val="24"/>
          <w:lang w:val="es-ES" w:eastAsia="es-ES"/>
        </w:rPr>
        <w:lastRenderedPageBreak/>
        <w:t>el presente recurso de revisión interpuesto por el ahora Recurrente, conforme a lo dispuesto en los artículos 6, apartado A, fracción IV de la Constitución Política de l</w:t>
      </w:r>
      <w:r>
        <w:rPr>
          <w:rFonts w:ascii="Palatino Linotype" w:eastAsia="Times New Roman" w:hAnsi="Palatino Linotype" w:cs="Arial"/>
          <w:sz w:val="24"/>
          <w:szCs w:val="24"/>
          <w:lang w:val="es-ES" w:eastAsia="es-ES"/>
        </w:rPr>
        <w:t xml:space="preserve">os Estados Unidos Mexicanos; 5,párrafos trigésimo segundo, </w:t>
      </w:r>
      <w:r w:rsidRPr="0055610A">
        <w:rPr>
          <w:rFonts w:ascii="Palatino Linotype" w:eastAsia="Times New Roman" w:hAnsi="Palatino Linotype" w:cs="Arial"/>
          <w:sz w:val="24"/>
          <w:szCs w:val="24"/>
          <w:lang w:val="es-ES" w:eastAsia="es-ES"/>
        </w:rPr>
        <w:t>trigésimo tercero</w:t>
      </w:r>
      <w:r>
        <w:rPr>
          <w:rFonts w:ascii="Palatino Linotype" w:eastAsia="Times New Roman" w:hAnsi="Palatino Linotype" w:cs="Arial"/>
          <w:sz w:val="24"/>
          <w:szCs w:val="24"/>
          <w:lang w:val="es-ES" w:eastAsia="es-ES"/>
        </w:rPr>
        <w:t xml:space="preserve"> y trigésimo cuarto</w:t>
      </w:r>
      <w:r w:rsidRPr="0055610A">
        <w:rPr>
          <w:rFonts w:ascii="Palatino Linotype" w:eastAsia="Times New Roman" w:hAnsi="Palatino Linotype" w:cs="Arial"/>
          <w:sz w:val="24"/>
          <w:szCs w:val="24"/>
          <w:lang w:val="es-ES" w:eastAsia="es-ES"/>
        </w:rPr>
        <w:t xml:space="preserve"> fracciones IV y V, de la Constitución Política del Estado Libre y Soberano de México; artículos 1, 2 fracción II, 13, 29, 36 fracciones I y II, </w:t>
      </w:r>
      <w:hyperlink r:id="rId8" w:history="1">
        <w:r w:rsidRPr="0055610A">
          <w:rPr>
            <w:rFonts w:ascii="Palatino Linotype" w:eastAsia="Times New Roman" w:hAnsi="Palatino Linotype" w:cs="Arial"/>
            <w:sz w:val="24"/>
            <w:szCs w:val="24"/>
            <w:lang w:val="es-ES" w:eastAsia="es-ES"/>
          </w:rPr>
          <w:t>176, 178, 179, 181</w:t>
        </w:r>
      </w:hyperlink>
      <w:r w:rsidRPr="0055610A">
        <w:rPr>
          <w:rFonts w:ascii="Palatino Linotype" w:eastAsia="Times New Roman" w:hAnsi="Palatino Linotype" w:cs="Arial"/>
          <w:sz w:val="24"/>
          <w:szCs w:val="24"/>
          <w:lang w:val="es-ES" w:eastAsia="es-ES"/>
        </w:rPr>
        <w:t xml:space="preserve">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72B1FB8" w14:textId="77777777" w:rsidR="00C47EC1" w:rsidRPr="0055610A" w:rsidRDefault="00C47EC1" w:rsidP="00C47EC1">
      <w:pPr>
        <w:spacing w:after="0" w:line="360" w:lineRule="auto"/>
        <w:jc w:val="both"/>
        <w:rPr>
          <w:rFonts w:ascii="Palatino Linotype" w:hAnsi="Palatino Linotype" w:cs="Arial"/>
          <w:sz w:val="24"/>
          <w:szCs w:val="24"/>
        </w:rPr>
      </w:pPr>
    </w:p>
    <w:p w14:paraId="0C6CAAAB" w14:textId="77777777" w:rsidR="00C47EC1" w:rsidRPr="0055610A" w:rsidRDefault="00C47EC1" w:rsidP="00C47EC1">
      <w:pPr>
        <w:autoSpaceDE w:val="0"/>
        <w:autoSpaceDN w:val="0"/>
        <w:adjustRightInd w:val="0"/>
        <w:spacing w:after="0" w:line="360" w:lineRule="auto"/>
        <w:jc w:val="both"/>
        <w:rPr>
          <w:rFonts w:ascii="Palatino Linotype" w:hAnsi="Palatino Linotype" w:cs="Arial"/>
          <w:b/>
          <w:sz w:val="28"/>
          <w:szCs w:val="28"/>
        </w:rPr>
      </w:pPr>
      <w:r w:rsidRPr="0055610A">
        <w:rPr>
          <w:rFonts w:ascii="Palatino Linotype" w:hAnsi="Palatino Linotype" w:cs="Arial"/>
          <w:b/>
          <w:sz w:val="28"/>
          <w:szCs w:val="28"/>
        </w:rPr>
        <w:t xml:space="preserve">SEGUNDO. </w:t>
      </w:r>
      <w:r w:rsidRPr="0055610A">
        <w:rPr>
          <w:rFonts w:ascii="Palatino Linotype" w:hAnsi="Palatino Linotype" w:cs="Arial"/>
          <w:b/>
          <w:sz w:val="26"/>
          <w:szCs w:val="26"/>
        </w:rPr>
        <w:t>Alcances del recurso de revisión.</w:t>
      </w:r>
      <w:r w:rsidRPr="0055610A">
        <w:rPr>
          <w:rFonts w:ascii="Palatino Linotype" w:hAnsi="Palatino Linotype" w:cs="Arial"/>
          <w:b/>
          <w:sz w:val="28"/>
          <w:szCs w:val="28"/>
        </w:rPr>
        <w:t xml:space="preserve"> </w:t>
      </w:r>
    </w:p>
    <w:p w14:paraId="3FDC06E9" w14:textId="77777777" w:rsidR="00C47EC1" w:rsidRDefault="00C47EC1" w:rsidP="00C47EC1">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5610A">
        <w:rPr>
          <w:rFonts w:ascii="Palatino Linotype" w:eastAsia="Times New Roman" w:hAnsi="Palatino Linotype" w:cs="Arial"/>
          <w:sz w:val="24"/>
          <w:szCs w:val="24"/>
          <w:lang w:val="es-ES" w:eastAsia="es-E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7701F999" w14:textId="77777777" w:rsidR="00C47EC1" w:rsidRPr="0055610A" w:rsidRDefault="00C47EC1" w:rsidP="00C47EC1">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1D1646F" w14:textId="77777777" w:rsidR="00C47EC1" w:rsidRPr="00DB6E06" w:rsidRDefault="00C47EC1" w:rsidP="00C47EC1">
      <w:pPr>
        <w:autoSpaceDE w:val="0"/>
        <w:autoSpaceDN w:val="0"/>
        <w:adjustRightInd w:val="0"/>
        <w:spacing w:before="240"/>
        <w:rPr>
          <w:rFonts w:ascii="Palatino Linotype" w:hAnsi="Palatino Linotype" w:cs="Arial"/>
          <w:b/>
        </w:rPr>
      </w:pPr>
      <w:r>
        <w:rPr>
          <w:rFonts w:ascii="Palatino Linotype" w:hAnsi="Palatino Linotype"/>
          <w:b/>
          <w:color w:val="000000" w:themeColor="text1"/>
          <w:sz w:val="26"/>
          <w:szCs w:val="26"/>
          <w:lang w:val="es-ES_tradnl"/>
        </w:rPr>
        <w:t>TERCERO</w:t>
      </w:r>
      <w:r w:rsidRPr="00F444C4">
        <w:rPr>
          <w:rFonts w:ascii="Palatino Linotype" w:hAnsi="Palatino Linotype"/>
          <w:b/>
          <w:color w:val="000000" w:themeColor="text1"/>
          <w:sz w:val="26"/>
          <w:szCs w:val="26"/>
          <w:lang w:val="es-ES_tradnl"/>
        </w:rPr>
        <w:t xml:space="preserve">. </w:t>
      </w:r>
      <w:r w:rsidRPr="00DB6E06">
        <w:rPr>
          <w:rFonts w:ascii="Palatino Linotype" w:hAnsi="Palatino Linotype" w:cs="Arial"/>
          <w:b/>
          <w:sz w:val="28"/>
          <w:szCs w:val="28"/>
        </w:rPr>
        <w:t>Cuestiones de previo y especial pronunciamiento</w:t>
      </w:r>
    </w:p>
    <w:p w14:paraId="7906C7EB" w14:textId="77777777" w:rsidR="00C47EC1" w:rsidRPr="00F65C44" w:rsidRDefault="00C47EC1" w:rsidP="00C47EC1">
      <w:pPr>
        <w:autoSpaceDE w:val="0"/>
        <w:autoSpaceDN w:val="0"/>
        <w:adjustRightInd w:val="0"/>
        <w:spacing w:before="240" w:line="360" w:lineRule="auto"/>
        <w:jc w:val="both"/>
        <w:rPr>
          <w:rFonts w:ascii="Palatino Linotype" w:hAnsi="Palatino Linotype"/>
          <w:sz w:val="24"/>
          <w:szCs w:val="24"/>
        </w:rPr>
      </w:pPr>
      <w:r w:rsidRPr="00F65C44">
        <w:rPr>
          <w:rFonts w:ascii="Palatino Linotype" w:hAnsi="Palatino Linotype"/>
          <w:sz w:val="24"/>
          <w:szCs w:val="24"/>
        </w:rPr>
        <w:lastRenderedPageBreak/>
        <w:t>El Recurso de Revisión en estudio contiene los elementos normativos de validez exigidos en la Ley de Transparencia y Acceso a la Información Pública del Estado de México y Municipios, establecidos en el artículo 180 que enuncia:</w:t>
      </w:r>
    </w:p>
    <w:p w14:paraId="14307B29" w14:textId="77777777" w:rsidR="00C47EC1" w:rsidRPr="00F13B52" w:rsidRDefault="00C47EC1" w:rsidP="00C47EC1">
      <w:pPr>
        <w:autoSpaceDE w:val="0"/>
        <w:autoSpaceDN w:val="0"/>
        <w:adjustRightInd w:val="0"/>
        <w:spacing w:before="240" w:line="360" w:lineRule="auto"/>
        <w:ind w:left="360" w:firstLine="348"/>
        <w:jc w:val="both"/>
        <w:rPr>
          <w:rFonts w:ascii="Palatino Linotype" w:hAnsi="Palatino Linotype"/>
          <w:i/>
        </w:rPr>
      </w:pPr>
      <w:r w:rsidRPr="00F13B52">
        <w:rPr>
          <w:rFonts w:ascii="Palatino Linotype" w:hAnsi="Palatino Linotype"/>
          <w:i/>
        </w:rPr>
        <w:t>“Artículo 180. El recurso de revisión contendrá:</w:t>
      </w:r>
    </w:p>
    <w:p w14:paraId="22F17FE1" w14:textId="77777777" w:rsidR="00C47EC1" w:rsidRPr="00F13B52" w:rsidRDefault="00C47EC1" w:rsidP="00D06982">
      <w:pPr>
        <w:numPr>
          <w:ilvl w:val="0"/>
          <w:numId w:val="3"/>
        </w:numPr>
        <w:autoSpaceDE w:val="0"/>
        <w:autoSpaceDN w:val="0"/>
        <w:adjustRightInd w:val="0"/>
        <w:spacing w:before="240" w:after="0" w:line="360" w:lineRule="auto"/>
        <w:jc w:val="both"/>
        <w:rPr>
          <w:rFonts w:ascii="Palatino Linotype" w:hAnsi="Palatino Linotype"/>
          <w:i/>
        </w:rPr>
      </w:pPr>
      <w:r w:rsidRPr="00F13B52">
        <w:rPr>
          <w:rFonts w:ascii="Palatino Linotype" w:hAnsi="Palatino Linotype"/>
          <w:i/>
        </w:rPr>
        <w:t>EL sujeto obligado ante la cual se presentó la solicitud;</w:t>
      </w:r>
    </w:p>
    <w:p w14:paraId="25C3A61E" w14:textId="77777777" w:rsidR="00C47EC1" w:rsidRPr="00F13B52" w:rsidRDefault="00C47EC1" w:rsidP="00D06982">
      <w:pPr>
        <w:numPr>
          <w:ilvl w:val="0"/>
          <w:numId w:val="3"/>
        </w:numPr>
        <w:autoSpaceDE w:val="0"/>
        <w:autoSpaceDN w:val="0"/>
        <w:adjustRightInd w:val="0"/>
        <w:spacing w:before="240" w:after="0" w:line="360" w:lineRule="auto"/>
        <w:jc w:val="both"/>
        <w:rPr>
          <w:rFonts w:ascii="Palatino Linotype" w:hAnsi="Palatino Linotype"/>
          <w:i/>
        </w:rPr>
      </w:pPr>
      <w:r w:rsidRPr="00F13B52">
        <w:rPr>
          <w:rFonts w:ascii="Palatino Linotype" w:hAnsi="Palatino Linotype"/>
          <w:i/>
        </w:rPr>
        <w:t>El nombre del solicitante que recurre o de su representante y, en su caso, del tercero interesado, así como la dirección o medio que señale para recibir notificaciones;</w:t>
      </w:r>
    </w:p>
    <w:p w14:paraId="5DC89C65" w14:textId="77777777" w:rsidR="00C47EC1" w:rsidRPr="00F13B52" w:rsidRDefault="00C47EC1" w:rsidP="00D06982">
      <w:pPr>
        <w:numPr>
          <w:ilvl w:val="0"/>
          <w:numId w:val="3"/>
        </w:numPr>
        <w:autoSpaceDE w:val="0"/>
        <w:autoSpaceDN w:val="0"/>
        <w:adjustRightInd w:val="0"/>
        <w:spacing w:before="240" w:after="0" w:line="360" w:lineRule="auto"/>
        <w:jc w:val="both"/>
        <w:rPr>
          <w:rFonts w:ascii="Palatino Linotype" w:hAnsi="Palatino Linotype"/>
          <w:i/>
        </w:rPr>
      </w:pPr>
      <w:r w:rsidRPr="00F13B52">
        <w:rPr>
          <w:rFonts w:ascii="Palatino Linotype" w:hAnsi="Palatino Linotype"/>
          <w:i/>
        </w:rPr>
        <w:t>El número de folio de respuesta de la solicitud de acceso;</w:t>
      </w:r>
    </w:p>
    <w:p w14:paraId="7424C42D" w14:textId="77777777" w:rsidR="00C47EC1" w:rsidRPr="00F13B52" w:rsidRDefault="00C47EC1" w:rsidP="00C47EC1">
      <w:pPr>
        <w:autoSpaceDE w:val="0"/>
        <w:autoSpaceDN w:val="0"/>
        <w:adjustRightInd w:val="0"/>
        <w:spacing w:before="240" w:line="360" w:lineRule="auto"/>
        <w:ind w:left="1080"/>
        <w:jc w:val="both"/>
        <w:rPr>
          <w:rFonts w:ascii="Palatino Linotype" w:hAnsi="Palatino Linotype"/>
          <w:i/>
        </w:rPr>
      </w:pPr>
      <w:r w:rsidRPr="00F13B52">
        <w:rPr>
          <w:rFonts w:ascii="Palatino Linotype" w:hAnsi="Palatino Linotype"/>
          <w:i/>
        </w:rPr>
        <w:t>IV. La fecha en que fue notificada la respuesta al solicitante o tuvo conocimiento del acto reclamado, o de presentación de la solicitud, en caso de falta de respuesta;</w:t>
      </w:r>
    </w:p>
    <w:p w14:paraId="4186EB5B" w14:textId="77777777" w:rsidR="00C47EC1" w:rsidRPr="00F13B52" w:rsidRDefault="00C47EC1" w:rsidP="00C47EC1">
      <w:pPr>
        <w:autoSpaceDE w:val="0"/>
        <w:autoSpaceDN w:val="0"/>
        <w:adjustRightInd w:val="0"/>
        <w:spacing w:before="240" w:line="360" w:lineRule="auto"/>
        <w:ind w:left="732" w:firstLine="348"/>
        <w:jc w:val="both"/>
        <w:rPr>
          <w:rFonts w:ascii="Palatino Linotype" w:hAnsi="Palatino Linotype"/>
          <w:i/>
        </w:rPr>
      </w:pPr>
      <w:r w:rsidRPr="00F13B52">
        <w:rPr>
          <w:rFonts w:ascii="Palatino Linotype" w:hAnsi="Palatino Linotype"/>
          <w:i/>
        </w:rPr>
        <w:t>V. El acto que se recurre;</w:t>
      </w:r>
    </w:p>
    <w:p w14:paraId="6FFFE962" w14:textId="77777777" w:rsidR="00C47EC1" w:rsidRPr="00F13B52" w:rsidRDefault="00C47EC1" w:rsidP="00C47EC1">
      <w:pPr>
        <w:autoSpaceDE w:val="0"/>
        <w:autoSpaceDN w:val="0"/>
        <w:adjustRightInd w:val="0"/>
        <w:spacing w:before="240" w:line="360" w:lineRule="auto"/>
        <w:ind w:left="732" w:firstLine="348"/>
        <w:jc w:val="both"/>
        <w:rPr>
          <w:rFonts w:ascii="Palatino Linotype" w:hAnsi="Palatino Linotype"/>
          <w:i/>
        </w:rPr>
      </w:pPr>
      <w:r w:rsidRPr="00F13B52">
        <w:rPr>
          <w:rFonts w:ascii="Palatino Linotype" w:hAnsi="Palatino Linotype"/>
          <w:i/>
        </w:rPr>
        <w:t>VI. Las razones o motivos de inconformidad;</w:t>
      </w:r>
    </w:p>
    <w:p w14:paraId="47A940F3" w14:textId="77777777" w:rsidR="00C47EC1" w:rsidRPr="00F13B52" w:rsidRDefault="00C47EC1" w:rsidP="00C47EC1">
      <w:pPr>
        <w:autoSpaceDE w:val="0"/>
        <w:autoSpaceDN w:val="0"/>
        <w:adjustRightInd w:val="0"/>
        <w:spacing w:before="240" w:line="360" w:lineRule="auto"/>
        <w:ind w:left="1080"/>
        <w:jc w:val="both"/>
        <w:rPr>
          <w:rFonts w:ascii="Palatino Linotype" w:hAnsi="Palatino Linotype"/>
          <w:i/>
        </w:rPr>
      </w:pPr>
      <w:r w:rsidRPr="00F13B52">
        <w:rPr>
          <w:rFonts w:ascii="Palatino Linotype" w:hAnsi="Palatino Linotype"/>
          <w:i/>
        </w:rPr>
        <w:t>VII. La copia de la respuesta que se impugna y, en su caso, de la notificación correspondiente, en el caso de respuesta de la solicitud; y</w:t>
      </w:r>
    </w:p>
    <w:p w14:paraId="432D76EE" w14:textId="77777777" w:rsidR="00C47EC1" w:rsidRPr="00F13B52" w:rsidRDefault="00C47EC1" w:rsidP="00C47EC1">
      <w:pPr>
        <w:autoSpaceDE w:val="0"/>
        <w:autoSpaceDN w:val="0"/>
        <w:adjustRightInd w:val="0"/>
        <w:spacing w:before="240" w:line="360" w:lineRule="auto"/>
        <w:ind w:left="732" w:firstLine="348"/>
        <w:jc w:val="both"/>
        <w:rPr>
          <w:rFonts w:ascii="Palatino Linotype" w:hAnsi="Palatino Linotype"/>
          <w:i/>
        </w:rPr>
      </w:pPr>
      <w:r w:rsidRPr="00F13B52">
        <w:rPr>
          <w:rFonts w:ascii="Palatino Linotype" w:hAnsi="Palatino Linotype"/>
          <w:i/>
        </w:rPr>
        <w:t>VIII. Firma del recurrente, en su caso, cuando se presente por escrito, requisito sin el cual se dará trámite al recurso.</w:t>
      </w:r>
    </w:p>
    <w:p w14:paraId="42385B55" w14:textId="77777777" w:rsidR="00C47EC1" w:rsidRPr="00F13B52" w:rsidRDefault="00C47EC1" w:rsidP="00C47EC1">
      <w:pPr>
        <w:autoSpaceDE w:val="0"/>
        <w:autoSpaceDN w:val="0"/>
        <w:adjustRightInd w:val="0"/>
        <w:spacing w:before="240" w:line="360" w:lineRule="auto"/>
        <w:ind w:left="1080"/>
        <w:jc w:val="both"/>
        <w:rPr>
          <w:rFonts w:ascii="Palatino Linotype" w:hAnsi="Palatino Linotype"/>
          <w:i/>
        </w:rPr>
      </w:pPr>
      <w:r w:rsidRPr="00F13B52">
        <w:rPr>
          <w:rFonts w:ascii="Palatino Linotype" w:hAnsi="Palatino Linotype"/>
          <w:i/>
        </w:rPr>
        <w:t>Adicionalmente, se podrán anexar las pruebas y demás elementos que considere procedentes someter a juicio del Instituto.</w:t>
      </w:r>
    </w:p>
    <w:p w14:paraId="0714A1AD" w14:textId="77777777" w:rsidR="00C47EC1" w:rsidRPr="00F13B52" w:rsidRDefault="00C47EC1" w:rsidP="00C47EC1">
      <w:pPr>
        <w:autoSpaceDE w:val="0"/>
        <w:autoSpaceDN w:val="0"/>
        <w:adjustRightInd w:val="0"/>
        <w:spacing w:before="240" w:line="360" w:lineRule="auto"/>
        <w:ind w:left="732" w:firstLine="348"/>
        <w:jc w:val="both"/>
        <w:rPr>
          <w:rFonts w:ascii="Palatino Linotype" w:hAnsi="Palatino Linotype"/>
          <w:i/>
        </w:rPr>
      </w:pPr>
      <w:r w:rsidRPr="00F13B52">
        <w:rPr>
          <w:rFonts w:ascii="Palatino Linotype" w:hAnsi="Palatino Linotype"/>
          <w:i/>
        </w:rPr>
        <w:t>En ningún caso será necesario que el particular ratifique el recurso de revisión interpuesto.</w:t>
      </w:r>
    </w:p>
    <w:p w14:paraId="3D8B1C80" w14:textId="77777777" w:rsidR="00C47EC1" w:rsidRPr="00F13B52" w:rsidRDefault="00C47EC1" w:rsidP="00C47EC1">
      <w:pPr>
        <w:autoSpaceDE w:val="0"/>
        <w:autoSpaceDN w:val="0"/>
        <w:adjustRightInd w:val="0"/>
        <w:spacing w:before="240" w:line="360" w:lineRule="auto"/>
        <w:ind w:left="1080"/>
        <w:jc w:val="both"/>
        <w:rPr>
          <w:rFonts w:ascii="Palatino Linotype" w:hAnsi="Palatino Linotype"/>
          <w:b/>
          <w:i/>
          <w:u w:val="single"/>
        </w:rPr>
      </w:pPr>
      <w:r w:rsidRPr="00F13B52">
        <w:rPr>
          <w:rFonts w:ascii="Palatino Linotype" w:hAnsi="Palatino Linotype"/>
          <w:b/>
          <w:i/>
          <w:u w:val="single"/>
        </w:rPr>
        <w:lastRenderedPageBreak/>
        <w:t>En caso de que el recurso se interponga de manera electrónica no será indispensable que contengan los requisitos establecidos en las fracciones II, IV, VII y VIII.” [Sic]</w:t>
      </w:r>
    </w:p>
    <w:p w14:paraId="1CD12C40" w14:textId="77777777" w:rsidR="00C47EC1" w:rsidRPr="0034179B" w:rsidRDefault="00C47EC1" w:rsidP="00C47EC1">
      <w:pPr>
        <w:autoSpaceDE w:val="0"/>
        <w:autoSpaceDN w:val="0"/>
        <w:adjustRightInd w:val="0"/>
        <w:spacing w:before="240" w:line="360" w:lineRule="auto"/>
        <w:ind w:left="1080"/>
        <w:jc w:val="both"/>
        <w:rPr>
          <w:rFonts w:ascii="Palatino Linotype" w:hAnsi="Palatino Linotype"/>
          <w:b/>
          <w:i/>
          <w:u w:val="single"/>
        </w:rPr>
      </w:pPr>
    </w:p>
    <w:p w14:paraId="1F9B4D3F" w14:textId="77777777" w:rsidR="00C47EC1" w:rsidRPr="00F65C44" w:rsidRDefault="00C47EC1" w:rsidP="00C47EC1">
      <w:pPr>
        <w:spacing w:line="360" w:lineRule="auto"/>
        <w:jc w:val="both"/>
        <w:rPr>
          <w:rFonts w:ascii="Palatino Linotype" w:hAnsi="Palatino Linotype" w:cs="Arial"/>
          <w:sz w:val="24"/>
          <w:szCs w:val="24"/>
        </w:rPr>
      </w:pPr>
      <w:r w:rsidRPr="00F65C44">
        <w:rPr>
          <w:rFonts w:ascii="Palatino Linotype" w:hAnsi="Palatino Linotype" w:cs="Segoe UI"/>
          <w:sz w:val="24"/>
          <w:szCs w:val="24"/>
        </w:rPr>
        <w:t xml:space="preserve">Cabe señalar que </w:t>
      </w:r>
      <w:r w:rsidRPr="00F65C44">
        <w:rPr>
          <w:rFonts w:ascii="Palatino Linotype" w:hAnsi="Palatino Linotype" w:cs="Segoe UI"/>
          <w:b/>
          <w:sz w:val="24"/>
          <w:szCs w:val="24"/>
        </w:rPr>
        <w:t>El Recurrente</w:t>
      </w:r>
      <w:r w:rsidRPr="00F65C44">
        <w:rPr>
          <w:rFonts w:ascii="Palatino Linotype" w:hAnsi="Palatino Linotype" w:cs="Segoe UI"/>
          <w:sz w:val="24"/>
          <w:szCs w:val="24"/>
        </w:rPr>
        <w:t xml:space="preserve"> ejerció de manera anónima su derecho de acceso a la información pública</w:t>
      </w:r>
      <w:r w:rsidRPr="00F65C44">
        <w:rPr>
          <w:rFonts w:ascii="Palatino Linotype" w:hAnsi="Palatino Linotype"/>
          <w:sz w:val="24"/>
          <w:szCs w:val="24"/>
        </w:rPr>
        <w:t xml:space="preserve">, sin embargo, no es motivo para desechar las </w:t>
      </w:r>
      <w:r w:rsidRPr="00F65C44">
        <w:rPr>
          <w:rFonts w:ascii="Palatino Linotype" w:hAnsi="Palatino Linotype" w:cs="Arial"/>
          <w:sz w:val="24"/>
          <w:szCs w:val="24"/>
        </w:rPr>
        <w:t>solicitudes de acceso a la información pública conforme a lo previsto en el artículo 155, penúltimo párrafo de la Ley de Transparencia y Acceso a la Información Pública del Estado de México y Municipios que señala lo siguiente:</w:t>
      </w:r>
    </w:p>
    <w:p w14:paraId="23EF33FE" w14:textId="77777777" w:rsidR="00C47EC1" w:rsidRPr="0034179B" w:rsidRDefault="00C47EC1" w:rsidP="00C47EC1">
      <w:pPr>
        <w:spacing w:before="240" w:line="360" w:lineRule="auto"/>
        <w:ind w:left="851" w:right="851"/>
        <w:jc w:val="both"/>
        <w:rPr>
          <w:rFonts w:ascii="Palatino Linotype" w:hAnsi="Palatino Linotype" w:cs="Arial"/>
          <w:b/>
          <w:i/>
        </w:rPr>
      </w:pPr>
      <w:r w:rsidRPr="00F13B52">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Pr>
          <w:rFonts w:ascii="Palatino Linotype" w:hAnsi="Palatino Linotype" w:cs="Arial"/>
          <w:b/>
          <w:i/>
        </w:rPr>
        <w:t>[Sic]</w:t>
      </w:r>
    </w:p>
    <w:p w14:paraId="2AAA6367" w14:textId="77777777" w:rsidR="00C47EC1" w:rsidRPr="00F65C44" w:rsidRDefault="00C47EC1" w:rsidP="00C47EC1">
      <w:pPr>
        <w:spacing w:line="360" w:lineRule="auto"/>
        <w:jc w:val="both"/>
        <w:rPr>
          <w:rFonts w:ascii="Palatino Linotype" w:hAnsi="Palatino Linotype"/>
          <w:sz w:val="24"/>
          <w:szCs w:val="24"/>
        </w:rPr>
      </w:pPr>
      <w:r w:rsidRPr="00F65C44">
        <w:rPr>
          <w:rFonts w:ascii="Palatino Linotype" w:hAnsi="Palatino Linotype"/>
          <w:sz w:val="24"/>
          <w:szCs w:val="24"/>
        </w:rPr>
        <w:t xml:space="preserve">Robustece lo anterior se encuentra lo dispuesto en los artículos 6, Apartado A, fracciones III y IV de la Constitución Política de los Estados Unidos Mexicanos y 5 párrafos </w:t>
      </w:r>
      <w:r w:rsidRPr="00F65C44">
        <w:rPr>
          <w:rFonts w:ascii="Palatino Linotype" w:hAnsi="Palatino Linotype" w:cs="Arial"/>
          <w:sz w:val="24"/>
          <w:szCs w:val="24"/>
        </w:rPr>
        <w:t>vigésimo, vigésimo primero y vigésimo segundo</w:t>
      </w:r>
      <w:r w:rsidRPr="00F65C44">
        <w:rPr>
          <w:rFonts w:ascii="Palatino Linotype" w:hAnsi="Palatino Linotype"/>
          <w:sz w:val="24"/>
          <w:szCs w:val="24"/>
        </w:rPr>
        <w:t>, de la Constitución Política del Estado Libre y Soberano de México, se establece lo siguiente:</w:t>
      </w:r>
    </w:p>
    <w:p w14:paraId="65B42EDF" w14:textId="77777777" w:rsidR="00C47EC1" w:rsidRPr="00F13B52" w:rsidRDefault="00C47EC1" w:rsidP="00C47EC1">
      <w:pPr>
        <w:spacing w:before="240" w:line="360" w:lineRule="auto"/>
        <w:ind w:left="851" w:right="851"/>
        <w:jc w:val="both"/>
        <w:rPr>
          <w:rFonts w:ascii="Palatino Linotype" w:hAnsi="Palatino Linotype"/>
          <w:b/>
          <w:i/>
          <w:u w:val="single"/>
        </w:rPr>
      </w:pPr>
      <w:r w:rsidRPr="00F13B52">
        <w:rPr>
          <w:rFonts w:ascii="Palatino Linotype" w:hAnsi="Palatino Linotype"/>
          <w:b/>
          <w:i/>
          <w:u w:val="single"/>
        </w:rPr>
        <w:t>Constitución Política de los Estados Unidos Mexicanos</w:t>
      </w:r>
    </w:p>
    <w:p w14:paraId="4C7713A7" w14:textId="77777777" w:rsidR="00C47EC1" w:rsidRPr="00F13B52" w:rsidRDefault="00C47EC1" w:rsidP="00C47EC1">
      <w:pPr>
        <w:spacing w:before="240" w:line="360" w:lineRule="auto"/>
        <w:ind w:left="851" w:right="851"/>
        <w:jc w:val="both"/>
        <w:rPr>
          <w:rFonts w:ascii="Palatino Linotype" w:hAnsi="Palatino Linotype"/>
          <w:i/>
        </w:rPr>
      </w:pPr>
      <w:r w:rsidRPr="00F13B52">
        <w:rPr>
          <w:rFonts w:ascii="Palatino Linotype" w:hAnsi="Palatino Linotype"/>
          <w:b/>
          <w:i/>
        </w:rPr>
        <w:t>“Artículo 6</w:t>
      </w:r>
      <w:r w:rsidRPr="00F13B52">
        <w:rPr>
          <w:rFonts w:ascii="Palatino Linotype" w:hAnsi="Palatino Linotype"/>
          <w:i/>
        </w:rPr>
        <w:t xml:space="preserve">°.- La manifestación de las ideas no será objeto de ninguna inquisición judicial o administrativa, sino en el caso de que ataque a la moral, la vida privada o los derechos de terceros, provoque algún delito, o perturbe el orden público; el derecho de </w:t>
      </w:r>
      <w:r w:rsidRPr="00F13B52">
        <w:rPr>
          <w:rFonts w:ascii="Palatino Linotype" w:hAnsi="Palatino Linotype"/>
          <w:i/>
        </w:rPr>
        <w:lastRenderedPageBreak/>
        <w:t>réplica será ejercido en los términos dispuestos por la ley. El derecho a la información será garantizado por el Estado.</w:t>
      </w:r>
    </w:p>
    <w:p w14:paraId="0F39C410" w14:textId="77777777" w:rsidR="00C47EC1" w:rsidRPr="00F13B52" w:rsidRDefault="00C47EC1" w:rsidP="00C47EC1">
      <w:pPr>
        <w:spacing w:before="240" w:line="360" w:lineRule="auto"/>
        <w:ind w:left="851" w:right="851"/>
        <w:jc w:val="both"/>
        <w:rPr>
          <w:rFonts w:ascii="Palatino Linotype" w:hAnsi="Palatino Linotype"/>
          <w:i/>
        </w:rPr>
      </w:pPr>
      <w:r w:rsidRPr="00F13B52">
        <w:rPr>
          <w:rFonts w:ascii="Palatino Linotype" w:hAnsi="Palatino Linotype"/>
          <w:i/>
        </w:rPr>
        <w:t>(…)</w:t>
      </w:r>
    </w:p>
    <w:p w14:paraId="36235DD9" w14:textId="77777777" w:rsidR="00C47EC1" w:rsidRPr="00F13B52" w:rsidRDefault="00C47EC1" w:rsidP="00C47EC1">
      <w:pPr>
        <w:spacing w:before="240" w:line="360" w:lineRule="auto"/>
        <w:ind w:left="851" w:right="851"/>
        <w:jc w:val="both"/>
        <w:rPr>
          <w:rFonts w:ascii="Palatino Linotype" w:hAnsi="Palatino Linotype"/>
          <w:i/>
        </w:rPr>
      </w:pPr>
      <w:r w:rsidRPr="00F13B52">
        <w:rPr>
          <w:rFonts w:ascii="Palatino Linotype" w:hAnsi="Palatino Linotype"/>
          <w:i/>
        </w:rPr>
        <w:t xml:space="preserve">Para efectos de lo dispuesto en el presente artículo se observará lo siguiente: </w:t>
      </w:r>
    </w:p>
    <w:p w14:paraId="05D424FA" w14:textId="77777777" w:rsidR="00C47EC1" w:rsidRPr="00F13B52" w:rsidRDefault="00C47EC1" w:rsidP="00C47EC1">
      <w:pPr>
        <w:spacing w:before="240" w:line="360" w:lineRule="auto"/>
        <w:ind w:left="851" w:right="851"/>
        <w:jc w:val="both"/>
        <w:rPr>
          <w:rFonts w:ascii="Palatino Linotype" w:hAnsi="Palatino Linotype"/>
          <w:i/>
        </w:rPr>
      </w:pPr>
      <w:r w:rsidRPr="00F13B52">
        <w:rPr>
          <w:rFonts w:ascii="Palatino Linotype" w:hAnsi="Palatino Linotype"/>
          <w:i/>
        </w:rPr>
        <w:t>A. Para el ejercicio del derecho de acceso a la información, la Federación, los Estados y el Distrito Federal, en el ámbito de sus respectivas competencias, se regirán por los siguientes principios y bases:</w:t>
      </w:r>
    </w:p>
    <w:p w14:paraId="369B47D0" w14:textId="77777777" w:rsidR="00C47EC1" w:rsidRPr="00F13B52" w:rsidRDefault="00C47EC1" w:rsidP="00C47EC1">
      <w:pPr>
        <w:spacing w:before="240" w:line="360" w:lineRule="auto"/>
        <w:ind w:left="851" w:right="851"/>
        <w:jc w:val="both"/>
        <w:rPr>
          <w:rFonts w:ascii="Palatino Linotype" w:hAnsi="Palatino Linotype"/>
          <w:i/>
        </w:rPr>
      </w:pPr>
      <w:r w:rsidRPr="00F13B52">
        <w:rPr>
          <w:rFonts w:ascii="Palatino Linotype" w:hAnsi="Palatino Linotype"/>
          <w:i/>
        </w:rPr>
        <w:t>(…)</w:t>
      </w:r>
    </w:p>
    <w:p w14:paraId="7E1ECADA" w14:textId="77777777" w:rsidR="00C47EC1" w:rsidRPr="00F13B52" w:rsidRDefault="00C47EC1" w:rsidP="00C47EC1">
      <w:pPr>
        <w:spacing w:before="240" w:line="360" w:lineRule="auto"/>
        <w:ind w:left="851" w:right="851"/>
        <w:jc w:val="both"/>
        <w:rPr>
          <w:rFonts w:ascii="Palatino Linotype" w:hAnsi="Palatino Linotype"/>
          <w:i/>
        </w:rPr>
      </w:pPr>
      <w:r w:rsidRPr="00F13B52">
        <w:rPr>
          <w:rFonts w:ascii="Palatino Linotype" w:hAnsi="Palatino Linotype"/>
          <w:i/>
        </w:rPr>
        <w:t xml:space="preserve">III. Toda persona, sin necesidad de acreditar interés alguno o justificar su utilización, tendrá acceso gratuito a la información pública, a sus datos personales o a la rectificación de éstos. </w:t>
      </w:r>
    </w:p>
    <w:p w14:paraId="3B609CD6" w14:textId="5FF11AE2" w:rsidR="00C47EC1" w:rsidRPr="00F13B52" w:rsidRDefault="00C47EC1" w:rsidP="00F65C44">
      <w:pPr>
        <w:spacing w:before="240" w:line="360" w:lineRule="auto"/>
        <w:ind w:left="851" w:right="851"/>
        <w:jc w:val="both"/>
        <w:rPr>
          <w:rFonts w:ascii="Palatino Linotype" w:hAnsi="Palatino Linotype"/>
          <w:b/>
          <w:i/>
        </w:rPr>
      </w:pPr>
      <w:r w:rsidRPr="00F13B52">
        <w:rPr>
          <w:rFonts w:ascii="Palatino Linotype" w:hAnsi="Palatino Linotype"/>
          <w:i/>
        </w:rPr>
        <w:t xml:space="preserve">IV. Se establecerán mecanismos de acceso a la información y procedimientos de revisión expeditos que se sustanciarán ante los organismos autónomos especializados e imparciales que establece esta Constitución.” </w:t>
      </w:r>
      <w:r w:rsidRPr="00F13B52">
        <w:rPr>
          <w:rFonts w:ascii="Palatino Linotype" w:hAnsi="Palatino Linotype"/>
          <w:b/>
          <w:i/>
        </w:rPr>
        <w:t>[Sic]</w:t>
      </w:r>
    </w:p>
    <w:p w14:paraId="046D96B0" w14:textId="77777777" w:rsidR="00C47EC1" w:rsidRPr="00F13B52" w:rsidRDefault="00C47EC1" w:rsidP="00C47EC1">
      <w:pPr>
        <w:spacing w:before="240" w:line="360" w:lineRule="auto"/>
        <w:ind w:left="851" w:right="851"/>
        <w:jc w:val="both"/>
        <w:rPr>
          <w:rFonts w:ascii="Palatino Linotype" w:hAnsi="Palatino Linotype"/>
          <w:b/>
          <w:i/>
          <w:u w:val="single"/>
        </w:rPr>
      </w:pPr>
      <w:r w:rsidRPr="00F13B52">
        <w:rPr>
          <w:rFonts w:ascii="Palatino Linotype" w:hAnsi="Palatino Linotype"/>
          <w:b/>
          <w:i/>
          <w:u w:val="single"/>
        </w:rPr>
        <w:t>Constitución Política del Estado Libre y Soberano de México</w:t>
      </w:r>
    </w:p>
    <w:p w14:paraId="7B3A8259" w14:textId="77777777" w:rsidR="00C47EC1" w:rsidRPr="00F13B52" w:rsidRDefault="00C47EC1" w:rsidP="00C47EC1">
      <w:pPr>
        <w:spacing w:before="240" w:line="360" w:lineRule="auto"/>
        <w:ind w:left="851" w:right="851"/>
        <w:jc w:val="both"/>
        <w:rPr>
          <w:rFonts w:ascii="Palatino Linotype" w:hAnsi="Palatino Linotype"/>
          <w:i/>
        </w:rPr>
      </w:pPr>
      <w:r w:rsidRPr="00F13B52">
        <w:rPr>
          <w:rFonts w:ascii="Palatino Linotype" w:hAnsi="Palatino Linotype"/>
          <w:i/>
        </w:rPr>
        <w:t>“</w:t>
      </w:r>
      <w:r w:rsidRPr="00F13B52">
        <w:rPr>
          <w:rFonts w:ascii="Palatino Linotype" w:hAnsi="Palatino Linotype"/>
          <w:b/>
          <w:i/>
        </w:rPr>
        <w:t>Artículo 5</w:t>
      </w:r>
      <w:r w:rsidRPr="00F13B52">
        <w:rPr>
          <w:rFonts w:ascii="Palatino Linotype" w:hAnsi="Palatino Linotype"/>
          <w:i/>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w:t>
      </w:r>
      <w:r w:rsidRPr="00F13B52">
        <w:rPr>
          <w:rFonts w:ascii="Palatino Linotype" w:hAnsi="Palatino Linotype"/>
          <w:i/>
        </w:rPr>
        <w:lastRenderedPageBreak/>
        <w:t>y bajo las condiciones que la Constitución Política de los Estados Unidos Mexicanos establece.</w:t>
      </w:r>
    </w:p>
    <w:p w14:paraId="0EA79B2D" w14:textId="77777777" w:rsidR="00C47EC1" w:rsidRPr="00F13B52" w:rsidRDefault="00C47EC1" w:rsidP="00C47EC1">
      <w:pPr>
        <w:spacing w:before="240" w:line="360" w:lineRule="auto"/>
        <w:ind w:left="851" w:right="851"/>
        <w:jc w:val="both"/>
        <w:rPr>
          <w:rFonts w:ascii="Palatino Linotype" w:hAnsi="Palatino Linotype"/>
          <w:i/>
        </w:rPr>
      </w:pPr>
      <w:r w:rsidRPr="00F13B52">
        <w:rPr>
          <w:rFonts w:ascii="Palatino Linotype" w:hAnsi="Palatino Linotype"/>
          <w:i/>
        </w:rPr>
        <w:t>(…)</w:t>
      </w:r>
    </w:p>
    <w:p w14:paraId="4EF8D727" w14:textId="77777777" w:rsidR="00C47EC1" w:rsidRDefault="00C47EC1" w:rsidP="00C47EC1">
      <w:pPr>
        <w:spacing w:before="240" w:line="360" w:lineRule="auto"/>
        <w:ind w:left="851" w:right="851"/>
        <w:jc w:val="both"/>
        <w:rPr>
          <w:rFonts w:ascii="Palatino Linotype" w:hAnsi="Palatino Linotype"/>
          <w:b/>
          <w:i/>
        </w:rPr>
      </w:pPr>
      <w:proofErr w:type="gramStart"/>
      <w:r w:rsidRPr="00F13B52">
        <w:rPr>
          <w:rFonts w:ascii="Palatino Linotype" w:hAnsi="Palatino Linotype"/>
          <w:i/>
        </w:rPr>
        <w:t>transparencia</w:t>
      </w:r>
      <w:proofErr w:type="gramEnd"/>
      <w:r w:rsidRPr="00F13B52">
        <w:rPr>
          <w:rFonts w:ascii="Palatino Linotype" w:hAnsi="Palatino Linotype"/>
          <w:i/>
        </w:rPr>
        <w:t xml:space="preserve">, acceso a la información pública y a la protección de datos personales en posesión de los sujetos obligados en los términos que establezca la ley. (…)” </w:t>
      </w:r>
      <w:r w:rsidRPr="00F13B52">
        <w:rPr>
          <w:rFonts w:ascii="Palatino Linotype" w:hAnsi="Palatino Linotype"/>
          <w:b/>
          <w:i/>
        </w:rPr>
        <w:t>[Sic]</w:t>
      </w:r>
    </w:p>
    <w:p w14:paraId="258DABD2" w14:textId="77777777" w:rsidR="00F65C44" w:rsidRPr="00F13B52" w:rsidRDefault="00F65C44" w:rsidP="00C47EC1">
      <w:pPr>
        <w:spacing w:before="240" w:line="360" w:lineRule="auto"/>
        <w:ind w:left="851" w:right="851"/>
        <w:jc w:val="both"/>
        <w:rPr>
          <w:rFonts w:ascii="Palatino Linotype" w:hAnsi="Palatino Linotype"/>
          <w:b/>
          <w:i/>
        </w:rPr>
      </w:pPr>
    </w:p>
    <w:p w14:paraId="57E3FCF5" w14:textId="47054AFD" w:rsidR="00C47EC1" w:rsidRDefault="00C47EC1" w:rsidP="00C47EC1">
      <w:pPr>
        <w:autoSpaceDE w:val="0"/>
        <w:autoSpaceDN w:val="0"/>
        <w:adjustRightInd w:val="0"/>
        <w:spacing w:before="240" w:line="360" w:lineRule="auto"/>
        <w:jc w:val="both"/>
        <w:rPr>
          <w:rFonts w:ascii="Palatino Linotype" w:hAnsi="Palatino Linotype" w:cs="Arial"/>
          <w:sz w:val="24"/>
          <w:szCs w:val="24"/>
        </w:rPr>
      </w:pPr>
      <w:r w:rsidRPr="00F65C44">
        <w:rPr>
          <w:rFonts w:ascii="Palatino Linotype" w:hAnsi="Palatino Linotype"/>
          <w:sz w:val="24"/>
          <w:szCs w:val="24"/>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F65C44">
        <w:rPr>
          <w:rFonts w:ascii="Palatino Linotype" w:hAnsi="Palatino Linotype"/>
          <w:b/>
          <w:sz w:val="24"/>
          <w:szCs w:val="24"/>
          <w:u w:val="single"/>
        </w:rPr>
        <w:t>incluso, la solicitud de acceso a la información pueda ser anónima</w:t>
      </w:r>
      <w:r w:rsidRPr="00F65C44">
        <w:rPr>
          <w:rFonts w:ascii="Palatino Linotype" w:hAnsi="Palatino Linotype"/>
          <w:sz w:val="24"/>
          <w:szCs w:val="24"/>
        </w:rPr>
        <w:t xml:space="preserve"> o no contener un nombre que identifique al solicitante o que permita tener certeza sobre su identidad. </w:t>
      </w:r>
      <w:r w:rsidRPr="00F65C44">
        <w:rPr>
          <w:rFonts w:ascii="Palatino Linotype" w:hAnsi="Palatino Linotype" w:cs="Arial"/>
          <w:sz w:val="24"/>
          <w:szCs w:val="24"/>
        </w:rPr>
        <w:t xml:space="preserve">En conclusión, se cubrieron los requisitos de procedencia y </w:t>
      </w:r>
      <w:proofErr w:type="spellStart"/>
      <w:r w:rsidRPr="00F65C44">
        <w:rPr>
          <w:rFonts w:ascii="Palatino Linotype" w:hAnsi="Palatino Linotype" w:cs="Arial"/>
          <w:sz w:val="24"/>
          <w:szCs w:val="24"/>
        </w:rPr>
        <w:t>procedibilidad</w:t>
      </w:r>
      <w:proofErr w:type="spellEnd"/>
      <w:r w:rsidRPr="00F65C44">
        <w:rPr>
          <w:rFonts w:ascii="Palatino Linotype" w:hAnsi="Palatino Linotype" w:cs="Arial"/>
          <w:sz w:val="24"/>
          <w:szCs w:val="24"/>
        </w:rPr>
        <w:t xml:space="preserve"> y conforme a las constancias que obran en el expediente.</w:t>
      </w:r>
    </w:p>
    <w:p w14:paraId="72E13155" w14:textId="77777777" w:rsidR="00C30034" w:rsidRPr="00F65C44" w:rsidRDefault="00C30034" w:rsidP="00C47EC1">
      <w:pPr>
        <w:autoSpaceDE w:val="0"/>
        <w:autoSpaceDN w:val="0"/>
        <w:adjustRightInd w:val="0"/>
        <w:spacing w:before="240" w:line="360" w:lineRule="auto"/>
        <w:jc w:val="both"/>
        <w:rPr>
          <w:rFonts w:ascii="Palatino Linotype" w:hAnsi="Palatino Linotype" w:cs="Arial"/>
          <w:sz w:val="24"/>
          <w:szCs w:val="24"/>
        </w:rPr>
      </w:pPr>
    </w:p>
    <w:p w14:paraId="606C3425" w14:textId="77777777" w:rsidR="00C47EC1" w:rsidRPr="00F444C4" w:rsidRDefault="00C47EC1" w:rsidP="00C47EC1">
      <w:pPr>
        <w:keepNext/>
        <w:keepLines/>
        <w:spacing w:line="360" w:lineRule="auto"/>
        <w:jc w:val="both"/>
        <w:outlineLvl w:val="1"/>
        <w:rPr>
          <w:rFonts w:ascii="Palatino Linotype" w:hAnsi="Palatino Linotype"/>
          <w:b/>
          <w:color w:val="000000" w:themeColor="text1"/>
          <w:sz w:val="26"/>
          <w:szCs w:val="26"/>
          <w:lang w:val="es-ES_tradnl"/>
        </w:rPr>
      </w:pPr>
      <w:r>
        <w:rPr>
          <w:rFonts w:ascii="Palatino Linotype" w:hAnsi="Palatino Linotype"/>
          <w:b/>
          <w:color w:val="000000" w:themeColor="text1"/>
          <w:sz w:val="26"/>
          <w:szCs w:val="26"/>
          <w:lang w:val="es-ES_tradnl"/>
        </w:rPr>
        <w:t xml:space="preserve">CUARTO. </w:t>
      </w:r>
      <w:r w:rsidRPr="00F444C4">
        <w:rPr>
          <w:rFonts w:ascii="Palatino Linotype" w:hAnsi="Palatino Linotype"/>
          <w:b/>
          <w:color w:val="000000" w:themeColor="text1"/>
          <w:sz w:val="26"/>
          <w:szCs w:val="26"/>
          <w:lang w:val="es-ES_tradnl"/>
        </w:rPr>
        <w:t>De las causas de improcedencia.</w:t>
      </w:r>
    </w:p>
    <w:p w14:paraId="321953EC" w14:textId="77777777" w:rsidR="00C47EC1" w:rsidRPr="0034179B" w:rsidRDefault="00C47EC1" w:rsidP="00C47EC1">
      <w:pPr>
        <w:spacing w:line="360" w:lineRule="auto"/>
        <w:contextualSpacing/>
        <w:jc w:val="both"/>
        <w:rPr>
          <w:rFonts w:ascii="Palatino Linotype" w:hAnsi="Palatino Linotype" w:cs="Palatino Linotype"/>
          <w:color w:val="000000"/>
          <w:lang w:val="es-ES_tradnl"/>
        </w:rPr>
      </w:pPr>
      <w:r w:rsidRPr="0034179B">
        <w:rPr>
          <w:rFonts w:ascii="Palatino Linotype" w:hAnsi="Palatino Linotype" w:cs="Palatino Linotype"/>
          <w:color w:val="000000"/>
          <w:lang w:val="es-ES_tradnl"/>
        </w:rPr>
        <w:t xml:space="preserve">En el procedimiento de acceso a la información y de los medios de impugnación de la materia, se advierten diversos supuestos de </w:t>
      </w:r>
      <w:proofErr w:type="spellStart"/>
      <w:r w:rsidRPr="0034179B">
        <w:rPr>
          <w:rFonts w:ascii="Palatino Linotype" w:hAnsi="Palatino Linotype" w:cs="Palatino Linotype"/>
          <w:color w:val="000000"/>
          <w:lang w:val="es-ES_tradnl"/>
        </w:rPr>
        <w:t>procedibilidad</w:t>
      </w:r>
      <w:proofErr w:type="spellEnd"/>
      <w:r w:rsidRPr="0034179B">
        <w:rPr>
          <w:rFonts w:ascii="Palatino Linotype" w:hAnsi="Palatino Linotype" w:cs="Palatino Linotype"/>
          <w:color w:val="000000"/>
          <w:lang w:val="es-ES_tradnl"/>
        </w:rPr>
        <w:t xml:space="preserve"> que deben estudiarse con la finalidad de dar cumplimiento a los principios de legalidad y objetividad inmersos en el artículo 9 de Ley de </w:t>
      </w:r>
      <w:r w:rsidRPr="0034179B">
        <w:rPr>
          <w:rFonts w:ascii="Palatino Linotype" w:hAnsi="Palatino Linotype" w:cs="Palatino Linotype"/>
          <w:color w:val="000000"/>
          <w:lang w:val="es-ES_tradnl"/>
        </w:rPr>
        <w:lastRenderedPageBreak/>
        <w:t>Transparencia y Acceso a la Información Pública del Estado de México y Municipios, en correlación con la seguridad jurídica que debe generar lo actuado ante este Organismo garante.</w:t>
      </w:r>
    </w:p>
    <w:p w14:paraId="10B54E78" w14:textId="77777777" w:rsidR="00C47EC1" w:rsidRPr="0034179B" w:rsidRDefault="00C47EC1" w:rsidP="00C47EC1">
      <w:pPr>
        <w:spacing w:line="360" w:lineRule="auto"/>
        <w:contextualSpacing/>
        <w:jc w:val="both"/>
        <w:rPr>
          <w:rFonts w:ascii="Palatino Linotype" w:hAnsi="Palatino Linotype" w:cs="Palatino Linotype"/>
          <w:color w:val="000000"/>
          <w:lang w:val="es-ES_tradnl"/>
        </w:rPr>
      </w:pPr>
    </w:p>
    <w:p w14:paraId="168FFAE2" w14:textId="77777777" w:rsidR="00C47EC1" w:rsidRPr="0034179B" w:rsidRDefault="00C47EC1" w:rsidP="00C47EC1">
      <w:pPr>
        <w:spacing w:line="360" w:lineRule="auto"/>
        <w:contextualSpacing/>
        <w:jc w:val="both"/>
        <w:rPr>
          <w:rFonts w:ascii="Palatino Linotype" w:hAnsi="Palatino Linotype" w:cs="Palatino Linotype"/>
          <w:color w:val="000000"/>
          <w:lang w:val="es-ES_tradnl"/>
        </w:rPr>
      </w:pPr>
      <w:r w:rsidRPr="0034179B">
        <w:rPr>
          <w:rFonts w:ascii="Palatino Linotype" w:hAnsi="Palatino Linotype" w:cs="Palatino Linotype"/>
          <w:color w:val="000000"/>
          <w:lang w:val="es-ES_tradnl"/>
        </w:rPr>
        <w:t xml:space="preserve">Por lo anterior, es una facultad legal entrar al estudio de las causas de improcedencia que hagan valer las partes o que se adviertan de oficio por este </w:t>
      </w:r>
      <w:proofErr w:type="spellStart"/>
      <w:r w:rsidRPr="0034179B">
        <w:rPr>
          <w:rFonts w:ascii="Palatino Linotype" w:hAnsi="Palatino Linotype" w:cs="Palatino Linotype"/>
          <w:color w:val="000000"/>
          <w:lang w:val="es-ES_tradnl"/>
        </w:rPr>
        <w:t>Resolutor</w:t>
      </w:r>
      <w:proofErr w:type="spellEnd"/>
      <w:r w:rsidRPr="0034179B">
        <w:rPr>
          <w:rFonts w:ascii="Palatino Linotype" w:hAnsi="Palatino Linotype" w:cs="Palatino Linotype"/>
          <w:color w:val="000000"/>
          <w:lang w:val="es-ES_tradnl"/>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0034179B">
        <w:rPr>
          <w:rFonts w:ascii="Palatino Linotype" w:hAnsi="Palatino Linotype" w:cs="Palatino Linotype"/>
          <w:color w:val="000000"/>
          <w:vertAlign w:val="superscript"/>
          <w:lang w:val="es-ES_tradnl"/>
        </w:rPr>
        <w:footnoteReference w:id="1"/>
      </w:r>
      <w:r w:rsidRPr="0034179B">
        <w:rPr>
          <w:rFonts w:ascii="Palatino Linotype" w:hAnsi="Palatino Linotype" w:cs="Palatino Linotype"/>
          <w:color w:val="000000"/>
          <w:lang w:val="es-ES_tradnl"/>
        </w:rPr>
        <w:t xml:space="preserve">, la cual permite dilucidar alguna causal que impida el estudio y </w:t>
      </w:r>
      <w:r w:rsidRPr="0034179B">
        <w:rPr>
          <w:rFonts w:ascii="Palatino Linotype" w:hAnsi="Palatino Linotype" w:cs="Palatino Linotype"/>
          <w:color w:val="000000"/>
          <w:lang w:val="es-ES_tradnl"/>
        </w:rPr>
        <w:lastRenderedPageBreak/>
        <w:t>resolución, cuando una vez admitido el recurso de revisión se advierta una causa de improcedencia que permita sobreseerlo, sin estudiar el fondo del asunto.</w:t>
      </w:r>
    </w:p>
    <w:p w14:paraId="2C9866CD" w14:textId="77777777" w:rsidR="00C47EC1" w:rsidRPr="0034179B" w:rsidRDefault="00C47EC1" w:rsidP="00C47EC1">
      <w:pPr>
        <w:spacing w:line="360" w:lineRule="auto"/>
        <w:contextualSpacing/>
        <w:jc w:val="both"/>
        <w:rPr>
          <w:rFonts w:ascii="Palatino Linotype" w:hAnsi="Palatino Linotype" w:cs="Palatino Linotype"/>
          <w:color w:val="000000"/>
          <w:lang w:val="es-ES_tradnl"/>
        </w:rPr>
      </w:pPr>
    </w:p>
    <w:p w14:paraId="6DAC90E0" w14:textId="77777777" w:rsidR="00C47EC1" w:rsidRDefault="00C47EC1" w:rsidP="00C47EC1">
      <w:pPr>
        <w:spacing w:line="360" w:lineRule="auto"/>
        <w:contextualSpacing/>
        <w:jc w:val="both"/>
        <w:rPr>
          <w:rFonts w:ascii="Palatino Linotype" w:hAnsi="Palatino Linotype" w:cs="Palatino Linotype"/>
          <w:color w:val="000000"/>
          <w:lang w:val="es-ES_tradnl"/>
        </w:rPr>
      </w:pPr>
      <w:r w:rsidRPr="0034179B">
        <w:rPr>
          <w:rFonts w:ascii="Palatino Linotype" w:hAnsi="Palatino Linotype" w:cs="Palatino Linotype"/>
          <w:color w:val="000000"/>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03EC961" w14:textId="77777777" w:rsidR="00C47EC1" w:rsidRPr="00F13B52" w:rsidRDefault="00C47EC1" w:rsidP="00C47EC1">
      <w:pPr>
        <w:spacing w:line="360" w:lineRule="auto"/>
        <w:contextualSpacing/>
        <w:jc w:val="both"/>
        <w:rPr>
          <w:rFonts w:ascii="Palatino Linotype" w:hAnsi="Palatino Linotype" w:cs="Palatino Linotype"/>
          <w:color w:val="000000"/>
          <w:lang w:val="es-ES_tradnl"/>
        </w:rPr>
      </w:pPr>
    </w:p>
    <w:p w14:paraId="53C04635" w14:textId="77777777" w:rsidR="00C47EC1" w:rsidRPr="0057505E" w:rsidRDefault="00C47EC1" w:rsidP="00C47EC1">
      <w:pPr>
        <w:autoSpaceDE w:val="0"/>
        <w:autoSpaceDN w:val="0"/>
        <w:adjustRightInd w:val="0"/>
        <w:spacing w:line="360" w:lineRule="auto"/>
        <w:jc w:val="both"/>
        <w:rPr>
          <w:rFonts w:ascii="Palatino Linotype" w:hAnsi="Palatino Linotype" w:cs="Arial"/>
          <w:b/>
          <w:sz w:val="28"/>
        </w:rPr>
      </w:pPr>
      <w:r>
        <w:rPr>
          <w:rFonts w:ascii="Palatino Linotype" w:hAnsi="Palatino Linotype"/>
          <w:b/>
          <w:color w:val="000000" w:themeColor="text1"/>
          <w:sz w:val="26"/>
          <w:szCs w:val="26"/>
          <w:lang w:val="es-ES_tradnl" w:eastAsia="es-MX"/>
        </w:rPr>
        <w:t>QUIN</w:t>
      </w:r>
      <w:r w:rsidRPr="00F444C4">
        <w:rPr>
          <w:rFonts w:ascii="Palatino Linotype" w:hAnsi="Palatino Linotype"/>
          <w:b/>
          <w:color w:val="000000" w:themeColor="text1"/>
          <w:sz w:val="26"/>
          <w:szCs w:val="26"/>
          <w:lang w:val="es-ES_tradnl" w:eastAsia="es-MX"/>
        </w:rPr>
        <w:t>TO.</w:t>
      </w:r>
      <w:r w:rsidRPr="00B7320F">
        <w:rPr>
          <w:rFonts w:ascii="Palatino Linotype" w:hAnsi="Palatino Linotype" w:cs="Arial"/>
          <w:b/>
          <w:sz w:val="28"/>
        </w:rPr>
        <w:t>Del estudio y resolución del asunto.</w:t>
      </w:r>
      <w:r w:rsidRPr="00B7320F">
        <w:rPr>
          <w:rFonts w:ascii="Palatino Linotype" w:hAnsi="Palatino Linotype" w:cs="Arial"/>
          <w:sz w:val="28"/>
        </w:rPr>
        <w:t xml:space="preserve"> </w:t>
      </w:r>
    </w:p>
    <w:p w14:paraId="12525365" w14:textId="77777777" w:rsidR="00C47EC1" w:rsidRPr="0055610A" w:rsidRDefault="00C47EC1" w:rsidP="00C47EC1">
      <w:pPr>
        <w:spacing w:line="360" w:lineRule="auto"/>
        <w:jc w:val="both"/>
        <w:rPr>
          <w:rFonts w:ascii="Palatino Linotype" w:hAnsi="Palatino Linotype"/>
          <w:sz w:val="24"/>
          <w:szCs w:val="24"/>
        </w:rPr>
      </w:pPr>
      <w:r w:rsidRPr="0055610A">
        <w:rPr>
          <w:rFonts w:ascii="Palatino Linotype" w:hAnsi="Palatino Linotype"/>
          <w:sz w:val="24"/>
          <w:szCs w:val="24"/>
        </w:rPr>
        <w:t>Este Órgano Garante considera pertinente analizar si El Sujeto Obligado es la autoridad competente para conocer de dicha solicitud, es decir, si se trata de información que deba generar, administrar o poseer por virtud del ámbito de sus atribuciones y si la misma se trata de información pública; por ello, es pertinente enfatizar lo que debe entenderse por derecho de acceso a la información pública, siendo importante traer a contexto el contenido del artículo 6°, letra A de la Constitución Política de los Estados Unidos Mexicanos, que</w:t>
      </w:r>
      <w:r w:rsidR="007D6D6D">
        <w:rPr>
          <w:rFonts w:ascii="Palatino Linotype" w:hAnsi="Palatino Linotype"/>
          <w:sz w:val="24"/>
          <w:szCs w:val="24"/>
        </w:rPr>
        <w:t xml:space="preserve"> en su parte conducente señala:</w:t>
      </w:r>
    </w:p>
    <w:p w14:paraId="7B5611FE" w14:textId="77777777" w:rsidR="00C47EC1" w:rsidRPr="001B3676" w:rsidRDefault="00C47EC1" w:rsidP="00C47EC1">
      <w:pPr>
        <w:spacing w:after="0" w:line="360" w:lineRule="auto"/>
        <w:ind w:left="851" w:right="851"/>
        <w:jc w:val="both"/>
        <w:rPr>
          <w:rFonts w:ascii="Palatino Linotype" w:hAnsi="Palatino Linotype" w:cs="Arial"/>
          <w:i/>
        </w:rPr>
      </w:pPr>
      <w:r w:rsidRPr="0055610A">
        <w:rPr>
          <w:rFonts w:ascii="Palatino Linotype" w:hAnsi="Palatino Linotype" w:cs="Arial"/>
          <w:b/>
          <w:i/>
        </w:rPr>
        <w:t>“Artículo 6o.</w:t>
      </w:r>
      <w:r>
        <w:rPr>
          <w:rFonts w:ascii="Palatino Linotype" w:hAnsi="Palatino Linotype" w:cs="Arial"/>
          <w:i/>
        </w:rPr>
        <w:t xml:space="preserve">  . . .</w:t>
      </w:r>
    </w:p>
    <w:p w14:paraId="2FFD4857" w14:textId="77777777" w:rsidR="00C47EC1" w:rsidRPr="0055610A" w:rsidRDefault="00C47EC1" w:rsidP="00C47EC1">
      <w:pPr>
        <w:spacing w:after="0" w:line="360" w:lineRule="auto"/>
        <w:ind w:left="851" w:right="851"/>
        <w:jc w:val="both"/>
        <w:rPr>
          <w:rFonts w:ascii="Palatino Linotype" w:hAnsi="Palatino Linotype" w:cs="Arial"/>
          <w:i/>
          <w:color w:val="000000"/>
          <w:lang w:eastAsia="es-MX"/>
        </w:rPr>
      </w:pPr>
      <w:r w:rsidRPr="0055610A">
        <w:rPr>
          <w:rFonts w:ascii="Palatino Linotype" w:hAnsi="Palatino Linotype" w:cs="Arial"/>
          <w:b/>
          <w:bCs/>
          <w:i/>
          <w:color w:val="000000"/>
          <w:lang w:eastAsia="es-MX"/>
        </w:rPr>
        <w:t>A.</w:t>
      </w:r>
      <w:r w:rsidRPr="0055610A">
        <w:rPr>
          <w:rFonts w:ascii="Palatino Linotype" w:hAnsi="Palatino Linotype" w:cs="Arial"/>
          <w:i/>
          <w:color w:val="000000"/>
          <w:lang w:eastAsia="es-MX"/>
        </w:rPr>
        <w:t xml:space="preserve"> Para el ejercicio del derecho de acceso a la información, la Federación y las entidades federativas, en el ámbito de sus respectivas competencias, se regirán por los siguientes principios y bases:</w:t>
      </w:r>
    </w:p>
    <w:p w14:paraId="22CD103E" w14:textId="77777777" w:rsidR="00C47EC1" w:rsidRPr="0055610A" w:rsidRDefault="00C47EC1" w:rsidP="00C47EC1">
      <w:pPr>
        <w:spacing w:after="0" w:line="360" w:lineRule="auto"/>
        <w:ind w:left="851" w:right="851"/>
        <w:jc w:val="both"/>
        <w:rPr>
          <w:rFonts w:ascii="Palatino Linotype" w:hAnsi="Palatino Linotype" w:cs="Arial"/>
          <w:b/>
          <w:bCs/>
          <w:i/>
          <w:color w:val="000000"/>
          <w:lang w:eastAsia="es-MX"/>
        </w:rPr>
      </w:pPr>
    </w:p>
    <w:p w14:paraId="2FF4DDCF" w14:textId="77777777" w:rsidR="00C47EC1" w:rsidRPr="0055610A" w:rsidRDefault="00C47EC1" w:rsidP="00C47EC1">
      <w:pPr>
        <w:spacing w:after="0" w:line="360" w:lineRule="auto"/>
        <w:ind w:left="851" w:right="851"/>
        <w:jc w:val="both"/>
        <w:rPr>
          <w:rFonts w:ascii="Palatino Linotype" w:hAnsi="Palatino Linotype" w:cs="Arial"/>
          <w:i/>
        </w:rPr>
      </w:pPr>
      <w:r w:rsidRPr="0055610A">
        <w:rPr>
          <w:rFonts w:ascii="Palatino Linotype" w:hAnsi="Palatino Linotype" w:cs="Arial"/>
          <w:b/>
          <w:bCs/>
          <w:i/>
          <w:color w:val="000000"/>
          <w:lang w:eastAsia="es-MX"/>
        </w:rPr>
        <w:t xml:space="preserve">I. </w:t>
      </w:r>
      <w:r w:rsidRPr="0055610A">
        <w:rPr>
          <w:rFonts w:ascii="Palatino Linotype" w:hAnsi="Palatino Linotype" w:cs="Arial"/>
          <w:i/>
          <w:color w:val="000000"/>
          <w:lang w:eastAsia="es-MX"/>
        </w:rPr>
        <w:t xml:space="preserve">Toda la información en posesión de cualquier autoridad, entidad, órgano y organismo de los Poderes Ejecutivo, Legislativo y Judicial, órganos autónomos, </w:t>
      </w:r>
      <w:r w:rsidRPr="0055610A">
        <w:rPr>
          <w:rFonts w:ascii="Palatino Linotype" w:hAnsi="Palatino Linotype" w:cs="Arial"/>
          <w:i/>
          <w:color w:val="000000"/>
          <w:lang w:eastAsia="es-MX"/>
        </w:rPr>
        <w:lastRenderedPageBreak/>
        <w:t>partidos políticos, fideicomisos y fondos públicos, así como de cualquier persona física, moral o sindicato que reciba y ejerza recursos públicos o realice actos de autoridad en el ámbito federal, estatal y municipal, es pública</w:t>
      </w:r>
      <w:r w:rsidRPr="0055610A">
        <w:rPr>
          <w:rFonts w:ascii="Palatino Linotype" w:hAnsi="Palatino Linotype" w:cs="Arial"/>
          <w:i/>
        </w:rPr>
        <w:t xml:space="preserve"> </w:t>
      </w:r>
      <w:r w:rsidRPr="0055610A">
        <w:rPr>
          <w:rFonts w:ascii="Palatino Linotype" w:hAnsi="Palatino Linotype" w:cs="Arial"/>
          <w:i/>
          <w:color w:val="000000"/>
          <w:lang w:eastAsia="es-MX"/>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5FEE2C62" w14:textId="77777777" w:rsidR="00C47EC1" w:rsidRPr="0055610A" w:rsidRDefault="00C47EC1" w:rsidP="00C47EC1">
      <w:pPr>
        <w:spacing w:after="0" w:line="360" w:lineRule="auto"/>
        <w:ind w:left="851" w:right="851"/>
        <w:jc w:val="both"/>
        <w:rPr>
          <w:rFonts w:ascii="Palatino Linotype" w:hAnsi="Palatino Linotype" w:cs="Arial"/>
          <w:i/>
          <w:color w:val="000000"/>
          <w:lang w:eastAsia="es-MX"/>
        </w:rPr>
      </w:pPr>
      <w:r w:rsidRPr="0055610A">
        <w:rPr>
          <w:rFonts w:ascii="Palatino Linotype" w:hAnsi="Palatino Linotype" w:cs="Arial"/>
          <w:b/>
          <w:bCs/>
          <w:i/>
          <w:color w:val="000000"/>
          <w:lang w:eastAsia="es-MX"/>
        </w:rPr>
        <w:t xml:space="preserve">II. </w:t>
      </w:r>
      <w:r w:rsidRPr="0055610A">
        <w:rPr>
          <w:rFonts w:ascii="Palatino Linotype" w:hAnsi="Palatino Linotype" w:cs="Arial"/>
          <w:i/>
          <w:color w:val="000000"/>
          <w:lang w:eastAsia="es-MX"/>
        </w:rPr>
        <w:t xml:space="preserve">La información que se refiere a la vida privada y los datos personales será protegida en los términos y con las excepciones que fijen las leyes. </w:t>
      </w:r>
    </w:p>
    <w:p w14:paraId="4F2991CE" w14:textId="77777777" w:rsidR="00C47EC1" w:rsidRPr="0055610A" w:rsidRDefault="00C47EC1" w:rsidP="00C47EC1">
      <w:pPr>
        <w:spacing w:after="0" w:line="360" w:lineRule="auto"/>
        <w:ind w:left="851" w:right="851"/>
        <w:jc w:val="both"/>
        <w:rPr>
          <w:rFonts w:ascii="Palatino Linotype" w:hAnsi="Palatino Linotype" w:cs="Arial"/>
          <w:i/>
          <w:color w:val="000000"/>
          <w:lang w:eastAsia="es-MX"/>
        </w:rPr>
      </w:pPr>
      <w:r w:rsidRPr="0055610A">
        <w:rPr>
          <w:rFonts w:ascii="Palatino Linotype" w:hAnsi="Palatino Linotype" w:cs="Arial"/>
          <w:b/>
          <w:bCs/>
          <w:i/>
          <w:color w:val="000000"/>
          <w:lang w:eastAsia="es-MX"/>
        </w:rPr>
        <w:t xml:space="preserve">III. </w:t>
      </w:r>
      <w:r w:rsidRPr="0055610A">
        <w:rPr>
          <w:rFonts w:ascii="Palatino Linotype" w:hAnsi="Palatino Linotype" w:cs="Arial"/>
          <w:i/>
          <w:color w:val="000000"/>
          <w:lang w:eastAsia="es-MX"/>
        </w:rPr>
        <w:t xml:space="preserve">Toda persona, sin necesidad de acreditar interés alguno o justificar su utilización, tendrá acceso gratuito a la información pública, a sus datos personales o a la rectificación de éstos. </w:t>
      </w:r>
    </w:p>
    <w:p w14:paraId="08CB5C63" w14:textId="77777777" w:rsidR="00C47EC1" w:rsidRPr="0055610A" w:rsidRDefault="00C47EC1" w:rsidP="00C47EC1">
      <w:pPr>
        <w:spacing w:after="0" w:line="360" w:lineRule="auto"/>
        <w:ind w:left="851" w:right="851"/>
        <w:jc w:val="both"/>
        <w:rPr>
          <w:rFonts w:ascii="Palatino Linotype" w:hAnsi="Palatino Linotype" w:cs="Arial"/>
          <w:i/>
          <w:color w:val="000000"/>
          <w:lang w:eastAsia="es-MX"/>
        </w:rPr>
      </w:pPr>
      <w:r w:rsidRPr="0055610A">
        <w:rPr>
          <w:rFonts w:ascii="Palatino Linotype" w:hAnsi="Palatino Linotype" w:cs="Arial"/>
          <w:b/>
          <w:bCs/>
          <w:i/>
          <w:color w:val="000000"/>
          <w:lang w:eastAsia="es-MX"/>
        </w:rPr>
        <w:t xml:space="preserve">IV. </w:t>
      </w:r>
      <w:r w:rsidRPr="0055610A">
        <w:rPr>
          <w:rFonts w:ascii="Palatino Linotype" w:hAnsi="Palatino Linotype" w:cs="Arial"/>
          <w:i/>
          <w:color w:val="000000"/>
          <w:lang w:eastAsia="es-MX"/>
        </w:rPr>
        <w:t xml:space="preserve">Se establecerán mecanismos de acceso a la información y procedimientos de revisión expeditos que se sustanciarán ante los organismos autónomos especializados e imparciales que establece esta Constitución. </w:t>
      </w:r>
    </w:p>
    <w:p w14:paraId="7CA3FF8D" w14:textId="77777777" w:rsidR="00C47EC1" w:rsidRPr="0055610A" w:rsidRDefault="00C47EC1" w:rsidP="00C47EC1">
      <w:pPr>
        <w:spacing w:after="0" w:line="360" w:lineRule="auto"/>
        <w:ind w:left="851" w:right="851"/>
        <w:jc w:val="both"/>
        <w:rPr>
          <w:rFonts w:ascii="Palatino Linotype" w:hAnsi="Palatino Linotype" w:cs="Arial"/>
          <w:i/>
          <w:color w:val="000000"/>
          <w:lang w:eastAsia="es-MX"/>
        </w:rPr>
      </w:pPr>
      <w:r w:rsidRPr="0055610A">
        <w:rPr>
          <w:rFonts w:ascii="Palatino Linotype" w:hAnsi="Palatino Linotype" w:cs="Arial"/>
          <w:b/>
          <w:bCs/>
          <w:i/>
          <w:color w:val="000000"/>
          <w:lang w:eastAsia="es-MX"/>
        </w:rPr>
        <w:t xml:space="preserve">V. </w:t>
      </w:r>
      <w:r w:rsidRPr="0055610A">
        <w:rPr>
          <w:rFonts w:ascii="Palatino Linotype" w:hAnsi="Palatino Linotype" w:cs="Arial"/>
          <w:i/>
          <w:color w:val="000000"/>
          <w:lang w:eastAsia="es-MX"/>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3A8FD044" w14:textId="77777777" w:rsidR="00C47EC1" w:rsidRPr="0055610A" w:rsidRDefault="00C47EC1" w:rsidP="00C47EC1">
      <w:pPr>
        <w:spacing w:after="0" w:line="360" w:lineRule="auto"/>
        <w:ind w:left="851" w:right="851"/>
        <w:jc w:val="both"/>
        <w:rPr>
          <w:rFonts w:ascii="Palatino Linotype" w:hAnsi="Palatino Linotype" w:cs="Arial"/>
          <w:i/>
          <w:color w:val="000000"/>
          <w:lang w:eastAsia="es-MX"/>
        </w:rPr>
      </w:pPr>
      <w:r w:rsidRPr="0055610A">
        <w:rPr>
          <w:rFonts w:ascii="Palatino Linotype" w:hAnsi="Palatino Linotype" w:cs="Arial"/>
          <w:b/>
          <w:bCs/>
          <w:i/>
          <w:color w:val="000000"/>
          <w:lang w:eastAsia="es-MX"/>
        </w:rPr>
        <w:t xml:space="preserve">VI. </w:t>
      </w:r>
      <w:r w:rsidRPr="0055610A">
        <w:rPr>
          <w:rFonts w:ascii="Palatino Linotype" w:hAnsi="Palatino Linotype" w:cs="Arial"/>
          <w:i/>
          <w:color w:val="000000"/>
          <w:lang w:eastAsia="es-MX"/>
        </w:rPr>
        <w:t xml:space="preserve">Las leyes determinarán la manera en que los sujetos obligados deberán hacer pública la información relativa a los recursos públicos que entreguen a personas físicas o morales. </w:t>
      </w:r>
    </w:p>
    <w:p w14:paraId="3A3586E9" w14:textId="77777777" w:rsidR="00C47EC1" w:rsidRPr="0055610A" w:rsidRDefault="00C47EC1" w:rsidP="00C47EC1">
      <w:pPr>
        <w:spacing w:after="0" w:line="360" w:lineRule="auto"/>
        <w:ind w:left="851" w:right="851"/>
        <w:jc w:val="both"/>
        <w:rPr>
          <w:rFonts w:ascii="Palatino Linotype" w:hAnsi="Palatino Linotype" w:cs="Arial"/>
          <w:i/>
          <w:color w:val="000000"/>
          <w:lang w:eastAsia="es-MX"/>
        </w:rPr>
      </w:pPr>
      <w:r w:rsidRPr="0055610A">
        <w:rPr>
          <w:rFonts w:ascii="Palatino Linotype" w:hAnsi="Palatino Linotype" w:cs="Arial"/>
          <w:b/>
          <w:bCs/>
          <w:i/>
          <w:color w:val="000000"/>
          <w:lang w:eastAsia="es-MX"/>
        </w:rPr>
        <w:lastRenderedPageBreak/>
        <w:t xml:space="preserve">VII. </w:t>
      </w:r>
      <w:r w:rsidRPr="0055610A">
        <w:rPr>
          <w:rFonts w:ascii="Palatino Linotype" w:hAnsi="Palatino Linotype" w:cs="Arial"/>
          <w:i/>
          <w:color w:val="000000"/>
          <w:lang w:eastAsia="es-MX"/>
        </w:rPr>
        <w:t>La inobservancia a las disposiciones en materia de acceso a la información pública será sancionada en los términos que dispongan las leyes.</w:t>
      </w:r>
      <w:r w:rsidRPr="0055610A">
        <w:rPr>
          <w:rFonts w:ascii="Palatino Linotype" w:hAnsi="Palatino Linotype" w:cs="Arial"/>
          <w:b/>
          <w:i/>
        </w:rPr>
        <w:t>”</w:t>
      </w:r>
    </w:p>
    <w:p w14:paraId="32857A0D" w14:textId="77777777" w:rsidR="00C47EC1" w:rsidRPr="0055610A" w:rsidRDefault="00C47EC1" w:rsidP="00C47EC1">
      <w:pPr>
        <w:spacing w:after="0" w:line="360" w:lineRule="auto"/>
        <w:ind w:left="851" w:right="851"/>
        <w:jc w:val="both"/>
        <w:rPr>
          <w:rFonts w:ascii="Palatino Linotype" w:hAnsi="Palatino Linotype" w:cs="Arial"/>
          <w:i/>
          <w:color w:val="000000"/>
          <w:lang w:eastAsia="es-MX"/>
        </w:rPr>
      </w:pPr>
      <w:r w:rsidRPr="0055610A">
        <w:rPr>
          <w:rFonts w:ascii="Palatino Linotype" w:hAnsi="Palatino Linotype" w:cs="Arial"/>
          <w:i/>
          <w:color w:val="000000"/>
          <w:lang w:eastAsia="es-MX"/>
        </w:rPr>
        <w:t>(Énfasis añadido)</w:t>
      </w:r>
    </w:p>
    <w:p w14:paraId="45A823A8" w14:textId="77777777" w:rsidR="00C47EC1" w:rsidRPr="0055610A" w:rsidRDefault="00C47EC1" w:rsidP="00C47EC1">
      <w:pPr>
        <w:spacing w:after="0" w:line="360" w:lineRule="auto"/>
        <w:jc w:val="both"/>
        <w:rPr>
          <w:rFonts w:ascii="Palatino Linotype" w:hAnsi="Palatino Linotype"/>
          <w:sz w:val="24"/>
          <w:szCs w:val="24"/>
        </w:rPr>
      </w:pPr>
    </w:p>
    <w:p w14:paraId="5E6CC330" w14:textId="77777777" w:rsidR="00C47EC1" w:rsidRPr="0055610A" w:rsidRDefault="00C47EC1" w:rsidP="00C47EC1">
      <w:pPr>
        <w:spacing w:after="0" w:line="360" w:lineRule="auto"/>
        <w:jc w:val="both"/>
        <w:rPr>
          <w:rFonts w:ascii="Palatino Linotype" w:hAnsi="Palatino Linotype"/>
          <w:sz w:val="24"/>
          <w:szCs w:val="24"/>
        </w:rPr>
      </w:pPr>
      <w:r w:rsidRPr="0055610A">
        <w:rPr>
          <w:rFonts w:ascii="Palatino Linotype" w:hAnsi="Palatino Linotype"/>
          <w:sz w:val="24"/>
          <w:szCs w:val="24"/>
        </w:rPr>
        <w:t>En el mismo sentido, la Constitución Política del Estado Libre y Soberano de México, en su artículo 5°, párrafos vigésimo, vigésimo primero y vigésimo segundo fracciones I, III y IV, dispone lo siguiente:</w:t>
      </w:r>
    </w:p>
    <w:p w14:paraId="0D88FC81" w14:textId="77777777" w:rsidR="00C47EC1" w:rsidRPr="0055610A" w:rsidRDefault="00C47EC1" w:rsidP="00C47EC1">
      <w:pPr>
        <w:spacing w:after="0" w:line="360" w:lineRule="auto"/>
        <w:jc w:val="both"/>
        <w:rPr>
          <w:rFonts w:ascii="Palatino Linotype" w:hAnsi="Palatino Linotype"/>
          <w:sz w:val="24"/>
          <w:szCs w:val="24"/>
        </w:rPr>
      </w:pPr>
    </w:p>
    <w:p w14:paraId="5B4BA233" w14:textId="77777777" w:rsidR="00C47EC1" w:rsidRPr="0055610A" w:rsidRDefault="00C47EC1" w:rsidP="00C47EC1">
      <w:pPr>
        <w:spacing w:after="0" w:line="360" w:lineRule="auto"/>
        <w:ind w:left="851" w:right="851"/>
        <w:jc w:val="both"/>
        <w:rPr>
          <w:rFonts w:ascii="Palatino Linotype" w:hAnsi="Palatino Linotype" w:cs="Arial"/>
          <w:b/>
          <w:i/>
        </w:rPr>
      </w:pPr>
      <w:r w:rsidRPr="0055610A">
        <w:rPr>
          <w:rFonts w:ascii="Palatino Linotype" w:hAnsi="Palatino Linotype" w:cs="Arial"/>
          <w:b/>
          <w:i/>
        </w:rPr>
        <w:t xml:space="preserve">“Artículo 5.  … </w:t>
      </w:r>
    </w:p>
    <w:p w14:paraId="7F9A6759" w14:textId="77777777" w:rsidR="00C47EC1" w:rsidRPr="0055610A" w:rsidRDefault="00C47EC1" w:rsidP="00C47EC1">
      <w:pPr>
        <w:spacing w:after="0" w:line="360" w:lineRule="auto"/>
        <w:ind w:left="851" w:right="851"/>
        <w:jc w:val="both"/>
        <w:rPr>
          <w:rFonts w:ascii="Palatino Linotype" w:hAnsi="Palatino Linotype" w:cs="Arial"/>
          <w:i/>
        </w:rPr>
      </w:pPr>
      <w:r w:rsidRPr="0055610A">
        <w:rPr>
          <w:rFonts w:ascii="Palatino Linotype" w:hAnsi="Palatino Linotype" w:cs="Arial"/>
          <w:i/>
        </w:rPr>
        <w:t>. . .</w:t>
      </w:r>
    </w:p>
    <w:p w14:paraId="617BC5F4" w14:textId="77777777" w:rsidR="00C47EC1" w:rsidRPr="0055610A" w:rsidRDefault="00C47EC1" w:rsidP="00C47EC1">
      <w:pPr>
        <w:spacing w:after="0" w:line="360" w:lineRule="auto"/>
        <w:ind w:left="851" w:right="851"/>
        <w:jc w:val="both"/>
        <w:rPr>
          <w:rFonts w:ascii="Palatino Linotype" w:hAnsi="Palatino Linotype" w:cs="Arial"/>
          <w:b/>
          <w:i/>
        </w:rPr>
      </w:pPr>
      <w:r w:rsidRPr="0055610A">
        <w:rPr>
          <w:rFonts w:ascii="Palatino Linotype" w:hAnsi="Palatino Linotype" w:cs="Arial"/>
          <w:b/>
          <w:i/>
        </w:rPr>
        <w:t>El derecho a la información será garantizado por el Estado.</w:t>
      </w:r>
    </w:p>
    <w:p w14:paraId="64660EF6" w14:textId="77777777" w:rsidR="00C47EC1" w:rsidRPr="0055610A" w:rsidRDefault="00C47EC1" w:rsidP="00C47EC1">
      <w:pPr>
        <w:spacing w:after="0" w:line="360" w:lineRule="auto"/>
        <w:ind w:left="851" w:right="851"/>
        <w:jc w:val="both"/>
        <w:rPr>
          <w:rFonts w:ascii="Palatino Linotype" w:hAnsi="Palatino Linotype" w:cs="Arial"/>
          <w:i/>
        </w:rPr>
      </w:pPr>
      <w:r w:rsidRPr="0055610A">
        <w:rPr>
          <w:rFonts w:ascii="Palatino Linotype" w:hAnsi="Palatino Linotype" w:cs="Arial"/>
          <w:i/>
        </w:rPr>
        <w:t xml:space="preserve">La ley establecerá las previsiones que permitan asegurar la protección, el respeto y la difusión de este derecho. </w:t>
      </w:r>
    </w:p>
    <w:p w14:paraId="3A58CDBB" w14:textId="77777777" w:rsidR="00C47EC1" w:rsidRPr="0055610A" w:rsidRDefault="00C47EC1" w:rsidP="00C47EC1">
      <w:pPr>
        <w:spacing w:after="0" w:line="360" w:lineRule="auto"/>
        <w:ind w:left="851" w:right="851"/>
        <w:jc w:val="both"/>
        <w:rPr>
          <w:rFonts w:ascii="Palatino Linotype" w:hAnsi="Palatino Linotype" w:cs="Arial"/>
          <w:i/>
        </w:rPr>
      </w:pPr>
      <w:r w:rsidRPr="0055610A">
        <w:rPr>
          <w:rFonts w:ascii="Palatino Linotype" w:hAnsi="Palatino Linotype" w:cs="Arial"/>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BD95B04" w14:textId="77777777" w:rsidR="00C47EC1" w:rsidRPr="0055610A" w:rsidRDefault="00C47EC1" w:rsidP="00C47EC1">
      <w:pPr>
        <w:spacing w:after="0" w:line="360" w:lineRule="auto"/>
        <w:ind w:left="851" w:right="851"/>
        <w:jc w:val="both"/>
        <w:rPr>
          <w:rFonts w:ascii="Palatino Linotype" w:hAnsi="Palatino Linotype" w:cs="Arial"/>
          <w:i/>
        </w:rPr>
      </w:pPr>
      <w:r w:rsidRPr="0055610A">
        <w:rPr>
          <w:rFonts w:ascii="Palatino Linotype" w:hAnsi="Palatino Linotype" w:cs="Arial"/>
          <w:i/>
        </w:rPr>
        <w:t xml:space="preserve">Este derecho se regirá por los principios y bases siguientes: </w:t>
      </w:r>
    </w:p>
    <w:p w14:paraId="5C85B1B8" w14:textId="77777777" w:rsidR="00C47EC1" w:rsidRPr="0055610A" w:rsidRDefault="00C47EC1" w:rsidP="00C47EC1">
      <w:pPr>
        <w:spacing w:after="0" w:line="360" w:lineRule="auto"/>
        <w:ind w:left="851" w:right="851"/>
        <w:jc w:val="both"/>
        <w:rPr>
          <w:rFonts w:ascii="Palatino Linotype" w:hAnsi="Palatino Linotype" w:cs="Arial"/>
          <w:i/>
          <w:iCs/>
          <w:color w:val="222222"/>
        </w:rPr>
      </w:pPr>
      <w:r w:rsidRPr="0055610A">
        <w:rPr>
          <w:rFonts w:ascii="Palatino Linotype" w:hAnsi="Palatino Linotype" w:cs="Arial"/>
          <w:b/>
          <w:i/>
          <w:iCs/>
          <w:color w:val="222222"/>
        </w:rPr>
        <w:t>I.</w:t>
      </w:r>
      <w:r w:rsidRPr="0055610A">
        <w:rPr>
          <w:rFonts w:ascii="Palatino Linotype" w:hAnsi="Palatino Linotype" w:cs="Arial"/>
          <w:i/>
          <w:iCs/>
          <w:color w:val="222222"/>
        </w:rPr>
        <w:t xml:space="preserve"> </w:t>
      </w:r>
      <w:r w:rsidRPr="0055610A">
        <w:rPr>
          <w:rFonts w:ascii="Palatino Linotype" w:hAnsi="Palatino Linotype" w:cs="Arial"/>
          <w:b/>
          <w:bCs/>
          <w:i/>
          <w:iCs/>
          <w:color w:val="222222"/>
        </w:rPr>
        <w:t xml:space="preserve">Toda la información en posesión de </w:t>
      </w:r>
      <w:r w:rsidRPr="0055610A">
        <w:rPr>
          <w:rFonts w:ascii="Palatino Linotype" w:hAnsi="Palatino Linotype" w:cs="Arial"/>
          <w:bCs/>
          <w:i/>
          <w:iCs/>
          <w:color w:val="222222"/>
        </w:rPr>
        <w:t>cualquier autoridad, entidad, órgano y organismos de los Poderes Ejecutivo, Legislativo y Judicial, órganos autónomos, partidos políticos, fideicomisos y fondos públicos estatales y municipales</w:t>
      </w:r>
      <w:r w:rsidRPr="0055610A">
        <w:rPr>
          <w:rFonts w:ascii="Palatino Linotype" w:hAnsi="Palatino Linotype" w:cs="Arial"/>
          <w:i/>
          <w:iCs/>
          <w:color w:val="222222"/>
        </w:rPr>
        <w:t xml:space="preserve">, así como del gobierno y de la administración pública municipal y sus organismos descentralizados, asimismo de </w:t>
      </w:r>
      <w:r w:rsidRPr="0055610A">
        <w:rPr>
          <w:rFonts w:ascii="Palatino Linotype" w:hAnsi="Palatino Linotype" w:cs="Arial"/>
          <w:b/>
          <w:i/>
          <w:iCs/>
          <w:color w:val="222222"/>
        </w:rPr>
        <w:t>cualquier</w:t>
      </w:r>
      <w:r w:rsidRPr="0055610A">
        <w:rPr>
          <w:rFonts w:ascii="Palatino Linotype" w:hAnsi="Palatino Linotype" w:cs="Arial"/>
          <w:i/>
          <w:iCs/>
          <w:color w:val="222222"/>
        </w:rPr>
        <w:t xml:space="preserve"> persona física, jurídica colectiva o </w:t>
      </w:r>
      <w:r w:rsidRPr="0055610A">
        <w:rPr>
          <w:rFonts w:ascii="Palatino Linotype" w:hAnsi="Palatino Linotype" w:cs="Arial"/>
          <w:b/>
          <w:i/>
          <w:iCs/>
          <w:color w:val="222222"/>
        </w:rPr>
        <w:t xml:space="preserve">sindicato que reciba y ejerza recursos </w:t>
      </w:r>
      <w:r w:rsidRPr="0055610A">
        <w:rPr>
          <w:rFonts w:ascii="Palatino Linotype" w:hAnsi="Palatino Linotype" w:cs="Arial"/>
          <w:b/>
          <w:i/>
        </w:rPr>
        <w:t>públicos</w:t>
      </w:r>
      <w:r w:rsidRPr="0055610A">
        <w:rPr>
          <w:rFonts w:ascii="Palatino Linotype" w:hAnsi="Palatino Linotype" w:cs="Arial"/>
          <w:i/>
          <w:iCs/>
          <w:color w:val="222222"/>
        </w:rPr>
        <w:t xml:space="preserve"> o realice actos de autoridad en el ámbito estatal y municipal, </w:t>
      </w:r>
      <w:r w:rsidRPr="0055610A">
        <w:rPr>
          <w:rFonts w:ascii="Palatino Linotype" w:hAnsi="Palatino Linotype" w:cs="Arial"/>
          <w:i/>
          <w:iCs/>
          <w:color w:val="222222"/>
        </w:rPr>
        <w:lastRenderedPageBreak/>
        <w:t>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FFFD70F" w14:textId="77777777" w:rsidR="00C47EC1" w:rsidRPr="0055610A" w:rsidRDefault="00C47EC1" w:rsidP="00C47EC1">
      <w:pPr>
        <w:spacing w:after="0" w:line="360" w:lineRule="auto"/>
        <w:ind w:left="851" w:right="851"/>
        <w:jc w:val="both"/>
        <w:rPr>
          <w:rFonts w:ascii="Palatino Linotype" w:hAnsi="Palatino Linotype" w:cs="Arial"/>
          <w:i/>
          <w:color w:val="222222"/>
        </w:rPr>
      </w:pPr>
      <w:r w:rsidRPr="0055610A">
        <w:rPr>
          <w:rFonts w:ascii="Palatino Linotype" w:hAnsi="Palatino Linotype" w:cs="Arial"/>
          <w:b/>
          <w:i/>
          <w:iCs/>
          <w:color w:val="222222"/>
        </w:rPr>
        <w:t>III.</w:t>
      </w:r>
      <w:r w:rsidRPr="0055610A">
        <w:rPr>
          <w:rFonts w:ascii="Palatino Linotype" w:hAnsi="Palatino Linotype"/>
          <w:i/>
          <w:color w:val="222222"/>
        </w:rPr>
        <w:t xml:space="preserve"> </w:t>
      </w:r>
      <w:r w:rsidRPr="0055610A">
        <w:rPr>
          <w:rFonts w:ascii="Palatino Linotype" w:hAnsi="Palatino Linotype" w:cs="Arial"/>
          <w:i/>
          <w:iCs/>
          <w:color w:val="222222"/>
        </w:rPr>
        <w:t xml:space="preserve">Toda </w:t>
      </w:r>
      <w:r w:rsidRPr="0055610A">
        <w:rPr>
          <w:rFonts w:ascii="Palatino Linotype" w:hAnsi="Palatino Linotype" w:cs="Arial"/>
          <w:i/>
        </w:rPr>
        <w:t>persona</w:t>
      </w:r>
      <w:r w:rsidRPr="0055610A">
        <w:rPr>
          <w:rFonts w:ascii="Palatino Linotype" w:hAnsi="Palatino Linotype" w:cs="Arial"/>
          <w:i/>
          <w:iCs/>
          <w:color w:val="222222"/>
        </w:rPr>
        <w:t>, sin necesidad de acreditar interés alguno o justificar su utilización, tendrá acceso gratuito a la información pública, a sus datos personales o a la rectificación de éstos.</w:t>
      </w:r>
    </w:p>
    <w:p w14:paraId="64EA0D8C" w14:textId="77777777" w:rsidR="00C47EC1" w:rsidRPr="0055610A" w:rsidRDefault="00C47EC1" w:rsidP="00C47EC1">
      <w:pPr>
        <w:spacing w:after="0" w:line="360" w:lineRule="auto"/>
        <w:ind w:left="851" w:right="851"/>
        <w:jc w:val="both"/>
        <w:rPr>
          <w:rFonts w:ascii="Palatino Linotype" w:hAnsi="Palatino Linotype" w:cs="Arial"/>
          <w:i/>
          <w:color w:val="222222"/>
        </w:rPr>
      </w:pPr>
      <w:r w:rsidRPr="0055610A">
        <w:rPr>
          <w:rFonts w:ascii="Palatino Linotype" w:hAnsi="Palatino Linotype" w:cs="Arial"/>
          <w:b/>
          <w:i/>
          <w:iCs/>
          <w:color w:val="222222"/>
        </w:rPr>
        <w:t xml:space="preserve">IV. </w:t>
      </w:r>
      <w:r w:rsidRPr="0055610A">
        <w:rPr>
          <w:rFonts w:ascii="Palatino Linotype" w:hAnsi="Palatino Linotype" w:cs="Arial"/>
          <w:i/>
          <w:iCs/>
          <w:color w:val="222222"/>
        </w:rPr>
        <w:t xml:space="preserve">Se establecerán mecanismos de acceso a la información y procedimientos de revisión expeditos que se </w:t>
      </w:r>
      <w:r w:rsidRPr="0055610A">
        <w:rPr>
          <w:rFonts w:ascii="Palatino Linotype" w:hAnsi="Palatino Linotype" w:cs="Arial"/>
          <w:i/>
        </w:rPr>
        <w:t>sustanciarán</w:t>
      </w:r>
      <w:r w:rsidRPr="0055610A">
        <w:rPr>
          <w:rFonts w:ascii="Palatino Linotype" w:hAnsi="Palatino Linotype" w:cs="Arial"/>
          <w:i/>
          <w:iCs/>
          <w:color w:val="222222"/>
        </w:rPr>
        <w:t xml:space="preserve"> ante el organismo autónomo especializado e imparcial que establece esta Constitución.”</w:t>
      </w:r>
    </w:p>
    <w:p w14:paraId="0216AF6C" w14:textId="77777777" w:rsidR="00C47EC1" w:rsidRPr="0055610A" w:rsidRDefault="00C47EC1" w:rsidP="00C47EC1">
      <w:pPr>
        <w:spacing w:after="0" w:line="360" w:lineRule="auto"/>
        <w:ind w:left="851" w:right="851"/>
        <w:jc w:val="both"/>
        <w:rPr>
          <w:rFonts w:ascii="Palatino Linotype" w:hAnsi="Palatino Linotype" w:cs="Arial"/>
          <w:i/>
          <w:iCs/>
          <w:color w:val="222222"/>
        </w:rPr>
      </w:pPr>
      <w:r w:rsidRPr="0055610A">
        <w:rPr>
          <w:rFonts w:ascii="Palatino Linotype" w:hAnsi="Palatino Linotype" w:cs="Arial"/>
          <w:i/>
          <w:iCs/>
          <w:color w:val="222222"/>
        </w:rPr>
        <w:t>(Énfasis añadido)</w:t>
      </w:r>
    </w:p>
    <w:p w14:paraId="3B546381" w14:textId="77777777" w:rsidR="00C47EC1" w:rsidRPr="0055610A" w:rsidRDefault="00C47EC1" w:rsidP="00C47EC1">
      <w:pPr>
        <w:spacing w:after="0" w:line="360" w:lineRule="auto"/>
        <w:jc w:val="both"/>
        <w:rPr>
          <w:rFonts w:ascii="Palatino Linotype" w:hAnsi="Palatino Linotype"/>
          <w:sz w:val="24"/>
          <w:szCs w:val="24"/>
        </w:rPr>
      </w:pPr>
    </w:p>
    <w:p w14:paraId="2F7A1838" w14:textId="77777777" w:rsidR="00C47EC1" w:rsidRPr="0055610A" w:rsidRDefault="00C47EC1" w:rsidP="00C47EC1">
      <w:pPr>
        <w:spacing w:after="0" w:line="360" w:lineRule="auto"/>
        <w:jc w:val="both"/>
        <w:rPr>
          <w:rFonts w:ascii="Palatino Linotype" w:hAnsi="Palatino Linotype"/>
          <w:sz w:val="24"/>
          <w:szCs w:val="24"/>
        </w:rPr>
      </w:pPr>
      <w:r w:rsidRPr="0055610A">
        <w:rPr>
          <w:rFonts w:ascii="Palatino Linotype" w:hAnsi="Palatino Linotype"/>
          <w:sz w:val="24"/>
          <w:szCs w:val="24"/>
        </w:rPr>
        <w:t>Ya que el planteamiento del problema es de toral importancia, a efecto de determinar la intención o voluntad del recurrente a la luz de la interpretación de la solicitud de información, y que puede generar de forma objetiva y material el sujeto obligado que se relacione con esa intención, respecto del presente asunto se realiza a continuación.</w:t>
      </w:r>
    </w:p>
    <w:p w14:paraId="79FFEA57" w14:textId="77777777" w:rsidR="00C47EC1" w:rsidRPr="0055610A" w:rsidRDefault="00C47EC1" w:rsidP="00C47EC1">
      <w:pPr>
        <w:autoSpaceDE w:val="0"/>
        <w:autoSpaceDN w:val="0"/>
        <w:adjustRightInd w:val="0"/>
        <w:spacing w:after="0" w:line="360" w:lineRule="auto"/>
        <w:jc w:val="both"/>
        <w:rPr>
          <w:rFonts w:ascii="Palatino Linotype" w:hAnsi="Palatino Linotype" w:cs="Arial"/>
          <w:sz w:val="24"/>
          <w:szCs w:val="24"/>
        </w:rPr>
      </w:pPr>
    </w:p>
    <w:p w14:paraId="69CE0F2D" w14:textId="77777777" w:rsidR="00C47EC1" w:rsidRPr="0055610A" w:rsidRDefault="00C47EC1" w:rsidP="00C47EC1">
      <w:pPr>
        <w:autoSpaceDE w:val="0"/>
        <w:autoSpaceDN w:val="0"/>
        <w:adjustRightInd w:val="0"/>
        <w:spacing w:after="0" w:line="360" w:lineRule="auto"/>
        <w:jc w:val="both"/>
        <w:rPr>
          <w:rFonts w:ascii="Palatino Linotype" w:hAnsi="Palatino Linotype" w:cs="Arial"/>
          <w:sz w:val="24"/>
          <w:szCs w:val="24"/>
        </w:rPr>
      </w:pPr>
      <w:r w:rsidRPr="0055610A">
        <w:rPr>
          <w:rFonts w:ascii="Palatino Linotype" w:hAnsi="Palatino Linotype" w:cs="Arial"/>
          <w:sz w:val="24"/>
          <w:szCs w:val="24"/>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w:t>
      </w:r>
      <w:r w:rsidRPr="0055610A">
        <w:rPr>
          <w:rFonts w:ascii="Palatino Linotype" w:hAnsi="Palatino Linotype" w:cs="Arial"/>
          <w:sz w:val="24"/>
          <w:szCs w:val="24"/>
        </w:rPr>
        <w:lastRenderedPageBreak/>
        <w:t>al principio de máxima publicidad consagrado en nuestra Constitución Federal, Local y demás leyes aplicables en la materia, así como en los tratados internacionales en los que el Estado Mexicano sea parte, en concordancia con el artículo 8 de la Ley de Transparencia local, es así que el recurrente solicitó:</w:t>
      </w:r>
    </w:p>
    <w:p w14:paraId="2129300E" w14:textId="77777777" w:rsidR="00C47EC1" w:rsidRPr="000618E5" w:rsidRDefault="00C47EC1" w:rsidP="00C47EC1">
      <w:pPr>
        <w:autoSpaceDE w:val="0"/>
        <w:autoSpaceDN w:val="0"/>
        <w:adjustRightInd w:val="0"/>
        <w:spacing w:after="0" w:line="360" w:lineRule="auto"/>
        <w:jc w:val="both"/>
        <w:rPr>
          <w:rFonts w:ascii="Palatino Linotype" w:hAnsi="Palatino Linotype" w:cs="Arial"/>
          <w:i/>
        </w:rPr>
      </w:pPr>
      <w:r w:rsidRPr="0055610A">
        <w:rPr>
          <w:rFonts w:ascii="Palatino Linotype" w:hAnsi="Palatino Linotype" w:cs="Arial"/>
          <w:sz w:val="24"/>
          <w:szCs w:val="24"/>
        </w:rPr>
        <w:t xml:space="preserve"> </w:t>
      </w:r>
    </w:p>
    <w:p w14:paraId="6CF204A5" w14:textId="5BC9DE80" w:rsidR="002649A5" w:rsidRPr="004F6161" w:rsidRDefault="007D6D6D" w:rsidP="00D06982">
      <w:pPr>
        <w:pStyle w:val="Prrafodelista"/>
        <w:numPr>
          <w:ilvl w:val="0"/>
          <w:numId w:val="4"/>
        </w:numPr>
        <w:autoSpaceDE w:val="0"/>
        <w:autoSpaceDN w:val="0"/>
        <w:adjustRightInd w:val="0"/>
        <w:spacing w:line="360" w:lineRule="auto"/>
        <w:jc w:val="both"/>
        <w:rPr>
          <w:rFonts w:ascii="Palatino Linotype" w:hAnsi="Palatino Linotype" w:cs="Arial"/>
          <w:sz w:val="24"/>
          <w:szCs w:val="24"/>
        </w:rPr>
      </w:pPr>
      <w:r w:rsidRPr="004F6161">
        <w:rPr>
          <w:rFonts w:ascii="Palatino Linotype" w:hAnsi="Palatino Linotype"/>
          <w:color w:val="000000"/>
          <w:sz w:val="24"/>
          <w:szCs w:val="24"/>
        </w:rPr>
        <w:t xml:space="preserve">Expedientes de la jefatura de investigación o equivalente adscrita a la contraloría interna municipal </w:t>
      </w:r>
      <w:r w:rsidR="002649A5" w:rsidRPr="004F6161">
        <w:rPr>
          <w:rFonts w:ascii="Palatino Linotype" w:hAnsi="Palatino Linotype"/>
          <w:color w:val="000000"/>
          <w:sz w:val="24"/>
          <w:szCs w:val="24"/>
        </w:rPr>
        <w:t>de</w:t>
      </w:r>
      <w:r w:rsidR="00210A5B" w:rsidRPr="004F6161">
        <w:rPr>
          <w:rFonts w:ascii="Palatino Linotype" w:hAnsi="Palatino Linotype"/>
          <w:color w:val="000000"/>
          <w:sz w:val="24"/>
          <w:szCs w:val="24"/>
        </w:rPr>
        <w:t xml:space="preserve"> los años </w:t>
      </w:r>
      <w:r w:rsidR="002649A5" w:rsidRPr="004F6161">
        <w:rPr>
          <w:rFonts w:ascii="Palatino Linotype" w:hAnsi="Palatino Linotype"/>
          <w:color w:val="000000"/>
          <w:sz w:val="24"/>
          <w:szCs w:val="24"/>
        </w:rPr>
        <w:t xml:space="preserve"> 2021, 2022 y 2023.</w:t>
      </w:r>
    </w:p>
    <w:p w14:paraId="23BFFB5E" w14:textId="77777777" w:rsidR="002649A5" w:rsidRPr="004F6161" w:rsidRDefault="002649A5" w:rsidP="002649A5">
      <w:pPr>
        <w:pStyle w:val="Prrafodelista"/>
        <w:autoSpaceDE w:val="0"/>
        <w:autoSpaceDN w:val="0"/>
        <w:adjustRightInd w:val="0"/>
        <w:spacing w:line="360" w:lineRule="auto"/>
        <w:ind w:left="1080"/>
        <w:jc w:val="both"/>
        <w:rPr>
          <w:rFonts w:ascii="Palatino Linotype" w:hAnsi="Palatino Linotype" w:cs="Arial"/>
          <w:sz w:val="24"/>
          <w:szCs w:val="24"/>
        </w:rPr>
      </w:pPr>
    </w:p>
    <w:p w14:paraId="4EC17477" w14:textId="62C3EFD2" w:rsidR="00210A5B" w:rsidRPr="004F6161" w:rsidRDefault="002649A5" w:rsidP="00D06982">
      <w:pPr>
        <w:pStyle w:val="Prrafodelista"/>
        <w:numPr>
          <w:ilvl w:val="0"/>
          <w:numId w:val="4"/>
        </w:numPr>
        <w:autoSpaceDE w:val="0"/>
        <w:autoSpaceDN w:val="0"/>
        <w:adjustRightInd w:val="0"/>
        <w:spacing w:line="360" w:lineRule="auto"/>
        <w:jc w:val="both"/>
        <w:rPr>
          <w:rFonts w:ascii="Palatino Linotype" w:hAnsi="Palatino Linotype" w:cs="Arial"/>
          <w:sz w:val="24"/>
          <w:szCs w:val="24"/>
        </w:rPr>
      </w:pPr>
      <w:r w:rsidRPr="004F6161">
        <w:rPr>
          <w:rFonts w:ascii="Palatino Linotype" w:hAnsi="Palatino Linotype"/>
          <w:color w:val="000000"/>
          <w:sz w:val="24"/>
          <w:szCs w:val="24"/>
        </w:rPr>
        <w:t>P</w:t>
      </w:r>
      <w:r w:rsidR="007D6D6D" w:rsidRPr="004F6161">
        <w:rPr>
          <w:rFonts w:ascii="Palatino Linotype" w:hAnsi="Palatino Linotype"/>
          <w:color w:val="000000"/>
          <w:sz w:val="24"/>
          <w:szCs w:val="24"/>
        </w:rPr>
        <w:t>rocedimiento</w:t>
      </w:r>
      <w:r w:rsidRPr="004F6161">
        <w:rPr>
          <w:rFonts w:ascii="Palatino Linotype" w:hAnsi="Palatino Linotype"/>
          <w:color w:val="000000"/>
          <w:sz w:val="24"/>
          <w:szCs w:val="24"/>
        </w:rPr>
        <w:t xml:space="preserve">s administrativos </w:t>
      </w:r>
      <w:r w:rsidR="004F6161" w:rsidRPr="004F6161">
        <w:rPr>
          <w:rFonts w:ascii="Palatino Linotype" w:hAnsi="Palatino Linotype"/>
          <w:color w:val="000000"/>
          <w:sz w:val="24"/>
          <w:szCs w:val="24"/>
        </w:rPr>
        <w:t xml:space="preserve">de la jefatura de investigación o equivalente adscrita a la contraloría interna municipal </w:t>
      </w:r>
      <w:r w:rsidR="004F6161">
        <w:rPr>
          <w:rFonts w:ascii="Palatino Linotype" w:hAnsi="Palatino Linotype"/>
          <w:color w:val="000000"/>
          <w:sz w:val="24"/>
          <w:szCs w:val="24"/>
        </w:rPr>
        <w:t>concluidos en</w:t>
      </w:r>
      <w:r w:rsidR="007D6D6D" w:rsidRPr="004F6161">
        <w:rPr>
          <w:rFonts w:ascii="Palatino Linotype" w:hAnsi="Palatino Linotype"/>
          <w:color w:val="000000"/>
          <w:sz w:val="24"/>
          <w:szCs w:val="24"/>
        </w:rPr>
        <w:t xml:space="preserve"> 2019</w:t>
      </w:r>
      <w:r w:rsidR="00210A5B" w:rsidRPr="004F6161">
        <w:rPr>
          <w:rFonts w:ascii="Palatino Linotype" w:hAnsi="Palatino Linotype" w:cs="Arial"/>
          <w:sz w:val="24"/>
          <w:szCs w:val="24"/>
        </w:rPr>
        <w:t xml:space="preserve"> </w:t>
      </w:r>
    </w:p>
    <w:p w14:paraId="5609280B" w14:textId="42A6D949" w:rsidR="002649A5" w:rsidRPr="00A1699C" w:rsidRDefault="00C47EC1" w:rsidP="007D6D6D">
      <w:pPr>
        <w:autoSpaceDE w:val="0"/>
        <w:autoSpaceDN w:val="0"/>
        <w:adjustRightInd w:val="0"/>
        <w:spacing w:line="360" w:lineRule="auto"/>
        <w:jc w:val="both"/>
        <w:rPr>
          <w:rFonts w:ascii="Palatino Linotype" w:hAnsi="Palatino Linotype" w:cs="Arial"/>
          <w:sz w:val="24"/>
          <w:szCs w:val="24"/>
        </w:rPr>
      </w:pPr>
      <w:r w:rsidRPr="007D6D6D">
        <w:rPr>
          <w:rFonts w:ascii="Palatino Linotype" w:hAnsi="Palatino Linotype" w:cs="Arial"/>
          <w:sz w:val="24"/>
          <w:szCs w:val="24"/>
        </w:rPr>
        <w:t>Para lo cual el sujeto obligado dio contestación en el apartado de respuesta del SAIMEX con los</w:t>
      </w:r>
      <w:r w:rsidRPr="007D6D6D">
        <w:rPr>
          <w:rFonts w:ascii="Palatino Linotype" w:hAnsi="Palatino Linotype" w:cs="Arial"/>
          <w:sz w:val="24"/>
          <w:szCs w:val="24"/>
          <w:lang w:val="es-419"/>
        </w:rPr>
        <w:t xml:space="preserve"> </w:t>
      </w:r>
      <w:r w:rsidRPr="007D6D6D">
        <w:rPr>
          <w:rFonts w:ascii="Palatino Linotype" w:hAnsi="Palatino Linotype" w:cs="Arial"/>
          <w:sz w:val="24"/>
          <w:szCs w:val="24"/>
        </w:rPr>
        <w:t>siguientes archivos electrónicos:</w:t>
      </w:r>
    </w:p>
    <w:p w14:paraId="7174AA6E" w14:textId="311AB27D" w:rsidR="007D6D6D" w:rsidRPr="007D6D6D" w:rsidRDefault="00C47EC1" w:rsidP="007D6D6D">
      <w:pPr>
        <w:pStyle w:val="Prrafodelista"/>
        <w:numPr>
          <w:ilvl w:val="0"/>
          <w:numId w:val="1"/>
        </w:numPr>
        <w:spacing w:after="0" w:line="360" w:lineRule="auto"/>
        <w:contextualSpacing w:val="0"/>
        <w:jc w:val="both"/>
        <w:rPr>
          <w:rFonts w:ascii="Palatino Linotype" w:eastAsia="Arial Unicode MS" w:hAnsi="Palatino Linotype" w:cs="Arial"/>
          <w:sz w:val="24"/>
          <w:szCs w:val="24"/>
        </w:rPr>
      </w:pPr>
      <w:r w:rsidRPr="00AD72B4">
        <w:rPr>
          <w:rFonts w:ascii="Palatino Linotype" w:hAnsi="Palatino Linotype"/>
          <w:bCs/>
        </w:rPr>
        <w:t>P</w:t>
      </w:r>
      <w:r w:rsidR="007D6D6D">
        <w:rPr>
          <w:rFonts w:ascii="Palatino Linotype" w:hAnsi="Palatino Linotype"/>
          <w:bCs/>
        </w:rPr>
        <w:t xml:space="preserve">ara la solicitud de información </w:t>
      </w:r>
      <w:r w:rsidR="007D6D6D" w:rsidRPr="00EE319B">
        <w:rPr>
          <w:rFonts w:ascii="Palatino Linotype" w:hAnsi="Palatino Linotype"/>
          <w:b/>
          <w:bCs/>
          <w:sz w:val="24"/>
          <w:szCs w:val="24"/>
        </w:rPr>
        <w:t>00020/DIFTLALNE/IP/2024</w:t>
      </w:r>
    </w:p>
    <w:p w14:paraId="23BB266A" w14:textId="77777777" w:rsidR="007D6D6D" w:rsidRPr="00787C05" w:rsidRDefault="007D6D6D" w:rsidP="00D06982">
      <w:pPr>
        <w:pStyle w:val="Prrafodelista"/>
        <w:numPr>
          <w:ilvl w:val="0"/>
          <w:numId w:val="7"/>
        </w:numPr>
        <w:spacing w:line="360" w:lineRule="auto"/>
        <w:ind w:right="332"/>
        <w:jc w:val="both"/>
        <w:rPr>
          <w:rFonts w:ascii="Palatino Linotype" w:hAnsi="Palatino Linotype" w:cs="Arial"/>
          <w:b/>
          <w:bCs/>
          <w:i/>
          <w:sz w:val="24"/>
          <w:szCs w:val="24"/>
        </w:rPr>
      </w:pPr>
      <w:r w:rsidRPr="00787C05">
        <w:rPr>
          <w:rFonts w:ascii="Palatino Linotype" w:hAnsi="Palatino Linotype" w:cs="Arial"/>
          <w:b/>
          <w:bCs/>
          <w:i/>
          <w:sz w:val="24"/>
          <w:szCs w:val="24"/>
        </w:rPr>
        <w:t xml:space="preserve">RESPUESTA SAIMEX 00020 OIC.pdf: </w:t>
      </w:r>
      <w:r w:rsidRPr="00787C05">
        <w:rPr>
          <w:rFonts w:ascii="Palatino Linotype" w:hAnsi="Palatino Linotype" w:cs="Arial"/>
          <w:bCs/>
          <w:sz w:val="24"/>
          <w:szCs w:val="24"/>
        </w:rPr>
        <w:t>Documento que consta de dos fojas en formato PDF con número de oficio SMDIF/OIC/INV/015/2024  de fecha veinticuatro de enero de dos mil veinticuatro por medio del cual el Jefe del Departamento de Investigación del Sistema Municipal para el desarrollo Integral de la Familia de Tlalnepantla de Baz manifiesta que después de una búsqueda minuciosa y exhaustiva en los archivos que integran la Jefatura de Investigación no cuenta con la información solicitada</w:t>
      </w:r>
      <w:r w:rsidR="00787C05" w:rsidRPr="00787C05">
        <w:rPr>
          <w:rFonts w:ascii="Palatino Linotype" w:hAnsi="Palatino Linotype" w:cs="Arial"/>
          <w:bCs/>
          <w:sz w:val="24"/>
          <w:szCs w:val="24"/>
        </w:rPr>
        <w:t>.</w:t>
      </w:r>
    </w:p>
    <w:p w14:paraId="5DBD6C13" w14:textId="77777777" w:rsidR="007D6D6D" w:rsidRPr="00787C05" w:rsidRDefault="007D6D6D" w:rsidP="007D6D6D">
      <w:pPr>
        <w:pStyle w:val="Prrafodelista"/>
        <w:spacing w:line="360" w:lineRule="auto"/>
        <w:ind w:left="928" w:right="332"/>
        <w:jc w:val="both"/>
        <w:rPr>
          <w:rFonts w:ascii="Palatino Linotype" w:hAnsi="Palatino Linotype" w:cs="Arial"/>
          <w:b/>
          <w:bCs/>
          <w:i/>
          <w:sz w:val="24"/>
          <w:szCs w:val="24"/>
        </w:rPr>
      </w:pPr>
    </w:p>
    <w:p w14:paraId="46E7FE40" w14:textId="77777777" w:rsidR="007D6D6D" w:rsidRPr="00787C05" w:rsidRDefault="007D6D6D" w:rsidP="00D06982">
      <w:pPr>
        <w:pStyle w:val="Prrafodelista"/>
        <w:numPr>
          <w:ilvl w:val="0"/>
          <w:numId w:val="7"/>
        </w:numPr>
        <w:spacing w:line="360" w:lineRule="auto"/>
        <w:ind w:right="332"/>
        <w:jc w:val="both"/>
        <w:rPr>
          <w:rFonts w:ascii="Palatino Linotype" w:hAnsi="Palatino Linotype" w:cs="Arial"/>
          <w:b/>
          <w:bCs/>
          <w:i/>
          <w:sz w:val="24"/>
          <w:szCs w:val="24"/>
        </w:rPr>
      </w:pPr>
      <w:r w:rsidRPr="00787C05">
        <w:rPr>
          <w:rFonts w:ascii="Palatino Linotype" w:hAnsi="Palatino Linotype" w:cs="Arial"/>
          <w:b/>
          <w:bCs/>
          <w:i/>
          <w:sz w:val="24"/>
          <w:szCs w:val="24"/>
        </w:rPr>
        <w:lastRenderedPageBreak/>
        <w:t>Solicitud 20.pdf</w:t>
      </w:r>
      <w:r w:rsidR="00787C05" w:rsidRPr="00787C05">
        <w:rPr>
          <w:rFonts w:ascii="Palatino Linotype" w:hAnsi="Palatino Linotype" w:cs="Arial"/>
          <w:b/>
          <w:bCs/>
          <w:i/>
          <w:sz w:val="24"/>
          <w:szCs w:val="24"/>
        </w:rPr>
        <w:t xml:space="preserve">: </w:t>
      </w:r>
      <w:r w:rsidR="00787C05" w:rsidRPr="00787C05">
        <w:rPr>
          <w:rFonts w:ascii="Palatino Linotype" w:hAnsi="Palatino Linotype" w:cs="Arial"/>
          <w:bCs/>
          <w:sz w:val="24"/>
          <w:szCs w:val="24"/>
        </w:rPr>
        <w:t>Documento que consta de dos fojas en formato PDF de fecha treinta de enero de dos mil veinticuatro por medio del cual la encargada del Despacho de la Coordinación de Transparencia por medio del cual manifiesta que turno la solicitud de información y anexa la respuesta del Servidor Público Habilitado.</w:t>
      </w:r>
    </w:p>
    <w:p w14:paraId="4D11C5ED" w14:textId="77777777" w:rsidR="007D6D6D" w:rsidRPr="007D6D6D" w:rsidRDefault="007D6D6D" w:rsidP="007D6D6D">
      <w:pPr>
        <w:spacing w:after="0" w:line="360" w:lineRule="auto"/>
        <w:jc w:val="both"/>
        <w:rPr>
          <w:rFonts w:ascii="Palatino Linotype" w:eastAsia="Arial Unicode MS" w:hAnsi="Palatino Linotype" w:cs="Arial"/>
          <w:sz w:val="24"/>
          <w:szCs w:val="24"/>
        </w:rPr>
      </w:pPr>
    </w:p>
    <w:p w14:paraId="3DE2E56C" w14:textId="77777777" w:rsidR="007D6D6D" w:rsidRPr="007D6D6D" w:rsidRDefault="007D6D6D" w:rsidP="007D6D6D">
      <w:pPr>
        <w:pStyle w:val="Prrafodelista"/>
        <w:numPr>
          <w:ilvl w:val="0"/>
          <w:numId w:val="1"/>
        </w:numPr>
        <w:spacing w:after="0" w:line="360" w:lineRule="auto"/>
        <w:contextualSpacing w:val="0"/>
        <w:jc w:val="both"/>
        <w:rPr>
          <w:rFonts w:ascii="Palatino Linotype" w:eastAsia="Arial Unicode MS" w:hAnsi="Palatino Linotype" w:cs="Arial"/>
          <w:sz w:val="24"/>
          <w:szCs w:val="24"/>
        </w:rPr>
      </w:pPr>
      <w:r>
        <w:rPr>
          <w:rFonts w:ascii="Palatino Linotype" w:hAnsi="Palatino Linotype"/>
          <w:b/>
          <w:bCs/>
          <w:sz w:val="24"/>
          <w:szCs w:val="24"/>
        </w:rPr>
        <w:t xml:space="preserve"> </w:t>
      </w:r>
      <w:r w:rsidRPr="00AD72B4">
        <w:rPr>
          <w:rFonts w:ascii="Palatino Linotype" w:hAnsi="Palatino Linotype"/>
          <w:bCs/>
        </w:rPr>
        <w:t>P</w:t>
      </w:r>
      <w:r>
        <w:rPr>
          <w:rFonts w:ascii="Palatino Linotype" w:hAnsi="Palatino Linotype"/>
          <w:bCs/>
        </w:rPr>
        <w:t xml:space="preserve">ara la solicitud de información </w:t>
      </w:r>
      <w:r w:rsidRPr="00AD72B4">
        <w:rPr>
          <w:rFonts w:ascii="Verdana" w:hAnsi="Verdana"/>
          <w:b/>
          <w:bCs/>
          <w:color w:val="FF0000"/>
        </w:rPr>
        <w:t> </w:t>
      </w:r>
      <w:r w:rsidRPr="00EE319B">
        <w:rPr>
          <w:rFonts w:ascii="Palatino Linotype" w:hAnsi="Palatino Linotype"/>
          <w:b/>
          <w:bCs/>
          <w:sz w:val="24"/>
          <w:szCs w:val="24"/>
        </w:rPr>
        <w:t xml:space="preserve"> 00022/DIFTLALNE/IP/2024</w:t>
      </w:r>
    </w:p>
    <w:p w14:paraId="44882F49" w14:textId="77777777" w:rsidR="007D6D6D" w:rsidRPr="007D6D6D" w:rsidRDefault="007D6D6D" w:rsidP="00D06982">
      <w:pPr>
        <w:pStyle w:val="Prrafodelista"/>
        <w:numPr>
          <w:ilvl w:val="0"/>
          <w:numId w:val="7"/>
        </w:numPr>
        <w:spacing w:line="360" w:lineRule="auto"/>
        <w:jc w:val="both"/>
        <w:rPr>
          <w:rFonts w:ascii="Palatino Linotype" w:hAnsi="Palatino Linotype"/>
          <w:i/>
        </w:rPr>
      </w:pPr>
      <w:r w:rsidRPr="007D6D6D">
        <w:rPr>
          <w:rFonts w:ascii="Palatino Linotype" w:hAnsi="Palatino Linotype" w:cs="Arial"/>
          <w:b/>
          <w:bCs/>
          <w:i/>
        </w:rPr>
        <w:t>Solicitud 22.pdf</w:t>
      </w:r>
      <w:r w:rsidR="00787C05">
        <w:rPr>
          <w:rFonts w:ascii="Palatino Linotype" w:hAnsi="Palatino Linotype" w:cs="Arial"/>
          <w:b/>
          <w:bCs/>
          <w:i/>
        </w:rPr>
        <w:t xml:space="preserve">: </w:t>
      </w:r>
      <w:r w:rsidR="00787C05" w:rsidRPr="00787C05">
        <w:rPr>
          <w:rFonts w:ascii="Palatino Linotype" w:hAnsi="Palatino Linotype" w:cs="Arial"/>
          <w:bCs/>
          <w:sz w:val="24"/>
          <w:szCs w:val="24"/>
        </w:rPr>
        <w:t>Documento que consta de dos fojas en formato PDF de fecha treinta de enero de dos mil veinticuatro por medio del cual la encargada del Despacho de la Coordinación de Transparencia por medio del cual manifiesta que turno la solicitud de información y anexa la respuesta del Servidor Público Habilitado.</w:t>
      </w:r>
    </w:p>
    <w:p w14:paraId="378ACF33" w14:textId="77777777" w:rsidR="007D6D6D" w:rsidRPr="007D6D6D" w:rsidRDefault="007D6D6D" w:rsidP="007D6D6D">
      <w:pPr>
        <w:pStyle w:val="Prrafodelista"/>
        <w:spacing w:line="360" w:lineRule="auto"/>
        <w:ind w:left="928"/>
        <w:jc w:val="both"/>
        <w:rPr>
          <w:rFonts w:ascii="Palatino Linotype" w:hAnsi="Palatino Linotype"/>
          <w:i/>
        </w:rPr>
      </w:pPr>
    </w:p>
    <w:p w14:paraId="633B9C89" w14:textId="77777777" w:rsidR="007D6D6D" w:rsidRPr="007D6D6D" w:rsidRDefault="007D6D6D" w:rsidP="00D06982">
      <w:pPr>
        <w:pStyle w:val="Prrafodelista"/>
        <w:numPr>
          <w:ilvl w:val="0"/>
          <w:numId w:val="7"/>
        </w:numPr>
        <w:spacing w:line="360" w:lineRule="auto"/>
        <w:jc w:val="both"/>
        <w:rPr>
          <w:rFonts w:ascii="Palatino Linotype" w:hAnsi="Palatino Linotype"/>
          <w:i/>
        </w:rPr>
      </w:pPr>
      <w:r w:rsidRPr="007D6D6D">
        <w:rPr>
          <w:rFonts w:ascii="Palatino Linotype" w:hAnsi="Palatino Linotype" w:cs="Arial"/>
          <w:b/>
          <w:bCs/>
          <w:i/>
        </w:rPr>
        <w:t>RESPUESTA OIC SAIMEX 00022.pdf</w:t>
      </w:r>
      <w:r w:rsidR="00787C05">
        <w:rPr>
          <w:rFonts w:ascii="Palatino Linotype" w:hAnsi="Palatino Linotype" w:cs="Arial"/>
          <w:b/>
          <w:bCs/>
          <w:i/>
        </w:rPr>
        <w:t xml:space="preserve">: </w:t>
      </w:r>
      <w:r w:rsidR="00787C05" w:rsidRPr="00787C05">
        <w:rPr>
          <w:rFonts w:ascii="Palatino Linotype" w:hAnsi="Palatino Linotype" w:cs="Arial"/>
          <w:bCs/>
          <w:sz w:val="24"/>
          <w:szCs w:val="24"/>
        </w:rPr>
        <w:t>Documento que consta de dos fojas en formato PDF con número de oficio SMDIF/OIC/INV/0</w:t>
      </w:r>
      <w:r w:rsidR="00787C05">
        <w:rPr>
          <w:rFonts w:ascii="Palatino Linotype" w:hAnsi="Palatino Linotype" w:cs="Arial"/>
          <w:bCs/>
          <w:sz w:val="24"/>
          <w:szCs w:val="24"/>
        </w:rPr>
        <w:t>20</w:t>
      </w:r>
      <w:r w:rsidR="00787C05" w:rsidRPr="00787C05">
        <w:rPr>
          <w:rFonts w:ascii="Palatino Linotype" w:hAnsi="Palatino Linotype" w:cs="Arial"/>
          <w:bCs/>
          <w:sz w:val="24"/>
          <w:szCs w:val="24"/>
        </w:rPr>
        <w:t>/2024  de fecha veinticuatro de enero de dos mil veinticuatro por medio del cual el Jefe del Departamento de Investigación del Sistema Municipal para el desarrollo Integral de la Familia de Tlalnepantla de Baz manifiesta que después de una búsqueda minuciosa y exhaustiva en los archivos que integran la Jefatura de Investigación no cuenta con la información solicitada.</w:t>
      </w:r>
    </w:p>
    <w:p w14:paraId="00F118C7" w14:textId="77777777" w:rsidR="007D6D6D" w:rsidRPr="007D6D6D" w:rsidRDefault="007D6D6D" w:rsidP="007D6D6D">
      <w:pPr>
        <w:spacing w:after="0" w:line="360" w:lineRule="auto"/>
        <w:jc w:val="both"/>
        <w:rPr>
          <w:rFonts w:ascii="Palatino Linotype" w:eastAsia="Arial Unicode MS" w:hAnsi="Palatino Linotype" w:cs="Arial"/>
          <w:sz w:val="24"/>
          <w:szCs w:val="24"/>
        </w:rPr>
      </w:pPr>
    </w:p>
    <w:p w14:paraId="3C503813" w14:textId="77777777" w:rsidR="007D6D6D" w:rsidRPr="007D6D6D" w:rsidRDefault="007D6D6D" w:rsidP="00C47EC1">
      <w:pPr>
        <w:pStyle w:val="Prrafodelista"/>
        <w:numPr>
          <w:ilvl w:val="0"/>
          <w:numId w:val="1"/>
        </w:numPr>
        <w:spacing w:after="0" w:line="360" w:lineRule="auto"/>
        <w:contextualSpacing w:val="0"/>
        <w:jc w:val="both"/>
        <w:rPr>
          <w:rFonts w:ascii="Palatino Linotype" w:eastAsia="Arial Unicode MS" w:hAnsi="Palatino Linotype" w:cs="Arial"/>
          <w:sz w:val="24"/>
          <w:szCs w:val="24"/>
        </w:rPr>
      </w:pPr>
      <w:r w:rsidRPr="00AD72B4">
        <w:rPr>
          <w:rFonts w:ascii="Palatino Linotype" w:hAnsi="Palatino Linotype"/>
          <w:bCs/>
        </w:rPr>
        <w:t>P</w:t>
      </w:r>
      <w:r>
        <w:rPr>
          <w:rFonts w:ascii="Palatino Linotype" w:hAnsi="Palatino Linotype"/>
          <w:bCs/>
        </w:rPr>
        <w:t xml:space="preserve">ara la solicitud de información </w:t>
      </w:r>
      <w:r w:rsidRPr="00AD72B4">
        <w:rPr>
          <w:rFonts w:ascii="Verdana" w:hAnsi="Verdana"/>
          <w:b/>
          <w:bCs/>
          <w:color w:val="FF0000"/>
        </w:rPr>
        <w:t> </w:t>
      </w:r>
      <w:r w:rsidRPr="00EE319B">
        <w:rPr>
          <w:rFonts w:ascii="Palatino Linotype" w:hAnsi="Palatino Linotype"/>
          <w:b/>
          <w:bCs/>
          <w:sz w:val="24"/>
          <w:szCs w:val="24"/>
        </w:rPr>
        <w:t xml:space="preserve"> 00023/DIFTLALNE/IP/2024</w:t>
      </w:r>
      <w:r>
        <w:rPr>
          <w:rFonts w:ascii="Palatino Linotype" w:hAnsi="Palatino Linotype"/>
          <w:b/>
          <w:bCs/>
          <w:sz w:val="24"/>
          <w:szCs w:val="24"/>
        </w:rPr>
        <w:t xml:space="preserve"> </w:t>
      </w:r>
    </w:p>
    <w:p w14:paraId="6C840A11" w14:textId="77777777" w:rsidR="007D6D6D" w:rsidRDefault="007D6D6D" w:rsidP="00D06982">
      <w:pPr>
        <w:pStyle w:val="Prrafodelista"/>
        <w:numPr>
          <w:ilvl w:val="0"/>
          <w:numId w:val="7"/>
        </w:numPr>
        <w:spacing w:line="360" w:lineRule="auto"/>
        <w:jc w:val="both"/>
        <w:rPr>
          <w:rFonts w:ascii="Palatino Linotype" w:hAnsi="Palatino Linotype" w:cs="Arial"/>
          <w:b/>
          <w:bCs/>
          <w:i/>
        </w:rPr>
      </w:pPr>
      <w:r w:rsidRPr="007D6D6D">
        <w:rPr>
          <w:rFonts w:ascii="Palatino Linotype" w:hAnsi="Palatino Linotype" w:cs="Arial"/>
          <w:b/>
          <w:bCs/>
          <w:i/>
        </w:rPr>
        <w:lastRenderedPageBreak/>
        <w:t>RESPUESTA OIC SAIMEX 00023.pdf</w:t>
      </w:r>
      <w:r w:rsidR="00787C05">
        <w:rPr>
          <w:rFonts w:ascii="Palatino Linotype" w:hAnsi="Palatino Linotype" w:cs="Arial"/>
          <w:b/>
          <w:bCs/>
          <w:i/>
        </w:rPr>
        <w:t xml:space="preserve">: </w:t>
      </w:r>
      <w:r w:rsidR="00787C05" w:rsidRPr="00787C05">
        <w:rPr>
          <w:rFonts w:ascii="Palatino Linotype" w:hAnsi="Palatino Linotype" w:cs="Arial"/>
          <w:bCs/>
          <w:sz w:val="24"/>
          <w:szCs w:val="24"/>
        </w:rPr>
        <w:t>Documento que consta de dos fojas en formato PDF con número de oficio SMDIF/OIC/INV/0</w:t>
      </w:r>
      <w:r w:rsidR="00787C05">
        <w:rPr>
          <w:rFonts w:ascii="Palatino Linotype" w:hAnsi="Palatino Linotype" w:cs="Arial"/>
          <w:bCs/>
          <w:sz w:val="24"/>
          <w:szCs w:val="24"/>
        </w:rPr>
        <w:t>21</w:t>
      </w:r>
      <w:r w:rsidR="00787C05" w:rsidRPr="00787C05">
        <w:rPr>
          <w:rFonts w:ascii="Palatino Linotype" w:hAnsi="Palatino Linotype" w:cs="Arial"/>
          <w:bCs/>
          <w:sz w:val="24"/>
          <w:szCs w:val="24"/>
        </w:rPr>
        <w:t>/2024  de fecha veinticuatro de enero de dos mil veinticuatro por medio del cual el Jefe del Departamento de Investigación del Sistema Municipal para el desarrollo Integral de la Familia de Tlalnepantla de Baz manifiesta que después de una búsqueda minuciosa y exhaustiva en los archivos que integran la Jefatura de Investigación no cuenta con la información solicitada.</w:t>
      </w:r>
    </w:p>
    <w:p w14:paraId="20831953" w14:textId="77777777" w:rsidR="007D6D6D" w:rsidRDefault="007D6D6D" w:rsidP="007D6D6D">
      <w:pPr>
        <w:pStyle w:val="Prrafodelista"/>
        <w:spacing w:line="360" w:lineRule="auto"/>
        <w:ind w:left="928"/>
        <w:jc w:val="both"/>
        <w:rPr>
          <w:rFonts w:ascii="Palatino Linotype" w:hAnsi="Palatino Linotype" w:cs="Arial"/>
          <w:b/>
          <w:bCs/>
          <w:i/>
        </w:rPr>
      </w:pPr>
    </w:p>
    <w:p w14:paraId="2A2C1880" w14:textId="1FA7FAF5" w:rsidR="007D6D6D" w:rsidRPr="002649A5" w:rsidRDefault="007D6D6D" w:rsidP="00D06982">
      <w:pPr>
        <w:pStyle w:val="Prrafodelista"/>
        <w:numPr>
          <w:ilvl w:val="0"/>
          <w:numId w:val="7"/>
        </w:numPr>
        <w:spacing w:line="360" w:lineRule="auto"/>
        <w:jc w:val="both"/>
        <w:rPr>
          <w:rFonts w:ascii="Palatino Linotype" w:hAnsi="Palatino Linotype" w:cs="Arial"/>
          <w:b/>
          <w:bCs/>
          <w:i/>
        </w:rPr>
      </w:pPr>
      <w:r w:rsidRPr="007D6D6D">
        <w:rPr>
          <w:rFonts w:ascii="Palatino Linotype" w:hAnsi="Palatino Linotype" w:cs="Arial"/>
          <w:b/>
          <w:bCs/>
          <w:i/>
        </w:rPr>
        <w:t>Solicitud 23.pdf</w:t>
      </w:r>
      <w:r w:rsidR="00D65754">
        <w:rPr>
          <w:rFonts w:ascii="Palatino Linotype" w:hAnsi="Palatino Linotype" w:cs="Arial"/>
          <w:b/>
          <w:bCs/>
          <w:i/>
        </w:rPr>
        <w:t xml:space="preserve">: </w:t>
      </w:r>
      <w:r w:rsidR="00D65754" w:rsidRPr="00787C05">
        <w:rPr>
          <w:rFonts w:ascii="Palatino Linotype" w:hAnsi="Palatino Linotype" w:cs="Arial"/>
          <w:bCs/>
          <w:sz w:val="24"/>
          <w:szCs w:val="24"/>
        </w:rPr>
        <w:t>Documento que consta de dos fojas en formato PDF de fecha treinta de enero de dos mil veinticuatro por medio del cual la encargada del Despacho de la Coordinación de Transparencia por medio del cual manifiesta que turno la solicitud de información y anexa la respuesta del Servidor Público Habilitado.</w:t>
      </w:r>
    </w:p>
    <w:p w14:paraId="36160E6D" w14:textId="77777777" w:rsidR="002649A5" w:rsidRPr="002649A5" w:rsidRDefault="002649A5" w:rsidP="002649A5">
      <w:pPr>
        <w:pStyle w:val="Prrafodelista"/>
        <w:rPr>
          <w:rFonts w:ascii="Palatino Linotype" w:hAnsi="Palatino Linotype" w:cs="Arial"/>
          <w:b/>
          <w:bCs/>
          <w:i/>
        </w:rPr>
      </w:pPr>
    </w:p>
    <w:p w14:paraId="0A533B49" w14:textId="77777777" w:rsidR="002649A5" w:rsidRPr="002649A5" w:rsidRDefault="002649A5" w:rsidP="002649A5">
      <w:pPr>
        <w:pStyle w:val="Prrafodelista"/>
        <w:spacing w:line="360" w:lineRule="auto"/>
        <w:ind w:left="928"/>
        <w:jc w:val="both"/>
        <w:rPr>
          <w:rFonts w:ascii="Palatino Linotype" w:hAnsi="Palatino Linotype" w:cs="Arial"/>
          <w:b/>
          <w:bCs/>
          <w:i/>
        </w:rPr>
      </w:pPr>
    </w:p>
    <w:p w14:paraId="78B4B64C" w14:textId="77777777" w:rsidR="00C47EC1" w:rsidRDefault="007D6D6D" w:rsidP="00C47EC1">
      <w:pPr>
        <w:pStyle w:val="Prrafodelista"/>
        <w:numPr>
          <w:ilvl w:val="0"/>
          <w:numId w:val="1"/>
        </w:numPr>
        <w:spacing w:after="0" w:line="360" w:lineRule="auto"/>
        <w:contextualSpacing w:val="0"/>
        <w:jc w:val="both"/>
        <w:rPr>
          <w:rFonts w:ascii="Palatino Linotype" w:eastAsia="Arial Unicode MS" w:hAnsi="Palatino Linotype" w:cs="Arial"/>
          <w:sz w:val="24"/>
          <w:szCs w:val="24"/>
        </w:rPr>
      </w:pPr>
      <w:r w:rsidRPr="00AD72B4">
        <w:rPr>
          <w:rFonts w:ascii="Palatino Linotype" w:hAnsi="Palatino Linotype"/>
          <w:bCs/>
        </w:rPr>
        <w:t>P</w:t>
      </w:r>
      <w:r>
        <w:rPr>
          <w:rFonts w:ascii="Palatino Linotype" w:hAnsi="Palatino Linotype"/>
          <w:bCs/>
        </w:rPr>
        <w:t xml:space="preserve">ara la solicitud de información </w:t>
      </w:r>
      <w:r w:rsidRPr="00AD72B4">
        <w:rPr>
          <w:rFonts w:ascii="Verdana" w:hAnsi="Verdana"/>
          <w:b/>
          <w:bCs/>
          <w:color w:val="FF0000"/>
        </w:rPr>
        <w:t> </w:t>
      </w:r>
      <w:r w:rsidRPr="00EE319B">
        <w:rPr>
          <w:rFonts w:ascii="Palatino Linotype" w:hAnsi="Palatino Linotype"/>
          <w:b/>
          <w:bCs/>
          <w:sz w:val="24"/>
          <w:szCs w:val="24"/>
        </w:rPr>
        <w:t xml:space="preserve"> 00024/DIFTLALNE/IP/2024</w:t>
      </w:r>
    </w:p>
    <w:p w14:paraId="08CD5ED6" w14:textId="64F6BD2E" w:rsidR="00D65754" w:rsidRPr="004F6161" w:rsidRDefault="007D6D6D" w:rsidP="00D06982">
      <w:pPr>
        <w:pStyle w:val="Prrafodelista"/>
        <w:numPr>
          <w:ilvl w:val="0"/>
          <w:numId w:val="7"/>
        </w:numPr>
        <w:spacing w:line="360" w:lineRule="auto"/>
        <w:jc w:val="both"/>
        <w:rPr>
          <w:rFonts w:ascii="Palatino Linotype" w:hAnsi="Palatino Linotype"/>
          <w:i/>
        </w:rPr>
      </w:pPr>
      <w:r w:rsidRPr="007D6D6D">
        <w:rPr>
          <w:rFonts w:ascii="Palatino Linotype" w:hAnsi="Palatino Linotype" w:cs="Arial"/>
          <w:b/>
          <w:bCs/>
        </w:rPr>
        <w:t>RESPUESTA SAIMEX OIC 00024 (1).</w:t>
      </w:r>
      <w:proofErr w:type="spellStart"/>
      <w:r w:rsidRPr="007D6D6D">
        <w:rPr>
          <w:rFonts w:ascii="Palatino Linotype" w:hAnsi="Palatino Linotype" w:cs="Arial"/>
          <w:b/>
          <w:bCs/>
        </w:rPr>
        <w:t>pdf</w:t>
      </w:r>
      <w:proofErr w:type="spellEnd"/>
      <w:r w:rsidR="00D65754">
        <w:rPr>
          <w:rFonts w:ascii="Palatino Linotype" w:hAnsi="Palatino Linotype" w:cs="Arial"/>
          <w:b/>
          <w:bCs/>
        </w:rPr>
        <w:t xml:space="preserve">: </w:t>
      </w:r>
      <w:r w:rsidR="00D65754" w:rsidRPr="00787C05">
        <w:rPr>
          <w:rFonts w:ascii="Palatino Linotype" w:hAnsi="Palatino Linotype" w:cs="Arial"/>
          <w:bCs/>
          <w:sz w:val="24"/>
          <w:szCs w:val="24"/>
        </w:rPr>
        <w:t>Documento que consta de dos fojas en formato PDF con número de oficio SMDIF/OIC/INV/0</w:t>
      </w:r>
      <w:r w:rsidR="00D65754">
        <w:rPr>
          <w:rFonts w:ascii="Palatino Linotype" w:hAnsi="Palatino Linotype" w:cs="Arial"/>
          <w:bCs/>
          <w:sz w:val="24"/>
          <w:szCs w:val="24"/>
        </w:rPr>
        <w:t>22</w:t>
      </w:r>
      <w:r w:rsidR="00D65754" w:rsidRPr="00787C05">
        <w:rPr>
          <w:rFonts w:ascii="Palatino Linotype" w:hAnsi="Palatino Linotype" w:cs="Arial"/>
          <w:bCs/>
          <w:sz w:val="24"/>
          <w:szCs w:val="24"/>
        </w:rPr>
        <w:t>/2024  de fecha vei</w:t>
      </w:r>
      <w:r w:rsidR="00D65754">
        <w:rPr>
          <w:rFonts w:ascii="Palatino Linotype" w:hAnsi="Palatino Linotype" w:cs="Arial"/>
          <w:bCs/>
          <w:sz w:val="24"/>
          <w:szCs w:val="24"/>
        </w:rPr>
        <w:t>nticinco</w:t>
      </w:r>
      <w:r w:rsidR="00D65754" w:rsidRPr="00787C05">
        <w:rPr>
          <w:rFonts w:ascii="Palatino Linotype" w:hAnsi="Palatino Linotype" w:cs="Arial"/>
          <w:bCs/>
          <w:sz w:val="24"/>
          <w:szCs w:val="24"/>
        </w:rPr>
        <w:t xml:space="preserve"> de enero de dos mil veinticuatro por medio del cual el Jefe del Departamento de Investigación del Sistema Municipal para el desarrollo Integral de la Familia de Tlalnepantla de Baz manifiesta que después de una búsqueda minuciosa y exhaustiva en los archivos que integran la Jefatura de Investigación no cuenta con la información solicitada.</w:t>
      </w:r>
    </w:p>
    <w:p w14:paraId="49BBFA21" w14:textId="77777777" w:rsidR="00C47EC1" w:rsidRPr="007D6D6D" w:rsidRDefault="007D6D6D" w:rsidP="00D06982">
      <w:pPr>
        <w:pStyle w:val="Prrafodelista"/>
        <w:numPr>
          <w:ilvl w:val="0"/>
          <w:numId w:val="7"/>
        </w:numPr>
        <w:spacing w:line="360" w:lineRule="auto"/>
        <w:jc w:val="both"/>
        <w:rPr>
          <w:rFonts w:ascii="Palatino Linotype" w:hAnsi="Palatino Linotype"/>
          <w:i/>
        </w:rPr>
      </w:pPr>
      <w:r w:rsidRPr="007D6D6D">
        <w:rPr>
          <w:rFonts w:ascii="Palatino Linotype" w:hAnsi="Palatino Linotype" w:cs="Arial"/>
          <w:b/>
          <w:bCs/>
        </w:rPr>
        <w:lastRenderedPageBreak/>
        <w:t>Solicitud 24.pdf</w:t>
      </w:r>
      <w:r w:rsidR="00D65754">
        <w:rPr>
          <w:rFonts w:ascii="Palatino Linotype" w:hAnsi="Palatino Linotype" w:cs="Arial"/>
          <w:b/>
          <w:bCs/>
        </w:rPr>
        <w:t xml:space="preserve">: </w:t>
      </w:r>
      <w:r w:rsidR="00D65754" w:rsidRPr="00787C05">
        <w:rPr>
          <w:rFonts w:ascii="Palatino Linotype" w:hAnsi="Palatino Linotype" w:cs="Arial"/>
          <w:bCs/>
          <w:sz w:val="24"/>
          <w:szCs w:val="24"/>
        </w:rPr>
        <w:t>Documento que consta de dos fojas en formato PDF de fecha treinta de enero de dos mil veinticuatro por medio del cual la encargada del Despacho de la Coordinación de Transparencia por medio del cual manifiesta que turno la solicitud de información y anexa la respuesta del Servidor Público Habilitado.</w:t>
      </w:r>
    </w:p>
    <w:p w14:paraId="4B779B48" w14:textId="77777777" w:rsidR="00C47EC1" w:rsidRPr="00615EBE" w:rsidRDefault="00C47EC1" w:rsidP="00C47EC1">
      <w:pPr>
        <w:spacing w:line="360" w:lineRule="auto"/>
        <w:jc w:val="both"/>
        <w:rPr>
          <w:rFonts w:ascii="Palatino Linotype" w:hAnsi="Palatino Linotype"/>
          <w:sz w:val="24"/>
          <w:szCs w:val="24"/>
        </w:rPr>
      </w:pPr>
    </w:p>
    <w:p w14:paraId="468CE416" w14:textId="77777777" w:rsidR="00C47EC1" w:rsidRDefault="00C47EC1" w:rsidP="00C47EC1">
      <w:pPr>
        <w:tabs>
          <w:tab w:val="left" w:pos="709"/>
        </w:tabs>
        <w:spacing w:line="360" w:lineRule="auto"/>
        <w:contextualSpacing/>
        <w:jc w:val="both"/>
        <w:rPr>
          <w:rFonts w:ascii="Palatino Linotype" w:hAnsi="Palatino Linotype" w:cs="Arial"/>
          <w:sz w:val="24"/>
          <w:szCs w:val="24"/>
        </w:rPr>
      </w:pPr>
      <w:r w:rsidRPr="00CE7520">
        <w:rPr>
          <w:rFonts w:ascii="Palatino Linotype" w:hAnsi="Palatino Linotype" w:cs="Arial"/>
          <w:sz w:val="24"/>
          <w:szCs w:val="24"/>
          <w:lang w:val="es-ES_tradnl"/>
        </w:rPr>
        <w:t xml:space="preserve">Ante ello, es de </w:t>
      </w:r>
      <w:r w:rsidRPr="00CE7520">
        <w:rPr>
          <w:rFonts w:ascii="Palatino Linotype" w:hAnsi="Palatino Linotype" w:cs="Arial"/>
          <w:sz w:val="24"/>
          <w:szCs w:val="24"/>
        </w:rPr>
        <w:t>señalar que el artículo 4, párrafo segundo de la Ley de Transparencia y Acceso a la Información Pública del Estado d</w:t>
      </w:r>
      <w:r>
        <w:rPr>
          <w:rFonts w:ascii="Palatino Linotype" w:hAnsi="Palatino Linotype" w:cs="Arial"/>
          <w:sz w:val="24"/>
          <w:szCs w:val="24"/>
        </w:rPr>
        <w:t>e México y Municipios, dispone:</w:t>
      </w:r>
    </w:p>
    <w:p w14:paraId="2616EC0C" w14:textId="77777777" w:rsidR="00C47EC1" w:rsidRPr="004B04A7" w:rsidRDefault="00C47EC1" w:rsidP="00C47EC1">
      <w:pPr>
        <w:tabs>
          <w:tab w:val="left" w:pos="709"/>
        </w:tabs>
        <w:spacing w:line="360" w:lineRule="auto"/>
        <w:contextualSpacing/>
        <w:jc w:val="both"/>
        <w:rPr>
          <w:rFonts w:ascii="Palatino Linotype" w:hAnsi="Palatino Linotype" w:cs="Arial"/>
          <w:sz w:val="24"/>
          <w:szCs w:val="24"/>
        </w:rPr>
      </w:pPr>
    </w:p>
    <w:p w14:paraId="586A49D8" w14:textId="77777777" w:rsidR="00C47EC1" w:rsidRPr="00A45D9E" w:rsidRDefault="00C47EC1" w:rsidP="00C47EC1">
      <w:pPr>
        <w:ind w:left="851" w:right="901"/>
        <w:jc w:val="both"/>
        <w:rPr>
          <w:rFonts w:ascii="Palatino Linotype" w:hAnsi="Palatino Linotype" w:cs="Arial"/>
          <w:i/>
        </w:rPr>
      </w:pPr>
      <w:r w:rsidRPr="00A45D9E">
        <w:rPr>
          <w:rFonts w:ascii="Palatino Linotype" w:hAnsi="Palatino Linotype" w:cs="Arial"/>
          <w:i/>
        </w:rPr>
        <w:t>“</w:t>
      </w:r>
      <w:r w:rsidRPr="00A45D9E">
        <w:rPr>
          <w:rFonts w:ascii="Palatino Linotype" w:hAnsi="Palatino Linotype" w:cs="Arial"/>
          <w:b/>
          <w:i/>
        </w:rPr>
        <w:t xml:space="preserve">Artículo 4. </w:t>
      </w:r>
      <w:r w:rsidRPr="00A45D9E">
        <w:rPr>
          <w:rFonts w:ascii="Palatino Linotype" w:hAnsi="Palatino Linotype" w:cs="Arial"/>
          <w:i/>
        </w:rPr>
        <w:t xml:space="preserve">… </w:t>
      </w:r>
    </w:p>
    <w:p w14:paraId="009FDA3C" w14:textId="77777777" w:rsidR="00C47EC1" w:rsidRPr="00A45D9E" w:rsidRDefault="00C47EC1" w:rsidP="00C47EC1">
      <w:pPr>
        <w:ind w:left="851" w:right="901"/>
        <w:jc w:val="both"/>
        <w:rPr>
          <w:rFonts w:ascii="Palatino Linotype" w:hAnsi="Palatino Linotype" w:cs="Arial"/>
          <w:i/>
        </w:rPr>
      </w:pPr>
      <w:r w:rsidRPr="00A45D9E">
        <w:rPr>
          <w:rFonts w:ascii="Palatino Linotype" w:hAnsi="Palatino Linotype" w:cs="Arial"/>
          <w:i/>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F83DF74" w14:textId="77777777" w:rsidR="00C47EC1" w:rsidRPr="00A45D9E" w:rsidRDefault="00C47EC1" w:rsidP="00C47EC1">
      <w:pPr>
        <w:tabs>
          <w:tab w:val="left" w:pos="709"/>
        </w:tabs>
        <w:spacing w:line="360" w:lineRule="auto"/>
        <w:contextualSpacing/>
        <w:jc w:val="both"/>
        <w:rPr>
          <w:rFonts w:ascii="Palatino Linotype" w:hAnsi="Palatino Linotype" w:cs="Arial"/>
          <w:lang w:val="es-ES_tradnl"/>
        </w:rPr>
      </w:pPr>
    </w:p>
    <w:p w14:paraId="51202CB3" w14:textId="77777777" w:rsidR="00C47EC1" w:rsidRPr="00CE7520" w:rsidRDefault="00C47EC1" w:rsidP="00C47EC1">
      <w:pPr>
        <w:tabs>
          <w:tab w:val="left" w:pos="709"/>
        </w:tabs>
        <w:spacing w:line="360" w:lineRule="auto"/>
        <w:contextualSpacing/>
        <w:jc w:val="both"/>
        <w:rPr>
          <w:rFonts w:ascii="Palatino Linotype" w:hAnsi="Palatino Linotype" w:cs="Arial"/>
          <w:sz w:val="24"/>
          <w:szCs w:val="24"/>
          <w:lang w:val="es-ES_tradnl"/>
        </w:rPr>
      </w:pPr>
      <w:r w:rsidRPr="00CE7520">
        <w:rPr>
          <w:rFonts w:ascii="Palatino Linotype" w:hAnsi="Palatino Linotype" w:cs="Arial"/>
          <w:sz w:val="24"/>
          <w:szCs w:val="24"/>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5A5F9FE9" w14:textId="77777777" w:rsidR="00C47EC1" w:rsidRPr="00CE7520" w:rsidRDefault="00C47EC1" w:rsidP="00C47EC1">
      <w:pPr>
        <w:tabs>
          <w:tab w:val="left" w:pos="709"/>
        </w:tabs>
        <w:spacing w:line="360" w:lineRule="auto"/>
        <w:contextualSpacing/>
        <w:jc w:val="both"/>
        <w:rPr>
          <w:rFonts w:ascii="Palatino Linotype" w:hAnsi="Palatino Linotype" w:cs="Arial"/>
          <w:sz w:val="24"/>
          <w:szCs w:val="24"/>
        </w:rPr>
      </w:pPr>
    </w:p>
    <w:p w14:paraId="21869DBD" w14:textId="77777777" w:rsidR="00C47EC1" w:rsidRPr="00CE7520" w:rsidRDefault="00C47EC1" w:rsidP="00C47EC1">
      <w:pPr>
        <w:tabs>
          <w:tab w:val="left" w:pos="709"/>
        </w:tabs>
        <w:spacing w:line="360" w:lineRule="auto"/>
        <w:contextualSpacing/>
        <w:jc w:val="both"/>
        <w:rPr>
          <w:rFonts w:ascii="Palatino Linotype" w:hAnsi="Palatino Linotype" w:cs="Arial"/>
          <w:sz w:val="24"/>
          <w:szCs w:val="24"/>
        </w:rPr>
      </w:pPr>
      <w:r w:rsidRPr="00CE7520">
        <w:rPr>
          <w:rFonts w:ascii="Palatino Linotype" w:hAnsi="Palatino Linotype" w:cs="Arial"/>
          <w:sz w:val="24"/>
          <w:szCs w:val="24"/>
        </w:rPr>
        <w:lastRenderedPageBreak/>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45E2B4F" w14:textId="77777777" w:rsidR="00C47EC1" w:rsidRPr="00A45D9E" w:rsidRDefault="00C47EC1" w:rsidP="00C47EC1">
      <w:pPr>
        <w:pStyle w:val="Sinespaciado"/>
      </w:pPr>
    </w:p>
    <w:p w14:paraId="6BB052C2" w14:textId="77777777" w:rsidR="00C47EC1" w:rsidRPr="00A45D9E" w:rsidRDefault="00C47EC1" w:rsidP="00C47EC1">
      <w:pPr>
        <w:pStyle w:val="Sinespaciado"/>
        <w:rPr>
          <w:sz w:val="16"/>
          <w:lang w:val="es-ES_tradnl"/>
        </w:rPr>
      </w:pPr>
    </w:p>
    <w:p w14:paraId="6663CD3E" w14:textId="77777777" w:rsidR="00C47EC1" w:rsidRPr="00A45D9E" w:rsidRDefault="00C47EC1" w:rsidP="00C47EC1">
      <w:pPr>
        <w:ind w:left="567" w:right="616"/>
        <w:jc w:val="both"/>
        <w:rPr>
          <w:rFonts w:ascii="Palatino Linotype" w:hAnsi="Palatino Linotype" w:cs="Arial"/>
          <w:i/>
        </w:rPr>
      </w:pPr>
      <w:r w:rsidRPr="00A45D9E">
        <w:rPr>
          <w:rFonts w:ascii="Palatino Linotype" w:hAnsi="Palatino Linotype" w:cs="Arial"/>
          <w:i/>
        </w:rPr>
        <w:t>“</w:t>
      </w:r>
      <w:r w:rsidRPr="00A45D9E">
        <w:rPr>
          <w:rFonts w:ascii="Palatino Linotype" w:hAnsi="Palatino Linotype" w:cs="Arial"/>
          <w:b/>
          <w:i/>
        </w:rPr>
        <w:t>Artículo 12.</w:t>
      </w:r>
      <w:r w:rsidRPr="00A45D9E">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 </w:t>
      </w:r>
    </w:p>
    <w:p w14:paraId="1DC5AB9A" w14:textId="77777777" w:rsidR="00C47EC1" w:rsidRPr="00A45D9E" w:rsidRDefault="00C47EC1" w:rsidP="00C47EC1">
      <w:pPr>
        <w:ind w:left="567" w:right="616"/>
        <w:jc w:val="both"/>
        <w:rPr>
          <w:rFonts w:ascii="Palatino Linotype" w:hAnsi="Palatino Linotype" w:cs="Arial"/>
          <w:i/>
        </w:rPr>
      </w:pPr>
    </w:p>
    <w:p w14:paraId="2CD05B1F" w14:textId="103C937E" w:rsidR="00C47EC1" w:rsidRDefault="00C47EC1" w:rsidP="002649A5">
      <w:pPr>
        <w:ind w:left="567" w:right="616"/>
        <w:jc w:val="both"/>
        <w:rPr>
          <w:rFonts w:ascii="Palatino Linotype" w:hAnsi="Palatino Linotype" w:cs="Arial"/>
          <w:i/>
        </w:rPr>
      </w:pPr>
      <w:r w:rsidRPr="00A45D9E">
        <w:rPr>
          <w:rFonts w:ascii="Palatino Linotype" w:hAnsi="Palatino Linotype" w:cs="Arial"/>
          <w:i/>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FB05263" w14:textId="77777777" w:rsidR="00210A5B" w:rsidRPr="002649A5" w:rsidRDefault="00210A5B" w:rsidP="002649A5">
      <w:pPr>
        <w:ind w:left="567" w:right="616"/>
        <w:jc w:val="both"/>
        <w:rPr>
          <w:rFonts w:ascii="Palatino Linotype" w:hAnsi="Palatino Linotype" w:cs="Arial"/>
          <w:i/>
        </w:rPr>
      </w:pPr>
    </w:p>
    <w:p w14:paraId="50447CF1" w14:textId="77777777" w:rsidR="00C47EC1" w:rsidRPr="00CE7520" w:rsidRDefault="00C47EC1" w:rsidP="00C47EC1">
      <w:pPr>
        <w:tabs>
          <w:tab w:val="left" w:pos="709"/>
        </w:tabs>
        <w:spacing w:line="360" w:lineRule="auto"/>
        <w:contextualSpacing/>
        <w:jc w:val="both"/>
        <w:rPr>
          <w:rFonts w:ascii="Palatino Linotype" w:hAnsi="Palatino Linotype" w:cs="Arial"/>
          <w:sz w:val="24"/>
          <w:szCs w:val="24"/>
        </w:rPr>
      </w:pPr>
      <w:r w:rsidRPr="00CE7520">
        <w:rPr>
          <w:rFonts w:ascii="Palatino Linotype" w:hAnsi="Palatino Linotype" w:cs="Arial"/>
          <w:sz w:val="24"/>
          <w:szCs w:val="24"/>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E7A0ABB" w14:textId="77777777" w:rsidR="00C47EC1" w:rsidRPr="00CE7520" w:rsidRDefault="00C47EC1" w:rsidP="00C47EC1">
      <w:pPr>
        <w:tabs>
          <w:tab w:val="left" w:pos="709"/>
        </w:tabs>
        <w:spacing w:line="360" w:lineRule="auto"/>
        <w:contextualSpacing/>
        <w:jc w:val="both"/>
        <w:rPr>
          <w:rFonts w:ascii="Palatino Linotype" w:hAnsi="Palatino Linotype" w:cs="Arial"/>
          <w:sz w:val="24"/>
          <w:szCs w:val="24"/>
        </w:rPr>
      </w:pPr>
    </w:p>
    <w:p w14:paraId="5AFA9853" w14:textId="77777777" w:rsidR="00C47EC1" w:rsidRPr="00A45D9E" w:rsidRDefault="00C47EC1" w:rsidP="00C47EC1">
      <w:pPr>
        <w:tabs>
          <w:tab w:val="left" w:pos="709"/>
        </w:tabs>
        <w:spacing w:line="360" w:lineRule="auto"/>
        <w:contextualSpacing/>
        <w:jc w:val="both"/>
        <w:rPr>
          <w:rFonts w:ascii="Palatino Linotype" w:hAnsi="Palatino Linotype" w:cs="Arial"/>
        </w:rPr>
      </w:pPr>
      <w:r w:rsidRPr="00CE7520">
        <w:rPr>
          <w:rFonts w:ascii="Palatino Linotype" w:hAnsi="Palatino Linotype" w:cs="Arial"/>
          <w:sz w:val="24"/>
          <w:szCs w:val="24"/>
        </w:rPr>
        <w:lastRenderedPageBreak/>
        <w:t xml:space="preserve">En esta misma tesitura, el derecho de acceso a la información pública, consiste en que la información solicitada conste en un soporte documental en cualquiera de sus formas, a saber: </w:t>
      </w:r>
      <w:r w:rsidRPr="00CE7520">
        <w:rPr>
          <w:rFonts w:ascii="Palatino Linotype" w:hAnsi="Palatino Linotype" w:cs="Arial"/>
          <w:b/>
          <w:sz w:val="24"/>
          <w:szCs w:val="24"/>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CE7520">
        <w:rPr>
          <w:rFonts w:ascii="Palatino Linotype" w:hAnsi="Palatino Linotype" w:cs="Arial"/>
          <w:sz w:val="24"/>
          <w:szCs w:val="24"/>
        </w:rPr>
        <w:t xml:space="preserve"> de los Sujetos Obligados; los que, podrán estar en cualquier medio, sea escrito, impreso, sonoro, visual, electrónico, informático u holográfico, de conformidad con el artículo 3, fracción XI, de la Ley de la materia, el cual dispone lo siguiente</w:t>
      </w:r>
      <w:r w:rsidRPr="00A45D9E">
        <w:rPr>
          <w:rFonts w:ascii="Palatino Linotype" w:hAnsi="Palatino Linotype" w:cs="Arial"/>
        </w:rPr>
        <w:t xml:space="preserve">: </w:t>
      </w:r>
    </w:p>
    <w:p w14:paraId="5AB293AC" w14:textId="77777777" w:rsidR="00C47EC1" w:rsidRPr="00A45D9E" w:rsidRDefault="00C47EC1" w:rsidP="00C47EC1">
      <w:pPr>
        <w:pStyle w:val="Sinespaciado"/>
      </w:pPr>
    </w:p>
    <w:p w14:paraId="0FD8206D" w14:textId="77777777" w:rsidR="00C47EC1" w:rsidRPr="00A45D9E" w:rsidRDefault="00C47EC1" w:rsidP="00C47EC1">
      <w:pPr>
        <w:ind w:left="851" w:right="901"/>
        <w:jc w:val="both"/>
        <w:rPr>
          <w:rFonts w:ascii="Palatino Linotype" w:hAnsi="Palatino Linotype" w:cs="Arial"/>
          <w:i/>
        </w:rPr>
      </w:pPr>
      <w:r w:rsidRPr="00A45D9E">
        <w:rPr>
          <w:rFonts w:ascii="Palatino Linotype" w:hAnsi="Palatino Linotype" w:cs="Arial"/>
          <w:i/>
        </w:rPr>
        <w:t>“</w:t>
      </w:r>
      <w:r w:rsidRPr="00A45D9E">
        <w:rPr>
          <w:rFonts w:ascii="Palatino Linotype" w:hAnsi="Palatino Linotype" w:cs="Arial"/>
          <w:b/>
          <w:i/>
        </w:rPr>
        <w:t xml:space="preserve">Artículo 3. </w:t>
      </w:r>
      <w:r w:rsidRPr="00A45D9E">
        <w:rPr>
          <w:rFonts w:ascii="Palatino Linotype" w:hAnsi="Palatino Linotype" w:cs="Arial"/>
          <w:i/>
        </w:rPr>
        <w:t>Para los efectos de la presente Ley se entenderá por:</w:t>
      </w:r>
    </w:p>
    <w:p w14:paraId="7160C17F" w14:textId="77777777" w:rsidR="00C47EC1" w:rsidRPr="00A45D9E" w:rsidRDefault="00C47EC1" w:rsidP="00C47EC1">
      <w:pPr>
        <w:ind w:left="851" w:right="850"/>
        <w:jc w:val="both"/>
        <w:rPr>
          <w:rFonts w:ascii="Palatino Linotype" w:hAnsi="Palatino Linotype" w:cs="Arial"/>
          <w:i/>
        </w:rPr>
      </w:pPr>
      <w:r w:rsidRPr="00A45D9E">
        <w:rPr>
          <w:rFonts w:ascii="Palatino Linotype" w:hAnsi="Palatino Linotype" w:cs="Arial"/>
          <w:i/>
        </w:rPr>
        <w:t>(…)</w:t>
      </w:r>
    </w:p>
    <w:p w14:paraId="27EC256A" w14:textId="77777777" w:rsidR="00C47EC1" w:rsidRPr="00A45D9E" w:rsidRDefault="00C47EC1" w:rsidP="00C47EC1">
      <w:pPr>
        <w:ind w:left="851" w:right="901"/>
        <w:jc w:val="both"/>
        <w:rPr>
          <w:rFonts w:ascii="Palatino Linotype" w:hAnsi="Palatino Linotype" w:cs="Arial"/>
          <w:i/>
        </w:rPr>
      </w:pPr>
      <w:r w:rsidRPr="00A45D9E">
        <w:rPr>
          <w:rFonts w:ascii="Palatino Linotype" w:hAnsi="Palatino Linotype" w:cs="Arial"/>
          <w:b/>
          <w:i/>
        </w:rPr>
        <w:t>XI. Documento:</w:t>
      </w:r>
      <w:r w:rsidRPr="00A45D9E">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cualquier otro </w:t>
      </w:r>
      <w:r w:rsidRPr="00A45D9E">
        <w:rPr>
          <w:rFonts w:ascii="Palatino Linotype" w:hAnsi="Palatino Linotype" w:cs="Arial"/>
          <w:b/>
          <w:i/>
          <w:u w:val="single"/>
        </w:rPr>
        <w:t>registro que documente el ejercicio de las facultades, funciones y competencias de los sujetos obligados</w:t>
      </w:r>
      <w:r w:rsidRPr="00A45D9E">
        <w:rPr>
          <w:rFonts w:ascii="Palatino Linotype" w:hAnsi="Palatino Linotype" w:cs="Arial"/>
          <w:i/>
          <w:u w:val="single"/>
        </w:rPr>
        <w:t>,</w:t>
      </w:r>
      <w:r w:rsidRPr="00A45D9E">
        <w:rPr>
          <w:rFonts w:ascii="Palatino Linotype" w:hAnsi="Palatino Linotype" w:cs="Arial"/>
          <w:i/>
        </w:rPr>
        <w:t xml:space="preserve"> sus servidores públicos e integrantes, </w:t>
      </w:r>
      <w:r w:rsidRPr="00A45D9E">
        <w:rPr>
          <w:rFonts w:ascii="Palatino Linotype" w:hAnsi="Palatino Linotype" w:cs="Arial"/>
          <w:b/>
          <w:i/>
          <w:u w:val="single"/>
        </w:rPr>
        <w:t>sin importar su fuente o fecha de elaboración.</w:t>
      </w:r>
      <w:r w:rsidRPr="00A45D9E">
        <w:rPr>
          <w:rFonts w:ascii="Palatino Linotype" w:hAnsi="Palatino Linotype" w:cs="Arial"/>
          <w:i/>
        </w:rPr>
        <w:t xml:space="preserve"> Los documentos podrán estar en cualquier medio, sea escrito, impreso, sonoro, visual, electrónico, informático u holográfico;</w:t>
      </w:r>
    </w:p>
    <w:p w14:paraId="29642C26" w14:textId="77777777" w:rsidR="00C47EC1" w:rsidRDefault="00C47EC1" w:rsidP="00C47EC1">
      <w:pPr>
        <w:ind w:left="851" w:right="901"/>
        <w:jc w:val="both"/>
        <w:rPr>
          <w:rFonts w:ascii="Palatino Linotype" w:hAnsi="Palatino Linotype" w:cs="Arial"/>
          <w:i/>
        </w:rPr>
      </w:pPr>
      <w:r w:rsidRPr="00A45D9E">
        <w:rPr>
          <w:rFonts w:ascii="Palatino Linotype" w:hAnsi="Palatino Linotype" w:cs="Arial"/>
          <w:i/>
        </w:rPr>
        <w:t>(…)”</w:t>
      </w:r>
    </w:p>
    <w:p w14:paraId="02FE8314" w14:textId="77777777" w:rsidR="00C47EC1" w:rsidRPr="00CE7520" w:rsidRDefault="00C47EC1" w:rsidP="00C47EC1">
      <w:pPr>
        <w:ind w:left="851" w:right="901"/>
        <w:jc w:val="both"/>
        <w:rPr>
          <w:rFonts w:ascii="Palatino Linotype" w:hAnsi="Palatino Linotype" w:cs="Arial"/>
          <w:i/>
        </w:rPr>
      </w:pPr>
    </w:p>
    <w:p w14:paraId="78F73E80" w14:textId="77777777" w:rsidR="00C47EC1" w:rsidRPr="00CE7520" w:rsidRDefault="00C47EC1" w:rsidP="00C47EC1">
      <w:pPr>
        <w:spacing w:line="360" w:lineRule="auto"/>
        <w:contextualSpacing/>
        <w:jc w:val="both"/>
        <w:rPr>
          <w:rFonts w:ascii="Palatino Linotype" w:hAnsi="Palatino Linotype" w:cs="Arial"/>
          <w:sz w:val="24"/>
          <w:szCs w:val="24"/>
        </w:rPr>
      </w:pPr>
      <w:r w:rsidRPr="00CE7520">
        <w:rPr>
          <w:rFonts w:ascii="Palatino Linotype" w:hAnsi="Palatino Linotype" w:cs="Arial"/>
          <w:bCs/>
          <w:sz w:val="24"/>
          <w:szCs w:val="24"/>
        </w:rPr>
        <w:t xml:space="preserve">Además, </w:t>
      </w:r>
      <w:r w:rsidRPr="00CE7520">
        <w:rPr>
          <w:rFonts w:ascii="Palatino Linotype" w:hAnsi="Palatino Linotype" w:cs="Arial"/>
          <w:sz w:val="24"/>
          <w:szCs w:val="24"/>
        </w:rPr>
        <w:t>a Ley de Transparencia y Acceso a la Información Pública del Estado de México y Municipios, prevé en su artículo 23, fracción I, que son Sujetos Obligados a Transparentar y permitir el acceso a su información y proteger los datos que obren en su poder:</w:t>
      </w:r>
    </w:p>
    <w:p w14:paraId="4025A319" w14:textId="77777777" w:rsidR="00C47EC1" w:rsidRPr="00A30EBB" w:rsidRDefault="00C47EC1" w:rsidP="00C47EC1">
      <w:pPr>
        <w:pStyle w:val="Sinespaciado"/>
        <w:rPr>
          <w:rFonts w:ascii="Palatino Linotype" w:hAnsi="Palatino Linotype"/>
        </w:rPr>
      </w:pPr>
    </w:p>
    <w:p w14:paraId="7EEEC487" w14:textId="77777777" w:rsidR="00C47EC1" w:rsidRPr="00A30EBB" w:rsidRDefault="00C47EC1" w:rsidP="00C47EC1">
      <w:pPr>
        <w:ind w:left="426" w:right="616"/>
        <w:contextualSpacing/>
        <w:jc w:val="both"/>
        <w:rPr>
          <w:rFonts w:ascii="Palatino Linotype" w:hAnsi="Palatino Linotype" w:cs="Arial"/>
          <w:i/>
        </w:rPr>
      </w:pPr>
      <w:r w:rsidRPr="00A30EBB">
        <w:rPr>
          <w:rFonts w:ascii="Palatino Linotype" w:hAnsi="Palatino Linotype" w:cs="Arial"/>
          <w:b/>
          <w:i/>
        </w:rPr>
        <w:t>Artículo 23.</w:t>
      </w:r>
      <w:r w:rsidRPr="00A30EBB">
        <w:rPr>
          <w:rFonts w:ascii="Palatino Linotype" w:hAnsi="Palatino Linotype" w:cs="Arial"/>
          <w:i/>
        </w:rPr>
        <w:t xml:space="preserve"> Son sujetos obligados a transparentar y permitir el acceso a su información y proteger los datos personales que obren en su poder:</w:t>
      </w:r>
    </w:p>
    <w:p w14:paraId="28F67611" w14:textId="77777777" w:rsidR="00C47EC1" w:rsidRPr="00A30EBB" w:rsidRDefault="00C47EC1" w:rsidP="00C47EC1">
      <w:pPr>
        <w:pStyle w:val="Sinespaciado"/>
        <w:rPr>
          <w:rFonts w:ascii="Palatino Linotype" w:hAnsi="Palatino Linotype"/>
        </w:rPr>
      </w:pPr>
    </w:p>
    <w:p w14:paraId="121C29F1" w14:textId="77777777" w:rsidR="00C47EC1" w:rsidRPr="00A30EBB" w:rsidRDefault="00C47EC1" w:rsidP="00C47EC1">
      <w:pPr>
        <w:pStyle w:val="Prrafodelista"/>
        <w:ind w:left="426" w:right="567"/>
        <w:jc w:val="both"/>
        <w:rPr>
          <w:rFonts w:ascii="Palatino Linotype" w:hAnsi="Palatino Linotype" w:cs="Arial"/>
          <w:i/>
        </w:rPr>
      </w:pPr>
      <w:r w:rsidRPr="00A30EBB">
        <w:rPr>
          <w:rFonts w:ascii="Palatino Linotype" w:hAnsi="Palatino Linotype" w:cs="Arial"/>
          <w:b/>
          <w:i/>
        </w:rPr>
        <w:t>I.</w:t>
      </w:r>
      <w:r w:rsidRPr="00A30EBB">
        <w:rPr>
          <w:rFonts w:ascii="Palatino Linotype" w:hAnsi="Palatino Linotype" w:cs="Arial"/>
          <w:i/>
        </w:rPr>
        <w:t xml:space="preserve"> El Poder Ejecutivo del Estado de México, las dependencias, organismos auxiliares, órganos, entidades, fideicomisos y fondos públicos, así como la Procuraduría General de Justicia;</w:t>
      </w:r>
    </w:p>
    <w:p w14:paraId="5D81CC21" w14:textId="77777777" w:rsidR="00C47EC1" w:rsidRDefault="00C47EC1" w:rsidP="00C47EC1">
      <w:pPr>
        <w:spacing w:line="360" w:lineRule="auto"/>
        <w:jc w:val="both"/>
        <w:rPr>
          <w:rFonts w:ascii="Palatino Linotype" w:hAnsi="Palatino Linotype"/>
          <w:sz w:val="24"/>
          <w:szCs w:val="24"/>
        </w:rPr>
      </w:pPr>
    </w:p>
    <w:p w14:paraId="5780F610" w14:textId="03AE33D3" w:rsidR="00685348" w:rsidRPr="00685348" w:rsidRDefault="00C47EC1" w:rsidP="00685348">
      <w:pPr>
        <w:spacing w:line="360" w:lineRule="auto"/>
        <w:jc w:val="both"/>
        <w:rPr>
          <w:rFonts w:ascii="Palatino Linotype" w:hAnsi="Palatino Linotype"/>
          <w:sz w:val="24"/>
          <w:szCs w:val="24"/>
        </w:rPr>
      </w:pPr>
      <w:r w:rsidRPr="00CE7520">
        <w:rPr>
          <w:rFonts w:ascii="Palatino Linotype" w:hAnsi="Palatino Linotype"/>
          <w:sz w:val="24"/>
          <w:szCs w:val="24"/>
        </w:rPr>
        <w:t xml:space="preserve">En primer lugar, es de señalar que conforme </w:t>
      </w:r>
      <w:r w:rsidR="00C01D9F">
        <w:rPr>
          <w:rFonts w:ascii="Palatino Linotype" w:hAnsi="Palatino Linotype"/>
          <w:sz w:val="24"/>
          <w:szCs w:val="24"/>
        </w:rPr>
        <w:t xml:space="preserve">el Reglamento Interno del Sistema Municipal para el Desarrollo Integral de la Familia de Tlalnepantla de Baz el Departamento de </w:t>
      </w:r>
      <w:r w:rsidR="00A200F8">
        <w:rPr>
          <w:rFonts w:ascii="Palatino Linotype" w:hAnsi="Palatino Linotype"/>
          <w:sz w:val="24"/>
          <w:szCs w:val="24"/>
        </w:rPr>
        <w:t>I</w:t>
      </w:r>
      <w:r w:rsidR="00C01D9F">
        <w:rPr>
          <w:rFonts w:ascii="Palatino Linotype" w:hAnsi="Palatino Linotype"/>
          <w:sz w:val="24"/>
          <w:szCs w:val="24"/>
        </w:rPr>
        <w:t xml:space="preserve">nvestigación </w:t>
      </w:r>
      <w:r w:rsidR="00685348">
        <w:rPr>
          <w:rFonts w:ascii="Palatino Linotype" w:hAnsi="Palatino Linotype"/>
          <w:sz w:val="24"/>
          <w:szCs w:val="24"/>
        </w:rPr>
        <w:t>tiene como atribución v</w:t>
      </w:r>
      <w:r w:rsidR="00685348" w:rsidRPr="00685348">
        <w:rPr>
          <w:rFonts w:ascii="Palatino Linotype" w:hAnsi="Palatino Linotype"/>
          <w:sz w:val="24"/>
          <w:szCs w:val="24"/>
        </w:rPr>
        <w:t>alorar la procedencia de las denuncias, que se formulen por la probable</w:t>
      </w:r>
      <w:r w:rsidR="00685348">
        <w:rPr>
          <w:rFonts w:ascii="Palatino Linotype" w:hAnsi="Palatino Linotype"/>
          <w:sz w:val="24"/>
          <w:szCs w:val="24"/>
        </w:rPr>
        <w:t xml:space="preserve"> </w:t>
      </w:r>
      <w:r w:rsidR="00685348" w:rsidRPr="00685348">
        <w:rPr>
          <w:rFonts w:ascii="Palatino Linotype" w:hAnsi="Palatino Linotype"/>
          <w:sz w:val="24"/>
          <w:szCs w:val="24"/>
        </w:rPr>
        <w:t>comisión de faltas administrativas, derivadas de actos u omisiones de las</w:t>
      </w:r>
      <w:r w:rsidR="00685348">
        <w:rPr>
          <w:rFonts w:ascii="Palatino Linotype" w:hAnsi="Palatino Linotype"/>
          <w:sz w:val="24"/>
          <w:szCs w:val="24"/>
        </w:rPr>
        <w:t xml:space="preserve"> </w:t>
      </w:r>
      <w:r w:rsidR="00685348" w:rsidRPr="00685348">
        <w:rPr>
          <w:rFonts w:ascii="Palatino Linotype" w:hAnsi="Palatino Linotype"/>
          <w:sz w:val="24"/>
          <w:szCs w:val="24"/>
        </w:rPr>
        <w:t>personas servidoras públicas del SMDIF y/o de particulares por conductas</w:t>
      </w:r>
      <w:r w:rsidR="00685348">
        <w:rPr>
          <w:rFonts w:ascii="Palatino Linotype" w:hAnsi="Palatino Linotype"/>
          <w:sz w:val="24"/>
          <w:szCs w:val="24"/>
        </w:rPr>
        <w:t xml:space="preserve"> sancionables así como emitir acuerdo de inicio de investigación conforme lo siguiente; </w:t>
      </w:r>
    </w:p>
    <w:p w14:paraId="096CA91F" w14:textId="77777777" w:rsidR="00685348" w:rsidRPr="0022417F" w:rsidRDefault="00685348" w:rsidP="00785F07">
      <w:pPr>
        <w:spacing w:line="360" w:lineRule="auto"/>
        <w:jc w:val="both"/>
        <w:rPr>
          <w:rFonts w:ascii="Palatino Linotype" w:hAnsi="Palatino Linotype"/>
          <w:i/>
        </w:rPr>
      </w:pPr>
    </w:p>
    <w:p w14:paraId="28A0AD8E" w14:textId="77777777" w:rsidR="00C01D9F" w:rsidRPr="00C01D9F" w:rsidRDefault="00785F07" w:rsidP="00685348">
      <w:pPr>
        <w:spacing w:line="360" w:lineRule="auto"/>
        <w:ind w:left="708"/>
        <w:jc w:val="both"/>
        <w:rPr>
          <w:rFonts w:ascii="Palatino Linotype" w:hAnsi="Palatino Linotype"/>
          <w:i/>
        </w:rPr>
      </w:pPr>
      <w:r w:rsidRPr="00685348">
        <w:rPr>
          <w:rFonts w:ascii="Palatino Linotype" w:hAnsi="Palatino Linotype"/>
          <w:b/>
          <w:i/>
        </w:rPr>
        <w:t>ARTÍCULO 46.- El Departamento de Investigación</w:t>
      </w:r>
      <w:r w:rsidRPr="00C01D9F">
        <w:rPr>
          <w:rFonts w:ascii="Palatino Linotype" w:hAnsi="Palatino Linotype"/>
          <w:i/>
        </w:rPr>
        <w:t>, contará con autonomía técnica en sus</w:t>
      </w:r>
      <w:r w:rsidR="00C01D9F" w:rsidRPr="00C01D9F">
        <w:rPr>
          <w:rFonts w:ascii="Palatino Linotype" w:hAnsi="Palatino Linotype"/>
          <w:i/>
        </w:rPr>
        <w:t xml:space="preserve"> </w:t>
      </w:r>
      <w:r w:rsidRPr="00C01D9F">
        <w:rPr>
          <w:rFonts w:ascii="Palatino Linotype" w:hAnsi="Palatino Linotype"/>
          <w:i/>
        </w:rPr>
        <w:t>determinaciones, y el cual estará a cargo de un titular, quién de conformidad a lo establecido</w:t>
      </w:r>
      <w:r w:rsidR="00C01D9F" w:rsidRPr="00C01D9F">
        <w:rPr>
          <w:rFonts w:ascii="Palatino Linotype" w:hAnsi="Palatino Linotype"/>
          <w:i/>
        </w:rPr>
        <w:t xml:space="preserve"> </w:t>
      </w:r>
      <w:r w:rsidRPr="00C01D9F">
        <w:rPr>
          <w:rFonts w:ascii="Palatino Linotype" w:hAnsi="Palatino Linotype"/>
          <w:i/>
        </w:rPr>
        <w:t>por la Ley General de Responsabilidades Administrativas y la Ley de Responsabilidades</w:t>
      </w:r>
      <w:r w:rsidR="00C01D9F" w:rsidRPr="00C01D9F">
        <w:rPr>
          <w:rFonts w:ascii="Palatino Linotype" w:hAnsi="Palatino Linotype"/>
          <w:i/>
        </w:rPr>
        <w:t xml:space="preserve"> </w:t>
      </w:r>
      <w:r w:rsidRPr="00C01D9F">
        <w:rPr>
          <w:rFonts w:ascii="Palatino Linotype" w:hAnsi="Palatino Linotype"/>
          <w:i/>
        </w:rPr>
        <w:t xml:space="preserve">Administrativas del Estado de México y Municipios, tendrá las siguientes </w:t>
      </w:r>
      <w:r w:rsidR="00C01D9F" w:rsidRPr="00C01D9F">
        <w:rPr>
          <w:rFonts w:ascii="Palatino Linotype" w:hAnsi="Palatino Linotype"/>
          <w:i/>
        </w:rPr>
        <w:t>atribuciones, auxiliándose</w:t>
      </w:r>
      <w:r w:rsidRPr="00C01D9F">
        <w:rPr>
          <w:rFonts w:ascii="Palatino Linotype" w:hAnsi="Palatino Linotype"/>
          <w:i/>
        </w:rPr>
        <w:t xml:space="preserve"> del personal a su cargo:</w:t>
      </w:r>
    </w:p>
    <w:p w14:paraId="372EE944" w14:textId="77777777" w:rsidR="00C01D9F" w:rsidRDefault="00785F07" w:rsidP="00D06982">
      <w:pPr>
        <w:pStyle w:val="Prrafodelista"/>
        <w:numPr>
          <w:ilvl w:val="0"/>
          <w:numId w:val="8"/>
        </w:numPr>
        <w:spacing w:line="360" w:lineRule="auto"/>
        <w:jc w:val="both"/>
        <w:rPr>
          <w:rFonts w:ascii="Palatino Linotype" w:hAnsi="Palatino Linotype"/>
          <w:i/>
        </w:rPr>
      </w:pPr>
      <w:r w:rsidRPr="00C01D9F">
        <w:rPr>
          <w:rFonts w:ascii="Palatino Linotype" w:hAnsi="Palatino Linotype"/>
          <w:i/>
        </w:rPr>
        <w:t>Recibir, atender y tramitar de oficio o a petición de parte, las denuncias y quejas</w:t>
      </w:r>
      <w:r w:rsidRPr="00C01D9F">
        <w:rPr>
          <w:rFonts w:ascii="Palatino Linotype" w:hAnsi="Palatino Linotype"/>
          <w:i/>
        </w:rPr>
        <w:br/>
        <w:t>que se interpongan en contra de los servidores públicos de las dependencias</w:t>
      </w:r>
      <w:r w:rsidRPr="00C01D9F">
        <w:rPr>
          <w:rFonts w:ascii="Palatino Linotype" w:hAnsi="Palatino Linotype"/>
          <w:i/>
        </w:rPr>
        <w:br/>
        <w:t>del SMDIF y particulares;</w:t>
      </w:r>
    </w:p>
    <w:p w14:paraId="1DB7B6E3" w14:textId="77777777" w:rsidR="00C01D9F" w:rsidRDefault="00785F07" w:rsidP="00D06982">
      <w:pPr>
        <w:pStyle w:val="Prrafodelista"/>
        <w:numPr>
          <w:ilvl w:val="0"/>
          <w:numId w:val="8"/>
        </w:numPr>
        <w:spacing w:line="360" w:lineRule="auto"/>
        <w:jc w:val="both"/>
        <w:rPr>
          <w:rFonts w:ascii="Palatino Linotype" w:hAnsi="Palatino Linotype"/>
          <w:i/>
        </w:rPr>
      </w:pPr>
      <w:r w:rsidRPr="00C01D9F">
        <w:rPr>
          <w:rFonts w:ascii="Palatino Linotype" w:hAnsi="Palatino Linotype"/>
          <w:i/>
        </w:rPr>
        <w:lastRenderedPageBreak/>
        <w:t xml:space="preserve"> Recibir atender y tramitar denuncias anónimas, por medio de buzón de</w:t>
      </w:r>
      <w:r w:rsidRPr="00C01D9F">
        <w:rPr>
          <w:rFonts w:ascii="Palatino Linotype" w:hAnsi="Palatino Linotype"/>
          <w:i/>
        </w:rPr>
        <w:br/>
        <w:t>denuncias, medios de comunicación digital o derivado de las auditorías</w:t>
      </w:r>
      <w:r w:rsidRPr="00C01D9F">
        <w:rPr>
          <w:rFonts w:ascii="Palatino Linotype" w:hAnsi="Palatino Linotype"/>
          <w:i/>
        </w:rPr>
        <w:br/>
        <w:t>practicadas por parte de las autoridades competentes, o en su caso, de</w:t>
      </w:r>
      <w:r w:rsidRPr="00C01D9F">
        <w:rPr>
          <w:rFonts w:ascii="Palatino Linotype" w:hAnsi="Palatino Linotype"/>
          <w:i/>
        </w:rPr>
        <w:br/>
        <w:t>auditorías externas, consideradas como presuntas faltas administrativas</w:t>
      </w:r>
      <w:r w:rsidRPr="00C01D9F">
        <w:rPr>
          <w:rFonts w:ascii="Palatino Linotype" w:hAnsi="Palatino Linotype"/>
          <w:i/>
        </w:rPr>
        <w:br/>
        <w:t>cometidas por personas servidoras públicas, personas ex servidoras públicas</w:t>
      </w:r>
      <w:r w:rsidRPr="00C01D9F">
        <w:rPr>
          <w:rFonts w:ascii="Palatino Linotype" w:hAnsi="Palatino Linotype"/>
          <w:i/>
        </w:rPr>
        <w:br/>
      </w:r>
      <w:r w:rsidR="00C01D9F">
        <w:rPr>
          <w:rFonts w:ascii="Palatino Linotype" w:hAnsi="Palatino Linotype"/>
          <w:i/>
        </w:rPr>
        <w:t>del SMDIF y particulares</w:t>
      </w:r>
    </w:p>
    <w:p w14:paraId="2BEFEC7F" w14:textId="77777777" w:rsidR="00C01D9F" w:rsidRPr="00685348" w:rsidRDefault="00785F07" w:rsidP="00D06982">
      <w:pPr>
        <w:pStyle w:val="Prrafodelista"/>
        <w:numPr>
          <w:ilvl w:val="0"/>
          <w:numId w:val="8"/>
        </w:numPr>
        <w:spacing w:line="360" w:lineRule="auto"/>
        <w:jc w:val="both"/>
        <w:rPr>
          <w:rFonts w:ascii="Palatino Linotype" w:hAnsi="Palatino Linotype"/>
          <w:b/>
          <w:i/>
        </w:rPr>
      </w:pPr>
      <w:r w:rsidRPr="00685348">
        <w:rPr>
          <w:rFonts w:ascii="Palatino Linotype" w:hAnsi="Palatino Linotype"/>
          <w:b/>
          <w:i/>
        </w:rPr>
        <w:t>Valorar la procedencia de las denuncias, que se formulen por la probable</w:t>
      </w:r>
      <w:r w:rsidRPr="00685348">
        <w:rPr>
          <w:rFonts w:ascii="Palatino Linotype" w:hAnsi="Palatino Linotype"/>
          <w:b/>
          <w:i/>
        </w:rPr>
        <w:br/>
        <w:t>comisión de faltas administrativas, derivadas de actos u omisiones de las</w:t>
      </w:r>
      <w:r w:rsidR="00685348">
        <w:rPr>
          <w:rFonts w:ascii="Palatino Linotype" w:hAnsi="Palatino Linotype"/>
          <w:b/>
          <w:i/>
        </w:rPr>
        <w:t xml:space="preserve"> </w:t>
      </w:r>
      <w:r w:rsidRPr="00685348">
        <w:rPr>
          <w:rFonts w:ascii="Palatino Linotype" w:hAnsi="Palatino Linotype"/>
          <w:b/>
          <w:i/>
        </w:rPr>
        <w:t>personas servidoras públicas del SMDIF y/o de particulares por conductas</w:t>
      </w:r>
      <w:r w:rsidR="00685348">
        <w:rPr>
          <w:rFonts w:ascii="Palatino Linotype" w:hAnsi="Palatino Linotype"/>
          <w:b/>
          <w:i/>
        </w:rPr>
        <w:t xml:space="preserve"> </w:t>
      </w:r>
      <w:r w:rsidRPr="00685348">
        <w:rPr>
          <w:rFonts w:ascii="Palatino Linotype" w:hAnsi="Palatino Linotype"/>
          <w:b/>
          <w:i/>
        </w:rPr>
        <w:t>sancionables;</w:t>
      </w:r>
    </w:p>
    <w:p w14:paraId="2E50894C" w14:textId="77777777" w:rsidR="00C01D9F" w:rsidRDefault="00785F07" w:rsidP="00D06982">
      <w:pPr>
        <w:pStyle w:val="Prrafodelista"/>
        <w:numPr>
          <w:ilvl w:val="0"/>
          <w:numId w:val="8"/>
        </w:numPr>
        <w:spacing w:line="360" w:lineRule="auto"/>
        <w:jc w:val="both"/>
        <w:rPr>
          <w:rFonts w:ascii="Palatino Linotype" w:hAnsi="Palatino Linotype"/>
          <w:i/>
        </w:rPr>
      </w:pPr>
      <w:r w:rsidRPr="00C01D9F">
        <w:rPr>
          <w:rFonts w:ascii="Palatino Linotype" w:hAnsi="Palatino Linotype"/>
          <w:i/>
        </w:rPr>
        <w:t xml:space="preserve"> </w:t>
      </w:r>
      <w:r w:rsidRPr="00685348">
        <w:rPr>
          <w:rFonts w:ascii="Palatino Linotype" w:hAnsi="Palatino Linotype"/>
          <w:b/>
          <w:i/>
        </w:rPr>
        <w:t>Emitir los acuerdos de inicio investigación</w:t>
      </w:r>
      <w:r w:rsidRPr="00C01D9F">
        <w:rPr>
          <w:rFonts w:ascii="Palatino Linotype" w:hAnsi="Palatino Linotype"/>
          <w:i/>
        </w:rPr>
        <w:t>, de glosa, de incompetencia, de</w:t>
      </w:r>
      <w:r w:rsidRPr="00C01D9F">
        <w:rPr>
          <w:rFonts w:ascii="Palatino Linotype" w:hAnsi="Palatino Linotype"/>
          <w:i/>
        </w:rPr>
        <w:br/>
        <w:t>calificación de las faltas administrativas, acumulación y en su caso, de</w:t>
      </w:r>
      <w:r w:rsidRPr="00C01D9F">
        <w:rPr>
          <w:rFonts w:ascii="Palatino Linotype" w:hAnsi="Palatino Linotype"/>
          <w:i/>
        </w:rPr>
        <w:br/>
        <w:t>conclusión y archivo del expediente;</w:t>
      </w:r>
    </w:p>
    <w:p w14:paraId="62AFF52F" w14:textId="77777777" w:rsidR="00C01D9F" w:rsidRDefault="00785F07" w:rsidP="00D06982">
      <w:pPr>
        <w:pStyle w:val="Prrafodelista"/>
        <w:numPr>
          <w:ilvl w:val="0"/>
          <w:numId w:val="8"/>
        </w:numPr>
        <w:spacing w:line="360" w:lineRule="auto"/>
        <w:jc w:val="both"/>
        <w:rPr>
          <w:rFonts w:ascii="Palatino Linotype" w:hAnsi="Palatino Linotype"/>
          <w:i/>
        </w:rPr>
      </w:pPr>
      <w:r w:rsidRPr="00C01D9F">
        <w:rPr>
          <w:rFonts w:ascii="Palatino Linotype" w:hAnsi="Palatino Linotype"/>
          <w:i/>
        </w:rPr>
        <w:t>Requerir la información y documentación a las dependencias del SMDIF, o</w:t>
      </w:r>
      <w:r w:rsidRPr="00C01D9F">
        <w:rPr>
          <w:rFonts w:ascii="Palatino Linotype" w:hAnsi="Palatino Linotype"/>
          <w:i/>
        </w:rPr>
        <w:br/>
        <w:t>cualquiera otra autoridad externa, a las personas físicas o jurídicas colectivas,</w:t>
      </w:r>
      <w:r w:rsidRPr="00C01D9F">
        <w:rPr>
          <w:rFonts w:ascii="Palatino Linotype" w:hAnsi="Palatino Linotype"/>
          <w:i/>
        </w:rPr>
        <w:br/>
        <w:t>públicas y privadas, para el esclarecimiento de los hechos materia de su</w:t>
      </w:r>
      <w:r w:rsidRPr="00C01D9F">
        <w:rPr>
          <w:rFonts w:ascii="Palatino Linotype" w:hAnsi="Palatino Linotype"/>
          <w:i/>
        </w:rPr>
        <w:br/>
        <w:t>investigación, en apego a la Ley General de Responsabilidades Administrativas</w:t>
      </w:r>
      <w:r w:rsidRPr="00C01D9F">
        <w:rPr>
          <w:rFonts w:ascii="Palatino Linotype" w:hAnsi="Palatino Linotype"/>
          <w:i/>
        </w:rPr>
        <w:br/>
        <w:t>y de la Ley de Responsabilidades Administrativas del Estado de México y</w:t>
      </w:r>
      <w:r w:rsidRPr="00C01D9F">
        <w:rPr>
          <w:rFonts w:ascii="Palatino Linotype" w:hAnsi="Palatino Linotype"/>
          <w:i/>
        </w:rPr>
        <w:br/>
      </w:r>
      <w:r w:rsidR="00C01D9F">
        <w:rPr>
          <w:rFonts w:ascii="Palatino Linotype" w:hAnsi="Palatino Linotype"/>
          <w:i/>
        </w:rPr>
        <w:t>Municipios</w:t>
      </w:r>
    </w:p>
    <w:p w14:paraId="135DFE58" w14:textId="77777777" w:rsidR="00C01D9F" w:rsidRDefault="00785F07" w:rsidP="00D06982">
      <w:pPr>
        <w:pStyle w:val="Prrafodelista"/>
        <w:numPr>
          <w:ilvl w:val="0"/>
          <w:numId w:val="8"/>
        </w:numPr>
        <w:spacing w:line="360" w:lineRule="auto"/>
        <w:jc w:val="both"/>
        <w:rPr>
          <w:rFonts w:ascii="Palatino Linotype" w:hAnsi="Palatino Linotype"/>
          <w:i/>
        </w:rPr>
      </w:pPr>
      <w:r w:rsidRPr="00C01D9F">
        <w:rPr>
          <w:rFonts w:ascii="Palatino Linotype" w:hAnsi="Palatino Linotype"/>
          <w:i/>
        </w:rPr>
        <w:t>Allegarse de todo tipo de evidencias: documentos, informes detallados,</w:t>
      </w:r>
      <w:r w:rsidRPr="00C01D9F">
        <w:rPr>
          <w:rFonts w:ascii="Palatino Linotype" w:hAnsi="Palatino Linotype"/>
          <w:i/>
        </w:rPr>
        <w:br/>
        <w:t>declaraciones por escrito, actas circunstanciadas, videos, fotografías,</w:t>
      </w:r>
      <w:r w:rsidRPr="00C01D9F">
        <w:rPr>
          <w:rFonts w:ascii="Palatino Linotype" w:hAnsi="Palatino Linotype"/>
          <w:i/>
        </w:rPr>
        <w:br/>
        <w:t>testimoniales, entre otros, que puedan aportar información veraz para el proceso</w:t>
      </w:r>
      <w:r w:rsidRPr="00C01D9F">
        <w:rPr>
          <w:rFonts w:ascii="Palatino Linotype" w:hAnsi="Palatino Linotype"/>
          <w:i/>
        </w:rPr>
        <w:br/>
        <w:t xml:space="preserve">de Investigación; </w:t>
      </w:r>
    </w:p>
    <w:p w14:paraId="17F32986" w14:textId="77777777" w:rsidR="00C01D9F" w:rsidRPr="00685348" w:rsidRDefault="00785F07" w:rsidP="00D06982">
      <w:pPr>
        <w:pStyle w:val="Prrafodelista"/>
        <w:numPr>
          <w:ilvl w:val="0"/>
          <w:numId w:val="8"/>
        </w:numPr>
        <w:spacing w:line="360" w:lineRule="auto"/>
        <w:jc w:val="both"/>
        <w:rPr>
          <w:rFonts w:ascii="Palatino Linotype" w:hAnsi="Palatino Linotype"/>
          <w:i/>
        </w:rPr>
      </w:pPr>
      <w:r w:rsidRPr="00C01D9F">
        <w:rPr>
          <w:rFonts w:ascii="Palatino Linotype" w:hAnsi="Palatino Linotype"/>
          <w:i/>
        </w:rPr>
        <w:t>Emitir el Acuerdo de Calificación, que permita determinar la presunta comisión</w:t>
      </w:r>
      <w:r w:rsidRPr="00C01D9F">
        <w:rPr>
          <w:rFonts w:ascii="Palatino Linotype" w:hAnsi="Palatino Linotype"/>
          <w:i/>
        </w:rPr>
        <w:br/>
        <w:t>de una falta grave o no grave;</w:t>
      </w:r>
    </w:p>
    <w:p w14:paraId="668CABF4" w14:textId="77777777" w:rsidR="00C01D9F" w:rsidRDefault="00785F07" w:rsidP="00D06982">
      <w:pPr>
        <w:pStyle w:val="Prrafodelista"/>
        <w:numPr>
          <w:ilvl w:val="0"/>
          <w:numId w:val="8"/>
        </w:numPr>
        <w:spacing w:line="360" w:lineRule="auto"/>
        <w:jc w:val="both"/>
        <w:rPr>
          <w:rFonts w:ascii="Palatino Linotype" w:hAnsi="Palatino Linotype"/>
          <w:i/>
        </w:rPr>
      </w:pPr>
      <w:r w:rsidRPr="00C01D9F">
        <w:rPr>
          <w:rFonts w:ascii="Palatino Linotype" w:hAnsi="Palatino Linotype"/>
          <w:i/>
        </w:rPr>
        <w:lastRenderedPageBreak/>
        <w:t>Notificar al denunciante cuando la falta administrativa se califique como no</w:t>
      </w:r>
      <w:r w:rsidRPr="00C01D9F">
        <w:rPr>
          <w:rFonts w:ascii="Palatino Linotype" w:hAnsi="Palatino Linotype"/>
          <w:i/>
        </w:rPr>
        <w:br/>
        <w:t>grave, en caso de no ser localizado se notificará por los estrados del Órgano</w:t>
      </w:r>
      <w:r w:rsidRPr="00C01D9F">
        <w:rPr>
          <w:rFonts w:ascii="Palatino Linotype" w:hAnsi="Palatino Linotype"/>
          <w:i/>
        </w:rPr>
        <w:br/>
        <w:t>Interno de Control;</w:t>
      </w:r>
    </w:p>
    <w:p w14:paraId="3DADAB46" w14:textId="77777777" w:rsidR="00C01D9F" w:rsidRDefault="00785F07" w:rsidP="00D06982">
      <w:pPr>
        <w:pStyle w:val="Prrafodelista"/>
        <w:numPr>
          <w:ilvl w:val="0"/>
          <w:numId w:val="8"/>
        </w:numPr>
        <w:spacing w:line="360" w:lineRule="auto"/>
        <w:jc w:val="both"/>
        <w:rPr>
          <w:rFonts w:ascii="Palatino Linotype" w:hAnsi="Palatino Linotype"/>
          <w:i/>
        </w:rPr>
      </w:pPr>
      <w:r w:rsidRPr="00685348">
        <w:rPr>
          <w:rFonts w:ascii="Palatino Linotype" w:hAnsi="Palatino Linotype"/>
          <w:b/>
          <w:i/>
        </w:rPr>
        <w:t>Integrar y emitir el Informe de Presunta Responsabilidad Administrativa (IPRA)</w:t>
      </w:r>
      <w:r w:rsidR="00685348">
        <w:rPr>
          <w:rFonts w:ascii="Palatino Linotype" w:hAnsi="Palatino Linotype"/>
          <w:b/>
          <w:i/>
        </w:rPr>
        <w:t xml:space="preserve"> </w:t>
      </w:r>
      <w:r w:rsidRPr="00685348">
        <w:rPr>
          <w:rFonts w:ascii="Palatino Linotype" w:hAnsi="Palatino Linotype"/>
          <w:b/>
          <w:i/>
        </w:rPr>
        <w:t>y presentarlo al Departamento de Substanciación y Resolución por faltas</w:t>
      </w:r>
      <w:r w:rsidR="00685348">
        <w:rPr>
          <w:rFonts w:ascii="Palatino Linotype" w:hAnsi="Palatino Linotype"/>
          <w:b/>
          <w:i/>
        </w:rPr>
        <w:t xml:space="preserve">  </w:t>
      </w:r>
      <w:r w:rsidRPr="00685348">
        <w:rPr>
          <w:rFonts w:ascii="Palatino Linotype" w:hAnsi="Palatino Linotype"/>
          <w:b/>
          <w:i/>
        </w:rPr>
        <w:t>administrativas no graves o graves</w:t>
      </w:r>
      <w:r w:rsidRPr="00C01D9F">
        <w:rPr>
          <w:rFonts w:ascii="Palatino Linotype" w:hAnsi="Palatino Linotype"/>
          <w:i/>
        </w:rPr>
        <w:t>;</w:t>
      </w:r>
    </w:p>
    <w:p w14:paraId="4A906B07" w14:textId="77777777" w:rsidR="00C01D9F" w:rsidRDefault="00785F07" w:rsidP="00D06982">
      <w:pPr>
        <w:pStyle w:val="Prrafodelista"/>
        <w:numPr>
          <w:ilvl w:val="0"/>
          <w:numId w:val="8"/>
        </w:numPr>
        <w:spacing w:line="360" w:lineRule="auto"/>
        <w:jc w:val="both"/>
        <w:rPr>
          <w:rFonts w:ascii="Palatino Linotype" w:hAnsi="Palatino Linotype"/>
          <w:i/>
        </w:rPr>
      </w:pPr>
      <w:r w:rsidRPr="00C01D9F">
        <w:rPr>
          <w:rFonts w:ascii="Palatino Linotype" w:hAnsi="Palatino Linotype"/>
          <w:i/>
        </w:rPr>
        <w:t xml:space="preserve"> Ordenar la práctica de visitas de verificación, acciones encubiertas y usuario</w:t>
      </w:r>
      <w:r w:rsidRPr="00C01D9F">
        <w:rPr>
          <w:rFonts w:ascii="Palatino Linotype" w:hAnsi="Palatino Linotype"/>
          <w:i/>
        </w:rPr>
        <w:br/>
        <w:t>simulado, siempre que resulte pertinente para el conocimiento de los hechos</w:t>
      </w:r>
      <w:r w:rsidRPr="00C01D9F">
        <w:rPr>
          <w:rFonts w:ascii="Palatino Linotype" w:hAnsi="Palatino Linotype"/>
          <w:i/>
        </w:rPr>
        <w:br/>
        <w:t>relacionados con la investigación;</w:t>
      </w:r>
    </w:p>
    <w:p w14:paraId="2166DA24" w14:textId="77777777" w:rsidR="00C01D9F" w:rsidRDefault="00785F07" w:rsidP="00D06982">
      <w:pPr>
        <w:pStyle w:val="Prrafodelista"/>
        <w:numPr>
          <w:ilvl w:val="0"/>
          <w:numId w:val="8"/>
        </w:numPr>
        <w:spacing w:line="360" w:lineRule="auto"/>
        <w:jc w:val="both"/>
        <w:rPr>
          <w:rFonts w:ascii="Palatino Linotype" w:hAnsi="Palatino Linotype"/>
          <w:i/>
        </w:rPr>
      </w:pPr>
      <w:r w:rsidRPr="00C01D9F">
        <w:rPr>
          <w:rFonts w:ascii="Palatino Linotype" w:hAnsi="Palatino Linotype"/>
          <w:i/>
        </w:rPr>
        <w:t xml:space="preserve"> Atender la impugnación de la calificación de las faltas administrativas no graves</w:t>
      </w:r>
      <w:r w:rsidRPr="00C01D9F">
        <w:rPr>
          <w:rFonts w:ascii="Palatino Linotype" w:hAnsi="Palatino Linotype"/>
          <w:i/>
        </w:rPr>
        <w:br/>
        <w:t>y emitir el informe que justifique su calificación ante la Sala Especializada en</w:t>
      </w:r>
      <w:r w:rsidRPr="00C01D9F">
        <w:rPr>
          <w:rFonts w:ascii="Palatino Linotype" w:hAnsi="Palatino Linotype"/>
          <w:i/>
        </w:rPr>
        <w:br/>
        <w:t>Materia de Responsabilidades Administrativas que corresponda y atender sus</w:t>
      </w:r>
      <w:r w:rsidRPr="00C01D9F">
        <w:rPr>
          <w:rFonts w:ascii="Palatino Linotype" w:hAnsi="Palatino Linotype"/>
          <w:i/>
        </w:rPr>
        <w:br/>
        <w:t>requerimientos;</w:t>
      </w:r>
    </w:p>
    <w:p w14:paraId="01CB4E74" w14:textId="77777777" w:rsidR="00C01D9F" w:rsidRDefault="00785F07" w:rsidP="00D06982">
      <w:pPr>
        <w:pStyle w:val="Prrafodelista"/>
        <w:numPr>
          <w:ilvl w:val="0"/>
          <w:numId w:val="8"/>
        </w:numPr>
        <w:spacing w:line="360" w:lineRule="auto"/>
        <w:jc w:val="both"/>
        <w:rPr>
          <w:rFonts w:ascii="Palatino Linotype" w:hAnsi="Palatino Linotype"/>
          <w:i/>
        </w:rPr>
      </w:pPr>
      <w:r w:rsidRPr="00C01D9F">
        <w:rPr>
          <w:rFonts w:ascii="Palatino Linotype" w:hAnsi="Palatino Linotype"/>
          <w:i/>
        </w:rPr>
        <w:t xml:space="preserve"> Emitir, de ser el caso, el acuerdo de reclasificación, cuando así lo determine el</w:t>
      </w:r>
      <w:r w:rsidRPr="00C01D9F">
        <w:rPr>
          <w:rFonts w:ascii="Palatino Linotype" w:hAnsi="Palatino Linotype"/>
          <w:i/>
        </w:rPr>
        <w:br/>
        <w:t>Tribunal de Justicia Administrativa del Estado de México;</w:t>
      </w:r>
    </w:p>
    <w:p w14:paraId="6F8D7488" w14:textId="77777777" w:rsidR="00C01D9F" w:rsidRDefault="00785F07" w:rsidP="00D06982">
      <w:pPr>
        <w:pStyle w:val="Prrafodelista"/>
        <w:numPr>
          <w:ilvl w:val="0"/>
          <w:numId w:val="8"/>
        </w:numPr>
        <w:spacing w:line="360" w:lineRule="auto"/>
        <w:jc w:val="both"/>
        <w:rPr>
          <w:rFonts w:ascii="Palatino Linotype" w:hAnsi="Palatino Linotype"/>
          <w:i/>
        </w:rPr>
      </w:pPr>
      <w:r w:rsidRPr="00C01D9F">
        <w:rPr>
          <w:rFonts w:ascii="Palatino Linotype" w:hAnsi="Palatino Linotype"/>
          <w:i/>
        </w:rPr>
        <w:t>Impugnar, de ser el caso, el acuerdo que determine la abstención de iniciar el</w:t>
      </w:r>
      <w:r w:rsidRPr="00C01D9F">
        <w:rPr>
          <w:rFonts w:ascii="Palatino Linotype" w:hAnsi="Palatino Linotype"/>
          <w:i/>
        </w:rPr>
        <w:br/>
        <w:t>procedimiento de responsabilidad administrativa o de imponer sanciones, por</w:t>
      </w:r>
      <w:r w:rsidRPr="00C01D9F">
        <w:rPr>
          <w:rFonts w:ascii="Palatino Linotype" w:hAnsi="Palatino Linotype"/>
          <w:i/>
        </w:rPr>
        <w:br/>
        <w:t>parte del Departamento de Substanciación y Resolución;</w:t>
      </w:r>
      <w:r w:rsidRPr="00C01D9F">
        <w:rPr>
          <w:rFonts w:ascii="Palatino Linotype" w:hAnsi="Palatino Linotype"/>
          <w:i/>
        </w:rPr>
        <w:br/>
      </w:r>
    </w:p>
    <w:p w14:paraId="20BC6EAF" w14:textId="77777777" w:rsidR="00C01D9F" w:rsidRDefault="00785F07" w:rsidP="00D06982">
      <w:pPr>
        <w:pStyle w:val="Prrafodelista"/>
        <w:numPr>
          <w:ilvl w:val="0"/>
          <w:numId w:val="8"/>
        </w:numPr>
        <w:spacing w:line="360" w:lineRule="auto"/>
        <w:jc w:val="both"/>
        <w:rPr>
          <w:rFonts w:ascii="Palatino Linotype" w:hAnsi="Palatino Linotype"/>
          <w:i/>
        </w:rPr>
      </w:pPr>
      <w:r w:rsidRPr="00C01D9F">
        <w:rPr>
          <w:rFonts w:ascii="Palatino Linotype" w:hAnsi="Palatino Linotype"/>
          <w:i/>
        </w:rPr>
        <w:t>Hacer uso de los medios de apremio para hacer cumplir sus determinaciones</w:t>
      </w:r>
      <w:r w:rsidRPr="00C01D9F">
        <w:rPr>
          <w:rFonts w:ascii="Palatino Linotype" w:hAnsi="Palatino Linotype"/>
          <w:i/>
        </w:rPr>
        <w:br/>
        <w:t>como Departamento de Investigación;</w:t>
      </w:r>
    </w:p>
    <w:p w14:paraId="77EF01EB" w14:textId="552CC744" w:rsidR="00C01D9F" w:rsidRDefault="00785F07" w:rsidP="00D06982">
      <w:pPr>
        <w:pStyle w:val="Prrafodelista"/>
        <w:numPr>
          <w:ilvl w:val="0"/>
          <w:numId w:val="8"/>
        </w:numPr>
        <w:spacing w:line="360" w:lineRule="auto"/>
        <w:jc w:val="both"/>
        <w:rPr>
          <w:rFonts w:ascii="Palatino Linotype" w:hAnsi="Palatino Linotype"/>
          <w:i/>
        </w:rPr>
      </w:pPr>
      <w:r w:rsidRPr="006815B2">
        <w:rPr>
          <w:rFonts w:ascii="Palatino Linotype" w:hAnsi="Palatino Linotype"/>
          <w:b/>
          <w:i/>
        </w:rPr>
        <w:t>Solicitar al Departamento de Substanciació</w:t>
      </w:r>
      <w:r w:rsidR="006815B2">
        <w:rPr>
          <w:rFonts w:ascii="Palatino Linotype" w:hAnsi="Palatino Linotype"/>
          <w:b/>
          <w:i/>
        </w:rPr>
        <w:t xml:space="preserve">n y Resolución, decrete medidas </w:t>
      </w:r>
      <w:r w:rsidRPr="006815B2">
        <w:rPr>
          <w:rFonts w:ascii="Palatino Linotype" w:hAnsi="Palatino Linotype"/>
          <w:b/>
          <w:i/>
        </w:rPr>
        <w:t>cautelares necesarias</w:t>
      </w:r>
      <w:r w:rsidRPr="00C01D9F">
        <w:rPr>
          <w:rFonts w:ascii="Palatino Linotype" w:hAnsi="Palatino Linotype"/>
          <w:i/>
        </w:rPr>
        <w:t>;</w:t>
      </w:r>
    </w:p>
    <w:p w14:paraId="2729861D" w14:textId="77777777" w:rsidR="00C01D9F" w:rsidRDefault="00785F07" w:rsidP="00D06982">
      <w:pPr>
        <w:pStyle w:val="Prrafodelista"/>
        <w:numPr>
          <w:ilvl w:val="0"/>
          <w:numId w:val="8"/>
        </w:numPr>
        <w:spacing w:line="360" w:lineRule="auto"/>
        <w:jc w:val="both"/>
        <w:rPr>
          <w:rFonts w:ascii="Palatino Linotype" w:hAnsi="Palatino Linotype"/>
          <w:i/>
        </w:rPr>
      </w:pPr>
      <w:r w:rsidRPr="00C01D9F">
        <w:rPr>
          <w:rFonts w:ascii="Palatino Linotype" w:hAnsi="Palatino Linotype"/>
          <w:i/>
        </w:rPr>
        <w:lastRenderedPageBreak/>
        <w:t>Presentar denuncias si, derivado del curso de las investigaciones, existen</w:t>
      </w:r>
      <w:r w:rsidRPr="00C01D9F">
        <w:rPr>
          <w:rFonts w:ascii="Palatino Linotype" w:hAnsi="Palatino Linotype"/>
          <w:i/>
        </w:rPr>
        <w:br/>
        <w:t>hechos que pudieran configurar la posible comisión de delitos, ante la Fiscalía</w:t>
      </w:r>
      <w:r w:rsidRPr="00C01D9F">
        <w:rPr>
          <w:rFonts w:ascii="Palatino Linotype" w:hAnsi="Palatino Linotype"/>
          <w:i/>
        </w:rPr>
        <w:br/>
        <w:t>General de Justicia del Estado de México;</w:t>
      </w:r>
    </w:p>
    <w:p w14:paraId="7F0AD62E" w14:textId="77777777" w:rsidR="00C01D9F" w:rsidRDefault="00785F07" w:rsidP="00D06982">
      <w:pPr>
        <w:pStyle w:val="Prrafodelista"/>
        <w:numPr>
          <w:ilvl w:val="0"/>
          <w:numId w:val="8"/>
        </w:numPr>
        <w:spacing w:line="360" w:lineRule="auto"/>
        <w:jc w:val="both"/>
        <w:rPr>
          <w:rFonts w:ascii="Palatino Linotype" w:hAnsi="Palatino Linotype"/>
          <w:i/>
        </w:rPr>
      </w:pPr>
      <w:r w:rsidRPr="00C01D9F">
        <w:rPr>
          <w:rFonts w:ascii="Palatino Linotype" w:hAnsi="Palatino Linotype"/>
          <w:i/>
        </w:rPr>
        <w:t>Habilitar a las personas servidoras públicas a su cargo, para que realicen las</w:t>
      </w:r>
      <w:r w:rsidRPr="00C01D9F">
        <w:rPr>
          <w:rFonts w:ascii="Palatino Linotype" w:hAnsi="Palatino Linotype"/>
          <w:i/>
        </w:rPr>
        <w:br/>
        <w:t>notificaciones que en el curso de las investigaciones se requieran;</w:t>
      </w:r>
    </w:p>
    <w:p w14:paraId="5DC7A622" w14:textId="77777777" w:rsidR="00C01D9F" w:rsidRDefault="00785F07" w:rsidP="00D06982">
      <w:pPr>
        <w:pStyle w:val="Prrafodelista"/>
        <w:numPr>
          <w:ilvl w:val="0"/>
          <w:numId w:val="8"/>
        </w:numPr>
        <w:spacing w:line="360" w:lineRule="auto"/>
        <w:jc w:val="both"/>
        <w:rPr>
          <w:rFonts w:ascii="Palatino Linotype" w:hAnsi="Palatino Linotype"/>
          <w:i/>
        </w:rPr>
      </w:pPr>
      <w:r w:rsidRPr="00C01D9F">
        <w:rPr>
          <w:rFonts w:ascii="Palatino Linotype" w:hAnsi="Palatino Linotype"/>
          <w:i/>
        </w:rPr>
        <w:t>Realizar las notificaciones que en el curso de las investigaciones se requieran;</w:t>
      </w:r>
    </w:p>
    <w:p w14:paraId="4F3D5745" w14:textId="77777777" w:rsidR="005E4FD8" w:rsidRPr="005E4FD8" w:rsidRDefault="00785F07" w:rsidP="00D06982">
      <w:pPr>
        <w:pStyle w:val="Prrafodelista"/>
        <w:numPr>
          <w:ilvl w:val="0"/>
          <w:numId w:val="8"/>
        </w:numPr>
        <w:spacing w:line="360" w:lineRule="auto"/>
        <w:jc w:val="both"/>
        <w:rPr>
          <w:rFonts w:ascii="Palatino Linotype" w:hAnsi="Palatino Linotype"/>
          <w:b/>
          <w:i/>
        </w:rPr>
      </w:pPr>
      <w:r w:rsidRPr="005E4FD8">
        <w:rPr>
          <w:rFonts w:ascii="Palatino Linotype" w:hAnsi="Palatino Linotype"/>
          <w:b/>
          <w:i/>
        </w:rPr>
        <w:t>Iniciar la investigación de faltas administrativas, por la omisión e incumplimiento,</w:t>
      </w:r>
      <w:r w:rsidR="005E4FD8" w:rsidRPr="005E4FD8">
        <w:rPr>
          <w:rFonts w:ascii="Palatino Linotype" w:hAnsi="Palatino Linotype"/>
          <w:b/>
          <w:i/>
        </w:rPr>
        <w:t xml:space="preserve"> e</w:t>
      </w:r>
      <w:r w:rsidRPr="005E4FD8">
        <w:rPr>
          <w:rFonts w:ascii="Palatino Linotype" w:hAnsi="Palatino Linotype"/>
          <w:b/>
          <w:i/>
        </w:rPr>
        <w:t>n tiempo y forma, con la declaración de situación patrimonial y de intereses de</w:t>
      </w:r>
      <w:r w:rsidR="005E4FD8" w:rsidRPr="005E4FD8">
        <w:rPr>
          <w:rFonts w:ascii="Palatino Linotype" w:hAnsi="Palatino Linotype"/>
          <w:b/>
          <w:i/>
        </w:rPr>
        <w:t xml:space="preserve"> </w:t>
      </w:r>
      <w:r w:rsidRPr="005E4FD8">
        <w:rPr>
          <w:rFonts w:ascii="Palatino Linotype" w:hAnsi="Palatino Linotype"/>
          <w:b/>
          <w:i/>
        </w:rPr>
        <w:t>los servidores públicos del SMDIF;</w:t>
      </w:r>
    </w:p>
    <w:p w14:paraId="7F49C1A3" w14:textId="77777777" w:rsidR="00C01D9F" w:rsidRDefault="00785F07" w:rsidP="00D06982">
      <w:pPr>
        <w:pStyle w:val="Prrafodelista"/>
        <w:numPr>
          <w:ilvl w:val="0"/>
          <w:numId w:val="8"/>
        </w:numPr>
        <w:spacing w:line="360" w:lineRule="auto"/>
        <w:jc w:val="both"/>
        <w:rPr>
          <w:rFonts w:ascii="Palatino Linotype" w:hAnsi="Palatino Linotype"/>
          <w:i/>
        </w:rPr>
      </w:pPr>
      <w:r w:rsidRPr="00C01D9F">
        <w:rPr>
          <w:rFonts w:ascii="Palatino Linotype" w:hAnsi="Palatino Linotype"/>
          <w:i/>
        </w:rPr>
        <w:t>Habilitar los estrados del Departamento de Investigación, adscrito al Órgano</w:t>
      </w:r>
      <w:r w:rsidRPr="00C01D9F">
        <w:rPr>
          <w:rFonts w:ascii="Palatino Linotype" w:hAnsi="Palatino Linotype"/>
          <w:i/>
        </w:rPr>
        <w:br/>
      </w:r>
      <w:r w:rsidR="00C01D9F">
        <w:rPr>
          <w:rFonts w:ascii="Palatino Linotype" w:hAnsi="Palatino Linotype"/>
          <w:i/>
        </w:rPr>
        <w:t>Interno de Control</w:t>
      </w:r>
      <w:r w:rsidRPr="00C01D9F">
        <w:rPr>
          <w:rFonts w:ascii="Palatino Linotype" w:hAnsi="Palatino Linotype"/>
          <w:i/>
        </w:rPr>
        <w:t xml:space="preserve">. </w:t>
      </w:r>
    </w:p>
    <w:p w14:paraId="4B9686AC" w14:textId="77777777" w:rsidR="00C01D9F" w:rsidRDefault="00785F07" w:rsidP="00D06982">
      <w:pPr>
        <w:pStyle w:val="Prrafodelista"/>
        <w:numPr>
          <w:ilvl w:val="0"/>
          <w:numId w:val="8"/>
        </w:numPr>
        <w:spacing w:line="360" w:lineRule="auto"/>
        <w:jc w:val="both"/>
        <w:rPr>
          <w:rFonts w:ascii="Palatino Linotype" w:hAnsi="Palatino Linotype"/>
          <w:i/>
        </w:rPr>
      </w:pPr>
      <w:r w:rsidRPr="00C01D9F">
        <w:rPr>
          <w:rFonts w:ascii="Palatino Linotype" w:hAnsi="Palatino Linotype"/>
          <w:i/>
        </w:rPr>
        <w:t>Habilitar días y horas inhábiles para la práctica de aquellas diligencias que sean</w:t>
      </w:r>
      <w:r w:rsidRPr="00C01D9F">
        <w:rPr>
          <w:rFonts w:ascii="Palatino Linotype" w:hAnsi="Palatino Linotype"/>
          <w:i/>
        </w:rPr>
        <w:br/>
        <w:t xml:space="preserve">necesarias en el Procedimiento de Investigación; y </w:t>
      </w:r>
    </w:p>
    <w:p w14:paraId="68B94315" w14:textId="77777777" w:rsidR="00C47EC1" w:rsidRPr="005E4FD8" w:rsidRDefault="00785F07" w:rsidP="00D06982">
      <w:pPr>
        <w:pStyle w:val="Prrafodelista"/>
        <w:numPr>
          <w:ilvl w:val="0"/>
          <w:numId w:val="8"/>
        </w:numPr>
        <w:spacing w:line="360" w:lineRule="auto"/>
        <w:jc w:val="both"/>
        <w:rPr>
          <w:rFonts w:ascii="Palatino Linotype" w:hAnsi="Palatino Linotype"/>
          <w:i/>
        </w:rPr>
      </w:pPr>
      <w:r w:rsidRPr="00C01D9F">
        <w:rPr>
          <w:rFonts w:ascii="Palatino Linotype" w:hAnsi="Palatino Linotype"/>
          <w:i/>
        </w:rPr>
        <w:t>Las demás que le encomiende la persona Titular del Órgano Interno de Control</w:t>
      </w:r>
      <w:r w:rsidRPr="00C01D9F">
        <w:rPr>
          <w:rFonts w:ascii="Palatino Linotype" w:hAnsi="Palatino Linotype"/>
          <w:i/>
        </w:rPr>
        <w:br/>
        <w:t>del SMDIF, en el ámbito de sus atribuciones, o las que señale la normatividad</w:t>
      </w:r>
    </w:p>
    <w:p w14:paraId="2EB4334D" w14:textId="77777777" w:rsidR="00B27302" w:rsidRDefault="00B27302" w:rsidP="005E4FD8">
      <w:pPr>
        <w:spacing w:line="360" w:lineRule="auto"/>
        <w:jc w:val="both"/>
        <w:rPr>
          <w:rFonts w:ascii="Palatino Linotype" w:hAnsi="Palatino Linotype" w:cs="Arial"/>
          <w:sz w:val="24"/>
          <w:szCs w:val="24"/>
        </w:rPr>
      </w:pPr>
    </w:p>
    <w:p w14:paraId="581D409C" w14:textId="68C481FF" w:rsidR="00B27302" w:rsidRPr="004F6161" w:rsidRDefault="00B27302" w:rsidP="004F6161">
      <w:pPr>
        <w:tabs>
          <w:tab w:val="left" w:pos="7938"/>
        </w:tabs>
        <w:spacing w:line="360" w:lineRule="auto"/>
        <w:jc w:val="both"/>
        <w:rPr>
          <w:rFonts w:ascii="Palatino Linotype" w:hAnsi="Palatino Linotype" w:cs="Arial"/>
          <w:iCs/>
          <w:sz w:val="24"/>
          <w:szCs w:val="24"/>
        </w:rPr>
      </w:pPr>
      <w:r w:rsidRPr="00C141F0">
        <w:rPr>
          <w:rFonts w:ascii="Palatino Linotype" w:hAnsi="Palatino Linotype"/>
          <w:noProof/>
          <w:sz w:val="24"/>
          <w:szCs w:val="24"/>
        </w:rPr>
        <w:t xml:space="preserve">Hechas las precisiones anteriores </w:t>
      </w:r>
      <w:r w:rsidRPr="00C11BD3">
        <w:rPr>
          <w:rFonts w:ascii="Palatino Linotype" w:hAnsi="Palatino Linotype"/>
          <w:noProof/>
          <w:sz w:val="24"/>
          <w:szCs w:val="24"/>
        </w:rPr>
        <w:t xml:space="preserve">el Sujeto Obligado a través </w:t>
      </w:r>
      <w:r>
        <w:rPr>
          <w:rFonts w:ascii="Palatino Linotype" w:hAnsi="Palatino Linotype" w:cs="Arial"/>
          <w:iCs/>
          <w:sz w:val="24"/>
          <w:szCs w:val="24"/>
        </w:rPr>
        <w:t xml:space="preserve">del Jefe del Departamento de Investigación </w:t>
      </w:r>
      <w:r w:rsidR="002649A5">
        <w:rPr>
          <w:rFonts w:ascii="Palatino Linotype" w:hAnsi="Palatino Linotype" w:cs="Arial"/>
          <w:iCs/>
          <w:sz w:val="24"/>
          <w:szCs w:val="24"/>
        </w:rPr>
        <w:t xml:space="preserve">tiene la atribución de iniciar la investigación de faltas administrativas así como integrar y emitir un informe de presunta responsabilidad administrativa, sin embargo manifestó </w:t>
      </w:r>
      <w:r w:rsidRPr="00C11BD3">
        <w:rPr>
          <w:rFonts w:ascii="Palatino Linotype" w:hAnsi="Palatino Linotype" w:cs="Arial"/>
          <w:iCs/>
          <w:sz w:val="24"/>
          <w:szCs w:val="24"/>
        </w:rPr>
        <w:t>que</w:t>
      </w:r>
      <w:r>
        <w:rPr>
          <w:rFonts w:ascii="Palatino Linotype" w:hAnsi="Palatino Linotype" w:cs="Arial"/>
          <w:iCs/>
          <w:sz w:val="24"/>
          <w:szCs w:val="24"/>
        </w:rPr>
        <w:t xml:space="preserve"> </w:t>
      </w:r>
      <w:r w:rsidRPr="00787C05">
        <w:rPr>
          <w:rFonts w:ascii="Palatino Linotype" w:hAnsi="Palatino Linotype" w:cs="Arial"/>
          <w:bCs/>
          <w:sz w:val="24"/>
          <w:szCs w:val="24"/>
        </w:rPr>
        <w:t xml:space="preserve">después de una búsqueda minuciosa y exhaustiva en los archivos que integran la Jefatura de Investigación no cuenta con </w:t>
      </w:r>
      <w:r>
        <w:rPr>
          <w:rFonts w:ascii="Palatino Linotype" w:hAnsi="Palatino Linotype"/>
          <w:color w:val="000000"/>
          <w:sz w:val="24"/>
          <w:szCs w:val="24"/>
        </w:rPr>
        <w:t>los e</w:t>
      </w:r>
      <w:r w:rsidRPr="00B27302">
        <w:rPr>
          <w:rFonts w:ascii="Palatino Linotype" w:hAnsi="Palatino Linotype"/>
          <w:color w:val="000000"/>
          <w:sz w:val="24"/>
          <w:szCs w:val="24"/>
        </w:rPr>
        <w:t>xpedientes de la jefatura de investigación concluidos del año 2019,</w:t>
      </w:r>
      <w:r w:rsidR="00210A5B">
        <w:rPr>
          <w:rFonts w:ascii="Palatino Linotype" w:hAnsi="Palatino Linotype"/>
          <w:color w:val="000000"/>
          <w:sz w:val="24"/>
          <w:szCs w:val="24"/>
        </w:rPr>
        <w:t xml:space="preserve"> en este sentido </w:t>
      </w:r>
      <w:r w:rsidR="00C30034">
        <w:rPr>
          <w:rFonts w:ascii="Palatino Linotype" w:hAnsi="Palatino Linotype"/>
          <w:color w:val="000000"/>
          <w:sz w:val="24"/>
          <w:szCs w:val="24"/>
        </w:rPr>
        <w:t xml:space="preserve">también </w:t>
      </w:r>
      <w:r w:rsidR="00210A5B">
        <w:rPr>
          <w:rFonts w:ascii="Palatino Linotype" w:hAnsi="Palatino Linotype"/>
          <w:color w:val="000000"/>
          <w:sz w:val="24"/>
          <w:szCs w:val="24"/>
        </w:rPr>
        <w:t>ma</w:t>
      </w:r>
      <w:r w:rsidR="00C30034">
        <w:rPr>
          <w:rFonts w:ascii="Palatino Linotype" w:hAnsi="Palatino Linotype"/>
          <w:color w:val="000000"/>
          <w:sz w:val="24"/>
          <w:szCs w:val="24"/>
        </w:rPr>
        <w:t xml:space="preserve">nifiesta que no cuenta con los </w:t>
      </w:r>
      <w:r w:rsidR="00210A5B">
        <w:rPr>
          <w:rFonts w:ascii="Palatino Linotype" w:hAnsi="Palatino Linotype"/>
          <w:color w:val="000000"/>
          <w:sz w:val="24"/>
          <w:szCs w:val="24"/>
        </w:rPr>
        <w:t>e</w:t>
      </w:r>
      <w:r w:rsidR="00210A5B" w:rsidRPr="00B27302">
        <w:rPr>
          <w:rFonts w:ascii="Palatino Linotype" w:hAnsi="Palatino Linotype"/>
          <w:color w:val="000000"/>
          <w:sz w:val="24"/>
          <w:szCs w:val="24"/>
        </w:rPr>
        <w:t xml:space="preserve">xpedientes de la jefatura de investigación </w:t>
      </w:r>
      <w:r w:rsidR="00210A5B">
        <w:rPr>
          <w:rFonts w:ascii="Palatino Linotype" w:hAnsi="Palatino Linotype"/>
          <w:color w:val="000000"/>
          <w:sz w:val="24"/>
          <w:szCs w:val="24"/>
        </w:rPr>
        <w:t xml:space="preserve">en trámite de los años </w:t>
      </w:r>
      <w:r w:rsidRPr="00B27302">
        <w:rPr>
          <w:rFonts w:ascii="Palatino Linotype" w:hAnsi="Palatino Linotype"/>
          <w:color w:val="000000"/>
          <w:sz w:val="24"/>
          <w:szCs w:val="24"/>
        </w:rPr>
        <w:lastRenderedPageBreak/>
        <w:t>2021,</w:t>
      </w:r>
      <w:r w:rsidR="00C30034">
        <w:rPr>
          <w:rFonts w:ascii="Palatino Linotype" w:hAnsi="Palatino Linotype"/>
          <w:color w:val="000000"/>
          <w:sz w:val="24"/>
          <w:szCs w:val="24"/>
        </w:rPr>
        <w:t xml:space="preserve"> </w:t>
      </w:r>
      <w:r w:rsidRPr="00B27302">
        <w:rPr>
          <w:rFonts w:ascii="Palatino Linotype" w:hAnsi="Palatino Linotype"/>
          <w:color w:val="000000"/>
          <w:sz w:val="24"/>
          <w:szCs w:val="24"/>
        </w:rPr>
        <w:t>2022 y 2023</w:t>
      </w:r>
      <w:r>
        <w:rPr>
          <w:rFonts w:ascii="Palatino Linotype" w:hAnsi="Palatino Linotype" w:cs="Arial"/>
          <w:iCs/>
          <w:sz w:val="24"/>
          <w:szCs w:val="24"/>
        </w:rPr>
        <w:t xml:space="preserve"> manifestando que el Departamento de Investigación no realiza Procedimientos Administrativos; </w:t>
      </w:r>
      <w:r>
        <w:rPr>
          <w:rFonts w:ascii="Palatino Linotype" w:hAnsi="Palatino Linotype" w:cs="Arial"/>
          <w:sz w:val="24"/>
          <w:szCs w:val="24"/>
          <w:lang w:val="es-419"/>
        </w:rPr>
        <w:t>por lo que nos encontraríamos</w:t>
      </w:r>
      <w:r w:rsidRPr="00C141F0">
        <w:rPr>
          <w:rFonts w:ascii="Palatino Linotype" w:hAnsi="Palatino Linotype" w:cs="Arial"/>
          <w:sz w:val="24"/>
          <w:szCs w:val="24"/>
          <w:lang w:val="es-419"/>
        </w:rPr>
        <w:t xml:space="preserve"> ante la figura de hechos negativos de los cuales es improcedente su demostración, tal y como se desprende de lo razonado en la Tesis Aislada (común): 267287, Semanario Judicial de la Federación, Sexta Época, Volumen LII, Tercera Parte, p. 101; de rubro y textos siguientes: </w:t>
      </w:r>
    </w:p>
    <w:p w14:paraId="7544915C" w14:textId="77777777" w:rsidR="00B27302" w:rsidRPr="00C141F0" w:rsidRDefault="00B27302" w:rsidP="00B27302">
      <w:pPr>
        <w:ind w:left="567" w:right="567"/>
        <w:jc w:val="both"/>
        <w:rPr>
          <w:rFonts w:ascii="Palatino Linotype" w:hAnsi="Palatino Linotype" w:cs="Arial"/>
          <w:i/>
          <w:iCs/>
          <w:color w:val="222222"/>
        </w:rPr>
      </w:pPr>
      <w:r w:rsidRPr="00C141F0">
        <w:rPr>
          <w:rFonts w:ascii="Palatino Linotype" w:hAnsi="Palatino Linotype" w:cs="Arial"/>
          <w:i/>
          <w:iCs/>
          <w:color w:val="222222"/>
        </w:rPr>
        <w:t>“</w:t>
      </w:r>
      <w:r w:rsidRPr="004F6161">
        <w:rPr>
          <w:rFonts w:ascii="Palatino Linotype" w:hAnsi="Palatino Linotype" w:cs="Arial"/>
          <w:b/>
          <w:bCs/>
          <w:i/>
          <w:iCs/>
        </w:rPr>
        <w:t>HECHOS NEGATIVOS, NO SON SUSCEPTIBLES DE DEMOSTRACION</w:t>
      </w:r>
      <w:r w:rsidRPr="004F6161">
        <w:rPr>
          <w:rFonts w:ascii="Palatino Linotype" w:hAnsi="Palatino Linotype" w:cs="Arial"/>
          <w:i/>
          <w:iCs/>
        </w:rPr>
        <w:t>. Tratándose de un hecho negativo, el Juez no tiene por qué invocar prueba alguna de la que se desprenda, ya que es bien sabido que esta clase de hechos no son susceptibles de demostración.”</w:t>
      </w:r>
    </w:p>
    <w:p w14:paraId="62897DD1" w14:textId="77777777" w:rsidR="00B27302" w:rsidRPr="00C141F0" w:rsidRDefault="00B27302" w:rsidP="00B27302">
      <w:pPr>
        <w:ind w:right="567"/>
        <w:jc w:val="both"/>
        <w:rPr>
          <w:rFonts w:ascii="Palatino Linotype" w:hAnsi="Palatino Linotype"/>
        </w:rPr>
      </w:pPr>
    </w:p>
    <w:p w14:paraId="4FAC9D75" w14:textId="77777777" w:rsidR="00B27302" w:rsidRPr="00C141F0" w:rsidRDefault="00B27302" w:rsidP="00B27302">
      <w:pPr>
        <w:tabs>
          <w:tab w:val="left" w:pos="7938"/>
        </w:tabs>
        <w:spacing w:line="360" w:lineRule="auto"/>
        <w:jc w:val="both"/>
        <w:rPr>
          <w:rFonts w:ascii="Palatino Linotype" w:hAnsi="Palatino Linotype" w:cs="Arial"/>
          <w:sz w:val="24"/>
          <w:szCs w:val="24"/>
          <w:lang w:val="es-419"/>
        </w:rPr>
      </w:pPr>
      <w:r w:rsidRPr="00C141F0">
        <w:rPr>
          <w:rFonts w:ascii="Palatino Linotype" w:hAnsi="Palatino Linotype" w:cs="Arial"/>
          <w:sz w:val="24"/>
          <w:szCs w:val="24"/>
          <w:lang w:val="es-419"/>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2C2165E0" w14:textId="77777777" w:rsidR="00B27302" w:rsidRPr="00C141F0" w:rsidRDefault="00B27302" w:rsidP="00B27302">
      <w:pPr>
        <w:pStyle w:val="Sinespaciado"/>
        <w:spacing w:line="360" w:lineRule="auto"/>
        <w:ind w:left="567" w:right="567"/>
        <w:jc w:val="both"/>
        <w:rPr>
          <w:rFonts w:ascii="Palatino Linotype" w:hAnsi="Palatino Linotype"/>
          <w:i/>
        </w:rPr>
      </w:pPr>
      <w:r w:rsidRPr="00C141F0">
        <w:rPr>
          <w:rFonts w:ascii="Palatino Linotype" w:hAnsi="Palatino Linotype"/>
        </w:rPr>
        <w:t>“</w:t>
      </w:r>
      <w:r w:rsidRPr="00C141F0">
        <w:rPr>
          <w:rFonts w:ascii="Palatino Linotype" w:hAnsi="Palatino Linotype"/>
          <w:b/>
          <w:i/>
        </w:rPr>
        <w:t>Artículo 12.</w:t>
      </w:r>
      <w:r w:rsidRPr="00C141F0">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14:paraId="184E0A16" w14:textId="77777777" w:rsidR="00B27302" w:rsidRPr="00C141F0" w:rsidRDefault="00B27302" w:rsidP="00B27302">
      <w:pPr>
        <w:pStyle w:val="Sinespaciado"/>
        <w:spacing w:line="360" w:lineRule="auto"/>
        <w:ind w:left="567" w:right="567"/>
        <w:jc w:val="both"/>
        <w:rPr>
          <w:rFonts w:ascii="Palatino Linotype" w:hAnsi="Palatino Linotype"/>
          <w:i/>
        </w:rPr>
      </w:pPr>
    </w:p>
    <w:p w14:paraId="77763584" w14:textId="2257F5EC" w:rsidR="00B27302" w:rsidRPr="002649A5" w:rsidRDefault="00B27302" w:rsidP="002649A5">
      <w:pPr>
        <w:tabs>
          <w:tab w:val="left" w:pos="1842"/>
        </w:tabs>
        <w:spacing w:line="360" w:lineRule="auto"/>
        <w:ind w:left="567" w:right="49"/>
        <w:jc w:val="both"/>
        <w:rPr>
          <w:rFonts w:ascii="Palatino Linotype" w:hAnsi="Palatino Linotype"/>
        </w:rPr>
      </w:pPr>
      <w:r w:rsidRPr="00C141F0">
        <w:rPr>
          <w:rFonts w:ascii="Palatino Linotype" w:hAnsi="Palatino Linotype"/>
          <w:b/>
          <w:i/>
          <w:u w:val="single"/>
        </w:rPr>
        <w:t>Los sujetos obligados sólo proporcionarán la información pública que se les requiera y que obre en sus archivos</w:t>
      </w:r>
      <w:r w:rsidRPr="00C141F0">
        <w:rPr>
          <w:rFonts w:ascii="Palatino Linotype" w:hAnsi="Palatino Linotype"/>
          <w:i/>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BC7E173" w14:textId="43D71F82" w:rsidR="00B27302" w:rsidRDefault="00B27302" w:rsidP="00B27302">
      <w:pPr>
        <w:spacing w:line="360" w:lineRule="auto"/>
        <w:jc w:val="both"/>
        <w:rPr>
          <w:rFonts w:ascii="Palatino Linotype" w:hAnsi="Palatino Linotype" w:cs="Arial"/>
          <w:color w:val="000000" w:themeColor="text1"/>
          <w:sz w:val="24"/>
          <w:szCs w:val="24"/>
        </w:rPr>
      </w:pPr>
      <w:r w:rsidRPr="00C141F0">
        <w:rPr>
          <w:rFonts w:ascii="Palatino Linotype" w:hAnsi="Palatino Linotype"/>
          <w:color w:val="000000" w:themeColor="text1"/>
          <w:sz w:val="24"/>
          <w:szCs w:val="24"/>
        </w:rPr>
        <w:lastRenderedPageBreak/>
        <w:t xml:space="preserve">Así, de conformidad con lo establecido en el artículo 12 de la Ley de Transparencia y Acceso a la Información Pública del Estado de México y Municipios, </w:t>
      </w:r>
      <w:r w:rsidRPr="00C141F0">
        <w:rPr>
          <w:rFonts w:ascii="Palatino Linotype" w:hAnsi="Palatino Linotype"/>
          <w:b/>
          <w:color w:val="000000" w:themeColor="text1"/>
          <w:sz w:val="24"/>
          <w:szCs w:val="24"/>
        </w:rPr>
        <w:t>EL SUJETO OBLIGADO</w:t>
      </w:r>
      <w:r w:rsidRPr="00C141F0">
        <w:rPr>
          <w:rFonts w:ascii="Palatino Linotype" w:hAnsi="Palatino Linotype"/>
          <w:color w:val="000000" w:themeColor="text1"/>
          <w:sz w:val="24"/>
          <w:szCs w:val="24"/>
        </w:rPr>
        <w:t xml:space="preserve"> sólo proporcionará la información que obra en sus archivos, lo que a</w:t>
      </w:r>
      <w:r w:rsidRPr="00C141F0">
        <w:rPr>
          <w:rFonts w:ascii="Palatino Linotype" w:hAnsi="Palatino Linotype"/>
          <w:i/>
          <w:color w:val="000000" w:themeColor="text1"/>
          <w:sz w:val="24"/>
          <w:szCs w:val="24"/>
        </w:rPr>
        <w:t xml:space="preserve"> contrario sensu</w:t>
      </w:r>
      <w:r w:rsidRPr="00C141F0">
        <w:rPr>
          <w:rFonts w:ascii="Palatino Linotype" w:hAnsi="Palatino Linotype"/>
          <w:color w:val="000000" w:themeColor="text1"/>
          <w:sz w:val="24"/>
          <w:szCs w:val="24"/>
        </w:rPr>
        <w:t xml:space="preserve"> significa que no se está obligado a proporcionar lo que no obre en los mismos.</w:t>
      </w:r>
      <w:r w:rsidRPr="00C141F0">
        <w:rPr>
          <w:rFonts w:ascii="Palatino Linotype" w:hAnsi="Palatino Linotype" w:cs="Arial"/>
          <w:color w:val="000000" w:themeColor="text1"/>
          <w:sz w:val="24"/>
          <w:szCs w:val="24"/>
        </w:rPr>
        <w:t xml:space="preserve"> </w:t>
      </w:r>
    </w:p>
    <w:p w14:paraId="55BC103E" w14:textId="77777777" w:rsidR="004F6161" w:rsidRDefault="004F6161" w:rsidP="00B27302">
      <w:pPr>
        <w:spacing w:line="360" w:lineRule="auto"/>
        <w:jc w:val="both"/>
        <w:rPr>
          <w:rFonts w:ascii="Palatino Linotype" w:hAnsi="Palatino Linotype" w:cs="Arial"/>
          <w:color w:val="000000" w:themeColor="text1"/>
          <w:sz w:val="24"/>
          <w:szCs w:val="24"/>
        </w:rPr>
      </w:pPr>
    </w:p>
    <w:p w14:paraId="6E20F84E" w14:textId="77777777" w:rsidR="00B27302" w:rsidRPr="00C07CBF" w:rsidRDefault="00B27302" w:rsidP="00B27302">
      <w:pPr>
        <w:autoSpaceDE w:val="0"/>
        <w:autoSpaceDN w:val="0"/>
        <w:adjustRightInd w:val="0"/>
        <w:spacing w:line="360" w:lineRule="auto"/>
        <w:jc w:val="both"/>
        <w:rPr>
          <w:rFonts w:ascii="Palatino Linotype" w:hAnsi="Palatino Linotype" w:cs="Arial"/>
          <w:bCs/>
          <w:sz w:val="24"/>
          <w:szCs w:val="24"/>
        </w:rPr>
      </w:pPr>
      <w:r w:rsidRPr="00C07CBF">
        <w:rPr>
          <w:rFonts w:ascii="Palatino Linotype" w:hAnsi="Palatino Linotype" w:cs="Arial"/>
          <w:bCs/>
          <w:sz w:val="24"/>
          <w:szCs w:val="24"/>
        </w:rPr>
        <w:t>Es de destacar que, al haber un pronunciamiento por parte del Servid</w:t>
      </w:r>
      <w:r>
        <w:rPr>
          <w:rFonts w:ascii="Palatino Linotype" w:hAnsi="Palatino Linotype" w:cs="Arial"/>
          <w:bCs/>
          <w:sz w:val="24"/>
          <w:szCs w:val="24"/>
        </w:rPr>
        <w:t>or Público Habilitado respecto al salario bruto del personal sindicalizado</w:t>
      </w:r>
      <w:r w:rsidRPr="00C07CBF">
        <w:rPr>
          <w:rFonts w:ascii="Palatino Linotype" w:hAnsi="Palatino Linotype" w:cs="Arial"/>
          <w:bCs/>
          <w:sz w:val="24"/>
          <w:szCs w:val="24"/>
        </w:rPr>
        <w:t xml:space="preserve">, este Órgano Garante, no está facultado para manifestarse sobre la veracidad de lo afirmado por parte del </w:t>
      </w:r>
      <w:r w:rsidRPr="00C07CBF">
        <w:rPr>
          <w:rFonts w:ascii="Palatino Linotype" w:hAnsi="Palatino Linotype" w:cs="Arial"/>
          <w:b/>
          <w:bCs/>
          <w:sz w:val="24"/>
          <w:szCs w:val="24"/>
        </w:rPr>
        <w:t>Sujeto Obligado</w:t>
      </w:r>
      <w:r w:rsidRPr="00C07CBF">
        <w:rPr>
          <w:rFonts w:ascii="Palatino Linotype" w:hAnsi="Palatino Linotype" w:cs="Arial"/>
          <w:bCs/>
          <w:sz w:val="24"/>
          <w:szCs w:val="24"/>
        </w:rPr>
        <w:t xml:space="preserve"> pues no existe precepto legal alguno en la Ley de la materia que lo faculte para ello. </w:t>
      </w:r>
    </w:p>
    <w:p w14:paraId="52087450" w14:textId="79DE24FD" w:rsidR="00B27302" w:rsidRPr="00210A5B" w:rsidRDefault="00B27302" w:rsidP="00210A5B">
      <w:pPr>
        <w:pStyle w:val="Prrafodelista"/>
        <w:ind w:left="567" w:right="474"/>
        <w:jc w:val="both"/>
        <w:rPr>
          <w:rFonts w:ascii="Palatino Linotype" w:hAnsi="Palatino Linotype"/>
          <w:i/>
        </w:rPr>
      </w:pPr>
      <w:r>
        <w:rPr>
          <w:rFonts w:ascii="Palatino Linotype" w:hAnsi="Palatino Linotype"/>
          <w:i/>
        </w:rPr>
        <w:t>“</w:t>
      </w:r>
      <w:r>
        <w:rPr>
          <w:rFonts w:ascii="Palatino Linotype" w:hAnsi="Palatino Linotype"/>
          <w:b/>
          <w:i/>
          <w:u w:val="single"/>
        </w:rPr>
        <w:t>El Instituto Federal de Acceso a la Información y Protección de Datos no cuenta con facultades para pronunciarse respecto de la veracidad de los documentos proporcionados por los sujetos obligados</w:t>
      </w:r>
      <w:r>
        <w:rPr>
          <w:rFonts w:ascii="Palatino Linotype" w:hAnsi="Palatino Linotype"/>
          <w:b/>
          <w:i/>
        </w:rPr>
        <w:t>.</w:t>
      </w:r>
      <w:r>
        <w:rPr>
          <w:rFonts w:ascii="Palatino Linotype" w:hAnsi="Palatino Linotype"/>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6D66F206" w14:textId="77777777" w:rsidR="006353EC" w:rsidRDefault="006353EC" w:rsidP="006353EC">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r>
        <w:rPr>
          <w:rFonts w:ascii="Palatino Linotype" w:hAnsi="Palatino Linotype"/>
          <w:color w:val="000000" w:themeColor="text1"/>
          <w:sz w:val="24"/>
          <w:szCs w:val="24"/>
        </w:rPr>
        <w:lastRenderedPageBreak/>
        <w:t xml:space="preserve">De lo descrito con anterioridad es de destacarse que </w:t>
      </w:r>
      <w:r w:rsidRPr="00C07CBF">
        <w:rPr>
          <w:rFonts w:ascii="Palatino Linotype" w:hAnsi="Palatino Linotype"/>
          <w:color w:val="000000" w:themeColor="text1"/>
          <w:sz w:val="24"/>
          <w:szCs w:val="24"/>
        </w:rPr>
        <w:t xml:space="preserve">los Sujetos Obligados contarán con un área denominada </w:t>
      </w:r>
      <w:r w:rsidRPr="00C07CBF">
        <w:rPr>
          <w:rFonts w:ascii="Palatino Linotype" w:hAnsi="Palatino Linotype"/>
          <w:b/>
          <w:bCs/>
          <w:color w:val="000000" w:themeColor="text1"/>
          <w:sz w:val="24"/>
          <w:szCs w:val="24"/>
        </w:rPr>
        <w:t>Unidad de Transparencia</w:t>
      </w:r>
      <w:r w:rsidRPr="00C07CBF">
        <w:rPr>
          <w:rFonts w:ascii="Palatino Linotype" w:hAnsi="Palatino Linotype"/>
          <w:color w:val="000000" w:themeColor="text1"/>
          <w:sz w:val="24"/>
          <w:szCs w:val="24"/>
          <w:vertAlign w:val="superscript"/>
        </w:rPr>
        <w:footnoteReference w:id="2"/>
      </w:r>
      <w:r w:rsidRPr="00C07CBF">
        <w:rPr>
          <w:rFonts w:ascii="Palatino Linotype" w:hAnsi="Palatino Linotype"/>
          <w:color w:val="000000" w:themeColor="text1"/>
          <w:sz w:val="24"/>
          <w:szCs w:val="24"/>
        </w:rPr>
        <w:t xml:space="preserve">, la cual será presidida por un Titular, quien fungirá como enlace entre éstos y los solicitantes. Dicha Unidad </w:t>
      </w:r>
      <w:r w:rsidRPr="00C07CBF">
        <w:rPr>
          <w:rFonts w:ascii="Palatino Linotype" w:hAnsi="Palatino Linotype"/>
          <w:b/>
          <w:bCs/>
          <w:color w:val="000000" w:themeColor="text1"/>
          <w:sz w:val="24"/>
          <w:szCs w:val="24"/>
        </w:rPr>
        <w:t>será la encargada de tramitar internamente la solicitud de información</w:t>
      </w:r>
      <w:r w:rsidRPr="00C07CBF">
        <w:rPr>
          <w:rFonts w:ascii="Palatino Linotype" w:hAnsi="Palatino Linotype"/>
          <w:color w:val="000000" w:themeColor="text1"/>
          <w:sz w:val="24"/>
          <w:szCs w:val="24"/>
        </w:rPr>
        <w:t xml:space="preserve"> y tendrá la alta responsabilidad de verificar, en cada caso, que la misma no sea confidencial o reservada. Asimismo, contará con las facultades internas necesarias para </w:t>
      </w:r>
      <w:r w:rsidRPr="00C07CBF">
        <w:rPr>
          <w:rFonts w:ascii="Palatino Linotype" w:hAnsi="Palatino Linotype"/>
          <w:b/>
          <w:bCs/>
          <w:color w:val="000000" w:themeColor="text1"/>
          <w:sz w:val="24"/>
          <w:szCs w:val="24"/>
        </w:rPr>
        <w:t xml:space="preserve">gestionar la atención a las solicitudes de información </w:t>
      </w:r>
      <w:r w:rsidRPr="00C07CBF">
        <w:rPr>
          <w:rFonts w:ascii="Palatino Linotype" w:hAnsi="Palatino Linotype"/>
          <w:color w:val="000000" w:themeColor="text1"/>
          <w:sz w:val="24"/>
          <w:szCs w:val="24"/>
        </w:rPr>
        <w:t>en los términos de la Ley General y la Ley de Transparencia y Acceso a la Información Pública del Estado de México y Municipios</w:t>
      </w:r>
      <w:r w:rsidRPr="00C07CBF">
        <w:rPr>
          <w:rFonts w:ascii="Palatino Linotype" w:hAnsi="Palatino Linotype"/>
          <w:color w:val="000000" w:themeColor="text1"/>
          <w:sz w:val="24"/>
          <w:szCs w:val="24"/>
          <w:vertAlign w:val="superscript"/>
        </w:rPr>
        <w:footnoteReference w:id="3"/>
      </w:r>
      <w:r w:rsidRPr="00C07CBF">
        <w:rPr>
          <w:rFonts w:ascii="Palatino Linotype" w:hAnsi="Palatino Linotype"/>
          <w:color w:val="000000" w:themeColor="text1"/>
          <w:sz w:val="24"/>
          <w:szCs w:val="24"/>
        </w:rPr>
        <w:t>.</w:t>
      </w:r>
    </w:p>
    <w:p w14:paraId="215FB9AE" w14:textId="77777777" w:rsidR="006353EC" w:rsidRPr="00C07CBF" w:rsidRDefault="006353EC" w:rsidP="006353EC">
      <w:pPr>
        <w:pStyle w:val="Prrafodelista"/>
        <w:tabs>
          <w:tab w:val="left" w:pos="426"/>
        </w:tabs>
        <w:spacing w:before="240" w:after="240" w:line="360" w:lineRule="auto"/>
        <w:ind w:left="0" w:right="51"/>
        <w:jc w:val="both"/>
        <w:rPr>
          <w:rFonts w:ascii="Palatino Linotype" w:hAnsi="Palatino Linotype"/>
          <w:color w:val="000000" w:themeColor="text1"/>
          <w:sz w:val="24"/>
          <w:szCs w:val="24"/>
        </w:rPr>
      </w:pPr>
    </w:p>
    <w:p w14:paraId="70631875" w14:textId="77777777" w:rsidR="006353EC" w:rsidRDefault="006353EC" w:rsidP="006353EC">
      <w:pPr>
        <w:pStyle w:val="Prrafodelista"/>
        <w:tabs>
          <w:tab w:val="left" w:pos="426"/>
        </w:tabs>
        <w:spacing w:before="240" w:after="240" w:line="360" w:lineRule="auto"/>
        <w:ind w:left="0" w:right="51"/>
        <w:jc w:val="both"/>
        <w:rPr>
          <w:rFonts w:ascii="Palatino Linotype" w:eastAsia="MS Mincho" w:hAnsi="Palatino Linotype"/>
          <w:color w:val="000000"/>
          <w:sz w:val="24"/>
          <w:szCs w:val="24"/>
        </w:rPr>
      </w:pPr>
      <w:r w:rsidRPr="00C07CBF">
        <w:rPr>
          <w:rFonts w:ascii="Palatino Linotype" w:hAnsi="Palatino Linotype"/>
          <w:sz w:val="24"/>
          <w:szCs w:val="24"/>
        </w:rPr>
        <w:t xml:space="preserve">De </w:t>
      </w:r>
      <w:r w:rsidRPr="00C07CBF">
        <w:rPr>
          <w:rFonts w:ascii="Palatino Linotype" w:eastAsia="MS Mincho" w:hAnsi="Palatino Linotype"/>
          <w:color w:val="000000"/>
          <w:sz w:val="24"/>
          <w:szCs w:val="24"/>
        </w:rPr>
        <w:t>conformidad con lo dispuesto por el artículo 53 de la Ley de Transparencia y Acceso a la Información Pública del Estado de México y Municipios, las Unidades de Transparencia tendrán, entre sus atribuciones, las siguientes:</w:t>
      </w:r>
    </w:p>
    <w:p w14:paraId="24AE2EF3" w14:textId="77777777" w:rsidR="006353EC" w:rsidRPr="00C07CBF" w:rsidRDefault="006353EC" w:rsidP="006353EC">
      <w:pPr>
        <w:pStyle w:val="Prrafodelista"/>
        <w:tabs>
          <w:tab w:val="left" w:pos="426"/>
        </w:tabs>
        <w:spacing w:before="240" w:after="240" w:line="360" w:lineRule="auto"/>
        <w:ind w:left="0" w:right="51"/>
        <w:jc w:val="both"/>
        <w:rPr>
          <w:rFonts w:ascii="Palatino Linotype" w:eastAsia="MS Mincho" w:hAnsi="Palatino Linotype"/>
          <w:color w:val="000000"/>
          <w:sz w:val="24"/>
          <w:szCs w:val="24"/>
        </w:rPr>
      </w:pPr>
    </w:p>
    <w:p w14:paraId="494BF03A" w14:textId="77777777" w:rsidR="006353EC" w:rsidRPr="003D7C31" w:rsidRDefault="006353EC" w:rsidP="00D06982">
      <w:pPr>
        <w:pStyle w:val="Prrafodelista"/>
        <w:numPr>
          <w:ilvl w:val="1"/>
          <w:numId w:val="5"/>
        </w:numPr>
        <w:tabs>
          <w:tab w:val="left" w:pos="426"/>
        </w:tabs>
        <w:spacing w:before="240" w:after="240" w:line="360" w:lineRule="auto"/>
        <w:ind w:left="1134" w:right="51"/>
        <w:jc w:val="both"/>
        <w:rPr>
          <w:rFonts w:ascii="Palatino Linotype" w:eastAsia="MS Mincho" w:hAnsi="Palatino Linotype"/>
          <w:i/>
          <w:iCs/>
          <w:color w:val="000000"/>
        </w:rPr>
      </w:pPr>
      <w:r w:rsidRPr="003D7C31">
        <w:rPr>
          <w:rFonts w:ascii="Palatino Linotype" w:eastAsia="MS Mincho" w:hAnsi="Palatino Linotype"/>
          <w:i/>
          <w:iCs/>
          <w:color w:val="000000"/>
        </w:rPr>
        <w:t>Recibir, tramitar y dar respuesta a las solicitudes de acceso a la información;</w:t>
      </w:r>
    </w:p>
    <w:p w14:paraId="014BB3A5" w14:textId="77777777" w:rsidR="006353EC" w:rsidRPr="003D7C31" w:rsidRDefault="006353EC" w:rsidP="00D06982">
      <w:pPr>
        <w:pStyle w:val="Prrafodelista"/>
        <w:numPr>
          <w:ilvl w:val="1"/>
          <w:numId w:val="5"/>
        </w:numPr>
        <w:tabs>
          <w:tab w:val="left" w:pos="426"/>
        </w:tabs>
        <w:spacing w:before="240" w:after="240" w:line="360" w:lineRule="auto"/>
        <w:ind w:left="1134" w:right="51"/>
        <w:jc w:val="both"/>
        <w:rPr>
          <w:rFonts w:ascii="Palatino Linotype" w:eastAsia="MS Mincho" w:hAnsi="Palatino Linotype"/>
          <w:i/>
          <w:iCs/>
          <w:color w:val="000000"/>
        </w:rPr>
      </w:pPr>
      <w:r w:rsidRPr="003D7C31">
        <w:rPr>
          <w:rFonts w:ascii="Palatino Linotype" w:eastAsia="MS Mincho" w:hAnsi="Palatino Linotype"/>
          <w:i/>
          <w:iCs/>
          <w:color w:val="000000"/>
        </w:rPr>
        <w:t xml:space="preserve">Realizar, con efectividad, los trámites internos necesarios para la atención de las solicitudes de acceso a la información; </w:t>
      </w:r>
    </w:p>
    <w:p w14:paraId="50377ADC" w14:textId="77777777" w:rsidR="006353EC" w:rsidRPr="003D7C31" w:rsidRDefault="006353EC" w:rsidP="00D06982">
      <w:pPr>
        <w:pStyle w:val="Prrafodelista"/>
        <w:numPr>
          <w:ilvl w:val="1"/>
          <w:numId w:val="5"/>
        </w:numPr>
        <w:tabs>
          <w:tab w:val="left" w:pos="426"/>
        </w:tabs>
        <w:spacing w:before="240" w:after="240" w:line="360" w:lineRule="auto"/>
        <w:ind w:left="1134" w:right="51"/>
        <w:jc w:val="both"/>
        <w:rPr>
          <w:rFonts w:ascii="Palatino Linotype" w:eastAsia="MS Mincho" w:hAnsi="Palatino Linotype"/>
          <w:i/>
          <w:iCs/>
          <w:color w:val="000000"/>
        </w:rPr>
      </w:pPr>
      <w:r w:rsidRPr="003D7C31">
        <w:rPr>
          <w:rFonts w:ascii="Palatino Linotype" w:eastAsia="MS Mincho" w:hAnsi="Palatino Linotype"/>
          <w:i/>
          <w:iCs/>
          <w:color w:val="000000"/>
        </w:rPr>
        <w:t xml:space="preserve">Entregar, en su caso, a los particulares la información solicitada; y </w:t>
      </w:r>
    </w:p>
    <w:p w14:paraId="7B71336B" w14:textId="77777777" w:rsidR="006353EC" w:rsidRPr="003D7C31" w:rsidRDefault="006353EC" w:rsidP="00D06982">
      <w:pPr>
        <w:pStyle w:val="Prrafodelista"/>
        <w:numPr>
          <w:ilvl w:val="1"/>
          <w:numId w:val="5"/>
        </w:numPr>
        <w:tabs>
          <w:tab w:val="left" w:pos="426"/>
        </w:tabs>
        <w:spacing w:before="240" w:after="240" w:line="360" w:lineRule="auto"/>
        <w:ind w:left="1134" w:right="51"/>
        <w:jc w:val="both"/>
        <w:rPr>
          <w:rFonts w:ascii="Palatino Linotype" w:hAnsi="Palatino Linotype"/>
          <w:i/>
          <w:iCs/>
          <w:color w:val="000000" w:themeColor="text1"/>
        </w:rPr>
      </w:pPr>
      <w:r w:rsidRPr="003D7C31">
        <w:rPr>
          <w:rFonts w:ascii="Palatino Linotype" w:eastAsia="MS Mincho" w:hAnsi="Palatino Linotype"/>
          <w:i/>
          <w:iCs/>
          <w:color w:val="000000"/>
        </w:rPr>
        <w:t>Efectuar las notificaciones a los solicitantes.</w:t>
      </w:r>
    </w:p>
    <w:p w14:paraId="40CE91F2" w14:textId="77777777" w:rsidR="006353EC" w:rsidRPr="00D806E3" w:rsidRDefault="006353EC" w:rsidP="006353EC">
      <w:pPr>
        <w:spacing w:line="360" w:lineRule="auto"/>
        <w:jc w:val="both"/>
        <w:rPr>
          <w:rFonts w:ascii="Palatino Linotype" w:eastAsia="MS Mincho" w:hAnsi="Palatino Linotype"/>
          <w:color w:val="000000"/>
          <w:sz w:val="24"/>
          <w:szCs w:val="24"/>
        </w:rPr>
      </w:pPr>
      <w:r w:rsidRPr="00D806E3">
        <w:rPr>
          <w:rFonts w:ascii="Palatino Linotype" w:hAnsi="Palatino Linotype"/>
          <w:sz w:val="24"/>
          <w:szCs w:val="24"/>
        </w:rPr>
        <w:t xml:space="preserve">De tal </w:t>
      </w:r>
      <w:r w:rsidRPr="00D806E3">
        <w:rPr>
          <w:rFonts w:ascii="Palatino Linotype" w:eastAsia="MS Mincho" w:hAnsi="Palatino Linotype"/>
          <w:color w:val="000000"/>
          <w:sz w:val="24"/>
          <w:szCs w:val="24"/>
        </w:rPr>
        <w:t xml:space="preserve">manera que cada una de las áreas administrativas del </w:t>
      </w:r>
      <w:r w:rsidRPr="00D806E3">
        <w:rPr>
          <w:rFonts w:ascii="Palatino Linotype" w:eastAsia="MS Mincho" w:hAnsi="Palatino Linotype"/>
          <w:b/>
          <w:bCs/>
          <w:color w:val="000000"/>
          <w:sz w:val="24"/>
          <w:szCs w:val="24"/>
        </w:rPr>
        <w:t>SUJETO OBLIGADO</w:t>
      </w:r>
      <w:r w:rsidRPr="00D806E3">
        <w:rPr>
          <w:rFonts w:ascii="Palatino Linotype" w:eastAsia="MS Mincho" w:hAnsi="Palatino Linotype"/>
          <w:color w:val="000000"/>
          <w:sz w:val="24"/>
          <w:szCs w:val="24"/>
        </w:rPr>
        <w:t xml:space="preserve"> deberá contar con un servidor público habilitado, quien será, a su vez, el enlace entre la Unidad de Transparencia y el área administrativa, y se encargará de buscar, localizar y </w:t>
      </w:r>
      <w:r w:rsidRPr="00D806E3">
        <w:rPr>
          <w:rFonts w:ascii="Palatino Linotype" w:eastAsia="MS Mincho" w:hAnsi="Palatino Linotype"/>
          <w:color w:val="000000"/>
          <w:sz w:val="24"/>
          <w:szCs w:val="24"/>
        </w:rPr>
        <w:lastRenderedPageBreak/>
        <w:t>proporcionar la información que se requiera a través de las solicitudes de acceso a la información, por lo que en uso de sus atribuciones la Titular de la Unidad de Transparencia dirigió la solicitud de información a la</w:t>
      </w:r>
      <w:r>
        <w:rPr>
          <w:rFonts w:ascii="Palatino Linotype" w:eastAsia="MS Mincho" w:hAnsi="Palatino Linotype"/>
          <w:color w:val="000000"/>
          <w:sz w:val="24"/>
          <w:szCs w:val="24"/>
        </w:rPr>
        <w:t xml:space="preserve"> unidad administrativa que podría</w:t>
      </w:r>
      <w:r w:rsidRPr="00D806E3">
        <w:rPr>
          <w:rFonts w:ascii="Palatino Linotype" w:eastAsia="MS Mincho" w:hAnsi="Palatino Linotype"/>
          <w:color w:val="000000"/>
          <w:sz w:val="24"/>
          <w:szCs w:val="24"/>
        </w:rPr>
        <w:t xml:space="preserve"> satisfacer las pretensiones del Recurrente</w:t>
      </w:r>
      <w:r>
        <w:rPr>
          <w:rFonts w:ascii="Palatino Linotype" w:eastAsia="MS Mincho" w:hAnsi="Palatino Linotype"/>
          <w:color w:val="000000"/>
          <w:sz w:val="24"/>
          <w:szCs w:val="24"/>
        </w:rPr>
        <w:t xml:space="preserve"> como lo fue el Departamento de Investigación del Sujeto Obligado</w:t>
      </w:r>
      <w:r w:rsidRPr="00D806E3">
        <w:rPr>
          <w:rFonts w:ascii="Palatino Linotype" w:eastAsia="MS Mincho" w:hAnsi="Palatino Linotype"/>
          <w:color w:val="000000"/>
          <w:sz w:val="24"/>
          <w:szCs w:val="24"/>
        </w:rPr>
        <w:t xml:space="preserve">. </w:t>
      </w:r>
    </w:p>
    <w:p w14:paraId="4FC1D757" w14:textId="77777777" w:rsidR="006353EC" w:rsidRDefault="006353EC" w:rsidP="006353EC">
      <w:pPr>
        <w:spacing w:line="360" w:lineRule="auto"/>
        <w:ind w:right="49"/>
        <w:contextualSpacing/>
        <w:jc w:val="both"/>
        <w:rPr>
          <w:rFonts w:ascii="Palatino Linotype" w:hAnsi="Palatino Linotype" w:cs="Arial"/>
          <w:iCs/>
        </w:rPr>
      </w:pPr>
    </w:p>
    <w:p w14:paraId="3496C395" w14:textId="604BD341" w:rsidR="006353EC" w:rsidRPr="006353EC" w:rsidRDefault="006353EC" w:rsidP="006353EC">
      <w:pPr>
        <w:spacing w:line="360" w:lineRule="auto"/>
        <w:ind w:right="49"/>
        <w:contextualSpacing/>
        <w:jc w:val="both"/>
        <w:rPr>
          <w:rFonts w:ascii="Palatino Linotype" w:hAnsi="Palatino Linotype" w:cs="Arial"/>
          <w:color w:val="000000"/>
          <w:sz w:val="24"/>
          <w:szCs w:val="24"/>
        </w:rPr>
      </w:pPr>
      <w:r>
        <w:rPr>
          <w:rFonts w:ascii="Palatino Linotype" w:eastAsia="Arial Unicode MS" w:hAnsi="Palatino Linotype" w:cs="Arial"/>
          <w:sz w:val="24"/>
          <w:szCs w:val="24"/>
        </w:rPr>
        <w:t>Sin embargo el Servidor</w:t>
      </w:r>
      <w:r w:rsidRPr="009F21FA">
        <w:rPr>
          <w:rFonts w:ascii="Palatino Linotype" w:eastAsia="Arial Unicode MS" w:hAnsi="Palatino Linotype" w:cs="Arial"/>
          <w:sz w:val="24"/>
          <w:szCs w:val="24"/>
        </w:rPr>
        <w:t xml:space="preserve"> Pública Habilitada </w:t>
      </w:r>
      <w:r>
        <w:rPr>
          <w:rFonts w:ascii="Palatino Linotype" w:eastAsia="Arial Unicode MS" w:hAnsi="Palatino Linotype" w:cs="Arial"/>
          <w:sz w:val="24"/>
          <w:szCs w:val="24"/>
        </w:rPr>
        <w:t>manifiesta</w:t>
      </w:r>
      <w:r w:rsidRPr="009F21FA">
        <w:rPr>
          <w:rFonts w:ascii="Palatino Linotype" w:eastAsia="Arial Unicode MS" w:hAnsi="Palatino Linotype" w:cs="Arial"/>
          <w:sz w:val="24"/>
          <w:szCs w:val="24"/>
        </w:rPr>
        <w:t xml:space="preserve"> que </w:t>
      </w:r>
      <w:r>
        <w:rPr>
          <w:rFonts w:ascii="Palatino Linotype" w:eastAsia="Arial Unicode MS" w:hAnsi="Palatino Linotype" w:cs="Arial"/>
          <w:b/>
          <w:sz w:val="24"/>
          <w:szCs w:val="24"/>
          <w:u w:val="single"/>
        </w:rPr>
        <w:t xml:space="preserve">su departamento no realiza procedimientos administrativos al ser una autoridad investigadora </w:t>
      </w:r>
      <w:r>
        <w:rPr>
          <w:rFonts w:ascii="Palatino Linotype" w:eastAsia="Arial Unicode MS" w:hAnsi="Palatino Linotype" w:cs="Arial"/>
          <w:sz w:val="24"/>
          <w:szCs w:val="24"/>
        </w:rPr>
        <w:t>por lo que</w:t>
      </w:r>
      <w:r w:rsidRPr="00D806E3">
        <w:rPr>
          <w:rFonts w:ascii="Palatino Linotype" w:hAnsi="Palatino Linotype"/>
          <w:color w:val="000000" w:themeColor="text1"/>
          <w:sz w:val="24"/>
          <w:szCs w:val="24"/>
        </w:rPr>
        <w:t xml:space="preserve">, dada la naturaleza de la información, este Organismo Garante advierte que el </w:t>
      </w:r>
      <w:r w:rsidRPr="00D806E3">
        <w:rPr>
          <w:rFonts w:ascii="Palatino Linotype" w:hAnsi="Palatino Linotype"/>
          <w:b/>
          <w:color w:val="000000" w:themeColor="text1"/>
          <w:sz w:val="24"/>
          <w:szCs w:val="24"/>
        </w:rPr>
        <w:t>SUJETO OBLIGADO</w:t>
      </w:r>
      <w:r w:rsidRPr="00D806E3">
        <w:rPr>
          <w:rFonts w:ascii="Palatino Linotype" w:hAnsi="Palatino Linotype"/>
          <w:color w:val="000000" w:themeColor="text1"/>
          <w:sz w:val="24"/>
          <w:szCs w:val="24"/>
        </w:rPr>
        <w:t xml:space="preserve"> puede contar con más áreas administrativas que, por la naturaleza de sus funciones, pudieran tener competencia para poseer, generar o administrar información relacionada con lo solicitado, entre las cuales con el fin de garantizar los principios bajo los que se rige este Instituto establecidos en el artículo 9 como lo es la máxima publicidad, objetividad y eficacia se determinó</w:t>
      </w:r>
      <w:r>
        <w:rPr>
          <w:rFonts w:ascii="Palatino Linotype" w:hAnsi="Palatino Linotype"/>
          <w:color w:val="000000" w:themeColor="text1"/>
          <w:sz w:val="24"/>
          <w:szCs w:val="24"/>
        </w:rPr>
        <w:t xml:space="preserve"> que el Titular del Órgano de Control Interno es el</w:t>
      </w:r>
      <w:r w:rsidRPr="006353EC">
        <w:rPr>
          <w:rFonts w:ascii="Palatino Linotype" w:hAnsi="Palatino Linotype"/>
          <w:color w:val="000000" w:themeColor="text1"/>
          <w:sz w:val="24"/>
          <w:szCs w:val="24"/>
        </w:rPr>
        <w:t xml:space="preserve"> </w:t>
      </w:r>
      <w:r w:rsidRPr="00D806E3">
        <w:rPr>
          <w:rFonts w:ascii="Palatino Linotype" w:hAnsi="Palatino Linotype"/>
          <w:color w:val="000000" w:themeColor="text1"/>
          <w:sz w:val="24"/>
          <w:szCs w:val="24"/>
        </w:rPr>
        <w:t>áreas</w:t>
      </w:r>
      <w:r>
        <w:rPr>
          <w:rFonts w:ascii="Palatino Linotype" w:hAnsi="Palatino Linotype"/>
          <w:color w:val="000000" w:themeColor="text1"/>
          <w:sz w:val="24"/>
          <w:szCs w:val="24"/>
        </w:rPr>
        <w:t xml:space="preserve"> administrativa</w:t>
      </w:r>
      <w:r w:rsidRPr="00D806E3">
        <w:rPr>
          <w:rFonts w:ascii="Palatino Linotype" w:hAnsi="Palatino Linotype"/>
          <w:color w:val="000000" w:themeColor="text1"/>
          <w:sz w:val="24"/>
          <w:szCs w:val="24"/>
        </w:rPr>
        <w:t xml:space="preserve"> que, por la natur</w:t>
      </w:r>
      <w:r>
        <w:rPr>
          <w:rFonts w:ascii="Palatino Linotype" w:hAnsi="Palatino Linotype"/>
          <w:color w:val="000000" w:themeColor="text1"/>
          <w:sz w:val="24"/>
          <w:szCs w:val="24"/>
        </w:rPr>
        <w:t>aleza de sus funciones,</w:t>
      </w:r>
      <w:r w:rsidRPr="00D806E3">
        <w:rPr>
          <w:rFonts w:ascii="Palatino Linotype" w:hAnsi="Palatino Linotype"/>
          <w:color w:val="000000" w:themeColor="text1"/>
          <w:sz w:val="24"/>
          <w:szCs w:val="24"/>
        </w:rPr>
        <w:t xml:space="preserve"> </w:t>
      </w:r>
      <w:r>
        <w:rPr>
          <w:rFonts w:ascii="Palatino Linotype" w:hAnsi="Palatino Linotype"/>
          <w:color w:val="000000" w:themeColor="text1"/>
          <w:sz w:val="24"/>
          <w:szCs w:val="24"/>
        </w:rPr>
        <w:t>tiene</w:t>
      </w:r>
      <w:r w:rsidRPr="00D806E3">
        <w:rPr>
          <w:rFonts w:ascii="Palatino Linotype" w:hAnsi="Palatino Linotype"/>
          <w:color w:val="000000" w:themeColor="text1"/>
          <w:sz w:val="24"/>
          <w:szCs w:val="24"/>
        </w:rPr>
        <w:t xml:space="preserve"> competencia para poseer, generar o administrar información.</w:t>
      </w:r>
    </w:p>
    <w:p w14:paraId="438200D6" w14:textId="77777777" w:rsidR="006353EC" w:rsidRDefault="006353EC" w:rsidP="005E4FD8">
      <w:pPr>
        <w:spacing w:line="360" w:lineRule="auto"/>
        <w:jc w:val="both"/>
        <w:rPr>
          <w:rFonts w:ascii="Palatino Linotype" w:hAnsi="Palatino Linotype" w:cs="Arial"/>
          <w:sz w:val="24"/>
          <w:szCs w:val="24"/>
        </w:rPr>
      </w:pPr>
    </w:p>
    <w:p w14:paraId="6BF15CB2" w14:textId="42028EC7" w:rsidR="00A200F8" w:rsidRPr="00B3583B" w:rsidRDefault="00493B10" w:rsidP="005E4FD8">
      <w:pPr>
        <w:spacing w:line="360" w:lineRule="auto"/>
        <w:jc w:val="both"/>
        <w:rPr>
          <w:rFonts w:ascii="Palatino Linotype" w:hAnsi="Palatino Linotype" w:cs="Arial"/>
          <w:b/>
          <w:bCs/>
          <w:sz w:val="24"/>
          <w:szCs w:val="24"/>
        </w:rPr>
      </w:pPr>
      <w:r w:rsidRPr="00A200F8">
        <w:rPr>
          <w:rFonts w:ascii="Palatino Linotype" w:hAnsi="Palatino Linotype" w:cs="Arial"/>
          <w:sz w:val="24"/>
          <w:szCs w:val="24"/>
        </w:rPr>
        <w:t>En virtud de lo anterior</w:t>
      </w:r>
      <w:r w:rsidR="005E4FD8" w:rsidRPr="00A200F8">
        <w:rPr>
          <w:rFonts w:ascii="Palatino Linotype" w:hAnsi="Palatino Linotype" w:cs="Arial"/>
          <w:sz w:val="24"/>
          <w:szCs w:val="24"/>
        </w:rPr>
        <w:t xml:space="preserve">, resulta oportuno traer a colación los artículos 3, 50 y 52 de la Ley de responsabilidades administrativas del Estado de México y Municipios; 110, 111, 112 y 170 de la Ley orgánica municipal del Estado de México; </w:t>
      </w:r>
      <w:r w:rsidRPr="00A200F8">
        <w:rPr>
          <w:rFonts w:ascii="Palatino Linotype" w:hAnsi="Palatino Linotype" w:cs="Arial"/>
          <w:sz w:val="24"/>
          <w:szCs w:val="24"/>
        </w:rPr>
        <w:t>así como el artículo 4</w:t>
      </w:r>
      <w:r w:rsidR="0041656A">
        <w:rPr>
          <w:rFonts w:ascii="Palatino Linotype" w:hAnsi="Palatino Linotype" w:cs="Arial"/>
          <w:sz w:val="24"/>
          <w:szCs w:val="24"/>
        </w:rPr>
        <w:t>4</w:t>
      </w:r>
      <w:r w:rsidR="005E4FD8" w:rsidRPr="00A200F8">
        <w:rPr>
          <w:rFonts w:ascii="Palatino Linotype" w:hAnsi="Palatino Linotype" w:cs="Arial"/>
          <w:sz w:val="24"/>
          <w:szCs w:val="24"/>
        </w:rPr>
        <w:t xml:space="preserve"> </w:t>
      </w:r>
      <w:r w:rsidRPr="00A200F8">
        <w:rPr>
          <w:rFonts w:ascii="Palatino Linotype" w:hAnsi="Palatino Linotype" w:cs="Arial"/>
          <w:sz w:val="24"/>
          <w:szCs w:val="24"/>
        </w:rPr>
        <w:t xml:space="preserve">del </w:t>
      </w:r>
      <w:r w:rsidRPr="00A200F8">
        <w:rPr>
          <w:rFonts w:ascii="Palatino Linotype" w:hAnsi="Palatino Linotype"/>
          <w:sz w:val="24"/>
          <w:szCs w:val="24"/>
        </w:rPr>
        <w:t>Reglamento Interno del Sistema Municipal para el Desarrollo Integral de la Familia de Tlalnepantla de Baz</w:t>
      </w:r>
      <w:r w:rsidR="005E4FD8" w:rsidRPr="00A200F8">
        <w:rPr>
          <w:rFonts w:ascii="Palatino Linotype" w:hAnsi="Palatino Linotype" w:cs="Arial"/>
          <w:sz w:val="24"/>
          <w:szCs w:val="24"/>
        </w:rPr>
        <w:t xml:space="preserve"> municipal del </w:t>
      </w:r>
      <w:r w:rsidR="005E4FD8" w:rsidRPr="00A200F8">
        <w:rPr>
          <w:rFonts w:ascii="Palatino Linotype" w:hAnsi="Palatino Linotype" w:cs="Arial"/>
          <w:b/>
          <w:bCs/>
          <w:sz w:val="24"/>
          <w:szCs w:val="24"/>
        </w:rPr>
        <w:t>Sujeto Obligado:</w:t>
      </w:r>
      <w:r w:rsidR="005E4FD8">
        <w:rPr>
          <w:rFonts w:ascii="Palatino Linotype" w:hAnsi="Palatino Linotype" w:cs="Arial"/>
          <w:b/>
          <w:bCs/>
          <w:sz w:val="24"/>
          <w:szCs w:val="24"/>
        </w:rPr>
        <w:t xml:space="preserve"> </w:t>
      </w:r>
    </w:p>
    <w:p w14:paraId="2AAE9CCF" w14:textId="77777777" w:rsidR="005E4FD8" w:rsidRPr="001A44AB" w:rsidRDefault="005E4FD8" w:rsidP="005E4FD8">
      <w:pPr>
        <w:pStyle w:val="Citas"/>
        <w:jc w:val="center"/>
        <w:rPr>
          <w:b/>
          <w:bCs/>
        </w:rPr>
      </w:pPr>
      <w:r w:rsidRPr="001A44AB">
        <w:rPr>
          <w:b/>
          <w:bCs/>
        </w:rPr>
        <w:lastRenderedPageBreak/>
        <w:t>LEY DE RESPONSABILIDADES ADMINISTRATIVAS DEL ESTADO DE MÉXICO Y MUNICIPIOS</w:t>
      </w:r>
    </w:p>
    <w:p w14:paraId="07C2741D" w14:textId="77777777" w:rsidR="005E4FD8" w:rsidRDefault="005E4FD8" w:rsidP="005E4FD8">
      <w:pPr>
        <w:pStyle w:val="Citas"/>
      </w:pPr>
      <w:r>
        <w:t>“Artículo 3. Para los efectos de la presente Ley, se entenderá por:</w:t>
      </w:r>
    </w:p>
    <w:p w14:paraId="49ED37E1" w14:textId="77777777" w:rsidR="005E4FD8" w:rsidRDefault="005E4FD8" w:rsidP="005E4FD8">
      <w:pPr>
        <w:pStyle w:val="Citas"/>
      </w:pPr>
      <w:r>
        <w:t>(…)</w:t>
      </w:r>
    </w:p>
    <w:p w14:paraId="2C85872F" w14:textId="77777777" w:rsidR="005E4FD8" w:rsidRDefault="005E4FD8" w:rsidP="005E4FD8">
      <w:pPr>
        <w:pStyle w:val="Citas"/>
      </w:pPr>
      <w:r w:rsidRPr="00493B10">
        <w:rPr>
          <w:b/>
        </w:rPr>
        <w:t>I. Autoridad investigadora</w:t>
      </w:r>
      <w:r>
        <w:t xml:space="preserve">: A la autoridad adscrita a la Secretaría de la Contraloría, a los órganos internos de control, al Órgano Superior, así como a las unidades de responsabilidades de las empresas de participación estatal o municipal, encargadas de la investigación de las faltas administrativas. </w:t>
      </w:r>
    </w:p>
    <w:p w14:paraId="199FE4C0" w14:textId="77777777" w:rsidR="005E4FD8" w:rsidRDefault="005E4FD8" w:rsidP="005E4FD8">
      <w:pPr>
        <w:pStyle w:val="Citas"/>
      </w:pPr>
      <w:r w:rsidRPr="00493B10">
        <w:rPr>
          <w:b/>
        </w:rPr>
        <w:t>II. Autoridad substanciadora</w:t>
      </w:r>
      <w:r>
        <w:t>: A la autoridad adscrita a la Secretaría de la Contraloría, a los órganos internos de control, al Órgano Superior, así como a las unidades de responsabilidades de las empresas de participación estatal o municipal que, en el ámbito de su competencia, dirigen y conducen el procedimiento de responsabilidades administrativas desde la admisión del informe de presunta responsabilidad administrativa y hasta la conclusión de la audiencia inicial. La función de la autoridad substanciadora, en ningún caso podrá ser ejercida por una autoridad investigadora.</w:t>
      </w:r>
    </w:p>
    <w:p w14:paraId="261768F3" w14:textId="77777777" w:rsidR="005E4FD8" w:rsidRPr="003E55DB" w:rsidRDefault="005E4FD8" w:rsidP="005E4FD8">
      <w:pPr>
        <w:pStyle w:val="Citas"/>
      </w:pPr>
      <w:r w:rsidRPr="003E55DB">
        <w:t xml:space="preserve"> </w:t>
      </w:r>
      <w:r w:rsidRPr="00493B10">
        <w:rPr>
          <w:b/>
        </w:rPr>
        <w:t>III. Autoridad resolutora</w:t>
      </w:r>
      <w:r w:rsidRPr="003E55DB">
        <w:t>: A la unidad de responsabilidades administrativas adscrita a la Secretaría de la Contraloría y a los órganos internos de control o al servidor público que éstos últimos asignen, así como la de las empresas de participación estatal y municipal, tratándose de faltas administrativas no graves. En el supuesto de faltas administrativas graves, así como para las faltas de particulares lo será el Tribunal.</w:t>
      </w:r>
    </w:p>
    <w:p w14:paraId="6B220BE4" w14:textId="77777777" w:rsidR="005E4FD8" w:rsidRPr="00BC5331" w:rsidRDefault="005E4FD8" w:rsidP="005E4FD8">
      <w:pPr>
        <w:pStyle w:val="Citas"/>
        <w:rPr>
          <w:b/>
          <w:bCs/>
          <w:u w:val="single"/>
        </w:rPr>
      </w:pPr>
      <w:r w:rsidRPr="001A44AB">
        <w:rPr>
          <w:b/>
          <w:bCs/>
        </w:rPr>
        <w:lastRenderedPageBreak/>
        <w:t>Artículo 50</w:t>
      </w:r>
      <w:r w:rsidRPr="003E55DB">
        <w:t>. Incurre en falta administrativa no grave, el servidor público que con sus actos u omisiones, incumpla o transgreda las obligaciones siguientes</w:t>
      </w:r>
      <w:r w:rsidRPr="00BC5331">
        <w:rPr>
          <w:b/>
          <w:bCs/>
          <w:u w:val="single"/>
        </w:rPr>
        <w:t>:</w:t>
      </w:r>
    </w:p>
    <w:p w14:paraId="142F0CF6" w14:textId="77777777" w:rsidR="005E4FD8" w:rsidRPr="00BC5331" w:rsidRDefault="005E4FD8" w:rsidP="005E4FD8">
      <w:pPr>
        <w:pStyle w:val="Citas"/>
      </w:pPr>
      <w:r w:rsidRPr="00BC5331">
        <w:t>(…)</w:t>
      </w:r>
    </w:p>
    <w:p w14:paraId="6C10F8D4" w14:textId="77777777" w:rsidR="005E4FD8" w:rsidRDefault="005E4FD8" w:rsidP="005E4FD8">
      <w:pPr>
        <w:pStyle w:val="Citas"/>
      </w:pPr>
      <w:r w:rsidRPr="00273706">
        <w:rPr>
          <w:b/>
          <w:bCs/>
        </w:rPr>
        <w:t>Artículo 52.</w:t>
      </w:r>
      <w:r>
        <w:t xml:space="preserve"> Para efectos de la presente Ley, se consideran faltas administrativas graves de los servidores públicos, mediante cualquier acto u omisión, las siguientes:</w:t>
      </w:r>
    </w:p>
    <w:p w14:paraId="07242921" w14:textId="2AC7F6FD" w:rsidR="005E4FD8" w:rsidRDefault="005E4FD8" w:rsidP="004F6161">
      <w:pPr>
        <w:pStyle w:val="Citas"/>
        <w:rPr>
          <w:b/>
          <w:bCs/>
          <w:sz w:val="24"/>
          <w:szCs w:val="24"/>
        </w:rPr>
      </w:pPr>
      <w:r>
        <w:t xml:space="preserve">(…)” </w:t>
      </w:r>
      <w:r>
        <w:rPr>
          <w:b/>
          <w:bCs/>
        </w:rPr>
        <w:t>(Sic)</w:t>
      </w:r>
    </w:p>
    <w:p w14:paraId="114A7C02" w14:textId="77777777" w:rsidR="005E4FD8" w:rsidRPr="00B3583B" w:rsidRDefault="005E4FD8" w:rsidP="005E4FD8">
      <w:pPr>
        <w:pStyle w:val="Citas"/>
        <w:jc w:val="center"/>
        <w:rPr>
          <w:b/>
          <w:bCs/>
          <w:i w:val="0"/>
          <w:iCs/>
        </w:rPr>
      </w:pPr>
      <w:r w:rsidRPr="00B3583B">
        <w:rPr>
          <w:b/>
          <w:bCs/>
          <w:i w:val="0"/>
          <w:iCs/>
        </w:rPr>
        <w:t>LEY ORGÁNICA MUNICIPAL DEL ESTADO DE MÉXICO</w:t>
      </w:r>
    </w:p>
    <w:p w14:paraId="718401DC" w14:textId="77777777" w:rsidR="005E4FD8" w:rsidRDefault="005E4FD8" w:rsidP="005E4FD8">
      <w:pPr>
        <w:pStyle w:val="Citas"/>
      </w:pPr>
      <w:r>
        <w:t>“</w:t>
      </w:r>
      <w:r w:rsidRPr="00273706">
        <w:rPr>
          <w:b/>
          <w:bCs/>
        </w:rPr>
        <w:t>Artículo 110.-</w:t>
      </w:r>
      <w:r>
        <w:t xml:space="preserve"> Las funciones de contraloría interna estarán a cargo del órgano que establezca el Ayuntamiento. </w:t>
      </w:r>
    </w:p>
    <w:p w14:paraId="70484A68" w14:textId="77777777" w:rsidR="005E4FD8" w:rsidRDefault="005E4FD8" w:rsidP="005E4FD8">
      <w:pPr>
        <w:pStyle w:val="Citas"/>
      </w:pPr>
      <w:r w:rsidRPr="00273706">
        <w:rPr>
          <w:b/>
          <w:bCs/>
        </w:rPr>
        <w:t>Artículo 111</w:t>
      </w:r>
      <w:r>
        <w:t xml:space="preserve">.- La contraloría municipal tendrá un titular denominado Contralor, quien será designado por el ayuntamiento a propuesta del presidente municipal. </w:t>
      </w:r>
    </w:p>
    <w:p w14:paraId="205B70CB" w14:textId="77777777" w:rsidR="005E4FD8" w:rsidRDefault="005E4FD8" w:rsidP="005E4FD8">
      <w:pPr>
        <w:pStyle w:val="Citas"/>
      </w:pPr>
      <w:r w:rsidRPr="00273706">
        <w:rPr>
          <w:b/>
          <w:bCs/>
        </w:rPr>
        <w:t>Artículo 112</w:t>
      </w:r>
      <w:r>
        <w:t>.- El órgano interno de control municipal, tendrá a su cargo las funciones siguientes:</w:t>
      </w:r>
    </w:p>
    <w:p w14:paraId="6F02DCB5" w14:textId="77777777" w:rsidR="005E4FD8" w:rsidRDefault="005E4FD8" w:rsidP="005E4FD8">
      <w:pPr>
        <w:pStyle w:val="Citas"/>
      </w:pPr>
      <w:r>
        <w:t xml:space="preserve">X. Establecer y operar un sistema de atención de quejas, denuncias y sugerencias; </w:t>
      </w:r>
    </w:p>
    <w:p w14:paraId="5BD9F819" w14:textId="77777777" w:rsidR="005E4FD8" w:rsidRDefault="005E4FD8" w:rsidP="005E4FD8">
      <w:pPr>
        <w:pStyle w:val="Citas"/>
      </w:pPr>
      <w:r>
        <w:t>(…)</w:t>
      </w:r>
    </w:p>
    <w:p w14:paraId="7CC8F3F3" w14:textId="5A3DE4B6" w:rsidR="005E4FD8" w:rsidRDefault="005E4FD8" w:rsidP="00210A5B">
      <w:pPr>
        <w:pStyle w:val="Citas"/>
      </w:pPr>
      <w:r w:rsidRPr="00800ED6">
        <w:rPr>
          <w:b/>
          <w:bCs/>
        </w:rPr>
        <w:t>Artículo 170.</w:t>
      </w:r>
      <w:r>
        <w:t xml:space="preserve"> Por las infracciones administrativas cometidas a esta Ley, Bando y reglamentos municipales, los servidores públicos municipales incurrirán en responsabilidades en términos de la Ley de Responsabilidades Administrativas del Estado de México y Municipios.</w:t>
      </w:r>
    </w:p>
    <w:p w14:paraId="61C4521F" w14:textId="52E89705" w:rsidR="00B334C4" w:rsidRPr="005D63E9" w:rsidRDefault="0041656A" w:rsidP="00B334C4">
      <w:pPr>
        <w:pStyle w:val="Citas"/>
        <w:rPr>
          <w:iCs/>
          <w:color w:val="333333"/>
          <w:shd w:val="clear" w:color="auto" w:fill="FFFFFF"/>
        </w:rPr>
      </w:pPr>
      <w:r w:rsidRPr="005D63E9">
        <w:rPr>
          <w:b/>
          <w:iCs/>
          <w:color w:val="333333"/>
          <w:shd w:val="clear" w:color="auto" w:fill="FFFFFF"/>
        </w:rPr>
        <w:lastRenderedPageBreak/>
        <w:t>ARTÍCULO 44</w:t>
      </w:r>
      <w:r w:rsidRPr="005D63E9">
        <w:rPr>
          <w:iCs/>
          <w:color w:val="333333"/>
          <w:shd w:val="clear" w:color="auto" w:fill="FFFFFF"/>
        </w:rPr>
        <w:t>.- De conformidad con las atribuciones que le confieren la Ley General de</w:t>
      </w:r>
      <w:r w:rsidR="00B334C4" w:rsidRPr="005D63E9">
        <w:rPr>
          <w:iCs/>
          <w:color w:val="333333"/>
          <w:shd w:val="clear" w:color="auto" w:fill="FFFFFF"/>
        </w:rPr>
        <w:t xml:space="preserve"> </w:t>
      </w:r>
      <w:r w:rsidRPr="005D63E9">
        <w:rPr>
          <w:iCs/>
          <w:color w:val="333333"/>
          <w:shd w:val="clear" w:color="auto" w:fill="FFFFFF"/>
        </w:rPr>
        <w:t>Responsabilidades Administrativas, así como también, la Ley de Responsabilidades</w:t>
      </w:r>
      <w:r w:rsidR="00B334C4" w:rsidRPr="005D63E9">
        <w:rPr>
          <w:iCs/>
          <w:color w:val="333333"/>
          <w:shd w:val="clear" w:color="auto" w:fill="FFFFFF"/>
        </w:rPr>
        <w:t xml:space="preserve"> </w:t>
      </w:r>
      <w:r w:rsidRPr="005D63E9">
        <w:rPr>
          <w:iCs/>
          <w:color w:val="333333"/>
          <w:shd w:val="clear" w:color="auto" w:fill="FFFFFF"/>
        </w:rPr>
        <w:t>Administrativas del Estado de México, y demás disposiciones legales aplicables, la persona</w:t>
      </w:r>
      <w:r w:rsidR="005D63E9">
        <w:rPr>
          <w:iCs/>
          <w:color w:val="333333"/>
        </w:rPr>
        <w:t xml:space="preserve"> </w:t>
      </w:r>
      <w:r w:rsidRPr="005D63E9">
        <w:rPr>
          <w:iCs/>
          <w:color w:val="333333"/>
          <w:shd w:val="clear" w:color="auto" w:fill="FFFFFF"/>
        </w:rPr>
        <w:t>titular del Órgano Interno de Control del SMDIF, ejercerá las siguientes funciones:</w:t>
      </w:r>
    </w:p>
    <w:p w14:paraId="4E424DCD" w14:textId="581429B1" w:rsidR="00A53A6E" w:rsidRPr="004463AF" w:rsidRDefault="0041656A" w:rsidP="00D06982">
      <w:pPr>
        <w:pStyle w:val="Citas"/>
        <w:numPr>
          <w:ilvl w:val="0"/>
          <w:numId w:val="9"/>
        </w:numPr>
      </w:pPr>
      <w:r w:rsidRPr="004463AF">
        <w:t>Vigilar el cumplimiento de la normatividad aplicable en los actos que realicen los</w:t>
      </w:r>
      <w:r w:rsidR="00A53A6E" w:rsidRPr="004463AF">
        <w:t xml:space="preserve"> </w:t>
      </w:r>
      <w:r w:rsidRPr="004463AF">
        <w:t>servidores públicos del SMDIF, a través de los principios de disciplina, legalidad</w:t>
      </w:r>
      <w:r w:rsidR="00A53A6E" w:rsidRPr="004463AF">
        <w:t xml:space="preserve"> </w:t>
      </w:r>
      <w:r w:rsidRPr="004463AF">
        <w:t>objetividad, profesionalismo, honradez, lealtad, imparcialidad, integridad,</w:t>
      </w:r>
      <w:r w:rsidR="00A53A6E" w:rsidRPr="004463AF">
        <w:t xml:space="preserve"> </w:t>
      </w:r>
      <w:r w:rsidRPr="004463AF">
        <w:t>rendición de cuentas, eficacia y eficiencia;</w:t>
      </w:r>
    </w:p>
    <w:p w14:paraId="7403AD5D" w14:textId="51990BD4" w:rsidR="00A53A6E" w:rsidRPr="004463AF" w:rsidRDefault="0041656A" w:rsidP="00D06982">
      <w:pPr>
        <w:pStyle w:val="Citas"/>
        <w:numPr>
          <w:ilvl w:val="0"/>
          <w:numId w:val="9"/>
        </w:numPr>
      </w:pPr>
      <w:r w:rsidRPr="004463AF">
        <w:t xml:space="preserve"> Planear, organizar, programar y coordinar el sistema de control y auditoría del</w:t>
      </w:r>
      <w:r w:rsidR="00A53A6E" w:rsidRPr="004463AF">
        <w:t xml:space="preserve"> </w:t>
      </w:r>
      <w:r w:rsidRPr="004463AF">
        <w:t>Órgano Interno de Control;</w:t>
      </w:r>
    </w:p>
    <w:p w14:paraId="547E9EBE" w14:textId="2BF1A6E7" w:rsidR="00A53A6E" w:rsidRPr="004463AF" w:rsidRDefault="0041656A" w:rsidP="00D06982">
      <w:pPr>
        <w:pStyle w:val="Citas"/>
        <w:numPr>
          <w:ilvl w:val="0"/>
          <w:numId w:val="9"/>
        </w:numPr>
      </w:pPr>
      <w:r w:rsidRPr="004463AF">
        <w:t>Vigilar que el ingreso y el ejercicio del gasto pú</w:t>
      </w:r>
      <w:r w:rsidR="005D63E9">
        <w:t xml:space="preserve">blico del SMDIF, sea congruente </w:t>
      </w:r>
      <w:r w:rsidRPr="004463AF">
        <w:t>con el presupuesto aprobado y las metas establecidas;</w:t>
      </w:r>
    </w:p>
    <w:p w14:paraId="4FEE2223" w14:textId="223DF9D5" w:rsidR="00A53A6E" w:rsidRPr="004463AF" w:rsidRDefault="0041656A" w:rsidP="00D06982">
      <w:pPr>
        <w:pStyle w:val="Citas"/>
        <w:numPr>
          <w:ilvl w:val="0"/>
          <w:numId w:val="9"/>
        </w:numPr>
      </w:pPr>
      <w:r w:rsidRPr="004463AF">
        <w:t xml:space="preserve"> Formular, aprobar y aplicar las políticas admini</w:t>
      </w:r>
      <w:r w:rsidR="005D63E9">
        <w:t xml:space="preserve">strativas en materia de control </w:t>
      </w:r>
      <w:r w:rsidRPr="004463AF">
        <w:t>interno y auditoría para el SMDIF;</w:t>
      </w:r>
    </w:p>
    <w:p w14:paraId="103A990B" w14:textId="6BAD5F83" w:rsidR="00A53A6E" w:rsidRPr="004463AF" w:rsidRDefault="0041656A" w:rsidP="00D06982">
      <w:pPr>
        <w:pStyle w:val="Citas"/>
        <w:numPr>
          <w:ilvl w:val="0"/>
          <w:numId w:val="9"/>
        </w:numPr>
      </w:pPr>
      <w:r w:rsidRPr="004463AF">
        <w:t>Supervisar las bases generales para la realización de auditorías;</w:t>
      </w:r>
    </w:p>
    <w:p w14:paraId="3B680843" w14:textId="2524E7FF" w:rsidR="00A53A6E" w:rsidRPr="004463AF" w:rsidRDefault="0041656A" w:rsidP="00D06982">
      <w:pPr>
        <w:pStyle w:val="Citas"/>
        <w:numPr>
          <w:ilvl w:val="0"/>
          <w:numId w:val="9"/>
        </w:numPr>
      </w:pPr>
      <w:r w:rsidRPr="004463AF">
        <w:t>Establecer las bases generales para las inspec</w:t>
      </w:r>
      <w:r w:rsidR="005D63E9">
        <w:t xml:space="preserve">ciones y evaluaciones, así como </w:t>
      </w:r>
      <w:r w:rsidRPr="004463AF">
        <w:t>verificaciones del programa de usuario sim</w:t>
      </w:r>
      <w:r w:rsidR="005D63E9">
        <w:t xml:space="preserve">ulado o cualquier otro medio de </w:t>
      </w:r>
      <w:r w:rsidRPr="004463AF">
        <w:t>revisión;</w:t>
      </w:r>
    </w:p>
    <w:p w14:paraId="22B004E3" w14:textId="530F3C0F" w:rsidR="00A53A6E" w:rsidRPr="004463AF" w:rsidRDefault="0041656A" w:rsidP="00D06982">
      <w:pPr>
        <w:pStyle w:val="Citas"/>
        <w:numPr>
          <w:ilvl w:val="0"/>
          <w:numId w:val="9"/>
        </w:numPr>
      </w:pPr>
      <w:r w:rsidRPr="004463AF">
        <w:lastRenderedPageBreak/>
        <w:t xml:space="preserve">Nombrar a las personas servidoras públicas en </w:t>
      </w:r>
      <w:r w:rsidR="005D63E9">
        <w:t xml:space="preserve">funciones de auditor, inspector </w:t>
      </w:r>
      <w:r w:rsidRPr="004463AF">
        <w:t>y notificador del Órgano Interno de Control del SMDIF;</w:t>
      </w:r>
    </w:p>
    <w:p w14:paraId="19F85A7F" w14:textId="4D7E7455" w:rsidR="00A53A6E" w:rsidRPr="004463AF" w:rsidRDefault="0041656A" w:rsidP="00D06982">
      <w:pPr>
        <w:pStyle w:val="Citas"/>
        <w:numPr>
          <w:ilvl w:val="0"/>
          <w:numId w:val="9"/>
        </w:numPr>
      </w:pPr>
      <w:r w:rsidRPr="004463AF">
        <w:t>Coordinarse con el Órgano Superior de Fiscali</w:t>
      </w:r>
      <w:r w:rsidR="005D63E9">
        <w:t xml:space="preserve">zación del Estado de México, la </w:t>
      </w:r>
      <w:r w:rsidRPr="004463AF">
        <w:t>Contraloría del Poder Legislativo del Estado de México, la S</w:t>
      </w:r>
      <w:r w:rsidR="005D63E9">
        <w:t xml:space="preserve">ecretaría de la </w:t>
      </w:r>
      <w:r w:rsidRPr="004463AF">
        <w:t>Contraloría del Gobierno del Estado de México, la Contraloría Interna Municipal</w:t>
      </w:r>
      <w:r w:rsidRPr="004463AF">
        <w:br/>
        <w:t>de Tlalnepantla de Baz y con otros entes fiscaliz</w:t>
      </w:r>
      <w:r w:rsidR="005D63E9">
        <w:t xml:space="preserve">adores, para el cumplimiento de </w:t>
      </w:r>
      <w:r w:rsidRPr="004463AF">
        <w:t>sus funciones;</w:t>
      </w:r>
    </w:p>
    <w:p w14:paraId="21CB099B" w14:textId="042455C8" w:rsidR="00A53A6E" w:rsidRPr="004463AF" w:rsidRDefault="0041656A" w:rsidP="00D06982">
      <w:pPr>
        <w:pStyle w:val="Citas"/>
        <w:numPr>
          <w:ilvl w:val="0"/>
          <w:numId w:val="9"/>
        </w:numPr>
      </w:pPr>
      <w:r w:rsidRPr="004463AF">
        <w:t xml:space="preserve">Vigilar que los recursos asignados al SMDIF, se apliquen en los </w:t>
      </w:r>
      <w:r w:rsidR="005D63E9">
        <w:t xml:space="preserve">términos </w:t>
      </w:r>
      <w:r w:rsidRPr="004463AF">
        <w:t>estipulados en las leyes, reglamentos, lin</w:t>
      </w:r>
      <w:r w:rsidR="005D63E9">
        <w:t xml:space="preserve">eamientos, reglas de operación, </w:t>
      </w:r>
      <w:r w:rsidRPr="004463AF">
        <w:t>convenios y contratos respectivos, así como la demás normatividad aplicable;</w:t>
      </w:r>
    </w:p>
    <w:p w14:paraId="5E41FF2B" w14:textId="735DEA16" w:rsidR="00A53A6E" w:rsidRPr="004463AF" w:rsidRDefault="0041656A" w:rsidP="00D06982">
      <w:pPr>
        <w:pStyle w:val="Citas"/>
        <w:numPr>
          <w:ilvl w:val="0"/>
          <w:numId w:val="9"/>
        </w:numPr>
      </w:pPr>
      <w:r w:rsidRPr="004463AF">
        <w:t>Supervisar la ejecución de los procedimientos de contra</w:t>
      </w:r>
      <w:r w:rsidR="006815B2">
        <w:t xml:space="preserve">tación pública, por parte </w:t>
      </w:r>
      <w:r w:rsidRPr="004463AF">
        <w:t>de los contratantes y proveedores, en l</w:t>
      </w:r>
      <w:r w:rsidR="006815B2">
        <w:t xml:space="preserve">os que sea parte el SMDIF, para </w:t>
      </w:r>
      <w:r w:rsidRPr="004463AF">
        <w:t>garantizar que se lleven a cabo en los térm</w:t>
      </w:r>
      <w:r w:rsidR="006815B2">
        <w:t xml:space="preserve">inos de las disposiciones en la </w:t>
      </w:r>
      <w:r w:rsidRPr="004463AF">
        <w:t>materia, realizando las inspecciones y verificaciones procedentes</w:t>
      </w:r>
    </w:p>
    <w:p w14:paraId="60E2D079" w14:textId="546F4E64" w:rsidR="00A53A6E" w:rsidRPr="004463AF" w:rsidRDefault="0041656A" w:rsidP="00D06982">
      <w:pPr>
        <w:pStyle w:val="Citas"/>
        <w:numPr>
          <w:ilvl w:val="0"/>
          <w:numId w:val="9"/>
        </w:numPr>
      </w:pPr>
      <w:r w:rsidRPr="004463AF">
        <w:t>Vigilar el cumplimiento de las obligaciones de</w:t>
      </w:r>
      <w:r w:rsidR="006815B2">
        <w:t xml:space="preserve"> proveedores y contratistas del </w:t>
      </w:r>
      <w:r w:rsidRPr="004463AF">
        <w:t>SMDIF</w:t>
      </w:r>
    </w:p>
    <w:p w14:paraId="0AED3E5C" w14:textId="1F3E54CA" w:rsidR="00A53A6E" w:rsidRPr="004463AF" w:rsidRDefault="0041656A" w:rsidP="00D06982">
      <w:pPr>
        <w:pStyle w:val="Citas"/>
        <w:numPr>
          <w:ilvl w:val="0"/>
          <w:numId w:val="9"/>
        </w:numPr>
      </w:pPr>
      <w:r w:rsidRPr="004463AF">
        <w:t>Participar en los actos de entrega-recepción de l</w:t>
      </w:r>
      <w:r w:rsidR="006815B2">
        <w:t xml:space="preserve">as unidades administrativas del </w:t>
      </w:r>
      <w:r w:rsidRPr="004463AF">
        <w:t>SMDIF;</w:t>
      </w:r>
    </w:p>
    <w:p w14:paraId="48F1A720" w14:textId="55DFED08" w:rsidR="00A53A6E" w:rsidRPr="004463AF" w:rsidRDefault="0041656A" w:rsidP="00D06982">
      <w:pPr>
        <w:pStyle w:val="Citas"/>
        <w:numPr>
          <w:ilvl w:val="0"/>
          <w:numId w:val="9"/>
        </w:numPr>
      </w:pPr>
      <w:r w:rsidRPr="004463AF">
        <w:lastRenderedPageBreak/>
        <w:t xml:space="preserve"> Designar a una persona servidora pública adscrit</w:t>
      </w:r>
      <w:r w:rsidR="006815B2">
        <w:t xml:space="preserve">a al Órgano Interno de Control, </w:t>
      </w:r>
      <w:r w:rsidRPr="004463AF">
        <w:t>para que atienda y participe en los actos de entrega y recepción;</w:t>
      </w:r>
    </w:p>
    <w:p w14:paraId="178B2F88" w14:textId="7697E27C" w:rsidR="00A53A6E" w:rsidRPr="004463AF" w:rsidRDefault="0041656A" w:rsidP="00D06982">
      <w:pPr>
        <w:pStyle w:val="Citas"/>
        <w:numPr>
          <w:ilvl w:val="0"/>
          <w:numId w:val="9"/>
        </w:numPr>
      </w:pPr>
      <w:r w:rsidRPr="004463AF">
        <w:t xml:space="preserve">Verificar la puntualidad en la entrega de los </w:t>
      </w:r>
      <w:r w:rsidR="006815B2">
        <w:t xml:space="preserve">informes remitidos al OSFEM, de </w:t>
      </w:r>
      <w:r w:rsidRPr="004463AF">
        <w:t>acuerdo al calendario vigente;</w:t>
      </w:r>
    </w:p>
    <w:p w14:paraId="2F81AB20" w14:textId="279F17E0" w:rsidR="00A53A6E" w:rsidRPr="004463AF" w:rsidRDefault="0041656A" w:rsidP="00D06982">
      <w:pPr>
        <w:pStyle w:val="Citas"/>
        <w:numPr>
          <w:ilvl w:val="0"/>
          <w:numId w:val="9"/>
        </w:numPr>
      </w:pPr>
      <w:r w:rsidRPr="004463AF">
        <w:t>Supervisar la elaboración y actualización del inve</w:t>
      </w:r>
      <w:r w:rsidR="006815B2">
        <w:t xml:space="preserve">ntario general realizado por el </w:t>
      </w:r>
      <w:r w:rsidRPr="004463AF">
        <w:t>Departamento de Patrimonio de la Direcció</w:t>
      </w:r>
      <w:r w:rsidR="006815B2">
        <w:t xml:space="preserve">n de Administración y Finanzas, </w:t>
      </w:r>
      <w:r w:rsidRPr="004463AF">
        <w:t>sobre los bienes muebles e inmuebles propiedad del SMDIF, en términos de la</w:t>
      </w:r>
      <w:r w:rsidRPr="004463AF">
        <w:br/>
        <w:t>normatividad aplicable;</w:t>
      </w:r>
    </w:p>
    <w:p w14:paraId="600B78E9" w14:textId="6555D70D" w:rsidR="00A53A6E" w:rsidRPr="004463AF" w:rsidRDefault="0041656A" w:rsidP="00D06982">
      <w:pPr>
        <w:pStyle w:val="Citas"/>
        <w:numPr>
          <w:ilvl w:val="0"/>
          <w:numId w:val="9"/>
        </w:numPr>
      </w:pPr>
      <w:r w:rsidRPr="004463AF">
        <w:t xml:space="preserve"> Instruir el seguimiento de las observaciones </w:t>
      </w:r>
      <w:r w:rsidR="006815B2">
        <w:t xml:space="preserve">y recomendaciones, derivadas de </w:t>
      </w:r>
      <w:r w:rsidRPr="004463AF">
        <w:t>las auditorías practicadas por el Departamento de Auditoría o instancias de</w:t>
      </w:r>
      <w:r w:rsidRPr="004463AF">
        <w:br/>
        <w:t>fiscalización, respecto del SMDIF;</w:t>
      </w:r>
    </w:p>
    <w:p w14:paraId="1378A38E" w14:textId="39FDC485" w:rsidR="00A53A6E" w:rsidRPr="004463AF" w:rsidRDefault="0041656A" w:rsidP="00D06982">
      <w:pPr>
        <w:pStyle w:val="Citas"/>
        <w:numPr>
          <w:ilvl w:val="0"/>
          <w:numId w:val="9"/>
        </w:numPr>
      </w:pPr>
      <w:r w:rsidRPr="004463AF">
        <w:t xml:space="preserve"> Implementar los mecanismos internos d</w:t>
      </w:r>
      <w:r w:rsidR="006815B2">
        <w:t xml:space="preserve">e control que prevengan actos u </w:t>
      </w:r>
      <w:r w:rsidRPr="004463AF">
        <w:t>omisiones que pudieran constituir faltas administrativas, en los términos de los</w:t>
      </w:r>
      <w:r w:rsidRPr="004463AF">
        <w:br/>
        <w:t>lineamientos del Sistema Anticorrupción de los t</w:t>
      </w:r>
      <w:r w:rsidR="006815B2">
        <w:t xml:space="preserve">res órdenes de gobierno, la Ley </w:t>
      </w:r>
      <w:r w:rsidRPr="004463AF">
        <w:t>General de Responsabilidades</w:t>
      </w:r>
      <w:r w:rsidR="006815B2">
        <w:t xml:space="preserve"> </w:t>
      </w:r>
      <w:r w:rsidRPr="004463AF">
        <w:t>Administrativa</w:t>
      </w:r>
      <w:r w:rsidR="006815B2">
        <w:t xml:space="preserve">s y la Ley de Responsabilidades </w:t>
      </w:r>
      <w:r w:rsidRPr="004463AF">
        <w:t>Administrativas del Estado de México y Municipios;</w:t>
      </w:r>
    </w:p>
    <w:p w14:paraId="5B748619" w14:textId="309C16BF" w:rsidR="00CB25DB" w:rsidRPr="004463AF" w:rsidRDefault="0041656A" w:rsidP="00D06982">
      <w:pPr>
        <w:pStyle w:val="Citas"/>
        <w:numPr>
          <w:ilvl w:val="0"/>
          <w:numId w:val="9"/>
        </w:numPr>
      </w:pPr>
      <w:r w:rsidRPr="004463AF">
        <w:lastRenderedPageBreak/>
        <w:t xml:space="preserve"> Evaluar los mecanismos internos referidos en la</w:t>
      </w:r>
      <w:r w:rsidR="006815B2">
        <w:t xml:space="preserve"> fracción anterior y en su caso </w:t>
      </w:r>
      <w:r w:rsidRPr="004463AF">
        <w:t>proponer modificaciones con base a los resultados obtenidos;</w:t>
      </w:r>
      <w:r w:rsidR="00CB25DB" w:rsidRPr="004463AF">
        <w:rPr>
          <w:rFonts w:ascii="Arial" w:hAnsi="Arial"/>
          <w:shd w:val="clear" w:color="auto" w:fill="FFFFFF"/>
        </w:rPr>
        <w:t xml:space="preserve"> </w:t>
      </w:r>
    </w:p>
    <w:p w14:paraId="725FC17E" w14:textId="20DDC9D0" w:rsidR="00CB25DB" w:rsidRPr="004463AF" w:rsidRDefault="00CB25DB" w:rsidP="00D06982">
      <w:pPr>
        <w:pStyle w:val="Citas"/>
        <w:numPr>
          <w:ilvl w:val="0"/>
          <w:numId w:val="9"/>
        </w:numPr>
      </w:pPr>
      <w:r w:rsidRPr="004463AF">
        <w:rPr>
          <w:shd w:val="clear" w:color="auto" w:fill="FFFFFF"/>
        </w:rPr>
        <w:t>Auditar el ingreso, egreso, manejo, custodia y aplicación de recursos públicos</w:t>
      </w:r>
      <w:r w:rsidRPr="004463AF">
        <w:t xml:space="preserve"> </w:t>
      </w:r>
      <w:r w:rsidRPr="004463AF">
        <w:rPr>
          <w:shd w:val="clear" w:color="auto" w:fill="FFFFFF"/>
        </w:rPr>
        <w:t>según corresponda en el ámbito de su competencia;</w:t>
      </w:r>
    </w:p>
    <w:p w14:paraId="7D0ED4D5" w14:textId="591F2243" w:rsidR="00CB25DB" w:rsidRPr="004463AF" w:rsidRDefault="00CB25DB" w:rsidP="00D06982">
      <w:pPr>
        <w:pStyle w:val="Citas"/>
        <w:numPr>
          <w:ilvl w:val="0"/>
          <w:numId w:val="9"/>
        </w:numPr>
      </w:pPr>
      <w:r w:rsidRPr="004463AF">
        <w:rPr>
          <w:shd w:val="clear" w:color="auto" w:fill="FFFFFF"/>
        </w:rPr>
        <w:t>Vigilar y hacer cumplir que las personas servidoras públicas adscritos o</w:t>
      </w:r>
      <w:r w:rsidRPr="004463AF">
        <w:t xml:space="preserve"> </w:t>
      </w:r>
      <w:r w:rsidRPr="004463AF">
        <w:rPr>
          <w:shd w:val="clear" w:color="auto" w:fill="FFFFFF"/>
        </w:rPr>
        <w:t>comisionadas al SMDIF, observen las disposiciones legales y lineamientos de</w:t>
      </w:r>
      <w:r w:rsidRPr="004463AF">
        <w:t xml:space="preserve"> </w:t>
      </w:r>
      <w:r w:rsidRPr="004463AF">
        <w:rPr>
          <w:shd w:val="clear" w:color="auto" w:fill="FFFFFF"/>
        </w:rPr>
        <w:t>ética, aplicables para que en su actuación impere una conducta digna que</w:t>
      </w:r>
      <w:r w:rsidRPr="004463AF">
        <w:br/>
      </w:r>
      <w:r w:rsidRPr="004463AF">
        <w:rPr>
          <w:shd w:val="clear" w:color="auto" w:fill="FFFFFF"/>
        </w:rPr>
        <w:t>responda a las necesidades de la sociedad y que oriente su desempeño, en</w:t>
      </w:r>
      <w:r w:rsidRPr="004463AF">
        <w:t xml:space="preserve"> </w:t>
      </w:r>
      <w:r w:rsidRPr="004463AF">
        <w:rPr>
          <w:shd w:val="clear" w:color="auto" w:fill="FFFFFF"/>
        </w:rPr>
        <w:t>términos de la Ley General de Responsabilidades Administrativas y de la Ley</w:t>
      </w:r>
      <w:r w:rsidRPr="004463AF">
        <w:br/>
      </w:r>
      <w:r w:rsidRPr="004463AF">
        <w:rPr>
          <w:shd w:val="clear" w:color="auto" w:fill="FFFFFF"/>
        </w:rPr>
        <w:t>de Responsabilidades Administrativas del Estado de México y Municipios;</w:t>
      </w:r>
    </w:p>
    <w:p w14:paraId="00E7D691" w14:textId="6DFC8AE0" w:rsidR="00CB25DB" w:rsidRPr="004463AF" w:rsidRDefault="00CB25DB" w:rsidP="00D06982">
      <w:pPr>
        <w:pStyle w:val="Citas"/>
        <w:numPr>
          <w:ilvl w:val="0"/>
          <w:numId w:val="9"/>
        </w:numPr>
      </w:pPr>
      <w:r w:rsidRPr="005D63E9">
        <w:rPr>
          <w:b/>
          <w:shd w:val="clear" w:color="auto" w:fill="FFFFFF"/>
        </w:rPr>
        <w:t>Supervisar que se realice la investigación, substanciación y resolución de los</w:t>
      </w:r>
      <w:r w:rsidR="006815B2" w:rsidRPr="005D63E9">
        <w:rPr>
          <w:b/>
        </w:rPr>
        <w:t xml:space="preserve"> </w:t>
      </w:r>
      <w:r w:rsidRPr="005D63E9">
        <w:rPr>
          <w:b/>
          <w:shd w:val="clear" w:color="auto" w:fill="FFFFFF"/>
        </w:rPr>
        <w:t>procedimientos administrativos correspondientes</w:t>
      </w:r>
      <w:r w:rsidRPr="004463AF">
        <w:rPr>
          <w:shd w:val="clear" w:color="auto" w:fill="FFFFFF"/>
        </w:rPr>
        <w:t>;</w:t>
      </w:r>
    </w:p>
    <w:p w14:paraId="7288DE16" w14:textId="76707C3C" w:rsidR="00CB25DB" w:rsidRPr="004463AF" w:rsidRDefault="00CB25DB" w:rsidP="00D06982">
      <w:pPr>
        <w:pStyle w:val="Citas"/>
        <w:numPr>
          <w:ilvl w:val="0"/>
          <w:numId w:val="9"/>
        </w:numPr>
      </w:pPr>
      <w:r w:rsidRPr="004463AF">
        <w:rPr>
          <w:shd w:val="clear" w:color="auto" w:fill="FFFFFF"/>
        </w:rPr>
        <w:t>Recibir denuncias por hechos probablemente constitutivos de faltas</w:t>
      </w:r>
      <w:r w:rsidRPr="004463AF">
        <w:t xml:space="preserve"> </w:t>
      </w:r>
      <w:r w:rsidRPr="004463AF">
        <w:rPr>
          <w:shd w:val="clear" w:color="auto" w:fill="FFFFFF"/>
        </w:rPr>
        <w:t>administrativas de los servidores públicos del SMDIF, así como de particulares</w:t>
      </w:r>
      <w:r w:rsidRPr="004463AF">
        <w:t xml:space="preserve"> </w:t>
      </w:r>
      <w:r w:rsidRPr="004463AF">
        <w:rPr>
          <w:shd w:val="clear" w:color="auto" w:fill="FFFFFF"/>
        </w:rPr>
        <w:t>vinculados con faltas administrativas que contengan posibles conflictos de</w:t>
      </w:r>
      <w:r w:rsidRPr="004463AF">
        <w:t xml:space="preserve"> </w:t>
      </w:r>
      <w:r w:rsidRPr="004463AF">
        <w:rPr>
          <w:shd w:val="clear" w:color="auto" w:fill="FFFFFF"/>
        </w:rPr>
        <w:t xml:space="preserve">interés de los servidores </w:t>
      </w:r>
      <w:r w:rsidRPr="004463AF">
        <w:rPr>
          <w:shd w:val="clear" w:color="auto" w:fill="FFFFFF"/>
        </w:rPr>
        <w:lastRenderedPageBreak/>
        <w:t>públicos del SMDIF y turnarlos al Departamento de</w:t>
      </w:r>
      <w:r w:rsidRPr="004463AF">
        <w:br/>
      </w:r>
      <w:r w:rsidRPr="004463AF">
        <w:rPr>
          <w:shd w:val="clear" w:color="auto" w:fill="FFFFFF"/>
        </w:rPr>
        <w:t>Investigación;</w:t>
      </w:r>
    </w:p>
    <w:p w14:paraId="47038BDF" w14:textId="24C168EA" w:rsidR="00CB25DB" w:rsidRPr="004463AF" w:rsidRDefault="00CB25DB" w:rsidP="00D06982">
      <w:pPr>
        <w:pStyle w:val="Citas"/>
        <w:numPr>
          <w:ilvl w:val="0"/>
          <w:numId w:val="9"/>
        </w:numPr>
      </w:pPr>
      <w:r w:rsidRPr="004463AF">
        <w:rPr>
          <w:shd w:val="clear" w:color="auto" w:fill="FFFFFF"/>
        </w:rPr>
        <w:t xml:space="preserve"> Instruir se realice la verificación aleatoria de las declaraciones patrimoniales que</w:t>
      </w:r>
      <w:r w:rsidRPr="004463AF">
        <w:t xml:space="preserve"> </w:t>
      </w:r>
      <w:r w:rsidRPr="004463AF">
        <w:rPr>
          <w:shd w:val="clear" w:color="auto" w:fill="FFFFFF"/>
        </w:rPr>
        <w:t>obren en el sistema de evolución patrimonial, de declaración de intereses y</w:t>
      </w:r>
      <w:r w:rsidRPr="004463AF">
        <w:br/>
      </w:r>
      <w:r w:rsidRPr="004463AF">
        <w:rPr>
          <w:shd w:val="clear" w:color="auto" w:fill="FFFFFF"/>
        </w:rPr>
        <w:t>constancia de presentación de declaración fiscal, así como de la evolución de</w:t>
      </w:r>
      <w:r w:rsidRPr="004463AF">
        <w:t xml:space="preserve"> </w:t>
      </w:r>
      <w:r w:rsidRPr="004463AF">
        <w:rPr>
          <w:shd w:val="clear" w:color="auto" w:fill="FFFFFF"/>
        </w:rPr>
        <w:t>patrimonio de los servidores públicos. De no existir anomalías o inconsistencias,</w:t>
      </w:r>
      <w:r w:rsidRPr="004463AF">
        <w:t xml:space="preserve"> </w:t>
      </w:r>
      <w:r w:rsidRPr="004463AF">
        <w:rPr>
          <w:shd w:val="clear" w:color="auto" w:fill="FFFFFF"/>
        </w:rPr>
        <w:t>se expedirá la certificación respectiva, la cual se anotará en el sistema</w:t>
      </w:r>
      <w:r w:rsidRPr="004463AF">
        <w:br/>
      </w:r>
      <w:r w:rsidRPr="004463AF">
        <w:rPr>
          <w:shd w:val="clear" w:color="auto" w:fill="FFFFFF"/>
        </w:rPr>
        <w:t>correspondiente, en caso contrario, se iniciar</w:t>
      </w:r>
      <w:r w:rsidR="006815B2">
        <w:rPr>
          <w:shd w:val="clear" w:color="auto" w:fill="FFFFFF"/>
        </w:rPr>
        <w:t>á la investigación conveniente;</w:t>
      </w:r>
    </w:p>
    <w:p w14:paraId="20693780" w14:textId="5DB42E57" w:rsidR="00CB25DB" w:rsidRPr="004463AF" w:rsidRDefault="00CB25DB" w:rsidP="00D06982">
      <w:pPr>
        <w:pStyle w:val="Citas"/>
        <w:numPr>
          <w:ilvl w:val="0"/>
          <w:numId w:val="9"/>
        </w:numPr>
      </w:pPr>
      <w:r w:rsidRPr="004463AF">
        <w:rPr>
          <w:shd w:val="clear" w:color="auto" w:fill="FFFFFF"/>
        </w:rPr>
        <w:t xml:space="preserve"> Exhortar a las personas servidoras públicas del SMDIF, para que presenten la</w:t>
      </w:r>
      <w:r w:rsidRPr="004463AF">
        <w:t xml:space="preserve"> </w:t>
      </w:r>
      <w:r w:rsidRPr="004463AF">
        <w:rPr>
          <w:shd w:val="clear" w:color="auto" w:fill="FFFFFF"/>
        </w:rPr>
        <w:t>Declaración de Situación Patrimonial por inicio, conclusión o modificación</w:t>
      </w:r>
      <w:r w:rsidRPr="004463AF">
        <w:t xml:space="preserve"> </w:t>
      </w:r>
      <w:r w:rsidRPr="004463AF">
        <w:rPr>
          <w:shd w:val="clear" w:color="auto" w:fill="FFFFFF"/>
        </w:rPr>
        <w:t>patrimonial de manera anual, así como la Declaración de Intereses por inicio,</w:t>
      </w:r>
      <w:r w:rsidRPr="004463AF">
        <w:br/>
      </w:r>
      <w:r w:rsidRPr="004463AF">
        <w:rPr>
          <w:shd w:val="clear" w:color="auto" w:fill="FFFFFF"/>
        </w:rPr>
        <w:t>conclusión y su actualización anual en el mes de mayo;</w:t>
      </w:r>
    </w:p>
    <w:p w14:paraId="0D630FF3" w14:textId="0DBAC8A2" w:rsidR="00CB25DB" w:rsidRPr="004463AF" w:rsidRDefault="00CB25DB" w:rsidP="00D06982">
      <w:pPr>
        <w:pStyle w:val="Citas"/>
        <w:numPr>
          <w:ilvl w:val="0"/>
          <w:numId w:val="9"/>
        </w:numPr>
      </w:pPr>
      <w:r w:rsidRPr="004463AF">
        <w:rPr>
          <w:shd w:val="clear" w:color="auto" w:fill="FFFFFF"/>
        </w:rPr>
        <w:t xml:space="preserve"> Supervisar que se mantenga actualizada la declaración de intereses y</w:t>
      </w:r>
      <w:r w:rsidRPr="004463AF">
        <w:t xml:space="preserve"> </w:t>
      </w:r>
      <w:r w:rsidRPr="004463AF">
        <w:rPr>
          <w:shd w:val="clear" w:color="auto" w:fill="FFFFFF"/>
        </w:rPr>
        <w:t>constancia de presentación de declaración fiscal, así como de la evolución del</w:t>
      </w:r>
      <w:r w:rsidRPr="004463AF">
        <w:t xml:space="preserve"> </w:t>
      </w:r>
      <w:r w:rsidRPr="004463AF">
        <w:rPr>
          <w:shd w:val="clear" w:color="auto" w:fill="FFFFFF"/>
        </w:rPr>
        <w:t>patrimonio de las personas servidoras públicas del SMDIF</w:t>
      </w:r>
    </w:p>
    <w:p w14:paraId="7E1C8CC0" w14:textId="547B7172" w:rsidR="00CB25DB" w:rsidRPr="004463AF" w:rsidRDefault="00CB25DB" w:rsidP="00D06982">
      <w:pPr>
        <w:pStyle w:val="Citas"/>
        <w:numPr>
          <w:ilvl w:val="0"/>
          <w:numId w:val="9"/>
        </w:numPr>
      </w:pPr>
      <w:r w:rsidRPr="004463AF">
        <w:rPr>
          <w:shd w:val="clear" w:color="auto" w:fill="FFFFFF"/>
        </w:rPr>
        <w:t>Promover la transparencia en la gestión pública y la rendición de cuentas en los</w:t>
      </w:r>
      <w:r w:rsidRPr="004463AF">
        <w:t xml:space="preserve"> </w:t>
      </w:r>
      <w:r w:rsidRPr="004463AF">
        <w:rPr>
          <w:shd w:val="clear" w:color="auto" w:fill="FFFFFF"/>
        </w:rPr>
        <w:t>Departamentos del Órgano Interno de Control, cumpliendo con lo establecido</w:t>
      </w:r>
      <w:r w:rsidR="006815B2">
        <w:t xml:space="preserve"> </w:t>
      </w:r>
      <w:r w:rsidRPr="004463AF">
        <w:rPr>
          <w:shd w:val="clear" w:color="auto" w:fill="FFFFFF"/>
        </w:rPr>
        <w:t xml:space="preserve">en la Ley de </w:t>
      </w:r>
      <w:r w:rsidRPr="004463AF">
        <w:rPr>
          <w:shd w:val="clear" w:color="auto" w:fill="FFFFFF"/>
        </w:rPr>
        <w:lastRenderedPageBreak/>
        <w:t>Transparencia y Acceso a la Información Pública del Estado de</w:t>
      </w:r>
      <w:r w:rsidRPr="004463AF">
        <w:t xml:space="preserve"> </w:t>
      </w:r>
      <w:r w:rsidRPr="004463AF">
        <w:rPr>
          <w:shd w:val="clear" w:color="auto" w:fill="FFFFFF"/>
        </w:rPr>
        <w:t>México y Municipios y de la Ley de Protección de Datos Personales en Posesión</w:t>
      </w:r>
      <w:r w:rsidRPr="004463AF">
        <w:t xml:space="preserve"> </w:t>
      </w:r>
      <w:r w:rsidRPr="004463AF">
        <w:rPr>
          <w:shd w:val="clear" w:color="auto" w:fill="FFFFFF"/>
        </w:rPr>
        <w:t>de Sujetos Obligados del Estado de México y Municipios</w:t>
      </w:r>
      <w:proofErr w:type="gramStart"/>
      <w:r w:rsidRPr="004463AF">
        <w:rPr>
          <w:shd w:val="clear" w:color="auto" w:fill="FFFFFF"/>
        </w:rPr>
        <w:t>;.</w:t>
      </w:r>
      <w:proofErr w:type="gramEnd"/>
    </w:p>
    <w:p w14:paraId="3F53DAB8" w14:textId="2D223747" w:rsidR="00CB25DB" w:rsidRPr="004463AF" w:rsidRDefault="00CB25DB" w:rsidP="00D06982">
      <w:pPr>
        <w:pStyle w:val="Citas"/>
        <w:numPr>
          <w:ilvl w:val="0"/>
          <w:numId w:val="9"/>
        </w:numPr>
      </w:pPr>
      <w:r w:rsidRPr="004463AF">
        <w:rPr>
          <w:shd w:val="clear" w:color="auto" w:fill="FFFFFF"/>
        </w:rPr>
        <w:t xml:space="preserve"> Supervisar la correcta aplicación de los Manuales de Procedimientos, de</w:t>
      </w:r>
      <w:r w:rsidRPr="004463AF">
        <w:t xml:space="preserve"> </w:t>
      </w:r>
      <w:r w:rsidRPr="004463AF">
        <w:rPr>
          <w:shd w:val="clear" w:color="auto" w:fill="FFFFFF"/>
        </w:rPr>
        <w:t>Organización y el Reglamento Interno, por parte de todos los servidores públicos</w:t>
      </w:r>
      <w:r w:rsidR="006815B2">
        <w:t xml:space="preserve"> </w:t>
      </w:r>
      <w:r w:rsidRPr="004463AF">
        <w:rPr>
          <w:shd w:val="clear" w:color="auto" w:fill="FFFFFF"/>
        </w:rPr>
        <w:t>del SMDIF</w:t>
      </w:r>
    </w:p>
    <w:p w14:paraId="04BAC280" w14:textId="4B627A0B" w:rsidR="00CB25DB" w:rsidRPr="004463AF" w:rsidRDefault="00CB25DB" w:rsidP="00D06982">
      <w:pPr>
        <w:pStyle w:val="Citas"/>
        <w:numPr>
          <w:ilvl w:val="0"/>
          <w:numId w:val="9"/>
        </w:numPr>
      </w:pPr>
      <w:r w:rsidRPr="004463AF">
        <w:rPr>
          <w:shd w:val="clear" w:color="auto" w:fill="FFFFFF"/>
        </w:rPr>
        <w:t>Administrar el Sistema Integral de Responsabilidades, el Sistema Integral de</w:t>
      </w:r>
      <w:r w:rsidRPr="004463AF">
        <w:t xml:space="preserve"> </w:t>
      </w:r>
      <w:r w:rsidRPr="004463AF">
        <w:rPr>
          <w:shd w:val="clear" w:color="auto" w:fill="FFFFFF"/>
        </w:rPr>
        <w:t>Declaración Patrimonial, el Sistema de Registro de Empresas y Personas</w:t>
      </w:r>
      <w:r w:rsidR="005D63E9">
        <w:t xml:space="preserve"> </w:t>
      </w:r>
      <w:r w:rsidRPr="004463AF">
        <w:rPr>
          <w:shd w:val="clear" w:color="auto" w:fill="FFFFFF"/>
        </w:rPr>
        <w:t>Físicas Objetadas y Sancio</w:t>
      </w:r>
      <w:r w:rsidR="006815B2">
        <w:rPr>
          <w:shd w:val="clear" w:color="auto" w:fill="FFFFFF"/>
        </w:rPr>
        <w:t xml:space="preserve">nadas, incluyendo el Boletín de </w:t>
      </w:r>
      <w:r w:rsidRPr="004463AF">
        <w:rPr>
          <w:shd w:val="clear" w:color="auto" w:fill="FFFFFF"/>
        </w:rPr>
        <w:t>Empresas Objetadas</w:t>
      </w:r>
      <w:r w:rsidR="006815B2">
        <w:t xml:space="preserve"> </w:t>
      </w:r>
      <w:r w:rsidRPr="004463AF">
        <w:rPr>
          <w:shd w:val="clear" w:color="auto" w:fill="FFFFFF"/>
        </w:rPr>
        <w:t>y Registro de Medios de Impugnación, o aquellos que en lo futuro se consideren</w:t>
      </w:r>
      <w:r w:rsidRPr="004463AF">
        <w:t xml:space="preserve"> </w:t>
      </w:r>
      <w:r w:rsidRPr="004463AF">
        <w:rPr>
          <w:shd w:val="clear" w:color="auto" w:fill="FFFFFF"/>
        </w:rPr>
        <w:t>equivalentes para el cumplimiento de sus atribuciones; así como, emitir la</w:t>
      </w:r>
      <w:r w:rsidRPr="004463AF">
        <w:t xml:space="preserve"> </w:t>
      </w:r>
      <w:r w:rsidRPr="004463AF">
        <w:rPr>
          <w:shd w:val="clear" w:color="auto" w:fill="FFFFFF"/>
        </w:rPr>
        <w:t>Constancia de No Inhabilitación</w:t>
      </w:r>
    </w:p>
    <w:p w14:paraId="57BBAAC8" w14:textId="59F4EBD9" w:rsidR="00CB25DB" w:rsidRPr="004463AF" w:rsidRDefault="00CB25DB" w:rsidP="00D06982">
      <w:pPr>
        <w:pStyle w:val="Citas"/>
        <w:numPr>
          <w:ilvl w:val="0"/>
          <w:numId w:val="9"/>
        </w:numPr>
      </w:pPr>
      <w:r w:rsidRPr="004463AF">
        <w:rPr>
          <w:shd w:val="clear" w:color="auto" w:fill="FFFFFF"/>
        </w:rPr>
        <w:t xml:space="preserve"> Habilitar días y horas inhábiles, para la práctica de aquellas diligencias que sean</w:t>
      </w:r>
      <w:r w:rsidRPr="004463AF">
        <w:t xml:space="preserve"> </w:t>
      </w:r>
      <w:r w:rsidRPr="004463AF">
        <w:rPr>
          <w:shd w:val="clear" w:color="auto" w:fill="FFFFFF"/>
        </w:rPr>
        <w:t>necesarias para el desarrollo de sus funciones y atribuciones;</w:t>
      </w:r>
    </w:p>
    <w:p w14:paraId="7C91BD9E" w14:textId="5EE6C462" w:rsidR="00F15CC0" w:rsidRPr="00F15CC0" w:rsidRDefault="00CB25DB" w:rsidP="00D06982">
      <w:pPr>
        <w:pStyle w:val="Citas"/>
        <w:numPr>
          <w:ilvl w:val="0"/>
          <w:numId w:val="9"/>
        </w:numPr>
      </w:pPr>
      <w:r w:rsidRPr="004463AF">
        <w:rPr>
          <w:shd w:val="clear" w:color="auto" w:fill="FFFFFF"/>
        </w:rPr>
        <w:t>Orientar a las unidades administrativas del SMDIF, en el adecuado desarrollo</w:t>
      </w:r>
      <w:r w:rsidRPr="004463AF">
        <w:t xml:space="preserve"> </w:t>
      </w:r>
      <w:r w:rsidRPr="004463AF">
        <w:rPr>
          <w:shd w:val="clear" w:color="auto" w:fill="FFFFFF"/>
        </w:rPr>
        <w:t>de sus funciones, de acuerdo a la normatividad aplicable;</w:t>
      </w:r>
    </w:p>
    <w:p w14:paraId="2869A8F3" w14:textId="6357ACFD" w:rsidR="00F15CC0" w:rsidRPr="00F15CC0" w:rsidRDefault="00CB25DB" w:rsidP="00D06982">
      <w:pPr>
        <w:pStyle w:val="Citas"/>
        <w:numPr>
          <w:ilvl w:val="0"/>
          <w:numId w:val="9"/>
        </w:numPr>
      </w:pPr>
      <w:r w:rsidRPr="004463AF">
        <w:rPr>
          <w:shd w:val="clear" w:color="auto" w:fill="FFFFFF"/>
        </w:rPr>
        <w:lastRenderedPageBreak/>
        <w:t>Atender y dar seguimiento a las observaciones derivadas de los actos de</w:t>
      </w:r>
      <w:r w:rsidR="00F15CC0">
        <w:t xml:space="preserve"> </w:t>
      </w:r>
      <w:r w:rsidRPr="004463AF">
        <w:rPr>
          <w:shd w:val="clear" w:color="auto" w:fill="FFFFFF"/>
        </w:rPr>
        <w:t>entrega recepción;</w:t>
      </w:r>
      <w:r w:rsidR="004463AF" w:rsidRPr="004463AF">
        <w:rPr>
          <w:shd w:val="clear" w:color="auto" w:fill="FFFFFF"/>
        </w:rPr>
        <w:t xml:space="preserve"> </w:t>
      </w:r>
    </w:p>
    <w:p w14:paraId="39B424B3" w14:textId="30D7222E" w:rsidR="00056FCC" w:rsidRPr="00056FCC" w:rsidRDefault="004463AF" w:rsidP="00D06982">
      <w:pPr>
        <w:pStyle w:val="Citas"/>
        <w:numPr>
          <w:ilvl w:val="0"/>
          <w:numId w:val="9"/>
        </w:numPr>
      </w:pPr>
      <w:r w:rsidRPr="004463AF">
        <w:rPr>
          <w:shd w:val="clear" w:color="auto" w:fill="FFFFFF"/>
        </w:rPr>
        <w:t xml:space="preserve"> Derivado de los actos de entrega recepción, en los que se presuma daños al</w:t>
      </w:r>
      <w:r w:rsidR="006815B2">
        <w:t xml:space="preserve"> </w:t>
      </w:r>
      <w:r w:rsidRPr="004463AF">
        <w:rPr>
          <w:shd w:val="clear" w:color="auto" w:fill="FFFFFF"/>
        </w:rPr>
        <w:t>erario público, será facultad del Titular del Órgano Interno de Control, allegarse</w:t>
      </w:r>
      <w:r w:rsidR="00786510">
        <w:t xml:space="preserve"> </w:t>
      </w:r>
      <w:r w:rsidRPr="004463AF">
        <w:rPr>
          <w:shd w:val="clear" w:color="auto" w:fill="FFFFFF"/>
        </w:rPr>
        <w:t>de la documentación soporte y dar vista a la autoridad competente;</w:t>
      </w:r>
    </w:p>
    <w:p w14:paraId="42F6A6D2" w14:textId="1A2C81FF" w:rsidR="006815B2" w:rsidRPr="006815B2" w:rsidRDefault="004463AF" w:rsidP="00D06982">
      <w:pPr>
        <w:pStyle w:val="Citas"/>
        <w:numPr>
          <w:ilvl w:val="0"/>
          <w:numId w:val="9"/>
        </w:numPr>
      </w:pPr>
      <w:r w:rsidRPr="004463AF">
        <w:rPr>
          <w:shd w:val="clear" w:color="auto" w:fill="FFFFFF"/>
        </w:rPr>
        <w:t>Vigilar que los ingresos del SMDIF, se enteren al Departamento de Ingresos,</w:t>
      </w:r>
      <w:r w:rsidR="006815B2">
        <w:t xml:space="preserve"> </w:t>
      </w:r>
      <w:r w:rsidRPr="004463AF">
        <w:rPr>
          <w:shd w:val="clear" w:color="auto" w:fill="FFFFFF"/>
        </w:rPr>
        <w:t>conforme a los procedimientos contables y disposiciones legales aplicables;</w:t>
      </w:r>
    </w:p>
    <w:p w14:paraId="2465BDA0" w14:textId="775CCAA8" w:rsidR="006815B2" w:rsidRPr="006815B2" w:rsidRDefault="004463AF" w:rsidP="00D06982">
      <w:pPr>
        <w:pStyle w:val="Citas"/>
        <w:numPr>
          <w:ilvl w:val="0"/>
          <w:numId w:val="9"/>
        </w:numPr>
      </w:pPr>
      <w:r w:rsidRPr="004463AF">
        <w:rPr>
          <w:shd w:val="clear" w:color="auto" w:fill="FFFFFF"/>
        </w:rPr>
        <w:t>Habilitar los estrados para las diligencias de notificaciones del Órgano Interno</w:t>
      </w:r>
      <w:r w:rsidR="006815B2">
        <w:t xml:space="preserve"> </w:t>
      </w:r>
      <w:r w:rsidRPr="004463AF">
        <w:rPr>
          <w:shd w:val="clear" w:color="auto" w:fill="FFFFFF"/>
        </w:rPr>
        <w:t>de Control;</w:t>
      </w:r>
    </w:p>
    <w:p w14:paraId="0EAA69C0" w14:textId="0717CB36" w:rsidR="006815B2" w:rsidRPr="006815B2" w:rsidRDefault="004463AF" w:rsidP="00D06982">
      <w:pPr>
        <w:pStyle w:val="Citas"/>
        <w:numPr>
          <w:ilvl w:val="0"/>
          <w:numId w:val="9"/>
        </w:numPr>
      </w:pPr>
      <w:r w:rsidRPr="004463AF">
        <w:rPr>
          <w:shd w:val="clear" w:color="auto" w:fill="FFFFFF"/>
        </w:rPr>
        <w:t>Impulsar la capacitación y actualización de las personas servidoras públicas del</w:t>
      </w:r>
      <w:r w:rsidR="006815B2">
        <w:t xml:space="preserve"> </w:t>
      </w:r>
      <w:r w:rsidRPr="004463AF">
        <w:rPr>
          <w:shd w:val="clear" w:color="auto" w:fill="FFFFFF"/>
        </w:rPr>
        <w:t>SMDIF, en materia de responsabilidad administrativa de los servidores públicos;</w:t>
      </w:r>
    </w:p>
    <w:p w14:paraId="18C83094" w14:textId="6BF941CD" w:rsidR="006815B2" w:rsidRPr="006815B2" w:rsidRDefault="004463AF" w:rsidP="00D06982">
      <w:pPr>
        <w:pStyle w:val="Citas"/>
        <w:numPr>
          <w:ilvl w:val="0"/>
          <w:numId w:val="9"/>
        </w:numPr>
      </w:pPr>
      <w:r w:rsidRPr="004463AF">
        <w:rPr>
          <w:shd w:val="clear" w:color="auto" w:fill="FFFFFF"/>
        </w:rPr>
        <w:t xml:space="preserve"> Presentar denuncias, sí existen hechos que pudieran configurar la posible</w:t>
      </w:r>
      <w:r w:rsidR="006815B2">
        <w:t xml:space="preserve"> </w:t>
      </w:r>
      <w:r w:rsidRPr="004463AF">
        <w:rPr>
          <w:shd w:val="clear" w:color="auto" w:fill="FFFFFF"/>
        </w:rPr>
        <w:t>comisión de delitos, ante la Fiscalía General de Justicia del Estado de México,</w:t>
      </w:r>
      <w:r w:rsidRPr="004463AF">
        <w:br/>
      </w:r>
      <w:r w:rsidRPr="004463AF">
        <w:rPr>
          <w:shd w:val="clear" w:color="auto" w:fill="FFFFFF"/>
        </w:rPr>
        <w:t>o ante la autoridad homóloga del ámbito federal;</w:t>
      </w:r>
    </w:p>
    <w:p w14:paraId="545E3814" w14:textId="3269161F" w:rsidR="006815B2" w:rsidRPr="006815B2" w:rsidRDefault="004463AF" w:rsidP="00D06982">
      <w:pPr>
        <w:pStyle w:val="Citas"/>
        <w:numPr>
          <w:ilvl w:val="0"/>
          <w:numId w:val="9"/>
        </w:numPr>
      </w:pPr>
      <w:r w:rsidRPr="004463AF">
        <w:rPr>
          <w:shd w:val="clear" w:color="auto" w:fill="FFFFFF"/>
        </w:rPr>
        <w:t>Certificar, asentar y cotejar la fiel reproducción de la documentación oficial que</w:t>
      </w:r>
      <w:r w:rsidR="006815B2">
        <w:t xml:space="preserve"> </w:t>
      </w:r>
      <w:r w:rsidRPr="004463AF">
        <w:rPr>
          <w:shd w:val="clear" w:color="auto" w:fill="FFFFFF"/>
        </w:rPr>
        <w:t>obre en el Órgano Interno de Control y las unidades administrativas a su cargo;</w:t>
      </w:r>
    </w:p>
    <w:p w14:paraId="28BD75FA" w14:textId="4AEF46F1" w:rsidR="006815B2" w:rsidRPr="005D63E9" w:rsidRDefault="004463AF" w:rsidP="00D06982">
      <w:pPr>
        <w:pStyle w:val="Citas"/>
        <w:numPr>
          <w:ilvl w:val="0"/>
          <w:numId w:val="9"/>
        </w:numPr>
        <w:rPr>
          <w:b/>
        </w:rPr>
      </w:pPr>
      <w:r w:rsidRPr="005D63E9">
        <w:rPr>
          <w:b/>
          <w:shd w:val="clear" w:color="auto" w:fill="FFFFFF"/>
        </w:rPr>
        <w:lastRenderedPageBreak/>
        <w:t>Aplicar las medidas de apremio y disciplinarias, para hacer cumplir sus</w:t>
      </w:r>
      <w:r w:rsidR="006815B2" w:rsidRPr="005D63E9">
        <w:rPr>
          <w:b/>
        </w:rPr>
        <w:t xml:space="preserve"> </w:t>
      </w:r>
      <w:r w:rsidRPr="005D63E9">
        <w:rPr>
          <w:b/>
          <w:shd w:val="clear" w:color="auto" w:fill="FFFFFF"/>
        </w:rPr>
        <w:t>determinaciones;</w:t>
      </w:r>
    </w:p>
    <w:p w14:paraId="588157C0" w14:textId="17271B81" w:rsidR="006815B2" w:rsidRPr="006815B2" w:rsidRDefault="004463AF" w:rsidP="00D06982">
      <w:pPr>
        <w:pStyle w:val="Citas"/>
        <w:numPr>
          <w:ilvl w:val="0"/>
          <w:numId w:val="9"/>
        </w:numPr>
      </w:pPr>
      <w:r w:rsidRPr="004463AF">
        <w:rPr>
          <w:shd w:val="clear" w:color="auto" w:fill="FFFFFF"/>
        </w:rPr>
        <w:t>Coordinar las auditorías de desempeño, para verificar el cumplimiento de las</w:t>
      </w:r>
      <w:r w:rsidR="006815B2">
        <w:t xml:space="preserve"> </w:t>
      </w:r>
      <w:r w:rsidRPr="004463AF">
        <w:rPr>
          <w:shd w:val="clear" w:color="auto" w:fill="FFFFFF"/>
        </w:rPr>
        <w:t>metas programadas en el PbRM;</w:t>
      </w:r>
    </w:p>
    <w:p w14:paraId="70465825" w14:textId="36C1015B" w:rsidR="005D63E9" w:rsidRPr="005D63E9" w:rsidRDefault="004463AF" w:rsidP="00D06982">
      <w:pPr>
        <w:pStyle w:val="Citas"/>
        <w:numPr>
          <w:ilvl w:val="0"/>
          <w:numId w:val="9"/>
        </w:numPr>
      </w:pPr>
      <w:r w:rsidRPr="004463AF">
        <w:rPr>
          <w:shd w:val="clear" w:color="auto" w:fill="FFFFFF"/>
        </w:rPr>
        <w:t xml:space="preserve"> Participar y dar seguimiento con la UIPPE del SMDIF, en la firma del Convenio</w:t>
      </w:r>
      <w:r w:rsidR="005D63E9">
        <w:t xml:space="preserve"> </w:t>
      </w:r>
      <w:r w:rsidRPr="004463AF">
        <w:rPr>
          <w:shd w:val="clear" w:color="auto" w:fill="FFFFFF"/>
        </w:rPr>
        <w:t>para la Mejora del Desempeño y resultados gubernamentales, producto de la</w:t>
      </w:r>
      <w:r w:rsidR="006815B2">
        <w:t xml:space="preserve"> </w:t>
      </w:r>
      <w:r w:rsidRPr="004463AF">
        <w:rPr>
          <w:shd w:val="clear" w:color="auto" w:fill="FFFFFF"/>
        </w:rPr>
        <w:t>ejecución del Programa Anual de Evaluación (PAE) del SMDIF;</w:t>
      </w:r>
    </w:p>
    <w:p w14:paraId="3C494FE5" w14:textId="266DD14C" w:rsidR="005D63E9" w:rsidRPr="005D63E9" w:rsidRDefault="004463AF" w:rsidP="00D06982">
      <w:pPr>
        <w:pStyle w:val="Citas"/>
        <w:numPr>
          <w:ilvl w:val="0"/>
          <w:numId w:val="9"/>
        </w:numPr>
      </w:pPr>
      <w:r w:rsidRPr="004463AF">
        <w:rPr>
          <w:shd w:val="clear" w:color="auto" w:fill="FFFFFF"/>
        </w:rPr>
        <w:t xml:space="preserve"> Instalar y dar seguimiento a las sesiones bimestrales del Comité Interno de</w:t>
      </w:r>
      <w:r w:rsidR="005D63E9">
        <w:t xml:space="preserve"> </w:t>
      </w:r>
      <w:r w:rsidRPr="004463AF">
        <w:rPr>
          <w:shd w:val="clear" w:color="auto" w:fill="FFFFFF"/>
        </w:rPr>
        <w:t>Bienes Muebles e Inmuebles del SMDIF;</w:t>
      </w:r>
    </w:p>
    <w:p w14:paraId="4033D3D2" w14:textId="7AAA6A04" w:rsidR="005D63E9" w:rsidRPr="005D63E9" w:rsidRDefault="004463AF" w:rsidP="00D06982">
      <w:pPr>
        <w:pStyle w:val="Citas"/>
        <w:numPr>
          <w:ilvl w:val="0"/>
          <w:numId w:val="9"/>
        </w:numPr>
      </w:pPr>
      <w:r w:rsidRPr="004463AF">
        <w:rPr>
          <w:shd w:val="clear" w:color="auto" w:fill="FFFFFF"/>
        </w:rPr>
        <w:t>Integrar las actas originales del Comité Interno de Bienes Muebles e Inmuebles</w:t>
      </w:r>
      <w:r w:rsidR="005D63E9">
        <w:t xml:space="preserve"> </w:t>
      </w:r>
      <w:r w:rsidRPr="004463AF">
        <w:rPr>
          <w:shd w:val="clear" w:color="auto" w:fill="FFFFFF"/>
        </w:rPr>
        <w:t>del SMDIF;</w:t>
      </w:r>
    </w:p>
    <w:p w14:paraId="3F7088D9" w14:textId="1ABCBA56" w:rsidR="005D63E9" w:rsidRPr="005D63E9" w:rsidRDefault="004463AF" w:rsidP="00D06982">
      <w:pPr>
        <w:pStyle w:val="Citas"/>
        <w:numPr>
          <w:ilvl w:val="0"/>
          <w:numId w:val="9"/>
        </w:numPr>
      </w:pPr>
      <w:r w:rsidRPr="004463AF">
        <w:rPr>
          <w:shd w:val="clear" w:color="auto" w:fill="FFFFFF"/>
        </w:rPr>
        <w:t>Emitir las bases para los trabajos del levantamiento físico de los bienes muebles</w:t>
      </w:r>
      <w:r w:rsidR="005D63E9">
        <w:t xml:space="preserve"> </w:t>
      </w:r>
      <w:r w:rsidRPr="004463AF">
        <w:rPr>
          <w:shd w:val="clear" w:color="auto" w:fill="FFFFFF"/>
        </w:rPr>
        <w:t>del SMDIF;</w:t>
      </w:r>
    </w:p>
    <w:p w14:paraId="69F97C29" w14:textId="4118A378" w:rsidR="005D63E9" w:rsidRPr="005D63E9" w:rsidRDefault="004463AF" w:rsidP="00D06982">
      <w:pPr>
        <w:pStyle w:val="Citas"/>
        <w:numPr>
          <w:ilvl w:val="0"/>
          <w:numId w:val="9"/>
        </w:numPr>
      </w:pPr>
      <w:r w:rsidRPr="005D63E9">
        <w:rPr>
          <w:b/>
          <w:shd w:val="clear" w:color="auto" w:fill="FFFFFF"/>
        </w:rPr>
        <w:t>Emitir las resoluciones administrativas, con motivo de los diferentes</w:t>
      </w:r>
      <w:r w:rsidR="005D63E9" w:rsidRPr="005D63E9">
        <w:rPr>
          <w:b/>
        </w:rPr>
        <w:t xml:space="preserve"> </w:t>
      </w:r>
      <w:r w:rsidRPr="005D63E9">
        <w:rPr>
          <w:b/>
          <w:shd w:val="clear" w:color="auto" w:fill="FFFFFF"/>
        </w:rPr>
        <w:t>Procedimientos de Responsabilidad Administrativa y de Incidentes, que</w:t>
      </w:r>
      <w:r w:rsidR="005D63E9">
        <w:rPr>
          <w:b/>
        </w:rPr>
        <w:t xml:space="preserve"> </w:t>
      </w:r>
      <w:r w:rsidRPr="005D63E9">
        <w:rPr>
          <w:b/>
          <w:shd w:val="clear" w:color="auto" w:fill="FFFFFF"/>
        </w:rPr>
        <w:t>conozca el Órgano Interno de Control del SMDIF, imponiendo y ejecutando las</w:t>
      </w:r>
      <w:r w:rsidR="005D63E9">
        <w:rPr>
          <w:b/>
        </w:rPr>
        <w:t xml:space="preserve"> </w:t>
      </w:r>
      <w:r w:rsidRPr="005D63E9">
        <w:rPr>
          <w:b/>
          <w:shd w:val="clear" w:color="auto" w:fill="FFFFFF"/>
        </w:rPr>
        <w:t>sanciones que procedan en términos de la Ley de Responsabilidades</w:t>
      </w:r>
      <w:r w:rsidR="005D63E9">
        <w:rPr>
          <w:b/>
        </w:rPr>
        <w:t xml:space="preserve"> </w:t>
      </w:r>
      <w:r w:rsidRPr="005D63E9">
        <w:rPr>
          <w:b/>
          <w:shd w:val="clear" w:color="auto" w:fill="FFFFFF"/>
        </w:rPr>
        <w:t>Administrativas del Estado de México y Municipios y demás normatividad</w:t>
      </w:r>
      <w:r w:rsidRPr="005D63E9">
        <w:rPr>
          <w:b/>
        </w:rPr>
        <w:br/>
      </w:r>
      <w:r w:rsidRPr="005D63E9">
        <w:rPr>
          <w:b/>
          <w:shd w:val="clear" w:color="auto" w:fill="FFFFFF"/>
        </w:rPr>
        <w:t xml:space="preserve">aplicable; asimismo, turnar a la autoridad competente </w:t>
      </w:r>
      <w:r w:rsidRPr="005D63E9">
        <w:rPr>
          <w:b/>
          <w:shd w:val="clear" w:color="auto" w:fill="FFFFFF"/>
        </w:rPr>
        <w:lastRenderedPageBreak/>
        <w:t>los autos originales del</w:t>
      </w:r>
      <w:r w:rsidR="005D63E9">
        <w:rPr>
          <w:b/>
        </w:rPr>
        <w:t xml:space="preserve"> </w:t>
      </w:r>
      <w:r w:rsidRPr="005D63E9">
        <w:rPr>
          <w:b/>
          <w:shd w:val="clear" w:color="auto" w:fill="FFFFFF"/>
        </w:rPr>
        <w:t>expediente de la falta administrativa calificada como grave; cuando se presuma</w:t>
      </w:r>
      <w:r w:rsidR="005D63E9">
        <w:rPr>
          <w:b/>
        </w:rPr>
        <w:t xml:space="preserve"> </w:t>
      </w:r>
      <w:r w:rsidRPr="005D63E9">
        <w:rPr>
          <w:b/>
          <w:shd w:val="clear" w:color="auto" w:fill="FFFFFF"/>
        </w:rPr>
        <w:t>la posible comisión de un delito dará vista al Ministerio Público;</w:t>
      </w:r>
      <w:r w:rsidRPr="004463AF">
        <w:rPr>
          <w:shd w:val="clear" w:color="auto" w:fill="FFFFFF"/>
        </w:rPr>
        <w:t xml:space="preserve"> y</w:t>
      </w:r>
    </w:p>
    <w:p w14:paraId="56B649F1" w14:textId="720576D9" w:rsidR="005E4FD8" w:rsidRPr="004463AF" w:rsidRDefault="004463AF" w:rsidP="00D06982">
      <w:pPr>
        <w:pStyle w:val="Citas"/>
        <w:numPr>
          <w:ilvl w:val="0"/>
          <w:numId w:val="9"/>
        </w:numPr>
      </w:pPr>
      <w:r w:rsidRPr="004463AF">
        <w:rPr>
          <w:shd w:val="clear" w:color="auto" w:fill="FFFFFF"/>
        </w:rPr>
        <w:t>Las demás que establezca la Presidencia del SMDIF, en el ámbito de sus</w:t>
      </w:r>
      <w:r w:rsidR="005D63E9">
        <w:t xml:space="preserve"> </w:t>
      </w:r>
      <w:r w:rsidRPr="004463AF">
        <w:rPr>
          <w:shd w:val="clear" w:color="auto" w:fill="FFFFFF"/>
        </w:rPr>
        <w:t>atribuciones o lo señale la normatividad aplicable</w:t>
      </w:r>
      <w:r w:rsidR="005E4FD8" w:rsidRPr="004463AF">
        <w:t>”</w:t>
      </w:r>
      <w:r w:rsidR="005E4FD8" w:rsidRPr="004463AF">
        <w:rPr>
          <w:i w:val="0"/>
          <w:iCs/>
        </w:rPr>
        <w:t xml:space="preserve"> </w:t>
      </w:r>
      <w:r w:rsidR="005E4FD8" w:rsidRPr="004463AF">
        <w:rPr>
          <w:b/>
          <w:bCs/>
          <w:i w:val="0"/>
          <w:iCs/>
        </w:rPr>
        <w:t>(Sic)</w:t>
      </w:r>
    </w:p>
    <w:p w14:paraId="2945B483" w14:textId="77777777" w:rsidR="00E3279D" w:rsidRPr="0041656A" w:rsidRDefault="00E3279D" w:rsidP="005E4FD8">
      <w:pPr>
        <w:spacing w:line="360" w:lineRule="auto"/>
        <w:jc w:val="both"/>
        <w:rPr>
          <w:rFonts w:ascii="Palatino Linotype" w:hAnsi="Palatino Linotype"/>
          <w:iCs/>
          <w:sz w:val="24"/>
          <w:szCs w:val="24"/>
        </w:rPr>
      </w:pPr>
    </w:p>
    <w:p w14:paraId="6F7A2B45" w14:textId="5B01AB8A" w:rsidR="00E3279D" w:rsidRDefault="00E3279D" w:rsidP="005E4FD8">
      <w:pPr>
        <w:spacing w:line="360" w:lineRule="auto"/>
        <w:jc w:val="both"/>
        <w:rPr>
          <w:rFonts w:ascii="Palatino Linotype" w:hAnsi="Palatino Linotype"/>
          <w:sz w:val="24"/>
          <w:szCs w:val="24"/>
        </w:rPr>
      </w:pPr>
      <w:r w:rsidRPr="00E3279D">
        <w:rPr>
          <w:rFonts w:ascii="Palatino Linotype" w:hAnsi="Palatino Linotype"/>
          <w:sz w:val="24"/>
          <w:szCs w:val="24"/>
        </w:rPr>
        <w:t xml:space="preserve">De conformidad con el artículo 10 de la Ley de Responsabilidades de la Entidad, la investigación, substanciación y calificación de las faltas administrativas es competencia de la Secretaría de la Contraloría y los Órganos Internos de Control, siendo que, </w:t>
      </w:r>
      <w:r w:rsidRPr="002649A5">
        <w:rPr>
          <w:rFonts w:ascii="Palatino Linotype" w:hAnsi="Palatino Linotype"/>
          <w:sz w:val="24"/>
          <w:szCs w:val="24"/>
          <w:u w:val="single"/>
        </w:rPr>
        <w:t>para el caso de la existencia de faltas administrativas no graves,</w:t>
      </w:r>
      <w:r w:rsidRPr="00E3279D">
        <w:rPr>
          <w:rFonts w:ascii="Palatino Linotype" w:hAnsi="Palatino Linotype"/>
          <w:sz w:val="24"/>
          <w:szCs w:val="24"/>
        </w:rPr>
        <w:t xml:space="preserve"> estos podrán substanciar y resolver los procedimientos de responsabilidad correspondientes, tal como se advierte a continuació</w:t>
      </w:r>
      <w:r w:rsidR="004F6161">
        <w:rPr>
          <w:rFonts w:ascii="Palatino Linotype" w:hAnsi="Palatino Linotype"/>
          <w:sz w:val="24"/>
          <w:szCs w:val="24"/>
        </w:rPr>
        <w:t>n:</w:t>
      </w:r>
    </w:p>
    <w:p w14:paraId="2A6E9CB6" w14:textId="77777777" w:rsidR="004C4F78" w:rsidRPr="004C4F78" w:rsidRDefault="004C4F78" w:rsidP="004C4F78">
      <w:pPr>
        <w:spacing w:line="360" w:lineRule="auto"/>
        <w:ind w:left="708"/>
        <w:jc w:val="both"/>
        <w:rPr>
          <w:rFonts w:ascii="Palatino Linotype" w:hAnsi="Palatino Linotype"/>
          <w:b/>
          <w:bCs/>
          <w:i/>
          <w:iCs/>
        </w:rPr>
      </w:pPr>
      <w:r w:rsidRPr="004C4F78">
        <w:rPr>
          <w:rFonts w:ascii="Palatino Linotype" w:hAnsi="Palatino Linotype"/>
          <w:b/>
          <w:bCs/>
          <w:i/>
          <w:iCs/>
        </w:rPr>
        <w:t xml:space="preserve">Artículo 10. La Secretaría de la Contraloría y los órganos internos de control tendrán a su cargo, en el ámbito de su competencia, la investigación, substanciación y calificación de las faltas administrativas. </w:t>
      </w:r>
    </w:p>
    <w:p w14:paraId="7F68A537" w14:textId="772C4C65" w:rsidR="004C4F78" w:rsidRDefault="004C4F78" w:rsidP="00580796">
      <w:pPr>
        <w:spacing w:line="360" w:lineRule="auto"/>
        <w:ind w:left="708"/>
        <w:jc w:val="both"/>
        <w:rPr>
          <w:rFonts w:ascii="Palatino Linotype" w:hAnsi="Palatino Linotype"/>
          <w:i/>
          <w:iCs/>
        </w:rPr>
      </w:pPr>
      <w:r w:rsidRPr="004C4F78">
        <w:rPr>
          <w:rFonts w:ascii="Palatino Linotype" w:hAnsi="Palatino Linotype"/>
          <w:i/>
          <w:iCs/>
        </w:rPr>
        <w:t xml:space="preserve">En el caso de la Contraloría del Poder Legislativo, será competente respecto de los servidores públicos de elección popular municipal y de los mismos servidores públicos del Poder Legislativo. </w:t>
      </w:r>
    </w:p>
    <w:p w14:paraId="19E90E19" w14:textId="19743EAB" w:rsidR="004C4F78" w:rsidRPr="004C4F78" w:rsidRDefault="004C4F78" w:rsidP="00580796">
      <w:pPr>
        <w:spacing w:line="360" w:lineRule="auto"/>
        <w:ind w:left="708"/>
        <w:jc w:val="both"/>
        <w:rPr>
          <w:rFonts w:ascii="Palatino Linotype" w:hAnsi="Palatino Linotype"/>
          <w:i/>
          <w:iCs/>
        </w:rPr>
      </w:pPr>
      <w:r w:rsidRPr="004C4F78">
        <w:rPr>
          <w:rFonts w:ascii="Palatino Linotype" w:hAnsi="Palatino Linotype"/>
          <w:i/>
          <w:iCs/>
        </w:rPr>
        <w:t xml:space="preserve">Tratándose de actos u omisiones que hayan sido calificados como faltas administrativas no graves, la Secretaría de la Contraloría y los órganos internos de control, serán competentes para iniciar, </w:t>
      </w:r>
      <w:r w:rsidRPr="004C4F78">
        <w:rPr>
          <w:rFonts w:ascii="Palatino Linotype" w:hAnsi="Palatino Linotype"/>
          <w:i/>
          <w:iCs/>
        </w:rPr>
        <w:lastRenderedPageBreak/>
        <w:t>substanciar y resolver los procedimientos de responsabilidad administrativa en los t</w:t>
      </w:r>
      <w:r w:rsidR="00580796">
        <w:rPr>
          <w:rFonts w:ascii="Palatino Linotype" w:hAnsi="Palatino Linotype"/>
          <w:i/>
          <w:iCs/>
        </w:rPr>
        <w:t xml:space="preserve">érminos previstos en esta Ley. </w:t>
      </w:r>
    </w:p>
    <w:p w14:paraId="37D2FF0E" w14:textId="0BA6D293" w:rsidR="00E3279D" w:rsidRDefault="004C4F78" w:rsidP="004C4F78">
      <w:pPr>
        <w:spacing w:line="360" w:lineRule="auto"/>
        <w:ind w:left="708"/>
        <w:jc w:val="both"/>
        <w:rPr>
          <w:rFonts w:ascii="Palatino Linotype" w:hAnsi="Palatino Linotype"/>
          <w:i/>
          <w:iCs/>
        </w:rPr>
      </w:pPr>
      <w:r w:rsidRPr="004C4F78">
        <w:rPr>
          <w:rFonts w:ascii="Palatino Linotype" w:hAnsi="Palatino Linotype"/>
          <w:i/>
          <w:iCs/>
        </w:rPr>
        <w:t>En el supuesto que las autoridades investigadoras determinen en su calificación la existencia de faltas administrativas, así como la presunta responsabilidad del infractor, deberán elaborar el Informe de Presunta Responsabilidad Administrativa y presentarlo a la autoridad substanciadora para que proceda en los términos previstos en esta Ley.</w:t>
      </w:r>
    </w:p>
    <w:p w14:paraId="3B175F16" w14:textId="77777777" w:rsidR="004C4F78" w:rsidRPr="004C4F78" w:rsidRDefault="004C4F78" w:rsidP="004F6161">
      <w:pPr>
        <w:spacing w:line="360" w:lineRule="auto"/>
        <w:jc w:val="both"/>
        <w:rPr>
          <w:rFonts w:ascii="Palatino Linotype" w:hAnsi="Palatino Linotype" w:cs="Arial"/>
          <w:b/>
          <w:bCs/>
          <w:i/>
          <w:iCs/>
          <w:sz w:val="24"/>
          <w:szCs w:val="24"/>
        </w:rPr>
      </w:pPr>
    </w:p>
    <w:p w14:paraId="1B94E1FE" w14:textId="6A1EA0D3" w:rsidR="00580796" w:rsidRDefault="005E4FD8" w:rsidP="005E4FD8">
      <w:pPr>
        <w:spacing w:line="360" w:lineRule="auto"/>
        <w:jc w:val="both"/>
        <w:rPr>
          <w:rFonts w:ascii="Palatino Linotype" w:hAnsi="Palatino Linotype" w:cs="Arial"/>
          <w:sz w:val="24"/>
          <w:szCs w:val="24"/>
        </w:rPr>
      </w:pPr>
      <w:r w:rsidRPr="00B3583B">
        <w:rPr>
          <w:rFonts w:ascii="Palatino Linotype" w:hAnsi="Palatino Linotype" w:cs="Arial"/>
          <w:sz w:val="24"/>
          <w:szCs w:val="24"/>
        </w:rPr>
        <w:t>Del análisis sistemático y armónico de la normatividad previamente plasmada se desprende que una de las atribuciones reservadas al Órgano Interno de Control estriba en la investigación, sustanciación y resolución de controversias en materia de responsabilidades administrativas, así como el registro de los asuntos de su competencia.</w:t>
      </w:r>
    </w:p>
    <w:p w14:paraId="340CBABC" w14:textId="77777777" w:rsidR="004F6161" w:rsidRPr="00B3583B" w:rsidRDefault="004F6161" w:rsidP="005E4FD8">
      <w:pPr>
        <w:spacing w:line="360" w:lineRule="auto"/>
        <w:jc w:val="both"/>
        <w:rPr>
          <w:rFonts w:ascii="Palatino Linotype" w:hAnsi="Palatino Linotype" w:cs="Arial"/>
          <w:sz w:val="24"/>
          <w:szCs w:val="24"/>
        </w:rPr>
      </w:pPr>
    </w:p>
    <w:p w14:paraId="1255EB53" w14:textId="774EAEC1" w:rsidR="00CE068B" w:rsidRDefault="005E4FD8" w:rsidP="005E4FD8">
      <w:pPr>
        <w:spacing w:line="360" w:lineRule="auto"/>
        <w:jc w:val="both"/>
        <w:rPr>
          <w:rFonts w:ascii="Palatino Linotype" w:hAnsi="Palatino Linotype" w:cs="Arial"/>
          <w:sz w:val="24"/>
          <w:szCs w:val="24"/>
        </w:rPr>
      </w:pPr>
      <w:r>
        <w:rPr>
          <w:rFonts w:ascii="Palatino Linotype" w:hAnsi="Palatino Linotype"/>
          <w:sz w:val="24"/>
          <w:szCs w:val="24"/>
          <w:lang w:val="es-ES"/>
        </w:rPr>
        <w:t>Hasta aquí lo expuesto</w:t>
      </w:r>
      <w:r>
        <w:rPr>
          <w:rFonts w:ascii="Palatino Linotype" w:hAnsi="Palatino Linotype"/>
          <w:sz w:val="24"/>
          <w:szCs w:val="24"/>
        </w:rPr>
        <w:t xml:space="preserve">, se desprende que la esfera competencial del </w:t>
      </w:r>
      <w:r>
        <w:rPr>
          <w:rFonts w:ascii="Palatino Linotype" w:hAnsi="Palatino Linotype"/>
          <w:b/>
          <w:bCs/>
          <w:sz w:val="24"/>
          <w:szCs w:val="24"/>
        </w:rPr>
        <w:t xml:space="preserve">Sujeto Obligado </w:t>
      </w:r>
      <w:r>
        <w:rPr>
          <w:rFonts w:ascii="Palatino Linotype" w:hAnsi="Palatino Linotype"/>
          <w:sz w:val="24"/>
          <w:szCs w:val="24"/>
        </w:rPr>
        <w:t xml:space="preserve">le constriñe a generar, poseer y administrar la información requerida. </w:t>
      </w:r>
      <w:r>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w:t>
      </w:r>
      <w:r w:rsidR="00580796">
        <w:rPr>
          <w:rFonts w:ascii="Palatino Linotype" w:hAnsi="Palatino Linotype" w:cs="Arial"/>
          <w:sz w:val="24"/>
          <w:szCs w:val="24"/>
        </w:rPr>
        <w:t xml:space="preserve">a la literalidad lo siguiente: </w:t>
      </w:r>
    </w:p>
    <w:p w14:paraId="70D54801" w14:textId="77777777" w:rsidR="005E4FD8" w:rsidRDefault="005E4FD8" w:rsidP="005E4FD8">
      <w:pPr>
        <w:pStyle w:val="Citas"/>
      </w:pPr>
      <w:r>
        <w:lastRenderedPageBreak/>
        <w:t xml:space="preserve">“Artículo 18. Los sujetos obligados deberán documentar todo acto que derive del ejercicio de sus facultades, competencias o funciones, considerando desde su origen la eventual publicidad y reutilización de la información que generen. </w:t>
      </w:r>
    </w:p>
    <w:p w14:paraId="413835FD" w14:textId="77777777" w:rsidR="005E4FD8" w:rsidRDefault="005E4FD8" w:rsidP="005E4FD8">
      <w:pPr>
        <w:pStyle w:val="Citas"/>
      </w:pPr>
      <w:r>
        <w:t xml:space="preserve">Artículo 19. Se presume que la información debe existir si se refiere a las facultades, competencias y funciones que los ordenamientos jurídicos aplicables otorgan a los sujetos obligados. </w:t>
      </w:r>
    </w:p>
    <w:p w14:paraId="247C0CD8" w14:textId="77777777" w:rsidR="005E4FD8" w:rsidRDefault="005E4FD8" w:rsidP="005E4FD8">
      <w:pPr>
        <w:pStyle w:val="Citas"/>
      </w:pPr>
      <w:r>
        <w:t xml:space="preserve">En los casos en que ciertas facultades, competencias o funciones no se hayan ejercido, se debe motivar la respuesta en función de las causas que motiven tal circunstancia. </w:t>
      </w:r>
    </w:p>
    <w:p w14:paraId="46057D74" w14:textId="77777777" w:rsidR="005E4FD8" w:rsidRPr="00407C65" w:rsidRDefault="005E4FD8" w:rsidP="005E4FD8">
      <w:pPr>
        <w:pStyle w:val="Citas"/>
        <w:rPr>
          <w:b/>
          <w:bCs/>
          <w:sz w:val="24"/>
          <w:szCs w:val="24"/>
        </w:rPr>
      </w:pPr>
      <w:r>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Pr>
          <w:b/>
          <w:bCs/>
        </w:rPr>
        <w:t>(Sic)</w:t>
      </w:r>
    </w:p>
    <w:p w14:paraId="5BAAB3D0" w14:textId="77777777" w:rsidR="005E4FD8" w:rsidRDefault="005E4FD8" w:rsidP="005E4FD8">
      <w:pPr>
        <w:spacing w:line="360" w:lineRule="auto"/>
        <w:jc w:val="both"/>
        <w:rPr>
          <w:rFonts w:ascii="Palatino Linotype" w:hAnsi="Palatino Linotype" w:cs="Arial"/>
          <w:b/>
          <w:bCs/>
          <w:sz w:val="24"/>
          <w:szCs w:val="24"/>
        </w:rPr>
      </w:pPr>
    </w:p>
    <w:p w14:paraId="13584B4D" w14:textId="67649057" w:rsidR="005E4FD8" w:rsidRPr="00584D8B" w:rsidRDefault="005E4FD8" w:rsidP="005E4FD8">
      <w:pPr>
        <w:tabs>
          <w:tab w:val="left" w:pos="709"/>
        </w:tabs>
        <w:spacing w:after="0" w:line="360" w:lineRule="auto"/>
        <w:jc w:val="both"/>
        <w:rPr>
          <w:rFonts w:ascii="Palatino Linotype" w:hAnsi="Palatino Linotype"/>
          <w:sz w:val="24"/>
        </w:rPr>
      </w:pPr>
      <w:r w:rsidRPr="005C2B62">
        <w:rPr>
          <w:rFonts w:ascii="Palatino Linotype" w:hAnsi="Palatino Linotype"/>
          <w:color w:val="000000"/>
          <w:sz w:val="24"/>
          <w:szCs w:val="24"/>
          <w:lang w:val="es-ES_tradnl"/>
        </w:rPr>
        <w:t xml:space="preserve">En función de lo planteado, no resulta desapercibido que </w:t>
      </w:r>
      <w:r w:rsidRPr="005C2B62">
        <w:rPr>
          <w:rFonts w:ascii="Palatino Linotype" w:hAnsi="Palatino Linotype"/>
          <w:sz w:val="24"/>
          <w:szCs w:val="24"/>
        </w:rPr>
        <w:t>la información requerida pudiera</w:t>
      </w:r>
      <w:r w:rsidRPr="00584D8B">
        <w:rPr>
          <w:rFonts w:ascii="Palatino Linotype" w:hAnsi="Palatino Linotype"/>
          <w:sz w:val="24"/>
          <w:szCs w:val="24"/>
        </w:rPr>
        <w:t xml:space="preserve"> encontrarse vinculada con faltas administrativas no graves. Correlativo</w:t>
      </w:r>
      <w:r w:rsidRPr="00584D8B">
        <w:rPr>
          <w:rFonts w:ascii="Palatino Linotype" w:hAnsi="Palatino Linotype"/>
          <w:sz w:val="24"/>
        </w:rPr>
        <w:t xml:space="preserve"> a lo anterior, los artículos 53, párrafo segundo de la Ley General del Sistema Nacional Anticorrupción, 53, párrafo segundo de la Ley del Sistema Anticorrupción del Estado de México y 27, párrafo cuarto, segundo supuesto de la Ley General de Responsabilidades administrativas, señalan que los registros de las sanciones relativas a responsabilidades administrativas no graves, quedarán registradas para efectos de eventual reincidencia, pero no serán públicas, porciones legales cuyo contenido literal es el siguiente:</w:t>
      </w:r>
    </w:p>
    <w:p w14:paraId="3D4D94A7" w14:textId="77777777" w:rsidR="005E4FD8" w:rsidRPr="00584D8B" w:rsidRDefault="005E4FD8" w:rsidP="005E4FD8">
      <w:pPr>
        <w:tabs>
          <w:tab w:val="left" w:pos="709"/>
        </w:tabs>
        <w:spacing w:after="0" w:line="240" w:lineRule="auto"/>
        <w:ind w:left="567" w:right="567"/>
        <w:jc w:val="center"/>
        <w:rPr>
          <w:rFonts w:ascii="Palatino Linotype" w:hAnsi="Palatino Linotype"/>
          <w:b/>
          <w:i/>
        </w:rPr>
      </w:pPr>
      <w:r w:rsidRPr="00584D8B">
        <w:rPr>
          <w:rFonts w:ascii="Palatino Linotype" w:hAnsi="Palatino Linotype"/>
          <w:b/>
          <w:i/>
        </w:rPr>
        <w:lastRenderedPageBreak/>
        <w:t>LEY GENERAL DEL SISTEMA NACIONAL ANTICORRUPCIÓN</w:t>
      </w:r>
    </w:p>
    <w:p w14:paraId="644C8FAD" w14:textId="77777777" w:rsidR="005E4FD8" w:rsidRPr="00584D8B" w:rsidRDefault="005E4FD8" w:rsidP="005E4FD8">
      <w:pPr>
        <w:tabs>
          <w:tab w:val="left" w:pos="709"/>
        </w:tabs>
        <w:spacing w:after="0" w:line="240" w:lineRule="auto"/>
        <w:ind w:left="567" w:right="567"/>
        <w:jc w:val="both"/>
        <w:rPr>
          <w:rFonts w:ascii="Palatino Linotype" w:hAnsi="Palatino Linotype"/>
          <w:b/>
          <w:i/>
        </w:rPr>
      </w:pPr>
      <w:r w:rsidRPr="00584D8B">
        <w:rPr>
          <w:rFonts w:ascii="Palatino Linotype" w:hAnsi="Palatino Linotype"/>
          <w:b/>
          <w:i/>
        </w:rPr>
        <w:t>“53…</w:t>
      </w:r>
    </w:p>
    <w:p w14:paraId="6830C4D9" w14:textId="77777777" w:rsidR="005E4FD8" w:rsidRPr="00584D8B" w:rsidRDefault="005E4FD8" w:rsidP="005E4FD8">
      <w:pPr>
        <w:pStyle w:val="Citas"/>
        <w:rPr>
          <w:b/>
        </w:rPr>
      </w:pPr>
      <w:r w:rsidRPr="00584D8B">
        <w:t>Los registros de las sanciones relativas a responsabilidades administrativas no graves, quedarán registradas para efectos de eventual reincidencia, pero no serán públicas</w:t>
      </w:r>
      <w:r w:rsidRPr="00584D8B">
        <w:rPr>
          <w:b/>
        </w:rPr>
        <w:t>...” (Sic)</w:t>
      </w:r>
    </w:p>
    <w:p w14:paraId="31FCB357" w14:textId="77777777" w:rsidR="005E4FD8" w:rsidRPr="00584D8B" w:rsidRDefault="005E4FD8" w:rsidP="005E4FD8">
      <w:pPr>
        <w:tabs>
          <w:tab w:val="left" w:pos="709"/>
        </w:tabs>
        <w:spacing w:after="0" w:line="240" w:lineRule="auto"/>
        <w:ind w:left="567" w:right="567"/>
        <w:jc w:val="both"/>
        <w:rPr>
          <w:rFonts w:ascii="Palatino Linotype" w:hAnsi="Palatino Linotype"/>
          <w:b/>
          <w:i/>
        </w:rPr>
      </w:pPr>
    </w:p>
    <w:p w14:paraId="4678E9C5" w14:textId="77777777" w:rsidR="005E4FD8" w:rsidRPr="00584D8B" w:rsidRDefault="005E4FD8" w:rsidP="005E4FD8">
      <w:pPr>
        <w:tabs>
          <w:tab w:val="left" w:pos="709"/>
        </w:tabs>
        <w:spacing w:after="0" w:line="240" w:lineRule="auto"/>
        <w:ind w:left="567" w:right="567"/>
        <w:jc w:val="center"/>
        <w:rPr>
          <w:rFonts w:ascii="Palatino Linotype" w:hAnsi="Palatino Linotype"/>
          <w:b/>
          <w:i/>
        </w:rPr>
      </w:pPr>
      <w:r w:rsidRPr="00584D8B">
        <w:rPr>
          <w:rFonts w:ascii="Palatino Linotype" w:hAnsi="Palatino Linotype"/>
          <w:b/>
          <w:i/>
        </w:rPr>
        <w:t>LEY DEL SISTEMA ANTICORRUPCIÓN DEL ESTADO DE MÉXICO</w:t>
      </w:r>
    </w:p>
    <w:p w14:paraId="27AD0A40" w14:textId="77777777" w:rsidR="005E4FD8" w:rsidRPr="00584D8B" w:rsidRDefault="005E4FD8" w:rsidP="005E4FD8">
      <w:pPr>
        <w:tabs>
          <w:tab w:val="left" w:pos="709"/>
        </w:tabs>
        <w:spacing w:after="0" w:line="240" w:lineRule="auto"/>
        <w:ind w:left="567" w:right="567"/>
        <w:jc w:val="both"/>
        <w:rPr>
          <w:rFonts w:ascii="Palatino Linotype" w:hAnsi="Palatino Linotype"/>
          <w:b/>
          <w:i/>
        </w:rPr>
      </w:pPr>
      <w:r w:rsidRPr="00584D8B">
        <w:rPr>
          <w:rFonts w:ascii="Palatino Linotype" w:hAnsi="Palatino Linotype"/>
          <w:b/>
          <w:i/>
        </w:rPr>
        <w:t>“53…</w:t>
      </w:r>
    </w:p>
    <w:p w14:paraId="346F115E" w14:textId="77777777" w:rsidR="005E4FD8" w:rsidRPr="00584D8B" w:rsidRDefault="005E4FD8" w:rsidP="005E4FD8">
      <w:pPr>
        <w:pStyle w:val="Citas"/>
        <w:rPr>
          <w:b/>
          <w:bCs/>
        </w:rPr>
      </w:pPr>
      <w:r w:rsidRPr="00584D8B">
        <w:t xml:space="preserve">Los registros de las sanciones relativas a responsabilidades administrativas no graves, quedarán registradas para efectos de eventual reincidencia, pero no serán públicas…” </w:t>
      </w:r>
      <w:r w:rsidRPr="00584D8B">
        <w:rPr>
          <w:b/>
          <w:bCs/>
        </w:rPr>
        <w:t>(Sic)</w:t>
      </w:r>
    </w:p>
    <w:p w14:paraId="23FA0E01" w14:textId="77777777" w:rsidR="005E4FD8" w:rsidRPr="00584D8B" w:rsidRDefault="005E4FD8" w:rsidP="005E4FD8">
      <w:pPr>
        <w:tabs>
          <w:tab w:val="left" w:pos="709"/>
        </w:tabs>
        <w:spacing w:after="0" w:line="240" w:lineRule="auto"/>
        <w:ind w:left="567" w:right="567"/>
        <w:jc w:val="both"/>
        <w:rPr>
          <w:rFonts w:ascii="Palatino Linotype" w:hAnsi="Palatino Linotype"/>
        </w:rPr>
      </w:pPr>
    </w:p>
    <w:p w14:paraId="4AF80172" w14:textId="77777777" w:rsidR="005E4FD8" w:rsidRPr="00584D8B" w:rsidRDefault="005E4FD8" w:rsidP="005E4FD8">
      <w:pPr>
        <w:tabs>
          <w:tab w:val="left" w:pos="709"/>
        </w:tabs>
        <w:spacing w:after="0" w:line="240" w:lineRule="auto"/>
        <w:ind w:left="567" w:right="567"/>
        <w:jc w:val="center"/>
        <w:rPr>
          <w:rFonts w:ascii="Palatino Linotype" w:hAnsi="Palatino Linotype"/>
          <w:b/>
          <w:i/>
        </w:rPr>
      </w:pPr>
      <w:r w:rsidRPr="00584D8B">
        <w:rPr>
          <w:rFonts w:ascii="Palatino Linotype" w:hAnsi="Palatino Linotype"/>
          <w:b/>
          <w:i/>
        </w:rPr>
        <w:t>LEY GENERAL DE RESPONSABILIDADES ADMINISTRATIVAS</w:t>
      </w:r>
    </w:p>
    <w:p w14:paraId="275C5E63" w14:textId="77777777" w:rsidR="005E4FD8" w:rsidRPr="00584D8B" w:rsidRDefault="005E4FD8" w:rsidP="005E4FD8">
      <w:pPr>
        <w:pStyle w:val="Citas"/>
      </w:pPr>
      <w:r w:rsidRPr="00584D8B">
        <w:t>“27…</w:t>
      </w:r>
    </w:p>
    <w:p w14:paraId="1D9DCBFE" w14:textId="77777777" w:rsidR="005E4FD8" w:rsidRPr="00584D8B" w:rsidRDefault="005E4FD8" w:rsidP="005E4FD8">
      <w:pPr>
        <w:pStyle w:val="Citas"/>
        <w:rPr>
          <w:b/>
          <w:bCs/>
        </w:rPr>
      </w:pPr>
      <w:proofErr w:type="gramStart"/>
      <w:r w:rsidRPr="00584D8B">
        <w:t>así</w:t>
      </w:r>
      <w:proofErr w:type="gramEnd"/>
      <w:r w:rsidRPr="00584D8B">
        <w:t xml:space="preserve"> como la anotación de aquellas abstenciones que hayan realizado las autoridades investigadoras o el Tribunal, en términos de los artículos 77 y 80 de esta Ley” </w:t>
      </w:r>
      <w:r w:rsidRPr="00584D8B">
        <w:rPr>
          <w:b/>
          <w:bCs/>
        </w:rPr>
        <w:t>(Sic)</w:t>
      </w:r>
    </w:p>
    <w:p w14:paraId="49A78273" w14:textId="77777777" w:rsidR="005E4FD8" w:rsidRPr="00584D8B" w:rsidRDefault="005E4FD8" w:rsidP="005E4FD8">
      <w:pPr>
        <w:tabs>
          <w:tab w:val="left" w:pos="709"/>
        </w:tabs>
        <w:spacing w:after="0" w:line="360" w:lineRule="auto"/>
        <w:ind w:right="567"/>
        <w:jc w:val="both"/>
        <w:rPr>
          <w:rFonts w:ascii="Palatino Linotype" w:hAnsi="Palatino Linotype"/>
          <w:sz w:val="24"/>
        </w:rPr>
      </w:pPr>
    </w:p>
    <w:p w14:paraId="3A4451F1" w14:textId="77777777" w:rsidR="005E4FD8" w:rsidRPr="00584D8B" w:rsidRDefault="005E4FD8" w:rsidP="005E4FD8">
      <w:pPr>
        <w:tabs>
          <w:tab w:val="left" w:pos="709"/>
        </w:tabs>
        <w:spacing w:after="0" w:line="360" w:lineRule="auto"/>
        <w:jc w:val="both"/>
        <w:rPr>
          <w:rFonts w:ascii="Palatino Linotype" w:hAnsi="Palatino Linotype"/>
          <w:sz w:val="24"/>
        </w:rPr>
      </w:pPr>
      <w:r w:rsidRPr="00584D8B">
        <w:rPr>
          <w:rFonts w:ascii="Palatino Linotype" w:hAnsi="Palatino Linotype"/>
          <w:sz w:val="24"/>
        </w:rPr>
        <w:t xml:space="preserve">De los preceptos legales anteriores se pueden advertir dos supuestos: el primero con fundamento en los artículos 53, párrafo segundo de la Ley General del Sistema Nacional Anticorrupción, 53, párrafo segundo de la Ley del Sistema Anticorrupción del Estado de México, en la cual se advierte que respecto a expedientes que contienen procedimientos de responsabilidad administrativa originados por motivo de faltas </w:t>
      </w:r>
      <w:r w:rsidRPr="00584D8B">
        <w:rPr>
          <w:rFonts w:ascii="Palatino Linotype" w:hAnsi="Palatino Linotype"/>
          <w:sz w:val="24"/>
        </w:rPr>
        <w:lastRenderedPageBreak/>
        <w:t>administrativas no graves, en las que se haya determinado imponer alguna sanción, por determinación de la ley las mismas no son consideradas públicas.</w:t>
      </w:r>
    </w:p>
    <w:p w14:paraId="6A084E0F" w14:textId="77777777" w:rsidR="005E4FD8" w:rsidRPr="00584D8B" w:rsidRDefault="005E4FD8" w:rsidP="005E4FD8">
      <w:pPr>
        <w:tabs>
          <w:tab w:val="left" w:pos="709"/>
        </w:tabs>
        <w:spacing w:after="0" w:line="360" w:lineRule="auto"/>
        <w:jc w:val="both"/>
        <w:rPr>
          <w:rFonts w:ascii="Palatino Linotype" w:hAnsi="Palatino Linotype"/>
          <w:sz w:val="24"/>
        </w:rPr>
      </w:pPr>
    </w:p>
    <w:p w14:paraId="5BA7888A" w14:textId="77777777" w:rsidR="005E4FD8" w:rsidRPr="002649A5" w:rsidRDefault="005E4FD8" w:rsidP="005E4FD8">
      <w:pPr>
        <w:tabs>
          <w:tab w:val="left" w:pos="709"/>
        </w:tabs>
        <w:spacing w:after="0" w:line="360" w:lineRule="auto"/>
        <w:jc w:val="both"/>
        <w:rPr>
          <w:rFonts w:ascii="Palatino Linotype" w:hAnsi="Palatino Linotype"/>
          <w:sz w:val="24"/>
          <w:u w:val="single"/>
        </w:rPr>
      </w:pPr>
      <w:r w:rsidRPr="00584D8B">
        <w:rPr>
          <w:rFonts w:ascii="Palatino Linotype" w:hAnsi="Palatino Linotype"/>
          <w:sz w:val="24"/>
        </w:rPr>
        <w:t xml:space="preserve">Correlativo a lo anterior, con fundamento en el artículo 27, párrafo cuarto, segundo supuesto de la Ley General de Responsabilidades Administrativas, </w:t>
      </w:r>
      <w:r w:rsidRPr="002649A5">
        <w:rPr>
          <w:rFonts w:ascii="Palatino Linotype" w:hAnsi="Palatino Linotype"/>
          <w:sz w:val="24"/>
          <w:u w:val="single"/>
        </w:rPr>
        <w:t>se determina que los expedientes que contienen abstenciones derivadas de investigaciones o procedimientos de responsabilidad administrativa originados por faltas administrativas no graves, no se harán públicas.</w:t>
      </w:r>
    </w:p>
    <w:p w14:paraId="452DEFF9" w14:textId="77777777" w:rsidR="005E4FD8" w:rsidRPr="00584D8B" w:rsidRDefault="005E4FD8" w:rsidP="005E4FD8">
      <w:pPr>
        <w:spacing w:after="0" w:line="360" w:lineRule="auto"/>
        <w:jc w:val="both"/>
        <w:rPr>
          <w:rFonts w:ascii="Palatino Linotype" w:hAnsi="Palatino Linotype"/>
          <w:sz w:val="24"/>
          <w:szCs w:val="24"/>
        </w:rPr>
      </w:pPr>
    </w:p>
    <w:p w14:paraId="0E5BF522" w14:textId="77777777" w:rsidR="005E4FD8" w:rsidRPr="00584D8B" w:rsidRDefault="005E4FD8" w:rsidP="005E4FD8">
      <w:pPr>
        <w:tabs>
          <w:tab w:val="left" w:pos="709"/>
        </w:tabs>
        <w:spacing w:after="0" w:line="360" w:lineRule="auto"/>
        <w:jc w:val="both"/>
        <w:rPr>
          <w:rFonts w:ascii="Palatino Linotype" w:hAnsi="Palatino Linotype"/>
          <w:sz w:val="24"/>
        </w:rPr>
      </w:pPr>
      <w:r w:rsidRPr="00584D8B">
        <w:rPr>
          <w:rFonts w:ascii="Palatino Linotype" w:hAnsi="Palatino Linotype"/>
          <w:sz w:val="24"/>
        </w:rPr>
        <w:t>Bajo este contexto, se considera que en el supuesto de que la información se encuentre en alguno de los supuestos antes establecidos, el Sujeto Obligado deberá clasificar la información, emitiendo en su caso el acuerdo correspondiente</w:t>
      </w:r>
      <w:r w:rsidRPr="00584D8B">
        <w:rPr>
          <w:rFonts w:ascii="Palatino Linotype" w:hAnsi="Palatino Linotype"/>
          <w:b/>
          <w:sz w:val="24"/>
        </w:rPr>
        <w:t xml:space="preserve">, </w:t>
      </w:r>
      <w:r w:rsidRPr="00584D8B">
        <w:rPr>
          <w:rFonts w:ascii="Palatino Linotype" w:hAnsi="Palatino Linotype"/>
          <w:sz w:val="24"/>
        </w:rPr>
        <w:t>tomando en consideración que, de proporcionar el nombre de los servidores públicos relacionados al procedimiento de responsabilidades administrativas por faltas no graves, podría afectar su honor, buen nombre y su imagen.</w:t>
      </w:r>
    </w:p>
    <w:p w14:paraId="78D7CC60" w14:textId="77777777" w:rsidR="005E4FD8" w:rsidRPr="00584D8B" w:rsidRDefault="005E4FD8" w:rsidP="005E4FD8">
      <w:pPr>
        <w:tabs>
          <w:tab w:val="left" w:pos="709"/>
        </w:tabs>
        <w:spacing w:after="0" w:line="360" w:lineRule="auto"/>
        <w:jc w:val="both"/>
        <w:rPr>
          <w:rFonts w:ascii="Palatino Linotype" w:hAnsi="Palatino Linotype"/>
          <w:sz w:val="24"/>
        </w:rPr>
      </w:pPr>
    </w:p>
    <w:p w14:paraId="09C87378" w14:textId="77777777" w:rsidR="005E4FD8" w:rsidRPr="00584D8B" w:rsidRDefault="005E4FD8" w:rsidP="005E4FD8">
      <w:pPr>
        <w:tabs>
          <w:tab w:val="left" w:pos="709"/>
        </w:tabs>
        <w:spacing w:after="0" w:line="360" w:lineRule="auto"/>
        <w:jc w:val="both"/>
        <w:rPr>
          <w:rFonts w:ascii="Palatino Linotype" w:hAnsi="Palatino Linotype"/>
          <w:sz w:val="24"/>
        </w:rPr>
      </w:pPr>
      <w:r w:rsidRPr="00584D8B">
        <w:rPr>
          <w:rFonts w:ascii="Palatino Linotype" w:hAnsi="Palatino Linotype"/>
          <w:sz w:val="24"/>
        </w:rPr>
        <w:t>Al respecto, la Suprema Corte de Justicia de la Nación ha reconocido como derechos fundamentales de las personas, el derecho a la intimidad y a la propia imagen, en el siguiente criterio:</w:t>
      </w:r>
    </w:p>
    <w:p w14:paraId="6A0267FB" w14:textId="77777777" w:rsidR="005E4FD8" w:rsidRPr="00584D8B" w:rsidRDefault="005E4FD8" w:rsidP="005E4FD8">
      <w:pPr>
        <w:pStyle w:val="Citas"/>
        <w:rPr>
          <w:b/>
          <w:bCs/>
        </w:rPr>
      </w:pPr>
      <w:r w:rsidRPr="00584D8B">
        <w:rPr>
          <w:b/>
          <w:bCs/>
        </w:rPr>
        <w:t xml:space="preserve">“DERECHOS A LA INTIMIDAD, PROPIA IMAGEN, IDENTIDAD PERSONAL Y SEXUAL. CONSTITUYEN DERECHOS DE DEFENSA Y GARANTÍA ESENCIAL PARA LA CONDICIÓN HUMANA.  </w:t>
      </w:r>
    </w:p>
    <w:p w14:paraId="58A6C790" w14:textId="510722C8" w:rsidR="005E4FD8" w:rsidRPr="00661470" w:rsidRDefault="005E4FD8" w:rsidP="00661470">
      <w:pPr>
        <w:pStyle w:val="Citas"/>
        <w:rPr>
          <w:b/>
          <w:bCs/>
        </w:rPr>
      </w:pPr>
      <w:r w:rsidRPr="00584D8B">
        <w:lastRenderedPageBreak/>
        <w:t xml:space="preserve">Dentro de los derechos personalísimos se encuentran necesariamente comprendidos el derecho a la intimidad y a la propia imagen, así como a la identidad personal y sexual; entendiéndose por el primero, el derecho del individuo a no ser conocido por otros en ciertos aspectos de su vida y, por ende, el poder de decisión sobre la publicidad o información de datos relativos a su persona, familia, pensamientos o sentimientos; a la propia imagen, como aquel derecho de decidir, en forma libre, sobre la manera en que elige mostrarse frente a los demás;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w:t>
      </w:r>
      <w:r w:rsidRPr="00584D8B">
        <w:lastRenderedPageBreak/>
        <w:t xml:space="preserve">intromisiones que los lesionen por lo que, si bien no son absolutos, sólo por ley podrá justificarse su intromisión, siempre que medie un interés superior.” </w:t>
      </w:r>
      <w:r w:rsidR="00661470">
        <w:rPr>
          <w:b/>
          <w:bCs/>
        </w:rPr>
        <w:t xml:space="preserve">(Sic) </w:t>
      </w:r>
    </w:p>
    <w:p w14:paraId="1142B3E9" w14:textId="77777777" w:rsidR="005E4FD8" w:rsidRPr="00584D8B" w:rsidRDefault="005E4FD8" w:rsidP="005E4FD8">
      <w:pPr>
        <w:tabs>
          <w:tab w:val="left" w:pos="709"/>
        </w:tabs>
        <w:spacing w:after="0" w:line="360" w:lineRule="auto"/>
        <w:jc w:val="both"/>
        <w:rPr>
          <w:rFonts w:ascii="Palatino Linotype" w:hAnsi="Palatino Linotype"/>
          <w:sz w:val="24"/>
        </w:rPr>
      </w:pPr>
      <w:r w:rsidRPr="00584D8B">
        <w:rPr>
          <w:rFonts w:ascii="Palatino Linotype" w:hAnsi="Palatino Linotype"/>
          <w:sz w:val="24"/>
        </w:rPr>
        <w:t>En ese sentido, se puede hacer notar el derecho de todo individuo a no ser conocido por otros en ciertos aspectos de su vida y, por ende, el poder de decisión sobre la publicidad o información de datos relativos a su persona (derecho a la intimidad), aunado al derecho a la propia imagen es el derecho de decidir, de forma libre, sobre la manera en que elige mostrarse frente a los demás.</w:t>
      </w:r>
    </w:p>
    <w:p w14:paraId="46FCA7E4" w14:textId="77777777" w:rsidR="005E4FD8" w:rsidRPr="00584D8B" w:rsidRDefault="005E4FD8" w:rsidP="005E4FD8">
      <w:pPr>
        <w:tabs>
          <w:tab w:val="left" w:pos="709"/>
        </w:tabs>
        <w:spacing w:after="0" w:line="360" w:lineRule="auto"/>
        <w:jc w:val="both"/>
        <w:rPr>
          <w:rFonts w:ascii="Palatino Linotype" w:hAnsi="Palatino Linotype"/>
          <w:sz w:val="24"/>
        </w:rPr>
      </w:pPr>
    </w:p>
    <w:p w14:paraId="65C1C326" w14:textId="77777777" w:rsidR="005E4FD8" w:rsidRDefault="005E4FD8" w:rsidP="005E4FD8">
      <w:pPr>
        <w:tabs>
          <w:tab w:val="left" w:pos="709"/>
        </w:tabs>
        <w:spacing w:after="0" w:line="360" w:lineRule="auto"/>
        <w:jc w:val="both"/>
        <w:rPr>
          <w:rFonts w:ascii="Palatino Linotype" w:hAnsi="Palatino Linotype"/>
          <w:sz w:val="24"/>
        </w:rPr>
      </w:pPr>
      <w:r w:rsidRPr="00584D8B">
        <w:rPr>
          <w:rFonts w:ascii="Palatino Linotype" w:hAnsi="Palatino Linotype"/>
          <w:sz w:val="24"/>
        </w:rPr>
        <w:t>Por lo expuesto, se desprende que dar a conocer el nombre del servidor público de un procedimiento de responsabilidad administrativa no grave, constituye información confidencial que afecta su esfera privada, puesto que podría generar una percepción negativa de este, ocasionando un perjuicio en su honor, intimidad y buena imagen, pues como se precisó la afectación es para el propio servidor público, situación que no afecta a terceros.</w:t>
      </w:r>
    </w:p>
    <w:p w14:paraId="57282F43" w14:textId="77777777" w:rsidR="00CE068B" w:rsidRPr="00584D8B" w:rsidRDefault="00CE068B" w:rsidP="005E4FD8">
      <w:pPr>
        <w:tabs>
          <w:tab w:val="left" w:pos="709"/>
        </w:tabs>
        <w:spacing w:after="0" w:line="360" w:lineRule="auto"/>
        <w:jc w:val="both"/>
        <w:rPr>
          <w:rFonts w:ascii="Palatino Linotype" w:hAnsi="Palatino Linotype"/>
          <w:sz w:val="24"/>
        </w:rPr>
      </w:pPr>
    </w:p>
    <w:p w14:paraId="5568632B" w14:textId="77777777" w:rsidR="005E4FD8" w:rsidRDefault="005E4FD8" w:rsidP="005E4FD8">
      <w:pPr>
        <w:tabs>
          <w:tab w:val="left" w:pos="709"/>
        </w:tabs>
        <w:spacing w:after="0" w:line="360" w:lineRule="auto"/>
        <w:jc w:val="both"/>
        <w:rPr>
          <w:rFonts w:ascii="Palatino Linotype" w:hAnsi="Palatino Linotype"/>
          <w:sz w:val="24"/>
        </w:rPr>
      </w:pPr>
      <w:r w:rsidRPr="00584D8B">
        <w:rPr>
          <w:rFonts w:ascii="Palatino Linotype" w:hAnsi="Palatino Linotype"/>
          <w:sz w:val="24"/>
        </w:rPr>
        <w:t xml:space="preserve">Ahora bien, respecto de las quejas relacionadas con </w:t>
      </w:r>
      <w:r w:rsidRPr="002649A5">
        <w:rPr>
          <w:rFonts w:ascii="Palatino Linotype" w:hAnsi="Palatino Linotype"/>
          <w:sz w:val="24"/>
          <w:u w:val="single"/>
        </w:rPr>
        <w:t>la emisión de resoluciones en materia de responsabilidades administrativas de carácter grave</w:t>
      </w:r>
      <w:r w:rsidRPr="00584D8B">
        <w:rPr>
          <w:rFonts w:ascii="Palatino Linotype" w:hAnsi="Palatino Linotype"/>
          <w:sz w:val="24"/>
        </w:rPr>
        <w:t xml:space="preserve">, se destaca que la Ley de Responsabilidades Administrativas del Estado de México y Municipios, reserva dicha competencia al Tribunal de Justicia Administrativa del Estado de México. </w:t>
      </w:r>
    </w:p>
    <w:p w14:paraId="05BE0BE2" w14:textId="77777777" w:rsidR="00CE068B" w:rsidRPr="00584D8B" w:rsidRDefault="00CE068B" w:rsidP="005E4FD8">
      <w:pPr>
        <w:tabs>
          <w:tab w:val="left" w:pos="709"/>
        </w:tabs>
        <w:spacing w:after="0" w:line="360" w:lineRule="auto"/>
        <w:jc w:val="both"/>
        <w:rPr>
          <w:rFonts w:ascii="Palatino Linotype" w:hAnsi="Palatino Linotype"/>
          <w:sz w:val="24"/>
        </w:rPr>
      </w:pPr>
    </w:p>
    <w:p w14:paraId="20B144B6" w14:textId="77777777" w:rsidR="005E4FD8" w:rsidRPr="00584D8B" w:rsidRDefault="005E4FD8" w:rsidP="005E4FD8">
      <w:pPr>
        <w:pStyle w:val="Citas"/>
        <w:tabs>
          <w:tab w:val="left" w:pos="7470"/>
        </w:tabs>
        <w:ind w:left="0" w:right="72"/>
        <w:rPr>
          <w:i w:val="0"/>
          <w:sz w:val="24"/>
          <w:szCs w:val="24"/>
        </w:rPr>
      </w:pPr>
      <w:r w:rsidRPr="00584D8B">
        <w:rPr>
          <w:i w:val="0"/>
          <w:sz w:val="24"/>
          <w:szCs w:val="24"/>
        </w:rPr>
        <w:t xml:space="preserve">Por otra parte, se precisa que en términos del numeral 211 de la Ley de Responsabilidades Administrativas local, el Tribunal de Justicia Administrativa del </w:t>
      </w:r>
      <w:r w:rsidRPr="00584D8B">
        <w:rPr>
          <w:i w:val="0"/>
          <w:sz w:val="24"/>
          <w:szCs w:val="24"/>
        </w:rPr>
        <w:lastRenderedPageBreak/>
        <w:t>Estado de México, notificará sus resoluciones a las autoridades competentes para efectos de cumplimiento, normatividad que dispone a la literalidad lo siguiente:</w:t>
      </w:r>
    </w:p>
    <w:p w14:paraId="4BA5B6A9" w14:textId="77777777" w:rsidR="005E4FD8" w:rsidRPr="00584D8B" w:rsidRDefault="005E4FD8" w:rsidP="005E4FD8">
      <w:pPr>
        <w:pStyle w:val="Citas"/>
        <w:tabs>
          <w:tab w:val="left" w:pos="7470"/>
        </w:tabs>
        <w:ind w:left="720" w:right="72"/>
        <w:rPr>
          <w:b/>
          <w:bCs/>
          <w:i w:val="0"/>
          <w:sz w:val="24"/>
          <w:szCs w:val="24"/>
          <w:u w:val="single"/>
        </w:rPr>
      </w:pPr>
      <w:r w:rsidRPr="00584D8B">
        <w:t xml:space="preserve">“Artículo 211. Una vez que haya causado ejecutoria la sentencia que determina la no existencia de una falta administrativa grave o falta de particulares, </w:t>
      </w:r>
      <w:r w:rsidRPr="00584D8B">
        <w:rPr>
          <w:b/>
          <w:bCs/>
          <w:u w:val="single"/>
        </w:rPr>
        <w:t>el Tribunal de Justicia Administrativa, de oficio y sin demora alguna, girará oficio por el que notificará la resolución correspondiente, así como sus puntos resolutivos para su cumplimiento, a las autoridades competentes.</w:t>
      </w:r>
      <w:r w:rsidRPr="00584D8B">
        <w:t xml:space="preserve"> En los casos en que haya decretado la suspensión del servidor público en su empleo, cargo o comisión, ordenará la restitución inmediata en el goce de los derechos del mismo.” </w:t>
      </w:r>
      <w:r w:rsidRPr="00584D8B">
        <w:rPr>
          <w:b/>
          <w:bCs/>
        </w:rPr>
        <w:t>(Sic)</w:t>
      </w:r>
    </w:p>
    <w:p w14:paraId="2F5D423E" w14:textId="77777777" w:rsidR="005E4FD8" w:rsidRPr="00584D8B" w:rsidRDefault="005E4FD8" w:rsidP="005E4FD8">
      <w:pPr>
        <w:tabs>
          <w:tab w:val="left" w:pos="709"/>
        </w:tabs>
        <w:spacing w:after="0" w:line="360" w:lineRule="auto"/>
        <w:jc w:val="both"/>
        <w:rPr>
          <w:rFonts w:ascii="Palatino Linotype" w:hAnsi="Palatino Linotype"/>
          <w:sz w:val="24"/>
        </w:rPr>
      </w:pPr>
    </w:p>
    <w:p w14:paraId="27C31DFD" w14:textId="77777777" w:rsidR="005E4FD8" w:rsidRPr="00584D8B" w:rsidRDefault="005E4FD8" w:rsidP="005E4FD8">
      <w:pPr>
        <w:tabs>
          <w:tab w:val="left" w:pos="709"/>
        </w:tabs>
        <w:spacing w:after="0" w:line="360" w:lineRule="auto"/>
        <w:jc w:val="both"/>
        <w:rPr>
          <w:rFonts w:ascii="Palatino Linotype" w:hAnsi="Palatino Linotype"/>
          <w:sz w:val="24"/>
        </w:rPr>
      </w:pPr>
      <w:r w:rsidRPr="00584D8B">
        <w:rPr>
          <w:rFonts w:ascii="Palatino Linotype" w:hAnsi="Palatino Linotype"/>
          <w:sz w:val="24"/>
        </w:rPr>
        <w:t>En virtud de lo anterior, el derecho de acceso a la información pública se traduce en la prerrogativa constitucional de acceder a soportes documentales generados</w:t>
      </w:r>
      <w:r w:rsidRPr="00584D8B">
        <w:rPr>
          <w:rFonts w:ascii="Palatino Linotype" w:hAnsi="Palatino Linotype"/>
          <w:b/>
          <w:bCs/>
          <w:sz w:val="24"/>
          <w:u w:val="single"/>
        </w:rPr>
        <w:t>, poseídos o administrados</w:t>
      </w:r>
      <w:r w:rsidRPr="00584D8B">
        <w:rPr>
          <w:rFonts w:ascii="Palatino Linotype" w:hAnsi="Palatino Linotype"/>
          <w:sz w:val="24"/>
        </w:rPr>
        <w:t xml:space="preserve"> por los sujetos obligados. </w:t>
      </w:r>
    </w:p>
    <w:p w14:paraId="0362481C" w14:textId="77777777" w:rsidR="005E4FD8" w:rsidRPr="00584D8B" w:rsidRDefault="005E4FD8" w:rsidP="005E4FD8">
      <w:pPr>
        <w:tabs>
          <w:tab w:val="left" w:pos="709"/>
        </w:tabs>
        <w:spacing w:after="0" w:line="360" w:lineRule="auto"/>
        <w:jc w:val="both"/>
        <w:rPr>
          <w:rFonts w:ascii="Palatino Linotype" w:hAnsi="Palatino Linotype"/>
          <w:sz w:val="24"/>
        </w:rPr>
      </w:pPr>
    </w:p>
    <w:p w14:paraId="6C74FB70" w14:textId="77777777" w:rsidR="005E4FD8" w:rsidRPr="00584D8B" w:rsidRDefault="005E4FD8" w:rsidP="005E4FD8">
      <w:pPr>
        <w:tabs>
          <w:tab w:val="left" w:pos="709"/>
        </w:tabs>
        <w:spacing w:after="0" w:line="360" w:lineRule="auto"/>
        <w:jc w:val="both"/>
        <w:rPr>
          <w:rFonts w:ascii="Palatino Linotype" w:hAnsi="Palatino Linotype"/>
          <w:sz w:val="24"/>
        </w:rPr>
      </w:pPr>
      <w:r w:rsidRPr="00584D8B">
        <w:rPr>
          <w:rFonts w:ascii="Palatino Linotype" w:hAnsi="Palatino Linotype"/>
          <w:sz w:val="24"/>
        </w:rPr>
        <w:t xml:space="preserve">Bajo este contexto, respecto de las quejas vinculadas con resoluciones por responsabilidad administrativa por motivo de faltas administrativas graves (firmes) deben de ser consideradas información pública, por lo que la misma es susceptible de ser entregada la cual incluye el nombre de servidores públicos sancionados, las sanciones administrativas de que haya sido objeto, la causa y la disposición legal, por lo que en tal caso a consideración de esta ponencia resulta procedente la entrega de la información vinculada con el escrito de queja en los términos expuestos.  </w:t>
      </w:r>
    </w:p>
    <w:p w14:paraId="5EDEEA67" w14:textId="77777777" w:rsidR="005E4FD8" w:rsidRPr="00584D8B" w:rsidRDefault="005E4FD8" w:rsidP="005E4FD8">
      <w:pPr>
        <w:tabs>
          <w:tab w:val="left" w:pos="709"/>
        </w:tabs>
        <w:spacing w:after="0" w:line="360" w:lineRule="auto"/>
        <w:jc w:val="both"/>
        <w:rPr>
          <w:rFonts w:ascii="Palatino Linotype" w:hAnsi="Palatino Linotype"/>
          <w:sz w:val="24"/>
        </w:rPr>
      </w:pPr>
    </w:p>
    <w:p w14:paraId="28D34EDB" w14:textId="77777777" w:rsidR="005E4FD8" w:rsidRPr="00584D8B" w:rsidRDefault="005E4FD8" w:rsidP="005E4FD8">
      <w:pPr>
        <w:tabs>
          <w:tab w:val="left" w:pos="709"/>
        </w:tabs>
        <w:spacing w:after="0" w:line="360" w:lineRule="auto"/>
        <w:jc w:val="both"/>
        <w:rPr>
          <w:rFonts w:ascii="Palatino Linotype" w:hAnsi="Palatino Linotype"/>
          <w:sz w:val="24"/>
        </w:rPr>
      </w:pPr>
      <w:r w:rsidRPr="00584D8B">
        <w:rPr>
          <w:rFonts w:ascii="Palatino Linotype" w:hAnsi="Palatino Linotype"/>
          <w:sz w:val="24"/>
        </w:rPr>
        <w:lastRenderedPageBreak/>
        <w:t>Ahora bien, para el caso de determinaciones vinculadas con los procedimientos de sanciones graves absolutorias, concluidos, se procederá a su acceso en versión pública, protegiendo el nombre, cargo y área de adscripción del Servidor Público absuelto y aquellos datos personales que hagan identificable a una persona, toda vez que la información solicitada, se relaciona con servidores públicos en específico, los cuales al no haber recibido alguna sanción por posibles responsabilidades, se procede a clasificar como confidencial el nombre y cargo del servidor público, al poder causar un perjuicio a la vida privada de estos.</w:t>
      </w:r>
    </w:p>
    <w:p w14:paraId="4D84EE71" w14:textId="77777777" w:rsidR="005E4FD8" w:rsidRDefault="005E4FD8" w:rsidP="00685348">
      <w:pPr>
        <w:spacing w:line="360" w:lineRule="auto"/>
        <w:jc w:val="both"/>
        <w:rPr>
          <w:rFonts w:ascii="Palatino Linotype" w:hAnsi="Palatino Linotype"/>
          <w:sz w:val="24"/>
          <w:szCs w:val="24"/>
        </w:rPr>
      </w:pPr>
    </w:p>
    <w:p w14:paraId="7FBC3871" w14:textId="47310D67" w:rsidR="005E4FD8" w:rsidRPr="0040320C" w:rsidRDefault="005E4FD8" w:rsidP="005E4FD8">
      <w:pPr>
        <w:pStyle w:val="Citas"/>
        <w:ind w:left="0" w:right="0"/>
        <w:rPr>
          <w:i w:val="0"/>
          <w:iCs/>
          <w:sz w:val="24"/>
          <w:szCs w:val="24"/>
        </w:rPr>
      </w:pPr>
      <w:r w:rsidRPr="0040320C">
        <w:rPr>
          <w:i w:val="0"/>
          <w:iCs/>
          <w:sz w:val="24"/>
          <w:szCs w:val="24"/>
        </w:rPr>
        <w:t xml:space="preserve">Visto de </w:t>
      </w:r>
      <w:r w:rsidR="00CE068B" w:rsidRPr="0040320C">
        <w:rPr>
          <w:i w:val="0"/>
          <w:iCs/>
          <w:sz w:val="24"/>
          <w:szCs w:val="24"/>
        </w:rPr>
        <w:t>esta forma</w:t>
      </w:r>
      <w:r w:rsidRPr="0040320C">
        <w:rPr>
          <w:i w:val="0"/>
          <w:iCs/>
          <w:sz w:val="24"/>
          <w:szCs w:val="24"/>
        </w:rPr>
        <w:t xml:space="preserve">, tratándose de responsabilidades administrativas, los expedientes pudieran ser susceptibles de ser entregados, una vez que hayan quedado firmes y en estricta observancia a las pautas esbozadas con anterioridad (grave o no grave). Dicho de otro modo, al haber requerido </w:t>
      </w:r>
      <w:r w:rsidRPr="0040320C">
        <w:rPr>
          <w:sz w:val="24"/>
          <w:szCs w:val="24"/>
        </w:rPr>
        <w:t>“</w:t>
      </w:r>
      <w:r w:rsidR="00CE068B">
        <w:rPr>
          <w:sz w:val="24"/>
          <w:szCs w:val="24"/>
        </w:rPr>
        <w:t>expedientes …</w:t>
      </w:r>
      <w:proofErr w:type="gramStart"/>
      <w:r w:rsidR="00CE068B">
        <w:rPr>
          <w:sz w:val="24"/>
          <w:szCs w:val="24"/>
        </w:rPr>
        <w:t>..</w:t>
      </w:r>
      <w:proofErr w:type="gramEnd"/>
      <w:r w:rsidR="00CE068B">
        <w:rPr>
          <w:sz w:val="24"/>
          <w:szCs w:val="24"/>
        </w:rPr>
        <w:t xml:space="preserve"> </w:t>
      </w:r>
      <w:proofErr w:type="gramStart"/>
      <w:r w:rsidR="00CE068B">
        <w:rPr>
          <w:sz w:val="24"/>
          <w:szCs w:val="24"/>
        </w:rPr>
        <w:t>y</w:t>
      </w:r>
      <w:proofErr w:type="gramEnd"/>
      <w:r w:rsidR="00CE068B">
        <w:rPr>
          <w:sz w:val="24"/>
          <w:szCs w:val="24"/>
        </w:rPr>
        <w:t xml:space="preserve"> cada uno de los </w:t>
      </w:r>
      <w:r w:rsidR="00CE068B">
        <w:rPr>
          <w:color w:val="000000"/>
          <w:sz w:val="24"/>
          <w:szCs w:val="24"/>
        </w:rPr>
        <w:t xml:space="preserve">procedimientos administrativos </w:t>
      </w:r>
      <w:r w:rsidR="006353EC">
        <w:rPr>
          <w:color w:val="000000"/>
          <w:sz w:val="24"/>
          <w:szCs w:val="24"/>
        </w:rPr>
        <w:t>en trámite de los</w:t>
      </w:r>
      <w:r w:rsidR="00580796">
        <w:rPr>
          <w:color w:val="000000"/>
          <w:sz w:val="24"/>
          <w:szCs w:val="24"/>
        </w:rPr>
        <w:t xml:space="preserve"> año</w:t>
      </w:r>
      <w:r w:rsidR="002649A5">
        <w:rPr>
          <w:color w:val="000000"/>
          <w:sz w:val="24"/>
          <w:szCs w:val="24"/>
        </w:rPr>
        <w:t xml:space="preserve"> 2021, 2022 y 2023</w:t>
      </w:r>
      <w:r w:rsidR="00CE068B">
        <w:rPr>
          <w:color w:val="000000"/>
          <w:sz w:val="24"/>
          <w:szCs w:val="24"/>
        </w:rPr>
        <w:t xml:space="preserve"> </w:t>
      </w:r>
      <w:r w:rsidR="006353EC">
        <w:rPr>
          <w:color w:val="000000"/>
          <w:sz w:val="24"/>
          <w:szCs w:val="24"/>
        </w:rPr>
        <w:t xml:space="preserve">”, </w:t>
      </w:r>
      <w:r w:rsidR="006353EC">
        <w:rPr>
          <w:i w:val="0"/>
          <w:color w:val="000000"/>
          <w:sz w:val="24"/>
          <w:szCs w:val="24"/>
        </w:rPr>
        <w:t xml:space="preserve">resulta oportuno establecer entonces que el Sujeto Obligado deberá de entregar un acuerdo de reserva al tratarse de procedimientos administrativos que no han quedado firmes. </w:t>
      </w:r>
      <w:r w:rsidRPr="0040320C">
        <w:rPr>
          <w:i w:val="0"/>
          <w:iCs/>
          <w:color w:val="000000"/>
          <w:sz w:val="24"/>
          <w:szCs w:val="24"/>
        </w:rPr>
        <w:t xml:space="preserve"> </w:t>
      </w:r>
    </w:p>
    <w:p w14:paraId="72CE4D9F" w14:textId="77777777" w:rsidR="00685348" w:rsidRDefault="00685348" w:rsidP="00685348">
      <w:pPr>
        <w:spacing w:line="360" w:lineRule="auto"/>
        <w:jc w:val="both"/>
        <w:rPr>
          <w:rFonts w:ascii="Palatino Linotype" w:hAnsi="Palatino Linotype"/>
          <w:sz w:val="24"/>
          <w:szCs w:val="24"/>
        </w:rPr>
      </w:pPr>
    </w:p>
    <w:p w14:paraId="7177F852" w14:textId="7F22E808" w:rsidR="00580796" w:rsidRPr="00580796" w:rsidRDefault="00580796" w:rsidP="00685348">
      <w:pPr>
        <w:spacing w:line="360" w:lineRule="auto"/>
        <w:jc w:val="both"/>
        <w:rPr>
          <w:rFonts w:ascii="Palatino Linotype" w:hAnsi="Palatino Linotype"/>
          <w:sz w:val="24"/>
          <w:szCs w:val="24"/>
        </w:rPr>
      </w:pPr>
      <w:r>
        <w:rPr>
          <w:rFonts w:ascii="Palatino Linotype" w:hAnsi="Palatino Linotype"/>
          <w:sz w:val="24"/>
          <w:szCs w:val="24"/>
        </w:rPr>
        <w:t>De lo anterior sin pasar por desapercibido que el artículo 142 de la Ley de Transparencia Local establece las causales bajo las que no puede invocarse el carácter de reservado;</w:t>
      </w:r>
    </w:p>
    <w:p w14:paraId="61CDD3AA" w14:textId="77777777" w:rsidR="00580796" w:rsidRPr="00580796" w:rsidRDefault="00580796" w:rsidP="00580796">
      <w:pPr>
        <w:spacing w:line="360" w:lineRule="auto"/>
        <w:ind w:left="708"/>
        <w:jc w:val="both"/>
        <w:rPr>
          <w:rFonts w:ascii="Palatino Linotype" w:hAnsi="Palatino Linotype"/>
          <w:i/>
        </w:rPr>
      </w:pPr>
      <w:r w:rsidRPr="00580796">
        <w:rPr>
          <w:rFonts w:ascii="Palatino Linotype" w:hAnsi="Palatino Linotype"/>
          <w:i/>
        </w:rPr>
        <w:t xml:space="preserve">Artículo 142. Bajo ninguna circunstancia podrá invocarse el carácter de reservado cuando: </w:t>
      </w:r>
    </w:p>
    <w:p w14:paraId="5641E00D" w14:textId="21EB538F" w:rsidR="00580796" w:rsidRPr="00580796" w:rsidRDefault="00580796" w:rsidP="00D06982">
      <w:pPr>
        <w:pStyle w:val="Prrafodelista"/>
        <w:numPr>
          <w:ilvl w:val="0"/>
          <w:numId w:val="12"/>
        </w:numPr>
        <w:spacing w:line="360" w:lineRule="auto"/>
        <w:jc w:val="both"/>
        <w:rPr>
          <w:rFonts w:ascii="Palatino Linotype" w:hAnsi="Palatino Linotype"/>
          <w:i/>
        </w:rPr>
      </w:pPr>
      <w:r w:rsidRPr="00580796">
        <w:rPr>
          <w:rFonts w:ascii="Palatino Linotype" w:hAnsi="Palatino Linotype"/>
          <w:i/>
        </w:rPr>
        <w:lastRenderedPageBreak/>
        <w:t xml:space="preserve">Se trate de violaciones graves de derechos humanos, calificada así por autoridad competente; </w:t>
      </w:r>
    </w:p>
    <w:p w14:paraId="54B2DC91" w14:textId="49BF76E9" w:rsidR="00580796" w:rsidRPr="00580796" w:rsidRDefault="00580796" w:rsidP="00D06982">
      <w:pPr>
        <w:pStyle w:val="Prrafodelista"/>
        <w:numPr>
          <w:ilvl w:val="0"/>
          <w:numId w:val="12"/>
        </w:numPr>
        <w:spacing w:line="360" w:lineRule="auto"/>
        <w:jc w:val="both"/>
        <w:rPr>
          <w:rFonts w:ascii="Palatino Linotype" w:hAnsi="Palatino Linotype"/>
          <w:i/>
          <w:sz w:val="24"/>
          <w:szCs w:val="24"/>
        </w:rPr>
      </w:pPr>
      <w:r w:rsidRPr="00580796">
        <w:rPr>
          <w:rFonts w:ascii="Palatino Linotype" w:hAnsi="Palatino Linotype"/>
          <w:i/>
        </w:rPr>
        <w:t xml:space="preserve">Se trate de la investigación de posibles violaciones graves de derechos humanos aun cuando no exista pronunciamiento previo de autoridad competente, cuando se determine, a partir de criterios cuantitativos y cualitativos la trascendencia social de las violaciones </w:t>
      </w:r>
    </w:p>
    <w:p w14:paraId="5141984B" w14:textId="46A69159" w:rsidR="00580796" w:rsidRPr="00580796" w:rsidRDefault="00580796" w:rsidP="00D06982">
      <w:pPr>
        <w:pStyle w:val="Prrafodelista"/>
        <w:numPr>
          <w:ilvl w:val="0"/>
          <w:numId w:val="12"/>
        </w:numPr>
        <w:spacing w:line="360" w:lineRule="auto"/>
        <w:jc w:val="both"/>
        <w:rPr>
          <w:rFonts w:ascii="Palatino Linotype" w:hAnsi="Palatino Linotype"/>
          <w:i/>
          <w:sz w:val="24"/>
          <w:szCs w:val="24"/>
        </w:rPr>
      </w:pPr>
      <w:r w:rsidRPr="00580796">
        <w:rPr>
          <w:rFonts w:ascii="Palatino Linotype" w:hAnsi="Palatino Linotype"/>
          <w:i/>
        </w:rPr>
        <w:t xml:space="preserve">Se trate de delitos de lesa humanidad conforme a los tratados ratificados por el Senado de la República, las resoluciones emitidas por organismos internacionales cuya competencia sea reconocida por el Estado Mexicano, así como en las disposiciones jurídicas aplicables; y </w:t>
      </w:r>
    </w:p>
    <w:p w14:paraId="614F0F63" w14:textId="7F3D3072" w:rsidR="00580796" w:rsidRPr="00661470" w:rsidRDefault="00580796" w:rsidP="00D06982">
      <w:pPr>
        <w:pStyle w:val="Prrafodelista"/>
        <w:numPr>
          <w:ilvl w:val="0"/>
          <w:numId w:val="12"/>
        </w:numPr>
        <w:spacing w:line="360" w:lineRule="auto"/>
        <w:jc w:val="both"/>
        <w:rPr>
          <w:rFonts w:ascii="Palatino Linotype" w:hAnsi="Palatino Linotype"/>
          <w:i/>
          <w:sz w:val="24"/>
          <w:szCs w:val="24"/>
        </w:rPr>
      </w:pPr>
      <w:r w:rsidRPr="00580796">
        <w:rPr>
          <w:rFonts w:ascii="Palatino Linotype" w:hAnsi="Palatino Linotype"/>
          <w:i/>
        </w:rPr>
        <w:t>Se trate de información relacionada con actos de corrupción de conformidad con las disposiciones jurídicas aplicables.</w:t>
      </w:r>
    </w:p>
    <w:p w14:paraId="6F84AF4A" w14:textId="77777777" w:rsidR="005E4FD8" w:rsidRPr="00447ABE" w:rsidRDefault="005E4FD8" w:rsidP="005E4FD8">
      <w:pPr>
        <w:tabs>
          <w:tab w:val="left" w:pos="709"/>
        </w:tabs>
        <w:spacing w:after="0" w:line="360" w:lineRule="auto"/>
        <w:jc w:val="both"/>
        <w:rPr>
          <w:rFonts w:ascii="Palatino Linotype" w:eastAsia="Calibri" w:hAnsi="Palatino Linotype" w:cs="Tahoma"/>
          <w:bCs/>
          <w:sz w:val="24"/>
        </w:rPr>
      </w:pPr>
      <w:r w:rsidRPr="0040320C">
        <w:rPr>
          <w:rFonts w:ascii="Palatino Linotype" w:hAnsi="Palatino Linotype"/>
          <w:sz w:val="24"/>
          <w:szCs w:val="24"/>
        </w:rPr>
        <w:t xml:space="preserve">Bajo este contexto, </w:t>
      </w:r>
      <w:r w:rsidRPr="0040320C">
        <w:rPr>
          <w:rFonts w:ascii="Palatino Linotype" w:hAnsi="Palatino Linotype"/>
          <w:sz w:val="24"/>
        </w:rPr>
        <w:t xml:space="preserve">no se omite señalar que, es criterio del Pleno del máximo Tribunal que, </w:t>
      </w:r>
      <w:r w:rsidRPr="0040320C">
        <w:rPr>
          <w:rFonts w:ascii="Palatino Linotype" w:eastAsia="Calibri" w:hAnsi="Palatino Linotype" w:cs="Tahoma"/>
          <w:bCs/>
          <w:sz w:val="24"/>
        </w:rPr>
        <w:t>de la interpretación armónica y sistemática de los artículos 14, párrafo segundo, 16, párrafo primero, 19, párrafo</w:t>
      </w:r>
      <w:r w:rsidRPr="00447ABE">
        <w:rPr>
          <w:rFonts w:ascii="Palatino Linotype" w:eastAsia="Calibri" w:hAnsi="Palatino Linotype" w:cs="Tahoma"/>
          <w:bCs/>
          <w:sz w:val="24"/>
        </w:rPr>
        <w:t xml:space="preserve"> primero, 21, párrafo primero y 102, apartado A, párrafo segundo, de la Constitución Política de los Estados Unidos Mexicanos, deriva el principio de presunción de inocencia, que a su vez se establece en los artículos 8, numeral 2, de la Convención Americana sobre Derechos Humanos y 14, numeral 2, del Pacto Internacional de Derechos Civiles y Políticos, que hacen efectiva la presunción de inocencia que debe ser aplicable en todos los procedimientos de cuyo resultado pudiera derivar alguna pena o sanción como resultado de la facultad punitiva del Estado, en tal contexto es un derecho fundamental de toda persona, sometida a un procedimiento </w:t>
      </w:r>
      <w:r w:rsidRPr="00447ABE">
        <w:rPr>
          <w:rFonts w:ascii="Palatino Linotype" w:eastAsia="Calibri" w:hAnsi="Palatino Linotype" w:cs="Tahoma"/>
          <w:bCs/>
          <w:sz w:val="24"/>
        </w:rPr>
        <w:lastRenderedPageBreak/>
        <w:t>administrativo sancionador, lo anterior tiene sustento en la Contradicción de Tesis, con registro digital: 2006590, la cual es del tenor literal siguiente:</w:t>
      </w:r>
    </w:p>
    <w:p w14:paraId="5045A4B1" w14:textId="77777777" w:rsidR="005E4FD8" w:rsidRPr="00447ABE" w:rsidRDefault="005E4FD8" w:rsidP="005E4FD8">
      <w:pPr>
        <w:pStyle w:val="Citas"/>
      </w:pPr>
      <w:r>
        <w:rPr>
          <w:b/>
        </w:rPr>
        <w:t>“</w:t>
      </w:r>
      <w:r w:rsidRPr="00447ABE">
        <w:rPr>
          <w:b/>
        </w:rPr>
        <w:t xml:space="preserve">PRESUNCIÓN DE INOCENCIA. ESTE PRINCIPIO ES APLICABLE AL PROCEDIMIENTO ADMINISTRATIVO SANCIONADOR, CON MATICES O MODULACIONES. </w:t>
      </w:r>
      <w:r w:rsidRPr="00447ABE">
        <w:t xml:space="preserve">El Tribunal Pleno de la Suprema Corte de Justicia de la Nación, en la tesis aislada P. XXXV/2002, sostuvo que, de la interpretación armónica y sistemática de los artículos 14, párrafo segundo, 16, párrafo primero, 19, párrafo primero, 21, párrafo primero y 102, apartado A, párrafo segundo, de la Constitución Política de los Estados Unidos Mexicanos (en su texto anterior a la reforma publicada en el Diario Oficial de la Federación el 18 de junio de 2008), deriva implícitamente el principio de presunción de inocencia; el cual se contiene de modo expreso en los diversos artículos 8, numeral 2, de la Convención Americana sobre Derechos Humanos y 14, numeral 2, del Pacto Internacional de Derechos Civiles y Políticos; de ahí que, al ser acordes dichos preceptos -porque tienden a especificar y a hacer efectiva la presunción de inocencia-, deben interpretarse de modo sistemático, a fin de hacer valer para los gobernados la interpretación más favorable que permita una mejor impartición de justicia de conformidad con el numeral 1o. constitucional. Ahora bien, uno de los principios rectores del derecho, que debe ser aplicable en todos los procedimientos de cuyo resultado pudiera derivar alguna pena o sanción como resultado de la facultad punitiva del Estado, es el de presunción de inocencia como derecho fundamental de toda persona, aplicable y reconocible a quienes pudiesen estar sometidos a un procedimiento administrativo sancionador y, en consecuencia, soportar el poder correctivo del Estado, a través de autoridad competente. En ese sentido, el principio de presunción de inocencia es aplicable al procedimiento </w:t>
      </w:r>
      <w:r w:rsidRPr="00447ABE">
        <w:lastRenderedPageBreak/>
        <w:t>administrativo sancionador -con matices o modulaciones, según el caso- debido a su naturaleza gravosa, por la calidad de inocente de la persona que debe reconocérsele en todo procedimiento de cuyo resultado pudiera surgir una pena o sanción cuya consecuencia procesal, entre otras, es desplazar la carga de la prueba a la autoridad, en atención al derecho al debido proceso.</w:t>
      </w:r>
    </w:p>
    <w:p w14:paraId="1ACBE90E" w14:textId="77777777" w:rsidR="005E4FD8" w:rsidRPr="00447ABE" w:rsidRDefault="005E4FD8" w:rsidP="005E4FD8">
      <w:pPr>
        <w:pStyle w:val="Citas"/>
      </w:pPr>
      <w:r w:rsidRPr="00447ABE">
        <w:t xml:space="preserve">Contradicción de tesis 200/2013. Entre las sustentadas por la Primera y la Segunda Salas de la Suprema Corte de Justicia de la Nación. 28 de enero de 2014. Mayoría de nueve votos de los Ministros Alfredo Gutiérrez Ortiz Mena, José Ramón Cossío Díaz, Margarita Beatriz Luna Ramos, José Fernando Franco González Salas, Arturo Zaldívar Lelo de Larrea, Jorge Mario Pardo Rebolledo, Sergio A. Valls Hernández, Olga Sánchez Cordero de García Villegas y Juan N. Silva Meza; votaron en contra: Luis María Aguilar Morales y Alberto Pérez </w:t>
      </w:r>
      <w:proofErr w:type="spellStart"/>
      <w:r w:rsidRPr="00447ABE">
        <w:t>Dayán</w:t>
      </w:r>
      <w:proofErr w:type="spellEnd"/>
      <w:r w:rsidRPr="00447ABE">
        <w:t>. Ponente: Olga Sánchez Cordero de García Villegas. Secretario: Octavio Joel Flores Díaz.</w:t>
      </w:r>
    </w:p>
    <w:p w14:paraId="1BB86DE5" w14:textId="77777777" w:rsidR="005E4FD8" w:rsidRPr="00447ABE" w:rsidRDefault="005E4FD8" w:rsidP="005E4FD8">
      <w:pPr>
        <w:pStyle w:val="Citas"/>
      </w:pPr>
      <w:r w:rsidRPr="00447ABE">
        <w:t>Tesis y/o criterios contendientes:</w:t>
      </w:r>
    </w:p>
    <w:p w14:paraId="0D5C9953" w14:textId="77777777" w:rsidR="005E4FD8" w:rsidRPr="00447ABE" w:rsidRDefault="005E4FD8" w:rsidP="005E4FD8">
      <w:pPr>
        <w:pStyle w:val="Citas"/>
      </w:pPr>
      <w:r w:rsidRPr="00447ABE">
        <w:t>Tesis 1a. XCIII/2013 (10a.), de rubro: "PRESUNCIÓN DE INOCENCIA. LA APLICACIÓN DE ESTE DERECHO A LOS PROCEDIMIENTOS ADMINISTRATIVOS SANCIONADORES DEBE REALIZARSE CON LAS MODULACIONES NECESARIAS PARA SER COMPATIBLE CON EL CONTEXTO AL QUE SE PRETENDE APLICAR.", aprobada por la Primera Sala de la Suprema Corte de Justicia de la Nación, y publicada en el Semanario Judicial de la Federación y su Gaceta, Décima Época, Libro XIX, Tomo 1, abril de 2013, página 968,</w:t>
      </w:r>
    </w:p>
    <w:p w14:paraId="3472C24B" w14:textId="77777777" w:rsidR="005E4FD8" w:rsidRPr="00447ABE" w:rsidRDefault="005E4FD8" w:rsidP="005E4FD8">
      <w:pPr>
        <w:pStyle w:val="Citas"/>
      </w:pPr>
      <w:r w:rsidRPr="00447ABE">
        <w:lastRenderedPageBreak/>
        <w:t>Tesis 1a. XCVII/2013 (10a.), de rubro: "PRESUNCIÓN DE INOCENCIA. EL ARTÍCULO 61 DE LA LEY DE FISCALIZACIÓN SUPERIOR DEL ESTADO DE MORELOS, NO VULNERA ESTE DERECHO EN SUS VERTIENTES DE REGLA DE TRATAMIENTO, REGLA PROBATORIA Y ESTÁNDAR DE PRUEBA.", aprobada por la Primera Sala de la Suprema Corte de Justicia de la Nación, y publicada en el Semanario Judicial de la Federación y su Gaceta, Décima Época, Libro XIX, Tomo 1, abril de 2013, página 967,</w:t>
      </w:r>
    </w:p>
    <w:p w14:paraId="3194997A" w14:textId="77777777" w:rsidR="005E4FD8" w:rsidRPr="00447ABE" w:rsidRDefault="005E4FD8" w:rsidP="005E4FD8">
      <w:pPr>
        <w:pStyle w:val="Citas"/>
      </w:pPr>
      <w:r w:rsidRPr="00447ABE">
        <w:t>Tesis 2a. XC/2012 (10a.), de rubro: "PRESUNCIÓN DE INOCENCIA. CONSTITUYE UN PRINCIPIO CONSTITUCIONAL APLICABLE EXCLUSIVAMENTE EN EL PROCEDIMIENTO PENAL.", aprobada por la Segunda Sala de la Suprema Corte de Justicia de la Nación, y publicada en el Semanario Judicial de la Federación y su Gaceta, Décima Época, Libro XVI, Tomo 2, enero de 2013, página 1687, y</w:t>
      </w:r>
    </w:p>
    <w:p w14:paraId="2CD0BC2E" w14:textId="77777777" w:rsidR="005E4FD8" w:rsidRPr="00447ABE" w:rsidRDefault="005E4FD8" w:rsidP="005E4FD8">
      <w:pPr>
        <w:pStyle w:val="Citas"/>
      </w:pPr>
      <w:r w:rsidRPr="00447ABE">
        <w:t>Tesis 2a. XCI/2012 (10a.), de rubro: "PRESUNCIÓN DE INOCENCIA. NO ES UN PRINCIPIO APLICABLE EN EL PROCEDIMIENTO ADMINISTRATIVO SANCIONADOR.", aprobada por la Segunda Sala de la Suprema Corte de Justicia de la Nación, y publicada en el Semanario Judicial de la Federación y su Gaceta, Décima Época, Libro XVI, Tomo 2, enero de 2013, página 1688.</w:t>
      </w:r>
    </w:p>
    <w:p w14:paraId="5ED008E6" w14:textId="77777777" w:rsidR="005E4FD8" w:rsidRPr="00447ABE" w:rsidRDefault="005E4FD8" w:rsidP="005E4FD8">
      <w:pPr>
        <w:pStyle w:val="Citas"/>
      </w:pPr>
      <w:r w:rsidRPr="00447ABE">
        <w:t>El Tribunal Pleno, el veintiséis de mayo en curso, aprobó, con el número 43/2014 (10a.), la tesis jurisprudencial que antecede. México, Distrito Federal, a veintiséis de mayo de dos mil catorce.</w:t>
      </w:r>
    </w:p>
    <w:p w14:paraId="6DF257BD" w14:textId="77777777" w:rsidR="005E4FD8" w:rsidRPr="00447ABE" w:rsidRDefault="005E4FD8" w:rsidP="005E4FD8">
      <w:pPr>
        <w:pStyle w:val="Citas"/>
      </w:pPr>
      <w:r w:rsidRPr="00447ABE">
        <w:t xml:space="preserve">Nota: La tesis aislada P. XXXV/2002 citada, aparece publicada en el Semanario Judicial de la Federación y su Gaceta, Novena Época, Tomo XVI, agosto de 2002, </w:t>
      </w:r>
      <w:r w:rsidRPr="00447ABE">
        <w:lastRenderedPageBreak/>
        <w:t>página 14, con el rubro: "PRESUNCIÓN DE INOCENCIA. EL PRINCIPIO RELATIVO SE CONTIENE DE MANERA IMPLÍCITA EN LA CONSTITUCIÓN FEDERAL."</w:t>
      </w:r>
    </w:p>
    <w:p w14:paraId="3E23B3F8" w14:textId="69788D8E" w:rsidR="005E4FD8" w:rsidRPr="00661470" w:rsidRDefault="005E4FD8" w:rsidP="00661470">
      <w:pPr>
        <w:pStyle w:val="Citas"/>
        <w:rPr>
          <w:b/>
          <w:bCs/>
        </w:rPr>
      </w:pPr>
      <w:r w:rsidRPr="00447ABE">
        <w:t>Esta tesis se publicó el viernes 06 de junio de 2014 a las 12:30 horas en el Semanario Judicial de la Federación y, por ende, se considera de aplicación obligatoria a partir del lunes 09 de junio de 2014, para los efectos previstos en el punto séptimo del Acuerdo General Plenario 19/2013.</w:t>
      </w:r>
      <w:r>
        <w:t xml:space="preserve">” </w:t>
      </w:r>
      <w:r>
        <w:rPr>
          <w:b/>
          <w:bCs/>
        </w:rPr>
        <w:t>(Sic)</w:t>
      </w:r>
    </w:p>
    <w:p w14:paraId="7ABC0490" w14:textId="77777777" w:rsidR="005E4FD8" w:rsidRDefault="005E4FD8" w:rsidP="005E4FD8">
      <w:pPr>
        <w:tabs>
          <w:tab w:val="left" w:pos="3962"/>
        </w:tabs>
        <w:spacing w:after="0" w:line="360" w:lineRule="auto"/>
        <w:jc w:val="both"/>
        <w:rPr>
          <w:rFonts w:ascii="Palatino Linotype" w:eastAsia="Calibri" w:hAnsi="Palatino Linotype" w:cs="Tahoma"/>
          <w:bCs/>
          <w:sz w:val="24"/>
          <w:szCs w:val="24"/>
        </w:rPr>
      </w:pPr>
      <w:r w:rsidRPr="0040320C">
        <w:rPr>
          <w:rFonts w:ascii="Palatino Linotype" w:eastAsia="Calibri" w:hAnsi="Palatino Linotype" w:cs="Tahoma"/>
          <w:bCs/>
          <w:sz w:val="24"/>
          <w:szCs w:val="24"/>
        </w:rPr>
        <w:t>Como se observa, el Alto Tribunal sostiene que el principio de presunción de inocencia va más allá del ámbito estrictamente procesal, en aras de proteger la esfera jurídica de las personas que se ve en peligro ante actuaciones arbitrarias por parte del poder público. Así, dicho principio guarda también una faceta “extraprocesal” que se materializa a través de un trato de inocente para el inculpado mientras no se demuestre su culpabilidad.</w:t>
      </w:r>
    </w:p>
    <w:p w14:paraId="1A07EF7E" w14:textId="77777777" w:rsidR="005E4FD8" w:rsidRPr="0040320C" w:rsidRDefault="005E4FD8" w:rsidP="005E4FD8">
      <w:pPr>
        <w:tabs>
          <w:tab w:val="left" w:pos="3962"/>
        </w:tabs>
        <w:spacing w:after="0" w:line="360" w:lineRule="auto"/>
        <w:jc w:val="both"/>
        <w:rPr>
          <w:rFonts w:ascii="Palatino Linotype" w:eastAsia="Calibri" w:hAnsi="Palatino Linotype" w:cs="Tahoma"/>
          <w:bCs/>
          <w:sz w:val="24"/>
          <w:szCs w:val="24"/>
        </w:rPr>
      </w:pPr>
    </w:p>
    <w:p w14:paraId="3D7B6CE5" w14:textId="77777777" w:rsidR="005E4FD8" w:rsidRPr="0040320C" w:rsidRDefault="005E4FD8" w:rsidP="005E4FD8">
      <w:pPr>
        <w:tabs>
          <w:tab w:val="left" w:pos="3962"/>
        </w:tabs>
        <w:spacing w:after="0" w:line="360" w:lineRule="auto"/>
        <w:jc w:val="both"/>
        <w:rPr>
          <w:rFonts w:ascii="Palatino Linotype" w:eastAsia="Calibri" w:hAnsi="Palatino Linotype" w:cs="Tahoma"/>
          <w:bCs/>
          <w:sz w:val="24"/>
          <w:szCs w:val="24"/>
        </w:rPr>
      </w:pPr>
      <w:r w:rsidRPr="0040320C">
        <w:rPr>
          <w:rFonts w:ascii="Palatino Linotype" w:eastAsia="Calibri" w:hAnsi="Palatino Linotype" w:cs="Tahoma"/>
          <w:bCs/>
          <w:sz w:val="24"/>
          <w:szCs w:val="24"/>
        </w:rPr>
        <w:t xml:space="preserve">Conforme a lo anterior, </w:t>
      </w:r>
      <w:r w:rsidRPr="001B2FCF">
        <w:rPr>
          <w:rFonts w:ascii="Palatino Linotype" w:eastAsia="Calibri" w:hAnsi="Palatino Linotype" w:cs="Tahoma"/>
          <w:bCs/>
          <w:sz w:val="24"/>
          <w:szCs w:val="24"/>
          <w:u w:val="single"/>
        </w:rPr>
        <w:t>pronunciarse sobre la existencia de un procedimiento en trámite, se daría a conocer que la existencia de un procedimiento de probable responsabilidad, y la ciudadanía podría generar un juicio negativo, en contra del servidor público involucrado</w:t>
      </w:r>
      <w:r w:rsidRPr="0040320C">
        <w:rPr>
          <w:rFonts w:ascii="Palatino Linotype" w:eastAsia="Calibri" w:hAnsi="Palatino Linotype" w:cs="Tahoma"/>
          <w:bCs/>
          <w:sz w:val="24"/>
          <w:szCs w:val="24"/>
        </w:rPr>
        <w:t>, sin que se hayan reunido los elementos para establecer que si son probables responsables, con lo cual, se vería afectado de manera directa, su honor y derecho a la presunción de inocencia.</w:t>
      </w:r>
    </w:p>
    <w:p w14:paraId="430D68E7" w14:textId="77777777" w:rsidR="005E4FD8" w:rsidRPr="0040320C" w:rsidRDefault="005E4FD8" w:rsidP="005E4FD8">
      <w:pPr>
        <w:tabs>
          <w:tab w:val="left" w:pos="3962"/>
        </w:tabs>
        <w:spacing w:after="0" w:line="360" w:lineRule="auto"/>
        <w:jc w:val="both"/>
        <w:rPr>
          <w:rFonts w:ascii="Palatino Linotype" w:eastAsia="Calibri" w:hAnsi="Palatino Linotype" w:cs="Tahoma"/>
          <w:bCs/>
          <w:sz w:val="24"/>
          <w:szCs w:val="24"/>
        </w:rPr>
      </w:pPr>
    </w:p>
    <w:p w14:paraId="747E4C58" w14:textId="77777777" w:rsidR="005E4FD8" w:rsidRPr="0040320C" w:rsidRDefault="005E4FD8" w:rsidP="005E4FD8">
      <w:pPr>
        <w:tabs>
          <w:tab w:val="left" w:pos="3962"/>
        </w:tabs>
        <w:spacing w:after="0" w:line="360" w:lineRule="auto"/>
        <w:jc w:val="both"/>
        <w:rPr>
          <w:rFonts w:ascii="Palatino Linotype" w:eastAsia="Calibri" w:hAnsi="Palatino Linotype" w:cs="Tahoma"/>
          <w:bCs/>
          <w:sz w:val="24"/>
          <w:szCs w:val="24"/>
        </w:rPr>
      </w:pPr>
      <w:r w:rsidRPr="0040320C">
        <w:rPr>
          <w:rFonts w:ascii="Palatino Linotype" w:eastAsia="Calibri" w:hAnsi="Palatino Linotype" w:cs="Tahoma"/>
          <w:bCs/>
          <w:sz w:val="24"/>
          <w:szCs w:val="24"/>
        </w:rPr>
        <w:t xml:space="preserve">Así, toda vez que realizar el pronunciamiento afectaría el derecho al honor, buena imagen y presunción de inocencia del servidor público, se considera que deberá </w:t>
      </w:r>
      <w:r w:rsidRPr="0040320C">
        <w:rPr>
          <w:rFonts w:ascii="Palatino Linotype" w:eastAsia="Calibri" w:hAnsi="Palatino Linotype" w:cs="Tahoma"/>
          <w:bCs/>
          <w:sz w:val="24"/>
          <w:szCs w:val="24"/>
        </w:rPr>
        <w:lastRenderedPageBreak/>
        <w:t>clasificarlo en términos del artículo 143, fracción I, de la Ley de Transparencia y Acceso a la Información Pública del Estado de México y Municipios.</w:t>
      </w:r>
    </w:p>
    <w:p w14:paraId="2C43B16C" w14:textId="77777777" w:rsidR="005E4FD8" w:rsidRDefault="005E4FD8" w:rsidP="005E4FD8">
      <w:pPr>
        <w:tabs>
          <w:tab w:val="left" w:pos="709"/>
        </w:tabs>
        <w:spacing w:after="0" w:line="360" w:lineRule="auto"/>
        <w:jc w:val="both"/>
        <w:rPr>
          <w:rFonts w:ascii="Palatino Linotype" w:hAnsi="Palatino Linotype"/>
          <w:sz w:val="24"/>
        </w:rPr>
      </w:pPr>
    </w:p>
    <w:p w14:paraId="3BFA53FA" w14:textId="77777777" w:rsidR="005E4FD8" w:rsidRPr="00584D8B" w:rsidRDefault="005E4FD8" w:rsidP="005E4FD8">
      <w:pPr>
        <w:tabs>
          <w:tab w:val="left" w:pos="709"/>
        </w:tabs>
        <w:spacing w:after="0" w:line="360" w:lineRule="auto"/>
        <w:jc w:val="both"/>
        <w:rPr>
          <w:rFonts w:ascii="Palatino Linotype" w:hAnsi="Palatino Linotype"/>
          <w:sz w:val="24"/>
        </w:rPr>
      </w:pPr>
      <w:r>
        <w:rPr>
          <w:rFonts w:ascii="Palatino Linotype" w:hAnsi="Palatino Linotype"/>
          <w:sz w:val="24"/>
        </w:rPr>
        <w:t>Adicionalmente</w:t>
      </w:r>
      <w:r w:rsidRPr="00584D8B">
        <w:rPr>
          <w:rFonts w:ascii="Palatino Linotype" w:hAnsi="Palatino Linotype"/>
          <w:sz w:val="24"/>
        </w:rPr>
        <w:t>, no se omite señalar que tratándose de responsabilidades administrativas y otros tópicos, no podrá invocarse con el carácter de reservada, aquella información que se encuentre relacionada con posibles violaciones a derechos humanos delitos de lesa humanidad</w:t>
      </w:r>
      <w:r w:rsidRPr="00584D8B">
        <w:rPr>
          <w:sz w:val="24"/>
        </w:rPr>
        <w:t xml:space="preserve"> </w:t>
      </w:r>
      <w:r w:rsidRPr="00584D8B">
        <w:rPr>
          <w:rFonts w:ascii="Palatino Linotype" w:hAnsi="Palatino Linotype"/>
          <w:sz w:val="24"/>
        </w:rPr>
        <w:t>o actos de corrupción, preceptos legales que establecen lo siguiente:</w:t>
      </w:r>
    </w:p>
    <w:p w14:paraId="0D746C33" w14:textId="77777777" w:rsidR="005E4FD8" w:rsidRPr="00584D8B" w:rsidRDefault="005E4FD8" w:rsidP="005E4FD8">
      <w:pPr>
        <w:pStyle w:val="Citas"/>
        <w:rPr>
          <w:b/>
          <w:bCs/>
        </w:rPr>
      </w:pPr>
      <w:r w:rsidRPr="00584D8B">
        <w:rPr>
          <w:b/>
          <w:bCs/>
        </w:rPr>
        <w:t>LEY GENERAL DE TRANSPARENCIA Y ACCESO A LA INFORMACIÓN PÚBLICA</w:t>
      </w:r>
    </w:p>
    <w:p w14:paraId="466793DA" w14:textId="77777777" w:rsidR="005E4FD8" w:rsidRPr="00584D8B" w:rsidRDefault="005E4FD8" w:rsidP="005E4FD8">
      <w:pPr>
        <w:pStyle w:val="Citas"/>
      </w:pPr>
      <w:r w:rsidRPr="00584D8B">
        <w:t>Artículo 115. No podrá invocarse el carácter de reservado cuando:</w:t>
      </w:r>
    </w:p>
    <w:p w14:paraId="0E9FFC4C" w14:textId="77777777" w:rsidR="005E4FD8" w:rsidRPr="00584D8B" w:rsidRDefault="005E4FD8" w:rsidP="005E4FD8">
      <w:pPr>
        <w:pStyle w:val="Citas"/>
      </w:pPr>
      <w:r w:rsidRPr="00584D8B">
        <w:t>I. Se trate de violaciones graves de derechos humanos o delitos de lesa humanidad, o</w:t>
      </w:r>
    </w:p>
    <w:p w14:paraId="2A9EAAE1" w14:textId="77777777" w:rsidR="005E4FD8" w:rsidRPr="00584D8B" w:rsidRDefault="005E4FD8" w:rsidP="005E4FD8">
      <w:pPr>
        <w:pStyle w:val="Citas"/>
      </w:pPr>
      <w:r w:rsidRPr="00584D8B">
        <w:t>II. Se trate de información relacionada con actos de corrupción de acuerdo con las leyes aplicables.</w:t>
      </w:r>
    </w:p>
    <w:p w14:paraId="240E4737" w14:textId="77777777" w:rsidR="005E4FD8" w:rsidRPr="00584D8B" w:rsidRDefault="005E4FD8" w:rsidP="005E4FD8">
      <w:pPr>
        <w:pStyle w:val="Citas"/>
        <w:rPr>
          <w:b/>
          <w:bCs/>
        </w:rPr>
      </w:pPr>
      <w:r w:rsidRPr="00584D8B">
        <w:rPr>
          <w:b/>
          <w:bCs/>
        </w:rPr>
        <w:t>LEY DE TRANSPARENCIA Y ACCESO A LA INFORMACIÓN PÚBLICA DEL ESTADO DE MÉXICO Y MUNICIPIOS</w:t>
      </w:r>
    </w:p>
    <w:p w14:paraId="52CEDBC7" w14:textId="77777777" w:rsidR="005E4FD8" w:rsidRPr="00584D8B" w:rsidRDefault="005E4FD8" w:rsidP="005E4FD8">
      <w:pPr>
        <w:pStyle w:val="Citas"/>
      </w:pPr>
      <w:r w:rsidRPr="00584D8B">
        <w:t>Artículo 142. Bajo ninguna circunstancia podrá invocarse el carácter de reservado cuando:</w:t>
      </w:r>
    </w:p>
    <w:p w14:paraId="64D2301E" w14:textId="77777777" w:rsidR="005E4FD8" w:rsidRPr="00584D8B" w:rsidRDefault="005E4FD8" w:rsidP="005E4FD8">
      <w:pPr>
        <w:pStyle w:val="Citas"/>
      </w:pPr>
      <w:r w:rsidRPr="00584D8B">
        <w:t>I. Se trate de violaciones graves de derechos humanos, calificada así por autoridad competente;</w:t>
      </w:r>
    </w:p>
    <w:p w14:paraId="6E8CCC08" w14:textId="77777777" w:rsidR="005E4FD8" w:rsidRPr="00584D8B" w:rsidRDefault="005E4FD8" w:rsidP="005E4FD8">
      <w:pPr>
        <w:pStyle w:val="Citas"/>
      </w:pPr>
      <w:r w:rsidRPr="00584D8B">
        <w:lastRenderedPageBreak/>
        <w:t>II. Se trate de la investigación de posibles violaciones graves de derechos humanos aun cuando no exista pronunciamiento previo de autoridad competente, cuando se determine, a partir de criterios cuantitativos y cualitativos la trascendencia social de las violaciones;</w:t>
      </w:r>
    </w:p>
    <w:p w14:paraId="2A7C46A5" w14:textId="77777777" w:rsidR="005E4FD8" w:rsidRPr="00584D8B" w:rsidRDefault="005E4FD8" w:rsidP="005E4FD8">
      <w:pPr>
        <w:pStyle w:val="Citas"/>
      </w:pPr>
      <w:r w:rsidRPr="00584D8B">
        <w:t>III. Se trate de delitos de lesa humanidad conforme a los tratados ratificados por el Senado de la República, las resoluciones emitidas por organismos internacionales cuya competencia sea reconocida por el Estado Mexicano, así como en las disposiciones jurídicas aplicables; y</w:t>
      </w:r>
    </w:p>
    <w:p w14:paraId="7CAEE59B" w14:textId="77777777" w:rsidR="005E4FD8" w:rsidRPr="00584D8B" w:rsidRDefault="005E4FD8" w:rsidP="005E4FD8">
      <w:pPr>
        <w:pStyle w:val="Citas"/>
      </w:pPr>
      <w:r w:rsidRPr="00584D8B">
        <w:t>IV. Se trate de información relacionada con actos de corrupción de conformidad con las disposiciones jurídicas aplicables.</w:t>
      </w:r>
    </w:p>
    <w:p w14:paraId="5CAB57F4" w14:textId="77777777" w:rsidR="005E4FD8" w:rsidRPr="00584D8B" w:rsidRDefault="005E4FD8" w:rsidP="005E4FD8">
      <w:pPr>
        <w:pStyle w:val="Citas"/>
        <w:rPr>
          <w:b/>
          <w:bCs/>
        </w:rPr>
      </w:pPr>
      <w:r w:rsidRPr="00584D8B">
        <w:rPr>
          <w:b/>
          <w:bCs/>
          <w:color w:val="2F2F2F"/>
          <w:shd w:val="clear" w:color="auto" w:fill="FFFFFF"/>
        </w:rPr>
        <w:t>LINEAMIENTOS GENERALES EN MATERIA DE CLASIFICACIÓN Y DESCLASIFICACIÓN DE LA INFORMACIÓN, ASÍ COMO PARA LA ELABORACIÓN DE VERSIONES PÚBLICAS.</w:t>
      </w:r>
    </w:p>
    <w:p w14:paraId="345A142B" w14:textId="77777777" w:rsidR="005E4FD8" w:rsidRPr="00584D8B" w:rsidRDefault="005E4FD8" w:rsidP="005E4FD8">
      <w:pPr>
        <w:pStyle w:val="Citas"/>
      </w:pPr>
      <w:r w:rsidRPr="00584D8B">
        <w:t>Trigésimo séptimo. No podrá invocarse el carácter de reservado de la información cuando:</w:t>
      </w:r>
    </w:p>
    <w:p w14:paraId="7EC47801" w14:textId="77777777" w:rsidR="005E4FD8" w:rsidRPr="00584D8B" w:rsidRDefault="005E4FD8" w:rsidP="005E4FD8">
      <w:pPr>
        <w:pStyle w:val="Citas"/>
      </w:pPr>
      <w:r w:rsidRPr="00584D8B">
        <w:t>I.        Se trate de violaciones graves de derechos humanos;</w:t>
      </w:r>
    </w:p>
    <w:p w14:paraId="523CBC04" w14:textId="77777777" w:rsidR="005E4FD8" w:rsidRPr="00584D8B" w:rsidRDefault="005E4FD8" w:rsidP="005E4FD8">
      <w:pPr>
        <w:pStyle w:val="Citas"/>
      </w:pPr>
      <w:r w:rsidRPr="00584D8B">
        <w:t>II.       Se trate de delitos de lesa humanidad conforme a los tratados internacionales ratificados por el Estado mexicano, las resoluciones emitidas por organismos internacionales cuya competencia sea reconocida por el Estado mexicano, así como en las disposiciones legales aplicables;</w:t>
      </w:r>
    </w:p>
    <w:p w14:paraId="7F05D6D1" w14:textId="77777777" w:rsidR="005E4FD8" w:rsidRPr="00584D8B" w:rsidRDefault="005E4FD8" w:rsidP="005E4FD8">
      <w:pPr>
        <w:pStyle w:val="Citas"/>
      </w:pPr>
      <w:r w:rsidRPr="00584D8B">
        <w:lastRenderedPageBreak/>
        <w:t xml:space="preserve"> III.      Se trate de información relacionada con actos de corrupción. Lo anterior, en función del uso o aprovechamiento indebido y excesivo de las facultades, funciones y competencias, en beneficio propio o de un tercero, por parte de un servidor público o de otra persona que reciba y ejerza recursos públicos o realice actos de autoridad en el ámbito federal, estatal y municipal, y de acuerdo con las leyes aplicables y los tratados internacionales ratificados por el Estado mexicano; o</w:t>
      </w:r>
    </w:p>
    <w:p w14:paraId="18F1C0D7" w14:textId="770FCB3E" w:rsidR="00C47EC1" w:rsidRPr="006353EC" w:rsidRDefault="005E4FD8" w:rsidP="006353EC">
      <w:pPr>
        <w:pStyle w:val="Citas"/>
        <w:rPr>
          <w:b/>
          <w:bCs/>
        </w:rPr>
      </w:pPr>
      <w:r w:rsidRPr="00584D8B">
        <w:t>IV.      Cuando se trate de información relativa a la asignación y ejercicio de los gastos de campañas, precampañas y gastos en general de partidos políticos con cuenta al presupuesto público, ni las aportaciones de cualquier tipo o especie que realicen los particulares sin importar el destino de los recursos aportados; lo anterior de conformidad con lo establecido en la Ley General de Partidos Políticos.</w:t>
      </w:r>
      <w:r>
        <w:t xml:space="preserve">” </w:t>
      </w:r>
      <w:r>
        <w:rPr>
          <w:b/>
          <w:bCs/>
        </w:rPr>
        <w:t>(Sic)</w:t>
      </w:r>
    </w:p>
    <w:p w14:paraId="0338A01B" w14:textId="77777777" w:rsidR="00C47EC1" w:rsidRPr="00D74752" w:rsidRDefault="00C47EC1" w:rsidP="00C47EC1">
      <w:pPr>
        <w:spacing w:line="360" w:lineRule="auto"/>
        <w:jc w:val="both"/>
        <w:rPr>
          <w:rFonts w:ascii="Palatino Linotype" w:hAnsi="Palatino Linotype"/>
          <w:i/>
        </w:rPr>
      </w:pPr>
    </w:p>
    <w:p w14:paraId="7C93676F" w14:textId="77777777" w:rsidR="00E60888" w:rsidRDefault="00C47EC1" w:rsidP="00E60888">
      <w:pPr>
        <w:spacing w:line="360" w:lineRule="auto"/>
        <w:jc w:val="both"/>
        <w:rPr>
          <w:rFonts w:ascii="Palatino Linotype" w:hAnsi="Palatino Linotype"/>
          <w:bCs/>
          <w:sz w:val="24"/>
          <w:szCs w:val="24"/>
        </w:rPr>
      </w:pPr>
      <w:r w:rsidRPr="0008156C">
        <w:rPr>
          <w:rFonts w:ascii="Palatino Linotype" w:hAnsi="Palatino Linotype"/>
          <w:bCs/>
          <w:sz w:val="24"/>
          <w:szCs w:val="24"/>
        </w:rPr>
        <w:t>Por lo que una vez analizados los presentes recursos de revisión se llegó a la siguiente determinación;</w:t>
      </w:r>
      <w:bookmarkStart w:id="3" w:name="_Hlk158151874"/>
    </w:p>
    <w:p w14:paraId="3C728CFF" w14:textId="219691C5" w:rsidR="009D7A05" w:rsidRPr="00E60888" w:rsidRDefault="009D7A05" w:rsidP="00D06982">
      <w:pPr>
        <w:pStyle w:val="Prrafodelista"/>
        <w:numPr>
          <w:ilvl w:val="0"/>
          <w:numId w:val="10"/>
        </w:numPr>
        <w:spacing w:line="360" w:lineRule="auto"/>
        <w:jc w:val="both"/>
        <w:rPr>
          <w:rFonts w:ascii="Palatino Linotype" w:hAnsi="Palatino Linotype"/>
          <w:bCs/>
          <w:sz w:val="24"/>
          <w:szCs w:val="24"/>
        </w:rPr>
      </w:pPr>
      <w:r w:rsidRPr="00E60888">
        <w:rPr>
          <w:rFonts w:ascii="Palatino Linotype" w:hAnsi="Palatino Linotype"/>
          <w:bCs/>
          <w:sz w:val="24"/>
          <w:szCs w:val="24"/>
        </w:rPr>
        <w:t xml:space="preserve">Se tiene por colmado el requerimiento respecto a los expedientes de la jefatura de investigación </w:t>
      </w:r>
      <w:r w:rsidR="007B1681" w:rsidRPr="00E60888">
        <w:rPr>
          <w:rFonts w:ascii="Palatino Linotype" w:hAnsi="Palatino Linotype"/>
          <w:bCs/>
          <w:sz w:val="24"/>
          <w:szCs w:val="24"/>
        </w:rPr>
        <w:t xml:space="preserve">concluidos del año 2019 así como los expedientes de la jefatura de investigación </w:t>
      </w:r>
      <w:r w:rsidR="00661470">
        <w:rPr>
          <w:rFonts w:ascii="Palatino Linotype" w:hAnsi="Palatino Linotype"/>
          <w:bCs/>
          <w:sz w:val="24"/>
          <w:szCs w:val="24"/>
        </w:rPr>
        <w:t xml:space="preserve">en trámite </w:t>
      </w:r>
      <w:r w:rsidRPr="00E60888">
        <w:rPr>
          <w:rFonts w:ascii="Palatino Linotype" w:hAnsi="Palatino Linotype"/>
          <w:bCs/>
          <w:sz w:val="24"/>
          <w:szCs w:val="24"/>
        </w:rPr>
        <w:t>de los años, 2021, 2022 y 2023 por las manifestaciones realizadas por el Servidor Público Habilitado en sentido Negativo.</w:t>
      </w:r>
    </w:p>
    <w:p w14:paraId="25C2409C" w14:textId="71BE3DF1" w:rsidR="009D7A05" w:rsidRPr="009D7A05" w:rsidRDefault="009D7A05" w:rsidP="009D7A05">
      <w:pPr>
        <w:pStyle w:val="Prrafodelista"/>
        <w:spacing w:after="0" w:line="360" w:lineRule="auto"/>
        <w:ind w:left="568" w:right="51"/>
        <w:contextualSpacing w:val="0"/>
        <w:jc w:val="both"/>
        <w:rPr>
          <w:rFonts w:ascii="Palatino Linotype" w:hAnsi="Palatino Linotype"/>
          <w:bCs/>
          <w:sz w:val="24"/>
          <w:szCs w:val="24"/>
        </w:rPr>
      </w:pPr>
    </w:p>
    <w:p w14:paraId="0432CF5A" w14:textId="77777777" w:rsidR="00203EF6" w:rsidRDefault="00C47EC1" w:rsidP="00D06982">
      <w:pPr>
        <w:pStyle w:val="Prrafodelista"/>
        <w:numPr>
          <w:ilvl w:val="0"/>
          <w:numId w:val="10"/>
        </w:numPr>
        <w:pBdr>
          <w:top w:val="nil"/>
          <w:left w:val="nil"/>
          <w:bottom w:val="nil"/>
          <w:right w:val="nil"/>
          <w:between w:val="nil"/>
        </w:pBdr>
        <w:tabs>
          <w:tab w:val="left" w:pos="851"/>
        </w:tabs>
        <w:autoSpaceDE w:val="0"/>
        <w:autoSpaceDN w:val="0"/>
        <w:adjustRightInd w:val="0"/>
        <w:spacing w:before="240" w:after="0" w:line="360" w:lineRule="auto"/>
        <w:jc w:val="both"/>
        <w:rPr>
          <w:rFonts w:ascii="Palatino Linotype" w:eastAsia="Palatino Linotype" w:hAnsi="Palatino Linotype" w:cs="Palatino Linotype"/>
          <w:sz w:val="24"/>
          <w:szCs w:val="24"/>
        </w:rPr>
      </w:pPr>
      <w:r w:rsidRPr="00203EF6">
        <w:rPr>
          <w:rFonts w:ascii="Palatino Linotype" w:hAnsi="Palatino Linotype"/>
          <w:bCs/>
          <w:sz w:val="24"/>
          <w:szCs w:val="24"/>
        </w:rPr>
        <w:t xml:space="preserve">Respecto a </w:t>
      </w:r>
      <w:r w:rsidR="009D7A05" w:rsidRPr="00203EF6">
        <w:rPr>
          <w:rFonts w:ascii="Palatino Linotype" w:hAnsi="Palatino Linotype"/>
          <w:bCs/>
          <w:sz w:val="24"/>
          <w:szCs w:val="24"/>
        </w:rPr>
        <w:t>los procedimientos administrati</w:t>
      </w:r>
      <w:r w:rsidR="007B1681" w:rsidRPr="00203EF6">
        <w:rPr>
          <w:rFonts w:ascii="Palatino Linotype" w:hAnsi="Palatino Linotype"/>
          <w:bCs/>
          <w:sz w:val="24"/>
          <w:szCs w:val="24"/>
        </w:rPr>
        <w:t xml:space="preserve">vos en trámite de los años </w:t>
      </w:r>
      <w:r w:rsidR="009D7A05" w:rsidRPr="00203EF6">
        <w:rPr>
          <w:rFonts w:ascii="Palatino Linotype" w:hAnsi="Palatino Linotype"/>
          <w:bCs/>
          <w:sz w:val="24"/>
          <w:szCs w:val="24"/>
        </w:rPr>
        <w:t xml:space="preserve">2021, 2022 y 2023 es dable ordenar </w:t>
      </w:r>
      <w:r w:rsidR="009D7A05" w:rsidRPr="00203EF6">
        <w:rPr>
          <w:rFonts w:ascii="Palatino Linotype" w:eastAsia="Palatino Linotype" w:hAnsi="Palatino Linotype" w:cs="Palatino Linotype"/>
          <w:sz w:val="24"/>
          <w:szCs w:val="24"/>
        </w:rPr>
        <w:t>el acuerdo emitido p</w:t>
      </w:r>
      <w:r w:rsidR="00203EF6">
        <w:rPr>
          <w:rFonts w:ascii="Palatino Linotype" w:eastAsia="Palatino Linotype" w:hAnsi="Palatino Linotype" w:cs="Palatino Linotype"/>
          <w:sz w:val="24"/>
          <w:szCs w:val="24"/>
        </w:rPr>
        <w:t>or el Comité de Transparencia</w:t>
      </w:r>
      <w:r w:rsidR="00203EF6" w:rsidRPr="00203EF6">
        <w:rPr>
          <w:rFonts w:ascii="Palatino Linotype" w:eastAsia="Palatino Linotype" w:hAnsi="Palatino Linotype" w:cs="Palatino Linotype"/>
          <w:sz w:val="24"/>
          <w:szCs w:val="24"/>
        </w:rPr>
        <w:t xml:space="preserve">, a través del cual se reserven los expedientes en trámite del </w:t>
      </w:r>
      <w:r w:rsidR="00203EF6" w:rsidRPr="00203EF6">
        <w:rPr>
          <w:rFonts w:ascii="Palatino Linotype" w:hAnsi="Palatino Linotype"/>
          <w:bCs/>
          <w:sz w:val="24"/>
          <w:szCs w:val="24"/>
        </w:rPr>
        <w:t xml:space="preserve">primero de enero de </w:t>
      </w:r>
      <w:r w:rsidR="00203EF6" w:rsidRPr="00203EF6">
        <w:rPr>
          <w:rFonts w:ascii="Palatino Linotype" w:hAnsi="Palatino Linotype"/>
          <w:bCs/>
          <w:sz w:val="24"/>
          <w:szCs w:val="24"/>
        </w:rPr>
        <w:lastRenderedPageBreak/>
        <w:t>dos mil veintiuno al treinta y uno de diciembre de dos mil veintitrés</w:t>
      </w:r>
      <w:r w:rsidR="00203EF6" w:rsidRPr="00203EF6">
        <w:rPr>
          <w:rFonts w:ascii="Palatino Linotype" w:eastAsia="Palatino Linotype" w:hAnsi="Palatino Linotype" w:cs="Palatino Linotype"/>
          <w:sz w:val="24"/>
          <w:szCs w:val="24"/>
        </w:rPr>
        <w:t xml:space="preserve"> en términos de los artículos 49, fracción II, 132, fracción II, 140, fracción </w:t>
      </w:r>
      <w:r w:rsidR="00203EF6">
        <w:rPr>
          <w:rFonts w:ascii="Palatino Linotype" w:eastAsia="Palatino Linotype" w:hAnsi="Palatino Linotype" w:cs="Palatino Linotype"/>
          <w:sz w:val="24"/>
          <w:szCs w:val="24"/>
        </w:rPr>
        <w:t>VIII</w:t>
      </w:r>
      <w:r w:rsidR="00203EF6" w:rsidRPr="00203EF6">
        <w:rPr>
          <w:rFonts w:ascii="Palatino Linotype" w:eastAsia="Palatino Linotype" w:hAnsi="Palatino Linotype" w:cs="Palatino Linotype"/>
          <w:sz w:val="24"/>
          <w:szCs w:val="24"/>
        </w:rPr>
        <w:t xml:space="preserve"> y 149 de la Ley de Transparencia y Acceso a la Información Pública del Estado de México y Municipios.</w:t>
      </w:r>
    </w:p>
    <w:p w14:paraId="14F5D19A" w14:textId="77777777" w:rsidR="00203EF6" w:rsidRPr="00203EF6" w:rsidRDefault="00203EF6" w:rsidP="00203EF6">
      <w:pPr>
        <w:pStyle w:val="Prrafodelista"/>
        <w:rPr>
          <w:rFonts w:ascii="Palatino Linotype" w:eastAsia="Palatino Linotype" w:hAnsi="Palatino Linotype" w:cs="Palatino Linotype"/>
          <w:sz w:val="24"/>
          <w:szCs w:val="24"/>
        </w:rPr>
      </w:pPr>
    </w:p>
    <w:p w14:paraId="74726555" w14:textId="25E16564" w:rsidR="00203EF6" w:rsidRPr="00203EF6" w:rsidRDefault="00203EF6" w:rsidP="00203EF6">
      <w:pPr>
        <w:pStyle w:val="Prrafodelista"/>
        <w:pBdr>
          <w:top w:val="nil"/>
          <w:left w:val="nil"/>
          <w:bottom w:val="nil"/>
          <w:right w:val="nil"/>
          <w:between w:val="nil"/>
        </w:pBdr>
        <w:tabs>
          <w:tab w:val="left" w:pos="851"/>
        </w:tabs>
        <w:autoSpaceDE w:val="0"/>
        <w:autoSpaceDN w:val="0"/>
        <w:adjustRightInd w:val="0"/>
        <w:spacing w:before="240" w:after="0" w:line="360" w:lineRule="auto"/>
        <w:jc w:val="both"/>
        <w:rPr>
          <w:rFonts w:ascii="Palatino Linotype" w:eastAsia="Palatino Linotype" w:hAnsi="Palatino Linotype" w:cs="Palatino Linotype"/>
          <w:sz w:val="24"/>
          <w:szCs w:val="24"/>
        </w:rPr>
      </w:pPr>
      <w:r w:rsidRPr="00203EF6">
        <w:rPr>
          <w:rFonts w:ascii="Palatino Linotype" w:eastAsia="Palatino Linotype" w:hAnsi="Palatino Linotype" w:cs="Palatino Linotype"/>
          <w:sz w:val="24"/>
          <w:szCs w:val="24"/>
        </w:rPr>
        <w:t xml:space="preserve">Así como </w:t>
      </w:r>
      <w:r w:rsidRPr="00203EF6">
        <w:rPr>
          <w:rFonts w:ascii="Palatino Linotype" w:hAnsi="Palatino Linotype"/>
          <w:iCs/>
          <w:sz w:val="24"/>
          <w:szCs w:val="24"/>
        </w:rPr>
        <w:t xml:space="preserve">el o los documentos que integran los expedientes en trámite  relacionados con actos de corrupción o posibles violaciones graves a derechos humanos de conformidad con el artículo 142 de la ley de transparencia local </w:t>
      </w:r>
      <w:r w:rsidRPr="00203EF6">
        <w:rPr>
          <w:rFonts w:ascii="Palatino Linotype" w:eastAsia="Palatino Linotype" w:hAnsi="Palatino Linotype" w:cs="Palatino Linotype"/>
          <w:sz w:val="24"/>
          <w:szCs w:val="24"/>
        </w:rPr>
        <w:t xml:space="preserve">del </w:t>
      </w:r>
      <w:r w:rsidRPr="00203EF6">
        <w:rPr>
          <w:rFonts w:ascii="Palatino Linotype" w:hAnsi="Palatino Linotype"/>
          <w:bCs/>
          <w:sz w:val="24"/>
          <w:szCs w:val="24"/>
        </w:rPr>
        <w:t>primero de enero de dos mil veintiuno al treinta y uno de diciembre de dos mil veintitrés</w:t>
      </w:r>
      <w:r>
        <w:rPr>
          <w:rFonts w:ascii="Palatino Linotype" w:hAnsi="Palatino Linotype"/>
          <w:bCs/>
          <w:sz w:val="24"/>
          <w:szCs w:val="24"/>
        </w:rPr>
        <w:t xml:space="preserve">, </w:t>
      </w:r>
      <w:r w:rsidRPr="00203EF6">
        <w:rPr>
          <w:rFonts w:ascii="Palatino Linotype" w:hAnsi="Palatino Linotype" w:cs="Arial"/>
          <w:sz w:val="24"/>
          <w:szCs w:val="24"/>
        </w:rPr>
        <w:t>una vez realizada la búsqueda exhaustiva y razonable, para el caso de no contar con la información bastará con hacerlo del conocimiento del particular en etapa de cumplimiento</w:t>
      </w:r>
      <w:r w:rsidRPr="00203EF6">
        <w:rPr>
          <w:rFonts w:ascii="Palatino Linotype" w:hAnsi="Palatino Linotype" w:cs="Arial"/>
          <w:i/>
        </w:rPr>
        <w:t xml:space="preserve">. </w:t>
      </w:r>
    </w:p>
    <w:bookmarkEnd w:id="3"/>
    <w:p w14:paraId="4C8781C2" w14:textId="77777777" w:rsidR="00C47EC1" w:rsidRPr="007B1681" w:rsidRDefault="00C47EC1" w:rsidP="007B1681">
      <w:pPr>
        <w:spacing w:after="0" w:line="360" w:lineRule="auto"/>
        <w:ind w:right="51"/>
        <w:jc w:val="both"/>
        <w:rPr>
          <w:rFonts w:ascii="Palatino Linotype" w:hAnsi="Palatino Linotype"/>
          <w:bCs/>
        </w:rPr>
      </w:pPr>
    </w:p>
    <w:p w14:paraId="71EDF693" w14:textId="0141CB70" w:rsidR="00C47EC1" w:rsidRPr="009D7A05" w:rsidRDefault="00C47EC1" w:rsidP="00C47EC1">
      <w:pPr>
        <w:numPr>
          <w:ilvl w:val="0"/>
          <w:numId w:val="2"/>
        </w:numPr>
        <w:spacing w:after="0" w:line="360" w:lineRule="auto"/>
        <w:jc w:val="both"/>
        <w:rPr>
          <w:rFonts w:ascii="Palatino Linotype" w:eastAsia="Times New Roman" w:hAnsi="Palatino Linotype" w:cs="Arial"/>
          <w:b/>
          <w:sz w:val="28"/>
          <w:szCs w:val="24"/>
          <w:lang w:val="es-ES" w:eastAsia="es-ES"/>
        </w:rPr>
      </w:pPr>
      <w:r w:rsidRPr="00DF5079">
        <w:rPr>
          <w:rFonts w:ascii="Palatino Linotype" w:eastAsia="Times New Roman" w:hAnsi="Palatino Linotype" w:cs="Arial"/>
          <w:b/>
          <w:sz w:val="28"/>
          <w:szCs w:val="24"/>
          <w:lang w:val="es-ES" w:eastAsia="es-ES"/>
        </w:rPr>
        <w:t>De la Versión Pública.</w:t>
      </w:r>
    </w:p>
    <w:p w14:paraId="0C7B4163" w14:textId="77777777" w:rsidR="009D7A05" w:rsidRPr="000F6865" w:rsidRDefault="009D7A05" w:rsidP="009D7A05">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En la elaboración de la versión pública se deberá considera</w:t>
      </w:r>
      <w:r>
        <w:rPr>
          <w:rFonts w:ascii="Palatino Linotype" w:eastAsia="Palatino Linotype" w:hAnsi="Palatino Linotype" w:cs="Palatino Linotype"/>
          <w:sz w:val="24"/>
          <w:szCs w:val="24"/>
        </w:rPr>
        <w:t>r</w:t>
      </w:r>
      <w:r w:rsidRPr="000F6865">
        <w:rPr>
          <w:rFonts w:ascii="Palatino Linotype" w:eastAsia="Palatino Linotype" w:hAnsi="Palatino Linotype" w:cs="Palatino Linotype"/>
          <w:sz w:val="24"/>
          <w:szCs w:val="24"/>
        </w:rPr>
        <w:t xml:space="preserve"> lo dispuesto en los artículos 3 fracciones IX, XX, XXI y XLV, 91 y 132 fracciones II y III de la Ley de Transparencia y Acceso a la Información Pública del Estado de México y Municipios que establecen lo siguiente:</w:t>
      </w:r>
    </w:p>
    <w:p w14:paraId="6F882AA2" w14:textId="77777777" w:rsidR="009D7A05" w:rsidRPr="00F42CE0" w:rsidRDefault="009D7A05" w:rsidP="009D7A05">
      <w:pPr>
        <w:pStyle w:val="Citas"/>
      </w:pPr>
      <w:r>
        <w:rPr>
          <w:b/>
        </w:rPr>
        <w:t>“</w:t>
      </w:r>
      <w:r w:rsidRPr="00F42CE0">
        <w:rPr>
          <w:b/>
        </w:rPr>
        <w:t>Artículo 3.</w:t>
      </w:r>
      <w:r w:rsidRPr="00F42CE0">
        <w:t xml:space="preserve"> Para los efectos de la presente Ley se entenderá por:</w:t>
      </w:r>
    </w:p>
    <w:p w14:paraId="55D8877B" w14:textId="77777777" w:rsidR="009D7A05" w:rsidRPr="00F42CE0" w:rsidRDefault="009D7A05" w:rsidP="009D7A05">
      <w:pPr>
        <w:pStyle w:val="Citas"/>
      </w:pPr>
      <w:r w:rsidRPr="00F42CE0">
        <w:t>(…)</w:t>
      </w:r>
    </w:p>
    <w:p w14:paraId="6ED2529F" w14:textId="77777777" w:rsidR="009D7A05" w:rsidRPr="00F42CE0" w:rsidRDefault="009D7A05" w:rsidP="009D7A05">
      <w:pPr>
        <w:pStyle w:val="Citas"/>
      </w:pPr>
      <w:r w:rsidRPr="00F42CE0">
        <w:rPr>
          <w:b/>
        </w:rPr>
        <w:lastRenderedPageBreak/>
        <w:t>IX. Datos personales:</w:t>
      </w:r>
      <w:r w:rsidRPr="00F42CE0">
        <w:t xml:space="preserve"> La información concerniente a una persona, identificada o identificable según lo dispuesto por la Ley de Protección de Datos Personales del Estado de México; </w:t>
      </w:r>
    </w:p>
    <w:p w14:paraId="15B88EE8" w14:textId="77777777" w:rsidR="009D7A05" w:rsidRPr="00F42CE0" w:rsidRDefault="009D7A05" w:rsidP="009D7A05">
      <w:pPr>
        <w:pStyle w:val="Citas"/>
      </w:pPr>
      <w:r w:rsidRPr="00F42CE0">
        <w:rPr>
          <w:b/>
        </w:rPr>
        <w:t>XX.</w:t>
      </w:r>
      <w:r w:rsidRPr="00F42CE0">
        <w:t xml:space="preserve"> </w:t>
      </w:r>
      <w:r w:rsidRPr="00F42CE0">
        <w:rPr>
          <w:b/>
        </w:rPr>
        <w:t>Información clasificada:</w:t>
      </w:r>
      <w:r w:rsidRPr="00F42CE0">
        <w:t xml:space="preserve"> Aquella considerada por la presente Ley como reservada o confidencial;</w:t>
      </w:r>
    </w:p>
    <w:p w14:paraId="644F188B" w14:textId="77777777" w:rsidR="009D7A05" w:rsidRPr="00F42CE0" w:rsidRDefault="009D7A05" w:rsidP="009D7A05">
      <w:pPr>
        <w:pStyle w:val="Citas"/>
      </w:pPr>
      <w:r w:rsidRPr="00F42CE0">
        <w:rPr>
          <w:b/>
        </w:rPr>
        <w:t>XXI.</w:t>
      </w:r>
      <w:r w:rsidRPr="00F42CE0">
        <w:t xml:space="preserve"> </w:t>
      </w:r>
      <w:r w:rsidRPr="00F42CE0">
        <w:rPr>
          <w:b/>
        </w:rPr>
        <w:t>Información confidencial:</w:t>
      </w:r>
      <w:r w:rsidRPr="00F42CE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96D8A86" w14:textId="77777777" w:rsidR="009D7A05" w:rsidRPr="000F6865" w:rsidRDefault="009D7A05" w:rsidP="009D7A05">
      <w:pPr>
        <w:pStyle w:val="Citas"/>
        <w:rPr>
          <w:bCs/>
        </w:rPr>
      </w:pPr>
      <w:r w:rsidRPr="000F6865">
        <w:rPr>
          <w:bCs/>
        </w:rPr>
        <w:t>(…)</w:t>
      </w:r>
    </w:p>
    <w:p w14:paraId="0A682474" w14:textId="77777777" w:rsidR="009D7A05" w:rsidRPr="00F42CE0" w:rsidRDefault="009D7A05" w:rsidP="009D7A05">
      <w:pPr>
        <w:pStyle w:val="Citas"/>
      </w:pPr>
      <w:r w:rsidRPr="00F42CE0">
        <w:rPr>
          <w:b/>
        </w:rPr>
        <w:t>XLV.</w:t>
      </w:r>
      <w:r w:rsidRPr="00F42CE0">
        <w:t xml:space="preserve"> </w:t>
      </w:r>
      <w:r w:rsidRPr="00F42CE0">
        <w:rPr>
          <w:b/>
        </w:rPr>
        <w:t>Versión pública:</w:t>
      </w:r>
      <w:r w:rsidRPr="00F42CE0">
        <w:t xml:space="preserve"> Documento en el que se elimine, suprime o borra la información clasificada como reservada o confidencial para permitir su acceso.</w:t>
      </w:r>
    </w:p>
    <w:p w14:paraId="584B2D96" w14:textId="77777777" w:rsidR="009D7A05" w:rsidRPr="00F42CE0" w:rsidRDefault="009D7A05" w:rsidP="009D7A05">
      <w:pPr>
        <w:pStyle w:val="Citas"/>
      </w:pPr>
      <w:r w:rsidRPr="00F42CE0">
        <w:t>(…)</w:t>
      </w:r>
    </w:p>
    <w:p w14:paraId="5720BD37" w14:textId="77777777" w:rsidR="009D7A05" w:rsidRPr="00F42CE0" w:rsidRDefault="009D7A05" w:rsidP="009D7A05">
      <w:pPr>
        <w:pStyle w:val="Citas"/>
      </w:pPr>
      <w:r w:rsidRPr="00F42CE0">
        <w:rPr>
          <w:b/>
        </w:rPr>
        <w:t xml:space="preserve">Artículo 91. </w:t>
      </w:r>
      <w:r w:rsidRPr="00F42CE0">
        <w:t>El acceso a la información pública será restringido excepcionalmente, cuando ésta sea clasificada como reservada o confidencial.</w:t>
      </w:r>
    </w:p>
    <w:p w14:paraId="1E07CC23" w14:textId="77777777" w:rsidR="009D7A05" w:rsidRPr="00F42CE0" w:rsidRDefault="009D7A05" w:rsidP="009D7A05">
      <w:pPr>
        <w:pStyle w:val="Citas"/>
      </w:pPr>
      <w:r w:rsidRPr="00F42CE0">
        <w:rPr>
          <w:b/>
        </w:rPr>
        <w:t>Artículo 132.</w:t>
      </w:r>
      <w:r w:rsidRPr="00F42CE0">
        <w:t xml:space="preserve"> </w:t>
      </w:r>
      <w:r w:rsidRPr="00F42CE0">
        <w:rPr>
          <w:u w:val="single"/>
        </w:rPr>
        <w:t>La clasificación de la información se llevará a cabo en el momento en que</w:t>
      </w:r>
      <w:r w:rsidRPr="00F42CE0">
        <w:t>:</w:t>
      </w:r>
    </w:p>
    <w:p w14:paraId="2C2F166F" w14:textId="77777777" w:rsidR="009D7A05" w:rsidRPr="00F42CE0" w:rsidRDefault="009D7A05" w:rsidP="009D7A05">
      <w:pPr>
        <w:pStyle w:val="Citas"/>
      </w:pPr>
      <w:r w:rsidRPr="00F42CE0">
        <w:rPr>
          <w:b/>
        </w:rPr>
        <w:t>I.</w:t>
      </w:r>
      <w:r w:rsidRPr="00F42CE0">
        <w:t xml:space="preserve"> Se reciba una solicitud de acceso a la información;</w:t>
      </w:r>
    </w:p>
    <w:p w14:paraId="257C7140" w14:textId="77777777" w:rsidR="009D7A05" w:rsidRPr="00F42CE0" w:rsidRDefault="009D7A05" w:rsidP="009D7A05">
      <w:pPr>
        <w:pStyle w:val="Citas"/>
      </w:pPr>
      <w:r w:rsidRPr="00F42CE0">
        <w:rPr>
          <w:b/>
        </w:rPr>
        <w:t>II.</w:t>
      </w:r>
      <w:r w:rsidRPr="00F42CE0">
        <w:t xml:space="preserve"> </w:t>
      </w:r>
      <w:r w:rsidRPr="00F42CE0">
        <w:rPr>
          <w:u w:val="single"/>
        </w:rPr>
        <w:t>Se determine mediante resolución de autoridad competente; o</w:t>
      </w:r>
    </w:p>
    <w:p w14:paraId="32115E52" w14:textId="77777777" w:rsidR="009D7A05" w:rsidRPr="00F42CE0" w:rsidRDefault="009D7A05" w:rsidP="009D7A05">
      <w:pPr>
        <w:pStyle w:val="Citas"/>
        <w:rPr>
          <w:u w:val="single"/>
        </w:rPr>
      </w:pPr>
      <w:r w:rsidRPr="00F42CE0">
        <w:rPr>
          <w:b/>
        </w:rPr>
        <w:lastRenderedPageBreak/>
        <w:t>III.</w:t>
      </w:r>
      <w:r w:rsidRPr="00F42CE0">
        <w:t xml:space="preserve"> </w:t>
      </w:r>
      <w:r w:rsidRPr="00F42CE0">
        <w:rPr>
          <w:u w:val="single"/>
        </w:rPr>
        <w:t>Se generen versiones públicas para dar cumplimiento a las obligaciones de transparencia previstas en esta Ley.</w:t>
      </w:r>
    </w:p>
    <w:p w14:paraId="5F5C40DC" w14:textId="77777777" w:rsidR="009D7A05" w:rsidRPr="000F6865" w:rsidRDefault="009D7A05" w:rsidP="009D7A05">
      <w:pPr>
        <w:pStyle w:val="Citas"/>
        <w:rPr>
          <w:b/>
          <w:bCs/>
        </w:rPr>
      </w:pPr>
      <w:r w:rsidRPr="00F42CE0">
        <w:t>(…)</w:t>
      </w:r>
      <w:r>
        <w:t xml:space="preserve">” </w:t>
      </w:r>
      <w:r>
        <w:rPr>
          <w:b/>
          <w:bCs/>
        </w:rPr>
        <w:t xml:space="preserve"> (Sic)</w:t>
      </w:r>
    </w:p>
    <w:p w14:paraId="7131264A" w14:textId="77777777" w:rsidR="009D7A05" w:rsidRPr="00F42CE0" w:rsidRDefault="009D7A05" w:rsidP="009D7A05">
      <w:pPr>
        <w:rPr>
          <w:rFonts w:eastAsia="Palatino Linotype" w:cs="Palatino Linotype"/>
          <w:i/>
          <w:szCs w:val="24"/>
        </w:rPr>
      </w:pPr>
    </w:p>
    <w:p w14:paraId="0596D415" w14:textId="77777777" w:rsidR="009D7A05" w:rsidRDefault="009D7A05" w:rsidP="009D7A05">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4263D56" w14:textId="77777777" w:rsidR="009D7A05" w:rsidRPr="000F6865" w:rsidRDefault="009D7A05" w:rsidP="009D7A05">
      <w:pPr>
        <w:spacing w:line="360" w:lineRule="auto"/>
        <w:jc w:val="both"/>
        <w:rPr>
          <w:rFonts w:ascii="Palatino Linotype" w:eastAsia="Palatino Linotype" w:hAnsi="Palatino Linotype" w:cs="Palatino Linotype"/>
          <w:sz w:val="24"/>
          <w:szCs w:val="24"/>
        </w:rPr>
      </w:pPr>
    </w:p>
    <w:p w14:paraId="0652CC06" w14:textId="77777777" w:rsidR="009D7A05" w:rsidRDefault="009D7A05" w:rsidP="009D7A05">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otro lado, los </w:t>
      </w:r>
      <w:r w:rsidRPr="000F6865">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0F6865">
        <w:rPr>
          <w:rFonts w:ascii="Palatino Linotype" w:eastAsia="Palatino Linotype" w:hAnsi="Palatino Linotype" w:cs="Palatino Linotype"/>
          <w:sz w:val="24"/>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A0BE82E" w14:textId="77777777" w:rsidR="009D7A05" w:rsidRPr="000F6865" w:rsidRDefault="009D7A05" w:rsidP="009D7A05">
      <w:pPr>
        <w:spacing w:line="360" w:lineRule="auto"/>
        <w:jc w:val="both"/>
        <w:rPr>
          <w:rFonts w:ascii="Palatino Linotype" w:eastAsia="Palatino Linotype" w:hAnsi="Palatino Linotype" w:cs="Palatino Linotype"/>
          <w:sz w:val="24"/>
          <w:szCs w:val="24"/>
        </w:rPr>
      </w:pPr>
    </w:p>
    <w:p w14:paraId="3169C3F8" w14:textId="77777777" w:rsidR="009D7A05" w:rsidRPr="000F6865" w:rsidRDefault="009D7A05" w:rsidP="009D7A05">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Asimismo, los Lineamientos Quincuagésimo sexto, Quincuagésimo séptimo y Quincuagésimo octavo, establecen lo siguiente:</w:t>
      </w:r>
    </w:p>
    <w:p w14:paraId="418FC701" w14:textId="77777777" w:rsidR="009D7A05" w:rsidRDefault="009D7A05" w:rsidP="009D7A05">
      <w:pPr>
        <w:pStyle w:val="Citas"/>
      </w:pPr>
      <w:r>
        <w:rPr>
          <w:b/>
        </w:rPr>
        <w:lastRenderedPageBreak/>
        <w:t>“</w:t>
      </w:r>
      <w:r w:rsidRPr="00F42CE0">
        <w:rPr>
          <w:b/>
        </w:rPr>
        <w:t>Quincuagésimo sexto.</w:t>
      </w:r>
      <w:r w:rsidRPr="00F42CE0">
        <w:t xml:space="preserve"> </w:t>
      </w:r>
      <w:r w:rsidRPr="00EA502F">
        <w:t>Cuando la elaboración de la versión pública del documento o</w:t>
      </w:r>
      <w:r>
        <w:t xml:space="preserve"> </w:t>
      </w:r>
      <w:r w:rsidRPr="00EA502F">
        <w:t>expediente que contenga partes o secciones reservadas o confidenciales, genere costos</w:t>
      </w:r>
      <w:r>
        <w:t xml:space="preserve"> </w:t>
      </w:r>
      <w:r w:rsidRPr="00EA502F">
        <w:t>por reproducción por derivar de una solicitud de información o determinación de una</w:t>
      </w:r>
      <w:r>
        <w:t xml:space="preserve"> </w:t>
      </w:r>
      <w:r w:rsidRPr="00EA502F">
        <w:t>autoridad competente, ésta será elaborada hasta que se haya acreditado el pago</w:t>
      </w:r>
      <w:r>
        <w:t xml:space="preserve"> </w:t>
      </w:r>
      <w:r w:rsidRPr="00EA502F">
        <w:t>correspondiente.</w:t>
      </w:r>
    </w:p>
    <w:p w14:paraId="43D236E6" w14:textId="77777777" w:rsidR="009D7A05" w:rsidRPr="00F42CE0" w:rsidRDefault="009D7A05" w:rsidP="009D7A05">
      <w:pPr>
        <w:pStyle w:val="Citas"/>
      </w:pPr>
      <w:r w:rsidRPr="00F42CE0">
        <w:rPr>
          <w:b/>
        </w:rPr>
        <w:t>Quincuagésimo séptimo.</w:t>
      </w:r>
      <w:r w:rsidRPr="00F42CE0">
        <w:t xml:space="preserve"> Se considera, en principio, como información pública y no podrá omitirse de las versiones públicas la siguiente:</w:t>
      </w:r>
    </w:p>
    <w:p w14:paraId="7290DE9B" w14:textId="77777777" w:rsidR="009D7A05" w:rsidRPr="00F42CE0" w:rsidRDefault="009D7A05" w:rsidP="009D7A05">
      <w:pPr>
        <w:pStyle w:val="Citas"/>
      </w:pPr>
      <w:r w:rsidRPr="00F42CE0">
        <w:t xml:space="preserve">I. La relativa a las Obligaciones de Transparencia que contempla el Título V de la Ley General y las demás disposiciones legales aplicables; </w:t>
      </w:r>
    </w:p>
    <w:p w14:paraId="3AB8E455" w14:textId="77777777" w:rsidR="009D7A05" w:rsidRPr="00F42CE0" w:rsidRDefault="009D7A05" w:rsidP="009D7A05">
      <w:pPr>
        <w:pStyle w:val="Citas"/>
      </w:pPr>
      <w:r w:rsidRPr="00F42CE0">
        <w:t xml:space="preserve">II. El nombre de los </w:t>
      </w:r>
      <w:r>
        <w:t>integrantes de los sujetos obligados</w:t>
      </w:r>
      <w:r w:rsidRPr="00F42CE0">
        <w:t xml:space="preserve"> en los documentos, y sus firmas autógrafas</w:t>
      </w:r>
      <w:r>
        <w:t xml:space="preserve"> o digitales</w:t>
      </w:r>
      <w:r w:rsidRPr="00F42CE0">
        <w:t xml:space="preserve">, cuando sean utilizados en el ejercicio de las facultades conferidas para el desempeño del servicio público, y </w:t>
      </w:r>
    </w:p>
    <w:p w14:paraId="621C6CD0" w14:textId="77777777" w:rsidR="009D7A05" w:rsidRPr="00F42CE0" w:rsidRDefault="009D7A05" w:rsidP="009D7A05">
      <w:pPr>
        <w:pStyle w:val="Citas"/>
      </w:pPr>
      <w:r w:rsidRPr="00F42CE0">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778762E4" w14:textId="77777777" w:rsidR="009D7A05" w:rsidRPr="00F42CE0" w:rsidRDefault="009D7A05" w:rsidP="009D7A05">
      <w:pPr>
        <w:pStyle w:val="Citas"/>
      </w:pPr>
      <w:r w:rsidRPr="00F42CE0">
        <w:t xml:space="preserve">Lo anterior, siempre y cuando no se acredite alguna causal de clasificación, prevista en las leyes o en los tratados internacionales suscritos por el Estado mexicano. </w:t>
      </w:r>
    </w:p>
    <w:p w14:paraId="1FE9C449" w14:textId="77777777" w:rsidR="009D7A05" w:rsidRPr="000F6865" w:rsidRDefault="009D7A05" w:rsidP="009D7A05">
      <w:pPr>
        <w:pStyle w:val="Citas"/>
        <w:rPr>
          <w:b/>
          <w:bCs/>
        </w:rPr>
      </w:pPr>
      <w:r w:rsidRPr="00F42CE0">
        <w:rPr>
          <w:b/>
        </w:rPr>
        <w:t>Quincuagésimo octavo.</w:t>
      </w:r>
      <w:r w:rsidRPr="00F42CE0">
        <w:t xml:space="preserve"> Los sujetos obligados garantizarán que los sistemas o medios empleados para eliminar la información en las versiones públicas </w:t>
      </w:r>
      <w:r>
        <w:t xml:space="preserve">sean irreversibles, de tal forma que no </w:t>
      </w:r>
      <w:r w:rsidRPr="00F42CE0">
        <w:t>permitan la recuperación o visualización de la misma.</w:t>
      </w:r>
      <w:r>
        <w:t xml:space="preserve">” </w:t>
      </w:r>
      <w:r>
        <w:rPr>
          <w:b/>
          <w:bCs/>
        </w:rPr>
        <w:t>(Sic)</w:t>
      </w:r>
    </w:p>
    <w:p w14:paraId="661BD6F2" w14:textId="77777777" w:rsidR="009D7A05" w:rsidRPr="00F42CE0" w:rsidRDefault="009D7A05" w:rsidP="009D7A05">
      <w:pPr>
        <w:pStyle w:val="Citas"/>
      </w:pPr>
    </w:p>
    <w:p w14:paraId="5511E51E" w14:textId="77777777" w:rsidR="009D7A05" w:rsidRDefault="009D7A05" w:rsidP="009D7A05">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15D70D26" w14:textId="77777777" w:rsidR="009D7A05" w:rsidRPr="000F6865" w:rsidRDefault="009D7A05" w:rsidP="009D7A05">
      <w:pPr>
        <w:spacing w:line="360" w:lineRule="auto"/>
        <w:jc w:val="both"/>
        <w:rPr>
          <w:rFonts w:ascii="Palatino Linotype" w:eastAsia="Palatino Linotype" w:hAnsi="Palatino Linotype" w:cs="Palatino Linotype"/>
          <w:sz w:val="24"/>
          <w:szCs w:val="24"/>
        </w:rPr>
      </w:pPr>
    </w:p>
    <w:p w14:paraId="2A8F9C9F" w14:textId="77777777" w:rsidR="009D7A05" w:rsidRDefault="009D7A05" w:rsidP="009D7A05">
      <w:pPr>
        <w:spacing w:line="360" w:lineRule="auto"/>
        <w:jc w:val="both"/>
        <w:rPr>
          <w:rFonts w:ascii="Palatino Linotype" w:eastAsia="Palatino Linotype" w:hAnsi="Palatino Linotype" w:cs="Palatino Linotype"/>
          <w:b/>
          <w:bCs/>
          <w:sz w:val="24"/>
          <w:szCs w:val="24"/>
        </w:rPr>
      </w:pPr>
      <w:r w:rsidRPr="000F6865">
        <w:rPr>
          <w:rFonts w:ascii="Palatino Linotype" w:eastAsia="Palatino Linotype" w:hAnsi="Palatino Linotype" w:cs="Palatino Linotype"/>
          <w:sz w:val="24"/>
          <w:szCs w:val="24"/>
        </w:rPr>
        <w:t xml:space="preserve">Por lo que respecta al Acuerdo del Comité de Transparencia que sustente la versión pública de la documentación a entregar, deberá ser notificado mediante el </w:t>
      </w:r>
      <w:r w:rsidRPr="00E72402">
        <w:rPr>
          <w:rFonts w:ascii="Palatino Linotype" w:eastAsia="Palatino Linotype" w:hAnsi="Palatino Linotype" w:cs="Palatino Linotype"/>
          <w:b/>
          <w:bCs/>
          <w:sz w:val="24"/>
          <w:szCs w:val="24"/>
        </w:rPr>
        <w:t>SAIMEX.</w:t>
      </w:r>
    </w:p>
    <w:p w14:paraId="76201583" w14:textId="77777777" w:rsidR="009D7A05" w:rsidRPr="000F6865" w:rsidRDefault="009D7A05" w:rsidP="009D7A05">
      <w:pPr>
        <w:spacing w:line="360" w:lineRule="auto"/>
        <w:jc w:val="both"/>
        <w:rPr>
          <w:rFonts w:ascii="Palatino Linotype" w:eastAsia="Palatino Linotype" w:hAnsi="Palatino Linotype" w:cs="Palatino Linotype"/>
          <w:sz w:val="24"/>
          <w:szCs w:val="24"/>
        </w:rPr>
      </w:pPr>
    </w:p>
    <w:p w14:paraId="627848BD" w14:textId="0FF04B28" w:rsidR="009D7A05" w:rsidRDefault="009D7A05" w:rsidP="009D7A05">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0F6865">
        <w:rPr>
          <w:rFonts w:ascii="Palatino Linotype" w:eastAsia="Palatino Linotype" w:hAnsi="Palatino Linotype" w:cs="Palatino Linotype"/>
          <w:color w:val="000000"/>
          <w:sz w:val="24"/>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107FFB33" w14:textId="77777777" w:rsidR="009D7A05" w:rsidRPr="000F6865" w:rsidRDefault="009D7A05" w:rsidP="009D7A05">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1EB69AD5" w14:textId="18D499D0" w:rsidR="009D7A05" w:rsidRDefault="009D7A05" w:rsidP="00C47EC1">
      <w:pPr>
        <w:spacing w:line="360" w:lineRule="auto"/>
        <w:jc w:val="both"/>
        <w:rPr>
          <w:rFonts w:ascii="Palatino Linotype" w:hAnsi="Palatino Linotype"/>
          <w:bCs/>
          <w:sz w:val="24"/>
          <w:szCs w:val="24"/>
        </w:rPr>
      </w:pPr>
      <w:r w:rsidRPr="001571EB">
        <w:rPr>
          <w:rFonts w:ascii="Palatino Linotype" w:hAnsi="Palatino Linotype" w:cs="Arial"/>
          <w:sz w:val="24"/>
          <w:szCs w:val="24"/>
        </w:rPr>
        <w:lastRenderedPageBreak/>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904B3B">
        <w:rPr>
          <w:rFonts w:ascii="Palatino Linotype" w:hAnsi="Palatino Linotype" w:cs="Arial"/>
          <w:b/>
          <w:sz w:val="24"/>
          <w:szCs w:val="24"/>
        </w:rPr>
        <w:t>LINEAMIENTOS GENERALES EN MATERIA DE CLASIFICACIÓN Y DESCLASIFICACIÓN DE LA INFORMACIÓN, ASÍ COMO PARA LA ELABORACIÓN DE VERSIONES PÚBLICAS,</w:t>
      </w:r>
      <w:r w:rsidRPr="001571EB">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w:t>
      </w:r>
    </w:p>
    <w:p w14:paraId="2F1D8293" w14:textId="77777777" w:rsidR="009D7A05" w:rsidRPr="009D7A05" w:rsidRDefault="009D7A05" w:rsidP="00C47EC1">
      <w:pPr>
        <w:spacing w:line="360" w:lineRule="auto"/>
        <w:jc w:val="both"/>
        <w:rPr>
          <w:rFonts w:ascii="Palatino Linotype" w:hAnsi="Palatino Linotype"/>
          <w:bCs/>
          <w:sz w:val="24"/>
          <w:szCs w:val="24"/>
        </w:rPr>
      </w:pPr>
    </w:p>
    <w:p w14:paraId="511959C4" w14:textId="77777777" w:rsidR="00C47EC1" w:rsidRDefault="00C47EC1" w:rsidP="00C47EC1">
      <w:pPr>
        <w:spacing w:line="360" w:lineRule="auto"/>
        <w:jc w:val="both"/>
        <w:rPr>
          <w:rFonts w:ascii="Palatino Linotype" w:hAnsi="Palatino Linotype"/>
          <w:sz w:val="24"/>
          <w:szCs w:val="24"/>
        </w:rPr>
      </w:pPr>
      <w:r w:rsidRPr="000E7DC9">
        <w:rPr>
          <w:rFonts w:ascii="Palatino Linotype" w:hAnsi="Palatino Linotype"/>
          <w:sz w:val="24"/>
          <w:szCs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0E7DC9">
        <w:rPr>
          <w:rFonts w:ascii="Palatino Linotype" w:hAnsi="Palatino Linotype"/>
          <w:sz w:val="24"/>
          <w:szCs w:val="24"/>
          <w:lang w:val="es-ES_tradnl"/>
        </w:rPr>
        <w:t>el Sujeto Obligado</w:t>
      </w:r>
      <w:r w:rsidRPr="000E7DC9">
        <w:rPr>
          <w:rFonts w:ascii="Palatino Linotype" w:hAnsi="Palatino Linotype"/>
          <w:sz w:val="24"/>
          <w:szCs w:val="24"/>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w:t>
      </w:r>
      <w:r w:rsidRPr="000E7DC9">
        <w:rPr>
          <w:rFonts w:ascii="Palatino Linotype" w:hAnsi="Palatino Linotype"/>
          <w:sz w:val="24"/>
          <w:szCs w:val="24"/>
        </w:rPr>
        <w:lastRenderedPageBreak/>
        <w:t>supuestos jurídicos se debe fundar y motivar correctamente la categorización de la información.</w:t>
      </w:r>
    </w:p>
    <w:p w14:paraId="1A271C38" w14:textId="77777777" w:rsidR="009D7A05" w:rsidRPr="000E7DC9" w:rsidRDefault="009D7A05" w:rsidP="00C47EC1">
      <w:pPr>
        <w:spacing w:line="360" w:lineRule="auto"/>
        <w:jc w:val="both"/>
        <w:rPr>
          <w:rFonts w:ascii="Palatino Linotype" w:hAnsi="Palatino Linotype"/>
          <w:sz w:val="24"/>
          <w:szCs w:val="24"/>
        </w:rPr>
      </w:pPr>
    </w:p>
    <w:p w14:paraId="5495917D" w14:textId="77777777" w:rsidR="00C47EC1" w:rsidRPr="000E7DC9" w:rsidRDefault="00C47EC1" w:rsidP="00C47EC1">
      <w:pPr>
        <w:spacing w:line="360" w:lineRule="auto"/>
        <w:jc w:val="both"/>
        <w:rPr>
          <w:rFonts w:ascii="Palatino Linotype" w:hAnsi="Palatino Linotype"/>
          <w:sz w:val="24"/>
          <w:szCs w:val="24"/>
        </w:rPr>
      </w:pPr>
      <w:r w:rsidRPr="000E7DC9">
        <w:rPr>
          <w:rFonts w:ascii="Palatino Linotype" w:hAnsi="Palatino Linotype"/>
          <w:sz w:val="24"/>
          <w:szCs w:val="24"/>
        </w:rPr>
        <w:t>Por tanto, la fundamentación y motivación consiste en la obligación que tiene todo ente público de expresar los preceptos jurídicos aplicables al asunto motivo del acto y las razones o argumentos de su actuar.</w:t>
      </w:r>
    </w:p>
    <w:p w14:paraId="08FB47B9" w14:textId="77777777" w:rsidR="00C47EC1" w:rsidRPr="000E7DC9" w:rsidRDefault="00C47EC1" w:rsidP="00C47EC1">
      <w:pPr>
        <w:spacing w:line="360" w:lineRule="auto"/>
        <w:jc w:val="both"/>
        <w:rPr>
          <w:rFonts w:ascii="Palatino Linotype" w:hAnsi="Palatino Linotype"/>
          <w:sz w:val="24"/>
          <w:szCs w:val="24"/>
        </w:rPr>
      </w:pPr>
      <w:r w:rsidRPr="000E7DC9">
        <w:rPr>
          <w:rFonts w:ascii="Palatino Linotype" w:hAnsi="Palatino Linotype"/>
          <w:sz w:val="24"/>
          <w:szCs w:val="24"/>
        </w:rPr>
        <w:t>Al respecto, el máximo tribunal del país ha establecido jurisprudencia respecto a qué debe entenderse por fundamentación y motivación, en los siguientes términos:</w:t>
      </w:r>
    </w:p>
    <w:p w14:paraId="2AFB397C" w14:textId="77777777" w:rsidR="00C47EC1" w:rsidRPr="00E17D28" w:rsidRDefault="00C47EC1" w:rsidP="00C47EC1">
      <w:pPr>
        <w:ind w:left="567" w:right="567"/>
        <w:jc w:val="both"/>
        <w:rPr>
          <w:rFonts w:ascii="Palatino Linotype" w:hAnsi="Palatino Linotype"/>
          <w:i/>
        </w:rPr>
      </w:pPr>
      <w:r w:rsidRPr="00E17D28">
        <w:rPr>
          <w:rFonts w:ascii="Palatino Linotype" w:hAnsi="Palatino Linotype"/>
          <w:b/>
          <w:i/>
        </w:rPr>
        <w:t xml:space="preserve">FUNDAMENTACIÓN Y MOTIVACIÓN. </w:t>
      </w:r>
      <w:r w:rsidRPr="00E17D28">
        <w:rPr>
          <w:rFonts w:ascii="Palatino Linotype" w:hAnsi="Palatino Linotype"/>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02D90325" w14:textId="77777777" w:rsidR="00C47EC1" w:rsidRPr="000E7DC9" w:rsidRDefault="00C47EC1" w:rsidP="00C47EC1">
      <w:pPr>
        <w:spacing w:line="360" w:lineRule="auto"/>
        <w:jc w:val="both"/>
        <w:rPr>
          <w:rFonts w:ascii="Palatino Linotype" w:hAnsi="Palatino Linotype"/>
          <w:sz w:val="24"/>
          <w:szCs w:val="24"/>
        </w:rPr>
      </w:pPr>
    </w:p>
    <w:p w14:paraId="5A5A65A7" w14:textId="77777777" w:rsidR="00C47EC1" w:rsidRPr="000E7DC9" w:rsidRDefault="00C47EC1" w:rsidP="00C47EC1">
      <w:pPr>
        <w:spacing w:line="360" w:lineRule="auto"/>
        <w:jc w:val="both"/>
        <w:rPr>
          <w:rFonts w:ascii="Palatino Linotype" w:hAnsi="Palatino Linotype"/>
          <w:sz w:val="24"/>
          <w:szCs w:val="24"/>
        </w:rPr>
      </w:pPr>
      <w:r w:rsidRPr="000E7DC9">
        <w:rPr>
          <w:rFonts w:ascii="Palatino Linotype" w:hAnsi="Palatino Linotype"/>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58FA8EE3" w14:textId="77777777" w:rsidR="00C47EC1" w:rsidRPr="000E7DC9" w:rsidRDefault="00C47EC1" w:rsidP="00C47EC1">
      <w:pPr>
        <w:spacing w:line="360" w:lineRule="auto"/>
        <w:jc w:val="both"/>
        <w:rPr>
          <w:rFonts w:ascii="Palatino Linotype" w:hAnsi="Palatino Linotype"/>
          <w:sz w:val="24"/>
          <w:szCs w:val="24"/>
        </w:rPr>
      </w:pPr>
    </w:p>
    <w:p w14:paraId="1F48756E" w14:textId="77777777" w:rsidR="00C47EC1" w:rsidRPr="000E7DC9" w:rsidRDefault="00C47EC1" w:rsidP="00C47EC1">
      <w:pPr>
        <w:spacing w:line="360" w:lineRule="auto"/>
        <w:jc w:val="both"/>
        <w:rPr>
          <w:rFonts w:ascii="Palatino Linotype" w:hAnsi="Palatino Linotype"/>
          <w:sz w:val="24"/>
          <w:szCs w:val="24"/>
        </w:rPr>
      </w:pPr>
      <w:r w:rsidRPr="000E7DC9">
        <w:rPr>
          <w:rFonts w:ascii="Palatino Linotype" w:hAnsi="Palatino Linotype"/>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39CDC412" w14:textId="77777777" w:rsidR="00C47EC1" w:rsidRDefault="00C47EC1" w:rsidP="00C47EC1">
      <w:pPr>
        <w:ind w:left="567" w:right="567"/>
        <w:jc w:val="both"/>
        <w:rPr>
          <w:rFonts w:ascii="Palatino Linotype" w:hAnsi="Palatino Linotype"/>
          <w:i/>
        </w:rPr>
      </w:pPr>
      <w:r w:rsidRPr="00E17D28">
        <w:rPr>
          <w:rFonts w:ascii="Palatino Linotype" w:hAnsi="Palatino Linotype"/>
          <w:b/>
          <w:i/>
        </w:rPr>
        <w:lastRenderedPageBreak/>
        <w:t>FUNDAMENTACIÓN Y MOTIVACIÓN. EL ASPECTO FORMAL DE LA GARANTÍA Y SU FINALIDAD SE TRADUCEN EN EXPLICAR, JUSTIFICAR, POSIBILITAR LA DEFENSA Y COMUNICAR LA DECISIÓN</w:t>
      </w:r>
      <w:r w:rsidRPr="00E17D28">
        <w:rPr>
          <w:rFonts w:ascii="Palatino Linotype" w:hAnsi="Palatino Linotype"/>
          <w:i/>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69724983" w14:textId="77777777" w:rsidR="009D7A05" w:rsidRPr="00902954" w:rsidRDefault="009D7A05" w:rsidP="00C47EC1">
      <w:pPr>
        <w:ind w:left="567" w:right="567"/>
        <w:jc w:val="both"/>
        <w:rPr>
          <w:rFonts w:ascii="Palatino Linotype" w:hAnsi="Palatino Linotype"/>
          <w:i/>
        </w:rPr>
      </w:pPr>
    </w:p>
    <w:p w14:paraId="25E7A87A" w14:textId="77777777" w:rsidR="00C47EC1" w:rsidRDefault="00C47EC1" w:rsidP="00C47EC1">
      <w:pPr>
        <w:spacing w:line="360" w:lineRule="auto"/>
        <w:jc w:val="both"/>
        <w:rPr>
          <w:rFonts w:ascii="Palatino Linotype" w:hAnsi="Palatino Linotype"/>
          <w:sz w:val="24"/>
          <w:szCs w:val="24"/>
        </w:rPr>
      </w:pPr>
      <w:r w:rsidRPr="000E7DC9">
        <w:rPr>
          <w:rFonts w:ascii="Palatino Linotype" w:hAnsi="Palatino Linotype"/>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607B1721" w14:textId="77777777" w:rsidR="009D7A05" w:rsidRPr="000E7DC9" w:rsidRDefault="009D7A05" w:rsidP="00C47EC1">
      <w:pPr>
        <w:spacing w:line="360" w:lineRule="auto"/>
        <w:jc w:val="both"/>
        <w:rPr>
          <w:rFonts w:ascii="Palatino Linotype" w:hAnsi="Palatino Linotype"/>
          <w:sz w:val="24"/>
          <w:szCs w:val="24"/>
        </w:rPr>
      </w:pPr>
    </w:p>
    <w:p w14:paraId="4337242A" w14:textId="77777777" w:rsidR="00C47EC1" w:rsidRPr="000E7DC9" w:rsidRDefault="00C47EC1" w:rsidP="00C47EC1">
      <w:pPr>
        <w:spacing w:line="360" w:lineRule="auto"/>
        <w:jc w:val="both"/>
        <w:rPr>
          <w:rFonts w:ascii="Palatino Linotype" w:hAnsi="Palatino Linotype"/>
          <w:sz w:val="24"/>
          <w:szCs w:val="24"/>
        </w:rPr>
      </w:pPr>
      <w:r w:rsidRPr="000E7DC9">
        <w:rPr>
          <w:rFonts w:ascii="Palatino Linotype" w:hAnsi="Palatino Linotype"/>
          <w:sz w:val="24"/>
          <w:szCs w:val="24"/>
        </w:rPr>
        <w:t>Por lo tanto, la entrega de documentos en su versión pública debe acompañarse necesariamente del Acuerdo del Comité de Transparencia del Sujeto Obligado</w:t>
      </w:r>
      <w:r w:rsidRPr="000E7DC9">
        <w:rPr>
          <w:rFonts w:ascii="Palatino Linotype" w:hAnsi="Palatino Linotype"/>
          <w:b/>
          <w:sz w:val="24"/>
          <w:szCs w:val="24"/>
        </w:rPr>
        <w:t xml:space="preserve"> </w:t>
      </w:r>
      <w:r w:rsidRPr="000E7DC9">
        <w:rPr>
          <w:rFonts w:ascii="Palatino Linotype" w:hAnsi="Palatino Linotype"/>
          <w:sz w:val="24"/>
          <w:szCs w:val="24"/>
        </w:rPr>
        <w:t xml:space="preserve">que la sustente, en el que se expongan los fundamentos y razones que llevaron a la autoridad </w:t>
      </w:r>
      <w:r w:rsidRPr="000E7DC9">
        <w:rPr>
          <w:rFonts w:ascii="Palatino Linotype" w:hAnsi="Palatino Linotype"/>
          <w:sz w:val="24"/>
          <w:szCs w:val="24"/>
        </w:rPr>
        <w:lastRenderedPageBreak/>
        <w:t>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357342EA" w14:textId="77777777" w:rsidR="00C47EC1" w:rsidRPr="00DF5079" w:rsidRDefault="00C47EC1" w:rsidP="00C47EC1">
      <w:pPr>
        <w:spacing w:after="0" w:line="360" w:lineRule="auto"/>
        <w:jc w:val="both"/>
        <w:rPr>
          <w:rFonts w:ascii="Palatino Linotype" w:eastAsia="MS Mincho" w:hAnsi="Palatino Linotype" w:cs="Arial"/>
          <w:sz w:val="24"/>
          <w:szCs w:val="24"/>
          <w:lang w:val="es-ES"/>
        </w:rPr>
      </w:pPr>
    </w:p>
    <w:p w14:paraId="6323062E" w14:textId="694A04D1" w:rsidR="00C47EC1" w:rsidRDefault="00C47EC1" w:rsidP="007B1681">
      <w:pPr>
        <w:spacing w:after="0" w:line="360" w:lineRule="auto"/>
        <w:jc w:val="both"/>
        <w:rPr>
          <w:rFonts w:ascii="Palatino Linotype" w:hAnsi="Palatino Linotype"/>
          <w:sz w:val="24"/>
          <w:szCs w:val="24"/>
        </w:rPr>
      </w:pPr>
      <w:r w:rsidRPr="00EF1140">
        <w:rPr>
          <w:rFonts w:ascii="Palatino Linotype" w:hAnsi="Palatino Linotype"/>
          <w:sz w:val="24"/>
          <w:szCs w:val="24"/>
        </w:rPr>
        <w:t xml:space="preserve">En mérito de lo expuesto en líneas anteriores, al resultar fundados los motivos de inconformidad vertidos por la </w:t>
      </w:r>
      <w:r w:rsidRPr="00BC031C">
        <w:rPr>
          <w:rFonts w:ascii="Palatino Linotype" w:hAnsi="Palatino Linotype"/>
          <w:b/>
          <w:sz w:val="24"/>
          <w:szCs w:val="24"/>
        </w:rPr>
        <w:t>Recurrente</w:t>
      </w:r>
      <w:r w:rsidRPr="00EF1140">
        <w:rPr>
          <w:rFonts w:ascii="Palatino Linotype" w:hAnsi="Palatino Linotype"/>
          <w:sz w:val="24"/>
          <w:szCs w:val="24"/>
        </w:rPr>
        <w:t>, con fundamento en</w:t>
      </w:r>
      <w:r w:rsidR="00E60888" w:rsidRPr="00E60888">
        <w:rPr>
          <w:rFonts w:ascii="Palatino Linotype" w:hAnsi="Palatino Linotype"/>
        </w:rPr>
        <w:t xml:space="preserve"> </w:t>
      </w:r>
      <w:r w:rsidR="00E60888" w:rsidRPr="00E60888">
        <w:rPr>
          <w:rFonts w:ascii="Palatino Linotype" w:hAnsi="Palatino Linotype"/>
          <w:sz w:val="24"/>
          <w:szCs w:val="24"/>
        </w:rPr>
        <w:t xml:space="preserve">la fracción II del artículo 186, de la Ley de Transparencia y Acceso a la Información Pública del Estado de México y Municipios, se </w:t>
      </w:r>
      <w:r w:rsidR="00E60888" w:rsidRPr="00E60888">
        <w:rPr>
          <w:rFonts w:ascii="Palatino Linotype" w:hAnsi="Palatino Linotype"/>
          <w:b/>
          <w:sz w:val="24"/>
          <w:szCs w:val="24"/>
        </w:rPr>
        <w:t>CONFIRMA</w:t>
      </w:r>
      <w:r w:rsidR="00E60888" w:rsidRPr="00E60888">
        <w:rPr>
          <w:rFonts w:ascii="Palatino Linotype" w:hAnsi="Palatino Linotype"/>
          <w:sz w:val="24"/>
          <w:szCs w:val="24"/>
        </w:rPr>
        <w:t xml:space="preserve"> la respuesta del sujeto obligado a la solicitud de información número </w:t>
      </w:r>
      <w:r w:rsidR="00E60888">
        <w:rPr>
          <w:rFonts w:ascii="Palatino Linotype" w:hAnsi="Palatino Linotype"/>
          <w:b/>
          <w:bCs/>
          <w:sz w:val="24"/>
          <w:szCs w:val="24"/>
        </w:rPr>
        <w:t xml:space="preserve">00020/DIFTLALNE/IP/2024 y </w:t>
      </w:r>
      <w:r w:rsidR="00E60888">
        <w:rPr>
          <w:rFonts w:ascii="Palatino Linotype" w:hAnsi="Palatino Linotype"/>
          <w:bCs/>
          <w:sz w:val="24"/>
          <w:szCs w:val="24"/>
        </w:rPr>
        <w:t>con fundamento</w:t>
      </w:r>
      <w:r w:rsidRPr="00EF1140">
        <w:rPr>
          <w:rFonts w:ascii="Palatino Linotype" w:hAnsi="Palatino Linotype"/>
          <w:sz w:val="24"/>
          <w:szCs w:val="24"/>
        </w:rPr>
        <w:t xml:space="preserve"> la segunda hipótesis del artículo 186 fracción III de la Ley de Transparencia y Acceso a la Información Pública del Estado de México y Municipios, se</w:t>
      </w:r>
      <w:r w:rsidRPr="00EF1140">
        <w:rPr>
          <w:rFonts w:ascii="Palatino Linotype" w:hAnsi="Palatino Linotype"/>
          <w:b/>
          <w:sz w:val="24"/>
          <w:szCs w:val="24"/>
        </w:rPr>
        <w:t xml:space="preserve">, MODIFICAN </w:t>
      </w:r>
      <w:r w:rsidRPr="00EF1140">
        <w:rPr>
          <w:rFonts w:ascii="Palatino Linotype" w:hAnsi="Palatino Linotype"/>
          <w:sz w:val="24"/>
          <w:szCs w:val="24"/>
        </w:rPr>
        <w:t>las respuestas emitidas a</w:t>
      </w:r>
      <w:r>
        <w:rPr>
          <w:rFonts w:ascii="Palatino Linotype" w:hAnsi="Palatino Linotype"/>
          <w:sz w:val="24"/>
          <w:szCs w:val="24"/>
        </w:rPr>
        <w:t xml:space="preserve"> </w:t>
      </w:r>
      <w:r w:rsidR="009D7A05">
        <w:rPr>
          <w:rFonts w:ascii="Palatino Linotype" w:hAnsi="Palatino Linotype" w:cs="Arial"/>
          <w:sz w:val="24"/>
          <w:szCs w:val="24"/>
        </w:rPr>
        <w:t>las</w:t>
      </w:r>
      <w:r>
        <w:rPr>
          <w:rFonts w:ascii="Palatino Linotype" w:hAnsi="Palatino Linotype" w:cs="Arial"/>
          <w:sz w:val="24"/>
          <w:szCs w:val="24"/>
        </w:rPr>
        <w:t xml:space="preserve"> </w:t>
      </w:r>
      <w:r w:rsidR="009D7A05">
        <w:rPr>
          <w:rFonts w:ascii="Palatino Linotype" w:hAnsi="Palatino Linotype" w:cs="Arial"/>
          <w:sz w:val="24"/>
          <w:szCs w:val="24"/>
        </w:rPr>
        <w:t xml:space="preserve">solicitudes de información </w:t>
      </w:r>
      <w:r w:rsidR="009D7A05" w:rsidRPr="00EE319B">
        <w:rPr>
          <w:rFonts w:ascii="Palatino Linotype" w:hAnsi="Palatino Linotype"/>
          <w:b/>
          <w:bCs/>
          <w:sz w:val="24"/>
          <w:szCs w:val="24"/>
        </w:rPr>
        <w:t>00022/DIFTLALNE/IP/2024, 00023/DIFTLALNE/IP/2024</w:t>
      </w:r>
      <w:r w:rsidR="009D7A05">
        <w:rPr>
          <w:rFonts w:ascii="Palatino Linotype" w:hAnsi="Palatino Linotype"/>
          <w:b/>
          <w:bCs/>
          <w:sz w:val="24"/>
          <w:szCs w:val="24"/>
        </w:rPr>
        <w:t xml:space="preserve"> y </w:t>
      </w:r>
      <w:r w:rsidR="009D7A05" w:rsidRPr="00EE319B">
        <w:rPr>
          <w:rFonts w:ascii="Palatino Linotype" w:hAnsi="Palatino Linotype"/>
          <w:b/>
          <w:bCs/>
          <w:sz w:val="24"/>
          <w:szCs w:val="24"/>
        </w:rPr>
        <w:t>00024/DIFTLALNE/IP/2024</w:t>
      </w:r>
      <w:r w:rsidRPr="00EF1140">
        <w:rPr>
          <w:rFonts w:ascii="Palatino Linotype" w:hAnsi="Palatino Linotype" w:cs="Arial"/>
          <w:sz w:val="24"/>
          <w:szCs w:val="24"/>
        </w:rPr>
        <w:t xml:space="preserve">, </w:t>
      </w:r>
      <w:r w:rsidRPr="00EF1140">
        <w:rPr>
          <w:rFonts w:ascii="Palatino Linotype" w:hAnsi="Palatino Linotype"/>
          <w:sz w:val="24"/>
          <w:szCs w:val="24"/>
        </w:rPr>
        <w:t>que ha</w:t>
      </w:r>
      <w:r>
        <w:rPr>
          <w:rFonts w:ascii="Palatino Linotype" w:hAnsi="Palatino Linotype"/>
          <w:sz w:val="24"/>
          <w:szCs w:val="24"/>
        </w:rPr>
        <w:t>n</w:t>
      </w:r>
      <w:r w:rsidRPr="00EF1140">
        <w:rPr>
          <w:rFonts w:ascii="Palatino Linotype" w:hAnsi="Palatino Linotype"/>
          <w:sz w:val="24"/>
          <w:szCs w:val="24"/>
        </w:rPr>
        <w:t xml:space="preserve"> sido materia del presente fallo.</w:t>
      </w:r>
    </w:p>
    <w:p w14:paraId="7AF9A401" w14:textId="77777777" w:rsidR="00A40A1C" w:rsidRPr="00E60888" w:rsidRDefault="00A40A1C" w:rsidP="007B1681">
      <w:pPr>
        <w:spacing w:after="0" w:line="360" w:lineRule="auto"/>
        <w:jc w:val="both"/>
        <w:rPr>
          <w:rFonts w:ascii="Palatino Linotype" w:hAnsi="Palatino Linotype"/>
          <w:sz w:val="24"/>
          <w:szCs w:val="24"/>
        </w:rPr>
      </w:pPr>
    </w:p>
    <w:p w14:paraId="51B0EBA6" w14:textId="77777777" w:rsidR="00C47EC1" w:rsidRPr="0055610A" w:rsidRDefault="00C47EC1" w:rsidP="00C47EC1">
      <w:pPr>
        <w:autoSpaceDE w:val="0"/>
        <w:autoSpaceDN w:val="0"/>
        <w:adjustRightInd w:val="0"/>
        <w:spacing w:after="0" w:line="360" w:lineRule="auto"/>
        <w:jc w:val="both"/>
        <w:rPr>
          <w:rFonts w:ascii="Palatino Linotype" w:hAnsi="Palatino Linotype" w:cs="Arial"/>
          <w:sz w:val="24"/>
          <w:szCs w:val="24"/>
        </w:rPr>
      </w:pPr>
      <w:r w:rsidRPr="0055610A">
        <w:rPr>
          <w:rFonts w:ascii="Palatino Linotype" w:hAnsi="Palatino Linotype" w:cs="Arial"/>
          <w:sz w:val="24"/>
          <w:szCs w:val="24"/>
        </w:rPr>
        <w:t>Por lo antes expuesto y fundado es de resolverse y,</w:t>
      </w:r>
    </w:p>
    <w:p w14:paraId="0B4D3073" w14:textId="77777777" w:rsidR="00C47EC1" w:rsidRPr="0055610A" w:rsidRDefault="00C47EC1" w:rsidP="00C47EC1">
      <w:pPr>
        <w:autoSpaceDE w:val="0"/>
        <w:autoSpaceDN w:val="0"/>
        <w:adjustRightInd w:val="0"/>
        <w:spacing w:after="0" w:line="360" w:lineRule="auto"/>
        <w:jc w:val="both"/>
        <w:rPr>
          <w:rFonts w:ascii="Palatino Linotype" w:hAnsi="Palatino Linotype" w:cs="Arial"/>
          <w:sz w:val="24"/>
          <w:szCs w:val="24"/>
        </w:rPr>
      </w:pPr>
    </w:p>
    <w:p w14:paraId="2B4869E5" w14:textId="77777777" w:rsidR="00C47EC1" w:rsidRPr="0055610A" w:rsidRDefault="00C47EC1" w:rsidP="00C47EC1">
      <w:pPr>
        <w:spacing w:after="0" w:line="360" w:lineRule="auto"/>
        <w:ind w:left="426"/>
        <w:jc w:val="center"/>
        <w:rPr>
          <w:rFonts w:ascii="Palatino Linotype" w:eastAsia="Times New Roman" w:hAnsi="Palatino Linotype" w:cs="Times New Roman"/>
          <w:b/>
          <w:color w:val="000000"/>
          <w:sz w:val="28"/>
          <w:szCs w:val="24"/>
          <w:lang w:val="es-ES" w:eastAsia="es-ES"/>
        </w:rPr>
      </w:pPr>
      <w:r w:rsidRPr="0055610A">
        <w:rPr>
          <w:rFonts w:ascii="Palatino Linotype" w:eastAsia="Times New Roman" w:hAnsi="Palatino Linotype" w:cs="Times New Roman"/>
          <w:b/>
          <w:color w:val="000000"/>
          <w:sz w:val="28"/>
          <w:szCs w:val="24"/>
          <w:lang w:val="es-ES" w:eastAsia="es-ES"/>
        </w:rPr>
        <w:lastRenderedPageBreak/>
        <w:t>SE    RESUELVE</w:t>
      </w:r>
    </w:p>
    <w:p w14:paraId="14133FED" w14:textId="77777777" w:rsidR="00C47EC1" w:rsidRPr="0055610A" w:rsidRDefault="00C47EC1" w:rsidP="00C47EC1">
      <w:pPr>
        <w:tabs>
          <w:tab w:val="left" w:pos="8647"/>
        </w:tabs>
        <w:spacing w:after="0" w:line="360" w:lineRule="auto"/>
        <w:ind w:right="51"/>
        <w:jc w:val="both"/>
        <w:rPr>
          <w:rFonts w:ascii="Palatino Linotype" w:hAnsi="Palatino Linotype" w:cs="Arial"/>
          <w:sz w:val="24"/>
          <w:szCs w:val="24"/>
        </w:rPr>
      </w:pPr>
    </w:p>
    <w:p w14:paraId="5D9DD2EB" w14:textId="5FDBCF87" w:rsidR="00E60888" w:rsidRPr="00F73D7E" w:rsidRDefault="00C47EC1" w:rsidP="00E60888">
      <w:pPr>
        <w:spacing w:line="360" w:lineRule="auto"/>
        <w:jc w:val="both"/>
        <w:rPr>
          <w:rFonts w:ascii="Palatino Linotype" w:hAnsi="Palatino Linotype"/>
        </w:rPr>
      </w:pPr>
      <w:r w:rsidRPr="0055610A">
        <w:rPr>
          <w:rFonts w:ascii="Palatino Linotype" w:hAnsi="Palatino Linotype" w:cs="Arial"/>
          <w:b/>
          <w:sz w:val="28"/>
          <w:szCs w:val="24"/>
        </w:rPr>
        <w:t>PRIMERO.</w:t>
      </w:r>
      <w:r w:rsidRPr="0055610A">
        <w:rPr>
          <w:rFonts w:ascii="Palatino Linotype" w:hAnsi="Palatino Linotype" w:cs="Arial"/>
          <w:sz w:val="24"/>
          <w:szCs w:val="24"/>
        </w:rPr>
        <w:t xml:space="preserve"> </w:t>
      </w:r>
      <w:r w:rsidR="00E60888" w:rsidRPr="00E60888">
        <w:rPr>
          <w:rFonts w:ascii="Palatino Linotype" w:eastAsia="Arial Unicode MS" w:hAnsi="Palatino Linotype" w:cs="Arial"/>
          <w:sz w:val="24"/>
          <w:szCs w:val="24"/>
        </w:rPr>
        <w:t>Se</w:t>
      </w:r>
      <w:r w:rsidR="00E60888" w:rsidRPr="00E60888">
        <w:rPr>
          <w:rFonts w:ascii="Palatino Linotype" w:hAnsi="Palatino Linotype" w:cs="Arial"/>
          <w:sz w:val="24"/>
          <w:szCs w:val="24"/>
        </w:rPr>
        <w:t xml:space="preserve"> </w:t>
      </w:r>
      <w:r w:rsidR="00E60888" w:rsidRPr="00E60888">
        <w:rPr>
          <w:rFonts w:ascii="Palatino Linotype" w:hAnsi="Palatino Linotype" w:cs="Arial"/>
          <w:b/>
          <w:sz w:val="24"/>
          <w:szCs w:val="24"/>
        </w:rPr>
        <w:t xml:space="preserve">CONFIRMA </w:t>
      </w:r>
      <w:r w:rsidR="00E60888" w:rsidRPr="00E60888">
        <w:rPr>
          <w:rFonts w:ascii="Palatino Linotype" w:eastAsia="Arial Unicode MS" w:hAnsi="Palatino Linotype" w:cs="Arial"/>
          <w:sz w:val="24"/>
          <w:szCs w:val="24"/>
        </w:rPr>
        <w:t xml:space="preserve">la respuesta entregada por </w:t>
      </w:r>
      <w:r w:rsidR="00E60888" w:rsidRPr="00E60888">
        <w:rPr>
          <w:rFonts w:ascii="Palatino Linotype" w:eastAsia="Arial Unicode MS" w:hAnsi="Palatino Linotype" w:cs="Arial"/>
          <w:b/>
          <w:sz w:val="24"/>
          <w:szCs w:val="24"/>
        </w:rPr>
        <w:t xml:space="preserve">el Sujeto Obligado </w:t>
      </w:r>
      <w:r w:rsidR="00E60888" w:rsidRPr="00E60888">
        <w:rPr>
          <w:rFonts w:ascii="Palatino Linotype" w:eastAsia="Arial Unicode MS" w:hAnsi="Palatino Linotype" w:cs="Arial"/>
          <w:sz w:val="24"/>
          <w:szCs w:val="24"/>
        </w:rPr>
        <w:t xml:space="preserve">a la solicitud de información número </w:t>
      </w:r>
      <w:r w:rsidR="00E60888">
        <w:rPr>
          <w:rFonts w:ascii="Palatino Linotype" w:hAnsi="Palatino Linotype"/>
          <w:b/>
          <w:bCs/>
          <w:sz w:val="24"/>
          <w:szCs w:val="24"/>
        </w:rPr>
        <w:t>00020/DIFTLALNE/IP/2024</w:t>
      </w:r>
      <w:r w:rsidR="00E60888" w:rsidRPr="00E60888">
        <w:rPr>
          <w:rFonts w:ascii="Palatino Linotype" w:hAnsi="Palatino Linotype" w:cs="Arial"/>
          <w:b/>
          <w:sz w:val="24"/>
          <w:szCs w:val="24"/>
        </w:rPr>
        <w:t xml:space="preserve">, </w:t>
      </w:r>
      <w:r w:rsidR="00E60888" w:rsidRPr="00E60888">
        <w:rPr>
          <w:rFonts w:ascii="Palatino Linotype" w:hAnsi="Palatino Linotype" w:cs="Arial"/>
          <w:sz w:val="24"/>
          <w:szCs w:val="24"/>
        </w:rPr>
        <w:t xml:space="preserve">al resultar infundadas las razones o motivos de inconformidad que manifestó la recurrente, </w:t>
      </w:r>
      <w:r w:rsidR="00E60888" w:rsidRPr="00E60888">
        <w:rPr>
          <w:rFonts w:ascii="Palatino Linotype" w:eastAsia="Arial Unicode MS" w:hAnsi="Palatino Linotype" w:cs="Arial"/>
          <w:sz w:val="24"/>
          <w:szCs w:val="24"/>
        </w:rPr>
        <w:t xml:space="preserve">en términos del </w:t>
      </w:r>
      <w:r w:rsidR="00E60888" w:rsidRPr="00E60888">
        <w:rPr>
          <w:rFonts w:ascii="Palatino Linotype" w:hAnsi="Palatino Linotype" w:cs="Arial"/>
          <w:sz w:val="24"/>
          <w:szCs w:val="24"/>
        </w:rPr>
        <w:t xml:space="preserve">Considerando </w:t>
      </w:r>
      <w:r w:rsidR="00E60888">
        <w:rPr>
          <w:rFonts w:ascii="Palatino Linotype" w:hAnsi="Palatino Linotype" w:cs="Arial"/>
          <w:b/>
          <w:sz w:val="24"/>
          <w:szCs w:val="24"/>
        </w:rPr>
        <w:t>QUIN</w:t>
      </w:r>
      <w:r w:rsidR="00E60888" w:rsidRPr="00E60888">
        <w:rPr>
          <w:rFonts w:ascii="Palatino Linotype" w:hAnsi="Palatino Linotype" w:cs="Arial"/>
          <w:b/>
          <w:sz w:val="24"/>
          <w:szCs w:val="24"/>
        </w:rPr>
        <w:t xml:space="preserve">TO </w:t>
      </w:r>
      <w:r w:rsidR="00E60888" w:rsidRPr="00E60888">
        <w:rPr>
          <w:rFonts w:ascii="Palatino Linotype" w:hAnsi="Palatino Linotype" w:cs="Arial"/>
          <w:sz w:val="24"/>
          <w:szCs w:val="24"/>
        </w:rPr>
        <w:t>de la presente resolución</w:t>
      </w:r>
      <w:r w:rsidR="00E60888" w:rsidRPr="00F73D7E">
        <w:rPr>
          <w:rFonts w:ascii="Palatino Linotype" w:hAnsi="Palatino Linotype" w:cs="Arial"/>
        </w:rPr>
        <w:t>.</w:t>
      </w:r>
    </w:p>
    <w:p w14:paraId="297C1F1D" w14:textId="77777777" w:rsidR="00E60888" w:rsidRDefault="00E60888" w:rsidP="00C47EC1">
      <w:pPr>
        <w:tabs>
          <w:tab w:val="left" w:pos="8647"/>
        </w:tabs>
        <w:spacing w:after="0" w:line="360" w:lineRule="auto"/>
        <w:ind w:right="51"/>
        <w:jc w:val="both"/>
        <w:rPr>
          <w:rFonts w:ascii="Palatino Linotype" w:hAnsi="Palatino Linotype" w:cs="Arial"/>
          <w:sz w:val="24"/>
          <w:szCs w:val="24"/>
        </w:rPr>
      </w:pPr>
    </w:p>
    <w:p w14:paraId="41881062" w14:textId="489BEE55" w:rsidR="00C47EC1" w:rsidRPr="009D7A05" w:rsidRDefault="00E60888" w:rsidP="00C47EC1">
      <w:pPr>
        <w:tabs>
          <w:tab w:val="left" w:pos="8647"/>
        </w:tabs>
        <w:spacing w:after="0" w:line="360" w:lineRule="auto"/>
        <w:ind w:right="51"/>
        <w:jc w:val="both"/>
        <w:rPr>
          <w:rFonts w:ascii="Palatino Linotype" w:hAnsi="Palatino Linotype" w:cs="Arial"/>
          <w:b/>
          <w:sz w:val="24"/>
          <w:szCs w:val="24"/>
        </w:rPr>
      </w:pPr>
      <w:r>
        <w:rPr>
          <w:rFonts w:ascii="Palatino Linotype" w:hAnsi="Palatino Linotype" w:cs="Arial"/>
          <w:b/>
          <w:sz w:val="28"/>
          <w:szCs w:val="28"/>
          <w:lang w:val="es-ES_tradnl"/>
        </w:rPr>
        <w:t>SEGUNDO</w:t>
      </w:r>
      <w:r>
        <w:rPr>
          <w:rFonts w:ascii="Palatino Linotype" w:hAnsi="Palatino Linotype" w:cs="Arial"/>
          <w:sz w:val="24"/>
          <w:szCs w:val="24"/>
        </w:rPr>
        <w:t xml:space="preserve">. </w:t>
      </w:r>
      <w:r w:rsidR="00C47EC1" w:rsidRPr="0055610A">
        <w:rPr>
          <w:rFonts w:ascii="Palatino Linotype" w:hAnsi="Palatino Linotype" w:cs="Arial"/>
          <w:sz w:val="24"/>
          <w:szCs w:val="24"/>
        </w:rPr>
        <w:t xml:space="preserve">Se </w:t>
      </w:r>
      <w:r w:rsidR="00C47EC1" w:rsidRPr="0055610A">
        <w:rPr>
          <w:rFonts w:ascii="Palatino Linotype" w:hAnsi="Palatino Linotype" w:cs="Arial"/>
          <w:b/>
          <w:sz w:val="24"/>
          <w:szCs w:val="24"/>
        </w:rPr>
        <w:t>MODIFICA</w:t>
      </w:r>
      <w:r w:rsidR="00C47EC1">
        <w:rPr>
          <w:rFonts w:ascii="Palatino Linotype" w:hAnsi="Palatino Linotype" w:cs="Arial"/>
          <w:b/>
          <w:sz w:val="24"/>
          <w:szCs w:val="24"/>
        </w:rPr>
        <w:t>N</w:t>
      </w:r>
      <w:r w:rsidR="00C47EC1" w:rsidRPr="0055610A">
        <w:rPr>
          <w:rFonts w:ascii="Palatino Linotype" w:hAnsi="Palatino Linotype" w:cs="Arial"/>
          <w:sz w:val="24"/>
          <w:szCs w:val="24"/>
        </w:rPr>
        <w:t xml:space="preserve"> las respuestas entregadas por el </w:t>
      </w:r>
      <w:r w:rsidR="00C47EC1" w:rsidRPr="0055610A">
        <w:rPr>
          <w:rFonts w:ascii="Palatino Linotype" w:hAnsi="Palatino Linotype" w:cs="Arial"/>
          <w:b/>
          <w:bCs/>
          <w:sz w:val="24"/>
          <w:szCs w:val="24"/>
        </w:rPr>
        <w:t>Sujeto obligado a</w:t>
      </w:r>
      <w:r w:rsidR="00C47EC1" w:rsidRPr="0055610A">
        <w:rPr>
          <w:rFonts w:ascii="Palatino Linotype" w:hAnsi="Palatino Linotype" w:cs="Arial"/>
          <w:sz w:val="24"/>
          <w:szCs w:val="24"/>
        </w:rPr>
        <w:t xml:space="preserve"> </w:t>
      </w:r>
      <w:r w:rsidR="00C47EC1">
        <w:rPr>
          <w:rFonts w:ascii="Palatino Linotype" w:hAnsi="Palatino Linotype" w:cs="Arial"/>
          <w:sz w:val="24"/>
          <w:szCs w:val="24"/>
        </w:rPr>
        <w:t xml:space="preserve">los recursos </w:t>
      </w:r>
      <w:r w:rsidR="00C47EC1" w:rsidRPr="0055610A">
        <w:rPr>
          <w:rFonts w:ascii="Palatino Linotype" w:hAnsi="Palatino Linotype" w:cs="Arial"/>
          <w:sz w:val="24"/>
          <w:szCs w:val="24"/>
        </w:rPr>
        <w:t xml:space="preserve">de </w:t>
      </w:r>
      <w:r w:rsidR="00C47EC1">
        <w:rPr>
          <w:rFonts w:ascii="Palatino Linotype" w:hAnsi="Palatino Linotype" w:cs="Arial"/>
          <w:sz w:val="24"/>
          <w:szCs w:val="24"/>
        </w:rPr>
        <w:t xml:space="preserve">revisión </w:t>
      </w:r>
      <w:r w:rsidR="009D7A05" w:rsidRPr="009D7A05">
        <w:rPr>
          <w:rFonts w:ascii="Palatino Linotype" w:hAnsi="Palatino Linotype" w:cs="Arial"/>
          <w:b/>
          <w:sz w:val="24"/>
          <w:szCs w:val="24"/>
        </w:rPr>
        <w:t>00896</w:t>
      </w:r>
      <w:r w:rsidR="009D7A05" w:rsidRPr="009D7A05">
        <w:rPr>
          <w:rFonts w:ascii="Palatino Linotype" w:hAnsi="Palatino Linotype" w:cs="Arial"/>
          <w:b/>
          <w:bCs/>
          <w:sz w:val="24"/>
          <w:szCs w:val="24"/>
          <w:lang w:eastAsia="es-MX"/>
        </w:rPr>
        <w:t xml:space="preserve">/INFOEM/IP/RR/2024, </w:t>
      </w:r>
      <w:r w:rsidR="009D7A05" w:rsidRPr="009D7A05">
        <w:rPr>
          <w:rFonts w:ascii="Palatino Linotype" w:hAnsi="Palatino Linotype" w:cs="Arial"/>
          <w:b/>
          <w:sz w:val="24"/>
          <w:szCs w:val="24"/>
        </w:rPr>
        <w:t>00897</w:t>
      </w:r>
      <w:r w:rsidR="009D7A05" w:rsidRPr="009D7A05">
        <w:rPr>
          <w:rFonts w:ascii="Palatino Linotype" w:hAnsi="Palatino Linotype" w:cs="Arial"/>
          <w:b/>
          <w:bCs/>
          <w:sz w:val="24"/>
          <w:szCs w:val="24"/>
          <w:lang w:eastAsia="es-MX"/>
        </w:rPr>
        <w:t xml:space="preserve">/INFOEM/IP/RR/2024 y </w:t>
      </w:r>
      <w:r w:rsidR="009D7A05" w:rsidRPr="009D7A05">
        <w:rPr>
          <w:rFonts w:ascii="Palatino Linotype" w:hAnsi="Palatino Linotype" w:cs="Arial"/>
          <w:b/>
          <w:sz w:val="24"/>
          <w:szCs w:val="24"/>
        </w:rPr>
        <w:t>00898</w:t>
      </w:r>
      <w:r w:rsidR="009D7A05" w:rsidRPr="009D7A05">
        <w:rPr>
          <w:rFonts w:ascii="Palatino Linotype" w:hAnsi="Palatino Linotype" w:cs="Arial"/>
          <w:b/>
          <w:bCs/>
          <w:sz w:val="24"/>
          <w:szCs w:val="24"/>
          <w:lang w:eastAsia="es-MX"/>
        </w:rPr>
        <w:t>/INFOEM/IP/RR/2024</w:t>
      </w:r>
      <w:r w:rsidR="009D7A05">
        <w:rPr>
          <w:rFonts w:ascii="Palatino Linotype" w:hAnsi="Palatino Linotype" w:cs="Arial"/>
          <w:b/>
          <w:sz w:val="24"/>
          <w:szCs w:val="24"/>
        </w:rPr>
        <w:t xml:space="preserve"> </w:t>
      </w:r>
      <w:r w:rsidR="00C47EC1" w:rsidRPr="00252AD0">
        <w:rPr>
          <w:rFonts w:ascii="Palatino Linotype" w:hAnsi="Palatino Linotype"/>
          <w:sz w:val="24"/>
          <w:szCs w:val="24"/>
        </w:rPr>
        <w:t>al r</w:t>
      </w:r>
      <w:r w:rsidR="00C47EC1" w:rsidRPr="00252AD0">
        <w:rPr>
          <w:rFonts w:ascii="Palatino Linotype" w:hAnsi="Palatino Linotype" w:cs="Arial"/>
          <w:sz w:val="24"/>
          <w:szCs w:val="24"/>
        </w:rPr>
        <w:t>esultar</w:t>
      </w:r>
      <w:r w:rsidR="00C47EC1" w:rsidRPr="0055610A">
        <w:rPr>
          <w:rFonts w:ascii="Palatino Linotype" w:hAnsi="Palatino Linotype" w:cs="Arial"/>
          <w:sz w:val="24"/>
          <w:szCs w:val="24"/>
        </w:rPr>
        <w:t xml:space="preserve"> </w:t>
      </w:r>
      <w:r w:rsidR="00F55A14">
        <w:rPr>
          <w:rFonts w:ascii="Palatino Linotype" w:hAnsi="Palatino Linotype" w:cs="Arial"/>
          <w:sz w:val="24"/>
          <w:szCs w:val="24"/>
        </w:rPr>
        <w:t xml:space="preserve">parcialmente </w:t>
      </w:r>
      <w:r w:rsidR="00C47EC1" w:rsidRPr="0055610A">
        <w:rPr>
          <w:rFonts w:ascii="Palatino Linotype" w:hAnsi="Palatino Linotype" w:cs="Arial"/>
          <w:sz w:val="24"/>
          <w:szCs w:val="24"/>
        </w:rPr>
        <w:t xml:space="preserve">fundadas las razones o motivos de inconformidad hechos valer por el </w:t>
      </w:r>
      <w:r w:rsidR="00C47EC1" w:rsidRPr="0055610A">
        <w:rPr>
          <w:rFonts w:ascii="Palatino Linotype" w:hAnsi="Palatino Linotype" w:cs="Arial"/>
          <w:b/>
          <w:sz w:val="24"/>
          <w:szCs w:val="24"/>
        </w:rPr>
        <w:t>Recurrente,</w:t>
      </w:r>
      <w:r w:rsidR="00C47EC1" w:rsidRPr="0055610A">
        <w:rPr>
          <w:rFonts w:ascii="Palatino Linotype" w:hAnsi="Palatino Linotype" w:cs="Arial"/>
          <w:sz w:val="24"/>
          <w:szCs w:val="24"/>
        </w:rPr>
        <w:t xml:space="preserve"> en términos del considerando </w:t>
      </w:r>
      <w:r w:rsidR="00C47EC1">
        <w:rPr>
          <w:rFonts w:ascii="Palatino Linotype" w:hAnsi="Palatino Linotype" w:cs="Arial"/>
          <w:b/>
          <w:sz w:val="24"/>
          <w:szCs w:val="24"/>
        </w:rPr>
        <w:t>QUIN</w:t>
      </w:r>
      <w:r w:rsidR="00C47EC1" w:rsidRPr="00037C8C">
        <w:rPr>
          <w:rFonts w:ascii="Palatino Linotype" w:hAnsi="Palatino Linotype" w:cs="Arial"/>
          <w:b/>
          <w:sz w:val="24"/>
          <w:szCs w:val="24"/>
        </w:rPr>
        <w:t>TO</w:t>
      </w:r>
      <w:r w:rsidR="00C47EC1">
        <w:rPr>
          <w:rFonts w:ascii="Palatino Linotype" w:hAnsi="Palatino Linotype" w:cs="Arial"/>
          <w:sz w:val="24"/>
          <w:szCs w:val="24"/>
        </w:rPr>
        <w:t>, de la presente resolución.</w:t>
      </w:r>
    </w:p>
    <w:p w14:paraId="1BE95CAA" w14:textId="77777777" w:rsidR="00C47EC1" w:rsidRDefault="00C47EC1" w:rsidP="00C47EC1">
      <w:pPr>
        <w:tabs>
          <w:tab w:val="left" w:pos="8647"/>
        </w:tabs>
        <w:spacing w:after="0" w:line="360" w:lineRule="auto"/>
        <w:ind w:right="51"/>
        <w:jc w:val="both"/>
        <w:rPr>
          <w:rFonts w:ascii="Palatino Linotype" w:hAnsi="Palatino Linotype" w:cs="Arial"/>
          <w:sz w:val="24"/>
          <w:szCs w:val="24"/>
        </w:rPr>
      </w:pPr>
    </w:p>
    <w:p w14:paraId="34DFAD15" w14:textId="22424B10" w:rsidR="007B1681" w:rsidRPr="007B1681" w:rsidRDefault="00E60888" w:rsidP="007B1681">
      <w:pPr>
        <w:spacing w:before="240" w:line="360" w:lineRule="auto"/>
        <w:jc w:val="both"/>
        <w:rPr>
          <w:rFonts w:ascii="Palatino Linotype" w:eastAsia="Palatino Linotype" w:hAnsi="Palatino Linotype" w:cs="Palatino Linotype"/>
          <w:sz w:val="24"/>
          <w:szCs w:val="24"/>
        </w:rPr>
      </w:pPr>
      <w:r>
        <w:rPr>
          <w:rFonts w:ascii="Palatino Linotype" w:hAnsi="Palatino Linotype" w:cs="Arial"/>
          <w:b/>
          <w:sz w:val="28"/>
          <w:szCs w:val="28"/>
          <w:lang w:val="es-ES_tradnl"/>
        </w:rPr>
        <w:t>TERCER</w:t>
      </w:r>
      <w:r w:rsidR="00C47EC1">
        <w:rPr>
          <w:rFonts w:ascii="Palatino Linotype" w:hAnsi="Palatino Linotype" w:cs="Arial"/>
          <w:b/>
          <w:sz w:val="28"/>
          <w:szCs w:val="28"/>
          <w:lang w:val="es-ES_tradnl"/>
        </w:rPr>
        <w:t>O</w:t>
      </w:r>
      <w:r w:rsidR="00C47EC1">
        <w:rPr>
          <w:rFonts w:ascii="Palatino Linotype" w:hAnsi="Palatino Linotype" w:cs="Arial"/>
          <w:b/>
          <w:sz w:val="28"/>
          <w:szCs w:val="24"/>
        </w:rPr>
        <w:t>.</w:t>
      </w:r>
      <w:r w:rsidR="00C47EC1" w:rsidRPr="0055610A">
        <w:rPr>
          <w:rFonts w:ascii="Palatino Linotype" w:hAnsi="Palatino Linotype"/>
          <w:bCs/>
          <w:sz w:val="24"/>
          <w:lang w:eastAsia="es-MX"/>
        </w:rPr>
        <w:t xml:space="preserve"> Se </w:t>
      </w:r>
      <w:r w:rsidR="00C47EC1" w:rsidRPr="0055610A">
        <w:rPr>
          <w:rFonts w:ascii="Palatino Linotype" w:hAnsi="Palatino Linotype"/>
          <w:b/>
          <w:bCs/>
          <w:sz w:val="24"/>
          <w:lang w:eastAsia="es-MX"/>
        </w:rPr>
        <w:t xml:space="preserve">ORDENA </w:t>
      </w:r>
      <w:r w:rsidR="00C47EC1" w:rsidRPr="0055610A">
        <w:rPr>
          <w:rFonts w:ascii="Palatino Linotype" w:hAnsi="Palatino Linotype"/>
          <w:bCs/>
          <w:sz w:val="24"/>
          <w:lang w:eastAsia="es-MX"/>
        </w:rPr>
        <w:t>al</w:t>
      </w:r>
      <w:r w:rsidR="00C47EC1" w:rsidRPr="0055610A">
        <w:rPr>
          <w:rFonts w:ascii="Palatino Linotype" w:hAnsi="Palatino Linotype"/>
          <w:b/>
          <w:sz w:val="24"/>
          <w:lang w:eastAsia="es-MX"/>
        </w:rPr>
        <w:t xml:space="preserve"> SUJETO</w:t>
      </w:r>
      <w:r w:rsidR="00C47EC1" w:rsidRPr="0055610A">
        <w:rPr>
          <w:rFonts w:ascii="Palatino Linotype" w:hAnsi="Palatino Linotype"/>
          <w:b/>
          <w:lang w:eastAsia="es-MX"/>
        </w:rPr>
        <w:t xml:space="preserve"> </w:t>
      </w:r>
      <w:r w:rsidR="00C47EC1" w:rsidRPr="0055610A">
        <w:rPr>
          <w:rFonts w:ascii="Palatino Linotype" w:hAnsi="Palatino Linotype"/>
          <w:b/>
          <w:sz w:val="24"/>
          <w:lang w:eastAsia="es-MX"/>
        </w:rPr>
        <w:t xml:space="preserve">OBLIGADO </w:t>
      </w:r>
      <w:r w:rsidR="007B1681" w:rsidRPr="007B1681">
        <w:rPr>
          <w:rFonts w:ascii="Palatino Linotype" w:eastAsia="Palatino Linotype" w:hAnsi="Palatino Linotype" w:cs="Palatino Linotype"/>
          <w:sz w:val="24"/>
          <w:szCs w:val="24"/>
        </w:rPr>
        <w:t xml:space="preserve">que, haga entrega a la parte </w:t>
      </w:r>
      <w:r w:rsidR="007B1681" w:rsidRPr="007B1681">
        <w:rPr>
          <w:rFonts w:ascii="Palatino Linotype" w:eastAsia="Palatino Linotype" w:hAnsi="Palatino Linotype" w:cs="Palatino Linotype"/>
          <w:b/>
          <w:sz w:val="24"/>
          <w:szCs w:val="24"/>
        </w:rPr>
        <w:t>Recurrente</w:t>
      </w:r>
      <w:r w:rsidR="007B1681" w:rsidRPr="007B1681">
        <w:rPr>
          <w:rFonts w:ascii="Palatino Linotype" w:eastAsia="Palatino Linotype" w:hAnsi="Palatino Linotype" w:cs="Palatino Linotype"/>
          <w:sz w:val="24"/>
          <w:szCs w:val="24"/>
        </w:rPr>
        <w:t xml:space="preserve"> mediante el Sistema de Acceso a la Información Mexiquense (SAIMEX), </w:t>
      </w:r>
      <w:r w:rsidRPr="004F6161">
        <w:rPr>
          <w:rFonts w:ascii="Palatino Linotype" w:hAnsi="Palatino Linotype"/>
          <w:bCs/>
          <w:sz w:val="24"/>
          <w:lang w:eastAsia="es-MX"/>
        </w:rPr>
        <w:t xml:space="preserve">conforme </w:t>
      </w:r>
      <w:r w:rsidR="00C47EC1" w:rsidRPr="004F6161">
        <w:rPr>
          <w:rFonts w:ascii="Palatino Linotype" w:hAnsi="Palatino Linotype"/>
          <w:bCs/>
          <w:sz w:val="24"/>
          <w:lang w:eastAsia="es-MX"/>
        </w:rPr>
        <w:t>el resolutivo</w:t>
      </w:r>
      <w:r w:rsidR="00C47EC1" w:rsidRPr="004F6161">
        <w:rPr>
          <w:rFonts w:ascii="Palatino Linotype" w:hAnsi="Palatino Linotype"/>
          <w:b/>
          <w:sz w:val="24"/>
          <w:lang w:eastAsia="es-MX"/>
        </w:rPr>
        <w:t xml:space="preserve"> </w:t>
      </w:r>
      <w:r w:rsidRPr="004F6161">
        <w:rPr>
          <w:rFonts w:ascii="Palatino Linotype" w:hAnsi="Palatino Linotype"/>
          <w:b/>
          <w:sz w:val="24"/>
          <w:lang w:eastAsia="es-MX"/>
        </w:rPr>
        <w:t>SEGUND</w:t>
      </w:r>
      <w:r w:rsidR="00C47EC1" w:rsidRPr="004F6161">
        <w:rPr>
          <w:rFonts w:ascii="Palatino Linotype" w:hAnsi="Palatino Linotype"/>
          <w:b/>
          <w:sz w:val="24"/>
          <w:lang w:eastAsia="es-MX"/>
        </w:rPr>
        <w:t>O</w:t>
      </w:r>
      <w:r w:rsidR="00C47EC1" w:rsidRPr="0055610A">
        <w:rPr>
          <w:rFonts w:ascii="Palatino Linotype" w:hAnsi="Palatino Linotype"/>
          <w:bCs/>
          <w:sz w:val="24"/>
          <w:lang w:eastAsia="es-MX"/>
        </w:rPr>
        <w:t xml:space="preserve"> en términos del Considerando</w:t>
      </w:r>
      <w:r w:rsidR="00C47EC1">
        <w:rPr>
          <w:rFonts w:ascii="Palatino Linotype" w:hAnsi="Palatino Linotype"/>
          <w:bCs/>
          <w:sz w:val="24"/>
          <w:lang w:eastAsia="es-MX"/>
        </w:rPr>
        <w:t xml:space="preserve"> </w:t>
      </w:r>
      <w:r w:rsidR="00C47EC1">
        <w:rPr>
          <w:rFonts w:ascii="Palatino Linotype" w:hAnsi="Palatino Linotype"/>
          <w:b/>
          <w:bCs/>
          <w:sz w:val="24"/>
          <w:lang w:eastAsia="es-MX"/>
        </w:rPr>
        <w:t>QUINTO</w:t>
      </w:r>
      <w:r w:rsidR="00C47EC1" w:rsidRPr="0055610A">
        <w:rPr>
          <w:rFonts w:ascii="Palatino Linotype" w:hAnsi="Palatino Linotype"/>
          <w:bCs/>
          <w:sz w:val="24"/>
          <w:szCs w:val="24"/>
          <w:lang w:eastAsia="es-MX"/>
        </w:rPr>
        <w:t xml:space="preserve"> de esta resolución;</w:t>
      </w:r>
      <w:r w:rsidR="004F6161">
        <w:rPr>
          <w:rFonts w:ascii="Palatino Linotype" w:hAnsi="Palatino Linotype"/>
          <w:bCs/>
          <w:sz w:val="24"/>
          <w:szCs w:val="24"/>
          <w:lang w:eastAsia="es-MX"/>
        </w:rPr>
        <w:t xml:space="preserve"> de ser procedente en versión pública</w:t>
      </w:r>
      <w:r w:rsidR="00C47EC1" w:rsidRPr="0055610A">
        <w:rPr>
          <w:rFonts w:ascii="Palatino Linotype" w:hAnsi="Palatino Linotype"/>
          <w:bCs/>
          <w:sz w:val="24"/>
          <w:szCs w:val="24"/>
          <w:lang w:eastAsia="es-MX"/>
        </w:rPr>
        <w:t xml:space="preserve"> </w:t>
      </w:r>
      <w:r w:rsidR="004F6161">
        <w:rPr>
          <w:rFonts w:ascii="Palatino Linotype" w:hAnsi="Palatino Linotype"/>
          <w:bCs/>
          <w:sz w:val="24"/>
          <w:szCs w:val="24"/>
          <w:lang w:eastAsia="es-MX"/>
        </w:rPr>
        <w:t xml:space="preserve">de </w:t>
      </w:r>
      <w:r w:rsidR="00C47EC1" w:rsidRPr="009F4B6A">
        <w:rPr>
          <w:rFonts w:ascii="Palatino Linotype" w:hAnsi="Palatino Linotype"/>
          <w:sz w:val="24"/>
          <w:szCs w:val="24"/>
        </w:rPr>
        <w:t>lo siguiente</w:t>
      </w:r>
      <w:r w:rsidR="007B1681" w:rsidRPr="00B93ABF">
        <w:rPr>
          <w:rFonts w:ascii="Palatino Linotype" w:eastAsia="Palatino Linotype" w:hAnsi="Palatino Linotype" w:cs="Palatino Linotype"/>
        </w:rPr>
        <w:t>:</w:t>
      </w:r>
    </w:p>
    <w:p w14:paraId="13F40193" w14:textId="77777777" w:rsidR="004F6161" w:rsidRPr="004F6161" w:rsidRDefault="007B1681" w:rsidP="00D06982">
      <w:pPr>
        <w:pStyle w:val="Prrafodelista"/>
        <w:numPr>
          <w:ilvl w:val="0"/>
          <w:numId w:val="11"/>
        </w:numPr>
        <w:spacing w:line="360" w:lineRule="auto"/>
        <w:ind w:right="51"/>
        <w:jc w:val="both"/>
        <w:rPr>
          <w:rFonts w:ascii="Palatino Linotype" w:hAnsi="Palatino Linotype"/>
          <w:bCs/>
          <w:sz w:val="24"/>
          <w:szCs w:val="24"/>
        </w:rPr>
      </w:pPr>
      <w:r w:rsidRPr="00C30034">
        <w:rPr>
          <w:rFonts w:ascii="Palatino Linotype" w:eastAsia="Palatino Linotype" w:hAnsi="Palatino Linotype" w:cs="Palatino Linotype"/>
          <w:sz w:val="24"/>
          <w:szCs w:val="24"/>
        </w:rPr>
        <w:t xml:space="preserve">Acuerdo emitido por el Comité de Transparencia, a través del cual se </w:t>
      </w:r>
      <w:r w:rsidR="00E60888" w:rsidRPr="00C30034">
        <w:rPr>
          <w:rFonts w:ascii="Palatino Linotype" w:eastAsia="Palatino Linotype" w:hAnsi="Palatino Linotype" w:cs="Palatino Linotype"/>
          <w:sz w:val="24"/>
          <w:szCs w:val="24"/>
        </w:rPr>
        <w:t>reserven los expedientes en trámite del</w:t>
      </w:r>
      <w:r w:rsidRPr="00C30034">
        <w:rPr>
          <w:rFonts w:ascii="Palatino Linotype" w:eastAsia="Palatino Linotype" w:hAnsi="Palatino Linotype" w:cs="Palatino Linotype"/>
          <w:sz w:val="24"/>
          <w:szCs w:val="24"/>
        </w:rPr>
        <w:t xml:space="preserve"> </w:t>
      </w:r>
      <w:r w:rsidR="00E60888" w:rsidRPr="00C30034">
        <w:rPr>
          <w:rFonts w:ascii="Palatino Linotype" w:hAnsi="Palatino Linotype"/>
          <w:bCs/>
          <w:sz w:val="24"/>
          <w:szCs w:val="24"/>
        </w:rPr>
        <w:t>primero de enero de dos mil veintiuno al treinta y uno de diciembre de dos mil veintitrés</w:t>
      </w:r>
      <w:r w:rsidR="00E60888" w:rsidRPr="00C30034">
        <w:rPr>
          <w:rFonts w:ascii="Palatino Linotype" w:eastAsia="Palatino Linotype" w:hAnsi="Palatino Linotype" w:cs="Palatino Linotype"/>
          <w:sz w:val="24"/>
          <w:szCs w:val="24"/>
        </w:rPr>
        <w:t xml:space="preserve"> </w:t>
      </w:r>
      <w:r w:rsidRPr="00C30034">
        <w:rPr>
          <w:rFonts w:ascii="Palatino Linotype" w:eastAsia="Palatino Linotype" w:hAnsi="Palatino Linotype" w:cs="Palatino Linotype"/>
          <w:sz w:val="24"/>
          <w:szCs w:val="24"/>
        </w:rPr>
        <w:t>en términos de los artículos 49, fr</w:t>
      </w:r>
      <w:r w:rsidR="00E60888" w:rsidRPr="00C30034">
        <w:rPr>
          <w:rFonts w:ascii="Palatino Linotype" w:eastAsia="Palatino Linotype" w:hAnsi="Palatino Linotype" w:cs="Palatino Linotype"/>
          <w:sz w:val="24"/>
          <w:szCs w:val="24"/>
        </w:rPr>
        <w:t xml:space="preserve">acción </w:t>
      </w:r>
      <w:r w:rsidR="00E60888" w:rsidRPr="00C30034">
        <w:rPr>
          <w:rFonts w:ascii="Palatino Linotype" w:eastAsia="Palatino Linotype" w:hAnsi="Palatino Linotype" w:cs="Palatino Linotype"/>
          <w:sz w:val="24"/>
          <w:szCs w:val="24"/>
        </w:rPr>
        <w:lastRenderedPageBreak/>
        <w:t>II, 132, fracción II, 140, fracción X</w:t>
      </w:r>
      <w:r w:rsidRPr="00C30034">
        <w:rPr>
          <w:rFonts w:ascii="Palatino Linotype" w:eastAsia="Palatino Linotype" w:hAnsi="Palatino Linotype" w:cs="Palatino Linotype"/>
          <w:sz w:val="24"/>
          <w:szCs w:val="24"/>
        </w:rPr>
        <w:t xml:space="preserve"> y 149 de la Ley de Transparencia y Acceso a la Información Pública del</w:t>
      </w:r>
      <w:r w:rsidR="00E60888" w:rsidRPr="00C30034">
        <w:rPr>
          <w:rFonts w:ascii="Palatino Linotype" w:eastAsia="Palatino Linotype" w:hAnsi="Palatino Linotype" w:cs="Palatino Linotype"/>
          <w:sz w:val="24"/>
          <w:szCs w:val="24"/>
        </w:rPr>
        <w:t xml:space="preserve"> Estado de México y Municipios</w:t>
      </w:r>
      <w:r w:rsidR="00C30034">
        <w:rPr>
          <w:rFonts w:ascii="Palatino Linotype" w:eastAsia="Palatino Linotype" w:hAnsi="Palatino Linotype" w:cs="Palatino Linotype"/>
          <w:sz w:val="24"/>
          <w:szCs w:val="24"/>
        </w:rPr>
        <w:t>.</w:t>
      </w:r>
    </w:p>
    <w:p w14:paraId="2E04758A" w14:textId="77777777" w:rsidR="004F6161" w:rsidRPr="004F6161" w:rsidRDefault="004F6161" w:rsidP="004F6161">
      <w:pPr>
        <w:pStyle w:val="Prrafodelista"/>
        <w:spacing w:line="360" w:lineRule="auto"/>
        <w:ind w:right="51"/>
        <w:jc w:val="both"/>
        <w:rPr>
          <w:rFonts w:ascii="Palatino Linotype" w:hAnsi="Palatino Linotype"/>
          <w:bCs/>
          <w:sz w:val="24"/>
          <w:szCs w:val="24"/>
        </w:rPr>
      </w:pPr>
    </w:p>
    <w:p w14:paraId="69AEE889" w14:textId="77777777" w:rsidR="004F6161" w:rsidRDefault="004F6161" w:rsidP="00D06982">
      <w:pPr>
        <w:pStyle w:val="Prrafodelista"/>
        <w:numPr>
          <w:ilvl w:val="0"/>
          <w:numId w:val="11"/>
        </w:numPr>
        <w:spacing w:line="360" w:lineRule="auto"/>
        <w:ind w:right="51"/>
        <w:jc w:val="both"/>
        <w:rPr>
          <w:rFonts w:ascii="Palatino Linotype" w:hAnsi="Palatino Linotype"/>
          <w:bCs/>
          <w:sz w:val="24"/>
          <w:szCs w:val="24"/>
        </w:rPr>
      </w:pPr>
      <w:r>
        <w:rPr>
          <w:rFonts w:ascii="Palatino Linotype" w:hAnsi="Palatino Linotype"/>
          <w:iCs/>
          <w:sz w:val="24"/>
          <w:szCs w:val="24"/>
        </w:rPr>
        <w:t>E</w:t>
      </w:r>
      <w:r w:rsidR="00203EF6" w:rsidRPr="004F6161">
        <w:rPr>
          <w:rFonts w:ascii="Palatino Linotype" w:hAnsi="Palatino Linotype"/>
          <w:iCs/>
          <w:sz w:val="24"/>
          <w:szCs w:val="24"/>
        </w:rPr>
        <w:t xml:space="preserve">l o los documentos que integran los expedientes en trámite  relacionados con actos de corrupción o posibles violaciones graves a derechos humanos de conformidad con el artículo 142 de la ley de transparencia local </w:t>
      </w:r>
      <w:r w:rsidR="00203EF6" w:rsidRPr="004F6161">
        <w:rPr>
          <w:rFonts w:ascii="Palatino Linotype" w:eastAsia="Palatino Linotype" w:hAnsi="Palatino Linotype" w:cs="Palatino Linotype"/>
          <w:sz w:val="24"/>
          <w:szCs w:val="24"/>
        </w:rPr>
        <w:t xml:space="preserve">del </w:t>
      </w:r>
      <w:r w:rsidR="00203EF6" w:rsidRPr="004F6161">
        <w:rPr>
          <w:rFonts w:ascii="Palatino Linotype" w:hAnsi="Palatino Linotype"/>
          <w:bCs/>
          <w:sz w:val="24"/>
          <w:szCs w:val="24"/>
        </w:rPr>
        <w:t>primero de enero de dos mil veintiuno al treinta y uno de diciembre de dos mil veintitrés</w:t>
      </w:r>
    </w:p>
    <w:p w14:paraId="21F56CED" w14:textId="77777777" w:rsidR="004F6161" w:rsidRPr="004F6161" w:rsidRDefault="004F6161" w:rsidP="004F6161">
      <w:pPr>
        <w:pStyle w:val="Prrafodelista"/>
        <w:rPr>
          <w:rFonts w:ascii="Palatino Linotype" w:hAnsi="Palatino Linotype"/>
          <w:bCs/>
          <w:sz w:val="24"/>
          <w:szCs w:val="24"/>
        </w:rPr>
      </w:pPr>
    </w:p>
    <w:p w14:paraId="04A368D8" w14:textId="77777777" w:rsidR="004F6161" w:rsidRDefault="004F6161" w:rsidP="004F6161">
      <w:pPr>
        <w:autoSpaceDE w:val="0"/>
        <w:autoSpaceDN w:val="0"/>
        <w:adjustRightInd w:val="0"/>
        <w:spacing w:line="360" w:lineRule="auto"/>
        <w:ind w:left="708"/>
        <w:jc w:val="both"/>
        <w:rPr>
          <w:rFonts w:ascii="Palatino Linotype" w:hAnsi="Palatino Linotype" w:cs="Arial"/>
          <w:i/>
          <w:sz w:val="24"/>
          <w:szCs w:val="24"/>
        </w:rPr>
      </w:pPr>
      <w:r>
        <w:rPr>
          <w:rFonts w:ascii="Palatino Linotype" w:hAnsi="Palatino Linotype" w:cs="Arial"/>
          <w:i/>
          <w:sz w:val="24"/>
          <w:szCs w:val="24"/>
        </w:rPr>
        <w:t>En referencia al punto 2, p</w:t>
      </w:r>
      <w:r w:rsidRPr="009B4C1D">
        <w:rPr>
          <w:rFonts w:ascii="Palatino Linotype" w:hAnsi="Palatino Linotype" w:cs="Arial"/>
          <w:i/>
          <w:sz w:val="24"/>
          <w:szCs w:val="24"/>
        </w:rPr>
        <w:t>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776F51D6" w14:textId="77777777" w:rsidR="004F6161" w:rsidRPr="004F6161" w:rsidRDefault="004F6161" w:rsidP="004F6161">
      <w:pPr>
        <w:pStyle w:val="Prrafodelista"/>
        <w:spacing w:line="360" w:lineRule="auto"/>
        <w:ind w:right="51"/>
        <w:jc w:val="both"/>
        <w:rPr>
          <w:rFonts w:ascii="Palatino Linotype" w:hAnsi="Palatino Linotype"/>
          <w:bCs/>
          <w:i/>
          <w:sz w:val="24"/>
          <w:szCs w:val="24"/>
        </w:rPr>
      </w:pPr>
    </w:p>
    <w:p w14:paraId="27B170CE" w14:textId="079136D2" w:rsidR="00203EF6" w:rsidRPr="004F6161" w:rsidRDefault="004F6161" w:rsidP="004F6161">
      <w:pPr>
        <w:pStyle w:val="Prrafodelista"/>
        <w:spacing w:line="360" w:lineRule="auto"/>
        <w:ind w:right="51"/>
        <w:jc w:val="both"/>
        <w:rPr>
          <w:rFonts w:ascii="Palatino Linotype" w:hAnsi="Palatino Linotype"/>
          <w:bCs/>
          <w:i/>
          <w:sz w:val="24"/>
          <w:szCs w:val="24"/>
        </w:rPr>
      </w:pPr>
      <w:r w:rsidRPr="004F6161">
        <w:rPr>
          <w:rFonts w:ascii="Palatino Linotype" w:hAnsi="Palatino Linotype"/>
          <w:bCs/>
          <w:i/>
          <w:sz w:val="24"/>
          <w:szCs w:val="24"/>
        </w:rPr>
        <w:t>En referencia al punto dos</w:t>
      </w:r>
      <w:r w:rsidR="00203EF6" w:rsidRPr="004F6161">
        <w:rPr>
          <w:rFonts w:ascii="Palatino Linotype" w:hAnsi="Palatino Linotype"/>
          <w:bCs/>
          <w:i/>
          <w:sz w:val="24"/>
          <w:szCs w:val="24"/>
        </w:rPr>
        <w:t xml:space="preserve"> </w:t>
      </w:r>
      <w:r w:rsidR="00203EF6" w:rsidRPr="004F6161">
        <w:rPr>
          <w:rFonts w:ascii="Palatino Linotype" w:hAnsi="Palatino Linotype" w:cs="Arial"/>
          <w:i/>
          <w:sz w:val="24"/>
          <w:szCs w:val="24"/>
        </w:rPr>
        <w:t xml:space="preserve">una vez realizada la búsqueda exhaustiva y razonable, para el caso de no contar con la información bastará con hacerlo del conocimiento del particular en etapa de cumplimiento. </w:t>
      </w:r>
    </w:p>
    <w:p w14:paraId="60A7BBDB" w14:textId="77777777" w:rsidR="00203EF6" w:rsidRPr="00C30034" w:rsidRDefault="00203EF6" w:rsidP="00C30034">
      <w:pPr>
        <w:pStyle w:val="Prrafodelista"/>
        <w:spacing w:line="360" w:lineRule="auto"/>
        <w:ind w:right="51"/>
        <w:jc w:val="both"/>
        <w:rPr>
          <w:rFonts w:ascii="Palatino Linotype" w:hAnsi="Palatino Linotype"/>
          <w:bCs/>
          <w:sz w:val="24"/>
          <w:szCs w:val="24"/>
        </w:rPr>
      </w:pPr>
    </w:p>
    <w:p w14:paraId="09AD45E8" w14:textId="76FDB92E" w:rsidR="00C47EC1" w:rsidRDefault="00E60888" w:rsidP="00C47EC1">
      <w:pPr>
        <w:spacing w:line="360" w:lineRule="auto"/>
        <w:ind w:right="49"/>
        <w:jc w:val="both"/>
        <w:rPr>
          <w:rFonts w:ascii="Palatino Linotype" w:eastAsia="Palatino Linotype" w:hAnsi="Palatino Linotype" w:cs="Palatino Linotype"/>
          <w:b/>
          <w:color w:val="000000"/>
          <w:sz w:val="24"/>
          <w:lang w:val="es-ES_tradnl" w:eastAsia="es-MX"/>
        </w:rPr>
      </w:pPr>
      <w:r>
        <w:rPr>
          <w:rFonts w:ascii="Palatino Linotype" w:hAnsi="Palatino Linotype" w:cstheme="minorHAnsi"/>
          <w:b/>
          <w:sz w:val="28"/>
        </w:rPr>
        <w:t>CUART</w:t>
      </w:r>
      <w:r w:rsidR="00C47EC1">
        <w:rPr>
          <w:rFonts w:ascii="Palatino Linotype" w:hAnsi="Palatino Linotype" w:cstheme="minorHAnsi"/>
          <w:b/>
          <w:sz w:val="28"/>
        </w:rPr>
        <w:t>O</w:t>
      </w:r>
      <w:r w:rsidR="00C47EC1" w:rsidRPr="0055610A">
        <w:rPr>
          <w:rFonts w:ascii="Palatino Linotype" w:hAnsi="Palatino Linotype" w:cs="Arial"/>
          <w:b/>
          <w:sz w:val="24"/>
          <w:szCs w:val="24"/>
        </w:rPr>
        <w:t>.</w:t>
      </w:r>
      <w:r w:rsidR="00C47EC1" w:rsidRPr="0055610A">
        <w:rPr>
          <w:rFonts w:ascii="Palatino Linotype" w:hAnsi="Palatino Linotype" w:cs="Arial"/>
          <w:sz w:val="24"/>
          <w:szCs w:val="24"/>
        </w:rPr>
        <w:t xml:space="preserve"> </w:t>
      </w:r>
      <w:r w:rsidR="00C47EC1" w:rsidRPr="0055610A">
        <w:rPr>
          <w:rFonts w:ascii="Palatino Linotype" w:hAnsi="Palatino Linotype" w:cs="Arial"/>
          <w:b/>
          <w:sz w:val="24"/>
          <w:szCs w:val="24"/>
        </w:rPr>
        <w:t>Notifíquese</w:t>
      </w:r>
      <w:r w:rsidR="00C47EC1" w:rsidRPr="0055610A">
        <w:rPr>
          <w:rFonts w:ascii="Palatino Linotype" w:hAnsi="Palatino Linotype" w:cs="Arial"/>
          <w:b/>
          <w:i/>
          <w:sz w:val="24"/>
          <w:szCs w:val="24"/>
        </w:rPr>
        <w:t xml:space="preserve"> </w:t>
      </w:r>
      <w:r w:rsidR="00C47EC1" w:rsidRPr="0055610A">
        <w:rPr>
          <w:rFonts w:ascii="Palatino Linotype" w:hAnsi="Palatino Linotype" w:cs="Arial"/>
          <w:sz w:val="24"/>
          <w:szCs w:val="24"/>
        </w:rPr>
        <w:t>al Titular de la Unidad de Transparencia del</w:t>
      </w:r>
      <w:r w:rsidR="00C47EC1" w:rsidRPr="0055610A">
        <w:rPr>
          <w:rFonts w:ascii="Palatino Linotype" w:hAnsi="Palatino Linotype" w:cs="Arial"/>
          <w:b/>
          <w:sz w:val="24"/>
          <w:szCs w:val="24"/>
        </w:rPr>
        <w:t xml:space="preserve"> Sujeto Obligado</w:t>
      </w:r>
      <w:r w:rsidR="00C47EC1" w:rsidRPr="0055610A">
        <w:rPr>
          <w:rFonts w:ascii="Palatino Linotype" w:hAnsi="Palatino Linotype" w:cs="Arial"/>
          <w:sz w:val="24"/>
          <w:szCs w:val="24"/>
        </w:rPr>
        <w:t xml:space="preserve"> la presente resolución,</w:t>
      </w:r>
      <w:r w:rsidRPr="00E60888">
        <w:rPr>
          <w:rFonts w:ascii="Palatino Linotype" w:eastAsia="Palatino Linotype" w:hAnsi="Palatino Linotype" w:cs="Palatino Linotype"/>
          <w:sz w:val="24"/>
          <w:szCs w:val="24"/>
        </w:rPr>
        <w:t xml:space="preserve"> </w:t>
      </w:r>
      <w:r w:rsidRPr="007B1681">
        <w:rPr>
          <w:rFonts w:ascii="Palatino Linotype" w:eastAsia="Palatino Linotype" w:hAnsi="Palatino Linotype" w:cs="Palatino Linotype"/>
          <w:sz w:val="24"/>
          <w:szCs w:val="24"/>
        </w:rPr>
        <w:t>Sistema de Acceso a la Información Mexiquense</w:t>
      </w:r>
      <w:r w:rsidR="00C47EC1" w:rsidRPr="0055610A">
        <w:rPr>
          <w:rFonts w:ascii="Palatino Linotype" w:hAnsi="Palatino Linotype" w:cs="Arial"/>
          <w:sz w:val="24"/>
          <w:szCs w:val="24"/>
        </w:rPr>
        <w:t xml:space="preserve"> </w:t>
      </w:r>
      <w:r w:rsidR="004D092A">
        <w:rPr>
          <w:rFonts w:ascii="Palatino Linotype" w:hAnsi="Palatino Linotype" w:cs="Arial"/>
          <w:sz w:val="24"/>
          <w:szCs w:val="24"/>
        </w:rPr>
        <w:t xml:space="preserve">SAIMEX </w:t>
      </w:r>
      <w:r w:rsidR="00C47EC1" w:rsidRPr="0055610A">
        <w:rPr>
          <w:rFonts w:ascii="Palatino Linotype" w:hAnsi="Palatino Linotype" w:cs="Arial"/>
          <w:sz w:val="24"/>
          <w:szCs w:val="24"/>
        </w:rPr>
        <w:t xml:space="preserve">para que conforme al artículo 186 último párrafo y 189 segundo párrafo de la Ley de Transparencia y Acceso a la Información Pública del Estado de México y Municipios dé </w:t>
      </w:r>
      <w:r w:rsidR="00C47EC1" w:rsidRPr="0055610A">
        <w:rPr>
          <w:rFonts w:ascii="Palatino Linotype" w:hAnsi="Palatino Linotype" w:cs="Arial"/>
          <w:sz w:val="24"/>
          <w:szCs w:val="24"/>
        </w:rPr>
        <w:lastRenderedPageBreak/>
        <w:t xml:space="preserve">cumplimiento a lo ordenado dentro del plazo de diez días hábiles, debiendo informar a este Instituto en un plazo de tres días hábiles siguientes sobre el cumplimiento dado a la presente </w:t>
      </w:r>
      <w:r w:rsidR="00C47EC1" w:rsidRPr="0055610A">
        <w:rPr>
          <w:rFonts w:ascii="Palatino Linotype" w:hAnsi="Palatino Linotype" w:cs="Arial"/>
          <w:b/>
          <w:sz w:val="24"/>
          <w:szCs w:val="32"/>
          <w:lang w:val="es-ES_tradnl"/>
        </w:rPr>
        <w:t>y</w:t>
      </w:r>
      <w:r w:rsidR="00C47EC1" w:rsidRPr="0055610A">
        <w:rPr>
          <w:rFonts w:ascii="Palatino Linotype" w:hAnsi="Palatino Linotype" w:cs="Arial"/>
          <w:sz w:val="24"/>
          <w:szCs w:val="32"/>
          <w:lang w:val="es-ES_tradnl"/>
        </w:rPr>
        <w:t xml:space="preserve"> </w:t>
      </w:r>
      <w:r w:rsidR="00C47EC1" w:rsidRPr="0055610A">
        <w:rPr>
          <w:rFonts w:ascii="Palatino Linotype" w:eastAsia="Palatino Linotype" w:hAnsi="Palatino Linotype" w:cs="Palatino Linotype"/>
          <w:b/>
          <w:color w:val="000000"/>
          <w:sz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5F9DF6" w14:textId="77777777" w:rsidR="00C47EC1" w:rsidRDefault="00C47EC1" w:rsidP="00C47EC1">
      <w:pPr>
        <w:spacing w:line="360" w:lineRule="auto"/>
        <w:ind w:right="49"/>
        <w:jc w:val="both"/>
        <w:rPr>
          <w:rFonts w:ascii="Palatino Linotype" w:hAnsi="Palatino Linotype" w:cs="Arial"/>
          <w:b/>
          <w:sz w:val="24"/>
          <w:szCs w:val="24"/>
        </w:rPr>
      </w:pPr>
    </w:p>
    <w:p w14:paraId="0A3BC78E" w14:textId="17FFF609" w:rsidR="00C47EC1" w:rsidRPr="00CC6E1F" w:rsidRDefault="00E60888" w:rsidP="00C47EC1">
      <w:pPr>
        <w:spacing w:line="360" w:lineRule="auto"/>
        <w:jc w:val="both"/>
        <w:rPr>
          <w:rFonts w:ascii="Palatino Linotype" w:eastAsia="Calibri" w:hAnsi="Palatino Linotype" w:cs="Arial"/>
          <w:bCs/>
          <w:sz w:val="24"/>
        </w:rPr>
      </w:pPr>
      <w:r>
        <w:rPr>
          <w:rFonts w:ascii="Palatino Linotype" w:hAnsi="Palatino Linotype" w:cs="Arial"/>
          <w:b/>
          <w:sz w:val="28"/>
          <w:szCs w:val="28"/>
        </w:rPr>
        <w:t>QUIN</w:t>
      </w:r>
      <w:r w:rsidR="00C47EC1" w:rsidRPr="007573A5">
        <w:rPr>
          <w:rFonts w:ascii="Palatino Linotype" w:hAnsi="Palatino Linotype" w:cs="Arial"/>
          <w:b/>
          <w:sz w:val="28"/>
          <w:szCs w:val="28"/>
        </w:rPr>
        <w:t>TO</w:t>
      </w:r>
      <w:r w:rsidR="00C47EC1" w:rsidRPr="007573A5">
        <w:rPr>
          <w:rFonts w:ascii="Palatino Linotype" w:hAnsi="Palatino Linotype" w:cs="Arial"/>
          <w:b/>
          <w:sz w:val="24"/>
        </w:rPr>
        <w:t>.</w:t>
      </w:r>
      <w:r w:rsidR="00C47EC1" w:rsidRPr="002B0CFC">
        <w:rPr>
          <w:rFonts w:ascii="Palatino Linotype" w:hAnsi="Palatino Linotype" w:cs="Arial"/>
          <w:b/>
          <w:sz w:val="24"/>
        </w:rPr>
        <w:t xml:space="preserve"> </w:t>
      </w:r>
      <w:r w:rsidR="00C47EC1" w:rsidRPr="005379BB">
        <w:rPr>
          <w:rFonts w:ascii="Palatino Linotype" w:eastAsia="Calibri" w:hAnsi="Palatino Linotype" w:cs="Arial"/>
          <w:bCs/>
          <w:sz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2633641" w14:textId="77777777" w:rsidR="00C47EC1" w:rsidRPr="0055610A" w:rsidRDefault="00C47EC1" w:rsidP="00C47EC1">
      <w:pPr>
        <w:tabs>
          <w:tab w:val="left" w:pos="8647"/>
        </w:tabs>
        <w:spacing w:after="0" w:line="360" w:lineRule="auto"/>
        <w:ind w:right="51"/>
        <w:jc w:val="both"/>
        <w:rPr>
          <w:rFonts w:ascii="Palatino Linotype" w:hAnsi="Palatino Linotype" w:cs="Arial"/>
          <w:sz w:val="24"/>
          <w:szCs w:val="24"/>
        </w:rPr>
      </w:pPr>
    </w:p>
    <w:p w14:paraId="232520C6" w14:textId="2CE4CD61" w:rsidR="00C47EC1" w:rsidRPr="0055610A" w:rsidRDefault="00E60888" w:rsidP="00C47EC1">
      <w:pPr>
        <w:spacing w:after="0" w:line="360" w:lineRule="auto"/>
        <w:jc w:val="both"/>
        <w:rPr>
          <w:rFonts w:ascii="Palatino Linotype" w:eastAsia="Times New Roman" w:hAnsi="Palatino Linotype" w:cs="Arial"/>
          <w:sz w:val="24"/>
          <w:szCs w:val="24"/>
          <w:lang w:val="es-ES" w:eastAsia="es-ES"/>
        </w:rPr>
      </w:pPr>
      <w:r>
        <w:rPr>
          <w:rFonts w:ascii="Palatino Linotype" w:eastAsia="Calibri" w:hAnsi="Palatino Linotype" w:cs="Times New Roman"/>
          <w:b/>
          <w:sz w:val="28"/>
          <w:szCs w:val="24"/>
          <w:lang w:eastAsia="es-ES_tradnl"/>
        </w:rPr>
        <w:t>SEX</w:t>
      </w:r>
      <w:r w:rsidR="00C47EC1">
        <w:rPr>
          <w:rFonts w:ascii="Palatino Linotype" w:eastAsia="Calibri" w:hAnsi="Palatino Linotype" w:cs="Times New Roman"/>
          <w:b/>
          <w:sz w:val="28"/>
          <w:szCs w:val="24"/>
          <w:lang w:eastAsia="es-ES_tradnl"/>
        </w:rPr>
        <w:t>TO</w:t>
      </w:r>
      <w:r w:rsidR="00C47EC1" w:rsidRPr="0055610A">
        <w:rPr>
          <w:rFonts w:ascii="Palatino Linotype" w:eastAsia="Times New Roman" w:hAnsi="Palatino Linotype" w:cs="Arial"/>
          <w:b/>
          <w:sz w:val="24"/>
          <w:szCs w:val="24"/>
          <w:lang w:val="es-ES" w:eastAsia="es-ES"/>
        </w:rPr>
        <w:t>. Notifíquese</w:t>
      </w:r>
      <w:r w:rsidR="00C47EC1" w:rsidRPr="0055610A">
        <w:rPr>
          <w:rFonts w:ascii="Palatino Linotype" w:eastAsia="Times New Roman" w:hAnsi="Palatino Linotype" w:cs="Arial"/>
          <w:sz w:val="24"/>
          <w:szCs w:val="24"/>
          <w:lang w:val="es-ES" w:eastAsia="es-ES"/>
        </w:rPr>
        <w:t xml:space="preserve"> </w:t>
      </w:r>
      <w:r w:rsidR="00C47EC1" w:rsidRPr="0055610A">
        <w:rPr>
          <w:rFonts w:ascii="Palatino Linotype" w:eastAsia="Times New Roman" w:hAnsi="Palatino Linotype" w:cs="Arial"/>
          <w:b/>
          <w:sz w:val="24"/>
          <w:szCs w:val="24"/>
          <w:lang w:val="es-ES" w:eastAsia="es-ES"/>
        </w:rPr>
        <w:t>a la Recurrente</w:t>
      </w:r>
      <w:r w:rsidR="00203EF6">
        <w:rPr>
          <w:rFonts w:ascii="Palatino Linotype" w:eastAsia="Times New Roman" w:hAnsi="Palatino Linotype" w:cs="Arial"/>
          <w:sz w:val="24"/>
          <w:szCs w:val="24"/>
          <w:lang w:val="es-ES" w:eastAsia="es-ES"/>
        </w:rPr>
        <w:t xml:space="preserve"> a través del </w:t>
      </w:r>
      <w:r w:rsidRPr="007B1681">
        <w:rPr>
          <w:rFonts w:ascii="Palatino Linotype" w:eastAsia="Palatino Linotype" w:hAnsi="Palatino Linotype" w:cs="Palatino Linotype"/>
          <w:sz w:val="24"/>
          <w:szCs w:val="24"/>
        </w:rPr>
        <w:t>Sistema de Acceso a la Información Mexiquense</w:t>
      </w:r>
      <w:r w:rsidR="00203EF6">
        <w:rPr>
          <w:rFonts w:ascii="Palatino Linotype" w:eastAsia="Times New Roman" w:hAnsi="Palatino Linotype" w:cs="Arial"/>
          <w:sz w:val="24"/>
          <w:szCs w:val="24"/>
          <w:lang w:val="es-ES" w:eastAsia="es-ES"/>
        </w:rPr>
        <w:t xml:space="preserve"> (</w:t>
      </w:r>
      <w:r w:rsidR="00203EF6">
        <w:rPr>
          <w:rFonts w:ascii="Palatino Linotype" w:eastAsia="Times New Roman" w:hAnsi="Palatino Linotype" w:cs="Arial"/>
          <w:b/>
          <w:sz w:val="24"/>
          <w:szCs w:val="24"/>
          <w:lang w:val="es-ES" w:eastAsia="es-ES"/>
        </w:rPr>
        <w:t xml:space="preserve">SAIMEX) </w:t>
      </w:r>
      <w:r w:rsidR="00C47EC1" w:rsidRPr="0055610A">
        <w:rPr>
          <w:rFonts w:ascii="Palatino Linotype" w:eastAsia="Times New Roman" w:hAnsi="Palatino Linotype" w:cs="Arial"/>
          <w:sz w:val="24"/>
          <w:szCs w:val="24"/>
          <w:lang w:val="es-ES" w:eastAsia="es-ES"/>
        </w:rPr>
        <w:t>,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w:t>
      </w:r>
      <w:r w:rsidR="00C47EC1">
        <w:rPr>
          <w:rFonts w:ascii="Palatino Linotype" w:eastAsia="Times New Roman" w:hAnsi="Palatino Linotype" w:cs="Arial"/>
          <w:sz w:val="24"/>
          <w:szCs w:val="24"/>
          <w:lang w:val="es-ES" w:eastAsia="es-ES"/>
        </w:rPr>
        <w:t>l Estado de México y Municipios</w:t>
      </w:r>
      <w:r>
        <w:rPr>
          <w:rFonts w:ascii="Palatino Linotype" w:hAnsi="Palatino Linotype" w:cs="Tahoma"/>
          <w:sz w:val="24"/>
          <w:szCs w:val="24"/>
          <w:lang w:val="es-ES"/>
        </w:rPr>
        <w:t xml:space="preserve"> </w:t>
      </w:r>
      <w:r w:rsidRPr="00E60888">
        <w:rPr>
          <w:rFonts w:ascii="Palatino Linotype" w:hAnsi="Palatino Linotype" w:cs="Tahoma"/>
          <w:sz w:val="24"/>
          <w:szCs w:val="24"/>
          <w:lang w:val="es-ES"/>
        </w:rPr>
        <w:t>o en su caso, interponer recurso de inconformidad, de acuerdo con los artículos 159 y 160, fracción II, de la Ley General de Transparencia y Acceso a la Información Pública.</w:t>
      </w:r>
    </w:p>
    <w:p w14:paraId="4453166B" w14:textId="77777777" w:rsidR="00203EF6" w:rsidRDefault="00203EF6" w:rsidP="00C47EC1">
      <w:pPr>
        <w:spacing w:after="0" w:line="360" w:lineRule="auto"/>
        <w:jc w:val="both"/>
        <w:rPr>
          <w:rFonts w:ascii="Palatino Linotype" w:hAnsi="Palatino Linotype"/>
          <w:sz w:val="24"/>
          <w:szCs w:val="24"/>
          <w:lang w:eastAsia="es-ES_tradnl"/>
        </w:rPr>
      </w:pPr>
    </w:p>
    <w:p w14:paraId="6D4E6C8E" w14:textId="5F08BD69" w:rsidR="00C47EC1" w:rsidRPr="0055610A" w:rsidRDefault="00C47EC1" w:rsidP="00C47EC1">
      <w:pPr>
        <w:spacing w:after="0" w:line="360" w:lineRule="auto"/>
        <w:jc w:val="both"/>
        <w:rPr>
          <w:rFonts w:ascii="Palatino Linotype" w:hAnsi="Palatino Linotype" w:cs="Arial"/>
          <w:sz w:val="24"/>
          <w:szCs w:val="24"/>
        </w:rPr>
      </w:pPr>
      <w:r w:rsidRPr="0055610A">
        <w:rPr>
          <w:rFonts w:ascii="Palatino Linotype" w:hAnsi="Palatino Linotype" w:cs="Arial"/>
          <w:sz w:val="24"/>
          <w:szCs w:val="24"/>
        </w:rPr>
        <w:lastRenderedPageBreak/>
        <w:t>ASÍ LO RESUELVE, POR UNANIMIDAD DE VOTOS EL PLENO DEL</w:t>
      </w:r>
      <w:r w:rsidRPr="0055610A">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55610A">
        <w:rPr>
          <w:rFonts w:ascii="Palatino Linotype" w:hAnsi="Palatino Linotype" w:cs="Arial"/>
          <w:sz w:val="24"/>
          <w:szCs w:val="24"/>
        </w:rPr>
        <w:t>, CONFORMADO POR LOS COMISIONADOS JOSÉ MARTÍNEZ VILCHIS, MARÍA DEL ROSARIO MEJÍA AYALA, SHARON CRISTINA MORALES MARTÍNEZ, LUIS GUSTAVO PARRA NORIEGA</w:t>
      </w:r>
      <w:r w:rsidR="004E664D">
        <w:rPr>
          <w:rFonts w:ascii="Palatino Linotype" w:hAnsi="Palatino Linotype" w:cs="Arial"/>
          <w:sz w:val="24"/>
          <w:szCs w:val="24"/>
        </w:rPr>
        <w:t xml:space="preserve"> (</w:t>
      </w:r>
      <w:r w:rsidR="003E0E54">
        <w:rPr>
          <w:rFonts w:ascii="Palatino Linotype" w:hAnsi="Palatino Linotype" w:cs="Arial"/>
          <w:sz w:val="24"/>
          <w:szCs w:val="24"/>
        </w:rPr>
        <w:t xml:space="preserve">EMITIENDO </w:t>
      </w:r>
      <w:r w:rsidR="004E664D">
        <w:rPr>
          <w:rFonts w:ascii="Palatino Linotype" w:hAnsi="Palatino Linotype" w:cs="Arial"/>
          <w:sz w:val="24"/>
          <w:szCs w:val="24"/>
        </w:rPr>
        <w:t>VOTO PARTICULAR)</w:t>
      </w:r>
      <w:r>
        <w:rPr>
          <w:rFonts w:ascii="Palatino Linotype" w:hAnsi="Palatino Linotype" w:cs="Arial"/>
          <w:sz w:val="24"/>
          <w:szCs w:val="24"/>
        </w:rPr>
        <w:t xml:space="preserve"> </w:t>
      </w:r>
      <w:r w:rsidRPr="0055610A">
        <w:rPr>
          <w:rFonts w:ascii="Palatino Linotype" w:hAnsi="Palatino Linotype" w:cs="Arial"/>
          <w:sz w:val="24"/>
          <w:szCs w:val="24"/>
        </w:rPr>
        <w:t xml:space="preserve">Y GUADALUPE RAMÍREZ PEÑA, EN LA </w:t>
      </w:r>
      <w:r w:rsidR="003E0E54">
        <w:rPr>
          <w:rFonts w:ascii="Palatino Linotype" w:hAnsi="Palatino Linotype" w:cs="Arial"/>
          <w:sz w:val="24"/>
          <w:szCs w:val="24"/>
          <w:lang w:val="es-419"/>
        </w:rPr>
        <w:t>VIGÉ</w:t>
      </w:r>
      <w:r w:rsidR="004E664D">
        <w:rPr>
          <w:rFonts w:ascii="Palatino Linotype" w:hAnsi="Palatino Linotype" w:cs="Arial"/>
          <w:sz w:val="24"/>
          <w:szCs w:val="24"/>
          <w:lang w:val="es-419"/>
        </w:rPr>
        <w:t>SIMA SEGUNDA</w:t>
      </w:r>
      <w:r>
        <w:rPr>
          <w:rFonts w:ascii="Palatino Linotype" w:hAnsi="Palatino Linotype" w:cs="Arial"/>
          <w:sz w:val="24"/>
          <w:szCs w:val="24"/>
          <w:lang w:val="es-419"/>
        </w:rPr>
        <w:t xml:space="preserve"> </w:t>
      </w:r>
      <w:r w:rsidRPr="0055610A">
        <w:rPr>
          <w:rFonts w:ascii="Palatino Linotype" w:hAnsi="Palatino Linotype" w:cs="Arial"/>
          <w:sz w:val="24"/>
          <w:szCs w:val="24"/>
        </w:rPr>
        <w:t xml:space="preserve">SESIÓN ORDINARIA CELEBRADA EL </w:t>
      </w:r>
      <w:r w:rsidR="004E664D">
        <w:rPr>
          <w:rFonts w:ascii="Palatino Linotype" w:eastAsia="Times New Roman" w:hAnsi="Palatino Linotype" w:cs="Arial"/>
          <w:color w:val="000000"/>
          <w:sz w:val="24"/>
          <w:szCs w:val="24"/>
          <w:lang w:val="es-419" w:eastAsia="es-MX"/>
        </w:rPr>
        <w:t xml:space="preserve">DIECINUEVE DE JUNIO </w:t>
      </w:r>
      <w:r w:rsidRPr="0055610A">
        <w:rPr>
          <w:rFonts w:ascii="Palatino Linotype" w:hAnsi="Palatino Linotype" w:cs="Arial"/>
          <w:sz w:val="24"/>
          <w:szCs w:val="24"/>
        </w:rPr>
        <w:t xml:space="preserve">DE DOS MIL </w:t>
      </w:r>
      <w:r>
        <w:rPr>
          <w:rFonts w:ascii="Palatino Linotype" w:hAnsi="Palatino Linotype" w:cs="Arial"/>
          <w:sz w:val="24"/>
          <w:szCs w:val="24"/>
          <w:lang w:val="es-419"/>
        </w:rPr>
        <w:t>VEINTICUATRO</w:t>
      </w:r>
      <w:r w:rsidRPr="0055610A">
        <w:rPr>
          <w:rFonts w:ascii="Palatino Linotype" w:hAnsi="Palatino Linotype" w:cs="Arial"/>
          <w:sz w:val="24"/>
          <w:szCs w:val="24"/>
        </w:rPr>
        <w:t>, ANTE EL SECRETARIO TÉCNICO D</w:t>
      </w:r>
      <w:r w:rsidR="003E0E54">
        <w:rPr>
          <w:rFonts w:ascii="Palatino Linotype" w:hAnsi="Palatino Linotype" w:cs="Arial"/>
          <w:sz w:val="24"/>
          <w:szCs w:val="24"/>
        </w:rPr>
        <w:t>EL PLENO, ALEXIS TAPIA RAMÍREZ.</w:t>
      </w:r>
      <w:r w:rsidRPr="0055610A">
        <w:rPr>
          <w:rFonts w:ascii="Palatino Linotype" w:hAnsi="Palatino Linotype" w:cs="Arial"/>
          <w:sz w:val="24"/>
          <w:szCs w:val="24"/>
        </w:rPr>
        <w:t>-----------------------------------------------------------------------------------------------------------------------------------------------------------------</w:t>
      </w:r>
      <w:r w:rsidR="003E0E54" w:rsidRPr="003E0E54">
        <w:rPr>
          <w:rFonts w:eastAsia="Times New Roman" w:cs="Times New Roman"/>
          <w:szCs w:val="24"/>
          <w:lang w:eastAsia="es-ES"/>
        </w:rPr>
        <w:t xml:space="preserve"> </w:t>
      </w:r>
      <w:r w:rsidR="003E0E54" w:rsidRPr="002C04F1">
        <w:rPr>
          <w:rFonts w:eastAsia="Times New Roman" w:cs="Times New Roman"/>
          <w:szCs w:val="24"/>
          <w:lang w:eastAsia="es-ES"/>
        </w:rPr>
        <w:t>---------------------</w:t>
      </w:r>
      <w:r w:rsidR="003E0E54" w:rsidRPr="002C04F1">
        <w:rPr>
          <w:rFonts w:eastAsia="Palatino Linotype" w:cs="Palatino Linotype"/>
          <w:color w:val="000000"/>
          <w:szCs w:val="24"/>
        </w:rPr>
        <w:t>------------------------------------------</w:t>
      </w:r>
      <w:r w:rsidR="003E0E54" w:rsidRPr="002C04F1">
        <w:rPr>
          <w:rFonts w:eastAsia="Times New Roman" w:cs="Times New Roman"/>
          <w:szCs w:val="24"/>
          <w:lang w:eastAsia="es-ES"/>
        </w:rPr>
        <w:t>---------------------------------------------------------------------------</w:t>
      </w:r>
      <w:r w:rsidR="003E0E54" w:rsidRPr="002C04F1">
        <w:rPr>
          <w:rFonts w:eastAsia="Palatino Linotype" w:cs="Palatino Linotype"/>
          <w:color w:val="000000"/>
          <w:szCs w:val="24"/>
        </w:rPr>
        <w:t>------------------------------------------</w:t>
      </w:r>
      <w:r w:rsidR="003E0E54" w:rsidRPr="002C04F1">
        <w:rPr>
          <w:rFonts w:eastAsia="Times New Roman" w:cs="Times New Roman"/>
          <w:szCs w:val="24"/>
          <w:lang w:eastAsia="es-ES"/>
        </w:rPr>
        <w:t>---------------------------------------------------------------------------</w:t>
      </w:r>
      <w:r w:rsidR="003E0E54" w:rsidRPr="002C04F1">
        <w:rPr>
          <w:rFonts w:eastAsia="Palatino Linotype" w:cs="Palatino Linotype"/>
          <w:color w:val="000000"/>
          <w:szCs w:val="24"/>
        </w:rPr>
        <w:t>------------------------------------------</w:t>
      </w:r>
      <w:r w:rsidR="003E0E54" w:rsidRPr="002C04F1">
        <w:rPr>
          <w:rFonts w:eastAsia="Times New Roman" w:cs="Times New Roman"/>
          <w:szCs w:val="24"/>
          <w:lang w:eastAsia="es-ES"/>
        </w:rPr>
        <w:t>---------------------------------------------------------------------------</w:t>
      </w:r>
      <w:r w:rsidR="003E0E54" w:rsidRPr="002C04F1">
        <w:rPr>
          <w:rFonts w:eastAsia="Palatino Linotype" w:cs="Palatino Linotype"/>
          <w:color w:val="000000"/>
          <w:szCs w:val="24"/>
        </w:rPr>
        <w:t>------------------------------------------</w:t>
      </w:r>
      <w:r w:rsidR="003E0E54" w:rsidRPr="002C04F1">
        <w:rPr>
          <w:rFonts w:eastAsia="Times New Roman" w:cs="Times New Roman"/>
          <w:szCs w:val="24"/>
          <w:lang w:eastAsia="es-ES"/>
        </w:rPr>
        <w:t>---------------------------------------------------------------------------</w:t>
      </w:r>
      <w:r w:rsidR="003E0E54" w:rsidRPr="002C04F1">
        <w:rPr>
          <w:rFonts w:eastAsia="Palatino Linotype" w:cs="Palatino Linotype"/>
          <w:color w:val="000000"/>
          <w:szCs w:val="24"/>
        </w:rPr>
        <w:t>------------------------------------------</w:t>
      </w:r>
      <w:r w:rsidR="003E0E54" w:rsidRPr="002C04F1">
        <w:rPr>
          <w:rFonts w:eastAsia="Times New Roman" w:cs="Times New Roman"/>
          <w:szCs w:val="24"/>
          <w:lang w:eastAsia="es-ES"/>
        </w:rPr>
        <w:t>---------------------------------------------------------------------------</w:t>
      </w:r>
      <w:r w:rsidR="003E0E54" w:rsidRPr="002C04F1">
        <w:rPr>
          <w:rFonts w:eastAsia="Palatino Linotype" w:cs="Palatino Linotype"/>
          <w:color w:val="000000"/>
          <w:szCs w:val="24"/>
        </w:rPr>
        <w:t>------------------------------------------</w:t>
      </w:r>
      <w:r w:rsidR="003E0E54" w:rsidRPr="002C04F1">
        <w:rPr>
          <w:rFonts w:eastAsia="Times New Roman" w:cs="Times New Roman"/>
          <w:szCs w:val="24"/>
          <w:lang w:eastAsia="es-ES"/>
        </w:rPr>
        <w:t>---------------------------------------------------------------------------</w:t>
      </w:r>
      <w:r w:rsidR="003E0E54" w:rsidRPr="002C04F1">
        <w:rPr>
          <w:rFonts w:eastAsia="Palatino Linotype" w:cs="Palatino Linotype"/>
          <w:color w:val="000000"/>
          <w:szCs w:val="24"/>
        </w:rPr>
        <w:t>------------------------------------------</w:t>
      </w:r>
      <w:r w:rsidR="003E0E54" w:rsidRPr="002C04F1">
        <w:rPr>
          <w:rFonts w:eastAsia="Times New Roman" w:cs="Times New Roman"/>
          <w:szCs w:val="24"/>
          <w:lang w:eastAsia="es-ES"/>
        </w:rPr>
        <w:t>---------------------------------------------------------------------------</w:t>
      </w:r>
      <w:r w:rsidR="003E0E54" w:rsidRPr="002C04F1">
        <w:rPr>
          <w:rFonts w:eastAsia="Palatino Linotype" w:cs="Palatino Linotype"/>
          <w:color w:val="000000"/>
          <w:szCs w:val="24"/>
        </w:rPr>
        <w:t>------------------------------------------</w:t>
      </w:r>
      <w:r w:rsidR="003E0E54" w:rsidRPr="002C04F1">
        <w:rPr>
          <w:rFonts w:eastAsia="Times New Roman" w:cs="Times New Roman"/>
          <w:szCs w:val="24"/>
          <w:lang w:eastAsia="es-ES"/>
        </w:rPr>
        <w:t>---------------------------------------------------------------------------</w:t>
      </w:r>
      <w:r w:rsidR="003E0E54" w:rsidRPr="002C04F1">
        <w:rPr>
          <w:rFonts w:eastAsia="Palatino Linotype" w:cs="Palatino Linotype"/>
          <w:color w:val="000000"/>
          <w:szCs w:val="24"/>
        </w:rPr>
        <w:t>------------------------------------------</w:t>
      </w:r>
      <w:r w:rsidR="003E0E54" w:rsidRPr="002C04F1">
        <w:rPr>
          <w:rFonts w:eastAsia="Times New Roman" w:cs="Times New Roman"/>
          <w:szCs w:val="24"/>
          <w:lang w:eastAsia="es-ES"/>
        </w:rPr>
        <w:t>---------------------------------------------------------------------------</w:t>
      </w:r>
      <w:r w:rsidR="003E0E54" w:rsidRPr="002C04F1">
        <w:rPr>
          <w:rFonts w:eastAsia="Palatino Linotype" w:cs="Palatino Linotype"/>
          <w:color w:val="000000"/>
          <w:szCs w:val="24"/>
        </w:rPr>
        <w:t>------------------------------------------</w:t>
      </w:r>
      <w:r w:rsidR="003E0E54" w:rsidRPr="002C04F1">
        <w:rPr>
          <w:rFonts w:eastAsia="Times New Roman" w:cs="Times New Roman"/>
          <w:szCs w:val="24"/>
          <w:lang w:eastAsia="es-ES"/>
        </w:rPr>
        <w:t>---------------------------------------------------------------------------</w:t>
      </w:r>
      <w:r w:rsidR="003E0E54" w:rsidRPr="002C04F1">
        <w:rPr>
          <w:rFonts w:eastAsia="Palatino Linotype" w:cs="Palatino Linotype"/>
          <w:color w:val="000000"/>
          <w:szCs w:val="24"/>
        </w:rPr>
        <w:t>------------------------------------------</w:t>
      </w:r>
      <w:r w:rsidR="003E0E54" w:rsidRPr="002C04F1">
        <w:rPr>
          <w:rFonts w:eastAsia="Times New Roman" w:cs="Times New Roman"/>
          <w:szCs w:val="24"/>
          <w:lang w:eastAsia="es-ES"/>
        </w:rPr>
        <w:t>---------------------------------------------------------------------------</w:t>
      </w:r>
      <w:r w:rsidR="003E0E54" w:rsidRPr="002C04F1">
        <w:rPr>
          <w:rFonts w:eastAsia="Palatino Linotype" w:cs="Palatino Linotype"/>
          <w:color w:val="000000"/>
          <w:szCs w:val="24"/>
        </w:rPr>
        <w:t>------------------------------------------</w:t>
      </w:r>
      <w:r w:rsidR="003E0E54" w:rsidRPr="002C04F1">
        <w:rPr>
          <w:rFonts w:eastAsia="Times New Roman" w:cs="Times New Roman"/>
          <w:szCs w:val="24"/>
          <w:lang w:eastAsia="es-ES"/>
        </w:rPr>
        <w:t>----------</w:t>
      </w:r>
    </w:p>
    <w:p w14:paraId="74A77F37" w14:textId="77777777" w:rsidR="00C47EC1" w:rsidRPr="0055610A" w:rsidRDefault="00C47EC1" w:rsidP="00C47EC1">
      <w:pPr>
        <w:spacing w:after="0" w:line="360" w:lineRule="auto"/>
        <w:jc w:val="both"/>
        <w:rPr>
          <w:rFonts w:ascii="Palatino Linotype" w:hAnsi="Palatino Linotype" w:cs="Arial"/>
          <w:sz w:val="24"/>
          <w:szCs w:val="24"/>
        </w:rPr>
      </w:pPr>
      <w:r w:rsidRPr="0055610A">
        <w:rPr>
          <w:rFonts w:ascii="Palatino Linotype" w:hAnsi="Palatino Linotype" w:cs="Arial"/>
          <w:sz w:val="24"/>
          <w:szCs w:val="24"/>
        </w:rPr>
        <w:t>---------------------------------------------------------------------------------------------------------------------------------------------------------------------------------------------------------------------------------------------------------------------------------------------------------------------------------------------------------</w:t>
      </w:r>
    </w:p>
    <w:p w14:paraId="58C85618" w14:textId="77777777" w:rsidR="00C47EC1" w:rsidRPr="0055610A" w:rsidRDefault="00C47EC1" w:rsidP="00C47EC1">
      <w:pPr>
        <w:spacing w:after="0" w:line="360" w:lineRule="auto"/>
        <w:jc w:val="both"/>
        <w:rPr>
          <w:rFonts w:ascii="Palatino Linotype" w:hAnsi="Palatino Linotype" w:cs="Arial"/>
          <w:sz w:val="20"/>
        </w:rPr>
      </w:pPr>
      <w:r w:rsidRPr="0055610A">
        <w:rPr>
          <w:rFonts w:ascii="Palatino Linotype" w:hAnsi="Palatino Linotype" w:cs="Arial"/>
          <w:sz w:val="24"/>
          <w:szCs w:val="24"/>
        </w:rPr>
        <w:t>-------------------------------------------------------------------------------------------------------------------</w:t>
      </w:r>
    </w:p>
    <w:p w14:paraId="189BACF7" w14:textId="77777777" w:rsidR="00C47EC1" w:rsidRPr="0055610A" w:rsidRDefault="00C47EC1" w:rsidP="00C47EC1">
      <w:pPr>
        <w:spacing w:after="0" w:line="360" w:lineRule="auto"/>
        <w:jc w:val="both"/>
        <w:rPr>
          <w:rFonts w:ascii="Palatino Linotype" w:hAnsi="Palatino Linotype" w:cs="Arial"/>
          <w:sz w:val="20"/>
        </w:rPr>
      </w:pPr>
      <w:r w:rsidRPr="0055610A">
        <w:rPr>
          <w:rFonts w:ascii="Palatino Linotype" w:hAnsi="Palatino Linotype" w:cs="Arial"/>
          <w:sz w:val="20"/>
        </w:rPr>
        <w:t>JMV/CCR/NJMB</w:t>
      </w:r>
    </w:p>
    <w:p w14:paraId="274735D5" w14:textId="77777777" w:rsidR="00C47EC1" w:rsidRPr="0055610A" w:rsidRDefault="00C47EC1" w:rsidP="00C47EC1">
      <w:pPr>
        <w:spacing w:after="0" w:line="360" w:lineRule="auto"/>
        <w:jc w:val="both"/>
        <w:rPr>
          <w:rFonts w:ascii="Palatino Linotype" w:hAnsi="Palatino Linotype" w:cs="Arial"/>
          <w:sz w:val="20"/>
        </w:rPr>
      </w:pPr>
    </w:p>
    <w:p w14:paraId="71E8E566" w14:textId="77777777" w:rsidR="00C47EC1" w:rsidRPr="0055610A" w:rsidRDefault="00C47EC1" w:rsidP="00C47EC1">
      <w:pPr>
        <w:spacing w:after="0" w:line="360" w:lineRule="auto"/>
        <w:jc w:val="both"/>
        <w:rPr>
          <w:rFonts w:ascii="Palatino Linotype" w:hAnsi="Palatino Linotype" w:cs="Arial"/>
          <w:sz w:val="20"/>
        </w:rPr>
      </w:pPr>
    </w:p>
    <w:p w14:paraId="0EB55CAA" w14:textId="77777777" w:rsidR="00C47EC1" w:rsidRPr="0055610A" w:rsidRDefault="00C47EC1" w:rsidP="00C47EC1">
      <w:pPr>
        <w:spacing w:after="0" w:line="360" w:lineRule="auto"/>
        <w:jc w:val="both"/>
        <w:rPr>
          <w:rFonts w:ascii="Palatino Linotype" w:hAnsi="Palatino Linotype" w:cs="Arial"/>
          <w:sz w:val="20"/>
        </w:rPr>
      </w:pPr>
    </w:p>
    <w:p w14:paraId="5EB09ABB" w14:textId="77777777" w:rsidR="00C47EC1" w:rsidRPr="0055610A" w:rsidRDefault="00C47EC1" w:rsidP="00C47EC1">
      <w:pPr>
        <w:spacing w:after="0" w:line="360" w:lineRule="auto"/>
        <w:jc w:val="both"/>
        <w:rPr>
          <w:rFonts w:ascii="Palatino Linotype" w:hAnsi="Palatino Linotype" w:cs="Arial"/>
          <w:sz w:val="20"/>
        </w:rPr>
      </w:pPr>
    </w:p>
    <w:p w14:paraId="382CE1E2" w14:textId="77777777" w:rsidR="00C47EC1" w:rsidRPr="0055610A" w:rsidRDefault="00C47EC1" w:rsidP="00C47EC1">
      <w:pPr>
        <w:spacing w:after="0" w:line="360" w:lineRule="auto"/>
        <w:jc w:val="both"/>
        <w:rPr>
          <w:rFonts w:ascii="Palatino Linotype" w:hAnsi="Palatino Linotype" w:cs="Arial"/>
          <w:sz w:val="20"/>
        </w:rPr>
      </w:pPr>
    </w:p>
    <w:p w14:paraId="2CE26ECC" w14:textId="77777777" w:rsidR="00C47EC1" w:rsidRPr="0055610A" w:rsidRDefault="00C47EC1" w:rsidP="00C47EC1">
      <w:pPr>
        <w:spacing w:after="0" w:line="360" w:lineRule="auto"/>
        <w:jc w:val="both"/>
        <w:rPr>
          <w:rFonts w:ascii="Palatino Linotype" w:hAnsi="Palatino Linotype" w:cs="Arial"/>
          <w:sz w:val="20"/>
        </w:rPr>
      </w:pPr>
    </w:p>
    <w:p w14:paraId="05C15DD5" w14:textId="77777777" w:rsidR="00C47EC1" w:rsidRPr="0055610A" w:rsidRDefault="00C47EC1" w:rsidP="00C47EC1">
      <w:pPr>
        <w:spacing w:after="0" w:line="360" w:lineRule="auto"/>
        <w:jc w:val="both"/>
        <w:rPr>
          <w:rFonts w:ascii="Palatino Linotype" w:hAnsi="Palatino Linotype" w:cs="Arial"/>
          <w:sz w:val="20"/>
        </w:rPr>
      </w:pPr>
    </w:p>
    <w:p w14:paraId="6639600F" w14:textId="77777777" w:rsidR="00C47EC1" w:rsidRPr="0055610A" w:rsidRDefault="00C47EC1" w:rsidP="00C47EC1">
      <w:pPr>
        <w:spacing w:after="0" w:line="360" w:lineRule="auto"/>
        <w:jc w:val="both"/>
        <w:rPr>
          <w:rFonts w:ascii="Palatino Linotype" w:hAnsi="Palatino Linotype" w:cs="Arial"/>
          <w:sz w:val="20"/>
        </w:rPr>
      </w:pPr>
    </w:p>
    <w:p w14:paraId="42271BAE" w14:textId="77777777" w:rsidR="00C47EC1" w:rsidRPr="0055610A" w:rsidRDefault="00C47EC1" w:rsidP="00C47EC1">
      <w:pPr>
        <w:spacing w:after="0" w:line="360" w:lineRule="auto"/>
        <w:jc w:val="both"/>
        <w:rPr>
          <w:rFonts w:ascii="Palatino Linotype" w:hAnsi="Palatino Linotype" w:cs="Arial"/>
          <w:sz w:val="20"/>
        </w:rPr>
      </w:pPr>
    </w:p>
    <w:p w14:paraId="715DC231" w14:textId="77777777" w:rsidR="00C47EC1" w:rsidRPr="0055610A" w:rsidRDefault="00C47EC1" w:rsidP="00C47EC1">
      <w:pPr>
        <w:spacing w:after="0" w:line="360" w:lineRule="auto"/>
        <w:jc w:val="both"/>
        <w:rPr>
          <w:rFonts w:ascii="Palatino Linotype" w:hAnsi="Palatino Linotype" w:cs="Arial"/>
          <w:sz w:val="20"/>
        </w:rPr>
      </w:pPr>
    </w:p>
    <w:p w14:paraId="34EFC5CA" w14:textId="77777777" w:rsidR="00C47EC1" w:rsidRPr="0055610A" w:rsidRDefault="00C47EC1" w:rsidP="00C47EC1">
      <w:pPr>
        <w:spacing w:after="0" w:line="360" w:lineRule="auto"/>
        <w:jc w:val="both"/>
        <w:rPr>
          <w:rFonts w:ascii="Palatino Linotype" w:hAnsi="Palatino Linotype" w:cs="Arial"/>
          <w:sz w:val="20"/>
        </w:rPr>
      </w:pPr>
    </w:p>
    <w:p w14:paraId="6D83B71D" w14:textId="77777777" w:rsidR="00C47EC1" w:rsidRPr="0055610A" w:rsidRDefault="00C47EC1" w:rsidP="00C47EC1">
      <w:pPr>
        <w:spacing w:after="0" w:line="360" w:lineRule="auto"/>
        <w:jc w:val="both"/>
        <w:rPr>
          <w:rFonts w:ascii="Palatino Linotype" w:hAnsi="Palatino Linotype" w:cs="Arial"/>
          <w:sz w:val="20"/>
        </w:rPr>
      </w:pPr>
    </w:p>
    <w:p w14:paraId="7114C07A" w14:textId="77777777" w:rsidR="00C47EC1" w:rsidRPr="0055610A" w:rsidRDefault="00C47EC1" w:rsidP="00C47EC1">
      <w:pPr>
        <w:spacing w:after="0" w:line="360" w:lineRule="auto"/>
        <w:jc w:val="both"/>
        <w:rPr>
          <w:rFonts w:ascii="Palatino Linotype" w:hAnsi="Palatino Linotype" w:cs="Arial"/>
          <w:sz w:val="20"/>
        </w:rPr>
      </w:pPr>
    </w:p>
    <w:p w14:paraId="44290CB8" w14:textId="77777777" w:rsidR="00C47EC1" w:rsidRPr="0055610A" w:rsidRDefault="00C47EC1" w:rsidP="00C47EC1">
      <w:pPr>
        <w:spacing w:after="0" w:line="360" w:lineRule="auto"/>
        <w:jc w:val="both"/>
        <w:rPr>
          <w:rFonts w:ascii="Palatino Linotype" w:hAnsi="Palatino Linotype" w:cs="Arial"/>
          <w:sz w:val="20"/>
        </w:rPr>
      </w:pPr>
    </w:p>
    <w:p w14:paraId="75D9C72E" w14:textId="77777777" w:rsidR="00C47EC1" w:rsidRPr="0055610A" w:rsidRDefault="00C47EC1" w:rsidP="00C47EC1">
      <w:pPr>
        <w:spacing w:after="0" w:line="360" w:lineRule="auto"/>
        <w:jc w:val="both"/>
        <w:rPr>
          <w:rFonts w:ascii="Palatino Linotype" w:hAnsi="Palatino Linotype" w:cs="Arial"/>
          <w:sz w:val="20"/>
        </w:rPr>
      </w:pPr>
    </w:p>
    <w:p w14:paraId="3EBB35D5" w14:textId="77777777" w:rsidR="00C47EC1" w:rsidRPr="0055610A" w:rsidRDefault="00C47EC1" w:rsidP="00C47EC1">
      <w:pPr>
        <w:spacing w:after="0" w:line="360" w:lineRule="auto"/>
        <w:jc w:val="both"/>
        <w:rPr>
          <w:rFonts w:ascii="Palatino Linotype" w:hAnsi="Palatino Linotype" w:cs="Arial"/>
          <w:sz w:val="20"/>
        </w:rPr>
      </w:pPr>
    </w:p>
    <w:p w14:paraId="2F0D0B9D" w14:textId="77777777" w:rsidR="00C47EC1" w:rsidRPr="0055610A" w:rsidRDefault="00C47EC1" w:rsidP="00C47EC1">
      <w:pPr>
        <w:spacing w:after="0" w:line="360" w:lineRule="auto"/>
        <w:jc w:val="both"/>
        <w:rPr>
          <w:rFonts w:ascii="Palatino Linotype" w:hAnsi="Palatino Linotype" w:cs="Arial"/>
          <w:sz w:val="20"/>
        </w:rPr>
      </w:pPr>
    </w:p>
    <w:p w14:paraId="22835AB5" w14:textId="77777777" w:rsidR="00C47EC1" w:rsidRPr="0055610A" w:rsidRDefault="00C47EC1" w:rsidP="00C47EC1">
      <w:pPr>
        <w:spacing w:after="0" w:line="360" w:lineRule="auto"/>
        <w:jc w:val="both"/>
        <w:rPr>
          <w:rFonts w:ascii="Palatino Linotype" w:hAnsi="Palatino Linotype" w:cs="Arial"/>
          <w:sz w:val="20"/>
        </w:rPr>
      </w:pPr>
    </w:p>
    <w:p w14:paraId="243B8EF9" w14:textId="77777777" w:rsidR="00C47EC1" w:rsidRPr="0055610A" w:rsidRDefault="00C47EC1" w:rsidP="00C47EC1">
      <w:pPr>
        <w:spacing w:after="0" w:line="360" w:lineRule="auto"/>
        <w:jc w:val="both"/>
        <w:rPr>
          <w:rFonts w:ascii="Palatino Linotype" w:hAnsi="Palatino Linotype" w:cs="Arial"/>
          <w:sz w:val="20"/>
        </w:rPr>
      </w:pPr>
    </w:p>
    <w:p w14:paraId="1BE8A94C" w14:textId="77777777" w:rsidR="00C47EC1" w:rsidRPr="0055610A" w:rsidRDefault="00C47EC1" w:rsidP="00C47EC1">
      <w:pPr>
        <w:spacing w:after="0" w:line="360" w:lineRule="auto"/>
        <w:jc w:val="both"/>
        <w:rPr>
          <w:rFonts w:ascii="Palatino Linotype" w:hAnsi="Palatino Linotype" w:cs="Arial"/>
          <w:sz w:val="20"/>
        </w:rPr>
      </w:pPr>
    </w:p>
    <w:p w14:paraId="47B37CFC" w14:textId="77777777" w:rsidR="00C47EC1" w:rsidRPr="0055610A" w:rsidRDefault="00C47EC1" w:rsidP="00C47EC1">
      <w:pPr>
        <w:spacing w:after="0" w:line="360" w:lineRule="auto"/>
        <w:jc w:val="both"/>
        <w:rPr>
          <w:rFonts w:ascii="Palatino Linotype" w:hAnsi="Palatino Linotype" w:cs="Arial"/>
          <w:sz w:val="20"/>
        </w:rPr>
      </w:pPr>
    </w:p>
    <w:p w14:paraId="4BCEA81D" w14:textId="77777777" w:rsidR="00C47EC1" w:rsidRPr="0055610A" w:rsidRDefault="00C47EC1" w:rsidP="00C47EC1">
      <w:pPr>
        <w:spacing w:after="0" w:line="360" w:lineRule="auto"/>
        <w:jc w:val="both"/>
        <w:rPr>
          <w:rFonts w:ascii="Palatino Linotype" w:hAnsi="Palatino Linotype" w:cs="Arial"/>
          <w:sz w:val="20"/>
        </w:rPr>
      </w:pPr>
    </w:p>
    <w:p w14:paraId="52142ED6" w14:textId="77777777" w:rsidR="00C47EC1" w:rsidRPr="0055610A" w:rsidRDefault="00C47EC1" w:rsidP="00C47EC1">
      <w:pPr>
        <w:spacing w:line="360" w:lineRule="auto"/>
        <w:rPr>
          <w:rFonts w:ascii="Palatino Linotype" w:hAnsi="Palatino Linotype"/>
        </w:rPr>
      </w:pPr>
    </w:p>
    <w:p w14:paraId="6B559A76" w14:textId="77777777" w:rsidR="00C47EC1" w:rsidRDefault="00C47EC1" w:rsidP="00C47EC1"/>
    <w:p w14:paraId="4E138F16" w14:textId="77777777" w:rsidR="0080334F" w:rsidRDefault="0080334F"/>
    <w:sectPr w:rsidR="0080334F" w:rsidSect="00DB1CE2">
      <w:headerReference w:type="default" r:id="rId9"/>
      <w:footerReference w:type="default" r:id="rId10"/>
      <w:headerReference w:type="first" r:id="rId11"/>
      <w:footerReference w:type="first" r:id="rId12"/>
      <w:pgSz w:w="12240" w:h="15840"/>
      <w:pgMar w:top="1417" w:right="1325" w:bottom="1417"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719D6D" w16cex:dateUtc="2024-06-12T17:42:00Z"/>
  <w16cex:commentExtensible w16cex:durableId="2EB98A31" w16cex:dateUtc="2024-06-12T18:43:00Z"/>
  <w16cex:commentExtensible w16cex:durableId="47499B20" w16cex:dateUtc="2024-06-12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767F553" w16cid:durableId="76719D6D"/>
  <w16cid:commentId w16cid:paraId="47E73119" w16cid:durableId="2EB98A31"/>
  <w16cid:commentId w16cid:paraId="03AB7392" w16cid:durableId="47499B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8B0F0" w14:textId="77777777" w:rsidR="005D6F12" w:rsidRDefault="005D6F12" w:rsidP="00C47EC1">
      <w:pPr>
        <w:spacing w:after="0" w:line="240" w:lineRule="auto"/>
      </w:pPr>
      <w:r>
        <w:separator/>
      </w:r>
    </w:p>
  </w:endnote>
  <w:endnote w:type="continuationSeparator" w:id="0">
    <w:p w14:paraId="5EA3E87A" w14:textId="77777777" w:rsidR="005D6F12" w:rsidRDefault="005D6F12" w:rsidP="00C47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FA25666" w14:textId="77777777" w:rsidR="00210A5B" w:rsidRPr="002D6DD8" w:rsidRDefault="00210A5B" w:rsidP="00DB1CE2">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536AC">
              <w:rPr>
                <w:rFonts w:ascii="Palatino Linotype" w:hAnsi="Palatino Linotype"/>
                <w:bCs/>
                <w:noProof/>
                <w:sz w:val="20"/>
              </w:rPr>
              <w:t>20</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536AC">
              <w:rPr>
                <w:rFonts w:ascii="Palatino Linotype" w:hAnsi="Palatino Linotype"/>
                <w:bCs/>
                <w:noProof/>
                <w:sz w:val="20"/>
              </w:rPr>
              <w:t>76</w:t>
            </w:r>
            <w:r>
              <w:rPr>
                <w:rFonts w:ascii="Palatino Linotype" w:hAnsi="Palatino Linotype"/>
                <w:bCs/>
                <w:noProof/>
                <w:sz w:val="20"/>
              </w:rPr>
              <w:fldChar w:fldCharType="end"/>
            </w:r>
          </w:p>
        </w:sdtContent>
      </w:sdt>
    </w:sdtContent>
  </w:sdt>
  <w:p w14:paraId="01D96159" w14:textId="77777777" w:rsidR="00210A5B" w:rsidRDefault="00210A5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33C25" w14:textId="77777777" w:rsidR="00210A5B" w:rsidRPr="000B69FA" w:rsidRDefault="00210A5B" w:rsidP="00DB1CE2">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536AC">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536AC">
      <w:rPr>
        <w:rFonts w:ascii="Palatino Linotype" w:hAnsi="Palatino Linotype"/>
        <w:bCs/>
        <w:noProof/>
        <w:sz w:val="20"/>
      </w:rPr>
      <w:t>76</w:t>
    </w:r>
    <w:r>
      <w:rPr>
        <w:rFonts w:ascii="Palatino Linotype" w:hAnsi="Palatino Linotype"/>
        <w:bCs/>
        <w:noProof/>
        <w:sz w:val="20"/>
      </w:rPr>
      <w:fldChar w:fldCharType="end"/>
    </w:r>
  </w:p>
  <w:p w14:paraId="67271CE6" w14:textId="77777777" w:rsidR="00210A5B" w:rsidRDefault="00210A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F8902" w14:textId="77777777" w:rsidR="005D6F12" w:rsidRDefault="005D6F12" w:rsidP="00C47EC1">
      <w:pPr>
        <w:spacing w:after="0" w:line="240" w:lineRule="auto"/>
      </w:pPr>
      <w:r>
        <w:separator/>
      </w:r>
    </w:p>
  </w:footnote>
  <w:footnote w:type="continuationSeparator" w:id="0">
    <w:p w14:paraId="40AF0A80" w14:textId="77777777" w:rsidR="005D6F12" w:rsidRDefault="005D6F12" w:rsidP="00C47EC1">
      <w:pPr>
        <w:spacing w:after="0" w:line="240" w:lineRule="auto"/>
      </w:pPr>
      <w:r>
        <w:continuationSeparator/>
      </w:r>
    </w:p>
  </w:footnote>
  <w:footnote w:id="1">
    <w:p w14:paraId="41FB1F45" w14:textId="77777777" w:rsidR="00210A5B" w:rsidRPr="0031280C" w:rsidRDefault="00210A5B" w:rsidP="00C47EC1">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59EB69A4" w14:textId="77777777" w:rsidR="00210A5B" w:rsidRPr="0031280C" w:rsidRDefault="00210A5B" w:rsidP="00C47EC1">
      <w:pPr>
        <w:rPr>
          <w:rFonts w:cs="Palatino Linotype"/>
          <w:color w:val="000000"/>
          <w:sz w:val="20"/>
          <w:szCs w:val="20"/>
        </w:rPr>
      </w:pPr>
    </w:p>
    <w:p w14:paraId="37408EAC" w14:textId="77777777" w:rsidR="00210A5B" w:rsidRPr="0031280C" w:rsidRDefault="00210A5B" w:rsidP="00C47EC1">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42AE2B02" w14:textId="77777777" w:rsidR="00210A5B" w:rsidRPr="00783A97" w:rsidRDefault="00210A5B" w:rsidP="00C47EC1">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cs="Palatino Linotype"/>
          <w:i/>
          <w:sz w:val="20"/>
          <w:szCs w:val="20"/>
        </w:rPr>
        <w:t>concesoria</w:t>
      </w:r>
      <w:proofErr w:type="spellEnd"/>
      <w:r w:rsidRPr="0031280C">
        <w:rPr>
          <w:rFonts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70E1B90A" w14:textId="77777777" w:rsidR="00210A5B" w:rsidRDefault="00210A5B" w:rsidP="006353EC">
      <w:pPr>
        <w:pStyle w:val="Textonotapie"/>
      </w:pPr>
      <w:r>
        <w:rPr>
          <w:rStyle w:val="Refdenotaalpie"/>
          <w:rFonts w:eastAsiaTheme="majorEastAsia"/>
        </w:rPr>
        <w:footnoteRef/>
      </w:r>
      <w:r>
        <w:t xml:space="preserve"> Artículo 50, Ley de Transparencia y Acceso a la Información Pública del Estado de México y Municipios.</w:t>
      </w:r>
    </w:p>
  </w:footnote>
  <w:footnote w:id="3">
    <w:p w14:paraId="1E849B70" w14:textId="77777777" w:rsidR="00210A5B" w:rsidRDefault="00210A5B" w:rsidP="006353EC">
      <w:pPr>
        <w:pStyle w:val="Textonotapie"/>
      </w:pPr>
      <w:r>
        <w:rPr>
          <w:rStyle w:val="Refdenotaalpie"/>
          <w:rFonts w:eastAsiaTheme="majorEastAsia"/>
        </w:rPr>
        <w:footnoteRef/>
      </w:r>
      <w:r>
        <w:t xml:space="preserve"> Artículo 51,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4" w:type="dxa"/>
      <w:tblInd w:w="-851" w:type="dxa"/>
      <w:tblCellMar>
        <w:left w:w="70" w:type="dxa"/>
        <w:right w:w="70" w:type="dxa"/>
      </w:tblCellMar>
      <w:tblLook w:val="04A0" w:firstRow="1" w:lastRow="0" w:firstColumn="1" w:lastColumn="0" w:noHBand="0" w:noVBand="1"/>
    </w:tblPr>
    <w:tblGrid>
      <w:gridCol w:w="6521"/>
      <w:gridCol w:w="3543"/>
    </w:tblGrid>
    <w:tr w:rsidR="00210A5B" w:rsidRPr="00641471" w14:paraId="2C33579F" w14:textId="77777777" w:rsidTr="00DB1CE2">
      <w:trPr>
        <w:trHeight w:val="227"/>
      </w:trPr>
      <w:tc>
        <w:tcPr>
          <w:tcW w:w="6521" w:type="dxa"/>
          <w:vAlign w:val="center"/>
          <w:hideMark/>
        </w:tcPr>
        <w:p w14:paraId="2C638539" w14:textId="77777777" w:rsidR="00210A5B" w:rsidRPr="00641471" w:rsidRDefault="00210A5B" w:rsidP="00DB1CE2">
          <w:pPr>
            <w:spacing w:after="120" w:line="240"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3543" w:type="dxa"/>
          <w:hideMark/>
        </w:tcPr>
        <w:p w14:paraId="00FAAFB5" w14:textId="77777777" w:rsidR="00210A5B" w:rsidRPr="003050F9" w:rsidRDefault="00210A5B" w:rsidP="00DB1CE2">
          <w:pPr>
            <w:spacing w:after="0" w:line="240" w:lineRule="auto"/>
            <w:ind w:right="74"/>
            <w:rPr>
              <w:rFonts w:ascii="Palatino Linotype" w:hAnsi="Palatino Linotype" w:cs="Arial"/>
              <w:b/>
              <w:bCs/>
              <w:sz w:val="24"/>
              <w:lang w:eastAsia="es-MX"/>
            </w:rPr>
          </w:pPr>
          <w:r>
            <w:rPr>
              <w:rFonts w:ascii="Palatino Linotype" w:hAnsi="Palatino Linotype" w:cs="Arial"/>
              <w:b/>
              <w:bCs/>
              <w:sz w:val="24"/>
              <w:lang w:val="es-419" w:eastAsia="es-MX"/>
            </w:rPr>
            <w:t>00895</w:t>
          </w:r>
          <w:r>
            <w:rPr>
              <w:rFonts w:ascii="Palatino Linotype" w:hAnsi="Palatino Linotype" w:cs="Arial"/>
              <w:b/>
              <w:bCs/>
              <w:sz w:val="24"/>
              <w:lang w:eastAsia="es-MX"/>
            </w:rPr>
            <w:t>/INFOEM/IP/RR/2024 y acumulados</w:t>
          </w:r>
        </w:p>
      </w:tc>
    </w:tr>
    <w:tr w:rsidR="00210A5B" w:rsidRPr="00262FBF" w14:paraId="60457753" w14:textId="77777777" w:rsidTr="00DB1CE2">
      <w:trPr>
        <w:trHeight w:val="242"/>
      </w:trPr>
      <w:tc>
        <w:tcPr>
          <w:tcW w:w="6521" w:type="dxa"/>
          <w:vAlign w:val="center"/>
          <w:hideMark/>
        </w:tcPr>
        <w:p w14:paraId="48B53053" w14:textId="77777777" w:rsidR="00210A5B" w:rsidRPr="00641471" w:rsidRDefault="00210A5B" w:rsidP="00DB1CE2">
          <w:pPr>
            <w:spacing w:after="120" w:line="240"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3543" w:type="dxa"/>
          <w:hideMark/>
        </w:tcPr>
        <w:p w14:paraId="6A0BC305" w14:textId="77777777" w:rsidR="00210A5B" w:rsidRPr="00C47EC1" w:rsidRDefault="00210A5B" w:rsidP="00C47EC1">
          <w:pPr>
            <w:spacing w:after="0" w:line="360" w:lineRule="auto"/>
            <w:jc w:val="both"/>
            <w:rPr>
              <w:rFonts w:ascii="Palatino Linotype" w:hAnsi="Palatino Linotype"/>
              <w:lang w:val="es-419"/>
            </w:rPr>
          </w:pPr>
          <w:r w:rsidRPr="00C47EC1">
            <w:rPr>
              <w:rFonts w:ascii="Palatino Linotype" w:hAnsi="Palatino Linotype"/>
              <w:b/>
              <w:bCs/>
              <w:color w:val="000000"/>
            </w:rPr>
            <w:t>Sistema Municipal Para el Desarrollo Integral de la Familia de Tlalnepantla de Baz</w:t>
          </w:r>
        </w:p>
      </w:tc>
    </w:tr>
    <w:tr w:rsidR="00210A5B" w:rsidRPr="00641471" w14:paraId="578B90ED" w14:textId="77777777" w:rsidTr="00DB1CE2">
      <w:trPr>
        <w:trHeight w:val="342"/>
      </w:trPr>
      <w:tc>
        <w:tcPr>
          <w:tcW w:w="6521" w:type="dxa"/>
        </w:tcPr>
        <w:p w14:paraId="63FF8331" w14:textId="77777777" w:rsidR="00210A5B" w:rsidRPr="00641471" w:rsidRDefault="00210A5B" w:rsidP="00DB1CE2">
          <w:pPr>
            <w:tabs>
              <w:tab w:val="left" w:pos="4892"/>
            </w:tabs>
            <w:spacing w:after="120" w:line="240"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3543" w:type="dxa"/>
        </w:tcPr>
        <w:p w14:paraId="5C58D90C" w14:textId="77777777" w:rsidR="00210A5B" w:rsidRPr="00641471" w:rsidRDefault="00210A5B" w:rsidP="00DB1CE2">
          <w:pPr>
            <w:spacing w:after="120" w:line="240" w:lineRule="auto"/>
            <w:ind w:right="71"/>
            <w:rPr>
              <w:rFonts w:ascii="Palatino Linotype" w:hAnsi="Palatino Linotype" w:cs="Arial"/>
              <w:b/>
              <w:szCs w:val="20"/>
            </w:rPr>
          </w:pPr>
          <w:r>
            <w:rPr>
              <w:rFonts w:ascii="Palatino Linotype" w:hAnsi="Palatino Linotype" w:cs="Arial"/>
              <w:b/>
              <w:szCs w:val="20"/>
            </w:rPr>
            <w:t>José Martínez Vilchis</w:t>
          </w:r>
        </w:p>
      </w:tc>
    </w:tr>
  </w:tbl>
  <w:p w14:paraId="2043BFB2" w14:textId="77777777" w:rsidR="00210A5B" w:rsidRPr="00AE046A" w:rsidRDefault="00210A5B" w:rsidP="00DB1CE2">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75B43ADA" wp14:editId="1E42AE1D">
          <wp:simplePos x="0" y="0"/>
          <wp:positionH relativeFrom="page">
            <wp:align>left</wp:align>
          </wp:positionH>
          <wp:positionV relativeFrom="page">
            <wp:posOffset>25400</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4" w:type="dxa"/>
      <w:tblInd w:w="-851" w:type="dxa"/>
      <w:tblCellMar>
        <w:left w:w="70" w:type="dxa"/>
        <w:right w:w="70" w:type="dxa"/>
      </w:tblCellMar>
      <w:tblLook w:val="04A0" w:firstRow="1" w:lastRow="0" w:firstColumn="1" w:lastColumn="0" w:noHBand="0" w:noVBand="1"/>
    </w:tblPr>
    <w:tblGrid>
      <w:gridCol w:w="6521"/>
      <w:gridCol w:w="3543"/>
    </w:tblGrid>
    <w:tr w:rsidR="00210A5B" w14:paraId="4B1FB531" w14:textId="77777777" w:rsidTr="00DB1CE2">
      <w:trPr>
        <w:trHeight w:val="227"/>
      </w:trPr>
      <w:tc>
        <w:tcPr>
          <w:tcW w:w="6521" w:type="dxa"/>
          <w:vAlign w:val="center"/>
          <w:hideMark/>
        </w:tcPr>
        <w:p w14:paraId="1F8C2D06" w14:textId="77777777" w:rsidR="00210A5B" w:rsidRPr="00641471" w:rsidRDefault="00210A5B" w:rsidP="00DB1CE2">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3543" w:type="dxa"/>
          <w:hideMark/>
        </w:tcPr>
        <w:p w14:paraId="5FA80048" w14:textId="77777777" w:rsidR="00210A5B" w:rsidRPr="003050F9" w:rsidRDefault="00210A5B" w:rsidP="00DB1CE2">
          <w:pPr>
            <w:spacing w:after="0" w:line="240" w:lineRule="auto"/>
            <w:ind w:right="74"/>
            <w:rPr>
              <w:rFonts w:ascii="Palatino Linotype" w:hAnsi="Palatino Linotype" w:cs="Arial"/>
              <w:b/>
              <w:vanish/>
              <w:szCs w:val="20"/>
            </w:rPr>
          </w:pPr>
          <w:r>
            <w:rPr>
              <w:rFonts w:ascii="Palatino Linotype" w:hAnsi="Palatino Linotype" w:cs="Arial"/>
              <w:b/>
              <w:bCs/>
              <w:sz w:val="24"/>
              <w:lang w:val="es-419" w:eastAsia="es-MX"/>
            </w:rPr>
            <w:t>00895</w:t>
          </w:r>
          <w:r>
            <w:rPr>
              <w:rFonts w:ascii="Palatino Linotype" w:hAnsi="Palatino Linotype" w:cs="Arial"/>
              <w:b/>
              <w:bCs/>
              <w:sz w:val="24"/>
              <w:lang w:eastAsia="es-MX"/>
            </w:rPr>
            <w:t>/INFOEM/IP/RR/2024 y acumulados</w:t>
          </w:r>
        </w:p>
      </w:tc>
    </w:tr>
    <w:tr w:rsidR="00210A5B" w14:paraId="1124C310" w14:textId="77777777" w:rsidTr="00DB1CE2">
      <w:trPr>
        <w:trHeight w:val="242"/>
      </w:trPr>
      <w:tc>
        <w:tcPr>
          <w:tcW w:w="6521" w:type="dxa"/>
          <w:vAlign w:val="center"/>
          <w:hideMark/>
        </w:tcPr>
        <w:p w14:paraId="1A76F1AB" w14:textId="77777777" w:rsidR="00210A5B" w:rsidRPr="00641471" w:rsidRDefault="00210A5B" w:rsidP="00DB1CE2">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3543" w:type="dxa"/>
          <w:hideMark/>
        </w:tcPr>
        <w:p w14:paraId="6021F0EE" w14:textId="77777777" w:rsidR="00210A5B" w:rsidRPr="003050F9" w:rsidRDefault="00210A5B" w:rsidP="00DB1CE2">
          <w:pPr>
            <w:spacing w:after="0" w:line="240" w:lineRule="auto"/>
            <w:rPr>
              <w:lang w:val="es-419"/>
            </w:rPr>
          </w:pPr>
          <w:r w:rsidRPr="00C47EC1">
            <w:rPr>
              <w:rFonts w:ascii="Palatino Linotype" w:hAnsi="Palatino Linotype"/>
              <w:b/>
              <w:bCs/>
              <w:color w:val="000000"/>
            </w:rPr>
            <w:t>Sistema Municipal Para el Desarrollo Integral de la Familia de Tlalnepantla de Baz</w:t>
          </w:r>
        </w:p>
      </w:tc>
    </w:tr>
    <w:tr w:rsidR="00210A5B" w14:paraId="19F1A10D" w14:textId="77777777" w:rsidTr="00DB1CE2">
      <w:trPr>
        <w:trHeight w:val="342"/>
      </w:trPr>
      <w:tc>
        <w:tcPr>
          <w:tcW w:w="6521" w:type="dxa"/>
        </w:tcPr>
        <w:p w14:paraId="4A5C062B" w14:textId="77777777" w:rsidR="00210A5B" w:rsidRPr="00641471" w:rsidRDefault="00210A5B" w:rsidP="00DB1CE2">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3543" w:type="dxa"/>
        </w:tcPr>
        <w:p w14:paraId="476572CB" w14:textId="4A9C5BE3" w:rsidR="00210A5B" w:rsidRPr="00641471" w:rsidRDefault="002536AC" w:rsidP="002536AC">
          <w:pPr>
            <w:spacing w:after="0" w:line="240" w:lineRule="auto"/>
            <w:rPr>
              <w:rFonts w:ascii="Palatino Linotype" w:hAnsi="Palatino Linotype" w:cs="Arial"/>
              <w:b/>
            </w:rPr>
          </w:pPr>
          <w:r>
            <w:rPr>
              <w:rFonts w:ascii="Palatino Linotype" w:hAnsi="Palatino Linotype" w:cs="Arial"/>
              <w:b/>
            </w:rPr>
            <w:t>XXXXXXXXXXX</w:t>
          </w:r>
        </w:p>
      </w:tc>
    </w:tr>
    <w:tr w:rsidR="00210A5B" w14:paraId="69E01231" w14:textId="77777777" w:rsidTr="00DB1CE2">
      <w:trPr>
        <w:trHeight w:val="342"/>
      </w:trPr>
      <w:tc>
        <w:tcPr>
          <w:tcW w:w="6521" w:type="dxa"/>
        </w:tcPr>
        <w:p w14:paraId="65BC3840" w14:textId="77777777" w:rsidR="00210A5B" w:rsidRPr="00641471" w:rsidRDefault="00210A5B" w:rsidP="00DB1CE2">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3543" w:type="dxa"/>
        </w:tcPr>
        <w:p w14:paraId="00C6E8DD" w14:textId="77777777" w:rsidR="00210A5B" w:rsidRPr="00641471" w:rsidRDefault="00210A5B" w:rsidP="00DB1CE2">
          <w:pPr>
            <w:spacing w:after="120" w:line="256" w:lineRule="auto"/>
            <w:ind w:right="71"/>
            <w:rPr>
              <w:rFonts w:ascii="Palatino Linotype" w:hAnsi="Palatino Linotype" w:cs="Arial"/>
              <w:b/>
              <w:szCs w:val="20"/>
            </w:rPr>
          </w:pPr>
          <w:r>
            <w:rPr>
              <w:rFonts w:ascii="Palatino Linotype" w:hAnsi="Palatino Linotype" w:cs="Arial"/>
              <w:b/>
              <w:szCs w:val="20"/>
            </w:rPr>
            <w:t>José Martínez Vilchis</w:t>
          </w:r>
        </w:p>
      </w:tc>
    </w:tr>
  </w:tbl>
  <w:p w14:paraId="5426CC93" w14:textId="77777777" w:rsidR="00210A5B" w:rsidRPr="00C222C0" w:rsidRDefault="00210A5B">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7F1E5E2E" wp14:editId="4B100E23">
          <wp:simplePos x="0" y="0"/>
          <wp:positionH relativeFrom="page">
            <wp:align>left</wp:align>
          </wp:positionH>
          <wp:positionV relativeFrom="page">
            <wp:posOffset>34925</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0010A"/>
    <w:multiLevelType w:val="hybridMultilevel"/>
    <w:tmpl w:val="FA2E6F36"/>
    <w:lvl w:ilvl="0" w:tplc="080A0013">
      <w:start w:val="1"/>
      <w:numFmt w:val="upperRoman"/>
      <w:lvlText w:val="%1."/>
      <w:lvlJc w:val="right"/>
      <w:pPr>
        <w:ind w:left="2920" w:hanging="360"/>
      </w:pPr>
    </w:lvl>
    <w:lvl w:ilvl="1" w:tplc="080A0019" w:tentative="1">
      <w:start w:val="1"/>
      <w:numFmt w:val="lowerLetter"/>
      <w:lvlText w:val="%2."/>
      <w:lvlJc w:val="left"/>
      <w:pPr>
        <w:ind w:left="3640" w:hanging="360"/>
      </w:pPr>
    </w:lvl>
    <w:lvl w:ilvl="2" w:tplc="080A001B" w:tentative="1">
      <w:start w:val="1"/>
      <w:numFmt w:val="lowerRoman"/>
      <w:lvlText w:val="%3."/>
      <w:lvlJc w:val="right"/>
      <w:pPr>
        <w:ind w:left="4360" w:hanging="180"/>
      </w:pPr>
    </w:lvl>
    <w:lvl w:ilvl="3" w:tplc="080A000F" w:tentative="1">
      <w:start w:val="1"/>
      <w:numFmt w:val="decimal"/>
      <w:lvlText w:val="%4."/>
      <w:lvlJc w:val="left"/>
      <w:pPr>
        <w:ind w:left="5080" w:hanging="360"/>
      </w:pPr>
    </w:lvl>
    <w:lvl w:ilvl="4" w:tplc="080A0019" w:tentative="1">
      <w:start w:val="1"/>
      <w:numFmt w:val="lowerLetter"/>
      <w:lvlText w:val="%5."/>
      <w:lvlJc w:val="left"/>
      <w:pPr>
        <w:ind w:left="5800" w:hanging="360"/>
      </w:pPr>
    </w:lvl>
    <w:lvl w:ilvl="5" w:tplc="080A001B" w:tentative="1">
      <w:start w:val="1"/>
      <w:numFmt w:val="lowerRoman"/>
      <w:lvlText w:val="%6."/>
      <w:lvlJc w:val="right"/>
      <w:pPr>
        <w:ind w:left="6520" w:hanging="180"/>
      </w:pPr>
    </w:lvl>
    <w:lvl w:ilvl="6" w:tplc="080A000F" w:tentative="1">
      <w:start w:val="1"/>
      <w:numFmt w:val="decimal"/>
      <w:lvlText w:val="%7."/>
      <w:lvlJc w:val="left"/>
      <w:pPr>
        <w:ind w:left="7240" w:hanging="360"/>
      </w:pPr>
    </w:lvl>
    <w:lvl w:ilvl="7" w:tplc="080A0019" w:tentative="1">
      <w:start w:val="1"/>
      <w:numFmt w:val="lowerLetter"/>
      <w:lvlText w:val="%8."/>
      <w:lvlJc w:val="left"/>
      <w:pPr>
        <w:ind w:left="7960" w:hanging="360"/>
      </w:pPr>
    </w:lvl>
    <w:lvl w:ilvl="8" w:tplc="080A001B" w:tentative="1">
      <w:start w:val="1"/>
      <w:numFmt w:val="lowerRoman"/>
      <w:lvlText w:val="%9."/>
      <w:lvlJc w:val="right"/>
      <w:pPr>
        <w:ind w:left="8680" w:hanging="180"/>
      </w:pPr>
    </w:lvl>
  </w:abstractNum>
  <w:abstractNum w:abstractNumId="1" w15:restartNumberingAfterBreak="0">
    <w:nsid w:val="1E5010DC"/>
    <w:multiLevelType w:val="hybridMultilevel"/>
    <w:tmpl w:val="FACC09FA"/>
    <w:lvl w:ilvl="0" w:tplc="6234C41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21E059B0"/>
    <w:multiLevelType w:val="hybridMultilevel"/>
    <w:tmpl w:val="C5E8F32C"/>
    <w:lvl w:ilvl="0" w:tplc="94E45FCE">
      <w:start w:val="1"/>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E61B85"/>
    <w:multiLevelType w:val="hybridMultilevel"/>
    <w:tmpl w:val="1546906C"/>
    <w:lvl w:ilvl="0" w:tplc="364A0F8E">
      <w:start w:val="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0D6683"/>
    <w:multiLevelType w:val="hybridMultilevel"/>
    <w:tmpl w:val="334A1A00"/>
    <w:lvl w:ilvl="0" w:tplc="9A3EE98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AEF3EC0"/>
    <w:multiLevelType w:val="hybridMultilevel"/>
    <w:tmpl w:val="2C982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7"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BF054E3"/>
    <w:multiLevelType w:val="hybridMultilevel"/>
    <w:tmpl w:val="04E64BBC"/>
    <w:lvl w:ilvl="0" w:tplc="BDD4E55E">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5C476BBF"/>
    <w:multiLevelType w:val="hybridMultilevel"/>
    <w:tmpl w:val="65C82E64"/>
    <w:lvl w:ilvl="0" w:tplc="A8900628">
      <w:start w:val="8"/>
      <w:numFmt w:val="bullet"/>
      <w:lvlText w:val="-"/>
      <w:lvlJc w:val="left"/>
      <w:pPr>
        <w:ind w:left="928" w:hanging="360"/>
      </w:pPr>
      <w:rPr>
        <w:rFonts w:ascii="Palatino Linotype" w:eastAsiaTheme="minorHAnsi" w:hAnsi="Palatino Linotype" w:cs="Arial"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11" w15:restartNumberingAfterBreak="0">
    <w:nsid w:val="75AD4601"/>
    <w:multiLevelType w:val="hybridMultilevel"/>
    <w:tmpl w:val="4C32828A"/>
    <w:lvl w:ilvl="0" w:tplc="35A6ADCA">
      <w:start w:val="95"/>
      <w:numFmt w:val="bullet"/>
      <w:lvlText w:val=""/>
      <w:lvlJc w:val="left"/>
      <w:pPr>
        <w:ind w:left="928"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4"/>
  </w:num>
  <w:num w:numId="5">
    <w:abstractNumId w:val="8"/>
  </w:num>
  <w:num w:numId="6">
    <w:abstractNumId w:val="3"/>
  </w:num>
  <w:num w:numId="7">
    <w:abstractNumId w:val="10"/>
  </w:num>
  <w:num w:numId="8">
    <w:abstractNumId w:val="1"/>
  </w:num>
  <w:num w:numId="9">
    <w:abstractNumId w:val="0"/>
  </w:num>
  <w:num w:numId="10">
    <w:abstractNumId w:val="5"/>
  </w:num>
  <w:num w:numId="11">
    <w:abstractNumId w:val="2"/>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C1"/>
    <w:rsid w:val="00056FCC"/>
    <w:rsid w:val="00141E97"/>
    <w:rsid w:val="001636F9"/>
    <w:rsid w:val="001A44AB"/>
    <w:rsid w:val="001B2FCF"/>
    <w:rsid w:val="00203EF6"/>
    <w:rsid w:val="00210A5B"/>
    <w:rsid w:val="002536AC"/>
    <w:rsid w:val="002649A5"/>
    <w:rsid w:val="00273706"/>
    <w:rsid w:val="002746DC"/>
    <w:rsid w:val="002C21F5"/>
    <w:rsid w:val="003968EB"/>
    <w:rsid w:val="003E0E54"/>
    <w:rsid w:val="0041656A"/>
    <w:rsid w:val="004463AF"/>
    <w:rsid w:val="0048797D"/>
    <w:rsid w:val="00493B10"/>
    <w:rsid w:val="004C4F78"/>
    <w:rsid w:val="004D092A"/>
    <w:rsid w:val="004E664D"/>
    <w:rsid w:val="004F6161"/>
    <w:rsid w:val="00541AEA"/>
    <w:rsid w:val="00580796"/>
    <w:rsid w:val="005D63E9"/>
    <w:rsid w:val="005D6F12"/>
    <w:rsid w:val="005E4FD8"/>
    <w:rsid w:val="006353EC"/>
    <w:rsid w:val="00661470"/>
    <w:rsid w:val="00665C96"/>
    <w:rsid w:val="006815B2"/>
    <w:rsid w:val="00685348"/>
    <w:rsid w:val="00785F07"/>
    <w:rsid w:val="00786510"/>
    <w:rsid w:val="00787C05"/>
    <w:rsid w:val="007A1353"/>
    <w:rsid w:val="007B1681"/>
    <w:rsid w:val="007D6D6D"/>
    <w:rsid w:val="00800ED6"/>
    <w:rsid w:val="0080334F"/>
    <w:rsid w:val="009D7A05"/>
    <w:rsid w:val="00A00523"/>
    <w:rsid w:val="00A02C22"/>
    <w:rsid w:val="00A200F8"/>
    <w:rsid w:val="00A40A1C"/>
    <w:rsid w:val="00A53A6E"/>
    <w:rsid w:val="00AC30FB"/>
    <w:rsid w:val="00B14CB6"/>
    <w:rsid w:val="00B27302"/>
    <w:rsid w:val="00B334C4"/>
    <w:rsid w:val="00B672F5"/>
    <w:rsid w:val="00B724C0"/>
    <w:rsid w:val="00BF1379"/>
    <w:rsid w:val="00C01D9F"/>
    <w:rsid w:val="00C17497"/>
    <w:rsid w:val="00C30034"/>
    <w:rsid w:val="00C47EC1"/>
    <w:rsid w:val="00C560A8"/>
    <w:rsid w:val="00CB25DB"/>
    <w:rsid w:val="00CE068B"/>
    <w:rsid w:val="00D00DED"/>
    <w:rsid w:val="00D06982"/>
    <w:rsid w:val="00D65754"/>
    <w:rsid w:val="00DB1CE2"/>
    <w:rsid w:val="00E3279D"/>
    <w:rsid w:val="00E42217"/>
    <w:rsid w:val="00E60888"/>
    <w:rsid w:val="00EE319B"/>
    <w:rsid w:val="00F15CC0"/>
    <w:rsid w:val="00F55A14"/>
    <w:rsid w:val="00F65C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6F19"/>
  <w15:chartTrackingRefBased/>
  <w15:docId w15:val="{74DBBC20-B5E8-4494-9F15-692A4143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EC1"/>
  </w:style>
  <w:style w:type="paragraph" w:styleId="Ttulo1">
    <w:name w:val="heading 1"/>
    <w:basedOn w:val="Normal"/>
    <w:next w:val="Normal"/>
    <w:link w:val="Ttulo1Car"/>
    <w:uiPriority w:val="9"/>
    <w:qFormat/>
    <w:rsid w:val="00C47EC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C47EC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C47EC1"/>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C47EC1"/>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C47EC1"/>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C47EC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47EC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47EC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47EC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7EC1"/>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C47EC1"/>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C47EC1"/>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C47EC1"/>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C47EC1"/>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C47EC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47EC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47EC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47EC1"/>
    <w:rPr>
      <w:rFonts w:eastAsiaTheme="majorEastAsia" w:cstheme="majorBidi"/>
      <w:color w:val="272727" w:themeColor="text1" w:themeTint="D8"/>
    </w:rPr>
  </w:style>
  <w:style w:type="paragraph" w:styleId="Puesto">
    <w:name w:val="Title"/>
    <w:basedOn w:val="Normal"/>
    <w:next w:val="Normal"/>
    <w:link w:val="PuestoCar"/>
    <w:uiPriority w:val="10"/>
    <w:qFormat/>
    <w:rsid w:val="00C47E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C47EC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47EC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47EC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47EC1"/>
    <w:pPr>
      <w:spacing w:before="160"/>
      <w:jc w:val="center"/>
    </w:pPr>
    <w:rPr>
      <w:i/>
      <w:iCs/>
      <w:color w:val="404040" w:themeColor="text1" w:themeTint="BF"/>
    </w:rPr>
  </w:style>
  <w:style w:type="character" w:customStyle="1" w:styleId="CitaCar">
    <w:name w:val="Cita Car"/>
    <w:basedOn w:val="Fuentedeprrafopredeter"/>
    <w:link w:val="Cita"/>
    <w:uiPriority w:val="29"/>
    <w:rsid w:val="00C47EC1"/>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7EC1"/>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47EC1"/>
  </w:style>
  <w:style w:type="character" w:styleId="nfasisintenso">
    <w:name w:val="Intense Emphasis"/>
    <w:basedOn w:val="Fuentedeprrafopredeter"/>
    <w:uiPriority w:val="21"/>
    <w:qFormat/>
    <w:rsid w:val="00C47EC1"/>
    <w:rPr>
      <w:i/>
      <w:iCs/>
      <w:color w:val="2E74B5" w:themeColor="accent1" w:themeShade="BF"/>
    </w:rPr>
  </w:style>
  <w:style w:type="paragraph" w:styleId="Citadestacada">
    <w:name w:val="Intense Quote"/>
    <w:basedOn w:val="Normal"/>
    <w:next w:val="Normal"/>
    <w:link w:val="CitadestacadaCar"/>
    <w:uiPriority w:val="30"/>
    <w:qFormat/>
    <w:rsid w:val="00C47EC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C47EC1"/>
    <w:rPr>
      <w:i/>
      <w:iCs/>
      <w:color w:val="2E74B5" w:themeColor="accent1" w:themeShade="BF"/>
    </w:rPr>
  </w:style>
  <w:style w:type="character" w:styleId="Referenciaintensa">
    <w:name w:val="Intense Reference"/>
    <w:basedOn w:val="Fuentedeprrafopredeter"/>
    <w:uiPriority w:val="32"/>
    <w:qFormat/>
    <w:rsid w:val="00C47EC1"/>
    <w:rPr>
      <w:b/>
      <w:bCs/>
      <w:smallCaps/>
      <w:color w:val="2E74B5" w:themeColor="accent1" w:themeShade="BF"/>
      <w:spacing w:val="5"/>
    </w:rPr>
  </w:style>
  <w:style w:type="paragraph" w:styleId="Encabezado">
    <w:name w:val="header"/>
    <w:basedOn w:val="Normal"/>
    <w:link w:val="EncabezadoCar"/>
    <w:uiPriority w:val="99"/>
    <w:unhideWhenUsed/>
    <w:rsid w:val="00C47EC1"/>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C47EC1"/>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C47EC1"/>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47EC1"/>
    <w:rPr>
      <w:rFonts w:ascii="Times New Roman" w:eastAsia="Calibri" w:hAnsi="Times New Roman" w:cs="Times New Roman"/>
      <w:sz w:val="24"/>
      <w:szCs w:val="24"/>
      <w:lang w:val="es-ES" w:eastAsia="es-ES"/>
    </w:rPr>
  </w:style>
  <w:style w:type="character" w:customStyle="1" w:styleId="apple-converted-space">
    <w:name w:val="apple-converted-space"/>
    <w:basedOn w:val="Fuentedeprrafopredeter"/>
    <w:rsid w:val="00C47EC1"/>
  </w:style>
  <w:style w:type="character" w:styleId="Hipervnculo">
    <w:name w:val="Hyperlink"/>
    <w:aliases w:val="Hipervínculo1,Hipervínculo11,Hipervínculo12,Hipervínculo13,Hipervínculo14,Hipervínculo15"/>
    <w:basedOn w:val="Fuentedeprrafopredeter"/>
    <w:uiPriority w:val="99"/>
    <w:unhideWhenUsed/>
    <w:rsid w:val="00C47EC1"/>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C47EC1"/>
    <w:rPr>
      <w:vertAlign w:val="superscript"/>
    </w:rPr>
  </w:style>
  <w:style w:type="paragraph" w:styleId="Sinespaciado">
    <w:name w:val="No Spacing"/>
    <w:aliases w:val="Francesa,INAI"/>
    <w:link w:val="SinespaciadoCar"/>
    <w:uiPriority w:val="1"/>
    <w:qFormat/>
    <w:rsid w:val="00C47EC1"/>
    <w:pPr>
      <w:spacing w:after="0" w:line="240" w:lineRule="auto"/>
    </w:pPr>
  </w:style>
  <w:style w:type="character" w:customStyle="1" w:styleId="SinespaciadoCar">
    <w:name w:val="Sin espaciado Car"/>
    <w:aliases w:val="Francesa Car,INAI Car"/>
    <w:link w:val="Sinespaciado"/>
    <w:uiPriority w:val="1"/>
    <w:locked/>
    <w:rsid w:val="00C47EC1"/>
  </w:style>
  <w:style w:type="table" w:styleId="Tablaconcuadrcula">
    <w:name w:val="Table Grid"/>
    <w:basedOn w:val="Tablanormal"/>
    <w:uiPriority w:val="39"/>
    <w:rsid w:val="00C47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C47EC1"/>
    <w:rPr>
      <w:rFonts w:ascii="Segoe UI" w:hAnsi="Segoe UI" w:cs="Segoe UI"/>
      <w:sz w:val="18"/>
      <w:szCs w:val="18"/>
    </w:rPr>
  </w:style>
  <w:style w:type="paragraph" w:styleId="Textodeglobo">
    <w:name w:val="Balloon Text"/>
    <w:basedOn w:val="Normal"/>
    <w:link w:val="TextodegloboCar"/>
    <w:uiPriority w:val="99"/>
    <w:semiHidden/>
    <w:unhideWhenUsed/>
    <w:rsid w:val="00C47EC1"/>
    <w:pPr>
      <w:spacing w:after="0" w:line="240" w:lineRule="auto"/>
    </w:pPr>
    <w:rPr>
      <w:rFonts w:ascii="Segoe UI" w:hAnsi="Segoe UI" w:cs="Segoe UI"/>
      <w:sz w:val="18"/>
      <w:szCs w:val="18"/>
    </w:rPr>
  </w:style>
  <w:style w:type="paragraph" w:styleId="Textocomentario">
    <w:name w:val="annotation text"/>
    <w:basedOn w:val="Normal"/>
    <w:link w:val="TextocomentarioCar"/>
    <w:uiPriority w:val="99"/>
    <w:unhideWhenUsed/>
    <w:rsid w:val="00C47EC1"/>
    <w:pPr>
      <w:spacing w:line="240" w:lineRule="auto"/>
    </w:pPr>
    <w:rPr>
      <w:sz w:val="20"/>
      <w:szCs w:val="20"/>
    </w:rPr>
  </w:style>
  <w:style w:type="character" w:customStyle="1" w:styleId="TextocomentarioCar">
    <w:name w:val="Texto comentario Car"/>
    <w:basedOn w:val="Fuentedeprrafopredeter"/>
    <w:link w:val="Textocomentario"/>
    <w:uiPriority w:val="99"/>
    <w:rsid w:val="00C47EC1"/>
    <w:rPr>
      <w:sz w:val="20"/>
      <w:szCs w:val="20"/>
    </w:rPr>
  </w:style>
  <w:style w:type="character" w:customStyle="1" w:styleId="AsuntodelcomentarioCar">
    <w:name w:val="Asunto del comentario Car"/>
    <w:basedOn w:val="TextocomentarioCar"/>
    <w:link w:val="Asuntodelcomentario"/>
    <w:uiPriority w:val="99"/>
    <w:semiHidden/>
    <w:rsid w:val="00C47EC1"/>
    <w:rPr>
      <w:b/>
      <w:bCs/>
      <w:sz w:val="20"/>
      <w:szCs w:val="20"/>
    </w:rPr>
  </w:style>
  <w:style w:type="paragraph" w:styleId="Asuntodelcomentario">
    <w:name w:val="annotation subject"/>
    <w:basedOn w:val="Textocomentario"/>
    <w:next w:val="Textocomentario"/>
    <w:link w:val="AsuntodelcomentarioCar"/>
    <w:uiPriority w:val="99"/>
    <w:semiHidden/>
    <w:unhideWhenUsed/>
    <w:rsid w:val="00C47EC1"/>
    <w:rPr>
      <w:b/>
      <w:bCs/>
    </w:rPr>
  </w:style>
  <w:style w:type="paragraph" w:customStyle="1" w:styleId="Default">
    <w:name w:val="Default"/>
    <w:rsid w:val="00C47EC1"/>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99"/>
    <w:unhideWhenUsed/>
    <w:qFormat/>
    <w:rsid w:val="00C47EC1"/>
    <w:pPr>
      <w:spacing w:after="120"/>
    </w:pPr>
  </w:style>
  <w:style w:type="character" w:customStyle="1" w:styleId="TextoindependienteCar">
    <w:name w:val="Texto independiente Car"/>
    <w:basedOn w:val="Fuentedeprrafopredeter"/>
    <w:link w:val="Textoindependiente"/>
    <w:uiPriority w:val="99"/>
    <w:rsid w:val="00C47EC1"/>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47EC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C47EC1"/>
    <w:rPr>
      <w:rFonts w:ascii="Times New Roman" w:eastAsia="Times New Roman" w:hAnsi="Times New Roman" w:cs="Times New Roman"/>
      <w:sz w:val="20"/>
      <w:szCs w:val="20"/>
      <w:lang w:val="es-ES" w:eastAsia="es-ES"/>
    </w:rPr>
  </w:style>
  <w:style w:type="paragraph" w:customStyle="1" w:styleId="Citas">
    <w:name w:val="Citas"/>
    <w:basedOn w:val="Normal"/>
    <w:qFormat/>
    <w:rsid w:val="00C47EC1"/>
    <w:pPr>
      <w:spacing w:before="240" w:line="360" w:lineRule="auto"/>
      <w:ind w:left="851" w:right="851"/>
      <w:jc w:val="both"/>
    </w:pPr>
    <w:rPr>
      <w:rFonts w:ascii="Palatino Linotype" w:hAnsi="Palatino Linotype" w:cs="Arial"/>
      <w:i/>
    </w:rPr>
  </w:style>
  <w:style w:type="character" w:customStyle="1" w:styleId="titulorubrolgt">
    <w:name w:val="titulorubrolgt"/>
    <w:basedOn w:val="Fuentedeprrafopredeter"/>
    <w:rsid w:val="00C47EC1"/>
  </w:style>
  <w:style w:type="character" w:customStyle="1" w:styleId="ctr">
    <w:name w:val="ctr"/>
    <w:basedOn w:val="Fuentedeprrafopredeter"/>
    <w:rsid w:val="00C47EC1"/>
  </w:style>
  <w:style w:type="paragraph" w:styleId="Revisin">
    <w:name w:val="Revision"/>
    <w:hidden/>
    <w:uiPriority w:val="99"/>
    <w:semiHidden/>
    <w:rsid w:val="00C17497"/>
    <w:pPr>
      <w:spacing w:after="0" w:line="240" w:lineRule="auto"/>
    </w:pPr>
  </w:style>
  <w:style w:type="character" w:styleId="Refdecomentario">
    <w:name w:val="annotation reference"/>
    <w:basedOn w:val="Fuentedeprrafopredeter"/>
    <w:uiPriority w:val="99"/>
    <w:semiHidden/>
    <w:unhideWhenUsed/>
    <w:rsid w:val="00541AE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allto:176,%20178,%20179,%2018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0D7C5-010B-4C50-8E9E-E1647CF09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15974</Words>
  <Characters>87860</Characters>
  <Application>Microsoft Office Word</Application>
  <DocSecurity>0</DocSecurity>
  <Lines>732</Lines>
  <Paragraphs>207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103627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INFOEM492</cp:lastModifiedBy>
  <cp:revision>2</cp:revision>
  <dcterms:created xsi:type="dcterms:W3CDTF">2024-07-05T19:30:00Z</dcterms:created>
  <dcterms:modified xsi:type="dcterms:W3CDTF">2024-07-05T19:30:00Z</dcterms:modified>
</cp:coreProperties>
</file>