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8506" w14:textId="77777777" w:rsidR="004C7B43" w:rsidRPr="000F7EED" w:rsidRDefault="00CD44C9">
      <w:pPr>
        <w:spacing w:before="120"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dieciséis de octubre de dos mil veinticuatro.</w:t>
      </w:r>
    </w:p>
    <w:p w14:paraId="3AAC0A20"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50D4A62" w14:textId="1A69DB8F"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Visto </w:t>
      </w:r>
      <w:r w:rsidRPr="000F7EED">
        <w:rPr>
          <w:rFonts w:ascii="Palatino Linotype" w:eastAsia="Palatino Linotype" w:hAnsi="Palatino Linotype" w:cs="Palatino Linotype"/>
          <w:sz w:val="24"/>
          <w:szCs w:val="24"/>
        </w:rPr>
        <w:t xml:space="preserve">el expediente relativo al recurso de revisión </w:t>
      </w:r>
      <w:r w:rsidRPr="000F7EED">
        <w:rPr>
          <w:rFonts w:ascii="Palatino Linotype" w:eastAsia="Palatino Linotype" w:hAnsi="Palatino Linotype" w:cs="Palatino Linotype"/>
          <w:b/>
          <w:sz w:val="24"/>
          <w:szCs w:val="24"/>
        </w:rPr>
        <w:t>03809/INFOEM/IP/RR/2024</w:t>
      </w:r>
      <w:r w:rsidRPr="000F7EED">
        <w:rPr>
          <w:rFonts w:ascii="Palatino Linotype" w:eastAsia="Palatino Linotype" w:hAnsi="Palatino Linotype" w:cs="Palatino Linotype"/>
          <w:sz w:val="24"/>
          <w:szCs w:val="24"/>
        </w:rPr>
        <w:t>, interpuesto por</w:t>
      </w:r>
      <w:r w:rsidRPr="000F7EED">
        <w:rPr>
          <w:rFonts w:ascii="Palatino Linotype" w:eastAsia="Palatino Linotype" w:hAnsi="Palatino Linotype" w:cs="Palatino Linotype"/>
          <w:b/>
          <w:sz w:val="24"/>
          <w:szCs w:val="24"/>
        </w:rPr>
        <w:t xml:space="preserve"> </w:t>
      </w:r>
      <w:r w:rsidR="00E47191">
        <w:rPr>
          <w:rFonts w:ascii="Palatino Linotype" w:eastAsia="Palatino Linotype" w:hAnsi="Palatino Linotype" w:cs="Palatino Linotype"/>
          <w:b/>
          <w:sz w:val="24"/>
          <w:szCs w:val="24"/>
        </w:rPr>
        <w:t>XXXXXXX</w:t>
      </w:r>
      <w:r w:rsidRPr="000F7EED">
        <w:rPr>
          <w:rFonts w:ascii="Palatino Linotype" w:eastAsia="Palatino Linotype" w:hAnsi="Palatino Linotype" w:cs="Palatino Linotype"/>
          <w:sz w:val="24"/>
          <w:szCs w:val="24"/>
        </w:rPr>
        <w:t xml:space="preserve">, en lo sucesivo se le denominara </w:t>
      </w:r>
      <w:r w:rsidRPr="000F7EED">
        <w:rPr>
          <w:rFonts w:ascii="Palatino Linotype" w:eastAsia="Palatino Linotype" w:hAnsi="Palatino Linotype" w:cs="Palatino Linotype"/>
          <w:b/>
          <w:sz w:val="24"/>
          <w:szCs w:val="24"/>
        </w:rPr>
        <w:t>LA PARTE RECURRENTE</w:t>
      </w:r>
      <w:r w:rsidRPr="000F7EED">
        <w:rPr>
          <w:rFonts w:ascii="Palatino Linotype" w:eastAsia="Palatino Linotype" w:hAnsi="Palatino Linotype" w:cs="Palatino Linotype"/>
          <w:sz w:val="24"/>
          <w:szCs w:val="24"/>
        </w:rPr>
        <w:t xml:space="preserve">, en contra de la respuesta a la solicitud de información con número de folio </w:t>
      </w:r>
      <w:r w:rsidRPr="000F7EED">
        <w:rPr>
          <w:rFonts w:ascii="Palatino Linotype" w:eastAsia="Palatino Linotype" w:hAnsi="Palatino Linotype" w:cs="Palatino Linotype"/>
          <w:b/>
          <w:sz w:val="24"/>
          <w:szCs w:val="24"/>
        </w:rPr>
        <w:t>00340/PJUDICI/IP/2024</w:t>
      </w:r>
      <w:r w:rsidRPr="000F7EED">
        <w:rPr>
          <w:rFonts w:ascii="Palatino Linotype" w:eastAsia="Palatino Linotype" w:hAnsi="Palatino Linotype" w:cs="Palatino Linotype"/>
          <w:sz w:val="24"/>
          <w:szCs w:val="24"/>
        </w:rPr>
        <w:t xml:space="preserve">, por parte del </w:t>
      </w:r>
      <w:r w:rsidRPr="000F7EED">
        <w:rPr>
          <w:rFonts w:ascii="Palatino Linotype" w:eastAsia="Palatino Linotype" w:hAnsi="Palatino Linotype" w:cs="Palatino Linotype"/>
          <w:b/>
          <w:sz w:val="24"/>
          <w:szCs w:val="24"/>
        </w:rPr>
        <w:t>Poder Judicial</w:t>
      </w:r>
      <w:r w:rsidRPr="000F7EED">
        <w:rPr>
          <w:rFonts w:ascii="Palatino Linotype" w:eastAsia="Palatino Linotype" w:hAnsi="Palatino Linotype" w:cs="Palatino Linotype"/>
          <w:sz w:val="24"/>
          <w:szCs w:val="24"/>
        </w:rPr>
        <w:t>, en lo sucesivo</w:t>
      </w:r>
      <w:r w:rsidRPr="000F7EED">
        <w:rPr>
          <w:rFonts w:ascii="Palatino Linotype" w:eastAsia="Palatino Linotype" w:hAnsi="Palatino Linotype" w:cs="Palatino Linotype"/>
          <w:b/>
          <w:sz w:val="24"/>
          <w:szCs w:val="24"/>
        </w:rPr>
        <w:t xml:space="preserve"> EL SUJETO OBLIGADO; </w:t>
      </w:r>
      <w:r w:rsidRPr="000F7EED">
        <w:rPr>
          <w:rFonts w:ascii="Palatino Linotype" w:eastAsia="Palatino Linotype" w:hAnsi="Palatino Linotype" w:cs="Palatino Linotype"/>
          <w:sz w:val="24"/>
          <w:szCs w:val="24"/>
        </w:rPr>
        <w:t xml:space="preserve">se procede a dictar la presente resolución, con base en lo siguiente. </w:t>
      </w:r>
    </w:p>
    <w:p w14:paraId="19EB8CDC"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C87A61D" w14:textId="77777777" w:rsidR="004C7B43" w:rsidRPr="000F7EED" w:rsidRDefault="00CD44C9">
      <w:pPr>
        <w:spacing w:after="0" w:line="360" w:lineRule="auto"/>
        <w:ind w:right="49"/>
        <w:jc w:val="center"/>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A N T E C E D E N T E S</w:t>
      </w:r>
    </w:p>
    <w:p w14:paraId="7AFCB0B3"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B13C122"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1.</w:t>
      </w: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b/>
          <w:sz w:val="24"/>
          <w:szCs w:val="24"/>
        </w:rPr>
        <w:t xml:space="preserve">SOLICITUD DE INFORMACIÓN. </w:t>
      </w:r>
      <w:r w:rsidRPr="000F7EED">
        <w:rPr>
          <w:rFonts w:ascii="Palatino Linotype" w:eastAsia="Palatino Linotype" w:hAnsi="Palatino Linotype" w:cs="Palatino Linotype"/>
          <w:sz w:val="24"/>
          <w:szCs w:val="24"/>
        </w:rPr>
        <w:t xml:space="preserve">Con fecha tres de mayo de dos mil veinticuatro, </w:t>
      </w:r>
      <w:r w:rsidRPr="000F7EED">
        <w:rPr>
          <w:rFonts w:ascii="Palatino Linotype" w:eastAsia="Palatino Linotype" w:hAnsi="Palatino Linotype" w:cs="Palatino Linotype"/>
          <w:b/>
          <w:sz w:val="24"/>
          <w:szCs w:val="24"/>
        </w:rPr>
        <w:t>LA PARTE RECURRENTE</w:t>
      </w:r>
      <w:r w:rsidRPr="000F7EED">
        <w:rPr>
          <w:rFonts w:ascii="Palatino Linotype" w:eastAsia="Palatino Linotype" w:hAnsi="Palatino Linotype" w:cs="Palatino Linotype"/>
          <w:sz w:val="24"/>
          <w:szCs w:val="24"/>
        </w:rPr>
        <w:t>, presentó a través de la Plataforma Nacional de Transparencia (PNT) vinculada al Sistema de Acceso a la Información Mexiquense (</w:t>
      </w:r>
      <w:r w:rsidRPr="000F7EED">
        <w:rPr>
          <w:rFonts w:ascii="Palatino Linotype" w:eastAsia="Palatino Linotype" w:hAnsi="Palatino Linotype" w:cs="Palatino Linotype"/>
          <w:b/>
          <w:sz w:val="24"/>
          <w:szCs w:val="24"/>
        </w:rPr>
        <w:t>SAIMEX)</w:t>
      </w:r>
      <w:r w:rsidRPr="000F7EED">
        <w:rPr>
          <w:rFonts w:ascii="Palatino Linotype" w:eastAsia="Palatino Linotype" w:hAnsi="Palatino Linotype" w:cs="Palatino Linotype"/>
          <w:sz w:val="24"/>
          <w:szCs w:val="24"/>
        </w:rPr>
        <w:t xml:space="preserve"> ante </w:t>
      </w:r>
      <w:r w:rsidRPr="000F7EED">
        <w:rPr>
          <w:rFonts w:ascii="Palatino Linotype" w:eastAsia="Palatino Linotype" w:hAnsi="Palatino Linotype" w:cs="Palatino Linotype"/>
          <w:b/>
          <w:sz w:val="24"/>
          <w:szCs w:val="24"/>
        </w:rPr>
        <w:t>EL SUJETO OBLIGADO</w:t>
      </w:r>
      <w:r w:rsidRPr="000F7EED">
        <w:rPr>
          <w:rFonts w:ascii="Palatino Linotype" w:eastAsia="Palatino Linotype" w:hAnsi="Palatino Linotype" w:cs="Palatino Linotype"/>
          <w:sz w:val="24"/>
          <w:szCs w:val="24"/>
        </w:rPr>
        <w:t>, solicitud de acceso a la información pública, registrada bajo el número de expediente</w:t>
      </w:r>
      <w:r w:rsidRPr="000F7EED">
        <w:rPr>
          <w:rFonts w:ascii="Verdana" w:eastAsia="Verdana" w:hAnsi="Verdana" w:cs="Verdana"/>
          <w:b/>
        </w:rPr>
        <w:t> </w:t>
      </w:r>
      <w:r w:rsidRPr="000F7EED">
        <w:rPr>
          <w:rFonts w:ascii="Palatino Linotype" w:eastAsia="Palatino Linotype" w:hAnsi="Palatino Linotype" w:cs="Palatino Linotype"/>
          <w:b/>
          <w:sz w:val="24"/>
          <w:szCs w:val="24"/>
        </w:rPr>
        <w:t>00340/PJUDICI/IP/2024</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sz w:val="24"/>
          <w:szCs w:val="24"/>
        </w:rPr>
        <w:t xml:space="preserve"> </w:t>
      </w:r>
      <w:r w:rsidRPr="000F7EED">
        <w:rPr>
          <w:rFonts w:ascii="Palatino Linotype" w:eastAsia="Palatino Linotype" w:hAnsi="Palatino Linotype" w:cs="Palatino Linotype"/>
          <w:sz w:val="24"/>
          <w:szCs w:val="24"/>
        </w:rPr>
        <w:t>mediante la cual solicitó la siguiente información:</w:t>
      </w:r>
    </w:p>
    <w:p w14:paraId="4FE503CD" w14:textId="77777777" w:rsidR="004C7B43" w:rsidRPr="000F7EED" w:rsidRDefault="004C7B43">
      <w:pPr>
        <w:spacing w:after="0" w:line="360" w:lineRule="auto"/>
        <w:ind w:right="49"/>
        <w:jc w:val="both"/>
        <w:rPr>
          <w:rFonts w:ascii="Palatino Linotype" w:eastAsia="Palatino Linotype" w:hAnsi="Palatino Linotype" w:cs="Palatino Linotype"/>
          <w:sz w:val="24"/>
          <w:szCs w:val="24"/>
        </w:rPr>
      </w:pPr>
    </w:p>
    <w:p w14:paraId="1FCFB022" w14:textId="5878734F" w:rsidR="004C7B43" w:rsidRPr="000F7EED" w:rsidRDefault="00CD44C9">
      <w:pPr>
        <w:spacing w:after="0" w:line="276" w:lineRule="auto"/>
        <w:ind w:left="709" w:right="758"/>
        <w:jc w:val="both"/>
        <w:rPr>
          <w:rFonts w:ascii="Palatino Linotype" w:eastAsia="Palatino Linotype" w:hAnsi="Palatino Linotype" w:cs="Palatino Linotype"/>
          <w:i/>
        </w:rPr>
      </w:pPr>
      <w:r w:rsidRPr="000F7EED">
        <w:rPr>
          <w:rFonts w:ascii="Palatino Linotype" w:eastAsia="Palatino Linotype" w:hAnsi="Palatino Linotype" w:cs="Palatino Linotype"/>
          <w:i/>
        </w:rPr>
        <w:lastRenderedPageBreak/>
        <w:t xml:space="preserve">“Con fundamento a la Reforma al artículo 6° constitucional que establece el acceso a la información pública como un derecho fundamental de los mexicanos; así como las demás leyes aplicables, que norman las solicitudes a la Plataforma Nacional de Transparencia: Ley General de Transparencia y Acceso a la Información Pública, Ley Federal de Transparencia y Acceso a la Información Pública; Ley General de Protección de Datos Personales en Posesión de Sujetos Obligados, se solicita: 1.- Se aclare e indique las bases legales con el cual se basa la autoridad competente para continuar con el Juicio ordinario mercantil </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 xml:space="preserve"> toda vez que se ejecutó por convenio del día </w:t>
      </w:r>
      <w:r w:rsidR="00200750">
        <w:rPr>
          <w:rFonts w:ascii="Palatino Linotype" w:eastAsia="Palatino Linotype" w:hAnsi="Palatino Linotype" w:cs="Palatino Linotype"/>
          <w:i/>
        </w:rPr>
        <w:t xml:space="preserve">XX </w:t>
      </w:r>
      <w:r w:rsidRPr="000F7EED">
        <w:rPr>
          <w:rFonts w:ascii="Palatino Linotype" w:eastAsia="Palatino Linotype" w:hAnsi="Palatino Linotype" w:cs="Palatino Linotype"/>
          <w:i/>
        </w:rPr>
        <w:t xml:space="preserve">de </w:t>
      </w:r>
      <w:r w:rsidR="00200750">
        <w:rPr>
          <w:rFonts w:ascii="Palatino Linotype" w:eastAsia="Palatino Linotype" w:hAnsi="Palatino Linotype" w:cs="Palatino Linotype"/>
          <w:i/>
        </w:rPr>
        <w:t>XXXXXXXXX</w:t>
      </w:r>
      <w:r w:rsidRPr="000F7EED">
        <w:rPr>
          <w:rFonts w:ascii="Palatino Linotype" w:eastAsia="Palatino Linotype" w:hAnsi="Palatino Linotype" w:cs="Palatino Linotype"/>
          <w:i/>
        </w:rPr>
        <w:t xml:space="preserve"> del año </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 xml:space="preserve"> y el mismo es susceptible de extinguirse mediante la figura de prescripción; todo esto de acuerdo a las disposiciones legales y el cual se podrían estar violando: artículo 1097° fracción V del código de comercio vigente, así como lo establecido en los artículos 1135 y 1136 del código civil federal vigente y demás relativos y aplicables, en aplicación supletoria la legislación mercantil; la acción para pedir la ejecución de una sentencia, transacción o convenio judicial, dura cinco años desde el día en que venció el plazo para dar cumplimiento; así mismo habla de la preinscripción el cual los derechos caducan si no se ejerce dentro del plazo legal señalado; además de que la parte actora denominada </w:t>
      </w:r>
      <w:r w:rsidR="00200750">
        <w:rPr>
          <w:rFonts w:ascii="Palatino Linotype" w:eastAsia="Palatino Linotype" w:hAnsi="Palatino Linotype" w:cs="Palatino Linotype"/>
          <w:i/>
        </w:rPr>
        <w:t>XXXXXXXXXXXX XXXXXX</w:t>
      </w:r>
      <w:r w:rsidRPr="000F7EED">
        <w:rPr>
          <w:rFonts w:ascii="Palatino Linotype" w:eastAsia="Palatino Linotype" w:hAnsi="Palatino Linotype" w:cs="Palatino Linotype"/>
          <w:i/>
        </w:rPr>
        <w:t xml:space="preserve"> no presente la documentación y base legal suficiente para su acreditación; 2.- Que diga la causa o justificación de cambios constantes que ha tenido el expediente por los diferentes jueces que han habiendo contradicciones cada vez más claras dentro del proceso del expediente </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 xml:space="preserve">, asimismo que diga porque ha ignorado escritos en el cual se interpuso en dos ocasiones para la revocación de la sentencia donde acordó en favor de la parte actora conteniendo múltiples violaciones que atentan los derechos humanos de la parte demandada, y el juez decide no atender el recurso interpuesto dentro del expediente </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 xml:space="preserve">; pero si da visto y ha acordado prácticamente en favor de la </w:t>
      </w:r>
      <w:r w:rsidR="00200750">
        <w:rPr>
          <w:rFonts w:ascii="Palatino Linotype" w:eastAsia="Palatino Linotype" w:hAnsi="Palatino Linotype" w:cs="Palatino Linotype"/>
          <w:i/>
        </w:rPr>
        <w:t>XXXXXXXXXXXX XXXXXX</w:t>
      </w:r>
      <w:r w:rsidR="00200750" w:rsidRPr="000F7EED">
        <w:rPr>
          <w:rFonts w:ascii="Palatino Linotype" w:eastAsia="Palatino Linotype" w:hAnsi="Palatino Linotype" w:cs="Palatino Linotype"/>
          <w:i/>
        </w:rPr>
        <w:t xml:space="preserve"> </w:t>
      </w:r>
      <w:r w:rsidRPr="000F7EED">
        <w:rPr>
          <w:rFonts w:ascii="Palatino Linotype" w:eastAsia="Palatino Linotype" w:hAnsi="Palatino Linotype" w:cs="Palatino Linotype"/>
          <w:i/>
        </w:rPr>
        <w:t xml:space="preserve">sin existir coherencia en los acuerdos dictados por la autoridad responsable; tal es el dicho que este expediente no había tenido movimiento desde fecha 11 de noviembre 2020, y comienza a tener movimiento claramente dudoso en marzo del año 2021, sin haber ninguna promoción de parte de alguna de las partes, tal como se demuestra en el expediente físico que se encuentra bajo resguardo del juzgado, dicho expediente tiene más de 12 años; teniendo como pruebas los pagos realizados a la hipotecaria así como la posesión de </w:t>
      </w:r>
      <w:r w:rsidRPr="000F7EED">
        <w:rPr>
          <w:rFonts w:ascii="Palatino Linotype" w:eastAsia="Palatino Linotype" w:hAnsi="Palatino Linotype" w:cs="Palatino Linotype"/>
          <w:i/>
        </w:rPr>
        <w:lastRenderedPageBreak/>
        <w:t>más de quince años del inmueble. Y que a partir de la fusión del juzgado dicho proceso se ha manejado de manera contradictoria a lo que marca la ley, manipulando el expediente y acordando a favor de la parte actora (</w:t>
      </w:r>
      <w:r w:rsidR="00200750">
        <w:rPr>
          <w:rFonts w:ascii="Palatino Linotype" w:eastAsia="Palatino Linotype" w:hAnsi="Palatino Linotype" w:cs="Palatino Linotype"/>
          <w:i/>
        </w:rPr>
        <w:t>XXXXXXXXXXXX XXXXXX</w:t>
      </w:r>
      <w:r w:rsidRPr="000F7EED">
        <w:rPr>
          <w:rFonts w:ascii="Palatino Linotype" w:eastAsia="Palatino Linotype" w:hAnsi="Palatino Linotype" w:cs="Palatino Linotype"/>
          <w:i/>
        </w:rPr>
        <w:t xml:space="preserve">), apareciendo fojas en el expediente físico el cual no se encontraban con anterioridad, así como acuerdos sin que exista petición de parte y ninguna constancia de promoción en las listas del boletín judicial; así mismo en ocasiones no se puede acceder al expediente electrónico y físico tal como se demuestra en la promoción el cual anexo de fecha 28 de agosto 2023 y recibida por el juzgado, además de que no se está manejando con ecuanimidad y han acordado a favor de la parte actora denominada </w:t>
      </w:r>
      <w:r w:rsidR="00200750">
        <w:rPr>
          <w:rFonts w:ascii="Palatino Linotype" w:eastAsia="Palatino Linotype" w:hAnsi="Palatino Linotype" w:cs="Palatino Linotype"/>
          <w:i/>
        </w:rPr>
        <w:t>XXXXXXXXXXXX XXXXXX</w:t>
      </w:r>
      <w:r w:rsidR="00200750" w:rsidRPr="000F7EED">
        <w:rPr>
          <w:rFonts w:ascii="Palatino Linotype" w:eastAsia="Palatino Linotype" w:hAnsi="Palatino Linotype" w:cs="Palatino Linotype"/>
          <w:i/>
        </w:rPr>
        <w:t xml:space="preserve"> </w:t>
      </w:r>
      <w:r w:rsidR="00200750">
        <w:rPr>
          <w:rFonts w:ascii="Palatino Linotype" w:eastAsia="Palatino Linotype" w:hAnsi="Palatino Linotype" w:cs="Palatino Linotype"/>
          <w:i/>
        </w:rPr>
        <w:t>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w:t>
      </w:r>
      <w:r w:rsidRPr="000F7EED">
        <w:rPr>
          <w:rFonts w:ascii="Palatino Linotype" w:eastAsia="Palatino Linotype" w:hAnsi="Palatino Linotype" w:cs="Palatino Linotype"/>
          <w:i/>
        </w:rPr>
        <w:t xml:space="preserve"> </w:t>
      </w:r>
      <w:r w:rsidR="00200750">
        <w:rPr>
          <w:rFonts w:ascii="Palatino Linotype" w:eastAsia="Palatino Linotype" w:hAnsi="Palatino Linotype" w:cs="Palatino Linotype"/>
          <w:i/>
        </w:rPr>
        <w:t>XX</w:t>
      </w:r>
      <w:r w:rsidRPr="000F7EED">
        <w:rPr>
          <w:rFonts w:ascii="Palatino Linotype" w:eastAsia="Palatino Linotype" w:hAnsi="Palatino Linotype" w:cs="Palatino Linotype"/>
          <w:i/>
        </w:rPr>
        <w:t xml:space="preserve"> </w:t>
      </w:r>
      <w:r w:rsidR="00200750">
        <w:rPr>
          <w:rFonts w:ascii="Palatino Linotype" w:eastAsia="Palatino Linotype" w:hAnsi="Palatino Linotype" w:cs="Palatino Linotype"/>
          <w:i/>
        </w:rPr>
        <w:t>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w:t>
      </w:r>
      <w:r w:rsidRPr="000F7EED">
        <w:rPr>
          <w:rFonts w:ascii="Palatino Linotype" w:eastAsia="Palatino Linotype" w:hAnsi="Palatino Linotype" w:cs="Palatino Linotype"/>
          <w:i/>
        </w:rPr>
        <w:t>. valiéndose de declaraciones falsas argumentando al juez que el domicilio se encuentra deshabitado para que se procediera con el rompimiento y fractura de cerraduras y pudieran tomar posesión del bien inmueble de parte de la Inmobiliaria con el apoyo de las autoridades de la policía, además de que me han estado amedrentando con anónimos al domicilio y argumentando que tienen conocidos dentro del juzgado y el poder político. TODO ESTO SE DEMUESTRA EN LOS ANEXOS ADJUNTOS. Esta empresa está actuando con total ilegalidad en conjunto con su mandatario” (Sic).</w:t>
      </w:r>
    </w:p>
    <w:p w14:paraId="7DA4C7F6" w14:textId="77777777" w:rsidR="004C7B43" w:rsidRPr="000F7EED" w:rsidRDefault="004C7B43">
      <w:pPr>
        <w:spacing w:after="0" w:line="276" w:lineRule="auto"/>
        <w:ind w:right="758"/>
        <w:jc w:val="both"/>
        <w:rPr>
          <w:rFonts w:ascii="Palatino Linotype" w:eastAsia="Palatino Linotype" w:hAnsi="Palatino Linotype" w:cs="Palatino Linotype"/>
          <w:i/>
          <w:sz w:val="24"/>
          <w:szCs w:val="24"/>
        </w:rPr>
      </w:pPr>
    </w:p>
    <w:p w14:paraId="359830BD" w14:textId="77777777" w:rsidR="004C7B43" w:rsidRPr="000F7EED" w:rsidRDefault="00CD44C9">
      <w:pPr>
        <w:widowControl w:val="0"/>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LA PARTE RECURRENTE </w:t>
      </w:r>
      <w:r w:rsidRPr="000F7EED">
        <w:rPr>
          <w:rFonts w:ascii="Palatino Linotype" w:eastAsia="Palatino Linotype" w:hAnsi="Palatino Linotype" w:cs="Palatino Linotype"/>
          <w:sz w:val="24"/>
          <w:szCs w:val="24"/>
        </w:rPr>
        <w:t>adjuntó el archivo electrónico “</w:t>
      </w:r>
      <w:r w:rsidRPr="000F7EED">
        <w:rPr>
          <w:rFonts w:ascii="Palatino Linotype" w:eastAsia="Palatino Linotype" w:hAnsi="Palatino Linotype" w:cs="Palatino Linotype"/>
          <w:b/>
          <w:i/>
          <w:sz w:val="24"/>
          <w:szCs w:val="24"/>
          <w:u w:val="single"/>
        </w:rPr>
        <w:t>Archivo Adjunto a la Solicitud</w:t>
      </w:r>
      <w:r w:rsidRPr="000F7EED">
        <w:rPr>
          <w:rFonts w:ascii="Palatino Linotype" w:eastAsia="Palatino Linotype" w:hAnsi="Palatino Linotype" w:cs="Palatino Linotype"/>
          <w:sz w:val="24"/>
          <w:szCs w:val="24"/>
        </w:rPr>
        <w:t xml:space="preserve">” en donde se observa un archivo en formato PDF que contiene la solicitud, antes descrita. </w:t>
      </w:r>
    </w:p>
    <w:p w14:paraId="2A928C9E" w14:textId="77777777" w:rsidR="004C7B43" w:rsidRPr="000F7EED" w:rsidRDefault="004C7B43">
      <w:pPr>
        <w:widowControl w:val="0"/>
        <w:spacing w:after="0" w:line="360" w:lineRule="auto"/>
        <w:jc w:val="both"/>
        <w:rPr>
          <w:rFonts w:ascii="Palatino Linotype" w:eastAsia="Palatino Linotype" w:hAnsi="Palatino Linotype" w:cs="Palatino Linotype"/>
          <w:sz w:val="24"/>
          <w:szCs w:val="24"/>
        </w:rPr>
      </w:pPr>
    </w:p>
    <w:p w14:paraId="53294797" w14:textId="77777777" w:rsidR="004C7B43" w:rsidRPr="000F7EED" w:rsidRDefault="00CD44C9">
      <w:pPr>
        <w:widowControl w:val="0"/>
        <w:spacing w:after="0" w:line="360" w:lineRule="auto"/>
        <w:ind w:right="40"/>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Modalidad de entrega: A través del </w:t>
      </w:r>
      <w:r w:rsidRPr="000F7EED">
        <w:rPr>
          <w:rFonts w:ascii="Palatino Linotype" w:eastAsia="Palatino Linotype" w:hAnsi="Palatino Linotype" w:cs="Palatino Linotype"/>
          <w:b/>
          <w:sz w:val="24"/>
          <w:szCs w:val="24"/>
        </w:rPr>
        <w:t>SAIMEX y correo electrónico</w:t>
      </w:r>
      <w:r w:rsidRPr="000F7EED">
        <w:rPr>
          <w:rFonts w:ascii="Palatino Linotype" w:eastAsia="Palatino Linotype" w:hAnsi="Palatino Linotype" w:cs="Palatino Linotype"/>
          <w:sz w:val="24"/>
          <w:szCs w:val="24"/>
        </w:rPr>
        <w:t>.</w:t>
      </w:r>
    </w:p>
    <w:p w14:paraId="71AC3C8D" w14:textId="77777777" w:rsidR="004C7B43" w:rsidRPr="000F7EED" w:rsidRDefault="004C7B43">
      <w:pPr>
        <w:widowControl w:val="0"/>
        <w:spacing w:after="0" w:line="360" w:lineRule="auto"/>
        <w:jc w:val="both"/>
        <w:rPr>
          <w:rFonts w:ascii="Palatino Linotype" w:eastAsia="Palatino Linotype" w:hAnsi="Palatino Linotype" w:cs="Palatino Linotype"/>
          <w:sz w:val="24"/>
          <w:szCs w:val="24"/>
        </w:rPr>
      </w:pPr>
    </w:p>
    <w:p w14:paraId="779BDF1C" w14:textId="77777777" w:rsidR="004C7B43" w:rsidRPr="000F7EED" w:rsidRDefault="00CD44C9">
      <w:pPr>
        <w:spacing w:after="0" w:line="360" w:lineRule="auto"/>
        <w:jc w:val="both"/>
      </w:pPr>
      <w:r w:rsidRPr="000F7EED">
        <w:rPr>
          <w:rFonts w:ascii="Palatino Linotype" w:eastAsia="Palatino Linotype" w:hAnsi="Palatino Linotype" w:cs="Palatino Linotype"/>
          <w:b/>
          <w:sz w:val="24"/>
          <w:szCs w:val="24"/>
        </w:rPr>
        <w:t xml:space="preserve">2. SOLICITUD DE ACLARACIÓN. </w:t>
      </w:r>
      <w:r w:rsidRPr="000F7EED">
        <w:rPr>
          <w:rFonts w:ascii="Palatino Linotype" w:eastAsia="Palatino Linotype" w:hAnsi="Palatino Linotype" w:cs="Palatino Linotype"/>
          <w:sz w:val="24"/>
          <w:szCs w:val="24"/>
        </w:rPr>
        <w:t xml:space="preserve">Con fecha nueve de mayo del dos mil veinticuatro, </w:t>
      </w:r>
      <w:r w:rsidRPr="000F7EED">
        <w:rPr>
          <w:rFonts w:ascii="Palatino Linotype" w:eastAsia="Palatino Linotype" w:hAnsi="Palatino Linotype" w:cs="Palatino Linotype"/>
          <w:b/>
          <w:sz w:val="24"/>
          <w:szCs w:val="24"/>
        </w:rPr>
        <w:t>EL SUJETO OBLIGADO</w:t>
      </w:r>
      <w:r w:rsidRPr="000F7EED">
        <w:rPr>
          <w:rFonts w:ascii="Palatino Linotype" w:eastAsia="Palatino Linotype" w:hAnsi="Palatino Linotype" w:cs="Palatino Linotype"/>
          <w:sz w:val="24"/>
          <w:szCs w:val="24"/>
        </w:rPr>
        <w:t xml:space="preserve"> solicitó, a través del SAIMEX, aclaración a la solicitud de acceso a la información pública, de la siguiente manera:</w:t>
      </w:r>
      <w:r w:rsidRPr="000F7EED">
        <w:t xml:space="preserve"> </w:t>
      </w:r>
    </w:p>
    <w:p w14:paraId="31CB38F9" w14:textId="77777777" w:rsidR="004C7B43" w:rsidRPr="000F7EED" w:rsidRDefault="004C7B43">
      <w:pPr>
        <w:spacing w:after="0" w:line="360" w:lineRule="auto"/>
        <w:jc w:val="both"/>
      </w:pPr>
    </w:p>
    <w:p w14:paraId="5C556F6A"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lastRenderedPageBreak/>
        <w:t xml:space="preserve">“Con fundamento en el </w:t>
      </w:r>
      <w:proofErr w:type="spellStart"/>
      <w:r w:rsidRPr="000F7EED">
        <w:rPr>
          <w:rFonts w:ascii="Palatino Linotype" w:eastAsia="Palatino Linotype" w:hAnsi="Palatino Linotype" w:cs="Palatino Linotype"/>
          <w:i/>
        </w:rPr>
        <w:t>articulo</w:t>
      </w:r>
      <w:proofErr w:type="spellEnd"/>
      <w:r w:rsidRPr="000F7EED">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54A00FDF" w14:textId="018DEB9A"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APRECIABLE </w:t>
      </w:r>
      <w:r w:rsidR="00200750">
        <w:rPr>
          <w:rFonts w:ascii="Palatino Linotype" w:eastAsia="Palatino Linotype" w:hAnsi="Palatino Linotype" w:cs="Palatino Linotype"/>
          <w:i/>
        </w:rPr>
        <w:t>XXXXXXXXXXX</w:t>
      </w:r>
      <w:r w:rsidRPr="000F7EED">
        <w:rPr>
          <w:rFonts w:ascii="Palatino Linotype" w:eastAsia="Palatino Linotype" w:hAnsi="Palatino Linotype" w:cs="Palatino Linotype"/>
          <w:i/>
        </w:rPr>
        <w:t xml:space="preserve">: Visto el contenido de su solicitud de información y a fin de dar atención, se le requiere para que dentro del plazo de 10 (diez) días hábiles contados a partir del día siguiente de la presente notificación, proporcione mayores datos que permitan atender puntualmente su solicitud a efecto que precise: • Indique cuáles con las fojas del expediente </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w:t>
      </w:r>
      <w:r w:rsidR="00200750">
        <w:rPr>
          <w:rFonts w:ascii="Palatino Linotype" w:eastAsia="Palatino Linotype" w:hAnsi="Palatino Linotype" w:cs="Palatino Linotype"/>
          <w:i/>
        </w:rPr>
        <w:t>XXXX</w:t>
      </w:r>
      <w:r w:rsidRPr="000F7EED">
        <w:rPr>
          <w:rFonts w:ascii="Palatino Linotype" w:eastAsia="Palatino Linotype" w:hAnsi="Palatino Linotype" w:cs="Palatino Linotype"/>
          <w:i/>
        </w:rPr>
        <w:t>, que en su caso no se encontraban con anterioridad y que después aparecieron. • Indique de qué fechas son los acuerdos que afirma que se emitieron sin que exista petición de parte o promoción. • Especifique los cambios constantes que refiere que ha sufrido el expediente. • Precise las contradicciones que afirma que existen en el mismo. Lo anterior en virtud que la información proporcionada es insuficiente, por lo que es necesario aclarar las circunstancias indicadas para que se complementen los datos proporcionados, a efecto de estar en aptitud de proporcionar la versión pública de la información requerida. Lo anterior, con fundamento en el artículo 159 de la Ley de Transparencia y Acceso a la Información Pública del Estado de México y Municipios. Sin más por el momento reciba un cordial saludo.</w:t>
      </w:r>
    </w:p>
    <w:p w14:paraId="1B8DBA1A"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72933FD"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ATENTAMENTE</w:t>
      </w:r>
    </w:p>
    <w:p w14:paraId="72BC41C1"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M. EN D. JOSE EDGAR MARÍN PEREZ”</w:t>
      </w:r>
    </w:p>
    <w:p w14:paraId="3B3388F1" w14:textId="77777777" w:rsidR="004C7B43" w:rsidRPr="000F7EED" w:rsidRDefault="004C7B43">
      <w:pPr>
        <w:rPr>
          <w:rFonts w:ascii="Palatino Linotype" w:eastAsia="Palatino Linotype" w:hAnsi="Palatino Linotype" w:cs="Palatino Linotype"/>
        </w:rPr>
      </w:pPr>
    </w:p>
    <w:p w14:paraId="43195AE5" w14:textId="77777777" w:rsidR="004C7B43" w:rsidRPr="000F7EED" w:rsidRDefault="00CD44C9">
      <w:pPr>
        <w:rPr>
          <w:rFonts w:ascii="Palatino Linotype" w:eastAsia="Palatino Linotype" w:hAnsi="Palatino Linotype" w:cs="Palatino Linotype"/>
        </w:rPr>
      </w:pPr>
      <w:r w:rsidRPr="000F7EED">
        <w:rPr>
          <w:rFonts w:ascii="Palatino Linotype" w:eastAsia="Palatino Linotype" w:hAnsi="Palatino Linotype" w:cs="Palatino Linotype"/>
        </w:rPr>
        <w:t xml:space="preserve">La parte solicitante no desahogó a través del sistema el requerimiento de aclaración. </w:t>
      </w:r>
    </w:p>
    <w:p w14:paraId="3EC0D8C3" w14:textId="77777777" w:rsidR="004C7B43" w:rsidRPr="000F7EED" w:rsidRDefault="004C7B43">
      <w:pPr>
        <w:rPr>
          <w:rFonts w:ascii="Palatino Linotype" w:eastAsia="Palatino Linotype" w:hAnsi="Palatino Linotype" w:cs="Palatino Linotype"/>
        </w:rPr>
      </w:pPr>
    </w:p>
    <w:p w14:paraId="074874F4" w14:textId="77777777" w:rsidR="004C7B43" w:rsidRPr="000F7EED" w:rsidRDefault="00CD44C9">
      <w:pPr>
        <w:spacing w:after="0" w:line="360" w:lineRule="auto"/>
        <w:jc w:val="both"/>
      </w:pPr>
      <w:r w:rsidRPr="000F7EED">
        <w:rPr>
          <w:rFonts w:ascii="Palatino Linotype" w:eastAsia="Palatino Linotype" w:hAnsi="Palatino Linotype" w:cs="Palatino Linotype"/>
          <w:b/>
          <w:sz w:val="24"/>
          <w:szCs w:val="24"/>
        </w:rPr>
        <w:t xml:space="preserve">3. RESPUESTA.  </w:t>
      </w:r>
      <w:r w:rsidRPr="000F7EED">
        <w:rPr>
          <w:rFonts w:ascii="Palatino Linotype" w:eastAsia="Palatino Linotype" w:hAnsi="Palatino Linotype" w:cs="Palatino Linotype"/>
          <w:sz w:val="24"/>
          <w:szCs w:val="24"/>
        </w:rPr>
        <w:t xml:space="preserve">Con fecha siete de junio del dos mil veinticuatro, </w:t>
      </w:r>
      <w:r w:rsidRPr="000F7EED">
        <w:rPr>
          <w:rFonts w:ascii="Palatino Linotype" w:eastAsia="Palatino Linotype" w:hAnsi="Palatino Linotype" w:cs="Palatino Linotype"/>
          <w:b/>
          <w:sz w:val="24"/>
          <w:szCs w:val="24"/>
        </w:rPr>
        <w:t>EL SUJETO OBLIGADO</w:t>
      </w:r>
      <w:r w:rsidRPr="000F7EED">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0F7EED">
        <w:t xml:space="preserve"> </w:t>
      </w:r>
    </w:p>
    <w:p w14:paraId="01BB6C64"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0E39F134"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“Con fundamento en el artículo 163 de la Ley de Transparencia y Acceso a la Información Pública del Estado de México y Municipios, le contestamos que:</w:t>
      </w:r>
    </w:p>
    <w:p w14:paraId="5FE70632"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3CE5A6BF"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ATENTAMENTE</w:t>
      </w:r>
    </w:p>
    <w:p w14:paraId="513ACD85" w14:textId="77777777" w:rsidR="004C7B43" w:rsidRPr="000F7EED" w:rsidRDefault="00CD44C9">
      <w:pPr>
        <w:spacing w:after="0" w:line="276" w:lineRule="auto"/>
        <w:ind w:left="851" w:right="900"/>
        <w:jc w:val="both"/>
        <w:rPr>
          <w:rFonts w:ascii="Palatino Linotype" w:eastAsia="Palatino Linotype" w:hAnsi="Palatino Linotype" w:cs="Palatino Linotype"/>
          <w:i/>
        </w:rPr>
      </w:pPr>
      <w:r w:rsidRPr="000F7EED">
        <w:rPr>
          <w:rFonts w:ascii="Palatino Linotype" w:eastAsia="Palatino Linotype" w:hAnsi="Palatino Linotype" w:cs="Palatino Linotype"/>
          <w:i/>
        </w:rPr>
        <w:t>M. EN D. JOSE EDGAR MARÍN PEREZ”</w:t>
      </w:r>
    </w:p>
    <w:p w14:paraId="57EB42E1"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7718A3A"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i/>
          <w:sz w:val="24"/>
          <w:szCs w:val="24"/>
          <w:u w:val="single"/>
        </w:rPr>
        <w:t>Respuesta 00340-2024.pdf</w:t>
      </w:r>
      <w:r w:rsidRPr="000F7EED">
        <w:rPr>
          <w:rFonts w:ascii="Palatino Linotype" w:eastAsia="Palatino Linotype" w:hAnsi="Palatino Linotype" w:cs="Palatino Linotype"/>
          <w:sz w:val="24"/>
          <w:szCs w:val="24"/>
        </w:rPr>
        <w:t xml:space="preserve">”: Oficio de fecha siete de junio de dos mil veinticuatro, dirigido por el Titular de la Unidad de Transparencia, mediante el cual señala </w:t>
      </w:r>
      <w:proofErr w:type="gramStart"/>
      <w:r w:rsidRPr="000F7EED">
        <w:rPr>
          <w:rFonts w:ascii="Palatino Linotype" w:eastAsia="Palatino Linotype" w:hAnsi="Palatino Linotype" w:cs="Palatino Linotype"/>
          <w:sz w:val="24"/>
          <w:szCs w:val="24"/>
        </w:rPr>
        <w:t xml:space="preserve">que  </w:t>
      </w:r>
      <w:r w:rsidRPr="000F7EED">
        <w:rPr>
          <w:rFonts w:ascii="Palatino Linotype" w:eastAsia="Palatino Linotype" w:hAnsi="Palatino Linotype" w:cs="Palatino Linotype"/>
          <w:b/>
          <w:sz w:val="24"/>
          <w:szCs w:val="24"/>
        </w:rPr>
        <w:t>LA</w:t>
      </w:r>
      <w:proofErr w:type="gramEnd"/>
      <w:r w:rsidRPr="000F7EED">
        <w:rPr>
          <w:rFonts w:ascii="Palatino Linotype" w:eastAsia="Palatino Linotype" w:hAnsi="Palatino Linotype" w:cs="Palatino Linotype"/>
          <w:b/>
          <w:sz w:val="24"/>
          <w:szCs w:val="24"/>
        </w:rPr>
        <w:t xml:space="preserve"> PARTE RECURRENTE </w:t>
      </w:r>
      <w:r w:rsidRPr="000F7EED">
        <w:rPr>
          <w:rFonts w:ascii="Palatino Linotype" w:eastAsia="Palatino Linotype" w:hAnsi="Palatino Linotype" w:cs="Palatino Linotype"/>
          <w:sz w:val="24"/>
          <w:szCs w:val="24"/>
        </w:rPr>
        <w:t>dio atención al requerimiento de aclaración en los términos siguientes:</w:t>
      </w:r>
    </w:p>
    <w:p w14:paraId="59D0C0C4"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87FF60C"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PRIMER PUNTO. -</w:t>
      </w:r>
    </w:p>
    <w:p w14:paraId="200EF1D8"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Las fojas que no se encontraban con antelación dentro del expediente son: 503, 504, 505 y no se relacionan con el acto mercantil que nos ocupa derivado del convenio, dichas fojas corresponden al año 2011; sin tener correspondencia en ese año, mismo que se constata dentro del expediente físico, en ese año solo existe una solo foja siendo la foja 34 y en el año 2023 dentro del periodo de agosto donde a parecen estas fojas tampoco hay correspondencia con los demás acuerdos, dichas fojas no involucran datos relacionados con el expediente tampoco dirección con el inmueble y no tienen ningún sentido dentro del expediente. </w:t>
      </w:r>
    </w:p>
    <w:p w14:paraId="7860A9E2" w14:textId="77777777" w:rsidR="004C7B43" w:rsidRPr="000F7EED" w:rsidRDefault="004C7B43">
      <w:pPr>
        <w:spacing w:after="0" w:line="276" w:lineRule="auto"/>
        <w:ind w:left="851" w:right="902"/>
        <w:jc w:val="both"/>
        <w:rPr>
          <w:rFonts w:ascii="Palatino Linotype" w:eastAsia="Palatino Linotype" w:hAnsi="Palatino Linotype" w:cs="Palatino Linotype"/>
          <w:i/>
        </w:rPr>
      </w:pPr>
    </w:p>
    <w:p w14:paraId="2F6228B5"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SEGUNDO A DESAHOGAR 1.- Se tuvo la necesidad se solicita cita con el juez u de remitir oficio de petición ante la situación por las constantes negaciones al tener acceso al expediente, así como la aclaración de petición y acuerdos sin que existiera petición de parte como fue la del acuerdo 32689/2023 sin que en ese momento hubiera constancia de promoción en las listas del boletín judicial y </w:t>
      </w:r>
      <w:r w:rsidRPr="000F7EED">
        <w:rPr>
          <w:rFonts w:ascii="Palatino Linotype" w:eastAsia="Palatino Linotype" w:hAnsi="Palatino Linotype" w:cs="Palatino Linotype"/>
          <w:i/>
        </w:rPr>
        <w:lastRenderedPageBreak/>
        <w:t xml:space="preserve">posteriormente aparece argumentando que era por falla de la plataforma, pudiéndose constatar dentro de la promoción remitida por la demandada de fecha 29 de agosto 2023 número de promoción 31775 /23 donde se expresa de como se ha tenido que lidiar con este proceso para que se lleve con la mayor imparcialidad y conforme a derecho. Es la fecha que no se le dio visto al recurso de revocación argumentando que la firma no coincidida con las demás actuaciones. </w:t>
      </w:r>
    </w:p>
    <w:p w14:paraId="63C066EB" w14:textId="77777777" w:rsidR="004C7B43" w:rsidRPr="000F7EED" w:rsidRDefault="004C7B43">
      <w:pPr>
        <w:spacing w:after="0" w:line="276" w:lineRule="auto"/>
        <w:ind w:left="851" w:right="902"/>
        <w:jc w:val="both"/>
        <w:rPr>
          <w:rFonts w:ascii="Palatino Linotype" w:eastAsia="Palatino Linotype" w:hAnsi="Palatino Linotype" w:cs="Palatino Linotype"/>
          <w:i/>
        </w:rPr>
      </w:pPr>
    </w:p>
    <w:p w14:paraId="673923EE"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TERCERO. - SE ESPECIFICA LOS CAMBIOS CONSTANTES Se observa en acuerdos cambios de las autoridades en turno sido diversos los cuales se ha cambiado a 5 diferentes jueces tomando cursos diferentes este proceso y afectando a la parte demandada y beneficiando a la inmobiliaria *** en este expediente y sin tomar en cuenta que ya preinscribió; se inició desde el año 2009 y este se encontraba inhabilitado por parte del banco Monex y sin razón aparente aparece la inmobiliaria tal como se observa en el último acuerdo foja 320 donde promueve el verdadero acreedor y apoderado legal del banco *** en fecha 10 de junio 2021; sin motivo, razón aparente y sin que se corra la notificación conforme a derecho a la parte demandada se carece de todo fundamento legal reapareciendo la inmobiliaria *** S.A. de C.V. Foja 321, el cual el mismo juez lo hace mención que “NO REFIERE DE MANERA ESPECIFICA LOS ACTOS JURIDICOS QUE SE DERIVARON EN EL CAMBIO DE ACREEDOR” </w:t>
      </w:r>
    </w:p>
    <w:p w14:paraId="16244425" w14:textId="77777777" w:rsidR="004C7B43" w:rsidRPr="000F7EED" w:rsidRDefault="004C7B43">
      <w:pPr>
        <w:spacing w:after="0" w:line="276" w:lineRule="auto"/>
        <w:ind w:left="851" w:right="902"/>
        <w:jc w:val="both"/>
        <w:rPr>
          <w:rFonts w:ascii="Palatino Linotype" w:eastAsia="Palatino Linotype" w:hAnsi="Palatino Linotype" w:cs="Palatino Linotype"/>
          <w:i/>
        </w:rPr>
      </w:pPr>
    </w:p>
    <w:p w14:paraId="0856FB63"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CUARTO. – </w:t>
      </w:r>
    </w:p>
    <w:p w14:paraId="0BF6C46F" w14:textId="77777777" w:rsidR="004C7B43" w:rsidRPr="000F7EED" w:rsidRDefault="00CD44C9">
      <w:pPr>
        <w:spacing w:after="0" w:line="276" w:lineRule="auto"/>
        <w:ind w:left="851" w:right="902"/>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1.-En fecha 25 de enero 2022 el juez en turno no da lugar a la petición de la inmobiliaria *** y es posteriormente se ve claramente la contradicción al dar lugar a la inmobiliaria y no se toma en cuenta lo que acordó el juez en su último acuerdo; y sin que se cumplan con lo que estipula las cláusulas del convenio el cual ya preinscribió; y tampoco tomaron en cuenta la resolución del amparo indirecto 123/2022-III-A, enviando a protocolizar el expediente a la notaría pública 139, tal es el dicho que se tuvo que remitir copias certificadas para que pudieran regresar el expediente de la notaría al juzgado. Sin las diligencias de notificación a la parte demandada. </w:t>
      </w:r>
    </w:p>
    <w:p w14:paraId="14DA8409" w14:textId="77777777" w:rsidR="004C7B43" w:rsidRPr="000F7EED" w:rsidRDefault="00CD44C9">
      <w:pPr>
        <w:spacing w:after="0" w:line="276" w:lineRule="auto"/>
        <w:ind w:left="851" w:right="902"/>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i/>
        </w:rPr>
        <w:t xml:space="preserve">2.- El juez previene al ocursante señalando: “que complete el ocurso que se provee, dado que no refiere los actos jurídicos de se derivaron en el cambio de acreedor al </w:t>
      </w:r>
      <w:r w:rsidRPr="000F7EED">
        <w:rPr>
          <w:rFonts w:ascii="Palatino Linotype" w:eastAsia="Palatino Linotype" w:hAnsi="Palatino Linotype" w:cs="Palatino Linotype"/>
          <w:i/>
        </w:rPr>
        <w:lastRenderedPageBreak/>
        <w:t xml:space="preserve">que hace alusión". Foja 338; en el último acuerdo foja 353 el juez fue muy claro al determinar que no daba lugar a lo solicitado. Aunado a esto el Archivo general en concentración da respuesta sobre la documentación que no fue remitida otra contradicción. (SE REMITE ANEXO) Lo anterior se envía y se protege respetando los derechos de las personas y datos personales garantizando la privacidad de quienes traten datos personales tomando en cuenta todos los documentos emitidos por el instituto nacional de transparencia, acceso a la información y protección de datos personales (“INAI”). y de acuerdo al derecho fundamental consagrado en los artículos 6. Apartado a, fracción II y 16 segundo párrafo de la Constitución política de los estados unidos mexicanos. </w:t>
      </w:r>
      <w:proofErr w:type="spellStart"/>
      <w:r w:rsidRPr="000F7EED">
        <w:rPr>
          <w:rFonts w:ascii="Palatino Linotype" w:eastAsia="Palatino Linotype" w:hAnsi="Palatino Linotype" w:cs="Palatino Linotype"/>
          <w:i/>
        </w:rPr>
        <w:t>Asi</w:t>
      </w:r>
      <w:proofErr w:type="spellEnd"/>
      <w:r w:rsidRPr="000F7EED">
        <w:rPr>
          <w:rFonts w:ascii="Palatino Linotype" w:eastAsia="Palatino Linotype" w:hAnsi="Palatino Linotype" w:cs="Palatino Linotype"/>
          <w:i/>
        </w:rPr>
        <w:t xml:space="preserve"> como ley general de protección de datos personales en posesión de sujetos obligados y demás leyes aplicables. El término de lo señalado se tiene por desahogada la prevención a cada uno de los puntos señalados dentro el plazo establecido para los efectos en materia.</w:t>
      </w:r>
    </w:p>
    <w:p w14:paraId="1E07F91B" w14:textId="77777777" w:rsidR="004C7B43" w:rsidRPr="000F7EED" w:rsidRDefault="004C7B43">
      <w:pPr>
        <w:tabs>
          <w:tab w:val="left" w:pos="7936"/>
        </w:tabs>
        <w:spacing w:after="0" w:line="276" w:lineRule="auto"/>
        <w:ind w:right="902"/>
        <w:jc w:val="both"/>
        <w:rPr>
          <w:rFonts w:ascii="Palatino Linotype" w:eastAsia="Palatino Linotype" w:hAnsi="Palatino Linotype" w:cs="Palatino Linotype"/>
          <w:sz w:val="24"/>
          <w:szCs w:val="24"/>
        </w:rPr>
      </w:pPr>
    </w:p>
    <w:p w14:paraId="32EC3E40"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Además de lo anterior, señala que es del interés del solicitante acceder a datos personales de particulares, es decir, de personas físicas en asuntos jurisdiccionales, por lo que se hace de su conocimiento que el ejercicio del derecho de acceso a la información no es la vía para acceder a expedientes jurisdiccionales en su versión íntegra, por lo que, el Poder Judicial como Sujeto Obligado debe asegurar la protección de los datos personales en su posesión en los términos de la Ley de Protección de Datos Personales en Posesión de Sujetos Obligados del Estado de México y Municipios, razón por la cual los expedientes judiciales en materia Penal, Civil, Mercantil o Familiar forman parte del sistema de datos personales denominados SIGEJUPE, sistema del cual por su naturaleza y de conformidad con lo establecido en la legislación en cita, el Comité de Transparencia en las sesiones ordinarias 03/2021 y 09/2020, clasificó como información confidencial los datos personales que obran en estos, siendo que sólo el titular de los datos o su </w:t>
      </w:r>
      <w:r w:rsidRPr="000F7EED">
        <w:rPr>
          <w:rFonts w:ascii="Palatino Linotype" w:eastAsia="Palatino Linotype" w:hAnsi="Palatino Linotype" w:cs="Palatino Linotype"/>
          <w:sz w:val="24"/>
          <w:szCs w:val="24"/>
        </w:rPr>
        <w:lastRenderedPageBreak/>
        <w:t>representante legal debidamente acreditado puede tener acceso a sus datos, por lo que a través del derecho de acceso a la información no es posible dar a conocer ni acceder a datos personales.</w:t>
      </w:r>
    </w:p>
    <w:p w14:paraId="2C1CF4FE" w14:textId="77777777" w:rsidR="004C7B43" w:rsidRPr="000F7EED" w:rsidRDefault="004C7B43">
      <w:pPr>
        <w:spacing w:after="0" w:line="276" w:lineRule="auto"/>
        <w:ind w:right="902"/>
        <w:jc w:val="both"/>
      </w:pPr>
    </w:p>
    <w:p w14:paraId="6DEF82A5" w14:textId="77777777" w:rsidR="004C7B43" w:rsidRPr="000F7EED" w:rsidRDefault="004C7B43">
      <w:pPr>
        <w:spacing w:after="0" w:line="276" w:lineRule="auto"/>
        <w:ind w:right="902"/>
        <w:jc w:val="both"/>
        <w:rPr>
          <w:rFonts w:ascii="Palatino Linotype" w:eastAsia="Palatino Linotype" w:hAnsi="Palatino Linotype" w:cs="Palatino Linotype"/>
          <w:sz w:val="24"/>
          <w:szCs w:val="24"/>
        </w:rPr>
      </w:pPr>
    </w:p>
    <w:p w14:paraId="1873F3FF" w14:textId="77777777" w:rsidR="004C7B43" w:rsidRPr="000F7EED" w:rsidRDefault="00CD44C9">
      <w:pPr>
        <w:spacing w:after="0" w:line="360" w:lineRule="auto"/>
        <w:jc w:val="both"/>
        <w:rPr>
          <w:rFonts w:ascii="Palatino Linotype" w:eastAsia="Palatino Linotype" w:hAnsi="Palatino Linotype" w:cs="Palatino Linotype"/>
          <w:b/>
          <w:sz w:val="24"/>
          <w:szCs w:val="24"/>
        </w:rPr>
      </w:pP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i/>
          <w:sz w:val="24"/>
          <w:szCs w:val="24"/>
          <w:u w:val="single"/>
        </w:rPr>
        <w:t>ACUSE ENVIO RESPUESTA CORREO 340-2024.pdf</w:t>
      </w:r>
      <w:r w:rsidRPr="000F7EED">
        <w:rPr>
          <w:rFonts w:ascii="Palatino Linotype" w:eastAsia="Palatino Linotype" w:hAnsi="Palatino Linotype" w:cs="Palatino Linotype"/>
          <w:sz w:val="24"/>
          <w:szCs w:val="24"/>
        </w:rPr>
        <w:t xml:space="preserve">”: Captura de pantalla de la notificación de la respuesta mediante correo electrónico a </w:t>
      </w:r>
      <w:r w:rsidRPr="000F7EED">
        <w:rPr>
          <w:rFonts w:ascii="Palatino Linotype" w:eastAsia="Palatino Linotype" w:hAnsi="Palatino Linotype" w:cs="Palatino Linotype"/>
          <w:b/>
          <w:sz w:val="24"/>
          <w:szCs w:val="24"/>
        </w:rPr>
        <w:t>LA PARTE RECURRENTE.</w:t>
      </w:r>
    </w:p>
    <w:p w14:paraId="33644173"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82F9B04" w14:textId="77777777" w:rsidR="004C7B43" w:rsidRPr="000F7EED" w:rsidRDefault="00CD44C9">
      <w:pPr>
        <w:spacing w:after="0" w:line="360" w:lineRule="auto"/>
        <w:ind w:right="-234"/>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4. DEL RECURSO DE REVISIÓN. </w:t>
      </w:r>
      <w:r w:rsidRPr="000F7EED">
        <w:rPr>
          <w:rFonts w:ascii="Palatino Linotype" w:eastAsia="Palatino Linotype" w:hAnsi="Palatino Linotype" w:cs="Palatino Linotype"/>
          <w:sz w:val="24"/>
          <w:szCs w:val="24"/>
        </w:rPr>
        <w:t>Inconforme con la respuesta del</w:t>
      </w:r>
      <w:r w:rsidRPr="000F7EED">
        <w:rPr>
          <w:rFonts w:ascii="Palatino Linotype" w:eastAsia="Palatino Linotype" w:hAnsi="Palatino Linotype" w:cs="Palatino Linotype"/>
          <w:b/>
          <w:sz w:val="24"/>
          <w:szCs w:val="24"/>
        </w:rPr>
        <w:t xml:space="preserve"> SUJETO OBLIGADO</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sz w:val="24"/>
          <w:szCs w:val="24"/>
        </w:rPr>
        <w:t xml:space="preserve"> </w:t>
      </w:r>
      <w:r w:rsidRPr="000F7EED">
        <w:rPr>
          <w:rFonts w:ascii="Palatino Linotype" w:eastAsia="Palatino Linotype" w:hAnsi="Palatino Linotype" w:cs="Palatino Linotype"/>
          <w:sz w:val="24"/>
          <w:szCs w:val="24"/>
        </w:rPr>
        <w:t>en fecha veintiuno de junio de dos mil veinticuatro,</w:t>
      </w:r>
      <w:r w:rsidRPr="000F7EED">
        <w:rPr>
          <w:rFonts w:ascii="Palatino Linotype" w:eastAsia="Palatino Linotype" w:hAnsi="Palatino Linotype" w:cs="Palatino Linotype"/>
          <w:b/>
          <w:sz w:val="24"/>
          <w:szCs w:val="24"/>
        </w:rPr>
        <w:t xml:space="preserve"> LA PARTE RECURRENTE </w:t>
      </w:r>
      <w:r w:rsidRPr="000F7EED">
        <w:rPr>
          <w:rFonts w:ascii="Palatino Linotype" w:eastAsia="Palatino Linotype" w:hAnsi="Palatino Linotype" w:cs="Palatino Linotype"/>
          <w:sz w:val="24"/>
          <w:szCs w:val="24"/>
        </w:rPr>
        <w:t>interpuso el recurso de revisión, el cual fue registrado</w:t>
      </w:r>
      <w:r w:rsidRPr="000F7EED">
        <w:rPr>
          <w:rFonts w:ascii="Palatino Linotype" w:eastAsia="Palatino Linotype" w:hAnsi="Palatino Linotype" w:cs="Palatino Linotype"/>
          <w:b/>
          <w:sz w:val="24"/>
          <w:szCs w:val="24"/>
        </w:rPr>
        <w:t xml:space="preserve"> </w:t>
      </w:r>
      <w:r w:rsidRPr="000F7EED">
        <w:rPr>
          <w:rFonts w:ascii="Palatino Linotype" w:eastAsia="Palatino Linotype" w:hAnsi="Palatino Linotype" w:cs="Palatino Linotype"/>
          <w:sz w:val="24"/>
          <w:szCs w:val="24"/>
        </w:rPr>
        <w:t xml:space="preserve">en el sistema electrónico con el expediente número </w:t>
      </w:r>
      <w:r w:rsidRPr="000F7EED">
        <w:rPr>
          <w:rFonts w:ascii="Palatino Linotype" w:eastAsia="Palatino Linotype" w:hAnsi="Palatino Linotype" w:cs="Palatino Linotype"/>
          <w:b/>
          <w:sz w:val="24"/>
          <w:szCs w:val="24"/>
        </w:rPr>
        <w:t>03809/INFOEM/IP/RR/2024</w:t>
      </w:r>
      <w:r w:rsidRPr="000F7EED">
        <w:rPr>
          <w:rFonts w:ascii="Palatino Linotype" w:eastAsia="Palatino Linotype" w:hAnsi="Palatino Linotype" w:cs="Palatino Linotype"/>
          <w:sz w:val="24"/>
          <w:szCs w:val="24"/>
        </w:rPr>
        <w:t>, en el cual manifiesta, lo siguiente:</w:t>
      </w:r>
    </w:p>
    <w:p w14:paraId="455AB1CF" w14:textId="77777777" w:rsidR="004C7B43" w:rsidRPr="000F7EED" w:rsidRDefault="00CD44C9">
      <w:pPr>
        <w:spacing w:after="0" w:line="360" w:lineRule="auto"/>
        <w:ind w:right="-234"/>
        <w:jc w:val="both"/>
        <w:rPr>
          <w:rFonts w:ascii="Palatino Linotype" w:eastAsia="Palatino Linotype" w:hAnsi="Palatino Linotype" w:cs="Palatino Linotype"/>
          <w:b/>
          <w:sz w:val="24"/>
          <w:szCs w:val="24"/>
        </w:rPr>
      </w:pPr>
      <w:r w:rsidRPr="000F7EED">
        <w:rPr>
          <w:rFonts w:ascii="Palatino Linotype" w:eastAsia="Palatino Linotype" w:hAnsi="Palatino Linotype" w:cs="Palatino Linotype"/>
          <w:sz w:val="24"/>
          <w:szCs w:val="24"/>
        </w:rPr>
        <w:t xml:space="preserve"> </w:t>
      </w:r>
    </w:p>
    <w:p w14:paraId="4364255F" w14:textId="77777777" w:rsidR="004C7B43" w:rsidRPr="000F7EED" w:rsidRDefault="00CD44C9">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0F7EED">
        <w:rPr>
          <w:rFonts w:ascii="Palatino Linotype" w:eastAsia="Palatino Linotype" w:hAnsi="Palatino Linotype" w:cs="Palatino Linotype"/>
          <w:b/>
          <w:i/>
          <w:sz w:val="24"/>
          <w:szCs w:val="24"/>
        </w:rPr>
        <w:t>Acto Impugnado:</w:t>
      </w:r>
    </w:p>
    <w:p w14:paraId="73FA78D0" w14:textId="77777777" w:rsidR="004C7B43" w:rsidRPr="000F7EED" w:rsidRDefault="00CD44C9">
      <w:pPr>
        <w:tabs>
          <w:tab w:val="left" w:pos="8222"/>
        </w:tabs>
        <w:spacing w:before="240" w:after="240" w:line="276" w:lineRule="auto"/>
        <w:ind w:left="851" w:right="616"/>
        <w:jc w:val="both"/>
        <w:rPr>
          <w:rFonts w:ascii="Palatino Linotype" w:eastAsia="Palatino Linotype" w:hAnsi="Palatino Linotype" w:cs="Palatino Linotype"/>
          <w:i/>
        </w:rPr>
      </w:pPr>
      <w:r w:rsidRPr="000F7EED">
        <w:rPr>
          <w:rFonts w:ascii="Palatino Linotype" w:eastAsia="Palatino Linotype" w:hAnsi="Palatino Linotype" w:cs="Palatino Linotype"/>
          <w:i/>
        </w:rPr>
        <w:t>“Interposición de Recurso de Revisión sobre RESPUESTA DE FECHA 7 DE JUNIO 2024 SOBRE información pública que recae del folio 00340/PJUDICI/IP/2024” [sic]</w:t>
      </w:r>
    </w:p>
    <w:p w14:paraId="6AF9B274" w14:textId="77777777" w:rsidR="004C7B43" w:rsidRPr="000F7EED" w:rsidRDefault="00CD44C9">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0F7EED">
        <w:rPr>
          <w:rFonts w:ascii="Palatino Linotype" w:eastAsia="Palatino Linotype" w:hAnsi="Palatino Linotype" w:cs="Palatino Linotype"/>
          <w:b/>
          <w:i/>
          <w:sz w:val="24"/>
          <w:szCs w:val="24"/>
        </w:rPr>
        <w:t>Razones o Motivos de Inconformidad</w:t>
      </w:r>
      <w:r w:rsidRPr="000F7EED">
        <w:rPr>
          <w:rFonts w:ascii="Palatino Linotype" w:eastAsia="Palatino Linotype" w:hAnsi="Palatino Linotype" w:cs="Palatino Linotype"/>
          <w:i/>
          <w:sz w:val="24"/>
          <w:szCs w:val="24"/>
        </w:rPr>
        <w:t>:</w:t>
      </w:r>
    </w:p>
    <w:p w14:paraId="084005C1" w14:textId="1426218F" w:rsidR="004C7B43" w:rsidRPr="000F7EED" w:rsidRDefault="00CD44C9">
      <w:pPr>
        <w:spacing w:before="240" w:after="0" w:line="276" w:lineRule="auto"/>
        <w:ind w:left="851" w:right="616"/>
        <w:jc w:val="both"/>
        <w:rPr>
          <w:rFonts w:ascii="Palatino Linotype" w:eastAsia="Palatino Linotype" w:hAnsi="Palatino Linotype" w:cs="Palatino Linotype"/>
          <w:i/>
        </w:rPr>
      </w:pPr>
      <w:r w:rsidRPr="000F7EED">
        <w:rPr>
          <w:rFonts w:ascii="Palatino Linotype" w:eastAsia="Palatino Linotype" w:hAnsi="Palatino Linotype" w:cs="Palatino Linotype"/>
          <w:i/>
          <w:sz w:val="24"/>
          <w:szCs w:val="24"/>
        </w:rPr>
        <w:t>“</w:t>
      </w:r>
      <w:proofErr w:type="spellStart"/>
      <w:r w:rsidRPr="000F7EED">
        <w:rPr>
          <w:rFonts w:ascii="Palatino Linotype" w:eastAsia="Palatino Linotype" w:hAnsi="Palatino Linotype" w:cs="Palatino Linotype"/>
          <w:i/>
        </w:rPr>
        <w:t>on</w:t>
      </w:r>
      <w:proofErr w:type="spellEnd"/>
      <w:r w:rsidRPr="000F7EED">
        <w:rPr>
          <w:rFonts w:ascii="Palatino Linotype" w:eastAsia="Palatino Linotype" w:hAnsi="Palatino Linotype" w:cs="Palatino Linotype"/>
          <w:i/>
        </w:rPr>
        <w:t xml:space="preserve"> fundamento en atribución al recurso de revisión y hasta la emisión y resolución del mismo, como se provee los artículos 176, 178, 181, 184, 185, 187, 188, y 189 de la Ley de Transparencia y Acceso a la Información Pública del Estado de México y Municipios y 127, 128, 129, 130 y 133 de la Ley de Protección de Datos Personales en Posesión de Sujetos Obligados del Estado de México y Municipios Con fecha siete </w:t>
      </w:r>
      <w:r w:rsidRPr="000F7EED">
        <w:rPr>
          <w:rFonts w:ascii="Palatino Linotype" w:eastAsia="Palatino Linotype" w:hAnsi="Palatino Linotype" w:cs="Palatino Linotype"/>
          <w:i/>
        </w:rPr>
        <w:lastRenderedPageBreak/>
        <w:t>de junio de dos mil veinticuatro, se recibe contestación, sobre información pública que recae del folio 00340/PJUDICI/IP/2024 solicitada a través del Sistema de Acceso a la Información Mexiquense (SAIMEX), el cual se interpone Recurso de Revisión sobre la respuesta emitida por el Poder Judicial del Estado de México Juzgado Primero Civil y de extinción de dominio del Distrito Judicial de Ecatepec de Morelos la solicitud de información, en los términos siguientes: El Instituto de Transparencia, Acceso a la Información Pública y Protección de Datos Personales del Estado de México y Municipios, tiene como competencia resolver, el presente recurso de revisión interpuesto,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Genera desconcierto la respuesta ya que limita el derecho a la información, dado que se desahogó la prevención de aclaración de fecha 9 de mayo 2024 en tiempo y forma en el cual solicitan información que a la letra dice: “APRECIABLE</w:t>
      </w:r>
      <w:r w:rsidR="00200750">
        <w:rPr>
          <w:rFonts w:ascii="Palatino Linotype" w:eastAsia="Palatino Linotype" w:hAnsi="Palatino Linotype" w:cs="Palatino Linotype"/>
          <w:i/>
        </w:rPr>
        <w:t xml:space="preserve"> XXXXXXXXXXX</w:t>
      </w:r>
      <w:r w:rsidRPr="000F7EED">
        <w:rPr>
          <w:rFonts w:ascii="Palatino Linotype" w:eastAsia="Palatino Linotype" w:hAnsi="Palatino Linotype" w:cs="Palatino Linotype"/>
          <w:i/>
        </w:rPr>
        <w:t xml:space="preserve">: Visto el contenido de su solicitud de información y a fin de dar atención, se le requiere para que dentro del plazo de 10 (diez) días hábiles contados a partir del día siguiente de la presente notificación, proporcione mayores datos que permitan atender puntualmente su solicitud a efecto que precise:” …………. Dando contestación a cada uno de los puntos solicitados aclarándolos con fundamento y con documentos legales del dicho que se expuso en la solicitud con folio 00340/PJUDICI/IP/2024, el cual ahora en su respuesta hay vacíos siendo que la transparencia es fundamental y más para un Órgano de esa índole el cual su misión es “Impartir Equidad de Calidad: Accesible, con rostro humano, conciliadora, transparente, imparcial e independiente; para contribuir al estado de derecho y la paz social.” Para que exista una sociedad justa.” En la respuesta existen evasivas, que están generando suspicacia, ya que en ningún momento se está solicitando información personal ni mucho menos datos de personas físicas o morales que pueda agraviar a alguien en su persona, tal como lo señala el Artículo 113 fracción I de la </w:t>
      </w:r>
      <w:r w:rsidRPr="000F7EED">
        <w:rPr>
          <w:rFonts w:ascii="Palatino Linotype" w:eastAsia="Palatino Linotype" w:hAnsi="Palatino Linotype" w:cs="Palatino Linotype"/>
          <w:i/>
        </w:rPr>
        <w:lastRenderedPageBreak/>
        <w:t xml:space="preserve">Ley Federal de Transparencia a y Acceso a la Información Pública. MOTIVOS DE LA INCONFORMIDAD Primeramente, porque se está solicitando a la autoridad competente indique los argumentos puntuales; de ahí la necesidad de fundar, motivar siendo imperante en todos los actos que emite toda autoridad, y cada acto que se pronuncie en el ejercicio de sus atribuciones, debe expresar los fundamentos legales que le </w:t>
      </w:r>
      <w:proofErr w:type="gramStart"/>
      <w:r w:rsidRPr="000F7EED">
        <w:rPr>
          <w:rFonts w:ascii="Palatino Linotype" w:eastAsia="Palatino Linotype" w:hAnsi="Palatino Linotype" w:cs="Palatino Linotype"/>
          <w:i/>
        </w:rPr>
        <w:t>dieron  origen</w:t>
      </w:r>
      <w:proofErr w:type="gramEnd"/>
      <w:r w:rsidRPr="000F7EED">
        <w:rPr>
          <w:rFonts w:ascii="Palatino Linotype" w:eastAsia="Palatino Linotype" w:hAnsi="Palatino Linotype" w:cs="Palatino Linotype"/>
          <w:i/>
        </w:rPr>
        <w:t xml:space="preserve"> y las razones por las que se deben aplicar en cada caso en concreto. Cual fue la base legal por el cual se habilito un proceso el cual se encontraba sin movimiento y que la empresa (INMOBILIARIA S.A. C.V.) está actuando de manera indebida valiéndose de métodos que no están regulados debidamente y está afectando a una persona y propietario de un inmueble y que con todo dolo está causando detrimento en su patrimonio sin conciencia moral, dejando en estado de indefensión y que tal vez por desconocimiento a fondo del expediente las autoridades competentes no se han percatado de esta situación ya que data del año 2009 y dentro de los supuestos legales ya preinscribió; además de que se realizó cambio de sede del juzgado tornándose viciado por cuestiones externas al juzgado; además de que como se interpretó en el desahogo la original titular cuenta con las bases legales y todos los fundamentos legales para la preinscripción del proceso así como la comprobación de los pagos económicos que se realizaron en su momento al verdadero acreedor. Por otro lado, la prevención de fecha 09 de mayo 2024 que ese mismo Órgano de transparencia solicito para la aclaración de varios puntos el cual se requerirían para así poder dar respuesta oportuna diciendo: “que es necesario aclarar las circunstancias indicadas para que se complementen los datos proporcionados, a efecto de estar en aptitud de proporcionar la versión pública de la información requerida.” Era claro que al solicitar la información y dar cumplimiento al desahogo era para dar respuesta certera y poder informar sobre el cimiento legal, bases o criterios por la cual este proceso sigue vigente después de más de 14 años cuando ya preinscribió y que la SUPUESTA parte actora reclama siendo que son INFUNDADOS todos los agravios ya que no existe la comprobación legal con el verdadero acreedor de los supuestos derechos con esta empresa (inmobiliaria), Perjudicado de manera irreparable a la parte demandada, además de que no está respetando los procedimientos legales; y que además es un expediente inhabilitado y que sin causa aparente empezó a tener movimiento todo esto pareciendo tener “irregularidad jurídica”. Dado lo anterior resulta que primero solicitan información </w:t>
      </w:r>
      <w:r w:rsidRPr="000F7EED">
        <w:rPr>
          <w:rFonts w:ascii="Palatino Linotype" w:eastAsia="Palatino Linotype" w:hAnsi="Palatino Linotype" w:cs="Palatino Linotype"/>
          <w:i/>
        </w:rPr>
        <w:lastRenderedPageBreak/>
        <w:t xml:space="preserve">para dar la supuesta respuesta pero la contradicción hoy es qué no es posible dar respuesta, luego entonces para que pedir ACLARACIONES para luego contestar con evasivas generando desconfianza con situaciones que podrían mal entenderse y que parece como si existiese anormalidad dada la evasión de lo solicitado; además se aclara que tal respuesta que se recibe no coincide con lo solicitado dentro de mi solicitud de información bajo folio 00340/PJUDICI/IP/2024, encontrándose dentro de los supuestos de acuerdo al Reglamento de Transparencia y Acceso a la Información Pública del Poder Judicial del Estado de México en ningún momento se está solicitando datos personales y de acuerdo con el artículo 143 fracción I de la Ley de Transparencia y Acceso a la Información Pública del Estado de México y Municipios, que se considere información confidencial, o la clasificada como tal, de manera permanente, por su naturaleza, cuando se refiera a la información privada y los datos personales concernientes a una persona física o jurídico colectiva identificada o identificable; además del artículo 3 fracción IX de la Ley en cita y del artículo 4 fracción XI de la Ley de Protección de Datos Personales en Posesión de Sujetos Obligados del Estado de México y Municipios. Por tanto, no se efectúan las formalidades previstas vulnerando el derecho del acceso a la información como lo marca la Ley de Transparencia y Acceso a la Información Pública del Estado de México y Municipios. Es importante que las autoridades sean ecuánimes, transparentes y responsables en sus acciones para mantener la confianza de los ciudadanos, ya que por razones obvias estamos ante una crisis de cultura de la legalidad; Cuando las autoridades evaden o proporcionan respuestas vagas genera un impacto frente a la crisis de derecho, El propósito a este derecho es precisamente a la información y es permitir que los ciudadanos accedan a la información que poseen las autoridades públicas. Por lo antes expuesto se solicita se admita la petición en el derecho a la información, previsto en el artículo 5 de la Constitución Política del Estado y la consecuente expedición de la Ley de Transparencia y Acceso a la Información Pública del Estado de México y Municipios, así como las normas que obligan a las entidades públicas a proporcionar la información que de oficio o a petición de parte que se requiera; así como en su Reglamento de transparencia y acceso a la información pública del Poder Judicial del Estado de México, título primero disposiciones preliminares capítulo único reglas generales; Artículos 3, 4, 5 </w:t>
      </w:r>
      <w:r w:rsidRPr="000F7EED">
        <w:rPr>
          <w:rFonts w:ascii="Palatino Linotype" w:eastAsia="Palatino Linotype" w:hAnsi="Palatino Linotype" w:cs="Palatino Linotype"/>
          <w:i/>
        </w:rPr>
        <w:lastRenderedPageBreak/>
        <w:t>y 6; así como las demás leyes aplicables en Materia de Transparencia y Acceso a la Información Pública.” [sic]</w:t>
      </w:r>
    </w:p>
    <w:p w14:paraId="1B296919"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1EB1AF76"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5. TURNO. </w:t>
      </w:r>
      <w:r w:rsidRPr="000F7EED">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F7EED">
        <w:rPr>
          <w:rFonts w:ascii="Palatino Linotype" w:eastAsia="Palatino Linotype" w:hAnsi="Palatino Linotype" w:cs="Palatino Linotype"/>
          <w:b/>
          <w:sz w:val="24"/>
          <w:szCs w:val="24"/>
        </w:rPr>
        <w:t xml:space="preserve">Guadalupe Ramírez Peña, </w:t>
      </w:r>
      <w:r w:rsidRPr="000F7EED">
        <w:rPr>
          <w:rFonts w:ascii="Palatino Linotype" w:eastAsia="Palatino Linotype" w:hAnsi="Palatino Linotype" w:cs="Palatino Linotype"/>
          <w:sz w:val="24"/>
          <w:szCs w:val="24"/>
        </w:rPr>
        <w:t xml:space="preserve">a efecto de que analizara sobre su admisión o su </w:t>
      </w:r>
      <w:proofErr w:type="spellStart"/>
      <w:r w:rsidRPr="000F7EED">
        <w:rPr>
          <w:rFonts w:ascii="Palatino Linotype" w:eastAsia="Palatino Linotype" w:hAnsi="Palatino Linotype" w:cs="Palatino Linotype"/>
          <w:sz w:val="24"/>
          <w:szCs w:val="24"/>
        </w:rPr>
        <w:t>desechamiento</w:t>
      </w:r>
      <w:proofErr w:type="spellEnd"/>
      <w:r w:rsidRPr="000F7EED">
        <w:rPr>
          <w:rFonts w:ascii="Palatino Linotype" w:eastAsia="Palatino Linotype" w:hAnsi="Palatino Linotype" w:cs="Palatino Linotype"/>
          <w:sz w:val="24"/>
          <w:szCs w:val="24"/>
        </w:rPr>
        <w:t>.</w:t>
      </w:r>
    </w:p>
    <w:p w14:paraId="21A5115E"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4981246"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6. ADMISIÓN DEL RECURSO DE REVISIÓN.</w:t>
      </w:r>
      <w:r w:rsidRPr="000F7EED">
        <w:rPr>
          <w:rFonts w:ascii="Palatino Linotype" w:eastAsia="Palatino Linotype" w:hAnsi="Palatino Linotype" w:cs="Palatino Linotype"/>
          <w:sz w:val="24"/>
          <w:szCs w:val="24"/>
        </w:rPr>
        <w:t xml:space="preserve"> Con fecha</w:t>
      </w:r>
      <w:r w:rsidRPr="000F7EED">
        <w:rPr>
          <w:rFonts w:ascii="Palatino Linotype" w:eastAsia="Palatino Linotype" w:hAnsi="Palatino Linotype" w:cs="Palatino Linotype"/>
          <w:b/>
          <w:sz w:val="24"/>
          <w:szCs w:val="24"/>
        </w:rPr>
        <w:t xml:space="preserve"> veintiséis de junio de dos mil veinticuatro</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sz w:val="24"/>
          <w:szCs w:val="24"/>
        </w:rPr>
        <w:t xml:space="preserve"> </w:t>
      </w:r>
      <w:r w:rsidRPr="000F7EED">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0F7EED">
        <w:rPr>
          <w:rFonts w:ascii="Palatino Linotype" w:eastAsia="Palatino Linotype" w:hAnsi="Palatino Linotype" w:cs="Palatino Linotype"/>
          <w:b/>
          <w:sz w:val="24"/>
          <w:szCs w:val="24"/>
        </w:rPr>
        <w:t xml:space="preserve">EL SUJETO OBLIGADO </w:t>
      </w:r>
      <w:r w:rsidRPr="000F7EED">
        <w:rPr>
          <w:rFonts w:ascii="Palatino Linotype" w:eastAsia="Palatino Linotype" w:hAnsi="Palatino Linotype" w:cs="Palatino Linotype"/>
          <w:sz w:val="24"/>
          <w:szCs w:val="24"/>
        </w:rPr>
        <w:t>presentará su informe justificado.</w:t>
      </w:r>
    </w:p>
    <w:p w14:paraId="6901DA13"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0717F228"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7. MANIFESTACIONES E INFORME JUSTIFICADO.</w:t>
      </w:r>
      <w:r w:rsidRPr="000F7EED">
        <w:rPr>
          <w:rFonts w:ascii="Palatino Linotype" w:eastAsia="Palatino Linotype" w:hAnsi="Palatino Linotype" w:cs="Palatino Linotype"/>
          <w:sz w:val="24"/>
          <w:szCs w:val="24"/>
        </w:rPr>
        <w:t xml:space="preserve"> Con fecha diecisiete de julio de dos mil veinticuatro se recibió, a través del Sistema de Acceso a la Información Mexiquense (SAIMEX) el informe justificado del </w:t>
      </w:r>
      <w:r w:rsidRPr="000F7EED">
        <w:rPr>
          <w:rFonts w:ascii="Palatino Linotype" w:eastAsia="Palatino Linotype" w:hAnsi="Palatino Linotype" w:cs="Palatino Linotype"/>
          <w:b/>
          <w:sz w:val="24"/>
          <w:szCs w:val="24"/>
        </w:rPr>
        <w:t xml:space="preserve">SUJETO OBLIGADO </w:t>
      </w:r>
      <w:r w:rsidRPr="000F7EED">
        <w:rPr>
          <w:rFonts w:ascii="Palatino Linotype" w:eastAsia="Palatino Linotype" w:hAnsi="Palatino Linotype" w:cs="Palatino Linotype"/>
          <w:sz w:val="24"/>
          <w:szCs w:val="24"/>
        </w:rPr>
        <w:t xml:space="preserve">a través del siguiente archivo electrónico: </w:t>
      </w:r>
    </w:p>
    <w:p w14:paraId="3CB1A78C" w14:textId="77777777" w:rsidR="004C7B43" w:rsidRPr="000F7EED" w:rsidRDefault="004C7B43">
      <w:pPr>
        <w:spacing w:after="0" w:line="360" w:lineRule="auto"/>
        <w:ind w:right="49"/>
        <w:jc w:val="both"/>
        <w:rPr>
          <w:rFonts w:ascii="Palatino Linotype" w:eastAsia="Palatino Linotype" w:hAnsi="Palatino Linotype" w:cs="Palatino Linotype"/>
          <w:sz w:val="24"/>
          <w:szCs w:val="24"/>
        </w:rPr>
      </w:pPr>
    </w:p>
    <w:p w14:paraId="0675767C" w14:textId="77777777" w:rsidR="004C7B43" w:rsidRPr="000F7EED" w:rsidRDefault="00CD44C9">
      <w:pPr>
        <w:spacing w:after="0" w:line="360" w:lineRule="auto"/>
        <w:ind w:right="5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w:t>
      </w:r>
      <w:r w:rsidRPr="000F7EED">
        <w:rPr>
          <w:rFonts w:ascii="Palatino Linotype" w:eastAsia="Palatino Linotype" w:hAnsi="Palatino Linotype" w:cs="Palatino Linotype"/>
          <w:b/>
          <w:i/>
          <w:sz w:val="24"/>
          <w:szCs w:val="24"/>
          <w:u w:val="single"/>
        </w:rPr>
        <w:t>25062024 Informe Justificado 03809INFOEMIPRR2024.pdf</w:t>
      </w:r>
      <w:r w:rsidRPr="000F7EED">
        <w:rPr>
          <w:rFonts w:ascii="Palatino Linotype" w:eastAsia="Palatino Linotype" w:hAnsi="Palatino Linotype" w:cs="Palatino Linotype"/>
          <w:sz w:val="24"/>
          <w:szCs w:val="24"/>
        </w:rPr>
        <w:t xml:space="preserve">”: Oficio de fecha diecisiete de julio de dos mil veinticuatro, dirigido por el Titular de la Unidad de Transparencia, mediante el cual describe las constancias que obran en el SAIMEX, ratificando en términos generales su respuesta inicial. </w:t>
      </w:r>
    </w:p>
    <w:p w14:paraId="634F379B"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711516DD"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Documento que se puso a la vista de </w:t>
      </w:r>
      <w:r w:rsidRPr="000F7EED">
        <w:rPr>
          <w:rFonts w:ascii="Palatino Linotype" w:eastAsia="Palatino Linotype" w:hAnsi="Palatino Linotype" w:cs="Palatino Linotype"/>
          <w:b/>
          <w:sz w:val="24"/>
          <w:szCs w:val="24"/>
        </w:rPr>
        <w:t xml:space="preserve">LA PARTE RECURRENTE </w:t>
      </w:r>
      <w:r w:rsidRPr="000F7EED">
        <w:rPr>
          <w:rFonts w:ascii="Palatino Linotype" w:eastAsia="Palatino Linotype" w:hAnsi="Palatino Linotype" w:cs="Palatino Linotype"/>
          <w:sz w:val="24"/>
          <w:szCs w:val="24"/>
        </w:rPr>
        <w:t>en fecha nueve de octubre de dos mil veinticuatro, mismo que rindió sus manifestaciones en fecha cinco de julio de dos mil veinticuatro mediante el archivo:</w:t>
      </w:r>
    </w:p>
    <w:p w14:paraId="511B0928" w14:textId="77777777" w:rsidR="004C7B43" w:rsidRPr="000F7EED" w:rsidRDefault="004C7B43">
      <w:pPr>
        <w:spacing w:after="0" w:line="360" w:lineRule="auto"/>
        <w:ind w:right="49"/>
        <w:jc w:val="both"/>
        <w:rPr>
          <w:rFonts w:ascii="Palatino Linotype" w:eastAsia="Palatino Linotype" w:hAnsi="Palatino Linotype" w:cs="Palatino Linotype"/>
          <w:sz w:val="24"/>
          <w:szCs w:val="24"/>
        </w:rPr>
      </w:pPr>
    </w:p>
    <w:p w14:paraId="153B1A87"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i/>
          <w:sz w:val="24"/>
          <w:szCs w:val="24"/>
          <w:u w:val="single"/>
        </w:rPr>
        <w:t>25062024 Informe Justificado 03809INFOEMIPRR2024.pdf</w:t>
      </w:r>
      <w:r w:rsidRPr="000F7EED">
        <w:rPr>
          <w:rFonts w:ascii="Palatino Linotype" w:eastAsia="Palatino Linotype" w:hAnsi="Palatino Linotype" w:cs="Palatino Linotype"/>
          <w:sz w:val="24"/>
          <w:szCs w:val="24"/>
        </w:rPr>
        <w:t xml:space="preserve">”: Mediante el cual señala sus motivos o razones de inconformidad, señalando que el recurso de revisión tiene procedencia en la fracción I, II y VI del artículo 179 de la Ley de Transparencia, Acceso a la Información Pública del Estado de México y Municipios. </w:t>
      </w:r>
    </w:p>
    <w:p w14:paraId="17755C1A" w14:textId="77777777" w:rsidR="004C7B43" w:rsidRPr="000F7EED" w:rsidRDefault="004C7B43">
      <w:pPr>
        <w:spacing w:after="0" w:line="360" w:lineRule="auto"/>
        <w:ind w:right="49"/>
        <w:jc w:val="both"/>
        <w:rPr>
          <w:rFonts w:ascii="Palatino Linotype" w:eastAsia="Palatino Linotype" w:hAnsi="Palatino Linotype" w:cs="Palatino Linotype"/>
          <w:sz w:val="24"/>
          <w:szCs w:val="24"/>
        </w:rPr>
      </w:pPr>
    </w:p>
    <w:p w14:paraId="0C5B079F" w14:textId="77777777" w:rsidR="004C7B43" w:rsidRPr="000F7EED" w:rsidRDefault="00CD44C9">
      <w:pPr>
        <w:spacing w:after="0" w:line="360" w:lineRule="auto"/>
        <w:ind w:right="5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8. AMPLIACIÓN DEL TÉRMINO PARA RESOLVER</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rPr>
        <w:t xml:space="preserve"> </w:t>
      </w:r>
      <w:r w:rsidRPr="000F7EED">
        <w:rPr>
          <w:rFonts w:ascii="Palatino Linotype" w:eastAsia="Palatino Linotype" w:hAnsi="Palatino Linotype" w:cs="Palatino Linotype"/>
          <w:sz w:val="24"/>
          <w:szCs w:val="24"/>
        </w:rPr>
        <w:t xml:space="preserve">El nueve de octubre de dos mil veinticuatro, se amplió el término para resolver el recurso de revisión en términos del artículo 181 párrafo tercero de la Ley de Transparencia y Acceso a la Información Pública del Estado de México y Municipios. </w:t>
      </w:r>
    </w:p>
    <w:p w14:paraId="1B401EC1"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05E88A3D"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0F7EED">
        <w:rPr>
          <w:rFonts w:ascii="Palatino Linotype" w:eastAsia="Palatino Linotype" w:hAnsi="Palatino Linotype" w:cs="Palatino Linotype"/>
          <w:sz w:val="24"/>
          <w:szCs w:val="24"/>
        </w:rPr>
        <w:lastRenderedPageBreak/>
        <w:t>técnicas y humanas del personal encargado de la proyección de las resoluciones a dichos medios de impugnación.</w:t>
      </w:r>
    </w:p>
    <w:p w14:paraId="450BFB82"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7BC90A7"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Por ello, es menester precisar </w:t>
      </w:r>
      <w:proofErr w:type="gramStart"/>
      <w:r w:rsidRPr="000F7EED">
        <w:rPr>
          <w:rFonts w:ascii="Palatino Linotype" w:eastAsia="Palatino Linotype" w:hAnsi="Palatino Linotype" w:cs="Palatino Linotype"/>
          <w:sz w:val="24"/>
          <w:szCs w:val="24"/>
        </w:rPr>
        <w:t>que</w:t>
      </w:r>
      <w:proofErr w:type="gramEnd"/>
      <w:r w:rsidRPr="000F7EED">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8063C20"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23D4901"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2679BD"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1319215A"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6213D6E"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043E8699"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DBE42B1" w14:textId="77777777" w:rsidR="004C7B43" w:rsidRPr="000F7EED" w:rsidRDefault="00CD44C9">
      <w:pPr>
        <w:numPr>
          <w:ilvl w:val="0"/>
          <w:numId w:val="2"/>
        </w:num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37117976" w14:textId="77777777" w:rsidR="004C7B43" w:rsidRPr="000F7EED" w:rsidRDefault="00CD44C9">
      <w:pPr>
        <w:numPr>
          <w:ilvl w:val="0"/>
          <w:numId w:val="2"/>
        </w:num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Actividad Procesal del interesado. Acciones u omisiones del interesado.</w:t>
      </w:r>
    </w:p>
    <w:p w14:paraId="346D72C5"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5D8AD4E" w14:textId="77777777" w:rsidR="004C7B43" w:rsidRPr="000F7EED" w:rsidRDefault="00CD44C9">
      <w:pPr>
        <w:numPr>
          <w:ilvl w:val="0"/>
          <w:numId w:val="2"/>
        </w:num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47D7CF3" w14:textId="77777777" w:rsidR="004C7B43" w:rsidRPr="000F7EED" w:rsidRDefault="004C7B43">
      <w:pPr>
        <w:spacing w:after="0" w:line="360" w:lineRule="auto"/>
        <w:ind w:left="708"/>
        <w:rPr>
          <w:rFonts w:ascii="Palatino Linotype" w:eastAsia="Palatino Linotype" w:hAnsi="Palatino Linotype" w:cs="Palatino Linotype"/>
          <w:sz w:val="24"/>
          <w:szCs w:val="24"/>
        </w:rPr>
      </w:pPr>
    </w:p>
    <w:p w14:paraId="1D2F5A89" w14:textId="77777777" w:rsidR="004C7B43" w:rsidRPr="000F7EED" w:rsidRDefault="00CD44C9">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CB0EE98"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ABE193A"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DAC860"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945B97A"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0F7EED">
        <w:rPr>
          <w:rFonts w:ascii="Palatino Linotype" w:eastAsia="Palatino Linotype" w:hAnsi="Palatino Linotype" w:cs="Palatino Linotype"/>
          <w:i/>
          <w:sz w:val="24"/>
          <w:szCs w:val="24"/>
        </w:rPr>
        <w:t xml:space="preserve">“TÉRMINOS PROCESALES. PARA DETERMINAR SI UN FUNCIONARIO JUDICIAL ACTUÓ INDEBIDAMENTE POR NO RESPETARLOS SE DEBE ATENDER AL PRESUPUESTO QUE CONSIDERÓ EL LEGISLADOR AL FIJARLOS Y LAS </w:t>
      </w:r>
      <w:r w:rsidRPr="000F7EED">
        <w:rPr>
          <w:rFonts w:ascii="Palatino Linotype" w:eastAsia="Palatino Linotype" w:hAnsi="Palatino Linotype" w:cs="Palatino Linotype"/>
          <w:i/>
          <w:sz w:val="24"/>
          <w:szCs w:val="24"/>
        </w:rPr>
        <w:lastRenderedPageBreak/>
        <w:t>CARACTERÍSTICAS DEL CASO.”</w:t>
      </w:r>
      <w:r w:rsidRPr="000F7EED">
        <w:rPr>
          <w:rFonts w:ascii="Palatino Linotype" w:eastAsia="Palatino Linotype" w:hAnsi="Palatino Linotype" w:cs="Palatino Linotype"/>
          <w:sz w:val="24"/>
          <w:szCs w:val="24"/>
        </w:rPr>
        <w:t>, visible en la Gaceta del Seminario Judicial de la Federación con el registro digital 205635.</w:t>
      </w:r>
    </w:p>
    <w:p w14:paraId="02E97CC7"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26490B8"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10C60C"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98ABE15"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AAB120E"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FE0888A"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i/>
          <w:sz w:val="24"/>
          <w:szCs w:val="24"/>
        </w:rPr>
        <w:t>“PLAZO RAZONABLE PARA RESOLVER. DIMENSIÓN Y EFECTOS DE ESTE CONCEPTO CUANDO SE ADUCE EXCESIVA CARGA DE TRABAJO.”</w:t>
      </w:r>
      <w:r w:rsidRPr="000F7EED">
        <w:rPr>
          <w:rFonts w:ascii="Palatino Linotype" w:eastAsia="Palatino Linotype" w:hAnsi="Palatino Linotype" w:cs="Palatino Linotype"/>
          <w:sz w:val="24"/>
          <w:szCs w:val="24"/>
        </w:rPr>
        <w:t xml:space="preserve"> consultable en el Seminario Judicial de la Federación y su gaceta, con el registro digital 2002351.</w:t>
      </w:r>
    </w:p>
    <w:p w14:paraId="73E2EDB9"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3C6B902"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i/>
          <w:sz w:val="24"/>
          <w:szCs w:val="24"/>
        </w:rPr>
        <w:lastRenderedPageBreak/>
        <w:t>“PLAZO RAZONABLE PARA RESOLVER. CONCEPTO Y ELEMENTOS QUE LO INTEGRAN A LA LUZ DEL DERECHO INTERNACIONAL DE LOS DERECHOS HUMANOS.”</w:t>
      </w:r>
      <w:r w:rsidRPr="000F7EED">
        <w:rPr>
          <w:rFonts w:ascii="Palatino Linotype" w:eastAsia="Palatino Linotype" w:hAnsi="Palatino Linotype" w:cs="Palatino Linotype"/>
          <w:sz w:val="24"/>
          <w:szCs w:val="24"/>
        </w:rPr>
        <w:t>, visible en el Seminario Judicial de la Federación y su gaceta, con el registro digital 2002350.</w:t>
      </w:r>
    </w:p>
    <w:p w14:paraId="59B463A8"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8600D61"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17EE2AEA"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6F12368"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9. CIERRE DE INSTRUCCIÓN. </w:t>
      </w:r>
      <w:r w:rsidRPr="000F7EED">
        <w:rPr>
          <w:rFonts w:ascii="Palatino Linotype" w:eastAsia="Palatino Linotype" w:hAnsi="Palatino Linotype" w:cs="Palatino Linotype"/>
          <w:sz w:val="24"/>
          <w:szCs w:val="24"/>
        </w:rPr>
        <w:t>El quince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0BE822CD"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38BDA07"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7382A4B"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10BB3A5E"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79BAE7AF"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125725FA"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3458B5F9" w14:textId="77777777" w:rsidR="004C7B43" w:rsidRPr="000F7EED" w:rsidRDefault="00CD44C9">
      <w:pPr>
        <w:widowControl w:val="0"/>
        <w:spacing w:after="0" w:line="360" w:lineRule="auto"/>
        <w:jc w:val="center"/>
        <w:rPr>
          <w:rFonts w:ascii="Palatino Linotype" w:eastAsia="Palatino Linotype" w:hAnsi="Palatino Linotype" w:cs="Palatino Linotype"/>
          <w:b/>
          <w:sz w:val="24"/>
          <w:szCs w:val="24"/>
        </w:rPr>
      </w:pPr>
      <w:r w:rsidRPr="000F7EED">
        <w:rPr>
          <w:rFonts w:ascii="Palatino Linotype" w:eastAsia="Palatino Linotype" w:hAnsi="Palatino Linotype" w:cs="Palatino Linotype"/>
          <w:b/>
          <w:sz w:val="24"/>
          <w:szCs w:val="24"/>
        </w:rPr>
        <w:lastRenderedPageBreak/>
        <w:t>C O N S I D E R A N D O S</w:t>
      </w:r>
    </w:p>
    <w:p w14:paraId="4A49D63E" w14:textId="77777777" w:rsidR="004C7B43" w:rsidRPr="000F7EED" w:rsidRDefault="004C7B43">
      <w:pPr>
        <w:widowControl w:val="0"/>
        <w:spacing w:after="0" w:line="360" w:lineRule="auto"/>
        <w:jc w:val="center"/>
        <w:rPr>
          <w:rFonts w:ascii="Palatino Linotype" w:eastAsia="Palatino Linotype" w:hAnsi="Palatino Linotype" w:cs="Palatino Linotype"/>
          <w:b/>
          <w:sz w:val="24"/>
          <w:szCs w:val="24"/>
        </w:rPr>
      </w:pPr>
    </w:p>
    <w:p w14:paraId="0DACD8A0"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PRIMERO. COMPETENCIA.</w:t>
      </w:r>
      <w:r w:rsidRPr="000F7EED">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FF2C45"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A522B1B"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SEGUNDO. OPORTUNIDAD Y PROCEDIBILIDAD DEL RECURSO DE REVISIÓN.  </w:t>
      </w:r>
      <w:r w:rsidRPr="000F7EED">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D4C950E"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0F7EED">
        <w:rPr>
          <w:rFonts w:ascii="Palatino Linotype" w:eastAsia="Palatino Linotype" w:hAnsi="Palatino Linotype" w:cs="Palatino Linotype"/>
          <w:b/>
          <w:sz w:val="24"/>
          <w:szCs w:val="24"/>
        </w:rPr>
        <w:t xml:space="preserve"> EL </w:t>
      </w:r>
      <w:r w:rsidRPr="000F7EED">
        <w:rPr>
          <w:rFonts w:ascii="Palatino Linotype" w:eastAsia="Palatino Linotype" w:hAnsi="Palatino Linotype" w:cs="Palatino Linotype"/>
          <w:b/>
          <w:sz w:val="24"/>
          <w:szCs w:val="24"/>
        </w:rPr>
        <w:lastRenderedPageBreak/>
        <w:t xml:space="preserve">SUJETO OBLIGADO </w:t>
      </w:r>
      <w:r w:rsidRPr="000F7EED">
        <w:rPr>
          <w:rFonts w:ascii="Palatino Linotype" w:eastAsia="Palatino Linotype" w:hAnsi="Palatino Linotype" w:cs="Palatino Linotype"/>
          <w:sz w:val="24"/>
          <w:szCs w:val="24"/>
        </w:rPr>
        <w:t xml:space="preserve">emitió la respuesta, toda vez que esta fue pronunciada el día siete de junio del año dos mil veinticuatro, mientras que </w:t>
      </w:r>
      <w:r w:rsidRPr="000F7EED">
        <w:rPr>
          <w:rFonts w:ascii="Palatino Linotype" w:eastAsia="Palatino Linotype" w:hAnsi="Palatino Linotype" w:cs="Palatino Linotype"/>
          <w:b/>
          <w:sz w:val="24"/>
          <w:szCs w:val="24"/>
        </w:rPr>
        <w:t>LA PARTE</w:t>
      </w: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b/>
          <w:sz w:val="24"/>
          <w:szCs w:val="24"/>
        </w:rPr>
        <w:t>RECURRENTE</w:t>
      </w:r>
      <w:r w:rsidRPr="000F7EED">
        <w:rPr>
          <w:rFonts w:ascii="Palatino Linotype" w:eastAsia="Palatino Linotype" w:hAnsi="Palatino Linotype" w:cs="Palatino Linotype"/>
          <w:sz w:val="24"/>
          <w:szCs w:val="24"/>
        </w:rPr>
        <w:t xml:space="preserve"> interpuso el recurso de revisión en fecha veintiuno de junio de dos mil veinticuatro, es decir, al siguiente décimo hábil de haber recibido la respuesta. </w:t>
      </w:r>
    </w:p>
    <w:p w14:paraId="2DFF29A8"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0EDD757"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0F7EED">
        <w:rPr>
          <w:rFonts w:ascii="Palatino Linotype" w:eastAsia="Palatino Linotype" w:hAnsi="Palatino Linotype" w:cs="Palatino Linotype"/>
          <w:b/>
          <w:sz w:val="24"/>
          <w:szCs w:val="24"/>
        </w:rPr>
        <w:t>LA PARTE</w:t>
      </w: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b/>
          <w:sz w:val="24"/>
          <w:szCs w:val="24"/>
        </w:rPr>
        <w:t>RECURRENTE</w:t>
      </w:r>
      <w:r w:rsidRPr="000F7EED">
        <w:rPr>
          <w:rFonts w:ascii="Palatino Linotype" w:eastAsia="Palatino Linotype" w:hAnsi="Palatino Linotype" w:cs="Palatino Linotype"/>
          <w:sz w:val="24"/>
          <w:szCs w:val="24"/>
        </w:rPr>
        <w:t>, no proporcionó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F6AFF1F"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6CA0BEC" w14:textId="77777777" w:rsidR="004C7B43" w:rsidRPr="000F7EED" w:rsidRDefault="00CD44C9">
      <w:pPr>
        <w:spacing w:after="0" w:line="276" w:lineRule="auto"/>
        <w:ind w:left="851" w:right="902"/>
        <w:jc w:val="both"/>
        <w:rPr>
          <w:rFonts w:ascii="Palatino Linotype" w:eastAsia="Palatino Linotype" w:hAnsi="Palatino Linotype" w:cs="Palatino Linotype"/>
          <w:b/>
          <w:i/>
        </w:rPr>
      </w:pPr>
      <w:r w:rsidRPr="000F7EED">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0383767" w14:textId="77777777" w:rsidR="004C7B43" w:rsidRPr="000F7EED" w:rsidRDefault="004C7B43">
      <w:pPr>
        <w:spacing w:after="0" w:line="360" w:lineRule="auto"/>
        <w:ind w:left="851" w:right="902"/>
        <w:jc w:val="both"/>
        <w:rPr>
          <w:rFonts w:ascii="Palatino Linotype" w:eastAsia="Palatino Linotype" w:hAnsi="Palatino Linotype" w:cs="Palatino Linotype"/>
          <w:sz w:val="24"/>
          <w:szCs w:val="24"/>
        </w:rPr>
      </w:pPr>
    </w:p>
    <w:p w14:paraId="07B215A8" w14:textId="77777777" w:rsidR="004C7B43" w:rsidRPr="000F7EED" w:rsidRDefault="00CD44C9">
      <w:pPr>
        <w:spacing w:after="0" w:line="360" w:lineRule="auto"/>
        <w:jc w:val="both"/>
        <w:rPr>
          <w:rFonts w:ascii="Palatino Linotype" w:eastAsia="Palatino Linotype" w:hAnsi="Palatino Linotype" w:cs="Palatino Linotype"/>
          <w:b/>
          <w:sz w:val="24"/>
          <w:szCs w:val="24"/>
        </w:rPr>
      </w:pPr>
      <w:r w:rsidRPr="000F7EED">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0F7EED">
        <w:rPr>
          <w:rFonts w:ascii="Palatino Linotype" w:eastAsia="Palatino Linotype" w:hAnsi="Palatino Linotype" w:cs="Palatino Linotype"/>
          <w:b/>
          <w:sz w:val="24"/>
          <w:szCs w:val="24"/>
        </w:rPr>
        <w:t xml:space="preserve">EL SAIMEX.  </w:t>
      </w:r>
    </w:p>
    <w:p w14:paraId="55F57A17"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559A514" w14:textId="77777777" w:rsidR="004C7B43" w:rsidRPr="000F7EED" w:rsidRDefault="00CD44C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0F7EED">
        <w:rPr>
          <w:rFonts w:ascii="Palatino Linotype" w:eastAsia="Palatino Linotype" w:hAnsi="Palatino Linotype" w:cs="Palatino Linotype"/>
          <w:b/>
          <w:sz w:val="24"/>
          <w:szCs w:val="24"/>
        </w:rPr>
        <w:t>LA PARTE RECURRENTE</w:t>
      </w:r>
      <w:r w:rsidRPr="000F7EED">
        <w:rPr>
          <w:rFonts w:ascii="Palatino Linotype" w:eastAsia="Palatino Linotype" w:hAnsi="Palatino Linotype" w:cs="Palatino Linotype"/>
          <w:sz w:val="24"/>
          <w:szCs w:val="24"/>
        </w:rPr>
        <w:t xml:space="preserve"> en sus razones o motivos de inconformidad, de acuerdo al artículo 179, fracción I y II de la Ley de Transparencia y Acceso a la Información Pública del Estado de México y Municipios; que a la letra dice:</w:t>
      </w:r>
    </w:p>
    <w:p w14:paraId="1B1ECDEE" w14:textId="77777777" w:rsidR="004C7B43" w:rsidRPr="000F7EED" w:rsidRDefault="004C7B4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7CED8E3" w14:textId="77777777" w:rsidR="004C7B43" w:rsidRPr="000F7EED" w:rsidRDefault="00CD44C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F7EED">
        <w:rPr>
          <w:rFonts w:ascii="Palatino Linotype" w:eastAsia="Palatino Linotype" w:hAnsi="Palatino Linotype" w:cs="Palatino Linotype"/>
          <w:b/>
          <w:i/>
        </w:rPr>
        <w:t>“Artículo 179</w:t>
      </w:r>
      <w:r w:rsidRPr="000F7EED">
        <w:rPr>
          <w:rFonts w:ascii="Palatino Linotype" w:eastAsia="Palatino Linotype" w:hAnsi="Palatino Linotype" w:cs="Palatino Linotype"/>
          <w:i/>
        </w:rPr>
        <w:t xml:space="preserve">. </w:t>
      </w:r>
      <w:r w:rsidRPr="000F7EED">
        <w:rPr>
          <w:rFonts w:ascii="Palatino Linotype" w:eastAsia="Palatino Linotype" w:hAnsi="Palatino Linotype" w:cs="Palatino Linotype"/>
          <w:b/>
          <w:i/>
        </w:rPr>
        <w:t>El recurso de revisión</w:t>
      </w:r>
      <w:r w:rsidRPr="000F7EED">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0F7EED">
        <w:rPr>
          <w:rFonts w:ascii="Palatino Linotype" w:eastAsia="Palatino Linotype" w:hAnsi="Palatino Linotype" w:cs="Palatino Linotype"/>
          <w:b/>
          <w:i/>
        </w:rPr>
        <w:t>, y procederá en contra de las siguientes causas</w:t>
      </w:r>
      <w:r w:rsidRPr="000F7EED">
        <w:rPr>
          <w:rFonts w:ascii="Palatino Linotype" w:eastAsia="Palatino Linotype" w:hAnsi="Palatino Linotype" w:cs="Palatino Linotype"/>
          <w:i/>
        </w:rPr>
        <w:t>:</w:t>
      </w:r>
    </w:p>
    <w:p w14:paraId="25634380" w14:textId="77777777" w:rsidR="004C7B43" w:rsidRPr="000F7EED" w:rsidRDefault="00CD44C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0F7EED">
        <w:rPr>
          <w:rFonts w:ascii="Palatino Linotype" w:eastAsia="Palatino Linotype" w:hAnsi="Palatino Linotype" w:cs="Palatino Linotype"/>
          <w:b/>
          <w:i/>
        </w:rPr>
        <w:t>I. La negativa a la información solicitada;</w:t>
      </w:r>
    </w:p>
    <w:p w14:paraId="6C214077" w14:textId="77777777" w:rsidR="004C7B43" w:rsidRPr="000F7EED" w:rsidRDefault="00CD44C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0F7EED">
        <w:rPr>
          <w:rFonts w:ascii="Palatino Linotype" w:eastAsia="Palatino Linotype" w:hAnsi="Palatino Linotype" w:cs="Palatino Linotype"/>
          <w:b/>
          <w:i/>
        </w:rPr>
        <w:t xml:space="preserve">II. La clasificación de la información;” </w:t>
      </w:r>
    </w:p>
    <w:p w14:paraId="52B3138F"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B023861"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TERCERO. ANÁLISIS DE LAS CAUSALES DE SOBRESEIMIENTO</w:t>
      </w:r>
      <w:r w:rsidRPr="000F7EED">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F39BC80"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5015D7B"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w:t>
      </w:r>
      <w:r w:rsidRPr="000F7EED">
        <w:rPr>
          <w:rFonts w:ascii="Palatino Linotype" w:eastAsia="Palatino Linotype" w:hAnsi="Palatino Linotype" w:cs="Palatino Linotype"/>
          <w:sz w:val="24"/>
          <w:szCs w:val="24"/>
        </w:rPr>
        <w:lastRenderedPageBreak/>
        <w:t>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06C0F7F"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C9B76D8" w14:textId="77777777" w:rsidR="004C7B43" w:rsidRPr="000F7EED" w:rsidRDefault="00CD44C9">
      <w:pPr>
        <w:spacing w:after="0" w:line="360" w:lineRule="auto"/>
        <w:ind w:right="5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632B1209" w14:textId="77777777" w:rsidR="004C7B43" w:rsidRPr="000F7EED" w:rsidRDefault="004C7B43">
      <w:pPr>
        <w:spacing w:after="0" w:line="360" w:lineRule="auto"/>
        <w:ind w:right="51"/>
        <w:jc w:val="both"/>
        <w:rPr>
          <w:rFonts w:ascii="Palatino Linotype" w:eastAsia="Palatino Linotype" w:hAnsi="Palatino Linotype" w:cs="Palatino Linotype"/>
          <w:sz w:val="24"/>
          <w:szCs w:val="24"/>
        </w:rPr>
      </w:pPr>
    </w:p>
    <w:p w14:paraId="065FCDBF" w14:textId="77777777" w:rsidR="004C7B43" w:rsidRPr="000F7EED" w:rsidRDefault="00CD44C9">
      <w:pPr>
        <w:spacing w:after="0" w:line="360" w:lineRule="auto"/>
        <w:ind w:right="5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A efecto de sustentar lo anterior, es imprescindible mencionar que, del análisis de la solicitud de información, se advierte lo siguiente:</w:t>
      </w:r>
    </w:p>
    <w:p w14:paraId="2464D023"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111"/>
        <w:gridCol w:w="1276"/>
      </w:tblGrid>
      <w:tr w:rsidR="000F7EED" w:rsidRPr="000F7EED" w14:paraId="00949D29" w14:textId="77777777">
        <w:tc>
          <w:tcPr>
            <w:tcW w:w="3539" w:type="dxa"/>
            <w:shd w:val="clear" w:color="auto" w:fill="AEAAAA"/>
          </w:tcPr>
          <w:p w14:paraId="4A918796" w14:textId="77777777" w:rsidR="004C7B43" w:rsidRPr="000F7EED" w:rsidRDefault="00CD44C9">
            <w:pPr>
              <w:spacing w:line="276" w:lineRule="auto"/>
              <w:jc w:val="center"/>
              <w:rPr>
                <w:rFonts w:ascii="Palatino Linotype" w:eastAsia="Palatino Linotype" w:hAnsi="Palatino Linotype" w:cs="Palatino Linotype"/>
                <w:b/>
              </w:rPr>
            </w:pPr>
            <w:r w:rsidRPr="000F7EED">
              <w:rPr>
                <w:rFonts w:ascii="Palatino Linotype" w:eastAsia="Palatino Linotype" w:hAnsi="Palatino Linotype" w:cs="Palatino Linotype"/>
                <w:b/>
              </w:rPr>
              <w:t>Solicitud</w:t>
            </w:r>
          </w:p>
        </w:tc>
        <w:tc>
          <w:tcPr>
            <w:tcW w:w="4111" w:type="dxa"/>
            <w:shd w:val="clear" w:color="auto" w:fill="AEAAAA"/>
          </w:tcPr>
          <w:p w14:paraId="4C0B5A29" w14:textId="77777777" w:rsidR="004C7B43" w:rsidRPr="000F7EED" w:rsidRDefault="00CD44C9">
            <w:pPr>
              <w:spacing w:line="276" w:lineRule="auto"/>
              <w:jc w:val="center"/>
              <w:rPr>
                <w:rFonts w:ascii="Palatino Linotype" w:eastAsia="Palatino Linotype" w:hAnsi="Palatino Linotype" w:cs="Palatino Linotype"/>
                <w:b/>
              </w:rPr>
            </w:pPr>
            <w:r w:rsidRPr="000F7EED">
              <w:rPr>
                <w:rFonts w:ascii="Palatino Linotype" w:eastAsia="Palatino Linotype" w:hAnsi="Palatino Linotype" w:cs="Palatino Linotype"/>
                <w:b/>
              </w:rPr>
              <w:t>Respuesta</w:t>
            </w:r>
          </w:p>
        </w:tc>
        <w:tc>
          <w:tcPr>
            <w:tcW w:w="1276" w:type="dxa"/>
            <w:shd w:val="clear" w:color="auto" w:fill="AEAAAA"/>
          </w:tcPr>
          <w:p w14:paraId="6A8EBA79" w14:textId="77777777" w:rsidR="004C7B43" w:rsidRPr="000F7EED" w:rsidRDefault="00CD44C9">
            <w:pPr>
              <w:spacing w:line="276" w:lineRule="auto"/>
              <w:jc w:val="center"/>
              <w:rPr>
                <w:rFonts w:ascii="Palatino Linotype" w:eastAsia="Palatino Linotype" w:hAnsi="Palatino Linotype" w:cs="Palatino Linotype"/>
                <w:b/>
              </w:rPr>
            </w:pPr>
            <w:r w:rsidRPr="000F7EED">
              <w:rPr>
                <w:rFonts w:ascii="Palatino Linotype" w:eastAsia="Palatino Linotype" w:hAnsi="Palatino Linotype" w:cs="Palatino Linotype"/>
                <w:b/>
              </w:rPr>
              <w:t xml:space="preserve">Informe Justificado. </w:t>
            </w:r>
          </w:p>
        </w:tc>
      </w:tr>
      <w:tr w:rsidR="000F7EED" w:rsidRPr="000F7EED" w14:paraId="30C34FCD" w14:textId="77777777">
        <w:tc>
          <w:tcPr>
            <w:tcW w:w="3539" w:type="dxa"/>
          </w:tcPr>
          <w:p w14:paraId="605DE245" w14:textId="77777777" w:rsidR="004C7B43" w:rsidRPr="000F7EED" w:rsidRDefault="00CD44C9">
            <w:pPr>
              <w:spacing w:after="0" w:line="360" w:lineRule="auto"/>
              <w:jc w:val="both"/>
              <w:rPr>
                <w:rFonts w:ascii="Palatino Linotype" w:eastAsia="Palatino Linotype" w:hAnsi="Palatino Linotype" w:cs="Palatino Linotype"/>
                <w:sz w:val="18"/>
                <w:szCs w:val="18"/>
              </w:rPr>
            </w:pPr>
            <w:r w:rsidRPr="000F7EED">
              <w:rPr>
                <w:rFonts w:ascii="Palatino Linotype" w:eastAsia="Palatino Linotype" w:hAnsi="Palatino Linotype" w:cs="Palatino Linotype"/>
                <w:sz w:val="18"/>
                <w:szCs w:val="18"/>
              </w:rPr>
              <w:t xml:space="preserve">Se aclare e indique las bases legales con el cual se basa la autoridad competente para continuar con el Juicio ordinario mercantil 2589/2022. </w:t>
            </w:r>
          </w:p>
          <w:p w14:paraId="0CBE49A3" w14:textId="77777777" w:rsidR="004C7B43" w:rsidRPr="000F7EED" w:rsidRDefault="004C7B43">
            <w:pPr>
              <w:spacing w:after="0" w:line="360" w:lineRule="auto"/>
              <w:jc w:val="both"/>
              <w:rPr>
                <w:rFonts w:ascii="Palatino Linotype" w:eastAsia="Palatino Linotype" w:hAnsi="Palatino Linotype" w:cs="Palatino Linotype"/>
                <w:sz w:val="18"/>
                <w:szCs w:val="18"/>
              </w:rPr>
            </w:pPr>
          </w:p>
          <w:p w14:paraId="7B1BA59D" w14:textId="77777777" w:rsidR="004C7B43" w:rsidRPr="000F7EED" w:rsidRDefault="00CD44C9">
            <w:pPr>
              <w:spacing w:line="360" w:lineRule="auto"/>
              <w:jc w:val="both"/>
              <w:rPr>
                <w:rFonts w:ascii="Palatino Linotype" w:eastAsia="Palatino Linotype" w:hAnsi="Palatino Linotype" w:cs="Palatino Linotype"/>
                <w:sz w:val="18"/>
                <w:szCs w:val="18"/>
              </w:rPr>
            </w:pPr>
            <w:r w:rsidRPr="000F7EED">
              <w:rPr>
                <w:rFonts w:ascii="Palatino Linotype" w:eastAsia="Palatino Linotype" w:hAnsi="Palatino Linotype" w:cs="Palatino Linotype"/>
                <w:sz w:val="18"/>
                <w:szCs w:val="18"/>
              </w:rPr>
              <w:t xml:space="preserve">Que informe la causa o justificación legal de cambios constantes que ha tenido el expediente por los diferentes jueces habiendo contradicciones cada vez más claras dentro del proceso del expediente 2589/2022, asimismo que exprese porque ha ignorado escritos en el cual se interpuso en dos ocasiones para la </w:t>
            </w:r>
            <w:r w:rsidRPr="000F7EED">
              <w:rPr>
                <w:rFonts w:ascii="Palatino Linotype" w:eastAsia="Palatino Linotype" w:hAnsi="Palatino Linotype" w:cs="Palatino Linotype"/>
                <w:sz w:val="18"/>
                <w:szCs w:val="18"/>
              </w:rPr>
              <w:lastRenderedPageBreak/>
              <w:t xml:space="preserve">revocación de la sentencia donde acordó en favor de la parte actora conteniendo múltiples violaciones que atentan los derechos humanos de la parte demandada, y el juez decide no atender el recurso interpuesto dentro del expediente 2589/2022. </w:t>
            </w:r>
          </w:p>
        </w:tc>
        <w:tc>
          <w:tcPr>
            <w:tcW w:w="4111" w:type="dxa"/>
          </w:tcPr>
          <w:p w14:paraId="6EAD6919" w14:textId="77777777" w:rsidR="004C7B43" w:rsidRPr="000F7EED" w:rsidRDefault="00CD44C9">
            <w:pPr>
              <w:spacing w:line="276" w:lineRule="auto"/>
              <w:jc w:val="both"/>
              <w:rPr>
                <w:rFonts w:ascii="Palatino Linotype" w:eastAsia="Palatino Linotype" w:hAnsi="Palatino Linotype" w:cs="Palatino Linotype"/>
                <w:sz w:val="18"/>
                <w:szCs w:val="18"/>
              </w:rPr>
            </w:pPr>
            <w:r w:rsidRPr="000F7EED">
              <w:rPr>
                <w:rFonts w:ascii="Palatino Linotype" w:eastAsia="Palatino Linotype" w:hAnsi="Palatino Linotype" w:cs="Palatino Linotype"/>
                <w:sz w:val="18"/>
                <w:szCs w:val="18"/>
              </w:rPr>
              <w:lastRenderedPageBreak/>
              <w:t xml:space="preserve">La Unidad de Transparencia señala que es del interés del solicitante acceder a datos personales de particulares, es decir, de personas físicas en asuntos jurisdiccionales, por lo que se hace de su conocimiento que el ejercicio del derecho de acceso a la información no es la vía para acceder a expedientes jurisdiccionales en su versión íntegra, por lo que, el Poder Judicial como Sujeto Obligado debe asegurar la protección de los datos personales en su posesión en los términos de la Ley de Protección de Datos Personales en Posesión de Sujetos Obligados del Estado de México y Municipios, razón por la cual los expedientes judiciales en materia Penal, Civil, Mercantil o Familiar forman parte del sistema de datos personales denominados SIGEJUPE, sistema del cual por su naturaleza y de </w:t>
            </w:r>
            <w:r w:rsidRPr="000F7EED">
              <w:rPr>
                <w:rFonts w:ascii="Palatino Linotype" w:eastAsia="Palatino Linotype" w:hAnsi="Palatino Linotype" w:cs="Palatino Linotype"/>
                <w:sz w:val="18"/>
                <w:szCs w:val="18"/>
              </w:rPr>
              <w:lastRenderedPageBreak/>
              <w:t>conformidad con lo establecido en la legislación en cita, el Comité de Transparencia en las sesiones ordinarias 03/2021 y 09/2020, clasificó como información confidencial los datos personales que obran en estos, siendo que sólo el titular de los datos o su representante legal debidamente acreditado puede tener acceso a sus datos, por lo que a través del derecho de acceso a la información no es posible dar a conocer ni acceder a datos personales.</w:t>
            </w:r>
          </w:p>
        </w:tc>
        <w:tc>
          <w:tcPr>
            <w:tcW w:w="1276" w:type="dxa"/>
          </w:tcPr>
          <w:p w14:paraId="0DA5E809" w14:textId="77777777" w:rsidR="004C7B43" w:rsidRPr="000F7EED" w:rsidRDefault="00CD44C9">
            <w:pPr>
              <w:spacing w:line="276" w:lineRule="auto"/>
              <w:jc w:val="both"/>
              <w:rPr>
                <w:rFonts w:ascii="Palatino Linotype" w:eastAsia="Palatino Linotype" w:hAnsi="Palatino Linotype" w:cs="Palatino Linotype"/>
              </w:rPr>
            </w:pPr>
            <w:r w:rsidRPr="000F7EED">
              <w:rPr>
                <w:rFonts w:ascii="Palatino Linotype" w:eastAsia="Palatino Linotype" w:hAnsi="Palatino Linotype" w:cs="Palatino Linotype"/>
              </w:rPr>
              <w:lastRenderedPageBreak/>
              <w:t>Ratifica</w:t>
            </w:r>
          </w:p>
        </w:tc>
      </w:tr>
    </w:tbl>
    <w:p w14:paraId="4FD93D98"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C1CCD0E" w14:textId="77777777" w:rsidR="004C7B43" w:rsidRPr="000F7EED" w:rsidRDefault="00CD44C9">
      <w:pPr>
        <w:pBdr>
          <w:top w:val="nil"/>
          <w:left w:val="nil"/>
          <w:bottom w:val="nil"/>
          <w:right w:val="nil"/>
          <w:between w:val="nil"/>
        </w:pBdr>
        <w:spacing w:before="240" w:after="0" w:line="360" w:lineRule="auto"/>
        <w:ind w:right="49"/>
        <w:jc w:val="both"/>
        <w:rPr>
          <w:rFonts w:ascii="Palatino Linotype" w:eastAsia="Palatino Linotype" w:hAnsi="Palatino Linotype" w:cs="Palatino Linotype"/>
          <w:b/>
          <w:sz w:val="24"/>
          <w:szCs w:val="24"/>
        </w:rPr>
      </w:pPr>
      <w:r w:rsidRPr="000F7EED">
        <w:rPr>
          <w:rFonts w:ascii="Palatino Linotype" w:eastAsia="Palatino Linotype" w:hAnsi="Palatino Linotype" w:cs="Palatino Linotype"/>
          <w:sz w:val="24"/>
          <w:szCs w:val="24"/>
        </w:rPr>
        <w:t xml:space="preserve">De la solicitud se advierte, que el particular planteó una cuestión con la que pretendía que </w:t>
      </w:r>
      <w:r w:rsidRPr="000F7EED">
        <w:rPr>
          <w:rFonts w:ascii="Palatino Linotype" w:eastAsia="Palatino Linotype" w:hAnsi="Palatino Linotype" w:cs="Palatino Linotype"/>
          <w:b/>
          <w:sz w:val="24"/>
          <w:szCs w:val="24"/>
        </w:rPr>
        <w:t>EL SUJETO OBLIGADO</w:t>
      </w:r>
      <w:r w:rsidRPr="000F7EED">
        <w:rPr>
          <w:rFonts w:ascii="Palatino Linotype" w:eastAsia="Palatino Linotype" w:hAnsi="Palatino Linotype" w:cs="Palatino Linotype"/>
          <w:sz w:val="24"/>
          <w:szCs w:val="24"/>
        </w:rPr>
        <w:t xml:space="preserve"> le explicara una circunstancia para un caso específico, por lo que es obvio que el particular no está ejerciendo su derecho de acceso a la información pública; debido a que en la solicitud consiste en una consulta que no es factible atenderse vía acceso a la información, es decir, que dicho cuestionamiento se colme con documentos que obren en los archivos del </w:t>
      </w:r>
      <w:r w:rsidRPr="000F7EED">
        <w:rPr>
          <w:rFonts w:ascii="Palatino Linotype" w:eastAsia="Palatino Linotype" w:hAnsi="Palatino Linotype" w:cs="Palatino Linotype"/>
          <w:b/>
          <w:sz w:val="24"/>
          <w:szCs w:val="24"/>
        </w:rPr>
        <w:t>SUJETO OBLIGADO.</w:t>
      </w:r>
    </w:p>
    <w:p w14:paraId="57F36DF2" w14:textId="77777777" w:rsidR="004C7B43" w:rsidRPr="000F7EED" w:rsidRDefault="004C7B43">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30CDD147" w14:textId="77777777" w:rsidR="004C7B43" w:rsidRPr="000F7EED" w:rsidRDefault="00CD44C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En tal contexto, del análisis realizado al expediente electrónico, se advierte que la solicitud no constituye un derecho de acceso a la información y por lo tanto no es atendible mediante una solicitud de acceso a la información pública, porque se tratan de una consulta para un caso específico, situación que conlleva a afirmar que se está en presencia del ejercicio del derecho de petición.</w:t>
      </w:r>
    </w:p>
    <w:p w14:paraId="62E26E01" w14:textId="77777777" w:rsidR="004C7B43" w:rsidRPr="000F7EED" w:rsidRDefault="004C7B4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3A2F4B5" w14:textId="77777777" w:rsidR="004C7B43" w:rsidRPr="000F7EED" w:rsidRDefault="00CD44C9">
      <w:p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4"/>
          <w:szCs w:val="24"/>
        </w:rPr>
      </w:pPr>
      <w:r w:rsidRPr="000F7EED">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3D927D26" w14:textId="77777777" w:rsidR="004C7B43" w:rsidRPr="000F7EED" w:rsidRDefault="00CD44C9">
      <w:pPr>
        <w:spacing w:before="240" w:after="0" w:line="360" w:lineRule="auto"/>
        <w:ind w:right="-9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Derecho de Petición:</w:t>
      </w:r>
    </w:p>
    <w:p w14:paraId="37D7F9E4" w14:textId="77777777" w:rsidR="004C7B43" w:rsidRPr="000F7EED" w:rsidRDefault="004C7B43">
      <w:pPr>
        <w:spacing w:after="0" w:line="360" w:lineRule="auto"/>
        <w:ind w:right="-91"/>
        <w:jc w:val="both"/>
        <w:rPr>
          <w:rFonts w:ascii="Palatino Linotype" w:eastAsia="Palatino Linotype" w:hAnsi="Palatino Linotype" w:cs="Palatino Linotype"/>
          <w:sz w:val="24"/>
          <w:szCs w:val="24"/>
        </w:rPr>
      </w:pPr>
    </w:p>
    <w:p w14:paraId="739A668F"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El Doctor Ignacio Burgoa Orihuela refiere que derecho de petición: "...</w:t>
      </w:r>
      <w:r w:rsidRPr="000F7EED">
        <w:rPr>
          <w:rFonts w:ascii="Palatino Linotype" w:eastAsia="Palatino Linotype" w:hAnsi="Palatino Linotype" w:cs="Palatino Linotype"/>
          <w:i/>
          <w:sz w:val="24"/>
          <w:szCs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sz w:val="24"/>
          <w:szCs w:val="24"/>
          <w:vertAlign w:val="superscript"/>
        </w:rPr>
        <w:footnoteReference w:id="1"/>
      </w:r>
      <w:r w:rsidRPr="000F7EED">
        <w:rPr>
          <w:rFonts w:ascii="Palatino Linotype" w:eastAsia="Palatino Linotype" w:hAnsi="Palatino Linotype" w:cs="Palatino Linotype"/>
          <w:sz w:val="24"/>
          <w:szCs w:val="24"/>
        </w:rPr>
        <w:t>(Sic)</w:t>
      </w:r>
    </w:p>
    <w:p w14:paraId="055D67C6" w14:textId="77777777" w:rsidR="004C7B43" w:rsidRPr="000F7EED" w:rsidRDefault="00CD44C9">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0F7EED">
        <w:rPr>
          <w:rFonts w:ascii="Palatino Linotype" w:eastAsia="Palatino Linotype" w:hAnsi="Palatino Linotype" w:cs="Palatino Linotype"/>
          <w:sz w:val="24"/>
          <w:szCs w:val="24"/>
        </w:rPr>
        <w:t xml:space="preserve">Por su parte, David Cienfuegos Salgado, concibe al derecho de petición como </w:t>
      </w:r>
      <w:r w:rsidRPr="000F7EED">
        <w:rPr>
          <w:rFonts w:ascii="Palatino Linotype" w:eastAsia="Palatino Linotype" w:hAnsi="Palatino Linotype" w:cs="Palatino Linotype"/>
          <w:i/>
          <w:sz w:val="24"/>
          <w:szCs w:val="24"/>
        </w:rPr>
        <w:t>“el derecho de toda persona a ser escuchado por quienes ejercen el poder público.</w:t>
      </w:r>
      <w:r w:rsidRPr="000F7EED">
        <w:rPr>
          <w:rFonts w:ascii="Palatino Linotype" w:eastAsia="Palatino Linotype" w:hAnsi="Palatino Linotype" w:cs="Palatino Linotype"/>
          <w:i/>
          <w:sz w:val="24"/>
          <w:szCs w:val="24"/>
          <w:vertAlign w:val="superscript"/>
        </w:rPr>
        <w:t xml:space="preserve"> </w:t>
      </w:r>
      <w:r w:rsidRPr="000F7EED">
        <w:rPr>
          <w:rFonts w:ascii="Palatino Linotype" w:eastAsia="Palatino Linotype" w:hAnsi="Palatino Linotype" w:cs="Palatino Linotype"/>
          <w:i/>
          <w:sz w:val="24"/>
          <w:szCs w:val="24"/>
          <w:vertAlign w:val="superscript"/>
        </w:rPr>
        <w:footnoteReference w:id="2"/>
      </w:r>
      <w:r w:rsidRPr="000F7EED">
        <w:rPr>
          <w:rFonts w:ascii="Palatino Linotype" w:eastAsia="Palatino Linotype" w:hAnsi="Palatino Linotype" w:cs="Palatino Linotype"/>
          <w:i/>
          <w:sz w:val="24"/>
          <w:szCs w:val="24"/>
        </w:rPr>
        <w:t xml:space="preserve">” (Sic) </w:t>
      </w:r>
    </w:p>
    <w:p w14:paraId="6B62D917" w14:textId="77777777" w:rsidR="004C7B43" w:rsidRPr="000F7EED" w:rsidRDefault="004C7B43">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p>
    <w:p w14:paraId="4A2F301B"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w:t>
      </w:r>
      <w:r w:rsidRPr="000F7EED">
        <w:rPr>
          <w:rFonts w:ascii="Palatino Linotype" w:eastAsia="Palatino Linotype" w:hAnsi="Palatino Linotype" w:cs="Palatino Linotype"/>
          <w:sz w:val="24"/>
          <w:szCs w:val="24"/>
        </w:rPr>
        <w:lastRenderedPageBreak/>
        <w:t>demanda de lo que deseen expresar o solicitar y responder de dicha demanda por escrito, de forma congruente y en un plazo breve.</w:t>
      </w:r>
      <w:r w:rsidRPr="000F7EED">
        <w:rPr>
          <w:rFonts w:ascii="Palatino Linotype" w:eastAsia="Palatino Linotype" w:hAnsi="Palatino Linotype" w:cs="Palatino Linotype"/>
          <w:sz w:val="24"/>
          <w:szCs w:val="24"/>
          <w:vertAlign w:val="superscript"/>
        </w:rPr>
        <w:footnoteReference w:id="3"/>
      </w:r>
    </w:p>
    <w:p w14:paraId="0F555341"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767971D" w14:textId="77777777" w:rsidR="004C7B43" w:rsidRPr="000F7EED" w:rsidRDefault="00CD44C9">
      <w:pPr>
        <w:spacing w:after="0" w:line="360" w:lineRule="auto"/>
        <w:ind w:right="-9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Derecho de Acceso a la Información Pública:</w:t>
      </w:r>
    </w:p>
    <w:p w14:paraId="3C1D1DB6" w14:textId="77777777" w:rsidR="004C7B43" w:rsidRPr="000F7EED" w:rsidRDefault="004C7B43">
      <w:pPr>
        <w:spacing w:after="0" w:line="360" w:lineRule="auto"/>
        <w:ind w:right="-91"/>
        <w:jc w:val="both"/>
        <w:rPr>
          <w:rFonts w:ascii="Palatino Linotype" w:eastAsia="Palatino Linotype" w:hAnsi="Palatino Linotype" w:cs="Palatino Linotype"/>
          <w:sz w:val="24"/>
          <w:szCs w:val="24"/>
        </w:rPr>
      </w:pPr>
    </w:p>
    <w:p w14:paraId="4409915B" w14:textId="77777777" w:rsidR="004C7B43" w:rsidRPr="000F7EED" w:rsidRDefault="00CD44C9">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3E1A196A" w14:textId="77777777" w:rsidR="004C7B43" w:rsidRPr="000F7EED" w:rsidRDefault="004C7B43">
      <w:pPr>
        <w:pBdr>
          <w:top w:val="nil"/>
          <w:left w:val="nil"/>
          <w:bottom w:val="nil"/>
          <w:right w:val="nil"/>
          <w:between w:val="nil"/>
        </w:pBdr>
        <w:spacing w:after="0" w:line="360" w:lineRule="auto"/>
        <w:ind w:left="93" w:right="116"/>
        <w:rPr>
          <w:sz w:val="24"/>
          <w:szCs w:val="24"/>
        </w:rPr>
      </w:pPr>
    </w:p>
    <w:p w14:paraId="0A4DCAAF" w14:textId="77777777" w:rsidR="004C7B43" w:rsidRPr="000F7EED" w:rsidRDefault="00CD44C9">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0F7EED">
        <w:rPr>
          <w:rFonts w:ascii="Palatino Linotype" w:eastAsia="Palatino Linotype" w:hAnsi="Palatino Linotype" w:cs="Palatino Linotype"/>
          <w:sz w:val="24"/>
          <w:szCs w:val="24"/>
          <w:vertAlign w:val="superscript"/>
        </w:rPr>
        <w:footnoteReference w:id="4"/>
      </w:r>
    </w:p>
    <w:p w14:paraId="65654083" w14:textId="77777777" w:rsidR="004C7B43" w:rsidRPr="000F7EED" w:rsidRDefault="004C7B43">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p>
    <w:p w14:paraId="7868D07B" w14:textId="77777777" w:rsidR="004C7B43" w:rsidRPr="000F7EED" w:rsidRDefault="00CD44C9">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Del mismo modo, para diferenciar el derecho de petición del derecho de acceso a la información pública, resulta conveniente citar a José Guadalupe Robles, quien conceptualiza el derecho a la información como "un derecho fundamental tanto de </w:t>
      </w:r>
      <w:r w:rsidRPr="000F7EED">
        <w:rPr>
          <w:rFonts w:ascii="Palatino Linotype" w:eastAsia="Palatino Linotype" w:hAnsi="Palatino Linotype" w:cs="Palatino Linotype"/>
          <w:sz w:val="24"/>
          <w:szCs w:val="24"/>
        </w:rPr>
        <w:lastRenderedPageBreak/>
        <w:t>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0F7EED">
        <w:rPr>
          <w:rFonts w:ascii="Palatino Linotype" w:eastAsia="Palatino Linotype" w:hAnsi="Palatino Linotype" w:cs="Palatino Linotype"/>
          <w:sz w:val="24"/>
          <w:szCs w:val="24"/>
          <w:vertAlign w:val="superscript"/>
        </w:rPr>
        <w:footnoteReference w:id="5"/>
      </w:r>
    </w:p>
    <w:p w14:paraId="6812F84A" w14:textId="77777777" w:rsidR="004C7B43" w:rsidRPr="000F7EED" w:rsidRDefault="004C7B4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3ACC2798" w14:textId="77777777" w:rsidR="004C7B43" w:rsidRPr="000F7EED" w:rsidRDefault="00CD44C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517BD99" w14:textId="77777777" w:rsidR="004C7B43" w:rsidRPr="000F7EED" w:rsidRDefault="004C7B43">
      <w:pPr>
        <w:pBdr>
          <w:top w:val="nil"/>
          <w:left w:val="nil"/>
          <w:bottom w:val="nil"/>
          <w:right w:val="nil"/>
          <w:between w:val="nil"/>
        </w:pBdr>
        <w:spacing w:line="360" w:lineRule="auto"/>
        <w:jc w:val="both"/>
        <w:rPr>
          <w:rFonts w:ascii="Palatino Linotype" w:eastAsia="Palatino Linotype" w:hAnsi="Palatino Linotype" w:cs="Palatino Linotype"/>
        </w:rPr>
      </w:pPr>
    </w:p>
    <w:p w14:paraId="3AD16615" w14:textId="77777777" w:rsidR="004C7B43" w:rsidRPr="000F7EED" w:rsidRDefault="00CD44C9">
      <w:pPr>
        <w:spacing w:after="0" w:line="276" w:lineRule="auto"/>
        <w:ind w:left="567" w:right="567"/>
        <w:jc w:val="both"/>
        <w:rPr>
          <w:rFonts w:ascii="Palatino Linotype" w:eastAsia="Palatino Linotype" w:hAnsi="Palatino Linotype" w:cs="Palatino Linotype"/>
          <w:b/>
          <w:i/>
        </w:rPr>
      </w:pPr>
      <w:r w:rsidRPr="000F7EED">
        <w:rPr>
          <w:rFonts w:ascii="Palatino Linotype" w:eastAsia="Palatino Linotype" w:hAnsi="Palatino Linotype" w:cs="Palatino Linotype"/>
          <w:b/>
          <w:i/>
        </w:rPr>
        <w:t>“CRITERIO 0002-11</w:t>
      </w:r>
    </w:p>
    <w:p w14:paraId="0E4602C2" w14:textId="77777777" w:rsidR="004C7B43" w:rsidRPr="000F7EED" w:rsidRDefault="00CD44C9">
      <w:pPr>
        <w:spacing w:after="0" w:line="276" w:lineRule="auto"/>
        <w:ind w:left="567" w:right="567"/>
        <w:jc w:val="both"/>
        <w:rPr>
          <w:rFonts w:ascii="Palatino Linotype" w:eastAsia="Palatino Linotype" w:hAnsi="Palatino Linotype" w:cs="Palatino Linotype"/>
          <w:i/>
        </w:rPr>
      </w:pPr>
      <w:r w:rsidRPr="000F7EED">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0F7EE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E478C3" w14:textId="77777777" w:rsidR="004C7B43" w:rsidRPr="000F7EED" w:rsidRDefault="00CD44C9">
      <w:pPr>
        <w:spacing w:after="0" w:line="276" w:lineRule="auto"/>
        <w:ind w:left="567" w:right="567"/>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En </w:t>
      </w:r>
      <w:proofErr w:type="gramStart"/>
      <w:r w:rsidRPr="000F7EED">
        <w:rPr>
          <w:rFonts w:ascii="Palatino Linotype" w:eastAsia="Palatino Linotype" w:hAnsi="Palatino Linotype" w:cs="Palatino Linotype"/>
          <w:i/>
        </w:rPr>
        <w:t>consecuencia</w:t>
      </w:r>
      <w:proofErr w:type="gramEnd"/>
      <w:r w:rsidRPr="000F7EED">
        <w:rPr>
          <w:rFonts w:ascii="Palatino Linotype" w:eastAsia="Palatino Linotype" w:hAnsi="Palatino Linotype" w:cs="Palatino Linotype"/>
          <w:i/>
        </w:rPr>
        <w:t xml:space="preserve"> el acceso a la información se refiere a que se cumplan cualquiera de los siguientes tres supuestos:</w:t>
      </w:r>
    </w:p>
    <w:p w14:paraId="0DF991BB" w14:textId="77777777" w:rsidR="004C7B43" w:rsidRPr="000F7EED" w:rsidRDefault="00CD44C9">
      <w:pPr>
        <w:spacing w:after="0" w:line="276" w:lineRule="auto"/>
        <w:ind w:left="567" w:right="567"/>
        <w:jc w:val="both"/>
        <w:rPr>
          <w:rFonts w:ascii="Palatino Linotype" w:eastAsia="Palatino Linotype" w:hAnsi="Palatino Linotype" w:cs="Palatino Linotype"/>
          <w:i/>
        </w:rPr>
      </w:pPr>
      <w:r w:rsidRPr="000F7EED">
        <w:rPr>
          <w:rFonts w:ascii="Palatino Linotype" w:eastAsia="Palatino Linotype" w:hAnsi="Palatino Linotype" w:cs="Palatino Linotype"/>
          <w:i/>
        </w:rPr>
        <w:lastRenderedPageBreak/>
        <w:t xml:space="preserve">Que se trate de información registrada en cualquier soporte documental, </w:t>
      </w:r>
      <w:proofErr w:type="gramStart"/>
      <w:r w:rsidRPr="000F7EED">
        <w:rPr>
          <w:rFonts w:ascii="Palatino Linotype" w:eastAsia="Palatino Linotype" w:hAnsi="Palatino Linotype" w:cs="Palatino Linotype"/>
          <w:i/>
        </w:rPr>
        <w:t>que</w:t>
      </w:r>
      <w:proofErr w:type="gramEnd"/>
      <w:r w:rsidRPr="000F7EED">
        <w:rPr>
          <w:rFonts w:ascii="Palatino Linotype" w:eastAsia="Palatino Linotype" w:hAnsi="Palatino Linotype" w:cs="Palatino Linotype"/>
          <w:i/>
        </w:rPr>
        <w:t xml:space="preserve"> en ejercicio de las atribuciones conferidas, sea generada por los Sujetos Obligados;</w:t>
      </w:r>
    </w:p>
    <w:p w14:paraId="3A5871F3" w14:textId="77777777" w:rsidR="004C7B43" w:rsidRPr="000F7EED" w:rsidRDefault="00CD44C9">
      <w:pPr>
        <w:spacing w:after="0" w:line="276" w:lineRule="auto"/>
        <w:ind w:left="567" w:right="567"/>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Que se trate de información registrada en cualquier soporte documental, </w:t>
      </w:r>
      <w:proofErr w:type="gramStart"/>
      <w:r w:rsidRPr="000F7EED">
        <w:rPr>
          <w:rFonts w:ascii="Palatino Linotype" w:eastAsia="Palatino Linotype" w:hAnsi="Palatino Linotype" w:cs="Palatino Linotype"/>
          <w:i/>
        </w:rPr>
        <w:t>que</w:t>
      </w:r>
      <w:proofErr w:type="gramEnd"/>
      <w:r w:rsidRPr="000F7EED">
        <w:rPr>
          <w:rFonts w:ascii="Palatino Linotype" w:eastAsia="Palatino Linotype" w:hAnsi="Palatino Linotype" w:cs="Palatino Linotype"/>
          <w:i/>
        </w:rPr>
        <w:t xml:space="preserve"> en ejercicio de las atribuciones conferidas, sea administrada por los Sujetos Obligados, y</w:t>
      </w:r>
    </w:p>
    <w:p w14:paraId="6E1847E6" w14:textId="77777777" w:rsidR="004C7B43" w:rsidRPr="000F7EED" w:rsidRDefault="00CD44C9">
      <w:pPr>
        <w:spacing w:after="0" w:line="276" w:lineRule="auto"/>
        <w:ind w:left="567" w:right="567"/>
        <w:jc w:val="both"/>
        <w:rPr>
          <w:rFonts w:ascii="Palatino Linotype" w:eastAsia="Palatino Linotype" w:hAnsi="Palatino Linotype" w:cs="Palatino Linotype"/>
          <w:i/>
        </w:rPr>
      </w:pPr>
      <w:r w:rsidRPr="000F7EED">
        <w:rPr>
          <w:rFonts w:ascii="Palatino Linotype" w:eastAsia="Palatino Linotype" w:hAnsi="Palatino Linotype" w:cs="Palatino Linotype"/>
          <w:i/>
        </w:rPr>
        <w:t xml:space="preserve">Que se trate de información registrada en cualquier soporte documental, </w:t>
      </w:r>
      <w:proofErr w:type="gramStart"/>
      <w:r w:rsidRPr="000F7EED">
        <w:rPr>
          <w:rFonts w:ascii="Palatino Linotype" w:eastAsia="Palatino Linotype" w:hAnsi="Palatino Linotype" w:cs="Palatino Linotype"/>
          <w:i/>
        </w:rPr>
        <w:t>que</w:t>
      </w:r>
      <w:proofErr w:type="gramEnd"/>
      <w:r w:rsidRPr="000F7EED">
        <w:rPr>
          <w:rFonts w:ascii="Palatino Linotype" w:eastAsia="Palatino Linotype" w:hAnsi="Palatino Linotype" w:cs="Palatino Linotype"/>
          <w:i/>
        </w:rPr>
        <w:t xml:space="preserve"> en ejercicio de las atribuciones conferidas, se encuentre en posesión de los Sujetos Obligados.”</w:t>
      </w:r>
    </w:p>
    <w:p w14:paraId="348B2D7A" w14:textId="77777777" w:rsidR="004C7B43" w:rsidRPr="000F7EED" w:rsidRDefault="004C7B43">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5A5C82F3" w14:textId="77777777" w:rsidR="004C7B43" w:rsidRPr="000F7EED" w:rsidRDefault="00CD44C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A18981E" w14:textId="77777777" w:rsidR="004C7B43" w:rsidRPr="000F7EED" w:rsidRDefault="004C7B43">
      <w:pPr>
        <w:spacing w:after="0" w:line="360" w:lineRule="auto"/>
        <w:jc w:val="both"/>
        <w:rPr>
          <w:rFonts w:ascii="Palatino Linotype" w:eastAsia="Palatino Linotype" w:hAnsi="Palatino Linotype" w:cs="Palatino Linotype"/>
          <w:b/>
          <w:sz w:val="24"/>
          <w:szCs w:val="24"/>
        </w:rPr>
      </w:pPr>
    </w:p>
    <w:p w14:paraId="0C9089B3" w14:textId="77777777" w:rsidR="004C7B43" w:rsidRPr="000F7EED" w:rsidRDefault="00CD44C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Con base a lo anterior, tenemos que </w:t>
      </w:r>
      <w:r w:rsidRPr="000F7EED">
        <w:rPr>
          <w:rFonts w:ascii="Palatino Linotype" w:eastAsia="Palatino Linotype" w:hAnsi="Palatino Linotype" w:cs="Palatino Linotype"/>
          <w:b/>
          <w:sz w:val="24"/>
          <w:szCs w:val="24"/>
        </w:rPr>
        <w:t>LA PARTE</w:t>
      </w: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b/>
          <w:sz w:val="24"/>
          <w:szCs w:val="24"/>
        </w:rPr>
        <w:t>RECURRENTE</w:t>
      </w:r>
      <w:r w:rsidRPr="000F7EED">
        <w:rPr>
          <w:rFonts w:ascii="Palatino Linotype" w:eastAsia="Palatino Linotype" w:hAnsi="Palatino Linotype" w:cs="Palatino Linotype"/>
          <w:sz w:val="24"/>
          <w:szCs w:val="24"/>
        </w:rPr>
        <w:t xml:space="preserve"> en su solicitud de información requiere de una explicación o bien una razón a una consulta sobre un caso específico por parte del </w:t>
      </w:r>
      <w:r w:rsidRPr="000F7EED">
        <w:rPr>
          <w:rFonts w:ascii="Palatino Linotype" w:eastAsia="Palatino Linotype" w:hAnsi="Palatino Linotype" w:cs="Palatino Linotype"/>
          <w:b/>
          <w:sz w:val="24"/>
          <w:szCs w:val="24"/>
        </w:rPr>
        <w:t>SUJETO OBLIGADO</w:t>
      </w:r>
      <w:r w:rsidRPr="000F7EED">
        <w:rPr>
          <w:rFonts w:ascii="Palatino Linotype" w:eastAsia="Palatino Linotype" w:hAnsi="Palatino Linotype" w:cs="Palatino Linotype"/>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1FFF407E" w14:textId="77777777" w:rsidR="004C7B43" w:rsidRPr="000F7EED" w:rsidRDefault="00CD44C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0F7EED">
        <w:rPr>
          <w:rFonts w:ascii="Palatino Linotype" w:eastAsia="Palatino Linotype" w:hAnsi="Palatino Linotype" w:cs="Palatino Linotype"/>
          <w:b/>
          <w:sz w:val="24"/>
          <w:szCs w:val="24"/>
        </w:rPr>
        <w:t>EL SUJETO OBLIGADO</w:t>
      </w:r>
      <w:r w:rsidRPr="000F7EED">
        <w:rPr>
          <w:rFonts w:ascii="Palatino Linotype" w:eastAsia="Palatino Linotype" w:hAnsi="Palatino Linotype" w:cs="Palatino Linotype"/>
          <w:sz w:val="24"/>
          <w:szCs w:val="24"/>
        </w:rPr>
        <w:t xml:space="preserve"> aclare una inquietud.</w:t>
      </w:r>
    </w:p>
    <w:p w14:paraId="1E59D88C"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7D5443A" w14:textId="77777777" w:rsidR="004C7B43" w:rsidRPr="000F7EED" w:rsidRDefault="00CD44C9">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En virtud de los argumentos expuestos con anterioridad así como del análisis realizado a las constancias que obran en el expediente electrónico del SAIMEX, identificado con folio </w:t>
      </w:r>
      <w:r w:rsidRPr="000F7EED">
        <w:rPr>
          <w:rFonts w:ascii="Palatino Linotype" w:eastAsia="Palatino Linotype" w:hAnsi="Palatino Linotype" w:cs="Palatino Linotype"/>
          <w:b/>
          <w:sz w:val="24"/>
          <w:szCs w:val="24"/>
        </w:rPr>
        <w:t>00340/PJUDICI/IP/2024</w:t>
      </w:r>
      <w:r w:rsidRPr="000F7EED">
        <w:rPr>
          <w:rFonts w:ascii="Palatino Linotype" w:eastAsia="Palatino Linotype" w:hAnsi="Palatino Linotype" w:cs="Palatino Linotype"/>
          <w:sz w:val="24"/>
          <w:szCs w:val="24"/>
        </w:rPr>
        <w:t xml:space="preserve">, se determina sobreseer el presente </w:t>
      </w:r>
      <w:r w:rsidRPr="000F7EED">
        <w:rPr>
          <w:rFonts w:ascii="Palatino Linotype" w:eastAsia="Palatino Linotype" w:hAnsi="Palatino Linotype" w:cs="Palatino Linotype"/>
          <w:sz w:val="24"/>
          <w:szCs w:val="24"/>
        </w:rPr>
        <w:lastRenderedPageBreak/>
        <w:t xml:space="preserve">recurso de revisión número </w:t>
      </w:r>
      <w:r w:rsidRPr="000F7EED">
        <w:rPr>
          <w:rFonts w:ascii="Palatino Linotype" w:eastAsia="Palatino Linotype" w:hAnsi="Palatino Linotype" w:cs="Palatino Linotype"/>
          <w:b/>
          <w:sz w:val="24"/>
          <w:szCs w:val="24"/>
        </w:rPr>
        <w:t>03809/INFOEM/IP/RR/2024</w:t>
      </w:r>
      <w:r w:rsidRPr="000F7EED">
        <w:rPr>
          <w:rFonts w:ascii="Palatino Linotype" w:eastAsia="Palatino Linotype" w:hAnsi="Palatino Linotype" w:cs="Palatino Linotype"/>
          <w:sz w:val="24"/>
          <w:szCs w:val="24"/>
        </w:rPr>
        <w:t>,</w:t>
      </w:r>
      <w:r w:rsidRPr="000F7EED">
        <w:rPr>
          <w:rFonts w:ascii="Verdana" w:eastAsia="Verdana" w:hAnsi="Verdana" w:cs="Verdana"/>
          <w:b/>
          <w:sz w:val="24"/>
          <w:szCs w:val="24"/>
        </w:rPr>
        <w:t xml:space="preserve"> </w:t>
      </w:r>
      <w:r w:rsidRPr="000F7EED">
        <w:rPr>
          <w:rFonts w:ascii="Palatino Linotype" w:eastAsia="Palatino Linotype" w:hAnsi="Palatino Linotype" w:cs="Palatino Linotype"/>
          <w:sz w:val="24"/>
          <w:szCs w:val="24"/>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4BA76F50" w14:textId="77777777" w:rsidR="004C7B43" w:rsidRPr="000F7EED" w:rsidRDefault="004C7B43">
      <w:pPr>
        <w:pBdr>
          <w:top w:val="nil"/>
          <w:left w:val="nil"/>
          <w:bottom w:val="nil"/>
          <w:right w:val="nil"/>
          <w:between w:val="nil"/>
        </w:pBdr>
        <w:ind w:left="567" w:right="616"/>
        <w:jc w:val="both"/>
        <w:rPr>
          <w:rFonts w:ascii="Palatino Linotype" w:eastAsia="Palatino Linotype" w:hAnsi="Palatino Linotype" w:cs="Palatino Linotype"/>
          <w:i/>
        </w:rPr>
      </w:pPr>
    </w:p>
    <w:p w14:paraId="71662ED8"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i/>
        </w:rPr>
        <w:t>“</w:t>
      </w:r>
      <w:r w:rsidRPr="000F7EED">
        <w:rPr>
          <w:rFonts w:ascii="Palatino Linotype" w:eastAsia="Palatino Linotype" w:hAnsi="Palatino Linotype" w:cs="Palatino Linotype"/>
          <w:b/>
          <w:i/>
        </w:rPr>
        <w:t>Artículo 192.</w:t>
      </w:r>
      <w:r w:rsidRPr="000F7EED">
        <w:rPr>
          <w:rFonts w:ascii="Palatino Linotype" w:eastAsia="Palatino Linotype" w:hAnsi="Palatino Linotype" w:cs="Palatino Linotype"/>
          <w:i/>
        </w:rPr>
        <w:t xml:space="preserve"> El recurso será sobreseído, en todo o en parte, cuando una vez admitido, se actualicen alguno de los siguientes supuestos:</w:t>
      </w:r>
    </w:p>
    <w:p w14:paraId="78200C0D"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i/>
        </w:rPr>
        <w:t>…</w:t>
      </w:r>
    </w:p>
    <w:p w14:paraId="007B4B08"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b/>
          <w:i/>
        </w:rPr>
        <w:t>IV</w:t>
      </w:r>
      <w:r w:rsidRPr="000F7EED">
        <w:rPr>
          <w:rFonts w:ascii="Palatino Linotype" w:eastAsia="Palatino Linotype" w:hAnsi="Palatino Linotype" w:cs="Palatino Linotype"/>
          <w:i/>
        </w:rPr>
        <w:t xml:space="preserve">. Admitido el recurso de revisión, </w:t>
      </w:r>
      <w:r w:rsidRPr="000F7EED">
        <w:rPr>
          <w:rFonts w:ascii="Palatino Linotype" w:eastAsia="Palatino Linotype" w:hAnsi="Palatino Linotype" w:cs="Palatino Linotype"/>
          <w:b/>
          <w:i/>
        </w:rPr>
        <w:t>aparezca alguna causal de improcedencia</w:t>
      </w:r>
      <w:r w:rsidRPr="000F7EED">
        <w:rPr>
          <w:rFonts w:ascii="Palatino Linotype" w:eastAsia="Palatino Linotype" w:hAnsi="Palatino Linotype" w:cs="Palatino Linotype"/>
          <w:i/>
        </w:rPr>
        <w:t xml:space="preserve"> en los términos de la presente Ley…</w:t>
      </w:r>
    </w:p>
    <w:p w14:paraId="14FA3293"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b/>
          <w:i/>
        </w:rPr>
        <w:t>Artículo 191</w:t>
      </w:r>
      <w:r w:rsidRPr="000F7EED">
        <w:rPr>
          <w:rFonts w:ascii="Palatino Linotype" w:eastAsia="Palatino Linotype" w:hAnsi="Palatino Linotype" w:cs="Palatino Linotype"/>
          <w:i/>
        </w:rPr>
        <w:t xml:space="preserve">. </w:t>
      </w:r>
      <w:r w:rsidRPr="000F7EED">
        <w:rPr>
          <w:rFonts w:ascii="Palatino Linotype" w:eastAsia="Palatino Linotype" w:hAnsi="Palatino Linotype" w:cs="Palatino Linotype"/>
          <w:b/>
          <w:i/>
        </w:rPr>
        <w:t>El recurso</w:t>
      </w:r>
      <w:r w:rsidRPr="000F7EED">
        <w:rPr>
          <w:rFonts w:ascii="Palatino Linotype" w:eastAsia="Palatino Linotype" w:hAnsi="Palatino Linotype" w:cs="Palatino Linotype"/>
          <w:i/>
        </w:rPr>
        <w:t xml:space="preserve"> </w:t>
      </w:r>
      <w:r w:rsidRPr="000F7EED">
        <w:rPr>
          <w:rFonts w:ascii="Palatino Linotype" w:eastAsia="Palatino Linotype" w:hAnsi="Palatino Linotype" w:cs="Palatino Linotype"/>
          <w:b/>
          <w:i/>
        </w:rPr>
        <w:t xml:space="preserve">será </w:t>
      </w:r>
      <w:r w:rsidRPr="000F7EED">
        <w:rPr>
          <w:rFonts w:ascii="Palatino Linotype" w:eastAsia="Palatino Linotype" w:hAnsi="Palatino Linotype" w:cs="Palatino Linotype"/>
          <w:i/>
        </w:rPr>
        <w:t xml:space="preserve">desechado por </w:t>
      </w:r>
      <w:r w:rsidRPr="000F7EED">
        <w:rPr>
          <w:rFonts w:ascii="Palatino Linotype" w:eastAsia="Palatino Linotype" w:hAnsi="Palatino Linotype" w:cs="Palatino Linotype"/>
          <w:b/>
          <w:i/>
        </w:rPr>
        <w:t>improcedente cuando</w:t>
      </w:r>
      <w:r w:rsidRPr="000F7EED">
        <w:rPr>
          <w:rFonts w:ascii="Palatino Linotype" w:eastAsia="Palatino Linotype" w:hAnsi="Palatino Linotype" w:cs="Palatino Linotype"/>
          <w:i/>
        </w:rPr>
        <w:t>:</w:t>
      </w:r>
    </w:p>
    <w:p w14:paraId="5D72DB83"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i/>
        </w:rPr>
        <w:t>…</w:t>
      </w:r>
    </w:p>
    <w:p w14:paraId="1A5C1914" w14:textId="77777777" w:rsidR="004C7B43" w:rsidRPr="000F7EED" w:rsidRDefault="00CD44C9">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0F7EED">
        <w:rPr>
          <w:rFonts w:ascii="Palatino Linotype" w:eastAsia="Palatino Linotype" w:hAnsi="Palatino Linotype" w:cs="Palatino Linotype"/>
          <w:b/>
          <w:i/>
        </w:rPr>
        <w:t>VI. Se trate de una consulta</w:t>
      </w:r>
      <w:r w:rsidRPr="000F7EED">
        <w:rPr>
          <w:rFonts w:ascii="Palatino Linotype" w:eastAsia="Palatino Linotype" w:hAnsi="Palatino Linotype" w:cs="Palatino Linotype"/>
          <w:i/>
        </w:rPr>
        <w:t>, o tramite en específico...</w:t>
      </w:r>
    </w:p>
    <w:p w14:paraId="5A3AE663"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0A540CE"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Siendo el </w:t>
      </w:r>
      <w:r w:rsidRPr="000F7EED">
        <w:rPr>
          <w:rFonts w:ascii="Palatino Linotype" w:eastAsia="Palatino Linotype" w:hAnsi="Palatino Linotype" w:cs="Palatino Linotype"/>
          <w:i/>
          <w:sz w:val="24"/>
          <w:szCs w:val="24"/>
        </w:rPr>
        <w:t>sobreseimiento</w:t>
      </w:r>
      <w:r w:rsidRPr="000F7EED">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cabe destacar que la decisión de este Organismo Colegiado de sobreseer el recurso de revisión no implica una limitación o negación a la justicia, según lo ha establecido el Poder Judicial Federal, en el criterio que es aplicable por analogía, con rubro:</w:t>
      </w:r>
    </w:p>
    <w:p w14:paraId="7EB3D455"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3E5B53E" w14:textId="77777777" w:rsidR="004C7B43" w:rsidRPr="000F7EED" w:rsidRDefault="00CD44C9">
      <w:pPr>
        <w:spacing w:after="0" w:line="276" w:lineRule="auto"/>
        <w:ind w:left="851" w:right="902"/>
        <w:jc w:val="both"/>
        <w:rPr>
          <w:rFonts w:ascii="Palatino Linotype" w:eastAsia="Palatino Linotype" w:hAnsi="Palatino Linotype" w:cs="Palatino Linotype"/>
          <w:b/>
          <w:i/>
        </w:rPr>
      </w:pPr>
      <w:r w:rsidRPr="000F7EED">
        <w:rPr>
          <w:rFonts w:ascii="Palatino Linotype" w:eastAsia="Palatino Linotype" w:hAnsi="Palatino Linotype" w:cs="Palatino Linotype"/>
          <w:b/>
          <w:i/>
        </w:rPr>
        <w:lastRenderedPageBreak/>
        <w:t>“DESECHAMIENTO O SOBRESEIMIENTO EN EL JUICIO DE AMPARO. NO IMPLICA DENEGACIÓN DE JUSTICIA NI GENERA INSEGURIDAD JURÍDICA”</w:t>
      </w:r>
    </w:p>
    <w:p w14:paraId="2E66E8D0" w14:textId="77777777" w:rsidR="004C7B43" w:rsidRPr="000F7EED" w:rsidRDefault="00CD44C9">
      <w:pPr>
        <w:spacing w:after="0" w:line="276" w:lineRule="auto"/>
        <w:ind w:left="851" w:right="902"/>
        <w:jc w:val="both"/>
        <w:rPr>
          <w:rFonts w:ascii="Palatino Linotype" w:eastAsia="Palatino Linotype" w:hAnsi="Palatino Linotype" w:cs="Palatino Linotype"/>
        </w:rPr>
      </w:pPr>
      <w:r w:rsidRPr="000F7EED">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3CFE2C82" w14:textId="77777777" w:rsidR="004C7B43" w:rsidRPr="000F7EED" w:rsidRDefault="004C7B43">
      <w:pPr>
        <w:spacing w:after="0" w:line="276" w:lineRule="auto"/>
        <w:ind w:left="851" w:right="902"/>
        <w:jc w:val="both"/>
        <w:rPr>
          <w:rFonts w:ascii="Palatino Linotype" w:eastAsia="Palatino Linotype" w:hAnsi="Palatino Linotype" w:cs="Palatino Linotype"/>
          <w:i/>
          <w:sz w:val="24"/>
          <w:szCs w:val="24"/>
        </w:rPr>
      </w:pPr>
    </w:p>
    <w:p w14:paraId="7DFE52DC"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Así, de las constancias que obran en el expediente de mérito, se advierte que se actualiza la causal de sobreseimiento enunciada en la fracción IV del artículo 192 de la Ley de Transparencia Local, en relación directa con la fracción VI del artículo 191 de la misma Ley, toda vez que </w:t>
      </w:r>
      <w:r w:rsidRPr="000F7EED">
        <w:rPr>
          <w:rFonts w:ascii="Palatino Linotype" w:eastAsia="Palatino Linotype" w:hAnsi="Palatino Linotype" w:cs="Palatino Linotype"/>
          <w:b/>
          <w:sz w:val="24"/>
          <w:szCs w:val="24"/>
        </w:rPr>
        <w:t>LA PARTE</w:t>
      </w:r>
      <w:r w:rsidRPr="000F7EED">
        <w:rPr>
          <w:rFonts w:ascii="Palatino Linotype" w:eastAsia="Palatino Linotype" w:hAnsi="Palatino Linotype" w:cs="Palatino Linotype"/>
          <w:sz w:val="24"/>
          <w:szCs w:val="24"/>
        </w:rPr>
        <w:t xml:space="preserve"> </w:t>
      </w:r>
      <w:r w:rsidRPr="000F7EED">
        <w:rPr>
          <w:rFonts w:ascii="Palatino Linotype" w:eastAsia="Palatino Linotype" w:hAnsi="Palatino Linotype" w:cs="Palatino Linotype"/>
          <w:b/>
          <w:sz w:val="24"/>
          <w:szCs w:val="24"/>
        </w:rPr>
        <w:t>RECURRENTE</w:t>
      </w:r>
      <w:r w:rsidRPr="000F7EED">
        <w:rPr>
          <w:rFonts w:ascii="Palatino Linotype" w:eastAsia="Palatino Linotype" w:hAnsi="Palatino Linotype" w:cs="Palatino Linotype"/>
          <w:sz w:val="24"/>
          <w:szCs w:val="24"/>
        </w:rPr>
        <w:t xml:space="preserve"> amplía su solicitud al momento de interponer el recurso de revisión.</w:t>
      </w:r>
    </w:p>
    <w:p w14:paraId="20BDC7BF"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BA4ADC0"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0F7EED">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14:paraId="67AA5D8A" w14:textId="77777777" w:rsidR="004C7B43" w:rsidRPr="000F7EED" w:rsidRDefault="004C7B43">
      <w:pPr>
        <w:spacing w:after="0" w:line="360" w:lineRule="auto"/>
        <w:rPr>
          <w:rFonts w:ascii="Palatino Linotype" w:eastAsia="Palatino Linotype" w:hAnsi="Palatino Linotype" w:cs="Palatino Linotype"/>
        </w:rPr>
      </w:pPr>
    </w:p>
    <w:p w14:paraId="0DD35938" w14:textId="77777777" w:rsidR="004C7B43" w:rsidRPr="000F7EED" w:rsidRDefault="00CD44C9">
      <w:pPr>
        <w:spacing w:after="0" w:line="360" w:lineRule="auto"/>
        <w:ind w:left="1080"/>
        <w:jc w:val="center"/>
        <w:rPr>
          <w:rFonts w:ascii="Palatino Linotype" w:eastAsia="Palatino Linotype" w:hAnsi="Palatino Linotype" w:cs="Palatino Linotype"/>
          <w:b/>
          <w:sz w:val="24"/>
          <w:szCs w:val="24"/>
        </w:rPr>
      </w:pPr>
      <w:r w:rsidRPr="000F7EED">
        <w:rPr>
          <w:rFonts w:ascii="Palatino Linotype" w:eastAsia="Palatino Linotype" w:hAnsi="Palatino Linotype" w:cs="Palatino Linotype"/>
          <w:b/>
          <w:sz w:val="24"/>
          <w:szCs w:val="24"/>
        </w:rPr>
        <w:t>R E S U E L V E</w:t>
      </w:r>
    </w:p>
    <w:p w14:paraId="001263E8" w14:textId="77777777" w:rsidR="004C7B43" w:rsidRPr="000F7EED" w:rsidRDefault="004C7B43">
      <w:pPr>
        <w:spacing w:after="0" w:line="360" w:lineRule="auto"/>
        <w:ind w:left="1080"/>
        <w:rPr>
          <w:rFonts w:ascii="Palatino Linotype" w:eastAsia="Palatino Linotype" w:hAnsi="Palatino Linotype" w:cs="Palatino Linotype"/>
          <w:b/>
          <w:sz w:val="24"/>
          <w:szCs w:val="24"/>
        </w:rPr>
      </w:pPr>
    </w:p>
    <w:p w14:paraId="5C8F7559" w14:textId="77777777" w:rsidR="004C7B43" w:rsidRPr="000F7EED" w:rsidRDefault="00CD44C9">
      <w:pPr>
        <w:spacing w:after="0" w:line="360" w:lineRule="auto"/>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 xml:space="preserve">PRIMERO. </w:t>
      </w:r>
      <w:r w:rsidRPr="000F7EED">
        <w:rPr>
          <w:rFonts w:ascii="Palatino Linotype" w:eastAsia="Palatino Linotype" w:hAnsi="Palatino Linotype" w:cs="Palatino Linotype"/>
          <w:sz w:val="24"/>
          <w:szCs w:val="24"/>
        </w:rPr>
        <w:t xml:space="preserve">Se </w:t>
      </w:r>
      <w:r w:rsidRPr="000F7EED">
        <w:rPr>
          <w:rFonts w:ascii="Palatino Linotype" w:eastAsia="Palatino Linotype" w:hAnsi="Palatino Linotype" w:cs="Palatino Linotype"/>
          <w:b/>
          <w:sz w:val="24"/>
          <w:szCs w:val="24"/>
        </w:rPr>
        <w:t>SOBRESEE</w:t>
      </w:r>
      <w:r w:rsidRPr="000F7EED">
        <w:rPr>
          <w:rFonts w:ascii="Palatino Linotype" w:eastAsia="Palatino Linotype" w:hAnsi="Palatino Linotype" w:cs="Palatino Linotype"/>
          <w:sz w:val="24"/>
          <w:szCs w:val="24"/>
        </w:rPr>
        <w:t xml:space="preserve"> por improcedente el recurso de revisión </w:t>
      </w:r>
      <w:r w:rsidRPr="000F7EED">
        <w:rPr>
          <w:rFonts w:ascii="Palatino Linotype" w:eastAsia="Palatino Linotype" w:hAnsi="Palatino Linotype" w:cs="Palatino Linotype"/>
          <w:b/>
          <w:sz w:val="24"/>
          <w:szCs w:val="24"/>
        </w:rPr>
        <w:t xml:space="preserve">03809/INFOEM/IP/RR/2024 </w:t>
      </w:r>
      <w:r w:rsidRPr="000F7EED">
        <w:rPr>
          <w:rFonts w:ascii="Palatino Linotype" w:eastAsia="Palatino Linotype" w:hAnsi="Palatino Linotype" w:cs="Palatino Linotype"/>
          <w:sz w:val="24"/>
          <w:szCs w:val="24"/>
        </w:rPr>
        <w:t>de conformidad con la fracción IV del artículo 192, en relación con la fracción VI del artículo 191, de la Ley de Transparencia y Acceso a la Información Pública del Estado de México y Municipios, en términos del Considerando</w:t>
      </w:r>
      <w:r w:rsidRPr="000F7EED">
        <w:rPr>
          <w:rFonts w:ascii="Palatino Linotype" w:eastAsia="Palatino Linotype" w:hAnsi="Palatino Linotype" w:cs="Palatino Linotype"/>
          <w:b/>
          <w:sz w:val="24"/>
          <w:szCs w:val="24"/>
        </w:rPr>
        <w:t xml:space="preserve"> Tercero</w:t>
      </w:r>
      <w:r w:rsidRPr="000F7EED">
        <w:rPr>
          <w:rFonts w:ascii="Palatino Linotype" w:eastAsia="Palatino Linotype" w:hAnsi="Palatino Linotype" w:cs="Palatino Linotype"/>
          <w:sz w:val="24"/>
          <w:szCs w:val="24"/>
        </w:rPr>
        <w:t xml:space="preserve"> de la presente resolución.</w:t>
      </w:r>
    </w:p>
    <w:p w14:paraId="0695CEC6" w14:textId="77777777" w:rsidR="004C7B43" w:rsidRPr="000F7EED" w:rsidRDefault="004C7B43">
      <w:pPr>
        <w:spacing w:after="0" w:line="360" w:lineRule="auto"/>
        <w:jc w:val="both"/>
        <w:rPr>
          <w:rFonts w:ascii="Palatino Linotype" w:eastAsia="Palatino Linotype" w:hAnsi="Palatino Linotype" w:cs="Palatino Linotype"/>
          <w:b/>
          <w:sz w:val="24"/>
          <w:szCs w:val="24"/>
        </w:rPr>
      </w:pPr>
    </w:p>
    <w:p w14:paraId="3C2A3136" w14:textId="77777777" w:rsidR="004C7B43" w:rsidRPr="000F7EED" w:rsidRDefault="00CD44C9">
      <w:pPr>
        <w:spacing w:after="0" w:line="360" w:lineRule="auto"/>
        <w:jc w:val="both"/>
        <w:rPr>
          <w:rFonts w:ascii="Palatino Linotype" w:eastAsia="Palatino Linotype" w:hAnsi="Palatino Linotype" w:cs="Palatino Linotype"/>
          <w:sz w:val="24"/>
          <w:szCs w:val="24"/>
        </w:rPr>
      </w:pPr>
      <w:bookmarkStart w:id="1" w:name="_heading=h.17dp8vu" w:colFirst="0" w:colLast="0"/>
      <w:bookmarkEnd w:id="1"/>
      <w:r w:rsidRPr="000F7EED">
        <w:rPr>
          <w:rFonts w:ascii="Palatino Linotype" w:eastAsia="Palatino Linotype" w:hAnsi="Palatino Linotype" w:cs="Palatino Linotype"/>
          <w:b/>
          <w:sz w:val="24"/>
          <w:szCs w:val="24"/>
        </w:rPr>
        <w:t>SEGUNDO. Notifíquese</w:t>
      </w:r>
      <w:r w:rsidRPr="000F7EED">
        <w:rPr>
          <w:rFonts w:ascii="Palatino Linotype" w:eastAsia="Palatino Linotype" w:hAnsi="Palatino Linotype" w:cs="Palatino Linotype"/>
          <w:sz w:val="24"/>
          <w:szCs w:val="24"/>
        </w:rPr>
        <w:t xml:space="preserve">, vía </w:t>
      </w:r>
      <w:r w:rsidRPr="000F7EED">
        <w:rPr>
          <w:rFonts w:ascii="Palatino Linotype" w:eastAsia="Palatino Linotype" w:hAnsi="Palatino Linotype" w:cs="Palatino Linotype"/>
          <w:b/>
          <w:sz w:val="24"/>
          <w:szCs w:val="24"/>
        </w:rPr>
        <w:t xml:space="preserve">SAIMEX </w:t>
      </w:r>
      <w:r w:rsidRPr="000F7EED">
        <w:rPr>
          <w:rFonts w:ascii="Palatino Linotype" w:eastAsia="Palatino Linotype" w:hAnsi="Palatino Linotype" w:cs="Palatino Linotype"/>
          <w:sz w:val="24"/>
          <w:szCs w:val="24"/>
        </w:rPr>
        <w:t xml:space="preserve">la presente resolución a la Titular de la Unidad de Transparencia del </w:t>
      </w:r>
      <w:r w:rsidRPr="000F7EED">
        <w:rPr>
          <w:rFonts w:ascii="Palatino Linotype" w:eastAsia="Palatino Linotype" w:hAnsi="Palatino Linotype" w:cs="Palatino Linotype"/>
          <w:b/>
          <w:sz w:val="24"/>
          <w:szCs w:val="24"/>
        </w:rPr>
        <w:t>SUJETO OBLIGADO</w:t>
      </w:r>
      <w:r w:rsidRPr="000F7EED">
        <w:rPr>
          <w:rFonts w:ascii="Palatino Linotype" w:eastAsia="Palatino Linotype" w:hAnsi="Palatino Linotype" w:cs="Palatino Linotype"/>
          <w:sz w:val="24"/>
          <w:szCs w:val="24"/>
        </w:rPr>
        <w:t>, para su conocimiento, lo anterior en términos del artículo 189 de la Ley de Transparencia y Acceso a la Información Pública del Estado de México y Municipios.</w:t>
      </w:r>
    </w:p>
    <w:p w14:paraId="39AEAFB2"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D9719A6" w14:textId="77777777" w:rsidR="004C7B43" w:rsidRPr="000F7EED" w:rsidRDefault="00CD44C9">
      <w:pPr>
        <w:tabs>
          <w:tab w:val="left" w:pos="8647"/>
        </w:tabs>
        <w:spacing w:after="0" w:line="360" w:lineRule="auto"/>
        <w:ind w:right="51"/>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b/>
          <w:sz w:val="24"/>
          <w:szCs w:val="24"/>
        </w:rPr>
        <w:t>TERCERO. Notifíquese</w:t>
      </w:r>
      <w:r w:rsidRPr="000F7EED">
        <w:rPr>
          <w:rFonts w:ascii="Palatino Linotype" w:eastAsia="Palatino Linotype" w:hAnsi="Palatino Linotype" w:cs="Palatino Linotype"/>
          <w:sz w:val="24"/>
          <w:szCs w:val="24"/>
        </w:rPr>
        <w:t>,</w:t>
      </w:r>
      <w:r w:rsidRPr="000F7EED">
        <w:rPr>
          <w:rFonts w:ascii="Palatino Linotype" w:eastAsia="Palatino Linotype" w:hAnsi="Palatino Linotype" w:cs="Palatino Linotype"/>
          <w:b/>
          <w:sz w:val="24"/>
          <w:szCs w:val="24"/>
        </w:rPr>
        <w:t xml:space="preserve"> vía SAIMEX y correo electrónico </w:t>
      </w:r>
      <w:r w:rsidRPr="000F7EED">
        <w:rPr>
          <w:rFonts w:ascii="Palatino Linotype" w:eastAsia="Palatino Linotype" w:hAnsi="Palatino Linotype" w:cs="Palatino Linotype"/>
          <w:sz w:val="24"/>
          <w:szCs w:val="24"/>
        </w:rPr>
        <w:t>a</w:t>
      </w:r>
      <w:r w:rsidRPr="000F7EED">
        <w:rPr>
          <w:rFonts w:ascii="Palatino Linotype" w:eastAsia="Palatino Linotype" w:hAnsi="Palatino Linotype" w:cs="Palatino Linotype"/>
          <w:b/>
          <w:sz w:val="24"/>
          <w:szCs w:val="24"/>
        </w:rPr>
        <w:t xml:space="preserve"> LA PARTE RECURRENTE</w:t>
      </w:r>
      <w:r w:rsidRPr="000F7EED">
        <w:rPr>
          <w:rFonts w:ascii="Palatino Linotype" w:eastAsia="Palatino Linotype" w:hAnsi="Palatino Linotype" w:cs="Palatino Linotype"/>
          <w:sz w:val="24"/>
          <w:szCs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28BFFB47"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817A3F0" w14:textId="77777777" w:rsidR="004C7B43" w:rsidRPr="000F7EED" w:rsidRDefault="00CD44C9">
      <w:pPr>
        <w:spacing w:after="0" w:line="360" w:lineRule="auto"/>
        <w:ind w:right="49"/>
        <w:jc w:val="both"/>
        <w:rPr>
          <w:rFonts w:ascii="Palatino Linotype" w:eastAsia="Palatino Linotype" w:hAnsi="Palatino Linotype" w:cs="Palatino Linotype"/>
          <w:sz w:val="24"/>
          <w:szCs w:val="24"/>
        </w:rPr>
      </w:pPr>
      <w:r w:rsidRPr="000F7EED">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6DF92386"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09D4B6C1"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073D352"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67EB606"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619D7BA"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1875C25B"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8ADD0FB"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3F3728AA"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421FE8C9"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D32377E"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6A87B9C2"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73EE3146"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13E5368E"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5B6A9D42" w14:textId="77777777" w:rsidR="004C7B43" w:rsidRPr="000F7EED" w:rsidRDefault="004C7B43">
      <w:pPr>
        <w:spacing w:after="0" w:line="360" w:lineRule="auto"/>
        <w:jc w:val="both"/>
        <w:rPr>
          <w:rFonts w:ascii="Palatino Linotype" w:eastAsia="Palatino Linotype" w:hAnsi="Palatino Linotype" w:cs="Palatino Linotype"/>
          <w:sz w:val="24"/>
          <w:szCs w:val="24"/>
        </w:rPr>
      </w:pPr>
    </w:p>
    <w:p w14:paraId="241FC53E"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2" w:name="_heading=h.pfvo6b6rbrun" w:colFirst="0" w:colLast="0"/>
      <w:bookmarkEnd w:id="2"/>
    </w:p>
    <w:p w14:paraId="71DEB450"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3" w:name="_heading=h.vxl48gxnavvr" w:colFirst="0" w:colLast="0"/>
      <w:bookmarkEnd w:id="3"/>
    </w:p>
    <w:p w14:paraId="07B84445"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4" w:name="_heading=h.u49tulwowbsz" w:colFirst="0" w:colLast="0"/>
      <w:bookmarkEnd w:id="4"/>
    </w:p>
    <w:p w14:paraId="431FD16D"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5" w:name="_heading=h.r3i0jvu2c7c3" w:colFirst="0" w:colLast="0"/>
      <w:bookmarkEnd w:id="5"/>
    </w:p>
    <w:p w14:paraId="36B20B94"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6" w:name="_heading=h.20m7dul0s2t7" w:colFirst="0" w:colLast="0"/>
      <w:bookmarkEnd w:id="6"/>
    </w:p>
    <w:p w14:paraId="67730375"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7" w:name="_heading=h.mb1lz89p47fv" w:colFirst="0" w:colLast="0"/>
      <w:bookmarkEnd w:id="7"/>
    </w:p>
    <w:p w14:paraId="42587F6A"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8" w:name="_heading=h.ltvzdieivm0n" w:colFirst="0" w:colLast="0"/>
      <w:bookmarkEnd w:id="8"/>
    </w:p>
    <w:p w14:paraId="581CCC2A" w14:textId="77777777" w:rsidR="004C7B43" w:rsidRPr="000F7EED" w:rsidRDefault="004C7B43">
      <w:pPr>
        <w:spacing w:after="0" w:line="360" w:lineRule="auto"/>
        <w:jc w:val="both"/>
        <w:rPr>
          <w:rFonts w:ascii="Palatino Linotype" w:eastAsia="Palatino Linotype" w:hAnsi="Palatino Linotype" w:cs="Palatino Linotype"/>
          <w:sz w:val="24"/>
          <w:szCs w:val="24"/>
        </w:rPr>
      </w:pPr>
      <w:bookmarkStart w:id="9" w:name="_heading=h.30j0zll" w:colFirst="0" w:colLast="0"/>
      <w:bookmarkEnd w:id="9"/>
    </w:p>
    <w:sectPr w:rsidR="004C7B43" w:rsidRPr="000F7EED">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6359" w14:textId="77777777" w:rsidR="000A4E3E" w:rsidRDefault="000A4E3E">
      <w:pPr>
        <w:spacing w:after="0" w:line="240" w:lineRule="auto"/>
      </w:pPr>
      <w:r>
        <w:separator/>
      </w:r>
    </w:p>
  </w:endnote>
  <w:endnote w:type="continuationSeparator" w:id="0">
    <w:p w14:paraId="2074CA75" w14:textId="77777777" w:rsidR="000A4E3E" w:rsidRDefault="000A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B7CC" w14:textId="77777777" w:rsidR="004C7B43" w:rsidRDefault="00CD44C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840CA">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840CA">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2AA1" w14:textId="77777777" w:rsidR="004C7B43" w:rsidRDefault="00CD44C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840C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840CA">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BF621F3" w14:textId="77777777" w:rsidR="004C7B43" w:rsidRDefault="004C7B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AA4" w14:textId="77777777" w:rsidR="000A4E3E" w:rsidRDefault="000A4E3E">
      <w:pPr>
        <w:spacing w:after="0" w:line="240" w:lineRule="auto"/>
      </w:pPr>
      <w:r>
        <w:separator/>
      </w:r>
    </w:p>
  </w:footnote>
  <w:footnote w:type="continuationSeparator" w:id="0">
    <w:p w14:paraId="102FB1A6" w14:textId="77777777" w:rsidR="000A4E3E" w:rsidRDefault="000A4E3E">
      <w:pPr>
        <w:spacing w:after="0" w:line="240" w:lineRule="auto"/>
      </w:pPr>
      <w:r>
        <w:continuationSeparator/>
      </w:r>
    </w:p>
  </w:footnote>
  <w:footnote w:id="1">
    <w:p w14:paraId="552BF64B" w14:textId="77777777" w:rsidR="004C7B43" w:rsidRDefault="00CD44C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12948293" w14:textId="77777777" w:rsidR="004C7B43" w:rsidRDefault="00CD44C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66620762" w14:textId="77777777" w:rsidR="004C7B43" w:rsidRDefault="00CD44C9">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59C22D77" w14:textId="77777777" w:rsidR="004C7B43" w:rsidRDefault="00CD44C9">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14:paraId="09571988" w14:textId="77777777" w:rsidR="004C7B43" w:rsidRDefault="00CD44C9">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61D5" w14:textId="77777777" w:rsidR="004C7B43" w:rsidRDefault="00CD44C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7393A909" wp14:editId="02C8A467">
          <wp:simplePos x="0" y="0"/>
          <wp:positionH relativeFrom="column">
            <wp:posOffset>-1080134</wp:posOffset>
          </wp:positionH>
          <wp:positionV relativeFrom="paragraph">
            <wp:posOffset>-75564</wp:posOffset>
          </wp:positionV>
          <wp:extent cx="7353300" cy="8658225"/>
          <wp:effectExtent l="0" t="0" r="0" b="0"/>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3"/>
      <w:tblW w:w="10273" w:type="dxa"/>
      <w:tblInd w:w="-1281" w:type="dxa"/>
      <w:tblLayout w:type="fixed"/>
      <w:tblLook w:val="0400" w:firstRow="0" w:lastRow="0" w:firstColumn="0" w:lastColumn="0" w:noHBand="0" w:noVBand="1"/>
    </w:tblPr>
    <w:tblGrid>
      <w:gridCol w:w="5716"/>
      <w:gridCol w:w="4557"/>
    </w:tblGrid>
    <w:tr w:rsidR="004C7B43" w14:paraId="634558DB" w14:textId="77777777">
      <w:trPr>
        <w:trHeight w:val="246"/>
      </w:trPr>
      <w:tc>
        <w:tcPr>
          <w:tcW w:w="5716" w:type="dxa"/>
        </w:tcPr>
        <w:p w14:paraId="7E3D0E81" w14:textId="77777777" w:rsidR="004C7B43" w:rsidRDefault="00CD44C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7625AE3" w14:textId="77777777" w:rsidR="004C7B43" w:rsidRDefault="00CD44C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03809/INFOEM/IP/RR/2024.</w:t>
          </w:r>
        </w:p>
      </w:tc>
    </w:tr>
    <w:tr w:rsidR="004C7B43" w14:paraId="2EF82727" w14:textId="77777777">
      <w:trPr>
        <w:trHeight w:val="212"/>
      </w:trPr>
      <w:tc>
        <w:tcPr>
          <w:tcW w:w="5716" w:type="dxa"/>
        </w:tcPr>
        <w:p w14:paraId="766EB1B5" w14:textId="77777777" w:rsidR="004C7B43" w:rsidRDefault="00CD44C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FA45907" w14:textId="77777777" w:rsidR="004C7B43" w:rsidRDefault="004C7B43">
          <w:pPr>
            <w:spacing w:after="120"/>
            <w:ind w:left="-486" w:right="214" w:firstLine="567"/>
            <w:jc w:val="right"/>
            <w:rPr>
              <w:rFonts w:ascii="Palatino Linotype" w:eastAsia="Palatino Linotype" w:hAnsi="Palatino Linotype" w:cs="Palatino Linotype"/>
              <w:sz w:val="24"/>
              <w:szCs w:val="24"/>
            </w:rPr>
          </w:pPr>
        </w:p>
      </w:tc>
    </w:tr>
    <w:tr w:rsidR="004C7B43" w14:paraId="3EB45DC5" w14:textId="77777777">
      <w:trPr>
        <w:trHeight w:val="264"/>
      </w:trPr>
      <w:tc>
        <w:tcPr>
          <w:tcW w:w="5716" w:type="dxa"/>
        </w:tcPr>
        <w:p w14:paraId="0102D332" w14:textId="77777777" w:rsidR="004C7B43" w:rsidRDefault="00CD44C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46CD857" w14:textId="77777777" w:rsidR="004C7B43" w:rsidRDefault="00CD44C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Judicial.</w:t>
          </w:r>
        </w:p>
      </w:tc>
    </w:tr>
    <w:tr w:rsidR="004C7B43" w14:paraId="7C6D1461" w14:textId="77777777">
      <w:trPr>
        <w:trHeight w:val="373"/>
      </w:trPr>
      <w:tc>
        <w:tcPr>
          <w:tcW w:w="5716" w:type="dxa"/>
        </w:tcPr>
        <w:p w14:paraId="287E1D8B" w14:textId="77777777" w:rsidR="004C7B43" w:rsidRDefault="00CD44C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9402236" w14:textId="77777777" w:rsidR="004C7B43" w:rsidRDefault="00CD44C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FB3D83A" w14:textId="77777777" w:rsidR="004C7B43" w:rsidRDefault="004C7B4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E2E" w14:textId="77777777" w:rsidR="004C7B43" w:rsidRDefault="004C7B43">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4C7B43" w14:paraId="1DE22EAA" w14:textId="77777777">
      <w:trPr>
        <w:trHeight w:val="246"/>
      </w:trPr>
      <w:tc>
        <w:tcPr>
          <w:tcW w:w="5716" w:type="dxa"/>
        </w:tcPr>
        <w:p w14:paraId="38F0ECB8" w14:textId="77777777" w:rsidR="004C7B43" w:rsidRDefault="00CD44C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DB618CD" w14:textId="77777777" w:rsidR="004C7B43" w:rsidRDefault="00CD44C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03809/INFOEM/IP/RR/2024.</w:t>
          </w:r>
        </w:p>
      </w:tc>
    </w:tr>
    <w:tr w:rsidR="004C7B43" w14:paraId="74979457" w14:textId="77777777">
      <w:trPr>
        <w:trHeight w:val="212"/>
      </w:trPr>
      <w:tc>
        <w:tcPr>
          <w:tcW w:w="5716" w:type="dxa"/>
        </w:tcPr>
        <w:p w14:paraId="09250076" w14:textId="77777777" w:rsidR="004C7B43" w:rsidRDefault="00CD44C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B8F5407" w14:textId="046888A4" w:rsidR="004C7B43" w:rsidRDefault="00E4719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w:t>
          </w:r>
          <w:r w:rsidR="00CD44C9">
            <w:rPr>
              <w:rFonts w:ascii="Palatino Linotype" w:eastAsia="Palatino Linotype" w:hAnsi="Palatino Linotype" w:cs="Palatino Linotype"/>
              <w:sz w:val="24"/>
              <w:szCs w:val="24"/>
            </w:rPr>
            <w:t>.</w:t>
          </w:r>
        </w:p>
      </w:tc>
    </w:tr>
    <w:tr w:rsidR="004C7B43" w14:paraId="543D9AE6" w14:textId="77777777">
      <w:trPr>
        <w:trHeight w:val="264"/>
      </w:trPr>
      <w:tc>
        <w:tcPr>
          <w:tcW w:w="5716" w:type="dxa"/>
        </w:tcPr>
        <w:p w14:paraId="7622BAEC" w14:textId="77777777" w:rsidR="004C7B43" w:rsidRDefault="00CD44C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D69F08A" w14:textId="77777777" w:rsidR="004C7B43" w:rsidRDefault="00CD44C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Judicial.</w:t>
          </w:r>
        </w:p>
      </w:tc>
    </w:tr>
    <w:tr w:rsidR="004C7B43" w14:paraId="01ADCCCB" w14:textId="77777777">
      <w:trPr>
        <w:trHeight w:val="373"/>
      </w:trPr>
      <w:tc>
        <w:tcPr>
          <w:tcW w:w="5716" w:type="dxa"/>
        </w:tcPr>
        <w:p w14:paraId="5A6C4F4E" w14:textId="77777777" w:rsidR="004C7B43" w:rsidRDefault="00CD44C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82B56CE" w14:textId="77777777" w:rsidR="004C7B43" w:rsidRDefault="00CD44C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39644D1" w14:textId="77777777" w:rsidR="004C7B43" w:rsidRDefault="00CD44C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6657A6B5" wp14:editId="4BA35CCD">
          <wp:simplePos x="0" y="0"/>
          <wp:positionH relativeFrom="column">
            <wp:posOffset>-1080132</wp:posOffset>
          </wp:positionH>
          <wp:positionV relativeFrom="paragraph">
            <wp:posOffset>-1350008</wp:posOffset>
          </wp:positionV>
          <wp:extent cx="7353300" cy="8658225"/>
          <wp:effectExtent l="0" t="0" r="0" b="0"/>
          <wp:wrapNone/>
          <wp:docPr id="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5FE3"/>
    <w:multiLevelType w:val="multilevel"/>
    <w:tmpl w:val="806E5D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2F18AE"/>
    <w:multiLevelType w:val="multilevel"/>
    <w:tmpl w:val="1F5C65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43"/>
    <w:rsid w:val="000A4E3E"/>
    <w:rsid w:val="000F7EED"/>
    <w:rsid w:val="00200750"/>
    <w:rsid w:val="004C7B43"/>
    <w:rsid w:val="00C840CA"/>
    <w:rsid w:val="00CD44C9"/>
    <w:rsid w:val="00E47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735A"/>
  <w15:docId w15:val="{37495DAD-1AF6-44D6-A00A-70AA02E9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7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912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279"/>
  </w:style>
  <w:style w:type="paragraph" w:styleId="Piedepgina">
    <w:name w:val="footer"/>
    <w:basedOn w:val="Normal"/>
    <w:link w:val="PiedepginaCar"/>
    <w:uiPriority w:val="99"/>
    <w:unhideWhenUsed/>
    <w:rsid w:val="006912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279"/>
  </w:style>
  <w:style w:type="paragraph" w:styleId="NormalWeb">
    <w:name w:val="Normal (Web)"/>
    <w:basedOn w:val="Normal"/>
    <w:uiPriority w:val="99"/>
    <w:unhideWhenUsed/>
    <w:rsid w:val="004D6C6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C268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d+9rlTlJIdqQSiPulwcOT2e9Q==">CgMxLjAyCGguZ2pkZ3hzMgloLjE3ZHA4dnUyDmgucGZ2bzZiNnJicnVuMg5oLnZ4bDQ4Z3huYXZ2cjIOaC51NDl0dWx3b3dic3oyDmgucjNpMGp2dTJjN2MzMg5oLjIwbTdkdWwwczJ0NzIOaC5tYjFsejg5cDQ3ZnYyDmgubHR2emRpZWl2bTBuMgloLjMwajB6bGw4AHIhMXBKUXB3MmUwSF91eWdubC1aenhMeks4NVlWRDZvVDlt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7919</Words>
  <Characters>43556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2024-10-18T17:06:00Z</cp:lastPrinted>
  <dcterms:created xsi:type="dcterms:W3CDTF">2024-10-25T17:08:00Z</dcterms:created>
  <dcterms:modified xsi:type="dcterms:W3CDTF">2024-10-25T17:08:00Z</dcterms:modified>
</cp:coreProperties>
</file>