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CF5" w:rsidRDefault="00815CF5">
      <w:pPr>
        <w:widowControl w:val="0"/>
        <w:pBdr>
          <w:top w:val="nil"/>
          <w:left w:val="nil"/>
          <w:bottom w:val="nil"/>
          <w:right w:val="nil"/>
          <w:between w:val="nil"/>
        </w:pBdr>
        <w:spacing w:line="276" w:lineRule="auto"/>
      </w:pPr>
      <w:bookmarkStart w:id="0" w:name="_GoBack"/>
      <w:bookmarkEnd w:id="0"/>
    </w:p>
    <w:p w:rsidR="00815CF5" w:rsidRDefault="00B14956">
      <w:pPr>
        <w:tabs>
          <w:tab w:val="left" w:pos="0"/>
        </w:tabs>
        <w:spacing w:before="240" w:after="240" w:line="360" w:lineRule="auto"/>
        <w:ind w:right="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000D47A9">
        <w:rPr>
          <w:rFonts w:ascii="Palatino Linotype" w:eastAsia="Palatino Linotype" w:hAnsi="Palatino Linotype" w:cs="Palatino Linotype"/>
          <w:sz w:val="22"/>
          <w:szCs w:val="22"/>
        </w:rPr>
        <w:t>nueve</w:t>
      </w:r>
      <w:r w:rsidR="00412FC7">
        <w:rPr>
          <w:rFonts w:ascii="Palatino Linotype" w:eastAsia="Palatino Linotype" w:hAnsi="Palatino Linotype" w:cs="Palatino Linotype"/>
          <w:sz w:val="22"/>
          <w:szCs w:val="22"/>
        </w:rPr>
        <w:t xml:space="preserve"> (09)</w:t>
      </w:r>
      <w:r>
        <w:rPr>
          <w:rFonts w:ascii="Palatino Linotype" w:eastAsia="Palatino Linotype" w:hAnsi="Palatino Linotype" w:cs="Palatino Linotype"/>
          <w:sz w:val="22"/>
          <w:szCs w:val="22"/>
        </w:rPr>
        <w:t xml:space="preserve"> de octubre de dos mil veinticuatro. </w:t>
      </w:r>
    </w:p>
    <w:p w:rsidR="00815CF5" w:rsidRDefault="00B14956">
      <w:pPr>
        <w:spacing w:before="240" w:after="240" w:line="360" w:lineRule="auto"/>
        <w:ind w:right="1"/>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VISTO</w:t>
      </w:r>
      <w:r>
        <w:rPr>
          <w:rFonts w:ascii="Palatino Linotype" w:eastAsia="Palatino Linotype" w:hAnsi="Palatino Linotype" w:cs="Palatino Linotype"/>
          <w:sz w:val="22"/>
          <w:szCs w:val="22"/>
        </w:rPr>
        <w:t xml:space="preserve"> el expediente electrónico formado con motivo del recurso de revisión </w:t>
      </w:r>
      <w:r>
        <w:rPr>
          <w:rFonts w:ascii="Palatino Linotype" w:eastAsia="Palatino Linotype" w:hAnsi="Palatino Linotype" w:cs="Palatino Linotype"/>
          <w:b/>
          <w:sz w:val="22"/>
          <w:szCs w:val="22"/>
        </w:rPr>
        <w:t xml:space="preserve">01248/INFOEM/IP/RR/2024 </w:t>
      </w:r>
      <w:r>
        <w:rPr>
          <w:rFonts w:ascii="Palatino Linotype" w:eastAsia="Palatino Linotype" w:hAnsi="Palatino Linotype" w:cs="Palatino Linotype"/>
          <w:sz w:val="22"/>
          <w:szCs w:val="22"/>
        </w:rPr>
        <w:t xml:space="preserve">promovido por una persona que no registró nombre alguno, y a quien en lo sucesivo denominaremos RECURRENTE, en contra de la respuesta de </w:t>
      </w:r>
      <w:r>
        <w:rPr>
          <w:rFonts w:ascii="Palatino Linotype" w:eastAsia="Palatino Linotype" w:hAnsi="Palatino Linotype" w:cs="Palatino Linotype"/>
          <w:b/>
          <w:sz w:val="22"/>
          <w:szCs w:val="22"/>
        </w:rPr>
        <w:t xml:space="preserve">Servicios Educativos Integrados al Estado de México, </w:t>
      </w:r>
      <w:r>
        <w:rPr>
          <w:rFonts w:ascii="Palatino Linotype" w:eastAsia="Palatino Linotype" w:hAnsi="Palatino Linotype" w:cs="Palatino Linotype"/>
          <w:sz w:val="22"/>
          <w:szCs w:val="22"/>
        </w:rPr>
        <w:t>en adelante el</w:t>
      </w:r>
      <w:r>
        <w:rPr>
          <w:rFonts w:ascii="Palatino Linotype" w:eastAsia="Palatino Linotype" w:hAnsi="Palatino Linotype" w:cs="Palatino Linotype"/>
          <w:b/>
          <w:sz w:val="22"/>
          <w:szCs w:val="22"/>
        </w:rPr>
        <w:t xml:space="preserve"> SUJETO OBLIGADO, </w:t>
      </w:r>
      <w:r>
        <w:rPr>
          <w:rFonts w:ascii="Palatino Linotype" w:eastAsia="Palatino Linotype" w:hAnsi="Palatino Linotype" w:cs="Palatino Linotype"/>
          <w:sz w:val="22"/>
          <w:szCs w:val="22"/>
        </w:rPr>
        <w:t>se procede a dictar la presente resolución, con base en los siguientes:</w:t>
      </w:r>
    </w:p>
    <w:p w:rsidR="00815CF5" w:rsidRDefault="00815CF5">
      <w:pPr>
        <w:spacing w:before="240" w:after="240" w:line="360" w:lineRule="auto"/>
        <w:ind w:right="1"/>
        <w:jc w:val="both"/>
        <w:rPr>
          <w:rFonts w:ascii="Palatino Linotype" w:eastAsia="Palatino Linotype" w:hAnsi="Palatino Linotype" w:cs="Palatino Linotype"/>
          <w:sz w:val="22"/>
          <w:szCs w:val="22"/>
        </w:rPr>
      </w:pPr>
    </w:p>
    <w:p w:rsidR="00815CF5" w:rsidRDefault="00B14956">
      <w:pPr>
        <w:keepNext/>
        <w:keepLines/>
        <w:tabs>
          <w:tab w:val="left" w:pos="0"/>
        </w:tabs>
        <w:spacing w:before="240" w:after="240" w:line="360" w:lineRule="auto"/>
        <w:ind w:right="1"/>
        <w:jc w:val="center"/>
        <w:rPr>
          <w:rFonts w:ascii="Palatino Linotype" w:eastAsia="Palatino Linotype" w:hAnsi="Palatino Linotype" w:cs="Palatino Linotype"/>
          <w:b/>
          <w:sz w:val="22"/>
          <w:szCs w:val="22"/>
        </w:rPr>
      </w:pPr>
      <w:bookmarkStart w:id="1" w:name="_heading=h.gjdgxs" w:colFirst="0" w:colLast="0"/>
      <w:bookmarkEnd w:id="1"/>
      <w:r>
        <w:rPr>
          <w:rFonts w:ascii="Palatino Linotype" w:eastAsia="Palatino Linotype" w:hAnsi="Palatino Linotype" w:cs="Palatino Linotype"/>
          <w:b/>
          <w:sz w:val="22"/>
          <w:szCs w:val="22"/>
        </w:rPr>
        <w:t>A N T E C E D E N T E S</w:t>
      </w:r>
    </w:p>
    <w:p w:rsidR="00815CF5" w:rsidRDefault="00B14956">
      <w:pPr>
        <w:numPr>
          <w:ilvl w:val="0"/>
          <w:numId w:val="1"/>
        </w:numPr>
        <w:tabs>
          <w:tab w:val="left" w:pos="0"/>
        </w:tabs>
        <w:spacing w:before="240" w:line="360" w:lineRule="auto"/>
        <w:ind w:left="0" w:right="1"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seis de febrero de dos mil veinticuatro, el</w:t>
      </w:r>
      <w:r>
        <w:rPr>
          <w:rFonts w:ascii="Palatino Linotype" w:eastAsia="Palatino Linotype" w:hAnsi="Palatino Linotype" w:cs="Palatino Linotype"/>
          <w:b/>
          <w:sz w:val="22"/>
          <w:szCs w:val="22"/>
        </w:rPr>
        <w:t xml:space="preserve"> RECURRENTE </w:t>
      </w:r>
      <w:r>
        <w:rPr>
          <w:rFonts w:ascii="Palatino Linotype" w:eastAsia="Palatino Linotype" w:hAnsi="Palatino Linotype" w:cs="Palatino Linotype"/>
          <w:sz w:val="22"/>
          <w:szCs w:val="22"/>
        </w:rPr>
        <w:t>presentó</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ante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 través de la Plataforma digital Sistema de Acceso a la Información Mexiquense (SAIMEX), la solicitud de información pública registrada con el número </w:t>
      </w:r>
      <w:r w:rsidR="00412FC7">
        <w:rPr>
          <w:rFonts w:ascii="Palatino Linotype" w:eastAsia="Palatino Linotype" w:hAnsi="Palatino Linotype" w:cs="Palatino Linotype"/>
          <w:b/>
          <w:sz w:val="22"/>
          <w:szCs w:val="22"/>
        </w:rPr>
        <w:t>00068/SEIEM</w:t>
      </w:r>
      <w:r>
        <w:rPr>
          <w:rFonts w:ascii="Palatino Linotype" w:eastAsia="Palatino Linotype" w:hAnsi="Palatino Linotype" w:cs="Palatino Linotype"/>
          <w:b/>
          <w:sz w:val="22"/>
          <w:szCs w:val="22"/>
        </w:rPr>
        <w:t>/IP/2024,</w:t>
      </w:r>
      <w:r>
        <w:rPr>
          <w:rFonts w:ascii="Palatino Linotype" w:eastAsia="Palatino Linotype" w:hAnsi="Palatino Linotype" w:cs="Palatino Linotype"/>
          <w:sz w:val="22"/>
          <w:szCs w:val="22"/>
        </w:rPr>
        <w:t xml:space="preserve"> mediante la cual se solicitó:</w:t>
      </w:r>
    </w:p>
    <w:p w:rsidR="00815CF5" w:rsidRDefault="00815CF5">
      <w:pPr>
        <w:ind w:right="568"/>
        <w:jc w:val="both"/>
        <w:rPr>
          <w:rFonts w:ascii="Palatino Linotype" w:eastAsia="Palatino Linotype" w:hAnsi="Palatino Linotype" w:cs="Palatino Linotype"/>
          <w:sz w:val="22"/>
          <w:szCs w:val="22"/>
        </w:rPr>
      </w:pPr>
    </w:p>
    <w:p w:rsidR="00815CF5" w:rsidRDefault="00B14956">
      <w:pPr>
        <w:ind w:left="567" w:right="568"/>
        <w:jc w:val="both"/>
        <w:rPr>
          <w:rFonts w:ascii="Palatino Linotype" w:eastAsia="Palatino Linotype" w:hAnsi="Palatino Linotype" w:cs="Palatino Linotype"/>
          <w:i/>
          <w:color w:val="000000"/>
          <w:sz w:val="22"/>
          <w:szCs w:val="22"/>
        </w:rPr>
      </w:pPr>
      <w:bookmarkStart w:id="2" w:name="_heading=h.1ksv4uv" w:colFirst="0" w:colLast="0"/>
      <w:bookmarkEnd w:id="2"/>
      <w:r>
        <w:rPr>
          <w:rFonts w:ascii="Palatino Linotype" w:eastAsia="Palatino Linotype" w:hAnsi="Palatino Linotype" w:cs="Palatino Linotype"/>
          <w:i/>
          <w:color w:val="000000"/>
          <w:sz w:val="22"/>
          <w:szCs w:val="22"/>
        </w:rPr>
        <w:t xml:space="preserve">“Solicito </w:t>
      </w:r>
      <w:r w:rsidRPr="00A11413">
        <w:rPr>
          <w:rFonts w:ascii="Palatino Linotype" w:eastAsia="Palatino Linotype" w:hAnsi="Palatino Linotype" w:cs="Palatino Linotype"/>
          <w:i/>
          <w:color w:val="000000"/>
          <w:sz w:val="22"/>
          <w:szCs w:val="22"/>
        </w:rPr>
        <w:t>se proporcione los nombres y cargos de: 1) Los integrantes del Consejo Directivo: Presidencia, Vicepresidencia, Secretaria y los tres vocales; asi como los correspondientes suplentes. 2) El comisario designado por la Gobernadora. 3) Los integrantes del Comité de asesoría</w:t>
      </w:r>
      <w:r w:rsidRPr="00A11413">
        <w:rPr>
          <w:rFonts w:ascii="Verdana" w:eastAsia="Verdana" w:hAnsi="Verdana" w:cs="Verdana"/>
          <w:color w:val="000000"/>
          <w:sz w:val="22"/>
          <w:szCs w:val="22"/>
        </w:rPr>
        <w:t>.</w:t>
      </w:r>
      <w:r w:rsidRPr="00A11413">
        <w:rPr>
          <w:rFonts w:ascii="Palatino Linotype" w:eastAsia="Palatino Linotype" w:hAnsi="Palatino Linotype" w:cs="Palatino Linotype"/>
          <w:i/>
          <w:color w:val="000000"/>
          <w:sz w:val="22"/>
          <w:szCs w:val="22"/>
        </w:rPr>
        <w:t>” (Sic)</w:t>
      </w:r>
    </w:p>
    <w:p w:rsidR="00815CF5" w:rsidRDefault="00815CF5">
      <w:pPr>
        <w:ind w:right="1"/>
        <w:jc w:val="both"/>
        <w:rPr>
          <w:rFonts w:ascii="Palatino Linotype" w:eastAsia="Palatino Linotype" w:hAnsi="Palatino Linotype" w:cs="Palatino Linotype"/>
          <w:sz w:val="22"/>
          <w:szCs w:val="22"/>
        </w:rPr>
      </w:pPr>
    </w:p>
    <w:p w:rsidR="00815CF5" w:rsidRDefault="00B14956">
      <w:pPr>
        <w:numPr>
          <w:ilvl w:val="0"/>
          <w:numId w:val="1"/>
        </w:numPr>
        <w:pBdr>
          <w:top w:val="nil"/>
          <w:left w:val="nil"/>
          <w:bottom w:val="nil"/>
          <w:right w:val="nil"/>
          <w:between w:val="nil"/>
        </w:pBdr>
        <w:spacing w:before="240" w:after="240" w:line="360" w:lineRule="auto"/>
        <w:ind w:left="0" w:right="1"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Se hace constar que se señaló como modalidad de entrega de la información a través del Sistema de Acceso a la Información Mexiquense </w:t>
      </w:r>
      <w:r>
        <w:rPr>
          <w:rFonts w:ascii="Palatino Linotype" w:eastAsia="Palatino Linotype" w:hAnsi="Palatino Linotype" w:cs="Palatino Linotype"/>
          <w:b/>
          <w:color w:val="000000"/>
          <w:sz w:val="22"/>
          <w:szCs w:val="22"/>
        </w:rPr>
        <w:t>(SAIMEX).</w:t>
      </w:r>
    </w:p>
    <w:p w:rsidR="00815CF5" w:rsidRDefault="00B14956">
      <w:pPr>
        <w:numPr>
          <w:ilvl w:val="0"/>
          <w:numId w:val="1"/>
        </w:numPr>
        <w:pBdr>
          <w:top w:val="nil"/>
          <w:left w:val="nil"/>
          <w:bottom w:val="nil"/>
          <w:right w:val="nil"/>
          <w:between w:val="nil"/>
        </w:pBdr>
        <w:spacing w:before="240" w:after="240" w:line="360" w:lineRule="auto"/>
        <w:ind w:left="0" w:right="1"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El seis de febrero de dos mil veinticuatro,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realizó un requerimiento al servidor público habilitado.</w:t>
      </w:r>
    </w:p>
    <w:p w:rsidR="00815CF5" w:rsidRDefault="00B14956">
      <w:pPr>
        <w:numPr>
          <w:ilvl w:val="0"/>
          <w:numId w:val="1"/>
        </w:numPr>
        <w:tabs>
          <w:tab w:val="left" w:pos="0"/>
        </w:tabs>
        <w:spacing w:line="360" w:lineRule="auto"/>
        <w:ind w:left="0" w:right="1" w:firstLine="0"/>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El veintisiete de febrero de dos mil veinticuatro,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dio respuesta a la solicitud, en los siguientes términos:</w:t>
      </w:r>
    </w:p>
    <w:p w:rsidR="00815CF5" w:rsidRDefault="00B14956">
      <w:pPr>
        <w:spacing w:line="360" w:lineRule="auto"/>
        <w:ind w:left="567" w:right="5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rsidR="00815CF5" w:rsidRDefault="00B14956">
      <w:pPr>
        <w:spacing w:line="360" w:lineRule="auto"/>
        <w:ind w:left="567" w:right="5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Con fundamento en los artículos 12 segundo párrafo, 53 fracciones II, IV, V y VI, 163 y 167 de la Ley de Transparencia y Acceso a la Información Pública del Estado de México y Municipios, conforme a las </w:t>
      </w:r>
      <w:r>
        <w:rPr>
          <w:rFonts w:ascii="Palatino Linotype" w:eastAsia="Palatino Linotype" w:hAnsi="Palatino Linotype" w:cs="Palatino Linotype"/>
          <w:b/>
          <w:i/>
          <w:color w:val="000000"/>
          <w:sz w:val="22"/>
          <w:szCs w:val="22"/>
        </w:rPr>
        <w:t>respuestas</w:t>
      </w:r>
      <w:r>
        <w:rPr>
          <w:rFonts w:ascii="Palatino Linotype" w:eastAsia="Palatino Linotype" w:hAnsi="Palatino Linotype" w:cs="Palatino Linotype"/>
          <w:i/>
          <w:color w:val="000000"/>
          <w:sz w:val="22"/>
          <w:szCs w:val="22"/>
        </w:rPr>
        <w:t xml:space="preserve"> proporcionadas por los Servidores Públicos Habilitados de la Coordinación de Administración y Finanzas y de la Unidad de Asuntos Jurídicos e Igualdad de Género, informan lo siguiente:</w:t>
      </w:r>
    </w:p>
    <w:p w:rsidR="00815CF5" w:rsidRDefault="00815CF5">
      <w:pPr>
        <w:pBdr>
          <w:top w:val="nil"/>
          <w:left w:val="nil"/>
          <w:bottom w:val="nil"/>
          <w:right w:val="nil"/>
          <w:between w:val="nil"/>
        </w:pBdr>
        <w:spacing w:line="360" w:lineRule="auto"/>
        <w:ind w:left="927" w:right="568"/>
        <w:jc w:val="both"/>
        <w:rPr>
          <w:rFonts w:ascii="Palatino Linotype" w:eastAsia="Palatino Linotype" w:hAnsi="Palatino Linotype" w:cs="Palatino Linotype"/>
          <w:i/>
          <w:color w:val="000000"/>
          <w:sz w:val="22"/>
          <w:szCs w:val="22"/>
        </w:rPr>
      </w:pPr>
    </w:p>
    <w:p w:rsidR="00815CF5" w:rsidRDefault="00B14956">
      <w:pPr>
        <w:pBdr>
          <w:top w:val="nil"/>
          <w:left w:val="nil"/>
          <w:bottom w:val="nil"/>
          <w:right w:val="nil"/>
          <w:between w:val="nil"/>
        </w:pBdr>
        <w:spacing w:line="360" w:lineRule="auto"/>
        <w:ind w:left="927" w:right="5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Se adjuntan anexos en formato pdf…” (Sic)</w:t>
      </w:r>
    </w:p>
    <w:p w:rsidR="00815CF5" w:rsidRDefault="00815CF5">
      <w:pPr>
        <w:ind w:right="568"/>
        <w:jc w:val="both"/>
        <w:rPr>
          <w:rFonts w:ascii="Palatino Linotype" w:eastAsia="Palatino Linotype" w:hAnsi="Palatino Linotype" w:cs="Palatino Linotype"/>
          <w:sz w:val="22"/>
          <w:szCs w:val="22"/>
        </w:rPr>
      </w:pPr>
    </w:p>
    <w:p w:rsidR="00815CF5" w:rsidRDefault="00B14956">
      <w:pPr>
        <w:spacing w:line="360" w:lineRule="auto"/>
        <w:ind w:right="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 adjuntaron dos oficios:</w:t>
      </w:r>
    </w:p>
    <w:p w:rsidR="00815CF5" w:rsidRDefault="00B14956">
      <w:pPr>
        <w:numPr>
          <w:ilvl w:val="0"/>
          <w:numId w:val="2"/>
        </w:numPr>
        <w:pBdr>
          <w:top w:val="nil"/>
          <w:left w:val="nil"/>
          <w:bottom w:val="nil"/>
          <w:right w:val="nil"/>
          <w:between w:val="nil"/>
        </w:pBdr>
        <w:spacing w:line="360" w:lineRule="auto"/>
        <w:ind w:right="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Oficio 228C0101200000L/000376/2024</w:t>
      </w:r>
      <w:r>
        <w:rPr>
          <w:rFonts w:ascii="Palatino Linotype" w:eastAsia="Palatino Linotype" w:hAnsi="Palatino Linotype" w:cs="Palatino Linotype"/>
          <w:color w:val="000000"/>
          <w:sz w:val="22"/>
          <w:szCs w:val="22"/>
        </w:rPr>
        <w:t xml:space="preserve">, de fecha siete de febrero, suscrito por la Coordinadora de Administración y Finanzas Servidora Pública Habilitada, del cual en lo que interesa se observa: </w:t>
      </w:r>
      <w:r>
        <w:rPr>
          <w:rFonts w:ascii="Palatino Linotype" w:eastAsia="Palatino Linotype" w:hAnsi="Palatino Linotype" w:cs="Palatino Linotype"/>
          <w:i/>
          <w:color w:val="000000"/>
          <w:sz w:val="22"/>
          <w:szCs w:val="22"/>
        </w:rPr>
        <w:t>“…Al respecto, me permito informarle que, como Coordinadora de Administración y Finanzas, mi participación en las Sesiones del órgano Colegiado en mención es en calidad de “Invitada Especial; sin embargo, con el objeto de contribuir a agilizar la información referida, dicha información podría ser solicitada al Director General del SEIEM, …en su calidad de Secretario del H. Consejo Directivo de SEIEM”</w:t>
      </w:r>
      <w:r>
        <w:rPr>
          <w:rFonts w:ascii="Palatino Linotype" w:eastAsia="Palatino Linotype" w:hAnsi="Palatino Linotype" w:cs="Palatino Linotype"/>
          <w:color w:val="000000"/>
          <w:sz w:val="22"/>
          <w:szCs w:val="22"/>
        </w:rPr>
        <w:t xml:space="preserve"> (Sic)</w:t>
      </w:r>
    </w:p>
    <w:p w:rsidR="00815CF5" w:rsidRDefault="00815CF5">
      <w:pPr>
        <w:spacing w:line="360" w:lineRule="auto"/>
        <w:ind w:right="1"/>
        <w:jc w:val="both"/>
        <w:rPr>
          <w:rFonts w:ascii="Palatino Linotype" w:eastAsia="Palatino Linotype" w:hAnsi="Palatino Linotype" w:cs="Palatino Linotype"/>
          <w:sz w:val="22"/>
          <w:szCs w:val="22"/>
        </w:rPr>
      </w:pPr>
    </w:p>
    <w:p w:rsidR="00815CF5" w:rsidRDefault="00B14956">
      <w:pPr>
        <w:numPr>
          <w:ilvl w:val="0"/>
          <w:numId w:val="2"/>
        </w:numPr>
        <w:pBdr>
          <w:top w:val="nil"/>
          <w:left w:val="nil"/>
          <w:bottom w:val="nil"/>
          <w:right w:val="nil"/>
          <w:between w:val="nil"/>
        </w:pBdr>
        <w:spacing w:line="360" w:lineRule="auto"/>
        <w:ind w:right="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color w:val="000000"/>
          <w:sz w:val="22"/>
          <w:szCs w:val="22"/>
        </w:rPr>
        <w:t>Oficio número 228C0101030000S/801/2024</w:t>
      </w:r>
      <w:r>
        <w:rPr>
          <w:rFonts w:ascii="Palatino Linotype" w:eastAsia="Palatino Linotype" w:hAnsi="Palatino Linotype" w:cs="Palatino Linotype"/>
          <w:color w:val="000000"/>
          <w:sz w:val="22"/>
          <w:szCs w:val="22"/>
        </w:rPr>
        <w:t xml:space="preserve">, de fecha siete de febrero de dos mil veinticuatro, firmado por el Servidor Público Habilitado de la Unidad de Asuntos </w:t>
      </w:r>
      <w:r>
        <w:rPr>
          <w:rFonts w:ascii="Palatino Linotype" w:eastAsia="Palatino Linotype" w:hAnsi="Palatino Linotype" w:cs="Palatino Linotype"/>
          <w:color w:val="000000"/>
          <w:sz w:val="22"/>
          <w:szCs w:val="22"/>
        </w:rPr>
        <w:lastRenderedPageBreak/>
        <w:t>Jurídicos e Igualdad de Género, en el cual a grosso modo describe los fundamentos legales relativos a la integración del Consejo Directivo del Organismo Público Descentralizado denominado Servicios Educativos Integrados al Estado de México y que además, contará con un Comisario designado por el Gobernador y que existirá un Comité de Asesoría, integrado por especialistas y representantes del Sindicato Nacional de Trabajadores de la Educación.</w:t>
      </w:r>
    </w:p>
    <w:p w:rsidR="00815CF5" w:rsidRDefault="00815CF5">
      <w:pPr>
        <w:ind w:right="568"/>
        <w:jc w:val="both"/>
        <w:rPr>
          <w:rFonts w:ascii="Palatino Linotype" w:eastAsia="Palatino Linotype" w:hAnsi="Palatino Linotype" w:cs="Palatino Linotype"/>
          <w:sz w:val="22"/>
          <w:szCs w:val="22"/>
        </w:rPr>
      </w:pPr>
    </w:p>
    <w:p w:rsidR="00815CF5" w:rsidRDefault="00B14956">
      <w:pPr>
        <w:numPr>
          <w:ilvl w:val="0"/>
          <w:numId w:val="1"/>
        </w:numPr>
        <w:pBdr>
          <w:top w:val="nil"/>
          <w:left w:val="nil"/>
          <w:bottom w:val="nil"/>
          <w:right w:val="nil"/>
          <w:between w:val="nil"/>
        </w:pBdr>
        <w:tabs>
          <w:tab w:val="left" w:pos="0"/>
        </w:tabs>
        <w:spacing w:before="240" w:after="240" w:line="360" w:lineRule="auto"/>
        <w:ind w:left="0" w:right="1"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El cinco de marzo de dos mil veinticuatro</w:t>
      </w:r>
      <w:r>
        <w:rPr>
          <w:rFonts w:ascii="Palatino Linotype" w:eastAsia="Palatino Linotype" w:hAnsi="Palatino Linotype" w:cs="Palatino Linotype"/>
          <w:b/>
          <w:color w:val="000000"/>
          <w:sz w:val="22"/>
          <w:szCs w:val="22"/>
        </w:rPr>
        <w:t>,</w:t>
      </w:r>
      <w:r>
        <w:rPr>
          <w:rFonts w:ascii="Palatino Linotype" w:eastAsia="Palatino Linotype" w:hAnsi="Palatino Linotype" w:cs="Palatino Linotype"/>
          <w:color w:val="000000"/>
          <w:sz w:val="22"/>
          <w:szCs w:val="22"/>
        </w:rPr>
        <w:t xml:space="preserve"> el </w:t>
      </w:r>
      <w:r>
        <w:rPr>
          <w:rFonts w:ascii="Palatino Linotype" w:eastAsia="Palatino Linotype" w:hAnsi="Palatino Linotype" w:cs="Palatino Linotype"/>
          <w:b/>
          <w:color w:val="000000"/>
          <w:sz w:val="22"/>
          <w:szCs w:val="22"/>
        </w:rPr>
        <w:t xml:space="preserve">RECURRENTE </w:t>
      </w:r>
      <w:r>
        <w:rPr>
          <w:rFonts w:ascii="Palatino Linotype" w:eastAsia="Palatino Linotype" w:hAnsi="Palatino Linotype" w:cs="Palatino Linotype"/>
          <w:color w:val="000000"/>
          <w:sz w:val="22"/>
          <w:szCs w:val="22"/>
        </w:rPr>
        <w:t>interpuso el recurso de revisión, señalando como:</w:t>
      </w:r>
    </w:p>
    <w:p w:rsidR="00815CF5" w:rsidRDefault="00B14956">
      <w:pPr>
        <w:spacing w:line="360" w:lineRule="auto"/>
        <w:ind w:left="567" w:right="5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sz w:val="22"/>
          <w:szCs w:val="22"/>
        </w:rPr>
        <w:t>ACTO IMPUGNADO:</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color w:val="000000"/>
          <w:sz w:val="22"/>
          <w:szCs w:val="22"/>
        </w:rPr>
        <w:t>No se proporciona la información solicita, únicamente se fundamenta jurídicamente su existencia.</w:t>
      </w:r>
      <w:r>
        <w:rPr>
          <w:rFonts w:ascii="Palatino Linotype" w:eastAsia="Palatino Linotype" w:hAnsi="Palatino Linotype" w:cs="Palatino Linotype"/>
          <w:i/>
          <w:color w:val="000000"/>
          <w:sz w:val="22"/>
          <w:szCs w:val="22"/>
        </w:rPr>
        <w:t>” (Sic)</w:t>
      </w:r>
    </w:p>
    <w:p w:rsidR="00815CF5" w:rsidRDefault="00815CF5">
      <w:pPr>
        <w:spacing w:line="360" w:lineRule="auto"/>
        <w:ind w:left="567" w:right="568"/>
        <w:jc w:val="both"/>
        <w:rPr>
          <w:rFonts w:ascii="Palatino Linotype" w:eastAsia="Palatino Linotype" w:hAnsi="Palatino Linotype" w:cs="Palatino Linotype"/>
          <w:sz w:val="22"/>
          <w:szCs w:val="22"/>
        </w:rPr>
      </w:pPr>
    </w:p>
    <w:p w:rsidR="00815CF5" w:rsidRDefault="00B14956">
      <w:pPr>
        <w:spacing w:line="360" w:lineRule="auto"/>
        <w:ind w:left="567" w:right="568"/>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RAZONES O MOTIVOS DE INCONFORMIDAD</w:t>
      </w:r>
      <w:r>
        <w:rPr>
          <w:rFonts w:ascii="Palatino Linotype" w:eastAsia="Palatino Linotype" w:hAnsi="Palatino Linotype" w:cs="Palatino Linotype"/>
          <w:i/>
          <w:sz w:val="22"/>
          <w:szCs w:val="22"/>
        </w:rPr>
        <w:t>: “</w:t>
      </w:r>
      <w:r>
        <w:rPr>
          <w:rFonts w:ascii="Palatino Linotype" w:eastAsia="Palatino Linotype" w:hAnsi="Palatino Linotype" w:cs="Palatino Linotype"/>
          <w:i/>
          <w:color w:val="000000"/>
          <w:sz w:val="22"/>
          <w:szCs w:val="22"/>
        </w:rPr>
        <w:t xml:space="preserve">La respuesta otorgada solo versa sobre el fundamento jurídico, </w:t>
      </w:r>
      <w:r w:rsidRPr="00A11413">
        <w:rPr>
          <w:rFonts w:ascii="Palatino Linotype" w:eastAsia="Palatino Linotype" w:hAnsi="Palatino Linotype" w:cs="Palatino Linotype"/>
          <w:i/>
          <w:color w:val="000000"/>
          <w:sz w:val="22"/>
          <w:szCs w:val="22"/>
        </w:rPr>
        <w:t>pero no se proporcionan los nombres de los servidores públicos que se solicitaron, tal vez por falta de</w:t>
      </w:r>
      <w:r>
        <w:rPr>
          <w:rFonts w:ascii="Palatino Linotype" w:eastAsia="Palatino Linotype" w:hAnsi="Palatino Linotype" w:cs="Palatino Linotype"/>
          <w:i/>
          <w:color w:val="000000"/>
          <w:sz w:val="22"/>
          <w:szCs w:val="22"/>
        </w:rPr>
        <w:t xml:space="preserve"> pericia, o bien, de forma deliberada. La misma respuesta que se dio, da cuenta, por si misma, de que la información que se requirio existe, ya que se fundamenta en la Ley que crea el Organismo Público Descentralizado denomina Servicios Educativos Integrados al Estado de México, Capítulo Tercero, Administración, en sus artículos 7, 9 y 11, párrafo segundo, los cuales se citan textualmente en el oficio de respuesta.” (Sic)</w:t>
      </w:r>
    </w:p>
    <w:p w:rsidR="00815CF5" w:rsidRDefault="00815CF5">
      <w:pPr>
        <w:spacing w:line="360" w:lineRule="auto"/>
        <w:ind w:right="1"/>
        <w:jc w:val="both"/>
        <w:rPr>
          <w:rFonts w:ascii="Palatino Linotype" w:eastAsia="Palatino Linotype" w:hAnsi="Palatino Linotype" w:cs="Palatino Linotype"/>
          <w:color w:val="000000"/>
          <w:sz w:val="22"/>
          <w:szCs w:val="22"/>
        </w:rPr>
      </w:pPr>
    </w:p>
    <w:p w:rsidR="00815CF5" w:rsidRDefault="00B14956">
      <w:pPr>
        <w:numPr>
          <w:ilvl w:val="0"/>
          <w:numId w:val="1"/>
        </w:numPr>
        <w:spacing w:line="360" w:lineRule="auto"/>
        <w:ind w:left="0" w:right="1"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La </w:t>
      </w:r>
      <w:r>
        <w:rPr>
          <w:rFonts w:ascii="Palatino Linotype" w:eastAsia="Palatino Linotype" w:hAnsi="Palatino Linotype" w:cs="Palatino Linotype"/>
          <w:sz w:val="22"/>
          <w:szCs w:val="22"/>
        </w:rPr>
        <w:t xml:space="preserve">Comisionada Ponente, con fundamento en lo dispuesto por el artículo 185 fracción II de la ley de la materia, a través del acuerdo de admisión del doce de marzo de dos mil veinticuatro, puso a disposición de las partes el  expediente electrónicos vía Sistema de Acceso a la Información Mexiquense </w:t>
      </w:r>
      <w:r>
        <w:rPr>
          <w:rFonts w:ascii="Palatino Linotype" w:eastAsia="Palatino Linotype" w:hAnsi="Palatino Linotype" w:cs="Palatino Linotype"/>
          <w:b/>
          <w:sz w:val="22"/>
          <w:szCs w:val="22"/>
        </w:rPr>
        <w:t xml:space="preserve">SAIMEX </w:t>
      </w:r>
      <w:r>
        <w:rPr>
          <w:rFonts w:ascii="Palatino Linotype" w:eastAsia="Palatino Linotype" w:hAnsi="Palatino Linotype" w:cs="Palatino Linotype"/>
          <w:sz w:val="22"/>
          <w:szCs w:val="22"/>
        </w:rPr>
        <w:t xml:space="preserve">a efecto de que en un plazo máximo de siete días </w:t>
      </w:r>
      <w:r>
        <w:rPr>
          <w:rFonts w:ascii="Palatino Linotype" w:eastAsia="Palatino Linotype" w:hAnsi="Palatino Linotype" w:cs="Palatino Linotype"/>
          <w:sz w:val="22"/>
          <w:szCs w:val="22"/>
        </w:rPr>
        <w:lastRenderedPageBreak/>
        <w:t xml:space="preserve">manifestara lo que a su derecho conviniera, ofreciera pruebas y alegatos según correspondiera a los casos concretos, de esta forma para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presentará el Informe Justificado procedente.</w:t>
      </w:r>
    </w:p>
    <w:p w:rsidR="00815CF5" w:rsidRDefault="00815CF5">
      <w:pPr>
        <w:spacing w:line="360" w:lineRule="auto"/>
        <w:ind w:right="1"/>
        <w:jc w:val="both"/>
        <w:rPr>
          <w:rFonts w:ascii="Palatino Linotype" w:eastAsia="Palatino Linotype" w:hAnsi="Palatino Linotype" w:cs="Palatino Linotype"/>
          <w:color w:val="000000"/>
          <w:sz w:val="22"/>
          <w:szCs w:val="22"/>
        </w:rPr>
      </w:pPr>
    </w:p>
    <w:p w:rsidR="00815CF5" w:rsidRDefault="00B14956">
      <w:pPr>
        <w:numPr>
          <w:ilvl w:val="0"/>
          <w:numId w:val="1"/>
        </w:numPr>
        <w:spacing w:line="360" w:lineRule="auto"/>
        <w:ind w:left="0" w:right="1"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rindió el informe justificado correspondiente, en fecha uno de abril de dos mil veinticuatro, archivo digital </w:t>
      </w:r>
      <w:r>
        <w:rPr>
          <w:rFonts w:ascii="Palatino Linotype" w:eastAsia="Palatino Linotype" w:hAnsi="Palatino Linotype" w:cs="Palatino Linotype"/>
          <w:b/>
          <w:sz w:val="22"/>
          <w:szCs w:val="22"/>
        </w:rPr>
        <w:t xml:space="preserve">INFORME DE JUSTIFICACIÓN 68-24 Y ANEXO PDF..pdf: </w:t>
      </w:r>
      <w:r>
        <w:rPr>
          <w:rFonts w:ascii="Palatino Linotype" w:eastAsia="Palatino Linotype" w:hAnsi="Palatino Linotype" w:cs="Palatino Linotype"/>
          <w:sz w:val="22"/>
          <w:szCs w:val="22"/>
        </w:rPr>
        <w:t xml:space="preserve">Archivo que contiene un oficio de justificación y respuesta número 228C0101030002S/UT/0474/2024, de fecha veintidós de marzo de dos mil veinticuatro, firmado por el  Suplente del Titular de la Unidad de Transparencia de la Unidad de Asuntos Jurídicos e Igualdad de Género, a este oficio se adjuntó el </w:t>
      </w:r>
      <w:r>
        <w:rPr>
          <w:rFonts w:ascii="Palatino Linotype" w:eastAsia="Palatino Linotype" w:hAnsi="Palatino Linotype" w:cs="Palatino Linotype"/>
          <w:b/>
          <w:sz w:val="22"/>
          <w:szCs w:val="22"/>
          <w:u w:val="single"/>
        </w:rPr>
        <w:t>oficio número 228C0101A/080/2024</w:t>
      </w:r>
      <w:r>
        <w:rPr>
          <w:rFonts w:ascii="Palatino Linotype" w:eastAsia="Palatino Linotype" w:hAnsi="Palatino Linotype" w:cs="Palatino Linotype"/>
          <w:sz w:val="22"/>
          <w:szCs w:val="22"/>
        </w:rPr>
        <w:t xml:space="preserve"> de fecha diecinueve de marzo de dos mil veinticuatro, en el cual mencionan el cargo y nombre completo del personal que integra el Consejo Directivo (Presidencia, Vicepresidencia, Secretaría, 03 Vocales). </w:t>
      </w:r>
      <w:r>
        <w:rPr>
          <w:rFonts w:ascii="Palatino Linotype" w:eastAsia="Palatino Linotype" w:hAnsi="Palatino Linotype" w:cs="Palatino Linotype"/>
          <w:color w:val="000000"/>
          <w:sz w:val="22"/>
          <w:szCs w:val="22"/>
        </w:rPr>
        <w:t>También informó que respecto a los suplentes no es posible proporcionar los nombres, ya que previo a cada sesión los titulares informan, en el caso de así serlo, quien será el suplente; por último, proporcionan el nombre y cargo del Comisario del Consejo Directivo.</w:t>
      </w:r>
    </w:p>
    <w:p w:rsidR="00815CF5" w:rsidRDefault="00815CF5">
      <w:pPr>
        <w:spacing w:line="360" w:lineRule="auto"/>
        <w:ind w:right="1"/>
        <w:jc w:val="both"/>
        <w:rPr>
          <w:rFonts w:ascii="Palatino Linotype" w:eastAsia="Palatino Linotype" w:hAnsi="Palatino Linotype" w:cs="Palatino Linotype"/>
          <w:sz w:val="22"/>
          <w:szCs w:val="22"/>
        </w:rPr>
      </w:pPr>
    </w:p>
    <w:p w:rsidR="00815CF5" w:rsidRDefault="00B14956">
      <w:pPr>
        <w:numPr>
          <w:ilvl w:val="0"/>
          <w:numId w:val="1"/>
        </w:numPr>
        <w:spacing w:line="360" w:lineRule="auto"/>
        <w:ind w:left="0" w:right="1"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su parte, el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 xml:space="preserve">no presentó alegatos ni ofreció medios de prueba, según constancias del Sistema de Acceso a la Información Mexiquense </w:t>
      </w:r>
      <w:r>
        <w:rPr>
          <w:rFonts w:ascii="Palatino Linotype" w:eastAsia="Palatino Linotype" w:hAnsi="Palatino Linotype" w:cs="Palatino Linotype"/>
          <w:b/>
          <w:sz w:val="22"/>
          <w:szCs w:val="22"/>
        </w:rPr>
        <w:t>SAIMEX.</w:t>
      </w:r>
    </w:p>
    <w:p w:rsidR="00815CF5" w:rsidRDefault="00815CF5">
      <w:pPr>
        <w:spacing w:line="360" w:lineRule="auto"/>
        <w:ind w:right="1"/>
        <w:jc w:val="both"/>
        <w:rPr>
          <w:rFonts w:ascii="Palatino Linotype" w:eastAsia="Palatino Linotype" w:hAnsi="Palatino Linotype" w:cs="Palatino Linotype"/>
          <w:sz w:val="22"/>
          <w:szCs w:val="22"/>
        </w:rPr>
      </w:pPr>
    </w:p>
    <w:p w:rsidR="00815CF5" w:rsidRDefault="00B14956">
      <w:pPr>
        <w:numPr>
          <w:ilvl w:val="0"/>
          <w:numId w:val="1"/>
        </w:numPr>
        <w:spacing w:line="360" w:lineRule="auto"/>
        <w:ind w:left="0" w:right="1"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diez de junio de dos mil veinticuatro, </w:t>
      </w:r>
      <w:r>
        <w:rPr>
          <w:rFonts w:ascii="Palatino Linotype" w:eastAsia="Palatino Linotype" w:hAnsi="Palatino Linotype" w:cs="Palatino Linotype"/>
          <w:color w:val="000000"/>
          <w:sz w:val="22"/>
          <w:szCs w:val="22"/>
        </w:rPr>
        <w:t>se notificó el acuerdo de ampliación de plazo, con fundamento en el artículo 181, tercer párrafo, de la Ley de Transparencia y Acceso a la Información Pública del Estado de México y Municipios.</w:t>
      </w:r>
    </w:p>
    <w:p w:rsidR="00815CF5" w:rsidRDefault="00815CF5">
      <w:pPr>
        <w:ind w:right="1"/>
        <w:rPr>
          <w:rFonts w:ascii="Palatino Linotype" w:eastAsia="Palatino Linotype" w:hAnsi="Palatino Linotype" w:cs="Palatino Linotype"/>
          <w:color w:val="000000"/>
          <w:sz w:val="22"/>
          <w:szCs w:val="22"/>
        </w:rPr>
      </w:pPr>
    </w:p>
    <w:p w:rsidR="00815CF5" w:rsidRDefault="00B14956">
      <w:pPr>
        <w:numPr>
          <w:ilvl w:val="0"/>
          <w:numId w:val="1"/>
        </w:numPr>
        <w:spacing w:line="360" w:lineRule="auto"/>
        <w:ind w:left="0" w:right="1"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Este </w:t>
      </w:r>
      <w:r>
        <w:rPr>
          <w:rFonts w:ascii="Palatino Linotype" w:eastAsia="Palatino Linotype" w:hAnsi="Palatino Linotype" w:cs="Palatino Linotype"/>
          <w:sz w:val="22"/>
          <w:szCs w:val="22"/>
        </w:rPr>
        <w:t xml:space="preserve">Organismo Garante no pasa por alto explicar, que la dilación en la resolución del presente asunto encuentra justificación en el alto número de recursos de revisión recibidos. </w:t>
      </w:r>
      <w:r>
        <w:rPr>
          <w:rFonts w:ascii="Palatino Linotype" w:eastAsia="Palatino Linotype" w:hAnsi="Palatino Linotype" w:cs="Palatino Linotype"/>
          <w:sz w:val="22"/>
          <w:szCs w:val="22"/>
        </w:rPr>
        <w:lastRenderedPageBreak/>
        <w:t>Circunstancia atípica que ha rebasado las capacidades técnicas y humanas del personal encargado de la proyección de las resoluciones a dichos medios de impugnación.</w:t>
      </w:r>
    </w:p>
    <w:p w:rsidR="00815CF5" w:rsidRDefault="00815CF5">
      <w:pPr>
        <w:spacing w:line="360" w:lineRule="auto"/>
        <w:ind w:right="1"/>
        <w:rPr>
          <w:rFonts w:ascii="Palatino Linotype" w:eastAsia="Palatino Linotype" w:hAnsi="Palatino Linotype" w:cs="Palatino Linotype"/>
          <w:sz w:val="22"/>
          <w:szCs w:val="22"/>
        </w:rPr>
      </w:pPr>
    </w:p>
    <w:p w:rsidR="00815CF5" w:rsidRDefault="00B14956">
      <w:pPr>
        <w:numPr>
          <w:ilvl w:val="0"/>
          <w:numId w:val="1"/>
        </w:numPr>
        <w:spacing w:line="360" w:lineRule="auto"/>
        <w:ind w:left="0" w:right="1"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815CF5" w:rsidRDefault="00815CF5">
      <w:pPr>
        <w:spacing w:line="360" w:lineRule="auto"/>
        <w:ind w:right="1"/>
        <w:rPr>
          <w:rFonts w:ascii="Palatino Linotype" w:eastAsia="Palatino Linotype" w:hAnsi="Palatino Linotype" w:cs="Palatino Linotype"/>
          <w:color w:val="000000"/>
          <w:sz w:val="22"/>
          <w:szCs w:val="22"/>
        </w:rPr>
      </w:pPr>
    </w:p>
    <w:p w:rsidR="00815CF5" w:rsidRDefault="00B14956">
      <w:pPr>
        <w:numPr>
          <w:ilvl w:val="0"/>
          <w:numId w:val="1"/>
        </w:numPr>
        <w:spacing w:line="360" w:lineRule="auto"/>
        <w:ind w:left="0" w:right="1"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Así, </w:t>
      </w:r>
      <w:r>
        <w:rPr>
          <w:rFonts w:ascii="Palatino Linotype" w:eastAsia="Palatino Linotype" w:hAnsi="Palatino Linotype" w:cs="Palatino Linotype"/>
          <w:sz w:val="22"/>
          <w:szCs w:val="22"/>
        </w:rPr>
        <w:t>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815CF5" w:rsidRDefault="00815CF5">
      <w:pPr>
        <w:spacing w:line="360" w:lineRule="auto"/>
        <w:ind w:right="1"/>
        <w:jc w:val="both"/>
        <w:rPr>
          <w:rFonts w:ascii="Palatino Linotype" w:eastAsia="Palatino Linotype" w:hAnsi="Palatino Linotype" w:cs="Palatino Linotype"/>
          <w:sz w:val="22"/>
          <w:szCs w:val="22"/>
        </w:rPr>
      </w:pPr>
    </w:p>
    <w:p w:rsidR="00815CF5" w:rsidRDefault="00B14956">
      <w:pPr>
        <w:numPr>
          <w:ilvl w:val="0"/>
          <w:numId w:val="1"/>
        </w:numPr>
        <w:spacing w:line="360" w:lineRule="auto"/>
        <w:ind w:left="0" w:right="1"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815CF5" w:rsidRDefault="00815CF5">
      <w:pPr>
        <w:spacing w:line="360" w:lineRule="auto"/>
        <w:ind w:right="1"/>
        <w:jc w:val="both"/>
        <w:rPr>
          <w:rFonts w:ascii="Palatino Linotype" w:eastAsia="Palatino Linotype" w:hAnsi="Palatino Linotype" w:cs="Palatino Linotype"/>
          <w:sz w:val="22"/>
          <w:szCs w:val="22"/>
        </w:rPr>
      </w:pPr>
    </w:p>
    <w:p w:rsidR="00815CF5" w:rsidRDefault="00B14956">
      <w:pPr>
        <w:numPr>
          <w:ilvl w:val="0"/>
          <w:numId w:val="1"/>
        </w:numPr>
        <w:spacing w:line="360" w:lineRule="auto"/>
        <w:ind w:left="0" w:right="1"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ello, excepcionalmente, si un asunto es resuelto con posterioridad a los plazos señalados por la norma debe analizarse la razonabilidad de dicha dilación atendiendo a los siguientes criterios:</w:t>
      </w:r>
    </w:p>
    <w:p w:rsidR="00815CF5" w:rsidRDefault="00815CF5">
      <w:pPr>
        <w:spacing w:line="360" w:lineRule="auto"/>
        <w:ind w:right="1"/>
        <w:jc w:val="both"/>
        <w:rPr>
          <w:rFonts w:ascii="Palatino Linotype" w:eastAsia="Palatino Linotype" w:hAnsi="Palatino Linotype" w:cs="Palatino Linotype"/>
          <w:sz w:val="22"/>
          <w:szCs w:val="22"/>
        </w:rPr>
      </w:pPr>
    </w:p>
    <w:p w:rsidR="00815CF5" w:rsidRDefault="00B14956">
      <w:pPr>
        <w:numPr>
          <w:ilvl w:val="1"/>
          <w:numId w:val="5"/>
        </w:numPr>
        <w:pBdr>
          <w:top w:val="nil"/>
          <w:left w:val="nil"/>
          <w:bottom w:val="nil"/>
          <w:right w:val="nil"/>
          <w:between w:val="nil"/>
        </w:pBdr>
        <w:tabs>
          <w:tab w:val="left" w:pos="426"/>
        </w:tabs>
        <w:spacing w:line="360" w:lineRule="auto"/>
        <w:ind w:left="567" w:right="568" w:hanging="14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lastRenderedPageBreak/>
        <w:t xml:space="preserve">Complejidad del </w:t>
      </w:r>
      <w:r>
        <w:rPr>
          <w:rFonts w:ascii="Palatino Linotype" w:eastAsia="Palatino Linotype" w:hAnsi="Palatino Linotype" w:cs="Palatino Linotype"/>
          <w:b/>
          <w:sz w:val="22"/>
          <w:szCs w:val="22"/>
        </w:rPr>
        <w:t>asunto</w:t>
      </w:r>
      <w:r>
        <w:rPr>
          <w:rFonts w:ascii="Palatino Linotype" w:eastAsia="Palatino Linotype" w:hAnsi="Palatino Linotype" w:cs="Palatino Linotype"/>
          <w:b/>
          <w:color w:val="000000"/>
          <w:sz w:val="22"/>
          <w:szCs w:val="22"/>
        </w:rPr>
        <w:t>:</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w:t>
      </w:r>
    </w:p>
    <w:p w:rsidR="00815CF5" w:rsidRDefault="00B14956">
      <w:pPr>
        <w:numPr>
          <w:ilvl w:val="1"/>
          <w:numId w:val="5"/>
        </w:numPr>
        <w:pBdr>
          <w:top w:val="nil"/>
          <w:left w:val="nil"/>
          <w:bottom w:val="nil"/>
          <w:right w:val="nil"/>
          <w:between w:val="nil"/>
        </w:pBdr>
        <w:tabs>
          <w:tab w:val="left" w:pos="426"/>
        </w:tabs>
        <w:spacing w:line="360" w:lineRule="auto"/>
        <w:ind w:left="567" w:right="568" w:hanging="14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Actividad Procesal del interesado:</w:t>
      </w:r>
      <w:r>
        <w:rPr>
          <w:rFonts w:ascii="Palatino Linotype" w:eastAsia="Palatino Linotype" w:hAnsi="Palatino Linotype" w:cs="Palatino Linotype"/>
          <w:color w:val="000000"/>
          <w:sz w:val="22"/>
          <w:szCs w:val="22"/>
        </w:rPr>
        <w:t xml:space="preserve"> Acciones u omisiones del interesado.</w:t>
      </w:r>
    </w:p>
    <w:p w:rsidR="00815CF5" w:rsidRDefault="00B14956">
      <w:pPr>
        <w:numPr>
          <w:ilvl w:val="1"/>
          <w:numId w:val="5"/>
        </w:numPr>
        <w:pBdr>
          <w:top w:val="nil"/>
          <w:left w:val="nil"/>
          <w:bottom w:val="nil"/>
          <w:right w:val="nil"/>
          <w:between w:val="nil"/>
        </w:pBdr>
        <w:tabs>
          <w:tab w:val="left" w:pos="426"/>
        </w:tabs>
        <w:spacing w:line="360" w:lineRule="auto"/>
        <w:ind w:left="567" w:right="568" w:hanging="14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Conducta de la Autoridad:</w:t>
      </w:r>
      <w:r>
        <w:rPr>
          <w:rFonts w:ascii="Palatino Linotype" w:eastAsia="Palatino Linotype" w:hAnsi="Palatino Linotype" w:cs="Palatino Linotype"/>
          <w:color w:val="000000"/>
          <w:sz w:val="22"/>
          <w:szCs w:val="22"/>
        </w:rPr>
        <w:t xml:space="preserve"> Las Acciones u omisiones realizadas en el procedimiento. Así como si la autoridad actuó con la debida diligencia.</w:t>
      </w:r>
    </w:p>
    <w:p w:rsidR="00815CF5" w:rsidRDefault="00B14956">
      <w:pPr>
        <w:numPr>
          <w:ilvl w:val="1"/>
          <w:numId w:val="5"/>
        </w:numPr>
        <w:pBdr>
          <w:top w:val="nil"/>
          <w:left w:val="nil"/>
          <w:bottom w:val="nil"/>
          <w:right w:val="nil"/>
          <w:between w:val="nil"/>
        </w:pBdr>
        <w:tabs>
          <w:tab w:val="left" w:pos="426"/>
        </w:tabs>
        <w:spacing w:line="360" w:lineRule="auto"/>
        <w:ind w:left="567" w:right="568" w:hanging="14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La afectación generada en la situación jurídica de la persona involucrada en el proceso: </w:t>
      </w:r>
      <w:r>
        <w:rPr>
          <w:rFonts w:ascii="Palatino Linotype" w:eastAsia="Palatino Linotype" w:hAnsi="Palatino Linotype" w:cs="Palatino Linotype"/>
          <w:color w:val="000000"/>
          <w:sz w:val="22"/>
          <w:szCs w:val="22"/>
        </w:rPr>
        <w:t>Violación a sus derechos humanos.</w:t>
      </w:r>
    </w:p>
    <w:p w:rsidR="00815CF5" w:rsidRDefault="00815CF5">
      <w:pPr>
        <w:spacing w:line="360" w:lineRule="auto"/>
        <w:ind w:right="1"/>
        <w:rPr>
          <w:rFonts w:ascii="Palatino Linotype" w:eastAsia="Palatino Linotype" w:hAnsi="Palatino Linotype" w:cs="Palatino Linotype"/>
          <w:color w:val="000000"/>
          <w:sz w:val="22"/>
          <w:szCs w:val="22"/>
        </w:rPr>
      </w:pPr>
    </w:p>
    <w:p w:rsidR="00815CF5" w:rsidRDefault="00B14956">
      <w:pPr>
        <w:numPr>
          <w:ilvl w:val="0"/>
          <w:numId w:val="1"/>
        </w:numPr>
        <w:spacing w:line="360" w:lineRule="auto"/>
        <w:ind w:left="0" w:right="1"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De </w:t>
      </w:r>
      <w:r>
        <w:rPr>
          <w:rFonts w:ascii="Palatino Linotype" w:eastAsia="Palatino Linotype" w:hAnsi="Palatino Linotype" w:cs="Palatino Linotype"/>
          <w:sz w:val="22"/>
          <w:szCs w:val="22"/>
        </w:rPr>
        <w:t>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815CF5" w:rsidRDefault="00815CF5">
      <w:pPr>
        <w:spacing w:line="360" w:lineRule="auto"/>
        <w:ind w:right="1"/>
        <w:jc w:val="both"/>
        <w:rPr>
          <w:rFonts w:ascii="Palatino Linotype" w:eastAsia="Palatino Linotype" w:hAnsi="Palatino Linotype" w:cs="Palatino Linotype"/>
          <w:sz w:val="22"/>
          <w:szCs w:val="22"/>
        </w:rPr>
      </w:pPr>
    </w:p>
    <w:p w:rsidR="00815CF5" w:rsidRDefault="00B14956">
      <w:pPr>
        <w:numPr>
          <w:ilvl w:val="0"/>
          <w:numId w:val="1"/>
        </w:numPr>
        <w:spacing w:line="360" w:lineRule="auto"/>
        <w:ind w:left="0" w:right="1"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del rubro </w:t>
      </w:r>
      <w:r>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i/>
          <w:sz w:val="22"/>
          <w:szCs w:val="22"/>
          <w:vertAlign w:val="superscript"/>
        </w:rPr>
        <w:footnoteReference w:id="1"/>
      </w:r>
      <w:r>
        <w:rPr>
          <w:rFonts w:ascii="Palatino Linotype" w:eastAsia="Palatino Linotype" w:hAnsi="Palatino Linotype" w:cs="Palatino Linotype"/>
          <w:sz w:val="22"/>
          <w:szCs w:val="22"/>
        </w:rPr>
        <w:t>, visible en la Gaceta del Semanario Judicial de la Federación con el registro digital 205635.</w:t>
      </w:r>
    </w:p>
    <w:p w:rsidR="00815CF5" w:rsidRDefault="00B14956">
      <w:pPr>
        <w:numPr>
          <w:ilvl w:val="0"/>
          <w:numId w:val="1"/>
        </w:numPr>
        <w:spacing w:line="360" w:lineRule="auto"/>
        <w:ind w:left="0" w:right="1"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815CF5" w:rsidRDefault="00815CF5">
      <w:pPr>
        <w:spacing w:line="360" w:lineRule="auto"/>
        <w:ind w:right="1"/>
        <w:jc w:val="both"/>
        <w:rPr>
          <w:rFonts w:ascii="Palatino Linotype" w:eastAsia="Palatino Linotype" w:hAnsi="Palatino Linotype" w:cs="Palatino Linotype"/>
          <w:sz w:val="22"/>
          <w:szCs w:val="22"/>
        </w:rPr>
      </w:pPr>
    </w:p>
    <w:p w:rsidR="00815CF5" w:rsidRDefault="00B14956">
      <w:pPr>
        <w:numPr>
          <w:ilvl w:val="0"/>
          <w:numId w:val="1"/>
        </w:numPr>
        <w:spacing w:line="360" w:lineRule="auto"/>
        <w:ind w:left="0" w:right="1"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rsidR="00815CF5" w:rsidRDefault="00815CF5">
      <w:pPr>
        <w:ind w:right="1"/>
        <w:rPr>
          <w:rFonts w:ascii="Palatino Linotype" w:eastAsia="Palatino Linotype" w:hAnsi="Palatino Linotype" w:cs="Palatino Linotype"/>
          <w:sz w:val="22"/>
          <w:szCs w:val="22"/>
        </w:rPr>
      </w:pPr>
    </w:p>
    <w:p w:rsidR="00815CF5" w:rsidRDefault="00B14956">
      <w:pPr>
        <w:numPr>
          <w:ilvl w:val="0"/>
          <w:numId w:val="1"/>
        </w:numPr>
        <w:spacing w:after="240" w:line="360" w:lineRule="auto"/>
        <w:ind w:left="0" w:right="1"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rsidR="00815CF5" w:rsidRDefault="00B14956">
      <w:pPr>
        <w:pBdr>
          <w:top w:val="nil"/>
          <w:left w:val="nil"/>
          <w:bottom w:val="nil"/>
          <w:right w:val="nil"/>
          <w:between w:val="nil"/>
        </w:pBdr>
        <w:ind w:left="567" w:right="5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lastRenderedPageBreak/>
        <w:t>PLAZO RAZONABLE PARA RESOLVER. DIMENSIÓN Y EFECTOS DE ESTE CONCEPTO CUANDO SE ADUCE EXCESIVA CARGA DE TRABAJO.</w:t>
      </w:r>
      <w:r>
        <w:rPr>
          <w:rFonts w:ascii="Palatino Linotype" w:eastAsia="Palatino Linotype" w:hAnsi="Palatino Linotype" w:cs="Palatino Linotype"/>
          <w:i/>
          <w:color w:val="000000"/>
          <w:sz w:val="22"/>
          <w:szCs w:val="22"/>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la inobservancia del plazo razonable, que no es una ecuación racional entre volumen de litigios y número de tribunales, sino una referencia individual para el caso concreto, por lo que tales cuestiones, si bien se reconocen, ello no implica que deban gravitar sobre los derechos del gobernado, razonamientos que son extensivos no sólo a las autoridades jurisdiccionales, sino también a todas aquellas que tienen injerencia en trámites análogos.”</w:t>
      </w:r>
      <w:r>
        <w:rPr>
          <w:rFonts w:ascii="Palatino Linotype" w:eastAsia="Palatino Linotype" w:hAnsi="Palatino Linotype" w:cs="Palatino Linotype"/>
          <w:i/>
          <w:color w:val="000000"/>
          <w:sz w:val="22"/>
          <w:szCs w:val="22"/>
          <w:vertAlign w:val="superscript"/>
        </w:rPr>
        <w:footnoteReference w:id="2"/>
      </w:r>
    </w:p>
    <w:p w:rsidR="00815CF5" w:rsidRDefault="00815CF5">
      <w:pPr>
        <w:pBdr>
          <w:top w:val="nil"/>
          <w:left w:val="nil"/>
          <w:bottom w:val="nil"/>
          <w:right w:val="nil"/>
          <w:between w:val="nil"/>
        </w:pBdr>
        <w:ind w:left="567" w:right="568"/>
        <w:jc w:val="both"/>
        <w:rPr>
          <w:rFonts w:ascii="Palatino Linotype" w:eastAsia="Palatino Linotype" w:hAnsi="Palatino Linotype" w:cs="Palatino Linotype"/>
          <w:i/>
          <w:color w:val="000000"/>
          <w:sz w:val="22"/>
          <w:szCs w:val="22"/>
        </w:rPr>
      </w:pPr>
    </w:p>
    <w:p w:rsidR="00815CF5" w:rsidRDefault="00B14956">
      <w:pPr>
        <w:pBdr>
          <w:top w:val="nil"/>
          <w:left w:val="nil"/>
          <w:bottom w:val="nil"/>
          <w:right w:val="nil"/>
          <w:between w:val="nil"/>
        </w:pBdr>
        <w:ind w:left="567" w:right="5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PLAZO RAZONABLE PARA RESOLVER. CONCEPTO Y ELEMENTOS QUE LO INTEGRAN A LA LUZ DEL DERECHO INTERNACIONAL DE LOS DERECHOS HUMANOS.</w:t>
      </w:r>
      <w:r>
        <w:rPr>
          <w:rFonts w:ascii="Palatino Linotype" w:eastAsia="Palatino Linotype" w:hAnsi="Palatino Linotype" w:cs="Palatino Linotype"/>
          <w:i/>
          <w:color w:val="000000"/>
          <w:sz w:val="22"/>
          <w:szCs w:val="22"/>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w:t>
      </w:r>
      <w:r>
        <w:rPr>
          <w:rFonts w:ascii="Palatino Linotype" w:eastAsia="Palatino Linotype" w:hAnsi="Palatino Linotype" w:cs="Palatino Linotype"/>
          <w:i/>
          <w:color w:val="000000"/>
          <w:sz w:val="22"/>
          <w:szCs w:val="22"/>
        </w:rPr>
        <w:lastRenderedPageBreak/>
        <w:t>que los tribunales deben resolver los asuntos sometidos a su conocimiento dentro de un plazo razonable, como uno de los 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ha denominado como el "análisis global del procedimiento", y consiste en analizar el caso sometido a litigio de acuerdo a las particularidades que representa, para determinar si un transcurso excesivo de tiempo resulta justificado o no. Por tanto, para precisar el "plazo razonable" en la resolución de los asuntos, debe atenderse al caso particular y ponderar los elementos descritos, conforme a criterios de normalidad, razonabilidad, proporcionalidad y necesidad, para emitir un juicio sobre si en el caso concreto se ha incurrido en una dilación o retardo injustificado, ya que una demora prolongada, sin 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para determinar el cumplimiento o no por parte del Estado del deber de resolver el conflicto en su jurisdicción en un tiempo razonable, se traduce en un examen de sentido común y sensata apreciación en cada caso concreto.”</w:t>
      </w:r>
      <w:r>
        <w:rPr>
          <w:rFonts w:ascii="Palatino Linotype" w:eastAsia="Palatino Linotype" w:hAnsi="Palatino Linotype" w:cs="Palatino Linotype"/>
          <w:i/>
          <w:color w:val="000000"/>
          <w:sz w:val="22"/>
          <w:szCs w:val="22"/>
          <w:vertAlign w:val="superscript"/>
        </w:rPr>
        <w:footnoteReference w:id="3"/>
      </w:r>
    </w:p>
    <w:p w:rsidR="00815CF5" w:rsidRDefault="00815CF5">
      <w:pPr>
        <w:spacing w:line="360" w:lineRule="auto"/>
        <w:ind w:right="1"/>
        <w:jc w:val="both"/>
        <w:rPr>
          <w:rFonts w:ascii="Palatino Linotype" w:eastAsia="Palatino Linotype" w:hAnsi="Palatino Linotype" w:cs="Palatino Linotype"/>
          <w:i/>
          <w:sz w:val="22"/>
          <w:szCs w:val="22"/>
        </w:rPr>
      </w:pPr>
    </w:p>
    <w:p w:rsidR="00815CF5" w:rsidRDefault="00B14956">
      <w:pPr>
        <w:numPr>
          <w:ilvl w:val="0"/>
          <w:numId w:val="1"/>
        </w:numPr>
        <w:spacing w:line="360" w:lineRule="auto"/>
        <w:ind w:left="0" w:right="1" w:firstLine="0"/>
        <w:jc w:val="both"/>
        <w:rPr>
          <w:rFonts w:ascii="Palatino Linotype" w:eastAsia="Palatino Linotype" w:hAnsi="Palatino Linotype" w:cs="Palatino Linotype"/>
          <w:b/>
          <w:sz w:val="22"/>
          <w:szCs w:val="22"/>
        </w:rPr>
      </w:pPr>
      <w:r>
        <w:rPr>
          <w:rFonts w:ascii="Palatino Linotype" w:eastAsia="Palatino Linotype" w:hAnsi="Palatino Linotype" w:cs="Palatino Linotype"/>
          <w:color w:val="000000"/>
          <w:sz w:val="22"/>
          <w:szCs w:val="22"/>
        </w:rPr>
        <w:t xml:space="preserve">Por </w:t>
      </w:r>
      <w:r>
        <w:rPr>
          <w:rFonts w:ascii="Palatino Linotype" w:eastAsia="Palatino Linotype" w:hAnsi="Palatino Linotype" w:cs="Palatino Linotype"/>
          <w:sz w:val="22"/>
          <w:szCs w:val="22"/>
        </w:rPr>
        <w:t>ello, este Organismo Garante, comprometido con la tutela de los derechos humanos confiados, señala que este exceso del plazo legal para resolver el presente asunto, resulta de carácter excepcional.</w:t>
      </w:r>
    </w:p>
    <w:p w:rsidR="00815CF5" w:rsidRDefault="00815CF5">
      <w:pPr>
        <w:spacing w:line="360" w:lineRule="auto"/>
        <w:ind w:right="1"/>
        <w:jc w:val="both"/>
        <w:rPr>
          <w:rFonts w:ascii="Palatino Linotype" w:eastAsia="Palatino Linotype" w:hAnsi="Palatino Linotype" w:cs="Palatino Linotype"/>
          <w:b/>
          <w:sz w:val="22"/>
          <w:szCs w:val="22"/>
        </w:rPr>
      </w:pPr>
    </w:p>
    <w:p w:rsidR="00815CF5" w:rsidRDefault="00B14956">
      <w:pPr>
        <w:numPr>
          <w:ilvl w:val="0"/>
          <w:numId w:val="1"/>
        </w:numPr>
        <w:spacing w:line="360" w:lineRule="auto"/>
        <w:ind w:left="0" w:right="1" w:firstLine="0"/>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lastRenderedPageBreak/>
        <w:t xml:space="preserve">La Comisionada Ponente decretó el cierre de </w:t>
      </w:r>
      <w:r w:rsidR="00FA2D4B">
        <w:rPr>
          <w:rFonts w:ascii="Palatino Linotype" w:eastAsia="Palatino Linotype" w:hAnsi="Palatino Linotype" w:cs="Palatino Linotype"/>
          <w:sz w:val="22"/>
          <w:szCs w:val="22"/>
        </w:rPr>
        <w:t>instrucción mediante acuerdo del nueve de octubre</w:t>
      </w:r>
      <w:r>
        <w:rPr>
          <w:rFonts w:ascii="Palatino Linotype" w:eastAsia="Palatino Linotype" w:hAnsi="Palatino Linotype" w:cs="Palatino Linotype"/>
          <w:sz w:val="22"/>
          <w:szCs w:val="22"/>
        </w:rPr>
        <w:t xml:space="preserve"> de dos mil veinticuatro, por lo que, ordenó turnar el expediente a resolución, misma que a continuación se pronuncia.--------------------------------------------------------------------------------</w:t>
      </w:r>
    </w:p>
    <w:p w:rsidR="00815CF5" w:rsidRDefault="00815CF5">
      <w:pPr>
        <w:ind w:right="1"/>
        <w:rPr>
          <w:rFonts w:ascii="Palatino Linotype" w:eastAsia="Palatino Linotype" w:hAnsi="Palatino Linotype" w:cs="Palatino Linotype"/>
          <w:sz w:val="22"/>
          <w:szCs w:val="22"/>
        </w:rPr>
      </w:pPr>
    </w:p>
    <w:p w:rsidR="00815CF5" w:rsidRDefault="00B14956">
      <w:pPr>
        <w:keepNext/>
        <w:keepLines/>
        <w:spacing w:before="240" w:after="240" w:line="360" w:lineRule="auto"/>
        <w:ind w:right="1"/>
        <w:jc w:val="center"/>
        <w:rPr>
          <w:rFonts w:ascii="Palatino Linotype" w:eastAsia="Palatino Linotype" w:hAnsi="Palatino Linotype" w:cs="Palatino Linotype"/>
          <w:b/>
          <w:sz w:val="22"/>
          <w:szCs w:val="22"/>
        </w:rPr>
      </w:pPr>
      <w:bookmarkStart w:id="3" w:name="_heading=h.1fob9te" w:colFirst="0" w:colLast="0"/>
      <w:bookmarkEnd w:id="3"/>
      <w:r>
        <w:rPr>
          <w:rFonts w:ascii="Palatino Linotype" w:eastAsia="Palatino Linotype" w:hAnsi="Palatino Linotype" w:cs="Palatino Linotype"/>
          <w:b/>
          <w:sz w:val="22"/>
          <w:szCs w:val="22"/>
        </w:rPr>
        <w:t>C O N S I D E R A N D O</w:t>
      </w:r>
    </w:p>
    <w:p w:rsidR="00815CF5" w:rsidRDefault="00B14956">
      <w:pPr>
        <w:keepNext/>
        <w:keepLines/>
        <w:spacing w:before="240" w:after="240" w:line="360" w:lineRule="auto"/>
        <w:ind w:right="1"/>
        <w:rPr>
          <w:rFonts w:ascii="Palatino Linotype" w:eastAsia="Palatino Linotype" w:hAnsi="Palatino Linotype" w:cs="Palatino Linotype"/>
          <w:b/>
          <w:sz w:val="22"/>
          <w:szCs w:val="22"/>
        </w:rPr>
      </w:pPr>
      <w:bookmarkStart w:id="4" w:name="_heading=h.3znysh7" w:colFirst="0" w:colLast="0"/>
      <w:bookmarkEnd w:id="4"/>
      <w:r>
        <w:rPr>
          <w:rFonts w:ascii="Palatino Linotype" w:eastAsia="Palatino Linotype" w:hAnsi="Palatino Linotype" w:cs="Palatino Linotype"/>
          <w:b/>
          <w:sz w:val="22"/>
          <w:szCs w:val="22"/>
        </w:rPr>
        <w:t>PRIMERO. De la competencia.</w:t>
      </w:r>
    </w:p>
    <w:p w:rsidR="00815CF5" w:rsidRDefault="00B14956">
      <w:pPr>
        <w:numPr>
          <w:ilvl w:val="0"/>
          <w:numId w:val="1"/>
        </w:numPr>
        <w:spacing w:before="240" w:line="360" w:lineRule="auto"/>
        <w:ind w:left="0" w:right="1" w:firstLine="0"/>
        <w:jc w:val="both"/>
        <w:rPr>
          <w:rFonts w:ascii="Palatino Linotype" w:eastAsia="Palatino Linotype" w:hAnsi="Palatino Linotype" w:cs="Palatino Linotype"/>
          <w:b/>
          <w:sz w:val="22"/>
          <w:szCs w:val="22"/>
        </w:rPr>
      </w:pPr>
      <w:bookmarkStart w:id="5" w:name="_heading=h.2et92p0" w:colFirst="0" w:colLast="0"/>
      <w:bookmarkEnd w:id="5"/>
      <w:r>
        <w:rPr>
          <w:rFonts w:ascii="Palatino Linotype" w:eastAsia="Palatino Linotype" w:hAnsi="Palatino Linotype" w:cs="Palatino Linotype"/>
          <w:sz w:val="22"/>
          <w:szCs w:val="22"/>
        </w:rPr>
        <w:t xml:space="preserve">Este </w:t>
      </w:r>
      <w:r>
        <w:rPr>
          <w:rFonts w:ascii="Palatino Linotype" w:eastAsia="Palatino Linotype" w:hAnsi="Palatino Linotype" w:cs="Palatino Linotype"/>
          <w:color w:val="222222"/>
          <w:sz w:val="22"/>
          <w:szCs w:val="22"/>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815CF5" w:rsidRDefault="00815CF5">
      <w:pPr>
        <w:spacing w:line="360" w:lineRule="auto"/>
        <w:ind w:right="1"/>
        <w:jc w:val="both"/>
        <w:rPr>
          <w:rFonts w:ascii="Palatino Linotype" w:eastAsia="Palatino Linotype" w:hAnsi="Palatino Linotype" w:cs="Palatino Linotype"/>
          <w:b/>
          <w:sz w:val="22"/>
          <w:szCs w:val="22"/>
        </w:rPr>
      </w:pPr>
    </w:p>
    <w:p w:rsidR="00815CF5" w:rsidRDefault="00B14956">
      <w:pPr>
        <w:keepNext/>
        <w:keepLines/>
        <w:spacing w:after="240" w:line="360" w:lineRule="auto"/>
        <w:ind w:right="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SEGUNDO. De la oportunidad y procedencia.</w:t>
      </w:r>
    </w:p>
    <w:p w:rsidR="00815CF5" w:rsidRDefault="00B14956">
      <w:pPr>
        <w:numPr>
          <w:ilvl w:val="0"/>
          <w:numId w:val="1"/>
        </w:numPr>
        <w:spacing w:before="240" w:line="360" w:lineRule="auto"/>
        <w:ind w:left="0" w:right="1"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medio de impugnación fue presentado a través del </w:t>
      </w:r>
      <w:r>
        <w:rPr>
          <w:rFonts w:ascii="Palatino Linotype" w:eastAsia="Palatino Linotype" w:hAnsi="Palatino Linotype" w:cs="Palatino Linotype"/>
          <w:b/>
          <w:sz w:val="22"/>
          <w:szCs w:val="22"/>
        </w:rPr>
        <w:t>SAIMEX,</w:t>
      </w:r>
      <w:r>
        <w:rPr>
          <w:rFonts w:ascii="Palatino Linotype" w:eastAsia="Palatino Linotype" w:hAnsi="Palatino Linotype" w:cs="Palatino Linotype"/>
          <w:sz w:val="22"/>
          <w:szCs w:val="22"/>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entregó respuestas el veintisiete de febrero de dos mil veinticuatro, de tal forma que el plazo para interponer el recurso transcurrió del veintiocho de febrero al veinte de marzo de dos mil veinticuatro; en consecuencia, si el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presentó su inconformidad el cinco de </w:t>
      </w:r>
      <w:r>
        <w:rPr>
          <w:rFonts w:ascii="Palatino Linotype" w:eastAsia="Palatino Linotype" w:hAnsi="Palatino Linotype" w:cs="Palatino Linotype"/>
          <w:sz w:val="22"/>
          <w:szCs w:val="22"/>
        </w:rPr>
        <w:lastRenderedPageBreak/>
        <w:t xml:space="preserve">marzo de dos mil veinticuatro, se encuentra dentro de los márgenes temporales previstos en el artículo 178 de la </w:t>
      </w:r>
      <w:r>
        <w:rPr>
          <w:rFonts w:ascii="Palatino Linotype" w:eastAsia="Palatino Linotype" w:hAnsi="Palatino Linotype" w:cs="Palatino Linotype"/>
          <w:b/>
          <w:sz w:val="22"/>
          <w:szCs w:val="22"/>
        </w:rPr>
        <w:t xml:space="preserve">Ley de Transparencia y Acceso a la Información Pública del Estado de México y Municipios </w:t>
      </w:r>
      <w:r>
        <w:rPr>
          <w:rFonts w:ascii="Palatino Linotype" w:eastAsia="Palatino Linotype" w:hAnsi="Palatino Linotype" w:cs="Palatino Linotype"/>
          <w:sz w:val="22"/>
          <w:szCs w:val="22"/>
        </w:rPr>
        <w:t>vigente.</w:t>
      </w:r>
    </w:p>
    <w:p w:rsidR="00815CF5" w:rsidRDefault="00815CF5">
      <w:pPr>
        <w:spacing w:line="360" w:lineRule="auto"/>
        <w:ind w:right="1"/>
        <w:jc w:val="both"/>
        <w:rPr>
          <w:rFonts w:ascii="Palatino Linotype" w:eastAsia="Palatino Linotype" w:hAnsi="Palatino Linotype" w:cs="Palatino Linotype"/>
          <w:sz w:val="22"/>
          <w:szCs w:val="22"/>
        </w:rPr>
      </w:pPr>
    </w:p>
    <w:p w:rsidR="00815CF5" w:rsidRDefault="00B14956">
      <w:pPr>
        <w:numPr>
          <w:ilvl w:val="0"/>
          <w:numId w:val="1"/>
        </w:numPr>
        <w:spacing w:line="360" w:lineRule="auto"/>
        <w:ind w:left="0" w:right="1" w:firstLine="0"/>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815CF5" w:rsidRDefault="00815CF5">
      <w:pPr>
        <w:spacing w:line="360" w:lineRule="auto"/>
        <w:ind w:right="1"/>
        <w:jc w:val="both"/>
        <w:rPr>
          <w:rFonts w:ascii="Palatino Linotype" w:eastAsia="Palatino Linotype" w:hAnsi="Palatino Linotype" w:cs="Palatino Linotype"/>
          <w:b/>
          <w:sz w:val="22"/>
          <w:szCs w:val="22"/>
        </w:rPr>
      </w:pPr>
    </w:p>
    <w:p w:rsidR="00815CF5" w:rsidRDefault="00B14956">
      <w:pPr>
        <w:keepNext/>
        <w:keepLines/>
        <w:spacing w:after="240" w:line="360" w:lineRule="auto"/>
        <w:ind w:right="1"/>
        <w:rPr>
          <w:rFonts w:ascii="Palatino Linotype" w:eastAsia="Palatino Linotype" w:hAnsi="Palatino Linotype" w:cs="Palatino Linotype"/>
          <w:b/>
          <w:sz w:val="22"/>
          <w:szCs w:val="22"/>
        </w:rPr>
      </w:pPr>
      <w:bookmarkStart w:id="6" w:name="_heading=h.tyjcwt" w:colFirst="0" w:colLast="0"/>
      <w:bookmarkEnd w:id="6"/>
      <w:r>
        <w:rPr>
          <w:rFonts w:ascii="Palatino Linotype" w:eastAsia="Palatino Linotype" w:hAnsi="Palatino Linotype" w:cs="Palatino Linotype"/>
          <w:b/>
          <w:sz w:val="22"/>
          <w:szCs w:val="22"/>
        </w:rPr>
        <w:t>TERCERO. Planteamiento de la Litis.</w:t>
      </w:r>
    </w:p>
    <w:p w:rsidR="00815CF5" w:rsidRDefault="00B1495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w:t>
      </w:r>
      <w:r>
        <w:rPr>
          <w:rFonts w:ascii="Palatino Linotype" w:eastAsia="Palatino Linotype" w:hAnsi="Palatino Linotype" w:cs="Palatino Linotype"/>
          <w:b/>
          <w:color w:val="000000"/>
          <w:sz w:val="22"/>
          <w:szCs w:val="22"/>
        </w:rPr>
        <w:t>RECURRENTE</w:t>
      </w:r>
      <w:r>
        <w:rPr>
          <w:rFonts w:ascii="Palatino Linotype" w:eastAsia="Palatino Linotype" w:hAnsi="Palatino Linotype" w:cs="Palatino Linotype"/>
          <w:color w:val="000000"/>
          <w:sz w:val="22"/>
          <w:szCs w:val="22"/>
        </w:rPr>
        <w:t xml:space="preserve"> solicitó se proporcionaran los nombres y cargos de los integrantes del Consejo Directivo: Presidencia, Vicepresidencia, Secretaría y los tres Vocales; así como los correspondientes suplentes, el comisario designado por la Gobernadora y los integrantes del Comité de asesoría.</w:t>
      </w:r>
    </w:p>
    <w:p w:rsidR="00815CF5" w:rsidRDefault="00815CF5">
      <w:pPr>
        <w:pBdr>
          <w:top w:val="nil"/>
          <w:left w:val="nil"/>
          <w:bottom w:val="nil"/>
          <w:right w:val="nil"/>
          <w:between w:val="nil"/>
        </w:pBdr>
        <w:spacing w:line="360" w:lineRule="auto"/>
        <w:ind w:right="1"/>
        <w:jc w:val="both"/>
        <w:rPr>
          <w:rFonts w:ascii="Palatino Linotype" w:eastAsia="Palatino Linotype" w:hAnsi="Palatino Linotype" w:cs="Palatino Linotype"/>
          <w:color w:val="000000"/>
          <w:sz w:val="22"/>
          <w:szCs w:val="22"/>
        </w:rPr>
      </w:pPr>
    </w:p>
    <w:p w:rsidR="00815CF5" w:rsidRDefault="00B1495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respuesta,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por medio del Suplente del Titular de la Unidad de Transparencia, dio respuesta, a la que adjuntó dos oficios, de los cuales no se desprende la información solicitada. </w:t>
      </w:r>
    </w:p>
    <w:p w:rsidR="00815CF5" w:rsidRDefault="00815CF5">
      <w:pPr>
        <w:pBdr>
          <w:top w:val="nil"/>
          <w:left w:val="nil"/>
          <w:bottom w:val="nil"/>
          <w:right w:val="nil"/>
          <w:between w:val="nil"/>
        </w:pBdr>
        <w:spacing w:line="360" w:lineRule="auto"/>
        <w:ind w:right="1"/>
        <w:jc w:val="both"/>
        <w:rPr>
          <w:rFonts w:ascii="Palatino Linotype" w:eastAsia="Palatino Linotype" w:hAnsi="Palatino Linotype" w:cs="Palatino Linotype"/>
          <w:color w:val="000000"/>
          <w:sz w:val="22"/>
          <w:szCs w:val="22"/>
        </w:rPr>
      </w:pPr>
    </w:p>
    <w:p w:rsidR="00815CF5" w:rsidRDefault="00B14956">
      <w:pPr>
        <w:numPr>
          <w:ilvl w:val="0"/>
          <w:numId w:val="1"/>
        </w:numPr>
        <w:pBdr>
          <w:top w:val="nil"/>
          <w:left w:val="nil"/>
          <w:bottom w:val="nil"/>
          <w:right w:val="nil"/>
          <w:between w:val="nil"/>
        </w:pBdr>
        <w:tabs>
          <w:tab w:val="left" w:pos="0"/>
        </w:tabs>
        <w:spacing w:line="360" w:lineRule="auto"/>
        <w:ind w:left="0" w:right="1"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cinco de marzo de dos mil veinticuatro</w:t>
      </w:r>
      <w:r>
        <w:rPr>
          <w:rFonts w:ascii="Palatino Linotype" w:eastAsia="Palatino Linotype" w:hAnsi="Palatino Linotype" w:cs="Palatino Linotype"/>
          <w:b/>
          <w:color w:val="000000"/>
          <w:sz w:val="22"/>
          <w:szCs w:val="22"/>
        </w:rPr>
        <w:t>,</w:t>
      </w:r>
      <w:r>
        <w:rPr>
          <w:rFonts w:ascii="Palatino Linotype" w:eastAsia="Palatino Linotype" w:hAnsi="Palatino Linotype" w:cs="Palatino Linotype"/>
          <w:color w:val="000000"/>
          <w:sz w:val="22"/>
          <w:szCs w:val="22"/>
        </w:rPr>
        <w:t xml:space="preserve"> el </w:t>
      </w:r>
      <w:r>
        <w:rPr>
          <w:rFonts w:ascii="Palatino Linotype" w:eastAsia="Palatino Linotype" w:hAnsi="Palatino Linotype" w:cs="Palatino Linotype"/>
          <w:b/>
          <w:color w:val="000000"/>
          <w:sz w:val="22"/>
          <w:szCs w:val="22"/>
        </w:rPr>
        <w:t xml:space="preserve">RECURRENTE </w:t>
      </w:r>
      <w:r>
        <w:rPr>
          <w:rFonts w:ascii="Palatino Linotype" w:eastAsia="Palatino Linotype" w:hAnsi="Palatino Linotype" w:cs="Palatino Linotype"/>
          <w:color w:val="000000"/>
          <w:sz w:val="22"/>
          <w:szCs w:val="22"/>
        </w:rPr>
        <w:t xml:space="preserve">interpuso el recurso de revisión, mediante el cual refirió, </w:t>
      </w:r>
      <w:r>
        <w:rPr>
          <w:rFonts w:ascii="Palatino Linotype" w:eastAsia="Palatino Linotype" w:hAnsi="Palatino Linotype" w:cs="Palatino Linotype"/>
          <w:b/>
          <w:color w:val="000000"/>
          <w:sz w:val="22"/>
          <w:szCs w:val="22"/>
        </w:rPr>
        <w:t>la negativa de la información solicitada.</w:t>
      </w:r>
    </w:p>
    <w:p w:rsidR="00815CF5" w:rsidRDefault="00815CF5">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815CF5" w:rsidRDefault="00B14956">
      <w:pPr>
        <w:numPr>
          <w:ilvl w:val="0"/>
          <w:numId w:val="1"/>
        </w:numPr>
        <w:pBdr>
          <w:top w:val="nil"/>
          <w:left w:val="nil"/>
          <w:bottom w:val="nil"/>
          <w:right w:val="nil"/>
          <w:between w:val="nil"/>
        </w:pBdr>
        <w:tabs>
          <w:tab w:val="left" w:pos="0"/>
        </w:tabs>
        <w:spacing w:line="360" w:lineRule="auto"/>
        <w:ind w:left="0" w:right="1"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uno de abril de dos mil veinticuatro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presentó oficio de justificación y otorgamiento de respuesta en el que se observa los cargos y nombres completos de los Integrantes del Consejo Directivo, así también informó que respecto a los suplentes no </w:t>
      </w:r>
      <w:r>
        <w:rPr>
          <w:rFonts w:ascii="Palatino Linotype" w:eastAsia="Palatino Linotype" w:hAnsi="Palatino Linotype" w:cs="Palatino Linotype"/>
          <w:color w:val="000000"/>
          <w:sz w:val="22"/>
          <w:szCs w:val="22"/>
        </w:rPr>
        <w:lastRenderedPageBreak/>
        <w:t>es posible proporcionar los nombres, ya que previo a cada sesión los titulares informan, en el caso de así serlo, quien será el suplente; por último, proporcionó el nombre y cargo del Comisario del Consejo Directivo.</w:t>
      </w:r>
    </w:p>
    <w:p w:rsidR="00815CF5" w:rsidRDefault="00815CF5">
      <w:pPr>
        <w:pBdr>
          <w:top w:val="nil"/>
          <w:left w:val="nil"/>
          <w:bottom w:val="nil"/>
          <w:right w:val="nil"/>
          <w:between w:val="nil"/>
        </w:pBdr>
        <w:spacing w:line="360" w:lineRule="auto"/>
        <w:ind w:right="1"/>
        <w:jc w:val="both"/>
        <w:rPr>
          <w:rFonts w:ascii="Palatino Linotype" w:eastAsia="Palatino Linotype" w:hAnsi="Palatino Linotype" w:cs="Palatino Linotype"/>
          <w:color w:val="000000"/>
          <w:sz w:val="22"/>
          <w:szCs w:val="22"/>
        </w:rPr>
      </w:pPr>
    </w:p>
    <w:p w:rsidR="00815CF5" w:rsidRDefault="00B1495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consecuencia, la Litis a resolver en este recurso, se circunscribe a determinar si la respuesta colma con lo solicitado o si se actualizan las causales de procedencia previstas en el artículo 179, fracciones I y V, de la Ley de Transparencia y Acceso a la Información Pública del Estado de México y Municipios; que establece </w:t>
      </w:r>
      <w:r>
        <w:rPr>
          <w:rFonts w:ascii="Palatino Linotype" w:eastAsia="Palatino Linotype" w:hAnsi="Palatino Linotype" w:cs="Palatino Linotype"/>
          <w:b/>
          <w:color w:val="000000"/>
          <w:sz w:val="22"/>
          <w:szCs w:val="22"/>
        </w:rPr>
        <w:t xml:space="preserve">la negativa de la información y entrega de información incompleta. </w:t>
      </w:r>
    </w:p>
    <w:p w:rsidR="00815CF5" w:rsidRDefault="00815CF5">
      <w:pPr>
        <w:pBdr>
          <w:top w:val="nil"/>
          <w:left w:val="nil"/>
          <w:bottom w:val="nil"/>
          <w:right w:val="nil"/>
          <w:between w:val="nil"/>
        </w:pBdr>
        <w:spacing w:after="240" w:line="360" w:lineRule="auto"/>
        <w:ind w:right="1"/>
        <w:jc w:val="both"/>
        <w:rPr>
          <w:rFonts w:ascii="Palatino Linotype" w:eastAsia="Palatino Linotype" w:hAnsi="Palatino Linotype" w:cs="Palatino Linotype"/>
          <w:color w:val="000000"/>
          <w:sz w:val="22"/>
          <w:szCs w:val="22"/>
        </w:rPr>
      </w:pPr>
    </w:p>
    <w:p w:rsidR="00815CF5" w:rsidRDefault="00B14956">
      <w:pPr>
        <w:pStyle w:val="Ttulo1"/>
        <w:spacing w:before="0" w:after="240" w:line="360" w:lineRule="auto"/>
        <w:ind w:right="1"/>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CUARTO. Del estudio y resolución del recurso de revisión.</w:t>
      </w:r>
    </w:p>
    <w:p w:rsidR="00815CF5" w:rsidRDefault="00B14956">
      <w:pPr>
        <w:pStyle w:val="Ttulo1"/>
        <w:numPr>
          <w:ilvl w:val="0"/>
          <w:numId w:val="6"/>
        </w:numPr>
        <w:spacing w:before="0" w:after="240" w:line="360" w:lineRule="auto"/>
        <w:ind w:right="1"/>
        <w:rPr>
          <w:rFonts w:ascii="Palatino Linotype" w:eastAsia="Palatino Linotype" w:hAnsi="Palatino Linotype" w:cs="Palatino Linotype"/>
          <w:b/>
          <w:color w:val="000000"/>
          <w:sz w:val="22"/>
          <w:szCs w:val="22"/>
        </w:rPr>
      </w:pPr>
      <w:bookmarkStart w:id="7" w:name="_heading=h.1t3h5sf" w:colFirst="0" w:colLast="0"/>
      <w:bookmarkEnd w:id="7"/>
      <w:r>
        <w:rPr>
          <w:rFonts w:ascii="Palatino Linotype" w:eastAsia="Palatino Linotype" w:hAnsi="Palatino Linotype" w:cs="Palatino Linotype"/>
          <w:b/>
          <w:color w:val="000000"/>
          <w:sz w:val="22"/>
          <w:szCs w:val="22"/>
        </w:rPr>
        <w:t>Del derecho de acceso a la información.</w:t>
      </w:r>
    </w:p>
    <w:p w:rsidR="00815CF5" w:rsidRDefault="00B14956">
      <w:pPr>
        <w:numPr>
          <w:ilvl w:val="0"/>
          <w:numId w:val="1"/>
        </w:numPr>
        <w:pBdr>
          <w:top w:val="nil"/>
          <w:left w:val="nil"/>
          <w:bottom w:val="nil"/>
          <w:right w:val="nil"/>
          <w:between w:val="nil"/>
        </w:pBdr>
        <w:spacing w:before="240" w:line="360" w:lineRule="auto"/>
        <w:ind w:left="0" w:right="1"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 SUJETO OBLIGADO debe ser cuidadoso del debido cumplimiento de las obligaciones constitucionales que se le imponen, en consecuencia, a todas las autoridades, en el ámbito de su competencia, según lo dispone el tercer párrafo del artículo primero de la Constitución Política de los Estados Unidos Mexicanos al señalar la obligación de “promover, respetar, proteger y garantizar los derechos humanos”, entre los cuales se encuentra dicho derecho.</w:t>
      </w:r>
    </w:p>
    <w:p w:rsidR="00815CF5" w:rsidRDefault="00815CF5">
      <w:pPr>
        <w:pBdr>
          <w:top w:val="nil"/>
          <w:left w:val="nil"/>
          <w:bottom w:val="nil"/>
          <w:right w:val="nil"/>
          <w:between w:val="nil"/>
        </w:pBdr>
        <w:spacing w:before="240" w:line="360" w:lineRule="auto"/>
        <w:ind w:right="1"/>
        <w:jc w:val="both"/>
        <w:rPr>
          <w:rFonts w:ascii="Palatino Linotype" w:eastAsia="Palatino Linotype" w:hAnsi="Palatino Linotype" w:cs="Palatino Linotype"/>
          <w:color w:val="000000"/>
          <w:sz w:val="22"/>
          <w:szCs w:val="22"/>
        </w:rPr>
      </w:pPr>
    </w:p>
    <w:p w:rsidR="00815CF5" w:rsidRDefault="00B14956">
      <w:pPr>
        <w:numPr>
          <w:ilvl w:val="0"/>
          <w:numId w:val="1"/>
        </w:numPr>
        <w:spacing w:before="240" w:line="360" w:lineRule="auto"/>
        <w:ind w:left="0" w:right="1"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Definiendo el Derecho de Acceso a la Información Pública como: </w:t>
      </w:r>
      <w:r>
        <w:rPr>
          <w:rFonts w:ascii="Palatino Linotype" w:eastAsia="Palatino Linotype" w:hAnsi="Palatino Linotype" w:cs="Palatino Linotype"/>
          <w:i/>
          <w:color w:val="000000"/>
          <w:sz w:val="22"/>
          <w:szCs w:val="22"/>
        </w:rPr>
        <w:t>La igualdad de oportunidades para recibir, buscar e impartir información</w:t>
      </w:r>
      <w:r>
        <w:rPr>
          <w:rFonts w:ascii="Palatino Linotype" w:eastAsia="Palatino Linotype" w:hAnsi="Palatino Linotype" w:cs="Palatino Linotype"/>
          <w:i/>
          <w:sz w:val="22"/>
          <w:szCs w:val="22"/>
          <w:vertAlign w:val="superscript"/>
        </w:rPr>
        <w:footnoteReference w:id="4"/>
      </w:r>
      <w:r>
        <w:rPr>
          <w:rFonts w:ascii="Palatino Linotype" w:eastAsia="Palatino Linotype" w:hAnsi="Palatino Linotype" w:cs="Palatino Linotype"/>
          <w:i/>
          <w:color w:val="000000"/>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i/>
          <w:sz w:val="22"/>
          <w:szCs w:val="22"/>
          <w:vertAlign w:val="superscript"/>
        </w:rPr>
        <w:footnoteReference w:id="5"/>
      </w:r>
      <w:r>
        <w:rPr>
          <w:rFonts w:ascii="Palatino Linotype" w:eastAsia="Palatino Linotype" w:hAnsi="Palatino Linotype" w:cs="Palatino Linotype"/>
          <w:color w:val="000000"/>
          <w:sz w:val="22"/>
          <w:szCs w:val="22"/>
        </w:rPr>
        <w:t>que se constituye como una herramienta fundamental para ejercer</w:t>
      </w:r>
      <w:r>
        <w:rPr>
          <w:rFonts w:ascii="Palatino Linotype" w:eastAsia="Palatino Linotype" w:hAnsi="Palatino Linotype" w:cs="Palatino Linotype"/>
          <w:i/>
          <w:color w:val="000000"/>
          <w:sz w:val="22"/>
          <w:szCs w:val="22"/>
        </w:rPr>
        <w:t xml:space="preserve"> el control democrático de las gestiones estatales, de forma tal que puedan cuestionar, indagar y considerar si se está dando un adecuado cumplimiento a las funciones públicas,</w:t>
      </w:r>
      <w:r>
        <w:rPr>
          <w:rFonts w:ascii="Palatino Linotype" w:eastAsia="Palatino Linotype" w:hAnsi="Palatino Linotype" w:cs="Palatino Linotype"/>
          <w:i/>
          <w:sz w:val="22"/>
          <w:szCs w:val="22"/>
          <w:vertAlign w:val="superscript"/>
        </w:rPr>
        <w:footnoteReference w:id="6"/>
      </w:r>
      <w:r>
        <w:rPr>
          <w:rFonts w:ascii="Palatino Linotype" w:eastAsia="Palatino Linotype" w:hAnsi="Palatino Linotype" w:cs="Palatino Linotype"/>
          <w:color w:val="000000"/>
          <w:sz w:val="22"/>
          <w:szCs w:val="22"/>
        </w:rPr>
        <w:t>fomentando</w:t>
      </w:r>
      <w:r>
        <w:rPr>
          <w:rFonts w:ascii="Palatino Linotype" w:eastAsia="Palatino Linotype" w:hAnsi="Palatino Linotype" w:cs="Palatino Linotype"/>
          <w:i/>
          <w:color w:val="000000"/>
          <w:sz w:val="22"/>
          <w:szCs w:val="22"/>
        </w:rPr>
        <w:t xml:space="preserve"> la transparencia de las actividades estatales y </w:t>
      </w:r>
      <w:r>
        <w:rPr>
          <w:rFonts w:ascii="Palatino Linotype" w:eastAsia="Palatino Linotype" w:hAnsi="Palatino Linotype" w:cs="Palatino Linotype"/>
          <w:color w:val="000000"/>
          <w:sz w:val="22"/>
          <w:szCs w:val="22"/>
        </w:rPr>
        <w:t>promoviendo</w:t>
      </w:r>
      <w:r>
        <w:rPr>
          <w:rFonts w:ascii="Palatino Linotype" w:eastAsia="Palatino Linotype" w:hAnsi="Palatino Linotype" w:cs="Palatino Linotype"/>
          <w:i/>
          <w:color w:val="000000"/>
          <w:sz w:val="22"/>
          <w:szCs w:val="22"/>
        </w:rPr>
        <w:t xml:space="preserve"> la responsabilidad de los funcionarios sobre su gestión pública,</w:t>
      </w:r>
      <w:r>
        <w:rPr>
          <w:rFonts w:ascii="Palatino Linotype" w:eastAsia="Palatino Linotype" w:hAnsi="Palatino Linotype" w:cs="Palatino Linotype"/>
          <w:i/>
          <w:sz w:val="22"/>
          <w:szCs w:val="22"/>
          <w:vertAlign w:val="superscript"/>
        </w:rPr>
        <w:footnoteReference w:id="7"/>
      </w:r>
      <w:r>
        <w:rPr>
          <w:rFonts w:ascii="Palatino Linotype" w:eastAsia="Palatino Linotype" w:hAnsi="Palatino Linotype" w:cs="Palatino Linotype"/>
          <w:color w:val="000000"/>
          <w:sz w:val="22"/>
          <w:szCs w:val="22"/>
        </w:rPr>
        <w:t>que permite</w:t>
      </w:r>
      <w:r>
        <w:rPr>
          <w:rFonts w:ascii="Palatino Linotype" w:eastAsia="Palatino Linotype" w:hAnsi="Palatino Linotype" w:cs="Palatino Linotype"/>
          <w:i/>
          <w:color w:val="000000"/>
          <w:sz w:val="22"/>
          <w:szCs w:val="22"/>
        </w:rPr>
        <w:t xml:space="preserve"> saber qué están haciendo los gobiernos por sus pueblos, sin lo cual la verdad languidecería y la participación en el gobierno permanecería fragmentada.</w:t>
      </w:r>
    </w:p>
    <w:p w:rsidR="00815CF5" w:rsidRDefault="00815CF5">
      <w:pPr>
        <w:spacing w:line="360" w:lineRule="auto"/>
        <w:ind w:right="1"/>
        <w:jc w:val="both"/>
        <w:rPr>
          <w:rFonts w:ascii="Palatino Linotype" w:eastAsia="Palatino Linotype" w:hAnsi="Palatino Linotype" w:cs="Palatino Linotype"/>
          <w:sz w:val="22"/>
          <w:szCs w:val="22"/>
        </w:rPr>
      </w:pPr>
    </w:p>
    <w:p w:rsidR="00815CF5" w:rsidRDefault="00B14956">
      <w:pPr>
        <w:numPr>
          <w:ilvl w:val="0"/>
          <w:numId w:val="1"/>
        </w:numPr>
        <w:spacing w:line="360" w:lineRule="auto"/>
        <w:ind w:left="0" w:right="1"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México, además de los derechos, están reconocidas las garantías para su protección, en ese sentido el párrafo tercero de artículo primero de la Constitución Política de los Estados Unidos Mexicanos dispone lo siguiente:</w:t>
      </w:r>
    </w:p>
    <w:p w:rsidR="00815CF5" w:rsidRDefault="00815CF5">
      <w:pPr>
        <w:spacing w:line="360" w:lineRule="auto"/>
        <w:ind w:right="1"/>
        <w:jc w:val="both"/>
        <w:rPr>
          <w:rFonts w:ascii="Palatino Linotype" w:eastAsia="Palatino Linotype" w:hAnsi="Palatino Linotype" w:cs="Palatino Linotype"/>
          <w:sz w:val="22"/>
          <w:szCs w:val="22"/>
        </w:rPr>
      </w:pPr>
    </w:p>
    <w:p w:rsidR="00815CF5" w:rsidRDefault="00B14956">
      <w:pPr>
        <w:ind w:left="567" w:right="568"/>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0"/>
          <w:szCs w:val="20"/>
        </w:rPr>
        <w:t>Artículo 1.-</w:t>
      </w:r>
      <w:r>
        <w:rPr>
          <w:rFonts w:ascii="Palatino Linotype" w:eastAsia="Palatino Linotype" w:hAnsi="Palatino Linotype" w:cs="Palatino Linotype"/>
          <w:i/>
          <w:sz w:val="20"/>
          <w:szCs w:val="20"/>
        </w:rPr>
        <w:t xml:space="preserve"> </w:t>
      </w:r>
    </w:p>
    <w:p w:rsidR="00815CF5" w:rsidRDefault="00B14956">
      <w:pPr>
        <w:ind w:left="567" w:right="568"/>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815CF5" w:rsidRDefault="00B14956">
      <w:pPr>
        <w:ind w:left="567" w:right="568"/>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Todas las</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i/>
          <w:sz w:val="20"/>
          <w:szCs w:val="20"/>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815CF5" w:rsidRDefault="00B14956">
      <w:pPr>
        <w:ind w:left="567" w:right="568"/>
        <w:jc w:val="both"/>
        <w:rPr>
          <w:rFonts w:ascii="Palatino Linotype" w:eastAsia="Palatino Linotype" w:hAnsi="Palatino Linotype" w:cs="Palatino Linotype"/>
          <w:sz w:val="20"/>
          <w:szCs w:val="20"/>
        </w:rPr>
      </w:pPr>
      <w:r>
        <w:rPr>
          <w:rFonts w:ascii="Palatino Linotype" w:eastAsia="Palatino Linotype" w:hAnsi="Palatino Linotype" w:cs="Palatino Linotype"/>
          <w:i/>
          <w:sz w:val="20"/>
          <w:szCs w:val="20"/>
        </w:rPr>
        <w:t>(…)</w:t>
      </w:r>
      <w:r>
        <w:rPr>
          <w:rFonts w:ascii="Palatino Linotype" w:eastAsia="Palatino Linotype" w:hAnsi="Palatino Linotype" w:cs="Palatino Linotype"/>
          <w:sz w:val="20"/>
          <w:szCs w:val="20"/>
        </w:rPr>
        <w:t>”.</w:t>
      </w:r>
    </w:p>
    <w:p w:rsidR="00815CF5" w:rsidRDefault="00815CF5">
      <w:pPr>
        <w:ind w:right="1"/>
        <w:jc w:val="both"/>
        <w:rPr>
          <w:rFonts w:ascii="Palatino Linotype" w:eastAsia="Palatino Linotype" w:hAnsi="Palatino Linotype" w:cs="Palatino Linotype"/>
          <w:b/>
          <w:sz w:val="22"/>
          <w:szCs w:val="22"/>
        </w:rPr>
      </w:pPr>
    </w:p>
    <w:p w:rsidR="00815CF5" w:rsidRDefault="00B14956">
      <w:pPr>
        <w:numPr>
          <w:ilvl w:val="0"/>
          <w:numId w:val="1"/>
        </w:numPr>
        <w:spacing w:line="360" w:lineRule="auto"/>
        <w:ind w:left="0" w:right="1"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815CF5" w:rsidRDefault="00815CF5">
      <w:pPr>
        <w:spacing w:line="360" w:lineRule="auto"/>
        <w:ind w:right="1"/>
        <w:jc w:val="both"/>
        <w:rPr>
          <w:rFonts w:ascii="Palatino Linotype" w:eastAsia="Palatino Linotype" w:hAnsi="Palatino Linotype" w:cs="Palatino Linotype"/>
          <w:sz w:val="22"/>
          <w:szCs w:val="22"/>
        </w:rPr>
      </w:pPr>
    </w:p>
    <w:p w:rsidR="00815CF5" w:rsidRDefault="00B14956">
      <w:pPr>
        <w:numPr>
          <w:ilvl w:val="0"/>
          <w:numId w:val="1"/>
        </w:numPr>
        <w:spacing w:line="360" w:lineRule="auto"/>
        <w:ind w:left="0" w:right="1"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815CF5" w:rsidRDefault="00815CF5">
      <w:pPr>
        <w:spacing w:line="360" w:lineRule="auto"/>
        <w:ind w:right="1"/>
        <w:jc w:val="both"/>
        <w:rPr>
          <w:rFonts w:ascii="Palatino Linotype" w:eastAsia="Palatino Linotype" w:hAnsi="Palatino Linotype" w:cs="Palatino Linotype"/>
          <w:sz w:val="22"/>
          <w:szCs w:val="22"/>
        </w:rPr>
      </w:pPr>
    </w:p>
    <w:p w:rsidR="00815CF5" w:rsidRDefault="00B14956">
      <w:pPr>
        <w:spacing w:after="240" w:line="360" w:lineRule="auto"/>
        <w:ind w:left="567" w:right="568"/>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Constitución Política de los Estados Unidos Mexicanos</w:t>
      </w:r>
    </w:p>
    <w:p w:rsidR="00815CF5" w:rsidRDefault="00B14956">
      <w:pPr>
        <w:spacing w:before="240" w:after="240" w:line="360" w:lineRule="auto"/>
        <w:ind w:left="567" w:right="568"/>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“Artículo 6.</w:t>
      </w:r>
    </w:p>
    <w:p w:rsidR="00815CF5" w:rsidRDefault="00B14956">
      <w:pPr>
        <w:spacing w:before="240" w:after="240" w:line="360" w:lineRule="auto"/>
        <w:ind w:left="567" w:right="568"/>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815CF5" w:rsidRDefault="00B14956">
      <w:pPr>
        <w:spacing w:before="240" w:after="240" w:line="360" w:lineRule="auto"/>
        <w:ind w:left="567" w:right="568"/>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Para efectos de lo dispuesto en el presente artículo se observará lo siguiente:</w:t>
      </w:r>
    </w:p>
    <w:p w:rsidR="00815CF5" w:rsidRDefault="00B14956">
      <w:pPr>
        <w:spacing w:before="240" w:after="240" w:line="360" w:lineRule="auto"/>
        <w:ind w:left="567" w:right="568"/>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A</w:t>
      </w:r>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b/>
          <w:i/>
          <w:sz w:val="20"/>
          <w:szCs w:val="20"/>
        </w:rPr>
        <w:t>Para el ejercicio del derecho de acceso a la información</w:t>
      </w:r>
      <w:r>
        <w:rPr>
          <w:rFonts w:ascii="Palatino Linotype" w:eastAsia="Palatino Linotype" w:hAnsi="Palatino Linotype" w:cs="Palatino Linotype"/>
          <w:i/>
          <w:sz w:val="20"/>
          <w:szCs w:val="20"/>
        </w:rPr>
        <w:t xml:space="preserve">, la Federación y </w:t>
      </w:r>
      <w:r>
        <w:rPr>
          <w:rFonts w:ascii="Palatino Linotype" w:eastAsia="Palatino Linotype" w:hAnsi="Palatino Linotype" w:cs="Palatino Linotype"/>
          <w:b/>
          <w:i/>
          <w:sz w:val="20"/>
          <w:szCs w:val="20"/>
        </w:rPr>
        <w:t>las entidades federativas, en el ámbito de sus respectivas competencias, se regirán por los siguientes principios y bases:</w:t>
      </w:r>
    </w:p>
    <w:p w:rsidR="00815CF5" w:rsidRDefault="00B14956">
      <w:pPr>
        <w:spacing w:before="240" w:after="240" w:line="360" w:lineRule="auto"/>
        <w:ind w:left="567" w:right="568"/>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 xml:space="preserve">I. </w:t>
      </w:r>
      <w:r>
        <w:rPr>
          <w:rFonts w:ascii="Palatino Linotype" w:eastAsia="Palatino Linotype" w:hAnsi="Palatino Linotype" w:cs="Palatino Linotype"/>
          <w:b/>
          <w:i/>
          <w:sz w:val="20"/>
          <w:szCs w:val="20"/>
        </w:rPr>
        <w:tab/>
        <w:t>Toda la información en posesión de cualquier</w:t>
      </w:r>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b/>
          <w:i/>
          <w:sz w:val="20"/>
          <w:szCs w:val="20"/>
        </w:rPr>
        <w:t>autoridad</w:t>
      </w:r>
      <w:r>
        <w:rPr>
          <w:rFonts w:ascii="Palatino Linotype" w:eastAsia="Palatino Linotype" w:hAnsi="Palatino Linotype" w:cs="Palatino Linotype"/>
          <w:i/>
          <w:sz w:val="20"/>
          <w:szCs w:val="20"/>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Pr>
          <w:rFonts w:ascii="Palatino Linotype" w:eastAsia="Palatino Linotype" w:hAnsi="Palatino Linotype" w:cs="Palatino Linotype"/>
          <w:b/>
          <w:i/>
          <w:sz w:val="20"/>
          <w:szCs w:val="20"/>
        </w:rPr>
        <w:t>municipal</w:t>
      </w:r>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b/>
          <w:i/>
          <w:sz w:val="20"/>
          <w:szCs w:val="20"/>
        </w:rPr>
        <w:t>es pública</w:t>
      </w:r>
      <w:r>
        <w:rPr>
          <w:rFonts w:ascii="Palatino Linotype" w:eastAsia="Palatino Linotype" w:hAnsi="Palatino Linotype" w:cs="Palatino Linotype"/>
          <w:i/>
          <w:sz w:val="20"/>
          <w:szCs w:val="20"/>
        </w:rPr>
        <w:t xml:space="preserve"> y sólo podrá ser reservada temporalmente por razones de interés público y seguridad nacional, en los términos que fijen las leyes. </w:t>
      </w:r>
      <w:r>
        <w:rPr>
          <w:rFonts w:ascii="Palatino Linotype" w:eastAsia="Palatino Linotype" w:hAnsi="Palatino Linotype" w:cs="Palatino Linotype"/>
          <w:b/>
          <w:i/>
          <w:sz w:val="20"/>
          <w:szCs w:val="20"/>
        </w:rPr>
        <w:t xml:space="preserve">En la interpretación de este derecho deberá </w:t>
      </w:r>
      <w:r>
        <w:rPr>
          <w:rFonts w:ascii="Palatino Linotype" w:eastAsia="Palatino Linotype" w:hAnsi="Palatino Linotype" w:cs="Palatino Linotype"/>
          <w:b/>
          <w:i/>
          <w:sz w:val="20"/>
          <w:szCs w:val="20"/>
        </w:rPr>
        <w:lastRenderedPageBreak/>
        <w:t>prevalecer el principio de máxima publicidad. Los sujetos obligados deberán documentar todo acto que derive del ejercicio de sus facultades, competencias o funciones</w:t>
      </w:r>
      <w:r>
        <w:rPr>
          <w:rFonts w:ascii="Palatino Linotype" w:eastAsia="Palatino Linotype" w:hAnsi="Palatino Linotype" w:cs="Palatino Linotype"/>
          <w:i/>
          <w:sz w:val="20"/>
          <w:szCs w:val="20"/>
        </w:rPr>
        <w:t>, la ley determinará los supuestos específicos bajo los cuales procederá la declaración de inexistencia de la información.”</w:t>
      </w:r>
    </w:p>
    <w:p w:rsidR="00815CF5" w:rsidRDefault="00B14956">
      <w:pPr>
        <w:spacing w:before="240" w:after="240" w:line="360" w:lineRule="auto"/>
        <w:ind w:left="567" w:right="568"/>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Constitución Política del Estado Libre y Soberano de México</w:t>
      </w:r>
    </w:p>
    <w:p w:rsidR="00815CF5" w:rsidRDefault="00B14956">
      <w:pPr>
        <w:spacing w:before="240" w:after="240" w:line="360" w:lineRule="auto"/>
        <w:ind w:left="567" w:right="568"/>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“Artículo 5</w:t>
      </w:r>
      <w:r>
        <w:rPr>
          <w:rFonts w:ascii="Palatino Linotype" w:eastAsia="Palatino Linotype" w:hAnsi="Palatino Linotype" w:cs="Palatino Linotype"/>
          <w:i/>
          <w:sz w:val="20"/>
          <w:szCs w:val="20"/>
        </w:rPr>
        <w:t xml:space="preserve">.- </w:t>
      </w:r>
    </w:p>
    <w:p w:rsidR="00815CF5" w:rsidRDefault="00B14956">
      <w:pPr>
        <w:spacing w:before="240" w:after="240" w:line="360" w:lineRule="auto"/>
        <w:ind w:left="567" w:right="568"/>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815CF5" w:rsidRDefault="00B14956">
      <w:pPr>
        <w:spacing w:before="240" w:after="240" w:line="360" w:lineRule="auto"/>
        <w:ind w:left="567" w:right="568"/>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El derecho a la información será garantizado por el Estado. La ley establecerá las previsiones que permitan asegurar la protección, el respeto y la difusión de este derecho</w:t>
      </w:r>
      <w:r>
        <w:rPr>
          <w:rFonts w:ascii="Palatino Linotype" w:eastAsia="Palatino Linotype" w:hAnsi="Palatino Linotype" w:cs="Palatino Linotype"/>
          <w:i/>
          <w:sz w:val="20"/>
          <w:szCs w:val="20"/>
        </w:rPr>
        <w:t>.</w:t>
      </w:r>
    </w:p>
    <w:p w:rsidR="00815CF5" w:rsidRDefault="00B14956">
      <w:pPr>
        <w:spacing w:before="240" w:after="240" w:line="360" w:lineRule="auto"/>
        <w:ind w:left="567" w:right="568"/>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815CF5" w:rsidRDefault="00B14956">
      <w:pPr>
        <w:spacing w:before="240" w:after="240" w:line="360" w:lineRule="auto"/>
        <w:ind w:left="567" w:right="568"/>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Este derecho se regirá por los principios y bases siguientes</w:t>
      </w:r>
      <w:r>
        <w:rPr>
          <w:rFonts w:ascii="Palatino Linotype" w:eastAsia="Palatino Linotype" w:hAnsi="Palatino Linotype" w:cs="Palatino Linotype"/>
          <w:i/>
          <w:sz w:val="20"/>
          <w:szCs w:val="20"/>
        </w:rPr>
        <w:t>:</w:t>
      </w:r>
    </w:p>
    <w:p w:rsidR="00815CF5" w:rsidRDefault="00B14956">
      <w:pPr>
        <w:spacing w:before="240" w:after="240" w:line="360" w:lineRule="auto"/>
        <w:ind w:left="567" w:right="568"/>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I. Toda la información en posesión de cualquier autoridad, entidad, órgano y organismos de los</w:t>
      </w:r>
      <w:r>
        <w:rPr>
          <w:rFonts w:ascii="Palatino Linotype" w:eastAsia="Palatino Linotype" w:hAnsi="Palatino Linotype" w:cs="Palatino Linotype"/>
          <w:i/>
          <w:sz w:val="20"/>
          <w:szCs w:val="20"/>
        </w:rPr>
        <w:t xml:space="preserve"> Poderes Ejecutivo, Legislativo y Judicial, órganos autónomos, partidos políticos, fideicomisos y fondos públicos estatales y </w:t>
      </w:r>
      <w:r>
        <w:rPr>
          <w:rFonts w:ascii="Palatino Linotype" w:eastAsia="Palatino Linotype" w:hAnsi="Palatino Linotype" w:cs="Palatino Linotype"/>
          <w:b/>
          <w:i/>
          <w:sz w:val="20"/>
          <w:szCs w:val="20"/>
        </w:rPr>
        <w:t>municipales</w:t>
      </w:r>
      <w:r>
        <w:rPr>
          <w:rFonts w:ascii="Palatino Linotype" w:eastAsia="Palatino Linotype" w:hAnsi="Palatino Linotype" w:cs="Palatino Linotype"/>
          <w:i/>
          <w:sz w:val="20"/>
          <w:szCs w:val="20"/>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Pr>
          <w:rFonts w:ascii="Palatino Linotype" w:eastAsia="Palatino Linotype" w:hAnsi="Palatino Linotype" w:cs="Palatino Linotype"/>
          <w:b/>
          <w:i/>
          <w:sz w:val="20"/>
          <w:szCs w:val="20"/>
        </w:rPr>
        <w:t>es pública</w:t>
      </w:r>
      <w:r>
        <w:rPr>
          <w:rFonts w:ascii="Palatino Linotype" w:eastAsia="Palatino Linotype" w:hAnsi="Palatino Linotype" w:cs="Palatino Linotype"/>
          <w:i/>
          <w:sz w:val="20"/>
          <w:szCs w:val="20"/>
        </w:rPr>
        <w:t xml:space="preserve"> y sólo podrá ser reservada temporalmente por razones previstas en la Constitución Política de los Estados Unidos Mexicanos de interés público y seguridad, en los términos que fijen las leyes. </w:t>
      </w:r>
      <w:r>
        <w:rPr>
          <w:rFonts w:ascii="Palatino Linotype" w:eastAsia="Palatino Linotype" w:hAnsi="Palatino Linotype" w:cs="Palatino Linotype"/>
          <w:b/>
          <w:i/>
          <w:sz w:val="20"/>
          <w:szCs w:val="20"/>
        </w:rPr>
        <w:t>En la interpretación de este derecho deberá prevalecer el principio de máxima publicidad</w:t>
      </w:r>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b/>
          <w:i/>
          <w:sz w:val="20"/>
          <w:szCs w:val="20"/>
        </w:rPr>
        <w:t xml:space="preserve">Los sujetos obligados deberán documentar todo acto que derive del </w:t>
      </w:r>
      <w:r>
        <w:rPr>
          <w:rFonts w:ascii="Palatino Linotype" w:eastAsia="Palatino Linotype" w:hAnsi="Palatino Linotype" w:cs="Palatino Linotype"/>
          <w:b/>
          <w:i/>
          <w:sz w:val="20"/>
          <w:szCs w:val="20"/>
        </w:rPr>
        <w:lastRenderedPageBreak/>
        <w:t>ejercicio de sus facultades, competencias o funciones</w:t>
      </w:r>
      <w:r>
        <w:rPr>
          <w:rFonts w:ascii="Palatino Linotype" w:eastAsia="Palatino Linotype" w:hAnsi="Palatino Linotype" w:cs="Palatino Linotype"/>
          <w:i/>
          <w:sz w:val="20"/>
          <w:szCs w:val="20"/>
        </w:rPr>
        <w:t>, la ley determinará los supuestos específicos bajo los cuales procederá la declaración de inexistencia de la información.”</w:t>
      </w:r>
    </w:p>
    <w:p w:rsidR="00815CF5" w:rsidRDefault="00B14956">
      <w:pPr>
        <w:numPr>
          <w:ilvl w:val="0"/>
          <w:numId w:val="1"/>
        </w:numPr>
        <w:spacing w:before="240" w:line="360" w:lineRule="auto"/>
        <w:ind w:left="0" w:right="1"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Según el artículo 150 de la Ley de Transparencia del Estado, la solicitud es la garantía primaria del Derecho de Acceso a la Información, además, establece que se regirá </w:t>
      </w:r>
      <w:r>
        <w:rPr>
          <w:rFonts w:ascii="Palatino Linotype" w:eastAsia="Palatino Linotype" w:hAnsi="Palatino Linotype" w:cs="Palatino Linotype"/>
          <w:i/>
          <w:sz w:val="22"/>
          <w:szCs w:val="22"/>
        </w:rPr>
        <w:t>por los principios de simplicidad, rapidez gratuidad del procedimiento, auxilio y orientación a los particulares</w:t>
      </w:r>
      <w:r>
        <w:rPr>
          <w:rFonts w:ascii="Palatino Linotype" w:eastAsia="Palatino Linotype" w:hAnsi="Palatino Linotype" w:cs="Palatino Linotype"/>
          <w:sz w:val="22"/>
          <w:szCs w:val="22"/>
        </w:rPr>
        <w:t>, contemplando el derecho de las personas con discapacidad y hablantes de lengua indígena.</w:t>
      </w:r>
    </w:p>
    <w:p w:rsidR="00815CF5" w:rsidRDefault="00815CF5">
      <w:pPr>
        <w:spacing w:line="360" w:lineRule="auto"/>
        <w:ind w:right="1"/>
        <w:jc w:val="both"/>
        <w:rPr>
          <w:rFonts w:ascii="Palatino Linotype" w:eastAsia="Palatino Linotype" w:hAnsi="Palatino Linotype" w:cs="Palatino Linotype"/>
          <w:sz w:val="22"/>
          <w:szCs w:val="22"/>
        </w:rPr>
      </w:pPr>
    </w:p>
    <w:p w:rsidR="00815CF5" w:rsidRDefault="00B14956">
      <w:pPr>
        <w:numPr>
          <w:ilvl w:val="0"/>
          <w:numId w:val="1"/>
        </w:numPr>
        <w:spacing w:line="360" w:lineRule="auto"/>
        <w:ind w:left="0" w:right="1"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Derecho de Acceso a la Información se garantiza y respeta oportunamente, y según lo que dispone la Ley, las </w:t>
      </w:r>
      <w:r>
        <w:rPr>
          <w:rFonts w:ascii="Palatino Linotype" w:eastAsia="Palatino Linotype" w:hAnsi="Palatino Linotype" w:cs="Palatino Linotype"/>
          <w:i/>
          <w:sz w:val="22"/>
          <w:szCs w:val="22"/>
        </w:rPr>
        <w:t>solicitudes de acceso a la información</w:t>
      </w:r>
      <w:r>
        <w:rPr>
          <w:rFonts w:ascii="Palatino Linotype" w:eastAsia="Palatino Linotype" w:hAnsi="Palatino Linotype" w:cs="Palatino Linotype"/>
          <w:sz w:val="22"/>
          <w:szCs w:val="22"/>
        </w:rPr>
        <w:t>.</w:t>
      </w:r>
    </w:p>
    <w:p w:rsidR="00815CF5" w:rsidRDefault="00815CF5">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815CF5" w:rsidRDefault="00B14956">
      <w:pPr>
        <w:numPr>
          <w:ilvl w:val="0"/>
          <w:numId w:val="1"/>
        </w:numP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Es así que la Ley de Transparencia y Acceso a la Información Pública del Estado de México y Municipios, cuyo objeto es establecer principios, bases generales y procedimientos para tutelar y garantizar la transparencia y el derecho humano de acceso a la información pública en posesión de los sujetos obligados; en su artículo 176 establece que el recurso de revisión es la garantía secundaria mediante la cual se pretende reparar cualquier posible afectación al derecho de acceso a la información pública, siendo éste el medio a través del cual, este Órgano Garante después de realizar el análisis al procedimiento de acceso a la información, podrá determinar la posible afectación y de ser el caso ordenar la reparación a la violación del derecho en cuestión.  </w:t>
      </w:r>
    </w:p>
    <w:p w:rsidR="00815CF5" w:rsidRDefault="00815CF5">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815CF5" w:rsidRDefault="00B14956">
      <w:pPr>
        <w:numPr>
          <w:ilvl w:val="0"/>
          <w:numId w:val="1"/>
        </w:numP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Establecido lo anterior, resulta evidente que las razones o motivos de inconformidad hechos valer en el recurso de revisión resultan fundadas y procedentes, debido a que el SUJETO OBLIGADO en primer término negó la información y posteriormente proporcionó información incompleta. </w:t>
      </w:r>
    </w:p>
    <w:p w:rsidR="00815CF5" w:rsidRDefault="00815CF5">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815CF5" w:rsidRDefault="00B14956">
      <w:pPr>
        <w:numPr>
          <w:ilvl w:val="0"/>
          <w:numId w:val="1"/>
        </w:numP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Ahora bien,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815CF5" w:rsidRDefault="00815CF5">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815CF5" w:rsidRDefault="00B14956">
      <w:pPr>
        <w:spacing w:line="360" w:lineRule="auto"/>
        <w:ind w:left="567" w:right="616"/>
        <w:jc w:val="both"/>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b/>
          <w:i/>
          <w:color w:val="000000"/>
          <w:sz w:val="20"/>
          <w:szCs w:val="20"/>
        </w:rPr>
        <w:t>“CRITERIO 0002-11</w:t>
      </w:r>
    </w:p>
    <w:p w:rsidR="00815CF5" w:rsidRDefault="00B14956">
      <w:pPr>
        <w:spacing w:line="360" w:lineRule="auto"/>
        <w:ind w:left="567"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b/>
          <w:i/>
          <w:color w:val="000000"/>
          <w:sz w:val="20"/>
          <w:szCs w:val="20"/>
        </w:rPr>
        <w:t>INFORMACIÓN PÚBLICA, CONCEPTO DE, EN MATERIA DE TRANSPARENCIA. INTERPRETACIÓN TEMÁTICA DE LOS ARTÍCULOS 2, FRACCIÓN V, XV, Y XVI, 3, 4,11 Y 41</w:t>
      </w:r>
      <w:r>
        <w:rPr>
          <w:rFonts w:ascii="Palatino Linotype" w:eastAsia="Palatino Linotype" w:hAnsi="Palatino Linotype" w:cs="Palatino Linotype"/>
          <w:i/>
          <w:color w:val="000000"/>
          <w:sz w:val="20"/>
          <w:szCs w:val="20"/>
        </w:rPr>
        <w:t>.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815CF5" w:rsidRDefault="00B14956">
      <w:pPr>
        <w:spacing w:line="360" w:lineRule="auto"/>
        <w:ind w:left="567"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En consecuencia el acceso a la información se refiere a que se cumplan cualquiera de los siguientes tres supuestos:</w:t>
      </w:r>
    </w:p>
    <w:p w:rsidR="00815CF5" w:rsidRDefault="00B14956">
      <w:pPr>
        <w:spacing w:line="360" w:lineRule="auto"/>
        <w:ind w:left="567"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Que se trate de información registrada en cualquier soporte documental, que en ejercicio de las atribuciones conferidas, sea generada por los Sujetos Obligados;</w:t>
      </w:r>
    </w:p>
    <w:p w:rsidR="00815CF5" w:rsidRDefault="00B14956">
      <w:pPr>
        <w:spacing w:line="360" w:lineRule="auto"/>
        <w:ind w:left="567"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Que se trate de información registrada en cualquier soporte documental, que en ejercicio de las atribuciones conferidas, sea administrada por los Sujetos Obligados, y</w:t>
      </w:r>
    </w:p>
    <w:p w:rsidR="00815CF5" w:rsidRDefault="00B14956">
      <w:pPr>
        <w:spacing w:line="360" w:lineRule="auto"/>
        <w:ind w:left="567"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Que se trate de información registrada en cualquier soporte documental, que en ejercicio de las atribuciones conferidas, se encuentre en posesión de los Sujetos Obligados.”</w:t>
      </w:r>
    </w:p>
    <w:p w:rsidR="00815CF5" w:rsidRDefault="00815CF5">
      <w:pPr>
        <w:spacing w:line="360" w:lineRule="auto"/>
        <w:jc w:val="both"/>
        <w:rPr>
          <w:rFonts w:ascii="Palatino Linotype" w:eastAsia="Palatino Linotype" w:hAnsi="Palatino Linotype" w:cs="Palatino Linotype"/>
          <w:color w:val="000000"/>
          <w:sz w:val="22"/>
          <w:szCs w:val="22"/>
        </w:rPr>
      </w:pPr>
    </w:p>
    <w:p w:rsidR="00815CF5" w:rsidRDefault="00B14956">
      <w:pPr>
        <w:numPr>
          <w:ilvl w:val="0"/>
          <w:numId w:val="1"/>
        </w:numP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El derecho de acceso a la información encuentra su materia elemental en los documentos, y la Ley de Transparencia local nos brinda el siguiente concepto, para darnos un mejor panorama:</w:t>
      </w:r>
    </w:p>
    <w:p w:rsidR="00815CF5" w:rsidRDefault="00815CF5">
      <w:pPr>
        <w:spacing w:line="360" w:lineRule="auto"/>
        <w:jc w:val="both"/>
        <w:rPr>
          <w:rFonts w:ascii="Palatino Linotype" w:eastAsia="Palatino Linotype" w:hAnsi="Palatino Linotype" w:cs="Palatino Linotype"/>
          <w:color w:val="000000"/>
          <w:sz w:val="22"/>
          <w:szCs w:val="22"/>
        </w:rPr>
      </w:pPr>
    </w:p>
    <w:p w:rsidR="00815CF5" w:rsidRDefault="00B14956">
      <w:pPr>
        <w:spacing w:line="360" w:lineRule="auto"/>
        <w:ind w:left="567" w:right="99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0"/>
          <w:szCs w:val="20"/>
        </w:rPr>
        <w:t>XI. Documento:</w:t>
      </w:r>
      <w:r>
        <w:rPr>
          <w:rFonts w:ascii="Palatino Linotype" w:eastAsia="Palatino Linotype" w:hAnsi="Palatino Linotype" w:cs="Palatino Linotype"/>
          <w:i/>
          <w:sz w:val="20"/>
          <w:szCs w:val="20"/>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Pr>
          <w:rFonts w:ascii="Palatino Linotype" w:eastAsia="Palatino Linotype" w:hAnsi="Palatino Linotype" w:cs="Palatino Linotype"/>
          <w:i/>
          <w:sz w:val="22"/>
          <w:szCs w:val="22"/>
        </w:rPr>
        <w:t>;</w:t>
      </w:r>
    </w:p>
    <w:p w:rsidR="00815CF5" w:rsidRDefault="00815CF5">
      <w:pPr>
        <w:spacing w:line="360" w:lineRule="auto"/>
        <w:ind w:right="1"/>
        <w:jc w:val="both"/>
        <w:rPr>
          <w:rFonts w:ascii="Palatino Linotype" w:eastAsia="Palatino Linotype" w:hAnsi="Palatino Linotype" w:cs="Palatino Linotype"/>
          <w:i/>
          <w:sz w:val="22"/>
          <w:szCs w:val="22"/>
        </w:rPr>
      </w:pPr>
    </w:p>
    <w:p w:rsidR="00815CF5" w:rsidRDefault="00B14956">
      <w:pPr>
        <w:numPr>
          <w:ilvl w:val="0"/>
          <w:numId w:val="1"/>
        </w:numP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rsidR="00815CF5" w:rsidRDefault="00815CF5">
      <w:pPr>
        <w:spacing w:line="360" w:lineRule="auto"/>
        <w:jc w:val="both"/>
        <w:rPr>
          <w:rFonts w:ascii="Palatino Linotype" w:eastAsia="Palatino Linotype" w:hAnsi="Palatino Linotype" w:cs="Palatino Linotype"/>
          <w:color w:val="000000"/>
          <w:sz w:val="22"/>
          <w:szCs w:val="22"/>
        </w:rPr>
      </w:pPr>
    </w:p>
    <w:p w:rsidR="00815CF5" w:rsidRDefault="00B14956">
      <w:pPr>
        <w:numPr>
          <w:ilvl w:val="0"/>
          <w:numId w:val="1"/>
        </w:numP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Resulta necesario referir que, el 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los Sujetos Obligados deberán documentar todo acto que se derive del ejercicio de sus facultades, competencias o funciones, considerando desde su origen la eventual publicidad y reutilización de la información que generen, posean o administren.</w:t>
      </w:r>
    </w:p>
    <w:p w:rsidR="00815CF5" w:rsidRDefault="00815CF5">
      <w:pPr>
        <w:rPr>
          <w:rFonts w:ascii="Palatino Linotype" w:eastAsia="Palatino Linotype" w:hAnsi="Palatino Linotype" w:cs="Palatino Linotype"/>
          <w:color w:val="000000"/>
          <w:sz w:val="22"/>
          <w:szCs w:val="22"/>
        </w:rPr>
      </w:pPr>
    </w:p>
    <w:p w:rsidR="00815CF5" w:rsidRDefault="00B14956">
      <w:pPr>
        <w:numPr>
          <w:ilvl w:val="0"/>
          <w:numId w:val="1"/>
        </w:numP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Además, debemos tomar en cuenta los artículos 4 y 12, de la Ley de Transparencia y Acceso a la Información Pública del Estado de México y Municipios, los cuales establecen lo siguiente:</w:t>
      </w:r>
    </w:p>
    <w:p w:rsidR="00815CF5" w:rsidRDefault="00B14956">
      <w:pPr>
        <w:spacing w:line="360" w:lineRule="auto"/>
        <w:ind w:left="567"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b/>
          <w:i/>
          <w:color w:val="000000"/>
          <w:sz w:val="20"/>
          <w:szCs w:val="20"/>
        </w:rPr>
        <w:lastRenderedPageBreak/>
        <w:t>Artículo 4.</w:t>
      </w:r>
      <w:r>
        <w:rPr>
          <w:rFonts w:ascii="Palatino Linotype" w:eastAsia="Palatino Linotype" w:hAnsi="Palatino Linotype" w:cs="Palatino Linotype"/>
          <w:i/>
          <w:color w:val="000000"/>
          <w:sz w:val="20"/>
          <w:szCs w:val="20"/>
        </w:rPr>
        <w:t xml:space="preserve"> El derecho humano de acceso a la información pública es la prerrogativa de las personas para buscar, difundir, investigar, recabar, recibir y solicitar información pública, sin necesidad de acreditar personalidad ni interés jurídico.</w:t>
      </w:r>
    </w:p>
    <w:p w:rsidR="00815CF5" w:rsidRDefault="00815CF5">
      <w:pPr>
        <w:spacing w:line="360" w:lineRule="auto"/>
        <w:ind w:left="567" w:right="616"/>
        <w:jc w:val="both"/>
        <w:rPr>
          <w:rFonts w:ascii="Palatino Linotype" w:eastAsia="Palatino Linotype" w:hAnsi="Palatino Linotype" w:cs="Palatino Linotype"/>
          <w:i/>
          <w:color w:val="000000"/>
          <w:sz w:val="20"/>
          <w:szCs w:val="20"/>
        </w:rPr>
      </w:pPr>
    </w:p>
    <w:p w:rsidR="00815CF5" w:rsidRDefault="00B14956">
      <w:pPr>
        <w:spacing w:line="360" w:lineRule="auto"/>
        <w:ind w:left="567"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815CF5" w:rsidRDefault="00815CF5">
      <w:pPr>
        <w:spacing w:line="360" w:lineRule="auto"/>
        <w:ind w:left="567" w:right="616"/>
        <w:jc w:val="both"/>
        <w:rPr>
          <w:rFonts w:ascii="Palatino Linotype" w:eastAsia="Palatino Linotype" w:hAnsi="Palatino Linotype" w:cs="Palatino Linotype"/>
          <w:i/>
          <w:color w:val="000000"/>
          <w:sz w:val="20"/>
          <w:szCs w:val="20"/>
        </w:rPr>
      </w:pPr>
    </w:p>
    <w:p w:rsidR="00815CF5" w:rsidRDefault="00B14956">
      <w:pPr>
        <w:spacing w:line="360" w:lineRule="auto"/>
        <w:ind w:left="567"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Los sujetos obligados deben poner en práctica, políticas y programas de acceso a la información que se apeguen a criterios de publicidad, veracidad, oportunidad, precisión y suficiencia en beneficio de los solicitantes.</w:t>
      </w:r>
    </w:p>
    <w:p w:rsidR="00815CF5" w:rsidRDefault="00815CF5">
      <w:pPr>
        <w:spacing w:line="360" w:lineRule="auto"/>
        <w:ind w:left="567" w:right="616"/>
        <w:jc w:val="both"/>
        <w:rPr>
          <w:rFonts w:ascii="Palatino Linotype" w:eastAsia="Palatino Linotype" w:hAnsi="Palatino Linotype" w:cs="Palatino Linotype"/>
          <w:i/>
          <w:color w:val="000000"/>
          <w:sz w:val="20"/>
          <w:szCs w:val="20"/>
        </w:rPr>
      </w:pPr>
    </w:p>
    <w:p w:rsidR="00815CF5" w:rsidRDefault="00B14956">
      <w:pPr>
        <w:spacing w:line="360" w:lineRule="auto"/>
        <w:ind w:left="567"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b/>
          <w:i/>
          <w:color w:val="000000"/>
          <w:sz w:val="20"/>
          <w:szCs w:val="20"/>
        </w:rPr>
        <w:t>Artículo 12.</w:t>
      </w:r>
      <w:r>
        <w:rPr>
          <w:rFonts w:ascii="Palatino Linotype" w:eastAsia="Palatino Linotype" w:hAnsi="Palatino Linotype" w:cs="Palatino Linotype"/>
          <w:i/>
          <w:color w:val="000000"/>
          <w:sz w:val="20"/>
          <w:szCs w:val="20"/>
        </w:rPr>
        <w:t xml:space="preserve"> Quienes generen, recopilen, administren, manejen, procesen, archiven o conserven información pública serán responsables de la misma en los términos de las disposiciones jurídicas aplicables. </w:t>
      </w:r>
    </w:p>
    <w:p w:rsidR="00815CF5" w:rsidRDefault="00815CF5">
      <w:pPr>
        <w:spacing w:line="360" w:lineRule="auto"/>
        <w:ind w:left="567" w:right="616"/>
        <w:jc w:val="both"/>
        <w:rPr>
          <w:rFonts w:ascii="Palatino Linotype" w:eastAsia="Palatino Linotype" w:hAnsi="Palatino Linotype" w:cs="Palatino Linotype"/>
          <w:i/>
          <w:color w:val="000000"/>
          <w:sz w:val="20"/>
          <w:szCs w:val="20"/>
        </w:rPr>
      </w:pPr>
    </w:p>
    <w:p w:rsidR="00815CF5" w:rsidRDefault="00B14956">
      <w:pPr>
        <w:spacing w:line="360" w:lineRule="auto"/>
        <w:ind w:left="567"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815CF5" w:rsidRDefault="00815CF5">
      <w:pPr>
        <w:spacing w:line="360" w:lineRule="auto"/>
        <w:ind w:left="567" w:right="616"/>
        <w:jc w:val="both"/>
        <w:rPr>
          <w:rFonts w:ascii="Palatino Linotype" w:eastAsia="Palatino Linotype" w:hAnsi="Palatino Linotype" w:cs="Palatino Linotype"/>
          <w:i/>
          <w:color w:val="000000"/>
          <w:sz w:val="22"/>
          <w:szCs w:val="22"/>
        </w:rPr>
      </w:pPr>
    </w:p>
    <w:p w:rsidR="00815CF5" w:rsidRDefault="00B14956">
      <w:pPr>
        <w:numPr>
          <w:ilvl w:val="0"/>
          <w:numId w:val="1"/>
        </w:numP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Es así que, por un lado se tiene la obligación de documentar todos los actos que se lleven a cabo en el ejercicio de sus funciones, atribuciones y competencias, mientras que por otro, se ven impuestos por la obligación de hacer pública toda aquella información que se </w:t>
      </w:r>
      <w:r>
        <w:rPr>
          <w:rFonts w:ascii="Palatino Linotype" w:eastAsia="Palatino Linotype" w:hAnsi="Palatino Linotype" w:cs="Palatino Linotype"/>
          <w:color w:val="000000"/>
          <w:sz w:val="22"/>
          <w:szCs w:val="22"/>
        </w:rPr>
        <w:lastRenderedPageBreak/>
        <w:t>encuentre en su posesión en estricto apego a los principios de eficacia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rsidR="00815CF5" w:rsidRDefault="00815CF5">
      <w:pPr>
        <w:spacing w:line="360" w:lineRule="auto"/>
        <w:jc w:val="both"/>
        <w:rPr>
          <w:rFonts w:ascii="Palatino Linotype" w:eastAsia="Palatino Linotype" w:hAnsi="Palatino Linotype" w:cs="Palatino Linotype"/>
          <w:color w:val="000000"/>
          <w:sz w:val="22"/>
          <w:szCs w:val="22"/>
        </w:rPr>
      </w:pPr>
    </w:p>
    <w:p w:rsidR="00815CF5" w:rsidRDefault="00B14956">
      <w:pPr>
        <w:numPr>
          <w:ilvl w:val="0"/>
          <w:numId w:val="1"/>
        </w:numP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Robustece lo anterior la Tesis aislada identificada con la clave I.4º.A.40 A del Cuarto Tribunal colegiado en Materia Administrativa del Primer Circuito, publicada en el Semanario Judicial de la Federación y su Gaceta en el libro XVIII, Marzo 2013, Página 1899.</w:t>
      </w:r>
    </w:p>
    <w:p w:rsidR="00815CF5" w:rsidRDefault="00815CF5">
      <w:pPr>
        <w:spacing w:line="360" w:lineRule="auto"/>
        <w:jc w:val="both"/>
        <w:rPr>
          <w:rFonts w:ascii="Palatino Linotype" w:eastAsia="Palatino Linotype" w:hAnsi="Palatino Linotype" w:cs="Palatino Linotype"/>
          <w:color w:val="000000"/>
          <w:sz w:val="22"/>
          <w:szCs w:val="22"/>
        </w:rPr>
      </w:pPr>
    </w:p>
    <w:p w:rsidR="00815CF5" w:rsidRDefault="00B14956">
      <w:pPr>
        <w:spacing w:line="360" w:lineRule="auto"/>
        <w:ind w:left="567"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b/>
          <w:i/>
          <w:color w:val="000000"/>
          <w:sz w:val="20"/>
          <w:szCs w:val="20"/>
        </w:rPr>
        <w:t>ACCESO A LA INFORMACIÓN. IMPLICACIÓN DEL PRINCIPIO DE MÁXIMA PUBLICIDAD EN EL DERECHO FUNDAMENTAL RELATIVO.</w:t>
      </w:r>
      <w:r>
        <w:rPr>
          <w:rFonts w:ascii="Palatino Linotype" w:eastAsia="Palatino Linotype" w:hAnsi="Palatino Linotype" w:cs="Palatino Linotype"/>
          <w:i/>
          <w:color w:val="000000"/>
          <w:sz w:val="20"/>
          <w:szCs w:val="20"/>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w:t>
      </w:r>
      <w:r>
        <w:rPr>
          <w:rFonts w:ascii="Palatino Linotype" w:eastAsia="Palatino Linotype" w:hAnsi="Palatino Linotype" w:cs="Palatino Linotype"/>
          <w:i/>
          <w:color w:val="000000"/>
          <w:sz w:val="20"/>
          <w:szCs w:val="20"/>
        </w:rPr>
        <w:lastRenderedPageBreak/>
        <w:t xml:space="preserve">excepción, en los casos expresamente previstos en la legislación secundaria y justificados bajo determinadas circunstancias, se podrá clasificar como confidencial o reservada, esto es, considerarla con una calidad diversa. </w:t>
      </w:r>
    </w:p>
    <w:p w:rsidR="00815CF5" w:rsidRDefault="00815CF5">
      <w:pPr>
        <w:spacing w:line="360" w:lineRule="auto"/>
        <w:ind w:left="567" w:right="616"/>
        <w:jc w:val="both"/>
        <w:rPr>
          <w:rFonts w:ascii="Palatino Linotype" w:eastAsia="Palatino Linotype" w:hAnsi="Palatino Linotype" w:cs="Palatino Linotype"/>
          <w:i/>
          <w:color w:val="000000"/>
          <w:sz w:val="20"/>
          <w:szCs w:val="20"/>
        </w:rPr>
      </w:pPr>
    </w:p>
    <w:p w:rsidR="00815CF5" w:rsidRDefault="00B14956">
      <w:pPr>
        <w:spacing w:line="360" w:lineRule="auto"/>
        <w:ind w:left="567"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 xml:space="preserve">CUARTO TRIBUNAL COLEGIADO EN MATERIA ADMINISTRATIVA DEL PRIMER CIRCUITO. </w:t>
      </w:r>
    </w:p>
    <w:p w:rsidR="00815CF5" w:rsidRDefault="00815CF5">
      <w:pPr>
        <w:spacing w:line="360" w:lineRule="auto"/>
        <w:ind w:left="567" w:right="616"/>
        <w:jc w:val="both"/>
        <w:rPr>
          <w:rFonts w:ascii="Palatino Linotype" w:eastAsia="Palatino Linotype" w:hAnsi="Palatino Linotype" w:cs="Palatino Linotype"/>
          <w:i/>
          <w:color w:val="000000"/>
          <w:sz w:val="20"/>
          <w:szCs w:val="20"/>
        </w:rPr>
      </w:pPr>
    </w:p>
    <w:p w:rsidR="00815CF5" w:rsidRDefault="00B14956">
      <w:pPr>
        <w:spacing w:line="360" w:lineRule="auto"/>
        <w:ind w:left="567"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Amparo en revisión 257/2012. Ruth Corona Muñoz. 6 de diciembre de 2012. Unanimidad de votos. Ponente: Jean Claude Tron Petit. Secretaria: Mayra Susana Martínez López.</w:t>
      </w:r>
    </w:p>
    <w:p w:rsidR="00815CF5" w:rsidRDefault="00815CF5">
      <w:pPr>
        <w:spacing w:line="360" w:lineRule="auto"/>
        <w:ind w:left="567" w:right="616"/>
        <w:jc w:val="both"/>
        <w:rPr>
          <w:rFonts w:ascii="Palatino Linotype" w:eastAsia="Palatino Linotype" w:hAnsi="Palatino Linotype" w:cs="Palatino Linotype"/>
          <w:i/>
          <w:color w:val="000000"/>
          <w:sz w:val="22"/>
          <w:szCs w:val="22"/>
        </w:rPr>
      </w:pPr>
    </w:p>
    <w:p w:rsidR="00815CF5" w:rsidRDefault="00B14956">
      <w:pPr>
        <w:numPr>
          <w:ilvl w:val="0"/>
          <w:numId w:val="1"/>
        </w:numP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Como se ha señalado, los Sujetos Obligados deberán proporcionar toda la información que se encuentre en su posesión bajo los estándares más altos de transparencia y máxima publicidad. </w:t>
      </w:r>
    </w:p>
    <w:p w:rsidR="00815CF5" w:rsidRDefault="00815CF5">
      <w:pPr>
        <w:spacing w:line="360" w:lineRule="auto"/>
        <w:jc w:val="both"/>
        <w:rPr>
          <w:rFonts w:ascii="Palatino Linotype" w:eastAsia="Palatino Linotype" w:hAnsi="Palatino Linotype" w:cs="Palatino Linotype"/>
          <w:color w:val="000000"/>
          <w:sz w:val="22"/>
          <w:szCs w:val="22"/>
        </w:rPr>
      </w:pPr>
    </w:p>
    <w:p w:rsidR="00815CF5" w:rsidRDefault="00B14956">
      <w:pPr>
        <w:numPr>
          <w:ilvl w:val="0"/>
          <w:numId w:val="1"/>
        </w:numP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 pertinente enfatizar lo que, respecto al derecho de acceso a la información pública, refiere el artículo 6° de la Constitución Política de los Estados Unidos Mexicanos, que en su parte conducente señala:</w:t>
      </w:r>
    </w:p>
    <w:p w:rsidR="00815CF5" w:rsidRDefault="00815CF5">
      <w:pPr>
        <w:spacing w:line="360" w:lineRule="auto"/>
        <w:ind w:left="360"/>
        <w:jc w:val="both"/>
        <w:rPr>
          <w:rFonts w:ascii="Palatino Linotype" w:eastAsia="Palatino Linotype" w:hAnsi="Palatino Linotype" w:cs="Palatino Linotype"/>
          <w:color w:val="000000"/>
          <w:sz w:val="22"/>
          <w:szCs w:val="22"/>
        </w:rPr>
      </w:pPr>
    </w:p>
    <w:p w:rsidR="00815CF5" w:rsidRDefault="00B14956">
      <w:pPr>
        <w:spacing w:line="360" w:lineRule="auto"/>
        <w:ind w:left="567"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b/>
          <w:i/>
          <w:color w:val="000000"/>
          <w:sz w:val="20"/>
          <w:szCs w:val="20"/>
        </w:rPr>
        <w:t>“Artículo 6o.</w:t>
      </w:r>
      <w:r>
        <w:rPr>
          <w:rFonts w:ascii="Palatino Linotype" w:eastAsia="Palatino Linotype" w:hAnsi="Palatino Linotype" w:cs="Palatino Linotype"/>
          <w:i/>
          <w:color w:val="000000"/>
          <w:sz w:val="20"/>
          <w:szCs w:val="20"/>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815CF5" w:rsidRDefault="00815CF5">
      <w:pPr>
        <w:spacing w:line="360" w:lineRule="auto"/>
        <w:ind w:left="567" w:right="616"/>
        <w:jc w:val="both"/>
        <w:rPr>
          <w:rFonts w:ascii="Palatino Linotype" w:eastAsia="Palatino Linotype" w:hAnsi="Palatino Linotype" w:cs="Palatino Linotype"/>
          <w:i/>
          <w:color w:val="000000"/>
          <w:sz w:val="20"/>
          <w:szCs w:val="20"/>
        </w:rPr>
      </w:pPr>
    </w:p>
    <w:p w:rsidR="00815CF5" w:rsidRDefault="00B14956">
      <w:pPr>
        <w:spacing w:line="360" w:lineRule="auto"/>
        <w:ind w:left="567"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Toda persona tiene derecho al libre acceso a información plural y oportuna, así como a buscar, recibir y difundir información e ideas de toda índole por cualquier medio de expresión.</w:t>
      </w:r>
    </w:p>
    <w:p w:rsidR="00815CF5" w:rsidRDefault="00815CF5">
      <w:pPr>
        <w:spacing w:line="360" w:lineRule="auto"/>
        <w:ind w:left="567" w:right="616"/>
        <w:jc w:val="both"/>
        <w:rPr>
          <w:rFonts w:ascii="Palatino Linotype" w:eastAsia="Palatino Linotype" w:hAnsi="Palatino Linotype" w:cs="Palatino Linotype"/>
          <w:i/>
          <w:color w:val="000000"/>
          <w:sz w:val="20"/>
          <w:szCs w:val="20"/>
        </w:rPr>
      </w:pPr>
    </w:p>
    <w:p w:rsidR="00815CF5" w:rsidRDefault="00B14956">
      <w:pPr>
        <w:spacing w:line="360" w:lineRule="auto"/>
        <w:ind w:left="567"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Para efectos de lo dispuesto en el presente artículo se observará lo siguiente:</w:t>
      </w:r>
    </w:p>
    <w:p w:rsidR="00815CF5" w:rsidRDefault="00815CF5">
      <w:pPr>
        <w:spacing w:line="360" w:lineRule="auto"/>
        <w:ind w:left="567" w:right="616"/>
        <w:jc w:val="both"/>
        <w:rPr>
          <w:rFonts w:ascii="Palatino Linotype" w:eastAsia="Palatino Linotype" w:hAnsi="Palatino Linotype" w:cs="Palatino Linotype"/>
          <w:i/>
          <w:color w:val="000000"/>
          <w:sz w:val="20"/>
          <w:szCs w:val="20"/>
        </w:rPr>
      </w:pPr>
    </w:p>
    <w:p w:rsidR="00815CF5" w:rsidRDefault="00B14956">
      <w:pPr>
        <w:spacing w:line="360" w:lineRule="auto"/>
        <w:ind w:left="567"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Para el ejercicio del derecho de acceso a la información, la Federación, los Estados y el Distrito Federal, en el ámbito de sus respectivas competencias, se regirán por los siguientes principios y bases:</w:t>
      </w:r>
    </w:p>
    <w:p w:rsidR="00815CF5" w:rsidRDefault="00815CF5">
      <w:pPr>
        <w:spacing w:line="360" w:lineRule="auto"/>
        <w:ind w:left="567" w:right="616"/>
        <w:jc w:val="both"/>
        <w:rPr>
          <w:rFonts w:ascii="Palatino Linotype" w:eastAsia="Palatino Linotype" w:hAnsi="Palatino Linotype" w:cs="Palatino Linotype"/>
          <w:i/>
          <w:color w:val="000000"/>
          <w:sz w:val="20"/>
          <w:szCs w:val="20"/>
        </w:rPr>
      </w:pPr>
    </w:p>
    <w:p w:rsidR="00815CF5" w:rsidRDefault="00B14956">
      <w:pPr>
        <w:spacing w:line="360" w:lineRule="auto"/>
        <w:ind w:left="567"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815CF5" w:rsidRDefault="00815CF5">
      <w:pPr>
        <w:spacing w:line="360" w:lineRule="auto"/>
        <w:ind w:left="567" w:right="616"/>
        <w:jc w:val="both"/>
        <w:rPr>
          <w:rFonts w:ascii="Palatino Linotype" w:eastAsia="Palatino Linotype" w:hAnsi="Palatino Linotype" w:cs="Palatino Linotype"/>
          <w:i/>
          <w:color w:val="000000"/>
          <w:sz w:val="20"/>
          <w:szCs w:val="20"/>
        </w:rPr>
      </w:pPr>
    </w:p>
    <w:p w:rsidR="00815CF5" w:rsidRDefault="00B14956">
      <w:pPr>
        <w:spacing w:line="360" w:lineRule="auto"/>
        <w:ind w:left="567"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La información que se refiere a la vida privada y los datos personales será protegida en los términos y con las excepciones que fijen las leyes.</w:t>
      </w:r>
    </w:p>
    <w:p w:rsidR="00815CF5" w:rsidRDefault="00815CF5">
      <w:pPr>
        <w:spacing w:line="360" w:lineRule="auto"/>
        <w:ind w:left="567" w:right="616"/>
        <w:jc w:val="both"/>
        <w:rPr>
          <w:rFonts w:ascii="Palatino Linotype" w:eastAsia="Palatino Linotype" w:hAnsi="Palatino Linotype" w:cs="Palatino Linotype"/>
          <w:i/>
          <w:color w:val="000000"/>
          <w:sz w:val="20"/>
          <w:szCs w:val="20"/>
        </w:rPr>
      </w:pPr>
    </w:p>
    <w:p w:rsidR="00815CF5" w:rsidRDefault="00B14956">
      <w:pPr>
        <w:spacing w:line="360" w:lineRule="auto"/>
        <w:ind w:left="567"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Toda persona, sin necesidad de acreditar interés alguno o justificar su utilización, tendrá acceso gratuito a la información pública, a sus datos personales o a la rectificación de éstos.</w:t>
      </w:r>
    </w:p>
    <w:p w:rsidR="00815CF5" w:rsidRDefault="00815CF5">
      <w:pPr>
        <w:spacing w:line="360" w:lineRule="auto"/>
        <w:ind w:left="567" w:right="616"/>
        <w:jc w:val="both"/>
        <w:rPr>
          <w:rFonts w:ascii="Palatino Linotype" w:eastAsia="Palatino Linotype" w:hAnsi="Palatino Linotype" w:cs="Palatino Linotype"/>
          <w:i/>
          <w:color w:val="000000"/>
          <w:sz w:val="20"/>
          <w:szCs w:val="20"/>
        </w:rPr>
      </w:pPr>
    </w:p>
    <w:p w:rsidR="00815CF5" w:rsidRDefault="00B14956">
      <w:pPr>
        <w:spacing w:line="360" w:lineRule="auto"/>
        <w:ind w:left="567"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Se establecerán mecanismos de acceso a la información y procedimientos de revisión expeditos que se sustanciarán ante los organismos autónomos especializados e imparciales que establece esta Constitución.</w:t>
      </w:r>
    </w:p>
    <w:p w:rsidR="00815CF5" w:rsidRDefault="00815CF5">
      <w:pPr>
        <w:spacing w:line="360" w:lineRule="auto"/>
        <w:ind w:left="567" w:right="616"/>
        <w:jc w:val="both"/>
        <w:rPr>
          <w:rFonts w:ascii="Palatino Linotype" w:eastAsia="Palatino Linotype" w:hAnsi="Palatino Linotype" w:cs="Palatino Linotype"/>
          <w:i/>
          <w:color w:val="000000"/>
          <w:sz w:val="20"/>
          <w:szCs w:val="20"/>
        </w:rPr>
      </w:pPr>
    </w:p>
    <w:p w:rsidR="00815CF5" w:rsidRDefault="00B14956">
      <w:pPr>
        <w:spacing w:line="360" w:lineRule="auto"/>
        <w:ind w:left="567"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 xml:space="preserve">Los sujetos obligados deberán preservar sus documentos en archivos administrativos actualizados y publicarán, a través de los medios electrónicos disponibles, la información completa y actualizada </w:t>
      </w:r>
      <w:r>
        <w:rPr>
          <w:rFonts w:ascii="Palatino Linotype" w:eastAsia="Palatino Linotype" w:hAnsi="Palatino Linotype" w:cs="Palatino Linotype"/>
          <w:i/>
          <w:color w:val="000000"/>
          <w:sz w:val="20"/>
          <w:szCs w:val="20"/>
        </w:rPr>
        <w:lastRenderedPageBreak/>
        <w:t>sobre el ejercicio de los recursos públicos y los indicadores que permitan rendir cuenta del cumplimiento de sus objetivos y de los resultados obtenidos.</w:t>
      </w:r>
    </w:p>
    <w:p w:rsidR="00815CF5" w:rsidRDefault="00815CF5">
      <w:pPr>
        <w:spacing w:line="360" w:lineRule="auto"/>
        <w:ind w:left="567" w:right="616"/>
        <w:jc w:val="both"/>
        <w:rPr>
          <w:rFonts w:ascii="Palatino Linotype" w:eastAsia="Palatino Linotype" w:hAnsi="Palatino Linotype" w:cs="Palatino Linotype"/>
          <w:i/>
          <w:color w:val="000000"/>
          <w:sz w:val="20"/>
          <w:szCs w:val="20"/>
        </w:rPr>
      </w:pPr>
    </w:p>
    <w:p w:rsidR="00815CF5" w:rsidRDefault="00B14956">
      <w:pPr>
        <w:spacing w:line="360" w:lineRule="auto"/>
        <w:ind w:left="567"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Las leyes determinarán la manera en que los sujetos obligados deberán hacer pública la información relativa a los recursos públicos que entreguen a personas físicas o morales.</w:t>
      </w:r>
    </w:p>
    <w:p w:rsidR="00815CF5" w:rsidRDefault="00815CF5">
      <w:pPr>
        <w:spacing w:line="360" w:lineRule="auto"/>
        <w:ind w:left="567" w:right="616"/>
        <w:jc w:val="both"/>
        <w:rPr>
          <w:rFonts w:ascii="Palatino Linotype" w:eastAsia="Palatino Linotype" w:hAnsi="Palatino Linotype" w:cs="Palatino Linotype"/>
          <w:i/>
          <w:color w:val="000000"/>
          <w:sz w:val="20"/>
          <w:szCs w:val="20"/>
        </w:rPr>
      </w:pPr>
    </w:p>
    <w:p w:rsidR="00815CF5" w:rsidRDefault="00B14956">
      <w:pPr>
        <w:spacing w:line="360" w:lineRule="auto"/>
        <w:ind w:left="567"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La inobservancia a las disposiciones en materia de acceso a la información pública será sancionada en los términos que dispongan las leyes.</w:t>
      </w:r>
    </w:p>
    <w:p w:rsidR="00815CF5" w:rsidRDefault="00815CF5">
      <w:pPr>
        <w:spacing w:line="360" w:lineRule="auto"/>
        <w:ind w:left="567" w:right="616"/>
        <w:jc w:val="both"/>
        <w:rPr>
          <w:rFonts w:ascii="Palatino Linotype" w:eastAsia="Palatino Linotype" w:hAnsi="Palatino Linotype" w:cs="Palatino Linotype"/>
          <w:i/>
          <w:color w:val="000000"/>
          <w:sz w:val="20"/>
          <w:szCs w:val="20"/>
        </w:rPr>
      </w:pPr>
    </w:p>
    <w:p w:rsidR="00815CF5" w:rsidRDefault="00B14956">
      <w:pPr>
        <w:spacing w:line="360" w:lineRule="auto"/>
        <w:ind w:left="567"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rsidR="00815CF5" w:rsidRDefault="00B14956">
      <w:pPr>
        <w:spacing w:line="360" w:lineRule="auto"/>
        <w:ind w:left="567"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w:t>
      </w:r>
    </w:p>
    <w:p w:rsidR="00815CF5" w:rsidRDefault="00B14956">
      <w:pPr>
        <w:spacing w:line="360" w:lineRule="auto"/>
        <w:ind w:left="567"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La ley establecerá aquella información que se considere reservada o confidencial.”</w:t>
      </w:r>
    </w:p>
    <w:p w:rsidR="00815CF5" w:rsidRDefault="00815CF5">
      <w:pPr>
        <w:spacing w:line="360" w:lineRule="auto"/>
        <w:ind w:left="567" w:right="616"/>
        <w:jc w:val="both"/>
        <w:rPr>
          <w:rFonts w:ascii="Palatino Linotype" w:eastAsia="Palatino Linotype" w:hAnsi="Palatino Linotype" w:cs="Palatino Linotype"/>
          <w:i/>
          <w:color w:val="000000"/>
          <w:sz w:val="20"/>
          <w:szCs w:val="20"/>
        </w:rPr>
      </w:pPr>
    </w:p>
    <w:p w:rsidR="00815CF5" w:rsidRDefault="00B14956">
      <w:pPr>
        <w:spacing w:line="360" w:lineRule="auto"/>
        <w:ind w:left="567"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(Énfasis añadido)</w:t>
      </w:r>
    </w:p>
    <w:p w:rsidR="00815CF5" w:rsidRDefault="00815CF5">
      <w:pPr>
        <w:spacing w:line="360" w:lineRule="auto"/>
        <w:jc w:val="both"/>
        <w:rPr>
          <w:rFonts w:ascii="Palatino Linotype" w:eastAsia="Palatino Linotype" w:hAnsi="Palatino Linotype" w:cs="Palatino Linotype"/>
          <w:color w:val="000000"/>
          <w:sz w:val="22"/>
          <w:szCs w:val="22"/>
        </w:rPr>
      </w:pPr>
    </w:p>
    <w:p w:rsidR="00815CF5" w:rsidRDefault="00B14956">
      <w:pPr>
        <w:numPr>
          <w:ilvl w:val="0"/>
          <w:numId w:val="1"/>
        </w:numPr>
        <w:spacing w:line="360" w:lineRule="auto"/>
        <w:ind w:left="0" w:firstLine="0"/>
        <w:jc w:val="both"/>
        <w:rPr>
          <w:rFonts w:ascii="Palatino Linotype" w:eastAsia="Palatino Linotype" w:hAnsi="Palatino Linotype" w:cs="Palatino Linotype"/>
          <w:color w:val="000000"/>
          <w:sz w:val="22"/>
          <w:szCs w:val="22"/>
        </w:rPr>
      </w:pPr>
      <w:bookmarkStart w:id="8" w:name="_heading=h.44sinio" w:colFirst="0" w:colLast="0"/>
      <w:bookmarkEnd w:id="8"/>
      <w:r>
        <w:rPr>
          <w:rFonts w:ascii="Palatino Linotype" w:eastAsia="Palatino Linotype" w:hAnsi="Palatino Linotype" w:cs="Palatino Linotype"/>
          <w:color w:val="000000"/>
          <w:sz w:val="22"/>
          <w:szCs w:val="22"/>
        </w:rPr>
        <w:t>Por su parte, la Constitución Política del Estado Libre y Soberano de México, en su artículo 5°, dispone en su parte conducente, lo siguiente:</w:t>
      </w:r>
    </w:p>
    <w:p w:rsidR="00815CF5" w:rsidRDefault="00815CF5">
      <w:pPr>
        <w:spacing w:line="360" w:lineRule="auto"/>
        <w:jc w:val="both"/>
        <w:rPr>
          <w:rFonts w:ascii="Palatino Linotype" w:eastAsia="Palatino Linotype" w:hAnsi="Palatino Linotype" w:cs="Palatino Linotype"/>
          <w:color w:val="000000"/>
          <w:sz w:val="22"/>
          <w:szCs w:val="22"/>
        </w:rPr>
      </w:pPr>
    </w:p>
    <w:p w:rsidR="00815CF5" w:rsidRDefault="00B14956">
      <w:pPr>
        <w:spacing w:line="360" w:lineRule="auto"/>
        <w:ind w:left="567" w:right="616"/>
        <w:jc w:val="both"/>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b/>
          <w:i/>
          <w:color w:val="000000"/>
          <w:sz w:val="22"/>
          <w:szCs w:val="22"/>
        </w:rPr>
        <w:t>“</w:t>
      </w:r>
      <w:r>
        <w:rPr>
          <w:rFonts w:ascii="Palatino Linotype" w:eastAsia="Palatino Linotype" w:hAnsi="Palatino Linotype" w:cs="Palatino Linotype"/>
          <w:b/>
          <w:i/>
          <w:color w:val="000000"/>
          <w:sz w:val="20"/>
          <w:szCs w:val="20"/>
        </w:rPr>
        <w:t xml:space="preserve">Artículo 5. … </w:t>
      </w:r>
    </w:p>
    <w:p w:rsidR="00815CF5" w:rsidRDefault="00B14956">
      <w:pPr>
        <w:spacing w:line="360" w:lineRule="auto"/>
        <w:ind w:left="567"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b/>
          <w:i/>
          <w:color w:val="000000"/>
          <w:sz w:val="20"/>
          <w:szCs w:val="20"/>
        </w:rPr>
        <w:t>El derecho a la información será garantizado por el Estado</w:t>
      </w:r>
      <w:r>
        <w:rPr>
          <w:rFonts w:ascii="Palatino Linotype" w:eastAsia="Palatino Linotype" w:hAnsi="Palatino Linotype" w:cs="Palatino Linotype"/>
          <w:i/>
          <w:color w:val="000000"/>
          <w:sz w:val="20"/>
          <w:szCs w:val="20"/>
        </w:rPr>
        <w:t xml:space="preserve">. La ley establecerá las previsiones que permitan asegurar la protección, el respeto y la difusión de este derecho. </w:t>
      </w:r>
    </w:p>
    <w:p w:rsidR="00815CF5" w:rsidRDefault="00B14956">
      <w:pPr>
        <w:spacing w:line="360" w:lineRule="auto"/>
        <w:ind w:left="567"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 xml:space="preserve">Para garantizar el ejercicio del derecho de transparencia, acceso a la información pública y protección de datos personales, los poderes públicos y los organismos autónomos, transparentarán </w:t>
      </w:r>
      <w:r>
        <w:rPr>
          <w:rFonts w:ascii="Palatino Linotype" w:eastAsia="Palatino Linotype" w:hAnsi="Palatino Linotype" w:cs="Palatino Linotype"/>
          <w:i/>
          <w:color w:val="000000"/>
          <w:sz w:val="20"/>
          <w:szCs w:val="20"/>
        </w:rPr>
        <w:lastRenderedPageBreak/>
        <w:t xml:space="preserve">sus acciones, en términos de las disposiciones aplicables, la información será oportuna, clara, veraz y de fácil acceso. </w:t>
      </w:r>
    </w:p>
    <w:p w:rsidR="00815CF5" w:rsidRDefault="00815CF5">
      <w:pPr>
        <w:spacing w:line="360" w:lineRule="auto"/>
        <w:ind w:left="567" w:right="616"/>
        <w:jc w:val="both"/>
        <w:rPr>
          <w:rFonts w:ascii="Palatino Linotype" w:eastAsia="Palatino Linotype" w:hAnsi="Palatino Linotype" w:cs="Palatino Linotype"/>
          <w:i/>
          <w:color w:val="000000"/>
          <w:sz w:val="20"/>
          <w:szCs w:val="20"/>
        </w:rPr>
      </w:pPr>
    </w:p>
    <w:p w:rsidR="00815CF5" w:rsidRDefault="00B14956">
      <w:pPr>
        <w:spacing w:line="360" w:lineRule="auto"/>
        <w:ind w:left="567"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Este derecho se regirá por los principios y bases siguientes:</w:t>
      </w:r>
    </w:p>
    <w:p w:rsidR="00815CF5" w:rsidRDefault="00815CF5">
      <w:pPr>
        <w:spacing w:line="360" w:lineRule="auto"/>
        <w:ind w:left="567" w:right="616"/>
        <w:jc w:val="both"/>
        <w:rPr>
          <w:rFonts w:ascii="Palatino Linotype" w:eastAsia="Palatino Linotype" w:hAnsi="Palatino Linotype" w:cs="Palatino Linotype"/>
          <w:i/>
          <w:color w:val="000000"/>
          <w:sz w:val="20"/>
          <w:szCs w:val="20"/>
        </w:rPr>
      </w:pPr>
    </w:p>
    <w:p w:rsidR="00815CF5" w:rsidRDefault="00B14956">
      <w:pPr>
        <w:numPr>
          <w:ilvl w:val="3"/>
          <w:numId w:val="3"/>
        </w:numPr>
        <w:spacing w:line="360" w:lineRule="auto"/>
        <w:ind w:left="567" w:right="616" w:firstLine="0"/>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b/>
          <w:i/>
          <w:color w:val="000000"/>
          <w:sz w:val="20"/>
          <w:szCs w:val="20"/>
        </w:rPr>
        <w:t>Toda la información en posesión de cualquier autoridad</w:t>
      </w:r>
      <w:r>
        <w:rPr>
          <w:rFonts w:ascii="Palatino Linotype" w:eastAsia="Palatino Linotype" w:hAnsi="Palatino Linotype" w:cs="Palatino Linotype"/>
          <w:i/>
          <w:color w:val="000000"/>
          <w:sz w:val="20"/>
          <w:szCs w:val="20"/>
        </w:rPr>
        <w:t xml:space="preserve">, entidad, órgano y organismos de los Poderes Ejecutivo, Legislativo y Judicial, órganos autónomos, partidos políticos, fideicomisos y fondos públicos estatales y municipales, </w:t>
      </w:r>
      <w:r>
        <w:rPr>
          <w:rFonts w:ascii="Palatino Linotype" w:eastAsia="Palatino Linotype" w:hAnsi="Palatino Linotype" w:cs="Palatino Linotype"/>
          <w:b/>
          <w:i/>
          <w:color w:val="000000"/>
          <w:sz w:val="20"/>
          <w:szCs w:val="20"/>
        </w:rPr>
        <w:t>así como del gobierno y de la administración pública municipal y sus organismos descentralizados</w:t>
      </w:r>
      <w:r>
        <w:rPr>
          <w:rFonts w:ascii="Palatino Linotype" w:eastAsia="Palatino Linotype" w:hAnsi="Palatino Linotype" w:cs="Palatino Linotype"/>
          <w:i/>
          <w:color w:val="000000"/>
          <w:sz w:val="20"/>
          <w:szCs w:val="20"/>
        </w:rPr>
        <w:t xml:space="preserve">, asimismo de cualquier persona física, jurídica colectiva o sindicato que reciba y ejerza recursos públicos o realice actos de autoridad en el ámbito estatal y municipal, </w:t>
      </w:r>
      <w:r>
        <w:rPr>
          <w:rFonts w:ascii="Palatino Linotype" w:eastAsia="Palatino Linotype" w:hAnsi="Palatino Linotype" w:cs="Palatino Linotype"/>
          <w:b/>
          <w:i/>
          <w:color w:val="000000"/>
          <w:sz w:val="20"/>
          <w:szCs w:val="20"/>
        </w:rPr>
        <w:t>es pública</w:t>
      </w:r>
      <w:r>
        <w:rPr>
          <w:rFonts w:ascii="Palatino Linotype" w:eastAsia="Palatino Linotype" w:hAnsi="Palatino Linotype" w:cs="Palatino Linotype"/>
          <w:i/>
          <w:color w:val="000000"/>
          <w:sz w:val="20"/>
          <w:szCs w:val="20"/>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815CF5" w:rsidRDefault="00B14956">
      <w:pPr>
        <w:numPr>
          <w:ilvl w:val="3"/>
          <w:numId w:val="3"/>
        </w:numPr>
        <w:spacing w:line="360" w:lineRule="auto"/>
        <w:ind w:left="567" w:right="616" w:firstLine="0"/>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La información referente a la intimidad de la vida privada y la imagen de las personas será protegida a través de un marco jurídico rígido de tratamiento y manejo de datos personales, con las excepciones que establezca la ley reglamentaria.</w:t>
      </w:r>
    </w:p>
    <w:p w:rsidR="00815CF5" w:rsidRDefault="00B14956">
      <w:pPr>
        <w:numPr>
          <w:ilvl w:val="3"/>
          <w:numId w:val="3"/>
        </w:numPr>
        <w:spacing w:line="360" w:lineRule="auto"/>
        <w:ind w:left="567" w:right="616" w:firstLine="0"/>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Toda persona, sin necesidad de acreditar interés alguno o justificar su utilización, tendrá acceso gratuito a la información pública, a sus datos personales o a la rectificación de éstos.</w:t>
      </w:r>
    </w:p>
    <w:p w:rsidR="00815CF5" w:rsidRDefault="00B14956">
      <w:pPr>
        <w:numPr>
          <w:ilvl w:val="3"/>
          <w:numId w:val="3"/>
        </w:numPr>
        <w:spacing w:line="360" w:lineRule="auto"/>
        <w:ind w:left="567" w:right="616" w:firstLine="0"/>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Se establecerán mecanismos de acceso a la información y procedimientos de revisión expeditos que se sustanciarán ante el organismo autónomo especializado e imparcial que establece esta Constitución.</w:t>
      </w:r>
    </w:p>
    <w:p w:rsidR="00815CF5" w:rsidRDefault="00B14956">
      <w:pPr>
        <w:numPr>
          <w:ilvl w:val="3"/>
          <w:numId w:val="3"/>
        </w:numPr>
        <w:spacing w:line="360" w:lineRule="auto"/>
        <w:ind w:left="567" w:right="616" w:firstLine="0"/>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 xml:space="preserve">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w:t>
      </w:r>
      <w:r>
        <w:rPr>
          <w:rFonts w:ascii="Palatino Linotype" w:eastAsia="Palatino Linotype" w:hAnsi="Palatino Linotype" w:cs="Palatino Linotype"/>
          <w:i/>
          <w:color w:val="000000"/>
          <w:sz w:val="20"/>
          <w:szCs w:val="20"/>
        </w:rPr>
        <w:lastRenderedPageBreak/>
        <w:t>reglamentaria y el organismo autónomo garante en el ámbito de su competencia. Las resoluciones que correspondan a estos procedimientos se sistematizarán para favorecer su consulta.</w:t>
      </w:r>
    </w:p>
    <w:p w:rsidR="00815CF5" w:rsidRDefault="00B14956">
      <w:pPr>
        <w:numPr>
          <w:ilvl w:val="3"/>
          <w:numId w:val="3"/>
        </w:numPr>
        <w:spacing w:line="360" w:lineRule="auto"/>
        <w:ind w:left="567" w:right="616" w:firstLine="0"/>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b/>
          <w:i/>
          <w:color w:val="000000"/>
          <w:sz w:val="20"/>
          <w:szCs w:val="20"/>
        </w:rPr>
        <w:t>Los sujetos obligados deberán preservar sus documentos en archivos administrativos actualizados y publicarán, a través de los medios electrónicos disponibles, la información completa y actualizada sobre el ejercicio de los recursos públicos</w:t>
      </w:r>
      <w:r>
        <w:rPr>
          <w:rFonts w:ascii="Palatino Linotype" w:eastAsia="Palatino Linotype" w:hAnsi="Palatino Linotype" w:cs="Palatino Linotype"/>
          <w:i/>
          <w:color w:val="000000"/>
          <w:sz w:val="20"/>
          <w:szCs w:val="20"/>
        </w:rPr>
        <w:t xml:space="preserve"> y los indicadores que permitan rendir cuenta del cumplimiento de sus objetivos y los resultados obtenidos.</w:t>
      </w:r>
    </w:p>
    <w:p w:rsidR="00815CF5" w:rsidRDefault="00B14956">
      <w:pPr>
        <w:numPr>
          <w:ilvl w:val="3"/>
          <w:numId w:val="3"/>
        </w:numPr>
        <w:spacing w:line="360" w:lineRule="auto"/>
        <w:ind w:left="567" w:right="616" w:firstLine="0"/>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La ley reglamentaria, determinará la manera en que los sujetos obligados deberán hacer pública la información relativa a los recursos públicos que entreguen a personas físicas o jurídicas colectivas.”</w:t>
      </w:r>
    </w:p>
    <w:p w:rsidR="00815CF5" w:rsidRDefault="00B14956">
      <w:pPr>
        <w:spacing w:line="360" w:lineRule="auto"/>
        <w:ind w:left="567" w:right="616"/>
        <w:jc w:val="both"/>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b/>
          <w:i/>
          <w:color w:val="000000"/>
          <w:sz w:val="20"/>
          <w:szCs w:val="20"/>
        </w:rPr>
        <w:t>(Énfasis añadido)</w:t>
      </w:r>
    </w:p>
    <w:p w:rsidR="00815CF5" w:rsidRDefault="00815CF5">
      <w:pPr>
        <w:spacing w:line="360" w:lineRule="auto"/>
        <w:jc w:val="both"/>
        <w:rPr>
          <w:rFonts w:ascii="Palatino Linotype" w:eastAsia="Palatino Linotype" w:hAnsi="Palatino Linotype" w:cs="Palatino Linotype"/>
          <w:b/>
          <w:color w:val="000000"/>
          <w:sz w:val="22"/>
          <w:szCs w:val="22"/>
        </w:rPr>
      </w:pPr>
    </w:p>
    <w:p w:rsidR="00815CF5" w:rsidRDefault="00B14956">
      <w:pPr>
        <w:numPr>
          <w:ilvl w:val="0"/>
          <w:numId w:val="1"/>
        </w:numPr>
        <w:spacing w:line="360" w:lineRule="auto"/>
        <w:ind w:left="0" w:right="1"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Adicional, tenemos que la Ley de Transparencia y Acceso a la Información Pública del Estado de México y Municipios, prevé en su artículo 23 fracción I, lo siguiente:</w:t>
      </w:r>
    </w:p>
    <w:p w:rsidR="00815CF5" w:rsidRDefault="00815CF5">
      <w:pPr>
        <w:spacing w:line="360" w:lineRule="auto"/>
        <w:ind w:right="1"/>
        <w:jc w:val="both"/>
        <w:rPr>
          <w:rFonts w:ascii="Palatino Linotype" w:eastAsia="Palatino Linotype" w:hAnsi="Palatino Linotype" w:cs="Palatino Linotype"/>
          <w:sz w:val="22"/>
          <w:szCs w:val="22"/>
        </w:rPr>
      </w:pPr>
    </w:p>
    <w:p w:rsidR="00815CF5" w:rsidRDefault="00B14956">
      <w:pPr>
        <w:spacing w:line="360" w:lineRule="auto"/>
        <w:ind w:left="567"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b/>
          <w:i/>
          <w:color w:val="000000"/>
          <w:sz w:val="20"/>
          <w:szCs w:val="20"/>
        </w:rPr>
        <w:t>“Artículo 23.</w:t>
      </w:r>
      <w:r>
        <w:rPr>
          <w:rFonts w:ascii="Palatino Linotype" w:eastAsia="Palatino Linotype" w:hAnsi="Palatino Linotype" w:cs="Palatino Linotype"/>
          <w:i/>
          <w:color w:val="000000"/>
          <w:sz w:val="20"/>
          <w:szCs w:val="20"/>
        </w:rPr>
        <w:t xml:space="preserve"> Son sujetos obligados a transparentar y permitir el acceso a su información y proteger los datos personales que obren en su poder:</w:t>
      </w:r>
    </w:p>
    <w:p w:rsidR="00815CF5" w:rsidRDefault="00B14956">
      <w:pPr>
        <w:spacing w:line="360" w:lineRule="auto"/>
        <w:ind w:left="567"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w:t>
      </w:r>
    </w:p>
    <w:p w:rsidR="00815CF5" w:rsidRDefault="00B14956">
      <w:pPr>
        <w:spacing w:line="360" w:lineRule="auto"/>
        <w:ind w:left="567"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 xml:space="preserve">I. El Poder Ejecutivo del Estado de México, las dependencias, organismos auxiliares, órganos, entidades, fideicomisos y fondos públicos, así como la Fiscalía General de Justicia del Estado de México; </w:t>
      </w:r>
    </w:p>
    <w:p w:rsidR="00815CF5" w:rsidRDefault="00B14956">
      <w:pPr>
        <w:spacing w:line="360" w:lineRule="auto"/>
        <w:ind w:left="567"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w:t>
      </w:r>
    </w:p>
    <w:p w:rsidR="00815CF5" w:rsidRDefault="00B14956">
      <w:pPr>
        <w:spacing w:line="360" w:lineRule="auto"/>
        <w:ind w:left="567"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rsidR="00815CF5" w:rsidRDefault="00815CF5">
      <w:pPr>
        <w:spacing w:line="360" w:lineRule="auto"/>
        <w:ind w:left="567" w:right="616"/>
        <w:jc w:val="both"/>
        <w:rPr>
          <w:rFonts w:ascii="Palatino Linotype" w:eastAsia="Palatino Linotype" w:hAnsi="Palatino Linotype" w:cs="Palatino Linotype"/>
          <w:i/>
          <w:color w:val="000000"/>
          <w:sz w:val="20"/>
          <w:szCs w:val="20"/>
        </w:rPr>
      </w:pPr>
    </w:p>
    <w:p w:rsidR="00815CF5" w:rsidRDefault="00B14956">
      <w:pPr>
        <w:spacing w:line="360" w:lineRule="auto"/>
        <w:ind w:left="567"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Los servidores públicos deberán transparentar sus acciones así como garantizar y respetar el derecho de acceso a la información pública.”</w:t>
      </w:r>
    </w:p>
    <w:p w:rsidR="00815CF5" w:rsidRDefault="00B14956">
      <w:pPr>
        <w:spacing w:line="360" w:lineRule="auto"/>
        <w:ind w:left="567" w:right="616"/>
        <w:jc w:val="both"/>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b/>
          <w:i/>
          <w:color w:val="000000"/>
          <w:sz w:val="20"/>
          <w:szCs w:val="20"/>
        </w:rPr>
        <w:lastRenderedPageBreak/>
        <w:t>(Énfasis añadido)</w:t>
      </w:r>
    </w:p>
    <w:p w:rsidR="00815CF5" w:rsidRDefault="00815CF5">
      <w:pPr>
        <w:spacing w:line="360" w:lineRule="auto"/>
        <w:ind w:left="567" w:right="616"/>
        <w:jc w:val="both"/>
        <w:rPr>
          <w:rFonts w:ascii="Palatino Linotype" w:eastAsia="Palatino Linotype" w:hAnsi="Palatino Linotype" w:cs="Palatino Linotype"/>
          <w:b/>
          <w:i/>
          <w:color w:val="000000"/>
          <w:sz w:val="22"/>
          <w:szCs w:val="22"/>
        </w:rPr>
      </w:pPr>
    </w:p>
    <w:p w:rsidR="00815CF5" w:rsidRDefault="00B14956">
      <w:pPr>
        <w:numPr>
          <w:ilvl w:val="0"/>
          <w:numId w:val="1"/>
        </w:numP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rsidR="00815CF5" w:rsidRDefault="00815CF5">
      <w:pPr>
        <w:spacing w:line="360" w:lineRule="auto"/>
        <w:jc w:val="both"/>
        <w:rPr>
          <w:rFonts w:ascii="Palatino Linotype" w:eastAsia="Palatino Linotype" w:hAnsi="Palatino Linotype" w:cs="Palatino Linotype"/>
          <w:color w:val="000000"/>
          <w:sz w:val="22"/>
          <w:szCs w:val="22"/>
        </w:rPr>
      </w:pPr>
    </w:p>
    <w:p w:rsidR="00815CF5" w:rsidRDefault="00B14956">
      <w:pPr>
        <w:numPr>
          <w:ilvl w:val="0"/>
          <w:numId w:val="1"/>
        </w:numP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Por lo anterior, es de referir que, el </w:t>
      </w:r>
      <w:r>
        <w:rPr>
          <w:rFonts w:ascii="Palatino Linotype" w:eastAsia="Palatino Linotype" w:hAnsi="Palatino Linotype" w:cs="Palatino Linotype"/>
          <w:b/>
          <w:color w:val="000000"/>
          <w:sz w:val="22"/>
          <w:szCs w:val="22"/>
        </w:rPr>
        <w:t>Organismo Público Descentralizado denominado Servicios Educativos Integrados al Estado de México</w:t>
      </w:r>
      <w:r>
        <w:rPr>
          <w:rFonts w:ascii="Palatino Linotype" w:eastAsia="Palatino Linotype" w:hAnsi="Palatino Linotype" w:cs="Palatino Linotype"/>
          <w:color w:val="000000"/>
          <w:sz w:val="22"/>
          <w:szCs w:val="22"/>
        </w:rPr>
        <w:t>, al ser un Sujeto Obligado comprendido por la Legislación Local en materia de Transparencia, se encuentra obligado a hacer pública toda aquella información que genere, administre o posea.</w:t>
      </w:r>
    </w:p>
    <w:p w:rsidR="00815CF5" w:rsidRDefault="00815CF5">
      <w:pPr>
        <w:spacing w:line="360" w:lineRule="auto"/>
        <w:jc w:val="both"/>
        <w:rPr>
          <w:rFonts w:ascii="Palatino Linotype" w:eastAsia="Palatino Linotype" w:hAnsi="Palatino Linotype" w:cs="Palatino Linotype"/>
          <w:color w:val="000000"/>
          <w:sz w:val="22"/>
          <w:szCs w:val="22"/>
        </w:rPr>
      </w:pPr>
    </w:p>
    <w:p w:rsidR="00815CF5" w:rsidRDefault="00B14956">
      <w:pPr>
        <w:numPr>
          <w:ilvl w:val="0"/>
          <w:numId w:val="1"/>
        </w:numPr>
        <w:spacing w:line="360" w:lineRule="auto"/>
        <w:ind w:left="0" w:right="1"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entonces, se procede analizar, en primer lugar, si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815CF5" w:rsidRDefault="00815CF5">
      <w:pPr>
        <w:spacing w:line="360" w:lineRule="auto"/>
        <w:ind w:right="1"/>
        <w:jc w:val="both"/>
        <w:rPr>
          <w:rFonts w:ascii="Palatino Linotype" w:eastAsia="Palatino Linotype" w:hAnsi="Palatino Linotype" w:cs="Palatino Linotype"/>
          <w:sz w:val="22"/>
          <w:szCs w:val="22"/>
        </w:rPr>
      </w:pPr>
    </w:p>
    <w:p w:rsidR="00815CF5" w:rsidRDefault="00B14956">
      <w:pPr>
        <w:pStyle w:val="Ttulo1"/>
        <w:spacing w:before="0" w:after="240" w:line="360" w:lineRule="auto"/>
        <w:ind w:right="1"/>
        <w:rPr>
          <w:rFonts w:ascii="Palatino Linotype" w:eastAsia="Palatino Linotype" w:hAnsi="Palatino Linotype" w:cs="Palatino Linotype"/>
          <w:b/>
          <w:color w:val="000000"/>
          <w:sz w:val="22"/>
          <w:szCs w:val="22"/>
        </w:rPr>
      </w:pPr>
      <w:bookmarkStart w:id="9" w:name="_heading=h.2s8eyo1" w:colFirst="0" w:colLast="0"/>
      <w:bookmarkEnd w:id="9"/>
      <w:r>
        <w:rPr>
          <w:rFonts w:ascii="Palatino Linotype" w:eastAsia="Palatino Linotype" w:hAnsi="Palatino Linotype" w:cs="Palatino Linotype"/>
          <w:b/>
          <w:color w:val="000000"/>
          <w:sz w:val="22"/>
          <w:szCs w:val="22"/>
        </w:rPr>
        <w:t>II. De la información solicitada y la respuesta del SUJETO OBLIGADO</w:t>
      </w:r>
    </w:p>
    <w:p w:rsidR="00815CF5" w:rsidRDefault="00B14956">
      <w:pPr>
        <w:numPr>
          <w:ilvl w:val="0"/>
          <w:numId w:val="1"/>
        </w:numPr>
        <w:pBdr>
          <w:top w:val="nil"/>
          <w:left w:val="nil"/>
          <w:bottom w:val="nil"/>
          <w:right w:val="nil"/>
          <w:between w:val="nil"/>
        </w:pBdr>
        <w:spacing w:before="240" w:line="360" w:lineRule="auto"/>
        <w:ind w:left="0" w:right="1"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w:t>
      </w:r>
      <w:r>
        <w:rPr>
          <w:rFonts w:ascii="Palatino Linotype" w:eastAsia="Palatino Linotype" w:hAnsi="Palatino Linotype" w:cs="Palatino Linotype"/>
          <w:color w:val="000000"/>
          <w:sz w:val="22"/>
          <w:szCs w:val="22"/>
        </w:rPr>
        <w:lastRenderedPageBreak/>
        <w:t>establecido en el artículo 8 de la Ley de Transparencia y Acceso a la Información Pública del Estado de México y Municipios.</w:t>
      </w:r>
    </w:p>
    <w:p w:rsidR="00815CF5" w:rsidRDefault="00815CF5">
      <w:pPr>
        <w:pBdr>
          <w:top w:val="nil"/>
          <w:left w:val="nil"/>
          <w:bottom w:val="nil"/>
          <w:right w:val="nil"/>
          <w:between w:val="nil"/>
        </w:pBdr>
        <w:spacing w:line="360" w:lineRule="auto"/>
        <w:ind w:right="1"/>
        <w:jc w:val="both"/>
        <w:rPr>
          <w:rFonts w:ascii="Palatino Linotype" w:eastAsia="Palatino Linotype" w:hAnsi="Palatino Linotype" w:cs="Palatino Linotype"/>
          <w:color w:val="000000"/>
          <w:sz w:val="22"/>
          <w:szCs w:val="22"/>
        </w:rPr>
      </w:pPr>
    </w:p>
    <w:p w:rsidR="00815CF5" w:rsidRDefault="00B1495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Así, debemos recapitular que el </w:t>
      </w:r>
      <w:r>
        <w:rPr>
          <w:rFonts w:ascii="Palatino Linotype" w:eastAsia="Palatino Linotype" w:hAnsi="Palatino Linotype" w:cs="Palatino Linotype"/>
          <w:b/>
          <w:color w:val="000000"/>
          <w:sz w:val="22"/>
          <w:szCs w:val="22"/>
        </w:rPr>
        <w:t>RECURRENTE</w:t>
      </w:r>
      <w:r>
        <w:rPr>
          <w:rFonts w:ascii="Palatino Linotype" w:eastAsia="Palatino Linotype" w:hAnsi="Palatino Linotype" w:cs="Palatino Linotype"/>
          <w:color w:val="000000"/>
          <w:sz w:val="22"/>
          <w:szCs w:val="22"/>
        </w:rPr>
        <w:t xml:space="preserve"> solicitó </w:t>
      </w:r>
      <w:r>
        <w:rPr>
          <w:rFonts w:ascii="Palatino Linotype" w:eastAsia="Palatino Linotype" w:hAnsi="Palatino Linotype" w:cs="Palatino Linotype"/>
          <w:b/>
          <w:color w:val="000000"/>
          <w:sz w:val="22"/>
          <w:szCs w:val="22"/>
        </w:rPr>
        <w:t>a Servicios Educativos Integrados al Estado de México, proporcionara los nombres y cargos de los integrantes del Consejo Directivo: Presidencia, Vicepresidencia, Secretaría y los tres Vocales; así como los correspondientes suplentes, el comisario designado por la Gobernadora y los integrantes del Comité de asesoría</w:t>
      </w:r>
      <w:r>
        <w:rPr>
          <w:rFonts w:ascii="Palatino Linotype" w:eastAsia="Palatino Linotype" w:hAnsi="Palatino Linotype" w:cs="Palatino Linotype"/>
          <w:color w:val="000000"/>
          <w:sz w:val="22"/>
          <w:szCs w:val="22"/>
        </w:rPr>
        <w:t>.</w:t>
      </w:r>
    </w:p>
    <w:p w:rsidR="00815CF5" w:rsidRDefault="00815CF5">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815CF5" w:rsidRDefault="00B1495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respuesta el </w:t>
      </w:r>
      <w:r>
        <w:rPr>
          <w:rFonts w:ascii="Palatino Linotype" w:eastAsia="Palatino Linotype" w:hAnsi="Palatino Linotype" w:cs="Palatino Linotype"/>
          <w:b/>
          <w:color w:val="000000"/>
          <w:sz w:val="22"/>
          <w:szCs w:val="22"/>
        </w:rPr>
        <w:t xml:space="preserve">SUJETO OBLIGADO </w:t>
      </w:r>
      <w:r>
        <w:rPr>
          <w:rFonts w:ascii="Palatino Linotype" w:eastAsia="Palatino Linotype" w:hAnsi="Palatino Linotype" w:cs="Palatino Linotype"/>
          <w:color w:val="000000"/>
          <w:sz w:val="22"/>
          <w:szCs w:val="22"/>
        </w:rPr>
        <w:t xml:space="preserve">por medio del Titular de la Unidad de Transparencia, dio respuesta, adjuntando dos oficios, de los cuales no se desprende la información solicitada. </w:t>
      </w:r>
    </w:p>
    <w:p w:rsidR="00815CF5" w:rsidRDefault="00815CF5">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815CF5" w:rsidRDefault="00B1495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Posteriormente, el</w:t>
      </w:r>
      <w:r>
        <w:rPr>
          <w:rFonts w:ascii="Palatino Linotype" w:eastAsia="Palatino Linotype" w:hAnsi="Palatino Linotype" w:cs="Palatino Linotype"/>
          <w:b/>
          <w:color w:val="000000"/>
          <w:sz w:val="22"/>
          <w:szCs w:val="22"/>
        </w:rPr>
        <w:t xml:space="preserve"> RECURRENTE</w:t>
      </w:r>
      <w:r>
        <w:rPr>
          <w:rFonts w:ascii="Palatino Linotype" w:eastAsia="Palatino Linotype" w:hAnsi="Palatino Linotype" w:cs="Palatino Linotype"/>
          <w:color w:val="000000"/>
          <w:sz w:val="22"/>
          <w:szCs w:val="22"/>
        </w:rPr>
        <w:t xml:space="preserve"> interpuso recurso de revisión, mediante el cual, se </w:t>
      </w:r>
      <w:r>
        <w:rPr>
          <w:rFonts w:ascii="Palatino Linotype" w:eastAsia="Palatino Linotype" w:hAnsi="Palatino Linotype" w:cs="Palatino Linotype"/>
          <w:sz w:val="22"/>
          <w:szCs w:val="22"/>
        </w:rPr>
        <w:t>inconforma</w:t>
      </w:r>
      <w:r>
        <w:rPr>
          <w:rFonts w:ascii="Palatino Linotype" w:eastAsia="Palatino Linotype" w:hAnsi="Palatino Linotype" w:cs="Palatino Linotype"/>
          <w:color w:val="000000"/>
          <w:sz w:val="22"/>
          <w:szCs w:val="22"/>
        </w:rPr>
        <w:t xml:space="preserve"> por </w:t>
      </w:r>
      <w:r>
        <w:rPr>
          <w:rFonts w:ascii="Palatino Linotype" w:eastAsia="Palatino Linotype" w:hAnsi="Palatino Linotype" w:cs="Palatino Linotype"/>
          <w:b/>
          <w:color w:val="000000"/>
          <w:sz w:val="22"/>
          <w:szCs w:val="22"/>
        </w:rPr>
        <w:t>la negativa de la información solicitada.</w:t>
      </w:r>
    </w:p>
    <w:p w:rsidR="00815CF5" w:rsidRDefault="00815CF5">
      <w:pPr>
        <w:pBdr>
          <w:top w:val="nil"/>
          <w:left w:val="nil"/>
          <w:bottom w:val="nil"/>
          <w:right w:val="nil"/>
          <w:between w:val="nil"/>
        </w:pBdr>
        <w:ind w:left="720"/>
        <w:rPr>
          <w:rFonts w:ascii="Palatino Linotype" w:eastAsia="Palatino Linotype" w:hAnsi="Palatino Linotype" w:cs="Palatino Linotype"/>
          <w:b/>
          <w:color w:val="000000"/>
          <w:sz w:val="22"/>
          <w:szCs w:val="22"/>
        </w:rPr>
      </w:pPr>
    </w:p>
    <w:p w:rsidR="00815CF5" w:rsidRDefault="00B1495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presentó oficio de justificación y otorgamiento de respuesta en el que señaló los cargos y nombres completos de los Integrantes del Consejo Directivo, así también informó que respecto a los suplentes no era posible proporcionar los nombres, ya que previo a cada sesión los titulares informan, en el caso de así serlo, quién será el suplente; por último, proporcionó el nombre y cargo del Comisario del Consejo Directivo.</w:t>
      </w:r>
    </w:p>
    <w:p w:rsidR="00815CF5" w:rsidRDefault="00815CF5">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815CF5" w:rsidRDefault="00B14956">
      <w:pPr>
        <w:numPr>
          <w:ilvl w:val="0"/>
          <w:numId w:val="1"/>
        </w:numPr>
        <w:pBdr>
          <w:top w:val="nil"/>
          <w:left w:val="nil"/>
          <w:bottom w:val="nil"/>
          <w:right w:val="nil"/>
          <w:between w:val="nil"/>
        </w:pBdr>
        <w:spacing w:after="240" w:line="360" w:lineRule="auto"/>
        <w:ind w:left="0" w:right="1"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este sentido, </w:t>
      </w:r>
      <w:r>
        <w:rPr>
          <w:rFonts w:ascii="Palatino Linotype" w:eastAsia="Palatino Linotype" w:hAnsi="Palatino Linotype" w:cs="Palatino Linotype"/>
          <w:color w:val="222222"/>
          <w:sz w:val="22"/>
          <w:szCs w:val="22"/>
        </w:rPr>
        <w:t xml:space="preserve">el hecho de que </w:t>
      </w:r>
      <w:r>
        <w:rPr>
          <w:rFonts w:ascii="Palatino Linotype" w:eastAsia="Palatino Linotype" w:hAnsi="Palatino Linotype" w:cs="Palatino Linotype"/>
          <w:b/>
          <w:color w:val="222222"/>
          <w:sz w:val="22"/>
          <w:szCs w:val="22"/>
        </w:rPr>
        <w:t>EL SUJETO OBLIGADO</w:t>
      </w:r>
      <w:r>
        <w:rPr>
          <w:rFonts w:ascii="Palatino Linotype" w:eastAsia="Palatino Linotype" w:hAnsi="Palatino Linotype" w:cs="Palatino Linotype"/>
          <w:color w:val="222222"/>
          <w:sz w:val="22"/>
          <w:szCs w:val="22"/>
        </w:rPr>
        <w:t xml:space="preserve"> haya asumido contar con la información pública solicitada, acepta que la genera, posee y administra, en ejercicio de sus funciones de derecho público, motivo por el cual se actualiza el supuesto jurídico, previsto en el artículo 12 de la Ley de Transparencia y Acceso a la Información Pública del Estado de México y Municipios.</w:t>
      </w:r>
    </w:p>
    <w:p w:rsidR="00815CF5" w:rsidRDefault="00B14956">
      <w:pPr>
        <w:shd w:val="clear" w:color="auto" w:fill="FFFFFF"/>
        <w:ind w:left="567" w:right="568"/>
        <w:jc w:val="both"/>
        <w:rPr>
          <w:rFonts w:ascii="Palatino Linotype" w:eastAsia="Palatino Linotype" w:hAnsi="Palatino Linotype" w:cs="Palatino Linotype"/>
          <w:i/>
          <w:color w:val="222222"/>
          <w:sz w:val="20"/>
          <w:szCs w:val="20"/>
        </w:rPr>
      </w:pPr>
      <w:r>
        <w:rPr>
          <w:rFonts w:ascii="Palatino Linotype" w:eastAsia="Palatino Linotype" w:hAnsi="Palatino Linotype" w:cs="Palatino Linotype"/>
          <w:i/>
          <w:color w:val="222222"/>
          <w:sz w:val="20"/>
          <w:szCs w:val="20"/>
        </w:rPr>
        <w:lastRenderedPageBreak/>
        <w:t>“</w:t>
      </w:r>
      <w:r>
        <w:rPr>
          <w:rFonts w:ascii="Palatino Linotype" w:eastAsia="Palatino Linotype" w:hAnsi="Palatino Linotype" w:cs="Palatino Linotype"/>
          <w:b/>
          <w:i/>
          <w:color w:val="222222"/>
          <w:sz w:val="20"/>
          <w:szCs w:val="20"/>
        </w:rPr>
        <w:t>Artículo 12.</w:t>
      </w:r>
      <w:r>
        <w:rPr>
          <w:rFonts w:ascii="Palatino Linotype" w:eastAsia="Palatino Linotype" w:hAnsi="Palatino Linotype" w:cs="Palatino Linotype"/>
          <w:i/>
          <w:color w:val="222222"/>
          <w:sz w:val="20"/>
          <w:szCs w:val="20"/>
        </w:rPr>
        <w:t> Quienes generen, recopilen, administren, manejen, procesen, archiven o conserven información pública serán responsables de la misma en los términos de las disposiciones jurídicas aplicables.</w:t>
      </w:r>
    </w:p>
    <w:p w:rsidR="00815CF5" w:rsidRDefault="00815CF5">
      <w:pPr>
        <w:shd w:val="clear" w:color="auto" w:fill="FFFFFF"/>
        <w:ind w:left="567" w:right="568"/>
        <w:jc w:val="both"/>
        <w:rPr>
          <w:rFonts w:ascii="Palatino Linotype" w:eastAsia="Palatino Linotype" w:hAnsi="Palatino Linotype" w:cs="Palatino Linotype"/>
          <w:color w:val="222222"/>
          <w:sz w:val="20"/>
          <w:szCs w:val="20"/>
        </w:rPr>
      </w:pPr>
    </w:p>
    <w:p w:rsidR="00815CF5" w:rsidRPr="00467FFA" w:rsidRDefault="00B14956">
      <w:pPr>
        <w:shd w:val="clear" w:color="auto" w:fill="FFFFFF"/>
        <w:ind w:left="567" w:right="568"/>
        <w:jc w:val="both"/>
        <w:rPr>
          <w:rFonts w:ascii="Palatino Linotype" w:eastAsia="Palatino Linotype" w:hAnsi="Palatino Linotype" w:cs="Palatino Linotype"/>
          <w:i/>
          <w:color w:val="222222"/>
          <w:sz w:val="20"/>
          <w:szCs w:val="20"/>
          <w:highlight w:val="green"/>
        </w:rPr>
      </w:pPr>
      <w:r>
        <w:rPr>
          <w:rFonts w:ascii="Palatino Linotype" w:eastAsia="Palatino Linotype" w:hAnsi="Palatino Linotype" w:cs="Palatino Linotype"/>
          <w:i/>
          <w:color w:val="222222"/>
          <w:sz w:val="20"/>
          <w:szCs w:val="20"/>
        </w:rPr>
        <w:t xml:space="preserve">Los sujetos obligados sólo proporcionarán la información pública que se les requiera y que obre en sus archivos y en el estado en que ésta se encuentre. La obligación de proporcionar información no </w:t>
      </w:r>
      <w:r w:rsidRPr="0016443F">
        <w:rPr>
          <w:rFonts w:ascii="Palatino Linotype" w:eastAsia="Palatino Linotype" w:hAnsi="Palatino Linotype" w:cs="Palatino Linotype"/>
          <w:i/>
          <w:color w:val="222222"/>
          <w:sz w:val="20"/>
          <w:szCs w:val="20"/>
        </w:rPr>
        <w:t>comprende el procesamiento de la misma, ni el presentarla conforme al interés del solicitante; no estarán obligados a generarla, resumirla, efectuar cálculos o practicar investigaciones.”</w:t>
      </w:r>
    </w:p>
    <w:p w:rsidR="00815CF5" w:rsidRPr="00467FFA" w:rsidRDefault="00815CF5">
      <w:pPr>
        <w:shd w:val="clear" w:color="auto" w:fill="FFFFFF"/>
        <w:ind w:left="567" w:right="568"/>
        <w:jc w:val="both"/>
        <w:rPr>
          <w:rFonts w:ascii="Palatino Linotype" w:eastAsia="Palatino Linotype" w:hAnsi="Palatino Linotype" w:cs="Palatino Linotype"/>
          <w:i/>
          <w:color w:val="222222"/>
          <w:sz w:val="20"/>
          <w:szCs w:val="20"/>
          <w:highlight w:val="green"/>
        </w:rPr>
      </w:pPr>
    </w:p>
    <w:p w:rsidR="0016443F" w:rsidRDefault="0016443F" w:rsidP="0016443F">
      <w:pPr>
        <w:pBdr>
          <w:top w:val="nil"/>
          <w:left w:val="nil"/>
          <w:bottom w:val="nil"/>
          <w:right w:val="nil"/>
          <w:between w:val="nil"/>
        </w:pBdr>
        <w:spacing w:line="360" w:lineRule="auto"/>
        <w:ind w:right="1"/>
        <w:jc w:val="both"/>
        <w:rPr>
          <w:rFonts w:ascii="Palatino Linotype" w:eastAsia="Palatino Linotype" w:hAnsi="Palatino Linotype" w:cs="Palatino Linotype"/>
          <w:color w:val="000000"/>
          <w:sz w:val="22"/>
          <w:szCs w:val="22"/>
        </w:rPr>
      </w:pPr>
    </w:p>
    <w:p w:rsidR="00815CF5" w:rsidRDefault="00B1495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Sin embargo, no escapa de la óptica de este Órgano Garante, que el particular también solicitó información relativa a los nombres y cargos de los suplentes del Consejo Directivo, así como de los integrantes del Comité de Asesoría, información que no fue proporcionada por </w:t>
      </w:r>
      <w:r>
        <w:rPr>
          <w:rFonts w:ascii="Palatino Linotype" w:eastAsia="Palatino Linotype" w:hAnsi="Palatino Linotype" w:cs="Palatino Linotype"/>
          <w:b/>
          <w:color w:val="000000"/>
          <w:sz w:val="22"/>
          <w:szCs w:val="22"/>
        </w:rPr>
        <w:t>EL SUJETO OBLIGADO</w:t>
      </w:r>
      <w:r>
        <w:rPr>
          <w:rFonts w:ascii="Palatino Linotype" w:eastAsia="Palatino Linotype" w:hAnsi="Palatino Linotype" w:cs="Palatino Linotype"/>
          <w:color w:val="000000"/>
          <w:sz w:val="22"/>
          <w:szCs w:val="22"/>
        </w:rPr>
        <w:t>, sin dejar de considerar que la petición de información fue realizada en fecha seis de febrero del año dos mil veinticuatro.</w:t>
      </w:r>
    </w:p>
    <w:p w:rsidR="00815CF5" w:rsidRDefault="00815CF5">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815CF5" w:rsidRDefault="00B1495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relación a lo anterior, debe tenerse presente el contenido de los artículos 7, 8, 9 y 11, de la Ley que crea el Organismo Público Descentralizado Denominado Servicios Educativos Integrados al Estado de México, publicada en el Periódico Oficial “Gaceta del Gobierno”, el 3 de junio de 1992, que establecen:</w:t>
      </w:r>
    </w:p>
    <w:p w:rsidR="00815CF5" w:rsidRDefault="00815CF5">
      <w:pPr>
        <w:pBdr>
          <w:top w:val="nil"/>
          <w:left w:val="nil"/>
          <w:bottom w:val="nil"/>
          <w:right w:val="nil"/>
          <w:between w:val="nil"/>
        </w:pBdr>
        <w:spacing w:line="360" w:lineRule="auto"/>
        <w:ind w:right="1"/>
        <w:jc w:val="both"/>
        <w:rPr>
          <w:rFonts w:ascii="Palatino Linotype" w:eastAsia="Palatino Linotype" w:hAnsi="Palatino Linotype" w:cs="Palatino Linotype"/>
          <w:color w:val="000000"/>
          <w:sz w:val="22"/>
          <w:szCs w:val="22"/>
        </w:rPr>
      </w:pPr>
    </w:p>
    <w:p w:rsidR="00815CF5" w:rsidRDefault="00B14956">
      <w:pPr>
        <w:pBdr>
          <w:top w:val="nil"/>
          <w:left w:val="nil"/>
          <w:bottom w:val="nil"/>
          <w:right w:val="nil"/>
          <w:between w:val="nil"/>
        </w:pBdr>
        <w:spacing w:line="360" w:lineRule="auto"/>
        <w:ind w:left="567" w:right="284"/>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 xml:space="preserve">“Artículo 7.- El Consejo Directivo será el órgano máximo de gobierno y se integrará de la siguiente forma: </w:t>
      </w:r>
    </w:p>
    <w:p w:rsidR="00815CF5" w:rsidRDefault="00B14956">
      <w:pPr>
        <w:pBdr>
          <w:top w:val="nil"/>
          <w:left w:val="nil"/>
          <w:bottom w:val="nil"/>
          <w:right w:val="nil"/>
          <w:between w:val="nil"/>
        </w:pBdr>
        <w:spacing w:line="360" w:lineRule="auto"/>
        <w:ind w:left="567" w:right="284"/>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I. Una Presidencia que estará a cargo de la persona titular de la Secretaría de Educación, Ciencia, Tecnología e Innovación.</w:t>
      </w:r>
    </w:p>
    <w:p w:rsidR="00815CF5" w:rsidRDefault="00B14956">
      <w:pPr>
        <w:pBdr>
          <w:top w:val="nil"/>
          <w:left w:val="nil"/>
          <w:bottom w:val="nil"/>
          <w:right w:val="nil"/>
          <w:between w:val="nil"/>
        </w:pBdr>
        <w:spacing w:line="360" w:lineRule="auto"/>
        <w:ind w:left="567" w:right="284"/>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 xml:space="preserve">II. Una Vicepresidencia que será la persona titular de la Secretaría de Finanzas. </w:t>
      </w:r>
    </w:p>
    <w:p w:rsidR="00815CF5" w:rsidRDefault="00B14956">
      <w:pPr>
        <w:pBdr>
          <w:top w:val="nil"/>
          <w:left w:val="nil"/>
          <w:bottom w:val="nil"/>
          <w:right w:val="nil"/>
          <w:between w:val="nil"/>
        </w:pBdr>
        <w:spacing w:line="360" w:lineRule="auto"/>
        <w:ind w:left="567" w:right="284"/>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 xml:space="preserve">III. Una Secretaría que será la o el titular del Organismo.  </w:t>
      </w:r>
    </w:p>
    <w:p w:rsidR="00815CF5" w:rsidRDefault="00B14956">
      <w:pPr>
        <w:pBdr>
          <w:top w:val="nil"/>
          <w:left w:val="nil"/>
          <w:bottom w:val="nil"/>
          <w:right w:val="nil"/>
          <w:between w:val="nil"/>
        </w:pBdr>
        <w:spacing w:line="360" w:lineRule="auto"/>
        <w:ind w:left="567" w:right="284"/>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 xml:space="preserve">IV. Tres Vocales que serán: </w:t>
      </w:r>
    </w:p>
    <w:p w:rsidR="00815CF5" w:rsidRDefault="00B14956">
      <w:pPr>
        <w:pBdr>
          <w:top w:val="nil"/>
          <w:left w:val="nil"/>
          <w:bottom w:val="nil"/>
          <w:right w:val="nil"/>
          <w:between w:val="nil"/>
        </w:pBdr>
        <w:spacing w:line="360" w:lineRule="auto"/>
        <w:ind w:left="567" w:right="284"/>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 xml:space="preserve">1. Derogado.  </w:t>
      </w:r>
    </w:p>
    <w:p w:rsidR="00815CF5" w:rsidRDefault="00B14956">
      <w:pPr>
        <w:pBdr>
          <w:top w:val="nil"/>
          <w:left w:val="nil"/>
          <w:bottom w:val="nil"/>
          <w:right w:val="nil"/>
          <w:between w:val="nil"/>
        </w:pBdr>
        <w:spacing w:line="360" w:lineRule="auto"/>
        <w:ind w:left="567" w:right="284"/>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 xml:space="preserve">2. Una persona representante de la Consejería Jurídica. </w:t>
      </w:r>
    </w:p>
    <w:p w:rsidR="00815CF5" w:rsidRDefault="00B14956">
      <w:pPr>
        <w:pBdr>
          <w:top w:val="nil"/>
          <w:left w:val="nil"/>
          <w:bottom w:val="nil"/>
          <w:right w:val="nil"/>
          <w:between w:val="nil"/>
        </w:pBdr>
        <w:spacing w:line="360" w:lineRule="auto"/>
        <w:ind w:left="567" w:right="284"/>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lastRenderedPageBreak/>
        <w:t>3. La persona servidora pública encargada de las funciones de operación educativa del Estado.</w:t>
      </w:r>
    </w:p>
    <w:p w:rsidR="00815CF5" w:rsidRDefault="00B14956">
      <w:pPr>
        <w:pBdr>
          <w:top w:val="nil"/>
          <w:left w:val="nil"/>
          <w:bottom w:val="nil"/>
          <w:right w:val="nil"/>
          <w:between w:val="nil"/>
        </w:pBdr>
        <w:spacing w:line="360" w:lineRule="auto"/>
        <w:ind w:left="567" w:right="284"/>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4. La persona servidora pública encargada de las funciones de desarrollo educativo del Estado.</w:t>
      </w:r>
    </w:p>
    <w:p w:rsidR="00815CF5" w:rsidRDefault="00815CF5">
      <w:pPr>
        <w:pBdr>
          <w:top w:val="nil"/>
          <w:left w:val="nil"/>
          <w:bottom w:val="nil"/>
          <w:right w:val="nil"/>
          <w:between w:val="nil"/>
        </w:pBdr>
        <w:spacing w:line="360" w:lineRule="auto"/>
        <w:ind w:left="567" w:right="284"/>
        <w:jc w:val="both"/>
        <w:rPr>
          <w:rFonts w:ascii="Palatino Linotype" w:eastAsia="Palatino Linotype" w:hAnsi="Palatino Linotype" w:cs="Palatino Linotype"/>
          <w:i/>
          <w:color w:val="000000"/>
          <w:sz w:val="20"/>
          <w:szCs w:val="20"/>
        </w:rPr>
      </w:pPr>
    </w:p>
    <w:p w:rsidR="00815CF5" w:rsidRDefault="00B14956">
      <w:pPr>
        <w:pBdr>
          <w:top w:val="nil"/>
          <w:left w:val="nil"/>
          <w:bottom w:val="nil"/>
          <w:right w:val="nil"/>
          <w:between w:val="nil"/>
        </w:pBdr>
        <w:spacing w:line="360" w:lineRule="auto"/>
        <w:ind w:left="567" w:right="284"/>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Artículo 8.- Por cada propietario habrá un suplente con excepción del Presidente del Consejo que será sustituido en sus ausencias por el Vicepresidente.</w:t>
      </w:r>
    </w:p>
    <w:p w:rsidR="00815CF5" w:rsidRDefault="00815CF5">
      <w:pPr>
        <w:pBdr>
          <w:top w:val="nil"/>
          <w:left w:val="nil"/>
          <w:bottom w:val="nil"/>
          <w:right w:val="nil"/>
          <w:between w:val="nil"/>
        </w:pBdr>
        <w:spacing w:line="360" w:lineRule="auto"/>
        <w:ind w:left="567" w:right="284"/>
        <w:jc w:val="both"/>
        <w:rPr>
          <w:rFonts w:ascii="Palatino Linotype" w:eastAsia="Palatino Linotype" w:hAnsi="Palatino Linotype" w:cs="Palatino Linotype"/>
          <w:i/>
          <w:color w:val="000000"/>
          <w:sz w:val="20"/>
          <w:szCs w:val="20"/>
        </w:rPr>
      </w:pPr>
    </w:p>
    <w:p w:rsidR="00815CF5" w:rsidRDefault="00B14956">
      <w:pPr>
        <w:pBdr>
          <w:top w:val="nil"/>
          <w:left w:val="nil"/>
          <w:bottom w:val="nil"/>
          <w:right w:val="nil"/>
          <w:between w:val="nil"/>
        </w:pBdr>
        <w:spacing w:line="360" w:lineRule="auto"/>
        <w:ind w:left="567" w:right="284"/>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Artículo 9.- El organismo contará con un Comisario designado por el Gobernador a propuesta del Secretario de la Contraloría, el cual tendrá voz pero no voto en las sesiones del Consejo.</w:t>
      </w:r>
    </w:p>
    <w:p w:rsidR="00815CF5" w:rsidRDefault="00B14956">
      <w:pPr>
        <w:pBdr>
          <w:top w:val="nil"/>
          <w:left w:val="nil"/>
          <w:bottom w:val="nil"/>
          <w:right w:val="nil"/>
          <w:between w:val="nil"/>
        </w:pBdr>
        <w:spacing w:line="360" w:lineRule="auto"/>
        <w:ind w:left="567" w:right="284"/>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w:t>
      </w:r>
    </w:p>
    <w:p w:rsidR="00815CF5" w:rsidRDefault="00B14956">
      <w:pPr>
        <w:pBdr>
          <w:top w:val="nil"/>
          <w:left w:val="nil"/>
          <w:bottom w:val="nil"/>
          <w:right w:val="nil"/>
          <w:between w:val="nil"/>
        </w:pBdr>
        <w:spacing w:line="360" w:lineRule="auto"/>
        <w:ind w:left="567" w:right="284"/>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 xml:space="preserve">Artículo 11.- Para el cumplimiento de sus atribuciones el Consejo Directivo se apoyará en los órganos técnicos de asesoría, que señale su Reglamento Interno. </w:t>
      </w:r>
    </w:p>
    <w:p w:rsidR="00815CF5" w:rsidRDefault="00B14956">
      <w:pPr>
        <w:pBdr>
          <w:top w:val="nil"/>
          <w:left w:val="nil"/>
          <w:bottom w:val="nil"/>
          <w:right w:val="nil"/>
          <w:between w:val="nil"/>
        </w:pBdr>
        <w:spacing w:line="360" w:lineRule="auto"/>
        <w:ind w:left="567" w:right="284"/>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También existirá un Comité de asesoría, que se integrará con especialistas y representantes del Sindicato Nacional de Trabajadores de la Educación, que será escuchado en opinión.”</w:t>
      </w:r>
    </w:p>
    <w:p w:rsidR="00815CF5" w:rsidRDefault="00815CF5">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815CF5" w:rsidRDefault="00815CF5">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815CF5" w:rsidRDefault="00B1495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De lo anterior, es dable considerar que </w:t>
      </w:r>
      <w:r>
        <w:rPr>
          <w:rFonts w:ascii="Palatino Linotype" w:eastAsia="Palatino Linotype" w:hAnsi="Palatino Linotype" w:cs="Palatino Linotype"/>
          <w:b/>
          <w:color w:val="000000"/>
          <w:sz w:val="22"/>
          <w:szCs w:val="22"/>
        </w:rPr>
        <w:t>EL SUJETO OBLIGADO</w:t>
      </w:r>
      <w:r>
        <w:rPr>
          <w:rFonts w:ascii="Palatino Linotype" w:eastAsia="Palatino Linotype" w:hAnsi="Palatino Linotype" w:cs="Palatino Linotype"/>
          <w:color w:val="000000"/>
          <w:sz w:val="22"/>
          <w:szCs w:val="22"/>
        </w:rPr>
        <w:t xml:space="preserve">, en su Ley de creación, prevé la obligación de contar con determinadas autoridades, como expresamente se señalan en el punto que antecede y que tienen relación directa con la información solicitada por EL RECURRENTE; por ende, puede inferirse la existencia de la información solicitada y que en el caso concreto no se proporcionó en un inicio y posteriormente se realizó de manera incompleta, pues si bien proporcionaron el nombre de los integrantes del Consejo Directivo y del Comisario; no menos cierto es que no se proporcionaron los nombres y cargos de los suplentes de los Titulares del citado Consejo (a excepción del Presidente del Consejo que será sustituido en sus ausencias por el Vicepresidente); amén de que la manifestación referente a que éstos eran designados previo a la celebración de las sesiones, en nada abona a proporcionar la información solicitada, pues en su caso se debió proporcionar el nombre y cargo de aquellos suplentes que estuviesen nombrados o lo hayan sido a la fecha de la solicitud </w:t>
      </w:r>
      <w:r>
        <w:rPr>
          <w:rFonts w:ascii="Palatino Linotype" w:eastAsia="Palatino Linotype" w:hAnsi="Palatino Linotype" w:cs="Palatino Linotype"/>
          <w:color w:val="000000"/>
          <w:sz w:val="22"/>
          <w:szCs w:val="22"/>
        </w:rPr>
        <w:lastRenderedPageBreak/>
        <w:t>de información, seis de febrero del año dos mil veinticuatro, o la sesión previa a esta fecha; así también, no pasa inadvertido que no proporcionaron los nombres de los integrantes del Comité de Asesoría y, en su caso, tampoco se emitió información del por qué no era posible su entrega, dado que la figura se encuentra prevista en su normatividad.</w:t>
      </w:r>
    </w:p>
    <w:p w:rsidR="00815CF5" w:rsidRDefault="00815CF5">
      <w:pPr>
        <w:pBdr>
          <w:top w:val="nil"/>
          <w:left w:val="nil"/>
          <w:bottom w:val="nil"/>
          <w:right w:val="nil"/>
          <w:between w:val="nil"/>
        </w:pBdr>
        <w:spacing w:line="360" w:lineRule="auto"/>
        <w:ind w:right="1"/>
        <w:jc w:val="both"/>
        <w:rPr>
          <w:rFonts w:ascii="Palatino Linotype" w:eastAsia="Palatino Linotype" w:hAnsi="Palatino Linotype" w:cs="Palatino Linotype"/>
          <w:color w:val="000000"/>
          <w:sz w:val="22"/>
          <w:szCs w:val="22"/>
        </w:rPr>
      </w:pPr>
    </w:p>
    <w:p w:rsidR="00815CF5" w:rsidRDefault="00B1495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Se enfatiza el hecho de verificar que la información a entregar cumpla con las características y cualidades que establece el referido artículo 11 de la Ley de Transparencia Local, el cual contiene lo siguiente:</w:t>
      </w:r>
    </w:p>
    <w:p w:rsidR="00815CF5" w:rsidRDefault="00815CF5">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815CF5" w:rsidRDefault="00B14956">
      <w:pPr>
        <w:spacing w:line="360" w:lineRule="auto"/>
        <w:ind w:left="567" w:right="822"/>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b/>
          <w:i/>
          <w:color w:val="000000"/>
          <w:sz w:val="20"/>
          <w:szCs w:val="20"/>
        </w:rPr>
        <w:t>Artículo 11. En la generación, publicación y entrega de información se deberá garantizar que ésta sea accesible,</w:t>
      </w:r>
      <w:r>
        <w:rPr>
          <w:rFonts w:ascii="Palatino Linotype" w:eastAsia="Palatino Linotype" w:hAnsi="Palatino Linotype" w:cs="Palatino Linotype"/>
          <w:i/>
          <w:color w:val="000000"/>
          <w:sz w:val="20"/>
          <w:szCs w:val="20"/>
        </w:rPr>
        <w:t xml:space="preserve"> actualizada, </w:t>
      </w:r>
      <w:r>
        <w:rPr>
          <w:rFonts w:ascii="Palatino Linotype" w:eastAsia="Palatino Linotype" w:hAnsi="Palatino Linotype" w:cs="Palatino Linotype"/>
          <w:b/>
          <w:i/>
          <w:color w:val="000000"/>
          <w:sz w:val="20"/>
          <w:szCs w:val="20"/>
        </w:rPr>
        <w:t>completa</w:t>
      </w:r>
      <w:r>
        <w:rPr>
          <w:rFonts w:ascii="Palatino Linotype" w:eastAsia="Palatino Linotype" w:hAnsi="Palatino Linotype" w:cs="Palatino Linotype"/>
          <w:i/>
          <w:color w:val="000000"/>
          <w:sz w:val="20"/>
          <w:szCs w:val="20"/>
        </w:rPr>
        <w:t>,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p>
    <w:p w:rsidR="00815CF5" w:rsidRDefault="00815CF5">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815CF5" w:rsidRDefault="00B1495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Tal y como se muestra en el precepto legal citado, en la entrega de la información se debe garantizar que esta sea accesible, lo cual se relaciona con el artículo 22 del mismo cuerpo normativo, el cual refiere lo siguiente:</w:t>
      </w:r>
    </w:p>
    <w:p w:rsidR="00815CF5" w:rsidRDefault="00815CF5">
      <w:pPr>
        <w:pBdr>
          <w:top w:val="nil"/>
          <w:left w:val="nil"/>
          <w:bottom w:val="nil"/>
          <w:right w:val="nil"/>
          <w:between w:val="nil"/>
        </w:pBdr>
        <w:spacing w:line="360" w:lineRule="auto"/>
        <w:ind w:right="1"/>
        <w:jc w:val="both"/>
        <w:rPr>
          <w:rFonts w:ascii="Palatino Linotype" w:eastAsia="Palatino Linotype" w:hAnsi="Palatino Linotype" w:cs="Palatino Linotype"/>
          <w:color w:val="000000"/>
          <w:sz w:val="22"/>
          <w:szCs w:val="22"/>
        </w:rPr>
      </w:pPr>
    </w:p>
    <w:p w:rsidR="00815CF5" w:rsidRDefault="00B14956">
      <w:pPr>
        <w:tabs>
          <w:tab w:val="left" w:pos="426"/>
          <w:tab w:val="left" w:pos="851"/>
        </w:tabs>
        <w:spacing w:line="360" w:lineRule="auto"/>
        <w:ind w:left="567"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b/>
          <w:i/>
          <w:color w:val="000000"/>
          <w:sz w:val="20"/>
          <w:szCs w:val="20"/>
        </w:rPr>
        <w:t>Artículo 22. En el procedimiento de acceso, entrega y publicación de la información se propiciarán las condiciones necesarias para que ésta sea accesible a cualquier persona</w:t>
      </w:r>
      <w:r>
        <w:rPr>
          <w:rFonts w:ascii="Palatino Linotype" w:eastAsia="Palatino Linotype" w:hAnsi="Palatino Linotype" w:cs="Palatino Linotype"/>
          <w:i/>
          <w:color w:val="000000"/>
          <w:sz w:val="20"/>
          <w:szCs w:val="20"/>
        </w:rPr>
        <w:t>, de conformidad con el artículo 5 de la Constitución Local y demás disposiciones de la materia.</w:t>
      </w:r>
    </w:p>
    <w:p w:rsidR="00815CF5" w:rsidRDefault="00815CF5">
      <w:pPr>
        <w:tabs>
          <w:tab w:val="left" w:pos="426"/>
          <w:tab w:val="left" w:pos="851"/>
        </w:tabs>
        <w:spacing w:line="360" w:lineRule="auto"/>
        <w:ind w:left="567" w:right="616"/>
        <w:jc w:val="both"/>
        <w:rPr>
          <w:rFonts w:ascii="Palatino Linotype" w:eastAsia="Palatino Linotype" w:hAnsi="Palatino Linotype" w:cs="Palatino Linotype"/>
          <w:i/>
          <w:color w:val="000000"/>
          <w:sz w:val="22"/>
          <w:szCs w:val="22"/>
        </w:rPr>
      </w:pPr>
    </w:p>
    <w:p w:rsidR="00815CF5" w:rsidRDefault="00B1495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Al establecer “</w:t>
      </w:r>
      <w:r>
        <w:rPr>
          <w:rFonts w:ascii="Palatino Linotype" w:eastAsia="Palatino Linotype" w:hAnsi="Palatino Linotype" w:cs="Palatino Linotype"/>
          <w:i/>
          <w:color w:val="000000"/>
          <w:sz w:val="22"/>
          <w:szCs w:val="22"/>
        </w:rPr>
        <w:t>condiciones necesarias para que esta sea accesible</w:t>
      </w:r>
      <w:r>
        <w:rPr>
          <w:rFonts w:ascii="Palatino Linotype" w:eastAsia="Palatino Linotype" w:hAnsi="Palatino Linotype" w:cs="Palatino Linotype"/>
          <w:color w:val="000000"/>
          <w:sz w:val="22"/>
          <w:szCs w:val="22"/>
        </w:rPr>
        <w:t>”, abarca muchos factores, algunos más complejos y específicos como accesibilidad a personas con discapacidad o lenguas indígenas, como algunos más simples, como en el presente asunto en particular, que la entrega de la información sea completa.</w:t>
      </w:r>
    </w:p>
    <w:p w:rsidR="00815CF5" w:rsidRDefault="00815CF5">
      <w:pPr>
        <w:pBdr>
          <w:top w:val="nil"/>
          <w:left w:val="nil"/>
          <w:bottom w:val="nil"/>
          <w:right w:val="nil"/>
          <w:between w:val="nil"/>
        </w:pBdr>
        <w:spacing w:line="360" w:lineRule="auto"/>
        <w:ind w:right="1"/>
        <w:jc w:val="both"/>
        <w:rPr>
          <w:rFonts w:ascii="Palatino Linotype" w:eastAsia="Palatino Linotype" w:hAnsi="Palatino Linotype" w:cs="Palatino Linotype"/>
          <w:color w:val="000000"/>
          <w:sz w:val="22"/>
          <w:szCs w:val="22"/>
        </w:rPr>
      </w:pPr>
    </w:p>
    <w:p w:rsidR="00815CF5" w:rsidRDefault="00B1495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información que proporcionen los Sujetos Obligados para dar cumplimiento al derecho de acceso a la información debe ser clara, precisa y completa, para cumplir en estricto sentido con el principio de accesibilidad, puesto que de lo contrario se restringe de manera ilegítima el derecho de los particulares al impedirles conocer el contenido de los documentos solicitados.</w:t>
      </w:r>
    </w:p>
    <w:p w:rsidR="00815CF5" w:rsidRDefault="00815CF5">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815CF5" w:rsidRDefault="00815CF5">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815CF5" w:rsidRDefault="00B1495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Por lo anteriormente expuesto y fundado, este </w:t>
      </w:r>
      <w:r>
        <w:rPr>
          <w:rFonts w:ascii="Palatino Linotype" w:eastAsia="Palatino Linotype" w:hAnsi="Palatino Linotype" w:cs="Palatino Linotype"/>
          <w:b/>
          <w:color w:val="000000"/>
          <w:sz w:val="22"/>
          <w:szCs w:val="22"/>
        </w:rPr>
        <w:t>ÓRGANO GARANTE</w:t>
      </w:r>
      <w:r>
        <w:rPr>
          <w:rFonts w:ascii="Palatino Linotype" w:eastAsia="Palatino Linotype" w:hAnsi="Palatino Linotype" w:cs="Palatino Linotype"/>
          <w:color w:val="000000"/>
          <w:sz w:val="22"/>
          <w:szCs w:val="22"/>
        </w:rPr>
        <w:t xml:space="preserve"> emite los siguientes:</w:t>
      </w:r>
    </w:p>
    <w:p w:rsidR="00815CF5" w:rsidRDefault="00B14956">
      <w:pPr>
        <w:keepNext/>
        <w:keepLines/>
        <w:spacing w:before="240" w:after="240" w:line="360" w:lineRule="auto"/>
        <w:ind w:right="1"/>
        <w:jc w:val="center"/>
        <w:rPr>
          <w:rFonts w:ascii="Palatino Linotype" w:eastAsia="Palatino Linotype" w:hAnsi="Palatino Linotype" w:cs="Palatino Linotype"/>
          <w:b/>
          <w:color w:val="000000"/>
          <w:sz w:val="22"/>
          <w:szCs w:val="22"/>
        </w:rPr>
      </w:pPr>
      <w:bookmarkStart w:id="10" w:name="_heading=h.lnxbz9" w:colFirst="0" w:colLast="0"/>
      <w:bookmarkEnd w:id="10"/>
      <w:r>
        <w:rPr>
          <w:rFonts w:ascii="Palatino Linotype" w:eastAsia="Palatino Linotype" w:hAnsi="Palatino Linotype" w:cs="Palatino Linotype"/>
          <w:b/>
          <w:color w:val="000000"/>
          <w:sz w:val="22"/>
          <w:szCs w:val="22"/>
        </w:rPr>
        <w:t>R E S O L U T I V O S</w:t>
      </w:r>
    </w:p>
    <w:p w:rsidR="00815CF5" w:rsidRDefault="00B14956">
      <w:pPr>
        <w:spacing w:line="360" w:lineRule="auto"/>
        <w:ind w:right="1"/>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PRIMERO. </w:t>
      </w:r>
      <w:r>
        <w:rPr>
          <w:rFonts w:ascii="Palatino Linotype" w:eastAsia="Palatino Linotype" w:hAnsi="Palatino Linotype" w:cs="Palatino Linotype"/>
          <w:sz w:val="22"/>
          <w:szCs w:val="22"/>
        </w:rPr>
        <w:t>Resultan fundadas las</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razones o motivos de inconformidad hechos valer en el recurso de revisión </w:t>
      </w:r>
      <w:r>
        <w:rPr>
          <w:rFonts w:ascii="Palatino Linotype" w:eastAsia="Palatino Linotype" w:hAnsi="Palatino Linotype" w:cs="Palatino Linotype"/>
          <w:b/>
          <w:sz w:val="22"/>
          <w:szCs w:val="22"/>
        </w:rPr>
        <w:t xml:space="preserve">01248/INFOEM/IP/RR/2024, </w:t>
      </w:r>
      <w:r>
        <w:rPr>
          <w:rFonts w:ascii="Palatino Linotype" w:eastAsia="Palatino Linotype" w:hAnsi="Palatino Linotype" w:cs="Palatino Linotype"/>
          <w:sz w:val="22"/>
          <w:szCs w:val="22"/>
        </w:rPr>
        <w:t xml:space="preserve">en términos del </w:t>
      </w:r>
      <w:r>
        <w:rPr>
          <w:rFonts w:ascii="Palatino Linotype" w:eastAsia="Palatino Linotype" w:hAnsi="Palatino Linotype" w:cs="Palatino Linotype"/>
          <w:b/>
          <w:sz w:val="22"/>
          <w:szCs w:val="22"/>
        </w:rPr>
        <w:t>Considerando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 xml:space="preserve">CUARTO </w:t>
      </w:r>
      <w:r>
        <w:rPr>
          <w:rFonts w:ascii="Palatino Linotype" w:eastAsia="Palatino Linotype" w:hAnsi="Palatino Linotype" w:cs="Palatino Linotype"/>
          <w:sz w:val="22"/>
          <w:szCs w:val="22"/>
        </w:rPr>
        <w:t>de la presente resolución.</w:t>
      </w:r>
    </w:p>
    <w:p w:rsidR="00815CF5" w:rsidRDefault="00815CF5">
      <w:pPr>
        <w:spacing w:line="360" w:lineRule="auto"/>
        <w:ind w:right="1"/>
        <w:jc w:val="both"/>
        <w:rPr>
          <w:rFonts w:ascii="Palatino Linotype" w:eastAsia="Palatino Linotype" w:hAnsi="Palatino Linotype" w:cs="Palatino Linotype"/>
          <w:sz w:val="22"/>
          <w:szCs w:val="22"/>
        </w:rPr>
      </w:pPr>
    </w:p>
    <w:p w:rsidR="00815CF5" w:rsidRDefault="00B14956">
      <w:pPr>
        <w:spacing w:line="360" w:lineRule="auto"/>
        <w:ind w:right="1"/>
        <w:jc w:val="both"/>
        <w:rPr>
          <w:rFonts w:ascii="Palatino Linotype" w:eastAsia="Palatino Linotype" w:hAnsi="Palatino Linotype" w:cs="Palatino Linotype"/>
          <w:sz w:val="22"/>
          <w:szCs w:val="22"/>
        </w:rPr>
      </w:pPr>
      <w:bookmarkStart w:id="11" w:name="_heading=h.35nkun2" w:colFirst="0" w:colLast="0"/>
      <w:bookmarkEnd w:id="11"/>
      <w:r>
        <w:rPr>
          <w:rFonts w:ascii="Palatino Linotype" w:eastAsia="Palatino Linotype" w:hAnsi="Palatino Linotype" w:cs="Palatino Linotype"/>
          <w:b/>
          <w:sz w:val="22"/>
          <w:szCs w:val="22"/>
        </w:rPr>
        <w:t>SEGUNDO.</w:t>
      </w:r>
      <w:r>
        <w:rPr>
          <w:rFonts w:ascii="Palatino Linotype" w:eastAsia="Palatino Linotype" w:hAnsi="Palatino Linotype" w:cs="Palatino Linotype"/>
          <w:color w:val="2F5496"/>
          <w:sz w:val="22"/>
          <w:szCs w:val="22"/>
        </w:rPr>
        <w:t xml:space="preserve"> </w:t>
      </w:r>
      <w:r>
        <w:rPr>
          <w:rFonts w:ascii="Palatino Linotype" w:eastAsia="Palatino Linotype" w:hAnsi="Palatino Linotype" w:cs="Palatino Linotype"/>
          <w:sz w:val="22"/>
          <w:szCs w:val="22"/>
        </w:rPr>
        <w:t>Se</w:t>
      </w:r>
      <w:r>
        <w:rPr>
          <w:rFonts w:ascii="Palatino Linotype" w:eastAsia="Palatino Linotype" w:hAnsi="Palatino Linotype" w:cs="Palatino Linotype"/>
          <w:b/>
          <w:sz w:val="22"/>
          <w:szCs w:val="22"/>
        </w:rPr>
        <w:t xml:space="preserve"> REVOCA </w:t>
      </w:r>
      <w:r>
        <w:rPr>
          <w:rFonts w:ascii="Palatino Linotype" w:eastAsia="Palatino Linotype" w:hAnsi="Palatino Linotype" w:cs="Palatino Linotype"/>
          <w:sz w:val="22"/>
          <w:szCs w:val="22"/>
        </w:rPr>
        <w:t xml:space="preserve">la respuesta emitida por </w:t>
      </w:r>
      <w:r w:rsidR="00314D9B">
        <w:rPr>
          <w:rFonts w:ascii="Palatino Linotype" w:eastAsia="Palatino Linotype" w:hAnsi="Palatino Linotype" w:cs="Palatino Linotype"/>
          <w:sz w:val="22"/>
          <w:szCs w:val="22"/>
        </w:rPr>
        <w:t>los</w:t>
      </w:r>
      <w:r>
        <w:rPr>
          <w:rFonts w:ascii="Palatino Linotype" w:eastAsia="Palatino Linotype" w:hAnsi="Palatino Linotype" w:cs="Palatino Linotype"/>
          <w:b/>
          <w:sz w:val="22"/>
          <w:szCs w:val="22"/>
        </w:rPr>
        <w:t xml:space="preserve"> Servicios Educativos Integrados al Estado de México </w:t>
      </w:r>
      <w:r>
        <w:rPr>
          <w:rFonts w:ascii="Palatino Linotype" w:eastAsia="Palatino Linotype" w:hAnsi="Palatino Linotype" w:cs="Palatino Linotype"/>
          <w:sz w:val="22"/>
          <w:szCs w:val="22"/>
        </w:rPr>
        <w:t xml:space="preserve">a la solicitud de información </w:t>
      </w:r>
      <w:r w:rsidRPr="00314D9B">
        <w:rPr>
          <w:rFonts w:ascii="Palatino Linotype" w:eastAsia="Palatino Linotype" w:hAnsi="Palatino Linotype" w:cs="Palatino Linotype"/>
          <w:b/>
          <w:sz w:val="22"/>
          <w:szCs w:val="22"/>
        </w:rPr>
        <w:t>00068/SEIEM/IP/2024</w:t>
      </w:r>
      <w:r>
        <w:rPr>
          <w:rFonts w:ascii="Palatino Linotype" w:eastAsia="Palatino Linotype" w:hAnsi="Palatino Linotype" w:cs="Palatino Linotype"/>
          <w:sz w:val="22"/>
          <w:szCs w:val="22"/>
        </w:rPr>
        <w:t xml:space="preserve"> y, se </w:t>
      </w:r>
      <w:r>
        <w:rPr>
          <w:rFonts w:ascii="Palatino Linotype" w:eastAsia="Palatino Linotype" w:hAnsi="Palatino Linotype" w:cs="Palatino Linotype"/>
          <w:b/>
          <w:sz w:val="22"/>
          <w:szCs w:val="22"/>
        </w:rPr>
        <w:t>ORDENA</w:t>
      </w:r>
      <w:r>
        <w:rPr>
          <w:rFonts w:ascii="Palatino Linotype" w:eastAsia="Palatino Linotype" w:hAnsi="Palatino Linotype" w:cs="Palatino Linotype"/>
          <w:sz w:val="22"/>
          <w:szCs w:val="22"/>
        </w:rPr>
        <w:t xml:space="preserve"> entregar vía Sistema de Acceso a la Información Mexiquense </w:t>
      </w:r>
      <w:r>
        <w:rPr>
          <w:rFonts w:ascii="Palatino Linotype" w:eastAsia="Palatino Linotype" w:hAnsi="Palatino Linotype" w:cs="Palatino Linotype"/>
          <w:b/>
          <w:sz w:val="22"/>
          <w:szCs w:val="22"/>
        </w:rPr>
        <w:t>(SAIMEX)</w:t>
      </w:r>
      <w:r>
        <w:rPr>
          <w:rFonts w:ascii="Palatino Linotype" w:eastAsia="Palatino Linotype" w:hAnsi="Palatino Linotype" w:cs="Palatino Linotype"/>
          <w:sz w:val="22"/>
          <w:szCs w:val="22"/>
        </w:rPr>
        <w:t>, la siguiente información:</w:t>
      </w:r>
    </w:p>
    <w:p w:rsidR="00815CF5" w:rsidRDefault="00815CF5">
      <w:pPr>
        <w:spacing w:line="360" w:lineRule="auto"/>
        <w:ind w:right="1"/>
        <w:jc w:val="both"/>
        <w:rPr>
          <w:rFonts w:ascii="Palatino Linotype" w:eastAsia="Palatino Linotype" w:hAnsi="Palatino Linotype" w:cs="Palatino Linotype"/>
          <w:b/>
          <w:sz w:val="22"/>
          <w:szCs w:val="22"/>
        </w:rPr>
      </w:pPr>
    </w:p>
    <w:p w:rsidR="00815CF5" w:rsidRPr="001C7AC2" w:rsidRDefault="00B14956">
      <w:pPr>
        <w:numPr>
          <w:ilvl w:val="0"/>
          <w:numId w:val="4"/>
        </w:numPr>
        <w:pBdr>
          <w:top w:val="nil"/>
          <w:left w:val="nil"/>
          <w:bottom w:val="nil"/>
          <w:right w:val="nil"/>
          <w:between w:val="nil"/>
        </w:pBdr>
        <w:spacing w:line="360" w:lineRule="auto"/>
        <w:ind w:right="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Nombres y cargos de: </w:t>
      </w:r>
      <w:r>
        <w:rPr>
          <w:rFonts w:ascii="Palatino Linotype" w:eastAsia="Palatino Linotype" w:hAnsi="Palatino Linotype" w:cs="Palatino Linotype"/>
          <w:sz w:val="22"/>
          <w:szCs w:val="22"/>
        </w:rPr>
        <w:t>l</w:t>
      </w:r>
      <w:r>
        <w:rPr>
          <w:rFonts w:ascii="Palatino Linotype" w:eastAsia="Palatino Linotype" w:hAnsi="Palatino Linotype" w:cs="Palatino Linotype"/>
          <w:color w:val="000000"/>
          <w:sz w:val="22"/>
          <w:szCs w:val="22"/>
        </w:rPr>
        <w:t xml:space="preserve">os suplentes de los integrantes del Consejo Directivo; así como de los integrantes del Comité de asesorías en </w:t>
      </w:r>
      <w:r w:rsidRPr="001C7AC2">
        <w:rPr>
          <w:rFonts w:ascii="Palatino Linotype" w:eastAsia="Palatino Linotype" w:hAnsi="Palatino Linotype" w:cs="Palatino Linotype"/>
          <w:color w:val="000000"/>
          <w:sz w:val="22"/>
          <w:szCs w:val="22"/>
        </w:rPr>
        <w:t>f</w:t>
      </w:r>
      <w:r w:rsidR="002A7380" w:rsidRPr="001C7AC2">
        <w:rPr>
          <w:rFonts w:ascii="Palatino Linotype" w:eastAsia="Palatino Linotype" w:hAnsi="Palatino Linotype" w:cs="Palatino Linotype"/>
          <w:color w:val="000000"/>
          <w:sz w:val="22"/>
          <w:szCs w:val="22"/>
        </w:rPr>
        <w:t xml:space="preserve">unciones al </w:t>
      </w:r>
      <w:r w:rsidR="00DB02BC" w:rsidRPr="001C7AC2">
        <w:rPr>
          <w:rFonts w:ascii="Palatino Linotype" w:eastAsia="Palatino Linotype" w:hAnsi="Palatino Linotype" w:cs="Palatino Linotype"/>
          <w:color w:val="000000"/>
          <w:sz w:val="22"/>
          <w:szCs w:val="22"/>
        </w:rPr>
        <w:t>0</w:t>
      </w:r>
      <w:r w:rsidR="002A7380" w:rsidRPr="001C7AC2">
        <w:rPr>
          <w:rFonts w:ascii="Palatino Linotype" w:eastAsia="Palatino Linotype" w:hAnsi="Palatino Linotype" w:cs="Palatino Linotype"/>
          <w:color w:val="000000"/>
          <w:sz w:val="22"/>
          <w:szCs w:val="22"/>
        </w:rPr>
        <w:t>6 de febrero de 2024</w:t>
      </w:r>
      <w:r w:rsidRPr="001C7AC2">
        <w:rPr>
          <w:rFonts w:ascii="Palatino Linotype" w:eastAsia="Palatino Linotype" w:hAnsi="Palatino Linotype" w:cs="Palatino Linotype"/>
          <w:color w:val="000000"/>
          <w:sz w:val="22"/>
          <w:szCs w:val="22"/>
        </w:rPr>
        <w:t xml:space="preserve">. </w:t>
      </w:r>
    </w:p>
    <w:p w:rsidR="00815CF5" w:rsidRDefault="00815CF5">
      <w:pPr>
        <w:pBdr>
          <w:top w:val="nil"/>
          <w:left w:val="nil"/>
          <w:bottom w:val="nil"/>
          <w:right w:val="nil"/>
          <w:between w:val="nil"/>
        </w:pBdr>
        <w:spacing w:line="360" w:lineRule="auto"/>
        <w:ind w:left="720" w:right="1"/>
        <w:jc w:val="both"/>
        <w:rPr>
          <w:rFonts w:ascii="Palatino Linotype" w:eastAsia="Palatino Linotype" w:hAnsi="Palatino Linotype" w:cs="Palatino Linotype"/>
          <w:sz w:val="22"/>
          <w:szCs w:val="22"/>
        </w:rPr>
      </w:pPr>
    </w:p>
    <w:p w:rsidR="00815CF5" w:rsidRDefault="00B1495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TERCERO. NOTIFÍQUESE</w:t>
      </w:r>
      <w:r>
        <w:rPr>
          <w:rFonts w:ascii="Palatino Linotype" w:eastAsia="Palatino Linotype" w:hAnsi="Palatino Linotype" w:cs="Palatino Linotype"/>
          <w:sz w:val="22"/>
          <w:szCs w:val="22"/>
        </w:rPr>
        <w:t xml:space="preserve"> la presente resolución al Titular de la Unidad de Transparencia del Sujeto Obligado vía SAIMEX, para que conforme al artículo 186 último párrafo, 189 segundo párrafo y 194 de la Ley de Transparencia y Acceso a la Información Pública del Estado </w:t>
      </w:r>
      <w:r>
        <w:rPr>
          <w:rFonts w:ascii="Palatino Linotype" w:eastAsia="Palatino Linotype" w:hAnsi="Palatino Linotype" w:cs="Palatino Linotype"/>
          <w:sz w:val="22"/>
          <w:szCs w:val="22"/>
        </w:rPr>
        <w:lastRenderedPageBreak/>
        <w:t xml:space="preserve">de México y Municipios; </w:t>
      </w:r>
      <w:r>
        <w:rPr>
          <w:rFonts w:ascii="Palatino Linotype" w:eastAsia="Palatino Linotype" w:hAnsi="Palatino Linotype" w:cs="Palatino Linotype"/>
          <w:b/>
          <w:sz w:val="22"/>
          <w:szCs w:val="22"/>
        </w:rPr>
        <w:t>dé cumplimiento a lo ordenado dentro del plazo de diez días hábiles,</w:t>
      </w:r>
      <w:r>
        <w:rPr>
          <w:rFonts w:ascii="Palatino Linotype" w:eastAsia="Palatino Linotype" w:hAnsi="Palatino Linotype" w:cs="Palatino Linotype"/>
          <w:sz w:val="22"/>
          <w:szCs w:val="22"/>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815CF5" w:rsidRDefault="00815CF5">
      <w:pPr>
        <w:spacing w:line="360" w:lineRule="auto"/>
        <w:jc w:val="both"/>
        <w:rPr>
          <w:rFonts w:ascii="Palatino Linotype" w:eastAsia="Palatino Linotype" w:hAnsi="Palatino Linotype" w:cs="Palatino Linotype"/>
          <w:sz w:val="22"/>
          <w:szCs w:val="22"/>
        </w:rPr>
      </w:pPr>
    </w:p>
    <w:p w:rsidR="00815CF5" w:rsidRDefault="00B1495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CUARTO. </w:t>
      </w:r>
      <w:r>
        <w:rPr>
          <w:rFonts w:ascii="Palatino Linotype" w:eastAsia="Palatino Linotype" w:hAnsi="Palatino Linotype" w:cs="Palatino Linotype"/>
          <w:sz w:val="22"/>
          <w:szCs w:val="22"/>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rsidR="00815CF5" w:rsidRDefault="00815CF5">
      <w:pPr>
        <w:spacing w:line="360" w:lineRule="auto"/>
        <w:jc w:val="both"/>
        <w:rPr>
          <w:rFonts w:ascii="Palatino Linotype" w:eastAsia="Palatino Linotype" w:hAnsi="Palatino Linotype" w:cs="Palatino Linotype"/>
          <w:sz w:val="22"/>
          <w:szCs w:val="22"/>
        </w:rPr>
      </w:pPr>
    </w:p>
    <w:p w:rsidR="00815CF5" w:rsidRDefault="00B14956">
      <w:pPr>
        <w:spacing w:line="360" w:lineRule="auto"/>
        <w:jc w:val="both"/>
        <w:rPr>
          <w:rFonts w:ascii="Palatino Linotype" w:eastAsia="Palatino Linotype" w:hAnsi="Palatino Linotype" w:cs="Palatino Linotype"/>
          <w:sz w:val="22"/>
          <w:szCs w:val="22"/>
        </w:rPr>
      </w:pPr>
      <w:bookmarkStart w:id="12" w:name="_heading=h.2jxsxqh" w:colFirst="0" w:colLast="0"/>
      <w:bookmarkEnd w:id="12"/>
      <w:r>
        <w:rPr>
          <w:rFonts w:ascii="Palatino Linotype" w:eastAsia="Palatino Linotype" w:hAnsi="Palatino Linotype" w:cs="Palatino Linotype"/>
          <w:b/>
          <w:sz w:val="22"/>
          <w:szCs w:val="22"/>
        </w:rPr>
        <w:t xml:space="preserve">QUINTO. </w:t>
      </w:r>
      <w:r>
        <w:rPr>
          <w:rFonts w:ascii="Palatino Linotype" w:eastAsia="Palatino Linotype" w:hAnsi="Palatino Linotype" w:cs="Palatino Linotype"/>
          <w:sz w:val="22"/>
          <w:szCs w:val="22"/>
        </w:rPr>
        <w:t xml:space="preserve">Notifíquese a </w:t>
      </w:r>
      <w:r>
        <w:rPr>
          <w:rFonts w:ascii="Palatino Linotype" w:eastAsia="Palatino Linotype" w:hAnsi="Palatino Linotype" w:cs="Palatino Linotype"/>
          <w:b/>
          <w:sz w:val="22"/>
          <w:szCs w:val="22"/>
        </w:rPr>
        <w:t>EL RECURRENTE</w:t>
      </w:r>
      <w:r>
        <w:rPr>
          <w:rFonts w:ascii="Palatino Linotype" w:eastAsia="Palatino Linotype" w:hAnsi="Palatino Linotype" w:cs="Palatino Linotype"/>
          <w:sz w:val="22"/>
          <w:szCs w:val="22"/>
        </w:rPr>
        <w:t xml:space="preserve"> la presente resolución, vía SAIMEX.</w:t>
      </w:r>
    </w:p>
    <w:p w:rsidR="00815CF5" w:rsidRDefault="00815CF5">
      <w:pPr>
        <w:spacing w:line="360" w:lineRule="auto"/>
        <w:jc w:val="both"/>
        <w:rPr>
          <w:rFonts w:ascii="Palatino Linotype" w:eastAsia="Palatino Linotype" w:hAnsi="Palatino Linotype" w:cs="Palatino Linotype"/>
          <w:sz w:val="22"/>
          <w:szCs w:val="22"/>
        </w:rPr>
      </w:pPr>
    </w:p>
    <w:p w:rsidR="00815CF5" w:rsidRDefault="00B1495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SEXTO.</w:t>
      </w:r>
      <w:r>
        <w:rPr>
          <w:rFonts w:ascii="Palatino Linotype" w:eastAsia="Palatino Linotype" w:hAnsi="Palatino Linotype" w:cs="Palatino Linotype"/>
          <w:sz w:val="22"/>
          <w:szCs w:val="22"/>
        </w:rPr>
        <w:t xml:space="preserve"> Se hace del conocimiento de </w:t>
      </w:r>
      <w:r>
        <w:rPr>
          <w:rFonts w:ascii="Palatino Linotype" w:eastAsia="Palatino Linotype" w:hAnsi="Palatino Linotype" w:cs="Palatino Linotype"/>
          <w:b/>
          <w:sz w:val="22"/>
          <w:szCs w:val="22"/>
        </w:rPr>
        <w:t>EL RECURRENTE</w:t>
      </w:r>
      <w:r>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 </w:t>
      </w:r>
    </w:p>
    <w:p w:rsidR="00314D9B" w:rsidRDefault="00314D9B">
      <w:pPr>
        <w:spacing w:line="360" w:lineRule="auto"/>
        <w:jc w:val="both"/>
        <w:rPr>
          <w:rFonts w:ascii="Palatino Linotype" w:eastAsia="Palatino Linotype" w:hAnsi="Palatino Linotype" w:cs="Palatino Linotype"/>
          <w:sz w:val="22"/>
          <w:szCs w:val="22"/>
        </w:rPr>
      </w:pPr>
    </w:p>
    <w:p w:rsidR="001C7AC2" w:rsidRDefault="00314D9B" w:rsidP="00314D9B">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SEXTA </w:t>
      </w:r>
      <w:r w:rsidRPr="003C7186">
        <w:rPr>
          <w:rFonts w:ascii="Palatino Linotype" w:hAnsi="Palatino Linotype"/>
        </w:rPr>
        <w:t xml:space="preserve">SESIÓN </w:t>
      </w:r>
      <w:r w:rsidRPr="003C7186">
        <w:rPr>
          <w:rFonts w:ascii="Palatino Linotype" w:hAnsi="Palatino Linotype"/>
        </w:rPr>
        <w:lastRenderedPageBreak/>
        <w:t xml:space="preserve">ORDINARIA CELEBRADA EL </w:t>
      </w:r>
      <w:r>
        <w:rPr>
          <w:rFonts w:ascii="Palatino Linotype" w:hAnsi="Palatino Linotype"/>
        </w:rPr>
        <w:t>NUEVE</w:t>
      </w:r>
      <w:r w:rsidRPr="003C7186">
        <w:rPr>
          <w:rFonts w:ascii="Palatino Linotype" w:hAnsi="Palatino Linotype"/>
        </w:rPr>
        <w:t xml:space="preserve"> </w:t>
      </w:r>
      <w:r>
        <w:rPr>
          <w:rFonts w:ascii="Palatino Linotype" w:hAnsi="Palatino Linotype"/>
        </w:rPr>
        <w:t>(09) DE OCTUBRE</w:t>
      </w:r>
      <w:r w:rsidRPr="003C7186">
        <w:rPr>
          <w:rFonts w:ascii="Palatino Linotype" w:hAnsi="Palatino Linotype"/>
        </w:rPr>
        <w:t xml:space="preserve"> DE DOS MIL VEINTICUATRO, ANTE EL SECRETARIO TÉCNICO DEL PLENO ALEXIS TAPIA RAMÍREZ. </w:t>
      </w:r>
    </w:p>
    <w:p w:rsidR="001C7AC2" w:rsidRDefault="001C7AC2">
      <w:pPr>
        <w:rPr>
          <w:rFonts w:ascii="Palatino Linotype" w:hAnsi="Palatino Linotype"/>
        </w:rPr>
      </w:pPr>
      <w:r>
        <w:rPr>
          <w:rFonts w:ascii="Palatino Linotype" w:hAnsi="Palatino Linotype"/>
        </w:rPr>
        <w:br w:type="page"/>
      </w:r>
    </w:p>
    <w:p w:rsidR="00314D9B" w:rsidRPr="003C7186" w:rsidRDefault="00314D9B" w:rsidP="00314D9B">
      <w:pPr>
        <w:spacing w:line="360" w:lineRule="auto"/>
        <w:ind w:left="-142" w:right="-234" w:firstLine="1"/>
        <w:jc w:val="both"/>
        <w:rPr>
          <w:rFonts w:ascii="Palatino Linotype" w:hAnsi="Palatino Linotype"/>
        </w:rPr>
      </w:pPr>
    </w:p>
    <w:p w:rsidR="00314D9B" w:rsidRPr="00902BA4" w:rsidRDefault="00314D9B" w:rsidP="00314D9B">
      <w:pPr>
        <w:widowControl w:val="0"/>
        <w:autoSpaceDE w:val="0"/>
        <w:autoSpaceDN w:val="0"/>
        <w:adjustRightInd w:val="0"/>
        <w:spacing w:after="200" w:line="276" w:lineRule="auto"/>
        <w:ind w:left="-142" w:right="-234"/>
        <w:rPr>
          <w:rFonts w:ascii="Calibri" w:hAnsi="Calibri" w:cs="Calibri"/>
        </w:rPr>
      </w:pPr>
    </w:p>
    <w:p w:rsidR="00815CF5" w:rsidRDefault="00815CF5">
      <w:pPr>
        <w:spacing w:before="240" w:after="240" w:line="360" w:lineRule="auto"/>
        <w:ind w:right="1"/>
        <w:jc w:val="both"/>
        <w:rPr>
          <w:rFonts w:ascii="Palatino Linotype" w:eastAsia="Palatino Linotype" w:hAnsi="Palatino Linotype" w:cs="Palatino Linotype"/>
          <w:sz w:val="22"/>
          <w:szCs w:val="22"/>
        </w:rPr>
      </w:pPr>
    </w:p>
    <w:sectPr w:rsidR="00815CF5">
      <w:headerReference w:type="even" r:id="rId8"/>
      <w:headerReference w:type="default" r:id="rId9"/>
      <w:footerReference w:type="default" r:id="rId10"/>
      <w:headerReference w:type="first" r:id="rId11"/>
      <w:footerReference w:type="first" r:id="rId12"/>
      <w:pgSz w:w="12240" w:h="15840"/>
      <w:pgMar w:top="80" w:right="1579"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59E" w:rsidRDefault="00C5159E">
      <w:r>
        <w:separator/>
      </w:r>
    </w:p>
  </w:endnote>
  <w:endnote w:type="continuationSeparator" w:id="0">
    <w:p w:rsidR="00C5159E" w:rsidRDefault="00C51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swiss"/>
    <w:notTrueType/>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CF5" w:rsidRDefault="00B1495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2A3BFE">
      <w:rPr>
        <w:b/>
        <w:noProof/>
        <w:color w:val="000000"/>
      </w:rPr>
      <w:t>21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2A3BFE">
      <w:rPr>
        <w:b/>
        <w:noProof/>
        <w:color w:val="000000"/>
      </w:rPr>
      <w:t>34</w:t>
    </w:r>
    <w:r>
      <w:rPr>
        <w:b/>
        <w:color w:val="000000"/>
      </w:rPr>
      <w:fldChar w:fldCharType="end"/>
    </w:r>
  </w:p>
  <w:p w:rsidR="00815CF5" w:rsidRDefault="00815CF5">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CF5" w:rsidRDefault="00B1495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2A3BFE">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2A3BFE">
      <w:rPr>
        <w:b/>
        <w:noProof/>
        <w:color w:val="000000"/>
      </w:rPr>
      <w:t>34</w:t>
    </w:r>
    <w:r>
      <w:rPr>
        <w:b/>
        <w:color w:val="000000"/>
      </w:rPr>
      <w:fldChar w:fldCharType="end"/>
    </w:r>
  </w:p>
  <w:p w:rsidR="00815CF5" w:rsidRDefault="00815CF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59E" w:rsidRDefault="00C5159E">
      <w:r>
        <w:separator/>
      </w:r>
    </w:p>
  </w:footnote>
  <w:footnote w:type="continuationSeparator" w:id="0">
    <w:p w:rsidR="00C5159E" w:rsidRDefault="00C5159E">
      <w:r>
        <w:continuationSeparator/>
      </w:r>
    </w:p>
  </w:footnote>
  <w:footnote w:id="1">
    <w:p w:rsidR="00815CF5" w:rsidRDefault="00B14956">
      <w:pPr>
        <w:jc w:val="both"/>
        <w:rPr>
          <w:sz w:val="20"/>
          <w:szCs w:val="20"/>
        </w:rPr>
      </w:pPr>
      <w:r>
        <w:rPr>
          <w:vertAlign w:val="superscript"/>
        </w:rPr>
        <w:footnoteRef/>
      </w:r>
      <w:r>
        <w:t xml:space="preserve"> “</w:t>
      </w:r>
      <w:r>
        <w:rPr>
          <w:i/>
          <w:sz w:val="20"/>
          <w:szCs w:val="20"/>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sz w:val="20"/>
          <w:szCs w:val="20"/>
        </w:rPr>
        <w:t>”</w:t>
      </w:r>
    </w:p>
  </w:footnote>
  <w:footnote w:id="2">
    <w:p w:rsidR="00815CF5" w:rsidRDefault="00B14956">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Consultable en el Sem</w:t>
      </w:r>
      <w:r>
        <w:rPr>
          <w:rFonts w:ascii="Calibri" w:eastAsia="Calibri" w:hAnsi="Calibri" w:cs="Calibri"/>
          <w:sz w:val="20"/>
          <w:szCs w:val="20"/>
        </w:rPr>
        <w:t>a</w:t>
      </w:r>
      <w:r>
        <w:rPr>
          <w:rFonts w:ascii="Calibri" w:eastAsia="Calibri" w:hAnsi="Calibri" w:cs="Calibri"/>
          <w:color w:val="000000"/>
          <w:sz w:val="20"/>
          <w:szCs w:val="20"/>
        </w:rPr>
        <w:t>nario Judicial de la Federación y su gaceta, con el registro digital 2002351.</w:t>
      </w:r>
    </w:p>
  </w:footnote>
  <w:footnote w:id="3">
    <w:p w:rsidR="00815CF5" w:rsidRDefault="00B14956">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Consultable en el Sem</w:t>
      </w:r>
      <w:r>
        <w:rPr>
          <w:rFonts w:ascii="Calibri" w:eastAsia="Calibri" w:hAnsi="Calibri" w:cs="Calibri"/>
          <w:sz w:val="20"/>
          <w:szCs w:val="20"/>
        </w:rPr>
        <w:t>a</w:t>
      </w:r>
      <w:r>
        <w:rPr>
          <w:rFonts w:ascii="Calibri" w:eastAsia="Calibri" w:hAnsi="Calibri" w:cs="Calibri"/>
          <w:color w:val="000000"/>
          <w:sz w:val="20"/>
          <w:szCs w:val="20"/>
        </w:rPr>
        <w:t>nario Judicial de la Federación y su gaceta, con el registro digital 2002350.</w:t>
      </w:r>
    </w:p>
  </w:footnote>
  <w:footnote w:id="4">
    <w:p w:rsidR="00815CF5" w:rsidRDefault="00B14956">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5">
    <w:p w:rsidR="00815CF5" w:rsidRDefault="00B14956">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6">
    <w:p w:rsidR="00815CF5" w:rsidRDefault="00B14956">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7">
    <w:p w:rsidR="00815CF5" w:rsidRDefault="00B14956">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CF5" w:rsidRDefault="00C5159E">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CF5" w:rsidRDefault="00815CF5">
    <w:pPr>
      <w:widowControl w:val="0"/>
      <w:pBdr>
        <w:top w:val="nil"/>
        <w:left w:val="nil"/>
        <w:bottom w:val="nil"/>
        <w:right w:val="nil"/>
        <w:between w:val="nil"/>
      </w:pBdr>
      <w:spacing w:line="276" w:lineRule="auto"/>
      <w:rPr>
        <w:color w:val="000000"/>
      </w:rPr>
    </w:pPr>
  </w:p>
  <w:tbl>
    <w:tblPr>
      <w:tblStyle w:val="a5"/>
      <w:tblW w:w="9214" w:type="dxa"/>
      <w:tblInd w:w="0" w:type="dxa"/>
      <w:tblLayout w:type="fixed"/>
      <w:tblLook w:val="0400" w:firstRow="0" w:lastRow="0" w:firstColumn="0" w:lastColumn="0" w:noHBand="0" w:noVBand="1"/>
    </w:tblPr>
    <w:tblGrid>
      <w:gridCol w:w="2268"/>
      <w:gridCol w:w="6946"/>
    </w:tblGrid>
    <w:tr w:rsidR="00815CF5">
      <w:trPr>
        <w:trHeight w:val="1435"/>
      </w:trPr>
      <w:tc>
        <w:tcPr>
          <w:tcW w:w="2268" w:type="dxa"/>
          <w:shd w:val="clear" w:color="auto" w:fill="auto"/>
        </w:tcPr>
        <w:p w:rsidR="00815CF5" w:rsidRDefault="00815CF5">
          <w:pPr>
            <w:tabs>
              <w:tab w:val="right" w:pos="4273"/>
            </w:tabs>
            <w:rPr>
              <w:rFonts w:ascii="Garamond" w:eastAsia="Garamond" w:hAnsi="Garamond" w:cs="Garamond"/>
              <w:sz w:val="16"/>
              <w:szCs w:val="16"/>
            </w:rPr>
          </w:pPr>
        </w:p>
      </w:tc>
      <w:tc>
        <w:tcPr>
          <w:tcW w:w="6946" w:type="dxa"/>
          <w:shd w:val="clear" w:color="auto" w:fill="auto"/>
        </w:tcPr>
        <w:p w:rsidR="00815CF5" w:rsidRDefault="00815CF5"/>
        <w:tbl>
          <w:tblPr>
            <w:tblStyle w:val="a6"/>
            <w:tblW w:w="6662" w:type="dxa"/>
            <w:tblInd w:w="40" w:type="dxa"/>
            <w:tblLayout w:type="fixed"/>
            <w:tblLook w:val="0400" w:firstRow="0" w:lastRow="0" w:firstColumn="0" w:lastColumn="0" w:noHBand="0" w:noVBand="1"/>
          </w:tblPr>
          <w:tblGrid>
            <w:gridCol w:w="2551"/>
            <w:gridCol w:w="4111"/>
          </w:tblGrid>
          <w:tr w:rsidR="00815CF5">
            <w:trPr>
              <w:trHeight w:val="150"/>
            </w:trPr>
            <w:tc>
              <w:tcPr>
                <w:tcW w:w="2551" w:type="dxa"/>
                <w:shd w:val="clear" w:color="auto" w:fill="auto"/>
              </w:tcPr>
              <w:p w:rsidR="00815CF5" w:rsidRDefault="00B1495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rsidR="00815CF5" w:rsidRDefault="00B14956">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01248/INFOEM/IP/RR/2024</w:t>
                </w:r>
              </w:p>
            </w:tc>
          </w:tr>
          <w:tr w:rsidR="00815CF5">
            <w:trPr>
              <w:trHeight w:val="295"/>
            </w:trPr>
            <w:tc>
              <w:tcPr>
                <w:tcW w:w="2551" w:type="dxa"/>
                <w:shd w:val="clear" w:color="auto" w:fill="auto"/>
              </w:tcPr>
              <w:p w:rsidR="00815CF5" w:rsidRDefault="00B1495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rsidR="00815CF5" w:rsidRDefault="00B14956">
                <w:pPr>
                  <w:tabs>
                    <w:tab w:val="left" w:pos="2834"/>
                    <w:tab w:val="right" w:pos="8838"/>
                  </w:tabs>
                  <w:ind w:left="-108" w:right="-102"/>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Servicios Educativos Integrados al Estado de México</w:t>
                </w:r>
              </w:p>
            </w:tc>
          </w:tr>
          <w:tr w:rsidR="00815CF5">
            <w:trPr>
              <w:trHeight w:val="295"/>
            </w:trPr>
            <w:tc>
              <w:tcPr>
                <w:tcW w:w="2551" w:type="dxa"/>
                <w:shd w:val="clear" w:color="auto" w:fill="auto"/>
              </w:tcPr>
              <w:p w:rsidR="00815CF5" w:rsidRDefault="00B1495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rsidR="00815CF5" w:rsidRDefault="00B14956">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815CF5" w:rsidRDefault="00815CF5">
                <w:pPr>
                  <w:tabs>
                    <w:tab w:val="right" w:pos="8838"/>
                  </w:tabs>
                  <w:ind w:left="-108" w:right="171"/>
                  <w:jc w:val="both"/>
                  <w:rPr>
                    <w:rFonts w:ascii="Palatino Linotype" w:eastAsia="Palatino Linotype" w:hAnsi="Palatino Linotype" w:cs="Palatino Linotype"/>
                    <w:b/>
                    <w:sz w:val="22"/>
                    <w:szCs w:val="22"/>
                  </w:rPr>
                </w:pPr>
              </w:p>
            </w:tc>
          </w:tr>
        </w:tbl>
        <w:p w:rsidR="00815CF5" w:rsidRDefault="00815CF5">
          <w:pPr>
            <w:tabs>
              <w:tab w:val="right" w:pos="8838"/>
            </w:tabs>
            <w:ind w:left="-28"/>
            <w:jc w:val="both"/>
            <w:rPr>
              <w:rFonts w:ascii="Arial" w:eastAsia="Arial" w:hAnsi="Arial" w:cs="Arial"/>
              <w:b/>
              <w:sz w:val="22"/>
              <w:szCs w:val="22"/>
            </w:rPr>
          </w:pPr>
        </w:p>
      </w:tc>
    </w:tr>
  </w:tbl>
  <w:p w:rsidR="00815CF5" w:rsidRDefault="00C5159E">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CF5" w:rsidRDefault="00815CF5">
    <w:pPr>
      <w:widowControl w:val="0"/>
      <w:pBdr>
        <w:top w:val="nil"/>
        <w:left w:val="nil"/>
        <w:bottom w:val="nil"/>
        <w:right w:val="nil"/>
        <w:between w:val="nil"/>
      </w:pBdr>
      <w:spacing w:line="276" w:lineRule="auto"/>
      <w:rPr>
        <w:color w:val="000000"/>
        <w:sz w:val="14"/>
        <w:szCs w:val="14"/>
      </w:rPr>
    </w:pPr>
  </w:p>
  <w:tbl>
    <w:tblPr>
      <w:tblStyle w:val="a7"/>
      <w:tblW w:w="9072" w:type="dxa"/>
      <w:tblInd w:w="0" w:type="dxa"/>
      <w:tblLayout w:type="fixed"/>
      <w:tblLook w:val="0400" w:firstRow="0" w:lastRow="0" w:firstColumn="0" w:lastColumn="0" w:noHBand="0" w:noVBand="1"/>
    </w:tblPr>
    <w:tblGrid>
      <w:gridCol w:w="2268"/>
      <w:gridCol w:w="6804"/>
    </w:tblGrid>
    <w:tr w:rsidR="00815CF5">
      <w:trPr>
        <w:trHeight w:val="1435"/>
      </w:trPr>
      <w:tc>
        <w:tcPr>
          <w:tcW w:w="2268" w:type="dxa"/>
          <w:shd w:val="clear" w:color="auto" w:fill="auto"/>
        </w:tcPr>
        <w:p w:rsidR="00815CF5" w:rsidRDefault="00815CF5">
          <w:pPr>
            <w:tabs>
              <w:tab w:val="right" w:pos="4273"/>
            </w:tabs>
            <w:rPr>
              <w:rFonts w:ascii="Garamond" w:eastAsia="Garamond" w:hAnsi="Garamond" w:cs="Garamond"/>
              <w:sz w:val="22"/>
              <w:szCs w:val="22"/>
            </w:rPr>
          </w:pPr>
        </w:p>
      </w:tc>
      <w:tc>
        <w:tcPr>
          <w:tcW w:w="6804" w:type="dxa"/>
          <w:shd w:val="clear" w:color="auto" w:fill="auto"/>
        </w:tcPr>
        <w:p w:rsidR="00815CF5" w:rsidRDefault="00815CF5">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8"/>
            <w:tblW w:w="6662" w:type="dxa"/>
            <w:tblInd w:w="40" w:type="dxa"/>
            <w:tblLayout w:type="fixed"/>
            <w:tblLook w:val="0400" w:firstRow="0" w:lastRow="0" w:firstColumn="0" w:lastColumn="0" w:noHBand="0" w:noVBand="1"/>
          </w:tblPr>
          <w:tblGrid>
            <w:gridCol w:w="2444"/>
            <w:gridCol w:w="4218"/>
          </w:tblGrid>
          <w:tr w:rsidR="00815CF5">
            <w:trPr>
              <w:trHeight w:val="144"/>
            </w:trPr>
            <w:tc>
              <w:tcPr>
                <w:tcW w:w="2444" w:type="dxa"/>
                <w:shd w:val="clear" w:color="auto" w:fill="auto"/>
              </w:tcPr>
              <w:p w:rsidR="00815CF5" w:rsidRDefault="00B14956">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rsidR="00815CF5" w:rsidRDefault="00B14956">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01248/INFOEM/IP/RR/2024</w:t>
                </w:r>
              </w:p>
            </w:tc>
          </w:tr>
          <w:tr w:rsidR="00815CF5">
            <w:trPr>
              <w:trHeight w:val="144"/>
            </w:trPr>
            <w:tc>
              <w:tcPr>
                <w:tcW w:w="2444" w:type="dxa"/>
                <w:shd w:val="clear" w:color="auto" w:fill="auto"/>
              </w:tcPr>
              <w:p w:rsidR="00815CF5" w:rsidRDefault="00B14956">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rsidR="00815CF5" w:rsidRDefault="00815CF5">
                <w:pPr>
                  <w:tabs>
                    <w:tab w:val="left" w:pos="3122"/>
                    <w:tab w:val="right" w:pos="8838"/>
                  </w:tabs>
                  <w:ind w:left="-74" w:right="-105"/>
                  <w:jc w:val="both"/>
                  <w:rPr>
                    <w:rFonts w:ascii="Palatino Linotype" w:eastAsia="Palatino Linotype" w:hAnsi="Palatino Linotype" w:cs="Palatino Linotype"/>
                    <w:sz w:val="22"/>
                    <w:szCs w:val="22"/>
                  </w:rPr>
                </w:pPr>
              </w:p>
            </w:tc>
          </w:tr>
          <w:tr w:rsidR="00815CF5">
            <w:trPr>
              <w:trHeight w:val="283"/>
            </w:trPr>
            <w:tc>
              <w:tcPr>
                <w:tcW w:w="2444" w:type="dxa"/>
                <w:shd w:val="clear" w:color="auto" w:fill="auto"/>
              </w:tcPr>
              <w:p w:rsidR="00815CF5" w:rsidRDefault="00B14956">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rsidR="00815CF5" w:rsidRDefault="00B14956">
                <w:pPr>
                  <w:tabs>
                    <w:tab w:val="left" w:pos="2834"/>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Servicios Educativos Integrados al Estado de México</w:t>
                </w:r>
              </w:p>
            </w:tc>
          </w:tr>
          <w:tr w:rsidR="00815CF5">
            <w:trPr>
              <w:trHeight w:val="283"/>
            </w:trPr>
            <w:tc>
              <w:tcPr>
                <w:tcW w:w="2444" w:type="dxa"/>
                <w:shd w:val="clear" w:color="auto" w:fill="auto"/>
              </w:tcPr>
              <w:p w:rsidR="00815CF5" w:rsidRDefault="00B14956">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18" w:type="dxa"/>
                <w:shd w:val="clear" w:color="auto" w:fill="auto"/>
              </w:tcPr>
              <w:p w:rsidR="00815CF5" w:rsidRDefault="00B14956">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815CF5" w:rsidRDefault="00815CF5">
                <w:pPr>
                  <w:tabs>
                    <w:tab w:val="right" w:pos="8838"/>
                  </w:tabs>
                  <w:ind w:left="-74" w:right="-105"/>
                  <w:jc w:val="both"/>
                  <w:rPr>
                    <w:rFonts w:ascii="Palatino Linotype" w:eastAsia="Palatino Linotype" w:hAnsi="Palatino Linotype" w:cs="Palatino Linotype"/>
                    <w:b/>
                    <w:sz w:val="22"/>
                    <w:szCs w:val="22"/>
                  </w:rPr>
                </w:pPr>
              </w:p>
            </w:tc>
          </w:tr>
        </w:tbl>
        <w:p w:rsidR="00815CF5" w:rsidRDefault="00815CF5">
          <w:pPr>
            <w:tabs>
              <w:tab w:val="right" w:pos="8838"/>
            </w:tabs>
            <w:ind w:left="-28"/>
            <w:jc w:val="both"/>
            <w:rPr>
              <w:rFonts w:ascii="Arial" w:eastAsia="Arial" w:hAnsi="Arial" w:cs="Arial"/>
              <w:b/>
              <w:sz w:val="22"/>
              <w:szCs w:val="22"/>
            </w:rPr>
          </w:pPr>
        </w:p>
      </w:tc>
    </w:tr>
  </w:tbl>
  <w:p w:rsidR="00815CF5" w:rsidRDefault="00C5159E">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460AE"/>
    <w:multiLevelType w:val="multilevel"/>
    <w:tmpl w:val="7682BDA4"/>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C2117A0"/>
    <w:multiLevelType w:val="multilevel"/>
    <w:tmpl w:val="120C964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
    <w:nsid w:val="57755900"/>
    <w:multiLevelType w:val="multilevel"/>
    <w:tmpl w:val="177C4332"/>
    <w:lvl w:ilvl="0">
      <w:start w:val="1"/>
      <w:numFmt w:val="decimal"/>
      <w:lvlText w:val="%1."/>
      <w:lvlJc w:val="left"/>
      <w:pPr>
        <w:ind w:left="360" w:hanging="360"/>
      </w:pPr>
      <w:rPr>
        <w:rFonts w:ascii="Palatino Linotype" w:eastAsia="Palatino Linotype" w:hAnsi="Palatino Linotype" w:cs="Palatino Linotype"/>
        <w:b/>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3480D35"/>
    <w:multiLevelType w:val="multilevel"/>
    <w:tmpl w:val="D4E28FA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A3964B5"/>
    <w:multiLevelType w:val="multilevel"/>
    <w:tmpl w:val="75E428A8"/>
    <w:lvl w:ilvl="0">
      <w:start w:val="1"/>
      <w:numFmt w:val="decimal"/>
      <w:lvlText w:val="%1."/>
      <w:lvlJc w:val="left"/>
      <w:pPr>
        <w:ind w:left="720" w:hanging="360"/>
      </w:pPr>
      <w:rPr>
        <w:b/>
        <w:i w:val="0"/>
        <w:sz w:val="24"/>
        <w:szCs w:val="24"/>
      </w:rPr>
    </w:lvl>
    <w:lvl w:ilvl="1">
      <w:start w:val="5"/>
      <w:numFmt w:val="bullet"/>
      <w:lvlText w:val="•"/>
      <w:lvlJc w:val="left"/>
      <w:pPr>
        <w:ind w:left="1785" w:hanging="705"/>
      </w:pPr>
      <w:rPr>
        <w:rFonts w:ascii="Palatino Linotype" w:eastAsia="Palatino Linotype" w:hAnsi="Palatino Linotype" w:cs="Palatino Linotype"/>
      </w:rPr>
    </w:lvl>
    <w:lvl w:ilvl="2">
      <w:start w:val="1"/>
      <w:numFmt w:val="lowerLetter"/>
      <w:lvlText w:val="%3)"/>
      <w:lvlJc w:val="left"/>
      <w:pPr>
        <w:ind w:left="2820" w:hanging="840"/>
      </w:pPr>
    </w:lvl>
    <w:lvl w:ilvl="3">
      <w:start w:val="1"/>
      <w:numFmt w:val="upperRoman"/>
      <w:lvlText w:val="%4."/>
      <w:lvlJc w:val="left"/>
      <w:pPr>
        <w:ind w:left="3240" w:hanging="720"/>
      </w:pPr>
    </w:lvl>
    <w:lvl w:ilvl="4">
      <w:start w:val="1"/>
      <w:numFmt w:val="upperLetter"/>
      <w:lvlText w:val="%5."/>
      <w:lvlJc w:val="left"/>
      <w:pPr>
        <w:ind w:left="3600" w:hanging="360"/>
      </w:pPr>
    </w:lvl>
    <w:lvl w:ilvl="5">
      <w:start w:val="70"/>
      <w:numFmt w:val="bullet"/>
      <w:lvlText w:val="·"/>
      <w:lvlJc w:val="left"/>
      <w:pPr>
        <w:ind w:left="4500" w:hanging="360"/>
      </w:pPr>
      <w:rPr>
        <w:rFonts w:ascii="Palatino Linotype" w:eastAsia="Palatino Linotype" w:hAnsi="Palatino Linotype" w:cs="Palatino Linotype"/>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9DA6B94"/>
    <w:multiLevelType w:val="multilevel"/>
    <w:tmpl w:val="C2C0D84E"/>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upperRoman"/>
      <w:lvlText w:val="%4."/>
      <w:lvlJc w:val="left"/>
      <w:pPr>
        <w:ind w:left="3240" w:hanging="72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CF5"/>
    <w:rsid w:val="000A7B1F"/>
    <w:rsid w:val="000D47A9"/>
    <w:rsid w:val="001112BB"/>
    <w:rsid w:val="0016443F"/>
    <w:rsid w:val="0016620D"/>
    <w:rsid w:val="0016787F"/>
    <w:rsid w:val="001C7AC2"/>
    <w:rsid w:val="002A3BFE"/>
    <w:rsid w:val="002A7380"/>
    <w:rsid w:val="00314D9B"/>
    <w:rsid w:val="00412FC7"/>
    <w:rsid w:val="00467FFA"/>
    <w:rsid w:val="004A4149"/>
    <w:rsid w:val="00815CF5"/>
    <w:rsid w:val="00A11413"/>
    <w:rsid w:val="00AB2EAA"/>
    <w:rsid w:val="00AB7FF6"/>
    <w:rsid w:val="00B14956"/>
    <w:rsid w:val="00C5159E"/>
    <w:rsid w:val="00DB02BC"/>
    <w:rsid w:val="00E5046D"/>
    <w:rsid w:val="00EA098E"/>
    <w:rsid w:val="00FA2D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EB63B94-23CB-4C8D-9B44-54118FEBC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718"/>
  </w:style>
  <w:style w:type="paragraph" w:styleId="Ttulo1">
    <w:name w:val="heading 1"/>
    <w:basedOn w:val="Normal"/>
    <w:next w:val="Normal"/>
    <w:link w:val="Ttulo1Car"/>
    <w:uiPriority w:val="9"/>
    <w:qFormat/>
    <w:rsid w:val="00E93F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E743E"/>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E93FC1"/>
    <w:rPr>
      <w:rFonts w:asciiTheme="majorHAnsi" w:eastAsiaTheme="majorEastAsia" w:hAnsiTheme="majorHAnsi" w:cstheme="majorBidi"/>
      <w:color w:val="2E74B5" w:themeColor="accent1" w:themeShade="BF"/>
      <w:sz w:val="32"/>
      <w:szCs w:val="32"/>
      <w:lang w:val="es-MX" w:eastAsia="es-MX"/>
    </w:rPr>
  </w:style>
  <w:style w:type="paragraph" w:styleId="Encabezado">
    <w:name w:val="header"/>
    <w:basedOn w:val="Normal"/>
    <w:link w:val="EncabezadoCar"/>
    <w:uiPriority w:val="99"/>
    <w:unhideWhenUsed/>
    <w:rsid w:val="00E93FC1"/>
    <w:pPr>
      <w:tabs>
        <w:tab w:val="center" w:pos="4419"/>
        <w:tab w:val="right" w:pos="8838"/>
      </w:tabs>
    </w:pPr>
  </w:style>
  <w:style w:type="character" w:customStyle="1" w:styleId="EncabezadoCar">
    <w:name w:val="Encabezado Car"/>
    <w:basedOn w:val="Fuentedeprrafopredeter"/>
    <w:link w:val="Encabezado"/>
    <w:uiPriority w:val="99"/>
    <w:rsid w:val="00E93FC1"/>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E93FC1"/>
    <w:pPr>
      <w:tabs>
        <w:tab w:val="center" w:pos="4419"/>
        <w:tab w:val="right" w:pos="8838"/>
      </w:tabs>
    </w:pPr>
  </w:style>
  <w:style w:type="character" w:customStyle="1" w:styleId="PiedepginaCar">
    <w:name w:val="Pie de página Car"/>
    <w:basedOn w:val="Fuentedeprrafopredeter"/>
    <w:link w:val="Piedepgina"/>
    <w:uiPriority w:val="99"/>
    <w:rsid w:val="00E93FC1"/>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93FC1"/>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E93FC1"/>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E93FC1"/>
    <w:rPr>
      <w:color w:val="0563C1"/>
      <w:u w:val="single"/>
    </w:rPr>
  </w:style>
  <w:style w:type="paragraph" w:styleId="TDC1">
    <w:name w:val="toc 1"/>
    <w:basedOn w:val="Normal"/>
    <w:next w:val="Normal"/>
    <w:autoRedefine/>
    <w:uiPriority w:val="39"/>
    <w:unhideWhenUsed/>
    <w:rsid w:val="00E93FC1"/>
    <w:pPr>
      <w:spacing w:after="100" w:line="259" w:lineRule="auto"/>
    </w:pPr>
    <w:rPr>
      <w:rFonts w:asciiTheme="minorHAnsi" w:eastAsiaTheme="minorHAnsi" w:hAnsiTheme="minorHAnsi" w:cstheme="minorBidi"/>
      <w:sz w:val="22"/>
      <w:szCs w:val="22"/>
      <w:lang w:eastAsia="en-US"/>
    </w:rPr>
  </w:style>
  <w:style w:type="paragraph" w:styleId="TDC2">
    <w:name w:val="toc 2"/>
    <w:basedOn w:val="Normal"/>
    <w:next w:val="Normal"/>
    <w:autoRedefine/>
    <w:uiPriority w:val="39"/>
    <w:unhideWhenUsed/>
    <w:rsid w:val="00E93FC1"/>
    <w:pPr>
      <w:tabs>
        <w:tab w:val="right" w:leader="dot" w:pos="8637"/>
      </w:tabs>
      <w:spacing w:line="480" w:lineRule="auto"/>
    </w:pPr>
    <w:rPr>
      <w:rFonts w:asciiTheme="minorHAnsi" w:eastAsiaTheme="minorHAnsi" w:hAnsiTheme="minorHAnsi" w:cstheme="minorBidi"/>
      <w:sz w:val="22"/>
      <w:szCs w:val="22"/>
      <w:lang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93FC1"/>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E93FC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93FC1"/>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E93FC1"/>
    <w:rPr>
      <w:rFonts w:ascii="Times New Roman" w:eastAsia="Times New Roman" w:hAnsi="Times New Roman" w:cs="Times New Roman"/>
      <w:sz w:val="20"/>
      <w:szCs w:val="20"/>
      <w:lang w:val="es-MX" w:eastAsia="es-MX"/>
    </w:rPr>
  </w:style>
  <w:style w:type="paragraph" w:styleId="TtulodeTDC">
    <w:name w:val="TOC Heading"/>
    <w:basedOn w:val="Ttulo1"/>
    <w:next w:val="Normal"/>
    <w:uiPriority w:val="39"/>
    <w:semiHidden/>
    <w:unhideWhenUsed/>
    <w:qFormat/>
    <w:rsid w:val="00E93FC1"/>
    <w:pPr>
      <w:outlineLvl w:val="9"/>
    </w:pPr>
  </w:style>
  <w:style w:type="character" w:customStyle="1" w:styleId="apple-converted-space">
    <w:name w:val="apple-converted-space"/>
    <w:basedOn w:val="Fuentedeprrafopredeter"/>
    <w:qFormat/>
    <w:rsid w:val="00E93FC1"/>
  </w:style>
  <w:style w:type="table" w:styleId="Tablaconcuadrcula">
    <w:name w:val="Table Grid"/>
    <w:basedOn w:val="Tablanormal"/>
    <w:uiPriority w:val="39"/>
    <w:rsid w:val="00E93F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6concolores">
    <w:name w:val="Grid Table 6 Colorful"/>
    <w:basedOn w:val="Tablanormal"/>
    <w:uiPriority w:val="51"/>
    <w:rsid w:val="003F2E3B"/>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nespaciado">
    <w:name w:val="No Spacing"/>
    <w:uiPriority w:val="1"/>
    <w:qFormat/>
    <w:rsid w:val="007D567D"/>
  </w:style>
  <w:style w:type="paragraph" w:styleId="TDC3">
    <w:name w:val="toc 3"/>
    <w:basedOn w:val="Normal"/>
    <w:next w:val="Normal"/>
    <w:autoRedefine/>
    <w:uiPriority w:val="39"/>
    <w:unhideWhenUsed/>
    <w:rsid w:val="00730D0C"/>
    <w:pPr>
      <w:spacing w:after="100"/>
      <w:ind w:left="480"/>
    </w:pPr>
  </w:style>
  <w:style w:type="character" w:customStyle="1" w:styleId="Ttulo2Car">
    <w:name w:val="Título 2 Car"/>
    <w:basedOn w:val="Fuentedeprrafopredeter"/>
    <w:link w:val="Ttulo2"/>
    <w:uiPriority w:val="9"/>
    <w:rsid w:val="00EE743E"/>
    <w:rPr>
      <w:rFonts w:asciiTheme="majorHAnsi" w:eastAsiaTheme="majorEastAsia" w:hAnsiTheme="majorHAnsi" w:cstheme="majorBidi"/>
      <w:color w:val="2E74B5" w:themeColor="accent1" w:themeShade="BF"/>
      <w:sz w:val="26"/>
      <w:szCs w:val="26"/>
      <w:lang w:val="es-MX"/>
    </w:rPr>
  </w:style>
  <w:style w:type="table" w:customStyle="1" w:styleId="Tablaconcuadrcula1">
    <w:name w:val="Tabla con cuadrícula1"/>
    <w:basedOn w:val="Tablanormal"/>
    <w:next w:val="Tablaconcuadrcula"/>
    <w:uiPriority w:val="59"/>
    <w:rsid w:val="00C5684D"/>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8E5D90"/>
    <w:rPr>
      <w:color w:val="605E5C"/>
      <w:shd w:val="clear" w:color="auto" w:fill="E1DFDD"/>
    </w:rPr>
  </w:style>
  <w:style w:type="character" w:styleId="Hipervnculovisitado">
    <w:name w:val="FollowedHyperlink"/>
    <w:basedOn w:val="Fuentedeprrafopredeter"/>
    <w:uiPriority w:val="99"/>
    <w:semiHidden/>
    <w:unhideWhenUsed/>
    <w:rsid w:val="00A95951"/>
    <w:rPr>
      <w:color w:val="954F72" w:themeColor="followedHyperlink"/>
      <w:u w:val="single"/>
    </w:rPr>
  </w:style>
  <w:style w:type="paragraph" w:customStyle="1" w:styleId="Default">
    <w:name w:val="Default"/>
    <w:rsid w:val="001D67DC"/>
    <w:pPr>
      <w:autoSpaceDE w:val="0"/>
      <w:autoSpaceDN w:val="0"/>
      <w:adjustRightInd w:val="0"/>
    </w:pPr>
    <w:rPr>
      <w:rFonts w:ascii="Palatino Linotype" w:hAnsi="Palatino Linotype" w:cs="Palatino Linotype"/>
      <w:color w:val="000000"/>
    </w:rPr>
  </w:style>
  <w:style w:type="character" w:customStyle="1" w:styleId="Mencinsinresolver2">
    <w:name w:val="Mención sin resolver2"/>
    <w:basedOn w:val="Fuentedeprrafopredeter"/>
    <w:uiPriority w:val="99"/>
    <w:semiHidden/>
    <w:unhideWhenUsed/>
    <w:rsid w:val="00C2564D"/>
    <w:rPr>
      <w:color w:val="605E5C"/>
      <w:shd w:val="clear" w:color="auto" w:fill="E1DFDD"/>
    </w:rPr>
  </w:style>
  <w:style w:type="paragraph" w:styleId="Textodeglobo">
    <w:name w:val="Balloon Text"/>
    <w:basedOn w:val="Normal"/>
    <w:link w:val="TextodegloboCar"/>
    <w:uiPriority w:val="99"/>
    <w:semiHidden/>
    <w:unhideWhenUsed/>
    <w:rsid w:val="00F00C14"/>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F00C14"/>
    <w:rPr>
      <w:rFonts w:ascii="Lucida Grande" w:eastAsiaTheme="minorEastAsia" w:hAnsi="Lucida Grande" w:cs="Lucida Grande"/>
      <w:sz w:val="18"/>
      <w:szCs w:val="18"/>
      <w:lang w:val="es-ES_tradnl" w:eastAsia="es-ES"/>
    </w:rPr>
  </w:style>
  <w:style w:type="table" w:customStyle="1" w:styleId="Tablanormal13">
    <w:name w:val="Tabla normal 13"/>
    <w:basedOn w:val="Tablanormal"/>
    <w:next w:val="Tablanormal1"/>
    <w:uiPriority w:val="41"/>
    <w:rsid w:val="009E638C"/>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9E638C"/>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rPr>
      <w:color w:val="000000"/>
    </w:rPr>
    <w:tblPr>
      <w:tblStyleRowBandSize w:val="1"/>
      <w:tblStyleColBandSize w:val="1"/>
      <w:tblCellMar>
        <w:top w:w="0" w:type="dxa"/>
        <w:left w:w="108" w:type="dxa"/>
        <w:bottom w:w="0" w:type="dxa"/>
        <w:right w:w="108" w:type="dxa"/>
      </w:tblCellMar>
    </w:tblPr>
  </w:style>
  <w:style w:type="table" w:customStyle="1" w:styleId="a0">
    <w:basedOn w:val="TableNormal0"/>
    <w:rPr>
      <w:color w:val="000000"/>
    </w:rPr>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table" w:customStyle="1" w:styleId="a3">
    <w:basedOn w:val="TableNormal0"/>
    <w:tblPr>
      <w:tblStyleRowBandSize w:val="1"/>
      <w:tblStyleColBandSize w:val="1"/>
      <w:tblCellMar>
        <w:top w:w="0" w:type="dxa"/>
        <w:left w:w="115" w:type="dxa"/>
        <w:bottom w:w="0" w:type="dxa"/>
        <w:right w:w="115" w:type="dxa"/>
      </w:tblCellMar>
    </w:tblPr>
  </w:style>
  <w:style w:type="table" w:customStyle="1" w:styleId="a4">
    <w:basedOn w:val="TableNormal0"/>
    <w:tblPr>
      <w:tblStyleRowBandSize w:val="1"/>
      <w:tblStyleColBandSize w:val="1"/>
      <w:tblCellMar>
        <w:top w:w="0" w:type="dxa"/>
        <w:left w:w="115" w:type="dxa"/>
        <w:bottom w:w="0" w:type="dxa"/>
        <w:right w:w="115" w:type="dxa"/>
      </w:tblCellMar>
    </w:tblPr>
  </w:style>
  <w:style w:type="table" w:customStyle="1" w:styleId="a5">
    <w:basedOn w:val="TableNormal0"/>
    <w:rPr>
      <w:color w:val="000000"/>
    </w:rPr>
    <w:tblPr>
      <w:tblStyleRowBandSize w:val="1"/>
      <w:tblStyleColBandSize w:val="1"/>
      <w:tblCellMar>
        <w:top w:w="0" w:type="dxa"/>
        <w:left w:w="115" w:type="dxa"/>
        <w:bottom w:w="0" w:type="dxa"/>
        <w:right w:w="115" w:type="dxa"/>
      </w:tblCellMar>
    </w:tblPr>
  </w:style>
  <w:style w:type="table" w:customStyle="1" w:styleId="a6">
    <w:basedOn w:val="TableNormal0"/>
    <w:rPr>
      <w:color w:val="000000"/>
    </w:rPr>
    <w:tblPr>
      <w:tblStyleRowBandSize w:val="1"/>
      <w:tblStyleColBandSize w:val="1"/>
      <w:tblCellMar>
        <w:top w:w="0" w:type="dxa"/>
        <w:left w:w="115" w:type="dxa"/>
        <w:bottom w:w="0" w:type="dxa"/>
        <w:right w:w="115" w:type="dxa"/>
      </w:tblCellMar>
    </w:tblPr>
  </w:style>
  <w:style w:type="table" w:customStyle="1" w:styleId="a7">
    <w:basedOn w:val="TableNormal0"/>
    <w:rPr>
      <w:color w:val="000000"/>
    </w:rPr>
    <w:tblPr>
      <w:tblStyleRowBandSize w:val="1"/>
      <w:tblStyleColBandSize w:val="1"/>
      <w:tblCellMar>
        <w:top w:w="0" w:type="dxa"/>
        <w:left w:w="115" w:type="dxa"/>
        <w:bottom w:w="0" w:type="dxa"/>
        <w:right w:w="115" w:type="dxa"/>
      </w:tblCellMar>
    </w:tblPr>
  </w:style>
  <w:style w:type="table" w:customStyle="1" w:styleId="a8">
    <w:basedOn w:val="TableNormal0"/>
    <w:rPr>
      <w:color w:val="000000"/>
    </w:rPr>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tPiwECq9QUcV3qs2snu0i1MbGg==">CgMxLjAyCGguZ2pkZ3hzMgloLjFrc3Y0dXYyCWguMWZvYjl0ZTIJaC4zem55c2g3MgloLjJldDkycDAyCGgudHlqY3d0MgloLjF0M2g1c2YyCWguNDRzaW5pbzIJaC4yczhleW8xMghoLmxueGJ6OTIJaC4zNW5rdW4yMgloLjJqeHN4cWg4AHIhMUR5dXR4TGFVSHhBSmVtYUtaUks4QzRDMU9wckprekhn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34</Pages>
  <Words>8546</Words>
  <Characters>47004</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cp:revision>
  <cp:lastPrinted>2024-10-10T21:15:00Z</cp:lastPrinted>
  <dcterms:created xsi:type="dcterms:W3CDTF">2024-10-07T17:23:00Z</dcterms:created>
  <dcterms:modified xsi:type="dcterms:W3CDTF">2024-10-10T21:15:00Z</dcterms:modified>
</cp:coreProperties>
</file>