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147D" w14:textId="5D787217" w:rsidR="00F82637" w:rsidRPr="00D34314" w:rsidRDefault="00F82637" w:rsidP="004F4E53">
      <w:pPr>
        <w:spacing w:line="360" w:lineRule="auto"/>
        <w:jc w:val="both"/>
        <w:rPr>
          <w:rFonts w:ascii="Palatino Linotype" w:hAnsi="Palatino Linotype" w:cs="Tahoma"/>
          <w:bCs/>
          <w:sz w:val="22"/>
          <w:szCs w:val="22"/>
        </w:rPr>
      </w:pPr>
      <w:r w:rsidRPr="00D34314">
        <w:rPr>
          <w:rFonts w:ascii="Palatino Linotype" w:eastAsiaTheme="minorHAnsi" w:hAnsi="Palatino Linotype" w:cs="Tahoma"/>
          <w:bCs/>
          <w:sz w:val="22"/>
          <w:szCs w:val="22"/>
          <w:lang w:eastAsia="en-US"/>
        </w:rPr>
        <w:t xml:space="preserve">Resolución del Pleno del Instituto de Transparencia, Acceso a la Información Pública y </w:t>
      </w:r>
      <w:r w:rsidRPr="00D34314">
        <w:rPr>
          <w:rFonts w:ascii="Palatino Linotype" w:hAnsi="Palatino Linotype" w:cs="Tahoma"/>
          <w:bCs/>
          <w:sz w:val="22"/>
          <w:szCs w:val="22"/>
        </w:rPr>
        <w:t xml:space="preserve">Protección de Datos Personales del Estado de México y Municipios, con domicilio en Metepec, Estado de México, de fecha </w:t>
      </w:r>
      <w:r w:rsidR="00082E7D" w:rsidRPr="00D34314">
        <w:rPr>
          <w:rFonts w:ascii="Palatino Linotype" w:hAnsi="Palatino Linotype" w:cs="Tahoma"/>
          <w:bCs/>
          <w:sz w:val="22"/>
          <w:szCs w:val="22"/>
        </w:rPr>
        <w:t>dieciséis de octubre de dos mil veinticuatro.</w:t>
      </w:r>
    </w:p>
    <w:p w14:paraId="7922BAAD" w14:textId="77777777" w:rsidR="00F82637" w:rsidRPr="00D34314" w:rsidRDefault="00F82637" w:rsidP="004F4E53">
      <w:pPr>
        <w:spacing w:line="360" w:lineRule="auto"/>
        <w:jc w:val="both"/>
        <w:rPr>
          <w:rFonts w:ascii="Palatino Linotype" w:eastAsiaTheme="minorHAnsi" w:hAnsi="Palatino Linotype" w:cstheme="minorBidi"/>
          <w:sz w:val="22"/>
          <w:szCs w:val="22"/>
          <w:lang w:eastAsia="en-US"/>
        </w:rPr>
      </w:pPr>
    </w:p>
    <w:p w14:paraId="446072B0" w14:textId="46890AF1" w:rsidR="00F82637" w:rsidRPr="00D34314" w:rsidRDefault="00F82637" w:rsidP="004F4E53">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b/>
          <w:bCs/>
          <w:sz w:val="22"/>
          <w:szCs w:val="22"/>
          <w:lang w:eastAsia="en-US"/>
        </w:rPr>
        <w:t xml:space="preserve">VISTO </w:t>
      </w:r>
      <w:r w:rsidRPr="00D34314">
        <w:rPr>
          <w:rFonts w:ascii="Palatino Linotype" w:eastAsiaTheme="minorHAnsi" w:hAnsi="Palatino Linotype" w:cstheme="minorBidi"/>
          <w:bCs/>
          <w:sz w:val="22"/>
          <w:szCs w:val="22"/>
          <w:lang w:eastAsia="en-US"/>
        </w:rPr>
        <w:t xml:space="preserve">el expediente conformado con motivo del Recurso de Revisión </w:t>
      </w:r>
      <w:r w:rsidR="00A17E23" w:rsidRPr="00D34314">
        <w:rPr>
          <w:rFonts w:ascii="Palatino Linotype" w:eastAsiaTheme="minorHAnsi" w:hAnsi="Palatino Linotype" w:cstheme="minorBidi"/>
          <w:sz w:val="22"/>
          <w:szCs w:val="22"/>
          <w:lang w:eastAsia="en-US"/>
        </w:rPr>
        <w:t>0</w:t>
      </w:r>
      <w:r w:rsidR="00082E7D" w:rsidRPr="00D34314">
        <w:rPr>
          <w:rFonts w:ascii="Palatino Linotype" w:eastAsiaTheme="minorHAnsi" w:hAnsi="Palatino Linotype" w:cstheme="minorBidi"/>
          <w:sz w:val="22"/>
          <w:szCs w:val="22"/>
          <w:lang w:eastAsia="en-US"/>
        </w:rPr>
        <w:t>5761</w:t>
      </w:r>
      <w:r w:rsidR="00747F8C" w:rsidRPr="00D34314">
        <w:rPr>
          <w:rFonts w:ascii="Palatino Linotype" w:eastAsiaTheme="minorHAnsi" w:hAnsi="Palatino Linotype" w:cstheme="minorBidi"/>
          <w:sz w:val="22"/>
          <w:szCs w:val="22"/>
          <w:lang w:eastAsia="en-US"/>
        </w:rPr>
        <w:t>/INFOEM/IP/RR/2024</w:t>
      </w:r>
      <w:r w:rsidRPr="00D34314">
        <w:rPr>
          <w:rFonts w:ascii="Palatino Linotype" w:eastAsiaTheme="minorHAnsi" w:hAnsi="Palatino Linotype" w:cstheme="minorBidi"/>
          <w:sz w:val="22"/>
          <w:szCs w:val="22"/>
          <w:lang w:eastAsia="en-US"/>
        </w:rPr>
        <w:t>, inter</w:t>
      </w:r>
      <w:r w:rsidR="001723FE" w:rsidRPr="00D34314">
        <w:rPr>
          <w:rFonts w:ascii="Palatino Linotype" w:eastAsiaTheme="minorHAnsi" w:hAnsi="Palatino Linotype" w:cstheme="minorBidi"/>
          <w:sz w:val="22"/>
          <w:szCs w:val="22"/>
          <w:lang w:eastAsia="en-US"/>
        </w:rPr>
        <w:t xml:space="preserve">puesto </w:t>
      </w:r>
      <w:r w:rsidR="007F28D2" w:rsidRPr="00D34314">
        <w:rPr>
          <w:rFonts w:ascii="Palatino Linotype" w:eastAsiaTheme="minorHAnsi" w:hAnsi="Palatino Linotype" w:cstheme="minorBidi"/>
          <w:sz w:val="22"/>
          <w:szCs w:val="22"/>
          <w:lang w:eastAsia="en-US"/>
        </w:rPr>
        <w:t>por</w:t>
      </w:r>
      <w:r w:rsidR="009C7247" w:rsidRPr="00D34314">
        <w:rPr>
          <w:rFonts w:ascii="Palatino Linotype" w:eastAsiaTheme="minorHAnsi" w:hAnsi="Palatino Linotype" w:cstheme="minorBidi"/>
          <w:sz w:val="22"/>
          <w:szCs w:val="22"/>
          <w:lang w:eastAsia="en-US"/>
        </w:rPr>
        <w:t xml:space="preserve"> </w:t>
      </w:r>
      <w:r w:rsidR="00190195" w:rsidRPr="00190195">
        <w:rPr>
          <w:rFonts w:ascii="Palatino Linotype" w:eastAsia="Calibri" w:hAnsi="Palatino Linotype" w:cs="Tahoma"/>
          <w:sz w:val="22"/>
          <w:szCs w:val="22"/>
          <w:highlight w:val="black"/>
          <w:lang w:eastAsia="en-US"/>
        </w:rPr>
        <w:t>XXXXXXXXXXXXXXXX</w:t>
      </w:r>
      <w:r w:rsidR="00636E0D" w:rsidRPr="00D34314">
        <w:rPr>
          <w:rFonts w:ascii="Palatino Linotype" w:eastAsia="Calibri" w:hAnsi="Palatino Linotype" w:cs="Tahoma"/>
          <w:sz w:val="22"/>
          <w:szCs w:val="22"/>
          <w:lang w:eastAsia="en-US"/>
        </w:rPr>
        <w:t xml:space="preserve">, en lo sucesivo, </w:t>
      </w:r>
      <w:r w:rsidR="00281735" w:rsidRPr="00D34314">
        <w:rPr>
          <w:rFonts w:ascii="Palatino Linotype" w:eastAsiaTheme="minorHAnsi" w:hAnsi="Palatino Linotype" w:cstheme="minorBidi"/>
          <w:sz w:val="22"/>
          <w:szCs w:val="22"/>
          <w:lang w:eastAsia="en-US"/>
        </w:rPr>
        <w:t xml:space="preserve">la persona </w:t>
      </w:r>
      <w:r w:rsidRPr="00D34314">
        <w:rPr>
          <w:rFonts w:ascii="Palatino Linotype" w:eastAsiaTheme="minorHAnsi" w:hAnsi="Palatino Linotype" w:cs="Tahoma"/>
          <w:sz w:val="22"/>
          <w:szCs w:val="22"/>
          <w:lang w:eastAsia="en-US"/>
        </w:rPr>
        <w:t>Recurrente o Particular</w:t>
      </w:r>
      <w:r w:rsidRPr="00D34314">
        <w:rPr>
          <w:rFonts w:ascii="Palatino Linotype" w:eastAsiaTheme="minorHAnsi" w:hAnsi="Palatino Linotype" w:cstheme="minorBidi"/>
          <w:sz w:val="22"/>
          <w:szCs w:val="22"/>
          <w:lang w:eastAsia="en-US"/>
        </w:rPr>
        <w:t xml:space="preserve">, en contra de la respuesta del Sujeto Obligado, </w:t>
      </w:r>
      <w:r w:rsidR="00082E7D" w:rsidRPr="00D34314">
        <w:rPr>
          <w:rFonts w:ascii="Palatino Linotype" w:eastAsia="Calibri" w:hAnsi="Palatino Linotype" w:cs="Tahoma"/>
          <w:sz w:val="22"/>
          <w:szCs w:val="22"/>
          <w:lang w:eastAsia="en-US"/>
        </w:rPr>
        <w:t>Ayuntamiento de Zumpango</w:t>
      </w:r>
      <w:r w:rsidRPr="00D34314">
        <w:rPr>
          <w:rFonts w:ascii="Palatino Linotype" w:eastAsiaTheme="minorHAnsi" w:hAnsi="Palatino Linotype" w:cstheme="minorBidi"/>
          <w:sz w:val="22"/>
          <w:szCs w:val="22"/>
          <w:lang w:eastAsia="en-US"/>
        </w:rPr>
        <w:t xml:space="preserve">, a la solicitud de acceso a la información pública </w:t>
      </w:r>
      <w:r w:rsidR="00082E7D" w:rsidRPr="00D34314">
        <w:rPr>
          <w:rFonts w:ascii="Palatino Linotype" w:eastAsiaTheme="minorHAnsi" w:hAnsi="Palatino Linotype" w:cstheme="minorBidi"/>
          <w:sz w:val="22"/>
          <w:szCs w:val="22"/>
          <w:lang w:eastAsia="en-US"/>
        </w:rPr>
        <w:t>00150/ZUMPANGO/IP/2024</w:t>
      </w:r>
      <w:r w:rsidRPr="00D34314">
        <w:rPr>
          <w:rFonts w:ascii="Palatino Linotype" w:eastAsiaTheme="minorHAnsi" w:hAnsi="Palatino Linotype" w:cstheme="minorBidi"/>
          <w:sz w:val="22"/>
          <w:szCs w:val="22"/>
          <w:lang w:eastAsia="en-US"/>
        </w:rPr>
        <w:t>, se emite la presente Resolución, con base en los Antecedentes y Considerandos que a continuación</w:t>
      </w:r>
      <w:r w:rsidRPr="00D34314">
        <w:rPr>
          <w:rFonts w:ascii="Palatino Linotype" w:eastAsiaTheme="minorHAnsi" w:hAnsi="Palatino Linotype" w:cstheme="minorBidi"/>
          <w:bCs/>
          <w:sz w:val="22"/>
          <w:szCs w:val="22"/>
          <w:lang w:eastAsia="en-US"/>
        </w:rPr>
        <w:t xml:space="preserve"> se exponen:</w:t>
      </w:r>
    </w:p>
    <w:p w14:paraId="38162D29" w14:textId="77777777" w:rsidR="008F4B45" w:rsidRPr="00D34314" w:rsidRDefault="008F4B45" w:rsidP="004F4E53">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2462D8DA" w:rsidR="008F4B45" w:rsidRPr="00D34314" w:rsidRDefault="003F5E0D" w:rsidP="004F4E53">
      <w:pPr>
        <w:spacing w:line="360" w:lineRule="auto"/>
        <w:ind w:right="-93"/>
        <w:contextualSpacing/>
        <w:jc w:val="center"/>
        <w:rPr>
          <w:rFonts w:ascii="Palatino Linotype" w:eastAsia="Calibri" w:hAnsi="Palatino Linotype" w:cs="Tahoma"/>
          <w:b/>
          <w:bCs/>
          <w:sz w:val="22"/>
          <w:szCs w:val="22"/>
          <w:lang w:eastAsia="en-US"/>
        </w:rPr>
      </w:pPr>
      <w:r w:rsidRPr="00D34314">
        <w:rPr>
          <w:rFonts w:ascii="Palatino Linotype" w:eastAsia="Calibri" w:hAnsi="Palatino Linotype" w:cs="Tahoma"/>
          <w:b/>
          <w:bCs/>
          <w:sz w:val="22"/>
          <w:szCs w:val="22"/>
          <w:lang w:eastAsia="en-US"/>
        </w:rPr>
        <w:t>A N T E C E D E N T E S</w:t>
      </w:r>
    </w:p>
    <w:p w14:paraId="3D51A562" w14:textId="77777777" w:rsidR="008F4B45" w:rsidRPr="00D34314" w:rsidRDefault="008F4B45" w:rsidP="004F4E53">
      <w:pPr>
        <w:spacing w:line="360" w:lineRule="auto"/>
        <w:ind w:right="-93"/>
        <w:contextualSpacing/>
        <w:jc w:val="both"/>
        <w:rPr>
          <w:rFonts w:ascii="Palatino Linotype" w:eastAsia="Calibri" w:hAnsi="Palatino Linotype" w:cs="Tahoma"/>
          <w:bCs/>
          <w:color w:val="FF0000"/>
          <w:sz w:val="22"/>
          <w:szCs w:val="22"/>
          <w:lang w:eastAsia="en-US"/>
        </w:rPr>
      </w:pPr>
    </w:p>
    <w:p w14:paraId="07539392" w14:textId="13331F2B" w:rsidR="00F469B3" w:rsidRPr="00D34314" w:rsidRDefault="00F469B3" w:rsidP="004F4E53">
      <w:pPr>
        <w:tabs>
          <w:tab w:val="left" w:pos="567"/>
        </w:tabs>
        <w:spacing w:line="360" w:lineRule="auto"/>
        <w:jc w:val="both"/>
        <w:rPr>
          <w:rFonts w:ascii="Palatino Linotype" w:hAnsi="Palatino Linotype" w:cs="Tahoma"/>
          <w:b/>
          <w:sz w:val="22"/>
          <w:szCs w:val="22"/>
        </w:rPr>
      </w:pPr>
      <w:r w:rsidRPr="00D34314">
        <w:rPr>
          <w:rFonts w:ascii="Palatino Linotype" w:hAnsi="Palatino Linotype" w:cs="Tahoma"/>
          <w:b/>
          <w:sz w:val="22"/>
          <w:szCs w:val="22"/>
        </w:rPr>
        <w:t>I. Presentación</w:t>
      </w:r>
      <w:r w:rsidR="0089452E" w:rsidRPr="00D34314">
        <w:rPr>
          <w:rFonts w:ascii="Palatino Linotype" w:hAnsi="Palatino Linotype" w:cs="Tahoma"/>
          <w:b/>
          <w:sz w:val="22"/>
          <w:szCs w:val="22"/>
        </w:rPr>
        <w:t xml:space="preserve"> de la solicitud de información</w:t>
      </w:r>
    </w:p>
    <w:p w14:paraId="2C510854" w14:textId="77777777" w:rsidR="00F469B3" w:rsidRPr="00D34314" w:rsidRDefault="00F469B3" w:rsidP="004F4E53">
      <w:pPr>
        <w:tabs>
          <w:tab w:val="left" w:pos="567"/>
        </w:tabs>
        <w:spacing w:line="360" w:lineRule="auto"/>
        <w:jc w:val="both"/>
        <w:rPr>
          <w:rFonts w:ascii="Palatino Linotype" w:hAnsi="Palatino Linotype" w:cs="Tahoma"/>
          <w:color w:val="FF0000"/>
          <w:sz w:val="22"/>
          <w:szCs w:val="22"/>
        </w:rPr>
      </w:pPr>
    </w:p>
    <w:p w14:paraId="40722287" w14:textId="75C57D29" w:rsidR="0089452E" w:rsidRPr="00D34314" w:rsidRDefault="00542F88" w:rsidP="0089452E">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sz w:val="22"/>
          <w:szCs w:val="22"/>
          <w:lang w:eastAsia="en-US"/>
        </w:rPr>
        <w:t xml:space="preserve">El </w:t>
      </w:r>
      <w:r w:rsidR="0089452E" w:rsidRPr="00D34314">
        <w:rPr>
          <w:rFonts w:ascii="Palatino Linotype" w:eastAsiaTheme="minorHAnsi" w:hAnsi="Palatino Linotype" w:cstheme="minorBidi"/>
          <w:sz w:val="22"/>
          <w:szCs w:val="22"/>
          <w:lang w:eastAsia="en-US"/>
        </w:rPr>
        <w:t xml:space="preserve">veintinueve de agosto de dos </w:t>
      </w:r>
      <w:r w:rsidRPr="00D34314">
        <w:rPr>
          <w:rFonts w:ascii="Palatino Linotype" w:eastAsiaTheme="minorHAnsi" w:hAnsi="Palatino Linotype" w:cstheme="minorBidi"/>
          <w:sz w:val="22"/>
          <w:szCs w:val="22"/>
          <w:lang w:eastAsia="en-US"/>
        </w:rPr>
        <w:t xml:space="preserve">mil veinticuatro, </w:t>
      </w:r>
      <w:r w:rsidR="0089452E" w:rsidRPr="00D34314">
        <w:rPr>
          <w:rFonts w:ascii="Palatino Linotype" w:eastAsiaTheme="minorHAnsi" w:hAnsi="Palatino Linotype" w:cstheme="minorBidi"/>
          <w:sz w:val="22"/>
          <w:szCs w:val="22"/>
          <w:lang w:eastAsia="en-US"/>
        </w:rPr>
        <w:t>el Particular presentó una solicitud de acceso a la información, a través del Sistema de Acceso a la Información Mexiquense (SAIMEX), ante el Ayuntamiento de Zumpango, en los siguientes términos:</w:t>
      </w:r>
    </w:p>
    <w:p w14:paraId="75A35BEC" w14:textId="77777777" w:rsidR="0089452E" w:rsidRPr="00D34314" w:rsidRDefault="0089452E" w:rsidP="0089452E">
      <w:pPr>
        <w:tabs>
          <w:tab w:val="left" w:pos="4667"/>
        </w:tabs>
        <w:spacing w:line="360" w:lineRule="auto"/>
        <w:ind w:right="567"/>
        <w:contextualSpacing/>
        <w:jc w:val="both"/>
        <w:rPr>
          <w:rFonts w:ascii="Palatino Linotype" w:eastAsiaTheme="minorHAnsi" w:hAnsi="Palatino Linotype" w:cs="Tahoma"/>
          <w:bCs/>
          <w:i/>
          <w:color w:val="FF0000"/>
          <w:sz w:val="22"/>
          <w:szCs w:val="22"/>
          <w:lang w:eastAsia="en-US"/>
        </w:rPr>
      </w:pPr>
    </w:p>
    <w:p w14:paraId="170A667F" w14:textId="77777777" w:rsidR="0089452E" w:rsidRPr="00D34314" w:rsidRDefault="0089452E" w:rsidP="0089452E">
      <w:pPr>
        <w:tabs>
          <w:tab w:val="left" w:pos="4667"/>
        </w:tabs>
        <w:spacing w:line="360" w:lineRule="auto"/>
        <w:ind w:left="567" w:right="567"/>
        <w:contextualSpacing/>
        <w:jc w:val="both"/>
        <w:rPr>
          <w:rFonts w:ascii="Palatino Linotype" w:hAnsi="Palatino Linotype" w:cs="Tahoma"/>
          <w:b/>
          <w:i/>
          <w:iCs/>
        </w:rPr>
      </w:pPr>
      <w:r w:rsidRPr="00D34314">
        <w:rPr>
          <w:rFonts w:ascii="Palatino Linotype" w:hAnsi="Palatino Linotype" w:cs="Tahoma"/>
          <w:b/>
          <w:i/>
          <w:iCs/>
        </w:rPr>
        <w:t>“DESCRIPCIÓN CLARA Y PRECISA DE LA INFORMACIÓN SOLICITADA.</w:t>
      </w:r>
    </w:p>
    <w:p w14:paraId="050AD00F" w14:textId="11867380" w:rsidR="0089452E" w:rsidRPr="00D34314" w:rsidRDefault="0089452E" w:rsidP="0089452E">
      <w:pPr>
        <w:spacing w:line="360" w:lineRule="auto"/>
        <w:ind w:left="567" w:right="567"/>
        <w:contextualSpacing/>
        <w:jc w:val="both"/>
        <w:rPr>
          <w:rFonts w:ascii="Palatino Linotype" w:hAnsi="Palatino Linotype" w:cs="Arial"/>
          <w:bCs/>
          <w:i/>
          <w:iCs/>
          <w:szCs w:val="22"/>
        </w:rPr>
      </w:pPr>
      <w:r w:rsidRPr="00D34314">
        <w:rPr>
          <w:rFonts w:ascii="Palatino Linotype" w:hAnsi="Palatino Linotype" w:cs="Arial"/>
          <w:bCs/>
          <w:i/>
          <w:iCs/>
          <w:szCs w:val="22"/>
        </w:rPr>
        <w:t xml:space="preserve">PROGRAMA ANUAL DE OBRAS PUBLICAS 2024 DE TODOS LOS RECURSOS CON LOS QUE CUENTE AL AYUNTAMIENTO DE ZUPANGO” (Sic) </w:t>
      </w:r>
    </w:p>
    <w:p w14:paraId="0ADC9297" w14:textId="77777777" w:rsidR="0089452E" w:rsidRPr="00D34314" w:rsidRDefault="0089452E" w:rsidP="0089452E">
      <w:pPr>
        <w:tabs>
          <w:tab w:val="left" w:pos="4667"/>
        </w:tabs>
        <w:spacing w:line="360" w:lineRule="auto"/>
        <w:ind w:left="567" w:right="567"/>
        <w:contextualSpacing/>
        <w:jc w:val="both"/>
        <w:rPr>
          <w:rFonts w:ascii="Palatino Linotype" w:hAnsi="Palatino Linotype" w:cs="Tahoma"/>
          <w:b/>
          <w:bCs/>
          <w:i/>
          <w:iCs/>
        </w:rPr>
      </w:pPr>
    </w:p>
    <w:p w14:paraId="4AF054BD" w14:textId="77777777" w:rsidR="0089452E" w:rsidRPr="00D34314" w:rsidRDefault="0089452E" w:rsidP="0089452E">
      <w:pPr>
        <w:tabs>
          <w:tab w:val="left" w:pos="4667"/>
        </w:tabs>
        <w:spacing w:line="360" w:lineRule="auto"/>
        <w:ind w:left="567" w:right="567"/>
        <w:contextualSpacing/>
        <w:jc w:val="both"/>
        <w:rPr>
          <w:rFonts w:ascii="Palatino Linotype" w:hAnsi="Palatino Linotype" w:cs="Tahoma"/>
          <w:b/>
          <w:bCs/>
          <w:i/>
          <w:iCs/>
          <w:szCs w:val="22"/>
        </w:rPr>
      </w:pPr>
      <w:r w:rsidRPr="00D34314">
        <w:rPr>
          <w:rFonts w:ascii="Palatino Linotype" w:hAnsi="Palatino Linotype" w:cs="Tahoma"/>
          <w:b/>
          <w:bCs/>
          <w:i/>
          <w:iCs/>
          <w:szCs w:val="22"/>
        </w:rPr>
        <w:t>“MODALIDAD DE ENTREGA</w:t>
      </w:r>
    </w:p>
    <w:p w14:paraId="00EFC51C" w14:textId="77777777" w:rsidR="0089452E" w:rsidRPr="00D34314" w:rsidRDefault="0089452E" w:rsidP="0089452E">
      <w:pPr>
        <w:spacing w:line="360" w:lineRule="auto"/>
        <w:ind w:left="567" w:right="567"/>
        <w:contextualSpacing/>
        <w:jc w:val="both"/>
        <w:rPr>
          <w:rFonts w:ascii="Palatino Linotype" w:hAnsi="Palatino Linotype" w:cs="Arial"/>
          <w:bCs/>
          <w:i/>
          <w:iCs/>
          <w:szCs w:val="22"/>
        </w:rPr>
      </w:pPr>
      <w:r w:rsidRPr="00D34314">
        <w:rPr>
          <w:rFonts w:ascii="Palatino Linotype" w:hAnsi="Palatino Linotype" w:cs="Arial"/>
          <w:bCs/>
          <w:i/>
          <w:iCs/>
          <w:szCs w:val="22"/>
        </w:rPr>
        <w:t xml:space="preserve">A través del SAIMEX. </w:t>
      </w:r>
    </w:p>
    <w:p w14:paraId="5A4A2B76" w14:textId="64C6FA03" w:rsidR="00542F88" w:rsidRPr="00D34314" w:rsidRDefault="00542F88" w:rsidP="0089452E">
      <w:pPr>
        <w:autoSpaceDE w:val="0"/>
        <w:autoSpaceDN w:val="0"/>
        <w:adjustRightInd w:val="0"/>
        <w:spacing w:line="360" w:lineRule="auto"/>
        <w:jc w:val="both"/>
        <w:rPr>
          <w:rFonts w:ascii="Palatino Linotype" w:hAnsi="Palatino Linotype" w:cs="Tahoma"/>
          <w:color w:val="FF0000"/>
          <w:sz w:val="22"/>
          <w:szCs w:val="22"/>
        </w:rPr>
      </w:pPr>
    </w:p>
    <w:p w14:paraId="2CE206CA" w14:textId="77777777" w:rsidR="0007424C" w:rsidRPr="00D34314" w:rsidRDefault="0007424C" w:rsidP="004F4E53">
      <w:pPr>
        <w:spacing w:line="360" w:lineRule="auto"/>
        <w:ind w:right="567"/>
        <w:jc w:val="both"/>
        <w:rPr>
          <w:rFonts w:ascii="Palatino Linotype" w:hAnsi="Palatino Linotype" w:cs="Arial"/>
          <w:bCs/>
          <w:i/>
          <w:iCs/>
          <w:color w:val="FF0000"/>
          <w:szCs w:val="22"/>
        </w:rPr>
      </w:pPr>
    </w:p>
    <w:p w14:paraId="4A453407" w14:textId="75B7384C" w:rsidR="00F469B3" w:rsidRPr="00D34314" w:rsidRDefault="00F469B3" w:rsidP="004F4E53">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b/>
          <w:sz w:val="22"/>
          <w:szCs w:val="22"/>
          <w:lang w:eastAsia="en-US"/>
        </w:rPr>
        <w:t xml:space="preserve">II. Respuesta del </w:t>
      </w:r>
      <w:r w:rsidR="00917627" w:rsidRPr="00D34314">
        <w:rPr>
          <w:rFonts w:ascii="Palatino Linotype" w:eastAsiaTheme="minorHAnsi" w:hAnsi="Palatino Linotype" w:cstheme="minorBidi"/>
          <w:b/>
          <w:sz w:val="22"/>
          <w:szCs w:val="22"/>
          <w:lang w:eastAsia="en-US"/>
        </w:rPr>
        <w:t>Sujeto Obligado</w:t>
      </w:r>
    </w:p>
    <w:p w14:paraId="116889C0" w14:textId="77777777" w:rsidR="003942CB" w:rsidRPr="00D34314" w:rsidRDefault="003942CB" w:rsidP="004F4E53">
      <w:pPr>
        <w:spacing w:line="360" w:lineRule="auto"/>
        <w:jc w:val="both"/>
        <w:rPr>
          <w:rFonts w:ascii="Palatino Linotype" w:eastAsiaTheme="minorHAnsi" w:hAnsi="Palatino Linotype" w:cstheme="minorBidi"/>
          <w:color w:val="FF0000"/>
          <w:sz w:val="22"/>
          <w:szCs w:val="22"/>
          <w:lang w:eastAsia="en-US"/>
        </w:rPr>
      </w:pPr>
    </w:p>
    <w:p w14:paraId="0B1EC5E0" w14:textId="77777777" w:rsidR="003942CB" w:rsidRPr="00D34314" w:rsidRDefault="003942CB" w:rsidP="004F4E53">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sz w:val="22"/>
          <w:szCs w:val="22"/>
          <w:lang w:eastAsia="en-US"/>
        </w:rPr>
        <w:t>De conformidad con el artículo 136, párrafo primero de la Ley de Transparencia y Acceso a</w:t>
      </w:r>
    </w:p>
    <w:p w14:paraId="72793F33" w14:textId="142C608D" w:rsidR="003942CB" w:rsidRPr="00D34314" w:rsidRDefault="003942CB" w:rsidP="004F4E53">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917627" w:rsidRPr="00D34314">
        <w:rPr>
          <w:rFonts w:ascii="Palatino Linotype" w:eastAsia="Calibri" w:hAnsi="Palatino Linotype" w:cs="Tahoma"/>
          <w:b/>
          <w:bCs/>
          <w:sz w:val="22"/>
          <w:szCs w:val="22"/>
          <w:lang w:eastAsia="en-US"/>
        </w:rPr>
        <w:t xml:space="preserve"> Ayuntamiento de Zumpango</w:t>
      </w:r>
      <w:r w:rsidRPr="00D34314">
        <w:rPr>
          <w:rFonts w:ascii="Palatino Linotype" w:eastAsiaTheme="minorHAnsi" w:hAnsi="Palatino Linotype" w:cstheme="minorBidi"/>
          <w:sz w:val="22"/>
          <w:szCs w:val="22"/>
          <w:lang w:eastAsia="en-US"/>
        </w:rPr>
        <w:t xml:space="preserve">, omitió dar respuesta a la solicitud de información, por lo que se </w:t>
      </w:r>
      <w:r w:rsidRPr="00D34314">
        <w:rPr>
          <w:rFonts w:ascii="Palatino Linotype" w:eastAsiaTheme="minorHAnsi" w:hAnsi="Palatino Linotype" w:cstheme="minorBidi"/>
          <w:b/>
          <w:sz w:val="22"/>
          <w:szCs w:val="22"/>
          <w:lang w:eastAsia="en-US"/>
        </w:rPr>
        <w:t>configura la negativa ficta</w:t>
      </w:r>
      <w:r w:rsidRPr="00D34314">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D34314" w:rsidRDefault="003942CB" w:rsidP="004F4E53">
      <w:pPr>
        <w:spacing w:line="360" w:lineRule="auto"/>
        <w:jc w:val="both"/>
        <w:rPr>
          <w:rFonts w:ascii="Palatino Linotype" w:hAnsi="Palatino Linotype" w:cs="Tahoma"/>
          <w:bCs/>
          <w:iCs/>
          <w:color w:val="FF0000"/>
          <w:sz w:val="22"/>
          <w:szCs w:val="22"/>
        </w:rPr>
      </w:pPr>
    </w:p>
    <w:p w14:paraId="6E7C6651" w14:textId="774D453B" w:rsidR="00F469B3" w:rsidRPr="00D34314" w:rsidRDefault="00F469B3" w:rsidP="004F4E53">
      <w:pPr>
        <w:spacing w:line="360" w:lineRule="auto"/>
        <w:jc w:val="both"/>
        <w:rPr>
          <w:rFonts w:ascii="Palatino Linotype" w:eastAsiaTheme="minorHAnsi" w:hAnsi="Palatino Linotype" w:cstheme="minorBidi"/>
          <w:b/>
          <w:bCs/>
          <w:sz w:val="22"/>
          <w:szCs w:val="22"/>
          <w:lang w:eastAsia="en-US"/>
        </w:rPr>
      </w:pPr>
      <w:r w:rsidRPr="00D34314">
        <w:rPr>
          <w:rFonts w:ascii="Palatino Linotype" w:eastAsiaTheme="minorHAnsi" w:hAnsi="Palatino Linotype" w:cstheme="minorBidi"/>
          <w:b/>
          <w:bCs/>
          <w:sz w:val="22"/>
          <w:szCs w:val="22"/>
          <w:lang w:eastAsia="en-US"/>
        </w:rPr>
        <w:t>III. Interpo</w:t>
      </w:r>
      <w:r w:rsidR="00917627" w:rsidRPr="00D34314">
        <w:rPr>
          <w:rFonts w:ascii="Palatino Linotype" w:eastAsiaTheme="minorHAnsi" w:hAnsi="Palatino Linotype" w:cstheme="minorBidi"/>
          <w:b/>
          <w:bCs/>
          <w:sz w:val="22"/>
          <w:szCs w:val="22"/>
          <w:lang w:eastAsia="en-US"/>
        </w:rPr>
        <w:t>sición del Recurso de Revisión</w:t>
      </w:r>
    </w:p>
    <w:p w14:paraId="356E2604" w14:textId="77777777" w:rsidR="00F469B3" w:rsidRPr="00D34314" w:rsidRDefault="00F469B3" w:rsidP="004F4E53">
      <w:pPr>
        <w:spacing w:line="360" w:lineRule="auto"/>
        <w:jc w:val="both"/>
        <w:rPr>
          <w:rFonts w:ascii="Palatino Linotype" w:eastAsiaTheme="minorHAnsi" w:hAnsi="Palatino Linotype" w:cstheme="minorBidi"/>
          <w:b/>
          <w:bCs/>
          <w:color w:val="FF0000"/>
          <w:sz w:val="22"/>
          <w:szCs w:val="22"/>
          <w:lang w:eastAsia="en-US"/>
        </w:rPr>
      </w:pPr>
    </w:p>
    <w:p w14:paraId="5DB53334" w14:textId="0723D133" w:rsidR="00F469B3" w:rsidRPr="00D34314" w:rsidRDefault="00B4118B" w:rsidP="004F4E53">
      <w:pPr>
        <w:spacing w:line="360" w:lineRule="auto"/>
        <w:jc w:val="both"/>
        <w:rPr>
          <w:rFonts w:ascii="Palatino Linotype" w:eastAsiaTheme="minorHAnsi" w:hAnsi="Palatino Linotype" w:cs="Tahoma"/>
          <w:sz w:val="22"/>
          <w:szCs w:val="22"/>
          <w:lang w:eastAsia="en-US"/>
        </w:rPr>
      </w:pPr>
      <w:r w:rsidRPr="00D34314">
        <w:rPr>
          <w:rFonts w:ascii="Palatino Linotype" w:eastAsiaTheme="minorHAnsi" w:hAnsi="Palatino Linotype" w:cs="Tahoma"/>
          <w:sz w:val="22"/>
          <w:szCs w:val="22"/>
          <w:lang w:eastAsia="en-US"/>
        </w:rPr>
        <w:t>El</w:t>
      </w:r>
      <w:r w:rsidR="00F469B3" w:rsidRPr="00D34314">
        <w:rPr>
          <w:rFonts w:ascii="Palatino Linotype" w:eastAsiaTheme="minorHAnsi" w:hAnsi="Palatino Linotype" w:cs="Tahoma"/>
          <w:sz w:val="22"/>
          <w:szCs w:val="22"/>
          <w:lang w:eastAsia="en-US"/>
        </w:rPr>
        <w:t xml:space="preserve"> </w:t>
      </w:r>
      <w:r w:rsidR="00917627" w:rsidRPr="00D34314">
        <w:rPr>
          <w:rFonts w:ascii="Palatino Linotype" w:eastAsiaTheme="minorHAnsi" w:hAnsi="Palatino Linotype" w:cs="Tahoma"/>
          <w:sz w:val="22"/>
          <w:szCs w:val="22"/>
          <w:lang w:eastAsia="en-US"/>
        </w:rPr>
        <w:t xml:space="preserve">veintitrés de septiembre de dos </w:t>
      </w:r>
      <w:r w:rsidR="00CF2FD4" w:rsidRPr="00D34314">
        <w:rPr>
          <w:rFonts w:ascii="Palatino Linotype" w:hAnsi="Palatino Linotype" w:cs="Tahoma"/>
          <w:bCs/>
          <w:iCs/>
          <w:sz w:val="22"/>
          <w:szCs w:val="22"/>
        </w:rPr>
        <w:t>mil veinticuatro</w:t>
      </w:r>
      <w:r w:rsidR="00F469B3" w:rsidRPr="00D34314">
        <w:rPr>
          <w:rFonts w:ascii="Palatino Linotype" w:eastAsiaTheme="minorHAnsi" w:hAnsi="Palatino Linotype" w:cs="Tahoma"/>
          <w:sz w:val="22"/>
          <w:szCs w:val="22"/>
          <w:lang w:eastAsia="en-US"/>
        </w:rPr>
        <w:t xml:space="preserve">, </w:t>
      </w:r>
      <w:r w:rsidR="00F469B3" w:rsidRPr="00D34314">
        <w:rPr>
          <w:rFonts w:ascii="Palatino Linotype" w:eastAsiaTheme="minorHAnsi" w:hAnsi="Palatino Linotype" w:cs="Tahoma"/>
          <w:sz w:val="22"/>
          <w:szCs w:val="22"/>
          <w:lang w:val="es-ES" w:eastAsia="en-US"/>
        </w:rPr>
        <w:t xml:space="preserve">el Particular interpuso un Recurso de Revisión ante este Instituto, a través del Sistema de Acceso a la Información Mexiquense (SAIMEX), en contra de la </w:t>
      </w:r>
      <w:r w:rsidR="00542F88" w:rsidRPr="00D34314">
        <w:rPr>
          <w:rFonts w:ascii="Palatino Linotype" w:eastAsiaTheme="minorHAnsi" w:hAnsi="Palatino Linotype" w:cs="Tahoma"/>
          <w:sz w:val="22"/>
          <w:szCs w:val="22"/>
          <w:lang w:val="es-ES" w:eastAsia="en-US"/>
        </w:rPr>
        <w:t xml:space="preserve">falta de </w:t>
      </w:r>
      <w:r w:rsidR="00F469B3" w:rsidRPr="00D34314">
        <w:rPr>
          <w:rFonts w:ascii="Palatino Linotype" w:eastAsiaTheme="minorHAnsi" w:hAnsi="Palatino Linotype" w:cs="Tahoma"/>
          <w:sz w:val="22"/>
          <w:szCs w:val="22"/>
          <w:lang w:val="es-ES" w:eastAsia="en-US"/>
        </w:rPr>
        <w:t>respuesta por el</w:t>
      </w:r>
      <w:r w:rsidR="00542F88" w:rsidRPr="00D34314">
        <w:rPr>
          <w:rFonts w:ascii="Palatino Linotype" w:eastAsia="Calibri" w:hAnsi="Palatino Linotype" w:cs="Tahoma"/>
          <w:sz w:val="22"/>
          <w:szCs w:val="22"/>
          <w:lang w:eastAsia="en-US"/>
        </w:rPr>
        <w:t xml:space="preserve"> Sujeto Obligado</w:t>
      </w:r>
      <w:r w:rsidR="00F469B3" w:rsidRPr="00D34314">
        <w:rPr>
          <w:rFonts w:ascii="Palatino Linotype" w:eastAsiaTheme="minorHAnsi" w:hAnsi="Palatino Linotype" w:cs="Tahoma"/>
          <w:sz w:val="22"/>
          <w:szCs w:val="22"/>
          <w:lang w:val="es-ES" w:eastAsia="en-US"/>
        </w:rPr>
        <w:t xml:space="preserve">, a la solicitud de información, en los siguientes términos: </w:t>
      </w:r>
    </w:p>
    <w:p w14:paraId="0B7A443C" w14:textId="77777777" w:rsidR="00F469B3" w:rsidRPr="00D34314" w:rsidRDefault="00F469B3" w:rsidP="004F4E53">
      <w:pPr>
        <w:autoSpaceDE w:val="0"/>
        <w:autoSpaceDN w:val="0"/>
        <w:adjustRightInd w:val="0"/>
        <w:spacing w:line="360" w:lineRule="auto"/>
        <w:jc w:val="both"/>
        <w:rPr>
          <w:rFonts w:ascii="Palatino Linotype" w:eastAsiaTheme="minorHAnsi" w:hAnsi="Palatino Linotype" w:cs="Tahoma"/>
          <w:color w:val="FF0000"/>
          <w:sz w:val="22"/>
          <w:szCs w:val="22"/>
          <w:lang w:eastAsia="en-US"/>
        </w:rPr>
      </w:pPr>
    </w:p>
    <w:p w14:paraId="6C986C50" w14:textId="77777777" w:rsidR="00F469B3" w:rsidRPr="00D34314" w:rsidRDefault="00F469B3" w:rsidP="004F4E53">
      <w:pPr>
        <w:spacing w:line="360" w:lineRule="auto"/>
        <w:ind w:left="567" w:right="567"/>
        <w:jc w:val="both"/>
        <w:rPr>
          <w:rFonts w:ascii="Palatino Linotype" w:eastAsiaTheme="minorHAnsi" w:hAnsi="Palatino Linotype" w:cstheme="minorBidi"/>
          <w:bCs/>
          <w:i/>
          <w:lang w:eastAsia="en-US"/>
        </w:rPr>
      </w:pPr>
      <w:r w:rsidRPr="00D34314">
        <w:rPr>
          <w:rFonts w:ascii="Palatino Linotype" w:eastAsiaTheme="minorHAnsi" w:hAnsi="Palatino Linotype" w:cstheme="minorBidi"/>
          <w:b/>
          <w:bCs/>
          <w:i/>
          <w:lang w:eastAsia="en-US"/>
        </w:rPr>
        <w:t>“ACTO IMPUGNADO</w:t>
      </w:r>
    </w:p>
    <w:p w14:paraId="2E8033F2" w14:textId="1E9099E7" w:rsidR="00F469B3" w:rsidRPr="00D34314" w:rsidRDefault="00917627" w:rsidP="004F4E53">
      <w:pPr>
        <w:spacing w:line="360" w:lineRule="auto"/>
        <w:ind w:left="567" w:right="567"/>
        <w:jc w:val="both"/>
        <w:rPr>
          <w:rFonts w:ascii="Palatino Linotype" w:eastAsiaTheme="minorHAnsi" w:hAnsi="Palatino Linotype" w:cstheme="minorBidi"/>
          <w:i/>
          <w:lang w:eastAsia="en-US"/>
        </w:rPr>
      </w:pPr>
      <w:r w:rsidRPr="00D34314">
        <w:rPr>
          <w:rFonts w:ascii="Palatino Linotype" w:eastAsiaTheme="minorHAnsi" w:hAnsi="Palatino Linotype" w:cstheme="minorBidi"/>
          <w:i/>
          <w:lang w:eastAsia="en-US"/>
        </w:rPr>
        <w:t>la omisión en ala respuesta de la solicitud de información</w:t>
      </w:r>
      <w:r w:rsidR="00F469B3" w:rsidRPr="00D34314">
        <w:rPr>
          <w:rFonts w:ascii="Palatino Linotype" w:eastAsiaTheme="minorHAnsi" w:hAnsi="Palatino Linotype" w:cstheme="minorBidi"/>
          <w:i/>
          <w:lang w:eastAsia="en-US"/>
        </w:rPr>
        <w:t>” (Sic.)</w:t>
      </w:r>
    </w:p>
    <w:p w14:paraId="2ED68A1C" w14:textId="77777777" w:rsidR="00FC7534" w:rsidRPr="00D34314" w:rsidRDefault="00FC7534" w:rsidP="00FC7534">
      <w:pPr>
        <w:tabs>
          <w:tab w:val="left" w:pos="4667"/>
        </w:tabs>
        <w:spacing w:line="360" w:lineRule="auto"/>
        <w:ind w:left="567" w:right="567"/>
        <w:jc w:val="both"/>
        <w:rPr>
          <w:rFonts w:ascii="Palatino Linotype" w:eastAsiaTheme="minorHAnsi" w:hAnsi="Palatino Linotype" w:cs="Tahoma"/>
          <w:b/>
          <w:bCs/>
          <w:i/>
          <w:lang w:eastAsia="en-US"/>
        </w:rPr>
      </w:pPr>
    </w:p>
    <w:p w14:paraId="40CA6020" w14:textId="77777777" w:rsidR="00FC7534" w:rsidRPr="00D34314" w:rsidRDefault="00FC7534" w:rsidP="00FC7534">
      <w:pPr>
        <w:tabs>
          <w:tab w:val="left" w:pos="4667"/>
        </w:tabs>
        <w:spacing w:line="360" w:lineRule="auto"/>
        <w:ind w:left="567" w:right="567"/>
        <w:jc w:val="both"/>
        <w:rPr>
          <w:rFonts w:ascii="Palatino Linotype" w:eastAsiaTheme="minorHAnsi" w:hAnsi="Palatino Linotype" w:cs="Tahoma"/>
          <w:b/>
          <w:bCs/>
          <w:i/>
          <w:lang w:eastAsia="en-US"/>
        </w:rPr>
      </w:pPr>
      <w:r w:rsidRPr="00D34314">
        <w:rPr>
          <w:rFonts w:ascii="Palatino Linotype" w:eastAsiaTheme="minorHAnsi" w:hAnsi="Palatino Linotype" w:cs="Tahoma"/>
          <w:b/>
          <w:bCs/>
          <w:i/>
          <w:lang w:eastAsia="en-US"/>
        </w:rPr>
        <w:t>“RAZONES O MOTIVOS DE LA INCONFORMIDAD</w:t>
      </w:r>
    </w:p>
    <w:p w14:paraId="01F1B018" w14:textId="4A877128" w:rsidR="00F469B3" w:rsidRPr="00D34314" w:rsidRDefault="00FC7534" w:rsidP="00FC7534">
      <w:pPr>
        <w:spacing w:line="360" w:lineRule="auto"/>
        <w:ind w:left="567" w:right="567"/>
        <w:jc w:val="both"/>
        <w:rPr>
          <w:rFonts w:ascii="Palatino Linotype" w:eastAsiaTheme="minorHAnsi" w:hAnsi="Palatino Linotype" w:cstheme="minorBidi"/>
          <w:i/>
          <w:lang w:eastAsia="en-US"/>
        </w:rPr>
      </w:pPr>
      <w:r w:rsidRPr="00D34314">
        <w:rPr>
          <w:rFonts w:ascii="Palatino Linotype" w:eastAsiaTheme="minorHAnsi" w:hAnsi="Palatino Linotype" w:cstheme="minorBidi"/>
          <w:i/>
          <w:lang w:eastAsia="en-US"/>
        </w:rPr>
        <w:t>el sujeto obligado no dio respuesta a mi solicitud de información” (Sic)</w:t>
      </w:r>
    </w:p>
    <w:p w14:paraId="55C38DFF" w14:textId="77777777" w:rsidR="007B5E3B" w:rsidRPr="00D34314" w:rsidRDefault="007B5E3B" w:rsidP="00FC7534">
      <w:pPr>
        <w:spacing w:line="360" w:lineRule="auto"/>
        <w:ind w:left="567" w:right="567"/>
        <w:jc w:val="both"/>
        <w:rPr>
          <w:rFonts w:ascii="Palatino Linotype" w:eastAsiaTheme="minorHAnsi" w:hAnsi="Palatino Linotype" w:cstheme="minorBidi"/>
          <w:i/>
          <w:lang w:eastAsia="en-US"/>
        </w:rPr>
      </w:pPr>
    </w:p>
    <w:p w14:paraId="2FFD3A79" w14:textId="7A721632" w:rsidR="00F469B3" w:rsidRPr="00D34314" w:rsidRDefault="00F469B3" w:rsidP="004F4E53">
      <w:pPr>
        <w:spacing w:line="360" w:lineRule="auto"/>
        <w:jc w:val="both"/>
        <w:rPr>
          <w:rFonts w:ascii="Palatino Linotype" w:eastAsiaTheme="minorHAnsi" w:hAnsi="Palatino Linotype" w:cstheme="minorBidi"/>
          <w:b/>
          <w:bCs/>
          <w:sz w:val="22"/>
          <w:szCs w:val="22"/>
          <w:lang w:eastAsia="en-US"/>
        </w:rPr>
      </w:pPr>
      <w:r w:rsidRPr="00D34314">
        <w:rPr>
          <w:rFonts w:ascii="Palatino Linotype" w:eastAsiaTheme="minorHAnsi" w:hAnsi="Palatino Linotype" w:cstheme="minorBidi"/>
          <w:b/>
          <w:bCs/>
          <w:sz w:val="22"/>
          <w:szCs w:val="22"/>
          <w:lang w:eastAsia="en-US"/>
        </w:rPr>
        <w:t>IV. Trámite del Recurs</w:t>
      </w:r>
      <w:r w:rsidR="007B5E3B" w:rsidRPr="00D34314">
        <w:rPr>
          <w:rFonts w:ascii="Palatino Linotype" w:eastAsiaTheme="minorHAnsi" w:hAnsi="Palatino Linotype" w:cstheme="minorBidi"/>
          <w:b/>
          <w:bCs/>
          <w:sz w:val="22"/>
          <w:szCs w:val="22"/>
          <w:lang w:eastAsia="en-US"/>
        </w:rPr>
        <w:t>o de Revisión ante el Instituto</w:t>
      </w:r>
    </w:p>
    <w:p w14:paraId="7F62FC39" w14:textId="77777777" w:rsidR="00320CBA" w:rsidRPr="00D34314" w:rsidRDefault="00320CBA" w:rsidP="004F4E53">
      <w:pPr>
        <w:spacing w:line="360" w:lineRule="auto"/>
        <w:jc w:val="both"/>
        <w:rPr>
          <w:rFonts w:ascii="Palatino Linotype" w:eastAsiaTheme="minorHAnsi" w:hAnsi="Palatino Linotype" w:cstheme="minorBidi"/>
          <w:b/>
          <w:bCs/>
          <w:color w:val="FF0000"/>
          <w:sz w:val="22"/>
          <w:szCs w:val="22"/>
          <w:lang w:eastAsia="en-US"/>
        </w:rPr>
      </w:pPr>
    </w:p>
    <w:p w14:paraId="74144DA6" w14:textId="0AB1AEDA" w:rsidR="00F469B3" w:rsidRPr="00D34314" w:rsidRDefault="00F469B3" w:rsidP="004F4E53">
      <w:pPr>
        <w:spacing w:line="360" w:lineRule="auto"/>
        <w:jc w:val="both"/>
        <w:rPr>
          <w:rFonts w:ascii="Palatino Linotype" w:eastAsiaTheme="minorHAnsi" w:hAnsi="Palatino Linotype" w:cstheme="minorBidi"/>
          <w:sz w:val="22"/>
          <w:szCs w:val="22"/>
          <w:lang w:eastAsia="en-US"/>
        </w:rPr>
      </w:pPr>
      <w:r w:rsidRPr="00D34314">
        <w:rPr>
          <w:rFonts w:ascii="Palatino Linotype" w:eastAsiaTheme="minorHAnsi" w:hAnsi="Palatino Linotype" w:cstheme="minorBidi"/>
          <w:b/>
          <w:bCs/>
          <w:sz w:val="22"/>
          <w:szCs w:val="22"/>
          <w:lang w:eastAsia="en-US"/>
        </w:rPr>
        <w:t xml:space="preserve">a) Turno del Recurso de Revisión. </w:t>
      </w:r>
      <w:r w:rsidRPr="00D34314">
        <w:rPr>
          <w:rFonts w:ascii="Palatino Linotype" w:eastAsiaTheme="minorHAnsi" w:hAnsi="Palatino Linotype" w:cstheme="minorBidi"/>
          <w:sz w:val="22"/>
          <w:szCs w:val="22"/>
          <w:lang w:eastAsia="en-US"/>
        </w:rPr>
        <w:t xml:space="preserve">El </w:t>
      </w:r>
      <w:r w:rsidR="007B5E3B" w:rsidRPr="00D34314">
        <w:rPr>
          <w:rFonts w:ascii="Palatino Linotype" w:eastAsiaTheme="minorHAnsi" w:hAnsi="Palatino Linotype" w:cstheme="minorBidi"/>
          <w:sz w:val="22"/>
          <w:szCs w:val="22"/>
          <w:lang w:eastAsia="en-US"/>
        </w:rPr>
        <w:t xml:space="preserve">veintitrés de septiembre de </w:t>
      </w:r>
      <w:r w:rsidR="00CF2FD4" w:rsidRPr="00D34314">
        <w:rPr>
          <w:rFonts w:ascii="Palatino Linotype" w:hAnsi="Palatino Linotype" w:cs="Tahoma"/>
          <w:bCs/>
          <w:iCs/>
          <w:sz w:val="22"/>
          <w:szCs w:val="22"/>
        </w:rPr>
        <w:t>dos mil veinticuatro</w:t>
      </w:r>
      <w:r w:rsidRPr="00D34314">
        <w:rPr>
          <w:rFonts w:ascii="Palatino Linotype" w:eastAsia="Batang" w:hAnsi="Palatino Linotype" w:cs="Tahoma"/>
          <w:bCs/>
          <w:sz w:val="22"/>
          <w:szCs w:val="22"/>
        </w:rPr>
        <w:t xml:space="preserve">, el </w:t>
      </w:r>
      <w:r w:rsidRPr="00D34314">
        <w:rPr>
          <w:rFonts w:ascii="Palatino Linotype" w:hAnsi="Palatino Linotype" w:cs="Tahoma"/>
          <w:sz w:val="22"/>
          <w:szCs w:val="22"/>
          <w:lang w:val="es-ES"/>
        </w:rPr>
        <w:t>Sistema de Acceso a la Información Mexiquense (SAIMEX),</w:t>
      </w:r>
      <w:r w:rsidRPr="00D34314">
        <w:rPr>
          <w:rFonts w:ascii="Palatino Linotype" w:eastAsia="Batang" w:hAnsi="Palatino Linotype" w:cs="Tahoma"/>
          <w:bCs/>
          <w:sz w:val="22"/>
          <w:szCs w:val="22"/>
        </w:rPr>
        <w:t xml:space="preserve"> asignó el número de expediente </w:t>
      </w:r>
      <w:r w:rsidR="007B5E3B" w:rsidRPr="00D34314">
        <w:rPr>
          <w:rFonts w:ascii="Palatino Linotype" w:eastAsia="Batang" w:hAnsi="Palatino Linotype" w:cs="Tahoma"/>
          <w:b/>
          <w:bCs/>
          <w:sz w:val="22"/>
          <w:szCs w:val="22"/>
        </w:rPr>
        <w:lastRenderedPageBreak/>
        <w:t>05761</w:t>
      </w:r>
      <w:r w:rsidR="00747F8C" w:rsidRPr="00D34314">
        <w:rPr>
          <w:rFonts w:ascii="Palatino Linotype" w:eastAsia="Batang" w:hAnsi="Palatino Linotype" w:cs="Tahoma"/>
          <w:b/>
          <w:bCs/>
          <w:sz w:val="22"/>
          <w:szCs w:val="22"/>
        </w:rPr>
        <w:t>/INFOEM/IP/RR/2024</w:t>
      </w:r>
      <w:r w:rsidRPr="00D34314">
        <w:rPr>
          <w:rFonts w:ascii="Palatino Linotype" w:eastAsia="Batang" w:hAnsi="Palatino Linotype" w:cs="Tahoma"/>
          <w:bCs/>
          <w:sz w:val="22"/>
          <w:szCs w:val="22"/>
        </w:rPr>
        <w:t xml:space="preserve">, al medio de impugnación que nos ocupa, con base en el sistema aprobado por el Pleno de este </w:t>
      </w:r>
      <w:r w:rsidR="00A31139" w:rsidRPr="00D34314">
        <w:rPr>
          <w:rFonts w:ascii="Palatino Linotype" w:eastAsia="Batang" w:hAnsi="Palatino Linotype" w:cs="Tahoma"/>
          <w:bCs/>
          <w:sz w:val="22"/>
          <w:szCs w:val="22"/>
        </w:rPr>
        <w:t>Organismo</w:t>
      </w:r>
      <w:r w:rsidRPr="00D34314">
        <w:rPr>
          <w:rFonts w:ascii="Palatino Linotype" w:eastAsia="Batang" w:hAnsi="Palatino Linotype" w:cs="Tahoma"/>
          <w:bCs/>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D34314" w:rsidRDefault="00F469B3" w:rsidP="004F4E53">
      <w:pPr>
        <w:spacing w:line="360" w:lineRule="auto"/>
        <w:jc w:val="both"/>
        <w:rPr>
          <w:rFonts w:ascii="Palatino Linotype" w:eastAsia="Batang" w:hAnsi="Palatino Linotype" w:cs="Tahoma"/>
          <w:bCs/>
          <w:color w:val="FF0000"/>
          <w:sz w:val="22"/>
          <w:szCs w:val="22"/>
        </w:rPr>
      </w:pPr>
    </w:p>
    <w:p w14:paraId="26883477" w14:textId="165C318E" w:rsidR="00F469B3" w:rsidRPr="00D34314" w:rsidRDefault="00F469B3" w:rsidP="004F4E53">
      <w:pPr>
        <w:spacing w:line="360" w:lineRule="auto"/>
        <w:jc w:val="both"/>
        <w:rPr>
          <w:rFonts w:ascii="Palatino Linotype" w:eastAsia="Batang" w:hAnsi="Palatino Linotype" w:cs="Tahoma"/>
          <w:bCs/>
          <w:sz w:val="22"/>
          <w:szCs w:val="22"/>
        </w:rPr>
      </w:pPr>
      <w:r w:rsidRPr="00D34314">
        <w:rPr>
          <w:rFonts w:ascii="Palatino Linotype" w:eastAsia="Batang" w:hAnsi="Palatino Linotype" w:cs="Tahoma"/>
          <w:b/>
          <w:bCs/>
          <w:sz w:val="22"/>
          <w:szCs w:val="22"/>
        </w:rPr>
        <w:t xml:space="preserve">b) Admisión del </w:t>
      </w:r>
      <w:r w:rsidRPr="00D34314">
        <w:rPr>
          <w:rFonts w:ascii="Palatino Linotype" w:hAnsi="Palatino Linotype" w:cs="Tahoma"/>
          <w:b/>
          <w:sz w:val="22"/>
          <w:szCs w:val="22"/>
        </w:rPr>
        <w:t>Recurso de Revisión</w:t>
      </w:r>
      <w:r w:rsidRPr="00D34314">
        <w:rPr>
          <w:rFonts w:ascii="Palatino Linotype" w:eastAsia="Batang" w:hAnsi="Palatino Linotype" w:cs="Tahoma"/>
          <w:b/>
          <w:bCs/>
          <w:sz w:val="22"/>
          <w:szCs w:val="22"/>
          <w:lang w:val="es-ES_tradnl"/>
        </w:rPr>
        <w:t xml:space="preserve">. </w:t>
      </w:r>
      <w:r w:rsidR="006213D7" w:rsidRPr="00D34314">
        <w:rPr>
          <w:rFonts w:ascii="Palatino Linotype" w:eastAsia="Batang" w:hAnsi="Palatino Linotype" w:cs="Tahoma"/>
          <w:bCs/>
          <w:sz w:val="22"/>
          <w:szCs w:val="22"/>
        </w:rPr>
        <w:t>El</w:t>
      </w:r>
      <w:r w:rsidR="007B5E3B" w:rsidRPr="00D34314">
        <w:rPr>
          <w:rFonts w:ascii="Palatino Linotype" w:eastAsia="Batang" w:hAnsi="Palatino Linotype" w:cs="Tahoma"/>
          <w:bCs/>
          <w:sz w:val="22"/>
          <w:szCs w:val="22"/>
        </w:rPr>
        <w:t xml:space="preserve"> veintiséis de septiembre de </w:t>
      </w:r>
      <w:r w:rsidR="006213D7" w:rsidRPr="00D34314">
        <w:rPr>
          <w:rFonts w:ascii="Palatino Linotype" w:hAnsi="Palatino Linotype" w:cs="Tahoma"/>
          <w:bCs/>
          <w:iCs/>
          <w:sz w:val="22"/>
          <w:szCs w:val="22"/>
        </w:rPr>
        <w:t>dos mil veinticuatro</w:t>
      </w:r>
      <w:r w:rsidRPr="00D34314">
        <w:rPr>
          <w:rFonts w:ascii="Palatino Linotype" w:eastAsia="Batang" w:hAnsi="Palatino Linotype" w:cs="Tahoma"/>
          <w:bCs/>
          <w:sz w:val="22"/>
          <w:szCs w:val="22"/>
          <w:lang w:val="es-ES_tradnl"/>
        </w:rPr>
        <w:t xml:space="preserve">, se acordó la admisión del Recurso de Revisión interpuesto por </w:t>
      </w:r>
      <w:r w:rsidR="00393C64" w:rsidRPr="00D34314">
        <w:rPr>
          <w:rFonts w:ascii="Palatino Linotype" w:eastAsia="Batang" w:hAnsi="Palatino Linotype" w:cs="Tahoma"/>
          <w:bCs/>
          <w:sz w:val="22"/>
          <w:szCs w:val="22"/>
          <w:lang w:val="es-ES_tradnl"/>
        </w:rPr>
        <w:t>la persona</w:t>
      </w:r>
      <w:r w:rsidRPr="00D34314">
        <w:rPr>
          <w:rFonts w:ascii="Palatino Linotype" w:eastAsia="Batang" w:hAnsi="Palatino Linotype" w:cs="Tahoma"/>
          <w:bCs/>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 </w:t>
      </w:r>
      <w:r w:rsidR="007B5E3B" w:rsidRPr="00D34314">
        <w:rPr>
          <w:rFonts w:ascii="Palatino Linotype" w:eastAsia="Batang" w:hAnsi="Palatino Linotype" w:cs="Tahoma"/>
          <w:bCs/>
          <w:sz w:val="22"/>
          <w:szCs w:val="22"/>
          <w:lang w:val="es-ES_tradnl"/>
        </w:rPr>
        <w:t>veintisiete</w:t>
      </w:r>
      <w:r w:rsidRPr="00D34314">
        <w:rPr>
          <w:rFonts w:ascii="Palatino Linotype" w:eastAsia="Batang" w:hAnsi="Palatino Linotype" w:cs="Tahoma"/>
          <w:bCs/>
          <w:sz w:val="22"/>
          <w:szCs w:val="22"/>
          <w:lang w:val="es-ES_tradnl"/>
        </w:rPr>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D34314" w:rsidRDefault="00F469B3" w:rsidP="004F4E53">
      <w:pPr>
        <w:spacing w:line="360" w:lineRule="auto"/>
        <w:jc w:val="both"/>
        <w:rPr>
          <w:rFonts w:ascii="Palatino Linotype" w:eastAsia="Batang" w:hAnsi="Palatino Linotype" w:cs="Tahoma"/>
          <w:bCs/>
          <w:color w:val="FF0000"/>
          <w:sz w:val="22"/>
          <w:szCs w:val="22"/>
          <w:lang w:val="es-ES_tradnl"/>
        </w:rPr>
      </w:pPr>
    </w:p>
    <w:p w14:paraId="75E0D9D9" w14:textId="7C05CF77" w:rsidR="009A6637" w:rsidRPr="00D34314" w:rsidRDefault="00F469B3" w:rsidP="005B2F53">
      <w:pPr>
        <w:spacing w:line="360" w:lineRule="auto"/>
        <w:jc w:val="both"/>
        <w:rPr>
          <w:rFonts w:ascii="Palatino Linotype" w:hAnsi="Palatino Linotype"/>
          <w:bCs/>
          <w:sz w:val="22"/>
          <w:szCs w:val="22"/>
          <w:lang w:val="es-ES_tradnl"/>
        </w:rPr>
      </w:pPr>
      <w:r w:rsidRPr="00D34314">
        <w:rPr>
          <w:rFonts w:ascii="Palatino Linotype" w:hAnsi="Palatino Linotype" w:cs="Tahoma"/>
          <w:b/>
          <w:sz w:val="22"/>
          <w:szCs w:val="22"/>
        </w:rPr>
        <w:t>c)</w:t>
      </w:r>
      <w:r w:rsidR="00A31139" w:rsidRPr="00D34314">
        <w:rPr>
          <w:rFonts w:ascii="Palatino Linotype" w:hAnsi="Palatino Linotype" w:cs="Tahoma"/>
          <w:sz w:val="22"/>
          <w:szCs w:val="22"/>
          <w:lang w:val="es-ES_tradnl"/>
        </w:rPr>
        <w:t xml:space="preserve"> </w:t>
      </w:r>
      <w:r w:rsidR="00A31139" w:rsidRPr="00D34314">
        <w:rPr>
          <w:rFonts w:ascii="Palatino Linotype" w:hAnsi="Palatino Linotype" w:cs="Tahoma"/>
          <w:b/>
          <w:sz w:val="22"/>
          <w:szCs w:val="22"/>
          <w:lang w:val="es-ES_tradnl"/>
        </w:rPr>
        <w:t xml:space="preserve">Informe Justificado. </w:t>
      </w:r>
      <w:r w:rsidR="005B2F53" w:rsidRPr="00D34314">
        <w:rPr>
          <w:rFonts w:ascii="Palatino Linotype" w:hAnsi="Palatino Linotype" w:cs="Tahoma"/>
          <w:bCs/>
          <w:sz w:val="22"/>
          <w:szCs w:val="22"/>
          <w:lang w:val="es-ES_tradnl"/>
        </w:rPr>
        <w:t>Las partes fueron omisas en emitir manifestaciones o alegatos</w:t>
      </w:r>
    </w:p>
    <w:p w14:paraId="263C2FA6" w14:textId="77777777" w:rsidR="00F17D75" w:rsidRPr="00D34314" w:rsidRDefault="00F17D75" w:rsidP="004F4E53">
      <w:pPr>
        <w:spacing w:line="360" w:lineRule="auto"/>
        <w:contextualSpacing/>
        <w:jc w:val="both"/>
        <w:rPr>
          <w:rFonts w:ascii="Palatino Linotype" w:hAnsi="Palatino Linotype" w:cs="Tahoma"/>
          <w:b/>
          <w:color w:val="FF0000"/>
          <w:sz w:val="18"/>
          <w:szCs w:val="22"/>
          <w:lang w:val="es-ES_tradnl"/>
        </w:rPr>
      </w:pPr>
    </w:p>
    <w:p w14:paraId="155868CD" w14:textId="0A77AA4B" w:rsidR="008F4B45" w:rsidRPr="00D34314" w:rsidRDefault="005B2F53" w:rsidP="004F4E53">
      <w:pPr>
        <w:spacing w:line="360" w:lineRule="auto"/>
        <w:jc w:val="both"/>
        <w:rPr>
          <w:rFonts w:ascii="Palatino Linotype" w:hAnsi="Palatino Linotype"/>
          <w:sz w:val="22"/>
          <w:szCs w:val="22"/>
        </w:rPr>
      </w:pPr>
      <w:r w:rsidRPr="00D34314">
        <w:rPr>
          <w:rFonts w:ascii="Palatino Linotype" w:hAnsi="Palatino Linotype"/>
          <w:b/>
          <w:sz w:val="22"/>
          <w:szCs w:val="22"/>
        </w:rPr>
        <w:t>d</w:t>
      </w:r>
      <w:r w:rsidR="000553B4" w:rsidRPr="00D34314">
        <w:rPr>
          <w:rFonts w:ascii="Palatino Linotype" w:hAnsi="Palatino Linotype"/>
          <w:b/>
          <w:sz w:val="22"/>
          <w:szCs w:val="22"/>
        </w:rPr>
        <w:t xml:space="preserve">) </w:t>
      </w:r>
      <w:r w:rsidR="0063734D" w:rsidRPr="00D34314">
        <w:rPr>
          <w:rFonts w:ascii="Palatino Linotype" w:hAnsi="Palatino Linotype"/>
          <w:b/>
          <w:sz w:val="22"/>
          <w:szCs w:val="22"/>
        </w:rPr>
        <w:t>Cierre de instrucción.</w:t>
      </w:r>
      <w:r w:rsidR="00763D85" w:rsidRPr="00D34314">
        <w:rPr>
          <w:rFonts w:ascii="Palatino Linotype" w:hAnsi="Palatino Linotype"/>
          <w:b/>
          <w:sz w:val="22"/>
          <w:szCs w:val="22"/>
        </w:rPr>
        <w:t xml:space="preserve"> </w:t>
      </w:r>
      <w:r w:rsidR="008F4B45" w:rsidRPr="00D34314">
        <w:rPr>
          <w:rFonts w:ascii="Palatino Linotype" w:hAnsi="Palatino Linotype"/>
          <w:sz w:val="22"/>
          <w:szCs w:val="22"/>
        </w:rPr>
        <w:t xml:space="preserve">El </w:t>
      </w:r>
      <w:r w:rsidRPr="00D34314">
        <w:rPr>
          <w:rFonts w:ascii="Palatino Linotype" w:hAnsi="Palatino Linotype"/>
          <w:sz w:val="22"/>
          <w:szCs w:val="22"/>
        </w:rPr>
        <w:t>diez de octubre de dos mil veinticuatro</w:t>
      </w:r>
      <w:r w:rsidR="008F4B45" w:rsidRPr="00D34314">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D34314"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D34314" w:rsidRDefault="008F4B45" w:rsidP="004F4E53">
      <w:pPr>
        <w:spacing w:line="360" w:lineRule="auto"/>
        <w:contextualSpacing/>
        <w:jc w:val="both"/>
        <w:rPr>
          <w:rFonts w:ascii="Palatino Linotype" w:hAnsi="Palatino Linotype" w:cs="Tahoma"/>
          <w:sz w:val="22"/>
          <w:szCs w:val="22"/>
        </w:rPr>
      </w:pPr>
      <w:r w:rsidRPr="00D34314">
        <w:rPr>
          <w:rFonts w:ascii="Palatino Linotype" w:hAnsi="Palatino Linotype" w:cs="Tahoma"/>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D34314" w:rsidRDefault="00E155C6" w:rsidP="004F4E53">
      <w:pPr>
        <w:spacing w:line="360" w:lineRule="auto"/>
        <w:contextualSpacing/>
        <w:jc w:val="both"/>
        <w:rPr>
          <w:rFonts w:ascii="Palatino Linotype" w:hAnsi="Palatino Linotype" w:cs="Tahoma"/>
          <w:sz w:val="22"/>
          <w:szCs w:val="22"/>
        </w:rPr>
      </w:pPr>
    </w:p>
    <w:p w14:paraId="615EA163" w14:textId="77777777" w:rsidR="004F3A02" w:rsidRPr="00D34314" w:rsidRDefault="004F3A02" w:rsidP="004F4E53">
      <w:pPr>
        <w:spacing w:line="360" w:lineRule="auto"/>
        <w:jc w:val="center"/>
        <w:rPr>
          <w:rFonts w:ascii="Palatino Linotype" w:hAnsi="Palatino Linotype" w:cs="Tahoma"/>
          <w:b/>
          <w:sz w:val="22"/>
          <w:lang w:val="es-ES"/>
        </w:rPr>
      </w:pPr>
      <w:r w:rsidRPr="00D34314">
        <w:rPr>
          <w:rFonts w:ascii="Palatino Linotype" w:hAnsi="Palatino Linotype" w:cs="Tahoma"/>
          <w:b/>
          <w:sz w:val="22"/>
          <w:lang w:val="es-ES"/>
        </w:rPr>
        <w:t>C O N S I D E R A N D O S</w:t>
      </w:r>
    </w:p>
    <w:p w14:paraId="066231C1" w14:textId="77777777" w:rsidR="004F3A02" w:rsidRPr="00D34314" w:rsidRDefault="004F3A02" w:rsidP="004F4E53">
      <w:pPr>
        <w:spacing w:line="360" w:lineRule="auto"/>
        <w:jc w:val="both"/>
        <w:rPr>
          <w:rFonts w:ascii="Palatino Linotype" w:hAnsi="Palatino Linotype" w:cs="Tahoma"/>
          <w:b/>
          <w:color w:val="FF0000"/>
          <w:sz w:val="22"/>
          <w:lang w:val="es-ES"/>
        </w:rPr>
      </w:pPr>
    </w:p>
    <w:p w14:paraId="001B63FA" w14:textId="77777777" w:rsidR="004F3A02" w:rsidRPr="00D34314" w:rsidRDefault="004F3A02" w:rsidP="004F4E53">
      <w:pPr>
        <w:autoSpaceDE w:val="0"/>
        <w:autoSpaceDN w:val="0"/>
        <w:adjustRightInd w:val="0"/>
        <w:spacing w:line="360" w:lineRule="auto"/>
        <w:jc w:val="both"/>
        <w:rPr>
          <w:rFonts w:ascii="Palatino Linotype" w:hAnsi="Palatino Linotype" w:cs="Tahoma"/>
          <w:b/>
          <w:sz w:val="22"/>
          <w:lang w:val="es-ES"/>
        </w:rPr>
      </w:pPr>
      <w:r w:rsidRPr="00D34314">
        <w:rPr>
          <w:rFonts w:ascii="Palatino Linotype" w:eastAsia="Calibri" w:hAnsi="Palatino Linotype" w:cs="Tahoma"/>
          <w:b/>
          <w:sz w:val="22"/>
          <w:lang w:val="es-ES" w:eastAsia="es-MX"/>
        </w:rPr>
        <w:t>PRIMERO</w:t>
      </w:r>
      <w:r w:rsidRPr="00D34314">
        <w:rPr>
          <w:rFonts w:ascii="Palatino Linotype" w:eastAsia="Calibri" w:hAnsi="Palatino Linotype" w:cs="Tahoma"/>
          <w:sz w:val="22"/>
          <w:lang w:val="es-ES" w:eastAsia="es-MX"/>
        </w:rPr>
        <w:t xml:space="preserve">. </w:t>
      </w:r>
      <w:r w:rsidRPr="00D34314">
        <w:rPr>
          <w:rFonts w:ascii="Palatino Linotype" w:hAnsi="Palatino Linotype" w:cs="Tahoma"/>
          <w:b/>
          <w:sz w:val="22"/>
          <w:lang w:val="es-ES"/>
        </w:rPr>
        <w:t>Competencia</w:t>
      </w:r>
    </w:p>
    <w:p w14:paraId="35D71D67" w14:textId="77777777" w:rsidR="004F3A02" w:rsidRPr="00D34314" w:rsidRDefault="004F3A02" w:rsidP="004F4E53">
      <w:pPr>
        <w:autoSpaceDE w:val="0"/>
        <w:autoSpaceDN w:val="0"/>
        <w:adjustRightInd w:val="0"/>
        <w:spacing w:line="360" w:lineRule="auto"/>
        <w:jc w:val="both"/>
        <w:rPr>
          <w:rFonts w:ascii="Palatino Linotype" w:hAnsi="Palatino Linotype" w:cs="Tahoma"/>
          <w:b/>
          <w:sz w:val="22"/>
          <w:lang w:val="es-ES"/>
        </w:rPr>
      </w:pPr>
    </w:p>
    <w:p w14:paraId="188FB903" w14:textId="77777777" w:rsidR="004F3A02" w:rsidRPr="00D34314" w:rsidRDefault="004F3A02" w:rsidP="004F4E53">
      <w:pPr>
        <w:spacing w:line="360" w:lineRule="auto"/>
        <w:jc w:val="both"/>
        <w:rPr>
          <w:rFonts w:ascii="Palatino Linotype" w:hAnsi="Palatino Linotype" w:cs="Tahoma"/>
          <w:bCs/>
          <w:sz w:val="22"/>
        </w:rPr>
      </w:pPr>
      <w:bookmarkStart w:id="0" w:name="_Hlk63334754"/>
      <w:r w:rsidRPr="00D34314">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4314">
        <w:rPr>
          <w:rFonts w:ascii="Palatino Linotype" w:hAnsi="Palatino Linotype"/>
          <w:bCs/>
          <w:sz w:val="22"/>
        </w:rPr>
        <w:t xml:space="preserve"> 7°, </w:t>
      </w:r>
      <w:r w:rsidRPr="00D34314">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0"/>
    </w:p>
    <w:p w14:paraId="552F56AF" w14:textId="77777777" w:rsidR="00DA08C5" w:rsidRPr="00D34314" w:rsidRDefault="00DA08C5" w:rsidP="004F4E53">
      <w:pPr>
        <w:spacing w:line="360" w:lineRule="auto"/>
        <w:jc w:val="both"/>
        <w:rPr>
          <w:rFonts w:ascii="Palatino Linotype" w:hAnsi="Palatino Linotype" w:cs="Tahoma"/>
          <w:bCs/>
          <w:sz w:val="24"/>
          <w:szCs w:val="22"/>
        </w:rPr>
      </w:pPr>
    </w:p>
    <w:p w14:paraId="33C93B21" w14:textId="2243BBF1" w:rsidR="00DA08C5" w:rsidRPr="00D3431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D34314">
        <w:rPr>
          <w:rFonts w:ascii="Palatino Linotype" w:eastAsia="Calibri" w:hAnsi="Palatino Linotype" w:cs="Tahoma"/>
          <w:b/>
          <w:sz w:val="22"/>
          <w:szCs w:val="22"/>
          <w:lang w:val="es-ES" w:eastAsia="es-MX"/>
        </w:rPr>
        <w:t>SEGUNDO</w:t>
      </w:r>
      <w:r w:rsidRPr="00D34314">
        <w:rPr>
          <w:rFonts w:ascii="Palatino Linotype" w:eastAsia="Calibri" w:hAnsi="Palatino Linotype" w:cs="Tahoma"/>
          <w:sz w:val="22"/>
          <w:szCs w:val="22"/>
          <w:lang w:val="es-ES" w:eastAsia="es-MX"/>
        </w:rPr>
        <w:t xml:space="preserve">. </w:t>
      </w:r>
      <w:r w:rsidRPr="00D34314">
        <w:rPr>
          <w:rFonts w:ascii="Palatino Linotype" w:hAnsi="Palatino Linotype" w:cs="Tahoma"/>
          <w:b/>
          <w:sz w:val="22"/>
          <w:szCs w:val="22"/>
          <w:lang w:val="es-ES"/>
        </w:rPr>
        <w:t xml:space="preserve">Causales de improcedencia </w:t>
      </w:r>
      <w:r w:rsidR="00F93859" w:rsidRPr="00D34314">
        <w:rPr>
          <w:rFonts w:ascii="Palatino Linotype" w:hAnsi="Palatino Linotype" w:cs="Tahoma"/>
          <w:b/>
          <w:sz w:val="22"/>
          <w:szCs w:val="22"/>
          <w:lang w:val="es-ES"/>
        </w:rPr>
        <w:t>y Sobreseimiento</w:t>
      </w:r>
    </w:p>
    <w:p w14:paraId="49EE2C5E" w14:textId="77777777" w:rsidR="00DA08C5" w:rsidRPr="00D3431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D3431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D3431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D34314">
        <w:rPr>
          <w:rFonts w:ascii="Palatino Linotype" w:hAnsi="Palatino Linotype" w:cs="Tahoma"/>
          <w:i/>
          <w:sz w:val="22"/>
          <w:szCs w:val="22"/>
          <w:lang w:val="es-ES"/>
        </w:rPr>
        <w:t>litis</w:t>
      </w:r>
      <w:r w:rsidRPr="00D34314">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D3431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D34314" w:rsidRDefault="00DA08C5" w:rsidP="004F4E53">
      <w:pPr>
        <w:spacing w:line="360" w:lineRule="auto"/>
        <w:contextualSpacing/>
        <w:jc w:val="both"/>
        <w:rPr>
          <w:rFonts w:ascii="Palatino Linotype" w:hAnsi="Palatino Linotype"/>
          <w:b/>
          <w:sz w:val="22"/>
          <w:szCs w:val="22"/>
          <w:lang w:val="es-ES"/>
        </w:rPr>
      </w:pPr>
      <w:r w:rsidRPr="00D34314">
        <w:rPr>
          <w:rFonts w:ascii="Palatino Linotype" w:hAnsi="Palatino Linotype"/>
          <w:b/>
          <w:sz w:val="22"/>
          <w:szCs w:val="22"/>
          <w:lang w:val="es-ES"/>
        </w:rPr>
        <w:t>Causales de improcedencia</w:t>
      </w:r>
    </w:p>
    <w:p w14:paraId="7ABB438E" w14:textId="77777777" w:rsidR="00DA08C5" w:rsidRPr="00D34314" w:rsidRDefault="00DA08C5" w:rsidP="004F4E53">
      <w:pPr>
        <w:spacing w:line="360" w:lineRule="auto"/>
        <w:contextualSpacing/>
        <w:jc w:val="both"/>
        <w:rPr>
          <w:rFonts w:ascii="Palatino Linotype" w:hAnsi="Palatino Linotype"/>
          <w:sz w:val="22"/>
          <w:szCs w:val="22"/>
        </w:rPr>
      </w:pPr>
    </w:p>
    <w:p w14:paraId="7D1BAA53" w14:textId="77777777" w:rsidR="00DA08C5" w:rsidRPr="00D34314" w:rsidRDefault="00DA08C5" w:rsidP="004F4E53">
      <w:pPr>
        <w:spacing w:line="360" w:lineRule="auto"/>
        <w:contextualSpacing/>
        <w:jc w:val="both"/>
        <w:rPr>
          <w:rFonts w:ascii="Palatino Linotype" w:hAnsi="Palatino Linotype" w:cs="Tahoma"/>
          <w:sz w:val="22"/>
          <w:szCs w:val="22"/>
        </w:rPr>
      </w:pPr>
      <w:r w:rsidRPr="00D34314">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w:t>
      </w:r>
      <w:r w:rsidRPr="00D34314">
        <w:rPr>
          <w:rFonts w:ascii="Palatino Linotype" w:hAnsi="Palatino Linotype" w:cs="Tahoma"/>
          <w:sz w:val="22"/>
          <w:szCs w:val="22"/>
        </w:rPr>
        <w:lastRenderedPageBreak/>
        <w:t>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D34314" w:rsidRDefault="00DA08C5" w:rsidP="004F4E53">
      <w:pPr>
        <w:spacing w:line="360" w:lineRule="auto"/>
        <w:contextualSpacing/>
        <w:jc w:val="both"/>
        <w:rPr>
          <w:rFonts w:ascii="Palatino Linotype" w:hAnsi="Palatino Linotype" w:cs="Tahoma"/>
          <w:sz w:val="22"/>
          <w:szCs w:val="22"/>
        </w:rPr>
      </w:pPr>
    </w:p>
    <w:p w14:paraId="35D3EE96" w14:textId="17683495" w:rsidR="00DA08C5" w:rsidRPr="00D34314" w:rsidRDefault="00DA08C5" w:rsidP="004F4E53">
      <w:pPr>
        <w:spacing w:line="360" w:lineRule="auto"/>
        <w:contextualSpacing/>
        <w:jc w:val="both"/>
        <w:rPr>
          <w:rFonts w:ascii="Palatino Linotype" w:hAnsi="Palatino Linotype" w:cs="Tahoma"/>
          <w:sz w:val="22"/>
          <w:szCs w:val="22"/>
        </w:rPr>
      </w:pPr>
      <w:r w:rsidRPr="00D34314">
        <w:rPr>
          <w:rFonts w:ascii="Palatino Linotype" w:hAnsi="Palatino Linotype" w:cs="Tahoma"/>
          <w:sz w:val="22"/>
          <w:szCs w:val="22"/>
        </w:rPr>
        <w:t>En el presente caso, </w:t>
      </w:r>
      <w:r w:rsidRPr="00D34314">
        <w:rPr>
          <w:rFonts w:ascii="Palatino Linotype" w:hAnsi="Palatino Linotype" w:cs="Tahoma"/>
          <w:b/>
          <w:bCs/>
          <w:sz w:val="22"/>
          <w:szCs w:val="22"/>
        </w:rPr>
        <w:t>no se actualiza ninguna de las causales de improcedencia</w:t>
      </w:r>
      <w:r w:rsidRPr="00D34314">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D34314">
        <w:rPr>
          <w:rFonts w:ascii="Palatino Linotype" w:hAnsi="Palatino Linotype" w:cs="Tahoma"/>
          <w:sz w:val="22"/>
          <w:szCs w:val="22"/>
        </w:rPr>
        <w:t>ersona</w:t>
      </w:r>
      <w:r w:rsidRPr="00D34314">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1E74AE89" w14:textId="77777777" w:rsidR="00DA08C5" w:rsidRPr="00D34314" w:rsidRDefault="00DA08C5" w:rsidP="004F4E53">
      <w:pPr>
        <w:spacing w:line="360" w:lineRule="auto"/>
        <w:contextualSpacing/>
        <w:jc w:val="both"/>
        <w:rPr>
          <w:rFonts w:ascii="Palatino Linotype" w:hAnsi="Palatino Linotype" w:cs="Tahoma"/>
          <w:sz w:val="22"/>
          <w:szCs w:val="22"/>
        </w:rPr>
      </w:pPr>
    </w:p>
    <w:p w14:paraId="7D588087" w14:textId="77777777" w:rsidR="00DA08C5" w:rsidRPr="00D34314" w:rsidRDefault="00DA08C5" w:rsidP="004F4E53">
      <w:pPr>
        <w:spacing w:line="360" w:lineRule="auto"/>
        <w:contextualSpacing/>
        <w:jc w:val="both"/>
        <w:rPr>
          <w:rFonts w:ascii="Palatino Linotype" w:hAnsi="Palatino Linotype" w:cs="Tahoma"/>
          <w:sz w:val="22"/>
          <w:szCs w:val="22"/>
          <w:lang w:val="es-ES"/>
        </w:rPr>
      </w:pPr>
      <w:r w:rsidRPr="00D34314">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D34314">
        <w:rPr>
          <w:rFonts w:ascii="Palatino Linotype" w:hAnsi="Palatino Linotype" w:cs="Tahoma"/>
          <w:b/>
          <w:sz w:val="22"/>
          <w:szCs w:val="22"/>
          <w:lang w:val="es-ES"/>
        </w:rPr>
        <w:t>negativa ficta</w:t>
      </w:r>
      <w:r w:rsidRPr="00D34314">
        <w:rPr>
          <w:rFonts w:ascii="Palatino Linotype" w:hAnsi="Palatino Linotype" w:cs="Tahoma"/>
          <w:sz w:val="22"/>
          <w:szCs w:val="22"/>
          <w:lang w:val="es-ES"/>
        </w:rPr>
        <w:t xml:space="preserve">, que genera la posibilidad de los particulares de interponer un recurso de revisión ante tal omisión, </w:t>
      </w:r>
      <w:r w:rsidRPr="00D34314">
        <w:rPr>
          <w:rFonts w:ascii="Palatino Linotype" w:hAnsi="Palatino Linotype" w:cs="Tahoma"/>
          <w:sz w:val="22"/>
          <w:szCs w:val="22"/>
          <w:u w:val="single"/>
          <w:lang w:val="es-ES"/>
        </w:rPr>
        <w:t>en cualquier momento</w:t>
      </w:r>
      <w:r w:rsidRPr="00D34314">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747B52D" w14:textId="77777777" w:rsidR="00DA08C5" w:rsidRPr="00D34314" w:rsidRDefault="00DA08C5" w:rsidP="004F4E53">
      <w:pPr>
        <w:spacing w:line="360" w:lineRule="auto"/>
        <w:contextualSpacing/>
        <w:jc w:val="both"/>
        <w:rPr>
          <w:rFonts w:ascii="Palatino Linotype" w:hAnsi="Palatino Linotype" w:cs="Tahoma"/>
          <w:sz w:val="22"/>
          <w:szCs w:val="22"/>
          <w:lang w:val="es-ES"/>
        </w:rPr>
      </w:pPr>
    </w:p>
    <w:p w14:paraId="24FE5C30" w14:textId="77777777" w:rsidR="00DA08C5" w:rsidRPr="00D34314" w:rsidRDefault="00DA08C5" w:rsidP="004F4E53">
      <w:pPr>
        <w:spacing w:line="360" w:lineRule="auto"/>
        <w:contextualSpacing/>
        <w:jc w:val="both"/>
        <w:rPr>
          <w:rFonts w:ascii="Palatino Linotype" w:hAnsi="Palatino Linotype" w:cs="Tahoma"/>
          <w:bCs/>
          <w:sz w:val="22"/>
          <w:szCs w:val="22"/>
          <w:lang w:val="es-ES"/>
        </w:rPr>
      </w:pPr>
      <w:r w:rsidRPr="00D34314">
        <w:rPr>
          <w:rFonts w:ascii="Palatino Linotype" w:hAnsi="Palatino Linotype" w:cs="Tahoma"/>
          <w:sz w:val="22"/>
          <w:szCs w:val="22"/>
          <w:lang w:val="es-ES"/>
        </w:rPr>
        <w:t>Conforme a lo anterior, se actualiza la causal de procedencia señalada en el artículo 179, fracción VII, de la Ley de la materia</w:t>
      </w:r>
      <w:r w:rsidRPr="00D34314">
        <w:rPr>
          <w:rFonts w:ascii="Palatino Linotype" w:hAnsi="Palatino Linotype" w:cs="Tahoma"/>
          <w:bCs/>
          <w:sz w:val="22"/>
          <w:szCs w:val="22"/>
          <w:lang w:val="es-ES"/>
        </w:rPr>
        <w:t>, toda vez que el Solicitante se inconformó con la falta de respuesta a su solicitud de acceso a información pública.</w:t>
      </w:r>
    </w:p>
    <w:p w14:paraId="38586727" w14:textId="77777777" w:rsidR="00F93859" w:rsidRPr="00D34314" w:rsidRDefault="00F93859" w:rsidP="004F4E53">
      <w:pPr>
        <w:spacing w:line="360" w:lineRule="auto"/>
        <w:contextualSpacing/>
        <w:jc w:val="both"/>
        <w:rPr>
          <w:rFonts w:ascii="Palatino Linotype" w:hAnsi="Palatino Linotype" w:cs="Tahoma"/>
          <w:bCs/>
          <w:sz w:val="22"/>
          <w:szCs w:val="22"/>
          <w:lang w:val="es-ES"/>
        </w:rPr>
      </w:pPr>
    </w:p>
    <w:p w14:paraId="51E80A00" w14:textId="77777777" w:rsidR="00F93859" w:rsidRPr="00D34314" w:rsidRDefault="00F93859" w:rsidP="004F4E53">
      <w:pPr>
        <w:spacing w:line="360" w:lineRule="auto"/>
        <w:jc w:val="both"/>
        <w:rPr>
          <w:rFonts w:ascii="Palatino Linotype" w:hAnsi="Palatino Linotype" w:cs="Tahoma"/>
          <w:b/>
          <w:bCs/>
          <w:sz w:val="22"/>
          <w:szCs w:val="22"/>
        </w:rPr>
      </w:pPr>
      <w:r w:rsidRPr="00D34314">
        <w:rPr>
          <w:rFonts w:ascii="Palatino Linotype" w:hAnsi="Palatino Linotype" w:cs="Tahoma"/>
          <w:b/>
          <w:bCs/>
          <w:sz w:val="22"/>
          <w:szCs w:val="22"/>
        </w:rPr>
        <w:t>Causales de sobreseimiento</w:t>
      </w:r>
    </w:p>
    <w:p w14:paraId="4DD47685" w14:textId="77777777" w:rsidR="00F93859" w:rsidRPr="00D34314" w:rsidRDefault="00F93859" w:rsidP="004F4E53">
      <w:pPr>
        <w:spacing w:line="360" w:lineRule="auto"/>
        <w:jc w:val="both"/>
        <w:rPr>
          <w:rFonts w:ascii="Palatino Linotype" w:hAnsi="Palatino Linotype" w:cs="Tahoma"/>
          <w:bCs/>
          <w:sz w:val="22"/>
          <w:szCs w:val="22"/>
        </w:rPr>
      </w:pPr>
    </w:p>
    <w:p w14:paraId="6AD3A1F5" w14:textId="77777777" w:rsidR="00F93859" w:rsidRPr="00D34314" w:rsidRDefault="00F93859" w:rsidP="004F4E53">
      <w:pPr>
        <w:spacing w:line="360" w:lineRule="auto"/>
        <w:jc w:val="both"/>
        <w:rPr>
          <w:rFonts w:ascii="Palatino Linotype" w:hAnsi="Palatino Linotype" w:cs="Tahoma"/>
          <w:bCs/>
          <w:sz w:val="22"/>
          <w:szCs w:val="22"/>
        </w:rPr>
      </w:pPr>
      <w:r w:rsidRPr="00D34314">
        <w:rPr>
          <w:rFonts w:ascii="Palatino Linotype" w:hAnsi="Palatino Linotype" w:cs="Tahoma"/>
          <w:bCs/>
          <w:sz w:val="22"/>
          <w:szCs w:val="22"/>
        </w:rPr>
        <w:t>Por ser de previo y especial pronunciamiento, este Instituto analiza si se actualiza alguna causal de sobreseimiento.</w:t>
      </w:r>
    </w:p>
    <w:p w14:paraId="53F92572" w14:textId="77777777" w:rsidR="00F93859" w:rsidRPr="00D34314" w:rsidRDefault="00F93859" w:rsidP="004F4E53">
      <w:pPr>
        <w:spacing w:line="360" w:lineRule="auto"/>
        <w:jc w:val="both"/>
        <w:rPr>
          <w:rFonts w:ascii="Palatino Linotype" w:hAnsi="Palatino Linotype" w:cs="Tahoma"/>
          <w:bCs/>
          <w:sz w:val="22"/>
          <w:szCs w:val="22"/>
        </w:rPr>
      </w:pPr>
    </w:p>
    <w:p w14:paraId="181E608E" w14:textId="77777777" w:rsidR="00F93859" w:rsidRPr="00D34314" w:rsidRDefault="00F93859" w:rsidP="004F4E53">
      <w:pPr>
        <w:spacing w:line="360" w:lineRule="auto"/>
        <w:jc w:val="both"/>
        <w:rPr>
          <w:rFonts w:ascii="Palatino Linotype" w:hAnsi="Palatino Linotype" w:cs="Tahoma"/>
          <w:sz w:val="22"/>
          <w:szCs w:val="28"/>
        </w:rPr>
      </w:pPr>
      <w:r w:rsidRPr="00D34314">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D34314" w:rsidRDefault="00F93859" w:rsidP="004F4E53">
      <w:pPr>
        <w:spacing w:line="360" w:lineRule="auto"/>
        <w:jc w:val="both"/>
        <w:rPr>
          <w:rFonts w:ascii="Palatino Linotype" w:hAnsi="Palatino Linotype" w:cs="Tahoma"/>
          <w:sz w:val="22"/>
          <w:szCs w:val="28"/>
        </w:rPr>
      </w:pPr>
    </w:p>
    <w:p w14:paraId="0156C47A" w14:textId="77777777" w:rsidR="00F93859" w:rsidRPr="00D34314" w:rsidRDefault="00F93859" w:rsidP="004F4E53">
      <w:pPr>
        <w:spacing w:line="360" w:lineRule="auto"/>
        <w:jc w:val="both"/>
        <w:rPr>
          <w:rFonts w:ascii="Palatino Linotype" w:hAnsi="Palatino Linotype" w:cs="Tahoma"/>
          <w:bCs/>
          <w:sz w:val="22"/>
          <w:szCs w:val="22"/>
        </w:rPr>
      </w:pPr>
      <w:r w:rsidRPr="00D34314">
        <w:rPr>
          <w:rFonts w:ascii="Palatino Linotype" w:hAnsi="Palatino Linotype" w:cs="Tahoma"/>
          <w:bCs/>
          <w:sz w:val="22"/>
          <w:szCs w:val="22"/>
        </w:rPr>
        <w:t xml:space="preserve">Por tales motivos, se considera procedente entrar al fondo del presente asunto. </w:t>
      </w:r>
    </w:p>
    <w:p w14:paraId="0F9B3FB7" w14:textId="77777777" w:rsidR="00F93859" w:rsidRPr="00D34314" w:rsidRDefault="00F93859" w:rsidP="004F4E53">
      <w:pPr>
        <w:spacing w:line="360" w:lineRule="auto"/>
        <w:contextualSpacing/>
        <w:jc w:val="both"/>
        <w:rPr>
          <w:rFonts w:ascii="Palatino Linotype" w:hAnsi="Palatino Linotype" w:cs="Tahoma"/>
          <w:bCs/>
          <w:sz w:val="22"/>
          <w:szCs w:val="22"/>
          <w:lang w:val="es-ES"/>
        </w:rPr>
      </w:pPr>
    </w:p>
    <w:p w14:paraId="000C8B81" w14:textId="77777777" w:rsidR="00F93859" w:rsidRPr="00D34314" w:rsidRDefault="00F93859" w:rsidP="004F4E53">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TERCERO. Determinación de la Controversia</w:t>
      </w:r>
    </w:p>
    <w:p w14:paraId="7C507C79" w14:textId="77777777" w:rsidR="00F93859" w:rsidRPr="00D34314" w:rsidRDefault="00F93859" w:rsidP="004F4E53">
      <w:pPr>
        <w:autoSpaceDE w:val="0"/>
        <w:autoSpaceDN w:val="0"/>
        <w:adjustRightInd w:val="0"/>
        <w:spacing w:line="360" w:lineRule="auto"/>
        <w:jc w:val="both"/>
        <w:rPr>
          <w:rFonts w:ascii="Palatino Linotype" w:eastAsia="Calibri" w:hAnsi="Palatino Linotype" w:cs="Tahoma"/>
          <w:color w:val="FF0000"/>
          <w:sz w:val="22"/>
          <w:szCs w:val="22"/>
          <w:lang w:val="es-ES" w:eastAsia="es-MX"/>
        </w:rPr>
      </w:pPr>
    </w:p>
    <w:p w14:paraId="65454EF6" w14:textId="43181C6B" w:rsidR="006457EA" w:rsidRPr="00D34314" w:rsidRDefault="00F93859" w:rsidP="005B2F53">
      <w:pPr>
        <w:tabs>
          <w:tab w:val="left" w:pos="4962"/>
        </w:tabs>
        <w:spacing w:line="360" w:lineRule="auto"/>
        <w:contextualSpacing/>
        <w:jc w:val="both"/>
        <w:rPr>
          <w:rFonts w:ascii="Palatino Linotype" w:eastAsia="Calibri" w:hAnsi="Palatino Linotype" w:cs="Tahoma"/>
          <w:sz w:val="22"/>
          <w:szCs w:val="22"/>
          <w:lang w:eastAsia="es-MX"/>
        </w:rPr>
      </w:pPr>
      <w:r w:rsidRPr="00D34314">
        <w:rPr>
          <w:rFonts w:ascii="Palatino Linotype" w:eastAsia="Calibri" w:hAnsi="Palatino Linotype" w:cs="Tahoma"/>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6457EA" w:rsidRPr="00D34314">
        <w:rPr>
          <w:rFonts w:ascii="Palatino Linotype" w:eastAsia="Calibri" w:hAnsi="Palatino Linotype" w:cs="Tahoma"/>
          <w:sz w:val="22"/>
          <w:szCs w:val="22"/>
          <w:lang w:val="es-ES" w:eastAsia="es-MX"/>
        </w:rPr>
        <w:t xml:space="preserve"> </w:t>
      </w:r>
      <w:r w:rsidR="005B2F53" w:rsidRPr="00D34314">
        <w:rPr>
          <w:rFonts w:ascii="Palatino Linotype" w:eastAsia="Calibri" w:hAnsi="Palatino Linotype" w:cs="Tahoma"/>
          <w:sz w:val="22"/>
          <w:szCs w:val="22"/>
          <w:lang w:val="es-ES" w:eastAsia="es-MX"/>
        </w:rPr>
        <w:t>el Programa Anual de Obras Públicas dos mil veinticuatro.</w:t>
      </w:r>
    </w:p>
    <w:p w14:paraId="1C011EC0" w14:textId="77777777" w:rsidR="00F93859" w:rsidRPr="00D34314" w:rsidRDefault="00F93859" w:rsidP="004F4E53">
      <w:pPr>
        <w:widowControl w:val="0"/>
        <w:autoSpaceDE w:val="0"/>
        <w:autoSpaceDN w:val="0"/>
        <w:adjustRightInd w:val="0"/>
        <w:spacing w:line="360" w:lineRule="auto"/>
        <w:jc w:val="both"/>
        <w:rPr>
          <w:rFonts w:ascii="Palatino Linotype" w:eastAsia="Calibri" w:hAnsi="Palatino Linotype" w:cs="Tahoma"/>
          <w:color w:val="FF0000"/>
          <w:sz w:val="22"/>
          <w:szCs w:val="22"/>
          <w:lang w:val="es-ES" w:eastAsia="es-MX"/>
        </w:rPr>
      </w:pPr>
    </w:p>
    <w:p w14:paraId="00FD642B" w14:textId="3EE5BEC6" w:rsidR="00E12A92" w:rsidRPr="00D34314" w:rsidRDefault="00F93859" w:rsidP="00E12A92">
      <w:pPr>
        <w:pStyle w:val="NormalWeb"/>
        <w:spacing w:after="0" w:line="360" w:lineRule="auto"/>
        <w:ind w:right="-28"/>
        <w:contextualSpacing/>
        <w:rPr>
          <w:rFonts w:ascii="Palatino Linotype" w:eastAsia="Calibri" w:hAnsi="Palatino Linotype" w:cs="Tahoma"/>
          <w:bCs/>
          <w:iCs/>
          <w:color w:val="000000"/>
          <w:sz w:val="22"/>
          <w:szCs w:val="22"/>
          <w:lang w:val="es-ES"/>
        </w:rPr>
      </w:pPr>
      <w:r w:rsidRPr="00D34314">
        <w:rPr>
          <w:rFonts w:ascii="Palatino Linotype" w:hAnsi="Palatino Linotype" w:cs="Tahoma"/>
          <w:bCs/>
          <w:iCs/>
          <w:color w:val="auto"/>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00E12A92" w:rsidRPr="00D34314">
        <w:rPr>
          <w:rFonts w:ascii="Palatino Linotype" w:hAnsi="Palatino Linotype" w:cs="Tahoma"/>
          <w:bCs/>
          <w:iCs/>
          <w:color w:val="auto"/>
          <w:sz w:val="22"/>
          <w:szCs w:val="22"/>
          <w:lang w:val="es-ES"/>
        </w:rPr>
        <w:t>.</w:t>
      </w:r>
      <w:r w:rsidR="00E12A92" w:rsidRPr="00D34314">
        <w:rPr>
          <w:rFonts w:ascii="Palatino Linotype" w:eastAsia="Calibri" w:hAnsi="Palatino Linotype" w:cs="Tahoma"/>
          <w:bCs/>
          <w:iCs/>
          <w:color w:val="000000"/>
          <w:sz w:val="22"/>
          <w:szCs w:val="22"/>
          <w:shd w:val="clear" w:color="auto" w:fill="FFFFFF"/>
        </w:rPr>
        <w:t xml:space="preserve">  </w:t>
      </w:r>
      <w:r w:rsidR="00E12A92" w:rsidRPr="00D34314">
        <w:rPr>
          <w:rFonts w:ascii="Palatino Linotype" w:eastAsia="Calibri" w:hAnsi="Palatino Linotype" w:cs="Tahoma"/>
          <w:color w:val="000000"/>
          <w:sz w:val="22"/>
          <w:szCs w:val="22"/>
          <w:lang w:val="es-ES"/>
        </w:rPr>
        <w:t>Así las cosas, una vez admitido y notificado el Recurso de Revisión a las partes, estas</w:t>
      </w:r>
      <w:r w:rsidR="00E12A92" w:rsidRPr="00D34314">
        <w:rPr>
          <w:rFonts w:ascii="Palatino Linotype" w:eastAsia="Calibri" w:hAnsi="Palatino Linotype" w:cs="Tahoma"/>
          <w:bCs/>
          <w:iCs/>
          <w:color w:val="000000"/>
          <w:sz w:val="22"/>
          <w:szCs w:val="22"/>
          <w:lang w:val="es-ES"/>
        </w:rPr>
        <w:t xml:space="preserve"> fueron omisas en realizar manifestaciones o alegatos.</w:t>
      </w:r>
    </w:p>
    <w:p w14:paraId="60165CFE" w14:textId="16457099" w:rsidR="00072929" w:rsidRPr="00D34314" w:rsidRDefault="00072929" w:rsidP="004F4E53">
      <w:pPr>
        <w:pStyle w:val="NormalWeb"/>
        <w:spacing w:after="0" w:line="360" w:lineRule="auto"/>
        <w:ind w:right="-28"/>
        <w:rPr>
          <w:rFonts w:ascii="Palatino Linotype" w:hAnsi="Palatino Linotype" w:cs="Tahoma"/>
          <w:color w:val="FF0000"/>
          <w:sz w:val="22"/>
          <w:szCs w:val="22"/>
          <w:lang w:val="es-ES"/>
        </w:rPr>
      </w:pPr>
    </w:p>
    <w:p w14:paraId="56228336" w14:textId="77777777" w:rsidR="00F93859" w:rsidRPr="00D34314" w:rsidRDefault="00F93859" w:rsidP="004F4E53">
      <w:pPr>
        <w:tabs>
          <w:tab w:val="left" w:pos="4962"/>
        </w:tabs>
        <w:spacing w:line="360" w:lineRule="auto"/>
        <w:jc w:val="both"/>
        <w:rPr>
          <w:rFonts w:ascii="Palatino Linotype" w:eastAsia="Calibri" w:hAnsi="Palatino Linotype" w:cs="Tahoma"/>
          <w:iCs/>
          <w:color w:val="FF0000"/>
          <w:sz w:val="22"/>
          <w:szCs w:val="22"/>
          <w:lang w:val="es-ES"/>
        </w:rPr>
      </w:pPr>
    </w:p>
    <w:p w14:paraId="0510944C" w14:textId="77777777" w:rsidR="00F93859" w:rsidRPr="00D34314" w:rsidRDefault="00F93859" w:rsidP="004F4E53">
      <w:pPr>
        <w:tabs>
          <w:tab w:val="left" w:pos="4962"/>
        </w:tabs>
        <w:spacing w:line="360" w:lineRule="auto"/>
        <w:jc w:val="both"/>
        <w:rPr>
          <w:rFonts w:ascii="Palatino Linotype" w:eastAsia="Calibri" w:hAnsi="Palatino Linotype" w:cs="Tahoma"/>
          <w:bCs/>
          <w:sz w:val="22"/>
          <w:szCs w:val="22"/>
        </w:rPr>
      </w:pPr>
      <w:r w:rsidRPr="00D34314">
        <w:rPr>
          <w:rFonts w:ascii="Palatino Linotype" w:eastAsia="Calibri" w:hAnsi="Palatino Linotype" w:cs="Tahoma"/>
          <w:iCs/>
          <w:sz w:val="22"/>
          <w:szCs w:val="22"/>
          <w:lang w:val="es-ES" w:eastAsia="es-ES_tradnl"/>
        </w:rPr>
        <w:lastRenderedPageBreak/>
        <w:t xml:space="preserve">Lo anterior, se desprende de las documentales que obran en el expediente de referencia, materia de la presente resolución, consistente en: la solicitud de acceso a la información </w:t>
      </w:r>
      <w:r w:rsidRPr="00D34314">
        <w:rPr>
          <w:rFonts w:ascii="Palatino Linotype" w:eastAsia="Calibri" w:hAnsi="Palatino Linotype" w:cs="Tahoma"/>
          <w:iCs/>
          <w:sz w:val="22"/>
          <w:szCs w:val="22"/>
          <w:lang w:eastAsia="es-ES_tradnl"/>
        </w:rPr>
        <w:t xml:space="preserve">y el escrito recursal; </w:t>
      </w:r>
      <w:r w:rsidRPr="00D34314">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6815EDBD" w14:textId="77777777" w:rsidR="00F93859" w:rsidRPr="00D34314" w:rsidRDefault="00F93859" w:rsidP="004F4E53">
      <w:pPr>
        <w:tabs>
          <w:tab w:val="left" w:pos="4962"/>
        </w:tabs>
        <w:spacing w:line="360" w:lineRule="auto"/>
        <w:jc w:val="both"/>
        <w:rPr>
          <w:rFonts w:ascii="Palatino Linotype" w:eastAsia="Calibri" w:hAnsi="Palatino Linotype" w:cs="Tahoma"/>
          <w:bCs/>
          <w:color w:val="FF0000"/>
          <w:sz w:val="22"/>
          <w:szCs w:val="22"/>
        </w:rPr>
      </w:pPr>
    </w:p>
    <w:p w14:paraId="2C4E6C77" w14:textId="77777777" w:rsidR="00F93859" w:rsidRPr="00D34314" w:rsidRDefault="00F93859" w:rsidP="004F4E53">
      <w:pPr>
        <w:spacing w:line="360" w:lineRule="auto"/>
        <w:jc w:val="both"/>
        <w:rPr>
          <w:rFonts w:ascii="Palatino Linotype" w:hAnsi="Palatino Linotype" w:cs="Tahoma"/>
          <w:b/>
          <w:bCs/>
          <w:iCs/>
          <w:sz w:val="22"/>
          <w:szCs w:val="22"/>
        </w:rPr>
      </w:pPr>
      <w:r w:rsidRPr="00D34314">
        <w:rPr>
          <w:rFonts w:ascii="Palatino Linotype" w:hAnsi="Palatino Linotype" w:cs="Tahoma"/>
          <w:b/>
          <w:bCs/>
          <w:iCs/>
          <w:sz w:val="22"/>
          <w:szCs w:val="22"/>
          <w:lang w:val="es-ES"/>
        </w:rPr>
        <w:t xml:space="preserve">CUARTO. </w:t>
      </w:r>
      <w:r w:rsidRPr="00D34314">
        <w:rPr>
          <w:rFonts w:ascii="Palatino Linotype" w:hAnsi="Palatino Linotype" w:cs="Tahoma"/>
          <w:b/>
          <w:bCs/>
          <w:iCs/>
          <w:sz w:val="22"/>
          <w:szCs w:val="22"/>
        </w:rPr>
        <w:t>Marco normativo aplicable en materia de transparencia y acceso a la información pública</w:t>
      </w:r>
    </w:p>
    <w:p w14:paraId="784F843E" w14:textId="77777777" w:rsidR="00E716DD" w:rsidRPr="00D34314" w:rsidRDefault="00E716DD" w:rsidP="004F4E53">
      <w:pPr>
        <w:spacing w:line="360" w:lineRule="auto"/>
        <w:jc w:val="both"/>
        <w:rPr>
          <w:rFonts w:ascii="Palatino Linotype" w:hAnsi="Palatino Linotype" w:cs="Tahoma"/>
          <w:b/>
          <w:bCs/>
          <w:iCs/>
          <w:sz w:val="22"/>
          <w:szCs w:val="22"/>
        </w:rPr>
      </w:pPr>
    </w:p>
    <w:p w14:paraId="7A833587"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A96864" w14:textId="77777777" w:rsidR="00E716DD" w:rsidRPr="00D34314" w:rsidRDefault="00E716DD" w:rsidP="004F4E53">
      <w:pPr>
        <w:spacing w:line="360" w:lineRule="auto"/>
        <w:jc w:val="both"/>
        <w:rPr>
          <w:rFonts w:ascii="Palatino Linotype" w:hAnsi="Palatino Linotype" w:cs="Tahoma"/>
          <w:iCs/>
          <w:sz w:val="22"/>
          <w:szCs w:val="22"/>
        </w:rPr>
      </w:pPr>
    </w:p>
    <w:p w14:paraId="7C1690FA"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8C4C00F" w14:textId="77777777" w:rsidR="00E716DD" w:rsidRPr="00D34314" w:rsidRDefault="00E716DD" w:rsidP="004F4E53">
      <w:pPr>
        <w:spacing w:line="360" w:lineRule="auto"/>
        <w:jc w:val="both"/>
        <w:rPr>
          <w:rFonts w:ascii="Palatino Linotype" w:hAnsi="Palatino Linotype" w:cs="Tahoma"/>
          <w:iCs/>
          <w:sz w:val="22"/>
          <w:szCs w:val="22"/>
        </w:rPr>
      </w:pPr>
    </w:p>
    <w:p w14:paraId="7F08AF06"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B2F867F" w14:textId="77777777" w:rsidR="00E716DD" w:rsidRPr="00D34314" w:rsidRDefault="00E716DD" w:rsidP="004F4E53">
      <w:pPr>
        <w:spacing w:line="360" w:lineRule="auto"/>
        <w:jc w:val="both"/>
        <w:rPr>
          <w:rFonts w:ascii="Palatino Linotype" w:hAnsi="Palatino Linotype" w:cs="Tahoma"/>
          <w:iCs/>
          <w:sz w:val="22"/>
          <w:szCs w:val="22"/>
        </w:rPr>
      </w:pPr>
    </w:p>
    <w:p w14:paraId="39477FCB"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Por su parte, la Ley de Transparencia y Acceso a la Información Pública del Estado de México y Municipios (Reglamentaria del artículo 5° de la Constitución Local), establece lo siguiente:</w:t>
      </w:r>
    </w:p>
    <w:p w14:paraId="06FE576E" w14:textId="77777777" w:rsidR="00E716DD" w:rsidRPr="00D34314" w:rsidRDefault="00E716DD" w:rsidP="004F4E53">
      <w:pPr>
        <w:spacing w:line="360" w:lineRule="auto"/>
        <w:jc w:val="both"/>
        <w:rPr>
          <w:rFonts w:ascii="Palatino Linotype" w:hAnsi="Palatino Linotype" w:cs="Tahoma"/>
          <w:iCs/>
          <w:sz w:val="22"/>
          <w:szCs w:val="22"/>
        </w:rPr>
      </w:pPr>
    </w:p>
    <w:p w14:paraId="666CD1C7"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lastRenderedPageBreak/>
        <w:t>El artículo 12, que, quienes generen, recopilen, administren, manejen, procesen, archiven o conserven información pública serán responsables de la misma.</w:t>
      </w:r>
    </w:p>
    <w:p w14:paraId="77B8AFAF" w14:textId="77777777" w:rsidR="00E716DD" w:rsidRPr="00D34314" w:rsidRDefault="00E716DD" w:rsidP="004F4E53">
      <w:pPr>
        <w:spacing w:line="360" w:lineRule="auto"/>
        <w:jc w:val="both"/>
        <w:rPr>
          <w:rFonts w:ascii="Palatino Linotype" w:hAnsi="Palatino Linotype" w:cs="Tahoma"/>
          <w:iCs/>
          <w:sz w:val="22"/>
          <w:szCs w:val="22"/>
        </w:rPr>
      </w:pPr>
    </w:p>
    <w:p w14:paraId="0338B81A"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D34314" w:rsidRDefault="00E716DD" w:rsidP="004F4E53">
      <w:pPr>
        <w:spacing w:line="360" w:lineRule="auto"/>
        <w:jc w:val="both"/>
        <w:rPr>
          <w:rFonts w:ascii="Palatino Linotype" w:hAnsi="Palatino Linotype" w:cs="Tahoma"/>
          <w:iCs/>
          <w:sz w:val="22"/>
          <w:szCs w:val="22"/>
        </w:rPr>
      </w:pPr>
    </w:p>
    <w:p w14:paraId="142DF62C"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D34314"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D34314" w:rsidRDefault="00E716DD" w:rsidP="004F4E53">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QUINTO. Estudio de Fondo</w:t>
      </w:r>
    </w:p>
    <w:p w14:paraId="7C675EDB" w14:textId="77777777" w:rsidR="00E716DD" w:rsidRPr="00D34314" w:rsidRDefault="00E716DD" w:rsidP="004F4E53">
      <w:pPr>
        <w:spacing w:line="360" w:lineRule="auto"/>
        <w:jc w:val="both"/>
        <w:rPr>
          <w:rFonts w:ascii="Palatino Linotype" w:hAnsi="Palatino Linotype" w:cs="Tahoma"/>
          <w:iCs/>
          <w:sz w:val="22"/>
          <w:szCs w:val="22"/>
          <w:lang w:val="es-ES"/>
        </w:rPr>
      </w:pPr>
    </w:p>
    <w:p w14:paraId="24AEFE35" w14:textId="3BCC5E2F"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Expuestas las posturas de las partes, se procede al análisis del agravio hecho valer por la persona Recurrente, concerniente a la falta de respues</w:t>
      </w:r>
      <w:r w:rsidR="00E12A92" w:rsidRPr="00D34314">
        <w:rPr>
          <w:rFonts w:ascii="Palatino Linotype" w:hAnsi="Palatino Linotype" w:cs="Tahoma"/>
          <w:iCs/>
          <w:sz w:val="22"/>
          <w:szCs w:val="22"/>
        </w:rPr>
        <w:t>ta del Ayuntamiento de Zumpango</w:t>
      </w:r>
      <w:r w:rsidRPr="00D34314">
        <w:rPr>
          <w:rFonts w:ascii="Palatino Linotype" w:hAnsi="Palatino Linotype" w:cs="Tahoma"/>
          <w:iCs/>
          <w:sz w:val="22"/>
          <w:szCs w:val="22"/>
        </w:rPr>
        <w:t xml:space="preserve"> a la solicitud de información.</w:t>
      </w:r>
    </w:p>
    <w:p w14:paraId="685AFA76" w14:textId="77777777" w:rsidR="00E716DD" w:rsidRPr="00D34314" w:rsidRDefault="00E716DD" w:rsidP="004F4E53">
      <w:pPr>
        <w:spacing w:line="360" w:lineRule="auto"/>
        <w:jc w:val="both"/>
        <w:rPr>
          <w:rFonts w:ascii="Palatino Linotype" w:hAnsi="Palatino Linotype" w:cs="Tahoma"/>
          <w:iCs/>
          <w:color w:val="FF0000"/>
          <w:sz w:val="22"/>
          <w:szCs w:val="22"/>
        </w:rPr>
      </w:pPr>
    </w:p>
    <w:p w14:paraId="05477E73"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D34314" w:rsidRDefault="00E716DD" w:rsidP="004F4E53">
      <w:pPr>
        <w:spacing w:line="360" w:lineRule="auto"/>
        <w:jc w:val="both"/>
        <w:rPr>
          <w:rFonts w:ascii="Palatino Linotype" w:hAnsi="Palatino Linotype" w:cs="Tahoma"/>
          <w:iCs/>
          <w:sz w:val="22"/>
          <w:szCs w:val="22"/>
        </w:rPr>
      </w:pPr>
    </w:p>
    <w:p w14:paraId="5810B3D5" w14:textId="77777777" w:rsidR="00E716DD" w:rsidRPr="00D34314" w:rsidRDefault="00E716DD" w:rsidP="004F4E53">
      <w:pPr>
        <w:numPr>
          <w:ilvl w:val="0"/>
          <w:numId w:val="26"/>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13CFD9DC" w14:textId="77777777" w:rsidR="00E716DD" w:rsidRPr="00D34314" w:rsidRDefault="00E716DD" w:rsidP="004F4E53">
      <w:pPr>
        <w:spacing w:line="360" w:lineRule="auto"/>
        <w:jc w:val="both"/>
        <w:rPr>
          <w:rFonts w:ascii="Palatino Linotype" w:hAnsi="Palatino Linotype" w:cs="Tahoma"/>
          <w:iCs/>
          <w:sz w:val="22"/>
          <w:szCs w:val="22"/>
        </w:rPr>
      </w:pPr>
    </w:p>
    <w:p w14:paraId="27E57A7B" w14:textId="77777777" w:rsidR="00E716DD" w:rsidRPr="00D34314" w:rsidRDefault="00E716DD" w:rsidP="004F4E53">
      <w:pPr>
        <w:numPr>
          <w:ilvl w:val="0"/>
          <w:numId w:val="26"/>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lastRenderedPageBreak/>
        <w:t>Transparentar la gestión pública, mediante la difusión de la información generada por los Sujetos Obligados, y</w:t>
      </w:r>
    </w:p>
    <w:p w14:paraId="299884F2" w14:textId="77777777" w:rsidR="00E716DD" w:rsidRPr="00D34314" w:rsidRDefault="00E716DD" w:rsidP="004F4E53">
      <w:pPr>
        <w:spacing w:line="360" w:lineRule="auto"/>
        <w:jc w:val="both"/>
        <w:rPr>
          <w:rFonts w:ascii="Palatino Linotype" w:hAnsi="Palatino Linotype" w:cs="Tahoma"/>
          <w:iCs/>
          <w:sz w:val="22"/>
          <w:szCs w:val="22"/>
        </w:rPr>
      </w:pPr>
    </w:p>
    <w:p w14:paraId="5B30FD99" w14:textId="77777777" w:rsidR="00E716DD" w:rsidRPr="00D34314" w:rsidRDefault="00E716DD" w:rsidP="004F4E53">
      <w:pPr>
        <w:numPr>
          <w:ilvl w:val="0"/>
          <w:numId w:val="26"/>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D34314" w:rsidRDefault="00E716DD" w:rsidP="004F4E53">
      <w:pPr>
        <w:spacing w:line="360" w:lineRule="auto"/>
        <w:jc w:val="both"/>
        <w:rPr>
          <w:rFonts w:ascii="Palatino Linotype" w:hAnsi="Palatino Linotype" w:cs="Tahoma"/>
          <w:iCs/>
          <w:sz w:val="22"/>
          <w:szCs w:val="22"/>
        </w:rPr>
      </w:pPr>
    </w:p>
    <w:p w14:paraId="4D78B5D2"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D34314" w:rsidRDefault="00E716DD" w:rsidP="004F4E53">
      <w:pPr>
        <w:spacing w:line="360" w:lineRule="auto"/>
        <w:jc w:val="both"/>
        <w:rPr>
          <w:rFonts w:ascii="Palatino Linotype" w:hAnsi="Palatino Linotype" w:cs="Tahoma"/>
          <w:iCs/>
          <w:sz w:val="22"/>
          <w:szCs w:val="22"/>
        </w:rPr>
      </w:pPr>
    </w:p>
    <w:p w14:paraId="0B263179"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D34314" w:rsidRDefault="00E716DD" w:rsidP="004F4E53">
      <w:pPr>
        <w:spacing w:line="360" w:lineRule="auto"/>
        <w:jc w:val="both"/>
        <w:rPr>
          <w:rFonts w:ascii="Palatino Linotype" w:hAnsi="Palatino Linotype" w:cs="Tahoma"/>
          <w:iCs/>
          <w:sz w:val="22"/>
          <w:szCs w:val="22"/>
        </w:rPr>
      </w:pPr>
    </w:p>
    <w:p w14:paraId="0A96F3D2" w14:textId="77777777"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C146BF2" w14:textId="77777777" w:rsidR="00E716DD" w:rsidRPr="00D34314" w:rsidRDefault="00E716DD" w:rsidP="004F4E53">
      <w:pPr>
        <w:spacing w:line="360" w:lineRule="auto"/>
        <w:jc w:val="both"/>
        <w:rPr>
          <w:rFonts w:ascii="Palatino Linotype" w:hAnsi="Palatino Linotype" w:cs="Tahoma"/>
          <w:iCs/>
          <w:sz w:val="22"/>
          <w:szCs w:val="22"/>
        </w:rPr>
      </w:pPr>
    </w:p>
    <w:p w14:paraId="167E06A5"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 xml:space="preserve">Las Unidades de Transparencia de los Sujetos Obligados deben garantizar las medidas y condiciones de accesibilidad para que toda persona puede ejercer el derecho de </w:t>
      </w:r>
      <w:r w:rsidRPr="00D34314">
        <w:rPr>
          <w:rFonts w:ascii="Palatino Linotype" w:hAnsi="Palatino Linotype" w:cs="Tahoma"/>
          <w:iCs/>
          <w:sz w:val="22"/>
          <w:szCs w:val="22"/>
        </w:rPr>
        <w:lastRenderedPageBreak/>
        <w:t>acceso a la información; por lo que, son las responsables de hacer las notificaciones correspondientes, además de llevar a cabo de todas las gestiones necesarias para facilitar el acceso de la información;</w:t>
      </w:r>
    </w:p>
    <w:p w14:paraId="7BD1B8B6" w14:textId="77777777" w:rsidR="00E716DD" w:rsidRPr="00D34314" w:rsidRDefault="00E716DD" w:rsidP="004F4E53">
      <w:pPr>
        <w:spacing w:line="360" w:lineRule="auto"/>
        <w:jc w:val="both"/>
        <w:rPr>
          <w:rFonts w:ascii="Palatino Linotype" w:hAnsi="Palatino Linotype" w:cs="Tahoma"/>
          <w:iCs/>
          <w:sz w:val="22"/>
          <w:szCs w:val="22"/>
        </w:rPr>
      </w:pPr>
    </w:p>
    <w:p w14:paraId="37A816FA"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6864E36" w14:textId="77777777" w:rsidR="00E716DD" w:rsidRPr="00D34314" w:rsidRDefault="00E716DD" w:rsidP="004F4E53">
      <w:pPr>
        <w:spacing w:line="360" w:lineRule="auto"/>
        <w:jc w:val="both"/>
        <w:rPr>
          <w:rFonts w:ascii="Palatino Linotype" w:hAnsi="Palatino Linotype" w:cs="Tahoma"/>
          <w:iCs/>
          <w:sz w:val="22"/>
          <w:szCs w:val="22"/>
        </w:rPr>
      </w:pPr>
    </w:p>
    <w:p w14:paraId="29733BD8"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4CB9939" w14:textId="77777777" w:rsidR="00E716DD" w:rsidRPr="00D34314" w:rsidRDefault="00E716DD" w:rsidP="004F4E53">
      <w:pPr>
        <w:spacing w:line="360" w:lineRule="auto"/>
        <w:jc w:val="both"/>
        <w:rPr>
          <w:rFonts w:ascii="Palatino Linotype" w:hAnsi="Palatino Linotype" w:cs="Tahoma"/>
          <w:iCs/>
          <w:sz w:val="22"/>
          <w:szCs w:val="22"/>
        </w:rPr>
      </w:pPr>
    </w:p>
    <w:p w14:paraId="51C1EBAF"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77B7976" w14:textId="77777777" w:rsidR="00E716DD" w:rsidRPr="00D34314" w:rsidRDefault="00E716DD" w:rsidP="004F4E53">
      <w:pPr>
        <w:spacing w:line="360" w:lineRule="auto"/>
        <w:jc w:val="both"/>
        <w:rPr>
          <w:rFonts w:ascii="Palatino Linotype" w:hAnsi="Palatino Linotype" w:cs="Tahoma"/>
          <w:iCs/>
          <w:sz w:val="22"/>
          <w:szCs w:val="22"/>
        </w:rPr>
      </w:pPr>
    </w:p>
    <w:p w14:paraId="76EF5205"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62A85D2" w14:textId="77777777" w:rsidR="00E716DD" w:rsidRPr="00D34314" w:rsidRDefault="00E716DD" w:rsidP="004F4E53">
      <w:pPr>
        <w:spacing w:line="360" w:lineRule="auto"/>
        <w:jc w:val="both"/>
        <w:rPr>
          <w:rFonts w:ascii="Palatino Linotype" w:hAnsi="Palatino Linotype" w:cs="Tahoma"/>
          <w:iCs/>
          <w:sz w:val="22"/>
          <w:szCs w:val="22"/>
        </w:rPr>
      </w:pPr>
    </w:p>
    <w:p w14:paraId="385CBACE" w14:textId="77777777" w:rsidR="00E716DD" w:rsidRPr="00D34314" w:rsidRDefault="00E716DD" w:rsidP="004F4E53">
      <w:pPr>
        <w:numPr>
          <w:ilvl w:val="0"/>
          <w:numId w:val="27"/>
        </w:num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D34314" w:rsidRDefault="00E716DD" w:rsidP="004F4E53">
      <w:pPr>
        <w:spacing w:line="360" w:lineRule="auto"/>
        <w:jc w:val="both"/>
        <w:rPr>
          <w:rFonts w:ascii="Palatino Linotype" w:hAnsi="Palatino Linotype" w:cs="Tahoma"/>
          <w:iCs/>
          <w:color w:val="FF0000"/>
          <w:sz w:val="22"/>
          <w:szCs w:val="22"/>
        </w:rPr>
      </w:pPr>
    </w:p>
    <w:p w14:paraId="7489B43B" w14:textId="70D0095D" w:rsidR="00E716DD" w:rsidRPr="00D34314" w:rsidRDefault="00E716DD" w:rsidP="004F4E53">
      <w:pPr>
        <w:spacing w:line="360" w:lineRule="auto"/>
        <w:jc w:val="both"/>
        <w:rPr>
          <w:rFonts w:ascii="Palatino Linotype" w:hAnsi="Palatino Linotype" w:cs="Tahoma"/>
          <w:iCs/>
          <w:sz w:val="22"/>
          <w:szCs w:val="22"/>
        </w:rPr>
      </w:pPr>
      <w:r w:rsidRPr="00D34314">
        <w:rPr>
          <w:rFonts w:ascii="Palatino Linotype" w:hAnsi="Palatino Linotype" w:cs="Tahoma"/>
          <w:iCs/>
          <w:sz w:val="22"/>
          <w:szCs w:val="22"/>
        </w:rPr>
        <w:t>Una vez establecido lo anterior, es de indicar que el agravio del Particular consistió en que, a la fecha de interposición del Recurso de Revisi</w:t>
      </w:r>
      <w:r w:rsidR="00E12A92" w:rsidRPr="00D34314">
        <w:rPr>
          <w:rFonts w:ascii="Palatino Linotype" w:hAnsi="Palatino Linotype" w:cs="Tahoma"/>
          <w:iCs/>
          <w:sz w:val="22"/>
          <w:szCs w:val="22"/>
        </w:rPr>
        <w:t>ón, el Ayuntamiento de Zumpango</w:t>
      </w:r>
      <w:r w:rsidRPr="00D34314">
        <w:rPr>
          <w:rFonts w:ascii="Palatino Linotype" w:hAnsi="Palatino Linotype" w:cs="Tahoma"/>
          <w:iCs/>
          <w:sz w:val="22"/>
          <w:szCs w:val="22"/>
        </w:rPr>
        <w:t xml:space="preserve">, no había registrado respuesta al requerimiento de acceso a la información, el cual se presentó, el </w:t>
      </w:r>
      <w:r w:rsidR="00E12A92" w:rsidRPr="00D34314">
        <w:rPr>
          <w:rFonts w:ascii="Palatino Linotype" w:hAnsi="Palatino Linotype" w:cs="Tahoma"/>
          <w:iCs/>
          <w:sz w:val="22"/>
          <w:szCs w:val="22"/>
        </w:rPr>
        <w:t>veintinueve de agosto de dos mil veinticuatro.</w:t>
      </w:r>
    </w:p>
    <w:p w14:paraId="61D43351" w14:textId="77777777" w:rsidR="00E716DD" w:rsidRPr="00D34314" w:rsidRDefault="00E716DD" w:rsidP="004F4E53">
      <w:pPr>
        <w:spacing w:line="360" w:lineRule="auto"/>
        <w:jc w:val="both"/>
        <w:rPr>
          <w:rFonts w:ascii="Palatino Linotype" w:hAnsi="Palatino Linotype" w:cs="Tahoma"/>
          <w:iCs/>
          <w:color w:val="FF0000"/>
          <w:sz w:val="22"/>
          <w:szCs w:val="22"/>
        </w:rPr>
      </w:pPr>
    </w:p>
    <w:p w14:paraId="24C19C3E" w14:textId="636AF2BA" w:rsidR="00E716DD" w:rsidRPr="00D34314" w:rsidRDefault="00E716DD" w:rsidP="004F4E53">
      <w:pPr>
        <w:spacing w:line="360" w:lineRule="auto"/>
        <w:jc w:val="both"/>
        <w:rPr>
          <w:rFonts w:ascii="Palatino Linotype" w:hAnsi="Palatino Linotype" w:cs="Tahoma"/>
          <w:iCs/>
          <w:color w:val="FF0000"/>
          <w:sz w:val="22"/>
          <w:szCs w:val="22"/>
        </w:rPr>
      </w:pPr>
      <w:r w:rsidRPr="00D34314">
        <w:rPr>
          <w:rFonts w:ascii="Palatino Linotype" w:hAnsi="Palatino Linotype" w:cs="Tahoma"/>
          <w:iCs/>
          <w:sz w:val="22"/>
          <w:szCs w:val="22"/>
        </w:rPr>
        <w:t xml:space="preserve">En ese orden de ideas, el plazo con el que contaba el Sujeto Obligado para emitir contestación al requerimiento informativo, comenzó a correr el </w:t>
      </w:r>
      <w:r w:rsidR="00E12A92" w:rsidRPr="00D34314">
        <w:rPr>
          <w:rFonts w:ascii="Palatino Linotype" w:hAnsi="Palatino Linotype" w:cs="Tahoma"/>
          <w:iCs/>
          <w:sz w:val="22"/>
          <w:szCs w:val="22"/>
        </w:rPr>
        <w:t xml:space="preserve">treinta de agosto y feneció el veinte de septiembre, ambos de dos mil veinticuatro; </w:t>
      </w:r>
      <w:r w:rsidRPr="00D34314">
        <w:rPr>
          <w:rFonts w:ascii="Palatino Linotype" w:hAnsi="Palatino Linotype" w:cs="Tahoma"/>
          <w:iCs/>
          <w:sz w:val="22"/>
          <w:szCs w:val="22"/>
        </w:rPr>
        <w:t xml:space="preserve">lo anterior, sin contar los días, </w:t>
      </w:r>
      <w:r w:rsidR="00E12A92" w:rsidRPr="00D34314">
        <w:rPr>
          <w:rFonts w:ascii="Palatino Linotype" w:hAnsi="Palatino Linotype" w:cs="Tahoma"/>
          <w:iCs/>
          <w:sz w:val="22"/>
          <w:szCs w:val="22"/>
        </w:rPr>
        <w:t xml:space="preserve">treinta y uno de agosto, primero, siete, ocho, del catorce al dieciséis de septiembre </w:t>
      </w:r>
      <w:r w:rsidRPr="00D34314">
        <w:rPr>
          <w:rFonts w:ascii="Palatino Linotype" w:hAnsi="Palatino Linotype" w:cs="Tahoma"/>
          <w:iCs/>
          <w:sz w:val="22"/>
          <w:szCs w:val="22"/>
        </w:rPr>
        <w:t xml:space="preserve">de dicho año, al ser inhábiles, de conformidad con los artículos 3°, fracción X, y 159 de la Ley de Transparencia y Acceso a la Información Pública del Estado de México y Municipios y </w:t>
      </w:r>
      <w:bookmarkStart w:id="1" w:name="_Hlk65786947"/>
      <w:r w:rsidRPr="00D34314">
        <w:rPr>
          <w:rFonts w:ascii="Palatino Linotype" w:hAnsi="Palatino Linotype" w:cs="Tahoma"/>
          <w:iCs/>
          <w:sz w:val="22"/>
          <w:szCs w:val="22"/>
        </w:rPr>
        <w:t xml:space="preserve">el </w:t>
      </w:r>
      <w:r w:rsidRPr="00D34314">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 dos mil veinticuatro y enero dos mil veinticinco.</w:t>
      </w:r>
    </w:p>
    <w:bookmarkEnd w:id="1"/>
    <w:p w14:paraId="3293CCFE" w14:textId="77777777" w:rsidR="00E716DD" w:rsidRPr="00D34314" w:rsidRDefault="00E716DD" w:rsidP="004F4E53">
      <w:pPr>
        <w:spacing w:line="360" w:lineRule="auto"/>
        <w:jc w:val="both"/>
        <w:rPr>
          <w:rFonts w:ascii="Palatino Linotype" w:hAnsi="Palatino Linotype" w:cs="Tahoma"/>
          <w:iCs/>
          <w:color w:val="FF0000"/>
          <w:sz w:val="22"/>
          <w:szCs w:val="22"/>
        </w:rPr>
      </w:pPr>
    </w:p>
    <w:p w14:paraId="6B2BF746" w14:textId="77777777" w:rsidR="00E716DD" w:rsidRPr="00D34314" w:rsidRDefault="00E716DD" w:rsidP="004F4E53">
      <w:pPr>
        <w:spacing w:line="360" w:lineRule="auto"/>
        <w:jc w:val="both"/>
        <w:rPr>
          <w:rFonts w:ascii="Palatino Linotype" w:hAnsi="Palatino Linotype" w:cs="Tahoma"/>
          <w:iCs/>
          <w:sz w:val="22"/>
          <w:szCs w:val="22"/>
          <w:lang w:val="es-ES"/>
        </w:rPr>
      </w:pPr>
      <w:r w:rsidRPr="00D34314">
        <w:rPr>
          <w:rFonts w:ascii="Palatino Linotype" w:hAnsi="Palatino Linotype" w:cs="Tahoma"/>
          <w:iCs/>
          <w:sz w:val="22"/>
          <w:szCs w:val="22"/>
        </w:rPr>
        <w:t xml:space="preserve">Así, este Instituto verificó que, en efecto, no se registró respuesta a la solicitud de información de la persona Recurrente, en el </w:t>
      </w:r>
      <w:r w:rsidRPr="00D34314">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D34314" w:rsidRDefault="00E716DD" w:rsidP="004F4E53">
      <w:pPr>
        <w:spacing w:line="360" w:lineRule="auto"/>
        <w:jc w:val="both"/>
        <w:rPr>
          <w:rFonts w:ascii="Palatino Linotype" w:hAnsi="Palatino Linotype" w:cs="Tahoma"/>
          <w:iCs/>
          <w:color w:val="FF0000"/>
          <w:sz w:val="22"/>
          <w:szCs w:val="22"/>
        </w:rPr>
      </w:pPr>
    </w:p>
    <w:p w14:paraId="5215DC4B" w14:textId="7480F4A3" w:rsidR="00E716DD" w:rsidRPr="00D34314" w:rsidRDefault="00E12A92" w:rsidP="004F4E53">
      <w:pPr>
        <w:spacing w:line="360" w:lineRule="auto"/>
        <w:jc w:val="center"/>
        <w:rPr>
          <w:rFonts w:ascii="Palatino Linotype" w:hAnsi="Palatino Linotype" w:cs="Tahoma"/>
          <w:iCs/>
          <w:color w:val="FF0000"/>
          <w:sz w:val="22"/>
          <w:szCs w:val="22"/>
          <w:lang w:val="es-ES"/>
        </w:rPr>
      </w:pPr>
      <w:r w:rsidRPr="00D34314">
        <w:rPr>
          <w:rFonts w:ascii="Palatino Linotype" w:hAnsi="Palatino Linotype" w:cs="Tahoma"/>
          <w:iCs/>
          <w:noProof/>
          <w:color w:val="FF0000"/>
          <w:sz w:val="22"/>
          <w:szCs w:val="22"/>
          <w:lang w:eastAsia="es-MX"/>
        </w:rPr>
        <w:lastRenderedPageBreak/>
        <w:drawing>
          <wp:inline distT="0" distB="0" distL="0" distR="0" wp14:anchorId="1235FB8B" wp14:editId="3BFFAD62">
            <wp:extent cx="2600688" cy="160042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688" cy="1600423"/>
                    </a:xfrm>
                    <a:prstGeom prst="rect">
                      <a:avLst/>
                    </a:prstGeom>
                  </pic:spPr>
                </pic:pic>
              </a:graphicData>
            </a:graphic>
          </wp:inline>
        </w:drawing>
      </w:r>
    </w:p>
    <w:p w14:paraId="2BB0FA05" w14:textId="77777777" w:rsidR="00E716DD" w:rsidRPr="00D34314" w:rsidRDefault="00E716DD" w:rsidP="004F4E53">
      <w:pPr>
        <w:spacing w:line="360" w:lineRule="auto"/>
        <w:jc w:val="both"/>
        <w:rPr>
          <w:rFonts w:ascii="Palatino Linotype" w:hAnsi="Palatino Linotype" w:cs="Tahoma"/>
          <w:iCs/>
          <w:color w:val="FF0000"/>
          <w:sz w:val="22"/>
          <w:szCs w:val="22"/>
          <w:lang w:val="es-ES"/>
        </w:rPr>
      </w:pPr>
    </w:p>
    <w:p w14:paraId="0A14A6CF" w14:textId="584B10C4" w:rsidR="00DA08C5" w:rsidRPr="00D34314" w:rsidRDefault="00E716DD" w:rsidP="00E12A92">
      <w:pPr>
        <w:spacing w:line="360" w:lineRule="auto"/>
        <w:jc w:val="both"/>
        <w:rPr>
          <w:color w:val="FF0000"/>
        </w:rPr>
      </w:pPr>
      <w:r w:rsidRPr="00D34314">
        <w:rPr>
          <w:rFonts w:ascii="Palatino Linotype" w:hAnsi="Palatino Linotype" w:cs="Tahoma"/>
          <w:iCs/>
          <w:sz w:val="22"/>
          <w:szCs w:val="22"/>
        </w:rPr>
        <w:t xml:space="preserve">Conforme a lo anterior, se colige que, tal como lo precisó la persona Recurrente, el Ayuntamiento de </w:t>
      </w:r>
      <w:r w:rsidR="00E12A92" w:rsidRPr="00D34314">
        <w:rPr>
          <w:rFonts w:ascii="Palatino Linotype" w:hAnsi="Palatino Linotype" w:cs="Tahoma"/>
          <w:iCs/>
          <w:sz w:val="22"/>
          <w:szCs w:val="22"/>
        </w:rPr>
        <w:t>Zumpango</w:t>
      </w:r>
      <w:r w:rsidRPr="00D34314">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E12A92" w:rsidRPr="00D34314">
        <w:rPr>
          <w:rFonts w:ascii="Palatino Linotype" w:hAnsi="Palatino Linotype" w:cs="Tahoma"/>
          <w:iCs/>
          <w:sz w:val="22"/>
          <w:szCs w:val="22"/>
        </w:rPr>
        <w:t xml:space="preserve">veinte de septiembre </w:t>
      </w:r>
      <w:r w:rsidRPr="00D34314">
        <w:rPr>
          <w:rFonts w:ascii="Palatino Linotype" w:hAnsi="Palatino Linotype" w:cs="Tahoma"/>
          <w:iCs/>
          <w:sz w:val="22"/>
          <w:szCs w:val="22"/>
        </w:rPr>
        <w:t xml:space="preserve"> de dos mil veinticuatro, para realizar dicha situación, por lo que es evidente que el agravio es </w:t>
      </w:r>
      <w:r w:rsidRPr="00D34314">
        <w:rPr>
          <w:rFonts w:ascii="Palatino Linotype" w:hAnsi="Palatino Linotype" w:cs="Tahoma"/>
          <w:b/>
          <w:bCs/>
          <w:iCs/>
          <w:sz w:val="22"/>
          <w:szCs w:val="22"/>
        </w:rPr>
        <w:t>FUNDADO</w:t>
      </w:r>
      <w:r w:rsidRPr="00D34314">
        <w:rPr>
          <w:rFonts w:ascii="Palatino Linotype" w:hAnsi="Palatino Linotype" w:cs="Tahoma"/>
          <w:iCs/>
          <w:sz w:val="22"/>
          <w:szCs w:val="22"/>
        </w:rPr>
        <w:t xml:space="preserve">. </w:t>
      </w:r>
    </w:p>
    <w:p w14:paraId="2676CF9F" w14:textId="77777777" w:rsidR="00E12A92" w:rsidRPr="00D34314" w:rsidRDefault="00E12A92" w:rsidP="00E12A92">
      <w:pPr>
        <w:spacing w:line="360" w:lineRule="auto"/>
        <w:contextualSpacing/>
        <w:jc w:val="both"/>
        <w:rPr>
          <w:rFonts w:ascii="Palatino Linotype" w:hAnsi="Palatino Linotype" w:cs="Tahoma"/>
          <w:bCs/>
          <w:iCs/>
          <w:sz w:val="22"/>
          <w:szCs w:val="22"/>
          <w:lang w:val="es-ES"/>
        </w:rPr>
      </w:pPr>
    </w:p>
    <w:p w14:paraId="454295BA" w14:textId="77777777" w:rsidR="00E12A92" w:rsidRPr="00D34314" w:rsidRDefault="00E12A92" w:rsidP="00E12A92">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Con base en lo expuesto, es procedente </w:t>
      </w:r>
      <w:r w:rsidRPr="00D34314">
        <w:rPr>
          <w:rFonts w:ascii="Palatino Linotype" w:hAnsi="Palatino Linotype" w:cs="Tahoma"/>
          <w:b/>
          <w:bCs/>
          <w:iCs/>
          <w:sz w:val="22"/>
          <w:szCs w:val="22"/>
          <w:lang w:val="es-ES"/>
        </w:rPr>
        <w:t>ORDENAR</w:t>
      </w:r>
      <w:r w:rsidRPr="00D34314">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7BCAF9D5" w14:textId="77777777" w:rsidR="00E12A92" w:rsidRPr="00D34314" w:rsidRDefault="00E12A92" w:rsidP="004F4E53">
      <w:pPr>
        <w:spacing w:line="360" w:lineRule="auto"/>
        <w:contextualSpacing/>
        <w:jc w:val="both"/>
        <w:rPr>
          <w:rFonts w:ascii="Palatino Linotype" w:hAnsi="Palatino Linotype" w:cs="Tahoma"/>
          <w:bCs/>
          <w:iCs/>
          <w:sz w:val="22"/>
          <w:szCs w:val="22"/>
          <w:lang w:val="es-ES"/>
        </w:rPr>
      </w:pPr>
    </w:p>
    <w:p w14:paraId="744813CA" w14:textId="311A28EF" w:rsidR="004F3A02" w:rsidRPr="00D34314" w:rsidRDefault="000A02F5" w:rsidP="004F4E53">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Al respecto, 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Además, conforme al artículo 12.6 de dicho ordenamiento jurídico, uno de los entes que pueden llevar a cabo contratos de obra pública o servicios relacionados con la misma, son los Municipios, a través de los Ayuntamientos.</w:t>
      </w:r>
    </w:p>
    <w:p w14:paraId="1D593369" w14:textId="77777777" w:rsidR="000631AE" w:rsidRPr="00D34314" w:rsidRDefault="000631AE" w:rsidP="004F4E53">
      <w:pPr>
        <w:spacing w:line="360" w:lineRule="auto"/>
        <w:contextualSpacing/>
        <w:jc w:val="both"/>
        <w:rPr>
          <w:rFonts w:ascii="Palatino Linotype" w:hAnsi="Palatino Linotype" w:cs="Tahoma"/>
          <w:bCs/>
          <w:iCs/>
          <w:sz w:val="22"/>
          <w:szCs w:val="22"/>
          <w:lang w:val="es-ES"/>
        </w:rPr>
      </w:pPr>
    </w:p>
    <w:p w14:paraId="0215FB32" w14:textId="68F6F40A" w:rsidR="000631AE" w:rsidRPr="00D34314" w:rsidRDefault="000631AE" w:rsidP="004F4E53">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lastRenderedPageBreak/>
        <w:t>En el mismo sentido, el artículo 31, fracción XIX, de la Ley Orgánica Municipal del Estado de México, establece que los Ayuntamientos serán los encargados de aprobar anualmente, el Presupuesto de Egresos, en base a los ingresos presupuestados para el ejercicio de corresponda.</w:t>
      </w:r>
    </w:p>
    <w:p w14:paraId="032EF3D3" w14:textId="77777777" w:rsidR="000631AE" w:rsidRPr="00D34314" w:rsidRDefault="000631AE" w:rsidP="004F4E53">
      <w:pPr>
        <w:spacing w:line="360" w:lineRule="auto"/>
        <w:contextualSpacing/>
        <w:jc w:val="both"/>
        <w:rPr>
          <w:rFonts w:ascii="Palatino Linotype" w:hAnsi="Palatino Linotype" w:cs="Tahoma"/>
          <w:bCs/>
          <w:iCs/>
          <w:sz w:val="22"/>
          <w:szCs w:val="22"/>
          <w:lang w:val="es-ES"/>
        </w:rPr>
      </w:pPr>
    </w:p>
    <w:p w14:paraId="3B4C899E" w14:textId="26005757" w:rsidR="000631AE" w:rsidRPr="00D34314" w:rsidRDefault="000631AE" w:rsidP="004F4E53">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Además, los diversos 100 y 101, fracción II, de dicho ordenamiento jurídico, prevén que el Presupuesto de Egresos, deberá contener las previsiones de gasto público y se conformará, entre otras cosas, </w:t>
      </w:r>
      <w:r w:rsidRPr="00D34314">
        <w:rPr>
          <w:rFonts w:ascii="Palatino Linotype" w:hAnsi="Palatino Linotype" w:cs="Tahoma"/>
          <w:b/>
          <w:bCs/>
          <w:iCs/>
          <w:sz w:val="22"/>
          <w:szCs w:val="22"/>
          <w:lang w:val="es-ES"/>
        </w:rPr>
        <w:t>por los programas</w:t>
      </w:r>
      <w:r w:rsidRPr="00D34314">
        <w:rPr>
          <w:rFonts w:ascii="Palatino Linotype" w:hAnsi="Palatino Linotype" w:cs="Tahoma"/>
          <w:bCs/>
          <w:iCs/>
          <w:sz w:val="22"/>
          <w:szCs w:val="22"/>
          <w:lang w:val="es-ES"/>
        </w:rPr>
        <w:t xml:space="preserve"> en que se señalen objetivos, metas y unidades responsables para su ejecución, así como la valuación estimada del programa.</w:t>
      </w:r>
    </w:p>
    <w:p w14:paraId="1691FD58" w14:textId="77777777" w:rsidR="000631AE" w:rsidRPr="00D34314" w:rsidRDefault="000631AE" w:rsidP="004F4E53">
      <w:pPr>
        <w:spacing w:line="360" w:lineRule="auto"/>
        <w:contextualSpacing/>
        <w:jc w:val="both"/>
        <w:rPr>
          <w:rFonts w:ascii="Palatino Linotype" w:hAnsi="Palatino Linotype" w:cs="Tahoma"/>
          <w:bCs/>
          <w:iCs/>
          <w:sz w:val="22"/>
          <w:szCs w:val="22"/>
          <w:lang w:val="es-ES"/>
        </w:rPr>
      </w:pPr>
    </w:p>
    <w:p w14:paraId="79B0CCF7" w14:textId="355C1E20" w:rsidR="000631AE" w:rsidRPr="00D34314" w:rsidRDefault="000631AE" w:rsidP="004F4E53">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En ese contexto, el Glosario de Términos del Manual para la Planeación, Programación y Presupuesto de Egresos Municipal para los ejercicios fiscales de dos mil veintitrés y dos mil veinticuatro, establecen que el presupuesto es la estimación financiera anticipada de los egresos e ingresos del gobierno, necesario para cumplir con los propósitos de un programa determinado; por otra parte, establece lo siguiente:</w:t>
      </w:r>
    </w:p>
    <w:p w14:paraId="24ABB070" w14:textId="77777777" w:rsidR="000631AE" w:rsidRPr="00D34314" w:rsidRDefault="000631AE" w:rsidP="004F4E53">
      <w:pPr>
        <w:spacing w:line="360" w:lineRule="auto"/>
        <w:contextualSpacing/>
        <w:jc w:val="both"/>
        <w:rPr>
          <w:rFonts w:ascii="Palatino Linotype" w:hAnsi="Palatino Linotype" w:cs="Tahoma"/>
          <w:bCs/>
          <w:iCs/>
          <w:sz w:val="22"/>
          <w:szCs w:val="22"/>
          <w:lang w:val="es-ES"/>
        </w:rPr>
      </w:pPr>
    </w:p>
    <w:p w14:paraId="07AC3F66" w14:textId="77777777" w:rsidR="000631AE" w:rsidRPr="00D34314" w:rsidRDefault="000631AE" w:rsidP="000631AE">
      <w:pPr>
        <w:pStyle w:val="Prrafodelista"/>
        <w:numPr>
          <w:ilvl w:val="0"/>
          <w:numId w:val="35"/>
        </w:numPr>
        <w:spacing w:line="360" w:lineRule="auto"/>
        <w:jc w:val="both"/>
        <w:rPr>
          <w:rFonts w:ascii="Palatino Linotype" w:hAnsi="Palatino Linotype" w:cs="Tahoma"/>
          <w:bCs/>
          <w:iCs/>
          <w:szCs w:val="22"/>
          <w:lang w:val="es-ES"/>
        </w:rPr>
      </w:pPr>
      <w:r w:rsidRPr="00D34314">
        <w:rPr>
          <w:rFonts w:ascii="Palatino Linotype" w:hAnsi="Palatino Linotype" w:cs="Tahoma"/>
          <w:b/>
          <w:bCs/>
          <w:iCs/>
          <w:szCs w:val="22"/>
          <w:lang w:val="es-ES"/>
        </w:rPr>
        <w:t>Presupuesto Autorizado:</w:t>
      </w:r>
      <w:r w:rsidRPr="00D34314">
        <w:rPr>
          <w:rFonts w:ascii="Palatino Linotype" w:hAnsi="Palatino Linotype" w:cs="Tahoma"/>
          <w:bCs/>
          <w:iCs/>
          <w:szCs w:val="22"/>
          <w:lang w:val="es-ES"/>
        </w:rPr>
        <w:t xml:space="preserve"> Es el monto de recursos que se autoriza ejercer en un ejercicio fiscal, a través del Decreto del Presupuesto de Egresos. </w:t>
      </w:r>
    </w:p>
    <w:p w14:paraId="4B85CC52" w14:textId="77777777" w:rsidR="000631AE" w:rsidRPr="00D34314" w:rsidRDefault="000631AE" w:rsidP="004F4E53">
      <w:pPr>
        <w:spacing w:line="360" w:lineRule="auto"/>
        <w:contextualSpacing/>
        <w:jc w:val="both"/>
        <w:rPr>
          <w:rFonts w:ascii="Palatino Linotype" w:hAnsi="Palatino Linotype" w:cs="Tahoma"/>
          <w:bCs/>
          <w:iCs/>
          <w:sz w:val="22"/>
          <w:szCs w:val="22"/>
          <w:lang w:val="es-ES"/>
        </w:rPr>
      </w:pPr>
    </w:p>
    <w:p w14:paraId="699C7B85" w14:textId="46ED7557" w:rsidR="000631AE" w:rsidRPr="00D34314" w:rsidRDefault="000631AE" w:rsidP="000631AE">
      <w:pPr>
        <w:pStyle w:val="Prrafodelista"/>
        <w:numPr>
          <w:ilvl w:val="0"/>
          <w:numId w:val="35"/>
        </w:numPr>
        <w:spacing w:line="360" w:lineRule="auto"/>
        <w:jc w:val="both"/>
        <w:rPr>
          <w:rFonts w:ascii="Palatino Linotype" w:hAnsi="Palatino Linotype" w:cs="Tahoma"/>
          <w:bCs/>
          <w:iCs/>
          <w:szCs w:val="22"/>
          <w:lang w:val="es-ES"/>
        </w:rPr>
      </w:pPr>
      <w:r w:rsidRPr="00D34314">
        <w:rPr>
          <w:rFonts w:ascii="Palatino Linotype" w:hAnsi="Palatino Linotype" w:cs="Tahoma"/>
          <w:b/>
          <w:bCs/>
          <w:iCs/>
          <w:szCs w:val="22"/>
          <w:lang w:val="es-ES"/>
        </w:rPr>
        <w:t>Presupuesto Ejercido:</w:t>
      </w:r>
      <w:r w:rsidRPr="00D34314">
        <w:rPr>
          <w:rFonts w:ascii="Palatino Linotype" w:hAnsi="Palatino Linotype" w:cs="Tahoma"/>
          <w:bCs/>
          <w:iCs/>
          <w:szCs w:val="22"/>
          <w:lang w:val="es-ES"/>
        </w:rPr>
        <w:t xml:space="preserve"> Es el importe de erogaciones realizadas, respaldadas por los documentos comprobatorios presentados a la dependencia una vez autorizadas para su pago, con cargo al presupuesto autorizado.</w:t>
      </w:r>
    </w:p>
    <w:p w14:paraId="6E50FEBF" w14:textId="77777777" w:rsidR="000631AE" w:rsidRPr="00D34314" w:rsidRDefault="000631AE">
      <w:pPr>
        <w:spacing w:line="360" w:lineRule="auto"/>
        <w:contextualSpacing/>
        <w:jc w:val="both"/>
        <w:rPr>
          <w:rFonts w:ascii="Palatino Linotype" w:hAnsi="Palatino Linotype" w:cs="Tahoma"/>
          <w:bCs/>
          <w:iCs/>
          <w:sz w:val="22"/>
          <w:szCs w:val="22"/>
          <w:lang w:val="es-ES"/>
        </w:rPr>
      </w:pPr>
    </w:p>
    <w:p w14:paraId="3449D46E" w14:textId="77777777" w:rsidR="000631AE" w:rsidRPr="00D34314" w:rsidRDefault="000631AE">
      <w:pPr>
        <w:spacing w:line="360" w:lineRule="auto"/>
        <w:contextualSpacing/>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Ahora bien, sobre el presupuesto solicitado, dichos Manuales se conforman, entre otras cosas, por el Clasificador por Objeto del Gasto Estatal y Municipal, el cual contiene los capítulos que conforman el presupuesto de egresos municipal, entre los cuales se encuentra el 6000 “Inversión Pública”, que contiene los siguientes Subcapítulos: </w:t>
      </w:r>
    </w:p>
    <w:p w14:paraId="0C0C5237" w14:textId="0BEAEB8C" w:rsidR="000631AE" w:rsidRPr="00D34314" w:rsidRDefault="000631AE" w:rsidP="000631AE">
      <w:pPr>
        <w:pStyle w:val="Prrafodelista"/>
        <w:numPr>
          <w:ilvl w:val="0"/>
          <w:numId w:val="35"/>
        </w:numPr>
        <w:spacing w:line="360" w:lineRule="auto"/>
        <w:jc w:val="both"/>
        <w:rPr>
          <w:rFonts w:ascii="Palatino Linotype" w:hAnsi="Palatino Linotype" w:cs="Tahoma"/>
          <w:bCs/>
          <w:iCs/>
          <w:szCs w:val="22"/>
          <w:lang w:val="es-ES"/>
        </w:rPr>
      </w:pPr>
      <w:r w:rsidRPr="00D34314">
        <w:rPr>
          <w:rFonts w:ascii="Palatino Linotype" w:hAnsi="Palatino Linotype" w:cs="Tahoma"/>
          <w:b/>
          <w:bCs/>
          <w:iCs/>
          <w:szCs w:val="22"/>
          <w:lang w:val="es-ES"/>
        </w:rPr>
        <w:lastRenderedPageBreak/>
        <w:t>6100 “Obra Pública en Bienes de Dominio Público”:</w:t>
      </w:r>
      <w:r w:rsidRPr="00D34314">
        <w:rPr>
          <w:rFonts w:ascii="Palatino Linotype" w:hAnsi="Palatino Linotype" w:cs="Tahoma"/>
          <w:bCs/>
          <w:iCs/>
          <w:szCs w:val="22"/>
          <w:lang w:val="es-ES"/>
        </w:rPr>
        <w:t xml:space="preserve"> Asignaciones destinadas para construcciones en bienes de dominio público. </w:t>
      </w:r>
    </w:p>
    <w:p w14:paraId="4B2078E1" w14:textId="77777777" w:rsidR="000631AE" w:rsidRPr="00D34314" w:rsidRDefault="000631AE">
      <w:pPr>
        <w:spacing w:line="360" w:lineRule="auto"/>
        <w:contextualSpacing/>
        <w:jc w:val="both"/>
        <w:rPr>
          <w:rFonts w:ascii="Palatino Linotype" w:hAnsi="Palatino Linotype" w:cs="Tahoma"/>
          <w:bCs/>
          <w:iCs/>
          <w:sz w:val="22"/>
          <w:szCs w:val="22"/>
          <w:lang w:val="es-ES"/>
        </w:rPr>
      </w:pPr>
    </w:p>
    <w:p w14:paraId="37CA3AF6" w14:textId="7768B7CF" w:rsidR="000631AE" w:rsidRPr="00D34314" w:rsidRDefault="000631AE" w:rsidP="000631AE">
      <w:pPr>
        <w:pStyle w:val="Prrafodelista"/>
        <w:numPr>
          <w:ilvl w:val="0"/>
          <w:numId w:val="35"/>
        </w:numPr>
        <w:spacing w:line="360" w:lineRule="auto"/>
        <w:jc w:val="both"/>
        <w:rPr>
          <w:rFonts w:ascii="Palatino Linotype" w:hAnsi="Palatino Linotype" w:cs="Tahoma"/>
          <w:bCs/>
          <w:iCs/>
          <w:szCs w:val="22"/>
          <w:lang w:val="es-ES"/>
        </w:rPr>
      </w:pPr>
      <w:r w:rsidRPr="00D34314">
        <w:rPr>
          <w:rFonts w:ascii="Palatino Linotype" w:hAnsi="Palatino Linotype" w:cs="Tahoma"/>
          <w:b/>
          <w:bCs/>
          <w:iCs/>
          <w:szCs w:val="22"/>
          <w:lang w:val="es-ES"/>
        </w:rPr>
        <w:t>6200 “Obra Pública en Bienes Propios”:</w:t>
      </w:r>
      <w:r w:rsidRPr="00D34314">
        <w:rPr>
          <w:rFonts w:ascii="Palatino Linotype" w:hAnsi="Palatino Linotype" w:cs="Tahoma"/>
          <w:bCs/>
          <w:iCs/>
          <w:szCs w:val="22"/>
          <w:lang w:val="es-ES"/>
        </w:rPr>
        <w:t xml:space="preserve"> Asignaciones para construcciones en bienes inmuebles propiedad de los entes públicos.</w:t>
      </w:r>
    </w:p>
    <w:p w14:paraId="3D7D6CB6" w14:textId="77777777" w:rsidR="000631AE" w:rsidRPr="00D34314" w:rsidRDefault="000631AE">
      <w:pPr>
        <w:spacing w:line="360" w:lineRule="auto"/>
        <w:contextualSpacing/>
        <w:jc w:val="both"/>
        <w:rPr>
          <w:rFonts w:ascii="Palatino Linotype" w:hAnsi="Palatino Linotype" w:cs="Tahoma"/>
          <w:bCs/>
          <w:iCs/>
          <w:sz w:val="22"/>
          <w:szCs w:val="22"/>
          <w:lang w:val="es-ES"/>
        </w:rPr>
      </w:pPr>
    </w:p>
    <w:p w14:paraId="48498F27" w14:textId="77777777" w:rsidR="00DA0206" w:rsidRPr="00D34314" w:rsidRDefault="00DA0206" w:rsidP="00DA0206">
      <w:pPr>
        <w:spacing w:line="360" w:lineRule="auto"/>
        <w:contextualSpacing/>
        <w:jc w:val="both"/>
        <w:rPr>
          <w:rFonts w:ascii="Palatino Linotype" w:hAnsi="Palatino Linotype" w:cs="Tahoma"/>
          <w:iCs/>
          <w:sz w:val="22"/>
          <w:szCs w:val="22"/>
        </w:rPr>
      </w:pPr>
      <w:r w:rsidRPr="00D34314">
        <w:rPr>
          <w:rFonts w:ascii="Palatino Linotype" w:eastAsiaTheme="minorHAnsi"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D34314">
        <w:rPr>
          <w:rFonts w:ascii="Palatino Linotype" w:hAnsi="Palatino Linotype" w:cs="Tahoma"/>
          <w:bCs/>
          <w:iCs/>
          <w:sz w:val="22"/>
          <w:szCs w:val="22"/>
        </w:rPr>
        <w:t>,</w:t>
      </w:r>
      <w:r w:rsidRPr="00D34314">
        <w:rPr>
          <w:rFonts w:ascii="Palatino Linotype" w:eastAsia="Calibri" w:hAnsi="Palatino Linotype" w:cs="Tahoma"/>
          <w:bCs/>
          <w:color w:val="000000" w:themeColor="text1"/>
          <w:sz w:val="22"/>
          <w:szCs w:val="22"/>
          <w:lang w:eastAsia="en-US"/>
        </w:rPr>
        <w:t xml:space="preserve"> a efecto de que dé la respuesta que a derecho corresponda y, en su caso, proporcione los documentos que den cuenta de la información solicitada</w:t>
      </w:r>
      <w:r w:rsidRPr="00D34314">
        <w:rPr>
          <w:rFonts w:ascii="Palatino Linotype" w:eastAsia="Calibri" w:hAnsi="Palatino Linotype" w:cs="Tahoma"/>
          <w:bCs/>
          <w:color w:val="000000"/>
          <w:sz w:val="22"/>
          <w:szCs w:val="22"/>
          <w:lang w:eastAsia="en-US"/>
        </w:rPr>
        <w:t>.</w:t>
      </w:r>
    </w:p>
    <w:p w14:paraId="4905A156" w14:textId="77777777" w:rsidR="00DA0206" w:rsidRPr="00D34314" w:rsidRDefault="00DA0206" w:rsidP="00DA0206">
      <w:pPr>
        <w:tabs>
          <w:tab w:val="left" w:pos="4962"/>
        </w:tabs>
        <w:spacing w:line="360" w:lineRule="auto"/>
        <w:jc w:val="both"/>
        <w:rPr>
          <w:rFonts w:ascii="Palatino Linotype" w:eastAsia="Calibri" w:hAnsi="Palatino Linotype" w:cs="Tahoma"/>
          <w:bCs/>
          <w:color w:val="000000" w:themeColor="text1"/>
          <w:sz w:val="22"/>
          <w:szCs w:val="22"/>
          <w:lang w:eastAsia="en-US"/>
        </w:rPr>
      </w:pPr>
    </w:p>
    <w:p w14:paraId="780B35BB" w14:textId="77777777" w:rsidR="00DA0206" w:rsidRPr="00D34314" w:rsidRDefault="00DA0206" w:rsidP="00DA0206">
      <w:pPr>
        <w:spacing w:line="360" w:lineRule="auto"/>
        <w:jc w:val="both"/>
        <w:rPr>
          <w:rFonts w:ascii="Palatino Linotype" w:hAnsi="Palatino Linotype" w:cs="Tahoma"/>
          <w:bCs/>
          <w:iCs/>
          <w:color w:val="000000" w:themeColor="text1"/>
          <w:sz w:val="22"/>
          <w:szCs w:val="22"/>
          <w:lang w:val="es-ES"/>
        </w:rPr>
      </w:pPr>
      <w:bookmarkStart w:id="2" w:name="_Hlk76480431"/>
      <w:r w:rsidRPr="00D34314">
        <w:rPr>
          <w:rFonts w:ascii="Palatino Linotype" w:hAnsi="Palatino Linotype" w:cs="Tahoma"/>
          <w:bCs/>
          <w:iCs/>
          <w:color w:val="000000" w:themeColor="text1"/>
          <w:sz w:val="22"/>
          <w:szCs w:val="22"/>
          <w:lang w:val="es-ES_tradnl"/>
        </w:rPr>
        <w:t>No pasa desapercibido para este Instituto que los documentos que den cuenta de lo solicitado, pudieran contener datos confidenciales; a</w:t>
      </w:r>
      <w:r w:rsidRPr="00D34314">
        <w:rPr>
          <w:rFonts w:ascii="Palatino Linotype" w:hAnsi="Palatino Linotype" w:cs="Tahoma"/>
          <w:bCs/>
          <w:iCs/>
          <w:color w:val="000000" w:themeColor="text1"/>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611950CD" w14:textId="77777777" w:rsidR="00DA0206" w:rsidRPr="00D34314" w:rsidRDefault="00DA0206" w:rsidP="00DA0206">
      <w:pPr>
        <w:spacing w:line="360" w:lineRule="auto"/>
        <w:jc w:val="both"/>
        <w:rPr>
          <w:rFonts w:ascii="Palatino Linotype" w:hAnsi="Palatino Linotype" w:cs="Tahoma"/>
          <w:bCs/>
          <w:iCs/>
          <w:color w:val="000000" w:themeColor="text1"/>
          <w:sz w:val="22"/>
          <w:szCs w:val="22"/>
          <w:lang w:val="es-ES"/>
        </w:rPr>
      </w:pPr>
    </w:p>
    <w:p w14:paraId="233DAAB5" w14:textId="77777777" w:rsidR="00DA0206" w:rsidRPr="00D34314" w:rsidRDefault="00DA0206" w:rsidP="00DA0206">
      <w:pPr>
        <w:spacing w:line="360" w:lineRule="auto"/>
        <w:jc w:val="both"/>
        <w:rPr>
          <w:rFonts w:ascii="Palatino Linotype" w:hAnsi="Palatino Linotype" w:cs="Tahoma"/>
          <w:bCs/>
          <w:iCs/>
          <w:color w:val="000000" w:themeColor="text1"/>
          <w:sz w:val="22"/>
          <w:szCs w:val="22"/>
          <w:lang w:val="es-ES"/>
        </w:rPr>
      </w:pPr>
      <w:r w:rsidRPr="00D34314">
        <w:rPr>
          <w:rFonts w:ascii="Palatino Linotype" w:hAnsi="Palatino Linotype" w:cs="Tahoma"/>
          <w:bCs/>
          <w:iCs/>
          <w:color w:val="000000" w:themeColor="text1"/>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2"/>
    </w:p>
    <w:p w14:paraId="0FCA9A41" w14:textId="77777777" w:rsidR="00DA0206" w:rsidRPr="00D34314" w:rsidRDefault="00DA0206" w:rsidP="00DA0206">
      <w:pPr>
        <w:spacing w:line="360" w:lineRule="auto"/>
        <w:jc w:val="both"/>
        <w:rPr>
          <w:rFonts w:ascii="Palatino Linotype" w:eastAsia="Calibri" w:hAnsi="Palatino Linotype" w:cs="Tahoma"/>
          <w:bCs/>
          <w:color w:val="000000" w:themeColor="text1"/>
          <w:sz w:val="22"/>
          <w:szCs w:val="22"/>
          <w:lang w:eastAsia="en-US"/>
        </w:rPr>
      </w:pPr>
    </w:p>
    <w:p w14:paraId="6A8C6170" w14:textId="02F5C35B" w:rsidR="00DA0206" w:rsidRPr="00D34314" w:rsidRDefault="00DA0206" w:rsidP="00DA0206">
      <w:pPr>
        <w:spacing w:line="360" w:lineRule="auto"/>
        <w:jc w:val="both"/>
        <w:rPr>
          <w:rFonts w:ascii="Palatino Linotype" w:hAnsi="Palatino Linotype" w:cs="Tahoma"/>
          <w:b/>
          <w:color w:val="000000" w:themeColor="text1"/>
          <w:sz w:val="22"/>
          <w:szCs w:val="22"/>
        </w:rPr>
      </w:pPr>
      <w:r w:rsidRPr="00D34314">
        <w:rPr>
          <w:rFonts w:ascii="Palatino Linotype" w:hAnsi="Palatino Linotype" w:cs="Tahoma"/>
          <w:b/>
          <w:color w:val="000000" w:themeColor="text1"/>
          <w:sz w:val="22"/>
          <w:szCs w:val="22"/>
        </w:rPr>
        <w:t>SEXTO. Decisión</w:t>
      </w:r>
    </w:p>
    <w:p w14:paraId="2682FDE0" w14:textId="77777777" w:rsidR="00DA0206" w:rsidRPr="00D34314" w:rsidRDefault="00DA0206" w:rsidP="00DA0206">
      <w:pPr>
        <w:spacing w:line="360" w:lineRule="auto"/>
        <w:jc w:val="both"/>
        <w:rPr>
          <w:rFonts w:ascii="Palatino Linotype" w:hAnsi="Palatino Linotype" w:cs="Tahoma"/>
          <w:color w:val="000000" w:themeColor="text1"/>
          <w:sz w:val="22"/>
          <w:szCs w:val="22"/>
        </w:rPr>
      </w:pPr>
    </w:p>
    <w:p w14:paraId="0A523B57" w14:textId="64FABFB9" w:rsidR="00DA0206" w:rsidRPr="00D34314" w:rsidRDefault="00DA0206" w:rsidP="00DA0206">
      <w:pPr>
        <w:spacing w:line="360" w:lineRule="auto"/>
        <w:jc w:val="both"/>
        <w:rPr>
          <w:rFonts w:ascii="Palatino Linotype" w:eastAsiaTheme="minorHAnsi" w:hAnsi="Palatino Linotype" w:cstheme="minorBidi"/>
          <w:color w:val="000000" w:themeColor="text1"/>
          <w:sz w:val="22"/>
          <w:szCs w:val="22"/>
          <w:lang w:eastAsia="en-US"/>
        </w:rPr>
      </w:pPr>
      <w:r w:rsidRPr="00D34314">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D34314">
        <w:rPr>
          <w:rFonts w:ascii="Palatino Linotype" w:hAnsi="Palatino Linotype" w:cs="Tahoma"/>
          <w:b/>
          <w:bCs/>
          <w:sz w:val="22"/>
          <w:szCs w:val="22"/>
        </w:rPr>
        <w:t>ORDENAR</w:t>
      </w:r>
      <w:r w:rsidRPr="00D34314">
        <w:rPr>
          <w:rFonts w:ascii="Palatino Linotype" w:hAnsi="Palatino Linotype" w:cs="Tahoma"/>
          <w:sz w:val="22"/>
          <w:szCs w:val="22"/>
        </w:rPr>
        <w:t xml:space="preserve"> al Sujeto Obligado,</w:t>
      </w:r>
      <w:r w:rsidRPr="00D34314">
        <w:rPr>
          <w:rFonts w:ascii="Palatino Linotype" w:eastAsia="Calibri" w:hAnsi="Palatino Linotype" w:cs="Tahoma"/>
          <w:sz w:val="22"/>
          <w:szCs w:val="22"/>
          <w:lang w:eastAsia="en-US"/>
        </w:rPr>
        <w:t xml:space="preserve"> a que dé trámite y </w:t>
      </w:r>
      <w:r w:rsidRPr="00D34314">
        <w:rPr>
          <w:rFonts w:ascii="Palatino Linotype" w:hAnsi="Palatino Linotype" w:cs="Tahoma"/>
          <w:sz w:val="22"/>
          <w:szCs w:val="22"/>
        </w:rPr>
        <w:t>respuesta a la solicitud de información pública con número 00150/ZUMPANGO/IP/2024.</w:t>
      </w:r>
    </w:p>
    <w:p w14:paraId="0FBB3E97" w14:textId="77777777" w:rsidR="00DA0206" w:rsidRPr="00D34314" w:rsidRDefault="00DA0206" w:rsidP="00DA0206">
      <w:pPr>
        <w:spacing w:line="360" w:lineRule="auto"/>
        <w:jc w:val="both"/>
        <w:rPr>
          <w:rFonts w:ascii="Palatino Linotype" w:eastAsiaTheme="minorHAnsi" w:hAnsi="Palatino Linotype" w:cstheme="minorBidi"/>
          <w:color w:val="000000" w:themeColor="text1"/>
          <w:sz w:val="22"/>
          <w:szCs w:val="22"/>
          <w:lang w:eastAsia="en-US"/>
        </w:rPr>
      </w:pPr>
    </w:p>
    <w:p w14:paraId="1D5CF35C"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SÉPTIMO. Vista a la Secretaría Técnica del Pleno</w:t>
      </w:r>
    </w:p>
    <w:p w14:paraId="11F0D55C"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5F35E218" w14:textId="7BC5C836"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En el caso en estudio, ha quedado acreditado que el</w:t>
      </w:r>
      <w:r w:rsidRPr="00D34314">
        <w:rPr>
          <w:rFonts w:ascii="Palatino Linotype" w:eastAsia="Calibri" w:hAnsi="Palatino Linotype" w:cs="Tahoma"/>
          <w:color w:val="000000" w:themeColor="text1"/>
          <w:sz w:val="22"/>
          <w:szCs w:val="22"/>
          <w:lang w:eastAsia="en-US"/>
        </w:rPr>
        <w:t xml:space="preserve"> Ayuntamiento de Zumpango</w:t>
      </w:r>
      <w:r w:rsidRPr="00D34314">
        <w:rPr>
          <w:rFonts w:ascii="Palatino Linotype" w:hAnsi="Palatino Linotype" w:cs="Tahoma"/>
          <w:b/>
          <w:bCs/>
          <w:iCs/>
          <w:sz w:val="22"/>
          <w:szCs w:val="22"/>
          <w:lang w:val="es-ES"/>
        </w:rPr>
        <w:t xml:space="preserve">, </w:t>
      </w:r>
      <w:r w:rsidRPr="00D34314">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312F8AFC"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07F3BE57"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D34314">
        <w:rPr>
          <w:rFonts w:ascii="Palatino Linotype" w:hAnsi="Palatino Linotype" w:cs="Tahoma"/>
          <w:b/>
          <w:bCs/>
          <w:iCs/>
          <w:sz w:val="22"/>
          <w:szCs w:val="22"/>
          <w:lang w:val="es-ES"/>
        </w:rPr>
        <w:t xml:space="preserve">. </w:t>
      </w:r>
    </w:p>
    <w:p w14:paraId="2CD9CC73"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3A851E23"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1FE1EDB3"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39689C5B"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D432EF7"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156DA6C1"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2AA2F8AE"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492AF863"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1087CB41"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448D358F"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Términos de la Resolución para conocimiento del Particular</w:t>
      </w:r>
    </w:p>
    <w:p w14:paraId="784C8A95"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2B6D7BF4" w14:textId="087CA55A"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Se le hace del conocimiento al Particular, que, en el presente caso, se le da la razón, pues el</w:t>
      </w:r>
      <w:r w:rsidRPr="00D34314">
        <w:rPr>
          <w:rFonts w:ascii="Palatino Linotype" w:eastAsia="Calibri" w:hAnsi="Palatino Linotype" w:cs="Tahoma"/>
          <w:color w:val="000000" w:themeColor="text1"/>
          <w:sz w:val="22"/>
          <w:szCs w:val="22"/>
          <w:lang w:eastAsia="en-US"/>
        </w:rPr>
        <w:t xml:space="preserve"> Ayuntamiento de Zumpango</w:t>
      </w:r>
      <w:r w:rsidRPr="00D34314">
        <w:rPr>
          <w:rFonts w:ascii="Palatino Linotype" w:hAnsi="Palatino Linotype" w:cs="Tahoma"/>
          <w:bCs/>
          <w:iCs/>
          <w:sz w:val="22"/>
          <w:szCs w:val="22"/>
          <w:lang w:val="es-ES"/>
        </w:rPr>
        <w:t xml:space="preserve">, no emitió contestación alguna, por lo que, deberá dar atención al requerimiento de información, realizar unas búsqueda exhaustiva y razonable en sus archivos, y en su caso, entregarle la documentación que corresponda. </w:t>
      </w:r>
    </w:p>
    <w:p w14:paraId="22390301"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0034FC28"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BBA4641" w14:textId="77777777" w:rsidR="00DA0206" w:rsidRPr="00D34314" w:rsidRDefault="00DA0206" w:rsidP="00DA0206">
      <w:pPr>
        <w:spacing w:line="360" w:lineRule="auto"/>
        <w:jc w:val="both"/>
        <w:rPr>
          <w:rFonts w:ascii="Palatino Linotype" w:hAnsi="Palatino Linotype" w:cs="Tahoma"/>
          <w:bCs/>
          <w:iCs/>
          <w:sz w:val="22"/>
          <w:szCs w:val="22"/>
          <w:lang w:val="es-ES"/>
        </w:rPr>
      </w:pPr>
    </w:p>
    <w:p w14:paraId="0425D62E"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A9644CB"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31DA0321"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Por lo expuesto y fundado, este Pleno:</w:t>
      </w:r>
    </w:p>
    <w:p w14:paraId="13B6E4B4"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6A708D74"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7AEF8097"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51251ECF" w14:textId="77777777" w:rsidR="00DA0206" w:rsidRPr="00D34314" w:rsidRDefault="00DA0206" w:rsidP="00DA0206">
      <w:pPr>
        <w:spacing w:line="360" w:lineRule="auto"/>
        <w:jc w:val="center"/>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R E S U E L V E</w:t>
      </w:r>
    </w:p>
    <w:p w14:paraId="181BD214"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7E570BCC" w14:textId="0D6855B1"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PRIMERO.</w:t>
      </w:r>
      <w:r w:rsidRPr="00D34314">
        <w:rPr>
          <w:rFonts w:ascii="Palatino Linotype" w:hAnsi="Palatino Linotype" w:cs="Tahoma"/>
          <w:bCs/>
          <w:iCs/>
          <w:sz w:val="22"/>
          <w:szCs w:val="22"/>
          <w:lang w:val="es-ES"/>
        </w:rPr>
        <w:t xml:space="preserve"> Resultan</w:t>
      </w:r>
      <w:r w:rsidRPr="00D34314">
        <w:rPr>
          <w:rFonts w:ascii="Palatino Linotype" w:hAnsi="Palatino Linotype" w:cs="Tahoma"/>
          <w:b/>
          <w:bCs/>
          <w:iCs/>
          <w:sz w:val="22"/>
          <w:szCs w:val="22"/>
          <w:lang w:val="es-ES"/>
        </w:rPr>
        <w:t xml:space="preserve"> FUNDADAS </w:t>
      </w:r>
      <w:r w:rsidRPr="00D34314">
        <w:rPr>
          <w:rFonts w:ascii="Palatino Linotype" w:hAnsi="Palatino Linotype" w:cs="Tahoma"/>
          <w:bCs/>
          <w:iCs/>
          <w:sz w:val="22"/>
          <w:szCs w:val="22"/>
          <w:lang w:val="es-ES"/>
        </w:rPr>
        <w:t>las razones o motivos de inconformidad hechos valer por el Particular en el Recurso de Revisión</w:t>
      </w:r>
      <w:r w:rsidRPr="00D34314">
        <w:rPr>
          <w:rFonts w:ascii="Palatino Linotype" w:eastAsiaTheme="minorHAnsi" w:hAnsi="Palatino Linotype" w:cs="Tahoma"/>
          <w:color w:val="0D0D0D" w:themeColor="text1" w:themeTint="F2"/>
          <w:sz w:val="22"/>
          <w:szCs w:val="22"/>
          <w:lang w:val="es-ES_tradnl" w:eastAsia="en-US"/>
        </w:rPr>
        <w:t xml:space="preserve"> 05761/INFOEM/IP/RR/2024</w:t>
      </w:r>
      <w:r w:rsidRPr="00D34314">
        <w:rPr>
          <w:rFonts w:ascii="Palatino Linotype" w:hAnsi="Palatino Linotype" w:cs="Tahoma"/>
          <w:bCs/>
          <w:iCs/>
          <w:sz w:val="22"/>
          <w:szCs w:val="22"/>
          <w:lang w:val="es-ES"/>
        </w:rPr>
        <w:t xml:space="preserve">, en términos del considerando </w:t>
      </w:r>
      <w:r w:rsidRPr="00D34314">
        <w:rPr>
          <w:rFonts w:ascii="Palatino Linotype" w:hAnsi="Palatino Linotype" w:cs="Tahoma"/>
          <w:b/>
          <w:bCs/>
          <w:iCs/>
          <w:sz w:val="22"/>
          <w:szCs w:val="22"/>
          <w:lang w:val="es-ES"/>
        </w:rPr>
        <w:t>QUINTO</w:t>
      </w:r>
      <w:r w:rsidRPr="00D34314">
        <w:rPr>
          <w:rFonts w:ascii="Palatino Linotype" w:hAnsi="Palatino Linotype" w:cs="Tahoma"/>
          <w:bCs/>
          <w:iCs/>
          <w:sz w:val="22"/>
          <w:szCs w:val="22"/>
          <w:lang w:val="es-ES"/>
        </w:rPr>
        <w:t xml:space="preserve"> y </w:t>
      </w:r>
      <w:r w:rsidRPr="00D34314">
        <w:rPr>
          <w:rFonts w:ascii="Palatino Linotype" w:hAnsi="Palatino Linotype" w:cs="Tahoma"/>
          <w:b/>
          <w:bCs/>
          <w:iCs/>
          <w:sz w:val="22"/>
          <w:szCs w:val="22"/>
          <w:lang w:val="es-ES"/>
        </w:rPr>
        <w:t xml:space="preserve">SEXTO </w:t>
      </w:r>
      <w:r w:rsidRPr="00D34314">
        <w:rPr>
          <w:rFonts w:ascii="Palatino Linotype" w:hAnsi="Palatino Linotype" w:cs="Tahoma"/>
          <w:bCs/>
          <w:iCs/>
          <w:sz w:val="22"/>
          <w:szCs w:val="22"/>
          <w:lang w:val="es-ES"/>
        </w:rPr>
        <w:t>de la presente Resolución</w:t>
      </w:r>
      <w:r w:rsidRPr="00D34314">
        <w:rPr>
          <w:rFonts w:ascii="Palatino Linotype" w:hAnsi="Palatino Linotype" w:cs="Tahoma"/>
          <w:b/>
          <w:bCs/>
          <w:iCs/>
          <w:sz w:val="22"/>
          <w:szCs w:val="22"/>
          <w:lang w:val="es-ES"/>
        </w:rPr>
        <w:t>.</w:t>
      </w:r>
    </w:p>
    <w:p w14:paraId="6C6C9CB3"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1DC46827" w14:textId="4BE68E9F"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
          <w:bCs/>
          <w:iCs/>
          <w:sz w:val="22"/>
          <w:szCs w:val="22"/>
          <w:lang w:val="es-ES"/>
        </w:rPr>
        <w:t xml:space="preserve">SEGUNDO. </w:t>
      </w:r>
      <w:r w:rsidRPr="00D34314">
        <w:rPr>
          <w:rFonts w:ascii="Palatino Linotype" w:hAnsi="Palatino Linotype" w:cs="Tahoma"/>
          <w:bCs/>
          <w:iCs/>
          <w:sz w:val="22"/>
          <w:szCs w:val="22"/>
          <w:lang w:val="es-ES"/>
        </w:rPr>
        <w:t>Se</w:t>
      </w:r>
      <w:r w:rsidRPr="00D34314">
        <w:rPr>
          <w:rFonts w:ascii="Palatino Linotype" w:hAnsi="Palatino Linotype" w:cs="Tahoma"/>
          <w:b/>
          <w:bCs/>
          <w:iCs/>
          <w:sz w:val="22"/>
          <w:szCs w:val="22"/>
          <w:lang w:val="es-ES"/>
        </w:rPr>
        <w:t xml:space="preserve"> ORDENA </w:t>
      </w:r>
      <w:r w:rsidRPr="00D34314">
        <w:rPr>
          <w:rFonts w:ascii="Palatino Linotype" w:hAnsi="Palatino Linotype" w:cs="Tahoma"/>
          <w:bCs/>
          <w:iCs/>
          <w:sz w:val="22"/>
          <w:szCs w:val="22"/>
          <w:lang w:val="es-ES"/>
        </w:rPr>
        <w:t>al Sujeto Obligado, a efecto de que dé atención a la solicitud de acceso a la información</w:t>
      </w:r>
      <w:r w:rsidRPr="00D34314">
        <w:rPr>
          <w:rFonts w:ascii="Verdana" w:hAnsi="Verdana"/>
          <w:b/>
          <w:bCs/>
          <w:color w:val="FF0000"/>
        </w:rPr>
        <w:t xml:space="preserve"> </w:t>
      </w:r>
      <w:r w:rsidRPr="00D34314">
        <w:rPr>
          <w:rFonts w:ascii="Palatino Linotype" w:hAnsi="Palatino Linotype" w:cs="Tahoma"/>
          <w:bCs/>
          <w:iCs/>
          <w:sz w:val="22"/>
          <w:szCs w:val="22"/>
          <w:lang w:val="es-ES"/>
        </w:rPr>
        <w:t>00150/ZUMPANGO/IP/2024 y, a través del Sistema de Acceso a la Información Mexiquense (SAIMEX), dé la respuesta que conforme a derecho corresponda</w:t>
      </w:r>
      <w:r w:rsidRPr="00D34314">
        <w:rPr>
          <w:rFonts w:ascii="Palatino Linotype" w:hAnsi="Palatino Linotype" w:cs="Tahoma"/>
          <w:b/>
          <w:bCs/>
          <w:iCs/>
          <w:sz w:val="22"/>
          <w:szCs w:val="22"/>
          <w:lang w:val="es-ES"/>
        </w:rPr>
        <w:t>.</w:t>
      </w:r>
    </w:p>
    <w:p w14:paraId="12DC7404"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2E5B7ABF"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 xml:space="preserve">TERCERO. </w:t>
      </w:r>
      <w:r w:rsidRPr="00D34314">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D34314">
        <w:rPr>
          <w:rFonts w:ascii="Palatino Linotype" w:hAnsi="Palatino Linotype" w:cs="Tahoma"/>
          <w:b/>
          <w:bCs/>
          <w:iCs/>
          <w:sz w:val="22"/>
          <w:szCs w:val="22"/>
          <w:lang w:val="es-ES"/>
        </w:rPr>
        <w:t xml:space="preserve">.  </w:t>
      </w:r>
    </w:p>
    <w:p w14:paraId="0680BB32"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139A1D6C"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 xml:space="preserve">CUARTO. NOTIFÍQUESE POR SAIMEX </w:t>
      </w:r>
      <w:r w:rsidRPr="00D34314">
        <w:rPr>
          <w:rFonts w:ascii="Palatino Linotype" w:hAnsi="Palatino Linotype" w:cs="Tahoma"/>
          <w:bCs/>
          <w:iCs/>
          <w:sz w:val="22"/>
          <w:szCs w:val="22"/>
          <w:lang w:val="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D34314">
        <w:rPr>
          <w:rFonts w:ascii="Palatino Linotype" w:hAnsi="Palatino Linotype" w:cs="Tahoma"/>
          <w:bCs/>
          <w:iCs/>
          <w:sz w:val="22"/>
          <w:szCs w:val="22"/>
          <w:lang w:val="es-ES"/>
        </w:rPr>
        <w:lastRenderedPageBreak/>
        <w:t>resolución o hacerlo de manera parcial, se le impondrá una medida de apremio de conformidad con lo previsto en los artículos 198, 200, fracción III, 214, 215 y 216 de la Ley referida.</w:t>
      </w:r>
    </w:p>
    <w:p w14:paraId="1A676AD0"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0C797858" w14:textId="77777777" w:rsidR="00DA0206" w:rsidRPr="00D34314"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
          <w:bCs/>
          <w:iCs/>
          <w:sz w:val="22"/>
          <w:szCs w:val="22"/>
          <w:lang w:val="es-ES"/>
        </w:rPr>
        <w:t xml:space="preserve">QUINTO. NOTIFÍQUESE POR SAIMEX </w:t>
      </w:r>
      <w:r w:rsidRPr="00D34314">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B0A8616"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4DC6C3B9" w14:textId="77777777" w:rsidR="00DA0206" w:rsidRPr="00D34314" w:rsidRDefault="00DA0206" w:rsidP="00DA0206">
      <w:pPr>
        <w:spacing w:line="360" w:lineRule="auto"/>
        <w:jc w:val="both"/>
        <w:rPr>
          <w:rFonts w:ascii="Palatino Linotype" w:hAnsi="Palatino Linotype" w:cs="Tahoma"/>
          <w:b/>
          <w:bCs/>
          <w:iCs/>
          <w:sz w:val="22"/>
          <w:szCs w:val="22"/>
          <w:lang w:val="es-ES"/>
        </w:rPr>
      </w:pPr>
      <w:r w:rsidRPr="00D34314">
        <w:rPr>
          <w:rFonts w:ascii="Palatino Linotype" w:hAnsi="Palatino Linotype" w:cs="Tahoma"/>
          <w:b/>
          <w:bCs/>
          <w:iCs/>
          <w:sz w:val="22"/>
          <w:szCs w:val="22"/>
          <w:lang w:val="es-ES"/>
        </w:rPr>
        <w:t xml:space="preserve">SEXTO. </w:t>
      </w:r>
      <w:r w:rsidRPr="00D34314">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D34314">
        <w:rPr>
          <w:rFonts w:ascii="Palatino Linotype" w:hAnsi="Palatino Linotype" w:cs="Tahoma"/>
          <w:b/>
          <w:bCs/>
          <w:iCs/>
          <w:sz w:val="22"/>
          <w:szCs w:val="22"/>
          <w:lang w:val="es-ES"/>
        </w:rPr>
        <w:t>SÉPTIMO</w:t>
      </w:r>
      <w:r w:rsidRPr="00D34314">
        <w:rPr>
          <w:rFonts w:ascii="Palatino Linotype" w:hAnsi="Palatino Linotype" w:cs="Tahoma"/>
          <w:bCs/>
          <w:iCs/>
          <w:sz w:val="22"/>
          <w:szCs w:val="22"/>
          <w:lang w:val="es-ES"/>
        </w:rPr>
        <w:t xml:space="preserve"> de la presente Resolución.</w:t>
      </w:r>
    </w:p>
    <w:p w14:paraId="5D4F5FDB" w14:textId="77777777" w:rsidR="00DA0206" w:rsidRPr="00D34314" w:rsidRDefault="00DA0206" w:rsidP="00DA0206">
      <w:pPr>
        <w:spacing w:line="360" w:lineRule="auto"/>
        <w:jc w:val="both"/>
        <w:rPr>
          <w:rFonts w:ascii="Palatino Linotype" w:hAnsi="Palatino Linotype" w:cs="Tahoma"/>
          <w:b/>
          <w:bCs/>
          <w:iCs/>
          <w:sz w:val="22"/>
          <w:szCs w:val="22"/>
          <w:lang w:val="es-ES"/>
        </w:rPr>
      </w:pPr>
    </w:p>
    <w:p w14:paraId="491D319F" w14:textId="219E65E6" w:rsidR="00DA0206" w:rsidRPr="00DA0206" w:rsidRDefault="00DA0206" w:rsidP="00DA0206">
      <w:pPr>
        <w:spacing w:line="360" w:lineRule="auto"/>
        <w:jc w:val="both"/>
        <w:rPr>
          <w:rFonts w:ascii="Palatino Linotype" w:hAnsi="Palatino Linotype" w:cs="Tahoma"/>
          <w:bCs/>
          <w:iCs/>
          <w:sz w:val="22"/>
          <w:szCs w:val="22"/>
          <w:lang w:val="es-ES"/>
        </w:rPr>
      </w:pPr>
      <w:r w:rsidRPr="00D34314">
        <w:rPr>
          <w:rFonts w:ascii="Palatino Linotype" w:hAnsi="Palatino Linotype" w:cs="Tahoma"/>
          <w:bCs/>
          <w:iCs/>
          <w:sz w:val="22"/>
          <w:szCs w:val="22"/>
          <w:lang w:val="es-ES"/>
        </w:rPr>
        <w:t xml:space="preserve">ASÍ LO RESUELVE, POR </w:t>
      </w:r>
      <w:r w:rsidRPr="00D34314">
        <w:rPr>
          <w:rFonts w:ascii="Palatino Linotype" w:hAnsi="Palatino Linotype" w:cs="Tahoma"/>
          <w:b/>
          <w:bCs/>
          <w:iCs/>
          <w:sz w:val="22"/>
          <w:szCs w:val="22"/>
          <w:lang w:val="es-ES"/>
        </w:rPr>
        <w:t>UNANIMIDAD</w:t>
      </w:r>
      <w:r w:rsidRPr="00D34314">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00056B2B" w14:textId="77777777" w:rsidR="00DA0206" w:rsidRPr="00DA0206" w:rsidRDefault="00DA0206" w:rsidP="00DA0206">
      <w:pPr>
        <w:spacing w:line="360" w:lineRule="auto"/>
        <w:jc w:val="both"/>
        <w:rPr>
          <w:rFonts w:ascii="Palatino Linotype" w:hAnsi="Palatino Linotype" w:cs="Tahoma"/>
          <w:sz w:val="22"/>
          <w:szCs w:val="22"/>
        </w:rPr>
      </w:pPr>
    </w:p>
    <w:p w14:paraId="0FC05A89" w14:textId="77777777" w:rsidR="000631AE" w:rsidRDefault="000631AE">
      <w:pPr>
        <w:spacing w:line="360" w:lineRule="auto"/>
        <w:contextualSpacing/>
        <w:jc w:val="both"/>
        <w:rPr>
          <w:rFonts w:ascii="Palatino Linotype" w:hAnsi="Palatino Linotype" w:cs="Tahoma"/>
          <w:bCs/>
          <w:iCs/>
          <w:sz w:val="22"/>
          <w:szCs w:val="22"/>
          <w:lang w:val="es-ES"/>
        </w:rPr>
      </w:pPr>
    </w:p>
    <w:p w14:paraId="43317285" w14:textId="77777777" w:rsidR="00190195" w:rsidRDefault="00190195">
      <w:pPr>
        <w:spacing w:line="360" w:lineRule="auto"/>
        <w:contextualSpacing/>
        <w:jc w:val="both"/>
        <w:rPr>
          <w:rFonts w:ascii="Palatino Linotype" w:hAnsi="Palatino Linotype" w:cs="Tahoma"/>
          <w:bCs/>
          <w:iCs/>
          <w:sz w:val="22"/>
          <w:szCs w:val="22"/>
          <w:lang w:val="es-ES"/>
        </w:rPr>
      </w:pPr>
    </w:p>
    <w:p w14:paraId="23F5C239" w14:textId="77777777" w:rsidR="00190195" w:rsidRDefault="00190195">
      <w:pPr>
        <w:spacing w:line="360" w:lineRule="auto"/>
        <w:contextualSpacing/>
        <w:jc w:val="both"/>
        <w:rPr>
          <w:rFonts w:ascii="Palatino Linotype" w:hAnsi="Palatino Linotype" w:cs="Tahoma"/>
          <w:bCs/>
          <w:iCs/>
          <w:sz w:val="22"/>
          <w:szCs w:val="22"/>
          <w:lang w:val="es-ES"/>
        </w:rPr>
      </w:pPr>
    </w:p>
    <w:p w14:paraId="06E909D0" w14:textId="77777777" w:rsidR="00190195" w:rsidRPr="00E12A92" w:rsidRDefault="00190195">
      <w:pPr>
        <w:spacing w:line="360" w:lineRule="auto"/>
        <w:contextualSpacing/>
        <w:jc w:val="both"/>
        <w:rPr>
          <w:rFonts w:ascii="Palatino Linotype" w:hAnsi="Palatino Linotype" w:cs="Tahoma"/>
          <w:bCs/>
          <w:iCs/>
          <w:sz w:val="22"/>
          <w:szCs w:val="22"/>
          <w:lang w:val="es-ES"/>
        </w:rPr>
      </w:pPr>
    </w:p>
    <w:sectPr w:rsidR="00190195" w:rsidRPr="00E12A9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94ED" w14:textId="77777777" w:rsidR="00491909" w:rsidRDefault="00491909" w:rsidP="00B31222">
      <w:r>
        <w:separator/>
      </w:r>
    </w:p>
  </w:endnote>
  <w:endnote w:type="continuationSeparator" w:id="0">
    <w:p w14:paraId="363FBD79" w14:textId="77777777" w:rsidR="00491909" w:rsidRDefault="00491909"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2018"/>
      <w:docPartObj>
        <w:docPartGallery w:val="Page Numbers (Bottom of Page)"/>
        <w:docPartUnique/>
      </w:docPartObj>
    </w:sdtPr>
    <w:sdtContent>
      <w:sdt>
        <w:sdtPr>
          <w:id w:val="-1769616900"/>
          <w:docPartObj>
            <w:docPartGallery w:val="Page Numbers (Top of Page)"/>
            <w:docPartUnique/>
          </w:docPartObj>
        </w:sdtPr>
        <w:sdtContent>
          <w:p w14:paraId="18CEBFF0" w14:textId="77777777" w:rsidR="007B5E3B" w:rsidRPr="00C13895" w:rsidRDefault="007B5E3B">
            <w:pPr>
              <w:pStyle w:val="Piedepgina"/>
              <w:jc w:val="right"/>
              <w:rPr>
                <w:sz w:val="26"/>
                <w:szCs w:val="26"/>
              </w:rPr>
            </w:pPr>
          </w:p>
          <w:p w14:paraId="4EA60772" w14:textId="77777777" w:rsidR="007B5E3B" w:rsidRDefault="007B5E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34314">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34314">
              <w:rPr>
                <w:b/>
                <w:bCs/>
                <w:noProof/>
              </w:rPr>
              <w:t>18</w:t>
            </w:r>
            <w:r>
              <w:rPr>
                <w:b/>
                <w:bCs/>
                <w:sz w:val="24"/>
                <w:szCs w:val="24"/>
              </w:rPr>
              <w:fldChar w:fldCharType="end"/>
            </w:r>
          </w:p>
        </w:sdtContent>
      </w:sdt>
    </w:sdtContent>
  </w:sdt>
  <w:p w14:paraId="52786F2A" w14:textId="77777777" w:rsidR="007B5E3B" w:rsidRDefault="007B5E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767700"/>
      <w:docPartObj>
        <w:docPartGallery w:val="Page Numbers (Bottom of Page)"/>
        <w:docPartUnique/>
      </w:docPartObj>
    </w:sdtPr>
    <w:sdtContent>
      <w:sdt>
        <w:sdtPr>
          <w:id w:val="315386424"/>
          <w:docPartObj>
            <w:docPartGallery w:val="Page Numbers (Top of Page)"/>
            <w:docPartUnique/>
          </w:docPartObj>
        </w:sdtPr>
        <w:sdtContent>
          <w:p w14:paraId="59E12402" w14:textId="77777777" w:rsidR="007B5E3B" w:rsidRDefault="007B5E3B">
            <w:pPr>
              <w:pStyle w:val="Piedepgina"/>
              <w:jc w:val="right"/>
            </w:pPr>
          </w:p>
          <w:p w14:paraId="2D2F5338" w14:textId="77777777" w:rsidR="007B5E3B" w:rsidRDefault="007B5E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3431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34314">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D163" w14:textId="77777777" w:rsidR="00491909" w:rsidRDefault="00491909" w:rsidP="00B31222">
      <w:r>
        <w:separator/>
      </w:r>
    </w:p>
  </w:footnote>
  <w:footnote w:type="continuationSeparator" w:id="0">
    <w:p w14:paraId="2877D422" w14:textId="77777777" w:rsidR="00491909" w:rsidRDefault="00491909"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22" w:type="dxa"/>
      <w:tblInd w:w="2552" w:type="dxa"/>
      <w:tblLayout w:type="fixed"/>
      <w:tblLook w:val="04A0" w:firstRow="1" w:lastRow="0" w:firstColumn="1" w:lastColumn="0" w:noHBand="0" w:noVBand="1"/>
    </w:tblPr>
    <w:tblGrid>
      <w:gridCol w:w="8222"/>
    </w:tblGrid>
    <w:tr w:rsidR="007B5E3B" w:rsidRPr="005C106F" w14:paraId="50E888ED" w14:textId="77777777" w:rsidTr="00895942">
      <w:trPr>
        <w:trHeight w:val="1412"/>
      </w:trPr>
      <w:tc>
        <w:tcPr>
          <w:tcW w:w="8222" w:type="dxa"/>
          <w:shd w:val="clear" w:color="auto" w:fill="auto"/>
        </w:tcPr>
        <w:p w14:paraId="7767903D" w14:textId="77777777" w:rsidR="007B5E3B" w:rsidRDefault="007B5E3B"/>
        <w:tbl>
          <w:tblPr>
            <w:tblStyle w:val="Tablaconcuadrcula"/>
            <w:tblW w:w="7087" w:type="dxa"/>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535"/>
          </w:tblGrid>
          <w:tr w:rsidR="007B5E3B" w14:paraId="401FF1E4" w14:textId="77777777" w:rsidTr="00636E0D">
            <w:trPr>
              <w:trHeight w:val="144"/>
            </w:trPr>
            <w:tc>
              <w:tcPr>
                <w:tcW w:w="2552" w:type="dxa"/>
              </w:tcPr>
              <w:p w14:paraId="2FAA5A5D" w14:textId="77777777" w:rsidR="007B5E3B" w:rsidRPr="00026EBB" w:rsidRDefault="007B5E3B"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535" w:type="dxa"/>
              </w:tcPr>
              <w:p w14:paraId="35595BB5" w14:textId="782428CA" w:rsidR="007B5E3B" w:rsidRPr="008B3548" w:rsidRDefault="007B5E3B" w:rsidP="00885230">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05761</w:t>
                </w:r>
                <w:r w:rsidRPr="00747F8C">
                  <w:rPr>
                    <w:rFonts w:ascii="Palatino Linotype" w:eastAsia="Calibri" w:hAnsi="Palatino Linotype" w:cs="Tahoma"/>
                    <w:sz w:val="22"/>
                    <w:szCs w:val="22"/>
                    <w:lang w:val="es-MX" w:eastAsia="en-US"/>
                  </w:rPr>
                  <w:t>/INFOEM/IP/RR/2024</w:t>
                </w:r>
              </w:p>
            </w:tc>
          </w:tr>
          <w:tr w:rsidR="007B5E3B" w14:paraId="6B793921" w14:textId="77777777" w:rsidTr="00636E0D">
            <w:trPr>
              <w:trHeight w:val="144"/>
            </w:trPr>
            <w:tc>
              <w:tcPr>
                <w:tcW w:w="2552" w:type="dxa"/>
              </w:tcPr>
              <w:p w14:paraId="248F8814" w14:textId="77777777" w:rsidR="007B5E3B" w:rsidRPr="00026EBB" w:rsidRDefault="007B5E3B"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35" w:type="dxa"/>
              </w:tcPr>
              <w:p w14:paraId="31642F59" w14:textId="6B2118F8" w:rsidR="007B5E3B" w:rsidRPr="00A404EA" w:rsidRDefault="007B5E3B"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 xml:space="preserve">Ayuntamiento de Zumpango </w:t>
                </w:r>
              </w:p>
            </w:tc>
          </w:tr>
          <w:tr w:rsidR="007B5E3B" w14:paraId="5F57F04A" w14:textId="77777777" w:rsidTr="00636E0D">
            <w:trPr>
              <w:trHeight w:val="138"/>
            </w:trPr>
            <w:tc>
              <w:tcPr>
                <w:tcW w:w="2552" w:type="dxa"/>
              </w:tcPr>
              <w:p w14:paraId="249191FD" w14:textId="77777777" w:rsidR="007B5E3B" w:rsidRPr="00026EBB" w:rsidRDefault="007B5E3B"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35" w:type="dxa"/>
              </w:tcPr>
              <w:p w14:paraId="4BE48A03" w14:textId="77777777" w:rsidR="007B5E3B" w:rsidRDefault="007B5E3B"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7B5E3B" w:rsidRPr="00026EBB" w:rsidRDefault="007B5E3B" w:rsidP="00885230">
                <w:pPr>
                  <w:tabs>
                    <w:tab w:val="right" w:pos="8838"/>
                  </w:tabs>
                  <w:ind w:left="-108"/>
                  <w:jc w:val="both"/>
                  <w:rPr>
                    <w:rFonts w:ascii="Palatino Linotype" w:eastAsia="Calibri" w:hAnsi="Palatino Linotype" w:cs="Tahoma"/>
                    <w:b/>
                    <w:sz w:val="22"/>
                    <w:szCs w:val="22"/>
                    <w:lang w:val="es-MX" w:eastAsia="en-US"/>
                  </w:rPr>
                </w:pPr>
              </w:p>
            </w:tc>
          </w:tr>
        </w:tbl>
        <w:p w14:paraId="750160B9" w14:textId="77777777" w:rsidR="007B5E3B" w:rsidRPr="005C106F" w:rsidRDefault="007B5E3B" w:rsidP="005743D2">
          <w:pPr>
            <w:tabs>
              <w:tab w:val="right" w:pos="8838"/>
            </w:tabs>
            <w:ind w:left="-28"/>
            <w:jc w:val="both"/>
            <w:rPr>
              <w:rFonts w:ascii="Arial" w:eastAsia="Calibri" w:hAnsi="Arial" w:cs="Arial"/>
              <w:b/>
              <w:sz w:val="22"/>
              <w:szCs w:val="22"/>
              <w:lang w:eastAsia="en-US"/>
            </w:rPr>
          </w:pPr>
        </w:p>
      </w:tc>
    </w:tr>
  </w:tbl>
  <w:p w14:paraId="03D9BF59" w14:textId="4D62241B" w:rsidR="007B5E3B" w:rsidRDefault="00000000"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RCA DE AGUA - HOJA RESOLUCIÓN" style="position:absolute;margin-left:-88.4pt;margin-top:-131.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F17" w14:textId="0A90E6D4" w:rsidR="007B5E3B" w:rsidRDefault="00000000">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1026" type="#_x0000_t75" alt="MARCA DE AGUA - HOJA RESOLUCIÓN" style="position:absolute;margin-left:-68.15pt;margin-top:-130.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540"/>
    </w:tblGrid>
    <w:tr w:rsidR="007B5E3B" w:rsidRPr="00264223" w14:paraId="47FE01F0" w14:textId="77777777" w:rsidTr="00636E0D">
      <w:trPr>
        <w:trHeight w:val="466"/>
      </w:trPr>
      <w:tc>
        <w:tcPr>
          <w:tcW w:w="2694" w:type="dxa"/>
          <w:vAlign w:val="bottom"/>
        </w:tcPr>
        <w:p w14:paraId="797F08EF" w14:textId="77777777" w:rsidR="007B5E3B" w:rsidRPr="00026EBB" w:rsidRDefault="007B5E3B"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7B5E3B" w:rsidRPr="0091633A" w:rsidRDefault="007B5E3B"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540" w:type="dxa"/>
          <w:vAlign w:val="bottom"/>
        </w:tcPr>
        <w:p w14:paraId="5D029AEB" w14:textId="104BA6B2" w:rsidR="007B5E3B" w:rsidRPr="00A404EA" w:rsidRDefault="007B5E3B" w:rsidP="00082E7D">
          <w:pPr>
            <w:tabs>
              <w:tab w:val="right" w:pos="8838"/>
            </w:tabs>
            <w:spacing w:line="276" w:lineRule="auto"/>
            <w:ind w:right="-108"/>
            <w:jc w:val="both"/>
            <w:rPr>
              <w:rFonts w:ascii="Palatino Linotype" w:eastAsia="Calibri" w:hAnsi="Palatino Linotype" w:cs="Tahoma"/>
              <w:sz w:val="22"/>
              <w:szCs w:val="22"/>
              <w:lang w:eastAsia="en-US"/>
            </w:rPr>
          </w:pPr>
          <w:r w:rsidRPr="00082E7D">
            <w:rPr>
              <w:rFonts w:ascii="Palatino Linotype" w:eastAsia="Calibri" w:hAnsi="Palatino Linotype" w:cs="Tahoma"/>
              <w:sz w:val="22"/>
              <w:szCs w:val="22"/>
              <w:lang w:val="es-MX" w:eastAsia="en-US"/>
            </w:rPr>
            <w:t>05761/INFOEM/IP/RR/2024</w:t>
          </w:r>
        </w:p>
      </w:tc>
    </w:tr>
    <w:tr w:rsidR="007B5E3B" w:rsidRPr="00264223" w14:paraId="3B115A83" w14:textId="77777777" w:rsidTr="00636E0D">
      <w:trPr>
        <w:trHeight w:val="119"/>
      </w:trPr>
      <w:tc>
        <w:tcPr>
          <w:tcW w:w="2694" w:type="dxa"/>
        </w:tcPr>
        <w:p w14:paraId="769D227C" w14:textId="77777777" w:rsidR="007B5E3B" w:rsidRPr="00026EBB" w:rsidRDefault="007B5E3B"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7B5E3B" w:rsidRPr="00026EBB" w:rsidRDefault="007B5E3B"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540" w:type="dxa"/>
        </w:tcPr>
        <w:p w14:paraId="26162836" w14:textId="17FF91FC" w:rsidR="007B5E3B" w:rsidRPr="0055002A" w:rsidRDefault="00190195" w:rsidP="00082E7D">
          <w:pPr>
            <w:tabs>
              <w:tab w:val="right" w:pos="8838"/>
            </w:tabs>
            <w:spacing w:line="276" w:lineRule="auto"/>
            <w:ind w:right="171"/>
            <w:jc w:val="both"/>
            <w:rPr>
              <w:rFonts w:ascii="Palatino Linotype" w:eastAsia="Calibri" w:hAnsi="Palatino Linotype" w:cs="Tahoma"/>
              <w:sz w:val="22"/>
              <w:szCs w:val="22"/>
              <w:lang w:eastAsia="en-US"/>
            </w:rPr>
          </w:pPr>
          <w:r w:rsidRPr="00190195">
            <w:rPr>
              <w:rFonts w:ascii="Palatino Linotype" w:eastAsia="Calibri" w:hAnsi="Palatino Linotype" w:cs="Tahoma"/>
              <w:sz w:val="22"/>
              <w:szCs w:val="22"/>
              <w:highlight w:val="black"/>
              <w:lang w:eastAsia="en-US"/>
            </w:rPr>
            <w:t>XXXXXXXXXXXXXXXX</w:t>
          </w:r>
        </w:p>
      </w:tc>
    </w:tr>
    <w:tr w:rsidR="007B5E3B" w:rsidRPr="00264223" w14:paraId="111B16D3" w14:textId="77777777" w:rsidTr="00636E0D">
      <w:trPr>
        <w:trHeight w:val="234"/>
      </w:trPr>
      <w:tc>
        <w:tcPr>
          <w:tcW w:w="2694" w:type="dxa"/>
        </w:tcPr>
        <w:p w14:paraId="23CA2497" w14:textId="2D869CFF" w:rsidR="007B5E3B" w:rsidRPr="00026EBB" w:rsidRDefault="007B5E3B"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7B5E3B" w:rsidRPr="00026EBB" w:rsidRDefault="007B5E3B"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40" w:type="dxa"/>
        </w:tcPr>
        <w:p w14:paraId="69B99F24" w14:textId="2FB8F397" w:rsidR="007B5E3B" w:rsidRPr="004A0C66" w:rsidRDefault="007B5E3B" w:rsidP="00082E7D">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Zumpango</w:t>
          </w:r>
        </w:p>
      </w:tc>
    </w:tr>
    <w:tr w:rsidR="007B5E3B" w:rsidRPr="00264223" w14:paraId="69512480" w14:textId="77777777" w:rsidTr="00636E0D">
      <w:trPr>
        <w:trHeight w:val="234"/>
      </w:trPr>
      <w:tc>
        <w:tcPr>
          <w:tcW w:w="2694" w:type="dxa"/>
        </w:tcPr>
        <w:p w14:paraId="574761F6" w14:textId="77777777" w:rsidR="007B5E3B" w:rsidRPr="00026EBB" w:rsidRDefault="007B5E3B"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7B5E3B" w:rsidRPr="00026EBB" w:rsidRDefault="007B5E3B"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40" w:type="dxa"/>
        </w:tcPr>
        <w:p w14:paraId="761045C2" w14:textId="77777777" w:rsidR="007B5E3B" w:rsidRDefault="007B5E3B"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7B5E3B" w:rsidRPr="00E67009" w:rsidRDefault="007B5E3B"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7815DD"/>
    <w:multiLevelType w:val="hybridMultilevel"/>
    <w:tmpl w:val="E048B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5D6D50"/>
    <w:multiLevelType w:val="hybridMultilevel"/>
    <w:tmpl w:val="EA14A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5143740">
    <w:abstractNumId w:val="0"/>
  </w:num>
  <w:num w:numId="2" w16cid:durableId="2090958541">
    <w:abstractNumId w:val="10"/>
  </w:num>
  <w:num w:numId="3" w16cid:durableId="1972397447">
    <w:abstractNumId w:val="31"/>
  </w:num>
  <w:num w:numId="4" w16cid:durableId="841164347">
    <w:abstractNumId w:val="7"/>
  </w:num>
  <w:num w:numId="5" w16cid:durableId="1074399400">
    <w:abstractNumId w:val="24"/>
  </w:num>
  <w:num w:numId="6" w16cid:durableId="1827473728">
    <w:abstractNumId w:val="27"/>
  </w:num>
  <w:num w:numId="7" w16cid:durableId="1940673457">
    <w:abstractNumId w:val="27"/>
  </w:num>
  <w:num w:numId="8" w16cid:durableId="1838497128">
    <w:abstractNumId w:val="23"/>
  </w:num>
  <w:num w:numId="9" w16cid:durableId="1581674371">
    <w:abstractNumId w:val="11"/>
  </w:num>
  <w:num w:numId="10" w16cid:durableId="1709183948">
    <w:abstractNumId w:val="20"/>
  </w:num>
  <w:num w:numId="11" w16cid:durableId="1547137233">
    <w:abstractNumId w:val="13"/>
  </w:num>
  <w:num w:numId="12" w16cid:durableId="883566768">
    <w:abstractNumId w:val="5"/>
  </w:num>
  <w:num w:numId="13" w16cid:durableId="1892763162">
    <w:abstractNumId w:val="9"/>
  </w:num>
  <w:num w:numId="14" w16cid:durableId="2017489998">
    <w:abstractNumId w:val="32"/>
  </w:num>
  <w:num w:numId="15" w16cid:durableId="1455635965">
    <w:abstractNumId w:val="3"/>
  </w:num>
  <w:num w:numId="16" w16cid:durableId="1205406582">
    <w:abstractNumId w:val="26"/>
  </w:num>
  <w:num w:numId="17" w16cid:durableId="625892604">
    <w:abstractNumId w:val="22"/>
  </w:num>
  <w:num w:numId="18" w16cid:durableId="1987126549">
    <w:abstractNumId w:val="30"/>
  </w:num>
  <w:num w:numId="19" w16cid:durableId="1370105524">
    <w:abstractNumId w:val="14"/>
  </w:num>
  <w:num w:numId="20" w16cid:durableId="1431857205">
    <w:abstractNumId w:val="28"/>
  </w:num>
  <w:num w:numId="21" w16cid:durableId="537934855">
    <w:abstractNumId w:val="4"/>
  </w:num>
  <w:num w:numId="22" w16cid:durableId="2120252940">
    <w:abstractNumId w:val="15"/>
  </w:num>
  <w:num w:numId="23" w16cid:durableId="16969300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8593511">
    <w:abstractNumId w:val="17"/>
  </w:num>
  <w:num w:numId="25" w16cid:durableId="1513183073">
    <w:abstractNumId w:val="19"/>
  </w:num>
  <w:num w:numId="26" w16cid:durableId="2086535312">
    <w:abstractNumId w:val="10"/>
  </w:num>
  <w:num w:numId="27" w16cid:durableId="1971667749">
    <w:abstractNumId w:val="31"/>
  </w:num>
  <w:num w:numId="28" w16cid:durableId="1007755664">
    <w:abstractNumId w:val="6"/>
  </w:num>
  <w:num w:numId="29" w16cid:durableId="14427824">
    <w:abstractNumId w:val="18"/>
  </w:num>
  <w:num w:numId="30" w16cid:durableId="1534612576">
    <w:abstractNumId w:val="2"/>
  </w:num>
  <w:num w:numId="31" w16cid:durableId="2085102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943691">
    <w:abstractNumId w:val="1"/>
  </w:num>
  <w:num w:numId="33" w16cid:durableId="980771301">
    <w:abstractNumId w:val="12"/>
  </w:num>
  <w:num w:numId="34" w16cid:durableId="985167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2065788">
    <w:abstractNumId w:val="8"/>
  </w:num>
  <w:num w:numId="36" w16cid:durableId="2320121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035"/>
    <w:rsid w:val="00054FE0"/>
    <w:rsid w:val="000551C1"/>
    <w:rsid w:val="00055251"/>
    <w:rsid w:val="000552FA"/>
    <w:rsid w:val="000553B4"/>
    <w:rsid w:val="00057236"/>
    <w:rsid w:val="0006017B"/>
    <w:rsid w:val="000619FD"/>
    <w:rsid w:val="000631AE"/>
    <w:rsid w:val="00063366"/>
    <w:rsid w:val="00072929"/>
    <w:rsid w:val="00073274"/>
    <w:rsid w:val="0007424C"/>
    <w:rsid w:val="00076A8D"/>
    <w:rsid w:val="000813B0"/>
    <w:rsid w:val="0008148B"/>
    <w:rsid w:val="0008165E"/>
    <w:rsid w:val="00081C8C"/>
    <w:rsid w:val="00082E7D"/>
    <w:rsid w:val="00082F59"/>
    <w:rsid w:val="00087B93"/>
    <w:rsid w:val="00087F3F"/>
    <w:rsid w:val="000930AE"/>
    <w:rsid w:val="00093D95"/>
    <w:rsid w:val="00094124"/>
    <w:rsid w:val="00097211"/>
    <w:rsid w:val="0009793B"/>
    <w:rsid w:val="000A02F5"/>
    <w:rsid w:val="000A0942"/>
    <w:rsid w:val="000A20A4"/>
    <w:rsid w:val="000A2275"/>
    <w:rsid w:val="000A2389"/>
    <w:rsid w:val="000A238F"/>
    <w:rsid w:val="000A2C7C"/>
    <w:rsid w:val="000A66FD"/>
    <w:rsid w:val="000A7211"/>
    <w:rsid w:val="000B0B4E"/>
    <w:rsid w:val="000B0E6F"/>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6EC9"/>
    <w:rsid w:val="001373A9"/>
    <w:rsid w:val="001405F5"/>
    <w:rsid w:val="00141050"/>
    <w:rsid w:val="0014155A"/>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0195"/>
    <w:rsid w:val="001923B6"/>
    <w:rsid w:val="0019389B"/>
    <w:rsid w:val="00194314"/>
    <w:rsid w:val="00194582"/>
    <w:rsid w:val="0019576A"/>
    <w:rsid w:val="001A1B88"/>
    <w:rsid w:val="001A1B94"/>
    <w:rsid w:val="001A22F5"/>
    <w:rsid w:val="001A5B3D"/>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D0086"/>
    <w:rsid w:val="001D0094"/>
    <w:rsid w:val="001D33B5"/>
    <w:rsid w:val="001D425D"/>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4C3"/>
    <w:rsid w:val="002727CC"/>
    <w:rsid w:val="002734CD"/>
    <w:rsid w:val="00273679"/>
    <w:rsid w:val="00273940"/>
    <w:rsid w:val="0028009F"/>
    <w:rsid w:val="00280E27"/>
    <w:rsid w:val="00281735"/>
    <w:rsid w:val="00281A35"/>
    <w:rsid w:val="0028241D"/>
    <w:rsid w:val="00283E90"/>
    <w:rsid w:val="00284144"/>
    <w:rsid w:val="00284486"/>
    <w:rsid w:val="00285644"/>
    <w:rsid w:val="0028581E"/>
    <w:rsid w:val="002921EB"/>
    <w:rsid w:val="0029282F"/>
    <w:rsid w:val="00292DE5"/>
    <w:rsid w:val="0029330C"/>
    <w:rsid w:val="00293491"/>
    <w:rsid w:val="00293A8C"/>
    <w:rsid w:val="00295958"/>
    <w:rsid w:val="002A0FB8"/>
    <w:rsid w:val="002A30E4"/>
    <w:rsid w:val="002A3B3C"/>
    <w:rsid w:val="002A4D71"/>
    <w:rsid w:val="002A6193"/>
    <w:rsid w:val="002A79CB"/>
    <w:rsid w:val="002A7BD4"/>
    <w:rsid w:val="002A7F32"/>
    <w:rsid w:val="002B20A1"/>
    <w:rsid w:val="002B2147"/>
    <w:rsid w:val="002B226E"/>
    <w:rsid w:val="002B3E1D"/>
    <w:rsid w:val="002B4524"/>
    <w:rsid w:val="002B46D4"/>
    <w:rsid w:val="002B54CF"/>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5015"/>
    <w:rsid w:val="002E577C"/>
    <w:rsid w:val="002E7ACF"/>
    <w:rsid w:val="002F0CE9"/>
    <w:rsid w:val="002F18C3"/>
    <w:rsid w:val="002F199F"/>
    <w:rsid w:val="002F2DA1"/>
    <w:rsid w:val="002F3691"/>
    <w:rsid w:val="002F3BD0"/>
    <w:rsid w:val="002F5B19"/>
    <w:rsid w:val="003001B5"/>
    <w:rsid w:val="00300A0B"/>
    <w:rsid w:val="00301F46"/>
    <w:rsid w:val="0030387B"/>
    <w:rsid w:val="00303CAD"/>
    <w:rsid w:val="00304689"/>
    <w:rsid w:val="003046FD"/>
    <w:rsid w:val="003053CA"/>
    <w:rsid w:val="00306418"/>
    <w:rsid w:val="003068F2"/>
    <w:rsid w:val="0030726B"/>
    <w:rsid w:val="003100F3"/>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26FB"/>
    <w:rsid w:val="00353B6D"/>
    <w:rsid w:val="00354920"/>
    <w:rsid w:val="00355AA1"/>
    <w:rsid w:val="00355DC6"/>
    <w:rsid w:val="00357AEA"/>
    <w:rsid w:val="003604D7"/>
    <w:rsid w:val="0036351E"/>
    <w:rsid w:val="00363664"/>
    <w:rsid w:val="0036382F"/>
    <w:rsid w:val="00363D9B"/>
    <w:rsid w:val="00364521"/>
    <w:rsid w:val="003649D3"/>
    <w:rsid w:val="00365026"/>
    <w:rsid w:val="00367287"/>
    <w:rsid w:val="00367F82"/>
    <w:rsid w:val="00372255"/>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06C"/>
    <w:rsid w:val="003D3757"/>
    <w:rsid w:val="003D37E4"/>
    <w:rsid w:val="003D3A9C"/>
    <w:rsid w:val="003E1278"/>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6448"/>
    <w:rsid w:val="00427207"/>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1909"/>
    <w:rsid w:val="00492519"/>
    <w:rsid w:val="00492DCA"/>
    <w:rsid w:val="00493283"/>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70C3"/>
    <w:rsid w:val="005124DC"/>
    <w:rsid w:val="00512F7F"/>
    <w:rsid w:val="00515991"/>
    <w:rsid w:val="00517D82"/>
    <w:rsid w:val="00520DD5"/>
    <w:rsid w:val="005214F8"/>
    <w:rsid w:val="005220BE"/>
    <w:rsid w:val="00525BFE"/>
    <w:rsid w:val="00526667"/>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3131"/>
    <w:rsid w:val="005A4096"/>
    <w:rsid w:val="005A6369"/>
    <w:rsid w:val="005B0196"/>
    <w:rsid w:val="005B0D7C"/>
    <w:rsid w:val="005B0DAF"/>
    <w:rsid w:val="005B0E86"/>
    <w:rsid w:val="005B27D6"/>
    <w:rsid w:val="005B2CD4"/>
    <w:rsid w:val="005B2F53"/>
    <w:rsid w:val="005B3A3B"/>
    <w:rsid w:val="005B5DEE"/>
    <w:rsid w:val="005B6854"/>
    <w:rsid w:val="005C0DBE"/>
    <w:rsid w:val="005C3721"/>
    <w:rsid w:val="005C4034"/>
    <w:rsid w:val="005C465F"/>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333E"/>
    <w:rsid w:val="00693C8E"/>
    <w:rsid w:val="006969BA"/>
    <w:rsid w:val="006A018D"/>
    <w:rsid w:val="006A026A"/>
    <w:rsid w:val="006A0425"/>
    <w:rsid w:val="006A1D62"/>
    <w:rsid w:val="006A3759"/>
    <w:rsid w:val="006A4AFF"/>
    <w:rsid w:val="006A6D7F"/>
    <w:rsid w:val="006A73F2"/>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747"/>
    <w:rsid w:val="006C4132"/>
    <w:rsid w:val="006C6F31"/>
    <w:rsid w:val="006C7760"/>
    <w:rsid w:val="006C7EEA"/>
    <w:rsid w:val="006D32A6"/>
    <w:rsid w:val="006D5217"/>
    <w:rsid w:val="006D522C"/>
    <w:rsid w:val="006D56AA"/>
    <w:rsid w:val="006D7795"/>
    <w:rsid w:val="006D789D"/>
    <w:rsid w:val="006D7ACB"/>
    <w:rsid w:val="006E00EF"/>
    <w:rsid w:val="006E1340"/>
    <w:rsid w:val="006E1A7A"/>
    <w:rsid w:val="006E38AF"/>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80CD6"/>
    <w:rsid w:val="00782EA4"/>
    <w:rsid w:val="00784B85"/>
    <w:rsid w:val="00785461"/>
    <w:rsid w:val="00786FF3"/>
    <w:rsid w:val="007875AA"/>
    <w:rsid w:val="007876BC"/>
    <w:rsid w:val="007876CF"/>
    <w:rsid w:val="00787778"/>
    <w:rsid w:val="00793090"/>
    <w:rsid w:val="00795065"/>
    <w:rsid w:val="00796BBC"/>
    <w:rsid w:val="00796F2A"/>
    <w:rsid w:val="0079735A"/>
    <w:rsid w:val="007A0176"/>
    <w:rsid w:val="007A04CE"/>
    <w:rsid w:val="007A2F67"/>
    <w:rsid w:val="007A38C9"/>
    <w:rsid w:val="007A3918"/>
    <w:rsid w:val="007A5707"/>
    <w:rsid w:val="007B0B08"/>
    <w:rsid w:val="007B0E46"/>
    <w:rsid w:val="007B0E89"/>
    <w:rsid w:val="007B2C38"/>
    <w:rsid w:val="007B2E54"/>
    <w:rsid w:val="007B5E3B"/>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1283F"/>
    <w:rsid w:val="0081480A"/>
    <w:rsid w:val="008202EB"/>
    <w:rsid w:val="0082180A"/>
    <w:rsid w:val="00822BC6"/>
    <w:rsid w:val="008240D3"/>
    <w:rsid w:val="00826491"/>
    <w:rsid w:val="00827F88"/>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6B4"/>
    <w:rsid w:val="008506BD"/>
    <w:rsid w:val="008506F4"/>
    <w:rsid w:val="00851AE4"/>
    <w:rsid w:val="00851F1C"/>
    <w:rsid w:val="00852121"/>
    <w:rsid w:val="008533DD"/>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9173B"/>
    <w:rsid w:val="00891E76"/>
    <w:rsid w:val="0089220F"/>
    <w:rsid w:val="008935AA"/>
    <w:rsid w:val="0089452E"/>
    <w:rsid w:val="00895942"/>
    <w:rsid w:val="008963F0"/>
    <w:rsid w:val="00896C53"/>
    <w:rsid w:val="008A03A5"/>
    <w:rsid w:val="008A0886"/>
    <w:rsid w:val="008A0DF3"/>
    <w:rsid w:val="008A4138"/>
    <w:rsid w:val="008A5D96"/>
    <w:rsid w:val="008A631B"/>
    <w:rsid w:val="008A662F"/>
    <w:rsid w:val="008A791B"/>
    <w:rsid w:val="008B1B3B"/>
    <w:rsid w:val="008B3548"/>
    <w:rsid w:val="008B5948"/>
    <w:rsid w:val="008B5C43"/>
    <w:rsid w:val="008B5C93"/>
    <w:rsid w:val="008B6848"/>
    <w:rsid w:val="008C2FA1"/>
    <w:rsid w:val="008C483E"/>
    <w:rsid w:val="008C7925"/>
    <w:rsid w:val="008C7D74"/>
    <w:rsid w:val="008D2C4C"/>
    <w:rsid w:val="008D39B7"/>
    <w:rsid w:val="008D6263"/>
    <w:rsid w:val="008D6344"/>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4249"/>
    <w:rsid w:val="00907CDA"/>
    <w:rsid w:val="0091055D"/>
    <w:rsid w:val="00910E4D"/>
    <w:rsid w:val="00913B76"/>
    <w:rsid w:val="009140A3"/>
    <w:rsid w:val="009141A5"/>
    <w:rsid w:val="00914C61"/>
    <w:rsid w:val="0091633A"/>
    <w:rsid w:val="00917627"/>
    <w:rsid w:val="00917D6F"/>
    <w:rsid w:val="00921B1A"/>
    <w:rsid w:val="00921DDA"/>
    <w:rsid w:val="009224D2"/>
    <w:rsid w:val="0092600D"/>
    <w:rsid w:val="00927D70"/>
    <w:rsid w:val="00927ED6"/>
    <w:rsid w:val="0093039D"/>
    <w:rsid w:val="00931E4F"/>
    <w:rsid w:val="0093364D"/>
    <w:rsid w:val="00936574"/>
    <w:rsid w:val="00943BCE"/>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6DB7"/>
    <w:rsid w:val="00990362"/>
    <w:rsid w:val="0099315B"/>
    <w:rsid w:val="00993262"/>
    <w:rsid w:val="009934CF"/>
    <w:rsid w:val="00993B80"/>
    <w:rsid w:val="00994D5D"/>
    <w:rsid w:val="00995364"/>
    <w:rsid w:val="00995AD7"/>
    <w:rsid w:val="009972BB"/>
    <w:rsid w:val="009A0D75"/>
    <w:rsid w:val="009A25DD"/>
    <w:rsid w:val="009A32D7"/>
    <w:rsid w:val="009A347A"/>
    <w:rsid w:val="009A5876"/>
    <w:rsid w:val="009A620E"/>
    <w:rsid w:val="009A6637"/>
    <w:rsid w:val="009B548D"/>
    <w:rsid w:val="009B634E"/>
    <w:rsid w:val="009B6578"/>
    <w:rsid w:val="009B6A6F"/>
    <w:rsid w:val="009B6F52"/>
    <w:rsid w:val="009C155B"/>
    <w:rsid w:val="009C1AFE"/>
    <w:rsid w:val="009C3FA3"/>
    <w:rsid w:val="009C4081"/>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3D31"/>
    <w:rsid w:val="00A24C9B"/>
    <w:rsid w:val="00A255F6"/>
    <w:rsid w:val="00A25B13"/>
    <w:rsid w:val="00A27124"/>
    <w:rsid w:val="00A2783A"/>
    <w:rsid w:val="00A27D2B"/>
    <w:rsid w:val="00A301A7"/>
    <w:rsid w:val="00A3043F"/>
    <w:rsid w:val="00A30C34"/>
    <w:rsid w:val="00A30FD3"/>
    <w:rsid w:val="00A31139"/>
    <w:rsid w:val="00A3557F"/>
    <w:rsid w:val="00A35E2F"/>
    <w:rsid w:val="00A36C75"/>
    <w:rsid w:val="00A37891"/>
    <w:rsid w:val="00A404EA"/>
    <w:rsid w:val="00A40A51"/>
    <w:rsid w:val="00A40CAA"/>
    <w:rsid w:val="00A42292"/>
    <w:rsid w:val="00A43CDA"/>
    <w:rsid w:val="00A44B26"/>
    <w:rsid w:val="00A47916"/>
    <w:rsid w:val="00A50746"/>
    <w:rsid w:val="00A509EC"/>
    <w:rsid w:val="00A52B9B"/>
    <w:rsid w:val="00A536DA"/>
    <w:rsid w:val="00A53D89"/>
    <w:rsid w:val="00A571CD"/>
    <w:rsid w:val="00A57C3D"/>
    <w:rsid w:val="00A615DC"/>
    <w:rsid w:val="00A61839"/>
    <w:rsid w:val="00A61E0F"/>
    <w:rsid w:val="00A61F25"/>
    <w:rsid w:val="00A63630"/>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90F9B"/>
    <w:rsid w:val="00A92694"/>
    <w:rsid w:val="00A93072"/>
    <w:rsid w:val="00A95108"/>
    <w:rsid w:val="00A9629C"/>
    <w:rsid w:val="00A97737"/>
    <w:rsid w:val="00AA228C"/>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6432"/>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C53"/>
    <w:rsid w:val="00B33AEB"/>
    <w:rsid w:val="00B4118B"/>
    <w:rsid w:val="00B41F43"/>
    <w:rsid w:val="00B41FDD"/>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476"/>
    <w:rsid w:val="00BB49A0"/>
    <w:rsid w:val="00BB5067"/>
    <w:rsid w:val="00BB515F"/>
    <w:rsid w:val="00BB5B41"/>
    <w:rsid w:val="00BB5DFF"/>
    <w:rsid w:val="00BC1FA5"/>
    <w:rsid w:val="00BC2C0C"/>
    <w:rsid w:val="00BC4CF5"/>
    <w:rsid w:val="00BC539E"/>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C00"/>
    <w:rsid w:val="00C210FD"/>
    <w:rsid w:val="00C21EB2"/>
    <w:rsid w:val="00C22901"/>
    <w:rsid w:val="00C22F6B"/>
    <w:rsid w:val="00C2521B"/>
    <w:rsid w:val="00C25238"/>
    <w:rsid w:val="00C305C8"/>
    <w:rsid w:val="00C305F2"/>
    <w:rsid w:val="00C307AF"/>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C46"/>
    <w:rsid w:val="00C83873"/>
    <w:rsid w:val="00C85675"/>
    <w:rsid w:val="00C901BB"/>
    <w:rsid w:val="00C90CD3"/>
    <w:rsid w:val="00C92552"/>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745"/>
    <w:rsid w:val="00CC2092"/>
    <w:rsid w:val="00CC302A"/>
    <w:rsid w:val="00CC5D85"/>
    <w:rsid w:val="00CC5E76"/>
    <w:rsid w:val="00CC71E1"/>
    <w:rsid w:val="00CC765A"/>
    <w:rsid w:val="00CC7B01"/>
    <w:rsid w:val="00CD3A5D"/>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314"/>
    <w:rsid w:val="00D348F7"/>
    <w:rsid w:val="00D351E9"/>
    <w:rsid w:val="00D3703D"/>
    <w:rsid w:val="00D37ADF"/>
    <w:rsid w:val="00D37F2B"/>
    <w:rsid w:val="00D40BC3"/>
    <w:rsid w:val="00D422ED"/>
    <w:rsid w:val="00D434EC"/>
    <w:rsid w:val="00D43894"/>
    <w:rsid w:val="00D444D0"/>
    <w:rsid w:val="00D44E9D"/>
    <w:rsid w:val="00D46E5C"/>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206"/>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67D8"/>
    <w:rsid w:val="00DF72D9"/>
    <w:rsid w:val="00DF7EC8"/>
    <w:rsid w:val="00E00829"/>
    <w:rsid w:val="00E028ED"/>
    <w:rsid w:val="00E02A57"/>
    <w:rsid w:val="00E02B6F"/>
    <w:rsid w:val="00E04660"/>
    <w:rsid w:val="00E04BA2"/>
    <w:rsid w:val="00E104F6"/>
    <w:rsid w:val="00E10748"/>
    <w:rsid w:val="00E1094C"/>
    <w:rsid w:val="00E1100F"/>
    <w:rsid w:val="00E11EF3"/>
    <w:rsid w:val="00E123AF"/>
    <w:rsid w:val="00E12A92"/>
    <w:rsid w:val="00E12F57"/>
    <w:rsid w:val="00E14282"/>
    <w:rsid w:val="00E14774"/>
    <w:rsid w:val="00E155C6"/>
    <w:rsid w:val="00E17ABD"/>
    <w:rsid w:val="00E200BA"/>
    <w:rsid w:val="00E2346B"/>
    <w:rsid w:val="00E24C70"/>
    <w:rsid w:val="00E27DDF"/>
    <w:rsid w:val="00E27E01"/>
    <w:rsid w:val="00E30A90"/>
    <w:rsid w:val="00E32DBA"/>
    <w:rsid w:val="00E350F4"/>
    <w:rsid w:val="00E40A82"/>
    <w:rsid w:val="00E41142"/>
    <w:rsid w:val="00E4249F"/>
    <w:rsid w:val="00E43469"/>
    <w:rsid w:val="00E445DA"/>
    <w:rsid w:val="00E45379"/>
    <w:rsid w:val="00E45C35"/>
    <w:rsid w:val="00E47BCB"/>
    <w:rsid w:val="00E50B22"/>
    <w:rsid w:val="00E50C4F"/>
    <w:rsid w:val="00E51E18"/>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2967"/>
    <w:rsid w:val="00E72A19"/>
    <w:rsid w:val="00E74768"/>
    <w:rsid w:val="00E759B2"/>
    <w:rsid w:val="00E770B3"/>
    <w:rsid w:val="00E804F0"/>
    <w:rsid w:val="00E8155D"/>
    <w:rsid w:val="00E829A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50D"/>
    <w:rsid w:val="00EB07CF"/>
    <w:rsid w:val="00EB092D"/>
    <w:rsid w:val="00EB3B88"/>
    <w:rsid w:val="00EC3B8F"/>
    <w:rsid w:val="00EC5CA0"/>
    <w:rsid w:val="00EC7372"/>
    <w:rsid w:val="00EC763F"/>
    <w:rsid w:val="00ED1995"/>
    <w:rsid w:val="00ED1BD8"/>
    <w:rsid w:val="00ED30E8"/>
    <w:rsid w:val="00ED3B69"/>
    <w:rsid w:val="00ED48BE"/>
    <w:rsid w:val="00ED6CD1"/>
    <w:rsid w:val="00EE0373"/>
    <w:rsid w:val="00EE3548"/>
    <w:rsid w:val="00EE59CE"/>
    <w:rsid w:val="00EE5F2E"/>
    <w:rsid w:val="00EE693B"/>
    <w:rsid w:val="00EE6B2A"/>
    <w:rsid w:val="00EE783F"/>
    <w:rsid w:val="00EE7920"/>
    <w:rsid w:val="00EE7C15"/>
    <w:rsid w:val="00EF045F"/>
    <w:rsid w:val="00EF4A64"/>
    <w:rsid w:val="00EF4D79"/>
    <w:rsid w:val="00EF7891"/>
    <w:rsid w:val="00F00407"/>
    <w:rsid w:val="00F006EA"/>
    <w:rsid w:val="00F02171"/>
    <w:rsid w:val="00F033EF"/>
    <w:rsid w:val="00F061A6"/>
    <w:rsid w:val="00F107AF"/>
    <w:rsid w:val="00F11AB3"/>
    <w:rsid w:val="00F12DD0"/>
    <w:rsid w:val="00F15D77"/>
    <w:rsid w:val="00F1661B"/>
    <w:rsid w:val="00F17D75"/>
    <w:rsid w:val="00F17E14"/>
    <w:rsid w:val="00F20633"/>
    <w:rsid w:val="00F213E5"/>
    <w:rsid w:val="00F218DA"/>
    <w:rsid w:val="00F23DB4"/>
    <w:rsid w:val="00F23E81"/>
    <w:rsid w:val="00F24A46"/>
    <w:rsid w:val="00F254BE"/>
    <w:rsid w:val="00F25CFE"/>
    <w:rsid w:val="00F3060F"/>
    <w:rsid w:val="00F32886"/>
    <w:rsid w:val="00F35243"/>
    <w:rsid w:val="00F35F1D"/>
    <w:rsid w:val="00F4018F"/>
    <w:rsid w:val="00F43E6E"/>
    <w:rsid w:val="00F44363"/>
    <w:rsid w:val="00F44423"/>
    <w:rsid w:val="00F454DD"/>
    <w:rsid w:val="00F469B3"/>
    <w:rsid w:val="00F51236"/>
    <w:rsid w:val="00F5374C"/>
    <w:rsid w:val="00F541B8"/>
    <w:rsid w:val="00F56CC2"/>
    <w:rsid w:val="00F574B4"/>
    <w:rsid w:val="00F574B7"/>
    <w:rsid w:val="00F60BC0"/>
    <w:rsid w:val="00F61B7F"/>
    <w:rsid w:val="00F62370"/>
    <w:rsid w:val="00F628D3"/>
    <w:rsid w:val="00F6497E"/>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2EE"/>
    <w:rsid w:val="00FC1A4F"/>
    <w:rsid w:val="00FC2209"/>
    <w:rsid w:val="00FC3860"/>
    <w:rsid w:val="00FC44B0"/>
    <w:rsid w:val="00FC7531"/>
    <w:rsid w:val="00FC7534"/>
    <w:rsid w:val="00FC7EAA"/>
    <w:rsid w:val="00FD4B62"/>
    <w:rsid w:val="00FD4FA5"/>
    <w:rsid w:val="00FD5166"/>
    <w:rsid w:val="00FD72CC"/>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BFEC-B772-4605-808C-97569AB3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4476</Words>
  <Characters>24623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Celi Gs</cp:lastModifiedBy>
  <cp:revision>2</cp:revision>
  <cp:lastPrinted>2019-10-03T19:28:00Z</cp:lastPrinted>
  <dcterms:created xsi:type="dcterms:W3CDTF">2024-10-21T17:00:00Z</dcterms:created>
  <dcterms:modified xsi:type="dcterms:W3CDTF">2024-10-21T17:00:00Z</dcterms:modified>
</cp:coreProperties>
</file>