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1AE3C" w14:textId="1FB3E325" w:rsidR="00CB0E35" w:rsidRPr="00B31E0C"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31E0C">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a </w:t>
      </w:r>
      <w:r w:rsidR="00C7332B" w:rsidRPr="00B31E0C">
        <w:rPr>
          <w:rFonts w:ascii="Palatino Linotype" w:eastAsia="Times New Roman" w:hAnsi="Palatino Linotype" w:cs="Palatino Linotype"/>
          <w:color w:val="000000"/>
          <w:sz w:val="24"/>
          <w:szCs w:val="24"/>
          <w:lang w:val="es-ES_tradnl" w:eastAsia="es-MX"/>
        </w:rPr>
        <w:t xml:space="preserve"> dieciséis de octubre </w:t>
      </w:r>
      <w:r w:rsidRPr="00B31E0C">
        <w:rPr>
          <w:rFonts w:ascii="Palatino Linotype" w:eastAsia="Times New Roman" w:hAnsi="Palatino Linotype" w:cs="Palatino Linotype"/>
          <w:color w:val="000000"/>
          <w:sz w:val="24"/>
          <w:szCs w:val="24"/>
          <w:lang w:val="es-ES_tradnl" w:eastAsia="es-MX"/>
        </w:rPr>
        <w:t>de dos mil veinticuatro.</w:t>
      </w:r>
    </w:p>
    <w:p w14:paraId="5DF5EF37" w14:textId="77777777" w:rsidR="00CB0E35" w:rsidRPr="00B31E0C"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DC0B76D" w14:textId="3DD5126D" w:rsidR="00CB0E35" w:rsidRPr="00B31E0C"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31E0C">
        <w:rPr>
          <w:rFonts w:ascii="Palatino Linotype" w:eastAsia="Times New Roman" w:hAnsi="Palatino Linotype" w:cs="Palatino Linotype"/>
          <w:b/>
          <w:color w:val="000000"/>
          <w:sz w:val="24"/>
          <w:szCs w:val="24"/>
          <w:lang w:val="es-ES_tradnl" w:eastAsia="es-MX"/>
        </w:rPr>
        <w:t>VISTO</w:t>
      </w:r>
      <w:r w:rsidRPr="00B31E0C">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r w:rsidRPr="00B31E0C">
        <w:rPr>
          <w:rFonts w:ascii="Palatino Linotype" w:eastAsia="Times New Roman" w:hAnsi="Palatino Linotype" w:cs="Palatino Linotype"/>
          <w:b/>
          <w:color w:val="000000"/>
          <w:sz w:val="24"/>
          <w:szCs w:val="24"/>
          <w:lang w:val="es-ES_tradnl" w:eastAsia="es-MX"/>
        </w:rPr>
        <w:t>0</w:t>
      </w:r>
      <w:r w:rsidR="00C7332B" w:rsidRPr="00B31E0C">
        <w:rPr>
          <w:rFonts w:ascii="Palatino Linotype" w:eastAsia="Times New Roman" w:hAnsi="Palatino Linotype" w:cs="Palatino Linotype"/>
          <w:b/>
          <w:color w:val="000000"/>
          <w:sz w:val="24"/>
          <w:szCs w:val="24"/>
          <w:lang w:val="es-ES_tradnl" w:eastAsia="es-MX"/>
        </w:rPr>
        <w:t>5650</w:t>
      </w:r>
      <w:r w:rsidRPr="00B31E0C">
        <w:rPr>
          <w:rFonts w:ascii="Palatino Linotype" w:eastAsia="Times New Roman" w:hAnsi="Palatino Linotype" w:cs="Palatino Linotype"/>
          <w:b/>
          <w:color w:val="000000"/>
          <w:sz w:val="24"/>
          <w:szCs w:val="24"/>
          <w:lang w:val="es-ES_tradnl" w:eastAsia="es-MX"/>
        </w:rPr>
        <w:t>/INFOEM/IP/RR/2024</w:t>
      </w:r>
      <w:r w:rsidRPr="00B31E0C">
        <w:rPr>
          <w:rFonts w:ascii="Palatino Linotype" w:eastAsia="Times New Roman" w:hAnsi="Palatino Linotype" w:cs="Palatino Linotype"/>
          <w:color w:val="000000"/>
          <w:sz w:val="24"/>
          <w:szCs w:val="24"/>
          <w:lang w:val="es-ES_tradnl" w:eastAsia="es-MX"/>
        </w:rPr>
        <w:t>, interpuesto por</w:t>
      </w:r>
      <w:r w:rsidR="00051BBB" w:rsidRPr="00B31E0C">
        <w:rPr>
          <w:rFonts w:ascii="Palatino Linotype" w:hAnsi="Palatino Linotype" w:cs="Arial"/>
          <w:b/>
          <w:bCs/>
          <w:sz w:val="24"/>
          <w:szCs w:val="24"/>
        </w:rPr>
        <w:t xml:space="preserve"> </w:t>
      </w:r>
      <w:r w:rsidR="00D5026B" w:rsidRPr="00B31E0C">
        <w:rPr>
          <w:rFonts w:ascii="Palatino Linotype" w:hAnsi="Palatino Linotype" w:cs="Arial"/>
          <w:b/>
          <w:bCs/>
          <w:sz w:val="24"/>
          <w:szCs w:val="24"/>
        </w:rPr>
        <w:t>XXXXXXXXXXXXXXXXXX</w:t>
      </w:r>
      <w:r w:rsidRPr="00B31E0C">
        <w:rPr>
          <w:rFonts w:ascii="Palatino Linotype" w:eastAsia="Times New Roman" w:hAnsi="Palatino Linotype" w:cs="Arial"/>
          <w:sz w:val="24"/>
          <w:szCs w:val="24"/>
          <w:lang w:val="es-ES_tradnl" w:eastAsia="es-MX"/>
        </w:rPr>
        <w:t xml:space="preserve">, </w:t>
      </w:r>
      <w:r w:rsidRPr="00B31E0C">
        <w:rPr>
          <w:rFonts w:ascii="Palatino Linotype" w:eastAsia="Times New Roman" w:hAnsi="Palatino Linotype" w:cs="Palatino Linotype"/>
          <w:color w:val="000000"/>
          <w:sz w:val="24"/>
          <w:szCs w:val="24"/>
          <w:lang w:val="es-ES_tradnl" w:eastAsia="es-MX"/>
        </w:rPr>
        <w:t xml:space="preserve">en lo sucesivo el </w:t>
      </w:r>
      <w:r w:rsidRPr="00B31E0C">
        <w:rPr>
          <w:rFonts w:ascii="Palatino Linotype" w:eastAsia="Times New Roman" w:hAnsi="Palatino Linotype" w:cs="Palatino Linotype"/>
          <w:b/>
          <w:color w:val="000000"/>
          <w:sz w:val="24"/>
          <w:szCs w:val="24"/>
          <w:lang w:val="es-ES_tradnl" w:eastAsia="es-MX"/>
        </w:rPr>
        <w:t>Recurrente</w:t>
      </w:r>
      <w:r w:rsidRPr="00B31E0C">
        <w:rPr>
          <w:rFonts w:ascii="Palatino Linotype" w:eastAsia="Times New Roman" w:hAnsi="Palatino Linotype" w:cs="Palatino Linotype"/>
          <w:color w:val="000000"/>
          <w:sz w:val="24"/>
          <w:szCs w:val="24"/>
          <w:lang w:val="es-ES_tradnl" w:eastAsia="es-MX"/>
        </w:rPr>
        <w:t xml:space="preserve">, en contra de la respuesta del </w:t>
      </w:r>
      <w:r w:rsidR="00C7332B" w:rsidRPr="00B31E0C">
        <w:rPr>
          <w:rFonts w:ascii="Palatino Linotype" w:hAnsi="Palatino Linotype"/>
          <w:b/>
          <w:bCs/>
          <w:color w:val="000000"/>
          <w:sz w:val="24"/>
          <w:szCs w:val="24"/>
        </w:rPr>
        <w:t>Sindicato de Maestros al Servicio del Estado de México</w:t>
      </w:r>
      <w:r w:rsidRPr="00B31E0C">
        <w:rPr>
          <w:rFonts w:ascii="Palatino Linotype" w:eastAsia="Times New Roman" w:hAnsi="Palatino Linotype" w:cs="Palatino Linotype"/>
          <w:color w:val="000000"/>
          <w:sz w:val="24"/>
          <w:szCs w:val="24"/>
          <w:lang w:val="es-ES_tradnl" w:eastAsia="es-MX"/>
        </w:rPr>
        <w:t>, en lo subsecuente</w:t>
      </w:r>
      <w:r w:rsidRPr="00B31E0C">
        <w:rPr>
          <w:rFonts w:ascii="Palatino Linotype" w:eastAsia="Times New Roman" w:hAnsi="Palatino Linotype" w:cs="Palatino Linotype"/>
          <w:b/>
          <w:color w:val="000000"/>
          <w:sz w:val="24"/>
          <w:szCs w:val="24"/>
          <w:lang w:val="es-ES_tradnl" w:eastAsia="es-MX"/>
        </w:rPr>
        <w:t xml:space="preserve"> </w:t>
      </w:r>
      <w:r w:rsidRPr="00B31E0C">
        <w:rPr>
          <w:rFonts w:ascii="Palatino Linotype" w:eastAsia="Times New Roman" w:hAnsi="Palatino Linotype" w:cs="Palatino Linotype"/>
          <w:color w:val="000000"/>
          <w:sz w:val="24"/>
          <w:szCs w:val="24"/>
          <w:lang w:val="es-ES_tradnl" w:eastAsia="es-MX"/>
        </w:rPr>
        <w:t>el</w:t>
      </w:r>
      <w:r w:rsidRPr="00B31E0C">
        <w:rPr>
          <w:rFonts w:ascii="Palatino Linotype" w:eastAsia="Times New Roman" w:hAnsi="Palatino Linotype" w:cs="Palatino Linotype"/>
          <w:b/>
          <w:color w:val="000000"/>
          <w:sz w:val="24"/>
          <w:szCs w:val="24"/>
          <w:lang w:val="es-ES_tradnl" w:eastAsia="es-MX"/>
        </w:rPr>
        <w:t xml:space="preserve"> Sujeto Obligado, </w:t>
      </w:r>
      <w:r w:rsidRPr="00B31E0C">
        <w:rPr>
          <w:rFonts w:ascii="Palatino Linotype" w:eastAsia="Times New Roman" w:hAnsi="Palatino Linotype" w:cs="Palatino Linotype"/>
          <w:color w:val="000000"/>
          <w:sz w:val="24"/>
          <w:szCs w:val="24"/>
          <w:lang w:val="es-ES_tradnl" w:eastAsia="es-MX"/>
        </w:rPr>
        <w:t>se procede a dictar la presente resolución.</w:t>
      </w:r>
    </w:p>
    <w:p w14:paraId="2549A305" w14:textId="77777777" w:rsidR="00CB0E35" w:rsidRPr="00B31E0C"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4FFC92A" w14:textId="77777777" w:rsidR="00CB0E35" w:rsidRPr="00B31E0C" w:rsidRDefault="00CB0E35" w:rsidP="00CB0E35">
      <w:pPr>
        <w:keepNext/>
        <w:keepLines/>
        <w:spacing w:after="0" w:line="360" w:lineRule="auto"/>
        <w:jc w:val="center"/>
        <w:outlineLvl w:val="0"/>
        <w:rPr>
          <w:rFonts w:ascii="Palatino Linotype" w:eastAsia="Times New Roman" w:hAnsi="Palatino Linotype" w:cs="Times New Roman"/>
          <w:b/>
          <w:color w:val="000000" w:themeColor="text1"/>
          <w:sz w:val="32"/>
          <w:szCs w:val="32"/>
          <w:lang w:val="es-ES_tradnl" w:eastAsia="es-ES"/>
        </w:rPr>
      </w:pPr>
      <w:r w:rsidRPr="00B31E0C">
        <w:rPr>
          <w:rFonts w:ascii="Palatino Linotype" w:eastAsia="Times New Roman" w:hAnsi="Palatino Linotype" w:cs="Times New Roman"/>
          <w:b/>
          <w:color w:val="000000" w:themeColor="text1"/>
          <w:sz w:val="32"/>
          <w:szCs w:val="32"/>
          <w:lang w:val="es-ES_tradnl" w:eastAsia="es-ES"/>
        </w:rPr>
        <w:t>ANTECEDENTES</w:t>
      </w:r>
    </w:p>
    <w:p w14:paraId="33D51BA3" w14:textId="77777777" w:rsidR="00CB0E35" w:rsidRPr="00B31E0C"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1920BB8" w14:textId="77777777" w:rsidR="00CB0E35" w:rsidRPr="00B31E0C" w:rsidRDefault="00CB0E35" w:rsidP="00CB0E35">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B31E0C">
        <w:rPr>
          <w:rFonts w:ascii="Palatino Linotype" w:eastAsia="Times New Roman" w:hAnsi="Palatino Linotype" w:cs="Times New Roman"/>
          <w:b/>
          <w:color w:val="000000" w:themeColor="text1"/>
          <w:sz w:val="28"/>
          <w:szCs w:val="28"/>
          <w:lang w:val="es-ES_tradnl" w:eastAsia="es-MX"/>
        </w:rPr>
        <w:t>PRIMERO. De la Solicitud de Información.</w:t>
      </w:r>
    </w:p>
    <w:p w14:paraId="2AD83A9B" w14:textId="364C4A34" w:rsidR="00CB0E35" w:rsidRPr="00B31E0C"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31E0C">
        <w:rPr>
          <w:rFonts w:ascii="Palatino Linotype" w:eastAsia="Times New Roman" w:hAnsi="Palatino Linotype" w:cs="Palatino Linotype"/>
          <w:color w:val="000000"/>
          <w:sz w:val="24"/>
          <w:szCs w:val="24"/>
          <w:lang w:val="es-ES_tradnl" w:eastAsia="es-MX"/>
        </w:rPr>
        <w:t xml:space="preserve">Con fecha </w:t>
      </w:r>
      <w:r w:rsidR="00C7332B" w:rsidRPr="00B31E0C">
        <w:rPr>
          <w:rFonts w:ascii="Palatino Linotype" w:eastAsia="Times New Roman" w:hAnsi="Palatino Linotype" w:cs="Palatino Linotype"/>
          <w:color w:val="000000"/>
          <w:sz w:val="24"/>
          <w:szCs w:val="24"/>
          <w:lang w:val="es-ES_tradnl" w:eastAsia="es-MX"/>
        </w:rPr>
        <w:t xml:space="preserve">diecinueve de julio </w:t>
      </w:r>
      <w:r w:rsidRPr="00B31E0C">
        <w:rPr>
          <w:rFonts w:ascii="Palatino Linotype" w:eastAsia="Times New Roman" w:hAnsi="Palatino Linotype" w:cs="Palatino Linotype"/>
          <w:color w:val="000000"/>
          <w:sz w:val="24"/>
          <w:szCs w:val="24"/>
          <w:lang w:val="es-ES_tradnl" w:eastAsia="es-MX"/>
        </w:rPr>
        <w:t xml:space="preserve">de dos mil veinticuatro, el Recurrente presentó mediante el Sistema de Acceso a la Información Mexiquense (SAIMEX), solicitud de información registrada con el número de </w:t>
      </w:r>
      <w:r w:rsidRPr="00B31E0C">
        <w:rPr>
          <w:rFonts w:ascii="Palatino Linotype" w:eastAsia="Times New Roman" w:hAnsi="Palatino Linotype" w:cs="Palatino Linotype"/>
          <w:sz w:val="24"/>
          <w:szCs w:val="24"/>
          <w:lang w:val="es-ES_tradnl" w:eastAsia="es-MX"/>
        </w:rPr>
        <w:t>expediente</w:t>
      </w:r>
      <w:r w:rsidR="00C7332B" w:rsidRPr="00B31E0C">
        <w:rPr>
          <w:rFonts w:ascii="Verdana" w:eastAsia="Times New Roman" w:hAnsi="Verdana" w:cs="Calibri"/>
          <w:b/>
          <w:bCs/>
          <w:color w:val="FF0000"/>
          <w:sz w:val="24"/>
          <w:lang w:val="es-ES_tradnl" w:eastAsia="es-MX"/>
        </w:rPr>
        <w:t xml:space="preserve"> </w:t>
      </w:r>
      <w:r w:rsidR="00C7332B" w:rsidRPr="00B31E0C">
        <w:rPr>
          <w:rFonts w:ascii="Palatino Linotype" w:hAnsi="Palatino Linotype"/>
          <w:b/>
          <w:bCs/>
          <w:sz w:val="24"/>
          <w:szCs w:val="24"/>
        </w:rPr>
        <w:t>00030/SMSEM/IP/2024</w:t>
      </w:r>
      <w:r w:rsidR="00C7332B" w:rsidRPr="00B31E0C">
        <w:rPr>
          <w:rFonts w:ascii="Palatino Linotype" w:eastAsia="Times New Roman" w:hAnsi="Palatino Linotype" w:cs="Palatino Linotype"/>
          <w:sz w:val="24"/>
          <w:szCs w:val="24"/>
          <w:lang w:val="es-ES_tradnl" w:eastAsia="es-MX"/>
        </w:rPr>
        <w:t xml:space="preserve"> </w:t>
      </w:r>
      <w:r w:rsidRPr="00B31E0C">
        <w:rPr>
          <w:rFonts w:ascii="Palatino Linotype" w:eastAsia="Times New Roman" w:hAnsi="Palatino Linotype" w:cs="Palatino Linotype"/>
          <w:color w:val="000000"/>
          <w:sz w:val="24"/>
          <w:szCs w:val="24"/>
          <w:lang w:val="es-ES_tradnl" w:eastAsia="es-MX"/>
        </w:rPr>
        <w:t>mediante la cual solicitó información en el tenor siguiente:</w:t>
      </w:r>
    </w:p>
    <w:p w14:paraId="444D1EF4" w14:textId="77777777" w:rsidR="00CB0E35" w:rsidRPr="00B31E0C" w:rsidRDefault="00CB0E35" w:rsidP="00CB0E35">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5DA95DE4" w14:textId="305BE4B4" w:rsidR="00CB0E35" w:rsidRPr="00B31E0C" w:rsidRDefault="00CB0E35" w:rsidP="00CB0E35">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B31E0C">
        <w:rPr>
          <w:rFonts w:ascii="Palatino Linotype" w:eastAsia="Times New Roman" w:hAnsi="Palatino Linotype" w:cs="Palatino Linotype"/>
          <w:i/>
          <w:iCs/>
          <w:color w:val="000000"/>
          <w:sz w:val="24"/>
          <w:szCs w:val="24"/>
          <w:lang w:val="es-ES_tradnl" w:eastAsia="es-MX"/>
        </w:rPr>
        <w:t>“</w:t>
      </w:r>
      <w:r w:rsidR="00C7332B" w:rsidRPr="00B31E0C">
        <w:rPr>
          <w:rFonts w:ascii="Palatino Linotype" w:hAnsi="Palatino Linotype"/>
          <w:i/>
          <w:color w:val="000000"/>
          <w:sz w:val="24"/>
          <w:szCs w:val="24"/>
        </w:rPr>
        <w:t xml:space="preserve">1. Documento que acredite cuantos integrantes pertenecen a la Comunidad Magisterial de Fomento a la Lectura “COMAFOL” en el periodo del comité ejecutivo Estatal 2021-2024 del Sindicato de maestros al Servicio del Estado de México. 2. Documento que acredite el monto asignado por integrante de la Comunidad Magisterial de Fomento a la Lectura COMAFOL en el periodo del comité ejecutivo </w:t>
      </w:r>
      <w:r w:rsidR="00C7332B" w:rsidRPr="00B31E0C">
        <w:rPr>
          <w:rFonts w:ascii="Palatino Linotype" w:hAnsi="Palatino Linotype"/>
          <w:i/>
          <w:color w:val="000000"/>
          <w:sz w:val="24"/>
          <w:szCs w:val="24"/>
        </w:rPr>
        <w:lastRenderedPageBreak/>
        <w:t>Estatal 2021-2024 del Sindicato de maestros al Servicio del Estado de México. 3. Documento que acredite cuáles son los requisitos para formar parte de la Comunidad Magisterial de Fomento a la Lectura COMAFOL, cuánto es el tiempo que duran en su encargo y las funciones que desempeñan, en el periodo del comité ejecutivo Estatal 2021-2024 del Sindicato de maestros al Servicio del Estado de México</w:t>
      </w:r>
      <w:r w:rsidR="00C7332B" w:rsidRPr="00B31E0C">
        <w:rPr>
          <w:rFonts w:ascii="Verdana" w:hAnsi="Verdana"/>
          <w:color w:val="000000"/>
          <w:sz w:val="14"/>
          <w:szCs w:val="14"/>
        </w:rPr>
        <w:t>.</w:t>
      </w:r>
      <w:r w:rsidRPr="00B31E0C">
        <w:rPr>
          <w:rFonts w:ascii="Palatino Linotype" w:hAnsi="Palatino Linotype"/>
          <w:i/>
          <w:iCs/>
          <w:color w:val="000000"/>
          <w:sz w:val="24"/>
          <w:szCs w:val="24"/>
        </w:rPr>
        <w:t>”</w:t>
      </w:r>
      <w:r w:rsidRPr="00B31E0C">
        <w:rPr>
          <w:rFonts w:ascii="Verdana" w:hAnsi="Verdana"/>
          <w:color w:val="000000"/>
          <w:sz w:val="14"/>
          <w:szCs w:val="14"/>
        </w:rPr>
        <w:t xml:space="preserve"> </w:t>
      </w:r>
      <w:r w:rsidRPr="00B31E0C">
        <w:rPr>
          <w:rFonts w:ascii="Palatino Linotype" w:eastAsia="Times New Roman" w:hAnsi="Palatino Linotype" w:cs="Palatino Linotype"/>
          <w:i/>
          <w:color w:val="000000"/>
          <w:szCs w:val="24"/>
          <w:lang w:val="es-ES_tradnl" w:eastAsia="es-MX"/>
        </w:rPr>
        <w:t xml:space="preserve"> (Sic)</w:t>
      </w:r>
    </w:p>
    <w:p w14:paraId="4583D935" w14:textId="77777777" w:rsidR="00CB0E35" w:rsidRPr="00B31E0C"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E3096E0" w14:textId="77777777" w:rsidR="00CB0E35" w:rsidRPr="00B31E0C" w:rsidRDefault="00CB0E35" w:rsidP="00CB0E35">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B31E0C">
        <w:rPr>
          <w:rFonts w:ascii="Palatino Linotype" w:eastAsia="Times New Roman" w:hAnsi="Palatino Linotype" w:cs="Palatino Linotype"/>
          <w:color w:val="000000"/>
          <w:sz w:val="24"/>
          <w:szCs w:val="24"/>
          <w:lang w:val="es-ES_tradnl" w:eastAsia="es-MX"/>
        </w:rPr>
        <w:t xml:space="preserve">Modalidad de entrega: </w:t>
      </w:r>
      <w:r w:rsidRPr="00B31E0C">
        <w:rPr>
          <w:rFonts w:ascii="Palatino Linotype" w:eastAsia="Times New Roman" w:hAnsi="Palatino Linotype" w:cs="Palatino Linotype"/>
          <w:b/>
          <w:color w:val="000000"/>
          <w:sz w:val="24"/>
          <w:szCs w:val="24"/>
          <w:lang w:val="es-ES_tradnl" w:eastAsia="es-MX"/>
        </w:rPr>
        <w:t>A través del SAIMEX</w:t>
      </w:r>
      <w:r w:rsidRPr="00B31E0C">
        <w:rPr>
          <w:rFonts w:ascii="Palatino Linotype" w:eastAsia="Times New Roman" w:hAnsi="Palatino Linotype" w:cs="Palatino Linotype"/>
          <w:color w:val="000000"/>
          <w:sz w:val="24"/>
          <w:szCs w:val="24"/>
          <w:lang w:val="es-ES_tradnl" w:eastAsia="es-MX"/>
        </w:rPr>
        <w:t>.</w:t>
      </w:r>
    </w:p>
    <w:p w14:paraId="5918FA4C" w14:textId="77777777" w:rsidR="00CB0E35" w:rsidRPr="00B31E0C"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E47173E" w14:textId="6875E67C" w:rsidR="00CB0E35" w:rsidRPr="00B31E0C" w:rsidRDefault="00CB0E35" w:rsidP="00CB0E35">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B31E0C">
        <w:rPr>
          <w:rFonts w:ascii="Palatino Linotype" w:eastAsia="Times New Roman" w:hAnsi="Palatino Linotype" w:cs="Times New Roman"/>
          <w:b/>
          <w:color w:val="000000" w:themeColor="text1"/>
          <w:sz w:val="28"/>
          <w:szCs w:val="28"/>
          <w:lang w:val="es-ES_tradnl" w:eastAsia="es-MX"/>
        </w:rPr>
        <w:t xml:space="preserve">SEGUNDO. De la </w:t>
      </w:r>
      <w:r w:rsidR="00E455D3" w:rsidRPr="00B31E0C">
        <w:rPr>
          <w:rFonts w:ascii="Palatino Linotype" w:eastAsia="Times New Roman" w:hAnsi="Palatino Linotype" w:cs="Times New Roman"/>
          <w:b/>
          <w:color w:val="000000" w:themeColor="text1"/>
          <w:sz w:val="28"/>
          <w:szCs w:val="28"/>
          <w:lang w:val="es-ES_tradnl" w:eastAsia="es-MX"/>
        </w:rPr>
        <w:t>Pró</w:t>
      </w:r>
      <w:r w:rsidR="00C7332B" w:rsidRPr="00B31E0C">
        <w:rPr>
          <w:rFonts w:ascii="Palatino Linotype" w:eastAsia="Times New Roman" w:hAnsi="Palatino Linotype" w:cs="Times New Roman"/>
          <w:b/>
          <w:color w:val="000000" w:themeColor="text1"/>
          <w:sz w:val="28"/>
          <w:szCs w:val="28"/>
          <w:lang w:val="es-ES_tradnl" w:eastAsia="es-MX"/>
        </w:rPr>
        <w:t xml:space="preserve">rroga y la </w:t>
      </w:r>
      <w:r w:rsidRPr="00B31E0C">
        <w:rPr>
          <w:rFonts w:ascii="Palatino Linotype" w:eastAsia="Times New Roman" w:hAnsi="Palatino Linotype" w:cs="Times New Roman"/>
          <w:b/>
          <w:color w:val="000000" w:themeColor="text1"/>
          <w:sz w:val="28"/>
          <w:szCs w:val="28"/>
          <w:lang w:val="es-ES_tradnl" w:eastAsia="es-MX"/>
        </w:rPr>
        <w:t>respuesta del Sujeto Obligado.</w:t>
      </w:r>
    </w:p>
    <w:p w14:paraId="6785BF21" w14:textId="357BE9DC" w:rsidR="00C7332B" w:rsidRPr="00B31E0C" w:rsidRDefault="00C7332B"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31E0C">
        <w:rPr>
          <w:rFonts w:ascii="Palatino Linotype" w:eastAsia="Times New Roman" w:hAnsi="Palatino Linotype" w:cs="Palatino Linotype"/>
          <w:color w:val="000000"/>
          <w:sz w:val="24"/>
          <w:szCs w:val="24"/>
          <w:lang w:val="es-ES_tradnl" w:eastAsia="es-MX"/>
        </w:rPr>
        <w:t xml:space="preserve">De las constancias que obran en el expediente electrónico, se observa que el veintitrés de agosto de dos mil veinticuatro, el Sujeto Obligado emitió una prórroga aprobada por el comité de transparencia en la sexta sesión extraordinaria del dos mil veinticuatro. </w:t>
      </w:r>
    </w:p>
    <w:p w14:paraId="11023F51" w14:textId="77777777" w:rsidR="00C7332B" w:rsidRPr="00B31E0C" w:rsidRDefault="00C7332B"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46F99CC" w14:textId="60875D70" w:rsidR="00CB0E35" w:rsidRPr="00B31E0C"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31E0C">
        <w:rPr>
          <w:rFonts w:ascii="Palatino Linotype" w:eastAsia="Times New Roman" w:hAnsi="Palatino Linotype" w:cs="Palatino Linotype"/>
          <w:color w:val="000000"/>
          <w:sz w:val="24"/>
          <w:szCs w:val="24"/>
          <w:lang w:val="es-ES_tradnl" w:eastAsia="es-MX"/>
        </w:rPr>
        <w:t xml:space="preserve">De las constancias que obran en el expediente electrónico, se observa que el </w:t>
      </w:r>
      <w:r w:rsidR="00C7332B" w:rsidRPr="00B31E0C">
        <w:rPr>
          <w:rFonts w:ascii="Palatino Linotype" w:eastAsia="Times New Roman" w:hAnsi="Palatino Linotype" w:cs="Palatino Linotype"/>
          <w:color w:val="000000"/>
          <w:sz w:val="24"/>
          <w:szCs w:val="24"/>
          <w:lang w:val="es-ES_tradnl" w:eastAsia="es-MX"/>
        </w:rPr>
        <w:t>tres de septiembre</w:t>
      </w:r>
      <w:r w:rsidR="00E57310" w:rsidRPr="00B31E0C">
        <w:rPr>
          <w:rFonts w:ascii="Palatino Linotype" w:eastAsia="Times New Roman" w:hAnsi="Palatino Linotype" w:cs="Palatino Linotype"/>
          <w:color w:val="000000"/>
          <w:sz w:val="24"/>
          <w:szCs w:val="24"/>
          <w:lang w:val="es-ES_tradnl" w:eastAsia="es-MX"/>
        </w:rPr>
        <w:t xml:space="preserve"> </w:t>
      </w:r>
      <w:r w:rsidRPr="00B31E0C">
        <w:rPr>
          <w:rFonts w:ascii="Palatino Linotype" w:eastAsia="Times New Roman" w:hAnsi="Palatino Linotype" w:cs="Palatino Linotype"/>
          <w:color w:val="000000"/>
          <w:sz w:val="24"/>
          <w:szCs w:val="24"/>
          <w:lang w:val="es-ES_tradnl" w:eastAsia="es-MX"/>
        </w:rPr>
        <w:t>de dos mil veinticuatro, el Sujeto Obligado dio respuesta a la solicitud de información manifestando lo siguiente:</w:t>
      </w:r>
    </w:p>
    <w:tbl>
      <w:tblPr>
        <w:tblW w:w="7706" w:type="dxa"/>
        <w:tblCellSpacing w:w="0" w:type="dxa"/>
        <w:tblCellMar>
          <w:left w:w="0" w:type="dxa"/>
          <w:right w:w="0" w:type="dxa"/>
        </w:tblCellMar>
        <w:tblLook w:val="04A0" w:firstRow="1" w:lastRow="0" w:firstColumn="1" w:lastColumn="0" w:noHBand="0" w:noVBand="1"/>
      </w:tblPr>
      <w:tblGrid>
        <w:gridCol w:w="7706"/>
      </w:tblGrid>
      <w:tr w:rsidR="00C7332B" w:rsidRPr="00B31E0C" w14:paraId="6F8D04EF" w14:textId="77777777" w:rsidTr="00C7332B">
        <w:trPr>
          <w:trHeight w:val="175"/>
          <w:tblCellSpacing w:w="0" w:type="dxa"/>
        </w:trPr>
        <w:tc>
          <w:tcPr>
            <w:tcW w:w="0" w:type="auto"/>
            <w:vAlign w:val="center"/>
            <w:hideMark/>
          </w:tcPr>
          <w:p w14:paraId="3C7F026E" w14:textId="77777777" w:rsidR="00C7332B" w:rsidRPr="00B31E0C" w:rsidRDefault="00C7332B" w:rsidP="00C7332B">
            <w:pPr>
              <w:spacing w:after="0" w:line="240" w:lineRule="auto"/>
              <w:jc w:val="right"/>
              <w:rPr>
                <w:rFonts w:ascii="Palatino Linotype" w:eastAsia="Times New Roman" w:hAnsi="Palatino Linotype" w:cs="Times New Roman"/>
                <w:i/>
                <w:sz w:val="24"/>
                <w:szCs w:val="24"/>
                <w:lang w:eastAsia="es-MX"/>
              </w:rPr>
            </w:pPr>
            <w:r w:rsidRPr="00B31E0C">
              <w:rPr>
                <w:rFonts w:ascii="Palatino Linotype" w:eastAsia="Times New Roman" w:hAnsi="Palatino Linotype" w:cs="Times New Roman"/>
                <w:i/>
                <w:sz w:val="24"/>
                <w:szCs w:val="24"/>
                <w:lang w:eastAsia="es-MX"/>
              </w:rPr>
              <w:t>Metepec, México a 03 de Septiembre de 2024</w:t>
            </w:r>
          </w:p>
        </w:tc>
      </w:tr>
      <w:tr w:rsidR="00C7332B" w:rsidRPr="00B31E0C" w14:paraId="655153C2" w14:textId="77777777" w:rsidTr="00C7332B">
        <w:trPr>
          <w:trHeight w:val="266"/>
          <w:tblCellSpacing w:w="0" w:type="dxa"/>
        </w:trPr>
        <w:tc>
          <w:tcPr>
            <w:tcW w:w="0" w:type="auto"/>
            <w:vAlign w:val="center"/>
            <w:hideMark/>
          </w:tcPr>
          <w:p w14:paraId="10032FE6" w14:textId="77777777" w:rsidR="00C7332B" w:rsidRPr="00B31E0C" w:rsidRDefault="00C7332B" w:rsidP="00C7332B">
            <w:pPr>
              <w:spacing w:after="0" w:line="240" w:lineRule="auto"/>
              <w:jc w:val="right"/>
              <w:rPr>
                <w:rFonts w:ascii="Palatino Linotype" w:eastAsia="Times New Roman" w:hAnsi="Palatino Linotype" w:cs="Times New Roman"/>
                <w:i/>
                <w:sz w:val="24"/>
                <w:szCs w:val="24"/>
                <w:lang w:eastAsia="es-MX"/>
              </w:rPr>
            </w:pPr>
            <w:r w:rsidRPr="00B31E0C">
              <w:rPr>
                <w:rFonts w:ascii="Palatino Linotype" w:eastAsia="Times New Roman" w:hAnsi="Palatino Linotype" w:cs="Times New Roman"/>
                <w:i/>
                <w:sz w:val="24"/>
                <w:szCs w:val="24"/>
                <w:lang w:eastAsia="es-MX"/>
              </w:rPr>
              <w:t>Nombre del solicitante: C. Solicitante</w:t>
            </w:r>
          </w:p>
        </w:tc>
      </w:tr>
      <w:tr w:rsidR="00C7332B" w:rsidRPr="00B31E0C" w14:paraId="39261D73" w14:textId="77777777" w:rsidTr="00C7332B">
        <w:trPr>
          <w:trHeight w:val="241"/>
          <w:tblCellSpacing w:w="0" w:type="dxa"/>
        </w:trPr>
        <w:tc>
          <w:tcPr>
            <w:tcW w:w="0" w:type="auto"/>
            <w:vAlign w:val="center"/>
            <w:hideMark/>
          </w:tcPr>
          <w:p w14:paraId="7C072512" w14:textId="77777777" w:rsidR="00C7332B" w:rsidRPr="00B31E0C" w:rsidRDefault="00C7332B" w:rsidP="00C7332B">
            <w:pPr>
              <w:spacing w:after="0" w:line="240" w:lineRule="auto"/>
              <w:jc w:val="right"/>
              <w:rPr>
                <w:rFonts w:ascii="Palatino Linotype" w:eastAsia="Times New Roman" w:hAnsi="Palatino Linotype" w:cs="Times New Roman"/>
                <w:i/>
                <w:sz w:val="24"/>
                <w:szCs w:val="24"/>
                <w:lang w:eastAsia="es-MX"/>
              </w:rPr>
            </w:pPr>
            <w:r w:rsidRPr="00B31E0C">
              <w:rPr>
                <w:rFonts w:ascii="Palatino Linotype" w:eastAsia="Times New Roman" w:hAnsi="Palatino Linotype" w:cs="Times New Roman"/>
                <w:i/>
                <w:sz w:val="24"/>
                <w:szCs w:val="24"/>
                <w:lang w:eastAsia="es-MX"/>
              </w:rPr>
              <w:t>Folio de la solicitud: 00030/SMSEM/IP/2024</w:t>
            </w:r>
          </w:p>
        </w:tc>
      </w:tr>
      <w:tr w:rsidR="00C7332B" w:rsidRPr="00B31E0C" w14:paraId="1E1E9406" w14:textId="77777777" w:rsidTr="00C7332B">
        <w:trPr>
          <w:trHeight w:val="378"/>
          <w:tblCellSpacing w:w="0" w:type="dxa"/>
        </w:trPr>
        <w:tc>
          <w:tcPr>
            <w:tcW w:w="0" w:type="auto"/>
            <w:vAlign w:val="center"/>
            <w:hideMark/>
          </w:tcPr>
          <w:p w14:paraId="76AE772B" w14:textId="77777777" w:rsidR="00C7332B" w:rsidRPr="00B31E0C" w:rsidRDefault="00C7332B" w:rsidP="00C7332B">
            <w:pPr>
              <w:spacing w:after="0" w:line="240" w:lineRule="auto"/>
              <w:jc w:val="both"/>
              <w:rPr>
                <w:rFonts w:ascii="Palatino Linotype" w:eastAsia="Times New Roman" w:hAnsi="Palatino Linotype" w:cs="Times New Roman"/>
                <w:i/>
                <w:sz w:val="24"/>
                <w:szCs w:val="24"/>
                <w:lang w:eastAsia="es-MX"/>
              </w:rPr>
            </w:pPr>
            <w:r w:rsidRPr="00B31E0C">
              <w:rPr>
                <w:rFonts w:ascii="Palatino Linotype" w:eastAsia="Times New Roman" w:hAnsi="Palatino Linotype" w:cs="Times New Roman"/>
                <w:i/>
                <w:sz w:val="24"/>
                <w:szCs w:val="24"/>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C7332B" w:rsidRPr="00B31E0C" w14:paraId="1CE41BBC" w14:textId="77777777" w:rsidTr="00C7332B">
        <w:trPr>
          <w:trHeight w:val="947"/>
          <w:tblCellSpacing w:w="0" w:type="dxa"/>
        </w:trPr>
        <w:tc>
          <w:tcPr>
            <w:tcW w:w="0" w:type="auto"/>
            <w:vAlign w:val="center"/>
            <w:hideMark/>
          </w:tcPr>
          <w:p w14:paraId="16217722" w14:textId="77777777" w:rsidR="00C7332B" w:rsidRPr="00B31E0C" w:rsidRDefault="00C7332B" w:rsidP="00C7332B">
            <w:pPr>
              <w:spacing w:after="0" w:line="240" w:lineRule="auto"/>
              <w:rPr>
                <w:rFonts w:ascii="Palatino Linotype" w:eastAsia="Times New Roman" w:hAnsi="Palatino Linotype" w:cs="Times New Roman"/>
                <w:i/>
                <w:sz w:val="24"/>
                <w:szCs w:val="24"/>
                <w:lang w:eastAsia="es-MX"/>
              </w:rPr>
            </w:pPr>
          </w:p>
        </w:tc>
      </w:tr>
      <w:tr w:rsidR="00C7332B" w:rsidRPr="00B31E0C" w14:paraId="48D1D4D2" w14:textId="77777777" w:rsidTr="00C7332B">
        <w:trPr>
          <w:trHeight w:val="378"/>
          <w:tblCellSpacing w:w="0" w:type="dxa"/>
        </w:trPr>
        <w:tc>
          <w:tcPr>
            <w:tcW w:w="0" w:type="auto"/>
            <w:vAlign w:val="center"/>
            <w:hideMark/>
          </w:tcPr>
          <w:p w14:paraId="7608C09A" w14:textId="77777777" w:rsidR="00C7332B" w:rsidRPr="00B31E0C" w:rsidRDefault="00C7332B" w:rsidP="00C7332B">
            <w:pPr>
              <w:spacing w:after="0" w:line="240" w:lineRule="auto"/>
              <w:jc w:val="both"/>
              <w:rPr>
                <w:rFonts w:ascii="Palatino Linotype" w:eastAsia="Times New Roman" w:hAnsi="Palatino Linotype" w:cs="Times New Roman"/>
                <w:i/>
                <w:sz w:val="24"/>
                <w:szCs w:val="24"/>
                <w:lang w:eastAsia="es-MX"/>
              </w:rPr>
            </w:pPr>
            <w:r w:rsidRPr="00B31E0C">
              <w:rPr>
                <w:rFonts w:ascii="Palatino Linotype" w:eastAsia="Times New Roman" w:hAnsi="Palatino Linotype" w:cs="Times New Roman"/>
                <w:i/>
                <w:sz w:val="24"/>
                <w:szCs w:val="24"/>
                <w:lang w:eastAsia="es-MX"/>
              </w:rPr>
              <w:lastRenderedPageBreak/>
              <w:t>En atención a su requerimiento de acceso a la información, al respecto me permito adjuntar oficio de respuesta.</w:t>
            </w:r>
          </w:p>
        </w:tc>
      </w:tr>
    </w:tbl>
    <w:p w14:paraId="0C76003D" w14:textId="34DE6650" w:rsidR="00CB0E35" w:rsidRPr="00B31E0C" w:rsidRDefault="00C7332B" w:rsidP="00CB0E35">
      <w:pPr>
        <w:spacing w:after="0" w:line="360" w:lineRule="auto"/>
        <w:contextualSpacing/>
        <w:jc w:val="both"/>
        <w:rPr>
          <w:rFonts w:ascii="Palatino Linotype" w:eastAsia="Times New Roman" w:hAnsi="Palatino Linotype" w:cs="Palatino Linotype"/>
          <w:i/>
          <w:color w:val="000000"/>
          <w:lang w:val="es-ES_tradnl" w:eastAsia="es-MX"/>
        </w:rPr>
      </w:pPr>
      <w:r w:rsidRPr="00B31E0C">
        <w:rPr>
          <w:rFonts w:ascii="Palatino Linotype" w:eastAsia="Times New Roman" w:hAnsi="Palatino Linotype" w:cs="Palatino Linotype"/>
          <w:i/>
          <w:color w:val="000000"/>
          <w:lang w:val="es-ES_tradnl" w:eastAsia="es-MX"/>
        </w:rPr>
        <w:t xml:space="preserve"> </w:t>
      </w:r>
    </w:p>
    <w:p w14:paraId="25F3EC2B" w14:textId="5B8CF46E" w:rsidR="00CB0E35" w:rsidRPr="00B31E0C" w:rsidRDefault="00CB0E35" w:rsidP="00CB0E35">
      <w:pPr>
        <w:spacing w:after="0" w:line="360" w:lineRule="auto"/>
        <w:contextualSpacing/>
        <w:jc w:val="both"/>
        <w:rPr>
          <w:rFonts w:ascii="Palatino Linotype" w:hAnsi="Palatino Linotype"/>
          <w:i/>
          <w:sz w:val="24"/>
          <w:szCs w:val="24"/>
        </w:rPr>
      </w:pPr>
      <w:r w:rsidRPr="00B31E0C">
        <w:rPr>
          <w:rFonts w:ascii="Palatino Linotype" w:eastAsia="Times New Roman" w:hAnsi="Palatino Linotype" w:cs="Palatino Linotype"/>
          <w:color w:val="000000"/>
          <w:sz w:val="24"/>
          <w:szCs w:val="24"/>
          <w:lang w:val="es-ES_tradnl" w:eastAsia="es-MX"/>
        </w:rPr>
        <w:t xml:space="preserve">El Sujeto Obligado </w:t>
      </w:r>
      <w:r w:rsidR="00C7332B" w:rsidRPr="00B31E0C">
        <w:rPr>
          <w:rFonts w:ascii="Palatino Linotype" w:eastAsia="Times New Roman" w:hAnsi="Palatino Linotype" w:cs="Palatino Linotype"/>
          <w:color w:val="000000"/>
          <w:sz w:val="24"/>
          <w:szCs w:val="24"/>
          <w:lang w:val="es-ES_tradnl" w:eastAsia="es-MX"/>
        </w:rPr>
        <w:t>adjuntó a su respuesta el</w:t>
      </w:r>
      <w:r w:rsidRPr="00B31E0C">
        <w:rPr>
          <w:rFonts w:ascii="Palatino Linotype" w:eastAsia="Times New Roman" w:hAnsi="Palatino Linotype" w:cs="Palatino Linotype"/>
          <w:color w:val="000000"/>
          <w:sz w:val="24"/>
          <w:szCs w:val="24"/>
          <w:lang w:val="es-ES_tradnl" w:eastAsia="es-MX"/>
        </w:rPr>
        <w:t xml:space="preserve"> documento denominado</w:t>
      </w:r>
      <w:r w:rsidR="00984D36" w:rsidRPr="00B31E0C">
        <w:rPr>
          <w:rFonts w:ascii="Palatino Linotype" w:eastAsia="Times New Roman" w:hAnsi="Palatino Linotype" w:cs="Palatino Linotype"/>
          <w:sz w:val="24"/>
          <w:szCs w:val="24"/>
          <w:lang w:val="es-ES_tradnl" w:eastAsia="es-MX"/>
        </w:rPr>
        <w:t xml:space="preserve"> </w:t>
      </w:r>
      <w:r w:rsidR="00984D36" w:rsidRPr="00B31E0C">
        <w:rPr>
          <w:rFonts w:ascii="Palatino Linotype" w:eastAsia="Times New Roman" w:hAnsi="Palatino Linotype" w:cs="Palatino Linotype"/>
          <w:i/>
          <w:sz w:val="24"/>
          <w:szCs w:val="24"/>
          <w:lang w:val="es-ES_tradnl" w:eastAsia="es-MX"/>
        </w:rPr>
        <w:t>“</w:t>
      </w:r>
      <w:r w:rsidR="00C7332B" w:rsidRPr="00B31E0C">
        <w:rPr>
          <w:rFonts w:ascii="Palatino Linotype" w:hAnsi="Palatino Linotype" w:cs="Arial"/>
          <w:b/>
          <w:bCs/>
          <w:i/>
          <w:sz w:val="24"/>
          <w:szCs w:val="24"/>
        </w:rPr>
        <w:t>SMSEM-UT-065-2024 Resp. S-030-2024.pdf”</w:t>
      </w:r>
      <w:r w:rsidRPr="00B31E0C">
        <w:rPr>
          <w:rFonts w:ascii="Palatino Linotype" w:hAnsi="Palatino Linotype" w:cs="Arial"/>
          <w:b/>
          <w:bCs/>
          <w:i/>
          <w:sz w:val="24"/>
          <w:szCs w:val="24"/>
        </w:rPr>
        <w:t>,</w:t>
      </w:r>
      <w:r w:rsidRPr="00B31E0C">
        <w:rPr>
          <w:rFonts w:ascii="Palatino Linotype" w:hAnsi="Palatino Linotype" w:cs="Arial"/>
          <w:b/>
          <w:bCs/>
          <w:sz w:val="24"/>
          <w:szCs w:val="24"/>
        </w:rPr>
        <w:t xml:space="preserve"> </w:t>
      </w:r>
      <w:r w:rsidR="00C7332B" w:rsidRPr="00B31E0C">
        <w:rPr>
          <w:rFonts w:ascii="Palatino Linotype" w:hAnsi="Palatino Linotype" w:cs="Arial"/>
          <w:bCs/>
          <w:sz w:val="24"/>
          <w:szCs w:val="24"/>
        </w:rPr>
        <w:t>el cual</w:t>
      </w:r>
      <w:r w:rsidRPr="00B31E0C">
        <w:rPr>
          <w:rFonts w:ascii="Palatino Linotype" w:hAnsi="Palatino Linotype" w:cs="Arial"/>
          <w:bCs/>
          <w:sz w:val="24"/>
          <w:szCs w:val="24"/>
        </w:rPr>
        <w:t xml:space="preserve"> </w:t>
      </w:r>
      <w:r w:rsidR="00C7332B" w:rsidRPr="00B31E0C">
        <w:rPr>
          <w:rFonts w:ascii="Palatino Linotype" w:eastAsia="Times New Roman" w:hAnsi="Palatino Linotype" w:cs="Palatino Linotype"/>
          <w:color w:val="000000"/>
          <w:sz w:val="24"/>
          <w:szCs w:val="24"/>
          <w:lang w:val="es-ES_tradnl" w:eastAsia="es-MX"/>
        </w:rPr>
        <w:t>no se reproduce</w:t>
      </w:r>
      <w:r w:rsidRPr="00B31E0C">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19B7F674" w14:textId="77777777" w:rsidR="00CB0E35" w:rsidRPr="00B31E0C" w:rsidRDefault="00CB0E35" w:rsidP="00CB0E35">
      <w:pPr>
        <w:spacing w:after="0" w:line="360" w:lineRule="auto"/>
        <w:contextualSpacing/>
        <w:jc w:val="both"/>
        <w:rPr>
          <w:rFonts w:ascii="Palatino Linotype" w:hAnsi="Palatino Linotype"/>
          <w:sz w:val="24"/>
          <w:szCs w:val="24"/>
        </w:rPr>
      </w:pPr>
    </w:p>
    <w:p w14:paraId="417688E5" w14:textId="77777777" w:rsidR="00CB0E35" w:rsidRPr="00B31E0C" w:rsidRDefault="00CB0E35" w:rsidP="00CB0E35">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B31E0C">
        <w:rPr>
          <w:rFonts w:ascii="Palatino Linotype" w:eastAsia="Times New Roman" w:hAnsi="Palatino Linotype" w:cs="Times New Roman"/>
          <w:b/>
          <w:color w:val="000000" w:themeColor="text1"/>
          <w:sz w:val="28"/>
          <w:szCs w:val="28"/>
          <w:lang w:val="es-ES_tradnl" w:eastAsia="es-MX"/>
        </w:rPr>
        <w:t>TERCERO. Del recurso de revisión.</w:t>
      </w:r>
    </w:p>
    <w:p w14:paraId="7B6EA157" w14:textId="397339E8" w:rsidR="00CB0E35" w:rsidRPr="00B31E0C"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31E0C">
        <w:rPr>
          <w:rFonts w:ascii="Palatino Linotype" w:eastAsia="Times New Roman" w:hAnsi="Palatino Linotype" w:cs="Palatino Linotype"/>
          <w:color w:val="000000"/>
          <w:sz w:val="24"/>
          <w:szCs w:val="24"/>
          <w:lang w:val="es-ES_tradnl" w:eastAsia="es-MX"/>
        </w:rPr>
        <w:t xml:space="preserve">Inconforme con la respuesta emitida por el Sujeto Obligado, el Recurrente interpuso el presente recurso de revisión el día </w:t>
      </w:r>
      <w:r w:rsidR="00E455D3" w:rsidRPr="00B31E0C">
        <w:rPr>
          <w:rFonts w:ascii="Palatino Linotype" w:eastAsia="Times New Roman" w:hAnsi="Palatino Linotype" w:cs="Palatino Linotype"/>
          <w:color w:val="000000"/>
          <w:sz w:val="24"/>
          <w:szCs w:val="24"/>
          <w:lang w:val="es-ES_tradnl" w:eastAsia="es-MX"/>
        </w:rPr>
        <w:t>diecisiete</w:t>
      </w:r>
      <w:r w:rsidR="00C7332B" w:rsidRPr="00B31E0C">
        <w:rPr>
          <w:rFonts w:ascii="Palatino Linotype" w:eastAsia="Times New Roman" w:hAnsi="Palatino Linotype" w:cs="Palatino Linotype"/>
          <w:color w:val="000000"/>
          <w:sz w:val="24"/>
          <w:szCs w:val="24"/>
          <w:lang w:val="es-ES_tradnl" w:eastAsia="es-MX"/>
        </w:rPr>
        <w:t xml:space="preserve"> de septiembre</w:t>
      </w:r>
      <w:r w:rsidR="00984D36" w:rsidRPr="00B31E0C">
        <w:rPr>
          <w:rFonts w:ascii="Palatino Linotype" w:eastAsia="Times New Roman" w:hAnsi="Palatino Linotype" w:cs="Palatino Linotype"/>
          <w:color w:val="000000"/>
          <w:sz w:val="24"/>
          <w:szCs w:val="24"/>
          <w:lang w:val="es-ES_tradnl" w:eastAsia="es-MX"/>
        </w:rPr>
        <w:t xml:space="preserve"> </w:t>
      </w:r>
      <w:r w:rsidRPr="00B31E0C">
        <w:rPr>
          <w:rFonts w:ascii="Palatino Linotype" w:eastAsia="Times New Roman" w:hAnsi="Palatino Linotype" w:cs="Palatino Linotype"/>
          <w:color w:val="000000"/>
          <w:sz w:val="24"/>
          <w:szCs w:val="24"/>
          <w:lang w:val="es-ES_tradnl" w:eastAsia="es-MX"/>
        </w:rPr>
        <w:t xml:space="preserve">de dos mil veinticuatro, el cual se registró con el expediente número </w:t>
      </w:r>
      <w:r w:rsidRPr="00B31E0C">
        <w:rPr>
          <w:rFonts w:ascii="Palatino Linotype" w:eastAsia="Times New Roman" w:hAnsi="Palatino Linotype" w:cs="Palatino Linotype"/>
          <w:b/>
          <w:color w:val="000000"/>
          <w:sz w:val="24"/>
          <w:szCs w:val="24"/>
          <w:lang w:val="es-ES_tradnl" w:eastAsia="es-MX"/>
        </w:rPr>
        <w:t>0</w:t>
      </w:r>
      <w:r w:rsidR="00C7332B" w:rsidRPr="00B31E0C">
        <w:rPr>
          <w:rFonts w:ascii="Palatino Linotype" w:eastAsia="Times New Roman" w:hAnsi="Palatino Linotype" w:cs="Palatino Linotype"/>
          <w:b/>
          <w:color w:val="000000"/>
          <w:sz w:val="24"/>
          <w:szCs w:val="24"/>
          <w:lang w:val="es-ES_tradnl" w:eastAsia="es-MX"/>
        </w:rPr>
        <w:t>5650</w:t>
      </w:r>
      <w:r w:rsidRPr="00B31E0C">
        <w:rPr>
          <w:rFonts w:ascii="Palatino Linotype" w:eastAsia="Times New Roman" w:hAnsi="Palatino Linotype" w:cs="Palatino Linotype"/>
          <w:b/>
          <w:color w:val="000000"/>
          <w:sz w:val="24"/>
          <w:szCs w:val="24"/>
          <w:lang w:val="es-ES_tradnl" w:eastAsia="es-MX"/>
        </w:rPr>
        <w:t>/INFOEM/IP/RR/2024</w:t>
      </w:r>
      <w:r w:rsidRPr="00B31E0C">
        <w:rPr>
          <w:rFonts w:ascii="Palatino Linotype" w:eastAsia="Times New Roman" w:hAnsi="Palatino Linotype" w:cs="Palatino Linotype"/>
          <w:color w:val="000000"/>
          <w:sz w:val="24"/>
          <w:szCs w:val="24"/>
          <w:lang w:val="es-ES_tradnl" w:eastAsia="es-MX"/>
        </w:rPr>
        <w:t>, manifestando lo siguiente:</w:t>
      </w:r>
    </w:p>
    <w:p w14:paraId="5E3072E0" w14:textId="77777777" w:rsidR="00CB0E35" w:rsidRPr="00B31E0C" w:rsidRDefault="00CB0E35" w:rsidP="00CB0E35">
      <w:pPr>
        <w:spacing w:after="0" w:line="360" w:lineRule="auto"/>
        <w:contextualSpacing/>
        <w:jc w:val="both"/>
        <w:rPr>
          <w:rFonts w:ascii="Palatino Linotype" w:eastAsia="Times New Roman" w:hAnsi="Palatino Linotype" w:cs="Palatino Linotype"/>
          <w:i/>
          <w:color w:val="000000"/>
          <w:sz w:val="24"/>
          <w:szCs w:val="24"/>
          <w:lang w:val="es-ES_tradnl" w:eastAsia="es-MX"/>
        </w:rPr>
      </w:pPr>
    </w:p>
    <w:p w14:paraId="13509CCD" w14:textId="77777777" w:rsidR="00E57310" w:rsidRPr="00B31E0C" w:rsidRDefault="00CB0E35" w:rsidP="00CD7CE7">
      <w:pPr>
        <w:pStyle w:val="Prrafodelista"/>
        <w:numPr>
          <w:ilvl w:val="0"/>
          <w:numId w:val="2"/>
        </w:numPr>
        <w:spacing w:after="0" w:line="360" w:lineRule="auto"/>
        <w:ind w:right="567"/>
        <w:jc w:val="both"/>
        <w:rPr>
          <w:rFonts w:ascii="Palatino Linotype" w:hAnsi="Palatino Linotype"/>
          <w:i/>
          <w:color w:val="000000"/>
          <w:sz w:val="24"/>
          <w:szCs w:val="24"/>
        </w:rPr>
      </w:pPr>
      <w:r w:rsidRPr="00B31E0C">
        <w:rPr>
          <w:rFonts w:ascii="Palatino Linotype" w:hAnsi="Palatino Linotype" w:cs="Palatino Linotype"/>
          <w:b/>
          <w:i/>
          <w:sz w:val="24"/>
          <w:szCs w:val="24"/>
          <w:lang w:val="es-ES_tradnl" w:eastAsia="es-MX"/>
        </w:rPr>
        <w:t>Acto Impugnado</w:t>
      </w:r>
      <w:r w:rsidR="00CD7CE7" w:rsidRPr="00B31E0C">
        <w:rPr>
          <w:rFonts w:ascii="Palatino Linotype" w:eastAsia="Times New Roman" w:hAnsi="Palatino Linotype" w:cs="Palatino Linotype"/>
          <w:b/>
          <w:i/>
          <w:sz w:val="24"/>
          <w:szCs w:val="24"/>
          <w:lang w:val="es-ES_tradnl" w:eastAsia="es-MX"/>
        </w:rPr>
        <w:t xml:space="preserve"> </w:t>
      </w:r>
    </w:p>
    <w:p w14:paraId="00C7CEFE" w14:textId="7E5005D3" w:rsidR="00E57310" w:rsidRPr="00B31E0C" w:rsidRDefault="00E57310" w:rsidP="00E57310">
      <w:pPr>
        <w:pStyle w:val="Prrafodelista"/>
        <w:spacing w:after="0" w:line="360" w:lineRule="auto"/>
        <w:ind w:left="785" w:right="567"/>
        <w:jc w:val="both"/>
        <w:rPr>
          <w:rFonts w:ascii="Palatino Linotype" w:hAnsi="Palatino Linotype"/>
          <w:i/>
          <w:color w:val="000000"/>
          <w:sz w:val="24"/>
          <w:szCs w:val="24"/>
        </w:rPr>
      </w:pPr>
      <w:r w:rsidRPr="00B31E0C">
        <w:rPr>
          <w:rFonts w:ascii="Palatino Linotype" w:eastAsia="Times New Roman" w:hAnsi="Palatino Linotype" w:cs="Palatino Linotype"/>
          <w:b/>
          <w:i/>
          <w:sz w:val="24"/>
          <w:szCs w:val="24"/>
          <w:lang w:val="es-ES_tradnl" w:eastAsia="es-MX"/>
        </w:rPr>
        <w:t>“</w:t>
      </w:r>
      <w:r w:rsidR="00C7332B" w:rsidRPr="00B31E0C">
        <w:rPr>
          <w:rFonts w:ascii="Palatino Linotype" w:hAnsi="Palatino Linotype"/>
          <w:color w:val="000000"/>
        </w:rPr>
        <w:t>1</w:t>
      </w:r>
      <w:r w:rsidR="00C7332B" w:rsidRPr="00B31E0C">
        <w:rPr>
          <w:rFonts w:ascii="Palatino Linotype" w:hAnsi="Palatino Linotype"/>
          <w:i/>
          <w:color w:val="000000"/>
        </w:rPr>
        <w:t>.</w:t>
      </w:r>
      <w:r w:rsidR="00C7332B" w:rsidRPr="00B31E0C">
        <w:rPr>
          <w:rFonts w:ascii="Palatino Linotype" w:hAnsi="Palatino Linotype"/>
          <w:i/>
          <w:color w:val="000000"/>
          <w:sz w:val="24"/>
          <w:szCs w:val="24"/>
        </w:rPr>
        <w:t xml:space="preserve"> Documento que acredite cuantos integrantes pertenecen a la Comunidad Magisterial de Fomento a la Lectura “COMAFOL” en el periodo del comité ejecutivo Estatal 2021-2024 del Sindicato de maestros al Servicio del Estado de México. 2. Documento que acredite el monto asignado por integrante de la Comunidad Magisterial de Fomento a la Lectura COMAFOL en el periodo del comité ejecutivo Estatal 2021-2024 del Sindicato de maestros al Servicio del Estado de México. 3. Documento que acredite cuáles son los requisitos para formar parte de la Comunidad Magisterial de Fomento a la Lectura COMAFOL, cuánto es el tiempo que duran en su encargo y las funciones que desempeñan, en el periodo del comité </w:t>
      </w:r>
      <w:r w:rsidR="00C7332B" w:rsidRPr="00B31E0C">
        <w:rPr>
          <w:rFonts w:ascii="Palatino Linotype" w:hAnsi="Palatino Linotype"/>
          <w:i/>
          <w:color w:val="000000"/>
          <w:sz w:val="24"/>
          <w:szCs w:val="24"/>
        </w:rPr>
        <w:lastRenderedPageBreak/>
        <w:t>ejecutivo Estatal 2021-2024 del Sindicato de maestros al Servicio del Estado de México.</w:t>
      </w:r>
      <w:r w:rsidRPr="00B31E0C">
        <w:rPr>
          <w:rFonts w:ascii="Palatino Linotype" w:hAnsi="Palatino Linotype"/>
          <w:i/>
          <w:color w:val="000000"/>
          <w:sz w:val="24"/>
          <w:szCs w:val="24"/>
        </w:rPr>
        <w:t>” (Sic)</w:t>
      </w:r>
    </w:p>
    <w:p w14:paraId="50D6540D" w14:textId="77777777" w:rsidR="00E57310" w:rsidRPr="00B31E0C" w:rsidRDefault="00E57310" w:rsidP="00E57310">
      <w:pPr>
        <w:pStyle w:val="Prrafodelista"/>
        <w:spacing w:after="0" w:line="360" w:lineRule="auto"/>
        <w:ind w:left="785" w:right="567"/>
        <w:jc w:val="both"/>
        <w:rPr>
          <w:rFonts w:ascii="Palatino Linotype" w:hAnsi="Palatino Linotype"/>
          <w:i/>
          <w:color w:val="000000"/>
          <w:sz w:val="24"/>
          <w:szCs w:val="24"/>
        </w:rPr>
      </w:pPr>
    </w:p>
    <w:p w14:paraId="55BC2EBE" w14:textId="02F84FFE" w:rsidR="00CB0E35" w:rsidRPr="00B31E0C" w:rsidRDefault="00CD7CE7" w:rsidP="00CD7CE7">
      <w:pPr>
        <w:pStyle w:val="Prrafodelista"/>
        <w:numPr>
          <w:ilvl w:val="0"/>
          <w:numId w:val="2"/>
        </w:numPr>
        <w:spacing w:after="0" w:line="360" w:lineRule="auto"/>
        <w:ind w:right="567"/>
        <w:jc w:val="both"/>
        <w:rPr>
          <w:rFonts w:ascii="Palatino Linotype" w:hAnsi="Palatino Linotype"/>
          <w:i/>
          <w:color w:val="000000"/>
          <w:sz w:val="24"/>
          <w:szCs w:val="24"/>
        </w:rPr>
      </w:pPr>
      <w:r w:rsidRPr="00B31E0C">
        <w:rPr>
          <w:rFonts w:ascii="Palatino Linotype" w:eastAsia="Times New Roman" w:hAnsi="Palatino Linotype" w:cs="Palatino Linotype"/>
          <w:b/>
          <w:i/>
          <w:sz w:val="24"/>
          <w:szCs w:val="24"/>
          <w:lang w:val="es-ES_tradnl" w:eastAsia="es-MX"/>
        </w:rPr>
        <w:t xml:space="preserve"> Motivos de Inconformidad</w:t>
      </w:r>
      <w:r w:rsidR="00CB0E35" w:rsidRPr="00B31E0C">
        <w:rPr>
          <w:rFonts w:ascii="Palatino Linotype" w:hAnsi="Palatino Linotype" w:cs="Palatino Linotype"/>
          <w:b/>
          <w:i/>
          <w:sz w:val="24"/>
          <w:szCs w:val="24"/>
          <w:lang w:val="es-ES_tradnl" w:eastAsia="es-MX"/>
        </w:rPr>
        <w:t xml:space="preserve">: </w:t>
      </w:r>
      <w:r w:rsidR="00CB0E35" w:rsidRPr="00B31E0C">
        <w:rPr>
          <w:rFonts w:ascii="Palatino Linotype" w:hAnsi="Palatino Linotype"/>
          <w:i/>
          <w:iCs/>
          <w:color w:val="000000"/>
          <w:sz w:val="24"/>
          <w:szCs w:val="24"/>
        </w:rPr>
        <w:t>“</w:t>
      </w:r>
      <w:r w:rsidR="00C7332B" w:rsidRPr="00B31E0C">
        <w:rPr>
          <w:rFonts w:ascii="Palatino Linotype" w:hAnsi="Palatino Linotype"/>
          <w:i/>
          <w:color w:val="000000"/>
          <w:sz w:val="24"/>
          <w:szCs w:val="24"/>
        </w:rPr>
        <w:t>LA INFORMACION SOLICITADA CUMPLE LOS SUPUESTOS DE SER INFORMACION PUBLICA</w:t>
      </w:r>
      <w:r w:rsidR="00CB0E35" w:rsidRPr="00B31E0C">
        <w:rPr>
          <w:rFonts w:ascii="Palatino Linotype" w:hAnsi="Palatino Linotype"/>
          <w:i/>
          <w:color w:val="000000"/>
          <w:sz w:val="24"/>
          <w:szCs w:val="24"/>
        </w:rPr>
        <w:t>” (Sic)</w:t>
      </w:r>
    </w:p>
    <w:p w14:paraId="2F5A18E6" w14:textId="77777777" w:rsidR="00CB0E35" w:rsidRPr="00B31E0C" w:rsidRDefault="00CB0E35" w:rsidP="00CB0E35">
      <w:pPr>
        <w:spacing w:after="0" w:line="360" w:lineRule="auto"/>
        <w:ind w:left="567" w:right="567"/>
        <w:contextualSpacing/>
        <w:jc w:val="both"/>
        <w:rPr>
          <w:rFonts w:ascii="Palatino Linotype" w:eastAsia="Times New Roman" w:hAnsi="Palatino Linotype" w:cs="Palatino Linotype"/>
          <w:b/>
          <w:i/>
          <w:color w:val="000000"/>
          <w:lang w:val="es-ES_tradnl" w:eastAsia="es-MX"/>
        </w:rPr>
      </w:pPr>
    </w:p>
    <w:p w14:paraId="2E79FC48" w14:textId="77777777" w:rsidR="00CB0E35" w:rsidRPr="00B31E0C" w:rsidRDefault="00CB0E35" w:rsidP="00CB0E35">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B31E0C">
        <w:rPr>
          <w:rFonts w:ascii="Palatino Linotype" w:eastAsia="Times New Roman" w:hAnsi="Palatino Linotype" w:cs="Times New Roman"/>
          <w:b/>
          <w:color w:val="000000" w:themeColor="text1"/>
          <w:sz w:val="28"/>
          <w:szCs w:val="28"/>
          <w:lang w:val="es-ES_tradnl" w:eastAsia="es-MX"/>
        </w:rPr>
        <w:t>CUARTO. Del turno y admisión del recurso de revisión.</w:t>
      </w:r>
    </w:p>
    <w:p w14:paraId="18D02FFF" w14:textId="1EE94038" w:rsidR="00CB0E35" w:rsidRPr="00B31E0C"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31E0C">
        <w:rPr>
          <w:rFonts w:ascii="Palatino Linotype" w:eastAsia="Times New Roman" w:hAnsi="Palatino Linotype" w:cs="Palatino Linotype"/>
          <w:color w:val="000000"/>
          <w:sz w:val="24"/>
          <w:szCs w:val="24"/>
          <w:lang w:val="es-ES_tradnl" w:eastAsia="es-MX"/>
        </w:rPr>
        <w:t xml:space="preserve">Medio de impugnación que le fue turnado al </w:t>
      </w:r>
      <w:r w:rsidRPr="00B31E0C">
        <w:rPr>
          <w:rFonts w:ascii="Palatino Linotype" w:eastAsia="Times New Roman" w:hAnsi="Palatino Linotype" w:cs="Palatino Linotype"/>
          <w:b/>
          <w:color w:val="000000"/>
          <w:sz w:val="24"/>
          <w:szCs w:val="24"/>
          <w:lang w:val="es-ES_tradnl" w:eastAsia="es-MX"/>
        </w:rPr>
        <w:t>Comisionado Presidente José Martínez Vilchis</w:t>
      </w:r>
      <w:r w:rsidRPr="00B31E0C">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sidRPr="00B31E0C">
        <w:rPr>
          <w:rFonts w:ascii="Palatino Linotype" w:eastAsia="Times New Roman" w:hAnsi="Palatino Linotype" w:cs="Palatino Linotype"/>
          <w:b/>
          <w:color w:val="000000"/>
          <w:sz w:val="24"/>
          <w:szCs w:val="24"/>
          <w:lang w:val="es-ES_tradnl" w:eastAsia="es-MX"/>
        </w:rPr>
        <w:t xml:space="preserve"> </w:t>
      </w:r>
      <w:r w:rsidR="00C7332B" w:rsidRPr="00B31E0C">
        <w:rPr>
          <w:rFonts w:ascii="Palatino Linotype" w:eastAsia="Times New Roman" w:hAnsi="Palatino Linotype" w:cs="Palatino Linotype"/>
          <w:b/>
          <w:color w:val="000000"/>
          <w:sz w:val="24"/>
          <w:szCs w:val="24"/>
          <w:lang w:val="es-ES_tradnl" w:eastAsia="es-MX"/>
        </w:rPr>
        <w:t>veintitrés de septiembre</w:t>
      </w:r>
      <w:r w:rsidR="00047749" w:rsidRPr="00B31E0C">
        <w:rPr>
          <w:rFonts w:ascii="Palatino Linotype" w:eastAsia="Times New Roman" w:hAnsi="Palatino Linotype" w:cs="Palatino Linotype"/>
          <w:b/>
          <w:color w:val="000000"/>
          <w:sz w:val="24"/>
          <w:szCs w:val="24"/>
          <w:lang w:val="es-ES_tradnl" w:eastAsia="es-MX"/>
        </w:rPr>
        <w:t xml:space="preserve"> </w:t>
      </w:r>
      <w:r w:rsidRPr="00B31E0C">
        <w:rPr>
          <w:rFonts w:ascii="Palatino Linotype" w:eastAsia="Times New Roman" w:hAnsi="Palatino Linotype" w:cs="Palatino Linotype"/>
          <w:b/>
          <w:color w:val="000000"/>
          <w:sz w:val="24"/>
          <w:szCs w:val="24"/>
          <w:lang w:val="es-ES_tradnl" w:eastAsia="es-MX"/>
        </w:rPr>
        <w:t>de dos mil veinticuatro</w:t>
      </w:r>
      <w:r w:rsidRPr="00B31E0C">
        <w:rPr>
          <w:rFonts w:ascii="Palatino Linotype" w:eastAsia="Times New Roman" w:hAnsi="Palatino Linotype" w:cs="Palatino Linotype"/>
          <w:color w:val="000000"/>
          <w:sz w:val="24"/>
          <w:szCs w:val="24"/>
          <w:lang w:val="es-ES_tradnl" w:eastAsia="es-MX"/>
        </w:rPr>
        <w:t xml:space="preserve">, </w:t>
      </w:r>
      <w:r w:rsidRPr="00B31E0C">
        <w:rPr>
          <w:rFonts w:ascii="Palatino Linotype" w:eastAsia="Times New Roman" w:hAnsi="Palatino Linotype" w:cs="Palatino Linotype"/>
          <w:sz w:val="24"/>
          <w:szCs w:val="24"/>
          <w:lang w:val="es-ES_tradnl" w:eastAsia="es-MX"/>
        </w:rPr>
        <w:t>otorgándose</w:t>
      </w:r>
      <w:r w:rsidRPr="00B31E0C">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05CE1B50" w14:textId="77777777" w:rsidR="00CB0E35" w:rsidRPr="00B31E0C" w:rsidRDefault="00CB0E35" w:rsidP="00CB0E35">
      <w:pPr>
        <w:spacing w:after="0" w:line="360" w:lineRule="auto"/>
        <w:contextualSpacing/>
        <w:jc w:val="both"/>
        <w:rPr>
          <w:rFonts w:ascii="Palatino Linotype" w:eastAsia="Times New Roman" w:hAnsi="Palatino Linotype" w:cs="Palatino Linotype"/>
          <w:color w:val="000000"/>
          <w:sz w:val="28"/>
          <w:szCs w:val="28"/>
          <w:lang w:val="es-ES_tradnl" w:eastAsia="es-MX"/>
        </w:rPr>
      </w:pPr>
    </w:p>
    <w:p w14:paraId="4EFA7F17" w14:textId="77777777" w:rsidR="00CB0E35" w:rsidRPr="00B31E0C" w:rsidRDefault="00CB0E35" w:rsidP="00CB0E35">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B31E0C">
        <w:rPr>
          <w:rFonts w:ascii="Palatino Linotype" w:eastAsia="Times New Roman" w:hAnsi="Palatino Linotype" w:cs="Times New Roman"/>
          <w:b/>
          <w:color w:val="000000" w:themeColor="text1"/>
          <w:sz w:val="28"/>
          <w:szCs w:val="28"/>
          <w:lang w:val="es-ES_tradnl" w:eastAsia="es-MX"/>
        </w:rPr>
        <w:t>QUINTO. De la etapa de instrucción.</w:t>
      </w:r>
    </w:p>
    <w:p w14:paraId="3E5B576F" w14:textId="7F8244AF" w:rsidR="00CB0E35" w:rsidRPr="00B31E0C" w:rsidRDefault="00CB0E35" w:rsidP="00047749">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31E0C">
        <w:rPr>
          <w:rFonts w:ascii="Palatino Linotype" w:eastAsia="Times New Roman" w:hAnsi="Palatino Linotype" w:cs="Palatino Linotype"/>
          <w:color w:val="000000"/>
          <w:sz w:val="24"/>
          <w:szCs w:val="24"/>
          <w:lang w:val="es-ES_tradnl" w:eastAsia="es-MX"/>
        </w:rPr>
        <w:t xml:space="preserve">Una vez abierta la etapa de instrucción, el Sujeto Obligado </w:t>
      </w:r>
      <w:r w:rsidR="00E57310" w:rsidRPr="00B31E0C">
        <w:rPr>
          <w:rFonts w:ascii="Palatino Linotype" w:eastAsia="Times New Roman" w:hAnsi="Palatino Linotype" w:cs="Palatino Linotype"/>
          <w:b/>
          <w:color w:val="000000"/>
          <w:sz w:val="24"/>
          <w:szCs w:val="24"/>
          <w:lang w:val="es-ES_tradnl" w:eastAsia="es-MX"/>
        </w:rPr>
        <w:t>rindió</w:t>
      </w:r>
      <w:r w:rsidR="00047749" w:rsidRPr="00B31E0C">
        <w:rPr>
          <w:rFonts w:ascii="Palatino Linotype" w:eastAsia="Times New Roman" w:hAnsi="Palatino Linotype" w:cs="Palatino Linotype"/>
          <w:b/>
          <w:color w:val="000000"/>
          <w:sz w:val="24"/>
          <w:szCs w:val="24"/>
          <w:lang w:val="es-ES_tradnl" w:eastAsia="es-MX"/>
        </w:rPr>
        <w:t xml:space="preserve"> </w:t>
      </w:r>
      <w:r w:rsidRPr="00B31E0C">
        <w:rPr>
          <w:rFonts w:ascii="Palatino Linotype" w:eastAsia="Times New Roman" w:hAnsi="Palatino Linotype" w:cs="Palatino Linotype"/>
          <w:b/>
          <w:color w:val="000000"/>
          <w:sz w:val="24"/>
          <w:szCs w:val="24"/>
          <w:lang w:val="es-ES_tradnl" w:eastAsia="es-MX"/>
        </w:rPr>
        <w:t>su Informe Justificado</w:t>
      </w:r>
      <w:r w:rsidR="00E57310" w:rsidRPr="00B31E0C">
        <w:rPr>
          <w:rFonts w:ascii="Palatino Linotype" w:eastAsia="Times New Roman" w:hAnsi="Palatino Linotype" w:cs="Palatino Linotype"/>
          <w:color w:val="000000"/>
          <w:sz w:val="24"/>
          <w:szCs w:val="24"/>
          <w:lang w:val="es-ES_tradnl" w:eastAsia="es-MX"/>
        </w:rPr>
        <w:t xml:space="preserve"> </w:t>
      </w:r>
      <w:r w:rsidR="00E455D3" w:rsidRPr="00B31E0C">
        <w:rPr>
          <w:rFonts w:ascii="Palatino Linotype" w:eastAsia="Times New Roman" w:hAnsi="Palatino Linotype" w:cs="Palatino Linotype"/>
          <w:color w:val="000000"/>
          <w:sz w:val="24"/>
          <w:szCs w:val="24"/>
          <w:lang w:val="es-ES_tradnl" w:eastAsia="es-MX"/>
        </w:rPr>
        <w:t xml:space="preserve">en fecha dos de octubre del dos mil veinticuatro </w:t>
      </w:r>
      <w:r w:rsidR="00E57310" w:rsidRPr="00B31E0C">
        <w:rPr>
          <w:rFonts w:ascii="Palatino Linotype" w:eastAsia="Times New Roman" w:hAnsi="Palatino Linotype" w:cs="Palatino Linotype"/>
          <w:color w:val="000000"/>
          <w:sz w:val="24"/>
          <w:szCs w:val="24"/>
          <w:lang w:val="es-ES_tradnl" w:eastAsia="es-MX"/>
        </w:rPr>
        <w:t>mismo que fue puesto a la vista del recurrente para que rindiera sus manifestaciones</w:t>
      </w:r>
      <w:r w:rsidR="00E455D3" w:rsidRPr="00B31E0C">
        <w:rPr>
          <w:rFonts w:ascii="Palatino Linotype" w:eastAsia="Times New Roman" w:hAnsi="Palatino Linotype" w:cs="Palatino Linotype"/>
          <w:color w:val="000000"/>
          <w:sz w:val="24"/>
          <w:szCs w:val="24"/>
          <w:lang w:val="es-ES_tradnl" w:eastAsia="es-MX"/>
        </w:rPr>
        <w:t xml:space="preserve"> en fecha cuatro de octubre de dos mil veinticuatro, el cual no se reproduce por ser del conocimiento de las partes sin embargo será motivo de análisis en el considerando respectivo</w:t>
      </w:r>
      <w:r w:rsidRPr="00B31E0C">
        <w:rPr>
          <w:rFonts w:ascii="Palatino Linotype" w:eastAsia="Times New Roman" w:hAnsi="Palatino Linotype" w:cs="Palatino Linotype"/>
          <w:color w:val="000000"/>
          <w:sz w:val="24"/>
          <w:szCs w:val="24"/>
          <w:lang w:val="es-ES_tradnl" w:eastAsia="es-MX"/>
        </w:rPr>
        <w:t xml:space="preserve">.  Por su parte, el Recurrente no realizó manifestaciones, vertió alegatos ni presentó pruebas que a su derecho convinieran. </w:t>
      </w:r>
    </w:p>
    <w:p w14:paraId="1831AA42" w14:textId="77777777" w:rsidR="00E57310" w:rsidRPr="00B31E0C" w:rsidRDefault="00E57310" w:rsidP="00047749">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1361A76" w14:textId="3B30C815" w:rsidR="00CB0E35" w:rsidRPr="00B31E0C" w:rsidRDefault="00CB0E35" w:rsidP="00CB0E35">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B31E0C">
        <w:rPr>
          <w:rFonts w:ascii="Palatino Linotype" w:hAnsi="Palatino Linotype" w:cs="Arial"/>
          <w:b/>
          <w:sz w:val="28"/>
          <w:szCs w:val="28"/>
        </w:rPr>
        <w:lastRenderedPageBreak/>
        <w:t>S</w:t>
      </w:r>
      <w:r w:rsidR="00047749" w:rsidRPr="00B31E0C">
        <w:rPr>
          <w:rFonts w:ascii="Palatino Linotype" w:hAnsi="Palatino Linotype" w:cs="Arial"/>
          <w:b/>
          <w:sz w:val="28"/>
          <w:szCs w:val="28"/>
        </w:rPr>
        <w:t>EXTO</w:t>
      </w:r>
      <w:r w:rsidRPr="00B31E0C">
        <w:rPr>
          <w:rFonts w:ascii="Palatino Linotype" w:hAnsi="Palatino Linotype" w:cs="Arial"/>
          <w:b/>
          <w:sz w:val="28"/>
          <w:szCs w:val="28"/>
        </w:rPr>
        <w:t xml:space="preserve">. </w:t>
      </w:r>
      <w:r w:rsidRPr="00B31E0C">
        <w:rPr>
          <w:rFonts w:ascii="Palatino Linotype" w:eastAsia="Times New Roman" w:hAnsi="Palatino Linotype" w:cs="Times New Roman"/>
          <w:b/>
          <w:color w:val="000000" w:themeColor="text1"/>
          <w:sz w:val="28"/>
          <w:szCs w:val="28"/>
          <w:lang w:val="es-ES_tradnl" w:eastAsia="es-MX"/>
        </w:rPr>
        <w:t>Del cierre de instrucción.</w:t>
      </w:r>
    </w:p>
    <w:p w14:paraId="23A1F23E" w14:textId="4F604B10" w:rsidR="00CB0E35" w:rsidRPr="00B31E0C"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31E0C">
        <w:rPr>
          <w:rFonts w:ascii="Palatino Linotype" w:eastAsia="Times New Roman" w:hAnsi="Palatino Linotype" w:cs="Palatino Linotype"/>
          <w:color w:val="000000"/>
          <w:sz w:val="24"/>
          <w:szCs w:val="24"/>
          <w:lang w:val="es-ES_tradnl" w:eastAsia="es-MX"/>
        </w:rPr>
        <w:t>Así, una vez transcurrido el término legal, se decretó el cierre de instrucción en fecha</w:t>
      </w:r>
      <w:r w:rsidRPr="00B31E0C">
        <w:rPr>
          <w:rFonts w:ascii="Palatino Linotype" w:eastAsia="Times New Roman" w:hAnsi="Palatino Linotype" w:cs="Palatino Linotype"/>
          <w:b/>
          <w:color w:val="000000"/>
          <w:sz w:val="24"/>
          <w:szCs w:val="24"/>
          <w:lang w:val="es-ES_tradnl" w:eastAsia="es-MX"/>
        </w:rPr>
        <w:t xml:space="preserve"> </w:t>
      </w:r>
      <w:r w:rsidR="00E455D3" w:rsidRPr="00B31E0C">
        <w:rPr>
          <w:rFonts w:ascii="Palatino Linotype" w:eastAsia="Times New Roman" w:hAnsi="Palatino Linotype" w:cs="Palatino Linotype"/>
          <w:b/>
          <w:color w:val="000000"/>
          <w:sz w:val="24"/>
          <w:szCs w:val="24"/>
          <w:lang w:val="es-ES_tradnl" w:eastAsia="es-MX"/>
        </w:rPr>
        <w:t xml:space="preserve"> diez </w:t>
      </w:r>
      <w:r w:rsidR="00C7332B" w:rsidRPr="00B31E0C">
        <w:rPr>
          <w:rFonts w:ascii="Palatino Linotype" w:eastAsia="Times New Roman" w:hAnsi="Palatino Linotype" w:cs="Palatino Linotype"/>
          <w:b/>
          <w:color w:val="000000"/>
          <w:sz w:val="24"/>
          <w:szCs w:val="24"/>
          <w:lang w:val="es-ES_tradnl" w:eastAsia="es-MX"/>
        </w:rPr>
        <w:t xml:space="preserve">de octubre </w:t>
      </w:r>
      <w:r w:rsidRPr="00B31E0C">
        <w:rPr>
          <w:rFonts w:ascii="Palatino Linotype" w:eastAsia="Times New Roman" w:hAnsi="Palatino Linotype" w:cs="Palatino Linotype"/>
          <w:b/>
          <w:color w:val="000000"/>
          <w:sz w:val="24"/>
          <w:szCs w:val="24"/>
          <w:lang w:val="es-ES_tradnl" w:eastAsia="es-MX"/>
        </w:rPr>
        <w:t>de dos mil veinticuatro</w:t>
      </w:r>
      <w:r w:rsidRPr="00B31E0C">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4F104857" w14:textId="77777777" w:rsidR="00CB0E35" w:rsidRPr="00B31E0C"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3EB42239" w14:textId="77777777" w:rsidR="00CB0E35" w:rsidRPr="00B31E0C" w:rsidRDefault="00CB0E35" w:rsidP="00CB0E35">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B31E0C">
        <w:rPr>
          <w:rFonts w:ascii="Palatino Linotype" w:eastAsia="Times New Roman" w:hAnsi="Palatino Linotype" w:cs="Times New Roman"/>
          <w:b/>
          <w:color w:val="000000" w:themeColor="text1"/>
          <w:sz w:val="28"/>
          <w:szCs w:val="32"/>
          <w:lang w:val="es-ES_tradnl" w:eastAsia="es-ES"/>
        </w:rPr>
        <w:t>C  O   N   S   I   D  E   R  A   N   D   O</w:t>
      </w:r>
    </w:p>
    <w:p w14:paraId="35507225" w14:textId="77777777" w:rsidR="00CB0E35" w:rsidRPr="00B31E0C"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A37C277" w14:textId="77777777" w:rsidR="00CB0E35" w:rsidRPr="00B31E0C" w:rsidRDefault="00CB0E35" w:rsidP="00CB0E35">
      <w:pPr>
        <w:keepNext/>
        <w:keepLines/>
        <w:spacing w:after="0" w:line="360" w:lineRule="auto"/>
        <w:jc w:val="both"/>
        <w:outlineLvl w:val="1"/>
        <w:rPr>
          <w:rFonts w:ascii="Palatino Linotype" w:eastAsia="Times New Roman" w:hAnsi="Palatino Linotype" w:cs="Times New Roman"/>
          <w:b/>
          <w:color w:val="000000" w:themeColor="text1"/>
          <w:sz w:val="28"/>
          <w:szCs w:val="28"/>
          <w:lang w:val="es-ES_tradnl" w:eastAsia="es-MX"/>
        </w:rPr>
      </w:pPr>
      <w:r w:rsidRPr="00B31E0C">
        <w:rPr>
          <w:rFonts w:ascii="Palatino Linotype" w:eastAsia="Times New Roman" w:hAnsi="Palatino Linotype" w:cs="Times New Roman"/>
          <w:b/>
          <w:color w:val="000000" w:themeColor="text1"/>
          <w:sz w:val="28"/>
          <w:szCs w:val="28"/>
          <w:lang w:val="es-ES_tradnl" w:eastAsia="es-MX"/>
        </w:rPr>
        <w:t>PRIMERO. De la competencia.</w:t>
      </w:r>
    </w:p>
    <w:p w14:paraId="782C44F1" w14:textId="77777777" w:rsidR="00CB0E35" w:rsidRPr="00B31E0C"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B31E0C">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55DB91A" w14:textId="77777777" w:rsidR="00CB0E35" w:rsidRPr="00B31E0C" w:rsidRDefault="00CB0E35" w:rsidP="00CB0E35">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792F57D" w14:textId="77777777" w:rsidR="00CB0E35" w:rsidRPr="00B31E0C" w:rsidRDefault="00CB0E35" w:rsidP="00CB0E35">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B31E0C">
        <w:rPr>
          <w:rFonts w:ascii="Palatino Linotype" w:eastAsia="Times New Roman" w:hAnsi="Palatino Linotype" w:cs="Times New Roman"/>
          <w:b/>
          <w:color w:val="000000" w:themeColor="text1"/>
          <w:sz w:val="26"/>
          <w:szCs w:val="26"/>
          <w:lang w:val="es-ES_tradnl" w:eastAsia="es-MX"/>
        </w:rPr>
        <w:lastRenderedPageBreak/>
        <w:t xml:space="preserve">SEGUNDO. Sobre los alcances del recurso de revisión. </w:t>
      </w:r>
    </w:p>
    <w:p w14:paraId="2BE06420" w14:textId="77777777" w:rsidR="00CB0E35" w:rsidRPr="00B31E0C" w:rsidRDefault="00CB0E35" w:rsidP="00CB0E35">
      <w:pPr>
        <w:spacing w:after="0" w:line="360" w:lineRule="auto"/>
        <w:jc w:val="both"/>
        <w:rPr>
          <w:rFonts w:ascii="Palatino Linotype" w:eastAsia="Times New Roman" w:hAnsi="Palatino Linotype" w:cs="Calibri"/>
          <w:sz w:val="24"/>
          <w:lang w:val="es-ES_tradnl" w:eastAsia="es-MX"/>
        </w:rPr>
      </w:pPr>
      <w:r w:rsidRPr="00B31E0C">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A6DDD71" w14:textId="77777777" w:rsidR="00CB0E35" w:rsidRPr="00B31E0C" w:rsidRDefault="00CB0E35" w:rsidP="00CB0E35">
      <w:pPr>
        <w:spacing w:after="0" w:line="360" w:lineRule="auto"/>
        <w:jc w:val="both"/>
        <w:rPr>
          <w:rFonts w:ascii="Palatino Linotype" w:eastAsia="Times New Roman" w:hAnsi="Palatino Linotype" w:cs="Calibri"/>
          <w:sz w:val="24"/>
          <w:lang w:val="es-ES_tradnl" w:eastAsia="es-MX"/>
        </w:rPr>
      </w:pPr>
    </w:p>
    <w:p w14:paraId="47A7D529" w14:textId="0A94674C" w:rsidR="00352EDF" w:rsidRPr="00B31E0C" w:rsidRDefault="00352EDF" w:rsidP="00352EDF">
      <w:pPr>
        <w:pStyle w:val="Prrafodelista"/>
        <w:autoSpaceDE w:val="0"/>
        <w:autoSpaceDN w:val="0"/>
        <w:adjustRightInd w:val="0"/>
        <w:spacing w:before="240" w:line="360" w:lineRule="auto"/>
        <w:ind w:left="0"/>
        <w:jc w:val="both"/>
        <w:rPr>
          <w:rFonts w:ascii="Palatino Linotype" w:hAnsi="Palatino Linotype" w:cs="Arial"/>
          <w:b/>
          <w:sz w:val="28"/>
          <w:szCs w:val="28"/>
        </w:rPr>
      </w:pPr>
      <w:r w:rsidRPr="00B31E0C">
        <w:rPr>
          <w:rFonts w:ascii="Palatino Linotype" w:hAnsi="Palatino Linotype" w:cs="Arial"/>
          <w:b/>
          <w:sz w:val="28"/>
          <w:szCs w:val="28"/>
        </w:rPr>
        <w:t>TERCERO. De las causas de improcedencia.</w:t>
      </w:r>
    </w:p>
    <w:p w14:paraId="7A4B7B57" w14:textId="77777777" w:rsidR="00494B5F" w:rsidRPr="00B31E0C" w:rsidRDefault="00494B5F" w:rsidP="00352EDF">
      <w:pPr>
        <w:pStyle w:val="Prrafodelista"/>
        <w:autoSpaceDE w:val="0"/>
        <w:autoSpaceDN w:val="0"/>
        <w:adjustRightInd w:val="0"/>
        <w:spacing w:before="240" w:line="360" w:lineRule="auto"/>
        <w:ind w:left="0"/>
        <w:jc w:val="both"/>
        <w:rPr>
          <w:rFonts w:ascii="Palatino Linotype" w:hAnsi="Palatino Linotype" w:cs="Arial"/>
          <w:b/>
          <w:sz w:val="28"/>
          <w:szCs w:val="28"/>
        </w:rPr>
      </w:pPr>
    </w:p>
    <w:p w14:paraId="7FEDFE2B" w14:textId="77777777" w:rsidR="00352EDF" w:rsidRPr="00B31E0C" w:rsidRDefault="00352EDF" w:rsidP="00352EDF">
      <w:pPr>
        <w:pStyle w:val="Prrafodelista"/>
        <w:autoSpaceDE w:val="0"/>
        <w:autoSpaceDN w:val="0"/>
        <w:adjustRightInd w:val="0"/>
        <w:spacing w:line="360" w:lineRule="auto"/>
        <w:ind w:left="0"/>
        <w:jc w:val="both"/>
        <w:rPr>
          <w:rFonts w:ascii="Palatino Linotype" w:hAnsi="Palatino Linotype" w:cs="Arial"/>
          <w:sz w:val="24"/>
          <w:szCs w:val="24"/>
        </w:rPr>
      </w:pPr>
      <w:r w:rsidRPr="00B31E0C">
        <w:rPr>
          <w:rFonts w:ascii="Palatino Linotype" w:hAnsi="Palatino Linotype" w:cs="Arial"/>
          <w:sz w:val="24"/>
          <w:szCs w:val="24"/>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683CC6A8" w14:textId="77777777" w:rsidR="00352EDF" w:rsidRPr="00B31E0C" w:rsidRDefault="00352EDF" w:rsidP="00352EDF">
      <w:pPr>
        <w:pStyle w:val="Prrafodelista"/>
        <w:autoSpaceDE w:val="0"/>
        <w:autoSpaceDN w:val="0"/>
        <w:adjustRightInd w:val="0"/>
        <w:spacing w:line="360" w:lineRule="auto"/>
        <w:ind w:left="0"/>
        <w:jc w:val="both"/>
        <w:rPr>
          <w:rFonts w:ascii="Palatino Linotype" w:hAnsi="Palatino Linotype" w:cs="Arial"/>
          <w:sz w:val="24"/>
          <w:szCs w:val="24"/>
        </w:rPr>
      </w:pPr>
    </w:p>
    <w:p w14:paraId="7E9E11CA" w14:textId="77777777" w:rsidR="00352EDF" w:rsidRPr="00B31E0C" w:rsidRDefault="00352EDF" w:rsidP="00352EDF">
      <w:pPr>
        <w:pStyle w:val="Prrafodelista"/>
        <w:autoSpaceDE w:val="0"/>
        <w:autoSpaceDN w:val="0"/>
        <w:adjustRightInd w:val="0"/>
        <w:spacing w:line="360" w:lineRule="auto"/>
        <w:ind w:left="0"/>
        <w:jc w:val="both"/>
        <w:rPr>
          <w:rFonts w:ascii="Palatino Linotype" w:hAnsi="Palatino Linotype" w:cs="Arial"/>
          <w:sz w:val="24"/>
          <w:szCs w:val="24"/>
        </w:rPr>
      </w:pPr>
      <w:r w:rsidRPr="00B31E0C">
        <w:rPr>
          <w:rFonts w:ascii="Palatino Linotype" w:hAnsi="Palatino Linotype" w:cs="Arial"/>
          <w:sz w:val="24"/>
          <w:szCs w:val="24"/>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w:t>
      </w:r>
      <w:r w:rsidRPr="00B31E0C">
        <w:rPr>
          <w:rFonts w:ascii="Palatino Linotype" w:hAnsi="Palatino Linotype" w:cs="Arial"/>
          <w:sz w:val="24"/>
          <w:szCs w:val="24"/>
        </w:rPr>
        <w:lastRenderedPageBreak/>
        <w:t>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B31E0C">
        <w:rPr>
          <w:rStyle w:val="Refdenotaalpie"/>
          <w:rFonts w:ascii="Palatino Linotype" w:hAnsi="Palatino Linotype" w:cs="Arial"/>
          <w:sz w:val="24"/>
          <w:szCs w:val="24"/>
        </w:rPr>
        <w:footnoteReference w:id="1"/>
      </w:r>
      <w:r w:rsidRPr="00B31E0C">
        <w:rPr>
          <w:rFonts w:ascii="Palatino Linotype" w:hAnsi="Palatino Linotype" w:cs="Arial"/>
          <w:sz w:val="24"/>
          <w:szCs w:val="24"/>
        </w:rPr>
        <w:t>.</w:t>
      </w:r>
    </w:p>
    <w:p w14:paraId="111D6EC4" w14:textId="77777777" w:rsidR="00352EDF" w:rsidRPr="00B31E0C" w:rsidRDefault="00352EDF" w:rsidP="00352EDF">
      <w:pPr>
        <w:pStyle w:val="Prrafodelista"/>
        <w:autoSpaceDE w:val="0"/>
        <w:autoSpaceDN w:val="0"/>
        <w:adjustRightInd w:val="0"/>
        <w:spacing w:line="360" w:lineRule="auto"/>
        <w:ind w:left="0"/>
        <w:jc w:val="both"/>
        <w:rPr>
          <w:rFonts w:ascii="Palatino Linotype" w:hAnsi="Palatino Linotype" w:cs="Arial"/>
          <w:sz w:val="24"/>
          <w:szCs w:val="24"/>
        </w:rPr>
      </w:pPr>
    </w:p>
    <w:p w14:paraId="312F1CC3" w14:textId="77777777" w:rsidR="00352EDF" w:rsidRPr="00B31E0C" w:rsidRDefault="00352EDF" w:rsidP="00352EDF">
      <w:pPr>
        <w:pStyle w:val="Prrafodelista"/>
        <w:autoSpaceDE w:val="0"/>
        <w:autoSpaceDN w:val="0"/>
        <w:adjustRightInd w:val="0"/>
        <w:spacing w:line="360" w:lineRule="auto"/>
        <w:ind w:left="0"/>
        <w:jc w:val="both"/>
        <w:rPr>
          <w:rFonts w:ascii="Palatino Linotype" w:hAnsi="Palatino Linotype" w:cs="Arial"/>
          <w:sz w:val="24"/>
          <w:szCs w:val="24"/>
        </w:rPr>
      </w:pPr>
      <w:r w:rsidRPr="00B31E0C">
        <w:rPr>
          <w:rFonts w:ascii="Palatino Linotype" w:hAnsi="Palatino Linotype" w:cs="Arial"/>
          <w:sz w:val="24"/>
          <w:szCs w:val="24"/>
        </w:rPr>
        <w:t xml:space="preserve">Así las cosas, en la especie, no se actualiza ninguna causa de improcedencia de las referidas en el artículo 191 de la Ley de Transparencia y Acceso a la Información Pública del Estado de México y Municipios, encontrándose actualizados todos los supuestos procesales para atender el fondo del asunto, en los términos del considerando posterior. </w:t>
      </w:r>
    </w:p>
    <w:p w14:paraId="776F2A38" w14:textId="77777777" w:rsidR="00352EDF" w:rsidRPr="00B31E0C" w:rsidRDefault="00352EDF" w:rsidP="00352EDF">
      <w:pPr>
        <w:pStyle w:val="Prrafodelista"/>
        <w:autoSpaceDE w:val="0"/>
        <w:autoSpaceDN w:val="0"/>
        <w:adjustRightInd w:val="0"/>
        <w:spacing w:line="360" w:lineRule="auto"/>
        <w:ind w:left="0"/>
        <w:jc w:val="both"/>
        <w:rPr>
          <w:rFonts w:ascii="Palatino Linotype" w:hAnsi="Palatino Linotype" w:cs="Arial"/>
          <w:sz w:val="28"/>
          <w:szCs w:val="28"/>
        </w:rPr>
      </w:pPr>
    </w:p>
    <w:p w14:paraId="7EB3AE2F" w14:textId="77777777" w:rsidR="00352EDF" w:rsidRPr="00B31E0C" w:rsidRDefault="00352EDF" w:rsidP="00352EDF">
      <w:pPr>
        <w:spacing w:line="360" w:lineRule="auto"/>
        <w:jc w:val="both"/>
        <w:rPr>
          <w:rFonts w:ascii="Palatino Linotype" w:hAnsi="Palatino Linotype"/>
          <w:b/>
          <w:bCs/>
          <w:sz w:val="28"/>
          <w:szCs w:val="28"/>
        </w:rPr>
      </w:pPr>
      <w:r w:rsidRPr="00B31E0C">
        <w:rPr>
          <w:rFonts w:ascii="Palatino Linotype" w:hAnsi="Palatino Linotype"/>
          <w:b/>
          <w:bCs/>
          <w:sz w:val="28"/>
          <w:szCs w:val="28"/>
        </w:rPr>
        <w:t>CUARTO. Estudio y resolución del asunto.</w:t>
      </w:r>
    </w:p>
    <w:p w14:paraId="0A31BB3F" w14:textId="0CA96249" w:rsidR="00773519" w:rsidRPr="00B31E0C" w:rsidRDefault="00352EDF" w:rsidP="00352EDF">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B31E0C">
        <w:rPr>
          <w:rFonts w:ascii="Palatino Linotype" w:eastAsia="Palatino Linotype" w:hAnsi="Palatino Linotype" w:cs="Palatino Linotype"/>
          <w:color w:val="000000"/>
          <w:sz w:val="24"/>
          <w:szCs w:val="24"/>
        </w:rPr>
        <w:lastRenderedPageBreak/>
        <w:t>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w:t>
      </w:r>
    </w:p>
    <w:p w14:paraId="592C3C92" w14:textId="77777777" w:rsidR="00352EDF" w:rsidRPr="00B31E0C" w:rsidRDefault="00352EDF" w:rsidP="00352EDF">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4B2A46D5" w14:textId="30281AF1" w:rsidR="00E57310" w:rsidRPr="00B31E0C" w:rsidRDefault="00773519" w:rsidP="00773519">
      <w:pPr>
        <w:pStyle w:val="Textocomentario"/>
        <w:spacing w:line="360" w:lineRule="auto"/>
        <w:jc w:val="both"/>
        <w:rPr>
          <w:rFonts w:ascii="Palatino Linotype" w:hAnsi="Palatino Linotype"/>
          <w:sz w:val="24"/>
          <w:szCs w:val="24"/>
        </w:rPr>
      </w:pPr>
      <w:r w:rsidRPr="00B31E0C">
        <w:rPr>
          <w:rFonts w:ascii="Palatino Linotype" w:hAnsi="Palatino Linotype"/>
          <w:sz w:val="24"/>
          <w:szCs w:val="24"/>
          <w:lang w:val="es-ES"/>
        </w:rPr>
        <w:t xml:space="preserve">Atentos a la redacción de las solicitudes de información, se puede apreciar que el </w:t>
      </w:r>
      <w:r w:rsidRPr="00B31E0C">
        <w:rPr>
          <w:rFonts w:ascii="Palatino Linotype" w:hAnsi="Palatino Linotype"/>
          <w:b/>
          <w:bCs/>
          <w:sz w:val="24"/>
          <w:szCs w:val="24"/>
          <w:lang w:val="es-ES"/>
        </w:rPr>
        <w:t>Recurrente</w:t>
      </w:r>
      <w:r w:rsidRPr="00B31E0C">
        <w:rPr>
          <w:rFonts w:ascii="Palatino Linotype" w:hAnsi="Palatino Linotype"/>
          <w:sz w:val="24"/>
          <w:szCs w:val="24"/>
          <w:lang w:val="es-ES"/>
        </w:rPr>
        <w:t xml:space="preserve"> solicita se le proporcioné:</w:t>
      </w:r>
    </w:p>
    <w:p w14:paraId="3A4644FA" w14:textId="6BE05D63" w:rsidR="00C7332B" w:rsidRPr="00B31E0C" w:rsidRDefault="00C7332B" w:rsidP="00C7332B">
      <w:pPr>
        <w:pStyle w:val="Prrafodelista"/>
        <w:numPr>
          <w:ilvl w:val="0"/>
          <w:numId w:val="31"/>
        </w:numPr>
        <w:spacing w:after="0" w:line="360" w:lineRule="auto"/>
        <w:jc w:val="both"/>
        <w:rPr>
          <w:rFonts w:ascii="Palatino Linotype" w:eastAsia="Times New Roman" w:hAnsi="Palatino Linotype" w:cs="Palatino Linotype"/>
          <w:color w:val="000000"/>
          <w:sz w:val="24"/>
          <w:szCs w:val="24"/>
          <w:lang w:val="es-ES_tradnl" w:eastAsia="es-MX"/>
        </w:rPr>
      </w:pPr>
      <w:r w:rsidRPr="00B31E0C">
        <w:rPr>
          <w:rFonts w:ascii="Palatino Linotype" w:eastAsia="Times New Roman" w:hAnsi="Palatino Linotype" w:cs="Palatino Linotype"/>
          <w:color w:val="000000"/>
          <w:sz w:val="24"/>
          <w:szCs w:val="24"/>
          <w:lang w:val="es-ES_tradnl" w:eastAsia="es-MX"/>
        </w:rPr>
        <w:t>De los integrantes a la comunidad Magisterial de Fomento a la Lectura “COMAFOL” del 2021 al 2024</w:t>
      </w:r>
    </w:p>
    <w:p w14:paraId="59F8058C" w14:textId="3E40490E" w:rsidR="006B5072" w:rsidRPr="00B31E0C" w:rsidRDefault="006B5072" w:rsidP="006B5072">
      <w:pPr>
        <w:pStyle w:val="Prrafodelista"/>
        <w:numPr>
          <w:ilvl w:val="2"/>
          <w:numId w:val="31"/>
        </w:numPr>
        <w:spacing w:after="0" w:line="360" w:lineRule="auto"/>
        <w:jc w:val="both"/>
        <w:rPr>
          <w:rFonts w:ascii="Palatino Linotype" w:eastAsia="Times New Roman" w:hAnsi="Palatino Linotype" w:cs="Palatino Linotype"/>
          <w:color w:val="000000"/>
          <w:sz w:val="24"/>
          <w:szCs w:val="24"/>
          <w:lang w:val="es-ES_tradnl" w:eastAsia="es-MX"/>
        </w:rPr>
      </w:pPr>
      <w:r w:rsidRPr="00B31E0C">
        <w:rPr>
          <w:rFonts w:ascii="Palatino Linotype" w:eastAsia="Times New Roman" w:hAnsi="Palatino Linotype" w:cs="Palatino Linotype"/>
          <w:color w:val="000000"/>
          <w:sz w:val="24"/>
          <w:szCs w:val="24"/>
          <w:lang w:val="es-ES_tradnl" w:eastAsia="es-MX"/>
        </w:rPr>
        <w:t xml:space="preserve">Cuantos integrantes conforman el comunidad </w:t>
      </w:r>
    </w:p>
    <w:p w14:paraId="2CB14D07" w14:textId="37C066EA" w:rsidR="006B5072" w:rsidRPr="00B31E0C" w:rsidRDefault="006B5072" w:rsidP="006B5072">
      <w:pPr>
        <w:pStyle w:val="Prrafodelista"/>
        <w:numPr>
          <w:ilvl w:val="2"/>
          <w:numId w:val="31"/>
        </w:numPr>
        <w:spacing w:after="0" w:line="360" w:lineRule="auto"/>
        <w:jc w:val="both"/>
        <w:rPr>
          <w:rFonts w:ascii="Palatino Linotype" w:eastAsia="Times New Roman" w:hAnsi="Palatino Linotype" w:cs="Palatino Linotype"/>
          <w:color w:val="000000"/>
          <w:sz w:val="24"/>
          <w:szCs w:val="24"/>
          <w:lang w:val="es-ES_tradnl" w:eastAsia="es-MX"/>
        </w:rPr>
      </w:pPr>
      <w:r w:rsidRPr="00B31E0C">
        <w:rPr>
          <w:rFonts w:ascii="Palatino Linotype" w:eastAsia="Times New Roman" w:hAnsi="Palatino Linotype" w:cs="Palatino Linotype"/>
          <w:color w:val="000000"/>
          <w:sz w:val="24"/>
          <w:szCs w:val="24"/>
          <w:lang w:val="es-ES_tradnl" w:eastAsia="es-MX"/>
        </w:rPr>
        <w:t xml:space="preserve">Monto asignado por integrante </w:t>
      </w:r>
    </w:p>
    <w:p w14:paraId="6B38EB0F" w14:textId="0779DA40" w:rsidR="006B5072" w:rsidRPr="00B31E0C" w:rsidRDefault="006B5072" w:rsidP="006B5072">
      <w:pPr>
        <w:pStyle w:val="Prrafodelista"/>
        <w:numPr>
          <w:ilvl w:val="2"/>
          <w:numId w:val="31"/>
        </w:numPr>
        <w:spacing w:after="0" w:line="360" w:lineRule="auto"/>
        <w:jc w:val="both"/>
        <w:rPr>
          <w:rFonts w:ascii="Palatino Linotype" w:eastAsia="Times New Roman" w:hAnsi="Palatino Linotype" w:cs="Palatino Linotype"/>
          <w:color w:val="000000"/>
          <w:sz w:val="24"/>
          <w:szCs w:val="24"/>
          <w:lang w:val="es-ES_tradnl" w:eastAsia="es-MX"/>
        </w:rPr>
      </w:pPr>
      <w:r w:rsidRPr="00B31E0C">
        <w:rPr>
          <w:rFonts w:ascii="Palatino Linotype" w:eastAsia="Times New Roman" w:hAnsi="Palatino Linotype" w:cs="Palatino Linotype"/>
          <w:color w:val="000000"/>
          <w:sz w:val="24"/>
          <w:szCs w:val="24"/>
          <w:lang w:val="es-ES_tradnl" w:eastAsia="es-MX"/>
        </w:rPr>
        <w:t>Requisitos para formar parte de la comunidad</w:t>
      </w:r>
    </w:p>
    <w:p w14:paraId="676BEEB5" w14:textId="77777777" w:rsidR="006B5072" w:rsidRPr="00B31E0C" w:rsidRDefault="006B5072" w:rsidP="006B5072">
      <w:pPr>
        <w:pStyle w:val="Prrafodelista"/>
        <w:numPr>
          <w:ilvl w:val="2"/>
          <w:numId w:val="31"/>
        </w:numPr>
        <w:spacing w:after="0" w:line="360" w:lineRule="auto"/>
        <w:jc w:val="both"/>
        <w:rPr>
          <w:rFonts w:ascii="Palatino Linotype" w:eastAsia="Times New Roman" w:hAnsi="Palatino Linotype" w:cs="Palatino Linotype"/>
          <w:color w:val="000000"/>
          <w:sz w:val="24"/>
          <w:szCs w:val="24"/>
          <w:lang w:val="es-ES_tradnl" w:eastAsia="es-MX"/>
        </w:rPr>
      </w:pPr>
      <w:r w:rsidRPr="00B31E0C">
        <w:rPr>
          <w:rFonts w:ascii="Palatino Linotype" w:eastAsia="Times New Roman" w:hAnsi="Palatino Linotype" w:cs="Palatino Linotype"/>
          <w:color w:val="000000"/>
          <w:sz w:val="24"/>
          <w:szCs w:val="24"/>
          <w:lang w:val="es-ES_tradnl" w:eastAsia="es-MX"/>
        </w:rPr>
        <w:t xml:space="preserve">Duración del encargo  </w:t>
      </w:r>
    </w:p>
    <w:p w14:paraId="433F8590" w14:textId="5F7CC493" w:rsidR="006B5072" w:rsidRPr="00B31E0C" w:rsidRDefault="006B5072" w:rsidP="006B5072">
      <w:pPr>
        <w:pStyle w:val="Prrafodelista"/>
        <w:numPr>
          <w:ilvl w:val="2"/>
          <w:numId w:val="31"/>
        </w:numPr>
        <w:spacing w:after="0" w:line="360" w:lineRule="auto"/>
        <w:jc w:val="both"/>
        <w:rPr>
          <w:rFonts w:ascii="Palatino Linotype" w:eastAsia="Times New Roman" w:hAnsi="Palatino Linotype" w:cs="Palatino Linotype"/>
          <w:color w:val="000000"/>
          <w:sz w:val="24"/>
          <w:szCs w:val="24"/>
          <w:lang w:val="es-ES_tradnl" w:eastAsia="es-MX"/>
        </w:rPr>
      </w:pPr>
      <w:r w:rsidRPr="00B31E0C">
        <w:rPr>
          <w:rFonts w:ascii="Palatino Linotype" w:eastAsia="Times New Roman" w:hAnsi="Palatino Linotype" w:cs="Palatino Linotype"/>
          <w:color w:val="000000"/>
          <w:sz w:val="24"/>
          <w:szCs w:val="24"/>
          <w:lang w:val="es-ES_tradnl" w:eastAsia="es-MX"/>
        </w:rPr>
        <w:t>Funciones de los integrantes de la comunidad</w:t>
      </w:r>
    </w:p>
    <w:p w14:paraId="0453585C" w14:textId="77777777" w:rsidR="006B5072" w:rsidRPr="00B31E0C" w:rsidRDefault="006B5072" w:rsidP="00CB0E35">
      <w:pPr>
        <w:spacing w:after="0" w:line="360" w:lineRule="auto"/>
        <w:jc w:val="both"/>
        <w:rPr>
          <w:rFonts w:ascii="Palatino Linotype" w:eastAsia="Times New Roman" w:hAnsi="Palatino Linotype" w:cs="Palatino Linotype"/>
          <w:color w:val="000000"/>
          <w:sz w:val="24"/>
          <w:szCs w:val="24"/>
          <w:lang w:val="es-ES_tradnl" w:eastAsia="es-MX"/>
        </w:rPr>
      </w:pPr>
    </w:p>
    <w:p w14:paraId="71E666B2" w14:textId="4D2BB4E5" w:rsidR="00056487" w:rsidRPr="00B31E0C" w:rsidRDefault="00CB0E35" w:rsidP="00CD7CE7">
      <w:pPr>
        <w:spacing w:after="0" w:line="360" w:lineRule="auto"/>
        <w:jc w:val="both"/>
        <w:rPr>
          <w:rFonts w:ascii="Palatino Linotype" w:eastAsia="Times New Roman" w:hAnsi="Palatino Linotype" w:cs="Palatino Linotype"/>
          <w:color w:val="000000"/>
          <w:sz w:val="24"/>
          <w:szCs w:val="24"/>
          <w:lang w:val="es-ES_tradnl" w:eastAsia="es-MX"/>
        </w:rPr>
      </w:pPr>
      <w:r w:rsidRPr="00B31E0C">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sidR="006B5072" w:rsidRPr="00B31E0C">
        <w:rPr>
          <w:rFonts w:ascii="Palatino Linotype" w:eastAsia="Times New Roman" w:hAnsi="Palatino Linotype" w:cs="Palatino Linotype"/>
          <w:color w:val="000000"/>
          <w:sz w:val="24"/>
          <w:szCs w:val="24"/>
          <w:lang w:val="es-ES_tradnl" w:eastAsia="es-MX"/>
        </w:rPr>
        <w:t>l siguiente</w:t>
      </w:r>
      <w:r w:rsidRPr="00B31E0C">
        <w:rPr>
          <w:rFonts w:ascii="Palatino Linotype" w:eastAsia="Times New Roman" w:hAnsi="Palatino Linotype" w:cs="Palatino Linotype"/>
          <w:color w:val="000000"/>
          <w:sz w:val="24"/>
          <w:szCs w:val="24"/>
          <w:lang w:val="es-ES_tradnl" w:eastAsia="es-MX"/>
        </w:rPr>
        <w:t xml:space="preserve"> archivo electrónico</w:t>
      </w:r>
      <w:r w:rsidR="000C3867" w:rsidRPr="00B31E0C">
        <w:rPr>
          <w:rFonts w:ascii="Palatino Linotype" w:eastAsia="Times New Roman" w:hAnsi="Palatino Linotype" w:cs="Palatino Linotype"/>
          <w:color w:val="000000"/>
          <w:sz w:val="24"/>
          <w:szCs w:val="24"/>
          <w:lang w:val="es-ES_tradnl" w:eastAsia="es-MX"/>
        </w:rPr>
        <w:t>:</w:t>
      </w:r>
    </w:p>
    <w:p w14:paraId="508E21FA" w14:textId="18556364" w:rsidR="006B5072" w:rsidRPr="00B31E0C" w:rsidRDefault="006B5072" w:rsidP="006B5072">
      <w:pPr>
        <w:pStyle w:val="Prrafodelista"/>
        <w:numPr>
          <w:ilvl w:val="0"/>
          <w:numId w:val="32"/>
        </w:numPr>
        <w:spacing w:after="0" w:line="360" w:lineRule="auto"/>
        <w:jc w:val="both"/>
        <w:rPr>
          <w:rFonts w:ascii="Palatino Linotype" w:eastAsia="Times New Roman" w:hAnsi="Palatino Linotype" w:cs="Palatino Linotype"/>
          <w:color w:val="000000"/>
          <w:sz w:val="24"/>
          <w:szCs w:val="24"/>
          <w:lang w:val="es-ES_tradnl" w:eastAsia="es-MX"/>
        </w:rPr>
      </w:pPr>
      <w:r w:rsidRPr="00B31E0C">
        <w:rPr>
          <w:rFonts w:ascii="Palatino Linotype" w:hAnsi="Palatino Linotype" w:cs="Arial"/>
          <w:b/>
          <w:bCs/>
          <w:sz w:val="24"/>
          <w:szCs w:val="24"/>
        </w:rPr>
        <w:t xml:space="preserve">SMSEM-UT-065-2024 Resp. S-030-2024.pdf; </w:t>
      </w:r>
      <w:r w:rsidRPr="00B31E0C">
        <w:rPr>
          <w:rFonts w:ascii="Palatino Linotype" w:hAnsi="Palatino Linotype" w:cs="Arial"/>
          <w:bCs/>
          <w:sz w:val="24"/>
          <w:szCs w:val="24"/>
        </w:rPr>
        <w:t xml:space="preserve">Documento que consta de cuatro fojas en formato PDF con número de oficio SMSEM/UT/065/2024 de fecha tres de </w:t>
      </w:r>
      <w:r w:rsidRPr="00B31E0C">
        <w:rPr>
          <w:rFonts w:ascii="Palatino Linotype" w:hAnsi="Palatino Linotype" w:cs="Arial"/>
          <w:bCs/>
          <w:sz w:val="24"/>
          <w:szCs w:val="24"/>
        </w:rPr>
        <w:lastRenderedPageBreak/>
        <w:t xml:space="preserve">septiembre de dos mil veinticuatro el responsable de la unidad de transparencia por medio del cual manifiesta que derivado de una búsqueda </w:t>
      </w:r>
      <w:r w:rsidR="00410938" w:rsidRPr="00B31E0C">
        <w:rPr>
          <w:rFonts w:ascii="Palatino Linotype" w:hAnsi="Palatino Linotype" w:cs="Arial"/>
          <w:bCs/>
          <w:sz w:val="24"/>
          <w:szCs w:val="24"/>
        </w:rPr>
        <w:t>exhaustiva</w:t>
      </w:r>
      <w:r w:rsidRPr="00B31E0C">
        <w:rPr>
          <w:rFonts w:ascii="Palatino Linotype" w:hAnsi="Palatino Linotype" w:cs="Arial"/>
          <w:bCs/>
          <w:sz w:val="24"/>
          <w:szCs w:val="24"/>
        </w:rPr>
        <w:t xml:space="preserve"> no se identificaron documentos generados o administrados para la comunidad magisterial de fomento a la lectura que tenga que tenga que ver con el ejercicio de recursos públicos.</w:t>
      </w:r>
    </w:p>
    <w:p w14:paraId="77BA6735" w14:textId="77777777" w:rsidR="006B5072" w:rsidRPr="00B31E0C" w:rsidRDefault="006B5072" w:rsidP="00CD7CE7">
      <w:pPr>
        <w:spacing w:after="0" w:line="360" w:lineRule="auto"/>
        <w:jc w:val="both"/>
        <w:rPr>
          <w:rFonts w:ascii="Palatino Linotype" w:eastAsia="Times New Roman" w:hAnsi="Palatino Linotype" w:cs="Palatino Linotype"/>
          <w:color w:val="000000"/>
          <w:sz w:val="24"/>
          <w:lang w:val="es-ES_tradnl" w:eastAsia="es-MX"/>
        </w:rPr>
      </w:pPr>
    </w:p>
    <w:p w14:paraId="2EFEAA4F" w14:textId="4A4280F0" w:rsidR="00056487" w:rsidRPr="00B31E0C" w:rsidRDefault="00056487" w:rsidP="00CD7CE7">
      <w:pPr>
        <w:spacing w:after="0" w:line="360" w:lineRule="auto"/>
        <w:jc w:val="both"/>
        <w:rPr>
          <w:rFonts w:ascii="Palatino Linotype" w:hAnsi="Palatino Linotype" w:cs="Arial"/>
          <w:bCs/>
          <w:sz w:val="24"/>
          <w:szCs w:val="24"/>
        </w:rPr>
      </w:pPr>
      <w:r w:rsidRPr="00B31E0C">
        <w:rPr>
          <w:rFonts w:ascii="Palatino Linotype" w:eastAsia="Times New Roman" w:hAnsi="Palatino Linotype" w:cs="Palatino Linotype"/>
          <w:color w:val="000000"/>
          <w:sz w:val="24"/>
          <w:lang w:val="es-ES_tradnl" w:eastAsia="es-MX"/>
        </w:rPr>
        <w:t xml:space="preserve">De lo anterior el Sujeto Obligado rindió su informe justificado por medio del archivo electrónico denominado </w:t>
      </w:r>
      <w:r w:rsidR="00410938" w:rsidRPr="00B31E0C">
        <w:rPr>
          <w:rFonts w:ascii="Palatino Linotype" w:hAnsi="Palatino Linotype" w:cs="Arial"/>
          <w:b/>
          <w:bCs/>
          <w:i/>
          <w:sz w:val="24"/>
          <w:szCs w:val="24"/>
        </w:rPr>
        <w:t>SMSEM- UT-092-2024 Informe de justificación RR5650.pdf</w:t>
      </w:r>
      <w:r w:rsidR="00410938" w:rsidRPr="00B31E0C">
        <w:rPr>
          <w:rFonts w:ascii="Arial" w:hAnsi="Arial" w:cs="Arial"/>
          <w:b/>
          <w:bCs/>
          <w:sz w:val="17"/>
          <w:szCs w:val="17"/>
        </w:rPr>
        <w:t xml:space="preserve"> </w:t>
      </w:r>
      <w:r w:rsidRPr="00B31E0C">
        <w:rPr>
          <w:rFonts w:ascii="Palatino Linotype" w:hAnsi="Palatino Linotype" w:cs="Arial"/>
          <w:bCs/>
          <w:sz w:val="24"/>
          <w:szCs w:val="24"/>
        </w:rPr>
        <w:t xml:space="preserve">en los términos siguientes; </w:t>
      </w:r>
    </w:p>
    <w:p w14:paraId="745955E5" w14:textId="1ED2AB4D" w:rsidR="00410938" w:rsidRPr="00B31E0C" w:rsidRDefault="00410938" w:rsidP="00410938">
      <w:pPr>
        <w:pStyle w:val="Prrafodelista"/>
        <w:numPr>
          <w:ilvl w:val="0"/>
          <w:numId w:val="32"/>
        </w:numPr>
        <w:spacing w:after="0" w:line="360" w:lineRule="auto"/>
        <w:jc w:val="both"/>
        <w:rPr>
          <w:rFonts w:ascii="Palatino Linotype" w:hAnsi="Palatino Linotype" w:cs="Arial"/>
          <w:bCs/>
          <w:sz w:val="24"/>
          <w:szCs w:val="24"/>
        </w:rPr>
      </w:pPr>
      <w:r w:rsidRPr="00B31E0C">
        <w:rPr>
          <w:rFonts w:ascii="Palatino Linotype" w:hAnsi="Palatino Linotype" w:cs="Arial"/>
          <w:bCs/>
          <w:sz w:val="24"/>
          <w:szCs w:val="24"/>
        </w:rPr>
        <w:t>Documento que consta de seis fojas en formato PDF con número de oficio SMSEM/UT/092/2024 de fecha treinta de septiembre de dos mil veinticuatro por medio del cual el Responsable de la Unidad de Transparencia ratifica respuesta primigenia.</w:t>
      </w:r>
    </w:p>
    <w:p w14:paraId="451651F7" w14:textId="77777777" w:rsidR="006B5072" w:rsidRPr="00B31E0C" w:rsidRDefault="006B5072" w:rsidP="00056487">
      <w:pPr>
        <w:spacing w:after="0" w:line="360" w:lineRule="auto"/>
        <w:jc w:val="both"/>
        <w:rPr>
          <w:rFonts w:ascii="Palatino Linotype" w:eastAsia="Times New Roman" w:hAnsi="Palatino Linotype" w:cs="Palatino Linotype"/>
          <w:color w:val="000000"/>
          <w:sz w:val="24"/>
          <w:lang w:val="es-ES_tradnl" w:eastAsia="es-MX"/>
        </w:rPr>
      </w:pPr>
    </w:p>
    <w:p w14:paraId="722BB504" w14:textId="3CC7A34E" w:rsidR="00AE6507" w:rsidRPr="00B31E0C" w:rsidRDefault="00CB0E35" w:rsidP="00494B5F">
      <w:pPr>
        <w:spacing w:after="0" w:line="360" w:lineRule="auto"/>
        <w:jc w:val="both"/>
        <w:rPr>
          <w:rFonts w:ascii="Palatino Linotype" w:hAnsi="Palatino Linotype"/>
          <w:i/>
          <w:color w:val="000000"/>
          <w:sz w:val="24"/>
          <w:szCs w:val="24"/>
        </w:rPr>
      </w:pPr>
      <w:r w:rsidRPr="00B31E0C">
        <w:rPr>
          <w:rFonts w:ascii="Palatino Linotype" w:eastAsia="Times New Roman" w:hAnsi="Palatino Linotype" w:cs="Palatino Linotype"/>
          <w:color w:val="000000"/>
          <w:sz w:val="24"/>
          <w:lang w:val="es-ES_tradnl" w:eastAsia="es-MX"/>
        </w:rPr>
        <w:t>Ante la respuesta emitida por el Sujeto Obligado, el Recurrente consideró que su derecho a la información pública había sido conculcado, por lo que interpuso el recurso de revisión al rubro citado, señalando como acto impugnado</w:t>
      </w:r>
      <w:r w:rsidR="00410938" w:rsidRPr="00B31E0C">
        <w:rPr>
          <w:rFonts w:ascii="Palatino Linotype" w:eastAsia="Times New Roman" w:hAnsi="Palatino Linotype" w:cs="Palatino Linotype"/>
          <w:color w:val="000000"/>
          <w:sz w:val="24"/>
          <w:lang w:val="es-ES_tradnl" w:eastAsia="es-MX"/>
        </w:rPr>
        <w:t xml:space="preserve"> nuevamente su solicitud de información y como razones o motivos de inconformidad </w:t>
      </w:r>
      <w:r w:rsidR="00410938" w:rsidRPr="00B31E0C">
        <w:rPr>
          <w:rFonts w:ascii="Palatino Linotype" w:eastAsia="Times New Roman" w:hAnsi="Palatino Linotype" w:cs="Palatino Linotype"/>
          <w:i/>
          <w:color w:val="000000"/>
          <w:sz w:val="24"/>
          <w:szCs w:val="24"/>
          <w:lang w:val="es-ES_tradnl" w:eastAsia="es-MX"/>
        </w:rPr>
        <w:t>“</w:t>
      </w:r>
      <w:r w:rsidR="00410938" w:rsidRPr="00B31E0C">
        <w:rPr>
          <w:rFonts w:ascii="Palatino Linotype" w:hAnsi="Palatino Linotype"/>
          <w:i/>
          <w:color w:val="000000"/>
          <w:sz w:val="24"/>
          <w:szCs w:val="24"/>
        </w:rPr>
        <w:t>LA INFORMACION SOLICITADA CUMPLE LOS SUPUESTOS DE SER INFORMACION PUBLICA”</w:t>
      </w:r>
      <w:r w:rsidRPr="00B31E0C">
        <w:rPr>
          <w:rFonts w:ascii="Palatino Linotype" w:eastAsia="Times New Roman" w:hAnsi="Palatino Linotype" w:cs="Palatino Linotype"/>
          <w:color w:val="000000"/>
          <w:sz w:val="24"/>
          <w:lang w:val="es-ES_tradnl" w:eastAsia="es-MX"/>
        </w:rPr>
        <w:t>en este sentido el Recurrente considero que</w:t>
      </w:r>
      <w:r w:rsidR="00410938" w:rsidRPr="00B31E0C">
        <w:rPr>
          <w:rFonts w:ascii="Palatino Linotype" w:eastAsia="Times New Roman" w:hAnsi="Palatino Linotype" w:cs="Palatino Linotype"/>
          <w:color w:val="000000"/>
          <w:sz w:val="24"/>
          <w:lang w:val="es-ES_tradnl" w:eastAsia="es-MX"/>
        </w:rPr>
        <w:t xml:space="preserve"> el Sujeto Obligado no le dio cuenta de </w:t>
      </w:r>
      <w:r w:rsidR="00410938" w:rsidRPr="00B31E0C">
        <w:rPr>
          <w:rFonts w:ascii="Palatino Linotype" w:eastAsia="Times New Roman" w:hAnsi="Palatino Linotype" w:cs="Palatino Linotype"/>
          <w:color w:val="000000"/>
          <w:sz w:val="24"/>
          <w:szCs w:val="24"/>
          <w:lang w:val="es-ES_tradnl" w:eastAsia="es-MX"/>
        </w:rPr>
        <w:t xml:space="preserve"> los integrantes a la comunidad Magisterial de Fomento a la Lectura “COMAFOL” del 2021 al 2024 respecto los integrantes conforman el comunidad, el monto asignado por integrante, los requisitos para formar parte de la comunidad, la duración del encargo así como las funciones de los integrantes de la comunidad</w:t>
      </w:r>
      <w:r w:rsidR="00C6486E" w:rsidRPr="00B31E0C">
        <w:rPr>
          <w:rFonts w:ascii="Palatino Linotype" w:eastAsia="Times New Roman" w:hAnsi="Palatino Linotype" w:cs="Palatino Linotype"/>
          <w:color w:val="000000"/>
          <w:sz w:val="24"/>
          <w:szCs w:val="24"/>
          <w:lang w:val="es-ES_tradnl" w:eastAsia="es-MX"/>
        </w:rPr>
        <w:t xml:space="preserve"> referida.</w:t>
      </w:r>
    </w:p>
    <w:p w14:paraId="2DBA5634" w14:textId="2FA378E9" w:rsidR="00056487" w:rsidRPr="00B31E0C" w:rsidRDefault="00CB0E35" w:rsidP="00CB0E35">
      <w:pPr>
        <w:tabs>
          <w:tab w:val="left" w:pos="709"/>
        </w:tabs>
        <w:spacing w:after="0" w:line="360" w:lineRule="auto"/>
        <w:contextualSpacing/>
        <w:jc w:val="both"/>
        <w:rPr>
          <w:rFonts w:ascii="Palatino Linotype" w:eastAsia="Times New Roman" w:hAnsi="Palatino Linotype" w:cs="Arial"/>
          <w:sz w:val="24"/>
          <w:lang w:val="es-ES_tradnl" w:eastAsia="es-MX"/>
        </w:rPr>
      </w:pPr>
      <w:r w:rsidRPr="00B31E0C">
        <w:rPr>
          <w:rFonts w:ascii="Palatino Linotype" w:eastAsia="Times New Roman" w:hAnsi="Palatino Linotype" w:cs="Arial"/>
          <w:sz w:val="24"/>
          <w:lang w:val="es-ES_tradnl" w:eastAsia="es-MX"/>
        </w:rPr>
        <w:lastRenderedPageBreak/>
        <w:t>De lo anterior se debe señalar que el artículo 4, párrafo segundo de la Ley de Transparencia y Acceso a la Información Pública del Estado d</w:t>
      </w:r>
      <w:r w:rsidR="00C6486E" w:rsidRPr="00B31E0C">
        <w:rPr>
          <w:rFonts w:ascii="Palatino Linotype" w:eastAsia="Times New Roman" w:hAnsi="Palatino Linotype" w:cs="Arial"/>
          <w:sz w:val="24"/>
          <w:lang w:val="es-ES_tradnl" w:eastAsia="es-MX"/>
        </w:rPr>
        <w:t>e México y Municipios, dispone:</w:t>
      </w:r>
    </w:p>
    <w:p w14:paraId="6EE50B6E" w14:textId="77777777" w:rsidR="00CB0E35" w:rsidRPr="00B31E0C" w:rsidRDefault="00CB0E35" w:rsidP="00CB0E35">
      <w:pPr>
        <w:spacing w:after="0" w:line="360" w:lineRule="auto"/>
        <w:ind w:left="567" w:right="616"/>
        <w:jc w:val="both"/>
        <w:rPr>
          <w:rFonts w:ascii="Palatino Linotype" w:eastAsia="Times New Roman" w:hAnsi="Palatino Linotype" w:cs="Arial"/>
          <w:i/>
          <w:lang w:val="es-ES_tradnl" w:eastAsia="es-MX"/>
        </w:rPr>
      </w:pPr>
      <w:r w:rsidRPr="00B31E0C">
        <w:rPr>
          <w:rFonts w:ascii="Palatino Linotype" w:eastAsia="Times New Roman" w:hAnsi="Palatino Linotype" w:cs="Arial"/>
          <w:i/>
          <w:lang w:val="es-ES_tradnl" w:eastAsia="es-MX"/>
        </w:rPr>
        <w:t>“</w:t>
      </w:r>
      <w:r w:rsidRPr="00B31E0C">
        <w:rPr>
          <w:rFonts w:ascii="Palatino Linotype" w:eastAsia="Times New Roman" w:hAnsi="Palatino Linotype" w:cs="Arial"/>
          <w:b/>
          <w:i/>
          <w:lang w:val="es-ES_tradnl" w:eastAsia="es-MX"/>
        </w:rPr>
        <w:t xml:space="preserve">Artículo 4. </w:t>
      </w:r>
      <w:r w:rsidRPr="00B31E0C">
        <w:rPr>
          <w:rFonts w:ascii="Palatino Linotype" w:eastAsia="Times New Roman" w:hAnsi="Palatino Linotype" w:cs="Arial"/>
          <w:i/>
          <w:lang w:val="es-ES_tradnl" w:eastAsia="es-MX"/>
        </w:rPr>
        <w:t xml:space="preserve">… </w:t>
      </w:r>
    </w:p>
    <w:p w14:paraId="34B2D12E" w14:textId="6089DEE8" w:rsidR="00CB0E35" w:rsidRPr="00B31E0C" w:rsidRDefault="00CB0E35" w:rsidP="00056487">
      <w:pPr>
        <w:spacing w:after="0" w:line="360" w:lineRule="auto"/>
        <w:ind w:left="567" w:right="616"/>
        <w:jc w:val="both"/>
        <w:rPr>
          <w:rFonts w:ascii="Palatino Linotype" w:eastAsia="Times New Roman" w:hAnsi="Palatino Linotype" w:cs="Arial"/>
          <w:i/>
          <w:lang w:val="es-ES_tradnl" w:eastAsia="es-MX"/>
        </w:rPr>
      </w:pPr>
      <w:r w:rsidRPr="00B31E0C">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DE72092" w14:textId="77777777" w:rsidR="00C9264C" w:rsidRPr="00B31E0C" w:rsidRDefault="00C9264C" w:rsidP="00CB0E35">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B0F9718" w14:textId="77777777" w:rsidR="00CB0E35" w:rsidRPr="00B31E0C" w:rsidRDefault="00CB0E35" w:rsidP="00CB0E35">
      <w:pPr>
        <w:tabs>
          <w:tab w:val="left" w:pos="709"/>
        </w:tabs>
        <w:spacing w:after="0" w:line="360" w:lineRule="auto"/>
        <w:contextualSpacing/>
        <w:jc w:val="both"/>
        <w:rPr>
          <w:rFonts w:ascii="Palatino Linotype" w:eastAsia="Times New Roman" w:hAnsi="Palatino Linotype" w:cs="Arial"/>
          <w:sz w:val="24"/>
          <w:lang w:val="es-ES_tradnl" w:eastAsia="es-MX"/>
        </w:rPr>
      </w:pPr>
      <w:r w:rsidRPr="00B31E0C">
        <w:rPr>
          <w:rFonts w:ascii="Palatino Linotype" w:eastAsia="Times New Roman" w:hAnsi="Palatino Linotype" w:cs="Arial"/>
          <w:sz w:val="24"/>
          <w:lang w:val="es-ES_tradnl" w:eastAsia="es-MX"/>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30245534" w14:textId="77777777" w:rsidR="00CB0E35" w:rsidRPr="00B31E0C" w:rsidRDefault="00CB0E35" w:rsidP="00CB0E35">
      <w:pPr>
        <w:tabs>
          <w:tab w:val="left" w:pos="709"/>
        </w:tabs>
        <w:spacing w:after="0" w:line="360" w:lineRule="auto"/>
        <w:contextualSpacing/>
        <w:jc w:val="both"/>
        <w:rPr>
          <w:rFonts w:ascii="Palatino Linotype" w:eastAsia="Times New Roman" w:hAnsi="Palatino Linotype" w:cs="Arial"/>
          <w:sz w:val="24"/>
          <w:lang w:val="es-ES_tradnl" w:eastAsia="es-MX"/>
        </w:rPr>
      </w:pPr>
    </w:p>
    <w:p w14:paraId="24395834" w14:textId="454041DE" w:rsidR="00056487" w:rsidRPr="00B31E0C" w:rsidRDefault="00CB0E35" w:rsidP="000313A1">
      <w:pPr>
        <w:tabs>
          <w:tab w:val="left" w:pos="709"/>
        </w:tabs>
        <w:spacing w:after="0" w:line="360" w:lineRule="auto"/>
        <w:contextualSpacing/>
        <w:jc w:val="both"/>
        <w:rPr>
          <w:rFonts w:ascii="Palatino Linotype" w:eastAsia="Times New Roman" w:hAnsi="Palatino Linotype" w:cs="Arial"/>
          <w:sz w:val="24"/>
          <w:lang w:val="es-ES_tradnl" w:eastAsia="es-MX"/>
        </w:rPr>
      </w:pPr>
      <w:r w:rsidRPr="00B31E0C">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B31E0C">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B31E0C">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w:t>
      </w:r>
      <w:r w:rsidRPr="00B31E0C">
        <w:rPr>
          <w:rFonts w:ascii="Palatino Linotype" w:eastAsia="Times New Roman" w:hAnsi="Palatino Linotype" w:cs="Arial"/>
          <w:sz w:val="24"/>
          <w:lang w:val="es-ES_tradnl" w:eastAsia="es-MX"/>
        </w:rPr>
        <w:lastRenderedPageBreak/>
        <w:t xml:space="preserve">holográfico, de conformidad con el artículo 3, fracción XI, de la Ley de la materia, el cual dispone lo siguiente: </w:t>
      </w:r>
    </w:p>
    <w:p w14:paraId="14BF6C27" w14:textId="77777777" w:rsidR="00CB0E35" w:rsidRPr="00B31E0C" w:rsidRDefault="00CB0E35" w:rsidP="00CB0E35">
      <w:pPr>
        <w:spacing w:after="0" w:line="360" w:lineRule="auto"/>
        <w:ind w:left="567" w:right="616"/>
        <w:jc w:val="both"/>
        <w:rPr>
          <w:rFonts w:ascii="Palatino Linotype" w:eastAsia="Times New Roman" w:hAnsi="Palatino Linotype" w:cs="Arial"/>
          <w:i/>
          <w:lang w:val="es-ES_tradnl" w:eastAsia="es-MX"/>
        </w:rPr>
      </w:pPr>
      <w:r w:rsidRPr="00B31E0C">
        <w:rPr>
          <w:rFonts w:ascii="Palatino Linotype" w:eastAsia="Times New Roman" w:hAnsi="Palatino Linotype" w:cs="Arial"/>
          <w:i/>
          <w:lang w:val="es-ES_tradnl" w:eastAsia="es-MX"/>
        </w:rPr>
        <w:t>“</w:t>
      </w:r>
      <w:r w:rsidRPr="00B31E0C">
        <w:rPr>
          <w:rFonts w:ascii="Palatino Linotype" w:eastAsia="Times New Roman" w:hAnsi="Palatino Linotype" w:cs="Arial"/>
          <w:b/>
          <w:i/>
          <w:lang w:val="es-ES_tradnl" w:eastAsia="es-MX"/>
        </w:rPr>
        <w:t xml:space="preserve">Artículo 3. </w:t>
      </w:r>
      <w:r w:rsidRPr="00B31E0C">
        <w:rPr>
          <w:rFonts w:ascii="Palatino Linotype" w:eastAsia="Times New Roman" w:hAnsi="Palatino Linotype" w:cs="Arial"/>
          <w:i/>
          <w:lang w:val="es-ES_tradnl" w:eastAsia="es-MX"/>
        </w:rPr>
        <w:t>Para los efectos de la presente Ley se entenderá por:</w:t>
      </w:r>
    </w:p>
    <w:p w14:paraId="0EA4D8F5" w14:textId="77777777" w:rsidR="00CB0E35" w:rsidRPr="00B31E0C" w:rsidRDefault="00CB0E35" w:rsidP="00CB0E35">
      <w:pPr>
        <w:spacing w:after="0" w:line="360" w:lineRule="auto"/>
        <w:ind w:left="567" w:right="616"/>
        <w:jc w:val="both"/>
        <w:rPr>
          <w:rFonts w:ascii="Palatino Linotype" w:eastAsia="Times New Roman" w:hAnsi="Palatino Linotype" w:cs="Arial"/>
          <w:i/>
          <w:lang w:val="es-ES_tradnl" w:eastAsia="es-MX"/>
        </w:rPr>
      </w:pPr>
      <w:r w:rsidRPr="00B31E0C">
        <w:rPr>
          <w:rFonts w:ascii="Palatino Linotype" w:eastAsia="Times New Roman" w:hAnsi="Palatino Linotype" w:cs="Arial"/>
          <w:i/>
          <w:lang w:val="es-ES_tradnl" w:eastAsia="es-MX"/>
        </w:rPr>
        <w:t>(…)</w:t>
      </w:r>
    </w:p>
    <w:p w14:paraId="1E3968AA" w14:textId="444CFB33" w:rsidR="00CB0E35" w:rsidRPr="00B31E0C" w:rsidRDefault="00CB0E35" w:rsidP="001310E7">
      <w:pPr>
        <w:spacing w:after="0" w:line="360" w:lineRule="auto"/>
        <w:ind w:left="567" w:right="616"/>
        <w:jc w:val="both"/>
        <w:rPr>
          <w:rFonts w:ascii="Palatino Linotype" w:eastAsia="Times New Roman" w:hAnsi="Palatino Linotype" w:cs="Arial"/>
          <w:i/>
          <w:lang w:val="es-ES_tradnl" w:eastAsia="es-MX"/>
        </w:rPr>
      </w:pPr>
      <w:r w:rsidRPr="00B31E0C">
        <w:rPr>
          <w:rFonts w:ascii="Palatino Linotype" w:eastAsia="Times New Roman" w:hAnsi="Palatino Linotype" w:cs="Arial"/>
          <w:b/>
          <w:i/>
          <w:lang w:val="es-ES_tradnl" w:eastAsia="es-MX"/>
        </w:rPr>
        <w:t>XI. Documento:</w:t>
      </w:r>
      <w:r w:rsidRPr="00B31E0C">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B31E0C">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B31E0C">
        <w:rPr>
          <w:rFonts w:ascii="Palatino Linotype" w:eastAsia="Times New Roman" w:hAnsi="Palatino Linotype" w:cs="Arial"/>
          <w:i/>
          <w:u w:val="single"/>
          <w:lang w:val="es-ES_tradnl" w:eastAsia="es-MX"/>
        </w:rPr>
        <w:t>,</w:t>
      </w:r>
      <w:r w:rsidRPr="00B31E0C">
        <w:rPr>
          <w:rFonts w:ascii="Palatino Linotype" w:eastAsia="Times New Roman" w:hAnsi="Palatino Linotype" w:cs="Arial"/>
          <w:i/>
          <w:lang w:val="es-ES_tradnl" w:eastAsia="es-MX"/>
        </w:rPr>
        <w:t xml:space="preserve"> sus servidores públicos e integrantes, </w:t>
      </w:r>
      <w:r w:rsidRPr="00B31E0C">
        <w:rPr>
          <w:rFonts w:ascii="Palatino Linotype" w:eastAsia="Times New Roman" w:hAnsi="Palatino Linotype" w:cs="Arial"/>
          <w:b/>
          <w:i/>
          <w:u w:val="single"/>
          <w:lang w:val="es-ES_tradnl" w:eastAsia="es-MX"/>
        </w:rPr>
        <w:t>sin importar su fuente o fecha de elaboración.</w:t>
      </w:r>
      <w:r w:rsidRPr="00B31E0C">
        <w:rPr>
          <w:rFonts w:ascii="Palatino Linotype" w:eastAsia="Times New Roman" w:hAnsi="Palatino Linotype" w:cs="Arial"/>
          <w:i/>
          <w:lang w:val="es-ES_tradnl" w:eastAsia="es-MX"/>
        </w:rPr>
        <w:t xml:space="preserve"> Los documentos podrán estar en cualquier medio, sea escrito, impreso, sonoro, visual, electrón</w:t>
      </w:r>
      <w:r w:rsidR="001310E7" w:rsidRPr="00B31E0C">
        <w:rPr>
          <w:rFonts w:ascii="Palatino Linotype" w:eastAsia="Times New Roman" w:hAnsi="Palatino Linotype" w:cs="Arial"/>
          <w:i/>
          <w:lang w:val="es-ES_tradnl" w:eastAsia="es-MX"/>
        </w:rPr>
        <w:t xml:space="preserve">ico, informático u holográfico; </w:t>
      </w:r>
      <w:r w:rsidRPr="00B31E0C">
        <w:rPr>
          <w:rFonts w:ascii="Palatino Linotype" w:eastAsia="Times New Roman" w:hAnsi="Palatino Linotype" w:cs="Arial"/>
          <w:i/>
          <w:lang w:val="es-ES_tradnl" w:eastAsia="es-MX"/>
        </w:rPr>
        <w:t>(…)”</w:t>
      </w:r>
    </w:p>
    <w:p w14:paraId="2D62506C" w14:textId="77777777" w:rsidR="00C6486E" w:rsidRPr="00B31E0C" w:rsidRDefault="00C6486E" w:rsidP="00CB0E35">
      <w:pPr>
        <w:spacing w:before="240" w:after="240" w:line="360" w:lineRule="auto"/>
        <w:ind w:right="49"/>
        <w:contextualSpacing/>
        <w:jc w:val="both"/>
        <w:rPr>
          <w:rFonts w:ascii="Palatino Linotype" w:eastAsia="Times New Roman" w:hAnsi="Palatino Linotype" w:cs="Arial"/>
          <w:sz w:val="24"/>
          <w:lang w:val="es-ES_tradnl" w:eastAsia="es-MX"/>
        </w:rPr>
      </w:pPr>
    </w:p>
    <w:p w14:paraId="59F25425" w14:textId="584DA247" w:rsidR="00CB0E35" w:rsidRPr="00B31E0C" w:rsidRDefault="00CB0E35" w:rsidP="00CB0E35">
      <w:pPr>
        <w:spacing w:before="240" w:after="240" w:line="360" w:lineRule="auto"/>
        <w:ind w:right="49"/>
        <w:contextualSpacing/>
        <w:jc w:val="both"/>
        <w:rPr>
          <w:rFonts w:ascii="Palatino Linotype" w:eastAsia="MS Mincho" w:hAnsi="Palatino Linotype" w:cs="Calibri"/>
          <w:sz w:val="24"/>
          <w:lang w:val="es-ES_tradnl" w:eastAsia="es-MX"/>
        </w:rPr>
      </w:pPr>
      <w:r w:rsidRPr="00B31E0C">
        <w:rPr>
          <w:rFonts w:ascii="Palatino Linotype" w:eastAsia="Times New Roman" w:hAnsi="Palatino Linotype" w:cs="Arial"/>
          <w:sz w:val="24"/>
          <w:lang w:val="es-ES_tradnl" w:eastAsia="es-MX"/>
        </w:rPr>
        <w:t xml:space="preserve">Además, </w:t>
      </w:r>
      <w:r w:rsidRPr="00B31E0C">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1EF886FF" w14:textId="77777777" w:rsidR="008F46F8" w:rsidRPr="00B31E0C" w:rsidRDefault="008F46F8" w:rsidP="00CB0E35">
      <w:pPr>
        <w:spacing w:before="240" w:after="240" w:line="360" w:lineRule="auto"/>
        <w:ind w:right="49"/>
        <w:contextualSpacing/>
        <w:jc w:val="both"/>
        <w:rPr>
          <w:rFonts w:ascii="Palatino Linotype" w:eastAsia="MS Mincho" w:hAnsi="Palatino Linotype" w:cs="Calibri"/>
          <w:sz w:val="24"/>
          <w:lang w:val="es-ES_tradnl" w:eastAsia="es-MX"/>
        </w:rPr>
      </w:pPr>
    </w:p>
    <w:p w14:paraId="4D9E0A91" w14:textId="2FB4078B" w:rsidR="00B42578" w:rsidRPr="00B31E0C" w:rsidRDefault="00CB0E35" w:rsidP="00CB0E35">
      <w:pPr>
        <w:spacing w:before="240" w:after="240" w:line="360" w:lineRule="auto"/>
        <w:ind w:right="49"/>
        <w:contextualSpacing/>
        <w:jc w:val="both"/>
        <w:rPr>
          <w:rFonts w:ascii="Palatino Linotype" w:eastAsia="MS Mincho" w:hAnsi="Palatino Linotype" w:cs="Tahoma"/>
          <w:sz w:val="24"/>
          <w:lang w:val="es-ES_tradnl" w:eastAsia="es-MX"/>
        </w:rPr>
      </w:pPr>
      <w:r w:rsidRPr="00B31E0C">
        <w:rPr>
          <w:rFonts w:ascii="Palatino Linotype" w:eastAsia="Times New Roman" w:hAnsi="Palatino Linotype" w:cs="Arial"/>
          <w:sz w:val="24"/>
          <w:lang w:val="es-ES_tradnl" w:eastAsia="es-MX"/>
        </w:rPr>
        <w:lastRenderedPageBreak/>
        <w:t xml:space="preserve">De la misma forma, </w:t>
      </w:r>
      <w:r w:rsidR="005F1A30" w:rsidRPr="00B31E0C">
        <w:rPr>
          <w:rFonts w:ascii="Palatino Linotype" w:eastAsia="MS Mincho" w:hAnsi="Palatino Linotype" w:cs="Calibri"/>
          <w:sz w:val="24"/>
          <w:lang w:val="es-ES_tradnl" w:eastAsia="es-MX"/>
        </w:rPr>
        <w:t>de acuerdo con el</w:t>
      </w:r>
      <w:r w:rsidRPr="00B31E0C">
        <w:rPr>
          <w:rFonts w:ascii="Palatino Linotype" w:eastAsia="MS Mincho" w:hAnsi="Palatino Linotype" w:cs="Calibri"/>
          <w:sz w:val="24"/>
          <w:lang w:val="es-ES_tradnl" w:eastAsia="es-MX"/>
        </w:rPr>
        <w:t xml:space="preserve"> contenido del artículo 160,</w:t>
      </w:r>
      <w:r w:rsidRPr="00B31E0C">
        <w:rPr>
          <w:rFonts w:ascii="Palatino Linotype" w:eastAsia="Times New Roman" w:hAnsi="Palatino Linotype" w:cs="Arial"/>
          <w:sz w:val="24"/>
          <w:lang w:val="es-ES_tradnl" w:eastAsia="es-MX"/>
        </w:rPr>
        <w:t xml:space="preserve"> de la Ley </w:t>
      </w:r>
      <w:r w:rsidRPr="00B31E0C">
        <w:rPr>
          <w:rFonts w:ascii="Palatino Linotype" w:eastAsia="MS Mincho" w:hAnsi="Palatino Linotype" w:cs="Tahoma"/>
          <w:sz w:val="24"/>
          <w:lang w:val="es-ES_tradnl" w:eastAsia="es-MX"/>
        </w:rPr>
        <w:t>General de Transparencia y Acceso a la Información Pública que a la letra dispone</w:t>
      </w:r>
      <w:r w:rsidR="00B42578" w:rsidRPr="00B31E0C">
        <w:rPr>
          <w:rFonts w:ascii="Palatino Linotype" w:eastAsia="MS Mincho" w:hAnsi="Palatino Linotype" w:cs="Tahoma"/>
          <w:sz w:val="24"/>
          <w:lang w:val="es-ES_tradnl" w:eastAsia="es-MX"/>
        </w:rPr>
        <w:t>;</w:t>
      </w:r>
    </w:p>
    <w:p w14:paraId="0B4FE67F" w14:textId="77777777" w:rsidR="00CB0E35" w:rsidRPr="00B31E0C" w:rsidRDefault="00CB0E35" w:rsidP="00CB0E35">
      <w:pPr>
        <w:spacing w:after="0" w:line="360" w:lineRule="auto"/>
        <w:ind w:left="567" w:right="616"/>
        <w:contextualSpacing/>
        <w:jc w:val="both"/>
        <w:rPr>
          <w:rFonts w:ascii="Palatino Linotype" w:eastAsia="Times New Roman" w:hAnsi="Palatino Linotype" w:cs="Arial"/>
          <w:i/>
          <w:lang w:val="es-ES_tradnl" w:eastAsia="gl-ES"/>
        </w:rPr>
      </w:pPr>
      <w:r w:rsidRPr="00B31E0C">
        <w:rPr>
          <w:rFonts w:ascii="Palatino Linotype" w:eastAsia="Times New Roman" w:hAnsi="Palatino Linotype" w:cs="Arial"/>
          <w:b/>
          <w:i/>
          <w:lang w:val="es-ES_tradnl" w:eastAsia="gl-ES"/>
        </w:rPr>
        <w:t>Artículo 160</w:t>
      </w:r>
      <w:r w:rsidRPr="00B31E0C">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134A4A11" w14:textId="77777777" w:rsidR="00CB0E35" w:rsidRPr="00B31E0C" w:rsidRDefault="00CB0E35" w:rsidP="00CB0E35">
      <w:pPr>
        <w:spacing w:after="0" w:line="360" w:lineRule="auto"/>
        <w:jc w:val="both"/>
        <w:rPr>
          <w:rFonts w:ascii="Palatino Linotype" w:eastAsia="Times New Roman" w:hAnsi="Palatino Linotype" w:cs="Arial"/>
          <w:sz w:val="24"/>
        </w:rPr>
      </w:pPr>
    </w:p>
    <w:p w14:paraId="24081CEF" w14:textId="77777777" w:rsidR="00CB0E35" w:rsidRPr="00B31E0C" w:rsidRDefault="00CB0E35" w:rsidP="00CB0E35">
      <w:pPr>
        <w:spacing w:after="0" w:line="360" w:lineRule="auto"/>
        <w:jc w:val="both"/>
        <w:rPr>
          <w:rFonts w:ascii="Palatino Linotype" w:eastAsia="Times New Roman" w:hAnsi="Palatino Linotype" w:cs="Arial"/>
          <w:sz w:val="24"/>
        </w:rPr>
      </w:pPr>
      <w:r w:rsidRPr="00B31E0C">
        <w:rPr>
          <w:rFonts w:ascii="Palatino Linotype" w:eastAsia="Times New Roman" w:hAnsi="Palatino Linotype" w:cs="Arial"/>
          <w:sz w:val="24"/>
        </w:rPr>
        <w:t xml:space="preserve">Expuesto lo anterior, se procede al análisis de la totalidad de las constancias que integran el expediente electrónico del </w:t>
      </w:r>
      <w:r w:rsidRPr="00B31E0C">
        <w:rPr>
          <w:rFonts w:ascii="Palatino Linotype" w:eastAsia="Times New Roman" w:hAnsi="Palatino Linotype" w:cs="Arial"/>
          <w:b/>
          <w:sz w:val="24"/>
        </w:rPr>
        <w:t>SAIMEX</w:t>
      </w:r>
      <w:r w:rsidRPr="00B31E0C">
        <w:rPr>
          <w:rFonts w:ascii="Palatino Linotype" w:eastAsia="Times New Roman" w:hAnsi="Palatino Linotype" w:cs="Arial"/>
          <w:sz w:val="24"/>
        </w:rPr>
        <w:t xml:space="preserve">, a efecto de determinar si con la información remitida por </w:t>
      </w:r>
      <w:r w:rsidRPr="00B31E0C">
        <w:rPr>
          <w:rFonts w:ascii="Palatino Linotype" w:eastAsia="Times New Roman" w:hAnsi="Palatino Linotype" w:cs="Arial"/>
          <w:b/>
          <w:sz w:val="24"/>
        </w:rPr>
        <w:t>El Sujeto Obligado</w:t>
      </w:r>
      <w:r w:rsidRPr="00B31E0C">
        <w:rPr>
          <w:rFonts w:ascii="Palatino Linotype" w:eastAsia="Times New Roman" w:hAnsi="Palatino Linotype" w:cs="Arial"/>
          <w:sz w:val="24"/>
        </w:rPr>
        <w:t xml:space="preserve"> a través de su respuesta se colma lo requerido en dicha solicitud.</w:t>
      </w:r>
    </w:p>
    <w:p w14:paraId="664ABD7C" w14:textId="77777777" w:rsidR="00CB0E35" w:rsidRPr="00B31E0C" w:rsidRDefault="00CB0E35" w:rsidP="00CB0E35">
      <w:pPr>
        <w:spacing w:after="0" w:line="360" w:lineRule="auto"/>
        <w:jc w:val="both"/>
        <w:rPr>
          <w:rFonts w:ascii="Palatino Linotype" w:eastAsia="Times New Roman" w:hAnsi="Palatino Linotype" w:cs="Calibri"/>
          <w:sz w:val="24"/>
          <w:lang w:val="es-ES_tradnl" w:eastAsia="es-MX"/>
        </w:rPr>
      </w:pPr>
    </w:p>
    <w:p w14:paraId="1490F6AD" w14:textId="29264E42" w:rsidR="001C0CD4" w:rsidRPr="00B31E0C" w:rsidRDefault="00CB0E35" w:rsidP="00CB0E35">
      <w:pPr>
        <w:spacing w:after="0" w:line="360" w:lineRule="auto"/>
        <w:jc w:val="both"/>
        <w:rPr>
          <w:rFonts w:ascii="Palatino Linotype" w:hAnsi="Palatino Linotype"/>
          <w:sz w:val="24"/>
          <w:szCs w:val="24"/>
        </w:rPr>
      </w:pPr>
      <w:r w:rsidRPr="00B31E0C">
        <w:rPr>
          <w:rFonts w:ascii="Palatino Linotype" w:hAnsi="Palatino Linotype"/>
          <w:sz w:val="24"/>
          <w:szCs w:val="24"/>
        </w:rPr>
        <w:t xml:space="preserve">En este tenor, </w:t>
      </w:r>
      <w:r w:rsidR="000740F8" w:rsidRPr="00B31E0C">
        <w:rPr>
          <w:rFonts w:ascii="Palatino Linotype" w:hAnsi="Palatino Linotype"/>
          <w:sz w:val="24"/>
          <w:szCs w:val="24"/>
        </w:rPr>
        <w:t xml:space="preserve">se debe traer a colación </w:t>
      </w:r>
      <w:r w:rsidR="00C6486E" w:rsidRPr="00B31E0C">
        <w:rPr>
          <w:rFonts w:ascii="Palatino Linotype" w:hAnsi="Palatino Linotype"/>
          <w:sz w:val="24"/>
          <w:szCs w:val="24"/>
        </w:rPr>
        <w:t xml:space="preserve">los artículos 3 fracción XIX, 7, </w:t>
      </w:r>
      <w:r w:rsidR="004F26BA" w:rsidRPr="00B31E0C">
        <w:rPr>
          <w:rFonts w:ascii="Palatino Linotype" w:hAnsi="Palatino Linotype"/>
          <w:sz w:val="24"/>
          <w:szCs w:val="24"/>
        </w:rPr>
        <w:t xml:space="preserve">23 fracción IX y 102 de la Ley de Transparencia Local establece que </w:t>
      </w:r>
      <w:r w:rsidR="00E409D2" w:rsidRPr="00B31E0C">
        <w:rPr>
          <w:rFonts w:ascii="Palatino Linotype" w:hAnsi="Palatino Linotype"/>
          <w:sz w:val="24"/>
          <w:szCs w:val="24"/>
        </w:rPr>
        <w:t xml:space="preserve">son Sujetos Obligados </w:t>
      </w:r>
      <w:r w:rsidR="004F26BA" w:rsidRPr="00B31E0C">
        <w:rPr>
          <w:rFonts w:ascii="Palatino Linotype" w:hAnsi="Palatino Linotype"/>
          <w:sz w:val="24"/>
          <w:szCs w:val="24"/>
        </w:rPr>
        <w:t>los sindicatos</w:t>
      </w:r>
      <w:r w:rsidR="001C0CD4" w:rsidRPr="00B31E0C">
        <w:rPr>
          <w:rFonts w:ascii="Palatino Linotype" w:hAnsi="Palatino Linotype"/>
          <w:sz w:val="24"/>
          <w:szCs w:val="24"/>
        </w:rPr>
        <w:t xml:space="preserve"> que reciban y/o ejerzan recursos públicos en el ámbito estatal y municipal siendo el funcionario sindical habilitado la persona encargada dentro de las unidades administrativas de los sindicatos  de apoyar con la información o datos que se ubiquen dentro de la misma.</w:t>
      </w:r>
    </w:p>
    <w:p w14:paraId="3D94F698" w14:textId="77777777" w:rsidR="001C0CD4" w:rsidRPr="00B31E0C" w:rsidRDefault="001C0CD4" w:rsidP="00CB0E35">
      <w:pPr>
        <w:spacing w:after="0" w:line="360" w:lineRule="auto"/>
        <w:jc w:val="both"/>
        <w:rPr>
          <w:rFonts w:ascii="Palatino Linotype" w:hAnsi="Palatino Linotype"/>
          <w:sz w:val="24"/>
          <w:szCs w:val="24"/>
        </w:rPr>
      </w:pPr>
    </w:p>
    <w:p w14:paraId="7BDCA47A" w14:textId="5BA419A6" w:rsidR="001C0CD4" w:rsidRPr="00B31E0C" w:rsidRDefault="001C0CD4" w:rsidP="00CB0E35">
      <w:pPr>
        <w:spacing w:after="0" w:line="360" w:lineRule="auto"/>
        <w:jc w:val="both"/>
        <w:rPr>
          <w:rFonts w:ascii="Palatino Linotype" w:hAnsi="Palatino Linotype"/>
          <w:sz w:val="24"/>
          <w:szCs w:val="24"/>
        </w:rPr>
      </w:pPr>
      <w:r w:rsidRPr="00B31E0C">
        <w:rPr>
          <w:rFonts w:ascii="Palatino Linotype" w:hAnsi="Palatino Linotype"/>
          <w:sz w:val="24"/>
          <w:szCs w:val="24"/>
        </w:rPr>
        <w:t xml:space="preserve">En este sentido los Sindicatos </w:t>
      </w:r>
      <w:r w:rsidRPr="00B31E0C">
        <w:rPr>
          <w:rFonts w:ascii="Palatino Linotype" w:hAnsi="Palatino Linotype"/>
          <w:b/>
          <w:sz w:val="24"/>
          <w:szCs w:val="24"/>
        </w:rPr>
        <w:t>que reciban y ejerzan recursos públicos</w:t>
      </w:r>
      <w:r w:rsidRPr="00B31E0C">
        <w:rPr>
          <w:rFonts w:ascii="Palatino Linotype" w:hAnsi="Palatino Linotype"/>
          <w:sz w:val="24"/>
          <w:szCs w:val="24"/>
        </w:rPr>
        <w:t xml:space="preserve"> deberán mantener actualizada y accesible, de forma impresa para consulta directa y en los respectivos sitios de Internet, la información aplicable de la información de las obligaciones de transparencia  comunes a que se refiere el Capítulo II de este Título de la Ley de </w:t>
      </w:r>
      <w:r w:rsidRPr="00B31E0C">
        <w:rPr>
          <w:rFonts w:ascii="Palatino Linotype" w:hAnsi="Palatino Linotype"/>
          <w:sz w:val="24"/>
          <w:szCs w:val="24"/>
        </w:rPr>
        <w:lastRenderedPageBreak/>
        <w:t xml:space="preserve">Transparencia Local, siendo de nuestro interés una de las causales de transparencia especificas contenidas en el artículo 102 fracción IV referente  la relación detallada de los recursos púbicos económicos, en especie, bienes o donativos que reciban y el </w:t>
      </w:r>
      <w:r w:rsidRPr="00B31E0C">
        <w:rPr>
          <w:rFonts w:ascii="Palatino Linotype" w:hAnsi="Palatino Linotype"/>
          <w:b/>
          <w:sz w:val="24"/>
          <w:szCs w:val="24"/>
        </w:rPr>
        <w:t xml:space="preserve">informe detallado del ejercicio y destino final de los recursos públicos que ejerzan </w:t>
      </w:r>
      <w:r w:rsidRPr="00B31E0C">
        <w:rPr>
          <w:rFonts w:ascii="Palatino Linotype" w:hAnsi="Palatino Linotype"/>
          <w:sz w:val="24"/>
          <w:szCs w:val="24"/>
        </w:rPr>
        <w:t xml:space="preserve"> en los términos siguientes; </w:t>
      </w:r>
    </w:p>
    <w:p w14:paraId="7BEAB310" w14:textId="77777777" w:rsidR="008F46F8" w:rsidRPr="00B31E0C" w:rsidRDefault="008F46F8" w:rsidP="00CB0E35">
      <w:pPr>
        <w:spacing w:after="0" w:line="360" w:lineRule="auto"/>
        <w:jc w:val="both"/>
        <w:rPr>
          <w:rFonts w:ascii="Palatino Linotype" w:hAnsi="Palatino Linotype"/>
          <w:sz w:val="24"/>
          <w:szCs w:val="24"/>
        </w:rPr>
      </w:pPr>
    </w:p>
    <w:p w14:paraId="2F0DD598" w14:textId="70B6E98C" w:rsidR="000740F8" w:rsidRPr="00B31E0C" w:rsidRDefault="00C6486E" w:rsidP="00C6486E">
      <w:pPr>
        <w:spacing w:after="0" w:line="360" w:lineRule="auto"/>
        <w:ind w:firstLine="708"/>
        <w:jc w:val="both"/>
        <w:rPr>
          <w:rFonts w:ascii="Palatino Linotype" w:hAnsi="Palatino Linotype"/>
          <w:i/>
        </w:rPr>
      </w:pPr>
      <w:r w:rsidRPr="00B31E0C">
        <w:rPr>
          <w:rFonts w:ascii="Palatino Linotype" w:hAnsi="Palatino Linotype"/>
          <w:i/>
        </w:rPr>
        <w:t>Artículo 3. Para los efectos de la presente Ley se entenderá por:</w:t>
      </w:r>
    </w:p>
    <w:p w14:paraId="342A9CEA" w14:textId="66FD539D" w:rsidR="00C6486E" w:rsidRPr="00B31E0C" w:rsidRDefault="00C6486E" w:rsidP="00C6486E">
      <w:pPr>
        <w:spacing w:after="0" w:line="360" w:lineRule="auto"/>
        <w:ind w:firstLine="708"/>
        <w:jc w:val="both"/>
        <w:rPr>
          <w:rFonts w:ascii="Palatino Linotype" w:hAnsi="Palatino Linotype"/>
          <w:b/>
          <w:i/>
          <w:sz w:val="24"/>
          <w:szCs w:val="24"/>
        </w:rPr>
      </w:pPr>
      <w:r w:rsidRPr="00B31E0C">
        <w:rPr>
          <w:rFonts w:ascii="Palatino Linotype" w:hAnsi="Palatino Linotype"/>
          <w:b/>
          <w:i/>
          <w:sz w:val="24"/>
          <w:szCs w:val="24"/>
        </w:rPr>
        <w:t>….</w:t>
      </w:r>
    </w:p>
    <w:p w14:paraId="466715E9" w14:textId="602F9BAD" w:rsidR="000740F8" w:rsidRPr="00B31E0C" w:rsidRDefault="00C6486E" w:rsidP="00C6486E">
      <w:pPr>
        <w:spacing w:after="0" w:line="360" w:lineRule="auto"/>
        <w:ind w:left="708"/>
        <w:jc w:val="both"/>
      </w:pPr>
      <w:r w:rsidRPr="00B31E0C">
        <w:rPr>
          <w:rFonts w:ascii="Palatino Linotype" w:hAnsi="Palatino Linotype"/>
          <w:b/>
          <w:i/>
        </w:rPr>
        <w:t>XIX. Funcionarios sindicales habilitados:</w:t>
      </w:r>
      <w:r w:rsidRPr="00B31E0C">
        <w:rPr>
          <w:rFonts w:ascii="Palatino Linotype" w:hAnsi="Palatino Linotype"/>
          <w:i/>
        </w:rPr>
        <w:t xml:space="preserve"> Persona encargada dentro de las diversas unidades administrativas o áreas de los sindicatos, de apoyar con la información o datos personales que se ubiquen en la misma, a sus respectivas unidades de transparencia</w:t>
      </w:r>
      <w:r w:rsidRPr="00B31E0C">
        <w:t>;</w:t>
      </w:r>
    </w:p>
    <w:p w14:paraId="1D743024" w14:textId="77777777" w:rsidR="00C6486E" w:rsidRPr="00B31E0C" w:rsidRDefault="00C6486E" w:rsidP="00C6486E">
      <w:pPr>
        <w:spacing w:after="0" w:line="360" w:lineRule="auto"/>
        <w:ind w:left="708"/>
        <w:jc w:val="both"/>
      </w:pPr>
    </w:p>
    <w:p w14:paraId="0D6784F6" w14:textId="51525F6F" w:rsidR="00C6486E" w:rsidRPr="00B31E0C" w:rsidRDefault="00C6486E" w:rsidP="00C6486E">
      <w:pPr>
        <w:spacing w:after="0" w:line="360" w:lineRule="auto"/>
        <w:ind w:left="708"/>
        <w:jc w:val="both"/>
        <w:rPr>
          <w:rFonts w:ascii="Palatino Linotype" w:hAnsi="Palatino Linotype"/>
          <w:i/>
        </w:rPr>
      </w:pPr>
      <w:r w:rsidRPr="00B31E0C">
        <w:rPr>
          <w:rFonts w:ascii="Palatino Linotype" w:hAnsi="Palatino Linotype"/>
          <w:b/>
          <w:i/>
        </w:rPr>
        <w:t>Artículo 7</w:t>
      </w:r>
      <w:r w:rsidRPr="00B31E0C">
        <w:rPr>
          <w:rFonts w:ascii="Palatino Linotype" w:hAnsi="Palatino Linotype"/>
          <w:i/>
        </w:rPr>
        <w:t xml:space="preserve">. 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w:t>
      </w:r>
      <w:r w:rsidRPr="00B31E0C">
        <w:rPr>
          <w:rFonts w:ascii="Palatino Linotype" w:hAnsi="Palatino Linotype"/>
          <w:b/>
          <w:i/>
        </w:rPr>
        <w:t>o sindicato que reciba y ejerza recursos públicos o realice actos de autoridad en el ámbito de competencia del Estado de México y sus municipios</w:t>
      </w:r>
      <w:r w:rsidRPr="00B31E0C">
        <w:rPr>
          <w:rFonts w:ascii="Palatino Linotype" w:hAnsi="Palatino Linotype"/>
          <w:i/>
        </w:rPr>
        <w:t>.</w:t>
      </w:r>
    </w:p>
    <w:p w14:paraId="6023FB31" w14:textId="77777777" w:rsidR="00C6486E" w:rsidRPr="00B31E0C" w:rsidRDefault="00C6486E" w:rsidP="00C6486E">
      <w:pPr>
        <w:spacing w:after="0" w:line="360" w:lineRule="auto"/>
        <w:ind w:left="708"/>
        <w:jc w:val="both"/>
        <w:rPr>
          <w:rFonts w:ascii="Palatino Linotype" w:hAnsi="Palatino Linotype"/>
          <w:i/>
          <w:sz w:val="24"/>
          <w:szCs w:val="24"/>
        </w:rPr>
      </w:pPr>
    </w:p>
    <w:p w14:paraId="1F7DA759" w14:textId="7F378B96" w:rsidR="00C6486E" w:rsidRPr="00B31E0C" w:rsidRDefault="00C6486E" w:rsidP="00C6486E">
      <w:pPr>
        <w:spacing w:after="0" w:line="360" w:lineRule="auto"/>
        <w:ind w:left="708"/>
        <w:jc w:val="both"/>
        <w:rPr>
          <w:rFonts w:ascii="Palatino Linotype" w:hAnsi="Palatino Linotype"/>
          <w:i/>
        </w:rPr>
      </w:pPr>
      <w:r w:rsidRPr="00B31E0C">
        <w:rPr>
          <w:rFonts w:ascii="Palatino Linotype" w:hAnsi="Palatino Linotype"/>
          <w:b/>
          <w:i/>
        </w:rPr>
        <w:t>Artículo 23</w:t>
      </w:r>
      <w:r w:rsidRPr="00B31E0C">
        <w:rPr>
          <w:rFonts w:ascii="Palatino Linotype" w:hAnsi="Palatino Linotype"/>
          <w:i/>
        </w:rPr>
        <w:t>. Son sujetos obligados a transparentar y permitir el acceso a su información y proteger los datos personales que obren en su poder:</w:t>
      </w:r>
    </w:p>
    <w:p w14:paraId="4D1C23A4" w14:textId="458F7450" w:rsidR="00C6486E" w:rsidRPr="00B31E0C" w:rsidRDefault="00C6486E" w:rsidP="00C6486E">
      <w:pPr>
        <w:spacing w:after="0" w:line="360" w:lineRule="auto"/>
        <w:ind w:left="708"/>
        <w:jc w:val="both"/>
        <w:rPr>
          <w:rFonts w:ascii="Palatino Linotype" w:hAnsi="Palatino Linotype"/>
          <w:i/>
        </w:rPr>
      </w:pPr>
      <w:r w:rsidRPr="00B31E0C">
        <w:rPr>
          <w:rFonts w:ascii="Palatino Linotype" w:hAnsi="Palatino Linotype"/>
          <w:i/>
        </w:rPr>
        <w:t>…</w:t>
      </w:r>
    </w:p>
    <w:p w14:paraId="723CD9DC" w14:textId="237EB06E" w:rsidR="001310E7" w:rsidRPr="00B31E0C" w:rsidRDefault="00C6486E" w:rsidP="001310E7">
      <w:pPr>
        <w:spacing w:after="0" w:line="360" w:lineRule="auto"/>
        <w:ind w:left="708"/>
        <w:jc w:val="both"/>
        <w:rPr>
          <w:rFonts w:ascii="Palatino Linotype" w:hAnsi="Palatino Linotype"/>
          <w:i/>
          <w:sz w:val="24"/>
          <w:szCs w:val="24"/>
        </w:rPr>
      </w:pPr>
      <w:r w:rsidRPr="00B31E0C">
        <w:rPr>
          <w:rFonts w:ascii="Palatino Linotype" w:hAnsi="Palatino Linotype"/>
          <w:b/>
          <w:i/>
        </w:rPr>
        <w:t>IX. Los sindicatos que reciban y/o ejerzan recursos públicos en el ámbito estatal y municipal</w:t>
      </w:r>
      <w:r w:rsidRPr="00B31E0C">
        <w:rPr>
          <w:rFonts w:ascii="Palatino Linotype" w:hAnsi="Palatino Linotype"/>
          <w:i/>
        </w:rPr>
        <w:t>;</w:t>
      </w:r>
    </w:p>
    <w:p w14:paraId="2B6DFBCD" w14:textId="56166B99" w:rsidR="00C6486E" w:rsidRPr="00B31E0C" w:rsidRDefault="00C6486E" w:rsidP="00C6486E">
      <w:pPr>
        <w:spacing w:after="0" w:line="360" w:lineRule="auto"/>
        <w:ind w:left="708"/>
        <w:jc w:val="both"/>
        <w:rPr>
          <w:rFonts w:ascii="Palatino Linotype" w:hAnsi="Palatino Linotype"/>
          <w:i/>
        </w:rPr>
      </w:pPr>
      <w:r w:rsidRPr="00B31E0C">
        <w:rPr>
          <w:rFonts w:ascii="Palatino Linotype" w:hAnsi="Palatino Linotype"/>
          <w:b/>
          <w:i/>
        </w:rPr>
        <w:lastRenderedPageBreak/>
        <w:t>Artículo 102</w:t>
      </w:r>
      <w:r w:rsidRPr="00B31E0C">
        <w:rPr>
          <w:rFonts w:ascii="Palatino Linotype" w:hAnsi="Palatino Linotype"/>
          <w:i/>
        </w:rPr>
        <w:t>. Los sindicatos que reciban y ejerzan recursos públicos deberán mantener actualizada y accesible, de forma impresa para consulta directa y en los respectivos sitios de Internet, la información aplicable de la información de las obligaciones de transparencia a que se refiere el Capítulo II de este Título de esta Ley, la señalada en el artículo anterior y la siguiente:</w:t>
      </w:r>
    </w:p>
    <w:p w14:paraId="4F418FAB" w14:textId="77777777" w:rsidR="00C6486E" w:rsidRPr="00B31E0C" w:rsidRDefault="00C6486E" w:rsidP="00C6486E">
      <w:pPr>
        <w:spacing w:after="0" w:line="360" w:lineRule="auto"/>
        <w:ind w:left="708"/>
        <w:jc w:val="both"/>
        <w:rPr>
          <w:rFonts w:ascii="Palatino Linotype" w:hAnsi="Palatino Linotype"/>
          <w:i/>
        </w:rPr>
      </w:pPr>
    </w:p>
    <w:p w14:paraId="5712FFF0" w14:textId="68D49DEF" w:rsidR="00C6486E" w:rsidRPr="00B31E0C" w:rsidRDefault="00C6486E" w:rsidP="00C6486E">
      <w:pPr>
        <w:pStyle w:val="Prrafodelista"/>
        <w:numPr>
          <w:ilvl w:val="0"/>
          <w:numId w:val="34"/>
        </w:numPr>
        <w:spacing w:after="0" w:line="360" w:lineRule="auto"/>
        <w:jc w:val="both"/>
        <w:rPr>
          <w:rFonts w:ascii="Palatino Linotype" w:hAnsi="Palatino Linotype"/>
          <w:i/>
        </w:rPr>
      </w:pPr>
      <w:r w:rsidRPr="00B31E0C">
        <w:rPr>
          <w:rFonts w:ascii="Palatino Linotype" w:hAnsi="Palatino Linotype"/>
          <w:i/>
        </w:rPr>
        <w:t xml:space="preserve">Contratos y convenios entre sindicatos y autoridades; </w:t>
      </w:r>
    </w:p>
    <w:p w14:paraId="3FBBBB28" w14:textId="20555B61" w:rsidR="00C6486E" w:rsidRPr="00B31E0C" w:rsidRDefault="00C6486E" w:rsidP="00C6486E">
      <w:pPr>
        <w:pStyle w:val="Prrafodelista"/>
        <w:numPr>
          <w:ilvl w:val="0"/>
          <w:numId w:val="34"/>
        </w:numPr>
        <w:spacing w:after="0" w:line="360" w:lineRule="auto"/>
        <w:jc w:val="both"/>
        <w:rPr>
          <w:rFonts w:ascii="Palatino Linotype" w:hAnsi="Palatino Linotype"/>
          <w:i/>
          <w:sz w:val="24"/>
          <w:szCs w:val="24"/>
        </w:rPr>
      </w:pPr>
      <w:r w:rsidRPr="00B31E0C">
        <w:rPr>
          <w:rFonts w:ascii="Palatino Linotype" w:hAnsi="Palatino Linotype"/>
          <w:i/>
        </w:rPr>
        <w:t xml:space="preserve"> El directorio del Comité Ejecutivo; </w:t>
      </w:r>
    </w:p>
    <w:p w14:paraId="059F674B" w14:textId="506D57E4" w:rsidR="00C6486E" w:rsidRPr="00B31E0C" w:rsidRDefault="00C6486E" w:rsidP="00C6486E">
      <w:pPr>
        <w:pStyle w:val="Prrafodelista"/>
        <w:numPr>
          <w:ilvl w:val="0"/>
          <w:numId w:val="34"/>
        </w:numPr>
        <w:spacing w:after="0" w:line="360" w:lineRule="auto"/>
        <w:jc w:val="both"/>
        <w:rPr>
          <w:rFonts w:ascii="Palatino Linotype" w:hAnsi="Palatino Linotype"/>
          <w:i/>
          <w:sz w:val="24"/>
          <w:szCs w:val="24"/>
        </w:rPr>
      </w:pPr>
      <w:r w:rsidRPr="00B31E0C">
        <w:rPr>
          <w:rFonts w:ascii="Palatino Linotype" w:hAnsi="Palatino Linotype"/>
          <w:i/>
        </w:rPr>
        <w:t xml:space="preserve"> El padrón de socios, afiliados o análogos;  </w:t>
      </w:r>
    </w:p>
    <w:p w14:paraId="59C762C9" w14:textId="480268A8" w:rsidR="00C6486E" w:rsidRPr="00B31E0C" w:rsidRDefault="00C6486E" w:rsidP="00C6486E">
      <w:pPr>
        <w:pStyle w:val="Prrafodelista"/>
        <w:numPr>
          <w:ilvl w:val="0"/>
          <w:numId w:val="34"/>
        </w:numPr>
        <w:spacing w:after="0" w:line="360" w:lineRule="auto"/>
        <w:jc w:val="both"/>
        <w:rPr>
          <w:rFonts w:ascii="Palatino Linotype" w:hAnsi="Palatino Linotype"/>
          <w:b/>
          <w:i/>
          <w:sz w:val="24"/>
          <w:szCs w:val="24"/>
        </w:rPr>
      </w:pPr>
      <w:r w:rsidRPr="00B31E0C">
        <w:rPr>
          <w:rFonts w:ascii="Palatino Linotype" w:hAnsi="Palatino Linotype"/>
          <w:i/>
          <w:u w:val="single"/>
        </w:rPr>
        <w:t xml:space="preserve">La relación detallada de los recursos púbicos económicos, en especie, bienes o donativos que reciban y el </w:t>
      </w:r>
      <w:r w:rsidRPr="00B31E0C">
        <w:rPr>
          <w:rFonts w:ascii="Palatino Linotype" w:hAnsi="Palatino Linotype"/>
          <w:b/>
          <w:i/>
          <w:u w:val="single"/>
        </w:rPr>
        <w:t>informe detallado del ejercicio y destino final de los recursos públicos que ejerzan</w:t>
      </w:r>
      <w:r w:rsidRPr="00B31E0C">
        <w:rPr>
          <w:rFonts w:ascii="Palatino Linotype" w:hAnsi="Palatino Linotype"/>
          <w:b/>
          <w:i/>
        </w:rPr>
        <w:t xml:space="preserve">; </w:t>
      </w:r>
    </w:p>
    <w:p w14:paraId="1F75C0C9" w14:textId="0AFFC264" w:rsidR="00C6486E" w:rsidRPr="00B31E0C" w:rsidRDefault="00C6486E" w:rsidP="00C6486E">
      <w:pPr>
        <w:pStyle w:val="Prrafodelista"/>
        <w:numPr>
          <w:ilvl w:val="0"/>
          <w:numId w:val="34"/>
        </w:numPr>
        <w:spacing w:after="0" w:line="360" w:lineRule="auto"/>
        <w:jc w:val="both"/>
        <w:rPr>
          <w:rFonts w:ascii="Palatino Linotype" w:hAnsi="Palatino Linotype"/>
          <w:i/>
          <w:sz w:val="24"/>
          <w:szCs w:val="24"/>
        </w:rPr>
      </w:pPr>
      <w:r w:rsidRPr="00B31E0C">
        <w:rPr>
          <w:rFonts w:ascii="Palatino Linotype" w:hAnsi="Palatino Linotype"/>
          <w:i/>
        </w:rPr>
        <w:t xml:space="preserve">Acta de la asamblea constitutiva;  </w:t>
      </w:r>
    </w:p>
    <w:p w14:paraId="10D11B0C" w14:textId="506DF928" w:rsidR="00C6486E" w:rsidRPr="00B31E0C" w:rsidRDefault="00C6486E" w:rsidP="00C6486E">
      <w:pPr>
        <w:pStyle w:val="Prrafodelista"/>
        <w:numPr>
          <w:ilvl w:val="0"/>
          <w:numId w:val="34"/>
        </w:numPr>
        <w:spacing w:after="0" w:line="360" w:lineRule="auto"/>
        <w:jc w:val="both"/>
        <w:rPr>
          <w:rFonts w:ascii="Palatino Linotype" w:hAnsi="Palatino Linotype"/>
          <w:i/>
          <w:sz w:val="24"/>
          <w:szCs w:val="24"/>
        </w:rPr>
      </w:pPr>
      <w:r w:rsidRPr="00B31E0C">
        <w:rPr>
          <w:rFonts w:ascii="Palatino Linotype" w:hAnsi="Palatino Linotype"/>
          <w:i/>
        </w:rPr>
        <w:t xml:space="preserve">Los estatutos debidamente autorizados; </w:t>
      </w:r>
    </w:p>
    <w:p w14:paraId="2CFD418E" w14:textId="77777777" w:rsidR="00C6486E" w:rsidRPr="00B31E0C" w:rsidRDefault="00C6486E" w:rsidP="00C6486E">
      <w:pPr>
        <w:pStyle w:val="Prrafodelista"/>
        <w:numPr>
          <w:ilvl w:val="0"/>
          <w:numId w:val="34"/>
        </w:numPr>
        <w:spacing w:after="0" w:line="360" w:lineRule="auto"/>
        <w:jc w:val="both"/>
        <w:rPr>
          <w:rFonts w:ascii="Palatino Linotype" w:hAnsi="Palatino Linotype"/>
          <w:i/>
          <w:sz w:val="24"/>
          <w:szCs w:val="24"/>
        </w:rPr>
      </w:pPr>
      <w:r w:rsidRPr="00B31E0C">
        <w:rPr>
          <w:rFonts w:ascii="Palatino Linotype" w:hAnsi="Palatino Linotype"/>
          <w:i/>
        </w:rPr>
        <w:t xml:space="preserve"> El acta de la asamblea en que se hubiese elegido la directiva; y</w:t>
      </w:r>
    </w:p>
    <w:p w14:paraId="352ABB54" w14:textId="0AC8AA7F" w:rsidR="00C6486E" w:rsidRPr="00B31E0C" w:rsidRDefault="00C6486E" w:rsidP="00C6486E">
      <w:pPr>
        <w:pStyle w:val="Prrafodelista"/>
        <w:numPr>
          <w:ilvl w:val="0"/>
          <w:numId w:val="34"/>
        </w:numPr>
        <w:spacing w:after="0" w:line="360" w:lineRule="auto"/>
        <w:jc w:val="both"/>
        <w:rPr>
          <w:rFonts w:ascii="Palatino Linotype" w:hAnsi="Palatino Linotype"/>
          <w:i/>
          <w:sz w:val="24"/>
          <w:szCs w:val="24"/>
        </w:rPr>
      </w:pPr>
      <w:r w:rsidRPr="00B31E0C">
        <w:rPr>
          <w:rFonts w:ascii="Palatino Linotype" w:hAnsi="Palatino Linotype"/>
          <w:i/>
        </w:rPr>
        <w:t>Los contratos colectivos de trabajo de sus agremiados.</w:t>
      </w:r>
    </w:p>
    <w:p w14:paraId="3561C00A" w14:textId="77777777" w:rsidR="00C6486E" w:rsidRPr="00B31E0C" w:rsidRDefault="00C6486E" w:rsidP="00C6486E">
      <w:pPr>
        <w:spacing w:after="0" w:line="360" w:lineRule="auto"/>
        <w:ind w:left="708"/>
        <w:jc w:val="both"/>
        <w:rPr>
          <w:rFonts w:ascii="Palatino Linotype" w:hAnsi="Palatino Linotype"/>
          <w:i/>
          <w:sz w:val="24"/>
          <w:szCs w:val="24"/>
        </w:rPr>
      </w:pPr>
    </w:p>
    <w:p w14:paraId="698DF16C" w14:textId="413AA482" w:rsidR="00C1132D" w:rsidRPr="00B31E0C" w:rsidRDefault="001C0CD4" w:rsidP="005F636F">
      <w:pPr>
        <w:spacing w:after="0" w:line="360" w:lineRule="auto"/>
        <w:jc w:val="both"/>
        <w:rPr>
          <w:rFonts w:ascii="Palatino Linotype" w:hAnsi="Palatino Linotype"/>
          <w:sz w:val="24"/>
          <w:szCs w:val="24"/>
        </w:rPr>
      </w:pPr>
      <w:r w:rsidRPr="00B31E0C">
        <w:rPr>
          <w:rFonts w:ascii="Palatino Linotype" w:hAnsi="Palatino Linotype"/>
          <w:sz w:val="24"/>
          <w:szCs w:val="24"/>
        </w:rPr>
        <w:t xml:space="preserve">Por su parte </w:t>
      </w:r>
      <w:r w:rsidR="00C1132D" w:rsidRPr="00B31E0C">
        <w:rPr>
          <w:rFonts w:ascii="Palatino Linotype" w:hAnsi="Palatino Linotype"/>
          <w:sz w:val="24"/>
          <w:szCs w:val="24"/>
        </w:rPr>
        <w:t>la Ley Federal del Trabajo en sus artículo</w:t>
      </w:r>
      <w:r w:rsidRPr="00B31E0C">
        <w:rPr>
          <w:rFonts w:ascii="Palatino Linotype" w:hAnsi="Palatino Linotype"/>
          <w:sz w:val="24"/>
          <w:szCs w:val="24"/>
        </w:rPr>
        <w:t>s</w:t>
      </w:r>
      <w:r w:rsidR="00C1132D" w:rsidRPr="00B31E0C">
        <w:rPr>
          <w:rFonts w:ascii="Palatino Linotype" w:hAnsi="Palatino Linotype"/>
          <w:sz w:val="24"/>
          <w:szCs w:val="24"/>
        </w:rPr>
        <w:t xml:space="preserve"> 356, 358 359 y 360</w:t>
      </w:r>
      <w:r w:rsidRPr="00B31E0C">
        <w:rPr>
          <w:rFonts w:ascii="Palatino Linotype" w:hAnsi="Palatino Linotype"/>
          <w:sz w:val="24"/>
          <w:szCs w:val="24"/>
        </w:rPr>
        <w:t xml:space="preserve"> establece lo siguiente; </w:t>
      </w:r>
    </w:p>
    <w:p w14:paraId="7D679C14" w14:textId="2AA6AC95" w:rsidR="00C1132D" w:rsidRPr="00B31E0C" w:rsidRDefault="00C1132D" w:rsidP="00C1132D">
      <w:pPr>
        <w:spacing w:after="0" w:line="360" w:lineRule="auto"/>
        <w:ind w:left="708"/>
        <w:jc w:val="center"/>
        <w:rPr>
          <w:rFonts w:ascii="Palatino Linotype" w:hAnsi="Palatino Linotype"/>
          <w:b/>
          <w:i/>
        </w:rPr>
      </w:pPr>
      <w:r w:rsidRPr="00B31E0C">
        <w:rPr>
          <w:rFonts w:ascii="Palatino Linotype" w:hAnsi="Palatino Linotype"/>
          <w:b/>
          <w:i/>
        </w:rPr>
        <w:t>CAPITULO II Sindicatos, federaciones y confederaciones</w:t>
      </w:r>
    </w:p>
    <w:p w14:paraId="3FC9B7A2" w14:textId="048FBFD8" w:rsidR="00C1132D" w:rsidRPr="00B31E0C" w:rsidRDefault="00C1132D" w:rsidP="001C0CD4">
      <w:pPr>
        <w:spacing w:after="0" w:line="360" w:lineRule="auto"/>
        <w:ind w:left="708"/>
        <w:jc w:val="both"/>
        <w:rPr>
          <w:rFonts w:ascii="Palatino Linotype" w:hAnsi="Palatino Linotype"/>
          <w:i/>
          <w:sz w:val="24"/>
          <w:szCs w:val="24"/>
        </w:rPr>
      </w:pPr>
      <w:r w:rsidRPr="00B31E0C">
        <w:rPr>
          <w:rFonts w:ascii="Palatino Linotype" w:hAnsi="Palatino Linotype"/>
          <w:b/>
          <w:i/>
        </w:rPr>
        <w:t>Artículo 356.-</w:t>
      </w:r>
      <w:r w:rsidRPr="00B31E0C">
        <w:rPr>
          <w:rFonts w:ascii="Palatino Linotype" w:hAnsi="Palatino Linotype"/>
          <w:i/>
        </w:rPr>
        <w:t xml:space="preserve"> Sindicato es la asociación de trabajadores o patrones, constituida para el estudio, mejoramiento y defensa de sus respectivos intereses.</w:t>
      </w:r>
    </w:p>
    <w:p w14:paraId="1008663A" w14:textId="471E6280" w:rsidR="00C1132D" w:rsidRPr="00B31E0C" w:rsidRDefault="00C1132D" w:rsidP="00C1132D">
      <w:pPr>
        <w:spacing w:after="0" w:line="360" w:lineRule="auto"/>
        <w:ind w:left="705"/>
        <w:jc w:val="both"/>
        <w:rPr>
          <w:rFonts w:ascii="Palatino Linotype" w:hAnsi="Palatino Linotype"/>
          <w:i/>
        </w:rPr>
      </w:pPr>
      <w:r w:rsidRPr="00B31E0C">
        <w:rPr>
          <w:rFonts w:ascii="Palatino Linotype" w:hAnsi="Palatino Linotype"/>
          <w:b/>
          <w:i/>
        </w:rPr>
        <w:t>Artículo 358.-</w:t>
      </w:r>
      <w:r w:rsidRPr="00B31E0C">
        <w:rPr>
          <w:rFonts w:ascii="Palatino Linotype" w:hAnsi="Palatino Linotype"/>
          <w:i/>
        </w:rPr>
        <w:t xml:space="preserve"> Los miembros de los sindicatos, federaciones y confederaciones, cuentan con los derechos de libre afiliación y de participación al interior de éstas, los cuales implican las siguientes garantías:</w:t>
      </w:r>
    </w:p>
    <w:p w14:paraId="2D467D56" w14:textId="22C341AF" w:rsidR="00C1132D" w:rsidRPr="00B31E0C" w:rsidRDefault="00C1132D" w:rsidP="00C1132D">
      <w:pPr>
        <w:pStyle w:val="Prrafodelista"/>
        <w:numPr>
          <w:ilvl w:val="0"/>
          <w:numId w:val="35"/>
        </w:numPr>
        <w:spacing w:after="0" w:line="360" w:lineRule="auto"/>
        <w:jc w:val="both"/>
        <w:rPr>
          <w:rFonts w:ascii="Palatino Linotype" w:hAnsi="Palatino Linotype"/>
          <w:i/>
        </w:rPr>
      </w:pPr>
      <w:r w:rsidRPr="00B31E0C">
        <w:rPr>
          <w:rFonts w:ascii="Palatino Linotype" w:hAnsi="Palatino Linotype"/>
          <w:i/>
        </w:rPr>
        <w:lastRenderedPageBreak/>
        <w:t xml:space="preserve">Nadie puede ser obligado a formar o no parte de un sindicato, federación o confederación. Cualquier estipulación que desvirtúe de algún modo esta disposición se tendrá por no puesta; </w:t>
      </w:r>
    </w:p>
    <w:p w14:paraId="37BBABC5" w14:textId="245AA2B4" w:rsidR="00C1132D" w:rsidRPr="00B31E0C" w:rsidRDefault="00C1132D" w:rsidP="00C1132D">
      <w:pPr>
        <w:pStyle w:val="Prrafodelista"/>
        <w:numPr>
          <w:ilvl w:val="0"/>
          <w:numId w:val="35"/>
        </w:numPr>
        <w:spacing w:after="0" w:line="360" w:lineRule="auto"/>
        <w:jc w:val="both"/>
        <w:rPr>
          <w:rFonts w:ascii="Palatino Linotype" w:hAnsi="Palatino Linotype"/>
          <w:i/>
        </w:rPr>
      </w:pPr>
      <w:r w:rsidRPr="00B31E0C">
        <w:rPr>
          <w:rFonts w:ascii="Palatino Linotype" w:hAnsi="Palatino Linotype"/>
          <w:i/>
        </w:rPr>
        <w:t xml:space="preserve"> Los procedimientos de elección de sus directivas deberán salvaguardar el pleno ejercicio del voto personal, libre, directo y secreto de los miembros, así como ajustarse a reglas democráticas y de igualdad de género, en términos del artículo 371 de esta Ley. El periodo de duración de las directivas no podrá ser indefinido o de una temporalidad tal que obstaculice la participación democrática de los afiliados, y tampoco podrá ser lesivo al derecho de votar y ser votado; </w:t>
      </w:r>
    </w:p>
    <w:p w14:paraId="5425BF96" w14:textId="35B96C33" w:rsidR="00C1132D" w:rsidRPr="00B31E0C" w:rsidRDefault="00C1132D" w:rsidP="00C1132D">
      <w:pPr>
        <w:pStyle w:val="Prrafodelista"/>
        <w:numPr>
          <w:ilvl w:val="0"/>
          <w:numId w:val="35"/>
        </w:numPr>
        <w:spacing w:after="0" w:line="360" w:lineRule="auto"/>
        <w:jc w:val="both"/>
        <w:rPr>
          <w:rFonts w:ascii="Palatino Linotype" w:hAnsi="Palatino Linotype"/>
          <w:i/>
        </w:rPr>
      </w:pPr>
      <w:r w:rsidRPr="00B31E0C">
        <w:rPr>
          <w:rFonts w:ascii="Palatino Linotype" w:hAnsi="Palatino Linotype"/>
          <w:i/>
        </w:rPr>
        <w:t xml:space="preserve"> Las sanciones que impongan los sindicatos, federaciones y confederaciones a sus miembros deberán ceñirse a lo establecido en la Ley y en los estatutos; para tal efecto se deberá cumplir con los derechos de audiencia y debido proceso del involucrado, y</w:t>
      </w:r>
    </w:p>
    <w:p w14:paraId="442089B7" w14:textId="414A7C82" w:rsidR="00C1132D" w:rsidRPr="00B31E0C" w:rsidRDefault="00C1132D" w:rsidP="00C1132D">
      <w:pPr>
        <w:pStyle w:val="Prrafodelista"/>
        <w:numPr>
          <w:ilvl w:val="0"/>
          <w:numId w:val="35"/>
        </w:numPr>
        <w:spacing w:after="0" w:line="360" w:lineRule="auto"/>
        <w:jc w:val="both"/>
        <w:rPr>
          <w:rFonts w:ascii="Palatino Linotype" w:hAnsi="Palatino Linotype"/>
          <w:i/>
        </w:rPr>
      </w:pPr>
      <w:r w:rsidRPr="00B31E0C">
        <w:rPr>
          <w:rFonts w:ascii="Palatino Linotype" w:hAnsi="Palatino Linotype"/>
          <w:i/>
        </w:rPr>
        <w:t>La directiva de los sindicatos, federaciones y confederaciones deberá rendirles cuenta completa y detallada de la administración de su patrimonio, en términos del artículo 373 de esta Ley.</w:t>
      </w:r>
    </w:p>
    <w:p w14:paraId="1869B41F" w14:textId="77777777" w:rsidR="00C1132D" w:rsidRPr="00B31E0C" w:rsidRDefault="00C1132D" w:rsidP="00C1132D">
      <w:pPr>
        <w:spacing w:after="0" w:line="360" w:lineRule="auto"/>
        <w:ind w:left="705"/>
        <w:jc w:val="both"/>
      </w:pPr>
    </w:p>
    <w:p w14:paraId="744AEC3C" w14:textId="7C871093" w:rsidR="00C1132D" w:rsidRPr="00B31E0C" w:rsidRDefault="00C1132D" w:rsidP="00C1132D">
      <w:pPr>
        <w:spacing w:after="0" w:line="360" w:lineRule="auto"/>
        <w:ind w:left="705"/>
        <w:jc w:val="both"/>
        <w:rPr>
          <w:rFonts w:ascii="Palatino Linotype" w:hAnsi="Palatino Linotype"/>
          <w:i/>
        </w:rPr>
      </w:pPr>
      <w:r w:rsidRPr="00B31E0C">
        <w:rPr>
          <w:rFonts w:ascii="Palatino Linotype" w:hAnsi="Palatino Linotype"/>
          <w:b/>
          <w:i/>
        </w:rPr>
        <w:t>Artículo 359</w:t>
      </w:r>
      <w:r w:rsidRPr="00B31E0C">
        <w:rPr>
          <w:rFonts w:ascii="Palatino Linotype" w:hAnsi="Palatino Linotype"/>
          <w:i/>
        </w:rPr>
        <w:t>.- Los sindicatos tienen derecho a redactar sus estatutos y reglamentos, elegir libremente a sus representantes, organizar su administración y sus actividades y formular su programa de acción.</w:t>
      </w:r>
    </w:p>
    <w:p w14:paraId="6493E29E" w14:textId="77777777" w:rsidR="00C1132D" w:rsidRPr="00B31E0C" w:rsidRDefault="00C1132D" w:rsidP="00C1132D">
      <w:pPr>
        <w:spacing w:after="0" w:line="360" w:lineRule="auto"/>
        <w:ind w:left="705"/>
        <w:jc w:val="both"/>
        <w:rPr>
          <w:rFonts w:ascii="Palatino Linotype" w:hAnsi="Palatino Linotype"/>
          <w:i/>
        </w:rPr>
      </w:pPr>
    </w:p>
    <w:p w14:paraId="504EFB87" w14:textId="43DB176C" w:rsidR="00C1132D" w:rsidRPr="00B31E0C" w:rsidRDefault="00C1132D" w:rsidP="00C1132D">
      <w:pPr>
        <w:spacing w:after="0" w:line="360" w:lineRule="auto"/>
        <w:ind w:left="705"/>
        <w:jc w:val="both"/>
        <w:rPr>
          <w:rFonts w:ascii="Palatino Linotype" w:hAnsi="Palatino Linotype"/>
          <w:b/>
          <w:i/>
        </w:rPr>
      </w:pPr>
      <w:r w:rsidRPr="00B31E0C">
        <w:rPr>
          <w:rFonts w:ascii="Palatino Linotype" w:hAnsi="Palatino Linotype"/>
          <w:b/>
          <w:i/>
        </w:rPr>
        <w:t xml:space="preserve">Artículo 360.- Los sindicatos de trabajadores pueden ser: </w:t>
      </w:r>
    </w:p>
    <w:p w14:paraId="0114598A" w14:textId="09918890" w:rsidR="00C1132D" w:rsidRPr="00B31E0C" w:rsidRDefault="00C1132D" w:rsidP="00C1132D">
      <w:pPr>
        <w:pStyle w:val="Prrafodelista"/>
        <w:numPr>
          <w:ilvl w:val="0"/>
          <w:numId w:val="36"/>
        </w:numPr>
        <w:spacing w:after="0" w:line="360" w:lineRule="auto"/>
        <w:jc w:val="both"/>
        <w:rPr>
          <w:rFonts w:ascii="Palatino Linotype" w:hAnsi="Palatino Linotype"/>
          <w:i/>
        </w:rPr>
      </w:pPr>
      <w:r w:rsidRPr="00B31E0C">
        <w:rPr>
          <w:rFonts w:ascii="Palatino Linotype" w:hAnsi="Palatino Linotype"/>
          <w:b/>
          <w:i/>
        </w:rPr>
        <w:t>Gremiales, los formados por trabajadores de una misma profesión, oficio o especialidad</w:t>
      </w:r>
      <w:r w:rsidRPr="00B31E0C">
        <w:rPr>
          <w:rFonts w:ascii="Palatino Linotype" w:hAnsi="Palatino Linotype"/>
          <w:i/>
        </w:rPr>
        <w:t xml:space="preserve">; </w:t>
      </w:r>
    </w:p>
    <w:p w14:paraId="2F30A53A" w14:textId="73FE8FCF" w:rsidR="00C1132D" w:rsidRPr="00B31E0C" w:rsidRDefault="00C1132D" w:rsidP="00C1132D">
      <w:pPr>
        <w:pStyle w:val="Prrafodelista"/>
        <w:numPr>
          <w:ilvl w:val="0"/>
          <w:numId w:val="36"/>
        </w:numPr>
        <w:spacing w:after="0" w:line="360" w:lineRule="auto"/>
        <w:jc w:val="both"/>
        <w:rPr>
          <w:rFonts w:ascii="Palatino Linotype" w:hAnsi="Palatino Linotype"/>
          <w:i/>
        </w:rPr>
      </w:pPr>
      <w:r w:rsidRPr="00B31E0C">
        <w:rPr>
          <w:rFonts w:ascii="Palatino Linotype" w:hAnsi="Palatino Linotype"/>
          <w:i/>
        </w:rPr>
        <w:t xml:space="preserve"> De empresa, los formados por trabajadores que presten sus servicios en una misma empresa; </w:t>
      </w:r>
    </w:p>
    <w:p w14:paraId="07DFEB25" w14:textId="6F443529" w:rsidR="00C1132D" w:rsidRPr="00B31E0C" w:rsidRDefault="00C1132D" w:rsidP="00C1132D">
      <w:pPr>
        <w:pStyle w:val="Prrafodelista"/>
        <w:numPr>
          <w:ilvl w:val="0"/>
          <w:numId w:val="36"/>
        </w:numPr>
        <w:spacing w:after="0" w:line="360" w:lineRule="auto"/>
        <w:jc w:val="both"/>
        <w:rPr>
          <w:rFonts w:ascii="Palatino Linotype" w:hAnsi="Palatino Linotype"/>
          <w:i/>
        </w:rPr>
      </w:pPr>
      <w:r w:rsidRPr="00B31E0C">
        <w:rPr>
          <w:rFonts w:ascii="Palatino Linotype" w:hAnsi="Palatino Linotype"/>
          <w:i/>
        </w:rPr>
        <w:lastRenderedPageBreak/>
        <w:t>Industriales, los formados por trabajadores que presten sus servicios en dos o más empresas de la misma rama industrial;</w:t>
      </w:r>
    </w:p>
    <w:p w14:paraId="26B85D42" w14:textId="5DED4FAF" w:rsidR="00C1132D" w:rsidRPr="00B31E0C" w:rsidRDefault="00C1132D" w:rsidP="00C1132D">
      <w:pPr>
        <w:pStyle w:val="Prrafodelista"/>
        <w:numPr>
          <w:ilvl w:val="0"/>
          <w:numId w:val="36"/>
        </w:numPr>
        <w:spacing w:after="0" w:line="360" w:lineRule="auto"/>
        <w:jc w:val="both"/>
        <w:rPr>
          <w:rFonts w:ascii="Palatino Linotype" w:hAnsi="Palatino Linotype"/>
          <w:i/>
        </w:rPr>
      </w:pPr>
      <w:r w:rsidRPr="00B31E0C">
        <w:rPr>
          <w:rFonts w:ascii="Palatino Linotype" w:hAnsi="Palatino Linotype"/>
          <w:i/>
        </w:rPr>
        <w:t>Nacionales de industria, los formados por trabajadores que presten sus servicios en una o varias empresas de la misma rama industrial, instaladas en dos o más Entidades Federativas; y</w:t>
      </w:r>
    </w:p>
    <w:p w14:paraId="4733C737" w14:textId="7416D2EC" w:rsidR="00C1132D" w:rsidRPr="00B31E0C" w:rsidRDefault="00C1132D" w:rsidP="00C1132D">
      <w:pPr>
        <w:pStyle w:val="Prrafodelista"/>
        <w:numPr>
          <w:ilvl w:val="0"/>
          <w:numId w:val="36"/>
        </w:numPr>
        <w:spacing w:after="0" w:line="360" w:lineRule="auto"/>
        <w:jc w:val="both"/>
        <w:rPr>
          <w:rFonts w:ascii="Palatino Linotype" w:hAnsi="Palatino Linotype"/>
          <w:i/>
        </w:rPr>
      </w:pPr>
      <w:r w:rsidRPr="00B31E0C">
        <w:rPr>
          <w:rFonts w:ascii="Palatino Linotype" w:hAnsi="Palatino Linotype"/>
          <w:i/>
        </w:rPr>
        <w:t xml:space="preserve"> De oficios varios, los formados por trabajadores de diversas profesiones. Estos sindicatos sólo podrán constituirse cuando en el municipio de que se trate, el número de trabajadores de una misma profesión sea menor de veinte. </w:t>
      </w:r>
    </w:p>
    <w:p w14:paraId="1F6F0316" w14:textId="77777777" w:rsidR="00C1132D" w:rsidRPr="00B31E0C" w:rsidRDefault="00C1132D" w:rsidP="005F636F">
      <w:pPr>
        <w:spacing w:after="0" w:line="360" w:lineRule="auto"/>
        <w:jc w:val="both"/>
      </w:pPr>
    </w:p>
    <w:p w14:paraId="680B4522" w14:textId="136819D2" w:rsidR="0025645C" w:rsidRPr="00B31E0C" w:rsidRDefault="001310E7" w:rsidP="005F636F">
      <w:pPr>
        <w:spacing w:after="0" w:line="360" w:lineRule="auto"/>
        <w:jc w:val="both"/>
        <w:rPr>
          <w:rFonts w:ascii="Palatino Linotype" w:hAnsi="Palatino Linotype"/>
          <w:sz w:val="24"/>
          <w:szCs w:val="24"/>
        </w:rPr>
      </w:pPr>
      <w:r w:rsidRPr="00B31E0C">
        <w:rPr>
          <w:rFonts w:ascii="Palatino Linotype" w:hAnsi="Palatino Linotype"/>
          <w:sz w:val="24"/>
          <w:szCs w:val="24"/>
        </w:rPr>
        <w:t xml:space="preserve">En este sentido la </w:t>
      </w:r>
      <w:r w:rsidR="00E409D2" w:rsidRPr="00B31E0C">
        <w:rPr>
          <w:rFonts w:ascii="Palatino Linotype" w:hAnsi="Palatino Linotype"/>
          <w:sz w:val="24"/>
          <w:szCs w:val="24"/>
        </w:rPr>
        <w:t>Ley del Trabajo de los Servidores Públicos del Estado y Municipios</w:t>
      </w:r>
      <w:r w:rsidRPr="00B31E0C">
        <w:rPr>
          <w:rFonts w:ascii="Palatino Linotype" w:hAnsi="Palatino Linotype"/>
          <w:sz w:val="24"/>
          <w:szCs w:val="24"/>
        </w:rPr>
        <w:t xml:space="preserve"> en sus artículos 138 y 148 refiere que los sindicatos son asociaciones de servidores públicos constituidos para el estudios, mejoramiento y defensa de sus intereses teniendo la facultad de redactar sus estatutos y reglamentos, elegir libremente a sus representantes, organizar su administración y actividades, así como a formular sus programas de acción, conforme lo siguiente; </w:t>
      </w:r>
    </w:p>
    <w:p w14:paraId="75E460F3" w14:textId="77777777" w:rsidR="008F46F8" w:rsidRPr="00B31E0C" w:rsidRDefault="008F46F8" w:rsidP="005F636F">
      <w:pPr>
        <w:spacing w:after="0" w:line="360" w:lineRule="auto"/>
        <w:jc w:val="both"/>
        <w:rPr>
          <w:rFonts w:ascii="Palatino Linotype" w:hAnsi="Palatino Linotype"/>
          <w:sz w:val="24"/>
          <w:szCs w:val="24"/>
        </w:rPr>
      </w:pPr>
    </w:p>
    <w:p w14:paraId="2091BBD7" w14:textId="26E14079" w:rsidR="004F26BA" w:rsidRPr="00B31E0C" w:rsidRDefault="004F26BA" w:rsidP="004F26BA">
      <w:pPr>
        <w:spacing w:after="0" w:line="360" w:lineRule="auto"/>
        <w:ind w:firstLine="708"/>
        <w:jc w:val="center"/>
        <w:rPr>
          <w:rFonts w:ascii="Palatino Linotype" w:hAnsi="Palatino Linotype"/>
          <w:b/>
          <w:i/>
        </w:rPr>
      </w:pPr>
      <w:r w:rsidRPr="00B31E0C">
        <w:rPr>
          <w:rFonts w:ascii="Palatino Linotype" w:hAnsi="Palatino Linotype"/>
          <w:b/>
          <w:i/>
        </w:rPr>
        <w:t>TITULO QUINTO De los Derechos Colectivos de los Servidores Públicos</w:t>
      </w:r>
    </w:p>
    <w:p w14:paraId="2A732FBC" w14:textId="3391E27C" w:rsidR="004F26BA" w:rsidRPr="00B31E0C" w:rsidRDefault="004F26BA" w:rsidP="004F26BA">
      <w:pPr>
        <w:spacing w:after="0" w:line="360" w:lineRule="auto"/>
        <w:ind w:left="708"/>
        <w:jc w:val="both"/>
        <w:rPr>
          <w:rFonts w:ascii="Palatino Linotype" w:hAnsi="Palatino Linotype"/>
          <w:i/>
        </w:rPr>
      </w:pPr>
      <w:r w:rsidRPr="00B31E0C">
        <w:rPr>
          <w:rFonts w:ascii="Palatino Linotype" w:hAnsi="Palatino Linotype"/>
          <w:b/>
          <w:i/>
        </w:rPr>
        <w:t>ARTÍCULO 138</w:t>
      </w:r>
      <w:r w:rsidRPr="00B31E0C">
        <w:rPr>
          <w:rFonts w:ascii="Palatino Linotype" w:hAnsi="Palatino Linotype"/>
          <w:i/>
        </w:rPr>
        <w:t>. Sindicato es la asociación de servidores públicos generales constituida para el estudio, mejoramiento y defensa de sus intereses comunes.</w:t>
      </w:r>
    </w:p>
    <w:p w14:paraId="073F02E4" w14:textId="77777777" w:rsidR="001310E7" w:rsidRPr="00B31E0C" w:rsidRDefault="001310E7" w:rsidP="004F26BA">
      <w:pPr>
        <w:spacing w:after="0" w:line="360" w:lineRule="auto"/>
        <w:ind w:left="708"/>
        <w:jc w:val="both"/>
        <w:rPr>
          <w:rFonts w:ascii="Palatino Linotype" w:hAnsi="Palatino Linotype"/>
          <w:i/>
          <w:sz w:val="24"/>
          <w:szCs w:val="24"/>
        </w:rPr>
      </w:pPr>
    </w:p>
    <w:p w14:paraId="5556C7E0" w14:textId="001D7570" w:rsidR="00C61BDF" w:rsidRPr="00B31E0C" w:rsidRDefault="004F26BA" w:rsidP="001310E7">
      <w:pPr>
        <w:spacing w:after="0" w:line="360" w:lineRule="auto"/>
        <w:ind w:left="708"/>
        <w:jc w:val="both"/>
        <w:rPr>
          <w:rFonts w:ascii="Palatino Linotype" w:hAnsi="Palatino Linotype"/>
          <w:sz w:val="24"/>
          <w:szCs w:val="24"/>
        </w:rPr>
      </w:pPr>
      <w:r w:rsidRPr="00B31E0C">
        <w:rPr>
          <w:rFonts w:ascii="Palatino Linotype" w:hAnsi="Palatino Linotype"/>
          <w:b/>
          <w:i/>
        </w:rPr>
        <w:t>ARTÍCULO 148.</w:t>
      </w:r>
      <w:r w:rsidRPr="00B31E0C">
        <w:rPr>
          <w:rFonts w:ascii="Palatino Linotype" w:hAnsi="Palatino Linotype"/>
          <w:i/>
        </w:rPr>
        <w:t xml:space="preserve"> Los sindicatos tienen derecho a redactar sus estatutos y reglamentos, elegir libremente a sus representantes, organizar su administración y actividades, así como a formular sus programas de acción</w:t>
      </w:r>
      <w:r w:rsidRPr="00B31E0C">
        <w:t>.</w:t>
      </w:r>
    </w:p>
    <w:p w14:paraId="4E4327D4" w14:textId="77777777" w:rsidR="001310E7" w:rsidRPr="00B31E0C" w:rsidRDefault="001310E7" w:rsidP="001310E7">
      <w:pPr>
        <w:spacing w:line="360" w:lineRule="auto"/>
        <w:jc w:val="both"/>
        <w:rPr>
          <w:rFonts w:ascii="Palatino Linotype" w:hAnsi="Palatino Linotype"/>
          <w:sz w:val="24"/>
          <w:szCs w:val="24"/>
        </w:rPr>
      </w:pPr>
    </w:p>
    <w:p w14:paraId="27FBCE52" w14:textId="702242E6" w:rsidR="00105718" w:rsidRPr="00B31E0C" w:rsidRDefault="001310E7" w:rsidP="001310E7">
      <w:pPr>
        <w:spacing w:line="360" w:lineRule="auto"/>
        <w:jc w:val="both"/>
        <w:rPr>
          <w:rFonts w:ascii="Palatino Linotype" w:hAnsi="Palatino Linotype" w:cs="Arial"/>
          <w:b/>
          <w:color w:val="000000" w:themeColor="text1"/>
          <w:sz w:val="24"/>
          <w:szCs w:val="24"/>
        </w:rPr>
      </w:pPr>
      <w:r w:rsidRPr="00B31E0C">
        <w:rPr>
          <w:rFonts w:ascii="Palatino Linotype" w:hAnsi="Palatino Linotype"/>
          <w:sz w:val="24"/>
          <w:szCs w:val="24"/>
        </w:rPr>
        <w:lastRenderedPageBreak/>
        <w:t xml:space="preserve">Establecido lo anterior es de precisarse que los sindicatos tienen por obligación transparentar aquella información tendiente a los </w:t>
      </w:r>
      <w:r w:rsidRPr="00B31E0C">
        <w:rPr>
          <w:rFonts w:ascii="Palatino Linotype" w:hAnsi="Palatino Linotype"/>
          <w:b/>
          <w:sz w:val="24"/>
          <w:szCs w:val="24"/>
        </w:rPr>
        <w:t xml:space="preserve">recursos públicos </w:t>
      </w:r>
      <w:r w:rsidRPr="00B31E0C">
        <w:rPr>
          <w:rFonts w:ascii="Palatino Linotype" w:hAnsi="Palatino Linotype"/>
          <w:sz w:val="24"/>
          <w:szCs w:val="24"/>
        </w:rPr>
        <w:t xml:space="preserve">que reciban y ejerzan en términos de la Ley de Transparencia Local. </w:t>
      </w:r>
      <w:r w:rsidR="00056487" w:rsidRPr="00B31E0C">
        <w:rPr>
          <w:rFonts w:ascii="Palatino Linotype" w:hAnsi="Palatino Linotype" w:cs="Arial"/>
          <w:sz w:val="24"/>
          <w:szCs w:val="24"/>
        </w:rPr>
        <w:t xml:space="preserve">Ahora bien, </w:t>
      </w:r>
      <w:r w:rsidR="00056487" w:rsidRPr="00B31E0C">
        <w:rPr>
          <w:rFonts w:ascii="Palatino Linotype" w:hAnsi="Palatino Linotype" w:cs="Arial"/>
          <w:color w:val="000000" w:themeColor="text1"/>
          <w:sz w:val="24"/>
          <w:szCs w:val="24"/>
        </w:rPr>
        <w:t xml:space="preserve">no debe pasar por desapercibido que derivado de las manifestaciones realizadas por el </w:t>
      </w:r>
      <w:r w:rsidRPr="00B31E0C">
        <w:rPr>
          <w:rFonts w:ascii="Palatino Linotype" w:hAnsi="Palatino Linotype" w:cs="Arial"/>
          <w:color w:val="000000" w:themeColor="text1"/>
          <w:sz w:val="24"/>
          <w:szCs w:val="24"/>
        </w:rPr>
        <w:t xml:space="preserve">funcionario sindical </w:t>
      </w:r>
      <w:r w:rsidR="00105718" w:rsidRPr="00B31E0C">
        <w:rPr>
          <w:rFonts w:ascii="Palatino Linotype" w:hAnsi="Palatino Linotype" w:cs="Arial"/>
          <w:color w:val="000000" w:themeColor="text1"/>
          <w:sz w:val="24"/>
          <w:szCs w:val="24"/>
        </w:rPr>
        <w:t xml:space="preserve">habilitado </w:t>
      </w:r>
      <w:r w:rsidRPr="00B31E0C">
        <w:rPr>
          <w:rFonts w:ascii="Palatino Linotype" w:hAnsi="Palatino Linotype" w:cs="Arial"/>
          <w:color w:val="000000" w:themeColor="text1"/>
          <w:sz w:val="24"/>
          <w:szCs w:val="24"/>
        </w:rPr>
        <w:t xml:space="preserve">respecto a que derivado de una búsqueda exhaustiva </w:t>
      </w:r>
      <w:r w:rsidRPr="00B31E0C">
        <w:rPr>
          <w:rFonts w:ascii="Palatino Linotype" w:hAnsi="Palatino Linotype" w:cs="Arial"/>
          <w:color w:val="000000" w:themeColor="text1"/>
          <w:sz w:val="24"/>
          <w:szCs w:val="24"/>
          <w:u w:val="single"/>
        </w:rPr>
        <w:t>no se identificaron documentos generados o administrados para la comunidad magisterial de fomento a la lectura</w:t>
      </w:r>
      <w:r w:rsidRPr="00B31E0C">
        <w:rPr>
          <w:rFonts w:ascii="Palatino Linotype" w:hAnsi="Palatino Linotype" w:cs="Arial"/>
          <w:color w:val="000000" w:themeColor="text1"/>
          <w:sz w:val="24"/>
          <w:szCs w:val="24"/>
        </w:rPr>
        <w:t xml:space="preserve"> </w:t>
      </w:r>
      <w:r w:rsidRPr="00B31E0C">
        <w:rPr>
          <w:rFonts w:ascii="Palatino Linotype" w:hAnsi="Palatino Linotype" w:cs="Arial"/>
          <w:b/>
          <w:color w:val="000000" w:themeColor="text1"/>
          <w:sz w:val="24"/>
          <w:szCs w:val="24"/>
        </w:rPr>
        <w:t>que tenga que ver con recursos públicos</w:t>
      </w:r>
      <w:r w:rsidRPr="00B31E0C">
        <w:rPr>
          <w:rFonts w:ascii="Palatino Linotype" w:hAnsi="Palatino Linotype" w:cs="Arial"/>
          <w:color w:val="000000" w:themeColor="text1"/>
          <w:sz w:val="24"/>
          <w:szCs w:val="24"/>
        </w:rPr>
        <w:t xml:space="preserve">, </w:t>
      </w:r>
      <w:r w:rsidRPr="00B31E0C">
        <w:rPr>
          <w:rFonts w:ascii="Palatino Linotype" w:hAnsi="Palatino Linotype" w:cs="Arial"/>
          <w:color w:val="000000" w:themeColor="text1"/>
          <w:sz w:val="24"/>
          <w:szCs w:val="24"/>
          <w:u w:val="single"/>
        </w:rPr>
        <w:t xml:space="preserve">pues resulta del ejercicio de una facultad </w:t>
      </w:r>
      <w:r w:rsidRPr="00B31E0C">
        <w:rPr>
          <w:rFonts w:ascii="Palatino Linotype" w:hAnsi="Palatino Linotype" w:cs="Arial"/>
          <w:b/>
          <w:color w:val="000000" w:themeColor="text1"/>
          <w:sz w:val="24"/>
          <w:szCs w:val="24"/>
        </w:rPr>
        <w:t>en beneficio de los derechos de los agremiados sindicales</w:t>
      </w:r>
      <w:r w:rsidR="00105718" w:rsidRPr="00B31E0C">
        <w:rPr>
          <w:rFonts w:ascii="Palatino Linotype" w:hAnsi="Palatino Linotype" w:cs="Arial"/>
          <w:b/>
          <w:color w:val="000000" w:themeColor="text1"/>
          <w:sz w:val="24"/>
          <w:szCs w:val="24"/>
        </w:rPr>
        <w:t>.</w:t>
      </w:r>
    </w:p>
    <w:p w14:paraId="567EE835" w14:textId="77777777" w:rsidR="00C47C71" w:rsidRPr="00B31E0C" w:rsidRDefault="00C47C71" w:rsidP="00333270">
      <w:pPr>
        <w:spacing w:after="0" w:line="360" w:lineRule="auto"/>
        <w:jc w:val="both"/>
        <w:rPr>
          <w:rFonts w:ascii="Palatino Linotype" w:hAnsi="Palatino Linotype" w:cs="Arial"/>
          <w:b/>
          <w:color w:val="000000" w:themeColor="text1"/>
          <w:sz w:val="24"/>
          <w:szCs w:val="24"/>
        </w:rPr>
      </w:pPr>
    </w:p>
    <w:p w14:paraId="5542C3AC" w14:textId="77777777" w:rsidR="00333270" w:rsidRPr="00B31E0C" w:rsidRDefault="00333270" w:rsidP="00333270">
      <w:pPr>
        <w:spacing w:after="0" w:line="360" w:lineRule="auto"/>
        <w:jc w:val="both"/>
        <w:rPr>
          <w:rFonts w:ascii="Palatino Linotype" w:eastAsia="Palatino Linotype" w:hAnsi="Palatino Linotype" w:cs="Palatino Linotype"/>
          <w:sz w:val="24"/>
          <w:szCs w:val="24"/>
        </w:rPr>
      </w:pPr>
      <w:r w:rsidRPr="00B31E0C">
        <w:rPr>
          <w:rFonts w:ascii="Palatino Linotype" w:eastAsia="Palatino Linotype" w:hAnsi="Palatino Linotype" w:cs="Palatino Linotype"/>
          <w:sz w:val="24"/>
          <w:szCs w:val="24"/>
        </w:rPr>
        <w:t xml:space="preserve">Entonces los documentos que den cuenta de </w:t>
      </w:r>
      <w:r w:rsidRPr="00B31E0C">
        <w:rPr>
          <w:rFonts w:ascii="Palatino Linotype" w:eastAsia="Palatino Linotype" w:hAnsi="Palatino Linotype" w:cs="Palatino Linotype"/>
          <w:b/>
          <w:sz w:val="24"/>
          <w:szCs w:val="24"/>
        </w:rPr>
        <w:t xml:space="preserve">la recepción y ejercicio de recursos públicos o bien de la realización de actos de autoridad, </w:t>
      </w:r>
      <w:r w:rsidRPr="00B31E0C">
        <w:rPr>
          <w:rFonts w:ascii="Palatino Linotype" w:eastAsia="Palatino Linotype" w:hAnsi="Palatino Linotype" w:cs="Palatino Linotype"/>
          <w:sz w:val="24"/>
          <w:szCs w:val="24"/>
        </w:rPr>
        <w:t xml:space="preserve">en posesión de los sindicatos, </w:t>
      </w:r>
      <w:r w:rsidRPr="00B31E0C">
        <w:rPr>
          <w:rFonts w:ascii="Palatino Linotype" w:eastAsia="Palatino Linotype" w:hAnsi="Palatino Linotype" w:cs="Palatino Linotype"/>
          <w:b/>
          <w:sz w:val="24"/>
          <w:szCs w:val="24"/>
        </w:rPr>
        <w:t>es pública</w:t>
      </w:r>
      <w:r w:rsidRPr="00B31E0C">
        <w:rPr>
          <w:rFonts w:ascii="Palatino Linotype" w:eastAsia="Palatino Linotype" w:hAnsi="Palatino Linotype" w:cs="Palatino Linotype"/>
          <w:sz w:val="24"/>
          <w:szCs w:val="24"/>
        </w:rPr>
        <w:t xml:space="preserve">. </w:t>
      </w:r>
    </w:p>
    <w:p w14:paraId="55683918" w14:textId="77777777" w:rsidR="008F46F8" w:rsidRPr="00B31E0C" w:rsidRDefault="008F46F8" w:rsidP="00333270">
      <w:pPr>
        <w:spacing w:after="0" w:line="360" w:lineRule="auto"/>
        <w:jc w:val="both"/>
        <w:rPr>
          <w:rFonts w:ascii="Palatino Linotype" w:eastAsia="Palatino Linotype" w:hAnsi="Palatino Linotype" w:cs="Palatino Linotype"/>
          <w:sz w:val="24"/>
          <w:szCs w:val="24"/>
        </w:rPr>
      </w:pPr>
    </w:p>
    <w:p w14:paraId="50A52754" w14:textId="7D5981F6" w:rsidR="00333270" w:rsidRPr="00B31E0C" w:rsidRDefault="00333270" w:rsidP="00333270">
      <w:pPr>
        <w:spacing w:after="0" w:line="360" w:lineRule="auto"/>
        <w:jc w:val="both"/>
        <w:rPr>
          <w:rFonts w:ascii="Palatino Linotype" w:eastAsia="Palatino Linotype" w:hAnsi="Palatino Linotype" w:cs="Palatino Linotype"/>
          <w:sz w:val="24"/>
          <w:szCs w:val="24"/>
        </w:rPr>
      </w:pPr>
      <w:r w:rsidRPr="00B31E0C">
        <w:rPr>
          <w:rFonts w:ascii="Palatino Linotype" w:eastAsia="Palatino Linotype" w:hAnsi="Palatino Linotype" w:cs="Palatino Linotype"/>
          <w:sz w:val="24"/>
          <w:szCs w:val="24"/>
        </w:rPr>
        <w:t xml:space="preserve">Sin embargo, aquella que </w:t>
      </w:r>
      <w:r w:rsidRPr="00B31E0C">
        <w:rPr>
          <w:rFonts w:ascii="Palatino Linotype" w:eastAsia="Palatino Linotype" w:hAnsi="Palatino Linotype" w:cs="Palatino Linotype"/>
          <w:b/>
          <w:sz w:val="24"/>
          <w:szCs w:val="24"/>
        </w:rPr>
        <w:t xml:space="preserve">obre en poder de dicha organización, la cual provenga de recursos privados y se destine a la vida interna de la misma, </w:t>
      </w:r>
      <w:r w:rsidRPr="00B31E0C">
        <w:rPr>
          <w:rFonts w:ascii="Palatino Linotype" w:eastAsia="Palatino Linotype" w:hAnsi="Palatino Linotype" w:cs="Palatino Linotype"/>
          <w:sz w:val="24"/>
          <w:szCs w:val="24"/>
        </w:rPr>
        <w:t>no está sujeta al escrutinio público en términos de la Ley de Transparencia, al no existir interés público de acceder a la misma, ya que no tiene una afectación fuera de sus agremiados.</w:t>
      </w:r>
    </w:p>
    <w:p w14:paraId="57AE8DDB" w14:textId="77777777" w:rsidR="00333270" w:rsidRPr="00B31E0C" w:rsidRDefault="00333270" w:rsidP="00333270">
      <w:pPr>
        <w:spacing w:after="0" w:line="360" w:lineRule="auto"/>
        <w:jc w:val="both"/>
        <w:rPr>
          <w:rFonts w:ascii="Palatino Linotype" w:eastAsia="Palatino Linotype" w:hAnsi="Palatino Linotype" w:cs="Palatino Linotype"/>
          <w:sz w:val="24"/>
          <w:szCs w:val="24"/>
        </w:rPr>
      </w:pPr>
    </w:p>
    <w:p w14:paraId="44DC8E3C" w14:textId="1A634070" w:rsidR="00333270" w:rsidRPr="00B31E0C" w:rsidRDefault="00333270" w:rsidP="008F46F8">
      <w:pPr>
        <w:spacing w:after="0" w:line="360" w:lineRule="auto"/>
        <w:jc w:val="both"/>
        <w:rPr>
          <w:rFonts w:ascii="Palatino Linotype" w:eastAsia="Palatino Linotype" w:hAnsi="Palatino Linotype" w:cs="Palatino Linotype"/>
          <w:sz w:val="24"/>
          <w:szCs w:val="24"/>
        </w:rPr>
      </w:pPr>
      <w:r w:rsidRPr="00B31E0C">
        <w:rPr>
          <w:rFonts w:ascii="Palatino Linotype" w:eastAsia="Palatino Linotype" w:hAnsi="Palatino Linotype" w:cs="Palatino Linotype"/>
          <w:sz w:val="24"/>
          <w:szCs w:val="24"/>
        </w:rPr>
        <w:t>Lo anterior, toma sustento con el Convenio Internacional del Trabajo Número 87, relativo a la libertad sindical y a la protección del derecho de sindicación, que en sus artículos 3° y 8°, establece lo siguiente:</w:t>
      </w:r>
    </w:p>
    <w:p w14:paraId="5C496458" w14:textId="77777777" w:rsidR="00333270" w:rsidRPr="00B31E0C" w:rsidRDefault="00333270" w:rsidP="00333270">
      <w:pPr>
        <w:spacing w:after="0" w:line="276" w:lineRule="auto"/>
        <w:ind w:left="567" w:right="567"/>
        <w:jc w:val="both"/>
        <w:rPr>
          <w:rFonts w:ascii="Palatino Linotype" w:eastAsia="Palatino Linotype" w:hAnsi="Palatino Linotype" w:cs="Palatino Linotype"/>
          <w:b/>
          <w:i/>
        </w:rPr>
      </w:pPr>
      <w:r w:rsidRPr="00B31E0C">
        <w:rPr>
          <w:rFonts w:ascii="Palatino Linotype" w:eastAsia="Palatino Linotype" w:hAnsi="Palatino Linotype" w:cs="Palatino Linotype"/>
          <w:b/>
          <w:i/>
        </w:rPr>
        <w:t>“Artículo 3</w:t>
      </w:r>
    </w:p>
    <w:p w14:paraId="069B67ED" w14:textId="77777777" w:rsidR="00333270" w:rsidRPr="00B31E0C" w:rsidRDefault="00333270" w:rsidP="00333270">
      <w:pPr>
        <w:spacing w:after="0" w:line="276" w:lineRule="auto"/>
        <w:ind w:left="567" w:right="567"/>
        <w:jc w:val="both"/>
        <w:rPr>
          <w:rFonts w:ascii="Palatino Linotype" w:eastAsia="Palatino Linotype" w:hAnsi="Palatino Linotype" w:cs="Palatino Linotype"/>
          <w:i/>
        </w:rPr>
      </w:pPr>
      <w:r w:rsidRPr="00B31E0C">
        <w:rPr>
          <w:rFonts w:ascii="Palatino Linotype" w:eastAsia="Palatino Linotype" w:hAnsi="Palatino Linotype" w:cs="Palatino Linotype"/>
          <w:i/>
        </w:rPr>
        <w:t>1. Las organizaciones de trabajadores y de empleadores tienen el derecho de redactar sus estatutos y reglamentos administrativos, el de elegir libremente sus representantes, el de organizar su administración y sus actividades y el de formular su programa de acción.</w:t>
      </w:r>
    </w:p>
    <w:p w14:paraId="12EEAE6A" w14:textId="77777777" w:rsidR="00333270" w:rsidRPr="00B31E0C" w:rsidRDefault="00333270" w:rsidP="00333270">
      <w:pPr>
        <w:spacing w:after="0" w:line="276" w:lineRule="auto"/>
        <w:ind w:left="567" w:right="567"/>
        <w:jc w:val="both"/>
        <w:rPr>
          <w:rFonts w:ascii="Palatino Linotype" w:eastAsia="Palatino Linotype" w:hAnsi="Palatino Linotype" w:cs="Palatino Linotype"/>
          <w:i/>
        </w:rPr>
      </w:pPr>
      <w:r w:rsidRPr="00B31E0C">
        <w:rPr>
          <w:rFonts w:ascii="Palatino Linotype" w:eastAsia="Palatino Linotype" w:hAnsi="Palatino Linotype" w:cs="Palatino Linotype"/>
          <w:i/>
        </w:rPr>
        <w:lastRenderedPageBreak/>
        <w:t>2. Las autoridades públicas deberán abstenerse de toda intervención que tienda a limitar este derecho o a entorpecer su ejercicio legal.</w:t>
      </w:r>
    </w:p>
    <w:p w14:paraId="69A5DEA3" w14:textId="77777777" w:rsidR="00333270" w:rsidRPr="00B31E0C" w:rsidRDefault="00333270" w:rsidP="00333270">
      <w:pPr>
        <w:spacing w:after="0" w:line="276" w:lineRule="auto"/>
        <w:ind w:left="567" w:right="567"/>
        <w:jc w:val="both"/>
        <w:rPr>
          <w:rFonts w:ascii="Palatino Linotype" w:eastAsia="Palatino Linotype" w:hAnsi="Palatino Linotype" w:cs="Palatino Linotype"/>
          <w:i/>
        </w:rPr>
      </w:pPr>
      <w:r w:rsidRPr="00B31E0C">
        <w:rPr>
          <w:rFonts w:ascii="Palatino Linotype" w:eastAsia="Palatino Linotype" w:hAnsi="Palatino Linotype" w:cs="Palatino Linotype"/>
          <w:i/>
        </w:rPr>
        <w:t>…</w:t>
      </w:r>
    </w:p>
    <w:p w14:paraId="1B5B1405" w14:textId="77777777" w:rsidR="00333270" w:rsidRPr="00B31E0C" w:rsidRDefault="00333270" w:rsidP="00333270">
      <w:pPr>
        <w:spacing w:after="0" w:line="276" w:lineRule="auto"/>
        <w:ind w:left="567" w:right="567"/>
        <w:jc w:val="both"/>
        <w:rPr>
          <w:rFonts w:ascii="Palatino Linotype" w:eastAsia="Palatino Linotype" w:hAnsi="Palatino Linotype" w:cs="Palatino Linotype"/>
          <w:b/>
          <w:i/>
        </w:rPr>
      </w:pPr>
    </w:p>
    <w:p w14:paraId="101BC083" w14:textId="77777777" w:rsidR="00333270" w:rsidRPr="00B31E0C" w:rsidRDefault="00333270" w:rsidP="00333270">
      <w:pPr>
        <w:spacing w:after="0" w:line="276" w:lineRule="auto"/>
        <w:ind w:left="567" w:right="567"/>
        <w:jc w:val="both"/>
        <w:rPr>
          <w:rFonts w:ascii="Palatino Linotype" w:eastAsia="Palatino Linotype" w:hAnsi="Palatino Linotype" w:cs="Palatino Linotype"/>
          <w:b/>
          <w:i/>
        </w:rPr>
      </w:pPr>
      <w:r w:rsidRPr="00B31E0C">
        <w:rPr>
          <w:rFonts w:ascii="Palatino Linotype" w:eastAsia="Palatino Linotype" w:hAnsi="Palatino Linotype" w:cs="Palatino Linotype"/>
          <w:b/>
          <w:i/>
        </w:rPr>
        <w:t>Artículo 8</w:t>
      </w:r>
    </w:p>
    <w:p w14:paraId="13B51A04" w14:textId="77777777" w:rsidR="00333270" w:rsidRPr="00B31E0C" w:rsidRDefault="00333270" w:rsidP="00333270">
      <w:pPr>
        <w:spacing w:after="0" w:line="276" w:lineRule="auto"/>
        <w:ind w:left="567" w:right="567"/>
        <w:jc w:val="both"/>
        <w:rPr>
          <w:rFonts w:ascii="Palatino Linotype" w:eastAsia="Palatino Linotype" w:hAnsi="Palatino Linotype" w:cs="Palatino Linotype"/>
          <w:i/>
        </w:rPr>
      </w:pPr>
      <w:r w:rsidRPr="00B31E0C">
        <w:rPr>
          <w:rFonts w:ascii="Palatino Linotype" w:eastAsia="Palatino Linotype" w:hAnsi="Palatino Linotype" w:cs="Palatino Linotype"/>
          <w:i/>
        </w:rPr>
        <w:t>1. Al ejercer los derechos que se le reconocer en el presente Convenio, los trabajadores, los empleadores y sus organizaciones respectivas están obligados, lo mismo que las demás personas o las colectividades organizadas, a respetar la legalidad.</w:t>
      </w:r>
    </w:p>
    <w:p w14:paraId="25B3B650" w14:textId="77777777" w:rsidR="00333270" w:rsidRPr="00B31E0C" w:rsidRDefault="00333270" w:rsidP="00333270">
      <w:pPr>
        <w:spacing w:after="0" w:line="276" w:lineRule="auto"/>
        <w:ind w:left="567" w:right="567"/>
        <w:jc w:val="both"/>
        <w:rPr>
          <w:rFonts w:ascii="Palatino Linotype" w:eastAsia="Palatino Linotype" w:hAnsi="Palatino Linotype" w:cs="Palatino Linotype"/>
          <w:i/>
        </w:rPr>
      </w:pPr>
    </w:p>
    <w:p w14:paraId="7A65F101" w14:textId="77777777" w:rsidR="00333270" w:rsidRPr="00B31E0C" w:rsidRDefault="00333270" w:rsidP="00333270">
      <w:pPr>
        <w:spacing w:after="0" w:line="276" w:lineRule="auto"/>
        <w:ind w:left="567" w:right="567"/>
        <w:jc w:val="both"/>
        <w:rPr>
          <w:rFonts w:ascii="Palatino Linotype" w:eastAsia="Palatino Linotype" w:hAnsi="Palatino Linotype" w:cs="Palatino Linotype"/>
          <w:i/>
        </w:rPr>
      </w:pPr>
      <w:r w:rsidRPr="00B31E0C">
        <w:rPr>
          <w:rFonts w:ascii="Palatino Linotype" w:eastAsia="Palatino Linotype" w:hAnsi="Palatino Linotype" w:cs="Palatino Linotype"/>
          <w:i/>
        </w:rPr>
        <w:t>2. La legislación nacional no menoscabará, ni será aplicada de suerte que menoscabe las garantías previstas por el presente Convenio.</w:t>
      </w:r>
    </w:p>
    <w:p w14:paraId="33DB9A51" w14:textId="77777777" w:rsidR="00333270" w:rsidRPr="00B31E0C" w:rsidRDefault="00333270" w:rsidP="00333270">
      <w:pPr>
        <w:spacing w:after="0" w:line="276" w:lineRule="auto"/>
        <w:ind w:left="567" w:right="567"/>
        <w:jc w:val="both"/>
        <w:rPr>
          <w:rFonts w:ascii="Palatino Linotype" w:eastAsia="Palatino Linotype" w:hAnsi="Palatino Linotype" w:cs="Palatino Linotype"/>
          <w:i/>
        </w:rPr>
      </w:pPr>
      <w:r w:rsidRPr="00B31E0C">
        <w:rPr>
          <w:rFonts w:ascii="Palatino Linotype" w:eastAsia="Palatino Linotype" w:hAnsi="Palatino Linotype" w:cs="Palatino Linotype"/>
          <w:i/>
        </w:rPr>
        <w:t>…”</w:t>
      </w:r>
    </w:p>
    <w:p w14:paraId="0ABBDF15" w14:textId="77777777" w:rsidR="00333270" w:rsidRPr="00B31E0C" w:rsidRDefault="00333270" w:rsidP="00333270">
      <w:pPr>
        <w:spacing w:after="0" w:line="276" w:lineRule="auto"/>
        <w:ind w:left="567" w:right="567"/>
        <w:jc w:val="both"/>
        <w:rPr>
          <w:rFonts w:ascii="Palatino Linotype" w:eastAsia="Palatino Linotype" w:hAnsi="Palatino Linotype" w:cs="Palatino Linotype"/>
          <w:i/>
          <w:sz w:val="24"/>
          <w:szCs w:val="24"/>
        </w:rPr>
      </w:pPr>
    </w:p>
    <w:p w14:paraId="6469F14F" w14:textId="77777777" w:rsidR="00333270" w:rsidRPr="00B31E0C" w:rsidRDefault="00333270" w:rsidP="00333270">
      <w:pPr>
        <w:spacing w:after="0" w:line="360" w:lineRule="auto"/>
        <w:jc w:val="both"/>
        <w:rPr>
          <w:rFonts w:ascii="Palatino Linotype" w:eastAsia="Palatino Linotype" w:hAnsi="Palatino Linotype" w:cs="Palatino Linotype"/>
          <w:sz w:val="24"/>
          <w:szCs w:val="24"/>
        </w:rPr>
      </w:pPr>
      <w:r w:rsidRPr="00B31E0C">
        <w:rPr>
          <w:rFonts w:ascii="Palatino Linotype" w:eastAsia="Palatino Linotype" w:hAnsi="Palatino Linotype" w:cs="Palatino Linotype"/>
          <w:sz w:val="24"/>
          <w:szCs w:val="24"/>
        </w:rPr>
        <w:t>Dichas disposiciones, contienen la obligación de las autoridades públicas de abstenerse de realizar alguna intervención, que limite o entorpezca el ejercicio de su asociación sindical, por lo que, la legislación nacional no podrá menoscabar las garantías previstas por el Convenio.</w:t>
      </w:r>
    </w:p>
    <w:p w14:paraId="4F5B44E1" w14:textId="77777777" w:rsidR="00333270" w:rsidRPr="00B31E0C" w:rsidRDefault="00333270" w:rsidP="00333270">
      <w:pPr>
        <w:spacing w:after="0" w:line="360" w:lineRule="auto"/>
        <w:jc w:val="both"/>
        <w:rPr>
          <w:rFonts w:ascii="Palatino Linotype" w:eastAsia="Palatino Linotype" w:hAnsi="Palatino Linotype" w:cs="Palatino Linotype"/>
          <w:sz w:val="24"/>
          <w:szCs w:val="24"/>
        </w:rPr>
      </w:pPr>
    </w:p>
    <w:p w14:paraId="7B6E5C21" w14:textId="77777777" w:rsidR="00333270" w:rsidRPr="00B31E0C" w:rsidRDefault="00333270" w:rsidP="00333270">
      <w:pPr>
        <w:spacing w:after="0" w:line="360" w:lineRule="auto"/>
        <w:jc w:val="both"/>
        <w:rPr>
          <w:rFonts w:ascii="Palatino Linotype" w:eastAsia="Palatino Linotype" w:hAnsi="Palatino Linotype" w:cs="Palatino Linotype"/>
          <w:sz w:val="24"/>
          <w:szCs w:val="24"/>
        </w:rPr>
      </w:pPr>
      <w:r w:rsidRPr="00B31E0C">
        <w:rPr>
          <w:rFonts w:ascii="Palatino Linotype" w:eastAsia="Palatino Linotype" w:hAnsi="Palatino Linotype" w:cs="Palatino Linotype"/>
          <w:sz w:val="24"/>
          <w:szCs w:val="24"/>
        </w:rPr>
        <w:t>Además, resulta necesario, traer a colación la Jurisprudencia número PC.I.A. J/2 A (10a.), publicada en el Semanario Judicial de la Federación y su Gaceta, en el Libro 21, Tomo II, en agosto de dos mil quince, que establece lo siguiente:</w:t>
      </w:r>
    </w:p>
    <w:p w14:paraId="53D14982" w14:textId="77777777" w:rsidR="00333270" w:rsidRPr="00B31E0C" w:rsidRDefault="00333270" w:rsidP="00333270">
      <w:pPr>
        <w:spacing w:after="0" w:line="360" w:lineRule="auto"/>
        <w:jc w:val="both"/>
        <w:rPr>
          <w:rFonts w:ascii="Palatino Linotype" w:eastAsia="Palatino Linotype" w:hAnsi="Palatino Linotype" w:cs="Palatino Linotype"/>
          <w:sz w:val="24"/>
          <w:szCs w:val="24"/>
        </w:rPr>
      </w:pPr>
    </w:p>
    <w:p w14:paraId="1EFDF33E" w14:textId="77777777" w:rsidR="00333270" w:rsidRPr="00B31E0C" w:rsidRDefault="00333270" w:rsidP="00333270">
      <w:pPr>
        <w:spacing w:after="0" w:line="276" w:lineRule="auto"/>
        <w:ind w:left="567" w:right="567"/>
        <w:jc w:val="both"/>
        <w:rPr>
          <w:rFonts w:ascii="Palatino Linotype" w:eastAsia="Palatino Linotype" w:hAnsi="Palatino Linotype" w:cs="Palatino Linotype"/>
          <w:i/>
        </w:rPr>
      </w:pPr>
      <w:r w:rsidRPr="00B31E0C">
        <w:rPr>
          <w:rFonts w:ascii="Palatino Linotype" w:eastAsia="Palatino Linotype" w:hAnsi="Palatino Linotype" w:cs="Palatino Linotype"/>
          <w:b/>
          <w:i/>
        </w:rPr>
        <w:t xml:space="preserve">“INFORMACIÓN PÚBLICA. TIENE ESE CARÁCTER LA QUE SE ENCUENTRA EN POSESIÓN DE PETRÓLEOS MEXICANOS Y SUS ORGANISMOS SUBSIDIARIOS RELATIVA A LOS RECURSOS PÚBLICOS ENTREGADOS AL SINDICATO DE TRABAJADORES PETROLEROS DE LA REPÚBLICA MEXICANA POR CONCEPTO DE PRESTACIONES LABORALES CONTRACTUALES A FAVOR DE SUS TRABAJADORES. </w:t>
      </w:r>
      <w:r w:rsidRPr="00B31E0C">
        <w:rPr>
          <w:rFonts w:ascii="Palatino Linotype" w:eastAsia="Palatino Linotype" w:hAnsi="Palatino Linotype" w:cs="Palatino Linotype"/>
          <w:i/>
        </w:rPr>
        <w:t xml:space="preserve">Petróleos Mexicanos y sus organismos subsidiarios (Pemex-Exploración y Producción; Pemex-Refinación; Pemex-Gas y Petroquímica Básica; y Pemex-Petroquímica), constituyen entidades que, conforme a la Ley Federal de Transparencia y </w:t>
      </w:r>
      <w:r w:rsidRPr="00B31E0C">
        <w:rPr>
          <w:rFonts w:ascii="Palatino Linotype" w:eastAsia="Palatino Linotype" w:hAnsi="Palatino Linotype" w:cs="Palatino Linotype"/>
          <w:i/>
        </w:rPr>
        <w:lastRenderedPageBreak/>
        <w:t xml:space="preserve">Acceso a la Información Pública Gubernamental, están obligadas a proporcionar a los terceros que lo soliciten aquella información que sea pública y de interés general, como es la relativa a los montos y las personas a quienes entreguen, por cualquier motivo, recursos públicos, pues implica la ejecución del presupuesto que les haya sido asignado, respecto del cual, el Director General de ese organismo descentralizado debe rendir cuentas, así como los informes que dichas personas les entreguen sobre el uso y destino de aquéllos; así, </w:t>
      </w:r>
      <w:r w:rsidRPr="00B31E0C">
        <w:rPr>
          <w:rFonts w:ascii="Palatino Linotype" w:eastAsia="Palatino Linotype" w:hAnsi="Palatino Linotype" w:cs="Palatino Linotype"/>
          <w:b/>
          <w:i/>
        </w:rPr>
        <w:t>los recursos públicos que esos entes entregan al Sindicato de Trabajadores Petroleros de la República Mexicana por concepto de prestaciones laborales contractuales a favor de sus trabajadores, constituyen información pública que puede darse a conocer a los terceros que la soliciten, habida cuenta de que se encuentra directamente vinculada con el patrimonio de los trabajadores aludidos, relativa al pago de prestaciones de índole laboral con recursos públicos presupuestados, respecto de los cuales existe la obligación de rendir cuentas, y no se refiere a datos propios del sindicato o de sus agremiados cuya difusión pudiera afectar su libertad y privacidad como persona jurídica de derecho social, en la medida en que no se refiere a su administración y actividades, o a las cuotas que sus trabajadores afiliados le aportan para el logro de los intereses gremiales.”</w:t>
      </w:r>
    </w:p>
    <w:p w14:paraId="0F696466" w14:textId="77777777" w:rsidR="00333270" w:rsidRPr="00B31E0C" w:rsidRDefault="00333270" w:rsidP="00333270">
      <w:pPr>
        <w:spacing w:after="0" w:line="360" w:lineRule="auto"/>
        <w:jc w:val="both"/>
        <w:rPr>
          <w:rFonts w:ascii="Palatino Linotype" w:eastAsia="Palatino Linotype" w:hAnsi="Palatino Linotype" w:cs="Palatino Linotype"/>
          <w:sz w:val="28"/>
          <w:szCs w:val="28"/>
        </w:rPr>
      </w:pPr>
    </w:p>
    <w:p w14:paraId="3FB1B258" w14:textId="1DAA4CB7" w:rsidR="00333270" w:rsidRPr="00B31E0C" w:rsidRDefault="00333270" w:rsidP="00333270">
      <w:pPr>
        <w:spacing w:after="0" w:line="360" w:lineRule="auto"/>
        <w:jc w:val="both"/>
        <w:rPr>
          <w:rFonts w:ascii="Palatino Linotype" w:eastAsia="Palatino Linotype" w:hAnsi="Palatino Linotype" w:cs="Palatino Linotype"/>
          <w:b/>
          <w:sz w:val="24"/>
          <w:szCs w:val="24"/>
        </w:rPr>
      </w:pPr>
      <w:r w:rsidRPr="00B31E0C">
        <w:rPr>
          <w:rFonts w:ascii="Palatino Linotype" w:eastAsia="Palatino Linotype" w:hAnsi="Palatino Linotype" w:cs="Palatino Linotype"/>
          <w:sz w:val="24"/>
          <w:szCs w:val="24"/>
        </w:rPr>
        <w:t xml:space="preserve">Conforme a la citada Jurisprudencia, se desprende que la información que está sujeta a rendición de cuentas, es aquella que dé cuenta del ejercicio y uso de recursos públicos presupuestados y hayan sido entregados a algún Sindicato y por lo tanto, </w:t>
      </w:r>
      <w:r w:rsidRPr="00B31E0C">
        <w:rPr>
          <w:rFonts w:ascii="Palatino Linotype" w:eastAsia="Palatino Linotype" w:hAnsi="Palatino Linotype" w:cs="Palatino Linotype"/>
          <w:b/>
          <w:sz w:val="24"/>
          <w:szCs w:val="24"/>
        </w:rPr>
        <w:t>no será de escrutinio</w:t>
      </w:r>
      <w:r w:rsidRPr="00B31E0C">
        <w:rPr>
          <w:rFonts w:ascii="Palatino Linotype" w:eastAsia="Palatino Linotype" w:hAnsi="Palatino Linotype" w:cs="Palatino Linotype"/>
          <w:sz w:val="24"/>
          <w:szCs w:val="24"/>
        </w:rPr>
        <w:t>, aquella que refiera</w:t>
      </w:r>
      <w:r w:rsidRPr="00B31E0C">
        <w:rPr>
          <w:rFonts w:ascii="Palatino Linotype" w:eastAsia="Palatino Linotype" w:hAnsi="Palatino Linotype" w:cs="Palatino Linotype"/>
          <w:b/>
          <w:sz w:val="24"/>
          <w:szCs w:val="24"/>
        </w:rPr>
        <w:t xml:space="preserve"> </w:t>
      </w:r>
      <w:r w:rsidRPr="00B31E0C">
        <w:rPr>
          <w:rFonts w:ascii="Palatino Linotype" w:eastAsia="Palatino Linotype" w:hAnsi="Palatino Linotype" w:cs="Palatino Linotype"/>
          <w:b/>
          <w:sz w:val="24"/>
          <w:szCs w:val="24"/>
          <w:u w:val="single"/>
        </w:rPr>
        <w:t>datos propios del sindicato o de sus agremiados</w:t>
      </w:r>
      <w:r w:rsidRPr="00B31E0C">
        <w:rPr>
          <w:rFonts w:ascii="Palatino Linotype" w:eastAsia="Palatino Linotype" w:hAnsi="Palatino Linotype" w:cs="Palatino Linotype"/>
          <w:b/>
          <w:sz w:val="24"/>
          <w:szCs w:val="24"/>
        </w:rPr>
        <w:t>, cuya difusión pudiera afectar su libertad sindical y privacidad, como persona jurídica de derecho social, así como de aquella que refiera a su administración y actividades sindicales.</w:t>
      </w:r>
    </w:p>
    <w:p w14:paraId="2C3BFA18" w14:textId="77777777" w:rsidR="00333270" w:rsidRPr="00B31E0C" w:rsidRDefault="00333270" w:rsidP="00333270">
      <w:pPr>
        <w:spacing w:after="0" w:line="360" w:lineRule="auto"/>
        <w:jc w:val="both"/>
        <w:rPr>
          <w:rFonts w:ascii="Palatino Linotype" w:eastAsia="Palatino Linotype" w:hAnsi="Palatino Linotype" w:cs="Palatino Linotype"/>
          <w:b/>
          <w:sz w:val="24"/>
          <w:szCs w:val="24"/>
        </w:rPr>
      </w:pPr>
    </w:p>
    <w:p w14:paraId="00F2665B" w14:textId="584DE17C" w:rsidR="00333270" w:rsidRPr="00B31E0C" w:rsidRDefault="00333270" w:rsidP="00333270">
      <w:pPr>
        <w:spacing w:after="0" w:line="360" w:lineRule="auto"/>
        <w:jc w:val="both"/>
        <w:rPr>
          <w:rFonts w:ascii="Palatino Linotype" w:eastAsia="Palatino Linotype" w:hAnsi="Palatino Linotype" w:cs="Palatino Linotype"/>
          <w:b/>
          <w:sz w:val="24"/>
          <w:szCs w:val="24"/>
        </w:rPr>
      </w:pPr>
      <w:r w:rsidRPr="00B31E0C">
        <w:rPr>
          <w:rFonts w:ascii="Palatino Linotype" w:eastAsia="Palatino Linotype" w:hAnsi="Palatino Linotype" w:cs="Palatino Linotype"/>
          <w:sz w:val="24"/>
          <w:szCs w:val="24"/>
        </w:rPr>
        <w:t xml:space="preserve">Así, se puede concluir que la única información de los sindicatos, que es materia de acceso a información pública, es aquella que documente </w:t>
      </w:r>
      <w:r w:rsidRPr="00B31E0C">
        <w:rPr>
          <w:rFonts w:ascii="Palatino Linotype" w:eastAsia="Palatino Linotype" w:hAnsi="Palatino Linotype" w:cs="Palatino Linotype"/>
          <w:b/>
          <w:sz w:val="24"/>
          <w:szCs w:val="24"/>
        </w:rPr>
        <w:t xml:space="preserve">la recepción, uso y ejercicio de recursos </w:t>
      </w:r>
      <w:r w:rsidRPr="00B31E0C">
        <w:rPr>
          <w:rFonts w:ascii="Palatino Linotype" w:eastAsia="Palatino Linotype" w:hAnsi="Palatino Linotype" w:cs="Palatino Linotype"/>
          <w:b/>
          <w:sz w:val="24"/>
          <w:szCs w:val="24"/>
        </w:rPr>
        <w:lastRenderedPageBreak/>
        <w:t>públicos o bien, la realización de actos en su calidad de autoridades y no la que provenga de capital privado y se destine a su vida interna.</w:t>
      </w:r>
    </w:p>
    <w:p w14:paraId="664DAD1B" w14:textId="77777777" w:rsidR="00333270" w:rsidRPr="00B31E0C" w:rsidRDefault="00333270" w:rsidP="00333270">
      <w:pPr>
        <w:spacing w:after="0" w:line="360" w:lineRule="auto"/>
        <w:jc w:val="both"/>
        <w:rPr>
          <w:rFonts w:ascii="Palatino Linotype" w:eastAsia="Palatino Linotype" w:hAnsi="Palatino Linotype" w:cs="Palatino Linotype"/>
          <w:b/>
          <w:sz w:val="24"/>
          <w:szCs w:val="24"/>
        </w:rPr>
      </w:pPr>
    </w:p>
    <w:p w14:paraId="614B18D6" w14:textId="348A05CB" w:rsidR="00333270" w:rsidRPr="00B31E0C" w:rsidRDefault="00333270" w:rsidP="00333270">
      <w:pPr>
        <w:spacing w:after="0" w:line="360" w:lineRule="auto"/>
        <w:jc w:val="both"/>
        <w:rPr>
          <w:rFonts w:ascii="Palatino Linotype" w:eastAsia="Palatino Linotype" w:hAnsi="Palatino Linotype" w:cs="Palatino Linotype"/>
          <w:sz w:val="24"/>
          <w:szCs w:val="24"/>
        </w:rPr>
      </w:pPr>
      <w:r w:rsidRPr="00B31E0C">
        <w:rPr>
          <w:rFonts w:ascii="Palatino Linotype" w:eastAsia="Palatino Linotype" w:hAnsi="Palatino Linotype" w:cs="Palatino Linotype"/>
          <w:sz w:val="24"/>
          <w:szCs w:val="24"/>
        </w:rPr>
        <w:t xml:space="preserve">En ese contexto, si bien constitucionalmente, se le otorga la calidad de sujetos obligados a los </w:t>
      </w:r>
      <w:r w:rsidRPr="00B31E0C">
        <w:rPr>
          <w:rFonts w:ascii="Palatino Linotype" w:eastAsia="Palatino Linotype" w:hAnsi="Palatino Linotype" w:cs="Palatino Linotype"/>
          <w:b/>
          <w:sz w:val="24"/>
          <w:szCs w:val="24"/>
        </w:rPr>
        <w:t xml:space="preserve">sindicatos que reciben y ejercen recursos públicos o realizan actos de autoridad, </w:t>
      </w:r>
      <w:r w:rsidRPr="00B31E0C">
        <w:rPr>
          <w:rFonts w:ascii="Palatino Linotype" w:eastAsia="Palatino Linotype" w:hAnsi="Palatino Linotype" w:cs="Palatino Linotype"/>
          <w:sz w:val="24"/>
          <w:szCs w:val="24"/>
        </w:rPr>
        <w:t xml:space="preserve">como el </w:t>
      </w:r>
      <w:r w:rsidRPr="00B31E0C">
        <w:rPr>
          <w:rFonts w:ascii="Palatino Linotype" w:eastAsia="Palatino Linotype" w:hAnsi="Palatino Linotype" w:cs="Palatino Linotype"/>
          <w:b/>
          <w:sz w:val="24"/>
          <w:szCs w:val="24"/>
        </w:rPr>
        <w:t>Sindicato de Maestros al Servicio del Estado de México</w:t>
      </w:r>
      <w:r w:rsidRPr="00B31E0C">
        <w:rPr>
          <w:rFonts w:ascii="Palatino Linotype" w:eastAsia="Palatino Linotype" w:hAnsi="Palatino Linotype" w:cs="Palatino Linotype"/>
          <w:sz w:val="24"/>
          <w:szCs w:val="24"/>
        </w:rPr>
        <w:t>, también lo es que, en atención a la naturaleza jurídica de este tipo de entes, dichas disposiciones deben interpretarse de manera armónica con lo establecido en el Convenio 87 de la Organización Internacional del Trabajo, mismo que es de observancia obligatoria para el Estado Mexicano.</w:t>
      </w:r>
    </w:p>
    <w:p w14:paraId="1904B950" w14:textId="77777777" w:rsidR="00333270" w:rsidRPr="00B31E0C" w:rsidRDefault="00333270" w:rsidP="00333270">
      <w:pPr>
        <w:spacing w:after="0" w:line="360" w:lineRule="auto"/>
        <w:jc w:val="both"/>
        <w:rPr>
          <w:rFonts w:ascii="Palatino Linotype" w:eastAsia="Palatino Linotype" w:hAnsi="Palatino Linotype" w:cs="Palatino Linotype"/>
          <w:sz w:val="24"/>
          <w:szCs w:val="24"/>
        </w:rPr>
      </w:pPr>
    </w:p>
    <w:p w14:paraId="482CF227" w14:textId="6CABBFAF" w:rsidR="00333270" w:rsidRPr="00B31E0C" w:rsidRDefault="00333270" w:rsidP="008F46F8">
      <w:pPr>
        <w:spacing w:after="0" w:line="360" w:lineRule="auto"/>
        <w:jc w:val="both"/>
        <w:rPr>
          <w:rFonts w:ascii="Palatino Linotype" w:eastAsia="Palatino Linotype" w:hAnsi="Palatino Linotype" w:cs="Palatino Linotype"/>
          <w:sz w:val="24"/>
          <w:szCs w:val="24"/>
        </w:rPr>
      </w:pPr>
      <w:r w:rsidRPr="00B31E0C">
        <w:rPr>
          <w:rFonts w:ascii="Palatino Linotype" w:eastAsia="Palatino Linotype" w:hAnsi="Palatino Linotype" w:cs="Palatino Linotype"/>
          <w:sz w:val="24"/>
          <w:szCs w:val="24"/>
        </w:rPr>
        <w:t xml:space="preserve">Al respecto, según Delgado, Eduardo (2016), “Transparencia Sindical en la Ley Federal del Trabajo y en la Ley General de Transparencia y Acceso a la Información Pública” (consultada en la liga electrónica </w:t>
      </w:r>
      <w:hyperlink r:id="rId8">
        <w:r w:rsidRPr="00B31E0C">
          <w:rPr>
            <w:rFonts w:ascii="Palatino Linotype" w:eastAsia="Palatino Linotype" w:hAnsi="Palatino Linotype" w:cs="Palatino Linotype"/>
            <w:color w:val="0563C1"/>
            <w:sz w:val="24"/>
            <w:szCs w:val="24"/>
            <w:u w:val="single"/>
          </w:rPr>
          <w:t>http://www.scielo.org.mx/pdf/rlds/n23/1870-4670-rlds-23-00179.pdf</w:t>
        </w:r>
      </w:hyperlink>
      <w:r w:rsidRPr="00B31E0C">
        <w:rPr>
          <w:rFonts w:ascii="Palatino Linotype" w:eastAsia="Palatino Linotype" w:hAnsi="Palatino Linotype" w:cs="Palatino Linotype"/>
          <w:sz w:val="24"/>
          <w:szCs w:val="24"/>
        </w:rPr>
        <w:t>), los sindicatos cuentan con dos tipos de tipos de transparencia, conforme a lo siguiente:</w:t>
      </w:r>
    </w:p>
    <w:p w14:paraId="7F52B04F" w14:textId="77777777" w:rsidR="00333270" w:rsidRPr="00B31E0C" w:rsidRDefault="00333270" w:rsidP="00333270">
      <w:pPr>
        <w:numPr>
          <w:ilvl w:val="0"/>
          <w:numId w:val="37"/>
        </w:numPr>
        <w:pBdr>
          <w:top w:val="nil"/>
          <w:left w:val="nil"/>
          <w:bottom w:val="nil"/>
          <w:right w:val="nil"/>
          <w:between w:val="nil"/>
        </w:pBdr>
        <w:spacing w:after="0" w:line="276" w:lineRule="auto"/>
        <w:jc w:val="both"/>
        <w:rPr>
          <w:rFonts w:ascii="Palatino Linotype" w:eastAsia="Palatino Linotype" w:hAnsi="Palatino Linotype" w:cs="Palatino Linotype"/>
          <w:color w:val="000000"/>
          <w:sz w:val="24"/>
          <w:szCs w:val="24"/>
        </w:rPr>
      </w:pPr>
      <w:r w:rsidRPr="00B31E0C">
        <w:rPr>
          <w:rFonts w:ascii="Palatino Linotype" w:eastAsia="Palatino Linotype" w:hAnsi="Palatino Linotype" w:cs="Palatino Linotype"/>
          <w:b/>
          <w:color w:val="000000"/>
          <w:sz w:val="24"/>
          <w:szCs w:val="24"/>
        </w:rPr>
        <w:t xml:space="preserve">Externa: </w:t>
      </w:r>
      <w:r w:rsidRPr="00B31E0C">
        <w:rPr>
          <w:rFonts w:ascii="Palatino Linotype" w:eastAsia="Palatino Linotype" w:hAnsi="Palatino Linotype" w:cs="Palatino Linotype"/>
          <w:color w:val="000000"/>
          <w:sz w:val="24"/>
          <w:szCs w:val="24"/>
        </w:rPr>
        <w:t>Corresponde aquella información dirigida al público, en general, sin necesidad de ser afiliado al sindicato, la cual se conforma de dos formas:</w:t>
      </w:r>
    </w:p>
    <w:p w14:paraId="2242C75A" w14:textId="77777777" w:rsidR="00333270" w:rsidRPr="00B31E0C" w:rsidRDefault="00333270" w:rsidP="00333270">
      <w:pPr>
        <w:pBdr>
          <w:top w:val="nil"/>
          <w:left w:val="nil"/>
          <w:bottom w:val="nil"/>
          <w:right w:val="nil"/>
          <w:between w:val="nil"/>
        </w:pBdr>
        <w:spacing w:after="0" w:line="276" w:lineRule="auto"/>
        <w:ind w:left="720"/>
        <w:jc w:val="both"/>
        <w:rPr>
          <w:rFonts w:ascii="Palatino Linotype" w:eastAsia="Palatino Linotype" w:hAnsi="Palatino Linotype" w:cs="Palatino Linotype"/>
          <w:color w:val="000000"/>
          <w:sz w:val="24"/>
          <w:szCs w:val="24"/>
        </w:rPr>
      </w:pPr>
    </w:p>
    <w:p w14:paraId="76E69CE3" w14:textId="77777777" w:rsidR="00333270" w:rsidRPr="00B31E0C" w:rsidRDefault="00333270" w:rsidP="00333270">
      <w:pPr>
        <w:numPr>
          <w:ilvl w:val="0"/>
          <w:numId w:val="38"/>
        </w:numPr>
        <w:pBdr>
          <w:top w:val="nil"/>
          <w:left w:val="nil"/>
          <w:bottom w:val="nil"/>
          <w:right w:val="nil"/>
          <w:between w:val="nil"/>
        </w:pBdr>
        <w:spacing w:after="0" w:line="276" w:lineRule="auto"/>
        <w:jc w:val="both"/>
        <w:rPr>
          <w:rFonts w:ascii="Palatino Linotype" w:eastAsia="Palatino Linotype" w:hAnsi="Palatino Linotype" w:cs="Palatino Linotype"/>
          <w:b/>
          <w:color w:val="000000"/>
          <w:sz w:val="24"/>
          <w:szCs w:val="24"/>
        </w:rPr>
      </w:pPr>
      <w:r w:rsidRPr="00B31E0C">
        <w:rPr>
          <w:rFonts w:ascii="Palatino Linotype" w:eastAsia="Palatino Linotype" w:hAnsi="Palatino Linotype" w:cs="Palatino Linotype"/>
          <w:b/>
          <w:color w:val="000000"/>
          <w:sz w:val="24"/>
          <w:szCs w:val="24"/>
        </w:rPr>
        <w:t xml:space="preserve">La establecida en la Ley Federal de Trabajo: </w:t>
      </w:r>
      <w:r w:rsidRPr="00B31E0C">
        <w:rPr>
          <w:rFonts w:ascii="Palatino Linotype" w:eastAsia="Palatino Linotype" w:hAnsi="Palatino Linotype" w:cs="Palatino Linotype"/>
          <w:color w:val="000000"/>
          <w:sz w:val="24"/>
          <w:szCs w:val="24"/>
        </w:rPr>
        <w:t>Que corresponde a la información que dé cuenta del correcto registro sindical ante las autoridades laborales, así como la información sobre dichos registros, entre la cual, se encuentra la siguiente:</w:t>
      </w:r>
    </w:p>
    <w:p w14:paraId="081D9E77" w14:textId="77777777" w:rsidR="00333270" w:rsidRPr="00B31E0C" w:rsidRDefault="00333270" w:rsidP="00333270">
      <w:pPr>
        <w:pBdr>
          <w:top w:val="nil"/>
          <w:left w:val="nil"/>
          <w:bottom w:val="nil"/>
          <w:right w:val="nil"/>
          <w:between w:val="nil"/>
        </w:pBdr>
        <w:spacing w:after="0" w:line="276" w:lineRule="auto"/>
        <w:ind w:left="1440"/>
        <w:jc w:val="both"/>
        <w:rPr>
          <w:rFonts w:ascii="Palatino Linotype" w:eastAsia="Palatino Linotype" w:hAnsi="Palatino Linotype" w:cs="Palatino Linotype"/>
          <w:b/>
          <w:color w:val="000000"/>
          <w:sz w:val="24"/>
          <w:szCs w:val="24"/>
        </w:rPr>
      </w:pPr>
    </w:p>
    <w:p w14:paraId="7354E137" w14:textId="77777777" w:rsidR="00333270" w:rsidRPr="00B31E0C" w:rsidRDefault="00333270" w:rsidP="00333270">
      <w:pPr>
        <w:numPr>
          <w:ilvl w:val="0"/>
          <w:numId w:val="39"/>
        </w:numPr>
        <w:pBdr>
          <w:top w:val="nil"/>
          <w:left w:val="nil"/>
          <w:bottom w:val="nil"/>
          <w:right w:val="nil"/>
          <w:between w:val="nil"/>
        </w:pBdr>
        <w:spacing w:after="0" w:line="276" w:lineRule="auto"/>
        <w:jc w:val="both"/>
        <w:rPr>
          <w:rFonts w:ascii="Palatino Linotype" w:eastAsia="Palatino Linotype" w:hAnsi="Palatino Linotype" w:cs="Palatino Linotype"/>
          <w:b/>
          <w:color w:val="000000"/>
          <w:sz w:val="24"/>
          <w:szCs w:val="24"/>
        </w:rPr>
      </w:pPr>
      <w:r w:rsidRPr="00B31E0C">
        <w:rPr>
          <w:rFonts w:ascii="Palatino Linotype" w:eastAsia="Palatino Linotype" w:hAnsi="Palatino Linotype" w:cs="Palatino Linotype"/>
          <w:color w:val="000000"/>
          <w:sz w:val="24"/>
          <w:szCs w:val="24"/>
        </w:rPr>
        <w:t>La versión pública de los expedientes de registros sindicales; así como de los Estatutos.</w:t>
      </w:r>
    </w:p>
    <w:p w14:paraId="1A50FEB5" w14:textId="77777777" w:rsidR="00333270" w:rsidRPr="00B31E0C" w:rsidRDefault="00333270" w:rsidP="00333270">
      <w:pPr>
        <w:numPr>
          <w:ilvl w:val="0"/>
          <w:numId w:val="39"/>
        </w:numPr>
        <w:pBdr>
          <w:top w:val="nil"/>
          <w:left w:val="nil"/>
          <w:bottom w:val="nil"/>
          <w:right w:val="nil"/>
          <w:between w:val="nil"/>
        </w:pBdr>
        <w:spacing w:after="0" w:line="276" w:lineRule="auto"/>
        <w:jc w:val="both"/>
        <w:rPr>
          <w:rFonts w:ascii="Palatino Linotype" w:eastAsia="Palatino Linotype" w:hAnsi="Palatino Linotype" w:cs="Palatino Linotype"/>
          <w:b/>
          <w:color w:val="000000"/>
          <w:sz w:val="24"/>
          <w:szCs w:val="24"/>
        </w:rPr>
      </w:pPr>
      <w:r w:rsidRPr="00B31E0C">
        <w:rPr>
          <w:rFonts w:ascii="Palatino Linotype" w:eastAsia="Palatino Linotype" w:hAnsi="Palatino Linotype" w:cs="Palatino Linotype"/>
          <w:color w:val="000000"/>
          <w:sz w:val="24"/>
          <w:szCs w:val="24"/>
        </w:rPr>
        <w:lastRenderedPageBreak/>
        <w:t>Información del gremio, como lo es su domicilio, número de registro, nombre, integrantes del Comité Ejecutivo, fecha de vigencia del Comité Ejecutivo, número de socios, central obrera a la que pertenecen.</w:t>
      </w:r>
    </w:p>
    <w:p w14:paraId="304825D2" w14:textId="77777777" w:rsidR="00333270" w:rsidRPr="00B31E0C" w:rsidRDefault="00333270" w:rsidP="00333270">
      <w:pPr>
        <w:pBdr>
          <w:top w:val="nil"/>
          <w:left w:val="nil"/>
          <w:bottom w:val="nil"/>
          <w:right w:val="nil"/>
          <w:between w:val="nil"/>
        </w:pBdr>
        <w:spacing w:after="0" w:line="276" w:lineRule="auto"/>
        <w:ind w:left="1440"/>
        <w:jc w:val="both"/>
        <w:rPr>
          <w:rFonts w:ascii="Palatino Linotype" w:eastAsia="Palatino Linotype" w:hAnsi="Palatino Linotype" w:cs="Palatino Linotype"/>
          <w:b/>
          <w:color w:val="000000"/>
          <w:sz w:val="24"/>
          <w:szCs w:val="24"/>
        </w:rPr>
      </w:pPr>
    </w:p>
    <w:p w14:paraId="5ADFA861" w14:textId="77777777" w:rsidR="00333270" w:rsidRPr="00B31E0C" w:rsidRDefault="00333270" w:rsidP="00333270">
      <w:pPr>
        <w:numPr>
          <w:ilvl w:val="0"/>
          <w:numId w:val="38"/>
        </w:numPr>
        <w:pBdr>
          <w:top w:val="nil"/>
          <w:left w:val="nil"/>
          <w:bottom w:val="nil"/>
          <w:right w:val="nil"/>
          <w:between w:val="nil"/>
        </w:pBdr>
        <w:spacing w:after="0" w:line="276" w:lineRule="auto"/>
        <w:jc w:val="both"/>
        <w:rPr>
          <w:rFonts w:ascii="Palatino Linotype" w:eastAsia="Palatino Linotype" w:hAnsi="Palatino Linotype" w:cs="Palatino Linotype"/>
          <w:b/>
          <w:color w:val="000000"/>
          <w:sz w:val="24"/>
          <w:szCs w:val="24"/>
        </w:rPr>
      </w:pPr>
      <w:r w:rsidRPr="00B31E0C">
        <w:rPr>
          <w:rFonts w:ascii="Palatino Linotype" w:eastAsia="Palatino Linotype" w:hAnsi="Palatino Linotype" w:cs="Palatino Linotype"/>
          <w:b/>
          <w:color w:val="000000"/>
          <w:sz w:val="24"/>
          <w:szCs w:val="24"/>
        </w:rPr>
        <w:t xml:space="preserve">La establecida en la Ley General de Transparencia y Acceso a la Información Pública: </w:t>
      </w:r>
      <w:r w:rsidRPr="00B31E0C">
        <w:rPr>
          <w:rFonts w:ascii="Palatino Linotype" w:eastAsia="Palatino Linotype" w:hAnsi="Palatino Linotype" w:cs="Palatino Linotype"/>
          <w:color w:val="000000"/>
          <w:sz w:val="24"/>
          <w:szCs w:val="24"/>
        </w:rPr>
        <w:t>Las obligaciones de transparencia, establecidas en el artículo 78 y 79 de dicho ordenamiento jurídico, así como, de aquella que dé cuenta de la recepción y ejercicio de recursos públicos o bien, de actos de autoridad.</w:t>
      </w:r>
    </w:p>
    <w:p w14:paraId="514B68D4" w14:textId="77777777" w:rsidR="00333270" w:rsidRPr="00B31E0C" w:rsidRDefault="00333270" w:rsidP="00333270">
      <w:pPr>
        <w:spacing w:line="276" w:lineRule="auto"/>
        <w:jc w:val="both"/>
        <w:rPr>
          <w:rFonts w:ascii="Palatino Linotype" w:eastAsia="Palatino Linotype" w:hAnsi="Palatino Linotype" w:cs="Palatino Linotype"/>
          <w:sz w:val="24"/>
          <w:szCs w:val="24"/>
        </w:rPr>
      </w:pPr>
    </w:p>
    <w:p w14:paraId="550173D1" w14:textId="77777777" w:rsidR="00333270" w:rsidRPr="00B31E0C" w:rsidRDefault="00333270" w:rsidP="00333270">
      <w:pPr>
        <w:numPr>
          <w:ilvl w:val="0"/>
          <w:numId w:val="37"/>
        </w:numPr>
        <w:pBdr>
          <w:top w:val="nil"/>
          <w:left w:val="nil"/>
          <w:bottom w:val="nil"/>
          <w:right w:val="nil"/>
          <w:between w:val="nil"/>
        </w:pBdr>
        <w:spacing w:after="0" w:line="276" w:lineRule="auto"/>
        <w:jc w:val="both"/>
        <w:rPr>
          <w:rFonts w:ascii="Palatino Linotype" w:eastAsia="Palatino Linotype" w:hAnsi="Palatino Linotype" w:cs="Palatino Linotype"/>
          <w:color w:val="000000"/>
          <w:sz w:val="24"/>
          <w:szCs w:val="24"/>
        </w:rPr>
      </w:pPr>
      <w:r w:rsidRPr="00B31E0C">
        <w:rPr>
          <w:rFonts w:ascii="Palatino Linotype" w:eastAsia="Palatino Linotype" w:hAnsi="Palatino Linotype" w:cs="Palatino Linotype"/>
          <w:b/>
          <w:color w:val="000000"/>
          <w:sz w:val="24"/>
          <w:szCs w:val="24"/>
        </w:rPr>
        <w:t xml:space="preserve">Interna: </w:t>
      </w:r>
      <w:r w:rsidRPr="00B31E0C">
        <w:rPr>
          <w:rFonts w:ascii="Palatino Linotype" w:eastAsia="Palatino Linotype" w:hAnsi="Palatino Linotype" w:cs="Palatino Linotype"/>
          <w:color w:val="000000"/>
          <w:sz w:val="24"/>
          <w:szCs w:val="24"/>
        </w:rPr>
        <w:t xml:space="preserve">Es la transparencia que el sindicato debe de rendir a sus afiliados, esto es, respecto a los ingresos por cuotas sindicales y los bienes que conforme el patrimonio del gremio, así como el destino que se le brinda a estos, </w:t>
      </w:r>
      <w:r w:rsidRPr="00B31E0C">
        <w:rPr>
          <w:rFonts w:ascii="Palatino Linotype" w:eastAsia="Palatino Linotype" w:hAnsi="Palatino Linotype" w:cs="Palatino Linotype"/>
          <w:b/>
          <w:color w:val="000000"/>
          <w:sz w:val="24"/>
          <w:szCs w:val="24"/>
        </w:rPr>
        <w:t>así como, de la administración de la persona jurídico colectiva de derecho social</w:t>
      </w:r>
    </w:p>
    <w:p w14:paraId="33C4FADC" w14:textId="77777777" w:rsidR="00333270" w:rsidRPr="00B31E0C" w:rsidRDefault="00333270" w:rsidP="00333270">
      <w:pPr>
        <w:spacing w:after="0" w:line="276" w:lineRule="auto"/>
        <w:jc w:val="both"/>
        <w:rPr>
          <w:rFonts w:ascii="Palatino Linotype" w:eastAsia="Palatino Linotype" w:hAnsi="Palatino Linotype" w:cs="Palatino Linotype"/>
          <w:sz w:val="24"/>
          <w:szCs w:val="24"/>
        </w:rPr>
      </w:pPr>
    </w:p>
    <w:p w14:paraId="5CA288F4" w14:textId="13E582DB" w:rsidR="00333270" w:rsidRPr="00B31E0C" w:rsidRDefault="00333270" w:rsidP="00333270">
      <w:pPr>
        <w:spacing w:after="0" w:line="276" w:lineRule="auto"/>
        <w:jc w:val="both"/>
        <w:rPr>
          <w:rFonts w:ascii="Palatino Linotype" w:eastAsia="Palatino Linotype" w:hAnsi="Palatino Linotype" w:cs="Palatino Linotype"/>
          <w:sz w:val="24"/>
          <w:szCs w:val="24"/>
        </w:rPr>
      </w:pPr>
      <w:r w:rsidRPr="00B31E0C">
        <w:rPr>
          <w:rFonts w:ascii="Palatino Linotype" w:eastAsia="Palatino Linotype" w:hAnsi="Palatino Linotype" w:cs="Palatino Linotype"/>
          <w:sz w:val="24"/>
          <w:szCs w:val="24"/>
        </w:rPr>
        <w:t>Por lo anterior, se puede concluir que hay dos tipos de transparencia sindical:</w:t>
      </w:r>
    </w:p>
    <w:p w14:paraId="626CEF53" w14:textId="77777777" w:rsidR="00333270" w:rsidRPr="00B31E0C" w:rsidRDefault="00333270" w:rsidP="00333270">
      <w:pPr>
        <w:numPr>
          <w:ilvl w:val="0"/>
          <w:numId w:val="40"/>
        </w:numPr>
        <w:spacing w:after="0" w:line="360" w:lineRule="auto"/>
        <w:jc w:val="both"/>
        <w:rPr>
          <w:rFonts w:ascii="Palatino Linotype" w:eastAsia="Palatino Linotype" w:hAnsi="Palatino Linotype" w:cs="Palatino Linotype"/>
          <w:b/>
          <w:sz w:val="24"/>
          <w:szCs w:val="24"/>
        </w:rPr>
      </w:pPr>
      <w:r w:rsidRPr="00B31E0C">
        <w:rPr>
          <w:rFonts w:ascii="Palatino Linotype" w:eastAsia="Palatino Linotype" w:hAnsi="Palatino Linotype" w:cs="Palatino Linotype"/>
          <w:b/>
          <w:sz w:val="24"/>
          <w:szCs w:val="24"/>
        </w:rPr>
        <w:t>Externa:</w:t>
      </w:r>
      <w:r w:rsidRPr="00B31E0C">
        <w:rPr>
          <w:rFonts w:ascii="Palatino Linotype" w:eastAsia="Palatino Linotype" w:hAnsi="Palatino Linotype" w:cs="Palatino Linotype"/>
          <w:sz w:val="24"/>
          <w:szCs w:val="24"/>
        </w:rPr>
        <w:t xml:space="preserve"> aquella que esté sujeta a las Leyes de Transparencia y por lo tanto es de escrutinio público; esto es, la recepción y ejercicio de recursos públicos, la realización de actos de autoridad o las obligaciones de transparencia establecidas en la normatividad aplicable.</w:t>
      </w:r>
    </w:p>
    <w:p w14:paraId="08263892" w14:textId="77777777" w:rsidR="00333270" w:rsidRPr="00B31E0C" w:rsidRDefault="00333270" w:rsidP="00333270">
      <w:pPr>
        <w:spacing w:after="0" w:line="360" w:lineRule="auto"/>
        <w:ind w:left="720"/>
        <w:jc w:val="both"/>
        <w:rPr>
          <w:rFonts w:ascii="Palatino Linotype" w:eastAsia="Palatino Linotype" w:hAnsi="Palatino Linotype" w:cs="Palatino Linotype"/>
          <w:b/>
          <w:sz w:val="24"/>
          <w:szCs w:val="24"/>
        </w:rPr>
      </w:pPr>
      <w:r w:rsidRPr="00B31E0C">
        <w:rPr>
          <w:rFonts w:ascii="Palatino Linotype" w:eastAsia="Palatino Linotype" w:hAnsi="Palatino Linotype" w:cs="Palatino Linotype"/>
          <w:sz w:val="24"/>
          <w:szCs w:val="24"/>
        </w:rPr>
        <w:t xml:space="preserve"> </w:t>
      </w:r>
    </w:p>
    <w:p w14:paraId="3D54DE5B" w14:textId="77777777" w:rsidR="00333270" w:rsidRPr="00B31E0C" w:rsidRDefault="00333270" w:rsidP="00333270">
      <w:pPr>
        <w:numPr>
          <w:ilvl w:val="0"/>
          <w:numId w:val="40"/>
        </w:numPr>
        <w:spacing w:after="0" w:line="360" w:lineRule="auto"/>
        <w:jc w:val="both"/>
        <w:rPr>
          <w:rFonts w:ascii="Palatino Linotype" w:eastAsia="Palatino Linotype" w:hAnsi="Palatino Linotype" w:cs="Palatino Linotype"/>
          <w:b/>
          <w:sz w:val="24"/>
          <w:szCs w:val="24"/>
        </w:rPr>
      </w:pPr>
      <w:r w:rsidRPr="00B31E0C">
        <w:rPr>
          <w:rFonts w:ascii="Palatino Linotype" w:eastAsia="Palatino Linotype" w:hAnsi="Palatino Linotype" w:cs="Palatino Linotype"/>
          <w:b/>
          <w:sz w:val="24"/>
          <w:szCs w:val="24"/>
        </w:rPr>
        <w:t xml:space="preserve">Interna: </w:t>
      </w:r>
      <w:r w:rsidRPr="00B31E0C">
        <w:rPr>
          <w:rFonts w:ascii="Palatino Linotype" w:eastAsia="Palatino Linotype" w:hAnsi="Palatino Linotype" w:cs="Palatino Linotype"/>
          <w:sz w:val="24"/>
          <w:szCs w:val="24"/>
        </w:rPr>
        <w:t xml:space="preserve">corresponde a aquella información que el Sindicato debe rendir únicamente a sus agremiados; por ejemplo, el ingreso y ejercicio de los recursos obtenidos de cuotas sindicales, bienes de su patrimonio, incluso la entrada y salida de afiliados </w:t>
      </w:r>
      <w:r w:rsidRPr="00B31E0C">
        <w:rPr>
          <w:rFonts w:ascii="Palatino Linotype" w:eastAsia="Palatino Linotype" w:hAnsi="Palatino Linotype" w:cs="Palatino Linotype"/>
          <w:b/>
          <w:sz w:val="24"/>
          <w:szCs w:val="24"/>
        </w:rPr>
        <w:t>o bien la administración del mismo.</w:t>
      </w:r>
    </w:p>
    <w:p w14:paraId="7BE30E10" w14:textId="77777777" w:rsidR="00333270" w:rsidRPr="00B31E0C" w:rsidRDefault="00333270" w:rsidP="00333270">
      <w:pPr>
        <w:spacing w:after="0" w:line="360" w:lineRule="auto"/>
        <w:jc w:val="both"/>
        <w:rPr>
          <w:rFonts w:ascii="Palatino Linotype" w:eastAsia="Palatino Linotype" w:hAnsi="Palatino Linotype" w:cs="Palatino Linotype"/>
          <w:sz w:val="24"/>
          <w:szCs w:val="24"/>
        </w:rPr>
      </w:pPr>
    </w:p>
    <w:p w14:paraId="509F872E" w14:textId="77777777" w:rsidR="00333270" w:rsidRPr="00B31E0C" w:rsidRDefault="00333270" w:rsidP="00333270">
      <w:pPr>
        <w:spacing w:after="0" w:line="360" w:lineRule="auto"/>
        <w:jc w:val="both"/>
        <w:rPr>
          <w:rFonts w:ascii="Palatino Linotype" w:eastAsia="Palatino Linotype" w:hAnsi="Palatino Linotype" w:cs="Palatino Linotype"/>
          <w:sz w:val="24"/>
          <w:szCs w:val="24"/>
          <w:u w:val="single"/>
        </w:rPr>
      </w:pPr>
      <w:r w:rsidRPr="00B31E0C">
        <w:rPr>
          <w:rFonts w:ascii="Palatino Linotype" w:eastAsia="Palatino Linotype" w:hAnsi="Palatino Linotype" w:cs="Palatino Linotype"/>
          <w:sz w:val="24"/>
          <w:szCs w:val="24"/>
        </w:rPr>
        <w:lastRenderedPageBreak/>
        <w:t xml:space="preserve">Por lo tanto, la única información que es susceptible a escrutinio público, es aquella que corresponde a la </w:t>
      </w:r>
      <w:r w:rsidRPr="00B31E0C">
        <w:rPr>
          <w:rFonts w:ascii="Palatino Linotype" w:eastAsia="Palatino Linotype" w:hAnsi="Palatino Linotype" w:cs="Palatino Linotype"/>
          <w:b/>
          <w:sz w:val="24"/>
          <w:szCs w:val="24"/>
        </w:rPr>
        <w:t>transparencia sindical externa</w:t>
      </w:r>
      <w:r w:rsidRPr="00B31E0C">
        <w:rPr>
          <w:rFonts w:ascii="Palatino Linotype" w:eastAsia="Palatino Linotype" w:hAnsi="Palatino Linotype" w:cs="Palatino Linotype"/>
          <w:sz w:val="24"/>
          <w:szCs w:val="24"/>
        </w:rPr>
        <w:t xml:space="preserve">; así, para determinar si la información que obra en los archivos de los Sindicatos, está sujeta a transparencia, </w:t>
      </w:r>
      <w:r w:rsidRPr="00B31E0C">
        <w:rPr>
          <w:rFonts w:ascii="Palatino Linotype" w:eastAsia="Palatino Linotype" w:hAnsi="Palatino Linotype" w:cs="Palatino Linotype"/>
          <w:b/>
          <w:sz w:val="24"/>
          <w:szCs w:val="24"/>
        </w:rPr>
        <w:t>primero</w:t>
      </w:r>
      <w:r w:rsidRPr="00B31E0C">
        <w:rPr>
          <w:rFonts w:ascii="Palatino Linotype" w:eastAsia="Palatino Linotype" w:hAnsi="Palatino Linotype" w:cs="Palatino Linotype"/>
          <w:sz w:val="24"/>
          <w:szCs w:val="24"/>
        </w:rPr>
        <w:t xml:space="preserve"> </w:t>
      </w:r>
      <w:r w:rsidRPr="00B31E0C">
        <w:rPr>
          <w:rFonts w:ascii="Palatino Linotype" w:eastAsia="Palatino Linotype" w:hAnsi="Palatino Linotype" w:cs="Palatino Linotype"/>
          <w:b/>
          <w:sz w:val="24"/>
          <w:szCs w:val="24"/>
        </w:rPr>
        <w:t>se deberá analizar la naturaleza de la misma</w:t>
      </w:r>
      <w:r w:rsidRPr="00B31E0C">
        <w:rPr>
          <w:rFonts w:ascii="Palatino Linotype" w:eastAsia="Palatino Linotype" w:hAnsi="Palatino Linotype" w:cs="Palatino Linotype"/>
          <w:sz w:val="24"/>
          <w:szCs w:val="24"/>
        </w:rPr>
        <w:t xml:space="preserve">, con la finalidad de garantizar el derecho de acceso a la información, </w:t>
      </w:r>
      <w:r w:rsidRPr="00B31E0C">
        <w:rPr>
          <w:rFonts w:ascii="Palatino Linotype" w:eastAsia="Palatino Linotype" w:hAnsi="Palatino Linotype" w:cs="Palatino Linotype"/>
          <w:sz w:val="24"/>
          <w:szCs w:val="24"/>
          <w:u w:val="single"/>
        </w:rPr>
        <w:t>sin que ello implique trastocar la libertad y autonomía sindical.</w:t>
      </w:r>
    </w:p>
    <w:p w14:paraId="1311C3DC" w14:textId="77777777" w:rsidR="00333270" w:rsidRPr="00B31E0C" w:rsidRDefault="00333270" w:rsidP="00333270">
      <w:pPr>
        <w:spacing w:after="0" w:line="360" w:lineRule="auto"/>
        <w:jc w:val="both"/>
        <w:rPr>
          <w:rFonts w:ascii="Palatino Linotype" w:eastAsia="Palatino Linotype" w:hAnsi="Palatino Linotype" w:cs="Palatino Linotype"/>
          <w:sz w:val="24"/>
          <w:szCs w:val="24"/>
        </w:rPr>
      </w:pPr>
    </w:p>
    <w:p w14:paraId="2B9381BA" w14:textId="6076F53C" w:rsidR="00333270" w:rsidRPr="00B31E0C" w:rsidRDefault="00333270" w:rsidP="00333270">
      <w:pPr>
        <w:spacing w:after="0" w:line="360" w:lineRule="auto"/>
        <w:jc w:val="both"/>
        <w:rPr>
          <w:rFonts w:ascii="Palatino Linotype" w:eastAsia="Palatino Linotype" w:hAnsi="Palatino Linotype" w:cs="Palatino Linotype"/>
          <w:sz w:val="24"/>
          <w:szCs w:val="24"/>
        </w:rPr>
      </w:pPr>
      <w:r w:rsidRPr="00B31E0C">
        <w:rPr>
          <w:rFonts w:ascii="Palatino Linotype" w:eastAsia="Palatino Linotype" w:hAnsi="Palatino Linotype" w:cs="Palatino Linotype"/>
          <w:sz w:val="24"/>
          <w:szCs w:val="24"/>
        </w:rPr>
        <w:t xml:space="preserve">Es decir, aquella documentación que obra en los archivos de los sindicatos y que esté relacionada con su vida, organización interna o recursos privados, </w:t>
      </w:r>
      <w:r w:rsidRPr="00B31E0C">
        <w:rPr>
          <w:rFonts w:ascii="Palatino Linotype" w:eastAsia="Palatino Linotype" w:hAnsi="Palatino Linotype" w:cs="Palatino Linotype"/>
          <w:b/>
          <w:sz w:val="24"/>
          <w:szCs w:val="24"/>
        </w:rPr>
        <w:t xml:space="preserve">no deberá estar sujeta al escrutinio público, pues implicaría una intromisión y vulneración a su derecho de vida sindical; </w:t>
      </w:r>
      <w:r w:rsidRPr="00B31E0C">
        <w:rPr>
          <w:rFonts w:ascii="Palatino Linotype" w:eastAsia="Palatino Linotype" w:hAnsi="Palatino Linotype" w:cs="Palatino Linotype"/>
          <w:sz w:val="24"/>
          <w:szCs w:val="24"/>
        </w:rPr>
        <w:t>por lo cual, cuando la información se relacione con el uso o ejercicio de recursos públicos o actos de autoridad, como pudiera ser la participación de un afiliado, en representación del sindicato, en una comisión mixta, deberá ser proporcionada, al ser materia de las Leyes de transparencia y favorecer la rendición de cuentas; en efecto, la publicidad de este tipo de información contribuye a la democratización del Estado de México, por un lado y por el otro, garantiza plenamente el derecho a la libertad sindical.</w:t>
      </w:r>
    </w:p>
    <w:p w14:paraId="1F95DBA6" w14:textId="77777777" w:rsidR="00773519" w:rsidRPr="00B31E0C" w:rsidRDefault="00773519" w:rsidP="001310E7">
      <w:pPr>
        <w:spacing w:line="360" w:lineRule="auto"/>
        <w:jc w:val="both"/>
        <w:rPr>
          <w:rFonts w:ascii="Palatino Linotype" w:hAnsi="Palatino Linotype" w:cs="Arial"/>
          <w:color w:val="000000" w:themeColor="text1"/>
          <w:sz w:val="24"/>
          <w:szCs w:val="24"/>
        </w:rPr>
      </w:pPr>
    </w:p>
    <w:p w14:paraId="0C72C69E" w14:textId="20F9A8F0" w:rsidR="00333270" w:rsidRPr="00B31E0C" w:rsidRDefault="00105718" w:rsidP="00352EDF">
      <w:pPr>
        <w:spacing w:line="360" w:lineRule="auto"/>
        <w:jc w:val="both"/>
        <w:rPr>
          <w:rFonts w:ascii="Palatino Linotype" w:hAnsi="Palatino Linotype" w:cs="Arial"/>
          <w:i/>
          <w:iCs/>
        </w:rPr>
      </w:pPr>
      <w:r w:rsidRPr="00B31E0C">
        <w:rPr>
          <w:rFonts w:ascii="Palatino Linotype" w:hAnsi="Palatino Linotype" w:cs="Arial"/>
          <w:color w:val="000000" w:themeColor="text1"/>
          <w:sz w:val="24"/>
          <w:szCs w:val="24"/>
        </w:rPr>
        <w:t xml:space="preserve">Por lo que de lo manifestado por el funcionario sindical habilitado este Instituto se conduce establecer que si bien no niega la existencia de la </w:t>
      </w:r>
      <w:r w:rsidRPr="00B31E0C">
        <w:rPr>
          <w:rFonts w:ascii="Palatino Linotype" w:eastAsia="Times New Roman" w:hAnsi="Palatino Linotype" w:cs="Palatino Linotype"/>
          <w:color w:val="000000"/>
          <w:sz w:val="24"/>
          <w:szCs w:val="24"/>
          <w:lang w:val="es-ES_tradnl" w:eastAsia="es-MX"/>
        </w:rPr>
        <w:t xml:space="preserve">comunidad Magisterial de Fomento a la Lectura “COMAFOL” del 2021 al 2024 también lo es que </w:t>
      </w:r>
      <w:r w:rsidRPr="00B31E0C">
        <w:rPr>
          <w:rFonts w:ascii="Palatino Linotype" w:eastAsia="Times New Roman" w:hAnsi="Palatino Linotype" w:cs="Palatino Linotype"/>
          <w:b/>
          <w:color w:val="000000"/>
          <w:sz w:val="24"/>
          <w:szCs w:val="24"/>
          <w:lang w:val="es-ES_tradnl" w:eastAsia="es-MX"/>
        </w:rPr>
        <w:t xml:space="preserve">el requerimiento de información no deviene de recursos públicos recibidos o ejercidos </w:t>
      </w:r>
      <w:r w:rsidRPr="00B31E0C">
        <w:rPr>
          <w:rFonts w:ascii="Palatino Linotype" w:eastAsia="Times New Roman" w:hAnsi="Palatino Linotype" w:cs="Palatino Linotype"/>
          <w:color w:val="000000"/>
          <w:sz w:val="24"/>
          <w:szCs w:val="24"/>
          <w:lang w:val="es-ES_tradnl" w:eastAsia="es-MX"/>
        </w:rPr>
        <w:t>por el Sindicato de Maestros al Servicio del Estado de México</w:t>
      </w:r>
      <w:r w:rsidR="00056487" w:rsidRPr="00B31E0C">
        <w:rPr>
          <w:rFonts w:ascii="Palatino Linotype" w:hAnsi="Palatino Linotype" w:cs="Arial"/>
          <w:sz w:val="24"/>
          <w:szCs w:val="24"/>
          <w:lang w:val="es-419"/>
        </w:rPr>
        <w:t>,</w:t>
      </w:r>
      <w:r w:rsidRPr="00B31E0C">
        <w:rPr>
          <w:rFonts w:ascii="Palatino Linotype" w:hAnsi="Palatino Linotype" w:cs="Arial"/>
          <w:sz w:val="24"/>
          <w:szCs w:val="24"/>
          <w:lang w:val="es-419"/>
        </w:rPr>
        <w:t xml:space="preserve"> </w:t>
      </w:r>
      <w:r w:rsidRPr="00B31E0C">
        <w:rPr>
          <w:rFonts w:ascii="Palatino Linotype" w:hAnsi="Palatino Linotype" w:cs="Arial"/>
          <w:sz w:val="24"/>
          <w:szCs w:val="24"/>
          <w:u w:val="single"/>
          <w:lang w:val="es-419"/>
        </w:rPr>
        <w:t>se reitera el soporte documental requerido no deviene del uso o ejercicio de recursos públicos</w:t>
      </w:r>
      <w:r w:rsidRPr="00B31E0C">
        <w:rPr>
          <w:rFonts w:ascii="Palatino Linotype" w:hAnsi="Palatino Linotype" w:cs="Arial"/>
          <w:color w:val="000000" w:themeColor="text1"/>
          <w:sz w:val="24"/>
          <w:szCs w:val="24"/>
          <w:u w:val="single"/>
        </w:rPr>
        <w:t xml:space="preserve"> toda vez que resulta del ejercicio de una facultad en beneficio de los derec</w:t>
      </w:r>
      <w:r w:rsidR="00352EDF" w:rsidRPr="00B31E0C">
        <w:rPr>
          <w:rFonts w:ascii="Palatino Linotype" w:hAnsi="Palatino Linotype" w:cs="Arial"/>
          <w:color w:val="000000" w:themeColor="text1"/>
          <w:sz w:val="24"/>
          <w:szCs w:val="24"/>
          <w:u w:val="single"/>
        </w:rPr>
        <w:t>hos de los agremiados sindicales.</w:t>
      </w:r>
      <w:r w:rsidRPr="00B31E0C">
        <w:rPr>
          <w:rFonts w:ascii="Palatino Linotype" w:hAnsi="Palatino Linotype" w:cs="Arial"/>
          <w:sz w:val="24"/>
          <w:szCs w:val="24"/>
          <w:lang w:val="es-419"/>
        </w:rPr>
        <w:t xml:space="preserve"> </w:t>
      </w:r>
    </w:p>
    <w:p w14:paraId="2E8579FA" w14:textId="4C18017A" w:rsidR="00333270" w:rsidRPr="00B31E0C" w:rsidRDefault="00333270" w:rsidP="00105718">
      <w:pPr>
        <w:autoSpaceDE w:val="0"/>
        <w:autoSpaceDN w:val="0"/>
        <w:adjustRightInd w:val="0"/>
        <w:spacing w:line="360" w:lineRule="auto"/>
        <w:jc w:val="both"/>
        <w:rPr>
          <w:rFonts w:ascii="Palatino Linotype" w:eastAsia="Palatino Linotype" w:hAnsi="Palatino Linotype" w:cs="Palatino Linotype"/>
          <w:sz w:val="24"/>
          <w:szCs w:val="24"/>
        </w:rPr>
      </w:pPr>
      <w:r w:rsidRPr="00B31E0C">
        <w:rPr>
          <w:rFonts w:ascii="Palatino Linotype" w:hAnsi="Palatino Linotype" w:cs="Arial"/>
          <w:bCs/>
          <w:sz w:val="24"/>
          <w:szCs w:val="24"/>
        </w:rPr>
        <w:lastRenderedPageBreak/>
        <w:t>E</w:t>
      </w:r>
      <w:r w:rsidRPr="00B31E0C">
        <w:rPr>
          <w:rFonts w:ascii="Palatino Linotype" w:eastAsia="Palatino Linotype" w:hAnsi="Palatino Linotype" w:cs="Palatino Linotype"/>
          <w:sz w:val="24"/>
          <w:szCs w:val="24"/>
        </w:rPr>
        <w:t xml:space="preserve">n conclusión, la información requerida, involucra en la vida interna del </w:t>
      </w:r>
      <w:r w:rsidRPr="00B31E0C">
        <w:rPr>
          <w:rFonts w:ascii="Palatino Linotype" w:eastAsia="Palatino Linotype" w:hAnsi="Palatino Linotype" w:cs="Palatino Linotype"/>
          <w:b/>
          <w:sz w:val="24"/>
          <w:szCs w:val="24"/>
        </w:rPr>
        <w:t>SUJETO OBLIGADO</w:t>
      </w:r>
      <w:r w:rsidRPr="00B31E0C">
        <w:rPr>
          <w:rFonts w:ascii="Palatino Linotype" w:eastAsia="Palatino Linotype" w:hAnsi="Palatino Linotype" w:cs="Palatino Linotype"/>
          <w:sz w:val="24"/>
          <w:szCs w:val="24"/>
        </w:rPr>
        <w:t xml:space="preserve">, situación en la que se observa únicamente la participación e interés de los agremiados del Sindicato, motivo por el que no es procedente otorgar la información solicitada mediante el ejercicio de acceso a la información pública por ser únicamente interés de la vida interna del </w:t>
      </w:r>
      <w:r w:rsidRPr="00B31E0C">
        <w:rPr>
          <w:rFonts w:ascii="Palatino Linotype" w:eastAsia="Palatino Linotype" w:hAnsi="Palatino Linotype" w:cs="Palatino Linotype"/>
          <w:b/>
          <w:sz w:val="24"/>
          <w:szCs w:val="24"/>
        </w:rPr>
        <w:t>SUJETO OBLIGADO</w:t>
      </w:r>
      <w:r w:rsidRPr="00B31E0C">
        <w:rPr>
          <w:rFonts w:ascii="Palatino Linotype" w:eastAsia="Palatino Linotype" w:hAnsi="Palatino Linotype" w:cs="Palatino Linotype"/>
          <w:sz w:val="24"/>
          <w:szCs w:val="24"/>
        </w:rPr>
        <w:t>, ya que, son actos que involucran estrictamente a sus agremiados.</w:t>
      </w:r>
    </w:p>
    <w:p w14:paraId="24D2CACB" w14:textId="77777777" w:rsidR="00352EDF" w:rsidRPr="00B31E0C" w:rsidRDefault="00352EDF" w:rsidP="00352EDF">
      <w:pPr>
        <w:autoSpaceDE w:val="0"/>
        <w:autoSpaceDN w:val="0"/>
        <w:adjustRightInd w:val="0"/>
        <w:spacing w:line="360" w:lineRule="auto"/>
        <w:jc w:val="both"/>
        <w:rPr>
          <w:rFonts w:ascii="Palatino Linotype" w:eastAsia="Palatino Linotype" w:hAnsi="Palatino Linotype" w:cs="Palatino Linotype"/>
          <w:sz w:val="24"/>
          <w:szCs w:val="24"/>
        </w:rPr>
      </w:pPr>
    </w:p>
    <w:p w14:paraId="31FF1750" w14:textId="44537406" w:rsidR="006142E4" w:rsidRPr="00B31E0C" w:rsidRDefault="00352EDF" w:rsidP="00352EDF">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B31E0C">
        <w:rPr>
          <w:rFonts w:ascii="Palatino Linotype" w:hAnsi="Palatino Linotype"/>
          <w:sz w:val="24"/>
          <w:szCs w:val="24"/>
        </w:rPr>
        <w:t>En este sentido y una vez analizadas las constancias que obran en el Sistema de Acceso a la Información Pública Mexiquense (SAIMEX) así como la solicitud de información, el acto impugnado y las razones o motivos de inconformidad  este Instituto conforme los principios de Certeza, Eficacia, Imparcialidad, Objetividad y Máxima Publicidad consagrados en el artículo 9 de la Ley de Transparencia Local determinó</w:t>
      </w:r>
      <w:r w:rsidRPr="00B31E0C">
        <w:rPr>
          <w:rFonts w:ascii="Palatino Linotype" w:eastAsia="Palatino Linotype" w:hAnsi="Palatino Linotype" w:cs="Palatino Linotype"/>
          <w:sz w:val="24"/>
          <w:szCs w:val="24"/>
        </w:rPr>
        <w:t xml:space="preserve"> que los motivos de inconformidad planteados por la parte </w:t>
      </w:r>
      <w:r w:rsidRPr="00B31E0C">
        <w:rPr>
          <w:rFonts w:ascii="Palatino Linotype" w:eastAsia="Palatino Linotype" w:hAnsi="Palatino Linotype" w:cs="Palatino Linotype"/>
          <w:b/>
          <w:sz w:val="24"/>
          <w:szCs w:val="24"/>
        </w:rPr>
        <w:t>Recurrente</w:t>
      </w:r>
      <w:r w:rsidRPr="00B31E0C">
        <w:rPr>
          <w:rFonts w:ascii="Palatino Linotype" w:eastAsia="Palatino Linotype" w:hAnsi="Palatino Linotype" w:cs="Palatino Linotype"/>
          <w:sz w:val="24"/>
          <w:szCs w:val="24"/>
        </w:rPr>
        <w:t xml:space="preserve"> resultan infundados; por ello </w:t>
      </w:r>
      <w:r w:rsidRPr="00B31E0C">
        <w:rPr>
          <w:rFonts w:ascii="Palatino Linotype" w:eastAsia="Palatino Linotype" w:hAnsi="Palatino Linotype" w:cs="Palatino Linotype"/>
          <w:b/>
          <w:sz w:val="24"/>
          <w:szCs w:val="24"/>
        </w:rPr>
        <w:t xml:space="preserve">con fundamento en la segunda fracción del artículo 186 </w:t>
      </w:r>
      <w:r w:rsidRPr="00B31E0C">
        <w:rPr>
          <w:rFonts w:ascii="Palatino Linotype" w:eastAsia="Palatino Linotype" w:hAnsi="Palatino Linotype" w:cs="Palatino Linotype"/>
          <w:sz w:val="24"/>
          <w:szCs w:val="24"/>
        </w:rPr>
        <w:t xml:space="preserve">de la Ley de Transparencia y Acceso a la Información Pública del Estado de México y Municipios, se </w:t>
      </w:r>
      <w:r w:rsidRPr="00B31E0C">
        <w:rPr>
          <w:rFonts w:ascii="Palatino Linotype" w:eastAsia="Palatino Linotype" w:hAnsi="Palatino Linotype" w:cs="Palatino Linotype"/>
          <w:b/>
          <w:sz w:val="24"/>
          <w:szCs w:val="24"/>
        </w:rPr>
        <w:t xml:space="preserve">CONFIRMA </w:t>
      </w:r>
      <w:r w:rsidRPr="00B31E0C">
        <w:rPr>
          <w:rFonts w:ascii="Palatino Linotype" w:eastAsia="Palatino Linotype" w:hAnsi="Palatino Linotype" w:cs="Palatino Linotype"/>
          <w:sz w:val="24"/>
          <w:szCs w:val="24"/>
        </w:rPr>
        <w:t xml:space="preserve">la respuesta proporcionada a la solicitud de información número </w:t>
      </w:r>
      <w:r w:rsidRPr="00B31E0C">
        <w:rPr>
          <w:rFonts w:ascii="Palatino Linotype" w:hAnsi="Palatino Linotype"/>
          <w:color w:val="000000"/>
          <w:sz w:val="24"/>
          <w:szCs w:val="24"/>
        </w:rPr>
        <w:t> </w:t>
      </w:r>
      <w:r w:rsidRPr="00B31E0C">
        <w:rPr>
          <w:rFonts w:ascii="Palatino Linotype" w:hAnsi="Palatino Linotype"/>
          <w:b/>
          <w:bCs/>
          <w:sz w:val="24"/>
          <w:szCs w:val="24"/>
        </w:rPr>
        <w:t>00030/SMSEM/IP/2024</w:t>
      </w:r>
      <w:r w:rsidRPr="00B31E0C">
        <w:rPr>
          <w:rFonts w:ascii="Palatino Linotype" w:eastAsia="Palatino Linotype" w:hAnsi="Palatino Linotype" w:cs="Palatino Linotype"/>
          <w:sz w:val="24"/>
          <w:szCs w:val="24"/>
        </w:rPr>
        <w:t xml:space="preserve"> que ha sido materia del presente estudio.</w:t>
      </w:r>
    </w:p>
    <w:p w14:paraId="59F26D2E" w14:textId="515E618B" w:rsidR="00352EDF" w:rsidRPr="00B31E0C" w:rsidRDefault="00120624" w:rsidP="008F46F8">
      <w:pPr>
        <w:autoSpaceDE w:val="0"/>
        <w:autoSpaceDN w:val="0"/>
        <w:adjustRightInd w:val="0"/>
        <w:spacing w:after="0" w:line="360" w:lineRule="auto"/>
        <w:jc w:val="both"/>
        <w:rPr>
          <w:rFonts w:ascii="Palatino Linotype" w:hAnsi="Palatino Linotype" w:cs="Arial"/>
          <w:sz w:val="24"/>
          <w:szCs w:val="24"/>
        </w:rPr>
      </w:pPr>
      <w:r w:rsidRPr="00B31E0C">
        <w:rPr>
          <w:rFonts w:ascii="Palatino Linotype" w:hAnsi="Palatino Linotype" w:cs="Arial"/>
          <w:sz w:val="24"/>
          <w:szCs w:val="24"/>
        </w:rPr>
        <w:t>Por lo antes expuesto y fundado es de resolverse y,</w:t>
      </w:r>
    </w:p>
    <w:p w14:paraId="2CD0F860" w14:textId="77777777" w:rsidR="000A50FF" w:rsidRPr="00B31E0C" w:rsidRDefault="000A50FF" w:rsidP="008F46F8">
      <w:pPr>
        <w:autoSpaceDE w:val="0"/>
        <w:autoSpaceDN w:val="0"/>
        <w:adjustRightInd w:val="0"/>
        <w:spacing w:after="0" w:line="360" w:lineRule="auto"/>
        <w:jc w:val="both"/>
        <w:rPr>
          <w:rFonts w:ascii="Palatino Linotype" w:hAnsi="Palatino Linotype" w:cs="Arial"/>
          <w:sz w:val="24"/>
          <w:szCs w:val="24"/>
        </w:rPr>
      </w:pPr>
    </w:p>
    <w:p w14:paraId="046BA278" w14:textId="77777777" w:rsidR="00120624" w:rsidRPr="00B31E0C" w:rsidRDefault="00120624" w:rsidP="00120624">
      <w:pPr>
        <w:spacing w:after="0" w:line="360" w:lineRule="auto"/>
        <w:ind w:left="426"/>
        <w:jc w:val="center"/>
        <w:rPr>
          <w:rFonts w:ascii="Palatino Linotype" w:eastAsia="Times New Roman" w:hAnsi="Palatino Linotype" w:cs="Times New Roman"/>
          <w:b/>
          <w:color w:val="000000"/>
          <w:sz w:val="28"/>
          <w:szCs w:val="24"/>
          <w:lang w:val="es-ES" w:eastAsia="es-ES"/>
        </w:rPr>
      </w:pPr>
      <w:r w:rsidRPr="00B31E0C">
        <w:rPr>
          <w:rFonts w:ascii="Palatino Linotype" w:eastAsia="Times New Roman" w:hAnsi="Palatino Linotype" w:cs="Times New Roman"/>
          <w:b/>
          <w:color w:val="000000"/>
          <w:sz w:val="28"/>
          <w:szCs w:val="24"/>
          <w:lang w:val="es-ES" w:eastAsia="es-ES"/>
        </w:rPr>
        <w:t>SE    RESUELVE</w:t>
      </w:r>
    </w:p>
    <w:p w14:paraId="30448540" w14:textId="77777777" w:rsidR="00120624" w:rsidRPr="00B31E0C" w:rsidRDefault="00120624" w:rsidP="00120624">
      <w:pPr>
        <w:tabs>
          <w:tab w:val="left" w:pos="8647"/>
        </w:tabs>
        <w:spacing w:after="0" w:line="360" w:lineRule="auto"/>
        <w:ind w:right="51"/>
        <w:jc w:val="both"/>
        <w:rPr>
          <w:rFonts w:ascii="Palatino Linotype" w:hAnsi="Palatino Linotype" w:cs="Arial"/>
          <w:sz w:val="24"/>
          <w:szCs w:val="24"/>
        </w:rPr>
      </w:pPr>
    </w:p>
    <w:p w14:paraId="61D5F7A4" w14:textId="4269E73C" w:rsidR="00352EDF" w:rsidRPr="00B31E0C" w:rsidRDefault="00352EDF" w:rsidP="00352EDF">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r w:rsidRPr="00B31E0C">
        <w:rPr>
          <w:rFonts w:ascii="Palatino Linotype" w:eastAsia="Palatino Linotype" w:hAnsi="Palatino Linotype" w:cs="Palatino Linotype"/>
          <w:b/>
          <w:sz w:val="28"/>
          <w:szCs w:val="28"/>
        </w:rPr>
        <w:t>PRIMERO.</w:t>
      </w:r>
      <w:r w:rsidRPr="00B31E0C">
        <w:rPr>
          <w:rFonts w:ascii="Palatino Linotype" w:eastAsia="Palatino Linotype" w:hAnsi="Palatino Linotype" w:cs="Palatino Linotype"/>
          <w:sz w:val="24"/>
          <w:szCs w:val="24"/>
        </w:rPr>
        <w:t xml:space="preserve"> Se </w:t>
      </w:r>
      <w:r w:rsidRPr="00B31E0C">
        <w:rPr>
          <w:rFonts w:ascii="Palatino Linotype" w:eastAsia="Palatino Linotype" w:hAnsi="Palatino Linotype" w:cs="Palatino Linotype"/>
          <w:b/>
          <w:sz w:val="24"/>
          <w:szCs w:val="24"/>
        </w:rPr>
        <w:t>CONFIRMA</w:t>
      </w:r>
      <w:r w:rsidRPr="00B31E0C">
        <w:rPr>
          <w:rFonts w:ascii="Palatino Linotype" w:eastAsia="Palatino Linotype" w:hAnsi="Palatino Linotype" w:cs="Palatino Linotype"/>
          <w:sz w:val="24"/>
          <w:szCs w:val="24"/>
        </w:rPr>
        <w:t xml:space="preserve"> la respuesta entregada  por el </w:t>
      </w:r>
      <w:r w:rsidRPr="00B31E0C">
        <w:rPr>
          <w:rFonts w:ascii="Palatino Linotype" w:eastAsia="Palatino Linotype" w:hAnsi="Palatino Linotype" w:cs="Palatino Linotype"/>
          <w:b/>
          <w:sz w:val="24"/>
          <w:szCs w:val="24"/>
        </w:rPr>
        <w:t xml:space="preserve">Sujeto Obligado </w:t>
      </w:r>
      <w:r w:rsidRPr="00B31E0C">
        <w:rPr>
          <w:rFonts w:ascii="Palatino Linotype" w:eastAsia="Palatino Linotype" w:hAnsi="Palatino Linotype" w:cs="Palatino Linotype"/>
          <w:sz w:val="24"/>
          <w:szCs w:val="24"/>
        </w:rPr>
        <w:t xml:space="preserve">a la solicitud de información </w:t>
      </w:r>
      <w:r w:rsidRPr="00B31E0C">
        <w:rPr>
          <w:rFonts w:ascii="Palatino Linotype" w:hAnsi="Palatino Linotype"/>
          <w:b/>
          <w:bCs/>
          <w:sz w:val="24"/>
          <w:szCs w:val="24"/>
        </w:rPr>
        <w:t xml:space="preserve"> 00030/SMSEM/IP/2024</w:t>
      </w:r>
      <w:r w:rsidRPr="00B31E0C">
        <w:rPr>
          <w:rFonts w:ascii="Palatino Linotype" w:eastAsia="Palatino Linotype" w:hAnsi="Palatino Linotype" w:cs="Palatino Linotype"/>
          <w:sz w:val="24"/>
          <w:szCs w:val="24"/>
        </w:rPr>
        <w:t xml:space="preserve">  por resultar infundados los motivos de </w:t>
      </w:r>
      <w:r w:rsidRPr="00B31E0C">
        <w:rPr>
          <w:rFonts w:ascii="Palatino Linotype" w:eastAsia="Palatino Linotype" w:hAnsi="Palatino Linotype" w:cs="Palatino Linotype"/>
          <w:sz w:val="24"/>
          <w:szCs w:val="24"/>
        </w:rPr>
        <w:lastRenderedPageBreak/>
        <w:t xml:space="preserve">inconformidad argüidos por la parte </w:t>
      </w:r>
      <w:r w:rsidRPr="00B31E0C">
        <w:rPr>
          <w:rFonts w:ascii="Palatino Linotype" w:eastAsia="Palatino Linotype" w:hAnsi="Palatino Linotype" w:cs="Palatino Linotype"/>
          <w:b/>
          <w:sz w:val="24"/>
          <w:szCs w:val="24"/>
        </w:rPr>
        <w:t>Recurrente</w:t>
      </w:r>
      <w:r w:rsidRPr="00B31E0C">
        <w:rPr>
          <w:rFonts w:ascii="Palatino Linotype" w:eastAsia="Palatino Linotype" w:hAnsi="Palatino Linotype" w:cs="Palatino Linotype"/>
          <w:sz w:val="24"/>
          <w:szCs w:val="24"/>
        </w:rPr>
        <w:t>, en términos del considerando</w:t>
      </w:r>
      <w:r w:rsidRPr="00B31E0C">
        <w:rPr>
          <w:rFonts w:ascii="Palatino Linotype" w:eastAsia="Palatino Linotype" w:hAnsi="Palatino Linotype" w:cs="Palatino Linotype"/>
          <w:b/>
          <w:sz w:val="24"/>
          <w:szCs w:val="24"/>
        </w:rPr>
        <w:t xml:space="preserve"> CUARTO </w:t>
      </w:r>
      <w:r w:rsidRPr="00B31E0C">
        <w:rPr>
          <w:rFonts w:ascii="Palatino Linotype" w:eastAsia="Palatino Linotype" w:hAnsi="Palatino Linotype" w:cs="Palatino Linotype"/>
          <w:sz w:val="24"/>
          <w:szCs w:val="24"/>
        </w:rPr>
        <w:t xml:space="preserve">de la presente resolución. </w:t>
      </w:r>
    </w:p>
    <w:p w14:paraId="688A377A" w14:textId="77777777" w:rsidR="00352EDF" w:rsidRPr="00B31E0C" w:rsidRDefault="00352EDF" w:rsidP="00352EDF">
      <w:pPr>
        <w:pBdr>
          <w:top w:val="nil"/>
          <w:left w:val="nil"/>
          <w:bottom w:val="nil"/>
          <w:right w:val="nil"/>
          <w:between w:val="nil"/>
        </w:pBdr>
        <w:spacing w:line="360" w:lineRule="auto"/>
        <w:jc w:val="both"/>
        <w:rPr>
          <w:rFonts w:ascii="Palatino Linotype" w:eastAsia="Palatino Linotype" w:hAnsi="Palatino Linotype" w:cs="Palatino Linotype"/>
          <w:sz w:val="28"/>
          <w:szCs w:val="28"/>
        </w:rPr>
      </w:pPr>
    </w:p>
    <w:p w14:paraId="197F288D" w14:textId="77777777" w:rsidR="00352EDF" w:rsidRPr="00B31E0C" w:rsidRDefault="00352EDF" w:rsidP="00352EDF">
      <w:pPr>
        <w:pBdr>
          <w:top w:val="nil"/>
          <w:left w:val="nil"/>
          <w:bottom w:val="nil"/>
          <w:right w:val="nil"/>
          <w:between w:val="nil"/>
        </w:pBdr>
        <w:spacing w:line="360" w:lineRule="auto"/>
        <w:jc w:val="both"/>
        <w:rPr>
          <w:rFonts w:ascii="Palatino Linotype" w:hAnsi="Palatino Linotype" w:cs="Arial"/>
          <w:i/>
          <w:sz w:val="24"/>
          <w:szCs w:val="24"/>
        </w:rPr>
      </w:pPr>
      <w:r w:rsidRPr="00B31E0C">
        <w:rPr>
          <w:rFonts w:ascii="Palatino Linotype" w:eastAsia="Palatino Linotype" w:hAnsi="Palatino Linotype" w:cs="Palatino Linotype"/>
          <w:b/>
          <w:sz w:val="28"/>
          <w:szCs w:val="28"/>
        </w:rPr>
        <w:t>SEGUNDO.</w:t>
      </w:r>
      <w:r w:rsidRPr="00B31E0C">
        <w:rPr>
          <w:rFonts w:ascii="Palatino Linotype" w:eastAsia="Palatino Linotype" w:hAnsi="Palatino Linotype" w:cs="Palatino Linotype"/>
          <w:b/>
          <w:sz w:val="24"/>
          <w:szCs w:val="24"/>
        </w:rPr>
        <w:t xml:space="preserve"> </w:t>
      </w:r>
      <w:r w:rsidRPr="00B31E0C">
        <w:rPr>
          <w:rFonts w:ascii="Palatino Linotype" w:hAnsi="Palatino Linotype" w:cs="Arial"/>
          <w:b/>
          <w:sz w:val="24"/>
          <w:szCs w:val="24"/>
        </w:rPr>
        <w:t>Notifíquese</w:t>
      </w:r>
      <w:r w:rsidRPr="00B31E0C">
        <w:rPr>
          <w:rFonts w:ascii="Palatino Linotype" w:eastAsia="Palatino Linotype" w:hAnsi="Palatino Linotype" w:cs="Palatino Linotype"/>
          <w:b/>
          <w:sz w:val="24"/>
          <w:szCs w:val="24"/>
        </w:rPr>
        <w:t xml:space="preserve">, </w:t>
      </w:r>
      <w:r w:rsidRPr="00B31E0C">
        <w:rPr>
          <w:rFonts w:ascii="Palatino Linotype" w:eastAsia="Palatino Linotype" w:hAnsi="Palatino Linotype" w:cs="Palatino Linotype"/>
          <w:sz w:val="24"/>
          <w:szCs w:val="24"/>
        </w:rPr>
        <w:t>vía Sistema de Acceso a la Información Mexiquense (</w:t>
      </w:r>
      <w:r w:rsidRPr="00B31E0C">
        <w:rPr>
          <w:rFonts w:ascii="Palatino Linotype" w:eastAsia="Palatino Linotype" w:hAnsi="Palatino Linotype" w:cs="Palatino Linotype"/>
          <w:b/>
          <w:sz w:val="24"/>
          <w:szCs w:val="24"/>
        </w:rPr>
        <w:t>SAIMEX),</w:t>
      </w:r>
      <w:r w:rsidRPr="00B31E0C">
        <w:rPr>
          <w:rFonts w:ascii="Palatino Linotype" w:eastAsia="Palatino Linotype" w:hAnsi="Palatino Linotype" w:cs="Palatino Linotype"/>
          <w:sz w:val="24"/>
          <w:szCs w:val="24"/>
        </w:rPr>
        <w:t xml:space="preserve"> la presente resolución al Titular de la Unidad de Transparencia del </w:t>
      </w:r>
      <w:r w:rsidRPr="00B31E0C">
        <w:rPr>
          <w:rFonts w:ascii="Palatino Linotype" w:eastAsia="Palatino Linotype" w:hAnsi="Palatino Linotype" w:cs="Palatino Linotype"/>
          <w:b/>
          <w:sz w:val="24"/>
          <w:szCs w:val="24"/>
        </w:rPr>
        <w:t>SUJETO OBLIGADO.</w:t>
      </w:r>
    </w:p>
    <w:p w14:paraId="3E436BE9" w14:textId="77777777" w:rsidR="00352EDF" w:rsidRPr="00B31E0C" w:rsidRDefault="00352EDF" w:rsidP="00352EDF">
      <w:pPr>
        <w:spacing w:line="360" w:lineRule="auto"/>
        <w:jc w:val="both"/>
        <w:rPr>
          <w:rFonts w:ascii="Palatino Linotype" w:hAnsi="Palatino Linotype" w:cs="Arial"/>
          <w:sz w:val="24"/>
          <w:szCs w:val="24"/>
          <w:lang w:eastAsia="es-ES"/>
        </w:rPr>
      </w:pPr>
    </w:p>
    <w:p w14:paraId="3B8F9672" w14:textId="77777777" w:rsidR="00352EDF" w:rsidRPr="00B31E0C" w:rsidRDefault="00352EDF" w:rsidP="00352EDF">
      <w:pPr>
        <w:spacing w:line="360" w:lineRule="auto"/>
        <w:jc w:val="both"/>
        <w:rPr>
          <w:rFonts w:ascii="Palatino Linotype" w:hAnsi="Palatino Linotype" w:cs="Arial"/>
          <w:sz w:val="24"/>
          <w:szCs w:val="24"/>
        </w:rPr>
      </w:pPr>
      <w:r w:rsidRPr="00B31E0C">
        <w:rPr>
          <w:rFonts w:ascii="Palatino Linotype" w:eastAsia="Palatino Linotype" w:hAnsi="Palatino Linotype" w:cs="Palatino Linotype"/>
          <w:b/>
          <w:sz w:val="28"/>
          <w:szCs w:val="28"/>
        </w:rPr>
        <w:t>TERCERO.</w:t>
      </w:r>
      <w:r w:rsidRPr="00B31E0C">
        <w:rPr>
          <w:rFonts w:ascii="Palatino Linotype" w:eastAsia="Palatino Linotype" w:hAnsi="Palatino Linotype" w:cs="Palatino Linotype"/>
          <w:b/>
          <w:sz w:val="24"/>
          <w:szCs w:val="24"/>
        </w:rPr>
        <w:t xml:space="preserve"> </w:t>
      </w:r>
      <w:r w:rsidRPr="00B31E0C">
        <w:rPr>
          <w:rFonts w:ascii="Palatino Linotype" w:hAnsi="Palatino Linotype" w:cs="Arial"/>
          <w:b/>
          <w:sz w:val="24"/>
          <w:szCs w:val="24"/>
          <w:lang w:val="es-ES" w:eastAsia="es-ES"/>
        </w:rPr>
        <w:t>Notifíquese</w:t>
      </w:r>
      <w:r w:rsidRPr="00B31E0C">
        <w:rPr>
          <w:rFonts w:ascii="Palatino Linotype" w:hAnsi="Palatino Linotype" w:cs="Arial"/>
          <w:sz w:val="24"/>
          <w:szCs w:val="24"/>
          <w:lang w:val="es-ES" w:eastAsia="es-ES"/>
        </w:rPr>
        <w:t xml:space="preserve"> </w:t>
      </w:r>
      <w:r w:rsidRPr="00B31E0C">
        <w:rPr>
          <w:rFonts w:ascii="Palatino Linotype" w:hAnsi="Palatino Linotype" w:cs="Arial"/>
          <w:b/>
          <w:sz w:val="24"/>
          <w:szCs w:val="24"/>
          <w:lang w:val="es-ES" w:eastAsia="es-ES"/>
        </w:rPr>
        <w:t>a la Recurrente</w:t>
      </w:r>
      <w:r w:rsidRPr="00B31E0C">
        <w:rPr>
          <w:rFonts w:ascii="Palatino Linotype" w:hAnsi="Palatino Linotype" w:cs="Arial"/>
          <w:sz w:val="24"/>
          <w:szCs w:val="24"/>
          <w:lang w:val="es-ES" w:eastAsia="es-ES"/>
        </w:rPr>
        <w:t xml:space="preserve"> a través del </w:t>
      </w:r>
      <w:r w:rsidRPr="00B31E0C">
        <w:rPr>
          <w:rFonts w:ascii="Palatino Linotype" w:eastAsia="Palatino Linotype" w:hAnsi="Palatino Linotype" w:cs="Palatino Linotype"/>
          <w:sz w:val="24"/>
          <w:szCs w:val="24"/>
        </w:rPr>
        <w:t>Sistema de Acceso a la Información Mexiquense</w:t>
      </w:r>
      <w:r w:rsidRPr="00B31E0C">
        <w:rPr>
          <w:rFonts w:ascii="Palatino Linotype" w:hAnsi="Palatino Linotype" w:cs="Arial"/>
          <w:sz w:val="24"/>
          <w:szCs w:val="24"/>
          <w:lang w:val="es-ES" w:eastAsia="es-ES"/>
        </w:rPr>
        <w:t xml:space="preserve"> (</w:t>
      </w:r>
      <w:r w:rsidRPr="00B31E0C">
        <w:rPr>
          <w:rFonts w:ascii="Palatino Linotype" w:hAnsi="Palatino Linotype" w:cs="Arial"/>
          <w:b/>
          <w:sz w:val="24"/>
          <w:szCs w:val="24"/>
          <w:lang w:val="es-ES" w:eastAsia="es-ES"/>
        </w:rPr>
        <w:t>SAIMEX),</w:t>
      </w:r>
      <w:r w:rsidRPr="00B31E0C">
        <w:rPr>
          <w:rFonts w:ascii="Palatino Linotype" w:hAnsi="Palatino Linotype" w:cs="Arial"/>
          <w:sz w:val="24"/>
          <w:szCs w:val="24"/>
          <w:lang w:val="es-ES" w:eastAsia="es-ES"/>
        </w:rPr>
        <w:t xml:space="preserve">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1E7E0555" w14:textId="77777777" w:rsidR="008F46F8" w:rsidRPr="00B31E0C" w:rsidRDefault="008F46F8" w:rsidP="006142E4">
      <w:pPr>
        <w:spacing w:line="360" w:lineRule="auto"/>
        <w:jc w:val="both"/>
        <w:rPr>
          <w:rFonts w:ascii="Palatino Linotype" w:eastAsiaTheme="minorEastAsia" w:hAnsi="Palatino Linotype" w:cs="Arial"/>
          <w:lang w:val="es-ES_tradnl"/>
        </w:rPr>
      </w:pPr>
    </w:p>
    <w:p w14:paraId="4CFDD3F2" w14:textId="0CCF491F" w:rsidR="00CB0E35" w:rsidRPr="00B31E0C" w:rsidRDefault="00CB0E35" w:rsidP="00CB0E35">
      <w:pPr>
        <w:spacing w:after="0" w:line="360" w:lineRule="auto"/>
        <w:jc w:val="both"/>
        <w:rPr>
          <w:rFonts w:ascii="Palatino Linotype" w:eastAsia="Times New Roman" w:hAnsi="Palatino Linotype" w:cs="Arial"/>
          <w:sz w:val="24"/>
          <w:szCs w:val="24"/>
          <w:lang w:val="es-ES_tradnl" w:eastAsia="es-MX"/>
        </w:rPr>
      </w:pPr>
      <w:r w:rsidRPr="00B31E0C">
        <w:rPr>
          <w:rFonts w:ascii="Palatino Linotype" w:eastAsia="Times New Roman" w:hAnsi="Palatino Linotype" w:cs="Arial"/>
          <w:sz w:val="24"/>
          <w:szCs w:val="24"/>
          <w:lang w:val="es-ES_tradnl" w:eastAsia="es-MX"/>
        </w:rPr>
        <w:t xml:space="preserve">ASÍ LO RESUELVE, POR </w:t>
      </w:r>
      <w:r w:rsidRPr="00B31E0C">
        <w:rPr>
          <w:rFonts w:ascii="Palatino Linotype" w:eastAsia="Times New Roman" w:hAnsi="Palatino Linotype" w:cs="Arial"/>
          <w:b/>
          <w:sz w:val="24"/>
          <w:szCs w:val="24"/>
          <w:lang w:val="es-ES_tradnl" w:eastAsia="es-MX"/>
        </w:rPr>
        <w:t>UNANIMIDAD DE VOTOS</w:t>
      </w:r>
      <w:r w:rsidRPr="00B31E0C">
        <w:rPr>
          <w:rFonts w:ascii="Palatino Linotype" w:eastAsia="Times New Roman" w:hAnsi="Palatino Linotype" w:cs="Arial"/>
          <w:sz w:val="24"/>
          <w:szCs w:val="24"/>
          <w:lang w:val="es-ES_tradnl" w:eastAsia="es-MX"/>
        </w:rPr>
        <w:t xml:space="preserve"> EL PLENO DEL</w:t>
      </w:r>
      <w:r w:rsidRPr="00B31E0C">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B31E0C">
        <w:rPr>
          <w:rFonts w:ascii="Palatino Linotype" w:eastAsia="Times New Roman" w:hAnsi="Palatino Linotype" w:cs="Arial"/>
          <w:sz w:val="24"/>
          <w:szCs w:val="24"/>
          <w:lang w:val="es-ES_tradnl" w:eastAsia="es-MX"/>
        </w:rPr>
        <w:t>, CONFORMADO POR LOS COMISIONADOS JOSÉ MARTÍNEZ VILCHIS, MARÍA DEL ROSARIO MEJÍA AYALA, SHARON CRISTINA MORALES MARTÍNEZ, LUIS GUSTAVO PARRA NORIEGA Y GUADALUPE RAMÍREZ PEÑA, EN LA</w:t>
      </w:r>
      <w:r w:rsidRPr="00B31E0C">
        <w:rPr>
          <w:rFonts w:ascii="Palatino Linotype" w:eastAsia="Times New Roman" w:hAnsi="Palatino Linotype" w:cs="Arial"/>
          <w:sz w:val="24"/>
          <w:szCs w:val="24"/>
          <w:lang w:val="es-419" w:eastAsia="es-MX"/>
        </w:rPr>
        <w:t xml:space="preserve"> </w:t>
      </w:r>
      <w:r w:rsidR="00C47C71" w:rsidRPr="00B31E0C">
        <w:rPr>
          <w:rFonts w:ascii="Palatino Linotype" w:eastAsia="Times New Roman" w:hAnsi="Palatino Linotype" w:cs="Arial"/>
          <w:b/>
          <w:sz w:val="24"/>
          <w:szCs w:val="24"/>
          <w:lang w:val="es-419" w:eastAsia="es-MX"/>
        </w:rPr>
        <w:t xml:space="preserve">TRIGÉSIMA SÉPTIMA </w:t>
      </w:r>
      <w:r w:rsidRPr="00B31E0C">
        <w:rPr>
          <w:rFonts w:ascii="Palatino Linotype" w:eastAsia="Times New Roman" w:hAnsi="Palatino Linotype" w:cs="Arial"/>
          <w:b/>
          <w:sz w:val="24"/>
          <w:szCs w:val="24"/>
          <w:lang w:val="es-419" w:eastAsia="es-MX"/>
        </w:rPr>
        <w:t xml:space="preserve"> SESIÓN ORDINARIA CELEBRADA EL </w:t>
      </w:r>
      <w:r w:rsidR="00DB3AFC" w:rsidRPr="00B31E0C">
        <w:rPr>
          <w:rFonts w:ascii="Palatino Linotype" w:eastAsia="Times New Roman" w:hAnsi="Palatino Linotype" w:cs="Arial"/>
          <w:b/>
          <w:sz w:val="24"/>
          <w:szCs w:val="24"/>
          <w:lang w:val="es-419" w:eastAsia="es-MX"/>
        </w:rPr>
        <w:t>DIECISÉ</w:t>
      </w:r>
      <w:r w:rsidR="00C47C71" w:rsidRPr="00B31E0C">
        <w:rPr>
          <w:rFonts w:ascii="Palatino Linotype" w:eastAsia="Times New Roman" w:hAnsi="Palatino Linotype" w:cs="Arial"/>
          <w:b/>
          <w:sz w:val="24"/>
          <w:szCs w:val="24"/>
          <w:lang w:val="es-419" w:eastAsia="es-MX"/>
        </w:rPr>
        <w:t>IS DE OCTUBRE</w:t>
      </w:r>
      <w:r w:rsidR="00CA24DA" w:rsidRPr="00B31E0C">
        <w:rPr>
          <w:rFonts w:ascii="Palatino Linotype" w:eastAsia="Times New Roman" w:hAnsi="Palatino Linotype" w:cs="Arial"/>
          <w:b/>
          <w:sz w:val="24"/>
          <w:szCs w:val="24"/>
          <w:lang w:val="es-419" w:eastAsia="es-MX"/>
        </w:rPr>
        <w:t xml:space="preserve"> </w:t>
      </w:r>
      <w:r w:rsidRPr="00B31E0C">
        <w:rPr>
          <w:rFonts w:ascii="Palatino Linotype" w:eastAsia="Times New Roman" w:hAnsi="Palatino Linotype" w:cs="Arial"/>
          <w:b/>
          <w:sz w:val="24"/>
          <w:szCs w:val="24"/>
          <w:lang w:val="es-419" w:eastAsia="es-MX"/>
        </w:rPr>
        <w:t xml:space="preserve">DE DOS MIL </w:t>
      </w:r>
      <w:r w:rsidRPr="00B31E0C">
        <w:rPr>
          <w:rFonts w:ascii="Palatino Linotype" w:eastAsia="Times New Roman" w:hAnsi="Palatino Linotype" w:cs="Arial"/>
          <w:b/>
          <w:sz w:val="24"/>
          <w:szCs w:val="24"/>
          <w:lang w:val="es-419" w:eastAsia="es-MX"/>
        </w:rPr>
        <w:lastRenderedPageBreak/>
        <w:t>VEINTICUATRO</w:t>
      </w:r>
      <w:r w:rsidRPr="00B31E0C">
        <w:rPr>
          <w:rFonts w:ascii="Palatino Linotype" w:eastAsia="Times New Roman" w:hAnsi="Palatino Linotype" w:cs="Arial"/>
          <w:sz w:val="24"/>
          <w:szCs w:val="24"/>
          <w:lang w:val="es-ES_tradnl" w:eastAsia="es-MX"/>
        </w:rPr>
        <w:t>, ANTE EL SECRETARIO TÉCNICO D</w:t>
      </w:r>
      <w:r w:rsidR="00DB3AFC" w:rsidRPr="00B31E0C">
        <w:rPr>
          <w:rFonts w:ascii="Palatino Linotype" w:eastAsia="Times New Roman" w:hAnsi="Palatino Linotype" w:cs="Arial"/>
          <w:sz w:val="24"/>
          <w:szCs w:val="24"/>
          <w:lang w:val="es-ES_tradnl" w:eastAsia="es-MX"/>
        </w:rPr>
        <w:t>EL PLENO, ALEXIS TAPIA RAMÍREZ.</w:t>
      </w:r>
      <w:r w:rsidRPr="00B31E0C">
        <w:rPr>
          <w:rFonts w:ascii="Palatino Linotype" w:eastAsia="Times New Roman" w:hAnsi="Palatino Linotype" w:cs="Arial"/>
          <w:sz w:val="24"/>
          <w:szCs w:val="24"/>
          <w:lang w:val="es-ES_tradnl" w:eastAsia="es-MX"/>
        </w:rPr>
        <w:t>---------------------------------------------------------------------------------------------------------------------------------------------------------------------------------------------------------------------------</w:t>
      </w:r>
    </w:p>
    <w:p w14:paraId="40B8CA4C" w14:textId="68E7AE41" w:rsidR="00CB0E35" w:rsidRPr="00B31E0C" w:rsidRDefault="00DB3AFC" w:rsidP="00CB0E35">
      <w:pPr>
        <w:spacing w:after="0" w:line="360" w:lineRule="auto"/>
        <w:jc w:val="both"/>
        <w:rPr>
          <w:rFonts w:ascii="Palatino Linotype" w:eastAsia="Times New Roman" w:hAnsi="Palatino Linotype" w:cs="Arial"/>
          <w:sz w:val="24"/>
          <w:szCs w:val="24"/>
          <w:lang w:val="es-ES_tradnl" w:eastAsia="es-MX"/>
        </w:rPr>
      </w:pPr>
      <w:r w:rsidRPr="00B31E0C">
        <w:rPr>
          <w:rFonts w:ascii="Palatino Linotype" w:eastAsia="Times New Roman" w:hAnsi="Palatino Linotype" w:cs="Arial"/>
          <w:sz w:val="24"/>
          <w:szCs w:val="24"/>
          <w:lang w:val="es-ES_tradnl" w:eastAsia="es-MX"/>
        </w:rPr>
        <w:t>---------------------------------------------------------------------------------------------------------------------------------------------------------------------------------------------------------------------------------------------------------------------------------------------------------------------------------------------------------------------------------------------------------------------------------------------------------------------------------------------------------------------------------------------------------------------------------------------------------------------------------------------------------------------------------------------------------------------------------------------------------------------------------------------------------------------------------------------------</w:t>
      </w:r>
    </w:p>
    <w:p w14:paraId="01832152" w14:textId="392E528A" w:rsidR="00CB0E35" w:rsidRPr="00F444C4" w:rsidRDefault="00DB3AFC" w:rsidP="00CB0E35">
      <w:pPr>
        <w:spacing w:after="0" w:line="360" w:lineRule="auto"/>
        <w:jc w:val="both"/>
        <w:rPr>
          <w:rFonts w:ascii="Palatino Linotype" w:eastAsia="Times New Roman" w:hAnsi="Palatino Linotype" w:cs="Arial"/>
          <w:sz w:val="20"/>
          <w:lang w:val="es-ES_tradnl" w:eastAsia="es-MX"/>
        </w:rPr>
      </w:pPr>
      <w:r w:rsidRPr="00B31E0C">
        <w:rPr>
          <w:rFonts w:ascii="Palatino Linotype" w:eastAsia="Times New Roman" w:hAnsi="Palatino Linotype" w:cs="Arial"/>
          <w:sz w:val="24"/>
          <w:szCs w:val="24"/>
          <w:lang w:val="es-ES_tradnl" w:eastAsia="es-MX"/>
        </w:rPr>
        <w:t>---------------------------------------------------------------------------------------------------------------------------------------------------------------------------------------------------------------------------------------------------------------------------------------------------------------------------------------------------------------------------------------------------------------------------------------------------------------------------------------------------------------------------------------------------------------------------------------------------------------------------------------------------------------------------------------------------------------------------------------------------------------------------------------------------------------------------------------------------------------------------------------------------------------------------------------------------------------------------------------------------------------------------------------------------------------------------------------------------------------------------------------------------------------------------------------------------------------------------------------------------------------------------------------------------------------------------------------------------------------------------------------------------------------------------------------------------------------------------------------------------------------------------------------------------------------------------------</w:t>
      </w:r>
      <w:r w:rsidR="00CB0E35" w:rsidRPr="00B31E0C">
        <w:rPr>
          <w:rFonts w:ascii="Palatino Linotype" w:eastAsia="Times New Roman" w:hAnsi="Palatino Linotype" w:cs="Arial"/>
          <w:sz w:val="20"/>
          <w:lang w:val="es-ES_tradnl" w:eastAsia="es-MX"/>
        </w:rPr>
        <w:t>JMV/CCR/NJMB</w:t>
      </w:r>
      <w:bookmarkStart w:id="0" w:name="_GoBack"/>
      <w:bookmarkEnd w:id="0"/>
    </w:p>
    <w:p w14:paraId="1EA20A60" w14:textId="77777777" w:rsidR="00CB0E35" w:rsidRPr="00F444C4" w:rsidRDefault="00CB0E35" w:rsidP="00CB0E35">
      <w:pPr>
        <w:spacing w:after="0" w:line="360" w:lineRule="auto"/>
        <w:jc w:val="both"/>
        <w:rPr>
          <w:rFonts w:ascii="Palatino Linotype" w:eastAsia="Times New Roman" w:hAnsi="Palatino Linotype" w:cs="Arial"/>
          <w:sz w:val="20"/>
          <w:lang w:val="es-ES_tradnl" w:eastAsia="es-MX"/>
        </w:rPr>
      </w:pPr>
    </w:p>
    <w:p w14:paraId="4974D892" w14:textId="77777777" w:rsidR="00CB0E35" w:rsidRPr="00F444C4" w:rsidRDefault="00CB0E35" w:rsidP="00CB0E35">
      <w:pPr>
        <w:spacing w:after="0" w:line="360" w:lineRule="auto"/>
        <w:jc w:val="both"/>
        <w:rPr>
          <w:rFonts w:ascii="Palatino Linotype" w:eastAsia="Times New Roman" w:hAnsi="Palatino Linotype" w:cs="Arial"/>
          <w:sz w:val="20"/>
          <w:lang w:val="es-ES_tradnl" w:eastAsia="es-MX"/>
        </w:rPr>
      </w:pPr>
    </w:p>
    <w:p w14:paraId="22A53A43" w14:textId="77777777" w:rsidR="00CB0E35" w:rsidRPr="00F444C4" w:rsidRDefault="00CB0E35" w:rsidP="00CB0E3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7B8D6A3" w14:textId="77777777" w:rsidR="00CB0E35" w:rsidRPr="00F444C4" w:rsidRDefault="00CB0E35" w:rsidP="00CB0E3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90EEAD4" w14:textId="77777777" w:rsidR="00CB0E35" w:rsidRPr="00F444C4" w:rsidRDefault="00CB0E35" w:rsidP="00CB0E3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C53A905" w14:textId="77777777" w:rsidR="00CB0E35" w:rsidRPr="00F444C4" w:rsidRDefault="00CB0E35" w:rsidP="00CB0E3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0881523" w14:textId="77777777" w:rsidR="00CB0E35" w:rsidRPr="00F444C4" w:rsidRDefault="00CB0E35" w:rsidP="00CB0E3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F9F9DE8" w14:textId="77777777" w:rsidR="00CB0E35" w:rsidRPr="00F444C4" w:rsidRDefault="00CB0E35" w:rsidP="00CB0E3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39799DFB" w14:textId="77777777" w:rsidR="00CB0E35" w:rsidRPr="00F444C4" w:rsidRDefault="00CB0E35" w:rsidP="00CB0E3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9AE71B7" w14:textId="77777777" w:rsidR="00CB0E35" w:rsidRPr="00F444C4" w:rsidRDefault="00CB0E35" w:rsidP="00CB0E3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44D308F" w14:textId="77777777" w:rsidR="00CB0E35" w:rsidRPr="00F444C4" w:rsidRDefault="00CB0E35" w:rsidP="00CB0E35">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04C7E78" w14:textId="77777777" w:rsidR="00CB0E35" w:rsidRPr="00F444C4" w:rsidRDefault="00CB0E35" w:rsidP="00CB0E35">
      <w:pPr>
        <w:spacing w:after="0" w:line="360" w:lineRule="auto"/>
        <w:jc w:val="both"/>
        <w:rPr>
          <w:rFonts w:ascii="Palatino Linotype" w:eastAsia="Times New Roman" w:hAnsi="Palatino Linotype" w:cs="Calibri"/>
          <w:sz w:val="24"/>
          <w:lang w:val="es-ES_tradnl" w:eastAsia="es-MX"/>
        </w:rPr>
      </w:pPr>
    </w:p>
    <w:p w14:paraId="319C94FD" w14:textId="77777777" w:rsidR="00CB0E35" w:rsidRPr="00F444C4" w:rsidRDefault="00CB0E35" w:rsidP="00CB0E35">
      <w:pPr>
        <w:spacing w:after="0" w:line="360" w:lineRule="auto"/>
        <w:jc w:val="both"/>
        <w:rPr>
          <w:rFonts w:ascii="Palatino Linotype" w:eastAsia="Times New Roman" w:hAnsi="Palatino Linotype" w:cs="Calibri"/>
          <w:sz w:val="24"/>
          <w:lang w:val="es-ES_tradnl" w:eastAsia="es-MX"/>
        </w:rPr>
      </w:pPr>
    </w:p>
    <w:p w14:paraId="5F0C8E1E" w14:textId="77777777" w:rsidR="00CB0E35" w:rsidRPr="00F444C4" w:rsidRDefault="00CB0E35" w:rsidP="00CB0E35">
      <w:pPr>
        <w:spacing w:after="0" w:line="360" w:lineRule="auto"/>
        <w:jc w:val="both"/>
        <w:rPr>
          <w:rFonts w:ascii="Palatino Linotype" w:eastAsia="Times New Roman" w:hAnsi="Palatino Linotype" w:cs="Calibri"/>
          <w:sz w:val="24"/>
          <w:lang w:val="es-ES_tradnl" w:eastAsia="es-MX"/>
        </w:rPr>
      </w:pPr>
    </w:p>
    <w:p w14:paraId="7FB4F76D" w14:textId="77777777" w:rsidR="00CB0E35" w:rsidRPr="00F444C4" w:rsidRDefault="00CB0E35" w:rsidP="00CB0E35">
      <w:pPr>
        <w:spacing w:after="0" w:line="360" w:lineRule="auto"/>
        <w:jc w:val="both"/>
        <w:rPr>
          <w:rFonts w:ascii="Palatino Linotype" w:eastAsia="Times New Roman" w:hAnsi="Palatino Linotype" w:cs="Calibri"/>
          <w:sz w:val="24"/>
          <w:lang w:val="es-ES_tradnl" w:eastAsia="es-MX"/>
        </w:rPr>
      </w:pPr>
    </w:p>
    <w:p w14:paraId="5C850B54" w14:textId="77777777" w:rsidR="00CB0E35" w:rsidRDefault="00CB0E35" w:rsidP="00CB0E35">
      <w:pPr>
        <w:spacing w:line="360" w:lineRule="auto"/>
      </w:pPr>
    </w:p>
    <w:p w14:paraId="771083BB" w14:textId="77777777" w:rsidR="00CB0E35" w:rsidRDefault="00CB0E35" w:rsidP="00CB0E35">
      <w:pPr>
        <w:spacing w:line="360" w:lineRule="auto"/>
      </w:pPr>
    </w:p>
    <w:p w14:paraId="4F9AA48E" w14:textId="77777777" w:rsidR="00CB0E35" w:rsidRDefault="00CB0E35" w:rsidP="00CB0E35">
      <w:pPr>
        <w:spacing w:line="360" w:lineRule="auto"/>
      </w:pPr>
    </w:p>
    <w:p w14:paraId="7AA7ACBB" w14:textId="77777777" w:rsidR="00CB0E35" w:rsidRDefault="00CB0E35" w:rsidP="00CB0E35">
      <w:pPr>
        <w:spacing w:line="360" w:lineRule="auto"/>
      </w:pPr>
    </w:p>
    <w:p w14:paraId="0D9A7746" w14:textId="77777777" w:rsidR="00CB0E35" w:rsidRDefault="00CB0E35" w:rsidP="00CB0E35">
      <w:pPr>
        <w:spacing w:line="360" w:lineRule="auto"/>
      </w:pPr>
    </w:p>
    <w:p w14:paraId="79DE7D49" w14:textId="77777777" w:rsidR="00CB0E35" w:rsidRDefault="00CB0E35" w:rsidP="00CB0E35"/>
    <w:p w14:paraId="677956F3" w14:textId="77777777" w:rsidR="00CB0E35" w:rsidRDefault="00CB0E35" w:rsidP="00CB0E35"/>
    <w:p w14:paraId="27694B89" w14:textId="77777777" w:rsidR="00CB0E35" w:rsidRDefault="00CB0E35"/>
    <w:sectPr w:rsidR="00CB0E35" w:rsidSect="00CB0E35">
      <w:headerReference w:type="even" r:id="rId9"/>
      <w:headerReference w:type="default" r:id="rId10"/>
      <w:footerReference w:type="default" r:id="rId11"/>
      <w:headerReference w:type="first" r:id="rId12"/>
      <w:footerReference w:type="first" r:id="rId13"/>
      <w:pgSz w:w="12240" w:h="15840"/>
      <w:pgMar w:top="2977" w:right="1134" w:bottom="1191" w:left="1752" w:header="709" w:footer="709" w:gutter="0"/>
      <w:cols w:space="708"/>
      <w:titlePg/>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60E1D1" w16cex:dateUtc="2024-10-08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8F5F58" w16cid:durableId="6860E1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1BFBD" w14:textId="77777777" w:rsidR="00B25571" w:rsidRDefault="00B25571" w:rsidP="00CB0E35">
      <w:pPr>
        <w:spacing w:after="0" w:line="240" w:lineRule="auto"/>
      </w:pPr>
      <w:r>
        <w:separator/>
      </w:r>
    </w:p>
  </w:endnote>
  <w:endnote w:type="continuationSeparator" w:id="0">
    <w:p w14:paraId="1806F10D" w14:textId="77777777" w:rsidR="00B25571" w:rsidRDefault="00B25571" w:rsidP="00CB0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D2EEE" w14:textId="77777777" w:rsidR="001310E7" w:rsidRPr="00871A91" w:rsidRDefault="001310E7" w:rsidP="00E57310">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31E0C">
      <w:rPr>
        <w:rFonts w:ascii="Palatino Linotype" w:hAnsi="Palatino Linotype"/>
        <w:b/>
        <w:bCs/>
        <w:noProof/>
        <w:sz w:val="20"/>
      </w:rPr>
      <w:t>21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31E0C">
      <w:rPr>
        <w:rFonts w:ascii="Palatino Linotype" w:hAnsi="Palatino Linotype"/>
        <w:b/>
        <w:bCs/>
        <w:noProof/>
        <w:sz w:val="20"/>
      </w:rPr>
      <w:t>26</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FC2C6" w14:textId="77777777" w:rsidR="001310E7" w:rsidRPr="00871A91" w:rsidRDefault="001310E7" w:rsidP="00E57310">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B31E0C">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B31E0C">
      <w:rPr>
        <w:rFonts w:ascii="Palatino Linotype" w:hAnsi="Palatino Linotype"/>
        <w:b/>
        <w:bCs/>
        <w:noProof/>
        <w:sz w:val="20"/>
      </w:rPr>
      <w:t>26</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D809F" w14:textId="77777777" w:rsidR="00B25571" w:rsidRDefault="00B25571" w:rsidP="00CB0E35">
      <w:pPr>
        <w:spacing w:after="0" w:line="240" w:lineRule="auto"/>
      </w:pPr>
      <w:r>
        <w:separator/>
      </w:r>
    </w:p>
  </w:footnote>
  <w:footnote w:type="continuationSeparator" w:id="0">
    <w:p w14:paraId="48C4C75B" w14:textId="77777777" w:rsidR="00B25571" w:rsidRDefault="00B25571" w:rsidP="00CB0E35">
      <w:pPr>
        <w:spacing w:after="0" w:line="240" w:lineRule="auto"/>
      </w:pPr>
      <w:r>
        <w:continuationSeparator/>
      </w:r>
    </w:p>
  </w:footnote>
  <w:footnote w:id="1">
    <w:p w14:paraId="615CBD96" w14:textId="77777777" w:rsidR="00352EDF" w:rsidRPr="00481AAF" w:rsidRDefault="00352EDF" w:rsidP="00352EDF">
      <w:pPr>
        <w:spacing w:line="240" w:lineRule="auto"/>
        <w:rPr>
          <w:rFonts w:eastAsia="Times New Roman"/>
          <w:b/>
          <w:bCs/>
          <w:i/>
          <w:sz w:val="20"/>
          <w:szCs w:val="20"/>
        </w:rPr>
      </w:pPr>
      <w:r>
        <w:rPr>
          <w:rStyle w:val="Refdenotaalpie"/>
        </w:rPr>
        <w:footnoteRef/>
      </w:r>
      <w:r>
        <w:t xml:space="preserve"> </w:t>
      </w:r>
      <w:r w:rsidRPr="00946E1F">
        <w:rPr>
          <w:b/>
          <w:bCs/>
          <w:i/>
          <w:sz w:val="20"/>
          <w:szCs w:val="20"/>
        </w:rPr>
        <w:t xml:space="preserve">IMPROCEDENCIA Y SOBRESEIMIENTO EN EL JUICIO DE AMPARO. LAS CAUSAS PREVISTAS EN LOS ARTÍCULOS 73 Y 74 DE LA LEY DE LA MATERIA, RESPECTIVAMENTE, NO SON INCOMPATIBLES CON EL ARTÍCULO 25.1 DE LA CONVENCIÓN AMERICANA SOBRE </w:t>
      </w:r>
      <w:r w:rsidRPr="00481AAF">
        <w:rPr>
          <w:b/>
          <w:bCs/>
          <w:i/>
          <w:sz w:val="20"/>
          <w:szCs w:val="20"/>
        </w:rPr>
        <w:t>DERECHOS HUMANOS.</w:t>
      </w:r>
    </w:p>
    <w:p w14:paraId="3DE21AC7" w14:textId="77777777" w:rsidR="00352EDF" w:rsidRPr="00946E1F" w:rsidRDefault="00352EDF" w:rsidP="00352EDF">
      <w:pPr>
        <w:spacing w:line="240" w:lineRule="auto"/>
        <w:rPr>
          <w:i/>
          <w:sz w:val="20"/>
          <w:szCs w:val="20"/>
        </w:rPr>
      </w:pPr>
      <w:r w:rsidRPr="00481AAF">
        <w:rPr>
          <w:i/>
          <w:sz w:val="20"/>
          <w:szCs w:val="20"/>
        </w:rPr>
        <w:t>Del examen de compatibilidad de los artículos</w:t>
      </w:r>
      <w:r w:rsidRPr="00481AAF">
        <w:rPr>
          <w:rStyle w:val="apple-converted-space"/>
          <w:i/>
          <w:sz w:val="20"/>
          <w:szCs w:val="20"/>
        </w:rPr>
        <w:t> </w:t>
      </w:r>
      <w:hyperlink r:id="rId1" w:history="1">
        <w:r w:rsidRPr="00481AAF">
          <w:rPr>
            <w:rStyle w:val="Hipervnculo"/>
            <w:i/>
          </w:rPr>
          <w:t>73 y 74 de la Ley de Amparo</w:t>
        </w:r>
      </w:hyperlink>
      <w:r w:rsidRPr="00481AAF">
        <w:rPr>
          <w:rStyle w:val="apple-converted-space"/>
          <w:i/>
          <w:sz w:val="20"/>
          <w:szCs w:val="20"/>
        </w:rPr>
        <w:t> </w:t>
      </w:r>
      <w:r w:rsidRPr="00481AAF">
        <w:rPr>
          <w:i/>
          <w:sz w:val="20"/>
          <w:szCs w:val="20"/>
        </w:rPr>
        <w:t>con el artículo</w:t>
      </w:r>
      <w:r w:rsidRPr="00481AAF">
        <w:rPr>
          <w:rStyle w:val="apple-converted-space"/>
          <w:i/>
          <w:sz w:val="20"/>
          <w:szCs w:val="20"/>
        </w:rPr>
        <w:t> </w:t>
      </w:r>
      <w:hyperlink r:id="rId2" w:history="1">
        <w:r w:rsidRPr="00481AAF">
          <w:rPr>
            <w:rStyle w:val="Hipervnculo"/>
            <w:i/>
          </w:rPr>
          <w:t>25.1 de la Convención Americana sobre Derechos Humanos</w:t>
        </w:r>
      </w:hyperlink>
      <w:r w:rsidRPr="00481AAF">
        <w:rPr>
          <w:rStyle w:val="apple-converted-space"/>
          <w:i/>
          <w:sz w:val="20"/>
          <w:szCs w:val="20"/>
        </w:rPr>
        <w:t> </w:t>
      </w:r>
      <w:r w:rsidRPr="00481AAF">
        <w:rPr>
          <w:b/>
          <w:i/>
          <w:sz w:val="20"/>
          <w:szCs w:val="20"/>
          <w:u w:val="single"/>
        </w:rPr>
        <w:t xml:space="preserve">no se advierte que el derecho interno desatienda los estándares que pretenden proteger los derechos humanos en dicho tratado, por regular causas de improcedencia y sobreseimiento que impiden abordar el estudio de fondo del asunto en el juicio </w:t>
      </w:r>
      <w:r w:rsidRPr="00946E1F">
        <w:rPr>
          <w:b/>
          <w:i/>
          <w:sz w:val="20"/>
          <w:szCs w:val="20"/>
          <w:u w:val="single"/>
        </w:rPr>
        <w:t>de amparo,</w:t>
      </w:r>
      <w:r w:rsidRPr="00946E1F">
        <w:rPr>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1A09C" w14:textId="77777777" w:rsidR="001310E7" w:rsidRDefault="00B31E0C">
    <w:pPr>
      <w:pStyle w:val="Encabezado"/>
    </w:pPr>
    <w:r>
      <w:rPr>
        <w:noProof/>
        <w:lang w:val="es-MX" w:eastAsia="es-MX"/>
      </w:rPr>
      <w:pict w14:anchorId="1DD09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alt="" style="position:absolute;left:0;text-align:left;margin-left:0;margin-top:0;width:609.4pt;height:793.75pt;z-index:-25165875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310E7" w:rsidRPr="00B17577" w14:paraId="1C1A84AD" w14:textId="77777777" w:rsidTr="00E57310">
      <w:trPr>
        <w:trHeight w:val="227"/>
      </w:trPr>
      <w:tc>
        <w:tcPr>
          <w:tcW w:w="5103" w:type="dxa"/>
          <w:hideMark/>
        </w:tcPr>
        <w:p w14:paraId="3D551BE5" w14:textId="77777777" w:rsidR="001310E7" w:rsidRPr="00F70BDE" w:rsidRDefault="001310E7" w:rsidP="00E57310">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051BF1DE" w14:textId="3059EB14" w:rsidR="001310E7" w:rsidRPr="00F70BDE" w:rsidRDefault="001310E7" w:rsidP="00E57310">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Pr>
              <w:rFonts w:ascii="Palatino Linotype" w:hAnsi="Palatino Linotype" w:cs="Arial"/>
              <w:b/>
              <w:bCs/>
              <w:sz w:val="24"/>
              <w:szCs w:val="24"/>
            </w:rPr>
            <w:t>5650/INFOEM/IP/RR/2024</w:t>
          </w:r>
        </w:p>
      </w:tc>
    </w:tr>
    <w:tr w:rsidR="001310E7" w14:paraId="4048F402" w14:textId="77777777" w:rsidTr="00E57310">
      <w:trPr>
        <w:trHeight w:val="242"/>
      </w:trPr>
      <w:tc>
        <w:tcPr>
          <w:tcW w:w="5103" w:type="dxa"/>
          <w:hideMark/>
        </w:tcPr>
        <w:p w14:paraId="4060AF13" w14:textId="77777777" w:rsidR="001310E7" w:rsidRPr="00F70BDE" w:rsidRDefault="001310E7" w:rsidP="00E57310">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582937A7" w14:textId="66A65B95" w:rsidR="001310E7" w:rsidRPr="00F70BDE" w:rsidRDefault="001310E7" w:rsidP="00051BBB">
          <w:pPr>
            <w:spacing w:after="120" w:line="240" w:lineRule="auto"/>
            <w:ind w:left="-81" w:right="71"/>
            <w:jc w:val="right"/>
            <w:rPr>
              <w:rFonts w:ascii="Palatino Linotype" w:hAnsi="Palatino Linotype" w:cs="Arial"/>
              <w:sz w:val="24"/>
              <w:szCs w:val="24"/>
            </w:rPr>
          </w:pPr>
          <w:r w:rsidRPr="00C7332B">
            <w:rPr>
              <w:rFonts w:ascii="Palatino Linotype" w:hAnsi="Palatino Linotype"/>
              <w:b/>
              <w:bCs/>
              <w:color w:val="000000"/>
              <w:sz w:val="24"/>
              <w:szCs w:val="24"/>
            </w:rPr>
            <w:t>Sindicato de Maestros al Servicio del Estado de México</w:t>
          </w:r>
        </w:p>
      </w:tc>
    </w:tr>
    <w:tr w:rsidR="001310E7" w:rsidRPr="00F63239" w14:paraId="44D3EB7E" w14:textId="77777777" w:rsidTr="00E57310">
      <w:trPr>
        <w:trHeight w:val="342"/>
      </w:trPr>
      <w:tc>
        <w:tcPr>
          <w:tcW w:w="5103" w:type="dxa"/>
          <w:hideMark/>
        </w:tcPr>
        <w:p w14:paraId="49C5D19C" w14:textId="77777777" w:rsidR="001310E7" w:rsidRPr="00F70BDE" w:rsidRDefault="001310E7" w:rsidP="00E57310">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45072231" w14:textId="77777777" w:rsidR="001310E7" w:rsidRPr="00F70BDE" w:rsidRDefault="001310E7" w:rsidP="00E57310">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3DB78772" w14:textId="77777777" w:rsidR="001310E7" w:rsidRPr="00F70BDE" w:rsidRDefault="001310E7" w:rsidP="00E57310">
          <w:pPr>
            <w:spacing w:after="120" w:line="240" w:lineRule="auto"/>
            <w:ind w:left="-486" w:right="71" w:firstLine="567"/>
            <w:jc w:val="right"/>
            <w:rPr>
              <w:rFonts w:ascii="Palatino Linotype" w:hAnsi="Palatino Linotype" w:cs="Arial"/>
              <w:sz w:val="24"/>
              <w:szCs w:val="24"/>
            </w:rPr>
          </w:pPr>
        </w:p>
      </w:tc>
    </w:tr>
  </w:tbl>
  <w:p w14:paraId="10FE1AC4" w14:textId="77777777" w:rsidR="001310E7" w:rsidRPr="00871A91" w:rsidRDefault="00B31E0C">
    <w:pPr>
      <w:pStyle w:val="Encabezado"/>
      <w:rPr>
        <w:sz w:val="2"/>
      </w:rPr>
    </w:pPr>
    <w:r>
      <w:rPr>
        <w:noProof/>
        <w:lang w:val="es-MX" w:eastAsia="es-MX"/>
      </w:rPr>
      <w:pict w14:anchorId="662F2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alt="" style="position:absolute;left:0;text-align:left;margin-left:-81.55pt;margin-top:-142.95pt;width:609.4pt;height:793.75pt;z-index:-251657728;mso-wrap-edited:f;mso-width-percent:0;mso-height-percent:0;mso-position-horizontal-relative:margin;mso-position-vertical-relative:margin;mso-width-percent:0;mso-height-percent:0" o:allowincell="f">
          <v:imagedata r:id="rId1" o:title=""/>
          <w10:wrap anchorx="margin" anchory="margin"/>
        </v:shape>
      </w:pict>
    </w:r>
    <w:r w:rsidR="001310E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1310E7" w:rsidRPr="00F70BDE" w14:paraId="334A1918" w14:textId="77777777" w:rsidTr="00E57310">
      <w:trPr>
        <w:trHeight w:val="227"/>
      </w:trPr>
      <w:tc>
        <w:tcPr>
          <w:tcW w:w="5103" w:type="dxa"/>
          <w:hideMark/>
        </w:tcPr>
        <w:p w14:paraId="23E1C27C" w14:textId="77777777" w:rsidR="001310E7" w:rsidRPr="00F70BDE" w:rsidRDefault="001310E7" w:rsidP="00E57310">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26EED40F" w14:textId="57CA91C3" w:rsidR="001310E7" w:rsidRPr="00F70BDE" w:rsidRDefault="001310E7" w:rsidP="00E57310">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05650/INFOEM/IP/RR/2024</w:t>
          </w:r>
        </w:p>
      </w:tc>
    </w:tr>
    <w:tr w:rsidR="001310E7" w:rsidRPr="00F70BDE" w14:paraId="20CE12B1" w14:textId="77777777" w:rsidTr="00E57310">
      <w:trPr>
        <w:trHeight w:val="227"/>
      </w:trPr>
      <w:tc>
        <w:tcPr>
          <w:tcW w:w="5103" w:type="dxa"/>
        </w:tcPr>
        <w:p w14:paraId="3CB178CC" w14:textId="77777777" w:rsidR="001310E7" w:rsidRPr="00F70BDE" w:rsidRDefault="001310E7" w:rsidP="00E57310">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7F740418" w14:textId="7E01845C" w:rsidR="001310E7" w:rsidRPr="00C7332B" w:rsidRDefault="001310E7" w:rsidP="00D5026B">
          <w:pPr>
            <w:tabs>
              <w:tab w:val="left" w:pos="3315"/>
            </w:tabs>
            <w:spacing w:after="120" w:line="240" w:lineRule="auto"/>
            <w:ind w:left="-486" w:right="68" w:firstLine="558"/>
            <w:jc w:val="right"/>
            <w:rPr>
              <w:rFonts w:ascii="Palatino Linotype" w:hAnsi="Palatino Linotype" w:cs="Arial"/>
              <w:b/>
              <w:bCs/>
              <w:sz w:val="24"/>
              <w:szCs w:val="24"/>
            </w:rPr>
          </w:pPr>
          <w:r>
            <w:rPr>
              <w:rFonts w:ascii="Palatino Linotype" w:hAnsi="Palatino Linotype"/>
              <w:b/>
              <w:bCs/>
              <w:color w:val="000000"/>
              <w:sz w:val="24"/>
              <w:szCs w:val="24"/>
            </w:rPr>
            <w:t xml:space="preserve">       </w:t>
          </w:r>
          <w:r w:rsidR="00D5026B">
            <w:rPr>
              <w:rFonts w:ascii="Palatino Linotype" w:hAnsi="Palatino Linotype"/>
              <w:b/>
              <w:bCs/>
              <w:color w:val="000000"/>
              <w:sz w:val="24"/>
              <w:szCs w:val="24"/>
            </w:rPr>
            <w:t>XXXXXXXXXXXXXXXXXX</w:t>
          </w:r>
          <w:r w:rsidRPr="00C7332B">
            <w:rPr>
              <w:rFonts w:ascii="Palatino Linotype" w:hAnsi="Palatino Linotype" w:cs="Arial"/>
              <w:b/>
              <w:bCs/>
              <w:sz w:val="24"/>
              <w:szCs w:val="24"/>
            </w:rPr>
            <w:tab/>
          </w:r>
        </w:p>
      </w:tc>
    </w:tr>
    <w:tr w:rsidR="001310E7" w:rsidRPr="00F70BDE" w14:paraId="28C3FBD3" w14:textId="77777777" w:rsidTr="00E57310">
      <w:trPr>
        <w:trHeight w:val="242"/>
      </w:trPr>
      <w:tc>
        <w:tcPr>
          <w:tcW w:w="5103" w:type="dxa"/>
          <w:hideMark/>
        </w:tcPr>
        <w:p w14:paraId="1CAFE173" w14:textId="77777777" w:rsidR="001310E7" w:rsidRPr="00F70BDE" w:rsidRDefault="001310E7" w:rsidP="00E57310">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2268C7C1" w14:textId="044A8485" w:rsidR="001310E7" w:rsidRPr="00056169" w:rsidRDefault="001310E7" w:rsidP="00051BBB">
          <w:pPr>
            <w:spacing w:after="120" w:line="240" w:lineRule="auto"/>
            <w:ind w:left="-70" w:right="68"/>
            <w:jc w:val="right"/>
            <w:rPr>
              <w:rFonts w:ascii="Palatino Linotype" w:hAnsi="Palatino Linotype" w:cs="Arial"/>
              <w:sz w:val="24"/>
              <w:szCs w:val="24"/>
            </w:rPr>
          </w:pPr>
          <w:r w:rsidRPr="00C7332B">
            <w:rPr>
              <w:rFonts w:ascii="Palatino Linotype" w:hAnsi="Palatino Linotype"/>
              <w:b/>
              <w:bCs/>
              <w:color w:val="000000"/>
              <w:sz w:val="24"/>
              <w:szCs w:val="24"/>
            </w:rPr>
            <w:t>Sindicato de Maestros al Servicio del Estado de México</w:t>
          </w:r>
        </w:p>
      </w:tc>
    </w:tr>
    <w:tr w:rsidR="001310E7" w:rsidRPr="00F70BDE" w14:paraId="164BD731" w14:textId="77777777" w:rsidTr="00E57310">
      <w:trPr>
        <w:trHeight w:val="342"/>
      </w:trPr>
      <w:tc>
        <w:tcPr>
          <w:tcW w:w="5103" w:type="dxa"/>
          <w:hideMark/>
        </w:tcPr>
        <w:p w14:paraId="01A096C9" w14:textId="77777777" w:rsidR="001310E7" w:rsidRPr="00F70BDE" w:rsidRDefault="001310E7" w:rsidP="00E57310">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08C55B4A" w14:textId="77777777" w:rsidR="001310E7" w:rsidRPr="00F70BDE" w:rsidRDefault="001310E7" w:rsidP="00E57310">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768B1F58" w14:textId="77777777" w:rsidR="001310E7" w:rsidRPr="00871A91" w:rsidRDefault="001310E7">
    <w:pPr>
      <w:pStyle w:val="Encabezado"/>
      <w:rPr>
        <w:sz w:val="2"/>
      </w:rPr>
    </w:pPr>
    <w:r>
      <w:rPr>
        <w:noProof/>
        <w:lang w:val="es-MX" w:eastAsia="es-MX"/>
      </w:rPr>
      <w:drawing>
        <wp:anchor distT="0" distB="0" distL="114300" distR="114300" simplePos="0" relativeHeight="251656704" behindDoc="1" locked="0" layoutInCell="0" allowOverlap="1" wp14:anchorId="4ABA82FA" wp14:editId="30F8345A">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66F"/>
    <w:multiLevelType w:val="multilevel"/>
    <w:tmpl w:val="523C304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122D9"/>
    <w:multiLevelType w:val="hybridMultilevel"/>
    <w:tmpl w:val="EAE02660"/>
    <w:lvl w:ilvl="0" w:tplc="44CC9F54">
      <w:start w:val="1"/>
      <w:numFmt w:val="bullet"/>
      <w:lvlText w:val=""/>
      <w:lvlJc w:val="left"/>
      <w:pPr>
        <w:ind w:left="720" w:hanging="360"/>
      </w:pPr>
      <w:rPr>
        <w:rFonts w:ascii="Symbol" w:eastAsiaTheme="minorHAnsi" w:hAnsi="Symbol" w:cs="Arial" w:hint="default"/>
        <w:i w:val="0"/>
        <w:sz w:val="17"/>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9A3549"/>
    <w:multiLevelType w:val="multilevel"/>
    <w:tmpl w:val="C1D49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E9777F"/>
    <w:multiLevelType w:val="hybridMultilevel"/>
    <w:tmpl w:val="128E16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i w:val="0"/>
      </w:rPr>
    </w:lvl>
    <w:lvl w:ilvl="2" w:tplc="FFFFFFFF">
      <w:start w:val="1"/>
      <w:numFmt w:val="lowerRoman"/>
      <w:lvlText w:val="%3."/>
      <w:lvlJc w:val="right"/>
      <w:pPr>
        <w:ind w:left="2160" w:hanging="180"/>
      </w:pPr>
    </w:lvl>
    <w:lvl w:ilvl="3" w:tplc="FFFFFFFF">
      <w:start w:val="1"/>
      <w:numFmt w:val="upperRoman"/>
      <w:lvlText w:val="%4."/>
      <w:lvlJc w:val="left"/>
      <w:pPr>
        <w:ind w:left="3240" w:hanging="720"/>
      </w:pPr>
      <w:rPr>
        <w:rFonts w:hint="default"/>
      </w:rPr>
    </w:lvl>
    <w:lvl w:ilvl="4" w:tplc="FFFFFFFF">
      <w:start w:val="1"/>
      <w:numFmt w:val="lowerLetter"/>
      <w:lvlText w:val="%5."/>
      <w:lvlJc w:val="left"/>
      <w:pPr>
        <w:ind w:left="3600" w:hanging="360"/>
      </w:pPr>
    </w:lvl>
    <w:lvl w:ilvl="5" w:tplc="FFFFFFFF">
      <w:start w:val="1"/>
      <w:numFmt w:val="bullet"/>
      <w:lvlText w:val="-"/>
      <w:lvlJc w:val="left"/>
      <w:pPr>
        <w:ind w:left="4500" w:hanging="360"/>
      </w:pPr>
      <w:rPr>
        <w:rFonts w:ascii="Palatino Linotype" w:eastAsiaTheme="minorHAnsi" w:hAnsi="Palatino Linotype" w:cstheme="minorBidi"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906513"/>
    <w:multiLevelType w:val="hybridMultilevel"/>
    <w:tmpl w:val="A94C4882"/>
    <w:lvl w:ilvl="0" w:tplc="080A0001">
      <w:start w:val="1"/>
      <w:numFmt w:val="bullet"/>
      <w:lvlText w:val=""/>
      <w:lvlJc w:val="left"/>
      <w:pPr>
        <w:ind w:left="1065" w:hanging="360"/>
      </w:pPr>
      <w:rPr>
        <w:rFonts w:ascii="Symbol" w:hAnsi="Symbo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6" w15:restartNumberingAfterBreak="0">
    <w:nsid w:val="116222C6"/>
    <w:multiLevelType w:val="hybridMultilevel"/>
    <w:tmpl w:val="976CA26A"/>
    <w:lvl w:ilvl="0" w:tplc="080A000F">
      <w:start w:val="1"/>
      <w:numFmt w:val="decimal"/>
      <w:lvlText w:val="%1."/>
      <w:lvlJc w:val="left"/>
      <w:pPr>
        <w:ind w:left="720" w:hanging="360"/>
      </w:pPr>
      <w:rPr>
        <w:rFonts w:hint="default"/>
      </w:rPr>
    </w:lvl>
    <w:lvl w:ilvl="1" w:tplc="A15CC698">
      <w:start w:val="1"/>
      <w:numFmt w:val="bullet"/>
      <w:lvlText w:val="-"/>
      <w:lvlJc w:val="left"/>
      <w:pPr>
        <w:ind w:left="1440" w:hanging="360"/>
      </w:pPr>
      <w:rPr>
        <w:rFonts w:ascii="Palatino Linotype" w:eastAsiaTheme="minorHAnsi" w:hAnsi="Palatino Linotype" w:cs="Arial" w:hint="default"/>
        <w:color w:val="auto"/>
      </w:rPr>
    </w:lvl>
    <w:lvl w:ilvl="2" w:tplc="080A001B">
      <w:start w:val="1"/>
      <w:numFmt w:val="lowerRoman"/>
      <w:lvlText w:val="%3."/>
      <w:lvlJc w:val="right"/>
      <w:pPr>
        <w:ind w:left="2160" w:hanging="180"/>
      </w:pPr>
    </w:lvl>
    <w:lvl w:ilvl="3" w:tplc="4D5AD616">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5B60E6"/>
    <w:multiLevelType w:val="hybridMultilevel"/>
    <w:tmpl w:val="945AE288"/>
    <w:lvl w:ilvl="0" w:tplc="71C2A5D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16DB76E3"/>
    <w:multiLevelType w:val="hybridMultilevel"/>
    <w:tmpl w:val="505C2D72"/>
    <w:lvl w:ilvl="0" w:tplc="A8F8DA80">
      <w:start w:val="1"/>
      <w:numFmt w:val="upp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2E2DF5"/>
    <w:multiLevelType w:val="hybridMultilevel"/>
    <w:tmpl w:val="5CCA19CC"/>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AC94936"/>
    <w:multiLevelType w:val="hybridMultilevel"/>
    <w:tmpl w:val="28F6CED8"/>
    <w:lvl w:ilvl="0" w:tplc="E690DB8C">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15:restartNumberingAfterBreak="0">
    <w:nsid w:val="1CA63D7F"/>
    <w:multiLevelType w:val="multilevel"/>
    <w:tmpl w:val="F5045D8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1BE3484"/>
    <w:multiLevelType w:val="hybridMultilevel"/>
    <w:tmpl w:val="7396A426"/>
    <w:lvl w:ilvl="0" w:tplc="362C81BC">
      <w:start w:val="755"/>
      <w:numFmt w:val="bullet"/>
      <w:lvlText w:val=""/>
      <w:lvlJc w:val="left"/>
      <w:pPr>
        <w:ind w:left="420" w:hanging="360"/>
      </w:pPr>
      <w:rPr>
        <w:rFonts w:ascii="Symbol" w:eastAsia="Times New Roman" w:hAnsi="Symbol" w:cs="Palatino Linotype" w:hint="default"/>
        <w:b w:val="0"/>
        <w:i w:val="0"/>
        <w:color w:val="000000"/>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3" w15:restartNumberingAfterBreak="0">
    <w:nsid w:val="23C02B5F"/>
    <w:multiLevelType w:val="hybridMultilevel"/>
    <w:tmpl w:val="47A4D520"/>
    <w:lvl w:ilvl="0" w:tplc="080A001B">
      <w:start w:val="1"/>
      <w:numFmt w:val="lowerRoman"/>
      <w:lvlText w:val="%1."/>
      <w:lvlJc w:val="right"/>
      <w:pPr>
        <w:ind w:left="2340" w:hanging="360"/>
      </w:p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14" w15:restartNumberingAfterBreak="0">
    <w:nsid w:val="257A6751"/>
    <w:multiLevelType w:val="hybridMultilevel"/>
    <w:tmpl w:val="E36EAA5C"/>
    <w:lvl w:ilvl="0" w:tplc="7644AFA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5E634C2"/>
    <w:multiLevelType w:val="hybridMultilevel"/>
    <w:tmpl w:val="F706300C"/>
    <w:lvl w:ilvl="0" w:tplc="27901D3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15:restartNumberingAfterBreak="0">
    <w:nsid w:val="2762238F"/>
    <w:multiLevelType w:val="hybridMultilevel"/>
    <w:tmpl w:val="62CE0998"/>
    <w:lvl w:ilvl="0" w:tplc="ECD8C4C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7F23BC4"/>
    <w:multiLevelType w:val="hybridMultilevel"/>
    <w:tmpl w:val="105ABB5A"/>
    <w:lvl w:ilvl="0" w:tplc="045477CA">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8" w15:restartNumberingAfterBreak="0">
    <w:nsid w:val="29E61C08"/>
    <w:multiLevelType w:val="hybridMultilevel"/>
    <w:tmpl w:val="2EF6EEA4"/>
    <w:lvl w:ilvl="0" w:tplc="2D8230E6">
      <w:start w:val="1"/>
      <w:numFmt w:val="upperRoman"/>
      <w:lvlText w:val="%1."/>
      <w:lvlJc w:val="left"/>
      <w:pPr>
        <w:ind w:left="2184" w:hanging="720"/>
      </w:pPr>
      <w:rPr>
        <w:rFonts w:hint="default"/>
      </w:rPr>
    </w:lvl>
    <w:lvl w:ilvl="1" w:tplc="080A0019" w:tentative="1">
      <w:start w:val="1"/>
      <w:numFmt w:val="lowerLetter"/>
      <w:lvlText w:val="%2."/>
      <w:lvlJc w:val="left"/>
      <w:pPr>
        <w:ind w:left="2544" w:hanging="360"/>
      </w:pPr>
    </w:lvl>
    <w:lvl w:ilvl="2" w:tplc="080A001B" w:tentative="1">
      <w:start w:val="1"/>
      <w:numFmt w:val="lowerRoman"/>
      <w:lvlText w:val="%3."/>
      <w:lvlJc w:val="right"/>
      <w:pPr>
        <w:ind w:left="3264" w:hanging="180"/>
      </w:pPr>
    </w:lvl>
    <w:lvl w:ilvl="3" w:tplc="080A000F" w:tentative="1">
      <w:start w:val="1"/>
      <w:numFmt w:val="decimal"/>
      <w:lvlText w:val="%4."/>
      <w:lvlJc w:val="left"/>
      <w:pPr>
        <w:ind w:left="3984" w:hanging="360"/>
      </w:pPr>
    </w:lvl>
    <w:lvl w:ilvl="4" w:tplc="080A0019" w:tentative="1">
      <w:start w:val="1"/>
      <w:numFmt w:val="lowerLetter"/>
      <w:lvlText w:val="%5."/>
      <w:lvlJc w:val="left"/>
      <w:pPr>
        <w:ind w:left="4704" w:hanging="360"/>
      </w:pPr>
    </w:lvl>
    <w:lvl w:ilvl="5" w:tplc="080A001B" w:tentative="1">
      <w:start w:val="1"/>
      <w:numFmt w:val="lowerRoman"/>
      <w:lvlText w:val="%6."/>
      <w:lvlJc w:val="right"/>
      <w:pPr>
        <w:ind w:left="5424" w:hanging="180"/>
      </w:pPr>
    </w:lvl>
    <w:lvl w:ilvl="6" w:tplc="080A000F" w:tentative="1">
      <w:start w:val="1"/>
      <w:numFmt w:val="decimal"/>
      <w:lvlText w:val="%7."/>
      <w:lvlJc w:val="left"/>
      <w:pPr>
        <w:ind w:left="6144" w:hanging="360"/>
      </w:pPr>
    </w:lvl>
    <w:lvl w:ilvl="7" w:tplc="080A0019" w:tentative="1">
      <w:start w:val="1"/>
      <w:numFmt w:val="lowerLetter"/>
      <w:lvlText w:val="%8."/>
      <w:lvlJc w:val="left"/>
      <w:pPr>
        <w:ind w:left="6864" w:hanging="360"/>
      </w:pPr>
    </w:lvl>
    <w:lvl w:ilvl="8" w:tplc="080A001B" w:tentative="1">
      <w:start w:val="1"/>
      <w:numFmt w:val="lowerRoman"/>
      <w:lvlText w:val="%9."/>
      <w:lvlJc w:val="right"/>
      <w:pPr>
        <w:ind w:left="7584" w:hanging="180"/>
      </w:pPr>
    </w:lvl>
  </w:abstractNum>
  <w:abstractNum w:abstractNumId="19" w15:restartNumberingAfterBreak="0">
    <w:nsid w:val="2B9E142A"/>
    <w:multiLevelType w:val="hybridMultilevel"/>
    <w:tmpl w:val="5B1E27CA"/>
    <w:lvl w:ilvl="0" w:tplc="4FA6E4F6">
      <w:start w:val="1"/>
      <w:numFmt w:val="upperRoman"/>
      <w:lvlText w:val="%1."/>
      <w:lvlJc w:val="left"/>
      <w:pPr>
        <w:ind w:left="2181" w:hanging="720"/>
      </w:pPr>
      <w:rPr>
        <w:rFonts w:hint="default"/>
      </w:rPr>
    </w:lvl>
    <w:lvl w:ilvl="1" w:tplc="080A0019" w:tentative="1">
      <w:start w:val="1"/>
      <w:numFmt w:val="lowerLetter"/>
      <w:lvlText w:val="%2."/>
      <w:lvlJc w:val="left"/>
      <w:pPr>
        <w:ind w:left="2541" w:hanging="360"/>
      </w:pPr>
    </w:lvl>
    <w:lvl w:ilvl="2" w:tplc="080A001B" w:tentative="1">
      <w:start w:val="1"/>
      <w:numFmt w:val="lowerRoman"/>
      <w:lvlText w:val="%3."/>
      <w:lvlJc w:val="right"/>
      <w:pPr>
        <w:ind w:left="3261" w:hanging="180"/>
      </w:pPr>
    </w:lvl>
    <w:lvl w:ilvl="3" w:tplc="080A000F" w:tentative="1">
      <w:start w:val="1"/>
      <w:numFmt w:val="decimal"/>
      <w:lvlText w:val="%4."/>
      <w:lvlJc w:val="left"/>
      <w:pPr>
        <w:ind w:left="3981" w:hanging="360"/>
      </w:pPr>
    </w:lvl>
    <w:lvl w:ilvl="4" w:tplc="080A0019" w:tentative="1">
      <w:start w:val="1"/>
      <w:numFmt w:val="lowerLetter"/>
      <w:lvlText w:val="%5."/>
      <w:lvlJc w:val="left"/>
      <w:pPr>
        <w:ind w:left="4701" w:hanging="360"/>
      </w:pPr>
    </w:lvl>
    <w:lvl w:ilvl="5" w:tplc="080A001B" w:tentative="1">
      <w:start w:val="1"/>
      <w:numFmt w:val="lowerRoman"/>
      <w:lvlText w:val="%6."/>
      <w:lvlJc w:val="right"/>
      <w:pPr>
        <w:ind w:left="5421" w:hanging="180"/>
      </w:pPr>
    </w:lvl>
    <w:lvl w:ilvl="6" w:tplc="080A000F" w:tentative="1">
      <w:start w:val="1"/>
      <w:numFmt w:val="decimal"/>
      <w:lvlText w:val="%7."/>
      <w:lvlJc w:val="left"/>
      <w:pPr>
        <w:ind w:left="6141" w:hanging="360"/>
      </w:pPr>
    </w:lvl>
    <w:lvl w:ilvl="7" w:tplc="080A0019" w:tentative="1">
      <w:start w:val="1"/>
      <w:numFmt w:val="lowerLetter"/>
      <w:lvlText w:val="%8."/>
      <w:lvlJc w:val="left"/>
      <w:pPr>
        <w:ind w:left="6861" w:hanging="360"/>
      </w:pPr>
    </w:lvl>
    <w:lvl w:ilvl="8" w:tplc="080A001B" w:tentative="1">
      <w:start w:val="1"/>
      <w:numFmt w:val="lowerRoman"/>
      <w:lvlText w:val="%9."/>
      <w:lvlJc w:val="right"/>
      <w:pPr>
        <w:ind w:left="7581" w:hanging="180"/>
      </w:pPr>
    </w:lvl>
  </w:abstractNum>
  <w:abstractNum w:abstractNumId="20" w15:restartNumberingAfterBreak="0">
    <w:nsid w:val="30283AAA"/>
    <w:multiLevelType w:val="hybridMultilevel"/>
    <w:tmpl w:val="46521598"/>
    <w:lvl w:ilvl="0" w:tplc="080A000F">
      <w:start w:val="1"/>
      <w:numFmt w:val="decimal"/>
      <w:lvlText w:val="%1."/>
      <w:lvlJc w:val="left"/>
      <w:pPr>
        <w:ind w:left="720" w:hanging="360"/>
      </w:pPr>
      <w:rPr>
        <w:rFonts w:hint="default"/>
      </w:rPr>
    </w:lvl>
    <w:lvl w:ilvl="1" w:tplc="A8F8DA80">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501DA4"/>
    <w:multiLevelType w:val="hybridMultilevel"/>
    <w:tmpl w:val="7B5E4C10"/>
    <w:lvl w:ilvl="0" w:tplc="FC1A0544">
      <w:start w:val="1"/>
      <w:numFmt w:val="decimal"/>
      <w:lvlText w:val="%1."/>
      <w:lvlJc w:val="left"/>
      <w:pPr>
        <w:ind w:left="2340" w:hanging="360"/>
      </w:pPr>
      <w:rPr>
        <w:rFonts w:hint="default"/>
      </w:r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22"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3" w15:restartNumberingAfterBreak="0">
    <w:nsid w:val="32471B51"/>
    <w:multiLevelType w:val="hybridMultilevel"/>
    <w:tmpl w:val="D474E040"/>
    <w:lvl w:ilvl="0" w:tplc="3D2E649A">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2924562"/>
    <w:multiLevelType w:val="hybridMultilevel"/>
    <w:tmpl w:val="128E16B6"/>
    <w:lvl w:ilvl="0" w:tplc="080A000F">
      <w:start w:val="1"/>
      <w:numFmt w:val="decimal"/>
      <w:lvlText w:val="%1."/>
      <w:lvlJc w:val="left"/>
      <w:pPr>
        <w:ind w:left="720" w:hanging="360"/>
      </w:pPr>
      <w:rPr>
        <w:rFonts w:hint="default"/>
      </w:rPr>
    </w:lvl>
    <w:lvl w:ilvl="1" w:tplc="D53E2F58">
      <w:start w:val="1"/>
      <w:numFmt w:val="lowerLetter"/>
      <w:lvlText w:val="%2)"/>
      <w:lvlJc w:val="left"/>
      <w:pPr>
        <w:ind w:left="1440" w:hanging="360"/>
      </w:pPr>
      <w:rPr>
        <w:rFonts w:hint="default"/>
        <w:i w:val="0"/>
      </w:rPr>
    </w:lvl>
    <w:lvl w:ilvl="2" w:tplc="080A001B">
      <w:start w:val="1"/>
      <w:numFmt w:val="lowerRoman"/>
      <w:lvlText w:val="%3."/>
      <w:lvlJc w:val="right"/>
      <w:pPr>
        <w:ind w:left="2160" w:hanging="180"/>
      </w:pPr>
    </w:lvl>
    <w:lvl w:ilvl="3" w:tplc="062ADF42">
      <w:start w:val="1"/>
      <w:numFmt w:val="upperRoman"/>
      <w:lvlText w:val="%4."/>
      <w:lvlJc w:val="left"/>
      <w:pPr>
        <w:ind w:left="3240" w:hanging="720"/>
      </w:pPr>
      <w:rPr>
        <w:rFonts w:hint="default"/>
      </w:rPr>
    </w:lvl>
    <w:lvl w:ilvl="4" w:tplc="080A0019">
      <w:start w:val="1"/>
      <w:numFmt w:val="lowerLetter"/>
      <w:lvlText w:val="%5."/>
      <w:lvlJc w:val="left"/>
      <w:pPr>
        <w:ind w:left="3600" w:hanging="360"/>
      </w:pPr>
    </w:lvl>
    <w:lvl w:ilvl="5" w:tplc="C32272D2">
      <w:start w:val="1"/>
      <w:numFmt w:val="bullet"/>
      <w:lvlText w:val="-"/>
      <w:lvlJc w:val="left"/>
      <w:pPr>
        <w:ind w:left="4500" w:hanging="360"/>
      </w:pPr>
      <w:rPr>
        <w:rFonts w:ascii="Palatino Linotype" w:eastAsiaTheme="minorHAnsi" w:hAnsi="Palatino Linotype" w:cstheme="minorBidi"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7671950"/>
    <w:multiLevelType w:val="hybridMultilevel"/>
    <w:tmpl w:val="BB763060"/>
    <w:lvl w:ilvl="0" w:tplc="9A1E0EC4">
      <w:start w:val="3"/>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D8D7037"/>
    <w:multiLevelType w:val="hybridMultilevel"/>
    <w:tmpl w:val="0DD053DE"/>
    <w:lvl w:ilvl="0" w:tplc="6036735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15:restartNumberingAfterBreak="0">
    <w:nsid w:val="50A51941"/>
    <w:multiLevelType w:val="multilevel"/>
    <w:tmpl w:val="0A801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6C5136"/>
    <w:multiLevelType w:val="hybridMultilevel"/>
    <w:tmpl w:val="24E60A8A"/>
    <w:lvl w:ilvl="0" w:tplc="193A090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703629A"/>
    <w:multiLevelType w:val="hybridMultilevel"/>
    <w:tmpl w:val="7EBA4A00"/>
    <w:lvl w:ilvl="0" w:tplc="A16AFDF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2" w15:restartNumberingAfterBreak="0">
    <w:nsid w:val="57A81DDC"/>
    <w:multiLevelType w:val="hybridMultilevel"/>
    <w:tmpl w:val="9F949BDA"/>
    <w:lvl w:ilvl="0" w:tplc="208E5E8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F4077DE"/>
    <w:multiLevelType w:val="hybridMultilevel"/>
    <w:tmpl w:val="D9D07B6A"/>
    <w:lvl w:ilvl="0" w:tplc="D42E6876">
      <w:start w:val="1"/>
      <w:numFmt w:val="bullet"/>
      <w:lvlText w:val=""/>
      <w:lvlJc w:val="left"/>
      <w:pPr>
        <w:ind w:left="720" w:hanging="360"/>
      </w:pPr>
      <w:rPr>
        <w:rFonts w:ascii="Symbol" w:eastAsiaTheme="minorHAnsi" w:hAnsi="Symbol" w:cs="Arial" w:hint="default"/>
        <w:b/>
        <w:i/>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9701FC"/>
    <w:multiLevelType w:val="hybridMultilevel"/>
    <w:tmpl w:val="2714A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9C3734"/>
    <w:multiLevelType w:val="hybridMultilevel"/>
    <w:tmpl w:val="9E86006C"/>
    <w:lvl w:ilvl="0" w:tplc="E55EF182">
      <w:start w:val="1"/>
      <w:numFmt w:val="bullet"/>
      <w:lvlText w:val=""/>
      <w:lvlJc w:val="left"/>
      <w:pPr>
        <w:ind w:left="720" w:hanging="360"/>
      </w:pPr>
      <w:rPr>
        <w:rFonts w:ascii="Symbol" w:eastAsiaTheme="minorHAnsi" w:hAnsi="Symbol" w:cs="Arial" w:hint="default"/>
        <w:b/>
        <w:color w:val="auto"/>
        <w:sz w:val="17"/>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6F74D81"/>
    <w:multiLevelType w:val="hybridMultilevel"/>
    <w:tmpl w:val="66AC3F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865B9C"/>
    <w:multiLevelType w:val="hybridMultilevel"/>
    <w:tmpl w:val="08BA449C"/>
    <w:lvl w:ilvl="0" w:tplc="1C3E018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8" w15:restartNumberingAfterBreak="0">
    <w:nsid w:val="750643BB"/>
    <w:multiLevelType w:val="hybridMultilevel"/>
    <w:tmpl w:val="134CB3BA"/>
    <w:lvl w:ilvl="0" w:tplc="B192E566">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9" w15:restartNumberingAfterBreak="0">
    <w:nsid w:val="7AF67D76"/>
    <w:multiLevelType w:val="hybridMultilevel"/>
    <w:tmpl w:val="1C30BF14"/>
    <w:lvl w:ilvl="0" w:tplc="828C93FE">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2"/>
  </w:num>
  <w:num w:numId="2">
    <w:abstractNumId w:val="17"/>
  </w:num>
  <w:num w:numId="3">
    <w:abstractNumId w:val="5"/>
  </w:num>
  <w:num w:numId="4">
    <w:abstractNumId w:val="24"/>
  </w:num>
  <w:num w:numId="5">
    <w:abstractNumId w:val="2"/>
  </w:num>
  <w:num w:numId="6">
    <w:abstractNumId w:val="9"/>
  </w:num>
  <w:num w:numId="7">
    <w:abstractNumId w:val="30"/>
  </w:num>
  <w:num w:numId="8">
    <w:abstractNumId w:val="19"/>
  </w:num>
  <w:num w:numId="9">
    <w:abstractNumId w:val="28"/>
  </w:num>
  <w:num w:numId="10">
    <w:abstractNumId w:val="32"/>
  </w:num>
  <w:num w:numId="11">
    <w:abstractNumId w:val="10"/>
  </w:num>
  <w:num w:numId="12">
    <w:abstractNumId w:val="12"/>
  </w:num>
  <w:num w:numId="13">
    <w:abstractNumId w:val="4"/>
  </w:num>
  <w:num w:numId="14">
    <w:abstractNumId w:val="27"/>
  </w:num>
  <w:num w:numId="15">
    <w:abstractNumId w:val="15"/>
  </w:num>
  <w:num w:numId="16">
    <w:abstractNumId w:val="18"/>
  </w:num>
  <w:num w:numId="17">
    <w:abstractNumId w:val="26"/>
  </w:num>
  <w:num w:numId="18">
    <w:abstractNumId w:val="13"/>
  </w:num>
  <w:num w:numId="19">
    <w:abstractNumId w:val="31"/>
  </w:num>
  <w:num w:numId="20">
    <w:abstractNumId w:val="25"/>
  </w:num>
  <w:num w:numId="21">
    <w:abstractNumId w:val="23"/>
  </w:num>
  <w:num w:numId="22">
    <w:abstractNumId w:val="16"/>
  </w:num>
  <w:num w:numId="23">
    <w:abstractNumId w:val="34"/>
  </w:num>
  <w:num w:numId="24">
    <w:abstractNumId w:val="6"/>
  </w:num>
  <w:num w:numId="25">
    <w:abstractNumId w:val="33"/>
  </w:num>
  <w:num w:numId="26">
    <w:abstractNumId w:val="14"/>
  </w:num>
  <w:num w:numId="27">
    <w:abstractNumId w:val="1"/>
  </w:num>
  <w:num w:numId="28">
    <w:abstractNumId w:val="37"/>
  </w:num>
  <w:num w:numId="29">
    <w:abstractNumId w:val="39"/>
  </w:num>
  <w:num w:numId="30">
    <w:abstractNumId w:val="21"/>
  </w:num>
  <w:num w:numId="31">
    <w:abstractNumId w:val="20"/>
  </w:num>
  <w:num w:numId="32">
    <w:abstractNumId w:val="35"/>
  </w:num>
  <w:num w:numId="33">
    <w:abstractNumId w:val="36"/>
  </w:num>
  <w:num w:numId="34">
    <w:abstractNumId w:val="8"/>
  </w:num>
  <w:num w:numId="35">
    <w:abstractNumId w:val="7"/>
  </w:num>
  <w:num w:numId="36">
    <w:abstractNumId w:val="38"/>
  </w:num>
  <w:num w:numId="37">
    <w:abstractNumId w:val="3"/>
  </w:num>
  <w:num w:numId="38">
    <w:abstractNumId w:val="11"/>
  </w:num>
  <w:num w:numId="39">
    <w:abstractNumId w:val="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35"/>
    <w:rsid w:val="00003E4C"/>
    <w:rsid w:val="00024737"/>
    <w:rsid w:val="000313A1"/>
    <w:rsid w:val="00047749"/>
    <w:rsid w:val="00047946"/>
    <w:rsid w:val="00051BBB"/>
    <w:rsid w:val="00056487"/>
    <w:rsid w:val="00065CC3"/>
    <w:rsid w:val="000740F8"/>
    <w:rsid w:val="0007616F"/>
    <w:rsid w:val="0007770A"/>
    <w:rsid w:val="00083438"/>
    <w:rsid w:val="000A50FF"/>
    <w:rsid w:val="000C3867"/>
    <w:rsid w:val="000F5095"/>
    <w:rsid w:val="001055E1"/>
    <w:rsid w:val="00105718"/>
    <w:rsid w:val="001123D5"/>
    <w:rsid w:val="00120624"/>
    <w:rsid w:val="001310E7"/>
    <w:rsid w:val="00144910"/>
    <w:rsid w:val="001726C9"/>
    <w:rsid w:val="001776D7"/>
    <w:rsid w:val="001C0CD4"/>
    <w:rsid w:val="0022225B"/>
    <w:rsid w:val="0025645C"/>
    <w:rsid w:val="002836CF"/>
    <w:rsid w:val="0028760D"/>
    <w:rsid w:val="002B34D8"/>
    <w:rsid w:val="002D0E1D"/>
    <w:rsid w:val="002E195C"/>
    <w:rsid w:val="003151E7"/>
    <w:rsid w:val="003202F4"/>
    <w:rsid w:val="00333270"/>
    <w:rsid w:val="00336B15"/>
    <w:rsid w:val="00352EDF"/>
    <w:rsid w:val="00362A82"/>
    <w:rsid w:val="00367A88"/>
    <w:rsid w:val="003E4128"/>
    <w:rsid w:val="00410938"/>
    <w:rsid w:val="00411C38"/>
    <w:rsid w:val="00412008"/>
    <w:rsid w:val="0041290B"/>
    <w:rsid w:val="00423F94"/>
    <w:rsid w:val="00434B74"/>
    <w:rsid w:val="0044231D"/>
    <w:rsid w:val="00451496"/>
    <w:rsid w:val="00463D73"/>
    <w:rsid w:val="0047779C"/>
    <w:rsid w:val="004833E6"/>
    <w:rsid w:val="00494B5F"/>
    <w:rsid w:val="004B11F7"/>
    <w:rsid w:val="004C4B98"/>
    <w:rsid w:val="004E477C"/>
    <w:rsid w:val="004F26BA"/>
    <w:rsid w:val="00502AF7"/>
    <w:rsid w:val="005132A9"/>
    <w:rsid w:val="0053534D"/>
    <w:rsid w:val="00544491"/>
    <w:rsid w:val="005468F7"/>
    <w:rsid w:val="005A4604"/>
    <w:rsid w:val="005D4EE1"/>
    <w:rsid w:val="005F1A30"/>
    <w:rsid w:val="005F636F"/>
    <w:rsid w:val="006142E4"/>
    <w:rsid w:val="00616D9C"/>
    <w:rsid w:val="006317A8"/>
    <w:rsid w:val="00660126"/>
    <w:rsid w:val="00692F25"/>
    <w:rsid w:val="006A1649"/>
    <w:rsid w:val="006B22E7"/>
    <w:rsid w:val="006B5072"/>
    <w:rsid w:val="006D6A5A"/>
    <w:rsid w:val="007067E6"/>
    <w:rsid w:val="007428DB"/>
    <w:rsid w:val="00773519"/>
    <w:rsid w:val="00782EE2"/>
    <w:rsid w:val="007A454F"/>
    <w:rsid w:val="007B242B"/>
    <w:rsid w:val="007F03A6"/>
    <w:rsid w:val="008033C4"/>
    <w:rsid w:val="00812461"/>
    <w:rsid w:val="008170FF"/>
    <w:rsid w:val="008304F1"/>
    <w:rsid w:val="0087027A"/>
    <w:rsid w:val="008D3C68"/>
    <w:rsid w:val="008E0721"/>
    <w:rsid w:val="008E7053"/>
    <w:rsid w:val="008F46F8"/>
    <w:rsid w:val="00926A74"/>
    <w:rsid w:val="00931BC5"/>
    <w:rsid w:val="009371B9"/>
    <w:rsid w:val="00965E8D"/>
    <w:rsid w:val="00984D36"/>
    <w:rsid w:val="00992E93"/>
    <w:rsid w:val="00997B7E"/>
    <w:rsid w:val="009A2241"/>
    <w:rsid w:val="009D3497"/>
    <w:rsid w:val="00A26DC1"/>
    <w:rsid w:val="00A26FC5"/>
    <w:rsid w:val="00A5235F"/>
    <w:rsid w:val="00A54D4F"/>
    <w:rsid w:val="00A6196B"/>
    <w:rsid w:val="00A664AF"/>
    <w:rsid w:val="00AB55DE"/>
    <w:rsid w:val="00AE6507"/>
    <w:rsid w:val="00B138A3"/>
    <w:rsid w:val="00B205FD"/>
    <w:rsid w:val="00B25571"/>
    <w:rsid w:val="00B31E0C"/>
    <w:rsid w:val="00B42578"/>
    <w:rsid w:val="00B62F2A"/>
    <w:rsid w:val="00BE04BD"/>
    <w:rsid w:val="00BE05B7"/>
    <w:rsid w:val="00BE1BEF"/>
    <w:rsid w:val="00C1132D"/>
    <w:rsid w:val="00C47C71"/>
    <w:rsid w:val="00C5510D"/>
    <w:rsid w:val="00C60CE9"/>
    <w:rsid w:val="00C61BDF"/>
    <w:rsid w:val="00C6486E"/>
    <w:rsid w:val="00C7332B"/>
    <w:rsid w:val="00C91D3A"/>
    <w:rsid w:val="00C9264C"/>
    <w:rsid w:val="00CA24DA"/>
    <w:rsid w:val="00CA2AC1"/>
    <w:rsid w:val="00CB0E35"/>
    <w:rsid w:val="00CB4093"/>
    <w:rsid w:val="00CD0946"/>
    <w:rsid w:val="00CD7CE7"/>
    <w:rsid w:val="00D4105E"/>
    <w:rsid w:val="00D5026B"/>
    <w:rsid w:val="00D61273"/>
    <w:rsid w:val="00D640EA"/>
    <w:rsid w:val="00D847E6"/>
    <w:rsid w:val="00DA1578"/>
    <w:rsid w:val="00DA60EE"/>
    <w:rsid w:val="00DB3AFC"/>
    <w:rsid w:val="00DD3DD2"/>
    <w:rsid w:val="00DE502B"/>
    <w:rsid w:val="00E028AF"/>
    <w:rsid w:val="00E3316C"/>
    <w:rsid w:val="00E37721"/>
    <w:rsid w:val="00E409D2"/>
    <w:rsid w:val="00E455D3"/>
    <w:rsid w:val="00E52064"/>
    <w:rsid w:val="00E57310"/>
    <w:rsid w:val="00E62289"/>
    <w:rsid w:val="00E65601"/>
    <w:rsid w:val="00E67318"/>
    <w:rsid w:val="00E713D7"/>
    <w:rsid w:val="00EC6076"/>
    <w:rsid w:val="00EC64E7"/>
    <w:rsid w:val="00ED7095"/>
    <w:rsid w:val="00F149C2"/>
    <w:rsid w:val="00F666F7"/>
    <w:rsid w:val="00F7417E"/>
    <w:rsid w:val="00FA23ED"/>
    <w:rsid w:val="00FB70F7"/>
    <w:rsid w:val="00FB7E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CFF373"/>
  <w15:chartTrackingRefBased/>
  <w15:docId w15:val="{DB27AEBB-B4CE-48F2-82DD-5AA83470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E35"/>
    <w:pPr>
      <w:spacing w:line="259" w:lineRule="auto"/>
    </w:pPr>
    <w:rPr>
      <w:kern w:val="0"/>
      <w:sz w:val="22"/>
      <w:szCs w:val="22"/>
      <w14:ligatures w14:val="none"/>
    </w:rPr>
  </w:style>
  <w:style w:type="paragraph" w:styleId="Ttulo1">
    <w:name w:val="heading 1"/>
    <w:basedOn w:val="Normal"/>
    <w:next w:val="Normal"/>
    <w:link w:val="Ttulo1Car"/>
    <w:uiPriority w:val="9"/>
    <w:qFormat/>
    <w:rsid w:val="00CB0E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B0E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B0E3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B0E3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B0E3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B0E3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B0E3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B0E3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B0E3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0E3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B0E3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B0E3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B0E3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B0E3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B0E3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B0E3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B0E3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B0E35"/>
    <w:rPr>
      <w:rFonts w:eastAsiaTheme="majorEastAsia" w:cstheme="majorBidi"/>
      <w:color w:val="272727" w:themeColor="text1" w:themeTint="D8"/>
    </w:rPr>
  </w:style>
  <w:style w:type="paragraph" w:styleId="Puesto">
    <w:name w:val="Title"/>
    <w:basedOn w:val="Normal"/>
    <w:next w:val="Normal"/>
    <w:link w:val="PuestoCar"/>
    <w:uiPriority w:val="10"/>
    <w:qFormat/>
    <w:rsid w:val="00CB0E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B0E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B0E3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B0E3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B0E35"/>
    <w:pPr>
      <w:spacing w:before="160"/>
      <w:jc w:val="center"/>
    </w:pPr>
    <w:rPr>
      <w:i/>
      <w:iCs/>
      <w:color w:val="404040" w:themeColor="text1" w:themeTint="BF"/>
    </w:rPr>
  </w:style>
  <w:style w:type="character" w:customStyle="1" w:styleId="CitaCar">
    <w:name w:val="Cita Car"/>
    <w:basedOn w:val="Fuentedeprrafopredeter"/>
    <w:link w:val="Cita"/>
    <w:uiPriority w:val="29"/>
    <w:rsid w:val="00CB0E35"/>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B0E35"/>
    <w:pPr>
      <w:ind w:left="720"/>
      <w:contextualSpacing/>
    </w:pPr>
  </w:style>
  <w:style w:type="character" w:styleId="nfasisintenso">
    <w:name w:val="Intense Emphasis"/>
    <w:basedOn w:val="Fuentedeprrafopredeter"/>
    <w:uiPriority w:val="21"/>
    <w:qFormat/>
    <w:rsid w:val="00CB0E35"/>
    <w:rPr>
      <w:i/>
      <w:iCs/>
      <w:color w:val="0F4761" w:themeColor="accent1" w:themeShade="BF"/>
    </w:rPr>
  </w:style>
  <w:style w:type="paragraph" w:styleId="Citadestacada">
    <w:name w:val="Intense Quote"/>
    <w:basedOn w:val="Normal"/>
    <w:next w:val="Normal"/>
    <w:link w:val="CitadestacadaCar"/>
    <w:uiPriority w:val="30"/>
    <w:qFormat/>
    <w:rsid w:val="00CB0E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B0E35"/>
    <w:rPr>
      <w:i/>
      <w:iCs/>
      <w:color w:val="0F4761" w:themeColor="accent1" w:themeShade="BF"/>
    </w:rPr>
  </w:style>
  <w:style w:type="character" w:styleId="Referenciaintensa">
    <w:name w:val="Intense Reference"/>
    <w:basedOn w:val="Fuentedeprrafopredeter"/>
    <w:uiPriority w:val="32"/>
    <w:qFormat/>
    <w:rsid w:val="00CB0E35"/>
    <w:rPr>
      <w:b/>
      <w:bCs/>
      <w:smallCaps/>
      <w:color w:val="0F4761" w:themeColor="accent1" w:themeShade="BF"/>
      <w:spacing w:val="5"/>
    </w:rPr>
  </w:style>
  <w:style w:type="paragraph" w:styleId="Encabezado">
    <w:name w:val="header"/>
    <w:basedOn w:val="Normal"/>
    <w:link w:val="EncabezadoCar"/>
    <w:uiPriority w:val="99"/>
    <w:unhideWhenUsed/>
    <w:rsid w:val="00CB0E35"/>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CB0E35"/>
    <w:rPr>
      <w:rFonts w:ascii="Times New Roman" w:eastAsia="Times New Roman" w:hAnsi="Times New Roman" w:cs="Times New Roman"/>
      <w:kern w:val="0"/>
      <w:lang w:val="es-ES" w:eastAsia="es-ES"/>
      <w14:ligatures w14:val="none"/>
    </w:rPr>
  </w:style>
  <w:style w:type="paragraph" w:styleId="Piedepgina">
    <w:name w:val="footer"/>
    <w:basedOn w:val="Normal"/>
    <w:link w:val="PiedepginaCar"/>
    <w:uiPriority w:val="99"/>
    <w:unhideWhenUsed/>
    <w:rsid w:val="00CB0E35"/>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B0E35"/>
    <w:rPr>
      <w:rFonts w:ascii="Times New Roman" w:eastAsia="Times New Roman" w:hAnsi="Times New Roman" w:cs="Times New Roman"/>
      <w:kern w:val="0"/>
      <w:lang w:val="es-ES"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B0E35"/>
  </w:style>
  <w:style w:type="character" w:styleId="Hipervnculo">
    <w:name w:val="Hyperlink"/>
    <w:aliases w:val="Hipervínculo1,Hipervínculo11,Hipervínculo12,Hipervínculo13,Hipervínculo14,Hipervínculo15"/>
    <w:basedOn w:val="Fuentedeprrafopredeter"/>
    <w:uiPriority w:val="99"/>
    <w:unhideWhenUsed/>
    <w:rsid w:val="00CB0E35"/>
    <w:rPr>
      <w:rFonts w:cs="Times New Roman"/>
      <w:color w:val="467886" w:themeColor="hyperlink"/>
      <w:u w:val="single"/>
    </w:rPr>
  </w:style>
  <w:style w:type="table" w:styleId="Tablaconcuadrcula">
    <w:name w:val="Table Grid"/>
    <w:basedOn w:val="Tablanormal"/>
    <w:uiPriority w:val="39"/>
    <w:rsid w:val="00CB0E3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984D36"/>
    <w:rPr>
      <w:color w:val="605E5C"/>
      <w:shd w:val="clear" w:color="auto" w:fill="E1DFDD"/>
    </w:rPr>
  </w:style>
  <w:style w:type="paragraph" w:styleId="Textonotapie">
    <w:name w:val="footnote text"/>
    <w:basedOn w:val="Normal"/>
    <w:link w:val="TextonotapieCar"/>
    <w:uiPriority w:val="99"/>
    <w:semiHidden/>
    <w:unhideWhenUsed/>
    <w:rsid w:val="00AE65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6507"/>
    <w:rPr>
      <w:kern w:val="0"/>
      <w:sz w:val="20"/>
      <w:szCs w:val="20"/>
      <w14:ligatures w14:val="none"/>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AE6507"/>
    <w:rPr>
      <w:vertAlign w:val="superscript"/>
    </w:rPr>
  </w:style>
  <w:style w:type="paragraph" w:styleId="NormalWeb">
    <w:name w:val="Normal (Web)"/>
    <w:basedOn w:val="Normal"/>
    <w:uiPriority w:val="99"/>
    <w:semiHidden/>
    <w:unhideWhenUsed/>
    <w:rsid w:val="002D0E1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INAI"/>
    <w:link w:val="SinespaciadoCar"/>
    <w:uiPriority w:val="1"/>
    <w:qFormat/>
    <w:rsid w:val="00056487"/>
    <w:pPr>
      <w:spacing w:after="0" w:line="240" w:lineRule="auto"/>
    </w:pPr>
    <w:rPr>
      <w:rFonts w:ascii="Times New Roman" w:eastAsia="Times New Roman" w:hAnsi="Times New Roman" w:cs="Times New Roman"/>
      <w:kern w:val="0"/>
      <w:lang w:eastAsia="es-ES"/>
      <w14:ligatures w14:val="none"/>
    </w:rPr>
  </w:style>
  <w:style w:type="character" w:customStyle="1" w:styleId="SinespaciadoCar">
    <w:name w:val="Sin espaciado Car"/>
    <w:aliases w:val="Francesa Car,INAI Car"/>
    <w:link w:val="Sinespaciado"/>
    <w:uiPriority w:val="1"/>
    <w:locked/>
    <w:rsid w:val="00056487"/>
    <w:rPr>
      <w:rFonts w:ascii="Times New Roman" w:eastAsia="Times New Roman" w:hAnsi="Times New Roman" w:cs="Times New Roman"/>
      <w:kern w:val="0"/>
      <w:lang w:eastAsia="es-ES"/>
      <w14:ligatures w14:val="none"/>
    </w:rPr>
  </w:style>
  <w:style w:type="paragraph" w:customStyle="1" w:styleId="Citas">
    <w:name w:val="Citas"/>
    <w:basedOn w:val="Normal"/>
    <w:qFormat/>
    <w:rsid w:val="00120624"/>
    <w:pPr>
      <w:spacing w:before="240" w:line="360" w:lineRule="auto"/>
      <w:ind w:left="851" w:right="851"/>
      <w:jc w:val="both"/>
    </w:pPr>
    <w:rPr>
      <w:rFonts w:ascii="Palatino Linotype" w:hAnsi="Palatino Linotype" w:cs="Arial"/>
      <w:i/>
    </w:rPr>
  </w:style>
  <w:style w:type="paragraph" w:styleId="Revisin">
    <w:name w:val="Revision"/>
    <w:hidden/>
    <w:uiPriority w:val="99"/>
    <w:semiHidden/>
    <w:rsid w:val="00DA1578"/>
    <w:pPr>
      <w:spacing w:after="0" w:line="240" w:lineRule="auto"/>
    </w:pPr>
    <w:rPr>
      <w:kern w:val="0"/>
      <w:sz w:val="22"/>
      <w:szCs w:val="22"/>
      <w14:ligatures w14:val="none"/>
    </w:rPr>
  </w:style>
  <w:style w:type="paragraph" w:styleId="Textodeglobo">
    <w:name w:val="Balloon Text"/>
    <w:basedOn w:val="Normal"/>
    <w:link w:val="TextodegloboCar"/>
    <w:uiPriority w:val="99"/>
    <w:semiHidden/>
    <w:unhideWhenUsed/>
    <w:rsid w:val="00965E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E8D"/>
    <w:rPr>
      <w:rFonts w:ascii="Segoe UI" w:hAnsi="Segoe UI" w:cs="Segoe UI"/>
      <w:kern w:val="0"/>
      <w:sz w:val="18"/>
      <w:szCs w:val="18"/>
      <w14:ligatures w14:val="none"/>
    </w:rPr>
  </w:style>
  <w:style w:type="character" w:styleId="Refdecomentario">
    <w:name w:val="annotation reference"/>
    <w:basedOn w:val="Fuentedeprrafopredeter"/>
    <w:uiPriority w:val="99"/>
    <w:semiHidden/>
    <w:unhideWhenUsed/>
    <w:rsid w:val="00EC64E7"/>
    <w:rPr>
      <w:sz w:val="16"/>
      <w:szCs w:val="16"/>
    </w:rPr>
  </w:style>
  <w:style w:type="paragraph" w:styleId="Textocomentario">
    <w:name w:val="annotation text"/>
    <w:basedOn w:val="Normal"/>
    <w:link w:val="TextocomentarioCar"/>
    <w:uiPriority w:val="99"/>
    <w:unhideWhenUsed/>
    <w:rsid w:val="00EC64E7"/>
    <w:pPr>
      <w:spacing w:line="240" w:lineRule="auto"/>
    </w:pPr>
    <w:rPr>
      <w:sz w:val="20"/>
      <w:szCs w:val="20"/>
    </w:rPr>
  </w:style>
  <w:style w:type="character" w:customStyle="1" w:styleId="TextocomentarioCar">
    <w:name w:val="Texto comentario Car"/>
    <w:basedOn w:val="Fuentedeprrafopredeter"/>
    <w:link w:val="Textocomentario"/>
    <w:uiPriority w:val="99"/>
    <w:rsid w:val="00EC64E7"/>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EC64E7"/>
    <w:rPr>
      <w:b/>
      <w:bCs/>
    </w:rPr>
  </w:style>
  <w:style w:type="character" w:customStyle="1" w:styleId="AsuntodelcomentarioCar">
    <w:name w:val="Asunto del comentario Car"/>
    <w:basedOn w:val="TextocomentarioCar"/>
    <w:link w:val="Asuntodelcomentario"/>
    <w:uiPriority w:val="99"/>
    <w:semiHidden/>
    <w:rsid w:val="00EC64E7"/>
    <w:rPr>
      <w:b/>
      <w:bCs/>
      <w:kern w:val="0"/>
      <w:sz w:val="20"/>
      <w:szCs w:val="20"/>
      <w14:ligatures w14:val="none"/>
    </w:rPr>
  </w:style>
  <w:style w:type="character" w:customStyle="1" w:styleId="apple-converted-space">
    <w:name w:val="apple-converted-space"/>
    <w:basedOn w:val="Fuentedeprrafopredeter"/>
    <w:rsid w:val="0035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80396">
      <w:bodyDiv w:val="1"/>
      <w:marLeft w:val="0"/>
      <w:marRight w:val="0"/>
      <w:marTop w:val="0"/>
      <w:marBottom w:val="0"/>
      <w:divBdr>
        <w:top w:val="none" w:sz="0" w:space="0" w:color="auto"/>
        <w:left w:val="none" w:sz="0" w:space="0" w:color="auto"/>
        <w:bottom w:val="none" w:sz="0" w:space="0" w:color="auto"/>
        <w:right w:val="none" w:sz="0" w:space="0" w:color="auto"/>
      </w:divBdr>
    </w:div>
    <w:div w:id="757289270">
      <w:bodyDiv w:val="1"/>
      <w:marLeft w:val="0"/>
      <w:marRight w:val="0"/>
      <w:marTop w:val="0"/>
      <w:marBottom w:val="0"/>
      <w:divBdr>
        <w:top w:val="none" w:sz="0" w:space="0" w:color="auto"/>
        <w:left w:val="none" w:sz="0" w:space="0" w:color="auto"/>
        <w:bottom w:val="none" w:sz="0" w:space="0" w:color="auto"/>
        <w:right w:val="none" w:sz="0" w:space="0" w:color="auto"/>
      </w:divBdr>
    </w:div>
    <w:div w:id="1306930236">
      <w:bodyDiv w:val="1"/>
      <w:marLeft w:val="0"/>
      <w:marRight w:val="0"/>
      <w:marTop w:val="0"/>
      <w:marBottom w:val="0"/>
      <w:divBdr>
        <w:top w:val="none" w:sz="0" w:space="0" w:color="auto"/>
        <w:left w:val="none" w:sz="0" w:space="0" w:color="auto"/>
        <w:bottom w:val="none" w:sz="0" w:space="0" w:color="auto"/>
        <w:right w:val="none" w:sz="0" w:space="0" w:color="auto"/>
      </w:divBdr>
    </w:div>
    <w:div w:id="186555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pdf/rlds/n23/1870-4670-rlds-23-00179.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CD69B-D231-4B75-90BA-74B4BBE52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5909</Words>
  <Characters>32501</Characters>
  <Application>Microsoft Office Word</Application>
  <DocSecurity>0</DocSecurity>
  <Lines>270</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jesus mejia bernal</dc:creator>
  <cp:keywords/>
  <dc:description/>
  <cp:lastModifiedBy>INFOEM492</cp:lastModifiedBy>
  <cp:revision>5</cp:revision>
  <dcterms:created xsi:type="dcterms:W3CDTF">2024-10-16T22:21:00Z</dcterms:created>
  <dcterms:modified xsi:type="dcterms:W3CDTF">2024-11-05T21:32:00Z</dcterms:modified>
</cp:coreProperties>
</file>