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BF601" w14:textId="77777777" w:rsidR="000335F7" w:rsidRPr="00490476" w:rsidRDefault="006A69A4">
      <w:pPr>
        <w:spacing w:before="240" w:after="240"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490476">
        <w:rPr>
          <w:rFonts w:ascii="Palatino Linotype" w:eastAsia="Palatino Linotype" w:hAnsi="Palatino Linotype" w:cs="Palatino Linotype"/>
          <w:b/>
          <w:sz w:val="22"/>
          <w:szCs w:val="22"/>
        </w:rPr>
        <w:t>veinticinco de septiembre de dos mil veinticuatro</w:t>
      </w:r>
      <w:r w:rsidRPr="00490476">
        <w:rPr>
          <w:rFonts w:ascii="Palatino Linotype" w:eastAsia="Palatino Linotype" w:hAnsi="Palatino Linotype" w:cs="Palatino Linotype"/>
          <w:sz w:val="22"/>
          <w:szCs w:val="22"/>
        </w:rPr>
        <w:t xml:space="preserve">. </w:t>
      </w:r>
    </w:p>
    <w:p w14:paraId="38D94B9F" w14:textId="1FF9DE6C" w:rsidR="000335F7" w:rsidRPr="00490476" w:rsidRDefault="006A69A4">
      <w:pPr>
        <w:spacing w:before="240" w:after="240" w:line="360" w:lineRule="auto"/>
        <w:jc w:val="both"/>
        <w:rPr>
          <w:rFonts w:ascii="Palatino Linotype" w:eastAsia="Palatino Linotype" w:hAnsi="Palatino Linotype" w:cs="Palatino Linotype"/>
          <w:b/>
          <w:sz w:val="22"/>
          <w:szCs w:val="22"/>
        </w:rPr>
      </w:pPr>
      <w:r w:rsidRPr="00490476">
        <w:rPr>
          <w:rFonts w:ascii="Palatino Linotype" w:eastAsia="Palatino Linotype" w:hAnsi="Palatino Linotype" w:cs="Palatino Linotype"/>
          <w:b/>
          <w:sz w:val="22"/>
          <w:szCs w:val="22"/>
        </w:rPr>
        <w:t>Visto</w:t>
      </w:r>
      <w:r w:rsidRPr="00490476">
        <w:rPr>
          <w:rFonts w:ascii="Palatino Linotype" w:eastAsia="Palatino Linotype" w:hAnsi="Palatino Linotype" w:cs="Palatino Linotype"/>
          <w:sz w:val="22"/>
          <w:szCs w:val="22"/>
        </w:rPr>
        <w:t xml:space="preserve"> el expediente formado con motivo del recurso de revisión </w:t>
      </w:r>
      <w:r w:rsidRPr="00490476">
        <w:rPr>
          <w:rFonts w:ascii="Palatino Linotype" w:eastAsia="Palatino Linotype" w:hAnsi="Palatino Linotype" w:cs="Palatino Linotype"/>
          <w:b/>
          <w:sz w:val="22"/>
          <w:szCs w:val="22"/>
        </w:rPr>
        <w:t>03589/INFOEM/IP/RR/2024</w:t>
      </w:r>
      <w:r w:rsidRPr="00490476">
        <w:rPr>
          <w:rFonts w:ascii="Palatino Linotype" w:eastAsia="Palatino Linotype" w:hAnsi="Palatino Linotype" w:cs="Palatino Linotype"/>
          <w:sz w:val="22"/>
          <w:szCs w:val="22"/>
        </w:rPr>
        <w:t>, interpuesto por</w:t>
      </w:r>
      <w:r w:rsidRPr="00490476">
        <w:rPr>
          <w:rFonts w:ascii="Palatino Linotype" w:eastAsia="Palatino Linotype" w:hAnsi="Palatino Linotype" w:cs="Palatino Linotype"/>
          <w:b/>
          <w:sz w:val="22"/>
          <w:szCs w:val="22"/>
        </w:rPr>
        <w:t xml:space="preserve"> </w:t>
      </w:r>
      <w:r w:rsidR="000D4C0F">
        <w:rPr>
          <w:rFonts w:ascii="Palatino Linotype" w:eastAsia="Palatino Linotype" w:hAnsi="Palatino Linotype" w:cs="Palatino Linotype"/>
          <w:b/>
          <w:sz w:val="22"/>
          <w:szCs w:val="22"/>
        </w:rPr>
        <w:t>XXXXXXX</w:t>
      </w:r>
      <w:r w:rsidRPr="00490476">
        <w:rPr>
          <w:rFonts w:ascii="Palatino Linotype" w:eastAsia="Palatino Linotype" w:hAnsi="Palatino Linotype" w:cs="Palatino Linotype"/>
          <w:sz w:val="22"/>
          <w:szCs w:val="22"/>
        </w:rPr>
        <w:t xml:space="preserve">, en lo sucesivo </w:t>
      </w:r>
      <w:r w:rsidRPr="00490476">
        <w:rPr>
          <w:rFonts w:ascii="Palatino Linotype" w:eastAsia="Palatino Linotype" w:hAnsi="Palatino Linotype" w:cs="Palatino Linotype"/>
          <w:b/>
          <w:sz w:val="22"/>
          <w:szCs w:val="22"/>
        </w:rPr>
        <w:t>la</w:t>
      </w:r>
      <w:r w:rsidRPr="00490476">
        <w:rPr>
          <w:rFonts w:ascii="Palatino Linotype" w:eastAsia="Palatino Linotype" w:hAnsi="Palatino Linotype" w:cs="Palatino Linotype"/>
          <w:sz w:val="22"/>
          <w:szCs w:val="22"/>
        </w:rPr>
        <w:t xml:space="preserve"> </w:t>
      </w:r>
      <w:r w:rsidRPr="00490476">
        <w:rPr>
          <w:rFonts w:ascii="Palatino Linotype" w:eastAsia="Palatino Linotype" w:hAnsi="Palatino Linotype" w:cs="Palatino Linotype"/>
          <w:b/>
          <w:sz w:val="22"/>
          <w:szCs w:val="22"/>
        </w:rPr>
        <w:t>parte</w:t>
      </w:r>
      <w:r w:rsidRPr="00490476">
        <w:rPr>
          <w:rFonts w:ascii="Palatino Linotype" w:eastAsia="Palatino Linotype" w:hAnsi="Palatino Linotype" w:cs="Palatino Linotype"/>
          <w:sz w:val="22"/>
          <w:szCs w:val="22"/>
        </w:rPr>
        <w:t xml:space="preserve"> </w:t>
      </w:r>
      <w:r w:rsidRPr="00490476">
        <w:rPr>
          <w:rFonts w:ascii="Palatino Linotype" w:eastAsia="Palatino Linotype" w:hAnsi="Palatino Linotype" w:cs="Palatino Linotype"/>
          <w:b/>
          <w:sz w:val="22"/>
          <w:szCs w:val="22"/>
        </w:rPr>
        <w:t>Recurrente,</w:t>
      </w:r>
      <w:r w:rsidRPr="00490476">
        <w:rPr>
          <w:rFonts w:ascii="Palatino Linotype" w:eastAsia="Palatino Linotype" w:hAnsi="Palatino Linotype" w:cs="Palatino Linotype"/>
          <w:sz w:val="22"/>
          <w:szCs w:val="22"/>
        </w:rPr>
        <w:t xml:space="preserve"> en contra de la respuesta a su solicitud por parte del </w:t>
      </w:r>
      <w:r w:rsidRPr="00490476">
        <w:rPr>
          <w:rFonts w:ascii="Palatino Linotype" w:eastAsia="Palatino Linotype" w:hAnsi="Palatino Linotype" w:cs="Palatino Linotype"/>
          <w:b/>
          <w:sz w:val="22"/>
          <w:szCs w:val="22"/>
        </w:rPr>
        <w:t xml:space="preserve">Ayuntamiento de Toluca, </w:t>
      </w:r>
      <w:r w:rsidRPr="00490476">
        <w:rPr>
          <w:rFonts w:ascii="Palatino Linotype" w:eastAsia="Palatino Linotype" w:hAnsi="Palatino Linotype" w:cs="Palatino Linotype"/>
          <w:sz w:val="22"/>
          <w:szCs w:val="22"/>
        </w:rPr>
        <w:t xml:space="preserve">en lo sucesivo el </w:t>
      </w:r>
      <w:r w:rsidRPr="00490476">
        <w:rPr>
          <w:rFonts w:ascii="Palatino Linotype" w:eastAsia="Palatino Linotype" w:hAnsi="Palatino Linotype" w:cs="Palatino Linotype"/>
          <w:b/>
          <w:sz w:val="22"/>
          <w:szCs w:val="22"/>
        </w:rPr>
        <w:t xml:space="preserve">Sujeto Obligado, </w:t>
      </w:r>
      <w:r w:rsidRPr="00490476">
        <w:rPr>
          <w:rFonts w:ascii="Palatino Linotype" w:eastAsia="Palatino Linotype" w:hAnsi="Palatino Linotype" w:cs="Palatino Linotype"/>
          <w:sz w:val="22"/>
          <w:szCs w:val="22"/>
        </w:rPr>
        <w:t xml:space="preserve">se procede a dictar la presente resolución con base en los siguientes: </w:t>
      </w:r>
    </w:p>
    <w:p w14:paraId="0336E2A4" w14:textId="77777777" w:rsidR="000335F7" w:rsidRPr="00490476" w:rsidRDefault="006A69A4">
      <w:pPr>
        <w:spacing w:before="240" w:after="240" w:line="360" w:lineRule="auto"/>
        <w:jc w:val="center"/>
        <w:rPr>
          <w:rFonts w:ascii="Palatino Linotype" w:eastAsia="Palatino Linotype" w:hAnsi="Palatino Linotype" w:cs="Palatino Linotype"/>
          <w:b/>
          <w:sz w:val="22"/>
          <w:szCs w:val="22"/>
        </w:rPr>
      </w:pPr>
      <w:r w:rsidRPr="00490476">
        <w:rPr>
          <w:rFonts w:ascii="Palatino Linotype" w:eastAsia="Palatino Linotype" w:hAnsi="Palatino Linotype" w:cs="Palatino Linotype"/>
          <w:b/>
        </w:rPr>
        <w:t xml:space="preserve">I. </w:t>
      </w:r>
      <w:r w:rsidRPr="00490476">
        <w:rPr>
          <w:rFonts w:ascii="Palatino Linotype" w:eastAsia="Palatino Linotype" w:hAnsi="Palatino Linotype" w:cs="Palatino Linotype"/>
          <w:b/>
          <w:sz w:val="22"/>
          <w:szCs w:val="22"/>
        </w:rPr>
        <w:t>A N T E C E D E N T E S</w:t>
      </w:r>
    </w:p>
    <w:p w14:paraId="6BA152D1" w14:textId="77777777" w:rsidR="000335F7" w:rsidRPr="00490476" w:rsidRDefault="006A69A4">
      <w:pPr>
        <w:spacing w:before="240" w:after="240"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b/>
          <w:sz w:val="22"/>
          <w:szCs w:val="22"/>
        </w:rPr>
        <w:t>1. Solicitud de acceso a la información.</w:t>
      </w:r>
      <w:r w:rsidRPr="00490476">
        <w:rPr>
          <w:rFonts w:ascii="Palatino Linotype" w:eastAsia="Palatino Linotype" w:hAnsi="Palatino Linotype" w:cs="Palatino Linotype"/>
          <w:sz w:val="22"/>
          <w:szCs w:val="22"/>
        </w:rPr>
        <w:t xml:space="preserve"> El </w:t>
      </w:r>
      <w:r w:rsidRPr="00490476">
        <w:rPr>
          <w:rFonts w:ascii="Palatino Linotype" w:eastAsia="Palatino Linotype" w:hAnsi="Palatino Linotype" w:cs="Palatino Linotype"/>
          <w:b/>
          <w:sz w:val="22"/>
          <w:szCs w:val="22"/>
        </w:rPr>
        <w:t>treinta de abril del dos mil veinticuatro,</w:t>
      </w:r>
      <w:r w:rsidRPr="00490476">
        <w:rPr>
          <w:rFonts w:ascii="Palatino Linotype" w:eastAsia="Palatino Linotype" w:hAnsi="Palatino Linotype" w:cs="Palatino Linotype"/>
          <w:sz w:val="22"/>
          <w:szCs w:val="22"/>
        </w:rPr>
        <w:t xml:space="preserve"> </w:t>
      </w:r>
      <w:r w:rsidRPr="00490476">
        <w:rPr>
          <w:rFonts w:ascii="Palatino Linotype" w:eastAsia="Palatino Linotype" w:hAnsi="Palatino Linotype" w:cs="Palatino Linotype"/>
          <w:b/>
          <w:sz w:val="22"/>
          <w:szCs w:val="22"/>
        </w:rPr>
        <w:t xml:space="preserve">la parte Recurrente </w:t>
      </w:r>
      <w:r w:rsidRPr="00490476">
        <w:rPr>
          <w:rFonts w:ascii="Palatino Linotype" w:eastAsia="Palatino Linotype" w:hAnsi="Palatino Linotype" w:cs="Palatino Linotype"/>
          <w:sz w:val="22"/>
          <w:szCs w:val="22"/>
        </w:rPr>
        <w:t xml:space="preserve">presentó, a través del Sistema de Acceso a la Información Mexiquense, en lo subsecuente el </w:t>
      </w:r>
      <w:r w:rsidRPr="00490476">
        <w:rPr>
          <w:rFonts w:ascii="Palatino Linotype" w:eastAsia="Palatino Linotype" w:hAnsi="Palatino Linotype" w:cs="Palatino Linotype"/>
          <w:b/>
          <w:sz w:val="22"/>
          <w:szCs w:val="22"/>
        </w:rPr>
        <w:t>SAIMEX,</w:t>
      </w:r>
      <w:r w:rsidRPr="00490476">
        <w:rPr>
          <w:rFonts w:ascii="Palatino Linotype" w:eastAsia="Palatino Linotype" w:hAnsi="Palatino Linotype" w:cs="Palatino Linotype"/>
          <w:sz w:val="22"/>
          <w:szCs w:val="22"/>
        </w:rPr>
        <w:t xml:space="preserve"> ante el </w:t>
      </w:r>
      <w:r w:rsidRPr="00490476">
        <w:rPr>
          <w:rFonts w:ascii="Palatino Linotype" w:eastAsia="Palatino Linotype" w:hAnsi="Palatino Linotype" w:cs="Palatino Linotype"/>
          <w:b/>
          <w:sz w:val="22"/>
          <w:szCs w:val="22"/>
        </w:rPr>
        <w:t>Sujeto Obligado</w:t>
      </w:r>
      <w:r w:rsidRPr="00490476">
        <w:rPr>
          <w:rFonts w:ascii="Palatino Linotype" w:eastAsia="Palatino Linotype" w:hAnsi="Palatino Linotype" w:cs="Palatino Linotype"/>
          <w:sz w:val="22"/>
          <w:szCs w:val="22"/>
        </w:rPr>
        <w:t>, la solicitud de acceso a la información pública, a la que se le asignó el número</w:t>
      </w:r>
      <w:r w:rsidRPr="00490476">
        <w:rPr>
          <w:rFonts w:ascii="Palatino Linotype" w:eastAsia="Palatino Linotype" w:hAnsi="Palatino Linotype" w:cs="Palatino Linotype"/>
          <w:b/>
          <w:sz w:val="22"/>
          <w:szCs w:val="22"/>
        </w:rPr>
        <w:t xml:space="preserve"> 01019/TOLUCA/IP/2024, </w:t>
      </w:r>
      <w:r w:rsidRPr="00490476">
        <w:rPr>
          <w:rFonts w:ascii="Palatino Linotype" w:eastAsia="Palatino Linotype" w:hAnsi="Palatino Linotype" w:cs="Palatino Linotype"/>
          <w:sz w:val="22"/>
          <w:szCs w:val="22"/>
        </w:rPr>
        <w:t xml:space="preserve">mediante la cual requirió la información siguiente: </w:t>
      </w:r>
    </w:p>
    <w:p w14:paraId="26F30055" w14:textId="77777777" w:rsidR="000335F7" w:rsidRPr="00490476" w:rsidRDefault="006A69A4">
      <w:pPr>
        <w:spacing w:before="240"/>
        <w:ind w:left="567" w:right="902"/>
        <w:jc w:val="both"/>
        <w:rPr>
          <w:rFonts w:ascii="Palatino Linotype" w:eastAsia="Palatino Linotype" w:hAnsi="Palatino Linotype" w:cs="Palatino Linotype"/>
          <w:b/>
          <w:i/>
          <w:sz w:val="22"/>
          <w:szCs w:val="22"/>
          <w:u w:val="single"/>
        </w:rPr>
      </w:pPr>
      <w:bookmarkStart w:id="0" w:name="_heading=h.gjdgxs" w:colFirst="0" w:colLast="0"/>
      <w:bookmarkEnd w:id="0"/>
      <w:r w:rsidRPr="00490476">
        <w:rPr>
          <w:rFonts w:ascii="Palatino Linotype" w:eastAsia="Palatino Linotype" w:hAnsi="Palatino Linotype" w:cs="Palatino Linotype"/>
          <w:i/>
          <w:sz w:val="22"/>
          <w:szCs w:val="22"/>
        </w:rPr>
        <w:t xml:space="preserve">“proporcionar los oficios enviados y recibidos durante el mes de enero de 2024, el proyecto aprobado </w:t>
      </w:r>
      <w:proofErr w:type="spellStart"/>
      <w:r w:rsidRPr="00490476">
        <w:rPr>
          <w:rFonts w:ascii="Palatino Linotype" w:eastAsia="Palatino Linotype" w:hAnsi="Palatino Linotype" w:cs="Palatino Linotype"/>
          <w:i/>
          <w:sz w:val="22"/>
          <w:szCs w:val="22"/>
        </w:rPr>
        <w:t>pasai</w:t>
      </w:r>
      <w:proofErr w:type="spellEnd"/>
      <w:r w:rsidRPr="00490476">
        <w:rPr>
          <w:rFonts w:ascii="Palatino Linotype" w:eastAsia="Palatino Linotype" w:hAnsi="Palatino Linotype" w:cs="Palatino Linotype"/>
          <w:i/>
          <w:sz w:val="22"/>
          <w:szCs w:val="22"/>
        </w:rPr>
        <w:t xml:space="preserve"> sistematización 2024, lista de asistencia del </w:t>
      </w:r>
      <w:proofErr w:type="spellStart"/>
      <w:r w:rsidRPr="00490476">
        <w:rPr>
          <w:rFonts w:ascii="Palatino Linotype" w:eastAsia="Palatino Linotype" w:hAnsi="Palatino Linotype" w:cs="Palatino Linotype"/>
          <w:i/>
          <w:sz w:val="22"/>
          <w:szCs w:val="22"/>
        </w:rPr>
        <w:t>dia</w:t>
      </w:r>
      <w:proofErr w:type="spellEnd"/>
      <w:r w:rsidRPr="00490476">
        <w:rPr>
          <w:rFonts w:ascii="Palatino Linotype" w:eastAsia="Palatino Linotype" w:hAnsi="Palatino Linotype" w:cs="Palatino Linotype"/>
          <w:i/>
          <w:sz w:val="22"/>
          <w:szCs w:val="22"/>
        </w:rPr>
        <w:t xml:space="preserve"> 25 de abril de 2024 y nombre de los servidores </w:t>
      </w:r>
      <w:proofErr w:type="spellStart"/>
      <w:r w:rsidRPr="00490476">
        <w:rPr>
          <w:rFonts w:ascii="Palatino Linotype" w:eastAsia="Palatino Linotype" w:hAnsi="Palatino Linotype" w:cs="Palatino Linotype"/>
          <w:i/>
          <w:sz w:val="22"/>
          <w:szCs w:val="22"/>
        </w:rPr>
        <w:t>publicos</w:t>
      </w:r>
      <w:proofErr w:type="spellEnd"/>
      <w:r w:rsidRPr="00490476">
        <w:rPr>
          <w:rFonts w:ascii="Palatino Linotype" w:eastAsia="Palatino Linotype" w:hAnsi="Palatino Linotype" w:cs="Palatino Linotype"/>
          <w:i/>
          <w:sz w:val="22"/>
          <w:szCs w:val="22"/>
        </w:rPr>
        <w:t xml:space="preserve"> que se encuentran trabajando con el portal IPOMEX” (Sic) </w:t>
      </w:r>
    </w:p>
    <w:p w14:paraId="53609691" w14:textId="77777777" w:rsidR="000335F7" w:rsidRPr="00490476" w:rsidRDefault="006A69A4">
      <w:pPr>
        <w:tabs>
          <w:tab w:val="left" w:pos="1080"/>
        </w:tabs>
        <w:spacing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ab/>
      </w:r>
    </w:p>
    <w:p w14:paraId="3B7D22C6" w14:textId="77777777" w:rsidR="000335F7" w:rsidRPr="00490476" w:rsidRDefault="006A69A4">
      <w:pPr>
        <w:spacing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b/>
          <w:sz w:val="22"/>
          <w:szCs w:val="22"/>
        </w:rPr>
        <w:t>Modalidad de Entrega:</w:t>
      </w:r>
      <w:r w:rsidRPr="00490476">
        <w:rPr>
          <w:rFonts w:ascii="Palatino Linotype" w:eastAsia="Palatino Linotype" w:hAnsi="Palatino Linotype" w:cs="Palatino Linotype"/>
          <w:sz w:val="22"/>
          <w:szCs w:val="22"/>
        </w:rPr>
        <w:t xml:space="preserve"> A través de </w:t>
      </w:r>
      <w:r w:rsidRPr="00490476">
        <w:rPr>
          <w:rFonts w:ascii="Palatino Linotype" w:eastAsia="Palatino Linotype" w:hAnsi="Palatino Linotype" w:cs="Palatino Linotype"/>
          <w:b/>
          <w:sz w:val="22"/>
          <w:szCs w:val="22"/>
        </w:rPr>
        <w:t>SAIMEX</w:t>
      </w:r>
      <w:r w:rsidRPr="00490476">
        <w:rPr>
          <w:rFonts w:ascii="Palatino Linotype" w:eastAsia="Palatino Linotype" w:hAnsi="Palatino Linotype" w:cs="Palatino Linotype"/>
          <w:sz w:val="22"/>
          <w:szCs w:val="22"/>
        </w:rPr>
        <w:t>.</w:t>
      </w:r>
    </w:p>
    <w:p w14:paraId="4AABE790" w14:textId="77777777" w:rsidR="000335F7" w:rsidRPr="00490476" w:rsidRDefault="000335F7">
      <w:pPr>
        <w:spacing w:line="360" w:lineRule="auto"/>
        <w:ind w:left="567" w:right="900"/>
        <w:jc w:val="both"/>
        <w:rPr>
          <w:rFonts w:ascii="Palatino Linotype" w:eastAsia="Palatino Linotype" w:hAnsi="Palatino Linotype" w:cs="Palatino Linotype"/>
          <w:sz w:val="22"/>
          <w:szCs w:val="22"/>
        </w:rPr>
      </w:pPr>
    </w:p>
    <w:p w14:paraId="3FDF4CCA" w14:textId="77777777" w:rsidR="000335F7" w:rsidRPr="00490476" w:rsidRDefault="006A69A4">
      <w:pPr>
        <w:spacing w:after="240"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b/>
          <w:sz w:val="22"/>
          <w:szCs w:val="22"/>
        </w:rPr>
        <w:t xml:space="preserve">2. Requerimiento de aclaración. </w:t>
      </w:r>
      <w:r w:rsidRPr="00490476">
        <w:rPr>
          <w:rFonts w:ascii="Palatino Linotype" w:eastAsia="Palatino Linotype" w:hAnsi="Palatino Linotype" w:cs="Palatino Linotype"/>
          <w:sz w:val="22"/>
          <w:szCs w:val="22"/>
        </w:rPr>
        <w:t xml:space="preserve">El </w:t>
      </w:r>
      <w:r w:rsidRPr="00490476">
        <w:rPr>
          <w:rFonts w:ascii="Palatino Linotype" w:eastAsia="Palatino Linotype" w:hAnsi="Palatino Linotype" w:cs="Palatino Linotype"/>
          <w:b/>
          <w:sz w:val="22"/>
          <w:szCs w:val="22"/>
        </w:rPr>
        <w:t>nueve de mayo de dos mil veinticuatro</w:t>
      </w:r>
      <w:r w:rsidRPr="00490476">
        <w:rPr>
          <w:rFonts w:ascii="Palatino Linotype" w:eastAsia="Palatino Linotype" w:hAnsi="Palatino Linotype" w:cs="Palatino Linotype"/>
          <w:sz w:val="22"/>
          <w:szCs w:val="22"/>
        </w:rPr>
        <w:t xml:space="preserve">, el </w:t>
      </w:r>
      <w:r w:rsidRPr="00490476">
        <w:rPr>
          <w:rFonts w:ascii="Palatino Linotype" w:eastAsia="Palatino Linotype" w:hAnsi="Palatino Linotype" w:cs="Palatino Linotype"/>
          <w:b/>
          <w:sz w:val="22"/>
          <w:szCs w:val="22"/>
        </w:rPr>
        <w:t xml:space="preserve">Sujeto Obligado </w:t>
      </w:r>
      <w:r w:rsidRPr="00490476">
        <w:rPr>
          <w:rFonts w:ascii="Palatino Linotype" w:eastAsia="Palatino Linotype" w:hAnsi="Palatino Linotype" w:cs="Palatino Linotype"/>
          <w:sz w:val="22"/>
          <w:szCs w:val="22"/>
        </w:rPr>
        <w:t xml:space="preserve">requirió a la persona solicitante de información, ello mediante los siguientes términos: </w:t>
      </w:r>
    </w:p>
    <w:p w14:paraId="7491B42D" w14:textId="77777777" w:rsidR="000335F7" w:rsidRPr="00490476" w:rsidRDefault="006A69A4">
      <w:pPr>
        <w:spacing w:after="240" w:line="276" w:lineRule="auto"/>
        <w:ind w:left="567" w:right="758"/>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lastRenderedPageBreak/>
        <w:t xml:space="preserve">“Con fundamento en el </w:t>
      </w:r>
      <w:proofErr w:type="spellStart"/>
      <w:r w:rsidRPr="00490476">
        <w:rPr>
          <w:rFonts w:ascii="Palatino Linotype" w:eastAsia="Palatino Linotype" w:hAnsi="Palatino Linotype" w:cs="Palatino Linotype"/>
          <w:i/>
          <w:sz w:val="22"/>
          <w:szCs w:val="22"/>
        </w:rPr>
        <w:t>articulo</w:t>
      </w:r>
      <w:proofErr w:type="spellEnd"/>
      <w:r w:rsidRPr="00490476">
        <w:rPr>
          <w:rFonts w:ascii="Palatino Linotype" w:eastAsia="Palatino Linotype" w:hAnsi="Palatino Linotype" w:cs="Palatino Linotype"/>
          <w:i/>
          <w:sz w:val="22"/>
          <w:szCs w:val="22"/>
        </w:rPr>
        <w:t xml:space="preserve"> 159 de la Ley de Transparencia y Acceso a la Información Pública del Estado de México y Municipios, se le requiere para que dentro del plazo de diez días hábiles realice lo siguiente:</w:t>
      </w:r>
    </w:p>
    <w:p w14:paraId="14BA178A" w14:textId="77777777" w:rsidR="000335F7" w:rsidRPr="00490476" w:rsidRDefault="006A69A4">
      <w:pPr>
        <w:spacing w:after="240" w:line="276" w:lineRule="auto"/>
        <w:ind w:left="567" w:right="758"/>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Con fundamento en el artículo 159 de la ley de Transparencia y Acceso a la Información Pública del Estado de México y Municipios, se adjunta al presente el requerimiento de aclaración, complementación o corrección de datos de la solicitud por notificar, correspondiente a la solicitud de información número 01019/TOLUCA/IP/2024</w:t>
      </w:r>
    </w:p>
    <w:p w14:paraId="4225BFE8" w14:textId="77777777" w:rsidR="000335F7" w:rsidRPr="00490476" w:rsidRDefault="006A69A4">
      <w:pPr>
        <w:spacing w:after="240" w:line="276" w:lineRule="auto"/>
        <w:ind w:left="567" w:right="758"/>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3D3FF8A7" w14:textId="77777777" w:rsidR="000335F7" w:rsidRPr="00490476" w:rsidRDefault="006A69A4">
      <w:pPr>
        <w:spacing w:after="240" w:line="276" w:lineRule="auto"/>
        <w:ind w:left="567" w:right="758"/>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ATENTAMENTE</w:t>
      </w:r>
    </w:p>
    <w:p w14:paraId="5A33028C" w14:textId="77777777" w:rsidR="000335F7" w:rsidRPr="00490476" w:rsidRDefault="006A69A4">
      <w:pPr>
        <w:spacing w:after="240" w:line="276" w:lineRule="auto"/>
        <w:ind w:left="567" w:right="758"/>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Lic. Norma Sofía Pérez Martínez”</w:t>
      </w:r>
    </w:p>
    <w:p w14:paraId="71F59391" w14:textId="77777777" w:rsidR="000335F7" w:rsidRPr="00490476" w:rsidRDefault="006A69A4">
      <w:pPr>
        <w:spacing w:after="240" w:line="360" w:lineRule="auto"/>
        <w:ind w:left="567"/>
        <w:jc w:val="both"/>
        <w:rPr>
          <w:rFonts w:ascii="Palatino Linotype" w:eastAsia="Palatino Linotype" w:hAnsi="Palatino Linotype" w:cs="Palatino Linotype"/>
          <w:b/>
          <w:sz w:val="22"/>
          <w:szCs w:val="22"/>
        </w:rPr>
      </w:pPr>
      <w:r w:rsidRPr="00490476">
        <w:rPr>
          <w:rFonts w:ascii="Palatino Linotype" w:eastAsia="Palatino Linotype" w:hAnsi="Palatino Linotype" w:cs="Palatino Linotype"/>
          <w:b/>
          <w:sz w:val="22"/>
          <w:szCs w:val="22"/>
        </w:rPr>
        <w:t>Archivos adjuntos:</w:t>
      </w:r>
    </w:p>
    <w:p w14:paraId="752B124A" w14:textId="77777777" w:rsidR="000335F7" w:rsidRPr="00490476" w:rsidRDefault="006A69A4">
      <w:pPr>
        <w:spacing w:after="240" w:line="360" w:lineRule="auto"/>
        <w:ind w:left="567"/>
        <w:jc w:val="both"/>
        <w:rPr>
          <w:rFonts w:ascii="Palatino Linotype" w:eastAsia="Palatino Linotype" w:hAnsi="Palatino Linotype" w:cs="Palatino Linotype"/>
          <w:b/>
          <w:sz w:val="22"/>
          <w:szCs w:val="22"/>
          <w:u w:val="single"/>
        </w:rPr>
      </w:pPr>
      <w:r w:rsidRPr="00490476">
        <w:rPr>
          <w:rFonts w:ascii="Palatino Linotype" w:eastAsia="Palatino Linotype" w:hAnsi="Palatino Linotype" w:cs="Palatino Linotype"/>
          <w:b/>
          <w:i/>
          <w:sz w:val="22"/>
          <w:szCs w:val="22"/>
        </w:rPr>
        <w:t xml:space="preserve">“Aclaración Total 01019_24.pdf”: </w:t>
      </w:r>
      <w:r w:rsidRPr="00490476">
        <w:rPr>
          <w:rFonts w:ascii="Palatino Linotype" w:eastAsia="Palatino Linotype" w:hAnsi="Palatino Linotype" w:cs="Palatino Linotype"/>
          <w:sz w:val="22"/>
          <w:szCs w:val="22"/>
        </w:rPr>
        <w:t xml:space="preserve">Documento suscrito por la Titular de la Unidad de Transparencia, mediante el cual requiere a la persona solicitante de información, precise de </w:t>
      </w:r>
      <w:r w:rsidRPr="00490476">
        <w:rPr>
          <w:rFonts w:ascii="Palatino Linotype" w:eastAsia="Palatino Linotype" w:hAnsi="Palatino Linotype" w:cs="Palatino Linotype"/>
          <w:b/>
          <w:sz w:val="22"/>
          <w:szCs w:val="22"/>
          <w:u w:val="single"/>
        </w:rPr>
        <w:t>qué “dependencia” solicita los oficios enviados y recibidos durante el mes de enero de 2024.</w:t>
      </w:r>
    </w:p>
    <w:p w14:paraId="1069A163" w14:textId="77777777" w:rsidR="000335F7" w:rsidRPr="00490476" w:rsidRDefault="006A69A4">
      <w:pPr>
        <w:spacing w:after="240"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b/>
          <w:sz w:val="22"/>
          <w:szCs w:val="22"/>
        </w:rPr>
        <w:t>3. Aclaración.</w:t>
      </w:r>
      <w:r w:rsidRPr="00490476">
        <w:rPr>
          <w:rFonts w:ascii="Palatino Linotype" w:eastAsia="Palatino Linotype" w:hAnsi="Palatino Linotype" w:cs="Palatino Linotype"/>
          <w:sz w:val="22"/>
          <w:szCs w:val="22"/>
        </w:rPr>
        <w:t xml:space="preserve"> El </w:t>
      </w:r>
      <w:r w:rsidRPr="00490476">
        <w:rPr>
          <w:rFonts w:ascii="Palatino Linotype" w:eastAsia="Palatino Linotype" w:hAnsi="Palatino Linotype" w:cs="Palatino Linotype"/>
          <w:b/>
          <w:sz w:val="22"/>
          <w:szCs w:val="22"/>
        </w:rPr>
        <w:t>diez de mayo de dos mil veinticuatro</w:t>
      </w:r>
      <w:r w:rsidRPr="00490476">
        <w:rPr>
          <w:rFonts w:ascii="Palatino Linotype" w:eastAsia="Palatino Linotype" w:hAnsi="Palatino Linotype" w:cs="Palatino Linotype"/>
          <w:sz w:val="22"/>
          <w:szCs w:val="22"/>
        </w:rPr>
        <w:t>, la persona solicitante de información atendió el requerimiento de aclaración en los siguientes términos:</w:t>
      </w:r>
    </w:p>
    <w:p w14:paraId="3F611A39" w14:textId="77777777" w:rsidR="000335F7" w:rsidRPr="00490476" w:rsidRDefault="006A69A4">
      <w:pPr>
        <w:spacing w:after="240" w:line="360" w:lineRule="auto"/>
        <w:ind w:left="567"/>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 xml:space="preserve">“de la </w:t>
      </w:r>
      <w:r w:rsidRPr="00490476">
        <w:rPr>
          <w:rFonts w:ascii="Palatino Linotype" w:eastAsia="Palatino Linotype" w:hAnsi="Palatino Linotype" w:cs="Palatino Linotype"/>
          <w:b/>
          <w:i/>
          <w:sz w:val="22"/>
          <w:szCs w:val="22"/>
          <w:u w:val="single"/>
        </w:rPr>
        <w:t>Unidad de Transparencia y la Dirección de Comunicación Social</w:t>
      </w:r>
      <w:r w:rsidRPr="00490476">
        <w:rPr>
          <w:rFonts w:ascii="Palatino Linotype" w:eastAsia="Palatino Linotype" w:hAnsi="Palatino Linotype" w:cs="Palatino Linotype"/>
          <w:i/>
          <w:sz w:val="22"/>
          <w:szCs w:val="22"/>
        </w:rPr>
        <w:t>”</w:t>
      </w:r>
    </w:p>
    <w:p w14:paraId="0B37CC96" w14:textId="77777777" w:rsidR="000335F7" w:rsidRPr="00490476" w:rsidRDefault="006A69A4">
      <w:pPr>
        <w:spacing w:before="240" w:after="240"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b/>
          <w:sz w:val="22"/>
          <w:szCs w:val="22"/>
        </w:rPr>
        <w:t xml:space="preserve">4. Prórroga. </w:t>
      </w:r>
      <w:r w:rsidRPr="00490476">
        <w:rPr>
          <w:rFonts w:ascii="Palatino Linotype" w:eastAsia="Palatino Linotype" w:hAnsi="Palatino Linotype" w:cs="Palatino Linotype"/>
          <w:sz w:val="22"/>
          <w:szCs w:val="22"/>
        </w:rPr>
        <w:t xml:space="preserve">El </w:t>
      </w:r>
      <w:r w:rsidRPr="00490476">
        <w:rPr>
          <w:rFonts w:ascii="Palatino Linotype" w:eastAsia="Palatino Linotype" w:hAnsi="Palatino Linotype" w:cs="Palatino Linotype"/>
          <w:b/>
          <w:sz w:val="22"/>
          <w:szCs w:val="22"/>
        </w:rPr>
        <w:t xml:space="preserve">veintinueve de mayo de dos mil veinticuatro, </w:t>
      </w:r>
      <w:r w:rsidRPr="00490476">
        <w:rPr>
          <w:rFonts w:ascii="Palatino Linotype" w:eastAsia="Palatino Linotype" w:hAnsi="Palatino Linotype" w:cs="Palatino Linotype"/>
          <w:sz w:val="22"/>
          <w:szCs w:val="22"/>
        </w:rPr>
        <w:t>el</w:t>
      </w:r>
      <w:r w:rsidRPr="00490476">
        <w:rPr>
          <w:rFonts w:ascii="Palatino Linotype" w:eastAsia="Palatino Linotype" w:hAnsi="Palatino Linotype" w:cs="Palatino Linotype"/>
          <w:b/>
          <w:sz w:val="22"/>
          <w:szCs w:val="22"/>
        </w:rPr>
        <w:t xml:space="preserve"> Sujeto Obligado </w:t>
      </w:r>
      <w:r w:rsidRPr="00490476">
        <w:rPr>
          <w:rFonts w:ascii="Palatino Linotype" w:eastAsia="Palatino Linotype" w:hAnsi="Palatino Linotype" w:cs="Palatino Linotype"/>
          <w:sz w:val="22"/>
          <w:szCs w:val="22"/>
        </w:rPr>
        <w:t xml:space="preserve">notificó a la persona solicitante, la prórroga para atender su solicitud de información, ello en los siguientes términos: </w:t>
      </w:r>
    </w:p>
    <w:p w14:paraId="76B03BBB" w14:textId="77777777" w:rsidR="000335F7" w:rsidRPr="00490476" w:rsidRDefault="006A69A4">
      <w:pPr>
        <w:spacing w:before="240" w:after="240"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lastRenderedPageBreak/>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61F05956" w14:textId="77777777" w:rsidR="000335F7" w:rsidRPr="00490476" w:rsidRDefault="006A69A4">
      <w:pPr>
        <w:spacing w:before="240" w:after="240"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De conformidad con el artículo 163 de la Ley de la metería, se solicita una prórroga hasta por 7 días hábiles más; de acuerdo con el Acta de Tricentésima Nonagésima Cuarta Sesión Extraordinaria 2024.</w:t>
      </w:r>
    </w:p>
    <w:p w14:paraId="5CA0215D" w14:textId="77777777" w:rsidR="000335F7" w:rsidRPr="00490476" w:rsidRDefault="006A69A4">
      <w:pPr>
        <w:spacing w:before="240" w:after="240"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Lic. Norma Sofía Pérez Martínez</w:t>
      </w:r>
    </w:p>
    <w:p w14:paraId="062CE6EC" w14:textId="77777777" w:rsidR="000335F7" w:rsidRPr="00490476" w:rsidRDefault="006A69A4">
      <w:pPr>
        <w:spacing w:before="240" w:after="240"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Responsable de la Unidad de Transparencia”</w:t>
      </w:r>
    </w:p>
    <w:p w14:paraId="03A3A210" w14:textId="77777777" w:rsidR="000335F7" w:rsidRPr="00490476" w:rsidRDefault="006A69A4">
      <w:pPr>
        <w:spacing w:before="240" w:after="240" w:line="360" w:lineRule="auto"/>
        <w:ind w:left="567"/>
        <w:jc w:val="both"/>
        <w:rPr>
          <w:rFonts w:ascii="Palatino Linotype" w:eastAsia="Palatino Linotype" w:hAnsi="Palatino Linotype" w:cs="Palatino Linotype"/>
          <w:b/>
          <w:sz w:val="22"/>
          <w:szCs w:val="22"/>
        </w:rPr>
      </w:pPr>
      <w:r w:rsidRPr="00490476">
        <w:rPr>
          <w:rFonts w:ascii="Palatino Linotype" w:eastAsia="Palatino Linotype" w:hAnsi="Palatino Linotype" w:cs="Palatino Linotype"/>
          <w:b/>
          <w:sz w:val="22"/>
          <w:szCs w:val="22"/>
        </w:rPr>
        <w:t xml:space="preserve">Archivos adjuntos: </w:t>
      </w:r>
    </w:p>
    <w:p w14:paraId="378CE760" w14:textId="77777777" w:rsidR="000335F7" w:rsidRPr="00490476" w:rsidRDefault="006A69A4">
      <w:pPr>
        <w:spacing w:before="240" w:after="240" w:line="360" w:lineRule="auto"/>
        <w:ind w:left="567" w:right="900"/>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b/>
          <w:i/>
          <w:sz w:val="22"/>
          <w:szCs w:val="22"/>
        </w:rPr>
        <w:t xml:space="preserve">“Acta 394 2024.pdf”: </w:t>
      </w:r>
      <w:r w:rsidRPr="00490476">
        <w:rPr>
          <w:rFonts w:ascii="Palatino Linotype" w:eastAsia="Palatino Linotype" w:hAnsi="Palatino Linotype" w:cs="Palatino Linotype"/>
          <w:sz w:val="22"/>
          <w:szCs w:val="22"/>
        </w:rPr>
        <w:t>Acta de la Tricentésima Nonagésima Cuarta Sesión Extraordinaria del Comité de Transparencia, celebrada el veintisiete de mayo de dos mil veinticuatro, mediante la cual se aprobó la solicitud de prórroga por siete días hábiles para atender la presente solicitud de información.</w:t>
      </w:r>
    </w:p>
    <w:p w14:paraId="3395241E" w14:textId="77777777" w:rsidR="000335F7" w:rsidRPr="00490476" w:rsidRDefault="006A69A4">
      <w:pPr>
        <w:spacing w:before="240" w:after="240"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Es de precisar que, del análisis a esta ampliación de plazo, se tiene que </w:t>
      </w:r>
      <w:r w:rsidRPr="00490476">
        <w:rPr>
          <w:rFonts w:ascii="Palatino Linotype" w:eastAsia="Palatino Linotype" w:hAnsi="Palatino Linotype" w:cs="Palatino Linotype"/>
          <w:b/>
          <w:sz w:val="22"/>
          <w:szCs w:val="22"/>
          <w:u w:val="single"/>
        </w:rPr>
        <w:t>se efectuó</w:t>
      </w:r>
      <w:r w:rsidRPr="00490476">
        <w:rPr>
          <w:rFonts w:ascii="Palatino Linotype" w:eastAsia="Palatino Linotype" w:hAnsi="Palatino Linotype" w:cs="Palatino Linotype"/>
          <w:sz w:val="22"/>
          <w:szCs w:val="22"/>
        </w:rPr>
        <w:t xml:space="preserve"> dentro de los parámetros establecidos por el segundo párrafo del artículo 163 de la Ley de Transparencia Local, por lo que se insta al </w:t>
      </w:r>
      <w:r w:rsidRPr="00490476">
        <w:rPr>
          <w:rFonts w:ascii="Palatino Linotype" w:eastAsia="Palatino Linotype" w:hAnsi="Palatino Linotype" w:cs="Palatino Linotype"/>
          <w:b/>
          <w:sz w:val="22"/>
          <w:szCs w:val="22"/>
        </w:rPr>
        <w:t>Sujeto Obligado</w:t>
      </w:r>
      <w:r w:rsidRPr="00490476">
        <w:rPr>
          <w:rFonts w:ascii="Palatino Linotype" w:eastAsia="Palatino Linotype" w:hAnsi="Palatino Linotype" w:cs="Palatino Linotype"/>
          <w:sz w:val="22"/>
          <w:szCs w:val="22"/>
        </w:rPr>
        <w:t xml:space="preserve"> para que en subsecuentes ocasiones que requiera ampliar el plazo para atención de las solicitudes de información, lo realice conforme a las formalidades establecidas por la norma.</w:t>
      </w:r>
    </w:p>
    <w:p w14:paraId="7B976F5B" w14:textId="77777777" w:rsidR="000335F7" w:rsidRPr="00490476" w:rsidRDefault="000335F7">
      <w:pPr>
        <w:spacing w:after="240" w:line="360" w:lineRule="auto"/>
        <w:jc w:val="both"/>
        <w:rPr>
          <w:rFonts w:ascii="Palatino Linotype" w:eastAsia="Palatino Linotype" w:hAnsi="Palatino Linotype" w:cs="Palatino Linotype"/>
          <w:b/>
          <w:sz w:val="22"/>
          <w:szCs w:val="22"/>
        </w:rPr>
      </w:pPr>
    </w:p>
    <w:p w14:paraId="7B97FBCD" w14:textId="77777777" w:rsidR="000335F7" w:rsidRPr="00490476" w:rsidRDefault="000335F7">
      <w:pPr>
        <w:spacing w:after="240" w:line="360" w:lineRule="auto"/>
        <w:jc w:val="both"/>
        <w:rPr>
          <w:rFonts w:ascii="Palatino Linotype" w:eastAsia="Palatino Linotype" w:hAnsi="Palatino Linotype" w:cs="Palatino Linotype"/>
          <w:b/>
          <w:sz w:val="22"/>
          <w:szCs w:val="22"/>
        </w:rPr>
      </w:pPr>
    </w:p>
    <w:p w14:paraId="10A3F085" w14:textId="77777777" w:rsidR="000335F7" w:rsidRPr="00490476" w:rsidRDefault="006A69A4">
      <w:pPr>
        <w:spacing w:after="240" w:line="360" w:lineRule="auto"/>
        <w:jc w:val="both"/>
        <w:rPr>
          <w:rFonts w:ascii="Palatino Linotype" w:eastAsia="Palatino Linotype" w:hAnsi="Palatino Linotype" w:cs="Palatino Linotype"/>
          <w:b/>
          <w:sz w:val="22"/>
          <w:szCs w:val="22"/>
        </w:rPr>
      </w:pPr>
      <w:r w:rsidRPr="00490476">
        <w:rPr>
          <w:rFonts w:ascii="Palatino Linotype" w:eastAsia="Palatino Linotype" w:hAnsi="Palatino Linotype" w:cs="Palatino Linotype"/>
          <w:b/>
          <w:sz w:val="22"/>
          <w:szCs w:val="22"/>
        </w:rPr>
        <w:lastRenderedPageBreak/>
        <w:t xml:space="preserve">5. Respuesta. </w:t>
      </w:r>
      <w:r w:rsidRPr="00490476">
        <w:rPr>
          <w:rFonts w:ascii="Palatino Linotype" w:eastAsia="Palatino Linotype" w:hAnsi="Palatino Linotype" w:cs="Palatino Linotype"/>
          <w:sz w:val="22"/>
          <w:szCs w:val="22"/>
        </w:rPr>
        <w:t xml:space="preserve">El </w:t>
      </w:r>
      <w:r w:rsidRPr="00490476">
        <w:rPr>
          <w:rFonts w:ascii="Palatino Linotype" w:eastAsia="Palatino Linotype" w:hAnsi="Palatino Linotype" w:cs="Palatino Linotype"/>
          <w:b/>
          <w:sz w:val="22"/>
          <w:szCs w:val="22"/>
        </w:rPr>
        <w:t>once de junio de dos mil veinticuatro</w:t>
      </w:r>
      <w:r w:rsidRPr="00490476">
        <w:rPr>
          <w:rFonts w:ascii="Palatino Linotype" w:eastAsia="Palatino Linotype" w:hAnsi="Palatino Linotype" w:cs="Palatino Linotype"/>
          <w:sz w:val="22"/>
          <w:szCs w:val="22"/>
        </w:rPr>
        <w:t xml:space="preserve">, el </w:t>
      </w:r>
      <w:r w:rsidRPr="00490476">
        <w:rPr>
          <w:rFonts w:ascii="Palatino Linotype" w:eastAsia="Palatino Linotype" w:hAnsi="Palatino Linotype" w:cs="Palatino Linotype"/>
          <w:b/>
          <w:sz w:val="22"/>
          <w:szCs w:val="22"/>
        </w:rPr>
        <w:t xml:space="preserve">Sujeto Obligado </w:t>
      </w:r>
      <w:r w:rsidRPr="00490476">
        <w:rPr>
          <w:rFonts w:ascii="Palatino Linotype" w:eastAsia="Palatino Linotype" w:hAnsi="Palatino Linotype" w:cs="Palatino Linotype"/>
          <w:sz w:val="22"/>
          <w:szCs w:val="22"/>
        </w:rPr>
        <w:t xml:space="preserve">remitió su respuesta a la solicitud de acceso a la información a través de SAIMEX, sustancialmente en los términos siguientes:   </w:t>
      </w:r>
    </w:p>
    <w:p w14:paraId="7C4EDA55" w14:textId="77777777" w:rsidR="000335F7" w:rsidRPr="00490476" w:rsidRDefault="006A69A4">
      <w:pPr>
        <w:spacing w:before="240" w:after="240"/>
        <w:ind w:left="567"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81ADBAC" w14:textId="77777777" w:rsidR="000335F7" w:rsidRPr="00490476" w:rsidRDefault="006A69A4">
      <w:pPr>
        <w:spacing w:before="240" w:after="240"/>
        <w:ind w:left="567"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En atención a la solicitud con folio 01019/TOLUCA/IP/2024, me permito adjuntar al presente la respuesta correspondiente. Sin más por el momento, reciba un saludo.</w:t>
      </w:r>
    </w:p>
    <w:p w14:paraId="396A4BCC" w14:textId="77777777" w:rsidR="000335F7" w:rsidRPr="00490476" w:rsidRDefault="006A69A4">
      <w:pPr>
        <w:spacing w:before="240" w:after="240"/>
        <w:ind w:left="567"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ATENTAMENTE</w:t>
      </w:r>
    </w:p>
    <w:p w14:paraId="3DEAA3C1" w14:textId="77777777" w:rsidR="000335F7" w:rsidRPr="00490476" w:rsidRDefault="006A69A4">
      <w:pPr>
        <w:spacing w:before="240" w:after="240"/>
        <w:ind w:left="567"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 xml:space="preserve">Lic. Norma Sofía Pérez Martínez” (Sic) </w:t>
      </w:r>
    </w:p>
    <w:p w14:paraId="6D990A5D" w14:textId="77777777" w:rsidR="000335F7" w:rsidRPr="00490476" w:rsidRDefault="006A69A4">
      <w:pPr>
        <w:spacing w:before="240" w:after="240" w:line="360" w:lineRule="auto"/>
        <w:ind w:left="567" w:right="49"/>
        <w:jc w:val="both"/>
        <w:rPr>
          <w:rFonts w:ascii="Palatino Linotype" w:eastAsia="Palatino Linotype" w:hAnsi="Palatino Linotype" w:cs="Palatino Linotype"/>
          <w:b/>
          <w:sz w:val="22"/>
          <w:szCs w:val="22"/>
        </w:rPr>
      </w:pPr>
      <w:r w:rsidRPr="00490476">
        <w:rPr>
          <w:rFonts w:ascii="Palatino Linotype" w:eastAsia="Palatino Linotype" w:hAnsi="Palatino Linotype" w:cs="Palatino Linotype"/>
          <w:b/>
          <w:sz w:val="22"/>
          <w:szCs w:val="22"/>
        </w:rPr>
        <w:t xml:space="preserve">Archivos adjuntos: </w:t>
      </w:r>
    </w:p>
    <w:p w14:paraId="232F772A" w14:textId="77777777" w:rsidR="000335F7" w:rsidRPr="00490476" w:rsidRDefault="006A69A4">
      <w:pPr>
        <w:spacing w:before="240" w:after="240" w:line="360" w:lineRule="auto"/>
        <w:ind w:left="567" w:right="900"/>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b/>
          <w:i/>
          <w:sz w:val="22"/>
          <w:szCs w:val="22"/>
        </w:rPr>
        <w:t xml:space="preserve">“OFICIOSENEROEENVIADOS_Censurado.pdf”: </w:t>
      </w:r>
      <w:r w:rsidRPr="00490476">
        <w:rPr>
          <w:rFonts w:ascii="Palatino Linotype" w:eastAsia="Palatino Linotype" w:hAnsi="Palatino Linotype" w:cs="Palatino Linotype"/>
          <w:sz w:val="22"/>
          <w:szCs w:val="22"/>
        </w:rPr>
        <w:t>Documento que se compone de setenta y tres fojas, consistentes en oficios enviados por el Coordinador General de Comunicación Social durante el mes de enero de 2024.</w:t>
      </w:r>
    </w:p>
    <w:p w14:paraId="6EFB56F4" w14:textId="77777777" w:rsidR="000335F7" w:rsidRPr="00490476" w:rsidRDefault="006A69A4">
      <w:pPr>
        <w:spacing w:before="240" w:after="240" w:line="360" w:lineRule="auto"/>
        <w:ind w:left="567" w:right="900"/>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b/>
          <w:i/>
          <w:sz w:val="22"/>
          <w:szCs w:val="22"/>
        </w:rPr>
        <w:t xml:space="preserve">“UNIDAD DE TRANSPARENCIA 8.pdf”: </w:t>
      </w:r>
      <w:r w:rsidRPr="00490476">
        <w:rPr>
          <w:rFonts w:ascii="Palatino Linotype" w:eastAsia="Palatino Linotype" w:hAnsi="Palatino Linotype" w:cs="Palatino Linotype"/>
          <w:sz w:val="22"/>
          <w:szCs w:val="22"/>
        </w:rPr>
        <w:t>Consiste en el Formato Único de Control de Asistencia de la Unidad de Transparencia, del 25 de abril de 2024.</w:t>
      </w:r>
    </w:p>
    <w:p w14:paraId="3B43C088" w14:textId="77777777" w:rsidR="000335F7" w:rsidRPr="00490476" w:rsidRDefault="006A69A4">
      <w:pPr>
        <w:spacing w:before="240" w:after="240" w:line="360" w:lineRule="auto"/>
        <w:ind w:left="567" w:right="900"/>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b/>
          <w:i/>
          <w:sz w:val="22"/>
          <w:szCs w:val="22"/>
        </w:rPr>
        <w:t>“</w:t>
      </w:r>
      <w:proofErr w:type="spellStart"/>
      <w:r w:rsidRPr="00490476">
        <w:rPr>
          <w:rFonts w:ascii="Palatino Linotype" w:eastAsia="Palatino Linotype" w:hAnsi="Palatino Linotype" w:cs="Palatino Linotype"/>
          <w:b/>
          <w:i/>
          <w:sz w:val="22"/>
          <w:szCs w:val="22"/>
        </w:rPr>
        <w:t>Cor</w:t>
      </w:r>
      <w:proofErr w:type="spellEnd"/>
      <w:r w:rsidRPr="00490476">
        <w:rPr>
          <w:rFonts w:ascii="Palatino Linotype" w:eastAsia="Palatino Linotype" w:hAnsi="Palatino Linotype" w:cs="Palatino Linotype"/>
          <w:b/>
          <w:i/>
          <w:sz w:val="22"/>
          <w:szCs w:val="22"/>
        </w:rPr>
        <w:t xml:space="preserve">. </w:t>
      </w:r>
      <w:proofErr w:type="spellStart"/>
      <w:r w:rsidRPr="00490476">
        <w:rPr>
          <w:rFonts w:ascii="Palatino Linotype" w:eastAsia="Palatino Linotype" w:hAnsi="Palatino Linotype" w:cs="Palatino Linotype"/>
          <w:b/>
          <w:i/>
          <w:sz w:val="22"/>
          <w:szCs w:val="22"/>
        </w:rPr>
        <w:t>Comunicacion</w:t>
      </w:r>
      <w:proofErr w:type="spellEnd"/>
      <w:r w:rsidRPr="00490476">
        <w:rPr>
          <w:rFonts w:ascii="Palatino Linotype" w:eastAsia="Palatino Linotype" w:hAnsi="Palatino Linotype" w:cs="Palatino Linotype"/>
          <w:b/>
          <w:i/>
          <w:sz w:val="22"/>
          <w:szCs w:val="22"/>
        </w:rPr>
        <w:t xml:space="preserve"> Social.pdf”: </w:t>
      </w:r>
      <w:r w:rsidRPr="00490476">
        <w:rPr>
          <w:rFonts w:ascii="Palatino Linotype" w:eastAsia="Palatino Linotype" w:hAnsi="Palatino Linotype" w:cs="Palatino Linotype"/>
          <w:sz w:val="22"/>
          <w:szCs w:val="22"/>
        </w:rPr>
        <w:t>Consiste en los Formatos Únicos de Control de la Coordinación General de Comunicación Social, de la segunda quincena de abril de 2024.</w:t>
      </w:r>
    </w:p>
    <w:p w14:paraId="313DFED8" w14:textId="77777777" w:rsidR="000335F7" w:rsidRPr="00490476" w:rsidRDefault="006A69A4">
      <w:pPr>
        <w:spacing w:before="240" w:after="240" w:line="360" w:lineRule="auto"/>
        <w:ind w:left="567" w:right="900"/>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b/>
          <w:i/>
          <w:sz w:val="22"/>
          <w:szCs w:val="22"/>
        </w:rPr>
        <w:t xml:space="preserve">“ORDEN DE PAGO 1019.pdf”: </w:t>
      </w:r>
      <w:r w:rsidRPr="00490476">
        <w:rPr>
          <w:rFonts w:ascii="Palatino Linotype" w:eastAsia="Palatino Linotype" w:hAnsi="Palatino Linotype" w:cs="Palatino Linotype"/>
          <w:sz w:val="22"/>
          <w:szCs w:val="22"/>
        </w:rPr>
        <w:t>Consiste en la orden de pago por el importe de $199.52 (ciento noventa y nueve pesos 52/100 M.N por escaneo y digitalización de documentos.</w:t>
      </w:r>
    </w:p>
    <w:p w14:paraId="32666B5A" w14:textId="77777777" w:rsidR="000335F7" w:rsidRPr="00490476" w:rsidRDefault="006A69A4">
      <w:pPr>
        <w:spacing w:before="240" w:after="240" w:line="360" w:lineRule="auto"/>
        <w:ind w:left="567" w:right="900"/>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b/>
          <w:i/>
          <w:sz w:val="22"/>
          <w:szCs w:val="22"/>
        </w:rPr>
        <w:lastRenderedPageBreak/>
        <w:t>“OFICIOSRECIBIDOSENERO (</w:t>
      </w:r>
      <w:proofErr w:type="gramStart"/>
      <w:r w:rsidRPr="00490476">
        <w:rPr>
          <w:rFonts w:ascii="Palatino Linotype" w:eastAsia="Palatino Linotype" w:hAnsi="Palatino Linotype" w:cs="Palatino Linotype"/>
          <w:b/>
          <w:i/>
          <w:sz w:val="22"/>
          <w:szCs w:val="22"/>
        </w:rPr>
        <w:t>1)_Censurado_redacted.pdf</w:t>
      </w:r>
      <w:proofErr w:type="gramEnd"/>
      <w:r w:rsidRPr="00490476">
        <w:rPr>
          <w:rFonts w:ascii="Palatino Linotype" w:eastAsia="Palatino Linotype" w:hAnsi="Palatino Linotype" w:cs="Palatino Linotype"/>
          <w:b/>
          <w:i/>
          <w:sz w:val="22"/>
          <w:szCs w:val="22"/>
        </w:rPr>
        <w:t xml:space="preserve">”: </w:t>
      </w:r>
      <w:r w:rsidRPr="00490476">
        <w:rPr>
          <w:rFonts w:ascii="Palatino Linotype" w:eastAsia="Palatino Linotype" w:hAnsi="Palatino Linotype" w:cs="Palatino Linotype"/>
          <w:sz w:val="22"/>
          <w:szCs w:val="22"/>
        </w:rPr>
        <w:t>Documento que se compone de cincuenta y cinco fojas, consistentes en oficios recibidos por el Coordinador General de Comunicación Social durante el mes de enero de 2024.</w:t>
      </w:r>
    </w:p>
    <w:p w14:paraId="1E312F18" w14:textId="77777777" w:rsidR="000335F7" w:rsidRPr="00490476" w:rsidRDefault="006A69A4">
      <w:pPr>
        <w:spacing w:before="240" w:after="240" w:line="360" w:lineRule="auto"/>
        <w:ind w:left="567" w:right="900"/>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b/>
          <w:i/>
          <w:sz w:val="22"/>
          <w:szCs w:val="22"/>
        </w:rPr>
        <w:t xml:space="preserve">“Respuesta 01019_24.pdf”: </w:t>
      </w:r>
      <w:r w:rsidRPr="00490476">
        <w:rPr>
          <w:rFonts w:ascii="Palatino Linotype" w:eastAsia="Palatino Linotype" w:hAnsi="Palatino Linotype" w:cs="Palatino Linotype"/>
          <w:sz w:val="22"/>
          <w:szCs w:val="22"/>
        </w:rPr>
        <w:t xml:space="preserve">Documento que se compone de seis fojas, suscrito por la Titular de la Unidad de Transparencia, por el cual se otorga respuesta a la solicitud de información en los siguientes términos: </w:t>
      </w:r>
    </w:p>
    <w:p w14:paraId="5FE86590" w14:textId="77777777" w:rsidR="000335F7" w:rsidRPr="00490476" w:rsidRDefault="006A69A4">
      <w:pPr>
        <w:numPr>
          <w:ilvl w:val="0"/>
          <w:numId w:val="6"/>
        </w:numPr>
        <w:pBdr>
          <w:top w:val="nil"/>
          <w:left w:val="nil"/>
          <w:bottom w:val="nil"/>
          <w:right w:val="nil"/>
          <w:between w:val="nil"/>
        </w:pBdr>
        <w:spacing w:before="240" w:after="240" w:line="360" w:lineRule="auto"/>
        <w:ind w:right="900"/>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Después de una búsqueda exhaustiva y razonable en los archivos de la Unidad de Transparencia, se localizaron documentos con los cuales se colma la pretensión de la solicitud, sin embargo, los mismos no se encuentran digitalizados por no existir un precepto legal para determinar la obligatoriedad, por lo que realiza un cobro por la digitalización de la información: </w:t>
      </w:r>
    </w:p>
    <w:p w14:paraId="718D27D7" w14:textId="77777777" w:rsidR="000335F7" w:rsidRPr="00490476" w:rsidRDefault="006A69A4">
      <w:pPr>
        <w:spacing w:before="240" w:after="240" w:line="360" w:lineRule="auto"/>
        <w:ind w:left="567" w:right="49"/>
        <w:jc w:val="both"/>
        <w:rPr>
          <w:rFonts w:ascii="Palatino Linotype" w:eastAsia="Palatino Linotype" w:hAnsi="Palatino Linotype" w:cs="Palatino Linotype"/>
          <w:b/>
          <w:sz w:val="22"/>
          <w:szCs w:val="22"/>
        </w:rPr>
      </w:pPr>
      <w:r w:rsidRPr="00490476">
        <w:rPr>
          <w:rFonts w:ascii="Palatino Linotype" w:eastAsia="Palatino Linotype" w:hAnsi="Palatino Linotype" w:cs="Palatino Linotype"/>
          <w:b/>
          <w:noProof/>
          <w:sz w:val="22"/>
          <w:szCs w:val="22"/>
          <w:lang w:val="es-MX"/>
        </w:rPr>
        <w:drawing>
          <wp:inline distT="0" distB="0" distL="0" distR="0" wp14:anchorId="30087D78" wp14:editId="50C22E3F">
            <wp:extent cx="5048250" cy="857250"/>
            <wp:effectExtent l="0" t="0" r="0" b="0"/>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l="8995" t="72285" r="1052" b="14677"/>
                    <a:stretch>
                      <a:fillRect/>
                    </a:stretch>
                  </pic:blipFill>
                  <pic:spPr>
                    <a:xfrm>
                      <a:off x="0" y="0"/>
                      <a:ext cx="5048250" cy="857250"/>
                    </a:xfrm>
                    <a:prstGeom prst="rect">
                      <a:avLst/>
                    </a:prstGeom>
                    <a:ln/>
                  </pic:spPr>
                </pic:pic>
              </a:graphicData>
            </a:graphic>
          </wp:inline>
        </w:drawing>
      </w:r>
    </w:p>
    <w:p w14:paraId="4F3E5DD6" w14:textId="77777777" w:rsidR="000335F7" w:rsidRPr="00490476" w:rsidRDefault="006A69A4">
      <w:pPr>
        <w:numPr>
          <w:ilvl w:val="0"/>
          <w:numId w:val="6"/>
        </w:numPr>
        <w:pBdr>
          <w:top w:val="nil"/>
          <w:left w:val="nil"/>
          <w:bottom w:val="nil"/>
          <w:right w:val="nil"/>
          <w:between w:val="nil"/>
        </w:pBdr>
        <w:spacing w:before="240" w:line="360" w:lineRule="auto"/>
        <w:ind w:right="900"/>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La Coordinación General de Comunicación Social, informa que se adjuntan los oficios enviados y recibidos durante el mes de enero 2024, en versión pública; ya que es información clasificada como confidencial de manera parcial, mediante la Cuadrigentésima Trigésima Novena Sesión Extraordinaria del Comité de Transparencia 2024.</w:t>
      </w:r>
    </w:p>
    <w:p w14:paraId="26A2C8D0" w14:textId="77777777" w:rsidR="000335F7" w:rsidRPr="00490476" w:rsidRDefault="006A69A4">
      <w:pPr>
        <w:numPr>
          <w:ilvl w:val="0"/>
          <w:numId w:val="6"/>
        </w:numPr>
        <w:pBdr>
          <w:top w:val="nil"/>
          <w:left w:val="nil"/>
          <w:bottom w:val="nil"/>
          <w:right w:val="nil"/>
          <w:between w:val="nil"/>
        </w:pBdr>
        <w:spacing w:line="360" w:lineRule="auto"/>
        <w:ind w:right="900"/>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La Dirección General de Administración, informó que envía en formato digital la información solicitada, en versión pública toda vez que es información que ha sido clasificada como confidencial de manera parcial </w:t>
      </w:r>
      <w:r w:rsidRPr="00490476">
        <w:rPr>
          <w:rFonts w:ascii="Palatino Linotype" w:eastAsia="Palatino Linotype" w:hAnsi="Palatino Linotype" w:cs="Palatino Linotype"/>
          <w:sz w:val="22"/>
          <w:szCs w:val="22"/>
        </w:rPr>
        <w:lastRenderedPageBreak/>
        <w:t>mediante acuerdo número AT/CT/01/2024, aprobado por el Comité de Transparencia, en la en versión pública; ya que es información clasificada como confidencial de manera parcial, mediante la Cuadrigentésima Trigésima Novena Sesión Extraordinaria del Comité de Transparencia 2024.</w:t>
      </w:r>
    </w:p>
    <w:p w14:paraId="4DFEA6E2" w14:textId="77777777" w:rsidR="000335F7" w:rsidRPr="00490476" w:rsidRDefault="006A69A4">
      <w:pPr>
        <w:spacing w:before="240" w:after="240" w:line="360" w:lineRule="auto"/>
        <w:ind w:right="49"/>
        <w:jc w:val="both"/>
        <w:rPr>
          <w:rFonts w:ascii="Palatino Linotype" w:eastAsia="Palatino Linotype" w:hAnsi="Palatino Linotype" w:cs="Palatino Linotype"/>
          <w:b/>
          <w:i/>
          <w:sz w:val="22"/>
          <w:szCs w:val="22"/>
        </w:rPr>
      </w:pPr>
      <w:r w:rsidRPr="00490476">
        <w:rPr>
          <w:rFonts w:ascii="Palatino Linotype" w:eastAsia="Palatino Linotype" w:hAnsi="Palatino Linotype" w:cs="Palatino Linotype"/>
          <w:b/>
          <w:sz w:val="22"/>
          <w:szCs w:val="22"/>
        </w:rPr>
        <w:t xml:space="preserve">6. Interposición del recurso de revisión. </w:t>
      </w:r>
      <w:r w:rsidRPr="00490476">
        <w:rPr>
          <w:rFonts w:ascii="Palatino Linotype" w:eastAsia="Palatino Linotype" w:hAnsi="Palatino Linotype" w:cs="Palatino Linotype"/>
          <w:sz w:val="22"/>
          <w:szCs w:val="22"/>
        </w:rPr>
        <w:t xml:space="preserve">Inconforme con los términos de la respuesta emitida por parte del </w:t>
      </w:r>
      <w:r w:rsidRPr="00490476">
        <w:rPr>
          <w:rFonts w:ascii="Palatino Linotype" w:eastAsia="Palatino Linotype" w:hAnsi="Palatino Linotype" w:cs="Palatino Linotype"/>
          <w:b/>
          <w:sz w:val="22"/>
          <w:szCs w:val="22"/>
        </w:rPr>
        <w:t>Sujeto Obligado</w:t>
      </w:r>
      <w:r w:rsidRPr="00490476">
        <w:rPr>
          <w:rFonts w:ascii="Palatino Linotype" w:eastAsia="Palatino Linotype" w:hAnsi="Palatino Linotype" w:cs="Palatino Linotype"/>
          <w:sz w:val="22"/>
          <w:szCs w:val="22"/>
        </w:rPr>
        <w:t xml:space="preserve">, el </w:t>
      </w:r>
      <w:r w:rsidRPr="00490476">
        <w:rPr>
          <w:rFonts w:ascii="Palatino Linotype" w:eastAsia="Palatino Linotype" w:hAnsi="Palatino Linotype" w:cs="Palatino Linotype"/>
          <w:b/>
          <w:sz w:val="22"/>
          <w:szCs w:val="22"/>
        </w:rPr>
        <w:t>doce de junio de dos mil veinticuatro,</w:t>
      </w:r>
      <w:r w:rsidRPr="00490476">
        <w:rPr>
          <w:rFonts w:ascii="Palatino Linotype" w:eastAsia="Palatino Linotype" w:hAnsi="Palatino Linotype" w:cs="Palatino Linotype"/>
          <w:sz w:val="22"/>
          <w:szCs w:val="22"/>
        </w:rPr>
        <w:t xml:space="preserve"> </w:t>
      </w:r>
      <w:r w:rsidRPr="00490476">
        <w:rPr>
          <w:rFonts w:ascii="Palatino Linotype" w:eastAsia="Palatino Linotype" w:hAnsi="Palatino Linotype" w:cs="Palatino Linotype"/>
          <w:b/>
          <w:sz w:val="22"/>
          <w:szCs w:val="22"/>
        </w:rPr>
        <w:t>la parte Recurrente</w:t>
      </w:r>
      <w:r w:rsidRPr="00490476">
        <w:rPr>
          <w:rFonts w:ascii="Palatino Linotype" w:eastAsia="Palatino Linotype" w:hAnsi="Palatino Linotype" w:cs="Palatino Linotype"/>
          <w:sz w:val="22"/>
          <w:szCs w:val="22"/>
        </w:rPr>
        <w:t xml:space="preserve"> interpuso el recurso de revisión a través de </w:t>
      </w:r>
      <w:r w:rsidRPr="00490476">
        <w:rPr>
          <w:rFonts w:ascii="Palatino Linotype" w:eastAsia="Palatino Linotype" w:hAnsi="Palatino Linotype" w:cs="Palatino Linotype"/>
          <w:b/>
          <w:sz w:val="22"/>
          <w:szCs w:val="22"/>
        </w:rPr>
        <w:t xml:space="preserve">SAIMEX, </w:t>
      </w:r>
      <w:r w:rsidRPr="00490476">
        <w:rPr>
          <w:rFonts w:ascii="Palatino Linotype" w:eastAsia="Palatino Linotype" w:hAnsi="Palatino Linotype" w:cs="Palatino Linotype"/>
          <w:sz w:val="22"/>
          <w:szCs w:val="22"/>
        </w:rPr>
        <w:t>en donde se manifestó de la siguiente manera:</w:t>
      </w:r>
    </w:p>
    <w:p w14:paraId="3D550557" w14:textId="77777777" w:rsidR="000335F7" w:rsidRPr="00490476" w:rsidRDefault="006A69A4">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490476">
        <w:rPr>
          <w:rFonts w:ascii="Palatino Linotype" w:eastAsia="Palatino Linotype" w:hAnsi="Palatino Linotype" w:cs="Palatino Linotype"/>
          <w:b/>
          <w:sz w:val="22"/>
          <w:szCs w:val="22"/>
        </w:rPr>
        <w:t xml:space="preserve">a) Acto impugnado: </w:t>
      </w:r>
      <w:r w:rsidRPr="00490476">
        <w:rPr>
          <w:rFonts w:ascii="Palatino Linotype" w:eastAsia="Palatino Linotype" w:hAnsi="Palatino Linotype" w:cs="Palatino Linotype"/>
          <w:i/>
          <w:sz w:val="22"/>
          <w:szCs w:val="22"/>
        </w:rPr>
        <w:t>“la respuesta” (Sic)</w:t>
      </w:r>
    </w:p>
    <w:p w14:paraId="01BAC143" w14:textId="77777777" w:rsidR="000335F7" w:rsidRPr="00490476" w:rsidRDefault="006A69A4">
      <w:pPr>
        <w:spacing w:line="276" w:lineRule="auto"/>
        <w:ind w:left="567" w:right="900"/>
        <w:jc w:val="both"/>
        <w:rPr>
          <w:rFonts w:ascii="Palatino Linotype" w:eastAsia="Palatino Linotype" w:hAnsi="Palatino Linotype" w:cs="Palatino Linotype"/>
          <w:i/>
          <w:sz w:val="22"/>
          <w:szCs w:val="22"/>
        </w:rPr>
      </w:pPr>
      <w:bookmarkStart w:id="1" w:name="_heading=h.30j0zll" w:colFirst="0" w:colLast="0"/>
      <w:bookmarkEnd w:id="1"/>
      <w:r w:rsidRPr="00490476">
        <w:rPr>
          <w:rFonts w:ascii="Palatino Linotype" w:eastAsia="Palatino Linotype" w:hAnsi="Palatino Linotype" w:cs="Palatino Linotype"/>
          <w:b/>
          <w:sz w:val="22"/>
          <w:szCs w:val="22"/>
        </w:rPr>
        <w:t>b) Razones o motivos de inconformidad</w:t>
      </w:r>
      <w:r w:rsidRPr="00490476">
        <w:rPr>
          <w:rFonts w:ascii="Palatino Linotype" w:eastAsia="Palatino Linotype" w:hAnsi="Palatino Linotype" w:cs="Palatino Linotype"/>
        </w:rPr>
        <w:t xml:space="preserve">: </w:t>
      </w:r>
      <w:r w:rsidRPr="00490476">
        <w:rPr>
          <w:rFonts w:ascii="Palatino Linotype" w:eastAsia="Palatino Linotype" w:hAnsi="Palatino Linotype" w:cs="Palatino Linotype"/>
          <w:i/>
          <w:sz w:val="22"/>
          <w:szCs w:val="22"/>
        </w:rPr>
        <w:t xml:space="preserve">“la respuesta y el cobro” (Sic) </w:t>
      </w:r>
    </w:p>
    <w:p w14:paraId="7494D4F8" w14:textId="77777777" w:rsidR="000335F7" w:rsidRPr="00490476" w:rsidRDefault="000335F7">
      <w:pPr>
        <w:spacing w:line="276" w:lineRule="auto"/>
        <w:ind w:left="567" w:right="900"/>
        <w:jc w:val="both"/>
        <w:rPr>
          <w:rFonts w:ascii="Palatino Linotype" w:eastAsia="Palatino Linotype" w:hAnsi="Palatino Linotype" w:cs="Palatino Linotype"/>
          <w:i/>
          <w:sz w:val="22"/>
          <w:szCs w:val="22"/>
        </w:rPr>
      </w:pPr>
    </w:p>
    <w:p w14:paraId="0CBB1FB1" w14:textId="77777777" w:rsidR="000335F7" w:rsidRPr="00490476" w:rsidRDefault="006A69A4">
      <w:pPr>
        <w:spacing w:line="360" w:lineRule="auto"/>
        <w:ind w:right="51"/>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b/>
          <w:sz w:val="22"/>
          <w:szCs w:val="22"/>
        </w:rPr>
        <w:t xml:space="preserve">7. Turno. </w:t>
      </w:r>
      <w:r w:rsidRPr="00490476">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490476">
        <w:rPr>
          <w:rFonts w:ascii="Palatino Linotype" w:eastAsia="Palatino Linotype" w:hAnsi="Palatino Linotype" w:cs="Palatino Linotype"/>
          <w:b/>
          <w:sz w:val="22"/>
          <w:szCs w:val="22"/>
        </w:rPr>
        <w:t>Comisionada</w:t>
      </w:r>
      <w:r w:rsidRPr="00490476">
        <w:rPr>
          <w:rFonts w:ascii="Palatino Linotype" w:eastAsia="Palatino Linotype" w:hAnsi="Palatino Linotype" w:cs="Palatino Linotype"/>
          <w:sz w:val="22"/>
          <w:szCs w:val="22"/>
        </w:rPr>
        <w:t xml:space="preserve"> </w:t>
      </w:r>
      <w:r w:rsidRPr="00490476">
        <w:rPr>
          <w:rFonts w:ascii="Palatino Linotype" w:eastAsia="Palatino Linotype" w:hAnsi="Palatino Linotype" w:cs="Palatino Linotype"/>
          <w:b/>
          <w:sz w:val="22"/>
          <w:szCs w:val="22"/>
        </w:rPr>
        <w:t xml:space="preserve">Guadalupe Ramírez Peña, </w:t>
      </w:r>
      <w:r w:rsidRPr="00490476">
        <w:rPr>
          <w:rFonts w:ascii="Palatino Linotype" w:eastAsia="Palatino Linotype" w:hAnsi="Palatino Linotype" w:cs="Palatino Linotype"/>
          <w:sz w:val="22"/>
          <w:szCs w:val="22"/>
        </w:rPr>
        <w:t xml:space="preserve">a efecto de que analizara sobre su admisión o su </w:t>
      </w:r>
      <w:proofErr w:type="spellStart"/>
      <w:r w:rsidRPr="00490476">
        <w:rPr>
          <w:rFonts w:ascii="Palatino Linotype" w:eastAsia="Palatino Linotype" w:hAnsi="Palatino Linotype" w:cs="Palatino Linotype"/>
          <w:sz w:val="22"/>
          <w:szCs w:val="22"/>
        </w:rPr>
        <w:t>desechamiento</w:t>
      </w:r>
      <w:proofErr w:type="spellEnd"/>
      <w:r w:rsidRPr="00490476">
        <w:rPr>
          <w:rFonts w:ascii="Palatino Linotype" w:eastAsia="Palatino Linotype" w:hAnsi="Palatino Linotype" w:cs="Palatino Linotype"/>
          <w:sz w:val="22"/>
          <w:szCs w:val="22"/>
        </w:rPr>
        <w:t>.</w:t>
      </w:r>
    </w:p>
    <w:p w14:paraId="01BB7B6F" w14:textId="77777777" w:rsidR="000335F7" w:rsidRPr="00490476" w:rsidRDefault="000335F7">
      <w:pPr>
        <w:spacing w:line="360" w:lineRule="auto"/>
        <w:ind w:right="51"/>
        <w:jc w:val="both"/>
        <w:rPr>
          <w:rFonts w:ascii="Palatino Linotype" w:eastAsia="Palatino Linotype" w:hAnsi="Palatino Linotype" w:cs="Palatino Linotype"/>
        </w:rPr>
      </w:pPr>
    </w:p>
    <w:p w14:paraId="107AF24C" w14:textId="77777777" w:rsidR="000335F7" w:rsidRPr="00490476" w:rsidRDefault="006A69A4">
      <w:pPr>
        <w:spacing w:after="240"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b/>
          <w:sz w:val="22"/>
          <w:szCs w:val="22"/>
        </w:rPr>
        <w:t>8. Admisión del Recurso de Revisión.</w:t>
      </w:r>
      <w:r w:rsidRPr="00490476">
        <w:rPr>
          <w:rFonts w:ascii="Palatino Linotype" w:eastAsia="Palatino Linotype" w:hAnsi="Palatino Linotype" w:cs="Palatino Linotype"/>
          <w:sz w:val="22"/>
          <w:szCs w:val="22"/>
        </w:rPr>
        <w:t xml:space="preserve"> El</w:t>
      </w:r>
      <w:r w:rsidRPr="00490476">
        <w:rPr>
          <w:rFonts w:ascii="Palatino Linotype" w:eastAsia="Palatino Linotype" w:hAnsi="Palatino Linotype" w:cs="Palatino Linotype"/>
          <w:b/>
          <w:sz w:val="22"/>
          <w:szCs w:val="22"/>
        </w:rPr>
        <w:t xml:space="preserve"> diecisiete de junio de dos mil veinticuatro, </w:t>
      </w:r>
      <w:r w:rsidRPr="00490476">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490476">
        <w:rPr>
          <w:rFonts w:ascii="Palatino Linotype" w:eastAsia="Palatino Linotype" w:hAnsi="Palatino Linotype" w:cs="Palatino Linotype"/>
          <w:b/>
          <w:sz w:val="22"/>
          <w:szCs w:val="22"/>
        </w:rPr>
        <w:t xml:space="preserve">Sujeto Obligado </w:t>
      </w:r>
      <w:r w:rsidRPr="00490476">
        <w:rPr>
          <w:rFonts w:ascii="Palatino Linotype" w:eastAsia="Palatino Linotype" w:hAnsi="Palatino Linotype" w:cs="Palatino Linotype"/>
          <w:sz w:val="22"/>
          <w:szCs w:val="22"/>
        </w:rPr>
        <w:t>presentara su informe justificado.</w:t>
      </w:r>
    </w:p>
    <w:p w14:paraId="57ADFE17" w14:textId="77777777" w:rsidR="000335F7" w:rsidRPr="00490476" w:rsidRDefault="006A69A4">
      <w:pPr>
        <w:spacing w:after="240" w:line="360" w:lineRule="auto"/>
        <w:jc w:val="both"/>
        <w:rPr>
          <w:rFonts w:ascii="Palatino Linotype" w:eastAsia="Palatino Linotype" w:hAnsi="Palatino Linotype" w:cs="Palatino Linotype"/>
          <w:sz w:val="22"/>
          <w:szCs w:val="22"/>
        </w:rPr>
      </w:pPr>
      <w:bookmarkStart w:id="2" w:name="_heading=h.2s8eyo1" w:colFirst="0" w:colLast="0"/>
      <w:bookmarkEnd w:id="2"/>
      <w:r w:rsidRPr="00490476">
        <w:rPr>
          <w:rFonts w:ascii="Palatino Linotype" w:eastAsia="Palatino Linotype" w:hAnsi="Palatino Linotype" w:cs="Palatino Linotype"/>
          <w:b/>
          <w:sz w:val="22"/>
          <w:szCs w:val="22"/>
        </w:rPr>
        <w:lastRenderedPageBreak/>
        <w:t>9. Manifestaciones e Informe Justificado</w:t>
      </w:r>
      <w:r w:rsidRPr="00490476">
        <w:rPr>
          <w:rFonts w:ascii="Palatino Linotype" w:eastAsia="Palatino Linotype" w:hAnsi="Palatino Linotype" w:cs="Palatino Linotype"/>
          <w:sz w:val="22"/>
          <w:szCs w:val="22"/>
        </w:rPr>
        <w:t xml:space="preserve">. Durante este plazo, se tiene constancia que el </w:t>
      </w:r>
      <w:r w:rsidRPr="00490476">
        <w:rPr>
          <w:rFonts w:ascii="Palatino Linotype" w:eastAsia="Palatino Linotype" w:hAnsi="Palatino Linotype" w:cs="Palatino Linotype"/>
          <w:b/>
          <w:sz w:val="22"/>
          <w:szCs w:val="22"/>
        </w:rPr>
        <w:t>Sujeto Obligado</w:t>
      </w:r>
      <w:r w:rsidRPr="00490476">
        <w:rPr>
          <w:rFonts w:ascii="Palatino Linotype" w:eastAsia="Palatino Linotype" w:hAnsi="Palatino Linotype" w:cs="Palatino Linotype"/>
          <w:sz w:val="22"/>
          <w:szCs w:val="22"/>
        </w:rPr>
        <w:t xml:space="preserve"> proporcionó el </w:t>
      </w:r>
      <w:r w:rsidRPr="00490476">
        <w:rPr>
          <w:rFonts w:ascii="Palatino Linotype" w:eastAsia="Palatino Linotype" w:hAnsi="Palatino Linotype" w:cs="Palatino Linotype"/>
          <w:b/>
          <w:sz w:val="22"/>
          <w:szCs w:val="22"/>
        </w:rPr>
        <w:t>veintiséis de junio de dos mil veinticuatro</w:t>
      </w:r>
      <w:r w:rsidRPr="00490476">
        <w:rPr>
          <w:rFonts w:ascii="Palatino Linotype" w:eastAsia="Palatino Linotype" w:hAnsi="Palatino Linotype" w:cs="Palatino Linotype"/>
          <w:sz w:val="22"/>
          <w:szCs w:val="22"/>
        </w:rPr>
        <w:t xml:space="preserve">, el siguiente archivo electrónico: </w:t>
      </w:r>
    </w:p>
    <w:p w14:paraId="48F996D7" w14:textId="77777777" w:rsidR="000335F7" w:rsidRPr="00490476" w:rsidRDefault="006A69A4">
      <w:pPr>
        <w:spacing w:after="240" w:line="360" w:lineRule="auto"/>
        <w:ind w:left="567" w:right="900"/>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b/>
          <w:i/>
          <w:sz w:val="22"/>
          <w:szCs w:val="22"/>
        </w:rPr>
        <w:t>“3589.pdf”:</w:t>
      </w:r>
      <w:r w:rsidRPr="00490476">
        <w:rPr>
          <w:rFonts w:ascii="Palatino Linotype" w:eastAsia="Palatino Linotype" w:hAnsi="Palatino Linotype" w:cs="Palatino Linotype"/>
          <w:sz w:val="22"/>
          <w:szCs w:val="22"/>
        </w:rPr>
        <w:t xml:space="preserve"> Documento que se compone de veintisiete fojas, suscrito por la Titular de la Unidad de Transparencia, quien refiere que en virtud de que el particular requiere conocer los oficios enviados y recibidos durante el mes de enero de 2024 por la Unidad de Transparencia, es que se realizó una búsqueda exhaustiva y razonable de la información, y derivado de la misma, se informó que no existe obligatoriedad para digitalizarlos.</w:t>
      </w:r>
    </w:p>
    <w:p w14:paraId="2A1C91D2" w14:textId="77777777" w:rsidR="000335F7" w:rsidRPr="00490476" w:rsidRDefault="006A69A4">
      <w:pPr>
        <w:spacing w:after="240" w:line="360" w:lineRule="auto"/>
        <w:ind w:left="567" w:right="900"/>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Por cuanto hace a los </w:t>
      </w:r>
      <w:proofErr w:type="gramStart"/>
      <w:r w:rsidRPr="00490476">
        <w:rPr>
          <w:rFonts w:ascii="Palatino Linotype" w:eastAsia="Palatino Linotype" w:hAnsi="Palatino Linotype" w:cs="Palatino Linotype"/>
          <w:sz w:val="22"/>
          <w:szCs w:val="22"/>
        </w:rPr>
        <w:t>oficios  enviados</w:t>
      </w:r>
      <w:proofErr w:type="gramEnd"/>
      <w:r w:rsidRPr="00490476">
        <w:rPr>
          <w:rFonts w:ascii="Palatino Linotype" w:eastAsia="Palatino Linotype" w:hAnsi="Palatino Linotype" w:cs="Palatino Linotype"/>
          <w:sz w:val="22"/>
          <w:szCs w:val="22"/>
        </w:rPr>
        <w:t xml:space="preserve"> y recibidos por la Coordinación General de Comunicación Social, estos se encuentran adjuntos a la misma, cumpliendo con el derecho de acceso a la información pública. </w:t>
      </w:r>
    </w:p>
    <w:p w14:paraId="2512E55B" w14:textId="77777777" w:rsidR="000335F7" w:rsidRPr="00490476" w:rsidRDefault="006A69A4">
      <w:pPr>
        <w:spacing w:after="240" w:line="360" w:lineRule="auto"/>
        <w:ind w:left="567" w:right="900"/>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En relación con lo requerido por el particular relativo a las listas de asistencia, se adjuntó a la respuesta dicha documentación. </w:t>
      </w:r>
    </w:p>
    <w:p w14:paraId="60F59326" w14:textId="77777777" w:rsidR="000335F7" w:rsidRPr="00490476" w:rsidRDefault="006A69A4">
      <w:pPr>
        <w:spacing w:after="240" w:line="360" w:lineRule="auto"/>
        <w:ind w:left="567" w:right="900"/>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Por lo que respecta a lo requerido relativo al proyecto aprobado Programa de Sistematización 2024, es importante señalar </w:t>
      </w:r>
      <w:proofErr w:type="gramStart"/>
      <w:r w:rsidRPr="00490476">
        <w:rPr>
          <w:rFonts w:ascii="Palatino Linotype" w:eastAsia="Palatino Linotype" w:hAnsi="Palatino Linotype" w:cs="Palatino Linotype"/>
          <w:sz w:val="22"/>
          <w:szCs w:val="22"/>
        </w:rPr>
        <w:t>que</w:t>
      </w:r>
      <w:proofErr w:type="gramEnd"/>
      <w:r w:rsidRPr="00490476">
        <w:rPr>
          <w:rFonts w:ascii="Palatino Linotype" w:eastAsia="Palatino Linotype" w:hAnsi="Palatino Linotype" w:cs="Palatino Linotype"/>
          <w:sz w:val="22"/>
          <w:szCs w:val="22"/>
        </w:rPr>
        <w:t xml:space="preserve"> al momento de la solicitud, dicho proyecto no había sido generado, poseído o administrado de conformidad con el calendario establecido por el propio INFOEM para su cumplimiento, lo que se traduce en un hecho negativo.</w:t>
      </w:r>
    </w:p>
    <w:p w14:paraId="481AF065" w14:textId="77777777" w:rsidR="000335F7" w:rsidRPr="00490476" w:rsidRDefault="006A69A4">
      <w:pPr>
        <w:spacing w:after="240" w:line="360" w:lineRule="auto"/>
        <w:ind w:left="567" w:right="900"/>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Por último y en relación a lo que requirió el particular relativo a nombre de los servidores públicos que se encuentran trabajando con el portal IPOMEX, mediante respuesta se le adjuntó el listado de todo el personal que labora en la Unidad de Transparencia los cuales realizan diversas funciones y atribuciones que les son encomendadas, por lo que no hay una persona </w:t>
      </w:r>
      <w:r w:rsidRPr="00490476">
        <w:rPr>
          <w:rFonts w:ascii="Palatino Linotype" w:eastAsia="Palatino Linotype" w:hAnsi="Palatino Linotype" w:cs="Palatino Linotype"/>
          <w:sz w:val="22"/>
          <w:szCs w:val="22"/>
        </w:rPr>
        <w:lastRenderedPageBreak/>
        <w:t>específica con un nombramiento o documento que acredite que realice dicha actividad, en tal virtud se tiene por garantizado el derecho de acceso a la información pública.</w:t>
      </w:r>
    </w:p>
    <w:p w14:paraId="4C85397E" w14:textId="77777777" w:rsidR="000335F7" w:rsidRPr="00490476" w:rsidRDefault="006A69A4">
      <w:pPr>
        <w:spacing w:after="240" w:line="360" w:lineRule="auto"/>
        <w:ind w:right="49"/>
        <w:jc w:val="both"/>
        <w:rPr>
          <w:rFonts w:ascii="Palatino Linotype" w:eastAsia="Palatino Linotype" w:hAnsi="Palatino Linotype" w:cs="Palatino Linotype"/>
          <w:b/>
          <w:i/>
          <w:sz w:val="22"/>
          <w:szCs w:val="22"/>
        </w:rPr>
      </w:pPr>
      <w:r w:rsidRPr="00490476">
        <w:rPr>
          <w:rFonts w:ascii="Palatino Linotype" w:eastAsia="Palatino Linotype" w:hAnsi="Palatino Linotype" w:cs="Palatino Linotype"/>
          <w:sz w:val="22"/>
          <w:szCs w:val="22"/>
        </w:rPr>
        <w:t xml:space="preserve">Es de precisar </w:t>
      </w:r>
      <w:proofErr w:type="gramStart"/>
      <w:r w:rsidRPr="00490476">
        <w:rPr>
          <w:rFonts w:ascii="Palatino Linotype" w:eastAsia="Palatino Linotype" w:hAnsi="Palatino Linotype" w:cs="Palatino Linotype"/>
          <w:sz w:val="22"/>
          <w:szCs w:val="22"/>
        </w:rPr>
        <w:t>que</w:t>
      </w:r>
      <w:proofErr w:type="gramEnd"/>
      <w:r w:rsidRPr="00490476">
        <w:rPr>
          <w:rFonts w:ascii="Palatino Linotype" w:eastAsia="Palatino Linotype" w:hAnsi="Palatino Linotype" w:cs="Palatino Linotype"/>
          <w:sz w:val="22"/>
          <w:szCs w:val="22"/>
        </w:rPr>
        <w:t xml:space="preserve"> una vez analizada esta documentación, se determinó hacerla de conocimiento de </w:t>
      </w:r>
      <w:r w:rsidRPr="00490476">
        <w:rPr>
          <w:rFonts w:ascii="Palatino Linotype" w:eastAsia="Palatino Linotype" w:hAnsi="Palatino Linotype" w:cs="Palatino Linotype"/>
          <w:b/>
          <w:sz w:val="22"/>
          <w:szCs w:val="22"/>
        </w:rPr>
        <w:t>la parte Recurrente</w:t>
      </w:r>
      <w:r w:rsidRPr="00490476">
        <w:rPr>
          <w:rFonts w:ascii="Palatino Linotype" w:eastAsia="Palatino Linotype" w:hAnsi="Palatino Linotype" w:cs="Palatino Linotype"/>
          <w:sz w:val="22"/>
          <w:szCs w:val="22"/>
        </w:rPr>
        <w:t xml:space="preserve"> mediante acuerdo signado por la Comisionada Ponente, el </w:t>
      </w:r>
      <w:r w:rsidRPr="00490476">
        <w:rPr>
          <w:rFonts w:ascii="Palatino Linotype" w:eastAsia="Palatino Linotype" w:hAnsi="Palatino Linotype" w:cs="Palatino Linotype"/>
          <w:b/>
          <w:sz w:val="22"/>
          <w:szCs w:val="22"/>
        </w:rPr>
        <w:t>diecisiete de septiembre de dos mil veinticuatro</w:t>
      </w:r>
      <w:r w:rsidRPr="00490476">
        <w:rPr>
          <w:rFonts w:ascii="Palatino Linotype" w:eastAsia="Palatino Linotype" w:hAnsi="Palatino Linotype" w:cs="Palatino Linotype"/>
          <w:sz w:val="22"/>
          <w:szCs w:val="22"/>
        </w:rPr>
        <w:t xml:space="preserve">, teniendo así que </w:t>
      </w:r>
      <w:r w:rsidRPr="00490476">
        <w:rPr>
          <w:rFonts w:ascii="Palatino Linotype" w:eastAsia="Palatino Linotype" w:hAnsi="Palatino Linotype" w:cs="Palatino Linotype"/>
          <w:b/>
          <w:sz w:val="22"/>
          <w:szCs w:val="22"/>
        </w:rPr>
        <w:t>la parte Recurrente</w:t>
      </w:r>
      <w:r w:rsidRPr="00490476">
        <w:rPr>
          <w:rFonts w:ascii="Palatino Linotype" w:eastAsia="Palatino Linotype" w:hAnsi="Palatino Linotype" w:cs="Palatino Linotype"/>
          <w:sz w:val="22"/>
          <w:szCs w:val="22"/>
        </w:rPr>
        <w:t xml:space="preserve"> fue omisa en remitir sus alegatos o cualquier manifestación que a su derecho conviniera, por lo tanto, se tiene por precluido su derecho para tal efecto.</w:t>
      </w:r>
    </w:p>
    <w:p w14:paraId="2DFB78B5" w14:textId="77777777" w:rsidR="000335F7" w:rsidRPr="00490476" w:rsidRDefault="006A69A4">
      <w:pPr>
        <w:spacing w:after="240" w:line="360" w:lineRule="auto"/>
        <w:jc w:val="center"/>
        <w:rPr>
          <w:rFonts w:ascii="Palatino Linotype" w:eastAsia="Palatino Linotype" w:hAnsi="Palatino Linotype" w:cs="Palatino Linotype"/>
        </w:rPr>
      </w:pPr>
      <w:r w:rsidRPr="00490476">
        <w:rPr>
          <w:rFonts w:ascii="Palatino Linotype" w:eastAsia="Palatino Linotype" w:hAnsi="Palatino Linotype" w:cs="Palatino Linotype"/>
          <w:noProof/>
          <w:lang w:val="es-MX"/>
        </w:rPr>
        <w:drawing>
          <wp:inline distT="0" distB="0" distL="0" distR="0" wp14:anchorId="447515EE" wp14:editId="5AD72CA4">
            <wp:extent cx="5612130" cy="2409825"/>
            <wp:effectExtent l="0" t="0" r="0" b="0"/>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12130" cy="2409825"/>
                    </a:xfrm>
                    <a:prstGeom prst="rect">
                      <a:avLst/>
                    </a:prstGeom>
                    <a:ln/>
                  </pic:spPr>
                </pic:pic>
              </a:graphicData>
            </a:graphic>
          </wp:inline>
        </w:drawing>
      </w:r>
    </w:p>
    <w:p w14:paraId="23527ABE" w14:textId="77777777" w:rsidR="000335F7" w:rsidRPr="00490476" w:rsidRDefault="006A69A4">
      <w:pPr>
        <w:spacing w:after="240" w:line="360" w:lineRule="auto"/>
        <w:jc w:val="both"/>
        <w:rPr>
          <w:rFonts w:ascii="Palatino Linotype" w:eastAsia="Palatino Linotype" w:hAnsi="Palatino Linotype" w:cs="Palatino Linotype"/>
          <w:b/>
          <w:sz w:val="22"/>
          <w:szCs w:val="22"/>
        </w:rPr>
      </w:pPr>
      <w:r w:rsidRPr="00490476">
        <w:rPr>
          <w:rFonts w:ascii="Palatino Linotype" w:eastAsia="Palatino Linotype" w:hAnsi="Palatino Linotype" w:cs="Palatino Linotype"/>
          <w:b/>
          <w:sz w:val="22"/>
          <w:szCs w:val="22"/>
        </w:rPr>
        <w:t>10. Ampliación del término para resolver</w:t>
      </w:r>
      <w:r w:rsidRPr="00490476">
        <w:rPr>
          <w:rFonts w:ascii="Palatino Linotype" w:eastAsia="Palatino Linotype" w:hAnsi="Palatino Linotype" w:cs="Palatino Linotype"/>
          <w:sz w:val="22"/>
          <w:szCs w:val="22"/>
        </w:rPr>
        <w:t xml:space="preserve">. El </w:t>
      </w:r>
      <w:r w:rsidRPr="00490476">
        <w:rPr>
          <w:rFonts w:ascii="Palatino Linotype" w:eastAsia="Palatino Linotype" w:hAnsi="Palatino Linotype" w:cs="Palatino Linotype"/>
          <w:b/>
          <w:sz w:val="22"/>
          <w:szCs w:val="22"/>
        </w:rPr>
        <w:t>diecisiete de septiembre de dos mil veinticuatro</w:t>
      </w:r>
      <w:r w:rsidRPr="00490476">
        <w:rPr>
          <w:rFonts w:ascii="Palatino Linotype" w:eastAsia="Palatino Linotype" w:hAnsi="Palatino Linotype" w:cs="Palatino Linotype"/>
          <w:sz w:val="22"/>
          <w:szCs w:val="22"/>
        </w:rPr>
        <w:t>, se amplió el término para resolver el recurso de revisión en términos del artículo 181 párrafo tercero de la Ley de Transparencia y Acceso a la Información Pública del Estado de México y Municipios.</w:t>
      </w:r>
    </w:p>
    <w:p w14:paraId="2E3B8D56" w14:textId="77777777" w:rsidR="000335F7" w:rsidRPr="00490476" w:rsidRDefault="006A69A4">
      <w:pPr>
        <w:spacing w:before="240" w:after="240"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3DA9EC91" w14:textId="77777777" w:rsidR="000335F7" w:rsidRPr="00490476" w:rsidRDefault="006A69A4">
      <w:pPr>
        <w:spacing w:before="240" w:after="240"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lastRenderedPageBreak/>
        <w:t xml:space="preserve">Por ello, es menester precisar </w:t>
      </w:r>
      <w:proofErr w:type="gramStart"/>
      <w:r w:rsidRPr="00490476">
        <w:rPr>
          <w:rFonts w:ascii="Palatino Linotype" w:eastAsia="Palatino Linotype" w:hAnsi="Palatino Linotype" w:cs="Palatino Linotype"/>
          <w:sz w:val="22"/>
          <w:szCs w:val="22"/>
        </w:rPr>
        <w:t>que</w:t>
      </w:r>
      <w:proofErr w:type="gramEnd"/>
      <w:r w:rsidRPr="00490476">
        <w:rPr>
          <w:rFonts w:ascii="Palatino Linotype" w:eastAsia="Palatino Linotype" w:hAnsi="Palatino Linotype" w:cs="Palatino Linotype"/>
          <w:sz w:val="22"/>
          <w:szCs w:val="22"/>
        </w:rPr>
        <w:t xml:space="preserve"> si bien se ha excedido el plazo para resolver el presente medio de impugnación, de conformidad con la ley de la materia, el plazo para emitir la resolución se encuentra ju en los elementos para medir la razonabilidad de asuntos conforme a los parámetros establecidos por diversos órganos jurisdiccionales federales, aplicables también en procedimientos análogos, como el que nos ocupa.</w:t>
      </w:r>
    </w:p>
    <w:p w14:paraId="3AE545BA" w14:textId="77777777" w:rsidR="000335F7" w:rsidRPr="00490476" w:rsidRDefault="006A69A4">
      <w:pPr>
        <w:spacing w:before="240" w:after="240"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8B0BC40" w14:textId="77777777" w:rsidR="000335F7" w:rsidRPr="00490476" w:rsidRDefault="006A69A4">
      <w:pPr>
        <w:spacing w:before="240" w:after="240"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F32A841" w14:textId="77777777" w:rsidR="000335F7" w:rsidRPr="00490476" w:rsidRDefault="006A69A4">
      <w:pPr>
        <w:spacing w:before="240" w:after="240" w:line="360" w:lineRule="auto"/>
        <w:jc w:val="both"/>
        <w:rPr>
          <w:rFonts w:ascii="Palatino Linotype" w:eastAsia="Palatino Linotype" w:hAnsi="Palatino Linotype" w:cs="Palatino Linotype"/>
          <w:strike/>
          <w:sz w:val="22"/>
          <w:szCs w:val="22"/>
        </w:rPr>
      </w:pPr>
      <w:r w:rsidRPr="00490476">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556DD0FB" w14:textId="77777777" w:rsidR="000335F7" w:rsidRPr="00490476" w:rsidRDefault="006A69A4">
      <w:pPr>
        <w:numPr>
          <w:ilvl w:val="0"/>
          <w:numId w:val="3"/>
        </w:numPr>
        <w:tabs>
          <w:tab w:val="left" w:pos="993"/>
        </w:tabs>
        <w:spacing w:before="240" w:after="240" w:line="360" w:lineRule="auto"/>
        <w:ind w:left="567" w:right="900" w:firstLine="0"/>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b/>
          <w:sz w:val="22"/>
          <w:szCs w:val="22"/>
        </w:rPr>
        <w:t>Complejidad del Asunto:</w:t>
      </w:r>
      <w:r w:rsidRPr="00490476">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 </w:t>
      </w:r>
    </w:p>
    <w:p w14:paraId="70F70153" w14:textId="77777777" w:rsidR="000335F7" w:rsidRPr="00490476" w:rsidRDefault="006A69A4">
      <w:pPr>
        <w:numPr>
          <w:ilvl w:val="0"/>
          <w:numId w:val="3"/>
        </w:numPr>
        <w:tabs>
          <w:tab w:val="left" w:pos="993"/>
        </w:tabs>
        <w:spacing w:before="240" w:after="240" w:line="360" w:lineRule="auto"/>
        <w:ind w:left="567" w:right="900" w:firstLine="0"/>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b/>
          <w:sz w:val="22"/>
          <w:szCs w:val="22"/>
        </w:rPr>
        <w:t>Actividad Procesal del interesado</w:t>
      </w:r>
      <w:r w:rsidRPr="00490476">
        <w:rPr>
          <w:rFonts w:ascii="Palatino Linotype" w:eastAsia="Palatino Linotype" w:hAnsi="Palatino Linotype" w:cs="Palatino Linotype"/>
          <w:sz w:val="22"/>
          <w:szCs w:val="22"/>
        </w:rPr>
        <w:t>. Acciones u omisiones del interesado.</w:t>
      </w:r>
    </w:p>
    <w:p w14:paraId="4EFACCAE" w14:textId="77777777" w:rsidR="000335F7" w:rsidRPr="00490476" w:rsidRDefault="006A69A4">
      <w:pPr>
        <w:numPr>
          <w:ilvl w:val="0"/>
          <w:numId w:val="3"/>
        </w:numPr>
        <w:tabs>
          <w:tab w:val="left" w:pos="993"/>
        </w:tabs>
        <w:spacing w:before="240" w:after="240" w:line="360" w:lineRule="auto"/>
        <w:ind w:left="567" w:right="900" w:firstLine="0"/>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b/>
          <w:sz w:val="22"/>
          <w:szCs w:val="22"/>
        </w:rPr>
        <w:t>Conducta de la Autoridad:</w:t>
      </w:r>
      <w:r w:rsidRPr="00490476">
        <w:rPr>
          <w:rFonts w:ascii="Palatino Linotype" w:eastAsia="Palatino Linotype" w:hAnsi="Palatino Linotype" w:cs="Palatino Linotype"/>
          <w:sz w:val="22"/>
          <w:szCs w:val="22"/>
        </w:rPr>
        <w:t xml:space="preserve"> Las Acciones u omisiones realizadas en el procedimiento. Así como si la autoridad actuó con la debida diligencia.</w:t>
      </w:r>
    </w:p>
    <w:p w14:paraId="068B0EE6" w14:textId="77777777" w:rsidR="000335F7" w:rsidRPr="00490476" w:rsidRDefault="006A69A4">
      <w:pPr>
        <w:numPr>
          <w:ilvl w:val="0"/>
          <w:numId w:val="3"/>
        </w:numPr>
        <w:tabs>
          <w:tab w:val="left" w:pos="993"/>
        </w:tabs>
        <w:spacing w:before="240" w:after="240" w:line="360" w:lineRule="auto"/>
        <w:ind w:left="567" w:right="900" w:firstLine="0"/>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b/>
          <w:sz w:val="22"/>
          <w:szCs w:val="22"/>
        </w:rPr>
        <w:lastRenderedPageBreak/>
        <w:t>La afectación generada en la situación jurídica de la persona involucrada en el proceso:</w:t>
      </w:r>
      <w:r w:rsidRPr="00490476">
        <w:rPr>
          <w:rFonts w:ascii="Palatino Linotype" w:eastAsia="Palatino Linotype" w:hAnsi="Palatino Linotype" w:cs="Palatino Linotype"/>
          <w:sz w:val="22"/>
          <w:szCs w:val="22"/>
        </w:rPr>
        <w:t xml:space="preserve"> Violación a sus derechos humanos.</w:t>
      </w:r>
    </w:p>
    <w:p w14:paraId="1FC73F4F" w14:textId="77777777" w:rsidR="000335F7" w:rsidRPr="00490476" w:rsidRDefault="006A69A4">
      <w:pPr>
        <w:spacing w:before="240" w:after="240"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9D4848E" w14:textId="77777777" w:rsidR="000335F7" w:rsidRPr="00490476" w:rsidRDefault="006A69A4">
      <w:pPr>
        <w:spacing w:before="240" w:after="240" w:line="360" w:lineRule="auto"/>
        <w:jc w:val="both"/>
        <w:rPr>
          <w:rFonts w:ascii="Palatino Linotype" w:eastAsia="Palatino Linotype" w:hAnsi="Palatino Linotype" w:cs="Palatino Linotype"/>
          <w:b/>
          <w:sz w:val="22"/>
          <w:szCs w:val="22"/>
        </w:rPr>
      </w:pPr>
      <w:r w:rsidRPr="00490476">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 rubro </w:t>
      </w:r>
      <w:r w:rsidRPr="00490476">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490476">
        <w:rPr>
          <w:rFonts w:ascii="Palatino Linotype" w:eastAsia="Palatino Linotype" w:hAnsi="Palatino Linotype" w:cs="Palatino Linotype"/>
          <w:sz w:val="22"/>
          <w:szCs w:val="22"/>
        </w:rPr>
        <w:t>, visible en la Gaceta del Seminario Judicial de la Federación con el registro digital 205635.</w:t>
      </w:r>
    </w:p>
    <w:p w14:paraId="28EE00AC" w14:textId="77777777" w:rsidR="000335F7" w:rsidRPr="00490476" w:rsidRDefault="006A69A4">
      <w:pPr>
        <w:spacing w:before="240" w:after="240"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D9C8C18" w14:textId="77777777" w:rsidR="000335F7" w:rsidRPr="00490476" w:rsidRDefault="006A69A4">
      <w:pPr>
        <w:spacing w:before="240" w:after="240"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09B744BF" w14:textId="77777777" w:rsidR="000335F7" w:rsidRPr="00490476" w:rsidRDefault="006A69A4">
      <w:pPr>
        <w:spacing w:before="240" w:after="240" w:line="360" w:lineRule="auto"/>
        <w:ind w:left="851" w:right="900"/>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lastRenderedPageBreak/>
        <w:t xml:space="preserve"> </w:t>
      </w:r>
      <w:r w:rsidRPr="00490476">
        <w:rPr>
          <w:rFonts w:ascii="Palatino Linotype" w:eastAsia="Palatino Linotype" w:hAnsi="Palatino Linotype" w:cs="Palatino Linotype"/>
          <w:b/>
          <w:i/>
          <w:sz w:val="22"/>
          <w:szCs w:val="22"/>
        </w:rPr>
        <w:t>“PLAZO RAZONABLE PARA RESOLVER. DIMENSIÓN Y EFECTOS DE ESTE CONCEPTO CUANDO SE ADUCE EXCESIVA CARGA DE TRABAJO</w:t>
      </w:r>
      <w:r w:rsidRPr="00490476">
        <w:rPr>
          <w:rFonts w:ascii="Palatino Linotype" w:eastAsia="Palatino Linotype" w:hAnsi="Palatino Linotype" w:cs="Palatino Linotype"/>
          <w:i/>
          <w:sz w:val="22"/>
          <w:szCs w:val="22"/>
        </w:rPr>
        <w:t>.”</w:t>
      </w:r>
      <w:r w:rsidRPr="00490476">
        <w:rPr>
          <w:rFonts w:ascii="Palatino Linotype" w:eastAsia="Palatino Linotype" w:hAnsi="Palatino Linotype" w:cs="Palatino Linotype"/>
          <w:sz w:val="22"/>
          <w:szCs w:val="22"/>
        </w:rPr>
        <w:t xml:space="preserve"> consultable en el Seminario Judicial de la Federación y su gaceta, con el registro digital 2002351.</w:t>
      </w:r>
    </w:p>
    <w:p w14:paraId="56D50690" w14:textId="77777777" w:rsidR="000335F7" w:rsidRPr="00490476" w:rsidRDefault="006A69A4">
      <w:pPr>
        <w:spacing w:before="240" w:after="240" w:line="360" w:lineRule="auto"/>
        <w:ind w:left="851" w:right="900"/>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490476">
        <w:rPr>
          <w:rFonts w:ascii="Palatino Linotype" w:eastAsia="Palatino Linotype" w:hAnsi="Palatino Linotype" w:cs="Palatino Linotype"/>
          <w:sz w:val="22"/>
          <w:szCs w:val="22"/>
        </w:rPr>
        <w:t>, visible en el Seminario Judicial de la Federación y su gaceta, con el registro digital 2002350.</w:t>
      </w:r>
    </w:p>
    <w:p w14:paraId="45699E79" w14:textId="77777777" w:rsidR="000335F7" w:rsidRPr="00490476" w:rsidRDefault="006A69A4">
      <w:pPr>
        <w:spacing w:before="240" w:after="240"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14:paraId="7FF171D4" w14:textId="77777777" w:rsidR="000335F7" w:rsidRPr="00490476" w:rsidRDefault="006A69A4">
      <w:pPr>
        <w:spacing w:after="240" w:line="360" w:lineRule="auto"/>
        <w:jc w:val="both"/>
        <w:rPr>
          <w:rFonts w:ascii="Palatino Linotype" w:eastAsia="Palatino Linotype" w:hAnsi="Palatino Linotype" w:cs="Palatino Linotype"/>
          <w:b/>
          <w:sz w:val="22"/>
          <w:szCs w:val="22"/>
        </w:rPr>
      </w:pPr>
      <w:r w:rsidRPr="00490476">
        <w:rPr>
          <w:rFonts w:ascii="Palatino Linotype" w:eastAsia="Palatino Linotype" w:hAnsi="Palatino Linotype" w:cs="Palatino Linotype"/>
          <w:b/>
          <w:sz w:val="22"/>
          <w:szCs w:val="22"/>
        </w:rPr>
        <w:t xml:space="preserve">11. Cierre de instrucción. </w:t>
      </w:r>
      <w:r w:rsidRPr="00490476">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490476">
        <w:rPr>
          <w:rFonts w:ascii="Palatino Linotype" w:eastAsia="Palatino Linotype" w:hAnsi="Palatino Linotype" w:cs="Palatino Linotype"/>
          <w:b/>
          <w:sz w:val="22"/>
          <w:szCs w:val="22"/>
        </w:rPr>
        <w:t>veintitrés de septiembre de dos mil veinticuatro</w:t>
      </w:r>
      <w:r w:rsidRPr="00490476">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6CA8C51A" w14:textId="77777777" w:rsidR="000335F7" w:rsidRPr="00490476" w:rsidRDefault="006A69A4">
      <w:pPr>
        <w:spacing w:before="240" w:after="240"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219E76A6" w14:textId="77777777" w:rsidR="000335F7" w:rsidRPr="00490476" w:rsidRDefault="006A69A4">
      <w:pPr>
        <w:widowControl w:val="0"/>
        <w:spacing w:line="360" w:lineRule="auto"/>
        <w:jc w:val="center"/>
        <w:rPr>
          <w:rFonts w:ascii="Palatino Linotype" w:eastAsia="Palatino Linotype" w:hAnsi="Palatino Linotype" w:cs="Palatino Linotype"/>
          <w:b/>
          <w:sz w:val="22"/>
          <w:szCs w:val="22"/>
        </w:rPr>
      </w:pPr>
      <w:r w:rsidRPr="00490476">
        <w:rPr>
          <w:rFonts w:ascii="Palatino Linotype" w:eastAsia="Palatino Linotype" w:hAnsi="Palatino Linotype" w:cs="Palatino Linotype"/>
          <w:b/>
        </w:rPr>
        <w:t xml:space="preserve">II. </w:t>
      </w:r>
      <w:r w:rsidRPr="00490476">
        <w:rPr>
          <w:rFonts w:ascii="Palatino Linotype" w:eastAsia="Palatino Linotype" w:hAnsi="Palatino Linotype" w:cs="Palatino Linotype"/>
          <w:b/>
          <w:sz w:val="22"/>
          <w:szCs w:val="22"/>
        </w:rPr>
        <w:t>C O N S I D E R A N D O S</w:t>
      </w:r>
    </w:p>
    <w:p w14:paraId="573A900D" w14:textId="77777777" w:rsidR="000335F7" w:rsidRPr="00490476" w:rsidRDefault="000335F7">
      <w:pPr>
        <w:widowControl w:val="0"/>
        <w:spacing w:line="360" w:lineRule="auto"/>
        <w:jc w:val="center"/>
        <w:rPr>
          <w:rFonts w:ascii="Palatino Linotype" w:eastAsia="Palatino Linotype" w:hAnsi="Palatino Linotype" w:cs="Palatino Linotype"/>
          <w:b/>
          <w:sz w:val="22"/>
          <w:szCs w:val="22"/>
        </w:rPr>
      </w:pPr>
    </w:p>
    <w:p w14:paraId="7CB52314" w14:textId="77777777" w:rsidR="000335F7" w:rsidRPr="00490476" w:rsidRDefault="006A69A4">
      <w:pPr>
        <w:spacing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b/>
          <w:sz w:val="22"/>
          <w:szCs w:val="22"/>
        </w:rPr>
        <w:t>Primero. Competencia.</w:t>
      </w:r>
      <w:r w:rsidRPr="00490476">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w:t>
      </w:r>
      <w:r w:rsidRPr="00490476">
        <w:rPr>
          <w:rFonts w:ascii="Palatino Linotype" w:eastAsia="Palatino Linotype" w:hAnsi="Palatino Linotype" w:cs="Palatino Linotype"/>
          <w:sz w:val="22"/>
          <w:szCs w:val="22"/>
        </w:rPr>
        <w:lastRenderedPageBreak/>
        <w:t xml:space="preserve">conocer y resolver el presente recurso de revisión interpuesto por </w:t>
      </w:r>
      <w:r w:rsidRPr="00490476">
        <w:rPr>
          <w:rFonts w:ascii="Palatino Linotype" w:eastAsia="Palatino Linotype" w:hAnsi="Palatino Linotype" w:cs="Palatino Linotype"/>
          <w:b/>
          <w:sz w:val="22"/>
          <w:szCs w:val="22"/>
        </w:rPr>
        <w:t>la parte Recurrente</w:t>
      </w:r>
      <w:r w:rsidRPr="00490476">
        <w:rPr>
          <w:rFonts w:ascii="Palatino Linotype" w:eastAsia="Palatino Linotype" w:hAnsi="Palatino Linotype" w:cs="Palatino Linotype"/>
          <w:sz w:val="22"/>
          <w:szCs w:val="22"/>
        </w:rPr>
        <w:t>,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C0FA6BC" w14:textId="77777777" w:rsidR="000335F7" w:rsidRPr="00490476" w:rsidRDefault="006A69A4">
      <w:pPr>
        <w:spacing w:before="240" w:after="240" w:line="360" w:lineRule="auto"/>
        <w:jc w:val="both"/>
        <w:rPr>
          <w:rFonts w:ascii="Palatino Linotype" w:eastAsia="Palatino Linotype" w:hAnsi="Palatino Linotype" w:cs="Palatino Linotype"/>
          <w:sz w:val="22"/>
          <w:szCs w:val="22"/>
        </w:rPr>
      </w:pPr>
      <w:bookmarkStart w:id="3" w:name="_heading=h.tyjcwt" w:colFirst="0" w:colLast="0"/>
      <w:bookmarkEnd w:id="3"/>
      <w:r w:rsidRPr="00490476">
        <w:rPr>
          <w:rFonts w:ascii="Palatino Linotype" w:eastAsia="Palatino Linotype" w:hAnsi="Palatino Linotype" w:cs="Palatino Linotype"/>
          <w:b/>
          <w:sz w:val="22"/>
          <w:szCs w:val="22"/>
        </w:rPr>
        <w:t xml:space="preserve">Segundo. Oportunidad y Procedibilidad del Recurso de Revisión. </w:t>
      </w:r>
      <w:r w:rsidRPr="00490476">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F7C4681" w14:textId="77777777" w:rsidR="000335F7" w:rsidRPr="00490476" w:rsidRDefault="006A69A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toda vez que </w:t>
      </w:r>
      <w:r w:rsidRPr="00490476">
        <w:rPr>
          <w:rFonts w:ascii="Palatino Linotype" w:eastAsia="Palatino Linotype" w:hAnsi="Palatino Linotype" w:cs="Palatino Linotype"/>
          <w:b/>
          <w:sz w:val="22"/>
          <w:szCs w:val="22"/>
        </w:rPr>
        <w:t>el Sujeto Obligado</w:t>
      </w:r>
      <w:r w:rsidRPr="00490476">
        <w:rPr>
          <w:rFonts w:ascii="Palatino Linotype" w:eastAsia="Palatino Linotype" w:hAnsi="Palatino Linotype" w:cs="Palatino Linotype"/>
          <w:sz w:val="22"/>
          <w:szCs w:val="22"/>
        </w:rPr>
        <w:t xml:space="preserve"> respondió a la solicitud de información el </w:t>
      </w:r>
      <w:r w:rsidRPr="00490476">
        <w:rPr>
          <w:rFonts w:ascii="Palatino Linotype" w:eastAsia="Palatino Linotype" w:hAnsi="Palatino Linotype" w:cs="Palatino Linotype"/>
          <w:b/>
          <w:sz w:val="22"/>
          <w:szCs w:val="22"/>
        </w:rPr>
        <w:t xml:space="preserve">once de junio de dos mil veinticuatro, </w:t>
      </w:r>
      <w:r w:rsidRPr="00490476">
        <w:rPr>
          <w:rFonts w:ascii="Palatino Linotype" w:eastAsia="Palatino Linotype" w:hAnsi="Palatino Linotype" w:cs="Palatino Linotype"/>
          <w:sz w:val="22"/>
          <w:szCs w:val="22"/>
        </w:rPr>
        <w:t xml:space="preserve">mientras que el recurso de revisión se interpuso el </w:t>
      </w:r>
      <w:r w:rsidRPr="00490476">
        <w:rPr>
          <w:rFonts w:ascii="Palatino Linotype" w:eastAsia="Palatino Linotype" w:hAnsi="Palatino Linotype" w:cs="Palatino Linotype"/>
          <w:b/>
          <w:sz w:val="22"/>
          <w:szCs w:val="22"/>
        </w:rPr>
        <w:t>doce de junio de dos mil veinticuatro</w:t>
      </w:r>
      <w:r w:rsidRPr="00490476">
        <w:rPr>
          <w:rFonts w:ascii="Palatino Linotype" w:eastAsia="Palatino Linotype" w:hAnsi="Palatino Linotype" w:cs="Palatino Linotype"/>
          <w:sz w:val="22"/>
          <w:szCs w:val="22"/>
        </w:rPr>
        <w:t xml:space="preserve">, esto es, el </w:t>
      </w:r>
      <w:r w:rsidRPr="00490476">
        <w:rPr>
          <w:rFonts w:ascii="Palatino Linotype" w:eastAsia="Palatino Linotype" w:hAnsi="Palatino Linotype" w:cs="Palatino Linotype"/>
          <w:b/>
          <w:sz w:val="22"/>
          <w:szCs w:val="22"/>
        </w:rPr>
        <w:t xml:space="preserve">primer día hábil </w:t>
      </w:r>
      <w:r w:rsidRPr="00490476">
        <w:rPr>
          <w:rFonts w:ascii="Palatino Linotype" w:eastAsia="Palatino Linotype" w:hAnsi="Palatino Linotype" w:cs="Palatino Linotype"/>
          <w:sz w:val="22"/>
          <w:szCs w:val="22"/>
        </w:rPr>
        <w:t>posterior en que tuvo conocimiento de la respuesta impugnada.</w:t>
      </w:r>
    </w:p>
    <w:p w14:paraId="2DA96BED" w14:textId="77777777" w:rsidR="000335F7" w:rsidRPr="00490476" w:rsidRDefault="006A69A4">
      <w:pPr>
        <w:spacing w:before="240" w:after="240"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En este sentido, al considerar la fecha en que se formuló la solicitud y la fecha en que respondió a esta el </w:t>
      </w:r>
      <w:r w:rsidRPr="00490476">
        <w:rPr>
          <w:rFonts w:ascii="Palatino Linotype" w:eastAsia="Palatino Linotype" w:hAnsi="Palatino Linotype" w:cs="Palatino Linotype"/>
          <w:b/>
          <w:sz w:val="22"/>
          <w:szCs w:val="22"/>
        </w:rPr>
        <w:t>Sujeto Obligado</w:t>
      </w:r>
      <w:r w:rsidRPr="00490476">
        <w:rPr>
          <w:rFonts w:ascii="Palatino Linotype" w:eastAsia="Palatino Linotype" w:hAnsi="Palatino Linotype" w:cs="Palatino Linotype"/>
          <w:sz w:val="22"/>
          <w:szCs w:val="22"/>
        </w:rPr>
        <w:t>; así como la fecha en que se interpuso el recurso de revisión, se concluye que el presente recurso de revisión se encuentra dentro de los márgenes temporales previstos las disposiciones legales referidas.</w:t>
      </w:r>
    </w:p>
    <w:p w14:paraId="579E2B41" w14:textId="77777777" w:rsidR="000335F7" w:rsidRPr="00490476" w:rsidRDefault="006A69A4">
      <w:pPr>
        <w:pBdr>
          <w:top w:val="nil"/>
          <w:left w:val="nil"/>
          <w:bottom w:val="nil"/>
          <w:right w:val="nil"/>
          <w:between w:val="nil"/>
        </w:pBdr>
        <w:spacing w:before="240" w:after="240" w:line="360" w:lineRule="auto"/>
        <w:jc w:val="both"/>
        <w:rPr>
          <w:sz w:val="22"/>
          <w:szCs w:val="22"/>
        </w:rPr>
      </w:pPr>
      <w:r w:rsidRPr="00490476">
        <w:rPr>
          <w:rFonts w:ascii="Palatino Linotype" w:eastAsia="Palatino Linotype" w:hAnsi="Palatino Linotype" w:cs="Palatino Linotype"/>
          <w:sz w:val="22"/>
          <w:szCs w:val="22"/>
        </w:rPr>
        <w:t xml:space="preserve">Asimismo, por cuanto hace a la procedibilidad del  recurso de revisión, es de suma importancia señalar que </w:t>
      </w:r>
      <w:r w:rsidRPr="00490476">
        <w:rPr>
          <w:rFonts w:ascii="Palatino Linotype" w:eastAsia="Palatino Linotype" w:hAnsi="Palatino Linotype" w:cs="Palatino Linotype"/>
          <w:b/>
          <w:sz w:val="22"/>
          <w:szCs w:val="22"/>
        </w:rPr>
        <w:t>la parte Recurrente</w:t>
      </w:r>
      <w:r w:rsidRPr="00490476">
        <w:rPr>
          <w:rFonts w:ascii="Palatino Linotype" w:eastAsia="Palatino Linotype" w:hAnsi="Palatino Linotype" w:cs="Palatino Linotype"/>
          <w:sz w:val="22"/>
          <w:szCs w:val="22"/>
        </w:rPr>
        <w:t xml:space="preserve">, </w:t>
      </w:r>
      <w:r w:rsidRPr="00490476">
        <w:rPr>
          <w:rFonts w:ascii="Palatino Linotype" w:eastAsia="Palatino Linotype" w:hAnsi="Palatino Linotype" w:cs="Palatino Linotype"/>
          <w:b/>
          <w:sz w:val="22"/>
          <w:szCs w:val="22"/>
        </w:rPr>
        <w:t>no señaló</w:t>
      </w:r>
      <w:r w:rsidRPr="00490476">
        <w:rPr>
          <w:rFonts w:ascii="Palatino Linotype" w:eastAsia="Palatino Linotype" w:hAnsi="Palatino Linotype" w:cs="Palatino Linotype"/>
          <w:sz w:val="22"/>
          <w:szCs w:val="22"/>
        </w:rPr>
        <w:t xml:space="preserve"> </w:t>
      </w:r>
      <w:r w:rsidRPr="00490476">
        <w:rPr>
          <w:rFonts w:ascii="Palatino Linotype" w:eastAsia="Palatino Linotype" w:hAnsi="Palatino Linotype" w:cs="Palatino Linotype"/>
          <w:b/>
          <w:sz w:val="22"/>
          <w:szCs w:val="22"/>
        </w:rPr>
        <w:t>nombre c</w:t>
      </w:r>
      <w:r w:rsidRPr="00490476">
        <w:rPr>
          <w:rFonts w:ascii="Palatino Linotype" w:eastAsia="Palatino Linotype" w:hAnsi="Palatino Linotype" w:cs="Palatino Linotype"/>
          <w:sz w:val="22"/>
          <w:szCs w:val="22"/>
        </w:rPr>
        <w:t xml:space="preserve">on el que desea que se le identifique, tal como se advierte en el detalle de seguimiento del SAIMEX, no obstante no proporcionar el nombre no es motivo para archivar la solicitud de acceso a la información </w:t>
      </w:r>
      <w:r w:rsidRPr="00490476">
        <w:rPr>
          <w:rFonts w:ascii="Palatino Linotype" w:eastAsia="Palatino Linotype" w:hAnsi="Palatino Linotype" w:cs="Palatino Linotype"/>
          <w:sz w:val="22"/>
          <w:szCs w:val="22"/>
        </w:rPr>
        <w:lastRenderedPageBreak/>
        <w:t>pública como concluida, conforme a lo previsto en el artículo 155, penúltimo párrafo de la Ley de Transparencia y Acceso a la Información Pública del Estado de México y Municipios que establece lo siguiente:</w:t>
      </w:r>
    </w:p>
    <w:p w14:paraId="69EE3361" w14:textId="77777777" w:rsidR="000335F7" w:rsidRPr="00490476" w:rsidRDefault="006A69A4">
      <w:pPr>
        <w:pBdr>
          <w:top w:val="nil"/>
          <w:left w:val="nil"/>
          <w:bottom w:val="nil"/>
          <w:right w:val="nil"/>
          <w:between w:val="nil"/>
        </w:pBdr>
        <w:spacing w:before="240" w:after="240"/>
        <w:ind w:left="567" w:right="616"/>
        <w:jc w:val="both"/>
      </w:pPr>
      <w:r w:rsidRPr="00490476">
        <w:rPr>
          <w:rFonts w:ascii="Palatino Linotype" w:eastAsia="Palatino Linotype" w:hAnsi="Palatino Linotype" w:cs="Palatino Linotype"/>
          <w:i/>
          <w:sz w:val="22"/>
          <w:szCs w:val="22"/>
        </w:rPr>
        <w:t>"</w:t>
      </w:r>
      <w:r w:rsidRPr="00490476">
        <w:rPr>
          <w:rFonts w:ascii="Palatino Linotype" w:eastAsia="Palatino Linotype" w:hAnsi="Palatino Linotype" w:cs="Palatino Linotype"/>
          <w:b/>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r w:rsidRPr="00490476">
        <w:rPr>
          <w:rFonts w:ascii="Palatino Linotype" w:eastAsia="Palatino Linotype" w:hAnsi="Palatino Linotype" w:cs="Palatino Linotype"/>
          <w:i/>
          <w:sz w:val="22"/>
          <w:szCs w:val="22"/>
        </w:rPr>
        <w:t>."</w:t>
      </w:r>
    </w:p>
    <w:p w14:paraId="7235F71D" w14:textId="77777777" w:rsidR="000335F7" w:rsidRPr="00490476" w:rsidRDefault="006A69A4">
      <w:pPr>
        <w:spacing w:before="240" w:after="240"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1B55FC70" w14:textId="77777777" w:rsidR="000335F7" w:rsidRPr="00490476" w:rsidRDefault="006A69A4">
      <w:pPr>
        <w:pBdr>
          <w:top w:val="nil"/>
          <w:left w:val="nil"/>
          <w:bottom w:val="nil"/>
          <w:right w:val="nil"/>
          <w:between w:val="nil"/>
        </w:pBdr>
        <w:spacing w:before="240" w:after="240" w:line="360" w:lineRule="auto"/>
        <w:ind w:right="-147"/>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Ahora bien, resulta procedente la interposición del recurso, según lo aducido por la parte recurrente en sus razones o motivos de inconformidad, de acuerdo al artículo 179, fracciones V y X de la Ley de Transparencia y Acceso a la Información Pública del Estado de México y Municipios; que a la letra dice:</w:t>
      </w:r>
    </w:p>
    <w:p w14:paraId="4CC2138D" w14:textId="77777777" w:rsidR="000335F7" w:rsidRPr="00490476" w:rsidRDefault="006A69A4">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“Artículo 179</w:t>
      </w:r>
      <w:r w:rsidRPr="00490476">
        <w:rPr>
          <w:rFonts w:ascii="Palatino Linotype" w:eastAsia="Palatino Linotype" w:hAnsi="Palatino Linotype" w:cs="Palatino Linotype"/>
          <w:i/>
          <w:sz w:val="22"/>
          <w:szCs w:val="22"/>
        </w:rPr>
        <w:t xml:space="preserve">. </w:t>
      </w:r>
      <w:r w:rsidRPr="00490476">
        <w:rPr>
          <w:rFonts w:ascii="Palatino Linotype" w:eastAsia="Palatino Linotype" w:hAnsi="Palatino Linotype" w:cs="Palatino Linotype"/>
          <w:b/>
          <w:i/>
          <w:sz w:val="22"/>
          <w:szCs w:val="22"/>
        </w:rPr>
        <w:t>El recurso de revisión</w:t>
      </w:r>
      <w:r w:rsidRPr="00490476">
        <w:rPr>
          <w:rFonts w:ascii="Palatino Linotype" w:eastAsia="Palatino Linotype" w:hAnsi="Palatino Linotype" w:cs="Palatino Linotype"/>
          <w:i/>
          <w:sz w:val="22"/>
          <w:szCs w:val="22"/>
        </w:rPr>
        <w:t xml:space="preserve"> es un medio de protección que la Ley otorga a los particulares, para hacer valer su derecho de acceso a la información pública</w:t>
      </w:r>
      <w:r w:rsidRPr="00490476">
        <w:rPr>
          <w:rFonts w:ascii="Palatino Linotype" w:eastAsia="Palatino Linotype" w:hAnsi="Palatino Linotype" w:cs="Palatino Linotype"/>
          <w:b/>
          <w:i/>
          <w:sz w:val="22"/>
          <w:szCs w:val="22"/>
        </w:rPr>
        <w:t>, y procederá en contra de las siguientes causas</w:t>
      </w:r>
      <w:r w:rsidRPr="00490476">
        <w:rPr>
          <w:rFonts w:ascii="Palatino Linotype" w:eastAsia="Palatino Linotype" w:hAnsi="Palatino Linotype" w:cs="Palatino Linotype"/>
          <w:i/>
          <w:sz w:val="22"/>
          <w:szCs w:val="22"/>
        </w:rPr>
        <w:t>:</w:t>
      </w:r>
    </w:p>
    <w:p w14:paraId="4C74F146" w14:textId="77777777" w:rsidR="000335F7" w:rsidRPr="00490476" w:rsidRDefault="006A69A4">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b/>
          <w:i/>
          <w:sz w:val="22"/>
          <w:szCs w:val="22"/>
          <w:u w:val="single"/>
        </w:rPr>
      </w:pPr>
      <w:r w:rsidRPr="00490476">
        <w:rPr>
          <w:rFonts w:ascii="Palatino Linotype" w:eastAsia="Palatino Linotype" w:hAnsi="Palatino Linotype" w:cs="Palatino Linotype"/>
          <w:b/>
          <w:i/>
          <w:sz w:val="22"/>
          <w:szCs w:val="22"/>
          <w:u w:val="single"/>
        </w:rPr>
        <w:t>V. La entrega de información incompleta;</w:t>
      </w:r>
    </w:p>
    <w:p w14:paraId="3D58D73B" w14:textId="77777777" w:rsidR="000335F7" w:rsidRPr="00490476" w:rsidRDefault="006A69A4">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w:t>
      </w:r>
    </w:p>
    <w:p w14:paraId="1445D33E" w14:textId="77777777" w:rsidR="000335F7" w:rsidRPr="00490476" w:rsidRDefault="006A69A4">
      <w:pPr>
        <w:pBdr>
          <w:top w:val="nil"/>
          <w:left w:val="nil"/>
          <w:bottom w:val="nil"/>
          <w:right w:val="nil"/>
          <w:between w:val="nil"/>
        </w:pBdr>
        <w:spacing w:before="240" w:after="240" w:line="276" w:lineRule="auto"/>
        <w:ind w:left="567" w:right="1043"/>
        <w:jc w:val="both"/>
        <w:rPr>
          <w:rFonts w:ascii="Palatino Linotype" w:eastAsia="Palatino Linotype" w:hAnsi="Palatino Linotype" w:cs="Palatino Linotype"/>
          <w:i/>
          <w:sz w:val="22"/>
          <w:szCs w:val="22"/>
          <w:u w:val="single"/>
        </w:rPr>
      </w:pPr>
      <w:r w:rsidRPr="00490476">
        <w:rPr>
          <w:rFonts w:ascii="Palatino Linotype" w:eastAsia="Palatino Linotype" w:hAnsi="Palatino Linotype" w:cs="Palatino Linotype"/>
          <w:b/>
          <w:i/>
          <w:sz w:val="22"/>
          <w:szCs w:val="22"/>
          <w:u w:val="single"/>
        </w:rPr>
        <w:t>X. Los costos o tiempos de entrega de la información</w:t>
      </w:r>
      <w:r w:rsidRPr="00490476">
        <w:rPr>
          <w:rFonts w:ascii="Palatino Linotype" w:eastAsia="Palatino Linotype" w:hAnsi="Palatino Linotype" w:cs="Palatino Linotype"/>
          <w:i/>
          <w:sz w:val="22"/>
          <w:szCs w:val="22"/>
          <w:u w:val="single"/>
        </w:rPr>
        <w:t>;</w:t>
      </w:r>
      <w:r w:rsidRPr="00490476">
        <w:rPr>
          <w:rFonts w:ascii="Palatino Linotype" w:eastAsia="Palatino Linotype" w:hAnsi="Palatino Linotype" w:cs="Palatino Linotype"/>
          <w:i/>
          <w:sz w:val="22"/>
          <w:szCs w:val="22"/>
        </w:rPr>
        <w:t>” (Énfasis añadido)</w:t>
      </w:r>
    </w:p>
    <w:p w14:paraId="55C5BF13" w14:textId="77777777" w:rsidR="000335F7" w:rsidRPr="00490476" w:rsidRDefault="006A69A4">
      <w:pPr>
        <w:spacing w:before="240" w:after="240"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b/>
          <w:sz w:val="22"/>
          <w:szCs w:val="22"/>
        </w:rPr>
        <w:t xml:space="preserve">Tercero. Materia de la revisión. </w:t>
      </w:r>
      <w:r w:rsidRPr="00490476">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490476">
        <w:rPr>
          <w:rFonts w:ascii="Palatino Linotype" w:eastAsia="Palatino Linotype" w:hAnsi="Palatino Linotype" w:cs="Palatino Linotype"/>
          <w:b/>
          <w:sz w:val="22"/>
          <w:szCs w:val="22"/>
        </w:rPr>
        <w:t xml:space="preserve">verificar si la respuesta e </w:t>
      </w:r>
      <w:r w:rsidRPr="00490476">
        <w:rPr>
          <w:rFonts w:ascii="Palatino Linotype" w:eastAsia="Palatino Linotype" w:hAnsi="Palatino Linotype" w:cs="Palatino Linotype"/>
          <w:b/>
          <w:sz w:val="22"/>
          <w:szCs w:val="22"/>
        </w:rPr>
        <w:lastRenderedPageBreak/>
        <w:t xml:space="preserve">informe justificado otorgados por el Sujeto Obligado son adecuados y suficientes para satisfacer el derecho de acceso a la información pública </w:t>
      </w:r>
      <w:r w:rsidRPr="00490476">
        <w:rPr>
          <w:rFonts w:ascii="Palatino Linotype" w:eastAsia="Palatino Linotype" w:hAnsi="Palatino Linotype" w:cs="Palatino Linotype"/>
          <w:sz w:val="22"/>
          <w:szCs w:val="22"/>
        </w:rPr>
        <w:t xml:space="preserve">de </w:t>
      </w:r>
      <w:r w:rsidRPr="00490476">
        <w:rPr>
          <w:rFonts w:ascii="Palatino Linotype" w:eastAsia="Palatino Linotype" w:hAnsi="Palatino Linotype" w:cs="Palatino Linotype"/>
          <w:b/>
          <w:sz w:val="22"/>
          <w:szCs w:val="22"/>
        </w:rPr>
        <w:t>la parte Recurrente,</w:t>
      </w:r>
      <w:r w:rsidRPr="00490476">
        <w:rPr>
          <w:rFonts w:ascii="Palatino Linotype" w:eastAsia="Palatino Linotype" w:hAnsi="Palatino Linotype" w:cs="Palatino Linotype"/>
          <w:sz w:val="22"/>
          <w:szCs w:val="22"/>
        </w:rPr>
        <w:t xml:space="preserve"> o en su defecto, en caso de ser procedente, ordenar la entrega de información oportuna.</w:t>
      </w:r>
    </w:p>
    <w:p w14:paraId="1E4015AB" w14:textId="77777777" w:rsidR="000335F7" w:rsidRPr="00490476" w:rsidRDefault="006A69A4">
      <w:pPr>
        <w:pBdr>
          <w:top w:val="nil"/>
          <w:left w:val="nil"/>
          <w:bottom w:val="nil"/>
          <w:right w:val="nil"/>
          <w:between w:val="nil"/>
        </w:pBdr>
        <w:spacing w:before="240" w:after="240" w:line="360" w:lineRule="auto"/>
        <w:jc w:val="both"/>
        <w:rPr>
          <w:sz w:val="22"/>
          <w:szCs w:val="22"/>
        </w:rPr>
      </w:pPr>
      <w:r w:rsidRPr="00490476">
        <w:rPr>
          <w:rFonts w:ascii="Palatino Linotype" w:eastAsia="Palatino Linotype" w:hAnsi="Palatino Linotype" w:cs="Palatino Linotype"/>
          <w:b/>
          <w:sz w:val="22"/>
          <w:szCs w:val="22"/>
        </w:rPr>
        <w:t xml:space="preserve">Cuarto. Estudio del asunto. </w:t>
      </w:r>
      <w:r w:rsidRPr="00490476">
        <w:rPr>
          <w:rFonts w:ascii="Palatino Linotype" w:eastAsia="Palatino Linotype" w:hAnsi="Palatino Linotype" w:cs="Palatino Linotype"/>
          <w:sz w:val="22"/>
          <w:szCs w:val="22"/>
        </w:rPr>
        <w:t xml:space="preserve">Antes de entrar al análisis de los pronunciamientos del </w:t>
      </w:r>
      <w:r w:rsidRPr="00490476">
        <w:rPr>
          <w:rFonts w:ascii="Palatino Linotype" w:eastAsia="Palatino Linotype" w:hAnsi="Palatino Linotype" w:cs="Palatino Linotype"/>
          <w:b/>
          <w:sz w:val="22"/>
          <w:szCs w:val="22"/>
        </w:rPr>
        <w:t>Sujeto Obligado</w:t>
      </w:r>
      <w:r w:rsidRPr="00490476">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B8C0BD4" w14:textId="77777777" w:rsidR="000335F7" w:rsidRPr="00490476" w:rsidRDefault="006A69A4">
      <w:pPr>
        <w:pBdr>
          <w:top w:val="nil"/>
          <w:left w:val="nil"/>
          <w:bottom w:val="nil"/>
          <w:right w:val="nil"/>
          <w:between w:val="nil"/>
        </w:pBdr>
        <w:spacing w:before="240" w:after="240"/>
        <w:ind w:left="851" w:right="850"/>
        <w:jc w:val="both"/>
        <w:rPr>
          <w:sz w:val="22"/>
          <w:szCs w:val="22"/>
        </w:rPr>
      </w:pPr>
      <w:r w:rsidRPr="00490476">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490476">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66AE7B29" w14:textId="77777777" w:rsidR="000335F7" w:rsidRPr="00490476" w:rsidRDefault="006A69A4">
      <w:pPr>
        <w:pBdr>
          <w:top w:val="nil"/>
          <w:left w:val="nil"/>
          <w:bottom w:val="nil"/>
          <w:right w:val="nil"/>
          <w:between w:val="nil"/>
        </w:pBdr>
        <w:spacing w:before="240" w:after="240"/>
        <w:ind w:left="851" w:right="850"/>
        <w:jc w:val="both"/>
        <w:rPr>
          <w:sz w:val="22"/>
          <w:szCs w:val="22"/>
        </w:rPr>
      </w:pPr>
      <w:r w:rsidRPr="00490476">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4EB7C81C" w14:textId="77777777" w:rsidR="000335F7" w:rsidRPr="00490476" w:rsidRDefault="006A69A4">
      <w:pPr>
        <w:pBdr>
          <w:top w:val="nil"/>
          <w:left w:val="nil"/>
          <w:bottom w:val="nil"/>
          <w:right w:val="nil"/>
          <w:between w:val="nil"/>
        </w:pBdr>
        <w:spacing w:before="240" w:after="240"/>
        <w:ind w:left="851" w:right="850"/>
        <w:jc w:val="both"/>
        <w:rPr>
          <w:sz w:val="22"/>
          <w:szCs w:val="22"/>
        </w:rPr>
      </w:pPr>
      <w:r w:rsidRPr="00490476">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490476">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7B84A971" w14:textId="77777777" w:rsidR="000335F7" w:rsidRPr="00490476" w:rsidRDefault="006A69A4">
      <w:pPr>
        <w:pBdr>
          <w:top w:val="nil"/>
          <w:left w:val="nil"/>
          <w:bottom w:val="nil"/>
          <w:right w:val="nil"/>
          <w:between w:val="nil"/>
        </w:pBdr>
        <w:spacing w:before="240" w:after="240"/>
        <w:ind w:left="851" w:right="850"/>
        <w:jc w:val="both"/>
        <w:rPr>
          <w:sz w:val="22"/>
          <w:szCs w:val="22"/>
        </w:rPr>
      </w:pPr>
      <w:r w:rsidRPr="00490476">
        <w:rPr>
          <w:rFonts w:ascii="Palatino Linotype" w:eastAsia="Palatino Linotype" w:hAnsi="Palatino Linotype" w:cs="Palatino Linotype"/>
          <w:i/>
          <w:sz w:val="22"/>
          <w:szCs w:val="22"/>
        </w:rPr>
        <w:t>[…]</w:t>
      </w:r>
    </w:p>
    <w:p w14:paraId="2B655B00" w14:textId="77777777" w:rsidR="000335F7" w:rsidRPr="00490476" w:rsidRDefault="006A69A4">
      <w:pPr>
        <w:pBdr>
          <w:top w:val="nil"/>
          <w:left w:val="nil"/>
          <w:bottom w:val="nil"/>
          <w:right w:val="nil"/>
          <w:between w:val="nil"/>
        </w:pBdr>
        <w:spacing w:before="240" w:after="240"/>
        <w:ind w:left="851" w:right="901"/>
        <w:jc w:val="both"/>
        <w:rPr>
          <w:sz w:val="22"/>
          <w:szCs w:val="22"/>
        </w:rPr>
      </w:pPr>
      <w:r w:rsidRPr="00490476">
        <w:rPr>
          <w:rFonts w:ascii="Palatino Linotype" w:eastAsia="Palatino Linotype" w:hAnsi="Palatino Linotype" w:cs="Palatino Linotype"/>
          <w:b/>
          <w:i/>
          <w:sz w:val="22"/>
          <w:szCs w:val="22"/>
        </w:rPr>
        <w:t>“Artículo 6o.</w:t>
      </w:r>
    </w:p>
    <w:p w14:paraId="6A60C7B8" w14:textId="77777777" w:rsidR="000335F7" w:rsidRPr="00490476" w:rsidRDefault="006A69A4">
      <w:pPr>
        <w:pBdr>
          <w:top w:val="nil"/>
          <w:left w:val="nil"/>
          <w:bottom w:val="nil"/>
          <w:right w:val="nil"/>
          <w:between w:val="nil"/>
        </w:pBdr>
        <w:spacing w:before="240" w:after="240"/>
        <w:ind w:left="851" w:right="901"/>
        <w:jc w:val="both"/>
        <w:rPr>
          <w:sz w:val="22"/>
          <w:szCs w:val="22"/>
        </w:rPr>
      </w:pPr>
      <w:r w:rsidRPr="00490476">
        <w:rPr>
          <w:rFonts w:ascii="Palatino Linotype" w:eastAsia="Palatino Linotype" w:hAnsi="Palatino Linotype" w:cs="Palatino Linotype"/>
          <w:i/>
          <w:sz w:val="22"/>
          <w:szCs w:val="22"/>
        </w:rPr>
        <w:t>[...]</w:t>
      </w:r>
    </w:p>
    <w:p w14:paraId="1DDACAF1" w14:textId="77777777" w:rsidR="000335F7" w:rsidRPr="00490476" w:rsidRDefault="006A69A4">
      <w:pPr>
        <w:pBdr>
          <w:top w:val="nil"/>
          <w:left w:val="nil"/>
          <w:bottom w:val="nil"/>
          <w:right w:val="nil"/>
          <w:between w:val="nil"/>
        </w:pBdr>
        <w:spacing w:before="240" w:after="240"/>
        <w:ind w:left="851" w:right="851"/>
        <w:jc w:val="both"/>
        <w:rPr>
          <w:sz w:val="22"/>
          <w:szCs w:val="22"/>
        </w:rPr>
      </w:pPr>
      <w:r w:rsidRPr="00490476">
        <w:rPr>
          <w:rFonts w:ascii="Palatino Linotype" w:eastAsia="Palatino Linotype" w:hAnsi="Palatino Linotype" w:cs="Palatino Linotype"/>
          <w:b/>
          <w:i/>
          <w:sz w:val="22"/>
          <w:szCs w:val="22"/>
        </w:rPr>
        <w:lastRenderedPageBreak/>
        <w:t xml:space="preserve">A. Para el ejercicio del derecho de acceso a la información, la Federación y </w:t>
      </w:r>
      <w:r w:rsidRPr="00490476">
        <w:rPr>
          <w:rFonts w:ascii="Palatino Linotype" w:eastAsia="Palatino Linotype" w:hAnsi="Palatino Linotype" w:cs="Palatino Linotype"/>
          <w:b/>
          <w:i/>
          <w:sz w:val="22"/>
          <w:szCs w:val="22"/>
          <w:u w:val="single"/>
        </w:rPr>
        <w:t>las entidades federativas</w:t>
      </w:r>
      <w:r w:rsidRPr="00490476">
        <w:rPr>
          <w:rFonts w:ascii="Palatino Linotype" w:eastAsia="Palatino Linotype" w:hAnsi="Palatino Linotype" w:cs="Palatino Linotype"/>
          <w:b/>
          <w:i/>
          <w:sz w:val="22"/>
          <w:szCs w:val="22"/>
        </w:rPr>
        <w:t>,</w:t>
      </w:r>
      <w:r w:rsidRPr="00490476">
        <w:rPr>
          <w:rFonts w:ascii="Palatino Linotype" w:eastAsia="Palatino Linotype" w:hAnsi="Palatino Linotype" w:cs="Palatino Linotype"/>
          <w:i/>
          <w:sz w:val="22"/>
          <w:szCs w:val="22"/>
        </w:rPr>
        <w:t xml:space="preserve"> en el ámbito de sus respectivas competencias, se regirán por los siguientes principios y bases:</w:t>
      </w:r>
    </w:p>
    <w:p w14:paraId="6DA84502" w14:textId="77777777" w:rsidR="000335F7" w:rsidRPr="00490476" w:rsidRDefault="006A69A4">
      <w:pPr>
        <w:pBdr>
          <w:top w:val="nil"/>
          <w:left w:val="nil"/>
          <w:bottom w:val="nil"/>
          <w:right w:val="nil"/>
          <w:between w:val="nil"/>
        </w:pBdr>
        <w:spacing w:before="240" w:after="240"/>
        <w:ind w:left="851" w:right="851"/>
        <w:jc w:val="both"/>
        <w:rPr>
          <w:sz w:val="22"/>
          <w:szCs w:val="22"/>
        </w:rPr>
      </w:pPr>
      <w:r w:rsidRPr="00490476">
        <w:rPr>
          <w:rFonts w:ascii="Palatino Linotype" w:eastAsia="Palatino Linotype" w:hAnsi="Palatino Linotype" w:cs="Palatino Linotype"/>
          <w:i/>
          <w:sz w:val="22"/>
          <w:szCs w:val="22"/>
        </w:rPr>
        <w:t> </w:t>
      </w:r>
      <w:r w:rsidRPr="00490476">
        <w:rPr>
          <w:rFonts w:ascii="Palatino Linotype" w:eastAsia="Palatino Linotype" w:hAnsi="Palatino Linotype" w:cs="Palatino Linotype"/>
          <w:b/>
          <w:i/>
          <w:sz w:val="22"/>
          <w:szCs w:val="22"/>
        </w:rPr>
        <w:t xml:space="preserve">I. </w:t>
      </w:r>
      <w:r w:rsidRPr="00490476">
        <w:rPr>
          <w:rFonts w:ascii="Palatino Linotype" w:eastAsia="Palatino Linotype" w:hAnsi="Palatino Linotype" w:cs="Palatino Linotype"/>
          <w:b/>
          <w:i/>
          <w:sz w:val="22"/>
          <w:szCs w:val="22"/>
          <w:u w:val="single"/>
        </w:rPr>
        <w:t>Toda la información en posesión de cualquier autoridad, entidad, órgano y organismo de los Poderes</w:t>
      </w:r>
      <w:r w:rsidRPr="00490476">
        <w:rPr>
          <w:rFonts w:ascii="Palatino Linotype" w:eastAsia="Palatino Linotype" w:hAnsi="Palatino Linotype" w:cs="Palatino Linotype"/>
          <w:i/>
          <w:sz w:val="22"/>
          <w:szCs w:val="22"/>
        </w:rPr>
        <w:t xml:space="preserve"> Ejecutivo, Legislativo </w:t>
      </w:r>
      <w:r w:rsidRPr="00490476">
        <w:rPr>
          <w:rFonts w:ascii="Palatino Linotype" w:eastAsia="Palatino Linotype" w:hAnsi="Palatino Linotype" w:cs="Palatino Linotype"/>
          <w:b/>
          <w:i/>
          <w:sz w:val="22"/>
          <w:szCs w:val="22"/>
          <w:u w:val="single"/>
        </w:rPr>
        <w:t>y Judicial</w:t>
      </w:r>
      <w:r w:rsidRPr="00490476">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490476">
        <w:rPr>
          <w:rFonts w:ascii="Palatino Linotype" w:eastAsia="Palatino Linotype" w:hAnsi="Palatino Linotype" w:cs="Palatino Linotype"/>
          <w:b/>
          <w:i/>
          <w:sz w:val="22"/>
          <w:szCs w:val="22"/>
        </w:rPr>
        <w:t>es pública y sólo podrá ser reservada temporalmente por razones de interés público y seguridad nacional,</w:t>
      </w:r>
      <w:r w:rsidRPr="00490476">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B6C462D" w14:textId="77777777" w:rsidR="000335F7" w:rsidRPr="00490476" w:rsidRDefault="006A69A4">
      <w:pPr>
        <w:pBdr>
          <w:top w:val="nil"/>
          <w:left w:val="nil"/>
          <w:bottom w:val="nil"/>
          <w:right w:val="nil"/>
          <w:between w:val="nil"/>
        </w:pBdr>
        <w:spacing w:before="240" w:after="240"/>
        <w:ind w:left="851" w:right="851"/>
        <w:jc w:val="both"/>
        <w:rPr>
          <w:sz w:val="22"/>
          <w:szCs w:val="22"/>
        </w:rPr>
      </w:pPr>
      <w:r w:rsidRPr="00490476">
        <w:rPr>
          <w:rFonts w:ascii="Palatino Linotype" w:eastAsia="Palatino Linotype" w:hAnsi="Palatino Linotype" w:cs="Palatino Linotype"/>
          <w:i/>
          <w:sz w:val="22"/>
          <w:szCs w:val="22"/>
        </w:rPr>
        <w:t> </w:t>
      </w:r>
      <w:r w:rsidRPr="00490476">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33CD0E21" w14:textId="77777777" w:rsidR="000335F7" w:rsidRPr="00490476" w:rsidRDefault="006A69A4">
      <w:pPr>
        <w:pBdr>
          <w:top w:val="nil"/>
          <w:left w:val="nil"/>
          <w:bottom w:val="nil"/>
          <w:right w:val="nil"/>
          <w:between w:val="nil"/>
        </w:pBdr>
        <w:spacing w:before="240" w:after="240"/>
        <w:ind w:left="851" w:right="851"/>
        <w:jc w:val="both"/>
        <w:rPr>
          <w:sz w:val="22"/>
          <w:szCs w:val="22"/>
        </w:rPr>
      </w:pPr>
      <w:r w:rsidRPr="00490476">
        <w:rPr>
          <w:rFonts w:ascii="Palatino Linotype" w:eastAsia="Palatino Linotype" w:hAnsi="Palatino Linotype" w:cs="Palatino Linotype"/>
          <w:i/>
          <w:sz w:val="22"/>
          <w:szCs w:val="22"/>
        </w:rPr>
        <w:t> </w:t>
      </w:r>
      <w:r w:rsidRPr="00490476">
        <w:rPr>
          <w:rFonts w:ascii="Palatino Linotype" w:eastAsia="Palatino Linotype" w:hAnsi="Palatino Linotype" w:cs="Palatino Linotype"/>
          <w:b/>
          <w:i/>
          <w:sz w:val="22"/>
          <w:szCs w:val="22"/>
        </w:rPr>
        <w:t xml:space="preserve">III. </w:t>
      </w:r>
      <w:r w:rsidRPr="00490476">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490476">
        <w:rPr>
          <w:rFonts w:ascii="Palatino Linotype" w:eastAsia="Palatino Linotype" w:hAnsi="Palatino Linotype" w:cs="Palatino Linotype"/>
          <w:i/>
          <w:sz w:val="22"/>
          <w:szCs w:val="22"/>
        </w:rPr>
        <w:t xml:space="preserve"> a sus datos personales o a la rectificación de éstos.</w:t>
      </w:r>
    </w:p>
    <w:p w14:paraId="5CA3E379" w14:textId="77777777" w:rsidR="000335F7" w:rsidRPr="00490476" w:rsidRDefault="006A69A4">
      <w:pPr>
        <w:pBdr>
          <w:top w:val="nil"/>
          <w:left w:val="nil"/>
          <w:bottom w:val="nil"/>
          <w:right w:val="nil"/>
          <w:between w:val="nil"/>
        </w:pBdr>
        <w:spacing w:before="240" w:after="240"/>
        <w:ind w:left="851" w:right="851"/>
        <w:jc w:val="both"/>
        <w:rPr>
          <w:sz w:val="22"/>
          <w:szCs w:val="22"/>
        </w:rPr>
      </w:pPr>
      <w:r w:rsidRPr="00490476">
        <w:rPr>
          <w:rFonts w:ascii="Palatino Linotype" w:eastAsia="Palatino Linotype" w:hAnsi="Palatino Linotype" w:cs="Palatino Linotype"/>
          <w:i/>
          <w:sz w:val="22"/>
          <w:szCs w:val="22"/>
        </w:rPr>
        <w:t> </w:t>
      </w:r>
      <w:r w:rsidRPr="00490476">
        <w:rPr>
          <w:rFonts w:ascii="Palatino Linotype" w:eastAsia="Palatino Linotype" w:hAnsi="Palatino Linotype" w:cs="Palatino Linotype"/>
          <w:b/>
          <w:i/>
          <w:sz w:val="22"/>
          <w:szCs w:val="22"/>
        </w:rPr>
        <w:t xml:space="preserve">IV. </w:t>
      </w:r>
      <w:r w:rsidRPr="00490476">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165A90D8" w14:textId="77777777" w:rsidR="000335F7" w:rsidRPr="00490476" w:rsidRDefault="006A69A4">
      <w:pPr>
        <w:pBdr>
          <w:top w:val="nil"/>
          <w:left w:val="nil"/>
          <w:bottom w:val="nil"/>
          <w:right w:val="nil"/>
          <w:between w:val="nil"/>
        </w:pBdr>
        <w:spacing w:before="240" w:after="240"/>
        <w:ind w:left="851" w:right="851"/>
        <w:jc w:val="both"/>
        <w:rPr>
          <w:sz w:val="22"/>
          <w:szCs w:val="22"/>
        </w:rPr>
      </w:pPr>
      <w:r w:rsidRPr="00490476">
        <w:rPr>
          <w:rFonts w:ascii="Palatino Linotype" w:eastAsia="Palatino Linotype" w:hAnsi="Palatino Linotype" w:cs="Palatino Linotype"/>
          <w:b/>
          <w:i/>
          <w:sz w:val="22"/>
          <w:szCs w:val="22"/>
        </w:rPr>
        <w:t xml:space="preserve">V. </w:t>
      </w:r>
      <w:r w:rsidRPr="00490476">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B7379EC" w14:textId="77777777" w:rsidR="000335F7" w:rsidRPr="00490476" w:rsidRDefault="006A69A4">
      <w:pPr>
        <w:pBdr>
          <w:top w:val="nil"/>
          <w:left w:val="nil"/>
          <w:bottom w:val="nil"/>
          <w:right w:val="nil"/>
          <w:between w:val="nil"/>
        </w:pBdr>
        <w:spacing w:before="240" w:after="240"/>
        <w:ind w:left="851" w:right="851"/>
        <w:jc w:val="both"/>
        <w:rPr>
          <w:sz w:val="22"/>
          <w:szCs w:val="22"/>
        </w:rPr>
      </w:pPr>
      <w:r w:rsidRPr="00490476">
        <w:rPr>
          <w:rFonts w:ascii="Palatino Linotype" w:eastAsia="Palatino Linotype" w:hAnsi="Palatino Linotype" w:cs="Palatino Linotype"/>
          <w:i/>
          <w:sz w:val="22"/>
          <w:szCs w:val="22"/>
        </w:rPr>
        <w:t> </w:t>
      </w:r>
      <w:r w:rsidRPr="00490476">
        <w:rPr>
          <w:rFonts w:ascii="Palatino Linotype" w:eastAsia="Palatino Linotype" w:hAnsi="Palatino Linotype" w:cs="Palatino Linotype"/>
          <w:b/>
          <w:i/>
          <w:sz w:val="22"/>
          <w:szCs w:val="22"/>
        </w:rPr>
        <w:t xml:space="preserve">VI. </w:t>
      </w:r>
      <w:r w:rsidRPr="00490476">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08192935" w14:textId="77777777" w:rsidR="000335F7" w:rsidRPr="00490476" w:rsidRDefault="006A69A4">
      <w:pPr>
        <w:pBdr>
          <w:top w:val="nil"/>
          <w:left w:val="nil"/>
          <w:bottom w:val="nil"/>
          <w:right w:val="nil"/>
          <w:between w:val="nil"/>
        </w:pBdr>
        <w:spacing w:before="240" w:after="240"/>
        <w:ind w:left="851" w:right="851"/>
        <w:jc w:val="both"/>
        <w:rPr>
          <w:sz w:val="22"/>
          <w:szCs w:val="22"/>
        </w:rPr>
      </w:pPr>
      <w:r w:rsidRPr="00490476">
        <w:rPr>
          <w:rFonts w:ascii="Palatino Linotype" w:eastAsia="Palatino Linotype" w:hAnsi="Palatino Linotype" w:cs="Palatino Linotype"/>
          <w:i/>
          <w:sz w:val="22"/>
          <w:szCs w:val="22"/>
        </w:rPr>
        <w:t> </w:t>
      </w:r>
      <w:r w:rsidRPr="00490476">
        <w:rPr>
          <w:rFonts w:ascii="Palatino Linotype" w:eastAsia="Palatino Linotype" w:hAnsi="Palatino Linotype" w:cs="Palatino Linotype"/>
          <w:b/>
          <w:i/>
          <w:sz w:val="22"/>
          <w:szCs w:val="22"/>
        </w:rPr>
        <w:t xml:space="preserve">VII. </w:t>
      </w:r>
      <w:r w:rsidRPr="00490476">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484E7AE5" w14:textId="77777777" w:rsidR="000335F7" w:rsidRPr="00490476" w:rsidRDefault="006A69A4">
      <w:pPr>
        <w:pBdr>
          <w:top w:val="nil"/>
          <w:left w:val="nil"/>
          <w:bottom w:val="nil"/>
          <w:right w:val="nil"/>
          <w:between w:val="nil"/>
        </w:pBdr>
        <w:spacing w:before="240" w:after="240" w:line="360" w:lineRule="auto"/>
        <w:jc w:val="both"/>
        <w:rPr>
          <w:sz w:val="22"/>
          <w:szCs w:val="22"/>
        </w:rPr>
      </w:pPr>
      <w:r w:rsidRPr="00490476">
        <w:rPr>
          <w:rFonts w:ascii="Palatino Linotype" w:eastAsia="Palatino Linotype" w:hAnsi="Palatino Linotype" w:cs="Palatino Linotype"/>
          <w:sz w:val="22"/>
          <w:szCs w:val="22"/>
        </w:rPr>
        <w:lastRenderedPageBreak/>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5CD7637" w14:textId="77777777" w:rsidR="000335F7" w:rsidRPr="00490476" w:rsidRDefault="006A69A4">
      <w:pPr>
        <w:pBdr>
          <w:top w:val="nil"/>
          <w:left w:val="nil"/>
          <w:bottom w:val="nil"/>
          <w:right w:val="nil"/>
          <w:between w:val="nil"/>
        </w:pBdr>
        <w:spacing w:before="240" w:after="240"/>
        <w:ind w:left="709" w:right="760"/>
        <w:jc w:val="both"/>
        <w:rPr>
          <w:sz w:val="22"/>
          <w:szCs w:val="22"/>
        </w:rPr>
      </w:pPr>
      <w:r w:rsidRPr="00490476">
        <w:rPr>
          <w:rFonts w:ascii="Palatino Linotype" w:eastAsia="Palatino Linotype" w:hAnsi="Palatino Linotype" w:cs="Palatino Linotype"/>
          <w:i/>
          <w:sz w:val="22"/>
          <w:szCs w:val="22"/>
        </w:rPr>
        <w:t>“</w:t>
      </w:r>
      <w:r w:rsidRPr="00490476">
        <w:rPr>
          <w:rFonts w:ascii="Palatino Linotype" w:eastAsia="Palatino Linotype" w:hAnsi="Palatino Linotype" w:cs="Palatino Linotype"/>
          <w:b/>
          <w:i/>
          <w:sz w:val="22"/>
          <w:szCs w:val="22"/>
        </w:rPr>
        <w:t>Artículo 4</w:t>
      </w:r>
      <w:r w:rsidRPr="00490476">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363CD959" w14:textId="77777777" w:rsidR="000335F7" w:rsidRPr="00490476" w:rsidRDefault="006A69A4">
      <w:pPr>
        <w:pBdr>
          <w:top w:val="nil"/>
          <w:left w:val="nil"/>
          <w:bottom w:val="nil"/>
          <w:right w:val="nil"/>
          <w:between w:val="nil"/>
        </w:pBdr>
        <w:spacing w:before="240" w:after="240"/>
        <w:ind w:left="709" w:right="760"/>
        <w:jc w:val="both"/>
        <w:rPr>
          <w:sz w:val="22"/>
          <w:szCs w:val="22"/>
        </w:rPr>
      </w:pPr>
      <w:r w:rsidRPr="00490476">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76AFC1B" w14:textId="77777777" w:rsidR="000335F7" w:rsidRPr="00490476" w:rsidRDefault="006A69A4">
      <w:pPr>
        <w:pBdr>
          <w:top w:val="nil"/>
          <w:left w:val="nil"/>
          <w:bottom w:val="nil"/>
          <w:right w:val="nil"/>
          <w:between w:val="nil"/>
        </w:pBdr>
        <w:spacing w:before="240" w:after="240"/>
        <w:ind w:left="709" w:right="760"/>
        <w:jc w:val="both"/>
        <w:rPr>
          <w:sz w:val="22"/>
          <w:szCs w:val="22"/>
        </w:rPr>
      </w:pPr>
      <w:r w:rsidRPr="00490476">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roofErr w:type="gramStart"/>
      <w:r w:rsidRPr="00490476">
        <w:rPr>
          <w:rFonts w:ascii="Palatino Linotype" w:eastAsia="Palatino Linotype" w:hAnsi="Palatino Linotype" w:cs="Palatino Linotype"/>
          <w:i/>
          <w:sz w:val="22"/>
          <w:szCs w:val="22"/>
        </w:rPr>
        <w:t>.”(</w:t>
      </w:r>
      <w:proofErr w:type="gramEnd"/>
      <w:r w:rsidRPr="00490476">
        <w:rPr>
          <w:rFonts w:ascii="Palatino Linotype" w:eastAsia="Palatino Linotype" w:hAnsi="Palatino Linotype" w:cs="Palatino Linotype"/>
          <w:i/>
          <w:sz w:val="22"/>
          <w:szCs w:val="22"/>
        </w:rPr>
        <w:t>Énfasis añadido)</w:t>
      </w:r>
    </w:p>
    <w:p w14:paraId="3E566A4E" w14:textId="77777777" w:rsidR="000335F7" w:rsidRPr="00490476" w:rsidRDefault="006A69A4">
      <w:pPr>
        <w:pBdr>
          <w:top w:val="nil"/>
          <w:left w:val="nil"/>
          <w:bottom w:val="nil"/>
          <w:right w:val="nil"/>
          <w:between w:val="nil"/>
        </w:pBdr>
        <w:spacing w:before="240" w:after="240" w:line="360" w:lineRule="auto"/>
        <w:jc w:val="both"/>
        <w:rPr>
          <w:sz w:val="22"/>
          <w:szCs w:val="22"/>
        </w:rPr>
      </w:pPr>
      <w:r w:rsidRPr="00490476">
        <w:rPr>
          <w:rFonts w:ascii="Palatino Linotype" w:eastAsia="Palatino Linotype" w:hAnsi="Palatino Linotype" w:cs="Palatino Linotype"/>
          <w:sz w:val="22"/>
          <w:szCs w:val="22"/>
        </w:rPr>
        <w:t xml:space="preserve">De lo precedente, se desprende que los Sujetos Obligados tiene la obligación o deber de atender las solicitudes de acceso a la información pública que se les hagan de su conocimiento y proporcionar la información pública que obren en su poder como así lo </w:t>
      </w:r>
      <w:r w:rsidRPr="00490476">
        <w:rPr>
          <w:rFonts w:ascii="Palatino Linotype" w:eastAsia="Palatino Linotype" w:hAnsi="Palatino Linotype" w:cs="Palatino Linotype"/>
          <w:sz w:val="22"/>
          <w:szCs w:val="22"/>
        </w:rPr>
        <w:lastRenderedPageBreak/>
        <w:t>establece el artículo 12 de la Ley de Transparencia y Acceso a la Información Pública del Estado de México y Municipios, el cual a la letra dice:</w:t>
      </w:r>
    </w:p>
    <w:p w14:paraId="14390BA7" w14:textId="77777777" w:rsidR="000335F7" w:rsidRPr="00490476" w:rsidRDefault="006A69A4">
      <w:pPr>
        <w:pBdr>
          <w:top w:val="nil"/>
          <w:left w:val="nil"/>
          <w:bottom w:val="nil"/>
          <w:right w:val="nil"/>
          <w:between w:val="nil"/>
        </w:pBdr>
        <w:spacing w:before="240" w:after="240"/>
        <w:ind w:left="567" w:right="758"/>
        <w:jc w:val="both"/>
        <w:rPr>
          <w:sz w:val="22"/>
          <w:szCs w:val="22"/>
        </w:rPr>
      </w:pPr>
      <w:r w:rsidRPr="00490476">
        <w:rPr>
          <w:rFonts w:ascii="Palatino Linotype" w:eastAsia="Palatino Linotype" w:hAnsi="Palatino Linotype" w:cs="Palatino Linotype"/>
          <w:i/>
          <w:sz w:val="22"/>
          <w:szCs w:val="22"/>
        </w:rPr>
        <w:t>“</w:t>
      </w:r>
      <w:r w:rsidRPr="00490476">
        <w:rPr>
          <w:rFonts w:ascii="Palatino Linotype" w:eastAsia="Palatino Linotype" w:hAnsi="Palatino Linotype" w:cs="Palatino Linotype"/>
          <w:b/>
          <w:i/>
          <w:sz w:val="22"/>
          <w:szCs w:val="22"/>
        </w:rPr>
        <w:t>Artículo 12</w:t>
      </w:r>
      <w:r w:rsidRPr="00490476">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6B80CCEC" w14:textId="77777777" w:rsidR="000335F7" w:rsidRPr="00490476" w:rsidRDefault="006A69A4">
      <w:pPr>
        <w:pBdr>
          <w:top w:val="nil"/>
          <w:left w:val="nil"/>
          <w:bottom w:val="nil"/>
          <w:right w:val="nil"/>
          <w:between w:val="nil"/>
        </w:pBdr>
        <w:spacing w:before="240" w:after="240"/>
        <w:ind w:left="567" w:right="758"/>
        <w:jc w:val="both"/>
        <w:rPr>
          <w:sz w:val="22"/>
          <w:szCs w:val="22"/>
        </w:rPr>
      </w:pPr>
      <w:r w:rsidRPr="00490476">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47426FF9" w14:textId="77777777" w:rsidR="000335F7" w:rsidRPr="00490476" w:rsidRDefault="006A69A4">
      <w:pPr>
        <w:pBdr>
          <w:top w:val="nil"/>
          <w:left w:val="nil"/>
          <w:bottom w:val="nil"/>
          <w:right w:val="nil"/>
          <w:between w:val="nil"/>
        </w:pBdr>
        <w:spacing w:before="240" w:after="240" w:line="360" w:lineRule="auto"/>
        <w:jc w:val="both"/>
        <w:rPr>
          <w:sz w:val="22"/>
          <w:szCs w:val="22"/>
        </w:rPr>
      </w:pPr>
      <w:r w:rsidRPr="00490476">
        <w:rPr>
          <w:rFonts w:ascii="Palatino Linotype" w:eastAsia="Palatino Linotype" w:hAnsi="Palatino Linotype" w:cs="Palatino Linotype"/>
          <w:sz w:val="22"/>
          <w:szCs w:val="22"/>
        </w:rPr>
        <w:t>Es decir, que el derecho de acceso a la información pública se satisface en aquellos casos en que se entregue documento en que conste la información requerida, toda vez que, los Sujetos Obligados</w:t>
      </w:r>
      <w:r w:rsidRPr="00490476">
        <w:rPr>
          <w:rFonts w:ascii="Palatino Linotype" w:eastAsia="Palatino Linotype" w:hAnsi="Palatino Linotype" w:cs="Palatino Linotype"/>
          <w:b/>
          <w:sz w:val="22"/>
          <w:szCs w:val="22"/>
        </w:rPr>
        <w:t xml:space="preserve"> </w:t>
      </w:r>
      <w:r w:rsidRPr="00490476">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sidRPr="00490476">
        <w:rPr>
          <w:rFonts w:ascii="Palatino Linotype" w:eastAsia="Palatino Linotype" w:hAnsi="Palatino Linotype" w:cs="Palatino Linotype"/>
          <w:i/>
          <w:sz w:val="22"/>
          <w:szCs w:val="22"/>
        </w:rPr>
        <w:t>ad hoc</w:t>
      </w:r>
      <w:r w:rsidRPr="00490476">
        <w:rPr>
          <w:rFonts w:ascii="Palatino Linotype" w:eastAsia="Palatino Linotype" w:hAnsi="Palatino Linotype" w:cs="Palatino Linotype"/>
          <w:sz w:val="22"/>
          <w:szCs w:val="22"/>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5ACE6F0F" w14:textId="77777777" w:rsidR="000335F7" w:rsidRPr="00490476" w:rsidRDefault="006A69A4">
      <w:pPr>
        <w:pBdr>
          <w:top w:val="nil"/>
          <w:left w:val="nil"/>
          <w:bottom w:val="nil"/>
          <w:right w:val="nil"/>
          <w:between w:val="nil"/>
        </w:pBdr>
        <w:spacing w:before="240" w:after="240"/>
        <w:ind w:left="567" w:right="567"/>
        <w:jc w:val="both"/>
        <w:rPr>
          <w:sz w:val="22"/>
          <w:szCs w:val="22"/>
        </w:rPr>
      </w:pPr>
      <w:r w:rsidRPr="00490476">
        <w:rPr>
          <w:rFonts w:ascii="Palatino Linotype" w:eastAsia="Palatino Linotype" w:hAnsi="Palatino Linotype" w:cs="Palatino Linotype"/>
          <w:b/>
          <w:i/>
          <w:sz w:val="22"/>
          <w:szCs w:val="22"/>
        </w:rPr>
        <w:t>03/17</w:t>
      </w:r>
    </w:p>
    <w:p w14:paraId="3C8776DB" w14:textId="77777777" w:rsidR="000335F7" w:rsidRPr="00490476" w:rsidRDefault="006A69A4">
      <w:pPr>
        <w:pBdr>
          <w:top w:val="nil"/>
          <w:left w:val="nil"/>
          <w:bottom w:val="nil"/>
          <w:right w:val="nil"/>
          <w:between w:val="nil"/>
        </w:pBdr>
        <w:spacing w:before="240" w:after="240"/>
        <w:ind w:left="567" w:right="567"/>
        <w:jc w:val="both"/>
        <w:rPr>
          <w:sz w:val="22"/>
          <w:szCs w:val="22"/>
        </w:rPr>
      </w:pPr>
      <w:r w:rsidRPr="00490476">
        <w:rPr>
          <w:rFonts w:ascii="Palatino Linotype" w:eastAsia="Palatino Linotype" w:hAnsi="Palatino Linotype" w:cs="Palatino Linotype"/>
          <w:b/>
          <w:i/>
          <w:sz w:val="22"/>
          <w:szCs w:val="22"/>
        </w:rPr>
        <w:t>“NO EXISTE OBLIGACIÓN DE ELABORAR DOCUMENTOS AD HOC PARA ATENDER LAS SOLICITUDES DE ACCESO A LA INFORMACIÓN.</w:t>
      </w:r>
    </w:p>
    <w:p w14:paraId="33E77252" w14:textId="77777777" w:rsidR="000335F7" w:rsidRPr="00490476" w:rsidRDefault="006A69A4">
      <w:pPr>
        <w:pBdr>
          <w:top w:val="nil"/>
          <w:left w:val="nil"/>
          <w:bottom w:val="nil"/>
          <w:right w:val="nil"/>
          <w:between w:val="nil"/>
        </w:pBdr>
        <w:spacing w:before="240" w:after="240"/>
        <w:ind w:left="567" w:right="567"/>
        <w:jc w:val="both"/>
        <w:rPr>
          <w:sz w:val="22"/>
          <w:szCs w:val="22"/>
        </w:rPr>
      </w:pPr>
      <w:r w:rsidRPr="00490476">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5119878F" w14:textId="77777777" w:rsidR="000335F7" w:rsidRPr="00490476" w:rsidRDefault="006A69A4">
      <w:pPr>
        <w:pBdr>
          <w:top w:val="nil"/>
          <w:left w:val="nil"/>
          <w:bottom w:val="nil"/>
          <w:right w:val="nil"/>
          <w:between w:val="nil"/>
        </w:pBdr>
        <w:spacing w:before="240" w:after="240" w:line="360" w:lineRule="auto"/>
        <w:jc w:val="both"/>
        <w:rPr>
          <w:sz w:val="22"/>
          <w:szCs w:val="22"/>
        </w:rPr>
      </w:pPr>
      <w:r w:rsidRPr="00490476">
        <w:rPr>
          <w:rFonts w:ascii="Palatino Linotype" w:eastAsia="Palatino Linotype" w:hAnsi="Palatino Linotype" w:cs="Palatino Linotype"/>
          <w:sz w:val="22"/>
          <w:szCs w:val="22"/>
        </w:rPr>
        <w:lastRenderedPageBreak/>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5B7255A2" w14:textId="77777777" w:rsidR="000335F7" w:rsidRPr="00490476" w:rsidRDefault="006A69A4">
      <w:pPr>
        <w:pBdr>
          <w:top w:val="nil"/>
          <w:left w:val="nil"/>
          <w:bottom w:val="nil"/>
          <w:right w:val="nil"/>
          <w:between w:val="nil"/>
        </w:pBdr>
        <w:spacing w:before="240" w:after="240" w:line="360" w:lineRule="auto"/>
        <w:ind w:right="49"/>
        <w:jc w:val="both"/>
        <w:rPr>
          <w:sz w:val="22"/>
          <w:szCs w:val="22"/>
        </w:rPr>
      </w:pPr>
      <w:r w:rsidRPr="00490476">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C4C1C24" w14:textId="77777777" w:rsidR="000335F7" w:rsidRPr="00490476" w:rsidRDefault="006A69A4">
      <w:pPr>
        <w:pBdr>
          <w:top w:val="nil"/>
          <w:left w:val="nil"/>
          <w:bottom w:val="nil"/>
          <w:right w:val="nil"/>
          <w:between w:val="nil"/>
        </w:pBdr>
        <w:spacing w:before="240" w:after="240" w:line="360" w:lineRule="auto"/>
        <w:jc w:val="both"/>
        <w:rPr>
          <w:sz w:val="22"/>
          <w:szCs w:val="22"/>
        </w:rPr>
      </w:pPr>
      <w:r w:rsidRPr="00490476">
        <w:rPr>
          <w:rFonts w:ascii="Palatino Linotype" w:eastAsia="Palatino Linotype" w:hAnsi="Palatino Linotype" w:cs="Palatino Linotype"/>
          <w:sz w:val="22"/>
          <w:szCs w:val="22"/>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EE06753" w14:textId="77777777" w:rsidR="000335F7" w:rsidRPr="00490476" w:rsidRDefault="006A69A4">
      <w:pPr>
        <w:pBdr>
          <w:top w:val="nil"/>
          <w:left w:val="nil"/>
          <w:bottom w:val="nil"/>
          <w:right w:val="nil"/>
          <w:between w:val="nil"/>
        </w:pBdr>
        <w:spacing w:before="240" w:after="240"/>
        <w:ind w:left="567" w:right="567"/>
        <w:jc w:val="both"/>
        <w:rPr>
          <w:sz w:val="22"/>
          <w:szCs w:val="22"/>
        </w:rPr>
      </w:pPr>
      <w:r w:rsidRPr="00490476">
        <w:rPr>
          <w:rFonts w:ascii="Palatino Linotype" w:eastAsia="Palatino Linotype" w:hAnsi="Palatino Linotype" w:cs="Palatino Linotype"/>
          <w:i/>
          <w:sz w:val="22"/>
          <w:szCs w:val="22"/>
        </w:rPr>
        <w:t>“</w:t>
      </w:r>
      <w:r w:rsidRPr="00490476">
        <w:rPr>
          <w:rFonts w:ascii="Palatino Linotype" w:eastAsia="Palatino Linotype" w:hAnsi="Palatino Linotype" w:cs="Palatino Linotype"/>
          <w:b/>
          <w:i/>
          <w:sz w:val="22"/>
          <w:szCs w:val="22"/>
        </w:rPr>
        <w:t xml:space="preserve">Artículo 3. </w:t>
      </w:r>
      <w:r w:rsidRPr="00490476">
        <w:rPr>
          <w:rFonts w:ascii="Palatino Linotype" w:eastAsia="Palatino Linotype" w:hAnsi="Palatino Linotype" w:cs="Palatino Linotype"/>
          <w:i/>
          <w:sz w:val="22"/>
          <w:szCs w:val="22"/>
        </w:rPr>
        <w:t>Para los efectos de la presente Ley se entenderá por:</w:t>
      </w:r>
    </w:p>
    <w:p w14:paraId="21E89141" w14:textId="77777777" w:rsidR="000335F7" w:rsidRPr="00490476" w:rsidRDefault="006A69A4">
      <w:pPr>
        <w:pBdr>
          <w:top w:val="nil"/>
          <w:left w:val="nil"/>
          <w:bottom w:val="nil"/>
          <w:right w:val="nil"/>
          <w:between w:val="nil"/>
        </w:pBdr>
        <w:spacing w:before="240" w:after="240"/>
        <w:ind w:left="567" w:right="567"/>
        <w:jc w:val="both"/>
        <w:rPr>
          <w:sz w:val="22"/>
          <w:szCs w:val="22"/>
        </w:rPr>
      </w:pPr>
      <w:r w:rsidRPr="00490476">
        <w:rPr>
          <w:rFonts w:ascii="Palatino Linotype" w:eastAsia="Palatino Linotype" w:hAnsi="Palatino Linotype" w:cs="Palatino Linotype"/>
          <w:i/>
          <w:sz w:val="22"/>
          <w:szCs w:val="22"/>
        </w:rPr>
        <w:t>…</w:t>
      </w:r>
    </w:p>
    <w:p w14:paraId="721923A2" w14:textId="77777777" w:rsidR="000335F7" w:rsidRPr="00490476" w:rsidRDefault="006A69A4">
      <w:pPr>
        <w:pBdr>
          <w:top w:val="nil"/>
          <w:left w:val="nil"/>
          <w:bottom w:val="nil"/>
          <w:right w:val="nil"/>
          <w:between w:val="nil"/>
        </w:pBdr>
        <w:spacing w:before="240" w:after="240"/>
        <w:ind w:left="567" w:right="567"/>
        <w:jc w:val="both"/>
        <w:rPr>
          <w:sz w:val="22"/>
          <w:szCs w:val="22"/>
        </w:rPr>
      </w:pPr>
      <w:r w:rsidRPr="00490476">
        <w:rPr>
          <w:rFonts w:ascii="Palatino Linotype" w:eastAsia="Palatino Linotype" w:hAnsi="Palatino Linotype" w:cs="Palatino Linotype"/>
          <w:b/>
          <w:i/>
          <w:sz w:val="22"/>
          <w:szCs w:val="22"/>
        </w:rPr>
        <w:t>XI. Documento:</w:t>
      </w:r>
      <w:r w:rsidRPr="00490476">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w:t>
      </w:r>
      <w:r w:rsidRPr="00490476">
        <w:rPr>
          <w:rFonts w:ascii="Palatino Linotype" w:eastAsia="Palatino Linotype" w:hAnsi="Palatino Linotype" w:cs="Palatino Linotype"/>
          <w:i/>
          <w:sz w:val="22"/>
          <w:szCs w:val="22"/>
        </w:rPr>
        <w:lastRenderedPageBreak/>
        <w:t>elaboración. Los documentos podrán estar en cualquier medio, sea escrito, impreso, sonoro, visual, electrónico, informático u holográfico</w:t>
      </w:r>
      <w:r w:rsidRPr="00490476">
        <w:rPr>
          <w:rFonts w:ascii="Palatino Linotype" w:eastAsia="Palatino Linotype" w:hAnsi="Palatino Linotype" w:cs="Palatino Linotype"/>
          <w:b/>
          <w:i/>
          <w:sz w:val="22"/>
          <w:szCs w:val="22"/>
        </w:rPr>
        <w:t>…</w:t>
      </w:r>
      <w:r w:rsidRPr="00490476">
        <w:rPr>
          <w:rFonts w:ascii="Palatino Linotype" w:eastAsia="Palatino Linotype" w:hAnsi="Palatino Linotype" w:cs="Palatino Linotype"/>
          <w:i/>
          <w:sz w:val="22"/>
          <w:szCs w:val="22"/>
        </w:rPr>
        <w:t xml:space="preserve">” </w:t>
      </w:r>
    </w:p>
    <w:p w14:paraId="4978E075" w14:textId="77777777" w:rsidR="000335F7" w:rsidRPr="00490476" w:rsidRDefault="006A69A4">
      <w:pPr>
        <w:pBdr>
          <w:top w:val="nil"/>
          <w:left w:val="nil"/>
          <w:bottom w:val="nil"/>
          <w:right w:val="nil"/>
          <w:between w:val="nil"/>
        </w:pBdr>
        <w:spacing w:before="240" w:after="240" w:line="360" w:lineRule="auto"/>
        <w:jc w:val="both"/>
        <w:rPr>
          <w:sz w:val="22"/>
          <w:szCs w:val="22"/>
        </w:rPr>
      </w:pPr>
      <w:r w:rsidRPr="00490476">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D47C3D8" w14:textId="77777777" w:rsidR="000335F7" w:rsidRPr="00490476" w:rsidRDefault="006A69A4">
      <w:pPr>
        <w:pBdr>
          <w:top w:val="nil"/>
          <w:left w:val="nil"/>
          <w:bottom w:val="nil"/>
          <w:right w:val="nil"/>
          <w:between w:val="nil"/>
        </w:pBdr>
        <w:spacing w:before="240" w:after="240"/>
        <w:ind w:left="567" w:right="567"/>
        <w:jc w:val="both"/>
        <w:rPr>
          <w:sz w:val="22"/>
          <w:szCs w:val="22"/>
        </w:rPr>
      </w:pPr>
      <w:r w:rsidRPr="00490476">
        <w:rPr>
          <w:rFonts w:ascii="Palatino Linotype" w:eastAsia="Palatino Linotype" w:hAnsi="Palatino Linotype" w:cs="Palatino Linotype"/>
          <w:b/>
          <w:sz w:val="22"/>
          <w:szCs w:val="22"/>
        </w:rPr>
        <w:t>“</w:t>
      </w:r>
      <w:r w:rsidRPr="00490476">
        <w:rPr>
          <w:rFonts w:ascii="Palatino Linotype" w:eastAsia="Palatino Linotype" w:hAnsi="Palatino Linotype" w:cs="Palatino Linotype"/>
          <w:b/>
          <w:i/>
          <w:sz w:val="22"/>
          <w:szCs w:val="22"/>
        </w:rPr>
        <w:t>CRITERIO 0002-11</w:t>
      </w:r>
    </w:p>
    <w:p w14:paraId="0530F90F" w14:textId="77777777" w:rsidR="000335F7" w:rsidRPr="00490476" w:rsidRDefault="006A69A4">
      <w:pPr>
        <w:pBdr>
          <w:top w:val="nil"/>
          <w:left w:val="nil"/>
          <w:bottom w:val="nil"/>
          <w:right w:val="nil"/>
          <w:between w:val="nil"/>
        </w:pBdr>
        <w:spacing w:before="240" w:after="240"/>
        <w:ind w:left="567" w:right="567"/>
        <w:jc w:val="both"/>
        <w:rPr>
          <w:sz w:val="22"/>
          <w:szCs w:val="22"/>
        </w:rPr>
      </w:pPr>
      <w:r w:rsidRPr="00490476">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490476">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2CF61C8" w14:textId="77777777" w:rsidR="000335F7" w:rsidRPr="00490476" w:rsidRDefault="006A69A4">
      <w:pPr>
        <w:pBdr>
          <w:top w:val="nil"/>
          <w:left w:val="nil"/>
          <w:bottom w:val="nil"/>
          <w:right w:val="nil"/>
          <w:between w:val="nil"/>
        </w:pBdr>
        <w:spacing w:before="240" w:after="240"/>
        <w:ind w:left="567" w:right="567"/>
        <w:jc w:val="both"/>
        <w:rPr>
          <w:sz w:val="22"/>
          <w:szCs w:val="22"/>
        </w:rPr>
      </w:pPr>
      <w:r w:rsidRPr="00490476">
        <w:rPr>
          <w:rFonts w:ascii="Palatino Linotype" w:eastAsia="Palatino Linotype" w:hAnsi="Palatino Linotype" w:cs="Palatino Linotype"/>
          <w:i/>
          <w:sz w:val="22"/>
          <w:szCs w:val="22"/>
        </w:rPr>
        <w:t xml:space="preserve">En </w:t>
      </w:r>
      <w:proofErr w:type="gramStart"/>
      <w:r w:rsidRPr="00490476">
        <w:rPr>
          <w:rFonts w:ascii="Palatino Linotype" w:eastAsia="Palatino Linotype" w:hAnsi="Palatino Linotype" w:cs="Palatino Linotype"/>
          <w:i/>
          <w:sz w:val="22"/>
          <w:szCs w:val="22"/>
        </w:rPr>
        <w:t>consecuencia</w:t>
      </w:r>
      <w:proofErr w:type="gramEnd"/>
      <w:r w:rsidRPr="00490476">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28E70B60" w14:textId="77777777" w:rsidR="000335F7" w:rsidRPr="00490476" w:rsidRDefault="006A69A4">
      <w:pPr>
        <w:numPr>
          <w:ilvl w:val="0"/>
          <w:numId w:val="9"/>
        </w:numPr>
        <w:pBdr>
          <w:top w:val="nil"/>
          <w:left w:val="nil"/>
          <w:bottom w:val="nil"/>
          <w:right w:val="nil"/>
          <w:between w:val="nil"/>
        </w:pBdr>
        <w:spacing w:before="240" w:after="240"/>
        <w:ind w:left="567" w:right="900" w:hanging="141"/>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 xml:space="preserve">Que se trate de información registrada en cualquier soporte documental, </w:t>
      </w:r>
      <w:proofErr w:type="gramStart"/>
      <w:r w:rsidRPr="00490476">
        <w:rPr>
          <w:rFonts w:ascii="Palatino Linotype" w:eastAsia="Palatino Linotype" w:hAnsi="Palatino Linotype" w:cs="Palatino Linotype"/>
          <w:i/>
          <w:sz w:val="22"/>
          <w:szCs w:val="22"/>
        </w:rPr>
        <w:t>que</w:t>
      </w:r>
      <w:proofErr w:type="gramEnd"/>
      <w:r w:rsidRPr="00490476">
        <w:rPr>
          <w:rFonts w:ascii="Palatino Linotype" w:eastAsia="Palatino Linotype" w:hAnsi="Palatino Linotype" w:cs="Palatino Linotype"/>
          <w:i/>
          <w:sz w:val="22"/>
          <w:szCs w:val="22"/>
        </w:rPr>
        <w:t xml:space="preserve"> en ejercicio de las atribuciones conferidas, sea generada por los Sujetos Obligados;</w:t>
      </w:r>
    </w:p>
    <w:p w14:paraId="42AC33EC" w14:textId="77777777" w:rsidR="000335F7" w:rsidRPr="00490476" w:rsidRDefault="006A69A4">
      <w:pPr>
        <w:numPr>
          <w:ilvl w:val="0"/>
          <w:numId w:val="9"/>
        </w:numPr>
        <w:pBdr>
          <w:top w:val="nil"/>
          <w:left w:val="nil"/>
          <w:bottom w:val="nil"/>
          <w:right w:val="nil"/>
          <w:between w:val="nil"/>
        </w:pBdr>
        <w:spacing w:before="240" w:after="240"/>
        <w:ind w:left="567" w:right="900" w:hanging="141"/>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 xml:space="preserve">Que se trate de información registrada en cualquier soporte documental, </w:t>
      </w:r>
      <w:proofErr w:type="gramStart"/>
      <w:r w:rsidRPr="00490476">
        <w:rPr>
          <w:rFonts w:ascii="Palatino Linotype" w:eastAsia="Palatino Linotype" w:hAnsi="Palatino Linotype" w:cs="Palatino Linotype"/>
          <w:i/>
          <w:sz w:val="22"/>
          <w:szCs w:val="22"/>
        </w:rPr>
        <w:t>que</w:t>
      </w:r>
      <w:proofErr w:type="gramEnd"/>
      <w:r w:rsidRPr="00490476">
        <w:rPr>
          <w:rFonts w:ascii="Palatino Linotype" w:eastAsia="Palatino Linotype" w:hAnsi="Palatino Linotype" w:cs="Palatino Linotype"/>
          <w:i/>
          <w:sz w:val="22"/>
          <w:szCs w:val="22"/>
        </w:rPr>
        <w:t xml:space="preserve"> en ejercicio de las atribuciones conferidas, sea administrada por los Sujetos Obligados, y</w:t>
      </w:r>
    </w:p>
    <w:p w14:paraId="6350BA9A" w14:textId="77777777" w:rsidR="000335F7" w:rsidRPr="00490476" w:rsidRDefault="006A69A4">
      <w:pPr>
        <w:pBdr>
          <w:top w:val="nil"/>
          <w:left w:val="nil"/>
          <w:bottom w:val="nil"/>
          <w:right w:val="nil"/>
          <w:between w:val="nil"/>
        </w:pBdr>
        <w:spacing w:before="240" w:after="240"/>
        <w:ind w:left="567" w:right="900" w:hanging="141"/>
        <w:jc w:val="both"/>
        <w:rPr>
          <w:sz w:val="22"/>
          <w:szCs w:val="22"/>
        </w:rPr>
      </w:pPr>
      <w:r w:rsidRPr="00490476">
        <w:rPr>
          <w:rFonts w:ascii="Palatino Linotype" w:eastAsia="Palatino Linotype" w:hAnsi="Palatino Linotype" w:cs="Palatino Linotype"/>
          <w:i/>
          <w:sz w:val="22"/>
          <w:szCs w:val="22"/>
        </w:rPr>
        <w:t xml:space="preserve">3. </w:t>
      </w:r>
      <w:r w:rsidRPr="00490476">
        <w:rPr>
          <w:rFonts w:ascii="Palatino Linotype" w:eastAsia="Palatino Linotype" w:hAnsi="Palatino Linotype" w:cs="Palatino Linotype"/>
          <w:b/>
          <w:i/>
          <w:sz w:val="22"/>
          <w:szCs w:val="22"/>
        </w:rPr>
        <w:t xml:space="preserve">Que se trate de información registrada en cualquier soporte documental, </w:t>
      </w:r>
      <w:proofErr w:type="gramStart"/>
      <w:r w:rsidRPr="00490476">
        <w:rPr>
          <w:rFonts w:ascii="Palatino Linotype" w:eastAsia="Palatino Linotype" w:hAnsi="Palatino Linotype" w:cs="Palatino Linotype"/>
          <w:b/>
          <w:i/>
          <w:sz w:val="22"/>
          <w:szCs w:val="22"/>
        </w:rPr>
        <w:t>que</w:t>
      </w:r>
      <w:proofErr w:type="gramEnd"/>
      <w:r w:rsidRPr="00490476">
        <w:rPr>
          <w:rFonts w:ascii="Palatino Linotype" w:eastAsia="Palatino Linotype" w:hAnsi="Palatino Linotype" w:cs="Palatino Linotype"/>
          <w:b/>
          <w:i/>
          <w:sz w:val="22"/>
          <w:szCs w:val="22"/>
        </w:rPr>
        <w:t xml:space="preserve"> en ejercicio de las atribuciones conferidas, se encuentre en posesión de los Sujetos Obligados.” </w:t>
      </w:r>
      <w:r w:rsidRPr="00490476">
        <w:rPr>
          <w:rFonts w:ascii="Palatino Linotype" w:eastAsia="Palatino Linotype" w:hAnsi="Palatino Linotype" w:cs="Palatino Linotype"/>
          <w:i/>
          <w:sz w:val="22"/>
          <w:szCs w:val="22"/>
        </w:rPr>
        <w:t>(Énfasis añadido)</w:t>
      </w:r>
    </w:p>
    <w:p w14:paraId="2B1385EE" w14:textId="77777777" w:rsidR="000335F7" w:rsidRPr="00490476" w:rsidRDefault="006A69A4">
      <w:pPr>
        <w:pBdr>
          <w:top w:val="nil"/>
          <w:left w:val="nil"/>
          <w:bottom w:val="nil"/>
          <w:right w:val="nil"/>
          <w:between w:val="nil"/>
        </w:pBdr>
        <w:spacing w:before="240" w:after="240" w:line="360" w:lineRule="auto"/>
        <w:jc w:val="both"/>
        <w:rPr>
          <w:sz w:val="22"/>
          <w:szCs w:val="22"/>
        </w:rPr>
      </w:pPr>
      <w:r w:rsidRPr="00490476">
        <w:rPr>
          <w:rFonts w:ascii="Palatino Linotype" w:eastAsia="Palatino Linotype" w:hAnsi="Palatino Linotype" w:cs="Palatino Linotype"/>
          <w:sz w:val="22"/>
          <w:szCs w:val="22"/>
        </w:rPr>
        <w:t xml:space="preserve">De ahí que el </w:t>
      </w:r>
      <w:r w:rsidRPr="00490476">
        <w:rPr>
          <w:rFonts w:ascii="Palatino Linotype" w:eastAsia="Palatino Linotype" w:hAnsi="Palatino Linotype" w:cs="Palatino Linotype"/>
          <w:b/>
          <w:sz w:val="22"/>
          <w:szCs w:val="22"/>
        </w:rPr>
        <w:t>Sujeto Obligado</w:t>
      </w:r>
      <w:r w:rsidRPr="00490476">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más aún si la misma se trata de información pública de oficio la cual se relaciona </w:t>
      </w:r>
      <w:r w:rsidRPr="00490476">
        <w:rPr>
          <w:rFonts w:ascii="Palatino Linotype" w:eastAsia="Palatino Linotype" w:hAnsi="Palatino Linotype" w:cs="Palatino Linotype"/>
          <w:sz w:val="22"/>
          <w:szCs w:val="22"/>
        </w:rPr>
        <w:lastRenderedPageBreak/>
        <w:t>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2705C917" w14:textId="77777777" w:rsidR="000335F7" w:rsidRPr="00490476" w:rsidRDefault="006A69A4">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Ahora bien, para profundizar en el estudio del presente asunto, es conveniente recordar que la parte solicitante requirió al </w:t>
      </w:r>
      <w:r w:rsidRPr="00490476">
        <w:rPr>
          <w:rFonts w:ascii="Palatino Linotype" w:eastAsia="Palatino Linotype" w:hAnsi="Palatino Linotype" w:cs="Palatino Linotype"/>
          <w:b/>
          <w:sz w:val="22"/>
          <w:szCs w:val="22"/>
        </w:rPr>
        <w:t>Sujeto Obligado</w:t>
      </w:r>
      <w:r w:rsidRPr="00490476">
        <w:rPr>
          <w:rFonts w:ascii="Palatino Linotype" w:eastAsia="Palatino Linotype" w:hAnsi="Palatino Linotype" w:cs="Palatino Linotype"/>
          <w:sz w:val="22"/>
          <w:szCs w:val="22"/>
        </w:rPr>
        <w:t>, le proporcionara la siguiente información:</w:t>
      </w:r>
    </w:p>
    <w:p w14:paraId="240031BA" w14:textId="77777777" w:rsidR="000335F7" w:rsidRPr="00490476" w:rsidRDefault="006A69A4">
      <w:pPr>
        <w:numPr>
          <w:ilvl w:val="0"/>
          <w:numId w:val="7"/>
        </w:numPr>
        <w:pBdr>
          <w:top w:val="nil"/>
          <w:left w:val="nil"/>
          <w:bottom w:val="nil"/>
          <w:right w:val="nil"/>
          <w:between w:val="nil"/>
        </w:pBdr>
        <w:spacing w:before="240" w:line="276" w:lineRule="auto"/>
        <w:ind w:left="567" w:right="900" w:hanging="283"/>
        <w:jc w:val="both"/>
        <w:rPr>
          <w:rFonts w:ascii="Palatino Linotype" w:eastAsia="Palatino Linotype" w:hAnsi="Palatino Linotype" w:cs="Palatino Linotype"/>
          <w:b/>
          <w:sz w:val="22"/>
          <w:szCs w:val="22"/>
        </w:rPr>
      </w:pPr>
      <w:r w:rsidRPr="00490476">
        <w:rPr>
          <w:rFonts w:ascii="Palatino Linotype" w:eastAsia="Palatino Linotype" w:hAnsi="Palatino Linotype" w:cs="Palatino Linotype"/>
          <w:b/>
          <w:sz w:val="22"/>
          <w:szCs w:val="22"/>
        </w:rPr>
        <w:t>Los oficios enviados y recibidos por la Unidad de Transparencia y la Dirección de Comunicación Social durante el mes de enero de 2024.</w:t>
      </w:r>
    </w:p>
    <w:p w14:paraId="36807327" w14:textId="77777777" w:rsidR="000335F7" w:rsidRPr="00490476" w:rsidRDefault="006A69A4">
      <w:pPr>
        <w:numPr>
          <w:ilvl w:val="0"/>
          <w:numId w:val="7"/>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b/>
          <w:sz w:val="22"/>
          <w:szCs w:val="22"/>
        </w:rPr>
      </w:pPr>
      <w:r w:rsidRPr="00490476">
        <w:rPr>
          <w:rFonts w:ascii="Palatino Linotype" w:eastAsia="Palatino Linotype" w:hAnsi="Palatino Linotype" w:cs="Palatino Linotype"/>
          <w:b/>
          <w:sz w:val="22"/>
          <w:szCs w:val="22"/>
        </w:rPr>
        <w:t>El proyecto aprobado PASAI sistematización 2024</w:t>
      </w:r>
    </w:p>
    <w:p w14:paraId="78CE7D0D" w14:textId="77777777" w:rsidR="000335F7" w:rsidRPr="00490476" w:rsidRDefault="006A69A4">
      <w:pPr>
        <w:numPr>
          <w:ilvl w:val="0"/>
          <w:numId w:val="7"/>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b/>
          <w:sz w:val="22"/>
          <w:szCs w:val="22"/>
        </w:rPr>
      </w:pPr>
      <w:r w:rsidRPr="00490476">
        <w:rPr>
          <w:rFonts w:ascii="Palatino Linotype" w:eastAsia="Palatino Linotype" w:hAnsi="Palatino Linotype" w:cs="Palatino Linotype"/>
          <w:b/>
          <w:sz w:val="22"/>
          <w:szCs w:val="22"/>
        </w:rPr>
        <w:t xml:space="preserve">Lista de asistencia del </w:t>
      </w:r>
      <w:proofErr w:type="spellStart"/>
      <w:r w:rsidRPr="00490476">
        <w:rPr>
          <w:rFonts w:ascii="Palatino Linotype" w:eastAsia="Palatino Linotype" w:hAnsi="Palatino Linotype" w:cs="Palatino Linotype"/>
          <w:b/>
          <w:sz w:val="22"/>
          <w:szCs w:val="22"/>
        </w:rPr>
        <w:t>dia</w:t>
      </w:r>
      <w:proofErr w:type="spellEnd"/>
      <w:r w:rsidRPr="00490476">
        <w:rPr>
          <w:rFonts w:ascii="Palatino Linotype" w:eastAsia="Palatino Linotype" w:hAnsi="Palatino Linotype" w:cs="Palatino Linotype"/>
          <w:b/>
          <w:sz w:val="22"/>
          <w:szCs w:val="22"/>
        </w:rPr>
        <w:t xml:space="preserve"> 25 de abril de 2024 </w:t>
      </w:r>
    </w:p>
    <w:p w14:paraId="24A04C6B" w14:textId="77777777" w:rsidR="000335F7" w:rsidRPr="00490476" w:rsidRDefault="006A69A4">
      <w:pPr>
        <w:numPr>
          <w:ilvl w:val="0"/>
          <w:numId w:val="7"/>
        </w:numPr>
        <w:pBdr>
          <w:top w:val="nil"/>
          <w:left w:val="nil"/>
          <w:bottom w:val="nil"/>
          <w:right w:val="nil"/>
          <w:between w:val="nil"/>
        </w:pBdr>
        <w:spacing w:after="240" w:line="276" w:lineRule="auto"/>
        <w:ind w:left="567" w:right="900" w:hanging="283"/>
        <w:jc w:val="both"/>
        <w:rPr>
          <w:rFonts w:ascii="Palatino Linotype" w:eastAsia="Palatino Linotype" w:hAnsi="Palatino Linotype" w:cs="Palatino Linotype"/>
          <w:b/>
          <w:sz w:val="22"/>
          <w:szCs w:val="22"/>
        </w:rPr>
      </w:pPr>
      <w:r w:rsidRPr="00490476">
        <w:rPr>
          <w:rFonts w:ascii="Palatino Linotype" w:eastAsia="Palatino Linotype" w:hAnsi="Palatino Linotype" w:cs="Palatino Linotype"/>
          <w:b/>
          <w:sz w:val="22"/>
          <w:szCs w:val="22"/>
        </w:rPr>
        <w:t xml:space="preserve">Nombre de los servidores </w:t>
      </w:r>
      <w:proofErr w:type="spellStart"/>
      <w:r w:rsidRPr="00490476">
        <w:rPr>
          <w:rFonts w:ascii="Palatino Linotype" w:eastAsia="Palatino Linotype" w:hAnsi="Palatino Linotype" w:cs="Palatino Linotype"/>
          <w:b/>
          <w:sz w:val="22"/>
          <w:szCs w:val="22"/>
        </w:rPr>
        <w:t>publicos</w:t>
      </w:r>
      <w:proofErr w:type="spellEnd"/>
      <w:r w:rsidRPr="00490476">
        <w:rPr>
          <w:rFonts w:ascii="Palatino Linotype" w:eastAsia="Palatino Linotype" w:hAnsi="Palatino Linotype" w:cs="Palatino Linotype"/>
          <w:b/>
          <w:sz w:val="22"/>
          <w:szCs w:val="22"/>
        </w:rPr>
        <w:t xml:space="preserve"> que se encuentran trabajando con el portal IPOMEX.</w:t>
      </w:r>
    </w:p>
    <w:p w14:paraId="34A05F8A" w14:textId="77777777" w:rsidR="000335F7" w:rsidRPr="00490476" w:rsidRDefault="006A69A4">
      <w:pPr>
        <w:spacing w:before="240" w:after="240" w:line="360" w:lineRule="auto"/>
        <w:ind w:right="49"/>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El </w:t>
      </w:r>
      <w:r w:rsidRPr="00490476">
        <w:rPr>
          <w:rFonts w:ascii="Palatino Linotype" w:eastAsia="Palatino Linotype" w:hAnsi="Palatino Linotype" w:cs="Palatino Linotype"/>
          <w:b/>
          <w:sz w:val="22"/>
          <w:szCs w:val="22"/>
        </w:rPr>
        <w:t xml:space="preserve">Sujeto Obligado </w:t>
      </w:r>
      <w:r w:rsidRPr="00490476">
        <w:rPr>
          <w:rFonts w:ascii="Palatino Linotype" w:eastAsia="Palatino Linotype" w:hAnsi="Palatino Linotype" w:cs="Palatino Linotype"/>
          <w:sz w:val="22"/>
          <w:szCs w:val="22"/>
        </w:rPr>
        <w:t>proporcionó en respuesta, los oficios enviados y recibidos por el Coordinador General de Comunicación Social durante el mes de enero de 2024, asimismo los Formatos Únicos de Control de Asistencia de la Unidad de Transparencia y de la Coordinación General de Comunicación Social y finalmente para los oficios de la Unidad de Transparencia de enero de 2024, señaló que después de una búsqueda exhaustiva y razonable en los archivos de la Unidad de Transparencia, se localizaron documentos con los cuales se colma la pretensión de la solicitud, sin embargo, los mismos no se encuentran digitalizados por no existir un precepto legal para determinar la obligatoriedad, por lo que realiza un cobro por el importe de $199.52 (ciento noventa y nueve pesos 52/100 M.N por escaneo y digitalización de documentos.</w:t>
      </w:r>
    </w:p>
    <w:p w14:paraId="077E1398" w14:textId="77777777" w:rsidR="000335F7" w:rsidRPr="00490476" w:rsidRDefault="006A69A4">
      <w:pPr>
        <w:spacing w:before="240" w:after="240"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En esta tesitura, una vez conocida la respuesta emitida por el </w:t>
      </w:r>
      <w:r w:rsidRPr="00490476">
        <w:rPr>
          <w:rFonts w:ascii="Palatino Linotype" w:eastAsia="Palatino Linotype" w:hAnsi="Palatino Linotype" w:cs="Palatino Linotype"/>
          <w:b/>
          <w:sz w:val="22"/>
          <w:szCs w:val="22"/>
        </w:rPr>
        <w:t>Sujeto Obligado</w:t>
      </w:r>
      <w:r w:rsidRPr="00490476">
        <w:rPr>
          <w:rFonts w:ascii="Palatino Linotype" w:eastAsia="Palatino Linotype" w:hAnsi="Palatino Linotype" w:cs="Palatino Linotype"/>
          <w:sz w:val="22"/>
          <w:szCs w:val="22"/>
        </w:rPr>
        <w:t xml:space="preserve">, </w:t>
      </w:r>
      <w:r w:rsidRPr="00490476">
        <w:rPr>
          <w:rFonts w:ascii="Palatino Linotype" w:eastAsia="Palatino Linotype" w:hAnsi="Palatino Linotype" w:cs="Palatino Linotype"/>
          <w:b/>
          <w:sz w:val="22"/>
          <w:szCs w:val="22"/>
        </w:rPr>
        <w:t>la parte Recurrente</w:t>
      </w:r>
      <w:r w:rsidRPr="00490476">
        <w:rPr>
          <w:rFonts w:ascii="Palatino Linotype" w:eastAsia="Palatino Linotype" w:hAnsi="Palatino Linotype" w:cs="Palatino Linotype"/>
          <w:sz w:val="22"/>
          <w:szCs w:val="22"/>
        </w:rPr>
        <w:t xml:space="preserve">, al no estar conforme con los términos de la misma, interpuso el recurso de </w:t>
      </w:r>
      <w:r w:rsidRPr="00490476">
        <w:rPr>
          <w:rFonts w:ascii="Palatino Linotype" w:eastAsia="Palatino Linotype" w:hAnsi="Palatino Linotype" w:cs="Palatino Linotype"/>
          <w:sz w:val="22"/>
          <w:szCs w:val="22"/>
        </w:rPr>
        <w:lastRenderedPageBreak/>
        <w:t>revisión que nos ocupa, mediante el cual se inconforma por el cobro y por la respuesta que se encuentra incompleta.</w:t>
      </w:r>
    </w:p>
    <w:p w14:paraId="0AC25543" w14:textId="77777777" w:rsidR="000335F7" w:rsidRPr="00490476" w:rsidRDefault="006A69A4">
      <w:pPr>
        <w:spacing w:before="240" w:after="240"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Así las cosas, durante la etapa de manifestaciones, se tiene que el </w:t>
      </w:r>
      <w:r w:rsidRPr="00490476">
        <w:rPr>
          <w:rFonts w:ascii="Palatino Linotype" w:eastAsia="Palatino Linotype" w:hAnsi="Palatino Linotype" w:cs="Palatino Linotype"/>
          <w:b/>
          <w:sz w:val="22"/>
          <w:szCs w:val="22"/>
        </w:rPr>
        <w:t>Sujeto Obligado</w:t>
      </w:r>
      <w:r w:rsidRPr="00490476">
        <w:rPr>
          <w:rFonts w:ascii="Palatino Linotype" w:eastAsia="Palatino Linotype" w:hAnsi="Palatino Linotype" w:cs="Palatino Linotype"/>
          <w:sz w:val="22"/>
          <w:szCs w:val="22"/>
        </w:rPr>
        <w:t xml:space="preserve"> ratificó los términos de la respuesta por cuanto hace a los controles de asistencia, así como los oficios enviados y recibidos por la Coordinación General de Comunicación Social y respecto al cobro realizado para la entrega de los oficios de la Unidad de Transparencia, quien refiere que en virtud de que el particular requiere conocer los oficios enviados y recibidos durante el mes de enero de 2024 por la Unidad de Transparencia, es que se realizó una búsqueda exhaustiva y razonable de la información, y derivado de la misma, se informó que no existe obligatoriedad para digitalizarlos.</w:t>
      </w:r>
    </w:p>
    <w:p w14:paraId="5C4D90CD" w14:textId="77777777" w:rsidR="000335F7" w:rsidRPr="00490476" w:rsidRDefault="006A69A4">
      <w:pPr>
        <w:spacing w:before="240" w:after="240"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No obstante, se pronuncia respecto a lo relativo al proyecto aprobado Programa de Sistematización 2024, señalando </w:t>
      </w:r>
      <w:proofErr w:type="gramStart"/>
      <w:r w:rsidRPr="00490476">
        <w:rPr>
          <w:rFonts w:ascii="Palatino Linotype" w:eastAsia="Palatino Linotype" w:hAnsi="Palatino Linotype" w:cs="Palatino Linotype"/>
          <w:sz w:val="22"/>
          <w:szCs w:val="22"/>
        </w:rPr>
        <w:t>que</w:t>
      </w:r>
      <w:proofErr w:type="gramEnd"/>
      <w:r w:rsidRPr="00490476">
        <w:rPr>
          <w:rFonts w:ascii="Palatino Linotype" w:eastAsia="Palatino Linotype" w:hAnsi="Palatino Linotype" w:cs="Palatino Linotype"/>
          <w:sz w:val="22"/>
          <w:szCs w:val="22"/>
        </w:rPr>
        <w:t xml:space="preserve"> al momento de la solicitud, dicho proyecto no había sido generado, poseído o administrado de conformidad con el calendario establecido por el propio INFOEM para su cumplimiento, lo que se traduce en un hecho negativo.</w:t>
      </w:r>
    </w:p>
    <w:p w14:paraId="26B901C9" w14:textId="77777777" w:rsidR="000335F7" w:rsidRPr="00490476" w:rsidRDefault="006A69A4">
      <w:pPr>
        <w:spacing w:before="240" w:after="240"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Por último y en relación a lo que requirió el particular relativo a nombre de los servidores públicos que se encuentran trabajando con el portal IPOMEX, mediante respuesta se le adjuntó el listado de todo el personal que labora en la Unidad de Transparencia los cuales realizan diversas funciones y atribuciones que les son encomendadas, por lo que no hay una persona específica con un nombramiento o documento que acredite que realice dicha actividad, en tal virtud se tiene por garantizado el derecho de acceso a la información pública.</w:t>
      </w:r>
    </w:p>
    <w:p w14:paraId="2286326B" w14:textId="77777777" w:rsidR="000335F7" w:rsidRPr="00490476" w:rsidRDefault="006A69A4">
      <w:pPr>
        <w:spacing w:before="240" w:after="240"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Una vez establecida la Litis del presente asunto, resulta importante delimitar que inicialmente la solicitud fue atendida por la Unidad de Transparencia, Coordinación General de Comunicación Social y la Dirección General de Administración, mismas que de conformidad con la Ley de Transparencia y Acceso a la Información Pública del Estado de </w:t>
      </w:r>
      <w:r w:rsidRPr="00490476">
        <w:rPr>
          <w:rFonts w:ascii="Palatino Linotype" w:eastAsia="Palatino Linotype" w:hAnsi="Palatino Linotype" w:cs="Palatino Linotype"/>
          <w:sz w:val="22"/>
          <w:szCs w:val="22"/>
        </w:rPr>
        <w:lastRenderedPageBreak/>
        <w:t xml:space="preserve">México y Municipios y el Código Reglamentario del Ayuntamiento de Toluca, cuentan con las siguientes atribuciones: </w:t>
      </w:r>
    </w:p>
    <w:p w14:paraId="114907C5" w14:textId="77777777" w:rsidR="000335F7" w:rsidRPr="00490476" w:rsidRDefault="006A69A4">
      <w:pPr>
        <w:spacing w:before="240" w:after="240" w:line="360" w:lineRule="auto"/>
        <w:jc w:val="both"/>
        <w:rPr>
          <w:rFonts w:ascii="Palatino Linotype" w:eastAsia="Palatino Linotype" w:hAnsi="Palatino Linotype" w:cs="Palatino Linotype"/>
          <w:b/>
          <w:sz w:val="22"/>
          <w:szCs w:val="22"/>
        </w:rPr>
      </w:pPr>
      <w:r w:rsidRPr="00490476">
        <w:rPr>
          <w:rFonts w:ascii="Palatino Linotype" w:eastAsia="Palatino Linotype" w:hAnsi="Palatino Linotype" w:cs="Palatino Linotype"/>
          <w:b/>
          <w:sz w:val="22"/>
          <w:szCs w:val="22"/>
        </w:rPr>
        <w:t>Ley de Transparencia y Acceso a la Información Pública del Estado de México y Municipios:</w:t>
      </w:r>
    </w:p>
    <w:p w14:paraId="39BBBC53" w14:textId="77777777" w:rsidR="000335F7" w:rsidRPr="00490476" w:rsidRDefault="006A69A4">
      <w:pPr>
        <w:spacing w:before="240" w:after="240"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“Artículo 46. Los sujetos obligados integrarán sus Comités de Transparencia de la siguiente forma:</w:t>
      </w:r>
    </w:p>
    <w:p w14:paraId="723498FC" w14:textId="77777777" w:rsidR="000335F7" w:rsidRPr="00490476" w:rsidRDefault="006A69A4">
      <w:pPr>
        <w:spacing w:before="240" w:after="240" w:line="276" w:lineRule="auto"/>
        <w:ind w:left="567" w:right="900"/>
        <w:jc w:val="both"/>
        <w:rPr>
          <w:rFonts w:ascii="Palatino Linotype" w:eastAsia="Palatino Linotype" w:hAnsi="Palatino Linotype" w:cs="Palatino Linotype"/>
          <w:b/>
          <w:i/>
          <w:sz w:val="22"/>
          <w:szCs w:val="22"/>
          <w:u w:val="single"/>
        </w:rPr>
      </w:pPr>
      <w:r w:rsidRPr="00490476">
        <w:rPr>
          <w:rFonts w:ascii="Palatino Linotype" w:eastAsia="Palatino Linotype" w:hAnsi="Palatino Linotype" w:cs="Palatino Linotype"/>
          <w:b/>
          <w:i/>
          <w:sz w:val="22"/>
          <w:szCs w:val="22"/>
          <w:u w:val="single"/>
        </w:rPr>
        <w:t>I. El titular de la unidad de transparencia;</w:t>
      </w:r>
    </w:p>
    <w:p w14:paraId="66DDFDC5" w14:textId="77777777" w:rsidR="000335F7" w:rsidRPr="00490476" w:rsidRDefault="006A69A4">
      <w:pPr>
        <w:spacing w:before="240" w:after="240"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II. El responsable del área coordinadora de archivos o equivalente; y</w:t>
      </w:r>
    </w:p>
    <w:p w14:paraId="6D5D62ED" w14:textId="77777777" w:rsidR="000335F7" w:rsidRPr="00490476" w:rsidRDefault="006A69A4">
      <w:pPr>
        <w:spacing w:before="240" w:after="240"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III. El titular del órgano de control interno o equivalente.</w:t>
      </w:r>
    </w:p>
    <w:p w14:paraId="32A921AC" w14:textId="77777777" w:rsidR="000335F7" w:rsidRPr="00490476" w:rsidRDefault="006A69A4">
      <w:pPr>
        <w:spacing w:before="240" w:after="240"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También estará integrado por el servidor público encargado de la protección de los datos personales cuando sesione para cuestiones relacionadas con esta materia.</w:t>
      </w:r>
    </w:p>
    <w:p w14:paraId="1D7D9BD4" w14:textId="77777777" w:rsidR="000335F7" w:rsidRPr="00490476" w:rsidRDefault="006A69A4">
      <w:pPr>
        <w:spacing w:before="240" w:after="240"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Todos los Comités de Transparencia deberán registrarse ante el Instituto.</w:t>
      </w:r>
    </w:p>
    <w:p w14:paraId="76CFCD68" w14:textId="77777777" w:rsidR="000335F7" w:rsidRPr="00490476" w:rsidRDefault="006A69A4">
      <w:pPr>
        <w:spacing w:before="240" w:after="240"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w:t>
      </w:r>
    </w:p>
    <w:p w14:paraId="1D08143B" w14:textId="77777777" w:rsidR="000335F7" w:rsidRPr="00490476" w:rsidRDefault="006A69A4">
      <w:pPr>
        <w:spacing w:before="240" w:after="240"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Artículo 49. Los Comités de Transparencia tendrán las siguientes atribuciones:</w:t>
      </w:r>
    </w:p>
    <w:p w14:paraId="59FCE23D" w14:textId="77777777" w:rsidR="000335F7" w:rsidRPr="00490476" w:rsidRDefault="006A69A4">
      <w:pPr>
        <w:spacing w:before="240" w:after="240"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w:t>
      </w:r>
    </w:p>
    <w:p w14:paraId="558030F3" w14:textId="77777777" w:rsidR="000335F7" w:rsidRPr="00490476" w:rsidRDefault="006A69A4">
      <w:pPr>
        <w:spacing w:before="240" w:after="240" w:line="276" w:lineRule="auto"/>
        <w:ind w:left="567" w:right="900"/>
        <w:jc w:val="both"/>
        <w:rPr>
          <w:rFonts w:ascii="Palatino Linotype" w:eastAsia="Palatino Linotype" w:hAnsi="Palatino Linotype" w:cs="Palatino Linotype"/>
          <w:b/>
          <w:i/>
          <w:sz w:val="22"/>
          <w:szCs w:val="22"/>
          <w:u w:val="single"/>
        </w:rPr>
      </w:pPr>
      <w:r w:rsidRPr="00490476">
        <w:rPr>
          <w:rFonts w:ascii="Palatino Linotype" w:eastAsia="Palatino Linotype" w:hAnsi="Palatino Linotype" w:cs="Palatino Linotype"/>
          <w:b/>
          <w:i/>
          <w:sz w:val="22"/>
          <w:szCs w:val="22"/>
          <w:u w:val="single"/>
        </w:rPr>
        <w:t xml:space="preserve">X. Elaborar un programa para facilitar la sistematización y actualización de la información, mismo que deberá remitirse al Instituto dentro de los primeros veinte días de cada año; </w:t>
      </w:r>
    </w:p>
    <w:p w14:paraId="31E2BE9C" w14:textId="77777777" w:rsidR="000335F7" w:rsidRPr="00490476" w:rsidRDefault="006A69A4">
      <w:pPr>
        <w:spacing w:before="240" w:after="240"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Artículo 50. Los sujetos obligados contarán con un área responsable para la atención de las solicitudes de información, a la que se le denominará Unidad de Transparencia.</w:t>
      </w:r>
    </w:p>
    <w:p w14:paraId="62B72276" w14:textId="77777777" w:rsidR="000335F7" w:rsidRPr="00490476" w:rsidRDefault="006A69A4">
      <w:pPr>
        <w:spacing w:before="240" w:after="240"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w:t>
      </w:r>
    </w:p>
    <w:p w14:paraId="26B20720" w14:textId="77777777" w:rsidR="000335F7" w:rsidRPr="00490476" w:rsidRDefault="006A69A4">
      <w:pPr>
        <w:spacing w:before="240" w:after="240"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Artículo 53. Las Unidades de Transparencia tendrán las siguientes funciones:</w:t>
      </w:r>
    </w:p>
    <w:p w14:paraId="16C80C94" w14:textId="77777777" w:rsidR="000335F7" w:rsidRPr="00490476" w:rsidRDefault="006A69A4">
      <w:pPr>
        <w:spacing w:before="240" w:after="240"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lastRenderedPageBreak/>
        <w:t>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w:t>
      </w:r>
    </w:p>
    <w:p w14:paraId="139734DA" w14:textId="77777777" w:rsidR="000335F7" w:rsidRPr="00490476" w:rsidRDefault="006A69A4">
      <w:pPr>
        <w:spacing w:before="240" w:after="240" w:line="276" w:lineRule="auto"/>
        <w:ind w:left="567"/>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II. Recibir, tramitar y dar respuesta a las solicitudes de acceso a la información;</w:t>
      </w:r>
    </w:p>
    <w:p w14:paraId="2AD353AE" w14:textId="77777777" w:rsidR="000335F7" w:rsidRPr="00490476" w:rsidRDefault="006A69A4">
      <w:pPr>
        <w:spacing w:before="240" w:after="240" w:line="360" w:lineRule="auto"/>
        <w:jc w:val="both"/>
        <w:rPr>
          <w:rFonts w:ascii="Palatino Linotype" w:eastAsia="Palatino Linotype" w:hAnsi="Palatino Linotype" w:cs="Palatino Linotype"/>
          <w:b/>
          <w:sz w:val="22"/>
          <w:szCs w:val="22"/>
        </w:rPr>
      </w:pPr>
      <w:r w:rsidRPr="00490476">
        <w:rPr>
          <w:rFonts w:ascii="Palatino Linotype" w:eastAsia="Palatino Linotype" w:hAnsi="Palatino Linotype" w:cs="Palatino Linotype"/>
          <w:b/>
          <w:sz w:val="22"/>
          <w:szCs w:val="22"/>
        </w:rPr>
        <w:t>Código Reglamentario del Ayuntamiento de Toluca:</w:t>
      </w:r>
    </w:p>
    <w:p w14:paraId="083E14CE" w14:textId="77777777" w:rsidR="000335F7" w:rsidRPr="00490476" w:rsidRDefault="006A69A4">
      <w:pPr>
        <w:spacing w:before="240" w:after="240"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“Artículo 7.58. La Coordinación General de Comunicación Social debe establecer los lineamientos y coordinar la implementación y operación de la arquitectura institucional de información municipal.</w:t>
      </w:r>
    </w:p>
    <w:p w14:paraId="50B0C71A" w14:textId="77777777" w:rsidR="000335F7" w:rsidRPr="00490476" w:rsidRDefault="006A69A4">
      <w:pPr>
        <w:spacing w:before="240" w:after="240"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Esta arquitectura institucional de información deberá incluir las plataformas organizacional, funcional y tecnológica.</w:t>
      </w:r>
    </w:p>
    <w:p w14:paraId="28D306FD" w14:textId="77777777" w:rsidR="000335F7" w:rsidRPr="00490476" w:rsidRDefault="006A69A4">
      <w:pPr>
        <w:spacing w:before="240" w:after="240"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w:t>
      </w:r>
    </w:p>
    <w:p w14:paraId="42BFE9E2" w14:textId="77777777" w:rsidR="000335F7" w:rsidRPr="00490476" w:rsidRDefault="006A69A4">
      <w:pPr>
        <w:spacing w:before="240" w:after="240"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Artículo 11.44. El control de asistencia de las y los servidores públicos se sujetará a las siguientes disposiciones:</w:t>
      </w:r>
    </w:p>
    <w:p w14:paraId="577C5200" w14:textId="77777777" w:rsidR="000335F7" w:rsidRPr="00490476" w:rsidRDefault="006A69A4">
      <w:pPr>
        <w:spacing w:before="240" w:after="240" w:line="276" w:lineRule="auto"/>
        <w:ind w:left="567" w:right="900"/>
        <w:jc w:val="both"/>
        <w:rPr>
          <w:rFonts w:ascii="Palatino Linotype" w:eastAsia="Palatino Linotype" w:hAnsi="Palatino Linotype" w:cs="Palatino Linotype"/>
          <w:b/>
          <w:i/>
          <w:sz w:val="22"/>
          <w:szCs w:val="22"/>
          <w:u w:val="single"/>
        </w:rPr>
      </w:pPr>
      <w:r w:rsidRPr="00490476">
        <w:rPr>
          <w:rFonts w:ascii="Palatino Linotype" w:eastAsia="Palatino Linotype" w:hAnsi="Palatino Linotype" w:cs="Palatino Linotype"/>
          <w:b/>
          <w:i/>
          <w:sz w:val="22"/>
          <w:szCs w:val="22"/>
          <w:u w:val="single"/>
        </w:rPr>
        <w:t>I. El control se llevará mediante lectores manuales, tarjetas, listas de asistencia o por cualquier otro sistema que disponga la Dirección General de Administración.</w:t>
      </w:r>
    </w:p>
    <w:p w14:paraId="5762AE1A" w14:textId="77777777" w:rsidR="000335F7" w:rsidRPr="00490476" w:rsidRDefault="006A69A4">
      <w:pPr>
        <w:spacing w:before="240" w:after="240"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Las tarjetas y listas de asistencia deberán contener el nombre de la Dependencia o Unidad Administrativa donde presta sus servicios el servidor público, el nombre de éste, su lugar de adscripción, número de empleado y todo dato que permita el debido control. Si el sistema dispuesto requiere que la tarjeta o similar se coloque en un lugar predeterminado, la o el servidor público no podrá retirarla sin la autorización correspondiente;</w:t>
      </w:r>
    </w:p>
    <w:p w14:paraId="7FBE0F0E" w14:textId="77777777" w:rsidR="000335F7" w:rsidRPr="00490476" w:rsidRDefault="006A69A4">
      <w:pPr>
        <w:spacing w:before="240" w:after="240"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II. Se exceptúa del control de asistencia a los servidores públicos que en forma expresa hayan sido autorizados por los titulares de las Dependencias o Unidades Administrativas, en razón de la naturaleza del servicio o de las circunstancias especiales que medien, previa autorización de la Dirección General de Administración;</w:t>
      </w:r>
    </w:p>
    <w:p w14:paraId="395496B4" w14:textId="77777777" w:rsidR="000335F7" w:rsidRPr="00490476" w:rsidRDefault="006A69A4">
      <w:pPr>
        <w:spacing w:line="360" w:lineRule="auto"/>
        <w:ind w:right="49"/>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lastRenderedPageBreak/>
        <w:t>Por ende, se determina que la respuesta fue proporcionada por las Unidades Administrativas Competentes,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7D265293" w14:textId="77777777" w:rsidR="000335F7" w:rsidRPr="00490476" w:rsidRDefault="000335F7"/>
    <w:p w14:paraId="423AD3C7" w14:textId="77777777" w:rsidR="000335F7" w:rsidRPr="00490476" w:rsidRDefault="006A69A4">
      <w:pPr>
        <w:pBdr>
          <w:top w:val="nil"/>
          <w:left w:val="nil"/>
          <w:bottom w:val="nil"/>
          <w:right w:val="nil"/>
          <w:between w:val="nil"/>
        </w:pBdr>
        <w:ind w:left="864" w:right="864"/>
        <w:jc w:val="both"/>
      </w:pPr>
      <w:r w:rsidRPr="00490476">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65DB553A" w14:textId="77777777" w:rsidR="000335F7" w:rsidRPr="00490476" w:rsidRDefault="000335F7"/>
    <w:p w14:paraId="2A618D67" w14:textId="77777777" w:rsidR="000335F7" w:rsidRPr="00490476" w:rsidRDefault="006A69A4">
      <w:pPr>
        <w:pBdr>
          <w:top w:val="nil"/>
          <w:left w:val="nil"/>
          <w:bottom w:val="nil"/>
          <w:right w:val="nil"/>
          <w:between w:val="nil"/>
        </w:pBdr>
        <w:shd w:val="clear" w:color="auto" w:fill="FFFFFF"/>
        <w:spacing w:line="360" w:lineRule="auto"/>
        <w:jc w:val="both"/>
        <w:rPr>
          <w:sz w:val="22"/>
          <w:szCs w:val="22"/>
        </w:rPr>
      </w:pPr>
      <w:r w:rsidRPr="00490476">
        <w:rPr>
          <w:rFonts w:ascii="Palatino Linotype" w:eastAsia="Palatino Linotype" w:hAnsi="Palatino Linotype" w:cs="Palatino Linotype"/>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7B7A8181" w14:textId="77777777" w:rsidR="000335F7" w:rsidRPr="00490476" w:rsidRDefault="000335F7"/>
    <w:p w14:paraId="25C730F2" w14:textId="77777777" w:rsidR="000335F7" w:rsidRPr="00490476" w:rsidRDefault="006A69A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 xml:space="preserve">“Artículo 162. Las unidades de transparencia deberán garantizar que las solicitudes </w:t>
      </w:r>
      <w:r w:rsidRPr="00490476">
        <w:rPr>
          <w:rFonts w:ascii="Palatino Linotype" w:eastAsia="Palatino Linotype" w:hAnsi="Palatino Linotype" w:cs="Palatino Linotype"/>
          <w:b/>
          <w:i/>
          <w:sz w:val="22"/>
          <w:szCs w:val="22"/>
        </w:rPr>
        <w:t xml:space="preserve">se turnen a todas las Áreas competentes </w:t>
      </w:r>
      <w:r w:rsidRPr="00490476">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65AD69C9" w14:textId="77777777" w:rsidR="000335F7" w:rsidRPr="00490476" w:rsidRDefault="000335F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8C034DC" w14:textId="77777777" w:rsidR="000335F7" w:rsidRPr="00490476" w:rsidRDefault="006A69A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Acotado lo anterior, procederemos a analizar las constancias que conforman el expediente electrónico, con el propósito de determinar si la información proporcionada por </w:t>
      </w:r>
      <w:r w:rsidRPr="00490476">
        <w:rPr>
          <w:rFonts w:ascii="Palatino Linotype" w:eastAsia="Palatino Linotype" w:hAnsi="Palatino Linotype" w:cs="Palatino Linotype"/>
          <w:b/>
          <w:sz w:val="22"/>
          <w:szCs w:val="22"/>
        </w:rPr>
        <w:t>el Sujeto Obligado</w:t>
      </w:r>
      <w:r w:rsidRPr="00490476">
        <w:rPr>
          <w:rFonts w:ascii="Palatino Linotype" w:eastAsia="Palatino Linotype" w:hAnsi="Palatino Linotype" w:cs="Palatino Linotype"/>
          <w:sz w:val="22"/>
          <w:szCs w:val="22"/>
        </w:rPr>
        <w:t xml:space="preserve"> satisface los requerimientos del particular, para ello se inserta el siguiente cuadro de análisis: </w:t>
      </w:r>
    </w:p>
    <w:p w14:paraId="10B8CAE5" w14:textId="77777777" w:rsidR="000335F7" w:rsidRPr="00490476" w:rsidRDefault="000335F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tbl>
      <w:tblPr>
        <w:tblStyle w:val="a6"/>
        <w:tblW w:w="97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835"/>
        <w:gridCol w:w="2835"/>
        <w:gridCol w:w="2207"/>
      </w:tblGrid>
      <w:tr w:rsidR="00490476" w:rsidRPr="00490476" w14:paraId="4C072226" w14:textId="77777777">
        <w:tc>
          <w:tcPr>
            <w:tcW w:w="1838" w:type="dxa"/>
            <w:shd w:val="clear" w:color="auto" w:fill="D7E3BC"/>
          </w:tcPr>
          <w:p w14:paraId="1C4C670B" w14:textId="77777777" w:rsidR="000335F7" w:rsidRPr="00490476" w:rsidRDefault="006A69A4">
            <w:pPr>
              <w:pBdr>
                <w:top w:val="nil"/>
                <w:left w:val="nil"/>
                <w:bottom w:val="nil"/>
                <w:right w:val="nil"/>
                <w:between w:val="nil"/>
              </w:pBdr>
              <w:ind w:right="49"/>
              <w:jc w:val="center"/>
              <w:rPr>
                <w:rFonts w:ascii="Palatino Linotype" w:eastAsia="Palatino Linotype" w:hAnsi="Palatino Linotype" w:cs="Palatino Linotype"/>
                <w:b/>
                <w:sz w:val="18"/>
                <w:szCs w:val="18"/>
              </w:rPr>
            </w:pPr>
            <w:r w:rsidRPr="00490476">
              <w:rPr>
                <w:rFonts w:ascii="Palatino Linotype" w:eastAsia="Palatino Linotype" w:hAnsi="Palatino Linotype" w:cs="Palatino Linotype"/>
                <w:b/>
                <w:sz w:val="18"/>
                <w:szCs w:val="18"/>
              </w:rPr>
              <w:t>Requerimiento de información</w:t>
            </w:r>
          </w:p>
        </w:tc>
        <w:tc>
          <w:tcPr>
            <w:tcW w:w="2835" w:type="dxa"/>
            <w:shd w:val="clear" w:color="auto" w:fill="D7E3BC"/>
          </w:tcPr>
          <w:p w14:paraId="3A19DF26" w14:textId="77777777" w:rsidR="000335F7" w:rsidRPr="00490476" w:rsidRDefault="006A69A4">
            <w:pPr>
              <w:pBdr>
                <w:top w:val="nil"/>
                <w:left w:val="nil"/>
                <w:bottom w:val="nil"/>
                <w:right w:val="nil"/>
                <w:between w:val="nil"/>
              </w:pBdr>
              <w:ind w:right="49"/>
              <w:jc w:val="center"/>
              <w:rPr>
                <w:rFonts w:ascii="Palatino Linotype" w:eastAsia="Palatino Linotype" w:hAnsi="Palatino Linotype" w:cs="Palatino Linotype"/>
                <w:b/>
                <w:sz w:val="18"/>
                <w:szCs w:val="18"/>
              </w:rPr>
            </w:pPr>
            <w:r w:rsidRPr="00490476">
              <w:rPr>
                <w:rFonts w:ascii="Palatino Linotype" w:eastAsia="Palatino Linotype" w:hAnsi="Palatino Linotype" w:cs="Palatino Linotype"/>
                <w:b/>
                <w:sz w:val="18"/>
                <w:szCs w:val="18"/>
              </w:rPr>
              <w:t>Respuesta</w:t>
            </w:r>
          </w:p>
        </w:tc>
        <w:tc>
          <w:tcPr>
            <w:tcW w:w="2835" w:type="dxa"/>
            <w:shd w:val="clear" w:color="auto" w:fill="D7E3BC"/>
          </w:tcPr>
          <w:p w14:paraId="0D927998" w14:textId="77777777" w:rsidR="000335F7" w:rsidRPr="00490476" w:rsidRDefault="006A69A4">
            <w:pPr>
              <w:pBdr>
                <w:top w:val="nil"/>
                <w:left w:val="nil"/>
                <w:bottom w:val="nil"/>
                <w:right w:val="nil"/>
                <w:between w:val="nil"/>
              </w:pBdr>
              <w:ind w:right="49"/>
              <w:jc w:val="center"/>
              <w:rPr>
                <w:rFonts w:ascii="Palatino Linotype" w:eastAsia="Palatino Linotype" w:hAnsi="Palatino Linotype" w:cs="Palatino Linotype"/>
                <w:b/>
                <w:sz w:val="18"/>
                <w:szCs w:val="18"/>
              </w:rPr>
            </w:pPr>
            <w:r w:rsidRPr="00490476">
              <w:rPr>
                <w:rFonts w:ascii="Palatino Linotype" w:eastAsia="Palatino Linotype" w:hAnsi="Palatino Linotype" w:cs="Palatino Linotype"/>
                <w:b/>
                <w:sz w:val="18"/>
                <w:szCs w:val="18"/>
              </w:rPr>
              <w:t>Informe Justificado</w:t>
            </w:r>
          </w:p>
        </w:tc>
        <w:tc>
          <w:tcPr>
            <w:tcW w:w="2207" w:type="dxa"/>
            <w:shd w:val="clear" w:color="auto" w:fill="D7E3BC"/>
          </w:tcPr>
          <w:p w14:paraId="474F65F4" w14:textId="77777777" w:rsidR="000335F7" w:rsidRPr="00490476" w:rsidRDefault="006A69A4">
            <w:pPr>
              <w:pBdr>
                <w:top w:val="nil"/>
                <w:left w:val="nil"/>
                <w:bottom w:val="nil"/>
                <w:right w:val="nil"/>
                <w:between w:val="nil"/>
              </w:pBdr>
              <w:ind w:left="176" w:right="49"/>
              <w:jc w:val="center"/>
              <w:rPr>
                <w:rFonts w:ascii="Palatino Linotype" w:eastAsia="Palatino Linotype" w:hAnsi="Palatino Linotype" w:cs="Palatino Linotype"/>
                <w:b/>
                <w:sz w:val="18"/>
                <w:szCs w:val="18"/>
              </w:rPr>
            </w:pPr>
            <w:r w:rsidRPr="00490476">
              <w:rPr>
                <w:rFonts w:ascii="Palatino Linotype" w:eastAsia="Palatino Linotype" w:hAnsi="Palatino Linotype" w:cs="Palatino Linotype"/>
                <w:b/>
                <w:sz w:val="18"/>
                <w:szCs w:val="18"/>
              </w:rPr>
              <w:t xml:space="preserve">¿El pronunciamiento del Sujeto Obligado satisface el </w:t>
            </w:r>
            <w:r w:rsidRPr="00490476">
              <w:rPr>
                <w:rFonts w:ascii="Palatino Linotype" w:eastAsia="Palatino Linotype" w:hAnsi="Palatino Linotype" w:cs="Palatino Linotype"/>
                <w:b/>
                <w:sz w:val="18"/>
                <w:szCs w:val="18"/>
              </w:rPr>
              <w:lastRenderedPageBreak/>
              <w:t>requerimiento de información?</w:t>
            </w:r>
          </w:p>
        </w:tc>
      </w:tr>
      <w:tr w:rsidR="00490476" w:rsidRPr="00490476" w14:paraId="38231FAF" w14:textId="77777777">
        <w:tc>
          <w:tcPr>
            <w:tcW w:w="1838" w:type="dxa"/>
          </w:tcPr>
          <w:p w14:paraId="48B5E3D8" w14:textId="77777777" w:rsidR="000335F7" w:rsidRPr="00490476" w:rsidRDefault="006A69A4">
            <w:pPr>
              <w:pBdr>
                <w:top w:val="nil"/>
                <w:left w:val="nil"/>
                <w:bottom w:val="nil"/>
                <w:right w:val="nil"/>
                <w:between w:val="nil"/>
              </w:pBdr>
              <w:ind w:right="49"/>
              <w:jc w:val="both"/>
              <w:rPr>
                <w:rFonts w:ascii="Times New Roman" w:eastAsia="Times New Roman" w:hAnsi="Times New Roman" w:cs="Times New Roman"/>
                <w:sz w:val="18"/>
                <w:szCs w:val="18"/>
              </w:rPr>
            </w:pPr>
            <w:r w:rsidRPr="00490476">
              <w:rPr>
                <w:rFonts w:ascii="Palatino Linotype" w:eastAsia="Palatino Linotype" w:hAnsi="Palatino Linotype" w:cs="Palatino Linotype"/>
                <w:b/>
                <w:sz w:val="18"/>
                <w:szCs w:val="18"/>
              </w:rPr>
              <w:lastRenderedPageBreak/>
              <w:t>Los oficios enviados y recibidos por la Unidad de Transparencia y la Dirección de Comunicación Social durante el mes de enero de 2024.</w:t>
            </w:r>
          </w:p>
        </w:tc>
        <w:tc>
          <w:tcPr>
            <w:tcW w:w="2835" w:type="dxa"/>
          </w:tcPr>
          <w:p w14:paraId="04F2BFB9" w14:textId="77777777" w:rsidR="000335F7" w:rsidRPr="00490476" w:rsidRDefault="006A69A4">
            <w:pPr>
              <w:pBdr>
                <w:top w:val="nil"/>
                <w:left w:val="nil"/>
                <w:bottom w:val="nil"/>
                <w:right w:val="nil"/>
                <w:between w:val="nil"/>
              </w:pBdr>
              <w:ind w:right="34"/>
              <w:jc w:val="both"/>
              <w:rPr>
                <w:rFonts w:ascii="Palatino Linotype" w:eastAsia="Palatino Linotype" w:hAnsi="Palatino Linotype" w:cs="Palatino Linotype"/>
                <w:sz w:val="18"/>
                <w:szCs w:val="18"/>
              </w:rPr>
            </w:pPr>
            <w:r w:rsidRPr="00490476">
              <w:rPr>
                <w:rFonts w:ascii="Palatino Linotype" w:eastAsia="Palatino Linotype" w:hAnsi="Palatino Linotype" w:cs="Palatino Linotype"/>
                <w:b/>
                <w:sz w:val="18"/>
                <w:szCs w:val="18"/>
              </w:rPr>
              <w:t>Coordinación General de Comunicación Social:</w:t>
            </w:r>
            <w:r w:rsidRPr="00490476">
              <w:rPr>
                <w:rFonts w:ascii="Palatino Linotype" w:eastAsia="Palatino Linotype" w:hAnsi="Palatino Linotype" w:cs="Palatino Linotype"/>
                <w:sz w:val="18"/>
                <w:szCs w:val="18"/>
              </w:rPr>
              <w:t xml:space="preserve"> Proporciona un documento de setenta y tres fojas, consistentes en </w:t>
            </w:r>
            <w:r w:rsidRPr="00490476">
              <w:rPr>
                <w:rFonts w:ascii="Palatino Linotype" w:eastAsia="Palatino Linotype" w:hAnsi="Palatino Linotype" w:cs="Palatino Linotype"/>
                <w:b/>
                <w:sz w:val="18"/>
                <w:szCs w:val="18"/>
                <w:u w:val="single"/>
              </w:rPr>
              <w:t>oficios enviados</w:t>
            </w:r>
            <w:r w:rsidRPr="00490476">
              <w:rPr>
                <w:rFonts w:ascii="Palatino Linotype" w:eastAsia="Palatino Linotype" w:hAnsi="Palatino Linotype" w:cs="Palatino Linotype"/>
                <w:sz w:val="18"/>
                <w:szCs w:val="18"/>
              </w:rPr>
              <w:t xml:space="preserve"> por el Coordinador General de Comunicación Social durante el mes de enero de 2024, en versión pública.</w:t>
            </w:r>
          </w:p>
          <w:p w14:paraId="6FB1BF0C" w14:textId="77777777" w:rsidR="000335F7" w:rsidRPr="00490476" w:rsidRDefault="000335F7">
            <w:pPr>
              <w:pBdr>
                <w:top w:val="nil"/>
                <w:left w:val="nil"/>
                <w:bottom w:val="nil"/>
                <w:right w:val="nil"/>
                <w:between w:val="nil"/>
              </w:pBdr>
              <w:ind w:right="34"/>
              <w:jc w:val="both"/>
              <w:rPr>
                <w:rFonts w:ascii="Palatino Linotype" w:eastAsia="Palatino Linotype" w:hAnsi="Palatino Linotype" w:cs="Palatino Linotype"/>
                <w:sz w:val="18"/>
                <w:szCs w:val="18"/>
              </w:rPr>
            </w:pPr>
          </w:p>
          <w:p w14:paraId="10FB1AF6" w14:textId="77777777" w:rsidR="000335F7" w:rsidRPr="00490476" w:rsidRDefault="006A69A4">
            <w:pPr>
              <w:pBdr>
                <w:top w:val="nil"/>
                <w:left w:val="nil"/>
                <w:bottom w:val="nil"/>
                <w:right w:val="nil"/>
                <w:between w:val="nil"/>
              </w:pBdr>
              <w:ind w:right="34"/>
              <w:jc w:val="both"/>
              <w:rPr>
                <w:rFonts w:ascii="Palatino Linotype" w:eastAsia="Palatino Linotype" w:hAnsi="Palatino Linotype" w:cs="Palatino Linotype"/>
                <w:sz w:val="18"/>
                <w:szCs w:val="18"/>
              </w:rPr>
            </w:pPr>
            <w:r w:rsidRPr="00490476">
              <w:rPr>
                <w:rFonts w:ascii="Palatino Linotype" w:eastAsia="Palatino Linotype" w:hAnsi="Palatino Linotype" w:cs="Palatino Linotype"/>
                <w:sz w:val="18"/>
                <w:szCs w:val="18"/>
              </w:rPr>
              <w:t xml:space="preserve">Asimismo, proporciona un documento de cincuenta y cinco fojas, consistentes en </w:t>
            </w:r>
            <w:r w:rsidRPr="00490476">
              <w:rPr>
                <w:rFonts w:ascii="Palatino Linotype" w:eastAsia="Palatino Linotype" w:hAnsi="Palatino Linotype" w:cs="Palatino Linotype"/>
                <w:b/>
                <w:sz w:val="18"/>
                <w:szCs w:val="18"/>
                <w:u w:val="single"/>
              </w:rPr>
              <w:t>oficios recibidos</w:t>
            </w:r>
            <w:r w:rsidRPr="00490476">
              <w:rPr>
                <w:rFonts w:ascii="Palatino Linotype" w:eastAsia="Palatino Linotype" w:hAnsi="Palatino Linotype" w:cs="Palatino Linotype"/>
                <w:sz w:val="18"/>
                <w:szCs w:val="18"/>
              </w:rPr>
              <w:t xml:space="preserve"> por el Coordinador General de Comunicación Social durante el mes de enero de 2024, en versión pública.</w:t>
            </w:r>
          </w:p>
          <w:p w14:paraId="0C45FC8D" w14:textId="77777777" w:rsidR="000335F7" w:rsidRPr="00490476" w:rsidRDefault="006A69A4">
            <w:pPr>
              <w:pBdr>
                <w:top w:val="nil"/>
                <w:left w:val="nil"/>
                <w:bottom w:val="nil"/>
                <w:right w:val="nil"/>
                <w:between w:val="nil"/>
              </w:pBdr>
              <w:ind w:right="34"/>
              <w:jc w:val="both"/>
              <w:rPr>
                <w:rFonts w:ascii="Palatino Linotype" w:eastAsia="Palatino Linotype" w:hAnsi="Palatino Linotype" w:cs="Palatino Linotype"/>
                <w:sz w:val="18"/>
                <w:szCs w:val="18"/>
              </w:rPr>
            </w:pPr>
            <w:r w:rsidRPr="00490476">
              <w:rPr>
                <w:rFonts w:ascii="Palatino Linotype" w:eastAsia="Palatino Linotype" w:hAnsi="Palatino Linotype" w:cs="Palatino Linotype"/>
                <w:b/>
                <w:sz w:val="18"/>
                <w:szCs w:val="18"/>
              </w:rPr>
              <w:t>Titular de la Unidad de Transparencia:</w:t>
            </w:r>
            <w:r w:rsidRPr="00490476">
              <w:rPr>
                <w:rFonts w:ascii="Palatino Linotype" w:eastAsia="Palatino Linotype" w:hAnsi="Palatino Linotype" w:cs="Palatino Linotype"/>
                <w:sz w:val="18"/>
                <w:szCs w:val="18"/>
              </w:rPr>
              <w:t xml:space="preserve"> otorga respuesta a la solicitud de información en los siguientes términos: </w:t>
            </w:r>
          </w:p>
          <w:p w14:paraId="73F67500" w14:textId="77777777" w:rsidR="000335F7" w:rsidRPr="00490476" w:rsidRDefault="006A69A4">
            <w:pPr>
              <w:pBdr>
                <w:top w:val="nil"/>
                <w:left w:val="nil"/>
                <w:bottom w:val="nil"/>
                <w:right w:val="nil"/>
                <w:between w:val="nil"/>
              </w:pBdr>
              <w:ind w:right="34"/>
              <w:jc w:val="both"/>
              <w:rPr>
                <w:rFonts w:ascii="Palatino Linotype" w:eastAsia="Palatino Linotype" w:hAnsi="Palatino Linotype" w:cs="Palatino Linotype"/>
                <w:sz w:val="18"/>
                <w:szCs w:val="18"/>
              </w:rPr>
            </w:pPr>
            <w:r w:rsidRPr="00490476">
              <w:rPr>
                <w:rFonts w:ascii="Palatino Linotype" w:eastAsia="Palatino Linotype" w:hAnsi="Palatino Linotype" w:cs="Palatino Linotype"/>
                <w:sz w:val="18"/>
                <w:szCs w:val="18"/>
              </w:rPr>
              <w:t>Después de una búsqueda exhaustiva y razonable en los archivos de la Unidad de Transparencia, se localizaron documentos con los cuales se colma la pretensión de la solicitud, sin embargo, los mismos no se encuentran digitalizados por no existir un precepto legal para determinar la obligatoriedad, por lo que realiza un cobro por el importe de $199.52 (ciento noventa y nueve pesos 52/100 M.N por escaneo y digitalización de documentos.</w:t>
            </w:r>
          </w:p>
        </w:tc>
        <w:tc>
          <w:tcPr>
            <w:tcW w:w="2835" w:type="dxa"/>
          </w:tcPr>
          <w:p w14:paraId="50F381A7" w14:textId="77777777" w:rsidR="000335F7" w:rsidRPr="00490476" w:rsidRDefault="006A69A4">
            <w:pPr>
              <w:pBdr>
                <w:top w:val="nil"/>
                <w:left w:val="nil"/>
                <w:bottom w:val="nil"/>
                <w:right w:val="nil"/>
                <w:between w:val="nil"/>
              </w:pBdr>
              <w:spacing w:line="276" w:lineRule="auto"/>
              <w:ind w:right="49"/>
              <w:jc w:val="center"/>
              <w:rPr>
                <w:rFonts w:ascii="Palatino Linotype" w:eastAsia="Palatino Linotype" w:hAnsi="Palatino Linotype" w:cs="Palatino Linotype"/>
                <w:b/>
                <w:sz w:val="18"/>
                <w:szCs w:val="18"/>
              </w:rPr>
            </w:pPr>
            <w:r w:rsidRPr="00490476">
              <w:rPr>
                <w:rFonts w:ascii="Palatino Linotype" w:eastAsia="Palatino Linotype" w:hAnsi="Palatino Linotype" w:cs="Palatino Linotype"/>
                <w:b/>
                <w:sz w:val="20"/>
                <w:szCs w:val="20"/>
              </w:rPr>
              <w:t>Ratifica los términos de la respuesta inicial.</w:t>
            </w:r>
          </w:p>
        </w:tc>
        <w:tc>
          <w:tcPr>
            <w:tcW w:w="2207" w:type="dxa"/>
          </w:tcPr>
          <w:p w14:paraId="28C1B8DD" w14:textId="77777777" w:rsidR="000335F7" w:rsidRPr="00490476" w:rsidRDefault="006A69A4">
            <w:pPr>
              <w:pBdr>
                <w:top w:val="nil"/>
                <w:left w:val="nil"/>
                <w:bottom w:val="nil"/>
                <w:right w:val="nil"/>
                <w:between w:val="nil"/>
              </w:pBdr>
              <w:spacing w:line="360" w:lineRule="auto"/>
              <w:ind w:right="49"/>
              <w:jc w:val="center"/>
              <w:rPr>
                <w:rFonts w:ascii="Palatino Linotype" w:eastAsia="Palatino Linotype" w:hAnsi="Palatino Linotype" w:cs="Palatino Linotype"/>
                <w:b/>
                <w:sz w:val="18"/>
                <w:szCs w:val="18"/>
              </w:rPr>
            </w:pPr>
            <w:r w:rsidRPr="00490476">
              <w:rPr>
                <w:rFonts w:ascii="Palatino Linotype" w:eastAsia="Palatino Linotype" w:hAnsi="Palatino Linotype" w:cs="Palatino Linotype"/>
                <w:b/>
                <w:sz w:val="18"/>
                <w:szCs w:val="18"/>
              </w:rPr>
              <w:t>Parcialmente</w:t>
            </w:r>
          </w:p>
          <w:p w14:paraId="2ADDBDEB" w14:textId="77777777" w:rsidR="000335F7" w:rsidRPr="00490476" w:rsidRDefault="006A69A4">
            <w:pPr>
              <w:pBdr>
                <w:top w:val="nil"/>
                <w:left w:val="nil"/>
                <w:bottom w:val="nil"/>
                <w:right w:val="nil"/>
                <w:between w:val="nil"/>
              </w:pBdr>
              <w:spacing w:line="360" w:lineRule="auto"/>
              <w:ind w:right="49"/>
              <w:jc w:val="center"/>
              <w:rPr>
                <w:rFonts w:ascii="Palatino Linotype" w:eastAsia="Palatino Linotype" w:hAnsi="Palatino Linotype" w:cs="Palatino Linotype"/>
                <w:b/>
                <w:sz w:val="18"/>
                <w:szCs w:val="18"/>
              </w:rPr>
            </w:pPr>
            <w:r w:rsidRPr="00490476">
              <w:rPr>
                <w:rFonts w:ascii="Palatino Linotype" w:eastAsia="Palatino Linotype" w:hAnsi="Palatino Linotype" w:cs="Palatino Linotype"/>
                <w:b/>
                <w:sz w:val="18"/>
                <w:szCs w:val="18"/>
              </w:rPr>
              <w:t xml:space="preserve">Observaciones: </w:t>
            </w:r>
          </w:p>
          <w:p w14:paraId="17CBACBA" w14:textId="77777777" w:rsidR="000335F7" w:rsidRPr="00490476" w:rsidRDefault="006A69A4">
            <w:pPr>
              <w:pBdr>
                <w:top w:val="nil"/>
                <w:left w:val="nil"/>
                <w:bottom w:val="nil"/>
                <w:right w:val="nil"/>
                <w:between w:val="nil"/>
              </w:pBdr>
              <w:shd w:val="clear" w:color="auto" w:fill="D7E3BC"/>
              <w:ind w:right="49"/>
              <w:jc w:val="both"/>
              <w:rPr>
                <w:rFonts w:ascii="Palatino Linotype" w:eastAsia="Palatino Linotype" w:hAnsi="Palatino Linotype" w:cs="Palatino Linotype"/>
                <w:b/>
                <w:sz w:val="18"/>
                <w:szCs w:val="18"/>
              </w:rPr>
            </w:pPr>
            <w:r w:rsidRPr="00490476">
              <w:rPr>
                <w:rFonts w:ascii="Palatino Linotype" w:eastAsia="Palatino Linotype" w:hAnsi="Palatino Linotype" w:cs="Palatino Linotype"/>
                <w:b/>
                <w:sz w:val="18"/>
                <w:szCs w:val="18"/>
              </w:rPr>
              <w:t>Oficios de la Coordinación General de Comunicación Social</w:t>
            </w:r>
          </w:p>
          <w:p w14:paraId="7BAE1290" w14:textId="77777777" w:rsidR="000335F7" w:rsidRPr="00490476" w:rsidRDefault="006A69A4">
            <w:pPr>
              <w:numPr>
                <w:ilvl w:val="1"/>
                <w:numId w:val="9"/>
              </w:numPr>
              <w:pBdr>
                <w:top w:val="nil"/>
                <w:left w:val="nil"/>
                <w:bottom w:val="nil"/>
                <w:right w:val="nil"/>
                <w:between w:val="nil"/>
              </w:pBdr>
              <w:ind w:left="34" w:right="-27" w:hanging="142"/>
              <w:jc w:val="both"/>
              <w:rPr>
                <w:rFonts w:ascii="Palatino Linotype" w:eastAsia="Palatino Linotype" w:hAnsi="Palatino Linotype" w:cs="Palatino Linotype"/>
                <w:b/>
                <w:sz w:val="18"/>
                <w:szCs w:val="18"/>
              </w:rPr>
            </w:pPr>
            <w:r w:rsidRPr="00490476">
              <w:rPr>
                <w:rFonts w:ascii="Palatino Linotype" w:eastAsia="Palatino Linotype" w:hAnsi="Palatino Linotype" w:cs="Palatino Linotype"/>
                <w:sz w:val="18"/>
                <w:szCs w:val="18"/>
              </w:rPr>
              <w:t xml:space="preserve">Respecto a los </w:t>
            </w:r>
            <w:r w:rsidRPr="00490476">
              <w:rPr>
                <w:rFonts w:ascii="Palatino Linotype" w:eastAsia="Palatino Linotype" w:hAnsi="Palatino Linotype" w:cs="Palatino Linotype"/>
                <w:b/>
                <w:sz w:val="18"/>
                <w:szCs w:val="18"/>
                <w:u w:val="single"/>
              </w:rPr>
              <w:t>oficios enviados</w:t>
            </w:r>
            <w:r w:rsidRPr="00490476">
              <w:rPr>
                <w:rFonts w:ascii="Palatino Linotype" w:eastAsia="Palatino Linotype" w:hAnsi="Palatino Linotype" w:cs="Palatino Linotype"/>
                <w:sz w:val="18"/>
                <w:szCs w:val="18"/>
              </w:rPr>
              <w:t xml:space="preserve">, no se advirtieron los consecutivos </w:t>
            </w:r>
            <w:r w:rsidRPr="00490476">
              <w:rPr>
                <w:rFonts w:ascii="Palatino Linotype" w:eastAsia="Palatino Linotype" w:hAnsi="Palatino Linotype" w:cs="Palatino Linotype"/>
                <w:b/>
                <w:sz w:val="18"/>
                <w:szCs w:val="18"/>
              </w:rPr>
              <w:t>006</w:t>
            </w:r>
            <w:r w:rsidRPr="00490476">
              <w:rPr>
                <w:rFonts w:ascii="Palatino Linotype" w:eastAsia="Palatino Linotype" w:hAnsi="Palatino Linotype" w:cs="Palatino Linotype"/>
                <w:sz w:val="18"/>
                <w:szCs w:val="18"/>
              </w:rPr>
              <w:t xml:space="preserve">, </w:t>
            </w:r>
            <w:r w:rsidRPr="00490476">
              <w:rPr>
                <w:rFonts w:ascii="Palatino Linotype" w:eastAsia="Palatino Linotype" w:hAnsi="Palatino Linotype" w:cs="Palatino Linotype"/>
                <w:b/>
                <w:sz w:val="18"/>
                <w:szCs w:val="18"/>
              </w:rPr>
              <w:t>018,</w:t>
            </w:r>
            <w:r w:rsidRPr="00490476">
              <w:rPr>
                <w:rFonts w:ascii="Palatino Linotype" w:eastAsia="Palatino Linotype" w:hAnsi="Palatino Linotype" w:cs="Palatino Linotype"/>
                <w:sz w:val="18"/>
                <w:szCs w:val="18"/>
              </w:rPr>
              <w:t xml:space="preserve"> </w:t>
            </w:r>
            <w:r w:rsidRPr="00490476">
              <w:rPr>
                <w:rFonts w:ascii="Palatino Linotype" w:eastAsia="Palatino Linotype" w:hAnsi="Palatino Linotype" w:cs="Palatino Linotype"/>
                <w:b/>
                <w:sz w:val="18"/>
                <w:szCs w:val="18"/>
              </w:rPr>
              <w:t>024,</w:t>
            </w:r>
            <w:r w:rsidRPr="00490476">
              <w:rPr>
                <w:rFonts w:ascii="Palatino Linotype" w:eastAsia="Palatino Linotype" w:hAnsi="Palatino Linotype" w:cs="Palatino Linotype"/>
                <w:sz w:val="18"/>
                <w:szCs w:val="18"/>
              </w:rPr>
              <w:t xml:space="preserve"> </w:t>
            </w:r>
            <w:r w:rsidRPr="00490476">
              <w:rPr>
                <w:rFonts w:ascii="Palatino Linotype" w:eastAsia="Palatino Linotype" w:hAnsi="Palatino Linotype" w:cs="Palatino Linotype"/>
                <w:b/>
                <w:sz w:val="18"/>
                <w:szCs w:val="18"/>
              </w:rPr>
              <w:t>027, 028, 034, 045, 047, 063 y 065.</w:t>
            </w:r>
          </w:p>
          <w:p w14:paraId="600B2AF4" w14:textId="77777777" w:rsidR="000335F7" w:rsidRPr="00490476" w:rsidRDefault="000335F7">
            <w:pPr>
              <w:pBdr>
                <w:top w:val="nil"/>
                <w:left w:val="nil"/>
                <w:bottom w:val="nil"/>
                <w:right w:val="nil"/>
                <w:between w:val="nil"/>
              </w:pBdr>
              <w:ind w:left="34" w:right="49" w:hanging="142"/>
              <w:jc w:val="both"/>
              <w:rPr>
                <w:rFonts w:ascii="Palatino Linotype" w:eastAsia="Palatino Linotype" w:hAnsi="Palatino Linotype" w:cs="Palatino Linotype"/>
                <w:b/>
                <w:sz w:val="18"/>
                <w:szCs w:val="18"/>
              </w:rPr>
            </w:pPr>
          </w:p>
          <w:p w14:paraId="277BAA3C" w14:textId="77777777" w:rsidR="000335F7" w:rsidRPr="00490476" w:rsidRDefault="006A69A4">
            <w:pPr>
              <w:numPr>
                <w:ilvl w:val="1"/>
                <w:numId w:val="9"/>
              </w:numPr>
              <w:pBdr>
                <w:top w:val="nil"/>
                <w:left w:val="nil"/>
                <w:bottom w:val="nil"/>
                <w:right w:val="nil"/>
                <w:between w:val="nil"/>
              </w:pBdr>
              <w:ind w:left="34" w:hanging="142"/>
              <w:jc w:val="both"/>
              <w:rPr>
                <w:rFonts w:ascii="Palatino Linotype" w:eastAsia="Palatino Linotype" w:hAnsi="Palatino Linotype" w:cs="Palatino Linotype"/>
                <w:sz w:val="18"/>
                <w:szCs w:val="18"/>
              </w:rPr>
            </w:pPr>
            <w:r w:rsidRPr="00490476">
              <w:rPr>
                <w:rFonts w:ascii="Palatino Linotype" w:eastAsia="Palatino Linotype" w:hAnsi="Palatino Linotype" w:cs="Palatino Linotype"/>
                <w:sz w:val="18"/>
                <w:szCs w:val="18"/>
              </w:rPr>
              <w:t xml:space="preserve">Respecto a los </w:t>
            </w:r>
            <w:r w:rsidRPr="00490476">
              <w:rPr>
                <w:rFonts w:ascii="Palatino Linotype" w:eastAsia="Palatino Linotype" w:hAnsi="Palatino Linotype" w:cs="Palatino Linotype"/>
                <w:b/>
                <w:sz w:val="18"/>
                <w:szCs w:val="18"/>
                <w:u w:val="single"/>
              </w:rPr>
              <w:t>oficios recibidos,</w:t>
            </w:r>
            <w:r w:rsidRPr="00490476">
              <w:rPr>
                <w:rFonts w:ascii="Palatino Linotype" w:eastAsia="Palatino Linotype" w:hAnsi="Palatino Linotype" w:cs="Palatino Linotype"/>
                <w:sz w:val="18"/>
                <w:szCs w:val="18"/>
              </w:rPr>
              <w:t xml:space="preserve"> estos los proporcionan en versión pública, la cual fue aprobada acuerdo número AT/CT/01/2024, aprobado por el Comité de Transparencia, en la en versión pública; ya que es información clasificada como confidencial de manera parcial, mediante la Cuadrigentésima Trigésima Novena Sesión Extraordinaria del Comité de Transparencia 2024, sin embargo, no se adjuntó dicho acuerdo en respuesta ni en informe justificado, </w:t>
            </w:r>
            <w:r w:rsidRPr="00490476">
              <w:rPr>
                <w:rFonts w:ascii="Palatino Linotype" w:eastAsia="Palatino Linotype" w:hAnsi="Palatino Linotype" w:cs="Palatino Linotype"/>
                <w:b/>
                <w:sz w:val="18"/>
                <w:szCs w:val="18"/>
              </w:rPr>
              <w:t>además de que la versión pública es incorrecta por clasificar nombres y firmas de servidores públicos.</w:t>
            </w:r>
            <w:r w:rsidRPr="00490476">
              <w:rPr>
                <w:rFonts w:ascii="Palatino Linotype" w:eastAsia="Palatino Linotype" w:hAnsi="Palatino Linotype" w:cs="Palatino Linotype"/>
                <w:sz w:val="18"/>
                <w:szCs w:val="18"/>
              </w:rPr>
              <w:t xml:space="preserve"> </w:t>
            </w:r>
          </w:p>
          <w:p w14:paraId="4E3E803C" w14:textId="77777777" w:rsidR="000335F7" w:rsidRPr="00490476" w:rsidRDefault="000335F7">
            <w:pPr>
              <w:pBdr>
                <w:top w:val="nil"/>
                <w:left w:val="nil"/>
                <w:bottom w:val="nil"/>
                <w:right w:val="nil"/>
                <w:between w:val="nil"/>
              </w:pBdr>
              <w:ind w:left="720"/>
              <w:rPr>
                <w:rFonts w:ascii="Palatino Linotype" w:eastAsia="Palatino Linotype" w:hAnsi="Palatino Linotype" w:cs="Palatino Linotype"/>
                <w:sz w:val="18"/>
                <w:szCs w:val="18"/>
              </w:rPr>
            </w:pPr>
          </w:p>
          <w:p w14:paraId="4ECA5FBA" w14:textId="77777777" w:rsidR="000335F7" w:rsidRPr="00490476" w:rsidRDefault="006A69A4">
            <w:pPr>
              <w:pBdr>
                <w:top w:val="nil"/>
                <w:left w:val="nil"/>
                <w:bottom w:val="nil"/>
                <w:right w:val="nil"/>
                <w:between w:val="nil"/>
              </w:pBdr>
              <w:shd w:val="clear" w:color="auto" w:fill="D7E3BC"/>
              <w:ind w:left="34"/>
              <w:jc w:val="both"/>
              <w:rPr>
                <w:rFonts w:ascii="Palatino Linotype" w:eastAsia="Palatino Linotype" w:hAnsi="Palatino Linotype" w:cs="Palatino Linotype"/>
                <w:b/>
                <w:sz w:val="18"/>
                <w:szCs w:val="18"/>
              </w:rPr>
            </w:pPr>
            <w:r w:rsidRPr="00490476">
              <w:rPr>
                <w:rFonts w:ascii="Palatino Linotype" w:eastAsia="Palatino Linotype" w:hAnsi="Palatino Linotype" w:cs="Palatino Linotype"/>
                <w:b/>
                <w:sz w:val="18"/>
                <w:szCs w:val="18"/>
              </w:rPr>
              <w:t>Oficios de la Unidad de Transparencia</w:t>
            </w:r>
          </w:p>
          <w:p w14:paraId="44C74BEB" w14:textId="77777777" w:rsidR="000335F7" w:rsidRPr="00490476" w:rsidRDefault="000335F7">
            <w:pPr>
              <w:pBdr>
                <w:top w:val="nil"/>
                <w:left w:val="nil"/>
                <w:bottom w:val="nil"/>
                <w:right w:val="nil"/>
                <w:between w:val="nil"/>
              </w:pBdr>
              <w:ind w:left="720"/>
              <w:rPr>
                <w:rFonts w:ascii="Palatino Linotype" w:eastAsia="Palatino Linotype" w:hAnsi="Palatino Linotype" w:cs="Palatino Linotype"/>
                <w:sz w:val="18"/>
                <w:szCs w:val="18"/>
              </w:rPr>
            </w:pPr>
          </w:p>
          <w:p w14:paraId="2CB85F0C" w14:textId="77777777" w:rsidR="000335F7" w:rsidRPr="00490476" w:rsidRDefault="006A69A4">
            <w:pPr>
              <w:numPr>
                <w:ilvl w:val="1"/>
                <w:numId w:val="9"/>
              </w:numPr>
              <w:pBdr>
                <w:top w:val="nil"/>
                <w:left w:val="nil"/>
                <w:bottom w:val="nil"/>
                <w:right w:val="nil"/>
                <w:between w:val="nil"/>
              </w:pBdr>
              <w:ind w:left="34" w:hanging="142"/>
              <w:jc w:val="both"/>
              <w:rPr>
                <w:rFonts w:ascii="Palatino Linotype" w:eastAsia="Palatino Linotype" w:hAnsi="Palatino Linotype" w:cs="Palatino Linotype"/>
                <w:sz w:val="18"/>
                <w:szCs w:val="18"/>
              </w:rPr>
            </w:pPr>
            <w:r w:rsidRPr="00490476">
              <w:rPr>
                <w:rFonts w:ascii="Palatino Linotype" w:eastAsia="Palatino Linotype" w:hAnsi="Palatino Linotype" w:cs="Palatino Linotype"/>
                <w:sz w:val="18"/>
                <w:szCs w:val="18"/>
              </w:rPr>
              <w:t xml:space="preserve">Respecto a los oficios enviados y recibidos por </w:t>
            </w:r>
            <w:r w:rsidRPr="00490476">
              <w:rPr>
                <w:rFonts w:ascii="Palatino Linotype" w:eastAsia="Palatino Linotype" w:hAnsi="Palatino Linotype" w:cs="Palatino Linotype"/>
                <w:sz w:val="18"/>
                <w:szCs w:val="18"/>
              </w:rPr>
              <w:lastRenderedPageBreak/>
              <w:t>la Unidad de Transparencia, no procede el cobro por digitalización, como se detallará en líneas subsecuentes.</w:t>
            </w:r>
          </w:p>
        </w:tc>
      </w:tr>
      <w:tr w:rsidR="00490476" w:rsidRPr="00490476" w14:paraId="34EF2A9C" w14:textId="77777777">
        <w:tc>
          <w:tcPr>
            <w:tcW w:w="1838" w:type="dxa"/>
          </w:tcPr>
          <w:p w14:paraId="36834BA0" w14:textId="77777777" w:rsidR="000335F7" w:rsidRPr="00490476" w:rsidRDefault="006A69A4">
            <w:pPr>
              <w:pBdr>
                <w:top w:val="nil"/>
                <w:left w:val="nil"/>
                <w:bottom w:val="nil"/>
                <w:right w:val="nil"/>
                <w:between w:val="nil"/>
              </w:pBdr>
              <w:ind w:right="49"/>
              <w:jc w:val="both"/>
              <w:rPr>
                <w:rFonts w:ascii="Times New Roman" w:eastAsia="Times New Roman" w:hAnsi="Times New Roman" w:cs="Times New Roman"/>
                <w:sz w:val="18"/>
                <w:szCs w:val="18"/>
              </w:rPr>
            </w:pPr>
            <w:r w:rsidRPr="00490476">
              <w:rPr>
                <w:rFonts w:ascii="Palatino Linotype" w:eastAsia="Palatino Linotype" w:hAnsi="Palatino Linotype" w:cs="Palatino Linotype"/>
                <w:b/>
                <w:sz w:val="18"/>
                <w:szCs w:val="18"/>
              </w:rPr>
              <w:lastRenderedPageBreak/>
              <w:t>El proyecto aprobado PASAI sistematización 2024</w:t>
            </w:r>
          </w:p>
        </w:tc>
        <w:tc>
          <w:tcPr>
            <w:tcW w:w="2835" w:type="dxa"/>
          </w:tcPr>
          <w:p w14:paraId="65F904CD" w14:textId="77777777" w:rsidR="000335F7" w:rsidRPr="00490476" w:rsidRDefault="006A69A4">
            <w:pPr>
              <w:pBdr>
                <w:top w:val="nil"/>
                <w:left w:val="nil"/>
                <w:bottom w:val="nil"/>
                <w:right w:val="nil"/>
                <w:between w:val="nil"/>
              </w:pBdr>
              <w:spacing w:line="360" w:lineRule="auto"/>
              <w:ind w:right="49"/>
              <w:jc w:val="center"/>
              <w:rPr>
                <w:rFonts w:ascii="Palatino Linotype" w:eastAsia="Palatino Linotype" w:hAnsi="Palatino Linotype" w:cs="Palatino Linotype"/>
                <w:b/>
                <w:sz w:val="18"/>
                <w:szCs w:val="18"/>
              </w:rPr>
            </w:pPr>
            <w:r w:rsidRPr="00490476">
              <w:rPr>
                <w:rFonts w:ascii="Palatino Linotype" w:eastAsia="Palatino Linotype" w:hAnsi="Palatino Linotype" w:cs="Palatino Linotype"/>
                <w:b/>
                <w:sz w:val="20"/>
                <w:szCs w:val="20"/>
              </w:rPr>
              <w:t>No hay pronunciamiento</w:t>
            </w:r>
          </w:p>
        </w:tc>
        <w:tc>
          <w:tcPr>
            <w:tcW w:w="2835" w:type="dxa"/>
          </w:tcPr>
          <w:p w14:paraId="1D3A17D9" w14:textId="77777777" w:rsidR="000335F7" w:rsidRPr="00490476" w:rsidRDefault="006A69A4">
            <w:pPr>
              <w:pBdr>
                <w:top w:val="nil"/>
                <w:left w:val="nil"/>
                <w:bottom w:val="nil"/>
                <w:right w:val="nil"/>
                <w:between w:val="nil"/>
              </w:pBdr>
              <w:ind w:right="49"/>
              <w:jc w:val="both"/>
              <w:rPr>
                <w:rFonts w:ascii="Palatino Linotype" w:eastAsia="Palatino Linotype" w:hAnsi="Palatino Linotype" w:cs="Palatino Linotype"/>
                <w:b/>
                <w:sz w:val="18"/>
                <w:szCs w:val="18"/>
              </w:rPr>
            </w:pPr>
            <w:r w:rsidRPr="00490476">
              <w:rPr>
                <w:rFonts w:ascii="Palatino Linotype" w:eastAsia="Palatino Linotype" w:hAnsi="Palatino Linotype" w:cs="Palatino Linotype"/>
                <w:b/>
                <w:sz w:val="18"/>
                <w:szCs w:val="18"/>
              </w:rPr>
              <w:t xml:space="preserve">Titular de la Unidad de Transparencia: </w:t>
            </w:r>
            <w:r w:rsidRPr="00490476">
              <w:rPr>
                <w:rFonts w:ascii="Palatino Linotype" w:eastAsia="Palatino Linotype" w:hAnsi="Palatino Linotype" w:cs="Palatino Linotype"/>
                <w:sz w:val="18"/>
                <w:szCs w:val="18"/>
              </w:rPr>
              <w:t xml:space="preserve">Por lo que respecta a lo requerido relativo al proyecto aprobado Programa de Sistematización 2024, es importante señalar </w:t>
            </w:r>
            <w:proofErr w:type="gramStart"/>
            <w:r w:rsidRPr="00490476">
              <w:rPr>
                <w:rFonts w:ascii="Palatino Linotype" w:eastAsia="Palatino Linotype" w:hAnsi="Palatino Linotype" w:cs="Palatino Linotype"/>
                <w:sz w:val="18"/>
                <w:szCs w:val="18"/>
              </w:rPr>
              <w:t>que</w:t>
            </w:r>
            <w:proofErr w:type="gramEnd"/>
            <w:r w:rsidRPr="00490476">
              <w:rPr>
                <w:rFonts w:ascii="Palatino Linotype" w:eastAsia="Palatino Linotype" w:hAnsi="Palatino Linotype" w:cs="Palatino Linotype"/>
                <w:sz w:val="18"/>
                <w:szCs w:val="18"/>
              </w:rPr>
              <w:t xml:space="preserve"> al momento de la solicitud, dicho proyecto no había sido generado, poseído o administrado de conformidad con el calendario establecido por el propio INFOEM para su cumplimiento, lo que se traduce en un hecho negativo.</w:t>
            </w:r>
          </w:p>
        </w:tc>
        <w:tc>
          <w:tcPr>
            <w:tcW w:w="2207" w:type="dxa"/>
          </w:tcPr>
          <w:p w14:paraId="58B19E79" w14:textId="77777777" w:rsidR="000335F7" w:rsidRPr="00490476" w:rsidRDefault="006A69A4">
            <w:pPr>
              <w:pBdr>
                <w:top w:val="nil"/>
                <w:left w:val="nil"/>
                <w:bottom w:val="nil"/>
                <w:right w:val="nil"/>
                <w:between w:val="nil"/>
              </w:pBdr>
              <w:spacing w:line="360" w:lineRule="auto"/>
              <w:ind w:right="49"/>
              <w:jc w:val="center"/>
              <w:rPr>
                <w:rFonts w:ascii="Palatino Linotype" w:eastAsia="Palatino Linotype" w:hAnsi="Palatino Linotype" w:cs="Palatino Linotype"/>
                <w:b/>
                <w:sz w:val="18"/>
                <w:szCs w:val="18"/>
              </w:rPr>
            </w:pPr>
            <w:r w:rsidRPr="00490476">
              <w:rPr>
                <w:rFonts w:ascii="Palatino Linotype" w:eastAsia="Palatino Linotype" w:hAnsi="Palatino Linotype" w:cs="Palatino Linotype"/>
                <w:b/>
                <w:sz w:val="18"/>
                <w:szCs w:val="18"/>
              </w:rPr>
              <w:t>No</w:t>
            </w:r>
          </w:p>
          <w:p w14:paraId="31195C1A" w14:textId="77777777" w:rsidR="000335F7" w:rsidRPr="00490476" w:rsidRDefault="006A69A4">
            <w:pPr>
              <w:pBdr>
                <w:top w:val="nil"/>
                <w:left w:val="nil"/>
                <w:bottom w:val="nil"/>
                <w:right w:val="nil"/>
                <w:between w:val="nil"/>
              </w:pBdr>
              <w:ind w:right="49"/>
              <w:jc w:val="both"/>
              <w:rPr>
                <w:rFonts w:ascii="Palatino Linotype" w:eastAsia="Palatino Linotype" w:hAnsi="Palatino Linotype" w:cs="Palatino Linotype"/>
                <w:b/>
                <w:sz w:val="18"/>
                <w:szCs w:val="18"/>
              </w:rPr>
            </w:pPr>
            <w:r w:rsidRPr="00490476">
              <w:rPr>
                <w:rFonts w:ascii="Palatino Linotype" w:eastAsia="Palatino Linotype" w:hAnsi="Palatino Linotype" w:cs="Palatino Linotype"/>
                <w:b/>
                <w:sz w:val="18"/>
                <w:szCs w:val="18"/>
              </w:rPr>
              <w:t xml:space="preserve">Observaciones: </w:t>
            </w:r>
            <w:r w:rsidRPr="00490476">
              <w:rPr>
                <w:rFonts w:ascii="Palatino Linotype" w:eastAsia="Palatino Linotype" w:hAnsi="Palatino Linotype" w:cs="Palatino Linotype"/>
                <w:sz w:val="18"/>
                <w:szCs w:val="18"/>
              </w:rPr>
              <w:t>Como se analizará más adelante, a la fecha de la solicitud debió encontrarse aprobado el proyecto PASAI 2024.</w:t>
            </w:r>
          </w:p>
        </w:tc>
      </w:tr>
      <w:tr w:rsidR="00490476" w:rsidRPr="00490476" w14:paraId="31DD2D16" w14:textId="77777777">
        <w:tc>
          <w:tcPr>
            <w:tcW w:w="1838" w:type="dxa"/>
          </w:tcPr>
          <w:p w14:paraId="5642825B" w14:textId="77777777" w:rsidR="000335F7" w:rsidRPr="00490476" w:rsidRDefault="006A69A4">
            <w:pPr>
              <w:pBdr>
                <w:top w:val="nil"/>
                <w:left w:val="nil"/>
                <w:bottom w:val="nil"/>
                <w:right w:val="nil"/>
                <w:between w:val="nil"/>
              </w:pBdr>
              <w:ind w:right="49"/>
              <w:jc w:val="both"/>
              <w:rPr>
                <w:rFonts w:ascii="Times New Roman" w:eastAsia="Times New Roman" w:hAnsi="Times New Roman" w:cs="Times New Roman"/>
                <w:sz w:val="18"/>
                <w:szCs w:val="18"/>
              </w:rPr>
            </w:pPr>
            <w:r w:rsidRPr="00490476">
              <w:rPr>
                <w:rFonts w:ascii="Palatino Linotype" w:eastAsia="Palatino Linotype" w:hAnsi="Palatino Linotype" w:cs="Palatino Linotype"/>
                <w:b/>
                <w:sz w:val="18"/>
                <w:szCs w:val="18"/>
              </w:rPr>
              <w:t xml:space="preserve">Lista de asistencia del </w:t>
            </w:r>
            <w:proofErr w:type="spellStart"/>
            <w:r w:rsidRPr="00490476">
              <w:rPr>
                <w:rFonts w:ascii="Palatino Linotype" w:eastAsia="Palatino Linotype" w:hAnsi="Palatino Linotype" w:cs="Palatino Linotype"/>
                <w:b/>
                <w:sz w:val="18"/>
                <w:szCs w:val="18"/>
              </w:rPr>
              <w:t>dia</w:t>
            </w:r>
            <w:proofErr w:type="spellEnd"/>
            <w:r w:rsidRPr="00490476">
              <w:rPr>
                <w:rFonts w:ascii="Palatino Linotype" w:eastAsia="Palatino Linotype" w:hAnsi="Palatino Linotype" w:cs="Palatino Linotype"/>
                <w:b/>
                <w:sz w:val="18"/>
                <w:szCs w:val="18"/>
              </w:rPr>
              <w:t xml:space="preserve"> 25 de abril de 2024 </w:t>
            </w:r>
          </w:p>
        </w:tc>
        <w:tc>
          <w:tcPr>
            <w:tcW w:w="2835" w:type="dxa"/>
          </w:tcPr>
          <w:p w14:paraId="508FB52C" w14:textId="77777777" w:rsidR="000335F7" w:rsidRPr="00490476" w:rsidRDefault="006A69A4">
            <w:pPr>
              <w:pBdr>
                <w:top w:val="nil"/>
                <w:left w:val="nil"/>
                <w:bottom w:val="nil"/>
                <w:right w:val="nil"/>
                <w:between w:val="nil"/>
              </w:pBdr>
              <w:spacing w:line="276" w:lineRule="auto"/>
              <w:ind w:right="49"/>
              <w:jc w:val="both"/>
              <w:rPr>
                <w:rFonts w:ascii="Palatino Linotype" w:eastAsia="Palatino Linotype" w:hAnsi="Palatino Linotype" w:cs="Palatino Linotype"/>
                <w:sz w:val="18"/>
                <w:szCs w:val="18"/>
              </w:rPr>
            </w:pPr>
            <w:r w:rsidRPr="00490476">
              <w:rPr>
                <w:rFonts w:ascii="Palatino Linotype" w:eastAsia="Palatino Linotype" w:hAnsi="Palatino Linotype" w:cs="Palatino Linotype"/>
                <w:sz w:val="18"/>
                <w:szCs w:val="18"/>
              </w:rPr>
              <w:t>Proporciona  Formato Único de Control de Asistencia de la Unidad de Transparencia, del 25 de abril de 2024 y los Formatos Únicos de Control de Asistencia de la Coordinación General de Comunicación Social, de la segunda quincena de abril de 2024, en versión pública, la cual fue aprobada acuerdo número AT/CT/01/2024, aprobado por el Comité de Transparencia, en la en versión pública; sin embargo, no se adjuntó dicho acuerdo en respuesta ni en informe justificado, además de que la versión pública es incorrecta por clasificar excesivamente firmas de servidores públicos.</w:t>
            </w:r>
          </w:p>
        </w:tc>
        <w:tc>
          <w:tcPr>
            <w:tcW w:w="2835" w:type="dxa"/>
          </w:tcPr>
          <w:p w14:paraId="34264A34" w14:textId="77777777" w:rsidR="000335F7" w:rsidRPr="00490476" w:rsidRDefault="006A69A4">
            <w:pPr>
              <w:pBdr>
                <w:top w:val="nil"/>
                <w:left w:val="nil"/>
                <w:bottom w:val="nil"/>
                <w:right w:val="nil"/>
                <w:between w:val="nil"/>
              </w:pBdr>
              <w:ind w:right="49"/>
              <w:jc w:val="center"/>
              <w:rPr>
                <w:rFonts w:ascii="Times New Roman" w:eastAsia="Times New Roman" w:hAnsi="Times New Roman" w:cs="Times New Roman"/>
                <w:sz w:val="18"/>
                <w:szCs w:val="18"/>
              </w:rPr>
            </w:pPr>
            <w:r w:rsidRPr="00490476">
              <w:rPr>
                <w:rFonts w:ascii="Palatino Linotype" w:eastAsia="Palatino Linotype" w:hAnsi="Palatino Linotype" w:cs="Palatino Linotype"/>
                <w:b/>
                <w:sz w:val="20"/>
                <w:szCs w:val="20"/>
              </w:rPr>
              <w:t>Ratifica los términos de la respuesta inicial.</w:t>
            </w:r>
          </w:p>
        </w:tc>
        <w:tc>
          <w:tcPr>
            <w:tcW w:w="2207" w:type="dxa"/>
          </w:tcPr>
          <w:p w14:paraId="3BF971FA" w14:textId="77777777" w:rsidR="000335F7" w:rsidRPr="00490476" w:rsidRDefault="006A69A4">
            <w:pPr>
              <w:pBdr>
                <w:top w:val="nil"/>
                <w:left w:val="nil"/>
                <w:bottom w:val="nil"/>
                <w:right w:val="nil"/>
                <w:between w:val="nil"/>
              </w:pBdr>
              <w:spacing w:line="360" w:lineRule="auto"/>
              <w:ind w:right="49"/>
              <w:jc w:val="center"/>
              <w:rPr>
                <w:rFonts w:ascii="Palatino Linotype" w:eastAsia="Palatino Linotype" w:hAnsi="Palatino Linotype" w:cs="Palatino Linotype"/>
                <w:b/>
                <w:sz w:val="18"/>
                <w:szCs w:val="18"/>
              </w:rPr>
            </w:pPr>
            <w:r w:rsidRPr="00490476">
              <w:rPr>
                <w:rFonts w:ascii="Palatino Linotype" w:eastAsia="Palatino Linotype" w:hAnsi="Palatino Linotype" w:cs="Palatino Linotype"/>
                <w:b/>
                <w:sz w:val="18"/>
                <w:szCs w:val="18"/>
              </w:rPr>
              <w:t>Parcialmente</w:t>
            </w:r>
          </w:p>
          <w:p w14:paraId="6B96496D" w14:textId="77777777" w:rsidR="000335F7" w:rsidRPr="00490476" w:rsidRDefault="006A69A4">
            <w:pPr>
              <w:pBdr>
                <w:top w:val="nil"/>
                <w:left w:val="nil"/>
                <w:bottom w:val="nil"/>
                <w:right w:val="nil"/>
                <w:between w:val="nil"/>
              </w:pBdr>
              <w:ind w:right="49"/>
              <w:jc w:val="both"/>
              <w:rPr>
                <w:rFonts w:ascii="Palatino Linotype" w:eastAsia="Palatino Linotype" w:hAnsi="Palatino Linotype" w:cs="Palatino Linotype"/>
                <w:sz w:val="18"/>
                <w:szCs w:val="18"/>
              </w:rPr>
            </w:pPr>
            <w:r w:rsidRPr="00490476">
              <w:rPr>
                <w:rFonts w:ascii="Palatino Linotype" w:eastAsia="Palatino Linotype" w:hAnsi="Palatino Linotype" w:cs="Palatino Linotype"/>
                <w:b/>
                <w:sz w:val="18"/>
                <w:szCs w:val="18"/>
              </w:rPr>
              <w:t xml:space="preserve">Observaciones: </w:t>
            </w:r>
            <w:r w:rsidRPr="00490476">
              <w:rPr>
                <w:rFonts w:ascii="Palatino Linotype" w:eastAsia="Palatino Linotype" w:hAnsi="Palatino Linotype" w:cs="Palatino Linotype"/>
                <w:sz w:val="18"/>
                <w:szCs w:val="18"/>
              </w:rPr>
              <w:t>La versión pública de los Formatos Únicos de Control de Asistencia remitidos en respuesta se presentaron en incorrecta versión pública, al testar la firma de servidores públicos y no adjuntan acuerdo para sustentar clasificación del número de empleado.</w:t>
            </w:r>
          </w:p>
          <w:p w14:paraId="7F8BD0FB" w14:textId="77777777" w:rsidR="000335F7" w:rsidRPr="00490476" w:rsidRDefault="000335F7">
            <w:pPr>
              <w:pBdr>
                <w:top w:val="nil"/>
                <w:left w:val="nil"/>
                <w:bottom w:val="nil"/>
                <w:right w:val="nil"/>
                <w:between w:val="nil"/>
              </w:pBdr>
              <w:spacing w:line="360" w:lineRule="auto"/>
              <w:ind w:right="49"/>
              <w:jc w:val="both"/>
              <w:rPr>
                <w:rFonts w:ascii="Times New Roman" w:eastAsia="Times New Roman" w:hAnsi="Times New Roman" w:cs="Times New Roman"/>
                <w:sz w:val="18"/>
                <w:szCs w:val="18"/>
              </w:rPr>
            </w:pPr>
          </w:p>
        </w:tc>
      </w:tr>
      <w:tr w:rsidR="00490476" w:rsidRPr="00490476" w14:paraId="13CF2935" w14:textId="77777777">
        <w:tc>
          <w:tcPr>
            <w:tcW w:w="1838" w:type="dxa"/>
          </w:tcPr>
          <w:p w14:paraId="0D17813B" w14:textId="77777777" w:rsidR="000335F7" w:rsidRPr="00490476" w:rsidRDefault="006A69A4">
            <w:pPr>
              <w:pBdr>
                <w:top w:val="nil"/>
                <w:left w:val="nil"/>
                <w:bottom w:val="nil"/>
                <w:right w:val="nil"/>
                <w:between w:val="nil"/>
              </w:pBdr>
              <w:ind w:right="49"/>
              <w:jc w:val="both"/>
              <w:rPr>
                <w:rFonts w:ascii="Times New Roman" w:eastAsia="Times New Roman" w:hAnsi="Times New Roman" w:cs="Times New Roman"/>
                <w:sz w:val="18"/>
                <w:szCs w:val="18"/>
              </w:rPr>
            </w:pPr>
            <w:r w:rsidRPr="00490476">
              <w:rPr>
                <w:rFonts w:ascii="Palatino Linotype" w:eastAsia="Palatino Linotype" w:hAnsi="Palatino Linotype" w:cs="Palatino Linotype"/>
                <w:b/>
                <w:sz w:val="18"/>
                <w:szCs w:val="18"/>
              </w:rPr>
              <w:t xml:space="preserve">Nombre de los servidores </w:t>
            </w:r>
            <w:proofErr w:type="spellStart"/>
            <w:r w:rsidRPr="00490476">
              <w:rPr>
                <w:rFonts w:ascii="Palatino Linotype" w:eastAsia="Palatino Linotype" w:hAnsi="Palatino Linotype" w:cs="Palatino Linotype"/>
                <w:b/>
                <w:sz w:val="18"/>
                <w:szCs w:val="18"/>
              </w:rPr>
              <w:t>publicos</w:t>
            </w:r>
            <w:proofErr w:type="spellEnd"/>
            <w:r w:rsidRPr="00490476">
              <w:rPr>
                <w:rFonts w:ascii="Palatino Linotype" w:eastAsia="Palatino Linotype" w:hAnsi="Palatino Linotype" w:cs="Palatino Linotype"/>
                <w:b/>
                <w:sz w:val="18"/>
                <w:szCs w:val="18"/>
              </w:rPr>
              <w:t xml:space="preserve"> que se encuentran trabajando con el portal IPOMEX.</w:t>
            </w:r>
          </w:p>
        </w:tc>
        <w:tc>
          <w:tcPr>
            <w:tcW w:w="2835" w:type="dxa"/>
          </w:tcPr>
          <w:p w14:paraId="59C57EE9" w14:textId="77777777" w:rsidR="000335F7" w:rsidRPr="00490476" w:rsidRDefault="006A69A4">
            <w:pPr>
              <w:pBdr>
                <w:top w:val="nil"/>
                <w:left w:val="nil"/>
                <w:bottom w:val="nil"/>
                <w:right w:val="nil"/>
                <w:between w:val="nil"/>
              </w:pBdr>
              <w:spacing w:line="360" w:lineRule="auto"/>
              <w:ind w:right="49"/>
              <w:jc w:val="center"/>
              <w:rPr>
                <w:rFonts w:ascii="Times New Roman" w:eastAsia="Times New Roman" w:hAnsi="Times New Roman" w:cs="Times New Roman"/>
                <w:sz w:val="18"/>
                <w:szCs w:val="18"/>
              </w:rPr>
            </w:pPr>
            <w:r w:rsidRPr="00490476">
              <w:rPr>
                <w:rFonts w:ascii="Palatino Linotype" w:eastAsia="Palatino Linotype" w:hAnsi="Palatino Linotype" w:cs="Palatino Linotype"/>
                <w:b/>
                <w:sz w:val="20"/>
                <w:szCs w:val="20"/>
              </w:rPr>
              <w:t>No hay pronunciamiento</w:t>
            </w:r>
          </w:p>
        </w:tc>
        <w:tc>
          <w:tcPr>
            <w:tcW w:w="2835" w:type="dxa"/>
          </w:tcPr>
          <w:p w14:paraId="08A29F9E" w14:textId="77777777" w:rsidR="000335F7" w:rsidRPr="00490476" w:rsidRDefault="006A69A4">
            <w:pPr>
              <w:spacing w:before="240" w:after="240"/>
              <w:jc w:val="both"/>
              <w:rPr>
                <w:rFonts w:ascii="Palatino Linotype" w:eastAsia="Palatino Linotype" w:hAnsi="Palatino Linotype" w:cs="Palatino Linotype"/>
                <w:sz w:val="18"/>
                <w:szCs w:val="18"/>
              </w:rPr>
            </w:pPr>
            <w:r w:rsidRPr="00490476">
              <w:rPr>
                <w:rFonts w:ascii="Palatino Linotype" w:eastAsia="Palatino Linotype" w:hAnsi="Palatino Linotype" w:cs="Palatino Linotype"/>
                <w:b/>
                <w:sz w:val="18"/>
                <w:szCs w:val="18"/>
              </w:rPr>
              <w:t xml:space="preserve">Titular de la Unidad de Transparencia: </w:t>
            </w:r>
            <w:r w:rsidRPr="00490476">
              <w:rPr>
                <w:rFonts w:ascii="Palatino Linotype" w:eastAsia="Palatino Linotype" w:hAnsi="Palatino Linotype" w:cs="Palatino Linotype"/>
                <w:sz w:val="18"/>
                <w:szCs w:val="18"/>
              </w:rPr>
              <w:t xml:space="preserve">Por último y en relación a lo que requirió el particular relativo a nombre de los servidores públicos que se encuentran trabajando con el </w:t>
            </w:r>
            <w:r w:rsidRPr="00490476">
              <w:rPr>
                <w:rFonts w:ascii="Palatino Linotype" w:eastAsia="Palatino Linotype" w:hAnsi="Palatino Linotype" w:cs="Palatino Linotype"/>
                <w:sz w:val="18"/>
                <w:szCs w:val="18"/>
              </w:rPr>
              <w:lastRenderedPageBreak/>
              <w:t>portal IPOMEX, mediante respuesta se le adjuntó el listado de todo el personal que labora en la Unidad de Transparencia los cuales realizan diversas funciones y atribuciones que les son encomendadas, por lo que no hay una persona específica con un nombramiento o documento que acredite que realice dicha actividad, en tal virtud se tiene por garantizado el derecho de acceso a la información pública.</w:t>
            </w:r>
          </w:p>
        </w:tc>
        <w:tc>
          <w:tcPr>
            <w:tcW w:w="2207" w:type="dxa"/>
          </w:tcPr>
          <w:p w14:paraId="61D2243F" w14:textId="77777777" w:rsidR="000335F7" w:rsidRPr="00490476" w:rsidRDefault="006A69A4">
            <w:pPr>
              <w:pBdr>
                <w:top w:val="nil"/>
                <w:left w:val="nil"/>
                <w:bottom w:val="nil"/>
                <w:right w:val="nil"/>
                <w:between w:val="nil"/>
              </w:pBdr>
              <w:spacing w:line="360" w:lineRule="auto"/>
              <w:ind w:right="49"/>
              <w:jc w:val="center"/>
              <w:rPr>
                <w:rFonts w:ascii="Palatino Linotype" w:eastAsia="Palatino Linotype" w:hAnsi="Palatino Linotype" w:cs="Palatino Linotype"/>
                <w:b/>
                <w:sz w:val="18"/>
                <w:szCs w:val="18"/>
              </w:rPr>
            </w:pPr>
            <w:r w:rsidRPr="00490476">
              <w:rPr>
                <w:rFonts w:ascii="Palatino Linotype" w:eastAsia="Palatino Linotype" w:hAnsi="Palatino Linotype" w:cs="Palatino Linotype"/>
                <w:b/>
                <w:sz w:val="18"/>
                <w:szCs w:val="18"/>
              </w:rPr>
              <w:lastRenderedPageBreak/>
              <w:t>No</w:t>
            </w:r>
          </w:p>
          <w:p w14:paraId="55C57966" w14:textId="77777777" w:rsidR="000335F7" w:rsidRPr="00490476" w:rsidRDefault="006A69A4">
            <w:pPr>
              <w:pBdr>
                <w:top w:val="nil"/>
                <w:left w:val="nil"/>
                <w:bottom w:val="nil"/>
                <w:right w:val="nil"/>
                <w:between w:val="nil"/>
              </w:pBdr>
              <w:spacing w:line="276" w:lineRule="auto"/>
              <w:ind w:right="49"/>
              <w:jc w:val="both"/>
              <w:rPr>
                <w:rFonts w:ascii="Palatino Linotype" w:eastAsia="Palatino Linotype" w:hAnsi="Palatino Linotype" w:cs="Palatino Linotype"/>
                <w:b/>
                <w:sz w:val="18"/>
                <w:szCs w:val="18"/>
              </w:rPr>
            </w:pPr>
            <w:r w:rsidRPr="00490476">
              <w:rPr>
                <w:rFonts w:ascii="Palatino Linotype" w:eastAsia="Palatino Linotype" w:hAnsi="Palatino Linotype" w:cs="Palatino Linotype"/>
                <w:b/>
                <w:sz w:val="18"/>
                <w:szCs w:val="18"/>
              </w:rPr>
              <w:t xml:space="preserve">Observaciones: </w:t>
            </w:r>
            <w:r w:rsidRPr="00490476">
              <w:rPr>
                <w:rFonts w:ascii="Palatino Linotype" w:eastAsia="Palatino Linotype" w:hAnsi="Palatino Linotype" w:cs="Palatino Linotype"/>
                <w:sz w:val="18"/>
                <w:szCs w:val="18"/>
              </w:rPr>
              <w:t xml:space="preserve">En una interpretación al requerimiento de información, se infiere que el particular </w:t>
            </w:r>
            <w:r w:rsidRPr="00490476">
              <w:rPr>
                <w:rFonts w:ascii="Palatino Linotype" w:eastAsia="Palatino Linotype" w:hAnsi="Palatino Linotype" w:cs="Palatino Linotype"/>
                <w:sz w:val="18"/>
                <w:szCs w:val="18"/>
              </w:rPr>
              <w:lastRenderedPageBreak/>
              <w:t xml:space="preserve">requiere los nombres de los servidores públicos encargados de cargar la información en las obligaciones de transparencia en IPOMEX, no así solo de la Unidad de Transparencia. </w:t>
            </w:r>
          </w:p>
        </w:tc>
      </w:tr>
    </w:tbl>
    <w:p w14:paraId="0D6C7FFE" w14:textId="77777777" w:rsidR="000335F7" w:rsidRPr="00490476" w:rsidRDefault="006A69A4">
      <w:pPr>
        <w:spacing w:before="240" w:after="240" w:line="360" w:lineRule="auto"/>
        <w:ind w:right="49"/>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lastRenderedPageBreak/>
        <w:t xml:space="preserve">Como se puede observar del cuadro insertado con antelación, se observa que el </w:t>
      </w:r>
      <w:r w:rsidRPr="00490476">
        <w:rPr>
          <w:rFonts w:ascii="Palatino Linotype" w:eastAsia="Palatino Linotype" w:hAnsi="Palatino Linotype" w:cs="Palatino Linotype"/>
          <w:b/>
          <w:sz w:val="22"/>
          <w:szCs w:val="22"/>
        </w:rPr>
        <w:t xml:space="preserve">Sujeto Obligado </w:t>
      </w:r>
      <w:r w:rsidRPr="00490476">
        <w:rPr>
          <w:rFonts w:ascii="Palatino Linotype" w:eastAsia="Palatino Linotype" w:hAnsi="Palatino Linotype" w:cs="Palatino Linotype"/>
          <w:sz w:val="22"/>
          <w:szCs w:val="22"/>
        </w:rPr>
        <w:t xml:space="preserve">atendió parcialmente los requerimientos de información de </w:t>
      </w:r>
      <w:r w:rsidRPr="00490476">
        <w:rPr>
          <w:rFonts w:ascii="Palatino Linotype" w:eastAsia="Palatino Linotype" w:hAnsi="Palatino Linotype" w:cs="Palatino Linotype"/>
          <w:b/>
          <w:sz w:val="22"/>
          <w:szCs w:val="22"/>
        </w:rPr>
        <w:t>la parte Recurrente</w:t>
      </w:r>
      <w:r w:rsidRPr="00490476">
        <w:rPr>
          <w:rFonts w:ascii="Palatino Linotype" w:eastAsia="Palatino Linotype" w:hAnsi="Palatino Linotype" w:cs="Palatino Linotype"/>
          <w:sz w:val="22"/>
          <w:szCs w:val="22"/>
        </w:rPr>
        <w:t>, lo cual se detallará en las siguientes líneas argumentativas bajo los siguientes subapartados:</w:t>
      </w:r>
    </w:p>
    <w:p w14:paraId="1676ED6C" w14:textId="77777777" w:rsidR="000335F7" w:rsidRPr="00490476" w:rsidRDefault="006A69A4">
      <w:pPr>
        <w:spacing w:before="240" w:after="240" w:line="360" w:lineRule="auto"/>
        <w:ind w:right="49"/>
        <w:jc w:val="both"/>
        <w:rPr>
          <w:rFonts w:ascii="Palatino Linotype" w:eastAsia="Palatino Linotype" w:hAnsi="Palatino Linotype" w:cs="Palatino Linotype"/>
          <w:b/>
          <w:sz w:val="22"/>
          <w:szCs w:val="22"/>
        </w:rPr>
      </w:pPr>
      <w:r w:rsidRPr="00490476">
        <w:rPr>
          <w:rFonts w:ascii="Palatino Linotype" w:eastAsia="Palatino Linotype" w:hAnsi="Palatino Linotype" w:cs="Palatino Linotype"/>
          <w:b/>
          <w:sz w:val="22"/>
          <w:szCs w:val="22"/>
        </w:rPr>
        <w:t xml:space="preserve">1.- Oficios enviados y recibidos durante enero 2024 </w:t>
      </w:r>
    </w:p>
    <w:p w14:paraId="6B7EF9E9" w14:textId="77777777" w:rsidR="000335F7" w:rsidRPr="00490476" w:rsidRDefault="006A69A4">
      <w:pPr>
        <w:spacing w:before="240" w:after="240" w:line="360" w:lineRule="auto"/>
        <w:ind w:right="49"/>
        <w:jc w:val="both"/>
        <w:rPr>
          <w:rFonts w:ascii="Palatino Linotype" w:eastAsia="Palatino Linotype" w:hAnsi="Palatino Linotype" w:cs="Palatino Linotype"/>
          <w:b/>
          <w:sz w:val="22"/>
          <w:szCs w:val="22"/>
        </w:rPr>
      </w:pPr>
      <w:r w:rsidRPr="00490476">
        <w:rPr>
          <w:rFonts w:ascii="Palatino Linotype" w:eastAsia="Palatino Linotype" w:hAnsi="Palatino Linotype" w:cs="Palatino Linotype"/>
          <w:b/>
          <w:sz w:val="22"/>
          <w:szCs w:val="22"/>
        </w:rPr>
        <w:t>1.1</w:t>
      </w:r>
      <w:r w:rsidRPr="00490476">
        <w:rPr>
          <w:b/>
        </w:rPr>
        <w:t xml:space="preserve"> </w:t>
      </w:r>
      <w:r w:rsidRPr="00490476">
        <w:rPr>
          <w:rFonts w:ascii="Palatino Linotype" w:eastAsia="Palatino Linotype" w:hAnsi="Palatino Linotype" w:cs="Palatino Linotype"/>
          <w:b/>
          <w:sz w:val="22"/>
          <w:szCs w:val="22"/>
        </w:rPr>
        <w:t>Unidad de Transparencia</w:t>
      </w:r>
    </w:p>
    <w:p w14:paraId="014649E6" w14:textId="77777777" w:rsidR="000335F7" w:rsidRPr="00490476" w:rsidRDefault="006A69A4">
      <w:pPr>
        <w:pBdr>
          <w:top w:val="nil"/>
          <w:left w:val="nil"/>
          <w:bottom w:val="nil"/>
          <w:right w:val="nil"/>
          <w:between w:val="nil"/>
        </w:pBdr>
        <w:spacing w:before="280" w:after="280" w:line="360" w:lineRule="auto"/>
        <w:ind w:right="34"/>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En lo tocante a este punto, debemos recordar que desde la respuesta, la Titular de la Unidad de Transparencia, manifiesta que después de una búsqueda exhaustiva y razonable en los archivos de la Unidad de Transparencia, se localizaron 252 documentos con los cuales se colma la pretensión de la solicitud, sin embargo, los mismos no se encuentran digitalizados por no existir un precepto legal para determinar la obligatoriedad, por lo que realiza un cobro por el importe de $199.52 (ciento noventa y nueve pesos 52/100 M.N por escaneo y digitalización de documentos.</w:t>
      </w:r>
    </w:p>
    <w:p w14:paraId="008D9F67" w14:textId="77777777" w:rsidR="000335F7" w:rsidRPr="00490476" w:rsidRDefault="006A69A4">
      <w:pPr>
        <w:pBdr>
          <w:top w:val="nil"/>
          <w:left w:val="nil"/>
          <w:bottom w:val="nil"/>
          <w:right w:val="nil"/>
          <w:between w:val="nil"/>
        </w:pBdr>
        <w:spacing w:before="240" w:after="240" w:line="360" w:lineRule="auto"/>
        <w:ind w:right="51"/>
        <w:jc w:val="both"/>
        <w:rPr>
          <w:sz w:val="22"/>
          <w:szCs w:val="22"/>
        </w:rPr>
      </w:pPr>
      <w:r w:rsidRPr="00490476">
        <w:rPr>
          <w:rFonts w:ascii="Palatino Linotype" w:eastAsia="Palatino Linotype" w:hAnsi="Palatino Linotype" w:cs="Palatino Linotype"/>
          <w:sz w:val="22"/>
          <w:szCs w:val="22"/>
        </w:rPr>
        <w:t xml:space="preserve">Derivado de lo anterior, debemos partir de la premisa de que el ejercicio del derecho de acceso a la información, conlleva la observancia de  principios rectores que consisten en las bases, fundamentos o los parámetros fundamentales que permitan el ejercicio de la garantía que posee toda persona para atraerse de información, informar y ser informada, </w:t>
      </w:r>
      <w:r w:rsidRPr="00490476">
        <w:rPr>
          <w:rFonts w:ascii="Palatino Linotype" w:eastAsia="Palatino Linotype" w:hAnsi="Palatino Linotype" w:cs="Palatino Linotype"/>
          <w:sz w:val="22"/>
          <w:szCs w:val="22"/>
        </w:rPr>
        <w:lastRenderedPageBreak/>
        <w:t>estableciéndose de manera genérica, los principios de acceso universal, de máxima publicidad, de</w:t>
      </w:r>
      <w:r w:rsidRPr="00490476">
        <w:rPr>
          <w:rFonts w:ascii="Palatino Linotype" w:eastAsia="Palatino Linotype" w:hAnsi="Palatino Linotype" w:cs="Palatino Linotype"/>
          <w:b/>
          <w:i/>
          <w:sz w:val="22"/>
          <w:szCs w:val="22"/>
        </w:rPr>
        <w:t xml:space="preserve"> gratuidad</w:t>
      </w:r>
      <w:r w:rsidRPr="00490476">
        <w:rPr>
          <w:rFonts w:ascii="Palatino Linotype" w:eastAsia="Palatino Linotype" w:hAnsi="Palatino Linotype" w:cs="Palatino Linotype"/>
          <w:sz w:val="22"/>
          <w:szCs w:val="22"/>
        </w:rPr>
        <w:t>, de certeza, de celeridad, de objetividad,  entre otros.</w:t>
      </w:r>
    </w:p>
    <w:p w14:paraId="5428D14A" w14:textId="77777777" w:rsidR="000335F7" w:rsidRPr="00490476" w:rsidRDefault="006A69A4">
      <w:pPr>
        <w:pBdr>
          <w:top w:val="nil"/>
          <w:left w:val="nil"/>
          <w:bottom w:val="nil"/>
          <w:right w:val="nil"/>
          <w:between w:val="nil"/>
        </w:pBdr>
        <w:spacing w:before="240" w:after="240" w:line="360" w:lineRule="auto"/>
        <w:jc w:val="both"/>
        <w:rPr>
          <w:sz w:val="22"/>
          <w:szCs w:val="22"/>
        </w:rPr>
      </w:pPr>
      <w:r w:rsidRPr="00490476">
        <w:rPr>
          <w:rFonts w:ascii="Palatino Linotype" w:eastAsia="Palatino Linotype" w:hAnsi="Palatino Linotype" w:cs="Palatino Linotype"/>
          <w:sz w:val="22"/>
          <w:szCs w:val="22"/>
        </w:rPr>
        <w:t>Así, a través del principio de gratuidad del acceso a la información pública, se busca que el mayor número posible de personas pueda ejercer el derecho fundamental de acceso a la información, con la finalidad de que la condición económica de las personas, no constituya un obstáculo para el ejercicio de acceso a la información, o bien y en virtud de la modalidad de acceso a la información solicitada, su costo represente una barrera fácilmente franqueable.</w:t>
      </w:r>
    </w:p>
    <w:p w14:paraId="3CF1E2ED" w14:textId="77777777" w:rsidR="000335F7" w:rsidRPr="00490476" w:rsidRDefault="006A69A4">
      <w:pPr>
        <w:pBdr>
          <w:top w:val="nil"/>
          <w:left w:val="nil"/>
          <w:bottom w:val="nil"/>
          <w:right w:val="nil"/>
          <w:between w:val="nil"/>
        </w:pBdr>
        <w:spacing w:before="240" w:after="240" w:line="360" w:lineRule="auto"/>
        <w:jc w:val="both"/>
        <w:rPr>
          <w:sz w:val="22"/>
          <w:szCs w:val="22"/>
        </w:rPr>
      </w:pPr>
      <w:r w:rsidRPr="00490476">
        <w:rPr>
          <w:rFonts w:ascii="Palatino Linotype" w:eastAsia="Palatino Linotype" w:hAnsi="Palatino Linotype" w:cs="Palatino Linotype"/>
          <w:sz w:val="22"/>
          <w:szCs w:val="22"/>
        </w:rPr>
        <w:t xml:space="preserve">En razón de este principio, se instituye que la consulta de documentos o información en el sitio donde se encontrare no tendrá costo alguno; asimismo, los costos por obtener información no podrán ser superiores a la suma del costo de los materiales utilizados para la </w:t>
      </w:r>
      <w:r w:rsidRPr="00490476">
        <w:rPr>
          <w:rFonts w:ascii="Palatino Linotype" w:eastAsia="Palatino Linotype" w:hAnsi="Palatino Linotype" w:cs="Palatino Linotype"/>
          <w:b/>
          <w:i/>
          <w:sz w:val="22"/>
          <w:szCs w:val="22"/>
        </w:rPr>
        <w:t xml:space="preserve">reproducción </w:t>
      </w:r>
      <w:r w:rsidRPr="00490476">
        <w:rPr>
          <w:rFonts w:ascii="Palatino Linotype" w:eastAsia="Palatino Linotype" w:hAnsi="Palatino Linotype" w:cs="Palatino Linotype"/>
          <w:sz w:val="22"/>
          <w:szCs w:val="22"/>
        </w:rPr>
        <w:t xml:space="preserve">de la información, y en su caso del costo de </w:t>
      </w:r>
      <w:r w:rsidRPr="00490476">
        <w:rPr>
          <w:rFonts w:ascii="Palatino Linotype" w:eastAsia="Palatino Linotype" w:hAnsi="Palatino Linotype" w:cs="Palatino Linotype"/>
          <w:b/>
          <w:i/>
          <w:sz w:val="22"/>
          <w:szCs w:val="22"/>
        </w:rPr>
        <w:t>envío</w:t>
      </w:r>
      <w:r w:rsidRPr="00490476">
        <w:rPr>
          <w:rFonts w:ascii="Palatino Linotype" w:eastAsia="Palatino Linotype" w:hAnsi="Palatino Linotype" w:cs="Palatino Linotype"/>
          <w:sz w:val="22"/>
          <w:szCs w:val="22"/>
        </w:rPr>
        <w:t>, finalmente, conlleva implícitamente un esfuerzo por parte de los Sujetos Obligados para reducir los costos de entrega de la información.</w:t>
      </w:r>
    </w:p>
    <w:p w14:paraId="269B83ED" w14:textId="77777777" w:rsidR="000335F7" w:rsidRPr="00490476" w:rsidRDefault="006A69A4">
      <w:pPr>
        <w:pBdr>
          <w:top w:val="nil"/>
          <w:left w:val="nil"/>
          <w:bottom w:val="nil"/>
          <w:right w:val="nil"/>
          <w:between w:val="nil"/>
        </w:pBdr>
        <w:spacing w:before="240" w:after="240" w:line="360" w:lineRule="auto"/>
        <w:jc w:val="both"/>
        <w:rPr>
          <w:sz w:val="22"/>
          <w:szCs w:val="22"/>
        </w:rPr>
      </w:pPr>
      <w:r w:rsidRPr="00490476">
        <w:rPr>
          <w:rFonts w:ascii="Palatino Linotype" w:eastAsia="Palatino Linotype" w:hAnsi="Palatino Linotype" w:cs="Palatino Linotype"/>
          <w:sz w:val="22"/>
          <w:szCs w:val="22"/>
        </w:rPr>
        <w:t>Atento a lo anterior, nuestra Constitución Federal, así como la Constitución Política de nuestro Estado, contemplan el ejercicio del derecho de acceso a la información bajo el principio de gratuidad, garantizando la protección a un derecho fundamental que tienen dimensión social, al ser un condicionante necesario para el funcionamiento de una sociedad democrática, por lo que cualquier afectación a éste exige una justificación y jamás puede tener efectos recaudatorios, al menos que la reproducción de la información sea en fotocopias, respaldos informativos, entre otros.</w:t>
      </w:r>
    </w:p>
    <w:p w14:paraId="3720EF2B" w14:textId="77777777" w:rsidR="000335F7" w:rsidRPr="00490476" w:rsidRDefault="006A69A4">
      <w:pPr>
        <w:pBdr>
          <w:top w:val="nil"/>
          <w:left w:val="nil"/>
          <w:bottom w:val="nil"/>
          <w:right w:val="nil"/>
          <w:between w:val="nil"/>
        </w:pBdr>
        <w:spacing w:before="240" w:after="240" w:line="360" w:lineRule="auto"/>
        <w:jc w:val="both"/>
        <w:rPr>
          <w:sz w:val="22"/>
          <w:szCs w:val="22"/>
        </w:rPr>
      </w:pPr>
      <w:r w:rsidRPr="00490476">
        <w:rPr>
          <w:rFonts w:ascii="Palatino Linotype" w:eastAsia="Palatino Linotype" w:hAnsi="Palatino Linotype" w:cs="Palatino Linotype"/>
          <w:sz w:val="22"/>
          <w:szCs w:val="22"/>
        </w:rPr>
        <w:t xml:space="preserve">Por otra parte, la Ley de Transparencia y Acceso a la Información Pública del Estado de México y Municipios, que tiene entre sus objetivos el de proveer lo necesario para garantizar a toda persona el derecho de acceso a la información pública, a través de procedimientos sencillos, expeditos, oportunos y </w:t>
      </w:r>
      <w:r w:rsidRPr="00490476">
        <w:rPr>
          <w:rFonts w:ascii="Palatino Linotype" w:eastAsia="Palatino Linotype" w:hAnsi="Palatino Linotype" w:cs="Palatino Linotype"/>
          <w:b/>
          <w:i/>
          <w:sz w:val="22"/>
          <w:szCs w:val="22"/>
        </w:rPr>
        <w:t>gratuitos</w:t>
      </w:r>
      <w:r w:rsidRPr="00490476">
        <w:rPr>
          <w:rFonts w:ascii="Palatino Linotype" w:eastAsia="Palatino Linotype" w:hAnsi="Palatino Linotype" w:cs="Palatino Linotype"/>
          <w:b/>
          <w:sz w:val="22"/>
          <w:szCs w:val="22"/>
        </w:rPr>
        <w:t xml:space="preserve">, </w:t>
      </w:r>
      <w:r w:rsidRPr="00490476">
        <w:rPr>
          <w:rFonts w:ascii="Palatino Linotype" w:eastAsia="Palatino Linotype" w:hAnsi="Palatino Linotype" w:cs="Palatino Linotype"/>
          <w:sz w:val="22"/>
          <w:szCs w:val="22"/>
        </w:rPr>
        <w:t xml:space="preserve"> refiere en los artículos 17 y 150, que la búsqueda </w:t>
      </w:r>
      <w:r w:rsidRPr="00490476">
        <w:rPr>
          <w:rFonts w:ascii="Palatino Linotype" w:eastAsia="Palatino Linotype" w:hAnsi="Palatino Linotype" w:cs="Palatino Linotype"/>
          <w:sz w:val="22"/>
          <w:szCs w:val="22"/>
        </w:rPr>
        <w:lastRenderedPageBreak/>
        <w:t xml:space="preserve">y acceso a la información es gratuita y </w:t>
      </w:r>
      <w:r w:rsidRPr="00490476">
        <w:rPr>
          <w:rFonts w:ascii="Palatino Linotype" w:eastAsia="Palatino Linotype" w:hAnsi="Palatino Linotype" w:cs="Palatino Linotype"/>
          <w:b/>
          <w:i/>
          <w:sz w:val="22"/>
          <w:szCs w:val="22"/>
        </w:rPr>
        <w:t>sólo se cubrirá en su caso, los gastos de reproducción</w:t>
      </w:r>
      <w:r w:rsidRPr="00490476">
        <w:rPr>
          <w:rFonts w:ascii="Palatino Linotype" w:eastAsia="Palatino Linotype" w:hAnsi="Palatino Linotype" w:cs="Palatino Linotype"/>
          <w:sz w:val="22"/>
          <w:szCs w:val="22"/>
        </w:rPr>
        <w:t xml:space="preserve">, </w:t>
      </w:r>
      <w:r w:rsidRPr="00490476">
        <w:rPr>
          <w:rFonts w:ascii="Palatino Linotype" w:eastAsia="Palatino Linotype" w:hAnsi="Palatino Linotype" w:cs="Palatino Linotype"/>
          <w:b/>
          <w:i/>
          <w:sz w:val="22"/>
          <w:szCs w:val="22"/>
          <w:u w:val="single"/>
        </w:rPr>
        <w:t>por la modalidad de entrega solicitada</w:t>
      </w:r>
      <w:r w:rsidRPr="00490476">
        <w:rPr>
          <w:rFonts w:ascii="Palatino Linotype" w:eastAsia="Palatino Linotype" w:hAnsi="Palatino Linotype" w:cs="Palatino Linotype"/>
          <w:sz w:val="22"/>
          <w:szCs w:val="22"/>
          <w:u w:val="single"/>
        </w:rPr>
        <w:t xml:space="preserve">, </w:t>
      </w:r>
      <w:r w:rsidRPr="00490476">
        <w:rPr>
          <w:rFonts w:ascii="Palatino Linotype" w:eastAsia="Palatino Linotype" w:hAnsi="Palatino Linotype" w:cs="Palatino Linotype"/>
          <w:b/>
          <w:i/>
          <w:sz w:val="22"/>
          <w:szCs w:val="22"/>
          <w:u w:val="single"/>
        </w:rPr>
        <w:t>o por el envío</w:t>
      </w:r>
      <w:r w:rsidRPr="00490476">
        <w:rPr>
          <w:rFonts w:ascii="Palatino Linotype" w:eastAsia="Palatino Linotype" w:hAnsi="Palatino Linotype" w:cs="Palatino Linotype"/>
          <w:sz w:val="22"/>
          <w:szCs w:val="22"/>
          <w:u w:val="single"/>
        </w:rPr>
        <w:t xml:space="preserve"> </w:t>
      </w:r>
      <w:r w:rsidRPr="00490476">
        <w:rPr>
          <w:rFonts w:ascii="Palatino Linotype" w:eastAsia="Palatino Linotype" w:hAnsi="Palatino Linotype" w:cs="Palatino Linotype"/>
          <w:sz w:val="22"/>
          <w:szCs w:val="22"/>
        </w:rPr>
        <w:t xml:space="preserve">de conformidad con los derechos, productos y aprovechamientos establecidos en la legislación aplicable, en razón de que el procedimiento de acceso a la información es la garantía primaria del derecho en cuestión y </w:t>
      </w:r>
      <w:r w:rsidRPr="00490476">
        <w:rPr>
          <w:rFonts w:ascii="Palatino Linotype" w:eastAsia="Palatino Linotype" w:hAnsi="Palatino Linotype" w:cs="Palatino Linotype"/>
          <w:i/>
          <w:sz w:val="22"/>
          <w:szCs w:val="22"/>
        </w:rPr>
        <w:t>se rige por los principios de simplicidad, rapidez, gratuidad,</w:t>
      </w:r>
      <w:r w:rsidRPr="00490476">
        <w:rPr>
          <w:rFonts w:ascii="Palatino Linotype" w:eastAsia="Palatino Linotype" w:hAnsi="Palatino Linotype" w:cs="Palatino Linotype"/>
          <w:sz w:val="22"/>
          <w:szCs w:val="22"/>
        </w:rPr>
        <w:t xml:space="preserve"> auxilio y orientación a los particulares, en virtud de que constituye el primer paso para integrar activamente a la ciudadanía en la acción gubernamental, toda vez que con la información proporcionada por medio de las políticas de transparencia, los ciudadanos son participes de las acciones realizadas por los entes públicos, lo que favorece la rendición de cuentas.</w:t>
      </w:r>
    </w:p>
    <w:p w14:paraId="058416D2" w14:textId="77777777" w:rsidR="000335F7" w:rsidRPr="00490476" w:rsidRDefault="006A69A4">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En este tenor, por regla general la entrega de la información que se solicite en ejercicio del derecho de acceso a la información pública, deberá ser en congruencia con el principio de gratuidad y solamente en casos excepcionales se procederá al cobro para la entrega de la información, lo cual ocurrirá  </w:t>
      </w:r>
      <w:r w:rsidRPr="00490476">
        <w:rPr>
          <w:rFonts w:ascii="Palatino Linotype" w:eastAsia="Palatino Linotype" w:hAnsi="Palatino Linotype" w:cs="Palatino Linotype"/>
          <w:b/>
          <w:i/>
          <w:sz w:val="22"/>
          <w:szCs w:val="22"/>
        </w:rPr>
        <w:t>en caso de que se tenga que generar un gasto por la reproducción, por el envío, o por la modalidad de entrega solicitada,</w:t>
      </w:r>
      <w:r w:rsidRPr="00490476">
        <w:rPr>
          <w:rFonts w:ascii="Palatino Linotype" w:eastAsia="Palatino Linotype" w:hAnsi="Palatino Linotype" w:cs="Palatino Linotype"/>
          <w:sz w:val="22"/>
          <w:szCs w:val="22"/>
        </w:rPr>
        <w:t xml:space="preserve"> supuestos que encuadran con lo  establecido en los artículos 9 fracción III, 17, 165, 174, 175 de la Ley de Acceso a la Información Pública del Estado de México y Municipios.</w:t>
      </w:r>
    </w:p>
    <w:p w14:paraId="376C33BB" w14:textId="77777777" w:rsidR="000335F7" w:rsidRPr="00490476" w:rsidRDefault="006A69A4">
      <w:pPr>
        <w:pBdr>
          <w:top w:val="nil"/>
          <w:left w:val="nil"/>
          <w:bottom w:val="nil"/>
          <w:right w:val="nil"/>
          <w:between w:val="nil"/>
        </w:pBdr>
        <w:spacing w:before="120" w:after="120"/>
        <w:ind w:left="567" w:right="902"/>
        <w:jc w:val="both"/>
      </w:pPr>
      <w:r w:rsidRPr="00490476">
        <w:rPr>
          <w:rFonts w:ascii="Palatino Linotype" w:eastAsia="Palatino Linotype" w:hAnsi="Palatino Linotype" w:cs="Palatino Linotype"/>
          <w:b/>
          <w:i/>
          <w:sz w:val="22"/>
          <w:szCs w:val="22"/>
        </w:rPr>
        <w:t xml:space="preserve">“Artículo 9. </w:t>
      </w:r>
      <w:r w:rsidRPr="00490476">
        <w:rPr>
          <w:rFonts w:ascii="Palatino Linotype" w:eastAsia="Palatino Linotype" w:hAnsi="Palatino Linotype" w:cs="Palatino Linotype"/>
          <w:i/>
          <w:sz w:val="22"/>
          <w:szCs w:val="22"/>
        </w:rPr>
        <w:t>El Instituto deberá regir su funcionamiento de acuerdo a los siguientes principios:</w:t>
      </w:r>
    </w:p>
    <w:p w14:paraId="4D0964AD" w14:textId="77777777" w:rsidR="000335F7" w:rsidRPr="00490476" w:rsidRDefault="006A69A4">
      <w:pPr>
        <w:pBdr>
          <w:top w:val="nil"/>
          <w:left w:val="nil"/>
          <w:bottom w:val="nil"/>
          <w:right w:val="nil"/>
          <w:between w:val="nil"/>
        </w:pBdr>
        <w:spacing w:before="120" w:after="120"/>
        <w:ind w:left="567" w:right="902"/>
        <w:jc w:val="both"/>
      </w:pPr>
      <w:r w:rsidRPr="00490476">
        <w:rPr>
          <w:rFonts w:ascii="Palatino Linotype" w:eastAsia="Palatino Linotype" w:hAnsi="Palatino Linotype" w:cs="Palatino Linotype"/>
          <w:b/>
          <w:i/>
          <w:sz w:val="22"/>
          <w:szCs w:val="22"/>
        </w:rPr>
        <w:t>...</w:t>
      </w:r>
    </w:p>
    <w:p w14:paraId="7C680F38" w14:textId="77777777" w:rsidR="000335F7" w:rsidRPr="00490476" w:rsidRDefault="006A69A4">
      <w:pPr>
        <w:pBdr>
          <w:top w:val="nil"/>
          <w:left w:val="nil"/>
          <w:bottom w:val="nil"/>
          <w:right w:val="nil"/>
          <w:between w:val="nil"/>
        </w:pBdr>
        <w:spacing w:before="120" w:after="120"/>
        <w:ind w:left="567" w:right="902"/>
        <w:jc w:val="both"/>
      </w:pPr>
      <w:r w:rsidRPr="00490476">
        <w:rPr>
          <w:rFonts w:ascii="Palatino Linotype" w:eastAsia="Palatino Linotype" w:hAnsi="Palatino Linotype" w:cs="Palatino Linotype"/>
          <w:b/>
          <w:i/>
          <w:sz w:val="22"/>
          <w:szCs w:val="22"/>
        </w:rPr>
        <w:t xml:space="preserve">III. Gratuidad: </w:t>
      </w:r>
      <w:r w:rsidRPr="00490476">
        <w:rPr>
          <w:rFonts w:ascii="Palatino Linotype" w:eastAsia="Palatino Linotype" w:hAnsi="Palatino Linotype" w:cs="Palatino Linotype"/>
          <w:i/>
          <w:sz w:val="22"/>
          <w:szCs w:val="22"/>
        </w:rPr>
        <w:t xml:space="preserve">Consiste en que el acceso a la información pública no genera costo alguno para los solicitantes, </w:t>
      </w:r>
      <w:r w:rsidRPr="00490476">
        <w:rPr>
          <w:rFonts w:ascii="Palatino Linotype" w:eastAsia="Palatino Linotype" w:hAnsi="Palatino Linotype" w:cs="Palatino Linotype"/>
          <w:b/>
          <w:i/>
          <w:sz w:val="22"/>
          <w:szCs w:val="22"/>
        </w:rPr>
        <w:t xml:space="preserve">sólo podrá requerirse el cobro correspondiente a la modalidad de reproducción y entrega solicitada </w:t>
      </w:r>
      <w:r w:rsidRPr="00490476">
        <w:rPr>
          <w:rFonts w:ascii="Palatino Linotype" w:eastAsia="Palatino Linotype" w:hAnsi="Palatino Linotype" w:cs="Palatino Linotype"/>
          <w:i/>
          <w:sz w:val="22"/>
          <w:szCs w:val="22"/>
        </w:rPr>
        <w:t>conforme a lo establecido en la presente Ley y demás disposiciones jurídicas aplicables;</w:t>
      </w:r>
    </w:p>
    <w:p w14:paraId="3F1CD766" w14:textId="77777777" w:rsidR="000335F7" w:rsidRPr="00490476" w:rsidRDefault="006A69A4">
      <w:pPr>
        <w:pBdr>
          <w:top w:val="nil"/>
          <w:left w:val="nil"/>
          <w:bottom w:val="nil"/>
          <w:right w:val="nil"/>
          <w:between w:val="nil"/>
        </w:pBdr>
        <w:spacing w:before="120" w:after="120"/>
        <w:ind w:left="567" w:right="902"/>
        <w:jc w:val="both"/>
      </w:pPr>
      <w:r w:rsidRPr="00490476">
        <w:rPr>
          <w:rFonts w:ascii="Palatino Linotype" w:eastAsia="Palatino Linotype" w:hAnsi="Palatino Linotype" w:cs="Palatino Linotype"/>
          <w:i/>
          <w:sz w:val="22"/>
          <w:szCs w:val="22"/>
        </w:rPr>
        <w:t>(…)</w:t>
      </w:r>
    </w:p>
    <w:p w14:paraId="508027DD" w14:textId="77777777" w:rsidR="000335F7" w:rsidRPr="00490476" w:rsidRDefault="006A69A4">
      <w:pPr>
        <w:pBdr>
          <w:top w:val="nil"/>
          <w:left w:val="nil"/>
          <w:bottom w:val="nil"/>
          <w:right w:val="nil"/>
          <w:between w:val="nil"/>
        </w:pBdr>
        <w:spacing w:before="120" w:after="120"/>
        <w:ind w:left="567" w:right="902"/>
        <w:jc w:val="both"/>
      </w:pPr>
      <w:r w:rsidRPr="00490476">
        <w:rPr>
          <w:rFonts w:ascii="Palatino Linotype" w:eastAsia="Palatino Linotype" w:hAnsi="Palatino Linotype" w:cs="Palatino Linotype"/>
          <w:b/>
          <w:i/>
          <w:sz w:val="22"/>
          <w:szCs w:val="22"/>
        </w:rPr>
        <w:t xml:space="preserve">Artículo 17. </w:t>
      </w:r>
      <w:r w:rsidRPr="00490476">
        <w:rPr>
          <w:rFonts w:ascii="Palatino Linotype" w:eastAsia="Palatino Linotype" w:hAnsi="Palatino Linotype" w:cs="Palatino Linotype"/>
          <w:i/>
          <w:sz w:val="22"/>
          <w:szCs w:val="22"/>
        </w:rPr>
        <w:t xml:space="preserve">La búsqueda y acceso a la información es gratuita y </w:t>
      </w:r>
      <w:r w:rsidRPr="00490476">
        <w:rPr>
          <w:rFonts w:ascii="Palatino Linotype" w:eastAsia="Palatino Linotype" w:hAnsi="Palatino Linotype" w:cs="Palatino Linotype"/>
          <w:b/>
          <w:i/>
          <w:sz w:val="22"/>
          <w:szCs w:val="22"/>
        </w:rPr>
        <w:t>solo se cubrirán los gastos de reproducción, o por la modalidad de entrega solicitada</w:t>
      </w:r>
      <w:r w:rsidRPr="00490476">
        <w:rPr>
          <w:rFonts w:ascii="Palatino Linotype" w:eastAsia="Palatino Linotype" w:hAnsi="Palatino Linotype" w:cs="Palatino Linotype"/>
          <w:i/>
          <w:sz w:val="22"/>
          <w:szCs w:val="22"/>
        </w:rPr>
        <w:t xml:space="preserve">, </w:t>
      </w:r>
      <w:r w:rsidRPr="00490476">
        <w:rPr>
          <w:rFonts w:ascii="Palatino Linotype" w:eastAsia="Palatino Linotype" w:hAnsi="Palatino Linotype" w:cs="Palatino Linotype"/>
          <w:b/>
          <w:i/>
          <w:sz w:val="22"/>
          <w:szCs w:val="22"/>
        </w:rPr>
        <w:t>así como por el envío</w:t>
      </w:r>
      <w:r w:rsidRPr="00490476">
        <w:rPr>
          <w:rFonts w:ascii="Palatino Linotype" w:eastAsia="Palatino Linotype" w:hAnsi="Palatino Linotype" w:cs="Palatino Linotype"/>
          <w:i/>
          <w:sz w:val="22"/>
          <w:szCs w:val="22"/>
        </w:rPr>
        <w:t>, que en su caso se genere, de conformidad con los derechos, productos y aprovechamientos establecidos en la legislación aplicable, sin que exceda de los límites establecidos en la presente Ley.</w:t>
      </w:r>
    </w:p>
    <w:p w14:paraId="5F8631E2" w14:textId="77777777" w:rsidR="000335F7" w:rsidRPr="00490476" w:rsidRDefault="006A69A4">
      <w:pPr>
        <w:pBdr>
          <w:top w:val="nil"/>
          <w:left w:val="nil"/>
          <w:bottom w:val="nil"/>
          <w:right w:val="nil"/>
          <w:between w:val="nil"/>
        </w:pBdr>
        <w:spacing w:before="120" w:after="120"/>
        <w:ind w:left="567" w:right="902"/>
        <w:jc w:val="both"/>
      </w:pPr>
      <w:r w:rsidRPr="00490476">
        <w:rPr>
          <w:rFonts w:ascii="Palatino Linotype" w:eastAsia="Palatino Linotype" w:hAnsi="Palatino Linotype" w:cs="Palatino Linotype"/>
          <w:i/>
          <w:sz w:val="22"/>
          <w:szCs w:val="22"/>
        </w:rPr>
        <w:lastRenderedPageBreak/>
        <w:t>(…)</w:t>
      </w:r>
    </w:p>
    <w:p w14:paraId="3A349AD2" w14:textId="77777777" w:rsidR="000335F7" w:rsidRPr="00490476" w:rsidRDefault="006A69A4">
      <w:pPr>
        <w:pBdr>
          <w:top w:val="nil"/>
          <w:left w:val="nil"/>
          <w:bottom w:val="nil"/>
          <w:right w:val="nil"/>
          <w:between w:val="nil"/>
        </w:pBdr>
        <w:spacing w:before="120" w:after="120"/>
        <w:ind w:left="567" w:right="902"/>
        <w:jc w:val="both"/>
      </w:pPr>
      <w:r w:rsidRPr="00490476">
        <w:rPr>
          <w:rFonts w:ascii="Palatino Linotype" w:eastAsia="Palatino Linotype" w:hAnsi="Palatino Linotype" w:cs="Palatino Linotype"/>
          <w:b/>
          <w:i/>
          <w:sz w:val="22"/>
          <w:szCs w:val="22"/>
        </w:rPr>
        <w:t>Artículo 165. …</w:t>
      </w:r>
    </w:p>
    <w:p w14:paraId="0F243D76" w14:textId="77777777" w:rsidR="000335F7" w:rsidRPr="00490476" w:rsidRDefault="006A69A4">
      <w:pPr>
        <w:pBdr>
          <w:top w:val="nil"/>
          <w:left w:val="nil"/>
          <w:bottom w:val="nil"/>
          <w:right w:val="nil"/>
          <w:between w:val="nil"/>
        </w:pBdr>
        <w:spacing w:before="120" w:after="120"/>
        <w:ind w:left="567" w:right="902"/>
        <w:jc w:val="both"/>
      </w:pPr>
      <w:r w:rsidRPr="00490476">
        <w:rPr>
          <w:rFonts w:ascii="Palatino Linotype" w:eastAsia="Palatino Linotype" w:hAnsi="Palatino Linotype" w:cs="Palatino Linotype"/>
          <w:i/>
          <w:sz w:val="22"/>
          <w:szCs w:val="22"/>
        </w:rPr>
        <w:t xml:space="preserve">La información que se entregue en versión pública, </w:t>
      </w:r>
      <w:r w:rsidRPr="00490476">
        <w:rPr>
          <w:rFonts w:ascii="Palatino Linotype" w:eastAsia="Palatino Linotype" w:hAnsi="Palatino Linotype" w:cs="Palatino Linotype"/>
          <w:b/>
          <w:i/>
          <w:sz w:val="22"/>
          <w:szCs w:val="22"/>
        </w:rPr>
        <w:t xml:space="preserve">cuya modalidad de reproducción o envío tenga un costo, </w:t>
      </w:r>
      <w:r w:rsidRPr="00490476">
        <w:rPr>
          <w:rFonts w:ascii="Palatino Linotype" w:eastAsia="Palatino Linotype" w:hAnsi="Palatino Linotype" w:cs="Palatino Linotype"/>
          <w:i/>
          <w:sz w:val="22"/>
          <w:szCs w:val="22"/>
        </w:rPr>
        <w:t>procederá una vez que se acredite el pago respectivo. No puede entenderse como reproducción la elaboración de la misma.</w:t>
      </w:r>
    </w:p>
    <w:p w14:paraId="7C56A32B" w14:textId="77777777" w:rsidR="000335F7" w:rsidRPr="00490476" w:rsidRDefault="006A69A4">
      <w:pPr>
        <w:pBdr>
          <w:top w:val="nil"/>
          <w:left w:val="nil"/>
          <w:bottom w:val="nil"/>
          <w:right w:val="nil"/>
          <w:between w:val="nil"/>
        </w:pBdr>
        <w:spacing w:before="120" w:after="120"/>
        <w:ind w:left="567" w:right="902"/>
        <w:jc w:val="both"/>
      </w:pPr>
      <w:r w:rsidRPr="00490476">
        <w:rPr>
          <w:rFonts w:ascii="Palatino Linotype" w:eastAsia="Palatino Linotype" w:hAnsi="Palatino Linotype" w:cs="Palatino Linotype"/>
          <w:i/>
          <w:sz w:val="22"/>
          <w:szCs w:val="22"/>
        </w:rPr>
        <w:t>(…)</w:t>
      </w:r>
    </w:p>
    <w:p w14:paraId="22BE9784" w14:textId="77777777" w:rsidR="000335F7" w:rsidRPr="00490476" w:rsidRDefault="006A69A4">
      <w:pPr>
        <w:pBdr>
          <w:top w:val="nil"/>
          <w:left w:val="nil"/>
          <w:bottom w:val="nil"/>
          <w:right w:val="nil"/>
          <w:between w:val="nil"/>
        </w:pBdr>
        <w:spacing w:before="120" w:after="120"/>
        <w:ind w:left="567" w:right="902"/>
        <w:jc w:val="both"/>
      </w:pPr>
      <w:r w:rsidRPr="00490476">
        <w:rPr>
          <w:rFonts w:ascii="Palatino Linotype" w:eastAsia="Palatino Linotype" w:hAnsi="Palatino Linotype" w:cs="Palatino Linotype"/>
          <w:b/>
          <w:i/>
          <w:sz w:val="22"/>
          <w:szCs w:val="22"/>
        </w:rPr>
        <w:t> Artículo 174. En caso de existir costos para obtener la información</w:t>
      </w:r>
      <w:r w:rsidRPr="00490476">
        <w:rPr>
          <w:rFonts w:ascii="Palatino Linotype" w:eastAsia="Palatino Linotype" w:hAnsi="Palatino Linotype" w:cs="Palatino Linotype"/>
          <w:i/>
          <w:sz w:val="22"/>
          <w:szCs w:val="22"/>
        </w:rPr>
        <w:t xml:space="preserve"> deberán cubrirse de manera previa a la entrega y </w:t>
      </w:r>
      <w:r w:rsidRPr="00490476">
        <w:rPr>
          <w:rFonts w:ascii="Palatino Linotype" w:eastAsia="Palatino Linotype" w:hAnsi="Palatino Linotype" w:cs="Palatino Linotype"/>
          <w:b/>
          <w:i/>
          <w:sz w:val="22"/>
          <w:szCs w:val="22"/>
        </w:rPr>
        <w:t>no podrán ser superiores a la suma de</w:t>
      </w:r>
      <w:r w:rsidRPr="00490476">
        <w:rPr>
          <w:rFonts w:ascii="Palatino Linotype" w:eastAsia="Palatino Linotype" w:hAnsi="Palatino Linotype" w:cs="Palatino Linotype"/>
          <w:i/>
          <w:sz w:val="22"/>
          <w:szCs w:val="22"/>
        </w:rPr>
        <w:t>:</w:t>
      </w:r>
    </w:p>
    <w:p w14:paraId="04C77634" w14:textId="77777777" w:rsidR="000335F7" w:rsidRPr="00490476" w:rsidRDefault="000335F7"/>
    <w:p w14:paraId="730E54CC" w14:textId="77777777" w:rsidR="000335F7" w:rsidRPr="00490476" w:rsidRDefault="006A69A4">
      <w:pPr>
        <w:pBdr>
          <w:top w:val="nil"/>
          <w:left w:val="nil"/>
          <w:bottom w:val="nil"/>
          <w:right w:val="nil"/>
          <w:between w:val="nil"/>
        </w:pBdr>
        <w:spacing w:before="120" w:after="120"/>
        <w:ind w:left="567" w:right="902"/>
        <w:jc w:val="both"/>
      </w:pPr>
      <w:r w:rsidRPr="00490476">
        <w:rPr>
          <w:rFonts w:ascii="Palatino Linotype" w:eastAsia="Palatino Linotype" w:hAnsi="Palatino Linotype" w:cs="Palatino Linotype"/>
          <w:b/>
          <w:i/>
          <w:sz w:val="22"/>
          <w:szCs w:val="22"/>
        </w:rPr>
        <w:t>I.</w:t>
      </w:r>
      <w:r w:rsidRPr="00490476">
        <w:rPr>
          <w:rFonts w:ascii="Palatino Linotype" w:eastAsia="Palatino Linotype" w:hAnsi="Palatino Linotype" w:cs="Palatino Linotype"/>
          <w:i/>
          <w:sz w:val="22"/>
          <w:szCs w:val="22"/>
        </w:rPr>
        <w:t xml:space="preserve"> </w:t>
      </w:r>
      <w:r w:rsidRPr="00490476">
        <w:rPr>
          <w:rFonts w:ascii="Palatino Linotype" w:eastAsia="Palatino Linotype" w:hAnsi="Palatino Linotype" w:cs="Palatino Linotype"/>
          <w:b/>
          <w:i/>
          <w:sz w:val="22"/>
          <w:szCs w:val="22"/>
        </w:rPr>
        <w:t>El costo de los materiales utilizados en la reproducción</w:t>
      </w:r>
      <w:r w:rsidRPr="00490476">
        <w:rPr>
          <w:rFonts w:ascii="Palatino Linotype" w:eastAsia="Palatino Linotype" w:hAnsi="Palatino Linotype" w:cs="Palatino Linotype"/>
          <w:i/>
          <w:sz w:val="22"/>
          <w:szCs w:val="22"/>
        </w:rPr>
        <w:t xml:space="preserve"> de la información;</w:t>
      </w:r>
    </w:p>
    <w:p w14:paraId="07D800E3" w14:textId="77777777" w:rsidR="000335F7" w:rsidRPr="00490476" w:rsidRDefault="006A69A4">
      <w:pPr>
        <w:pBdr>
          <w:top w:val="nil"/>
          <w:left w:val="nil"/>
          <w:bottom w:val="nil"/>
          <w:right w:val="nil"/>
          <w:between w:val="nil"/>
        </w:pBdr>
        <w:spacing w:before="120" w:after="120"/>
        <w:ind w:left="567" w:right="902"/>
        <w:jc w:val="both"/>
      </w:pPr>
      <w:r w:rsidRPr="00490476">
        <w:rPr>
          <w:rFonts w:ascii="Palatino Linotype" w:eastAsia="Palatino Linotype" w:hAnsi="Palatino Linotype" w:cs="Palatino Linotype"/>
          <w:b/>
          <w:i/>
          <w:sz w:val="22"/>
          <w:szCs w:val="22"/>
        </w:rPr>
        <w:t>II.</w:t>
      </w:r>
      <w:r w:rsidRPr="00490476">
        <w:rPr>
          <w:rFonts w:ascii="Palatino Linotype" w:eastAsia="Palatino Linotype" w:hAnsi="Palatino Linotype" w:cs="Palatino Linotype"/>
          <w:i/>
          <w:sz w:val="22"/>
          <w:szCs w:val="22"/>
        </w:rPr>
        <w:t xml:space="preserve"> </w:t>
      </w:r>
      <w:r w:rsidRPr="00490476">
        <w:rPr>
          <w:rFonts w:ascii="Palatino Linotype" w:eastAsia="Palatino Linotype" w:hAnsi="Palatino Linotype" w:cs="Palatino Linotype"/>
          <w:b/>
          <w:i/>
          <w:sz w:val="22"/>
          <w:szCs w:val="22"/>
        </w:rPr>
        <w:t>El costo de envío</w:t>
      </w:r>
      <w:r w:rsidRPr="00490476">
        <w:rPr>
          <w:rFonts w:ascii="Palatino Linotype" w:eastAsia="Palatino Linotype" w:hAnsi="Palatino Linotype" w:cs="Palatino Linotype"/>
          <w:i/>
          <w:sz w:val="22"/>
          <w:szCs w:val="22"/>
        </w:rPr>
        <w:t>, en su caso; y</w:t>
      </w:r>
    </w:p>
    <w:p w14:paraId="04A6B1CD" w14:textId="77777777" w:rsidR="000335F7" w:rsidRPr="00490476" w:rsidRDefault="006A69A4">
      <w:pPr>
        <w:pBdr>
          <w:top w:val="nil"/>
          <w:left w:val="nil"/>
          <w:bottom w:val="nil"/>
          <w:right w:val="nil"/>
          <w:between w:val="nil"/>
        </w:pBdr>
        <w:spacing w:before="120" w:after="120"/>
        <w:ind w:left="567" w:right="902"/>
        <w:jc w:val="both"/>
      </w:pPr>
      <w:r w:rsidRPr="00490476">
        <w:rPr>
          <w:rFonts w:ascii="Palatino Linotype" w:eastAsia="Palatino Linotype" w:hAnsi="Palatino Linotype" w:cs="Palatino Linotype"/>
          <w:b/>
          <w:i/>
          <w:sz w:val="22"/>
          <w:szCs w:val="22"/>
        </w:rPr>
        <w:t>III.</w:t>
      </w:r>
      <w:r w:rsidRPr="00490476">
        <w:rPr>
          <w:rFonts w:ascii="Palatino Linotype" w:eastAsia="Palatino Linotype" w:hAnsi="Palatino Linotype" w:cs="Palatino Linotype"/>
          <w:i/>
          <w:sz w:val="22"/>
          <w:szCs w:val="22"/>
        </w:rPr>
        <w:t xml:space="preserve"> </w:t>
      </w:r>
      <w:r w:rsidRPr="00490476">
        <w:rPr>
          <w:rFonts w:ascii="Palatino Linotype" w:eastAsia="Palatino Linotype" w:hAnsi="Palatino Linotype" w:cs="Palatino Linotype"/>
          <w:b/>
          <w:i/>
          <w:sz w:val="22"/>
          <w:szCs w:val="22"/>
        </w:rPr>
        <w:t>El pago de la certificación de los documentos</w:t>
      </w:r>
      <w:r w:rsidRPr="00490476">
        <w:rPr>
          <w:rFonts w:ascii="Palatino Linotype" w:eastAsia="Palatino Linotype" w:hAnsi="Palatino Linotype" w:cs="Palatino Linotype"/>
          <w:i/>
          <w:sz w:val="22"/>
          <w:szCs w:val="22"/>
        </w:rPr>
        <w:t>, cuando proceda.</w:t>
      </w:r>
    </w:p>
    <w:p w14:paraId="09FFB4D5" w14:textId="77777777" w:rsidR="000335F7" w:rsidRPr="00490476" w:rsidRDefault="006A69A4">
      <w:pPr>
        <w:pBdr>
          <w:top w:val="nil"/>
          <w:left w:val="nil"/>
          <w:bottom w:val="nil"/>
          <w:right w:val="nil"/>
          <w:between w:val="nil"/>
        </w:pBdr>
        <w:spacing w:before="120" w:after="120"/>
        <w:ind w:left="567" w:right="902"/>
        <w:jc w:val="both"/>
      </w:pPr>
      <w:r w:rsidRPr="00490476">
        <w:rPr>
          <w:rFonts w:ascii="Palatino Linotype" w:eastAsia="Palatino Linotype" w:hAnsi="Palatino Linotype" w:cs="Palatino Linotype"/>
          <w:i/>
          <w:sz w:val="22"/>
          <w:szCs w:val="22"/>
        </w:rPr>
        <w:t xml:space="preserve">Las cuotas de los derechos aplicables deberán establecerse, en su caso, en el </w:t>
      </w:r>
      <w:r w:rsidRPr="00490476">
        <w:rPr>
          <w:rFonts w:ascii="Palatino Linotype" w:eastAsia="Palatino Linotype" w:hAnsi="Palatino Linotype" w:cs="Palatino Linotype"/>
          <w:b/>
          <w:i/>
          <w:sz w:val="22"/>
          <w:szCs w:val="22"/>
        </w:rPr>
        <w:t>Código Financiero del Estado de México y Municipios</w:t>
      </w:r>
      <w:r w:rsidRPr="00490476">
        <w:rPr>
          <w:rFonts w:ascii="Palatino Linotype" w:eastAsia="Palatino Linotype" w:hAnsi="Palatino Linotype" w:cs="Palatino Linotype"/>
          <w:i/>
          <w:sz w:val="22"/>
          <w:szCs w:val="22"/>
        </w:rPr>
        <w:t xml:space="preserve"> y demás disposiciones jurídicas aplicables, las cuales se publicarán en los sitios de internet de los sujetos obligados…” </w:t>
      </w:r>
    </w:p>
    <w:p w14:paraId="31C8FB10" w14:textId="77777777" w:rsidR="000335F7" w:rsidRPr="00490476" w:rsidRDefault="006A69A4">
      <w:pPr>
        <w:pBdr>
          <w:top w:val="nil"/>
          <w:left w:val="nil"/>
          <w:bottom w:val="nil"/>
          <w:right w:val="nil"/>
          <w:between w:val="nil"/>
        </w:pBdr>
        <w:spacing w:before="120" w:after="120"/>
        <w:ind w:left="567" w:right="902"/>
        <w:jc w:val="both"/>
      </w:pPr>
      <w:r w:rsidRPr="00490476">
        <w:rPr>
          <w:rFonts w:ascii="Palatino Linotype" w:eastAsia="Palatino Linotype" w:hAnsi="Palatino Linotype" w:cs="Palatino Linotype"/>
          <w:i/>
          <w:sz w:val="22"/>
          <w:szCs w:val="22"/>
        </w:rPr>
        <w:t>(...)</w:t>
      </w:r>
    </w:p>
    <w:p w14:paraId="06546AAF" w14:textId="77777777" w:rsidR="000335F7" w:rsidRPr="00490476" w:rsidRDefault="006A69A4">
      <w:pPr>
        <w:pBdr>
          <w:top w:val="nil"/>
          <w:left w:val="nil"/>
          <w:bottom w:val="nil"/>
          <w:right w:val="nil"/>
          <w:between w:val="nil"/>
        </w:pBdr>
        <w:spacing w:before="120" w:after="120"/>
        <w:ind w:left="567" w:right="902"/>
        <w:jc w:val="both"/>
      </w:pPr>
      <w:r w:rsidRPr="00490476">
        <w:rPr>
          <w:rFonts w:ascii="Palatino Linotype" w:eastAsia="Palatino Linotype" w:hAnsi="Palatino Linotype" w:cs="Palatino Linotype"/>
          <w:b/>
          <w:i/>
          <w:sz w:val="22"/>
          <w:szCs w:val="22"/>
        </w:rPr>
        <w:t xml:space="preserve">Artículo 175. </w:t>
      </w:r>
      <w:r w:rsidRPr="00490476">
        <w:rPr>
          <w:rFonts w:ascii="Palatino Linotype" w:eastAsia="Palatino Linotype" w:hAnsi="Palatino Linotype" w:cs="Palatino Linotype"/>
          <w:i/>
          <w:sz w:val="22"/>
          <w:szCs w:val="22"/>
        </w:rPr>
        <w:t>…</w:t>
      </w:r>
    </w:p>
    <w:p w14:paraId="6F8D7531" w14:textId="77777777" w:rsidR="000335F7" w:rsidRPr="00490476" w:rsidRDefault="006A69A4">
      <w:pPr>
        <w:pBdr>
          <w:top w:val="nil"/>
          <w:left w:val="nil"/>
          <w:bottom w:val="nil"/>
          <w:right w:val="nil"/>
          <w:between w:val="nil"/>
        </w:pBdr>
        <w:spacing w:before="120" w:after="120"/>
        <w:ind w:left="567" w:right="902"/>
        <w:jc w:val="both"/>
      </w:pPr>
      <w:r w:rsidRPr="00490476">
        <w:rPr>
          <w:rFonts w:ascii="Palatino Linotype" w:eastAsia="Palatino Linotype" w:hAnsi="Palatino Linotype" w:cs="Palatino Linotype"/>
          <w:i/>
          <w:sz w:val="22"/>
          <w:szCs w:val="22"/>
        </w:rPr>
        <w:t>En ningún caso, el pago de derechos deberá exceder el</w:t>
      </w:r>
      <w:r w:rsidRPr="00490476">
        <w:rPr>
          <w:rFonts w:ascii="Palatino Linotype" w:eastAsia="Palatino Linotype" w:hAnsi="Palatino Linotype" w:cs="Palatino Linotype"/>
          <w:b/>
          <w:i/>
          <w:sz w:val="22"/>
          <w:szCs w:val="22"/>
        </w:rPr>
        <w:t xml:space="preserve"> costo de reproducción de la información en el material solicitado</w:t>
      </w:r>
      <w:r w:rsidRPr="00490476">
        <w:rPr>
          <w:rFonts w:ascii="Palatino Linotype" w:eastAsia="Palatino Linotype" w:hAnsi="Palatino Linotype" w:cs="Palatino Linotype"/>
          <w:i/>
          <w:sz w:val="22"/>
          <w:szCs w:val="22"/>
        </w:rPr>
        <w:t>.”</w:t>
      </w:r>
    </w:p>
    <w:p w14:paraId="20D5CCCB" w14:textId="77777777" w:rsidR="000335F7" w:rsidRPr="00490476" w:rsidRDefault="006A69A4">
      <w:pPr>
        <w:pBdr>
          <w:top w:val="nil"/>
          <w:left w:val="nil"/>
          <w:bottom w:val="nil"/>
          <w:right w:val="nil"/>
          <w:between w:val="nil"/>
        </w:pBdr>
        <w:spacing w:before="120" w:after="120"/>
        <w:ind w:left="567" w:right="902"/>
        <w:jc w:val="both"/>
      </w:pPr>
      <w:r w:rsidRPr="00490476">
        <w:rPr>
          <w:rFonts w:ascii="Palatino Linotype" w:eastAsia="Palatino Linotype" w:hAnsi="Palatino Linotype" w:cs="Palatino Linotype"/>
          <w:i/>
          <w:sz w:val="22"/>
          <w:szCs w:val="22"/>
        </w:rPr>
        <w:t>“</w:t>
      </w:r>
      <w:r w:rsidRPr="00490476">
        <w:rPr>
          <w:rFonts w:ascii="Palatino Linotype" w:eastAsia="Palatino Linotype" w:hAnsi="Palatino Linotype" w:cs="Palatino Linotype"/>
          <w:b/>
          <w:i/>
          <w:sz w:val="22"/>
          <w:szCs w:val="22"/>
        </w:rPr>
        <w:t>Artículo 4.22</w:t>
      </w:r>
      <w:r w:rsidRPr="00490476">
        <w:rPr>
          <w:rFonts w:ascii="Palatino Linotype" w:eastAsia="Palatino Linotype" w:hAnsi="Palatino Linotype" w:cs="Palatino Linotype"/>
          <w:i/>
          <w:sz w:val="22"/>
          <w:szCs w:val="22"/>
        </w:rPr>
        <w:t>.- Cuando los solicitantes requieran de los sujetos obligados la expedición de copias simples, certificadas o en cualquier otro medio físico que contenga la información solicitada, y que pueda ser reproducida por tener los elementos necesarios para ello, o bien, que por disposiciones legales aplicables puedan ser materia de su reproducción, deberán acreditar previamente el pago por concepto de derechos, productos o aprovechamientos establecidos en el Código Financiero del Estado de México y Municipios, y demás normatividad aplicable. Los términos y plazos para que los sujetos obligados cumplan con las obligaciones correspondientes, se contarán a partir del día en que se acredite debidamente el pago, ante las unidades de información.”</w:t>
      </w:r>
    </w:p>
    <w:p w14:paraId="451E421E" w14:textId="77777777" w:rsidR="000335F7" w:rsidRPr="00490476" w:rsidRDefault="006A69A4">
      <w:pPr>
        <w:spacing w:line="360" w:lineRule="auto"/>
        <w:ind w:right="49"/>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En el caso concreto, si bien es cierto, la información solicitada es mayor a veinte fojas, también lo es que esta fue solicitada por </w:t>
      </w:r>
      <w:r w:rsidRPr="00490476">
        <w:rPr>
          <w:rFonts w:ascii="Palatino Linotype" w:eastAsia="Palatino Linotype" w:hAnsi="Palatino Linotype" w:cs="Palatino Linotype"/>
          <w:b/>
          <w:sz w:val="22"/>
          <w:szCs w:val="22"/>
          <w:u w:val="single"/>
        </w:rPr>
        <w:t>medios digitales</w:t>
      </w:r>
      <w:r w:rsidRPr="00490476">
        <w:rPr>
          <w:rFonts w:ascii="Palatino Linotype" w:eastAsia="Palatino Linotype" w:hAnsi="Palatino Linotype" w:cs="Palatino Linotype"/>
          <w:sz w:val="22"/>
          <w:szCs w:val="22"/>
        </w:rPr>
        <w:t xml:space="preserve">, por lo que, para que la información sea digitalizada, el </w:t>
      </w:r>
      <w:r w:rsidRPr="00490476">
        <w:rPr>
          <w:rFonts w:ascii="Palatino Linotype" w:eastAsia="Palatino Linotype" w:hAnsi="Palatino Linotype" w:cs="Palatino Linotype"/>
          <w:b/>
          <w:sz w:val="22"/>
          <w:szCs w:val="22"/>
        </w:rPr>
        <w:t>Sujeto Obligado</w:t>
      </w:r>
      <w:r w:rsidRPr="00490476">
        <w:rPr>
          <w:rFonts w:ascii="Palatino Linotype" w:eastAsia="Palatino Linotype" w:hAnsi="Palatino Linotype" w:cs="Palatino Linotype"/>
          <w:sz w:val="22"/>
          <w:szCs w:val="22"/>
        </w:rPr>
        <w:t xml:space="preserve"> únicamente deberá pasar el oficio a través </w:t>
      </w:r>
      <w:r w:rsidRPr="00490476">
        <w:rPr>
          <w:rFonts w:ascii="Palatino Linotype" w:eastAsia="Palatino Linotype" w:hAnsi="Palatino Linotype" w:cs="Palatino Linotype"/>
          <w:sz w:val="22"/>
          <w:szCs w:val="22"/>
        </w:rPr>
        <w:lastRenderedPageBreak/>
        <w:t xml:space="preserve">de un escáner para obtener un conjunto de datos procesables por una computadora o sistema informático; procedimiento que contrario a lo que sostiene el </w:t>
      </w:r>
      <w:r w:rsidRPr="00490476">
        <w:rPr>
          <w:rFonts w:ascii="Palatino Linotype" w:eastAsia="Palatino Linotype" w:hAnsi="Palatino Linotype" w:cs="Palatino Linotype"/>
          <w:b/>
          <w:sz w:val="22"/>
          <w:szCs w:val="22"/>
        </w:rPr>
        <w:t>Sujeto Obligado</w:t>
      </w:r>
      <w:r w:rsidRPr="00490476">
        <w:rPr>
          <w:rFonts w:ascii="Palatino Linotype" w:eastAsia="Palatino Linotype" w:hAnsi="Palatino Linotype" w:cs="Palatino Linotype"/>
          <w:sz w:val="22"/>
          <w:szCs w:val="22"/>
        </w:rPr>
        <w:t xml:space="preserve"> no genera costo alguno, puesto que no se está utilizando algún material físico como papel o tinta de impresión, para su reproducción. </w:t>
      </w:r>
    </w:p>
    <w:p w14:paraId="34DB3F7B" w14:textId="77777777" w:rsidR="000335F7" w:rsidRPr="00490476" w:rsidRDefault="000335F7">
      <w:pPr>
        <w:spacing w:line="360" w:lineRule="auto"/>
        <w:ind w:right="49"/>
        <w:jc w:val="both"/>
        <w:rPr>
          <w:rFonts w:ascii="Palatino Linotype" w:eastAsia="Palatino Linotype" w:hAnsi="Palatino Linotype" w:cs="Palatino Linotype"/>
          <w:sz w:val="22"/>
          <w:szCs w:val="22"/>
        </w:rPr>
      </w:pPr>
    </w:p>
    <w:p w14:paraId="5A1F2F91" w14:textId="77777777" w:rsidR="000335F7" w:rsidRPr="00490476" w:rsidRDefault="006A69A4">
      <w:pPr>
        <w:spacing w:line="360" w:lineRule="auto"/>
        <w:ind w:right="49"/>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Respecto al segundo elemento; no se estima por parte de este Organismo Garante que el presente caso actualice alguno de los supuestos previstos en la norma previamente citados, toda vez que la persona solicitante requirió la información a través del sistema SAIMEX, como se advierte en el antecedente 1 de la presente resolución, por lo tanto no se le está requiriendo al </w:t>
      </w:r>
      <w:r w:rsidRPr="00490476">
        <w:rPr>
          <w:rFonts w:ascii="Palatino Linotype" w:eastAsia="Palatino Linotype" w:hAnsi="Palatino Linotype" w:cs="Palatino Linotype"/>
          <w:b/>
          <w:sz w:val="22"/>
          <w:szCs w:val="22"/>
        </w:rPr>
        <w:t>Sujeto Obligado</w:t>
      </w:r>
      <w:r w:rsidRPr="00490476">
        <w:rPr>
          <w:rFonts w:ascii="Palatino Linotype" w:eastAsia="Palatino Linotype" w:hAnsi="Palatino Linotype" w:cs="Palatino Linotype"/>
          <w:sz w:val="22"/>
          <w:szCs w:val="22"/>
        </w:rPr>
        <w:t xml:space="preserve"> que expida copias simples, certificadas o que reproduzca la información que ya asumió poseer, en cualquier otro medio físico, sino que proporcione la información de manera electrónica, en otras palabras, con la finalidad de satisfacer la solicitud, </w:t>
      </w:r>
      <w:r w:rsidRPr="00490476">
        <w:rPr>
          <w:rFonts w:ascii="Palatino Linotype" w:eastAsia="Palatino Linotype" w:hAnsi="Palatino Linotype" w:cs="Palatino Linotype"/>
          <w:b/>
          <w:sz w:val="22"/>
          <w:szCs w:val="22"/>
        </w:rPr>
        <w:t>no es necesario que el Sujeto Obligado realice una reproducción física de la información que conserva en sus archivos,</w:t>
      </w:r>
      <w:r w:rsidRPr="00490476">
        <w:rPr>
          <w:rFonts w:ascii="Palatino Linotype" w:eastAsia="Palatino Linotype" w:hAnsi="Palatino Linotype" w:cs="Palatino Linotype"/>
          <w:sz w:val="22"/>
          <w:szCs w:val="22"/>
        </w:rPr>
        <w:t xml:space="preserve"> más bien implicaría realizar una digitalización o escaneo de aquellos documentos que por su naturaleza pudieran encontrarse en un medio físico.</w:t>
      </w:r>
    </w:p>
    <w:p w14:paraId="7970BE5D" w14:textId="77777777" w:rsidR="000335F7" w:rsidRPr="00490476" w:rsidRDefault="006A69A4">
      <w:pPr>
        <w:pBdr>
          <w:top w:val="nil"/>
          <w:left w:val="nil"/>
          <w:bottom w:val="nil"/>
          <w:right w:val="nil"/>
          <w:between w:val="nil"/>
        </w:pBdr>
        <w:spacing w:before="240" w:after="240" w:line="360" w:lineRule="auto"/>
        <w:jc w:val="both"/>
        <w:rPr>
          <w:sz w:val="22"/>
          <w:szCs w:val="22"/>
        </w:rPr>
      </w:pPr>
      <w:r w:rsidRPr="00490476">
        <w:rPr>
          <w:rFonts w:ascii="Palatino Linotype" w:eastAsia="Palatino Linotype" w:hAnsi="Palatino Linotype" w:cs="Palatino Linotype"/>
          <w:sz w:val="22"/>
          <w:szCs w:val="22"/>
        </w:rPr>
        <w:t>Siendo necesario precisar que la digitalización o escaneo de la información, no conlleva la utilización de materiales que le generen un costo, como podría serlo por ejemplo hojas de papel para la emisión de copias; de igual manera, tampoco se actualiza el cobro por certificación, ya que la parte solicitante no requirió la entrega en dicha modalidad, así tampoco se genera un gasto por el envío de la información, ya que una de la finalidades de la utilización del sistema SAIMEX es evitar la generación de gastos tanto para los solicitantes como para los Sujetos Obligados, pues se trata de un sistema electrónico que para acceder al mismo no necesita recurso alguno, sino solamente la conexión a un sistema de internet.</w:t>
      </w:r>
    </w:p>
    <w:p w14:paraId="7543FD2D" w14:textId="77777777" w:rsidR="000335F7" w:rsidRPr="00490476" w:rsidRDefault="006A69A4">
      <w:pPr>
        <w:pBdr>
          <w:top w:val="nil"/>
          <w:left w:val="nil"/>
          <w:bottom w:val="nil"/>
          <w:right w:val="nil"/>
          <w:between w:val="nil"/>
        </w:pBdr>
        <w:spacing w:before="240" w:after="240" w:line="360" w:lineRule="auto"/>
        <w:jc w:val="both"/>
        <w:rPr>
          <w:sz w:val="22"/>
          <w:szCs w:val="22"/>
        </w:rPr>
      </w:pPr>
      <w:r w:rsidRPr="00490476">
        <w:rPr>
          <w:rFonts w:ascii="Palatino Linotype" w:eastAsia="Palatino Linotype" w:hAnsi="Palatino Linotype" w:cs="Palatino Linotype"/>
          <w:sz w:val="22"/>
          <w:szCs w:val="22"/>
        </w:rPr>
        <w:t xml:space="preserve">Aunado a lo anterior, la exposición de motivos de la Ley de Transparencia y Acceso a la Información Pública del Estado de México y Municipios señala que se adoptará una ruta </w:t>
      </w:r>
      <w:r w:rsidRPr="00490476">
        <w:rPr>
          <w:rFonts w:ascii="Palatino Linotype" w:eastAsia="Palatino Linotype" w:hAnsi="Palatino Linotype" w:cs="Palatino Linotype"/>
          <w:sz w:val="22"/>
          <w:szCs w:val="22"/>
        </w:rPr>
        <w:lastRenderedPageBreak/>
        <w:t xml:space="preserve">regida por el principio de progresividad en la materia, que implique que haya una plena interconectividad entre las plataformas estatales existentes, las cuales deberán acoplarse a la plataforma nacional, lo que implica, en un primer momento utilizar la información digitalizada por la propia función del gobierno y en datos abiertos, a su vez que en el artículo 24 fracción XXIII dispone como obligación de los entes públicos, la de procurar la digitalización de toda la información pública en su poder, mientras que diverso 175 prevé que la información que deban publicar los Sujetos Obligados en términos de la Ley o deba ser generada de manera electrónica, según lo dispongan las disposiciones legales o administrativas no podrán tener </w:t>
      </w:r>
      <w:r w:rsidRPr="00490476">
        <w:rPr>
          <w:rFonts w:ascii="Palatino Linotype" w:eastAsia="Palatino Linotype" w:hAnsi="Palatino Linotype" w:cs="Palatino Linotype"/>
          <w:b/>
          <w:sz w:val="22"/>
          <w:szCs w:val="22"/>
        </w:rPr>
        <w:t xml:space="preserve">ningún costo, </w:t>
      </w:r>
      <w:r w:rsidRPr="00490476">
        <w:rPr>
          <w:rFonts w:ascii="Palatino Linotype" w:eastAsia="Palatino Linotype" w:hAnsi="Palatino Linotype" w:cs="Palatino Linotype"/>
          <w:sz w:val="22"/>
          <w:szCs w:val="22"/>
        </w:rPr>
        <w:t>incluyendo aquella que se hubiera digitalizado previamente por cualquier motivo, y aún menos en aquellos casos en que la modalidad de entrega sea por medio de la plataforma o vía electrónica.</w:t>
      </w:r>
    </w:p>
    <w:p w14:paraId="4C54B03E" w14:textId="77777777" w:rsidR="000335F7" w:rsidRPr="00490476" w:rsidRDefault="006A69A4">
      <w:pPr>
        <w:pBdr>
          <w:top w:val="nil"/>
          <w:left w:val="nil"/>
          <w:bottom w:val="nil"/>
          <w:right w:val="nil"/>
          <w:between w:val="nil"/>
        </w:pBdr>
        <w:spacing w:before="240" w:after="240" w:line="360" w:lineRule="auto"/>
        <w:jc w:val="both"/>
        <w:rPr>
          <w:sz w:val="22"/>
          <w:szCs w:val="22"/>
        </w:rPr>
      </w:pPr>
      <w:r w:rsidRPr="00490476">
        <w:rPr>
          <w:rFonts w:ascii="Palatino Linotype" w:eastAsia="Palatino Linotype" w:hAnsi="Palatino Linotype" w:cs="Palatino Linotype"/>
          <w:sz w:val="22"/>
          <w:szCs w:val="22"/>
        </w:rPr>
        <w:t xml:space="preserve">Por lo que no existe presupuesto jurídico que autorice al </w:t>
      </w:r>
      <w:r w:rsidRPr="00490476">
        <w:rPr>
          <w:rFonts w:ascii="Palatino Linotype" w:eastAsia="Palatino Linotype" w:hAnsi="Palatino Linotype" w:cs="Palatino Linotype"/>
          <w:b/>
          <w:sz w:val="22"/>
          <w:szCs w:val="22"/>
        </w:rPr>
        <w:t>Sujeto Obligado</w:t>
      </w:r>
      <w:r w:rsidRPr="00490476">
        <w:rPr>
          <w:rFonts w:ascii="Palatino Linotype" w:eastAsia="Palatino Linotype" w:hAnsi="Palatino Linotype" w:cs="Palatino Linotype"/>
          <w:sz w:val="22"/>
          <w:szCs w:val="22"/>
        </w:rPr>
        <w:t xml:space="preserve"> a requerir un pago para entregar la información vía SAIMEX, debido a que dicho sistema fue creado para facilitar el registro y atención de las solicitudes de información, y es su obligación trasladar la información de un soporte físico a uno electrónico y cuidar que los medios electrónicos o impresos en los que conste tanto información pública, como confidencial y reservada se entreguen en versión pública en los casos que eso resulte necesario.</w:t>
      </w:r>
    </w:p>
    <w:p w14:paraId="67FA0EF7" w14:textId="77777777" w:rsidR="000335F7" w:rsidRPr="00490476" w:rsidRDefault="006A69A4">
      <w:pPr>
        <w:pBdr>
          <w:top w:val="nil"/>
          <w:left w:val="nil"/>
          <w:bottom w:val="nil"/>
          <w:right w:val="nil"/>
          <w:between w:val="nil"/>
        </w:pBdr>
        <w:spacing w:before="240" w:after="240" w:line="360" w:lineRule="auto"/>
        <w:jc w:val="both"/>
        <w:rPr>
          <w:sz w:val="22"/>
          <w:szCs w:val="22"/>
        </w:rPr>
      </w:pPr>
      <w:r w:rsidRPr="00490476">
        <w:rPr>
          <w:rFonts w:ascii="Palatino Linotype" w:eastAsia="Palatino Linotype" w:hAnsi="Palatino Linotype" w:cs="Palatino Linotype"/>
          <w:sz w:val="22"/>
          <w:szCs w:val="22"/>
        </w:rPr>
        <w:t>Pensar lo contrario, sería tanto como reconocer que la utilización del sistema SAIMEX, transgrede o limita el derecho de acceso a la información pública de los solicitantes, ya que de requerir la entrega de la información a la cual desean acceder a través del mismo, implica la obligación de pagar por la atención a su derecho, cuando se trate de información que no se encuentre contemplada en las obligaciones de transparencia comunes y específicas para los Sujetos Obligados, ya que respecto de cierta información no existe la obligación de tenerla digitalizada.</w:t>
      </w:r>
    </w:p>
    <w:p w14:paraId="7F1D0EC4" w14:textId="77777777" w:rsidR="000335F7" w:rsidRPr="00490476" w:rsidRDefault="006A69A4">
      <w:pPr>
        <w:pBdr>
          <w:top w:val="nil"/>
          <w:left w:val="nil"/>
          <w:bottom w:val="nil"/>
          <w:right w:val="nil"/>
          <w:between w:val="nil"/>
        </w:pBdr>
        <w:spacing w:before="240" w:after="240" w:line="360" w:lineRule="auto"/>
        <w:jc w:val="both"/>
        <w:rPr>
          <w:sz w:val="22"/>
          <w:szCs w:val="22"/>
        </w:rPr>
      </w:pPr>
      <w:r w:rsidRPr="00490476">
        <w:rPr>
          <w:rFonts w:ascii="Palatino Linotype" w:eastAsia="Palatino Linotype" w:hAnsi="Palatino Linotype" w:cs="Palatino Linotype"/>
          <w:sz w:val="22"/>
          <w:szCs w:val="22"/>
        </w:rPr>
        <w:lastRenderedPageBreak/>
        <w:t xml:space="preserve">Bajo esta óptica, el derecho del particular de acceder a los documentos que obran en posesión del </w:t>
      </w:r>
      <w:r w:rsidRPr="00490476">
        <w:rPr>
          <w:rFonts w:ascii="Palatino Linotype" w:eastAsia="Palatino Linotype" w:hAnsi="Palatino Linotype" w:cs="Palatino Linotype"/>
          <w:b/>
          <w:sz w:val="22"/>
          <w:szCs w:val="22"/>
        </w:rPr>
        <w:t xml:space="preserve">Sujeto Obligado </w:t>
      </w:r>
      <w:r w:rsidRPr="00490476">
        <w:rPr>
          <w:rFonts w:ascii="Palatino Linotype" w:eastAsia="Palatino Linotype" w:hAnsi="Palatino Linotype" w:cs="Palatino Linotype"/>
          <w:sz w:val="22"/>
          <w:szCs w:val="22"/>
        </w:rPr>
        <w:t xml:space="preserve">se encuentra limitado, en virtud de que no le fue proporcionada la información solicitada, incumpliendo así lo previsto en el artículo 4 de la Ley de la Materia.  </w:t>
      </w:r>
    </w:p>
    <w:p w14:paraId="18CC6AC5" w14:textId="77777777" w:rsidR="000335F7" w:rsidRPr="00490476" w:rsidRDefault="006A69A4">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Bajo estos argumentos, este Organismo Garante estima procedente ordenar la entrega del soporte documental solicitado mediante el sistema SAIMEX, sin costo para la solicitante, en los términos del considerando siguiente.</w:t>
      </w:r>
    </w:p>
    <w:p w14:paraId="7528BAE4" w14:textId="77777777" w:rsidR="000335F7" w:rsidRPr="00490476" w:rsidRDefault="006A69A4">
      <w:pPr>
        <w:pBdr>
          <w:top w:val="nil"/>
          <w:left w:val="nil"/>
          <w:bottom w:val="nil"/>
          <w:right w:val="nil"/>
          <w:between w:val="nil"/>
        </w:pBdr>
        <w:spacing w:before="240" w:after="240" w:line="360" w:lineRule="auto"/>
        <w:jc w:val="both"/>
        <w:rPr>
          <w:sz w:val="22"/>
          <w:szCs w:val="22"/>
        </w:rPr>
      </w:pPr>
      <w:r w:rsidRPr="00490476">
        <w:rPr>
          <w:rFonts w:ascii="Palatino Linotype" w:eastAsia="Palatino Linotype" w:hAnsi="Palatino Linotype" w:cs="Palatino Linotype"/>
          <w:sz w:val="22"/>
          <w:szCs w:val="22"/>
        </w:rPr>
        <w:t>Derivado de lo expuesto, es evidente que la entrega de la información no implica la generación de documentos para digitalizarlos posteriormente y entregarlos por la vía solicitada, sino más bien, localizar los documentos y remitirlos a la persona solicitante, por lo tanto, resulta pertinente ordenar la entrega de los oficios enviados y recibidos por la Unidad de Transparencia durante el mes de enero de 2024, en versión pública de ser procedente, conforme al considerando quinto.</w:t>
      </w:r>
    </w:p>
    <w:p w14:paraId="3696A6ED" w14:textId="77777777" w:rsidR="000335F7" w:rsidRPr="00490476" w:rsidRDefault="006A69A4">
      <w:pPr>
        <w:spacing w:before="240" w:after="240" w:line="360" w:lineRule="auto"/>
        <w:ind w:right="49"/>
        <w:jc w:val="both"/>
        <w:rPr>
          <w:rFonts w:ascii="Palatino Linotype" w:eastAsia="Palatino Linotype" w:hAnsi="Palatino Linotype" w:cs="Palatino Linotype"/>
          <w:b/>
          <w:sz w:val="22"/>
          <w:szCs w:val="22"/>
        </w:rPr>
      </w:pPr>
      <w:r w:rsidRPr="00490476">
        <w:rPr>
          <w:rFonts w:ascii="Palatino Linotype" w:eastAsia="Palatino Linotype" w:hAnsi="Palatino Linotype" w:cs="Palatino Linotype"/>
          <w:b/>
          <w:sz w:val="22"/>
          <w:szCs w:val="22"/>
        </w:rPr>
        <w:t>1.2 Coordinación General de Comunicación Social</w:t>
      </w:r>
    </w:p>
    <w:p w14:paraId="4C8EB3BB" w14:textId="77777777" w:rsidR="000335F7" w:rsidRPr="00490476" w:rsidRDefault="006A69A4">
      <w:pPr>
        <w:spacing w:before="240" w:after="240" w:line="360" w:lineRule="auto"/>
        <w:ind w:right="49"/>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En lo tocante a este punto, resulta importante recordar que el </w:t>
      </w:r>
      <w:r w:rsidRPr="00490476">
        <w:rPr>
          <w:rFonts w:ascii="Palatino Linotype" w:eastAsia="Palatino Linotype" w:hAnsi="Palatino Linotype" w:cs="Palatino Linotype"/>
          <w:b/>
          <w:sz w:val="22"/>
          <w:szCs w:val="22"/>
        </w:rPr>
        <w:t>Sujeto Obligado</w:t>
      </w:r>
      <w:r w:rsidRPr="00490476">
        <w:rPr>
          <w:rFonts w:ascii="Palatino Linotype" w:eastAsia="Palatino Linotype" w:hAnsi="Palatino Linotype" w:cs="Palatino Linotype"/>
          <w:sz w:val="22"/>
          <w:szCs w:val="22"/>
        </w:rPr>
        <w:t xml:space="preserve"> proporcionó diversos oficios, sin embargo, de la revisión practicada por este Organismo Garante, se tiene que por cuanto hace a los oficios enviados, no se advirtieron los consecutivos </w:t>
      </w:r>
      <w:r w:rsidRPr="00490476">
        <w:rPr>
          <w:rFonts w:ascii="Palatino Linotype" w:eastAsia="Palatino Linotype" w:hAnsi="Palatino Linotype" w:cs="Palatino Linotype"/>
          <w:b/>
          <w:sz w:val="22"/>
          <w:szCs w:val="22"/>
          <w:u w:val="single"/>
        </w:rPr>
        <w:t xml:space="preserve">006, 018, 024, 027, 028, 034, 045, 047, 063 y 065, </w:t>
      </w:r>
      <w:r w:rsidRPr="00490476">
        <w:rPr>
          <w:rFonts w:ascii="Palatino Linotype" w:eastAsia="Palatino Linotype" w:hAnsi="Palatino Linotype" w:cs="Palatino Linotype"/>
          <w:sz w:val="22"/>
          <w:szCs w:val="22"/>
        </w:rPr>
        <w:t>ni manifestación alguna respecto a si estos fueron cancelados, por lo tanto, no se tiene certeza si estos documentos se generaron o bien, si se cancelaron y se determina pertinente ordenar su entrega.</w:t>
      </w:r>
    </w:p>
    <w:p w14:paraId="1991DA6A" w14:textId="77777777" w:rsidR="000335F7" w:rsidRPr="00490476" w:rsidRDefault="006A69A4">
      <w:pPr>
        <w:spacing w:before="240" w:after="240" w:line="360" w:lineRule="auto"/>
        <w:ind w:right="49"/>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Asimismo, tanto los oficios enviados como los recibidos se visualiza que estos fueron enviados en versión pública, la cual fue aprobada acuerdo número AT/CT/01/2024, aprobado por el Comité de Transparencia, en la en versión pública; ya que es información clasificada como confidencial de manera parcial, mediante la Cuadrigentésima Trigésima </w:t>
      </w:r>
      <w:r w:rsidRPr="00490476">
        <w:rPr>
          <w:rFonts w:ascii="Palatino Linotype" w:eastAsia="Palatino Linotype" w:hAnsi="Palatino Linotype" w:cs="Palatino Linotype"/>
          <w:sz w:val="22"/>
          <w:szCs w:val="22"/>
        </w:rPr>
        <w:lastRenderedPageBreak/>
        <w:t>Novena Sesión Extraordinaria del Comité de Transparencia 2024, sin embargo, no se adjuntó dicho acuerdo en respuesta ni en informe justificado, además de que la versión pública es incorrecta por clasificar nombres y firmas de servidores públicos.</w:t>
      </w:r>
    </w:p>
    <w:p w14:paraId="0B74C0F2" w14:textId="77777777" w:rsidR="000335F7" w:rsidRPr="00490476" w:rsidRDefault="006A69A4">
      <w:pPr>
        <w:spacing w:line="360" w:lineRule="auto"/>
        <w:ind w:right="-93"/>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En este sentido, respecto a </w:t>
      </w:r>
      <w:r w:rsidRPr="00490476">
        <w:rPr>
          <w:rFonts w:ascii="Palatino Linotype" w:eastAsia="Palatino Linotype" w:hAnsi="Palatino Linotype" w:cs="Palatino Linotype"/>
          <w:b/>
          <w:sz w:val="22"/>
          <w:szCs w:val="22"/>
        </w:rPr>
        <w:t>la firma</w:t>
      </w:r>
      <w:r w:rsidRPr="00490476">
        <w:rPr>
          <w:rFonts w:ascii="Palatino Linotype" w:eastAsia="Palatino Linotype" w:hAnsi="Palatino Linotype" w:cs="Palatino Linotype"/>
          <w:sz w:val="22"/>
          <w:szCs w:val="22"/>
        </w:rPr>
        <w:t>, la real Academia Española lo establece como “Rasgo o conjunto de rasgos, realizados siempre de la misma manera, que identifican a una persona y sustituyen a su nombre y apellidos para aprobar o dar autenticidad a un documento”, en ese sentido, se trata de un dato personal.</w:t>
      </w:r>
    </w:p>
    <w:p w14:paraId="191AAC61" w14:textId="77777777" w:rsidR="000335F7" w:rsidRPr="00490476" w:rsidRDefault="000335F7">
      <w:pPr>
        <w:pBdr>
          <w:top w:val="nil"/>
          <w:left w:val="nil"/>
          <w:bottom w:val="nil"/>
          <w:right w:val="nil"/>
          <w:between w:val="nil"/>
        </w:pBdr>
        <w:ind w:left="720"/>
        <w:jc w:val="both"/>
        <w:rPr>
          <w:rFonts w:ascii="Palatino Linotype" w:eastAsia="Palatino Linotype" w:hAnsi="Palatino Linotype" w:cs="Palatino Linotype"/>
          <w:sz w:val="22"/>
          <w:szCs w:val="22"/>
        </w:rPr>
      </w:pPr>
    </w:p>
    <w:p w14:paraId="2F53BC03" w14:textId="77777777" w:rsidR="000335F7" w:rsidRPr="00490476" w:rsidRDefault="006A69A4">
      <w:pPr>
        <w:spacing w:line="360" w:lineRule="auto"/>
        <w:ind w:right="-93"/>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Ahora bien, tratándose de servidores públicos el Criterio SO/002/2019, emitido por el Instituto Nacional de Transparencia, Acceso a la Información y Protección de Datos Personales, establece lo siguiente:</w:t>
      </w:r>
    </w:p>
    <w:p w14:paraId="3A609076" w14:textId="77777777" w:rsidR="000335F7" w:rsidRPr="00490476" w:rsidRDefault="000335F7">
      <w:pPr>
        <w:spacing w:line="360" w:lineRule="auto"/>
        <w:ind w:right="49"/>
        <w:jc w:val="both"/>
        <w:rPr>
          <w:rFonts w:ascii="Palatino Linotype" w:eastAsia="Palatino Linotype" w:hAnsi="Palatino Linotype" w:cs="Palatino Linotype"/>
          <w:sz w:val="22"/>
          <w:szCs w:val="22"/>
        </w:rPr>
      </w:pPr>
    </w:p>
    <w:p w14:paraId="2592E2C0" w14:textId="77777777" w:rsidR="000335F7" w:rsidRPr="00490476" w:rsidRDefault="006A69A4">
      <w:pPr>
        <w:ind w:left="851" w:right="82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w:t>
      </w:r>
      <w:r w:rsidRPr="00490476">
        <w:rPr>
          <w:rFonts w:ascii="Palatino Linotype" w:eastAsia="Palatino Linotype" w:hAnsi="Palatino Linotype" w:cs="Palatino Linotype"/>
          <w:b/>
          <w:i/>
          <w:sz w:val="22"/>
          <w:szCs w:val="22"/>
        </w:rPr>
        <w:t>Firma y rúbrica de servidores públicos</w:t>
      </w:r>
      <w:r w:rsidRPr="00490476">
        <w:rPr>
          <w:rFonts w:ascii="Palatino Linotype" w:eastAsia="Palatino Linotype" w:hAnsi="Palatino Linotype" w:cs="Palatino Linotype"/>
          <w:i/>
          <w:sz w:val="22"/>
          <w:szCs w:val="22"/>
        </w:rPr>
        <w:t>. Si bien la firma y la rúbrica son datos personales confidenciales, cuando un servidor público emite un acto como autoridad, en ejercicio de las funciones que tiene conferidas, la firma o rúbrica mediante la cual se valida dicho acto es pública.”</w:t>
      </w:r>
    </w:p>
    <w:p w14:paraId="0F119819" w14:textId="77777777" w:rsidR="000335F7" w:rsidRPr="00490476" w:rsidRDefault="000335F7">
      <w:pPr>
        <w:spacing w:line="360" w:lineRule="auto"/>
        <w:ind w:right="49"/>
        <w:jc w:val="both"/>
        <w:rPr>
          <w:rFonts w:ascii="Palatino Linotype" w:eastAsia="Palatino Linotype" w:hAnsi="Palatino Linotype" w:cs="Palatino Linotype"/>
          <w:sz w:val="22"/>
          <w:szCs w:val="22"/>
        </w:rPr>
      </w:pPr>
    </w:p>
    <w:p w14:paraId="3104C156" w14:textId="77777777" w:rsidR="000335F7" w:rsidRPr="00490476" w:rsidRDefault="006A69A4">
      <w:pPr>
        <w:spacing w:line="360" w:lineRule="auto"/>
        <w:ind w:right="-93"/>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Como ya lo refiere el Criterio señalado, la firma es un dato personal confidencial y solo será pública para el caso de los servidores públicos en el ejercicio de sus funciones. </w:t>
      </w:r>
    </w:p>
    <w:p w14:paraId="1E79DA4F" w14:textId="77777777" w:rsidR="000335F7" w:rsidRPr="00490476" w:rsidRDefault="000335F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3B8C8EA" w14:textId="77777777" w:rsidR="000335F7" w:rsidRPr="00490476" w:rsidRDefault="006A69A4">
      <w:pPr>
        <w:pBdr>
          <w:top w:val="nil"/>
          <w:left w:val="nil"/>
          <w:bottom w:val="nil"/>
          <w:right w:val="nil"/>
          <w:between w:val="nil"/>
        </w:pBdr>
        <w:spacing w:line="360" w:lineRule="auto"/>
        <w:jc w:val="both"/>
        <w:rPr>
          <w:sz w:val="22"/>
          <w:szCs w:val="22"/>
        </w:rPr>
      </w:pPr>
      <w:r w:rsidRPr="00490476">
        <w:rPr>
          <w:rFonts w:ascii="Palatino Linotype" w:eastAsia="Palatino Linotype" w:hAnsi="Palatino Linotype" w:cs="Palatino Linotype"/>
          <w:sz w:val="22"/>
          <w:szCs w:val="22"/>
        </w:rPr>
        <w:t xml:space="preserve">Por otra parte, por cuanto hace al </w:t>
      </w:r>
      <w:r w:rsidRPr="00490476">
        <w:rPr>
          <w:rFonts w:ascii="Palatino Linotype" w:eastAsia="Palatino Linotype" w:hAnsi="Palatino Linotype" w:cs="Palatino Linotype"/>
          <w:b/>
          <w:sz w:val="22"/>
          <w:szCs w:val="22"/>
        </w:rPr>
        <w:t>nombre de servidores públicos</w:t>
      </w:r>
      <w:r w:rsidRPr="00490476">
        <w:rPr>
          <w:rFonts w:ascii="Palatino Linotype" w:eastAsia="Palatino Linotype" w:hAnsi="Palatino Linotype" w:cs="Palatino Linotype"/>
          <w:sz w:val="22"/>
          <w:szCs w:val="22"/>
        </w:rPr>
        <w:t xml:space="preserve">, debe señalarse que si bien es cierto, el nombre es uno de los atributos de la personalidad y la manifestación principal del derecho subjetivo a la identidad, en virtud de que hace a una persona física identificada e identificable, por lo que al individualizar a los sujetos y se forma con el sustantivo propio, el primer apellido del padre y el primer apellido de la madre, en el orden que de común acuerdo determinen, es que se concluye que en efecto, el nombre identifica y hace identificables a las personas, por lo que además constituye un dato personal, susceptible de clasificación, sin embargo, si se trata de servidores públicos, dichos datos son </w:t>
      </w:r>
      <w:r w:rsidRPr="00490476">
        <w:rPr>
          <w:rFonts w:ascii="Palatino Linotype" w:eastAsia="Palatino Linotype" w:hAnsi="Palatino Linotype" w:cs="Palatino Linotype"/>
          <w:sz w:val="22"/>
          <w:szCs w:val="22"/>
        </w:rPr>
        <w:lastRenderedPageBreak/>
        <w:t>de naturaleza pública, de conformidad con el artículo 70, fracción VII de la Ley General de Transparencia y Acceso a la Información Pública del Estado de México, y 92, fracción VII, de la Ley de Transparencia y Acceso a la Información Pública del Estado de México y Municipios.</w:t>
      </w:r>
    </w:p>
    <w:p w14:paraId="23008609" w14:textId="77777777" w:rsidR="000335F7" w:rsidRPr="00490476" w:rsidRDefault="000335F7">
      <w:pPr>
        <w:rPr>
          <w:sz w:val="22"/>
          <w:szCs w:val="22"/>
        </w:rPr>
      </w:pPr>
    </w:p>
    <w:p w14:paraId="6622D69E" w14:textId="77777777" w:rsidR="000335F7" w:rsidRPr="00490476" w:rsidRDefault="006A69A4">
      <w:pPr>
        <w:pBdr>
          <w:top w:val="nil"/>
          <w:left w:val="nil"/>
          <w:bottom w:val="nil"/>
          <w:right w:val="nil"/>
          <w:between w:val="nil"/>
        </w:pBdr>
        <w:ind w:left="567" w:right="900"/>
        <w:jc w:val="both"/>
        <w:rPr>
          <w:sz w:val="22"/>
          <w:szCs w:val="22"/>
        </w:rPr>
      </w:pPr>
      <w:r w:rsidRPr="00490476">
        <w:rPr>
          <w:rFonts w:ascii="Palatino Linotype" w:eastAsia="Palatino Linotype" w:hAnsi="Palatino Linotype" w:cs="Palatino Linotype"/>
          <w:i/>
          <w:sz w:val="22"/>
          <w:szCs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19052F3" w14:textId="77777777" w:rsidR="000335F7" w:rsidRPr="00490476" w:rsidRDefault="006A69A4">
      <w:pPr>
        <w:pBdr>
          <w:top w:val="nil"/>
          <w:left w:val="nil"/>
          <w:bottom w:val="nil"/>
          <w:right w:val="nil"/>
          <w:between w:val="nil"/>
        </w:pBdr>
        <w:ind w:left="567" w:right="900"/>
        <w:jc w:val="both"/>
        <w:rPr>
          <w:sz w:val="22"/>
          <w:szCs w:val="22"/>
        </w:rPr>
      </w:pPr>
      <w:r w:rsidRPr="00490476">
        <w:rPr>
          <w:rFonts w:ascii="Palatino Linotype" w:eastAsia="Palatino Linotype" w:hAnsi="Palatino Linotype" w:cs="Palatino Linotype"/>
          <w:i/>
          <w:sz w:val="22"/>
          <w:szCs w:val="22"/>
        </w:rPr>
        <w:t>…</w:t>
      </w:r>
    </w:p>
    <w:p w14:paraId="78CB0F2A" w14:textId="77777777" w:rsidR="000335F7" w:rsidRPr="00490476" w:rsidRDefault="006A69A4">
      <w:pPr>
        <w:pBdr>
          <w:top w:val="nil"/>
          <w:left w:val="nil"/>
          <w:bottom w:val="nil"/>
          <w:right w:val="nil"/>
          <w:between w:val="nil"/>
        </w:pBdr>
        <w:ind w:left="567" w:right="900"/>
        <w:jc w:val="both"/>
        <w:rPr>
          <w:sz w:val="22"/>
          <w:szCs w:val="22"/>
        </w:rPr>
      </w:pPr>
      <w:r w:rsidRPr="00490476">
        <w:rPr>
          <w:rFonts w:ascii="Palatino Linotype" w:eastAsia="Palatino Linotype" w:hAnsi="Palatino Linotype" w:cs="Palatino Linotype"/>
          <w:i/>
          <w:sz w:val="22"/>
          <w:szCs w:val="22"/>
        </w:rPr>
        <w:t>VII.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w:t>
      </w:r>
    </w:p>
    <w:p w14:paraId="2111A4C3" w14:textId="77777777" w:rsidR="000335F7" w:rsidRPr="00490476" w:rsidRDefault="006A69A4">
      <w:pPr>
        <w:pBdr>
          <w:top w:val="nil"/>
          <w:left w:val="nil"/>
          <w:bottom w:val="nil"/>
          <w:right w:val="nil"/>
          <w:between w:val="nil"/>
        </w:pBdr>
        <w:ind w:left="567" w:right="900"/>
        <w:jc w:val="both"/>
        <w:rPr>
          <w:sz w:val="22"/>
          <w:szCs w:val="22"/>
        </w:rPr>
      </w:pPr>
      <w:r w:rsidRPr="00490476">
        <w:rPr>
          <w:rFonts w:ascii="Palatino Linotype" w:eastAsia="Palatino Linotype" w:hAnsi="Palatino Linotype" w:cs="Palatino Linotype"/>
          <w:b/>
          <w:i/>
          <w:sz w:val="22"/>
          <w:szCs w:val="22"/>
        </w:rPr>
        <w:t xml:space="preserve">El directorio deberá incluir, al menos el </w:t>
      </w:r>
      <w:r w:rsidRPr="00490476">
        <w:rPr>
          <w:rFonts w:ascii="Palatino Linotype" w:eastAsia="Palatino Linotype" w:hAnsi="Palatino Linotype" w:cs="Palatino Linotype"/>
          <w:b/>
          <w:i/>
          <w:sz w:val="22"/>
          <w:szCs w:val="22"/>
          <w:u w:val="single"/>
        </w:rPr>
        <w:t>nombre</w:t>
      </w:r>
      <w:r w:rsidRPr="00490476">
        <w:rPr>
          <w:rFonts w:ascii="Palatino Linotype" w:eastAsia="Palatino Linotype" w:hAnsi="Palatino Linotype" w:cs="Palatino Linotype"/>
          <w:b/>
          <w:i/>
          <w:sz w:val="22"/>
          <w:szCs w:val="22"/>
        </w:rPr>
        <w:t>, cargo o nombramiento oficial asignado, nivel del puesto en la estructura orgánica</w:t>
      </w:r>
      <w:r w:rsidRPr="00490476">
        <w:rPr>
          <w:rFonts w:ascii="Palatino Linotype" w:eastAsia="Palatino Linotype" w:hAnsi="Palatino Linotype" w:cs="Palatino Linotype"/>
          <w:i/>
          <w:sz w:val="22"/>
          <w:szCs w:val="22"/>
        </w:rPr>
        <w:t>, fecha de alta en el cargo, número telefónico, domicilio para recibir correspondencia y dirección de correo electrónico oficiales, datos que deberán señalarse de forma independiente por dependencia y entidad pública de cada sujeto obligado…” (Énfasis añadido)</w:t>
      </w:r>
    </w:p>
    <w:p w14:paraId="3CEA92E6" w14:textId="77777777" w:rsidR="000335F7" w:rsidRPr="00490476" w:rsidRDefault="000335F7">
      <w:pPr>
        <w:rPr>
          <w:sz w:val="22"/>
          <w:szCs w:val="22"/>
        </w:rPr>
      </w:pPr>
    </w:p>
    <w:p w14:paraId="0E125507" w14:textId="77777777" w:rsidR="000335F7" w:rsidRPr="00490476" w:rsidRDefault="006A69A4">
      <w:pPr>
        <w:pBdr>
          <w:top w:val="nil"/>
          <w:left w:val="nil"/>
          <w:bottom w:val="nil"/>
          <w:right w:val="nil"/>
          <w:between w:val="nil"/>
        </w:pBdr>
        <w:spacing w:line="360" w:lineRule="auto"/>
        <w:jc w:val="both"/>
        <w:rPr>
          <w:sz w:val="22"/>
          <w:szCs w:val="22"/>
        </w:rPr>
      </w:pPr>
      <w:r w:rsidRPr="00490476">
        <w:rPr>
          <w:rFonts w:ascii="Palatino Linotype" w:eastAsia="Palatino Linotype" w:hAnsi="Palatino Linotype" w:cs="Palatino Linotype"/>
          <w:sz w:val="22"/>
          <w:szCs w:val="22"/>
        </w:rPr>
        <w:t>Lo que se robustece, con lo señalado por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que señala para su fracción VII, lo siguiente:</w:t>
      </w:r>
    </w:p>
    <w:p w14:paraId="7054AE5A" w14:textId="77777777" w:rsidR="000335F7" w:rsidRPr="00490476" w:rsidRDefault="000335F7">
      <w:pPr>
        <w:rPr>
          <w:sz w:val="22"/>
          <w:szCs w:val="22"/>
        </w:rPr>
      </w:pPr>
    </w:p>
    <w:p w14:paraId="7BB1B777" w14:textId="77777777" w:rsidR="000335F7" w:rsidRPr="00490476" w:rsidRDefault="006A69A4">
      <w:pPr>
        <w:pBdr>
          <w:top w:val="nil"/>
          <w:left w:val="nil"/>
          <w:bottom w:val="nil"/>
          <w:right w:val="nil"/>
          <w:between w:val="nil"/>
        </w:pBdr>
        <w:ind w:left="567" w:right="900"/>
        <w:jc w:val="both"/>
        <w:rPr>
          <w:sz w:val="22"/>
          <w:szCs w:val="22"/>
        </w:rPr>
      </w:pPr>
      <w:r w:rsidRPr="00490476">
        <w:rPr>
          <w:rFonts w:ascii="Palatino Linotype" w:eastAsia="Palatino Linotype" w:hAnsi="Palatino Linotype" w:cs="Palatino Linotype"/>
          <w:i/>
          <w:sz w:val="22"/>
          <w:szCs w:val="22"/>
        </w:rPr>
        <w:t>“VII.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w:t>
      </w:r>
    </w:p>
    <w:p w14:paraId="6BD84B56" w14:textId="77777777" w:rsidR="000335F7" w:rsidRPr="00490476" w:rsidRDefault="006A69A4">
      <w:pPr>
        <w:pBdr>
          <w:top w:val="nil"/>
          <w:left w:val="nil"/>
          <w:bottom w:val="nil"/>
          <w:right w:val="nil"/>
          <w:between w:val="nil"/>
        </w:pBdr>
        <w:ind w:left="567" w:right="900"/>
        <w:jc w:val="both"/>
        <w:rPr>
          <w:sz w:val="22"/>
          <w:szCs w:val="22"/>
        </w:rPr>
      </w:pPr>
      <w:r w:rsidRPr="00490476">
        <w:rPr>
          <w:rFonts w:ascii="Palatino Linotype" w:eastAsia="Palatino Linotype" w:hAnsi="Palatino Linotype" w:cs="Palatino Linotype"/>
          <w:i/>
          <w:sz w:val="22"/>
          <w:szCs w:val="22"/>
        </w:rPr>
        <w:t xml:space="preserve">El directorio deberá incluir al menos el nombre, cargo o nombramiento asignado, nivel del puesto en la estructura orgánica, fecha de alta en el cargo, número telefónico, domicilio para recibir correspondencia y dirección de correo electrónico </w:t>
      </w:r>
      <w:r w:rsidRPr="00490476">
        <w:rPr>
          <w:rFonts w:ascii="Palatino Linotype" w:eastAsia="Palatino Linotype" w:hAnsi="Palatino Linotype" w:cs="Palatino Linotype"/>
          <w:i/>
          <w:sz w:val="22"/>
          <w:szCs w:val="22"/>
        </w:rPr>
        <w:lastRenderedPageBreak/>
        <w:t>oficiales Para el cumplimiento de la presente fracción los sujetos obligados deberán integrar el directorio con los datos básicos para establecer contacto con sus servidores(as) públicos(as), integrantes y/o miembros, así como toda persona que desempeñe un empleo, cargo o comisión y/o ejerza actos de autoridad en los mismos.</w:t>
      </w:r>
    </w:p>
    <w:p w14:paraId="63CF0CDD" w14:textId="77777777" w:rsidR="000335F7" w:rsidRPr="00490476" w:rsidRDefault="006A69A4">
      <w:pPr>
        <w:pBdr>
          <w:top w:val="nil"/>
          <w:left w:val="nil"/>
          <w:bottom w:val="nil"/>
          <w:right w:val="nil"/>
          <w:between w:val="nil"/>
        </w:pBdr>
        <w:ind w:left="567" w:right="900"/>
        <w:jc w:val="both"/>
        <w:rPr>
          <w:sz w:val="22"/>
          <w:szCs w:val="22"/>
        </w:rPr>
      </w:pPr>
      <w:r w:rsidRPr="00490476">
        <w:rPr>
          <w:rFonts w:ascii="Palatino Linotype" w:eastAsia="Palatino Linotype" w:hAnsi="Palatino Linotype" w:cs="Palatino Linotype"/>
          <w:i/>
          <w:sz w:val="22"/>
          <w:szCs w:val="22"/>
        </w:rPr>
        <w:t> Se publicará la información correspondiente desde el nivel de jefe de departamento o equivalente, hasta el titular del sujeto obligado; y de menor nivel en caso de que brinden atención al público, manejen o apliquen recursos públicos, realicen actos de autoridad o presten servicios profesionales bajo el régimen de honorarios, confianza y personal de base10. Respecto de los prestadores de servicios profesionales reportados se incluirá una nota que especifique que éstos no forman parte de la estructura orgánica del sujeto obligado toda vez que fungen como apoyo para el desarrollo de las actividades de los puestos que sí conforman la estructura. </w:t>
      </w:r>
    </w:p>
    <w:p w14:paraId="192D6669" w14:textId="77777777" w:rsidR="000335F7" w:rsidRPr="00490476" w:rsidRDefault="006A69A4">
      <w:pPr>
        <w:pBdr>
          <w:top w:val="nil"/>
          <w:left w:val="nil"/>
          <w:bottom w:val="nil"/>
          <w:right w:val="nil"/>
          <w:between w:val="nil"/>
        </w:pBdr>
        <w:ind w:left="567" w:right="900"/>
        <w:jc w:val="both"/>
        <w:rPr>
          <w:sz w:val="22"/>
          <w:szCs w:val="22"/>
        </w:rPr>
      </w:pPr>
      <w:r w:rsidRPr="00490476">
        <w:rPr>
          <w:rFonts w:ascii="Palatino Linotype" w:eastAsia="Palatino Linotype" w:hAnsi="Palatino Linotype" w:cs="Palatino Linotype"/>
          <w:i/>
          <w:sz w:val="22"/>
          <w:szCs w:val="22"/>
        </w:rPr>
        <w:t>Periodo de actualización: trimestral En su caso, 15 días hábiles después de alguna modificación </w:t>
      </w:r>
    </w:p>
    <w:p w14:paraId="7DBE81BD" w14:textId="77777777" w:rsidR="000335F7" w:rsidRPr="00490476" w:rsidRDefault="006A69A4">
      <w:pPr>
        <w:pBdr>
          <w:top w:val="nil"/>
          <w:left w:val="nil"/>
          <w:bottom w:val="nil"/>
          <w:right w:val="nil"/>
          <w:between w:val="nil"/>
        </w:pBdr>
        <w:ind w:left="567" w:right="900"/>
        <w:jc w:val="both"/>
        <w:rPr>
          <w:sz w:val="22"/>
          <w:szCs w:val="22"/>
        </w:rPr>
      </w:pPr>
      <w:r w:rsidRPr="00490476">
        <w:rPr>
          <w:rFonts w:ascii="Palatino Linotype" w:eastAsia="Palatino Linotype" w:hAnsi="Palatino Linotype" w:cs="Palatino Linotype"/>
          <w:i/>
          <w:sz w:val="22"/>
          <w:szCs w:val="22"/>
        </w:rPr>
        <w:t>Conservar en sitio de Internet: información vigente </w:t>
      </w:r>
    </w:p>
    <w:p w14:paraId="10842753" w14:textId="77777777" w:rsidR="000335F7" w:rsidRPr="00490476" w:rsidRDefault="006A69A4">
      <w:pPr>
        <w:pBdr>
          <w:top w:val="nil"/>
          <w:left w:val="nil"/>
          <w:bottom w:val="nil"/>
          <w:right w:val="nil"/>
          <w:between w:val="nil"/>
        </w:pBdr>
        <w:ind w:left="567" w:right="900"/>
        <w:jc w:val="both"/>
        <w:rPr>
          <w:sz w:val="22"/>
          <w:szCs w:val="22"/>
        </w:rPr>
      </w:pPr>
      <w:r w:rsidRPr="00490476">
        <w:rPr>
          <w:rFonts w:ascii="Palatino Linotype" w:eastAsia="Palatino Linotype" w:hAnsi="Palatino Linotype" w:cs="Palatino Linotype"/>
          <w:i/>
          <w:sz w:val="22"/>
          <w:szCs w:val="22"/>
        </w:rPr>
        <w:t>Aplica a: todos los sujetos obligados </w:t>
      </w:r>
    </w:p>
    <w:p w14:paraId="38E551C7" w14:textId="77777777" w:rsidR="000335F7" w:rsidRPr="00490476" w:rsidRDefault="006A69A4">
      <w:pPr>
        <w:pBdr>
          <w:top w:val="nil"/>
          <w:left w:val="nil"/>
          <w:bottom w:val="nil"/>
          <w:right w:val="nil"/>
          <w:between w:val="nil"/>
        </w:pBdr>
        <w:ind w:left="567" w:right="900"/>
        <w:jc w:val="both"/>
        <w:rPr>
          <w:sz w:val="22"/>
          <w:szCs w:val="22"/>
        </w:rPr>
      </w:pPr>
      <w:r w:rsidRPr="00490476">
        <w:rPr>
          <w:rFonts w:ascii="Palatino Linotype" w:eastAsia="Palatino Linotype" w:hAnsi="Palatino Linotype" w:cs="Palatino Linotype"/>
          <w:i/>
          <w:sz w:val="22"/>
          <w:szCs w:val="22"/>
        </w:rPr>
        <w:t>Criterios sustantivos de contenido </w:t>
      </w:r>
    </w:p>
    <w:p w14:paraId="507F02BA" w14:textId="77777777" w:rsidR="000335F7" w:rsidRPr="00490476" w:rsidRDefault="006A69A4">
      <w:pPr>
        <w:pBdr>
          <w:top w:val="nil"/>
          <w:left w:val="nil"/>
          <w:bottom w:val="nil"/>
          <w:right w:val="nil"/>
          <w:between w:val="nil"/>
        </w:pBdr>
        <w:ind w:left="567" w:right="900"/>
        <w:jc w:val="both"/>
        <w:rPr>
          <w:sz w:val="22"/>
          <w:szCs w:val="22"/>
        </w:rPr>
      </w:pPr>
      <w:r w:rsidRPr="00490476">
        <w:rPr>
          <w:rFonts w:ascii="Palatino Linotype" w:eastAsia="Palatino Linotype" w:hAnsi="Palatino Linotype" w:cs="Palatino Linotype"/>
          <w:i/>
          <w:sz w:val="22"/>
          <w:szCs w:val="22"/>
        </w:rPr>
        <w:t>Criterio 1 Ejercicio </w:t>
      </w:r>
    </w:p>
    <w:p w14:paraId="339885B1" w14:textId="77777777" w:rsidR="000335F7" w:rsidRPr="00490476" w:rsidRDefault="006A69A4">
      <w:pPr>
        <w:pBdr>
          <w:top w:val="nil"/>
          <w:left w:val="nil"/>
          <w:bottom w:val="nil"/>
          <w:right w:val="nil"/>
          <w:between w:val="nil"/>
        </w:pBdr>
        <w:ind w:left="567" w:right="900"/>
        <w:jc w:val="both"/>
        <w:rPr>
          <w:sz w:val="22"/>
          <w:szCs w:val="22"/>
        </w:rPr>
      </w:pPr>
      <w:r w:rsidRPr="00490476">
        <w:rPr>
          <w:rFonts w:ascii="Palatino Linotype" w:eastAsia="Palatino Linotype" w:hAnsi="Palatino Linotype" w:cs="Palatino Linotype"/>
          <w:i/>
          <w:sz w:val="22"/>
          <w:szCs w:val="22"/>
        </w:rPr>
        <w:t>Criterio 2 Periodo que se informa (fecha de inicio y fecha de término con el formato día/mes/año) </w:t>
      </w:r>
    </w:p>
    <w:p w14:paraId="7D4DB542" w14:textId="77777777" w:rsidR="000335F7" w:rsidRPr="00490476" w:rsidRDefault="006A69A4">
      <w:pPr>
        <w:pBdr>
          <w:top w:val="nil"/>
          <w:left w:val="nil"/>
          <w:bottom w:val="nil"/>
          <w:right w:val="nil"/>
          <w:between w:val="nil"/>
        </w:pBdr>
        <w:ind w:left="567" w:right="900"/>
        <w:jc w:val="both"/>
        <w:rPr>
          <w:sz w:val="22"/>
          <w:szCs w:val="22"/>
        </w:rPr>
      </w:pPr>
      <w:r w:rsidRPr="00490476">
        <w:rPr>
          <w:rFonts w:ascii="Palatino Linotype" w:eastAsia="Palatino Linotype" w:hAnsi="Palatino Linotype" w:cs="Palatino Linotype"/>
          <w:i/>
          <w:sz w:val="22"/>
          <w:szCs w:val="22"/>
        </w:rPr>
        <w:t>Criterio 3 Clave o nivel del puesto (de acuerdo con el catálogo que regule la actividad del sujeto obligado) </w:t>
      </w:r>
    </w:p>
    <w:p w14:paraId="292F9CA4" w14:textId="77777777" w:rsidR="000335F7" w:rsidRPr="00490476" w:rsidRDefault="006A69A4">
      <w:pPr>
        <w:pBdr>
          <w:top w:val="nil"/>
          <w:left w:val="nil"/>
          <w:bottom w:val="nil"/>
          <w:right w:val="nil"/>
          <w:between w:val="nil"/>
        </w:pBdr>
        <w:ind w:left="567" w:right="900"/>
        <w:jc w:val="both"/>
        <w:rPr>
          <w:sz w:val="22"/>
          <w:szCs w:val="22"/>
        </w:rPr>
      </w:pPr>
      <w:r w:rsidRPr="00490476">
        <w:rPr>
          <w:rFonts w:ascii="Palatino Linotype" w:eastAsia="Palatino Linotype" w:hAnsi="Palatino Linotype" w:cs="Palatino Linotype"/>
          <w:b/>
          <w:i/>
          <w:sz w:val="22"/>
          <w:szCs w:val="22"/>
        </w:rPr>
        <w:t>Criterio 4 Denominación del cargo (de conformidad con nombramiento otorgado) </w:t>
      </w:r>
    </w:p>
    <w:p w14:paraId="2298F634" w14:textId="77777777" w:rsidR="000335F7" w:rsidRPr="00490476" w:rsidRDefault="006A69A4">
      <w:pPr>
        <w:pBdr>
          <w:top w:val="nil"/>
          <w:left w:val="nil"/>
          <w:bottom w:val="nil"/>
          <w:right w:val="nil"/>
          <w:between w:val="nil"/>
        </w:pBdr>
        <w:ind w:left="567" w:right="900"/>
        <w:jc w:val="both"/>
        <w:rPr>
          <w:sz w:val="22"/>
          <w:szCs w:val="22"/>
        </w:rPr>
      </w:pPr>
      <w:r w:rsidRPr="00490476">
        <w:rPr>
          <w:rFonts w:ascii="Palatino Linotype" w:eastAsia="Palatino Linotype" w:hAnsi="Palatino Linotype" w:cs="Palatino Linotype"/>
          <w:b/>
          <w:i/>
          <w:sz w:val="22"/>
          <w:szCs w:val="22"/>
        </w:rPr>
        <w:t>Criterio 5 Nombre del servidor(a) público(a)(nombre[s], primer apellido, segundo apellido), integrante y/o miembro del sujeto obligado, y/o persona que desempeñe un empleo, cargo o comisión y/o ejerza actos de autoridad</w:t>
      </w:r>
      <w:r w:rsidRPr="00490476">
        <w:rPr>
          <w:rFonts w:ascii="Palatino Linotype" w:eastAsia="Palatino Linotype" w:hAnsi="Palatino Linotype" w:cs="Palatino Linotype"/>
          <w:i/>
          <w:sz w:val="22"/>
          <w:szCs w:val="22"/>
        </w:rPr>
        <w:t>. En su caso, incluir una nota que especifique el motivo por el cual no existe servidor(a) público(a) ocupando el cargo, por ejemplo: Vacante </w:t>
      </w:r>
    </w:p>
    <w:p w14:paraId="6129EC53" w14:textId="77777777" w:rsidR="000335F7" w:rsidRPr="00490476" w:rsidRDefault="006A69A4">
      <w:pPr>
        <w:pBdr>
          <w:top w:val="nil"/>
          <w:left w:val="nil"/>
          <w:bottom w:val="nil"/>
          <w:right w:val="nil"/>
          <w:between w:val="nil"/>
        </w:pBdr>
        <w:ind w:left="567" w:right="900"/>
        <w:jc w:val="both"/>
        <w:rPr>
          <w:sz w:val="22"/>
          <w:szCs w:val="22"/>
        </w:rPr>
      </w:pPr>
      <w:r w:rsidRPr="00490476">
        <w:rPr>
          <w:rFonts w:ascii="Palatino Linotype" w:eastAsia="Palatino Linotype" w:hAnsi="Palatino Linotype" w:cs="Palatino Linotype"/>
          <w:i/>
          <w:sz w:val="22"/>
          <w:szCs w:val="22"/>
        </w:rPr>
        <w:t>Criterio 6 Área de adscripción (de acuerdo con el catálogo que, en su caso, regule la actividad del sujeto obligado) </w:t>
      </w:r>
    </w:p>
    <w:p w14:paraId="205C1847" w14:textId="77777777" w:rsidR="000335F7" w:rsidRPr="00490476" w:rsidRDefault="006A69A4">
      <w:pPr>
        <w:pBdr>
          <w:top w:val="nil"/>
          <w:left w:val="nil"/>
          <w:bottom w:val="nil"/>
          <w:right w:val="nil"/>
          <w:between w:val="nil"/>
        </w:pBdr>
        <w:ind w:left="567" w:right="900"/>
        <w:jc w:val="both"/>
        <w:rPr>
          <w:sz w:val="22"/>
          <w:szCs w:val="22"/>
        </w:rPr>
      </w:pPr>
      <w:r w:rsidRPr="00490476">
        <w:rPr>
          <w:rFonts w:ascii="Palatino Linotype" w:eastAsia="Palatino Linotype" w:hAnsi="Palatino Linotype" w:cs="Palatino Linotype"/>
          <w:i/>
          <w:sz w:val="22"/>
          <w:szCs w:val="22"/>
        </w:rPr>
        <w:t>Criterio 7 Fecha de alta en el cargo con el formato día/mes/año </w:t>
      </w:r>
    </w:p>
    <w:p w14:paraId="081C1365" w14:textId="77777777" w:rsidR="000335F7" w:rsidRPr="00490476" w:rsidRDefault="006A69A4">
      <w:pPr>
        <w:pBdr>
          <w:top w:val="nil"/>
          <w:left w:val="nil"/>
          <w:bottom w:val="nil"/>
          <w:right w:val="nil"/>
          <w:between w:val="nil"/>
        </w:pBdr>
        <w:ind w:left="567" w:right="900"/>
        <w:jc w:val="both"/>
        <w:rPr>
          <w:sz w:val="22"/>
          <w:szCs w:val="22"/>
        </w:rPr>
      </w:pPr>
      <w:r w:rsidRPr="00490476">
        <w:rPr>
          <w:rFonts w:ascii="Palatino Linotype" w:eastAsia="Palatino Linotype" w:hAnsi="Palatino Linotype" w:cs="Palatino Linotype"/>
          <w:i/>
          <w:sz w:val="22"/>
          <w:szCs w:val="22"/>
        </w:rPr>
        <w:t>Criterio 8 Domicilio para recibir correspondencia oficial (tipo de vialidad [catálogo], nombre de vialidad [calle], número exterior, número interior [en su caso], tipo de asentamiento humano [catálogo], nombre de asentamiento humano [colonia], clave de la localidad, nombre de la localidad, clave del municipio, nombre del municipio o delegación, clave de la entidad federativa, nombre de la entidad federativa [catálogo], código postal)12 </w:t>
      </w:r>
    </w:p>
    <w:p w14:paraId="3820B4A0" w14:textId="77777777" w:rsidR="000335F7" w:rsidRPr="00490476" w:rsidRDefault="006A69A4">
      <w:pPr>
        <w:pBdr>
          <w:top w:val="nil"/>
          <w:left w:val="nil"/>
          <w:bottom w:val="nil"/>
          <w:right w:val="nil"/>
          <w:between w:val="nil"/>
        </w:pBdr>
        <w:ind w:left="567" w:right="900"/>
        <w:jc w:val="both"/>
        <w:rPr>
          <w:sz w:val="22"/>
          <w:szCs w:val="22"/>
        </w:rPr>
      </w:pPr>
      <w:r w:rsidRPr="00490476">
        <w:rPr>
          <w:rFonts w:ascii="Palatino Linotype" w:eastAsia="Palatino Linotype" w:hAnsi="Palatino Linotype" w:cs="Palatino Linotype"/>
          <w:i/>
          <w:sz w:val="22"/>
          <w:szCs w:val="22"/>
        </w:rPr>
        <w:t>Criterio 9 Número(s) de teléfono(s) oficial(es) y extensión (es) </w:t>
      </w:r>
    </w:p>
    <w:p w14:paraId="59BE3B09" w14:textId="77777777" w:rsidR="000335F7" w:rsidRPr="00490476" w:rsidRDefault="006A69A4">
      <w:pPr>
        <w:pBdr>
          <w:top w:val="nil"/>
          <w:left w:val="nil"/>
          <w:bottom w:val="nil"/>
          <w:right w:val="nil"/>
          <w:between w:val="nil"/>
        </w:pBdr>
        <w:ind w:left="567" w:right="900"/>
        <w:jc w:val="both"/>
        <w:rPr>
          <w:sz w:val="22"/>
          <w:szCs w:val="22"/>
        </w:rPr>
      </w:pPr>
      <w:r w:rsidRPr="00490476">
        <w:rPr>
          <w:rFonts w:ascii="Palatino Linotype" w:eastAsia="Palatino Linotype" w:hAnsi="Palatino Linotype" w:cs="Palatino Linotype"/>
          <w:i/>
          <w:sz w:val="22"/>
          <w:szCs w:val="22"/>
        </w:rPr>
        <w:t>Criterio 10 Correo electrónico oficial, en su caso</w:t>
      </w:r>
    </w:p>
    <w:p w14:paraId="71EBAB19" w14:textId="77777777" w:rsidR="000335F7" w:rsidRPr="00490476" w:rsidRDefault="006A69A4">
      <w:pPr>
        <w:pBdr>
          <w:top w:val="nil"/>
          <w:left w:val="nil"/>
          <w:bottom w:val="nil"/>
          <w:right w:val="nil"/>
          <w:between w:val="nil"/>
        </w:pBdr>
        <w:ind w:left="567" w:right="900"/>
        <w:jc w:val="both"/>
        <w:rPr>
          <w:sz w:val="22"/>
          <w:szCs w:val="22"/>
        </w:rPr>
      </w:pPr>
      <w:r w:rsidRPr="00490476">
        <w:rPr>
          <w:rFonts w:ascii="Palatino Linotype" w:eastAsia="Palatino Linotype" w:hAnsi="Palatino Linotype" w:cs="Palatino Linotype"/>
          <w:i/>
          <w:sz w:val="22"/>
          <w:szCs w:val="22"/>
        </w:rPr>
        <w:lastRenderedPageBreak/>
        <w:t>Criterio 11 Periodo de actualización de la información: trimestral. En su caso, 15 días hábiles después de alguna modificación </w:t>
      </w:r>
    </w:p>
    <w:p w14:paraId="790FCE52" w14:textId="77777777" w:rsidR="000335F7" w:rsidRPr="00490476" w:rsidRDefault="006A69A4">
      <w:pPr>
        <w:pBdr>
          <w:top w:val="nil"/>
          <w:left w:val="nil"/>
          <w:bottom w:val="nil"/>
          <w:right w:val="nil"/>
          <w:between w:val="nil"/>
        </w:pBdr>
        <w:ind w:left="567" w:right="900"/>
        <w:jc w:val="both"/>
        <w:rPr>
          <w:sz w:val="22"/>
          <w:szCs w:val="22"/>
        </w:rPr>
      </w:pPr>
      <w:r w:rsidRPr="00490476">
        <w:rPr>
          <w:rFonts w:ascii="Palatino Linotype" w:eastAsia="Palatino Linotype" w:hAnsi="Palatino Linotype" w:cs="Palatino Linotype"/>
          <w:i/>
          <w:sz w:val="22"/>
          <w:szCs w:val="22"/>
        </w:rPr>
        <w:t>Criterio 12 La información publicada deberá estar actualizada al periodo que corresponde de acuerdo con la Tabla de actualización y conservación de la información </w:t>
      </w:r>
    </w:p>
    <w:p w14:paraId="6E6B23BC" w14:textId="77777777" w:rsidR="000335F7" w:rsidRPr="00490476" w:rsidRDefault="006A69A4">
      <w:pPr>
        <w:pBdr>
          <w:top w:val="nil"/>
          <w:left w:val="nil"/>
          <w:bottom w:val="nil"/>
          <w:right w:val="nil"/>
          <w:between w:val="nil"/>
        </w:pBdr>
        <w:ind w:left="567" w:right="900"/>
        <w:jc w:val="both"/>
        <w:rPr>
          <w:sz w:val="22"/>
          <w:szCs w:val="22"/>
        </w:rPr>
      </w:pPr>
      <w:r w:rsidRPr="00490476">
        <w:rPr>
          <w:rFonts w:ascii="Palatino Linotype" w:eastAsia="Palatino Linotype" w:hAnsi="Palatino Linotype" w:cs="Palatino Linotype"/>
          <w:i/>
          <w:sz w:val="22"/>
          <w:szCs w:val="22"/>
        </w:rPr>
        <w:t>Criterio 13 Conservar en el sitio de Internet y a través de la Plataforma Nacional la Información de acuerdo con la Tabla de actualización y conservación de la información Criterios adjetivos de confiabilidad </w:t>
      </w:r>
    </w:p>
    <w:p w14:paraId="1F46DE8E" w14:textId="77777777" w:rsidR="000335F7" w:rsidRPr="00490476" w:rsidRDefault="006A69A4">
      <w:pPr>
        <w:pBdr>
          <w:top w:val="nil"/>
          <w:left w:val="nil"/>
          <w:bottom w:val="nil"/>
          <w:right w:val="nil"/>
          <w:between w:val="nil"/>
        </w:pBdr>
        <w:ind w:left="567" w:right="900"/>
        <w:jc w:val="both"/>
        <w:rPr>
          <w:sz w:val="22"/>
          <w:szCs w:val="22"/>
        </w:rPr>
      </w:pPr>
      <w:r w:rsidRPr="00490476">
        <w:rPr>
          <w:rFonts w:ascii="Palatino Linotype" w:eastAsia="Palatino Linotype" w:hAnsi="Palatino Linotype" w:cs="Palatino Linotype"/>
          <w:i/>
          <w:sz w:val="22"/>
          <w:szCs w:val="22"/>
        </w:rPr>
        <w:t>Criterio 14 Área(s) responsable(s)que genera(n), posee(n), publica(n) y actualiza(n) la información </w:t>
      </w:r>
    </w:p>
    <w:p w14:paraId="7CD4BFC7" w14:textId="77777777" w:rsidR="000335F7" w:rsidRPr="00490476" w:rsidRDefault="006A69A4">
      <w:pPr>
        <w:pBdr>
          <w:top w:val="nil"/>
          <w:left w:val="nil"/>
          <w:bottom w:val="nil"/>
          <w:right w:val="nil"/>
          <w:between w:val="nil"/>
        </w:pBdr>
        <w:ind w:left="567" w:right="900"/>
        <w:jc w:val="both"/>
        <w:rPr>
          <w:sz w:val="22"/>
          <w:szCs w:val="22"/>
        </w:rPr>
      </w:pPr>
      <w:r w:rsidRPr="00490476">
        <w:rPr>
          <w:rFonts w:ascii="Palatino Linotype" w:eastAsia="Palatino Linotype" w:hAnsi="Palatino Linotype" w:cs="Palatino Linotype"/>
          <w:i/>
          <w:sz w:val="22"/>
          <w:szCs w:val="22"/>
        </w:rPr>
        <w:t>Criterio 15 Fecha de actualización de la información publicada con el formato día/mes/año </w:t>
      </w:r>
    </w:p>
    <w:p w14:paraId="08CE3F77" w14:textId="77777777" w:rsidR="000335F7" w:rsidRPr="00490476" w:rsidRDefault="006A69A4">
      <w:pPr>
        <w:pBdr>
          <w:top w:val="nil"/>
          <w:left w:val="nil"/>
          <w:bottom w:val="nil"/>
          <w:right w:val="nil"/>
          <w:between w:val="nil"/>
        </w:pBdr>
        <w:ind w:left="567" w:right="900"/>
        <w:jc w:val="both"/>
        <w:rPr>
          <w:sz w:val="22"/>
          <w:szCs w:val="22"/>
        </w:rPr>
      </w:pPr>
      <w:r w:rsidRPr="00490476">
        <w:rPr>
          <w:rFonts w:ascii="Palatino Linotype" w:eastAsia="Palatino Linotype" w:hAnsi="Palatino Linotype" w:cs="Palatino Linotype"/>
          <w:i/>
          <w:sz w:val="22"/>
          <w:szCs w:val="22"/>
        </w:rPr>
        <w:t>Criterio 16 Fecha de validación de la información publicada con el formato día/mes/año </w:t>
      </w:r>
    </w:p>
    <w:p w14:paraId="6B65699B" w14:textId="77777777" w:rsidR="000335F7" w:rsidRPr="00490476" w:rsidRDefault="006A69A4">
      <w:pPr>
        <w:pBdr>
          <w:top w:val="nil"/>
          <w:left w:val="nil"/>
          <w:bottom w:val="nil"/>
          <w:right w:val="nil"/>
          <w:between w:val="nil"/>
        </w:pBdr>
        <w:ind w:left="567" w:right="900"/>
        <w:jc w:val="both"/>
        <w:rPr>
          <w:sz w:val="22"/>
          <w:szCs w:val="22"/>
        </w:rPr>
      </w:pPr>
      <w:r w:rsidRPr="00490476">
        <w:rPr>
          <w:rFonts w:ascii="Palatino Linotype" w:eastAsia="Palatino Linotype" w:hAnsi="Palatino Linotype" w:cs="Palatino Linotype"/>
          <w:i/>
          <w:sz w:val="22"/>
          <w:szCs w:val="22"/>
        </w:rPr>
        <w:t>Criterio 17 Nota. Este criterio se cumple en caso de que sea necesario que el sujeto obligado incluya alguna aclaración relativa a la información publicada y/o explicación por la falta de información Criterios adjetivos de formato </w:t>
      </w:r>
    </w:p>
    <w:p w14:paraId="2C91540C" w14:textId="77777777" w:rsidR="000335F7" w:rsidRPr="00490476" w:rsidRDefault="006A69A4">
      <w:pPr>
        <w:pBdr>
          <w:top w:val="nil"/>
          <w:left w:val="nil"/>
          <w:bottom w:val="nil"/>
          <w:right w:val="nil"/>
          <w:between w:val="nil"/>
        </w:pBdr>
        <w:ind w:left="567" w:right="900"/>
        <w:jc w:val="both"/>
        <w:rPr>
          <w:sz w:val="22"/>
          <w:szCs w:val="22"/>
        </w:rPr>
      </w:pPr>
      <w:r w:rsidRPr="00490476">
        <w:rPr>
          <w:rFonts w:ascii="Palatino Linotype" w:eastAsia="Palatino Linotype" w:hAnsi="Palatino Linotype" w:cs="Palatino Linotype"/>
          <w:i/>
          <w:sz w:val="22"/>
          <w:szCs w:val="22"/>
        </w:rPr>
        <w:t>Criterio 18 La información publicada se organiza mediante el formato 7, en el que se incluyen todos los campos especificados en los criterios sustantivos de contenido Criterio 19 El soporte de la información permite su reutilización…” (Énfasis añadido)</w:t>
      </w:r>
    </w:p>
    <w:p w14:paraId="5E522A0C" w14:textId="77777777" w:rsidR="000335F7" w:rsidRPr="00490476" w:rsidRDefault="000335F7">
      <w:pPr>
        <w:rPr>
          <w:sz w:val="22"/>
          <w:szCs w:val="22"/>
        </w:rPr>
      </w:pPr>
    </w:p>
    <w:p w14:paraId="1123F876" w14:textId="77777777" w:rsidR="000335F7" w:rsidRPr="00490476" w:rsidRDefault="006A69A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De ahí que se estime procedente que la clasificación del</w:t>
      </w:r>
      <w:r w:rsidRPr="00490476">
        <w:rPr>
          <w:rFonts w:ascii="Palatino Linotype" w:eastAsia="Palatino Linotype" w:hAnsi="Palatino Linotype" w:cs="Palatino Linotype"/>
          <w:b/>
          <w:sz w:val="22"/>
          <w:szCs w:val="22"/>
        </w:rPr>
        <w:t xml:space="preserve"> Sujeto Obligado </w:t>
      </w:r>
      <w:r w:rsidRPr="00490476">
        <w:rPr>
          <w:rFonts w:ascii="Palatino Linotype" w:eastAsia="Palatino Linotype" w:hAnsi="Palatino Linotype" w:cs="Palatino Linotype"/>
          <w:sz w:val="22"/>
          <w:szCs w:val="22"/>
        </w:rPr>
        <w:t xml:space="preserve">no sea válida y resulte pertinente ordenar que se deje visible dicho dato en las versiones públicas de los oficios remitidos en respuesta. </w:t>
      </w:r>
    </w:p>
    <w:p w14:paraId="2BFF8223" w14:textId="77777777" w:rsidR="000335F7" w:rsidRPr="00490476" w:rsidRDefault="000335F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4304632" w14:textId="77777777" w:rsidR="000335F7" w:rsidRPr="00490476" w:rsidRDefault="006A69A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También se observa que testó una </w:t>
      </w:r>
      <w:r w:rsidRPr="00490476">
        <w:rPr>
          <w:rFonts w:ascii="Palatino Linotype" w:eastAsia="Palatino Linotype" w:hAnsi="Palatino Linotype" w:cs="Palatino Linotype"/>
          <w:b/>
          <w:sz w:val="22"/>
          <w:szCs w:val="22"/>
        </w:rPr>
        <w:t>liga electrónica</w:t>
      </w:r>
      <w:r w:rsidRPr="00490476">
        <w:rPr>
          <w:rFonts w:ascii="Palatino Linotype" w:eastAsia="Palatino Linotype" w:hAnsi="Palatino Linotype" w:cs="Palatino Linotype"/>
          <w:sz w:val="22"/>
          <w:szCs w:val="22"/>
        </w:rPr>
        <w:t xml:space="preserve">, la </w:t>
      </w:r>
      <w:proofErr w:type="gramStart"/>
      <w:r w:rsidRPr="00490476">
        <w:rPr>
          <w:rFonts w:ascii="Palatino Linotype" w:eastAsia="Palatino Linotype" w:hAnsi="Palatino Linotype" w:cs="Palatino Linotype"/>
          <w:sz w:val="22"/>
          <w:szCs w:val="22"/>
        </w:rPr>
        <w:t>cual</w:t>
      </w:r>
      <w:proofErr w:type="gramEnd"/>
      <w:r w:rsidRPr="00490476">
        <w:rPr>
          <w:rFonts w:ascii="Palatino Linotype" w:eastAsia="Palatino Linotype" w:hAnsi="Palatino Linotype" w:cs="Palatino Linotype"/>
          <w:sz w:val="22"/>
          <w:szCs w:val="22"/>
        </w:rPr>
        <w:t xml:space="preserve"> de conformidad con el oficio, remite a un diseño de hoja membretada de delegaciones y subdelegaciones, sin embargo, a consideración de este Organismo Garante, dicha información no es susceptible de clasificación pues no implica la divulgación de dato personal alguno, por lo que tendrá que dejarse visible al momento de dar cumplimiento a la presente resolución.</w:t>
      </w:r>
    </w:p>
    <w:p w14:paraId="4B019899" w14:textId="77777777" w:rsidR="000335F7" w:rsidRPr="00490476" w:rsidRDefault="006A69A4">
      <w:pPr>
        <w:pBdr>
          <w:top w:val="nil"/>
          <w:left w:val="nil"/>
          <w:bottom w:val="nil"/>
          <w:right w:val="nil"/>
          <w:between w:val="nil"/>
        </w:pBdr>
        <w:spacing w:before="280" w:after="280"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Respecto al </w:t>
      </w:r>
      <w:r w:rsidRPr="00490476">
        <w:rPr>
          <w:rFonts w:ascii="Palatino Linotype" w:eastAsia="Palatino Linotype" w:hAnsi="Palatino Linotype" w:cs="Palatino Linotype"/>
          <w:b/>
          <w:sz w:val="22"/>
          <w:szCs w:val="22"/>
        </w:rPr>
        <w:t xml:space="preserve">correo electrónico, </w:t>
      </w:r>
      <w:r w:rsidRPr="00490476">
        <w:rPr>
          <w:rFonts w:ascii="Palatino Linotype" w:eastAsia="Palatino Linotype" w:hAnsi="Palatino Linotype" w:cs="Palatino Linotype"/>
          <w:sz w:val="22"/>
          <w:szCs w:val="22"/>
        </w:rPr>
        <w:t xml:space="preserve">este se puede asimilar al teléfono o domicilio particular, cuyo número o ubicación, respectivamente, se considera como un dato personal, toda vez que es otro medio para comunicarse con la persona titular del mismo y la hace localizable. Así </w:t>
      </w:r>
      <w:r w:rsidRPr="00490476">
        <w:rPr>
          <w:rFonts w:ascii="Palatino Linotype" w:eastAsia="Palatino Linotype" w:hAnsi="Palatino Linotype" w:cs="Palatino Linotype"/>
          <w:sz w:val="22"/>
          <w:szCs w:val="22"/>
        </w:rPr>
        <w:lastRenderedPageBreak/>
        <w:t xml:space="preserve">también, Así también, se trata de información de una persona física identificada o identificable que, al darse </w:t>
      </w:r>
      <w:proofErr w:type="spellStart"/>
      <w:r w:rsidRPr="00490476">
        <w:rPr>
          <w:rFonts w:ascii="Palatino Linotype" w:eastAsia="Palatino Linotype" w:hAnsi="Palatino Linotype" w:cs="Palatino Linotype"/>
          <w:sz w:val="22"/>
          <w:szCs w:val="22"/>
        </w:rPr>
        <w:t>na</w:t>
      </w:r>
      <w:proofErr w:type="spellEnd"/>
      <w:r w:rsidRPr="00490476">
        <w:rPr>
          <w:rFonts w:ascii="Palatino Linotype" w:eastAsia="Palatino Linotype" w:hAnsi="Palatino Linotype" w:cs="Palatino Linotype"/>
          <w:sz w:val="22"/>
          <w:szCs w:val="22"/>
        </w:rPr>
        <w:t xml:space="preserve"> conocer, afectaría la intimidad de la persona.</w:t>
      </w:r>
    </w:p>
    <w:p w14:paraId="1747F469" w14:textId="77777777" w:rsidR="000335F7" w:rsidRPr="00490476" w:rsidRDefault="006A69A4">
      <w:pPr>
        <w:pBdr>
          <w:top w:val="nil"/>
          <w:left w:val="nil"/>
          <w:bottom w:val="nil"/>
          <w:right w:val="nil"/>
          <w:between w:val="nil"/>
        </w:pBdr>
        <w:spacing w:before="280" w:after="280" w:line="360" w:lineRule="auto"/>
        <w:jc w:val="both"/>
        <w:rPr>
          <w:rFonts w:ascii="Palatino Linotype" w:eastAsia="Palatino Linotype" w:hAnsi="Palatino Linotype" w:cs="Palatino Linotype"/>
          <w:b/>
          <w:sz w:val="22"/>
          <w:szCs w:val="22"/>
        </w:rPr>
      </w:pPr>
      <w:r w:rsidRPr="00490476">
        <w:rPr>
          <w:rFonts w:ascii="Palatino Linotype" w:eastAsia="Palatino Linotype" w:hAnsi="Palatino Linotype" w:cs="Palatino Linotype"/>
          <w:sz w:val="22"/>
          <w:szCs w:val="22"/>
        </w:rPr>
        <w:t>En virtud de lo anterior, el correo electrónico de un particular constituye un dato personal confidencial, conforme a lo dispuesto en el artículo 143 fracción I de la Ley de Transparencia y Acceso a la Información Pública local; únicamente se dejará visible cuando dicho correo corresponda a servidores públicos y sea correo electrónico oficial.</w:t>
      </w:r>
    </w:p>
    <w:p w14:paraId="3E7816EB" w14:textId="77777777" w:rsidR="000335F7" w:rsidRPr="00490476" w:rsidRDefault="006A69A4">
      <w:pPr>
        <w:spacing w:before="240" w:line="360" w:lineRule="auto"/>
        <w:ind w:right="49"/>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Continuando con el análisis de la respuesta, se tiene que dichas versiones públicas no fueron acompañadas del acuerdo de comité de transparencia en el que se funde y motive el actuar del </w:t>
      </w:r>
      <w:r w:rsidRPr="00490476">
        <w:rPr>
          <w:rFonts w:ascii="Palatino Linotype" w:eastAsia="Palatino Linotype" w:hAnsi="Palatino Linotype" w:cs="Palatino Linotype"/>
          <w:b/>
          <w:sz w:val="22"/>
          <w:szCs w:val="22"/>
        </w:rPr>
        <w:t>Sujeto Obligado</w:t>
      </w:r>
      <w:r w:rsidRPr="00490476">
        <w:rPr>
          <w:rFonts w:ascii="Palatino Linotype" w:eastAsia="Palatino Linotype" w:hAnsi="Palatino Linotype" w:cs="Palatino Linotype"/>
          <w:sz w:val="22"/>
          <w:szCs w:val="22"/>
        </w:rPr>
        <w:t>, por lo tanto, es necesario hacer del conocimiento de las partes que para los casos en los que se presenten versiones públicas, estas deberán acompañarse con el acuerdo del Comité de Transparencia en donde se apruebe la versión pública de los oficios, ya que en caso contrario se considera que es un documento ilegible e incompleto, esto en razón de que los artículos 12</w:t>
      </w:r>
      <w:r w:rsidRPr="00490476">
        <w:rPr>
          <w:rFonts w:ascii="Palatino Linotype" w:eastAsia="Palatino Linotype" w:hAnsi="Palatino Linotype" w:cs="Palatino Linotype"/>
          <w:sz w:val="22"/>
          <w:szCs w:val="22"/>
          <w:vertAlign w:val="superscript"/>
        </w:rPr>
        <w:footnoteReference w:id="1"/>
      </w:r>
      <w:r w:rsidRPr="00490476">
        <w:rPr>
          <w:rFonts w:ascii="Palatino Linotype" w:eastAsia="Palatino Linotype" w:hAnsi="Palatino Linotype" w:cs="Palatino Linotype"/>
          <w:sz w:val="22"/>
          <w:szCs w:val="22"/>
        </w:rPr>
        <w:t xml:space="preserve"> y 23 fracción, IV</w:t>
      </w:r>
      <w:r w:rsidRPr="00490476">
        <w:rPr>
          <w:rFonts w:ascii="Palatino Linotype" w:eastAsia="Palatino Linotype" w:hAnsi="Palatino Linotype" w:cs="Palatino Linotype"/>
          <w:sz w:val="22"/>
          <w:szCs w:val="22"/>
          <w:vertAlign w:val="superscript"/>
        </w:rPr>
        <w:footnoteReference w:id="2"/>
      </w:r>
      <w:r w:rsidRPr="00490476">
        <w:rPr>
          <w:rFonts w:ascii="Palatino Linotype" w:eastAsia="Palatino Linotype" w:hAnsi="Palatino Linotype" w:cs="Palatino Linotype"/>
          <w:sz w:val="22"/>
          <w:szCs w:val="22"/>
        </w:rPr>
        <w:t xml:space="preserve"> de la Ley de la Materia, establecen que los Sujetos Obligados tiene la obligación de transparentar y permitir el acceso a toda la información pública que generen, recopilen, administren, manejen, procesen, archiven o conserven; así como proteger los datos personales que obren en su poder.</w:t>
      </w:r>
    </w:p>
    <w:p w14:paraId="201406BF" w14:textId="77777777" w:rsidR="000335F7" w:rsidRPr="00490476" w:rsidRDefault="000335F7">
      <w:pPr>
        <w:spacing w:line="360" w:lineRule="auto"/>
        <w:ind w:right="49"/>
        <w:jc w:val="both"/>
        <w:rPr>
          <w:rFonts w:ascii="Palatino Linotype" w:eastAsia="Palatino Linotype" w:hAnsi="Palatino Linotype" w:cs="Palatino Linotype"/>
          <w:sz w:val="22"/>
          <w:szCs w:val="22"/>
        </w:rPr>
      </w:pPr>
    </w:p>
    <w:p w14:paraId="3B538AE7" w14:textId="77777777" w:rsidR="000335F7" w:rsidRPr="00490476" w:rsidRDefault="006A69A4">
      <w:pPr>
        <w:spacing w:line="360" w:lineRule="auto"/>
        <w:ind w:right="49"/>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Aunque, existen excepciones al derecho de acceso a la información conforme a lo establecido en los artículos 3, fracciones XX, XXI, XXXIV y XLV, 91, 122, 135, 143, 147, 148 y 149 de la repetitiva Ley de Transparencia, los cuales establecen lo siguiente:</w:t>
      </w:r>
    </w:p>
    <w:p w14:paraId="0F049EA1" w14:textId="77777777" w:rsidR="000335F7" w:rsidRPr="00490476" w:rsidRDefault="000335F7">
      <w:pPr>
        <w:tabs>
          <w:tab w:val="left" w:pos="709"/>
        </w:tabs>
        <w:ind w:left="567" w:right="567"/>
        <w:jc w:val="both"/>
        <w:rPr>
          <w:rFonts w:ascii="Palatino Linotype" w:eastAsia="Palatino Linotype" w:hAnsi="Palatino Linotype" w:cs="Palatino Linotype"/>
          <w:i/>
          <w:sz w:val="22"/>
          <w:szCs w:val="22"/>
        </w:rPr>
      </w:pPr>
    </w:p>
    <w:p w14:paraId="3F4650BE" w14:textId="77777777" w:rsidR="000335F7" w:rsidRPr="00490476" w:rsidRDefault="006A69A4">
      <w:pPr>
        <w:tabs>
          <w:tab w:val="left" w:pos="709"/>
        </w:tabs>
        <w:ind w:left="567" w:right="567"/>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w:t>
      </w:r>
      <w:r w:rsidRPr="00490476">
        <w:rPr>
          <w:rFonts w:ascii="Palatino Linotype" w:eastAsia="Palatino Linotype" w:hAnsi="Palatino Linotype" w:cs="Palatino Linotype"/>
          <w:b/>
          <w:i/>
          <w:sz w:val="22"/>
          <w:szCs w:val="22"/>
        </w:rPr>
        <w:t>Artículo 3.</w:t>
      </w:r>
      <w:r w:rsidRPr="00490476">
        <w:rPr>
          <w:rFonts w:ascii="Palatino Linotype" w:eastAsia="Palatino Linotype" w:hAnsi="Palatino Linotype" w:cs="Palatino Linotype"/>
          <w:i/>
          <w:sz w:val="22"/>
          <w:szCs w:val="22"/>
        </w:rPr>
        <w:t xml:space="preserve"> Para los efectos de la presente Ley se entenderá </w:t>
      </w:r>
      <w:proofErr w:type="gramStart"/>
      <w:r w:rsidRPr="00490476">
        <w:rPr>
          <w:rFonts w:ascii="Palatino Linotype" w:eastAsia="Palatino Linotype" w:hAnsi="Palatino Linotype" w:cs="Palatino Linotype"/>
          <w:i/>
          <w:sz w:val="22"/>
          <w:szCs w:val="22"/>
        </w:rPr>
        <w:t>por:…</w:t>
      </w:r>
      <w:proofErr w:type="gramEnd"/>
    </w:p>
    <w:p w14:paraId="07946317" w14:textId="77777777" w:rsidR="000335F7" w:rsidRPr="00490476" w:rsidRDefault="006A69A4">
      <w:pPr>
        <w:tabs>
          <w:tab w:val="left" w:pos="709"/>
        </w:tabs>
        <w:ind w:left="567" w:right="567"/>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XX.</w:t>
      </w:r>
      <w:r w:rsidRPr="00490476">
        <w:rPr>
          <w:rFonts w:ascii="Palatino Linotype" w:eastAsia="Palatino Linotype" w:hAnsi="Palatino Linotype" w:cs="Palatino Linotype"/>
          <w:i/>
          <w:sz w:val="22"/>
          <w:szCs w:val="22"/>
        </w:rPr>
        <w:t xml:space="preserve"> Información clasificada: Aquella considerada por la presente Ley como reservada o confidencial; </w:t>
      </w:r>
    </w:p>
    <w:p w14:paraId="62AA2991" w14:textId="77777777" w:rsidR="000335F7" w:rsidRPr="00490476" w:rsidRDefault="006A69A4">
      <w:pPr>
        <w:tabs>
          <w:tab w:val="left" w:pos="709"/>
        </w:tabs>
        <w:ind w:left="567" w:right="567"/>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XXI.</w:t>
      </w:r>
      <w:r w:rsidRPr="00490476">
        <w:rPr>
          <w:rFonts w:ascii="Palatino Linotype" w:eastAsia="Palatino Linotype" w:hAnsi="Palatino Linotype" w:cs="Palatino Linotype"/>
          <w:i/>
          <w:sz w:val="22"/>
          <w:szCs w:val="22"/>
        </w:rPr>
        <w:t xml:space="preserve">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5099311" w14:textId="77777777" w:rsidR="000335F7" w:rsidRPr="00490476" w:rsidRDefault="006A69A4">
      <w:pPr>
        <w:tabs>
          <w:tab w:val="left" w:pos="709"/>
        </w:tabs>
        <w:ind w:left="567" w:right="567"/>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w:t>
      </w:r>
    </w:p>
    <w:p w14:paraId="4B5BC286" w14:textId="77777777" w:rsidR="000335F7" w:rsidRPr="00490476" w:rsidRDefault="006A69A4">
      <w:pPr>
        <w:tabs>
          <w:tab w:val="left" w:pos="709"/>
        </w:tabs>
        <w:ind w:left="567" w:right="567"/>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XXXIV</w:t>
      </w:r>
      <w:r w:rsidRPr="00490476">
        <w:rPr>
          <w:rFonts w:ascii="Palatino Linotype" w:eastAsia="Palatino Linotype" w:hAnsi="Palatino Linotype" w:cs="Palatino Linotype"/>
          <w:i/>
          <w:sz w:val="22"/>
          <w:szCs w:val="22"/>
        </w:rPr>
        <w:t>. Prueba de interés público: Es el proceso de ponderación entre el beneficio que reporta dar a conocer la información confidencial solicitada contra el daño que su divulgación genera en los derechos de las personas, llevado a cabo por el Instituto en el ámbito de sus respectivas competencias</w:t>
      </w:r>
    </w:p>
    <w:p w14:paraId="1A42763C" w14:textId="77777777" w:rsidR="000335F7" w:rsidRPr="00490476" w:rsidRDefault="006A69A4">
      <w:pPr>
        <w:tabs>
          <w:tab w:val="left" w:pos="709"/>
        </w:tabs>
        <w:ind w:left="567" w:right="567"/>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w:t>
      </w:r>
    </w:p>
    <w:p w14:paraId="02BE9053" w14:textId="77777777" w:rsidR="000335F7" w:rsidRPr="00490476" w:rsidRDefault="006A69A4">
      <w:pPr>
        <w:tabs>
          <w:tab w:val="left" w:pos="709"/>
        </w:tabs>
        <w:ind w:left="567" w:right="567"/>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XLV.</w:t>
      </w:r>
      <w:r w:rsidRPr="00490476">
        <w:rPr>
          <w:rFonts w:ascii="Palatino Linotype" w:eastAsia="Palatino Linotype" w:hAnsi="Palatino Linotype" w:cs="Palatino Linotype"/>
          <w:i/>
          <w:sz w:val="22"/>
          <w:szCs w:val="22"/>
        </w:rPr>
        <w:t xml:space="preserve"> Versión pública: Documento en el que se elimine, suprime o borra la información clasificada como reservada o confidencial para permitir su acceso</w:t>
      </w:r>
    </w:p>
    <w:p w14:paraId="63B3804A" w14:textId="77777777" w:rsidR="000335F7" w:rsidRPr="00490476" w:rsidRDefault="006A69A4">
      <w:pPr>
        <w:tabs>
          <w:tab w:val="left" w:pos="709"/>
        </w:tabs>
        <w:ind w:left="567" w:right="567"/>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Artículo 91.</w:t>
      </w:r>
      <w:r w:rsidRPr="00490476">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784D834E" w14:textId="77777777" w:rsidR="000335F7" w:rsidRPr="00490476" w:rsidRDefault="006A69A4">
      <w:pPr>
        <w:tabs>
          <w:tab w:val="left" w:pos="709"/>
        </w:tabs>
        <w:ind w:left="567" w:right="567"/>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Artículo 122.</w:t>
      </w:r>
      <w:r w:rsidRPr="00490476">
        <w:rPr>
          <w:rFonts w:ascii="Palatino Linotype" w:eastAsia="Palatino Linotype" w:hAnsi="Palatino Linotype" w:cs="Palatino Linotype"/>
          <w:i/>
          <w:sz w:val="22"/>
          <w:szCs w:val="22"/>
        </w:rPr>
        <w:t xml:space="preserve"> La clasificación es el proceso mediante el cual el sujeto obligado determina que la información en su poder </w:t>
      </w:r>
      <w:proofErr w:type="spellStart"/>
      <w:r w:rsidRPr="00490476">
        <w:rPr>
          <w:rFonts w:ascii="Palatino Linotype" w:eastAsia="Palatino Linotype" w:hAnsi="Palatino Linotype" w:cs="Palatino Linotype"/>
          <w:i/>
          <w:sz w:val="22"/>
          <w:szCs w:val="22"/>
        </w:rPr>
        <w:t>actualiza</w:t>
      </w:r>
      <w:proofErr w:type="spellEnd"/>
      <w:r w:rsidRPr="00490476">
        <w:rPr>
          <w:rFonts w:ascii="Palatino Linotype" w:eastAsia="Palatino Linotype" w:hAnsi="Palatino Linotype" w:cs="Palatino Linotype"/>
          <w:i/>
          <w:sz w:val="22"/>
          <w:szCs w:val="22"/>
        </w:rPr>
        <w:t xml:space="preserve"> alguno de los supuestos de reserva o confidencialidad, de conformidad con lo dispuesto en el presente título.</w:t>
      </w:r>
    </w:p>
    <w:p w14:paraId="50B331CF" w14:textId="77777777" w:rsidR="000335F7" w:rsidRPr="00490476" w:rsidRDefault="006A69A4">
      <w:pPr>
        <w:tabs>
          <w:tab w:val="left" w:pos="709"/>
        </w:tabs>
        <w:ind w:left="567" w:right="567"/>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Los supuestos de reserva o confidencialidad previstos en las leyes deberán ser acordes con las bases, principios y disposiciones establecidos en la Ley General y, en ningún caso, podrán contravenirla.</w:t>
      </w:r>
    </w:p>
    <w:p w14:paraId="058AB063" w14:textId="77777777" w:rsidR="000335F7" w:rsidRPr="00490476" w:rsidRDefault="006A69A4">
      <w:pPr>
        <w:tabs>
          <w:tab w:val="left" w:pos="709"/>
        </w:tabs>
        <w:ind w:left="567" w:right="567"/>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Los titulares de las áreas de los sujetos obligados serán los responsables de clasificar la información, de conformidad con lo dispuesto en la presente Ley y demás disposiciones jurídicas aplicables</w:t>
      </w:r>
    </w:p>
    <w:p w14:paraId="349D85CE" w14:textId="77777777" w:rsidR="000335F7" w:rsidRPr="00490476" w:rsidRDefault="006A69A4">
      <w:pPr>
        <w:tabs>
          <w:tab w:val="left" w:pos="709"/>
        </w:tabs>
        <w:ind w:left="567" w:right="567"/>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Artículo 135.</w:t>
      </w:r>
      <w:r w:rsidRPr="00490476">
        <w:rPr>
          <w:rFonts w:ascii="Palatino Linotype" w:eastAsia="Palatino Linotype" w:hAnsi="Palatino Linotype" w:cs="Palatino Linotype"/>
          <w:i/>
          <w:sz w:val="22"/>
          <w:szCs w:val="22"/>
        </w:rPr>
        <w:t xml:space="preserve"> Los lineamientos generales que se emitan al respecto en materia de clasificación de la información reservada y confidencial y, para la elaboración de versiones públicas, serán de observancia obligatoria para los sujetos obligados.</w:t>
      </w:r>
    </w:p>
    <w:p w14:paraId="1A230063" w14:textId="77777777" w:rsidR="000335F7" w:rsidRPr="00490476" w:rsidRDefault="006A69A4">
      <w:pPr>
        <w:tabs>
          <w:tab w:val="left" w:pos="709"/>
        </w:tabs>
        <w:ind w:left="567" w:right="567"/>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Artículo 143</w:t>
      </w:r>
      <w:r w:rsidRPr="00490476">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4BD2938E" w14:textId="77777777" w:rsidR="000335F7" w:rsidRPr="00490476" w:rsidRDefault="006A69A4">
      <w:pPr>
        <w:tabs>
          <w:tab w:val="left" w:pos="709"/>
        </w:tabs>
        <w:ind w:left="567" w:right="567"/>
        <w:jc w:val="both"/>
        <w:rPr>
          <w:rFonts w:ascii="Palatino Linotype" w:eastAsia="Palatino Linotype" w:hAnsi="Palatino Linotype" w:cs="Palatino Linotype"/>
          <w:b/>
          <w:i/>
          <w:sz w:val="22"/>
          <w:szCs w:val="22"/>
        </w:rPr>
      </w:pPr>
      <w:r w:rsidRPr="00490476">
        <w:rPr>
          <w:rFonts w:ascii="Palatino Linotype" w:eastAsia="Palatino Linotype" w:hAnsi="Palatino Linotype" w:cs="Palatino Linotype"/>
          <w:b/>
          <w:i/>
          <w:sz w:val="22"/>
          <w:szCs w:val="22"/>
        </w:rPr>
        <w:t xml:space="preserve">I. Se refiera a la información privada y los datos personales concernientes a una persona física o jurídico colectiva identificada o identificable; </w:t>
      </w:r>
    </w:p>
    <w:p w14:paraId="68739443" w14:textId="77777777" w:rsidR="000335F7" w:rsidRPr="00490476" w:rsidRDefault="006A69A4">
      <w:pPr>
        <w:tabs>
          <w:tab w:val="left" w:pos="709"/>
        </w:tabs>
        <w:ind w:left="567" w:right="567"/>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II.</w:t>
      </w:r>
      <w:r w:rsidRPr="00490476">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 </w:t>
      </w:r>
    </w:p>
    <w:p w14:paraId="350BBAD6" w14:textId="77777777" w:rsidR="000335F7" w:rsidRPr="00490476" w:rsidRDefault="006A69A4">
      <w:pPr>
        <w:tabs>
          <w:tab w:val="left" w:pos="709"/>
        </w:tabs>
        <w:ind w:left="567" w:right="567"/>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III.</w:t>
      </w:r>
      <w:r w:rsidRPr="00490476">
        <w:rPr>
          <w:rFonts w:ascii="Palatino Linotype" w:eastAsia="Palatino Linotype" w:hAnsi="Palatino Linotype" w:cs="Palatino Linotype"/>
          <w:i/>
          <w:sz w:val="22"/>
          <w:szCs w:val="22"/>
        </w:rPr>
        <w:t xml:space="preserve"> La que presenten los particulares a los sujetos obligados, de conformidad con lo dispuesto por las leyes o los tratados internacionales.</w:t>
      </w:r>
    </w:p>
    <w:p w14:paraId="1E0B7E2F" w14:textId="77777777" w:rsidR="000335F7" w:rsidRPr="00490476" w:rsidRDefault="006A69A4">
      <w:pPr>
        <w:tabs>
          <w:tab w:val="left" w:pos="709"/>
        </w:tabs>
        <w:ind w:left="567" w:right="567"/>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lastRenderedPageBreak/>
        <w:t>La información confidencial no estará sujeta a temporalidad alguna y sólo podrán tener acceso a ella los titulares de la misma, sus representantes y los servidores públicos facultados para ello.</w:t>
      </w:r>
    </w:p>
    <w:p w14:paraId="39F48DC4" w14:textId="77777777" w:rsidR="000335F7" w:rsidRPr="00490476" w:rsidRDefault="006A69A4">
      <w:pPr>
        <w:tabs>
          <w:tab w:val="left" w:pos="709"/>
        </w:tabs>
        <w:ind w:left="567" w:right="567"/>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75EF76FC" w14:textId="77777777" w:rsidR="000335F7" w:rsidRPr="00490476" w:rsidRDefault="006A69A4">
      <w:pPr>
        <w:tabs>
          <w:tab w:val="left" w:pos="709"/>
        </w:tabs>
        <w:ind w:left="567" w:right="567"/>
        <w:jc w:val="both"/>
        <w:rPr>
          <w:rFonts w:ascii="Palatino Linotype" w:eastAsia="Palatino Linotype" w:hAnsi="Palatino Linotype" w:cs="Palatino Linotype"/>
          <w:b/>
          <w:i/>
          <w:sz w:val="22"/>
          <w:szCs w:val="22"/>
        </w:rPr>
      </w:pPr>
      <w:r w:rsidRPr="00490476">
        <w:rPr>
          <w:rFonts w:ascii="Palatino Linotype" w:eastAsia="Palatino Linotype" w:hAnsi="Palatino Linotype" w:cs="Palatino Linotype"/>
          <w:b/>
          <w:i/>
          <w:sz w:val="22"/>
          <w:szCs w:val="22"/>
        </w:rPr>
        <w:t>Artículo 147. Para que los sujetos obligados puedan permitir el acceso a información confidencial requieren obtener el consentimiento de los particulares titulares de la información.</w:t>
      </w:r>
    </w:p>
    <w:p w14:paraId="7EB49921" w14:textId="77777777" w:rsidR="000335F7" w:rsidRPr="00490476" w:rsidRDefault="006A69A4">
      <w:pPr>
        <w:tabs>
          <w:tab w:val="left" w:pos="709"/>
        </w:tabs>
        <w:ind w:left="567" w:right="567"/>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Artículo 148.</w:t>
      </w:r>
      <w:r w:rsidRPr="00490476">
        <w:rPr>
          <w:rFonts w:ascii="Palatino Linotype" w:eastAsia="Palatino Linotype" w:hAnsi="Palatino Linotype" w:cs="Palatino Linotype"/>
          <w:i/>
          <w:sz w:val="22"/>
          <w:szCs w:val="22"/>
        </w:rPr>
        <w:t xml:space="preserve"> No se requerirá el consentimiento del titular de la información confidencial cuando:</w:t>
      </w:r>
    </w:p>
    <w:p w14:paraId="7163834B" w14:textId="77777777" w:rsidR="000335F7" w:rsidRPr="00490476" w:rsidRDefault="006A69A4">
      <w:pPr>
        <w:tabs>
          <w:tab w:val="left" w:pos="709"/>
        </w:tabs>
        <w:ind w:left="567" w:right="567"/>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I.</w:t>
      </w:r>
      <w:r w:rsidRPr="00490476">
        <w:rPr>
          <w:rFonts w:ascii="Palatino Linotype" w:eastAsia="Palatino Linotype" w:hAnsi="Palatino Linotype" w:cs="Palatino Linotype"/>
          <w:i/>
          <w:sz w:val="22"/>
          <w:szCs w:val="22"/>
        </w:rPr>
        <w:t xml:space="preserve"> La información se encuentre en registros públicos o fuentes de acceso público;</w:t>
      </w:r>
    </w:p>
    <w:p w14:paraId="11B0BB47" w14:textId="77777777" w:rsidR="000335F7" w:rsidRPr="00490476" w:rsidRDefault="006A69A4">
      <w:pPr>
        <w:tabs>
          <w:tab w:val="left" w:pos="709"/>
        </w:tabs>
        <w:ind w:left="567" w:right="567"/>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II.</w:t>
      </w:r>
      <w:r w:rsidRPr="00490476">
        <w:rPr>
          <w:rFonts w:ascii="Palatino Linotype" w:eastAsia="Palatino Linotype" w:hAnsi="Palatino Linotype" w:cs="Palatino Linotype"/>
          <w:i/>
          <w:sz w:val="22"/>
          <w:szCs w:val="22"/>
        </w:rPr>
        <w:t xml:space="preserve"> Por Ley tenga el carácter de pública;</w:t>
      </w:r>
    </w:p>
    <w:p w14:paraId="440D3CFA" w14:textId="77777777" w:rsidR="000335F7" w:rsidRPr="00490476" w:rsidRDefault="006A69A4">
      <w:pPr>
        <w:tabs>
          <w:tab w:val="left" w:pos="709"/>
        </w:tabs>
        <w:ind w:left="567" w:right="567"/>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III</w:t>
      </w:r>
      <w:r w:rsidRPr="00490476">
        <w:rPr>
          <w:rFonts w:ascii="Palatino Linotype" w:eastAsia="Palatino Linotype" w:hAnsi="Palatino Linotype" w:cs="Palatino Linotype"/>
          <w:i/>
          <w:sz w:val="22"/>
          <w:szCs w:val="22"/>
        </w:rPr>
        <w:t>. Exista una orden judicial;</w:t>
      </w:r>
    </w:p>
    <w:p w14:paraId="4AE926C6" w14:textId="77777777" w:rsidR="000335F7" w:rsidRPr="00490476" w:rsidRDefault="006A69A4">
      <w:pPr>
        <w:tabs>
          <w:tab w:val="left" w:pos="709"/>
        </w:tabs>
        <w:ind w:left="567" w:right="567"/>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IV.</w:t>
      </w:r>
      <w:r w:rsidRPr="00490476">
        <w:rPr>
          <w:rFonts w:ascii="Palatino Linotype" w:eastAsia="Palatino Linotype" w:hAnsi="Palatino Linotype" w:cs="Palatino Linotype"/>
          <w:i/>
          <w:sz w:val="22"/>
          <w:szCs w:val="22"/>
        </w:rPr>
        <w:t xml:space="preserve"> Por razones de seguridad pública, o para proteger los derechos de terceros, se requiera su publicación; o</w:t>
      </w:r>
    </w:p>
    <w:p w14:paraId="6D815F9B" w14:textId="77777777" w:rsidR="000335F7" w:rsidRPr="00490476" w:rsidRDefault="006A69A4">
      <w:pPr>
        <w:tabs>
          <w:tab w:val="left" w:pos="709"/>
        </w:tabs>
        <w:ind w:left="567" w:right="567"/>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V.</w:t>
      </w:r>
      <w:r w:rsidRPr="00490476">
        <w:rPr>
          <w:rFonts w:ascii="Palatino Linotype" w:eastAsia="Palatino Linotype" w:hAnsi="Palatino Linotype" w:cs="Palatino Linotype"/>
          <w:i/>
          <w:sz w:val="22"/>
          <w:szCs w:val="22"/>
        </w:rPr>
        <w:t xml:space="preserve"> Cuando se transmita entre sujetos obligados y entre éstos y los sujetos de derecho internacional, en términos de los tratados y los acuerdos interinstitucionales, siempre y cuando la información se utilice para el ejercicio de facultades propias de los mismos. Para efectos de la fracción I del presente artículo, deberá sujetarse a lo previsto en las disposiciones jurídicas aplicables.</w:t>
      </w:r>
    </w:p>
    <w:p w14:paraId="173DA9CF" w14:textId="77777777" w:rsidR="000335F7" w:rsidRPr="00490476" w:rsidRDefault="006A69A4">
      <w:pPr>
        <w:tabs>
          <w:tab w:val="left" w:pos="709"/>
        </w:tabs>
        <w:ind w:left="567" w:right="567"/>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 xml:space="preserve">Para efectos de la fracción IV del presente artículo, el Instituto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 </w:t>
      </w:r>
    </w:p>
    <w:p w14:paraId="33A81E47" w14:textId="77777777" w:rsidR="000335F7" w:rsidRPr="00490476" w:rsidRDefault="006A69A4">
      <w:pPr>
        <w:tabs>
          <w:tab w:val="left" w:pos="709"/>
        </w:tabs>
        <w:ind w:left="567" w:right="567"/>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Artículo 149.</w:t>
      </w:r>
      <w:r w:rsidRPr="00490476">
        <w:rPr>
          <w:rFonts w:ascii="Palatino Linotype" w:eastAsia="Palatino Linotype" w:hAnsi="Palatino Linotype" w:cs="Palatino Linotype"/>
          <w:i/>
          <w:sz w:val="22"/>
          <w:szCs w:val="22"/>
        </w:rPr>
        <w:t xml:space="preserve"> El acuerdo que clasifique la información como confidencial deberá contener un razonamiento lógico en el que demuestre que la información se encuentra en alguna o algunas de las hipótesis previstas en la presente Ley.” (Énfasis añadido)</w:t>
      </w:r>
    </w:p>
    <w:p w14:paraId="539E467C" w14:textId="77777777" w:rsidR="000335F7" w:rsidRPr="00490476" w:rsidRDefault="000335F7">
      <w:pPr>
        <w:tabs>
          <w:tab w:val="left" w:pos="709"/>
        </w:tabs>
        <w:ind w:left="567" w:right="567"/>
        <w:jc w:val="both"/>
        <w:rPr>
          <w:rFonts w:ascii="Palatino Linotype" w:eastAsia="Palatino Linotype" w:hAnsi="Palatino Linotype" w:cs="Palatino Linotype"/>
          <w:i/>
          <w:sz w:val="22"/>
          <w:szCs w:val="22"/>
        </w:rPr>
      </w:pPr>
    </w:p>
    <w:p w14:paraId="7A02E1D4" w14:textId="77777777" w:rsidR="000335F7" w:rsidRPr="00490476" w:rsidRDefault="006A69A4">
      <w:pPr>
        <w:spacing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De los artículos transcritos anteriormente, se observan las excepciones que tiene el derecho de acceso a la información pública, respecto a algunos tipos de información, lo cual restringe su acceso, precisándose de manera clara las hipótesis que dan lugar a clasificar la información, la cual puede ser de dos maneras: Reservada o Confidencial.</w:t>
      </w:r>
    </w:p>
    <w:p w14:paraId="5B9E799A" w14:textId="77777777" w:rsidR="000335F7" w:rsidRPr="00490476" w:rsidRDefault="000335F7">
      <w:pPr>
        <w:spacing w:line="360" w:lineRule="auto"/>
        <w:ind w:right="49"/>
        <w:jc w:val="both"/>
        <w:rPr>
          <w:rFonts w:ascii="Palatino Linotype" w:eastAsia="Palatino Linotype" w:hAnsi="Palatino Linotype" w:cs="Palatino Linotype"/>
          <w:sz w:val="22"/>
          <w:szCs w:val="22"/>
        </w:rPr>
      </w:pPr>
    </w:p>
    <w:p w14:paraId="69ABDEE3" w14:textId="77777777" w:rsidR="000335F7" w:rsidRPr="00490476" w:rsidRDefault="006A69A4">
      <w:pPr>
        <w:spacing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Reviste interés para el caso particular, la clasificación de la información como confidencial, la cual se actualizará cuando por su naturaleza, contenga datos personales concernientes a </w:t>
      </w:r>
      <w:r w:rsidRPr="00490476">
        <w:rPr>
          <w:rFonts w:ascii="Palatino Linotype" w:eastAsia="Palatino Linotype" w:hAnsi="Palatino Linotype" w:cs="Palatino Linotype"/>
          <w:sz w:val="22"/>
          <w:szCs w:val="22"/>
        </w:rPr>
        <w:lastRenderedPageBreak/>
        <w:t>una persona física o jurídico colectiva identificada o identificable, los secretos bancario, fiduciario, industrial, comercial, fiscal, bursátil y postal, cuya titularidad corresponda a particulares, sujetos de derecho internacional o a Sujetos Obligados cuando no involucren el ejercicio de recursos públicos y la que presenten los particulares a los Sujetos Obligados, de conformidad con lo dispuesto por las leyes o los tratados internacionales.</w:t>
      </w:r>
    </w:p>
    <w:p w14:paraId="0192916C" w14:textId="77777777" w:rsidR="000335F7" w:rsidRPr="00490476" w:rsidRDefault="000335F7">
      <w:pPr>
        <w:spacing w:line="360" w:lineRule="auto"/>
        <w:jc w:val="both"/>
        <w:rPr>
          <w:rFonts w:ascii="Palatino Linotype" w:eastAsia="Palatino Linotype" w:hAnsi="Palatino Linotype" w:cs="Palatino Linotype"/>
          <w:sz w:val="22"/>
          <w:szCs w:val="22"/>
        </w:rPr>
      </w:pPr>
    </w:p>
    <w:p w14:paraId="6EE17F60" w14:textId="77777777" w:rsidR="000335F7" w:rsidRPr="00490476" w:rsidRDefault="006A69A4">
      <w:pPr>
        <w:spacing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De igual forma, para el caso de la información confidencial se aprecia, que se establece un procedimiento para clasificar la información como confidencial, mediante el cual se fundamentará y motivará la necesidad de clasificar la información, en el que se precisen los motivos que obliguen a la clasificación; lo que se consolida con lo señalado por el artículo 168 de la Ley en la Materia, que señala:</w:t>
      </w:r>
    </w:p>
    <w:p w14:paraId="5BE066FB" w14:textId="77777777" w:rsidR="000335F7" w:rsidRPr="00490476" w:rsidRDefault="000335F7">
      <w:pPr>
        <w:spacing w:line="360" w:lineRule="auto"/>
        <w:jc w:val="both"/>
        <w:rPr>
          <w:rFonts w:ascii="Palatino Linotype" w:eastAsia="Palatino Linotype" w:hAnsi="Palatino Linotype" w:cs="Palatino Linotype"/>
          <w:sz w:val="22"/>
          <w:szCs w:val="22"/>
        </w:rPr>
      </w:pPr>
    </w:p>
    <w:p w14:paraId="4ADBA025" w14:textId="77777777" w:rsidR="000335F7" w:rsidRPr="00490476" w:rsidRDefault="006A69A4">
      <w:pPr>
        <w:ind w:left="567" w:right="616"/>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w:t>
      </w:r>
      <w:r w:rsidRPr="00490476">
        <w:rPr>
          <w:rFonts w:ascii="Palatino Linotype" w:eastAsia="Palatino Linotype" w:hAnsi="Palatino Linotype" w:cs="Palatino Linotype"/>
          <w:b/>
          <w:i/>
          <w:sz w:val="22"/>
          <w:szCs w:val="22"/>
        </w:rPr>
        <w:t>Artículo 168</w:t>
      </w:r>
      <w:r w:rsidRPr="00490476">
        <w:rPr>
          <w:rFonts w:ascii="Palatino Linotype" w:eastAsia="Palatino Linotype" w:hAnsi="Palatino Linotype" w:cs="Palatino Linotype"/>
          <w:i/>
          <w:sz w:val="22"/>
          <w:szCs w:val="22"/>
        </w:rPr>
        <w:t>. En caso de que los sujetos obligados consideren que los documentos o la información deban ser clasificados, se sujetará a lo siguiente:</w:t>
      </w:r>
    </w:p>
    <w:p w14:paraId="669B9A09" w14:textId="77777777" w:rsidR="000335F7" w:rsidRPr="00490476" w:rsidRDefault="006A69A4">
      <w:pPr>
        <w:ind w:left="567" w:right="616"/>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I.</w:t>
      </w:r>
      <w:r w:rsidRPr="00490476">
        <w:rPr>
          <w:rFonts w:ascii="Palatino Linotype" w:eastAsia="Palatino Linotype" w:hAnsi="Palatino Linotype" w:cs="Palatino Linotype"/>
          <w:i/>
          <w:sz w:val="22"/>
          <w:szCs w:val="22"/>
        </w:rPr>
        <w:t xml:space="preserve"> El Área deberá remitir la solicitud, así como un escrito en el que </w:t>
      </w:r>
      <w:r w:rsidRPr="00490476">
        <w:rPr>
          <w:rFonts w:ascii="Palatino Linotype" w:eastAsia="Palatino Linotype" w:hAnsi="Palatino Linotype" w:cs="Palatino Linotype"/>
          <w:b/>
          <w:i/>
          <w:sz w:val="22"/>
          <w:szCs w:val="22"/>
        </w:rPr>
        <w:t>funde y motive la clasificación al Comité de Transparencia</w:t>
      </w:r>
      <w:r w:rsidRPr="00490476">
        <w:rPr>
          <w:rFonts w:ascii="Palatino Linotype" w:eastAsia="Palatino Linotype" w:hAnsi="Palatino Linotype" w:cs="Palatino Linotype"/>
          <w:i/>
          <w:sz w:val="22"/>
          <w:szCs w:val="22"/>
        </w:rPr>
        <w:t>, mismo que deberá resolver para:</w:t>
      </w:r>
    </w:p>
    <w:p w14:paraId="7A712900" w14:textId="77777777" w:rsidR="000335F7" w:rsidRPr="00490476" w:rsidRDefault="006A69A4">
      <w:pPr>
        <w:ind w:left="567" w:right="616"/>
        <w:jc w:val="both"/>
        <w:rPr>
          <w:rFonts w:ascii="Palatino Linotype" w:eastAsia="Palatino Linotype" w:hAnsi="Palatino Linotype" w:cs="Palatino Linotype"/>
          <w:b/>
          <w:i/>
          <w:sz w:val="22"/>
          <w:szCs w:val="22"/>
        </w:rPr>
      </w:pPr>
      <w:r w:rsidRPr="00490476">
        <w:rPr>
          <w:rFonts w:ascii="Palatino Linotype" w:eastAsia="Palatino Linotype" w:hAnsi="Palatino Linotype" w:cs="Palatino Linotype"/>
          <w:i/>
          <w:sz w:val="22"/>
          <w:szCs w:val="22"/>
        </w:rPr>
        <w:t>a</w:t>
      </w:r>
      <w:r w:rsidRPr="00490476">
        <w:rPr>
          <w:rFonts w:ascii="Palatino Linotype" w:eastAsia="Palatino Linotype" w:hAnsi="Palatino Linotype" w:cs="Palatino Linotype"/>
          <w:b/>
          <w:i/>
          <w:sz w:val="22"/>
          <w:szCs w:val="22"/>
        </w:rPr>
        <w:t>) Confirmar la clasificación;</w:t>
      </w:r>
    </w:p>
    <w:p w14:paraId="623EEE1E" w14:textId="77777777" w:rsidR="000335F7" w:rsidRPr="00490476" w:rsidRDefault="006A69A4">
      <w:pPr>
        <w:ind w:left="567" w:right="616"/>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b) Modificar la clasificación y otorgar total o parcialmente el acceso a la información; y c) Revocar la clasificación y conceder el acceso a la información.</w:t>
      </w:r>
    </w:p>
    <w:p w14:paraId="2341DE2D" w14:textId="77777777" w:rsidR="000335F7" w:rsidRPr="00490476" w:rsidRDefault="006A69A4">
      <w:pPr>
        <w:ind w:left="567" w:right="616"/>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II.</w:t>
      </w:r>
      <w:r w:rsidRPr="00490476">
        <w:rPr>
          <w:rFonts w:ascii="Palatino Linotype" w:eastAsia="Palatino Linotype" w:hAnsi="Palatino Linotype" w:cs="Palatino Linotype"/>
          <w:i/>
          <w:sz w:val="22"/>
          <w:szCs w:val="22"/>
        </w:rPr>
        <w:t xml:space="preserve"> El Comité de Transparencia podrá tener acceso a la información que esté en poder del Área correspondiente, de la cual se haya solicitado su clasificación; y</w:t>
      </w:r>
    </w:p>
    <w:p w14:paraId="30F51FB1" w14:textId="77777777" w:rsidR="000335F7" w:rsidRPr="00490476" w:rsidRDefault="006A69A4">
      <w:pPr>
        <w:ind w:left="567" w:right="616"/>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III.</w:t>
      </w:r>
      <w:r w:rsidRPr="00490476">
        <w:rPr>
          <w:rFonts w:ascii="Palatino Linotype" w:eastAsia="Palatino Linotype" w:hAnsi="Palatino Linotype" w:cs="Palatino Linotype"/>
          <w:i/>
          <w:sz w:val="22"/>
          <w:szCs w:val="22"/>
        </w:rPr>
        <w:t xml:space="preserve"> La resolución del Comité de Transparencia será notificada al interesado en el plazo de respuesta a la solicitud que establece esta Ley.</w:t>
      </w:r>
    </w:p>
    <w:p w14:paraId="46CD9DBF" w14:textId="77777777" w:rsidR="000335F7" w:rsidRPr="00490476" w:rsidRDefault="000335F7">
      <w:pPr>
        <w:spacing w:line="360" w:lineRule="auto"/>
        <w:jc w:val="both"/>
        <w:rPr>
          <w:rFonts w:ascii="Palatino Linotype" w:eastAsia="Palatino Linotype" w:hAnsi="Palatino Linotype" w:cs="Palatino Linotype"/>
          <w:sz w:val="22"/>
          <w:szCs w:val="22"/>
        </w:rPr>
      </w:pPr>
    </w:p>
    <w:p w14:paraId="5929770F" w14:textId="77777777" w:rsidR="000335F7" w:rsidRPr="00490476" w:rsidRDefault="006A69A4">
      <w:pPr>
        <w:spacing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Hechas estas precisiones, se advierte que el </w:t>
      </w:r>
      <w:r w:rsidRPr="00490476">
        <w:rPr>
          <w:rFonts w:ascii="Palatino Linotype" w:eastAsia="Palatino Linotype" w:hAnsi="Palatino Linotype" w:cs="Palatino Linotype"/>
          <w:b/>
          <w:sz w:val="22"/>
          <w:szCs w:val="22"/>
        </w:rPr>
        <w:t>Sujeto Obligado</w:t>
      </w:r>
      <w:r w:rsidRPr="00490476">
        <w:rPr>
          <w:rFonts w:ascii="Palatino Linotype" w:eastAsia="Palatino Linotype" w:hAnsi="Palatino Linotype" w:cs="Palatino Linotype"/>
          <w:sz w:val="22"/>
          <w:szCs w:val="22"/>
        </w:rPr>
        <w:t xml:space="preserve"> no cumplió con lo señalado en lo procedente, al omitir acompañar el acuerdo de su Comité de Transparencia que funde y motive del por qué testó diversos datos que se encuentran inmersos en los oficios, siendo incongruente y creando con ello una incertidumbre jurídica, por no sustentar la versión </w:t>
      </w:r>
      <w:r w:rsidRPr="00490476">
        <w:rPr>
          <w:rFonts w:ascii="Palatino Linotype" w:eastAsia="Palatino Linotype" w:hAnsi="Palatino Linotype" w:cs="Palatino Linotype"/>
          <w:sz w:val="22"/>
          <w:szCs w:val="22"/>
        </w:rPr>
        <w:lastRenderedPageBreak/>
        <w:t>pública de los datos señalados, contraviniendo lo establecido por el artículo 9, fracción I</w:t>
      </w:r>
      <w:r w:rsidRPr="00490476">
        <w:rPr>
          <w:rFonts w:ascii="Palatino Linotype" w:eastAsia="Palatino Linotype" w:hAnsi="Palatino Linotype" w:cs="Palatino Linotype"/>
          <w:sz w:val="22"/>
          <w:szCs w:val="22"/>
          <w:vertAlign w:val="superscript"/>
        </w:rPr>
        <w:footnoteReference w:id="3"/>
      </w:r>
      <w:r w:rsidRPr="00490476">
        <w:rPr>
          <w:rFonts w:ascii="Palatino Linotype" w:eastAsia="Palatino Linotype" w:hAnsi="Palatino Linotype" w:cs="Palatino Linotype"/>
          <w:sz w:val="22"/>
          <w:szCs w:val="22"/>
        </w:rPr>
        <w:t>, VI, VIII y 11 párrafo primero</w:t>
      </w:r>
      <w:r w:rsidRPr="00490476">
        <w:rPr>
          <w:rFonts w:ascii="Palatino Linotype" w:eastAsia="Palatino Linotype" w:hAnsi="Palatino Linotype" w:cs="Palatino Linotype"/>
          <w:sz w:val="22"/>
          <w:szCs w:val="22"/>
          <w:vertAlign w:val="superscript"/>
        </w:rPr>
        <w:footnoteReference w:id="4"/>
      </w:r>
      <w:r w:rsidRPr="00490476">
        <w:rPr>
          <w:rFonts w:ascii="Palatino Linotype" w:eastAsia="Palatino Linotype" w:hAnsi="Palatino Linotype" w:cs="Palatino Linotype"/>
          <w:sz w:val="22"/>
          <w:szCs w:val="22"/>
        </w:rPr>
        <w:t xml:space="preserve"> de la ley de la Materia.</w:t>
      </w:r>
    </w:p>
    <w:p w14:paraId="26C97003" w14:textId="77777777" w:rsidR="000335F7" w:rsidRPr="00490476" w:rsidRDefault="000335F7">
      <w:pPr>
        <w:spacing w:line="360" w:lineRule="auto"/>
        <w:ind w:right="49"/>
        <w:jc w:val="both"/>
        <w:rPr>
          <w:rFonts w:ascii="Palatino Linotype" w:eastAsia="Palatino Linotype" w:hAnsi="Palatino Linotype" w:cs="Palatino Linotype"/>
          <w:sz w:val="22"/>
          <w:szCs w:val="22"/>
        </w:rPr>
      </w:pPr>
    </w:p>
    <w:p w14:paraId="18DAFCB5" w14:textId="77777777" w:rsidR="000335F7" w:rsidRPr="00490476" w:rsidRDefault="006A69A4">
      <w:pPr>
        <w:spacing w:after="240"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Adicionalmente, no se advierte que el </w:t>
      </w:r>
      <w:r w:rsidRPr="00490476">
        <w:rPr>
          <w:rFonts w:ascii="Palatino Linotype" w:eastAsia="Palatino Linotype" w:hAnsi="Palatino Linotype" w:cs="Palatino Linotype"/>
          <w:b/>
          <w:sz w:val="22"/>
          <w:szCs w:val="22"/>
        </w:rPr>
        <w:t>Sujeto Obligado</w:t>
      </w:r>
      <w:r w:rsidRPr="00490476">
        <w:rPr>
          <w:rFonts w:ascii="Palatino Linotype" w:eastAsia="Palatino Linotype" w:hAnsi="Palatino Linotype" w:cs="Palatino Linotype"/>
          <w:sz w:val="22"/>
          <w:szCs w:val="22"/>
        </w:rPr>
        <w:t xml:space="preserve"> hubiese expresado el artículo, fracción, inciso o </w:t>
      </w:r>
      <w:proofErr w:type="spellStart"/>
      <w:r w:rsidRPr="00490476">
        <w:rPr>
          <w:rFonts w:ascii="Palatino Linotype" w:eastAsia="Palatino Linotype" w:hAnsi="Palatino Linotype" w:cs="Palatino Linotype"/>
          <w:sz w:val="22"/>
          <w:szCs w:val="22"/>
        </w:rPr>
        <w:t>subinciso</w:t>
      </w:r>
      <w:proofErr w:type="spellEnd"/>
      <w:r w:rsidRPr="00490476">
        <w:rPr>
          <w:rFonts w:ascii="Palatino Linotype" w:eastAsia="Palatino Linotype" w:hAnsi="Palatino Linotype" w:cs="Palatino Linotype"/>
          <w:sz w:val="22"/>
          <w:szCs w:val="22"/>
        </w:rPr>
        <w:t xml:space="preserve"> de la legislación aplicable a la materia, que establece de manera expresa la naturaleza jurídica de todos y cada uno de los datos testados en los oficios que entregó en respuesta, lo anterior, con la finalidad de justificar la procedencia de omitirlos o testarlos, en consecuencia, el actuar del Sujeto Obligado carece de fundamentación y motivación, consistentes en la obligación que tiene todo ente público de expresar los preceptos jurídicos aplicables al asunto motivo del acto y las razones o argumentos de su actuar.</w:t>
      </w:r>
    </w:p>
    <w:p w14:paraId="241D6886" w14:textId="77777777" w:rsidR="000335F7" w:rsidRPr="00490476" w:rsidRDefault="006A69A4">
      <w:pPr>
        <w:spacing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Al respecto, el máximo tribunal del país ha establecido jurisprudencia respecto a qué debe entenderse por fundamentación y motivación, en los siguientes términos:</w:t>
      </w:r>
    </w:p>
    <w:p w14:paraId="173F9C12" w14:textId="77777777" w:rsidR="000335F7" w:rsidRPr="00490476" w:rsidRDefault="000335F7">
      <w:pPr>
        <w:jc w:val="both"/>
        <w:rPr>
          <w:rFonts w:ascii="Palatino Linotype" w:eastAsia="Palatino Linotype" w:hAnsi="Palatino Linotype" w:cs="Palatino Linotype"/>
          <w:sz w:val="22"/>
          <w:szCs w:val="22"/>
        </w:rPr>
      </w:pPr>
    </w:p>
    <w:p w14:paraId="7E532BA3" w14:textId="77777777" w:rsidR="000335F7" w:rsidRPr="00490476" w:rsidRDefault="006A69A4">
      <w:pPr>
        <w:ind w:left="851" w:right="85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 xml:space="preserve">“FUNDAMENTACION Y MOTIVACION. </w:t>
      </w:r>
      <w:r w:rsidRPr="00490476">
        <w:rPr>
          <w:rFonts w:ascii="Palatino Linotype" w:eastAsia="Palatino Linotype" w:hAnsi="Palatino Linotype" w:cs="Palatino Linotype"/>
          <w:i/>
          <w:sz w:val="22"/>
          <w:szCs w:val="22"/>
        </w:rPr>
        <w:t xml:space="preserve">La </w:t>
      </w:r>
      <w:r w:rsidRPr="00490476">
        <w:rPr>
          <w:rFonts w:ascii="Palatino Linotype" w:eastAsia="Palatino Linotype" w:hAnsi="Palatino Linotype" w:cs="Palatino Linotype"/>
          <w:b/>
          <w:i/>
          <w:sz w:val="22"/>
          <w:szCs w:val="22"/>
          <w:u w:val="single"/>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490476">
        <w:rPr>
          <w:rFonts w:ascii="Palatino Linotype" w:eastAsia="Palatino Linotype" w:hAnsi="Palatino Linotype" w:cs="Palatino Linotype"/>
          <w:i/>
          <w:sz w:val="22"/>
          <w:szCs w:val="22"/>
        </w:rPr>
        <w:t>.</w:t>
      </w:r>
    </w:p>
    <w:p w14:paraId="57BE08E5" w14:textId="77777777" w:rsidR="000335F7" w:rsidRPr="00490476" w:rsidRDefault="006A69A4">
      <w:pPr>
        <w:ind w:left="851" w:right="85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 xml:space="preserve">…” </w:t>
      </w:r>
      <w:r w:rsidRPr="00490476">
        <w:rPr>
          <w:rFonts w:ascii="Palatino Linotype" w:eastAsia="Palatino Linotype" w:hAnsi="Palatino Linotype" w:cs="Palatino Linotype"/>
          <w:i/>
          <w:sz w:val="22"/>
          <w:szCs w:val="22"/>
        </w:rPr>
        <w:t>(Énfasis añadido)</w:t>
      </w:r>
    </w:p>
    <w:p w14:paraId="30681C9F" w14:textId="77777777" w:rsidR="000335F7" w:rsidRPr="00490476" w:rsidRDefault="000335F7">
      <w:pPr>
        <w:ind w:left="851" w:right="850"/>
        <w:jc w:val="both"/>
        <w:rPr>
          <w:rFonts w:ascii="Palatino Linotype" w:eastAsia="Palatino Linotype" w:hAnsi="Palatino Linotype" w:cs="Palatino Linotype"/>
          <w:i/>
          <w:sz w:val="22"/>
          <w:szCs w:val="22"/>
        </w:rPr>
      </w:pPr>
    </w:p>
    <w:p w14:paraId="251EDB07" w14:textId="77777777" w:rsidR="000335F7" w:rsidRPr="00490476" w:rsidRDefault="006A69A4">
      <w:pPr>
        <w:spacing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lastRenderedPageBreak/>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2BC55829" w14:textId="77777777" w:rsidR="000335F7" w:rsidRPr="00490476" w:rsidRDefault="000335F7">
      <w:pPr>
        <w:spacing w:line="360" w:lineRule="auto"/>
        <w:ind w:right="-518"/>
        <w:jc w:val="both"/>
        <w:rPr>
          <w:rFonts w:ascii="Palatino Linotype" w:eastAsia="Palatino Linotype" w:hAnsi="Palatino Linotype" w:cs="Palatino Linotype"/>
          <w:sz w:val="22"/>
          <w:szCs w:val="22"/>
        </w:rPr>
      </w:pPr>
    </w:p>
    <w:p w14:paraId="4CD3F4B6" w14:textId="77777777" w:rsidR="000335F7" w:rsidRPr="00490476" w:rsidRDefault="006A69A4">
      <w:pPr>
        <w:spacing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7A5FBF75" w14:textId="77777777" w:rsidR="000335F7" w:rsidRPr="00490476" w:rsidRDefault="000335F7">
      <w:pPr>
        <w:ind w:right="-518"/>
        <w:jc w:val="both"/>
        <w:rPr>
          <w:rFonts w:ascii="Palatino Linotype" w:eastAsia="Palatino Linotype" w:hAnsi="Palatino Linotype" w:cs="Palatino Linotype"/>
          <w:sz w:val="22"/>
          <w:szCs w:val="22"/>
        </w:rPr>
      </w:pPr>
    </w:p>
    <w:p w14:paraId="4640E76F" w14:textId="77777777" w:rsidR="000335F7" w:rsidRPr="00490476" w:rsidRDefault="006A69A4">
      <w:pPr>
        <w:ind w:left="851" w:right="899"/>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“FUNDAMENTACIÓN Y MOTIVACIÓN. EL ASPECTO FORMAL DE LA GARANTÍA Y SU FINALIDAD SE TRADUCEN EN EXPLICAR, JUSTIFICAR, POSIBILITAR LA DEFENSA Y COMUNICAR LA DECISIÓN</w:t>
      </w:r>
      <w:r w:rsidRPr="00490476">
        <w:rPr>
          <w:rFonts w:ascii="Palatino Linotype" w:eastAsia="Palatino Linotype" w:hAnsi="Palatino Linotype" w:cs="Palatino Linotype"/>
          <w:i/>
          <w:sz w:val="22"/>
          <w:szCs w:val="22"/>
        </w:rPr>
        <w:t>. El contenido formal de la garantía de legalidad prevista en el artículo 16 constitucional relativa a la fundamentación</w:t>
      </w:r>
      <w:r w:rsidRPr="00490476">
        <w:rPr>
          <w:rFonts w:ascii="Palatino Linotype" w:eastAsia="Palatino Linotype" w:hAnsi="Palatino Linotype" w:cs="Palatino Linotype"/>
          <w:b/>
          <w:i/>
          <w:sz w:val="22"/>
          <w:szCs w:val="22"/>
        </w:rPr>
        <w:t xml:space="preserve">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w:t>
      </w:r>
      <w:r w:rsidRPr="00490476">
        <w:rPr>
          <w:rFonts w:ascii="Palatino Linotype" w:eastAsia="Palatino Linotype" w:hAnsi="Palatino Linotype" w:cs="Palatino Linotype"/>
          <w:i/>
          <w:sz w:val="22"/>
          <w:szCs w:val="22"/>
        </w:rPr>
        <w:t xml:space="preserve">. Por tanto, </w:t>
      </w:r>
      <w:r w:rsidRPr="00490476">
        <w:rPr>
          <w:rFonts w:ascii="Palatino Linotype" w:eastAsia="Palatino Linotype" w:hAnsi="Palatino Linotype" w:cs="Palatino Linotype"/>
          <w:b/>
          <w:i/>
          <w:sz w:val="22"/>
          <w:szCs w:val="22"/>
          <w:u w:val="single"/>
        </w:rPr>
        <w:t>no basta que el acto de autoridad apenas observe una motivación pro forma pero de una manera incongruente, insuficiente o imprecisa</w:t>
      </w:r>
      <w:r w:rsidRPr="00490476">
        <w:rPr>
          <w:rFonts w:ascii="Palatino Linotype" w:eastAsia="Palatino Linotype" w:hAnsi="Palatino Linotype" w:cs="Palatino Linotype"/>
          <w:i/>
          <w:sz w:val="22"/>
          <w:szCs w:val="22"/>
        </w:rPr>
        <w:t>, que impida la finalidad del conocimiento, comprobación y defensa pertinente</w:t>
      </w:r>
      <w:r w:rsidRPr="00490476">
        <w:rPr>
          <w:rFonts w:ascii="Palatino Linotype" w:eastAsia="Palatino Linotype" w:hAnsi="Palatino Linotype" w:cs="Palatino Linotype"/>
          <w:b/>
          <w:i/>
          <w:sz w:val="22"/>
          <w:szCs w:val="22"/>
          <w:u w:val="single"/>
        </w:rPr>
        <w:t>,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r w:rsidRPr="00490476">
        <w:rPr>
          <w:rFonts w:ascii="Palatino Linotype" w:eastAsia="Palatino Linotype" w:hAnsi="Palatino Linotype" w:cs="Palatino Linotype"/>
          <w:i/>
          <w:sz w:val="22"/>
          <w:szCs w:val="22"/>
        </w:rPr>
        <w:t>.” Énfasis añadido.</w:t>
      </w:r>
    </w:p>
    <w:p w14:paraId="42FB77CC" w14:textId="77777777" w:rsidR="000335F7" w:rsidRPr="00490476" w:rsidRDefault="000335F7">
      <w:pPr>
        <w:ind w:right="-518"/>
        <w:jc w:val="both"/>
        <w:rPr>
          <w:rFonts w:ascii="Palatino Linotype" w:eastAsia="Palatino Linotype" w:hAnsi="Palatino Linotype" w:cs="Palatino Linotype"/>
          <w:sz w:val="22"/>
          <w:szCs w:val="22"/>
        </w:rPr>
      </w:pPr>
    </w:p>
    <w:p w14:paraId="442FAB38" w14:textId="77777777" w:rsidR="000335F7" w:rsidRPr="00490476" w:rsidRDefault="006A69A4">
      <w:pPr>
        <w:spacing w:before="240" w:after="240"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En consecuencia, la fundamentación y motivación implica </w:t>
      </w:r>
      <w:proofErr w:type="gramStart"/>
      <w:r w:rsidRPr="00490476">
        <w:rPr>
          <w:rFonts w:ascii="Palatino Linotype" w:eastAsia="Palatino Linotype" w:hAnsi="Palatino Linotype" w:cs="Palatino Linotype"/>
          <w:sz w:val="22"/>
          <w:szCs w:val="22"/>
        </w:rPr>
        <w:t>que</w:t>
      </w:r>
      <w:proofErr w:type="gramEnd"/>
      <w:r w:rsidRPr="00490476">
        <w:rPr>
          <w:rFonts w:ascii="Palatino Linotype" w:eastAsia="Palatino Linotype" w:hAnsi="Palatino Linotype" w:cs="Palatino Linotype"/>
          <w:sz w:val="22"/>
          <w:szCs w:val="22"/>
        </w:rPr>
        <w:t xml:space="preserve"> en el acto de autoridad, además de contener los supuestos jurídicos aplicables debe explicar claramente por qué a </w:t>
      </w:r>
      <w:r w:rsidRPr="00490476">
        <w:rPr>
          <w:rFonts w:ascii="Palatino Linotype" w:eastAsia="Palatino Linotype" w:hAnsi="Palatino Linotype" w:cs="Palatino Linotype"/>
          <w:sz w:val="22"/>
          <w:szCs w:val="22"/>
        </w:rPr>
        <w:lastRenderedPageBreak/>
        <w:t>través de la utilización de la norma se emitió el acto. De este modo, la persona que se siente afectada podrá impugnar la decisión, permitiéndole una real y auténtica defensa, circunstancia que en el presente asunto no sucedió.</w:t>
      </w:r>
    </w:p>
    <w:p w14:paraId="73C86293" w14:textId="77777777" w:rsidR="000335F7" w:rsidRPr="00490476" w:rsidRDefault="006A69A4">
      <w:pPr>
        <w:shd w:val="clear" w:color="auto" w:fill="FFFFFF"/>
        <w:spacing w:before="240"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Aunado a ello no se debe perder de vista que la clasificación es el proceso mediante el cual el sujeto obligado determina que la información en su poder </w:t>
      </w:r>
      <w:proofErr w:type="spellStart"/>
      <w:r w:rsidRPr="00490476">
        <w:rPr>
          <w:rFonts w:ascii="Palatino Linotype" w:eastAsia="Palatino Linotype" w:hAnsi="Palatino Linotype" w:cs="Palatino Linotype"/>
          <w:sz w:val="22"/>
          <w:szCs w:val="22"/>
        </w:rPr>
        <w:t>actualiza</w:t>
      </w:r>
      <w:proofErr w:type="spellEnd"/>
      <w:r w:rsidRPr="00490476">
        <w:rPr>
          <w:rFonts w:ascii="Palatino Linotype" w:eastAsia="Palatino Linotype" w:hAnsi="Palatino Linotype" w:cs="Palatino Linotype"/>
          <w:sz w:val="22"/>
          <w:szCs w:val="22"/>
        </w:rPr>
        <w:t xml:space="preserve"> alguno de los supuestos de reserva o confidencialidad, los cuales deberán ser acordes con las bases, principios y disposiciones establecidos en la Ley General de Transparencia, al respecto, conviene referir que la Ley de Transparencia vigente en el Estado de México establece:</w:t>
      </w:r>
    </w:p>
    <w:p w14:paraId="697A9C6F" w14:textId="77777777" w:rsidR="000335F7" w:rsidRPr="00490476" w:rsidRDefault="000335F7">
      <w:pPr>
        <w:shd w:val="clear" w:color="auto" w:fill="FFFFFF"/>
        <w:spacing w:line="360" w:lineRule="auto"/>
        <w:jc w:val="both"/>
        <w:rPr>
          <w:b/>
          <w:sz w:val="22"/>
          <w:szCs w:val="22"/>
        </w:rPr>
      </w:pPr>
    </w:p>
    <w:p w14:paraId="1FD031E8" w14:textId="77777777" w:rsidR="000335F7" w:rsidRPr="00490476" w:rsidRDefault="006A69A4">
      <w:pPr>
        <w:shd w:val="clear" w:color="auto" w:fill="FFFFFF"/>
        <w:ind w:left="851" w:right="851"/>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Artículo 131.</w:t>
      </w:r>
      <w:r w:rsidRPr="00490476">
        <w:rPr>
          <w:rFonts w:ascii="Palatino Linotype" w:eastAsia="Palatino Linotype" w:hAnsi="Palatino Linotype" w:cs="Palatino Linotype"/>
          <w:i/>
          <w:sz w:val="22"/>
          <w:szCs w:val="22"/>
        </w:rPr>
        <w:t xml:space="preserve"> </w:t>
      </w:r>
      <w:r w:rsidRPr="00490476">
        <w:rPr>
          <w:rFonts w:ascii="Palatino Linotype" w:eastAsia="Palatino Linotype" w:hAnsi="Palatino Linotype" w:cs="Palatino Linotype"/>
          <w:b/>
          <w:i/>
          <w:sz w:val="22"/>
          <w:szCs w:val="22"/>
          <w:u w:val="single"/>
        </w:rPr>
        <w:t>La carga de la prueba para justificar toda negativa de acceso a la información, por actualizarse cualquiera de los supuestos de clasificación</w:t>
      </w:r>
      <w:r w:rsidRPr="00490476">
        <w:rPr>
          <w:rFonts w:ascii="Palatino Linotype" w:eastAsia="Palatino Linotype" w:hAnsi="Palatino Linotype" w:cs="Palatino Linotype"/>
          <w:i/>
          <w:sz w:val="22"/>
          <w:szCs w:val="22"/>
        </w:rPr>
        <w:t xml:space="preserve"> previstos en esta Ley </w:t>
      </w:r>
      <w:r w:rsidRPr="00490476">
        <w:rPr>
          <w:rFonts w:ascii="Palatino Linotype" w:eastAsia="Palatino Linotype" w:hAnsi="Palatino Linotype" w:cs="Palatino Linotype"/>
          <w:b/>
          <w:i/>
          <w:sz w:val="22"/>
          <w:szCs w:val="22"/>
          <w:u w:val="single"/>
        </w:rPr>
        <w:t>corresponderá a los sujetos obligados; en tal caso deberá fundar y motivar debidamente la clasificación de la información</w:t>
      </w:r>
      <w:r w:rsidRPr="00490476">
        <w:rPr>
          <w:rFonts w:ascii="Palatino Linotype" w:eastAsia="Palatino Linotype" w:hAnsi="Palatino Linotype" w:cs="Palatino Linotype"/>
          <w:i/>
          <w:sz w:val="22"/>
          <w:szCs w:val="22"/>
        </w:rPr>
        <w:t>, de conformidad con lo previsto en la presente Ley.</w:t>
      </w:r>
    </w:p>
    <w:p w14:paraId="1117541F" w14:textId="77777777" w:rsidR="000335F7" w:rsidRPr="00490476" w:rsidRDefault="000335F7">
      <w:pPr>
        <w:shd w:val="clear" w:color="auto" w:fill="FFFFFF"/>
        <w:ind w:left="851" w:right="851"/>
        <w:jc w:val="both"/>
        <w:rPr>
          <w:rFonts w:ascii="Palatino Linotype" w:eastAsia="Palatino Linotype" w:hAnsi="Palatino Linotype" w:cs="Palatino Linotype"/>
          <w:b/>
          <w:i/>
          <w:sz w:val="22"/>
          <w:szCs w:val="22"/>
        </w:rPr>
      </w:pPr>
    </w:p>
    <w:p w14:paraId="4702DDA3" w14:textId="77777777" w:rsidR="000335F7" w:rsidRPr="00490476" w:rsidRDefault="006A69A4">
      <w:pPr>
        <w:shd w:val="clear" w:color="auto" w:fill="FFFFFF"/>
        <w:ind w:left="851" w:right="851"/>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Artículo 132.</w:t>
      </w:r>
      <w:r w:rsidRPr="00490476">
        <w:rPr>
          <w:rFonts w:ascii="Palatino Linotype" w:eastAsia="Palatino Linotype" w:hAnsi="Palatino Linotype" w:cs="Palatino Linotype"/>
          <w:i/>
          <w:sz w:val="22"/>
          <w:szCs w:val="22"/>
        </w:rPr>
        <w:t xml:space="preserve"> </w:t>
      </w:r>
      <w:r w:rsidRPr="00490476">
        <w:rPr>
          <w:rFonts w:ascii="Palatino Linotype" w:eastAsia="Palatino Linotype" w:hAnsi="Palatino Linotype" w:cs="Palatino Linotype"/>
          <w:b/>
          <w:i/>
          <w:sz w:val="22"/>
          <w:szCs w:val="22"/>
          <w:u w:val="single"/>
        </w:rPr>
        <w:t>La clasificación de la información se llevará a cabo</w:t>
      </w:r>
      <w:r w:rsidRPr="00490476">
        <w:rPr>
          <w:rFonts w:ascii="Palatino Linotype" w:eastAsia="Palatino Linotype" w:hAnsi="Palatino Linotype" w:cs="Palatino Linotype"/>
          <w:i/>
          <w:sz w:val="22"/>
          <w:szCs w:val="22"/>
        </w:rPr>
        <w:t xml:space="preserve"> en el momento en que:</w:t>
      </w:r>
    </w:p>
    <w:p w14:paraId="53FD8EC7" w14:textId="77777777" w:rsidR="000335F7" w:rsidRPr="00490476" w:rsidRDefault="006A69A4">
      <w:pPr>
        <w:shd w:val="clear" w:color="auto" w:fill="FFFFFF"/>
        <w:ind w:left="851" w:right="851"/>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I.</w:t>
      </w:r>
      <w:r w:rsidRPr="00490476">
        <w:rPr>
          <w:rFonts w:ascii="Palatino Linotype" w:eastAsia="Palatino Linotype" w:hAnsi="Palatino Linotype" w:cs="Palatino Linotype"/>
          <w:i/>
          <w:sz w:val="22"/>
          <w:szCs w:val="22"/>
        </w:rPr>
        <w:t xml:space="preserve"> </w:t>
      </w:r>
      <w:r w:rsidRPr="00490476">
        <w:rPr>
          <w:rFonts w:ascii="Palatino Linotype" w:eastAsia="Palatino Linotype" w:hAnsi="Palatino Linotype" w:cs="Palatino Linotype"/>
          <w:b/>
          <w:i/>
          <w:sz w:val="22"/>
          <w:szCs w:val="22"/>
          <w:u w:val="single"/>
        </w:rPr>
        <w:t>Se reciba una solicitud de acceso a la información</w:t>
      </w:r>
      <w:r w:rsidRPr="00490476">
        <w:rPr>
          <w:rFonts w:ascii="Palatino Linotype" w:eastAsia="Palatino Linotype" w:hAnsi="Palatino Linotype" w:cs="Palatino Linotype"/>
          <w:i/>
          <w:sz w:val="22"/>
          <w:szCs w:val="22"/>
        </w:rPr>
        <w:t>;</w:t>
      </w:r>
    </w:p>
    <w:p w14:paraId="415B5CF5" w14:textId="77777777" w:rsidR="000335F7" w:rsidRPr="00490476" w:rsidRDefault="006A69A4">
      <w:pPr>
        <w:shd w:val="clear" w:color="auto" w:fill="FFFFFF"/>
        <w:ind w:left="851" w:right="851"/>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II.</w:t>
      </w:r>
      <w:r w:rsidRPr="00490476">
        <w:rPr>
          <w:rFonts w:ascii="Palatino Linotype" w:eastAsia="Palatino Linotype" w:hAnsi="Palatino Linotype" w:cs="Palatino Linotype"/>
          <w:i/>
          <w:sz w:val="22"/>
          <w:szCs w:val="22"/>
        </w:rPr>
        <w:t xml:space="preserve"> Se determine mediante resolución de autoridad competente; o</w:t>
      </w:r>
    </w:p>
    <w:p w14:paraId="6909F5B9" w14:textId="77777777" w:rsidR="000335F7" w:rsidRPr="00490476" w:rsidRDefault="006A69A4">
      <w:pPr>
        <w:shd w:val="clear" w:color="auto" w:fill="FFFFFF"/>
        <w:ind w:left="851" w:right="851"/>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III.</w:t>
      </w:r>
      <w:r w:rsidRPr="00490476">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3E24A86D" w14:textId="77777777" w:rsidR="000335F7" w:rsidRPr="00490476" w:rsidRDefault="000335F7">
      <w:pPr>
        <w:shd w:val="clear" w:color="auto" w:fill="FFFFFF"/>
        <w:ind w:left="851" w:right="851"/>
        <w:jc w:val="both"/>
        <w:rPr>
          <w:rFonts w:ascii="Palatino Linotype" w:eastAsia="Palatino Linotype" w:hAnsi="Palatino Linotype" w:cs="Palatino Linotype"/>
          <w:i/>
          <w:sz w:val="22"/>
          <w:szCs w:val="22"/>
        </w:rPr>
      </w:pPr>
    </w:p>
    <w:p w14:paraId="1F5E3EDB" w14:textId="77777777" w:rsidR="000335F7" w:rsidRPr="00490476" w:rsidRDefault="006A69A4">
      <w:pPr>
        <w:shd w:val="clear" w:color="auto" w:fill="FFFFFF"/>
        <w:ind w:left="851" w:right="851"/>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Tratándose de información reservada, los titulares de las áreas deberán revisar la clasificación al momento de la recepción de una solicitud, para verificar si subsisten las causas que le dieron origen.</w:t>
      </w:r>
    </w:p>
    <w:p w14:paraId="7D9E288D" w14:textId="77777777" w:rsidR="000335F7" w:rsidRPr="00490476" w:rsidRDefault="000335F7">
      <w:pPr>
        <w:shd w:val="clear" w:color="auto" w:fill="FFFFFF"/>
        <w:ind w:left="851" w:right="851"/>
        <w:jc w:val="both"/>
        <w:rPr>
          <w:rFonts w:ascii="Palatino Linotype" w:eastAsia="Palatino Linotype" w:hAnsi="Palatino Linotype" w:cs="Palatino Linotype"/>
          <w:i/>
          <w:sz w:val="22"/>
          <w:szCs w:val="22"/>
        </w:rPr>
      </w:pPr>
    </w:p>
    <w:p w14:paraId="3786B6FD" w14:textId="77777777" w:rsidR="000335F7" w:rsidRPr="00490476" w:rsidRDefault="006A69A4">
      <w:pPr>
        <w:ind w:left="851" w:right="851"/>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Artículo 134.</w:t>
      </w:r>
      <w:r w:rsidRPr="00490476">
        <w:rPr>
          <w:rFonts w:ascii="Palatino Linotype" w:eastAsia="Palatino Linotype" w:hAnsi="Palatino Linotype" w:cs="Palatino Linotype"/>
          <w:i/>
          <w:sz w:val="22"/>
          <w:szCs w:val="22"/>
        </w:rPr>
        <w:t xml:space="preserve"> </w:t>
      </w:r>
      <w:r w:rsidRPr="00490476">
        <w:rPr>
          <w:rFonts w:ascii="Palatino Linotype" w:eastAsia="Palatino Linotype" w:hAnsi="Palatino Linotype" w:cs="Palatino Linotype"/>
          <w:b/>
          <w:i/>
          <w:sz w:val="22"/>
          <w:szCs w:val="22"/>
          <w:u w:val="single"/>
        </w:rPr>
        <w:t>Los sujetos obligados no podrán emitir acuerdos de carácter general</w:t>
      </w:r>
      <w:r w:rsidRPr="00490476">
        <w:rPr>
          <w:rFonts w:ascii="Palatino Linotype" w:eastAsia="Palatino Linotype" w:hAnsi="Palatino Linotype" w:cs="Palatino Linotype"/>
          <w:i/>
          <w:sz w:val="22"/>
          <w:szCs w:val="22"/>
        </w:rPr>
        <w:t xml:space="preserve"> ni particular que clasifiquen documentos o información como reservada. La clasificación podrá establecerse de manera parcial o total de acuerdo al contenido de la información del documento y deberá estar acorde con la actualización de los supuestos definidos en el presente Título como información clasificada.</w:t>
      </w:r>
    </w:p>
    <w:p w14:paraId="4626D4DD" w14:textId="77777777" w:rsidR="000335F7" w:rsidRPr="00490476" w:rsidRDefault="000335F7">
      <w:pPr>
        <w:ind w:left="851" w:right="851"/>
        <w:jc w:val="both"/>
        <w:rPr>
          <w:rFonts w:ascii="Palatino Linotype" w:eastAsia="Palatino Linotype" w:hAnsi="Palatino Linotype" w:cs="Palatino Linotype"/>
          <w:i/>
          <w:sz w:val="22"/>
          <w:szCs w:val="22"/>
        </w:rPr>
      </w:pPr>
    </w:p>
    <w:p w14:paraId="5AC0EAAA" w14:textId="77777777" w:rsidR="000335F7" w:rsidRPr="00490476" w:rsidRDefault="006A69A4">
      <w:pPr>
        <w:ind w:left="851" w:right="851"/>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u w:val="single"/>
        </w:rPr>
        <w:t>En ningún caso se podrán clasificar documentos antes de que se genere la información</w:t>
      </w:r>
      <w:r w:rsidRPr="00490476">
        <w:rPr>
          <w:rFonts w:ascii="Palatino Linotype" w:eastAsia="Palatino Linotype" w:hAnsi="Palatino Linotype" w:cs="Palatino Linotype"/>
          <w:i/>
          <w:sz w:val="22"/>
          <w:szCs w:val="22"/>
        </w:rPr>
        <w:t>.</w:t>
      </w:r>
    </w:p>
    <w:p w14:paraId="35F7676E" w14:textId="77777777" w:rsidR="000335F7" w:rsidRPr="00490476" w:rsidRDefault="000335F7">
      <w:pPr>
        <w:ind w:left="851" w:right="851"/>
        <w:jc w:val="both"/>
        <w:rPr>
          <w:rFonts w:ascii="Palatino Linotype" w:eastAsia="Palatino Linotype" w:hAnsi="Palatino Linotype" w:cs="Palatino Linotype"/>
          <w:i/>
          <w:sz w:val="22"/>
          <w:szCs w:val="22"/>
        </w:rPr>
      </w:pPr>
    </w:p>
    <w:p w14:paraId="6F47C179" w14:textId="77777777" w:rsidR="000335F7" w:rsidRPr="00490476" w:rsidRDefault="006A69A4">
      <w:pPr>
        <w:ind w:left="851" w:right="851"/>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La clasificación de información se realizará conforme a un análisis caso por caso, mediante la aplicación de la prueba de daño.</w:t>
      </w:r>
    </w:p>
    <w:p w14:paraId="2ED628FB" w14:textId="77777777" w:rsidR="000335F7" w:rsidRPr="00490476" w:rsidRDefault="000335F7">
      <w:pPr>
        <w:ind w:left="851" w:right="851"/>
        <w:jc w:val="both"/>
        <w:rPr>
          <w:rFonts w:ascii="Palatino Linotype" w:eastAsia="Palatino Linotype" w:hAnsi="Palatino Linotype" w:cs="Palatino Linotype"/>
          <w:b/>
          <w:i/>
          <w:sz w:val="22"/>
          <w:szCs w:val="22"/>
        </w:rPr>
      </w:pPr>
    </w:p>
    <w:p w14:paraId="68EEFFEB" w14:textId="77777777" w:rsidR="000335F7" w:rsidRPr="00490476" w:rsidRDefault="006A69A4">
      <w:pPr>
        <w:ind w:left="851" w:right="851"/>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Artículo 135.</w:t>
      </w:r>
      <w:r w:rsidRPr="00490476">
        <w:rPr>
          <w:rFonts w:ascii="Palatino Linotype" w:eastAsia="Palatino Linotype" w:hAnsi="Palatino Linotype" w:cs="Palatino Linotype"/>
          <w:i/>
          <w:sz w:val="22"/>
          <w:szCs w:val="22"/>
        </w:rPr>
        <w:t xml:space="preserve"> Los lineamientos generales que se emitan al respecto en materia de clasificación de la información reservada y confidencial y, para la elaboración de versiones públicas, serán de observancia obligatoria para los sujetos obligados.</w:t>
      </w:r>
    </w:p>
    <w:p w14:paraId="33DCD94D" w14:textId="77777777" w:rsidR="000335F7" w:rsidRPr="00490476" w:rsidRDefault="000335F7">
      <w:pPr>
        <w:ind w:left="851" w:right="851"/>
        <w:jc w:val="both"/>
        <w:rPr>
          <w:rFonts w:ascii="Palatino Linotype" w:eastAsia="Palatino Linotype" w:hAnsi="Palatino Linotype" w:cs="Palatino Linotype"/>
          <w:i/>
          <w:sz w:val="22"/>
          <w:szCs w:val="22"/>
        </w:rPr>
      </w:pPr>
    </w:p>
    <w:p w14:paraId="3A892D46" w14:textId="77777777" w:rsidR="000335F7" w:rsidRPr="00490476" w:rsidRDefault="006A69A4">
      <w:pPr>
        <w:ind w:left="851" w:right="851"/>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(Énfasis añadido)</w:t>
      </w:r>
    </w:p>
    <w:p w14:paraId="3B9AA927" w14:textId="77777777" w:rsidR="000335F7" w:rsidRPr="00490476" w:rsidRDefault="000335F7">
      <w:pPr>
        <w:ind w:left="851" w:right="851"/>
        <w:jc w:val="both"/>
        <w:rPr>
          <w:rFonts w:ascii="Palatino Linotype" w:eastAsia="Palatino Linotype" w:hAnsi="Palatino Linotype" w:cs="Palatino Linotype"/>
          <w:i/>
          <w:sz w:val="22"/>
          <w:szCs w:val="22"/>
        </w:rPr>
      </w:pPr>
    </w:p>
    <w:p w14:paraId="37580506" w14:textId="77777777" w:rsidR="000335F7" w:rsidRPr="00490476" w:rsidRDefault="006A69A4">
      <w:pPr>
        <w:spacing w:before="240" w:after="240"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De la normatividad se aprecia que l</w:t>
      </w:r>
      <w:r w:rsidRPr="00490476">
        <w:rPr>
          <w:rFonts w:ascii="Palatino Linotype" w:eastAsia="Palatino Linotype" w:hAnsi="Palatino Linotype" w:cs="Palatino Linotype"/>
          <w:b/>
          <w:sz w:val="22"/>
          <w:szCs w:val="22"/>
        </w:rPr>
        <w:t xml:space="preserve">a </w:t>
      </w:r>
      <w:r w:rsidRPr="00490476">
        <w:rPr>
          <w:rFonts w:ascii="Palatino Linotype" w:eastAsia="Palatino Linotype" w:hAnsi="Palatino Linotype" w:cs="Palatino Linotype"/>
          <w:sz w:val="22"/>
          <w:szCs w:val="22"/>
        </w:rPr>
        <w:t xml:space="preserve">carga de la prueba para justificar toda negativa de acceso a la información, por actualizarse cualquiera de los supuestos de clasificación corresponde a los sujetos obligados; en tal caso deberá fundar y motivar debidamente la clasificación de la información, la cual se llevará a cabo en el momento en que </w:t>
      </w:r>
      <w:r w:rsidRPr="00490476">
        <w:rPr>
          <w:rFonts w:ascii="Palatino Linotype" w:eastAsia="Palatino Linotype" w:hAnsi="Palatino Linotype" w:cs="Palatino Linotype"/>
          <w:i/>
          <w:sz w:val="22"/>
          <w:szCs w:val="22"/>
        </w:rPr>
        <w:t>se reciba una solicitud de acceso a la información;</w:t>
      </w:r>
      <w:r w:rsidRPr="00490476">
        <w:rPr>
          <w:rFonts w:ascii="Palatino Linotype" w:eastAsia="Palatino Linotype" w:hAnsi="Palatino Linotype" w:cs="Palatino Linotype"/>
          <w:sz w:val="22"/>
          <w:szCs w:val="22"/>
        </w:rPr>
        <w:t xml:space="preserve"> </w:t>
      </w:r>
      <w:r w:rsidRPr="00490476">
        <w:rPr>
          <w:rFonts w:ascii="Palatino Linotype" w:eastAsia="Palatino Linotype" w:hAnsi="Palatino Linotype" w:cs="Palatino Linotype"/>
          <w:i/>
          <w:sz w:val="22"/>
          <w:szCs w:val="22"/>
        </w:rPr>
        <w:t>determine mediante resolución de autoridad competente; o</w:t>
      </w:r>
      <w:r w:rsidRPr="00490476">
        <w:rPr>
          <w:rFonts w:ascii="Palatino Linotype" w:eastAsia="Palatino Linotype" w:hAnsi="Palatino Linotype" w:cs="Palatino Linotype"/>
          <w:sz w:val="22"/>
          <w:szCs w:val="22"/>
        </w:rPr>
        <w:t xml:space="preserve"> </w:t>
      </w:r>
      <w:r w:rsidRPr="00490476">
        <w:rPr>
          <w:rFonts w:ascii="Palatino Linotype" w:eastAsia="Palatino Linotype" w:hAnsi="Palatino Linotype" w:cs="Palatino Linotype"/>
          <w:i/>
          <w:sz w:val="22"/>
          <w:szCs w:val="22"/>
        </w:rPr>
        <w:t>generen versiones públicas para dar cumplimiento a las obligaciones de transparencia,</w:t>
      </w:r>
      <w:r w:rsidRPr="00490476">
        <w:rPr>
          <w:rFonts w:ascii="Palatino Linotype" w:eastAsia="Palatino Linotype" w:hAnsi="Palatino Linotype" w:cs="Palatino Linotype"/>
          <w:sz w:val="22"/>
          <w:szCs w:val="22"/>
        </w:rPr>
        <w:t xml:space="preserve"> cabe mencionar que los sujetos obligados no podrán emitir acuerdos de carácter general, en donde no se podrán clasificar documentos antes de que se genere la información, es decir, la clasificación de información se realizará conforme a un análisis caso por caso, formalidades que en el presente asunto no fueron observadas por el </w:t>
      </w:r>
      <w:r w:rsidRPr="00490476">
        <w:rPr>
          <w:rFonts w:ascii="Palatino Linotype" w:eastAsia="Palatino Linotype" w:hAnsi="Palatino Linotype" w:cs="Palatino Linotype"/>
          <w:b/>
          <w:sz w:val="22"/>
          <w:szCs w:val="22"/>
        </w:rPr>
        <w:t>Sujeto Obligado</w:t>
      </w:r>
      <w:r w:rsidRPr="00490476">
        <w:rPr>
          <w:rFonts w:ascii="Palatino Linotype" w:eastAsia="Palatino Linotype" w:hAnsi="Palatino Linotype" w:cs="Palatino Linotype"/>
          <w:sz w:val="22"/>
          <w:szCs w:val="22"/>
        </w:rPr>
        <w:t>.</w:t>
      </w:r>
    </w:p>
    <w:p w14:paraId="46C59870" w14:textId="77777777" w:rsidR="000335F7" w:rsidRPr="00490476" w:rsidRDefault="006A69A4">
      <w:pPr>
        <w:spacing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En conclusión, la aparente versión pública de los oficios que entregó en respuesta no cumple con los requisitos señalados por la Ley de Transparencia vigente en la entidad; razón por la cual es dable ordenar al </w:t>
      </w:r>
      <w:r w:rsidRPr="00490476">
        <w:rPr>
          <w:rFonts w:ascii="Palatino Linotype" w:eastAsia="Palatino Linotype" w:hAnsi="Palatino Linotype" w:cs="Palatino Linotype"/>
          <w:b/>
          <w:sz w:val="22"/>
          <w:szCs w:val="22"/>
        </w:rPr>
        <w:t>Sujeto Obligado</w:t>
      </w:r>
      <w:r w:rsidRPr="00490476">
        <w:rPr>
          <w:rFonts w:ascii="Palatino Linotype" w:eastAsia="Palatino Linotype" w:hAnsi="Palatino Linotype" w:cs="Palatino Linotype"/>
          <w:sz w:val="22"/>
          <w:szCs w:val="22"/>
        </w:rPr>
        <w:t xml:space="preserve"> haga entrega de los oficios remitidos en respuesta, esto en correcta versión pública, es decir, acompañándose tal documentación del respectivo acuerdo de clasificación en los términos previamente señalados.</w:t>
      </w:r>
    </w:p>
    <w:p w14:paraId="2575D1B0" w14:textId="77777777" w:rsidR="000335F7" w:rsidRPr="00490476" w:rsidRDefault="000335F7">
      <w:pPr>
        <w:spacing w:line="360" w:lineRule="auto"/>
        <w:jc w:val="both"/>
        <w:rPr>
          <w:rFonts w:ascii="Palatino Linotype" w:eastAsia="Palatino Linotype" w:hAnsi="Palatino Linotype" w:cs="Palatino Linotype"/>
          <w:sz w:val="22"/>
          <w:szCs w:val="22"/>
        </w:rPr>
      </w:pPr>
    </w:p>
    <w:p w14:paraId="33FA0DFA" w14:textId="77777777" w:rsidR="000335F7" w:rsidRPr="00490476" w:rsidRDefault="006A69A4">
      <w:pPr>
        <w:spacing w:line="360" w:lineRule="auto"/>
        <w:jc w:val="both"/>
        <w:rPr>
          <w:rFonts w:ascii="Palatino Linotype" w:eastAsia="Palatino Linotype" w:hAnsi="Palatino Linotype" w:cs="Palatino Linotype"/>
          <w:b/>
          <w:sz w:val="22"/>
          <w:szCs w:val="22"/>
          <w:u w:val="single"/>
        </w:rPr>
      </w:pPr>
      <w:r w:rsidRPr="00490476">
        <w:rPr>
          <w:rFonts w:ascii="Palatino Linotype" w:eastAsia="Palatino Linotype" w:hAnsi="Palatino Linotype" w:cs="Palatino Linotype"/>
          <w:sz w:val="22"/>
          <w:szCs w:val="22"/>
        </w:rPr>
        <w:t xml:space="preserve">Por otra parte, respecto de los oficios, </w:t>
      </w:r>
      <w:r w:rsidRPr="00490476">
        <w:rPr>
          <w:rFonts w:ascii="Palatino Linotype" w:eastAsia="Palatino Linotype" w:hAnsi="Palatino Linotype" w:cs="Palatino Linotype"/>
          <w:b/>
          <w:sz w:val="22"/>
          <w:szCs w:val="22"/>
          <w:u w:val="single"/>
        </w:rPr>
        <w:t xml:space="preserve">que se ordenan del mes de enero de 2024, para el supuesto en el que no se cuenten con estos, en razón de que se hayan cancelado dentro del plazo solicitado, no se hayan recibido oficios en algún día del plazo que se ordena, o </w:t>
      </w:r>
      <w:r w:rsidRPr="00490476">
        <w:rPr>
          <w:rFonts w:ascii="Palatino Linotype" w:eastAsia="Palatino Linotype" w:hAnsi="Palatino Linotype" w:cs="Palatino Linotype"/>
          <w:b/>
          <w:sz w:val="22"/>
          <w:szCs w:val="22"/>
          <w:u w:val="single"/>
        </w:rPr>
        <w:lastRenderedPageBreak/>
        <w:t>no se hubieran generado,</w:t>
      </w:r>
      <w:r w:rsidRPr="00490476">
        <w:rPr>
          <w:rFonts w:ascii="Palatino Linotype" w:eastAsia="Palatino Linotype" w:hAnsi="Palatino Linotype" w:cs="Palatino Linotype"/>
          <w:sz w:val="22"/>
          <w:szCs w:val="22"/>
        </w:rPr>
        <w:t xml:space="preserve">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w:t>
      </w:r>
      <w:r w:rsidRPr="00490476">
        <w:rPr>
          <w:rFonts w:ascii="Palatino Linotype" w:eastAsia="Palatino Linotype" w:hAnsi="Palatino Linotype" w:cs="Palatino Linotype"/>
        </w:rPr>
        <w:t>a saber:</w:t>
      </w:r>
    </w:p>
    <w:p w14:paraId="1AF6FCC6" w14:textId="77777777" w:rsidR="000335F7" w:rsidRPr="00490476" w:rsidRDefault="000335F7"/>
    <w:p w14:paraId="104C0050" w14:textId="77777777" w:rsidR="000335F7" w:rsidRPr="00490476" w:rsidRDefault="006A69A4">
      <w:pPr>
        <w:pBdr>
          <w:top w:val="nil"/>
          <w:left w:val="nil"/>
          <w:bottom w:val="nil"/>
          <w:right w:val="nil"/>
          <w:between w:val="nil"/>
        </w:pBdr>
        <w:ind w:left="851" w:right="616"/>
        <w:jc w:val="both"/>
      </w:pPr>
      <w:r w:rsidRPr="00490476">
        <w:rPr>
          <w:rFonts w:ascii="Palatino Linotype" w:eastAsia="Palatino Linotype" w:hAnsi="Palatino Linotype" w:cs="Palatino Linotype"/>
          <w:i/>
          <w:sz w:val="22"/>
          <w:szCs w:val="22"/>
        </w:rPr>
        <w:t>“Artículo 19…</w:t>
      </w:r>
    </w:p>
    <w:p w14:paraId="4EB4C25F" w14:textId="77777777" w:rsidR="000335F7" w:rsidRPr="00490476" w:rsidRDefault="006A69A4">
      <w:pPr>
        <w:pBdr>
          <w:top w:val="nil"/>
          <w:left w:val="nil"/>
          <w:bottom w:val="nil"/>
          <w:right w:val="nil"/>
          <w:between w:val="nil"/>
        </w:pBdr>
        <w:ind w:left="851" w:right="616"/>
        <w:jc w:val="both"/>
      </w:pPr>
      <w:r w:rsidRPr="00490476">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07919107" w14:textId="77777777" w:rsidR="000335F7" w:rsidRPr="00490476" w:rsidRDefault="006A69A4">
      <w:pPr>
        <w:spacing w:before="240" w:after="240" w:line="360" w:lineRule="auto"/>
        <w:ind w:right="49"/>
        <w:jc w:val="both"/>
        <w:rPr>
          <w:rFonts w:ascii="Palatino Linotype" w:eastAsia="Palatino Linotype" w:hAnsi="Palatino Linotype" w:cs="Palatino Linotype"/>
          <w:b/>
          <w:sz w:val="22"/>
          <w:szCs w:val="22"/>
        </w:rPr>
      </w:pPr>
      <w:r w:rsidRPr="00490476">
        <w:rPr>
          <w:rFonts w:ascii="Palatino Linotype" w:eastAsia="Palatino Linotype" w:hAnsi="Palatino Linotype" w:cs="Palatino Linotype"/>
          <w:b/>
          <w:sz w:val="22"/>
          <w:szCs w:val="22"/>
        </w:rPr>
        <w:t>2. El proyecto aprobado PASAI 2024</w:t>
      </w:r>
    </w:p>
    <w:p w14:paraId="76757D33" w14:textId="77777777" w:rsidR="000335F7" w:rsidRPr="00490476" w:rsidRDefault="006A69A4">
      <w:pPr>
        <w:spacing w:line="360" w:lineRule="auto"/>
        <w:ind w:right="142"/>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En lo concerniente a este punto, la Ley de Transparencia y Acceso a la Información Pública del Estado de México y Municipios, contempla en su artículo 49, fracción X, como atribución del Comité de Transparencia, la siguiente:</w:t>
      </w:r>
    </w:p>
    <w:p w14:paraId="14510E8F" w14:textId="77777777" w:rsidR="000335F7" w:rsidRPr="00490476" w:rsidRDefault="000335F7">
      <w:pPr>
        <w:spacing w:line="360" w:lineRule="auto"/>
        <w:ind w:right="-93"/>
        <w:jc w:val="both"/>
        <w:rPr>
          <w:rFonts w:ascii="Palatino Linotype" w:eastAsia="Palatino Linotype" w:hAnsi="Palatino Linotype" w:cs="Palatino Linotype"/>
          <w:sz w:val="22"/>
          <w:szCs w:val="22"/>
        </w:rPr>
      </w:pPr>
    </w:p>
    <w:p w14:paraId="04A82F30" w14:textId="77777777" w:rsidR="000335F7" w:rsidRPr="00490476" w:rsidRDefault="006A69A4">
      <w:pPr>
        <w:spacing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 xml:space="preserve">“Artículo 49. Los </w:t>
      </w:r>
      <w:r w:rsidRPr="00490476">
        <w:rPr>
          <w:rFonts w:ascii="Palatino Linotype" w:eastAsia="Palatino Linotype" w:hAnsi="Palatino Linotype" w:cs="Palatino Linotype"/>
          <w:b/>
          <w:i/>
          <w:sz w:val="22"/>
          <w:szCs w:val="22"/>
        </w:rPr>
        <w:t>Comités de Transparencia</w:t>
      </w:r>
      <w:r w:rsidRPr="00490476">
        <w:rPr>
          <w:rFonts w:ascii="Palatino Linotype" w:eastAsia="Palatino Linotype" w:hAnsi="Palatino Linotype" w:cs="Palatino Linotype"/>
          <w:i/>
          <w:sz w:val="22"/>
          <w:szCs w:val="22"/>
        </w:rPr>
        <w:t xml:space="preserve"> tendrán las siguientes atribuciones:</w:t>
      </w:r>
    </w:p>
    <w:p w14:paraId="4326F07F" w14:textId="77777777" w:rsidR="000335F7" w:rsidRPr="00490476" w:rsidRDefault="006A69A4">
      <w:pPr>
        <w:spacing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w:t>
      </w:r>
    </w:p>
    <w:p w14:paraId="47E50A7C" w14:textId="77777777" w:rsidR="000335F7" w:rsidRPr="00490476" w:rsidRDefault="006A69A4">
      <w:pPr>
        <w:spacing w:line="276" w:lineRule="auto"/>
        <w:ind w:left="567" w:right="900"/>
        <w:jc w:val="both"/>
        <w:rPr>
          <w:rFonts w:ascii="Palatino Linotype" w:eastAsia="Palatino Linotype" w:hAnsi="Palatino Linotype" w:cs="Palatino Linotype"/>
          <w:b/>
          <w:i/>
          <w:sz w:val="22"/>
          <w:szCs w:val="22"/>
          <w:u w:val="single"/>
        </w:rPr>
      </w:pPr>
      <w:r w:rsidRPr="00490476">
        <w:rPr>
          <w:rFonts w:ascii="Palatino Linotype" w:eastAsia="Palatino Linotype" w:hAnsi="Palatino Linotype" w:cs="Palatino Linotype"/>
          <w:b/>
          <w:i/>
          <w:sz w:val="22"/>
          <w:szCs w:val="22"/>
          <w:u w:val="single"/>
        </w:rPr>
        <w:t xml:space="preserve">X. Elaborar un programa para facilitar la sistematización y actualización de la información, mismo que deberá remitirse al Instituto dentro de los primeros veinte días de cada año;” </w:t>
      </w:r>
      <w:r w:rsidRPr="00490476">
        <w:rPr>
          <w:rFonts w:ascii="Palatino Linotype" w:eastAsia="Palatino Linotype" w:hAnsi="Palatino Linotype" w:cs="Palatino Linotype"/>
          <w:i/>
          <w:sz w:val="22"/>
          <w:szCs w:val="22"/>
        </w:rPr>
        <w:t>(Énfasis añadido)</w:t>
      </w:r>
    </w:p>
    <w:p w14:paraId="38D0026D" w14:textId="77777777" w:rsidR="000335F7" w:rsidRPr="00490476" w:rsidRDefault="006A69A4">
      <w:pPr>
        <w:spacing w:line="360" w:lineRule="auto"/>
        <w:ind w:right="-93"/>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Como se advierte de la cita previamente insertada, existe fuente obligacional para que el Comité de Transparencia del </w:t>
      </w:r>
      <w:r w:rsidRPr="00490476">
        <w:rPr>
          <w:rFonts w:ascii="Palatino Linotype" w:eastAsia="Palatino Linotype" w:hAnsi="Palatino Linotype" w:cs="Palatino Linotype"/>
          <w:b/>
          <w:sz w:val="22"/>
          <w:szCs w:val="22"/>
        </w:rPr>
        <w:t>Sujeto Obligado</w:t>
      </w:r>
      <w:r w:rsidRPr="00490476">
        <w:rPr>
          <w:rFonts w:ascii="Palatino Linotype" w:eastAsia="Palatino Linotype" w:hAnsi="Palatino Linotype" w:cs="Palatino Linotype"/>
          <w:sz w:val="22"/>
          <w:szCs w:val="22"/>
        </w:rPr>
        <w:t xml:space="preserve"> genere el programa para facilitar la sistematización y actualización de la información dentro de los primeros veinte días del año, por lo </w:t>
      </w:r>
      <w:proofErr w:type="gramStart"/>
      <w:r w:rsidRPr="00490476">
        <w:rPr>
          <w:rFonts w:ascii="Palatino Linotype" w:eastAsia="Palatino Linotype" w:hAnsi="Palatino Linotype" w:cs="Palatino Linotype"/>
          <w:sz w:val="22"/>
          <w:szCs w:val="22"/>
        </w:rPr>
        <w:t>que</w:t>
      </w:r>
      <w:proofErr w:type="gramEnd"/>
      <w:r w:rsidRPr="00490476">
        <w:rPr>
          <w:rFonts w:ascii="Palatino Linotype" w:eastAsia="Palatino Linotype" w:hAnsi="Palatino Linotype" w:cs="Palatino Linotype"/>
          <w:sz w:val="22"/>
          <w:szCs w:val="22"/>
        </w:rPr>
        <w:t xml:space="preserve"> a la fecha de la solicitud de información, ya debe contarse con dicho documento. </w:t>
      </w:r>
    </w:p>
    <w:p w14:paraId="1EF9DF19" w14:textId="77777777" w:rsidR="000335F7" w:rsidRPr="00490476" w:rsidRDefault="000335F7">
      <w:pPr>
        <w:spacing w:line="360" w:lineRule="auto"/>
        <w:ind w:right="-93"/>
        <w:jc w:val="both"/>
        <w:rPr>
          <w:rFonts w:ascii="Palatino Linotype" w:eastAsia="Palatino Linotype" w:hAnsi="Palatino Linotype" w:cs="Palatino Linotype"/>
          <w:sz w:val="22"/>
          <w:szCs w:val="22"/>
        </w:rPr>
      </w:pPr>
    </w:p>
    <w:p w14:paraId="72F09134" w14:textId="77777777" w:rsidR="000335F7" w:rsidRPr="00490476" w:rsidRDefault="006A69A4">
      <w:pPr>
        <w:spacing w:line="360" w:lineRule="auto"/>
        <w:ind w:right="-93"/>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Abundando más sobre el programa en comento, las Bases Para facilitar la Integración de los Programas de Sistematización y Actualización de la Información establecen lo siguiente:</w:t>
      </w:r>
    </w:p>
    <w:p w14:paraId="11FF70E7" w14:textId="77777777" w:rsidR="000335F7" w:rsidRPr="00490476" w:rsidRDefault="000335F7">
      <w:pPr>
        <w:spacing w:line="360" w:lineRule="auto"/>
        <w:ind w:right="-93"/>
        <w:jc w:val="both"/>
        <w:rPr>
          <w:rFonts w:ascii="Palatino Linotype" w:eastAsia="Palatino Linotype" w:hAnsi="Palatino Linotype" w:cs="Palatino Linotype"/>
          <w:sz w:val="22"/>
          <w:szCs w:val="22"/>
        </w:rPr>
      </w:pPr>
    </w:p>
    <w:p w14:paraId="0F9B0EE2" w14:textId="77777777" w:rsidR="000335F7" w:rsidRPr="00490476" w:rsidRDefault="006A69A4">
      <w:pPr>
        <w:spacing w:line="276" w:lineRule="auto"/>
        <w:ind w:left="567" w:right="709"/>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“I. OBJETIVO</w:t>
      </w:r>
    </w:p>
    <w:p w14:paraId="4A96BA16" w14:textId="77777777" w:rsidR="000335F7" w:rsidRPr="00490476" w:rsidRDefault="006A69A4">
      <w:pPr>
        <w:spacing w:line="276" w:lineRule="auto"/>
        <w:ind w:left="567" w:right="709"/>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 xml:space="preserve">Las presentes Bases tienen como finalidad, apoyar técnicamente el diseño, instrumentación y evaluación de los Programas Anuales de Sistematización y </w:t>
      </w:r>
      <w:r w:rsidRPr="00490476">
        <w:rPr>
          <w:rFonts w:ascii="Palatino Linotype" w:eastAsia="Palatino Linotype" w:hAnsi="Palatino Linotype" w:cs="Palatino Linotype"/>
          <w:i/>
          <w:sz w:val="22"/>
          <w:szCs w:val="22"/>
        </w:rPr>
        <w:lastRenderedPageBreak/>
        <w:t>Actualización de la Información, que los Comités de Transparencia de los sujetos obligados deben integrar en cumplimiento con lo que establece el artículo 49 fracción X de la Ley de Transparencia y Acceso a la Información Pública del Estado de México y Municipios.</w:t>
      </w:r>
    </w:p>
    <w:p w14:paraId="136DAA7F" w14:textId="77777777" w:rsidR="000335F7" w:rsidRPr="00490476" w:rsidRDefault="006A69A4">
      <w:pPr>
        <w:spacing w:line="276" w:lineRule="auto"/>
        <w:ind w:left="567" w:right="709"/>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w:t>
      </w:r>
    </w:p>
    <w:p w14:paraId="71328F11" w14:textId="77777777" w:rsidR="000335F7" w:rsidRPr="00490476" w:rsidRDefault="006A69A4">
      <w:pPr>
        <w:spacing w:line="276" w:lineRule="auto"/>
        <w:ind w:left="567" w:right="709"/>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 xml:space="preserve">El </w:t>
      </w:r>
      <w:proofErr w:type="spellStart"/>
      <w:r w:rsidRPr="00490476">
        <w:rPr>
          <w:rFonts w:ascii="Palatino Linotype" w:eastAsia="Palatino Linotype" w:hAnsi="Palatino Linotype" w:cs="Palatino Linotype"/>
          <w:i/>
          <w:sz w:val="22"/>
          <w:szCs w:val="22"/>
        </w:rPr>
        <w:t>Infoem</w:t>
      </w:r>
      <w:proofErr w:type="spellEnd"/>
      <w:r w:rsidRPr="00490476">
        <w:rPr>
          <w:rFonts w:ascii="Palatino Linotype" w:eastAsia="Palatino Linotype" w:hAnsi="Palatino Linotype" w:cs="Palatino Linotype"/>
          <w:i/>
          <w:sz w:val="22"/>
          <w:szCs w:val="22"/>
        </w:rPr>
        <w:t xml:space="preserve"> en el ámbito de sus atribuciones, realizará la valoración, seguimiento y evaluación correspondiente, asimismo, emitirá sus recomendaciones cuando corresponda, a fin de asegurar el debido respeto al derecho de las personas de acceder a la información pública gubernamental y de la protección de sus datos personales.</w:t>
      </w:r>
    </w:p>
    <w:p w14:paraId="3BA78393" w14:textId="77777777" w:rsidR="000335F7" w:rsidRPr="00490476" w:rsidRDefault="006A69A4">
      <w:pPr>
        <w:spacing w:line="276" w:lineRule="auto"/>
        <w:ind w:left="567" w:right="709"/>
        <w:jc w:val="both"/>
        <w:rPr>
          <w:rFonts w:ascii="Palatino Linotype" w:eastAsia="Palatino Linotype" w:hAnsi="Palatino Linotype" w:cs="Palatino Linotype"/>
          <w:b/>
          <w:i/>
          <w:sz w:val="22"/>
          <w:szCs w:val="22"/>
        </w:rPr>
      </w:pPr>
      <w:r w:rsidRPr="00490476">
        <w:rPr>
          <w:rFonts w:ascii="Palatino Linotype" w:eastAsia="Palatino Linotype" w:hAnsi="Palatino Linotype" w:cs="Palatino Linotype"/>
          <w:b/>
          <w:i/>
          <w:sz w:val="22"/>
          <w:szCs w:val="22"/>
        </w:rPr>
        <w:t>Los Programas de Sistematización y Actualización de la Información, deberán considerar actividades que contribuyan a facilitar el acceso a la información pública y proteger los datos personales, en términos de la Ley.</w:t>
      </w:r>
    </w:p>
    <w:p w14:paraId="246F76BF" w14:textId="77777777" w:rsidR="000335F7" w:rsidRPr="00490476" w:rsidRDefault="006A69A4">
      <w:pPr>
        <w:spacing w:line="276" w:lineRule="auto"/>
        <w:ind w:left="567" w:right="709"/>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Para tal efecto, harán un uso óptimo de los recursos asignados, teniendo en cuenta, principalmente a su destinatario final, es decir, a los habitantes del Estado de México, y por extensión, a toda persona interesada en la información pública bajo la responsabilidad de los sujetos obligados.</w:t>
      </w:r>
    </w:p>
    <w:p w14:paraId="632B36C8" w14:textId="77777777" w:rsidR="000335F7" w:rsidRPr="00490476" w:rsidRDefault="006A69A4">
      <w:pPr>
        <w:spacing w:line="276" w:lineRule="auto"/>
        <w:ind w:left="567" w:right="709"/>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w:t>
      </w:r>
    </w:p>
    <w:p w14:paraId="0BE175BE" w14:textId="77777777" w:rsidR="000335F7" w:rsidRPr="00490476" w:rsidRDefault="006A69A4">
      <w:pPr>
        <w:spacing w:line="276" w:lineRule="auto"/>
        <w:ind w:left="567" w:right="709"/>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III. LÍNEAS DE ACCIÓN.</w:t>
      </w:r>
    </w:p>
    <w:p w14:paraId="636EC0C1" w14:textId="77777777" w:rsidR="000335F7" w:rsidRPr="00490476" w:rsidRDefault="006A69A4">
      <w:pPr>
        <w:spacing w:line="276" w:lineRule="auto"/>
        <w:ind w:left="567" w:right="709"/>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Con base en las vertientes mencionadas, se establecen las líneas de acción siguientes, con un propósito enunciativo más que limitativo, para atender adecuadamente la sistematización y actualización de la información, con el propósito de garantizar el acceso de la información a los solicitantes, cuando sea de oficio y pública; y asegurar la protección de datos personales que estén al cuidado de los sujetos obligados.</w:t>
      </w:r>
    </w:p>
    <w:p w14:paraId="2AE597F0" w14:textId="77777777" w:rsidR="000335F7" w:rsidRPr="00490476" w:rsidRDefault="006A69A4">
      <w:pPr>
        <w:spacing w:line="276" w:lineRule="auto"/>
        <w:ind w:left="567" w:right="709"/>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a) Ordenamiento y resguardo de archivos y expedientes ya existentes, y la actualización de archivos con datos personales, considerando lo dispuesto en los artículos 122 y 123 de la Ley de Transparencia, Acceso a la Información Pública del Estado de México y Municipios.</w:t>
      </w:r>
    </w:p>
    <w:p w14:paraId="45029446" w14:textId="77777777" w:rsidR="000335F7" w:rsidRPr="00490476" w:rsidRDefault="006A69A4">
      <w:pPr>
        <w:spacing w:line="276" w:lineRule="auto"/>
        <w:ind w:left="567" w:right="709"/>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b) Generación de información necesaria y útil a través de reportes, estadísticas, informes, etc., definiendo materias y unidades administrativas intervinientes (Ejemplo: Padrón de beneficiarios del Programa X)</w:t>
      </w:r>
    </w:p>
    <w:p w14:paraId="0EFF2337" w14:textId="77777777" w:rsidR="000335F7" w:rsidRPr="00490476" w:rsidRDefault="006A69A4">
      <w:pPr>
        <w:spacing w:line="276" w:lineRule="auto"/>
        <w:ind w:left="567" w:right="709"/>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c) Diseño de metodologías y de contenidos ordenados de expedientes o documentos que sean comunes y cuya generación sea recurrente (Ejemplo: Expedientes de obra pública, de auditoría, etc.).</w:t>
      </w:r>
    </w:p>
    <w:p w14:paraId="6CF6AA07" w14:textId="77777777" w:rsidR="000335F7" w:rsidRPr="00490476" w:rsidRDefault="006A69A4">
      <w:pPr>
        <w:spacing w:line="276" w:lineRule="auto"/>
        <w:ind w:left="567" w:right="709"/>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 xml:space="preserve">d) Diseño y elaboración de inventarios o catálogos de información (Ejemplo: Inventario de fideicomisos; catálogo de convenios, etc.), los que incluirán la relación de expedientes </w:t>
      </w:r>
      <w:r w:rsidRPr="00490476">
        <w:rPr>
          <w:rFonts w:ascii="Palatino Linotype" w:eastAsia="Palatino Linotype" w:hAnsi="Palatino Linotype" w:cs="Palatino Linotype"/>
          <w:i/>
          <w:sz w:val="22"/>
          <w:szCs w:val="22"/>
        </w:rPr>
        <w:lastRenderedPageBreak/>
        <w:t>de información clasificados establecidos en el artículo 55 de la Ley de Transparencia, Acceso a la Información Pública del Estado de México y Municipios.</w:t>
      </w:r>
    </w:p>
    <w:p w14:paraId="4DE5BF76" w14:textId="77777777" w:rsidR="000335F7" w:rsidRPr="00490476" w:rsidRDefault="006A69A4">
      <w:pPr>
        <w:spacing w:line="276" w:lineRule="auto"/>
        <w:ind w:left="567" w:right="709"/>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e) Acciones de divulgación de la información pública de oficio o cualquier otra que no esté restringida en términos de Ley, conforme los lineamientos que correspondan.</w:t>
      </w:r>
    </w:p>
    <w:p w14:paraId="01EEE185" w14:textId="77777777" w:rsidR="000335F7" w:rsidRPr="00490476" w:rsidRDefault="006A69A4">
      <w:pPr>
        <w:spacing w:line="276" w:lineRule="auto"/>
        <w:ind w:left="567" w:right="709"/>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f) Diseño y elaboración de bases de datos automatizados y/o actualización de las ya existentes y, en su caso, de archivos y expedientes.</w:t>
      </w:r>
    </w:p>
    <w:p w14:paraId="444E6204" w14:textId="77777777" w:rsidR="000335F7" w:rsidRPr="00490476" w:rsidRDefault="006A69A4">
      <w:pPr>
        <w:spacing w:line="276" w:lineRule="auto"/>
        <w:ind w:left="567" w:right="709"/>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g) Diseño y/o actualización de sistemas integrales de información que faciliten la consolidación de datos, su acceso y la generación de reportes que la hagan actual, confiable y consistente.</w:t>
      </w:r>
    </w:p>
    <w:p w14:paraId="0E12FDDD" w14:textId="77777777" w:rsidR="000335F7" w:rsidRPr="00490476" w:rsidRDefault="006A69A4">
      <w:pPr>
        <w:spacing w:line="276" w:lineRule="auto"/>
        <w:ind w:left="567" w:right="709"/>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h) Todas aquellas acciones que faciliten la generación, resguardo y actualización de la información, sea esta pública de oficio o la clasificada como reservada o confidencial.</w:t>
      </w:r>
    </w:p>
    <w:p w14:paraId="09A1B991" w14:textId="77777777" w:rsidR="000335F7" w:rsidRPr="00490476" w:rsidRDefault="006A69A4">
      <w:pPr>
        <w:spacing w:line="276" w:lineRule="auto"/>
        <w:ind w:left="567" w:right="709"/>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IV. PROYECTOS A EJECUTAR.</w:t>
      </w:r>
    </w:p>
    <w:p w14:paraId="1C589E95" w14:textId="77777777" w:rsidR="000335F7" w:rsidRPr="00490476" w:rsidRDefault="006A69A4">
      <w:pPr>
        <w:spacing w:line="276" w:lineRule="auto"/>
        <w:ind w:left="567" w:right="709"/>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El desarrollo de las líneas de acción establecidas, dará lugar a la definición de proyectos que faciliten el acceso a la información pública y su divulgación, cuyo contenido básico, por cada uno de ellos, será el siguiente:</w:t>
      </w:r>
    </w:p>
    <w:p w14:paraId="0EC888BB" w14:textId="77777777" w:rsidR="000335F7" w:rsidRPr="00490476" w:rsidRDefault="006A69A4">
      <w:pPr>
        <w:spacing w:line="276" w:lineRule="auto"/>
        <w:ind w:left="567" w:right="709"/>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a) Diagnóstico de la situación actual: En este apartado se describirá brevemente la problemática que se enfrenta, considerando las vertientes enunciadas anteriormente. Será conveniente cuantificar estimativa y razonablemente, las condiciones, necesidades, volumen de información, áreas intervinientes, etc., que permitan valorar la dimensión y circunstancia del problema a atender.</w:t>
      </w:r>
    </w:p>
    <w:p w14:paraId="3E32362A" w14:textId="77777777" w:rsidR="000335F7" w:rsidRPr="00490476" w:rsidRDefault="006A69A4">
      <w:pPr>
        <w:spacing w:line="276" w:lineRule="auto"/>
        <w:ind w:left="567" w:right="709"/>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b) Establecer el objetivo general del proyecto. Definir el propósito y alcance del proyecto, estableciendo la acción genérica a realizar, su ámbito y alcance del mismo y el beneficio que se espera con dicho proyecto. De ser necesario se podrán establecer objetivos específicos.</w:t>
      </w:r>
    </w:p>
    <w:p w14:paraId="2754C6FF" w14:textId="77777777" w:rsidR="000335F7" w:rsidRPr="00490476" w:rsidRDefault="006A69A4">
      <w:pPr>
        <w:spacing w:line="276" w:lineRule="auto"/>
        <w:ind w:left="567" w:right="709"/>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c) Actividades a realizar. Una vez definido el objetivo, se enlistarán las principales actividades a desarrollar para cumplir o alcanzar dicho objetivo. Las actividades podrán desagregarse en tareas específicas, cuya ejecución deberá calendarizarse en periodos mensuales no mayores a un año, determinándose el responsable o responsables de su realización. Será necesario fijar metas cuantitativas que permitan medir los avances correspondientes.</w:t>
      </w:r>
    </w:p>
    <w:p w14:paraId="7A62E107" w14:textId="77777777" w:rsidR="000335F7" w:rsidRPr="00490476" w:rsidRDefault="006A69A4">
      <w:pPr>
        <w:spacing w:line="276" w:lineRule="auto"/>
        <w:ind w:left="567" w:right="709"/>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u w:val="single"/>
        </w:rPr>
        <w:t xml:space="preserve">Para facilitar la identificación de cada proyecto y sus objetivos, tareas y responsables, se anexa modelo del formato “Cédula de Proyectos de Sistematización y Actualización de Información” con los datos que son necesarios. Se recomienda </w:t>
      </w:r>
      <w:proofErr w:type="spellStart"/>
      <w:r w:rsidRPr="00490476">
        <w:rPr>
          <w:rFonts w:ascii="Palatino Linotype" w:eastAsia="Palatino Linotype" w:hAnsi="Palatino Linotype" w:cs="Palatino Linotype"/>
          <w:b/>
          <w:i/>
          <w:sz w:val="22"/>
          <w:szCs w:val="22"/>
          <w:u w:val="single"/>
        </w:rPr>
        <w:t>requisitar</w:t>
      </w:r>
      <w:proofErr w:type="spellEnd"/>
      <w:r w:rsidRPr="00490476">
        <w:rPr>
          <w:rFonts w:ascii="Palatino Linotype" w:eastAsia="Palatino Linotype" w:hAnsi="Palatino Linotype" w:cs="Palatino Linotype"/>
          <w:b/>
          <w:i/>
          <w:sz w:val="22"/>
          <w:szCs w:val="22"/>
          <w:u w:val="single"/>
        </w:rPr>
        <w:t xml:space="preserve"> cada proyecto en un formato individual</w:t>
      </w:r>
      <w:r w:rsidRPr="00490476">
        <w:rPr>
          <w:rFonts w:ascii="Palatino Linotype" w:eastAsia="Palatino Linotype" w:hAnsi="Palatino Linotype" w:cs="Palatino Linotype"/>
          <w:i/>
          <w:sz w:val="22"/>
          <w:szCs w:val="22"/>
        </w:rPr>
        <w:t>.”</w:t>
      </w:r>
    </w:p>
    <w:p w14:paraId="3E5FB2D1" w14:textId="77777777" w:rsidR="000335F7" w:rsidRPr="00490476" w:rsidRDefault="000335F7">
      <w:pPr>
        <w:spacing w:line="360" w:lineRule="auto"/>
        <w:ind w:right="-93"/>
        <w:jc w:val="both"/>
        <w:rPr>
          <w:rFonts w:ascii="Palatino Linotype" w:eastAsia="Palatino Linotype" w:hAnsi="Palatino Linotype" w:cs="Palatino Linotype"/>
          <w:sz w:val="22"/>
          <w:szCs w:val="22"/>
        </w:rPr>
      </w:pPr>
    </w:p>
    <w:p w14:paraId="785BDDB4" w14:textId="77777777" w:rsidR="000335F7" w:rsidRPr="00490476" w:rsidRDefault="006A69A4">
      <w:pPr>
        <w:spacing w:line="360" w:lineRule="auto"/>
        <w:ind w:right="-93"/>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lastRenderedPageBreak/>
        <w:t xml:space="preserve">De tal suerte que para poder dar cumplimiento al precepto legal que mandata a los Comités de Transparencia, la elaboración del Programa para Facilitar la Sistematización y Actualización de la Información (PASAI), los sujetos obligados deberán establecer líneas de acción, las cuales se materializarán </w:t>
      </w:r>
      <w:proofErr w:type="gramStart"/>
      <w:r w:rsidRPr="00490476">
        <w:rPr>
          <w:rFonts w:ascii="Palatino Linotype" w:eastAsia="Palatino Linotype" w:hAnsi="Palatino Linotype" w:cs="Palatino Linotype"/>
          <w:sz w:val="22"/>
          <w:szCs w:val="22"/>
        </w:rPr>
        <w:t>en  proyectos</w:t>
      </w:r>
      <w:proofErr w:type="gramEnd"/>
      <w:r w:rsidRPr="00490476">
        <w:rPr>
          <w:rFonts w:ascii="Palatino Linotype" w:eastAsia="Palatino Linotype" w:hAnsi="Palatino Linotype" w:cs="Palatino Linotype"/>
          <w:sz w:val="22"/>
          <w:szCs w:val="22"/>
        </w:rPr>
        <w:t xml:space="preserve"> y posteriormente asentarlos en las “Cédulas de Proyectos de Sistematización y Actualización de Información”. </w:t>
      </w:r>
    </w:p>
    <w:p w14:paraId="7755442A" w14:textId="77777777" w:rsidR="000335F7" w:rsidRPr="00490476" w:rsidRDefault="000335F7">
      <w:pPr>
        <w:spacing w:line="360" w:lineRule="auto"/>
        <w:ind w:right="-93"/>
        <w:jc w:val="both"/>
        <w:rPr>
          <w:rFonts w:ascii="Palatino Linotype" w:eastAsia="Palatino Linotype" w:hAnsi="Palatino Linotype" w:cs="Palatino Linotype"/>
          <w:sz w:val="22"/>
          <w:szCs w:val="22"/>
        </w:rPr>
      </w:pPr>
    </w:p>
    <w:p w14:paraId="1D24F02D" w14:textId="77777777" w:rsidR="000335F7" w:rsidRPr="00490476" w:rsidRDefault="006A69A4">
      <w:pPr>
        <w:spacing w:line="360" w:lineRule="auto"/>
        <w:ind w:right="-93"/>
        <w:jc w:val="both"/>
        <w:rPr>
          <w:rFonts w:ascii="Palatino Linotype" w:eastAsia="Palatino Linotype" w:hAnsi="Palatino Linotype" w:cs="Palatino Linotype"/>
          <w:b/>
          <w:sz w:val="22"/>
          <w:szCs w:val="22"/>
          <w:u w:val="single"/>
        </w:rPr>
      </w:pPr>
      <w:r w:rsidRPr="00490476">
        <w:rPr>
          <w:rFonts w:ascii="Palatino Linotype" w:eastAsia="Palatino Linotype" w:hAnsi="Palatino Linotype" w:cs="Palatino Linotype"/>
          <w:sz w:val="22"/>
          <w:szCs w:val="22"/>
        </w:rPr>
        <w:t xml:space="preserve">Ahora bien, debemos recordar que el </w:t>
      </w:r>
      <w:r w:rsidRPr="00490476">
        <w:rPr>
          <w:rFonts w:ascii="Palatino Linotype" w:eastAsia="Palatino Linotype" w:hAnsi="Palatino Linotype" w:cs="Palatino Linotype"/>
          <w:b/>
          <w:sz w:val="22"/>
          <w:szCs w:val="22"/>
        </w:rPr>
        <w:t>Sujeto Obligado</w:t>
      </w:r>
      <w:r w:rsidRPr="00490476">
        <w:rPr>
          <w:rFonts w:ascii="Palatino Linotype" w:eastAsia="Palatino Linotype" w:hAnsi="Palatino Linotype" w:cs="Palatino Linotype"/>
          <w:sz w:val="22"/>
          <w:szCs w:val="22"/>
        </w:rPr>
        <w:t xml:space="preserve"> en informe justificado manifestó por conducto de la Titular de la Unidad de Transparencia que por lo que respecta a lo requerido relativo al proyecto aprobado Programa de Sistematización 2024, </w:t>
      </w:r>
      <w:r w:rsidRPr="00490476">
        <w:rPr>
          <w:rFonts w:ascii="Palatino Linotype" w:eastAsia="Palatino Linotype" w:hAnsi="Palatino Linotype" w:cs="Palatino Linotype"/>
          <w:b/>
          <w:sz w:val="22"/>
          <w:szCs w:val="22"/>
          <w:u w:val="single"/>
        </w:rPr>
        <w:t>al momento de la solicitud, dicho proyecto no había sido generado, poseído o administrado de conformidad con el calendario establecido por este Instituto para su cumplimiento, lo que se traduce en un hecho negativo.</w:t>
      </w:r>
    </w:p>
    <w:p w14:paraId="2D1EBDFF" w14:textId="77777777" w:rsidR="000335F7" w:rsidRPr="00490476" w:rsidRDefault="000335F7">
      <w:pPr>
        <w:spacing w:line="360" w:lineRule="auto"/>
        <w:ind w:right="-93"/>
        <w:jc w:val="both"/>
        <w:rPr>
          <w:rFonts w:ascii="Palatino Linotype" w:eastAsia="Palatino Linotype" w:hAnsi="Palatino Linotype" w:cs="Palatino Linotype"/>
          <w:sz w:val="22"/>
          <w:szCs w:val="22"/>
        </w:rPr>
      </w:pPr>
    </w:p>
    <w:p w14:paraId="0F6BBCB3" w14:textId="77777777" w:rsidR="000335F7" w:rsidRPr="00490476" w:rsidRDefault="006A69A4">
      <w:pPr>
        <w:spacing w:line="360" w:lineRule="auto"/>
        <w:ind w:right="-93"/>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No </w:t>
      </w:r>
      <w:proofErr w:type="gramStart"/>
      <w:r w:rsidRPr="00490476">
        <w:rPr>
          <w:rFonts w:ascii="Palatino Linotype" w:eastAsia="Palatino Linotype" w:hAnsi="Palatino Linotype" w:cs="Palatino Linotype"/>
          <w:sz w:val="22"/>
          <w:szCs w:val="22"/>
        </w:rPr>
        <w:t>obstante</w:t>
      </w:r>
      <w:proofErr w:type="gramEnd"/>
      <w:r w:rsidRPr="00490476">
        <w:rPr>
          <w:rFonts w:ascii="Palatino Linotype" w:eastAsia="Palatino Linotype" w:hAnsi="Palatino Linotype" w:cs="Palatino Linotype"/>
          <w:sz w:val="22"/>
          <w:szCs w:val="22"/>
        </w:rPr>
        <w:t xml:space="preserve"> lo anterior, este Organismo Garante realizó una consulta a la </w:t>
      </w:r>
      <w:r w:rsidRPr="00490476">
        <w:rPr>
          <w:rFonts w:ascii="Palatino Linotype" w:eastAsia="Palatino Linotype" w:hAnsi="Palatino Linotype" w:cs="Palatino Linotype"/>
          <w:b/>
          <w:sz w:val="22"/>
          <w:szCs w:val="22"/>
        </w:rPr>
        <w:t>Dirección General de Transparencia, Acceso a la Información Pública y Gobierno Abierto</w:t>
      </w:r>
      <w:r w:rsidRPr="00490476">
        <w:rPr>
          <w:rFonts w:ascii="Palatino Linotype" w:eastAsia="Palatino Linotype" w:hAnsi="Palatino Linotype" w:cs="Palatino Linotype"/>
          <w:sz w:val="22"/>
          <w:szCs w:val="22"/>
        </w:rPr>
        <w:t xml:space="preserve"> de este Instituto, para efecto de conocer la calendarización a la que se refiere el </w:t>
      </w:r>
      <w:r w:rsidRPr="00490476">
        <w:rPr>
          <w:rFonts w:ascii="Palatino Linotype" w:eastAsia="Palatino Linotype" w:hAnsi="Palatino Linotype" w:cs="Palatino Linotype"/>
          <w:b/>
          <w:sz w:val="22"/>
          <w:szCs w:val="22"/>
        </w:rPr>
        <w:t>Sujeto Obligado</w:t>
      </w:r>
      <w:r w:rsidRPr="00490476">
        <w:rPr>
          <w:rFonts w:ascii="Palatino Linotype" w:eastAsia="Palatino Linotype" w:hAnsi="Palatino Linotype" w:cs="Palatino Linotype"/>
          <w:sz w:val="22"/>
          <w:szCs w:val="22"/>
        </w:rPr>
        <w:t>, así como sus finalidades, obteniendo así los siguientes elementos:</w:t>
      </w:r>
    </w:p>
    <w:p w14:paraId="3332E96F" w14:textId="77777777" w:rsidR="000335F7" w:rsidRPr="00490476" w:rsidRDefault="000335F7">
      <w:pPr>
        <w:spacing w:line="276" w:lineRule="auto"/>
        <w:ind w:left="567" w:right="900"/>
        <w:jc w:val="both"/>
        <w:rPr>
          <w:rFonts w:ascii="Palatino Linotype" w:eastAsia="Palatino Linotype" w:hAnsi="Palatino Linotype" w:cs="Palatino Linotype"/>
          <w:i/>
          <w:sz w:val="22"/>
          <w:szCs w:val="22"/>
        </w:rPr>
      </w:pPr>
    </w:p>
    <w:p w14:paraId="433208F6" w14:textId="77777777" w:rsidR="000335F7" w:rsidRPr="00490476" w:rsidRDefault="006A69A4">
      <w:pPr>
        <w:numPr>
          <w:ilvl w:val="0"/>
          <w:numId w:val="2"/>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b/>
          <w:sz w:val="22"/>
          <w:szCs w:val="22"/>
        </w:rPr>
        <w:t>Que sí existe una calendarización para el envío de la PASAI 2024</w:t>
      </w:r>
      <w:r w:rsidRPr="00490476">
        <w:rPr>
          <w:rFonts w:ascii="Palatino Linotype" w:eastAsia="Palatino Linotype" w:hAnsi="Palatino Linotype" w:cs="Palatino Linotype"/>
          <w:sz w:val="22"/>
          <w:szCs w:val="22"/>
        </w:rPr>
        <w:t>, la cual se envió por parte de la propia Dirección como material de apoyo</w:t>
      </w:r>
      <w:r w:rsidRPr="00490476">
        <w:rPr>
          <w:rFonts w:ascii="Palatino Linotype" w:eastAsia="Palatino Linotype" w:hAnsi="Palatino Linotype" w:cs="Palatino Linotype"/>
          <w:b/>
          <w:sz w:val="22"/>
          <w:szCs w:val="22"/>
          <w:u w:val="single"/>
        </w:rPr>
        <w:t>, en el que se estableció como fecha límite de entrega de su PASAI 2024, el día 8 de febrero de 2024.</w:t>
      </w:r>
    </w:p>
    <w:p w14:paraId="718EA3B3" w14:textId="77777777" w:rsidR="000335F7" w:rsidRPr="00490476" w:rsidRDefault="006A69A4">
      <w:pPr>
        <w:numPr>
          <w:ilvl w:val="0"/>
          <w:numId w:val="2"/>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Que el objetivo principal de dicha calendarización</w:t>
      </w:r>
      <w:r w:rsidRPr="00490476">
        <w:rPr>
          <w:rFonts w:ascii="Palatino Linotype" w:eastAsia="Palatino Linotype" w:hAnsi="Palatino Linotype" w:cs="Palatino Linotype"/>
          <w:b/>
          <w:sz w:val="22"/>
          <w:szCs w:val="22"/>
          <w:u w:val="single"/>
        </w:rPr>
        <w:t xml:space="preserve"> es dar cumplimiento a lo establecido en el artículo 49, fracción X de la Ley de Transparencia y Acceso a la Información Pública del Estado de México y Municipios antes citado, y por otro lado conocer las metas y proyectos establecidos por cada </w:t>
      </w:r>
      <w:r w:rsidRPr="00490476">
        <w:rPr>
          <w:rFonts w:ascii="Palatino Linotype" w:eastAsia="Palatino Linotype" w:hAnsi="Palatino Linotype" w:cs="Palatino Linotype"/>
          <w:b/>
          <w:sz w:val="22"/>
          <w:szCs w:val="22"/>
          <w:u w:val="single"/>
        </w:rPr>
        <w:lastRenderedPageBreak/>
        <w:t>Sujeto Obligado a lo largo del año, los cuales serán reportados mediante sus avances de manera trimestral</w:t>
      </w:r>
    </w:p>
    <w:p w14:paraId="082AFE2C" w14:textId="77777777" w:rsidR="000335F7" w:rsidRPr="00490476" w:rsidRDefault="006A69A4">
      <w:pPr>
        <w:numPr>
          <w:ilvl w:val="0"/>
          <w:numId w:val="2"/>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Que </w:t>
      </w:r>
      <w:r w:rsidRPr="00490476">
        <w:rPr>
          <w:rFonts w:ascii="Palatino Linotype" w:eastAsia="Palatino Linotype" w:hAnsi="Palatino Linotype" w:cs="Palatino Linotype"/>
          <w:b/>
          <w:sz w:val="22"/>
          <w:szCs w:val="22"/>
          <w:u w:val="single"/>
        </w:rPr>
        <w:t>los Sujetos Obligados deberán remitir al Instituto dentro de los primeros veinte días de cada año su PASAI por lo tanto la fecha límite de entrega fue el 8 de febrero de 2024</w:t>
      </w:r>
      <w:r w:rsidRPr="00490476">
        <w:rPr>
          <w:rFonts w:ascii="Palatino Linotype" w:eastAsia="Palatino Linotype" w:hAnsi="Palatino Linotype" w:cs="Palatino Linotype"/>
          <w:sz w:val="22"/>
          <w:szCs w:val="22"/>
        </w:rPr>
        <w:t xml:space="preserve"> y </w:t>
      </w:r>
      <w:r w:rsidRPr="00490476">
        <w:rPr>
          <w:rFonts w:ascii="Palatino Linotype" w:eastAsia="Palatino Linotype" w:hAnsi="Palatino Linotype" w:cs="Palatino Linotype"/>
          <w:b/>
          <w:sz w:val="22"/>
          <w:szCs w:val="22"/>
        </w:rPr>
        <w:t>avances trimestrales 10 días hábiles posteriores al término de cada trimestre</w:t>
      </w:r>
      <w:r w:rsidRPr="00490476">
        <w:rPr>
          <w:rFonts w:ascii="Palatino Linotype" w:eastAsia="Palatino Linotype" w:hAnsi="Palatino Linotype" w:cs="Palatino Linotype"/>
          <w:sz w:val="22"/>
          <w:szCs w:val="22"/>
        </w:rPr>
        <w:t>, es decir:</w:t>
      </w:r>
    </w:p>
    <w:p w14:paraId="74657FED" w14:textId="77777777" w:rsidR="000335F7" w:rsidRPr="00490476" w:rsidRDefault="006A69A4">
      <w:pPr>
        <w:numPr>
          <w:ilvl w:val="1"/>
          <w:numId w:val="2"/>
        </w:num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Avance correspondiente al 1er trimestre, deberán remitir a más tardar el día 12 de abril de 2024</w:t>
      </w:r>
    </w:p>
    <w:p w14:paraId="74E98BCC" w14:textId="77777777" w:rsidR="000335F7" w:rsidRPr="00490476" w:rsidRDefault="006A69A4">
      <w:pPr>
        <w:numPr>
          <w:ilvl w:val="1"/>
          <w:numId w:val="2"/>
        </w:num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Avance correspondiente al 2do trimestre, deberán remitir a más tardar el día 12 de julio de 2024</w:t>
      </w:r>
    </w:p>
    <w:p w14:paraId="3EA5161C" w14:textId="77777777" w:rsidR="000335F7" w:rsidRPr="00490476" w:rsidRDefault="006A69A4">
      <w:pPr>
        <w:numPr>
          <w:ilvl w:val="1"/>
          <w:numId w:val="2"/>
        </w:num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Avance correspondiente al 3er trimestre, deberán remitir a más tardar el día 14 de octubre de 2024</w:t>
      </w:r>
    </w:p>
    <w:p w14:paraId="5E4DF388" w14:textId="77777777" w:rsidR="000335F7" w:rsidRPr="00490476" w:rsidRDefault="006A69A4">
      <w:pPr>
        <w:numPr>
          <w:ilvl w:val="1"/>
          <w:numId w:val="2"/>
        </w:num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Avance correspondiente al 4to trimestre, deberán remitir a más tardar el día 21 de enero de 2024</w:t>
      </w:r>
    </w:p>
    <w:p w14:paraId="6F848D8F" w14:textId="77777777" w:rsidR="000335F7" w:rsidRPr="00490476" w:rsidRDefault="006A69A4">
      <w:pPr>
        <w:numPr>
          <w:ilvl w:val="0"/>
          <w:numId w:val="4"/>
        </w:num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Que la información relativa a PASAI 2024 del Ayuntamiento de </w:t>
      </w:r>
      <w:proofErr w:type="gramStart"/>
      <w:r w:rsidRPr="00490476">
        <w:rPr>
          <w:rFonts w:ascii="Palatino Linotype" w:eastAsia="Palatino Linotype" w:hAnsi="Palatino Linotype" w:cs="Palatino Linotype"/>
          <w:sz w:val="22"/>
          <w:szCs w:val="22"/>
        </w:rPr>
        <w:t>Toluca  fue</w:t>
      </w:r>
      <w:proofErr w:type="gramEnd"/>
      <w:r w:rsidRPr="00490476">
        <w:rPr>
          <w:rFonts w:ascii="Palatino Linotype" w:eastAsia="Palatino Linotype" w:hAnsi="Palatino Linotype" w:cs="Palatino Linotype"/>
          <w:sz w:val="22"/>
          <w:szCs w:val="22"/>
        </w:rPr>
        <w:t xml:space="preserve"> recibida por esta unidad administrativa el día 7 de febrero de 2024 de manera física.</w:t>
      </w:r>
    </w:p>
    <w:p w14:paraId="4B378908" w14:textId="77777777" w:rsidR="000335F7" w:rsidRPr="00490476" w:rsidRDefault="000335F7">
      <w:pPr>
        <w:spacing w:line="276" w:lineRule="auto"/>
        <w:ind w:left="567" w:right="900"/>
        <w:jc w:val="both"/>
        <w:rPr>
          <w:rFonts w:ascii="Palatino Linotype" w:eastAsia="Palatino Linotype" w:hAnsi="Palatino Linotype" w:cs="Palatino Linotype"/>
          <w:i/>
          <w:sz w:val="22"/>
          <w:szCs w:val="22"/>
        </w:rPr>
      </w:pPr>
    </w:p>
    <w:p w14:paraId="2C90C8E8" w14:textId="77777777" w:rsidR="000335F7" w:rsidRPr="00490476" w:rsidRDefault="006A69A4">
      <w:pPr>
        <w:spacing w:line="360" w:lineRule="auto"/>
        <w:ind w:right="-93"/>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Por consiguiente, tenemos que si bien es cierto, existe una calendarización, esta tiene como finalidad conocer las metas y proyectos establecidos por cada Sujeto Obligado a lo largo del año, los cuales serán reportados mediante sus avances de manera trimestral, sin embargo, el PASAI en sí, fue presentado de manera previa, por ende, tenemos que el documento que es de interés del particular, es decir, el Programa para Facilitar la Sistematización y Actualización de la Información (PASAI) 2024 del Ayuntamiento de Toluca ya obra en los archivos del Sujeto Obligado a la fecha de la solicitud, pues se entregó a este Instituto el 7 de febrero de 2024, por lo que a consideración de este Organismo Garante, se estima pertinente </w:t>
      </w:r>
      <w:r w:rsidRPr="00490476">
        <w:rPr>
          <w:rFonts w:ascii="Palatino Linotype" w:eastAsia="Palatino Linotype" w:hAnsi="Palatino Linotype" w:cs="Palatino Linotype"/>
          <w:sz w:val="22"/>
          <w:szCs w:val="22"/>
        </w:rPr>
        <w:lastRenderedPageBreak/>
        <w:t>ordenar la entrega del Programa para Facilitar la Sistematización y Actualización de la Información (PASAI) 2024 del Ayuntamiento de Toluca.</w:t>
      </w:r>
    </w:p>
    <w:p w14:paraId="49782D52" w14:textId="77777777" w:rsidR="000335F7" w:rsidRPr="00490476" w:rsidRDefault="006A69A4">
      <w:pPr>
        <w:spacing w:before="240" w:after="240" w:line="360" w:lineRule="auto"/>
        <w:ind w:right="49"/>
        <w:jc w:val="both"/>
        <w:rPr>
          <w:rFonts w:ascii="Palatino Linotype" w:eastAsia="Palatino Linotype" w:hAnsi="Palatino Linotype" w:cs="Palatino Linotype"/>
          <w:b/>
          <w:sz w:val="22"/>
          <w:szCs w:val="22"/>
        </w:rPr>
      </w:pPr>
      <w:r w:rsidRPr="00490476">
        <w:rPr>
          <w:rFonts w:ascii="Palatino Linotype" w:eastAsia="Palatino Linotype" w:hAnsi="Palatino Linotype" w:cs="Palatino Linotype"/>
          <w:b/>
          <w:sz w:val="22"/>
          <w:szCs w:val="22"/>
        </w:rPr>
        <w:t xml:space="preserve">3. Lista de asistencia del </w:t>
      </w:r>
      <w:proofErr w:type="spellStart"/>
      <w:r w:rsidRPr="00490476">
        <w:rPr>
          <w:rFonts w:ascii="Palatino Linotype" w:eastAsia="Palatino Linotype" w:hAnsi="Palatino Linotype" w:cs="Palatino Linotype"/>
          <w:b/>
          <w:sz w:val="22"/>
          <w:szCs w:val="22"/>
        </w:rPr>
        <w:t>dia</w:t>
      </w:r>
      <w:proofErr w:type="spellEnd"/>
      <w:r w:rsidRPr="00490476">
        <w:rPr>
          <w:rFonts w:ascii="Palatino Linotype" w:eastAsia="Palatino Linotype" w:hAnsi="Palatino Linotype" w:cs="Palatino Linotype"/>
          <w:b/>
          <w:sz w:val="22"/>
          <w:szCs w:val="22"/>
        </w:rPr>
        <w:t xml:space="preserve"> 25 de abril de 2024 </w:t>
      </w:r>
    </w:p>
    <w:p w14:paraId="226F6FBE" w14:textId="77777777" w:rsidR="000335F7" w:rsidRPr="00490476" w:rsidRDefault="006A69A4">
      <w:pPr>
        <w:spacing w:before="240" w:after="240" w:line="360" w:lineRule="auto"/>
        <w:ind w:right="49"/>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Por cuanto hace a este punto de la solicitud, ese advierte que el </w:t>
      </w:r>
      <w:r w:rsidRPr="00490476">
        <w:rPr>
          <w:rFonts w:ascii="Palatino Linotype" w:eastAsia="Palatino Linotype" w:hAnsi="Palatino Linotype" w:cs="Palatino Linotype"/>
          <w:b/>
          <w:sz w:val="22"/>
          <w:szCs w:val="22"/>
        </w:rPr>
        <w:t xml:space="preserve">Sujeto Obligado </w:t>
      </w:r>
      <w:proofErr w:type="gramStart"/>
      <w:r w:rsidRPr="00490476">
        <w:rPr>
          <w:rFonts w:ascii="Palatino Linotype" w:eastAsia="Palatino Linotype" w:hAnsi="Palatino Linotype" w:cs="Palatino Linotype"/>
          <w:sz w:val="22"/>
          <w:szCs w:val="22"/>
        </w:rPr>
        <w:t xml:space="preserve">proporciona  </w:t>
      </w:r>
      <w:r w:rsidRPr="00490476">
        <w:rPr>
          <w:rFonts w:ascii="Palatino Linotype" w:eastAsia="Palatino Linotype" w:hAnsi="Palatino Linotype" w:cs="Palatino Linotype"/>
          <w:b/>
          <w:i/>
          <w:sz w:val="22"/>
          <w:szCs w:val="22"/>
        </w:rPr>
        <w:t>Formato</w:t>
      </w:r>
      <w:proofErr w:type="gramEnd"/>
      <w:r w:rsidRPr="00490476">
        <w:rPr>
          <w:rFonts w:ascii="Palatino Linotype" w:eastAsia="Palatino Linotype" w:hAnsi="Palatino Linotype" w:cs="Palatino Linotype"/>
          <w:b/>
          <w:i/>
          <w:sz w:val="22"/>
          <w:szCs w:val="22"/>
        </w:rPr>
        <w:t xml:space="preserve"> Único de Control de Asistencia de la Unidad de Transparencia, </w:t>
      </w:r>
      <w:r w:rsidRPr="00490476">
        <w:rPr>
          <w:rFonts w:ascii="Palatino Linotype" w:eastAsia="Palatino Linotype" w:hAnsi="Palatino Linotype" w:cs="Palatino Linotype"/>
          <w:b/>
          <w:sz w:val="22"/>
          <w:szCs w:val="22"/>
        </w:rPr>
        <w:t>del 25 de abril de 2024</w:t>
      </w:r>
      <w:r w:rsidRPr="00490476">
        <w:rPr>
          <w:rFonts w:ascii="Palatino Linotype" w:eastAsia="Palatino Linotype" w:hAnsi="Palatino Linotype" w:cs="Palatino Linotype"/>
          <w:b/>
          <w:i/>
          <w:sz w:val="22"/>
          <w:szCs w:val="22"/>
        </w:rPr>
        <w:t xml:space="preserve"> y los Formatos Únicos de Control de Asistencia de la Coordinación General de Comunicación Social</w:t>
      </w:r>
      <w:r w:rsidRPr="00490476">
        <w:rPr>
          <w:rFonts w:ascii="Palatino Linotype" w:eastAsia="Palatino Linotype" w:hAnsi="Palatino Linotype" w:cs="Palatino Linotype"/>
          <w:sz w:val="22"/>
          <w:szCs w:val="22"/>
        </w:rPr>
        <w:t xml:space="preserve">, </w:t>
      </w:r>
      <w:r w:rsidRPr="00490476">
        <w:rPr>
          <w:rFonts w:ascii="Palatino Linotype" w:eastAsia="Palatino Linotype" w:hAnsi="Palatino Linotype" w:cs="Palatino Linotype"/>
          <w:b/>
          <w:sz w:val="22"/>
          <w:szCs w:val="22"/>
        </w:rPr>
        <w:t>de la segunda quincena de abril de 2024</w:t>
      </w:r>
      <w:r w:rsidRPr="00490476">
        <w:rPr>
          <w:rFonts w:ascii="Palatino Linotype" w:eastAsia="Palatino Linotype" w:hAnsi="Palatino Linotype" w:cs="Palatino Linotype"/>
          <w:sz w:val="22"/>
          <w:szCs w:val="22"/>
        </w:rPr>
        <w:t>, en versión pública, la cual fue aprobada acuerdo número AT/CT/01/2024, aprobado por el Comité de Transparencia, en la en versión pública.</w:t>
      </w:r>
      <w:r w:rsidRPr="00490476">
        <w:rPr>
          <w:rFonts w:ascii="Palatino Linotype" w:eastAsia="Palatino Linotype" w:hAnsi="Palatino Linotype" w:cs="Palatino Linotype"/>
          <w:b/>
          <w:sz w:val="22"/>
          <w:szCs w:val="22"/>
          <w:u w:val="single"/>
        </w:rPr>
        <w:t xml:space="preserve"> </w:t>
      </w:r>
    </w:p>
    <w:p w14:paraId="281E9468" w14:textId="77777777" w:rsidR="000335F7" w:rsidRPr="00490476" w:rsidRDefault="006A69A4">
      <w:pPr>
        <w:spacing w:before="240" w:after="240" w:line="360" w:lineRule="auto"/>
        <w:jc w:val="both"/>
        <w:rPr>
          <w:rFonts w:ascii="Palatino Linotype" w:eastAsia="Palatino Linotype" w:hAnsi="Palatino Linotype" w:cs="Palatino Linotype"/>
          <w:b/>
          <w:sz w:val="22"/>
          <w:szCs w:val="22"/>
        </w:rPr>
      </w:pPr>
      <w:r w:rsidRPr="00490476">
        <w:rPr>
          <w:rFonts w:ascii="Palatino Linotype" w:eastAsia="Palatino Linotype" w:hAnsi="Palatino Linotype" w:cs="Palatino Linotype"/>
          <w:sz w:val="22"/>
          <w:szCs w:val="22"/>
        </w:rPr>
        <w:t>En tal tesitura, el Código Reglamentario del Ayuntamiento de Toluca en su artículo</w:t>
      </w:r>
      <w:r w:rsidRPr="00490476">
        <w:rPr>
          <w:rFonts w:ascii="Palatino Linotype" w:eastAsia="Palatino Linotype" w:hAnsi="Palatino Linotype" w:cs="Palatino Linotype"/>
          <w:b/>
          <w:sz w:val="22"/>
          <w:szCs w:val="22"/>
        </w:rPr>
        <w:t xml:space="preserve"> </w:t>
      </w:r>
      <w:r w:rsidRPr="00490476">
        <w:rPr>
          <w:rFonts w:ascii="Palatino Linotype" w:eastAsia="Palatino Linotype" w:hAnsi="Palatino Linotype" w:cs="Palatino Linotype"/>
          <w:sz w:val="22"/>
          <w:szCs w:val="22"/>
        </w:rPr>
        <w:t>11.44 contempla que lo relativo al control de asistencia de las y los servidores públicos, se sujetará a las siguientes disposiciones:</w:t>
      </w:r>
    </w:p>
    <w:p w14:paraId="38301F17" w14:textId="77777777" w:rsidR="000335F7" w:rsidRPr="00490476" w:rsidRDefault="006A69A4">
      <w:pPr>
        <w:spacing w:before="240" w:after="240" w:line="276" w:lineRule="auto"/>
        <w:ind w:left="567" w:right="900"/>
        <w:jc w:val="both"/>
        <w:rPr>
          <w:rFonts w:ascii="Palatino Linotype" w:eastAsia="Palatino Linotype" w:hAnsi="Palatino Linotype" w:cs="Palatino Linotype"/>
          <w:b/>
          <w:i/>
          <w:sz w:val="22"/>
          <w:szCs w:val="22"/>
          <w:u w:val="single"/>
        </w:rPr>
      </w:pPr>
      <w:r w:rsidRPr="00490476">
        <w:rPr>
          <w:rFonts w:ascii="Palatino Linotype" w:eastAsia="Palatino Linotype" w:hAnsi="Palatino Linotype" w:cs="Palatino Linotype"/>
          <w:b/>
          <w:i/>
          <w:sz w:val="22"/>
          <w:szCs w:val="22"/>
          <w:u w:val="single"/>
        </w:rPr>
        <w:t>“I. El control se llevará mediante lectores manuales, tarjetas, listas de asistencia o por cualquier otro sistema que disponga la Dirección General de Administración.</w:t>
      </w:r>
    </w:p>
    <w:p w14:paraId="29258FDF" w14:textId="77777777" w:rsidR="000335F7" w:rsidRPr="00490476" w:rsidRDefault="006A69A4">
      <w:pPr>
        <w:spacing w:before="240" w:after="240"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Las tarjetas y listas de asistencia deberán contener el nombre de la Dependencia o Unidad Administrativa donde presta sus servicios el servidor público, el nombre de éste, su lugar de adscripción, número de empleado y todo dato que permita el debido control. Si el sistema dispuesto requiere que la tarjeta o similar se coloque en un lugar predeterminado, la o el servidor público no podrá retirarla sin la autorización correspondiente;</w:t>
      </w:r>
    </w:p>
    <w:p w14:paraId="210D21AD" w14:textId="77777777" w:rsidR="000335F7" w:rsidRPr="00490476" w:rsidRDefault="006A69A4">
      <w:pPr>
        <w:spacing w:before="240" w:after="240"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II. Se exceptúa del control de asistencia a los servidores públicos que en forma expresa hayan sido autorizados por los titulares de las Dependencias o Unidades Administrativas, en razón de la naturaleza del servicio o de las circunstancias especiales que medien, previa autorización de la Dirección General de Administración;”</w:t>
      </w:r>
    </w:p>
    <w:p w14:paraId="0FD19E27" w14:textId="77777777" w:rsidR="000335F7" w:rsidRPr="00490476" w:rsidRDefault="006A69A4">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lastRenderedPageBreak/>
        <w:t xml:space="preserve">No obsta mencionar que la justificación de la publicidad de la información requerida descansa en el artículo 49 de la Ley del Trabajo de los Servidores Públicos del Estado de México y Municipios, el cual determina los requisitos para tener por formalizada una relación de trabajo entre el servidor y las entidades públicas, los cuales se enlistan a continuación: </w:t>
      </w:r>
    </w:p>
    <w:p w14:paraId="77ACE966" w14:textId="77777777" w:rsidR="000335F7" w:rsidRPr="00490476" w:rsidRDefault="006A69A4">
      <w:pPr>
        <w:spacing w:before="120" w:after="120"/>
        <w:ind w:left="567"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“ARTÍCULO 49.-</w:t>
      </w:r>
      <w:r w:rsidRPr="00490476">
        <w:rPr>
          <w:rFonts w:ascii="Palatino Linotype" w:eastAsia="Palatino Linotype" w:hAnsi="Palatino Linotype" w:cs="Palatino Linotype"/>
          <w:i/>
          <w:sz w:val="22"/>
          <w:szCs w:val="22"/>
        </w:rPr>
        <w:t xml:space="preserve"> </w:t>
      </w:r>
      <w:r w:rsidRPr="00490476">
        <w:rPr>
          <w:rFonts w:ascii="Palatino Linotype" w:eastAsia="Palatino Linotype" w:hAnsi="Palatino Linotype" w:cs="Palatino Linotype"/>
          <w:b/>
          <w:i/>
          <w:sz w:val="22"/>
          <w:szCs w:val="22"/>
        </w:rPr>
        <w:t>Los nombramientos, contratos o formato único de Movimientos de Personal</w:t>
      </w:r>
      <w:r w:rsidRPr="00490476">
        <w:rPr>
          <w:rFonts w:ascii="Palatino Linotype" w:eastAsia="Palatino Linotype" w:hAnsi="Palatino Linotype" w:cs="Palatino Linotype"/>
          <w:i/>
          <w:sz w:val="22"/>
          <w:szCs w:val="22"/>
        </w:rPr>
        <w:t xml:space="preserve"> de los servidores públicos deberán contener:</w:t>
      </w:r>
    </w:p>
    <w:p w14:paraId="3F82E6D7" w14:textId="77777777" w:rsidR="000335F7" w:rsidRPr="00490476" w:rsidRDefault="006A69A4">
      <w:pPr>
        <w:spacing w:before="120" w:after="120"/>
        <w:ind w:left="567"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 xml:space="preserve">I. </w:t>
      </w:r>
      <w:r w:rsidRPr="00490476">
        <w:rPr>
          <w:rFonts w:ascii="Palatino Linotype" w:eastAsia="Palatino Linotype" w:hAnsi="Palatino Linotype" w:cs="Palatino Linotype"/>
          <w:i/>
          <w:sz w:val="22"/>
          <w:szCs w:val="22"/>
        </w:rPr>
        <w:t xml:space="preserve">Nombre completo del servidor público; </w:t>
      </w:r>
    </w:p>
    <w:p w14:paraId="1BDE9874" w14:textId="77777777" w:rsidR="000335F7" w:rsidRPr="00490476" w:rsidRDefault="006A69A4">
      <w:pPr>
        <w:spacing w:before="120" w:after="120"/>
        <w:ind w:left="567"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II</w:t>
      </w:r>
      <w:r w:rsidRPr="00490476">
        <w:rPr>
          <w:rFonts w:ascii="Palatino Linotype" w:eastAsia="Palatino Linotype" w:hAnsi="Palatino Linotype" w:cs="Palatino Linotype"/>
          <w:i/>
          <w:sz w:val="22"/>
          <w:szCs w:val="22"/>
        </w:rPr>
        <w:t xml:space="preserve">. Cargo para el que es designado, fecha de inicio de sus servicios y lugar de adscripción; </w:t>
      </w:r>
    </w:p>
    <w:p w14:paraId="458B6585" w14:textId="77777777" w:rsidR="000335F7" w:rsidRPr="00490476" w:rsidRDefault="006A69A4">
      <w:pPr>
        <w:spacing w:before="120" w:after="120"/>
        <w:ind w:left="567"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III.</w:t>
      </w:r>
      <w:r w:rsidRPr="00490476">
        <w:rPr>
          <w:rFonts w:ascii="Palatino Linotype" w:eastAsia="Palatino Linotype" w:hAnsi="Palatino Linotype" w:cs="Palatino Linotype"/>
          <w:i/>
          <w:sz w:val="22"/>
          <w:szCs w:val="22"/>
        </w:rPr>
        <w:t xml:space="preserve"> Carácter del nombramiento, ya sea de servidores públicos generales o de confianza, así como la temporalidad del mismo; </w:t>
      </w:r>
    </w:p>
    <w:p w14:paraId="0FC26ED2" w14:textId="77777777" w:rsidR="000335F7" w:rsidRPr="00490476" w:rsidRDefault="006A69A4">
      <w:pPr>
        <w:spacing w:before="120" w:after="120"/>
        <w:ind w:left="567"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IV</w:t>
      </w:r>
      <w:r w:rsidRPr="00490476">
        <w:rPr>
          <w:rFonts w:ascii="Palatino Linotype" w:eastAsia="Palatino Linotype" w:hAnsi="Palatino Linotype" w:cs="Palatino Linotype"/>
          <w:i/>
          <w:sz w:val="22"/>
          <w:szCs w:val="22"/>
        </w:rPr>
        <w:t xml:space="preserve">. Remuneración correspondiente al puesto; </w:t>
      </w:r>
    </w:p>
    <w:p w14:paraId="3122170D" w14:textId="77777777" w:rsidR="000335F7" w:rsidRPr="00490476" w:rsidRDefault="006A69A4">
      <w:pPr>
        <w:spacing w:before="120" w:after="120"/>
        <w:ind w:left="567" w:right="902"/>
        <w:jc w:val="both"/>
        <w:rPr>
          <w:rFonts w:ascii="Palatino Linotype" w:eastAsia="Palatino Linotype" w:hAnsi="Palatino Linotype" w:cs="Palatino Linotype"/>
          <w:b/>
          <w:i/>
          <w:sz w:val="22"/>
          <w:szCs w:val="22"/>
        </w:rPr>
      </w:pPr>
      <w:r w:rsidRPr="00490476">
        <w:rPr>
          <w:rFonts w:ascii="Palatino Linotype" w:eastAsia="Palatino Linotype" w:hAnsi="Palatino Linotype" w:cs="Palatino Linotype"/>
          <w:b/>
          <w:i/>
          <w:sz w:val="22"/>
          <w:szCs w:val="22"/>
        </w:rPr>
        <w:t xml:space="preserve">V. Jornada de trabajo; </w:t>
      </w:r>
    </w:p>
    <w:p w14:paraId="03DB205F" w14:textId="77777777" w:rsidR="000335F7" w:rsidRPr="00490476" w:rsidRDefault="006A69A4">
      <w:pPr>
        <w:spacing w:before="120" w:after="120"/>
        <w:ind w:left="567"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VI.</w:t>
      </w:r>
      <w:r w:rsidRPr="00490476">
        <w:rPr>
          <w:rFonts w:ascii="Palatino Linotype" w:eastAsia="Palatino Linotype" w:hAnsi="Palatino Linotype" w:cs="Palatino Linotype"/>
          <w:i/>
          <w:sz w:val="22"/>
          <w:szCs w:val="22"/>
        </w:rPr>
        <w:t xml:space="preserve"> Derogada; </w:t>
      </w:r>
    </w:p>
    <w:p w14:paraId="08759D67" w14:textId="77777777" w:rsidR="000335F7" w:rsidRPr="00490476" w:rsidRDefault="006A69A4">
      <w:pPr>
        <w:spacing w:before="120" w:after="120"/>
        <w:ind w:left="426"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VII.</w:t>
      </w:r>
      <w:r w:rsidRPr="00490476">
        <w:rPr>
          <w:rFonts w:ascii="Palatino Linotype" w:eastAsia="Palatino Linotype" w:hAnsi="Palatino Linotype" w:cs="Palatino Linotype"/>
          <w:i/>
          <w:sz w:val="22"/>
          <w:szCs w:val="22"/>
        </w:rPr>
        <w:t xml:space="preserve"> Firma del servidor público autorizado para emitir el nombramiento, contrato o formato único de Movimientos de Personal, así como el fundamento legal de esa atribución.”</w:t>
      </w:r>
    </w:p>
    <w:p w14:paraId="2324376F" w14:textId="77777777" w:rsidR="000335F7" w:rsidRPr="00490476" w:rsidRDefault="006A69A4">
      <w:pPr>
        <w:spacing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Del citado ordenamiento legal, se advierte que, en los nombramientos, contratos o formatos únicos de movimientos de personal, deben contener, entre otros requisitos, la jornada de trabajo; </w:t>
      </w:r>
      <w:r w:rsidRPr="00490476">
        <w:rPr>
          <w:rFonts w:ascii="Palatino Linotype" w:eastAsia="Palatino Linotype" w:hAnsi="Palatino Linotype" w:cs="Palatino Linotype"/>
          <w:b/>
          <w:sz w:val="22"/>
          <w:szCs w:val="22"/>
        </w:rPr>
        <w:t>es decir el periodo o espacio de tiempo por el cual el servidor público prestará su servicio al ente público del que se trate</w:t>
      </w:r>
      <w:r w:rsidRPr="00490476">
        <w:rPr>
          <w:rFonts w:ascii="Palatino Linotype" w:eastAsia="Palatino Linotype" w:hAnsi="Palatino Linotype" w:cs="Palatino Linotype"/>
          <w:sz w:val="22"/>
          <w:szCs w:val="22"/>
        </w:rPr>
        <w:t xml:space="preserve">, lo que se robustece con lo establecido en los artículos 56 y 59 del mismo ordenamiento legal, que dispone lo siguiente: </w:t>
      </w:r>
    </w:p>
    <w:p w14:paraId="3F6F6DF3" w14:textId="77777777" w:rsidR="000335F7" w:rsidRPr="00490476" w:rsidRDefault="006A69A4">
      <w:pPr>
        <w:spacing w:before="120" w:after="120"/>
        <w:ind w:left="567"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w:t>
      </w:r>
      <w:r w:rsidRPr="00490476">
        <w:rPr>
          <w:rFonts w:ascii="Palatino Linotype" w:eastAsia="Palatino Linotype" w:hAnsi="Palatino Linotype" w:cs="Palatino Linotype"/>
          <w:b/>
          <w:i/>
          <w:sz w:val="22"/>
          <w:szCs w:val="22"/>
        </w:rPr>
        <w:t>ARTÍCULO 56</w:t>
      </w:r>
      <w:r w:rsidRPr="00490476">
        <w:rPr>
          <w:rFonts w:ascii="Palatino Linotype" w:eastAsia="Palatino Linotype" w:hAnsi="Palatino Linotype" w:cs="Palatino Linotype"/>
          <w:i/>
          <w:sz w:val="22"/>
          <w:szCs w:val="22"/>
        </w:rPr>
        <w:t>. Las condiciones generales de trabajo, establecerán como mínimo:</w:t>
      </w:r>
    </w:p>
    <w:p w14:paraId="30D9C7D7" w14:textId="77777777" w:rsidR="000335F7" w:rsidRPr="00490476" w:rsidRDefault="006A69A4">
      <w:pPr>
        <w:spacing w:before="120" w:after="120"/>
        <w:ind w:left="567"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I.</w:t>
      </w:r>
      <w:r w:rsidRPr="00490476">
        <w:rPr>
          <w:rFonts w:ascii="Palatino Linotype" w:eastAsia="Palatino Linotype" w:hAnsi="Palatino Linotype" w:cs="Palatino Linotype"/>
          <w:i/>
          <w:sz w:val="22"/>
          <w:szCs w:val="22"/>
        </w:rPr>
        <w:t xml:space="preserve"> Duración de la jornada de trabajo;</w:t>
      </w:r>
    </w:p>
    <w:p w14:paraId="2DD43E4D" w14:textId="77777777" w:rsidR="000335F7" w:rsidRPr="00490476" w:rsidRDefault="006A69A4">
      <w:pPr>
        <w:spacing w:before="120" w:after="120"/>
        <w:ind w:left="567"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 xml:space="preserve">… </w:t>
      </w:r>
    </w:p>
    <w:p w14:paraId="4266D67B" w14:textId="77777777" w:rsidR="000335F7" w:rsidRPr="00490476" w:rsidRDefault="006A69A4">
      <w:pPr>
        <w:spacing w:before="120" w:after="120"/>
        <w:ind w:left="567"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ARTÍCULO 59.</w:t>
      </w:r>
      <w:r w:rsidRPr="00490476">
        <w:rPr>
          <w:rFonts w:ascii="Palatino Linotype" w:eastAsia="Palatino Linotype" w:hAnsi="Palatino Linotype" w:cs="Palatino Linotype"/>
          <w:i/>
          <w:sz w:val="22"/>
          <w:szCs w:val="22"/>
        </w:rPr>
        <w:t xml:space="preserve"> Jornada de trabajo es el tiempo durante el cual el servidor público está a disposición de la institución pública para prestar sus servicios. El horario de trabajo será determinado conforme a las necesidades del servicio de la institución </w:t>
      </w:r>
      <w:r w:rsidRPr="00490476">
        <w:rPr>
          <w:rFonts w:ascii="Palatino Linotype" w:eastAsia="Palatino Linotype" w:hAnsi="Palatino Linotype" w:cs="Palatino Linotype"/>
          <w:i/>
          <w:sz w:val="22"/>
          <w:szCs w:val="22"/>
        </w:rPr>
        <w:lastRenderedPageBreak/>
        <w:t>pública o dependencia, de acuerdo a lo estipulado en las condiciones generales de trabajo, sin que exceda los máximos legales”</w:t>
      </w:r>
    </w:p>
    <w:p w14:paraId="7E3F0399" w14:textId="77777777" w:rsidR="000335F7" w:rsidRPr="00490476" w:rsidRDefault="006A69A4">
      <w:pPr>
        <w:spacing w:before="240" w:after="240" w:line="360" w:lineRule="auto"/>
        <w:ind w:right="51"/>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sz w:val="22"/>
          <w:szCs w:val="22"/>
        </w:rPr>
        <w:t xml:space="preserve">En ese contexto, la duración de la jornada de trabajo puede ser de varias maneras, las cuales se encuentran establecidas en el artículo 60, 61, 62 y 63 de la mencionada Ley de Trabajo que literalmente señalan lo siguiente: </w:t>
      </w:r>
    </w:p>
    <w:p w14:paraId="5279F965" w14:textId="77777777" w:rsidR="000335F7" w:rsidRPr="00490476" w:rsidRDefault="006A69A4">
      <w:pPr>
        <w:spacing w:before="120" w:after="120"/>
        <w:ind w:left="567"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“ARTÍCULO 60</w:t>
      </w:r>
      <w:r w:rsidRPr="00490476">
        <w:rPr>
          <w:rFonts w:ascii="Palatino Linotype" w:eastAsia="Palatino Linotype" w:hAnsi="Palatino Linotype" w:cs="Palatino Linotype"/>
          <w:i/>
          <w:sz w:val="22"/>
          <w:szCs w:val="22"/>
        </w:rPr>
        <w:t xml:space="preserve">. La jornada de trabajo puede ser diurna, nocturna o mixta, conforme a lo siguiente: </w:t>
      </w:r>
    </w:p>
    <w:p w14:paraId="2C61786D" w14:textId="77777777" w:rsidR="000335F7" w:rsidRPr="00490476" w:rsidRDefault="006A69A4">
      <w:pPr>
        <w:spacing w:before="120" w:after="120"/>
        <w:ind w:left="567"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I.</w:t>
      </w:r>
      <w:r w:rsidRPr="00490476">
        <w:rPr>
          <w:rFonts w:ascii="Palatino Linotype" w:eastAsia="Palatino Linotype" w:hAnsi="Palatino Linotype" w:cs="Palatino Linotype"/>
          <w:i/>
          <w:sz w:val="22"/>
          <w:szCs w:val="22"/>
        </w:rPr>
        <w:t xml:space="preserve"> Diurna, la comprendida entre las seis y las veinte horas; </w:t>
      </w:r>
    </w:p>
    <w:p w14:paraId="3255B42E" w14:textId="77777777" w:rsidR="000335F7" w:rsidRPr="00490476" w:rsidRDefault="006A69A4">
      <w:pPr>
        <w:spacing w:before="120" w:after="120"/>
        <w:ind w:left="567" w:right="902"/>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II.</w:t>
      </w:r>
      <w:r w:rsidRPr="00490476">
        <w:rPr>
          <w:rFonts w:ascii="Palatino Linotype" w:eastAsia="Palatino Linotype" w:hAnsi="Palatino Linotype" w:cs="Palatino Linotype"/>
          <w:i/>
          <w:sz w:val="22"/>
          <w:szCs w:val="22"/>
        </w:rPr>
        <w:t xml:space="preserve"> Nocturna, la comprendida entre las veinte y las seis horas; y </w:t>
      </w:r>
    </w:p>
    <w:p w14:paraId="1CEE2699" w14:textId="77777777" w:rsidR="000335F7" w:rsidRPr="00490476" w:rsidRDefault="006A69A4">
      <w:pPr>
        <w:spacing w:before="120" w:after="120"/>
        <w:ind w:left="567" w:right="902"/>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III.</w:t>
      </w:r>
      <w:r w:rsidRPr="00490476">
        <w:rPr>
          <w:rFonts w:ascii="Palatino Linotype" w:eastAsia="Palatino Linotype" w:hAnsi="Palatino Linotype" w:cs="Palatino Linotype"/>
          <w:i/>
          <w:sz w:val="22"/>
          <w:szCs w:val="22"/>
        </w:rPr>
        <w:t xml:space="preserve"> Mixta, la que comprenda períodos de tiempo de las jornadas diurna y nocturna, siempre que el período nocturno sea menor de tres horas y media, pues en caso contrario, se considerará como jornada nocturna. </w:t>
      </w:r>
    </w:p>
    <w:p w14:paraId="774B85E8" w14:textId="77777777" w:rsidR="000335F7" w:rsidRPr="00490476" w:rsidRDefault="006A69A4">
      <w:pPr>
        <w:spacing w:before="120" w:after="120"/>
        <w:ind w:left="567"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ARTÍCULO 61.</w:t>
      </w:r>
      <w:r w:rsidRPr="00490476">
        <w:rPr>
          <w:rFonts w:ascii="Palatino Linotype" w:eastAsia="Palatino Linotype" w:hAnsi="Palatino Linotype" w:cs="Palatino Linotype"/>
          <w:i/>
          <w:sz w:val="22"/>
          <w:szCs w:val="22"/>
        </w:rPr>
        <w:t xml:space="preserve"> Cuando la naturaleza del trabajo así lo exija, la jornada se reducirá teniendo en cuenta el número de horas que pueda trabajar un individuo normal sin sufrir quebranto en su salud. </w:t>
      </w:r>
    </w:p>
    <w:p w14:paraId="275D1CAE" w14:textId="77777777" w:rsidR="000335F7" w:rsidRPr="00490476" w:rsidRDefault="006A69A4">
      <w:pPr>
        <w:spacing w:before="120" w:after="120"/>
        <w:ind w:left="567"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ARTÍCULO 62.</w:t>
      </w:r>
      <w:r w:rsidRPr="00490476">
        <w:rPr>
          <w:rFonts w:ascii="Palatino Linotype" w:eastAsia="Palatino Linotype" w:hAnsi="Palatino Linotype" w:cs="Palatino Linotype"/>
          <w:i/>
          <w:sz w:val="22"/>
          <w:szCs w:val="22"/>
        </w:rPr>
        <w:t xml:space="preserve"> Por cada seis días de trabajo el servidor público disfrutará de uno de descanso con goce de sueldo íntegro. Cuando proceda, se podrán distribuir las horas de trabajo, a fin de permitir a los servidores públicos el descanso del sábado o cualquier modalidad equivalente. </w:t>
      </w:r>
    </w:p>
    <w:p w14:paraId="3A21FB61" w14:textId="77777777" w:rsidR="000335F7" w:rsidRPr="00490476" w:rsidRDefault="006A69A4">
      <w:pPr>
        <w:spacing w:before="120" w:after="120"/>
        <w:ind w:left="567"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ARTÍCULO 63.</w:t>
      </w:r>
      <w:r w:rsidRPr="00490476">
        <w:rPr>
          <w:rFonts w:ascii="Palatino Linotype" w:eastAsia="Palatino Linotype" w:hAnsi="Palatino Linotype" w:cs="Palatino Linotype"/>
          <w:i/>
          <w:sz w:val="22"/>
          <w:szCs w:val="22"/>
        </w:rPr>
        <w:t xml:space="preserve"> El servidor público tendrá derecho a un descanso de media hora cuando trabaje horario continuo de más de siete horas y cuando menos de una hora, en horario discontinuo. Cuando el servidor público no pueda salir del lugar donde presta sus servicios durante la hora de descanso o de comidas, el tiempo correspondiente le será considerado como tiempo efectivo de trabajo.”</w:t>
      </w:r>
    </w:p>
    <w:p w14:paraId="44B58C9C" w14:textId="77777777" w:rsidR="000335F7" w:rsidRPr="00490476" w:rsidRDefault="006A69A4">
      <w:pPr>
        <w:spacing w:before="240" w:after="240"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De lo anterior, se concluye que se establecen algunos supuestos para la duración de la jornada de trabajo, la cual deberá cumplir cabalmente el servidor público ya que se constituye como una obligación en la Ley de Trabajo de los Servidores Públicos del Estado de México y Municipios, en su artículo 88 fracción III y VI que literalmente indica: </w:t>
      </w:r>
    </w:p>
    <w:p w14:paraId="03E00462" w14:textId="77777777" w:rsidR="000335F7" w:rsidRPr="00490476" w:rsidRDefault="006A69A4">
      <w:pPr>
        <w:spacing w:before="120" w:after="120"/>
        <w:ind w:left="567"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“ARTÍCULO 88.</w:t>
      </w:r>
      <w:r w:rsidRPr="00490476">
        <w:rPr>
          <w:rFonts w:ascii="Palatino Linotype" w:eastAsia="Palatino Linotype" w:hAnsi="Palatino Linotype" w:cs="Palatino Linotype"/>
          <w:i/>
          <w:sz w:val="22"/>
          <w:szCs w:val="22"/>
        </w:rPr>
        <w:t xml:space="preserve"> Son obligaciones de los servidores públicos: </w:t>
      </w:r>
    </w:p>
    <w:p w14:paraId="4414D08F" w14:textId="77777777" w:rsidR="000335F7" w:rsidRPr="00490476" w:rsidRDefault="006A69A4">
      <w:pPr>
        <w:spacing w:before="120" w:after="120"/>
        <w:ind w:left="567"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w:t>
      </w:r>
    </w:p>
    <w:p w14:paraId="6D91D730" w14:textId="77777777" w:rsidR="000335F7" w:rsidRPr="00490476" w:rsidRDefault="006A69A4">
      <w:pPr>
        <w:spacing w:before="120" w:after="120"/>
        <w:ind w:left="567"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lastRenderedPageBreak/>
        <w:t>III.</w:t>
      </w:r>
      <w:r w:rsidRPr="00490476">
        <w:rPr>
          <w:rFonts w:ascii="Palatino Linotype" w:eastAsia="Palatino Linotype" w:hAnsi="Palatino Linotype" w:cs="Palatino Linotype"/>
          <w:i/>
          <w:sz w:val="22"/>
          <w:szCs w:val="22"/>
        </w:rPr>
        <w:t xml:space="preserve"> Asistir puntualmente a sus labores y no faltar sin causa justificada o sin permiso. En caso de inasistencia, el servidor público deberá comunicar a la institución pública o dependencia en que presta sus servicios, por los medios posibles a su alcance, la causa de la misma dentro de las 24 horas siguientes al momento en que debió haberse presentado a trabajar. No dar aviso, hará presumir que la falta fue injustificada; </w:t>
      </w:r>
    </w:p>
    <w:p w14:paraId="0EF93318" w14:textId="77777777" w:rsidR="000335F7" w:rsidRPr="00490476" w:rsidRDefault="006A69A4">
      <w:pPr>
        <w:spacing w:before="120" w:after="120"/>
        <w:ind w:left="567"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w:t>
      </w:r>
    </w:p>
    <w:p w14:paraId="0929CD5B" w14:textId="77777777" w:rsidR="000335F7" w:rsidRPr="00490476" w:rsidRDefault="006A69A4">
      <w:pPr>
        <w:spacing w:before="120" w:after="120"/>
        <w:ind w:left="567"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VI.</w:t>
      </w:r>
      <w:r w:rsidRPr="00490476">
        <w:rPr>
          <w:rFonts w:ascii="Palatino Linotype" w:eastAsia="Palatino Linotype" w:hAnsi="Palatino Linotype" w:cs="Palatino Linotype"/>
          <w:i/>
          <w:sz w:val="22"/>
          <w:szCs w:val="22"/>
        </w:rPr>
        <w:t xml:space="preserve"> Cumplir con las obligaciones que señalan las condiciones generales de trabajo;”</w:t>
      </w:r>
    </w:p>
    <w:p w14:paraId="23B7C0ED" w14:textId="77777777" w:rsidR="000335F7" w:rsidRPr="00490476" w:rsidRDefault="006A69A4">
      <w:pPr>
        <w:spacing w:before="240" w:after="240"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Es decir que los servidores públicos tienen la obligación de cumplir con la jornada de trabajo estipulada en su nombramiento, contrato o formato único de movimiento de personal; en caso contrario, será motivo de rescisión de la relación laboral aquellas que establecen el artículo 93 de la Ley de Trabajo de los Servidores Públicos del Estado de México y Municipios:</w:t>
      </w:r>
    </w:p>
    <w:p w14:paraId="5B7105A9" w14:textId="77777777" w:rsidR="000335F7" w:rsidRPr="00490476" w:rsidRDefault="006A69A4">
      <w:pPr>
        <w:spacing w:before="120" w:after="120"/>
        <w:ind w:left="851"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“ARTÍCULO 93.</w:t>
      </w:r>
      <w:r w:rsidRPr="00490476">
        <w:rPr>
          <w:rFonts w:ascii="Palatino Linotype" w:eastAsia="Palatino Linotype" w:hAnsi="Palatino Linotype" w:cs="Palatino Linotype"/>
          <w:i/>
          <w:sz w:val="22"/>
          <w:szCs w:val="22"/>
        </w:rPr>
        <w:t xml:space="preserve"> Son causas de rescisión de la relación laboral, sin responsabilidad para las instituciones públicas:</w:t>
      </w:r>
    </w:p>
    <w:p w14:paraId="19F2FBC3" w14:textId="77777777" w:rsidR="000335F7" w:rsidRPr="00490476" w:rsidRDefault="006A69A4">
      <w:pPr>
        <w:spacing w:before="120" w:after="120"/>
        <w:ind w:left="1134"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w:t>
      </w:r>
    </w:p>
    <w:p w14:paraId="19B139BD" w14:textId="77777777" w:rsidR="000335F7" w:rsidRPr="00490476" w:rsidRDefault="006A69A4">
      <w:pPr>
        <w:spacing w:before="120" w:after="120"/>
        <w:ind w:left="1134"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V.</w:t>
      </w:r>
      <w:r w:rsidRPr="00490476">
        <w:rPr>
          <w:rFonts w:ascii="Palatino Linotype" w:eastAsia="Palatino Linotype" w:hAnsi="Palatino Linotype" w:cs="Palatino Linotype"/>
          <w:i/>
          <w:sz w:val="22"/>
          <w:szCs w:val="22"/>
        </w:rPr>
        <w:t xml:space="preserve"> Incurrir en cuatro o más faltas de asistencia a sus labores sin causa justificada, dentro de un lapso de treinta días;</w:t>
      </w:r>
    </w:p>
    <w:p w14:paraId="3F00CF97" w14:textId="77777777" w:rsidR="000335F7" w:rsidRPr="00490476" w:rsidRDefault="006A69A4">
      <w:pPr>
        <w:spacing w:before="120" w:after="120"/>
        <w:ind w:left="1134"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V</w:t>
      </w:r>
      <w:r w:rsidRPr="00490476">
        <w:rPr>
          <w:rFonts w:ascii="Palatino Linotype" w:eastAsia="Palatino Linotype" w:hAnsi="Palatino Linotype" w:cs="Palatino Linotype"/>
          <w:i/>
          <w:sz w:val="22"/>
          <w:szCs w:val="22"/>
        </w:rPr>
        <w:t>. Abandonar las labores sin autorización previa o razón plenamente justificada, en contravención a lo establecido en las condiciones generales de trabajo;</w:t>
      </w:r>
    </w:p>
    <w:p w14:paraId="1D28BC15" w14:textId="77777777" w:rsidR="000335F7" w:rsidRPr="00490476" w:rsidRDefault="006A69A4">
      <w:pPr>
        <w:spacing w:before="120" w:after="120"/>
        <w:ind w:left="1134"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w:t>
      </w:r>
    </w:p>
    <w:p w14:paraId="3EC43E81" w14:textId="77777777" w:rsidR="000335F7" w:rsidRPr="00490476" w:rsidRDefault="006A69A4">
      <w:pPr>
        <w:spacing w:before="120" w:after="120"/>
        <w:ind w:left="1134"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XVII</w:t>
      </w:r>
      <w:r w:rsidRPr="00490476">
        <w:rPr>
          <w:rFonts w:ascii="Palatino Linotype" w:eastAsia="Palatino Linotype" w:hAnsi="Palatino Linotype" w:cs="Palatino Linotype"/>
          <w:i/>
          <w:sz w:val="22"/>
          <w:szCs w:val="22"/>
        </w:rPr>
        <w:t xml:space="preserve">. Sustraer tarjetas o listas de puntualidad y asistencia del lugar destinado para ello, ya sea la del propio servidor público o la de otro, utilizar o registrar asistencia con gafete-credencial o </w:t>
      </w:r>
      <w:proofErr w:type="gramStart"/>
      <w:r w:rsidRPr="00490476">
        <w:rPr>
          <w:rFonts w:ascii="Palatino Linotype" w:eastAsia="Palatino Linotype" w:hAnsi="Palatino Linotype" w:cs="Palatino Linotype"/>
          <w:i/>
          <w:sz w:val="22"/>
          <w:szCs w:val="22"/>
        </w:rPr>
        <w:t>tarjeta distinto</w:t>
      </w:r>
      <w:proofErr w:type="gramEnd"/>
      <w:r w:rsidRPr="00490476">
        <w:rPr>
          <w:rFonts w:ascii="Palatino Linotype" w:eastAsia="Palatino Linotype" w:hAnsi="Palatino Linotype" w:cs="Palatino Linotype"/>
          <w:i/>
          <w:sz w:val="22"/>
          <w:szCs w:val="22"/>
        </w:rPr>
        <w:t xml:space="preserve"> al suyo o alterar en cualquier forma los registros de control de puntualidad y asistencia; siempre y cuando no sea resultado de un error involuntario;”</w:t>
      </w:r>
    </w:p>
    <w:p w14:paraId="099EC2A5" w14:textId="77777777" w:rsidR="000335F7" w:rsidRPr="00490476" w:rsidRDefault="006A69A4">
      <w:pPr>
        <w:spacing w:before="240" w:after="240"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Ahora bien, para comprobar el cumplimiento de la jornada de trabajo del Servidor Público, de conformidad con lo que establecen la fracción III y el penúltimo párrafo del artículo 220-K de la Ley en cita, precisa que: </w:t>
      </w:r>
    </w:p>
    <w:p w14:paraId="2A9DD702" w14:textId="77777777" w:rsidR="000335F7" w:rsidRPr="00490476" w:rsidRDefault="006A69A4">
      <w:pPr>
        <w:spacing w:before="120" w:after="120"/>
        <w:ind w:left="567"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lastRenderedPageBreak/>
        <w:t>“ARTÍCULO 220 K.-</w:t>
      </w:r>
      <w:r w:rsidRPr="00490476">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 </w:t>
      </w:r>
    </w:p>
    <w:p w14:paraId="044E41DF" w14:textId="77777777" w:rsidR="000335F7" w:rsidRPr="00490476" w:rsidRDefault="006A69A4">
      <w:pPr>
        <w:spacing w:before="120" w:after="120"/>
        <w:ind w:left="567"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w:t>
      </w:r>
    </w:p>
    <w:p w14:paraId="4941A8D4" w14:textId="77777777" w:rsidR="000335F7" w:rsidRPr="00490476" w:rsidRDefault="006A69A4">
      <w:pPr>
        <w:spacing w:before="120" w:after="120"/>
        <w:ind w:left="567" w:right="902"/>
        <w:jc w:val="both"/>
        <w:rPr>
          <w:rFonts w:ascii="Palatino Linotype" w:eastAsia="Palatino Linotype" w:hAnsi="Palatino Linotype" w:cs="Palatino Linotype"/>
          <w:i/>
          <w:sz w:val="22"/>
          <w:szCs w:val="22"/>
          <w:u w:val="single"/>
        </w:rPr>
      </w:pPr>
      <w:r w:rsidRPr="00490476">
        <w:rPr>
          <w:rFonts w:ascii="Palatino Linotype" w:eastAsia="Palatino Linotype" w:hAnsi="Palatino Linotype" w:cs="Palatino Linotype"/>
          <w:b/>
          <w:i/>
          <w:sz w:val="22"/>
          <w:szCs w:val="22"/>
        </w:rPr>
        <w:t xml:space="preserve">III. </w:t>
      </w:r>
      <w:r w:rsidRPr="00490476">
        <w:rPr>
          <w:rFonts w:ascii="Palatino Linotype" w:eastAsia="Palatino Linotype" w:hAnsi="Palatino Linotype" w:cs="Palatino Linotype"/>
          <w:b/>
          <w:i/>
          <w:sz w:val="22"/>
          <w:szCs w:val="22"/>
          <w:u w:val="single"/>
        </w:rPr>
        <w:t>Controles de asistencia</w:t>
      </w:r>
      <w:r w:rsidRPr="00490476">
        <w:rPr>
          <w:rFonts w:ascii="Palatino Linotype" w:eastAsia="Palatino Linotype" w:hAnsi="Palatino Linotype" w:cs="Palatino Linotype"/>
          <w:b/>
          <w:i/>
          <w:sz w:val="22"/>
          <w:szCs w:val="22"/>
        </w:rPr>
        <w:t xml:space="preserve"> </w:t>
      </w:r>
      <w:r w:rsidRPr="00490476">
        <w:rPr>
          <w:rFonts w:ascii="Palatino Linotype" w:eastAsia="Palatino Linotype" w:hAnsi="Palatino Linotype" w:cs="Palatino Linotype"/>
          <w:b/>
          <w:i/>
          <w:sz w:val="22"/>
          <w:szCs w:val="22"/>
          <w:u w:val="single"/>
        </w:rPr>
        <w:t>o la información magnética o electrónica de asistencia de los servidores públicos</w:t>
      </w:r>
      <w:r w:rsidRPr="00490476">
        <w:rPr>
          <w:rFonts w:ascii="Palatino Linotype" w:eastAsia="Palatino Linotype" w:hAnsi="Palatino Linotype" w:cs="Palatino Linotype"/>
          <w:i/>
          <w:sz w:val="22"/>
          <w:szCs w:val="22"/>
          <w:u w:val="single"/>
        </w:rPr>
        <w:t xml:space="preserve">; </w:t>
      </w:r>
    </w:p>
    <w:p w14:paraId="76F6BC48" w14:textId="77777777" w:rsidR="000335F7" w:rsidRPr="00490476" w:rsidRDefault="006A69A4">
      <w:pPr>
        <w:spacing w:before="120" w:after="120"/>
        <w:ind w:left="567"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w:t>
      </w:r>
    </w:p>
    <w:p w14:paraId="72A20C3E" w14:textId="77777777" w:rsidR="000335F7" w:rsidRPr="00490476" w:rsidRDefault="006A69A4">
      <w:pPr>
        <w:spacing w:before="120" w:after="120"/>
        <w:ind w:left="567"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 xml:space="preserve">Los documentos señalados en la fracción I de este artículo, deberán conservarse mientras dure la relación laboral y hasta un año después; </w:t>
      </w:r>
      <w:r w:rsidRPr="00490476">
        <w:rPr>
          <w:rFonts w:ascii="Palatino Linotype" w:eastAsia="Palatino Linotype" w:hAnsi="Palatino Linotype" w:cs="Palatino Linotype"/>
          <w:b/>
          <w:i/>
          <w:sz w:val="22"/>
          <w:szCs w:val="22"/>
        </w:rPr>
        <w:t>los señalados por las fracciones</w:t>
      </w:r>
      <w:r w:rsidRPr="00490476">
        <w:rPr>
          <w:rFonts w:ascii="Palatino Linotype" w:eastAsia="Palatino Linotype" w:hAnsi="Palatino Linotype" w:cs="Palatino Linotype"/>
          <w:i/>
          <w:sz w:val="22"/>
          <w:szCs w:val="22"/>
        </w:rPr>
        <w:t xml:space="preserve"> II, </w:t>
      </w:r>
      <w:r w:rsidRPr="00490476">
        <w:rPr>
          <w:rFonts w:ascii="Palatino Linotype" w:eastAsia="Palatino Linotype" w:hAnsi="Palatino Linotype" w:cs="Palatino Linotype"/>
          <w:b/>
          <w:i/>
          <w:sz w:val="22"/>
          <w:szCs w:val="22"/>
        </w:rPr>
        <w:t>III,</w:t>
      </w:r>
      <w:r w:rsidRPr="00490476">
        <w:rPr>
          <w:rFonts w:ascii="Palatino Linotype" w:eastAsia="Palatino Linotype" w:hAnsi="Palatino Linotype" w:cs="Palatino Linotype"/>
          <w:i/>
          <w:sz w:val="22"/>
          <w:szCs w:val="22"/>
        </w:rPr>
        <w:t xml:space="preserve"> IV </w:t>
      </w:r>
      <w:r w:rsidRPr="00490476">
        <w:rPr>
          <w:rFonts w:ascii="Palatino Linotype" w:eastAsia="Palatino Linotype" w:hAnsi="Palatino Linotype" w:cs="Palatino Linotype"/>
          <w:b/>
          <w:i/>
          <w:sz w:val="22"/>
          <w:szCs w:val="22"/>
        </w:rPr>
        <w:t>durante el último año y un año después de que se extinga la relación laboral</w:t>
      </w:r>
      <w:r w:rsidRPr="00490476">
        <w:rPr>
          <w:rFonts w:ascii="Palatino Linotype" w:eastAsia="Palatino Linotype" w:hAnsi="Palatino Linotype" w:cs="Palatino Linotype"/>
          <w:i/>
          <w:sz w:val="22"/>
          <w:szCs w:val="22"/>
        </w:rPr>
        <w:t>,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4DBC8A8D" w14:textId="77777777" w:rsidR="000335F7" w:rsidRPr="00490476" w:rsidRDefault="006A69A4">
      <w:pPr>
        <w:spacing w:before="240" w:after="240"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Es decir, que los documentos que den cuenta de la asistencia de los servidores públicos deben ser conservados durante el último año y un año después de que se extinga la relación laboral; en tal sentido, debemos recordar que estos ya fueron proporcionados en respuesta, sin embargo, se presentaron en versión pública, esto es, testando la firma y el número de empleado de los servidores públicos. </w:t>
      </w:r>
    </w:p>
    <w:p w14:paraId="551C2FF1" w14:textId="77777777" w:rsidR="000335F7" w:rsidRPr="00490476" w:rsidRDefault="006A69A4">
      <w:pPr>
        <w:spacing w:before="240" w:after="240"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Para el caso de </w:t>
      </w:r>
      <w:r w:rsidRPr="00490476">
        <w:rPr>
          <w:rFonts w:ascii="Palatino Linotype" w:eastAsia="Palatino Linotype" w:hAnsi="Palatino Linotype" w:cs="Palatino Linotype"/>
          <w:b/>
          <w:sz w:val="22"/>
          <w:szCs w:val="22"/>
        </w:rPr>
        <w:t>la firma</w:t>
      </w:r>
      <w:r w:rsidRPr="00490476">
        <w:rPr>
          <w:rFonts w:ascii="Palatino Linotype" w:eastAsia="Palatino Linotype" w:hAnsi="Palatino Linotype" w:cs="Palatino Linotype"/>
          <w:sz w:val="22"/>
          <w:szCs w:val="22"/>
        </w:rPr>
        <w:t>, deberá observar lo expuesto en líneas anteriores respecto a la indebida clasificación de la firma, así como de la falta de presentación del acuerdo de clasificación, para efecto de hacer entrega de estos en correcta versión pública.</w:t>
      </w:r>
    </w:p>
    <w:p w14:paraId="35681FE5" w14:textId="77777777" w:rsidR="000335F7" w:rsidRPr="00490476" w:rsidRDefault="006A69A4">
      <w:pPr>
        <w:spacing w:before="240" w:after="240"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Por otro lado, respecto al </w:t>
      </w:r>
      <w:r w:rsidRPr="00490476">
        <w:rPr>
          <w:rFonts w:ascii="Palatino Linotype" w:eastAsia="Palatino Linotype" w:hAnsi="Palatino Linotype" w:cs="Palatino Linotype"/>
          <w:b/>
          <w:sz w:val="22"/>
          <w:szCs w:val="22"/>
        </w:rPr>
        <w:t>número de empleado</w:t>
      </w:r>
      <w:r w:rsidRPr="00490476">
        <w:rPr>
          <w:rFonts w:ascii="Palatino Linotype" w:eastAsia="Palatino Linotype" w:hAnsi="Palatino Linotype" w:cs="Palatino Linotype"/>
          <w:sz w:val="22"/>
          <w:szCs w:val="22"/>
        </w:rPr>
        <w:t xml:space="preserve"> debe precisarse que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w:t>
      </w:r>
    </w:p>
    <w:p w14:paraId="769C6AE1" w14:textId="77777777" w:rsidR="000335F7" w:rsidRPr="00490476" w:rsidRDefault="006A69A4">
      <w:pPr>
        <w:spacing w:before="240" w:after="240"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lastRenderedPageBreak/>
        <w:t>Bajo esos argumentos, se entendería que la información relativa al número de empleado constituye información confidencial al tratarse de un número de identificación personal a través del cual se puede consultar la situación laboral personal, empero el Pleno del Instituto Nacional de Transparencia, Acceso a la Información, y Protección de Datos Personales, INAI, se ha pronunciado sobre su publicidad, a través del criterio 06/19, que indica lo siguiente:</w:t>
      </w:r>
    </w:p>
    <w:p w14:paraId="69BD4002" w14:textId="77777777" w:rsidR="000335F7" w:rsidRPr="00490476" w:rsidRDefault="006A69A4">
      <w:pPr>
        <w:spacing w:before="240" w:after="240"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w:t>
      </w:r>
      <w:r w:rsidRPr="00490476">
        <w:rPr>
          <w:rFonts w:ascii="Palatino Linotype" w:eastAsia="Palatino Linotype" w:hAnsi="Palatino Linotype" w:cs="Palatino Linotype"/>
          <w:b/>
          <w:i/>
          <w:sz w:val="22"/>
          <w:szCs w:val="22"/>
        </w:rPr>
        <w:t>Número de empleado</w:t>
      </w:r>
      <w:r w:rsidRPr="00490476">
        <w:rPr>
          <w:rFonts w:ascii="Palatino Linotype" w:eastAsia="Palatino Linotype" w:hAnsi="Palatino Linotype" w:cs="Palatino Linotype"/>
          <w:i/>
          <w:sz w:val="22"/>
          <w:szCs w:val="22"/>
        </w:rPr>
        <w:t>. 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1C4D79C0" w14:textId="77777777" w:rsidR="000335F7" w:rsidRPr="00490476" w:rsidRDefault="006A69A4">
      <w:pPr>
        <w:spacing w:before="240" w:after="240"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En atención al criterio de interpretación, se advierten dos supuestos para catalogar la información concerniente al número de empleado o equivalente, el primero es considerar la información como confidencial, siempre y cuando se integre con datos personales o que permita acceder a ellos sin necesidad de alguna contraseña, y el segundo supuesto es considerar que la información es susceptible de entregarse siempre que requiera una contraseña para acceder a los datos personales o cuando su conformación no revele los mismos, por consiguiente, en el caso concreto, el Sujeto Obligado deberá acatar lo establecido y de ser procedente, entregará el número de empleado o equivalente de los servidores públicos materia de la solicitud, o en su caso, los clasificará como información confidencial, a través del Acuerdo emitido por su Comité de Transparencia conforme a la ley de la materia.</w:t>
      </w:r>
    </w:p>
    <w:p w14:paraId="6344793D" w14:textId="77777777" w:rsidR="000335F7" w:rsidRPr="00490476" w:rsidRDefault="006A69A4">
      <w:pPr>
        <w:spacing w:before="240" w:after="240" w:line="360" w:lineRule="auto"/>
        <w:ind w:right="49"/>
        <w:jc w:val="both"/>
        <w:rPr>
          <w:rFonts w:ascii="Palatino Linotype" w:eastAsia="Palatino Linotype" w:hAnsi="Palatino Linotype" w:cs="Palatino Linotype"/>
          <w:b/>
          <w:sz w:val="22"/>
          <w:szCs w:val="22"/>
        </w:rPr>
      </w:pPr>
      <w:r w:rsidRPr="00490476">
        <w:rPr>
          <w:rFonts w:ascii="Palatino Linotype" w:eastAsia="Palatino Linotype" w:hAnsi="Palatino Linotype" w:cs="Palatino Linotype"/>
          <w:b/>
          <w:sz w:val="22"/>
          <w:szCs w:val="22"/>
        </w:rPr>
        <w:t xml:space="preserve">4. Nombre de los servidores </w:t>
      </w:r>
      <w:proofErr w:type="spellStart"/>
      <w:r w:rsidRPr="00490476">
        <w:rPr>
          <w:rFonts w:ascii="Palatino Linotype" w:eastAsia="Palatino Linotype" w:hAnsi="Palatino Linotype" w:cs="Palatino Linotype"/>
          <w:b/>
          <w:sz w:val="22"/>
          <w:szCs w:val="22"/>
        </w:rPr>
        <w:t>publicos</w:t>
      </w:r>
      <w:proofErr w:type="spellEnd"/>
      <w:r w:rsidRPr="00490476">
        <w:rPr>
          <w:rFonts w:ascii="Palatino Linotype" w:eastAsia="Palatino Linotype" w:hAnsi="Palatino Linotype" w:cs="Palatino Linotype"/>
          <w:b/>
          <w:sz w:val="22"/>
          <w:szCs w:val="22"/>
        </w:rPr>
        <w:t xml:space="preserve"> que se encuentran trabajando con el portal IPOMEX.</w:t>
      </w:r>
    </w:p>
    <w:p w14:paraId="54EC05BB" w14:textId="77777777" w:rsidR="000335F7" w:rsidRPr="00490476" w:rsidRDefault="006A69A4">
      <w:pPr>
        <w:spacing w:before="240" w:after="240" w:line="360" w:lineRule="auto"/>
        <w:ind w:right="49"/>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Finalmente por cuanto hace a este punto, debemos mencionar que el </w:t>
      </w:r>
      <w:r w:rsidRPr="00490476">
        <w:rPr>
          <w:rFonts w:ascii="Palatino Linotype" w:eastAsia="Palatino Linotype" w:hAnsi="Palatino Linotype" w:cs="Palatino Linotype"/>
          <w:b/>
          <w:sz w:val="22"/>
          <w:szCs w:val="22"/>
        </w:rPr>
        <w:t>Sujeto Obligado</w:t>
      </w:r>
      <w:r w:rsidRPr="00490476">
        <w:rPr>
          <w:rFonts w:ascii="Palatino Linotype" w:eastAsia="Palatino Linotype" w:hAnsi="Palatino Linotype" w:cs="Palatino Linotype"/>
          <w:sz w:val="22"/>
          <w:szCs w:val="22"/>
        </w:rPr>
        <w:t xml:space="preserve"> manifestó en la etapa de informe justificado que en relación a lo que requirió el particular, relativo a nombre de los servidores públicos que se encuentran trabajando con el portal </w:t>
      </w:r>
      <w:r w:rsidRPr="00490476">
        <w:rPr>
          <w:rFonts w:ascii="Palatino Linotype" w:eastAsia="Palatino Linotype" w:hAnsi="Palatino Linotype" w:cs="Palatino Linotype"/>
          <w:sz w:val="22"/>
          <w:szCs w:val="22"/>
        </w:rPr>
        <w:lastRenderedPageBreak/>
        <w:t xml:space="preserve">IPOMEX, mediante respuesta se le adjuntó el listado de todo el personal que labora en la Unidad de Transparencia los cuales realizan diversas funciones y atribuciones que les son encomendadas, </w:t>
      </w:r>
      <w:r w:rsidRPr="00490476">
        <w:rPr>
          <w:rFonts w:ascii="Palatino Linotype" w:eastAsia="Palatino Linotype" w:hAnsi="Palatino Linotype" w:cs="Palatino Linotype"/>
          <w:b/>
          <w:sz w:val="22"/>
          <w:szCs w:val="22"/>
        </w:rPr>
        <w:t>por lo que no hay una persona específica con un nombramiento o documento que acredite que realice dicha actividad, en tal virtud se tiene por garantizado el derecho de acceso a la información pública</w:t>
      </w:r>
      <w:r w:rsidRPr="00490476">
        <w:rPr>
          <w:rFonts w:ascii="Palatino Linotype" w:eastAsia="Palatino Linotype" w:hAnsi="Palatino Linotype" w:cs="Palatino Linotype"/>
          <w:sz w:val="22"/>
          <w:szCs w:val="22"/>
        </w:rPr>
        <w:t>.</w:t>
      </w:r>
    </w:p>
    <w:p w14:paraId="7DA4B856" w14:textId="77777777" w:rsidR="000335F7" w:rsidRPr="00490476" w:rsidRDefault="006A69A4">
      <w:pPr>
        <w:spacing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No </w:t>
      </w:r>
      <w:proofErr w:type="gramStart"/>
      <w:r w:rsidRPr="00490476">
        <w:rPr>
          <w:rFonts w:ascii="Palatino Linotype" w:eastAsia="Palatino Linotype" w:hAnsi="Palatino Linotype" w:cs="Palatino Linotype"/>
          <w:sz w:val="22"/>
          <w:szCs w:val="22"/>
        </w:rPr>
        <w:t>obstante</w:t>
      </w:r>
      <w:proofErr w:type="gramEnd"/>
      <w:r w:rsidRPr="00490476">
        <w:rPr>
          <w:rFonts w:ascii="Palatino Linotype" w:eastAsia="Palatino Linotype" w:hAnsi="Palatino Linotype" w:cs="Palatino Linotype"/>
          <w:sz w:val="22"/>
          <w:szCs w:val="22"/>
        </w:rPr>
        <w:t xml:space="preserve"> lo anterior, dicho listado no obra desde la respuesta, por ende, se colige que al no obrar un pronunciamiento puntual sobre la información solicitada, el </w:t>
      </w:r>
      <w:r w:rsidRPr="00490476">
        <w:rPr>
          <w:rFonts w:ascii="Palatino Linotype" w:eastAsia="Palatino Linotype" w:hAnsi="Palatino Linotype" w:cs="Palatino Linotype"/>
          <w:b/>
          <w:sz w:val="22"/>
          <w:szCs w:val="22"/>
        </w:rPr>
        <w:t>Sujeto Obligado</w:t>
      </w:r>
      <w:r w:rsidRPr="00490476">
        <w:rPr>
          <w:rFonts w:ascii="Palatino Linotype" w:eastAsia="Palatino Linotype" w:hAnsi="Palatino Linotype" w:cs="Palatino Linotype"/>
          <w:sz w:val="22"/>
          <w:szCs w:val="22"/>
        </w:rPr>
        <w:t xml:space="preserve"> no observó lo que dispone el Criterio 02/2017 emitido por el Instituto Nacional de Transparencia, Acceso a la Información y Protección de Datos Personales el cual establece lo siguiente: </w:t>
      </w:r>
    </w:p>
    <w:p w14:paraId="3340C08A" w14:textId="77777777" w:rsidR="000335F7" w:rsidRPr="00490476" w:rsidRDefault="000335F7">
      <w:pPr>
        <w:pBdr>
          <w:top w:val="nil"/>
          <w:left w:val="nil"/>
          <w:bottom w:val="nil"/>
          <w:right w:val="nil"/>
          <w:between w:val="nil"/>
        </w:pBdr>
        <w:shd w:val="clear" w:color="auto" w:fill="FFFFFF"/>
        <w:jc w:val="both"/>
      </w:pPr>
    </w:p>
    <w:p w14:paraId="56274D5E" w14:textId="77777777" w:rsidR="000335F7" w:rsidRPr="00490476" w:rsidRDefault="006A69A4">
      <w:pPr>
        <w:pBdr>
          <w:top w:val="nil"/>
          <w:left w:val="nil"/>
          <w:bottom w:val="nil"/>
          <w:right w:val="nil"/>
          <w:between w:val="nil"/>
        </w:pBdr>
        <w:shd w:val="clear" w:color="auto" w:fill="FFFFFF"/>
        <w:spacing w:line="276" w:lineRule="auto"/>
        <w:ind w:left="567" w:right="567"/>
        <w:jc w:val="both"/>
      </w:pPr>
      <w:r w:rsidRPr="00490476">
        <w:rPr>
          <w:rFonts w:ascii="Palatino Linotype" w:eastAsia="Palatino Linotype" w:hAnsi="Palatino Linotype" w:cs="Palatino Linotype"/>
          <w:b/>
          <w:i/>
          <w:sz w:val="22"/>
          <w:szCs w:val="22"/>
        </w:rPr>
        <w:t xml:space="preserve">“Congruencia y exhaustividad. Sus alcances para garantizar el derecho de acceso a la información. </w:t>
      </w:r>
      <w:r w:rsidRPr="00490476">
        <w:rPr>
          <w:rFonts w:ascii="Palatino Linotype" w:eastAsia="Palatino Linotype" w:hAnsi="Palatino Linotype" w:cs="Palatino Linotype"/>
          <w:i/>
          <w:sz w:val="22"/>
          <w:szCs w:val="22"/>
        </w:rPr>
        <w:t>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3CCFE3D1" w14:textId="77777777" w:rsidR="000335F7" w:rsidRPr="00490476" w:rsidRDefault="000335F7">
      <w:pPr>
        <w:pBdr>
          <w:top w:val="nil"/>
          <w:left w:val="nil"/>
          <w:bottom w:val="nil"/>
          <w:right w:val="nil"/>
          <w:between w:val="nil"/>
        </w:pBdr>
        <w:shd w:val="clear" w:color="auto" w:fill="FFFFFF"/>
        <w:ind w:right="49"/>
        <w:jc w:val="both"/>
      </w:pPr>
    </w:p>
    <w:p w14:paraId="0E63AC82" w14:textId="77777777" w:rsidR="000335F7" w:rsidRPr="00490476" w:rsidRDefault="006A69A4">
      <w:pPr>
        <w:pBdr>
          <w:top w:val="nil"/>
          <w:left w:val="nil"/>
          <w:bottom w:val="nil"/>
          <w:right w:val="nil"/>
          <w:between w:val="nil"/>
        </w:pBdr>
        <w:shd w:val="clear" w:color="auto" w:fill="FFFFFF"/>
        <w:spacing w:line="360" w:lineRule="auto"/>
        <w:ind w:right="-150"/>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Es así, que los sujetos obligados para garantizar el derecho de acceso a la Información, deberán cumplir con los principios de exhaustividad y congruencia, esto es, que la congruencia </w:t>
      </w:r>
      <w:r w:rsidRPr="00490476">
        <w:rPr>
          <w:rFonts w:ascii="Palatino Linotype" w:eastAsia="Palatino Linotype" w:hAnsi="Palatino Linotype" w:cs="Palatino Linotype"/>
          <w:b/>
          <w:sz w:val="22"/>
          <w:szCs w:val="22"/>
        </w:rPr>
        <w:t>implica que exista concordancia entre el requerimiento formulado por el particular y la respuesta proporcionada por el sujeto obligado</w:t>
      </w:r>
      <w:r w:rsidRPr="00490476">
        <w:rPr>
          <w:rFonts w:ascii="Palatino Linotype" w:eastAsia="Palatino Linotype" w:hAnsi="Palatino Linotype" w:cs="Palatino Linotype"/>
          <w:sz w:val="22"/>
          <w:szCs w:val="22"/>
        </w:rPr>
        <w:t xml:space="preserve">, mientras que la exhaustividad establece que el sujeto obligado </w:t>
      </w:r>
      <w:r w:rsidRPr="00490476">
        <w:rPr>
          <w:rFonts w:ascii="Palatino Linotype" w:eastAsia="Palatino Linotype" w:hAnsi="Palatino Linotype" w:cs="Palatino Linotype"/>
          <w:b/>
          <w:sz w:val="22"/>
          <w:szCs w:val="22"/>
        </w:rPr>
        <w:t>deberá atender de manera expresa cada uno de los puntos solicitados</w:t>
      </w:r>
      <w:r w:rsidRPr="00490476">
        <w:rPr>
          <w:rFonts w:ascii="Palatino Linotype" w:eastAsia="Palatino Linotype" w:hAnsi="Palatino Linotype" w:cs="Palatino Linotype"/>
          <w:sz w:val="22"/>
          <w:szCs w:val="22"/>
        </w:rPr>
        <w:t xml:space="preserve">, situación que en el presente caso </w:t>
      </w:r>
      <w:r w:rsidRPr="00490476">
        <w:rPr>
          <w:rFonts w:ascii="Palatino Linotype" w:eastAsia="Palatino Linotype" w:hAnsi="Palatino Linotype" w:cs="Palatino Linotype"/>
          <w:b/>
          <w:sz w:val="22"/>
          <w:szCs w:val="22"/>
          <w:u w:val="single"/>
        </w:rPr>
        <w:t>no aconteció</w:t>
      </w:r>
      <w:r w:rsidRPr="00490476">
        <w:rPr>
          <w:rFonts w:ascii="Palatino Linotype" w:eastAsia="Palatino Linotype" w:hAnsi="Palatino Linotype" w:cs="Palatino Linotype"/>
          <w:sz w:val="22"/>
          <w:szCs w:val="22"/>
        </w:rPr>
        <w:t xml:space="preserve">, pues el </w:t>
      </w:r>
      <w:r w:rsidRPr="00490476">
        <w:rPr>
          <w:rFonts w:ascii="Palatino Linotype" w:eastAsia="Palatino Linotype" w:hAnsi="Palatino Linotype" w:cs="Palatino Linotype"/>
          <w:b/>
          <w:sz w:val="22"/>
          <w:szCs w:val="22"/>
        </w:rPr>
        <w:t xml:space="preserve">Sujeto </w:t>
      </w:r>
      <w:r w:rsidRPr="00490476">
        <w:rPr>
          <w:rFonts w:ascii="Palatino Linotype" w:eastAsia="Palatino Linotype" w:hAnsi="Palatino Linotype" w:cs="Palatino Linotype"/>
          <w:b/>
          <w:sz w:val="22"/>
          <w:szCs w:val="22"/>
        </w:rPr>
        <w:lastRenderedPageBreak/>
        <w:t>Obligado</w:t>
      </w:r>
      <w:r w:rsidRPr="00490476">
        <w:rPr>
          <w:rFonts w:ascii="Palatino Linotype" w:eastAsia="Palatino Linotype" w:hAnsi="Palatino Linotype" w:cs="Palatino Linotype"/>
          <w:sz w:val="22"/>
          <w:szCs w:val="22"/>
        </w:rPr>
        <w:t xml:space="preserve"> no fue congruente en proporcionar la información que requirió específicamente </w:t>
      </w:r>
      <w:r w:rsidRPr="00490476">
        <w:rPr>
          <w:rFonts w:ascii="Palatino Linotype" w:eastAsia="Palatino Linotype" w:hAnsi="Palatino Linotype" w:cs="Palatino Linotype"/>
          <w:b/>
          <w:sz w:val="22"/>
          <w:szCs w:val="22"/>
        </w:rPr>
        <w:t>la parte Recurrente</w:t>
      </w:r>
      <w:r w:rsidRPr="00490476">
        <w:rPr>
          <w:rFonts w:ascii="Palatino Linotype" w:eastAsia="Palatino Linotype" w:hAnsi="Palatino Linotype" w:cs="Palatino Linotype"/>
          <w:sz w:val="22"/>
          <w:szCs w:val="22"/>
        </w:rPr>
        <w:t>. </w:t>
      </w:r>
    </w:p>
    <w:p w14:paraId="20DDBA11" w14:textId="77777777" w:rsidR="000335F7" w:rsidRPr="00490476" w:rsidRDefault="000335F7">
      <w:pPr>
        <w:pBdr>
          <w:top w:val="nil"/>
          <w:left w:val="nil"/>
          <w:bottom w:val="nil"/>
          <w:right w:val="nil"/>
          <w:between w:val="nil"/>
        </w:pBdr>
        <w:shd w:val="clear" w:color="auto" w:fill="FFFFFF"/>
        <w:spacing w:line="360" w:lineRule="auto"/>
        <w:ind w:right="-150"/>
        <w:jc w:val="both"/>
        <w:rPr>
          <w:rFonts w:ascii="Palatino Linotype" w:eastAsia="Palatino Linotype" w:hAnsi="Palatino Linotype" w:cs="Palatino Linotype"/>
          <w:sz w:val="22"/>
          <w:szCs w:val="22"/>
        </w:rPr>
      </w:pPr>
    </w:p>
    <w:p w14:paraId="7537D28C" w14:textId="77777777" w:rsidR="000335F7" w:rsidRPr="00490476" w:rsidRDefault="006A69A4">
      <w:pPr>
        <w:pBdr>
          <w:top w:val="nil"/>
          <w:left w:val="nil"/>
          <w:bottom w:val="nil"/>
          <w:right w:val="nil"/>
          <w:between w:val="nil"/>
        </w:pBdr>
        <w:shd w:val="clear" w:color="auto" w:fill="FFFFFF"/>
        <w:spacing w:line="360" w:lineRule="auto"/>
        <w:ind w:right="-150"/>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Ahora bien, de un análisis al requerimiento de información, podemos concluir que la información de interés del particular versa sobre el nombre de los servidores </w:t>
      </w:r>
      <w:proofErr w:type="spellStart"/>
      <w:r w:rsidRPr="00490476">
        <w:rPr>
          <w:rFonts w:ascii="Palatino Linotype" w:eastAsia="Palatino Linotype" w:hAnsi="Palatino Linotype" w:cs="Palatino Linotype"/>
          <w:sz w:val="22"/>
          <w:szCs w:val="22"/>
        </w:rPr>
        <w:t>publicos</w:t>
      </w:r>
      <w:proofErr w:type="spellEnd"/>
      <w:r w:rsidRPr="00490476">
        <w:rPr>
          <w:rFonts w:ascii="Palatino Linotype" w:eastAsia="Palatino Linotype" w:hAnsi="Palatino Linotype" w:cs="Palatino Linotype"/>
          <w:sz w:val="22"/>
          <w:szCs w:val="22"/>
        </w:rPr>
        <w:t xml:space="preserve"> que trabajan con el portal IPOMEX, sin embargo, de una revisión a este portal, se observa que quienes cargan la información no son aquellos adscritos a la Unidad de Transparencia sino los propios servidores públicos a cargo de la información, tal como se desprende de la siguiente impresión de pantalla: </w:t>
      </w:r>
      <w:r w:rsidRPr="00490476">
        <w:rPr>
          <w:rFonts w:ascii="Palatino Linotype" w:eastAsia="Palatino Linotype" w:hAnsi="Palatino Linotype" w:cs="Palatino Linotype"/>
          <w:noProof/>
          <w:sz w:val="22"/>
          <w:szCs w:val="22"/>
          <w:lang w:val="es-MX"/>
        </w:rPr>
        <w:drawing>
          <wp:inline distT="0" distB="0" distL="0" distR="0" wp14:anchorId="0BD87FF9" wp14:editId="0BB2389F">
            <wp:extent cx="5574030" cy="3187700"/>
            <wp:effectExtent l="0" t="0" r="0" b="0"/>
            <wp:docPr id="2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l="679" t="3462"/>
                    <a:stretch>
                      <a:fillRect/>
                    </a:stretch>
                  </pic:blipFill>
                  <pic:spPr>
                    <a:xfrm>
                      <a:off x="0" y="0"/>
                      <a:ext cx="5574030" cy="3187700"/>
                    </a:xfrm>
                    <a:prstGeom prst="rect">
                      <a:avLst/>
                    </a:prstGeom>
                    <a:ln/>
                  </pic:spPr>
                </pic:pic>
              </a:graphicData>
            </a:graphic>
          </wp:inline>
        </w:drawing>
      </w:r>
      <w:r w:rsidRPr="00490476">
        <w:rPr>
          <w:noProof/>
          <w:lang w:val="es-MX"/>
        </w:rPr>
        <mc:AlternateContent>
          <mc:Choice Requires="wpg">
            <w:drawing>
              <wp:anchor distT="0" distB="0" distL="114300" distR="114300" simplePos="0" relativeHeight="251658240" behindDoc="0" locked="0" layoutInCell="1" hidden="0" allowOverlap="1" wp14:anchorId="4F32D1F9" wp14:editId="6BAE2FB8">
                <wp:simplePos x="0" y="0"/>
                <wp:positionH relativeFrom="column">
                  <wp:posOffset>4064000</wp:posOffset>
                </wp:positionH>
                <wp:positionV relativeFrom="paragraph">
                  <wp:posOffset>1943100</wp:posOffset>
                </wp:positionV>
                <wp:extent cx="1400175" cy="1733550"/>
                <wp:effectExtent l="0" t="0" r="0" b="0"/>
                <wp:wrapNone/>
                <wp:docPr id="23" name="Rectángulo 23"/>
                <wp:cNvGraphicFramePr/>
                <a:graphic xmlns:a="http://schemas.openxmlformats.org/drawingml/2006/main">
                  <a:graphicData uri="http://schemas.microsoft.com/office/word/2010/wordprocessingShape">
                    <wps:wsp>
                      <wps:cNvSpPr/>
                      <wps:spPr>
                        <a:xfrm>
                          <a:off x="4664963" y="2932275"/>
                          <a:ext cx="1362075" cy="1695450"/>
                        </a:xfrm>
                        <a:prstGeom prst="rect">
                          <a:avLst/>
                        </a:prstGeom>
                        <a:noFill/>
                        <a:ln w="38100" cap="flat" cmpd="sng">
                          <a:solidFill>
                            <a:srgbClr val="31859B"/>
                          </a:solidFill>
                          <a:prstDash val="solid"/>
                          <a:round/>
                          <a:headEnd type="none" w="sm" len="sm"/>
                          <a:tailEnd type="none" w="sm" len="sm"/>
                        </a:ln>
                      </wps:spPr>
                      <wps:txbx>
                        <w:txbxContent>
                          <w:p w14:paraId="1880A6BD" w14:textId="77777777" w:rsidR="000335F7" w:rsidRDefault="000335F7">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4064000</wp:posOffset>
                </wp:positionH>
                <wp:positionV relativeFrom="paragraph">
                  <wp:posOffset>1943100</wp:posOffset>
                </wp:positionV>
                <wp:extent cx="1400175" cy="1733550"/>
                <wp:effectExtent b="0" l="0" r="0" t="0"/>
                <wp:wrapNone/>
                <wp:docPr id="23"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400175" cy="1733550"/>
                        </a:xfrm>
                        <a:prstGeom prst="rect"/>
                        <a:ln/>
                      </pic:spPr>
                    </pic:pic>
                  </a:graphicData>
                </a:graphic>
              </wp:anchor>
            </w:drawing>
          </mc:Fallback>
        </mc:AlternateContent>
      </w:r>
    </w:p>
    <w:p w14:paraId="799543C9" w14:textId="77777777" w:rsidR="000335F7" w:rsidRPr="00490476" w:rsidRDefault="006A69A4">
      <w:pPr>
        <w:spacing w:before="240" w:after="240" w:line="360" w:lineRule="auto"/>
        <w:ind w:right="49"/>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Dicha premisa se refuerza al observar lo previsto por la Ley de Transparencia Local en lo concerniente a las atribuciones de los servidores públicos habilitados:</w:t>
      </w:r>
    </w:p>
    <w:p w14:paraId="6E566AAE" w14:textId="77777777" w:rsidR="000335F7" w:rsidRPr="00490476" w:rsidRDefault="006A69A4">
      <w:pPr>
        <w:spacing w:before="240" w:after="240"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w:t>
      </w:r>
      <w:r w:rsidRPr="00490476">
        <w:rPr>
          <w:rFonts w:ascii="Palatino Linotype" w:eastAsia="Palatino Linotype" w:hAnsi="Palatino Linotype" w:cs="Palatino Linotype"/>
          <w:b/>
          <w:i/>
          <w:sz w:val="22"/>
          <w:szCs w:val="22"/>
        </w:rPr>
        <w:t>Artículo 59. Los servidores públicos habilitados</w:t>
      </w:r>
      <w:r w:rsidRPr="00490476">
        <w:rPr>
          <w:rFonts w:ascii="Palatino Linotype" w:eastAsia="Palatino Linotype" w:hAnsi="Palatino Linotype" w:cs="Palatino Linotype"/>
          <w:i/>
          <w:sz w:val="22"/>
          <w:szCs w:val="22"/>
        </w:rPr>
        <w:t xml:space="preserve"> tendrán las funciones siguientes:</w:t>
      </w:r>
    </w:p>
    <w:p w14:paraId="04478E60" w14:textId="77777777" w:rsidR="000335F7" w:rsidRPr="00490476" w:rsidRDefault="006A69A4">
      <w:pPr>
        <w:spacing w:before="240" w:after="240"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w:t>
      </w:r>
    </w:p>
    <w:p w14:paraId="482DA169" w14:textId="77777777" w:rsidR="000335F7" w:rsidRPr="00490476" w:rsidRDefault="006A69A4">
      <w:pPr>
        <w:spacing w:before="240" w:after="240"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lastRenderedPageBreak/>
        <w:t>IV. Proporcionar a la Unidad de Transparencia, las modificaciones a la información pública de oficio que obre en su poder</w:t>
      </w:r>
      <w:r w:rsidRPr="00490476">
        <w:rPr>
          <w:rFonts w:ascii="Palatino Linotype" w:eastAsia="Palatino Linotype" w:hAnsi="Palatino Linotype" w:cs="Palatino Linotype"/>
          <w:i/>
          <w:sz w:val="22"/>
          <w:szCs w:val="22"/>
        </w:rPr>
        <w:t>;”</w:t>
      </w:r>
    </w:p>
    <w:p w14:paraId="19961D40" w14:textId="77777777" w:rsidR="000335F7" w:rsidRPr="00490476" w:rsidRDefault="006A69A4">
      <w:pPr>
        <w:spacing w:before="240" w:after="240" w:line="360" w:lineRule="auto"/>
        <w:ind w:right="49"/>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Asimismo,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disponen lo siguiente:</w:t>
      </w:r>
    </w:p>
    <w:p w14:paraId="2EECED81" w14:textId="77777777" w:rsidR="000335F7" w:rsidRPr="00490476" w:rsidRDefault="006A69A4">
      <w:pPr>
        <w:spacing w:before="240" w:after="240"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“Segundo. Para los efectos de los presentes Lineamientos, se entenderá por:</w:t>
      </w:r>
    </w:p>
    <w:p w14:paraId="52602BC1" w14:textId="77777777" w:rsidR="000335F7" w:rsidRPr="00490476" w:rsidRDefault="006A69A4">
      <w:pPr>
        <w:spacing w:before="240" w:after="240" w:line="276" w:lineRule="auto"/>
        <w:ind w:left="567" w:right="900"/>
        <w:jc w:val="both"/>
        <w:rPr>
          <w:rFonts w:ascii="Palatino Linotype" w:eastAsia="Palatino Linotype" w:hAnsi="Palatino Linotype" w:cs="Palatino Linotype"/>
          <w:b/>
          <w:i/>
          <w:sz w:val="22"/>
          <w:szCs w:val="22"/>
        </w:rPr>
      </w:pPr>
      <w:r w:rsidRPr="00490476">
        <w:rPr>
          <w:rFonts w:ascii="Palatino Linotype" w:eastAsia="Palatino Linotype" w:hAnsi="Palatino Linotype" w:cs="Palatino Linotype"/>
          <w:b/>
          <w:i/>
          <w:sz w:val="22"/>
          <w:szCs w:val="22"/>
        </w:rPr>
        <w:t>I. Área: Unidad administrativa, instancia u órgano del sujeto obligado que, en ejercicio de las funciones, atribuciones y/u obligaciones que le fueron asignadas para cumplir con sus fines y objetivos genere, posee y/o administre la información;</w:t>
      </w:r>
    </w:p>
    <w:p w14:paraId="4E7B664D" w14:textId="77777777" w:rsidR="000335F7" w:rsidRPr="00490476" w:rsidRDefault="006A69A4">
      <w:pPr>
        <w:spacing w:before="240" w:after="240" w:line="276" w:lineRule="auto"/>
        <w:ind w:left="567" w:right="900"/>
        <w:jc w:val="both"/>
        <w:rPr>
          <w:rFonts w:ascii="Palatino Linotype" w:eastAsia="Palatino Linotype" w:hAnsi="Palatino Linotype" w:cs="Palatino Linotype"/>
          <w:b/>
          <w:i/>
          <w:sz w:val="22"/>
          <w:szCs w:val="22"/>
        </w:rPr>
      </w:pPr>
      <w:r w:rsidRPr="00490476">
        <w:rPr>
          <w:rFonts w:ascii="Palatino Linotype" w:eastAsia="Palatino Linotype" w:hAnsi="Palatino Linotype" w:cs="Palatino Linotype"/>
          <w:b/>
          <w:i/>
          <w:sz w:val="22"/>
          <w:szCs w:val="22"/>
        </w:rPr>
        <w:t>…</w:t>
      </w:r>
    </w:p>
    <w:p w14:paraId="6F1073FB" w14:textId="77777777" w:rsidR="000335F7" w:rsidRPr="00490476" w:rsidRDefault="006A69A4">
      <w:pPr>
        <w:spacing w:before="240" w:after="240"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Décimo. Las políticas para la distribución de competencias y responsabilidades para la carga de la información prescrita en el Título Quinto de la Ley General en la Plataforma Nacional son las siguientes:</w:t>
      </w:r>
    </w:p>
    <w:p w14:paraId="653E667B" w14:textId="77777777" w:rsidR="000335F7" w:rsidRPr="00490476" w:rsidRDefault="006A69A4">
      <w:pPr>
        <w:spacing w:before="240" w:after="240"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I. La Unidad de Transparencia tendrá la obligación de recabar la información generada, organizada y preparada por las áreas del sujeto obligado, únicamente para supervisar que cumpla con los criterios establecidos en los presentes Lineamientos;</w:t>
      </w:r>
    </w:p>
    <w:p w14:paraId="25EE7818" w14:textId="77777777" w:rsidR="000335F7" w:rsidRPr="00490476" w:rsidRDefault="006A69A4">
      <w:pPr>
        <w:spacing w:before="240" w:after="240"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II. La Unidad de Transparencia verificará que todas las áreas del sujeto obligado colaboren con la publicación y actualización de la información derivada de sus obligaciones de transparencia en sus portales de Internet y en la Plataforma Nacional en los tiempos y periodos establecidos en estos Lineamientos de acuerdo con lo dispuesto en el artículo 45 de la Ley General. La responsabilidad última del contenido de la información es exclusiva de las áreas;</w:t>
      </w:r>
    </w:p>
    <w:p w14:paraId="4881EA6A" w14:textId="77777777" w:rsidR="000335F7" w:rsidRPr="00490476" w:rsidRDefault="006A69A4">
      <w:pPr>
        <w:spacing w:before="240" w:after="240" w:line="276" w:lineRule="auto"/>
        <w:ind w:left="567" w:right="900"/>
        <w:jc w:val="both"/>
        <w:rPr>
          <w:rFonts w:ascii="Palatino Linotype" w:eastAsia="Palatino Linotype" w:hAnsi="Palatino Linotype" w:cs="Palatino Linotype"/>
          <w:b/>
          <w:i/>
          <w:sz w:val="22"/>
          <w:szCs w:val="22"/>
          <w:u w:val="single"/>
        </w:rPr>
      </w:pPr>
      <w:r w:rsidRPr="00490476">
        <w:rPr>
          <w:rFonts w:ascii="Palatino Linotype" w:eastAsia="Palatino Linotype" w:hAnsi="Palatino Linotype" w:cs="Palatino Linotype"/>
          <w:b/>
          <w:i/>
          <w:sz w:val="22"/>
          <w:szCs w:val="22"/>
          <w:u w:val="single"/>
        </w:rPr>
        <w:t xml:space="preserve">III. Las áreas deberán publicar, actualizar y/o validar la información de las obligaciones de transparencia en la sección correspondiente del portal de Internet institucional y en la Plataforma Nacional, en el tramo de </w:t>
      </w:r>
      <w:r w:rsidRPr="00490476">
        <w:rPr>
          <w:rFonts w:ascii="Palatino Linotype" w:eastAsia="Palatino Linotype" w:hAnsi="Palatino Linotype" w:cs="Palatino Linotype"/>
          <w:b/>
          <w:i/>
          <w:sz w:val="22"/>
          <w:szCs w:val="22"/>
          <w:u w:val="single"/>
        </w:rPr>
        <w:lastRenderedPageBreak/>
        <w:t xml:space="preserve">administración y con las claves de acceso que le sean otorgadas por el administrador del sistema, y conforme a lo establecido en los Lineamientos” </w:t>
      </w:r>
      <w:r w:rsidRPr="00490476">
        <w:rPr>
          <w:rFonts w:ascii="Palatino Linotype" w:eastAsia="Palatino Linotype" w:hAnsi="Palatino Linotype" w:cs="Palatino Linotype"/>
          <w:i/>
          <w:sz w:val="22"/>
          <w:szCs w:val="22"/>
        </w:rPr>
        <w:t>(Énfasis añadido)</w:t>
      </w:r>
    </w:p>
    <w:p w14:paraId="3B0AB91A" w14:textId="77777777" w:rsidR="000335F7" w:rsidRPr="00490476" w:rsidRDefault="000335F7">
      <w:pPr>
        <w:spacing w:before="240" w:after="240" w:line="276" w:lineRule="auto"/>
        <w:ind w:right="900"/>
        <w:jc w:val="both"/>
        <w:rPr>
          <w:rFonts w:ascii="Palatino Linotype" w:eastAsia="Palatino Linotype" w:hAnsi="Palatino Linotype" w:cs="Palatino Linotype"/>
          <w:sz w:val="22"/>
          <w:szCs w:val="22"/>
        </w:rPr>
      </w:pPr>
    </w:p>
    <w:p w14:paraId="256BF70F" w14:textId="77777777" w:rsidR="000335F7" w:rsidRPr="00490476" w:rsidRDefault="006A69A4">
      <w:pPr>
        <w:spacing w:before="240" w:after="240" w:line="360" w:lineRule="auto"/>
        <w:ind w:right="49"/>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De manera que como se advierte de las citas previamente realizadas, el </w:t>
      </w:r>
      <w:r w:rsidRPr="00490476">
        <w:rPr>
          <w:rFonts w:ascii="Palatino Linotype" w:eastAsia="Palatino Linotype" w:hAnsi="Palatino Linotype" w:cs="Palatino Linotype"/>
          <w:b/>
          <w:sz w:val="22"/>
          <w:szCs w:val="22"/>
        </w:rPr>
        <w:t>Sujeto Obligado</w:t>
      </w:r>
      <w:r w:rsidRPr="00490476">
        <w:rPr>
          <w:rFonts w:ascii="Palatino Linotype" w:eastAsia="Palatino Linotype" w:hAnsi="Palatino Linotype" w:cs="Palatino Linotype"/>
          <w:sz w:val="22"/>
          <w:szCs w:val="22"/>
        </w:rPr>
        <w:t xml:space="preserve"> si cuenta con servidores públicos encargados de la carga de la información dentro del portal de Información Pública de Oficio Mexiquense (IPOMEX), siendo estos los propios servidores públicos habilitados, por lo tanto, este Organismo Garante estima pertinente ordenar la entrega del documento donde conste o se adviertan los nombres de los servidores públicos encargados de la publicación de las obligaciones de transparencia en el portal de Información Pública de Oficio Mexiquense, actualizado al 30 de abril de 2024. </w:t>
      </w:r>
    </w:p>
    <w:p w14:paraId="39F1C168" w14:textId="77777777" w:rsidR="000335F7" w:rsidRPr="00490476" w:rsidRDefault="006A69A4">
      <w:pPr>
        <w:spacing w:before="240" w:after="240" w:line="360" w:lineRule="auto"/>
        <w:ind w:right="49"/>
        <w:jc w:val="both"/>
      </w:pPr>
      <w:r w:rsidRPr="00490476">
        <w:rPr>
          <w:rFonts w:ascii="Palatino Linotype" w:eastAsia="Palatino Linotype" w:hAnsi="Palatino Linotype" w:cs="Palatino Linotype"/>
          <w:sz w:val="22"/>
          <w:szCs w:val="22"/>
        </w:rPr>
        <w:t xml:space="preserve">Es por todo lo anterior que esta autoridad estima que las razones o motivos de inconformidad hechos valer por </w:t>
      </w:r>
      <w:r w:rsidRPr="00490476">
        <w:rPr>
          <w:rFonts w:ascii="Palatino Linotype" w:eastAsia="Palatino Linotype" w:hAnsi="Palatino Linotype" w:cs="Palatino Linotype"/>
          <w:b/>
          <w:sz w:val="22"/>
          <w:szCs w:val="22"/>
        </w:rPr>
        <w:t>la parte</w:t>
      </w:r>
      <w:r w:rsidRPr="00490476">
        <w:rPr>
          <w:rFonts w:ascii="Palatino Linotype" w:eastAsia="Palatino Linotype" w:hAnsi="Palatino Linotype" w:cs="Palatino Linotype"/>
          <w:sz w:val="22"/>
          <w:szCs w:val="22"/>
        </w:rPr>
        <w:t xml:space="preserve"> </w:t>
      </w:r>
      <w:r w:rsidRPr="00490476">
        <w:rPr>
          <w:rFonts w:ascii="Palatino Linotype" w:eastAsia="Palatino Linotype" w:hAnsi="Palatino Linotype" w:cs="Palatino Linotype"/>
          <w:b/>
          <w:sz w:val="22"/>
          <w:szCs w:val="22"/>
        </w:rPr>
        <w:t>Recurrente</w:t>
      </w:r>
      <w:r w:rsidRPr="00490476">
        <w:rPr>
          <w:rFonts w:ascii="Palatino Linotype" w:eastAsia="Palatino Linotype" w:hAnsi="Palatino Linotype" w:cs="Palatino Linotype"/>
          <w:sz w:val="22"/>
          <w:szCs w:val="22"/>
        </w:rPr>
        <w:t xml:space="preserve"> devienen </w:t>
      </w:r>
      <w:r w:rsidRPr="00490476">
        <w:rPr>
          <w:rFonts w:ascii="Palatino Linotype" w:eastAsia="Palatino Linotype" w:hAnsi="Palatino Linotype" w:cs="Palatino Linotype"/>
          <w:b/>
          <w:sz w:val="22"/>
          <w:szCs w:val="22"/>
        </w:rPr>
        <w:t>parcialmente fundados</w:t>
      </w:r>
      <w:r w:rsidRPr="00490476">
        <w:rPr>
          <w:rFonts w:ascii="Palatino Linotype" w:eastAsia="Palatino Linotype" w:hAnsi="Palatino Linotype" w:cs="Palatino Linotype"/>
          <w:sz w:val="22"/>
          <w:szCs w:val="22"/>
        </w:rPr>
        <w:t>; por lo que, lo procedente es </w:t>
      </w:r>
      <w:r w:rsidRPr="00490476">
        <w:rPr>
          <w:rFonts w:ascii="Palatino Linotype" w:eastAsia="Palatino Linotype" w:hAnsi="Palatino Linotype" w:cs="Palatino Linotype"/>
          <w:b/>
          <w:sz w:val="22"/>
          <w:szCs w:val="22"/>
        </w:rPr>
        <w:t>MODIFICAR</w:t>
      </w:r>
      <w:r w:rsidRPr="00490476">
        <w:rPr>
          <w:rFonts w:ascii="Palatino Linotype" w:eastAsia="Palatino Linotype" w:hAnsi="Palatino Linotype" w:cs="Palatino Linotype"/>
          <w:sz w:val="22"/>
          <w:szCs w:val="22"/>
        </w:rPr>
        <w:t xml:space="preserve"> la respuesta del </w:t>
      </w:r>
      <w:r w:rsidRPr="00490476">
        <w:rPr>
          <w:rFonts w:ascii="Palatino Linotype" w:eastAsia="Palatino Linotype" w:hAnsi="Palatino Linotype" w:cs="Palatino Linotype"/>
          <w:b/>
          <w:sz w:val="22"/>
          <w:szCs w:val="22"/>
        </w:rPr>
        <w:t xml:space="preserve">Sujeto Obligado y ordenar la entrega </w:t>
      </w:r>
      <w:r w:rsidRPr="00490476">
        <w:rPr>
          <w:rFonts w:ascii="Palatino Linotype" w:eastAsia="Palatino Linotype" w:hAnsi="Palatino Linotype" w:cs="Palatino Linotype"/>
          <w:sz w:val="22"/>
          <w:szCs w:val="22"/>
        </w:rPr>
        <w:t>de la siguiente documentación:</w:t>
      </w:r>
    </w:p>
    <w:p w14:paraId="0A958D26" w14:textId="77777777" w:rsidR="000335F7" w:rsidRPr="00490476" w:rsidRDefault="006A69A4">
      <w:pPr>
        <w:numPr>
          <w:ilvl w:val="0"/>
          <w:numId w:val="8"/>
        </w:numPr>
        <w:pBdr>
          <w:top w:val="nil"/>
          <w:left w:val="nil"/>
          <w:bottom w:val="nil"/>
          <w:right w:val="nil"/>
          <w:between w:val="nil"/>
        </w:pBdr>
        <w:spacing w:before="240" w:line="360" w:lineRule="auto"/>
        <w:ind w:right="900"/>
        <w:jc w:val="both"/>
        <w:rPr>
          <w:rFonts w:ascii="Palatino Linotype" w:eastAsia="Palatino Linotype" w:hAnsi="Palatino Linotype" w:cs="Palatino Linotype"/>
          <w:b/>
          <w:sz w:val="22"/>
          <w:szCs w:val="22"/>
        </w:rPr>
      </w:pPr>
      <w:r w:rsidRPr="00490476">
        <w:rPr>
          <w:rFonts w:ascii="Palatino Linotype" w:eastAsia="Palatino Linotype" w:hAnsi="Palatino Linotype" w:cs="Palatino Linotype"/>
          <w:b/>
          <w:sz w:val="22"/>
          <w:szCs w:val="22"/>
        </w:rPr>
        <w:t>Oficios enviados y recibidos por la Unidad de Transparencia durante el mes de enero de 2024.</w:t>
      </w:r>
    </w:p>
    <w:p w14:paraId="2654A088" w14:textId="77777777" w:rsidR="000335F7" w:rsidRPr="00490476" w:rsidRDefault="006A69A4">
      <w:pPr>
        <w:numPr>
          <w:ilvl w:val="0"/>
          <w:numId w:val="8"/>
        </w:numPr>
        <w:pBdr>
          <w:top w:val="nil"/>
          <w:left w:val="nil"/>
          <w:bottom w:val="nil"/>
          <w:right w:val="nil"/>
          <w:between w:val="nil"/>
        </w:pBdr>
        <w:spacing w:line="360" w:lineRule="auto"/>
        <w:ind w:right="900"/>
        <w:jc w:val="both"/>
        <w:rPr>
          <w:rFonts w:ascii="Palatino Linotype" w:eastAsia="Palatino Linotype" w:hAnsi="Palatino Linotype" w:cs="Palatino Linotype"/>
          <w:b/>
          <w:sz w:val="22"/>
          <w:szCs w:val="22"/>
        </w:rPr>
      </w:pPr>
      <w:r w:rsidRPr="00490476">
        <w:rPr>
          <w:rFonts w:ascii="Palatino Linotype" w:eastAsia="Palatino Linotype" w:hAnsi="Palatino Linotype" w:cs="Palatino Linotype"/>
          <w:b/>
          <w:sz w:val="22"/>
          <w:szCs w:val="22"/>
        </w:rPr>
        <w:t>Oficios enviados y recibidos de la Coordinación General de Comunicación Social, remitidos en respuesta en correcta versión pública, así como los faltantes generados en el mes de enero de 2024.</w:t>
      </w:r>
    </w:p>
    <w:p w14:paraId="179F3DF3" w14:textId="77777777" w:rsidR="000335F7" w:rsidRPr="00490476" w:rsidRDefault="006A69A4">
      <w:pPr>
        <w:numPr>
          <w:ilvl w:val="0"/>
          <w:numId w:val="8"/>
        </w:numPr>
        <w:pBdr>
          <w:top w:val="nil"/>
          <w:left w:val="nil"/>
          <w:bottom w:val="nil"/>
          <w:right w:val="nil"/>
          <w:between w:val="nil"/>
        </w:pBdr>
        <w:spacing w:line="360" w:lineRule="auto"/>
        <w:ind w:right="900"/>
        <w:rPr>
          <w:rFonts w:ascii="Palatino Linotype" w:eastAsia="Palatino Linotype" w:hAnsi="Palatino Linotype" w:cs="Palatino Linotype"/>
          <w:b/>
          <w:sz w:val="22"/>
          <w:szCs w:val="22"/>
        </w:rPr>
      </w:pPr>
      <w:r w:rsidRPr="00490476">
        <w:rPr>
          <w:rFonts w:ascii="Palatino Linotype" w:eastAsia="Palatino Linotype" w:hAnsi="Palatino Linotype" w:cs="Palatino Linotype"/>
          <w:b/>
          <w:sz w:val="22"/>
          <w:szCs w:val="22"/>
        </w:rPr>
        <w:t>Programa para Facilitar la Sistematización y Actualización de la Información (PASAI) 2024.</w:t>
      </w:r>
    </w:p>
    <w:p w14:paraId="53186420" w14:textId="77777777" w:rsidR="000335F7" w:rsidRPr="00490476" w:rsidRDefault="006A69A4">
      <w:pPr>
        <w:numPr>
          <w:ilvl w:val="0"/>
          <w:numId w:val="8"/>
        </w:numPr>
        <w:pBdr>
          <w:top w:val="nil"/>
          <w:left w:val="nil"/>
          <w:bottom w:val="nil"/>
          <w:right w:val="nil"/>
          <w:between w:val="nil"/>
        </w:pBdr>
        <w:spacing w:line="360" w:lineRule="auto"/>
        <w:ind w:right="900"/>
        <w:jc w:val="both"/>
        <w:rPr>
          <w:rFonts w:ascii="Palatino Linotype" w:eastAsia="Palatino Linotype" w:hAnsi="Palatino Linotype" w:cs="Palatino Linotype"/>
          <w:b/>
          <w:sz w:val="22"/>
          <w:szCs w:val="22"/>
        </w:rPr>
      </w:pPr>
      <w:r w:rsidRPr="00490476">
        <w:rPr>
          <w:rFonts w:ascii="Palatino Linotype" w:eastAsia="Palatino Linotype" w:hAnsi="Palatino Linotype" w:cs="Palatino Linotype"/>
          <w:b/>
          <w:sz w:val="22"/>
          <w:szCs w:val="22"/>
        </w:rPr>
        <w:t xml:space="preserve">Formatos Únicos de Control de Asistencia de la Coordinación General de Comunicación Social y Unidad de Transparencia, entregados en respuesta, en correcta versión pública. </w:t>
      </w:r>
    </w:p>
    <w:p w14:paraId="69C5F916" w14:textId="77777777" w:rsidR="000335F7" w:rsidRPr="00490476" w:rsidRDefault="006A69A4">
      <w:pPr>
        <w:numPr>
          <w:ilvl w:val="0"/>
          <w:numId w:val="8"/>
        </w:numPr>
        <w:pBdr>
          <w:top w:val="nil"/>
          <w:left w:val="nil"/>
          <w:bottom w:val="nil"/>
          <w:right w:val="nil"/>
          <w:between w:val="nil"/>
        </w:pBdr>
        <w:spacing w:after="240" w:line="360" w:lineRule="auto"/>
        <w:ind w:right="900"/>
        <w:jc w:val="both"/>
        <w:rPr>
          <w:rFonts w:ascii="Palatino Linotype" w:eastAsia="Palatino Linotype" w:hAnsi="Palatino Linotype" w:cs="Palatino Linotype"/>
          <w:b/>
          <w:sz w:val="22"/>
          <w:szCs w:val="22"/>
        </w:rPr>
      </w:pPr>
      <w:r w:rsidRPr="00490476">
        <w:rPr>
          <w:rFonts w:ascii="Palatino Linotype" w:eastAsia="Palatino Linotype" w:hAnsi="Palatino Linotype" w:cs="Palatino Linotype"/>
          <w:b/>
          <w:sz w:val="22"/>
          <w:szCs w:val="22"/>
        </w:rPr>
        <w:lastRenderedPageBreak/>
        <w:t>Documento donde consten o se adviertan los nombres de los servidores públicos encargados de la publicación de las obligaciones de transparencia en el portal de Información Pública de Oficio Mexiquense, actualizado al 30 de abril de 2024.</w:t>
      </w:r>
    </w:p>
    <w:p w14:paraId="6AF1BC8C" w14:textId="77777777" w:rsidR="000335F7" w:rsidRPr="00490476" w:rsidRDefault="006A69A4">
      <w:pPr>
        <w:spacing w:before="240" w:after="240" w:line="360" w:lineRule="auto"/>
        <w:ind w:right="49"/>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b/>
          <w:sz w:val="22"/>
          <w:szCs w:val="22"/>
        </w:rPr>
        <w:t xml:space="preserve">Quinto. Versión Pública. </w:t>
      </w:r>
      <w:r w:rsidRPr="00490476">
        <w:rPr>
          <w:rFonts w:ascii="Palatino Linotype" w:eastAsia="Palatino Linotype" w:hAnsi="Palatino Linotype" w:cs="Palatino Linotype"/>
          <w:sz w:val="22"/>
          <w:szCs w:val="22"/>
        </w:rPr>
        <w:t xml:space="preserve">Finalmente para la entrega de los soportes documentales que deberá proporcionar el sujeto obligado para dar satisfacción de la derecho humano de acceso a la información del particular, deberá considerar que ello no es absoluto, sino que encuentra como excepciones que la información sobre la cual se peticiona el acceso, contenga datos que deban ser clasificados en los términos que la misma Ley de la Materia señala, el </w:t>
      </w:r>
      <w:r w:rsidRPr="00490476">
        <w:rPr>
          <w:rFonts w:ascii="Palatino Linotype" w:eastAsia="Palatino Linotype" w:hAnsi="Palatino Linotype" w:cs="Palatino Linotype"/>
          <w:b/>
          <w:sz w:val="22"/>
          <w:szCs w:val="22"/>
        </w:rPr>
        <w:t>Sujeto Obligado</w:t>
      </w:r>
      <w:r w:rsidRPr="00490476">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56DB34DA" w14:textId="77777777" w:rsidR="000335F7" w:rsidRPr="00490476" w:rsidRDefault="006A69A4">
      <w:pPr>
        <w:spacing w:before="240" w:after="240" w:line="360" w:lineRule="auto"/>
        <w:ind w:right="50"/>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Lo anterior, de conformidad a lo que señalan los artículos 3 fracciones IX, XX, XXI y XLV, 91, 132 fracciones II y III, y 143 fracción I de la Ley de Transparencia y Acceso a la Información Pública del Estado de México y Municipios que establecen:</w:t>
      </w:r>
    </w:p>
    <w:p w14:paraId="328781E9" w14:textId="77777777" w:rsidR="000335F7" w:rsidRPr="00490476" w:rsidRDefault="006A69A4">
      <w:pPr>
        <w:spacing w:before="120" w:after="120"/>
        <w:ind w:left="567"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w:t>
      </w:r>
      <w:r w:rsidRPr="00490476">
        <w:rPr>
          <w:rFonts w:ascii="Palatino Linotype" w:eastAsia="Palatino Linotype" w:hAnsi="Palatino Linotype" w:cs="Palatino Linotype"/>
          <w:b/>
          <w:i/>
          <w:sz w:val="22"/>
          <w:szCs w:val="22"/>
        </w:rPr>
        <w:t>Artículo 3</w:t>
      </w:r>
      <w:r w:rsidRPr="00490476">
        <w:rPr>
          <w:rFonts w:ascii="Palatino Linotype" w:eastAsia="Palatino Linotype" w:hAnsi="Palatino Linotype" w:cs="Palatino Linotype"/>
          <w:i/>
          <w:sz w:val="22"/>
          <w:szCs w:val="22"/>
        </w:rPr>
        <w:t>. Para los efectos de la presente Ley se entenderá por:</w:t>
      </w:r>
    </w:p>
    <w:p w14:paraId="138FA502" w14:textId="77777777" w:rsidR="000335F7" w:rsidRPr="00490476" w:rsidRDefault="006A69A4">
      <w:pPr>
        <w:spacing w:before="120" w:after="120"/>
        <w:ind w:left="567"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w:t>
      </w:r>
    </w:p>
    <w:p w14:paraId="08B9FDA5" w14:textId="77777777" w:rsidR="000335F7" w:rsidRPr="00490476" w:rsidRDefault="006A69A4">
      <w:pPr>
        <w:spacing w:before="120" w:after="120"/>
        <w:ind w:left="567"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IX. Datos personales:</w:t>
      </w:r>
      <w:r w:rsidRPr="00490476">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62445418" w14:textId="77777777" w:rsidR="000335F7" w:rsidRPr="00490476" w:rsidRDefault="006A69A4">
      <w:pPr>
        <w:spacing w:before="120" w:after="120"/>
        <w:ind w:left="567"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XX. Información clasificada</w:t>
      </w:r>
      <w:r w:rsidRPr="00490476">
        <w:rPr>
          <w:rFonts w:ascii="Palatino Linotype" w:eastAsia="Palatino Linotype" w:hAnsi="Palatino Linotype" w:cs="Palatino Linotype"/>
          <w:i/>
          <w:sz w:val="22"/>
          <w:szCs w:val="22"/>
        </w:rPr>
        <w:t>: Aquella considerada por la presente Ley como reservada o confidencial;</w:t>
      </w:r>
    </w:p>
    <w:p w14:paraId="725AFC8D" w14:textId="77777777" w:rsidR="000335F7" w:rsidRPr="00490476" w:rsidRDefault="006A69A4">
      <w:pPr>
        <w:spacing w:before="120" w:after="120"/>
        <w:ind w:left="567"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XXI. Información confidencial:</w:t>
      </w:r>
      <w:r w:rsidRPr="00490476">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7979347" w14:textId="77777777" w:rsidR="000335F7" w:rsidRPr="00490476" w:rsidRDefault="006A69A4">
      <w:pPr>
        <w:spacing w:before="120" w:after="120"/>
        <w:ind w:left="567"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lastRenderedPageBreak/>
        <w:t>XLV. Versión pública:</w:t>
      </w:r>
      <w:r w:rsidRPr="00490476">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7CF9CD67" w14:textId="77777777" w:rsidR="000335F7" w:rsidRPr="00490476" w:rsidRDefault="006A69A4">
      <w:pPr>
        <w:spacing w:before="120" w:after="120"/>
        <w:ind w:left="567"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w:t>
      </w:r>
    </w:p>
    <w:p w14:paraId="1649D49E" w14:textId="77777777" w:rsidR="000335F7" w:rsidRPr="00490476" w:rsidRDefault="006A69A4">
      <w:pPr>
        <w:spacing w:before="120" w:after="120"/>
        <w:ind w:left="567"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 xml:space="preserve">Artículo 91. </w:t>
      </w:r>
      <w:r w:rsidRPr="00490476">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296E6FF7" w14:textId="77777777" w:rsidR="000335F7" w:rsidRPr="00490476" w:rsidRDefault="006A69A4">
      <w:pPr>
        <w:spacing w:before="120" w:after="120"/>
        <w:ind w:left="567"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 xml:space="preserve">Artículo 132. </w:t>
      </w:r>
      <w:r w:rsidRPr="00490476">
        <w:rPr>
          <w:rFonts w:ascii="Palatino Linotype" w:eastAsia="Palatino Linotype" w:hAnsi="Palatino Linotype" w:cs="Palatino Linotype"/>
          <w:i/>
          <w:sz w:val="22"/>
          <w:szCs w:val="22"/>
        </w:rPr>
        <w:t>La clasificación de la información se llevará a cabo en el momento en que:</w:t>
      </w:r>
    </w:p>
    <w:p w14:paraId="0CCA23E9" w14:textId="77777777" w:rsidR="000335F7" w:rsidRPr="00490476" w:rsidRDefault="006A69A4">
      <w:pPr>
        <w:spacing w:before="120" w:after="120"/>
        <w:ind w:left="567"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I</w:t>
      </w:r>
      <w:r w:rsidRPr="00490476">
        <w:rPr>
          <w:rFonts w:ascii="Palatino Linotype" w:eastAsia="Palatino Linotype" w:hAnsi="Palatino Linotype" w:cs="Palatino Linotype"/>
          <w:i/>
          <w:sz w:val="22"/>
          <w:szCs w:val="22"/>
        </w:rPr>
        <w:t>. Se reciba una solicitud de acceso a la información;</w:t>
      </w:r>
    </w:p>
    <w:p w14:paraId="41D05891" w14:textId="77777777" w:rsidR="000335F7" w:rsidRPr="00490476" w:rsidRDefault="006A69A4">
      <w:pPr>
        <w:spacing w:before="120" w:after="120"/>
        <w:ind w:left="567"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II</w:t>
      </w:r>
      <w:r w:rsidRPr="00490476">
        <w:rPr>
          <w:rFonts w:ascii="Palatino Linotype" w:eastAsia="Palatino Linotype" w:hAnsi="Palatino Linotype" w:cs="Palatino Linotype"/>
          <w:i/>
          <w:sz w:val="22"/>
          <w:szCs w:val="22"/>
        </w:rPr>
        <w:t>. Se determine mediante resolución de autoridad competente; o</w:t>
      </w:r>
    </w:p>
    <w:p w14:paraId="70E291FB" w14:textId="77777777" w:rsidR="000335F7" w:rsidRPr="00490476" w:rsidRDefault="006A69A4">
      <w:pPr>
        <w:spacing w:before="120" w:after="120"/>
        <w:ind w:left="567"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III</w:t>
      </w:r>
      <w:r w:rsidRPr="00490476">
        <w:rPr>
          <w:rFonts w:ascii="Palatino Linotype" w:eastAsia="Palatino Linotype" w:hAnsi="Palatino Linotype" w:cs="Palatino Linotype"/>
          <w:i/>
          <w:sz w:val="22"/>
          <w:szCs w:val="22"/>
        </w:rPr>
        <w:t>. Se generen versiones públicas para dar cumplimiento a las obligaciones de transparencia previstas en esta Ley.</w:t>
      </w:r>
    </w:p>
    <w:p w14:paraId="3F074C2F" w14:textId="77777777" w:rsidR="000335F7" w:rsidRPr="00490476" w:rsidRDefault="006A69A4">
      <w:pPr>
        <w:spacing w:before="120" w:after="120"/>
        <w:ind w:left="567"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w:t>
      </w:r>
    </w:p>
    <w:p w14:paraId="1602869C" w14:textId="77777777" w:rsidR="000335F7" w:rsidRPr="00490476" w:rsidRDefault="006A69A4">
      <w:pPr>
        <w:spacing w:before="120" w:after="120"/>
        <w:ind w:left="567"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Artículo 143</w:t>
      </w:r>
      <w:r w:rsidRPr="00490476">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79F2D8D9" w14:textId="77777777" w:rsidR="000335F7" w:rsidRPr="00490476" w:rsidRDefault="006A69A4">
      <w:pPr>
        <w:spacing w:before="120" w:after="120"/>
        <w:ind w:left="567"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I.</w:t>
      </w:r>
      <w:r w:rsidRPr="00490476">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7475F64A" w14:textId="77777777" w:rsidR="000335F7" w:rsidRPr="00490476" w:rsidRDefault="006A69A4">
      <w:pPr>
        <w:spacing w:before="120" w:after="120"/>
        <w:ind w:left="567"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II.</w:t>
      </w:r>
      <w:r w:rsidRPr="00490476">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6C765FA7" w14:textId="77777777" w:rsidR="000335F7" w:rsidRPr="00490476" w:rsidRDefault="006A69A4">
      <w:pPr>
        <w:spacing w:before="120" w:after="120"/>
        <w:ind w:left="567"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III</w:t>
      </w:r>
      <w:r w:rsidRPr="00490476">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144083BB" w14:textId="77777777" w:rsidR="000335F7" w:rsidRPr="00490476" w:rsidRDefault="006A69A4">
      <w:pPr>
        <w:spacing w:before="120" w:after="120"/>
        <w:ind w:left="567"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0A0A4C5E" w14:textId="77777777" w:rsidR="000335F7" w:rsidRPr="00490476" w:rsidRDefault="006A69A4">
      <w:pPr>
        <w:spacing w:before="120" w:after="120"/>
        <w:ind w:left="567" w:right="902"/>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482064CD" w14:textId="77777777" w:rsidR="000335F7" w:rsidRPr="00490476" w:rsidRDefault="006A69A4">
      <w:pPr>
        <w:spacing w:before="240" w:after="240"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w:t>
      </w:r>
      <w:r w:rsidRPr="00490476">
        <w:rPr>
          <w:rFonts w:ascii="Palatino Linotype" w:eastAsia="Palatino Linotype" w:hAnsi="Palatino Linotype" w:cs="Palatino Linotype"/>
          <w:sz w:val="22"/>
          <w:szCs w:val="22"/>
        </w:rPr>
        <w:lastRenderedPageBreak/>
        <w:t>cuales los sujetos obligados clasificarán como reservada o confidencial la información que posean, desclasificarán y generarán, en su caso, versiones públicas de expedientes o documentos que contengan partes o secciones clasificadas.</w:t>
      </w:r>
    </w:p>
    <w:p w14:paraId="1DC7DE39" w14:textId="77777777" w:rsidR="000335F7" w:rsidRPr="00490476" w:rsidRDefault="006A69A4">
      <w:pPr>
        <w:spacing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Entorno a lo que aquí nos interesa, los Lineamientos Quincuagésimo, Quincuagésimo primero, Quincuagésimo segundo, Quincuagésimo tercero, Quincuagésimo cuarto y Quincuagésimo quinto señalan las formalidades que deberá llevar el acuerdo de clasificación que deberá emitir el </w:t>
      </w:r>
      <w:r w:rsidRPr="00490476">
        <w:rPr>
          <w:rFonts w:ascii="Palatino Linotype" w:eastAsia="Palatino Linotype" w:hAnsi="Palatino Linotype" w:cs="Palatino Linotype"/>
          <w:b/>
          <w:sz w:val="22"/>
          <w:szCs w:val="22"/>
        </w:rPr>
        <w:t>Sujeto Obligado</w:t>
      </w:r>
      <w:r w:rsidRPr="00490476">
        <w:rPr>
          <w:rFonts w:ascii="Palatino Linotype" w:eastAsia="Palatino Linotype" w:hAnsi="Palatino Linotype" w:cs="Palatino Linotype"/>
          <w:sz w:val="22"/>
          <w:szCs w:val="22"/>
        </w:rPr>
        <w:t>, siendo estas las siguientes:</w:t>
      </w:r>
    </w:p>
    <w:p w14:paraId="17A4EAB4" w14:textId="77777777" w:rsidR="000335F7" w:rsidRPr="00490476" w:rsidRDefault="000335F7">
      <w:pPr>
        <w:spacing w:line="360" w:lineRule="auto"/>
        <w:jc w:val="both"/>
        <w:rPr>
          <w:rFonts w:ascii="Palatino Linotype" w:eastAsia="Palatino Linotype" w:hAnsi="Palatino Linotype" w:cs="Palatino Linotype"/>
          <w:sz w:val="22"/>
          <w:szCs w:val="22"/>
        </w:rPr>
      </w:pPr>
    </w:p>
    <w:p w14:paraId="2CCCC57F" w14:textId="77777777" w:rsidR="000335F7" w:rsidRPr="00490476" w:rsidRDefault="006A69A4">
      <w:pPr>
        <w:spacing w:line="276" w:lineRule="auto"/>
        <w:ind w:left="567"/>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 xml:space="preserve">“CAPÍTULO VIII </w:t>
      </w:r>
    </w:p>
    <w:p w14:paraId="46C16544" w14:textId="77777777" w:rsidR="000335F7" w:rsidRPr="00490476" w:rsidRDefault="006A69A4">
      <w:pPr>
        <w:spacing w:line="276" w:lineRule="auto"/>
        <w:ind w:left="567"/>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 xml:space="preserve">DE LOS ELEMENTOS PARA LA CLASIFICACIÓN </w:t>
      </w:r>
    </w:p>
    <w:p w14:paraId="0456AA2A" w14:textId="77777777" w:rsidR="000335F7" w:rsidRPr="00490476" w:rsidRDefault="006A69A4">
      <w:pPr>
        <w:spacing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Quincuagésimo.</w:t>
      </w:r>
      <w:r w:rsidRPr="00490476">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0BCAB32D" w14:textId="77777777" w:rsidR="000335F7" w:rsidRPr="00490476" w:rsidRDefault="006A69A4">
      <w:pPr>
        <w:spacing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Quincuagésimo primero.</w:t>
      </w:r>
      <w:r w:rsidRPr="00490476">
        <w:rPr>
          <w:rFonts w:ascii="Palatino Linotype" w:eastAsia="Palatino Linotype" w:hAnsi="Palatino Linotype" w:cs="Palatino Linotype"/>
          <w:i/>
          <w:sz w:val="22"/>
          <w:szCs w:val="22"/>
        </w:rPr>
        <w:t xml:space="preserve"> Toda acta del Comité de Transparencia deberá contener: </w:t>
      </w:r>
    </w:p>
    <w:p w14:paraId="7A487560" w14:textId="77777777" w:rsidR="000335F7" w:rsidRPr="00490476" w:rsidRDefault="006A69A4">
      <w:pPr>
        <w:numPr>
          <w:ilvl w:val="1"/>
          <w:numId w:val="5"/>
        </w:num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 xml:space="preserve">El número de sesión y fecha; </w:t>
      </w:r>
    </w:p>
    <w:p w14:paraId="48CBCE46" w14:textId="77777777" w:rsidR="000335F7" w:rsidRPr="00490476" w:rsidRDefault="006A69A4">
      <w:pPr>
        <w:numPr>
          <w:ilvl w:val="1"/>
          <w:numId w:val="5"/>
        </w:numPr>
        <w:pBdr>
          <w:top w:val="nil"/>
          <w:left w:val="nil"/>
          <w:bottom w:val="nil"/>
          <w:right w:val="nil"/>
          <w:between w:val="nil"/>
        </w:pBdr>
        <w:spacing w:line="276" w:lineRule="auto"/>
        <w:ind w:left="426"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 xml:space="preserve">El nombre del área que solicitó la clasificación de información; </w:t>
      </w:r>
    </w:p>
    <w:p w14:paraId="4DB52A92" w14:textId="77777777" w:rsidR="000335F7" w:rsidRPr="00490476" w:rsidRDefault="006A69A4">
      <w:pPr>
        <w:numPr>
          <w:ilvl w:val="1"/>
          <w:numId w:val="5"/>
        </w:numPr>
        <w:pBdr>
          <w:top w:val="nil"/>
          <w:left w:val="nil"/>
          <w:bottom w:val="nil"/>
          <w:right w:val="nil"/>
          <w:between w:val="nil"/>
        </w:pBdr>
        <w:spacing w:line="276" w:lineRule="auto"/>
        <w:ind w:left="426"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 xml:space="preserve">La fundamentación legal y motivación correspondiente; </w:t>
      </w:r>
    </w:p>
    <w:p w14:paraId="3A2F0665" w14:textId="77777777" w:rsidR="000335F7" w:rsidRPr="00490476" w:rsidRDefault="006A69A4">
      <w:pPr>
        <w:numPr>
          <w:ilvl w:val="1"/>
          <w:numId w:val="5"/>
        </w:numPr>
        <w:pBdr>
          <w:top w:val="nil"/>
          <w:left w:val="nil"/>
          <w:bottom w:val="nil"/>
          <w:right w:val="nil"/>
          <w:between w:val="nil"/>
        </w:pBdr>
        <w:spacing w:line="276" w:lineRule="auto"/>
        <w:ind w:left="426"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 xml:space="preserve">La resolución o resoluciones aprobadas; y </w:t>
      </w:r>
    </w:p>
    <w:p w14:paraId="391524FD" w14:textId="77777777" w:rsidR="000335F7" w:rsidRPr="00490476" w:rsidRDefault="006A69A4">
      <w:pPr>
        <w:numPr>
          <w:ilvl w:val="1"/>
          <w:numId w:val="5"/>
        </w:numPr>
        <w:pBdr>
          <w:top w:val="nil"/>
          <w:left w:val="nil"/>
          <w:bottom w:val="nil"/>
          <w:right w:val="nil"/>
          <w:between w:val="nil"/>
        </w:pBdr>
        <w:spacing w:line="276" w:lineRule="auto"/>
        <w:ind w:left="426"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 xml:space="preserve">La rúbrica o firma digital de cada integrante del Comité de Transparencia. </w:t>
      </w:r>
    </w:p>
    <w:p w14:paraId="7B38BEA5" w14:textId="77777777" w:rsidR="000335F7" w:rsidRPr="00490476" w:rsidRDefault="006A69A4">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4AF6BDBF" w14:textId="77777777" w:rsidR="000335F7" w:rsidRPr="00490476" w:rsidRDefault="006A69A4">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I. Los motivos y razonamientos que sustenten la confirmación o modificación de la prueba de daño;</w:t>
      </w:r>
    </w:p>
    <w:p w14:paraId="76DA2153" w14:textId="77777777" w:rsidR="000335F7" w:rsidRPr="00490476" w:rsidRDefault="006A69A4">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 xml:space="preserve">II. Descripción de las partes o secciones reservadas, en caso de clasificación parcial; </w:t>
      </w:r>
    </w:p>
    <w:p w14:paraId="293D5E4C" w14:textId="77777777" w:rsidR="000335F7" w:rsidRPr="00490476" w:rsidRDefault="006A69A4">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 xml:space="preserve">III. El periodo por el que mantendrá su clasificación y fecha de expiración; y </w:t>
      </w:r>
    </w:p>
    <w:p w14:paraId="325747BA" w14:textId="77777777" w:rsidR="000335F7" w:rsidRPr="00490476" w:rsidRDefault="006A69A4">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 xml:space="preserve">IV. El nombre del titular y área encargada de realizar la versión pública del documento, en su caso. </w:t>
      </w:r>
    </w:p>
    <w:p w14:paraId="5967744C" w14:textId="77777777" w:rsidR="000335F7" w:rsidRPr="00490476" w:rsidRDefault="006A69A4">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70E57D9E" w14:textId="77777777" w:rsidR="000335F7" w:rsidRPr="00490476" w:rsidRDefault="006A69A4">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490476">
        <w:rPr>
          <w:rFonts w:ascii="Palatino Linotype" w:eastAsia="Palatino Linotype" w:hAnsi="Palatino Linotype" w:cs="Palatino Linotype"/>
          <w:b/>
          <w:i/>
          <w:sz w:val="22"/>
          <w:szCs w:val="22"/>
        </w:rPr>
        <w:t xml:space="preserve">En los casos de resoluciones del Comité de Transparencia en las que se confirme la clasificación de información confidencial solo se deberán de </w:t>
      </w:r>
      <w:r w:rsidRPr="00490476">
        <w:rPr>
          <w:rFonts w:ascii="Palatino Linotype" w:eastAsia="Palatino Linotype" w:hAnsi="Palatino Linotype" w:cs="Palatino Linotype"/>
          <w:b/>
          <w:i/>
          <w:sz w:val="22"/>
          <w:szCs w:val="22"/>
        </w:rPr>
        <w:lastRenderedPageBreak/>
        <w:t>identificar los tipos de datos protegidos, de conformidad con el lineamiento trigésimo octavo.</w:t>
      </w:r>
    </w:p>
    <w:p w14:paraId="2F1119D3" w14:textId="77777777" w:rsidR="000335F7" w:rsidRPr="00490476" w:rsidRDefault="006A69A4">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 xml:space="preserve">Quincuagésimo segundo. </w:t>
      </w:r>
      <w:r w:rsidRPr="00490476">
        <w:rPr>
          <w:rFonts w:ascii="Palatino Linotype" w:eastAsia="Palatino Linotype" w:hAnsi="Palatino Linotype" w:cs="Palatino Linotype"/>
          <w:i/>
          <w:sz w:val="22"/>
          <w:szCs w:val="22"/>
        </w:rPr>
        <w:t>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3E187E0E" w14:textId="77777777" w:rsidR="000335F7" w:rsidRPr="00490476" w:rsidRDefault="006A69A4">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4CA8C716" w14:textId="77777777" w:rsidR="000335F7" w:rsidRPr="00490476" w:rsidRDefault="006A69A4">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I. Fijar la fecha en que se elaboró la versión pública y la fecha en la cual el Comité de</w:t>
      </w:r>
    </w:p>
    <w:p w14:paraId="01EA7555" w14:textId="77777777" w:rsidR="000335F7" w:rsidRPr="00490476" w:rsidRDefault="006A69A4">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Transparencia confirmó dicha versión;</w:t>
      </w:r>
    </w:p>
    <w:p w14:paraId="1AA3E54B" w14:textId="77777777" w:rsidR="000335F7" w:rsidRPr="00490476" w:rsidRDefault="006A69A4">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1CA0368F" w14:textId="77777777" w:rsidR="000335F7" w:rsidRPr="00490476" w:rsidRDefault="006A69A4">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III. Señalar las personas o instancias autorizadas a acceder a la información clasificada.</w:t>
      </w:r>
    </w:p>
    <w:p w14:paraId="4959BAEE" w14:textId="77777777" w:rsidR="000335F7" w:rsidRPr="00490476" w:rsidRDefault="006A69A4">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12651208" w14:textId="77777777" w:rsidR="000335F7" w:rsidRPr="00490476" w:rsidRDefault="000335F7">
      <w:pPr>
        <w:pBdr>
          <w:top w:val="nil"/>
          <w:left w:val="nil"/>
          <w:bottom w:val="nil"/>
          <w:right w:val="nil"/>
          <w:between w:val="nil"/>
        </w:pBdr>
        <w:spacing w:line="276" w:lineRule="auto"/>
        <w:ind w:right="900"/>
        <w:jc w:val="both"/>
        <w:rPr>
          <w:rFonts w:ascii="Palatino Linotype" w:eastAsia="Palatino Linotype" w:hAnsi="Palatino Linotype" w:cs="Palatino Linotype"/>
          <w:b/>
          <w:i/>
          <w:sz w:val="22"/>
          <w:szCs w:val="22"/>
        </w:rPr>
      </w:pPr>
    </w:p>
    <w:p w14:paraId="4A718104" w14:textId="77777777" w:rsidR="000335F7" w:rsidRPr="00490476" w:rsidRDefault="006A69A4">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 xml:space="preserve">Quincuagésimo cuarto. </w:t>
      </w:r>
      <w:r w:rsidRPr="00490476">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7F6F548F" w14:textId="77777777" w:rsidR="000335F7" w:rsidRPr="00490476" w:rsidRDefault="000335F7">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p>
    <w:p w14:paraId="6D0BF78B" w14:textId="77777777" w:rsidR="000335F7" w:rsidRPr="00490476" w:rsidRDefault="006A69A4">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b/>
          <w:i/>
          <w:sz w:val="22"/>
          <w:szCs w:val="22"/>
        </w:rPr>
        <w:t xml:space="preserve">Quincuagésimo quinto. </w:t>
      </w:r>
      <w:r w:rsidRPr="00490476">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490476">
        <w:rPr>
          <w:rFonts w:ascii="Palatino Linotype" w:eastAsia="Palatino Linotype" w:hAnsi="Palatino Linotype" w:cs="Palatino Linotype"/>
          <w:i/>
          <w:sz w:val="22"/>
          <w:szCs w:val="22"/>
        </w:rPr>
        <w:t>testado</w:t>
      </w:r>
      <w:proofErr w:type="spellEnd"/>
      <w:r w:rsidRPr="00490476">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7F248A9A" w14:textId="77777777" w:rsidR="000335F7" w:rsidRPr="00490476" w:rsidRDefault="006A69A4">
      <w:pPr>
        <w:spacing w:before="240" w:after="240"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w:t>
      </w:r>
      <w:r w:rsidRPr="00490476">
        <w:rPr>
          <w:rFonts w:ascii="Palatino Linotype" w:eastAsia="Palatino Linotype" w:hAnsi="Palatino Linotype" w:cs="Palatino Linotype"/>
          <w:sz w:val="22"/>
          <w:szCs w:val="22"/>
        </w:rPr>
        <w:lastRenderedPageBreak/>
        <w:t xml:space="preserve">debidamente fundado y motivado, en el que se expongan los fundamentos y razonamientos que llevaron al </w:t>
      </w:r>
      <w:r w:rsidRPr="00490476">
        <w:rPr>
          <w:rFonts w:ascii="Palatino Linotype" w:eastAsia="Palatino Linotype" w:hAnsi="Palatino Linotype" w:cs="Palatino Linotype"/>
          <w:b/>
          <w:sz w:val="22"/>
          <w:szCs w:val="22"/>
        </w:rPr>
        <w:t>Sujeto Obligado</w:t>
      </w:r>
      <w:r w:rsidRPr="00490476">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37E62092" w14:textId="77777777" w:rsidR="000335F7" w:rsidRPr="00490476" w:rsidRDefault="006A69A4">
      <w:pPr>
        <w:spacing w:before="80" w:after="240"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sz w:val="22"/>
          <w:szCs w:val="22"/>
        </w:rPr>
        <w:t>Así, con fundamento en lo prescrito en los</w:t>
      </w:r>
      <w:r w:rsidRPr="00490476">
        <w:rPr>
          <w:sz w:val="22"/>
          <w:szCs w:val="22"/>
        </w:rPr>
        <w:t xml:space="preserve"> </w:t>
      </w:r>
      <w:r w:rsidRPr="00490476">
        <w:rPr>
          <w:rFonts w:ascii="Palatino Linotype" w:eastAsia="Palatino Linotype" w:hAnsi="Palatino Linotype" w:cs="Palatino Linotype"/>
          <w:sz w:val="22"/>
          <w:szCs w:val="22"/>
        </w:rPr>
        <w:t>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127C46CD" w14:textId="77777777" w:rsidR="000335F7" w:rsidRPr="00490476" w:rsidRDefault="006A69A4">
      <w:pPr>
        <w:spacing w:line="259" w:lineRule="auto"/>
        <w:ind w:left="-142" w:right="49"/>
        <w:jc w:val="center"/>
        <w:rPr>
          <w:rFonts w:ascii="Palatino Linotype" w:eastAsia="Palatino Linotype" w:hAnsi="Palatino Linotype" w:cs="Palatino Linotype"/>
          <w:b/>
          <w:sz w:val="28"/>
          <w:szCs w:val="28"/>
        </w:rPr>
      </w:pPr>
      <w:r w:rsidRPr="00490476">
        <w:rPr>
          <w:rFonts w:ascii="Palatino Linotype" w:eastAsia="Palatino Linotype" w:hAnsi="Palatino Linotype" w:cs="Palatino Linotype"/>
          <w:b/>
          <w:sz w:val="28"/>
          <w:szCs w:val="28"/>
        </w:rPr>
        <w:t>R E S U E L V E:</w:t>
      </w:r>
    </w:p>
    <w:p w14:paraId="44B4DE12" w14:textId="77777777" w:rsidR="000335F7" w:rsidRPr="00490476" w:rsidRDefault="006A69A4">
      <w:pPr>
        <w:spacing w:before="240" w:after="240"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b/>
          <w:sz w:val="22"/>
          <w:szCs w:val="22"/>
        </w:rPr>
        <w:t xml:space="preserve">Primero. </w:t>
      </w:r>
      <w:r w:rsidRPr="00490476">
        <w:rPr>
          <w:rFonts w:ascii="Palatino Linotype" w:eastAsia="Palatino Linotype" w:hAnsi="Palatino Linotype" w:cs="Palatino Linotype"/>
          <w:sz w:val="22"/>
          <w:szCs w:val="22"/>
        </w:rPr>
        <w:t xml:space="preserve">Resultan </w:t>
      </w:r>
      <w:r w:rsidRPr="00490476">
        <w:rPr>
          <w:rFonts w:ascii="Palatino Linotype" w:eastAsia="Palatino Linotype" w:hAnsi="Palatino Linotype" w:cs="Palatino Linotype"/>
          <w:b/>
          <w:sz w:val="22"/>
          <w:szCs w:val="22"/>
        </w:rPr>
        <w:t>fundadas</w:t>
      </w:r>
      <w:r w:rsidRPr="00490476">
        <w:rPr>
          <w:rFonts w:ascii="Palatino Linotype" w:eastAsia="Palatino Linotype" w:hAnsi="Palatino Linotype" w:cs="Palatino Linotype"/>
          <w:sz w:val="22"/>
          <w:szCs w:val="22"/>
        </w:rPr>
        <w:t xml:space="preserve"> las razones o motivos de inconformidad hechos valer por </w:t>
      </w:r>
      <w:r w:rsidRPr="00490476">
        <w:rPr>
          <w:rFonts w:ascii="Palatino Linotype" w:eastAsia="Palatino Linotype" w:hAnsi="Palatino Linotype" w:cs="Palatino Linotype"/>
          <w:b/>
          <w:sz w:val="22"/>
          <w:szCs w:val="22"/>
        </w:rPr>
        <w:t>la parte Recurrente</w:t>
      </w:r>
      <w:r w:rsidRPr="00490476">
        <w:rPr>
          <w:rFonts w:ascii="Palatino Linotype" w:eastAsia="Palatino Linotype" w:hAnsi="Palatino Linotype" w:cs="Palatino Linotype"/>
          <w:sz w:val="22"/>
          <w:szCs w:val="22"/>
        </w:rPr>
        <w:t xml:space="preserve"> en el recurso de revisión </w:t>
      </w:r>
      <w:r w:rsidRPr="00490476">
        <w:rPr>
          <w:rFonts w:ascii="Palatino Linotype" w:eastAsia="Palatino Linotype" w:hAnsi="Palatino Linotype" w:cs="Palatino Linotype"/>
          <w:b/>
          <w:sz w:val="22"/>
          <w:szCs w:val="22"/>
        </w:rPr>
        <w:t>03589/INFOEM/IP/RR/2024</w:t>
      </w:r>
      <w:r w:rsidRPr="00490476">
        <w:rPr>
          <w:rFonts w:ascii="Palatino Linotype" w:eastAsia="Palatino Linotype" w:hAnsi="Palatino Linotype" w:cs="Palatino Linotype"/>
          <w:sz w:val="22"/>
          <w:szCs w:val="22"/>
        </w:rPr>
        <w:t xml:space="preserve">; por lo que, en términos del </w:t>
      </w:r>
      <w:r w:rsidRPr="00490476">
        <w:rPr>
          <w:rFonts w:ascii="Palatino Linotype" w:eastAsia="Palatino Linotype" w:hAnsi="Palatino Linotype" w:cs="Palatino Linotype"/>
          <w:b/>
          <w:sz w:val="22"/>
          <w:szCs w:val="22"/>
        </w:rPr>
        <w:t>Considerando</w:t>
      </w:r>
      <w:r w:rsidRPr="00490476">
        <w:rPr>
          <w:rFonts w:ascii="Palatino Linotype" w:eastAsia="Palatino Linotype" w:hAnsi="Palatino Linotype" w:cs="Palatino Linotype"/>
          <w:sz w:val="22"/>
          <w:szCs w:val="22"/>
        </w:rPr>
        <w:t xml:space="preserve"> </w:t>
      </w:r>
      <w:r w:rsidRPr="00490476">
        <w:rPr>
          <w:rFonts w:ascii="Palatino Linotype" w:eastAsia="Palatino Linotype" w:hAnsi="Palatino Linotype" w:cs="Palatino Linotype"/>
          <w:b/>
          <w:sz w:val="22"/>
          <w:szCs w:val="22"/>
        </w:rPr>
        <w:t xml:space="preserve">Cuarto </w:t>
      </w:r>
      <w:r w:rsidRPr="00490476">
        <w:rPr>
          <w:rFonts w:ascii="Palatino Linotype" w:eastAsia="Palatino Linotype" w:hAnsi="Palatino Linotype" w:cs="Palatino Linotype"/>
          <w:sz w:val="22"/>
          <w:szCs w:val="22"/>
        </w:rPr>
        <w:t xml:space="preserve">de esta resolución, se </w:t>
      </w:r>
      <w:r w:rsidRPr="00490476">
        <w:rPr>
          <w:rFonts w:ascii="Palatino Linotype" w:eastAsia="Palatino Linotype" w:hAnsi="Palatino Linotype" w:cs="Palatino Linotype"/>
          <w:b/>
          <w:sz w:val="22"/>
          <w:szCs w:val="22"/>
        </w:rPr>
        <w:t xml:space="preserve">MODIFICA </w:t>
      </w:r>
      <w:r w:rsidRPr="00490476">
        <w:rPr>
          <w:rFonts w:ascii="Palatino Linotype" w:eastAsia="Palatino Linotype" w:hAnsi="Palatino Linotype" w:cs="Palatino Linotype"/>
          <w:sz w:val="22"/>
          <w:szCs w:val="22"/>
        </w:rPr>
        <w:t xml:space="preserve">la respuesta emitida por el </w:t>
      </w:r>
      <w:r w:rsidRPr="00490476">
        <w:rPr>
          <w:rFonts w:ascii="Palatino Linotype" w:eastAsia="Palatino Linotype" w:hAnsi="Palatino Linotype" w:cs="Palatino Linotype"/>
          <w:b/>
          <w:sz w:val="22"/>
          <w:szCs w:val="22"/>
        </w:rPr>
        <w:t xml:space="preserve">Sujeto Obligado. </w:t>
      </w:r>
    </w:p>
    <w:p w14:paraId="69B829D6" w14:textId="77777777" w:rsidR="000335F7" w:rsidRPr="00490476" w:rsidRDefault="006A69A4">
      <w:pPr>
        <w:spacing w:before="240" w:after="240" w:line="360" w:lineRule="auto"/>
        <w:ind w:right="49"/>
        <w:jc w:val="both"/>
        <w:rPr>
          <w:rFonts w:ascii="Palatino Linotype" w:eastAsia="Palatino Linotype" w:hAnsi="Palatino Linotype" w:cs="Palatino Linotype"/>
          <w:b/>
          <w:sz w:val="22"/>
          <w:szCs w:val="22"/>
        </w:rPr>
      </w:pPr>
      <w:bookmarkStart w:id="4" w:name="_heading=h.17dp8vu" w:colFirst="0" w:colLast="0"/>
      <w:bookmarkEnd w:id="4"/>
      <w:r w:rsidRPr="00490476">
        <w:rPr>
          <w:rFonts w:ascii="Palatino Linotype" w:eastAsia="Palatino Linotype" w:hAnsi="Palatino Linotype" w:cs="Palatino Linotype"/>
          <w:b/>
          <w:sz w:val="22"/>
          <w:szCs w:val="22"/>
        </w:rPr>
        <w:t xml:space="preserve">Segundo. </w:t>
      </w:r>
      <w:r w:rsidRPr="00490476">
        <w:rPr>
          <w:rFonts w:ascii="Palatino Linotype" w:eastAsia="Palatino Linotype" w:hAnsi="Palatino Linotype" w:cs="Palatino Linotype"/>
          <w:sz w:val="22"/>
          <w:szCs w:val="22"/>
        </w:rPr>
        <w:t xml:space="preserve">Se </w:t>
      </w:r>
      <w:r w:rsidRPr="00490476">
        <w:rPr>
          <w:rFonts w:ascii="Palatino Linotype" w:eastAsia="Palatino Linotype" w:hAnsi="Palatino Linotype" w:cs="Palatino Linotype"/>
          <w:b/>
          <w:sz w:val="22"/>
          <w:szCs w:val="22"/>
        </w:rPr>
        <w:t xml:space="preserve">Ordena </w:t>
      </w:r>
      <w:r w:rsidRPr="00490476">
        <w:rPr>
          <w:rFonts w:ascii="Palatino Linotype" w:eastAsia="Palatino Linotype" w:hAnsi="Palatino Linotype" w:cs="Palatino Linotype"/>
          <w:sz w:val="22"/>
          <w:szCs w:val="22"/>
        </w:rPr>
        <w:t xml:space="preserve">al </w:t>
      </w:r>
      <w:r w:rsidRPr="00490476">
        <w:rPr>
          <w:rFonts w:ascii="Palatino Linotype" w:eastAsia="Palatino Linotype" w:hAnsi="Palatino Linotype" w:cs="Palatino Linotype"/>
          <w:b/>
          <w:sz w:val="22"/>
          <w:szCs w:val="22"/>
        </w:rPr>
        <w:t>Sujeto Obligado</w:t>
      </w:r>
      <w:r w:rsidRPr="00490476">
        <w:rPr>
          <w:rFonts w:ascii="Palatino Linotype" w:eastAsia="Palatino Linotype" w:hAnsi="Palatino Linotype" w:cs="Palatino Linotype"/>
          <w:sz w:val="22"/>
          <w:szCs w:val="22"/>
        </w:rPr>
        <w:t xml:space="preserve"> haga entrega, </w:t>
      </w:r>
      <w:r w:rsidRPr="00490476">
        <w:rPr>
          <w:rFonts w:ascii="Palatino Linotype" w:eastAsia="Palatino Linotype" w:hAnsi="Palatino Linotype" w:cs="Palatino Linotype"/>
          <w:b/>
          <w:sz w:val="22"/>
          <w:szCs w:val="22"/>
        </w:rPr>
        <w:t>en versión pública de ser procedente</w:t>
      </w:r>
      <w:r w:rsidRPr="00490476">
        <w:rPr>
          <w:rFonts w:ascii="Palatino Linotype" w:eastAsia="Palatino Linotype" w:hAnsi="Palatino Linotype" w:cs="Palatino Linotype"/>
          <w:sz w:val="22"/>
          <w:szCs w:val="22"/>
        </w:rPr>
        <w:t>, a</w:t>
      </w:r>
      <w:r w:rsidRPr="00490476">
        <w:rPr>
          <w:rFonts w:ascii="Palatino Linotype" w:eastAsia="Palatino Linotype" w:hAnsi="Palatino Linotype" w:cs="Palatino Linotype"/>
          <w:b/>
          <w:sz w:val="22"/>
          <w:szCs w:val="22"/>
        </w:rPr>
        <w:t xml:space="preserve"> la parte Recurrente,</w:t>
      </w:r>
      <w:r w:rsidRPr="00490476">
        <w:rPr>
          <w:rFonts w:ascii="Palatino Linotype" w:eastAsia="Palatino Linotype" w:hAnsi="Palatino Linotype" w:cs="Palatino Linotype"/>
          <w:sz w:val="22"/>
          <w:szCs w:val="22"/>
        </w:rPr>
        <w:t xml:space="preserve"> vía </w:t>
      </w:r>
      <w:r w:rsidRPr="00490476">
        <w:rPr>
          <w:rFonts w:ascii="Palatino Linotype" w:eastAsia="Palatino Linotype" w:hAnsi="Palatino Linotype" w:cs="Palatino Linotype"/>
          <w:b/>
          <w:sz w:val="22"/>
          <w:szCs w:val="22"/>
        </w:rPr>
        <w:t xml:space="preserve">SAIMEX, </w:t>
      </w:r>
      <w:r w:rsidRPr="00490476">
        <w:rPr>
          <w:rFonts w:ascii="Palatino Linotype" w:eastAsia="Palatino Linotype" w:hAnsi="Palatino Linotype" w:cs="Palatino Linotype"/>
          <w:sz w:val="22"/>
          <w:szCs w:val="22"/>
        </w:rPr>
        <w:t xml:space="preserve">en términos de los </w:t>
      </w:r>
      <w:r w:rsidRPr="00490476">
        <w:rPr>
          <w:rFonts w:ascii="Palatino Linotype" w:eastAsia="Palatino Linotype" w:hAnsi="Palatino Linotype" w:cs="Palatino Linotype"/>
          <w:b/>
          <w:sz w:val="22"/>
          <w:szCs w:val="22"/>
        </w:rPr>
        <w:t>Considerandos</w:t>
      </w:r>
      <w:r w:rsidRPr="00490476">
        <w:rPr>
          <w:rFonts w:ascii="Palatino Linotype" w:eastAsia="Palatino Linotype" w:hAnsi="Palatino Linotype" w:cs="Palatino Linotype"/>
          <w:sz w:val="22"/>
          <w:szCs w:val="22"/>
        </w:rPr>
        <w:t xml:space="preserve"> </w:t>
      </w:r>
      <w:r w:rsidRPr="00490476">
        <w:rPr>
          <w:rFonts w:ascii="Palatino Linotype" w:eastAsia="Palatino Linotype" w:hAnsi="Palatino Linotype" w:cs="Palatino Linotype"/>
          <w:b/>
          <w:sz w:val="22"/>
          <w:szCs w:val="22"/>
        </w:rPr>
        <w:t xml:space="preserve">Cuarto y Quinto de la presente resolución, lo siguiente: </w:t>
      </w:r>
    </w:p>
    <w:p w14:paraId="5929D3A7" w14:textId="77777777" w:rsidR="000335F7" w:rsidRPr="00490476" w:rsidRDefault="006A69A4">
      <w:pPr>
        <w:numPr>
          <w:ilvl w:val="0"/>
          <w:numId w:val="1"/>
        </w:num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490476">
        <w:rPr>
          <w:rFonts w:ascii="Palatino Linotype" w:eastAsia="Palatino Linotype" w:hAnsi="Palatino Linotype" w:cs="Palatino Linotype"/>
          <w:b/>
          <w:i/>
          <w:sz w:val="22"/>
          <w:szCs w:val="22"/>
        </w:rPr>
        <w:t>Oficios enviados y recibidos por la Unidad de Transparencia durante el mes de enero de 2024.</w:t>
      </w:r>
    </w:p>
    <w:p w14:paraId="34A99080" w14:textId="77777777" w:rsidR="000335F7" w:rsidRPr="00490476" w:rsidRDefault="006A69A4">
      <w:pPr>
        <w:numPr>
          <w:ilvl w:val="0"/>
          <w:numId w:val="1"/>
        </w:num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490476">
        <w:rPr>
          <w:rFonts w:ascii="Palatino Linotype" w:eastAsia="Palatino Linotype" w:hAnsi="Palatino Linotype" w:cs="Palatino Linotype"/>
          <w:b/>
          <w:i/>
          <w:sz w:val="22"/>
          <w:szCs w:val="22"/>
        </w:rPr>
        <w:lastRenderedPageBreak/>
        <w:t xml:space="preserve">Oficios enviados y recibidos de la Coordinación General de Comunicación Social, remitidos en respuesta, </w:t>
      </w:r>
      <w:r w:rsidRPr="00490476">
        <w:rPr>
          <w:rFonts w:ascii="Palatino Linotype" w:eastAsia="Palatino Linotype" w:hAnsi="Palatino Linotype" w:cs="Palatino Linotype"/>
          <w:b/>
          <w:i/>
          <w:sz w:val="22"/>
          <w:szCs w:val="22"/>
          <w:u w:val="single"/>
        </w:rPr>
        <w:t>en correcta versión pública</w:t>
      </w:r>
      <w:r w:rsidRPr="00490476">
        <w:rPr>
          <w:rFonts w:ascii="Palatino Linotype" w:eastAsia="Palatino Linotype" w:hAnsi="Palatino Linotype" w:cs="Palatino Linotype"/>
          <w:b/>
          <w:i/>
          <w:sz w:val="22"/>
          <w:szCs w:val="22"/>
        </w:rPr>
        <w:t>, así como los faltantes, generados en el mes de enero de 2024.</w:t>
      </w:r>
    </w:p>
    <w:p w14:paraId="68194861" w14:textId="77777777" w:rsidR="000335F7" w:rsidRPr="00490476" w:rsidRDefault="006A69A4">
      <w:pPr>
        <w:numPr>
          <w:ilvl w:val="0"/>
          <w:numId w:val="1"/>
        </w:num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490476">
        <w:rPr>
          <w:rFonts w:ascii="Palatino Linotype" w:eastAsia="Palatino Linotype" w:hAnsi="Palatino Linotype" w:cs="Palatino Linotype"/>
          <w:b/>
          <w:i/>
          <w:sz w:val="22"/>
          <w:szCs w:val="22"/>
        </w:rPr>
        <w:t>Programa para Facilitar la Sistematización y Actualización de la Información (PASAI) 2024.</w:t>
      </w:r>
    </w:p>
    <w:p w14:paraId="2CFA8ED3" w14:textId="77777777" w:rsidR="000335F7" w:rsidRPr="00490476" w:rsidRDefault="006A69A4">
      <w:pPr>
        <w:numPr>
          <w:ilvl w:val="0"/>
          <w:numId w:val="1"/>
        </w:numPr>
        <w:pBdr>
          <w:top w:val="nil"/>
          <w:left w:val="nil"/>
          <w:bottom w:val="nil"/>
          <w:right w:val="nil"/>
          <w:between w:val="nil"/>
        </w:pBdr>
        <w:ind w:left="567" w:right="900" w:hanging="283"/>
        <w:jc w:val="both"/>
        <w:rPr>
          <w:rFonts w:ascii="Palatino Linotype" w:eastAsia="Palatino Linotype" w:hAnsi="Palatino Linotype" w:cs="Palatino Linotype"/>
          <w:b/>
          <w:i/>
          <w:sz w:val="22"/>
          <w:szCs w:val="22"/>
        </w:rPr>
      </w:pPr>
      <w:r w:rsidRPr="00490476">
        <w:rPr>
          <w:rFonts w:ascii="Palatino Linotype" w:eastAsia="Palatino Linotype" w:hAnsi="Palatino Linotype" w:cs="Palatino Linotype"/>
          <w:b/>
          <w:i/>
          <w:sz w:val="22"/>
          <w:szCs w:val="22"/>
        </w:rPr>
        <w:t xml:space="preserve">Formatos Únicos de Control de Asistencia de la Coordinación General de Comunicación Social y Unidad de Transparencia, entregados en respuesta, </w:t>
      </w:r>
      <w:r w:rsidRPr="00490476">
        <w:rPr>
          <w:rFonts w:ascii="Palatino Linotype" w:eastAsia="Palatino Linotype" w:hAnsi="Palatino Linotype" w:cs="Palatino Linotype"/>
          <w:b/>
          <w:i/>
          <w:sz w:val="22"/>
          <w:szCs w:val="22"/>
          <w:u w:val="single"/>
        </w:rPr>
        <w:t>en correcta versión pública</w:t>
      </w:r>
      <w:r w:rsidRPr="00490476">
        <w:rPr>
          <w:rFonts w:ascii="Palatino Linotype" w:eastAsia="Palatino Linotype" w:hAnsi="Palatino Linotype" w:cs="Palatino Linotype"/>
          <w:b/>
          <w:i/>
          <w:sz w:val="22"/>
          <w:szCs w:val="22"/>
        </w:rPr>
        <w:t xml:space="preserve">. </w:t>
      </w:r>
    </w:p>
    <w:p w14:paraId="23460979" w14:textId="77777777" w:rsidR="000335F7" w:rsidRPr="00490476" w:rsidRDefault="006A69A4">
      <w:pPr>
        <w:numPr>
          <w:ilvl w:val="0"/>
          <w:numId w:val="1"/>
        </w:num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490476">
        <w:rPr>
          <w:rFonts w:ascii="Palatino Linotype" w:eastAsia="Palatino Linotype" w:hAnsi="Palatino Linotype" w:cs="Palatino Linotype"/>
          <w:b/>
          <w:i/>
          <w:sz w:val="22"/>
          <w:szCs w:val="22"/>
        </w:rPr>
        <w:t>Documento donde consten o se adviertan los nombres de los servidores públicos encargados de la publicación de las obligaciones de transparencia en el portal de Información Pública de Oficio Mexiquense, actualizado al 30 de abril de 2024.</w:t>
      </w:r>
    </w:p>
    <w:p w14:paraId="50E6321C" w14:textId="77777777" w:rsidR="000335F7" w:rsidRPr="00490476" w:rsidRDefault="000335F7">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p>
    <w:p w14:paraId="2A1D3D21" w14:textId="77777777" w:rsidR="000335F7" w:rsidRPr="00490476" w:rsidRDefault="006A69A4">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Recurrente.</w:t>
      </w:r>
    </w:p>
    <w:p w14:paraId="3EBEF67A" w14:textId="77777777" w:rsidR="000335F7" w:rsidRPr="00490476" w:rsidRDefault="000335F7">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3F0277D8" w14:textId="77777777" w:rsidR="000335F7" w:rsidRPr="00490476" w:rsidRDefault="006A69A4">
      <w:pPr>
        <w:pBdr>
          <w:top w:val="nil"/>
          <w:left w:val="nil"/>
          <w:bottom w:val="nil"/>
          <w:right w:val="nil"/>
          <w:between w:val="nil"/>
        </w:pBdr>
        <w:spacing w:after="240" w:line="276" w:lineRule="auto"/>
        <w:ind w:left="567" w:right="900"/>
        <w:jc w:val="both"/>
        <w:rPr>
          <w:rFonts w:ascii="Palatino Linotype" w:eastAsia="Palatino Linotype" w:hAnsi="Palatino Linotype" w:cs="Palatino Linotype"/>
          <w:i/>
          <w:sz w:val="22"/>
          <w:szCs w:val="22"/>
        </w:rPr>
      </w:pPr>
      <w:r w:rsidRPr="00490476">
        <w:rPr>
          <w:rFonts w:ascii="Palatino Linotype" w:eastAsia="Palatino Linotype" w:hAnsi="Palatino Linotype" w:cs="Palatino Linotype"/>
          <w:i/>
          <w:sz w:val="22"/>
          <w:szCs w:val="22"/>
        </w:rPr>
        <w:t xml:space="preserve">Para el caso de la información que alguno de los oficios que se ordena su entrega referidos en </w:t>
      </w:r>
      <w:r w:rsidRPr="00490476">
        <w:rPr>
          <w:rFonts w:ascii="Palatino Linotype" w:eastAsia="Palatino Linotype" w:hAnsi="Palatino Linotype" w:cs="Palatino Linotype"/>
          <w:b/>
          <w:i/>
          <w:sz w:val="22"/>
          <w:szCs w:val="22"/>
        </w:rPr>
        <w:t>los numerales 1 y 2</w:t>
      </w:r>
      <w:r w:rsidRPr="00490476">
        <w:rPr>
          <w:rFonts w:ascii="Palatino Linotype" w:eastAsia="Palatino Linotype" w:hAnsi="Palatino Linotype" w:cs="Palatino Linotype"/>
          <w:i/>
          <w:sz w:val="22"/>
          <w:szCs w:val="22"/>
        </w:rPr>
        <w:t>, haya sido cancelado dentro del plazo solicitado, o no se haya recibido oficio alguno en algún día del plazo que se ordena, o no se hubiera generado, bastará que así se lo haga saber el Sujeto Obligado a la parte Recurrente de manera fundada y motivada en términos de lo señalado por el segundo párrafo del artículo 19 de la Ley en la materia.</w:t>
      </w:r>
    </w:p>
    <w:p w14:paraId="5CBC64EC" w14:textId="77777777" w:rsidR="000335F7" w:rsidRPr="00490476" w:rsidRDefault="006A69A4">
      <w:pPr>
        <w:spacing w:before="240" w:after="240"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b/>
          <w:sz w:val="22"/>
          <w:szCs w:val="22"/>
        </w:rPr>
        <w:t xml:space="preserve">Tercero.  Notifíquese vía SAIMEX, </w:t>
      </w:r>
      <w:r w:rsidRPr="00490476">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w:t>
      </w:r>
      <w:r w:rsidRPr="00490476">
        <w:rPr>
          <w:rFonts w:ascii="Palatino Linotype" w:eastAsia="Palatino Linotype" w:hAnsi="Palatino Linotype" w:cs="Palatino Linotype"/>
          <w:sz w:val="22"/>
          <w:szCs w:val="22"/>
        </w:rPr>
        <w:lastRenderedPageBreak/>
        <w:t>conformidad con lo previsto en los artículos 198, 200, fracción III; 214, 215 y 216 de la Ley  de Transparencia y Acceso a la Información Pública del Estado de México y Municipios.</w:t>
      </w:r>
    </w:p>
    <w:p w14:paraId="42788834" w14:textId="77777777" w:rsidR="000335F7" w:rsidRPr="00490476" w:rsidRDefault="006A69A4">
      <w:pPr>
        <w:spacing w:before="240" w:after="240" w:line="360" w:lineRule="auto"/>
        <w:jc w:val="both"/>
        <w:rPr>
          <w:rFonts w:ascii="Palatino Linotype" w:eastAsia="Palatino Linotype" w:hAnsi="Palatino Linotype" w:cs="Palatino Linotype"/>
          <w:sz w:val="22"/>
          <w:szCs w:val="22"/>
        </w:rPr>
      </w:pPr>
      <w:r w:rsidRPr="00490476">
        <w:rPr>
          <w:rFonts w:ascii="Palatino Linotype" w:eastAsia="Palatino Linotype" w:hAnsi="Palatino Linotype" w:cs="Palatino Linotype"/>
          <w:b/>
          <w:sz w:val="22"/>
          <w:szCs w:val="22"/>
        </w:rPr>
        <w:t xml:space="preserve">Cuarto. </w:t>
      </w:r>
      <w:r w:rsidRPr="00490476">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50DFDE5" w14:textId="77777777" w:rsidR="000335F7" w:rsidRPr="00490476" w:rsidRDefault="006A69A4">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bookmarkStart w:id="5" w:name="_heading=h.1fob9te" w:colFirst="0" w:colLast="0"/>
      <w:bookmarkEnd w:id="5"/>
      <w:r w:rsidRPr="00490476">
        <w:rPr>
          <w:rFonts w:ascii="Palatino Linotype" w:eastAsia="Palatino Linotype" w:hAnsi="Palatino Linotype" w:cs="Palatino Linotype"/>
          <w:b/>
          <w:sz w:val="22"/>
          <w:szCs w:val="22"/>
        </w:rPr>
        <w:t xml:space="preserve">Quinto. Notifíquese vía SAIMEX, </w:t>
      </w:r>
      <w:r w:rsidRPr="00490476">
        <w:rPr>
          <w:rFonts w:ascii="Palatino Linotype" w:eastAsia="Palatino Linotype" w:hAnsi="Palatino Linotype" w:cs="Palatino Linotype"/>
          <w:sz w:val="22"/>
          <w:szCs w:val="22"/>
        </w:rPr>
        <w:t>a</w:t>
      </w:r>
      <w:r w:rsidRPr="00490476">
        <w:rPr>
          <w:rFonts w:ascii="Palatino Linotype" w:eastAsia="Palatino Linotype" w:hAnsi="Palatino Linotype" w:cs="Palatino Linotype"/>
          <w:b/>
          <w:sz w:val="22"/>
          <w:szCs w:val="22"/>
        </w:rPr>
        <w:t xml:space="preserve"> la parte Recurrente</w:t>
      </w:r>
      <w:r w:rsidRPr="00490476">
        <w:rPr>
          <w:rFonts w:ascii="Palatino Linotype" w:eastAsia="Palatino Linotype" w:hAnsi="Palatino Linotype" w:cs="Palatino Linotype"/>
          <w:sz w:val="22"/>
          <w:szCs w:val="22"/>
        </w:rPr>
        <w:t xml:space="preserve"> la presente resolución, así como que podrá impugnar vía Juicio de Amparo en los términos de las leyes aplicables, de conformidad con lo establecido en el artículo 196 de la Ley de Transparencia y Acceso a la Información Pública del Estado de México y Municipios.</w:t>
      </w:r>
    </w:p>
    <w:p w14:paraId="24D20D37" w14:textId="77777777" w:rsidR="000335F7" w:rsidRPr="00490476" w:rsidRDefault="00490476">
      <w:pPr>
        <w:spacing w:before="240" w:after="240" w:line="360" w:lineRule="auto"/>
        <w:jc w:val="both"/>
        <w:rPr>
          <w:rFonts w:ascii="Palatino Linotype" w:eastAsia="Palatino Linotype" w:hAnsi="Palatino Linotype" w:cs="Palatino Linotype"/>
        </w:rPr>
      </w:pPr>
      <w:r w:rsidRPr="00490476">
        <w:rPr>
          <w:rFonts w:ascii="Palatino Linotype" w:eastAsia="Palatino Linotype" w:hAnsi="Palatino Linotype" w:cs="Palatino Linotype"/>
        </w:rPr>
        <w:t>ASÍ LO RESUELVE</w:t>
      </w:r>
      <w:r w:rsidR="006A69A4" w:rsidRPr="00490476">
        <w:rPr>
          <w:rFonts w:ascii="Palatino Linotype" w:eastAsia="Palatino Linotype" w:hAnsi="Palatino Linotype" w:cs="Palatino Linotype"/>
        </w:rPr>
        <w:t xml:space="preserve"> POR UNANIMIDAD DE VOTOS EL PLENO DEL INSTITUTO DE TRANSPARENCIA, ACCESO A LA INFORMACIÓN PÚBLICA Y PROTECCIÓN DE DATOS PERSONALES DEL ESTADO DE MEXICO Y MUNICIPIOS, CONFORMADO POR LOS COMISIONADOS JOSÉ MARTÍNEZ VILCHIS; MARÍA DEL ROSARIO MEJÍA AYALA, SHARON CRISTINA MORALES MARTÍNEZ, LUIS GUSTAVO PARRA NORIEGA Y GUADALUPE RAMÍREZ PEÑA; EN LA TRIGÉSIMA CUARTA SESIÓN ORDINARIA CELEBRADA EL VEINTICINCO DE SEPTIEMBRE DE DOS MIL VEINTICUATRO, ANTE EL SECRETARIO TÉCNICO DEL PLENO ALEXIS TAPIA RAMÍREZ.</w:t>
      </w:r>
    </w:p>
    <w:p w14:paraId="2951B459" w14:textId="77777777" w:rsidR="000335F7" w:rsidRPr="00490476" w:rsidRDefault="000335F7">
      <w:pPr>
        <w:spacing w:before="240" w:after="240" w:line="360" w:lineRule="auto"/>
        <w:jc w:val="both"/>
        <w:rPr>
          <w:rFonts w:ascii="Palatino Linotype" w:eastAsia="Palatino Linotype" w:hAnsi="Palatino Linotype" w:cs="Palatino Linotype"/>
        </w:rPr>
      </w:pPr>
    </w:p>
    <w:p w14:paraId="3E808B1B" w14:textId="77777777" w:rsidR="000335F7" w:rsidRPr="00490476" w:rsidRDefault="000335F7">
      <w:pPr>
        <w:spacing w:before="240" w:after="240" w:line="360" w:lineRule="auto"/>
        <w:jc w:val="both"/>
        <w:rPr>
          <w:rFonts w:ascii="Palatino Linotype" w:eastAsia="Palatino Linotype" w:hAnsi="Palatino Linotype" w:cs="Palatino Linotype"/>
        </w:rPr>
      </w:pPr>
    </w:p>
    <w:p w14:paraId="64655D4E" w14:textId="77777777" w:rsidR="000335F7" w:rsidRPr="00490476" w:rsidRDefault="000335F7">
      <w:pPr>
        <w:spacing w:before="240" w:after="240" w:line="360" w:lineRule="auto"/>
        <w:jc w:val="both"/>
        <w:rPr>
          <w:rFonts w:ascii="Palatino Linotype" w:eastAsia="Palatino Linotype" w:hAnsi="Palatino Linotype" w:cs="Palatino Linotype"/>
        </w:rPr>
      </w:pPr>
    </w:p>
    <w:p w14:paraId="1FB952A7" w14:textId="77777777" w:rsidR="000335F7" w:rsidRPr="00490476" w:rsidRDefault="000335F7">
      <w:pPr>
        <w:spacing w:before="240" w:after="240" w:line="360" w:lineRule="auto"/>
        <w:jc w:val="both"/>
        <w:rPr>
          <w:rFonts w:ascii="Palatino Linotype" w:eastAsia="Palatino Linotype" w:hAnsi="Palatino Linotype" w:cs="Palatino Linotype"/>
        </w:rPr>
      </w:pPr>
    </w:p>
    <w:p w14:paraId="23A497ED" w14:textId="77777777" w:rsidR="000335F7" w:rsidRPr="00490476" w:rsidRDefault="000335F7">
      <w:pPr>
        <w:spacing w:before="240" w:after="240" w:line="360" w:lineRule="auto"/>
        <w:jc w:val="both"/>
        <w:rPr>
          <w:rFonts w:ascii="Palatino Linotype" w:eastAsia="Palatino Linotype" w:hAnsi="Palatino Linotype" w:cs="Palatino Linotype"/>
        </w:rPr>
      </w:pPr>
    </w:p>
    <w:p w14:paraId="7C652EF8" w14:textId="77777777" w:rsidR="000335F7" w:rsidRPr="00490476" w:rsidRDefault="000335F7">
      <w:pPr>
        <w:spacing w:before="240" w:after="240" w:line="360" w:lineRule="auto"/>
        <w:jc w:val="both"/>
        <w:rPr>
          <w:rFonts w:ascii="Palatino Linotype" w:eastAsia="Palatino Linotype" w:hAnsi="Palatino Linotype" w:cs="Palatino Linotype"/>
        </w:rPr>
      </w:pPr>
    </w:p>
    <w:p w14:paraId="50C7D20F" w14:textId="77777777" w:rsidR="000335F7" w:rsidRPr="00490476" w:rsidRDefault="000335F7">
      <w:pPr>
        <w:spacing w:before="240" w:after="240" w:line="360" w:lineRule="auto"/>
        <w:jc w:val="both"/>
        <w:rPr>
          <w:rFonts w:ascii="Palatino Linotype" w:eastAsia="Palatino Linotype" w:hAnsi="Palatino Linotype" w:cs="Palatino Linotype"/>
        </w:rPr>
      </w:pPr>
    </w:p>
    <w:p w14:paraId="1CD26DEE" w14:textId="77777777" w:rsidR="000335F7" w:rsidRPr="00490476" w:rsidRDefault="000335F7">
      <w:pPr>
        <w:spacing w:before="240" w:after="240" w:line="360" w:lineRule="auto"/>
        <w:jc w:val="both"/>
        <w:rPr>
          <w:rFonts w:ascii="Palatino Linotype" w:eastAsia="Palatino Linotype" w:hAnsi="Palatino Linotype" w:cs="Palatino Linotype"/>
        </w:rPr>
      </w:pPr>
    </w:p>
    <w:p w14:paraId="4FD00D31" w14:textId="77777777" w:rsidR="000335F7" w:rsidRPr="00490476" w:rsidRDefault="000335F7">
      <w:pPr>
        <w:spacing w:before="240" w:after="240" w:line="360" w:lineRule="auto"/>
        <w:jc w:val="both"/>
        <w:rPr>
          <w:rFonts w:ascii="Palatino Linotype" w:eastAsia="Palatino Linotype" w:hAnsi="Palatino Linotype" w:cs="Palatino Linotype"/>
        </w:rPr>
      </w:pPr>
    </w:p>
    <w:p w14:paraId="7B96E072" w14:textId="77777777" w:rsidR="000335F7" w:rsidRPr="00490476" w:rsidRDefault="000335F7">
      <w:pPr>
        <w:spacing w:before="240" w:after="240" w:line="360" w:lineRule="auto"/>
        <w:jc w:val="both"/>
        <w:rPr>
          <w:rFonts w:ascii="Palatino Linotype" w:eastAsia="Palatino Linotype" w:hAnsi="Palatino Linotype" w:cs="Palatino Linotype"/>
        </w:rPr>
      </w:pPr>
    </w:p>
    <w:p w14:paraId="662D78D6" w14:textId="77777777" w:rsidR="000335F7" w:rsidRPr="00490476" w:rsidRDefault="000335F7">
      <w:pPr>
        <w:spacing w:before="240" w:after="240" w:line="360" w:lineRule="auto"/>
        <w:jc w:val="both"/>
        <w:rPr>
          <w:rFonts w:ascii="Palatino Linotype" w:eastAsia="Palatino Linotype" w:hAnsi="Palatino Linotype" w:cs="Palatino Linotype"/>
        </w:rPr>
      </w:pPr>
    </w:p>
    <w:p w14:paraId="79819A82" w14:textId="77777777" w:rsidR="000335F7" w:rsidRPr="00490476" w:rsidRDefault="000335F7">
      <w:pPr>
        <w:spacing w:before="240" w:after="240" w:line="360" w:lineRule="auto"/>
        <w:jc w:val="both"/>
        <w:rPr>
          <w:rFonts w:ascii="Palatino Linotype" w:eastAsia="Palatino Linotype" w:hAnsi="Palatino Linotype" w:cs="Palatino Linotype"/>
        </w:rPr>
      </w:pPr>
    </w:p>
    <w:p w14:paraId="7C115539" w14:textId="77777777" w:rsidR="000335F7" w:rsidRPr="00490476" w:rsidRDefault="000335F7">
      <w:pPr>
        <w:spacing w:before="240" w:after="240" w:line="360" w:lineRule="auto"/>
        <w:jc w:val="both"/>
        <w:rPr>
          <w:rFonts w:ascii="Palatino Linotype" w:eastAsia="Palatino Linotype" w:hAnsi="Palatino Linotype" w:cs="Palatino Linotype"/>
        </w:rPr>
      </w:pPr>
    </w:p>
    <w:p w14:paraId="3FFF7068" w14:textId="77777777" w:rsidR="000335F7" w:rsidRPr="00490476" w:rsidRDefault="000335F7">
      <w:pPr>
        <w:spacing w:before="240" w:after="240" w:line="360" w:lineRule="auto"/>
        <w:jc w:val="both"/>
        <w:rPr>
          <w:rFonts w:ascii="Palatino Linotype" w:eastAsia="Palatino Linotype" w:hAnsi="Palatino Linotype" w:cs="Palatino Linotype"/>
        </w:rPr>
      </w:pPr>
    </w:p>
    <w:p w14:paraId="458813A2" w14:textId="77777777" w:rsidR="000335F7" w:rsidRPr="00490476" w:rsidRDefault="000335F7">
      <w:pPr>
        <w:spacing w:before="240" w:after="240" w:line="360" w:lineRule="auto"/>
        <w:jc w:val="both"/>
        <w:rPr>
          <w:rFonts w:ascii="Palatino Linotype" w:eastAsia="Palatino Linotype" w:hAnsi="Palatino Linotype" w:cs="Palatino Linotype"/>
        </w:rPr>
      </w:pPr>
    </w:p>
    <w:p w14:paraId="1065FD21" w14:textId="77777777" w:rsidR="000335F7" w:rsidRPr="00490476" w:rsidRDefault="000335F7">
      <w:pPr>
        <w:spacing w:before="240" w:after="240" w:line="360" w:lineRule="auto"/>
        <w:jc w:val="both"/>
        <w:rPr>
          <w:rFonts w:ascii="Palatino Linotype" w:eastAsia="Palatino Linotype" w:hAnsi="Palatino Linotype" w:cs="Palatino Linotype"/>
        </w:rPr>
      </w:pPr>
    </w:p>
    <w:p w14:paraId="33AC9535" w14:textId="77777777" w:rsidR="000335F7" w:rsidRPr="00490476" w:rsidRDefault="000335F7">
      <w:pPr>
        <w:spacing w:before="240" w:after="240" w:line="360" w:lineRule="auto"/>
        <w:jc w:val="both"/>
        <w:rPr>
          <w:rFonts w:ascii="Palatino Linotype" w:eastAsia="Palatino Linotype" w:hAnsi="Palatino Linotype" w:cs="Palatino Linotype"/>
        </w:rPr>
      </w:pPr>
    </w:p>
    <w:p w14:paraId="7EE4F142" w14:textId="77777777" w:rsidR="000335F7" w:rsidRPr="00490476" w:rsidRDefault="000335F7">
      <w:pPr>
        <w:spacing w:before="240" w:after="240" w:line="360" w:lineRule="auto"/>
        <w:jc w:val="both"/>
        <w:rPr>
          <w:rFonts w:ascii="Palatino Linotype" w:eastAsia="Palatino Linotype" w:hAnsi="Palatino Linotype" w:cs="Palatino Linotype"/>
        </w:rPr>
      </w:pPr>
    </w:p>
    <w:sectPr w:rsidR="000335F7" w:rsidRPr="00490476">
      <w:headerReference w:type="default" r:id="rId12"/>
      <w:footerReference w:type="default" r:id="rId13"/>
      <w:headerReference w:type="first" r:id="rId14"/>
      <w:footerReference w:type="first" r:id="rId15"/>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04273" w14:textId="77777777" w:rsidR="004D1A99" w:rsidRDefault="004D1A99">
      <w:r>
        <w:separator/>
      </w:r>
    </w:p>
  </w:endnote>
  <w:endnote w:type="continuationSeparator" w:id="0">
    <w:p w14:paraId="43215479" w14:textId="77777777" w:rsidR="004D1A99" w:rsidRDefault="004D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charset w:val="00"/>
    <w:family w:val="swiss"/>
    <w:pitch w:val="variable"/>
    <w:sig w:usb0="E7002EFF" w:usb1="D200FDFF" w:usb2="0A246029" w:usb3="00000000" w:csb0="000001FF" w:csb1="00000000"/>
  </w:font>
  <w:font w:name="Lohit Hindi">
    <w:panose1 w:val="00000000000000000000"/>
    <w:charset w:val="00"/>
    <w:family w:val="roman"/>
    <w:notTrueType/>
    <w:pitch w:val="default"/>
  </w:font>
  <w:font w:name="Helvetica">
    <w:panose1 w:val="020B0504020202020204"/>
    <w:charset w:val="00"/>
    <w:family w:val="auto"/>
    <w:notTrueType/>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E5966" w14:textId="77777777" w:rsidR="000335F7" w:rsidRDefault="006A69A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90476">
      <w:rPr>
        <w:rFonts w:ascii="Palatino Linotype" w:eastAsia="Palatino Linotype" w:hAnsi="Palatino Linotype" w:cs="Palatino Linotype"/>
        <w:b/>
        <w:noProof/>
        <w:color w:val="000000"/>
        <w:sz w:val="20"/>
        <w:szCs w:val="20"/>
      </w:rPr>
      <w:t>66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90476">
      <w:rPr>
        <w:rFonts w:ascii="Palatino Linotype" w:eastAsia="Palatino Linotype" w:hAnsi="Palatino Linotype" w:cs="Palatino Linotype"/>
        <w:b/>
        <w:noProof/>
        <w:color w:val="000000"/>
        <w:sz w:val="20"/>
        <w:szCs w:val="20"/>
      </w:rPr>
      <w:t>68</w:t>
    </w:r>
    <w:r>
      <w:rPr>
        <w:rFonts w:ascii="Palatino Linotype" w:eastAsia="Palatino Linotype" w:hAnsi="Palatino Linotype" w:cs="Palatino Linotype"/>
        <w:b/>
        <w:color w:val="000000"/>
        <w:sz w:val="20"/>
        <w:szCs w:val="20"/>
      </w:rPr>
      <w:fldChar w:fldCharType="end"/>
    </w:r>
  </w:p>
  <w:p w14:paraId="74C87FAF" w14:textId="77777777" w:rsidR="000335F7" w:rsidRDefault="000335F7">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BCA2B" w14:textId="77777777" w:rsidR="000335F7" w:rsidRDefault="006A69A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90476">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90476">
      <w:rPr>
        <w:rFonts w:ascii="Palatino Linotype" w:eastAsia="Palatino Linotype" w:hAnsi="Palatino Linotype" w:cs="Palatino Linotype"/>
        <w:b/>
        <w:noProof/>
        <w:color w:val="000000"/>
        <w:sz w:val="20"/>
        <w:szCs w:val="20"/>
      </w:rPr>
      <w:t>68</w:t>
    </w:r>
    <w:r>
      <w:rPr>
        <w:rFonts w:ascii="Palatino Linotype" w:eastAsia="Palatino Linotype" w:hAnsi="Palatino Linotype" w:cs="Palatino Linotype"/>
        <w:b/>
        <w:color w:val="000000"/>
        <w:sz w:val="20"/>
        <w:szCs w:val="20"/>
      </w:rPr>
      <w:fldChar w:fldCharType="end"/>
    </w:r>
  </w:p>
  <w:p w14:paraId="5AB7BB2C" w14:textId="77777777" w:rsidR="000335F7" w:rsidRDefault="000335F7">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CD3F2" w14:textId="77777777" w:rsidR="004D1A99" w:rsidRDefault="004D1A99">
      <w:r>
        <w:separator/>
      </w:r>
    </w:p>
  </w:footnote>
  <w:footnote w:type="continuationSeparator" w:id="0">
    <w:p w14:paraId="57D00036" w14:textId="77777777" w:rsidR="004D1A99" w:rsidRDefault="004D1A99">
      <w:r>
        <w:continuationSeparator/>
      </w:r>
    </w:p>
  </w:footnote>
  <w:footnote w:id="1">
    <w:p w14:paraId="42BD6F03" w14:textId="77777777" w:rsidR="000335F7" w:rsidRDefault="006A69A4">
      <w:pPr>
        <w:tabs>
          <w:tab w:val="left" w:pos="709"/>
        </w:tabs>
        <w:ind w:right="567"/>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12. Quienes generen, recopilen, administren, manejen, procesen, archiven o conserven información pública serán responsables de la misma en los términos de las disposiciones jurídicas aplicables.</w:t>
      </w:r>
    </w:p>
    <w:p w14:paraId="7858B0A2" w14:textId="77777777" w:rsidR="000335F7" w:rsidRDefault="006A69A4">
      <w:pPr>
        <w:tabs>
          <w:tab w:val="left" w:pos="709"/>
        </w:tabs>
        <w:ind w:right="567"/>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footnote>
  <w:footnote w:id="2">
    <w:p w14:paraId="7D7D424A" w14:textId="77777777" w:rsidR="000335F7" w:rsidRDefault="006A69A4">
      <w:pPr>
        <w:tabs>
          <w:tab w:val="left" w:pos="709"/>
        </w:tabs>
        <w:ind w:right="567"/>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Artículo 23. Son sujetos obligados a transparentar y permitir el acceso a su información y proteger los datos personales que obren en su poder…</w:t>
      </w:r>
    </w:p>
    <w:p w14:paraId="4965126F" w14:textId="77777777" w:rsidR="000335F7" w:rsidRDefault="006A69A4">
      <w:pPr>
        <w:tabs>
          <w:tab w:val="left" w:pos="709"/>
        </w:tabs>
        <w:ind w:right="567"/>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IV. Los ayuntamientos y las dependencias, organismos, órganos y entidades de la administración municipal;…”(Sic)</w:t>
      </w:r>
    </w:p>
  </w:footnote>
  <w:footnote w:id="3">
    <w:p w14:paraId="45810869" w14:textId="77777777" w:rsidR="000335F7" w:rsidRDefault="006A69A4">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 El Instituto deberá regir su funcionamiento de acuerdo a los siguientes principios:</w:t>
      </w:r>
    </w:p>
    <w:p w14:paraId="022C870E" w14:textId="77777777" w:rsidR="000335F7" w:rsidRDefault="006A69A4">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 Certeza: Principio que otorga seguridad y certidumbre jurídica a los particulares, en virtud de que permite conocer si las acciones del Instituto son apegadas a derecho y garantiza que los procedimientos sean completamente verificables, fidedignos y confiable…</w:t>
      </w:r>
    </w:p>
    <w:p w14:paraId="0145CE93" w14:textId="77777777" w:rsidR="000335F7" w:rsidRDefault="006A69A4">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 Legalidad: Obligación del Instituto de ajustar su actuación, que funde y motive sus resoluciones y actos en las normas aplicables…</w:t>
      </w:r>
    </w:p>
    <w:p w14:paraId="6E129081" w14:textId="77777777" w:rsidR="000335F7" w:rsidRDefault="006A69A4">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Objetividad: Obligación del Instituto de ajustar su actuación a los presupuestos de ley que deben ser aplicados al analizar el caso en concreto y resolver todos los hechos, prescindiendo de las consideraciones y criterios personales…” (Sic)</w:t>
      </w:r>
    </w:p>
  </w:footnote>
  <w:footnote w:id="4">
    <w:p w14:paraId="593E910D" w14:textId="77777777" w:rsidR="000335F7" w:rsidRDefault="006A69A4">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11. En la generación, publicación y entrega de información se deberá garantizar que ésta sea accesible, actualizada, completa, </w:t>
      </w:r>
      <w:r>
        <w:rPr>
          <w:rFonts w:ascii="Palatino Linotype" w:eastAsia="Palatino Linotype" w:hAnsi="Palatino Linotype" w:cs="Palatino Linotype"/>
          <w:b/>
          <w:color w:val="000000"/>
          <w:sz w:val="16"/>
          <w:szCs w:val="16"/>
        </w:rPr>
        <w:t>congruente</w:t>
      </w:r>
      <w:r>
        <w:rPr>
          <w:rFonts w:ascii="Palatino Linotype" w:eastAsia="Palatino Linotype" w:hAnsi="Palatino Linotype" w:cs="Palatino Linotype"/>
          <w:color w:val="000000"/>
          <w:sz w:val="16"/>
          <w:szCs w:val="16"/>
        </w:rPr>
        <w:t>,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persona…”(Sic)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B5502" w14:textId="77777777" w:rsidR="000335F7" w:rsidRDefault="006A69A4">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77172402" wp14:editId="4DCD5A8F">
          <wp:simplePos x="0" y="0"/>
          <wp:positionH relativeFrom="column">
            <wp:posOffset>-1127121</wp:posOffset>
          </wp:positionH>
          <wp:positionV relativeFrom="paragraph">
            <wp:posOffset>-344801</wp:posOffset>
          </wp:positionV>
          <wp:extent cx="7809865" cy="10165715"/>
          <wp:effectExtent l="0" t="0" r="0" b="0"/>
          <wp:wrapNone/>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7"/>
      <w:tblW w:w="6945" w:type="dxa"/>
      <w:tblInd w:w="3261" w:type="dxa"/>
      <w:tblLayout w:type="fixed"/>
      <w:tblLook w:val="0400" w:firstRow="0" w:lastRow="0" w:firstColumn="0" w:lastColumn="0" w:noHBand="0" w:noVBand="1"/>
    </w:tblPr>
    <w:tblGrid>
      <w:gridCol w:w="2489"/>
      <w:gridCol w:w="4456"/>
    </w:tblGrid>
    <w:tr w:rsidR="000335F7" w14:paraId="7568B107" w14:textId="77777777">
      <w:tc>
        <w:tcPr>
          <w:tcW w:w="2489" w:type="dxa"/>
          <w:shd w:val="clear" w:color="auto" w:fill="auto"/>
        </w:tcPr>
        <w:p w14:paraId="56E922C3" w14:textId="77777777" w:rsidR="000335F7" w:rsidRDefault="006A69A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56" w:type="dxa"/>
          <w:shd w:val="clear" w:color="auto" w:fill="auto"/>
          <w:vAlign w:val="center"/>
        </w:tcPr>
        <w:p w14:paraId="48E78867" w14:textId="77777777" w:rsidR="000335F7" w:rsidRDefault="006A69A4">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03589/INFOEM/IP/RR/2024</w:t>
          </w:r>
        </w:p>
      </w:tc>
    </w:tr>
    <w:tr w:rsidR="000335F7" w14:paraId="13383128" w14:textId="77777777">
      <w:trPr>
        <w:trHeight w:val="228"/>
      </w:trPr>
      <w:tc>
        <w:tcPr>
          <w:tcW w:w="2489" w:type="dxa"/>
          <w:shd w:val="clear" w:color="auto" w:fill="auto"/>
          <w:vAlign w:val="center"/>
        </w:tcPr>
        <w:p w14:paraId="4C5C6309" w14:textId="77777777" w:rsidR="000335F7" w:rsidRDefault="006A69A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56" w:type="dxa"/>
          <w:shd w:val="clear" w:color="auto" w:fill="auto"/>
          <w:vAlign w:val="center"/>
        </w:tcPr>
        <w:p w14:paraId="0F50361A" w14:textId="77777777" w:rsidR="000335F7" w:rsidRDefault="006A69A4">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0335F7" w14:paraId="77BE8E98" w14:textId="77777777">
      <w:tc>
        <w:tcPr>
          <w:tcW w:w="2489" w:type="dxa"/>
          <w:shd w:val="clear" w:color="auto" w:fill="auto"/>
          <w:vAlign w:val="center"/>
        </w:tcPr>
        <w:p w14:paraId="6DC2775D" w14:textId="77777777" w:rsidR="000335F7" w:rsidRDefault="006A69A4">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56" w:type="dxa"/>
          <w:shd w:val="clear" w:color="auto" w:fill="auto"/>
          <w:vAlign w:val="center"/>
        </w:tcPr>
        <w:p w14:paraId="586A0E97" w14:textId="77777777" w:rsidR="000335F7" w:rsidRDefault="006A69A4">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47151F5" w14:textId="77777777" w:rsidR="000335F7" w:rsidRDefault="006A69A4">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C54E" w14:textId="77777777" w:rsidR="000335F7" w:rsidRDefault="006A69A4">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5A180720" wp14:editId="66D63508">
          <wp:simplePos x="0" y="0"/>
          <wp:positionH relativeFrom="column">
            <wp:posOffset>-1080134</wp:posOffset>
          </wp:positionH>
          <wp:positionV relativeFrom="paragraph">
            <wp:posOffset>-212089</wp:posOffset>
          </wp:positionV>
          <wp:extent cx="7809865" cy="10165715"/>
          <wp:effectExtent l="0" t="0" r="0" b="0"/>
          <wp:wrapNone/>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8"/>
      <w:tblW w:w="6520" w:type="dxa"/>
      <w:tblInd w:w="3261" w:type="dxa"/>
      <w:tblLayout w:type="fixed"/>
      <w:tblLook w:val="0400" w:firstRow="0" w:lastRow="0" w:firstColumn="0" w:lastColumn="0" w:noHBand="0" w:noVBand="1"/>
    </w:tblPr>
    <w:tblGrid>
      <w:gridCol w:w="2551"/>
      <w:gridCol w:w="3969"/>
    </w:tblGrid>
    <w:tr w:rsidR="000335F7" w14:paraId="3F304E47" w14:textId="77777777">
      <w:tc>
        <w:tcPr>
          <w:tcW w:w="2551" w:type="dxa"/>
          <w:shd w:val="clear" w:color="auto" w:fill="auto"/>
          <w:vAlign w:val="center"/>
        </w:tcPr>
        <w:p w14:paraId="2082102A" w14:textId="77777777" w:rsidR="000335F7" w:rsidRDefault="006A69A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38B2D208" w14:textId="77777777" w:rsidR="000335F7" w:rsidRDefault="006A69A4">
          <w:pPr>
            <w:tabs>
              <w:tab w:val="left" w:pos="3153"/>
            </w:tabs>
            <w:ind w:lef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03589/INFOEM/IP/RR/2024</w:t>
          </w:r>
        </w:p>
      </w:tc>
    </w:tr>
    <w:tr w:rsidR="000335F7" w14:paraId="54A1BE6B" w14:textId="77777777">
      <w:trPr>
        <w:trHeight w:val="130"/>
      </w:trPr>
      <w:tc>
        <w:tcPr>
          <w:tcW w:w="2551" w:type="dxa"/>
          <w:shd w:val="clear" w:color="auto" w:fill="auto"/>
          <w:vAlign w:val="center"/>
        </w:tcPr>
        <w:p w14:paraId="3B37DDAC" w14:textId="77777777" w:rsidR="000335F7" w:rsidRDefault="006A69A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693FEE31" w14:textId="3A81A638" w:rsidR="000335F7" w:rsidRDefault="000D4C0F">
          <w:pPr>
            <w:ind w:left="-11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w:t>
          </w:r>
        </w:p>
      </w:tc>
    </w:tr>
    <w:tr w:rsidR="000335F7" w14:paraId="0F18DF73" w14:textId="77777777">
      <w:trPr>
        <w:trHeight w:val="228"/>
      </w:trPr>
      <w:tc>
        <w:tcPr>
          <w:tcW w:w="2551" w:type="dxa"/>
          <w:shd w:val="clear" w:color="auto" w:fill="auto"/>
          <w:vAlign w:val="center"/>
        </w:tcPr>
        <w:p w14:paraId="5C12E8EF" w14:textId="77777777" w:rsidR="000335F7" w:rsidRDefault="006A69A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5C7EFF66" w14:textId="77777777" w:rsidR="000335F7" w:rsidRDefault="006A69A4">
          <w:pPr>
            <w:ind w:left="-115" w:right="101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0335F7" w14:paraId="38A9D638" w14:textId="77777777">
      <w:tc>
        <w:tcPr>
          <w:tcW w:w="2551" w:type="dxa"/>
          <w:shd w:val="clear" w:color="auto" w:fill="auto"/>
          <w:vAlign w:val="center"/>
        </w:tcPr>
        <w:p w14:paraId="4840E7C3" w14:textId="77777777" w:rsidR="000335F7" w:rsidRDefault="006A69A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vAlign w:val="center"/>
        </w:tcPr>
        <w:p w14:paraId="7D080B63" w14:textId="77777777" w:rsidR="000335F7" w:rsidRDefault="006A69A4">
          <w:pPr>
            <w:ind w:left="-11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68BE28E" w14:textId="77777777" w:rsidR="000335F7" w:rsidRDefault="000335F7">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93E43"/>
    <w:multiLevelType w:val="multilevel"/>
    <w:tmpl w:val="99E8DEBE"/>
    <w:lvl w:ilvl="0">
      <w:start w:val="1"/>
      <w:numFmt w:val="bullet"/>
      <w:pStyle w:val="Listaconvietas3"/>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Palatino Linotype" w:eastAsia="Palatino Linotype" w:hAnsi="Palatino Linotype" w:cs="Palatino Linotype"/>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C56821"/>
    <w:multiLevelType w:val="multilevel"/>
    <w:tmpl w:val="269690F4"/>
    <w:lvl w:ilvl="0">
      <w:start w:val="4"/>
      <w:numFmt w:val="bullet"/>
      <w:lvlText w:val="-"/>
      <w:lvlJc w:val="left"/>
      <w:pPr>
        <w:ind w:left="927" w:hanging="360"/>
      </w:pPr>
      <w:rPr>
        <w:rFonts w:ascii="Palatino Linotype" w:eastAsia="Palatino Linotype" w:hAnsi="Palatino Linotype" w:cs="Palatino Linotype"/>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 w15:restartNumberingAfterBreak="0">
    <w:nsid w:val="19B900E0"/>
    <w:multiLevelType w:val="multilevel"/>
    <w:tmpl w:val="59B28C3C"/>
    <w:lvl w:ilvl="0">
      <w:start w:val="1"/>
      <w:numFmt w:val="decimal"/>
      <w:lvlText w:val="%1."/>
      <w:lvlJc w:val="left"/>
      <w:pPr>
        <w:ind w:left="720" w:hanging="360"/>
      </w:pPr>
    </w:lvl>
    <w:lvl w:ilvl="1">
      <w:start w:val="1"/>
      <w:numFmt w:val="decimal"/>
      <w:lvlText w:val="%2."/>
      <w:lvlJc w:val="left"/>
      <w:pPr>
        <w:ind w:left="360" w:hanging="360"/>
      </w:pPr>
      <w:rPr>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7003528"/>
    <w:multiLevelType w:val="multilevel"/>
    <w:tmpl w:val="D76C05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06794D"/>
    <w:multiLevelType w:val="multilevel"/>
    <w:tmpl w:val="A0208E7C"/>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 w15:restartNumberingAfterBreak="0">
    <w:nsid w:val="69D901EA"/>
    <w:multiLevelType w:val="multilevel"/>
    <w:tmpl w:val="5E4288E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15:restartNumberingAfterBreak="0">
    <w:nsid w:val="6A01048D"/>
    <w:multiLevelType w:val="multilevel"/>
    <w:tmpl w:val="AB461C2C"/>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70983F66"/>
    <w:multiLevelType w:val="multilevel"/>
    <w:tmpl w:val="FC922610"/>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75482215"/>
    <w:multiLevelType w:val="multilevel"/>
    <w:tmpl w:val="4CEC7BEA"/>
    <w:lvl w:ilvl="0">
      <w:start w:val="1"/>
      <w:numFmt w:val="bullet"/>
      <w:lvlText w:val="-"/>
      <w:lvlJc w:val="left"/>
      <w:pPr>
        <w:ind w:left="1287" w:hanging="360"/>
      </w:pPr>
      <w:rPr>
        <w:rFonts w:ascii="Palatino Linotype" w:eastAsia="Palatino Linotype" w:hAnsi="Palatino Linotype" w:cs="Palatino Linotype"/>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5"/>
  </w:num>
  <w:num w:numId="2">
    <w:abstractNumId w:val="0"/>
  </w:num>
  <w:num w:numId="3">
    <w:abstractNumId w:val="7"/>
  </w:num>
  <w:num w:numId="4">
    <w:abstractNumId w:val="4"/>
  </w:num>
  <w:num w:numId="5">
    <w:abstractNumId w:val="6"/>
  </w:num>
  <w:num w:numId="6">
    <w:abstractNumId w:val="1"/>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5F7"/>
    <w:rsid w:val="000335F7"/>
    <w:rsid w:val="00034D1E"/>
    <w:rsid w:val="000D4C0F"/>
    <w:rsid w:val="00490476"/>
    <w:rsid w:val="004D1A99"/>
    <w:rsid w:val="006A69A4"/>
    <w:rsid w:val="007D6993"/>
    <w:rsid w:val="00B91D97"/>
    <w:rsid w:val="00C61B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6D586"/>
  <w15:docId w15:val="{0C2C304A-63EC-4A6C-8F08-CC6AA6AB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9AF"/>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08" w:type="dxa"/>
        <w:right w:w="108"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31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Tabladelista1clara-nfasis111">
    <w:name w:val="Tabla de lista 1 clara - Énfasis 111"/>
    <w:basedOn w:val="Tablanormal"/>
    <w:uiPriority w:val="46"/>
    <w:rsid w:val="0044086B"/>
    <w:rPr>
      <w:rFonts w:eastAsia="MS Mincho"/>
      <w:lang w:val="es-MX"/>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Tablaconcuadrcula11">
    <w:name w:val="Tabla con cuadrícula11"/>
    <w:basedOn w:val="Tablanormal"/>
    <w:next w:val="Tablaconcuadrcula"/>
    <w:uiPriority w:val="59"/>
    <w:rsid w:val="00F00C81"/>
    <w:rPr>
      <w:rFonts w:asciiTheme="minorHAnsi" w:eastAsiaTheme="minorEastAsia" w:hAnsiTheme="minorHAnsi" w:cstheme="minorBid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6">
    <w:basedOn w:val="TableNormal0"/>
    <w:rPr>
      <w:rFonts w:ascii="Cambria" w:eastAsia="Cambria" w:hAnsi="Cambria" w:cs="Cambria"/>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ecT15U9kTPx9IYMS2C8hQJYtBQ==">CgMxLjAyCGguZ2pkZ3hzMgloLjMwajB6bGwyCWguMnM4ZXlvMTIIaC50eWpjd3QyCWguMTdkcDh2dTIJaC4xZm9iOXRlOAByITFuT2dzNFZpTHhWQVJmZ1hHRHRGWkZiQ0pOWWwyMWRycg==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68</Pages>
  <Words>19644</Words>
  <Characters>108042</Characters>
  <Application>Microsoft Office Word</Application>
  <DocSecurity>0</DocSecurity>
  <Lines>900</Lines>
  <Paragraphs>254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2024-09-27T16:19:00Z</cp:lastPrinted>
  <dcterms:created xsi:type="dcterms:W3CDTF">2024-10-04T18:02:00Z</dcterms:created>
  <dcterms:modified xsi:type="dcterms:W3CDTF">2024-10-04T18:02:00Z</dcterms:modified>
</cp:coreProperties>
</file>