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B8604B" w14:textId="77777777" w:rsidR="002942EA" w:rsidRDefault="002942EA" w:rsidP="006922F5">
      <w:pPr>
        <w:pBdr>
          <w:top w:val="nil"/>
          <w:left w:val="nil"/>
          <w:bottom w:val="nil"/>
          <w:right w:val="nil"/>
          <w:between w:val="nil"/>
        </w:pBdr>
        <w:contextualSpacing/>
        <w:rPr>
          <w:rFonts w:eastAsia="Palatino Linotype" w:cs="Palatino Linotype"/>
          <w:color w:val="000000"/>
          <w:szCs w:val="24"/>
        </w:rPr>
      </w:pPr>
    </w:p>
    <w:p w14:paraId="49AF2C0C" w14:textId="3AEB2CBD" w:rsidR="00A970D5" w:rsidRPr="00D02CF4" w:rsidRDefault="00A970D5" w:rsidP="009950AD">
      <w:pPr>
        <w:pStyle w:val="NormalINFOEM"/>
      </w:pPr>
      <w:r w:rsidRPr="00D02CF4">
        <w:t>Resolución del Pleno del Instituto de Transparencia, Acceso a la Información Pública y Protección de Datos Personales del Estado de México</w:t>
      </w:r>
      <w:r w:rsidR="00FD2A3F" w:rsidRPr="00D02CF4">
        <w:t xml:space="preserve"> </w:t>
      </w:r>
      <w:r w:rsidRPr="00D02CF4">
        <w:t xml:space="preserve">y Municipios, con domicilio en Metepec, Estado de </w:t>
      </w:r>
      <w:r w:rsidR="008B2951" w:rsidRPr="00D02CF4">
        <w:t xml:space="preserve">México, </w:t>
      </w:r>
      <w:r w:rsidR="000D2E93" w:rsidRPr="00D02CF4">
        <w:t>a</w:t>
      </w:r>
      <w:r w:rsidR="0011108B" w:rsidRPr="00D02CF4">
        <w:t xml:space="preserve"> </w:t>
      </w:r>
      <w:r w:rsidR="00FA7F35" w:rsidRPr="00D02CF4">
        <w:t>dieciséis de octubre</w:t>
      </w:r>
      <w:r w:rsidR="0011108B" w:rsidRPr="00D02CF4">
        <w:t xml:space="preserve"> de dos mil veinticuatro.</w:t>
      </w:r>
    </w:p>
    <w:p w14:paraId="60399B74" w14:textId="77777777" w:rsidR="00A970D5" w:rsidRPr="00D02CF4"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20D0EE96" w:rsidR="00A970D5" w:rsidRPr="00D02CF4" w:rsidRDefault="70652167" w:rsidP="70652167">
      <w:pPr>
        <w:pBdr>
          <w:top w:val="nil"/>
          <w:left w:val="nil"/>
          <w:bottom w:val="nil"/>
          <w:right w:val="nil"/>
          <w:between w:val="nil"/>
        </w:pBdr>
        <w:contextualSpacing/>
        <w:rPr>
          <w:rFonts w:eastAsia="Palatino Linotype" w:cs="Palatino Linotype"/>
          <w:b/>
          <w:bCs/>
          <w:color w:val="000000"/>
          <w:lang w:val="es-ES"/>
        </w:rPr>
      </w:pPr>
      <w:r w:rsidRPr="00D02CF4">
        <w:rPr>
          <w:rFonts w:eastAsia="Palatino Linotype" w:cs="Palatino Linotype"/>
          <w:b/>
          <w:bCs/>
          <w:color w:val="000000" w:themeColor="text1"/>
          <w:lang w:val="es-ES"/>
        </w:rPr>
        <w:t>VISTO</w:t>
      </w:r>
      <w:r w:rsidRPr="00D02CF4">
        <w:rPr>
          <w:rFonts w:eastAsia="Palatino Linotype" w:cs="Palatino Linotype"/>
          <w:color w:val="000000" w:themeColor="text1"/>
          <w:lang w:val="es-ES"/>
        </w:rPr>
        <w:t xml:space="preserve"> el expediente electrónico formado con motivo del recurso de revisión número </w:t>
      </w:r>
      <w:r w:rsidR="00771E23" w:rsidRPr="00D02CF4">
        <w:rPr>
          <w:rFonts w:eastAsia="Palatino Linotype" w:cs="Palatino Linotype"/>
          <w:b/>
          <w:bCs/>
          <w:color w:val="000000" w:themeColor="text1"/>
          <w:lang w:val="es-ES"/>
        </w:rPr>
        <w:t>03980/INFOEM/IP/RR/2024</w:t>
      </w:r>
      <w:r w:rsidRPr="00D02CF4">
        <w:rPr>
          <w:rFonts w:eastAsia="Palatino Linotype" w:cs="Palatino Linotype"/>
          <w:color w:val="000000" w:themeColor="text1"/>
          <w:lang w:val="es-ES"/>
        </w:rPr>
        <w:t xml:space="preserve">, interpuesto por </w:t>
      </w:r>
      <w:r w:rsidR="00F71D87" w:rsidRPr="00D02CF4">
        <w:rPr>
          <w:rFonts w:eastAsia="Palatino Linotype" w:cs="Palatino Linotype"/>
          <w:b/>
          <w:bCs/>
          <w:color w:val="000000" w:themeColor="text1"/>
          <w:lang w:val="es-ES"/>
        </w:rPr>
        <w:t>XXXXXXXXXXXXX</w:t>
      </w:r>
      <w:r w:rsidR="00E97C2F" w:rsidRPr="00D02CF4">
        <w:rPr>
          <w:rFonts w:eastAsia="Palatino Linotype" w:cs="Palatino Linotype"/>
          <w:color w:val="000000" w:themeColor="text1"/>
          <w:lang w:val="es-ES"/>
        </w:rPr>
        <w:t>, en lo su</w:t>
      </w:r>
      <w:r w:rsidR="00771E23" w:rsidRPr="00D02CF4">
        <w:rPr>
          <w:rFonts w:eastAsia="Palatino Linotype" w:cs="Palatino Linotype"/>
          <w:color w:val="000000" w:themeColor="text1"/>
          <w:lang w:val="es-ES"/>
        </w:rPr>
        <w:t>cesivo el</w:t>
      </w:r>
      <w:r w:rsidRPr="00D02CF4">
        <w:rPr>
          <w:rFonts w:eastAsia="Palatino Linotype" w:cs="Palatino Linotype"/>
          <w:color w:val="000000" w:themeColor="text1"/>
          <w:lang w:val="es-ES"/>
        </w:rPr>
        <w:t xml:space="preserve"> </w:t>
      </w:r>
      <w:r w:rsidRPr="00D02CF4">
        <w:rPr>
          <w:rFonts w:eastAsia="Palatino Linotype" w:cs="Palatino Linotype"/>
          <w:b/>
          <w:bCs/>
          <w:color w:val="000000" w:themeColor="text1"/>
          <w:lang w:val="es-ES"/>
        </w:rPr>
        <w:t>Recurrente</w:t>
      </w:r>
      <w:r w:rsidRPr="00D02CF4">
        <w:rPr>
          <w:rFonts w:eastAsia="Palatino Linotype" w:cs="Palatino Linotype"/>
          <w:color w:val="000000" w:themeColor="text1"/>
          <w:lang w:val="es-ES"/>
        </w:rPr>
        <w:t>, en contra de la respuesta de</w:t>
      </w:r>
      <w:r w:rsidR="00920835" w:rsidRPr="00D02CF4">
        <w:rPr>
          <w:rFonts w:eastAsia="Palatino Linotype" w:cs="Palatino Linotype"/>
          <w:color w:val="000000" w:themeColor="text1"/>
          <w:lang w:val="es-ES"/>
        </w:rPr>
        <w:t>l</w:t>
      </w:r>
      <w:r w:rsidRPr="00D02CF4">
        <w:rPr>
          <w:rFonts w:eastAsia="Palatino Linotype" w:cs="Palatino Linotype"/>
          <w:color w:val="000000" w:themeColor="text1"/>
          <w:lang w:val="es-ES"/>
        </w:rPr>
        <w:t xml:space="preserve"> </w:t>
      </w:r>
      <w:r w:rsidR="00771E23" w:rsidRPr="00D02CF4">
        <w:rPr>
          <w:rFonts w:eastAsia="Palatino Linotype" w:cs="Palatino Linotype"/>
          <w:b/>
          <w:bCs/>
          <w:color w:val="000000" w:themeColor="text1"/>
          <w:lang w:val="es-ES"/>
        </w:rPr>
        <w:t>Ayuntamiento de Metepec,</w:t>
      </w:r>
      <w:r w:rsidR="00920835" w:rsidRPr="00D02CF4">
        <w:rPr>
          <w:rFonts w:eastAsia="Palatino Linotype" w:cs="Palatino Linotype"/>
          <w:b/>
          <w:bCs/>
          <w:color w:val="000000" w:themeColor="text1"/>
          <w:lang w:val="es-ES"/>
        </w:rPr>
        <w:t xml:space="preserve"> </w:t>
      </w:r>
      <w:r w:rsidRPr="00D02CF4">
        <w:rPr>
          <w:rFonts w:eastAsia="Palatino Linotype" w:cs="Palatino Linotype"/>
          <w:color w:val="000000" w:themeColor="text1"/>
          <w:lang w:val="es-ES"/>
        </w:rPr>
        <w:t>en lo subsecuente</w:t>
      </w:r>
      <w:r w:rsidRPr="00D02CF4">
        <w:rPr>
          <w:rFonts w:eastAsia="Palatino Linotype" w:cs="Palatino Linotype"/>
          <w:b/>
          <w:bCs/>
          <w:color w:val="000000" w:themeColor="text1"/>
          <w:lang w:val="es-ES"/>
        </w:rPr>
        <w:t xml:space="preserve"> </w:t>
      </w:r>
      <w:r w:rsidRPr="00D02CF4">
        <w:rPr>
          <w:rFonts w:eastAsia="Palatino Linotype" w:cs="Palatino Linotype"/>
          <w:color w:val="000000" w:themeColor="text1"/>
          <w:lang w:val="es-ES"/>
        </w:rPr>
        <w:t>el</w:t>
      </w:r>
      <w:r w:rsidRPr="00D02CF4">
        <w:rPr>
          <w:rFonts w:eastAsia="Palatino Linotype" w:cs="Palatino Linotype"/>
          <w:b/>
          <w:bCs/>
          <w:color w:val="000000" w:themeColor="text1"/>
          <w:lang w:val="es-ES"/>
        </w:rPr>
        <w:t xml:space="preserve"> Sujeto Obligado, </w:t>
      </w:r>
      <w:r w:rsidRPr="00D02CF4">
        <w:rPr>
          <w:rFonts w:eastAsia="Palatino Linotype" w:cs="Palatino Linotype"/>
          <w:color w:val="000000" w:themeColor="text1"/>
          <w:lang w:val="es-ES"/>
        </w:rPr>
        <w:t>se procede a dictar la presente resolución.</w:t>
      </w:r>
    </w:p>
    <w:p w14:paraId="2E2053C2" w14:textId="77777777" w:rsidR="00A970D5" w:rsidRPr="00D02CF4" w:rsidRDefault="00A970D5" w:rsidP="006922F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D02CF4" w:rsidRDefault="00A970D5" w:rsidP="006922F5">
      <w:pPr>
        <w:pStyle w:val="Ttulo1"/>
        <w:rPr>
          <w:rFonts w:eastAsia="Palatino Linotype"/>
          <w:lang w:val="es-ES_tradnl"/>
        </w:rPr>
      </w:pPr>
      <w:r w:rsidRPr="00D02CF4">
        <w:rPr>
          <w:rFonts w:eastAsia="Palatino Linotype"/>
          <w:lang w:val="es-ES_tradnl"/>
        </w:rPr>
        <w:t>A N T E C E D E N T E S</w:t>
      </w:r>
    </w:p>
    <w:p w14:paraId="32F88820" w14:textId="77777777" w:rsidR="00A970D5" w:rsidRPr="00D02CF4" w:rsidRDefault="00A970D5" w:rsidP="006922F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D02CF4" w:rsidRDefault="00A970D5" w:rsidP="006922F5">
      <w:pPr>
        <w:pStyle w:val="Ttulo2"/>
        <w:rPr>
          <w:rFonts w:eastAsia="Palatino Linotype"/>
        </w:rPr>
      </w:pPr>
      <w:r w:rsidRPr="00D02CF4">
        <w:rPr>
          <w:rFonts w:eastAsia="Palatino Linotype"/>
        </w:rPr>
        <w:t>PRIMERO. De la Solicitud de Información.</w:t>
      </w:r>
    </w:p>
    <w:p w14:paraId="0870C154" w14:textId="710D3FCD" w:rsidR="00A970D5" w:rsidRPr="00D02CF4" w:rsidRDefault="00B36B86" w:rsidP="006922F5">
      <w:pPr>
        <w:pBdr>
          <w:top w:val="nil"/>
          <w:left w:val="nil"/>
          <w:bottom w:val="nil"/>
          <w:right w:val="nil"/>
          <w:between w:val="nil"/>
        </w:pBdr>
        <w:contextualSpacing/>
        <w:rPr>
          <w:rFonts w:eastAsia="Palatino Linotype" w:cs="Palatino Linotype"/>
          <w:color w:val="000000"/>
          <w:szCs w:val="24"/>
        </w:rPr>
      </w:pPr>
      <w:r w:rsidRPr="00D02CF4">
        <w:rPr>
          <w:rFonts w:eastAsia="Palatino Linotype" w:cs="Palatino Linotype"/>
          <w:color w:val="000000"/>
          <w:szCs w:val="24"/>
        </w:rPr>
        <w:t>Con fecha</w:t>
      </w:r>
      <w:r w:rsidR="00AA6C98" w:rsidRPr="00D02CF4">
        <w:rPr>
          <w:rFonts w:eastAsia="Palatino Linotype" w:cs="Palatino Linotype"/>
          <w:color w:val="000000"/>
          <w:szCs w:val="24"/>
        </w:rPr>
        <w:t xml:space="preserve"> </w:t>
      </w:r>
      <w:r w:rsidR="00771E23" w:rsidRPr="00D02CF4">
        <w:rPr>
          <w:rFonts w:eastAsia="Palatino Linotype" w:cs="Palatino Linotype"/>
          <w:color w:val="000000"/>
          <w:szCs w:val="24"/>
        </w:rPr>
        <w:t>tres de mayo</w:t>
      </w:r>
      <w:r w:rsidR="006723F9" w:rsidRPr="00D02CF4">
        <w:rPr>
          <w:rFonts w:eastAsia="Palatino Linotype" w:cs="Palatino Linotype"/>
          <w:color w:val="000000"/>
          <w:szCs w:val="24"/>
        </w:rPr>
        <w:t xml:space="preserve"> de dos mil veinticuatro</w:t>
      </w:r>
      <w:r w:rsidR="00B54BC7" w:rsidRPr="00D02CF4">
        <w:rPr>
          <w:rFonts w:eastAsia="Palatino Linotype" w:cs="Palatino Linotype"/>
          <w:color w:val="000000"/>
          <w:szCs w:val="24"/>
        </w:rPr>
        <w:t xml:space="preserve">, </w:t>
      </w:r>
      <w:r w:rsidR="00771E23" w:rsidRPr="00D02CF4">
        <w:rPr>
          <w:rFonts w:eastAsia="Palatino Linotype" w:cs="Palatino Linotype"/>
          <w:color w:val="000000"/>
          <w:szCs w:val="24"/>
        </w:rPr>
        <w:t>el</w:t>
      </w:r>
      <w:r w:rsidR="00A970D5" w:rsidRPr="00D02CF4">
        <w:rPr>
          <w:rFonts w:eastAsia="Palatino Linotype" w:cs="Palatino Linotype"/>
          <w:color w:val="000000"/>
          <w:szCs w:val="24"/>
        </w:rPr>
        <w:t xml:space="preserve"> Recurrente presentó </w:t>
      </w:r>
      <w:r w:rsidR="00597C06" w:rsidRPr="00D02CF4">
        <w:rPr>
          <w:rFonts w:eastAsia="Palatino Linotype" w:cs="Palatino Linotype"/>
          <w:color w:val="000000"/>
          <w:szCs w:val="24"/>
        </w:rPr>
        <w:t xml:space="preserve">solicitud de información que fue registrada en </w:t>
      </w:r>
      <w:r w:rsidR="00A970D5" w:rsidRPr="00D02CF4">
        <w:rPr>
          <w:rFonts w:eastAsia="Palatino Linotype" w:cs="Palatino Linotype"/>
          <w:color w:val="000000"/>
          <w:szCs w:val="24"/>
        </w:rPr>
        <w:t>el Sistema de Acceso a la Información Mexiquense (SAIMEX) con el número de expediente</w:t>
      </w:r>
      <w:r w:rsidR="00642669" w:rsidRPr="00D02CF4">
        <w:rPr>
          <w:rFonts w:eastAsia="Palatino Linotype" w:cs="Palatino Linotype"/>
          <w:b/>
          <w:bCs/>
          <w:color w:val="000000"/>
          <w:szCs w:val="24"/>
        </w:rPr>
        <w:t xml:space="preserve"> </w:t>
      </w:r>
      <w:r w:rsidR="00771E23" w:rsidRPr="00D02CF4">
        <w:rPr>
          <w:rFonts w:eastAsia="Palatino Linotype" w:cs="Palatino Linotype"/>
          <w:b/>
          <w:bCs/>
          <w:color w:val="000000"/>
          <w:szCs w:val="24"/>
        </w:rPr>
        <w:t>00425/METEPEC/IP/2024</w:t>
      </w:r>
      <w:r w:rsidR="00A970D5" w:rsidRPr="00D02CF4">
        <w:rPr>
          <w:rFonts w:eastAsia="Palatino Linotype" w:cs="Palatino Linotype"/>
          <w:color w:val="000000"/>
          <w:szCs w:val="24"/>
        </w:rPr>
        <w:t>,</w:t>
      </w:r>
      <w:r w:rsidR="00A970D5" w:rsidRPr="00D02CF4">
        <w:rPr>
          <w:rFonts w:eastAsia="Palatino Linotype" w:cs="Palatino Linotype"/>
          <w:b/>
          <w:color w:val="000000"/>
          <w:szCs w:val="24"/>
        </w:rPr>
        <w:t xml:space="preserve"> </w:t>
      </w:r>
      <w:r w:rsidR="00A970D5" w:rsidRPr="00D02CF4">
        <w:rPr>
          <w:rFonts w:eastAsia="Palatino Linotype" w:cs="Palatino Linotype"/>
          <w:color w:val="000000"/>
          <w:szCs w:val="24"/>
        </w:rPr>
        <w:t>mediante la cual solicitó información en el tenor siguiente:</w:t>
      </w:r>
    </w:p>
    <w:p w14:paraId="68B56D82" w14:textId="77777777" w:rsidR="00A970D5" w:rsidRPr="00D02CF4"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1D2E9973" w:rsidR="00A970D5" w:rsidRPr="00D02CF4" w:rsidRDefault="70652167" w:rsidP="009950AD">
      <w:pPr>
        <w:pStyle w:val="Fundamentos"/>
      </w:pPr>
      <w:r w:rsidRPr="00D02CF4">
        <w:rPr>
          <w:lang w:val="es-ES"/>
        </w:rPr>
        <w:t>«</w:t>
      </w:r>
      <w:r w:rsidR="00771E23" w:rsidRPr="00D02CF4">
        <w:rPr>
          <w:lang w:val="es-ES"/>
        </w:rPr>
        <w:t>SOLICITO INFORMACION, A NOMBRE DE QUIEN SALIERON LOS PERMISOS DE LOS BAZARES, MERCADITOS, VENDIMIAS, FESTIVALES, EXPOS, REALIZADOS EN LAS PLAZAS BENITO JUAREZ, SAN JUAN, ESCALINATAS DEL CALVARIO DE METEPEC, DESDE ENERO DE 2022 A MAYO DE 2024.</w:t>
      </w:r>
      <w:r w:rsidRPr="00D02CF4">
        <w:rPr>
          <w:lang w:val="es-ES"/>
        </w:rPr>
        <w:t>» (Sic)</w:t>
      </w:r>
    </w:p>
    <w:p w14:paraId="40BBECCB" w14:textId="77777777" w:rsidR="00A970D5" w:rsidRPr="00D02CF4"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CB6974B" w:rsidR="00A970D5" w:rsidRPr="00D02CF4" w:rsidRDefault="00A970D5" w:rsidP="006922F5">
      <w:pPr>
        <w:pBdr>
          <w:top w:val="nil"/>
          <w:left w:val="nil"/>
          <w:bottom w:val="nil"/>
          <w:right w:val="nil"/>
          <w:between w:val="nil"/>
        </w:pBdr>
        <w:contextualSpacing/>
        <w:rPr>
          <w:rFonts w:eastAsia="Palatino Linotype" w:cs="Palatino Linotype"/>
          <w:b/>
          <w:color w:val="000000"/>
          <w:szCs w:val="24"/>
        </w:rPr>
      </w:pPr>
      <w:r w:rsidRPr="00D02CF4">
        <w:rPr>
          <w:rFonts w:eastAsia="Palatino Linotype" w:cs="Palatino Linotype"/>
          <w:color w:val="000000"/>
          <w:szCs w:val="24"/>
        </w:rPr>
        <w:t xml:space="preserve">Modalidad de entrega: </w:t>
      </w:r>
      <w:r w:rsidR="004A6F01" w:rsidRPr="00D02CF4">
        <w:rPr>
          <w:rFonts w:eastAsia="Palatino Linotype" w:cs="Palatino Linotype"/>
          <w:b/>
          <w:color w:val="000000"/>
          <w:szCs w:val="24"/>
        </w:rPr>
        <w:t>A través del SAIMEX</w:t>
      </w:r>
    </w:p>
    <w:p w14:paraId="1603BECA" w14:textId="77777777" w:rsidR="00875B7E" w:rsidRPr="00D02CF4" w:rsidRDefault="00875B7E" w:rsidP="006922F5">
      <w:pPr>
        <w:pBdr>
          <w:top w:val="nil"/>
          <w:left w:val="nil"/>
          <w:bottom w:val="nil"/>
          <w:right w:val="nil"/>
          <w:between w:val="nil"/>
        </w:pBdr>
        <w:contextualSpacing/>
        <w:rPr>
          <w:rFonts w:eastAsia="Palatino Linotype" w:cs="Palatino Linotype"/>
          <w:color w:val="000000"/>
          <w:szCs w:val="24"/>
        </w:rPr>
      </w:pPr>
    </w:p>
    <w:p w14:paraId="7972F624" w14:textId="26ED6F73" w:rsidR="00771E23" w:rsidRPr="00D02CF4" w:rsidRDefault="00A63CD7" w:rsidP="00771E23">
      <w:pPr>
        <w:pStyle w:val="Ttulo2"/>
        <w:rPr>
          <w:rFonts w:eastAsia="Palatino Linotype"/>
        </w:rPr>
      </w:pPr>
      <w:r w:rsidRPr="00D02CF4">
        <w:rPr>
          <w:rFonts w:eastAsia="Palatino Linotype"/>
        </w:rPr>
        <w:lastRenderedPageBreak/>
        <w:t>SEGUNDO</w:t>
      </w:r>
      <w:r w:rsidR="00771E23" w:rsidRPr="00D02CF4">
        <w:rPr>
          <w:rFonts w:eastAsia="Palatino Linotype"/>
        </w:rPr>
        <w:t>. Del requerimiento de aclaración de la solicitud</w:t>
      </w:r>
      <w:r w:rsidRPr="00D02CF4">
        <w:rPr>
          <w:rFonts w:eastAsia="Palatino Linotype"/>
        </w:rPr>
        <w:t xml:space="preserve"> y aclaración del Recurrente.</w:t>
      </w:r>
    </w:p>
    <w:p w14:paraId="4A59AD1A" w14:textId="2117D888" w:rsidR="00771E23" w:rsidRPr="00D02CF4" w:rsidRDefault="00A63CD7" w:rsidP="00771E23">
      <w:pPr>
        <w:pBdr>
          <w:top w:val="nil"/>
          <w:left w:val="nil"/>
          <w:bottom w:val="nil"/>
          <w:right w:val="nil"/>
          <w:between w:val="nil"/>
        </w:pBdr>
        <w:contextualSpacing/>
        <w:rPr>
          <w:rFonts w:eastAsia="Palatino Linotype" w:cs="Palatino Linotype"/>
          <w:color w:val="000000"/>
          <w:szCs w:val="24"/>
        </w:rPr>
      </w:pPr>
      <w:r w:rsidRPr="00D02CF4">
        <w:rPr>
          <w:rFonts w:eastAsia="Palatino Linotype" w:cs="Palatino Linotype"/>
          <w:color w:val="000000"/>
          <w:szCs w:val="24"/>
        </w:rPr>
        <w:t>El trece de mayo de dos mil veinticuatro, el Sujeto Obligado requirió al Recurrente que se precisara a qué permisos hace referencia en su solicitud. A dicho requerimiento, el Recurrente respondió el mismo día lo siguiente:</w:t>
      </w:r>
    </w:p>
    <w:p w14:paraId="6D52992E" w14:textId="77777777" w:rsidR="00771E23" w:rsidRPr="00D02CF4" w:rsidRDefault="00771E23" w:rsidP="00771E23">
      <w:pPr>
        <w:pBdr>
          <w:top w:val="nil"/>
          <w:left w:val="nil"/>
          <w:bottom w:val="nil"/>
          <w:right w:val="nil"/>
          <w:between w:val="nil"/>
        </w:pBdr>
        <w:contextualSpacing/>
        <w:rPr>
          <w:rFonts w:eastAsia="Palatino Linotype" w:cs="Palatino Linotype"/>
          <w:color w:val="000000"/>
          <w:szCs w:val="24"/>
        </w:rPr>
      </w:pPr>
    </w:p>
    <w:p w14:paraId="14CB78A4" w14:textId="590E4246" w:rsidR="00771E23" w:rsidRPr="00D02CF4" w:rsidRDefault="00771E23" w:rsidP="00771E23">
      <w:pPr>
        <w:pStyle w:val="Fundamentos"/>
      </w:pPr>
      <w:r w:rsidRPr="00D02CF4">
        <w:rPr>
          <w:lang w:val="es-ES"/>
        </w:rPr>
        <w:t>«</w:t>
      </w:r>
      <w:r w:rsidR="00A63CD7" w:rsidRPr="00D02CF4">
        <w:rPr>
          <w:lang w:val="es-ES"/>
        </w:rPr>
        <w:t>PARECE QUE SU UNICA FUNCION ES EVADIR LAS PREGUNTAS, ESTA EXPRESO EN LA SOLICITUD, PERMISO DE USO DE LAS PLAZAS ENUNCIADAS SOLICITO INFORMACION, A NOMBRE DE QUIEN SALIERON LOS PERMISOS DE LOS BAZARES, MERCADITOS, VENDIMIAS, FESTIVALES, EXPOS, REALIZADOS EN LAS PLAZAS BENITO JUAREZ, SAN JUAN, ESCALINATAS DEL CALVARIO DE METEPEC, DESDE ENERO DE 2022 A MAYO DE 2024.</w:t>
      </w:r>
      <w:r w:rsidRPr="00D02CF4">
        <w:rPr>
          <w:lang w:val="es-ES"/>
        </w:rPr>
        <w:t>» (Sic)</w:t>
      </w:r>
    </w:p>
    <w:p w14:paraId="4B4D0F3C" w14:textId="77777777" w:rsidR="00771E23" w:rsidRPr="00D02CF4" w:rsidRDefault="00771E23" w:rsidP="006922F5">
      <w:pPr>
        <w:pBdr>
          <w:top w:val="nil"/>
          <w:left w:val="nil"/>
          <w:bottom w:val="nil"/>
          <w:right w:val="nil"/>
          <w:between w:val="nil"/>
        </w:pBdr>
        <w:contextualSpacing/>
        <w:rPr>
          <w:rFonts w:eastAsia="Palatino Linotype" w:cs="Palatino Linotype"/>
          <w:color w:val="000000"/>
          <w:szCs w:val="24"/>
        </w:rPr>
      </w:pPr>
    </w:p>
    <w:p w14:paraId="5A2DB671" w14:textId="28163CF1" w:rsidR="00A63CD7" w:rsidRPr="00D02CF4" w:rsidRDefault="00A63CD7" w:rsidP="00A63CD7">
      <w:pPr>
        <w:pStyle w:val="Ttulo2"/>
        <w:rPr>
          <w:rFonts w:eastAsia="Palatino Linotype"/>
        </w:rPr>
      </w:pPr>
      <w:r w:rsidRPr="00D02CF4">
        <w:rPr>
          <w:rFonts w:eastAsia="Palatino Linotype"/>
        </w:rPr>
        <w:t>TERCERO. De la prórroga para atender la solicitud.</w:t>
      </w:r>
    </w:p>
    <w:p w14:paraId="26BD05FD" w14:textId="6F094553" w:rsidR="00A63CD7" w:rsidRPr="00D02CF4" w:rsidRDefault="00A63CD7" w:rsidP="00A63CD7">
      <w:pPr>
        <w:pBdr>
          <w:top w:val="nil"/>
          <w:left w:val="nil"/>
          <w:bottom w:val="nil"/>
          <w:right w:val="nil"/>
          <w:between w:val="nil"/>
        </w:pBdr>
        <w:contextualSpacing/>
        <w:rPr>
          <w:rFonts w:eastAsia="Palatino Linotype" w:cs="Palatino Linotype"/>
          <w:color w:val="000000"/>
          <w:szCs w:val="24"/>
        </w:rPr>
      </w:pPr>
      <w:r w:rsidRPr="00D02CF4">
        <w:rPr>
          <w:rFonts w:eastAsia="Palatino Linotype" w:cs="Palatino Linotype"/>
          <w:color w:val="000000"/>
          <w:szCs w:val="24"/>
        </w:rPr>
        <w:t>El día tres de junio de dos mil veinticuatro, el Sujeto Obligado hizo del conocimiento del Recurrente que el plazo para da atención a la solicitud se prorrogó por un término de siete días, lo cual fue aprobado por el Comité de Transparencia del Ayuntamiento de Metepec, Estado de México, mediante la Centésima Vigésima Sexta Sesión Extraordinaria, sin que esto se haya acompañado de acuerdo referido como se establece en el artículo 163 de la Ley de Transparencia estatal.</w:t>
      </w:r>
    </w:p>
    <w:p w14:paraId="664E4384" w14:textId="77777777" w:rsidR="00771E23" w:rsidRPr="00D02CF4" w:rsidRDefault="00771E23" w:rsidP="006922F5">
      <w:pPr>
        <w:pBdr>
          <w:top w:val="nil"/>
          <w:left w:val="nil"/>
          <w:bottom w:val="nil"/>
          <w:right w:val="nil"/>
          <w:between w:val="nil"/>
        </w:pBdr>
        <w:contextualSpacing/>
        <w:rPr>
          <w:rFonts w:eastAsia="Palatino Linotype" w:cs="Palatino Linotype"/>
          <w:color w:val="000000"/>
          <w:szCs w:val="24"/>
        </w:rPr>
      </w:pPr>
    </w:p>
    <w:p w14:paraId="1AEDC68E" w14:textId="44B60C24" w:rsidR="00A970D5" w:rsidRPr="00D02CF4" w:rsidRDefault="00A63CD7" w:rsidP="006922F5">
      <w:pPr>
        <w:pStyle w:val="Ttulo2"/>
        <w:rPr>
          <w:rFonts w:eastAsia="Palatino Linotype"/>
        </w:rPr>
      </w:pPr>
      <w:r w:rsidRPr="00D02CF4">
        <w:rPr>
          <w:rFonts w:eastAsia="Palatino Linotype"/>
        </w:rPr>
        <w:t>CUARTO</w:t>
      </w:r>
      <w:r w:rsidR="00A970D5" w:rsidRPr="00D02CF4">
        <w:rPr>
          <w:rFonts w:eastAsia="Palatino Linotype"/>
        </w:rPr>
        <w:t>. De la respuesta del Sujeto Obligado.</w:t>
      </w:r>
    </w:p>
    <w:p w14:paraId="2EE6F294" w14:textId="24E0BE89" w:rsidR="00A970D5" w:rsidRPr="00D02CF4" w:rsidRDefault="00A970D5" w:rsidP="006922F5">
      <w:pPr>
        <w:pBdr>
          <w:top w:val="nil"/>
          <w:left w:val="nil"/>
          <w:bottom w:val="nil"/>
          <w:right w:val="nil"/>
          <w:between w:val="nil"/>
        </w:pBdr>
        <w:contextualSpacing/>
        <w:rPr>
          <w:rFonts w:eastAsia="Palatino Linotype" w:cs="Palatino Linotype"/>
          <w:color w:val="000000"/>
          <w:szCs w:val="24"/>
        </w:rPr>
      </w:pPr>
      <w:r w:rsidRPr="00D02CF4">
        <w:rPr>
          <w:rFonts w:eastAsia="Palatino Linotype" w:cs="Palatino Linotype"/>
          <w:color w:val="000000"/>
          <w:szCs w:val="24"/>
        </w:rPr>
        <w:t>De las constancias que obran en el expediente electrónico, se observa qu</w:t>
      </w:r>
      <w:r w:rsidR="008B2951" w:rsidRPr="00D02CF4">
        <w:rPr>
          <w:rFonts w:eastAsia="Palatino Linotype" w:cs="Palatino Linotype"/>
          <w:color w:val="000000"/>
          <w:szCs w:val="24"/>
        </w:rPr>
        <w:t>e el día</w:t>
      </w:r>
      <w:r w:rsidR="004A3367" w:rsidRPr="00D02CF4">
        <w:rPr>
          <w:rFonts w:eastAsia="Palatino Linotype" w:cs="Palatino Linotype"/>
          <w:color w:val="000000"/>
          <w:szCs w:val="24"/>
        </w:rPr>
        <w:t xml:space="preserve"> </w:t>
      </w:r>
      <w:r w:rsidR="00A63CD7" w:rsidRPr="00D02CF4">
        <w:rPr>
          <w:rFonts w:eastAsia="Palatino Linotype" w:cs="Palatino Linotype"/>
          <w:color w:val="000000"/>
          <w:szCs w:val="24"/>
        </w:rPr>
        <w:t>doce de junio</w:t>
      </w:r>
      <w:r w:rsidR="002C5B10" w:rsidRPr="00D02CF4">
        <w:rPr>
          <w:rFonts w:eastAsia="Palatino Linotype" w:cs="Palatino Linotype"/>
          <w:color w:val="000000"/>
          <w:szCs w:val="24"/>
        </w:rPr>
        <w:t xml:space="preserve"> de dos mil veinticuatro</w:t>
      </w:r>
      <w:r w:rsidRPr="00D02CF4">
        <w:rPr>
          <w:rFonts w:eastAsia="Palatino Linotype" w:cs="Palatino Linotype"/>
          <w:color w:val="000000"/>
          <w:szCs w:val="24"/>
        </w:rPr>
        <w:t>, el Sujeto Obligado dio respuest</w:t>
      </w:r>
      <w:r w:rsidR="009F4FF4" w:rsidRPr="00D02CF4">
        <w:rPr>
          <w:rFonts w:eastAsia="Palatino Linotype" w:cs="Palatino Linotype"/>
          <w:color w:val="000000"/>
          <w:szCs w:val="24"/>
        </w:rPr>
        <w:t>a a la solicitud de información</w:t>
      </w:r>
      <w:r w:rsidRPr="00D02CF4">
        <w:rPr>
          <w:rFonts w:eastAsia="Palatino Linotype" w:cs="Palatino Linotype"/>
          <w:color w:val="000000"/>
          <w:szCs w:val="24"/>
        </w:rPr>
        <w:t xml:space="preserve"> manifestando lo siguiente:</w:t>
      </w:r>
    </w:p>
    <w:p w14:paraId="6CF4EC0F" w14:textId="77777777" w:rsidR="00A970D5" w:rsidRPr="00D02CF4" w:rsidRDefault="00A970D5" w:rsidP="006922F5">
      <w:pPr>
        <w:pBdr>
          <w:top w:val="nil"/>
          <w:left w:val="nil"/>
          <w:bottom w:val="nil"/>
          <w:right w:val="nil"/>
          <w:between w:val="nil"/>
        </w:pBdr>
        <w:contextualSpacing/>
        <w:rPr>
          <w:rFonts w:eastAsia="Palatino Linotype" w:cs="Palatino Linotype"/>
          <w:color w:val="000000"/>
          <w:szCs w:val="24"/>
        </w:rPr>
      </w:pPr>
    </w:p>
    <w:p w14:paraId="24FD540C" w14:textId="38B21410" w:rsidR="00A63CD7" w:rsidRPr="00D02CF4" w:rsidRDefault="23740614" w:rsidP="00A63CD7">
      <w:pPr>
        <w:pStyle w:val="Fundamentos"/>
        <w:rPr>
          <w:lang w:val="es-ES"/>
        </w:rPr>
      </w:pPr>
      <w:r w:rsidRPr="00D02CF4">
        <w:rPr>
          <w:lang w:val="es-ES"/>
        </w:rPr>
        <w:lastRenderedPageBreak/>
        <w:t>«</w:t>
      </w:r>
      <w:r w:rsidR="00A63CD7" w:rsidRPr="00D02CF4">
        <w:rPr>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7CA8EE5" w14:textId="77777777" w:rsidR="00A63CD7" w:rsidRPr="00D02CF4" w:rsidRDefault="00A63CD7" w:rsidP="00A63CD7">
      <w:pPr>
        <w:pStyle w:val="Fundamentos"/>
        <w:rPr>
          <w:lang w:val="es-ES"/>
        </w:rPr>
      </w:pPr>
    </w:p>
    <w:p w14:paraId="258E0BDB" w14:textId="77777777" w:rsidR="00A63CD7" w:rsidRPr="00D02CF4" w:rsidRDefault="00A63CD7" w:rsidP="00A63CD7">
      <w:pPr>
        <w:pStyle w:val="Fundamentos"/>
        <w:rPr>
          <w:lang w:val="es-ES"/>
        </w:rPr>
      </w:pPr>
      <w:r w:rsidRPr="00D02CF4">
        <w:rPr>
          <w:lang w:val="es-ES"/>
        </w:rPr>
        <w:t>C. SOLICITANTE P R E S E N T E. 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ATENTAMENTE LIC. GERARDO ARTURO OZUNA MARTÍNEZ DIRECTOR DE TRANSPARENCIA Y GOBIERNO ABIERTO</w:t>
      </w:r>
    </w:p>
    <w:p w14:paraId="20D8A11D" w14:textId="77777777" w:rsidR="00A63CD7" w:rsidRPr="00D02CF4" w:rsidRDefault="00A63CD7" w:rsidP="00A63CD7">
      <w:pPr>
        <w:pStyle w:val="Fundamentos"/>
        <w:rPr>
          <w:lang w:val="es-ES"/>
        </w:rPr>
      </w:pPr>
    </w:p>
    <w:p w14:paraId="55698C93" w14:textId="77777777" w:rsidR="00A63CD7" w:rsidRPr="00D02CF4" w:rsidRDefault="00A63CD7" w:rsidP="00A63CD7">
      <w:pPr>
        <w:pStyle w:val="Fundamentos"/>
        <w:rPr>
          <w:lang w:val="es-ES"/>
        </w:rPr>
      </w:pPr>
      <w:r w:rsidRPr="00D02CF4">
        <w:rPr>
          <w:lang w:val="es-ES"/>
        </w:rPr>
        <w:t>ATENTAMENTE</w:t>
      </w:r>
    </w:p>
    <w:p w14:paraId="3FE4A9EF" w14:textId="4D42D033" w:rsidR="00A970D5" w:rsidRPr="00D02CF4" w:rsidRDefault="00A63CD7" w:rsidP="00A63CD7">
      <w:pPr>
        <w:pStyle w:val="Fundamentos"/>
        <w:rPr>
          <w:lang w:val="es-MX"/>
        </w:rPr>
      </w:pPr>
      <w:r w:rsidRPr="00D02CF4">
        <w:rPr>
          <w:lang w:val="es-ES"/>
        </w:rPr>
        <w:t>Licenciado Gerardo Arturo Ozuna Martínez</w:t>
      </w:r>
      <w:r w:rsidR="00851748" w:rsidRPr="00D02CF4">
        <w:rPr>
          <w:lang w:val="es-MX"/>
        </w:rPr>
        <w:t>»</w:t>
      </w:r>
      <w:r w:rsidR="00A970D5" w:rsidRPr="00D02CF4">
        <w:rPr>
          <w:lang w:val="es-MX"/>
        </w:rPr>
        <w:t xml:space="preserve"> (Sic)</w:t>
      </w:r>
    </w:p>
    <w:p w14:paraId="2EAB8352" w14:textId="3B77EF6C" w:rsidR="001107C4" w:rsidRPr="00D02CF4"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0328E392" w14:textId="1AC4B4EA" w:rsidR="0037112D" w:rsidRPr="00D02CF4" w:rsidRDefault="70652167" w:rsidP="70652167">
      <w:pPr>
        <w:pBdr>
          <w:top w:val="nil"/>
          <w:left w:val="nil"/>
          <w:bottom w:val="nil"/>
          <w:right w:val="nil"/>
          <w:between w:val="nil"/>
        </w:pBdr>
        <w:contextualSpacing/>
        <w:rPr>
          <w:rFonts w:eastAsia="Palatino Linotype" w:cs="Palatino Linotype"/>
          <w:b/>
          <w:bCs/>
          <w:color w:val="000000"/>
          <w:lang w:val="es-ES"/>
        </w:rPr>
      </w:pPr>
      <w:r w:rsidRPr="00D02CF4">
        <w:rPr>
          <w:rFonts w:eastAsia="Palatino Linotype" w:cs="Palatino Linotype"/>
          <w:color w:val="000000" w:themeColor="text1"/>
          <w:lang w:val="es-ES"/>
        </w:rPr>
        <w:t xml:space="preserve">El Sujeto Obligado adjuntó a su respuesta </w:t>
      </w:r>
      <w:r w:rsidR="00A63CD7" w:rsidRPr="00D02CF4">
        <w:rPr>
          <w:rFonts w:eastAsia="Palatino Linotype" w:cs="Palatino Linotype"/>
          <w:color w:val="000000" w:themeColor="text1"/>
          <w:lang w:val="es-ES"/>
        </w:rPr>
        <w:t>los</w:t>
      </w:r>
      <w:r w:rsidRPr="00D02CF4">
        <w:rPr>
          <w:rFonts w:eastAsia="Palatino Linotype" w:cs="Palatino Linotype"/>
          <w:color w:val="000000" w:themeColor="text1"/>
          <w:lang w:val="es-ES"/>
        </w:rPr>
        <w:t xml:space="preserve"> documento</w:t>
      </w:r>
      <w:r w:rsidR="00A63CD7" w:rsidRPr="00D02CF4">
        <w:rPr>
          <w:rFonts w:eastAsia="Palatino Linotype" w:cs="Palatino Linotype"/>
          <w:color w:val="000000" w:themeColor="text1"/>
          <w:lang w:val="es-ES"/>
        </w:rPr>
        <w:t>s</w:t>
      </w:r>
      <w:r w:rsidRPr="00D02CF4">
        <w:rPr>
          <w:rFonts w:eastAsia="Palatino Linotype" w:cs="Palatino Linotype"/>
          <w:color w:val="000000" w:themeColor="text1"/>
          <w:lang w:val="es-ES"/>
        </w:rPr>
        <w:t xml:space="preserve"> denominado</w:t>
      </w:r>
      <w:r w:rsidR="00A63CD7" w:rsidRPr="00D02CF4">
        <w:rPr>
          <w:rFonts w:eastAsia="Palatino Linotype" w:cs="Palatino Linotype"/>
          <w:color w:val="000000" w:themeColor="text1"/>
          <w:lang w:val="es-ES"/>
        </w:rPr>
        <w:t xml:space="preserve">s </w:t>
      </w:r>
      <w:r w:rsidR="00A63CD7" w:rsidRPr="00D02CF4">
        <w:rPr>
          <w:rFonts w:eastAsia="Palatino Linotype" w:cs="Palatino Linotype"/>
          <w:b/>
          <w:bCs/>
          <w:color w:val="000000" w:themeColor="text1"/>
          <w:lang w:val="es-ES"/>
        </w:rPr>
        <w:t>«</w:t>
      </w:r>
      <w:r w:rsidR="006726AD" w:rsidRPr="00D02CF4">
        <w:rPr>
          <w:rFonts w:eastAsia="Palatino Linotype" w:cs="Palatino Linotype"/>
          <w:b/>
          <w:bCs/>
          <w:color w:val="000000" w:themeColor="text1"/>
          <w:lang w:val="es-ES"/>
        </w:rPr>
        <w:t>DDETYA-518-2024 TRANSPARENCIA (1)</w:t>
      </w:r>
      <w:r w:rsidR="00A63CD7" w:rsidRPr="00D02CF4">
        <w:rPr>
          <w:rFonts w:eastAsia="Palatino Linotype" w:cs="Palatino Linotype"/>
          <w:b/>
          <w:bCs/>
          <w:color w:val="000000" w:themeColor="text1"/>
          <w:lang w:val="es-ES"/>
        </w:rPr>
        <w:t>.pdf»</w:t>
      </w:r>
      <w:r w:rsidR="00A63CD7" w:rsidRPr="00D02CF4">
        <w:rPr>
          <w:rFonts w:eastAsia="Palatino Linotype" w:cs="Palatino Linotype"/>
          <w:color w:val="000000" w:themeColor="text1"/>
          <w:lang w:val="es-ES"/>
        </w:rPr>
        <w:t xml:space="preserve"> y</w:t>
      </w:r>
      <w:r w:rsidR="00FF40EB" w:rsidRPr="00D02CF4">
        <w:rPr>
          <w:rFonts w:eastAsia="Palatino Linotype" w:cs="Palatino Linotype"/>
          <w:color w:val="000000" w:themeColor="text1"/>
          <w:lang w:val="es-ES"/>
        </w:rPr>
        <w:t xml:space="preserve"> </w:t>
      </w:r>
      <w:r w:rsidR="00FF40EB" w:rsidRPr="00D02CF4">
        <w:rPr>
          <w:rFonts w:eastAsia="Palatino Linotype" w:cs="Palatino Linotype"/>
          <w:b/>
          <w:bCs/>
          <w:color w:val="000000" w:themeColor="text1"/>
          <w:lang w:val="es-ES"/>
        </w:rPr>
        <w:t>«</w:t>
      </w:r>
      <w:r w:rsidR="006726AD" w:rsidRPr="00D02CF4">
        <w:rPr>
          <w:rFonts w:eastAsia="Palatino Linotype" w:cs="Palatino Linotype"/>
          <w:b/>
          <w:bCs/>
          <w:color w:val="000000" w:themeColor="text1"/>
          <w:lang w:val="es-ES"/>
        </w:rPr>
        <w:t>RESPUESTA</w:t>
      </w:r>
      <w:r w:rsidR="001E4621" w:rsidRPr="00D02CF4">
        <w:rPr>
          <w:rFonts w:eastAsia="Palatino Linotype" w:cs="Palatino Linotype"/>
          <w:b/>
          <w:bCs/>
          <w:color w:val="000000" w:themeColor="text1"/>
          <w:lang w:val="es-ES"/>
        </w:rPr>
        <w:t>.pdf»</w:t>
      </w:r>
      <w:r w:rsidR="001E4621" w:rsidRPr="00D02CF4">
        <w:rPr>
          <w:rFonts w:eastAsia="Palatino Linotype" w:cs="Palatino Linotype"/>
          <w:color w:val="000000" w:themeColor="text1"/>
          <w:lang w:val="es-ES"/>
        </w:rPr>
        <w:t xml:space="preserve">, </w:t>
      </w:r>
      <w:r w:rsidR="00F17165" w:rsidRPr="00D02CF4">
        <w:rPr>
          <w:rFonts w:eastAsia="Palatino Linotype" w:cs="Palatino Linotype"/>
          <w:color w:val="000000" w:themeColor="text1"/>
          <w:lang w:val="es-ES"/>
        </w:rPr>
        <w:t>cuyo</w:t>
      </w:r>
      <w:r w:rsidRPr="00D02CF4">
        <w:rPr>
          <w:rFonts w:eastAsia="Palatino Linotype" w:cs="Palatino Linotype"/>
          <w:color w:val="000000" w:themeColor="text1"/>
          <w:lang w:val="es-ES"/>
        </w:rPr>
        <w:t xml:space="preserve"> contenido</w:t>
      </w:r>
      <w:r w:rsidR="007229FC" w:rsidRPr="00D02CF4">
        <w:rPr>
          <w:rFonts w:eastAsia="Palatino Linotype" w:cs="Palatino Linotype"/>
          <w:color w:val="000000" w:themeColor="text1"/>
          <w:lang w:val="es-ES"/>
        </w:rPr>
        <w:t xml:space="preserve"> no se reproduce por ser del conocimiento de las partes; no obstante,</w:t>
      </w:r>
      <w:r w:rsidRPr="00D02CF4">
        <w:rPr>
          <w:rFonts w:eastAsia="Palatino Linotype" w:cs="Palatino Linotype"/>
          <w:color w:val="000000" w:themeColor="text1"/>
          <w:lang w:val="es-ES"/>
        </w:rPr>
        <w:t xml:space="preserve"> será motivo de análisis en el estudio correspondiente.</w:t>
      </w:r>
    </w:p>
    <w:p w14:paraId="2011BBDD" w14:textId="77777777" w:rsidR="0037112D" w:rsidRPr="00D02CF4" w:rsidRDefault="0037112D" w:rsidP="006922F5">
      <w:pPr>
        <w:pBdr>
          <w:top w:val="nil"/>
          <w:left w:val="nil"/>
          <w:bottom w:val="nil"/>
          <w:right w:val="nil"/>
          <w:between w:val="nil"/>
        </w:pBdr>
        <w:contextualSpacing/>
        <w:rPr>
          <w:rFonts w:eastAsia="Palatino Linotype" w:cs="Palatino Linotype"/>
          <w:color w:val="000000"/>
          <w:szCs w:val="24"/>
        </w:rPr>
      </w:pPr>
    </w:p>
    <w:p w14:paraId="58FA11DD" w14:textId="350447F0" w:rsidR="00A970D5" w:rsidRPr="00D02CF4" w:rsidRDefault="006726AD" w:rsidP="006922F5">
      <w:pPr>
        <w:pStyle w:val="Ttulo2"/>
        <w:rPr>
          <w:rFonts w:eastAsia="Palatino Linotype"/>
        </w:rPr>
      </w:pPr>
      <w:r w:rsidRPr="00D02CF4">
        <w:rPr>
          <w:rFonts w:eastAsia="Palatino Linotype"/>
        </w:rPr>
        <w:t>QUINTO</w:t>
      </w:r>
      <w:r w:rsidR="00A970D5" w:rsidRPr="00D02CF4">
        <w:rPr>
          <w:rFonts w:eastAsia="Palatino Linotype"/>
        </w:rPr>
        <w:t>. Del recurso de revisión.</w:t>
      </w:r>
    </w:p>
    <w:p w14:paraId="0C8C3A2F" w14:textId="373C5704" w:rsidR="00A970D5" w:rsidRPr="00D02CF4" w:rsidRDefault="0090115A" w:rsidP="006922F5">
      <w:pPr>
        <w:pBdr>
          <w:top w:val="nil"/>
          <w:left w:val="nil"/>
          <w:bottom w:val="nil"/>
          <w:right w:val="nil"/>
          <w:between w:val="nil"/>
        </w:pBdr>
        <w:contextualSpacing/>
        <w:rPr>
          <w:rFonts w:eastAsia="Palatino Linotype" w:cs="Palatino Linotype"/>
          <w:color w:val="000000"/>
          <w:szCs w:val="24"/>
        </w:rPr>
      </w:pPr>
      <w:r w:rsidRPr="00D02CF4">
        <w:rPr>
          <w:rFonts w:eastAsia="Palatino Linotype" w:cs="Palatino Linotype"/>
          <w:color w:val="000000"/>
          <w:szCs w:val="24"/>
        </w:rPr>
        <w:t>Inconforme con la respuesta emitida</w:t>
      </w:r>
      <w:r w:rsidR="006726AD" w:rsidRPr="00D02CF4">
        <w:rPr>
          <w:rFonts w:eastAsia="Palatino Linotype" w:cs="Palatino Linotype"/>
          <w:color w:val="000000"/>
          <w:szCs w:val="24"/>
        </w:rPr>
        <w:t>, el</w:t>
      </w:r>
      <w:r w:rsidRPr="00D02CF4">
        <w:rPr>
          <w:rFonts w:eastAsia="Palatino Linotype" w:cs="Palatino Linotype"/>
          <w:color w:val="000000"/>
          <w:szCs w:val="24"/>
        </w:rPr>
        <w:t xml:space="preserve"> Recurrente interpuso el presente recurso de revisión el día </w:t>
      </w:r>
      <w:r w:rsidR="006726AD" w:rsidRPr="00D02CF4">
        <w:rPr>
          <w:rFonts w:eastAsia="Palatino Linotype" w:cs="Palatino Linotype"/>
          <w:color w:val="000000"/>
          <w:szCs w:val="24"/>
        </w:rPr>
        <w:t>primero</w:t>
      </w:r>
      <w:r w:rsidR="00453BC4" w:rsidRPr="00D02CF4">
        <w:rPr>
          <w:rFonts w:eastAsia="Palatino Linotype" w:cs="Palatino Linotype"/>
          <w:color w:val="000000"/>
          <w:szCs w:val="24"/>
        </w:rPr>
        <w:t xml:space="preserve"> de julio</w:t>
      </w:r>
      <w:r w:rsidR="001E1754" w:rsidRPr="00D02CF4">
        <w:rPr>
          <w:rFonts w:eastAsia="Palatino Linotype" w:cs="Palatino Linotype"/>
          <w:color w:val="000000"/>
          <w:szCs w:val="24"/>
        </w:rPr>
        <w:t xml:space="preserve"> de dos mil veinticuatro</w:t>
      </w:r>
      <w:r w:rsidRPr="00D02CF4">
        <w:rPr>
          <w:rFonts w:eastAsia="Palatino Linotype" w:cs="Palatino Linotype"/>
          <w:color w:val="000000"/>
          <w:szCs w:val="24"/>
        </w:rPr>
        <w:t>, el cual se registró en el SAIMEX con el expediente número</w:t>
      </w:r>
      <w:r w:rsidR="00A970D5" w:rsidRPr="00D02CF4">
        <w:rPr>
          <w:rFonts w:eastAsia="Palatino Linotype" w:cs="Palatino Linotype"/>
          <w:color w:val="000000"/>
          <w:szCs w:val="24"/>
        </w:rPr>
        <w:t xml:space="preserve"> </w:t>
      </w:r>
      <w:r w:rsidR="00771E23" w:rsidRPr="00D02CF4">
        <w:rPr>
          <w:rFonts w:eastAsia="Palatino Linotype" w:cs="Palatino Linotype"/>
          <w:b/>
          <w:color w:val="000000"/>
          <w:szCs w:val="24"/>
        </w:rPr>
        <w:t>03980/INFOEM/IP/RR/2024</w:t>
      </w:r>
      <w:r w:rsidR="00A06896" w:rsidRPr="00D02CF4">
        <w:rPr>
          <w:rFonts w:eastAsia="Palatino Linotype" w:cs="Palatino Linotype"/>
          <w:color w:val="000000"/>
          <w:szCs w:val="24"/>
        </w:rPr>
        <w:t xml:space="preserve">, </w:t>
      </w:r>
      <w:r w:rsidRPr="00D02CF4">
        <w:rPr>
          <w:rFonts w:eastAsia="Palatino Linotype" w:cs="Palatino Linotype"/>
          <w:color w:val="000000"/>
          <w:szCs w:val="24"/>
        </w:rPr>
        <w:t>en el que manifestó</w:t>
      </w:r>
      <w:r w:rsidR="00A970D5" w:rsidRPr="00D02CF4">
        <w:rPr>
          <w:rFonts w:eastAsia="Palatino Linotype" w:cs="Palatino Linotype"/>
          <w:color w:val="000000"/>
          <w:szCs w:val="24"/>
        </w:rPr>
        <w:t xml:space="preserve"> lo siguiente:</w:t>
      </w:r>
    </w:p>
    <w:p w14:paraId="3A1919EA" w14:textId="77777777" w:rsidR="00004014" w:rsidRPr="00D02CF4" w:rsidRDefault="00A970D5" w:rsidP="006922F5">
      <w:pPr>
        <w:contextualSpacing/>
        <w:rPr>
          <w:rFonts w:eastAsia="Palatino Linotype" w:cs="Palatino Linotype"/>
          <w:b/>
        </w:rPr>
      </w:pPr>
      <w:r w:rsidRPr="00D02CF4">
        <w:rPr>
          <w:rFonts w:eastAsia="Palatino Linotype" w:cs="Palatino Linotype"/>
          <w:b/>
        </w:rPr>
        <w:lastRenderedPageBreak/>
        <w:t>Acto Impugnado:</w:t>
      </w:r>
      <w:r w:rsidR="00655007" w:rsidRPr="00D02CF4">
        <w:rPr>
          <w:rFonts w:eastAsia="Palatino Linotype" w:cs="Palatino Linotype"/>
          <w:b/>
        </w:rPr>
        <w:t xml:space="preserve"> </w:t>
      </w:r>
    </w:p>
    <w:p w14:paraId="4A0EFE5A" w14:textId="193D1DC7" w:rsidR="00A970D5" w:rsidRPr="00D02CF4" w:rsidRDefault="5C35490E" w:rsidP="5C35490E">
      <w:pPr>
        <w:pStyle w:val="Fundamentos"/>
        <w:rPr>
          <w:b/>
          <w:bCs/>
          <w:lang w:val="es-ES"/>
        </w:rPr>
      </w:pPr>
      <w:r w:rsidRPr="00D02CF4">
        <w:rPr>
          <w:lang w:val="es-ES"/>
        </w:rPr>
        <w:t>«</w:t>
      </w:r>
      <w:r w:rsidR="006726AD" w:rsidRPr="00D02CF4">
        <w:rPr>
          <w:lang w:val="es-ES"/>
        </w:rPr>
        <w:t>INFORMACION INCOMPLETA Y NO CONTENIDA EN DONDE DIRIGE</w:t>
      </w:r>
      <w:r w:rsidRPr="00D02CF4">
        <w:rPr>
          <w:lang w:val="es-ES"/>
        </w:rPr>
        <w:t>» (Sic)</w:t>
      </w:r>
    </w:p>
    <w:p w14:paraId="3C40A441" w14:textId="77777777" w:rsidR="00A970D5" w:rsidRPr="00D02CF4" w:rsidRDefault="00A970D5" w:rsidP="006922F5">
      <w:pPr>
        <w:contextualSpacing/>
        <w:rPr>
          <w:rFonts w:eastAsia="Palatino Linotype" w:cs="Palatino Linotype"/>
          <w:iCs/>
          <w:szCs w:val="24"/>
          <w:lang w:val="es-ES"/>
        </w:rPr>
      </w:pPr>
    </w:p>
    <w:p w14:paraId="0F6CFE30" w14:textId="719FCACE" w:rsidR="00300EA0" w:rsidRPr="00D02CF4" w:rsidRDefault="002B6B0F" w:rsidP="00300EA0">
      <w:pPr>
        <w:contextualSpacing/>
        <w:rPr>
          <w:rFonts w:eastAsia="Palatino Linotype" w:cs="Palatino Linotype"/>
          <w:b/>
        </w:rPr>
      </w:pPr>
      <w:r w:rsidRPr="00D02CF4">
        <w:rPr>
          <w:rFonts w:eastAsia="Palatino Linotype" w:cs="Palatino Linotype"/>
          <w:b/>
        </w:rPr>
        <w:t>Razones o motivos de inconformidad</w:t>
      </w:r>
      <w:r w:rsidR="00300EA0" w:rsidRPr="00D02CF4">
        <w:rPr>
          <w:rFonts w:eastAsia="Palatino Linotype" w:cs="Palatino Linotype"/>
          <w:b/>
        </w:rPr>
        <w:t xml:space="preserve">: </w:t>
      </w:r>
    </w:p>
    <w:p w14:paraId="636038ED" w14:textId="15E9ED83" w:rsidR="00300EA0" w:rsidRPr="00D02CF4" w:rsidRDefault="00300EA0" w:rsidP="00300EA0">
      <w:pPr>
        <w:pStyle w:val="Fundamentos"/>
        <w:rPr>
          <w:b/>
          <w:bCs/>
          <w:lang w:val="es-ES"/>
        </w:rPr>
      </w:pPr>
      <w:r w:rsidRPr="00D02CF4">
        <w:rPr>
          <w:lang w:val="es-ES"/>
        </w:rPr>
        <w:t>«</w:t>
      </w:r>
      <w:r w:rsidR="006726AD" w:rsidRPr="00D02CF4">
        <w:rPr>
          <w:lang w:val="es-ES"/>
        </w:rPr>
        <w:t>NO EXISTE ESA INFORMACION EN DONDE DICE EL AREA</w:t>
      </w:r>
      <w:r w:rsidRPr="00D02CF4">
        <w:rPr>
          <w:lang w:val="es-ES"/>
        </w:rPr>
        <w:t>» (Sic)</w:t>
      </w:r>
    </w:p>
    <w:p w14:paraId="57B4A6CF" w14:textId="77777777" w:rsidR="00300EA0" w:rsidRPr="00D02CF4" w:rsidRDefault="00300EA0" w:rsidP="006922F5">
      <w:pPr>
        <w:contextualSpacing/>
        <w:rPr>
          <w:rFonts w:eastAsia="Palatino Linotype" w:cs="Palatino Linotype"/>
          <w:iCs/>
          <w:szCs w:val="24"/>
          <w:lang w:val="es-ES"/>
        </w:rPr>
      </w:pPr>
    </w:p>
    <w:p w14:paraId="11D7F189" w14:textId="4F31048A" w:rsidR="00A970D5" w:rsidRPr="00D02CF4" w:rsidRDefault="006726AD" w:rsidP="006922F5">
      <w:pPr>
        <w:pStyle w:val="Ttulo2"/>
        <w:rPr>
          <w:rFonts w:eastAsia="Palatino Linotype"/>
        </w:rPr>
      </w:pPr>
      <w:r w:rsidRPr="00D02CF4">
        <w:rPr>
          <w:rFonts w:eastAsia="Palatino Linotype"/>
        </w:rPr>
        <w:t>SEX</w:t>
      </w:r>
      <w:r w:rsidR="002942EA" w:rsidRPr="00D02CF4">
        <w:rPr>
          <w:rFonts w:eastAsia="Palatino Linotype"/>
        </w:rPr>
        <w:t>TO</w:t>
      </w:r>
      <w:r w:rsidR="00A970D5" w:rsidRPr="00D02CF4">
        <w:rPr>
          <w:rFonts w:eastAsia="Palatino Linotype"/>
        </w:rPr>
        <w:t>. Del turno y admisión del recurso de revisión.</w:t>
      </w:r>
    </w:p>
    <w:p w14:paraId="2459DEBA" w14:textId="3D87A4C1" w:rsidR="00A970D5" w:rsidRPr="00D02CF4" w:rsidRDefault="70652167" w:rsidP="70652167">
      <w:pPr>
        <w:pBdr>
          <w:top w:val="nil"/>
          <w:left w:val="nil"/>
          <w:bottom w:val="nil"/>
          <w:right w:val="nil"/>
          <w:between w:val="nil"/>
        </w:pBdr>
        <w:contextualSpacing/>
        <w:rPr>
          <w:rFonts w:eastAsia="Palatino Linotype" w:cs="Palatino Linotype"/>
          <w:color w:val="000000"/>
          <w:lang w:val="es-ES"/>
        </w:rPr>
      </w:pPr>
      <w:r w:rsidRPr="00D02CF4">
        <w:rPr>
          <w:rFonts w:eastAsia="Palatino Linotype" w:cs="Palatino Linotype"/>
          <w:color w:val="000000" w:themeColor="text1"/>
          <w:lang w:val="es-ES"/>
        </w:rPr>
        <w:t xml:space="preserve">Medio de impugnación que le fue turnado al </w:t>
      </w:r>
      <w:r w:rsidRPr="00D02CF4">
        <w:rPr>
          <w:rFonts w:eastAsia="Palatino Linotype" w:cs="Palatino Linotype"/>
          <w:b/>
          <w:bCs/>
          <w:color w:val="000000" w:themeColor="text1"/>
          <w:lang w:val="es-ES"/>
        </w:rPr>
        <w:t>Comisionado Presidente José Martínez Vilchis</w:t>
      </w:r>
      <w:r w:rsidRPr="00D02CF4">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w:t>
      </w:r>
      <w:r w:rsidR="00FB3D5B" w:rsidRPr="00D02CF4">
        <w:rPr>
          <w:rFonts w:eastAsia="Palatino Linotype" w:cs="Palatino Linotype"/>
          <w:color w:val="000000" w:themeColor="text1"/>
          <w:lang w:val="es-ES"/>
        </w:rPr>
        <w:t xml:space="preserve"> admisión de fecha </w:t>
      </w:r>
      <w:r w:rsidR="00DD3886" w:rsidRPr="00D02CF4">
        <w:rPr>
          <w:rFonts w:eastAsia="Palatino Linotype" w:cs="Palatino Linotype"/>
          <w:color w:val="000000" w:themeColor="text1"/>
          <w:lang w:val="es-ES"/>
        </w:rPr>
        <w:t>doce de julio</w:t>
      </w:r>
      <w:r w:rsidRPr="00D02CF4">
        <w:rPr>
          <w:rFonts w:eastAsia="Palatino Linotype" w:cs="Palatino Linotype"/>
          <w:color w:val="000000" w:themeColor="text1"/>
          <w:lang w:val="es-ES"/>
        </w:rPr>
        <w:t xml:space="preserve"> de dos mil veinticuatro, </w:t>
      </w:r>
      <w:r w:rsidRPr="00D02CF4">
        <w:rPr>
          <w:rFonts w:eastAsia="Palatino Linotype" w:cs="Palatino Linotype"/>
          <w:lang w:val="es-ES"/>
        </w:rPr>
        <w:t>otorgándose</w:t>
      </w:r>
      <w:r w:rsidRPr="00D02CF4">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D02CF4"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2D8C6C03" w:rsidR="00A970D5" w:rsidRPr="00D02CF4" w:rsidRDefault="006726AD" w:rsidP="006922F5">
      <w:pPr>
        <w:pStyle w:val="Ttulo2"/>
        <w:rPr>
          <w:rFonts w:eastAsia="Palatino Linotype"/>
        </w:rPr>
      </w:pPr>
      <w:r w:rsidRPr="00D02CF4">
        <w:rPr>
          <w:rFonts w:eastAsia="Palatino Linotype"/>
        </w:rPr>
        <w:t>SÉPTIMO</w:t>
      </w:r>
      <w:r w:rsidR="00A970D5" w:rsidRPr="00D02CF4">
        <w:rPr>
          <w:rFonts w:eastAsia="Palatino Linotype"/>
        </w:rPr>
        <w:t>. De la etapa de instrucción.</w:t>
      </w:r>
    </w:p>
    <w:p w14:paraId="095C48CC" w14:textId="4FDD131A" w:rsidR="006726AD" w:rsidRPr="00D02CF4" w:rsidRDefault="006726AD" w:rsidP="006726AD">
      <w:pPr>
        <w:pBdr>
          <w:top w:val="nil"/>
          <w:left w:val="nil"/>
          <w:bottom w:val="nil"/>
          <w:right w:val="nil"/>
          <w:between w:val="nil"/>
        </w:pBdr>
        <w:contextualSpacing/>
        <w:rPr>
          <w:rFonts w:eastAsia="Palatino Linotype" w:cs="Palatino Linotype"/>
          <w:color w:val="000000"/>
          <w:lang w:val="es-ES"/>
        </w:rPr>
      </w:pPr>
      <w:r w:rsidRPr="00D02CF4">
        <w:rPr>
          <w:rFonts w:eastAsia="Palatino Linotype" w:cs="Palatino Linotype"/>
          <w:color w:val="000000" w:themeColor="text1"/>
          <w:lang w:val="es-ES"/>
        </w:rPr>
        <w:t>Durante la etapa de inst</w:t>
      </w:r>
      <w:r w:rsidR="00672E0C" w:rsidRPr="00D02CF4">
        <w:rPr>
          <w:rFonts w:eastAsia="Palatino Linotype" w:cs="Palatino Linotype"/>
          <w:color w:val="000000" w:themeColor="text1"/>
          <w:lang w:val="es-ES"/>
        </w:rPr>
        <w:t>rucción, se observa que los días diez y dieciocho de julio</w:t>
      </w:r>
      <w:r w:rsidRPr="00D02CF4">
        <w:rPr>
          <w:rFonts w:eastAsia="Palatino Linotype" w:cs="Palatino Linotype"/>
          <w:color w:val="000000" w:themeColor="text1"/>
          <w:lang w:val="es-ES"/>
        </w:rPr>
        <w:t xml:space="preserve"> de dos mil veinticuatro, el Sujeto Obligado rindió su Informe Justificado, consistente en los documentos denominados </w:t>
      </w:r>
      <w:r w:rsidR="00672E0C" w:rsidRPr="00D02CF4">
        <w:rPr>
          <w:rFonts w:eastAsia="Palatino Linotype" w:cs="Palatino Linotype"/>
          <w:b/>
          <w:bCs/>
          <w:color w:val="000000" w:themeColor="text1"/>
          <w:lang w:val="es-ES"/>
        </w:rPr>
        <w:t>«00425-DESARROLLO ECONOMICO</w:t>
      </w:r>
      <w:r w:rsidRPr="00D02CF4">
        <w:rPr>
          <w:rFonts w:eastAsia="Palatino Linotype" w:cs="Palatino Linotype"/>
          <w:b/>
          <w:bCs/>
          <w:color w:val="000000" w:themeColor="text1"/>
          <w:lang w:val="es-ES"/>
        </w:rPr>
        <w:t>.pdf»</w:t>
      </w:r>
      <w:r w:rsidRPr="00D02CF4">
        <w:rPr>
          <w:rFonts w:eastAsia="Palatino Linotype" w:cs="Palatino Linotype"/>
          <w:color w:val="000000" w:themeColor="text1"/>
          <w:lang w:val="es-ES"/>
        </w:rPr>
        <w:t xml:space="preserve">, </w:t>
      </w:r>
      <w:r w:rsidR="00672E0C" w:rsidRPr="00D02CF4">
        <w:rPr>
          <w:rFonts w:eastAsia="Palatino Linotype" w:cs="Palatino Linotype"/>
          <w:b/>
          <w:bCs/>
          <w:color w:val="000000" w:themeColor="text1"/>
          <w:lang w:val="es-ES"/>
        </w:rPr>
        <w:t>«00425-GOBERNACIÓN</w:t>
      </w:r>
      <w:r w:rsidRPr="00D02CF4">
        <w:rPr>
          <w:rFonts w:eastAsia="Palatino Linotype" w:cs="Palatino Linotype"/>
          <w:b/>
          <w:bCs/>
          <w:color w:val="000000" w:themeColor="text1"/>
          <w:lang w:val="es-ES"/>
        </w:rPr>
        <w:t>.pdf»</w:t>
      </w:r>
      <w:r w:rsidRPr="00D02CF4">
        <w:rPr>
          <w:rFonts w:eastAsia="Palatino Linotype" w:cs="Palatino Linotype"/>
          <w:color w:val="000000" w:themeColor="text1"/>
          <w:lang w:val="es-ES"/>
        </w:rPr>
        <w:t xml:space="preserve"> y </w:t>
      </w:r>
      <w:r w:rsidR="00672E0C" w:rsidRPr="00D02CF4">
        <w:rPr>
          <w:rFonts w:eastAsia="Palatino Linotype" w:cs="Palatino Linotype"/>
          <w:b/>
          <w:bCs/>
          <w:color w:val="000000" w:themeColor="text1"/>
          <w:lang w:val="es-ES"/>
        </w:rPr>
        <w:t>«RR 3980 de la sol 425 D. Gobernación</w:t>
      </w:r>
      <w:r w:rsidRPr="00D02CF4">
        <w:rPr>
          <w:rFonts w:eastAsia="Palatino Linotype" w:cs="Palatino Linotype"/>
          <w:b/>
          <w:bCs/>
          <w:color w:val="000000" w:themeColor="text1"/>
          <w:lang w:val="es-ES"/>
        </w:rPr>
        <w:t>.pdf»</w:t>
      </w:r>
      <w:r w:rsidRPr="00D02CF4">
        <w:rPr>
          <w:rFonts w:eastAsia="Palatino Linotype" w:cs="Palatino Linotype"/>
          <w:color w:val="000000" w:themeColor="text1"/>
          <w:lang w:val="es-ES"/>
        </w:rPr>
        <w:t xml:space="preserve">, los cuales </w:t>
      </w:r>
      <w:r w:rsidR="00672E0C" w:rsidRPr="00D02CF4">
        <w:rPr>
          <w:rFonts w:eastAsia="Palatino Linotype" w:cs="Palatino Linotype"/>
          <w:color w:val="000000" w:themeColor="text1"/>
          <w:lang w:val="es-ES"/>
        </w:rPr>
        <w:t xml:space="preserve">fueron puestos a la vista del Recurrente </w:t>
      </w:r>
      <w:r w:rsidRPr="00D02CF4">
        <w:rPr>
          <w:rFonts w:eastAsia="Palatino Linotype" w:cs="Palatino Linotype"/>
          <w:color w:val="000000" w:themeColor="text1"/>
          <w:lang w:val="es-ES"/>
        </w:rPr>
        <w:t>mediante acuerdo</w:t>
      </w:r>
      <w:r w:rsidR="00672E0C" w:rsidRPr="00D02CF4">
        <w:rPr>
          <w:rFonts w:eastAsia="Palatino Linotype" w:cs="Palatino Linotype"/>
          <w:color w:val="000000" w:themeColor="text1"/>
          <w:lang w:val="es-ES"/>
        </w:rPr>
        <w:t>s de fecha diecisiete de julio y siete de agosto</w:t>
      </w:r>
      <w:r w:rsidRPr="00D02CF4">
        <w:rPr>
          <w:rFonts w:eastAsia="Palatino Linotype" w:cs="Palatino Linotype"/>
          <w:color w:val="000000" w:themeColor="text1"/>
          <w:lang w:val="es-ES"/>
        </w:rPr>
        <w:t xml:space="preserve"> del año en curso, en términos de la fracción III del artículo 185 de la Ley de Transparencia y Acceso a la Información Pública del Estado de México y Municipios; y se otorgó al particular un término de tres días para manifestar lo que a su derecho conviniera. Por otra parte, se observa que el Recurrente no emitió manifestaciones vertió </w:t>
      </w:r>
      <w:r w:rsidRPr="00D02CF4">
        <w:rPr>
          <w:rFonts w:eastAsia="Palatino Linotype" w:cs="Palatino Linotype"/>
          <w:color w:val="000000" w:themeColor="text1"/>
          <w:lang w:val="es-ES"/>
        </w:rPr>
        <w:lastRenderedPageBreak/>
        <w:t>alegatos o presentó pruebas que a su derecho conviniera, del mismo modo, tampoco realizó pronunciamiento alguno respecto del Informe Justificado del Sujeto Obligado. El contenido de los documentos referidos será motivo de análisis durante el estudio respectivo.</w:t>
      </w:r>
    </w:p>
    <w:p w14:paraId="5B536618" w14:textId="7ED50870" w:rsidR="00C02596" w:rsidRPr="00D02CF4" w:rsidRDefault="00C02596" w:rsidP="006922F5">
      <w:pPr>
        <w:pBdr>
          <w:top w:val="nil"/>
          <w:left w:val="nil"/>
          <w:bottom w:val="nil"/>
          <w:right w:val="nil"/>
          <w:between w:val="nil"/>
        </w:pBdr>
        <w:contextualSpacing/>
        <w:rPr>
          <w:rFonts w:eastAsia="Palatino Linotype" w:cs="Palatino Linotype"/>
          <w:color w:val="000000"/>
          <w:szCs w:val="24"/>
        </w:rPr>
      </w:pPr>
    </w:p>
    <w:p w14:paraId="65310342" w14:textId="3652F680" w:rsidR="00A970D5" w:rsidRPr="00D02CF4" w:rsidRDefault="006726AD" w:rsidP="006922F5">
      <w:pPr>
        <w:pStyle w:val="Ttulo2"/>
        <w:rPr>
          <w:rFonts w:eastAsia="Palatino Linotype"/>
        </w:rPr>
      </w:pPr>
      <w:r w:rsidRPr="00D02CF4">
        <w:rPr>
          <w:rFonts w:eastAsia="Palatino Linotype"/>
        </w:rPr>
        <w:t>OCTAVO</w:t>
      </w:r>
      <w:r w:rsidR="00A970D5" w:rsidRPr="00D02CF4">
        <w:rPr>
          <w:rFonts w:eastAsia="Palatino Linotype"/>
        </w:rPr>
        <w:t>. Del cierre de instrucción.</w:t>
      </w:r>
    </w:p>
    <w:p w14:paraId="2456F4BD" w14:textId="13BE70DC" w:rsidR="00A970D5" w:rsidRPr="00D02CF4" w:rsidRDefault="00A970D5" w:rsidP="006922F5">
      <w:pPr>
        <w:pBdr>
          <w:top w:val="nil"/>
          <w:left w:val="nil"/>
          <w:bottom w:val="nil"/>
          <w:right w:val="nil"/>
          <w:between w:val="nil"/>
        </w:pBdr>
        <w:contextualSpacing/>
        <w:rPr>
          <w:rFonts w:eastAsia="Palatino Linotype" w:cs="Palatino Linotype"/>
          <w:color w:val="000000"/>
          <w:szCs w:val="24"/>
        </w:rPr>
      </w:pPr>
      <w:r w:rsidRPr="00D02CF4">
        <w:rPr>
          <w:rFonts w:eastAsia="Palatino Linotype" w:cs="Palatino Linotype"/>
          <w:color w:val="000000"/>
          <w:szCs w:val="24"/>
        </w:rPr>
        <w:t>Así, una vez transcurrido el término legal, se decretó el cierre de instru</w:t>
      </w:r>
      <w:r w:rsidR="00AE6B11" w:rsidRPr="00D02CF4">
        <w:rPr>
          <w:rFonts w:eastAsia="Palatino Linotype" w:cs="Palatino Linotype"/>
          <w:color w:val="000000"/>
          <w:szCs w:val="24"/>
        </w:rPr>
        <w:t>cción</w:t>
      </w:r>
      <w:r w:rsidR="007826F1" w:rsidRPr="00D02CF4">
        <w:rPr>
          <w:rFonts w:eastAsia="Palatino Linotype" w:cs="Palatino Linotype"/>
          <w:color w:val="000000"/>
          <w:szCs w:val="24"/>
        </w:rPr>
        <w:t xml:space="preserve"> el</w:t>
      </w:r>
      <w:r w:rsidR="00B53BEF" w:rsidRPr="00D02CF4">
        <w:rPr>
          <w:rFonts w:eastAsia="Palatino Linotype" w:cs="Palatino Linotype"/>
          <w:color w:val="000000"/>
          <w:szCs w:val="24"/>
        </w:rPr>
        <w:t xml:space="preserve"> </w:t>
      </w:r>
      <w:r w:rsidR="00672E0C" w:rsidRPr="00D02CF4">
        <w:rPr>
          <w:rFonts w:eastAsia="Palatino Linotype" w:cs="Palatino Linotype"/>
          <w:color w:val="000000"/>
          <w:szCs w:val="24"/>
        </w:rPr>
        <w:t>trece</w:t>
      </w:r>
      <w:r w:rsidR="0072057C" w:rsidRPr="00D02CF4">
        <w:rPr>
          <w:rFonts w:eastAsia="Palatino Linotype" w:cs="Palatino Linotype"/>
          <w:color w:val="000000"/>
          <w:szCs w:val="24"/>
        </w:rPr>
        <w:t xml:space="preserve"> de agosto</w:t>
      </w:r>
      <w:r w:rsidR="000C2661" w:rsidRPr="00D02CF4">
        <w:rPr>
          <w:rFonts w:eastAsia="Palatino Linotype" w:cs="Palatino Linotype"/>
          <w:color w:val="000000"/>
          <w:szCs w:val="24"/>
        </w:rPr>
        <w:t xml:space="preserve"> de dos mil veinticuatro</w:t>
      </w:r>
      <w:r w:rsidRPr="00D02CF4">
        <w:rPr>
          <w:rFonts w:eastAsia="Palatino Linotype" w:cs="Palatino Linotype"/>
          <w:color w:val="000000"/>
          <w:szCs w:val="24"/>
        </w:rPr>
        <w:t xml:space="preserve">, en términos del artículo 185 </w:t>
      </w:r>
      <w:r w:rsidR="004579DC" w:rsidRPr="00D02CF4">
        <w:rPr>
          <w:rFonts w:eastAsia="Palatino Linotype" w:cs="Palatino Linotype"/>
          <w:color w:val="000000"/>
          <w:szCs w:val="24"/>
        </w:rPr>
        <w:t>f</w:t>
      </w:r>
      <w:r w:rsidRPr="00D02CF4">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0283BD60" w14:textId="77777777" w:rsidR="009A70F6" w:rsidRPr="00D02CF4" w:rsidRDefault="009A70F6" w:rsidP="00D86696">
      <w:pPr>
        <w:pBdr>
          <w:top w:val="nil"/>
          <w:left w:val="nil"/>
          <w:bottom w:val="nil"/>
          <w:right w:val="nil"/>
          <w:between w:val="nil"/>
        </w:pBdr>
        <w:contextualSpacing/>
        <w:rPr>
          <w:rFonts w:eastAsia="Palatino Linotype" w:cs="Palatino Linotype"/>
          <w:color w:val="000000"/>
          <w:szCs w:val="24"/>
        </w:rPr>
      </w:pPr>
    </w:p>
    <w:p w14:paraId="67A2C60E" w14:textId="45A29FDC" w:rsidR="00FD1FA6" w:rsidRPr="00D02CF4" w:rsidRDefault="006726AD" w:rsidP="00FD1FA6">
      <w:pPr>
        <w:pStyle w:val="Ttulo2"/>
        <w:rPr>
          <w:rFonts w:eastAsiaTheme="minorHAnsi"/>
          <w:lang w:eastAsia="en-US"/>
        </w:rPr>
      </w:pPr>
      <w:r w:rsidRPr="00D02CF4">
        <w:rPr>
          <w:rFonts w:eastAsiaTheme="minorHAnsi"/>
          <w:lang w:eastAsia="en-US"/>
        </w:rPr>
        <w:t>NOVENO</w:t>
      </w:r>
      <w:r w:rsidR="00FD1FA6" w:rsidRPr="00D02CF4">
        <w:rPr>
          <w:rFonts w:eastAsiaTheme="minorHAnsi"/>
          <w:lang w:eastAsia="en-US"/>
        </w:rPr>
        <w:t>. De la ampliación del término para resolver.</w:t>
      </w:r>
    </w:p>
    <w:p w14:paraId="6A94F3CE" w14:textId="28202AC6" w:rsidR="00FD1FA6" w:rsidRPr="00D02CF4" w:rsidRDefault="00FD1FA6" w:rsidP="00FD1FA6">
      <w:pPr>
        <w:pBdr>
          <w:top w:val="nil"/>
          <w:left w:val="nil"/>
          <w:bottom w:val="nil"/>
          <w:right w:val="nil"/>
          <w:between w:val="nil"/>
        </w:pBdr>
        <w:contextualSpacing/>
        <w:rPr>
          <w:rFonts w:eastAsiaTheme="minorHAnsi" w:cstheme="minorBidi"/>
          <w:szCs w:val="24"/>
          <w:lang w:eastAsia="en-US"/>
        </w:rPr>
      </w:pPr>
      <w:r w:rsidRPr="00D02CF4">
        <w:rPr>
          <w:rFonts w:eastAsiaTheme="minorHAnsi" w:cstheme="minorBidi"/>
          <w:szCs w:val="24"/>
          <w:lang w:eastAsia="en-US"/>
        </w:rPr>
        <w:t xml:space="preserve">De las constancias que integran el expediente electrónico, se advierte que han transcurrido los términos de Ley, para la emisión de la resolución en el presente recurso de revisión, por lo que el </w:t>
      </w:r>
      <w:r w:rsidR="00672E0C" w:rsidRPr="00D02CF4">
        <w:rPr>
          <w:rFonts w:eastAsiaTheme="minorHAnsi" w:cstheme="minorBidi"/>
          <w:szCs w:val="24"/>
          <w:lang w:eastAsia="en-US"/>
        </w:rPr>
        <w:t>veintinueve de agosto</w:t>
      </w:r>
      <w:r w:rsidRPr="00D02CF4">
        <w:rPr>
          <w:rFonts w:eastAsiaTheme="minorHAnsi" w:cstheme="minorBidi"/>
          <w:szCs w:val="24"/>
          <w:lang w:eastAsia="en-US"/>
        </w:rPr>
        <w:t xml:space="preserve"> de dos mil veinticuatro,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0F5DE473" w14:textId="77777777" w:rsidR="006726AD" w:rsidRPr="00D02CF4" w:rsidRDefault="006726AD" w:rsidP="00FD1FA6">
      <w:pPr>
        <w:pBdr>
          <w:top w:val="nil"/>
          <w:left w:val="nil"/>
          <w:bottom w:val="nil"/>
          <w:right w:val="nil"/>
          <w:between w:val="nil"/>
        </w:pBdr>
        <w:contextualSpacing/>
        <w:rPr>
          <w:rFonts w:eastAsiaTheme="minorHAnsi" w:cstheme="minorBidi"/>
          <w:szCs w:val="24"/>
          <w:lang w:eastAsia="en-US"/>
        </w:rPr>
      </w:pPr>
    </w:p>
    <w:p w14:paraId="639F103E" w14:textId="77777777" w:rsidR="006726AD" w:rsidRPr="00D02CF4" w:rsidRDefault="006726AD" w:rsidP="006726AD">
      <w:pPr>
        <w:pBdr>
          <w:top w:val="nil"/>
          <w:left w:val="nil"/>
          <w:bottom w:val="nil"/>
          <w:right w:val="nil"/>
          <w:between w:val="nil"/>
        </w:pBdr>
        <w:contextualSpacing/>
        <w:rPr>
          <w:rFonts w:eastAsiaTheme="minorHAnsi" w:cstheme="minorBidi"/>
          <w:szCs w:val="24"/>
          <w:lang w:eastAsia="en-US"/>
        </w:rPr>
      </w:pPr>
      <w:r w:rsidRPr="00D02CF4">
        <w:rPr>
          <w:rFonts w:eastAsiaTheme="minorHAnsi" w:cstheme="minorBidi"/>
          <w:szCs w:val="24"/>
          <w:lang w:eastAsia="en-US"/>
        </w:rPr>
        <w:t xml:space="preserve">Este Instituto no pasa por alto justificar que el plazo para emitir resolución en el presente asunto encuentra justificación en el alto número de recursos de revisión recibidos, que se ha incrementado aproximadamente un 400 %, circunstancia atípica que ha rebasado las </w:t>
      </w:r>
      <w:r w:rsidRPr="00D02CF4">
        <w:rPr>
          <w:rFonts w:eastAsiaTheme="minorHAnsi" w:cstheme="minorBidi"/>
          <w:szCs w:val="24"/>
          <w:lang w:eastAsia="en-US"/>
        </w:rPr>
        <w:lastRenderedPageBreak/>
        <w:t>capacidades técnicas y humanas del personal encargado de la proyección de las resoluciones a dichos medios de impugnación.</w:t>
      </w:r>
    </w:p>
    <w:p w14:paraId="683EFE53" w14:textId="77777777" w:rsidR="006726AD" w:rsidRPr="00D02CF4" w:rsidRDefault="006726AD" w:rsidP="006726AD">
      <w:pPr>
        <w:pBdr>
          <w:top w:val="nil"/>
          <w:left w:val="nil"/>
          <w:bottom w:val="nil"/>
          <w:right w:val="nil"/>
          <w:between w:val="nil"/>
        </w:pBdr>
        <w:contextualSpacing/>
        <w:rPr>
          <w:rFonts w:eastAsiaTheme="minorHAnsi" w:cstheme="minorBidi"/>
          <w:szCs w:val="24"/>
          <w:lang w:eastAsia="en-US"/>
        </w:rPr>
      </w:pPr>
    </w:p>
    <w:p w14:paraId="53AFB441" w14:textId="77777777" w:rsidR="006726AD" w:rsidRPr="00D02CF4" w:rsidRDefault="006726AD" w:rsidP="006726AD">
      <w:pPr>
        <w:pBdr>
          <w:top w:val="nil"/>
          <w:left w:val="nil"/>
          <w:bottom w:val="nil"/>
          <w:right w:val="nil"/>
          <w:between w:val="nil"/>
        </w:pBdr>
        <w:contextualSpacing/>
        <w:rPr>
          <w:rFonts w:eastAsiaTheme="minorEastAsia" w:cstheme="minorBidi"/>
          <w:lang w:val="es-ES" w:eastAsia="en-US"/>
        </w:rPr>
      </w:pPr>
      <w:r w:rsidRPr="00D02CF4">
        <w:rPr>
          <w:rFonts w:eastAsiaTheme="minorEastAsia" w:cstheme="minorBidi"/>
          <w:lang w:val="es-ES"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6A3165B" w14:textId="77777777" w:rsidR="006726AD" w:rsidRPr="00D02CF4" w:rsidRDefault="006726AD" w:rsidP="006726AD">
      <w:pPr>
        <w:pBdr>
          <w:top w:val="nil"/>
          <w:left w:val="nil"/>
          <w:bottom w:val="nil"/>
          <w:right w:val="nil"/>
          <w:between w:val="nil"/>
        </w:pBdr>
        <w:contextualSpacing/>
        <w:rPr>
          <w:rFonts w:eastAsiaTheme="minorHAnsi" w:cstheme="minorBidi"/>
          <w:szCs w:val="24"/>
          <w:lang w:eastAsia="en-US"/>
        </w:rPr>
      </w:pPr>
    </w:p>
    <w:p w14:paraId="099D5463" w14:textId="77777777" w:rsidR="006726AD" w:rsidRPr="00D02CF4" w:rsidRDefault="006726AD" w:rsidP="006726AD">
      <w:pPr>
        <w:pBdr>
          <w:top w:val="nil"/>
          <w:left w:val="nil"/>
          <w:bottom w:val="nil"/>
          <w:right w:val="nil"/>
          <w:between w:val="nil"/>
        </w:pBdr>
        <w:contextualSpacing/>
        <w:rPr>
          <w:rFonts w:eastAsiaTheme="minorEastAsia" w:cstheme="minorBidi"/>
          <w:lang w:val="es-ES" w:eastAsia="en-US"/>
        </w:rPr>
      </w:pPr>
      <w:r w:rsidRPr="00D02CF4">
        <w:rPr>
          <w:rFonts w:eastAsiaTheme="minorEastAsia" w:cstheme="minorBidi"/>
          <w:lang w:val="es-ES"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3BB1DB2" w14:textId="77777777" w:rsidR="006726AD" w:rsidRPr="00D02CF4" w:rsidRDefault="006726AD" w:rsidP="006726AD">
      <w:pPr>
        <w:pBdr>
          <w:top w:val="nil"/>
          <w:left w:val="nil"/>
          <w:bottom w:val="nil"/>
          <w:right w:val="nil"/>
          <w:between w:val="nil"/>
        </w:pBdr>
        <w:contextualSpacing/>
        <w:rPr>
          <w:rFonts w:eastAsiaTheme="minorHAnsi" w:cstheme="minorBidi"/>
          <w:szCs w:val="24"/>
          <w:lang w:eastAsia="en-US"/>
        </w:rPr>
      </w:pPr>
    </w:p>
    <w:p w14:paraId="6C6F3DA8" w14:textId="77777777" w:rsidR="006726AD" w:rsidRPr="00D02CF4" w:rsidRDefault="006726AD" w:rsidP="006726AD">
      <w:pPr>
        <w:pBdr>
          <w:top w:val="nil"/>
          <w:left w:val="nil"/>
          <w:bottom w:val="nil"/>
          <w:right w:val="nil"/>
          <w:between w:val="nil"/>
        </w:pBdr>
        <w:contextualSpacing/>
        <w:rPr>
          <w:rFonts w:eastAsiaTheme="minorHAnsi" w:cstheme="minorBidi"/>
          <w:szCs w:val="24"/>
          <w:lang w:eastAsia="en-US"/>
        </w:rPr>
      </w:pPr>
      <w:r w:rsidRPr="00D02CF4">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29D49F3" w14:textId="77777777" w:rsidR="006726AD" w:rsidRPr="00D02CF4" w:rsidRDefault="006726AD" w:rsidP="006726AD">
      <w:pPr>
        <w:pBdr>
          <w:top w:val="nil"/>
          <w:left w:val="nil"/>
          <w:bottom w:val="nil"/>
          <w:right w:val="nil"/>
          <w:between w:val="nil"/>
        </w:pBdr>
        <w:contextualSpacing/>
        <w:rPr>
          <w:rFonts w:eastAsiaTheme="minorHAnsi" w:cstheme="minorBidi"/>
          <w:szCs w:val="24"/>
          <w:lang w:eastAsia="en-US"/>
        </w:rPr>
      </w:pPr>
    </w:p>
    <w:p w14:paraId="672AA2C0" w14:textId="77777777" w:rsidR="006726AD" w:rsidRPr="00D02CF4" w:rsidRDefault="006726AD" w:rsidP="006726AD">
      <w:pPr>
        <w:pBdr>
          <w:top w:val="nil"/>
          <w:left w:val="nil"/>
          <w:bottom w:val="nil"/>
          <w:right w:val="nil"/>
          <w:between w:val="nil"/>
        </w:pBdr>
        <w:contextualSpacing/>
        <w:rPr>
          <w:rFonts w:eastAsiaTheme="minorHAnsi" w:cstheme="minorBidi"/>
          <w:szCs w:val="24"/>
          <w:lang w:eastAsia="en-US"/>
        </w:rPr>
      </w:pPr>
      <w:r w:rsidRPr="00D02CF4">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69B297C9" w14:textId="77777777" w:rsidR="006726AD" w:rsidRPr="00D02CF4" w:rsidRDefault="006726AD" w:rsidP="006726AD">
      <w:pPr>
        <w:pBdr>
          <w:top w:val="nil"/>
          <w:left w:val="nil"/>
          <w:bottom w:val="nil"/>
          <w:right w:val="nil"/>
          <w:between w:val="nil"/>
        </w:pBdr>
        <w:contextualSpacing/>
        <w:rPr>
          <w:rFonts w:eastAsiaTheme="minorHAnsi" w:cstheme="minorBidi"/>
          <w:szCs w:val="24"/>
          <w:lang w:eastAsia="en-US"/>
        </w:rPr>
      </w:pPr>
    </w:p>
    <w:p w14:paraId="0375EA6A" w14:textId="77777777" w:rsidR="006726AD" w:rsidRPr="00D02CF4" w:rsidRDefault="006726AD" w:rsidP="006726AD">
      <w:pPr>
        <w:numPr>
          <w:ilvl w:val="0"/>
          <w:numId w:val="27"/>
        </w:numPr>
        <w:pBdr>
          <w:top w:val="nil"/>
          <w:left w:val="nil"/>
          <w:bottom w:val="nil"/>
          <w:right w:val="nil"/>
          <w:between w:val="nil"/>
        </w:pBdr>
        <w:spacing w:after="160"/>
        <w:contextualSpacing/>
        <w:rPr>
          <w:rFonts w:eastAsiaTheme="minorHAnsi" w:cstheme="minorBidi"/>
          <w:szCs w:val="24"/>
          <w:lang w:val="es-ES" w:eastAsia="en-US"/>
        </w:rPr>
      </w:pPr>
      <w:r w:rsidRPr="00D02CF4">
        <w:rPr>
          <w:rFonts w:eastAsiaTheme="minorHAnsi" w:cstheme="minorBidi"/>
          <w:szCs w:val="24"/>
          <w:lang w:val="es-ES" w:eastAsia="en-US"/>
        </w:rPr>
        <w:lastRenderedPageBreak/>
        <w:t>Complejidad del asunto: La complejidad de la prueba, la pluralidad de sujetos procesales, el tiempo transcurrido, las características y contexto del recurso.</w:t>
      </w:r>
    </w:p>
    <w:p w14:paraId="5DAEA9AA" w14:textId="77777777" w:rsidR="006726AD" w:rsidRPr="00D02CF4" w:rsidRDefault="006726AD" w:rsidP="006726AD">
      <w:pPr>
        <w:numPr>
          <w:ilvl w:val="0"/>
          <w:numId w:val="27"/>
        </w:numPr>
        <w:pBdr>
          <w:top w:val="nil"/>
          <w:left w:val="nil"/>
          <w:bottom w:val="nil"/>
          <w:right w:val="nil"/>
          <w:between w:val="nil"/>
        </w:pBdr>
        <w:spacing w:after="160"/>
        <w:contextualSpacing/>
        <w:rPr>
          <w:rFonts w:eastAsiaTheme="minorHAnsi" w:cstheme="minorBidi"/>
          <w:szCs w:val="24"/>
          <w:lang w:val="es-ES" w:eastAsia="en-US"/>
        </w:rPr>
      </w:pPr>
      <w:r w:rsidRPr="00D02CF4">
        <w:rPr>
          <w:rFonts w:eastAsiaTheme="minorHAnsi" w:cstheme="minorBidi"/>
          <w:szCs w:val="24"/>
          <w:lang w:val="es-ES" w:eastAsia="en-US"/>
        </w:rPr>
        <w:t>Actividad Procesal del interesado: Acciones u omisiones del interesado.</w:t>
      </w:r>
    </w:p>
    <w:p w14:paraId="10AFD1B3" w14:textId="77777777" w:rsidR="006726AD" w:rsidRPr="00D02CF4" w:rsidRDefault="006726AD" w:rsidP="006726AD">
      <w:pPr>
        <w:numPr>
          <w:ilvl w:val="0"/>
          <w:numId w:val="27"/>
        </w:numPr>
        <w:pBdr>
          <w:top w:val="nil"/>
          <w:left w:val="nil"/>
          <w:bottom w:val="nil"/>
          <w:right w:val="nil"/>
          <w:between w:val="nil"/>
        </w:pBdr>
        <w:spacing w:after="160"/>
        <w:contextualSpacing/>
        <w:rPr>
          <w:rFonts w:eastAsiaTheme="minorHAnsi" w:cstheme="minorBidi"/>
          <w:szCs w:val="24"/>
          <w:lang w:val="es-ES" w:eastAsia="en-US"/>
        </w:rPr>
      </w:pPr>
      <w:r w:rsidRPr="00D02CF4">
        <w:rPr>
          <w:rFonts w:eastAsiaTheme="minorHAnsi" w:cstheme="minorBidi"/>
          <w:szCs w:val="24"/>
          <w:lang w:val="es-ES" w:eastAsia="en-US"/>
        </w:rPr>
        <w:t>Conducta de la Autoridad: Las Acciones u omisiones realizadas en el procedimiento. Así como si la autoridad actuó con la debida diligencia.</w:t>
      </w:r>
    </w:p>
    <w:p w14:paraId="440C8BEE" w14:textId="77777777" w:rsidR="006726AD" w:rsidRPr="00D02CF4" w:rsidRDefault="006726AD" w:rsidP="006726AD">
      <w:pPr>
        <w:numPr>
          <w:ilvl w:val="0"/>
          <w:numId w:val="27"/>
        </w:numPr>
        <w:pBdr>
          <w:top w:val="nil"/>
          <w:left w:val="nil"/>
          <w:bottom w:val="nil"/>
          <w:right w:val="nil"/>
          <w:between w:val="nil"/>
        </w:pBdr>
        <w:spacing w:after="160"/>
        <w:contextualSpacing/>
        <w:rPr>
          <w:rFonts w:eastAsiaTheme="minorHAnsi" w:cstheme="minorBidi"/>
          <w:szCs w:val="24"/>
          <w:lang w:val="es-ES" w:eastAsia="en-US"/>
        </w:rPr>
      </w:pPr>
      <w:r w:rsidRPr="00D02CF4">
        <w:rPr>
          <w:rFonts w:eastAsiaTheme="minorHAnsi" w:cstheme="minorBidi"/>
          <w:szCs w:val="24"/>
          <w:lang w:val="es-ES" w:eastAsia="en-US"/>
        </w:rPr>
        <w:t>La afectación generada en la situación jurídica de la persona involucrada en el proceso: Violación a sus derechos humanos.</w:t>
      </w:r>
    </w:p>
    <w:p w14:paraId="30610360" w14:textId="77777777" w:rsidR="006726AD" w:rsidRPr="00D02CF4" w:rsidRDefault="006726AD" w:rsidP="006726AD">
      <w:pPr>
        <w:pBdr>
          <w:top w:val="nil"/>
          <w:left w:val="nil"/>
          <w:bottom w:val="nil"/>
          <w:right w:val="nil"/>
          <w:between w:val="nil"/>
        </w:pBdr>
        <w:contextualSpacing/>
        <w:rPr>
          <w:rFonts w:eastAsiaTheme="minorHAnsi" w:cstheme="minorBidi"/>
          <w:szCs w:val="24"/>
          <w:lang w:eastAsia="en-US"/>
        </w:rPr>
      </w:pPr>
    </w:p>
    <w:p w14:paraId="14CB5285" w14:textId="77777777" w:rsidR="006726AD" w:rsidRPr="00D02CF4" w:rsidRDefault="006726AD" w:rsidP="006726AD">
      <w:pPr>
        <w:pBdr>
          <w:top w:val="nil"/>
          <w:left w:val="nil"/>
          <w:bottom w:val="nil"/>
          <w:right w:val="nil"/>
          <w:between w:val="nil"/>
        </w:pBdr>
        <w:contextualSpacing/>
        <w:rPr>
          <w:rFonts w:eastAsiaTheme="minorHAnsi" w:cstheme="minorBidi"/>
          <w:szCs w:val="24"/>
          <w:lang w:eastAsia="en-US"/>
        </w:rPr>
      </w:pPr>
      <w:r w:rsidRPr="00D02CF4">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7296738" w14:textId="77777777" w:rsidR="006726AD" w:rsidRPr="00D02CF4" w:rsidRDefault="006726AD" w:rsidP="006726AD">
      <w:pPr>
        <w:pBdr>
          <w:top w:val="nil"/>
          <w:left w:val="nil"/>
          <w:bottom w:val="nil"/>
          <w:right w:val="nil"/>
          <w:between w:val="nil"/>
        </w:pBdr>
        <w:contextualSpacing/>
        <w:rPr>
          <w:rFonts w:eastAsiaTheme="minorHAnsi" w:cstheme="minorBidi"/>
          <w:szCs w:val="24"/>
          <w:lang w:eastAsia="en-US"/>
        </w:rPr>
      </w:pPr>
    </w:p>
    <w:p w14:paraId="6A69C44E" w14:textId="77777777" w:rsidR="006726AD" w:rsidRPr="00D02CF4" w:rsidRDefault="006726AD" w:rsidP="006726AD">
      <w:pPr>
        <w:pBdr>
          <w:top w:val="nil"/>
          <w:left w:val="nil"/>
          <w:bottom w:val="nil"/>
          <w:right w:val="nil"/>
          <w:between w:val="nil"/>
        </w:pBdr>
        <w:contextualSpacing/>
        <w:rPr>
          <w:rFonts w:eastAsiaTheme="minorHAnsi" w:cstheme="minorBidi"/>
          <w:szCs w:val="24"/>
          <w:lang w:eastAsia="en-US"/>
        </w:rPr>
      </w:pPr>
      <w:r w:rsidRPr="00D02CF4">
        <w:rPr>
          <w:rFonts w:eastAsiaTheme="minorHAnsi" w:cstheme="minorBidi"/>
          <w:szCs w:val="24"/>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69CD2ED" w14:textId="77777777" w:rsidR="006726AD" w:rsidRPr="00D02CF4" w:rsidRDefault="006726AD" w:rsidP="006726AD">
      <w:pPr>
        <w:pBdr>
          <w:top w:val="nil"/>
          <w:left w:val="nil"/>
          <w:bottom w:val="nil"/>
          <w:right w:val="nil"/>
          <w:between w:val="nil"/>
        </w:pBdr>
        <w:contextualSpacing/>
        <w:rPr>
          <w:rFonts w:eastAsiaTheme="minorHAnsi" w:cstheme="minorBidi"/>
          <w:szCs w:val="24"/>
          <w:lang w:eastAsia="en-US"/>
        </w:rPr>
      </w:pPr>
    </w:p>
    <w:p w14:paraId="77B8FFDB" w14:textId="77777777" w:rsidR="006726AD" w:rsidRPr="00D02CF4" w:rsidRDefault="006726AD" w:rsidP="006726AD">
      <w:pPr>
        <w:pBdr>
          <w:top w:val="nil"/>
          <w:left w:val="nil"/>
          <w:bottom w:val="nil"/>
          <w:right w:val="nil"/>
          <w:between w:val="nil"/>
        </w:pBdr>
        <w:contextualSpacing/>
        <w:rPr>
          <w:rFonts w:eastAsiaTheme="minorEastAsia" w:cstheme="minorBidi"/>
          <w:lang w:val="es-ES" w:eastAsia="en-US"/>
        </w:rPr>
      </w:pPr>
      <w:r w:rsidRPr="00D02CF4">
        <w:rPr>
          <w:rFonts w:eastAsiaTheme="minorEastAsia" w:cstheme="minorBidi"/>
          <w:lang w:val="es-ES"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w:t>
      </w:r>
      <w:r w:rsidRPr="00D02CF4">
        <w:rPr>
          <w:rFonts w:eastAsiaTheme="minorEastAsia" w:cstheme="minorBidi"/>
          <w:lang w:val="es-ES" w:eastAsia="en-US"/>
        </w:rPr>
        <w:lastRenderedPageBreak/>
        <w:t xml:space="preserve">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 </w:t>
      </w:r>
    </w:p>
    <w:p w14:paraId="1D6C4DC2" w14:textId="77777777" w:rsidR="006726AD" w:rsidRPr="00D02CF4" w:rsidRDefault="006726AD" w:rsidP="006726AD">
      <w:pPr>
        <w:pBdr>
          <w:top w:val="nil"/>
          <w:left w:val="nil"/>
          <w:bottom w:val="nil"/>
          <w:right w:val="nil"/>
          <w:between w:val="nil"/>
        </w:pBdr>
        <w:contextualSpacing/>
        <w:rPr>
          <w:rFonts w:eastAsiaTheme="minorEastAsia" w:cstheme="minorBidi"/>
          <w:lang w:val="es-ES" w:eastAsia="en-US"/>
        </w:rPr>
      </w:pPr>
    </w:p>
    <w:p w14:paraId="7954D231" w14:textId="0F3C754A" w:rsidR="006726AD" w:rsidRPr="00D02CF4" w:rsidRDefault="006726AD" w:rsidP="006726AD">
      <w:pPr>
        <w:pBdr>
          <w:top w:val="nil"/>
          <w:left w:val="nil"/>
          <w:bottom w:val="nil"/>
          <w:right w:val="nil"/>
          <w:between w:val="nil"/>
        </w:pBdr>
        <w:contextualSpacing/>
        <w:rPr>
          <w:rFonts w:eastAsiaTheme="minorHAnsi" w:cstheme="minorBidi"/>
          <w:szCs w:val="24"/>
          <w:lang w:eastAsia="en-US"/>
        </w:rPr>
      </w:pPr>
      <w:r w:rsidRPr="00D02CF4">
        <w:rPr>
          <w:rFonts w:eastAsiaTheme="minorHAnsi" w:cstheme="minorBidi"/>
          <w:szCs w:val="24"/>
          <w:lang w:eastAsia="en-US"/>
        </w:rPr>
        <w:t>Al respecto, también son de considerar los criterios sostenidos por el Cuarto Tribunal Colegiado en Materia Administrativa del Primer Circuito, cuyos rubros y datos de identificación son los siguientes:</w:t>
      </w:r>
    </w:p>
    <w:p w14:paraId="4610AAFF" w14:textId="77777777" w:rsidR="006726AD" w:rsidRPr="00D02CF4" w:rsidRDefault="006726AD" w:rsidP="006726AD">
      <w:pPr>
        <w:pBdr>
          <w:top w:val="nil"/>
          <w:left w:val="nil"/>
          <w:bottom w:val="nil"/>
          <w:right w:val="nil"/>
          <w:between w:val="nil"/>
        </w:pBdr>
        <w:contextualSpacing/>
        <w:rPr>
          <w:rFonts w:eastAsiaTheme="minorHAnsi" w:cstheme="minorBidi"/>
          <w:szCs w:val="24"/>
          <w:lang w:eastAsia="en-US"/>
        </w:rPr>
      </w:pPr>
    </w:p>
    <w:p w14:paraId="087CC298" w14:textId="77777777" w:rsidR="006726AD" w:rsidRPr="00D02CF4" w:rsidRDefault="006726AD" w:rsidP="006726AD">
      <w:pPr>
        <w:pBdr>
          <w:top w:val="nil"/>
          <w:left w:val="nil"/>
          <w:bottom w:val="nil"/>
          <w:right w:val="nil"/>
          <w:between w:val="nil"/>
        </w:pBdr>
        <w:contextualSpacing/>
        <w:rPr>
          <w:rFonts w:eastAsiaTheme="minorHAnsi" w:cstheme="minorBidi"/>
          <w:szCs w:val="24"/>
          <w:lang w:eastAsia="en-US"/>
        </w:rPr>
      </w:pPr>
      <w:r w:rsidRPr="00D02CF4">
        <w:rPr>
          <w:rFonts w:ascii="Segoe UI Symbol" w:eastAsiaTheme="minorHAnsi" w:hAnsi="Segoe UI Symbol" w:cstheme="minorBidi"/>
          <w:szCs w:val="24"/>
          <w:lang w:eastAsia="en-US"/>
        </w:rPr>
        <w:t>«</w:t>
      </w:r>
      <w:r w:rsidRPr="00D02CF4">
        <w:rPr>
          <w:rFonts w:eastAsiaTheme="minorHAnsi" w:cstheme="minorBidi"/>
          <w:szCs w:val="24"/>
          <w:lang w:eastAsia="en-US"/>
        </w:rPr>
        <w:t>PLAZO RAZONABLE PARA RESOLVER. DIMENSIÓN Y EFECTOS DE ESTE CONCEPTO CUANDO SE ADUCE EXCESIVA CARGA DE TRABAJO», consultable en el Seminario Judicial de la Federación y su gaceta, con el registro digital 2002351.</w:t>
      </w:r>
    </w:p>
    <w:p w14:paraId="3541FF69" w14:textId="77777777" w:rsidR="006726AD" w:rsidRPr="00D02CF4" w:rsidRDefault="006726AD" w:rsidP="006726AD">
      <w:pPr>
        <w:pBdr>
          <w:top w:val="nil"/>
          <w:left w:val="nil"/>
          <w:bottom w:val="nil"/>
          <w:right w:val="nil"/>
          <w:between w:val="nil"/>
        </w:pBdr>
        <w:contextualSpacing/>
        <w:rPr>
          <w:rFonts w:eastAsiaTheme="minorHAnsi" w:cstheme="minorBidi"/>
          <w:szCs w:val="24"/>
          <w:lang w:eastAsia="en-US"/>
        </w:rPr>
      </w:pPr>
    </w:p>
    <w:p w14:paraId="3FF02FD8" w14:textId="77777777" w:rsidR="006726AD" w:rsidRPr="00D02CF4" w:rsidRDefault="006726AD" w:rsidP="006726AD">
      <w:pPr>
        <w:pBdr>
          <w:top w:val="nil"/>
          <w:left w:val="nil"/>
          <w:bottom w:val="nil"/>
          <w:right w:val="nil"/>
          <w:between w:val="nil"/>
        </w:pBdr>
        <w:contextualSpacing/>
        <w:rPr>
          <w:rFonts w:eastAsiaTheme="minorHAnsi" w:cstheme="minorBidi"/>
          <w:szCs w:val="24"/>
          <w:lang w:eastAsia="en-US"/>
        </w:rPr>
      </w:pPr>
      <w:r w:rsidRPr="00D02CF4">
        <w:rPr>
          <w:rFonts w:eastAsiaTheme="minorHAnsi" w:cstheme="minorBidi"/>
          <w:szCs w:val="24"/>
          <w:lang w:eastAsia="en-US"/>
        </w:rPr>
        <w:t>«PLAZO RAZONABLE PARA RESOLVER. CONCEPTO Y ELEMENTOS QUE LO INTEGRAN A LA LUZ DEL DERECHO INTERNACIONAL DE LOS DERECHOS HUMANOS», visible en el Seminario Judicial de la Federación y su gaceta, con el registro digital 2002350.</w:t>
      </w:r>
    </w:p>
    <w:p w14:paraId="7C683CFE" w14:textId="77777777" w:rsidR="006726AD" w:rsidRPr="00D02CF4" w:rsidRDefault="006726AD" w:rsidP="006726AD">
      <w:pPr>
        <w:pBdr>
          <w:top w:val="nil"/>
          <w:left w:val="nil"/>
          <w:bottom w:val="nil"/>
          <w:right w:val="nil"/>
          <w:between w:val="nil"/>
        </w:pBdr>
        <w:contextualSpacing/>
        <w:rPr>
          <w:rFonts w:eastAsiaTheme="minorHAnsi" w:cstheme="minorBidi"/>
          <w:szCs w:val="24"/>
          <w:lang w:eastAsia="en-US"/>
        </w:rPr>
      </w:pPr>
    </w:p>
    <w:p w14:paraId="2011BD7C" w14:textId="45F8E013" w:rsidR="006726AD" w:rsidRPr="00D02CF4" w:rsidRDefault="006726AD" w:rsidP="006726AD">
      <w:pPr>
        <w:pBdr>
          <w:top w:val="nil"/>
          <w:left w:val="nil"/>
          <w:bottom w:val="nil"/>
          <w:right w:val="nil"/>
          <w:between w:val="nil"/>
        </w:pBdr>
        <w:contextualSpacing/>
        <w:rPr>
          <w:rFonts w:eastAsiaTheme="minorHAnsi" w:cstheme="minorBidi"/>
          <w:szCs w:val="24"/>
          <w:lang w:eastAsia="en-US"/>
        </w:rPr>
      </w:pPr>
      <w:r w:rsidRPr="00D02CF4">
        <w:rPr>
          <w:rFonts w:eastAsiaTheme="minorEastAsia" w:cstheme="minorBidi"/>
          <w:lang w:val="es-ES" w:eastAsia="en-US"/>
        </w:rPr>
        <w:t>Por ello, este organismo garante comprometido con la tutela de los derechos humanos confiados, señala que este exceso del plazo legal para resolver el presente asunto, resulta de carácter excepcional.</w:t>
      </w:r>
    </w:p>
    <w:p w14:paraId="6F5A152D" w14:textId="77777777" w:rsidR="00FD1FA6" w:rsidRPr="00D02CF4" w:rsidRDefault="00FD1FA6" w:rsidP="00FD1FA6">
      <w:pPr>
        <w:pBdr>
          <w:top w:val="nil"/>
          <w:left w:val="nil"/>
          <w:bottom w:val="nil"/>
          <w:right w:val="nil"/>
          <w:between w:val="nil"/>
        </w:pBdr>
        <w:contextualSpacing/>
        <w:rPr>
          <w:rFonts w:eastAsiaTheme="minorHAnsi" w:cstheme="minorBidi"/>
          <w:szCs w:val="24"/>
          <w:lang w:eastAsia="en-US"/>
        </w:rPr>
      </w:pPr>
    </w:p>
    <w:p w14:paraId="7741CCA2" w14:textId="77777777" w:rsidR="00A970D5" w:rsidRPr="00D02CF4" w:rsidRDefault="00A970D5" w:rsidP="006922F5">
      <w:pPr>
        <w:pStyle w:val="Ttulo1"/>
        <w:rPr>
          <w:rFonts w:eastAsia="Palatino Linotype"/>
          <w:lang w:val="es-ES_tradnl"/>
        </w:rPr>
      </w:pPr>
      <w:r w:rsidRPr="00D02CF4">
        <w:rPr>
          <w:rFonts w:eastAsia="Palatino Linotype"/>
          <w:lang w:val="es-ES_tradnl"/>
        </w:rPr>
        <w:lastRenderedPageBreak/>
        <w:t>C O N S I D E R A N D O</w:t>
      </w:r>
    </w:p>
    <w:p w14:paraId="32546275" w14:textId="77777777" w:rsidR="00A970D5" w:rsidRPr="00D02CF4"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D02CF4" w:rsidRDefault="00A970D5" w:rsidP="006922F5">
      <w:pPr>
        <w:pStyle w:val="Ttulo2"/>
        <w:rPr>
          <w:rFonts w:eastAsia="Palatino Linotype"/>
        </w:rPr>
      </w:pPr>
      <w:r w:rsidRPr="00D02CF4">
        <w:rPr>
          <w:rFonts w:eastAsia="Palatino Linotype"/>
        </w:rPr>
        <w:t>PRIMERO. De la competencia.</w:t>
      </w:r>
    </w:p>
    <w:p w14:paraId="6279399C" w14:textId="50FEF71B" w:rsidR="00A970D5" w:rsidRPr="00D02CF4" w:rsidRDefault="00264613" w:rsidP="006922F5">
      <w:pPr>
        <w:pBdr>
          <w:top w:val="nil"/>
          <w:left w:val="nil"/>
          <w:bottom w:val="nil"/>
          <w:right w:val="nil"/>
          <w:between w:val="nil"/>
        </w:pBdr>
        <w:contextualSpacing/>
        <w:rPr>
          <w:rFonts w:eastAsia="Palatino Linotype" w:cs="Palatino Linotype"/>
          <w:color w:val="000000"/>
          <w:szCs w:val="24"/>
        </w:rPr>
      </w:pPr>
      <w:r w:rsidRPr="00D02CF4">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w:t>
      </w:r>
      <w:r w:rsidR="00ED1397" w:rsidRPr="00D02CF4">
        <w:rPr>
          <w:rFonts w:eastAsia="Palatino Linotype" w:cs="Palatino Linotype"/>
          <w:color w:val="000000"/>
          <w:szCs w:val="24"/>
        </w:rPr>
        <w:t>trigésimo tercero y trigésimo cuarto</w:t>
      </w:r>
      <w:r w:rsidRPr="00D02CF4">
        <w:rPr>
          <w:rFonts w:eastAsia="Palatino Linotype" w:cs="Palatino Linotype"/>
          <w:color w:val="000000"/>
          <w:szCs w:val="24"/>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FA40324" w14:textId="77777777" w:rsidR="00A970D5" w:rsidRPr="00D02CF4"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D02CF4" w:rsidRDefault="00A970D5" w:rsidP="006922F5">
      <w:pPr>
        <w:pStyle w:val="Ttulo2"/>
        <w:rPr>
          <w:rFonts w:eastAsia="Palatino Linotype"/>
        </w:rPr>
      </w:pPr>
      <w:r w:rsidRPr="00D02CF4">
        <w:rPr>
          <w:rFonts w:eastAsia="Palatino Linotype"/>
        </w:rPr>
        <w:t xml:space="preserve">SEGUNDO. Sobre los alcances del recurso de revisión. </w:t>
      </w:r>
    </w:p>
    <w:p w14:paraId="132CB116" w14:textId="77777777" w:rsidR="00A970D5" w:rsidRPr="00D02CF4" w:rsidRDefault="00A970D5" w:rsidP="006922F5">
      <w:r w:rsidRPr="00D02CF4">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Pr="00D02CF4" w:rsidRDefault="00FE7B8E" w:rsidP="006922F5"/>
    <w:p w14:paraId="7E828C31" w14:textId="3F271136" w:rsidR="00454915" w:rsidRPr="00D02CF4" w:rsidRDefault="006726AD" w:rsidP="00454915">
      <w:pPr>
        <w:pStyle w:val="Ttulo2"/>
        <w:rPr>
          <w:rFonts w:eastAsia="Palatino Linotype"/>
        </w:rPr>
      </w:pPr>
      <w:r w:rsidRPr="00D02CF4">
        <w:rPr>
          <w:rFonts w:eastAsia="Palatino Linotype"/>
        </w:rPr>
        <w:lastRenderedPageBreak/>
        <w:t>TERCERO</w:t>
      </w:r>
      <w:r w:rsidR="00454915" w:rsidRPr="00D02CF4">
        <w:rPr>
          <w:rFonts w:eastAsia="Palatino Linotype"/>
        </w:rPr>
        <w:t>. De las causas de improcedencia.</w:t>
      </w:r>
    </w:p>
    <w:p w14:paraId="714929BC" w14:textId="77777777" w:rsidR="00454915" w:rsidRPr="00D02CF4" w:rsidRDefault="00454915" w:rsidP="00454915">
      <w:pPr>
        <w:pBdr>
          <w:top w:val="nil"/>
          <w:left w:val="nil"/>
          <w:bottom w:val="nil"/>
          <w:right w:val="nil"/>
          <w:between w:val="nil"/>
        </w:pBdr>
        <w:contextualSpacing/>
        <w:rPr>
          <w:rFonts w:eastAsia="Palatino Linotype" w:cs="Palatino Linotype"/>
          <w:color w:val="000000"/>
          <w:szCs w:val="24"/>
        </w:rPr>
      </w:pPr>
      <w:r w:rsidRPr="00D02CF4">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ED30DE8" w14:textId="77777777" w:rsidR="00454915" w:rsidRPr="00D02CF4" w:rsidRDefault="00454915" w:rsidP="00454915">
      <w:pPr>
        <w:pBdr>
          <w:top w:val="nil"/>
          <w:left w:val="nil"/>
          <w:bottom w:val="nil"/>
          <w:right w:val="nil"/>
          <w:between w:val="nil"/>
        </w:pBdr>
        <w:contextualSpacing/>
        <w:rPr>
          <w:rFonts w:eastAsia="Palatino Linotype" w:cs="Palatino Linotype"/>
          <w:color w:val="000000"/>
          <w:szCs w:val="24"/>
        </w:rPr>
      </w:pPr>
    </w:p>
    <w:p w14:paraId="21C93375" w14:textId="77777777" w:rsidR="00454915" w:rsidRPr="00D02CF4" w:rsidRDefault="00454915" w:rsidP="44E9108F">
      <w:pPr>
        <w:pBdr>
          <w:top w:val="nil"/>
          <w:left w:val="nil"/>
          <w:bottom w:val="nil"/>
          <w:right w:val="nil"/>
          <w:between w:val="nil"/>
        </w:pBdr>
        <w:contextualSpacing/>
        <w:rPr>
          <w:rFonts w:eastAsia="Palatino Linotype" w:cs="Palatino Linotype"/>
          <w:color w:val="000000"/>
          <w:lang w:val="es-ES"/>
        </w:rPr>
      </w:pPr>
      <w:r w:rsidRPr="00D02CF4">
        <w:rPr>
          <w:rFonts w:eastAsia="Palatino Linotype" w:cs="Palatino Linotype"/>
          <w:color w:val="000000"/>
          <w:lang w:val="es-ES"/>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D02CF4">
        <w:rPr>
          <w:rFonts w:eastAsia="Palatino Linotype" w:cs="Palatino Linotype"/>
          <w:color w:val="000000"/>
          <w:vertAlign w:val="superscript"/>
          <w:lang w:val="es-ES"/>
        </w:rPr>
        <w:footnoteReference w:id="2"/>
      </w:r>
      <w:r w:rsidRPr="00D02CF4">
        <w:rPr>
          <w:rFonts w:eastAsia="Palatino Linotype" w:cs="Palatino Linotype"/>
          <w:color w:val="000000"/>
          <w:lang w:val="es-ES"/>
        </w:rPr>
        <w:t xml:space="preserve">, la cual permite dilucidar alguna </w:t>
      </w:r>
      <w:r w:rsidRPr="00D02CF4">
        <w:rPr>
          <w:rFonts w:eastAsia="Palatino Linotype" w:cs="Palatino Linotype"/>
          <w:color w:val="000000"/>
          <w:lang w:val="es-ES"/>
        </w:rPr>
        <w:lastRenderedPageBreak/>
        <w:t>causal que impida el estudio y resolución, cuando una vez admitido el recurso de revisión se advierta una causa de improcedencia que permita sobreseerlo, sin estudiar el fondo del asunto.</w:t>
      </w:r>
    </w:p>
    <w:p w14:paraId="3EC7CF7E" w14:textId="77777777" w:rsidR="00454915" w:rsidRPr="00D02CF4" w:rsidRDefault="00454915" w:rsidP="00454915">
      <w:pPr>
        <w:pBdr>
          <w:top w:val="nil"/>
          <w:left w:val="nil"/>
          <w:bottom w:val="nil"/>
          <w:right w:val="nil"/>
          <w:between w:val="nil"/>
        </w:pBdr>
        <w:contextualSpacing/>
        <w:rPr>
          <w:rFonts w:eastAsia="Palatino Linotype" w:cs="Palatino Linotype"/>
          <w:color w:val="000000"/>
          <w:szCs w:val="24"/>
        </w:rPr>
      </w:pPr>
    </w:p>
    <w:p w14:paraId="126FF343" w14:textId="77777777" w:rsidR="00454915" w:rsidRPr="00D02CF4" w:rsidRDefault="00454915" w:rsidP="00454915">
      <w:pPr>
        <w:pBdr>
          <w:top w:val="nil"/>
          <w:left w:val="nil"/>
          <w:bottom w:val="nil"/>
          <w:right w:val="nil"/>
          <w:between w:val="nil"/>
        </w:pBdr>
        <w:contextualSpacing/>
        <w:rPr>
          <w:rFonts w:eastAsia="Palatino Linotype" w:cs="Palatino Linotype"/>
          <w:color w:val="000000"/>
          <w:szCs w:val="24"/>
        </w:rPr>
      </w:pPr>
      <w:r w:rsidRPr="00D02CF4">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BD406B0" w14:textId="77777777" w:rsidR="00454915" w:rsidRPr="00D02CF4" w:rsidRDefault="00454915" w:rsidP="00454915">
      <w:pPr>
        <w:pBdr>
          <w:top w:val="nil"/>
          <w:left w:val="nil"/>
          <w:bottom w:val="nil"/>
          <w:right w:val="nil"/>
          <w:between w:val="nil"/>
        </w:pBdr>
        <w:contextualSpacing/>
        <w:rPr>
          <w:rFonts w:eastAsia="Palatino Linotype" w:cs="Palatino Linotype"/>
          <w:color w:val="000000"/>
          <w:szCs w:val="24"/>
        </w:rPr>
      </w:pPr>
    </w:p>
    <w:p w14:paraId="4011745D" w14:textId="19177206" w:rsidR="00454915" w:rsidRPr="00D02CF4" w:rsidRDefault="00EE4EE4" w:rsidP="00454915">
      <w:pPr>
        <w:pStyle w:val="Ttulo2"/>
        <w:rPr>
          <w:rFonts w:eastAsia="Palatino Linotype"/>
        </w:rPr>
      </w:pPr>
      <w:r w:rsidRPr="00D02CF4">
        <w:rPr>
          <w:rFonts w:eastAsia="Palatino Linotype"/>
        </w:rPr>
        <w:t>CUAR</w:t>
      </w:r>
      <w:r w:rsidR="00F45971" w:rsidRPr="00D02CF4">
        <w:rPr>
          <w:rFonts w:eastAsia="Palatino Linotype"/>
        </w:rPr>
        <w:t>TO</w:t>
      </w:r>
      <w:r w:rsidR="00454915" w:rsidRPr="00D02CF4">
        <w:rPr>
          <w:rFonts w:eastAsia="Palatino Linotype"/>
        </w:rPr>
        <w:t>. Estudio y resolución del asunto.</w:t>
      </w:r>
    </w:p>
    <w:p w14:paraId="78A9F94F" w14:textId="77777777" w:rsidR="00454915" w:rsidRPr="00D02CF4" w:rsidRDefault="00454915" w:rsidP="00454915">
      <w:pPr>
        <w:pBdr>
          <w:top w:val="nil"/>
          <w:left w:val="nil"/>
          <w:bottom w:val="nil"/>
          <w:right w:val="nil"/>
          <w:between w:val="nil"/>
        </w:pBdr>
        <w:contextualSpacing/>
        <w:rPr>
          <w:rFonts w:eastAsia="Palatino Linotype" w:cs="Palatino Linotype"/>
          <w:color w:val="000000"/>
          <w:szCs w:val="24"/>
        </w:rPr>
      </w:pPr>
      <w:r w:rsidRPr="00D02CF4">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31554C6" w14:textId="77777777" w:rsidR="004A3367" w:rsidRPr="00D02CF4" w:rsidRDefault="004A3367" w:rsidP="004A3367">
      <w:pPr>
        <w:rPr>
          <w:rFonts w:eastAsiaTheme="minorHAnsi" w:cstheme="minorBidi"/>
          <w:sz w:val="22"/>
          <w:lang w:eastAsia="en-US"/>
        </w:rPr>
      </w:pPr>
    </w:p>
    <w:p w14:paraId="7D9BD343" w14:textId="1467765C" w:rsidR="00391CB5" w:rsidRPr="00D02CF4" w:rsidRDefault="0EE28084" w:rsidP="0EE28084">
      <w:pPr>
        <w:rPr>
          <w:rFonts w:eastAsiaTheme="minorEastAsia" w:cstheme="minorBidi"/>
          <w:lang w:val="es-ES" w:eastAsia="en-US"/>
        </w:rPr>
      </w:pPr>
      <w:r w:rsidRPr="00D02CF4">
        <w:rPr>
          <w:rFonts w:eastAsiaTheme="minorEastAsia" w:cstheme="minorBidi"/>
          <w:lang w:val="es-ES" w:eastAsia="en-US"/>
        </w:rPr>
        <w:lastRenderedPageBreak/>
        <w:t>En virtud de lo anterior, es conveniente recordar que el Recurrente requirió que se le hiciera entrega de los permisos otorgados a los bazares, mercaditos, vendimias, festivales y expos ubicados en las plazas Benito Juárez, San Juan, en las escalinatas del Calvario de Metepec, generados desde enero de dos mil veintidós al tres de mayo de dos mil veinticuatro.</w:t>
      </w:r>
    </w:p>
    <w:p w14:paraId="2CF85CE5" w14:textId="77777777" w:rsidR="00BE4ADD" w:rsidRPr="00D02CF4" w:rsidRDefault="00BE4ADD" w:rsidP="00B62DEC">
      <w:pPr>
        <w:pBdr>
          <w:top w:val="nil"/>
          <w:left w:val="nil"/>
          <w:bottom w:val="nil"/>
          <w:right w:val="nil"/>
          <w:between w:val="nil"/>
        </w:pBdr>
        <w:contextualSpacing/>
        <w:rPr>
          <w:rFonts w:eastAsia="Palatino Linotype" w:cs="Palatino Linotype"/>
          <w:color w:val="000000"/>
          <w:szCs w:val="24"/>
        </w:rPr>
      </w:pPr>
    </w:p>
    <w:p w14:paraId="494F2E41" w14:textId="11F69155" w:rsidR="00881D9F" w:rsidRPr="00D02CF4" w:rsidRDefault="00A970D5" w:rsidP="00B62DEC">
      <w:pPr>
        <w:pBdr>
          <w:top w:val="nil"/>
          <w:left w:val="nil"/>
          <w:bottom w:val="nil"/>
          <w:right w:val="nil"/>
          <w:between w:val="nil"/>
        </w:pBdr>
        <w:contextualSpacing/>
        <w:rPr>
          <w:rFonts w:eastAsia="Palatino Linotype" w:cs="Palatino Linotype"/>
          <w:color w:val="000000"/>
          <w:szCs w:val="24"/>
        </w:rPr>
      </w:pPr>
      <w:r w:rsidRPr="00D02CF4">
        <w:rPr>
          <w:rFonts w:eastAsia="Palatino Linotype" w:cs="Palatino Linotype"/>
          <w:color w:val="000000"/>
          <w:szCs w:val="24"/>
        </w:rPr>
        <w:t xml:space="preserve">A dicha solicitud, el Sujeto Obligado </w:t>
      </w:r>
      <w:r w:rsidR="001C4CBF" w:rsidRPr="00D02CF4">
        <w:rPr>
          <w:rFonts w:eastAsia="Palatino Linotype" w:cs="Palatino Linotype"/>
          <w:color w:val="000000"/>
          <w:szCs w:val="24"/>
        </w:rPr>
        <w:t>respondió</w:t>
      </w:r>
      <w:r w:rsidR="006D6CD1" w:rsidRPr="00D02CF4">
        <w:rPr>
          <w:rFonts w:eastAsia="Palatino Linotype" w:cs="Palatino Linotype"/>
          <w:color w:val="000000"/>
          <w:szCs w:val="24"/>
        </w:rPr>
        <w:t xml:space="preserve"> </w:t>
      </w:r>
      <w:r w:rsidR="001F2F39" w:rsidRPr="00D02CF4">
        <w:rPr>
          <w:rFonts w:eastAsia="Palatino Linotype" w:cs="Palatino Linotype"/>
          <w:color w:val="000000"/>
          <w:szCs w:val="24"/>
        </w:rPr>
        <w:t>mediante la entrega de</w:t>
      </w:r>
      <w:r w:rsidR="00E84FDA" w:rsidRPr="00D02CF4">
        <w:rPr>
          <w:rFonts w:eastAsia="Palatino Linotype" w:cs="Palatino Linotype"/>
          <w:color w:val="000000"/>
          <w:szCs w:val="24"/>
        </w:rPr>
        <w:t xml:space="preserve"> </w:t>
      </w:r>
      <w:r w:rsidR="00E25725" w:rsidRPr="00D02CF4">
        <w:rPr>
          <w:rFonts w:eastAsia="Palatino Linotype" w:cs="Palatino Linotype"/>
          <w:color w:val="000000"/>
          <w:szCs w:val="24"/>
        </w:rPr>
        <w:t>l</w:t>
      </w:r>
      <w:r w:rsidR="00E84FDA" w:rsidRPr="00D02CF4">
        <w:rPr>
          <w:rFonts w:eastAsia="Palatino Linotype" w:cs="Palatino Linotype"/>
          <w:color w:val="000000"/>
          <w:szCs w:val="24"/>
        </w:rPr>
        <w:t>os</w:t>
      </w:r>
      <w:r w:rsidR="001F2F39" w:rsidRPr="00D02CF4">
        <w:rPr>
          <w:rFonts w:eastAsia="Palatino Linotype" w:cs="Palatino Linotype"/>
          <w:color w:val="000000"/>
          <w:szCs w:val="24"/>
        </w:rPr>
        <w:t xml:space="preserve"> siguiente</w:t>
      </w:r>
      <w:r w:rsidR="00E84FDA" w:rsidRPr="00D02CF4">
        <w:rPr>
          <w:rFonts w:eastAsia="Palatino Linotype" w:cs="Palatino Linotype"/>
          <w:color w:val="000000"/>
          <w:szCs w:val="24"/>
        </w:rPr>
        <w:t>s</w:t>
      </w:r>
      <w:r w:rsidR="001F2F39" w:rsidRPr="00D02CF4">
        <w:rPr>
          <w:rFonts w:eastAsia="Palatino Linotype" w:cs="Palatino Linotype"/>
          <w:color w:val="000000"/>
          <w:szCs w:val="24"/>
        </w:rPr>
        <w:t xml:space="preserve"> documento</w:t>
      </w:r>
      <w:r w:rsidR="00E84FDA" w:rsidRPr="00D02CF4">
        <w:rPr>
          <w:rFonts w:eastAsia="Palatino Linotype" w:cs="Palatino Linotype"/>
          <w:color w:val="000000"/>
          <w:szCs w:val="24"/>
        </w:rPr>
        <w:t>s</w:t>
      </w:r>
      <w:r w:rsidR="00E43CD1" w:rsidRPr="00D02CF4">
        <w:rPr>
          <w:rFonts w:eastAsia="Palatino Linotype" w:cs="Palatino Linotype"/>
          <w:color w:val="000000"/>
          <w:szCs w:val="24"/>
        </w:rPr>
        <w:t>:</w:t>
      </w:r>
    </w:p>
    <w:p w14:paraId="23540783" w14:textId="77777777" w:rsidR="00881D9F" w:rsidRPr="00D02CF4" w:rsidRDefault="00881D9F" w:rsidP="00B62DEC">
      <w:pPr>
        <w:pBdr>
          <w:top w:val="nil"/>
          <w:left w:val="nil"/>
          <w:bottom w:val="nil"/>
          <w:right w:val="nil"/>
          <w:between w:val="nil"/>
        </w:pBdr>
        <w:contextualSpacing/>
        <w:rPr>
          <w:rFonts w:eastAsia="Palatino Linotype" w:cs="Palatino Linotype"/>
          <w:color w:val="000000"/>
          <w:szCs w:val="24"/>
        </w:rPr>
      </w:pPr>
    </w:p>
    <w:p w14:paraId="6BAFD247" w14:textId="659C291B" w:rsidR="005D1DD0" w:rsidRPr="00D02CF4" w:rsidRDefault="00E84FDA" w:rsidP="00E84FDA">
      <w:pPr>
        <w:pStyle w:val="Prrafodelista"/>
        <w:numPr>
          <w:ilvl w:val="0"/>
          <w:numId w:val="28"/>
        </w:numPr>
        <w:rPr>
          <w:rFonts w:eastAsia="Palatino Linotype" w:cs="Palatino Linotype"/>
          <w:color w:val="000000"/>
          <w:sz w:val="22"/>
        </w:rPr>
      </w:pPr>
      <w:r w:rsidRPr="00D02CF4">
        <w:rPr>
          <w:rFonts w:eastAsia="Palatino Linotype" w:cs="Palatino Linotype"/>
          <w:b/>
          <w:bCs/>
          <w:color w:val="000000"/>
          <w:lang w:val="es-ES_tradnl"/>
        </w:rPr>
        <w:t>DDETYA-518-2024 TRANSPARENCIA (1).pdf</w:t>
      </w:r>
      <w:r w:rsidR="00D86103" w:rsidRPr="00D02CF4">
        <w:rPr>
          <w:rFonts w:eastAsia="Palatino Linotype" w:cs="Palatino Linotype"/>
          <w:bCs/>
          <w:color w:val="000000"/>
          <w:lang w:val="es-ES_tradnl"/>
        </w:rPr>
        <w:t>.</w:t>
      </w:r>
      <w:r w:rsidR="00BE4ADD" w:rsidRPr="00D02CF4">
        <w:rPr>
          <w:rFonts w:eastAsia="Palatino Linotype" w:cs="Palatino Linotype"/>
          <w:bCs/>
          <w:color w:val="000000"/>
          <w:lang w:val="es-ES_tradnl"/>
        </w:rPr>
        <w:t xml:space="preserve"> </w:t>
      </w:r>
      <w:r w:rsidRPr="00D02CF4">
        <w:rPr>
          <w:rFonts w:eastAsia="Palatino Linotype" w:cs="Palatino Linotype"/>
          <w:bCs/>
          <w:color w:val="000000"/>
          <w:lang w:val="es-ES_tradnl"/>
        </w:rPr>
        <w:t xml:space="preserve">Oficio DDETyA/518/2024 emitido por el Encargado del Despacho de la Dirección de Desarrollo Económico, Turístico y Artesanal, quien manifestó que, conforme al artículo 12 párrafo segundo de la Ley de Transparencia estatal, no existe obligación de elaborar documentos </w:t>
      </w:r>
      <w:r w:rsidRPr="00D02CF4">
        <w:rPr>
          <w:rFonts w:eastAsia="Palatino Linotype" w:cs="Palatino Linotype"/>
          <w:bCs/>
          <w:i/>
          <w:color w:val="000000"/>
          <w:lang w:val="es-ES_tradnl"/>
        </w:rPr>
        <w:t>ad hoc</w:t>
      </w:r>
      <w:r w:rsidRPr="00D02CF4">
        <w:rPr>
          <w:rFonts w:eastAsia="Palatino Linotype" w:cs="Palatino Linotype"/>
          <w:bCs/>
          <w:color w:val="000000"/>
          <w:lang w:val="es-ES_tradnl"/>
        </w:rPr>
        <w:t xml:space="preserve"> para atender solicitudes.</w:t>
      </w:r>
    </w:p>
    <w:p w14:paraId="0D34230D" w14:textId="69BFE526" w:rsidR="00E84FDA" w:rsidRPr="00D02CF4" w:rsidRDefault="00E84FDA" w:rsidP="00F37E44">
      <w:pPr>
        <w:pStyle w:val="Prrafodelista"/>
        <w:numPr>
          <w:ilvl w:val="0"/>
          <w:numId w:val="28"/>
        </w:numPr>
        <w:rPr>
          <w:rFonts w:eastAsia="Palatino Linotype" w:cs="Palatino Linotype"/>
          <w:color w:val="000000"/>
        </w:rPr>
      </w:pPr>
      <w:r w:rsidRPr="00D02CF4">
        <w:rPr>
          <w:rFonts w:eastAsia="Palatino Linotype" w:cs="Palatino Linotype"/>
          <w:b/>
          <w:bCs/>
          <w:color w:val="000000" w:themeColor="text1"/>
        </w:rPr>
        <w:t>RESPUESTA.pdf</w:t>
      </w:r>
      <w:r w:rsidRPr="00D02CF4">
        <w:rPr>
          <w:rFonts w:eastAsia="Palatino Linotype" w:cs="Palatino Linotype"/>
          <w:bCs/>
          <w:color w:val="000000" w:themeColor="text1"/>
        </w:rPr>
        <w:t>. Oficio número DG/0283/2024 suscrito por el Director de Gobernación, con el que se manifestó que la información solicitada puede ser consultada en la fracción XXXII del portal del Información Pública de Oficio Mexiquense (IPOMEX), proporcionando la siguiente liga en datos cerrados para su consulta:</w:t>
      </w:r>
    </w:p>
    <w:p w14:paraId="01C6E39C" w14:textId="0D2D4201" w:rsidR="00E84FDA" w:rsidRPr="00D02CF4" w:rsidRDefault="002623AA" w:rsidP="002623AA">
      <w:pPr>
        <w:jc w:val="center"/>
        <w:rPr>
          <w:rFonts w:eastAsia="Palatino Linotype" w:cs="Palatino Linotype"/>
          <w:color w:val="000000"/>
          <w:szCs w:val="24"/>
        </w:rPr>
      </w:pPr>
      <w:r w:rsidRPr="00D02CF4">
        <w:rPr>
          <w:rFonts w:eastAsia="Palatino Linotype" w:cs="Palatino Linotype"/>
          <w:noProof/>
          <w:color w:val="000000"/>
          <w:szCs w:val="24"/>
          <w:lang w:val="es-MX"/>
        </w:rPr>
        <w:drawing>
          <wp:inline distT="0" distB="0" distL="0" distR="0" wp14:anchorId="1C49C681" wp14:editId="7953EFA3">
            <wp:extent cx="4826578" cy="15335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10399" cy="1560157"/>
                    </a:xfrm>
                    <a:prstGeom prst="rect">
                      <a:avLst/>
                    </a:prstGeom>
                  </pic:spPr>
                </pic:pic>
              </a:graphicData>
            </a:graphic>
          </wp:inline>
        </w:drawing>
      </w:r>
    </w:p>
    <w:p w14:paraId="61D7C787" w14:textId="77777777" w:rsidR="00E25725" w:rsidRPr="00D02CF4" w:rsidRDefault="00E25725" w:rsidP="44E9108F">
      <w:pPr>
        <w:pBdr>
          <w:top w:val="nil"/>
          <w:left w:val="nil"/>
          <w:bottom w:val="nil"/>
          <w:right w:val="nil"/>
          <w:between w:val="nil"/>
        </w:pBdr>
        <w:contextualSpacing/>
        <w:rPr>
          <w:rFonts w:eastAsia="Palatino Linotype" w:cs="Palatino Linotype"/>
          <w:color w:val="000000" w:themeColor="text1"/>
          <w:szCs w:val="24"/>
          <w:lang w:val="es-ES"/>
        </w:rPr>
      </w:pPr>
    </w:p>
    <w:p w14:paraId="6128DFF4" w14:textId="157E0C4F" w:rsidR="00A970D5" w:rsidRPr="00D02CF4" w:rsidRDefault="44E9108F" w:rsidP="44E9108F">
      <w:pPr>
        <w:pBdr>
          <w:top w:val="nil"/>
          <w:left w:val="nil"/>
          <w:bottom w:val="nil"/>
          <w:right w:val="nil"/>
          <w:between w:val="nil"/>
        </w:pBdr>
        <w:contextualSpacing/>
        <w:rPr>
          <w:rFonts w:eastAsia="Palatino Linotype" w:cs="Palatino Linotype"/>
          <w:color w:val="000000"/>
          <w:lang w:val="es-ES"/>
        </w:rPr>
      </w:pPr>
      <w:r w:rsidRPr="00D02CF4">
        <w:rPr>
          <w:rFonts w:eastAsia="Palatino Linotype" w:cs="Palatino Linotype"/>
          <w:color w:val="000000" w:themeColor="text1"/>
          <w:lang w:val="es-ES"/>
        </w:rPr>
        <w:t>Ante la respuesta em</w:t>
      </w:r>
      <w:r w:rsidR="002623AA" w:rsidRPr="00D02CF4">
        <w:rPr>
          <w:rFonts w:eastAsia="Palatino Linotype" w:cs="Palatino Linotype"/>
          <w:color w:val="000000" w:themeColor="text1"/>
          <w:lang w:val="es-ES"/>
        </w:rPr>
        <w:t>itida por el Sujeto Obligado, el</w:t>
      </w:r>
      <w:r w:rsidRPr="00D02CF4">
        <w:rPr>
          <w:rFonts w:eastAsia="Palatino Linotype" w:cs="Palatino Linotype"/>
          <w:color w:val="000000" w:themeColor="text1"/>
          <w:lang w:val="es-ES"/>
        </w:rPr>
        <w:t xml:space="preserve"> Recurrente consideró que se trasgredió su derecho a la información pública, por lo que interpuso el recurso de revisión al rubro citado, señalando como acto impugnado</w:t>
      </w:r>
      <w:r w:rsidR="00A04222" w:rsidRPr="00D02CF4">
        <w:rPr>
          <w:rFonts w:eastAsia="Palatino Linotype" w:cs="Palatino Linotype"/>
          <w:color w:val="000000" w:themeColor="text1"/>
          <w:lang w:val="es-ES"/>
        </w:rPr>
        <w:t xml:space="preserve"> </w:t>
      </w:r>
      <w:r w:rsidR="002623AA" w:rsidRPr="00D02CF4">
        <w:rPr>
          <w:rFonts w:eastAsia="Palatino Linotype" w:cs="Palatino Linotype"/>
          <w:color w:val="000000" w:themeColor="text1"/>
          <w:lang w:val="es-ES"/>
        </w:rPr>
        <w:t>la información incompleta y que no se encuentra en la liga señalada;</w:t>
      </w:r>
      <w:r w:rsidR="005740E5" w:rsidRPr="00D02CF4">
        <w:rPr>
          <w:rFonts w:eastAsia="Palatino Linotype" w:cs="Palatino Linotype"/>
          <w:color w:val="000000" w:themeColor="text1"/>
          <w:lang w:val="es-ES"/>
        </w:rPr>
        <w:t xml:space="preserve"> dando como razones o motivos de inconformidad que </w:t>
      </w:r>
      <w:r w:rsidR="002623AA" w:rsidRPr="00D02CF4">
        <w:rPr>
          <w:rFonts w:eastAsia="Palatino Linotype" w:cs="Palatino Linotype"/>
          <w:color w:val="000000" w:themeColor="text1"/>
          <w:lang w:val="es-ES"/>
        </w:rPr>
        <w:t>la información no existe en donde refirió el área.</w:t>
      </w:r>
    </w:p>
    <w:p w14:paraId="4A6500B8" w14:textId="77777777" w:rsidR="008F50E6" w:rsidRPr="00D02CF4" w:rsidRDefault="008F50E6" w:rsidP="00A04222"/>
    <w:p w14:paraId="3A2C1098" w14:textId="70DED052" w:rsidR="00A830A7" w:rsidRPr="00D02CF4" w:rsidRDefault="002623AA" w:rsidP="00A830A7">
      <w:r w:rsidRPr="00D02CF4">
        <w:t xml:space="preserve">Durante la etapa de manifestaciones, el Sujeto Obligado rindió su Informe Justificado </w:t>
      </w:r>
      <w:r w:rsidR="00672E0C" w:rsidRPr="00D02CF4">
        <w:t>mediante la entrega de los siguientes documentos:</w:t>
      </w:r>
    </w:p>
    <w:p w14:paraId="2EEAD293" w14:textId="77777777" w:rsidR="00672E0C" w:rsidRPr="00D02CF4" w:rsidRDefault="00672E0C" w:rsidP="00A830A7"/>
    <w:p w14:paraId="0FC99A55" w14:textId="5C2CCD56" w:rsidR="000653C5" w:rsidRPr="00D02CF4" w:rsidRDefault="000653C5" w:rsidP="000653C5">
      <w:pPr>
        <w:pStyle w:val="Prrafodelista"/>
        <w:numPr>
          <w:ilvl w:val="0"/>
          <w:numId w:val="49"/>
        </w:numPr>
      </w:pPr>
      <w:r w:rsidRPr="00D02CF4">
        <w:rPr>
          <w:b/>
        </w:rPr>
        <w:t>00425-DESARROLLO ECONOMICO.pdf</w:t>
      </w:r>
      <w:r w:rsidRPr="00D02CF4">
        <w:t>. Oficio DTyGA/MET/0640/2024 emitido por el Director de Transparencia y Gobierno Abierto, dirigido a la Directora de Desarrollo Económico, Turístico y Artesanal para que rindiera su Informe Justificado.</w:t>
      </w:r>
    </w:p>
    <w:p w14:paraId="0DE8F0C2" w14:textId="3972C881" w:rsidR="000653C5" w:rsidRPr="00D02CF4" w:rsidRDefault="000653C5" w:rsidP="00392DAC">
      <w:pPr>
        <w:pStyle w:val="Prrafodelista"/>
        <w:numPr>
          <w:ilvl w:val="0"/>
          <w:numId w:val="49"/>
        </w:numPr>
      </w:pPr>
      <w:r w:rsidRPr="00D02CF4">
        <w:rPr>
          <w:b/>
        </w:rPr>
        <w:t>00425-GOBERNACIÓN.pdf</w:t>
      </w:r>
      <w:r w:rsidRPr="00D02CF4">
        <w:t>. Oficio DTyGA/MET/0641/2024 emitido por el Director de Transparencia y Gobierno Abierto, dirigido al Director de Gobernación que rindiera su Informe Justificado.</w:t>
      </w:r>
    </w:p>
    <w:p w14:paraId="10E57C8A" w14:textId="66CD327A" w:rsidR="000653C5" w:rsidRPr="00D02CF4" w:rsidRDefault="000653C5" w:rsidP="000653C5">
      <w:pPr>
        <w:pStyle w:val="Prrafodelista"/>
        <w:numPr>
          <w:ilvl w:val="0"/>
          <w:numId w:val="49"/>
        </w:numPr>
      </w:pPr>
      <w:r w:rsidRPr="00D02CF4">
        <w:rPr>
          <w:b/>
        </w:rPr>
        <w:t>RR 3980 de la sol 425 D. Gobernación.pdf</w:t>
      </w:r>
      <w:r w:rsidRPr="00D02CF4">
        <w:t xml:space="preserve">. </w:t>
      </w:r>
      <w:r w:rsidRPr="00D02CF4">
        <w:rPr>
          <w:rFonts w:eastAsia="Palatino Linotype" w:cs="Palatino Linotype"/>
          <w:bCs/>
          <w:color w:val="000000" w:themeColor="text1"/>
        </w:rPr>
        <w:t>Oficio número DG/0346/2024 suscrito por el Director de Gobernación, por medio del cual ratificó la respuesta proporcionada.</w:t>
      </w:r>
    </w:p>
    <w:p w14:paraId="019D23C1" w14:textId="77777777" w:rsidR="00672E0C" w:rsidRPr="00D02CF4" w:rsidRDefault="00672E0C" w:rsidP="00A830A7"/>
    <w:p w14:paraId="02C281BA" w14:textId="77777777" w:rsidR="006100FC" w:rsidRPr="00D02CF4" w:rsidRDefault="006100FC" w:rsidP="006100FC">
      <w:pPr>
        <w:pBdr>
          <w:top w:val="nil"/>
          <w:left w:val="nil"/>
          <w:bottom w:val="nil"/>
          <w:right w:val="nil"/>
          <w:between w:val="nil"/>
        </w:pBdr>
        <w:contextualSpacing/>
        <w:rPr>
          <w:rFonts w:eastAsia="Palatino Linotype" w:cs="Palatino Linotype"/>
          <w:color w:val="000000"/>
          <w:szCs w:val="24"/>
        </w:rPr>
      </w:pPr>
      <w:r w:rsidRPr="00D02CF4">
        <w:rPr>
          <w:rFonts w:eastAsia="Palatino Linotype" w:cs="Palatino Linotype"/>
          <w:color w:val="000000"/>
          <w:szCs w:val="24"/>
        </w:rPr>
        <w:t xml:space="preserve">Ahora bien, quedando establecido lo anterior, este Órgano Garante considera viable realizar el estudio en aras de establecer si la respuesta del Sujeto Obligado colma la pretensión del Recurrente, así como calificar los motivos de inconformidad del particular. </w:t>
      </w:r>
    </w:p>
    <w:p w14:paraId="7AF7731E" w14:textId="77777777" w:rsidR="006100FC" w:rsidRPr="00D02CF4" w:rsidRDefault="006100FC" w:rsidP="006100FC">
      <w:pPr>
        <w:pBdr>
          <w:top w:val="nil"/>
          <w:left w:val="nil"/>
          <w:bottom w:val="nil"/>
          <w:right w:val="nil"/>
          <w:between w:val="nil"/>
        </w:pBdr>
        <w:contextualSpacing/>
        <w:rPr>
          <w:rFonts w:eastAsia="Palatino Linotype" w:cs="Palatino Linotype"/>
          <w:color w:val="000000"/>
          <w:szCs w:val="24"/>
        </w:rPr>
      </w:pPr>
    </w:p>
    <w:p w14:paraId="0208343B" w14:textId="77777777" w:rsidR="006100FC" w:rsidRPr="00D02CF4" w:rsidRDefault="006100FC" w:rsidP="006100FC">
      <w:pPr>
        <w:pBdr>
          <w:top w:val="nil"/>
          <w:left w:val="nil"/>
          <w:bottom w:val="nil"/>
          <w:right w:val="nil"/>
          <w:between w:val="nil"/>
        </w:pBdr>
        <w:contextualSpacing/>
        <w:rPr>
          <w:rFonts w:eastAsia="Palatino Linotype" w:cs="Palatino Linotype"/>
          <w:color w:val="000000"/>
          <w:szCs w:val="24"/>
        </w:rPr>
      </w:pPr>
      <w:r w:rsidRPr="00D02CF4">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0FC87D00" w14:textId="77777777" w:rsidR="006100FC" w:rsidRPr="00D02CF4" w:rsidRDefault="006100FC" w:rsidP="006100FC">
      <w:pPr>
        <w:pBdr>
          <w:top w:val="nil"/>
          <w:left w:val="nil"/>
          <w:bottom w:val="nil"/>
          <w:right w:val="nil"/>
          <w:between w:val="nil"/>
        </w:pBdr>
        <w:contextualSpacing/>
        <w:rPr>
          <w:rFonts w:eastAsia="Palatino Linotype" w:cs="Palatino Linotype"/>
          <w:color w:val="000000"/>
          <w:szCs w:val="24"/>
        </w:rPr>
      </w:pPr>
    </w:p>
    <w:p w14:paraId="19701A02" w14:textId="77777777" w:rsidR="006100FC" w:rsidRPr="00D02CF4" w:rsidRDefault="006100FC" w:rsidP="006100FC">
      <w:pPr>
        <w:pStyle w:val="Fundamentos"/>
      </w:pPr>
      <w:r w:rsidRPr="00D02CF4">
        <w:rPr>
          <w:b/>
          <w:bCs/>
          <w:lang w:val="es-ES"/>
        </w:rPr>
        <w:t>Artículo 6o.</w:t>
      </w:r>
      <w:r w:rsidRPr="00D02CF4">
        <w:rPr>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02CF4">
        <w:rPr>
          <w:b/>
          <w:bCs/>
          <w:lang w:val="es-ES"/>
        </w:rPr>
        <w:t>El derecho a la información será garantizado por el Estado.</w:t>
      </w:r>
      <w:r w:rsidRPr="00D02CF4">
        <w:rPr>
          <w:lang w:val="es-ES"/>
        </w:rPr>
        <w:t xml:space="preserve"> </w:t>
      </w:r>
    </w:p>
    <w:p w14:paraId="7CA28142" w14:textId="77777777" w:rsidR="006100FC" w:rsidRPr="00D02CF4" w:rsidRDefault="006100FC" w:rsidP="006100FC">
      <w:pPr>
        <w:pStyle w:val="Fundamentos"/>
      </w:pPr>
    </w:p>
    <w:p w14:paraId="0145CC92" w14:textId="77777777" w:rsidR="006100FC" w:rsidRPr="00D02CF4" w:rsidRDefault="006100FC" w:rsidP="006100FC">
      <w:pPr>
        <w:pStyle w:val="Fundamentos"/>
      </w:pPr>
      <w:r w:rsidRPr="00D02CF4">
        <w:t>Toda persona tiene derecho al libre acceso a información plural y oportuna, así como a buscar, recibir y difundir información e ideas de toda índole por cualquier medio de expresión.</w:t>
      </w:r>
    </w:p>
    <w:p w14:paraId="6DC5BFCC" w14:textId="77777777" w:rsidR="006100FC" w:rsidRPr="00D02CF4" w:rsidRDefault="006100FC" w:rsidP="006100FC">
      <w:pPr>
        <w:pStyle w:val="Fundamentos"/>
      </w:pPr>
    </w:p>
    <w:p w14:paraId="565BEF3E" w14:textId="77777777" w:rsidR="006100FC" w:rsidRPr="00D02CF4" w:rsidRDefault="006100FC" w:rsidP="006100FC">
      <w:pPr>
        <w:pStyle w:val="Fundamentos"/>
      </w:pPr>
      <w:r w:rsidRPr="00D02CF4">
        <w:t>Para efectos de lo dispuesto en el presente artículo se observará lo siguiente:</w:t>
      </w:r>
    </w:p>
    <w:p w14:paraId="1FF605C0" w14:textId="77777777" w:rsidR="006100FC" w:rsidRPr="00D02CF4" w:rsidRDefault="006100FC" w:rsidP="006100FC">
      <w:pPr>
        <w:pStyle w:val="Fundamentos"/>
      </w:pPr>
    </w:p>
    <w:p w14:paraId="3C4763A1" w14:textId="77777777" w:rsidR="006100FC" w:rsidRPr="00D02CF4" w:rsidRDefault="006100FC" w:rsidP="006100FC">
      <w:pPr>
        <w:pStyle w:val="Fundamentos"/>
      </w:pPr>
      <w:r w:rsidRPr="00D02CF4">
        <w:t>A. Para el ejercicio del derecho de acceso a la información, la Federación y las entidades federativas, en el ámbito de sus respectivas competencias, se regirán por los siguientes principios y bases:</w:t>
      </w:r>
    </w:p>
    <w:p w14:paraId="19C5D8E7" w14:textId="77777777" w:rsidR="006100FC" w:rsidRPr="00D02CF4" w:rsidRDefault="006100FC" w:rsidP="006100FC">
      <w:pPr>
        <w:pStyle w:val="Fundamentos"/>
      </w:pPr>
    </w:p>
    <w:p w14:paraId="561EDF59" w14:textId="77777777" w:rsidR="006100FC" w:rsidRPr="00D02CF4" w:rsidRDefault="006100FC" w:rsidP="006100FC">
      <w:pPr>
        <w:pStyle w:val="Fundamentos"/>
      </w:pPr>
      <w:r w:rsidRPr="00D02CF4">
        <w:rPr>
          <w:b/>
        </w:rPr>
        <w:t>I. Toda la información en posesión de</w:t>
      </w:r>
      <w:r w:rsidRPr="00D02CF4">
        <w:t xml:space="preserve"> </w:t>
      </w:r>
      <w:r w:rsidRPr="00D02CF4">
        <w:rPr>
          <w:b/>
        </w:rPr>
        <w:t>cualquier autoridad</w:t>
      </w:r>
      <w:r w:rsidRPr="00D02CF4">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D02CF4">
        <w:rPr>
          <w:b/>
        </w:rPr>
        <w:t>en el ámbito federal, estatal y municipal, es pública</w:t>
      </w:r>
      <w:r w:rsidRPr="00D02CF4">
        <w:t xml:space="preserve"> y sólo podrá ser reservada temporalmente por razones de interés público y seguridad nacional, en los términos que fijen las leyes. En la interpretación de este derecho deberá prevalecer el principio de máxima publicidad. </w:t>
      </w:r>
      <w:r w:rsidRPr="00D02CF4">
        <w:rPr>
          <w:b/>
        </w:rPr>
        <w:t>Los sujetos obligados deberán documentar todo acto que derive del ejercicio de sus facultades, competencias o funciones</w:t>
      </w:r>
      <w:r w:rsidRPr="00D02CF4">
        <w:t>, la ley determinará los supuestos específicos bajo los cuales procederá la declaración de inexistencia de la información.</w:t>
      </w:r>
    </w:p>
    <w:p w14:paraId="796B3378" w14:textId="77777777" w:rsidR="006100FC" w:rsidRPr="00D02CF4" w:rsidRDefault="006100FC" w:rsidP="006100FC">
      <w:pPr>
        <w:pStyle w:val="Fundamentos"/>
      </w:pPr>
      <w:r w:rsidRPr="00D02CF4">
        <w:t>II. La información que se refiere a la vida privada y los datos personales será protegida en los términos y con las excepciones que fijen las leyes.</w:t>
      </w:r>
    </w:p>
    <w:p w14:paraId="20A27024" w14:textId="77777777" w:rsidR="006100FC" w:rsidRPr="00D02CF4" w:rsidRDefault="006100FC" w:rsidP="006100FC">
      <w:pPr>
        <w:pStyle w:val="Fundamentos"/>
        <w:rPr>
          <w:lang w:val="es-ES"/>
        </w:rPr>
      </w:pPr>
      <w:r w:rsidRPr="00D02CF4">
        <w:rPr>
          <w:lang w:val="es-ES"/>
        </w:rPr>
        <w:t>III. Toda persona, sin necesidad de acreditar interés alguno o justificar su utilización, tendrá acceso gratuito a la información pública, a sus datos personales o a la rectificación de éstos.</w:t>
      </w:r>
    </w:p>
    <w:p w14:paraId="12B4DDFD" w14:textId="77777777" w:rsidR="006100FC" w:rsidRPr="00D02CF4" w:rsidRDefault="006100FC" w:rsidP="006100FC">
      <w:pPr>
        <w:pStyle w:val="Fundamentos"/>
      </w:pPr>
      <w:r w:rsidRPr="00D02CF4">
        <w:lastRenderedPageBreak/>
        <w:t>IV. Se establecerán mecanismos de acceso a la información y procedimientos de revisión expeditos que se sustanciarán ante los organismos autónomos especializados e imparciales que establece esta Constitución.</w:t>
      </w:r>
    </w:p>
    <w:p w14:paraId="3FB4DC45" w14:textId="77777777" w:rsidR="006100FC" w:rsidRPr="00D02CF4" w:rsidRDefault="006100FC" w:rsidP="006100FC">
      <w:pPr>
        <w:pStyle w:val="Fundamentos"/>
      </w:pPr>
      <w:r w:rsidRPr="00D02CF4">
        <w:rPr>
          <w:b/>
        </w:rPr>
        <w:t>V. Los sujetos obligados deberán preservar sus documentos en archivos administrativos actualizados y publicarán, a través de los medios electrónicos disponibles</w:t>
      </w:r>
      <w:r w:rsidRPr="00D02CF4">
        <w:t xml:space="preserve">, </w:t>
      </w:r>
      <w:r w:rsidRPr="00D02CF4">
        <w:rPr>
          <w:b/>
        </w:rPr>
        <w:t xml:space="preserve">la información completa y actualizada sobre el ejercicio de los recursos públicos </w:t>
      </w:r>
      <w:r w:rsidRPr="00D02CF4">
        <w:t>y los indicadores que permitan rendir cuenta del cumplimiento de sus objetivos y de los resultados obtenidos.</w:t>
      </w:r>
    </w:p>
    <w:p w14:paraId="18732719" w14:textId="77777777" w:rsidR="006100FC" w:rsidRPr="00D02CF4" w:rsidRDefault="006100FC" w:rsidP="006100FC">
      <w:pPr>
        <w:pStyle w:val="Fundamentos"/>
        <w:rPr>
          <w:lang w:val="es-ES"/>
        </w:rPr>
      </w:pPr>
      <w:r w:rsidRPr="00D02CF4">
        <w:rPr>
          <w:lang w:val="es-ES"/>
        </w:rPr>
        <w:t>VI. Las leyes determinarán la manera en que los sujetos obligados deberán hacer pública la información relativa a los recursos públicos que entreguen a personas físicas o morales.</w:t>
      </w:r>
    </w:p>
    <w:p w14:paraId="14AFB05E" w14:textId="77777777" w:rsidR="006100FC" w:rsidRPr="00D02CF4" w:rsidRDefault="006100FC" w:rsidP="006100FC">
      <w:pPr>
        <w:pStyle w:val="Fundamentos"/>
        <w:rPr>
          <w:lang w:val="es-ES"/>
        </w:rPr>
      </w:pPr>
      <w:r w:rsidRPr="00D02CF4">
        <w:rPr>
          <w:lang w:val="es-ES"/>
        </w:rPr>
        <w:t>VII. La inobservancia a las disposiciones en materia de acceso a la información pública será sancionada en los términos que dispongan las leyes.</w:t>
      </w:r>
    </w:p>
    <w:p w14:paraId="330DC829" w14:textId="77777777" w:rsidR="006100FC" w:rsidRPr="00D02CF4" w:rsidRDefault="006100FC" w:rsidP="006100FC">
      <w:pPr>
        <w:pStyle w:val="Fundamentos"/>
      </w:pPr>
      <w:r w:rsidRPr="00D02CF4">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2C4A7B5" w14:textId="77777777" w:rsidR="006100FC" w:rsidRPr="00D02CF4" w:rsidRDefault="006100FC" w:rsidP="006100FC">
      <w:pPr>
        <w:pStyle w:val="Fundamentos"/>
      </w:pPr>
      <w:r w:rsidRPr="00D02CF4">
        <w:t>[…]</w:t>
      </w:r>
    </w:p>
    <w:p w14:paraId="3D62AA4A" w14:textId="77777777" w:rsidR="006100FC" w:rsidRPr="00D02CF4" w:rsidRDefault="006100FC" w:rsidP="006100FC">
      <w:pPr>
        <w:pStyle w:val="Fundamentos"/>
      </w:pPr>
      <w:r w:rsidRPr="00D02CF4">
        <w:t>La ley establecerá aquella información que se considere reservada o confidencial.</w:t>
      </w:r>
    </w:p>
    <w:p w14:paraId="0D2BA311" w14:textId="77777777" w:rsidR="006100FC" w:rsidRPr="00D02CF4" w:rsidRDefault="006100FC" w:rsidP="006100FC">
      <w:pPr>
        <w:pBdr>
          <w:top w:val="nil"/>
          <w:left w:val="nil"/>
          <w:bottom w:val="nil"/>
          <w:right w:val="nil"/>
          <w:between w:val="nil"/>
        </w:pBdr>
        <w:contextualSpacing/>
        <w:rPr>
          <w:rFonts w:eastAsia="Palatino Linotype" w:cs="Palatino Linotype"/>
          <w:color w:val="000000"/>
          <w:szCs w:val="24"/>
        </w:rPr>
      </w:pPr>
    </w:p>
    <w:p w14:paraId="5E1B6FE8" w14:textId="77777777" w:rsidR="006100FC" w:rsidRPr="00D02CF4" w:rsidRDefault="006100FC" w:rsidP="006100FC">
      <w:pPr>
        <w:pBdr>
          <w:top w:val="nil"/>
          <w:left w:val="nil"/>
          <w:bottom w:val="nil"/>
          <w:right w:val="nil"/>
          <w:between w:val="nil"/>
        </w:pBdr>
        <w:contextualSpacing/>
        <w:rPr>
          <w:rFonts w:eastAsia="Palatino Linotype" w:cs="Palatino Linotype"/>
          <w:color w:val="000000"/>
          <w:szCs w:val="24"/>
        </w:rPr>
      </w:pPr>
      <w:r w:rsidRPr="00D02CF4">
        <w:rPr>
          <w:rFonts w:eastAsia="Palatino Linotype" w:cs="Palatino Linotype"/>
          <w:color w:val="000000"/>
          <w:szCs w:val="24"/>
        </w:rPr>
        <w:t>Por su parte, la Constitución Política del Estado Libre y Soberano de México, en su artículo 5°, dispone en su parte conducente, lo siguiente:</w:t>
      </w:r>
    </w:p>
    <w:p w14:paraId="5DA101FA" w14:textId="77777777" w:rsidR="006100FC" w:rsidRPr="00D02CF4" w:rsidRDefault="006100FC" w:rsidP="006100FC">
      <w:pPr>
        <w:pBdr>
          <w:top w:val="nil"/>
          <w:left w:val="nil"/>
          <w:bottom w:val="nil"/>
          <w:right w:val="nil"/>
          <w:between w:val="nil"/>
        </w:pBdr>
        <w:contextualSpacing/>
        <w:rPr>
          <w:rFonts w:eastAsia="Palatino Linotype" w:cs="Palatino Linotype"/>
          <w:color w:val="000000"/>
          <w:szCs w:val="24"/>
        </w:rPr>
      </w:pPr>
    </w:p>
    <w:p w14:paraId="04D5C6D7" w14:textId="77777777" w:rsidR="006100FC" w:rsidRPr="00D02CF4" w:rsidRDefault="006100FC" w:rsidP="006100FC">
      <w:pPr>
        <w:pStyle w:val="Fundamentos"/>
      </w:pPr>
      <w:r w:rsidRPr="00D02CF4">
        <w:rPr>
          <w:b/>
          <w:bCs/>
        </w:rPr>
        <w:t>Artículo 5.</w:t>
      </w:r>
      <w:r w:rsidRPr="00D02CF4">
        <w:t xml:space="preserve"> […]</w:t>
      </w:r>
    </w:p>
    <w:p w14:paraId="1839D29E" w14:textId="77777777" w:rsidR="006100FC" w:rsidRPr="00D02CF4" w:rsidRDefault="006100FC" w:rsidP="006100FC">
      <w:pPr>
        <w:pStyle w:val="Fundamentos"/>
      </w:pPr>
    </w:p>
    <w:p w14:paraId="7D51A6D3" w14:textId="77777777" w:rsidR="006100FC" w:rsidRPr="00D02CF4" w:rsidRDefault="006100FC" w:rsidP="006100FC">
      <w:pPr>
        <w:pStyle w:val="Fundamentos"/>
      </w:pPr>
      <w:r w:rsidRPr="00D02CF4">
        <w:t xml:space="preserve">El derecho a la información será garantizado por el Estado. La ley establecerá las previsiones que permitan asegurar la protección, el respeto y la difusión de este derecho. </w:t>
      </w:r>
    </w:p>
    <w:p w14:paraId="4079EC08" w14:textId="77777777" w:rsidR="006100FC" w:rsidRPr="00D02CF4" w:rsidRDefault="006100FC" w:rsidP="006100FC">
      <w:pPr>
        <w:pStyle w:val="Fundamentos"/>
      </w:pPr>
    </w:p>
    <w:p w14:paraId="2060C0A8" w14:textId="77777777" w:rsidR="006100FC" w:rsidRPr="00D02CF4" w:rsidRDefault="006100FC" w:rsidP="006100FC">
      <w:pPr>
        <w:pStyle w:val="Fundamentos"/>
      </w:pPr>
      <w:r w:rsidRPr="00D02CF4">
        <w:rPr>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ACBA707" w14:textId="77777777" w:rsidR="006100FC" w:rsidRPr="00D02CF4" w:rsidRDefault="006100FC" w:rsidP="006100FC">
      <w:pPr>
        <w:pStyle w:val="Fundamentos"/>
      </w:pPr>
    </w:p>
    <w:p w14:paraId="31D381A6" w14:textId="77777777" w:rsidR="006100FC" w:rsidRPr="00D02CF4" w:rsidRDefault="006100FC" w:rsidP="006100FC">
      <w:pPr>
        <w:pStyle w:val="Fundamentos"/>
      </w:pPr>
      <w:r w:rsidRPr="00D02CF4">
        <w:t>Este derecho se regirá por los principios y bases siguientes:</w:t>
      </w:r>
    </w:p>
    <w:p w14:paraId="1A21896F" w14:textId="77777777" w:rsidR="006100FC" w:rsidRPr="00D02CF4" w:rsidRDefault="006100FC" w:rsidP="006100FC">
      <w:pPr>
        <w:pStyle w:val="Fundamentos"/>
      </w:pPr>
    </w:p>
    <w:p w14:paraId="13A22FC8" w14:textId="77777777" w:rsidR="006100FC" w:rsidRPr="00D02CF4" w:rsidRDefault="006100FC" w:rsidP="006100FC">
      <w:pPr>
        <w:pStyle w:val="Fundamentos"/>
      </w:pPr>
      <w:r w:rsidRPr="00D02CF4">
        <w:lastRenderedPageBreak/>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00FD7EF" w14:textId="77777777" w:rsidR="006100FC" w:rsidRPr="00D02CF4" w:rsidRDefault="006100FC" w:rsidP="006100FC">
      <w:pPr>
        <w:pStyle w:val="Fundamentos"/>
      </w:pPr>
      <w:r w:rsidRPr="00D02CF4">
        <w:t>II. La información referente a la intimidad de la vida privada y la imagen de las personas será protegida a través de un marco jurídico rígido de tratamiento y manejo de datos personales, con las excepciones que establezca la ley reglamentaria.</w:t>
      </w:r>
    </w:p>
    <w:p w14:paraId="0ADBC238" w14:textId="77777777" w:rsidR="006100FC" w:rsidRPr="00D02CF4" w:rsidRDefault="006100FC" w:rsidP="006100FC">
      <w:pPr>
        <w:pStyle w:val="Fundamentos"/>
        <w:rPr>
          <w:lang w:val="es-ES"/>
        </w:rPr>
      </w:pPr>
      <w:r w:rsidRPr="00D02CF4">
        <w:rPr>
          <w:lang w:val="es-ES"/>
        </w:rPr>
        <w:t>III. Toda persona, sin necesidad de acreditar interés alguno o justificar su utilización, tendrá acceso gratuito a la información pública, a sus datos personales o a la rectificación de éstos.</w:t>
      </w:r>
    </w:p>
    <w:p w14:paraId="2BB6A261" w14:textId="77777777" w:rsidR="006100FC" w:rsidRPr="00D02CF4" w:rsidRDefault="006100FC" w:rsidP="006100FC">
      <w:pPr>
        <w:pStyle w:val="Fundamentos"/>
      </w:pPr>
      <w:r w:rsidRPr="00D02CF4">
        <w:t>IV. Se establecerán mecanismos de acceso a la información y procedimientos de revisión expeditos que se sustanciarán ante el organismo autónomo especializado e imparcial que establece esta Constitución.</w:t>
      </w:r>
    </w:p>
    <w:p w14:paraId="18803A62" w14:textId="77777777" w:rsidR="006100FC" w:rsidRPr="00D02CF4" w:rsidRDefault="006100FC" w:rsidP="006100FC">
      <w:pPr>
        <w:pStyle w:val="Fundamentos"/>
      </w:pPr>
      <w:r w:rsidRPr="00D02CF4">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A4C7E99" w14:textId="77777777" w:rsidR="006100FC" w:rsidRPr="00D02CF4" w:rsidRDefault="006100FC" w:rsidP="006100FC">
      <w:pPr>
        <w:pStyle w:val="Fundamentos"/>
      </w:pPr>
      <w:r w:rsidRPr="00D02CF4">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3A16184" w14:textId="77777777" w:rsidR="006100FC" w:rsidRPr="00D02CF4" w:rsidRDefault="006100FC" w:rsidP="006100FC">
      <w:pPr>
        <w:pStyle w:val="Fundamentos"/>
        <w:rPr>
          <w:lang w:val="es-ES"/>
        </w:rPr>
      </w:pPr>
      <w:r w:rsidRPr="00D02CF4">
        <w:rPr>
          <w:lang w:val="es-ES"/>
        </w:rPr>
        <w:t>VII. La ley reglamentaria, determinará la manera en que los sujetos obligados deberán hacer pública la información relativa a los recursos públicos que entreguen a personas físicas o jurídicas colectivas.</w:t>
      </w:r>
    </w:p>
    <w:p w14:paraId="5126C5B1" w14:textId="77777777" w:rsidR="006100FC" w:rsidRPr="00D02CF4" w:rsidRDefault="006100FC" w:rsidP="006100FC">
      <w:pPr>
        <w:pBdr>
          <w:top w:val="nil"/>
          <w:left w:val="nil"/>
          <w:bottom w:val="nil"/>
          <w:right w:val="nil"/>
          <w:between w:val="nil"/>
        </w:pBdr>
        <w:contextualSpacing/>
        <w:rPr>
          <w:rFonts w:eastAsia="Palatino Linotype" w:cs="Palatino Linotype"/>
          <w:color w:val="000000"/>
          <w:szCs w:val="24"/>
        </w:rPr>
      </w:pPr>
    </w:p>
    <w:p w14:paraId="577AEEBE" w14:textId="4B6777A2" w:rsidR="006100FC" w:rsidRPr="00D02CF4" w:rsidRDefault="006100FC" w:rsidP="006100FC">
      <w:pPr>
        <w:rPr>
          <w:rFonts w:eastAsia="Palatino Linotype" w:cs="Palatino Linotype"/>
          <w:szCs w:val="24"/>
        </w:rPr>
      </w:pPr>
      <w:r w:rsidRPr="00D02CF4">
        <w:rPr>
          <w:rFonts w:eastAsia="Palatino Linotype" w:cs="Palatino Linotype"/>
          <w:szCs w:val="24"/>
        </w:rPr>
        <w:t>En ese orden de ideas, la Ley de Transparencia y Acceso a la Información Pública del Estado de México y Municipios, prevé en su artículo 23, fracción I</w:t>
      </w:r>
      <w:r w:rsidR="005E625F" w:rsidRPr="00D02CF4">
        <w:rPr>
          <w:rFonts w:eastAsia="Palatino Linotype" w:cs="Palatino Linotype"/>
          <w:szCs w:val="24"/>
        </w:rPr>
        <w:t>V</w:t>
      </w:r>
      <w:r w:rsidRPr="00D02CF4">
        <w:rPr>
          <w:rFonts w:eastAsia="Palatino Linotype" w:cs="Palatino Linotype"/>
          <w:szCs w:val="24"/>
        </w:rPr>
        <w:t>, lo siguiente:</w:t>
      </w:r>
    </w:p>
    <w:p w14:paraId="2225C7E4" w14:textId="77777777" w:rsidR="006100FC" w:rsidRPr="00D02CF4" w:rsidRDefault="006100FC" w:rsidP="006100FC">
      <w:pPr>
        <w:rPr>
          <w:rFonts w:eastAsia="Palatino Linotype" w:cs="Palatino Linotype"/>
          <w:szCs w:val="24"/>
        </w:rPr>
      </w:pPr>
    </w:p>
    <w:p w14:paraId="1E7239A4" w14:textId="77777777" w:rsidR="006100FC" w:rsidRPr="00D02CF4" w:rsidRDefault="006100FC" w:rsidP="006100FC">
      <w:pPr>
        <w:pStyle w:val="Fundamentos"/>
      </w:pPr>
      <w:r w:rsidRPr="00D02CF4">
        <w:rPr>
          <w:b/>
        </w:rPr>
        <w:lastRenderedPageBreak/>
        <w:t>Artículo 23.</w:t>
      </w:r>
      <w:r w:rsidRPr="00D02CF4">
        <w:t xml:space="preserve"> Son sujetos obligados a transparentar y permitir el acceso a su información y proteger los datos personales que obren en su poder:</w:t>
      </w:r>
    </w:p>
    <w:p w14:paraId="1F1A0AD1" w14:textId="527CCDE8" w:rsidR="006100FC" w:rsidRPr="00D02CF4" w:rsidRDefault="005E625F" w:rsidP="006100FC">
      <w:pPr>
        <w:pStyle w:val="Fundamentos"/>
      </w:pPr>
      <w:r w:rsidRPr="00D02CF4">
        <w:t>[…]</w:t>
      </w:r>
    </w:p>
    <w:p w14:paraId="451DBD48" w14:textId="79A7D78C" w:rsidR="006100FC" w:rsidRPr="00D02CF4" w:rsidRDefault="006100FC" w:rsidP="006100FC">
      <w:pPr>
        <w:pStyle w:val="Fundamentos"/>
      </w:pPr>
      <w:r w:rsidRPr="00D02CF4">
        <w:rPr>
          <w:b/>
          <w:bCs/>
        </w:rPr>
        <w:t>I</w:t>
      </w:r>
      <w:r w:rsidR="005E625F" w:rsidRPr="00D02CF4">
        <w:rPr>
          <w:b/>
          <w:bCs/>
        </w:rPr>
        <w:t>V</w:t>
      </w:r>
      <w:r w:rsidRPr="00D02CF4">
        <w:rPr>
          <w:b/>
          <w:bCs/>
        </w:rPr>
        <w:t xml:space="preserve">. </w:t>
      </w:r>
      <w:r w:rsidR="005E625F" w:rsidRPr="00D02CF4">
        <w:t>Los</w:t>
      </w:r>
      <w:r w:rsidRPr="00D02CF4">
        <w:t xml:space="preserve"> </w:t>
      </w:r>
      <w:r w:rsidR="00726486" w:rsidRPr="00D02CF4">
        <w:t>ayuntamientos y las dependencias, organismos, órganos y entidades de la administración municipal</w:t>
      </w:r>
      <w:r w:rsidRPr="00D02CF4">
        <w:t>;</w:t>
      </w:r>
    </w:p>
    <w:p w14:paraId="20F34654" w14:textId="77777777" w:rsidR="006100FC" w:rsidRPr="00D02CF4" w:rsidRDefault="006100FC" w:rsidP="006100FC">
      <w:pPr>
        <w:pStyle w:val="Fundamentos"/>
      </w:pPr>
      <w:r w:rsidRPr="00D02CF4">
        <w:t>[…]</w:t>
      </w:r>
    </w:p>
    <w:p w14:paraId="2FDDCFD2" w14:textId="77777777" w:rsidR="006100FC" w:rsidRPr="00D02CF4" w:rsidRDefault="006100FC" w:rsidP="006100FC">
      <w:pPr>
        <w:pBdr>
          <w:top w:val="nil"/>
          <w:left w:val="nil"/>
          <w:bottom w:val="nil"/>
          <w:right w:val="nil"/>
          <w:between w:val="nil"/>
        </w:pBdr>
        <w:contextualSpacing/>
        <w:rPr>
          <w:rFonts w:eastAsia="Palatino Linotype" w:cs="Palatino Linotype"/>
          <w:color w:val="000000"/>
          <w:szCs w:val="24"/>
        </w:rPr>
      </w:pPr>
    </w:p>
    <w:p w14:paraId="6B7A73D1" w14:textId="77777777" w:rsidR="006100FC" w:rsidRPr="00D02CF4" w:rsidRDefault="006100FC" w:rsidP="006100FC">
      <w:r w:rsidRPr="00D02CF4">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B7CDEA8" w14:textId="77777777" w:rsidR="00737EBC" w:rsidRPr="00D02CF4" w:rsidRDefault="00737EBC" w:rsidP="006100FC"/>
    <w:p w14:paraId="2171541A" w14:textId="172C41CA" w:rsidR="00737EBC" w:rsidRPr="00D02CF4" w:rsidRDefault="00737EBC" w:rsidP="006100FC">
      <w:r w:rsidRPr="00D02CF4">
        <w:t xml:space="preserve">Asimismo, </w:t>
      </w:r>
      <w:r w:rsidR="00726486" w:rsidRPr="00D02CF4">
        <w:t>de una interpretación armónica al acto consentido y</w:t>
      </w:r>
      <w:r w:rsidRPr="00D02CF4">
        <w:t xml:space="preserve"> a los motivos de inconformidad expresados por </w:t>
      </w:r>
      <w:r w:rsidR="00396394" w:rsidRPr="00D02CF4">
        <w:t>la</w:t>
      </w:r>
      <w:r w:rsidRPr="00D02CF4">
        <w:t xml:space="preserve"> Recurrente, se estima que en el presente caso se actualizó la</w:t>
      </w:r>
      <w:r w:rsidR="00392DAC" w:rsidRPr="00D02CF4">
        <w:t>s</w:t>
      </w:r>
      <w:r w:rsidRPr="00D02CF4">
        <w:t xml:space="preserve"> causal</w:t>
      </w:r>
      <w:r w:rsidR="00392DAC" w:rsidRPr="00D02CF4">
        <w:t>es</w:t>
      </w:r>
      <w:r w:rsidRPr="00D02CF4">
        <w:t xml:space="preserve"> de procedencia del recurso de revisión</w:t>
      </w:r>
      <w:r w:rsidR="00392DAC" w:rsidRPr="00D02CF4">
        <w:t xml:space="preserve"> previstas en las fracciones I y V</w:t>
      </w:r>
      <w:r w:rsidR="006E1158" w:rsidRPr="00D02CF4">
        <w:t xml:space="preserve"> del artículo 179 de la Ley de Transparencia local, que a la letra es</w:t>
      </w:r>
      <w:r w:rsidR="0090120A" w:rsidRPr="00D02CF4">
        <w:t>tipula lo siguiente:</w:t>
      </w:r>
    </w:p>
    <w:p w14:paraId="5EC36975" w14:textId="77777777" w:rsidR="0090120A" w:rsidRPr="00D02CF4" w:rsidRDefault="0090120A" w:rsidP="006100FC"/>
    <w:p w14:paraId="24B98DEE" w14:textId="77777777" w:rsidR="009A41B1" w:rsidRPr="00D02CF4" w:rsidRDefault="009A41B1" w:rsidP="007A5010">
      <w:pPr>
        <w:pStyle w:val="Fundamentos"/>
        <w:rPr>
          <w:lang w:val="es-MX"/>
        </w:rPr>
      </w:pPr>
      <w:r w:rsidRPr="00D02CF4">
        <w:rPr>
          <w:b/>
          <w:lang w:val="es-MX"/>
        </w:rPr>
        <w:t xml:space="preserve">Artículo 179. </w:t>
      </w:r>
      <w:r w:rsidRPr="00D02CF4">
        <w:rPr>
          <w:lang w:val="es-MX"/>
        </w:rPr>
        <w:t>El recurso de revisión es un medio de protección que la Ley otorga a los particulares, para hacer valer su derecho de acceso a la información pública, y procederá en contra de las siguientes causas:</w:t>
      </w:r>
    </w:p>
    <w:p w14:paraId="7C233B4F" w14:textId="26111AFE" w:rsidR="0090120A" w:rsidRPr="00D02CF4" w:rsidRDefault="0090120A" w:rsidP="007A5010">
      <w:pPr>
        <w:pStyle w:val="Fundamentos"/>
        <w:rPr>
          <w:lang w:val="es-MX"/>
        </w:rPr>
      </w:pPr>
    </w:p>
    <w:p w14:paraId="5C4DD805" w14:textId="57BDE7B4" w:rsidR="009A41B1" w:rsidRPr="00D02CF4" w:rsidRDefault="00392DAC" w:rsidP="00392DAC">
      <w:pPr>
        <w:pStyle w:val="Fundamentos"/>
      </w:pPr>
      <w:r w:rsidRPr="00D02CF4">
        <w:rPr>
          <w:b/>
          <w:lang w:val="es-ES"/>
        </w:rPr>
        <w:t>I.</w:t>
      </w:r>
      <w:r w:rsidRPr="00D02CF4">
        <w:rPr>
          <w:lang w:val="es-ES"/>
        </w:rPr>
        <w:t xml:space="preserve"> </w:t>
      </w:r>
      <w:r w:rsidR="44E9108F" w:rsidRPr="00D02CF4">
        <w:rPr>
          <w:lang w:val="es-ES"/>
        </w:rPr>
        <w:t xml:space="preserve">La </w:t>
      </w:r>
      <w:r w:rsidR="001B7214" w:rsidRPr="00D02CF4">
        <w:rPr>
          <w:lang w:val="es-ES"/>
        </w:rPr>
        <w:t>negativa a la información solicitada</w:t>
      </w:r>
      <w:r w:rsidR="44E9108F" w:rsidRPr="00D02CF4">
        <w:rPr>
          <w:lang w:val="es-ES"/>
        </w:rPr>
        <w:t>;</w:t>
      </w:r>
    </w:p>
    <w:p w14:paraId="0E46417D" w14:textId="2C0A0715" w:rsidR="009A41B1" w:rsidRPr="00D02CF4" w:rsidRDefault="007A5010" w:rsidP="007A5010">
      <w:pPr>
        <w:pStyle w:val="Fundamentos"/>
      </w:pPr>
      <w:r w:rsidRPr="00D02CF4">
        <w:t>[…]</w:t>
      </w:r>
    </w:p>
    <w:p w14:paraId="17E4909E" w14:textId="2716CBFF" w:rsidR="00392DAC" w:rsidRPr="00D02CF4" w:rsidRDefault="00392DAC" w:rsidP="007A5010">
      <w:pPr>
        <w:pStyle w:val="Fundamentos"/>
      </w:pPr>
      <w:r w:rsidRPr="00D02CF4">
        <w:rPr>
          <w:b/>
        </w:rPr>
        <w:t>V.</w:t>
      </w:r>
      <w:r w:rsidRPr="00D02CF4">
        <w:t xml:space="preserve"> La entrega de información incompleta;</w:t>
      </w:r>
    </w:p>
    <w:p w14:paraId="7DA613D5" w14:textId="7AE46220" w:rsidR="00392DAC" w:rsidRPr="00D02CF4" w:rsidRDefault="00392DAC" w:rsidP="007A5010">
      <w:pPr>
        <w:pStyle w:val="Fundamentos"/>
      </w:pPr>
      <w:r w:rsidRPr="00D02CF4">
        <w:t>[…]</w:t>
      </w:r>
    </w:p>
    <w:p w14:paraId="34F693E7" w14:textId="77777777" w:rsidR="009A41B1" w:rsidRPr="00D02CF4" w:rsidRDefault="009A41B1" w:rsidP="006100FC"/>
    <w:p w14:paraId="22901661" w14:textId="3D588B2F" w:rsidR="00CA59E3" w:rsidRPr="00D02CF4" w:rsidRDefault="006100FC" w:rsidP="00637679">
      <w:r w:rsidRPr="00D02CF4">
        <w:t xml:space="preserve">En segundo término, </w:t>
      </w:r>
      <w:r w:rsidR="00CA59E3" w:rsidRPr="00D02CF4">
        <w:t xml:space="preserve">se </w:t>
      </w:r>
      <w:r w:rsidR="009357CD" w:rsidRPr="00D02CF4">
        <w:t>tiene</w:t>
      </w:r>
      <w:r w:rsidR="00CA59E3" w:rsidRPr="00D02CF4">
        <w:t xml:space="preserve"> que el Sujeto Obligado</w:t>
      </w:r>
      <w:r w:rsidR="00FC623B" w:rsidRPr="00D02CF4">
        <w:t xml:space="preserve"> proporcionó las respuestas emitidas por la Dirección </w:t>
      </w:r>
      <w:r w:rsidR="00C5499F" w:rsidRPr="00D02CF4">
        <w:t xml:space="preserve">de Desarrollo Económico, Turístico y Artesanal y la Dirección de </w:t>
      </w:r>
      <w:r w:rsidR="00C5499F" w:rsidRPr="00D02CF4">
        <w:lastRenderedPageBreak/>
        <w:t>Gobernación, las cuales, conforme a los artículos 9.6 fracción I y 9.7 fracciones III, VI y XII del Código de Reglamentación Municipal de Metepec, en materia de actividad comercial, industrial y de prestación de servicios, tienen las siguientes atribuciones:</w:t>
      </w:r>
    </w:p>
    <w:p w14:paraId="08E057EE" w14:textId="77777777" w:rsidR="00C5499F" w:rsidRPr="00D02CF4" w:rsidRDefault="00C5499F" w:rsidP="00637679"/>
    <w:p w14:paraId="443E2141" w14:textId="77777777" w:rsidR="00C5499F" w:rsidRPr="00D02CF4" w:rsidRDefault="00C5499F" w:rsidP="00C5499F">
      <w:pPr>
        <w:pStyle w:val="Fundamentos"/>
      </w:pPr>
      <w:r w:rsidRPr="00D02CF4">
        <w:rPr>
          <w:b/>
        </w:rPr>
        <w:t>Artículo 9.6.</w:t>
      </w:r>
      <w:r w:rsidRPr="00D02CF4">
        <w:t xml:space="preserve"> Son atribuciones de la Dirección de Desarrollo Económico, Turístico y Artesanal, en materia de actividad comercial, industrial y de prestación de servicios:</w:t>
      </w:r>
    </w:p>
    <w:p w14:paraId="5C55752B" w14:textId="77777777" w:rsidR="00C5499F" w:rsidRPr="00D02CF4" w:rsidRDefault="00C5499F" w:rsidP="00C5499F">
      <w:pPr>
        <w:pStyle w:val="Fundamentos"/>
      </w:pPr>
    </w:p>
    <w:p w14:paraId="557CDAC5" w14:textId="52794016" w:rsidR="00C5499F" w:rsidRPr="00D02CF4" w:rsidRDefault="00C5499F" w:rsidP="00C5499F">
      <w:pPr>
        <w:pStyle w:val="Fundamentos"/>
      </w:pPr>
      <w:r w:rsidRPr="00D02CF4">
        <w:t>I. Expedir los permisos provisionales o licencias de funcionamiento, que se relacionen con actividades comerciales, industriales y de prestación de servicios, conforme a las normas jurídicas respectivas;</w:t>
      </w:r>
    </w:p>
    <w:p w14:paraId="295A9319" w14:textId="51194F3E" w:rsidR="00C5499F" w:rsidRPr="00D02CF4" w:rsidRDefault="00C5499F" w:rsidP="00C5499F">
      <w:pPr>
        <w:pStyle w:val="Fundamentos"/>
      </w:pPr>
      <w:r w:rsidRPr="00D02CF4">
        <w:t>[…]</w:t>
      </w:r>
    </w:p>
    <w:p w14:paraId="5301CD8C" w14:textId="77777777" w:rsidR="00C5499F" w:rsidRPr="00D02CF4" w:rsidRDefault="00C5499F" w:rsidP="00C5499F">
      <w:pPr>
        <w:pStyle w:val="Fundamentos"/>
      </w:pPr>
    </w:p>
    <w:p w14:paraId="07374D67" w14:textId="68535E50" w:rsidR="00C5499F" w:rsidRPr="00D02CF4" w:rsidRDefault="00C5499F" w:rsidP="00C5499F">
      <w:pPr>
        <w:pStyle w:val="Fundamentos"/>
        <w:rPr>
          <w:lang w:val="es-MX"/>
        </w:rPr>
      </w:pPr>
      <w:r w:rsidRPr="00D02CF4">
        <w:rPr>
          <w:b/>
          <w:bCs/>
          <w:lang w:val="es-MX"/>
        </w:rPr>
        <w:t xml:space="preserve">Artículo 9.7. </w:t>
      </w:r>
      <w:r w:rsidRPr="00D02CF4">
        <w:rPr>
          <w:lang w:val="es-MX"/>
        </w:rPr>
        <w:t>Son atribuciones de la Dirección de Gobernación en materia de actividad comercial, industrial y de prestación de servicios:</w:t>
      </w:r>
    </w:p>
    <w:p w14:paraId="0B218968" w14:textId="3475361F" w:rsidR="00C5499F" w:rsidRPr="00D02CF4" w:rsidRDefault="00C5499F" w:rsidP="00C5499F">
      <w:pPr>
        <w:pStyle w:val="Fundamentos"/>
      </w:pPr>
      <w:r w:rsidRPr="00D02CF4">
        <w:rPr>
          <w:lang w:val="es-MX"/>
        </w:rPr>
        <w:t>[…]</w:t>
      </w:r>
    </w:p>
    <w:p w14:paraId="12C9DEBB" w14:textId="415C3411" w:rsidR="00C5499F" w:rsidRPr="00D02CF4" w:rsidRDefault="00C5499F" w:rsidP="00C5499F">
      <w:pPr>
        <w:pStyle w:val="Fundamentos"/>
      </w:pPr>
      <w:r w:rsidRPr="00D02CF4">
        <w:t>III. Ordenar y acordar el control, verificación e inspección de las actividades comerciales, industriales y de prestación de servicios que se realicen en el territorio municipal;</w:t>
      </w:r>
    </w:p>
    <w:p w14:paraId="09464F6A" w14:textId="0FF9DDF1" w:rsidR="00C5499F" w:rsidRPr="00D02CF4" w:rsidRDefault="00C5499F" w:rsidP="00C5499F">
      <w:pPr>
        <w:pStyle w:val="Fundamentos"/>
      </w:pPr>
      <w:r w:rsidRPr="00D02CF4">
        <w:t>[…]</w:t>
      </w:r>
    </w:p>
    <w:p w14:paraId="65726BB2" w14:textId="38BD1242" w:rsidR="00C5499F" w:rsidRPr="00D02CF4" w:rsidRDefault="00C5499F" w:rsidP="00C5499F">
      <w:pPr>
        <w:pStyle w:val="Fundamentos"/>
      </w:pPr>
      <w:r w:rsidRPr="00D02CF4">
        <w:t>VI. Inspeccionar, vigilar y controlar el funcionamiento de los puestos semifijos que desarrollen el comercio en vía pública y áreas comunes, así como la prestación de servicios, vigilando que cuenten con las licencias y permisos que avalen su legal funcionamiento;</w:t>
      </w:r>
    </w:p>
    <w:p w14:paraId="48724126" w14:textId="58895243" w:rsidR="00C5499F" w:rsidRPr="00D02CF4" w:rsidRDefault="00C5499F" w:rsidP="00C5499F">
      <w:pPr>
        <w:pStyle w:val="Fundamentos"/>
      </w:pPr>
      <w:r w:rsidRPr="00D02CF4">
        <w:t>[…]</w:t>
      </w:r>
    </w:p>
    <w:p w14:paraId="719A7B9B" w14:textId="455753FC" w:rsidR="00C5499F" w:rsidRPr="00D02CF4" w:rsidRDefault="00C5499F" w:rsidP="00C5499F">
      <w:pPr>
        <w:pStyle w:val="Fundamentos"/>
        <w:rPr>
          <w:lang w:val="es-MX"/>
        </w:rPr>
      </w:pPr>
      <w:r w:rsidRPr="00D02CF4">
        <w:rPr>
          <w:lang w:val="es-MX"/>
        </w:rPr>
        <w:t>XII. Realizar en coordinación con la Dirección de Desarrollo Económico, Turístico y Artesanal, la actualización permanente de los padrones comercial, industrial y de servicios, así como desarrollar catálogos y registros para generar bases de datos;</w:t>
      </w:r>
    </w:p>
    <w:p w14:paraId="0387654E" w14:textId="3CB7AD4A" w:rsidR="00C5499F" w:rsidRPr="00D02CF4" w:rsidRDefault="00C5499F" w:rsidP="00C5499F">
      <w:pPr>
        <w:pStyle w:val="Fundamentos"/>
      </w:pPr>
      <w:r w:rsidRPr="00D02CF4">
        <w:rPr>
          <w:lang w:val="es-MX"/>
        </w:rPr>
        <w:t>[…]</w:t>
      </w:r>
    </w:p>
    <w:p w14:paraId="4E84D162" w14:textId="77777777" w:rsidR="00C5499F" w:rsidRPr="00D02CF4" w:rsidRDefault="00C5499F" w:rsidP="00637679"/>
    <w:p w14:paraId="586181FA" w14:textId="3AB37FC6" w:rsidR="00C5499F" w:rsidRPr="00D02CF4" w:rsidRDefault="00C5499F" w:rsidP="00637679">
      <w:r w:rsidRPr="00D02CF4">
        <w:t>Como se observa, ambas dependencias cuentan con atribuciones, funciones o competencias relacionadas con el ejercicio de la actividad comercial</w:t>
      </w:r>
      <w:r w:rsidR="00A67318" w:rsidRPr="00D02CF4">
        <w:t xml:space="preserve">, entre las que se encuentran la expedición de permisos provisionales o licencias de funcionamiento, la inspección, vigilancia y control del funcionamiento de los puestos semifijos que </w:t>
      </w:r>
      <w:r w:rsidR="00A67318" w:rsidRPr="00D02CF4">
        <w:lastRenderedPageBreak/>
        <w:t>desarrollen comercio en vía pública y áreas comunes y, en coordinación, la actualización del padrón comercial.</w:t>
      </w:r>
    </w:p>
    <w:p w14:paraId="2FC44ACF" w14:textId="77777777" w:rsidR="00C5499F" w:rsidRPr="00D02CF4" w:rsidRDefault="00C5499F" w:rsidP="00637679"/>
    <w:p w14:paraId="61B676EE" w14:textId="09B03845" w:rsidR="00A67318" w:rsidRPr="00D02CF4" w:rsidRDefault="00A67318" w:rsidP="00A67318">
      <w:pPr>
        <w:contextualSpacing/>
        <w:rPr>
          <w:rFonts w:eastAsia="Palatino Linotype" w:cs="Palatino Linotype"/>
          <w:color w:val="000000"/>
        </w:rPr>
      </w:pPr>
      <w:r w:rsidRPr="00D02CF4">
        <w:t xml:space="preserve">Así, conviene resaltar </w:t>
      </w:r>
      <w:r w:rsidRPr="00D02CF4">
        <w:rPr>
          <w:rFonts w:eastAsia="Palatino Linotype" w:cs="Palatino Linotype"/>
          <w:color w:val="000000"/>
        </w:rPr>
        <w:t>lo establecido en los artículos 4, 12, 18 y 24 último párrafo de la Ley de Transparencia local, en los que se dispone lo siguiente:</w:t>
      </w:r>
    </w:p>
    <w:p w14:paraId="2FFD660C" w14:textId="77777777" w:rsidR="00A67318" w:rsidRPr="00D02CF4" w:rsidRDefault="00A67318" w:rsidP="00A67318">
      <w:pPr>
        <w:contextualSpacing/>
        <w:rPr>
          <w:rFonts w:eastAsia="Palatino Linotype" w:cs="Palatino Linotype"/>
          <w:color w:val="000000"/>
        </w:rPr>
      </w:pPr>
    </w:p>
    <w:p w14:paraId="2740AF2E" w14:textId="77777777" w:rsidR="00A67318" w:rsidRPr="00D02CF4" w:rsidRDefault="00A67318" w:rsidP="00A67318">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D02CF4">
        <w:rPr>
          <w:rFonts w:eastAsia="Palatino Linotype" w:cs="Palatino Linotype"/>
          <w:b/>
          <w:i/>
          <w:color w:val="000000"/>
          <w:sz w:val="22"/>
        </w:rPr>
        <w:t xml:space="preserve">Artículo 4. </w:t>
      </w:r>
      <w:r w:rsidRPr="00D02CF4">
        <w:rPr>
          <w:rFonts w:eastAsia="Palatino Linotype" w:cs="Palatino Linotype"/>
          <w:i/>
          <w:color w:val="000000"/>
          <w:sz w:val="22"/>
        </w:rPr>
        <w:t>El derecho humano de acceso a la información pública es la prerrogativa de las personas para buscar, difundir, investigar, recabar, recibir y solicitar información pública, sin necesidad de acreditar personalidad ni interés jurídico.</w:t>
      </w:r>
    </w:p>
    <w:p w14:paraId="778D42DC" w14:textId="77777777" w:rsidR="00A67318" w:rsidRPr="00D02CF4" w:rsidRDefault="00A67318" w:rsidP="00A67318">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014AF93F" w14:textId="77777777" w:rsidR="00A67318" w:rsidRPr="00D02CF4" w:rsidRDefault="0EE28084" w:rsidP="0EE28084">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D02CF4">
        <w:rPr>
          <w:rFonts w:eastAsia="Palatino Linotype" w:cs="Palatino Linotype"/>
          <w:b/>
          <w:bCs/>
          <w:i/>
          <w:iCs/>
          <w:color w:val="000000" w:themeColor="text1"/>
          <w:sz w:val="22"/>
          <w:u w:val="single"/>
          <w:lang w:val="es-ES"/>
        </w:rPr>
        <w:t>Toda la información generada, obtenida, adquirida, transformada, administrada o en posesión de los sujetos obligados es pública y accesible de manera permanente a cualquier persona</w:t>
      </w:r>
      <w:r w:rsidRPr="00D02CF4">
        <w:rPr>
          <w:rFonts w:eastAsia="Palatino Linotype" w:cs="Palatino Linotype"/>
          <w:i/>
          <w:iCs/>
          <w:color w:val="000000" w:themeColor="text1"/>
          <w:sz w:val="22"/>
          <w:lang w:val="es-E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4489B29" w14:textId="77777777" w:rsidR="00A67318" w:rsidRPr="00D02CF4" w:rsidRDefault="00A67318" w:rsidP="00A67318">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6075535A" w14:textId="77777777" w:rsidR="00A67318" w:rsidRPr="00D02CF4" w:rsidRDefault="00A67318" w:rsidP="00A67318">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D02CF4">
        <w:rPr>
          <w:rFonts w:eastAsia="Palatino Linotype" w:cs="Palatino Linotype"/>
          <w:i/>
          <w:color w:val="000000"/>
          <w:sz w:val="22"/>
        </w:rPr>
        <w:t>Los sujetos obligados deben poner en práctica, políticas y programas de acceso a la información que se apeguen a criterios de publicidad, veracidad, oportunidad, precisión y suficiencia en beneficio de los solicitantes.</w:t>
      </w:r>
    </w:p>
    <w:p w14:paraId="100B98C6" w14:textId="77777777" w:rsidR="00A67318" w:rsidRPr="00D02CF4" w:rsidRDefault="00A67318" w:rsidP="00A67318">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27F0A378" w14:textId="77777777" w:rsidR="00A67318" w:rsidRPr="00D02CF4" w:rsidRDefault="00A67318" w:rsidP="00A67318">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D02CF4">
        <w:rPr>
          <w:rFonts w:eastAsia="Palatino Linotype" w:cs="Palatino Linotype"/>
          <w:b/>
          <w:i/>
          <w:color w:val="000000"/>
          <w:sz w:val="22"/>
        </w:rPr>
        <w:t xml:space="preserve">Artículo 12. </w:t>
      </w:r>
      <w:r w:rsidRPr="00D02CF4">
        <w:rPr>
          <w:rFonts w:eastAsia="Palatino Linotype" w:cs="Palatino Linotype"/>
          <w:i/>
          <w:color w:val="000000"/>
          <w:sz w:val="22"/>
        </w:rPr>
        <w:t>Quienes generen, recopilen, administren, manejen, procesen, archiven o conserven información pública serán responsables de la misma en los términos de las disposiciones jurídicas aplicables.</w:t>
      </w:r>
    </w:p>
    <w:p w14:paraId="55BC0DA1" w14:textId="77777777" w:rsidR="00A67318" w:rsidRPr="00D02CF4" w:rsidRDefault="00A67318" w:rsidP="00A67318">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2A63CDEE" w14:textId="77777777" w:rsidR="00A67318" w:rsidRPr="00D02CF4" w:rsidRDefault="0EE28084" w:rsidP="0EE28084">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D02CF4">
        <w:rPr>
          <w:rFonts w:eastAsia="Palatino Linotype" w:cs="Palatino Linotype"/>
          <w:b/>
          <w:bCs/>
          <w:i/>
          <w:iCs/>
          <w:color w:val="000000" w:themeColor="text1"/>
          <w:sz w:val="22"/>
          <w:u w:val="single"/>
          <w:lang w:val="es-ES"/>
        </w:rPr>
        <w:t>Los sujetos obligados sólo proporcionarán la información pública que se les requiera y que obre en sus archivos y en el estado en que ésta se encuentre</w:t>
      </w:r>
      <w:r w:rsidRPr="00D02CF4">
        <w:rPr>
          <w:rFonts w:eastAsia="Palatino Linotype" w:cs="Palatino Linotype"/>
          <w:i/>
          <w:iCs/>
          <w:color w:val="000000" w:themeColor="text1"/>
          <w:sz w:val="22"/>
          <w:lang w:val="es-ES"/>
        </w:rPr>
        <w:t>. La obligación de proporcionar información no comprende el procesamiento de la misma, ni el presentarla conforme al interés del solicitante; no estarán obligados a generarla, resumirla, efectuar cálculos o practicar investigaciones.</w:t>
      </w:r>
    </w:p>
    <w:p w14:paraId="5DB85D40" w14:textId="77777777" w:rsidR="00A67318" w:rsidRPr="00D02CF4" w:rsidRDefault="00A67318" w:rsidP="00A67318">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447A4186" w14:textId="77777777" w:rsidR="00A67318" w:rsidRPr="00D02CF4" w:rsidRDefault="00A67318" w:rsidP="00A67318">
      <w:pPr>
        <w:pBdr>
          <w:top w:val="nil"/>
          <w:left w:val="nil"/>
          <w:bottom w:val="nil"/>
          <w:right w:val="nil"/>
          <w:between w:val="nil"/>
        </w:pBdr>
        <w:spacing w:line="240" w:lineRule="auto"/>
        <w:ind w:left="567" w:right="567"/>
        <w:contextualSpacing/>
        <w:rPr>
          <w:rFonts w:eastAsia="Palatino Linotype" w:cs="Palatino Linotype"/>
          <w:i/>
          <w:color w:val="000000"/>
          <w:sz w:val="22"/>
          <w:lang w:val="es-MX"/>
        </w:rPr>
      </w:pPr>
      <w:r w:rsidRPr="00D02CF4">
        <w:rPr>
          <w:rFonts w:eastAsia="Palatino Linotype" w:cs="Palatino Linotype"/>
          <w:b/>
          <w:i/>
          <w:color w:val="000000"/>
          <w:sz w:val="22"/>
          <w:lang w:val="es-MX"/>
        </w:rPr>
        <w:lastRenderedPageBreak/>
        <w:t xml:space="preserve">Artículo 18. </w:t>
      </w:r>
      <w:r w:rsidRPr="00D02CF4">
        <w:rPr>
          <w:rFonts w:eastAsia="Palatino Linotype" w:cs="Palatino Linotype"/>
          <w:i/>
          <w:color w:val="000000"/>
          <w:sz w:val="22"/>
          <w:lang w:val="es-MX"/>
        </w:rPr>
        <w:t>Los sujetos obligados deberán documentar todo acto que derive del ejercicio de sus facultades, competencias o funciones, considerando desde su origen la eventual publicidad y reutilización de la información que generen.</w:t>
      </w:r>
    </w:p>
    <w:p w14:paraId="04DE397E" w14:textId="77777777" w:rsidR="00A67318" w:rsidRPr="00D02CF4" w:rsidRDefault="00A67318" w:rsidP="00A67318">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14D23504" w14:textId="77777777" w:rsidR="00A67318" w:rsidRPr="00D02CF4" w:rsidRDefault="00A67318" w:rsidP="00A67318">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D02CF4">
        <w:rPr>
          <w:rFonts w:eastAsia="Palatino Linotype" w:cs="Palatino Linotype"/>
          <w:b/>
          <w:bCs/>
          <w:i/>
          <w:color w:val="000000"/>
          <w:sz w:val="22"/>
        </w:rPr>
        <w:t>Artículo 24.</w:t>
      </w:r>
      <w:r w:rsidRPr="00D02CF4">
        <w:rPr>
          <w:rFonts w:eastAsia="Palatino Linotype" w:cs="Palatino Linotype"/>
          <w:i/>
          <w:color w:val="000000"/>
          <w:sz w:val="22"/>
        </w:rPr>
        <w:t xml:space="preserve"> […]</w:t>
      </w:r>
    </w:p>
    <w:p w14:paraId="5F489439" w14:textId="77777777" w:rsidR="00A67318" w:rsidRPr="00D02CF4" w:rsidRDefault="00A67318" w:rsidP="00A67318">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7E6B2A44" w14:textId="77777777" w:rsidR="00A67318" w:rsidRPr="00D02CF4" w:rsidRDefault="00A67318" w:rsidP="00A67318">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D02CF4">
        <w:rPr>
          <w:rFonts w:eastAsia="Palatino Linotype" w:cs="Palatino Linotype"/>
          <w:i/>
          <w:color w:val="000000"/>
          <w:sz w:val="22"/>
        </w:rPr>
        <w:t>Los sujetos obligados solo proporcionarán la información pública que generen, administren o posean en el ejercicio de sus atribuciones.</w:t>
      </w:r>
    </w:p>
    <w:p w14:paraId="7041718E" w14:textId="77777777" w:rsidR="00A67318" w:rsidRPr="00D02CF4" w:rsidRDefault="00A67318" w:rsidP="00A67318">
      <w:pPr>
        <w:contextualSpacing/>
        <w:rPr>
          <w:rFonts w:eastAsia="Palatino Linotype" w:cs="Palatino Linotype"/>
          <w:color w:val="000000"/>
        </w:rPr>
      </w:pPr>
    </w:p>
    <w:p w14:paraId="19AE425C" w14:textId="5920214D" w:rsidR="00A67318" w:rsidRPr="00D02CF4" w:rsidRDefault="00A67318" w:rsidP="00A67318">
      <w:pPr>
        <w:contextualSpacing/>
        <w:rPr>
          <w:rFonts w:eastAsia="Palatino Linotype" w:cs="Palatino Linotype"/>
          <w:color w:val="000000"/>
          <w:lang w:val="es-ES"/>
        </w:rPr>
      </w:pPr>
      <w:r w:rsidRPr="00D02CF4">
        <w:rPr>
          <w:rFonts w:eastAsia="Palatino Linotype" w:cs="Palatino Linotype"/>
          <w:color w:val="000000"/>
          <w:lang w:val="es-ES"/>
        </w:rPr>
        <w:t xml:space="preserve">De los preceptos en cita se desprende que toda la información que los sujetos obligados generen, posean o administren en el ejercicio de sus atribuciones, competencias o facultades es pública, así como que se encuentran constreñidos a hacer entrega de la información que les sea solicitada, que obre en sus archivos y en el estado en el que esta se encuentre, sin estar en la obligación de elaborar documentos </w:t>
      </w:r>
      <w:r w:rsidRPr="00D02CF4">
        <w:rPr>
          <w:rFonts w:eastAsia="Palatino Linotype" w:cs="Palatino Linotype"/>
          <w:i/>
          <w:iCs/>
          <w:color w:val="000000"/>
          <w:lang w:val="es-ES"/>
        </w:rPr>
        <w:t>ad hoc</w:t>
      </w:r>
      <w:r w:rsidR="00E4352A" w:rsidRPr="00D02CF4">
        <w:rPr>
          <w:rFonts w:eastAsia="Palatino Linotype" w:cs="Palatino Linotype"/>
          <w:color w:val="000000"/>
          <w:lang w:val="es-ES"/>
        </w:rPr>
        <w:t>; además de establecer la obligación de documentar todos los actos que deriven del ejercicio de sus facultades, atribuciones o competencias.</w:t>
      </w:r>
    </w:p>
    <w:p w14:paraId="1BA81309" w14:textId="6A33D670" w:rsidR="00C5499F" w:rsidRPr="00D02CF4" w:rsidRDefault="00C5499F" w:rsidP="00637679"/>
    <w:p w14:paraId="19EF06C8" w14:textId="10844685" w:rsidR="00C5499F" w:rsidRPr="00D02CF4" w:rsidRDefault="00E4352A" w:rsidP="00637679">
      <w:r w:rsidRPr="00D02CF4">
        <w:t xml:space="preserve">Aunado a lo anterior, se tiene que el Sujeto Obligado manifestó que la información solicitada puede ser consultada en </w:t>
      </w:r>
      <w:r w:rsidR="00A134B2" w:rsidRPr="00D02CF4">
        <w:t>la siguiente liga electrónica:</w:t>
      </w:r>
    </w:p>
    <w:p w14:paraId="3D921C28" w14:textId="77777777" w:rsidR="00A134B2" w:rsidRPr="00D02CF4" w:rsidRDefault="00A134B2" w:rsidP="00637679"/>
    <w:p w14:paraId="294EFB15" w14:textId="11DF561F" w:rsidR="00A134B2" w:rsidRPr="00D02CF4" w:rsidRDefault="00D02CF4" w:rsidP="00A134B2">
      <w:pPr>
        <w:pStyle w:val="Fundamentos"/>
      </w:pPr>
      <w:hyperlink r:id="rId9" w:history="1">
        <w:r w:rsidR="00A134B2" w:rsidRPr="00D02CF4">
          <w:rPr>
            <w:rStyle w:val="Hipervnculo"/>
          </w:rPr>
          <w:t>https://www.ipomex.org.mx/ipo3/Igt/indice/metepec.web?token=03AFcWeA5rnQA4YSIOHOFBHkAfTnSipQkE4yua8_jHQR6tpPo0Gy8-Ixirk3CpzW-kFniFgEuKBOy1rqRa5YUhY_3YtcH6MHa2f5olKACJ4W0ovsCd4UHBaBBwDoDG4WP-WVyqR7e3bYlADL2-BwiyoPQRuCEohSc6czJVYD1Mn7t3sZkQmhul7K5r9ThDyU4nh8VS8hY1E5Ba8kqEeVfNbpoAig4tyz4S4vR-HLLxY6HBg8qZb7ESo85jiwlk24T2i9l6GccV1cvQQFFOMONUV6qQceOf-hyFSM9rR1om9iyBbQhsW-VT_OcYr-a56CFm4gLnbF6bQML1Y6MblesZlJczUEtHyd2AsF8FsPUvYuDAq7HotfOwaFbUn5ZBGqo6014pqXGaSOqg7gvbpQG-SWS2RbSRmwMKyVcbPfc798VdmcOfX2RjQ4vh6Yp6xMUCY08G_w4uVxoLzKDPgw-</w:t>
        </w:r>
        <w:r w:rsidR="00A134B2" w:rsidRPr="00D02CF4">
          <w:rPr>
            <w:rStyle w:val="Hipervnculo"/>
          </w:rPr>
          <w:lastRenderedPageBreak/>
          <w:t>cEPSw5/VqdmMRyrF4jrmpcqlQxaJc53mrOXLf9EEnS8XumzU9sM12Js6a8G4rx80N4|sqkdKByiMsn4ijwGv15LpA6NQF6gAKb53nE|mgdjtjePlet1VOI5thjO7CkLc89yNaYrlPfCqDOb5QE4kBZGwFKzKTiutCcQ2VOWZHz2dBhhCr54jCJKlWwN-m3B6CbuSqSwCBABXCevfPUe37ZYImEdbrJY6Y</w:t>
        </w:r>
      </w:hyperlink>
      <w:r w:rsidR="00A134B2" w:rsidRPr="00D02CF4">
        <w:t xml:space="preserve"> </w:t>
      </w:r>
    </w:p>
    <w:p w14:paraId="261FFC5F" w14:textId="77777777" w:rsidR="005C49D1" w:rsidRPr="00D02CF4" w:rsidRDefault="005C49D1" w:rsidP="00637679"/>
    <w:p w14:paraId="6C746887" w14:textId="1007A6B6" w:rsidR="003A5940" w:rsidRPr="00D02CF4" w:rsidRDefault="003A5940" w:rsidP="003A5940">
      <w:pPr>
        <w:ind w:left="-20" w:right="-20"/>
      </w:pPr>
      <w:r w:rsidRPr="00D02CF4">
        <w:t xml:space="preserve">En ese orden de ideas, </w:t>
      </w:r>
      <w:r w:rsidRPr="00D02CF4">
        <w:rPr>
          <w:rFonts w:eastAsia="Palatino Linotype" w:cs="Palatino Linotype"/>
          <w:lang w:val="es-ES"/>
        </w:rPr>
        <w:t>se debe enfatizar que el Sujeto Obligado no negó contar con la información solicitada; por el contrario, al señalar que la información solicitada puede ser consultada en la liga anterior, se debe entender que el Sujeto Obligado cuenta con las atribuciones, competencias o facultades para generar, poseer o administrar la información solicitada; esto dado que aceptó expresamente que cuenta con dichos documentos en sus archivos</w:t>
      </w:r>
      <w:r w:rsidR="00AD714E" w:rsidRPr="00D02CF4">
        <w:rPr>
          <w:rFonts w:eastAsia="Palatino Linotype" w:cs="Palatino Linotype"/>
          <w:lang w:val="es-ES"/>
        </w:rPr>
        <w:t xml:space="preserve"> y que estos obran en el portal IPOMEX</w:t>
      </w:r>
      <w:r w:rsidRPr="00D02CF4">
        <w:rPr>
          <w:rFonts w:eastAsia="Palatino Linotype" w:cs="Palatino Linotype"/>
          <w:lang w:val="es-ES"/>
        </w:rPr>
        <w:t>, por ende, es dable omitir el estudio respecto de la fuente obligación para generar, poseer o administrar la información solicitada.</w:t>
      </w:r>
    </w:p>
    <w:p w14:paraId="48DAE3B3" w14:textId="10934952" w:rsidR="003A5940" w:rsidRPr="00D02CF4" w:rsidRDefault="003A5940" w:rsidP="003A5940">
      <w:pPr>
        <w:ind w:left="-20" w:right="-20"/>
      </w:pPr>
    </w:p>
    <w:p w14:paraId="105E3028" w14:textId="77777777" w:rsidR="003A5940" w:rsidRPr="00D02CF4" w:rsidRDefault="003A5940" w:rsidP="003A5940">
      <w:pPr>
        <w:ind w:left="-20" w:right="-20"/>
      </w:pPr>
      <w:r w:rsidRPr="00D02CF4">
        <w:rPr>
          <w:rFonts w:eastAsia="Palatino Linotype" w:cs="Palatino Linotype"/>
          <w:lang w:val="es-ES"/>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redundante realizar el estudio correspondiente, y a nada práctico conduciría llevar a cabo dicho estudio.</w:t>
      </w:r>
    </w:p>
    <w:p w14:paraId="0F361B62" w14:textId="205034D2" w:rsidR="003A5940" w:rsidRPr="00D02CF4" w:rsidRDefault="003A5940" w:rsidP="00637679"/>
    <w:p w14:paraId="5B7948E9" w14:textId="2E757387" w:rsidR="005C49D1" w:rsidRPr="00D02CF4" w:rsidRDefault="005C49D1" w:rsidP="005C49D1">
      <w:r w:rsidRPr="00D02CF4">
        <w:t>Asimismo, con la finalidad de verificar el contenido de la liga proporcionada por el Sujeto Obligado, personal de este Instituto procuró acceder al contenido de dicho enlace y se encontró lo siguiente:</w:t>
      </w:r>
    </w:p>
    <w:p w14:paraId="722D9787" w14:textId="77777777" w:rsidR="005C49D1" w:rsidRPr="00D02CF4" w:rsidRDefault="005C49D1" w:rsidP="00637679"/>
    <w:p w14:paraId="5A1B1173" w14:textId="4ECBF73A" w:rsidR="005C49D1" w:rsidRPr="00D02CF4" w:rsidRDefault="005C49D1" w:rsidP="00637679">
      <w:r w:rsidRPr="00D02CF4">
        <w:rPr>
          <w:noProof/>
          <w:lang w:val="es-MX"/>
        </w:rPr>
        <w:lastRenderedPageBreak/>
        <w:drawing>
          <wp:inline distT="0" distB="0" distL="0" distR="0" wp14:anchorId="01D84251" wp14:editId="74F03794">
            <wp:extent cx="5939790" cy="3616960"/>
            <wp:effectExtent l="0" t="0" r="381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3616960"/>
                    </a:xfrm>
                    <a:prstGeom prst="rect">
                      <a:avLst/>
                    </a:prstGeom>
                  </pic:spPr>
                </pic:pic>
              </a:graphicData>
            </a:graphic>
          </wp:inline>
        </w:drawing>
      </w:r>
    </w:p>
    <w:p w14:paraId="3E911A82" w14:textId="77777777" w:rsidR="005C49D1" w:rsidRPr="00D02CF4" w:rsidRDefault="005C49D1" w:rsidP="00A134B2"/>
    <w:p w14:paraId="37364702" w14:textId="6521A8F3" w:rsidR="00A134B2" w:rsidRPr="00D02CF4" w:rsidRDefault="005C49D1" w:rsidP="00A134B2">
      <w:r w:rsidRPr="00D02CF4">
        <w:t>Así</w:t>
      </w:r>
      <w:r w:rsidR="00AD714E" w:rsidRPr="00D02CF4">
        <w:t xml:space="preserve">, </w:t>
      </w:r>
      <w:r w:rsidR="00022432" w:rsidRPr="00D02CF4">
        <w:t xml:space="preserve">se debe recordar que el Recurrente manifestó que la información no se </w:t>
      </w:r>
      <w:r w:rsidR="00811E61" w:rsidRPr="00D02CF4">
        <w:t>existe</w:t>
      </w:r>
      <w:r w:rsidR="00022432" w:rsidRPr="00D02CF4">
        <w:t xml:space="preserve"> en el </w:t>
      </w:r>
      <w:r w:rsidR="00787121" w:rsidRPr="00D02CF4">
        <w:t>enlace referido</w:t>
      </w:r>
      <w:r w:rsidR="00022432" w:rsidRPr="00D02CF4">
        <w:t xml:space="preserve">, por lo que </w:t>
      </w:r>
      <w:r w:rsidR="00AD714E" w:rsidRPr="00D02CF4">
        <w:t>c</w:t>
      </w:r>
      <w:r w:rsidR="00A134B2" w:rsidRPr="00D02CF4">
        <w:t>abe resaltar que dicho enlace fue proporcionado en un formato cerrado; es decir, implica que el particular transcriba la liga, lo que pudiera generar la existencia de un error humano al momento de su captura y, por en</w:t>
      </w:r>
      <w:r w:rsidRPr="00D02CF4">
        <w:t>de, hacer imposible su consulta, tal como se observa en la imagen insertada anteriormente.</w:t>
      </w:r>
    </w:p>
    <w:p w14:paraId="1156481F" w14:textId="77777777" w:rsidR="005C49D1" w:rsidRPr="00D02CF4" w:rsidRDefault="005C49D1" w:rsidP="00A134B2"/>
    <w:p w14:paraId="4645D3F1" w14:textId="36A268D5" w:rsidR="00A134B2" w:rsidRPr="00D02CF4" w:rsidRDefault="00A134B2" w:rsidP="00A134B2">
      <w:r w:rsidRPr="00D02CF4">
        <w:t>Derivado de lo anterior, cabe destacar que Tr</w:t>
      </w:r>
      <w:r w:rsidR="003A5940" w:rsidRPr="00D02CF4">
        <w:t xml:space="preserve">ujillo, Humberto (2019), en el </w:t>
      </w:r>
      <w:r w:rsidRPr="00D02CF4">
        <w:t xml:space="preserve">Diccionario de Transparencia y </w:t>
      </w:r>
      <w:r w:rsidR="003A5940" w:rsidRPr="00D02CF4">
        <w:t>Acceso a la Información Pública</w:t>
      </w:r>
      <w:r w:rsidRPr="00D02CF4">
        <w:t xml:space="preserve"> (p. 136 y 137), </w:t>
      </w:r>
      <w:r w:rsidR="003A5940" w:rsidRPr="00D02CF4">
        <w:t>señala</w:t>
      </w:r>
      <w:r w:rsidRPr="00D02CF4">
        <w:t xml:space="preserve"> que</w:t>
      </w:r>
      <w:r w:rsidR="003A5940" w:rsidRPr="00D02CF4">
        <w:t>,</w:t>
      </w:r>
      <w:r w:rsidRPr="00D02CF4">
        <w:t xml:space="preserve"> cuando un Sujeto Obligado proporciona información pública de manera electrónica</w:t>
      </w:r>
      <w:r w:rsidR="003A5940" w:rsidRPr="00D02CF4">
        <w:t>,</w:t>
      </w:r>
      <w:r w:rsidRPr="00D02CF4">
        <w:t xml:space="preserve"> es necesario garantiza</w:t>
      </w:r>
      <w:r w:rsidR="003A5940" w:rsidRPr="00D02CF4">
        <w:t>r su interoperabilidad, lo que implica q</w:t>
      </w:r>
      <w:r w:rsidRPr="00D02CF4">
        <w:t xml:space="preserve">ue la información contenga datos en </w:t>
      </w:r>
      <w:r w:rsidRPr="00D02CF4">
        <w:lastRenderedPageBreak/>
        <w:t>formatos y estándares abiertos para su reproducción y reutilización electrónica de manera libre y sin ninguna restricción.</w:t>
      </w:r>
    </w:p>
    <w:p w14:paraId="7FE0ABB9" w14:textId="0F9C7638" w:rsidR="00A134B2" w:rsidRPr="00D02CF4" w:rsidRDefault="00A134B2" w:rsidP="00A134B2"/>
    <w:p w14:paraId="6928DCFA" w14:textId="77777777" w:rsidR="00A134B2" w:rsidRPr="00D02CF4" w:rsidRDefault="00A134B2" w:rsidP="00A134B2">
      <w:r w:rsidRPr="00D02CF4">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5FB25DED" w14:textId="006FF6B9" w:rsidR="00A134B2" w:rsidRPr="00D02CF4" w:rsidRDefault="00A134B2" w:rsidP="00A134B2"/>
    <w:p w14:paraId="58CA37A5" w14:textId="2C2561CA" w:rsidR="00A134B2" w:rsidRPr="00D02CF4" w:rsidRDefault="00A134B2" w:rsidP="00A134B2">
      <w:r w:rsidRPr="00D02CF4">
        <w:t xml:space="preserve">Derivado de lo anterior, se considera necesario precisar que datos abiertos, conforme a la Carta </w:t>
      </w:r>
      <w:r w:rsidR="003A5940" w:rsidRPr="00D02CF4">
        <w:t>Internacional de Datos Abiertos</w:t>
      </w:r>
      <w:r w:rsidR="003A5940" w:rsidRPr="00D02CF4">
        <w:rPr>
          <w:rStyle w:val="Refdenotaalpie"/>
        </w:rPr>
        <w:footnoteReference w:id="3"/>
      </w:r>
      <w:r w:rsidRPr="00D02CF4">
        <w:t xml:space="preserve"> son datos digitales que son puestos a disposición con las características técnicas y jurídicas necesarias para que puedan ser usados, reutilizados y redistribuidos libremente por cualquier persona, en cualquier momento y en cualquier lugar.</w:t>
      </w:r>
    </w:p>
    <w:p w14:paraId="60C59A05" w14:textId="77777777" w:rsidR="00A134B2" w:rsidRPr="00D02CF4" w:rsidRDefault="00A134B2" w:rsidP="00A134B2"/>
    <w:p w14:paraId="17B28CEF" w14:textId="1C902AA8" w:rsidR="00A134B2" w:rsidRPr="00D02CF4" w:rsidRDefault="00A134B2" w:rsidP="00A134B2">
      <w:r w:rsidRPr="00D02CF4">
        <w:t>En ese co</w:t>
      </w:r>
      <w:r w:rsidR="003A5940" w:rsidRPr="00D02CF4">
        <w:t>ntexto, el artículo 3°, fracciones</w:t>
      </w:r>
      <w:r w:rsidRPr="00D02CF4">
        <w:t xml:space="preserve"> VI y X, de la Ley General de Transparencia y Acceso a la Información Pública, con relación, al diverso 3°, fracciones VIII y XVI de la Ley de Transparencia y Acceso a la Información Pública del Estado </w:t>
      </w:r>
      <w:r w:rsidR="003A5940" w:rsidRPr="00D02CF4">
        <w:t>de México y Municipios, disponen</w:t>
      </w:r>
      <w:r w:rsidRPr="00D02CF4">
        <w:t xml:space="preserve"> lo siguiente:</w:t>
      </w:r>
    </w:p>
    <w:p w14:paraId="37D55B81" w14:textId="77777777" w:rsidR="00A134B2" w:rsidRPr="00D02CF4" w:rsidRDefault="00A134B2" w:rsidP="00A134B2">
      <w:r w:rsidRPr="00D02CF4">
        <w:t xml:space="preserve"> </w:t>
      </w:r>
    </w:p>
    <w:p w14:paraId="0F2443ED" w14:textId="7EF69ED5" w:rsidR="00A134B2" w:rsidRPr="00D02CF4" w:rsidRDefault="00A134B2" w:rsidP="003A5940">
      <w:pPr>
        <w:pStyle w:val="Prrafodelista"/>
        <w:numPr>
          <w:ilvl w:val="0"/>
          <w:numId w:val="51"/>
        </w:numPr>
      </w:pPr>
      <w:r w:rsidRPr="00D02CF4">
        <w:rPr>
          <w:b/>
        </w:rPr>
        <w:t>Dato abierto:</w:t>
      </w:r>
      <w:r w:rsidRPr="00D02CF4">
        <w:t xml:space="preserve"> Datos digitales de carácter público que son accesibles en línea que pueden ser usados, reutilizados y redistribuidos por cualquier persona, mismos </w:t>
      </w:r>
      <w:r w:rsidRPr="00D02CF4">
        <w:lastRenderedPageBreak/>
        <w:t>que se conforman de diversas características, entre las cuales se encuentra que se encuentren en formatos abiertos.</w:t>
      </w:r>
    </w:p>
    <w:p w14:paraId="48F73820" w14:textId="189F5E31" w:rsidR="00A134B2" w:rsidRPr="00D02CF4" w:rsidRDefault="00A134B2" w:rsidP="003A5940">
      <w:pPr>
        <w:pStyle w:val="Prrafodelista"/>
        <w:numPr>
          <w:ilvl w:val="0"/>
          <w:numId w:val="51"/>
        </w:numPr>
      </w:pPr>
      <w:r w:rsidRPr="00D02CF4">
        <w:rPr>
          <w:b/>
        </w:rPr>
        <w:t>Formato accesible:</w:t>
      </w:r>
      <w:r w:rsidRPr="00D02CF4">
        <w:t xml:space="preserve">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4F3110F2" w14:textId="2C3AEDEC" w:rsidR="00A134B2" w:rsidRPr="00D02CF4" w:rsidRDefault="00A134B2" w:rsidP="00A134B2"/>
    <w:p w14:paraId="2863EE48" w14:textId="0A3C4789" w:rsidR="00A134B2" w:rsidRPr="00D02CF4" w:rsidRDefault="0EE28084" w:rsidP="0EE28084">
      <w:pPr>
        <w:rPr>
          <w:lang w:val="es-ES"/>
        </w:rPr>
      </w:pPr>
      <w:r w:rsidRPr="00D02CF4">
        <w:rPr>
          <w:lang w:val="es-ES"/>
        </w:rPr>
        <w:t>De lo que se desprende que los datos abiertos cumplen con la finalidad de ser utilizados, reutilizados y redistribuidos; y que el formato de datos abiertos debe permitir la aplicación y reproducción de la información sin estar condicionados a contraprestaciones. Lo anterior no debe traducirse en la posibilidad de alteración, edición o modificación del original; en consecuencia, se tiene que el enlace referido y proporcionado en formato PDF no permite seleccionar texto, copiarlo y pegarlo; por tanto, tampoco permite que la información pueda ser utilizada, reutilizada o redistribuida.</w:t>
      </w:r>
    </w:p>
    <w:p w14:paraId="1CB8F5E2" w14:textId="77777777" w:rsidR="00A134B2" w:rsidRPr="00D02CF4" w:rsidRDefault="00A134B2" w:rsidP="00A134B2"/>
    <w:p w14:paraId="1CC40112" w14:textId="589D5C28" w:rsidR="00C5499F" w:rsidRPr="00D02CF4" w:rsidRDefault="00A134B2" w:rsidP="00A134B2">
      <w:r w:rsidRPr="00D02CF4">
        <w:t>Con</w:t>
      </w:r>
      <w:r w:rsidR="003A5940" w:rsidRPr="00D02CF4">
        <w:t>forme a lo anterior, se exhorta</w:t>
      </w:r>
      <w:r w:rsidRPr="00D02CF4">
        <w:t xml:space="preserve"> al </w:t>
      </w:r>
      <w:r w:rsidR="003A5940" w:rsidRPr="00D02CF4">
        <w:t xml:space="preserve">Sujeto Obligado a </w:t>
      </w:r>
      <w:r w:rsidRPr="00D02CF4">
        <w:t xml:space="preserve">que en subsecuentes ocasiones haga entrega </w:t>
      </w:r>
      <w:r w:rsidR="003A5940" w:rsidRPr="00D02CF4">
        <w:t xml:space="preserve">de ligas o enlaces electrónicos </w:t>
      </w:r>
      <w:r w:rsidRPr="00D02CF4">
        <w:t>en datos abiertos, es decir, en un formato que permita la a</w:t>
      </w:r>
      <w:r w:rsidR="003A5940" w:rsidRPr="00D02CF4">
        <w:t>ccesibilidad y facilidad a los solicitantes para acceder a</w:t>
      </w:r>
      <w:r w:rsidRPr="00D02CF4">
        <w:t xml:space="preserve"> la información contenida </w:t>
      </w:r>
      <w:r w:rsidR="003A5940" w:rsidRPr="00D02CF4">
        <w:t>en esto</w:t>
      </w:r>
      <w:r w:rsidRPr="00D02CF4">
        <w:t>s.</w:t>
      </w:r>
    </w:p>
    <w:p w14:paraId="2669C9D6" w14:textId="77777777" w:rsidR="00C5499F" w:rsidRPr="00D02CF4" w:rsidRDefault="00C5499F" w:rsidP="00637679"/>
    <w:p w14:paraId="7E7C23F4" w14:textId="42C398A7" w:rsidR="000E195F" w:rsidRPr="00D02CF4" w:rsidRDefault="000E195F" w:rsidP="000E195F">
      <w:r w:rsidRPr="00D02CF4">
        <w:t>Por lo argumentado anteriormente, este Instituto estima que los motivos de</w:t>
      </w:r>
      <w:r w:rsidR="00022432" w:rsidRPr="00D02CF4">
        <w:t xml:space="preserve"> inconformidad planteados por el</w:t>
      </w:r>
      <w:r w:rsidRPr="00D02CF4">
        <w:t xml:space="preserve"> Recurrente devienen fundados, por lo que es </w:t>
      </w:r>
      <w:r w:rsidRPr="00D02CF4">
        <w:lastRenderedPageBreak/>
        <w:t>procedente revocar la respuesta y ordenar al Sujeto Obligado que</w:t>
      </w:r>
      <w:r w:rsidR="00022432" w:rsidRPr="00D02CF4">
        <w:t xml:space="preserve"> haga entrega de los documentos en donde se conste el nombre de los beneficiarios de los permisos o licencias otorgados</w:t>
      </w:r>
      <w:r w:rsidR="00022432" w:rsidRPr="00D02CF4">
        <w:rPr>
          <w:rFonts w:eastAsiaTheme="minorHAnsi" w:cstheme="minorBidi"/>
          <w:szCs w:val="24"/>
          <w:lang w:eastAsia="en-US"/>
        </w:rPr>
        <w:t xml:space="preserve"> a los bazares, mercaditos, vendimias, festivales y expos ubicados en las plazas Benito Juárez, San Juan, en las escalinatas del Calvario de Metepec, generados desde el primero de enero de dos mil veintidós al tres de mayo de dos mil veinticuatro</w:t>
      </w:r>
      <w:r w:rsidRPr="00D02CF4">
        <w:t>, en versión pública</w:t>
      </w:r>
      <w:r w:rsidR="00022432" w:rsidRPr="00D02CF4">
        <w:t xml:space="preserve"> de ser procedente</w:t>
      </w:r>
      <w:r w:rsidRPr="00D02CF4">
        <w:t>.</w:t>
      </w:r>
    </w:p>
    <w:p w14:paraId="0135E7C6" w14:textId="3892681E" w:rsidR="002C3AA0" w:rsidRPr="00D02CF4" w:rsidRDefault="002C3AA0" w:rsidP="002C3AA0"/>
    <w:p w14:paraId="0CB4D8FA" w14:textId="77777777" w:rsidR="002C3AA0" w:rsidRPr="00D02CF4" w:rsidRDefault="00852339" w:rsidP="002C3AA0">
      <w:pPr>
        <w:pStyle w:val="Ttulo3"/>
        <w:rPr>
          <w:rFonts w:eastAsia="Times New Roman"/>
        </w:rPr>
      </w:pPr>
      <w:r w:rsidRPr="00D02CF4">
        <w:rPr>
          <w:rFonts w:eastAsia="Times New Roman"/>
        </w:rPr>
        <w:t>DE LA VERSIÓN PÚBLICA</w:t>
      </w:r>
    </w:p>
    <w:p w14:paraId="6D08EBE6" w14:textId="77777777" w:rsidR="00022432" w:rsidRPr="00D02CF4" w:rsidRDefault="00022432" w:rsidP="00022432">
      <w:pPr>
        <w:rPr>
          <w:rFonts w:eastAsia="Palatino Linotype" w:cs="Palatino Linotype"/>
          <w:szCs w:val="24"/>
        </w:rPr>
      </w:pPr>
      <w:r w:rsidRPr="00D02CF4">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0A4ECA8C" w14:textId="77777777" w:rsidR="00022432" w:rsidRPr="00D02CF4" w:rsidRDefault="00022432" w:rsidP="00022432">
      <w:pPr>
        <w:rPr>
          <w:rFonts w:eastAsia="Palatino Linotype" w:cs="Palatino Linotype"/>
          <w:szCs w:val="24"/>
        </w:rPr>
      </w:pPr>
    </w:p>
    <w:p w14:paraId="0BBD173B" w14:textId="77777777" w:rsidR="00022432" w:rsidRPr="00D02CF4"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2CF4">
        <w:rPr>
          <w:rFonts w:eastAsia="Palatino Linotype" w:cs="Palatino Linotype"/>
          <w:b/>
          <w:i/>
          <w:color w:val="000000"/>
          <w:sz w:val="22"/>
          <w:szCs w:val="24"/>
        </w:rPr>
        <w:t>Artículo 3.</w:t>
      </w:r>
      <w:r w:rsidRPr="00D02CF4">
        <w:rPr>
          <w:rFonts w:eastAsia="Palatino Linotype" w:cs="Palatino Linotype"/>
          <w:i/>
          <w:color w:val="000000"/>
          <w:sz w:val="22"/>
          <w:szCs w:val="24"/>
        </w:rPr>
        <w:t xml:space="preserve"> Para los efectos de la presente Ley se entenderá por:</w:t>
      </w:r>
    </w:p>
    <w:p w14:paraId="7030F903" w14:textId="5756F639" w:rsidR="00022432" w:rsidRPr="00D02CF4" w:rsidRDefault="00787121"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2CF4">
        <w:rPr>
          <w:rFonts w:eastAsia="Palatino Linotype" w:cs="Palatino Linotype"/>
          <w:i/>
          <w:color w:val="000000"/>
          <w:sz w:val="22"/>
          <w:szCs w:val="24"/>
        </w:rPr>
        <w:t>[…]</w:t>
      </w:r>
    </w:p>
    <w:p w14:paraId="21CDEC57" w14:textId="77777777" w:rsidR="00022432" w:rsidRPr="00D02CF4"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2CF4">
        <w:rPr>
          <w:rFonts w:eastAsia="Palatino Linotype" w:cs="Palatino Linotype"/>
          <w:b/>
          <w:i/>
          <w:color w:val="000000"/>
          <w:sz w:val="22"/>
          <w:szCs w:val="24"/>
        </w:rPr>
        <w:t>IX. Datos personales:</w:t>
      </w:r>
      <w:r w:rsidRPr="00D02CF4">
        <w:rPr>
          <w:rFonts w:eastAsia="Palatino Linotype" w:cs="Palatino Linotype"/>
          <w:i/>
          <w:color w:val="000000"/>
          <w:sz w:val="22"/>
          <w:szCs w:val="24"/>
        </w:rPr>
        <w:t xml:space="preserve"> La información concerniente a una persona, identificada o identificable según lo dispuesto por la Ley de Protección de Datos Personales del Estado de México; </w:t>
      </w:r>
    </w:p>
    <w:p w14:paraId="73F09002" w14:textId="77777777" w:rsidR="00022432" w:rsidRPr="00D02CF4"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2CF4">
        <w:rPr>
          <w:rFonts w:eastAsia="Palatino Linotype" w:cs="Palatino Linotype"/>
          <w:b/>
          <w:i/>
          <w:color w:val="000000"/>
          <w:sz w:val="22"/>
          <w:szCs w:val="24"/>
        </w:rPr>
        <w:t>XX.</w:t>
      </w:r>
      <w:r w:rsidRPr="00D02CF4">
        <w:rPr>
          <w:rFonts w:eastAsia="Palatino Linotype" w:cs="Palatino Linotype"/>
          <w:i/>
          <w:color w:val="000000"/>
          <w:sz w:val="22"/>
          <w:szCs w:val="24"/>
        </w:rPr>
        <w:t xml:space="preserve"> </w:t>
      </w:r>
      <w:r w:rsidRPr="00D02CF4">
        <w:rPr>
          <w:rFonts w:eastAsia="Palatino Linotype" w:cs="Palatino Linotype"/>
          <w:b/>
          <w:i/>
          <w:color w:val="000000"/>
          <w:sz w:val="22"/>
          <w:szCs w:val="24"/>
        </w:rPr>
        <w:t>Información clasificada:</w:t>
      </w:r>
      <w:r w:rsidRPr="00D02CF4">
        <w:rPr>
          <w:rFonts w:eastAsia="Palatino Linotype" w:cs="Palatino Linotype"/>
          <w:i/>
          <w:color w:val="000000"/>
          <w:sz w:val="22"/>
          <w:szCs w:val="24"/>
        </w:rPr>
        <w:t xml:space="preserve"> Aquella considerada por la presente Ley como reservada o confidencial;</w:t>
      </w:r>
    </w:p>
    <w:p w14:paraId="6ED184B9" w14:textId="77777777" w:rsidR="00022432" w:rsidRPr="00D02CF4"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2CF4">
        <w:rPr>
          <w:rFonts w:eastAsia="Palatino Linotype" w:cs="Palatino Linotype"/>
          <w:b/>
          <w:i/>
          <w:color w:val="000000"/>
          <w:sz w:val="22"/>
          <w:szCs w:val="24"/>
        </w:rPr>
        <w:t>XXI.</w:t>
      </w:r>
      <w:r w:rsidRPr="00D02CF4">
        <w:rPr>
          <w:rFonts w:eastAsia="Palatino Linotype" w:cs="Palatino Linotype"/>
          <w:i/>
          <w:color w:val="000000"/>
          <w:sz w:val="22"/>
          <w:szCs w:val="24"/>
        </w:rPr>
        <w:t xml:space="preserve"> </w:t>
      </w:r>
      <w:r w:rsidRPr="00D02CF4">
        <w:rPr>
          <w:rFonts w:eastAsia="Palatino Linotype" w:cs="Palatino Linotype"/>
          <w:b/>
          <w:i/>
          <w:color w:val="000000"/>
          <w:sz w:val="22"/>
          <w:szCs w:val="24"/>
        </w:rPr>
        <w:t>Información confidencial:</w:t>
      </w:r>
      <w:r w:rsidRPr="00D02CF4">
        <w:rPr>
          <w:rFonts w:eastAsia="Palatino Linotype" w:cs="Palatino Linotype"/>
          <w:i/>
          <w:color w:val="000000"/>
          <w:sz w:val="22"/>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6DDB1E7" w14:textId="7050BEC5" w:rsidR="00022432" w:rsidRPr="00D02CF4" w:rsidRDefault="00787121"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2CF4">
        <w:rPr>
          <w:rFonts w:eastAsia="Palatino Linotype" w:cs="Palatino Linotype"/>
          <w:i/>
          <w:color w:val="000000"/>
          <w:sz w:val="22"/>
          <w:szCs w:val="24"/>
        </w:rPr>
        <w:t>[</w:t>
      </w:r>
      <w:r w:rsidR="00022432" w:rsidRPr="00D02CF4">
        <w:rPr>
          <w:rFonts w:eastAsia="Palatino Linotype" w:cs="Palatino Linotype"/>
          <w:i/>
          <w:color w:val="000000"/>
          <w:sz w:val="22"/>
          <w:szCs w:val="24"/>
        </w:rPr>
        <w:t>…</w:t>
      </w:r>
      <w:r w:rsidRPr="00D02CF4">
        <w:rPr>
          <w:rFonts w:eastAsia="Palatino Linotype" w:cs="Palatino Linotype"/>
          <w:i/>
          <w:color w:val="000000"/>
          <w:sz w:val="22"/>
          <w:szCs w:val="24"/>
        </w:rPr>
        <w:t>]</w:t>
      </w:r>
    </w:p>
    <w:p w14:paraId="31FEDF22" w14:textId="77777777" w:rsidR="00022432" w:rsidRPr="00D02CF4"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2CF4">
        <w:rPr>
          <w:rFonts w:eastAsia="Palatino Linotype" w:cs="Palatino Linotype"/>
          <w:b/>
          <w:i/>
          <w:color w:val="000000"/>
          <w:sz w:val="22"/>
          <w:szCs w:val="24"/>
        </w:rPr>
        <w:t>XLV.</w:t>
      </w:r>
      <w:r w:rsidRPr="00D02CF4">
        <w:rPr>
          <w:rFonts w:eastAsia="Palatino Linotype" w:cs="Palatino Linotype"/>
          <w:i/>
          <w:color w:val="000000"/>
          <w:sz w:val="22"/>
          <w:szCs w:val="24"/>
        </w:rPr>
        <w:t xml:space="preserve"> </w:t>
      </w:r>
      <w:r w:rsidRPr="00D02CF4">
        <w:rPr>
          <w:rFonts w:eastAsia="Palatino Linotype" w:cs="Palatino Linotype"/>
          <w:b/>
          <w:i/>
          <w:color w:val="000000"/>
          <w:sz w:val="22"/>
          <w:szCs w:val="24"/>
        </w:rPr>
        <w:t>Versión pública:</w:t>
      </w:r>
      <w:r w:rsidRPr="00D02CF4">
        <w:rPr>
          <w:rFonts w:eastAsia="Palatino Linotype" w:cs="Palatino Linotype"/>
          <w:i/>
          <w:color w:val="000000"/>
          <w:sz w:val="22"/>
          <w:szCs w:val="24"/>
        </w:rPr>
        <w:t xml:space="preserve"> Documento en el que se elimine, suprime o borra la información clasificada como reservada o confidencial para permitir su acceso.</w:t>
      </w:r>
    </w:p>
    <w:p w14:paraId="19C2EAB4" w14:textId="5B8D2163" w:rsidR="00022432" w:rsidRPr="00D02CF4" w:rsidRDefault="00787121"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2CF4">
        <w:rPr>
          <w:rFonts w:eastAsia="Palatino Linotype" w:cs="Palatino Linotype"/>
          <w:i/>
          <w:color w:val="000000"/>
          <w:sz w:val="22"/>
          <w:szCs w:val="24"/>
        </w:rPr>
        <w:t>[…]</w:t>
      </w:r>
    </w:p>
    <w:p w14:paraId="65B2BC94" w14:textId="77777777" w:rsidR="00022432" w:rsidRPr="00D02CF4"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14F954A8" w14:textId="77777777" w:rsidR="00022432" w:rsidRPr="00D02CF4"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2CF4">
        <w:rPr>
          <w:rFonts w:eastAsia="Palatino Linotype" w:cs="Palatino Linotype"/>
          <w:b/>
          <w:i/>
          <w:color w:val="000000"/>
          <w:sz w:val="22"/>
          <w:szCs w:val="24"/>
        </w:rPr>
        <w:t xml:space="preserve">Artículo 91. </w:t>
      </w:r>
      <w:r w:rsidRPr="00D02CF4">
        <w:rPr>
          <w:rFonts w:eastAsia="Palatino Linotype" w:cs="Palatino Linotype"/>
          <w:i/>
          <w:color w:val="000000"/>
          <w:sz w:val="22"/>
          <w:szCs w:val="24"/>
        </w:rPr>
        <w:t>El acceso a la información pública será restringido excepcionalmente, cuando ésta sea clasificada como reservada o confidencial.</w:t>
      </w:r>
    </w:p>
    <w:p w14:paraId="3C31712C" w14:textId="77777777" w:rsidR="00022432" w:rsidRPr="00D02CF4"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4FCF6B0B" w14:textId="77777777" w:rsidR="00022432" w:rsidRPr="00D02CF4"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2CF4">
        <w:rPr>
          <w:rFonts w:eastAsia="Palatino Linotype" w:cs="Palatino Linotype"/>
          <w:b/>
          <w:i/>
          <w:color w:val="000000"/>
          <w:sz w:val="22"/>
          <w:szCs w:val="24"/>
        </w:rPr>
        <w:t>Artículo 132.</w:t>
      </w:r>
      <w:r w:rsidRPr="00D02CF4">
        <w:rPr>
          <w:rFonts w:eastAsia="Palatino Linotype" w:cs="Palatino Linotype"/>
          <w:i/>
          <w:color w:val="000000"/>
          <w:sz w:val="22"/>
          <w:szCs w:val="24"/>
        </w:rPr>
        <w:t xml:space="preserve"> </w:t>
      </w:r>
      <w:r w:rsidRPr="00D02CF4">
        <w:rPr>
          <w:rFonts w:eastAsia="Palatino Linotype" w:cs="Palatino Linotype"/>
          <w:i/>
          <w:color w:val="000000"/>
          <w:sz w:val="22"/>
          <w:szCs w:val="24"/>
          <w:u w:val="single"/>
        </w:rPr>
        <w:t>La clasificación de la información se llevará a cabo en el momento en que</w:t>
      </w:r>
      <w:r w:rsidRPr="00D02CF4">
        <w:rPr>
          <w:rFonts w:eastAsia="Palatino Linotype" w:cs="Palatino Linotype"/>
          <w:i/>
          <w:color w:val="000000"/>
          <w:sz w:val="22"/>
          <w:szCs w:val="24"/>
        </w:rPr>
        <w:t>:</w:t>
      </w:r>
    </w:p>
    <w:p w14:paraId="634A5877" w14:textId="77777777" w:rsidR="00022432" w:rsidRPr="00D02CF4"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2CF4">
        <w:rPr>
          <w:rFonts w:eastAsia="Palatino Linotype" w:cs="Palatino Linotype"/>
          <w:b/>
          <w:i/>
          <w:color w:val="000000"/>
          <w:sz w:val="22"/>
          <w:szCs w:val="24"/>
        </w:rPr>
        <w:t>I.</w:t>
      </w:r>
      <w:r w:rsidRPr="00D02CF4">
        <w:rPr>
          <w:rFonts w:eastAsia="Palatino Linotype" w:cs="Palatino Linotype"/>
          <w:i/>
          <w:color w:val="000000"/>
          <w:sz w:val="22"/>
          <w:szCs w:val="24"/>
        </w:rPr>
        <w:t xml:space="preserve"> Se reciba una solicitud de acceso a la información;</w:t>
      </w:r>
    </w:p>
    <w:p w14:paraId="3630B468" w14:textId="77777777" w:rsidR="00022432" w:rsidRPr="00D02CF4"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2CF4">
        <w:rPr>
          <w:rFonts w:eastAsia="Palatino Linotype" w:cs="Palatino Linotype"/>
          <w:b/>
          <w:i/>
          <w:color w:val="000000"/>
          <w:sz w:val="22"/>
          <w:szCs w:val="24"/>
        </w:rPr>
        <w:t>II.</w:t>
      </w:r>
      <w:r w:rsidRPr="00D02CF4">
        <w:rPr>
          <w:rFonts w:eastAsia="Palatino Linotype" w:cs="Palatino Linotype"/>
          <w:i/>
          <w:color w:val="000000"/>
          <w:sz w:val="22"/>
          <w:szCs w:val="24"/>
        </w:rPr>
        <w:t xml:space="preserve"> </w:t>
      </w:r>
      <w:r w:rsidRPr="00D02CF4">
        <w:rPr>
          <w:rFonts w:eastAsia="Palatino Linotype" w:cs="Palatino Linotype"/>
          <w:i/>
          <w:color w:val="000000"/>
          <w:sz w:val="22"/>
          <w:szCs w:val="24"/>
          <w:u w:val="single"/>
        </w:rPr>
        <w:t>Se determine mediante resolución de autoridad competente; o</w:t>
      </w:r>
    </w:p>
    <w:p w14:paraId="0585D832" w14:textId="77777777" w:rsidR="00022432" w:rsidRPr="00D02CF4"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rPr>
      </w:pPr>
      <w:r w:rsidRPr="00D02CF4">
        <w:rPr>
          <w:rFonts w:eastAsia="Palatino Linotype" w:cs="Palatino Linotype"/>
          <w:b/>
          <w:i/>
          <w:color w:val="000000"/>
          <w:sz w:val="22"/>
          <w:szCs w:val="24"/>
        </w:rPr>
        <w:t>III.</w:t>
      </w:r>
      <w:r w:rsidRPr="00D02CF4">
        <w:rPr>
          <w:rFonts w:eastAsia="Palatino Linotype" w:cs="Palatino Linotype"/>
          <w:i/>
          <w:color w:val="000000"/>
          <w:sz w:val="22"/>
          <w:szCs w:val="24"/>
        </w:rPr>
        <w:t xml:space="preserve"> </w:t>
      </w:r>
      <w:r w:rsidRPr="00D02CF4">
        <w:rPr>
          <w:rFonts w:eastAsia="Palatino Linotype" w:cs="Palatino Linotype"/>
          <w:i/>
          <w:color w:val="000000"/>
          <w:sz w:val="22"/>
          <w:szCs w:val="24"/>
          <w:u w:val="single"/>
        </w:rPr>
        <w:t>Se generen versiones públicas para dar cumplimiento a las obligaciones de transparencia previstas en esta Ley.</w:t>
      </w:r>
    </w:p>
    <w:p w14:paraId="7AC3A48B" w14:textId="05B33929" w:rsidR="00022432" w:rsidRPr="00D02CF4" w:rsidRDefault="00787121"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2CF4">
        <w:rPr>
          <w:rFonts w:eastAsia="Palatino Linotype" w:cs="Palatino Linotype"/>
          <w:i/>
          <w:color w:val="000000"/>
          <w:sz w:val="22"/>
          <w:szCs w:val="24"/>
        </w:rPr>
        <w:t>[…]</w:t>
      </w:r>
    </w:p>
    <w:p w14:paraId="3E8C530B" w14:textId="77777777" w:rsidR="00022432" w:rsidRPr="00D02CF4" w:rsidRDefault="00022432" w:rsidP="00022432">
      <w:pPr>
        <w:rPr>
          <w:rFonts w:eastAsia="Palatino Linotype" w:cs="Palatino Linotype"/>
          <w:i/>
          <w:szCs w:val="24"/>
        </w:rPr>
      </w:pPr>
    </w:p>
    <w:p w14:paraId="285AB23A" w14:textId="77777777" w:rsidR="00022432" w:rsidRPr="00D02CF4" w:rsidRDefault="00022432" w:rsidP="00022432">
      <w:pPr>
        <w:rPr>
          <w:rFonts w:eastAsia="Palatino Linotype" w:cs="Palatino Linotype"/>
          <w:lang w:val="es-ES"/>
        </w:rPr>
      </w:pPr>
      <w:r w:rsidRPr="00D02CF4">
        <w:rPr>
          <w:rFonts w:eastAsia="Palatino Linotype" w:cs="Palatino Linotype"/>
          <w:lang w:val="es-E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A741DC2" w14:textId="77777777" w:rsidR="00022432" w:rsidRPr="00D02CF4" w:rsidRDefault="00022432" w:rsidP="00022432">
      <w:pPr>
        <w:rPr>
          <w:rFonts w:eastAsia="Palatino Linotype" w:cs="Palatino Linotype"/>
          <w:szCs w:val="24"/>
        </w:rPr>
      </w:pPr>
    </w:p>
    <w:p w14:paraId="13A66848" w14:textId="77777777" w:rsidR="00022432" w:rsidRPr="00D02CF4" w:rsidRDefault="00022432" w:rsidP="00022432">
      <w:pPr>
        <w:rPr>
          <w:rFonts w:eastAsia="Palatino Linotype" w:cs="Palatino Linotype"/>
          <w:szCs w:val="24"/>
        </w:rPr>
      </w:pPr>
      <w:r w:rsidRPr="00D02CF4">
        <w:rPr>
          <w:rFonts w:eastAsia="Palatino Linotype" w:cs="Palatino Linotype"/>
          <w:szCs w:val="24"/>
        </w:rPr>
        <w:t xml:space="preserve">Por otro lado, los </w:t>
      </w:r>
      <w:r w:rsidRPr="00D02CF4">
        <w:rPr>
          <w:rFonts w:eastAsia="Palatino Linotype" w:cs="Palatino Linotype"/>
          <w:i/>
          <w:szCs w:val="24"/>
        </w:rPr>
        <w:t>Lineamientos Generales en Materia de Clasificación y Desclasificación de la Información, así como para la elaboración de Versiones Públicas</w:t>
      </w:r>
      <w:r w:rsidRPr="00D02CF4">
        <w:rPr>
          <w:rFonts w:eastAsia="Palatino Linotype" w:cs="Palatino Linotype"/>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1FB4C99" w14:textId="77777777" w:rsidR="00022432" w:rsidRPr="00D02CF4" w:rsidRDefault="00022432" w:rsidP="00022432">
      <w:pPr>
        <w:rPr>
          <w:rFonts w:eastAsia="Palatino Linotype" w:cs="Palatino Linotype"/>
          <w:szCs w:val="24"/>
        </w:rPr>
      </w:pPr>
    </w:p>
    <w:p w14:paraId="50B67D7F" w14:textId="77777777" w:rsidR="00022432" w:rsidRPr="00D02CF4" w:rsidRDefault="00022432" w:rsidP="00022432">
      <w:pPr>
        <w:rPr>
          <w:rFonts w:eastAsia="Palatino Linotype" w:cs="Palatino Linotype"/>
          <w:szCs w:val="24"/>
        </w:rPr>
      </w:pPr>
      <w:r w:rsidRPr="00D02CF4">
        <w:rPr>
          <w:rFonts w:eastAsia="Palatino Linotype" w:cs="Palatino Linotype"/>
          <w:szCs w:val="24"/>
        </w:rPr>
        <w:t>Asimismo, los Lineamientos Quincuagésimo sexto, Quincuagésimo séptimo y Quincuagésimo octavo, establecen lo siguiente:</w:t>
      </w:r>
    </w:p>
    <w:p w14:paraId="03F94AFB" w14:textId="77777777" w:rsidR="00022432" w:rsidRPr="00D02CF4" w:rsidRDefault="00022432" w:rsidP="00022432">
      <w:pPr>
        <w:rPr>
          <w:rFonts w:eastAsia="Palatino Linotype" w:cs="Palatino Linotype"/>
        </w:rPr>
      </w:pPr>
    </w:p>
    <w:p w14:paraId="0DBE2A7F" w14:textId="77777777" w:rsidR="00022432" w:rsidRPr="00D02CF4"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D02CF4">
        <w:rPr>
          <w:rFonts w:eastAsia="Palatino Linotype" w:cs="Palatino Linotype"/>
          <w:b/>
          <w:i/>
          <w:color w:val="000000"/>
          <w:sz w:val="22"/>
          <w:szCs w:val="24"/>
        </w:rPr>
        <w:t>Quincuagésimo sexto.</w:t>
      </w:r>
      <w:r w:rsidRPr="00D02CF4">
        <w:rPr>
          <w:rFonts w:eastAsia="Palatino Linotype" w:cs="Palatino Linotype"/>
          <w:i/>
          <w:color w:val="000000"/>
          <w:sz w:val="22"/>
          <w:szCs w:val="24"/>
        </w:rPr>
        <w:t xml:space="preserve"> </w:t>
      </w:r>
      <w:r w:rsidRPr="00D02CF4">
        <w:rPr>
          <w:rFonts w:eastAsia="Palatino Linotype" w:cs="Palatino Linotype"/>
          <w:i/>
          <w:color w:val="000000"/>
          <w:sz w:val="22"/>
          <w:szCs w:val="24"/>
          <w:lang w:val="es-MX"/>
        </w:rPr>
        <w:t xml:space="preserve">Cuando la elaboración de la versión pública del documento o expediente que contenga partes o secciones reservadas o confidenciales, genere costos por </w:t>
      </w:r>
      <w:r w:rsidRPr="00D02CF4">
        <w:rPr>
          <w:rFonts w:eastAsia="Palatino Linotype" w:cs="Palatino Linotype"/>
          <w:i/>
          <w:color w:val="000000"/>
          <w:sz w:val="22"/>
          <w:szCs w:val="24"/>
          <w:lang w:val="es-MX"/>
        </w:rPr>
        <w:lastRenderedPageBreak/>
        <w:t>reproducción por derivar de una solicitud de información o determinación de una autoridad competente, ésta será elaborada hasta que se haya acreditado el pago correspondiente.</w:t>
      </w:r>
    </w:p>
    <w:p w14:paraId="5370FD29" w14:textId="77777777" w:rsidR="00022432" w:rsidRPr="00D02CF4"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0AD027C" w14:textId="77777777" w:rsidR="00022432" w:rsidRPr="00D02CF4"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2CF4">
        <w:rPr>
          <w:rFonts w:eastAsia="Palatino Linotype" w:cs="Palatino Linotype"/>
          <w:b/>
          <w:i/>
          <w:color w:val="000000"/>
          <w:sz w:val="22"/>
          <w:szCs w:val="24"/>
        </w:rPr>
        <w:t>Quincuagésimo séptimo.</w:t>
      </w:r>
      <w:r w:rsidRPr="00D02CF4">
        <w:rPr>
          <w:rFonts w:eastAsia="Palatino Linotype" w:cs="Palatino Linotype"/>
          <w:i/>
          <w:color w:val="000000"/>
          <w:sz w:val="22"/>
          <w:szCs w:val="24"/>
        </w:rPr>
        <w:t xml:space="preserve"> Se considera, en principio, como información pública y no podrá omitirse de las versiones públicas la siguiente:</w:t>
      </w:r>
    </w:p>
    <w:p w14:paraId="78451ACC" w14:textId="77777777" w:rsidR="00022432" w:rsidRPr="00D02CF4"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0E21F674" w14:textId="77777777" w:rsidR="00022432" w:rsidRPr="00D02CF4"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2CF4">
        <w:rPr>
          <w:rFonts w:eastAsia="Palatino Linotype" w:cs="Palatino Linotype"/>
          <w:i/>
          <w:color w:val="000000"/>
          <w:sz w:val="22"/>
          <w:szCs w:val="24"/>
        </w:rPr>
        <w:t xml:space="preserve">I. La relativa a las Obligaciones de Transparencia que contempla el Título V de la Ley General y las demás disposiciones legales aplicables; </w:t>
      </w:r>
    </w:p>
    <w:p w14:paraId="47F87ACF" w14:textId="77777777" w:rsidR="00022432" w:rsidRPr="00D02CF4"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2CF4">
        <w:rPr>
          <w:rFonts w:eastAsia="Palatino Linotype" w:cs="Palatino Linotype"/>
          <w:i/>
          <w:color w:val="000000"/>
          <w:sz w:val="22"/>
          <w:szCs w:val="24"/>
        </w:rPr>
        <w:t xml:space="preserve">II. El nombre de los integrantes de los sujetos obligados en los documentos, y sus firmas autógrafas o digitales, cuando sean utilizados en el ejercicio de las facultades conferidas para el desempeño del servicio público, y </w:t>
      </w:r>
    </w:p>
    <w:p w14:paraId="228C39A8" w14:textId="77777777" w:rsidR="00022432" w:rsidRPr="00D02CF4" w:rsidRDefault="00022432" w:rsidP="00022432">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D02CF4">
        <w:rPr>
          <w:rFonts w:eastAsia="Palatino Linotype" w:cs="Palatino Linotype"/>
          <w:i/>
          <w:iCs/>
          <w:color w:val="000000" w:themeColor="text1"/>
          <w:sz w:val="22"/>
          <w:lang w:val="es-ES"/>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88CAF6E" w14:textId="77777777" w:rsidR="00022432" w:rsidRPr="00D02CF4"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48330127" w14:textId="77777777" w:rsidR="00022432" w:rsidRPr="00D02CF4"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D02CF4">
        <w:rPr>
          <w:rFonts w:eastAsia="Palatino Linotype" w:cs="Palatino Linotype"/>
          <w:i/>
          <w:color w:val="000000"/>
          <w:sz w:val="22"/>
          <w:szCs w:val="24"/>
        </w:rPr>
        <w:t xml:space="preserve">Lo anterior, siempre y cuando no se acredite alguna causal de clasificación, prevista en las leyes o en los tratados internacionales suscritos por el Estado mexicano. </w:t>
      </w:r>
    </w:p>
    <w:p w14:paraId="67C0081D" w14:textId="77777777" w:rsidR="00022432" w:rsidRPr="00D02CF4"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4D041D4C" w14:textId="77777777" w:rsidR="00022432" w:rsidRPr="00D02CF4" w:rsidRDefault="00022432" w:rsidP="00022432">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D02CF4">
        <w:rPr>
          <w:rFonts w:eastAsia="Palatino Linotype" w:cs="Palatino Linotype"/>
          <w:b/>
          <w:bCs/>
          <w:i/>
          <w:iCs/>
          <w:color w:val="000000" w:themeColor="text1"/>
          <w:sz w:val="22"/>
          <w:lang w:val="es-ES"/>
        </w:rPr>
        <w:t>Quincuagésimo octavo.</w:t>
      </w:r>
      <w:r w:rsidRPr="00D02CF4">
        <w:rPr>
          <w:rFonts w:eastAsia="Palatino Linotype" w:cs="Palatino Linotype"/>
          <w:i/>
          <w:iCs/>
          <w:color w:val="000000" w:themeColor="text1"/>
          <w:sz w:val="22"/>
          <w:lang w:val="es-ES"/>
        </w:rPr>
        <w:t xml:space="preserve"> Los sujetos obligados garantizarán que los sistemas o medios empleados para eliminar la información en las versiones públicas sean irreversibles, de tal forma que no permitan la recuperación o visualización de la misma.</w:t>
      </w:r>
    </w:p>
    <w:p w14:paraId="31E4C181" w14:textId="77777777" w:rsidR="00022432" w:rsidRPr="00D02CF4" w:rsidRDefault="00022432" w:rsidP="00022432">
      <w:pPr>
        <w:rPr>
          <w:rFonts w:eastAsia="Palatino Linotype" w:cs="Palatino Linotype"/>
          <w:i/>
          <w:szCs w:val="24"/>
        </w:rPr>
      </w:pPr>
    </w:p>
    <w:p w14:paraId="2FE043FC" w14:textId="77777777" w:rsidR="00022432" w:rsidRPr="00D02CF4" w:rsidRDefault="00022432" w:rsidP="00022432">
      <w:pPr>
        <w:rPr>
          <w:rFonts w:eastAsia="Palatino Linotype" w:cs="Palatino Linotype"/>
          <w:lang w:val="es-ES"/>
        </w:rPr>
      </w:pPr>
      <w:r w:rsidRPr="00D02CF4">
        <w:rPr>
          <w:rFonts w:eastAsia="Palatino Linotype" w:cs="Palatino Linotype"/>
          <w:lang w:val="es-ES"/>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499CF762" w14:textId="77777777" w:rsidR="00022432" w:rsidRPr="00D02CF4" w:rsidRDefault="00022432" w:rsidP="00022432">
      <w:pPr>
        <w:rPr>
          <w:rFonts w:eastAsia="Palatino Linotype" w:cs="Palatino Linotype"/>
          <w:szCs w:val="24"/>
        </w:rPr>
      </w:pPr>
    </w:p>
    <w:p w14:paraId="25CB4677" w14:textId="77777777" w:rsidR="00022432" w:rsidRPr="00D02CF4" w:rsidRDefault="00022432" w:rsidP="00022432">
      <w:pPr>
        <w:rPr>
          <w:rFonts w:eastAsia="Palatino Linotype" w:cs="Palatino Linotype"/>
          <w:lang w:val="es-ES"/>
        </w:rPr>
      </w:pPr>
      <w:r w:rsidRPr="00D02CF4">
        <w:rPr>
          <w:rFonts w:eastAsia="Palatino Linotype" w:cs="Palatino Linotype"/>
          <w:lang w:val="es-ES"/>
        </w:rPr>
        <w:t>Por lo que respecta al Acuerdo del Comité de Transparencia que sustente la versión pública de la documentación a entregar, deberá ser notificado mediante el SAIMEX.</w:t>
      </w:r>
    </w:p>
    <w:p w14:paraId="025B113C" w14:textId="77777777" w:rsidR="00022432" w:rsidRPr="00D02CF4" w:rsidRDefault="00022432" w:rsidP="00022432">
      <w:pPr>
        <w:rPr>
          <w:rFonts w:eastAsia="Palatino Linotype" w:cs="Palatino Linotype"/>
          <w:szCs w:val="24"/>
        </w:rPr>
      </w:pPr>
    </w:p>
    <w:p w14:paraId="7AB0E1A4" w14:textId="77777777" w:rsidR="00022432" w:rsidRPr="00D02CF4" w:rsidRDefault="00022432" w:rsidP="00022432">
      <w:pPr>
        <w:pBdr>
          <w:top w:val="nil"/>
          <w:left w:val="nil"/>
          <w:bottom w:val="nil"/>
          <w:right w:val="nil"/>
          <w:between w:val="nil"/>
        </w:pBdr>
        <w:rPr>
          <w:rFonts w:eastAsia="Palatino Linotype" w:cs="Palatino Linotype"/>
          <w:color w:val="000000"/>
          <w:szCs w:val="24"/>
        </w:rPr>
      </w:pPr>
      <w:r w:rsidRPr="00D02CF4">
        <w:rPr>
          <w:rFonts w:eastAsia="Palatino Linotype" w:cs="Palatino Linotype"/>
          <w:color w:val="000000"/>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3DB4EF41" w14:textId="77777777" w:rsidR="00180C5F" w:rsidRPr="00D02CF4" w:rsidRDefault="00180C5F" w:rsidP="008F50E6"/>
    <w:p w14:paraId="07B920B4" w14:textId="4CAD7EBD" w:rsidR="00581587" w:rsidRPr="00D02CF4" w:rsidRDefault="00581587" w:rsidP="00581587">
      <w:pPr>
        <w:pBdr>
          <w:top w:val="nil"/>
          <w:left w:val="nil"/>
          <w:bottom w:val="nil"/>
          <w:right w:val="nil"/>
          <w:between w:val="nil"/>
        </w:pBdr>
        <w:rPr>
          <w:rFonts w:eastAsia="Palatino Linotype" w:cs="Palatino Linotype"/>
          <w:color w:val="000000"/>
        </w:rPr>
      </w:pPr>
      <w:r w:rsidRPr="00D02CF4">
        <w:rPr>
          <w:rFonts w:eastAsia="Palatino Linotype" w:cs="Palatino Linotype"/>
          <w:color w:val="000000" w:themeColor="text1"/>
        </w:rPr>
        <w:t xml:space="preserve">En mérito de lo expuesto en líneas anteriores, este Instituto considera que los motivos de inconformidad planteados por </w:t>
      </w:r>
      <w:r w:rsidR="00022432" w:rsidRPr="00D02CF4">
        <w:rPr>
          <w:rFonts w:eastAsia="Palatino Linotype" w:cs="Palatino Linotype"/>
          <w:color w:val="000000" w:themeColor="text1"/>
        </w:rPr>
        <w:t>el</w:t>
      </w:r>
      <w:r w:rsidRPr="00D02CF4">
        <w:rPr>
          <w:rFonts w:eastAsia="Palatino Linotype" w:cs="Palatino Linotype"/>
          <w:color w:val="000000" w:themeColor="text1"/>
        </w:rPr>
        <w:t xml:space="preserve"> Recurrente resultan fundados en el recurso de revisión que es materia de esta resolución; por ello </w:t>
      </w:r>
      <w:r w:rsidRPr="00D02CF4">
        <w:rPr>
          <w:rFonts w:eastAsia="Palatino Linotype" w:cs="Palatino Linotype"/>
          <w:b/>
          <w:bCs/>
          <w:color w:val="000000" w:themeColor="text1"/>
        </w:rPr>
        <w:t>co</w:t>
      </w:r>
      <w:r w:rsidR="006451AD" w:rsidRPr="00D02CF4">
        <w:rPr>
          <w:rFonts w:eastAsia="Palatino Linotype" w:cs="Palatino Linotype"/>
          <w:b/>
          <w:bCs/>
          <w:color w:val="000000" w:themeColor="text1"/>
        </w:rPr>
        <w:t>n fundamento en la primera</w:t>
      </w:r>
      <w:r w:rsidRPr="00D02CF4">
        <w:rPr>
          <w:rFonts w:eastAsia="Palatino Linotype" w:cs="Palatino Linotype"/>
          <w:b/>
          <w:bCs/>
          <w:color w:val="000000" w:themeColor="text1"/>
        </w:rPr>
        <w:t xml:space="preserve"> hipótesis de la fracción III del artículo 186 </w:t>
      </w:r>
      <w:r w:rsidRPr="00D02CF4">
        <w:rPr>
          <w:rFonts w:eastAsia="Palatino Linotype" w:cs="Palatino Linotype"/>
          <w:color w:val="000000" w:themeColor="text1"/>
        </w:rPr>
        <w:t xml:space="preserve">de la Ley de Transparencia y Acceso a la Información Pública del Estado de México y Municipios, se </w:t>
      </w:r>
      <w:r w:rsidR="006451AD" w:rsidRPr="00D02CF4">
        <w:rPr>
          <w:rFonts w:eastAsia="Palatino Linotype" w:cs="Palatino Linotype"/>
          <w:b/>
          <w:bCs/>
          <w:color w:val="000000" w:themeColor="text1"/>
        </w:rPr>
        <w:t>REVO</w:t>
      </w:r>
      <w:r w:rsidRPr="00D02CF4">
        <w:rPr>
          <w:rFonts w:eastAsia="Palatino Linotype" w:cs="Palatino Linotype"/>
          <w:b/>
          <w:bCs/>
          <w:color w:val="000000" w:themeColor="text1"/>
        </w:rPr>
        <w:t xml:space="preserve">CA </w:t>
      </w:r>
      <w:r w:rsidRPr="00D02CF4">
        <w:rPr>
          <w:rFonts w:eastAsia="Palatino Linotype" w:cs="Palatino Linotype"/>
          <w:color w:val="000000" w:themeColor="text1"/>
        </w:rPr>
        <w:t>la respuesta a la solicitud de información número</w:t>
      </w:r>
      <w:r w:rsidR="00642669" w:rsidRPr="00D02CF4">
        <w:rPr>
          <w:rFonts w:eastAsia="Palatino Linotype" w:cs="Palatino Linotype"/>
          <w:color w:val="000000"/>
          <w:szCs w:val="24"/>
        </w:rPr>
        <w:t xml:space="preserve"> </w:t>
      </w:r>
      <w:r w:rsidR="00771E23" w:rsidRPr="00D02CF4">
        <w:rPr>
          <w:rFonts w:eastAsia="Palatino Linotype" w:cs="Palatino Linotype"/>
          <w:b/>
          <w:bCs/>
          <w:color w:val="000000"/>
          <w:szCs w:val="24"/>
        </w:rPr>
        <w:t>00425/METEPEC/IP/2024</w:t>
      </w:r>
      <w:r w:rsidRPr="00D02CF4">
        <w:rPr>
          <w:rFonts w:eastAsia="Palatino Linotype" w:cs="Palatino Linotype"/>
          <w:color w:val="000000" w:themeColor="text1"/>
        </w:rPr>
        <w:t>, que ha sido materia del presente estudio.</w:t>
      </w:r>
    </w:p>
    <w:p w14:paraId="33FB236F" w14:textId="259CAD64" w:rsidR="00581587" w:rsidRPr="00D02CF4" w:rsidRDefault="00581587" w:rsidP="008F50E6"/>
    <w:p w14:paraId="34755541" w14:textId="77777777" w:rsidR="00581587" w:rsidRPr="00D02CF4" w:rsidRDefault="00581587" w:rsidP="00581587">
      <w:pPr>
        <w:pBdr>
          <w:top w:val="nil"/>
          <w:left w:val="nil"/>
          <w:bottom w:val="nil"/>
          <w:right w:val="nil"/>
          <w:between w:val="nil"/>
        </w:pBdr>
        <w:rPr>
          <w:rFonts w:eastAsia="Palatino Linotype" w:cs="Palatino Linotype"/>
          <w:color w:val="000000"/>
          <w:szCs w:val="24"/>
        </w:rPr>
      </w:pPr>
      <w:r w:rsidRPr="00D02CF4">
        <w:rPr>
          <w:rFonts w:eastAsia="Palatino Linotype" w:cs="Palatino Linotype"/>
          <w:color w:val="000000"/>
          <w:szCs w:val="24"/>
        </w:rPr>
        <w:t>Por lo antes expuesto y fundado es de resolverse y,</w:t>
      </w:r>
    </w:p>
    <w:p w14:paraId="3AF7767D" w14:textId="4DC74A1D" w:rsidR="00454915" w:rsidRPr="00D02CF4" w:rsidRDefault="00454915" w:rsidP="008F50E6"/>
    <w:p w14:paraId="04F69938" w14:textId="77777777" w:rsidR="00581587" w:rsidRPr="00D02CF4" w:rsidRDefault="00581587" w:rsidP="00581587">
      <w:pPr>
        <w:pStyle w:val="Ttulo1"/>
        <w:rPr>
          <w:rFonts w:eastAsia="Palatino Linotype"/>
        </w:rPr>
      </w:pPr>
      <w:r w:rsidRPr="00D02CF4">
        <w:rPr>
          <w:rFonts w:eastAsia="Palatino Linotype"/>
        </w:rPr>
        <w:t>S E    R E S U E L V E</w:t>
      </w:r>
    </w:p>
    <w:p w14:paraId="0360AA6D" w14:textId="77777777" w:rsidR="00581587" w:rsidRPr="00D02CF4" w:rsidRDefault="00581587" w:rsidP="00581587">
      <w:pPr>
        <w:pBdr>
          <w:top w:val="nil"/>
          <w:left w:val="nil"/>
          <w:bottom w:val="nil"/>
          <w:right w:val="nil"/>
          <w:between w:val="nil"/>
        </w:pBdr>
        <w:rPr>
          <w:rFonts w:eastAsia="Palatino Linotype" w:cs="Palatino Linotype"/>
          <w:b/>
          <w:color w:val="000000"/>
          <w:szCs w:val="24"/>
        </w:rPr>
      </w:pPr>
    </w:p>
    <w:p w14:paraId="2E76CA1A" w14:textId="24A93EA8" w:rsidR="00581587" w:rsidRPr="00D02CF4" w:rsidRDefault="00581587" w:rsidP="00581587">
      <w:pPr>
        <w:pBdr>
          <w:top w:val="nil"/>
          <w:left w:val="nil"/>
          <w:bottom w:val="nil"/>
          <w:right w:val="nil"/>
          <w:between w:val="nil"/>
        </w:pBdr>
        <w:rPr>
          <w:rFonts w:eastAsia="Palatino Linotype" w:cs="Palatino Linotype"/>
          <w:color w:val="000000"/>
        </w:rPr>
      </w:pPr>
      <w:r w:rsidRPr="00D02CF4">
        <w:rPr>
          <w:rFonts w:eastAsia="Palatino Linotype" w:cs="Palatino Linotype"/>
          <w:b/>
          <w:bCs/>
          <w:color w:val="000000" w:themeColor="text1"/>
        </w:rPr>
        <w:t>PRIMERO.</w:t>
      </w:r>
      <w:r w:rsidRPr="00D02CF4">
        <w:rPr>
          <w:rFonts w:eastAsia="Palatino Linotype" w:cs="Palatino Linotype"/>
          <w:color w:val="000000" w:themeColor="text1"/>
        </w:rPr>
        <w:t xml:space="preserve"> Se </w:t>
      </w:r>
      <w:r w:rsidR="006451AD" w:rsidRPr="00D02CF4">
        <w:rPr>
          <w:rFonts w:eastAsia="Palatino Linotype" w:cs="Palatino Linotype"/>
          <w:b/>
          <w:bCs/>
          <w:color w:val="000000" w:themeColor="text1"/>
        </w:rPr>
        <w:t>REVO</w:t>
      </w:r>
      <w:r w:rsidRPr="00D02CF4">
        <w:rPr>
          <w:rFonts w:eastAsia="Palatino Linotype" w:cs="Palatino Linotype"/>
          <w:b/>
          <w:bCs/>
          <w:color w:val="000000" w:themeColor="text1"/>
        </w:rPr>
        <w:t>CA</w:t>
      </w:r>
      <w:r w:rsidRPr="00D02CF4">
        <w:rPr>
          <w:rFonts w:eastAsia="Palatino Linotype" w:cs="Palatino Linotype"/>
          <w:color w:val="000000" w:themeColor="text1"/>
        </w:rPr>
        <w:t xml:space="preserve"> la respuesta entregada por el Sujeto Obligado</w:t>
      </w:r>
      <w:r w:rsidRPr="00D02CF4">
        <w:rPr>
          <w:rFonts w:eastAsia="Palatino Linotype" w:cs="Palatino Linotype"/>
          <w:b/>
          <w:bCs/>
          <w:color w:val="000000" w:themeColor="text1"/>
        </w:rPr>
        <w:t xml:space="preserve"> </w:t>
      </w:r>
      <w:r w:rsidRPr="00D02CF4">
        <w:rPr>
          <w:rFonts w:eastAsia="Palatino Linotype" w:cs="Palatino Linotype"/>
          <w:color w:val="000000" w:themeColor="text1"/>
        </w:rPr>
        <w:t>a la solicitud de información número</w:t>
      </w:r>
      <w:r w:rsidR="00642669" w:rsidRPr="00D02CF4">
        <w:rPr>
          <w:rFonts w:eastAsia="Palatino Linotype" w:cs="Palatino Linotype"/>
          <w:b/>
          <w:bCs/>
          <w:color w:val="000000"/>
          <w:szCs w:val="24"/>
        </w:rPr>
        <w:t xml:space="preserve"> </w:t>
      </w:r>
      <w:r w:rsidR="00771E23" w:rsidRPr="00D02CF4">
        <w:rPr>
          <w:rFonts w:eastAsia="Palatino Linotype" w:cs="Palatino Linotype"/>
          <w:b/>
          <w:bCs/>
          <w:color w:val="000000"/>
          <w:szCs w:val="24"/>
        </w:rPr>
        <w:t>00425/METEPEC/IP/2024</w:t>
      </w:r>
      <w:r w:rsidR="000D3DC4" w:rsidRPr="00D02CF4">
        <w:rPr>
          <w:rFonts w:eastAsia="Palatino Linotype" w:cs="Palatino Linotype"/>
          <w:color w:val="000000" w:themeColor="text1"/>
        </w:rPr>
        <w:t>, al resultar</w:t>
      </w:r>
      <w:r w:rsidR="0002287F" w:rsidRPr="00D02CF4">
        <w:rPr>
          <w:rFonts w:eastAsia="Palatino Linotype" w:cs="Palatino Linotype"/>
          <w:color w:val="000000" w:themeColor="text1"/>
        </w:rPr>
        <w:t xml:space="preserve"> </w:t>
      </w:r>
      <w:r w:rsidRPr="00D02CF4">
        <w:rPr>
          <w:rFonts w:eastAsia="Palatino Linotype" w:cs="Palatino Linotype"/>
          <w:color w:val="000000" w:themeColor="text1"/>
        </w:rPr>
        <w:t xml:space="preserve">fundados los motivos de </w:t>
      </w:r>
      <w:r w:rsidRPr="00D02CF4">
        <w:rPr>
          <w:rFonts w:eastAsia="Palatino Linotype" w:cs="Palatino Linotype"/>
          <w:color w:val="000000" w:themeColor="text1"/>
        </w:rPr>
        <w:lastRenderedPageBreak/>
        <w:t xml:space="preserve">inconformidad argüidos por </w:t>
      </w:r>
      <w:r w:rsidR="000D3DC4" w:rsidRPr="00D02CF4">
        <w:rPr>
          <w:rFonts w:eastAsia="Palatino Linotype" w:cs="Palatino Linotype"/>
          <w:color w:val="000000" w:themeColor="text1"/>
        </w:rPr>
        <w:t>el</w:t>
      </w:r>
      <w:r w:rsidRPr="00D02CF4">
        <w:rPr>
          <w:rFonts w:eastAsia="Palatino Linotype" w:cs="Palatino Linotype"/>
          <w:color w:val="000000" w:themeColor="text1"/>
        </w:rPr>
        <w:t xml:space="preserve"> Recurrente, en términos del</w:t>
      </w:r>
      <w:r w:rsidRPr="00D02CF4">
        <w:rPr>
          <w:rFonts w:eastAsia="Palatino Linotype" w:cs="Palatino Linotype"/>
          <w:b/>
          <w:bCs/>
          <w:color w:val="000000" w:themeColor="text1"/>
        </w:rPr>
        <w:t xml:space="preserve"> Considerando </w:t>
      </w:r>
      <w:r w:rsidR="000D3DC4" w:rsidRPr="00D02CF4">
        <w:rPr>
          <w:rFonts w:eastAsia="Palatino Linotype" w:cs="Palatino Linotype"/>
          <w:b/>
          <w:bCs/>
          <w:color w:val="000000" w:themeColor="text1"/>
        </w:rPr>
        <w:t>CUAR</w:t>
      </w:r>
      <w:r w:rsidRPr="00D02CF4">
        <w:rPr>
          <w:rFonts w:eastAsia="Palatino Linotype" w:cs="Palatino Linotype"/>
          <w:b/>
          <w:bCs/>
          <w:color w:val="000000" w:themeColor="text1"/>
        </w:rPr>
        <w:t xml:space="preserve">TO </w:t>
      </w:r>
      <w:r w:rsidRPr="00D02CF4">
        <w:rPr>
          <w:rFonts w:eastAsia="Palatino Linotype" w:cs="Palatino Linotype"/>
          <w:color w:val="000000" w:themeColor="text1"/>
        </w:rPr>
        <w:t xml:space="preserve">de la presente resolución. </w:t>
      </w:r>
    </w:p>
    <w:p w14:paraId="1E340B42" w14:textId="77777777" w:rsidR="00581587" w:rsidRPr="00D02CF4" w:rsidRDefault="00581587" w:rsidP="00581587">
      <w:pPr>
        <w:pBdr>
          <w:top w:val="nil"/>
          <w:left w:val="nil"/>
          <w:bottom w:val="nil"/>
          <w:right w:val="nil"/>
          <w:between w:val="nil"/>
        </w:pBdr>
        <w:rPr>
          <w:rFonts w:eastAsia="Palatino Linotype" w:cs="Palatino Linotype"/>
          <w:color w:val="000000"/>
          <w:szCs w:val="24"/>
        </w:rPr>
      </w:pPr>
    </w:p>
    <w:p w14:paraId="4DA0A536" w14:textId="1C8E80F5" w:rsidR="00581587" w:rsidRPr="00D02CF4" w:rsidRDefault="00581587" w:rsidP="00581587">
      <w:pPr>
        <w:pBdr>
          <w:top w:val="nil"/>
          <w:left w:val="nil"/>
          <w:bottom w:val="nil"/>
          <w:right w:val="nil"/>
          <w:between w:val="nil"/>
        </w:pBdr>
        <w:rPr>
          <w:rFonts w:eastAsia="Palatino Linotype" w:cs="Palatino Linotype"/>
          <w:color w:val="000000"/>
          <w:szCs w:val="24"/>
        </w:rPr>
      </w:pPr>
      <w:r w:rsidRPr="00D02CF4">
        <w:rPr>
          <w:rFonts w:eastAsia="Palatino Linotype" w:cs="Palatino Linotype"/>
          <w:b/>
          <w:color w:val="000000"/>
          <w:szCs w:val="24"/>
        </w:rPr>
        <w:t>SEGUNDO.</w:t>
      </w:r>
      <w:r w:rsidRPr="00D02CF4">
        <w:rPr>
          <w:rFonts w:eastAsia="Palatino Linotype" w:cs="Palatino Linotype"/>
          <w:color w:val="000000"/>
          <w:szCs w:val="24"/>
        </w:rPr>
        <w:t xml:space="preserve"> Se </w:t>
      </w:r>
      <w:r w:rsidRPr="00D02CF4">
        <w:rPr>
          <w:rFonts w:eastAsia="Palatino Linotype" w:cs="Palatino Linotype"/>
          <w:b/>
          <w:color w:val="000000"/>
          <w:szCs w:val="24"/>
        </w:rPr>
        <w:t>ORDENA</w:t>
      </w:r>
      <w:r w:rsidRPr="00D02CF4">
        <w:rPr>
          <w:rFonts w:eastAsia="Palatino Linotype" w:cs="Palatino Linotype"/>
          <w:color w:val="000000"/>
          <w:szCs w:val="24"/>
        </w:rPr>
        <w:t xml:space="preserve"> </w:t>
      </w:r>
      <w:r w:rsidR="007501B9" w:rsidRPr="00D02CF4">
        <w:rPr>
          <w:rFonts w:eastAsia="Palatino Linotype" w:cs="Palatino Linotype"/>
          <w:color w:val="000000"/>
          <w:szCs w:val="24"/>
        </w:rPr>
        <w:t>al Sujeto Obligado que haga entrega a</w:t>
      </w:r>
      <w:r w:rsidR="000D3DC4" w:rsidRPr="00D02CF4">
        <w:rPr>
          <w:rFonts w:eastAsia="Palatino Linotype" w:cs="Palatino Linotype"/>
          <w:color w:val="000000"/>
          <w:szCs w:val="24"/>
        </w:rPr>
        <w:t>l</w:t>
      </w:r>
      <w:r w:rsidR="007501B9" w:rsidRPr="00D02CF4">
        <w:rPr>
          <w:rFonts w:eastAsia="Palatino Linotype" w:cs="Palatino Linotype"/>
          <w:color w:val="000000"/>
          <w:szCs w:val="24"/>
        </w:rPr>
        <w:t xml:space="preserve"> Recurrente mediante el Sistema de Acceso a la Información Mexiquense (SAIMEX)</w:t>
      </w:r>
      <w:r w:rsidR="004B645E" w:rsidRPr="00D02CF4">
        <w:rPr>
          <w:rFonts w:eastAsia="Palatino Linotype" w:cs="Palatino Linotype"/>
          <w:color w:val="000000"/>
          <w:szCs w:val="24"/>
        </w:rPr>
        <w:t>, en versión pública</w:t>
      </w:r>
      <w:r w:rsidR="006451AD" w:rsidRPr="00D02CF4">
        <w:rPr>
          <w:rFonts w:eastAsia="Palatino Linotype" w:cs="Palatino Linotype"/>
          <w:color w:val="000000"/>
          <w:szCs w:val="24"/>
        </w:rPr>
        <w:t xml:space="preserve"> </w:t>
      </w:r>
      <w:r w:rsidR="000D3DC4" w:rsidRPr="00D02CF4">
        <w:rPr>
          <w:rFonts w:eastAsia="Palatino Linotype" w:cs="Palatino Linotype"/>
          <w:color w:val="000000"/>
          <w:szCs w:val="24"/>
        </w:rPr>
        <w:t xml:space="preserve">de ser procedente </w:t>
      </w:r>
      <w:r w:rsidR="00376C54" w:rsidRPr="00D02CF4">
        <w:rPr>
          <w:rFonts w:eastAsia="Palatino Linotype" w:cs="Palatino Linotype"/>
          <w:color w:val="000000"/>
          <w:szCs w:val="24"/>
        </w:rPr>
        <w:t>y</w:t>
      </w:r>
      <w:r w:rsidR="007501B9" w:rsidRPr="00D02CF4">
        <w:rPr>
          <w:rFonts w:eastAsia="Palatino Linotype" w:cs="Palatino Linotype"/>
          <w:color w:val="000000"/>
          <w:szCs w:val="24"/>
        </w:rPr>
        <w:t xml:space="preserve"> en términos del </w:t>
      </w:r>
      <w:r w:rsidR="000D3DC4" w:rsidRPr="00D02CF4">
        <w:rPr>
          <w:rFonts w:eastAsia="Palatino Linotype" w:cs="Palatino Linotype"/>
          <w:b/>
          <w:color w:val="000000"/>
          <w:szCs w:val="24"/>
        </w:rPr>
        <w:t>Considerando CUAR</w:t>
      </w:r>
      <w:r w:rsidR="007501B9" w:rsidRPr="00D02CF4">
        <w:rPr>
          <w:rFonts w:eastAsia="Palatino Linotype" w:cs="Palatino Linotype"/>
          <w:b/>
          <w:color w:val="000000"/>
          <w:szCs w:val="24"/>
        </w:rPr>
        <w:t>TO</w:t>
      </w:r>
      <w:r w:rsidR="007501B9" w:rsidRPr="00D02CF4">
        <w:rPr>
          <w:rFonts w:eastAsia="Palatino Linotype" w:cs="Palatino Linotype"/>
          <w:color w:val="000000"/>
          <w:szCs w:val="24"/>
        </w:rPr>
        <w:t xml:space="preserve">, de </w:t>
      </w:r>
      <w:r w:rsidR="00884919" w:rsidRPr="00D02CF4">
        <w:rPr>
          <w:rFonts w:eastAsia="Palatino Linotype" w:cs="Palatino Linotype"/>
          <w:color w:val="000000"/>
          <w:szCs w:val="24"/>
        </w:rPr>
        <w:t>lo</w:t>
      </w:r>
      <w:r w:rsidR="000D3DC4" w:rsidRPr="00D02CF4">
        <w:rPr>
          <w:rFonts w:eastAsia="Palatino Linotype" w:cs="Palatino Linotype"/>
          <w:color w:val="000000"/>
          <w:szCs w:val="24"/>
        </w:rPr>
        <w:t>s documentos en donde conste lo</w:t>
      </w:r>
      <w:r w:rsidR="0032659A" w:rsidRPr="00D02CF4">
        <w:rPr>
          <w:rFonts w:eastAsia="Palatino Linotype" w:cs="Palatino Linotype"/>
          <w:color w:val="000000"/>
          <w:szCs w:val="24"/>
        </w:rPr>
        <w:t xml:space="preserve"> </w:t>
      </w:r>
      <w:r w:rsidRPr="00D02CF4">
        <w:rPr>
          <w:rFonts w:eastAsia="Palatino Linotype" w:cs="Palatino Linotype"/>
          <w:color w:val="000000"/>
          <w:szCs w:val="24"/>
        </w:rPr>
        <w:t xml:space="preserve">siguiente: </w:t>
      </w:r>
    </w:p>
    <w:p w14:paraId="26EEF856" w14:textId="77777777" w:rsidR="00581587" w:rsidRPr="00D02CF4" w:rsidRDefault="00581587" w:rsidP="00581587">
      <w:pPr>
        <w:pBdr>
          <w:top w:val="nil"/>
          <w:left w:val="nil"/>
          <w:bottom w:val="nil"/>
          <w:right w:val="nil"/>
          <w:between w:val="nil"/>
        </w:pBdr>
        <w:rPr>
          <w:rFonts w:eastAsia="Palatino Linotype" w:cs="Palatino Linotype"/>
          <w:color w:val="000000"/>
          <w:szCs w:val="24"/>
        </w:rPr>
      </w:pPr>
    </w:p>
    <w:p w14:paraId="38B9CE6A" w14:textId="6F2CBF44" w:rsidR="00581587" w:rsidRPr="00D02CF4" w:rsidRDefault="000D3DC4" w:rsidP="000D3DC4">
      <w:pPr>
        <w:numPr>
          <w:ilvl w:val="0"/>
          <w:numId w:val="2"/>
        </w:numPr>
        <w:pBdr>
          <w:top w:val="nil"/>
          <w:left w:val="nil"/>
          <w:bottom w:val="nil"/>
          <w:right w:val="nil"/>
          <w:between w:val="nil"/>
        </w:pBdr>
        <w:spacing w:line="240" w:lineRule="auto"/>
        <w:rPr>
          <w:rFonts w:eastAsia="Palatino Linotype" w:cs="Palatino Linotype"/>
          <w:i/>
          <w:color w:val="000000"/>
          <w:lang w:val="es-ES"/>
        </w:rPr>
      </w:pPr>
      <w:r w:rsidRPr="00D02CF4">
        <w:rPr>
          <w:rFonts w:eastAsia="Palatino Linotype" w:cs="Palatino Linotype"/>
          <w:i/>
          <w:iCs/>
          <w:color w:val="000000" w:themeColor="text1"/>
          <w:lang w:val="es-ES"/>
        </w:rPr>
        <w:t>El nombre de los beneficiarios de los permisos o licencias otorgados a los bazares, mercaditos, vendimias, festivales y expos ubicados en las plazas Benito Juárez, San Juan, en las escalinatas del Calvario de Metepec, generados desde el primero de enero de dos mil veintidós al tres de mayo de dos mil veinticuatro</w:t>
      </w:r>
      <w:r w:rsidR="00852339" w:rsidRPr="00D02CF4">
        <w:rPr>
          <w:rFonts w:eastAsia="Palatino Linotype" w:cs="Palatino Linotype"/>
          <w:i/>
          <w:iCs/>
          <w:color w:val="000000" w:themeColor="text1"/>
          <w:lang w:val="es-ES"/>
        </w:rPr>
        <w:t>.</w:t>
      </w:r>
    </w:p>
    <w:p w14:paraId="4B3083CF" w14:textId="77777777" w:rsidR="00581587" w:rsidRPr="00D02CF4" w:rsidRDefault="00581587" w:rsidP="00581587">
      <w:pPr>
        <w:pBdr>
          <w:top w:val="nil"/>
          <w:left w:val="nil"/>
          <w:bottom w:val="nil"/>
          <w:right w:val="nil"/>
          <w:between w:val="nil"/>
        </w:pBdr>
        <w:rPr>
          <w:rFonts w:eastAsia="Palatino Linotype" w:cs="Palatino Linotype"/>
          <w:color w:val="000000"/>
          <w:szCs w:val="24"/>
        </w:rPr>
      </w:pPr>
    </w:p>
    <w:p w14:paraId="62472026" w14:textId="35B369C1" w:rsidR="004161DA" w:rsidRPr="00D02CF4" w:rsidRDefault="008F3C6D" w:rsidP="004161DA">
      <w:pPr>
        <w:pBdr>
          <w:top w:val="nil"/>
          <w:left w:val="nil"/>
          <w:bottom w:val="nil"/>
          <w:right w:val="nil"/>
          <w:between w:val="nil"/>
        </w:pBdr>
        <w:rPr>
          <w:rFonts w:eastAsia="Palatino Linotype" w:cs="Palatino Linotype"/>
          <w:color w:val="000000"/>
          <w:szCs w:val="24"/>
        </w:rPr>
      </w:pPr>
      <w:r w:rsidRPr="00D02CF4">
        <w:rPr>
          <w:rFonts w:eastAsia="Palatino Linotype" w:cs="Palatino Linotype"/>
          <w:color w:val="000000"/>
          <w:szCs w:val="24"/>
        </w:rPr>
        <w:t>C</w:t>
      </w:r>
      <w:r w:rsidR="004161DA" w:rsidRPr="00D02CF4">
        <w:rPr>
          <w:rFonts w:eastAsia="Palatino Linotype" w:cs="Palatino Linotype"/>
          <w:color w:val="000000"/>
          <w:szCs w:val="24"/>
        </w:rPr>
        <w:t>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455A0062" w14:textId="77777777" w:rsidR="004161DA" w:rsidRPr="00D02CF4" w:rsidRDefault="004161DA" w:rsidP="00581587">
      <w:pPr>
        <w:pBdr>
          <w:top w:val="nil"/>
          <w:left w:val="nil"/>
          <w:bottom w:val="nil"/>
          <w:right w:val="nil"/>
          <w:between w:val="nil"/>
        </w:pBdr>
        <w:rPr>
          <w:rFonts w:eastAsia="Palatino Linotype" w:cs="Palatino Linotype"/>
          <w:color w:val="000000"/>
          <w:szCs w:val="24"/>
        </w:rPr>
      </w:pPr>
    </w:p>
    <w:p w14:paraId="0BFBD801" w14:textId="343F5C80" w:rsidR="00581587" w:rsidRPr="00D02CF4" w:rsidRDefault="00581587" w:rsidP="00581587">
      <w:pPr>
        <w:pBdr>
          <w:top w:val="nil"/>
          <w:left w:val="nil"/>
          <w:bottom w:val="nil"/>
          <w:right w:val="nil"/>
          <w:between w:val="nil"/>
        </w:pBdr>
        <w:rPr>
          <w:rFonts w:eastAsia="Palatino Linotype" w:cs="Palatino Linotype"/>
          <w:color w:val="000000"/>
          <w:szCs w:val="24"/>
        </w:rPr>
      </w:pPr>
      <w:r w:rsidRPr="00D02CF4">
        <w:rPr>
          <w:rFonts w:eastAsia="Palatino Linotype" w:cs="Palatino Linotype"/>
          <w:b/>
          <w:color w:val="000000"/>
          <w:szCs w:val="24"/>
        </w:rPr>
        <w:t>TERCERO. Notifíquese</w:t>
      </w:r>
      <w:r w:rsidRPr="00D02CF4">
        <w:rPr>
          <w:rFonts w:eastAsia="Palatino Linotype" w:cs="Palatino Linotype"/>
          <w:b/>
          <w:i/>
          <w:color w:val="000000"/>
          <w:szCs w:val="24"/>
        </w:rPr>
        <w:t xml:space="preserve"> </w:t>
      </w:r>
      <w:r w:rsidRPr="00D02CF4">
        <w:rPr>
          <w:rFonts w:eastAsia="Palatino Linotype" w:cs="Palatino Linotype"/>
          <w:color w:val="000000"/>
          <w:szCs w:val="24"/>
        </w:rPr>
        <w:t xml:space="preserve">la presente resolución al Titular de la Unidad de Transparencia del Sujeto Obligado </w:t>
      </w:r>
      <w:r w:rsidR="0032659A" w:rsidRPr="00D02CF4">
        <w:rPr>
          <w:rFonts w:eastAsia="Palatino Linotype" w:cs="Palatino Linotype"/>
          <w:color w:val="000000"/>
          <w:szCs w:val="24"/>
        </w:rPr>
        <w:t xml:space="preserve">mediante el Sistema de Acceso a la Información Mexiquense (SAIMEX), </w:t>
      </w:r>
      <w:r w:rsidRPr="00D02CF4">
        <w:rPr>
          <w:rFonts w:eastAsia="Palatino Linotype" w:cs="Palatino Linotype"/>
          <w:color w:val="000000"/>
          <w:szCs w:val="24"/>
        </w:rPr>
        <w:t xml:space="preserve">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w:t>
      </w:r>
      <w:r w:rsidRPr="00D02CF4">
        <w:rPr>
          <w:rFonts w:eastAsia="Palatino Linotype" w:cs="Palatino Linotype"/>
          <w:color w:val="000000"/>
          <w:szCs w:val="24"/>
        </w:rPr>
        <w:lastRenderedPageBreak/>
        <w:t>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79A62C6" w14:textId="77777777" w:rsidR="00581587" w:rsidRPr="00D02CF4" w:rsidRDefault="00581587" w:rsidP="00581587">
      <w:pPr>
        <w:pBdr>
          <w:top w:val="nil"/>
          <w:left w:val="nil"/>
          <w:bottom w:val="nil"/>
          <w:right w:val="nil"/>
          <w:between w:val="nil"/>
        </w:pBdr>
        <w:rPr>
          <w:rFonts w:eastAsia="Palatino Linotype" w:cs="Palatino Linotype"/>
          <w:color w:val="000000"/>
          <w:szCs w:val="24"/>
        </w:rPr>
      </w:pPr>
    </w:p>
    <w:p w14:paraId="58CC198C" w14:textId="77777777" w:rsidR="00581587" w:rsidRPr="00D02CF4" w:rsidRDefault="00581587" w:rsidP="00581587">
      <w:pPr>
        <w:pBdr>
          <w:top w:val="nil"/>
          <w:left w:val="nil"/>
          <w:bottom w:val="nil"/>
          <w:right w:val="nil"/>
          <w:between w:val="nil"/>
        </w:pBdr>
        <w:rPr>
          <w:rFonts w:eastAsia="Palatino Linotype" w:cs="Palatino Linotype"/>
          <w:color w:val="000000"/>
          <w:szCs w:val="24"/>
        </w:rPr>
      </w:pPr>
      <w:r w:rsidRPr="00D02CF4">
        <w:rPr>
          <w:rFonts w:eastAsia="Palatino Linotype" w:cs="Palatino Linotype"/>
          <w:b/>
          <w:color w:val="000000"/>
          <w:szCs w:val="24"/>
        </w:rPr>
        <w:t xml:space="preserve">CUARTO. </w:t>
      </w:r>
      <w:r w:rsidRPr="00D02CF4">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8FD04F9" w14:textId="77777777" w:rsidR="00581587" w:rsidRPr="00D02CF4" w:rsidRDefault="00581587" w:rsidP="00581587">
      <w:pPr>
        <w:pBdr>
          <w:top w:val="nil"/>
          <w:left w:val="nil"/>
          <w:bottom w:val="nil"/>
          <w:right w:val="nil"/>
          <w:between w:val="nil"/>
        </w:pBdr>
        <w:rPr>
          <w:rFonts w:eastAsia="Palatino Linotype" w:cs="Palatino Linotype"/>
          <w:color w:val="000000"/>
          <w:szCs w:val="24"/>
        </w:rPr>
      </w:pPr>
    </w:p>
    <w:p w14:paraId="0DB49AA1" w14:textId="556C3259" w:rsidR="00581587" w:rsidRPr="00D02CF4" w:rsidRDefault="00581587" w:rsidP="00581587">
      <w:pPr>
        <w:pBdr>
          <w:top w:val="nil"/>
          <w:left w:val="nil"/>
          <w:bottom w:val="nil"/>
          <w:right w:val="nil"/>
          <w:between w:val="nil"/>
        </w:pBdr>
        <w:rPr>
          <w:rFonts w:eastAsia="Palatino Linotype" w:cs="Palatino Linotype"/>
          <w:color w:val="000000"/>
          <w:szCs w:val="24"/>
        </w:rPr>
      </w:pPr>
      <w:r w:rsidRPr="00D02CF4">
        <w:rPr>
          <w:rFonts w:eastAsia="Palatino Linotype" w:cs="Palatino Linotype"/>
          <w:b/>
          <w:color w:val="000000"/>
          <w:szCs w:val="24"/>
        </w:rPr>
        <w:t xml:space="preserve">QUINTO. Notifíquese </w:t>
      </w:r>
      <w:r w:rsidRPr="00D02CF4">
        <w:rPr>
          <w:rFonts w:eastAsia="Palatino Linotype" w:cs="Palatino Linotype"/>
          <w:color w:val="000000"/>
          <w:szCs w:val="24"/>
        </w:rPr>
        <w:t>la presente resolución a</w:t>
      </w:r>
      <w:r w:rsidR="000D3DC4" w:rsidRPr="00D02CF4">
        <w:rPr>
          <w:rFonts w:eastAsia="Palatino Linotype" w:cs="Palatino Linotype"/>
          <w:color w:val="000000"/>
          <w:szCs w:val="24"/>
        </w:rPr>
        <w:t>l</w:t>
      </w:r>
      <w:r w:rsidRPr="00D02CF4">
        <w:rPr>
          <w:rFonts w:eastAsia="Palatino Linotype" w:cs="Palatino Linotype"/>
          <w:color w:val="000000"/>
          <w:szCs w:val="24"/>
        </w:rPr>
        <w:t xml:space="preserve"> Recurrente mediante el Sistema de Acceso a la Información Mexiquense (SAIMEX)</w:t>
      </w:r>
      <w:r w:rsidR="00FB5BF2" w:rsidRPr="00D02CF4">
        <w:rPr>
          <w:rFonts w:eastAsia="Palatino Linotype" w:cs="Palatino Linotype"/>
          <w:color w:val="000000"/>
          <w:szCs w:val="24"/>
        </w:rPr>
        <w:t xml:space="preserve">, </w:t>
      </w:r>
      <w:r w:rsidRPr="00D02CF4">
        <w:rPr>
          <w:rFonts w:eastAsia="Palatino Linotype" w:cs="Palatino Linotype"/>
          <w:color w:val="000000"/>
          <w:szCs w:val="24"/>
        </w:rPr>
        <w:t>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4289605E" w14:textId="77777777" w:rsidR="00454915" w:rsidRPr="00D02CF4" w:rsidRDefault="00454915" w:rsidP="008F50E6"/>
    <w:p w14:paraId="20573BFF" w14:textId="7F78A542" w:rsidR="00A970D5" w:rsidRPr="00D02CF4" w:rsidRDefault="005A45B1" w:rsidP="00270C64">
      <w:pPr>
        <w:pBdr>
          <w:top w:val="nil"/>
          <w:left w:val="nil"/>
          <w:bottom w:val="nil"/>
          <w:right w:val="nil"/>
          <w:between w:val="nil"/>
        </w:pBdr>
        <w:contextualSpacing/>
        <w:rPr>
          <w:rFonts w:eastAsia="Palatino Linotype" w:cs="Palatino Linotype"/>
          <w:color w:val="000000"/>
          <w:szCs w:val="24"/>
        </w:rPr>
      </w:pPr>
      <w:r w:rsidRPr="00D02CF4">
        <w:rPr>
          <w:rFonts w:eastAsia="Palatino Linotype" w:cs="Palatino Linotype"/>
          <w:color w:val="000000"/>
          <w:szCs w:val="24"/>
        </w:rPr>
        <w:t>ASÍ LO RESUELVE</w:t>
      </w:r>
      <w:r w:rsidR="00247FE8" w:rsidRPr="00D02CF4">
        <w:rPr>
          <w:rFonts w:eastAsia="Palatino Linotype" w:cs="Palatino Linotype"/>
          <w:color w:val="000000"/>
          <w:szCs w:val="24"/>
        </w:rPr>
        <w:t xml:space="preserve"> POR UNANIMIDAD</w:t>
      </w:r>
      <w:r w:rsidRPr="00D02CF4">
        <w:rPr>
          <w:rFonts w:eastAsia="Palatino Linotype" w:cs="Palatino Linotype"/>
          <w:color w:val="000000"/>
          <w:szCs w:val="24"/>
        </w:rPr>
        <w:t xml:space="preserve"> </w:t>
      </w:r>
      <w:r w:rsidR="006922F5" w:rsidRPr="00D02CF4">
        <w:rPr>
          <w:rFonts w:eastAsia="Palatino Linotype" w:cs="Palatino Linotype"/>
          <w:color w:val="000000"/>
          <w:szCs w:val="24"/>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9E3DAE" w:rsidRPr="00D02CF4">
        <w:rPr>
          <w:rFonts w:eastAsia="Palatino Linotype" w:cs="Palatino Linotype"/>
          <w:color w:val="000000"/>
          <w:szCs w:val="24"/>
        </w:rPr>
        <w:t xml:space="preserve"> </w:t>
      </w:r>
      <w:r w:rsidR="006922F5" w:rsidRPr="00D02CF4">
        <w:rPr>
          <w:rFonts w:eastAsia="Palatino Linotype" w:cs="Palatino Linotype"/>
          <w:color w:val="000000"/>
          <w:szCs w:val="24"/>
        </w:rPr>
        <w:t>Y GUADALUPE RAMÍREZ PEÑA</w:t>
      </w:r>
      <w:r w:rsidR="00AF6B94" w:rsidRPr="00D02CF4">
        <w:rPr>
          <w:rFonts w:eastAsia="Palatino Linotype" w:cs="Palatino Linotype"/>
          <w:color w:val="000000"/>
          <w:szCs w:val="24"/>
        </w:rPr>
        <w:t>,</w:t>
      </w:r>
      <w:r w:rsidR="00F37687" w:rsidRPr="00D02CF4">
        <w:rPr>
          <w:rFonts w:eastAsia="Palatino Linotype" w:cs="Palatino Linotype"/>
          <w:color w:val="000000"/>
          <w:szCs w:val="24"/>
        </w:rPr>
        <w:t xml:space="preserve"> </w:t>
      </w:r>
      <w:r w:rsidR="006922F5" w:rsidRPr="00D02CF4">
        <w:rPr>
          <w:rFonts w:eastAsia="Palatino Linotype" w:cs="Palatino Linotype"/>
          <w:color w:val="000000"/>
          <w:szCs w:val="24"/>
        </w:rPr>
        <w:t>EN LA</w:t>
      </w:r>
      <w:r w:rsidR="00C93568" w:rsidRPr="00D02CF4">
        <w:rPr>
          <w:rFonts w:eastAsia="Palatino Linotype" w:cs="Palatino Linotype"/>
          <w:color w:val="000000"/>
          <w:szCs w:val="24"/>
        </w:rPr>
        <w:t xml:space="preserve"> </w:t>
      </w:r>
      <w:r w:rsidR="0067405E" w:rsidRPr="00D02CF4">
        <w:rPr>
          <w:rFonts w:eastAsia="Palatino Linotype" w:cs="Palatino Linotype"/>
          <w:color w:val="000000"/>
          <w:szCs w:val="24"/>
        </w:rPr>
        <w:t>TRIGÉSIMA</w:t>
      </w:r>
      <w:r w:rsidR="006115F0" w:rsidRPr="00D02CF4">
        <w:rPr>
          <w:rFonts w:eastAsia="Palatino Linotype" w:cs="Palatino Linotype"/>
          <w:color w:val="000000"/>
          <w:szCs w:val="24"/>
        </w:rPr>
        <w:t xml:space="preserve"> </w:t>
      </w:r>
      <w:r w:rsidR="00501811" w:rsidRPr="00D02CF4">
        <w:rPr>
          <w:rFonts w:eastAsia="Palatino Linotype" w:cs="Palatino Linotype"/>
          <w:color w:val="000000"/>
          <w:szCs w:val="24"/>
        </w:rPr>
        <w:t xml:space="preserve">SÉPTIMA </w:t>
      </w:r>
      <w:r w:rsidR="006922F5" w:rsidRPr="00D02CF4">
        <w:rPr>
          <w:rFonts w:eastAsia="Palatino Linotype" w:cs="Palatino Linotype"/>
          <w:color w:val="000000"/>
          <w:szCs w:val="24"/>
        </w:rPr>
        <w:t>SESIÓN ORDINARIA CELEBRADA E</w:t>
      </w:r>
      <w:r w:rsidR="00C93568" w:rsidRPr="00D02CF4">
        <w:rPr>
          <w:rFonts w:eastAsia="Palatino Linotype" w:cs="Palatino Linotype"/>
          <w:color w:val="000000"/>
          <w:szCs w:val="24"/>
        </w:rPr>
        <w:t>L</w:t>
      </w:r>
      <w:r w:rsidR="0011108B" w:rsidRPr="00D02CF4">
        <w:rPr>
          <w:rFonts w:eastAsia="Palatino Linotype" w:cs="Palatino Linotype"/>
          <w:color w:val="000000"/>
          <w:szCs w:val="24"/>
        </w:rPr>
        <w:t xml:space="preserve"> </w:t>
      </w:r>
      <w:r w:rsidR="00501811" w:rsidRPr="00D02CF4">
        <w:rPr>
          <w:rFonts w:eastAsia="Palatino Linotype" w:cs="Palatino Linotype"/>
          <w:color w:val="000000"/>
          <w:szCs w:val="24"/>
        </w:rPr>
        <w:t>DIECISÉIS DE OCTUBRE</w:t>
      </w:r>
      <w:r w:rsidR="00C93568" w:rsidRPr="00D02CF4">
        <w:rPr>
          <w:rFonts w:eastAsia="Palatino Linotype" w:cs="Palatino Linotype"/>
          <w:color w:val="000000"/>
          <w:szCs w:val="24"/>
        </w:rPr>
        <w:t xml:space="preserve"> </w:t>
      </w:r>
      <w:r w:rsidR="002475C3" w:rsidRPr="00D02CF4">
        <w:rPr>
          <w:rFonts w:eastAsia="Palatino Linotype" w:cs="Palatino Linotype"/>
          <w:color w:val="000000"/>
          <w:szCs w:val="24"/>
        </w:rPr>
        <w:t xml:space="preserve">DE DOS MIL </w:t>
      </w:r>
      <w:r w:rsidR="002475C3" w:rsidRPr="00D02CF4">
        <w:rPr>
          <w:rFonts w:eastAsia="Palatino Linotype" w:cs="Palatino Linotype"/>
          <w:color w:val="000000"/>
          <w:szCs w:val="24"/>
        </w:rPr>
        <w:lastRenderedPageBreak/>
        <w:t>VEINTI</w:t>
      </w:r>
      <w:r w:rsidR="0011108B" w:rsidRPr="00D02CF4">
        <w:rPr>
          <w:rFonts w:eastAsia="Palatino Linotype" w:cs="Palatino Linotype"/>
          <w:color w:val="000000"/>
          <w:szCs w:val="24"/>
        </w:rPr>
        <w:t>CUATRO</w:t>
      </w:r>
      <w:r w:rsidR="006922F5" w:rsidRPr="00D02CF4">
        <w:rPr>
          <w:rFonts w:eastAsia="Palatino Linotype" w:cs="Palatino Linotype"/>
          <w:color w:val="000000"/>
          <w:szCs w:val="24"/>
        </w:rPr>
        <w:t xml:space="preserve">, ANTE EL SECRETARIO TÉCNICO </w:t>
      </w:r>
      <w:r w:rsidRPr="00D02CF4">
        <w:rPr>
          <w:rFonts w:eastAsia="Palatino Linotype" w:cs="Palatino Linotype"/>
          <w:color w:val="000000"/>
          <w:szCs w:val="24"/>
        </w:rPr>
        <w:t>DEL PLENO, ALEXIS TAPIA RAMÍREZ</w:t>
      </w:r>
      <w:r w:rsidR="00A970D5" w:rsidRPr="00D02CF4">
        <w:rPr>
          <w:rFonts w:eastAsia="Palatino Linotype" w:cs="Palatino Linotype"/>
          <w:color w:val="000000"/>
          <w:szCs w:val="24"/>
        </w:rPr>
        <w:t>.</w:t>
      </w:r>
      <w:r w:rsidR="001957CF" w:rsidRPr="00D02CF4">
        <w:rPr>
          <w:rFonts w:eastAsia="Palatino Linotype" w:cs="Palatino Linotype"/>
          <w:color w:val="000000"/>
          <w:szCs w:val="24"/>
        </w:rPr>
        <w:t>--------------</w:t>
      </w:r>
      <w:r w:rsidR="00C6512A" w:rsidRPr="00D02CF4">
        <w:rPr>
          <w:rFonts w:eastAsia="Palatino Linotype" w:cs="Palatino Linotype"/>
          <w:color w:val="000000"/>
          <w:szCs w:val="24"/>
        </w:rPr>
        <w:t>---------</w:t>
      </w:r>
      <w:r w:rsidR="00337FA1" w:rsidRPr="00D02CF4">
        <w:rPr>
          <w:rFonts w:eastAsia="Palatino Linotype" w:cs="Palatino Linotype"/>
          <w:color w:val="000000"/>
          <w:szCs w:val="24"/>
        </w:rPr>
        <w:t>------------------------------------------------------------------------------------------------------------------------------------------------------------------------------------------------------------------------------------------------------------------------------------------------------------------------------------------------------------------------------------------------------------------------------------------------------------------------------------------------------------------------------------------------------------------------------------------------------------------------------------------------------------------------------------------------------------------------------------------------------------------------------------------------------------------------------------------</w:t>
      </w:r>
      <w:r w:rsidR="00884919" w:rsidRPr="00D02CF4">
        <w:rPr>
          <w:rFonts w:eastAsia="Palatino Linotype" w:cs="Palatino Linotype"/>
          <w:color w:val="000000"/>
          <w:szCs w:val="24"/>
        </w:rPr>
        <w:t>---------------------------------------------------------------------------------------------------------------------------------------------------------------------------------------------------------------------------------------------------------------------------------------------------------------------------------------------------------------------------------------------------------------------------------------------------------------------------------------------------------------------------------------------------------------------------------------------------------</w:t>
      </w:r>
      <w:r w:rsidR="00E60219" w:rsidRPr="00D02CF4">
        <w:rPr>
          <w:rFonts w:eastAsia="Palatino Linotype" w:cs="Palatino Linotype"/>
          <w:color w:val="000000"/>
          <w:szCs w:val="24"/>
        </w:rPr>
        <w:t>------------------------------------------------------------------------------</w:t>
      </w:r>
      <w:r w:rsidR="00337FA1" w:rsidRPr="00D02CF4">
        <w:rPr>
          <w:rFonts w:eastAsia="Palatino Linotype" w:cs="Palatino Linotype"/>
          <w:color w:val="000000"/>
          <w:szCs w:val="24"/>
        </w:rPr>
        <w:t>-----------------------------------------------------------------------------------------------------------------------------------------------------------------------------------------------------------------------------------------</w:t>
      </w:r>
      <w:r w:rsidR="000D3DC4" w:rsidRPr="00D02CF4">
        <w:rPr>
          <w:rFonts w:eastAsia="Palatino Linotype" w:cs="Palatino Linotype"/>
          <w:color w:val="000000"/>
          <w:szCs w:val="24"/>
        </w:rPr>
        <w:t>-----------------------------------------------------------------------------------------------------------------------------------------------------------------------------------------------------------------------------------------------------</w:t>
      </w:r>
      <w:r w:rsidR="005C49D1" w:rsidRPr="00D02CF4">
        <w:rPr>
          <w:rFonts w:eastAsia="Palatino Linotype" w:cs="Palatino Linotype"/>
          <w:color w:val="000000"/>
          <w:szCs w:val="24"/>
        </w:rPr>
        <w:t>------------------------------------------------------------------------------------------------------------------------------------------------------------------------------------------------------------------------------------------------------------------------------------------------------------------------------------------------------------------------------------------------------------------------------------------------------------------------------------</w:t>
      </w:r>
      <w:r w:rsidR="000D3DC4" w:rsidRPr="00D02CF4">
        <w:rPr>
          <w:rFonts w:eastAsia="Palatino Linotype" w:cs="Palatino Linotype"/>
          <w:color w:val="000000"/>
          <w:szCs w:val="24"/>
        </w:rPr>
        <w:t>----------------------------------------------------------------------------------------------------------</w:t>
      </w:r>
      <w:r w:rsidR="00337FA1" w:rsidRPr="00D02CF4">
        <w:rPr>
          <w:rFonts w:eastAsia="Palatino Linotype" w:cs="Palatino Linotype"/>
          <w:color w:val="000000"/>
          <w:szCs w:val="24"/>
        </w:rPr>
        <w:t>-----------</w:t>
      </w:r>
    </w:p>
    <w:p w14:paraId="4DA57669" w14:textId="77777777" w:rsidR="00A970D5" w:rsidRPr="004B7011" w:rsidRDefault="44E9108F" w:rsidP="44E9108F">
      <w:pPr>
        <w:pBdr>
          <w:top w:val="nil"/>
          <w:left w:val="nil"/>
          <w:bottom w:val="nil"/>
          <w:right w:val="nil"/>
          <w:between w:val="nil"/>
        </w:pBdr>
        <w:spacing w:line="240" w:lineRule="auto"/>
        <w:contextualSpacing/>
        <w:rPr>
          <w:rFonts w:eastAsia="Palatino Linotype" w:cs="Palatino Linotype"/>
          <w:color w:val="000000"/>
          <w:sz w:val="20"/>
          <w:szCs w:val="20"/>
          <w:lang w:val="es-ES"/>
        </w:rPr>
      </w:pPr>
      <w:r w:rsidRPr="00D02CF4">
        <w:rPr>
          <w:rFonts w:eastAsia="Palatino Linotype" w:cs="Palatino Linotype"/>
          <w:color w:val="000000" w:themeColor="text1"/>
          <w:sz w:val="20"/>
          <w:szCs w:val="20"/>
          <w:lang w:val="es-ES"/>
        </w:rPr>
        <w:t>JMV/CCR/fzh</w:t>
      </w:r>
      <w:bookmarkStart w:id="0" w:name="_GoBack"/>
      <w:bookmarkEnd w:id="0"/>
    </w:p>
    <w:p w14:paraId="5FBC6CA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4F5285">
      <w:headerReference w:type="even" r:id="rId11"/>
      <w:headerReference w:type="default" r:id="rId12"/>
      <w:footerReference w:type="default" r:id="rId13"/>
      <w:headerReference w:type="first" r:id="rId14"/>
      <w:footerReference w:type="first" r:id="rId15"/>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B2DFC8" w14:textId="77777777" w:rsidR="00A55F8B" w:rsidRDefault="00A55F8B" w:rsidP="00F2498E">
      <w:pPr>
        <w:spacing w:line="240" w:lineRule="auto"/>
      </w:pPr>
      <w:r>
        <w:separator/>
      </w:r>
    </w:p>
  </w:endnote>
  <w:endnote w:type="continuationSeparator" w:id="0">
    <w:p w14:paraId="470FB445" w14:textId="77777777" w:rsidR="00A55F8B" w:rsidRDefault="00A55F8B" w:rsidP="00F2498E">
      <w:pPr>
        <w:spacing w:line="240" w:lineRule="auto"/>
      </w:pPr>
      <w:r>
        <w:continuationSeparator/>
      </w:r>
    </w:p>
  </w:endnote>
  <w:endnote w:type="continuationNotice" w:id="1">
    <w:p w14:paraId="15EE17AF" w14:textId="77777777" w:rsidR="00A55F8B" w:rsidRDefault="00A55F8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022432" w:rsidRPr="00871A91" w:rsidRDefault="00022432"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D02CF4">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D02CF4">
      <w:rPr>
        <w:rFonts w:ascii="Palatino Linotype" w:hAnsi="Palatino Linotype"/>
        <w:b/>
        <w:bCs/>
        <w:noProof/>
        <w:sz w:val="20"/>
      </w:rPr>
      <w:t>32</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022432" w:rsidRPr="00871A91" w:rsidRDefault="00022432"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D02CF4">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D02CF4">
      <w:rPr>
        <w:rFonts w:ascii="Palatino Linotype" w:hAnsi="Palatino Linotype"/>
        <w:b/>
        <w:bCs/>
        <w:noProof/>
        <w:sz w:val="20"/>
      </w:rPr>
      <w:t>32</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F11BD8" w14:textId="77777777" w:rsidR="00A55F8B" w:rsidRDefault="00A55F8B" w:rsidP="00F2498E">
      <w:pPr>
        <w:spacing w:line="240" w:lineRule="auto"/>
      </w:pPr>
      <w:r>
        <w:separator/>
      </w:r>
    </w:p>
  </w:footnote>
  <w:footnote w:type="continuationSeparator" w:id="0">
    <w:p w14:paraId="6932A670" w14:textId="77777777" w:rsidR="00A55F8B" w:rsidRDefault="00A55F8B" w:rsidP="00F2498E">
      <w:pPr>
        <w:spacing w:line="240" w:lineRule="auto"/>
      </w:pPr>
      <w:r>
        <w:continuationSeparator/>
      </w:r>
    </w:p>
  </w:footnote>
  <w:footnote w:type="continuationNotice" w:id="1">
    <w:p w14:paraId="33AD6C6C" w14:textId="77777777" w:rsidR="00A55F8B" w:rsidRDefault="00A55F8B">
      <w:pPr>
        <w:spacing w:line="240" w:lineRule="auto"/>
      </w:pPr>
    </w:p>
  </w:footnote>
  <w:footnote w:id="2">
    <w:p w14:paraId="2BCE50A0" w14:textId="77777777" w:rsidR="00022432" w:rsidRPr="0031280C" w:rsidRDefault="00022432" w:rsidP="0045491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4F7C698" w14:textId="77777777" w:rsidR="00022432" w:rsidRPr="0031280C" w:rsidRDefault="00022432" w:rsidP="00454915">
      <w:pPr>
        <w:pBdr>
          <w:top w:val="nil"/>
          <w:left w:val="nil"/>
          <w:bottom w:val="nil"/>
          <w:right w:val="nil"/>
          <w:between w:val="nil"/>
        </w:pBdr>
        <w:spacing w:line="240" w:lineRule="auto"/>
        <w:rPr>
          <w:rFonts w:eastAsia="Palatino Linotype" w:cs="Palatino Linotype"/>
          <w:color w:val="000000"/>
          <w:sz w:val="20"/>
          <w:szCs w:val="20"/>
        </w:rPr>
      </w:pPr>
    </w:p>
    <w:p w14:paraId="508A7F19" w14:textId="77777777" w:rsidR="00022432" w:rsidRPr="0031280C" w:rsidRDefault="00022432" w:rsidP="0045491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6C3ABFAA" w14:textId="77777777" w:rsidR="00022432" w:rsidRPr="0031280C" w:rsidRDefault="00022432" w:rsidP="0045491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312543A6" w14:textId="3E652F4A" w:rsidR="00022432" w:rsidRPr="003A5940" w:rsidRDefault="00022432">
      <w:pPr>
        <w:pStyle w:val="Textonotapie"/>
        <w:rPr>
          <w:lang w:val="es-MX"/>
        </w:rPr>
      </w:pPr>
      <w:r>
        <w:rPr>
          <w:rStyle w:val="Refdenotaalpie"/>
        </w:rPr>
        <w:footnoteRef/>
      </w:r>
      <w:r>
        <w:t xml:space="preserve"> </w:t>
      </w:r>
      <w:hyperlink r:id="rId3" w:history="1">
        <w:r w:rsidRPr="00A10491">
          <w:rPr>
            <w:rStyle w:val="Hipervnculo"/>
          </w:rPr>
          <w:t>https://opendatacharter.net/principles-es/</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022432" w:rsidRDefault="00D02CF4">
    <w:pPr>
      <w:pStyle w:val="Encabezado"/>
    </w:pPr>
    <w:r>
      <w:rPr>
        <w:noProof/>
        <w:lang w:val="es-MX" w:eastAsia="es-MX"/>
      </w:rPr>
      <w:pict w14:anchorId="6DD8B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022432" w:rsidRPr="00B17577" w14:paraId="37B9EBDE" w14:textId="77777777" w:rsidTr="003938ED">
      <w:trPr>
        <w:trHeight w:val="227"/>
      </w:trPr>
      <w:tc>
        <w:tcPr>
          <w:tcW w:w="5103" w:type="dxa"/>
          <w:hideMark/>
        </w:tcPr>
        <w:p w14:paraId="4964FBC5" w14:textId="54CDA645" w:rsidR="00022432" w:rsidRPr="00096248" w:rsidRDefault="00022432"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2D7B3100" w:rsidR="00022432" w:rsidRPr="00096248" w:rsidRDefault="00022432" w:rsidP="00011C4D">
          <w:pPr>
            <w:spacing w:after="120" w:line="240" w:lineRule="auto"/>
            <w:ind w:right="71"/>
            <w:jc w:val="right"/>
            <w:rPr>
              <w:rFonts w:cs="Arial"/>
              <w:b/>
              <w:szCs w:val="24"/>
            </w:rPr>
          </w:pPr>
          <w:r>
            <w:rPr>
              <w:rFonts w:cs="Arial"/>
              <w:b/>
              <w:bCs/>
              <w:szCs w:val="24"/>
            </w:rPr>
            <w:t>03980</w:t>
          </w:r>
          <w:r w:rsidRPr="00096248">
            <w:rPr>
              <w:rFonts w:cs="Arial"/>
              <w:b/>
              <w:bCs/>
              <w:szCs w:val="24"/>
            </w:rPr>
            <w:t>/INFOEM/IP/RR/202</w:t>
          </w:r>
          <w:r>
            <w:rPr>
              <w:rFonts w:cs="Arial"/>
              <w:b/>
              <w:bCs/>
              <w:szCs w:val="24"/>
            </w:rPr>
            <w:t>4</w:t>
          </w:r>
        </w:p>
      </w:tc>
    </w:tr>
    <w:tr w:rsidR="00022432" w14:paraId="7591D3C9" w14:textId="77777777" w:rsidTr="003938ED">
      <w:trPr>
        <w:trHeight w:val="242"/>
      </w:trPr>
      <w:tc>
        <w:tcPr>
          <w:tcW w:w="5103" w:type="dxa"/>
          <w:hideMark/>
        </w:tcPr>
        <w:p w14:paraId="729A65A8" w14:textId="77777777" w:rsidR="00022432" w:rsidRPr="00096248" w:rsidRDefault="00022432"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2630A09B" w:rsidR="00022432" w:rsidRPr="00096248" w:rsidRDefault="00022432" w:rsidP="00011C4D">
          <w:pPr>
            <w:spacing w:after="120" w:line="240" w:lineRule="auto"/>
            <w:ind w:left="-81" w:right="71"/>
            <w:jc w:val="right"/>
            <w:rPr>
              <w:rFonts w:cs="Arial"/>
              <w:szCs w:val="24"/>
            </w:rPr>
          </w:pPr>
          <w:r>
            <w:rPr>
              <w:rFonts w:cs="Arial"/>
              <w:szCs w:val="24"/>
            </w:rPr>
            <w:t>Ayuntamiento de Metepec</w:t>
          </w:r>
        </w:p>
      </w:tc>
    </w:tr>
    <w:tr w:rsidR="00022432" w:rsidRPr="00F63239" w14:paraId="037E914D" w14:textId="77777777" w:rsidTr="003938ED">
      <w:trPr>
        <w:trHeight w:val="342"/>
      </w:trPr>
      <w:tc>
        <w:tcPr>
          <w:tcW w:w="5103" w:type="dxa"/>
          <w:hideMark/>
        </w:tcPr>
        <w:p w14:paraId="7676B68F" w14:textId="64D69EAF" w:rsidR="00022432" w:rsidRPr="00096248" w:rsidRDefault="00022432"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022432" w:rsidRDefault="00022432"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022432" w:rsidRPr="00711916" w:rsidRDefault="00022432" w:rsidP="00011C4D">
          <w:pPr>
            <w:spacing w:after="120" w:line="240" w:lineRule="auto"/>
            <w:ind w:left="-486" w:right="71" w:firstLine="567"/>
            <w:jc w:val="right"/>
            <w:rPr>
              <w:rFonts w:cs="Arial"/>
              <w:sz w:val="2"/>
              <w:szCs w:val="2"/>
            </w:rPr>
          </w:pPr>
        </w:p>
      </w:tc>
    </w:tr>
  </w:tbl>
  <w:p w14:paraId="2998DBFD" w14:textId="25A9F426" w:rsidR="00022432" w:rsidRPr="00871A91" w:rsidRDefault="00D02CF4">
    <w:pPr>
      <w:pStyle w:val="Encabezado"/>
      <w:rPr>
        <w:sz w:val="2"/>
      </w:rPr>
    </w:pPr>
    <w:r>
      <w:rPr>
        <w:noProof/>
        <w:lang w:val="es-MX" w:eastAsia="es-MX"/>
      </w:rPr>
      <w:pict w14:anchorId="0EB6C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84.8pt;margin-top:-146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022432">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022432" w14:paraId="0F9FE9B6" w14:textId="77777777" w:rsidTr="70652167">
      <w:trPr>
        <w:trHeight w:val="227"/>
      </w:trPr>
      <w:tc>
        <w:tcPr>
          <w:tcW w:w="5103" w:type="dxa"/>
          <w:hideMark/>
        </w:tcPr>
        <w:p w14:paraId="6D1D9D71" w14:textId="11150E5A" w:rsidR="00022432" w:rsidRPr="00663A37" w:rsidRDefault="00022432"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66A552BE" w:rsidR="00022432" w:rsidRPr="00C81ECD" w:rsidRDefault="00022432" w:rsidP="00011C4D">
          <w:pPr>
            <w:spacing w:after="120" w:line="240" w:lineRule="auto"/>
            <w:ind w:left="-486" w:right="68" w:firstLine="558"/>
            <w:jc w:val="right"/>
            <w:rPr>
              <w:rFonts w:cs="Arial"/>
              <w:b/>
              <w:szCs w:val="24"/>
            </w:rPr>
          </w:pPr>
          <w:r>
            <w:rPr>
              <w:rFonts w:cs="Arial"/>
              <w:b/>
              <w:bCs/>
              <w:szCs w:val="24"/>
            </w:rPr>
            <w:t>03980/INFOEM/IP/RR/2024</w:t>
          </w:r>
        </w:p>
      </w:tc>
    </w:tr>
    <w:tr w:rsidR="00022432" w:rsidRPr="001F57CD" w14:paraId="1377D264" w14:textId="77777777" w:rsidTr="70652167">
      <w:trPr>
        <w:trHeight w:val="196"/>
      </w:trPr>
      <w:tc>
        <w:tcPr>
          <w:tcW w:w="5103" w:type="dxa"/>
          <w:hideMark/>
        </w:tcPr>
        <w:p w14:paraId="04D597A1" w14:textId="77777777" w:rsidR="00022432" w:rsidRPr="00663A37" w:rsidRDefault="00022432"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725DC009" w:rsidR="00022432" w:rsidRPr="00663A37" w:rsidRDefault="00F71D87" w:rsidP="70652167">
          <w:pPr>
            <w:spacing w:after="120" w:line="240" w:lineRule="auto"/>
            <w:ind w:right="68"/>
            <w:jc w:val="right"/>
            <w:rPr>
              <w:rFonts w:cs="Arial"/>
              <w:lang w:val="es-ES"/>
            </w:rPr>
          </w:pPr>
          <w:r>
            <w:rPr>
              <w:rFonts w:cs="Arial"/>
              <w:lang w:val="es-ES"/>
            </w:rPr>
            <w:t>XXXXXXXXXXXXXXXX</w:t>
          </w:r>
        </w:p>
      </w:tc>
    </w:tr>
    <w:tr w:rsidR="00022432" w14:paraId="4DC11993" w14:textId="77777777" w:rsidTr="70652167">
      <w:trPr>
        <w:trHeight w:val="242"/>
      </w:trPr>
      <w:tc>
        <w:tcPr>
          <w:tcW w:w="5103" w:type="dxa"/>
          <w:hideMark/>
        </w:tcPr>
        <w:p w14:paraId="76CEF1B5" w14:textId="77777777" w:rsidR="00022432" w:rsidRPr="00663A37" w:rsidRDefault="00022432"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68B56562" w:rsidR="00022432" w:rsidRPr="00663A37" w:rsidRDefault="00022432" w:rsidP="00771E23">
          <w:pPr>
            <w:spacing w:after="120" w:line="240" w:lineRule="auto"/>
            <w:ind w:left="-70" w:right="68"/>
            <w:jc w:val="right"/>
            <w:rPr>
              <w:rFonts w:cs="Arial"/>
              <w:szCs w:val="24"/>
            </w:rPr>
          </w:pPr>
          <w:r>
            <w:rPr>
              <w:rFonts w:cs="Arial"/>
              <w:szCs w:val="24"/>
            </w:rPr>
            <w:t>Ayuntamiento de Metepec</w:t>
          </w:r>
        </w:p>
      </w:tc>
    </w:tr>
    <w:tr w:rsidR="00022432" w14:paraId="5C2B511D" w14:textId="77777777" w:rsidTr="70652167">
      <w:trPr>
        <w:trHeight w:val="342"/>
      </w:trPr>
      <w:tc>
        <w:tcPr>
          <w:tcW w:w="5103" w:type="dxa"/>
          <w:hideMark/>
        </w:tcPr>
        <w:p w14:paraId="03FEF68C" w14:textId="45E91CF4" w:rsidR="00022432" w:rsidRPr="00663A37" w:rsidRDefault="00022432"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022432" w:rsidRPr="00663A37" w:rsidRDefault="00022432"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022432" w:rsidRPr="00871A91" w:rsidRDefault="00D02CF4">
    <w:pPr>
      <w:pStyle w:val="Encabezado"/>
      <w:rPr>
        <w:sz w:val="2"/>
      </w:rPr>
    </w:pPr>
    <w:r>
      <w:rPr>
        <w:noProof/>
        <w:lang w:val="es-MX" w:eastAsia="es-MX"/>
      </w:rPr>
      <w:pict w14:anchorId="4E26E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4.8pt;margin-top:-145.3pt;width:609.4pt;height:793.75pt;z-index:-251654143;mso-wrap-edited:f;mso-width-percent:0;mso-height-percent:0;mso-position-horizontal-relative:margin;mso-position-vertical-relative:margin;mso-width-percent:0;mso-height-percent:0" o:allowincell="f">
          <v:imagedata r:id="rId1" o:title="infoem"/>
          <w10:wrap anchorx="margin" anchory="margin"/>
        </v:shape>
      </w:pict>
    </w:r>
    <w:r w:rsidR="00022432">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DA22E39"/>
    <w:multiLevelType w:val="multilevel"/>
    <w:tmpl w:val="76621CC6"/>
    <w:lvl w:ilvl="0">
      <w:start w:val="1"/>
      <w:numFmt w:val="decimal"/>
      <w:lvlText w:val="%1."/>
      <w:lvlJc w:val="left"/>
      <w:pPr>
        <w:ind w:left="709" w:hanging="425"/>
      </w:pPr>
      <w:rPr>
        <w:rFonts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9" w15:restartNumberingAfterBreak="0">
    <w:nsid w:val="0E5F7A7B"/>
    <w:multiLevelType w:val="hybridMultilevel"/>
    <w:tmpl w:val="4B962980"/>
    <w:lvl w:ilvl="0" w:tplc="A2E4AD56">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203036A"/>
    <w:multiLevelType w:val="hybridMultilevel"/>
    <w:tmpl w:val="37088022"/>
    <w:lvl w:ilvl="0" w:tplc="88C8CBD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3"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4"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5" w15:restartNumberingAfterBreak="0">
    <w:nsid w:val="3856048B"/>
    <w:multiLevelType w:val="hybridMultilevel"/>
    <w:tmpl w:val="F14A629E"/>
    <w:lvl w:ilvl="0" w:tplc="01D803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7"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DF76841"/>
    <w:multiLevelType w:val="multilevel"/>
    <w:tmpl w:val="7FB4B780"/>
    <w:lvl w:ilvl="0">
      <w:start w:val="1"/>
      <w:numFmt w:val="decimal"/>
      <w:lvlText w:val="%1."/>
      <w:lvlJc w:val="left"/>
      <w:pPr>
        <w:ind w:left="709" w:hanging="425"/>
      </w:pPr>
      <w:rPr>
        <w:rFonts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9"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3"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6"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7"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2"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3"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4"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6"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2"/>
  </w:num>
  <w:num w:numId="2">
    <w:abstractNumId w:val="13"/>
  </w:num>
  <w:num w:numId="3">
    <w:abstractNumId w:val="36"/>
  </w:num>
  <w:num w:numId="4">
    <w:abstractNumId w:val="14"/>
  </w:num>
  <w:num w:numId="5">
    <w:abstractNumId w:val="46"/>
  </w:num>
  <w:num w:numId="6">
    <w:abstractNumId w:val="4"/>
  </w:num>
  <w:num w:numId="7">
    <w:abstractNumId w:val="39"/>
  </w:num>
  <w:num w:numId="8">
    <w:abstractNumId w:val="12"/>
  </w:num>
  <w:num w:numId="9">
    <w:abstractNumId w:val="3"/>
  </w:num>
  <w:num w:numId="10">
    <w:abstractNumId w:val="22"/>
  </w:num>
  <w:num w:numId="11">
    <w:abstractNumId w:val="23"/>
  </w:num>
  <w:num w:numId="12">
    <w:abstractNumId w:val="49"/>
  </w:num>
  <w:num w:numId="13">
    <w:abstractNumId w:val="44"/>
  </w:num>
  <w:num w:numId="14">
    <w:abstractNumId w:val="31"/>
  </w:num>
  <w:num w:numId="15">
    <w:abstractNumId w:val="35"/>
  </w:num>
  <w:num w:numId="16">
    <w:abstractNumId w:val="19"/>
  </w:num>
  <w:num w:numId="17">
    <w:abstractNumId w:val="30"/>
  </w:num>
  <w:num w:numId="18">
    <w:abstractNumId w:val="16"/>
  </w:num>
  <w:num w:numId="19">
    <w:abstractNumId w:val="6"/>
  </w:num>
  <w:num w:numId="20">
    <w:abstractNumId w:val="7"/>
  </w:num>
  <w:num w:numId="21">
    <w:abstractNumId w:val="15"/>
  </w:num>
  <w:num w:numId="22">
    <w:abstractNumId w:val="26"/>
  </w:num>
  <w:num w:numId="23">
    <w:abstractNumId w:val="2"/>
  </w:num>
  <w:num w:numId="24">
    <w:abstractNumId w:val="33"/>
  </w:num>
  <w:num w:numId="25">
    <w:abstractNumId w:val="38"/>
  </w:num>
  <w:num w:numId="26">
    <w:abstractNumId w:val="45"/>
  </w:num>
  <w:num w:numId="27">
    <w:abstractNumId w:val="21"/>
  </w:num>
  <w:num w:numId="28">
    <w:abstractNumId w:val="8"/>
  </w:num>
  <w:num w:numId="29">
    <w:abstractNumId w:val="41"/>
  </w:num>
  <w:num w:numId="30">
    <w:abstractNumId w:val="18"/>
  </w:num>
  <w:num w:numId="31">
    <w:abstractNumId w:val="27"/>
  </w:num>
  <w:num w:numId="32">
    <w:abstractNumId w:val="24"/>
  </w:num>
  <w:num w:numId="33">
    <w:abstractNumId w:val="17"/>
  </w:num>
  <w:num w:numId="34">
    <w:abstractNumId w:val="34"/>
  </w:num>
  <w:num w:numId="35">
    <w:abstractNumId w:val="37"/>
  </w:num>
  <w:num w:numId="36">
    <w:abstractNumId w:val="5"/>
  </w:num>
  <w:num w:numId="37">
    <w:abstractNumId w:val="48"/>
  </w:num>
  <w:num w:numId="38">
    <w:abstractNumId w:val="50"/>
  </w:num>
  <w:num w:numId="39">
    <w:abstractNumId w:val="43"/>
  </w:num>
  <w:num w:numId="40">
    <w:abstractNumId w:val="10"/>
  </w:num>
  <w:num w:numId="41">
    <w:abstractNumId w:val="42"/>
  </w:num>
  <w:num w:numId="42">
    <w:abstractNumId w:val="11"/>
  </w:num>
  <w:num w:numId="43">
    <w:abstractNumId w:val="40"/>
  </w:num>
  <w:num w:numId="44">
    <w:abstractNumId w:val="47"/>
  </w:num>
  <w:num w:numId="45">
    <w:abstractNumId w:val="0"/>
  </w:num>
  <w:num w:numId="46">
    <w:abstractNumId w:val="1"/>
  </w:num>
  <w:num w:numId="47">
    <w:abstractNumId w:val="29"/>
  </w:num>
  <w:num w:numId="48">
    <w:abstractNumId w:val="20"/>
  </w:num>
  <w:num w:numId="49">
    <w:abstractNumId w:val="28"/>
  </w:num>
  <w:num w:numId="50">
    <w:abstractNumId w:val="25"/>
  </w:num>
  <w:num w:numId="51">
    <w:abstractNumId w:val="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C6A"/>
    <w:rsid w:val="00003412"/>
    <w:rsid w:val="000034AA"/>
    <w:rsid w:val="000037B8"/>
    <w:rsid w:val="00003F45"/>
    <w:rsid w:val="00004014"/>
    <w:rsid w:val="00004479"/>
    <w:rsid w:val="00004B62"/>
    <w:rsid w:val="00005965"/>
    <w:rsid w:val="0000665B"/>
    <w:rsid w:val="000077FF"/>
    <w:rsid w:val="00007857"/>
    <w:rsid w:val="00007BA4"/>
    <w:rsid w:val="000102FB"/>
    <w:rsid w:val="0001033C"/>
    <w:rsid w:val="000114A6"/>
    <w:rsid w:val="0001151F"/>
    <w:rsid w:val="000117AB"/>
    <w:rsid w:val="00011C4D"/>
    <w:rsid w:val="00011CCA"/>
    <w:rsid w:val="000124BD"/>
    <w:rsid w:val="00012909"/>
    <w:rsid w:val="00012BEE"/>
    <w:rsid w:val="00012D78"/>
    <w:rsid w:val="00015487"/>
    <w:rsid w:val="000154CA"/>
    <w:rsid w:val="000171BE"/>
    <w:rsid w:val="00020325"/>
    <w:rsid w:val="00021122"/>
    <w:rsid w:val="00021165"/>
    <w:rsid w:val="00021A08"/>
    <w:rsid w:val="000221D0"/>
    <w:rsid w:val="00022432"/>
    <w:rsid w:val="0002287F"/>
    <w:rsid w:val="0002356F"/>
    <w:rsid w:val="00024A6D"/>
    <w:rsid w:val="00025560"/>
    <w:rsid w:val="00025773"/>
    <w:rsid w:val="00026582"/>
    <w:rsid w:val="00027DA8"/>
    <w:rsid w:val="00030AB0"/>
    <w:rsid w:val="00031BA3"/>
    <w:rsid w:val="000325A7"/>
    <w:rsid w:val="00032686"/>
    <w:rsid w:val="0003268C"/>
    <w:rsid w:val="00032C99"/>
    <w:rsid w:val="00032FBE"/>
    <w:rsid w:val="00033089"/>
    <w:rsid w:val="00033336"/>
    <w:rsid w:val="00033479"/>
    <w:rsid w:val="00033562"/>
    <w:rsid w:val="000343A2"/>
    <w:rsid w:val="0003521B"/>
    <w:rsid w:val="0003577D"/>
    <w:rsid w:val="00035A30"/>
    <w:rsid w:val="0003692B"/>
    <w:rsid w:val="000369F1"/>
    <w:rsid w:val="00036D5F"/>
    <w:rsid w:val="00036EFC"/>
    <w:rsid w:val="00040A10"/>
    <w:rsid w:val="00041421"/>
    <w:rsid w:val="00041670"/>
    <w:rsid w:val="000417BE"/>
    <w:rsid w:val="00041AE7"/>
    <w:rsid w:val="00041DEA"/>
    <w:rsid w:val="000429D8"/>
    <w:rsid w:val="00042C8A"/>
    <w:rsid w:val="00042C95"/>
    <w:rsid w:val="000452AA"/>
    <w:rsid w:val="00045F86"/>
    <w:rsid w:val="00046717"/>
    <w:rsid w:val="00046A15"/>
    <w:rsid w:val="00047890"/>
    <w:rsid w:val="00050D85"/>
    <w:rsid w:val="00050FF1"/>
    <w:rsid w:val="00051732"/>
    <w:rsid w:val="00051F5E"/>
    <w:rsid w:val="0005219F"/>
    <w:rsid w:val="0005241C"/>
    <w:rsid w:val="00053AC0"/>
    <w:rsid w:val="00054689"/>
    <w:rsid w:val="0005480B"/>
    <w:rsid w:val="00054F6A"/>
    <w:rsid w:val="00055858"/>
    <w:rsid w:val="00055891"/>
    <w:rsid w:val="00055C90"/>
    <w:rsid w:val="000564B5"/>
    <w:rsid w:val="000565EE"/>
    <w:rsid w:val="00056D5F"/>
    <w:rsid w:val="00057148"/>
    <w:rsid w:val="0005726D"/>
    <w:rsid w:val="000575E4"/>
    <w:rsid w:val="0005787D"/>
    <w:rsid w:val="00057B42"/>
    <w:rsid w:val="00060716"/>
    <w:rsid w:val="00061B46"/>
    <w:rsid w:val="00061B8D"/>
    <w:rsid w:val="00061D9B"/>
    <w:rsid w:val="00061F00"/>
    <w:rsid w:val="00062CBE"/>
    <w:rsid w:val="000643FB"/>
    <w:rsid w:val="00064854"/>
    <w:rsid w:val="000653C5"/>
    <w:rsid w:val="00065463"/>
    <w:rsid w:val="000658E9"/>
    <w:rsid w:val="000666B3"/>
    <w:rsid w:val="000676A2"/>
    <w:rsid w:val="0007107B"/>
    <w:rsid w:val="00071159"/>
    <w:rsid w:val="00072987"/>
    <w:rsid w:val="00072FF9"/>
    <w:rsid w:val="000739AF"/>
    <w:rsid w:val="00075586"/>
    <w:rsid w:val="00075997"/>
    <w:rsid w:val="00075D5E"/>
    <w:rsid w:val="00075FDC"/>
    <w:rsid w:val="00076332"/>
    <w:rsid w:val="00077748"/>
    <w:rsid w:val="00077A55"/>
    <w:rsid w:val="00077F28"/>
    <w:rsid w:val="0008029E"/>
    <w:rsid w:val="000802BA"/>
    <w:rsid w:val="0008134D"/>
    <w:rsid w:val="00081F52"/>
    <w:rsid w:val="00082E5D"/>
    <w:rsid w:val="00083498"/>
    <w:rsid w:val="0008496A"/>
    <w:rsid w:val="00084D1A"/>
    <w:rsid w:val="0008591E"/>
    <w:rsid w:val="00085EA2"/>
    <w:rsid w:val="0008628E"/>
    <w:rsid w:val="000864CC"/>
    <w:rsid w:val="0008737D"/>
    <w:rsid w:val="00087AFB"/>
    <w:rsid w:val="00087F54"/>
    <w:rsid w:val="0009020C"/>
    <w:rsid w:val="00090297"/>
    <w:rsid w:val="00090A37"/>
    <w:rsid w:val="00090EE8"/>
    <w:rsid w:val="00092681"/>
    <w:rsid w:val="00092B31"/>
    <w:rsid w:val="00092D82"/>
    <w:rsid w:val="0009320C"/>
    <w:rsid w:val="00093272"/>
    <w:rsid w:val="0009328A"/>
    <w:rsid w:val="0009397B"/>
    <w:rsid w:val="00094B23"/>
    <w:rsid w:val="00094FD7"/>
    <w:rsid w:val="000951B9"/>
    <w:rsid w:val="00095F45"/>
    <w:rsid w:val="0009609D"/>
    <w:rsid w:val="00096248"/>
    <w:rsid w:val="000970B5"/>
    <w:rsid w:val="00097898"/>
    <w:rsid w:val="00097BFD"/>
    <w:rsid w:val="000A00BB"/>
    <w:rsid w:val="000A02E0"/>
    <w:rsid w:val="000A110B"/>
    <w:rsid w:val="000A1377"/>
    <w:rsid w:val="000A1D0D"/>
    <w:rsid w:val="000A1D2C"/>
    <w:rsid w:val="000A2323"/>
    <w:rsid w:val="000A2CA6"/>
    <w:rsid w:val="000A2F65"/>
    <w:rsid w:val="000A3F41"/>
    <w:rsid w:val="000A4202"/>
    <w:rsid w:val="000A445D"/>
    <w:rsid w:val="000A4BDB"/>
    <w:rsid w:val="000A53E1"/>
    <w:rsid w:val="000A5EA1"/>
    <w:rsid w:val="000A6F53"/>
    <w:rsid w:val="000A7D80"/>
    <w:rsid w:val="000B117C"/>
    <w:rsid w:val="000B1F27"/>
    <w:rsid w:val="000B2390"/>
    <w:rsid w:val="000B28CF"/>
    <w:rsid w:val="000B29E0"/>
    <w:rsid w:val="000B350D"/>
    <w:rsid w:val="000B4159"/>
    <w:rsid w:val="000B491D"/>
    <w:rsid w:val="000B503C"/>
    <w:rsid w:val="000B51CE"/>
    <w:rsid w:val="000B5296"/>
    <w:rsid w:val="000B5608"/>
    <w:rsid w:val="000B5690"/>
    <w:rsid w:val="000B65C3"/>
    <w:rsid w:val="000C0203"/>
    <w:rsid w:val="000C066A"/>
    <w:rsid w:val="000C0E5D"/>
    <w:rsid w:val="000C0F27"/>
    <w:rsid w:val="000C2504"/>
    <w:rsid w:val="000C2661"/>
    <w:rsid w:val="000C2D59"/>
    <w:rsid w:val="000C416A"/>
    <w:rsid w:val="000C51AF"/>
    <w:rsid w:val="000C539D"/>
    <w:rsid w:val="000C568A"/>
    <w:rsid w:val="000C661C"/>
    <w:rsid w:val="000C703C"/>
    <w:rsid w:val="000C7472"/>
    <w:rsid w:val="000C7801"/>
    <w:rsid w:val="000C7BF9"/>
    <w:rsid w:val="000C7EB6"/>
    <w:rsid w:val="000C7F8F"/>
    <w:rsid w:val="000D0CD3"/>
    <w:rsid w:val="000D14DA"/>
    <w:rsid w:val="000D2C63"/>
    <w:rsid w:val="000D2E93"/>
    <w:rsid w:val="000D3C8A"/>
    <w:rsid w:val="000D3DC4"/>
    <w:rsid w:val="000D5244"/>
    <w:rsid w:val="000D55D2"/>
    <w:rsid w:val="000D5634"/>
    <w:rsid w:val="000D56B9"/>
    <w:rsid w:val="000D5C00"/>
    <w:rsid w:val="000D609A"/>
    <w:rsid w:val="000D648C"/>
    <w:rsid w:val="000D66A1"/>
    <w:rsid w:val="000D7340"/>
    <w:rsid w:val="000D772A"/>
    <w:rsid w:val="000E06A3"/>
    <w:rsid w:val="000E0D32"/>
    <w:rsid w:val="000E195F"/>
    <w:rsid w:val="000E1FD4"/>
    <w:rsid w:val="000E27CE"/>
    <w:rsid w:val="000E35E0"/>
    <w:rsid w:val="000E37D0"/>
    <w:rsid w:val="000E3D5F"/>
    <w:rsid w:val="000E3EB9"/>
    <w:rsid w:val="000E48E3"/>
    <w:rsid w:val="000E4AFE"/>
    <w:rsid w:val="000E4E16"/>
    <w:rsid w:val="000E4EBC"/>
    <w:rsid w:val="000E513A"/>
    <w:rsid w:val="000E57E9"/>
    <w:rsid w:val="000E74D7"/>
    <w:rsid w:val="000E7BF6"/>
    <w:rsid w:val="000F015F"/>
    <w:rsid w:val="000F0B57"/>
    <w:rsid w:val="000F114E"/>
    <w:rsid w:val="000F146C"/>
    <w:rsid w:val="000F152C"/>
    <w:rsid w:val="000F196A"/>
    <w:rsid w:val="000F2668"/>
    <w:rsid w:val="000F367A"/>
    <w:rsid w:val="000F547D"/>
    <w:rsid w:val="000F54F6"/>
    <w:rsid w:val="000F7D93"/>
    <w:rsid w:val="0010147E"/>
    <w:rsid w:val="0010149D"/>
    <w:rsid w:val="00102165"/>
    <w:rsid w:val="0010239B"/>
    <w:rsid w:val="0010303E"/>
    <w:rsid w:val="00103271"/>
    <w:rsid w:val="00103A9A"/>
    <w:rsid w:val="00103C89"/>
    <w:rsid w:val="00103D8C"/>
    <w:rsid w:val="00104BE3"/>
    <w:rsid w:val="001050A9"/>
    <w:rsid w:val="001059AF"/>
    <w:rsid w:val="001059DF"/>
    <w:rsid w:val="001067FE"/>
    <w:rsid w:val="00107231"/>
    <w:rsid w:val="00107256"/>
    <w:rsid w:val="00107451"/>
    <w:rsid w:val="0011071D"/>
    <w:rsid w:val="001107C4"/>
    <w:rsid w:val="0011108B"/>
    <w:rsid w:val="0011110C"/>
    <w:rsid w:val="001116B7"/>
    <w:rsid w:val="0011295F"/>
    <w:rsid w:val="001141AE"/>
    <w:rsid w:val="00114F1E"/>
    <w:rsid w:val="00115495"/>
    <w:rsid w:val="00116B11"/>
    <w:rsid w:val="00116E4B"/>
    <w:rsid w:val="00116F6B"/>
    <w:rsid w:val="001171FF"/>
    <w:rsid w:val="00121552"/>
    <w:rsid w:val="00121842"/>
    <w:rsid w:val="00121B19"/>
    <w:rsid w:val="00121F46"/>
    <w:rsid w:val="001235A0"/>
    <w:rsid w:val="00123D0B"/>
    <w:rsid w:val="00124B26"/>
    <w:rsid w:val="0012508E"/>
    <w:rsid w:val="00130C18"/>
    <w:rsid w:val="00131C40"/>
    <w:rsid w:val="00131C6C"/>
    <w:rsid w:val="00131F2D"/>
    <w:rsid w:val="001321ED"/>
    <w:rsid w:val="00133F26"/>
    <w:rsid w:val="0013462D"/>
    <w:rsid w:val="001360B8"/>
    <w:rsid w:val="0013657B"/>
    <w:rsid w:val="00136A94"/>
    <w:rsid w:val="00140181"/>
    <w:rsid w:val="0014092A"/>
    <w:rsid w:val="00140A63"/>
    <w:rsid w:val="00142D35"/>
    <w:rsid w:val="00143916"/>
    <w:rsid w:val="00143E8A"/>
    <w:rsid w:val="00143FC6"/>
    <w:rsid w:val="00144A6E"/>
    <w:rsid w:val="00144ABF"/>
    <w:rsid w:val="00144BA8"/>
    <w:rsid w:val="00145C22"/>
    <w:rsid w:val="001464CD"/>
    <w:rsid w:val="00147D4D"/>
    <w:rsid w:val="00150293"/>
    <w:rsid w:val="001502AD"/>
    <w:rsid w:val="001509C0"/>
    <w:rsid w:val="00151431"/>
    <w:rsid w:val="00151764"/>
    <w:rsid w:val="00151FF5"/>
    <w:rsid w:val="001522A2"/>
    <w:rsid w:val="00152B40"/>
    <w:rsid w:val="001530E5"/>
    <w:rsid w:val="00154B4E"/>
    <w:rsid w:val="00154F75"/>
    <w:rsid w:val="00155CC6"/>
    <w:rsid w:val="00155CDF"/>
    <w:rsid w:val="00155F53"/>
    <w:rsid w:val="001564E3"/>
    <w:rsid w:val="00156699"/>
    <w:rsid w:val="001568D5"/>
    <w:rsid w:val="00156DAA"/>
    <w:rsid w:val="00157491"/>
    <w:rsid w:val="00157C91"/>
    <w:rsid w:val="00157D2B"/>
    <w:rsid w:val="00160608"/>
    <w:rsid w:val="001608D3"/>
    <w:rsid w:val="001624E8"/>
    <w:rsid w:val="0016322B"/>
    <w:rsid w:val="0016339A"/>
    <w:rsid w:val="0016392B"/>
    <w:rsid w:val="001641EC"/>
    <w:rsid w:val="001643F2"/>
    <w:rsid w:val="00165898"/>
    <w:rsid w:val="00165CA1"/>
    <w:rsid w:val="00165E57"/>
    <w:rsid w:val="00166171"/>
    <w:rsid w:val="00166D47"/>
    <w:rsid w:val="00167291"/>
    <w:rsid w:val="00167DF0"/>
    <w:rsid w:val="00171192"/>
    <w:rsid w:val="00171AAD"/>
    <w:rsid w:val="00171BBC"/>
    <w:rsid w:val="00171CF4"/>
    <w:rsid w:val="00171F77"/>
    <w:rsid w:val="0017292D"/>
    <w:rsid w:val="00172A87"/>
    <w:rsid w:val="001748CB"/>
    <w:rsid w:val="0017523B"/>
    <w:rsid w:val="00175B42"/>
    <w:rsid w:val="0017606D"/>
    <w:rsid w:val="0017633C"/>
    <w:rsid w:val="00176522"/>
    <w:rsid w:val="00176CA8"/>
    <w:rsid w:val="00177325"/>
    <w:rsid w:val="00177C5F"/>
    <w:rsid w:val="00177F85"/>
    <w:rsid w:val="001809A8"/>
    <w:rsid w:val="00180C5F"/>
    <w:rsid w:val="00181A06"/>
    <w:rsid w:val="00181A9D"/>
    <w:rsid w:val="001823E3"/>
    <w:rsid w:val="00182FC0"/>
    <w:rsid w:val="001834D9"/>
    <w:rsid w:val="00183990"/>
    <w:rsid w:val="00183F45"/>
    <w:rsid w:val="00184AEA"/>
    <w:rsid w:val="0018577B"/>
    <w:rsid w:val="00185C61"/>
    <w:rsid w:val="0018697B"/>
    <w:rsid w:val="00187CCE"/>
    <w:rsid w:val="00190030"/>
    <w:rsid w:val="0019086A"/>
    <w:rsid w:val="00190B5A"/>
    <w:rsid w:val="00190D0F"/>
    <w:rsid w:val="00190F59"/>
    <w:rsid w:val="00192D02"/>
    <w:rsid w:val="0019495B"/>
    <w:rsid w:val="00194C85"/>
    <w:rsid w:val="0019539C"/>
    <w:rsid w:val="001957CF"/>
    <w:rsid w:val="001957E6"/>
    <w:rsid w:val="00195845"/>
    <w:rsid w:val="0019584A"/>
    <w:rsid w:val="001960AD"/>
    <w:rsid w:val="0019662A"/>
    <w:rsid w:val="00196AF7"/>
    <w:rsid w:val="00196FB3"/>
    <w:rsid w:val="001A057E"/>
    <w:rsid w:val="001A0AFD"/>
    <w:rsid w:val="001A0E96"/>
    <w:rsid w:val="001A1BDB"/>
    <w:rsid w:val="001A316F"/>
    <w:rsid w:val="001A321A"/>
    <w:rsid w:val="001A3982"/>
    <w:rsid w:val="001A3C5F"/>
    <w:rsid w:val="001A3F75"/>
    <w:rsid w:val="001A4523"/>
    <w:rsid w:val="001A4BDF"/>
    <w:rsid w:val="001A5348"/>
    <w:rsid w:val="001A6849"/>
    <w:rsid w:val="001A773B"/>
    <w:rsid w:val="001B0259"/>
    <w:rsid w:val="001B0262"/>
    <w:rsid w:val="001B0D9E"/>
    <w:rsid w:val="001B11CB"/>
    <w:rsid w:val="001B236A"/>
    <w:rsid w:val="001B23FA"/>
    <w:rsid w:val="001B28D1"/>
    <w:rsid w:val="001B2A3F"/>
    <w:rsid w:val="001B3FD2"/>
    <w:rsid w:val="001B5693"/>
    <w:rsid w:val="001B5959"/>
    <w:rsid w:val="001B6C2D"/>
    <w:rsid w:val="001B7147"/>
    <w:rsid w:val="001B7214"/>
    <w:rsid w:val="001C087E"/>
    <w:rsid w:val="001C0AB6"/>
    <w:rsid w:val="001C0F32"/>
    <w:rsid w:val="001C1BF4"/>
    <w:rsid w:val="001C2099"/>
    <w:rsid w:val="001C27A3"/>
    <w:rsid w:val="001C2982"/>
    <w:rsid w:val="001C29FA"/>
    <w:rsid w:val="001C2C72"/>
    <w:rsid w:val="001C2DED"/>
    <w:rsid w:val="001C3145"/>
    <w:rsid w:val="001C3387"/>
    <w:rsid w:val="001C4A71"/>
    <w:rsid w:val="001C4CBF"/>
    <w:rsid w:val="001C54A1"/>
    <w:rsid w:val="001C5CD0"/>
    <w:rsid w:val="001C72C0"/>
    <w:rsid w:val="001C7347"/>
    <w:rsid w:val="001C7400"/>
    <w:rsid w:val="001C7697"/>
    <w:rsid w:val="001C7C31"/>
    <w:rsid w:val="001D1B77"/>
    <w:rsid w:val="001D225B"/>
    <w:rsid w:val="001D3563"/>
    <w:rsid w:val="001D3687"/>
    <w:rsid w:val="001D3EE2"/>
    <w:rsid w:val="001D41E0"/>
    <w:rsid w:val="001D4382"/>
    <w:rsid w:val="001D4CB2"/>
    <w:rsid w:val="001D660A"/>
    <w:rsid w:val="001D6CA8"/>
    <w:rsid w:val="001D721F"/>
    <w:rsid w:val="001D73AD"/>
    <w:rsid w:val="001E04CC"/>
    <w:rsid w:val="001E0D6B"/>
    <w:rsid w:val="001E1533"/>
    <w:rsid w:val="001E1754"/>
    <w:rsid w:val="001E1791"/>
    <w:rsid w:val="001E19E7"/>
    <w:rsid w:val="001E1A95"/>
    <w:rsid w:val="001E2186"/>
    <w:rsid w:val="001E21A0"/>
    <w:rsid w:val="001E2646"/>
    <w:rsid w:val="001E299A"/>
    <w:rsid w:val="001E2BA9"/>
    <w:rsid w:val="001E3430"/>
    <w:rsid w:val="001E35AE"/>
    <w:rsid w:val="001E4621"/>
    <w:rsid w:val="001E48A4"/>
    <w:rsid w:val="001E5273"/>
    <w:rsid w:val="001E5286"/>
    <w:rsid w:val="001E5453"/>
    <w:rsid w:val="001E5C3D"/>
    <w:rsid w:val="001E678B"/>
    <w:rsid w:val="001E7C62"/>
    <w:rsid w:val="001F0525"/>
    <w:rsid w:val="001F2B26"/>
    <w:rsid w:val="001F2BC9"/>
    <w:rsid w:val="001F2F39"/>
    <w:rsid w:val="001F34DD"/>
    <w:rsid w:val="001F408E"/>
    <w:rsid w:val="001F4349"/>
    <w:rsid w:val="001F4860"/>
    <w:rsid w:val="001F4EDD"/>
    <w:rsid w:val="001F57CD"/>
    <w:rsid w:val="001F5B07"/>
    <w:rsid w:val="001F5E58"/>
    <w:rsid w:val="001F6270"/>
    <w:rsid w:val="001F65BE"/>
    <w:rsid w:val="001F7890"/>
    <w:rsid w:val="001F7D76"/>
    <w:rsid w:val="001F7D9A"/>
    <w:rsid w:val="00200FAD"/>
    <w:rsid w:val="002015CF"/>
    <w:rsid w:val="00201765"/>
    <w:rsid w:val="0020257F"/>
    <w:rsid w:val="00204436"/>
    <w:rsid w:val="00204AA1"/>
    <w:rsid w:val="00205357"/>
    <w:rsid w:val="00205455"/>
    <w:rsid w:val="00205FAC"/>
    <w:rsid w:val="00206139"/>
    <w:rsid w:val="00207028"/>
    <w:rsid w:val="0020763C"/>
    <w:rsid w:val="00207E11"/>
    <w:rsid w:val="0021063D"/>
    <w:rsid w:val="00210714"/>
    <w:rsid w:val="0021327B"/>
    <w:rsid w:val="00214B09"/>
    <w:rsid w:val="002155ED"/>
    <w:rsid w:val="002156A3"/>
    <w:rsid w:val="00215AEE"/>
    <w:rsid w:val="0021627B"/>
    <w:rsid w:val="0021698E"/>
    <w:rsid w:val="00216D13"/>
    <w:rsid w:val="00216F33"/>
    <w:rsid w:val="002207CF"/>
    <w:rsid w:val="0022145E"/>
    <w:rsid w:val="00221C04"/>
    <w:rsid w:val="0022245F"/>
    <w:rsid w:val="00223256"/>
    <w:rsid w:val="0022406E"/>
    <w:rsid w:val="00224FEA"/>
    <w:rsid w:val="002262C0"/>
    <w:rsid w:val="00226345"/>
    <w:rsid w:val="002264AE"/>
    <w:rsid w:val="00227691"/>
    <w:rsid w:val="00227A85"/>
    <w:rsid w:val="00227B4C"/>
    <w:rsid w:val="00227BB0"/>
    <w:rsid w:val="00227DBC"/>
    <w:rsid w:val="00230284"/>
    <w:rsid w:val="00230E13"/>
    <w:rsid w:val="0023118D"/>
    <w:rsid w:val="00232621"/>
    <w:rsid w:val="0023293E"/>
    <w:rsid w:val="00232A7A"/>
    <w:rsid w:val="00232DA5"/>
    <w:rsid w:val="00232F2F"/>
    <w:rsid w:val="00232F87"/>
    <w:rsid w:val="002338B9"/>
    <w:rsid w:val="00233FF9"/>
    <w:rsid w:val="00234061"/>
    <w:rsid w:val="002349A9"/>
    <w:rsid w:val="00234E3C"/>
    <w:rsid w:val="0023573F"/>
    <w:rsid w:val="002361D0"/>
    <w:rsid w:val="00236B9A"/>
    <w:rsid w:val="002372F0"/>
    <w:rsid w:val="00240046"/>
    <w:rsid w:val="00241201"/>
    <w:rsid w:val="002423EA"/>
    <w:rsid w:val="002432E1"/>
    <w:rsid w:val="00243315"/>
    <w:rsid w:val="00243B44"/>
    <w:rsid w:val="00243D7F"/>
    <w:rsid w:val="002454DC"/>
    <w:rsid w:val="00245AC1"/>
    <w:rsid w:val="00246269"/>
    <w:rsid w:val="00247588"/>
    <w:rsid w:val="002475C3"/>
    <w:rsid w:val="00247ED0"/>
    <w:rsid w:val="00247FE8"/>
    <w:rsid w:val="00252443"/>
    <w:rsid w:val="00252CF5"/>
    <w:rsid w:val="002530AE"/>
    <w:rsid w:val="0025386E"/>
    <w:rsid w:val="002547B2"/>
    <w:rsid w:val="0025565C"/>
    <w:rsid w:val="00255FD1"/>
    <w:rsid w:val="002564E8"/>
    <w:rsid w:val="00256CE0"/>
    <w:rsid w:val="00261886"/>
    <w:rsid w:val="00261A13"/>
    <w:rsid w:val="00261E57"/>
    <w:rsid w:val="002623AA"/>
    <w:rsid w:val="00264613"/>
    <w:rsid w:val="00264CA1"/>
    <w:rsid w:val="00264FB2"/>
    <w:rsid w:val="0026506A"/>
    <w:rsid w:val="00265B88"/>
    <w:rsid w:val="00266604"/>
    <w:rsid w:val="00267A38"/>
    <w:rsid w:val="00267A7B"/>
    <w:rsid w:val="002704DF"/>
    <w:rsid w:val="00270A17"/>
    <w:rsid w:val="00270C64"/>
    <w:rsid w:val="00270F03"/>
    <w:rsid w:val="002710B5"/>
    <w:rsid w:val="0027116F"/>
    <w:rsid w:val="00271737"/>
    <w:rsid w:val="002719F8"/>
    <w:rsid w:val="00272121"/>
    <w:rsid w:val="002729A0"/>
    <w:rsid w:val="00273E61"/>
    <w:rsid w:val="00273F5F"/>
    <w:rsid w:val="00273F7C"/>
    <w:rsid w:val="002745A2"/>
    <w:rsid w:val="0027555F"/>
    <w:rsid w:val="00275599"/>
    <w:rsid w:val="00275719"/>
    <w:rsid w:val="00275727"/>
    <w:rsid w:val="00275BE9"/>
    <w:rsid w:val="00275F2C"/>
    <w:rsid w:val="00277BEF"/>
    <w:rsid w:val="00280398"/>
    <w:rsid w:val="002811E3"/>
    <w:rsid w:val="002813B2"/>
    <w:rsid w:val="00282431"/>
    <w:rsid w:val="00282E9E"/>
    <w:rsid w:val="00283965"/>
    <w:rsid w:val="00283BBD"/>
    <w:rsid w:val="00283D5E"/>
    <w:rsid w:val="00284245"/>
    <w:rsid w:val="00285034"/>
    <w:rsid w:val="00285A94"/>
    <w:rsid w:val="002902FE"/>
    <w:rsid w:val="00290544"/>
    <w:rsid w:val="00290614"/>
    <w:rsid w:val="002913C5"/>
    <w:rsid w:val="00291DE2"/>
    <w:rsid w:val="0029208D"/>
    <w:rsid w:val="00292258"/>
    <w:rsid w:val="0029225E"/>
    <w:rsid w:val="002926F9"/>
    <w:rsid w:val="00293A4E"/>
    <w:rsid w:val="00293B95"/>
    <w:rsid w:val="00293F85"/>
    <w:rsid w:val="002942EA"/>
    <w:rsid w:val="0029482F"/>
    <w:rsid w:val="00294892"/>
    <w:rsid w:val="00296073"/>
    <w:rsid w:val="00296626"/>
    <w:rsid w:val="00296DB8"/>
    <w:rsid w:val="00296E92"/>
    <w:rsid w:val="00297212"/>
    <w:rsid w:val="002972E8"/>
    <w:rsid w:val="00297791"/>
    <w:rsid w:val="002A02E8"/>
    <w:rsid w:val="002A0A88"/>
    <w:rsid w:val="002A1797"/>
    <w:rsid w:val="002A1DA3"/>
    <w:rsid w:val="002A3211"/>
    <w:rsid w:val="002A3CE3"/>
    <w:rsid w:val="002A4174"/>
    <w:rsid w:val="002A51B8"/>
    <w:rsid w:val="002A564E"/>
    <w:rsid w:val="002A5ADD"/>
    <w:rsid w:val="002A5FDF"/>
    <w:rsid w:val="002A6FCE"/>
    <w:rsid w:val="002A7172"/>
    <w:rsid w:val="002A7501"/>
    <w:rsid w:val="002B042B"/>
    <w:rsid w:val="002B0EA1"/>
    <w:rsid w:val="002B1DAC"/>
    <w:rsid w:val="002B317E"/>
    <w:rsid w:val="002B3983"/>
    <w:rsid w:val="002B3CE2"/>
    <w:rsid w:val="002B3EA9"/>
    <w:rsid w:val="002B40FF"/>
    <w:rsid w:val="002B44C4"/>
    <w:rsid w:val="002B5F48"/>
    <w:rsid w:val="002B6304"/>
    <w:rsid w:val="002B6355"/>
    <w:rsid w:val="002B6548"/>
    <w:rsid w:val="002B6B0F"/>
    <w:rsid w:val="002B7549"/>
    <w:rsid w:val="002B78B9"/>
    <w:rsid w:val="002C0E65"/>
    <w:rsid w:val="002C0E9B"/>
    <w:rsid w:val="002C15CA"/>
    <w:rsid w:val="002C188B"/>
    <w:rsid w:val="002C195C"/>
    <w:rsid w:val="002C1DAF"/>
    <w:rsid w:val="002C26CD"/>
    <w:rsid w:val="002C2C08"/>
    <w:rsid w:val="002C2D27"/>
    <w:rsid w:val="002C3141"/>
    <w:rsid w:val="002C3AA0"/>
    <w:rsid w:val="002C42A2"/>
    <w:rsid w:val="002C4718"/>
    <w:rsid w:val="002C48A8"/>
    <w:rsid w:val="002C4F2A"/>
    <w:rsid w:val="002C5B10"/>
    <w:rsid w:val="002C6010"/>
    <w:rsid w:val="002C6B4C"/>
    <w:rsid w:val="002C7329"/>
    <w:rsid w:val="002C7CEB"/>
    <w:rsid w:val="002C7EC4"/>
    <w:rsid w:val="002D003A"/>
    <w:rsid w:val="002D00F1"/>
    <w:rsid w:val="002D15F2"/>
    <w:rsid w:val="002D1E08"/>
    <w:rsid w:val="002D2F05"/>
    <w:rsid w:val="002D2F64"/>
    <w:rsid w:val="002D4953"/>
    <w:rsid w:val="002D552F"/>
    <w:rsid w:val="002D5CCE"/>
    <w:rsid w:val="002D639B"/>
    <w:rsid w:val="002D785E"/>
    <w:rsid w:val="002D7B83"/>
    <w:rsid w:val="002E0588"/>
    <w:rsid w:val="002E0D37"/>
    <w:rsid w:val="002E0FE2"/>
    <w:rsid w:val="002E1484"/>
    <w:rsid w:val="002E1A7A"/>
    <w:rsid w:val="002E1B5E"/>
    <w:rsid w:val="002E2D8A"/>
    <w:rsid w:val="002E32E7"/>
    <w:rsid w:val="002E37DA"/>
    <w:rsid w:val="002E40AD"/>
    <w:rsid w:val="002E55C9"/>
    <w:rsid w:val="002E5AFA"/>
    <w:rsid w:val="002E5D59"/>
    <w:rsid w:val="002E6B68"/>
    <w:rsid w:val="002E72F0"/>
    <w:rsid w:val="002E7D14"/>
    <w:rsid w:val="002E7F0E"/>
    <w:rsid w:val="002F07A0"/>
    <w:rsid w:val="002F368E"/>
    <w:rsid w:val="002F3AAF"/>
    <w:rsid w:val="002F40FF"/>
    <w:rsid w:val="002F5101"/>
    <w:rsid w:val="002F5C83"/>
    <w:rsid w:val="002F713F"/>
    <w:rsid w:val="002F799E"/>
    <w:rsid w:val="002F7A64"/>
    <w:rsid w:val="002F7D3E"/>
    <w:rsid w:val="002F7ED4"/>
    <w:rsid w:val="00300919"/>
    <w:rsid w:val="00300EA0"/>
    <w:rsid w:val="003012FD"/>
    <w:rsid w:val="00302BF3"/>
    <w:rsid w:val="00302D8C"/>
    <w:rsid w:val="00303EE7"/>
    <w:rsid w:val="00303F92"/>
    <w:rsid w:val="00304386"/>
    <w:rsid w:val="00304EE5"/>
    <w:rsid w:val="00305C48"/>
    <w:rsid w:val="00310825"/>
    <w:rsid w:val="00310AF9"/>
    <w:rsid w:val="00310E80"/>
    <w:rsid w:val="003110C6"/>
    <w:rsid w:val="00312106"/>
    <w:rsid w:val="003126FB"/>
    <w:rsid w:val="0031280C"/>
    <w:rsid w:val="00313170"/>
    <w:rsid w:val="003136B3"/>
    <w:rsid w:val="00313B18"/>
    <w:rsid w:val="00314324"/>
    <w:rsid w:val="0031447F"/>
    <w:rsid w:val="00314835"/>
    <w:rsid w:val="00315AE3"/>
    <w:rsid w:val="00315CA2"/>
    <w:rsid w:val="0031667E"/>
    <w:rsid w:val="00316A7B"/>
    <w:rsid w:val="003176D1"/>
    <w:rsid w:val="003207ED"/>
    <w:rsid w:val="00320E35"/>
    <w:rsid w:val="0032116B"/>
    <w:rsid w:val="00321B9A"/>
    <w:rsid w:val="0032250C"/>
    <w:rsid w:val="0032390D"/>
    <w:rsid w:val="00324709"/>
    <w:rsid w:val="00324F09"/>
    <w:rsid w:val="00325487"/>
    <w:rsid w:val="0032597C"/>
    <w:rsid w:val="00325BCB"/>
    <w:rsid w:val="00325C6E"/>
    <w:rsid w:val="0032659A"/>
    <w:rsid w:val="003265D6"/>
    <w:rsid w:val="003275F8"/>
    <w:rsid w:val="0033070B"/>
    <w:rsid w:val="00330C73"/>
    <w:rsid w:val="00331513"/>
    <w:rsid w:val="00331ECA"/>
    <w:rsid w:val="0033204C"/>
    <w:rsid w:val="0033491A"/>
    <w:rsid w:val="00334F21"/>
    <w:rsid w:val="00335A61"/>
    <w:rsid w:val="0033687B"/>
    <w:rsid w:val="00337088"/>
    <w:rsid w:val="00337638"/>
    <w:rsid w:val="00337FA1"/>
    <w:rsid w:val="00340ADD"/>
    <w:rsid w:val="00341178"/>
    <w:rsid w:val="00341B42"/>
    <w:rsid w:val="00341DB4"/>
    <w:rsid w:val="003420E1"/>
    <w:rsid w:val="00342221"/>
    <w:rsid w:val="003423FC"/>
    <w:rsid w:val="0034444F"/>
    <w:rsid w:val="00344766"/>
    <w:rsid w:val="00344A50"/>
    <w:rsid w:val="00344AD3"/>
    <w:rsid w:val="00345089"/>
    <w:rsid w:val="00345427"/>
    <w:rsid w:val="00345687"/>
    <w:rsid w:val="00345708"/>
    <w:rsid w:val="00346373"/>
    <w:rsid w:val="0034646D"/>
    <w:rsid w:val="003467CD"/>
    <w:rsid w:val="003471F0"/>
    <w:rsid w:val="00347B20"/>
    <w:rsid w:val="003505B2"/>
    <w:rsid w:val="0035063B"/>
    <w:rsid w:val="00350B04"/>
    <w:rsid w:val="00350B8B"/>
    <w:rsid w:val="00351DF7"/>
    <w:rsid w:val="00352677"/>
    <w:rsid w:val="0035374E"/>
    <w:rsid w:val="0035393E"/>
    <w:rsid w:val="003540E4"/>
    <w:rsid w:val="00354255"/>
    <w:rsid w:val="00355981"/>
    <w:rsid w:val="00356AA0"/>
    <w:rsid w:val="003573D2"/>
    <w:rsid w:val="003579CE"/>
    <w:rsid w:val="00360189"/>
    <w:rsid w:val="0036188D"/>
    <w:rsid w:val="00362013"/>
    <w:rsid w:val="00362136"/>
    <w:rsid w:val="003623F5"/>
    <w:rsid w:val="00363333"/>
    <w:rsid w:val="0036336C"/>
    <w:rsid w:val="003634F7"/>
    <w:rsid w:val="003637A1"/>
    <w:rsid w:val="00363EA3"/>
    <w:rsid w:val="0036401A"/>
    <w:rsid w:val="003647C3"/>
    <w:rsid w:val="003649B1"/>
    <w:rsid w:val="00364C0A"/>
    <w:rsid w:val="00365AE9"/>
    <w:rsid w:val="003672DF"/>
    <w:rsid w:val="003704FC"/>
    <w:rsid w:val="0037112D"/>
    <w:rsid w:val="003713C2"/>
    <w:rsid w:val="0037172A"/>
    <w:rsid w:val="003722D3"/>
    <w:rsid w:val="0037269A"/>
    <w:rsid w:val="00372B11"/>
    <w:rsid w:val="00373D4C"/>
    <w:rsid w:val="0037526D"/>
    <w:rsid w:val="0037545E"/>
    <w:rsid w:val="00375978"/>
    <w:rsid w:val="00376405"/>
    <w:rsid w:val="0037699E"/>
    <w:rsid w:val="00376C54"/>
    <w:rsid w:val="00381027"/>
    <w:rsid w:val="0038157C"/>
    <w:rsid w:val="00381BAB"/>
    <w:rsid w:val="00381FE7"/>
    <w:rsid w:val="0038209B"/>
    <w:rsid w:val="003837A2"/>
    <w:rsid w:val="003839F9"/>
    <w:rsid w:val="00385421"/>
    <w:rsid w:val="00386A48"/>
    <w:rsid w:val="00386F51"/>
    <w:rsid w:val="00387CF3"/>
    <w:rsid w:val="00390536"/>
    <w:rsid w:val="00390611"/>
    <w:rsid w:val="00391CB5"/>
    <w:rsid w:val="00392022"/>
    <w:rsid w:val="00392043"/>
    <w:rsid w:val="0039214E"/>
    <w:rsid w:val="0039256B"/>
    <w:rsid w:val="00392DAC"/>
    <w:rsid w:val="00393884"/>
    <w:rsid w:val="003938ED"/>
    <w:rsid w:val="00393910"/>
    <w:rsid w:val="0039393F"/>
    <w:rsid w:val="00393CC5"/>
    <w:rsid w:val="00393E8F"/>
    <w:rsid w:val="00393F5B"/>
    <w:rsid w:val="003943DC"/>
    <w:rsid w:val="003960C8"/>
    <w:rsid w:val="003961DA"/>
    <w:rsid w:val="00396394"/>
    <w:rsid w:val="00397677"/>
    <w:rsid w:val="003A0095"/>
    <w:rsid w:val="003A0B24"/>
    <w:rsid w:val="003A0BF2"/>
    <w:rsid w:val="003A0F14"/>
    <w:rsid w:val="003A36BD"/>
    <w:rsid w:val="003A3A32"/>
    <w:rsid w:val="003A4262"/>
    <w:rsid w:val="003A53BF"/>
    <w:rsid w:val="003A55D8"/>
    <w:rsid w:val="003A5940"/>
    <w:rsid w:val="003A59A6"/>
    <w:rsid w:val="003A6AFF"/>
    <w:rsid w:val="003A6D5C"/>
    <w:rsid w:val="003A7508"/>
    <w:rsid w:val="003A7D55"/>
    <w:rsid w:val="003A7ED9"/>
    <w:rsid w:val="003B006E"/>
    <w:rsid w:val="003B02EE"/>
    <w:rsid w:val="003B0DD6"/>
    <w:rsid w:val="003B10FB"/>
    <w:rsid w:val="003B1154"/>
    <w:rsid w:val="003B1752"/>
    <w:rsid w:val="003B279D"/>
    <w:rsid w:val="003B2AAD"/>
    <w:rsid w:val="003B307A"/>
    <w:rsid w:val="003B3474"/>
    <w:rsid w:val="003B380A"/>
    <w:rsid w:val="003B4BBE"/>
    <w:rsid w:val="003B542D"/>
    <w:rsid w:val="003B54E4"/>
    <w:rsid w:val="003B5841"/>
    <w:rsid w:val="003B595A"/>
    <w:rsid w:val="003B5FBE"/>
    <w:rsid w:val="003B7208"/>
    <w:rsid w:val="003B7403"/>
    <w:rsid w:val="003B75A5"/>
    <w:rsid w:val="003C0A73"/>
    <w:rsid w:val="003C1100"/>
    <w:rsid w:val="003C19CB"/>
    <w:rsid w:val="003C1CFB"/>
    <w:rsid w:val="003C1DE6"/>
    <w:rsid w:val="003C27A8"/>
    <w:rsid w:val="003C30DA"/>
    <w:rsid w:val="003C4A15"/>
    <w:rsid w:val="003C4FF5"/>
    <w:rsid w:val="003C57BF"/>
    <w:rsid w:val="003C6226"/>
    <w:rsid w:val="003C66C3"/>
    <w:rsid w:val="003C744C"/>
    <w:rsid w:val="003D0AE2"/>
    <w:rsid w:val="003D17AF"/>
    <w:rsid w:val="003D2681"/>
    <w:rsid w:val="003D3477"/>
    <w:rsid w:val="003D372B"/>
    <w:rsid w:val="003D5450"/>
    <w:rsid w:val="003D58CE"/>
    <w:rsid w:val="003D70D0"/>
    <w:rsid w:val="003D7707"/>
    <w:rsid w:val="003D7760"/>
    <w:rsid w:val="003E0B2A"/>
    <w:rsid w:val="003E0F89"/>
    <w:rsid w:val="003E13A1"/>
    <w:rsid w:val="003E24F3"/>
    <w:rsid w:val="003E2955"/>
    <w:rsid w:val="003E44DA"/>
    <w:rsid w:val="003E468A"/>
    <w:rsid w:val="003E4972"/>
    <w:rsid w:val="003E4BAA"/>
    <w:rsid w:val="003E606D"/>
    <w:rsid w:val="003E6C77"/>
    <w:rsid w:val="003E6E17"/>
    <w:rsid w:val="003E7594"/>
    <w:rsid w:val="003E7E83"/>
    <w:rsid w:val="003F0A58"/>
    <w:rsid w:val="003F1C2E"/>
    <w:rsid w:val="003F2491"/>
    <w:rsid w:val="003F308A"/>
    <w:rsid w:val="003F32E3"/>
    <w:rsid w:val="003F4582"/>
    <w:rsid w:val="003F52FC"/>
    <w:rsid w:val="003F5B98"/>
    <w:rsid w:val="003F5D5C"/>
    <w:rsid w:val="003F6192"/>
    <w:rsid w:val="003F716E"/>
    <w:rsid w:val="00400915"/>
    <w:rsid w:val="0040187C"/>
    <w:rsid w:val="00402353"/>
    <w:rsid w:val="00402CBA"/>
    <w:rsid w:val="00403319"/>
    <w:rsid w:val="00404754"/>
    <w:rsid w:val="004049C4"/>
    <w:rsid w:val="00405A0E"/>
    <w:rsid w:val="00406793"/>
    <w:rsid w:val="0040791E"/>
    <w:rsid w:val="00410D87"/>
    <w:rsid w:val="00411F8F"/>
    <w:rsid w:val="004135D8"/>
    <w:rsid w:val="004136D6"/>
    <w:rsid w:val="00413FC2"/>
    <w:rsid w:val="0041401B"/>
    <w:rsid w:val="00414020"/>
    <w:rsid w:val="0041428D"/>
    <w:rsid w:val="0041493D"/>
    <w:rsid w:val="00415270"/>
    <w:rsid w:val="004154DB"/>
    <w:rsid w:val="00415CF1"/>
    <w:rsid w:val="00415ED8"/>
    <w:rsid w:val="004161DA"/>
    <w:rsid w:val="00417379"/>
    <w:rsid w:val="004176BF"/>
    <w:rsid w:val="00417D6D"/>
    <w:rsid w:val="004204D0"/>
    <w:rsid w:val="00420AC4"/>
    <w:rsid w:val="00421DD1"/>
    <w:rsid w:val="004232C6"/>
    <w:rsid w:val="00423696"/>
    <w:rsid w:val="004236B2"/>
    <w:rsid w:val="0042456A"/>
    <w:rsid w:val="00426124"/>
    <w:rsid w:val="00426222"/>
    <w:rsid w:val="00426F24"/>
    <w:rsid w:val="004300F9"/>
    <w:rsid w:val="00430C63"/>
    <w:rsid w:val="004310BB"/>
    <w:rsid w:val="004325EA"/>
    <w:rsid w:val="004338C7"/>
    <w:rsid w:val="00433E65"/>
    <w:rsid w:val="00434C3F"/>
    <w:rsid w:val="00434EAD"/>
    <w:rsid w:val="0043556C"/>
    <w:rsid w:val="00437085"/>
    <w:rsid w:val="004406B5"/>
    <w:rsid w:val="00441804"/>
    <w:rsid w:val="00441DAF"/>
    <w:rsid w:val="00442E5E"/>
    <w:rsid w:val="004431D5"/>
    <w:rsid w:val="004434CE"/>
    <w:rsid w:val="004436C5"/>
    <w:rsid w:val="00444DD3"/>
    <w:rsid w:val="00444E7F"/>
    <w:rsid w:val="00445514"/>
    <w:rsid w:val="00445853"/>
    <w:rsid w:val="00446CC4"/>
    <w:rsid w:val="00447748"/>
    <w:rsid w:val="00447A90"/>
    <w:rsid w:val="00450D3E"/>
    <w:rsid w:val="00451C0A"/>
    <w:rsid w:val="0045354B"/>
    <w:rsid w:val="00453687"/>
    <w:rsid w:val="004536F3"/>
    <w:rsid w:val="00453BC4"/>
    <w:rsid w:val="00454915"/>
    <w:rsid w:val="004558BD"/>
    <w:rsid w:val="004569FF"/>
    <w:rsid w:val="004579DC"/>
    <w:rsid w:val="00457A56"/>
    <w:rsid w:val="00460C5B"/>
    <w:rsid w:val="004610DA"/>
    <w:rsid w:val="004615D3"/>
    <w:rsid w:val="0046281E"/>
    <w:rsid w:val="00463909"/>
    <w:rsid w:val="004639C1"/>
    <w:rsid w:val="00464AF4"/>
    <w:rsid w:val="00464D6B"/>
    <w:rsid w:val="00467C83"/>
    <w:rsid w:val="00467D01"/>
    <w:rsid w:val="00470110"/>
    <w:rsid w:val="00471468"/>
    <w:rsid w:val="00471E09"/>
    <w:rsid w:val="004728C4"/>
    <w:rsid w:val="00473538"/>
    <w:rsid w:val="0047369A"/>
    <w:rsid w:val="00473B4F"/>
    <w:rsid w:val="00473C7A"/>
    <w:rsid w:val="00474095"/>
    <w:rsid w:val="004740EF"/>
    <w:rsid w:val="00474679"/>
    <w:rsid w:val="00474833"/>
    <w:rsid w:val="00474C35"/>
    <w:rsid w:val="004750A1"/>
    <w:rsid w:val="004753D3"/>
    <w:rsid w:val="004756C6"/>
    <w:rsid w:val="00475888"/>
    <w:rsid w:val="004764FE"/>
    <w:rsid w:val="004769A4"/>
    <w:rsid w:val="00476D8E"/>
    <w:rsid w:val="00480212"/>
    <w:rsid w:val="00480D99"/>
    <w:rsid w:val="00482C8B"/>
    <w:rsid w:val="00482D0F"/>
    <w:rsid w:val="0048337A"/>
    <w:rsid w:val="004835C8"/>
    <w:rsid w:val="004838A8"/>
    <w:rsid w:val="00483EC9"/>
    <w:rsid w:val="004841AE"/>
    <w:rsid w:val="0048423C"/>
    <w:rsid w:val="0048483C"/>
    <w:rsid w:val="00484C7F"/>
    <w:rsid w:val="00485194"/>
    <w:rsid w:val="00487BBD"/>
    <w:rsid w:val="004900E8"/>
    <w:rsid w:val="0049095E"/>
    <w:rsid w:val="00490C99"/>
    <w:rsid w:val="004918B5"/>
    <w:rsid w:val="0049216F"/>
    <w:rsid w:val="004928F5"/>
    <w:rsid w:val="004933FC"/>
    <w:rsid w:val="00493545"/>
    <w:rsid w:val="0049385F"/>
    <w:rsid w:val="00493B5B"/>
    <w:rsid w:val="00494029"/>
    <w:rsid w:val="0049591A"/>
    <w:rsid w:val="004962CD"/>
    <w:rsid w:val="00497395"/>
    <w:rsid w:val="004A0AF8"/>
    <w:rsid w:val="004A0E7A"/>
    <w:rsid w:val="004A2091"/>
    <w:rsid w:val="004A212C"/>
    <w:rsid w:val="004A29FE"/>
    <w:rsid w:val="004A3000"/>
    <w:rsid w:val="004A3367"/>
    <w:rsid w:val="004A3998"/>
    <w:rsid w:val="004A4437"/>
    <w:rsid w:val="004A4A73"/>
    <w:rsid w:val="004A4CC8"/>
    <w:rsid w:val="004A6D54"/>
    <w:rsid w:val="004A6E6E"/>
    <w:rsid w:val="004A6F01"/>
    <w:rsid w:val="004A73A1"/>
    <w:rsid w:val="004A7A11"/>
    <w:rsid w:val="004B0090"/>
    <w:rsid w:val="004B05C6"/>
    <w:rsid w:val="004B0675"/>
    <w:rsid w:val="004B104F"/>
    <w:rsid w:val="004B1A74"/>
    <w:rsid w:val="004B2E5B"/>
    <w:rsid w:val="004B3514"/>
    <w:rsid w:val="004B37E3"/>
    <w:rsid w:val="004B3867"/>
    <w:rsid w:val="004B3EDF"/>
    <w:rsid w:val="004B4346"/>
    <w:rsid w:val="004B645E"/>
    <w:rsid w:val="004B6671"/>
    <w:rsid w:val="004B670B"/>
    <w:rsid w:val="004B7011"/>
    <w:rsid w:val="004B79BE"/>
    <w:rsid w:val="004B7FD7"/>
    <w:rsid w:val="004C0799"/>
    <w:rsid w:val="004C09C8"/>
    <w:rsid w:val="004C11B9"/>
    <w:rsid w:val="004C16C7"/>
    <w:rsid w:val="004C1A04"/>
    <w:rsid w:val="004C2511"/>
    <w:rsid w:val="004C2853"/>
    <w:rsid w:val="004C2BB4"/>
    <w:rsid w:val="004C3B02"/>
    <w:rsid w:val="004C3C1C"/>
    <w:rsid w:val="004C3E4F"/>
    <w:rsid w:val="004C43C9"/>
    <w:rsid w:val="004C4418"/>
    <w:rsid w:val="004C45FA"/>
    <w:rsid w:val="004C4707"/>
    <w:rsid w:val="004C4BB7"/>
    <w:rsid w:val="004C52E8"/>
    <w:rsid w:val="004C55E8"/>
    <w:rsid w:val="004C64EB"/>
    <w:rsid w:val="004C6779"/>
    <w:rsid w:val="004C7156"/>
    <w:rsid w:val="004C75B3"/>
    <w:rsid w:val="004C7D54"/>
    <w:rsid w:val="004D069A"/>
    <w:rsid w:val="004D0CC4"/>
    <w:rsid w:val="004D0E43"/>
    <w:rsid w:val="004D11A8"/>
    <w:rsid w:val="004D307E"/>
    <w:rsid w:val="004D3254"/>
    <w:rsid w:val="004D571F"/>
    <w:rsid w:val="004D6095"/>
    <w:rsid w:val="004D64C0"/>
    <w:rsid w:val="004D66AD"/>
    <w:rsid w:val="004D6995"/>
    <w:rsid w:val="004D69DF"/>
    <w:rsid w:val="004E07A1"/>
    <w:rsid w:val="004E1729"/>
    <w:rsid w:val="004E1B3C"/>
    <w:rsid w:val="004E1CA8"/>
    <w:rsid w:val="004E34A8"/>
    <w:rsid w:val="004E3959"/>
    <w:rsid w:val="004E3F86"/>
    <w:rsid w:val="004E4252"/>
    <w:rsid w:val="004E46F9"/>
    <w:rsid w:val="004E4AD1"/>
    <w:rsid w:val="004E5659"/>
    <w:rsid w:val="004E655C"/>
    <w:rsid w:val="004E6A11"/>
    <w:rsid w:val="004E6E5F"/>
    <w:rsid w:val="004E77E1"/>
    <w:rsid w:val="004E7898"/>
    <w:rsid w:val="004E7C8B"/>
    <w:rsid w:val="004F0AB7"/>
    <w:rsid w:val="004F15D9"/>
    <w:rsid w:val="004F1B07"/>
    <w:rsid w:val="004F23DB"/>
    <w:rsid w:val="004F271C"/>
    <w:rsid w:val="004F3291"/>
    <w:rsid w:val="004F32D0"/>
    <w:rsid w:val="004F342E"/>
    <w:rsid w:val="004F483D"/>
    <w:rsid w:val="004F4929"/>
    <w:rsid w:val="004F5285"/>
    <w:rsid w:val="004F60C9"/>
    <w:rsid w:val="004F662C"/>
    <w:rsid w:val="004F6671"/>
    <w:rsid w:val="004F78C4"/>
    <w:rsid w:val="00500E29"/>
    <w:rsid w:val="00501811"/>
    <w:rsid w:val="00501E92"/>
    <w:rsid w:val="005025C7"/>
    <w:rsid w:val="005039C0"/>
    <w:rsid w:val="00504B42"/>
    <w:rsid w:val="00506DB2"/>
    <w:rsid w:val="00507EFE"/>
    <w:rsid w:val="0051074E"/>
    <w:rsid w:val="00510856"/>
    <w:rsid w:val="00510870"/>
    <w:rsid w:val="0051177C"/>
    <w:rsid w:val="00511AE4"/>
    <w:rsid w:val="0051262E"/>
    <w:rsid w:val="00512A53"/>
    <w:rsid w:val="00513D8C"/>
    <w:rsid w:val="0051421A"/>
    <w:rsid w:val="005142CE"/>
    <w:rsid w:val="0051495F"/>
    <w:rsid w:val="005149AC"/>
    <w:rsid w:val="00514C55"/>
    <w:rsid w:val="005159EC"/>
    <w:rsid w:val="00515D31"/>
    <w:rsid w:val="00515E8C"/>
    <w:rsid w:val="005163AF"/>
    <w:rsid w:val="00516890"/>
    <w:rsid w:val="00516A4D"/>
    <w:rsid w:val="0051760C"/>
    <w:rsid w:val="00517649"/>
    <w:rsid w:val="00520545"/>
    <w:rsid w:val="005205DF"/>
    <w:rsid w:val="00520C3C"/>
    <w:rsid w:val="005212DF"/>
    <w:rsid w:val="00521628"/>
    <w:rsid w:val="00521A59"/>
    <w:rsid w:val="0052214D"/>
    <w:rsid w:val="00524986"/>
    <w:rsid w:val="00525F6D"/>
    <w:rsid w:val="0052655F"/>
    <w:rsid w:val="0052661E"/>
    <w:rsid w:val="00526627"/>
    <w:rsid w:val="00526694"/>
    <w:rsid w:val="00526DCA"/>
    <w:rsid w:val="00527EF6"/>
    <w:rsid w:val="00531016"/>
    <w:rsid w:val="00532218"/>
    <w:rsid w:val="00533849"/>
    <w:rsid w:val="00533D56"/>
    <w:rsid w:val="0053468B"/>
    <w:rsid w:val="0053588F"/>
    <w:rsid w:val="00535912"/>
    <w:rsid w:val="00536373"/>
    <w:rsid w:val="005367E7"/>
    <w:rsid w:val="00537A4A"/>
    <w:rsid w:val="00537D86"/>
    <w:rsid w:val="00540005"/>
    <w:rsid w:val="00540525"/>
    <w:rsid w:val="00540926"/>
    <w:rsid w:val="005412A2"/>
    <w:rsid w:val="005427A7"/>
    <w:rsid w:val="00542B22"/>
    <w:rsid w:val="00542CDB"/>
    <w:rsid w:val="00543B6B"/>
    <w:rsid w:val="00543B75"/>
    <w:rsid w:val="00544041"/>
    <w:rsid w:val="005449D0"/>
    <w:rsid w:val="00544F4D"/>
    <w:rsid w:val="005450E4"/>
    <w:rsid w:val="00545B97"/>
    <w:rsid w:val="00546575"/>
    <w:rsid w:val="0054675F"/>
    <w:rsid w:val="0054712E"/>
    <w:rsid w:val="005475D9"/>
    <w:rsid w:val="00547F03"/>
    <w:rsid w:val="00550ECE"/>
    <w:rsid w:val="005515F8"/>
    <w:rsid w:val="00552326"/>
    <w:rsid w:val="00553368"/>
    <w:rsid w:val="005538D4"/>
    <w:rsid w:val="00553B9B"/>
    <w:rsid w:val="0055407F"/>
    <w:rsid w:val="005543AF"/>
    <w:rsid w:val="00554BD4"/>
    <w:rsid w:val="0055572B"/>
    <w:rsid w:val="00555CE3"/>
    <w:rsid w:val="0055603D"/>
    <w:rsid w:val="00556978"/>
    <w:rsid w:val="00557080"/>
    <w:rsid w:val="005600CD"/>
    <w:rsid w:val="00560E60"/>
    <w:rsid w:val="00561255"/>
    <w:rsid w:val="00562117"/>
    <w:rsid w:val="00562E42"/>
    <w:rsid w:val="0056402C"/>
    <w:rsid w:val="0056405F"/>
    <w:rsid w:val="005641C9"/>
    <w:rsid w:val="00564672"/>
    <w:rsid w:val="0056494C"/>
    <w:rsid w:val="00564DDB"/>
    <w:rsid w:val="00565338"/>
    <w:rsid w:val="00565921"/>
    <w:rsid w:val="00565C1E"/>
    <w:rsid w:val="005660D0"/>
    <w:rsid w:val="00566380"/>
    <w:rsid w:val="0056658C"/>
    <w:rsid w:val="00567C36"/>
    <w:rsid w:val="00567D41"/>
    <w:rsid w:val="005701EF"/>
    <w:rsid w:val="00570551"/>
    <w:rsid w:val="005705C6"/>
    <w:rsid w:val="00571527"/>
    <w:rsid w:val="00571CCC"/>
    <w:rsid w:val="005724D3"/>
    <w:rsid w:val="005727FC"/>
    <w:rsid w:val="00572C2A"/>
    <w:rsid w:val="00572F6A"/>
    <w:rsid w:val="005737B6"/>
    <w:rsid w:val="00573B2C"/>
    <w:rsid w:val="00573B96"/>
    <w:rsid w:val="005740E5"/>
    <w:rsid w:val="005742BF"/>
    <w:rsid w:val="00574D31"/>
    <w:rsid w:val="0057697F"/>
    <w:rsid w:val="005807A8"/>
    <w:rsid w:val="00580D15"/>
    <w:rsid w:val="00581587"/>
    <w:rsid w:val="00581A2E"/>
    <w:rsid w:val="00582613"/>
    <w:rsid w:val="0058344E"/>
    <w:rsid w:val="00584C51"/>
    <w:rsid w:val="00585165"/>
    <w:rsid w:val="005856B3"/>
    <w:rsid w:val="00585AA7"/>
    <w:rsid w:val="00587662"/>
    <w:rsid w:val="00587B1E"/>
    <w:rsid w:val="00587E84"/>
    <w:rsid w:val="005913E6"/>
    <w:rsid w:val="005944ED"/>
    <w:rsid w:val="0059574D"/>
    <w:rsid w:val="005964D7"/>
    <w:rsid w:val="00596D61"/>
    <w:rsid w:val="00596FB6"/>
    <w:rsid w:val="00597018"/>
    <w:rsid w:val="00597C02"/>
    <w:rsid w:val="00597C06"/>
    <w:rsid w:val="005A030B"/>
    <w:rsid w:val="005A0521"/>
    <w:rsid w:val="005A0649"/>
    <w:rsid w:val="005A0993"/>
    <w:rsid w:val="005A1C6D"/>
    <w:rsid w:val="005A1EA5"/>
    <w:rsid w:val="005A2CE7"/>
    <w:rsid w:val="005A2F92"/>
    <w:rsid w:val="005A40C1"/>
    <w:rsid w:val="005A43E7"/>
    <w:rsid w:val="005A4480"/>
    <w:rsid w:val="005A45B1"/>
    <w:rsid w:val="005A6057"/>
    <w:rsid w:val="005A60E9"/>
    <w:rsid w:val="005A77E1"/>
    <w:rsid w:val="005A7E33"/>
    <w:rsid w:val="005B10CC"/>
    <w:rsid w:val="005B12BF"/>
    <w:rsid w:val="005B265D"/>
    <w:rsid w:val="005B32C9"/>
    <w:rsid w:val="005B4E14"/>
    <w:rsid w:val="005B52A0"/>
    <w:rsid w:val="005B538B"/>
    <w:rsid w:val="005B5434"/>
    <w:rsid w:val="005B5555"/>
    <w:rsid w:val="005B643F"/>
    <w:rsid w:val="005B6FFD"/>
    <w:rsid w:val="005B72D5"/>
    <w:rsid w:val="005C0894"/>
    <w:rsid w:val="005C16D1"/>
    <w:rsid w:val="005C196C"/>
    <w:rsid w:val="005C32BE"/>
    <w:rsid w:val="005C3DF3"/>
    <w:rsid w:val="005C49D1"/>
    <w:rsid w:val="005C5501"/>
    <w:rsid w:val="005C5AEA"/>
    <w:rsid w:val="005C629E"/>
    <w:rsid w:val="005C75AF"/>
    <w:rsid w:val="005C7AFE"/>
    <w:rsid w:val="005D01B4"/>
    <w:rsid w:val="005D10B3"/>
    <w:rsid w:val="005D158D"/>
    <w:rsid w:val="005D1DD0"/>
    <w:rsid w:val="005D1F37"/>
    <w:rsid w:val="005D1F9B"/>
    <w:rsid w:val="005D22BC"/>
    <w:rsid w:val="005D27D9"/>
    <w:rsid w:val="005D3A5F"/>
    <w:rsid w:val="005D43B1"/>
    <w:rsid w:val="005D4BBF"/>
    <w:rsid w:val="005D595C"/>
    <w:rsid w:val="005D6215"/>
    <w:rsid w:val="005D647C"/>
    <w:rsid w:val="005D6CE0"/>
    <w:rsid w:val="005D73A6"/>
    <w:rsid w:val="005D7918"/>
    <w:rsid w:val="005E0835"/>
    <w:rsid w:val="005E10A5"/>
    <w:rsid w:val="005E1AEC"/>
    <w:rsid w:val="005E21DE"/>
    <w:rsid w:val="005E24C2"/>
    <w:rsid w:val="005E34E9"/>
    <w:rsid w:val="005E35AB"/>
    <w:rsid w:val="005E3E29"/>
    <w:rsid w:val="005E40B7"/>
    <w:rsid w:val="005E5A8E"/>
    <w:rsid w:val="005E625F"/>
    <w:rsid w:val="005E68C5"/>
    <w:rsid w:val="005E7E9F"/>
    <w:rsid w:val="005F06CD"/>
    <w:rsid w:val="005F1439"/>
    <w:rsid w:val="005F21B0"/>
    <w:rsid w:val="005F30F1"/>
    <w:rsid w:val="005F3103"/>
    <w:rsid w:val="005F3144"/>
    <w:rsid w:val="005F33B2"/>
    <w:rsid w:val="005F4D3D"/>
    <w:rsid w:val="005F514E"/>
    <w:rsid w:val="005F5B10"/>
    <w:rsid w:val="005F6CAB"/>
    <w:rsid w:val="005F760D"/>
    <w:rsid w:val="0060049C"/>
    <w:rsid w:val="0060129A"/>
    <w:rsid w:val="0060244C"/>
    <w:rsid w:val="00603988"/>
    <w:rsid w:val="0060429C"/>
    <w:rsid w:val="006055AB"/>
    <w:rsid w:val="0060623B"/>
    <w:rsid w:val="00606D46"/>
    <w:rsid w:val="006100FC"/>
    <w:rsid w:val="00610274"/>
    <w:rsid w:val="00610A95"/>
    <w:rsid w:val="006115F0"/>
    <w:rsid w:val="00611CEF"/>
    <w:rsid w:val="00613401"/>
    <w:rsid w:val="00613F4F"/>
    <w:rsid w:val="00614F26"/>
    <w:rsid w:val="0061516D"/>
    <w:rsid w:val="00615B10"/>
    <w:rsid w:val="006165FB"/>
    <w:rsid w:val="006168EB"/>
    <w:rsid w:val="00616DEB"/>
    <w:rsid w:val="00620CF2"/>
    <w:rsid w:val="00620DE2"/>
    <w:rsid w:val="00624E9E"/>
    <w:rsid w:val="0062573B"/>
    <w:rsid w:val="0062633E"/>
    <w:rsid w:val="006263D3"/>
    <w:rsid w:val="00626825"/>
    <w:rsid w:val="0062694E"/>
    <w:rsid w:val="00630030"/>
    <w:rsid w:val="0063016D"/>
    <w:rsid w:val="00630426"/>
    <w:rsid w:val="0063057C"/>
    <w:rsid w:val="00631753"/>
    <w:rsid w:val="00632B22"/>
    <w:rsid w:val="0063355F"/>
    <w:rsid w:val="006349BE"/>
    <w:rsid w:val="0063561E"/>
    <w:rsid w:val="006359FE"/>
    <w:rsid w:val="00635C2F"/>
    <w:rsid w:val="00635DA1"/>
    <w:rsid w:val="006364F4"/>
    <w:rsid w:val="00636EB3"/>
    <w:rsid w:val="00637679"/>
    <w:rsid w:val="006377A9"/>
    <w:rsid w:val="0063788D"/>
    <w:rsid w:val="00637CA7"/>
    <w:rsid w:val="00637F6F"/>
    <w:rsid w:val="00640056"/>
    <w:rsid w:val="00640E61"/>
    <w:rsid w:val="0064180A"/>
    <w:rsid w:val="006424D3"/>
    <w:rsid w:val="00642669"/>
    <w:rsid w:val="00642A8B"/>
    <w:rsid w:val="006439D3"/>
    <w:rsid w:val="00644D02"/>
    <w:rsid w:val="006451AD"/>
    <w:rsid w:val="0064523C"/>
    <w:rsid w:val="0064573B"/>
    <w:rsid w:val="006468ED"/>
    <w:rsid w:val="00647DF7"/>
    <w:rsid w:val="00650569"/>
    <w:rsid w:val="006512F6"/>
    <w:rsid w:val="00651EDD"/>
    <w:rsid w:val="0065378D"/>
    <w:rsid w:val="006538FC"/>
    <w:rsid w:val="00653B0F"/>
    <w:rsid w:val="00655007"/>
    <w:rsid w:val="0065599C"/>
    <w:rsid w:val="00655B5C"/>
    <w:rsid w:val="00657129"/>
    <w:rsid w:val="00657595"/>
    <w:rsid w:val="006575BC"/>
    <w:rsid w:val="00657695"/>
    <w:rsid w:val="00657B69"/>
    <w:rsid w:val="006609B3"/>
    <w:rsid w:val="00660E52"/>
    <w:rsid w:val="0066148E"/>
    <w:rsid w:val="006617FD"/>
    <w:rsid w:val="00661B3F"/>
    <w:rsid w:val="0066218F"/>
    <w:rsid w:val="006625F9"/>
    <w:rsid w:val="006633E3"/>
    <w:rsid w:val="00663A37"/>
    <w:rsid w:val="00663B72"/>
    <w:rsid w:val="00664BB4"/>
    <w:rsid w:val="00665A8F"/>
    <w:rsid w:val="00666458"/>
    <w:rsid w:val="00666B9D"/>
    <w:rsid w:val="00667860"/>
    <w:rsid w:val="0067157E"/>
    <w:rsid w:val="00672247"/>
    <w:rsid w:val="006723F9"/>
    <w:rsid w:val="006726AD"/>
    <w:rsid w:val="006728CE"/>
    <w:rsid w:val="00672989"/>
    <w:rsid w:val="00672E0C"/>
    <w:rsid w:val="00673EAA"/>
    <w:rsid w:val="0067405E"/>
    <w:rsid w:val="006748F5"/>
    <w:rsid w:val="00675B61"/>
    <w:rsid w:val="00675D66"/>
    <w:rsid w:val="006761F3"/>
    <w:rsid w:val="00676D1D"/>
    <w:rsid w:val="00680659"/>
    <w:rsid w:val="00680D15"/>
    <w:rsid w:val="00681544"/>
    <w:rsid w:val="006818D9"/>
    <w:rsid w:val="006834AD"/>
    <w:rsid w:val="00683670"/>
    <w:rsid w:val="006838C7"/>
    <w:rsid w:val="0068532F"/>
    <w:rsid w:val="00685706"/>
    <w:rsid w:val="0068643A"/>
    <w:rsid w:val="00686CD9"/>
    <w:rsid w:val="0068751B"/>
    <w:rsid w:val="00687F16"/>
    <w:rsid w:val="00690405"/>
    <w:rsid w:val="00690944"/>
    <w:rsid w:val="006914D2"/>
    <w:rsid w:val="00691C06"/>
    <w:rsid w:val="006922F5"/>
    <w:rsid w:val="006926B5"/>
    <w:rsid w:val="00692B0E"/>
    <w:rsid w:val="00692B84"/>
    <w:rsid w:val="00692DBD"/>
    <w:rsid w:val="00692DF3"/>
    <w:rsid w:val="006930D6"/>
    <w:rsid w:val="00693C6F"/>
    <w:rsid w:val="0069448A"/>
    <w:rsid w:val="006950D6"/>
    <w:rsid w:val="00696A11"/>
    <w:rsid w:val="00696FD6"/>
    <w:rsid w:val="00697B3A"/>
    <w:rsid w:val="006A04A9"/>
    <w:rsid w:val="006A281D"/>
    <w:rsid w:val="006A3246"/>
    <w:rsid w:val="006A3A42"/>
    <w:rsid w:val="006A4224"/>
    <w:rsid w:val="006A53BF"/>
    <w:rsid w:val="006A56F0"/>
    <w:rsid w:val="006A585F"/>
    <w:rsid w:val="006A67C2"/>
    <w:rsid w:val="006A6ACE"/>
    <w:rsid w:val="006A721D"/>
    <w:rsid w:val="006A777E"/>
    <w:rsid w:val="006A7BEE"/>
    <w:rsid w:val="006A7CE2"/>
    <w:rsid w:val="006A7E3C"/>
    <w:rsid w:val="006B11C6"/>
    <w:rsid w:val="006B14BE"/>
    <w:rsid w:val="006B279D"/>
    <w:rsid w:val="006B3A5C"/>
    <w:rsid w:val="006B4CA4"/>
    <w:rsid w:val="006B6498"/>
    <w:rsid w:val="006B64AA"/>
    <w:rsid w:val="006B6868"/>
    <w:rsid w:val="006B7074"/>
    <w:rsid w:val="006B7A23"/>
    <w:rsid w:val="006B7E1D"/>
    <w:rsid w:val="006C14E5"/>
    <w:rsid w:val="006C1705"/>
    <w:rsid w:val="006C2214"/>
    <w:rsid w:val="006C2E7C"/>
    <w:rsid w:val="006C372D"/>
    <w:rsid w:val="006C410C"/>
    <w:rsid w:val="006C41F6"/>
    <w:rsid w:val="006C48DE"/>
    <w:rsid w:val="006C5074"/>
    <w:rsid w:val="006C52D3"/>
    <w:rsid w:val="006C55C2"/>
    <w:rsid w:val="006C55D7"/>
    <w:rsid w:val="006C6C41"/>
    <w:rsid w:val="006C746A"/>
    <w:rsid w:val="006C7E69"/>
    <w:rsid w:val="006D0A02"/>
    <w:rsid w:val="006D1335"/>
    <w:rsid w:val="006D1470"/>
    <w:rsid w:val="006D1BA8"/>
    <w:rsid w:val="006D1EC8"/>
    <w:rsid w:val="006D2466"/>
    <w:rsid w:val="006D2D2B"/>
    <w:rsid w:val="006D3F59"/>
    <w:rsid w:val="006D41A6"/>
    <w:rsid w:val="006D438A"/>
    <w:rsid w:val="006D4CBD"/>
    <w:rsid w:val="006D6830"/>
    <w:rsid w:val="006D685C"/>
    <w:rsid w:val="006D6CD1"/>
    <w:rsid w:val="006D719C"/>
    <w:rsid w:val="006D7352"/>
    <w:rsid w:val="006D786D"/>
    <w:rsid w:val="006D7DF3"/>
    <w:rsid w:val="006E1158"/>
    <w:rsid w:val="006E15A2"/>
    <w:rsid w:val="006E20F9"/>
    <w:rsid w:val="006E21FF"/>
    <w:rsid w:val="006E2C7A"/>
    <w:rsid w:val="006E3088"/>
    <w:rsid w:val="006E3F38"/>
    <w:rsid w:val="006E4593"/>
    <w:rsid w:val="006E47FD"/>
    <w:rsid w:val="006E4B54"/>
    <w:rsid w:val="006E4C8D"/>
    <w:rsid w:val="006E5987"/>
    <w:rsid w:val="006E59C4"/>
    <w:rsid w:val="006E5CBF"/>
    <w:rsid w:val="006E5E9F"/>
    <w:rsid w:val="006E6076"/>
    <w:rsid w:val="006E6296"/>
    <w:rsid w:val="006E6DD7"/>
    <w:rsid w:val="006E78FE"/>
    <w:rsid w:val="006E7985"/>
    <w:rsid w:val="006E7F23"/>
    <w:rsid w:val="006F0222"/>
    <w:rsid w:val="006F02CE"/>
    <w:rsid w:val="006F04A3"/>
    <w:rsid w:val="006F0EA2"/>
    <w:rsid w:val="006F114C"/>
    <w:rsid w:val="006F1A99"/>
    <w:rsid w:val="006F1D3D"/>
    <w:rsid w:val="006F22DE"/>
    <w:rsid w:val="006F3394"/>
    <w:rsid w:val="006F428B"/>
    <w:rsid w:val="006F48A5"/>
    <w:rsid w:val="006F4C9E"/>
    <w:rsid w:val="006F52DF"/>
    <w:rsid w:val="006F676C"/>
    <w:rsid w:val="006F6AB6"/>
    <w:rsid w:val="00700C90"/>
    <w:rsid w:val="00701F34"/>
    <w:rsid w:val="007031A2"/>
    <w:rsid w:val="00703D4D"/>
    <w:rsid w:val="00703E4D"/>
    <w:rsid w:val="00703F3A"/>
    <w:rsid w:val="00704693"/>
    <w:rsid w:val="0070491A"/>
    <w:rsid w:val="00704AB9"/>
    <w:rsid w:val="007054D8"/>
    <w:rsid w:val="00706383"/>
    <w:rsid w:val="00706D47"/>
    <w:rsid w:val="007070E1"/>
    <w:rsid w:val="00711916"/>
    <w:rsid w:val="00711EE2"/>
    <w:rsid w:val="00712D71"/>
    <w:rsid w:val="007130DA"/>
    <w:rsid w:val="00713380"/>
    <w:rsid w:val="00713DD5"/>
    <w:rsid w:val="007143A2"/>
    <w:rsid w:val="007147B9"/>
    <w:rsid w:val="00714CA9"/>
    <w:rsid w:val="007158FD"/>
    <w:rsid w:val="0071601C"/>
    <w:rsid w:val="007167AE"/>
    <w:rsid w:val="00717F32"/>
    <w:rsid w:val="00717FD6"/>
    <w:rsid w:val="0072057C"/>
    <w:rsid w:val="00720D8F"/>
    <w:rsid w:val="0072149D"/>
    <w:rsid w:val="007214D9"/>
    <w:rsid w:val="007218F7"/>
    <w:rsid w:val="0072232C"/>
    <w:rsid w:val="007229FC"/>
    <w:rsid w:val="00723C6D"/>
    <w:rsid w:val="0072514D"/>
    <w:rsid w:val="00725C5A"/>
    <w:rsid w:val="007263E6"/>
    <w:rsid w:val="00726486"/>
    <w:rsid w:val="007264EA"/>
    <w:rsid w:val="00726D09"/>
    <w:rsid w:val="00726F49"/>
    <w:rsid w:val="0073008C"/>
    <w:rsid w:val="00730102"/>
    <w:rsid w:val="007304D0"/>
    <w:rsid w:val="00731482"/>
    <w:rsid w:val="007327E4"/>
    <w:rsid w:val="00732AB3"/>
    <w:rsid w:val="007332CF"/>
    <w:rsid w:val="007332E1"/>
    <w:rsid w:val="00733597"/>
    <w:rsid w:val="0073427B"/>
    <w:rsid w:val="00734855"/>
    <w:rsid w:val="0073486B"/>
    <w:rsid w:val="00734FB5"/>
    <w:rsid w:val="00735D93"/>
    <w:rsid w:val="00736F47"/>
    <w:rsid w:val="00736F6B"/>
    <w:rsid w:val="007373BE"/>
    <w:rsid w:val="00737EBC"/>
    <w:rsid w:val="0074019C"/>
    <w:rsid w:val="007404B8"/>
    <w:rsid w:val="007406B0"/>
    <w:rsid w:val="00740ACC"/>
    <w:rsid w:val="00740DFE"/>
    <w:rsid w:val="007410C2"/>
    <w:rsid w:val="007411F0"/>
    <w:rsid w:val="0074208A"/>
    <w:rsid w:val="00742226"/>
    <w:rsid w:val="00743802"/>
    <w:rsid w:val="00744A98"/>
    <w:rsid w:val="007465DF"/>
    <w:rsid w:val="00746DD6"/>
    <w:rsid w:val="00746E60"/>
    <w:rsid w:val="00746FA8"/>
    <w:rsid w:val="007479B5"/>
    <w:rsid w:val="007501B9"/>
    <w:rsid w:val="007502BD"/>
    <w:rsid w:val="007514FB"/>
    <w:rsid w:val="00752886"/>
    <w:rsid w:val="007529D0"/>
    <w:rsid w:val="00753070"/>
    <w:rsid w:val="0075340F"/>
    <w:rsid w:val="00753A5C"/>
    <w:rsid w:val="00753ACF"/>
    <w:rsid w:val="00754023"/>
    <w:rsid w:val="007542EB"/>
    <w:rsid w:val="00754A30"/>
    <w:rsid w:val="00754B8E"/>
    <w:rsid w:val="007550BD"/>
    <w:rsid w:val="007551E4"/>
    <w:rsid w:val="0075702C"/>
    <w:rsid w:val="0075799A"/>
    <w:rsid w:val="00757CF8"/>
    <w:rsid w:val="0076064B"/>
    <w:rsid w:val="00760F14"/>
    <w:rsid w:val="007616A0"/>
    <w:rsid w:val="007619CE"/>
    <w:rsid w:val="00761C38"/>
    <w:rsid w:val="00761EE8"/>
    <w:rsid w:val="00762151"/>
    <w:rsid w:val="0076215F"/>
    <w:rsid w:val="00762871"/>
    <w:rsid w:val="00762D4B"/>
    <w:rsid w:val="00764010"/>
    <w:rsid w:val="00764368"/>
    <w:rsid w:val="0076491F"/>
    <w:rsid w:val="00764A05"/>
    <w:rsid w:val="00764AFB"/>
    <w:rsid w:val="00764B5B"/>
    <w:rsid w:val="007651DD"/>
    <w:rsid w:val="00765287"/>
    <w:rsid w:val="007657CF"/>
    <w:rsid w:val="00765C81"/>
    <w:rsid w:val="00766A73"/>
    <w:rsid w:val="00766F19"/>
    <w:rsid w:val="007678E8"/>
    <w:rsid w:val="0077047B"/>
    <w:rsid w:val="007712C7"/>
    <w:rsid w:val="00771E23"/>
    <w:rsid w:val="00772113"/>
    <w:rsid w:val="0077455A"/>
    <w:rsid w:val="00775B5A"/>
    <w:rsid w:val="00776581"/>
    <w:rsid w:val="00777372"/>
    <w:rsid w:val="00777417"/>
    <w:rsid w:val="00777527"/>
    <w:rsid w:val="007775CA"/>
    <w:rsid w:val="00777824"/>
    <w:rsid w:val="00780E83"/>
    <w:rsid w:val="00781849"/>
    <w:rsid w:val="00781B6F"/>
    <w:rsid w:val="0078246A"/>
    <w:rsid w:val="007826F1"/>
    <w:rsid w:val="00782890"/>
    <w:rsid w:val="007833CB"/>
    <w:rsid w:val="00783618"/>
    <w:rsid w:val="00783B56"/>
    <w:rsid w:val="00785BC4"/>
    <w:rsid w:val="00786897"/>
    <w:rsid w:val="00786CFF"/>
    <w:rsid w:val="00787121"/>
    <w:rsid w:val="007874B4"/>
    <w:rsid w:val="0078754B"/>
    <w:rsid w:val="0078755D"/>
    <w:rsid w:val="00787C97"/>
    <w:rsid w:val="00787E62"/>
    <w:rsid w:val="007906EE"/>
    <w:rsid w:val="00791490"/>
    <w:rsid w:val="00791C7A"/>
    <w:rsid w:val="00791D59"/>
    <w:rsid w:val="00792808"/>
    <w:rsid w:val="00792D4C"/>
    <w:rsid w:val="007938AE"/>
    <w:rsid w:val="007939F7"/>
    <w:rsid w:val="00793B7C"/>
    <w:rsid w:val="00794312"/>
    <w:rsid w:val="0079583E"/>
    <w:rsid w:val="0079595C"/>
    <w:rsid w:val="00797413"/>
    <w:rsid w:val="007A0DC1"/>
    <w:rsid w:val="007A1512"/>
    <w:rsid w:val="007A19E0"/>
    <w:rsid w:val="007A1AB6"/>
    <w:rsid w:val="007A23F8"/>
    <w:rsid w:val="007A2D52"/>
    <w:rsid w:val="007A31AE"/>
    <w:rsid w:val="007A3FFF"/>
    <w:rsid w:val="007A414E"/>
    <w:rsid w:val="007A4C43"/>
    <w:rsid w:val="007A5010"/>
    <w:rsid w:val="007A5145"/>
    <w:rsid w:val="007A550A"/>
    <w:rsid w:val="007A5B2E"/>
    <w:rsid w:val="007A5C18"/>
    <w:rsid w:val="007A6D6F"/>
    <w:rsid w:val="007A7493"/>
    <w:rsid w:val="007B13B0"/>
    <w:rsid w:val="007B24C4"/>
    <w:rsid w:val="007B2759"/>
    <w:rsid w:val="007B28CF"/>
    <w:rsid w:val="007B363B"/>
    <w:rsid w:val="007B3F26"/>
    <w:rsid w:val="007B4263"/>
    <w:rsid w:val="007B4416"/>
    <w:rsid w:val="007B46BF"/>
    <w:rsid w:val="007B6263"/>
    <w:rsid w:val="007B6DD8"/>
    <w:rsid w:val="007C009D"/>
    <w:rsid w:val="007C05DC"/>
    <w:rsid w:val="007C0FF7"/>
    <w:rsid w:val="007C106E"/>
    <w:rsid w:val="007C14EE"/>
    <w:rsid w:val="007C17F1"/>
    <w:rsid w:val="007C2C98"/>
    <w:rsid w:val="007C3040"/>
    <w:rsid w:val="007C354C"/>
    <w:rsid w:val="007C35DF"/>
    <w:rsid w:val="007C3BA4"/>
    <w:rsid w:val="007C3BBF"/>
    <w:rsid w:val="007C4790"/>
    <w:rsid w:val="007C4E4F"/>
    <w:rsid w:val="007C5BB3"/>
    <w:rsid w:val="007C6783"/>
    <w:rsid w:val="007D0042"/>
    <w:rsid w:val="007D07B3"/>
    <w:rsid w:val="007D1B1E"/>
    <w:rsid w:val="007D1D80"/>
    <w:rsid w:val="007D1F12"/>
    <w:rsid w:val="007D2550"/>
    <w:rsid w:val="007D2646"/>
    <w:rsid w:val="007D31AD"/>
    <w:rsid w:val="007D4712"/>
    <w:rsid w:val="007D4AFF"/>
    <w:rsid w:val="007D5CDD"/>
    <w:rsid w:val="007D5D30"/>
    <w:rsid w:val="007D6CF0"/>
    <w:rsid w:val="007D72D8"/>
    <w:rsid w:val="007D79C8"/>
    <w:rsid w:val="007E0B5E"/>
    <w:rsid w:val="007E0C9C"/>
    <w:rsid w:val="007E0FE3"/>
    <w:rsid w:val="007E18F8"/>
    <w:rsid w:val="007E205A"/>
    <w:rsid w:val="007E38F1"/>
    <w:rsid w:val="007E3990"/>
    <w:rsid w:val="007E3C2E"/>
    <w:rsid w:val="007E3F8B"/>
    <w:rsid w:val="007E5F2B"/>
    <w:rsid w:val="007E648C"/>
    <w:rsid w:val="007E660F"/>
    <w:rsid w:val="007E72FE"/>
    <w:rsid w:val="007E781F"/>
    <w:rsid w:val="007E7E50"/>
    <w:rsid w:val="007F06D2"/>
    <w:rsid w:val="007F08CA"/>
    <w:rsid w:val="007F1049"/>
    <w:rsid w:val="007F120F"/>
    <w:rsid w:val="007F1538"/>
    <w:rsid w:val="007F15FE"/>
    <w:rsid w:val="007F1B42"/>
    <w:rsid w:val="007F2134"/>
    <w:rsid w:val="007F28C6"/>
    <w:rsid w:val="007F2A29"/>
    <w:rsid w:val="007F2A92"/>
    <w:rsid w:val="007F3189"/>
    <w:rsid w:val="007F3D8B"/>
    <w:rsid w:val="007F3F9F"/>
    <w:rsid w:val="007F44CF"/>
    <w:rsid w:val="007F5589"/>
    <w:rsid w:val="007F56A8"/>
    <w:rsid w:val="007F5BB9"/>
    <w:rsid w:val="007F5C41"/>
    <w:rsid w:val="007F5E4F"/>
    <w:rsid w:val="007F6C1A"/>
    <w:rsid w:val="007F753E"/>
    <w:rsid w:val="007F7871"/>
    <w:rsid w:val="007F7965"/>
    <w:rsid w:val="0080069B"/>
    <w:rsid w:val="00800777"/>
    <w:rsid w:val="00800788"/>
    <w:rsid w:val="008008B9"/>
    <w:rsid w:val="00800EF1"/>
    <w:rsid w:val="00801665"/>
    <w:rsid w:val="008017D6"/>
    <w:rsid w:val="0080185B"/>
    <w:rsid w:val="008029F1"/>
    <w:rsid w:val="00802AC9"/>
    <w:rsid w:val="00803304"/>
    <w:rsid w:val="008035D5"/>
    <w:rsid w:val="008040CE"/>
    <w:rsid w:val="0080575D"/>
    <w:rsid w:val="008058D0"/>
    <w:rsid w:val="008074C5"/>
    <w:rsid w:val="00807B2A"/>
    <w:rsid w:val="008101FB"/>
    <w:rsid w:val="008105EA"/>
    <w:rsid w:val="00810E97"/>
    <w:rsid w:val="0081123B"/>
    <w:rsid w:val="00811393"/>
    <w:rsid w:val="00811E61"/>
    <w:rsid w:val="008121E2"/>
    <w:rsid w:val="008140CE"/>
    <w:rsid w:val="008147D1"/>
    <w:rsid w:val="008148F3"/>
    <w:rsid w:val="008151D2"/>
    <w:rsid w:val="00815716"/>
    <w:rsid w:val="00816C5A"/>
    <w:rsid w:val="00817344"/>
    <w:rsid w:val="00817678"/>
    <w:rsid w:val="008200BC"/>
    <w:rsid w:val="0082049D"/>
    <w:rsid w:val="008217BC"/>
    <w:rsid w:val="00822BA1"/>
    <w:rsid w:val="00822DED"/>
    <w:rsid w:val="00822F57"/>
    <w:rsid w:val="008233DB"/>
    <w:rsid w:val="00823D90"/>
    <w:rsid w:val="00824570"/>
    <w:rsid w:val="00824E58"/>
    <w:rsid w:val="008264C9"/>
    <w:rsid w:val="008275DC"/>
    <w:rsid w:val="0082778F"/>
    <w:rsid w:val="00827AF8"/>
    <w:rsid w:val="00827D60"/>
    <w:rsid w:val="0083028E"/>
    <w:rsid w:val="008302C5"/>
    <w:rsid w:val="00830D47"/>
    <w:rsid w:val="00831867"/>
    <w:rsid w:val="00831A8D"/>
    <w:rsid w:val="00831D6C"/>
    <w:rsid w:val="00832F6C"/>
    <w:rsid w:val="008341ED"/>
    <w:rsid w:val="008362CE"/>
    <w:rsid w:val="00837584"/>
    <w:rsid w:val="0083796C"/>
    <w:rsid w:val="00837E77"/>
    <w:rsid w:val="00841673"/>
    <w:rsid w:val="0084172B"/>
    <w:rsid w:val="00841963"/>
    <w:rsid w:val="00841C0F"/>
    <w:rsid w:val="00841F3F"/>
    <w:rsid w:val="00842EC4"/>
    <w:rsid w:val="00843BC7"/>
    <w:rsid w:val="008455EF"/>
    <w:rsid w:val="008456E4"/>
    <w:rsid w:val="00845B52"/>
    <w:rsid w:val="00846D3E"/>
    <w:rsid w:val="00846DE7"/>
    <w:rsid w:val="008477B9"/>
    <w:rsid w:val="0084786A"/>
    <w:rsid w:val="00847C27"/>
    <w:rsid w:val="008505FB"/>
    <w:rsid w:val="00851748"/>
    <w:rsid w:val="00852339"/>
    <w:rsid w:val="008523FA"/>
    <w:rsid w:val="008525F9"/>
    <w:rsid w:val="008526E3"/>
    <w:rsid w:val="008529E6"/>
    <w:rsid w:val="00852CDD"/>
    <w:rsid w:val="008542A4"/>
    <w:rsid w:val="0085493E"/>
    <w:rsid w:val="00855E11"/>
    <w:rsid w:val="008562D6"/>
    <w:rsid w:val="0085719C"/>
    <w:rsid w:val="008575E1"/>
    <w:rsid w:val="0085760A"/>
    <w:rsid w:val="008576D9"/>
    <w:rsid w:val="00857F5B"/>
    <w:rsid w:val="0086045A"/>
    <w:rsid w:val="00860CE1"/>
    <w:rsid w:val="0086170A"/>
    <w:rsid w:val="00861D35"/>
    <w:rsid w:val="008623CC"/>
    <w:rsid w:val="00863328"/>
    <w:rsid w:val="00863820"/>
    <w:rsid w:val="00864348"/>
    <w:rsid w:val="0086448F"/>
    <w:rsid w:val="008647F5"/>
    <w:rsid w:val="00864D6E"/>
    <w:rsid w:val="008659A2"/>
    <w:rsid w:val="00866099"/>
    <w:rsid w:val="0086690B"/>
    <w:rsid w:val="00866973"/>
    <w:rsid w:val="008677E2"/>
    <w:rsid w:val="00867A0C"/>
    <w:rsid w:val="008708AA"/>
    <w:rsid w:val="008710F8"/>
    <w:rsid w:val="008716D7"/>
    <w:rsid w:val="00871A91"/>
    <w:rsid w:val="00871B94"/>
    <w:rsid w:val="00872B4A"/>
    <w:rsid w:val="00872F21"/>
    <w:rsid w:val="00873012"/>
    <w:rsid w:val="008732A2"/>
    <w:rsid w:val="0087384A"/>
    <w:rsid w:val="00873E84"/>
    <w:rsid w:val="00873FEC"/>
    <w:rsid w:val="0087417C"/>
    <w:rsid w:val="00874274"/>
    <w:rsid w:val="0087513F"/>
    <w:rsid w:val="008755C2"/>
    <w:rsid w:val="00875A6F"/>
    <w:rsid w:val="00875B7E"/>
    <w:rsid w:val="0087685C"/>
    <w:rsid w:val="00877767"/>
    <w:rsid w:val="00877A41"/>
    <w:rsid w:val="008816ED"/>
    <w:rsid w:val="00881947"/>
    <w:rsid w:val="00881D64"/>
    <w:rsid w:val="00881D9F"/>
    <w:rsid w:val="00882C01"/>
    <w:rsid w:val="00882CC7"/>
    <w:rsid w:val="00882E02"/>
    <w:rsid w:val="008835FF"/>
    <w:rsid w:val="00883C16"/>
    <w:rsid w:val="00883D12"/>
    <w:rsid w:val="00884919"/>
    <w:rsid w:val="008853EC"/>
    <w:rsid w:val="00885F19"/>
    <w:rsid w:val="00886866"/>
    <w:rsid w:val="00886880"/>
    <w:rsid w:val="00886B67"/>
    <w:rsid w:val="00887A2E"/>
    <w:rsid w:val="00890A94"/>
    <w:rsid w:val="00890AFA"/>
    <w:rsid w:val="00891CFC"/>
    <w:rsid w:val="00891E79"/>
    <w:rsid w:val="008921AE"/>
    <w:rsid w:val="00895187"/>
    <w:rsid w:val="00895BD3"/>
    <w:rsid w:val="00896CA2"/>
    <w:rsid w:val="00896EDC"/>
    <w:rsid w:val="00897AB4"/>
    <w:rsid w:val="008A06D7"/>
    <w:rsid w:val="008A0A35"/>
    <w:rsid w:val="008A0C9F"/>
    <w:rsid w:val="008A14F6"/>
    <w:rsid w:val="008A1645"/>
    <w:rsid w:val="008A382E"/>
    <w:rsid w:val="008A3E6F"/>
    <w:rsid w:val="008A56C3"/>
    <w:rsid w:val="008A637C"/>
    <w:rsid w:val="008A700E"/>
    <w:rsid w:val="008A76FD"/>
    <w:rsid w:val="008A7BBE"/>
    <w:rsid w:val="008A7EF2"/>
    <w:rsid w:val="008B003A"/>
    <w:rsid w:val="008B0626"/>
    <w:rsid w:val="008B06BA"/>
    <w:rsid w:val="008B0DFB"/>
    <w:rsid w:val="008B216E"/>
    <w:rsid w:val="008B2951"/>
    <w:rsid w:val="008B2BBB"/>
    <w:rsid w:val="008B389B"/>
    <w:rsid w:val="008B3EFD"/>
    <w:rsid w:val="008B4FFE"/>
    <w:rsid w:val="008B507B"/>
    <w:rsid w:val="008B60D9"/>
    <w:rsid w:val="008B646D"/>
    <w:rsid w:val="008B6842"/>
    <w:rsid w:val="008B70C4"/>
    <w:rsid w:val="008B7348"/>
    <w:rsid w:val="008B7BF3"/>
    <w:rsid w:val="008B7D6C"/>
    <w:rsid w:val="008B7F11"/>
    <w:rsid w:val="008C004B"/>
    <w:rsid w:val="008C04D3"/>
    <w:rsid w:val="008C0B3A"/>
    <w:rsid w:val="008C0CAF"/>
    <w:rsid w:val="008C18C1"/>
    <w:rsid w:val="008C1B22"/>
    <w:rsid w:val="008C2BC9"/>
    <w:rsid w:val="008C3154"/>
    <w:rsid w:val="008C3DC2"/>
    <w:rsid w:val="008C4229"/>
    <w:rsid w:val="008C442E"/>
    <w:rsid w:val="008C4943"/>
    <w:rsid w:val="008C5658"/>
    <w:rsid w:val="008C5DCA"/>
    <w:rsid w:val="008C6338"/>
    <w:rsid w:val="008C6360"/>
    <w:rsid w:val="008C64B9"/>
    <w:rsid w:val="008D0ADE"/>
    <w:rsid w:val="008D0B21"/>
    <w:rsid w:val="008D0EE2"/>
    <w:rsid w:val="008D17CF"/>
    <w:rsid w:val="008D1C97"/>
    <w:rsid w:val="008D29AF"/>
    <w:rsid w:val="008D2D8F"/>
    <w:rsid w:val="008D344B"/>
    <w:rsid w:val="008D346A"/>
    <w:rsid w:val="008D370B"/>
    <w:rsid w:val="008D41FC"/>
    <w:rsid w:val="008D47C5"/>
    <w:rsid w:val="008D4DD5"/>
    <w:rsid w:val="008D4ED9"/>
    <w:rsid w:val="008D5835"/>
    <w:rsid w:val="008D6B04"/>
    <w:rsid w:val="008D72B9"/>
    <w:rsid w:val="008E05B1"/>
    <w:rsid w:val="008E2254"/>
    <w:rsid w:val="008E2654"/>
    <w:rsid w:val="008E2AF5"/>
    <w:rsid w:val="008E2C34"/>
    <w:rsid w:val="008E35F3"/>
    <w:rsid w:val="008E4808"/>
    <w:rsid w:val="008E4929"/>
    <w:rsid w:val="008E4FF4"/>
    <w:rsid w:val="008E5682"/>
    <w:rsid w:val="008E5C69"/>
    <w:rsid w:val="008E6DB1"/>
    <w:rsid w:val="008E7242"/>
    <w:rsid w:val="008F0FB4"/>
    <w:rsid w:val="008F1C22"/>
    <w:rsid w:val="008F2554"/>
    <w:rsid w:val="008F2C23"/>
    <w:rsid w:val="008F3C6D"/>
    <w:rsid w:val="008F47DC"/>
    <w:rsid w:val="008F50E6"/>
    <w:rsid w:val="008F52B5"/>
    <w:rsid w:val="008F635E"/>
    <w:rsid w:val="008F69A1"/>
    <w:rsid w:val="008F738E"/>
    <w:rsid w:val="008F7ACB"/>
    <w:rsid w:val="009002CE"/>
    <w:rsid w:val="0090115A"/>
    <w:rsid w:val="0090120A"/>
    <w:rsid w:val="009025FB"/>
    <w:rsid w:val="009029DB"/>
    <w:rsid w:val="0090348A"/>
    <w:rsid w:val="009038A8"/>
    <w:rsid w:val="00903D1B"/>
    <w:rsid w:val="00904109"/>
    <w:rsid w:val="009042E8"/>
    <w:rsid w:val="00905C6E"/>
    <w:rsid w:val="0090753F"/>
    <w:rsid w:val="00907591"/>
    <w:rsid w:val="00907913"/>
    <w:rsid w:val="00907D17"/>
    <w:rsid w:val="00910529"/>
    <w:rsid w:val="009118BA"/>
    <w:rsid w:val="009138B0"/>
    <w:rsid w:val="00913E51"/>
    <w:rsid w:val="00914511"/>
    <w:rsid w:val="00914986"/>
    <w:rsid w:val="00914DFE"/>
    <w:rsid w:val="009150A8"/>
    <w:rsid w:val="0091549C"/>
    <w:rsid w:val="00915E31"/>
    <w:rsid w:val="0091614B"/>
    <w:rsid w:val="00916340"/>
    <w:rsid w:val="00916A28"/>
    <w:rsid w:val="00916CEC"/>
    <w:rsid w:val="0091735D"/>
    <w:rsid w:val="009202A0"/>
    <w:rsid w:val="009202C9"/>
    <w:rsid w:val="00920835"/>
    <w:rsid w:val="00921287"/>
    <w:rsid w:val="0092131F"/>
    <w:rsid w:val="00921595"/>
    <w:rsid w:val="00922140"/>
    <w:rsid w:val="00925D59"/>
    <w:rsid w:val="00926716"/>
    <w:rsid w:val="009308DA"/>
    <w:rsid w:val="00932101"/>
    <w:rsid w:val="00932A82"/>
    <w:rsid w:val="0093319A"/>
    <w:rsid w:val="00933540"/>
    <w:rsid w:val="0093396C"/>
    <w:rsid w:val="00933E6E"/>
    <w:rsid w:val="0093425F"/>
    <w:rsid w:val="00934877"/>
    <w:rsid w:val="009353B8"/>
    <w:rsid w:val="00935439"/>
    <w:rsid w:val="009357CD"/>
    <w:rsid w:val="009357D5"/>
    <w:rsid w:val="00935CD9"/>
    <w:rsid w:val="0093698A"/>
    <w:rsid w:val="009372AB"/>
    <w:rsid w:val="00937432"/>
    <w:rsid w:val="009374E9"/>
    <w:rsid w:val="00937708"/>
    <w:rsid w:val="00941538"/>
    <w:rsid w:val="00941D0E"/>
    <w:rsid w:val="00941FC5"/>
    <w:rsid w:val="0094290B"/>
    <w:rsid w:val="00942B33"/>
    <w:rsid w:val="00944024"/>
    <w:rsid w:val="00944E3F"/>
    <w:rsid w:val="009453A6"/>
    <w:rsid w:val="00945CE6"/>
    <w:rsid w:val="009461AB"/>
    <w:rsid w:val="009464A3"/>
    <w:rsid w:val="00946522"/>
    <w:rsid w:val="00946796"/>
    <w:rsid w:val="0094742A"/>
    <w:rsid w:val="00950042"/>
    <w:rsid w:val="00950969"/>
    <w:rsid w:val="009511AA"/>
    <w:rsid w:val="0095183B"/>
    <w:rsid w:val="00951E25"/>
    <w:rsid w:val="0095204C"/>
    <w:rsid w:val="009520FE"/>
    <w:rsid w:val="00953424"/>
    <w:rsid w:val="00953B51"/>
    <w:rsid w:val="00953B7B"/>
    <w:rsid w:val="00954528"/>
    <w:rsid w:val="009554A0"/>
    <w:rsid w:val="009558AA"/>
    <w:rsid w:val="00955E61"/>
    <w:rsid w:val="00957190"/>
    <w:rsid w:val="009603E5"/>
    <w:rsid w:val="0096071A"/>
    <w:rsid w:val="00960A35"/>
    <w:rsid w:val="00960C91"/>
    <w:rsid w:val="00961911"/>
    <w:rsid w:val="00961AEB"/>
    <w:rsid w:val="00961B6D"/>
    <w:rsid w:val="00962A88"/>
    <w:rsid w:val="00963717"/>
    <w:rsid w:val="00963E37"/>
    <w:rsid w:val="00964945"/>
    <w:rsid w:val="00965586"/>
    <w:rsid w:val="00965CC4"/>
    <w:rsid w:val="0096624D"/>
    <w:rsid w:val="00966A2E"/>
    <w:rsid w:val="009674D4"/>
    <w:rsid w:val="009676E3"/>
    <w:rsid w:val="00967E6A"/>
    <w:rsid w:val="00970143"/>
    <w:rsid w:val="00970B7F"/>
    <w:rsid w:val="00970C38"/>
    <w:rsid w:val="00971614"/>
    <w:rsid w:val="00972340"/>
    <w:rsid w:val="00974A7A"/>
    <w:rsid w:val="00975014"/>
    <w:rsid w:val="009752FA"/>
    <w:rsid w:val="009754C3"/>
    <w:rsid w:val="009755CD"/>
    <w:rsid w:val="009758B1"/>
    <w:rsid w:val="00977693"/>
    <w:rsid w:val="00977A7D"/>
    <w:rsid w:val="00977AC6"/>
    <w:rsid w:val="00977BB1"/>
    <w:rsid w:val="00980C24"/>
    <w:rsid w:val="009818E4"/>
    <w:rsid w:val="00982494"/>
    <w:rsid w:val="00983C60"/>
    <w:rsid w:val="009845F3"/>
    <w:rsid w:val="009845FD"/>
    <w:rsid w:val="00986E0B"/>
    <w:rsid w:val="00987C19"/>
    <w:rsid w:val="00990935"/>
    <w:rsid w:val="00990A99"/>
    <w:rsid w:val="00990AFD"/>
    <w:rsid w:val="00991001"/>
    <w:rsid w:val="00991069"/>
    <w:rsid w:val="00992771"/>
    <w:rsid w:val="0099397C"/>
    <w:rsid w:val="00994A07"/>
    <w:rsid w:val="00994A4C"/>
    <w:rsid w:val="009950AD"/>
    <w:rsid w:val="00996257"/>
    <w:rsid w:val="00996BCA"/>
    <w:rsid w:val="009A0B02"/>
    <w:rsid w:val="009A0E79"/>
    <w:rsid w:val="009A1740"/>
    <w:rsid w:val="009A216A"/>
    <w:rsid w:val="009A23B0"/>
    <w:rsid w:val="009A242D"/>
    <w:rsid w:val="009A35C9"/>
    <w:rsid w:val="009A3604"/>
    <w:rsid w:val="009A41B1"/>
    <w:rsid w:val="009A473C"/>
    <w:rsid w:val="009A4754"/>
    <w:rsid w:val="009A4AAD"/>
    <w:rsid w:val="009A4D87"/>
    <w:rsid w:val="009A52E0"/>
    <w:rsid w:val="009A640D"/>
    <w:rsid w:val="009A6BA8"/>
    <w:rsid w:val="009A70F6"/>
    <w:rsid w:val="009A7364"/>
    <w:rsid w:val="009A7F00"/>
    <w:rsid w:val="009B139E"/>
    <w:rsid w:val="009B1548"/>
    <w:rsid w:val="009B321A"/>
    <w:rsid w:val="009B3A1D"/>
    <w:rsid w:val="009B41F0"/>
    <w:rsid w:val="009B44F0"/>
    <w:rsid w:val="009B4620"/>
    <w:rsid w:val="009B55BC"/>
    <w:rsid w:val="009B56A2"/>
    <w:rsid w:val="009B58D1"/>
    <w:rsid w:val="009B59F0"/>
    <w:rsid w:val="009B69E9"/>
    <w:rsid w:val="009B7FFD"/>
    <w:rsid w:val="009C0279"/>
    <w:rsid w:val="009C0C1F"/>
    <w:rsid w:val="009C147F"/>
    <w:rsid w:val="009C21B4"/>
    <w:rsid w:val="009C3225"/>
    <w:rsid w:val="009C3CB8"/>
    <w:rsid w:val="009C3E2A"/>
    <w:rsid w:val="009C4284"/>
    <w:rsid w:val="009C42DE"/>
    <w:rsid w:val="009C5DC4"/>
    <w:rsid w:val="009C61A3"/>
    <w:rsid w:val="009C6658"/>
    <w:rsid w:val="009C66AA"/>
    <w:rsid w:val="009C6A9B"/>
    <w:rsid w:val="009C6B84"/>
    <w:rsid w:val="009C6EE8"/>
    <w:rsid w:val="009C7BDB"/>
    <w:rsid w:val="009D05D6"/>
    <w:rsid w:val="009D0BC2"/>
    <w:rsid w:val="009D0CC2"/>
    <w:rsid w:val="009D0D5C"/>
    <w:rsid w:val="009D1368"/>
    <w:rsid w:val="009D1A7A"/>
    <w:rsid w:val="009D2CDA"/>
    <w:rsid w:val="009D553D"/>
    <w:rsid w:val="009D5A24"/>
    <w:rsid w:val="009D5B2E"/>
    <w:rsid w:val="009D5CDE"/>
    <w:rsid w:val="009D636F"/>
    <w:rsid w:val="009D6D1D"/>
    <w:rsid w:val="009D7457"/>
    <w:rsid w:val="009D758F"/>
    <w:rsid w:val="009D7930"/>
    <w:rsid w:val="009D7AC7"/>
    <w:rsid w:val="009D7BF2"/>
    <w:rsid w:val="009D7D83"/>
    <w:rsid w:val="009E00E7"/>
    <w:rsid w:val="009E0BE8"/>
    <w:rsid w:val="009E172F"/>
    <w:rsid w:val="009E19CB"/>
    <w:rsid w:val="009E1C0E"/>
    <w:rsid w:val="009E1D3C"/>
    <w:rsid w:val="009E2429"/>
    <w:rsid w:val="009E3DAE"/>
    <w:rsid w:val="009E426E"/>
    <w:rsid w:val="009E4339"/>
    <w:rsid w:val="009E439C"/>
    <w:rsid w:val="009E46F2"/>
    <w:rsid w:val="009E620D"/>
    <w:rsid w:val="009E7192"/>
    <w:rsid w:val="009E7F49"/>
    <w:rsid w:val="009F0B98"/>
    <w:rsid w:val="009F1641"/>
    <w:rsid w:val="009F1C46"/>
    <w:rsid w:val="009F1E25"/>
    <w:rsid w:val="009F2079"/>
    <w:rsid w:val="009F2592"/>
    <w:rsid w:val="009F2AB7"/>
    <w:rsid w:val="009F4BE1"/>
    <w:rsid w:val="009F4FF4"/>
    <w:rsid w:val="009F5541"/>
    <w:rsid w:val="009F5C19"/>
    <w:rsid w:val="009F6493"/>
    <w:rsid w:val="009F69B5"/>
    <w:rsid w:val="009F6EA2"/>
    <w:rsid w:val="009F79AE"/>
    <w:rsid w:val="009F7F22"/>
    <w:rsid w:val="00A004D3"/>
    <w:rsid w:val="00A00BD1"/>
    <w:rsid w:val="00A00FFB"/>
    <w:rsid w:val="00A027DE"/>
    <w:rsid w:val="00A031FC"/>
    <w:rsid w:val="00A04222"/>
    <w:rsid w:val="00A046BB"/>
    <w:rsid w:val="00A04C7E"/>
    <w:rsid w:val="00A0616C"/>
    <w:rsid w:val="00A06896"/>
    <w:rsid w:val="00A07CA6"/>
    <w:rsid w:val="00A10FD5"/>
    <w:rsid w:val="00A12981"/>
    <w:rsid w:val="00A12D9D"/>
    <w:rsid w:val="00A134B2"/>
    <w:rsid w:val="00A14320"/>
    <w:rsid w:val="00A14E83"/>
    <w:rsid w:val="00A14EA4"/>
    <w:rsid w:val="00A15071"/>
    <w:rsid w:val="00A151A5"/>
    <w:rsid w:val="00A15263"/>
    <w:rsid w:val="00A159DE"/>
    <w:rsid w:val="00A15E74"/>
    <w:rsid w:val="00A15FB5"/>
    <w:rsid w:val="00A161E0"/>
    <w:rsid w:val="00A164FB"/>
    <w:rsid w:val="00A16BEA"/>
    <w:rsid w:val="00A16E1D"/>
    <w:rsid w:val="00A175E5"/>
    <w:rsid w:val="00A178C0"/>
    <w:rsid w:val="00A17EA1"/>
    <w:rsid w:val="00A17EDF"/>
    <w:rsid w:val="00A215DD"/>
    <w:rsid w:val="00A21746"/>
    <w:rsid w:val="00A24265"/>
    <w:rsid w:val="00A24B55"/>
    <w:rsid w:val="00A24F34"/>
    <w:rsid w:val="00A24F60"/>
    <w:rsid w:val="00A254EA"/>
    <w:rsid w:val="00A25999"/>
    <w:rsid w:val="00A26E31"/>
    <w:rsid w:val="00A274EF"/>
    <w:rsid w:val="00A2751A"/>
    <w:rsid w:val="00A27E41"/>
    <w:rsid w:val="00A300E8"/>
    <w:rsid w:val="00A300FD"/>
    <w:rsid w:val="00A30DB1"/>
    <w:rsid w:val="00A31101"/>
    <w:rsid w:val="00A31F97"/>
    <w:rsid w:val="00A31FD9"/>
    <w:rsid w:val="00A32087"/>
    <w:rsid w:val="00A32460"/>
    <w:rsid w:val="00A34451"/>
    <w:rsid w:val="00A34742"/>
    <w:rsid w:val="00A3520E"/>
    <w:rsid w:val="00A35811"/>
    <w:rsid w:val="00A35C97"/>
    <w:rsid w:val="00A35D0A"/>
    <w:rsid w:val="00A36775"/>
    <w:rsid w:val="00A370D9"/>
    <w:rsid w:val="00A40E66"/>
    <w:rsid w:val="00A40FB6"/>
    <w:rsid w:val="00A418DB"/>
    <w:rsid w:val="00A42629"/>
    <w:rsid w:val="00A43620"/>
    <w:rsid w:val="00A438B9"/>
    <w:rsid w:val="00A43944"/>
    <w:rsid w:val="00A43A45"/>
    <w:rsid w:val="00A43D2B"/>
    <w:rsid w:val="00A44BC3"/>
    <w:rsid w:val="00A4524B"/>
    <w:rsid w:val="00A45454"/>
    <w:rsid w:val="00A4637B"/>
    <w:rsid w:val="00A46BB9"/>
    <w:rsid w:val="00A476B4"/>
    <w:rsid w:val="00A476D0"/>
    <w:rsid w:val="00A50D2F"/>
    <w:rsid w:val="00A50D4D"/>
    <w:rsid w:val="00A50EE4"/>
    <w:rsid w:val="00A51BC0"/>
    <w:rsid w:val="00A51D25"/>
    <w:rsid w:val="00A521D4"/>
    <w:rsid w:val="00A53511"/>
    <w:rsid w:val="00A53B80"/>
    <w:rsid w:val="00A541FE"/>
    <w:rsid w:val="00A55395"/>
    <w:rsid w:val="00A55724"/>
    <w:rsid w:val="00A55ABE"/>
    <w:rsid w:val="00A55F8B"/>
    <w:rsid w:val="00A60841"/>
    <w:rsid w:val="00A61A4E"/>
    <w:rsid w:val="00A63700"/>
    <w:rsid w:val="00A63958"/>
    <w:rsid w:val="00A63CD7"/>
    <w:rsid w:val="00A64575"/>
    <w:rsid w:val="00A64C36"/>
    <w:rsid w:val="00A651C0"/>
    <w:rsid w:val="00A65800"/>
    <w:rsid w:val="00A65A26"/>
    <w:rsid w:val="00A66FCC"/>
    <w:rsid w:val="00A671E7"/>
    <w:rsid w:val="00A67318"/>
    <w:rsid w:val="00A67625"/>
    <w:rsid w:val="00A67EF4"/>
    <w:rsid w:val="00A71E89"/>
    <w:rsid w:val="00A72970"/>
    <w:rsid w:val="00A73EF9"/>
    <w:rsid w:val="00A74912"/>
    <w:rsid w:val="00A74A2B"/>
    <w:rsid w:val="00A75324"/>
    <w:rsid w:val="00A756C6"/>
    <w:rsid w:val="00A76999"/>
    <w:rsid w:val="00A77200"/>
    <w:rsid w:val="00A80AA5"/>
    <w:rsid w:val="00A80BB6"/>
    <w:rsid w:val="00A80C68"/>
    <w:rsid w:val="00A8147A"/>
    <w:rsid w:val="00A816D7"/>
    <w:rsid w:val="00A821AF"/>
    <w:rsid w:val="00A830A7"/>
    <w:rsid w:val="00A844B8"/>
    <w:rsid w:val="00A849C8"/>
    <w:rsid w:val="00A855BE"/>
    <w:rsid w:val="00A86406"/>
    <w:rsid w:val="00A87937"/>
    <w:rsid w:val="00A87D62"/>
    <w:rsid w:val="00A9014B"/>
    <w:rsid w:val="00A914F3"/>
    <w:rsid w:val="00A915AB"/>
    <w:rsid w:val="00A91E92"/>
    <w:rsid w:val="00A9222E"/>
    <w:rsid w:val="00A92C7A"/>
    <w:rsid w:val="00A92DD2"/>
    <w:rsid w:val="00A930F5"/>
    <w:rsid w:val="00A9316F"/>
    <w:rsid w:val="00A93911"/>
    <w:rsid w:val="00A942FA"/>
    <w:rsid w:val="00A9454C"/>
    <w:rsid w:val="00A94751"/>
    <w:rsid w:val="00A949EF"/>
    <w:rsid w:val="00A953A4"/>
    <w:rsid w:val="00A954D7"/>
    <w:rsid w:val="00A95B2A"/>
    <w:rsid w:val="00A95E7F"/>
    <w:rsid w:val="00A96228"/>
    <w:rsid w:val="00A96DBD"/>
    <w:rsid w:val="00A970D5"/>
    <w:rsid w:val="00A97638"/>
    <w:rsid w:val="00A978AF"/>
    <w:rsid w:val="00AA0B4E"/>
    <w:rsid w:val="00AA1BBB"/>
    <w:rsid w:val="00AA1E74"/>
    <w:rsid w:val="00AA24D2"/>
    <w:rsid w:val="00AA423E"/>
    <w:rsid w:val="00AA66F5"/>
    <w:rsid w:val="00AA6C98"/>
    <w:rsid w:val="00AA7316"/>
    <w:rsid w:val="00AA78CE"/>
    <w:rsid w:val="00AA7F42"/>
    <w:rsid w:val="00AB0C12"/>
    <w:rsid w:val="00AB0FA7"/>
    <w:rsid w:val="00AB2605"/>
    <w:rsid w:val="00AB26D5"/>
    <w:rsid w:val="00AB2FF9"/>
    <w:rsid w:val="00AB3885"/>
    <w:rsid w:val="00AB39A6"/>
    <w:rsid w:val="00AB45DB"/>
    <w:rsid w:val="00AB49EA"/>
    <w:rsid w:val="00AB4F00"/>
    <w:rsid w:val="00AB5C26"/>
    <w:rsid w:val="00AB5F3B"/>
    <w:rsid w:val="00AC004D"/>
    <w:rsid w:val="00AC09F1"/>
    <w:rsid w:val="00AC265B"/>
    <w:rsid w:val="00AC2BD0"/>
    <w:rsid w:val="00AC2E4E"/>
    <w:rsid w:val="00AC2F14"/>
    <w:rsid w:val="00AC38A9"/>
    <w:rsid w:val="00AC4681"/>
    <w:rsid w:val="00AC4BF6"/>
    <w:rsid w:val="00AC51CD"/>
    <w:rsid w:val="00AC5375"/>
    <w:rsid w:val="00AC5601"/>
    <w:rsid w:val="00AC5AF0"/>
    <w:rsid w:val="00AC6797"/>
    <w:rsid w:val="00AC6A7A"/>
    <w:rsid w:val="00AC6F68"/>
    <w:rsid w:val="00AC7896"/>
    <w:rsid w:val="00AD0E72"/>
    <w:rsid w:val="00AD104E"/>
    <w:rsid w:val="00AD124D"/>
    <w:rsid w:val="00AD1EAE"/>
    <w:rsid w:val="00AD2275"/>
    <w:rsid w:val="00AD2280"/>
    <w:rsid w:val="00AD26C0"/>
    <w:rsid w:val="00AD2B85"/>
    <w:rsid w:val="00AD3CC4"/>
    <w:rsid w:val="00AD4839"/>
    <w:rsid w:val="00AD4C7C"/>
    <w:rsid w:val="00AD714E"/>
    <w:rsid w:val="00AD76EF"/>
    <w:rsid w:val="00AE19D1"/>
    <w:rsid w:val="00AE2666"/>
    <w:rsid w:val="00AE29DB"/>
    <w:rsid w:val="00AE2C80"/>
    <w:rsid w:val="00AE2E9B"/>
    <w:rsid w:val="00AE31C2"/>
    <w:rsid w:val="00AE3719"/>
    <w:rsid w:val="00AE3BE0"/>
    <w:rsid w:val="00AE50C7"/>
    <w:rsid w:val="00AE5D09"/>
    <w:rsid w:val="00AE6037"/>
    <w:rsid w:val="00AE6B11"/>
    <w:rsid w:val="00AE78CD"/>
    <w:rsid w:val="00AE7EBC"/>
    <w:rsid w:val="00AF115C"/>
    <w:rsid w:val="00AF434D"/>
    <w:rsid w:val="00AF4EE4"/>
    <w:rsid w:val="00AF5B98"/>
    <w:rsid w:val="00AF6B94"/>
    <w:rsid w:val="00B0026B"/>
    <w:rsid w:val="00B0036F"/>
    <w:rsid w:val="00B00A28"/>
    <w:rsid w:val="00B00C8E"/>
    <w:rsid w:val="00B02674"/>
    <w:rsid w:val="00B02AA5"/>
    <w:rsid w:val="00B045EC"/>
    <w:rsid w:val="00B04F50"/>
    <w:rsid w:val="00B05AE4"/>
    <w:rsid w:val="00B05CA6"/>
    <w:rsid w:val="00B07742"/>
    <w:rsid w:val="00B10224"/>
    <w:rsid w:val="00B1073D"/>
    <w:rsid w:val="00B1129B"/>
    <w:rsid w:val="00B11CD7"/>
    <w:rsid w:val="00B1205D"/>
    <w:rsid w:val="00B128F0"/>
    <w:rsid w:val="00B13307"/>
    <w:rsid w:val="00B1367C"/>
    <w:rsid w:val="00B13B7B"/>
    <w:rsid w:val="00B15202"/>
    <w:rsid w:val="00B1553A"/>
    <w:rsid w:val="00B15920"/>
    <w:rsid w:val="00B16338"/>
    <w:rsid w:val="00B1688A"/>
    <w:rsid w:val="00B17577"/>
    <w:rsid w:val="00B209BF"/>
    <w:rsid w:val="00B21CD1"/>
    <w:rsid w:val="00B23256"/>
    <w:rsid w:val="00B244AA"/>
    <w:rsid w:val="00B24CF5"/>
    <w:rsid w:val="00B25441"/>
    <w:rsid w:val="00B26507"/>
    <w:rsid w:val="00B269CE"/>
    <w:rsid w:val="00B3055A"/>
    <w:rsid w:val="00B31920"/>
    <w:rsid w:val="00B31CD8"/>
    <w:rsid w:val="00B32535"/>
    <w:rsid w:val="00B3277B"/>
    <w:rsid w:val="00B32A9E"/>
    <w:rsid w:val="00B32B21"/>
    <w:rsid w:val="00B367AA"/>
    <w:rsid w:val="00B36B86"/>
    <w:rsid w:val="00B37176"/>
    <w:rsid w:val="00B373AA"/>
    <w:rsid w:val="00B37787"/>
    <w:rsid w:val="00B401F0"/>
    <w:rsid w:val="00B40823"/>
    <w:rsid w:val="00B40DF9"/>
    <w:rsid w:val="00B42083"/>
    <w:rsid w:val="00B42270"/>
    <w:rsid w:val="00B427A9"/>
    <w:rsid w:val="00B42A26"/>
    <w:rsid w:val="00B433A2"/>
    <w:rsid w:val="00B43455"/>
    <w:rsid w:val="00B435F8"/>
    <w:rsid w:val="00B4373C"/>
    <w:rsid w:val="00B4620E"/>
    <w:rsid w:val="00B46CB0"/>
    <w:rsid w:val="00B4725D"/>
    <w:rsid w:val="00B47408"/>
    <w:rsid w:val="00B52A3F"/>
    <w:rsid w:val="00B539AD"/>
    <w:rsid w:val="00B53BEF"/>
    <w:rsid w:val="00B5462A"/>
    <w:rsid w:val="00B54BC7"/>
    <w:rsid w:val="00B54E24"/>
    <w:rsid w:val="00B565AE"/>
    <w:rsid w:val="00B568C7"/>
    <w:rsid w:val="00B56C15"/>
    <w:rsid w:val="00B57348"/>
    <w:rsid w:val="00B61934"/>
    <w:rsid w:val="00B61E5E"/>
    <w:rsid w:val="00B625B5"/>
    <w:rsid w:val="00B629EA"/>
    <w:rsid w:val="00B62D2B"/>
    <w:rsid w:val="00B62DEC"/>
    <w:rsid w:val="00B63807"/>
    <w:rsid w:val="00B6426B"/>
    <w:rsid w:val="00B6581C"/>
    <w:rsid w:val="00B65D4D"/>
    <w:rsid w:val="00B6621C"/>
    <w:rsid w:val="00B66649"/>
    <w:rsid w:val="00B67741"/>
    <w:rsid w:val="00B67DF0"/>
    <w:rsid w:val="00B71399"/>
    <w:rsid w:val="00B720DB"/>
    <w:rsid w:val="00B75226"/>
    <w:rsid w:val="00B75683"/>
    <w:rsid w:val="00B75985"/>
    <w:rsid w:val="00B76050"/>
    <w:rsid w:val="00B7667D"/>
    <w:rsid w:val="00B80785"/>
    <w:rsid w:val="00B8179C"/>
    <w:rsid w:val="00B81D3B"/>
    <w:rsid w:val="00B822DB"/>
    <w:rsid w:val="00B82D4E"/>
    <w:rsid w:val="00B84191"/>
    <w:rsid w:val="00B84A8A"/>
    <w:rsid w:val="00B850A5"/>
    <w:rsid w:val="00B87C64"/>
    <w:rsid w:val="00B87E47"/>
    <w:rsid w:val="00B91A82"/>
    <w:rsid w:val="00B9279C"/>
    <w:rsid w:val="00B934BE"/>
    <w:rsid w:val="00B93569"/>
    <w:rsid w:val="00B94B37"/>
    <w:rsid w:val="00B95178"/>
    <w:rsid w:val="00B9576A"/>
    <w:rsid w:val="00B962BB"/>
    <w:rsid w:val="00B967A7"/>
    <w:rsid w:val="00BA088E"/>
    <w:rsid w:val="00BA0A2D"/>
    <w:rsid w:val="00BA152C"/>
    <w:rsid w:val="00BA21B2"/>
    <w:rsid w:val="00BA2861"/>
    <w:rsid w:val="00BA3873"/>
    <w:rsid w:val="00BA636A"/>
    <w:rsid w:val="00BA6707"/>
    <w:rsid w:val="00BA7C0B"/>
    <w:rsid w:val="00BA7C85"/>
    <w:rsid w:val="00BB0F85"/>
    <w:rsid w:val="00BB1497"/>
    <w:rsid w:val="00BB16D5"/>
    <w:rsid w:val="00BB1940"/>
    <w:rsid w:val="00BB2A3A"/>
    <w:rsid w:val="00BB2E4D"/>
    <w:rsid w:val="00BB3445"/>
    <w:rsid w:val="00BB36D5"/>
    <w:rsid w:val="00BB404F"/>
    <w:rsid w:val="00BB5301"/>
    <w:rsid w:val="00BB57E8"/>
    <w:rsid w:val="00BB58C8"/>
    <w:rsid w:val="00BB63AD"/>
    <w:rsid w:val="00BB7349"/>
    <w:rsid w:val="00BB778D"/>
    <w:rsid w:val="00BB7DF0"/>
    <w:rsid w:val="00BB7F90"/>
    <w:rsid w:val="00BC0196"/>
    <w:rsid w:val="00BC0367"/>
    <w:rsid w:val="00BC1CAA"/>
    <w:rsid w:val="00BC219A"/>
    <w:rsid w:val="00BC3946"/>
    <w:rsid w:val="00BC42A8"/>
    <w:rsid w:val="00BC4869"/>
    <w:rsid w:val="00BC6627"/>
    <w:rsid w:val="00BC66EE"/>
    <w:rsid w:val="00BC69F2"/>
    <w:rsid w:val="00BC72BE"/>
    <w:rsid w:val="00BC7535"/>
    <w:rsid w:val="00BC7F3C"/>
    <w:rsid w:val="00BC7FFB"/>
    <w:rsid w:val="00BD034D"/>
    <w:rsid w:val="00BD0C09"/>
    <w:rsid w:val="00BD1211"/>
    <w:rsid w:val="00BD3209"/>
    <w:rsid w:val="00BD323A"/>
    <w:rsid w:val="00BD3692"/>
    <w:rsid w:val="00BD3E45"/>
    <w:rsid w:val="00BD3ECE"/>
    <w:rsid w:val="00BD4316"/>
    <w:rsid w:val="00BD5782"/>
    <w:rsid w:val="00BD578A"/>
    <w:rsid w:val="00BD5EFA"/>
    <w:rsid w:val="00BD6C6F"/>
    <w:rsid w:val="00BD6DCD"/>
    <w:rsid w:val="00BD780A"/>
    <w:rsid w:val="00BE0194"/>
    <w:rsid w:val="00BE092B"/>
    <w:rsid w:val="00BE0CEB"/>
    <w:rsid w:val="00BE1CF2"/>
    <w:rsid w:val="00BE1E12"/>
    <w:rsid w:val="00BE27FB"/>
    <w:rsid w:val="00BE2D09"/>
    <w:rsid w:val="00BE346A"/>
    <w:rsid w:val="00BE46DF"/>
    <w:rsid w:val="00BE4ADD"/>
    <w:rsid w:val="00BE635E"/>
    <w:rsid w:val="00BE6364"/>
    <w:rsid w:val="00BE6D71"/>
    <w:rsid w:val="00BE6DC4"/>
    <w:rsid w:val="00BE718D"/>
    <w:rsid w:val="00BE7A12"/>
    <w:rsid w:val="00BE7ADF"/>
    <w:rsid w:val="00BE7CAE"/>
    <w:rsid w:val="00BE7D4F"/>
    <w:rsid w:val="00BF0862"/>
    <w:rsid w:val="00BF26EE"/>
    <w:rsid w:val="00BF4B2D"/>
    <w:rsid w:val="00BF5945"/>
    <w:rsid w:val="00BF5C55"/>
    <w:rsid w:val="00BF5D6D"/>
    <w:rsid w:val="00BF5FB6"/>
    <w:rsid w:val="00BF6362"/>
    <w:rsid w:val="00BF7293"/>
    <w:rsid w:val="00BF7B4F"/>
    <w:rsid w:val="00C005BD"/>
    <w:rsid w:val="00C0066B"/>
    <w:rsid w:val="00C006C6"/>
    <w:rsid w:val="00C009C1"/>
    <w:rsid w:val="00C01AB5"/>
    <w:rsid w:val="00C01B8A"/>
    <w:rsid w:val="00C01E0C"/>
    <w:rsid w:val="00C01FED"/>
    <w:rsid w:val="00C02210"/>
    <w:rsid w:val="00C02596"/>
    <w:rsid w:val="00C027B1"/>
    <w:rsid w:val="00C03666"/>
    <w:rsid w:val="00C0468A"/>
    <w:rsid w:val="00C049A8"/>
    <w:rsid w:val="00C05398"/>
    <w:rsid w:val="00C056BE"/>
    <w:rsid w:val="00C06182"/>
    <w:rsid w:val="00C06249"/>
    <w:rsid w:val="00C068BC"/>
    <w:rsid w:val="00C07235"/>
    <w:rsid w:val="00C07871"/>
    <w:rsid w:val="00C0787B"/>
    <w:rsid w:val="00C07B7F"/>
    <w:rsid w:val="00C07EC8"/>
    <w:rsid w:val="00C10243"/>
    <w:rsid w:val="00C10601"/>
    <w:rsid w:val="00C11E89"/>
    <w:rsid w:val="00C134F6"/>
    <w:rsid w:val="00C138AA"/>
    <w:rsid w:val="00C13C38"/>
    <w:rsid w:val="00C1424F"/>
    <w:rsid w:val="00C14933"/>
    <w:rsid w:val="00C14D71"/>
    <w:rsid w:val="00C14E0B"/>
    <w:rsid w:val="00C157FC"/>
    <w:rsid w:val="00C15F54"/>
    <w:rsid w:val="00C170D0"/>
    <w:rsid w:val="00C200F2"/>
    <w:rsid w:val="00C2027F"/>
    <w:rsid w:val="00C202FE"/>
    <w:rsid w:val="00C20B16"/>
    <w:rsid w:val="00C213C6"/>
    <w:rsid w:val="00C21537"/>
    <w:rsid w:val="00C216A8"/>
    <w:rsid w:val="00C21B3C"/>
    <w:rsid w:val="00C22169"/>
    <w:rsid w:val="00C233B3"/>
    <w:rsid w:val="00C235D5"/>
    <w:rsid w:val="00C238FB"/>
    <w:rsid w:val="00C23BF7"/>
    <w:rsid w:val="00C240FA"/>
    <w:rsid w:val="00C25B3F"/>
    <w:rsid w:val="00C2627B"/>
    <w:rsid w:val="00C27F6A"/>
    <w:rsid w:val="00C31080"/>
    <w:rsid w:val="00C3227B"/>
    <w:rsid w:val="00C32ACE"/>
    <w:rsid w:val="00C32F37"/>
    <w:rsid w:val="00C33352"/>
    <w:rsid w:val="00C346DD"/>
    <w:rsid w:val="00C34DB4"/>
    <w:rsid w:val="00C35A64"/>
    <w:rsid w:val="00C35E7C"/>
    <w:rsid w:val="00C36835"/>
    <w:rsid w:val="00C36929"/>
    <w:rsid w:val="00C36B0D"/>
    <w:rsid w:val="00C3744C"/>
    <w:rsid w:val="00C37839"/>
    <w:rsid w:val="00C37C4D"/>
    <w:rsid w:val="00C37EA0"/>
    <w:rsid w:val="00C409F6"/>
    <w:rsid w:val="00C410D2"/>
    <w:rsid w:val="00C41479"/>
    <w:rsid w:val="00C41E0F"/>
    <w:rsid w:val="00C43670"/>
    <w:rsid w:val="00C43810"/>
    <w:rsid w:val="00C439F1"/>
    <w:rsid w:val="00C4452E"/>
    <w:rsid w:val="00C5042D"/>
    <w:rsid w:val="00C510A7"/>
    <w:rsid w:val="00C52AC3"/>
    <w:rsid w:val="00C52FE5"/>
    <w:rsid w:val="00C536D2"/>
    <w:rsid w:val="00C54558"/>
    <w:rsid w:val="00C5499F"/>
    <w:rsid w:val="00C558A4"/>
    <w:rsid w:val="00C559CD"/>
    <w:rsid w:val="00C57E04"/>
    <w:rsid w:val="00C606E2"/>
    <w:rsid w:val="00C60938"/>
    <w:rsid w:val="00C61818"/>
    <w:rsid w:val="00C61B06"/>
    <w:rsid w:val="00C61FEC"/>
    <w:rsid w:val="00C62B4F"/>
    <w:rsid w:val="00C62FC2"/>
    <w:rsid w:val="00C6512A"/>
    <w:rsid w:val="00C65918"/>
    <w:rsid w:val="00C65FA7"/>
    <w:rsid w:val="00C668EA"/>
    <w:rsid w:val="00C66AC2"/>
    <w:rsid w:val="00C67387"/>
    <w:rsid w:val="00C679CA"/>
    <w:rsid w:val="00C7008E"/>
    <w:rsid w:val="00C71A87"/>
    <w:rsid w:val="00C72BDC"/>
    <w:rsid w:val="00C72F35"/>
    <w:rsid w:val="00C73ED0"/>
    <w:rsid w:val="00C74ACA"/>
    <w:rsid w:val="00C74F2A"/>
    <w:rsid w:val="00C755F6"/>
    <w:rsid w:val="00C76946"/>
    <w:rsid w:val="00C76CD4"/>
    <w:rsid w:val="00C77686"/>
    <w:rsid w:val="00C809F1"/>
    <w:rsid w:val="00C80B05"/>
    <w:rsid w:val="00C80D5B"/>
    <w:rsid w:val="00C8138B"/>
    <w:rsid w:val="00C81AD2"/>
    <w:rsid w:val="00C81CD7"/>
    <w:rsid w:val="00C81ECD"/>
    <w:rsid w:val="00C82268"/>
    <w:rsid w:val="00C83AEC"/>
    <w:rsid w:val="00C83E44"/>
    <w:rsid w:val="00C84348"/>
    <w:rsid w:val="00C8742E"/>
    <w:rsid w:val="00C87955"/>
    <w:rsid w:val="00C90FC8"/>
    <w:rsid w:val="00C91075"/>
    <w:rsid w:val="00C929B3"/>
    <w:rsid w:val="00C92A0D"/>
    <w:rsid w:val="00C93523"/>
    <w:rsid w:val="00C93568"/>
    <w:rsid w:val="00C9443B"/>
    <w:rsid w:val="00C9490F"/>
    <w:rsid w:val="00C95951"/>
    <w:rsid w:val="00C9629D"/>
    <w:rsid w:val="00C96830"/>
    <w:rsid w:val="00C96C19"/>
    <w:rsid w:val="00C96E34"/>
    <w:rsid w:val="00C97067"/>
    <w:rsid w:val="00C9717B"/>
    <w:rsid w:val="00C97465"/>
    <w:rsid w:val="00C9749B"/>
    <w:rsid w:val="00C974CA"/>
    <w:rsid w:val="00C97586"/>
    <w:rsid w:val="00C97E88"/>
    <w:rsid w:val="00CA0640"/>
    <w:rsid w:val="00CA076C"/>
    <w:rsid w:val="00CA0E7A"/>
    <w:rsid w:val="00CA1AD6"/>
    <w:rsid w:val="00CA22F9"/>
    <w:rsid w:val="00CA2CFC"/>
    <w:rsid w:val="00CA39B7"/>
    <w:rsid w:val="00CA43EA"/>
    <w:rsid w:val="00CA45E8"/>
    <w:rsid w:val="00CA59E3"/>
    <w:rsid w:val="00CA5AF6"/>
    <w:rsid w:val="00CA5B91"/>
    <w:rsid w:val="00CA6A87"/>
    <w:rsid w:val="00CA6B6E"/>
    <w:rsid w:val="00CA760E"/>
    <w:rsid w:val="00CA7BAE"/>
    <w:rsid w:val="00CB0368"/>
    <w:rsid w:val="00CB2149"/>
    <w:rsid w:val="00CB2159"/>
    <w:rsid w:val="00CB252D"/>
    <w:rsid w:val="00CB2A72"/>
    <w:rsid w:val="00CB3767"/>
    <w:rsid w:val="00CB4AB3"/>
    <w:rsid w:val="00CB4BBD"/>
    <w:rsid w:val="00CB4C86"/>
    <w:rsid w:val="00CB508B"/>
    <w:rsid w:val="00CB5223"/>
    <w:rsid w:val="00CB52E9"/>
    <w:rsid w:val="00CB5B7B"/>
    <w:rsid w:val="00CB5E54"/>
    <w:rsid w:val="00CB5F3F"/>
    <w:rsid w:val="00CB6418"/>
    <w:rsid w:val="00CB6D15"/>
    <w:rsid w:val="00CB740B"/>
    <w:rsid w:val="00CC0C48"/>
    <w:rsid w:val="00CC237C"/>
    <w:rsid w:val="00CC2F81"/>
    <w:rsid w:val="00CC3DCA"/>
    <w:rsid w:val="00CC435D"/>
    <w:rsid w:val="00CC4F1E"/>
    <w:rsid w:val="00CC5FBE"/>
    <w:rsid w:val="00CC6778"/>
    <w:rsid w:val="00CC67F2"/>
    <w:rsid w:val="00CC6BC0"/>
    <w:rsid w:val="00CC7706"/>
    <w:rsid w:val="00CD0915"/>
    <w:rsid w:val="00CD135D"/>
    <w:rsid w:val="00CD19A8"/>
    <w:rsid w:val="00CD19DB"/>
    <w:rsid w:val="00CD1A48"/>
    <w:rsid w:val="00CD2E3C"/>
    <w:rsid w:val="00CD30FC"/>
    <w:rsid w:val="00CD39A2"/>
    <w:rsid w:val="00CD4B87"/>
    <w:rsid w:val="00CD55DB"/>
    <w:rsid w:val="00CD63AD"/>
    <w:rsid w:val="00CE1045"/>
    <w:rsid w:val="00CE12F6"/>
    <w:rsid w:val="00CE167E"/>
    <w:rsid w:val="00CE1E88"/>
    <w:rsid w:val="00CE26E6"/>
    <w:rsid w:val="00CE2981"/>
    <w:rsid w:val="00CE31B1"/>
    <w:rsid w:val="00CE4450"/>
    <w:rsid w:val="00CE4772"/>
    <w:rsid w:val="00CE49B6"/>
    <w:rsid w:val="00CE4A28"/>
    <w:rsid w:val="00CE56C5"/>
    <w:rsid w:val="00CE5C3A"/>
    <w:rsid w:val="00CE6C8C"/>
    <w:rsid w:val="00CE7027"/>
    <w:rsid w:val="00CE7CC1"/>
    <w:rsid w:val="00CE7E37"/>
    <w:rsid w:val="00CF0972"/>
    <w:rsid w:val="00CF0AE0"/>
    <w:rsid w:val="00CF120B"/>
    <w:rsid w:val="00CF194D"/>
    <w:rsid w:val="00CF31B4"/>
    <w:rsid w:val="00CF32A8"/>
    <w:rsid w:val="00CF33E8"/>
    <w:rsid w:val="00CF4606"/>
    <w:rsid w:val="00CF4CEF"/>
    <w:rsid w:val="00CF610C"/>
    <w:rsid w:val="00CF6431"/>
    <w:rsid w:val="00CF6491"/>
    <w:rsid w:val="00CF6592"/>
    <w:rsid w:val="00CF6E52"/>
    <w:rsid w:val="00CF777F"/>
    <w:rsid w:val="00D00206"/>
    <w:rsid w:val="00D003F7"/>
    <w:rsid w:val="00D00B10"/>
    <w:rsid w:val="00D01DCF"/>
    <w:rsid w:val="00D01F15"/>
    <w:rsid w:val="00D02606"/>
    <w:rsid w:val="00D02A6F"/>
    <w:rsid w:val="00D02CF4"/>
    <w:rsid w:val="00D04514"/>
    <w:rsid w:val="00D05D6D"/>
    <w:rsid w:val="00D062B1"/>
    <w:rsid w:val="00D06465"/>
    <w:rsid w:val="00D067C4"/>
    <w:rsid w:val="00D076D9"/>
    <w:rsid w:val="00D10489"/>
    <w:rsid w:val="00D10CD0"/>
    <w:rsid w:val="00D11A35"/>
    <w:rsid w:val="00D11E06"/>
    <w:rsid w:val="00D1224D"/>
    <w:rsid w:val="00D1259C"/>
    <w:rsid w:val="00D13710"/>
    <w:rsid w:val="00D13846"/>
    <w:rsid w:val="00D146EB"/>
    <w:rsid w:val="00D15656"/>
    <w:rsid w:val="00D1622E"/>
    <w:rsid w:val="00D20835"/>
    <w:rsid w:val="00D20D52"/>
    <w:rsid w:val="00D20EF6"/>
    <w:rsid w:val="00D219AA"/>
    <w:rsid w:val="00D21D01"/>
    <w:rsid w:val="00D2237A"/>
    <w:rsid w:val="00D22D3F"/>
    <w:rsid w:val="00D235D9"/>
    <w:rsid w:val="00D23E73"/>
    <w:rsid w:val="00D240B5"/>
    <w:rsid w:val="00D24BD1"/>
    <w:rsid w:val="00D24F18"/>
    <w:rsid w:val="00D2588A"/>
    <w:rsid w:val="00D25B60"/>
    <w:rsid w:val="00D25EA2"/>
    <w:rsid w:val="00D26217"/>
    <w:rsid w:val="00D26522"/>
    <w:rsid w:val="00D277FB"/>
    <w:rsid w:val="00D278F0"/>
    <w:rsid w:val="00D32986"/>
    <w:rsid w:val="00D334AD"/>
    <w:rsid w:val="00D338DB"/>
    <w:rsid w:val="00D3511F"/>
    <w:rsid w:val="00D35B8D"/>
    <w:rsid w:val="00D360DF"/>
    <w:rsid w:val="00D36BE0"/>
    <w:rsid w:val="00D36DB6"/>
    <w:rsid w:val="00D3752B"/>
    <w:rsid w:val="00D37CE0"/>
    <w:rsid w:val="00D40470"/>
    <w:rsid w:val="00D41147"/>
    <w:rsid w:val="00D41F91"/>
    <w:rsid w:val="00D43190"/>
    <w:rsid w:val="00D44AD8"/>
    <w:rsid w:val="00D44B6E"/>
    <w:rsid w:val="00D4515E"/>
    <w:rsid w:val="00D4521D"/>
    <w:rsid w:val="00D45819"/>
    <w:rsid w:val="00D46397"/>
    <w:rsid w:val="00D464F2"/>
    <w:rsid w:val="00D50F44"/>
    <w:rsid w:val="00D52933"/>
    <w:rsid w:val="00D52C36"/>
    <w:rsid w:val="00D52FF0"/>
    <w:rsid w:val="00D53395"/>
    <w:rsid w:val="00D537E5"/>
    <w:rsid w:val="00D538C9"/>
    <w:rsid w:val="00D549DF"/>
    <w:rsid w:val="00D5591C"/>
    <w:rsid w:val="00D56683"/>
    <w:rsid w:val="00D574A2"/>
    <w:rsid w:val="00D57592"/>
    <w:rsid w:val="00D578EF"/>
    <w:rsid w:val="00D57F1A"/>
    <w:rsid w:val="00D6001A"/>
    <w:rsid w:val="00D60FC7"/>
    <w:rsid w:val="00D6189E"/>
    <w:rsid w:val="00D61ABB"/>
    <w:rsid w:val="00D61E4F"/>
    <w:rsid w:val="00D62166"/>
    <w:rsid w:val="00D62E71"/>
    <w:rsid w:val="00D63146"/>
    <w:rsid w:val="00D640FB"/>
    <w:rsid w:val="00D64BB4"/>
    <w:rsid w:val="00D65159"/>
    <w:rsid w:val="00D65AEB"/>
    <w:rsid w:val="00D65C56"/>
    <w:rsid w:val="00D66CBB"/>
    <w:rsid w:val="00D6791C"/>
    <w:rsid w:val="00D7035F"/>
    <w:rsid w:val="00D70514"/>
    <w:rsid w:val="00D70BAB"/>
    <w:rsid w:val="00D71305"/>
    <w:rsid w:val="00D718B8"/>
    <w:rsid w:val="00D71BF7"/>
    <w:rsid w:val="00D71CEC"/>
    <w:rsid w:val="00D72465"/>
    <w:rsid w:val="00D7260C"/>
    <w:rsid w:val="00D729DF"/>
    <w:rsid w:val="00D72B70"/>
    <w:rsid w:val="00D72FAE"/>
    <w:rsid w:val="00D731D0"/>
    <w:rsid w:val="00D738D2"/>
    <w:rsid w:val="00D73CDD"/>
    <w:rsid w:val="00D741C8"/>
    <w:rsid w:val="00D7495B"/>
    <w:rsid w:val="00D74E94"/>
    <w:rsid w:val="00D75395"/>
    <w:rsid w:val="00D76565"/>
    <w:rsid w:val="00D766B4"/>
    <w:rsid w:val="00D777EE"/>
    <w:rsid w:val="00D77C21"/>
    <w:rsid w:val="00D80444"/>
    <w:rsid w:val="00D809E4"/>
    <w:rsid w:val="00D80B5A"/>
    <w:rsid w:val="00D81B85"/>
    <w:rsid w:val="00D81DF9"/>
    <w:rsid w:val="00D81EDD"/>
    <w:rsid w:val="00D8312F"/>
    <w:rsid w:val="00D8486E"/>
    <w:rsid w:val="00D84EA2"/>
    <w:rsid w:val="00D84F77"/>
    <w:rsid w:val="00D852CF"/>
    <w:rsid w:val="00D852EB"/>
    <w:rsid w:val="00D86103"/>
    <w:rsid w:val="00D8663B"/>
    <w:rsid w:val="00D86696"/>
    <w:rsid w:val="00D875BA"/>
    <w:rsid w:val="00D878B6"/>
    <w:rsid w:val="00D87FC0"/>
    <w:rsid w:val="00D90C1B"/>
    <w:rsid w:val="00D90FB3"/>
    <w:rsid w:val="00D910B9"/>
    <w:rsid w:val="00D91E87"/>
    <w:rsid w:val="00D92243"/>
    <w:rsid w:val="00D925D1"/>
    <w:rsid w:val="00D92668"/>
    <w:rsid w:val="00D93AD4"/>
    <w:rsid w:val="00D94948"/>
    <w:rsid w:val="00D94BE4"/>
    <w:rsid w:val="00D94F27"/>
    <w:rsid w:val="00D95B37"/>
    <w:rsid w:val="00D9626D"/>
    <w:rsid w:val="00D979CF"/>
    <w:rsid w:val="00DA04CA"/>
    <w:rsid w:val="00DA0B8F"/>
    <w:rsid w:val="00DA17F7"/>
    <w:rsid w:val="00DA1A7B"/>
    <w:rsid w:val="00DA1DC6"/>
    <w:rsid w:val="00DA1F2A"/>
    <w:rsid w:val="00DA4093"/>
    <w:rsid w:val="00DA430B"/>
    <w:rsid w:val="00DA432C"/>
    <w:rsid w:val="00DA4677"/>
    <w:rsid w:val="00DA5392"/>
    <w:rsid w:val="00DB0034"/>
    <w:rsid w:val="00DB0677"/>
    <w:rsid w:val="00DB08A2"/>
    <w:rsid w:val="00DB0D6D"/>
    <w:rsid w:val="00DB1035"/>
    <w:rsid w:val="00DB1F84"/>
    <w:rsid w:val="00DB2950"/>
    <w:rsid w:val="00DB2F12"/>
    <w:rsid w:val="00DB447B"/>
    <w:rsid w:val="00DB44A1"/>
    <w:rsid w:val="00DB5CD7"/>
    <w:rsid w:val="00DB6647"/>
    <w:rsid w:val="00DC0C9F"/>
    <w:rsid w:val="00DC1727"/>
    <w:rsid w:val="00DC1843"/>
    <w:rsid w:val="00DC30E4"/>
    <w:rsid w:val="00DC33BA"/>
    <w:rsid w:val="00DC4064"/>
    <w:rsid w:val="00DC4957"/>
    <w:rsid w:val="00DC4959"/>
    <w:rsid w:val="00DC4AE2"/>
    <w:rsid w:val="00DC63B3"/>
    <w:rsid w:val="00DC6B6C"/>
    <w:rsid w:val="00DD2877"/>
    <w:rsid w:val="00DD29DC"/>
    <w:rsid w:val="00DD2EDE"/>
    <w:rsid w:val="00DD3144"/>
    <w:rsid w:val="00DD3886"/>
    <w:rsid w:val="00DD38A3"/>
    <w:rsid w:val="00DD406B"/>
    <w:rsid w:val="00DD67AC"/>
    <w:rsid w:val="00DD7FD2"/>
    <w:rsid w:val="00DE0E0F"/>
    <w:rsid w:val="00DE0F3E"/>
    <w:rsid w:val="00DE1DEE"/>
    <w:rsid w:val="00DE2A8A"/>
    <w:rsid w:val="00DE3218"/>
    <w:rsid w:val="00DE33F9"/>
    <w:rsid w:val="00DE3693"/>
    <w:rsid w:val="00DE452C"/>
    <w:rsid w:val="00DE4669"/>
    <w:rsid w:val="00DE4B38"/>
    <w:rsid w:val="00DE5831"/>
    <w:rsid w:val="00DE5C5C"/>
    <w:rsid w:val="00DE658C"/>
    <w:rsid w:val="00DE6816"/>
    <w:rsid w:val="00DE6BED"/>
    <w:rsid w:val="00DE76D7"/>
    <w:rsid w:val="00DE774B"/>
    <w:rsid w:val="00DF06C4"/>
    <w:rsid w:val="00DF0BD1"/>
    <w:rsid w:val="00DF1033"/>
    <w:rsid w:val="00DF1156"/>
    <w:rsid w:val="00DF1173"/>
    <w:rsid w:val="00DF2CB0"/>
    <w:rsid w:val="00DF33A6"/>
    <w:rsid w:val="00DF383C"/>
    <w:rsid w:val="00DF4465"/>
    <w:rsid w:val="00DF451B"/>
    <w:rsid w:val="00DF451C"/>
    <w:rsid w:val="00DF4F09"/>
    <w:rsid w:val="00DF5B04"/>
    <w:rsid w:val="00DF5D03"/>
    <w:rsid w:val="00DF6006"/>
    <w:rsid w:val="00DF6955"/>
    <w:rsid w:val="00DF6AE6"/>
    <w:rsid w:val="00DF7B01"/>
    <w:rsid w:val="00DF7E4B"/>
    <w:rsid w:val="00E00957"/>
    <w:rsid w:val="00E01DDD"/>
    <w:rsid w:val="00E0232E"/>
    <w:rsid w:val="00E0349F"/>
    <w:rsid w:val="00E03FCB"/>
    <w:rsid w:val="00E0443E"/>
    <w:rsid w:val="00E0480A"/>
    <w:rsid w:val="00E05FCE"/>
    <w:rsid w:val="00E065CE"/>
    <w:rsid w:val="00E06901"/>
    <w:rsid w:val="00E076EA"/>
    <w:rsid w:val="00E0787C"/>
    <w:rsid w:val="00E07E93"/>
    <w:rsid w:val="00E10734"/>
    <w:rsid w:val="00E120FC"/>
    <w:rsid w:val="00E12997"/>
    <w:rsid w:val="00E12D07"/>
    <w:rsid w:val="00E145C0"/>
    <w:rsid w:val="00E14BA9"/>
    <w:rsid w:val="00E1701F"/>
    <w:rsid w:val="00E1736D"/>
    <w:rsid w:val="00E1746A"/>
    <w:rsid w:val="00E207AC"/>
    <w:rsid w:val="00E2095F"/>
    <w:rsid w:val="00E2168A"/>
    <w:rsid w:val="00E224FF"/>
    <w:rsid w:val="00E22FD4"/>
    <w:rsid w:val="00E23A0E"/>
    <w:rsid w:val="00E23EE3"/>
    <w:rsid w:val="00E245A1"/>
    <w:rsid w:val="00E24831"/>
    <w:rsid w:val="00E25228"/>
    <w:rsid w:val="00E25361"/>
    <w:rsid w:val="00E25725"/>
    <w:rsid w:val="00E258F1"/>
    <w:rsid w:val="00E27953"/>
    <w:rsid w:val="00E27A9D"/>
    <w:rsid w:val="00E30F56"/>
    <w:rsid w:val="00E31001"/>
    <w:rsid w:val="00E313DB"/>
    <w:rsid w:val="00E314BF"/>
    <w:rsid w:val="00E318E5"/>
    <w:rsid w:val="00E328C4"/>
    <w:rsid w:val="00E32B7F"/>
    <w:rsid w:val="00E3391B"/>
    <w:rsid w:val="00E34A4E"/>
    <w:rsid w:val="00E35198"/>
    <w:rsid w:val="00E35AA6"/>
    <w:rsid w:val="00E3733B"/>
    <w:rsid w:val="00E413DE"/>
    <w:rsid w:val="00E41A97"/>
    <w:rsid w:val="00E41C8A"/>
    <w:rsid w:val="00E41D06"/>
    <w:rsid w:val="00E41D0D"/>
    <w:rsid w:val="00E41E33"/>
    <w:rsid w:val="00E42296"/>
    <w:rsid w:val="00E4260A"/>
    <w:rsid w:val="00E426BD"/>
    <w:rsid w:val="00E4352A"/>
    <w:rsid w:val="00E43A79"/>
    <w:rsid w:val="00E43C83"/>
    <w:rsid w:val="00E43CD1"/>
    <w:rsid w:val="00E444C4"/>
    <w:rsid w:val="00E45508"/>
    <w:rsid w:val="00E46685"/>
    <w:rsid w:val="00E502D6"/>
    <w:rsid w:val="00E504B0"/>
    <w:rsid w:val="00E507BE"/>
    <w:rsid w:val="00E50A06"/>
    <w:rsid w:val="00E510EB"/>
    <w:rsid w:val="00E51559"/>
    <w:rsid w:val="00E51D63"/>
    <w:rsid w:val="00E5259C"/>
    <w:rsid w:val="00E52624"/>
    <w:rsid w:val="00E5265D"/>
    <w:rsid w:val="00E528E2"/>
    <w:rsid w:val="00E540BC"/>
    <w:rsid w:val="00E5413A"/>
    <w:rsid w:val="00E545D0"/>
    <w:rsid w:val="00E546D8"/>
    <w:rsid w:val="00E55480"/>
    <w:rsid w:val="00E55AC7"/>
    <w:rsid w:val="00E55C26"/>
    <w:rsid w:val="00E55EA0"/>
    <w:rsid w:val="00E56C8D"/>
    <w:rsid w:val="00E600CD"/>
    <w:rsid w:val="00E60219"/>
    <w:rsid w:val="00E61239"/>
    <w:rsid w:val="00E62EF4"/>
    <w:rsid w:val="00E632EA"/>
    <w:rsid w:val="00E64613"/>
    <w:rsid w:val="00E650E0"/>
    <w:rsid w:val="00E654A0"/>
    <w:rsid w:val="00E65521"/>
    <w:rsid w:val="00E65D6D"/>
    <w:rsid w:val="00E66CAF"/>
    <w:rsid w:val="00E67455"/>
    <w:rsid w:val="00E67FF3"/>
    <w:rsid w:val="00E701AC"/>
    <w:rsid w:val="00E719E2"/>
    <w:rsid w:val="00E71E0E"/>
    <w:rsid w:val="00E72497"/>
    <w:rsid w:val="00E72D4B"/>
    <w:rsid w:val="00E730F3"/>
    <w:rsid w:val="00E73424"/>
    <w:rsid w:val="00E74451"/>
    <w:rsid w:val="00E74957"/>
    <w:rsid w:val="00E74EC8"/>
    <w:rsid w:val="00E75036"/>
    <w:rsid w:val="00E75386"/>
    <w:rsid w:val="00E758A1"/>
    <w:rsid w:val="00E75DEB"/>
    <w:rsid w:val="00E76832"/>
    <w:rsid w:val="00E76D1F"/>
    <w:rsid w:val="00E77015"/>
    <w:rsid w:val="00E77017"/>
    <w:rsid w:val="00E77D38"/>
    <w:rsid w:val="00E807E8"/>
    <w:rsid w:val="00E80AD6"/>
    <w:rsid w:val="00E80B66"/>
    <w:rsid w:val="00E815E0"/>
    <w:rsid w:val="00E818B2"/>
    <w:rsid w:val="00E81DE3"/>
    <w:rsid w:val="00E8267D"/>
    <w:rsid w:val="00E82B57"/>
    <w:rsid w:val="00E82FDB"/>
    <w:rsid w:val="00E83572"/>
    <w:rsid w:val="00E83C17"/>
    <w:rsid w:val="00E84410"/>
    <w:rsid w:val="00E844ED"/>
    <w:rsid w:val="00E84AB8"/>
    <w:rsid w:val="00E84FDA"/>
    <w:rsid w:val="00E8653F"/>
    <w:rsid w:val="00E86C05"/>
    <w:rsid w:val="00E8726B"/>
    <w:rsid w:val="00E904FF"/>
    <w:rsid w:val="00E90C8F"/>
    <w:rsid w:val="00E91006"/>
    <w:rsid w:val="00E91200"/>
    <w:rsid w:val="00E91851"/>
    <w:rsid w:val="00E92106"/>
    <w:rsid w:val="00E92204"/>
    <w:rsid w:val="00E93025"/>
    <w:rsid w:val="00E93149"/>
    <w:rsid w:val="00E93276"/>
    <w:rsid w:val="00E93457"/>
    <w:rsid w:val="00E93F35"/>
    <w:rsid w:val="00E97C2F"/>
    <w:rsid w:val="00EA04FB"/>
    <w:rsid w:val="00EA0E90"/>
    <w:rsid w:val="00EA1864"/>
    <w:rsid w:val="00EA1F76"/>
    <w:rsid w:val="00EA4C1F"/>
    <w:rsid w:val="00EA5469"/>
    <w:rsid w:val="00EA5B2B"/>
    <w:rsid w:val="00EA6041"/>
    <w:rsid w:val="00EA737F"/>
    <w:rsid w:val="00EA7EA7"/>
    <w:rsid w:val="00EB0239"/>
    <w:rsid w:val="00EB0AFA"/>
    <w:rsid w:val="00EB2AC5"/>
    <w:rsid w:val="00EB2BE8"/>
    <w:rsid w:val="00EB2F9B"/>
    <w:rsid w:val="00EB311C"/>
    <w:rsid w:val="00EB352A"/>
    <w:rsid w:val="00EB3FD5"/>
    <w:rsid w:val="00EB47A3"/>
    <w:rsid w:val="00EB4897"/>
    <w:rsid w:val="00EB5ECF"/>
    <w:rsid w:val="00EB5F05"/>
    <w:rsid w:val="00EB6396"/>
    <w:rsid w:val="00EB65D1"/>
    <w:rsid w:val="00EB6B8E"/>
    <w:rsid w:val="00EC0F44"/>
    <w:rsid w:val="00EC115E"/>
    <w:rsid w:val="00EC1362"/>
    <w:rsid w:val="00EC14F5"/>
    <w:rsid w:val="00EC238F"/>
    <w:rsid w:val="00EC291E"/>
    <w:rsid w:val="00EC2EEA"/>
    <w:rsid w:val="00EC6033"/>
    <w:rsid w:val="00EC67DE"/>
    <w:rsid w:val="00EC6ABB"/>
    <w:rsid w:val="00EC747F"/>
    <w:rsid w:val="00EC7865"/>
    <w:rsid w:val="00EC7B44"/>
    <w:rsid w:val="00EC7B71"/>
    <w:rsid w:val="00ED0426"/>
    <w:rsid w:val="00ED08F0"/>
    <w:rsid w:val="00ED10D9"/>
    <w:rsid w:val="00ED1397"/>
    <w:rsid w:val="00ED2048"/>
    <w:rsid w:val="00ED22D6"/>
    <w:rsid w:val="00ED28F4"/>
    <w:rsid w:val="00ED2AAC"/>
    <w:rsid w:val="00ED2D91"/>
    <w:rsid w:val="00ED30A9"/>
    <w:rsid w:val="00ED3204"/>
    <w:rsid w:val="00ED3FD9"/>
    <w:rsid w:val="00ED42D5"/>
    <w:rsid w:val="00ED43C6"/>
    <w:rsid w:val="00ED4BA1"/>
    <w:rsid w:val="00ED52D1"/>
    <w:rsid w:val="00ED5476"/>
    <w:rsid w:val="00ED62D1"/>
    <w:rsid w:val="00ED7413"/>
    <w:rsid w:val="00ED7482"/>
    <w:rsid w:val="00ED7864"/>
    <w:rsid w:val="00ED7AAE"/>
    <w:rsid w:val="00ED7DAC"/>
    <w:rsid w:val="00EE0200"/>
    <w:rsid w:val="00EE0F6C"/>
    <w:rsid w:val="00EE1465"/>
    <w:rsid w:val="00EE1D25"/>
    <w:rsid w:val="00EE2C69"/>
    <w:rsid w:val="00EE3066"/>
    <w:rsid w:val="00EE34DD"/>
    <w:rsid w:val="00EE3C92"/>
    <w:rsid w:val="00EE447F"/>
    <w:rsid w:val="00EE4674"/>
    <w:rsid w:val="00EE47C6"/>
    <w:rsid w:val="00EE4D84"/>
    <w:rsid w:val="00EE4EE4"/>
    <w:rsid w:val="00EE575C"/>
    <w:rsid w:val="00EE5F95"/>
    <w:rsid w:val="00EE6B6F"/>
    <w:rsid w:val="00EE76B1"/>
    <w:rsid w:val="00EE7818"/>
    <w:rsid w:val="00EF0B59"/>
    <w:rsid w:val="00EF0F59"/>
    <w:rsid w:val="00EF1196"/>
    <w:rsid w:val="00EF1A5A"/>
    <w:rsid w:val="00EF2B23"/>
    <w:rsid w:val="00EF3A01"/>
    <w:rsid w:val="00EF4D0F"/>
    <w:rsid w:val="00EF52F1"/>
    <w:rsid w:val="00EF5FF8"/>
    <w:rsid w:val="00EF6F58"/>
    <w:rsid w:val="00EF6FA1"/>
    <w:rsid w:val="00EF71A3"/>
    <w:rsid w:val="00EF7935"/>
    <w:rsid w:val="00F01526"/>
    <w:rsid w:val="00F023A7"/>
    <w:rsid w:val="00F02EDC"/>
    <w:rsid w:val="00F039E2"/>
    <w:rsid w:val="00F041B8"/>
    <w:rsid w:val="00F04A95"/>
    <w:rsid w:val="00F058D3"/>
    <w:rsid w:val="00F05F02"/>
    <w:rsid w:val="00F10169"/>
    <w:rsid w:val="00F10A38"/>
    <w:rsid w:val="00F1176A"/>
    <w:rsid w:val="00F11FF3"/>
    <w:rsid w:val="00F129F7"/>
    <w:rsid w:val="00F12BF1"/>
    <w:rsid w:val="00F12F4D"/>
    <w:rsid w:val="00F12FB0"/>
    <w:rsid w:val="00F13A10"/>
    <w:rsid w:val="00F16039"/>
    <w:rsid w:val="00F1603A"/>
    <w:rsid w:val="00F16E57"/>
    <w:rsid w:val="00F17165"/>
    <w:rsid w:val="00F20491"/>
    <w:rsid w:val="00F206DE"/>
    <w:rsid w:val="00F20903"/>
    <w:rsid w:val="00F20DCF"/>
    <w:rsid w:val="00F20E1B"/>
    <w:rsid w:val="00F23331"/>
    <w:rsid w:val="00F238F5"/>
    <w:rsid w:val="00F23CF2"/>
    <w:rsid w:val="00F2498E"/>
    <w:rsid w:val="00F249C5"/>
    <w:rsid w:val="00F25865"/>
    <w:rsid w:val="00F270F0"/>
    <w:rsid w:val="00F276A8"/>
    <w:rsid w:val="00F27DB1"/>
    <w:rsid w:val="00F30FCB"/>
    <w:rsid w:val="00F3149A"/>
    <w:rsid w:val="00F3332A"/>
    <w:rsid w:val="00F34068"/>
    <w:rsid w:val="00F3421F"/>
    <w:rsid w:val="00F34B64"/>
    <w:rsid w:val="00F35ED7"/>
    <w:rsid w:val="00F36B72"/>
    <w:rsid w:val="00F37626"/>
    <w:rsid w:val="00F37687"/>
    <w:rsid w:val="00F37E44"/>
    <w:rsid w:val="00F4001D"/>
    <w:rsid w:val="00F4019E"/>
    <w:rsid w:val="00F423F6"/>
    <w:rsid w:val="00F43528"/>
    <w:rsid w:val="00F43916"/>
    <w:rsid w:val="00F44306"/>
    <w:rsid w:val="00F44F84"/>
    <w:rsid w:val="00F45971"/>
    <w:rsid w:val="00F462E2"/>
    <w:rsid w:val="00F466E6"/>
    <w:rsid w:val="00F47508"/>
    <w:rsid w:val="00F4786D"/>
    <w:rsid w:val="00F508F3"/>
    <w:rsid w:val="00F51133"/>
    <w:rsid w:val="00F51165"/>
    <w:rsid w:val="00F51C42"/>
    <w:rsid w:val="00F51CC4"/>
    <w:rsid w:val="00F51EAB"/>
    <w:rsid w:val="00F53747"/>
    <w:rsid w:val="00F53B5B"/>
    <w:rsid w:val="00F54AF1"/>
    <w:rsid w:val="00F551D6"/>
    <w:rsid w:val="00F55B3B"/>
    <w:rsid w:val="00F55CBC"/>
    <w:rsid w:val="00F55DCB"/>
    <w:rsid w:val="00F56426"/>
    <w:rsid w:val="00F5643F"/>
    <w:rsid w:val="00F56CB4"/>
    <w:rsid w:val="00F6068A"/>
    <w:rsid w:val="00F62332"/>
    <w:rsid w:val="00F62371"/>
    <w:rsid w:val="00F62B5A"/>
    <w:rsid w:val="00F63239"/>
    <w:rsid w:val="00F638E7"/>
    <w:rsid w:val="00F63C65"/>
    <w:rsid w:val="00F6499A"/>
    <w:rsid w:val="00F64F0D"/>
    <w:rsid w:val="00F6554B"/>
    <w:rsid w:val="00F656E5"/>
    <w:rsid w:val="00F66279"/>
    <w:rsid w:val="00F67500"/>
    <w:rsid w:val="00F70652"/>
    <w:rsid w:val="00F70B12"/>
    <w:rsid w:val="00F70F10"/>
    <w:rsid w:val="00F716BE"/>
    <w:rsid w:val="00F71849"/>
    <w:rsid w:val="00F71D87"/>
    <w:rsid w:val="00F72E1A"/>
    <w:rsid w:val="00F73053"/>
    <w:rsid w:val="00F73B22"/>
    <w:rsid w:val="00F7474D"/>
    <w:rsid w:val="00F74A3D"/>
    <w:rsid w:val="00F74A8F"/>
    <w:rsid w:val="00F74FB9"/>
    <w:rsid w:val="00F764E0"/>
    <w:rsid w:val="00F775A3"/>
    <w:rsid w:val="00F77D38"/>
    <w:rsid w:val="00F77F4D"/>
    <w:rsid w:val="00F809C6"/>
    <w:rsid w:val="00F81408"/>
    <w:rsid w:val="00F815F4"/>
    <w:rsid w:val="00F832E4"/>
    <w:rsid w:val="00F86C5F"/>
    <w:rsid w:val="00F86D62"/>
    <w:rsid w:val="00F874BB"/>
    <w:rsid w:val="00F90DA5"/>
    <w:rsid w:val="00F9118F"/>
    <w:rsid w:val="00F914C6"/>
    <w:rsid w:val="00F92B59"/>
    <w:rsid w:val="00F931A2"/>
    <w:rsid w:val="00F93236"/>
    <w:rsid w:val="00F95F2A"/>
    <w:rsid w:val="00F96F86"/>
    <w:rsid w:val="00F97115"/>
    <w:rsid w:val="00F97289"/>
    <w:rsid w:val="00F97B3C"/>
    <w:rsid w:val="00F97DE7"/>
    <w:rsid w:val="00FA00A8"/>
    <w:rsid w:val="00FA016F"/>
    <w:rsid w:val="00FA1CA1"/>
    <w:rsid w:val="00FA1F4B"/>
    <w:rsid w:val="00FA3644"/>
    <w:rsid w:val="00FA4168"/>
    <w:rsid w:val="00FA4571"/>
    <w:rsid w:val="00FA4A6C"/>
    <w:rsid w:val="00FA4CAD"/>
    <w:rsid w:val="00FA4CFE"/>
    <w:rsid w:val="00FA4DC7"/>
    <w:rsid w:val="00FA4FF3"/>
    <w:rsid w:val="00FA5D15"/>
    <w:rsid w:val="00FA7A6F"/>
    <w:rsid w:val="00FA7F35"/>
    <w:rsid w:val="00FB09A6"/>
    <w:rsid w:val="00FB1DEB"/>
    <w:rsid w:val="00FB3254"/>
    <w:rsid w:val="00FB3596"/>
    <w:rsid w:val="00FB3D5B"/>
    <w:rsid w:val="00FB41FD"/>
    <w:rsid w:val="00FB4353"/>
    <w:rsid w:val="00FB4E64"/>
    <w:rsid w:val="00FB4F83"/>
    <w:rsid w:val="00FB5BF2"/>
    <w:rsid w:val="00FB6398"/>
    <w:rsid w:val="00FB6EAA"/>
    <w:rsid w:val="00FB6F5A"/>
    <w:rsid w:val="00FC16AB"/>
    <w:rsid w:val="00FC37AD"/>
    <w:rsid w:val="00FC3FBD"/>
    <w:rsid w:val="00FC54A4"/>
    <w:rsid w:val="00FC5909"/>
    <w:rsid w:val="00FC5CDF"/>
    <w:rsid w:val="00FC623B"/>
    <w:rsid w:val="00FC692D"/>
    <w:rsid w:val="00FC6C30"/>
    <w:rsid w:val="00FC6F04"/>
    <w:rsid w:val="00FC79E8"/>
    <w:rsid w:val="00FD0A58"/>
    <w:rsid w:val="00FD154B"/>
    <w:rsid w:val="00FD160B"/>
    <w:rsid w:val="00FD19B7"/>
    <w:rsid w:val="00FD1FA6"/>
    <w:rsid w:val="00FD295A"/>
    <w:rsid w:val="00FD2A3F"/>
    <w:rsid w:val="00FD314B"/>
    <w:rsid w:val="00FD3825"/>
    <w:rsid w:val="00FD39C9"/>
    <w:rsid w:val="00FD3CDC"/>
    <w:rsid w:val="00FD3E5D"/>
    <w:rsid w:val="00FD4378"/>
    <w:rsid w:val="00FD508D"/>
    <w:rsid w:val="00FD57A1"/>
    <w:rsid w:val="00FD5C86"/>
    <w:rsid w:val="00FD72C2"/>
    <w:rsid w:val="00FD7D51"/>
    <w:rsid w:val="00FE0B52"/>
    <w:rsid w:val="00FE10DF"/>
    <w:rsid w:val="00FE1867"/>
    <w:rsid w:val="00FE1A09"/>
    <w:rsid w:val="00FE26EC"/>
    <w:rsid w:val="00FE2DFF"/>
    <w:rsid w:val="00FE30A0"/>
    <w:rsid w:val="00FE35A8"/>
    <w:rsid w:val="00FE4867"/>
    <w:rsid w:val="00FE571B"/>
    <w:rsid w:val="00FE599A"/>
    <w:rsid w:val="00FE663C"/>
    <w:rsid w:val="00FE76FD"/>
    <w:rsid w:val="00FE7B8E"/>
    <w:rsid w:val="00FF0847"/>
    <w:rsid w:val="00FF1B91"/>
    <w:rsid w:val="00FF299D"/>
    <w:rsid w:val="00FF32F4"/>
    <w:rsid w:val="00FF35B6"/>
    <w:rsid w:val="00FF40EB"/>
    <w:rsid w:val="00FF47CD"/>
    <w:rsid w:val="00FF48BE"/>
    <w:rsid w:val="00FF4CA5"/>
    <w:rsid w:val="00FF5344"/>
    <w:rsid w:val="00FF5532"/>
    <w:rsid w:val="00FF5DBD"/>
    <w:rsid w:val="00FF6225"/>
    <w:rsid w:val="00FF67D7"/>
    <w:rsid w:val="0EE28084"/>
    <w:rsid w:val="23740614"/>
    <w:rsid w:val="44E9108F"/>
    <w:rsid w:val="5C35490E"/>
    <w:rsid w:val="706521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AAC39CD6-AA89-4531-B5E5-1E3174A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5"/>
      </w:numPr>
    </w:pPr>
  </w:style>
  <w:style w:type="numbering" w:customStyle="1" w:styleId="Listaactual5">
    <w:name w:val="Lista actual5"/>
    <w:uiPriority w:val="99"/>
    <w:rsid w:val="004431D5"/>
    <w:pPr>
      <w:numPr>
        <w:numId w:val="6"/>
      </w:numPr>
    </w:pPr>
  </w:style>
  <w:style w:type="numbering" w:customStyle="1" w:styleId="Listaactual6">
    <w:name w:val="Lista actual6"/>
    <w:uiPriority w:val="99"/>
    <w:rsid w:val="004431D5"/>
    <w:pPr>
      <w:numPr>
        <w:numId w:val="7"/>
      </w:numPr>
    </w:pPr>
  </w:style>
  <w:style w:type="numbering" w:customStyle="1" w:styleId="Listaactual7">
    <w:name w:val="Lista actual7"/>
    <w:uiPriority w:val="99"/>
    <w:rsid w:val="004431D5"/>
    <w:pPr>
      <w:numPr>
        <w:numId w:val="8"/>
      </w:numPr>
    </w:pPr>
  </w:style>
  <w:style w:type="numbering" w:customStyle="1" w:styleId="Listaactual8">
    <w:name w:val="Lista actual8"/>
    <w:uiPriority w:val="99"/>
    <w:rsid w:val="00FD295A"/>
    <w:pPr>
      <w:numPr>
        <w:numId w:val="9"/>
      </w:numPr>
    </w:pPr>
  </w:style>
  <w:style w:type="numbering" w:customStyle="1" w:styleId="Listaactual9">
    <w:name w:val="Lista actual9"/>
    <w:uiPriority w:val="99"/>
    <w:rsid w:val="00025560"/>
    <w:pPr>
      <w:numPr>
        <w:numId w:val="10"/>
      </w:numPr>
    </w:pPr>
  </w:style>
  <w:style w:type="numbering" w:customStyle="1" w:styleId="Listaactual10">
    <w:name w:val="Lista actual10"/>
    <w:uiPriority w:val="99"/>
    <w:rsid w:val="00CE31B1"/>
    <w:pPr>
      <w:numPr>
        <w:numId w:val="11"/>
      </w:numPr>
    </w:pPr>
  </w:style>
  <w:style w:type="numbering" w:customStyle="1" w:styleId="Listaactual11">
    <w:name w:val="Lista actual11"/>
    <w:uiPriority w:val="99"/>
    <w:rsid w:val="00514C55"/>
    <w:pPr>
      <w:numPr>
        <w:numId w:val="12"/>
      </w:numPr>
    </w:pPr>
  </w:style>
  <w:style w:type="numbering" w:customStyle="1" w:styleId="Listaactual12">
    <w:name w:val="Lista actual12"/>
    <w:uiPriority w:val="99"/>
    <w:rsid w:val="00BC4869"/>
    <w:pPr>
      <w:numPr>
        <w:numId w:val="13"/>
      </w:numPr>
    </w:pPr>
  </w:style>
  <w:style w:type="numbering" w:customStyle="1" w:styleId="Listaactual13">
    <w:name w:val="Lista actual13"/>
    <w:uiPriority w:val="99"/>
    <w:rsid w:val="00F20903"/>
    <w:pPr>
      <w:numPr>
        <w:numId w:val="14"/>
      </w:numPr>
    </w:pPr>
  </w:style>
  <w:style w:type="numbering" w:customStyle="1" w:styleId="Listaactual14">
    <w:name w:val="Lista actual14"/>
    <w:uiPriority w:val="99"/>
    <w:rsid w:val="00C006C6"/>
    <w:pPr>
      <w:numPr>
        <w:numId w:val="15"/>
      </w:numPr>
    </w:pPr>
  </w:style>
  <w:style w:type="numbering" w:customStyle="1" w:styleId="Listaactual15">
    <w:name w:val="Lista actual15"/>
    <w:uiPriority w:val="99"/>
    <w:rsid w:val="00AE31C2"/>
    <w:pPr>
      <w:numPr>
        <w:numId w:val="16"/>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7"/>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8"/>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9"/>
      </w:numPr>
    </w:pPr>
  </w:style>
  <w:style w:type="numbering" w:customStyle="1" w:styleId="Listaactual20">
    <w:name w:val="Lista actual20"/>
    <w:uiPriority w:val="99"/>
    <w:rsid w:val="001E1533"/>
    <w:pPr>
      <w:numPr>
        <w:numId w:val="20"/>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2"/>
      </w:numPr>
    </w:pPr>
  </w:style>
  <w:style w:type="numbering" w:customStyle="1" w:styleId="Listaactual23">
    <w:name w:val="Lista actual23"/>
    <w:uiPriority w:val="99"/>
    <w:rsid w:val="003C19CB"/>
    <w:pPr>
      <w:numPr>
        <w:numId w:val="23"/>
      </w:numPr>
    </w:pPr>
  </w:style>
  <w:style w:type="numbering" w:customStyle="1" w:styleId="Listaactual24">
    <w:name w:val="Lista actual24"/>
    <w:uiPriority w:val="99"/>
    <w:rsid w:val="004C1A04"/>
    <w:pPr>
      <w:numPr>
        <w:numId w:val="24"/>
      </w:numPr>
    </w:pPr>
  </w:style>
  <w:style w:type="numbering" w:customStyle="1" w:styleId="Listaactual25">
    <w:name w:val="Lista actual25"/>
    <w:uiPriority w:val="99"/>
    <w:rsid w:val="00402353"/>
    <w:pPr>
      <w:numPr>
        <w:numId w:val="25"/>
      </w:numPr>
    </w:pPr>
  </w:style>
  <w:style w:type="numbering" w:customStyle="1" w:styleId="Listaactual26">
    <w:name w:val="Lista actual26"/>
    <w:uiPriority w:val="99"/>
    <w:rsid w:val="00797413"/>
    <w:pPr>
      <w:numPr>
        <w:numId w:val="26"/>
      </w:numPr>
    </w:pPr>
  </w:style>
  <w:style w:type="numbering" w:customStyle="1" w:styleId="Listaactual31">
    <w:name w:val="Lista actual31"/>
    <w:uiPriority w:val="99"/>
    <w:rsid w:val="00957190"/>
    <w:pPr>
      <w:numPr>
        <w:numId w:val="27"/>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9"/>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31"/>
      </w:numPr>
    </w:pPr>
  </w:style>
  <w:style w:type="numbering" w:customStyle="1" w:styleId="Listaactual91">
    <w:name w:val="Lista actual91"/>
    <w:uiPriority w:val="99"/>
    <w:rsid w:val="00F37E44"/>
    <w:pPr>
      <w:numPr>
        <w:numId w:val="32"/>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3"/>
      </w:numPr>
    </w:pPr>
  </w:style>
  <w:style w:type="numbering" w:customStyle="1" w:styleId="Listaactual211">
    <w:name w:val="Lista actual211"/>
    <w:uiPriority w:val="99"/>
    <w:rsid w:val="00F37E44"/>
    <w:pPr>
      <w:numPr>
        <w:numId w:val="34"/>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5"/>
      </w:numPr>
    </w:pPr>
  </w:style>
  <w:style w:type="numbering" w:customStyle="1" w:styleId="Listaactual121">
    <w:name w:val="Lista actual121"/>
    <w:uiPriority w:val="99"/>
    <w:rsid w:val="00F37E44"/>
    <w:pPr>
      <w:numPr>
        <w:numId w:val="36"/>
      </w:numPr>
    </w:pPr>
  </w:style>
  <w:style w:type="numbering" w:customStyle="1" w:styleId="Listaactual131">
    <w:name w:val="Lista actual131"/>
    <w:uiPriority w:val="99"/>
    <w:rsid w:val="00F37E44"/>
    <w:pPr>
      <w:numPr>
        <w:numId w:val="37"/>
      </w:numPr>
    </w:pPr>
  </w:style>
  <w:style w:type="numbering" w:customStyle="1" w:styleId="Listaactual221">
    <w:name w:val="Lista actual221"/>
    <w:uiPriority w:val="99"/>
    <w:rsid w:val="00F37E44"/>
    <w:pPr>
      <w:numPr>
        <w:numId w:val="38"/>
      </w:numPr>
    </w:pPr>
  </w:style>
  <w:style w:type="numbering" w:customStyle="1" w:styleId="Listaactual311">
    <w:name w:val="Lista actual311"/>
    <w:uiPriority w:val="99"/>
    <w:rsid w:val="00F37E44"/>
    <w:pPr>
      <w:numPr>
        <w:numId w:val="21"/>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9"/>
      </w:numPr>
    </w:pPr>
  </w:style>
  <w:style w:type="numbering" w:customStyle="1" w:styleId="Listaactual51">
    <w:name w:val="Lista actual51"/>
    <w:uiPriority w:val="99"/>
    <w:rsid w:val="00F37E44"/>
    <w:pPr>
      <w:numPr>
        <w:numId w:val="40"/>
      </w:numPr>
    </w:pPr>
  </w:style>
  <w:style w:type="numbering" w:customStyle="1" w:styleId="Listaactual61">
    <w:name w:val="Lista actual61"/>
    <w:uiPriority w:val="99"/>
    <w:rsid w:val="00F37E44"/>
    <w:pPr>
      <w:numPr>
        <w:numId w:val="41"/>
      </w:numPr>
    </w:pPr>
  </w:style>
  <w:style w:type="numbering" w:customStyle="1" w:styleId="Listaactual71">
    <w:name w:val="Lista actual71"/>
    <w:uiPriority w:val="99"/>
    <w:rsid w:val="00F37E44"/>
    <w:pPr>
      <w:numPr>
        <w:numId w:val="42"/>
      </w:numPr>
    </w:pPr>
  </w:style>
  <w:style w:type="numbering" w:customStyle="1" w:styleId="Listaactual811">
    <w:name w:val="Lista actual811"/>
    <w:uiPriority w:val="99"/>
    <w:rsid w:val="00F37E44"/>
    <w:pPr>
      <w:numPr>
        <w:numId w:val="43"/>
      </w:numPr>
    </w:pPr>
  </w:style>
  <w:style w:type="numbering" w:customStyle="1" w:styleId="Listaactual911">
    <w:name w:val="Lista actual911"/>
    <w:uiPriority w:val="99"/>
    <w:rsid w:val="00F37E44"/>
    <w:pPr>
      <w:numPr>
        <w:numId w:val="44"/>
      </w:numPr>
    </w:pPr>
  </w:style>
  <w:style w:type="numbering" w:customStyle="1" w:styleId="Listaactual1011">
    <w:name w:val="Lista actual1011"/>
    <w:uiPriority w:val="99"/>
    <w:rsid w:val="00F37E44"/>
    <w:pPr>
      <w:numPr>
        <w:numId w:val="45"/>
      </w:numPr>
    </w:pPr>
  </w:style>
  <w:style w:type="numbering" w:customStyle="1" w:styleId="Listaactual1111">
    <w:name w:val="Lista actual1111"/>
    <w:uiPriority w:val="99"/>
    <w:rsid w:val="00F37E44"/>
    <w:pPr>
      <w:numPr>
        <w:numId w:val="46"/>
      </w:numPr>
    </w:pPr>
  </w:style>
  <w:style w:type="numbering" w:customStyle="1" w:styleId="Listaactual1211">
    <w:name w:val="Lista actual1211"/>
    <w:uiPriority w:val="99"/>
    <w:rsid w:val="00F37E44"/>
    <w:pPr>
      <w:numPr>
        <w:numId w:val="47"/>
      </w:numPr>
    </w:pPr>
  </w:style>
  <w:style w:type="numbering" w:customStyle="1" w:styleId="Listaactual1311">
    <w:name w:val="Lista actual1311"/>
    <w:uiPriority w:val="99"/>
    <w:rsid w:val="00F37E44"/>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ipomex.org.mx/ipo3/Igt/indice/metepec.web?token=03AFcWeA5rnQA4YSIOHOFBHkAfTnSipQkE4yua8_jHQR6tpPo0Gy8-Ixirk3CpzW-kFniFgEuKBOy1rqRa5YUhY_3YtcH6MHa2f5olKACJ4W0ovsCd4UHBaBBwDoDG4WP-WVyqR7e3bYlADL2-BwiyoPQRuCEohSc6czJVYD1Mn7t3sZkQmhul7K5r9ThDyU4nh8VS8hY1E5Ba8kqEeVfNbpoAig4tyz4S4vR-HLLxY6HBg8qZb7ESo85jiwlk24T2i9l6GccV1cvQQFFOMONUV6qQceOf-hyFSM9rR1om9iyBbQhsW-VT_OcYr-a56CFm4gLnbF6bQML1Y6MblesZlJczUEtHyd2AsF8FsPUvYuDAq7HotfOwaFbUn5ZBGqo6014pqXGaSOqg7gvbpQG-SWS2RbSRmwMKyVcbPfc798VdmcOfX2RjQ4vh6Yp6xMUCY08G_w4uVxoLzKDPgw-cEPSw5/VqdmMRyrF4jrmpcqlQxaJc53mrOXLf9EEnS8XumzU9sM12Js6a8G4rx80N4|sqkdKByiMsn4ijwGv15LpA6NQF6gAKb53nE|mgdjtjePlet1VOI5thjO7CkLc89yNaYrlPfCqDOb5QE4kBZGwFKzKTiutCcQ2VOWZHz2dBhhCr54jCJKlWwN-m3B6CbuSqSwCBABXCevfPUe37ZYImEdbrJY6Y" TargetMode="Externa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opendatacharter.net/principles-es/"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2C46E-96AD-46A7-8219-FEBB881E1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32</Pages>
  <Words>7837</Words>
  <Characters>43106</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5</cp:revision>
  <cp:lastPrinted>2019-06-13T16:30:00Z</cp:lastPrinted>
  <dcterms:created xsi:type="dcterms:W3CDTF">2024-10-14T18:17:00Z</dcterms:created>
  <dcterms:modified xsi:type="dcterms:W3CDTF">2024-11-05T21:29:00Z</dcterms:modified>
</cp:coreProperties>
</file>