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1C1A9" w14:textId="73DEF31B" w:rsidR="00791C1A" w:rsidRPr="000E6B31" w:rsidRDefault="00791C1A" w:rsidP="00791C1A">
      <w:pPr>
        <w:tabs>
          <w:tab w:val="left" w:pos="3465"/>
        </w:tabs>
        <w:spacing w:line="360" w:lineRule="auto"/>
        <w:jc w:val="both"/>
        <w:rPr>
          <w:rFonts w:ascii="Palatino Linotype" w:hAnsi="Palatino Linotype"/>
          <w:sz w:val="24"/>
          <w:szCs w:val="24"/>
        </w:rPr>
      </w:pPr>
      <w:bookmarkStart w:id="0" w:name="_GoBack"/>
      <w:bookmarkEnd w:id="0"/>
      <w:r w:rsidRPr="000E6B31">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12664B">
        <w:rPr>
          <w:rFonts w:ascii="Palatino Linotype" w:hAnsi="Palatino Linotype"/>
          <w:sz w:val="24"/>
          <w:szCs w:val="24"/>
        </w:rPr>
        <w:t>veinticinco (25)</w:t>
      </w:r>
      <w:r w:rsidR="00372DC6">
        <w:rPr>
          <w:rFonts w:ascii="Palatino Linotype" w:hAnsi="Palatino Linotype"/>
          <w:sz w:val="24"/>
          <w:szCs w:val="24"/>
        </w:rPr>
        <w:t xml:space="preserve"> de septiembre</w:t>
      </w:r>
      <w:r w:rsidR="002A7A5F" w:rsidRPr="002A7A5F">
        <w:rPr>
          <w:rFonts w:ascii="Palatino Linotype" w:hAnsi="Palatino Linotype"/>
          <w:sz w:val="24"/>
          <w:szCs w:val="24"/>
        </w:rPr>
        <w:t xml:space="preserve"> de dos mil  veinticuatro</w:t>
      </w:r>
      <w:r w:rsidRPr="000E6B31">
        <w:rPr>
          <w:rFonts w:ascii="Palatino Linotype" w:hAnsi="Palatino Linotype"/>
          <w:sz w:val="24"/>
          <w:szCs w:val="24"/>
        </w:rPr>
        <w:t>.</w:t>
      </w:r>
    </w:p>
    <w:p w14:paraId="7C6368FD" w14:textId="4B21479F" w:rsidR="00791C1A" w:rsidRPr="0012664B" w:rsidRDefault="00791C1A" w:rsidP="00791C1A">
      <w:pPr>
        <w:spacing w:line="360" w:lineRule="auto"/>
        <w:jc w:val="both"/>
        <w:rPr>
          <w:rFonts w:ascii="Palatino Linotype" w:hAnsi="Palatino Linotype"/>
          <w:sz w:val="24"/>
          <w:szCs w:val="24"/>
        </w:rPr>
      </w:pPr>
      <w:r w:rsidRPr="000E6B31">
        <w:rPr>
          <w:rFonts w:ascii="Palatino Linotype" w:hAnsi="Palatino Linotype"/>
          <w:b/>
          <w:sz w:val="24"/>
          <w:szCs w:val="24"/>
        </w:rPr>
        <w:t>VISTO</w:t>
      </w:r>
      <w:r w:rsidRPr="000E6B31">
        <w:rPr>
          <w:rFonts w:ascii="Palatino Linotype" w:hAnsi="Palatino Linotype"/>
          <w:sz w:val="24"/>
          <w:szCs w:val="24"/>
        </w:rPr>
        <w:t xml:space="preserve"> el expediente electrónico formado con</w:t>
      </w:r>
      <w:r w:rsidR="00A920B3">
        <w:rPr>
          <w:rFonts w:ascii="Palatino Linotype" w:hAnsi="Palatino Linotype"/>
          <w:sz w:val="24"/>
          <w:szCs w:val="24"/>
        </w:rPr>
        <w:t xml:space="preserve"> motivo del recurso de revisión</w:t>
      </w:r>
      <w:r w:rsidR="00372DC6">
        <w:rPr>
          <w:rFonts w:ascii="Palatino Linotype" w:hAnsi="Palatino Linotype"/>
          <w:b/>
          <w:bCs/>
          <w:sz w:val="24"/>
          <w:szCs w:val="24"/>
        </w:rPr>
        <w:t> 04893</w:t>
      </w:r>
      <w:r w:rsidR="00A920B3" w:rsidRPr="00A920B3">
        <w:rPr>
          <w:rFonts w:ascii="Palatino Linotype" w:hAnsi="Palatino Linotype"/>
          <w:b/>
          <w:bCs/>
          <w:sz w:val="24"/>
          <w:szCs w:val="24"/>
        </w:rPr>
        <w:t>/INFOEM/IP/RR/2023</w:t>
      </w:r>
      <w:r w:rsidRPr="000E6B31">
        <w:rPr>
          <w:rFonts w:ascii="Palatino Linotype" w:hAnsi="Palatino Linotype"/>
          <w:sz w:val="24"/>
          <w:szCs w:val="24"/>
        </w:rPr>
        <w:t>,</w:t>
      </w:r>
      <w:r w:rsidRPr="000E6B31">
        <w:rPr>
          <w:rFonts w:ascii="Palatino Linotype" w:hAnsi="Palatino Linotype" w:cs="Arial"/>
          <w:b/>
          <w:bCs/>
          <w:sz w:val="24"/>
          <w:szCs w:val="24"/>
        </w:rPr>
        <w:t xml:space="preserve"> </w:t>
      </w:r>
      <w:r w:rsidRPr="000E6B31">
        <w:rPr>
          <w:rFonts w:ascii="Palatino Linotype" w:hAnsi="Palatino Linotype"/>
          <w:sz w:val="24"/>
          <w:szCs w:val="24"/>
        </w:rPr>
        <w:t>promovido por</w:t>
      </w:r>
      <w:r w:rsidR="008862A2">
        <w:rPr>
          <w:rFonts w:ascii="Palatino Linotype" w:hAnsi="Palatino Linotype"/>
          <w:b/>
          <w:bCs/>
          <w:sz w:val="24"/>
          <w:szCs w:val="24"/>
        </w:rPr>
        <w:t xml:space="preserve"> una </w:t>
      </w:r>
      <w:r w:rsidR="00A920B3">
        <w:rPr>
          <w:rFonts w:ascii="Palatino Linotype" w:hAnsi="Palatino Linotype"/>
          <w:b/>
          <w:bCs/>
          <w:sz w:val="24"/>
          <w:szCs w:val="24"/>
        </w:rPr>
        <w:t xml:space="preserve">persona que no </w:t>
      </w:r>
      <w:r w:rsidR="008862A2">
        <w:rPr>
          <w:rFonts w:ascii="Palatino Linotype" w:hAnsi="Palatino Linotype"/>
          <w:b/>
          <w:bCs/>
          <w:sz w:val="24"/>
          <w:szCs w:val="24"/>
        </w:rPr>
        <w:t>proporcionó</w:t>
      </w:r>
      <w:r w:rsidR="00A920B3">
        <w:rPr>
          <w:rFonts w:ascii="Palatino Linotype" w:hAnsi="Palatino Linotype"/>
          <w:b/>
          <w:bCs/>
          <w:sz w:val="24"/>
          <w:szCs w:val="24"/>
        </w:rPr>
        <w:t xml:space="preserve"> datos de identificación, </w:t>
      </w:r>
      <w:r w:rsidRPr="000E6B31">
        <w:rPr>
          <w:rFonts w:ascii="Palatino Linotype" w:hAnsi="Palatino Linotype"/>
          <w:sz w:val="24"/>
          <w:szCs w:val="24"/>
        </w:rPr>
        <w:t xml:space="preserve">a quien en lo sucesivo se le identificará como </w:t>
      </w:r>
      <w:r w:rsidRPr="000E6B31">
        <w:rPr>
          <w:rFonts w:ascii="Palatino Linotype" w:hAnsi="Palatino Linotype"/>
          <w:b/>
          <w:sz w:val="24"/>
          <w:szCs w:val="24"/>
        </w:rPr>
        <w:t>EL RECURRENTE</w:t>
      </w:r>
      <w:r w:rsidRPr="000E6B31">
        <w:rPr>
          <w:rFonts w:ascii="Palatino Linotype" w:hAnsi="Palatino Linotype" w:cs="Arial"/>
          <w:sz w:val="24"/>
          <w:szCs w:val="24"/>
        </w:rPr>
        <w:t>, en contra de la respuesta de</w:t>
      </w:r>
      <w:r w:rsidR="00372DC6">
        <w:rPr>
          <w:rFonts w:ascii="Palatino Linotype" w:hAnsi="Palatino Linotype" w:cs="Arial"/>
          <w:sz w:val="24"/>
          <w:szCs w:val="24"/>
        </w:rPr>
        <w:t xml:space="preserve"> la </w:t>
      </w:r>
      <w:r w:rsidR="00372DC6">
        <w:rPr>
          <w:rFonts w:ascii="Palatino Linotype" w:hAnsi="Palatino Linotype" w:cs="Arial"/>
          <w:b/>
          <w:sz w:val="24"/>
          <w:szCs w:val="24"/>
        </w:rPr>
        <w:t>Secretaría de Seguridad</w:t>
      </w:r>
      <w:r w:rsidRPr="000E6B31">
        <w:rPr>
          <w:rFonts w:ascii="Palatino Linotype" w:hAnsi="Palatino Linotype" w:cs="Arial"/>
          <w:b/>
          <w:sz w:val="24"/>
          <w:szCs w:val="24"/>
        </w:rPr>
        <w:t>,</w:t>
      </w:r>
      <w:r w:rsidRPr="000E6B31">
        <w:rPr>
          <w:rFonts w:ascii="Palatino Linotype" w:hAnsi="Palatino Linotype"/>
          <w:b/>
          <w:sz w:val="24"/>
          <w:szCs w:val="24"/>
        </w:rPr>
        <w:t xml:space="preserve"> </w:t>
      </w:r>
      <w:r w:rsidRPr="000E6B31">
        <w:rPr>
          <w:rFonts w:ascii="Palatino Linotype" w:hAnsi="Palatino Linotype"/>
          <w:sz w:val="24"/>
          <w:szCs w:val="24"/>
        </w:rPr>
        <w:t>en lo sucesivo el</w:t>
      </w:r>
      <w:r w:rsidRPr="000E6B31">
        <w:rPr>
          <w:rFonts w:ascii="Palatino Linotype" w:hAnsi="Palatino Linotype"/>
          <w:b/>
          <w:sz w:val="24"/>
          <w:szCs w:val="24"/>
        </w:rPr>
        <w:t xml:space="preserve"> SUJETO OBLIGADO</w:t>
      </w:r>
      <w:r w:rsidRPr="000E6B31">
        <w:rPr>
          <w:rFonts w:ascii="Palatino Linotype" w:hAnsi="Palatino Linotype"/>
          <w:sz w:val="24"/>
          <w:szCs w:val="24"/>
        </w:rPr>
        <w:t>, se procede a dictar la presente resolución, con base en los siguientes:</w:t>
      </w:r>
    </w:p>
    <w:p w14:paraId="0CBF99C4" w14:textId="77777777" w:rsidR="00791C1A" w:rsidRPr="000E6B31" w:rsidRDefault="00791C1A" w:rsidP="00791C1A">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0E6B31">
        <w:rPr>
          <w:rFonts w:ascii="Palatino Linotype" w:hAnsi="Palatino Linotype"/>
          <w:b/>
          <w:color w:val="000000" w:themeColor="text1"/>
          <w:sz w:val="24"/>
          <w:szCs w:val="24"/>
        </w:rPr>
        <w:t>ANTECEDENTES</w:t>
      </w:r>
      <w:bookmarkEnd w:id="1"/>
      <w:bookmarkEnd w:id="2"/>
      <w:bookmarkEnd w:id="3"/>
    </w:p>
    <w:p w14:paraId="2D7A9E64" w14:textId="77777777" w:rsidR="00791C1A" w:rsidRPr="000E6B31" w:rsidRDefault="00791C1A" w:rsidP="00791C1A">
      <w:pPr>
        <w:rPr>
          <w:rFonts w:ascii="Palatino Linotype" w:hAnsi="Palatino Linotype"/>
          <w:sz w:val="24"/>
          <w:szCs w:val="24"/>
        </w:rPr>
      </w:pPr>
    </w:p>
    <w:p w14:paraId="541B1FEB" w14:textId="77777777" w:rsidR="00791C1A"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0E6B31">
        <w:rPr>
          <w:rFonts w:ascii="Palatino Linotype" w:eastAsia="Calibri" w:hAnsi="Palatino Linotype" w:cs="Arial"/>
          <w:lang w:val="es-ES"/>
        </w:rPr>
        <w:t>El</w:t>
      </w:r>
      <w:r w:rsidR="008D7B1F">
        <w:rPr>
          <w:rFonts w:ascii="Palatino Linotype" w:eastAsia="Calibri" w:hAnsi="Palatino Linotype" w:cs="Arial"/>
          <w:b/>
          <w:lang w:val="es-ES"/>
        </w:rPr>
        <w:t xml:space="preserve"> </w:t>
      </w:r>
      <w:r w:rsidR="00372DC6">
        <w:rPr>
          <w:rFonts w:ascii="Palatino Linotype" w:eastAsia="Calibri" w:hAnsi="Palatino Linotype" w:cs="Arial"/>
          <w:b/>
          <w:lang w:val="es-ES"/>
        </w:rPr>
        <w:t>siete (07) de agosto</w:t>
      </w:r>
      <w:r w:rsidR="00A920B3">
        <w:rPr>
          <w:rFonts w:ascii="Palatino Linotype" w:eastAsia="Calibri" w:hAnsi="Palatino Linotype" w:cs="Arial"/>
          <w:b/>
          <w:lang w:val="es-ES"/>
        </w:rPr>
        <w:t xml:space="preserve"> </w:t>
      </w:r>
      <w:r w:rsidR="008D7B1F">
        <w:rPr>
          <w:rFonts w:ascii="Palatino Linotype" w:eastAsia="Calibri" w:hAnsi="Palatino Linotype" w:cs="Arial"/>
          <w:b/>
          <w:lang w:val="es-ES"/>
        </w:rPr>
        <w:t xml:space="preserve">de dos mil </w:t>
      </w:r>
      <w:r w:rsidR="00A109D2">
        <w:rPr>
          <w:rFonts w:ascii="Palatino Linotype" w:eastAsia="Calibri" w:hAnsi="Palatino Linotype" w:cs="Arial"/>
          <w:b/>
          <w:lang w:val="es-ES"/>
        </w:rPr>
        <w:t>veintitrés</w:t>
      </w:r>
      <w:r w:rsidRPr="000E6B31">
        <w:rPr>
          <w:rFonts w:ascii="Palatino Linotype" w:hAnsi="Palatino Linotype"/>
          <w:b/>
        </w:rPr>
        <w:t xml:space="preserve">, </w:t>
      </w:r>
      <w:r w:rsidRPr="000E6B31">
        <w:rPr>
          <w:rFonts w:ascii="Palatino Linotype" w:eastAsia="Calibri" w:hAnsi="Palatino Linotype" w:cs="Arial"/>
          <w:lang w:val="es-ES"/>
        </w:rPr>
        <w:t xml:space="preserve">se presentó ante el </w:t>
      </w:r>
      <w:r w:rsidRPr="000E6B31">
        <w:rPr>
          <w:rFonts w:ascii="Palatino Linotype" w:eastAsia="Calibri" w:hAnsi="Palatino Linotype" w:cs="Arial"/>
          <w:b/>
          <w:lang w:val="es-ES"/>
        </w:rPr>
        <w:t>SUJETO OBLIGADO</w:t>
      </w:r>
      <w:r w:rsidRPr="000E6B31">
        <w:rPr>
          <w:rFonts w:ascii="Palatino Linotype" w:eastAsia="Calibri" w:hAnsi="Palatino Linotype" w:cs="Arial"/>
        </w:rPr>
        <w:t xml:space="preserve"> vía </w:t>
      </w:r>
      <w:r w:rsidRPr="000E6B31">
        <w:rPr>
          <w:rFonts w:ascii="Palatino Linotype" w:eastAsia="Calibri" w:hAnsi="Palatino Linotype" w:cs="Arial"/>
          <w:lang w:val="es-ES"/>
        </w:rPr>
        <w:t>SAIMEX, la solicitud de información pública registrada con el número</w:t>
      </w:r>
      <w:r w:rsidR="00A920B3">
        <w:rPr>
          <w:rFonts w:ascii="Palatino Linotype" w:hAnsi="Palatino Linotype"/>
          <w:b/>
          <w:bCs/>
          <w:color w:val="000000" w:themeColor="text1"/>
        </w:rPr>
        <w:t xml:space="preserve"> </w:t>
      </w:r>
      <w:r w:rsidR="00372DC6" w:rsidRPr="00372DC6">
        <w:rPr>
          <w:rFonts w:ascii="Palatino Linotype" w:hAnsi="Palatino Linotype"/>
          <w:b/>
          <w:bCs/>
          <w:color w:val="000000" w:themeColor="text1"/>
          <w:lang w:val="es-MX"/>
        </w:rPr>
        <w:t>00491/SSEM/IP/2023</w:t>
      </w:r>
      <w:r w:rsidRPr="000E6B31">
        <w:rPr>
          <w:rFonts w:ascii="Palatino Linotype" w:hAnsi="Palatino Linotype"/>
          <w:b/>
          <w:bCs/>
          <w:color w:val="000000" w:themeColor="text1"/>
        </w:rPr>
        <w:t xml:space="preserve">; </w:t>
      </w:r>
      <w:r w:rsidRPr="000E6B31">
        <w:rPr>
          <w:rFonts w:ascii="Palatino Linotype" w:eastAsia="Calibri" w:hAnsi="Palatino Linotype" w:cs="Arial"/>
          <w:lang w:val="es-ES"/>
        </w:rPr>
        <w:t>mediante la cual se solicitó la siguiente información:</w:t>
      </w:r>
    </w:p>
    <w:p w14:paraId="2FA4600D" w14:textId="77777777" w:rsidR="008D7B1F" w:rsidRPr="000E6B31" w:rsidRDefault="008D7B1F" w:rsidP="008D7B1F">
      <w:pPr>
        <w:pStyle w:val="Prrafodelista"/>
        <w:spacing w:line="360" w:lineRule="auto"/>
        <w:ind w:left="0"/>
        <w:jc w:val="both"/>
        <w:rPr>
          <w:rFonts w:ascii="Palatino Linotype" w:eastAsia="Calibri" w:hAnsi="Palatino Linotype" w:cs="Arial"/>
          <w:lang w:val="es-ES"/>
        </w:rPr>
      </w:pPr>
    </w:p>
    <w:p w14:paraId="500598DB" w14:textId="77777777" w:rsidR="00791C1A" w:rsidRPr="00372DC6" w:rsidRDefault="00791C1A" w:rsidP="00372DC6">
      <w:pPr>
        <w:pStyle w:val="Prrafodelista"/>
        <w:ind w:left="426" w:right="476"/>
        <w:jc w:val="both"/>
        <w:rPr>
          <w:rFonts w:ascii="Palatino Linotype" w:hAnsi="Palatino Linotype"/>
          <w:i/>
          <w:sz w:val="20"/>
          <w:lang w:val="es-MX"/>
        </w:rPr>
      </w:pPr>
      <w:bookmarkStart w:id="4" w:name="_Hlk177645000"/>
      <w:r w:rsidRPr="008D7B1F">
        <w:rPr>
          <w:rFonts w:ascii="Palatino Linotype" w:hAnsi="Palatino Linotype"/>
          <w:i/>
          <w:sz w:val="20"/>
        </w:rPr>
        <w:t>“</w:t>
      </w:r>
      <w:r w:rsidR="00372DC6" w:rsidRPr="00372DC6">
        <w:rPr>
          <w:rFonts w:ascii="Palatino Linotype" w:hAnsi="Palatino Linotype"/>
          <w:i/>
          <w:sz w:val="20"/>
          <w:lang w:val="es-MX"/>
        </w:rPr>
        <w:t>Buenas tardes, deseo obtener información relativa al CUSAEM, tanto del personal operativo como administrativo, lo siguiente: 1. Número de elementos con los que cuenta en todo el Estado de México (Estado de Fuerza). Divido por separado el número de elementos del sexo femenino y masculino. 2. Cuantas regiones y de ser el caso, cuantos agrupamientos tiene y donde se encuentran ubicados. 3. Cuantos vehículos radiopatrulla tiene, así como el número de vehículos oficiales con los que cuenta su parque vehícular. 4. Organigrama general. 5. Armamento: número de armas con las que cuenta y tipo, y/o instrumentos u objetos empleados en el desempeño del servicio. 6. Horario del personal tanto operativo como administrativo. 7. Cuales son las funciones que el personal operativo desempeña y cual es su sustento legal. 8. Cual es su estructura orgánica. 9. De quien depende dicho cuerpo de seguridad. 10. Cuales son las facultades de cada área. 11. De manera general, cual es el tabulador de sueldos. 12. Perfil requerido para ocupar las plazas. 13. Informacion relativa tambien al personal administrativo como es: Cantidad de personal administrativo, funciones, etc. Estoy en espera de la informacion. Gracias</w:t>
      </w:r>
      <w:r w:rsidR="00A920B3" w:rsidRPr="00372DC6">
        <w:rPr>
          <w:rFonts w:ascii="Palatino Linotype" w:hAnsi="Palatino Linotype"/>
          <w:i/>
          <w:sz w:val="20"/>
          <w:lang w:val="es-MX"/>
        </w:rPr>
        <w:t xml:space="preserve">. </w:t>
      </w:r>
      <w:r w:rsidR="00FA172A" w:rsidRPr="00372DC6">
        <w:rPr>
          <w:rFonts w:ascii="Palatino Linotype" w:hAnsi="Palatino Linotype"/>
          <w:i/>
          <w:sz w:val="20"/>
        </w:rPr>
        <w:t>(Sic)</w:t>
      </w:r>
    </w:p>
    <w:bookmarkEnd w:id="4"/>
    <w:p w14:paraId="01C5E400" w14:textId="77777777" w:rsidR="00791C1A" w:rsidRPr="000E6B31" w:rsidRDefault="00791C1A" w:rsidP="00791C1A">
      <w:pPr>
        <w:pStyle w:val="Prrafodelista"/>
        <w:spacing w:line="360" w:lineRule="auto"/>
        <w:ind w:left="851" w:right="34"/>
        <w:jc w:val="both"/>
        <w:rPr>
          <w:rFonts w:ascii="Palatino Linotype" w:hAnsi="Palatino Linotype"/>
        </w:rPr>
      </w:pPr>
    </w:p>
    <w:p w14:paraId="1FC890B2" w14:textId="77777777" w:rsidR="00791C1A" w:rsidRPr="000E6B31" w:rsidRDefault="00791C1A" w:rsidP="00791C1A">
      <w:pPr>
        <w:pStyle w:val="Prrafodelista"/>
        <w:numPr>
          <w:ilvl w:val="0"/>
          <w:numId w:val="2"/>
        </w:numPr>
        <w:spacing w:line="360" w:lineRule="auto"/>
        <w:ind w:left="851" w:right="474"/>
        <w:jc w:val="both"/>
        <w:rPr>
          <w:rFonts w:ascii="Palatino Linotype" w:hAnsi="Palatino Linotype"/>
        </w:rPr>
      </w:pPr>
      <w:r w:rsidRPr="000E6B31">
        <w:rPr>
          <w:rFonts w:ascii="Palatino Linotype" w:eastAsia="Times New Roman" w:hAnsi="Palatino Linotype" w:cs="Arial"/>
          <w:lang w:val="es-ES"/>
        </w:rPr>
        <w:t>Se eligió como modalidad de entrega de la información</w:t>
      </w:r>
      <w:r w:rsidRPr="000E6B31">
        <w:rPr>
          <w:rFonts w:ascii="Palatino Linotype" w:hAnsi="Palatino Linotype"/>
        </w:rPr>
        <w:t xml:space="preserve">: A través del </w:t>
      </w:r>
      <w:r w:rsidRPr="000E6B31">
        <w:rPr>
          <w:rFonts w:ascii="Palatino Linotype" w:hAnsi="Palatino Linotype"/>
          <w:b/>
        </w:rPr>
        <w:t>SAIMEX.</w:t>
      </w:r>
    </w:p>
    <w:p w14:paraId="6C63B516" w14:textId="77777777" w:rsidR="00791C1A" w:rsidRPr="000E6B31" w:rsidRDefault="00791C1A" w:rsidP="00791C1A">
      <w:pPr>
        <w:pStyle w:val="Prrafodelista"/>
        <w:spacing w:line="360" w:lineRule="auto"/>
        <w:ind w:left="0"/>
        <w:jc w:val="both"/>
        <w:rPr>
          <w:rFonts w:ascii="Palatino Linotype" w:eastAsia="Calibri" w:hAnsi="Palatino Linotype" w:cs="Arial"/>
          <w:lang w:val="es-ES"/>
        </w:rPr>
      </w:pPr>
    </w:p>
    <w:p w14:paraId="4826F538" w14:textId="77777777" w:rsidR="00206E43" w:rsidRDefault="00FA172A" w:rsidP="008862A2">
      <w:pPr>
        <w:pStyle w:val="Prrafodelista"/>
        <w:numPr>
          <w:ilvl w:val="0"/>
          <w:numId w:val="1"/>
        </w:numPr>
        <w:spacing w:line="360" w:lineRule="auto"/>
        <w:ind w:left="0" w:firstLine="0"/>
        <w:jc w:val="both"/>
        <w:rPr>
          <w:rFonts w:ascii="Palatino Linotype" w:eastAsia="Times New Roman" w:hAnsi="Palatino Linotype" w:cs="Arial"/>
          <w:color w:val="000000" w:themeColor="text1"/>
          <w:lang w:val="es-ES"/>
        </w:rPr>
      </w:pPr>
      <w:r w:rsidRPr="000E6B31">
        <w:rPr>
          <w:rFonts w:ascii="Palatino Linotype" w:eastAsia="Times New Roman" w:hAnsi="Palatino Linotype" w:cs="Arial"/>
          <w:color w:val="000000" w:themeColor="text1"/>
          <w:lang w:val="es-ES"/>
        </w:rPr>
        <w:t>E</w:t>
      </w:r>
      <w:r w:rsidR="00206E43">
        <w:rPr>
          <w:rFonts w:ascii="Palatino Linotype" w:eastAsia="Times New Roman" w:hAnsi="Palatino Linotype" w:cs="Arial"/>
          <w:color w:val="000000" w:themeColor="text1"/>
          <w:lang w:val="es-ES"/>
        </w:rPr>
        <w:t>l</w:t>
      </w:r>
      <w:r w:rsidR="00791C1A" w:rsidRPr="000E6B31">
        <w:rPr>
          <w:rFonts w:ascii="Palatino Linotype" w:eastAsia="Times New Roman" w:hAnsi="Palatino Linotype" w:cs="Arial"/>
          <w:color w:val="000000" w:themeColor="text1"/>
          <w:lang w:val="es-ES"/>
        </w:rPr>
        <w:t xml:space="preserve"> </w:t>
      </w:r>
      <w:r w:rsidR="00372DC6">
        <w:rPr>
          <w:rFonts w:ascii="Palatino Linotype" w:eastAsia="Times New Roman" w:hAnsi="Palatino Linotype" w:cs="Arial"/>
          <w:b/>
          <w:color w:val="000000" w:themeColor="text1"/>
          <w:lang w:val="es-ES"/>
        </w:rPr>
        <w:t>veintiocho (28) de agosto</w:t>
      </w:r>
      <w:r w:rsidR="00206E43">
        <w:rPr>
          <w:rFonts w:ascii="Palatino Linotype" w:eastAsia="Times New Roman" w:hAnsi="Palatino Linotype" w:cs="Arial"/>
          <w:b/>
          <w:color w:val="000000" w:themeColor="text1"/>
          <w:lang w:val="es-ES"/>
        </w:rPr>
        <w:t xml:space="preserve"> de dos mil veintitrés,</w:t>
      </w:r>
      <w:r w:rsidR="00791C1A" w:rsidRPr="000E6B31">
        <w:rPr>
          <w:rFonts w:ascii="Palatino Linotype" w:eastAsia="Times New Roman" w:hAnsi="Palatino Linotype" w:cs="Arial"/>
          <w:color w:val="000000" w:themeColor="text1"/>
          <w:lang w:val="es-ES"/>
        </w:rPr>
        <w:t xml:space="preserve"> el </w:t>
      </w:r>
      <w:r w:rsidR="00791C1A" w:rsidRPr="000E6B31">
        <w:rPr>
          <w:rFonts w:ascii="Palatino Linotype" w:eastAsia="Times New Roman" w:hAnsi="Palatino Linotype" w:cs="Arial"/>
          <w:b/>
          <w:color w:val="000000" w:themeColor="text1"/>
          <w:lang w:val="es-ES"/>
        </w:rPr>
        <w:t>SUJETO OBLIGADO</w:t>
      </w:r>
      <w:r w:rsidR="00206E43">
        <w:rPr>
          <w:rFonts w:ascii="Palatino Linotype" w:eastAsia="Times New Roman" w:hAnsi="Palatino Linotype" w:cs="Arial"/>
          <w:b/>
          <w:color w:val="000000" w:themeColor="text1"/>
          <w:lang w:val="es-ES"/>
        </w:rPr>
        <w:t xml:space="preserve">, </w:t>
      </w:r>
      <w:r w:rsidR="00A920B3">
        <w:rPr>
          <w:rFonts w:ascii="Palatino Linotype" w:hAnsi="Palatino Linotype" w:cs="Segoe UI"/>
          <w:color w:val="000000" w:themeColor="text1"/>
          <w:lang w:eastAsia="es-MX"/>
        </w:rPr>
        <w:t xml:space="preserve">dio respuesta a través del archivo </w:t>
      </w:r>
      <w:hyperlink r:id="rId8" w:tgtFrame="_blank" w:history="1">
        <w:r w:rsidR="00372DC6" w:rsidRPr="00372DC6">
          <w:rPr>
            <w:rFonts w:ascii="Palatino Linotype" w:eastAsia="Times New Roman" w:hAnsi="Palatino Linotype" w:cs="Arial"/>
            <w:color w:val="000000" w:themeColor="text1"/>
            <w:lang w:val="es-ES"/>
          </w:rPr>
          <w:t>Respuesta 491.pdf</w:t>
        </w:r>
      </w:hyperlink>
      <w:r w:rsidR="00A920B3">
        <w:rPr>
          <w:rFonts w:ascii="Palatino Linotype" w:eastAsia="Times New Roman" w:hAnsi="Palatino Linotype" w:cs="Arial"/>
          <w:b/>
          <w:color w:val="000000" w:themeColor="text1"/>
          <w:lang w:val="es-ES"/>
        </w:rPr>
        <w:t xml:space="preserve">, </w:t>
      </w:r>
      <w:r w:rsidR="00A920B3">
        <w:rPr>
          <w:rFonts w:ascii="Palatino Linotype" w:eastAsia="Times New Roman" w:hAnsi="Palatino Linotype" w:cs="Arial"/>
          <w:color w:val="000000" w:themeColor="text1"/>
          <w:lang w:val="es-ES"/>
        </w:rPr>
        <w:t xml:space="preserve">por medio del cual </w:t>
      </w:r>
      <w:r w:rsidR="00A920B3" w:rsidRPr="00A920B3">
        <w:rPr>
          <w:rFonts w:ascii="Palatino Linotype" w:eastAsia="Times New Roman" w:hAnsi="Palatino Linotype" w:cs="Arial"/>
          <w:color w:val="000000" w:themeColor="text1"/>
          <w:lang w:val="es-ES"/>
        </w:rPr>
        <w:t xml:space="preserve">la </w:t>
      </w:r>
      <w:r w:rsidR="00A920B3" w:rsidRPr="00A920B3">
        <w:rPr>
          <w:rFonts w:ascii="Palatino Linotype" w:hAnsi="Palatino Linotype" w:cs="Arial"/>
          <w:color w:val="000000" w:themeColor="text1"/>
        </w:rPr>
        <w:t>Jefa de la Unidad de Transparencia</w:t>
      </w:r>
      <w:r w:rsidR="00A920B3" w:rsidRPr="00A920B3">
        <w:rPr>
          <w:rFonts w:ascii="Palatino Linotype" w:eastAsia="Times New Roman" w:hAnsi="Palatino Linotype" w:cs="Arial"/>
          <w:color w:val="000000" w:themeColor="text1"/>
          <w:lang w:val="es-ES"/>
        </w:rPr>
        <w:t xml:space="preserve"> informó lo siguiente: </w:t>
      </w:r>
    </w:p>
    <w:p w14:paraId="199A324C" w14:textId="77777777" w:rsidR="008862A2" w:rsidRDefault="008862A2" w:rsidP="008862A2">
      <w:pPr>
        <w:pStyle w:val="Prrafodelista"/>
        <w:spacing w:line="360" w:lineRule="auto"/>
        <w:ind w:left="0"/>
        <w:jc w:val="both"/>
        <w:rPr>
          <w:rFonts w:ascii="Palatino Linotype" w:eastAsia="Times New Roman" w:hAnsi="Palatino Linotype" w:cs="Arial"/>
          <w:color w:val="000000" w:themeColor="text1"/>
          <w:lang w:val="es-ES"/>
        </w:rPr>
      </w:pPr>
    </w:p>
    <w:p w14:paraId="4B8855FD" w14:textId="77777777" w:rsidR="00372DC6" w:rsidRDefault="007B2E76" w:rsidP="00372DC6">
      <w:pPr>
        <w:spacing w:line="240" w:lineRule="auto"/>
        <w:ind w:left="567" w:right="474"/>
        <w:jc w:val="both"/>
        <w:rPr>
          <w:rFonts w:ascii="Palatino Linotype" w:hAnsi="Palatino Linotype" w:cs="Arial"/>
          <w:i/>
          <w:color w:val="000000" w:themeColor="text1"/>
          <w:sz w:val="24"/>
        </w:rPr>
      </w:pPr>
      <w:r>
        <w:rPr>
          <w:rFonts w:ascii="Palatino Linotype" w:hAnsi="Palatino Linotype" w:cs="Arial"/>
          <w:i/>
          <w:color w:val="000000" w:themeColor="text1"/>
          <w:sz w:val="24"/>
        </w:rPr>
        <w:t>“</w:t>
      </w:r>
      <w:r w:rsidR="00764C9B">
        <w:rPr>
          <w:rFonts w:ascii="Palatino Linotype" w:hAnsi="Palatino Linotype" w:cs="Arial"/>
          <w:i/>
          <w:color w:val="000000" w:themeColor="text1"/>
          <w:sz w:val="24"/>
        </w:rPr>
        <w:t>Después</w:t>
      </w:r>
      <w:r w:rsidR="00372DC6">
        <w:rPr>
          <w:rFonts w:ascii="Palatino Linotype" w:hAnsi="Palatino Linotype" w:cs="Arial"/>
          <w:i/>
          <w:color w:val="000000" w:themeColor="text1"/>
          <w:sz w:val="24"/>
        </w:rPr>
        <w:t xml:space="preserve"> de haber realizado una revisión minuciosa y </w:t>
      </w:r>
      <w:r w:rsidR="00764C9B">
        <w:rPr>
          <w:rFonts w:ascii="Palatino Linotype" w:hAnsi="Palatino Linotype" w:cs="Arial"/>
          <w:i/>
          <w:color w:val="000000" w:themeColor="text1"/>
          <w:sz w:val="24"/>
        </w:rPr>
        <w:t>exhaustiva</w:t>
      </w:r>
      <w:r w:rsidR="00372DC6">
        <w:rPr>
          <w:rFonts w:ascii="Palatino Linotype" w:hAnsi="Palatino Linotype" w:cs="Arial"/>
          <w:i/>
          <w:color w:val="000000" w:themeColor="text1"/>
          <w:sz w:val="24"/>
        </w:rPr>
        <w:t xml:space="preserve"> en los medios físicos y electrónicos de esta </w:t>
      </w:r>
      <w:r w:rsidR="00764C9B">
        <w:rPr>
          <w:rFonts w:ascii="Palatino Linotype" w:hAnsi="Palatino Linotype" w:cs="Arial"/>
          <w:i/>
          <w:color w:val="000000" w:themeColor="text1"/>
          <w:sz w:val="24"/>
        </w:rPr>
        <w:t>Dependencia</w:t>
      </w:r>
      <w:r w:rsidR="00372DC6">
        <w:rPr>
          <w:rFonts w:ascii="Palatino Linotype" w:hAnsi="Palatino Linotype" w:cs="Arial"/>
          <w:i/>
          <w:color w:val="000000" w:themeColor="text1"/>
          <w:sz w:val="24"/>
        </w:rPr>
        <w:t xml:space="preserve">, no se </w:t>
      </w:r>
      <w:r w:rsidR="00764C9B">
        <w:rPr>
          <w:rFonts w:ascii="Palatino Linotype" w:hAnsi="Palatino Linotype" w:cs="Arial"/>
          <w:i/>
          <w:color w:val="000000" w:themeColor="text1"/>
          <w:sz w:val="24"/>
        </w:rPr>
        <w:t>localizó</w:t>
      </w:r>
      <w:r w:rsidR="00372DC6">
        <w:rPr>
          <w:rFonts w:ascii="Palatino Linotype" w:hAnsi="Palatino Linotype" w:cs="Arial"/>
          <w:i/>
          <w:color w:val="000000" w:themeColor="text1"/>
          <w:sz w:val="24"/>
        </w:rPr>
        <w:t xml:space="preserve"> ningún manual, expediente, reporte, </w:t>
      </w:r>
      <w:r w:rsidR="00764C9B">
        <w:rPr>
          <w:rFonts w:ascii="Palatino Linotype" w:hAnsi="Palatino Linotype" w:cs="Arial"/>
          <w:i/>
          <w:color w:val="000000" w:themeColor="text1"/>
          <w:sz w:val="24"/>
        </w:rPr>
        <w:t>estudio</w:t>
      </w:r>
      <w:r w:rsidR="00372DC6">
        <w:rPr>
          <w:rFonts w:ascii="Palatino Linotype" w:hAnsi="Palatino Linotype" w:cs="Arial"/>
          <w:i/>
          <w:color w:val="000000" w:themeColor="text1"/>
          <w:sz w:val="24"/>
        </w:rPr>
        <w:t xml:space="preserve">, acta, </w:t>
      </w:r>
      <w:r w:rsidR="00764C9B">
        <w:rPr>
          <w:rFonts w:ascii="Palatino Linotype" w:hAnsi="Palatino Linotype" w:cs="Arial"/>
          <w:i/>
          <w:color w:val="000000" w:themeColor="text1"/>
          <w:sz w:val="24"/>
        </w:rPr>
        <w:t>resolución</w:t>
      </w:r>
      <w:r w:rsidR="00372DC6">
        <w:rPr>
          <w:rFonts w:ascii="Palatino Linotype" w:hAnsi="Palatino Linotype" w:cs="Arial"/>
          <w:i/>
          <w:color w:val="000000" w:themeColor="text1"/>
          <w:sz w:val="24"/>
        </w:rPr>
        <w:t xml:space="preserve"> oficio, correspondencia, acuerdo, directiva, directriz, circular, contrato, convenio, instructivo, nota, memorando, estadística o bien, cualquier otro registro que permita dar respuesta a su solicitud de información.</w:t>
      </w:r>
    </w:p>
    <w:p w14:paraId="4857B695" w14:textId="77777777" w:rsidR="00372DC6" w:rsidRDefault="00764C9B" w:rsidP="00372DC6">
      <w:pPr>
        <w:spacing w:line="240" w:lineRule="auto"/>
        <w:ind w:left="567" w:right="474"/>
        <w:jc w:val="both"/>
        <w:rPr>
          <w:rFonts w:ascii="Palatino Linotype" w:hAnsi="Palatino Linotype" w:cs="Arial"/>
          <w:i/>
          <w:color w:val="000000" w:themeColor="text1"/>
          <w:sz w:val="24"/>
        </w:rPr>
      </w:pPr>
      <w:r>
        <w:rPr>
          <w:rFonts w:ascii="Palatino Linotype" w:hAnsi="Palatino Linotype" w:cs="Arial"/>
          <w:i/>
          <w:color w:val="000000" w:themeColor="text1"/>
          <w:sz w:val="24"/>
        </w:rPr>
        <w:t>Así</w:t>
      </w:r>
      <w:r w:rsidR="00372DC6">
        <w:rPr>
          <w:rFonts w:ascii="Palatino Linotype" w:hAnsi="Palatino Linotype" w:cs="Arial"/>
          <w:i/>
          <w:color w:val="000000" w:themeColor="text1"/>
          <w:sz w:val="24"/>
        </w:rPr>
        <w:t xml:space="preserve"> mismo, es importante señalar que entre la Secretaria de Seguridad el Estado de </w:t>
      </w:r>
      <w:r>
        <w:rPr>
          <w:rFonts w:ascii="Palatino Linotype" w:hAnsi="Palatino Linotype" w:cs="Arial"/>
          <w:i/>
          <w:color w:val="000000" w:themeColor="text1"/>
          <w:sz w:val="24"/>
        </w:rPr>
        <w:t>México</w:t>
      </w:r>
      <w:r w:rsidR="00372DC6">
        <w:rPr>
          <w:rFonts w:ascii="Palatino Linotype" w:hAnsi="Palatino Linotype" w:cs="Arial"/>
          <w:i/>
          <w:color w:val="000000" w:themeColor="text1"/>
          <w:sz w:val="24"/>
        </w:rPr>
        <w:t xml:space="preserve"> y los cuerpos auxiliares de la seguridad </w:t>
      </w:r>
      <w:r>
        <w:rPr>
          <w:rFonts w:ascii="Palatino Linotype" w:hAnsi="Palatino Linotype" w:cs="Arial"/>
          <w:i/>
          <w:color w:val="000000" w:themeColor="text1"/>
          <w:sz w:val="24"/>
        </w:rPr>
        <w:t>pública</w:t>
      </w:r>
      <w:r w:rsidR="00372DC6">
        <w:rPr>
          <w:rFonts w:ascii="Palatino Linotype" w:hAnsi="Palatino Linotype" w:cs="Arial"/>
          <w:i/>
          <w:color w:val="000000" w:themeColor="text1"/>
          <w:sz w:val="24"/>
        </w:rPr>
        <w:t xml:space="preserve">, solo existe una coordinación estrictamente de carácter </w:t>
      </w:r>
      <w:r>
        <w:rPr>
          <w:rFonts w:ascii="Palatino Linotype" w:hAnsi="Palatino Linotype" w:cs="Arial"/>
          <w:i/>
          <w:color w:val="000000" w:themeColor="text1"/>
          <w:sz w:val="24"/>
        </w:rPr>
        <w:t>operativo</w:t>
      </w:r>
      <w:r w:rsidR="00372DC6">
        <w:rPr>
          <w:rFonts w:ascii="Palatino Linotype" w:hAnsi="Palatino Linotype" w:cs="Arial"/>
          <w:i/>
          <w:color w:val="000000" w:themeColor="text1"/>
          <w:sz w:val="24"/>
        </w:rPr>
        <w:t xml:space="preserve"> en situaciones de urgencia, desastre o cuando fuese necesario en apoyo a la seguridad </w:t>
      </w:r>
      <w:r>
        <w:rPr>
          <w:rFonts w:ascii="Palatino Linotype" w:hAnsi="Palatino Linotype" w:cs="Arial"/>
          <w:i/>
          <w:color w:val="000000" w:themeColor="text1"/>
          <w:sz w:val="24"/>
        </w:rPr>
        <w:t>pública</w:t>
      </w:r>
      <w:r w:rsidR="00372DC6">
        <w:rPr>
          <w:rFonts w:ascii="Palatino Linotype" w:hAnsi="Palatino Linotype" w:cs="Arial"/>
          <w:i/>
          <w:color w:val="000000" w:themeColor="text1"/>
          <w:sz w:val="24"/>
        </w:rPr>
        <w:t>.</w:t>
      </w:r>
    </w:p>
    <w:p w14:paraId="68044CA4" w14:textId="77777777" w:rsidR="00372DC6" w:rsidRDefault="00372DC6" w:rsidP="00372DC6">
      <w:pPr>
        <w:spacing w:line="240" w:lineRule="auto"/>
        <w:ind w:left="567" w:right="474"/>
        <w:jc w:val="both"/>
        <w:rPr>
          <w:rFonts w:ascii="Palatino Linotype" w:hAnsi="Palatino Linotype" w:cs="Arial"/>
          <w:i/>
          <w:color w:val="000000" w:themeColor="text1"/>
          <w:sz w:val="24"/>
        </w:rPr>
      </w:pPr>
      <w:r>
        <w:rPr>
          <w:rFonts w:ascii="Palatino Linotype" w:hAnsi="Palatino Linotype" w:cs="Arial"/>
          <w:i/>
          <w:color w:val="000000" w:themeColor="text1"/>
          <w:sz w:val="24"/>
        </w:rPr>
        <w:t xml:space="preserve">Aunado a lo anterior, es de resaltar que, en la estructura organiza de este Sujeto Obligado, no se observa que los cuerpos auxiliares de la seguridad </w:t>
      </w:r>
      <w:r w:rsidR="00764C9B">
        <w:rPr>
          <w:rFonts w:ascii="Palatino Linotype" w:hAnsi="Palatino Linotype" w:cs="Arial"/>
          <w:i/>
          <w:color w:val="000000" w:themeColor="text1"/>
          <w:sz w:val="24"/>
        </w:rPr>
        <w:t>pública</w:t>
      </w:r>
      <w:r>
        <w:rPr>
          <w:rFonts w:ascii="Palatino Linotype" w:hAnsi="Palatino Linotype" w:cs="Arial"/>
          <w:i/>
          <w:color w:val="000000" w:themeColor="text1"/>
          <w:sz w:val="24"/>
        </w:rPr>
        <w:t xml:space="preserve"> (CUSAEM) forme parte del mismo, lo cual podrá corroborar en el link siguiente:</w:t>
      </w:r>
    </w:p>
    <w:p w14:paraId="07FD199B" w14:textId="77777777" w:rsidR="00A920B3" w:rsidRPr="00A920B3" w:rsidRDefault="00372DC6" w:rsidP="00372DC6">
      <w:pPr>
        <w:spacing w:line="240" w:lineRule="auto"/>
        <w:ind w:left="567" w:right="474"/>
        <w:jc w:val="both"/>
        <w:rPr>
          <w:rFonts w:ascii="Palatino Linotype" w:hAnsi="Palatino Linotype" w:cs="Arial"/>
          <w:i/>
          <w:color w:val="000000" w:themeColor="text1"/>
          <w:sz w:val="24"/>
        </w:rPr>
      </w:pPr>
      <w:r w:rsidRPr="00372DC6">
        <w:rPr>
          <w:rFonts w:ascii="Palatino Linotype" w:hAnsi="Palatino Linotype" w:cs="Arial"/>
          <w:i/>
          <w:noProof/>
          <w:color w:val="000000" w:themeColor="text1"/>
          <w:sz w:val="24"/>
          <w:lang w:eastAsia="es-MX"/>
        </w:rPr>
        <w:drawing>
          <wp:inline distT="0" distB="0" distL="0" distR="0" wp14:anchorId="5583E350" wp14:editId="3FB4577E">
            <wp:extent cx="4932000" cy="44477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2000" cy="444770"/>
                    </a:xfrm>
                    <a:prstGeom prst="rect">
                      <a:avLst/>
                    </a:prstGeom>
                  </pic:spPr>
                </pic:pic>
              </a:graphicData>
            </a:graphic>
          </wp:inline>
        </w:drawing>
      </w:r>
      <w:r w:rsidR="007B2E76">
        <w:rPr>
          <w:rFonts w:ascii="Palatino Linotype" w:hAnsi="Palatino Linotype" w:cs="Arial"/>
          <w:i/>
          <w:color w:val="000000" w:themeColor="text1"/>
          <w:sz w:val="24"/>
        </w:rPr>
        <w:t>” (sic)</w:t>
      </w:r>
    </w:p>
    <w:p w14:paraId="13CC039D" w14:textId="77777777" w:rsidR="00A920B3" w:rsidRDefault="00A920B3" w:rsidP="00A920B3">
      <w:pPr>
        <w:tabs>
          <w:tab w:val="left" w:pos="0"/>
        </w:tabs>
        <w:spacing w:line="360" w:lineRule="auto"/>
        <w:ind w:right="49"/>
        <w:jc w:val="both"/>
        <w:rPr>
          <w:rFonts w:ascii="Palatino Linotype" w:hAnsi="Palatino Linotype" w:cs="Arial"/>
          <w:i/>
          <w:color w:val="000000" w:themeColor="text1"/>
          <w:sz w:val="20"/>
        </w:rPr>
      </w:pPr>
    </w:p>
    <w:p w14:paraId="14B34946" w14:textId="77777777" w:rsidR="00A920B3" w:rsidRDefault="00A920B3" w:rsidP="00A920B3">
      <w:pPr>
        <w:tabs>
          <w:tab w:val="left" w:pos="0"/>
        </w:tabs>
        <w:spacing w:line="360" w:lineRule="auto"/>
        <w:ind w:right="49"/>
        <w:jc w:val="both"/>
        <w:rPr>
          <w:rFonts w:ascii="Palatino Linotype" w:hAnsi="Palatino Linotype" w:cs="Arial"/>
          <w:i/>
          <w:color w:val="000000" w:themeColor="text1"/>
          <w:sz w:val="20"/>
        </w:rPr>
      </w:pPr>
    </w:p>
    <w:p w14:paraId="3D0EAE7D" w14:textId="77777777" w:rsidR="00A920B3" w:rsidRDefault="00A920B3" w:rsidP="00A920B3">
      <w:pPr>
        <w:tabs>
          <w:tab w:val="left" w:pos="0"/>
        </w:tabs>
        <w:spacing w:line="360" w:lineRule="auto"/>
        <w:ind w:right="49"/>
        <w:jc w:val="both"/>
        <w:rPr>
          <w:rFonts w:ascii="Palatino Linotype" w:hAnsi="Palatino Linotype" w:cs="Arial"/>
          <w:i/>
          <w:color w:val="000000" w:themeColor="text1"/>
          <w:sz w:val="20"/>
        </w:rPr>
      </w:pPr>
    </w:p>
    <w:p w14:paraId="7748C3C1" w14:textId="77777777" w:rsidR="00A920B3" w:rsidRPr="00A920B3" w:rsidRDefault="00A920B3" w:rsidP="00A920B3">
      <w:pPr>
        <w:tabs>
          <w:tab w:val="left" w:pos="0"/>
        </w:tabs>
        <w:spacing w:line="360" w:lineRule="auto"/>
        <w:ind w:right="49"/>
        <w:jc w:val="both"/>
        <w:rPr>
          <w:rFonts w:ascii="Palatino Linotype" w:hAnsi="Palatino Linotype" w:cs="Arial"/>
          <w:i/>
          <w:color w:val="000000" w:themeColor="text1"/>
          <w:sz w:val="20"/>
        </w:rPr>
      </w:pPr>
    </w:p>
    <w:p w14:paraId="3D8AB4DB" w14:textId="77777777" w:rsidR="00791C1A" w:rsidRPr="000E6B31"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0E6B31">
        <w:rPr>
          <w:rFonts w:ascii="Palatino Linotype" w:eastAsia="Times New Roman" w:hAnsi="Palatino Linotype" w:cs="Arial"/>
          <w:color w:val="000000" w:themeColor="text1"/>
          <w:lang w:val="es-ES"/>
        </w:rPr>
        <w:lastRenderedPageBreak/>
        <w:t>Inconforme con lo</w:t>
      </w:r>
      <w:r w:rsidR="00791C1A" w:rsidRPr="000E6B31">
        <w:rPr>
          <w:rFonts w:ascii="Palatino Linotype" w:eastAsia="Times New Roman" w:hAnsi="Palatino Linotype" w:cs="Arial"/>
          <w:color w:val="000000" w:themeColor="text1"/>
          <w:lang w:val="es-ES"/>
        </w:rPr>
        <w:t xml:space="preserve"> anterior, </w:t>
      </w:r>
      <w:r w:rsidR="00A42712">
        <w:rPr>
          <w:rFonts w:ascii="Palatino Linotype" w:eastAsia="Times New Roman" w:hAnsi="Palatino Linotype" w:cs="Arial"/>
          <w:color w:val="000000" w:themeColor="text1"/>
          <w:lang w:val="es-ES"/>
        </w:rPr>
        <w:t xml:space="preserve">el </w:t>
      </w:r>
      <w:r w:rsidR="00764C9B">
        <w:rPr>
          <w:rFonts w:ascii="Palatino Linotype" w:eastAsia="Times New Roman" w:hAnsi="Palatino Linotype" w:cs="Arial"/>
          <w:b/>
          <w:color w:val="000000" w:themeColor="text1"/>
          <w:lang w:val="es-ES"/>
        </w:rPr>
        <w:t>veintiocho (28) de agosto</w:t>
      </w:r>
      <w:r w:rsidR="00A42712">
        <w:rPr>
          <w:rFonts w:ascii="Palatino Linotype" w:eastAsia="Times New Roman" w:hAnsi="Palatino Linotype" w:cs="Arial"/>
          <w:b/>
          <w:color w:val="000000" w:themeColor="text1"/>
          <w:lang w:val="es-ES"/>
        </w:rPr>
        <w:t xml:space="preserve"> de dos mil veintitrés</w:t>
      </w:r>
      <w:r w:rsidR="00791C1A" w:rsidRPr="000E6B31">
        <w:rPr>
          <w:rFonts w:ascii="Palatino Linotype" w:eastAsia="Times New Roman" w:hAnsi="Palatino Linotype" w:cs="Arial"/>
          <w:color w:val="000000" w:themeColor="text1"/>
          <w:lang w:val="es-ES"/>
        </w:rPr>
        <w:t xml:space="preserve">, el hoy </w:t>
      </w:r>
      <w:r w:rsidR="00791C1A" w:rsidRPr="000E6B31">
        <w:rPr>
          <w:rFonts w:ascii="Palatino Linotype" w:eastAsia="Times New Roman" w:hAnsi="Palatino Linotype" w:cs="Arial"/>
          <w:b/>
          <w:color w:val="000000" w:themeColor="text1"/>
          <w:lang w:val="es-ES"/>
        </w:rPr>
        <w:t xml:space="preserve">RECURRENTE, </w:t>
      </w:r>
      <w:r w:rsidR="00A109D2">
        <w:rPr>
          <w:rFonts w:ascii="Palatino Linotype" w:eastAsia="Times New Roman" w:hAnsi="Palatino Linotype" w:cs="Arial"/>
          <w:color w:val="000000" w:themeColor="text1"/>
          <w:lang w:val="es-ES"/>
        </w:rPr>
        <w:t>interpuso</w:t>
      </w:r>
      <w:r w:rsidR="00791C1A" w:rsidRPr="000E6B31">
        <w:rPr>
          <w:rFonts w:ascii="Palatino Linotype" w:eastAsia="Times New Roman" w:hAnsi="Palatino Linotype" w:cs="Arial"/>
          <w:color w:val="000000" w:themeColor="text1"/>
          <w:lang w:val="es-ES"/>
        </w:rPr>
        <w:t xml:space="preserve"> recurso de revisión en contra de la respuesta emitida por el </w:t>
      </w:r>
      <w:r w:rsidR="00791C1A" w:rsidRPr="000E6B31">
        <w:rPr>
          <w:rFonts w:ascii="Palatino Linotype" w:eastAsia="Times New Roman" w:hAnsi="Palatino Linotype" w:cs="Arial"/>
          <w:b/>
          <w:color w:val="000000" w:themeColor="text1"/>
          <w:lang w:val="es-ES"/>
        </w:rPr>
        <w:t>SUJETO OBLIGADO</w:t>
      </w:r>
      <w:r w:rsidR="00791C1A" w:rsidRPr="000E6B31">
        <w:rPr>
          <w:rFonts w:ascii="Palatino Linotype" w:eastAsia="Times New Roman" w:hAnsi="Palatino Linotype" w:cs="Arial"/>
          <w:color w:val="000000" w:themeColor="text1"/>
          <w:lang w:val="es-ES"/>
        </w:rPr>
        <w:t>, manifestando las siguientes razones o motivos de inconformidad:</w:t>
      </w:r>
    </w:p>
    <w:p w14:paraId="0D490536" w14:textId="77777777" w:rsidR="00791C1A" w:rsidRPr="000E6B31"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14:paraId="45599F51" w14:textId="77777777" w:rsidR="00791C1A" w:rsidRPr="000E6B31" w:rsidRDefault="00791C1A" w:rsidP="007B2E76">
      <w:pPr>
        <w:pStyle w:val="Prrafodelista"/>
        <w:numPr>
          <w:ilvl w:val="0"/>
          <w:numId w:val="2"/>
        </w:numPr>
        <w:ind w:left="993"/>
        <w:jc w:val="both"/>
        <w:rPr>
          <w:rStyle w:val="Ttulo2Car"/>
          <w:rFonts w:ascii="Palatino Linotype" w:hAnsi="Palatino Linotype"/>
          <w:i/>
          <w:color w:val="000000" w:themeColor="text1"/>
          <w:sz w:val="24"/>
          <w:szCs w:val="24"/>
        </w:rPr>
      </w:pPr>
      <w:bookmarkStart w:id="5" w:name="_Toc466982514"/>
      <w:bookmarkStart w:id="6" w:name="_Toc51854302"/>
      <w:bookmarkStart w:id="7" w:name="_Toc53584976"/>
      <w:bookmarkStart w:id="8" w:name="_Toc60925403"/>
      <w:bookmarkStart w:id="9" w:name="_Toc81364833"/>
      <w:bookmarkStart w:id="10" w:name="_Toc81390610"/>
      <w:bookmarkStart w:id="11" w:name="_Toc82611033"/>
      <w:bookmarkStart w:id="12" w:name="_Toc83128576"/>
      <w:bookmarkStart w:id="13" w:name="_Toc27589208"/>
      <w:bookmarkStart w:id="14" w:name="_Toc29395022"/>
      <w:bookmarkStart w:id="15" w:name="_Toc29481467"/>
      <w:bookmarkStart w:id="16" w:name="_Toc33113911"/>
      <w:bookmarkStart w:id="17" w:name="_Toc33643059"/>
      <w:bookmarkStart w:id="18" w:name="_Toc33724991"/>
      <w:bookmarkStart w:id="19" w:name="_Toc33726434"/>
      <w:bookmarkStart w:id="20" w:name="_Toc34157662"/>
      <w:bookmarkStart w:id="21" w:name="_Toc35003615"/>
      <w:bookmarkStart w:id="22" w:name="_Toc35535691"/>
      <w:bookmarkStart w:id="23" w:name="_Toc51262525"/>
      <w:bookmarkStart w:id="24" w:name="_Toc471908126"/>
      <w:bookmarkStart w:id="25" w:name="_Toc491791300"/>
      <w:bookmarkStart w:id="26" w:name="_Toc496726170"/>
      <w:bookmarkStart w:id="27" w:name="_Toc497242134"/>
      <w:bookmarkStart w:id="28" w:name="_Toc497292517"/>
      <w:bookmarkStart w:id="29" w:name="_Toc498503716"/>
      <w:bookmarkStart w:id="30" w:name="_Toc499568660"/>
      <w:bookmarkStart w:id="31" w:name="_Toc499568693"/>
      <w:bookmarkStart w:id="32" w:name="_Toc499665452"/>
      <w:bookmarkStart w:id="33" w:name="_Toc499729819"/>
      <w:bookmarkStart w:id="34" w:name="_Toc499835024"/>
      <w:bookmarkStart w:id="35" w:name="_Toc499835835"/>
      <w:bookmarkStart w:id="36" w:name="_Toc499835858"/>
      <w:bookmarkStart w:id="37" w:name="_Toc500264537"/>
      <w:bookmarkStart w:id="38" w:name="_Toc503290275"/>
      <w:bookmarkStart w:id="39" w:name="_Toc524009637"/>
      <w:bookmarkStart w:id="40" w:name="_Toc524009672"/>
      <w:bookmarkStart w:id="41" w:name="_Toc524602720"/>
      <w:bookmarkStart w:id="42" w:name="_Toc526365279"/>
      <w:bookmarkStart w:id="43" w:name="_Toc526365337"/>
      <w:bookmarkStart w:id="44" w:name="_Toc530067664"/>
      <w:bookmarkStart w:id="45" w:name="_Toc530067692"/>
      <w:bookmarkStart w:id="46" w:name="_Toc530067939"/>
      <w:bookmarkStart w:id="47" w:name="_Toc530590420"/>
      <w:bookmarkStart w:id="48" w:name="_Toc530593951"/>
      <w:bookmarkStart w:id="49" w:name="_Toc531190248"/>
      <w:bookmarkStart w:id="50" w:name="_Toc531190295"/>
      <w:bookmarkStart w:id="51" w:name="_Toc534908208"/>
      <w:bookmarkStart w:id="52" w:name="_Toc534909344"/>
      <w:bookmarkStart w:id="53" w:name="_Toc535353305"/>
      <w:bookmarkStart w:id="54" w:name="_Toc535353791"/>
      <w:bookmarkStart w:id="55" w:name="_Toc18436351"/>
      <w:bookmarkStart w:id="56" w:name="_Toc18436385"/>
      <w:bookmarkStart w:id="57" w:name="_Toc18513477"/>
      <w:bookmarkStart w:id="58" w:name="_Toc18513503"/>
      <w:bookmarkStart w:id="59" w:name="_Toc18606801"/>
      <w:bookmarkStart w:id="60" w:name="_Toc19723536"/>
      <w:bookmarkStart w:id="61" w:name="_Toc20322795"/>
      <w:bookmarkStart w:id="62" w:name="_Toc20323052"/>
      <w:bookmarkStart w:id="63" w:name="_Toc20323181"/>
      <w:bookmarkStart w:id="64" w:name="_Toc20420591"/>
      <w:bookmarkStart w:id="65" w:name="_Toc20421579"/>
      <w:bookmarkStart w:id="66" w:name="_Toc21027316"/>
      <w:bookmarkStart w:id="67" w:name="_Toc22660652"/>
      <w:bookmarkStart w:id="68" w:name="_Toc22811623"/>
      <w:bookmarkStart w:id="69" w:name="_Toc26436015"/>
      <w:r w:rsidRPr="000E6B31">
        <w:rPr>
          <w:rStyle w:val="Ttulo2Car"/>
          <w:rFonts w:ascii="Palatino Linotype" w:hAnsi="Palatino Linotype"/>
          <w:b/>
          <w:color w:val="auto"/>
          <w:sz w:val="24"/>
          <w:szCs w:val="24"/>
        </w:rPr>
        <w:t>Acto impugnado</w:t>
      </w:r>
      <w:bookmarkEnd w:id="5"/>
      <w:r w:rsidRPr="000E6B31">
        <w:rPr>
          <w:rStyle w:val="Ttulo2Car"/>
          <w:rFonts w:ascii="Palatino Linotype" w:hAnsi="Palatino Linotype"/>
          <w:b/>
          <w:color w:val="000000" w:themeColor="text1"/>
          <w:sz w:val="24"/>
          <w:szCs w:val="24"/>
        </w:rPr>
        <w:t xml:space="preserve">: </w:t>
      </w:r>
      <w:r w:rsidRPr="000E6B31">
        <w:rPr>
          <w:rStyle w:val="Ttulo2Car"/>
          <w:rFonts w:ascii="Palatino Linotype" w:hAnsi="Palatino Linotype"/>
          <w:i/>
          <w:color w:val="000000" w:themeColor="text1"/>
          <w:sz w:val="24"/>
          <w:szCs w:val="24"/>
        </w:rPr>
        <w:t>“</w:t>
      </w:r>
      <w:bookmarkStart w:id="70" w:name="_Toc466982515"/>
      <w:bookmarkStart w:id="71" w:name="_Toc27589209"/>
      <w:bookmarkStart w:id="72" w:name="_Toc29395023"/>
      <w:bookmarkStart w:id="73" w:name="_Toc29481468"/>
      <w:bookmarkStart w:id="74" w:name="_Toc33113912"/>
      <w:bookmarkStart w:id="75" w:name="_Toc33643060"/>
      <w:bookmarkStart w:id="76" w:name="_Toc33724992"/>
      <w:bookmarkStart w:id="77" w:name="_Toc33726435"/>
      <w:bookmarkStart w:id="78" w:name="_Toc34157663"/>
      <w:bookmarkStart w:id="79" w:name="_Toc35003616"/>
      <w:bookmarkStart w:id="80" w:name="_Toc35535692"/>
      <w:bookmarkStart w:id="81" w:name="_Toc51262526"/>
      <w:bookmarkStart w:id="82" w:name="_Toc471908127"/>
      <w:bookmarkStart w:id="83" w:name="_Toc491791301"/>
      <w:bookmarkStart w:id="84" w:name="_Toc496726171"/>
      <w:bookmarkStart w:id="85" w:name="_Toc497242135"/>
      <w:bookmarkStart w:id="86" w:name="_Toc497292518"/>
      <w:bookmarkStart w:id="87" w:name="_Toc498503717"/>
      <w:bookmarkStart w:id="88" w:name="_Toc499568661"/>
      <w:bookmarkStart w:id="89" w:name="_Toc499568694"/>
      <w:bookmarkStart w:id="90" w:name="_Toc499665453"/>
      <w:bookmarkStart w:id="91" w:name="_Toc499729820"/>
      <w:bookmarkStart w:id="92" w:name="_Toc499835025"/>
      <w:bookmarkStart w:id="93" w:name="_Toc499835836"/>
      <w:bookmarkStart w:id="94" w:name="_Toc499835859"/>
      <w:bookmarkStart w:id="95" w:name="_Toc500264538"/>
      <w:bookmarkStart w:id="96" w:name="_Toc503290276"/>
      <w:bookmarkStart w:id="97" w:name="_Toc524009638"/>
      <w:bookmarkStart w:id="98" w:name="_Toc524009673"/>
      <w:bookmarkStart w:id="99" w:name="_Toc524602721"/>
      <w:bookmarkStart w:id="100" w:name="_Toc526365280"/>
      <w:bookmarkStart w:id="101" w:name="_Toc526365338"/>
      <w:bookmarkStart w:id="102" w:name="_Toc530067665"/>
      <w:bookmarkStart w:id="103" w:name="_Toc530067693"/>
      <w:bookmarkStart w:id="104" w:name="_Toc530067940"/>
      <w:bookmarkStart w:id="105" w:name="_Toc530590421"/>
      <w:bookmarkStart w:id="106" w:name="_Toc530593952"/>
      <w:bookmarkStart w:id="107" w:name="_Toc531190249"/>
      <w:bookmarkStart w:id="108" w:name="_Toc531190296"/>
      <w:bookmarkStart w:id="109" w:name="_Toc534908209"/>
      <w:bookmarkStart w:id="110" w:name="_Toc534909345"/>
      <w:bookmarkStart w:id="111" w:name="_Toc535353306"/>
      <w:bookmarkStart w:id="112" w:name="_Toc535353792"/>
      <w:bookmarkStart w:id="113" w:name="_Toc18436352"/>
      <w:bookmarkStart w:id="114" w:name="_Toc18436386"/>
      <w:bookmarkStart w:id="115" w:name="_Toc18513478"/>
      <w:bookmarkStart w:id="116" w:name="_Toc18513504"/>
      <w:bookmarkStart w:id="117" w:name="_Toc18606802"/>
      <w:bookmarkStart w:id="118" w:name="_Toc19723537"/>
      <w:bookmarkStart w:id="119" w:name="_Toc20322796"/>
      <w:bookmarkStart w:id="120" w:name="_Toc20323053"/>
      <w:bookmarkStart w:id="121" w:name="_Toc20323182"/>
      <w:bookmarkStart w:id="122" w:name="_Toc20420592"/>
      <w:bookmarkStart w:id="123" w:name="_Toc20421580"/>
      <w:bookmarkStart w:id="124" w:name="_Toc21027317"/>
      <w:bookmarkStart w:id="125" w:name="_Toc22660653"/>
      <w:bookmarkStart w:id="126" w:name="_Toc22811624"/>
      <w:bookmarkStart w:id="127" w:name="_Toc26436016"/>
      <w:bookmarkStart w:id="128" w:name="_Toc5185430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764C9B" w:rsidRPr="00764C9B">
        <w:rPr>
          <w:rFonts w:ascii="Palatino Linotype" w:eastAsiaTheme="majorEastAsia" w:hAnsi="Palatino Linotype" w:cstheme="majorBidi"/>
          <w:i/>
          <w:color w:val="000000" w:themeColor="text1"/>
          <w:lang w:val="es-MX"/>
        </w:rPr>
        <w:t>Respuesta recaída a mi solicitud. Me niega la información, vulnerando mi derecho constitucional de acceso a la información pública. No funda y motiva la inexistencia de la información a través de un acuerdo de inexistencia o en su caso de incompetencia. No realizó una búsqueda exhaustiva en todas las áreas que conforman la Secretaría. Me es negada la información solicitada, siendo que por disposición legal es la encargada de generarla y tenerla en su posesión. Se supone que es competente y no la generaron</w:t>
      </w:r>
      <w:r w:rsidR="007B2E76" w:rsidRPr="007B2E76">
        <w:rPr>
          <w:rFonts w:ascii="Palatino Linotype" w:eastAsiaTheme="majorEastAsia" w:hAnsi="Palatino Linotype" w:cstheme="majorBidi"/>
          <w:i/>
          <w:color w:val="000000" w:themeColor="text1"/>
          <w:lang w:val="es-MX"/>
        </w:rPr>
        <w:t>.</w:t>
      </w:r>
      <w:r w:rsidR="007B2E76">
        <w:rPr>
          <w:rFonts w:ascii="Palatino Linotype" w:eastAsiaTheme="majorEastAsia" w:hAnsi="Palatino Linotype" w:cstheme="majorBidi"/>
          <w:i/>
          <w:color w:val="000000" w:themeColor="text1"/>
          <w:lang w:val="es-MX"/>
        </w:rPr>
        <w:t>” (SIC)</w:t>
      </w:r>
    </w:p>
    <w:p w14:paraId="1A41B0D5" w14:textId="77777777" w:rsidR="00791C1A" w:rsidRPr="000E6B31" w:rsidRDefault="00791C1A" w:rsidP="007B2E76">
      <w:pPr>
        <w:pStyle w:val="Prrafodelista"/>
        <w:ind w:left="1134"/>
        <w:jc w:val="both"/>
        <w:rPr>
          <w:rStyle w:val="Ttulo2Car"/>
          <w:rFonts w:ascii="Palatino Linotype" w:hAnsi="Palatino Linotype"/>
          <w:i/>
          <w:color w:val="000000" w:themeColor="text1"/>
          <w:sz w:val="24"/>
          <w:szCs w:val="24"/>
        </w:rPr>
      </w:pPr>
    </w:p>
    <w:p w14:paraId="65299D04" w14:textId="77777777" w:rsidR="007B2E76" w:rsidRPr="007B2E76" w:rsidRDefault="00791C1A" w:rsidP="007B2E76">
      <w:pPr>
        <w:pStyle w:val="Prrafodelista"/>
        <w:numPr>
          <w:ilvl w:val="0"/>
          <w:numId w:val="2"/>
        </w:numPr>
        <w:ind w:left="993"/>
        <w:jc w:val="both"/>
        <w:rPr>
          <w:rFonts w:ascii="Palatino Linotype" w:hAnsi="Palatino Linotype"/>
          <w:i/>
          <w:color w:val="000000" w:themeColor="text1"/>
        </w:rPr>
      </w:pPr>
      <w:bookmarkStart w:id="129" w:name="_Toc53584977"/>
      <w:bookmarkStart w:id="130" w:name="_Toc60925404"/>
      <w:bookmarkStart w:id="131" w:name="_Toc81364834"/>
      <w:bookmarkStart w:id="132" w:name="_Toc81390611"/>
      <w:bookmarkStart w:id="133" w:name="_Toc82611034"/>
      <w:bookmarkStart w:id="134" w:name="_Toc83128577"/>
      <w:r w:rsidRPr="000E6B31">
        <w:rPr>
          <w:rStyle w:val="Ttulo2Car"/>
          <w:rFonts w:ascii="Palatino Linotype" w:hAnsi="Palatino Linotype"/>
          <w:b/>
          <w:color w:val="000000" w:themeColor="text1"/>
          <w:sz w:val="24"/>
          <w:szCs w:val="24"/>
        </w:rPr>
        <w:t>Razones o Motivos de inconformidad:</w:t>
      </w:r>
      <w:bookmarkEnd w:id="70"/>
      <w:bookmarkEnd w:id="129"/>
      <w:bookmarkEnd w:id="130"/>
      <w:bookmarkEnd w:id="131"/>
      <w:bookmarkEnd w:id="132"/>
      <w:bookmarkEnd w:id="133"/>
      <w:bookmarkEnd w:id="134"/>
      <w:r w:rsidRPr="000E6B31">
        <w:rPr>
          <w:rFonts w:ascii="Palatino Linotype" w:hAnsi="Palatino Linotype"/>
          <w:b/>
          <w:color w:val="000000" w:themeColor="text1"/>
        </w:rPr>
        <w:t xml:space="preserve">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B2E76" w:rsidRPr="007B2E76">
        <w:rPr>
          <w:rFonts w:ascii="Palatino Linotype" w:hAnsi="Palatino Linotype"/>
          <w:i/>
          <w:color w:val="000000" w:themeColor="text1"/>
        </w:rPr>
        <w:t>“</w:t>
      </w:r>
      <w:r w:rsidR="00764C9B" w:rsidRPr="00764C9B">
        <w:rPr>
          <w:rFonts w:ascii="Palatino Linotype" w:hAnsi="Palatino Linotype"/>
          <w:i/>
          <w:color w:val="000000" w:themeColor="text1"/>
          <w:lang w:val="es-MX"/>
        </w:rPr>
        <w:t xml:space="preserve">El Sujeto Obligado señala que el servidor público habilitado (Jurídico), informó que no existe ningún registro que permita dar respuesta a la solicitud de información, proporcionando únicamente el organigrama de la Secretaría, de lo que se advierte que el Sujeto Obligado no cumple sus funciones ni atribuciones, ya que solamente solicitó la información a una de sus áreas sin justificar porque la solicito únicamente al jurídico, advirtiendo que al interior de la Secretaría existen diversas áreas operativas que pudieran generar la información solicitada, incumpliendo así lo establecido por el artículo 53 fracción IV y VII; y 162 de la Ley de Transparencia y Acceso a la Información Pública del Estado de México. El Sujeto obligado esta obligado a turnar la solicitud a todas las Áreas competentes que cuenten con la información o deban tenerla de acuerdo a sus facultades, competencias y funciones, con el objeto de que realicen una búsqueda exhaustiva y razonable de la misma, sin embargo no lo hizo. Además, suponiendo sin conceder, que la información no este en sus archivos, no me informa que sujeto obligado posiblemente pudiera tenerla. Considerando que la Ley de Seguridad del Estado de México, es muy puntual al referir en las diversas fracciones del artículo 16, que el Secretario de Seguridad tiene entre sus atribuciones ejercer el mando directo de las instituciones policiales del Estado y coordinar a las mismas y a los ORGANISMOS a que se refiere la citada disposición legal, es entonces, que tiene entre sus responsabilidades la "Coordinación del CUSAEM", aunado a que la fracción XV refiere a la letra, que </w:t>
      </w:r>
      <w:r w:rsidR="00764C9B" w:rsidRPr="00764C9B">
        <w:rPr>
          <w:rFonts w:ascii="Palatino Linotype" w:hAnsi="Palatino Linotype"/>
          <w:i/>
          <w:color w:val="000000" w:themeColor="text1"/>
          <w:lang w:val="es-MX"/>
        </w:rPr>
        <w:lastRenderedPageBreak/>
        <w:t>también el Secretario debe verificar que toda la información generada por las Instituciones Policiales del Estado sea remitida de manera inmediata al Sistema Estatal, luego entonces, al constituir el CUSAEM un organismo auxiliar creado por la misma Ley de Seguridad, a cargo del Secretario, debe verificar que la generacion de la informacion de este Organismo sea enviada tambien al Sistema Estatal, resultando mas que evidente que su obligacion es estar en posicion de la informacion solicitada. Es increíble que una Secretaria de esa magnitud se limite a crear respuestas de ese tipo, en verdad no tienen información?, en verdad no saben ni donde esta la información?, en verdad no saben que hacer cuando la información debe existir pero no fue generada?. Lo cierto es, que la respuesta denota la poca capacidad del Sujeto Obligado de esa Secretaría, como atreverse a enviar a un solicitante ese tipo de respuestas, se evidencia ciertamente la corrupción que existe. Deseo que se de vista a la Contraloría Interna, porque no es posible que son sus atribuciones y no han generado la información y si la generaron, no saben ni quien la tiene, informando solo que no esta en organigrama, no leyeron la ley? la conocen? se nota la poca aptitud y capacidad. Se tardan tanto en contestar, para contestar eso. Si bien en el organigrama no esta el CUSAEM, es porque es un vicio de estructura por la misma secretaría, ya que fue manualmente elaborado por servidores públicos adscritos a esta, no porque sea un mandato de ley, la ley es clara al respecto. Espero mi información.</w:t>
      </w:r>
      <w:r w:rsidR="007B2E76" w:rsidRPr="007B2E76">
        <w:rPr>
          <w:rFonts w:ascii="Palatino Linotype" w:hAnsi="Palatino Linotype"/>
          <w:i/>
          <w:color w:val="000000" w:themeColor="text1"/>
          <w:lang w:val="es-MX"/>
        </w:rPr>
        <w:t>” (SIC)</w:t>
      </w:r>
    </w:p>
    <w:p w14:paraId="087980CB" w14:textId="77777777" w:rsidR="00A42712" w:rsidRPr="007B2E76" w:rsidRDefault="00A42712" w:rsidP="007B2E76">
      <w:pPr>
        <w:pStyle w:val="Prrafodelista"/>
        <w:ind w:left="993"/>
        <w:rPr>
          <w:rFonts w:ascii="Palatino Linotype" w:hAnsi="Palatino Linotype"/>
          <w:i/>
          <w:color w:val="000000" w:themeColor="text1"/>
        </w:rPr>
      </w:pPr>
    </w:p>
    <w:p w14:paraId="384E9329" w14:textId="77777777" w:rsidR="00A42712" w:rsidRPr="00A42712" w:rsidRDefault="00A42712" w:rsidP="00A42712">
      <w:pPr>
        <w:spacing w:line="360" w:lineRule="auto"/>
        <w:jc w:val="both"/>
        <w:rPr>
          <w:rFonts w:ascii="Palatino Linotype" w:hAnsi="Palatino Linotype"/>
          <w:i/>
          <w:color w:val="000000" w:themeColor="text1"/>
        </w:rPr>
      </w:pPr>
    </w:p>
    <w:p w14:paraId="39705433"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i/>
        </w:rPr>
      </w:pPr>
      <w:r w:rsidRPr="000E6B31">
        <w:rPr>
          <w:rFonts w:ascii="Palatino Linotype" w:eastAsia="Calibri" w:hAnsi="Palatino Linotype" w:cs="Arial"/>
          <w:lang w:val="es-ES"/>
        </w:rPr>
        <w:t xml:space="preserve">La Comisionada Ponente con fundamento en lo dispuesto por el artículo 185 fracción II de la ley de la materia, a través del acuerdo de admisión </w:t>
      </w:r>
      <w:r w:rsidR="00070B0D">
        <w:rPr>
          <w:rFonts w:ascii="Palatino Linotype" w:eastAsia="Calibri" w:hAnsi="Palatino Linotype" w:cs="Arial"/>
          <w:lang w:val="es-ES"/>
        </w:rPr>
        <w:t xml:space="preserve">notificado el </w:t>
      </w:r>
      <w:r w:rsidRPr="000E6B31">
        <w:rPr>
          <w:rFonts w:ascii="Palatino Linotype" w:eastAsia="Calibri" w:hAnsi="Palatino Linotype" w:cs="Arial"/>
          <w:lang w:val="es-ES"/>
        </w:rPr>
        <w:t xml:space="preserve"> </w:t>
      </w:r>
      <w:r w:rsidR="00070B0D">
        <w:rPr>
          <w:rFonts w:ascii="Palatino Linotype" w:eastAsia="Calibri" w:hAnsi="Palatino Linotype" w:cs="Arial"/>
          <w:b/>
          <w:lang w:val="es-ES"/>
        </w:rPr>
        <w:t>once (11) de septembre</w:t>
      </w:r>
      <w:r w:rsidR="007B2E76">
        <w:rPr>
          <w:rFonts w:ascii="Palatino Linotype" w:eastAsia="Calibri" w:hAnsi="Palatino Linotype" w:cs="Arial"/>
          <w:b/>
          <w:lang w:val="es-ES"/>
        </w:rPr>
        <w:t xml:space="preserve"> </w:t>
      </w:r>
      <w:r w:rsidR="00A42712">
        <w:rPr>
          <w:rFonts w:ascii="Palatino Linotype" w:eastAsia="Calibri" w:hAnsi="Palatino Linotype" w:cs="Arial"/>
          <w:b/>
          <w:lang w:val="es-ES"/>
        </w:rPr>
        <w:t xml:space="preserve">de dos mil </w:t>
      </w:r>
      <w:r w:rsidR="00A109D2">
        <w:rPr>
          <w:rFonts w:ascii="Palatino Linotype" w:eastAsia="Calibri" w:hAnsi="Palatino Linotype" w:cs="Arial"/>
          <w:b/>
          <w:lang w:val="es-ES"/>
        </w:rPr>
        <w:t>veintitrés</w:t>
      </w:r>
      <w:r w:rsidRPr="000E6B31">
        <w:rPr>
          <w:rFonts w:ascii="Palatino Linotype" w:eastAsia="Calibri" w:hAnsi="Palatino Linotype" w:cs="Arial"/>
          <w:lang w:val="es-ES"/>
        </w:rPr>
        <w:t xml:space="preserve">, puso a disposición de las partes el expediente electrónico </w:t>
      </w:r>
      <w:r w:rsidRPr="000E6B31">
        <w:rPr>
          <w:rFonts w:ascii="Palatino Linotype" w:eastAsia="Calibri" w:hAnsi="Palatino Linotype" w:cs="Arial"/>
        </w:rPr>
        <w:t xml:space="preserve">vía </w:t>
      </w:r>
      <w:r w:rsidRPr="000E6B31">
        <w:rPr>
          <w:rFonts w:ascii="Palatino Linotype" w:eastAsia="Calibri" w:hAnsi="Palatino Linotype" w:cs="Arial"/>
          <w:b/>
          <w:lang w:val="es-ES"/>
        </w:rPr>
        <w:t xml:space="preserve">SAIMEX </w:t>
      </w:r>
      <w:r w:rsidRPr="000E6B31">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0E6B31">
        <w:rPr>
          <w:rFonts w:ascii="Palatino Linotype" w:eastAsia="Calibri" w:hAnsi="Palatino Linotype" w:cs="Arial"/>
          <w:b/>
          <w:lang w:val="es-ES"/>
        </w:rPr>
        <w:t>SUJETO OBLIGADO</w:t>
      </w:r>
      <w:r w:rsidRPr="000E6B31">
        <w:rPr>
          <w:rFonts w:ascii="Palatino Linotype" w:eastAsia="Calibri" w:hAnsi="Palatino Linotype" w:cs="Arial"/>
          <w:lang w:val="es-ES"/>
        </w:rPr>
        <w:t xml:space="preserve"> presentará el Informe Justificado procedente.</w:t>
      </w:r>
    </w:p>
    <w:p w14:paraId="255B0D3C" w14:textId="77777777" w:rsidR="00791C1A" w:rsidRPr="000E6B31" w:rsidRDefault="00791C1A" w:rsidP="00791C1A">
      <w:pPr>
        <w:pStyle w:val="Prrafodelista"/>
        <w:spacing w:line="360" w:lineRule="auto"/>
        <w:ind w:left="0"/>
        <w:jc w:val="both"/>
        <w:rPr>
          <w:rFonts w:ascii="Palatino Linotype" w:hAnsi="Palatino Linotype"/>
        </w:rPr>
      </w:pPr>
    </w:p>
    <w:p w14:paraId="31176F12" w14:textId="77777777" w:rsidR="00070B0D" w:rsidRPr="00070B0D" w:rsidRDefault="00D04217" w:rsidP="00490324">
      <w:pPr>
        <w:pStyle w:val="Prrafodelista"/>
        <w:numPr>
          <w:ilvl w:val="0"/>
          <w:numId w:val="1"/>
        </w:numPr>
        <w:spacing w:line="360" w:lineRule="auto"/>
        <w:ind w:left="0" w:firstLine="0"/>
        <w:jc w:val="both"/>
        <w:rPr>
          <w:rFonts w:ascii="Palatino Linotype" w:hAnsi="Palatino Linotype"/>
        </w:rPr>
      </w:pPr>
      <w:r>
        <w:rPr>
          <w:rFonts w:ascii="Palatino Linotype" w:hAnsi="Palatino Linotype"/>
          <w:color w:val="000000"/>
        </w:rPr>
        <w:lastRenderedPageBreak/>
        <w:t xml:space="preserve">El </w:t>
      </w:r>
      <w:r>
        <w:rPr>
          <w:rFonts w:ascii="Palatino Linotype" w:hAnsi="Palatino Linotype"/>
          <w:b/>
          <w:color w:val="000000"/>
        </w:rPr>
        <w:t xml:space="preserve">SUJETO OBLIGADO, </w:t>
      </w:r>
      <w:r>
        <w:rPr>
          <w:rFonts w:ascii="Palatino Linotype" w:hAnsi="Palatino Linotype"/>
          <w:color w:val="000000"/>
        </w:rPr>
        <w:t>rindió informe justificado</w:t>
      </w:r>
      <w:r w:rsidR="009F6030">
        <w:rPr>
          <w:rFonts w:ascii="Palatino Linotype" w:hAnsi="Palatino Linotype"/>
          <w:color w:val="000000"/>
        </w:rPr>
        <w:t xml:space="preserve">, mismo que fue puesto a la vista el </w:t>
      </w:r>
      <w:r w:rsidR="009F6030">
        <w:rPr>
          <w:rFonts w:ascii="Palatino Linotype" w:hAnsi="Palatino Linotype"/>
          <w:b/>
          <w:color w:val="000000"/>
        </w:rPr>
        <w:t xml:space="preserve"> cuatro (04) de septiembre de dos mil veintitrés,</w:t>
      </w:r>
      <w:r>
        <w:rPr>
          <w:rFonts w:ascii="Palatino Linotype" w:hAnsi="Palatino Linotype"/>
          <w:color w:val="000000"/>
        </w:rPr>
        <w:t xml:space="preserve"> por medio de</w:t>
      </w:r>
      <w:r w:rsidR="00070B0D">
        <w:rPr>
          <w:rFonts w:ascii="Palatino Linotype" w:hAnsi="Palatino Linotype"/>
          <w:color w:val="000000"/>
        </w:rPr>
        <w:t xml:space="preserve"> los archivos</w:t>
      </w:r>
      <w:r w:rsidR="009F6030">
        <w:rPr>
          <w:rFonts w:ascii="Palatino Linotype" w:hAnsi="Palatino Linotype"/>
          <w:color w:val="000000"/>
        </w:rPr>
        <w:t xml:space="preserve"> siguientes</w:t>
      </w:r>
      <w:r w:rsidR="00070B0D">
        <w:rPr>
          <w:rFonts w:ascii="Palatino Linotype" w:hAnsi="Palatino Linotype"/>
          <w:color w:val="000000"/>
        </w:rPr>
        <w:t>:</w:t>
      </w:r>
    </w:p>
    <w:p w14:paraId="6B0CC8D3" w14:textId="77777777" w:rsidR="00070B0D" w:rsidRDefault="00070B0D" w:rsidP="00070B0D">
      <w:pPr>
        <w:rPr>
          <w:rFonts w:ascii="Palatino Linotype" w:hAnsi="Palatino Linotype"/>
          <w:color w:val="000000"/>
        </w:rPr>
      </w:pPr>
    </w:p>
    <w:p w14:paraId="648124D6" w14:textId="77777777" w:rsidR="00070B0D" w:rsidRDefault="00701BD8" w:rsidP="00070B0D">
      <w:pPr>
        <w:pStyle w:val="Prrafodelista"/>
        <w:numPr>
          <w:ilvl w:val="0"/>
          <w:numId w:val="13"/>
        </w:numPr>
        <w:spacing w:line="360" w:lineRule="auto"/>
        <w:rPr>
          <w:rFonts w:ascii="Palatino Linotype" w:hAnsi="Palatino Linotype"/>
        </w:rPr>
      </w:pPr>
      <w:hyperlink r:id="rId10" w:history="1">
        <w:r w:rsidR="00070B0D" w:rsidRPr="00070B0D">
          <w:rPr>
            <w:rStyle w:val="Hipervnculo"/>
            <w:rFonts w:ascii="Palatino Linotype" w:hAnsi="Palatino Linotype"/>
            <w:b/>
            <w:bCs/>
            <w:color w:val="auto"/>
            <w:u w:val="none"/>
            <w:lang w:val="es-MX"/>
          </w:rPr>
          <w:t>CUSAEM Codificación.pdf</w:t>
        </w:r>
      </w:hyperlink>
    </w:p>
    <w:p w14:paraId="496F0C05" w14:textId="77777777" w:rsidR="00070B0D" w:rsidRPr="00070B0D" w:rsidRDefault="00070B0D" w:rsidP="00070B0D">
      <w:pPr>
        <w:spacing w:line="360" w:lineRule="auto"/>
        <w:rPr>
          <w:rFonts w:ascii="Palatino Linotype" w:hAnsi="Palatino Linotype"/>
        </w:rPr>
      </w:pPr>
      <w:r>
        <w:rPr>
          <w:rFonts w:ascii="Palatino Linotype" w:hAnsi="Palatino Linotype"/>
        </w:rPr>
        <w:t>Gaceta de Gobierno de 13 de mayo de 2021, páginas de la 15 a la 20, que en forma general contiene la estructura orgánica de la Secretaria de Seguridad</w:t>
      </w:r>
    </w:p>
    <w:p w14:paraId="442CF355" w14:textId="77777777" w:rsidR="00070B0D" w:rsidRDefault="00701BD8" w:rsidP="00070B0D">
      <w:pPr>
        <w:pStyle w:val="Prrafodelista"/>
        <w:numPr>
          <w:ilvl w:val="0"/>
          <w:numId w:val="13"/>
        </w:numPr>
        <w:spacing w:line="360" w:lineRule="auto"/>
        <w:jc w:val="both"/>
        <w:rPr>
          <w:rFonts w:ascii="Palatino Linotype" w:hAnsi="Palatino Linotype"/>
        </w:rPr>
      </w:pPr>
      <w:hyperlink r:id="rId11" w:history="1">
        <w:r w:rsidR="00070B0D" w:rsidRPr="00070B0D">
          <w:rPr>
            <w:rStyle w:val="Hipervnculo"/>
            <w:rFonts w:ascii="Palatino Linotype" w:hAnsi="Palatino Linotype"/>
            <w:b/>
            <w:bCs/>
            <w:color w:val="auto"/>
            <w:u w:val="none"/>
            <w:lang w:val="es-MX"/>
          </w:rPr>
          <w:t>Informe justificado RR-04893 CUSAEM.pdf</w:t>
        </w:r>
      </w:hyperlink>
    </w:p>
    <w:p w14:paraId="0B7FE3B7" w14:textId="77777777" w:rsidR="00070B0D" w:rsidRPr="00070B0D" w:rsidRDefault="00070B0D" w:rsidP="00070B0D">
      <w:pPr>
        <w:spacing w:line="360" w:lineRule="auto"/>
        <w:jc w:val="both"/>
        <w:rPr>
          <w:rFonts w:ascii="Palatino Linotype" w:hAnsi="Palatino Linotype"/>
        </w:rPr>
      </w:pPr>
      <w:r>
        <w:rPr>
          <w:rFonts w:ascii="Palatino Linotype" w:hAnsi="Palatino Linotype"/>
        </w:rPr>
        <w:t xml:space="preserve">La Jefa de la UIPPE y Titular de la Unidad de Transparencia, remitió el Informe Justificado correspondiente, el cual medularmente </w:t>
      </w:r>
      <w:r w:rsidR="009F6030">
        <w:rPr>
          <w:rFonts w:ascii="Palatino Linotype" w:hAnsi="Palatino Linotype"/>
        </w:rPr>
        <w:t>confirma su respuesta</w:t>
      </w:r>
    </w:p>
    <w:p w14:paraId="444FA32B" w14:textId="77777777" w:rsidR="00070B0D" w:rsidRPr="00070B0D" w:rsidRDefault="00701BD8" w:rsidP="00070B0D">
      <w:pPr>
        <w:pStyle w:val="Prrafodelista"/>
        <w:numPr>
          <w:ilvl w:val="0"/>
          <w:numId w:val="13"/>
        </w:numPr>
        <w:spacing w:line="360" w:lineRule="auto"/>
        <w:jc w:val="both"/>
        <w:rPr>
          <w:rFonts w:ascii="Palatino Linotype" w:hAnsi="Palatino Linotype"/>
        </w:rPr>
      </w:pPr>
      <w:hyperlink r:id="rId12" w:history="1">
        <w:r w:rsidR="00070B0D" w:rsidRPr="00070B0D">
          <w:rPr>
            <w:rStyle w:val="Hipervnculo"/>
            <w:rFonts w:ascii="Palatino Linotype" w:hAnsi="Palatino Linotype"/>
            <w:b/>
            <w:bCs/>
            <w:color w:val="auto"/>
            <w:u w:val="none"/>
            <w:lang w:val="es-MX"/>
          </w:rPr>
          <w:t>organigrama ok.pdf</w:t>
        </w:r>
      </w:hyperlink>
    </w:p>
    <w:p w14:paraId="3E339199" w14:textId="77777777" w:rsidR="00070B0D" w:rsidRDefault="009F6030" w:rsidP="00070B0D">
      <w:pPr>
        <w:pStyle w:val="Prrafodelista"/>
        <w:spacing w:line="360" w:lineRule="auto"/>
        <w:ind w:left="0"/>
        <w:jc w:val="both"/>
        <w:rPr>
          <w:rFonts w:ascii="Palatino Linotype" w:hAnsi="Palatino Linotype"/>
          <w:color w:val="000000"/>
        </w:rPr>
      </w:pPr>
      <w:r>
        <w:rPr>
          <w:rFonts w:ascii="Palatino Linotype" w:hAnsi="Palatino Linotype"/>
          <w:color w:val="000000"/>
        </w:rPr>
        <w:t>Organigrama de la Secretaria de Seguridad</w:t>
      </w:r>
    </w:p>
    <w:p w14:paraId="5B65606A" w14:textId="77777777" w:rsidR="00070B0D" w:rsidRDefault="00070B0D" w:rsidP="00070B0D">
      <w:pPr>
        <w:pStyle w:val="Prrafodelista"/>
        <w:spacing w:line="360" w:lineRule="auto"/>
        <w:ind w:left="0"/>
        <w:jc w:val="both"/>
        <w:rPr>
          <w:rFonts w:ascii="Palatino Linotype" w:hAnsi="Palatino Linotype"/>
          <w:color w:val="000000"/>
        </w:rPr>
      </w:pPr>
    </w:p>
    <w:p w14:paraId="5B30A76F" w14:textId="77777777" w:rsidR="00DA666E" w:rsidRPr="00490324" w:rsidRDefault="009F6030" w:rsidP="009F6030">
      <w:pPr>
        <w:pStyle w:val="Prrafodelista"/>
        <w:numPr>
          <w:ilvl w:val="0"/>
          <w:numId w:val="1"/>
        </w:numPr>
        <w:spacing w:line="360" w:lineRule="auto"/>
        <w:ind w:left="0" w:firstLine="0"/>
        <w:jc w:val="both"/>
        <w:rPr>
          <w:rFonts w:ascii="Palatino Linotype" w:hAnsi="Palatino Linotype"/>
        </w:rPr>
      </w:pPr>
      <w:r>
        <w:rPr>
          <w:rFonts w:ascii="Palatino Linotype" w:eastAsia="Calibri" w:hAnsi="Palatino Linotype" w:cs="Arial"/>
          <w:lang w:val="es-ES"/>
        </w:rPr>
        <w:t>El</w:t>
      </w:r>
      <w:r w:rsidR="00490324">
        <w:rPr>
          <w:rFonts w:ascii="Palatino Linotype" w:eastAsia="Calibri" w:hAnsi="Palatino Linotype" w:cs="Arial"/>
          <w:lang w:val="es-ES"/>
        </w:rPr>
        <w:t xml:space="preserve"> </w:t>
      </w:r>
      <w:r w:rsidR="00791C1A" w:rsidRPr="00490324">
        <w:rPr>
          <w:rFonts w:ascii="Palatino Linotype" w:hAnsi="Palatino Linotype"/>
          <w:b/>
          <w:color w:val="000000"/>
        </w:rPr>
        <w:t xml:space="preserve">SUJETO </w:t>
      </w:r>
      <w:r w:rsidR="00791C1A" w:rsidRPr="00490324">
        <w:rPr>
          <w:rFonts w:ascii="Palatino Linotype" w:eastAsia="Calibri" w:hAnsi="Palatino Linotype" w:cs="Arial"/>
          <w:b/>
          <w:lang w:val="es-ES"/>
        </w:rPr>
        <w:t>OBLIGADO</w:t>
      </w:r>
      <w:r w:rsidR="00DA666E" w:rsidRPr="00490324">
        <w:rPr>
          <w:rFonts w:ascii="Palatino Linotype" w:hAnsi="Palatino Linotype"/>
          <w:b/>
          <w:color w:val="000000"/>
        </w:rPr>
        <w:t xml:space="preserve"> </w:t>
      </w:r>
      <w:r w:rsidR="00490324">
        <w:rPr>
          <w:rFonts w:ascii="Palatino Linotype" w:hAnsi="Palatino Linotype"/>
          <w:color w:val="000000"/>
        </w:rPr>
        <w:t>fue omiso</w:t>
      </w:r>
      <w:r w:rsidR="00DA666E" w:rsidRPr="00490324">
        <w:rPr>
          <w:rFonts w:ascii="Palatino Linotype" w:hAnsi="Palatino Linotype"/>
          <w:color w:val="000000"/>
        </w:rPr>
        <w:t xml:space="preserve"> en realizar manifestación alguna que a su derecho conviniera </w:t>
      </w:r>
    </w:p>
    <w:p w14:paraId="749440DC" w14:textId="77777777" w:rsidR="00791C1A" w:rsidRPr="00A42712" w:rsidRDefault="00791C1A" w:rsidP="00A42712">
      <w:pPr>
        <w:spacing w:line="360" w:lineRule="auto"/>
        <w:rPr>
          <w:rFonts w:ascii="Palatino Linotype" w:hAnsi="Palatino Linotype"/>
        </w:rPr>
      </w:pPr>
    </w:p>
    <w:p w14:paraId="76893B91"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b/>
          <w:color w:val="000000" w:themeColor="text1"/>
        </w:rPr>
      </w:pPr>
      <w:r w:rsidRPr="000E6B31">
        <w:rPr>
          <w:rFonts w:ascii="Palatino Linotype" w:hAnsi="Palatino Linotype"/>
        </w:rPr>
        <w:t>E</w:t>
      </w:r>
      <w:r w:rsidR="00490324">
        <w:rPr>
          <w:rFonts w:ascii="Palatino Linotype" w:hAnsi="Palatino Linotype"/>
        </w:rPr>
        <w:t xml:space="preserve">l </w:t>
      </w:r>
      <w:r w:rsidR="001F1BE1">
        <w:rPr>
          <w:rFonts w:ascii="Palatino Linotype" w:hAnsi="Palatino Linotype"/>
          <w:b/>
        </w:rPr>
        <w:t>cinco (05</w:t>
      </w:r>
      <w:r w:rsidR="009F6030">
        <w:rPr>
          <w:rFonts w:ascii="Palatino Linotype" w:hAnsi="Palatino Linotype"/>
          <w:b/>
        </w:rPr>
        <w:t>) de septiembre</w:t>
      </w:r>
      <w:r w:rsidR="00490324">
        <w:rPr>
          <w:rFonts w:ascii="Palatino Linotype" w:hAnsi="Palatino Linotype"/>
          <w:b/>
        </w:rPr>
        <w:t xml:space="preserve"> de dos mil veinticuatro,</w:t>
      </w:r>
      <w:r w:rsidRPr="000E6B31">
        <w:rPr>
          <w:rFonts w:ascii="Palatino Linotype" w:hAnsi="Palatino Linotype"/>
        </w:rPr>
        <w:t xml:space="preserve"> </w:t>
      </w:r>
      <w:r w:rsidR="007B2E76">
        <w:rPr>
          <w:rFonts w:ascii="Palatino Linotype" w:hAnsi="Palatino Linotype"/>
        </w:rPr>
        <w:t xml:space="preserve">se notificó el acuerdo por medio del cual </w:t>
      </w:r>
      <w:r w:rsidRPr="000E6B31">
        <w:rPr>
          <w:rFonts w:ascii="Palatino Linotype" w:hAnsi="Palatino Linotype"/>
        </w:rPr>
        <w:t>se amplió el término para resolver; al respecto es menester realizar las siguientes precisiones.</w:t>
      </w:r>
    </w:p>
    <w:p w14:paraId="09BF2F6D" w14:textId="77777777" w:rsidR="00791C1A" w:rsidRPr="000E6B31" w:rsidRDefault="00791C1A" w:rsidP="00791C1A">
      <w:pPr>
        <w:spacing w:line="360" w:lineRule="auto"/>
        <w:rPr>
          <w:rFonts w:ascii="Palatino Linotype" w:hAnsi="Palatino Linotype"/>
          <w:sz w:val="24"/>
          <w:szCs w:val="24"/>
        </w:rPr>
      </w:pPr>
    </w:p>
    <w:p w14:paraId="068B24EB" w14:textId="77777777" w:rsidR="00791C1A" w:rsidRPr="000E6B31" w:rsidRDefault="00791C1A" w:rsidP="00791C1A">
      <w:pPr>
        <w:pStyle w:val="Prrafodelista"/>
        <w:numPr>
          <w:ilvl w:val="0"/>
          <w:numId w:val="4"/>
        </w:numPr>
        <w:spacing w:line="360" w:lineRule="auto"/>
        <w:jc w:val="both"/>
        <w:rPr>
          <w:rFonts w:ascii="Palatino Linotype" w:hAnsi="Palatino Linotype"/>
          <w:b/>
          <w:color w:val="000000" w:themeColor="text1"/>
        </w:rPr>
      </w:pPr>
      <w:r w:rsidRPr="000E6B31">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23140751" w14:textId="77777777" w:rsidR="00791C1A" w:rsidRPr="000E6B31" w:rsidRDefault="00791C1A" w:rsidP="00791C1A">
      <w:pPr>
        <w:pStyle w:val="Prrafodelista"/>
        <w:spacing w:line="360" w:lineRule="auto"/>
        <w:ind w:left="0"/>
        <w:jc w:val="both"/>
        <w:rPr>
          <w:rFonts w:ascii="Palatino Linotype" w:hAnsi="Palatino Linotype"/>
        </w:rPr>
      </w:pPr>
    </w:p>
    <w:p w14:paraId="52696DE4" w14:textId="77777777" w:rsidR="00791C1A" w:rsidRDefault="007B2E76" w:rsidP="007B2E76">
      <w:pPr>
        <w:pStyle w:val="Prrafodelista"/>
        <w:numPr>
          <w:ilvl w:val="0"/>
          <w:numId w:val="1"/>
        </w:numPr>
        <w:spacing w:line="360" w:lineRule="auto"/>
        <w:ind w:left="0" w:firstLine="0"/>
        <w:jc w:val="both"/>
        <w:rPr>
          <w:rFonts w:ascii="Palatino Linotype" w:hAnsi="Palatino Linotype"/>
        </w:rPr>
      </w:pPr>
      <w:r w:rsidRPr="007B2E76">
        <w:rPr>
          <w:rFonts w:ascii="Palatino Linotype" w:hAnsi="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1A997E6" w14:textId="77777777" w:rsidR="007B2E76" w:rsidRPr="000E6B31" w:rsidRDefault="007B2E76" w:rsidP="007B2E76">
      <w:pPr>
        <w:pStyle w:val="Prrafodelista"/>
        <w:spacing w:line="360" w:lineRule="auto"/>
        <w:ind w:left="0"/>
        <w:jc w:val="both"/>
        <w:rPr>
          <w:rFonts w:ascii="Palatino Linotype" w:hAnsi="Palatino Linotype"/>
        </w:rPr>
      </w:pPr>
    </w:p>
    <w:p w14:paraId="523524C0"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BCFBD8E" w14:textId="77777777" w:rsidR="00791C1A" w:rsidRPr="000E6B31" w:rsidRDefault="00791C1A" w:rsidP="00791C1A">
      <w:pPr>
        <w:pStyle w:val="Prrafodelista"/>
        <w:spacing w:line="360" w:lineRule="auto"/>
        <w:rPr>
          <w:rFonts w:ascii="Palatino Linotype" w:hAnsi="Palatino Linotype"/>
        </w:rPr>
      </w:pPr>
    </w:p>
    <w:p w14:paraId="4BA7C854"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BD0CE3" w14:textId="77777777" w:rsidR="00791C1A" w:rsidRPr="000E6B31" w:rsidRDefault="00791C1A" w:rsidP="00791C1A">
      <w:pPr>
        <w:pStyle w:val="Prrafodelista"/>
        <w:spacing w:line="360" w:lineRule="auto"/>
        <w:rPr>
          <w:rFonts w:ascii="Palatino Linotype" w:hAnsi="Palatino Linotype"/>
        </w:rPr>
      </w:pPr>
    </w:p>
    <w:p w14:paraId="35A46085"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179220" w14:textId="77777777" w:rsidR="00791C1A" w:rsidRPr="000E6B31" w:rsidRDefault="00791C1A" w:rsidP="00791C1A">
      <w:pPr>
        <w:pStyle w:val="Prrafodelista"/>
        <w:spacing w:line="360" w:lineRule="auto"/>
        <w:rPr>
          <w:rFonts w:ascii="Palatino Linotype" w:hAnsi="Palatino Linotype"/>
        </w:rPr>
      </w:pPr>
    </w:p>
    <w:p w14:paraId="694DBE39"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6687806C" w14:textId="77777777" w:rsidR="00791C1A" w:rsidRPr="000E6B31" w:rsidRDefault="00791C1A" w:rsidP="00791C1A">
      <w:pPr>
        <w:spacing w:line="360" w:lineRule="auto"/>
        <w:jc w:val="both"/>
        <w:rPr>
          <w:rFonts w:ascii="Palatino Linotype" w:hAnsi="Palatino Linotype"/>
          <w:sz w:val="24"/>
          <w:szCs w:val="24"/>
        </w:rPr>
      </w:pPr>
    </w:p>
    <w:p w14:paraId="7756A8C4" w14:textId="77777777" w:rsidR="00791C1A" w:rsidRPr="000E6B31" w:rsidRDefault="00791C1A" w:rsidP="00791C1A">
      <w:pPr>
        <w:pStyle w:val="Prrafodelista"/>
        <w:numPr>
          <w:ilvl w:val="0"/>
          <w:numId w:val="3"/>
        </w:numPr>
        <w:spacing w:line="360" w:lineRule="auto"/>
        <w:jc w:val="both"/>
        <w:rPr>
          <w:rFonts w:ascii="Palatino Linotype" w:hAnsi="Palatino Linotype"/>
        </w:rPr>
      </w:pPr>
      <w:r w:rsidRPr="000E6B31">
        <w:rPr>
          <w:rFonts w:ascii="Palatino Linotype" w:hAnsi="Palatino Linotype"/>
        </w:rPr>
        <w:t xml:space="preserve">Complejidad del Asunto: La complejidad de la prueba, la pluralidad de sujetos procesales, el tiempo transcurrido, las características y contexto del recurso. </w:t>
      </w:r>
    </w:p>
    <w:p w14:paraId="529558DE" w14:textId="77777777" w:rsidR="00791C1A" w:rsidRPr="000E6B31" w:rsidRDefault="00791C1A" w:rsidP="00791C1A">
      <w:pPr>
        <w:pStyle w:val="Prrafodelista"/>
        <w:numPr>
          <w:ilvl w:val="0"/>
          <w:numId w:val="3"/>
        </w:numPr>
        <w:spacing w:line="360" w:lineRule="auto"/>
        <w:jc w:val="both"/>
        <w:rPr>
          <w:rFonts w:ascii="Palatino Linotype" w:hAnsi="Palatino Linotype"/>
        </w:rPr>
      </w:pPr>
      <w:r w:rsidRPr="000E6B31">
        <w:rPr>
          <w:rFonts w:ascii="Palatino Linotype" w:hAnsi="Palatino Linotype"/>
        </w:rPr>
        <w:t>Actividad Procesal del interesado. Acciones u omisiones del interesado.</w:t>
      </w:r>
    </w:p>
    <w:p w14:paraId="467F2B9E" w14:textId="77777777" w:rsidR="00791C1A" w:rsidRPr="000E6B31" w:rsidRDefault="00791C1A" w:rsidP="00791C1A">
      <w:pPr>
        <w:pStyle w:val="Prrafodelista"/>
        <w:numPr>
          <w:ilvl w:val="0"/>
          <w:numId w:val="3"/>
        </w:numPr>
        <w:spacing w:line="360" w:lineRule="auto"/>
        <w:jc w:val="both"/>
        <w:rPr>
          <w:rFonts w:ascii="Palatino Linotype" w:hAnsi="Palatino Linotype"/>
        </w:rPr>
      </w:pPr>
      <w:r w:rsidRPr="000E6B31">
        <w:rPr>
          <w:rFonts w:ascii="Palatino Linotype" w:hAnsi="Palatino Linotype"/>
        </w:rPr>
        <w:t>Conducta de la Autoridad: Las Acciones u omisiones realizadas en el procedimiento. Así como si la autoridad actuó con la debida diligencia.</w:t>
      </w:r>
    </w:p>
    <w:p w14:paraId="17B9269D" w14:textId="77777777" w:rsidR="00791C1A" w:rsidRPr="000E6B31" w:rsidRDefault="00791C1A" w:rsidP="00791C1A">
      <w:pPr>
        <w:spacing w:line="360" w:lineRule="auto"/>
        <w:ind w:left="851" w:hanging="284"/>
        <w:jc w:val="both"/>
        <w:rPr>
          <w:rFonts w:ascii="Palatino Linotype" w:hAnsi="Palatino Linotype"/>
          <w:sz w:val="24"/>
          <w:szCs w:val="24"/>
        </w:rPr>
      </w:pPr>
      <w:r w:rsidRPr="000E6B31">
        <w:rPr>
          <w:rFonts w:ascii="Palatino Linotype" w:hAnsi="Palatino Linotype"/>
          <w:sz w:val="24"/>
          <w:szCs w:val="24"/>
        </w:rPr>
        <w:t>d) La afectación generada en la situación jurídica de la persona involucrada en el proceso: Violación a sus derechos humanos.</w:t>
      </w:r>
    </w:p>
    <w:p w14:paraId="350B2330" w14:textId="77777777" w:rsidR="00791C1A" w:rsidRPr="000E6B31" w:rsidRDefault="00791C1A" w:rsidP="00791C1A">
      <w:pPr>
        <w:spacing w:line="360" w:lineRule="auto"/>
        <w:ind w:left="851" w:hanging="284"/>
        <w:jc w:val="both"/>
        <w:rPr>
          <w:rFonts w:ascii="Palatino Linotype" w:hAnsi="Palatino Linotype"/>
          <w:sz w:val="24"/>
          <w:szCs w:val="24"/>
        </w:rPr>
      </w:pPr>
    </w:p>
    <w:p w14:paraId="0751AD3A"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6F33CE" w14:textId="77777777" w:rsidR="00791C1A" w:rsidRPr="000E6B31" w:rsidRDefault="00791C1A" w:rsidP="00791C1A">
      <w:pPr>
        <w:pStyle w:val="Prrafodelista"/>
        <w:spacing w:line="360" w:lineRule="auto"/>
        <w:ind w:left="0"/>
        <w:jc w:val="both"/>
        <w:rPr>
          <w:rFonts w:ascii="Palatino Linotype" w:hAnsi="Palatino Linotype"/>
        </w:rPr>
      </w:pPr>
    </w:p>
    <w:p w14:paraId="3C234658"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b/>
        </w:rPr>
      </w:pPr>
      <w:r w:rsidRPr="000E6B31">
        <w:rPr>
          <w:rFonts w:ascii="Palatino Linotype" w:hAnsi="Palatino Linotype"/>
        </w:rPr>
        <w:t xml:space="preserve">Argumento que encuentra sustento en la jurisprudencia P./J. 32/92 emitida por el Pleno de la Suprema Corte de Justicia de la Nación de rubro </w:t>
      </w:r>
      <w:r w:rsidRPr="000E6B31">
        <w:rPr>
          <w:rFonts w:ascii="Palatino Linotype" w:hAnsi="Palatino Linotype"/>
          <w:i/>
        </w:rPr>
        <w:t xml:space="preserve">“TÉRMINOS </w:t>
      </w:r>
      <w:r w:rsidRPr="000E6B31">
        <w:rPr>
          <w:rFonts w:ascii="Palatino Linotype" w:hAnsi="Palatino Linotype"/>
          <w:i/>
        </w:rPr>
        <w:lastRenderedPageBreak/>
        <w:t xml:space="preserve">PROCESALES. PARA DETERMINAR SI UN FUNCIONARIO JUDICIAL ACTUÓ </w:t>
      </w:r>
      <w:r w:rsidRPr="000E6B31">
        <w:rPr>
          <w:rFonts w:ascii="Palatino Linotype" w:hAnsi="Palatino Linotype"/>
        </w:rPr>
        <w:t>INDEBIDAMENTE</w:t>
      </w:r>
      <w:r w:rsidRPr="000E6B31">
        <w:rPr>
          <w:rFonts w:ascii="Palatino Linotype" w:hAnsi="Palatino Linotype"/>
          <w:i/>
        </w:rPr>
        <w:t xml:space="preserve"> POR NO RESPETARLOS SE DEBE ATENDER AL PRESUPUESTO QUE CONSIDERÓ EL LEGISLADOR AL FIJARLOS Y LAS CARACTERÍSTICAS DEL CASO.”</w:t>
      </w:r>
      <w:r w:rsidRPr="000E6B31">
        <w:rPr>
          <w:rFonts w:ascii="Palatino Linotype" w:hAnsi="Palatino Linotype"/>
        </w:rPr>
        <w:t>, visible en la Gaceta del Seminario Judicial de la Federación con el registro digital 205635.</w:t>
      </w:r>
    </w:p>
    <w:p w14:paraId="304E7603" w14:textId="77777777" w:rsidR="00791C1A" w:rsidRPr="000E6B31" w:rsidRDefault="00791C1A" w:rsidP="00791C1A">
      <w:pPr>
        <w:spacing w:line="360" w:lineRule="auto"/>
        <w:jc w:val="both"/>
        <w:rPr>
          <w:rFonts w:ascii="Palatino Linotype" w:hAnsi="Palatino Linotype"/>
          <w:sz w:val="24"/>
          <w:szCs w:val="24"/>
        </w:rPr>
      </w:pPr>
    </w:p>
    <w:p w14:paraId="4D1214F9"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9BB8406" w14:textId="77777777" w:rsidR="00791C1A" w:rsidRPr="000E6B31" w:rsidRDefault="00791C1A" w:rsidP="00791C1A">
      <w:pPr>
        <w:pStyle w:val="Prrafodelista"/>
        <w:spacing w:line="360" w:lineRule="auto"/>
        <w:rPr>
          <w:rFonts w:ascii="Palatino Linotype" w:hAnsi="Palatino Linotype"/>
        </w:rPr>
      </w:pPr>
    </w:p>
    <w:p w14:paraId="39C4C5C7"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CE436D6" w14:textId="77777777" w:rsidR="00791C1A" w:rsidRPr="000E6B31" w:rsidRDefault="00791C1A" w:rsidP="00791C1A">
      <w:pPr>
        <w:spacing w:line="360" w:lineRule="auto"/>
        <w:jc w:val="both"/>
        <w:rPr>
          <w:rFonts w:ascii="Palatino Linotype" w:hAnsi="Palatino Linotype"/>
          <w:sz w:val="24"/>
          <w:szCs w:val="24"/>
        </w:rPr>
      </w:pPr>
    </w:p>
    <w:p w14:paraId="6A189DE2"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D6DE7C1" w14:textId="77777777" w:rsidR="00791C1A" w:rsidRPr="000E6B31" w:rsidRDefault="00791C1A" w:rsidP="00791C1A">
      <w:pPr>
        <w:spacing w:line="360" w:lineRule="auto"/>
        <w:jc w:val="both"/>
        <w:rPr>
          <w:rFonts w:ascii="Palatino Linotype" w:hAnsi="Palatino Linotype"/>
          <w:sz w:val="24"/>
          <w:szCs w:val="24"/>
        </w:rPr>
      </w:pPr>
    </w:p>
    <w:p w14:paraId="0C60AC3C" w14:textId="77777777" w:rsidR="00791C1A" w:rsidRPr="000E6B31" w:rsidRDefault="00791C1A" w:rsidP="00791C1A">
      <w:pPr>
        <w:spacing w:line="360" w:lineRule="auto"/>
        <w:ind w:left="425" w:right="476"/>
        <w:jc w:val="both"/>
        <w:rPr>
          <w:rFonts w:ascii="Palatino Linotype" w:hAnsi="Palatino Linotype"/>
          <w:sz w:val="24"/>
          <w:szCs w:val="24"/>
        </w:rPr>
      </w:pPr>
      <w:r w:rsidRPr="000E6B31">
        <w:rPr>
          <w:rFonts w:ascii="Palatino Linotype" w:hAnsi="Palatino Linotype"/>
          <w:sz w:val="24"/>
          <w:szCs w:val="24"/>
        </w:rPr>
        <w:t xml:space="preserve"> </w:t>
      </w:r>
      <w:r w:rsidRPr="000E6B31">
        <w:rPr>
          <w:rFonts w:ascii="Palatino Linotype" w:hAnsi="Palatino Linotype"/>
          <w:i/>
          <w:sz w:val="24"/>
          <w:szCs w:val="24"/>
        </w:rPr>
        <w:t>“PLAZO RAZONABLE PARA RESOLVER. DIMENSIÓN Y EFECTOS DE ESTE CONCEPTO CUANDO SE ADUCE EXCESIVA CARGA DE TRABAJO.”</w:t>
      </w:r>
      <w:r w:rsidRPr="000E6B31">
        <w:rPr>
          <w:rFonts w:ascii="Palatino Linotype" w:hAnsi="Palatino Linotype"/>
          <w:sz w:val="24"/>
          <w:szCs w:val="24"/>
        </w:rPr>
        <w:t xml:space="preserve"> consultable en el Seminario Judicial de la Federación y su gaceta, con el registro digital 2002351.</w:t>
      </w:r>
    </w:p>
    <w:p w14:paraId="73BC3A75" w14:textId="77777777" w:rsidR="00791C1A" w:rsidRPr="000E6B31" w:rsidRDefault="00791C1A" w:rsidP="00791C1A">
      <w:pPr>
        <w:spacing w:line="360" w:lineRule="auto"/>
        <w:ind w:left="425" w:right="476"/>
        <w:jc w:val="both"/>
        <w:rPr>
          <w:rFonts w:ascii="Palatino Linotype" w:hAnsi="Palatino Linotype"/>
          <w:b/>
          <w:sz w:val="24"/>
          <w:szCs w:val="24"/>
        </w:rPr>
      </w:pPr>
    </w:p>
    <w:p w14:paraId="171B9158" w14:textId="77777777" w:rsidR="00791C1A" w:rsidRPr="000E6B31" w:rsidRDefault="00791C1A" w:rsidP="00791C1A">
      <w:pPr>
        <w:spacing w:line="360" w:lineRule="auto"/>
        <w:ind w:left="425" w:right="476"/>
        <w:jc w:val="both"/>
        <w:rPr>
          <w:rFonts w:ascii="Palatino Linotype" w:hAnsi="Palatino Linotype"/>
          <w:sz w:val="24"/>
          <w:szCs w:val="24"/>
        </w:rPr>
      </w:pPr>
      <w:r w:rsidRPr="000E6B31">
        <w:rPr>
          <w:rFonts w:ascii="Palatino Linotype" w:hAnsi="Palatino Linotype"/>
          <w:i/>
          <w:sz w:val="24"/>
          <w:szCs w:val="24"/>
        </w:rPr>
        <w:t>“PLAZO RAZONABLE PARA RESOLVER. CONCEPTO Y ELEMENTOS QUE LO INTEGRAN A LA LUZ DEL DERECHO INTERNACIONAL DE LOS DERECHOS HUMANOS.”</w:t>
      </w:r>
      <w:r w:rsidRPr="000E6B31">
        <w:rPr>
          <w:rFonts w:ascii="Palatino Linotype" w:hAnsi="Palatino Linotype"/>
          <w:sz w:val="24"/>
          <w:szCs w:val="24"/>
        </w:rPr>
        <w:t>, visible en el Seminario Judicial de la Federación y su gaceta, con el registro digital 2002350.”</w:t>
      </w:r>
    </w:p>
    <w:p w14:paraId="17A393BE" w14:textId="77777777" w:rsidR="00791C1A" w:rsidRPr="000E6B31" w:rsidRDefault="00791C1A" w:rsidP="00791C1A">
      <w:pPr>
        <w:pStyle w:val="Prrafodelista"/>
        <w:spacing w:line="360" w:lineRule="auto"/>
        <w:rPr>
          <w:rFonts w:ascii="Palatino Linotype" w:hAnsi="Palatino Linotype"/>
        </w:rPr>
      </w:pPr>
    </w:p>
    <w:p w14:paraId="7967B164" w14:textId="77777777" w:rsidR="00791C1A" w:rsidRPr="000E6B31"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0E6B31">
        <w:rPr>
          <w:rFonts w:ascii="Palatino Linotype" w:hAnsi="Palatino Linotype"/>
        </w:rPr>
        <w:t>Finalmente</w:t>
      </w:r>
      <w:r w:rsidR="00791C1A" w:rsidRPr="000E6B31">
        <w:rPr>
          <w:rFonts w:ascii="Palatino Linotype" w:hAnsi="Palatino Linotype"/>
        </w:rPr>
        <w:t xml:space="preserve">, mediante </w:t>
      </w:r>
      <w:r w:rsidR="00791C1A" w:rsidRPr="000E6B31">
        <w:rPr>
          <w:rFonts w:ascii="Palatino Linotype" w:hAnsi="Palatino Linotype"/>
          <w:color w:val="000000"/>
        </w:rPr>
        <w:t>acuerdo</w:t>
      </w:r>
      <w:r w:rsidR="00791C1A" w:rsidRPr="000E6B31">
        <w:rPr>
          <w:rFonts w:ascii="Palatino Linotype" w:hAnsi="Palatino Linotype"/>
        </w:rPr>
        <w:t xml:space="preserve"> de </w:t>
      </w:r>
      <w:r w:rsidR="001F1BE1">
        <w:rPr>
          <w:rFonts w:ascii="Palatino Linotype" w:hAnsi="Palatino Linotype"/>
          <w:b/>
        </w:rPr>
        <w:t>once (11</w:t>
      </w:r>
      <w:r w:rsidR="009F6030">
        <w:rPr>
          <w:rFonts w:ascii="Palatino Linotype" w:hAnsi="Palatino Linotype"/>
          <w:b/>
        </w:rPr>
        <w:t>) de septiembre</w:t>
      </w:r>
      <w:r w:rsidR="00224377">
        <w:rPr>
          <w:rFonts w:ascii="Palatino Linotype" w:hAnsi="Palatino Linotype"/>
          <w:b/>
        </w:rPr>
        <w:t xml:space="preserve"> de dos mil veinticuatro, </w:t>
      </w:r>
      <w:r w:rsidR="00791C1A" w:rsidRPr="000E6B31">
        <w:rPr>
          <w:rFonts w:ascii="Palatino Linotype" w:hAnsi="Palatino Linotype"/>
        </w:rPr>
        <w:t xml:space="preserve">se  decretó el cierre de instrucción, </w:t>
      </w:r>
      <w:r w:rsidR="00791C1A" w:rsidRPr="000E6B31">
        <w:rPr>
          <w:rFonts w:ascii="Palatino Linotype" w:hAnsi="Palatino Linotype" w:cs="Arial"/>
        </w:rPr>
        <w:t>por lo que no ha</w:t>
      </w:r>
      <w:bookmarkStart w:id="135" w:name="_Toc491791302"/>
      <w:bookmarkStart w:id="136" w:name="_Toc83128578"/>
      <w:r w:rsidR="00791C1A" w:rsidRPr="000E6B31">
        <w:rPr>
          <w:rFonts w:ascii="Palatino Linotype" w:hAnsi="Palatino Linotype" w:cs="Arial"/>
        </w:rPr>
        <w:t>biendo más que hacer constar, y------------------</w:t>
      </w:r>
      <w:r w:rsidR="00C37399">
        <w:rPr>
          <w:rFonts w:ascii="Palatino Linotype" w:hAnsi="Palatino Linotype" w:cs="Arial"/>
        </w:rPr>
        <w:t>-------------------------------------------------------------</w:t>
      </w:r>
      <w:r w:rsidR="005D184E">
        <w:rPr>
          <w:rFonts w:ascii="Palatino Linotype" w:hAnsi="Palatino Linotype" w:cs="Arial"/>
        </w:rPr>
        <w:t>-----------</w:t>
      </w:r>
    </w:p>
    <w:p w14:paraId="1A0D5393" w14:textId="77777777" w:rsidR="00791C1A" w:rsidRPr="000E6B31" w:rsidRDefault="00791C1A" w:rsidP="00791C1A">
      <w:pPr>
        <w:pStyle w:val="Prrafodelista"/>
        <w:spacing w:line="360" w:lineRule="auto"/>
        <w:ind w:left="0"/>
        <w:rPr>
          <w:rFonts w:ascii="Palatino Linotype" w:hAnsi="Palatino Linotype"/>
          <w:b/>
          <w:color w:val="000000" w:themeColor="text1"/>
        </w:rPr>
      </w:pPr>
    </w:p>
    <w:p w14:paraId="0C4BE6D4" w14:textId="77777777" w:rsidR="00791C1A" w:rsidRPr="000E6B31" w:rsidRDefault="00791C1A" w:rsidP="00791C1A">
      <w:pPr>
        <w:pStyle w:val="Prrafodelista"/>
        <w:spacing w:line="360" w:lineRule="auto"/>
        <w:ind w:left="0"/>
        <w:jc w:val="center"/>
        <w:rPr>
          <w:rFonts w:ascii="Palatino Linotype" w:hAnsi="Palatino Linotype"/>
          <w:b/>
          <w:color w:val="000000" w:themeColor="text1"/>
        </w:rPr>
      </w:pPr>
      <w:r w:rsidRPr="000E6B31">
        <w:rPr>
          <w:rFonts w:ascii="Palatino Linotype" w:hAnsi="Palatino Linotype"/>
          <w:b/>
          <w:color w:val="000000" w:themeColor="text1"/>
        </w:rPr>
        <w:t>CONSIDERANDO</w:t>
      </w:r>
      <w:bookmarkEnd w:id="135"/>
      <w:bookmarkEnd w:id="136"/>
    </w:p>
    <w:p w14:paraId="56E2FDE0" w14:textId="77777777" w:rsidR="00791C1A" w:rsidRPr="000E6B31" w:rsidRDefault="00791C1A" w:rsidP="00791C1A">
      <w:pPr>
        <w:pStyle w:val="Prrafodelista"/>
        <w:spacing w:line="360" w:lineRule="auto"/>
        <w:ind w:left="0"/>
        <w:jc w:val="center"/>
        <w:rPr>
          <w:rFonts w:ascii="Palatino Linotype" w:hAnsi="Palatino Linotype"/>
          <w:b/>
          <w:color w:val="000000" w:themeColor="text1"/>
        </w:rPr>
      </w:pPr>
    </w:p>
    <w:p w14:paraId="5D325051" w14:textId="77777777" w:rsidR="00791C1A" w:rsidRPr="000E6B31" w:rsidRDefault="00791C1A" w:rsidP="00791C1A">
      <w:pPr>
        <w:pStyle w:val="Ttulo2"/>
        <w:spacing w:before="0" w:line="360" w:lineRule="auto"/>
        <w:rPr>
          <w:rFonts w:ascii="Palatino Linotype" w:hAnsi="Palatino Linotype"/>
          <w:b/>
          <w:color w:val="auto"/>
          <w:sz w:val="24"/>
          <w:szCs w:val="24"/>
        </w:rPr>
      </w:pPr>
      <w:bookmarkStart w:id="137" w:name="_Toc491791303"/>
      <w:bookmarkStart w:id="138" w:name="_Toc83128579"/>
      <w:r w:rsidRPr="000E6B31">
        <w:rPr>
          <w:rFonts w:ascii="Palatino Linotype" w:hAnsi="Palatino Linotype"/>
          <w:b/>
          <w:color w:val="auto"/>
          <w:sz w:val="24"/>
          <w:szCs w:val="24"/>
        </w:rPr>
        <w:t>PRIMERO. De la competencia</w:t>
      </w:r>
      <w:bookmarkEnd w:id="137"/>
      <w:bookmarkEnd w:id="138"/>
    </w:p>
    <w:p w14:paraId="6E401A60" w14:textId="77777777" w:rsidR="00791C1A" w:rsidRPr="000E6B31" w:rsidRDefault="00791C1A" w:rsidP="00791C1A">
      <w:pPr>
        <w:spacing w:line="360" w:lineRule="auto"/>
        <w:rPr>
          <w:rFonts w:ascii="Palatino Linotype" w:hAnsi="Palatino Linotype"/>
          <w:sz w:val="24"/>
          <w:szCs w:val="24"/>
        </w:rPr>
      </w:pPr>
    </w:p>
    <w:p w14:paraId="2C40C4BF" w14:textId="77777777" w:rsidR="00791C1A" w:rsidRPr="000E6B31"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0E6B31">
        <w:rPr>
          <w:rFonts w:ascii="Palatino Linotype" w:hAnsi="Palatino Linotype"/>
        </w:rPr>
        <w:lastRenderedPageBreak/>
        <w:t>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BC88E34" w14:textId="77777777" w:rsidR="00791C1A" w:rsidRPr="000E6B31" w:rsidRDefault="00791C1A" w:rsidP="00791C1A">
      <w:pPr>
        <w:pStyle w:val="Prrafodelista"/>
        <w:spacing w:line="360" w:lineRule="auto"/>
        <w:ind w:left="0"/>
        <w:jc w:val="both"/>
        <w:rPr>
          <w:rFonts w:ascii="Palatino Linotype" w:hAnsi="Palatino Linotype"/>
        </w:rPr>
      </w:pPr>
    </w:p>
    <w:p w14:paraId="68045148" w14:textId="77777777" w:rsidR="00791C1A" w:rsidRPr="000E6B31" w:rsidRDefault="00791C1A" w:rsidP="00791C1A">
      <w:pPr>
        <w:pStyle w:val="Ttulo2"/>
        <w:spacing w:before="0" w:line="360" w:lineRule="auto"/>
        <w:rPr>
          <w:rFonts w:ascii="Palatino Linotype" w:hAnsi="Palatino Linotype"/>
          <w:b/>
          <w:color w:val="auto"/>
          <w:sz w:val="24"/>
          <w:szCs w:val="24"/>
        </w:rPr>
      </w:pPr>
      <w:bookmarkStart w:id="139" w:name="_Toc491791304"/>
      <w:bookmarkStart w:id="140" w:name="_Toc83128580"/>
      <w:r w:rsidRPr="000E6B31">
        <w:rPr>
          <w:rFonts w:ascii="Palatino Linotype" w:hAnsi="Palatino Linotype"/>
          <w:b/>
          <w:color w:val="auto"/>
          <w:sz w:val="24"/>
          <w:szCs w:val="24"/>
        </w:rPr>
        <w:t>SEGUNDO. De la oportunidad y procedencia.</w:t>
      </w:r>
      <w:bookmarkEnd w:id="139"/>
      <w:bookmarkEnd w:id="140"/>
    </w:p>
    <w:p w14:paraId="08AF22AF" w14:textId="77777777" w:rsidR="00791C1A" w:rsidRPr="000E6B31" w:rsidRDefault="00791C1A" w:rsidP="00791C1A">
      <w:pPr>
        <w:spacing w:line="360" w:lineRule="auto"/>
        <w:rPr>
          <w:rFonts w:ascii="Palatino Linotype" w:hAnsi="Palatino Linotype"/>
          <w:sz w:val="24"/>
          <w:szCs w:val="24"/>
        </w:rPr>
      </w:pPr>
    </w:p>
    <w:p w14:paraId="41D239CA" w14:textId="77777777" w:rsidR="00791C1A" w:rsidRPr="005D184E" w:rsidRDefault="00791C1A" w:rsidP="00791C1A">
      <w:pPr>
        <w:pStyle w:val="Prrafodelista"/>
        <w:numPr>
          <w:ilvl w:val="0"/>
          <w:numId w:val="1"/>
        </w:numPr>
        <w:spacing w:line="360" w:lineRule="auto"/>
        <w:ind w:left="0" w:firstLine="0"/>
        <w:jc w:val="both"/>
        <w:rPr>
          <w:rFonts w:ascii="Palatino Linotype" w:hAnsi="Palatino Linotype"/>
        </w:rPr>
      </w:pPr>
      <w:r w:rsidRPr="000E6B31">
        <w:rPr>
          <w:rFonts w:ascii="Palatino Linotype" w:eastAsia="Calibri" w:hAnsi="Palatino Linotype" w:cs="Arial"/>
        </w:rPr>
        <w:t xml:space="preserve">El medio de impugnación fue presentado a través del </w:t>
      </w:r>
      <w:r w:rsidRPr="000E6B31">
        <w:rPr>
          <w:rFonts w:ascii="Palatino Linotype" w:eastAsia="Calibri" w:hAnsi="Palatino Linotype" w:cs="Arial"/>
          <w:b/>
        </w:rPr>
        <w:t>SAIMEX,</w:t>
      </w:r>
      <w:r w:rsidRPr="000E6B3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0E6B31">
        <w:rPr>
          <w:rFonts w:ascii="Palatino Linotype" w:eastAsia="Calibri" w:hAnsi="Palatino Linotype" w:cs="Arial"/>
          <w:b/>
        </w:rPr>
        <w:t>SUJETO OBLIGADO</w:t>
      </w:r>
      <w:r w:rsidRPr="000E6B31">
        <w:rPr>
          <w:rFonts w:ascii="Palatino Linotype" w:eastAsia="Calibri" w:hAnsi="Palatino Linotype" w:cs="Arial"/>
        </w:rPr>
        <w:t xml:space="preserve"> entregó su respuesta el </w:t>
      </w:r>
      <w:r w:rsidR="009F6030">
        <w:rPr>
          <w:rFonts w:ascii="Palatino Linotype" w:eastAsia="Calibri" w:hAnsi="Palatino Linotype" w:cs="Arial"/>
          <w:b/>
        </w:rPr>
        <w:t>veintiocho (28) de agosto</w:t>
      </w:r>
      <w:r w:rsidR="005D184E">
        <w:rPr>
          <w:rFonts w:ascii="Palatino Linotype" w:eastAsia="Calibri" w:hAnsi="Palatino Linotype" w:cs="Arial"/>
          <w:b/>
        </w:rPr>
        <w:t xml:space="preserve"> </w:t>
      </w:r>
      <w:r w:rsidR="00DA666E" w:rsidRPr="000E6B31">
        <w:rPr>
          <w:rFonts w:ascii="Palatino Linotype" w:eastAsia="Calibri" w:hAnsi="Palatino Linotype" w:cs="Arial"/>
          <w:b/>
        </w:rPr>
        <w:t>de dos mil veintitrés</w:t>
      </w:r>
      <w:r w:rsidRPr="000E6B31">
        <w:rPr>
          <w:rFonts w:ascii="Palatino Linotype" w:eastAsia="Calibri" w:hAnsi="Palatino Linotype" w:cs="Arial"/>
        </w:rPr>
        <w:t xml:space="preserve">, </w:t>
      </w:r>
      <w:r w:rsidRPr="000E6B31">
        <w:rPr>
          <w:rFonts w:ascii="Palatino Linotype" w:hAnsi="Palatino Linotype" w:cs="Arial"/>
        </w:rPr>
        <w:t>de tal forma que el plazo para interponer el recurso d</w:t>
      </w:r>
      <w:r w:rsidR="00C37399">
        <w:rPr>
          <w:rFonts w:ascii="Palatino Linotype" w:hAnsi="Palatino Linotype" w:cs="Arial"/>
        </w:rPr>
        <w:t>e revisión transcurrió del</w:t>
      </w:r>
      <w:r w:rsidRPr="000E6B31">
        <w:rPr>
          <w:rFonts w:ascii="Palatino Linotype" w:hAnsi="Palatino Linotype" w:cs="Arial"/>
        </w:rPr>
        <w:t xml:space="preserve"> </w:t>
      </w:r>
      <w:r w:rsidR="009F6030">
        <w:rPr>
          <w:rFonts w:ascii="Palatino Linotype" w:hAnsi="Palatino Linotype" w:cs="Arial"/>
          <w:b/>
        </w:rPr>
        <w:t>veintinueve de agosto al dieciocho de septiembre de dos mil veintitrés</w:t>
      </w:r>
      <w:r w:rsidRPr="000E6B31">
        <w:rPr>
          <w:rFonts w:ascii="Palatino Linotype" w:hAnsi="Palatino Linotype" w:cs="Arial"/>
        </w:rPr>
        <w:t xml:space="preserve">; en consecuencia, el ahora </w:t>
      </w:r>
      <w:r w:rsidRPr="000E6B31">
        <w:rPr>
          <w:rFonts w:ascii="Palatino Linotype" w:hAnsi="Palatino Linotype" w:cs="Arial"/>
          <w:b/>
        </w:rPr>
        <w:t>RECURRENTE</w:t>
      </w:r>
      <w:r w:rsidRPr="000E6B31">
        <w:rPr>
          <w:rFonts w:ascii="Palatino Linotype" w:hAnsi="Palatino Linotype" w:cs="Arial"/>
        </w:rPr>
        <w:t xml:space="preserve"> </w:t>
      </w:r>
      <w:r w:rsidR="00C37399">
        <w:rPr>
          <w:rFonts w:ascii="Palatino Linotype" w:hAnsi="Palatino Linotype" w:cs="Arial"/>
        </w:rPr>
        <w:t>presentó su inconformidad el</w:t>
      </w:r>
      <w:r w:rsidRPr="000E6B31">
        <w:rPr>
          <w:rFonts w:ascii="Palatino Linotype" w:hAnsi="Palatino Linotype" w:cs="Arial"/>
        </w:rPr>
        <w:t xml:space="preserve"> </w:t>
      </w:r>
      <w:r w:rsidR="009F6030">
        <w:rPr>
          <w:rFonts w:ascii="Palatino Linotype" w:hAnsi="Palatino Linotype" w:cs="Arial"/>
          <w:b/>
        </w:rPr>
        <w:t>veintiocho (28) de agosto</w:t>
      </w:r>
      <w:r w:rsidR="005D184E" w:rsidRPr="000E6B31">
        <w:rPr>
          <w:rFonts w:ascii="Palatino Linotype" w:hAnsi="Palatino Linotype" w:cs="Arial"/>
          <w:b/>
        </w:rPr>
        <w:t xml:space="preserve"> de dos mil veintitrés</w:t>
      </w:r>
      <w:r w:rsidRPr="000E6B31">
        <w:rPr>
          <w:rFonts w:ascii="Palatino Linotype" w:hAnsi="Palatino Linotype" w:cs="Arial"/>
        </w:rPr>
        <w:t xml:space="preserve">; por lo que se estima que la </w:t>
      </w:r>
      <w:r w:rsidRPr="005D184E">
        <w:rPr>
          <w:rFonts w:ascii="Palatino Linotype" w:hAnsi="Palatino Linotype" w:cs="Arial"/>
        </w:rPr>
        <w:t>inconformidad se presentó dentro del lapso legalmente establecido para tal efecto.</w:t>
      </w:r>
    </w:p>
    <w:p w14:paraId="38FFC649" w14:textId="77777777" w:rsidR="005D184E" w:rsidRPr="005D184E" w:rsidRDefault="005D184E" w:rsidP="005D184E">
      <w:pPr>
        <w:pStyle w:val="Prrafodelista"/>
        <w:spacing w:line="360" w:lineRule="auto"/>
        <w:ind w:left="0"/>
        <w:jc w:val="both"/>
        <w:rPr>
          <w:rFonts w:ascii="Palatino Linotype" w:hAnsi="Palatino Linotype"/>
        </w:rPr>
      </w:pPr>
    </w:p>
    <w:p w14:paraId="4766B86F"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w:t>
      </w:r>
      <w:r w:rsidRPr="005D184E">
        <w:rPr>
          <w:rFonts w:ascii="Palatino Linotype" w:hAnsi="Palatino Linotype"/>
          <w:sz w:val="24"/>
          <w:szCs w:val="24"/>
        </w:rPr>
        <w:lastRenderedPageBreak/>
        <w:t>como concluida, conforme a lo previsto en el artículo 155, penúltimo párrafo de la Ley de Transparencia y Acceso a la Información Pública del Estado de México y Municipios que establece lo siguiente:</w:t>
      </w:r>
    </w:p>
    <w:p w14:paraId="4ABE52F7"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0281A301"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"Las solicitudes anónimas, con nombre incompleto o seudónimo serán procedentes para su trámite por parte del sujeto obligado ante quien se presente. No podrá requerirse información adicional con motivo del nombre proporcionado por el solicitante."</w:t>
      </w:r>
    </w:p>
    <w:p w14:paraId="4257059A"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1F7EAD2E"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Robusteciendo lo anterior se encuentra lo dispuesto en el artículo 6, Apartado A, fracciones III de la Constitución Política de los Estados Unidos Mexicanos que establece:</w:t>
      </w:r>
    </w:p>
    <w:p w14:paraId="59C68C16"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30F901AF" w14:textId="77777777" w:rsidR="005D184E" w:rsidRPr="005D184E" w:rsidRDefault="005D184E" w:rsidP="005D184E">
      <w:pPr>
        <w:spacing w:line="360" w:lineRule="auto"/>
        <w:ind w:left="993" w:right="1106"/>
        <w:contextualSpacing/>
        <w:jc w:val="both"/>
        <w:rPr>
          <w:rFonts w:ascii="Palatino Linotype" w:hAnsi="Palatino Linotype"/>
          <w:i/>
          <w:sz w:val="24"/>
          <w:szCs w:val="24"/>
        </w:rPr>
      </w:pPr>
      <w:r w:rsidRPr="005D184E">
        <w:rPr>
          <w:rFonts w:ascii="Palatino Linotype" w:hAnsi="Palatino Linotype"/>
          <w:i/>
          <w:sz w:val="24"/>
          <w:szCs w:val="24"/>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BC25A4F" w14:textId="77777777" w:rsidR="005D184E" w:rsidRPr="005D184E" w:rsidRDefault="005D184E" w:rsidP="005D184E">
      <w:pPr>
        <w:spacing w:line="360" w:lineRule="auto"/>
        <w:ind w:left="993" w:right="1106"/>
        <w:contextualSpacing/>
        <w:jc w:val="both"/>
        <w:rPr>
          <w:rFonts w:ascii="Palatino Linotype" w:hAnsi="Palatino Linotype"/>
          <w:sz w:val="24"/>
          <w:szCs w:val="24"/>
        </w:rPr>
      </w:pPr>
    </w:p>
    <w:p w14:paraId="4A0F6A55"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Para efectos de lo dispuesto en el presente artículo se observará lo siguiente:</w:t>
      </w:r>
    </w:p>
    <w:p w14:paraId="4C6F0C5B"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5B39D1DA" w14:textId="77777777" w:rsidR="005D184E" w:rsidRPr="005D184E" w:rsidRDefault="005D184E" w:rsidP="005D184E">
      <w:pPr>
        <w:spacing w:line="360" w:lineRule="auto"/>
        <w:ind w:right="48"/>
        <w:contextualSpacing/>
        <w:jc w:val="both"/>
        <w:rPr>
          <w:rFonts w:ascii="Palatino Linotype" w:hAnsi="Palatino Linotype"/>
          <w:sz w:val="24"/>
          <w:szCs w:val="24"/>
        </w:rPr>
      </w:pPr>
      <w:r w:rsidRPr="005D184E">
        <w:rPr>
          <w:rFonts w:ascii="Palatino Linotype" w:hAnsi="Palatino Linotype"/>
          <w:sz w:val="24"/>
          <w:szCs w:val="24"/>
        </w:rPr>
        <w:lastRenderedPageBreak/>
        <w:t>Para el ejercicio del derecho de acceso a la información, la Federación, los Estados y el Distrito Federal, en el ámbito de sus respectivas competencias, se regirán por los siguientes principios y bases:</w:t>
      </w:r>
    </w:p>
    <w:p w14:paraId="54348D62"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7F20C5BC" w14:textId="77777777" w:rsidR="005D184E" w:rsidRPr="005D184E" w:rsidRDefault="005D184E" w:rsidP="005D184E">
      <w:pPr>
        <w:spacing w:line="360" w:lineRule="auto"/>
        <w:ind w:left="1134" w:right="1106"/>
        <w:contextualSpacing/>
        <w:jc w:val="both"/>
        <w:rPr>
          <w:rFonts w:ascii="Palatino Linotype" w:hAnsi="Palatino Linotype"/>
          <w:i/>
          <w:sz w:val="24"/>
          <w:szCs w:val="24"/>
        </w:rPr>
      </w:pPr>
      <w:r w:rsidRPr="005D184E">
        <w:rPr>
          <w:rFonts w:ascii="Palatino Linotype" w:hAnsi="Palatino Linotype"/>
          <w:i/>
          <w:sz w:val="24"/>
          <w:szCs w:val="24"/>
        </w:rPr>
        <w:t>III. Toda persona, sin necesidad de acreditar interés alguno o justificar su utilización, tendrá acceso gratuito a la información pública, a sus datos personales o a la rectificación de éstos.” (Sic)</w:t>
      </w:r>
    </w:p>
    <w:p w14:paraId="274EB509"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1183D7F0"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Así como el artículo 5 fracción III, párrafo vigésimo noveno, trigésimo y trigésimo primero, de la Constitución Política del Estado Libre y Soberano de México, que determina lo siguiente:</w:t>
      </w:r>
    </w:p>
    <w:p w14:paraId="09FFD879"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37205BF8" w14:textId="77777777" w:rsidR="005D184E" w:rsidRPr="005D184E" w:rsidRDefault="005D184E" w:rsidP="005D184E">
      <w:pPr>
        <w:spacing w:line="360" w:lineRule="auto"/>
        <w:ind w:left="1134" w:right="1106"/>
        <w:contextualSpacing/>
        <w:jc w:val="both"/>
        <w:rPr>
          <w:rFonts w:ascii="Palatino Linotype" w:hAnsi="Palatino Linotype"/>
          <w:i/>
          <w:sz w:val="24"/>
          <w:szCs w:val="24"/>
        </w:rPr>
      </w:pPr>
      <w:r w:rsidRPr="005D184E">
        <w:rPr>
          <w:rFonts w:ascii="Palatino Linotype" w:hAnsi="Palatino Linotype"/>
          <w:i/>
          <w:sz w:val="24"/>
          <w:szCs w:val="24"/>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F7513E7"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79898AD0"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Toda persona en el Estado de México, tiene derecho al libre acceso a la información plural y oportuna, así como a buscar recibir y difundir información e ideas de toda índole por cualquier medio de expresión.</w:t>
      </w:r>
    </w:p>
    <w:p w14:paraId="2C9F3E2E"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742144D9"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El derecho a la información será garantizado por el Estado. La ley establecerá las previsiones que permitan asegurar la protección, el respeto y la difusión de este derecho.</w:t>
      </w:r>
    </w:p>
    <w:p w14:paraId="3B5B2661" w14:textId="77777777" w:rsidR="005D184E" w:rsidRPr="005D184E" w:rsidRDefault="005D184E" w:rsidP="005D184E">
      <w:pPr>
        <w:spacing w:line="360" w:lineRule="auto"/>
        <w:ind w:right="48"/>
        <w:contextualSpacing/>
        <w:jc w:val="both"/>
        <w:rPr>
          <w:rFonts w:ascii="Palatino Linotype" w:hAnsi="Palatino Linotype"/>
          <w:sz w:val="24"/>
          <w:szCs w:val="24"/>
        </w:rPr>
      </w:pPr>
    </w:p>
    <w:p w14:paraId="32DC204B"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1CFBAE8" w14:textId="77777777" w:rsidR="005D184E" w:rsidRPr="005D184E" w:rsidRDefault="005D184E" w:rsidP="005D184E">
      <w:pPr>
        <w:spacing w:line="360" w:lineRule="auto"/>
        <w:ind w:right="48"/>
        <w:contextualSpacing/>
        <w:jc w:val="both"/>
        <w:rPr>
          <w:rFonts w:ascii="Palatino Linotype" w:hAnsi="Palatino Linotype"/>
          <w:sz w:val="24"/>
          <w:szCs w:val="24"/>
        </w:rPr>
      </w:pPr>
    </w:p>
    <w:p w14:paraId="59423211" w14:textId="77777777" w:rsidR="005D184E" w:rsidRPr="005D184E" w:rsidRDefault="005D184E" w:rsidP="005D184E">
      <w:pPr>
        <w:spacing w:line="360" w:lineRule="auto"/>
        <w:ind w:left="1134" w:right="1106"/>
        <w:contextualSpacing/>
        <w:jc w:val="both"/>
        <w:rPr>
          <w:rFonts w:ascii="Palatino Linotype" w:hAnsi="Palatino Linotype"/>
          <w:i/>
          <w:sz w:val="24"/>
          <w:szCs w:val="24"/>
        </w:rPr>
      </w:pPr>
      <w:r w:rsidRPr="005D184E">
        <w:rPr>
          <w:rFonts w:ascii="Palatino Linotype" w:hAnsi="Palatino Linotype"/>
          <w:i/>
          <w:sz w:val="24"/>
          <w:szCs w:val="24"/>
        </w:rPr>
        <w:t>III. Toda persona, sin necesidad de acreditar interés alguno o justificar su utilización, tendrá acceso gratuito a la información pública, a sus datos personales o a la rectificación de éstos;</w:t>
      </w:r>
    </w:p>
    <w:p w14:paraId="5B87A392" w14:textId="77777777" w:rsidR="005D184E" w:rsidRPr="005D184E" w:rsidRDefault="005D184E" w:rsidP="005D184E">
      <w:pPr>
        <w:spacing w:line="360" w:lineRule="auto"/>
        <w:ind w:left="1134" w:right="1106"/>
        <w:contextualSpacing/>
        <w:jc w:val="both"/>
        <w:rPr>
          <w:rFonts w:ascii="Palatino Linotype" w:hAnsi="Palatino Linotype"/>
          <w:i/>
          <w:sz w:val="24"/>
          <w:szCs w:val="24"/>
        </w:rPr>
      </w:pPr>
      <w:r w:rsidRPr="005D184E">
        <w:rPr>
          <w:rFonts w:ascii="Palatino Linotype" w:hAnsi="Palatino Linotype"/>
          <w:i/>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7D9AF95E"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3D5D897A"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lastRenderedPageBreak/>
        <w:t>Por otra parte, del contenido del artículo 1 de la Constitución Política de los Estados Unidos mexicanos, se destaca lo siguiente:</w:t>
      </w:r>
    </w:p>
    <w:p w14:paraId="486FF0C0" w14:textId="77777777" w:rsidR="005D184E" w:rsidRPr="005D184E" w:rsidRDefault="005D184E" w:rsidP="005D184E">
      <w:pPr>
        <w:spacing w:line="360" w:lineRule="auto"/>
        <w:ind w:right="48"/>
        <w:contextualSpacing/>
        <w:jc w:val="both"/>
        <w:rPr>
          <w:rFonts w:ascii="Palatino Linotype" w:hAnsi="Palatino Linotype"/>
          <w:sz w:val="24"/>
          <w:szCs w:val="24"/>
        </w:rPr>
      </w:pPr>
    </w:p>
    <w:p w14:paraId="0973D104" w14:textId="77777777" w:rsidR="005D184E" w:rsidRPr="005D184E" w:rsidRDefault="005D184E" w:rsidP="005D184E">
      <w:pPr>
        <w:spacing w:line="360" w:lineRule="auto"/>
        <w:ind w:left="1134" w:right="1106"/>
        <w:contextualSpacing/>
        <w:jc w:val="both"/>
        <w:rPr>
          <w:rFonts w:ascii="Palatino Linotype" w:hAnsi="Palatino Linotype"/>
          <w:i/>
          <w:sz w:val="24"/>
          <w:szCs w:val="24"/>
        </w:rPr>
      </w:pPr>
      <w:r w:rsidRPr="005D184E">
        <w:rPr>
          <w:rFonts w:ascii="Palatino Linotype" w:hAnsi="Palatino Linotype"/>
          <w:i/>
          <w:sz w:val="24"/>
          <w:szCs w:val="24"/>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B264312" w14:textId="77777777" w:rsidR="005D184E" w:rsidRPr="005D184E" w:rsidRDefault="005D184E" w:rsidP="005D184E">
      <w:pPr>
        <w:spacing w:line="360" w:lineRule="auto"/>
        <w:ind w:right="1106"/>
        <w:contextualSpacing/>
        <w:jc w:val="both"/>
        <w:rPr>
          <w:rFonts w:ascii="Palatino Linotype" w:hAnsi="Palatino Linotype"/>
          <w:i/>
          <w:sz w:val="24"/>
          <w:szCs w:val="24"/>
        </w:rPr>
      </w:pPr>
    </w:p>
    <w:p w14:paraId="45E7E15B"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Las normas relativas a los derechos humanos se interpretarán de conformidad con esta Constitución y con los tratados internacionales de la materia favoreciendo en todo tiempo a las personas la protección más amplia.</w:t>
      </w:r>
    </w:p>
    <w:p w14:paraId="6BBD3566" w14:textId="77777777" w:rsidR="005D184E" w:rsidRPr="005D184E" w:rsidRDefault="005D184E" w:rsidP="005D184E">
      <w:pPr>
        <w:spacing w:line="360" w:lineRule="auto"/>
        <w:ind w:left="644" w:right="48"/>
        <w:contextualSpacing/>
        <w:jc w:val="both"/>
        <w:rPr>
          <w:rFonts w:ascii="Palatino Linotype" w:hAnsi="Palatino Linotype"/>
          <w:sz w:val="24"/>
          <w:szCs w:val="24"/>
        </w:rPr>
      </w:pPr>
    </w:p>
    <w:p w14:paraId="54B685FC" w14:textId="77777777" w:rsidR="005D184E" w:rsidRPr="005D184E" w:rsidRDefault="005D184E" w:rsidP="005D184E">
      <w:pPr>
        <w:spacing w:line="360" w:lineRule="auto"/>
        <w:ind w:left="1418" w:right="1106"/>
        <w:contextualSpacing/>
        <w:jc w:val="both"/>
        <w:rPr>
          <w:rFonts w:ascii="Palatino Linotype" w:hAnsi="Palatino Linotype"/>
          <w:i/>
          <w:sz w:val="24"/>
          <w:szCs w:val="24"/>
        </w:rPr>
      </w:pPr>
      <w:r w:rsidRPr="005D184E">
        <w:rPr>
          <w:rFonts w:ascii="Palatino Linotype" w:hAnsi="Palatino Linotype"/>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93EFF2B" w14:textId="77777777" w:rsidR="005D184E" w:rsidRPr="005D184E" w:rsidRDefault="005D184E" w:rsidP="005D184E">
      <w:pPr>
        <w:spacing w:line="360" w:lineRule="auto"/>
        <w:ind w:right="1106"/>
        <w:contextualSpacing/>
        <w:jc w:val="both"/>
        <w:rPr>
          <w:rFonts w:ascii="Palatino Linotype" w:hAnsi="Palatino Linotype"/>
          <w:i/>
          <w:sz w:val="24"/>
          <w:szCs w:val="24"/>
        </w:rPr>
      </w:pPr>
    </w:p>
    <w:p w14:paraId="00D000AC"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 xml:space="preserve">Esto es, que el derecho humano de acceso a la información pública, se aprecia que toda persona, sin necesidad de acreditar interés alguno o justificar su </w:t>
      </w:r>
      <w:r w:rsidRPr="005D184E">
        <w:rPr>
          <w:rFonts w:ascii="Palatino Linotype" w:hAnsi="Palatino Linotype"/>
          <w:sz w:val="24"/>
          <w:szCs w:val="24"/>
        </w:rPr>
        <w:lastRenderedPageBreak/>
        <w:t>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6B67743" w14:textId="77777777" w:rsidR="005D184E" w:rsidRPr="005D184E" w:rsidRDefault="005D184E" w:rsidP="005D184E">
      <w:pPr>
        <w:spacing w:line="360" w:lineRule="auto"/>
        <w:ind w:right="48"/>
        <w:contextualSpacing/>
        <w:jc w:val="both"/>
        <w:rPr>
          <w:rFonts w:ascii="Palatino Linotype" w:hAnsi="Palatino Linotype"/>
          <w:sz w:val="24"/>
          <w:szCs w:val="24"/>
        </w:rPr>
      </w:pPr>
    </w:p>
    <w:p w14:paraId="610A28B2" w14:textId="77777777" w:rsidR="005D184E" w:rsidRPr="005D184E" w:rsidRDefault="005D184E" w:rsidP="005D184E">
      <w:pPr>
        <w:numPr>
          <w:ilvl w:val="0"/>
          <w:numId w:val="1"/>
        </w:numPr>
        <w:spacing w:after="0" w:line="360" w:lineRule="auto"/>
        <w:ind w:left="0" w:right="48" w:firstLine="0"/>
        <w:contextualSpacing/>
        <w:jc w:val="both"/>
        <w:rPr>
          <w:rFonts w:ascii="Palatino Linotype" w:hAnsi="Palatino Linotype"/>
          <w:sz w:val="24"/>
          <w:szCs w:val="24"/>
        </w:rPr>
      </w:pPr>
      <w:r w:rsidRPr="005D184E">
        <w:rPr>
          <w:rFonts w:ascii="Palatino Linotype" w:hAnsi="Palatino Linotype"/>
          <w:sz w:val="24"/>
          <w:szCs w:val="24"/>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DC8146C" w14:textId="77777777" w:rsidR="00791C1A" w:rsidRPr="005D184E" w:rsidRDefault="00791C1A" w:rsidP="005D184E">
      <w:pPr>
        <w:spacing w:before="240" w:after="240" w:line="360" w:lineRule="auto"/>
        <w:ind w:right="48"/>
        <w:contextualSpacing/>
        <w:jc w:val="both"/>
        <w:rPr>
          <w:rFonts w:ascii="Palatino Linotype" w:hAnsi="Palatino Linotype"/>
          <w:sz w:val="24"/>
          <w:szCs w:val="24"/>
        </w:rPr>
      </w:pPr>
    </w:p>
    <w:p w14:paraId="5FC45251" w14:textId="77777777" w:rsidR="00791C1A" w:rsidRPr="000E6B31" w:rsidRDefault="00791C1A" w:rsidP="00791C1A">
      <w:pPr>
        <w:pStyle w:val="Ttulo1"/>
        <w:spacing w:before="0" w:line="360" w:lineRule="auto"/>
        <w:rPr>
          <w:rFonts w:ascii="Palatino Linotype" w:hAnsi="Palatino Linotype"/>
          <w:b/>
          <w:color w:val="000000" w:themeColor="text1"/>
          <w:sz w:val="24"/>
          <w:szCs w:val="24"/>
        </w:rPr>
      </w:pPr>
      <w:bookmarkStart w:id="141" w:name="_Toc66998086"/>
      <w:bookmarkStart w:id="142" w:name="_Toc70526130"/>
      <w:r w:rsidRPr="000E6B31">
        <w:rPr>
          <w:rFonts w:ascii="Palatino Linotype" w:hAnsi="Palatino Linotype"/>
          <w:b/>
          <w:color w:val="auto"/>
          <w:sz w:val="24"/>
          <w:szCs w:val="24"/>
        </w:rPr>
        <w:t xml:space="preserve">TERCERO. </w:t>
      </w:r>
      <w:bookmarkStart w:id="143" w:name="_Toc34246179"/>
      <w:bookmarkStart w:id="144" w:name="_Toc50033991"/>
      <w:bookmarkStart w:id="145" w:name="_Toc51259588"/>
      <w:bookmarkStart w:id="146" w:name="_Toc83128581"/>
      <w:bookmarkStart w:id="147" w:name="_Toc501021589"/>
      <w:bookmarkEnd w:id="141"/>
      <w:bookmarkEnd w:id="142"/>
      <w:r w:rsidRPr="000E6B31">
        <w:rPr>
          <w:rFonts w:ascii="Palatino Linotype" w:hAnsi="Palatino Linotype"/>
          <w:b/>
          <w:color w:val="000000" w:themeColor="text1"/>
          <w:sz w:val="24"/>
          <w:szCs w:val="24"/>
        </w:rPr>
        <w:t xml:space="preserve">Del planteamiento de la </w:t>
      </w:r>
      <w:r w:rsidRPr="000E6B31">
        <w:rPr>
          <w:rFonts w:ascii="Palatino Linotype" w:hAnsi="Palatino Linotype"/>
          <w:b/>
          <w:i/>
          <w:color w:val="000000" w:themeColor="text1"/>
          <w:sz w:val="24"/>
          <w:szCs w:val="24"/>
        </w:rPr>
        <w:t>Litis</w:t>
      </w:r>
      <w:r w:rsidRPr="000E6B31">
        <w:rPr>
          <w:rFonts w:ascii="Palatino Linotype" w:hAnsi="Palatino Linotype"/>
          <w:b/>
          <w:color w:val="000000" w:themeColor="text1"/>
          <w:sz w:val="24"/>
          <w:szCs w:val="24"/>
        </w:rPr>
        <w:t>.</w:t>
      </w:r>
      <w:bookmarkEnd w:id="143"/>
      <w:bookmarkEnd w:id="144"/>
      <w:bookmarkEnd w:id="145"/>
      <w:bookmarkEnd w:id="146"/>
      <w:bookmarkEnd w:id="147"/>
    </w:p>
    <w:p w14:paraId="0996DA86" w14:textId="77777777" w:rsidR="00791C1A" w:rsidRPr="000E6B31" w:rsidRDefault="00791C1A" w:rsidP="00791C1A">
      <w:pPr>
        <w:spacing w:line="360" w:lineRule="auto"/>
        <w:rPr>
          <w:rFonts w:ascii="Palatino Linotype" w:hAnsi="Palatino Linotype"/>
          <w:sz w:val="24"/>
          <w:szCs w:val="24"/>
        </w:rPr>
      </w:pPr>
    </w:p>
    <w:p w14:paraId="7B4A0C23" w14:textId="77777777" w:rsidR="000225FC" w:rsidRDefault="00791C1A" w:rsidP="005D184E">
      <w:pPr>
        <w:pStyle w:val="Prrafodelista"/>
        <w:numPr>
          <w:ilvl w:val="0"/>
          <w:numId w:val="1"/>
        </w:numPr>
        <w:spacing w:line="360" w:lineRule="auto"/>
        <w:ind w:left="0" w:firstLine="0"/>
        <w:jc w:val="both"/>
        <w:rPr>
          <w:rFonts w:ascii="Palatino Linotype" w:hAnsi="Palatino Linotype" w:cs="Arial"/>
        </w:rPr>
      </w:pPr>
      <w:r w:rsidRPr="000E6B31">
        <w:rPr>
          <w:rFonts w:ascii="Palatino Linotype" w:hAnsi="Palatino Linotype" w:cs="Arial"/>
        </w:rPr>
        <w:t xml:space="preserve">Se </w:t>
      </w:r>
      <w:r w:rsidRPr="000E6B31">
        <w:rPr>
          <w:rFonts w:ascii="Palatino Linotype" w:eastAsia="Calibri" w:hAnsi="Palatino Linotype" w:cs="Arial"/>
        </w:rPr>
        <w:t>solicitó</w:t>
      </w:r>
      <w:r w:rsidR="005D184E">
        <w:rPr>
          <w:rFonts w:ascii="Palatino Linotype" w:hAnsi="Palatino Linotype" w:cs="Arial"/>
        </w:rPr>
        <w:t xml:space="preserve"> </w:t>
      </w:r>
      <w:r w:rsidR="009F6030">
        <w:rPr>
          <w:rFonts w:ascii="Palatino Linotype" w:hAnsi="Palatino Linotype" w:cs="Arial"/>
        </w:rPr>
        <w:t>del CUSAEM lo siguiente:</w:t>
      </w:r>
    </w:p>
    <w:p w14:paraId="62C0832A"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lastRenderedPageBreak/>
        <w:t>1. Número de elementos con los que cuenta en todo el Estado de México (Estado de Fuerza). Divido por separado el número de elementos del sexo femenino y masculino.</w:t>
      </w:r>
    </w:p>
    <w:p w14:paraId="0E74C431"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 2. Cuantas regiones y de ser el caso, cuantos agrupamientos tiene y donde se encuentran ubicados. </w:t>
      </w:r>
    </w:p>
    <w:p w14:paraId="30974ECA"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3. Cuantos vehículos radiopatrulla tiene, así como el número de vehículos oficiales con los que cuenta su parque vehícular. </w:t>
      </w:r>
    </w:p>
    <w:p w14:paraId="37B65DB2"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4. Organigrama general. </w:t>
      </w:r>
    </w:p>
    <w:p w14:paraId="6A3545FC"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5. Armamento: número de armas con las que cuenta y tipo, y/o instrumentos u objetos empleados en el desempeño del servicio. 6. Horario del personal tanto operativo como administrativo.</w:t>
      </w:r>
    </w:p>
    <w:p w14:paraId="18CAC9F6"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 7. Cuales son las funciones que el personal operativo desempeña y cual es su sustento legal. </w:t>
      </w:r>
    </w:p>
    <w:p w14:paraId="36B2AE0C"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8. Cual es su estructura orgánica. </w:t>
      </w:r>
    </w:p>
    <w:p w14:paraId="7FCBC75D"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9. De quien depende dicho cuerpo de seguridad. </w:t>
      </w:r>
    </w:p>
    <w:p w14:paraId="47AC4627"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10. Cuales son las facultades de cada área. </w:t>
      </w:r>
    </w:p>
    <w:p w14:paraId="370C1A50"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11. De manera general, cual es el tabulador de sueldos. </w:t>
      </w:r>
    </w:p>
    <w:p w14:paraId="665A483A" w14:textId="77777777" w:rsidR="009F6030" w:rsidRPr="009F6030" w:rsidRDefault="009F6030" w:rsidP="009F6030">
      <w:pPr>
        <w:pStyle w:val="Prrafodelista"/>
        <w:spacing w:line="276" w:lineRule="auto"/>
        <w:ind w:left="709" w:right="474"/>
        <w:jc w:val="both"/>
        <w:rPr>
          <w:rFonts w:ascii="Palatino Linotype" w:hAnsi="Palatino Linotype" w:cs="Arial"/>
          <w:i/>
          <w:lang w:val="es-MX"/>
        </w:rPr>
      </w:pPr>
      <w:r w:rsidRPr="009F6030">
        <w:rPr>
          <w:rFonts w:ascii="Palatino Linotype" w:hAnsi="Palatino Linotype" w:cs="Arial"/>
          <w:i/>
          <w:lang w:val="es-MX"/>
        </w:rPr>
        <w:t xml:space="preserve">12. Perfil requerido para ocupar las plazas. </w:t>
      </w:r>
    </w:p>
    <w:p w14:paraId="3091B8C1" w14:textId="77777777" w:rsidR="009F6030" w:rsidRPr="009F6030" w:rsidRDefault="009F6030" w:rsidP="009F6030">
      <w:pPr>
        <w:pStyle w:val="Prrafodelista"/>
        <w:spacing w:line="276" w:lineRule="auto"/>
        <w:ind w:left="709" w:right="474"/>
        <w:jc w:val="both"/>
        <w:rPr>
          <w:rFonts w:ascii="Palatino Linotype" w:hAnsi="Palatino Linotype" w:cs="Arial"/>
          <w:i/>
        </w:rPr>
      </w:pPr>
      <w:r w:rsidRPr="009F6030">
        <w:rPr>
          <w:rFonts w:ascii="Palatino Linotype" w:hAnsi="Palatino Linotype" w:cs="Arial"/>
          <w:i/>
          <w:lang w:val="es-MX"/>
        </w:rPr>
        <w:t xml:space="preserve">13. Informacion relativa tambien al personal administrativo como es: Cantidad de personal administrativo, funciones, etc. </w:t>
      </w:r>
    </w:p>
    <w:p w14:paraId="61699C3A" w14:textId="77777777" w:rsidR="004F58B4" w:rsidRPr="000E6B31" w:rsidRDefault="004F58B4" w:rsidP="004F58B4">
      <w:pPr>
        <w:pStyle w:val="Prrafodelista"/>
        <w:spacing w:line="360" w:lineRule="auto"/>
        <w:ind w:left="778"/>
        <w:jc w:val="both"/>
        <w:rPr>
          <w:rFonts w:ascii="Palatino Linotype" w:hAnsi="Palatino Linotype" w:cs="Arial"/>
        </w:rPr>
      </w:pPr>
    </w:p>
    <w:p w14:paraId="2B9B4E4A" w14:textId="77777777" w:rsidR="00AA1BF5" w:rsidRDefault="00791C1A" w:rsidP="00AA1BF5">
      <w:pPr>
        <w:pStyle w:val="Prrafodelista"/>
        <w:numPr>
          <w:ilvl w:val="0"/>
          <w:numId w:val="1"/>
        </w:numPr>
        <w:spacing w:line="360" w:lineRule="auto"/>
        <w:ind w:left="0" w:firstLine="0"/>
        <w:jc w:val="both"/>
        <w:rPr>
          <w:rFonts w:ascii="Palatino Linotype" w:eastAsia="Calibri" w:hAnsi="Palatino Linotype" w:cs="Arial"/>
          <w:b/>
        </w:rPr>
      </w:pPr>
      <w:r w:rsidRPr="009F6030">
        <w:rPr>
          <w:rFonts w:ascii="Palatino Linotype" w:eastAsia="Calibri" w:hAnsi="Palatino Linotype" w:cs="Arial"/>
        </w:rPr>
        <w:t xml:space="preserve">En respuesta, el </w:t>
      </w:r>
      <w:r w:rsidRPr="009F6030">
        <w:rPr>
          <w:rFonts w:ascii="Palatino Linotype" w:eastAsia="Calibri" w:hAnsi="Palatino Linotype" w:cs="Arial"/>
          <w:b/>
        </w:rPr>
        <w:t>SUJETO OBLIGADO</w:t>
      </w:r>
      <w:r w:rsidRPr="009F6030">
        <w:rPr>
          <w:rFonts w:ascii="Palatino Linotype" w:eastAsia="Calibri" w:hAnsi="Palatino Linotype" w:cs="Arial"/>
        </w:rPr>
        <w:t xml:space="preserve"> </w:t>
      </w:r>
      <w:r w:rsidR="00AA1BF5">
        <w:rPr>
          <w:rFonts w:ascii="Palatino Linotype" w:eastAsia="Calibri" w:hAnsi="Palatino Linotype" w:cs="Arial"/>
        </w:rPr>
        <w:t>informo que:</w:t>
      </w:r>
    </w:p>
    <w:p w14:paraId="001731F9" w14:textId="77777777" w:rsidR="00AA1BF5" w:rsidRPr="00AA1BF5" w:rsidRDefault="00AA1BF5" w:rsidP="00AA1BF5">
      <w:pPr>
        <w:pStyle w:val="Prrafodelista"/>
        <w:spacing w:line="360" w:lineRule="auto"/>
        <w:ind w:right="474"/>
        <w:jc w:val="both"/>
        <w:rPr>
          <w:rFonts w:ascii="Palatino Linotype" w:eastAsia="Calibri" w:hAnsi="Palatino Linotype" w:cs="Arial"/>
          <w:i/>
        </w:rPr>
      </w:pPr>
      <w:r w:rsidRPr="00AA1BF5">
        <w:rPr>
          <w:rFonts w:ascii="Palatino Linotype" w:eastAsia="Calibri" w:hAnsi="Palatino Linotype" w:cs="Arial"/>
          <w:i/>
        </w:rPr>
        <w:t>“Después de haber realizado una revisión minuciosa y exhaustiva en los medios físicos y electrónicos de esta Dependencia, no se localizó ningún manual, expediente, reporte, estudio, acta, resolución oficio, correspondencia, acuerdo, directiva, directriz, circular, contrato, convenio, instructivo, nota, memorando, estadística o bien, cualquier otro registro que permita dar respuesta a su solicitud de información.</w:t>
      </w:r>
    </w:p>
    <w:p w14:paraId="14E4BCB5" w14:textId="77777777" w:rsidR="00AA1BF5" w:rsidRPr="00AA1BF5" w:rsidRDefault="00AA1BF5" w:rsidP="00AA1BF5">
      <w:pPr>
        <w:pStyle w:val="Prrafodelista"/>
        <w:spacing w:line="360" w:lineRule="auto"/>
        <w:ind w:right="474"/>
        <w:jc w:val="both"/>
        <w:rPr>
          <w:rFonts w:ascii="Palatino Linotype" w:eastAsia="Calibri" w:hAnsi="Palatino Linotype" w:cs="Arial"/>
          <w:i/>
        </w:rPr>
      </w:pPr>
      <w:r w:rsidRPr="00AA1BF5">
        <w:rPr>
          <w:rFonts w:ascii="Palatino Linotype" w:eastAsia="Calibri" w:hAnsi="Palatino Linotype" w:cs="Arial"/>
          <w:i/>
        </w:rPr>
        <w:lastRenderedPageBreak/>
        <w:t>Así mismo, es importante señalar que entre la Secretaria de Seguridad el Estado de México y los cuerpos auxiliares de la seguridad pública, solo existe una coordinación estrictamente de carácter operativo en situaciones de urgencia, desastre o cuando fuese necesario en apoyo a la seguridad pública.</w:t>
      </w:r>
    </w:p>
    <w:p w14:paraId="2628156B" w14:textId="77777777" w:rsidR="00AA1BF5" w:rsidRPr="00AA1BF5" w:rsidRDefault="00AA1BF5" w:rsidP="00AA1BF5">
      <w:pPr>
        <w:pStyle w:val="Prrafodelista"/>
        <w:spacing w:line="360" w:lineRule="auto"/>
        <w:ind w:right="474"/>
        <w:jc w:val="both"/>
        <w:rPr>
          <w:rFonts w:ascii="Palatino Linotype" w:eastAsia="Calibri" w:hAnsi="Palatino Linotype" w:cs="Arial"/>
          <w:i/>
        </w:rPr>
      </w:pPr>
      <w:r w:rsidRPr="00AA1BF5">
        <w:rPr>
          <w:rFonts w:ascii="Palatino Linotype" w:eastAsia="Calibri" w:hAnsi="Palatino Linotype" w:cs="Arial"/>
          <w:i/>
        </w:rPr>
        <w:t>Aunado a lo anterior, es de resaltar que, en la estructura organiza de este Sujeto Obligado, no se observa que los cuerpos auxiliares de la seguridad pública (CUSAEM) forme parte del mismo, lo cual podrá corroborar en el link siguiente:</w:t>
      </w:r>
    </w:p>
    <w:p w14:paraId="6ACA6AB3" w14:textId="77777777" w:rsidR="00AA1BF5" w:rsidRPr="00AA1BF5" w:rsidRDefault="00AA1BF5" w:rsidP="00AA1BF5">
      <w:pPr>
        <w:pStyle w:val="Prrafodelista"/>
        <w:spacing w:line="360" w:lineRule="auto"/>
        <w:ind w:right="474"/>
        <w:jc w:val="both"/>
        <w:rPr>
          <w:rFonts w:ascii="Palatino Linotype" w:eastAsia="Calibri" w:hAnsi="Palatino Linotype" w:cs="Arial"/>
          <w:i/>
        </w:rPr>
      </w:pPr>
      <w:r w:rsidRPr="00AA1BF5">
        <w:rPr>
          <w:rFonts w:ascii="Palatino Linotype" w:eastAsia="Calibri" w:hAnsi="Palatino Linotype" w:cs="Arial"/>
          <w:i/>
        </w:rPr>
        <w:t xml:space="preserve"> ” (sic)</w:t>
      </w:r>
    </w:p>
    <w:p w14:paraId="726C51EE" w14:textId="77777777" w:rsidR="00AA1BF5" w:rsidRPr="00AA1BF5" w:rsidRDefault="00AA1BF5" w:rsidP="00AA1BF5">
      <w:pPr>
        <w:pStyle w:val="Prrafodelista"/>
        <w:spacing w:line="360" w:lineRule="auto"/>
        <w:ind w:left="0"/>
        <w:jc w:val="both"/>
        <w:rPr>
          <w:rFonts w:ascii="Palatino Linotype" w:eastAsia="Calibri" w:hAnsi="Palatino Linotype" w:cs="Arial"/>
          <w:b/>
        </w:rPr>
      </w:pPr>
    </w:p>
    <w:p w14:paraId="40900FDF" w14:textId="77777777" w:rsidR="004F58B4" w:rsidRPr="004F58B4" w:rsidRDefault="004F58B4" w:rsidP="004F58B4">
      <w:pPr>
        <w:pStyle w:val="Prrafodelista"/>
        <w:numPr>
          <w:ilvl w:val="0"/>
          <w:numId w:val="1"/>
        </w:numPr>
        <w:spacing w:line="360" w:lineRule="auto"/>
        <w:ind w:left="0" w:firstLine="0"/>
        <w:jc w:val="both"/>
        <w:rPr>
          <w:rFonts w:ascii="Palatino Linotype" w:eastAsia="Calibri" w:hAnsi="Palatino Linotype" w:cs="Arial"/>
          <w:b/>
        </w:rPr>
      </w:pPr>
      <w:r>
        <w:rPr>
          <w:rFonts w:ascii="Palatino Linotype" w:eastAsia="Calibri" w:hAnsi="Palatino Linotype" w:cs="Arial"/>
        </w:rPr>
        <w:t xml:space="preserve"> En la etapa de manifestaciones el </w:t>
      </w:r>
      <w:r>
        <w:rPr>
          <w:rFonts w:ascii="Palatino Linotype" w:eastAsia="Calibri" w:hAnsi="Palatino Linotype" w:cs="Arial"/>
          <w:b/>
        </w:rPr>
        <w:t xml:space="preserve">SUJETO </w:t>
      </w:r>
      <w:r w:rsidR="00B177FD">
        <w:rPr>
          <w:rFonts w:ascii="Palatino Linotype" w:eastAsia="Calibri" w:hAnsi="Palatino Linotype" w:cs="Arial"/>
          <w:b/>
        </w:rPr>
        <w:t xml:space="preserve">OBLIGADO </w:t>
      </w:r>
      <w:r w:rsidR="00B177FD">
        <w:rPr>
          <w:rFonts w:ascii="Palatino Linotype" w:eastAsia="Calibri" w:hAnsi="Palatino Linotype" w:cs="Arial"/>
        </w:rPr>
        <w:t>vía</w:t>
      </w:r>
      <w:r>
        <w:rPr>
          <w:rFonts w:ascii="Palatino Linotype" w:eastAsia="Calibri" w:hAnsi="Palatino Linotype" w:cs="Arial"/>
        </w:rPr>
        <w:t xml:space="preserve"> informe justificado confirmo su respuesta </w:t>
      </w:r>
      <w:r w:rsidR="001B7EC2">
        <w:rPr>
          <w:rFonts w:ascii="Palatino Linotype" w:eastAsia="Calibri" w:hAnsi="Palatino Linotype" w:cs="Arial"/>
        </w:rPr>
        <w:t>primigenia</w:t>
      </w:r>
      <w:r>
        <w:rPr>
          <w:rFonts w:ascii="Palatino Linotype" w:eastAsia="Calibri" w:hAnsi="Palatino Linotype" w:cs="Arial"/>
        </w:rPr>
        <w:t>.</w:t>
      </w:r>
    </w:p>
    <w:p w14:paraId="71BDB3F4" w14:textId="77777777" w:rsidR="00791C1A" w:rsidRPr="000E6B31" w:rsidRDefault="00791C1A" w:rsidP="00791C1A">
      <w:pPr>
        <w:tabs>
          <w:tab w:val="left" w:pos="933"/>
        </w:tabs>
        <w:spacing w:line="360" w:lineRule="auto"/>
        <w:contextualSpacing/>
        <w:jc w:val="both"/>
        <w:rPr>
          <w:rFonts w:ascii="Palatino Linotype" w:eastAsia="MS Mincho" w:hAnsi="Palatino Linotype" w:cs="Arial"/>
          <w:sz w:val="24"/>
          <w:szCs w:val="24"/>
        </w:rPr>
      </w:pPr>
      <w:r w:rsidRPr="000E6B31">
        <w:rPr>
          <w:rFonts w:ascii="Palatino Linotype" w:eastAsia="MS Mincho" w:hAnsi="Palatino Linotype" w:cs="Arial"/>
          <w:sz w:val="24"/>
          <w:szCs w:val="24"/>
        </w:rPr>
        <w:tab/>
      </w:r>
    </w:p>
    <w:p w14:paraId="15AD7E98" w14:textId="77777777" w:rsidR="00791C1A" w:rsidRPr="000E6B31"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0E6B31">
        <w:rPr>
          <w:rFonts w:ascii="Palatino Linotype" w:eastAsia="MS Mincho" w:hAnsi="Palatino Linotype" w:cs="Arial"/>
          <w:sz w:val="24"/>
          <w:szCs w:val="24"/>
        </w:rPr>
        <w:t xml:space="preserve">En </w:t>
      </w:r>
      <w:r w:rsidRPr="000E6B31">
        <w:rPr>
          <w:rFonts w:ascii="Palatino Linotype" w:hAnsi="Palatino Linotype" w:cs="Arial"/>
          <w:sz w:val="24"/>
          <w:szCs w:val="24"/>
          <w:lang w:eastAsia="es-MX"/>
        </w:rPr>
        <w:t>dichas</w:t>
      </w:r>
      <w:r w:rsidRPr="000E6B31">
        <w:rPr>
          <w:rFonts w:ascii="Palatino Linotype" w:eastAsia="Times New Roman" w:hAnsi="Palatino Linotype" w:cs="Arial"/>
          <w:sz w:val="24"/>
          <w:szCs w:val="24"/>
        </w:rPr>
        <w:t xml:space="preserve"> condiciones, la </w:t>
      </w:r>
      <w:r w:rsidRPr="000E6B31">
        <w:rPr>
          <w:rFonts w:ascii="Palatino Linotype" w:eastAsia="Times New Roman" w:hAnsi="Palatino Linotype" w:cs="Arial"/>
          <w:i/>
          <w:sz w:val="24"/>
          <w:szCs w:val="24"/>
        </w:rPr>
        <w:t>Litis</w:t>
      </w:r>
      <w:r w:rsidRPr="000E6B31">
        <w:rPr>
          <w:rFonts w:ascii="Palatino Linotype" w:eastAsia="Times New Roman" w:hAnsi="Palatino Linotype" w:cs="Arial"/>
          <w:sz w:val="24"/>
          <w:szCs w:val="24"/>
        </w:rPr>
        <w:t xml:space="preserve"> a resolver en este recurso se circunscribe a determinar si </w:t>
      </w:r>
      <w:r w:rsidRPr="000E6B31">
        <w:rPr>
          <w:rFonts w:ascii="Palatino Linotype" w:eastAsia="MS Mincho" w:hAnsi="Palatino Linotype" w:cs="Arial"/>
          <w:sz w:val="24"/>
          <w:szCs w:val="24"/>
        </w:rPr>
        <w:t xml:space="preserve">se actualiza la causal de procedencia prevista en el artículo 179, </w:t>
      </w:r>
      <w:r w:rsidRPr="000E6B31">
        <w:rPr>
          <w:rFonts w:ascii="Palatino Linotype" w:eastAsia="MS Mincho" w:hAnsi="Palatino Linotype" w:cs="Arial"/>
          <w:b/>
          <w:sz w:val="24"/>
          <w:szCs w:val="24"/>
        </w:rPr>
        <w:t xml:space="preserve">fracción </w:t>
      </w:r>
      <w:r w:rsidR="00B177FD">
        <w:rPr>
          <w:rFonts w:ascii="Palatino Linotype" w:eastAsia="MS Mincho" w:hAnsi="Palatino Linotype" w:cs="Arial"/>
          <w:b/>
          <w:sz w:val="24"/>
          <w:szCs w:val="24"/>
        </w:rPr>
        <w:t>I</w:t>
      </w:r>
      <w:r w:rsidRPr="000E6B31">
        <w:rPr>
          <w:rFonts w:ascii="Palatino Linotype" w:eastAsia="MS Mincho" w:hAnsi="Palatino Linotype" w:cs="Arial"/>
          <w:b/>
          <w:sz w:val="24"/>
          <w:szCs w:val="24"/>
        </w:rPr>
        <w:t xml:space="preserve"> </w:t>
      </w:r>
      <w:r w:rsidRPr="000E6B31">
        <w:rPr>
          <w:rFonts w:ascii="Palatino Linotype" w:eastAsia="MS Mincho" w:hAnsi="Palatino Linotype" w:cs="Arial"/>
          <w:sz w:val="24"/>
          <w:szCs w:val="24"/>
        </w:rPr>
        <w:t xml:space="preserve">de la </w:t>
      </w:r>
      <w:r w:rsidRPr="000E6B31">
        <w:rPr>
          <w:rFonts w:ascii="Palatino Linotype" w:eastAsia="MS Mincho" w:hAnsi="Palatino Linotype" w:cs="Arial"/>
          <w:b/>
          <w:sz w:val="24"/>
          <w:szCs w:val="24"/>
        </w:rPr>
        <w:t xml:space="preserve">Ley de Transparencia y Acceso a la Información Pública del Estado de </w:t>
      </w:r>
      <w:r w:rsidRPr="000E6B31">
        <w:rPr>
          <w:rFonts w:ascii="Palatino Linotype" w:hAnsi="Palatino Linotype" w:cs="Arial"/>
          <w:sz w:val="24"/>
          <w:szCs w:val="24"/>
        </w:rPr>
        <w:t>México</w:t>
      </w:r>
      <w:r w:rsidRPr="000E6B31">
        <w:rPr>
          <w:rFonts w:ascii="Palatino Linotype" w:eastAsia="MS Mincho" w:hAnsi="Palatino Linotype" w:cs="Arial"/>
          <w:b/>
          <w:sz w:val="24"/>
          <w:szCs w:val="24"/>
        </w:rPr>
        <w:t xml:space="preserve"> y </w:t>
      </w:r>
      <w:r w:rsidRPr="000E6B31">
        <w:rPr>
          <w:rFonts w:ascii="Palatino Linotype" w:hAnsi="Palatino Linotype" w:cs="Arial"/>
          <w:sz w:val="24"/>
          <w:szCs w:val="24"/>
        </w:rPr>
        <w:t>Municipios</w:t>
      </w:r>
      <w:r w:rsidRPr="000E6B31">
        <w:rPr>
          <w:rFonts w:ascii="Palatino Linotype" w:eastAsia="MS Mincho" w:hAnsi="Palatino Linotype" w:cs="Arial"/>
          <w:sz w:val="24"/>
          <w:szCs w:val="24"/>
        </w:rPr>
        <w:t xml:space="preserve">; </w:t>
      </w:r>
      <w:r w:rsidRPr="000E6B31">
        <w:rPr>
          <w:rFonts w:ascii="Palatino Linotype" w:eastAsia="Times New Roman" w:hAnsi="Palatino Linotype" w:cs="Arial"/>
          <w:color w:val="000000" w:themeColor="text1"/>
          <w:sz w:val="24"/>
          <w:szCs w:val="24"/>
          <w:lang w:val="es-ES" w:eastAsia="es-MX"/>
        </w:rPr>
        <w:t>fracción que determina la h</w:t>
      </w:r>
      <w:r w:rsidR="004F58B4">
        <w:rPr>
          <w:rFonts w:ascii="Palatino Linotype" w:eastAsia="Times New Roman" w:hAnsi="Palatino Linotype" w:cs="Arial"/>
          <w:color w:val="000000" w:themeColor="text1"/>
          <w:sz w:val="24"/>
          <w:szCs w:val="24"/>
          <w:lang w:val="es-ES" w:eastAsia="es-MX"/>
        </w:rPr>
        <w:t xml:space="preserve">ipótesis jurídica relativa </w:t>
      </w:r>
      <w:r w:rsidR="004F58B4">
        <w:rPr>
          <w:rFonts w:ascii="Palatino Linotype" w:eastAsia="Times New Roman" w:hAnsi="Palatino Linotype" w:cs="Arial"/>
          <w:color w:val="000000" w:themeColor="text1"/>
          <w:sz w:val="24"/>
          <w:szCs w:val="24"/>
          <w:lang w:eastAsia="es-MX"/>
        </w:rPr>
        <w:t>la</w:t>
      </w:r>
      <w:r w:rsidR="004F58B4" w:rsidRPr="004F58B4">
        <w:rPr>
          <w:rFonts w:ascii="Palatino Linotype" w:eastAsia="Times New Roman" w:hAnsi="Palatino Linotype" w:cs="Arial"/>
          <w:color w:val="000000" w:themeColor="text1"/>
          <w:sz w:val="24"/>
          <w:szCs w:val="24"/>
          <w:lang w:eastAsia="es-MX"/>
        </w:rPr>
        <w:t xml:space="preserve"> </w:t>
      </w:r>
      <w:r w:rsidR="00B177FD" w:rsidRPr="00B177FD">
        <w:rPr>
          <w:rFonts w:ascii="Palatino Linotype" w:eastAsia="Times New Roman" w:hAnsi="Palatino Linotype" w:cs="Arial"/>
          <w:color w:val="000000" w:themeColor="text1"/>
          <w:sz w:val="24"/>
          <w:szCs w:val="24"/>
          <w:lang w:eastAsia="es-MX"/>
        </w:rPr>
        <w:t>negativa a la información solicitada;</w:t>
      </w:r>
      <w:r w:rsidRPr="000E6B31">
        <w:rPr>
          <w:rFonts w:ascii="Palatino Linotype" w:eastAsia="Times New Roman" w:hAnsi="Palatino Linotype" w:cs="Arial"/>
          <w:color w:val="000000" w:themeColor="text1"/>
          <w:sz w:val="24"/>
          <w:szCs w:val="24"/>
          <w:lang w:val="es-ES" w:eastAsia="es-MX"/>
        </w:rPr>
        <w:t xml:space="preserve"> </w:t>
      </w:r>
      <w:r w:rsidRPr="000E6B31">
        <w:rPr>
          <w:rFonts w:ascii="Palatino Linotype" w:eastAsia="MS Mincho" w:hAnsi="Palatino Linotype" w:cs="Arial"/>
          <w:sz w:val="24"/>
          <w:szCs w:val="24"/>
        </w:rPr>
        <w:t xml:space="preserve">contexto del cual se dolió </w:t>
      </w:r>
      <w:r w:rsidRPr="000E6B31">
        <w:rPr>
          <w:rFonts w:ascii="Palatino Linotype" w:eastAsia="MS Mincho" w:hAnsi="Palatino Linotype" w:cs="Arial"/>
          <w:b/>
          <w:sz w:val="24"/>
          <w:szCs w:val="24"/>
        </w:rPr>
        <w:t xml:space="preserve">EL RECURRENTE </w:t>
      </w:r>
      <w:r w:rsidRPr="000E6B31">
        <w:rPr>
          <w:rFonts w:ascii="Palatino Linotype" w:eastAsia="MS Mincho" w:hAnsi="Palatino Linotype" w:cs="Arial"/>
          <w:sz w:val="24"/>
          <w:szCs w:val="24"/>
        </w:rPr>
        <w:t>al momento de interponer su inconformidad.</w:t>
      </w:r>
      <w:r w:rsidRPr="000E6B31">
        <w:rPr>
          <w:rFonts w:ascii="Palatino Linotype" w:eastAsia="Times New Roman" w:hAnsi="Palatino Linotype" w:cs="Arial"/>
          <w:color w:val="000000" w:themeColor="text1"/>
          <w:sz w:val="24"/>
          <w:szCs w:val="24"/>
          <w:lang w:val="es-ES" w:eastAsia="es-MX"/>
        </w:rPr>
        <w:t xml:space="preserve"> De modo tal </w:t>
      </w:r>
      <w:r w:rsidRPr="000E6B31">
        <w:rPr>
          <w:rFonts w:ascii="Palatino Linotype" w:hAnsi="Palatino Linotype" w:cs="Arial"/>
          <w:color w:val="000000" w:themeColor="text1"/>
          <w:sz w:val="24"/>
          <w:szCs w:val="24"/>
        </w:rPr>
        <w:t xml:space="preserve">que el presente recurso de revisión se abocara en determinar si el </w:t>
      </w:r>
      <w:r w:rsidRPr="000E6B31">
        <w:rPr>
          <w:rFonts w:ascii="Palatino Linotype" w:hAnsi="Palatino Linotype" w:cs="Arial"/>
          <w:b/>
          <w:color w:val="000000" w:themeColor="text1"/>
          <w:sz w:val="24"/>
          <w:szCs w:val="24"/>
        </w:rPr>
        <w:t>SUJETO</w:t>
      </w:r>
      <w:r w:rsidRPr="000E6B31">
        <w:rPr>
          <w:rFonts w:ascii="Palatino Linotype" w:hAnsi="Palatino Linotype" w:cs="Arial"/>
          <w:color w:val="000000" w:themeColor="text1"/>
          <w:sz w:val="24"/>
          <w:szCs w:val="24"/>
        </w:rPr>
        <w:t xml:space="preserve"> </w:t>
      </w:r>
      <w:r w:rsidRPr="000E6B31">
        <w:rPr>
          <w:rFonts w:ascii="Palatino Linotype" w:hAnsi="Palatino Linotype" w:cs="Arial"/>
          <w:b/>
          <w:color w:val="000000" w:themeColor="text1"/>
          <w:sz w:val="24"/>
          <w:szCs w:val="24"/>
        </w:rPr>
        <w:t>OBLIGADO</w:t>
      </w:r>
      <w:r w:rsidRPr="000E6B31">
        <w:rPr>
          <w:rFonts w:ascii="Palatino Linotype" w:hAnsi="Palatino Linotype" w:cs="Arial"/>
          <w:color w:val="000000" w:themeColor="text1"/>
          <w:sz w:val="24"/>
          <w:szCs w:val="24"/>
        </w:rPr>
        <w:t xml:space="preserve"> con su respuesta ciertamente </w:t>
      </w:r>
      <w:r w:rsidRPr="000E6B31">
        <w:rPr>
          <w:rFonts w:ascii="Palatino Linotype" w:eastAsia="Times New Roman" w:hAnsi="Palatino Linotype"/>
          <w:color w:val="000000" w:themeColor="text1"/>
          <w:sz w:val="24"/>
          <w:szCs w:val="24"/>
        </w:rPr>
        <w:t>actualiza la causal de procedencia</w:t>
      </w:r>
      <w:r w:rsidRPr="000E6B31">
        <w:rPr>
          <w:rFonts w:ascii="Palatino Linotype" w:eastAsia="Times New Roman" w:hAnsi="Palatino Linotype"/>
          <w:b/>
          <w:color w:val="000000" w:themeColor="text1"/>
          <w:sz w:val="24"/>
          <w:szCs w:val="24"/>
        </w:rPr>
        <w:t xml:space="preserve"> </w:t>
      </w:r>
      <w:r w:rsidRPr="000E6B31">
        <w:rPr>
          <w:rFonts w:ascii="Palatino Linotype" w:eastAsia="Times New Roman" w:hAnsi="Palatino Linotype" w:cs="Arial"/>
          <w:color w:val="000000" w:themeColor="text1"/>
          <w:sz w:val="24"/>
          <w:szCs w:val="24"/>
          <w:lang w:eastAsia="es-MX"/>
        </w:rPr>
        <w:t xml:space="preserve">antes señalada. </w:t>
      </w:r>
    </w:p>
    <w:p w14:paraId="3BDE56E0" w14:textId="77777777" w:rsidR="00791C1A" w:rsidRPr="000E6B31" w:rsidRDefault="00791C1A" w:rsidP="00791C1A">
      <w:pPr>
        <w:spacing w:after="0" w:line="360" w:lineRule="auto"/>
        <w:contextualSpacing/>
        <w:jc w:val="both"/>
        <w:rPr>
          <w:rFonts w:ascii="Palatino Linotype" w:eastAsia="MS Mincho" w:hAnsi="Palatino Linotype" w:cs="Arial"/>
          <w:sz w:val="24"/>
          <w:szCs w:val="24"/>
        </w:rPr>
      </w:pPr>
    </w:p>
    <w:p w14:paraId="5BB7980E" w14:textId="77777777" w:rsidR="00930FF4" w:rsidRDefault="00791C1A" w:rsidP="00930FF4">
      <w:pPr>
        <w:pStyle w:val="Ttulo2"/>
        <w:spacing w:before="0" w:line="360" w:lineRule="auto"/>
        <w:rPr>
          <w:rFonts w:ascii="Palatino Linotype" w:hAnsi="Palatino Linotype"/>
          <w:b/>
          <w:color w:val="000000" w:themeColor="text1"/>
          <w:sz w:val="24"/>
          <w:szCs w:val="24"/>
        </w:rPr>
      </w:pPr>
      <w:bookmarkStart w:id="148" w:name="_Toc495427545"/>
      <w:bookmarkStart w:id="149" w:name="_Toc23414596"/>
      <w:bookmarkStart w:id="150" w:name="_Toc34819433"/>
      <w:bookmarkStart w:id="151" w:name="_Toc51259589"/>
      <w:bookmarkStart w:id="152" w:name="_Toc83128582"/>
      <w:r w:rsidRPr="000E6B31">
        <w:rPr>
          <w:rFonts w:ascii="Palatino Linotype" w:hAnsi="Palatino Linotype"/>
          <w:b/>
          <w:color w:val="000000" w:themeColor="text1"/>
          <w:sz w:val="24"/>
          <w:szCs w:val="24"/>
        </w:rPr>
        <w:t>CUARTO. Del estudio y resolución del asunto.</w:t>
      </w:r>
      <w:bookmarkEnd w:id="148"/>
      <w:bookmarkEnd w:id="149"/>
      <w:bookmarkEnd w:id="150"/>
      <w:bookmarkEnd w:id="151"/>
      <w:bookmarkEnd w:id="152"/>
    </w:p>
    <w:p w14:paraId="2D513245" w14:textId="77777777" w:rsidR="00930FF4" w:rsidRPr="00930FF4" w:rsidRDefault="00930FF4" w:rsidP="00930FF4">
      <w:pPr>
        <w:rPr>
          <w:lang w:val="es-ES_tradnl" w:eastAsia="es-ES"/>
        </w:rPr>
      </w:pPr>
    </w:p>
    <w:p w14:paraId="1F024B19"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b/>
          <w:sz w:val="24"/>
          <w:szCs w:val="24"/>
        </w:rPr>
        <w:lastRenderedPageBreak/>
        <w:t xml:space="preserve"> </w:t>
      </w:r>
      <w:r w:rsidRPr="002C0300">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07C33E"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62D9EE19" w14:textId="77777777" w:rsidR="006D7E96" w:rsidRPr="002C0300" w:rsidRDefault="006D7E96" w:rsidP="006D7E96">
      <w:pPr>
        <w:tabs>
          <w:tab w:val="left" w:pos="709"/>
        </w:tabs>
        <w:spacing w:after="0" w:line="276" w:lineRule="auto"/>
        <w:ind w:left="851" w:right="850"/>
        <w:jc w:val="both"/>
        <w:rPr>
          <w:rFonts w:ascii="Palatino Linotype" w:eastAsia="Palatino Linotype" w:hAnsi="Palatino Linotype" w:cs="Palatino Linotype"/>
          <w:i/>
        </w:rPr>
      </w:pPr>
      <w:r w:rsidRPr="002C0300">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C0300">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D902759" w14:textId="77777777" w:rsidR="006D7E96" w:rsidRPr="002C0300" w:rsidRDefault="006D7E96" w:rsidP="006D7E96">
      <w:pPr>
        <w:tabs>
          <w:tab w:val="left" w:pos="709"/>
        </w:tabs>
        <w:spacing w:line="276" w:lineRule="auto"/>
        <w:ind w:left="851" w:right="850"/>
        <w:jc w:val="both"/>
        <w:rPr>
          <w:rFonts w:ascii="Palatino Linotype" w:eastAsia="Palatino Linotype" w:hAnsi="Palatino Linotype" w:cs="Palatino Linotype"/>
          <w:b/>
          <w:i/>
        </w:rPr>
      </w:pPr>
      <w:r w:rsidRPr="002C0300">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E425B3E" w14:textId="77777777" w:rsidR="006D7E96" w:rsidRPr="002C0300" w:rsidRDefault="006D7E96" w:rsidP="006D7E96">
      <w:pPr>
        <w:tabs>
          <w:tab w:val="left" w:pos="709"/>
        </w:tabs>
        <w:spacing w:line="276" w:lineRule="auto"/>
        <w:ind w:left="851" w:right="850"/>
        <w:jc w:val="both"/>
        <w:rPr>
          <w:rFonts w:ascii="Palatino Linotype" w:eastAsia="Palatino Linotype" w:hAnsi="Palatino Linotype" w:cs="Palatino Linotype"/>
          <w:i/>
        </w:rPr>
      </w:pPr>
      <w:r w:rsidRPr="002C0300">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C0300">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2B35887" w14:textId="77777777" w:rsidR="006D7E96" w:rsidRPr="002C0300" w:rsidRDefault="006D7E96" w:rsidP="006D7E96">
      <w:pPr>
        <w:tabs>
          <w:tab w:val="left" w:pos="709"/>
        </w:tabs>
        <w:ind w:left="851" w:right="850"/>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45580863" w14:textId="77777777" w:rsidR="006D7E96" w:rsidRPr="002C0300" w:rsidRDefault="006D7E96" w:rsidP="006D7E96">
      <w:pPr>
        <w:ind w:left="851" w:right="901"/>
        <w:jc w:val="both"/>
        <w:rPr>
          <w:rFonts w:ascii="Palatino Linotype" w:eastAsia="Palatino Linotype" w:hAnsi="Palatino Linotype" w:cs="Palatino Linotype"/>
          <w:i/>
        </w:rPr>
      </w:pPr>
      <w:r w:rsidRPr="002C0300">
        <w:rPr>
          <w:rFonts w:ascii="Palatino Linotype" w:eastAsia="Palatino Linotype" w:hAnsi="Palatino Linotype" w:cs="Palatino Linotype"/>
          <w:b/>
          <w:i/>
        </w:rPr>
        <w:t>“Artículo 6o.</w:t>
      </w:r>
    </w:p>
    <w:p w14:paraId="5D469388" w14:textId="77777777" w:rsidR="006D7E96" w:rsidRPr="002C0300" w:rsidRDefault="006D7E96" w:rsidP="006D7E96">
      <w:pPr>
        <w:ind w:left="851" w:right="901"/>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7796B2E0" w14:textId="77777777" w:rsidR="006D7E96" w:rsidRPr="002C0300" w:rsidRDefault="006D7E96" w:rsidP="006D7E96">
      <w:pPr>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A. Para el ejercicio del derecho de acceso a la información, la Federación y </w:t>
      </w:r>
      <w:r w:rsidRPr="002C0300">
        <w:rPr>
          <w:rFonts w:ascii="Palatino Linotype" w:eastAsia="Palatino Linotype" w:hAnsi="Palatino Linotype" w:cs="Palatino Linotype"/>
          <w:b/>
          <w:i/>
          <w:u w:val="single"/>
        </w:rPr>
        <w:t>las entidades federativas</w:t>
      </w:r>
      <w:r w:rsidRPr="002C0300">
        <w:rPr>
          <w:rFonts w:ascii="Palatino Linotype" w:eastAsia="Palatino Linotype" w:hAnsi="Palatino Linotype" w:cs="Palatino Linotype"/>
          <w:b/>
          <w:i/>
        </w:rPr>
        <w:t>,</w:t>
      </w:r>
      <w:r w:rsidRPr="002C0300">
        <w:rPr>
          <w:rFonts w:ascii="Palatino Linotype" w:eastAsia="Palatino Linotype" w:hAnsi="Palatino Linotype" w:cs="Palatino Linotype"/>
          <w:i/>
        </w:rPr>
        <w:t xml:space="preserve"> en el ámbito de sus respectivas competencias, se regirán por los siguientes principios y bases:</w:t>
      </w:r>
    </w:p>
    <w:p w14:paraId="6B593FD9" w14:textId="77777777" w:rsidR="006D7E96" w:rsidRPr="002C0300" w:rsidRDefault="006D7E96" w:rsidP="006D7E96">
      <w:pPr>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i/>
        </w:rPr>
        <w:lastRenderedPageBreak/>
        <w:t> </w:t>
      </w:r>
    </w:p>
    <w:p w14:paraId="59F34711"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I. </w:t>
      </w:r>
      <w:r w:rsidRPr="002C0300">
        <w:rPr>
          <w:rFonts w:ascii="Palatino Linotype" w:eastAsia="Palatino Linotype" w:hAnsi="Palatino Linotype" w:cs="Palatino Linotype"/>
          <w:b/>
          <w:i/>
          <w:u w:val="single"/>
        </w:rPr>
        <w:t>Toda la información en posesión de cualquier autoridad, entidad, órgano y organismo de los Poderes</w:t>
      </w:r>
      <w:r w:rsidRPr="002C0300">
        <w:rPr>
          <w:rFonts w:ascii="Palatino Linotype" w:eastAsia="Palatino Linotype" w:hAnsi="Palatino Linotype" w:cs="Palatino Linotype"/>
          <w:i/>
        </w:rPr>
        <w:t xml:space="preserve"> Ejecutivo, Legislativo </w:t>
      </w:r>
      <w:r w:rsidRPr="002C0300">
        <w:rPr>
          <w:rFonts w:ascii="Palatino Linotype" w:eastAsia="Palatino Linotype" w:hAnsi="Palatino Linotype" w:cs="Palatino Linotype"/>
          <w:b/>
          <w:i/>
          <w:u w:val="single"/>
        </w:rPr>
        <w:t>y Judicial</w:t>
      </w:r>
      <w:r w:rsidRPr="002C0300">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C0300">
        <w:rPr>
          <w:rFonts w:ascii="Palatino Linotype" w:eastAsia="Palatino Linotype" w:hAnsi="Palatino Linotype" w:cs="Palatino Linotype"/>
          <w:b/>
          <w:i/>
        </w:rPr>
        <w:t>es pública y sólo podrá ser reservada temporalmente por razones de interés público y seguridad nacional,</w:t>
      </w:r>
      <w:r w:rsidRPr="002C0300">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FA2BEB" w14:textId="77777777" w:rsidR="006D7E96" w:rsidRPr="002C0300" w:rsidRDefault="006D7E96" w:rsidP="006D7E96">
      <w:pPr>
        <w:ind w:left="851" w:right="851"/>
        <w:jc w:val="both"/>
        <w:rPr>
          <w:rFonts w:ascii="Palatino Linotype" w:eastAsia="Palatino Linotype" w:hAnsi="Palatino Linotype" w:cs="Palatino Linotype"/>
          <w:b/>
          <w:i/>
        </w:rPr>
      </w:pPr>
      <w:r w:rsidRPr="002C0300">
        <w:rPr>
          <w:rFonts w:ascii="Palatino Linotype" w:eastAsia="Palatino Linotype" w:hAnsi="Palatino Linotype" w:cs="Palatino Linotype"/>
          <w:i/>
        </w:rPr>
        <w:t> </w:t>
      </w:r>
      <w:r w:rsidRPr="002C0300">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C73C0EB"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III. </w:t>
      </w:r>
      <w:r w:rsidRPr="002C0300">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C0300">
        <w:rPr>
          <w:rFonts w:ascii="Palatino Linotype" w:eastAsia="Palatino Linotype" w:hAnsi="Palatino Linotype" w:cs="Palatino Linotype"/>
          <w:i/>
        </w:rPr>
        <w:t xml:space="preserve"> a sus datos personales o a la rectificación de éstos.</w:t>
      </w:r>
    </w:p>
    <w:p w14:paraId="2FBCDC73"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i/>
        </w:rPr>
        <w:t> </w:t>
      </w:r>
      <w:r w:rsidRPr="002C0300">
        <w:rPr>
          <w:rFonts w:ascii="Palatino Linotype" w:eastAsia="Palatino Linotype" w:hAnsi="Palatino Linotype" w:cs="Palatino Linotype"/>
          <w:b/>
          <w:i/>
        </w:rPr>
        <w:t xml:space="preserve">IV. </w:t>
      </w:r>
      <w:r w:rsidRPr="002C0300">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B6202F6"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V. </w:t>
      </w:r>
      <w:r w:rsidRPr="002C0300">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A1899BD"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i/>
        </w:rPr>
        <w:t> </w:t>
      </w:r>
      <w:r w:rsidRPr="002C0300">
        <w:rPr>
          <w:rFonts w:ascii="Palatino Linotype" w:eastAsia="Palatino Linotype" w:hAnsi="Palatino Linotype" w:cs="Palatino Linotype"/>
          <w:b/>
          <w:i/>
        </w:rPr>
        <w:t xml:space="preserve">VI. </w:t>
      </w:r>
      <w:r w:rsidRPr="002C0300">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CCEE9F7" w14:textId="77777777" w:rsidR="006D7E96" w:rsidRPr="002C0300" w:rsidRDefault="006D7E96" w:rsidP="006D7E96">
      <w:pPr>
        <w:spacing w:after="0"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VII. </w:t>
      </w:r>
      <w:r w:rsidRPr="002C0300">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8F25769" w14:textId="77777777" w:rsidR="006D7E96" w:rsidRPr="002C0300" w:rsidRDefault="006D7E96" w:rsidP="006D7E96">
      <w:pPr>
        <w:tabs>
          <w:tab w:val="left" w:pos="709"/>
        </w:tabs>
        <w:spacing w:after="0" w:line="360" w:lineRule="auto"/>
        <w:jc w:val="both"/>
        <w:rPr>
          <w:rFonts w:ascii="Palatino Linotype" w:eastAsia="Palatino Linotype" w:hAnsi="Palatino Linotype" w:cs="Palatino Linotype"/>
          <w:sz w:val="24"/>
          <w:szCs w:val="24"/>
        </w:rPr>
      </w:pPr>
    </w:p>
    <w:p w14:paraId="14103735"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D229A7C"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438D63A9"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En primer lugar, es conveniente analizar si la respuesta del </w:t>
      </w:r>
      <w:r w:rsidRPr="002C0300">
        <w:rPr>
          <w:rFonts w:ascii="Palatino Linotype" w:eastAsia="Palatino Linotype" w:hAnsi="Palatino Linotype" w:cs="Palatino Linotype"/>
          <w:b/>
          <w:sz w:val="24"/>
          <w:szCs w:val="24"/>
        </w:rPr>
        <w:t>SUJETO OBLIGADO</w:t>
      </w:r>
      <w:r w:rsidRPr="002C0300">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235115B"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68E7840F" w14:textId="77777777" w:rsidR="006D7E96" w:rsidRPr="002C0300" w:rsidRDefault="006D7E96" w:rsidP="006D7E96">
      <w:pPr>
        <w:spacing w:after="0" w:line="276" w:lineRule="auto"/>
        <w:ind w:left="709"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r w:rsidRPr="002C0300">
        <w:rPr>
          <w:rFonts w:ascii="Palatino Linotype" w:eastAsia="Palatino Linotype" w:hAnsi="Palatino Linotype" w:cs="Palatino Linotype"/>
          <w:b/>
          <w:i/>
        </w:rPr>
        <w:t>Artículo 4.</w:t>
      </w:r>
      <w:r w:rsidRPr="002C030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4C20F8A" w14:textId="77777777" w:rsidR="006D7E96" w:rsidRPr="002C0300" w:rsidRDefault="006D7E96" w:rsidP="006D7E96">
      <w:pPr>
        <w:spacing w:line="276" w:lineRule="auto"/>
        <w:ind w:left="709" w:right="760"/>
        <w:jc w:val="both"/>
        <w:rPr>
          <w:rFonts w:ascii="Palatino Linotype" w:eastAsia="Palatino Linotype" w:hAnsi="Palatino Linotype" w:cs="Palatino Linotype"/>
          <w:i/>
        </w:rPr>
      </w:pPr>
      <w:r w:rsidRPr="002C030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C0300">
        <w:rPr>
          <w:rFonts w:ascii="Palatino Linotype" w:eastAsia="Palatino Linotype" w:hAnsi="Palatino Linotype" w:cs="Palatino Linotype"/>
          <w:i/>
        </w:rPr>
        <w:t xml:space="preserve">, en los términos y condiciones que se establezcan en los tratados internacionales de los que el Estado mexicano sea parte, </w:t>
      </w:r>
      <w:r w:rsidRPr="002C0300">
        <w:rPr>
          <w:rFonts w:ascii="Palatino Linotype" w:eastAsia="Palatino Linotype" w:hAnsi="Palatino Linotype" w:cs="Palatino Linotype"/>
          <w:i/>
        </w:rPr>
        <w:lastRenderedPageBreak/>
        <w:t>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3DADDAC" w14:textId="77777777" w:rsidR="006D7E96" w:rsidRPr="002C0300" w:rsidRDefault="006D7E96" w:rsidP="006D7E96">
      <w:pPr>
        <w:spacing w:after="0" w:line="276" w:lineRule="auto"/>
        <w:ind w:left="709" w:right="760"/>
        <w:jc w:val="both"/>
        <w:rPr>
          <w:rFonts w:ascii="Palatino Linotype" w:eastAsia="Palatino Linotype" w:hAnsi="Palatino Linotype" w:cs="Palatino Linotype"/>
          <w:i/>
        </w:rPr>
      </w:pPr>
      <w:r w:rsidRPr="002C030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C0300">
        <w:rPr>
          <w:rFonts w:ascii="Palatino Linotype" w:eastAsia="Palatino Linotype" w:hAnsi="Palatino Linotype" w:cs="Palatino Linotype"/>
          <w:i/>
        </w:rPr>
        <w:t>.”(Sic)</w:t>
      </w:r>
    </w:p>
    <w:p w14:paraId="2E7706B2" w14:textId="77777777" w:rsidR="006D7E96" w:rsidRPr="002C0300" w:rsidRDefault="006D7E96" w:rsidP="006D7E96">
      <w:pPr>
        <w:spacing w:after="0" w:line="360" w:lineRule="auto"/>
        <w:ind w:left="709" w:right="760"/>
        <w:jc w:val="both"/>
        <w:rPr>
          <w:rFonts w:ascii="Palatino Linotype" w:eastAsia="Palatino Linotype" w:hAnsi="Palatino Linotype" w:cs="Palatino Linotype"/>
        </w:rPr>
      </w:pPr>
    </w:p>
    <w:p w14:paraId="2748B435"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B360B0E"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5352DB98" w14:textId="77777777" w:rsidR="006D7E96" w:rsidRPr="002C0300" w:rsidRDefault="006D7E96" w:rsidP="006D7E96">
      <w:pPr>
        <w:spacing w:after="0" w:line="276" w:lineRule="auto"/>
        <w:ind w:left="567" w:right="758"/>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r w:rsidRPr="002C0300">
        <w:rPr>
          <w:rFonts w:ascii="Palatino Linotype" w:eastAsia="Palatino Linotype" w:hAnsi="Palatino Linotype" w:cs="Palatino Linotype"/>
          <w:b/>
          <w:i/>
        </w:rPr>
        <w:t>Artículo 12.-</w:t>
      </w:r>
      <w:r w:rsidRPr="002C030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CBF494F" w14:textId="77777777" w:rsidR="006D7E96" w:rsidRPr="002C0300" w:rsidRDefault="006D7E96" w:rsidP="006D7E96">
      <w:pPr>
        <w:spacing w:line="276" w:lineRule="auto"/>
        <w:ind w:left="567" w:right="758"/>
        <w:jc w:val="both"/>
        <w:rPr>
          <w:rFonts w:ascii="Palatino Linotype" w:eastAsia="Palatino Linotype" w:hAnsi="Palatino Linotype" w:cs="Palatino Linotype"/>
          <w:i/>
        </w:rPr>
      </w:pPr>
    </w:p>
    <w:p w14:paraId="416C358A" w14:textId="77777777" w:rsidR="006D7E96" w:rsidRPr="002C0300" w:rsidRDefault="006D7E96" w:rsidP="006D7E96">
      <w:pPr>
        <w:spacing w:line="276" w:lineRule="auto"/>
        <w:ind w:left="567" w:right="758"/>
        <w:jc w:val="both"/>
        <w:rPr>
          <w:rFonts w:ascii="Palatino Linotype" w:eastAsia="Palatino Linotype" w:hAnsi="Palatino Linotype" w:cs="Palatino Linotype"/>
          <w:i/>
        </w:rPr>
      </w:pPr>
      <w:r w:rsidRPr="002C030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C0300">
        <w:rPr>
          <w:rFonts w:ascii="Palatino Linotype" w:eastAsia="Palatino Linotype" w:hAnsi="Palatino Linotype" w:cs="Palatino Linotype"/>
          <w:i/>
        </w:rPr>
        <w:t xml:space="preserve">. </w:t>
      </w:r>
      <w:r w:rsidRPr="002C0300">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F4EC0CD"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3B47783A"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2C0300">
        <w:rPr>
          <w:rFonts w:ascii="Palatino Linotype" w:eastAsia="Palatino Linotype" w:hAnsi="Palatino Linotype" w:cs="Palatino Linotype"/>
          <w:strike/>
          <w:sz w:val="24"/>
          <w:szCs w:val="24"/>
        </w:rPr>
        <w:t xml:space="preserve"> </w:t>
      </w:r>
    </w:p>
    <w:p w14:paraId="3FDC175F"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79796A3B"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ED47A7" w14:textId="77777777" w:rsidR="006D7E96" w:rsidRPr="002C0300" w:rsidRDefault="006D7E96" w:rsidP="006D7E96">
      <w:pPr>
        <w:spacing w:after="0" w:line="360" w:lineRule="auto"/>
        <w:ind w:right="49"/>
        <w:jc w:val="both"/>
        <w:rPr>
          <w:rFonts w:ascii="Palatino Linotype" w:eastAsia="Palatino Linotype" w:hAnsi="Palatino Linotype" w:cs="Palatino Linotype"/>
          <w:sz w:val="24"/>
          <w:szCs w:val="24"/>
        </w:rPr>
      </w:pPr>
    </w:p>
    <w:p w14:paraId="46E2B300"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1F9DEF8"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69EB8D02"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“Artículo 18.</w:t>
      </w:r>
      <w:r w:rsidRPr="002C0300">
        <w:rPr>
          <w:rFonts w:ascii="Palatino Linotype" w:eastAsia="Palatino Linotype" w:hAnsi="Palatino Linotype" w:cs="Palatino Linotype"/>
          <w:i/>
        </w:rPr>
        <w:t xml:space="preserve"> </w:t>
      </w:r>
      <w:r w:rsidRPr="002C0300">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C0300">
        <w:rPr>
          <w:rFonts w:ascii="Palatino Linotype" w:eastAsia="Palatino Linotype" w:hAnsi="Palatino Linotype" w:cs="Palatino Linotype"/>
          <w:i/>
        </w:rPr>
        <w:t xml:space="preserve"> y reutilización de la información que generen.</w:t>
      </w:r>
    </w:p>
    <w:p w14:paraId="0C8D796C"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Artículo 19. </w:t>
      </w:r>
      <w:r w:rsidRPr="002C0300">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C0300">
        <w:rPr>
          <w:rFonts w:ascii="Palatino Linotype" w:eastAsia="Palatino Linotype" w:hAnsi="Palatino Linotype" w:cs="Palatino Linotype"/>
          <w:i/>
        </w:rPr>
        <w:t>.</w:t>
      </w:r>
    </w:p>
    <w:p w14:paraId="2A77D9BC" w14:textId="77777777" w:rsidR="006D7E96" w:rsidRPr="002C0300" w:rsidRDefault="006D7E96" w:rsidP="006D7E96">
      <w:pPr>
        <w:spacing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52E8CF4C" w14:textId="77777777" w:rsidR="006D7E96" w:rsidRPr="002C0300" w:rsidRDefault="006D7E96" w:rsidP="006D7E96">
      <w:pPr>
        <w:spacing w:after="0" w:line="276" w:lineRule="auto"/>
        <w:ind w:left="851" w:right="851"/>
        <w:jc w:val="both"/>
        <w:rPr>
          <w:rFonts w:ascii="Palatino Linotype" w:eastAsia="Palatino Linotype" w:hAnsi="Palatino Linotype" w:cs="Palatino Linotype"/>
          <w:i/>
        </w:rPr>
      </w:pPr>
      <w:r w:rsidRPr="002C0300">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86573D2"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771917A0"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8AC5B40"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27355F1F"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2C0300">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458EFCEE"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198A1A0B" w14:textId="77777777" w:rsidR="006D7E96" w:rsidRPr="002C0300" w:rsidRDefault="006D7E96" w:rsidP="006D7E96">
      <w:pPr>
        <w:spacing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r w:rsidRPr="002C0300">
        <w:rPr>
          <w:rFonts w:ascii="Palatino Linotype" w:eastAsia="Palatino Linotype" w:hAnsi="Palatino Linotype" w:cs="Palatino Linotype"/>
          <w:b/>
          <w:i/>
        </w:rPr>
        <w:t xml:space="preserve">Artículo 3. </w:t>
      </w:r>
      <w:r w:rsidRPr="002C0300">
        <w:rPr>
          <w:rFonts w:ascii="Palatino Linotype" w:eastAsia="Palatino Linotype" w:hAnsi="Palatino Linotype" w:cs="Palatino Linotype"/>
          <w:i/>
        </w:rPr>
        <w:t>Para los efectos de la presente Ley se entenderá por:</w:t>
      </w:r>
    </w:p>
    <w:p w14:paraId="6215DAD5" w14:textId="77777777" w:rsidR="006D7E96" w:rsidRPr="002C0300" w:rsidRDefault="006D7E96" w:rsidP="006D7E96">
      <w:pPr>
        <w:spacing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7B78F81D" w14:textId="77777777" w:rsidR="006D7E96" w:rsidRPr="002C0300" w:rsidRDefault="006D7E96" w:rsidP="006D7E96">
      <w:pPr>
        <w:spacing w:after="0"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b/>
          <w:i/>
        </w:rPr>
        <w:t>XI. Documento:</w:t>
      </w:r>
      <w:r w:rsidRPr="002C0300">
        <w:rPr>
          <w:rFonts w:ascii="Palatino Linotype" w:eastAsia="Palatino Linotype" w:hAnsi="Palatino Linotype" w:cs="Palatino Linotype"/>
          <w:i/>
        </w:rPr>
        <w:t xml:space="preserve"> Los expedientes, reportes, estudios, actas</w:t>
      </w:r>
      <w:r w:rsidRPr="002C0300">
        <w:rPr>
          <w:rFonts w:ascii="Palatino Linotype" w:eastAsia="Palatino Linotype" w:hAnsi="Palatino Linotype" w:cs="Palatino Linotype"/>
          <w:b/>
          <w:i/>
        </w:rPr>
        <w:t>,</w:t>
      </w:r>
      <w:r w:rsidRPr="002C030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AD36F76" w14:textId="77777777" w:rsidR="006D7E96" w:rsidRPr="002C0300" w:rsidRDefault="006D7E96" w:rsidP="006D7E96">
      <w:pPr>
        <w:spacing w:after="0" w:line="276" w:lineRule="auto"/>
        <w:ind w:left="851" w:right="899"/>
        <w:jc w:val="both"/>
        <w:rPr>
          <w:rFonts w:ascii="Palatino Linotype" w:eastAsia="Palatino Linotype" w:hAnsi="Palatino Linotype" w:cs="Palatino Linotype"/>
          <w:i/>
        </w:rPr>
      </w:pPr>
    </w:p>
    <w:p w14:paraId="4C67F6AE"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B6F51F1"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08A77780" w14:textId="77777777" w:rsidR="006D7E96" w:rsidRPr="002C0300" w:rsidRDefault="006D7E96" w:rsidP="006D7E96">
      <w:pPr>
        <w:spacing w:after="0" w:line="276" w:lineRule="auto"/>
        <w:ind w:left="851" w:right="899"/>
        <w:jc w:val="both"/>
        <w:rPr>
          <w:rFonts w:ascii="Palatino Linotype" w:eastAsia="Palatino Linotype" w:hAnsi="Palatino Linotype" w:cs="Palatino Linotype"/>
          <w:b/>
          <w:i/>
        </w:rPr>
      </w:pPr>
      <w:r w:rsidRPr="002C0300">
        <w:rPr>
          <w:rFonts w:ascii="Palatino Linotype" w:eastAsia="Palatino Linotype" w:hAnsi="Palatino Linotype" w:cs="Palatino Linotype"/>
          <w:b/>
        </w:rPr>
        <w:t>“</w:t>
      </w:r>
      <w:r w:rsidRPr="002C0300">
        <w:rPr>
          <w:rFonts w:ascii="Palatino Linotype" w:eastAsia="Palatino Linotype" w:hAnsi="Palatino Linotype" w:cs="Palatino Linotype"/>
          <w:b/>
          <w:i/>
        </w:rPr>
        <w:t>CRITERIO 0002-11</w:t>
      </w:r>
    </w:p>
    <w:p w14:paraId="1BA02106" w14:textId="77777777" w:rsidR="006D7E96" w:rsidRPr="002C0300" w:rsidRDefault="006D7E96" w:rsidP="006D7E96">
      <w:pPr>
        <w:spacing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C030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91FAD82" w14:textId="77777777" w:rsidR="006D7E96" w:rsidRPr="002C0300" w:rsidRDefault="006D7E96" w:rsidP="006D7E96">
      <w:pPr>
        <w:spacing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i/>
        </w:rPr>
        <w:lastRenderedPageBreak/>
        <w:t>En consecuencia el acceso a la información se refiere a que se cumplan cualquiera de los siguientes tres supuestos:</w:t>
      </w:r>
    </w:p>
    <w:p w14:paraId="7F503541" w14:textId="77777777" w:rsidR="006D7E96" w:rsidRPr="002C0300" w:rsidRDefault="006D7E96" w:rsidP="006D7E96">
      <w:pPr>
        <w:spacing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318076F" w14:textId="77777777" w:rsidR="006D7E96" w:rsidRPr="002C0300" w:rsidRDefault="006D7E96" w:rsidP="006D7E96">
      <w:pPr>
        <w:spacing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BE1FAE1" w14:textId="77777777" w:rsidR="006D7E96" w:rsidRPr="002C0300" w:rsidRDefault="006D7E96" w:rsidP="006D7E96">
      <w:pPr>
        <w:spacing w:after="0" w:line="276" w:lineRule="auto"/>
        <w:ind w:left="851" w:right="899"/>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7623D23" w14:textId="77777777" w:rsidR="006D7E96" w:rsidRPr="002C0300" w:rsidRDefault="006D7E96" w:rsidP="006D7E96">
      <w:pPr>
        <w:spacing w:after="0" w:line="276" w:lineRule="auto"/>
        <w:ind w:left="851" w:right="899"/>
        <w:jc w:val="both"/>
        <w:rPr>
          <w:rFonts w:ascii="Palatino Linotype" w:eastAsia="Palatino Linotype" w:hAnsi="Palatino Linotype" w:cs="Palatino Linotype"/>
          <w:i/>
        </w:rPr>
      </w:pPr>
    </w:p>
    <w:p w14:paraId="0ED058C9"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De ahí que el </w:t>
      </w:r>
      <w:r w:rsidRPr="002C0300">
        <w:rPr>
          <w:rFonts w:ascii="Palatino Linotype" w:eastAsia="Palatino Linotype" w:hAnsi="Palatino Linotype" w:cs="Palatino Linotype"/>
          <w:b/>
          <w:sz w:val="24"/>
          <w:szCs w:val="24"/>
        </w:rPr>
        <w:t>SUJETO OBLIGADO</w:t>
      </w:r>
      <w:r w:rsidRPr="002C030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C0300">
        <w:rPr>
          <w:rFonts w:ascii="Palatino Linotype" w:eastAsia="Palatino Linotype" w:hAnsi="Palatino Linotype" w:cs="Palatino Linotype"/>
          <w:sz w:val="24"/>
          <w:szCs w:val="24"/>
          <w:vertAlign w:val="superscript"/>
        </w:rPr>
        <w:footnoteReference w:id="1"/>
      </w:r>
      <w:r w:rsidRPr="002C030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C0300">
        <w:rPr>
          <w:rFonts w:ascii="Palatino Linotype" w:eastAsia="Palatino Linotype" w:hAnsi="Palatino Linotype" w:cs="Palatino Linotype"/>
          <w:sz w:val="24"/>
          <w:szCs w:val="24"/>
          <w:vertAlign w:val="superscript"/>
        </w:rPr>
        <w:footnoteReference w:id="2"/>
      </w:r>
      <w:r w:rsidRPr="002C0300">
        <w:rPr>
          <w:rFonts w:ascii="Palatino Linotype" w:eastAsia="Palatino Linotype" w:hAnsi="Palatino Linotype" w:cs="Palatino Linotype"/>
          <w:sz w:val="24"/>
          <w:szCs w:val="24"/>
        </w:rPr>
        <w:t xml:space="preserve">, como </w:t>
      </w:r>
      <w:r w:rsidRPr="002C0300">
        <w:rPr>
          <w:rFonts w:ascii="Palatino Linotype" w:eastAsia="Palatino Linotype" w:hAnsi="Palatino Linotype" w:cs="Palatino Linotype"/>
          <w:sz w:val="24"/>
          <w:szCs w:val="24"/>
        </w:rPr>
        <w:lastRenderedPageBreak/>
        <w:t>pudiera tratarse de aquella relacionada con las obligaciones de transparencia señaladas en los artículos 92 y 100 de la Ley de la Materia.</w:t>
      </w:r>
    </w:p>
    <w:p w14:paraId="69EACE3D"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6FF6F557" w14:textId="77777777" w:rsidR="006D7E96" w:rsidRPr="006D7E96"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b/>
          <w:sz w:val="24"/>
          <w:szCs w:val="24"/>
        </w:rPr>
      </w:pPr>
      <w:r w:rsidRPr="002C0300">
        <w:rPr>
          <w:rFonts w:ascii="Palatino Linotype" w:eastAsia="Palatino Linotype" w:hAnsi="Palatino Linotype" w:cs="Palatino Linotype"/>
          <w:sz w:val="24"/>
          <w:szCs w:val="24"/>
        </w:rPr>
        <w:t xml:space="preserve">En este sentido, cabe reiterar que la particular solicitó al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información relativa al </w:t>
      </w:r>
      <w:r>
        <w:rPr>
          <w:rFonts w:ascii="Palatino Linotype" w:eastAsia="Palatino Linotype" w:hAnsi="Palatino Linotype" w:cs="Palatino Linotype"/>
          <w:b/>
          <w:sz w:val="24"/>
          <w:szCs w:val="24"/>
        </w:rPr>
        <w:t xml:space="preserve">CUSAEM, </w:t>
      </w:r>
      <w:r>
        <w:rPr>
          <w:rFonts w:ascii="Palatino Linotype" w:eastAsia="Palatino Linotype" w:hAnsi="Palatino Linotype" w:cs="Palatino Linotype"/>
          <w:sz w:val="24"/>
          <w:szCs w:val="24"/>
        </w:rPr>
        <w:t>e</w:t>
      </w:r>
      <w:r w:rsidRPr="006D7E96">
        <w:rPr>
          <w:rFonts w:ascii="Palatino Linotype" w:eastAsia="Palatino Linotype" w:hAnsi="Palatino Linotype" w:cs="Palatino Linotype"/>
          <w:sz w:val="24"/>
          <w:szCs w:val="24"/>
        </w:rPr>
        <w:t xml:space="preserve">n respuesta, </w:t>
      </w:r>
      <w:r w:rsidRPr="006D7E96">
        <w:rPr>
          <w:rFonts w:ascii="Palatino Linotype" w:eastAsia="Palatino Linotype" w:hAnsi="Palatino Linotype" w:cs="Palatino Linotype"/>
          <w:b/>
          <w:sz w:val="24"/>
          <w:szCs w:val="24"/>
        </w:rPr>
        <w:t xml:space="preserve">EL SUJETO OBLIGADO </w:t>
      </w:r>
      <w:r w:rsidRPr="006D7E96">
        <w:rPr>
          <w:rFonts w:ascii="Palatino Linotype" w:eastAsia="Palatino Linotype" w:hAnsi="Palatino Linotype" w:cs="Palatino Linotype"/>
          <w:sz w:val="24"/>
          <w:szCs w:val="24"/>
        </w:rPr>
        <w:t xml:space="preserve">por conducto del Titular de la Unidad de Transparencia refiere que los cuerpos de seguridad pública (CUSAEM), no forman parte de la estructura orgánica de la Secretaría de Seguridad, adjuntando una liga electrónica para consultar la estructura orgánica del </w:t>
      </w:r>
      <w:r w:rsidRPr="006D7E96">
        <w:rPr>
          <w:rFonts w:ascii="Palatino Linotype" w:eastAsia="Palatino Linotype" w:hAnsi="Palatino Linotype" w:cs="Palatino Linotype"/>
          <w:b/>
          <w:sz w:val="24"/>
          <w:szCs w:val="24"/>
        </w:rPr>
        <w:t>SUJETO OBLIGADO</w:t>
      </w:r>
      <w:r w:rsidR="001F1BE1">
        <w:rPr>
          <w:rFonts w:ascii="Palatino Linotype" w:eastAsia="Palatino Linotype" w:hAnsi="Palatino Linotype" w:cs="Palatino Linotype"/>
          <w:sz w:val="24"/>
          <w:szCs w:val="24"/>
        </w:rPr>
        <w:t>:</w:t>
      </w:r>
    </w:p>
    <w:p w14:paraId="702EFC1F"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 </w:t>
      </w:r>
      <w:hyperlink r:id="rId13">
        <w:r w:rsidRPr="002C0300">
          <w:rPr>
            <w:rFonts w:ascii="Palatino Linotype" w:eastAsia="Palatino Linotype" w:hAnsi="Palatino Linotype" w:cs="Palatino Linotype"/>
            <w:sz w:val="24"/>
            <w:szCs w:val="24"/>
            <w:u w:val="single"/>
          </w:rPr>
          <w:t>https://dgi.edomex.gob.mx/sites/dgi.edomex.gob.mx/files/organigramas/pdf/30400116512431.pdf</w:t>
        </w:r>
      </w:hyperlink>
      <w:r w:rsidRPr="002C0300">
        <w:rPr>
          <w:rFonts w:ascii="Palatino Linotype" w:eastAsia="Palatino Linotype" w:hAnsi="Palatino Linotype" w:cs="Palatino Linotype"/>
          <w:sz w:val="24"/>
          <w:szCs w:val="24"/>
        </w:rPr>
        <w:t xml:space="preserve"> </w:t>
      </w:r>
    </w:p>
    <w:p w14:paraId="558B124B" w14:textId="77777777" w:rsidR="006D7E96" w:rsidRPr="002C0300" w:rsidRDefault="006D7E96" w:rsidP="006D7E96">
      <w:pPr>
        <w:spacing w:after="0" w:line="360" w:lineRule="auto"/>
        <w:jc w:val="both"/>
        <w:rPr>
          <w:rFonts w:ascii="Palatino Linotype" w:eastAsia="Palatino Linotype" w:hAnsi="Palatino Linotype" w:cs="Palatino Linotype"/>
          <w:b/>
          <w:sz w:val="24"/>
          <w:szCs w:val="24"/>
        </w:rPr>
      </w:pPr>
    </w:p>
    <w:p w14:paraId="5349A9C7"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Además de mencionar que entre la Secretaría de Seguridad del Estado de México y los cuerpos auxiliares de la seguridad pública, </w:t>
      </w:r>
      <w:r w:rsidRPr="002C0300">
        <w:rPr>
          <w:rFonts w:ascii="Palatino Linotype" w:eastAsia="Palatino Linotype" w:hAnsi="Palatino Linotype" w:cs="Palatino Linotype"/>
          <w:b/>
          <w:sz w:val="24"/>
          <w:szCs w:val="24"/>
          <w:u w:val="single"/>
        </w:rPr>
        <w:t>sólo existe una coordinación estrictamente de carácter operativo</w:t>
      </w:r>
      <w:r w:rsidRPr="002C0300">
        <w:rPr>
          <w:rFonts w:ascii="Palatino Linotype" w:eastAsia="Palatino Linotype" w:hAnsi="Palatino Linotype" w:cs="Palatino Linotype"/>
          <w:sz w:val="24"/>
          <w:szCs w:val="24"/>
        </w:rPr>
        <w:t xml:space="preserve"> en situaciones de urgencia, desastre o cuando fuese necesario en apoyo de la seguridad pública.</w:t>
      </w:r>
    </w:p>
    <w:p w14:paraId="4C030BA9"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2BE34077" w14:textId="77777777" w:rsidR="006D7E96"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Conocida la respuesta por el particular, al no estar conforme con los términos de la misma, presentó el recurso de </w:t>
      </w:r>
      <w:r w:rsidRPr="006D7E96">
        <w:rPr>
          <w:rFonts w:ascii="Palatino Linotype" w:eastAsia="Palatino Linotype" w:hAnsi="Palatino Linotype" w:cs="Palatino Linotype"/>
          <w:sz w:val="24"/>
          <w:szCs w:val="24"/>
        </w:rPr>
        <w:t>revisión que nos ocupa, mediante el cual señaló como motivo de inconformidad en lo medular que no le otorgaron la información que solicitó y que se realizó una búsqueda exhaustiva</w:t>
      </w:r>
    </w:p>
    <w:p w14:paraId="482CE88D" w14:textId="77777777" w:rsidR="006D7E96" w:rsidRDefault="006D7E96" w:rsidP="006D7E96">
      <w:pPr>
        <w:pStyle w:val="Prrafodelista"/>
        <w:rPr>
          <w:rFonts w:ascii="Palatino Linotype" w:eastAsia="Palatino Linotype" w:hAnsi="Palatino Linotype" w:cs="Palatino Linotype"/>
        </w:rPr>
      </w:pPr>
    </w:p>
    <w:p w14:paraId="7DE24275" w14:textId="77777777" w:rsidR="006D7E96"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6D7E96">
        <w:rPr>
          <w:rFonts w:ascii="Palatino Linotype" w:eastAsia="Palatino Linotype" w:hAnsi="Palatino Linotype" w:cs="Palatino Linotype"/>
          <w:sz w:val="24"/>
          <w:szCs w:val="24"/>
        </w:rPr>
        <w:t xml:space="preserve">Precisado lo anterior, de una revisión al expediente que no ocupa dentro del Sistema de Acceso a la Información Mexiquense, se advierte que en el apartado de </w:t>
      </w:r>
      <w:r w:rsidRPr="006D7E96">
        <w:rPr>
          <w:rFonts w:ascii="Palatino Linotype" w:eastAsia="Palatino Linotype" w:hAnsi="Palatino Linotype" w:cs="Palatino Linotype"/>
          <w:sz w:val="24"/>
          <w:szCs w:val="24"/>
        </w:rPr>
        <w:lastRenderedPageBreak/>
        <w:t xml:space="preserve">requerimientos; el Titular de la Unidad de Transparencia no turnó la solicitud al área competente, </w:t>
      </w:r>
      <w:r>
        <w:rPr>
          <w:rFonts w:ascii="Palatino Linotype" w:eastAsia="Palatino Linotype" w:hAnsi="Palatino Linotype" w:cs="Palatino Linotype"/>
          <w:sz w:val="24"/>
          <w:szCs w:val="24"/>
        </w:rPr>
        <w:t>tal y como se observa a continuación:</w:t>
      </w:r>
    </w:p>
    <w:p w14:paraId="6C1C8F84" w14:textId="77777777" w:rsidR="006D7E96" w:rsidRDefault="006D7E96" w:rsidP="006D7E96">
      <w:pPr>
        <w:pStyle w:val="Prrafodelista"/>
        <w:rPr>
          <w:rFonts w:ascii="Palatino Linotype" w:eastAsia="Palatino Linotype" w:hAnsi="Palatino Linotype" w:cs="Palatino Linotype"/>
        </w:rPr>
      </w:pPr>
    </w:p>
    <w:p w14:paraId="1EBAB577" w14:textId="77777777" w:rsidR="006D7E96" w:rsidRDefault="006D7E96" w:rsidP="006D7E96">
      <w:pPr>
        <w:spacing w:after="0" w:line="360" w:lineRule="auto"/>
        <w:contextualSpacing/>
        <w:jc w:val="both"/>
        <w:rPr>
          <w:rFonts w:ascii="Palatino Linotype" w:eastAsia="Palatino Linotype" w:hAnsi="Palatino Linotype" w:cs="Palatino Linotype"/>
          <w:sz w:val="24"/>
          <w:szCs w:val="24"/>
        </w:rPr>
      </w:pPr>
    </w:p>
    <w:p w14:paraId="7BD0491A" w14:textId="77777777" w:rsidR="006D7E96" w:rsidRPr="006D7E96" w:rsidRDefault="006D7E96" w:rsidP="006D7E96">
      <w:pPr>
        <w:rPr>
          <w:rFonts w:ascii="Palatino Linotype" w:eastAsia="Palatino Linotype" w:hAnsi="Palatino Linotype" w:cs="Palatino Linotype"/>
          <w:sz w:val="24"/>
          <w:szCs w:val="24"/>
        </w:rPr>
      </w:pPr>
      <w:r w:rsidRPr="006D7E96">
        <w:rPr>
          <w:noProof/>
          <w:lang w:eastAsia="es-MX"/>
        </w:rPr>
        <w:drawing>
          <wp:inline distT="0" distB="0" distL="0" distR="0" wp14:anchorId="048D580A" wp14:editId="3D773440">
            <wp:extent cx="5612130" cy="1210945"/>
            <wp:effectExtent l="0" t="0" r="762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210945"/>
                    </a:xfrm>
                    <a:prstGeom prst="rect">
                      <a:avLst/>
                    </a:prstGeom>
                  </pic:spPr>
                </pic:pic>
              </a:graphicData>
            </a:graphic>
          </wp:inline>
        </w:drawing>
      </w:r>
    </w:p>
    <w:p w14:paraId="00917777" w14:textId="77777777" w:rsidR="006D7E96" w:rsidRPr="006D7E96" w:rsidRDefault="006D7E96" w:rsidP="006D7E96">
      <w:pPr>
        <w:spacing w:after="0" w:line="360" w:lineRule="auto"/>
        <w:contextualSpacing/>
        <w:jc w:val="both"/>
        <w:rPr>
          <w:rFonts w:ascii="Palatino Linotype" w:eastAsia="Palatino Linotype" w:hAnsi="Palatino Linotype" w:cs="Palatino Linotype"/>
          <w:sz w:val="24"/>
          <w:szCs w:val="24"/>
        </w:rPr>
      </w:pPr>
      <w:r w:rsidRPr="006D7E96">
        <w:rPr>
          <w:rFonts w:ascii="Palatino Linotype" w:eastAsia="Palatino Linotype" w:hAnsi="Palatino Linotype" w:cs="Palatino Linotype"/>
          <w:sz w:val="24"/>
          <w:szCs w:val="24"/>
        </w:rPr>
        <w:t xml:space="preserve"> </w:t>
      </w:r>
    </w:p>
    <w:p w14:paraId="67A0BE02"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1CA65242"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b/>
          <w:sz w:val="24"/>
          <w:szCs w:val="24"/>
        </w:rPr>
      </w:pPr>
      <w:r w:rsidRPr="002C0300">
        <w:rPr>
          <w:rFonts w:ascii="Palatino Linotype" w:eastAsia="Palatino Linotype" w:hAnsi="Palatino Linotype" w:cs="Palatino Linotype"/>
          <w:sz w:val="24"/>
          <w:szCs w:val="24"/>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2C0300">
        <w:rPr>
          <w:rFonts w:ascii="Palatino Linotype" w:eastAsia="Palatino Linotype" w:hAnsi="Palatino Linotype" w:cs="Palatino Linotype"/>
          <w:b/>
          <w:sz w:val="24"/>
          <w:szCs w:val="24"/>
        </w:rPr>
        <w:t xml:space="preserve"> </w:t>
      </w:r>
    </w:p>
    <w:p w14:paraId="33AE72C3" w14:textId="77777777" w:rsidR="006D7E96" w:rsidRPr="002C0300" w:rsidRDefault="006D7E96" w:rsidP="006D7E9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67572F0" w14:textId="77777777" w:rsidR="006D7E96" w:rsidRPr="002C0300" w:rsidRDefault="006D7E96" w:rsidP="006D7E96">
      <w:pPr>
        <w:tabs>
          <w:tab w:val="left" w:pos="709"/>
        </w:tabs>
        <w:spacing w:after="0" w:line="276" w:lineRule="auto"/>
        <w:ind w:left="851" w:right="760"/>
        <w:jc w:val="center"/>
        <w:rPr>
          <w:rFonts w:ascii="Palatino Linotype" w:eastAsia="Palatino Linotype" w:hAnsi="Palatino Linotype" w:cs="Palatino Linotype"/>
          <w:b/>
        </w:rPr>
      </w:pPr>
      <w:r w:rsidRPr="002C0300">
        <w:rPr>
          <w:rFonts w:ascii="Palatino Linotype" w:eastAsia="Palatino Linotype" w:hAnsi="Palatino Linotype" w:cs="Palatino Linotype"/>
          <w:b/>
        </w:rPr>
        <w:t>Ley de Transparencia y Acceso a la Información Pública del Estado de México y Municipios</w:t>
      </w:r>
    </w:p>
    <w:p w14:paraId="22C741B2" w14:textId="77777777" w:rsidR="006D7E96" w:rsidRPr="002C0300" w:rsidRDefault="006D7E96" w:rsidP="006D7E96">
      <w:pPr>
        <w:tabs>
          <w:tab w:val="left" w:pos="709"/>
        </w:tabs>
        <w:spacing w:after="0" w:line="276" w:lineRule="auto"/>
        <w:ind w:left="851" w:right="760"/>
        <w:jc w:val="center"/>
        <w:rPr>
          <w:rFonts w:ascii="Palatino Linotype" w:eastAsia="Palatino Linotype" w:hAnsi="Palatino Linotype" w:cs="Palatino Linotype"/>
          <w:b/>
          <w:i/>
        </w:rPr>
      </w:pPr>
    </w:p>
    <w:p w14:paraId="513021B4" w14:textId="77777777" w:rsidR="006D7E96" w:rsidRPr="002C0300" w:rsidRDefault="006D7E96" w:rsidP="006D7E96">
      <w:pPr>
        <w:tabs>
          <w:tab w:val="left" w:pos="709"/>
        </w:tabs>
        <w:spacing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3E89E0A4"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lastRenderedPageBreak/>
        <w:t xml:space="preserve">Artículo 51. Los sujetos obligados designaran a un responsable para atender la Unidad de Transparencia, quien fungirá como enlace entre éstos y los solicitantes. </w:t>
      </w:r>
      <w:r w:rsidRPr="002C0300">
        <w:rPr>
          <w:rFonts w:ascii="Palatino Linotype" w:eastAsia="Palatino Linotype" w:hAnsi="Palatino Linotype" w:cs="Palatino Linotype"/>
          <w:b/>
          <w:i/>
          <w:u w:val="single"/>
        </w:rPr>
        <w:t>Dicha Unidad será la encargada de tramitar internamente la solicitud de información</w:t>
      </w:r>
      <w:r w:rsidRPr="002C0300">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A7BBCC8"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08063042"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Artículo 53. Las Unidades de Transparencia tendrán las siguientes funciones:</w:t>
      </w:r>
    </w:p>
    <w:p w14:paraId="70760128"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7A1749AC"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II. Recibir, tramitar y dar respuesta a las solicitudes de acceso a la información; </w:t>
      </w:r>
    </w:p>
    <w:p w14:paraId="6A724C49"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3DE56FA6" w14:textId="77777777" w:rsidR="006D7E96" w:rsidRPr="002C0300" w:rsidRDefault="006D7E96" w:rsidP="006D7E96">
      <w:pPr>
        <w:tabs>
          <w:tab w:val="left" w:pos="709"/>
        </w:tabs>
        <w:spacing w:before="240" w:after="240" w:line="276" w:lineRule="auto"/>
        <w:ind w:left="851" w:right="760"/>
        <w:jc w:val="both"/>
        <w:rPr>
          <w:rFonts w:ascii="Palatino Linotype" w:eastAsia="Palatino Linotype" w:hAnsi="Palatino Linotype" w:cs="Palatino Linotype"/>
          <w:b/>
          <w:i/>
          <w:u w:val="single"/>
        </w:rPr>
      </w:pPr>
      <w:r w:rsidRPr="002C0300">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25F9190F" w14:textId="77777777" w:rsidR="006D7E96" w:rsidRPr="002C0300" w:rsidRDefault="006D7E96" w:rsidP="006D7E96">
      <w:pPr>
        <w:tabs>
          <w:tab w:val="left" w:pos="709"/>
        </w:tabs>
        <w:spacing w:before="240" w:after="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V. Entregar, en su caso, a los particulares la información solicitada; </w:t>
      </w:r>
    </w:p>
    <w:p w14:paraId="6043218C" w14:textId="77777777" w:rsidR="006D7E96" w:rsidRPr="002C0300" w:rsidRDefault="006D7E96" w:rsidP="006D7E96">
      <w:pPr>
        <w:tabs>
          <w:tab w:val="left" w:pos="709"/>
        </w:tabs>
        <w:spacing w:after="0" w:line="276" w:lineRule="auto"/>
        <w:ind w:left="851" w:right="760"/>
        <w:jc w:val="both"/>
        <w:rPr>
          <w:rFonts w:ascii="Palatino Linotype" w:eastAsia="Palatino Linotype" w:hAnsi="Palatino Linotype" w:cs="Palatino Linotype"/>
          <w:i/>
        </w:rPr>
      </w:pPr>
      <w:r w:rsidRPr="002C0300">
        <w:rPr>
          <w:rFonts w:ascii="Palatino Linotype" w:eastAsia="Palatino Linotype" w:hAnsi="Palatino Linotype" w:cs="Palatino Linotype"/>
          <w:i/>
        </w:rPr>
        <w:t>VI. Efectuar las notificaciones a los solicitantes;” (Sic)</w:t>
      </w:r>
    </w:p>
    <w:p w14:paraId="0A6AF48B" w14:textId="77777777" w:rsidR="006D7E96" w:rsidRPr="002C0300" w:rsidRDefault="006D7E96" w:rsidP="006D7E96">
      <w:pPr>
        <w:tabs>
          <w:tab w:val="left" w:pos="709"/>
        </w:tabs>
        <w:spacing w:after="0" w:line="276" w:lineRule="auto"/>
        <w:ind w:left="851" w:right="760"/>
        <w:jc w:val="both"/>
        <w:rPr>
          <w:rFonts w:ascii="Palatino Linotype" w:eastAsia="Palatino Linotype" w:hAnsi="Palatino Linotype" w:cs="Palatino Linotype"/>
          <w:i/>
        </w:rPr>
      </w:pPr>
    </w:p>
    <w:p w14:paraId="44343590" w14:textId="77777777" w:rsidR="006D7E96" w:rsidRPr="002C0300" w:rsidRDefault="006D7E96" w:rsidP="006D7E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2C0300">
        <w:rPr>
          <w:rFonts w:ascii="Palatino Linotype" w:eastAsia="Palatino Linotype" w:hAnsi="Palatino Linotype" w:cs="Palatino Linotype"/>
          <w:b/>
          <w:sz w:val="24"/>
          <w:szCs w:val="24"/>
        </w:rPr>
        <w:t>SUJETO OBLIGADO</w:t>
      </w:r>
      <w:r w:rsidRPr="002C0300">
        <w:rPr>
          <w:rFonts w:ascii="Palatino Linotype" w:eastAsia="Palatino Linotype" w:hAnsi="Palatino Linotype" w:cs="Palatino Linotype"/>
          <w:sz w:val="24"/>
          <w:szCs w:val="24"/>
        </w:rPr>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w:t>
      </w:r>
      <w:r w:rsidRPr="002C0300">
        <w:rPr>
          <w:rFonts w:ascii="Palatino Linotype" w:eastAsia="Palatino Linotype" w:hAnsi="Palatino Linotype" w:cs="Palatino Linotype"/>
          <w:sz w:val="24"/>
          <w:szCs w:val="24"/>
        </w:rPr>
        <w:lastRenderedPageBreak/>
        <w:t>anterior de conformidad con los artículos 3 fracción XXXIX, 58 y 59  de la Ley en la materia, que estipulan lo siguiente:</w:t>
      </w:r>
    </w:p>
    <w:p w14:paraId="21F7B094" w14:textId="77777777" w:rsidR="006D7E96" w:rsidRPr="002C0300" w:rsidRDefault="006D7E96" w:rsidP="006D7E96">
      <w:pPr>
        <w:spacing w:after="0" w:line="276" w:lineRule="auto"/>
        <w:jc w:val="both"/>
        <w:rPr>
          <w:rFonts w:ascii="Palatino Linotype" w:eastAsia="Palatino Linotype" w:hAnsi="Palatino Linotype" w:cs="Palatino Linotype"/>
          <w:sz w:val="24"/>
          <w:szCs w:val="24"/>
        </w:rPr>
      </w:pPr>
    </w:p>
    <w:p w14:paraId="363DDA62" w14:textId="77777777" w:rsidR="006D7E96" w:rsidRPr="002C0300" w:rsidRDefault="006D7E96" w:rsidP="006D7E96">
      <w:pPr>
        <w:spacing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b/>
          <w:i/>
        </w:rPr>
        <w:t>“Artículo 3.</w:t>
      </w:r>
      <w:r w:rsidRPr="002C0300">
        <w:rPr>
          <w:rFonts w:ascii="Palatino Linotype" w:eastAsia="Palatino Linotype" w:hAnsi="Palatino Linotype" w:cs="Palatino Linotype"/>
          <w:i/>
        </w:rPr>
        <w:t xml:space="preserve"> Para los efectos de la presente Ley se entenderá por:</w:t>
      </w:r>
    </w:p>
    <w:p w14:paraId="7DEFB96A"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70A91336"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b/>
          <w:i/>
        </w:rPr>
        <w:t xml:space="preserve">XXXIX. Servidor público habilitado: </w:t>
      </w:r>
      <w:r w:rsidRPr="002C0300">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152FAA0"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w:t>
      </w:r>
    </w:p>
    <w:p w14:paraId="07659748"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b/>
          <w:i/>
        </w:rPr>
        <w:t>Artículo 58.</w:t>
      </w:r>
      <w:r w:rsidRPr="002C0300">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F695FC0"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b/>
          <w:i/>
        </w:rPr>
        <w:t>Artículo 59.</w:t>
      </w:r>
      <w:r w:rsidRPr="002C0300">
        <w:rPr>
          <w:rFonts w:ascii="Palatino Linotype" w:eastAsia="Palatino Linotype" w:hAnsi="Palatino Linotype" w:cs="Palatino Linotype"/>
          <w:i/>
        </w:rPr>
        <w:t xml:space="preserve"> </w:t>
      </w:r>
      <w:r w:rsidRPr="002C0300">
        <w:rPr>
          <w:rFonts w:ascii="Palatino Linotype" w:eastAsia="Palatino Linotype" w:hAnsi="Palatino Linotype" w:cs="Palatino Linotype"/>
          <w:b/>
          <w:i/>
          <w:u w:val="single"/>
        </w:rPr>
        <w:t>Los servidores públicos habilitados</w:t>
      </w:r>
      <w:r w:rsidRPr="002C0300">
        <w:rPr>
          <w:rFonts w:ascii="Palatino Linotype" w:eastAsia="Palatino Linotype" w:hAnsi="Palatino Linotype" w:cs="Palatino Linotype"/>
          <w:i/>
        </w:rPr>
        <w:t xml:space="preserve"> tendrán las funciones siguientes:</w:t>
      </w:r>
    </w:p>
    <w:p w14:paraId="688B243C"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I. </w:t>
      </w:r>
      <w:r w:rsidRPr="002C0300">
        <w:rPr>
          <w:rFonts w:ascii="Palatino Linotype" w:eastAsia="Palatino Linotype" w:hAnsi="Palatino Linotype" w:cs="Palatino Linotype"/>
          <w:b/>
          <w:i/>
          <w:u w:val="single"/>
        </w:rPr>
        <w:t>Localizar la información que le solicite la Unidad de Transparencia</w:t>
      </w:r>
      <w:r w:rsidRPr="002C0300">
        <w:rPr>
          <w:rFonts w:ascii="Palatino Linotype" w:eastAsia="Palatino Linotype" w:hAnsi="Palatino Linotype" w:cs="Palatino Linotype"/>
          <w:i/>
        </w:rPr>
        <w:t>;</w:t>
      </w:r>
    </w:p>
    <w:p w14:paraId="3CFA09AF"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II. </w:t>
      </w:r>
      <w:r w:rsidRPr="002C0300">
        <w:rPr>
          <w:rFonts w:ascii="Palatino Linotype" w:eastAsia="Palatino Linotype" w:hAnsi="Palatino Linotype" w:cs="Palatino Linotype"/>
          <w:b/>
          <w:i/>
          <w:u w:val="single"/>
        </w:rPr>
        <w:t>Proporcionar la información que obre en los archivos y que le sea solicitada por la Unidad de Transparencia</w:t>
      </w:r>
      <w:r w:rsidRPr="002C0300">
        <w:rPr>
          <w:rFonts w:ascii="Palatino Linotype" w:eastAsia="Palatino Linotype" w:hAnsi="Palatino Linotype" w:cs="Palatino Linotype"/>
          <w:i/>
        </w:rPr>
        <w:t>;</w:t>
      </w:r>
    </w:p>
    <w:p w14:paraId="5F524A07"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III. Apoyar a la Unidad de Transparencia en lo que esta le solicite para el cumplimiento de sus funciones;</w:t>
      </w:r>
    </w:p>
    <w:p w14:paraId="72EEC502"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IV. Proporcionar a la Unidad de Transparencia, las modificaciones a la información pública de oficio que obre en su poder;</w:t>
      </w:r>
    </w:p>
    <w:p w14:paraId="4D08CF18"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5FD9ED0" w14:textId="77777777" w:rsidR="006D7E96" w:rsidRPr="002C0300" w:rsidRDefault="006D7E96" w:rsidP="006D7E96">
      <w:pPr>
        <w:spacing w:before="240" w:after="24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t>VI. Verificar, una vez analizado el contenido de la información, que no se encuentre en los supuestos de información clasificada; y</w:t>
      </w:r>
    </w:p>
    <w:p w14:paraId="4DC27C43" w14:textId="77777777" w:rsidR="006D7E96" w:rsidRPr="002C0300" w:rsidRDefault="006D7E96" w:rsidP="006D7E96">
      <w:pPr>
        <w:spacing w:before="240" w:after="0" w:line="276" w:lineRule="auto"/>
        <w:ind w:left="567" w:right="708"/>
        <w:jc w:val="both"/>
        <w:rPr>
          <w:rFonts w:ascii="Palatino Linotype" w:eastAsia="Palatino Linotype" w:hAnsi="Palatino Linotype" w:cs="Palatino Linotype"/>
          <w:i/>
        </w:rPr>
      </w:pPr>
      <w:r w:rsidRPr="002C0300">
        <w:rPr>
          <w:rFonts w:ascii="Palatino Linotype" w:eastAsia="Palatino Linotype" w:hAnsi="Palatino Linotype" w:cs="Palatino Linotype"/>
          <w:i/>
        </w:rPr>
        <w:lastRenderedPageBreak/>
        <w:t>VII. Dar cuenta a la Unidad de Transparencia del vencimiento de los plazos de reserva.” (Sic)</w:t>
      </w:r>
    </w:p>
    <w:p w14:paraId="3925E2FE" w14:textId="77777777" w:rsidR="006D7E96" w:rsidRPr="002C0300" w:rsidRDefault="006D7E96" w:rsidP="006D7E96">
      <w:pPr>
        <w:spacing w:before="240" w:after="0" w:line="276" w:lineRule="auto"/>
        <w:ind w:left="567" w:right="708"/>
        <w:jc w:val="both"/>
        <w:rPr>
          <w:rFonts w:ascii="Palatino Linotype" w:eastAsia="Palatino Linotype" w:hAnsi="Palatino Linotype" w:cs="Palatino Linotype"/>
          <w:i/>
        </w:rPr>
      </w:pPr>
    </w:p>
    <w:p w14:paraId="7D81FD24" w14:textId="77777777" w:rsidR="006D7E96" w:rsidRPr="002C0300" w:rsidRDefault="006D7E96" w:rsidP="0013226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En otras palabras, no se cumplió con lo que, para tal efecto, dispone el artículo 162 de la Ley de Transparencia y Acceso a la Información Pública del Estado de México y Municipios, que índica:</w:t>
      </w:r>
    </w:p>
    <w:p w14:paraId="7ED94A3B" w14:textId="77777777" w:rsidR="006D7E96" w:rsidRPr="002C0300" w:rsidRDefault="006D7E96" w:rsidP="006D7E96">
      <w:pPr>
        <w:spacing w:after="0" w:line="276" w:lineRule="auto"/>
        <w:ind w:left="851" w:right="900"/>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 “</w:t>
      </w:r>
      <w:r w:rsidRPr="002C0300">
        <w:rPr>
          <w:rFonts w:ascii="Palatino Linotype" w:eastAsia="Palatino Linotype" w:hAnsi="Palatino Linotype" w:cs="Palatino Linotype"/>
          <w:b/>
          <w:i/>
        </w:rPr>
        <w:t xml:space="preserve">Artículo 162. </w:t>
      </w:r>
      <w:r w:rsidRPr="002C0300">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C0300">
        <w:rPr>
          <w:rFonts w:ascii="Palatino Linotype" w:eastAsia="Palatino Linotype" w:hAnsi="Palatino Linotype" w:cs="Palatino Linotype"/>
          <w:i/>
        </w:rPr>
        <w:t>” (Sic)</w:t>
      </w:r>
    </w:p>
    <w:p w14:paraId="7101B8E2" w14:textId="77777777" w:rsidR="006D7E96" w:rsidRPr="002C0300" w:rsidRDefault="006D7E96" w:rsidP="006D7E96">
      <w:pPr>
        <w:spacing w:after="0" w:line="276" w:lineRule="auto"/>
        <w:ind w:left="851" w:right="900"/>
        <w:jc w:val="both"/>
        <w:rPr>
          <w:rFonts w:ascii="Palatino Linotype" w:eastAsia="Palatino Linotype" w:hAnsi="Palatino Linotype" w:cs="Palatino Linotype"/>
          <w:sz w:val="24"/>
          <w:szCs w:val="24"/>
        </w:rPr>
      </w:pPr>
    </w:p>
    <w:p w14:paraId="6A1EB541" w14:textId="77777777" w:rsidR="006D7E96" w:rsidRPr="002C0300" w:rsidRDefault="006D7E96" w:rsidP="0013226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71C61E5"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56E45B84" w14:textId="77777777" w:rsidR="006D7E96" w:rsidRPr="002C0300" w:rsidRDefault="006D7E96" w:rsidP="0013226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Cabe precisar, que no basta con que </w:t>
      </w:r>
      <w:r w:rsidRPr="002C0300">
        <w:rPr>
          <w:rFonts w:ascii="Palatino Linotype" w:eastAsia="Palatino Linotype" w:hAnsi="Palatino Linotype" w:cs="Palatino Linotype"/>
          <w:b/>
          <w:sz w:val="24"/>
          <w:szCs w:val="24"/>
        </w:rPr>
        <w:t>EL SUJETO OBLIGADO</w:t>
      </w:r>
      <w:r w:rsidRPr="002C0300">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2C0300">
        <w:rPr>
          <w:rFonts w:ascii="Palatino Linotype" w:eastAsia="Palatino Linotype" w:hAnsi="Palatino Linotype" w:cs="Palatino Linotype"/>
          <w:b/>
          <w:sz w:val="24"/>
          <w:szCs w:val="24"/>
        </w:rPr>
        <w:t>EL SUJETO OBLIGADO</w:t>
      </w:r>
      <w:r w:rsidRPr="002C0300">
        <w:rPr>
          <w:rFonts w:ascii="Palatino Linotype" w:eastAsia="Palatino Linotype" w:hAnsi="Palatino Linotype" w:cs="Palatino Linotype"/>
          <w:sz w:val="24"/>
          <w:szCs w:val="24"/>
        </w:rPr>
        <w:t xml:space="preserve"> en el presente asunto es la Secretaría de Seguridad en su conjunto, incluyendo todas y cada una de las áreas que lo conforman y por supuesto en donde pudiera obrar la información que se solicita.</w:t>
      </w:r>
    </w:p>
    <w:p w14:paraId="1197C22E"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06010F6B" w14:textId="77777777" w:rsidR="006D7E96" w:rsidRPr="002C0300" w:rsidRDefault="006D7E96" w:rsidP="0013226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lastRenderedPageBreak/>
        <w:t xml:space="preserve">Por lo que una vez hecha la búsqueda exhaustiva y razonable de la información en todas y cada una de las áreas que pudieran poseer la información, deberá informar al </w:t>
      </w:r>
      <w:r w:rsidRPr="002C0300">
        <w:rPr>
          <w:rFonts w:ascii="Palatino Linotype" w:eastAsia="Palatino Linotype" w:hAnsi="Palatino Linotype" w:cs="Palatino Linotype"/>
          <w:b/>
          <w:sz w:val="24"/>
          <w:szCs w:val="24"/>
        </w:rPr>
        <w:t xml:space="preserve">RECURRENTE </w:t>
      </w:r>
      <w:r w:rsidRPr="002C0300">
        <w:rPr>
          <w:rFonts w:ascii="Palatino Linotype" w:eastAsia="Palatino Linotype" w:hAnsi="Palatino Linotype" w:cs="Palatino Linotype"/>
          <w:sz w:val="24"/>
          <w:szCs w:val="24"/>
        </w:rPr>
        <w:t>el resultado de la misma, junto con las constancias que acrediten la búsqueda precisada.</w:t>
      </w:r>
    </w:p>
    <w:p w14:paraId="71B931E4"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68BBF69B" w14:textId="77777777" w:rsidR="00132269" w:rsidRDefault="006D7E96" w:rsidP="0013226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Lo anterior es así ya que derivado de la solicitud de información (que se resuelve), se aprecia en el sistema SAIMEX, que la Titular de la Unidad de Transparencia del Sujeto Obligado, no </w:t>
      </w:r>
      <w:r w:rsidR="00132269">
        <w:rPr>
          <w:rFonts w:ascii="Palatino Linotype" w:eastAsia="Palatino Linotype" w:hAnsi="Palatino Linotype" w:cs="Palatino Linotype"/>
          <w:sz w:val="24"/>
          <w:szCs w:val="24"/>
        </w:rPr>
        <w:t>se turnó la solicitud a todas las áreas que pudieran generar, posee y/o administrar la información solicitada, ya que del tablero del SAIMEX, se desprende que no se realizó dicho requerimiento</w:t>
      </w:r>
    </w:p>
    <w:p w14:paraId="0DF07F0A" w14:textId="77777777" w:rsidR="00132269" w:rsidRDefault="00132269" w:rsidP="00132269">
      <w:pPr>
        <w:pStyle w:val="Prrafodelista"/>
        <w:rPr>
          <w:rFonts w:ascii="Palatino Linotype" w:eastAsia="Palatino Linotype" w:hAnsi="Palatino Linotype" w:cs="Palatino Linotype"/>
        </w:rPr>
      </w:pPr>
    </w:p>
    <w:p w14:paraId="5E46573B" w14:textId="77777777" w:rsidR="006D7E96" w:rsidRPr="00132269" w:rsidRDefault="00132269" w:rsidP="0013226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desapercibido que, dentro de la respuesta remitida, el titular de la unidad de transparencia refiere que el Servidor Público Habilitado de la Unidad de Asuntos Jurídicos de ese Sujeto Obligado no encontró información</w:t>
      </w:r>
      <w:r w:rsidR="006D7E96" w:rsidRPr="00132269">
        <w:rPr>
          <w:rFonts w:ascii="Palatino Linotype" w:eastAsia="Palatino Linotype" w:hAnsi="Palatino Linotype" w:cs="Palatino Linotype"/>
          <w:sz w:val="24"/>
          <w:szCs w:val="24"/>
        </w:rPr>
        <w:t xml:space="preserve">,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006D7E96" w:rsidRPr="00132269">
        <w:rPr>
          <w:rFonts w:ascii="Palatino Linotype" w:eastAsia="Palatino Linotype" w:hAnsi="Palatino Linotype" w:cs="Palatino Linotype"/>
          <w:b/>
          <w:sz w:val="24"/>
          <w:szCs w:val="24"/>
        </w:rPr>
        <w:t>SUJETO OBLIGADO</w:t>
      </w:r>
      <w:r w:rsidR="006D7E96" w:rsidRPr="00132269">
        <w:rPr>
          <w:rFonts w:ascii="Palatino Linotype" w:eastAsia="Palatino Linotype" w:hAnsi="Palatino Linotype" w:cs="Palatino Linotype"/>
          <w:sz w:val="24"/>
          <w:szCs w:val="24"/>
        </w:rPr>
        <w:t>, ya que no se aprecia alguna comunicación interna en el sistema que haya quedado registrada.</w:t>
      </w:r>
    </w:p>
    <w:p w14:paraId="4B8D5FE7" w14:textId="77777777" w:rsidR="006D7E96" w:rsidRPr="002C0300" w:rsidRDefault="006D7E96" w:rsidP="006D7E96">
      <w:pPr>
        <w:spacing w:after="0" w:line="360" w:lineRule="auto"/>
        <w:jc w:val="both"/>
        <w:rPr>
          <w:rFonts w:ascii="Palatino Linotype" w:eastAsia="Palatino Linotype" w:hAnsi="Palatino Linotype" w:cs="Palatino Linotype"/>
          <w:sz w:val="24"/>
          <w:szCs w:val="24"/>
        </w:rPr>
      </w:pPr>
    </w:p>
    <w:p w14:paraId="69C0BED7" w14:textId="77777777" w:rsidR="006D6BC7" w:rsidRDefault="006D7E96" w:rsidP="006D6BC7">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C0300">
        <w:rPr>
          <w:rFonts w:ascii="Palatino Linotype" w:eastAsia="Palatino Linotype" w:hAnsi="Palatino Linotype" w:cs="Palatino Linotype"/>
          <w:sz w:val="24"/>
          <w:szCs w:val="24"/>
        </w:rPr>
        <w:t xml:space="preserve">Por ello es que se reitera, que la Titular de la Unidad de Transparencia debió llevar a cabo los pasos que le conmina sus funciones, de acuerdo con la Ley de Transparencia y Acceso a la Información Pública del Estado de México y Municipios, </w:t>
      </w:r>
      <w:r w:rsidRPr="002C0300">
        <w:rPr>
          <w:rFonts w:ascii="Palatino Linotype" w:eastAsia="Palatino Linotype" w:hAnsi="Palatino Linotype" w:cs="Palatino Linotype"/>
          <w:sz w:val="24"/>
          <w:szCs w:val="24"/>
        </w:rPr>
        <w:lastRenderedPageBreak/>
        <w:t>es decir, solicitar la información a las unidades administrativas que por obligación le corresponden dar atención a la misma.</w:t>
      </w:r>
    </w:p>
    <w:p w14:paraId="2266268F" w14:textId="77777777" w:rsidR="006D6BC7" w:rsidRDefault="006D6BC7" w:rsidP="006D6BC7">
      <w:pPr>
        <w:pStyle w:val="Prrafodelista"/>
        <w:rPr>
          <w:rFonts w:ascii="Palatino Linotype" w:eastAsia="Palatino Linotype" w:hAnsi="Palatino Linotype" w:cs="Palatino Linotype"/>
        </w:rPr>
      </w:pPr>
    </w:p>
    <w:p w14:paraId="25742441" w14:textId="32CAE381" w:rsidR="006D6BC7" w:rsidRDefault="006D6BC7" w:rsidP="006D6BC7">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6D6BC7">
        <w:rPr>
          <w:rFonts w:ascii="Palatino Linotype" w:eastAsia="Palatino Linotype" w:hAnsi="Palatino Linotype" w:cs="Palatino Linotype"/>
          <w:sz w:val="24"/>
          <w:szCs w:val="24"/>
        </w:rPr>
        <w:t xml:space="preserve">En primer lugar, y atendiendo a que EL SUJETO OBLIGADO niega contar con la información solicitada en virtud de señalar que la relación existente entre la Secretaría de Seguridad del Estado de México y los cuerpos auxiliares de la seguridad pública, </w:t>
      </w:r>
      <w:r w:rsidRPr="006D6BC7">
        <w:rPr>
          <w:rFonts w:ascii="Palatino Linotype" w:eastAsia="Palatino Linotype" w:hAnsi="Palatino Linotype" w:cs="Palatino Linotype"/>
          <w:b/>
          <w:sz w:val="24"/>
          <w:szCs w:val="24"/>
          <w:u w:val="single"/>
        </w:rPr>
        <w:t>sólo existe una coordinación estrictamente de carácter operativo</w:t>
      </w:r>
      <w:r w:rsidRPr="006D6BC7">
        <w:rPr>
          <w:rFonts w:ascii="Palatino Linotype" w:eastAsia="Palatino Linotype" w:hAnsi="Palatino Linotype" w:cs="Palatino Linotype"/>
          <w:sz w:val="24"/>
          <w:szCs w:val="24"/>
        </w:rPr>
        <w:t xml:space="preserve"> en situaciones de urgencia, desastre o cuando fuese necesario en apoyo de la seguridad pública; resulta conveniente analizar si </w:t>
      </w:r>
      <w:r w:rsidR="008F71EC">
        <w:rPr>
          <w:rFonts w:ascii="Palatino Linotype" w:eastAsia="Palatino Linotype" w:hAnsi="Palatino Linotype" w:cs="Palatino Linotype"/>
          <w:sz w:val="24"/>
          <w:szCs w:val="24"/>
        </w:rPr>
        <w:t>el</w:t>
      </w:r>
      <w:r w:rsidRPr="006D6BC7">
        <w:rPr>
          <w:rFonts w:ascii="Palatino Linotype" w:eastAsia="Palatino Linotype" w:hAnsi="Palatino Linotype" w:cs="Palatino Linotype"/>
          <w:sz w:val="24"/>
          <w:szCs w:val="24"/>
        </w:rPr>
        <w:t xml:space="preserve"> SUJETO OBLIGADO administra, genera o posee la información solicitada por EL RECURRENTE.</w:t>
      </w:r>
    </w:p>
    <w:p w14:paraId="739F8DB4" w14:textId="77777777" w:rsidR="006D6BC7" w:rsidRDefault="006D6BC7" w:rsidP="006D6BC7">
      <w:pPr>
        <w:pStyle w:val="Prrafodelista"/>
        <w:rPr>
          <w:rFonts w:ascii="Palatino Linotype" w:eastAsia="Palatino Linotype" w:hAnsi="Palatino Linotype" w:cs="Palatino Linotype"/>
        </w:rPr>
      </w:pPr>
    </w:p>
    <w:p w14:paraId="7034569B" w14:textId="77777777" w:rsidR="006D6BC7" w:rsidRDefault="006D6BC7" w:rsidP="000263A4">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6D6BC7">
        <w:rPr>
          <w:rFonts w:ascii="Palatino Linotype" w:eastAsia="Palatino Linotype" w:hAnsi="Palatino Linotype" w:cs="Palatino Linotype"/>
          <w:sz w:val="24"/>
          <w:szCs w:val="24"/>
        </w:rPr>
        <w:t>Así tenemos que la materia de la solicitud de información pública consiste en que lo solicitado se encuentre dentro del ámbito de competencia del SUJETO OBLIGADO para generarla, poseerla o administrarla y que conste en sus archivos en cualquiera de sus formas.</w:t>
      </w:r>
    </w:p>
    <w:p w14:paraId="22EB63AF" w14:textId="77777777" w:rsidR="006D6BC7" w:rsidRDefault="006D6BC7" w:rsidP="006D6BC7">
      <w:pPr>
        <w:pStyle w:val="Prrafodelista"/>
        <w:rPr>
          <w:rFonts w:ascii="Palatino Linotype" w:eastAsia="Palatino Linotype" w:hAnsi="Palatino Linotype" w:cs="Palatino Linotype"/>
        </w:rPr>
      </w:pPr>
    </w:p>
    <w:p w14:paraId="7956A2CE" w14:textId="77777777" w:rsidR="00EC6405" w:rsidRDefault="006D6BC7" w:rsidP="006D6BC7">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6D6BC7">
        <w:rPr>
          <w:rFonts w:ascii="Palatino Linotype" w:eastAsia="Palatino Linotype" w:hAnsi="Palatino Linotype" w:cs="Palatino Linotype"/>
          <w:sz w:val="24"/>
          <w:szCs w:val="24"/>
        </w:rPr>
        <w:t>De igual forma, los artículos 2, fracción VII, 3 y 11 de la Ley de Transparencia y Acceso a la Información Pública del Estado de México y Municipios, señalan lo siguiente:</w:t>
      </w:r>
    </w:p>
    <w:p w14:paraId="0BB0BB4A" w14:textId="77777777" w:rsidR="00EC6405" w:rsidRDefault="00EC6405" w:rsidP="00EC6405">
      <w:pPr>
        <w:pStyle w:val="Prrafodelista"/>
        <w:rPr>
          <w:rFonts w:ascii="Palatino Linotype" w:eastAsia="Palatino Linotype" w:hAnsi="Palatino Linotype" w:cs="Palatino Linotype"/>
        </w:rPr>
      </w:pPr>
    </w:p>
    <w:p w14:paraId="38606E69" w14:textId="77777777" w:rsidR="00EC6405" w:rsidRPr="00EC6405" w:rsidRDefault="00EC6405" w:rsidP="00EC6405">
      <w:pPr>
        <w:spacing w:after="0" w:line="360" w:lineRule="auto"/>
        <w:ind w:left="1134" w:right="49"/>
        <w:contextualSpacing/>
        <w:jc w:val="both"/>
        <w:rPr>
          <w:rFonts w:ascii="Palatino Linotype" w:eastAsia="Palatino Linotype" w:hAnsi="Palatino Linotype" w:cs="Palatino Linotype"/>
          <w:i/>
          <w:iCs/>
          <w:sz w:val="24"/>
          <w:szCs w:val="24"/>
        </w:rPr>
      </w:pPr>
      <w:r w:rsidRPr="00EC6405">
        <w:rPr>
          <w:rFonts w:ascii="Palatino Linotype" w:eastAsia="Palatino Linotype" w:hAnsi="Palatino Linotype" w:cs="Palatino Linotype"/>
          <w:i/>
          <w:iCs/>
          <w:sz w:val="24"/>
          <w:szCs w:val="24"/>
        </w:rPr>
        <w:t>"Artículo 2,- Para los efectos de esta Ley, se entenderá por:</w:t>
      </w:r>
    </w:p>
    <w:p w14:paraId="667890A1" w14:textId="77777777" w:rsidR="00EC6405" w:rsidRPr="00EC6405" w:rsidRDefault="00EC6405" w:rsidP="00EC6405">
      <w:pPr>
        <w:spacing w:after="0" w:line="360" w:lineRule="auto"/>
        <w:ind w:left="1134" w:right="49"/>
        <w:jc w:val="both"/>
        <w:rPr>
          <w:rFonts w:ascii="Palatino Linotype" w:eastAsia="Palatino Linotype" w:hAnsi="Palatino Linotype" w:cs="Palatino Linotype"/>
          <w:i/>
          <w:iCs/>
          <w:sz w:val="24"/>
          <w:szCs w:val="24"/>
        </w:rPr>
      </w:pPr>
      <w:r w:rsidRPr="00EC6405">
        <w:rPr>
          <w:rFonts w:ascii="Palatino Linotype" w:eastAsia="Palatino Linotype" w:hAnsi="Palatino Linotype" w:cs="Palatino Linotype"/>
          <w:i/>
          <w:iCs/>
          <w:sz w:val="24"/>
          <w:szCs w:val="24"/>
        </w:rPr>
        <w:t xml:space="preserve"> VII. Información Pública: a la contenida en los documentos que los sujetos obligados generen en ejercicio de sus atribuciones.</w:t>
      </w:r>
    </w:p>
    <w:p w14:paraId="3A514C34" w14:textId="77777777" w:rsidR="00EC6405" w:rsidRPr="00EC6405" w:rsidRDefault="00EC6405" w:rsidP="00EC6405">
      <w:pPr>
        <w:spacing w:after="0" w:line="360" w:lineRule="auto"/>
        <w:ind w:left="1134" w:right="49"/>
        <w:jc w:val="both"/>
        <w:rPr>
          <w:rFonts w:ascii="Palatino Linotype" w:eastAsia="Palatino Linotype" w:hAnsi="Palatino Linotype" w:cs="Palatino Linotype"/>
          <w:i/>
          <w:iCs/>
          <w:sz w:val="24"/>
          <w:szCs w:val="24"/>
        </w:rPr>
      </w:pPr>
    </w:p>
    <w:p w14:paraId="5BE526F4" w14:textId="77777777" w:rsidR="00EC6405" w:rsidRPr="00EC6405" w:rsidRDefault="00EC6405" w:rsidP="00EC6405">
      <w:pPr>
        <w:spacing w:after="0" w:line="360" w:lineRule="auto"/>
        <w:ind w:left="1134" w:right="49"/>
        <w:jc w:val="both"/>
        <w:rPr>
          <w:rFonts w:ascii="Palatino Linotype" w:eastAsia="Palatino Linotype" w:hAnsi="Palatino Linotype" w:cs="Palatino Linotype"/>
          <w:i/>
          <w:iCs/>
          <w:sz w:val="24"/>
          <w:szCs w:val="24"/>
        </w:rPr>
      </w:pPr>
      <w:r w:rsidRPr="00EC6405">
        <w:rPr>
          <w:rFonts w:ascii="Palatino Linotype" w:eastAsia="Palatino Linotype" w:hAnsi="Palatino Linotype" w:cs="Palatino Linotype"/>
          <w:i/>
          <w:iCs/>
          <w:sz w:val="24"/>
          <w:szCs w:val="24"/>
        </w:rPr>
        <w:t xml:space="preserve">Artículo 3.- La información pública generada, administrada o en posesión de los Sujetos Obligados en ejercicio de sus atribuciones, será accesible de manera </w:t>
      </w:r>
      <w:r w:rsidRPr="00EC6405">
        <w:rPr>
          <w:rFonts w:ascii="Palatino Linotype" w:eastAsia="Palatino Linotype" w:hAnsi="Palatino Linotype" w:cs="Palatino Linotype"/>
          <w:i/>
          <w:iCs/>
          <w:sz w:val="24"/>
          <w:szCs w:val="24"/>
        </w:rPr>
        <w:lastRenderedPageBreak/>
        <w:t>permanente a cualquier persona, privilegiando el principio de máxima publicidad de la información. Los Sujetos Obligados deben poner en práctica, políticas y programas de acceso a la información que se apeguen a criterios de publicidad, veracidad, oportunidad, precisión y suficiencia en beneficio de los solicitantes.</w:t>
      </w:r>
    </w:p>
    <w:p w14:paraId="01144419" w14:textId="77777777" w:rsidR="00EC6405" w:rsidRPr="00EC6405" w:rsidRDefault="00EC6405" w:rsidP="00EC6405">
      <w:pPr>
        <w:spacing w:after="0" w:line="360" w:lineRule="auto"/>
        <w:ind w:left="1134" w:right="49"/>
        <w:jc w:val="both"/>
        <w:rPr>
          <w:rFonts w:ascii="Palatino Linotype" w:eastAsia="Palatino Linotype" w:hAnsi="Palatino Linotype" w:cs="Palatino Linotype"/>
          <w:i/>
          <w:iCs/>
          <w:sz w:val="24"/>
          <w:szCs w:val="24"/>
        </w:rPr>
      </w:pPr>
    </w:p>
    <w:p w14:paraId="01852450" w14:textId="77777777" w:rsidR="00EC6405" w:rsidRPr="00EC6405" w:rsidRDefault="00EC6405" w:rsidP="00EC6405">
      <w:pPr>
        <w:spacing w:after="0" w:line="360" w:lineRule="auto"/>
        <w:ind w:left="1134" w:right="49"/>
        <w:jc w:val="both"/>
        <w:rPr>
          <w:rFonts w:ascii="Palatino Linotype" w:eastAsia="Palatino Linotype" w:hAnsi="Palatino Linotype" w:cs="Palatino Linotype"/>
          <w:i/>
          <w:iCs/>
          <w:sz w:val="24"/>
          <w:szCs w:val="24"/>
        </w:rPr>
      </w:pPr>
      <w:r w:rsidRPr="00EC6405">
        <w:rPr>
          <w:rFonts w:ascii="Palatino Linotype" w:eastAsia="Palatino Linotype" w:hAnsi="Palatino Linotype" w:cs="Palatino Linotype"/>
          <w:i/>
          <w:iCs/>
          <w:sz w:val="24"/>
          <w:szCs w:val="24"/>
        </w:rPr>
        <w:t>Artículo 11.- Los Sujetos Obligados sólo proporcionarán la información que generen en el ejercicio de sus atribuciones."</w:t>
      </w:r>
    </w:p>
    <w:p w14:paraId="6DA678C4" w14:textId="77777777" w:rsidR="00EC6405" w:rsidRPr="00EC6405" w:rsidRDefault="00EC6405" w:rsidP="00EC6405">
      <w:pPr>
        <w:spacing w:after="0" w:line="360" w:lineRule="auto"/>
        <w:ind w:right="49"/>
        <w:contextualSpacing/>
        <w:jc w:val="both"/>
        <w:rPr>
          <w:rFonts w:ascii="Palatino Linotype" w:eastAsia="Palatino Linotype" w:hAnsi="Palatino Linotype" w:cs="Palatino Linotype"/>
          <w:sz w:val="24"/>
          <w:szCs w:val="24"/>
        </w:rPr>
      </w:pPr>
    </w:p>
    <w:p w14:paraId="3FFF5B82" w14:textId="77777777" w:rsidR="00EC6405" w:rsidRDefault="006D6BC7" w:rsidP="0015542A">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C6405">
        <w:rPr>
          <w:rFonts w:ascii="Palatino Linotype" w:eastAsia="Palatino Linotype" w:hAnsi="Palatino Linotype" w:cs="Palatino Linotype"/>
          <w:sz w:val="24"/>
          <w:szCs w:val="24"/>
        </w:rPr>
        <w:t>De la interpretación sistemática a los preceptos legales en cita, se advierte que constituye información pública aquella que conste el soporte documental que generen, administren o posean los Sujetos Obligados en el ejercicio de sus funciones de derecho público.</w:t>
      </w:r>
    </w:p>
    <w:p w14:paraId="69CC97DE" w14:textId="77777777" w:rsidR="00EC6405" w:rsidRDefault="00EC6405" w:rsidP="00EC6405">
      <w:pPr>
        <w:spacing w:after="0" w:line="360" w:lineRule="auto"/>
        <w:ind w:right="49"/>
        <w:contextualSpacing/>
        <w:jc w:val="both"/>
        <w:rPr>
          <w:rFonts w:ascii="Palatino Linotype" w:eastAsia="Palatino Linotype" w:hAnsi="Palatino Linotype" w:cs="Palatino Linotype"/>
          <w:sz w:val="24"/>
          <w:szCs w:val="24"/>
        </w:rPr>
      </w:pPr>
    </w:p>
    <w:p w14:paraId="27EE41B5" w14:textId="77777777" w:rsidR="00EC6405" w:rsidRDefault="006D6BC7" w:rsidP="00BF0820">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C6405">
        <w:rPr>
          <w:rFonts w:ascii="Palatino Linotype" w:eastAsia="Palatino Linotype" w:hAnsi="Palatino Linotype" w:cs="Palatino Linotype"/>
          <w:sz w:val="24"/>
          <w:szCs w:val="24"/>
        </w:rPr>
        <w:t>En otras palabras, para que la información tenga el carácter de publica, es indispensable que los Sujetos Obligados la generen, posean o administren en el ámbito de las facultades; de tal manera que es requisito necesario que la norma jurídica conceda a aquéllos las facultades para generar, poseer o administrar tal información.</w:t>
      </w:r>
    </w:p>
    <w:p w14:paraId="7A5B8DD3" w14:textId="77777777" w:rsidR="00EC6405" w:rsidRDefault="00EC6405" w:rsidP="00EC6405">
      <w:pPr>
        <w:pStyle w:val="Prrafodelista"/>
        <w:rPr>
          <w:rFonts w:ascii="Palatino Linotype" w:eastAsia="Palatino Linotype" w:hAnsi="Palatino Linotype" w:cs="Palatino Linotype"/>
        </w:rPr>
      </w:pPr>
    </w:p>
    <w:p w14:paraId="019B0844" w14:textId="77777777" w:rsidR="00EC6405" w:rsidRDefault="006D6BC7" w:rsidP="006D6BC7">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C6405">
        <w:rPr>
          <w:rFonts w:ascii="Palatino Linotype" w:eastAsia="Palatino Linotype" w:hAnsi="Palatino Linotype" w:cs="Palatino Linotype"/>
          <w:sz w:val="24"/>
          <w:szCs w:val="24"/>
        </w:rPr>
        <w:t>Así tenemos que la Constitución Política de los Estados Unidos Mexicanos, dispone en su</w:t>
      </w:r>
      <w:r w:rsidR="00EC6405">
        <w:rPr>
          <w:rFonts w:ascii="Palatino Linotype" w:eastAsia="Palatino Linotype" w:hAnsi="Palatino Linotype" w:cs="Palatino Linotype"/>
          <w:sz w:val="24"/>
          <w:szCs w:val="24"/>
        </w:rPr>
        <w:t xml:space="preserve"> </w:t>
      </w:r>
      <w:r w:rsidRPr="00EC6405">
        <w:rPr>
          <w:rFonts w:ascii="Palatino Linotype" w:eastAsia="Palatino Linotype" w:hAnsi="Palatino Linotype" w:cs="Palatino Linotype"/>
          <w:sz w:val="24"/>
          <w:szCs w:val="24"/>
        </w:rPr>
        <w:t>artículo 21, lo siguiente</w:t>
      </w:r>
      <w:r w:rsidR="00EC6405">
        <w:rPr>
          <w:rFonts w:ascii="Palatino Linotype" w:eastAsia="Palatino Linotype" w:hAnsi="Palatino Linotype" w:cs="Palatino Linotype"/>
          <w:sz w:val="24"/>
          <w:szCs w:val="24"/>
        </w:rPr>
        <w:t>:</w:t>
      </w:r>
    </w:p>
    <w:p w14:paraId="3398D339" w14:textId="77777777" w:rsidR="00EC6405" w:rsidRPr="00EC6405" w:rsidRDefault="00EC6405" w:rsidP="00EC6405">
      <w:pPr>
        <w:rPr>
          <w:rFonts w:ascii="Palatino Linotype" w:eastAsia="Palatino Linotype" w:hAnsi="Palatino Linotype" w:cs="Palatino Linotype"/>
        </w:rPr>
      </w:pPr>
    </w:p>
    <w:p w14:paraId="7072CC2B" w14:textId="77777777" w:rsidR="00EC6405" w:rsidRPr="00EC6405" w:rsidRDefault="00EC6405" w:rsidP="00EC6405">
      <w:pPr>
        <w:spacing w:after="0" w:line="360" w:lineRule="auto"/>
        <w:ind w:left="1134" w:right="49"/>
        <w:jc w:val="both"/>
        <w:rPr>
          <w:rFonts w:ascii="Palatino Linotype" w:eastAsia="Palatino Linotype" w:hAnsi="Palatino Linotype" w:cs="Palatino Linotype"/>
          <w:i/>
          <w:iCs/>
          <w:sz w:val="24"/>
          <w:szCs w:val="24"/>
        </w:rPr>
      </w:pPr>
      <w:r w:rsidRPr="006D6BC7">
        <w:rPr>
          <w:rFonts w:ascii="Palatino Linotype" w:eastAsia="Palatino Linotype" w:hAnsi="Palatino Linotype" w:cs="Palatino Linotype"/>
          <w:sz w:val="24"/>
          <w:szCs w:val="24"/>
        </w:rPr>
        <w:t>"</w:t>
      </w:r>
      <w:r w:rsidRPr="00EC6405">
        <w:rPr>
          <w:rFonts w:ascii="Palatino Linotype" w:eastAsia="Palatino Linotype" w:hAnsi="Palatino Linotype" w:cs="Palatino Linotype"/>
          <w:i/>
          <w:iCs/>
          <w:sz w:val="24"/>
          <w:szCs w:val="24"/>
        </w:rPr>
        <w:t xml:space="preserve">Artículo 21. La seguridad pública es una función a cargo de la Federación, el Distrito Federal, los Estados y los Municipios, que comprende la prevención de </w:t>
      </w:r>
      <w:r w:rsidRPr="00EC6405">
        <w:rPr>
          <w:rFonts w:ascii="Palatino Linotype" w:eastAsia="Palatino Linotype" w:hAnsi="Palatino Linotype" w:cs="Palatino Linotype"/>
          <w:i/>
          <w:iCs/>
          <w:sz w:val="24"/>
          <w:szCs w:val="24"/>
        </w:rPr>
        <w:lastRenderedPageBreak/>
        <w:t xml:space="preserve">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 </w:t>
      </w:r>
    </w:p>
    <w:p w14:paraId="61B7C037" w14:textId="77777777" w:rsidR="00EC6405" w:rsidRPr="00EC6405" w:rsidRDefault="00EC6405" w:rsidP="00EC6405">
      <w:pPr>
        <w:spacing w:after="0" w:line="360" w:lineRule="auto"/>
        <w:ind w:left="1134" w:right="49"/>
        <w:contextualSpacing/>
        <w:jc w:val="both"/>
        <w:rPr>
          <w:rFonts w:ascii="Palatino Linotype" w:eastAsia="Palatino Linotype" w:hAnsi="Palatino Linotype" w:cs="Palatino Linotype"/>
          <w:i/>
          <w:iCs/>
          <w:sz w:val="24"/>
          <w:szCs w:val="24"/>
        </w:rPr>
      </w:pPr>
    </w:p>
    <w:p w14:paraId="6155D7B5" w14:textId="77777777" w:rsidR="00EC6405" w:rsidRDefault="00EC6405" w:rsidP="00EC6405">
      <w:pPr>
        <w:pStyle w:val="Prrafodelista"/>
        <w:rPr>
          <w:rFonts w:ascii="Palatino Linotype" w:eastAsia="Palatino Linotype" w:hAnsi="Palatino Linotype" w:cs="Palatino Linotype"/>
        </w:rPr>
      </w:pPr>
    </w:p>
    <w:p w14:paraId="2E32BB3E" w14:textId="77777777" w:rsidR="00EC6405" w:rsidRDefault="006D6BC7" w:rsidP="006D6BC7">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C6405">
        <w:rPr>
          <w:rFonts w:ascii="Palatino Linotype" w:eastAsia="Palatino Linotype" w:hAnsi="Palatino Linotype" w:cs="Palatino Linotype"/>
          <w:sz w:val="24"/>
          <w:szCs w:val="24"/>
        </w:rPr>
        <w:t>De igual forma tenemos que en su parte conducente la Constitución Política del Estado Libre y</w:t>
      </w:r>
      <w:r w:rsidR="00EC6405" w:rsidRPr="00EC6405">
        <w:rPr>
          <w:rFonts w:ascii="Palatino Linotype" w:eastAsia="Palatino Linotype" w:hAnsi="Palatino Linotype" w:cs="Palatino Linotype"/>
          <w:sz w:val="24"/>
          <w:szCs w:val="24"/>
        </w:rPr>
        <w:t xml:space="preserve"> </w:t>
      </w:r>
      <w:r w:rsidRPr="00EC6405">
        <w:rPr>
          <w:rFonts w:ascii="Palatino Linotype" w:eastAsia="Palatino Linotype" w:hAnsi="Palatino Linotype" w:cs="Palatino Linotype"/>
          <w:sz w:val="24"/>
          <w:szCs w:val="24"/>
        </w:rPr>
        <w:t>Soberano de México, señala lo siguiente:</w:t>
      </w:r>
    </w:p>
    <w:p w14:paraId="5FB212C5" w14:textId="77777777" w:rsidR="00EC6405" w:rsidRDefault="00EC6405" w:rsidP="00EC6405">
      <w:pPr>
        <w:spacing w:after="0" w:line="360" w:lineRule="auto"/>
        <w:ind w:right="49"/>
        <w:contextualSpacing/>
        <w:jc w:val="both"/>
        <w:rPr>
          <w:rFonts w:ascii="Palatino Linotype" w:eastAsia="Palatino Linotype" w:hAnsi="Palatino Linotype" w:cs="Palatino Linotype"/>
          <w:sz w:val="24"/>
          <w:szCs w:val="24"/>
        </w:rPr>
      </w:pPr>
    </w:p>
    <w:p w14:paraId="7576A119" w14:textId="2AC7EEA8" w:rsidR="00EC6405" w:rsidRPr="00EC6405" w:rsidRDefault="00EC6405" w:rsidP="00EC6405">
      <w:pPr>
        <w:spacing w:after="0" w:line="360" w:lineRule="auto"/>
        <w:ind w:left="1134" w:right="49"/>
        <w:contextualSpacing/>
        <w:jc w:val="both"/>
        <w:rPr>
          <w:rFonts w:ascii="Palatino Linotype" w:eastAsia="Palatino Linotype" w:hAnsi="Palatino Linotype" w:cs="Palatino Linotype"/>
          <w:i/>
          <w:iCs/>
          <w:sz w:val="24"/>
          <w:szCs w:val="24"/>
        </w:rPr>
      </w:pPr>
      <w:r w:rsidRPr="00EC6405">
        <w:rPr>
          <w:rFonts w:ascii="Palatino Linotype" w:eastAsia="Palatino Linotype" w:hAnsi="Palatino Linotype" w:cs="Palatino Linotype"/>
          <w:i/>
          <w:iCs/>
          <w:sz w:val="24"/>
          <w:szCs w:val="24"/>
        </w:rPr>
        <w:t>"Artículo 86 Bis.- La Seguridad Pública, en la Entidad, es una función a cargo del Estado y los municipios, en sus respectivos ámbitos de competencia que comprende la prevención e investigación de los delitos y las sanciones de las infracciones administrativas, en términos de ley, y deberá regirse bajo los principios de autonomía, eficiencia, imparcialidad, legalidad, objetividad, profesionalismo, honradez, responsabilidad y respeto a los derechos humanos reconocidos en la Constitución Política de los Estados Unidos Mexicanos, en los tratados internacionales en materia de derechos humanos de los que el Estado Mexicano sea parte y en esta Constitución.</w:t>
      </w:r>
    </w:p>
    <w:p w14:paraId="2E8308E1" w14:textId="77777777" w:rsidR="00EC6405" w:rsidRDefault="00EC6405" w:rsidP="00EC6405">
      <w:pPr>
        <w:spacing w:after="0" w:line="360" w:lineRule="auto"/>
        <w:ind w:right="49"/>
        <w:contextualSpacing/>
        <w:jc w:val="both"/>
        <w:rPr>
          <w:rFonts w:ascii="Palatino Linotype" w:eastAsia="Palatino Linotype" w:hAnsi="Palatino Linotype" w:cs="Palatino Linotype"/>
          <w:sz w:val="24"/>
          <w:szCs w:val="24"/>
        </w:rPr>
      </w:pPr>
    </w:p>
    <w:p w14:paraId="1D3D815F" w14:textId="77777777" w:rsidR="00EC6405" w:rsidRDefault="00EC6405" w:rsidP="00EC6405">
      <w:pPr>
        <w:spacing w:after="0" w:line="360" w:lineRule="auto"/>
        <w:ind w:right="49"/>
        <w:contextualSpacing/>
        <w:jc w:val="both"/>
        <w:rPr>
          <w:rFonts w:ascii="Palatino Linotype" w:eastAsia="Palatino Linotype" w:hAnsi="Palatino Linotype" w:cs="Palatino Linotype"/>
          <w:sz w:val="24"/>
          <w:szCs w:val="24"/>
        </w:rPr>
      </w:pPr>
    </w:p>
    <w:p w14:paraId="364AEF98" w14:textId="558E6616" w:rsidR="008F71EC" w:rsidRDefault="006D6BC7" w:rsidP="008F71EC">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C6405">
        <w:rPr>
          <w:rFonts w:ascii="Palatino Linotype" w:eastAsia="Palatino Linotype" w:hAnsi="Palatino Linotype" w:cs="Palatino Linotype"/>
          <w:sz w:val="24"/>
          <w:szCs w:val="24"/>
        </w:rPr>
        <w:t xml:space="preserve">Ahora bien, </w:t>
      </w:r>
      <w:r w:rsidR="008F71EC">
        <w:rPr>
          <w:rFonts w:ascii="Palatino Linotype" w:eastAsia="Palatino Linotype" w:hAnsi="Palatino Linotype" w:cs="Palatino Linotype"/>
          <w:sz w:val="24"/>
          <w:szCs w:val="24"/>
        </w:rPr>
        <w:t xml:space="preserve">la </w:t>
      </w:r>
      <w:r w:rsidR="008F71EC" w:rsidRPr="008F71EC">
        <w:rPr>
          <w:rFonts w:ascii="Palatino Linotype" w:eastAsia="Palatino Linotype" w:hAnsi="Palatino Linotype" w:cs="Palatino Linotype"/>
          <w:sz w:val="24"/>
          <w:szCs w:val="24"/>
        </w:rPr>
        <w:t xml:space="preserve">Ley </w:t>
      </w:r>
      <w:r w:rsidR="008F71EC">
        <w:rPr>
          <w:rFonts w:ascii="Palatino Linotype" w:eastAsia="Palatino Linotype" w:hAnsi="Palatino Linotype" w:cs="Palatino Linotype"/>
          <w:sz w:val="24"/>
          <w:szCs w:val="24"/>
        </w:rPr>
        <w:t>d</w:t>
      </w:r>
      <w:r w:rsidR="008F71EC" w:rsidRPr="008F71EC">
        <w:rPr>
          <w:rFonts w:ascii="Palatino Linotype" w:eastAsia="Palatino Linotype" w:hAnsi="Palatino Linotype" w:cs="Palatino Linotype"/>
          <w:sz w:val="24"/>
          <w:szCs w:val="24"/>
        </w:rPr>
        <w:t xml:space="preserve">e Seguridad </w:t>
      </w:r>
      <w:r w:rsidR="008F71EC">
        <w:rPr>
          <w:rFonts w:ascii="Palatino Linotype" w:eastAsia="Palatino Linotype" w:hAnsi="Palatino Linotype" w:cs="Palatino Linotype"/>
          <w:sz w:val="24"/>
          <w:szCs w:val="24"/>
        </w:rPr>
        <w:t>d</w:t>
      </w:r>
      <w:r w:rsidR="008F71EC" w:rsidRPr="008F71EC">
        <w:rPr>
          <w:rFonts w:ascii="Palatino Linotype" w:eastAsia="Palatino Linotype" w:hAnsi="Palatino Linotype" w:cs="Palatino Linotype"/>
          <w:sz w:val="24"/>
          <w:szCs w:val="24"/>
        </w:rPr>
        <w:t xml:space="preserve">el Estado </w:t>
      </w:r>
      <w:r w:rsidR="008F71EC">
        <w:rPr>
          <w:rFonts w:ascii="Palatino Linotype" w:eastAsia="Palatino Linotype" w:hAnsi="Palatino Linotype" w:cs="Palatino Linotype"/>
          <w:sz w:val="24"/>
          <w:szCs w:val="24"/>
        </w:rPr>
        <w:t>d</w:t>
      </w:r>
      <w:r w:rsidR="008F71EC" w:rsidRPr="008F71EC">
        <w:rPr>
          <w:rFonts w:ascii="Palatino Linotype" w:eastAsia="Palatino Linotype" w:hAnsi="Palatino Linotype" w:cs="Palatino Linotype"/>
          <w:sz w:val="24"/>
          <w:szCs w:val="24"/>
        </w:rPr>
        <w:t>e México</w:t>
      </w:r>
      <w:r w:rsidR="008F71EC">
        <w:rPr>
          <w:rFonts w:ascii="Palatino Linotype" w:eastAsia="Palatino Linotype" w:hAnsi="Palatino Linotype" w:cs="Palatino Linotype"/>
          <w:sz w:val="24"/>
          <w:szCs w:val="24"/>
        </w:rPr>
        <w:t xml:space="preserve"> indica:</w:t>
      </w:r>
    </w:p>
    <w:p w14:paraId="41309B2F" w14:textId="77777777" w:rsidR="008F71EC" w:rsidRDefault="008F71EC" w:rsidP="008F71EC">
      <w:pPr>
        <w:spacing w:after="0" w:line="360" w:lineRule="auto"/>
        <w:ind w:right="49"/>
        <w:contextualSpacing/>
        <w:jc w:val="both"/>
        <w:rPr>
          <w:rFonts w:ascii="Palatino Linotype" w:eastAsia="Palatino Linotype" w:hAnsi="Palatino Linotype" w:cs="Palatino Linotype"/>
          <w:sz w:val="24"/>
          <w:szCs w:val="24"/>
        </w:rPr>
      </w:pPr>
    </w:p>
    <w:p w14:paraId="1C19A6D6" w14:textId="77777777" w:rsidR="008F71EC" w:rsidRPr="008F71EC" w:rsidRDefault="008F71EC" w:rsidP="008F71EC">
      <w:pPr>
        <w:spacing w:after="0" w:line="360" w:lineRule="auto"/>
        <w:ind w:left="1134" w:right="49"/>
        <w:contextualSpacing/>
        <w:jc w:val="both"/>
        <w:rPr>
          <w:rFonts w:ascii="Palatino Linotype" w:eastAsia="Palatino Linotype" w:hAnsi="Palatino Linotype" w:cs="Palatino Linotype"/>
          <w:i/>
          <w:iCs/>
          <w:sz w:val="24"/>
          <w:szCs w:val="24"/>
        </w:rPr>
      </w:pPr>
      <w:r w:rsidRPr="008F71EC">
        <w:rPr>
          <w:rFonts w:ascii="Palatino Linotype" w:eastAsia="Palatino Linotype" w:hAnsi="Palatino Linotype" w:cs="Palatino Linotype"/>
          <w:i/>
          <w:iCs/>
          <w:sz w:val="24"/>
          <w:szCs w:val="24"/>
        </w:rPr>
        <w:lastRenderedPageBreak/>
        <w:t xml:space="preserve">Artículo 2.- La seguridad pública es una función del Estado a cargo de la Federación, las entidades federativas, los municipios y alcaldías de la Ciudad de México que tiene como fines salvaguardar la vida, las libertades, la integridad y el patrimonio de las personas, así como contribuir a la generación y preservación del orden público y la paz social, y comprende la prevención especial y general de los delitos, la investigación para hacerla efectiva, así como la investigación y la persecución de los delitos, la reinserción social del individuo y la sanción de las infracciones administrativas, en las competencias respectivas en términos de esta Ley y demás ordenamientos jurídicos aplicables. </w:t>
      </w:r>
    </w:p>
    <w:p w14:paraId="1CC343E4" w14:textId="77777777" w:rsidR="008F71EC" w:rsidRPr="008F71EC" w:rsidRDefault="008F71EC" w:rsidP="008F71EC">
      <w:pPr>
        <w:spacing w:after="0" w:line="360" w:lineRule="auto"/>
        <w:ind w:left="1134" w:right="49"/>
        <w:contextualSpacing/>
        <w:jc w:val="both"/>
        <w:rPr>
          <w:rFonts w:ascii="Palatino Linotype" w:eastAsia="Palatino Linotype" w:hAnsi="Palatino Linotype" w:cs="Palatino Linotype"/>
          <w:i/>
          <w:iCs/>
          <w:sz w:val="24"/>
          <w:szCs w:val="24"/>
        </w:rPr>
      </w:pPr>
    </w:p>
    <w:p w14:paraId="7CDFFF21" w14:textId="0735246E" w:rsidR="008F71EC" w:rsidRPr="008F71EC" w:rsidRDefault="008F71EC" w:rsidP="008F71EC">
      <w:pPr>
        <w:spacing w:after="0" w:line="360" w:lineRule="auto"/>
        <w:ind w:left="1134" w:right="49"/>
        <w:contextualSpacing/>
        <w:jc w:val="both"/>
        <w:rPr>
          <w:rFonts w:ascii="Palatino Linotype" w:eastAsia="Palatino Linotype" w:hAnsi="Palatino Linotype" w:cs="Palatino Linotype"/>
          <w:i/>
          <w:iCs/>
          <w:sz w:val="24"/>
          <w:szCs w:val="24"/>
        </w:rPr>
      </w:pPr>
      <w:r w:rsidRPr="008F71EC">
        <w:rPr>
          <w:rFonts w:ascii="Palatino Linotype" w:eastAsia="Palatino Linotype" w:hAnsi="Palatino Linotype" w:cs="Palatino Linotype"/>
          <w:i/>
          <w:iCs/>
          <w:sz w:val="24"/>
          <w:szCs w:val="24"/>
        </w:rPr>
        <w:t>Las acciones en el ejercicio de la función de seguridad pública tendrán como eje central a la persona humana y, por ende, contribuirán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6A01AE9" w14:textId="77777777" w:rsidR="008F71EC" w:rsidRPr="008F71EC" w:rsidRDefault="008F71EC" w:rsidP="008F71EC">
      <w:pPr>
        <w:spacing w:after="0" w:line="360" w:lineRule="auto"/>
        <w:ind w:left="1134" w:right="49"/>
        <w:contextualSpacing/>
        <w:jc w:val="both"/>
        <w:rPr>
          <w:rFonts w:ascii="Palatino Linotype" w:eastAsia="Palatino Linotype" w:hAnsi="Palatino Linotype" w:cs="Palatino Linotype"/>
          <w:i/>
          <w:iCs/>
          <w:sz w:val="24"/>
          <w:szCs w:val="24"/>
        </w:rPr>
      </w:pPr>
    </w:p>
    <w:p w14:paraId="21206624" w14:textId="384B9501" w:rsidR="008F71EC" w:rsidRPr="008F71EC" w:rsidRDefault="008F71EC" w:rsidP="008F71EC">
      <w:pPr>
        <w:spacing w:after="0" w:line="360" w:lineRule="auto"/>
        <w:ind w:left="1134" w:right="49"/>
        <w:contextualSpacing/>
        <w:jc w:val="both"/>
        <w:rPr>
          <w:rFonts w:ascii="Palatino Linotype" w:eastAsia="Palatino Linotype" w:hAnsi="Palatino Linotype" w:cs="Palatino Linotype"/>
          <w:i/>
          <w:iCs/>
          <w:sz w:val="24"/>
          <w:szCs w:val="24"/>
        </w:rPr>
      </w:pPr>
      <w:r w:rsidRPr="008F71EC">
        <w:rPr>
          <w:rFonts w:ascii="Palatino Linotype" w:eastAsia="Palatino Linotype" w:hAnsi="Palatino Linotype" w:cs="Palatino Linotype"/>
          <w:i/>
          <w:iCs/>
          <w:sz w:val="24"/>
          <w:szCs w:val="24"/>
        </w:rPr>
        <w:t xml:space="preserve"> Las referencias contenidas en esta Ley en materia de seguridad pública, deberán interpretarse de manera que contribuyan al objeto y fines de la seguridad ciudadana.</w:t>
      </w:r>
    </w:p>
    <w:p w14:paraId="1F612DFA" w14:textId="77777777" w:rsidR="008F71EC" w:rsidRPr="008F71EC" w:rsidRDefault="008F71EC" w:rsidP="008F71EC">
      <w:pPr>
        <w:spacing w:after="0" w:line="360" w:lineRule="auto"/>
        <w:ind w:right="49"/>
        <w:contextualSpacing/>
        <w:jc w:val="both"/>
        <w:rPr>
          <w:rFonts w:ascii="Palatino Linotype" w:eastAsia="Palatino Linotype" w:hAnsi="Palatino Linotype" w:cs="Palatino Linotype"/>
          <w:sz w:val="24"/>
          <w:szCs w:val="24"/>
        </w:rPr>
      </w:pPr>
    </w:p>
    <w:p w14:paraId="65183500" w14:textId="77777777" w:rsidR="008F71EC" w:rsidRDefault="008F71EC" w:rsidP="008F71EC">
      <w:pPr>
        <w:spacing w:after="0" w:line="360" w:lineRule="auto"/>
        <w:ind w:right="49"/>
        <w:contextualSpacing/>
        <w:jc w:val="both"/>
        <w:rPr>
          <w:rFonts w:ascii="Palatino Linotype" w:eastAsia="Palatino Linotype" w:hAnsi="Palatino Linotype" w:cs="Palatino Linotype"/>
          <w:sz w:val="24"/>
          <w:szCs w:val="24"/>
        </w:rPr>
      </w:pPr>
    </w:p>
    <w:p w14:paraId="4C12412B" w14:textId="370FA4BA" w:rsidR="006D6BC7" w:rsidRDefault="006D59A2" w:rsidP="008F71EC">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Asimismo, el Artículo 16 de la Ley de Seguridad del estado de México indica</w:t>
      </w:r>
      <w:r w:rsidR="006D6BC7" w:rsidRPr="008F71EC">
        <w:rPr>
          <w:rFonts w:ascii="Palatino Linotype" w:eastAsia="Palatino Linotype" w:hAnsi="Palatino Linotype" w:cs="Palatino Linotype"/>
          <w:sz w:val="24"/>
          <w:szCs w:val="24"/>
        </w:rPr>
        <w:t>:</w:t>
      </w:r>
    </w:p>
    <w:p w14:paraId="2AC2CDEA" w14:textId="77777777" w:rsidR="008F71EC" w:rsidRPr="008F71EC" w:rsidRDefault="008F71EC" w:rsidP="008F71EC">
      <w:pPr>
        <w:spacing w:after="0" w:line="360" w:lineRule="auto"/>
        <w:ind w:right="49"/>
        <w:contextualSpacing/>
        <w:jc w:val="both"/>
        <w:rPr>
          <w:rFonts w:ascii="Palatino Linotype" w:eastAsia="Palatino Linotype" w:hAnsi="Palatino Linotype" w:cs="Palatino Linotype"/>
          <w:sz w:val="24"/>
          <w:szCs w:val="24"/>
        </w:rPr>
      </w:pPr>
    </w:p>
    <w:p w14:paraId="0C100DC6" w14:textId="77777777" w:rsidR="006D59A2" w:rsidRP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r w:rsidRPr="006D59A2">
        <w:rPr>
          <w:rFonts w:ascii="Palatino Linotype" w:eastAsia="Palatino Linotype" w:hAnsi="Palatino Linotype" w:cs="Palatino Linotype"/>
          <w:i/>
          <w:iCs/>
          <w:sz w:val="24"/>
          <w:szCs w:val="24"/>
        </w:rPr>
        <w:t xml:space="preserve">Artículo 16. Son atribuciones del Secretario: </w:t>
      </w:r>
    </w:p>
    <w:p w14:paraId="1B0DC0AE" w14:textId="77777777" w:rsidR="006D59A2" w:rsidRP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p>
    <w:p w14:paraId="489781E9" w14:textId="676D3D1A" w:rsidR="006D59A2" w:rsidRPr="006D59A2" w:rsidRDefault="006D59A2" w:rsidP="006D59A2">
      <w:pPr>
        <w:pStyle w:val="Prrafodelista"/>
        <w:numPr>
          <w:ilvl w:val="0"/>
          <w:numId w:val="33"/>
        </w:numPr>
        <w:spacing w:line="360" w:lineRule="auto"/>
        <w:ind w:right="49"/>
        <w:jc w:val="both"/>
        <w:rPr>
          <w:rFonts w:ascii="Palatino Linotype" w:eastAsia="Palatino Linotype" w:hAnsi="Palatino Linotype" w:cs="Palatino Linotype"/>
          <w:i/>
          <w:iCs/>
        </w:rPr>
      </w:pPr>
      <w:r w:rsidRPr="006D59A2">
        <w:rPr>
          <w:rFonts w:ascii="Palatino Linotype" w:eastAsia="Palatino Linotype" w:hAnsi="Palatino Linotype" w:cs="Palatino Linotype"/>
          <w:i/>
          <w:iCs/>
        </w:rPr>
        <w:t xml:space="preserve">En materia de seguridad pública: </w:t>
      </w:r>
    </w:p>
    <w:p w14:paraId="1E7E1EB8" w14:textId="77777777" w:rsidR="006D59A2" w:rsidRPr="006D59A2" w:rsidRDefault="006D59A2" w:rsidP="006D59A2">
      <w:pPr>
        <w:pStyle w:val="Prrafodelista"/>
        <w:spacing w:line="360" w:lineRule="auto"/>
        <w:ind w:left="1494" w:right="49"/>
        <w:jc w:val="both"/>
        <w:rPr>
          <w:rFonts w:ascii="Palatino Linotype" w:eastAsia="Palatino Linotype" w:hAnsi="Palatino Linotype" w:cs="Palatino Linotype"/>
          <w:i/>
          <w:iCs/>
        </w:rPr>
      </w:pPr>
    </w:p>
    <w:p w14:paraId="2AEE01C8" w14:textId="77777777" w:rsid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r w:rsidRPr="006D59A2">
        <w:rPr>
          <w:rFonts w:ascii="Palatino Linotype" w:eastAsia="Palatino Linotype" w:hAnsi="Palatino Linotype" w:cs="Palatino Linotype"/>
          <w:i/>
          <w:iCs/>
          <w:sz w:val="24"/>
          <w:szCs w:val="24"/>
        </w:rPr>
        <w:t xml:space="preserve">I. Dictar las disposiciones necesarias para asegurar y proteger en forma inmediata el orden y la paz públicos, la integridad física de las personas y sus bienes, prevenir la comisión de delitos e infracciones administrativas, auxiliar a las autoridades competentes cuando así lo soliciten en la investigación y persecución de los delitos y concurrir, en términos de la ley, con las autoridades en casos de siniestro o desastre; </w:t>
      </w:r>
    </w:p>
    <w:p w14:paraId="6B985D3F" w14:textId="77777777" w:rsidR="006D59A2" w:rsidRP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p>
    <w:p w14:paraId="7BE3D5EE" w14:textId="77777777" w:rsid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r w:rsidRPr="006D59A2">
        <w:rPr>
          <w:rFonts w:ascii="Palatino Linotype" w:eastAsia="Palatino Linotype" w:hAnsi="Palatino Linotype" w:cs="Palatino Linotype"/>
          <w:i/>
          <w:iCs/>
          <w:sz w:val="24"/>
          <w:szCs w:val="24"/>
        </w:rPr>
        <w:t xml:space="preserve">II. Establecer las instancias de coordinación en el Estado, para el correcto funcionamiento del Sistema Estatal; </w:t>
      </w:r>
    </w:p>
    <w:p w14:paraId="1BBEA117" w14:textId="77777777" w:rsidR="006D59A2" w:rsidRP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p>
    <w:p w14:paraId="2239E84D" w14:textId="07C717AC" w:rsidR="006D59A2" w:rsidRP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r w:rsidRPr="006D59A2">
        <w:rPr>
          <w:rFonts w:ascii="Palatino Linotype" w:eastAsia="Palatino Linotype" w:hAnsi="Palatino Linotype" w:cs="Palatino Linotype"/>
          <w:i/>
          <w:iCs/>
          <w:sz w:val="24"/>
          <w:szCs w:val="24"/>
        </w:rPr>
        <w:t>III. Ejercer el mando directo de las Instituciones Policiales del Estado, en los términos de esta Ley y demás disposiciones jurídicas aplicables, a fin de salvaguardar la integridad física y los derechos de las personas, así como preservar las libertades, el orden y la paz públicos;</w:t>
      </w:r>
    </w:p>
    <w:p w14:paraId="458B0980" w14:textId="7F3A90AC" w:rsidR="006D59A2" w:rsidRPr="006D59A2" w:rsidRDefault="006D59A2" w:rsidP="006D59A2">
      <w:pPr>
        <w:spacing w:after="0" w:line="360" w:lineRule="auto"/>
        <w:ind w:left="1134" w:right="49"/>
        <w:jc w:val="both"/>
        <w:rPr>
          <w:rFonts w:ascii="Palatino Linotype" w:eastAsia="Palatino Linotype" w:hAnsi="Palatino Linotype" w:cs="Palatino Linotype"/>
          <w:i/>
          <w:iCs/>
          <w:sz w:val="24"/>
          <w:szCs w:val="24"/>
        </w:rPr>
      </w:pPr>
      <w:r w:rsidRPr="006D59A2">
        <w:rPr>
          <w:rFonts w:ascii="Palatino Linotype" w:eastAsia="Palatino Linotype" w:hAnsi="Palatino Linotype" w:cs="Palatino Linotype"/>
          <w:i/>
          <w:iCs/>
          <w:sz w:val="24"/>
          <w:szCs w:val="24"/>
        </w:rPr>
        <w:t>(…)</w:t>
      </w:r>
    </w:p>
    <w:p w14:paraId="4CB53B32" w14:textId="77777777" w:rsidR="006D59A2" w:rsidRDefault="006D59A2" w:rsidP="006D6BC7">
      <w:pPr>
        <w:spacing w:after="0" w:line="360" w:lineRule="auto"/>
        <w:ind w:right="49"/>
        <w:jc w:val="both"/>
      </w:pPr>
    </w:p>
    <w:p w14:paraId="38C611FB" w14:textId="77777777" w:rsidR="006D6BC7" w:rsidRDefault="006D6BC7" w:rsidP="006D6BC7">
      <w:pPr>
        <w:spacing w:after="0" w:line="360" w:lineRule="auto"/>
        <w:ind w:right="49"/>
        <w:jc w:val="both"/>
        <w:rPr>
          <w:rFonts w:ascii="Palatino Linotype" w:eastAsia="Palatino Linotype" w:hAnsi="Palatino Linotype" w:cs="Palatino Linotype"/>
          <w:sz w:val="24"/>
          <w:szCs w:val="24"/>
        </w:rPr>
      </w:pPr>
    </w:p>
    <w:p w14:paraId="75D87A76" w14:textId="77777777" w:rsidR="006D6BC7" w:rsidRPr="002C0300" w:rsidRDefault="006D6BC7" w:rsidP="006D6BC7">
      <w:pPr>
        <w:spacing w:after="0" w:line="360" w:lineRule="auto"/>
        <w:ind w:right="49"/>
        <w:jc w:val="both"/>
        <w:rPr>
          <w:rFonts w:ascii="Palatino Linotype" w:eastAsia="Palatino Linotype" w:hAnsi="Palatino Linotype" w:cs="Palatino Linotype"/>
          <w:sz w:val="24"/>
          <w:szCs w:val="24"/>
        </w:rPr>
      </w:pPr>
    </w:p>
    <w:p w14:paraId="6CCB46D8" w14:textId="77777777" w:rsidR="006D7E96" w:rsidRPr="002C0300" w:rsidRDefault="006D7E96" w:rsidP="00132269">
      <w:pPr>
        <w:numPr>
          <w:ilvl w:val="0"/>
          <w:numId w:val="1"/>
        </w:numPr>
        <w:spacing w:after="0" w:line="360" w:lineRule="auto"/>
        <w:ind w:left="0" w:firstLine="0"/>
        <w:contextualSpacing/>
        <w:jc w:val="both"/>
        <w:rPr>
          <w:rFonts w:ascii="Palatino Linotype" w:eastAsia="Palatino Linotype" w:hAnsi="Palatino Linotype" w:cs="Palatino Linotype"/>
          <w:sz w:val="28"/>
          <w:szCs w:val="28"/>
        </w:rPr>
      </w:pPr>
      <w:r w:rsidRPr="002C0300">
        <w:rPr>
          <w:rFonts w:ascii="Palatino Linotype" w:eastAsia="Palatino Linotype" w:hAnsi="Palatino Linotype" w:cs="Palatino Linotype"/>
          <w:sz w:val="24"/>
          <w:szCs w:val="24"/>
        </w:rPr>
        <w:lastRenderedPageBreak/>
        <w:t>Por su parte, el Reglamento de los Cuerpos de Seguridad Pública del Estado de México, en su artículo primero, señala que los Cuerpos de Seguridad Pública del Estado de México serán los siguientes:</w:t>
      </w:r>
    </w:p>
    <w:p w14:paraId="4D69B54B" w14:textId="77777777" w:rsidR="006D7E96" w:rsidRPr="002C0300" w:rsidRDefault="006D7E96" w:rsidP="006D7E96">
      <w:pPr>
        <w:spacing w:after="0" w:line="276" w:lineRule="auto"/>
        <w:ind w:right="900"/>
        <w:jc w:val="both"/>
        <w:rPr>
          <w:rFonts w:ascii="Palatino Linotype" w:eastAsia="Palatino Linotype" w:hAnsi="Palatino Linotype" w:cs="Palatino Linotype"/>
          <w:i/>
        </w:rPr>
      </w:pPr>
    </w:p>
    <w:p w14:paraId="6B5CDC94" w14:textId="77777777" w:rsidR="006D7E96" w:rsidRPr="002C0300" w:rsidRDefault="006D7E96" w:rsidP="006D7E96">
      <w:pPr>
        <w:spacing w:after="0" w:line="276" w:lineRule="auto"/>
        <w:ind w:left="851" w:right="900"/>
        <w:jc w:val="both"/>
        <w:rPr>
          <w:rFonts w:ascii="Palatino Linotype" w:eastAsia="Palatino Linotype" w:hAnsi="Palatino Linotype" w:cs="Palatino Linotype"/>
          <w:i/>
        </w:rPr>
      </w:pPr>
      <w:r w:rsidRPr="002C0300">
        <w:rPr>
          <w:rFonts w:ascii="Palatino Linotype" w:eastAsia="Palatino Linotype" w:hAnsi="Palatino Linotype" w:cs="Palatino Linotype"/>
          <w:b/>
          <w:i/>
        </w:rPr>
        <w:t>REGLAMENTO DE LOS CUERPOS DE SEGURIDAD PUBLICA DEL ESTADO DE MEXICO.</w:t>
      </w:r>
    </w:p>
    <w:p w14:paraId="64870DE7" w14:textId="77777777" w:rsidR="006D7E96" w:rsidRPr="002C0300" w:rsidRDefault="006D7E96" w:rsidP="006D7E96">
      <w:pPr>
        <w:spacing w:after="0" w:line="276" w:lineRule="auto"/>
        <w:ind w:left="851" w:right="900"/>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Artículo l.- Los Cuerpos de Seguridad Pública del Estado de México serán los siguientes: </w:t>
      </w:r>
    </w:p>
    <w:p w14:paraId="2C2D45BD" w14:textId="77777777" w:rsidR="006D7E96" w:rsidRPr="002C0300" w:rsidRDefault="006D7E96" w:rsidP="006D7E96">
      <w:pPr>
        <w:spacing w:after="0" w:line="276" w:lineRule="auto"/>
        <w:ind w:left="851" w:right="900"/>
        <w:jc w:val="both"/>
        <w:rPr>
          <w:rFonts w:ascii="Palatino Linotype" w:eastAsia="Palatino Linotype" w:hAnsi="Palatino Linotype" w:cs="Palatino Linotype"/>
          <w:i/>
        </w:rPr>
      </w:pPr>
      <w:r w:rsidRPr="002C0300">
        <w:rPr>
          <w:rFonts w:ascii="Palatino Linotype" w:eastAsia="Palatino Linotype" w:hAnsi="Palatino Linotype" w:cs="Palatino Linotype"/>
          <w:i/>
        </w:rPr>
        <w:t xml:space="preserve">I. Cuerpo de Seguridad Pública Estatal, cuyos miembros tendrán la denominación de Policía Estatal y operarán en todo el territorio del Estado. Como auxiliares de este cuerpo existirán los Guardias de Seguridad Industrial, Bancaria y Comercial y los Vigilantes Auxiliares, a los primeros se les denominará Guardias y a los segundos Vigilantes. </w:t>
      </w:r>
    </w:p>
    <w:p w14:paraId="5FD92FEF" w14:textId="77777777" w:rsidR="006D7E96" w:rsidRPr="002C0300" w:rsidRDefault="006D7E96" w:rsidP="006D7E96">
      <w:pPr>
        <w:spacing w:after="0" w:line="276" w:lineRule="auto"/>
        <w:ind w:left="851" w:right="900"/>
        <w:jc w:val="both"/>
        <w:rPr>
          <w:rFonts w:ascii="Palatino Linotype" w:eastAsia="Palatino Linotype" w:hAnsi="Palatino Linotype" w:cs="Palatino Linotype"/>
          <w:i/>
        </w:rPr>
      </w:pPr>
      <w:r w:rsidRPr="002C0300">
        <w:rPr>
          <w:rFonts w:ascii="Palatino Linotype" w:eastAsia="Palatino Linotype" w:hAnsi="Palatino Linotype" w:cs="Palatino Linotype"/>
          <w:i/>
        </w:rPr>
        <w:t>II. Cuerpos de Seguridad Pública Municipal cuyos miembros se denominarán Policías Municipales y operarán en sus correspondientes circunscripciones municipales, estos cuerpos tendrán una sección de bomberos y de rescate y auxilio, cuando su presupuesto así lo permita.</w:t>
      </w:r>
    </w:p>
    <w:p w14:paraId="2A10E095" w14:textId="77777777" w:rsidR="006D7E96" w:rsidRPr="002C0300" w:rsidRDefault="006D7E96" w:rsidP="006D7E96">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p>
    <w:p w14:paraId="64847829" w14:textId="1D0E562C" w:rsidR="00BD3332" w:rsidRPr="00237AF6" w:rsidRDefault="006D7E96" w:rsidP="00BD3332">
      <w:pPr>
        <w:numPr>
          <w:ilvl w:val="0"/>
          <w:numId w:val="1"/>
        </w:numPr>
        <w:spacing w:after="0" w:line="360" w:lineRule="auto"/>
        <w:ind w:left="0" w:firstLine="0"/>
        <w:contextualSpacing/>
        <w:jc w:val="both"/>
        <w:rPr>
          <w:rFonts w:ascii="Palatino Linotype" w:eastAsia="Palatino Linotype" w:hAnsi="Palatino Linotype" w:cs="Palatino Linotype"/>
          <w:sz w:val="24"/>
        </w:rPr>
      </w:pPr>
      <w:r w:rsidRPr="00237AF6">
        <w:rPr>
          <w:rFonts w:ascii="Palatino Linotype" w:eastAsia="Palatino Linotype" w:hAnsi="Palatino Linotype" w:cs="Palatino Linotype"/>
          <w:sz w:val="24"/>
        </w:rPr>
        <w:t xml:space="preserve">Aunado a ello el </w:t>
      </w:r>
      <w:r w:rsidR="00237AF6" w:rsidRPr="00237AF6">
        <w:rPr>
          <w:rFonts w:ascii="Palatino Linotype" w:eastAsia="Palatino Linotype" w:hAnsi="Palatino Linotype" w:cs="Palatino Linotype"/>
          <w:sz w:val="24"/>
        </w:rPr>
        <w:t>Manual General de Organización de la Secretaría de Seguridad</w:t>
      </w:r>
      <w:r w:rsidR="00BD3332" w:rsidRPr="00237AF6">
        <w:rPr>
          <w:rFonts w:ascii="Palatino Linotype" w:eastAsia="Palatino Linotype" w:hAnsi="Palatino Linotype" w:cs="Palatino Linotype"/>
          <w:sz w:val="24"/>
        </w:rPr>
        <w:t xml:space="preserve">, </w:t>
      </w:r>
      <w:r w:rsidR="00BD3332" w:rsidRPr="00BD3332">
        <w:rPr>
          <w:rFonts w:ascii="Palatino Linotype" w:eastAsia="Palatino Linotype" w:hAnsi="Palatino Linotype" w:cs="Palatino Linotype"/>
          <w:sz w:val="24"/>
        </w:rPr>
        <w:t xml:space="preserve"> señala lo siguiente:</w:t>
      </w:r>
    </w:p>
    <w:p w14:paraId="4902BA66" w14:textId="77777777" w:rsidR="00502B1B" w:rsidRDefault="002A578D" w:rsidP="002A578D">
      <w:pPr>
        <w:spacing w:after="0" w:line="360" w:lineRule="auto"/>
        <w:contextualSpacing/>
        <w:jc w:val="center"/>
        <w:rPr>
          <w:rFonts w:ascii="Palatino Linotype" w:eastAsia="Palatino Linotype" w:hAnsi="Palatino Linotype" w:cs="Palatino Linotype"/>
          <w:b/>
        </w:rPr>
      </w:pPr>
      <w:r w:rsidRPr="002A578D">
        <w:rPr>
          <w:rFonts w:ascii="Palatino Linotype" w:eastAsia="Palatino Linotype" w:hAnsi="Palatino Linotype" w:cs="Palatino Linotype"/>
          <w:b/>
          <w:noProof/>
          <w:lang w:eastAsia="es-MX"/>
        </w:rPr>
        <w:lastRenderedPageBreak/>
        <w:drawing>
          <wp:inline distT="0" distB="0" distL="0" distR="0" wp14:anchorId="211C5311" wp14:editId="56AB8885">
            <wp:extent cx="4092745" cy="5256000"/>
            <wp:effectExtent l="0" t="0" r="3175"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2745" cy="5256000"/>
                    </a:xfrm>
                    <a:prstGeom prst="rect">
                      <a:avLst/>
                    </a:prstGeom>
                  </pic:spPr>
                </pic:pic>
              </a:graphicData>
            </a:graphic>
          </wp:inline>
        </w:drawing>
      </w:r>
    </w:p>
    <w:p w14:paraId="08B5BE6A" w14:textId="77777777" w:rsidR="00BD3332" w:rsidRDefault="00BD3332" w:rsidP="002A578D">
      <w:pPr>
        <w:spacing w:after="0" w:line="360" w:lineRule="auto"/>
        <w:contextualSpacing/>
        <w:rPr>
          <w:rFonts w:ascii="Palatino Linotype" w:eastAsia="Palatino Linotype" w:hAnsi="Palatino Linotype" w:cs="Palatino Linotype"/>
          <w:b/>
        </w:rPr>
      </w:pPr>
      <w:r w:rsidRPr="00BD3332">
        <w:rPr>
          <w:rFonts w:ascii="Palatino Linotype" w:eastAsia="Palatino Linotype" w:hAnsi="Palatino Linotype" w:cs="Palatino Linotype"/>
          <w:b/>
          <w:noProof/>
          <w:lang w:eastAsia="es-MX"/>
        </w:rPr>
        <w:lastRenderedPageBreak/>
        <w:drawing>
          <wp:inline distT="0" distB="0" distL="0" distR="0" wp14:anchorId="0DA12BE3" wp14:editId="7B1D6792">
            <wp:extent cx="5612130" cy="661479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6614795"/>
                    </a:xfrm>
                    <a:prstGeom prst="rect">
                      <a:avLst/>
                    </a:prstGeom>
                  </pic:spPr>
                </pic:pic>
              </a:graphicData>
            </a:graphic>
          </wp:inline>
        </w:drawing>
      </w:r>
    </w:p>
    <w:p w14:paraId="3F569670" w14:textId="77777777" w:rsidR="002A578D" w:rsidRDefault="002A578D" w:rsidP="002A578D">
      <w:pPr>
        <w:spacing w:after="0" w:line="360" w:lineRule="auto"/>
        <w:contextualSpacing/>
        <w:rPr>
          <w:rFonts w:ascii="Palatino Linotype" w:eastAsia="Palatino Linotype" w:hAnsi="Palatino Linotype" w:cs="Palatino Linotype"/>
          <w:b/>
        </w:rPr>
      </w:pPr>
    </w:p>
    <w:p w14:paraId="77D62DC9" w14:textId="77777777" w:rsidR="002A578D" w:rsidRDefault="002A578D" w:rsidP="002A578D">
      <w:pPr>
        <w:spacing w:after="0" w:line="360" w:lineRule="auto"/>
        <w:contextualSpacing/>
        <w:rPr>
          <w:rFonts w:ascii="Palatino Linotype" w:eastAsia="Palatino Linotype" w:hAnsi="Palatino Linotype" w:cs="Palatino Linotype"/>
          <w:b/>
        </w:rPr>
      </w:pPr>
    </w:p>
    <w:p w14:paraId="6EA775D2" w14:textId="77777777" w:rsidR="002A578D" w:rsidRDefault="002A578D" w:rsidP="002A578D">
      <w:pPr>
        <w:spacing w:after="0" w:line="360" w:lineRule="auto"/>
        <w:contextualSpacing/>
        <w:rPr>
          <w:rFonts w:ascii="Palatino Linotype" w:eastAsia="Palatino Linotype" w:hAnsi="Palatino Linotype" w:cs="Palatino Linotype"/>
          <w:b/>
        </w:rPr>
      </w:pPr>
    </w:p>
    <w:p w14:paraId="295FF898" w14:textId="77777777" w:rsidR="002A578D" w:rsidRPr="003A6B91" w:rsidRDefault="002A578D" w:rsidP="002A578D">
      <w:pPr>
        <w:spacing w:after="0" w:line="360" w:lineRule="auto"/>
        <w:contextualSpacing/>
        <w:rPr>
          <w:rFonts w:ascii="Palatino Linotype" w:eastAsia="Palatino Linotype" w:hAnsi="Palatino Linotype" w:cs="Palatino Linotype"/>
          <w:b/>
          <w:i/>
          <w:iCs/>
        </w:rPr>
      </w:pPr>
    </w:p>
    <w:p w14:paraId="61D0AA12" w14:textId="77777777" w:rsidR="00BD3332" w:rsidRPr="003A6B91" w:rsidRDefault="002A578D" w:rsidP="00BD3332">
      <w:pPr>
        <w:spacing w:after="0" w:line="360" w:lineRule="auto"/>
        <w:contextualSpacing/>
        <w:jc w:val="center"/>
        <w:rPr>
          <w:rFonts w:ascii="Palatino Linotype" w:eastAsia="Palatino Linotype" w:hAnsi="Palatino Linotype" w:cs="Palatino Linotype"/>
          <w:b/>
          <w:i/>
          <w:iCs/>
        </w:rPr>
      </w:pPr>
      <w:r w:rsidRPr="003A6B91">
        <w:rPr>
          <w:rFonts w:ascii="Palatino Linotype" w:eastAsia="Palatino Linotype" w:hAnsi="Palatino Linotype" w:cs="Palatino Linotype"/>
          <w:b/>
          <w:i/>
          <w:iCs/>
        </w:rPr>
        <w:t>REGLAMENTO INTERIOR DE LA SECRETARÍA DE SEGURIDAD</w:t>
      </w:r>
    </w:p>
    <w:p w14:paraId="1D195FFD" w14:textId="77777777" w:rsidR="002A578D" w:rsidRPr="003A6B91" w:rsidRDefault="002A578D" w:rsidP="00BD3332">
      <w:pPr>
        <w:spacing w:after="0" w:line="360" w:lineRule="auto"/>
        <w:contextualSpacing/>
        <w:jc w:val="center"/>
        <w:rPr>
          <w:rFonts w:ascii="Palatino Linotype" w:eastAsia="Palatino Linotype" w:hAnsi="Palatino Linotype" w:cs="Palatino Linotype"/>
          <w:b/>
          <w:i/>
          <w:iCs/>
        </w:rPr>
      </w:pPr>
    </w:p>
    <w:p w14:paraId="71843284" w14:textId="77777777" w:rsidR="002A578D" w:rsidRPr="003A6B91" w:rsidRDefault="002A578D" w:rsidP="003A6B91">
      <w:pPr>
        <w:spacing w:after="0" w:line="360" w:lineRule="auto"/>
        <w:ind w:left="1134"/>
        <w:contextualSpacing/>
        <w:jc w:val="both"/>
        <w:rPr>
          <w:rFonts w:ascii="Palatino Linotype" w:eastAsia="Palatino Linotype" w:hAnsi="Palatino Linotype" w:cs="Palatino Linotype"/>
          <w:i/>
          <w:iCs/>
          <w:sz w:val="24"/>
        </w:rPr>
      </w:pPr>
      <w:r w:rsidRPr="003A6B91">
        <w:rPr>
          <w:rFonts w:ascii="Palatino Linotype" w:eastAsia="Palatino Linotype" w:hAnsi="Palatino Linotype" w:cs="Palatino Linotype"/>
          <w:b/>
          <w:i/>
          <w:iCs/>
          <w:sz w:val="24"/>
        </w:rPr>
        <w:t xml:space="preserve">Artículo 7. </w:t>
      </w:r>
      <w:r w:rsidRPr="003A6B91">
        <w:rPr>
          <w:rFonts w:ascii="Palatino Linotype" w:eastAsia="Palatino Linotype" w:hAnsi="Palatino Linotype" w:cs="Palatino Linotype"/>
          <w:i/>
          <w:iCs/>
          <w:sz w:val="24"/>
        </w:rPr>
        <w:t xml:space="preserve">Para el estudio, planeación y despacho de los asuntos de su competencia, así como para atender las funciones de control y evaluación que le corresponden, la persona titular de la Secretaría se auxiliará de las unidades administrativas siguientes: </w:t>
      </w:r>
    </w:p>
    <w:p w14:paraId="7792E856" w14:textId="77777777" w:rsidR="002A578D" w:rsidRPr="003A6B91" w:rsidRDefault="002A578D" w:rsidP="003A6B91">
      <w:pPr>
        <w:spacing w:after="0" w:line="360" w:lineRule="auto"/>
        <w:ind w:left="1134"/>
        <w:contextualSpacing/>
        <w:jc w:val="both"/>
        <w:rPr>
          <w:rFonts w:ascii="Palatino Linotype" w:eastAsia="Palatino Linotype" w:hAnsi="Palatino Linotype" w:cs="Palatino Linotype"/>
          <w:i/>
          <w:iCs/>
        </w:rPr>
      </w:pPr>
    </w:p>
    <w:p w14:paraId="59E82B25"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Subsecretaría de Control Penitenciario;</w:t>
      </w:r>
    </w:p>
    <w:p w14:paraId="3ACC06AE" w14:textId="77777777" w:rsidR="002A578D" w:rsidRPr="003A6B91" w:rsidRDefault="002A578D" w:rsidP="003A6B91">
      <w:pPr>
        <w:pStyle w:val="Prrafodelista"/>
        <w:ind w:left="1134"/>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 a. Dirección General de Prevención y Reinserción Social; </w:t>
      </w:r>
    </w:p>
    <w:p w14:paraId="40290BB1"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Subsecretaría de Policía Estatal; a. Dirección General del Centro Estatal de Medidas Cautelares; </w:t>
      </w:r>
    </w:p>
    <w:p w14:paraId="01B24DE9" w14:textId="77777777" w:rsidR="002A578D" w:rsidRPr="003A6B91" w:rsidRDefault="002A578D" w:rsidP="003A6B91">
      <w:pPr>
        <w:pStyle w:val="Prrafodelista"/>
        <w:ind w:left="1134"/>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b. Dirección General de Combate al Robo de Vehículos y Transporte; </w:t>
      </w:r>
    </w:p>
    <w:p w14:paraId="3063977F" w14:textId="77777777" w:rsidR="002A578D" w:rsidRPr="003A6B91" w:rsidRDefault="002A578D" w:rsidP="003A6B91">
      <w:pPr>
        <w:pStyle w:val="Prrafodelista"/>
        <w:ind w:left="1134"/>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c. Dirección General de Seguridad Pública y Tránsito; </w:t>
      </w:r>
    </w:p>
    <w:p w14:paraId="77B7B149" w14:textId="77777777" w:rsidR="002A578D" w:rsidRPr="003A6B91" w:rsidRDefault="002A578D" w:rsidP="003A6B91">
      <w:pPr>
        <w:pStyle w:val="Prrafodelista"/>
        <w:ind w:left="1134"/>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d. Dirección General de Policía de Género, y </w:t>
      </w:r>
    </w:p>
    <w:p w14:paraId="5D193FAB" w14:textId="77777777" w:rsidR="002A578D" w:rsidRPr="003A6B91" w:rsidRDefault="002A578D" w:rsidP="003A6B91">
      <w:pPr>
        <w:pStyle w:val="Prrafodelista"/>
        <w:ind w:left="1134"/>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e. Coordinación de Grupos Tácticos; </w:t>
      </w:r>
    </w:p>
    <w:p w14:paraId="2CAC7098"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Centro de Control, Comando, Comunicación, Cómputo y Calidad;</w:t>
      </w:r>
    </w:p>
    <w:p w14:paraId="6E683927"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Dirección General del Sistema de Desarrollo Policial; </w:t>
      </w:r>
    </w:p>
    <w:p w14:paraId="2F658761"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Dirección General de Información; </w:t>
      </w:r>
    </w:p>
    <w:p w14:paraId="6507519A"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Dirección General de Desarrollo Institucional e Innovación; </w:t>
      </w:r>
    </w:p>
    <w:p w14:paraId="64D27814"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Oficialía Mayor; </w:t>
      </w:r>
    </w:p>
    <w:p w14:paraId="7955901F"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Secretaría Técnica y de Igualdad de Género; </w:t>
      </w:r>
    </w:p>
    <w:p w14:paraId="6286F4F0"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Unidad de Análisis Criminal; </w:t>
      </w:r>
    </w:p>
    <w:p w14:paraId="6E6F88CE"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Unidad de Asuntos Jurídicos; </w:t>
      </w:r>
    </w:p>
    <w:p w14:paraId="47E03D13"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Unidad de Estudios y Proyectos Especiales; </w:t>
      </w:r>
    </w:p>
    <w:p w14:paraId="0093CDA9"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Unidad de Información, Planeación, P</w:t>
      </w:r>
      <w:r w:rsidR="00395AD1" w:rsidRPr="003A6B91">
        <w:rPr>
          <w:rFonts w:ascii="Palatino Linotype" w:eastAsia="Palatino Linotype" w:hAnsi="Palatino Linotype" w:cs="Palatino Linotype"/>
          <w:i/>
          <w:iCs/>
        </w:rPr>
        <w:t>rogramación y Evaluación;</w:t>
      </w:r>
    </w:p>
    <w:p w14:paraId="41457202"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Unidad de Inteligencia e Investigación para la Prevención, y </w:t>
      </w:r>
    </w:p>
    <w:p w14:paraId="2033979D" w14:textId="77777777" w:rsidR="002A578D" w:rsidRPr="003A6B91" w:rsidRDefault="002A578D" w:rsidP="003A6B91">
      <w:pPr>
        <w:pStyle w:val="Prrafodelista"/>
        <w:numPr>
          <w:ilvl w:val="0"/>
          <w:numId w:val="17"/>
        </w:numPr>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Unidad de Vinculación, Comunicación Social y Relaciones Públicas.</w:t>
      </w:r>
    </w:p>
    <w:p w14:paraId="764C1BA7" w14:textId="77777777" w:rsidR="00395AD1" w:rsidRPr="003A6B91" w:rsidRDefault="00395AD1" w:rsidP="003A6B91">
      <w:pPr>
        <w:spacing w:after="0" w:line="360" w:lineRule="auto"/>
        <w:ind w:left="1134"/>
        <w:contextualSpacing/>
        <w:jc w:val="center"/>
        <w:rPr>
          <w:rFonts w:ascii="Palatino Linotype" w:eastAsia="Palatino Linotype" w:hAnsi="Palatino Linotype" w:cs="Palatino Linotype"/>
          <w:b/>
          <w:i/>
          <w:iCs/>
        </w:rPr>
      </w:pPr>
    </w:p>
    <w:p w14:paraId="08701EB5" w14:textId="77777777" w:rsidR="00395AD1" w:rsidRPr="003A6B91" w:rsidRDefault="00395AD1" w:rsidP="003A6B91">
      <w:pPr>
        <w:spacing w:after="0" w:line="360" w:lineRule="auto"/>
        <w:ind w:left="1134"/>
        <w:contextualSpacing/>
        <w:jc w:val="both"/>
        <w:rPr>
          <w:rFonts w:ascii="Palatino Linotype" w:eastAsia="Palatino Linotype" w:hAnsi="Palatino Linotype" w:cs="Palatino Linotype"/>
          <w:i/>
          <w:iCs/>
          <w:sz w:val="24"/>
        </w:rPr>
      </w:pPr>
      <w:r w:rsidRPr="003A6B91">
        <w:rPr>
          <w:rFonts w:ascii="Palatino Linotype" w:eastAsia="Palatino Linotype" w:hAnsi="Palatino Linotype" w:cs="Palatino Linotype"/>
          <w:i/>
          <w:iCs/>
          <w:sz w:val="24"/>
        </w:rPr>
        <w:t xml:space="preserve">Artículo 32. Corresponden a la Oficialía Mayor las siguientes atribuciones: </w:t>
      </w:r>
    </w:p>
    <w:p w14:paraId="5056C1D9" w14:textId="77777777" w:rsidR="00395AD1" w:rsidRPr="003A6B91" w:rsidRDefault="00395AD1" w:rsidP="003A6B91">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lastRenderedPageBreak/>
        <w:t>Establecer los lineamientos, de acuerdo con la normatividad vigente en la materia, para el ejercicio del presupuesto anual asignado a cada una de las Unidades Administrativas que integran la Secretaría, e informar el monto asignado para su operación;</w:t>
      </w:r>
    </w:p>
    <w:p w14:paraId="2B576F3C" w14:textId="77777777" w:rsidR="00395AD1"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 Integrar, en coordinación con las demás Unidades Administrativas de la Secretaría, el anteproyecto de presupuesto anual, sometiéndolo a consideración de la persona titular de la Secretaría, para su posterior envío a la instancia correspondiente; </w:t>
      </w:r>
    </w:p>
    <w:p w14:paraId="54531CA0" w14:textId="77777777" w:rsidR="00395AD1"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Realizar la evaluación del presupuesto anual de la Secretaría, en coordinación con las Unidades Administrativas correspondientes, y proponer las modificaciones programáticas y presupuestales que se requieran, de acuerdo con los lineamientos señalados por la Secretaría de Finanzas del Gobierno del Estado y los especiales que dicte la persona titular de la Secretaría; </w:t>
      </w:r>
    </w:p>
    <w:p w14:paraId="137DF913" w14:textId="77777777" w:rsidR="00395AD1"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rPr>
        <w:t xml:space="preserve">Programar, planear, organizar y controlar el suministro, administración y aplicación de los recursos humanos, materiales, financieros y técnicos, así como los servicios generales necesarios para el funcionamiento de la Secretaría, conjuntamente con las áreas competentes de la misma, conforme a la naturaleza del asunto; </w:t>
      </w:r>
    </w:p>
    <w:p w14:paraId="62C9044C" w14:textId="77777777" w:rsidR="00395AD1"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Dirigir y orientar las actividades relacionadas con las evaluaciones programáticas presupuestales, así como efectuar el seguimiento de los compromisos que de ellas se deriven; </w:t>
      </w:r>
    </w:p>
    <w:p w14:paraId="54B6D2DE" w14:textId="77777777" w:rsidR="00395AD1"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rPr>
        <w:t xml:space="preserve">Establecer los procedimientos que permitan regular y controlar la administración de los recursos materiales de la Secretaría; </w:t>
      </w:r>
    </w:p>
    <w:p w14:paraId="04C460C6" w14:textId="77777777" w:rsidR="003B2BA0"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lastRenderedPageBreak/>
        <w:t>Verificar la actualización permanente de los inventarios de la Secretaría, así como dictaminar y dirigir los procesos de control, enajenación, baja y destino fin</w:t>
      </w:r>
      <w:r w:rsidR="003B2BA0" w:rsidRPr="003A6B91">
        <w:rPr>
          <w:rFonts w:ascii="Palatino Linotype" w:eastAsia="Palatino Linotype" w:hAnsi="Palatino Linotype" w:cs="Palatino Linotype"/>
          <w:i/>
          <w:iCs/>
        </w:rPr>
        <w:t>al de los bienes muebles;</w:t>
      </w:r>
    </w:p>
    <w:p w14:paraId="7CC14266" w14:textId="77777777" w:rsidR="003B2BA0"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Autorizar los procedimientos para otorgar la suficiencia presupuestal a las requisiciones de compra y solicitudes de servicios presentados por las Unidades Administrativas, de acuerdo con la disponibili</w:t>
      </w:r>
      <w:r w:rsidR="003B2BA0" w:rsidRPr="003A6B91">
        <w:rPr>
          <w:rFonts w:ascii="Palatino Linotype" w:eastAsia="Palatino Linotype" w:hAnsi="Palatino Linotype" w:cs="Palatino Linotype"/>
          <w:i/>
          <w:iCs/>
        </w:rPr>
        <w:t xml:space="preserve">dad presupuestal existente; </w:t>
      </w:r>
    </w:p>
    <w:p w14:paraId="1D1D4548" w14:textId="77777777" w:rsidR="003B2BA0"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rPr>
        <w:t xml:space="preserve">Coordinar y supervisar el Programa Anual de Adquisiciones, Arrendamientos y Servicios, así como los requerimientos de operaciones consolidadas de la Secretaría, con la participación de las áreas competentes, cuando corresponda con base en las disposiciones jurídicas </w:t>
      </w:r>
      <w:r w:rsidR="003B2BA0" w:rsidRPr="003A6B91">
        <w:rPr>
          <w:rFonts w:ascii="Palatino Linotype" w:eastAsia="Palatino Linotype" w:hAnsi="Palatino Linotype" w:cs="Palatino Linotype"/>
          <w:i/>
          <w:iCs/>
        </w:rPr>
        <w:t>aplicables;</w:t>
      </w:r>
    </w:p>
    <w:p w14:paraId="06F7A94F" w14:textId="77777777" w:rsidR="003B2BA0"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rPr>
        <w:t>Verificar que se apliquen las políticas y procedimientos para la administración y prestación de servicios de mantenimiento, suministro de combustible y reparaciones al parque</w:t>
      </w:r>
      <w:r w:rsidR="003B2BA0" w:rsidRPr="003A6B91">
        <w:rPr>
          <w:rFonts w:ascii="Palatino Linotype" w:eastAsia="Palatino Linotype" w:hAnsi="Palatino Linotype" w:cs="Palatino Linotype"/>
          <w:i/>
          <w:iCs/>
          <w:u w:val="single"/>
        </w:rPr>
        <w:t xml:space="preserve"> vehicular de la Secretaría;</w:t>
      </w:r>
    </w:p>
    <w:p w14:paraId="6627007B" w14:textId="77777777" w:rsidR="003B2BA0"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rPr>
        <w:t xml:space="preserve"> </w:t>
      </w:r>
      <w:r w:rsidRPr="003A6B91">
        <w:rPr>
          <w:rFonts w:ascii="Palatino Linotype" w:eastAsia="Palatino Linotype" w:hAnsi="Palatino Linotype" w:cs="Palatino Linotype"/>
          <w:i/>
          <w:iCs/>
          <w:u w:val="single"/>
        </w:rPr>
        <w:t>Coordinar, programar, tramitar y ejecutar las acciones y procedimientos, con base en las normas y políticas aplicables, para realizar la adquisición de bienes muebles, la contratación del arrendamiento de bienes inmuebles y servicios de cualquier naturaleza, siempre que no se trate de operaciones consolidadas; así como la contratación de obra pública dentro de los montos de actuación que la Secretaría de Finanzas faculte a las dependencias, bajo los procedimientos legales aplicables según la normatividad en materia de obra pública, que requiere la Secretaría para el desempeño de sus atribuciones, con la participación, en los casos que corresponda, de las Unidades Administrativas com</w:t>
      </w:r>
      <w:r w:rsidR="003B2BA0" w:rsidRPr="003A6B91">
        <w:rPr>
          <w:rFonts w:ascii="Palatino Linotype" w:eastAsia="Palatino Linotype" w:hAnsi="Palatino Linotype" w:cs="Palatino Linotype"/>
          <w:i/>
          <w:iCs/>
          <w:u w:val="single"/>
        </w:rPr>
        <w:t xml:space="preserve">petentes de la Secretaría; </w:t>
      </w:r>
    </w:p>
    <w:p w14:paraId="014A6526" w14:textId="77777777" w:rsidR="00395AD1" w:rsidRPr="003A6B91" w:rsidRDefault="00395AD1"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rPr>
        <w:lastRenderedPageBreak/>
        <w:t>Suscribir, en coordinación con las Unidades Administrativas competentes y previo acuerdo con la persona titular de la Secretaría, los contratos, convenios y demás actos jurídicos que coadyuven para el cumplimiento del objeto de la Secretaría;</w:t>
      </w:r>
    </w:p>
    <w:p w14:paraId="1E171CF4"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 xml:space="preserve">Implementar y supervisar los sistemas de control del personal, así como los movimientos e incidencias de éstos, a fin de aplicar, en su caso, las sanciones correspondientes de conformidad con las disposiciones jurídicas en la materia; </w:t>
      </w:r>
    </w:p>
    <w:p w14:paraId="77BE6E51"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Realizar la calendarización de los recursos del presupuesto autorizado, así como proponer y tramitar las modificaciones que pueda sufrir, de acuerdo con los tiempos establecidos en la normatividad vigente ante las Unidades Administrativas competentes;</w:t>
      </w:r>
    </w:p>
    <w:p w14:paraId="5F9B0F2D"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 xml:space="preserve"> Controlar y verificar la aplicación de los lineamientos que regirán el ejercicio presupuestal y el control de los recursos de las Unidades Administrativas, atendiendo a las disposiciones jurídicas en la materia;</w:t>
      </w:r>
    </w:p>
    <w:p w14:paraId="5AA2093D"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 xml:space="preserve">Reportar ante la Secretaría de Finanzas, el ejercicio del presupuesto autorizado para la Secretaría, en coordinación con las Unidades Administrativas correspondientes; </w:t>
      </w:r>
    </w:p>
    <w:p w14:paraId="1549457A"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 xml:space="preserve">Coordinar a las personas delegadas administrativas de cada Dirección General o equivalente de la Secretaría, a fin de coadyuvar en el cumplimiento de sus atribuciones; </w:t>
      </w:r>
    </w:p>
    <w:p w14:paraId="36FB0468"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 xml:space="preserve">Coordinar, ejecutar y vigilar los programas de inversión, así como el registro y control de las operaciones presupuestales y financieras, con la </w:t>
      </w:r>
      <w:r w:rsidRPr="003A6B91">
        <w:rPr>
          <w:rFonts w:ascii="Palatino Linotype" w:eastAsia="Palatino Linotype" w:hAnsi="Palatino Linotype" w:cs="Palatino Linotype"/>
          <w:i/>
          <w:iCs/>
          <w:lang w:val="es-MX"/>
        </w:rPr>
        <w:lastRenderedPageBreak/>
        <w:t>participación, en los casos que corresponda, de las Unidades Administrativas competentes, conforme a la naturaleza del asunto;</w:t>
      </w:r>
    </w:p>
    <w:p w14:paraId="56E4CE44"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u w:val="single"/>
          <w:lang w:val="es-MX"/>
        </w:rPr>
        <w:t>Formular e implementar los programas de trabajo que contribuyan al mejor desempeño de las delegaciones administrativas o equivalentes de la Secretaría</w:t>
      </w:r>
      <w:r w:rsidRPr="003A6B91">
        <w:rPr>
          <w:rFonts w:ascii="Palatino Linotype" w:eastAsia="Palatino Linotype" w:hAnsi="Palatino Linotype" w:cs="Palatino Linotype"/>
          <w:i/>
          <w:iCs/>
          <w:lang w:val="es-MX"/>
        </w:rPr>
        <w:t>;</w:t>
      </w:r>
    </w:p>
    <w:p w14:paraId="22C9E14B"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 xml:space="preserve">Proponer a la persona titular de la Secretaría las medidas administrativas para mejorar la organización y funcionamiento de la Secretaría; </w:t>
      </w:r>
    </w:p>
    <w:p w14:paraId="35D4C4E0"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Realizar las gestiones administrativas, respecto de las altas, bajas, cambios, permisos, licencias y demás movimientos de personal de la Secretaría, conforme a la legislación aplicable en la materia; XXII. Registrar y actualizar en el sistema, los cambios de adscripción que sean autorizados por la persona titular de la Secretaría o por las personas titulares de las Subsecretarías, conforme a las necesidades del servicio;</w:t>
      </w:r>
    </w:p>
    <w:p w14:paraId="3E919BEB"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u w:val="single"/>
          <w:lang w:val="es-MX"/>
        </w:rPr>
        <w:t>Dirigir e instrumentar los mecanismos de evaluación y seguimiento en materia de administración de los recursos humanos en la Secretaría, en coordinación con las Unidades Administrativas correspondientes</w:t>
      </w:r>
      <w:r w:rsidRPr="003A6B91">
        <w:rPr>
          <w:rFonts w:ascii="Palatino Linotype" w:eastAsia="Palatino Linotype" w:hAnsi="Palatino Linotype" w:cs="Palatino Linotype"/>
          <w:i/>
          <w:iCs/>
          <w:lang w:val="es-MX"/>
        </w:rPr>
        <w:t>;</w:t>
      </w:r>
    </w:p>
    <w:p w14:paraId="73175857"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u w:val="single"/>
          <w:lang w:val="es-MX"/>
        </w:rPr>
        <w:t>Implementar y verificar el cumplimiento de los lineamientos que permitan mantener actualizados los registros administrativos sobre recursos humanos, materiales, financieros, programas de inversión, archivo, correspondencia, inventario de bienes muebles e inmuebles y apoyos técnicos;</w:t>
      </w:r>
      <w:r w:rsidRPr="003A6B91">
        <w:rPr>
          <w:rFonts w:ascii="Palatino Linotype" w:eastAsia="Palatino Linotype" w:hAnsi="Palatino Linotype" w:cs="Palatino Linotype"/>
          <w:i/>
          <w:iCs/>
          <w:lang w:val="es-MX"/>
        </w:rPr>
        <w:t xml:space="preserve"> </w:t>
      </w:r>
    </w:p>
    <w:p w14:paraId="61A4F6DE"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t>Fomentar el uso de tecnologías de la información y comunicación a través del desarrollo e integración de sistemas de información automatizados y redes de comunicación electrónica, con la finalidad de estandarizar criterios técnicos y tecnológicos;</w:t>
      </w:r>
    </w:p>
    <w:p w14:paraId="109F86D5"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lang w:val="es-MX"/>
        </w:rPr>
        <w:lastRenderedPageBreak/>
        <w:t xml:space="preserve">Promover la ejecución de las disposiciones de racionalidad, austeridad y disciplina presupuestal, así como los principios de equidad, igualdad, legalidad y transparencia administrativa en el ejercicio de los recursos asignados a la Secretaría; </w:t>
      </w:r>
    </w:p>
    <w:p w14:paraId="5304473C"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rPr>
      </w:pPr>
      <w:r w:rsidRPr="003A6B91">
        <w:rPr>
          <w:rFonts w:ascii="Palatino Linotype" w:eastAsia="Palatino Linotype" w:hAnsi="Palatino Linotype" w:cs="Palatino Linotype"/>
          <w:i/>
          <w:iCs/>
          <w:u w:val="single"/>
          <w:lang w:val="es-MX"/>
        </w:rPr>
        <w:t>Llevar el registro y control del armamento y equipo de seguridad pública asignado a la Secretaría, así como del que se encuentra asignado a las personas servidoras públicas, en términos de las disposiciones aplicables</w:t>
      </w:r>
      <w:r w:rsidRPr="003A6B91">
        <w:rPr>
          <w:rFonts w:ascii="Palatino Linotype" w:eastAsia="Palatino Linotype" w:hAnsi="Palatino Linotype" w:cs="Palatino Linotype"/>
          <w:i/>
          <w:iCs/>
          <w:lang w:val="es-MX"/>
        </w:rPr>
        <w:t>;</w:t>
      </w:r>
    </w:p>
    <w:p w14:paraId="662DA8EE"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lang w:val="es-MX"/>
        </w:rPr>
        <w:t xml:space="preserve">Coordinar, gestionar y autorizar las acciones relativas a la Licencia Oficial Colectiva para la portación de armas de fuego, ante la Secretaría de la Defensa Nacional; </w:t>
      </w:r>
    </w:p>
    <w:p w14:paraId="00B68E07"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lang w:val="es-MX"/>
        </w:rPr>
        <w:t>Ejecutar las acciones para la recuperación de multas generadas por concepto de extravío o robo de armamento y municiones incluido en la Licencia Oficial Colectiva, así como del equipo policial asignado a las personas servidoras públicas de la Secretaría;</w:t>
      </w:r>
    </w:p>
    <w:p w14:paraId="767354AB"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lang w:val="es-MX"/>
        </w:rPr>
        <w:t xml:space="preserve"> Integrar y registrar las bajas de armamento y municiones por robo, extravío, destrucción, decomiso, aseguramiento u otros motivos, incluidos en la Licencia Oficial Colectiva, e informar a la Secretaría de la Defensa Nacional; </w:t>
      </w:r>
    </w:p>
    <w:p w14:paraId="418411D1"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u w:val="single"/>
          <w:lang w:val="es-MX"/>
        </w:rPr>
        <w:t>Celebrar contratos de comodato con los ayuntamientos del Estado respecto de vehículos, armamento y equipo policial asignado, así como con particulares respecto de bienes inmuebles en términos de las disposiciones jurídicas aplicables, previa autorización de la persona titular de la Secretaría</w:t>
      </w:r>
      <w:r w:rsidRPr="003A6B91">
        <w:rPr>
          <w:rFonts w:ascii="Palatino Linotype" w:eastAsia="Palatino Linotype" w:hAnsi="Palatino Linotype" w:cs="Palatino Linotype"/>
          <w:i/>
          <w:iCs/>
          <w:lang w:val="es-MX"/>
        </w:rPr>
        <w:t xml:space="preserve">; </w:t>
      </w:r>
    </w:p>
    <w:p w14:paraId="02AC6150"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t xml:space="preserve">Colaborar, en el ámbito de su competencia, con las autoridades correspondientes, en la ejecución de las sanciones impuestas a las personas servidoras públicas; </w:t>
      </w:r>
    </w:p>
    <w:p w14:paraId="2A1DDA22"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lastRenderedPageBreak/>
        <w:t>Atender, en coordinación con las Unidades Administrativas responsables, las auditorías, revisiones y verificaciones que realicen los órganos de fiscalización, y dirigir la integración de los informes necesarios para dar cumplimiento en materia de rendición de cuentas;</w:t>
      </w:r>
    </w:p>
    <w:p w14:paraId="56461A4D"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t xml:space="preserve">Designar, previo acuerdo con la persona titular de la Secretaría, en cada una de las Unidades Administrativas que integran la Secretaría, a una persona enlace administrativa, para que, en coordinación con la persona titular de la Unidad Administrativa, prevea el funcionamiento administrativo de la misma; </w:t>
      </w:r>
    </w:p>
    <w:p w14:paraId="5A6BE58C"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t>Verificar el cumplimiento de las normas que deban aplicar las Unidades Administrativas de la Secretaría en el ejercicio y control del presupuesto asignado;</w:t>
      </w:r>
    </w:p>
    <w:p w14:paraId="78520313"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t xml:space="preserve">    Llevar a cabo las acciones que correspondan para dar cumplimiento a sentencias ejecutorias o resoluciones firmes dictadas por autoridades judiciales o administrativas, respecto de los asuntos de su competencia hasta su total conclusión;</w:t>
      </w:r>
    </w:p>
    <w:p w14:paraId="7D4CDA39"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t>Coordinar al interior de la Secretaría el cumplimiento de las disposiciones en materia archivística y de administración de documentos establecidos en la Ley de Archivos y Administración de Documentos del Estado de México y Municipios y en otras disposiciones jurídicas aplicables, y</w:t>
      </w:r>
    </w:p>
    <w:p w14:paraId="085CB352" w14:textId="77777777" w:rsidR="003B2BA0" w:rsidRPr="003A6B91" w:rsidRDefault="003B2BA0" w:rsidP="006D6BC7">
      <w:pPr>
        <w:pStyle w:val="Prrafodelista"/>
        <w:numPr>
          <w:ilvl w:val="0"/>
          <w:numId w:val="18"/>
        </w:numPr>
        <w:spacing w:line="360" w:lineRule="auto"/>
        <w:ind w:left="1134" w:firstLine="0"/>
        <w:jc w:val="both"/>
        <w:rPr>
          <w:rFonts w:ascii="Palatino Linotype" w:eastAsia="Palatino Linotype" w:hAnsi="Palatino Linotype" w:cs="Palatino Linotype"/>
          <w:i/>
          <w:iCs/>
          <w:u w:val="single"/>
        </w:rPr>
      </w:pPr>
      <w:r w:rsidRPr="003A6B91">
        <w:rPr>
          <w:rFonts w:ascii="Palatino Linotype" w:eastAsia="Palatino Linotype" w:hAnsi="Palatino Linotype" w:cs="Palatino Linotype"/>
          <w:i/>
          <w:iCs/>
          <w:lang w:val="es-MX"/>
        </w:rPr>
        <w:t>Las demás que le confieran otras disposiciones jurídicas aplicables y las que le encomiende la persona titular de la Secretaría.</w:t>
      </w:r>
    </w:p>
    <w:p w14:paraId="675818F1" w14:textId="77777777" w:rsidR="003B2BA0" w:rsidRPr="003B2BA0" w:rsidRDefault="003B2BA0" w:rsidP="006D6BC7">
      <w:pPr>
        <w:pStyle w:val="Prrafodelista"/>
        <w:spacing w:line="360" w:lineRule="auto"/>
        <w:ind w:left="1134"/>
        <w:jc w:val="both"/>
        <w:rPr>
          <w:rFonts w:ascii="Palatino Linotype" w:eastAsia="Palatino Linotype" w:hAnsi="Palatino Linotype" w:cs="Palatino Linotype"/>
          <w:u w:val="single"/>
        </w:rPr>
      </w:pPr>
    </w:p>
    <w:p w14:paraId="3009FF6B" w14:textId="77777777" w:rsidR="00E95E9C" w:rsidRPr="001309AE" w:rsidRDefault="00E95E9C" w:rsidP="000D2D03">
      <w:pPr>
        <w:spacing w:after="0" w:line="360" w:lineRule="auto"/>
        <w:ind w:right="900"/>
        <w:jc w:val="both"/>
        <w:rPr>
          <w:rFonts w:ascii="Palatino Linotype" w:eastAsia="Palatino Linotype" w:hAnsi="Palatino Linotype" w:cs="Palatino Linotype"/>
          <w:i/>
        </w:rPr>
      </w:pPr>
    </w:p>
    <w:p w14:paraId="60B9C237" w14:textId="013A47AB" w:rsidR="006D59A2" w:rsidRDefault="006D7E96" w:rsidP="006D59A2">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1309AE">
        <w:rPr>
          <w:rFonts w:ascii="Palatino Linotype" w:eastAsia="Palatino Linotype" w:hAnsi="Palatino Linotype" w:cs="Palatino Linotype"/>
          <w:sz w:val="24"/>
          <w:szCs w:val="24"/>
        </w:rPr>
        <w:lastRenderedPageBreak/>
        <w:t>D</w:t>
      </w:r>
      <w:r w:rsidR="00CA29FF" w:rsidRPr="001309AE">
        <w:rPr>
          <w:rFonts w:ascii="Palatino Linotype" w:eastAsia="Palatino Linotype" w:hAnsi="Palatino Linotype" w:cs="Palatino Linotype"/>
          <w:sz w:val="24"/>
          <w:szCs w:val="24"/>
        </w:rPr>
        <w:t>e lo anterior, se desprende</w:t>
      </w:r>
      <w:r w:rsidRPr="001309AE">
        <w:rPr>
          <w:rFonts w:ascii="Palatino Linotype" w:eastAsia="Palatino Linotype" w:hAnsi="Palatino Linotype" w:cs="Palatino Linotype"/>
          <w:sz w:val="24"/>
          <w:szCs w:val="24"/>
        </w:rPr>
        <w:t xml:space="preserve"> </w:t>
      </w:r>
      <w:r w:rsidR="00CA29FF" w:rsidRPr="001309AE">
        <w:rPr>
          <w:rFonts w:ascii="Palatino Linotype" w:eastAsia="Palatino Linotype" w:hAnsi="Palatino Linotype" w:cs="Palatino Linotype"/>
          <w:sz w:val="24"/>
          <w:szCs w:val="24"/>
        </w:rPr>
        <w:t xml:space="preserve">que existe otra área que pudieran generar, poseer y/o administrar la información solicitada, que de manera enunciativa mas no limitativa, pudiera ser la Oficialía Mayor, como </w:t>
      </w:r>
      <w:r w:rsidR="004D53D1" w:rsidRPr="001309AE">
        <w:rPr>
          <w:rFonts w:ascii="Palatino Linotype" w:eastAsia="Palatino Linotype" w:hAnsi="Palatino Linotype" w:cs="Palatino Linotype"/>
          <w:sz w:val="24"/>
          <w:szCs w:val="24"/>
        </w:rPr>
        <w:t>quedo referido</w:t>
      </w:r>
      <w:r w:rsidR="00CA29FF" w:rsidRPr="001309AE">
        <w:rPr>
          <w:rFonts w:ascii="Palatino Linotype" w:eastAsia="Palatino Linotype" w:hAnsi="Palatino Linotype" w:cs="Palatino Linotype"/>
          <w:sz w:val="24"/>
          <w:szCs w:val="24"/>
        </w:rPr>
        <w:t xml:space="preserve"> en </w:t>
      </w:r>
      <w:r w:rsidR="004D53D1" w:rsidRPr="001309AE">
        <w:rPr>
          <w:rFonts w:ascii="Palatino Linotype" w:eastAsia="Palatino Linotype" w:hAnsi="Palatino Linotype" w:cs="Palatino Linotype"/>
          <w:sz w:val="24"/>
          <w:szCs w:val="24"/>
        </w:rPr>
        <w:t>líneas a</w:t>
      </w:r>
      <w:r w:rsidR="00CA29FF" w:rsidRPr="001309AE">
        <w:rPr>
          <w:rFonts w:ascii="Palatino Linotype" w:eastAsia="Palatino Linotype" w:hAnsi="Palatino Linotype" w:cs="Palatino Linotype"/>
          <w:sz w:val="24"/>
          <w:szCs w:val="24"/>
        </w:rPr>
        <w:t xml:space="preserve">nteriores, </w:t>
      </w:r>
      <w:r w:rsidR="006D6BC7">
        <w:rPr>
          <w:rFonts w:ascii="Palatino Linotype" w:eastAsia="Palatino Linotype" w:hAnsi="Palatino Linotype" w:cs="Palatino Linotype"/>
          <w:sz w:val="24"/>
          <w:szCs w:val="24"/>
        </w:rPr>
        <w:t xml:space="preserve">se encuentra </w:t>
      </w:r>
      <w:r w:rsidR="00CA29FF" w:rsidRPr="001309AE">
        <w:rPr>
          <w:rFonts w:ascii="Palatino Linotype" w:eastAsia="Palatino Linotype" w:hAnsi="Palatino Linotype" w:cs="Palatino Linotype"/>
          <w:sz w:val="24"/>
          <w:szCs w:val="24"/>
        </w:rPr>
        <w:t xml:space="preserve">dentro de sus facultades y atribuciones,  </w:t>
      </w:r>
      <w:r w:rsidR="004D53D1" w:rsidRPr="001309AE">
        <w:rPr>
          <w:rFonts w:ascii="Palatino Linotype" w:eastAsia="Palatino Linotype" w:hAnsi="Palatino Linotype" w:cs="Palatino Linotype"/>
          <w:sz w:val="24"/>
          <w:szCs w:val="24"/>
        </w:rPr>
        <w:t>luego entonces al ser CUSAEM un organismo auxiliar de la Secretaria de Seguridad del Estado de México, existe la posibilidad que dentro de</w:t>
      </w:r>
      <w:r w:rsidR="003A6B91">
        <w:rPr>
          <w:rFonts w:ascii="Palatino Linotype" w:eastAsia="Palatino Linotype" w:hAnsi="Palatino Linotype" w:cs="Palatino Linotype"/>
          <w:sz w:val="24"/>
          <w:szCs w:val="24"/>
        </w:rPr>
        <w:t xml:space="preserve">l </w:t>
      </w:r>
      <w:r w:rsidR="004D53D1" w:rsidRPr="001309AE">
        <w:rPr>
          <w:rFonts w:ascii="Palatino Linotype" w:eastAsia="Palatino Linotype" w:hAnsi="Palatino Linotype" w:cs="Palatino Linotype"/>
          <w:sz w:val="24"/>
          <w:szCs w:val="24"/>
        </w:rPr>
        <w:t>área referida pueda obrar la información solicitada.</w:t>
      </w:r>
    </w:p>
    <w:p w14:paraId="696F5EA5" w14:textId="77777777" w:rsidR="006D59A2" w:rsidRDefault="006D59A2" w:rsidP="006D59A2">
      <w:pPr>
        <w:spacing w:after="0" w:line="360" w:lineRule="auto"/>
        <w:contextualSpacing/>
        <w:jc w:val="both"/>
        <w:rPr>
          <w:rFonts w:ascii="Palatino Linotype" w:eastAsia="Palatino Linotype" w:hAnsi="Palatino Linotype" w:cs="Palatino Linotype"/>
          <w:sz w:val="24"/>
          <w:szCs w:val="24"/>
        </w:rPr>
      </w:pPr>
    </w:p>
    <w:p w14:paraId="68BC9214" w14:textId="695CFD43" w:rsidR="006D59A2" w:rsidRDefault="006D59A2" w:rsidP="006D59A2">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conforme a </w:t>
      </w:r>
      <w:r w:rsidRPr="006D59A2">
        <w:rPr>
          <w:rFonts w:ascii="Palatino Linotype" w:eastAsia="Palatino Linotype" w:hAnsi="Palatino Linotype" w:cs="Palatino Linotype"/>
          <w:sz w:val="24"/>
          <w:szCs w:val="24"/>
        </w:rPr>
        <w:t xml:space="preserve"> lo manifestado en su respuesta de que la relación que tienen es estrictamente de carácter operativo y en situaciones de urgencia o de desastre, y por lo tanto, dichos cuerpos no dependen orgánica, presupuestal, programática ni administrativamente de ese SUJETO OBLIGADO; al reconocer que tiene dicha relación se presume que cuenta con la información referente a</w:t>
      </w:r>
      <w:r w:rsidR="001A3E4F">
        <w:rPr>
          <w:rFonts w:ascii="Palatino Linotype" w:eastAsia="Palatino Linotype" w:hAnsi="Palatino Linotype" w:cs="Palatino Linotype"/>
          <w:sz w:val="24"/>
          <w:szCs w:val="24"/>
        </w:rPr>
        <w:t>l</w:t>
      </w:r>
      <w:r w:rsidRPr="006D59A2">
        <w:rPr>
          <w:rFonts w:ascii="Palatino Linotype" w:eastAsia="Palatino Linotype" w:hAnsi="Palatino Linotype" w:cs="Palatino Linotype"/>
          <w:sz w:val="24"/>
          <w:szCs w:val="24"/>
        </w:rPr>
        <w:t xml:space="preserve"> numeral 1 de la solicitud de origen</w:t>
      </w:r>
      <w:r w:rsidR="00D17C68">
        <w:rPr>
          <w:rFonts w:ascii="Palatino Linotype" w:eastAsia="Palatino Linotype" w:hAnsi="Palatino Linotype" w:cs="Palatino Linotype"/>
          <w:sz w:val="24"/>
          <w:szCs w:val="24"/>
        </w:rPr>
        <w:t>, esto es el n</w:t>
      </w:r>
      <w:r w:rsidR="001A3E4F" w:rsidRPr="00D17C68">
        <w:rPr>
          <w:rFonts w:ascii="Palatino Linotype" w:eastAsia="Palatino Linotype" w:hAnsi="Palatino Linotype" w:cs="Palatino Linotype"/>
          <w:sz w:val="24"/>
          <w:szCs w:val="24"/>
        </w:rPr>
        <w:t>úmero de elementos con los que cuenta en todo el Estado de México (Estado de Fuerza). Divido por separado el número de elementos del sexo femenino y masculino</w:t>
      </w:r>
      <w:r w:rsidR="00D17C68">
        <w:rPr>
          <w:rFonts w:ascii="Palatino Linotype" w:eastAsia="Palatino Linotype" w:hAnsi="Palatino Linotype" w:cs="Palatino Linotype"/>
          <w:sz w:val="24"/>
          <w:szCs w:val="24"/>
        </w:rPr>
        <w:t>.</w:t>
      </w:r>
    </w:p>
    <w:p w14:paraId="253D0161" w14:textId="77777777" w:rsidR="006D59A2" w:rsidRPr="00D17C68" w:rsidRDefault="006D59A2" w:rsidP="006D59A2">
      <w:pPr>
        <w:pStyle w:val="Prrafodelista"/>
        <w:rPr>
          <w:rFonts w:ascii="Palatino Linotype" w:eastAsia="Palatino Linotype" w:hAnsi="Palatino Linotype" w:cs="Palatino Linotype"/>
          <w:lang w:val="es-MX" w:eastAsia="en-US"/>
        </w:rPr>
      </w:pPr>
    </w:p>
    <w:p w14:paraId="19DBD984" w14:textId="63562DA3" w:rsidR="006D59A2" w:rsidRPr="00D17C68" w:rsidRDefault="006D59A2" w:rsidP="003E09D6">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D17C68">
        <w:rPr>
          <w:rFonts w:ascii="Palatino Linotype" w:eastAsia="Palatino Linotype" w:hAnsi="Palatino Linotype" w:cs="Palatino Linotype"/>
          <w:sz w:val="24"/>
          <w:szCs w:val="24"/>
        </w:rPr>
        <w:t>Ahora bien por lo que corresponde a las solicitudes referentes a:</w:t>
      </w:r>
      <w:r w:rsidR="00D17C68">
        <w:rPr>
          <w:rFonts w:ascii="Palatino Linotype" w:eastAsia="Palatino Linotype" w:hAnsi="Palatino Linotype" w:cs="Palatino Linotype"/>
          <w:sz w:val="24"/>
          <w:szCs w:val="24"/>
        </w:rPr>
        <w:t xml:space="preserve"> </w:t>
      </w:r>
      <w:r w:rsidR="00D17C68" w:rsidRPr="00D17C68">
        <w:rPr>
          <w:rFonts w:ascii="Palatino Linotype" w:eastAsia="Palatino Linotype" w:hAnsi="Palatino Linotype" w:cs="Palatino Linotype"/>
          <w:i/>
          <w:iCs/>
          <w:sz w:val="24"/>
          <w:szCs w:val="24"/>
        </w:rPr>
        <w:t>“…</w:t>
      </w:r>
      <w:r w:rsidR="001A3E4F" w:rsidRPr="00D17C68">
        <w:rPr>
          <w:rFonts w:ascii="Palatino Linotype" w:eastAsia="Palatino Linotype" w:hAnsi="Palatino Linotype" w:cs="Palatino Linotype"/>
          <w:i/>
          <w:iCs/>
          <w:sz w:val="24"/>
          <w:szCs w:val="24"/>
        </w:rPr>
        <w:t xml:space="preserve">. 2. Cuantas regiones y de ser el caso, cuantos agrupamientos tiene y donde se encuentran ubicados. 3. Cuantos vehículos radiopatrulla tiene, así como el número de vehículos oficiales con los que cuenta su parque vehícular. 4. Organigrama general. 5. Armamento: número de armas con las que cuenta y tipo, y/o instrumentos u objetos empleados en el desempeño del servicio. 6. Horario del personal tanto operativo como administrativo. 7. Cuales son las funciones que el personal operativo desempeña y cual es su sustento legal. 8. Cual es su estructura orgánica. 9. De quien depende dicho cuerpo de seguridad. 10. Cuales son las facultades de cada área. 11. De manera general, cual es el tabulador de sueldos. 12. Perfil </w:t>
      </w:r>
      <w:r w:rsidR="001A3E4F" w:rsidRPr="00D17C68">
        <w:rPr>
          <w:rFonts w:ascii="Palatino Linotype" w:eastAsia="Palatino Linotype" w:hAnsi="Palatino Linotype" w:cs="Palatino Linotype"/>
          <w:i/>
          <w:iCs/>
          <w:sz w:val="24"/>
          <w:szCs w:val="24"/>
        </w:rPr>
        <w:lastRenderedPageBreak/>
        <w:t>requerido para ocupar las plazas. 13. Informacion relativa tambien al personal administrativo como es: Cantidad de personal administrativo, funciones</w:t>
      </w:r>
      <w:r w:rsidR="00D17C68" w:rsidRPr="00D17C68">
        <w:rPr>
          <w:rFonts w:ascii="Palatino Linotype" w:eastAsia="Palatino Linotype" w:hAnsi="Palatino Linotype" w:cs="Palatino Linotype"/>
          <w:sz w:val="24"/>
          <w:szCs w:val="24"/>
        </w:rPr>
        <w:t>…</w:t>
      </w:r>
      <w:r w:rsidR="00D17C68">
        <w:rPr>
          <w:rFonts w:ascii="Palatino Linotype" w:eastAsia="Palatino Linotype" w:hAnsi="Palatino Linotype" w:cs="Palatino Linotype"/>
          <w:sz w:val="24"/>
          <w:szCs w:val="24"/>
        </w:rPr>
        <w:t xml:space="preserve">(sic) </w:t>
      </w:r>
      <w:r w:rsidR="00D17C68" w:rsidRPr="00D17C68">
        <w:rPr>
          <w:rFonts w:ascii="Palatino Linotype" w:eastAsia="Palatino Linotype" w:hAnsi="Palatino Linotype" w:cs="Palatino Linotype"/>
          <w:sz w:val="24"/>
          <w:szCs w:val="24"/>
        </w:rPr>
        <w:t>”; d</w:t>
      </w:r>
      <w:r w:rsidRPr="00D17C68">
        <w:rPr>
          <w:rFonts w:ascii="Palatino Linotype" w:eastAsia="Palatino Linotype" w:hAnsi="Palatino Linotype" w:cs="Palatino Linotype"/>
          <w:sz w:val="24"/>
          <w:szCs w:val="24"/>
        </w:rPr>
        <w:t>ebe decirse que no se localizó encontró fuente obligacional por parte del SUJETO OBLIGADO, para conocer respecto de dichos temas, pues como se analizó en párrafos anteriores, el SUJETO OBLIGADO solo cuenta con ciertas atribuciones respecto al personal de los Cuerpos de Seguridad Auxiliares del Estado de México, m</w:t>
      </w:r>
      <w:r w:rsidR="001A3E4F" w:rsidRPr="00D17C68">
        <w:rPr>
          <w:rFonts w:ascii="Palatino Linotype" w:eastAsia="Palatino Linotype" w:hAnsi="Palatino Linotype" w:cs="Palatino Linotype"/>
          <w:sz w:val="24"/>
          <w:szCs w:val="24"/>
        </w:rPr>
        <w:t>á</w:t>
      </w:r>
      <w:r w:rsidRPr="00D17C68">
        <w:rPr>
          <w:rFonts w:ascii="Palatino Linotype" w:eastAsia="Palatino Linotype" w:hAnsi="Palatino Linotype" w:cs="Palatino Linotype"/>
          <w:sz w:val="24"/>
          <w:szCs w:val="24"/>
        </w:rPr>
        <w:t xml:space="preserve">s no de los bienes de dichos Organismos, </w:t>
      </w:r>
      <w:r w:rsidR="00D17C68">
        <w:rPr>
          <w:rFonts w:ascii="Palatino Linotype" w:eastAsia="Palatino Linotype" w:hAnsi="Palatino Linotype" w:cs="Palatino Linotype"/>
          <w:sz w:val="24"/>
          <w:szCs w:val="24"/>
        </w:rPr>
        <w:t xml:space="preserve">(tales como vehículos y armamento) </w:t>
      </w:r>
      <w:r w:rsidR="001A3E4F" w:rsidRPr="00D17C68">
        <w:rPr>
          <w:rFonts w:ascii="Palatino Linotype" w:eastAsia="Palatino Linotype" w:hAnsi="Palatino Linotype" w:cs="Palatino Linotype"/>
          <w:sz w:val="24"/>
          <w:szCs w:val="24"/>
        </w:rPr>
        <w:t>ni aspectos administrativos tales como horar</w:t>
      </w:r>
      <w:r w:rsidR="001A3E4F" w:rsidRPr="00D17C68">
        <w:rPr>
          <w:rFonts w:ascii="Palatino Linotype" w:hAnsi="Palatino Linotype"/>
          <w:sz w:val="24"/>
          <w:szCs w:val="24"/>
          <w:lang w:val="es-ES"/>
        </w:rPr>
        <w:t>io del personal administrativo, funciones que el personal operativo desempeña y cuál es su sustento legal, facultades de cada área, el tabulador de sueldos, perfil requerido para ocupar las plazas, número  y funciones que desempeña el personal administrativo, toda vez que se considera que es directamente el Cuerpo de Seguridad Auxiliar del Estado de México quien debe generar, poseer y/o administrar</w:t>
      </w:r>
      <w:r w:rsidR="001A3E4F" w:rsidRPr="00D17C68">
        <w:rPr>
          <w:rFonts w:ascii="Palatino Linotype" w:eastAsia="Palatino Linotype" w:hAnsi="Palatino Linotype" w:cs="Palatino Linotype"/>
          <w:sz w:val="24"/>
          <w:szCs w:val="24"/>
        </w:rPr>
        <w:t xml:space="preserve"> la información, pues como ha quedado precisado de su nombre, solo auxilia en materia de seguridad, </w:t>
      </w:r>
      <w:r w:rsidRPr="00D17C68">
        <w:rPr>
          <w:rFonts w:ascii="Palatino Linotype" w:eastAsia="Palatino Linotype" w:hAnsi="Palatino Linotype" w:cs="Palatino Linotype"/>
          <w:sz w:val="24"/>
          <w:szCs w:val="24"/>
        </w:rPr>
        <w:t>por lo tanto, no es procedente ordenar la entrega de la información  que genera, administra o posee, EL SUJETO OBLIGADO, ya que no se encuadra dentro del supuesto establecido en el artículo 41 de la ley de la materia, que literalmente establece:</w:t>
      </w:r>
    </w:p>
    <w:p w14:paraId="22344FAF" w14:textId="77777777" w:rsidR="006D59A2" w:rsidRDefault="006D59A2" w:rsidP="006D59A2">
      <w:pPr>
        <w:spacing w:after="0" w:line="360" w:lineRule="auto"/>
        <w:ind w:right="49"/>
        <w:jc w:val="both"/>
        <w:rPr>
          <w:rFonts w:ascii="Palatino Linotype" w:eastAsia="Palatino Linotype" w:hAnsi="Palatino Linotype" w:cs="Palatino Linotype"/>
          <w:sz w:val="24"/>
          <w:szCs w:val="24"/>
        </w:rPr>
      </w:pPr>
    </w:p>
    <w:p w14:paraId="4BE19EED" w14:textId="77777777" w:rsidR="006D59A2" w:rsidRPr="00D17C68" w:rsidRDefault="006D59A2" w:rsidP="00D17C68">
      <w:pPr>
        <w:spacing w:after="0" w:line="360" w:lineRule="auto"/>
        <w:ind w:left="1276" w:right="49"/>
        <w:jc w:val="both"/>
        <w:rPr>
          <w:rFonts w:ascii="Palatino Linotype" w:eastAsia="Palatino Linotype" w:hAnsi="Palatino Linotype" w:cs="Palatino Linotype"/>
          <w:i/>
          <w:iCs/>
          <w:sz w:val="24"/>
          <w:szCs w:val="24"/>
        </w:rPr>
      </w:pPr>
      <w:r w:rsidRPr="00D17C68">
        <w:rPr>
          <w:rFonts w:ascii="Palatino Linotype" w:eastAsia="Palatino Linotype" w:hAnsi="Palatino Linotype" w:cs="Palatino Linotype"/>
          <w:i/>
          <w:iCs/>
          <w:sz w:val="24"/>
          <w:szCs w:val="24"/>
        </w:rPr>
        <w:t>"Artículo 41.- Los Sujetos Obligados sólo proporcionarán la información pública que se les requiera y que obre en sus archivos. No estarán obligados a procesarla, resumirla, efectuar cálculos o prácticar investigaciones."</w:t>
      </w:r>
    </w:p>
    <w:p w14:paraId="299AC656" w14:textId="77777777" w:rsidR="006D59A2" w:rsidRPr="006D6BC7" w:rsidRDefault="006D59A2" w:rsidP="006D59A2">
      <w:pPr>
        <w:spacing w:after="0" w:line="360" w:lineRule="auto"/>
        <w:ind w:right="49"/>
        <w:jc w:val="both"/>
        <w:rPr>
          <w:rFonts w:ascii="Palatino Linotype" w:eastAsia="Palatino Linotype" w:hAnsi="Palatino Linotype" w:cs="Palatino Linotype"/>
          <w:sz w:val="24"/>
          <w:szCs w:val="24"/>
        </w:rPr>
      </w:pPr>
    </w:p>
    <w:p w14:paraId="7681EEE7" w14:textId="77777777" w:rsidR="00501DB7" w:rsidRDefault="00501DB7" w:rsidP="00501DB7">
      <w:pPr>
        <w:pStyle w:val="Prrafodelista"/>
        <w:rPr>
          <w:rFonts w:ascii="Palatino Linotype" w:eastAsia="Palatino Linotype" w:hAnsi="Palatino Linotype" w:cs="Palatino Linotype"/>
        </w:rPr>
      </w:pPr>
    </w:p>
    <w:p w14:paraId="71B70FD9" w14:textId="77777777" w:rsidR="00501DB7" w:rsidRPr="00596103" w:rsidRDefault="00501DB7" w:rsidP="00596103">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se soslaya que, el SUJETO OBLIGADO, no se encuentra obligado a contar con la información al grado de desagregación requerido, por lo que deberá remitir </w:t>
      </w:r>
      <w:r>
        <w:rPr>
          <w:rFonts w:ascii="Palatino Linotype" w:eastAsia="Palatino Linotype" w:hAnsi="Palatino Linotype" w:cs="Palatino Linotype"/>
          <w:sz w:val="24"/>
          <w:szCs w:val="24"/>
        </w:rPr>
        <w:lastRenderedPageBreak/>
        <w:t>la información como obre y conste en sus archivos, sin que ello implique un procesamiento de información</w:t>
      </w:r>
    </w:p>
    <w:p w14:paraId="5EF6C3A6" w14:textId="77777777" w:rsidR="00EA5894" w:rsidRDefault="00EA5894" w:rsidP="00EA5894">
      <w:pPr>
        <w:spacing w:after="0" w:line="360" w:lineRule="auto"/>
        <w:contextualSpacing/>
        <w:jc w:val="both"/>
        <w:rPr>
          <w:rFonts w:ascii="Palatino Linotype" w:eastAsia="Palatino Linotype" w:hAnsi="Palatino Linotype" w:cs="Palatino Linotype"/>
          <w:sz w:val="24"/>
          <w:szCs w:val="24"/>
        </w:rPr>
      </w:pPr>
    </w:p>
    <w:p w14:paraId="6006C973" w14:textId="77777777" w:rsidR="00292287" w:rsidRPr="00292287" w:rsidRDefault="006D7E96" w:rsidP="00255556">
      <w:pPr>
        <w:numPr>
          <w:ilvl w:val="0"/>
          <w:numId w:val="1"/>
        </w:numPr>
        <w:spacing w:after="0" w:line="360" w:lineRule="auto"/>
        <w:ind w:left="0" w:firstLine="0"/>
        <w:contextualSpacing/>
        <w:jc w:val="both"/>
        <w:rPr>
          <w:rFonts w:ascii="Palatino Linotype" w:hAnsi="Palatino Linotype" w:cs="Arial"/>
          <w:sz w:val="24"/>
          <w:szCs w:val="24"/>
          <w:lang w:val="es-ES" w:eastAsia="es-ES"/>
        </w:rPr>
      </w:pPr>
      <w:r w:rsidRPr="00292287">
        <w:rPr>
          <w:rFonts w:ascii="Palatino Linotype" w:eastAsia="Palatino Linotype" w:hAnsi="Palatino Linotype" w:cs="Palatino Linotype"/>
          <w:sz w:val="24"/>
          <w:szCs w:val="24"/>
        </w:rPr>
        <w:t xml:space="preserve">Por todo lo antes expuesto, resulta procedente </w:t>
      </w:r>
      <w:r w:rsidRPr="00292287">
        <w:rPr>
          <w:rFonts w:ascii="Palatino Linotype" w:eastAsia="Palatino Linotype" w:hAnsi="Palatino Linotype" w:cs="Palatino Linotype"/>
          <w:b/>
          <w:sz w:val="24"/>
          <w:szCs w:val="24"/>
        </w:rPr>
        <w:t>REVOCAR</w:t>
      </w:r>
      <w:r w:rsidRPr="00292287">
        <w:rPr>
          <w:rFonts w:ascii="Palatino Linotype" w:eastAsia="Palatino Linotype" w:hAnsi="Palatino Linotype" w:cs="Palatino Linotype"/>
          <w:sz w:val="24"/>
          <w:szCs w:val="24"/>
        </w:rPr>
        <w:t xml:space="preserve"> la respuesta del </w:t>
      </w:r>
      <w:r w:rsidRPr="00292287">
        <w:rPr>
          <w:rFonts w:ascii="Palatino Linotype" w:eastAsia="Palatino Linotype" w:hAnsi="Palatino Linotype" w:cs="Palatino Linotype"/>
          <w:b/>
          <w:sz w:val="24"/>
          <w:szCs w:val="24"/>
        </w:rPr>
        <w:t>SUJETO OBLIGADO</w:t>
      </w:r>
      <w:r w:rsidRPr="00292287">
        <w:rPr>
          <w:rFonts w:ascii="Palatino Linotype" w:eastAsia="Palatino Linotype" w:hAnsi="Palatino Linotype" w:cs="Palatino Linotype"/>
          <w:sz w:val="24"/>
          <w:szCs w:val="24"/>
        </w:rPr>
        <w:t xml:space="preserve">, pues resultaron fundados los motivos de inconformidad planteados por </w:t>
      </w:r>
      <w:r w:rsidRPr="00292287">
        <w:rPr>
          <w:rFonts w:ascii="Palatino Linotype" w:eastAsia="Palatino Linotype" w:hAnsi="Palatino Linotype" w:cs="Palatino Linotype"/>
          <w:b/>
          <w:sz w:val="24"/>
          <w:szCs w:val="24"/>
        </w:rPr>
        <w:t>LA PARTE</w:t>
      </w:r>
      <w:r w:rsidRPr="00292287">
        <w:rPr>
          <w:rFonts w:ascii="Palatino Linotype" w:eastAsia="Palatino Linotype" w:hAnsi="Palatino Linotype" w:cs="Palatino Linotype"/>
          <w:sz w:val="24"/>
          <w:szCs w:val="24"/>
        </w:rPr>
        <w:t xml:space="preserve"> </w:t>
      </w:r>
      <w:r w:rsidRPr="00292287">
        <w:rPr>
          <w:rFonts w:ascii="Palatino Linotype" w:eastAsia="Palatino Linotype" w:hAnsi="Palatino Linotype" w:cs="Palatino Linotype"/>
          <w:b/>
          <w:sz w:val="24"/>
          <w:szCs w:val="24"/>
        </w:rPr>
        <w:t>RECURRENTE</w:t>
      </w:r>
      <w:r w:rsidRPr="00292287">
        <w:rPr>
          <w:rFonts w:ascii="Palatino Linotype" w:eastAsia="Palatino Linotype" w:hAnsi="Palatino Linotype" w:cs="Palatino Linotype"/>
          <w:sz w:val="24"/>
          <w:szCs w:val="24"/>
        </w:rPr>
        <w:t>, motivo por el que se ordena previa búsqueda exhaust</w:t>
      </w:r>
      <w:r w:rsidR="00CD15AD" w:rsidRPr="00292287">
        <w:rPr>
          <w:rFonts w:ascii="Palatino Linotype" w:eastAsia="Palatino Linotype" w:hAnsi="Palatino Linotype" w:cs="Palatino Linotype"/>
          <w:sz w:val="24"/>
          <w:szCs w:val="24"/>
        </w:rPr>
        <w:t xml:space="preserve">iva y razonable haga entrega de la información solicitada tomando en consideración lo siguiente: </w:t>
      </w:r>
    </w:p>
    <w:p w14:paraId="17E12B99" w14:textId="77777777" w:rsidR="00292287" w:rsidRPr="00292287" w:rsidRDefault="00292287" w:rsidP="00292287">
      <w:pPr>
        <w:spacing w:after="0" w:line="360" w:lineRule="auto"/>
        <w:contextualSpacing/>
        <w:jc w:val="both"/>
        <w:rPr>
          <w:rFonts w:ascii="Palatino Linotype" w:hAnsi="Palatino Linotype" w:cs="Arial"/>
          <w:sz w:val="24"/>
          <w:szCs w:val="24"/>
          <w:lang w:val="es-ES" w:eastAsia="es-ES"/>
        </w:rPr>
      </w:pPr>
    </w:p>
    <w:p w14:paraId="325E6324" w14:textId="77777777" w:rsidR="006D6DBE" w:rsidRDefault="006D6DBE" w:rsidP="006D6DBE">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14:paraId="6A0E18C5" w14:textId="77777777" w:rsidR="006D6DBE" w:rsidRDefault="006D6DBE" w:rsidP="006D6DBE"/>
    <w:p w14:paraId="39D91C5A" w14:textId="77777777" w:rsidR="006D6DBE" w:rsidRDefault="006D6DBE" w:rsidP="006D6DBE">
      <w:pPr>
        <w:pStyle w:val="Ttulo1"/>
        <w:numPr>
          <w:ilvl w:val="0"/>
          <w:numId w:val="21"/>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53" w:name="_heading=h.lnxbz9" w:colFirst="0" w:colLast="0"/>
      <w:bookmarkEnd w:id="153"/>
      <w:r>
        <w:rPr>
          <w:rFonts w:ascii="Palatino Linotype" w:eastAsia="Palatino Linotype" w:hAnsi="Palatino Linotype" w:cs="Palatino Linotype"/>
          <w:b/>
          <w:color w:val="000000"/>
          <w:sz w:val="24"/>
          <w:szCs w:val="24"/>
        </w:rPr>
        <w:t xml:space="preserve">Nociones generales. </w:t>
      </w:r>
    </w:p>
    <w:p w14:paraId="592179EB" w14:textId="77777777" w:rsidR="006D6DBE" w:rsidRDefault="006D6DBE" w:rsidP="006D6DBE"/>
    <w:p w14:paraId="744F0250" w14:textId="77777777" w:rsidR="006D6DBE" w:rsidRDefault="006D6DBE" w:rsidP="00AA3C3C">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16189E04" w14:textId="77777777" w:rsidR="006D6DBE" w:rsidRDefault="006D6DBE" w:rsidP="006D6DBE">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highlight w:val="yellow"/>
        </w:rPr>
      </w:pPr>
    </w:p>
    <w:p w14:paraId="4972C91B" w14:textId="77777777" w:rsidR="006D6DBE" w:rsidRDefault="006D6DBE" w:rsidP="00AA3C3C">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 xml:space="preserve">serán responsables de los datos personales en su posesión y que, en caso de localizarse datos concernientes a terceros, éstos no podrán difundir, distribuir o comercializar los datos personales.  Cabe destacar que, para la realización de la </w:t>
      </w:r>
      <w:r>
        <w:rPr>
          <w:rFonts w:ascii="Palatino Linotype" w:eastAsia="Palatino Linotype" w:hAnsi="Palatino Linotype" w:cs="Palatino Linotype"/>
          <w:color w:val="000000"/>
          <w:sz w:val="24"/>
          <w:szCs w:val="24"/>
        </w:rPr>
        <w:lastRenderedPageBreak/>
        <w:t>clasificación de la información, se deben seguir una serie de pasos y procedimientos, por lo que es menester reiterar los mismos:</w:t>
      </w:r>
    </w:p>
    <w:p w14:paraId="5399FFDA" w14:textId="77777777" w:rsidR="006D6DBE" w:rsidRDefault="006D6DBE" w:rsidP="006D6DBE">
      <w:pPr>
        <w:tabs>
          <w:tab w:val="left" w:pos="284"/>
        </w:tabs>
        <w:spacing w:line="360" w:lineRule="auto"/>
        <w:ind w:right="49"/>
        <w:jc w:val="both"/>
        <w:rPr>
          <w:rFonts w:ascii="Palatino Linotype" w:eastAsia="Palatino Linotype" w:hAnsi="Palatino Linotype" w:cs="Palatino Linotype"/>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6D6DBE" w14:paraId="24B03E2B" w14:textId="77777777" w:rsidTr="006D6DBE">
        <w:tc>
          <w:tcPr>
            <w:tcW w:w="1838" w:type="dxa"/>
          </w:tcPr>
          <w:p w14:paraId="55F92F60" w14:textId="77777777" w:rsidR="006D6DBE" w:rsidRDefault="006D6DBE" w:rsidP="006D6DBE">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539B6644"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BAF2A3B"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Al hacerlo tienen que precisar de qué información se trata, señalando el supuesto de clasificación (confidencialidad o reserva).</w:t>
            </w:r>
          </w:p>
          <w:p w14:paraId="59F3BFA5"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Además, se debe señalar el procedimiento, de los tres que establecen los artículos 132 y 106 de la Ley Estatal y General, respectivamente.</w:t>
            </w:r>
          </w:p>
          <w:p w14:paraId="770C0F34" w14:textId="77777777" w:rsidR="006D6DBE" w:rsidRPr="00F825B3" w:rsidRDefault="006D6DBE" w:rsidP="006D6DBE">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F825B3">
              <w:rPr>
                <w:rFonts w:ascii="Palatino Linotype" w:eastAsia="Palatino Linotype" w:hAnsi="Palatino Linotype" w:cs="Palatino Linotype"/>
                <w:u w:val="single"/>
              </w:rPr>
              <w:t>no se puede hacer un acuerdo para clasificar de manera general todos los documentos de un expediente o área, sin</w:t>
            </w:r>
            <w:r w:rsidRPr="00F825B3">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6D6DBE" w14:paraId="56D83400" w14:textId="77777777" w:rsidTr="006D6DBE">
        <w:tc>
          <w:tcPr>
            <w:tcW w:w="1838" w:type="dxa"/>
          </w:tcPr>
          <w:p w14:paraId="184DD044" w14:textId="77777777" w:rsidR="006D6DBE" w:rsidRDefault="006D6DBE" w:rsidP="006D6DBE">
            <w:pPr>
              <w:tabs>
                <w:tab w:val="left" w:pos="284"/>
              </w:tabs>
              <w:rPr>
                <w:rFonts w:ascii="Palatino Linotype" w:eastAsia="Palatino Linotype" w:hAnsi="Palatino Linotype" w:cs="Palatino Linotype"/>
              </w:rPr>
            </w:pPr>
            <w:r>
              <w:rPr>
                <w:rFonts w:ascii="Palatino Linotype" w:eastAsia="Palatino Linotype" w:hAnsi="Palatino Linotype" w:cs="Palatino Linotype"/>
              </w:rPr>
              <w:t>b) Supuestos de clasificación.</w:t>
            </w:r>
          </w:p>
        </w:tc>
        <w:tc>
          <w:tcPr>
            <w:tcW w:w="6990" w:type="dxa"/>
          </w:tcPr>
          <w:p w14:paraId="7C3B6F9B"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0F358246"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D37FBD" w14:textId="77777777" w:rsidR="006D6DBE" w:rsidRPr="00F825B3" w:rsidRDefault="006D6DBE" w:rsidP="006D6DBE">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El </w:t>
            </w:r>
            <w:r w:rsidRPr="00F825B3">
              <w:rPr>
                <w:rFonts w:ascii="Palatino Linotype" w:eastAsia="Palatino Linotype" w:hAnsi="Palatino Linotype" w:cs="Palatino Linotype"/>
                <w:b/>
              </w:rPr>
              <w:t>Sujeto Obligado</w:t>
            </w:r>
            <w:r w:rsidRPr="00F825B3">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D6DBE" w14:paraId="5C6883B6" w14:textId="77777777" w:rsidTr="006D6DBE">
        <w:tc>
          <w:tcPr>
            <w:tcW w:w="1838" w:type="dxa"/>
          </w:tcPr>
          <w:p w14:paraId="3F4FC2A3" w14:textId="77777777" w:rsidR="006D6DBE" w:rsidRPr="00F825B3" w:rsidRDefault="006D6DBE" w:rsidP="006D6DBE">
            <w:pPr>
              <w:tabs>
                <w:tab w:val="left" w:pos="284"/>
              </w:tabs>
              <w:rPr>
                <w:rFonts w:ascii="Palatino Linotype" w:eastAsia="Palatino Linotype" w:hAnsi="Palatino Linotype" w:cs="Palatino Linotype"/>
              </w:rPr>
            </w:pPr>
            <w:r w:rsidRPr="00F825B3">
              <w:rPr>
                <w:rFonts w:ascii="Palatino Linotype" w:eastAsia="Palatino Linotype" w:hAnsi="Palatino Linotype" w:cs="Palatino Linotype"/>
              </w:rPr>
              <w:lastRenderedPageBreak/>
              <w:t>c) Formalidades para emitir el acuerdo de clasificación.</w:t>
            </w:r>
          </w:p>
        </w:tc>
        <w:tc>
          <w:tcPr>
            <w:tcW w:w="6990" w:type="dxa"/>
          </w:tcPr>
          <w:p w14:paraId="71EAAA7F"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529BCEAF"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Es necesario que </w:t>
            </w:r>
            <w:r w:rsidRPr="00F825B3">
              <w:rPr>
                <w:rFonts w:ascii="Palatino Linotype" w:eastAsia="Palatino Linotype" w:hAnsi="Palatino Linotype" w:cs="Palatino Linotype"/>
                <w:b/>
                <w:u w:val="single"/>
              </w:rPr>
              <w:t>el acto reúna con los requisitos elementales</w:t>
            </w:r>
            <w:r w:rsidRPr="00F825B3">
              <w:rPr>
                <w:rFonts w:ascii="Palatino Linotype" w:eastAsia="Palatino Linotype" w:hAnsi="Palatino Linotype" w:cs="Palatino Linotype"/>
              </w:rPr>
              <w:t>, entre ellos, que la autoridad que va a emitir el acto de autoridad sea la legalmente facultada para ello.</w:t>
            </w:r>
          </w:p>
          <w:p w14:paraId="3E54F5DA" w14:textId="77777777" w:rsidR="006D6DBE" w:rsidRPr="00F825B3" w:rsidRDefault="006D6DBE" w:rsidP="006D6DBE">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D6DBE" w14:paraId="68063E3E" w14:textId="77777777" w:rsidTr="006D6DBE">
        <w:tc>
          <w:tcPr>
            <w:tcW w:w="1838" w:type="dxa"/>
          </w:tcPr>
          <w:p w14:paraId="3091BCF4" w14:textId="77777777" w:rsidR="006D6DBE" w:rsidRPr="00F825B3" w:rsidRDefault="006D6DBE" w:rsidP="006D6DBE">
            <w:pPr>
              <w:tabs>
                <w:tab w:val="left" w:pos="284"/>
              </w:tabs>
              <w:rPr>
                <w:rFonts w:ascii="Palatino Linotype" w:eastAsia="Palatino Linotype" w:hAnsi="Palatino Linotype" w:cs="Palatino Linotype"/>
              </w:rPr>
            </w:pPr>
          </w:p>
          <w:p w14:paraId="620A9C54" w14:textId="77777777" w:rsidR="006D6DBE" w:rsidRPr="00F825B3" w:rsidRDefault="006D6DBE" w:rsidP="006D6DBE">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d) Requisitos de fondo del acuerdo de clasificación. </w:t>
            </w:r>
          </w:p>
        </w:tc>
        <w:tc>
          <w:tcPr>
            <w:tcW w:w="6990" w:type="dxa"/>
          </w:tcPr>
          <w:p w14:paraId="4C1C2B7D"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825B3">
              <w:rPr>
                <w:rFonts w:ascii="Palatino Linotype" w:eastAsia="Palatino Linotype" w:hAnsi="Palatino Linotype" w:cs="Palatino Linotype"/>
                <w:b/>
              </w:rPr>
              <w:t>Sujetos Obligados</w:t>
            </w:r>
            <w:r w:rsidRPr="00F825B3">
              <w:rPr>
                <w:rFonts w:ascii="Palatino Linotype" w:eastAsia="Palatino Linotype" w:hAnsi="Palatino Linotype" w:cs="Palatino Linotype"/>
              </w:rPr>
              <w:t xml:space="preserve">, por lo que deberán fundar y motivar debidamente la clasificación. </w:t>
            </w:r>
          </w:p>
          <w:p w14:paraId="6FBD469B"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De lo anterior, se desprende que para una correcta </w:t>
            </w:r>
            <w:r w:rsidRPr="00F825B3">
              <w:rPr>
                <w:rFonts w:ascii="Palatino Linotype" w:eastAsia="Palatino Linotype" w:hAnsi="Palatino Linotype" w:cs="Palatino Linotype"/>
                <w:b/>
              </w:rPr>
              <w:t>clasificación total o parcial</w:t>
            </w:r>
            <w:r w:rsidRPr="00F825B3">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B4A8D3D"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6192A6A"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E7CE267"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Ahora bien, </w:t>
            </w:r>
            <w:r w:rsidRPr="00F825B3">
              <w:rPr>
                <w:rFonts w:ascii="Palatino Linotype" w:eastAsia="Palatino Linotype" w:hAnsi="Palatino Linotype" w:cs="Palatino Linotype"/>
                <w:b/>
                <w:u w:val="single"/>
              </w:rPr>
              <w:t>para cada caso además de fundar y motivar</w:t>
            </w:r>
            <w:r w:rsidRPr="00F825B3">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D6DBE" w14:paraId="5FB13553" w14:textId="77777777" w:rsidTr="006D6DBE">
        <w:tc>
          <w:tcPr>
            <w:tcW w:w="1838" w:type="dxa"/>
          </w:tcPr>
          <w:p w14:paraId="528EAC89"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467DDFB5"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65FBF7B8" w14:textId="77777777" w:rsidR="006D6DBE" w:rsidRPr="00F825B3" w:rsidRDefault="006D6DBE" w:rsidP="006D6DBE">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E5B4D4D" w14:textId="77777777" w:rsidR="006D6DBE" w:rsidRPr="00F825B3" w:rsidRDefault="006D6DBE" w:rsidP="006D6DBE">
            <w:pPr>
              <w:tabs>
                <w:tab w:val="left" w:pos="284"/>
              </w:tabs>
              <w:rPr>
                <w:rFonts w:ascii="Palatino Linotype" w:eastAsia="Palatino Linotype" w:hAnsi="Palatino Linotype" w:cs="Palatino Linotype"/>
              </w:rPr>
            </w:pPr>
            <w:r w:rsidRPr="00F825B3">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C578D64" w14:textId="77777777" w:rsidR="006D6DBE" w:rsidRDefault="006D6DBE" w:rsidP="006D6DBE"/>
    <w:p w14:paraId="35D7FFCF" w14:textId="77777777" w:rsidR="006D6DBE" w:rsidRPr="002C0300" w:rsidRDefault="006D6DBE" w:rsidP="006D7E96">
      <w:pPr>
        <w:shd w:val="clear" w:color="auto" w:fill="FFFFFF"/>
        <w:spacing w:after="0" w:line="360" w:lineRule="auto"/>
        <w:jc w:val="both"/>
        <w:rPr>
          <w:rFonts w:ascii="Palatino Linotype" w:eastAsia="Palatino Linotype" w:hAnsi="Palatino Linotype" w:cs="Palatino Linotype"/>
          <w:sz w:val="24"/>
          <w:szCs w:val="24"/>
        </w:rPr>
      </w:pPr>
    </w:p>
    <w:p w14:paraId="3A7D70CE" w14:textId="77777777" w:rsidR="004D53D1" w:rsidRDefault="004D53D1" w:rsidP="004D53D1">
      <w:pPr>
        <w:numPr>
          <w:ilvl w:val="0"/>
          <w:numId w:val="1"/>
        </w:numPr>
        <w:spacing w:after="0" w:line="360" w:lineRule="auto"/>
        <w:ind w:left="0" w:firstLine="0"/>
        <w:contextualSpacing/>
        <w:jc w:val="both"/>
        <w:rPr>
          <w:color w:val="000000"/>
        </w:rPr>
      </w:pPr>
      <w:r>
        <w:rPr>
          <w:rFonts w:ascii="Palatino Linotype" w:eastAsia="Palatino Linotype" w:hAnsi="Palatino Linotype" w:cs="Palatino Linotype"/>
          <w:sz w:val="24"/>
          <w:szCs w:val="24"/>
        </w:rPr>
        <w:lastRenderedPageBreak/>
        <w:t>Por lo anteriormente expuesto, este Órgano Garante considera fundadas las razones o motivos de inconformidad que plantea 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determinando </w:t>
      </w:r>
      <w:r>
        <w:rPr>
          <w:rFonts w:ascii="Palatino Linotype" w:eastAsia="Palatino Linotype" w:hAnsi="Palatino Linotype" w:cs="Palatino Linotype"/>
          <w:b/>
          <w:sz w:val="24"/>
          <w:szCs w:val="24"/>
        </w:rPr>
        <w:t>REVOCAR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p>
    <w:p w14:paraId="795D690C" w14:textId="77777777" w:rsidR="004D53D1" w:rsidRDefault="004D53D1" w:rsidP="004D53D1">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sz w:val="24"/>
          <w:szCs w:val="24"/>
        </w:rPr>
      </w:pPr>
    </w:p>
    <w:p w14:paraId="21DEDFDE" w14:textId="77777777" w:rsidR="004D53D1" w:rsidRDefault="004D53D1" w:rsidP="004D53D1">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7E3EFDAB" w14:textId="77777777" w:rsidR="004D53D1" w:rsidRDefault="004D53D1" w:rsidP="004D53D1">
      <w:pPr>
        <w:rPr>
          <w:sz w:val="24"/>
          <w:szCs w:val="24"/>
        </w:rPr>
      </w:pPr>
    </w:p>
    <w:p w14:paraId="519687E6" w14:textId="77777777" w:rsidR="004D53D1" w:rsidRDefault="004D53D1" w:rsidP="004D53D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Resultan fundadas las razones o motivos de inconformidad hechos valer en el Recurso de Revisión </w:t>
      </w:r>
      <w:r w:rsidR="009177D6">
        <w:rPr>
          <w:rFonts w:ascii="Palatino Linotype" w:eastAsia="Palatino Linotype" w:hAnsi="Palatino Linotype" w:cs="Palatino Linotype"/>
          <w:b/>
          <w:sz w:val="24"/>
          <w:szCs w:val="24"/>
        </w:rPr>
        <w:t>04893</w:t>
      </w:r>
      <w:r>
        <w:rPr>
          <w:rFonts w:ascii="Palatino Linotype" w:eastAsia="Palatino Linotype" w:hAnsi="Palatino Linotype" w:cs="Palatino Linotype"/>
          <w:b/>
          <w:sz w:val="24"/>
          <w:szCs w:val="24"/>
        </w:rPr>
        <w:t>/INFOEM/IP/RR/2023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términos del Considerando Cuarto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de la presente resolución.</w:t>
      </w:r>
    </w:p>
    <w:p w14:paraId="1C24669A" w14:textId="77777777" w:rsidR="006D6BC7" w:rsidRDefault="004D53D1" w:rsidP="006D6BC7">
      <w:pPr>
        <w:spacing w:line="360" w:lineRule="auto"/>
        <w:jc w:val="both"/>
        <w:rPr>
          <w:rFonts w:ascii="Palatino Linotype" w:eastAsia="Palatino Linotype" w:hAnsi="Palatino Linotype" w:cs="Palatino Linotype"/>
          <w:sz w:val="24"/>
          <w:szCs w:val="24"/>
        </w:rPr>
      </w:pPr>
      <w:bookmarkStart w:id="154" w:name="_heading=h.2s8eyo1" w:colFirst="0" w:colLast="0"/>
      <w:bookmarkEnd w:id="154"/>
      <w:r>
        <w:rPr>
          <w:rFonts w:ascii="Palatino Linotype" w:eastAsia="Palatino Linotype" w:hAnsi="Palatino Linotype" w:cs="Palatino Linotype"/>
          <w:b/>
          <w:sz w:val="24"/>
          <w:szCs w:val="24"/>
        </w:rPr>
        <w:t xml:space="preserve">SEGUNDO. Se REVOCA </w:t>
      </w:r>
      <w:r w:rsidR="006D6DBE">
        <w:rPr>
          <w:rFonts w:ascii="Palatino Linotype" w:eastAsia="Palatino Linotype" w:hAnsi="Palatino Linotype" w:cs="Palatino Linotype"/>
          <w:sz w:val="24"/>
          <w:szCs w:val="24"/>
        </w:rPr>
        <w:t>la respuesta emitida por la</w:t>
      </w:r>
      <w:r w:rsidR="006D6DBE">
        <w:rPr>
          <w:rFonts w:ascii="Palatino Linotype" w:eastAsia="Palatino Linotype" w:hAnsi="Palatino Linotype" w:cs="Palatino Linotype"/>
          <w:b/>
          <w:sz w:val="24"/>
          <w:szCs w:val="24"/>
        </w:rPr>
        <w:t xml:space="preserve"> </w:t>
      </w:r>
      <w:r w:rsidR="006D6BC7">
        <w:rPr>
          <w:rFonts w:ascii="Palatino Linotype" w:eastAsia="Palatino Linotype" w:hAnsi="Palatino Linotype" w:cs="Palatino Linotype"/>
          <w:b/>
          <w:sz w:val="24"/>
          <w:szCs w:val="24"/>
        </w:rPr>
        <w:t>S</w:t>
      </w:r>
      <w:r w:rsidR="00083A32">
        <w:rPr>
          <w:rFonts w:ascii="Palatino Linotype" w:eastAsia="Palatino Linotype" w:hAnsi="Palatino Linotype" w:cs="Palatino Linotype"/>
          <w:b/>
          <w:sz w:val="24"/>
          <w:szCs w:val="24"/>
        </w:rPr>
        <w:t>ecretar</w:t>
      </w:r>
      <w:r w:rsidR="006D6BC7">
        <w:rPr>
          <w:rFonts w:ascii="Palatino Linotype" w:eastAsia="Palatino Linotype" w:hAnsi="Palatino Linotype" w:cs="Palatino Linotype"/>
          <w:b/>
          <w:sz w:val="24"/>
          <w:szCs w:val="24"/>
        </w:rPr>
        <w:t>í</w:t>
      </w:r>
      <w:r w:rsidR="00083A32">
        <w:rPr>
          <w:rFonts w:ascii="Palatino Linotype" w:eastAsia="Palatino Linotype" w:hAnsi="Palatino Linotype" w:cs="Palatino Linotype"/>
          <w:b/>
          <w:sz w:val="24"/>
          <w:szCs w:val="24"/>
        </w:rPr>
        <w:t>a</w:t>
      </w:r>
      <w:r w:rsidR="006D6DBE">
        <w:rPr>
          <w:rFonts w:ascii="Palatino Linotype" w:eastAsia="Palatino Linotype" w:hAnsi="Palatino Linotype" w:cs="Palatino Linotype"/>
          <w:b/>
          <w:sz w:val="24"/>
          <w:szCs w:val="24"/>
        </w:rPr>
        <w:t xml:space="preserve"> de Seguridad</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y 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entregar, vía Sistema de Acceso a la Información Mexiquense (SAIMEX)</w:t>
      </w:r>
      <w:r w:rsidR="006D6DBE">
        <w:rPr>
          <w:rFonts w:ascii="Palatino Linotype" w:eastAsia="Palatino Linotype" w:hAnsi="Palatino Linotype" w:cs="Palatino Linotype"/>
          <w:sz w:val="24"/>
          <w:szCs w:val="24"/>
        </w:rPr>
        <w:t>, previa búsqueda exhaustiva</w:t>
      </w:r>
      <w:r>
        <w:rPr>
          <w:rFonts w:ascii="Palatino Linotype" w:eastAsia="Palatino Linotype" w:hAnsi="Palatino Linotype" w:cs="Palatino Linotype"/>
          <w:sz w:val="24"/>
          <w:szCs w:val="24"/>
        </w:rPr>
        <w:t xml:space="preserve"> lo siguiente:</w:t>
      </w:r>
    </w:p>
    <w:p w14:paraId="73AB8408" w14:textId="77777777" w:rsidR="00BA4CF4" w:rsidRDefault="00BA4CF4" w:rsidP="006D6BC7">
      <w:pPr>
        <w:spacing w:line="360" w:lineRule="auto"/>
        <w:jc w:val="both"/>
        <w:rPr>
          <w:rFonts w:ascii="Palatino Linotype" w:eastAsia="Palatino Linotype" w:hAnsi="Palatino Linotype" w:cs="Palatino Linotype"/>
          <w:sz w:val="24"/>
          <w:szCs w:val="24"/>
        </w:rPr>
      </w:pPr>
    </w:p>
    <w:p w14:paraId="362067B6" w14:textId="022288D3" w:rsidR="00237AF6" w:rsidRPr="006D6BC7" w:rsidRDefault="00237AF6" w:rsidP="006D6BC7">
      <w:pPr>
        <w:spacing w:line="360" w:lineRule="auto"/>
        <w:jc w:val="both"/>
        <w:rPr>
          <w:rFonts w:ascii="Palatino Linotype" w:eastAsia="Palatino Linotype" w:hAnsi="Palatino Linotype" w:cs="Palatino Linotype"/>
          <w:sz w:val="24"/>
          <w:szCs w:val="24"/>
        </w:rPr>
      </w:pPr>
      <w:r w:rsidRPr="006D6BC7">
        <w:rPr>
          <w:rFonts w:ascii="Palatino Linotype" w:eastAsia="Palatino Linotype" w:hAnsi="Palatino Linotype" w:cs="Palatino Linotype"/>
          <w:sz w:val="24"/>
          <w:szCs w:val="24"/>
        </w:rPr>
        <w:t>Del Cuerpo de Seguridad Auxiliar del Estado de México (CUSAEM), al siete (07) de agosto de dos mil veintitrés, documento en donde conste o se advierta</w:t>
      </w:r>
      <w:r w:rsidR="00083A32" w:rsidRPr="006D6BC7">
        <w:rPr>
          <w:rFonts w:ascii="Palatino Linotype" w:eastAsia="Palatino Linotype" w:hAnsi="Palatino Linotype" w:cs="Palatino Linotype"/>
          <w:sz w:val="24"/>
          <w:szCs w:val="24"/>
        </w:rPr>
        <w:t xml:space="preserve"> al mayor grado de desagregación en su caso</w:t>
      </w:r>
      <w:r w:rsidR="009A2A0C">
        <w:rPr>
          <w:rFonts w:ascii="Palatino Linotype" w:eastAsia="Palatino Linotype" w:hAnsi="Palatino Linotype" w:cs="Palatino Linotype"/>
          <w:sz w:val="24"/>
          <w:szCs w:val="24"/>
        </w:rPr>
        <w:t xml:space="preserve"> en versión pública</w:t>
      </w:r>
      <w:r w:rsidRPr="006D6BC7">
        <w:rPr>
          <w:rFonts w:ascii="Palatino Linotype" w:eastAsia="Palatino Linotype" w:hAnsi="Palatino Linotype" w:cs="Palatino Linotype"/>
          <w:sz w:val="24"/>
          <w:szCs w:val="24"/>
        </w:rPr>
        <w:t>:</w:t>
      </w:r>
    </w:p>
    <w:p w14:paraId="6E519BD3" w14:textId="77777777" w:rsidR="00083A32" w:rsidRPr="00083A32" w:rsidRDefault="00083A32" w:rsidP="00083A32">
      <w:pPr>
        <w:pStyle w:val="Prrafodelista"/>
        <w:pBdr>
          <w:top w:val="nil"/>
          <w:left w:val="nil"/>
          <w:bottom w:val="nil"/>
          <w:right w:val="nil"/>
          <w:between w:val="nil"/>
        </w:pBdr>
        <w:spacing w:line="360" w:lineRule="auto"/>
        <w:ind w:left="426"/>
        <w:jc w:val="both"/>
        <w:rPr>
          <w:rFonts w:ascii="Palatino Linotype" w:eastAsia="Palatino Linotype" w:hAnsi="Palatino Linotype" w:cs="Palatino Linotype"/>
          <w:bCs/>
        </w:rPr>
      </w:pPr>
    </w:p>
    <w:p w14:paraId="1B95D998" w14:textId="37846CE0" w:rsidR="00CF4574" w:rsidRPr="000412A2" w:rsidRDefault="00CF4574" w:rsidP="00E9673D">
      <w:pPr>
        <w:pStyle w:val="Prrafodelista"/>
        <w:numPr>
          <w:ilvl w:val="0"/>
          <w:numId w:val="4"/>
        </w:numPr>
        <w:pBdr>
          <w:top w:val="nil"/>
          <w:left w:val="nil"/>
          <w:bottom w:val="nil"/>
          <w:right w:val="nil"/>
          <w:between w:val="nil"/>
        </w:pBdr>
        <w:spacing w:line="360" w:lineRule="auto"/>
        <w:ind w:left="426" w:firstLine="0"/>
        <w:jc w:val="both"/>
        <w:rPr>
          <w:rFonts w:ascii="Palatino Linotype" w:eastAsia="Palatino Linotype" w:hAnsi="Palatino Linotype" w:cs="Palatino Linotype"/>
          <w:bCs/>
        </w:rPr>
      </w:pPr>
      <w:r w:rsidRPr="000412A2">
        <w:rPr>
          <w:rFonts w:ascii="Palatino Linotype" w:eastAsia="Palatino Linotype" w:hAnsi="Palatino Linotype" w:cs="Palatino Linotype"/>
          <w:color w:val="000000"/>
        </w:rPr>
        <w:lastRenderedPageBreak/>
        <w:t xml:space="preserve">Número </w:t>
      </w:r>
      <w:r w:rsidRPr="000412A2">
        <w:rPr>
          <w:rFonts w:ascii="Palatino Linotype" w:eastAsia="Palatino Linotype" w:hAnsi="Palatino Linotype" w:cs="Palatino Linotype"/>
          <w:bCs/>
        </w:rPr>
        <w:t>de elementos del sexo femenino con los que cuenta en todo el Estado de México</w:t>
      </w:r>
    </w:p>
    <w:p w14:paraId="5EC967BF" w14:textId="77777777" w:rsidR="00CF4574" w:rsidRPr="000412A2" w:rsidRDefault="00CF4574" w:rsidP="00CF4574">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Cs/>
        </w:rPr>
      </w:pPr>
      <w:r w:rsidRPr="000412A2">
        <w:rPr>
          <w:rFonts w:ascii="Palatino Linotype" w:eastAsia="Palatino Linotype" w:hAnsi="Palatino Linotype" w:cs="Palatino Linotype"/>
          <w:bCs/>
        </w:rPr>
        <w:t>Número de elementos del sexo masculino con los que cuenta en todo el Estado de México</w:t>
      </w:r>
    </w:p>
    <w:p w14:paraId="2563B9CE" w14:textId="77777777" w:rsidR="009A2A0C" w:rsidRDefault="009A2A0C" w:rsidP="009A2A0C">
      <w:pPr>
        <w:tabs>
          <w:tab w:val="left" w:pos="8080"/>
        </w:tabs>
        <w:spacing w:line="360" w:lineRule="auto"/>
        <w:ind w:right="49"/>
        <w:jc w:val="both"/>
        <w:rPr>
          <w:rFonts w:ascii="Palatino Linotype" w:eastAsia="Calibri" w:hAnsi="Palatino Linotype" w:cs="Arial"/>
        </w:rPr>
      </w:pPr>
    </w:p>
    <w:p w14:paraId="615E240A" w14:textId="16A3CFB3" w:rsidR="009A2A0C" w:rsidRPr="009A2A0C" w:rsidRDefault="009A2A0C" w:rsidP="009A2A0C">
      <w:pPr>
        <w:tabs>
          <w:tab w:val="left" w:pos="8080"/>
        </w:tabs>
        <w:spacing w:line="360" w:lineRule="auto"/>
        <w:ind w:right="49"/>
        <w:jc w:val="both"/>
        <w:rPr>
          <w:rFonts w:ascii="Palatino Linotype" w:eastAsia="Palatino Linotype" w:hAnsi="Palatino Linotype" w:cs="Palatino Linotype"/>
          <w:bCs/>
          <w:sz w:val="24"/>
          <w:szCs w:val="24"/>
          <w:lang w:val="es-ES_tradnl" w:eastAsia="es-ES"/>
        </w:rPr>
      </w:pPr>
      <w:r w:rsidRPr="009A2A0C">
        <w:rPr>
          <w:rFonts w:ascii="Palatino Linotype" w:eastAsia="Palatino Linotype" w:hAnsi="Palatino Linotype" w:cs="Palatino Linotype"/>
          <w:bCs/>
          <w:sz w:val="24"/>
          <w:szCs w:val="24"/>
          <w:lang w:val="es-ES_tradnl" w:eastAsia="es-E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14:paraId="66C999AA" w14:textId="009EDDB4" w:rsidR="0079624F" w:rsidRDefault="0079624F" w:rsidP="0079624F">
      <w:pPr>
        <w:pStyle w:val="Prrafodelista"/>
        <w:spacing w:line="360" w:lineRule="auto"/>
        <w:ind w:left="778"/>
        <w:jc w:val="both"/>
        <w:rPr>
          <w:rFonts w:ascii="Palatino Linotype" w:eastAsia="Palatino Linotype" w:hAnsi="Palatino Linotype" w:cs="Palatino Linotype"/>
          <w:color w:val="000000"/>
          <w:highlight w:val="yellow"/>
        </w:rPr>
      </w:pPr>
    </w:p>
    <w:p w14:paraId="654C88F4" w14:textId="77777777" w:rsidR="004D53D1" w:rsidRDefault="004D53D1" w:rsidP="004D53D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5629F7" w14:textId="77777777" w:rsidR="004D53D1" w:rsidRDefault="004D53D1" w:rsidP="004D53D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CUARTO.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B94DC1F" w14:textId="77777777" w:rsidR="004D53D1" w:rsidRDefault="004D53D1" w:rsidP="004D53D1">
      <w:pPr>
        <w:tabs>
          <w:tab w:val="left" w:pos="8080"/>
        </w:tabs>
        <w:spacing w:line="360" w:lineRule="auto"/>
        <w:ind w:right="49"/>
        <w:jc w:val="both"/>
        <w:rPr>
          <w:rFonts w:ascii="Palatino Linotype" w:eastAsia="Palatino Linotype" w:hAnsi="Palatino Linotype" w:cs="Palatino Linotype"/>
          <w:sz w:val="24"/>
          <w:szCs w:val="24"/>
        </w:rPr>
      </w:pPr>
      <w:bookmarkStart w:id="155" w:name="_heading=h.17dp8vu" w:colFirst="0" w:colLast="0"/>
      <w:bookmarkEnd w:id="155"/>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Notifíquese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w:t>
      </w:r>
    </w:p>
    <w:p w14:paraId="08CD609D" w14:textId="77777777" w:rsidR="004D53D1" w:rsidRDefault="004D53D1" w:rsidP="004D53D1">
      <w:pPr>
        <w:shd w:val="clear" w:color="auto" w:fill="FFFFFF"/>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SEXTO. </w:t>
      </w:r>
      <w:r>
        <w:rPr>
          <w:rFonts w:ascii="Palatino Linotype" w:eastAsia="Palatino Linotype" w:hAnsi="Palatino Linotype" w:cs="Palatino Linotype"/>
          <w:sz w:val="24"/>
          <w:szCs w:val="24"/>
        </w:rPr>
        <w:t>Se hace del conocimiento del</w:t>
      </w:r>
      <w:r>
        <w:rPr>
          <w:rFonts w:ascii="Palatino Linotype" w:eastAsia="Palatino Linotype" w:hAnsi="Palatino Linotype" w:cs="Palatino Linotype"/>
          <w:b/>
          <w:sz w:val="24"/>
          <w:szCs w:val="24"/>
        </w:rPr>
        <w:t xml:space="preserve"> 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A002839" w14:textId="77777777" w:rsidR="004D53D1" w:rsidRDefault="004D53D1" w:rsidP="004D53D1">
      <w:pPr>
        <w:shd w:val="clear" w:color="auto" w:fill="FFFFFF"/>
        <w:spacing w:line="360" w:lineRule="auto"/>
        <w:jc w:val="both"/>
        <w:rPr>
          <w:rFonts w:ascii="Palatino Linotype" w:eastAsia="Palatino Linotype" w:hAnsi="Palatino Linotype" w:cs="Palatino Linotype"/>
          <w:sz w:val="24"/>
          <w:szCs w:val="24"/>
        </w:rPr>
      </w:pPr>
    </w:p>
    <w:p w14:paraId="7E472E95" w14:textId="77777777" w:rsidR="00506E57" w:rsidRPr="00B6609A" w:rsidRDefault="00506E57" w:rsidP="00506E57">
      <w:pPr>
        <w:spacing w:line="360" w:lineRule="auto"/>
        <w:ind w:left="-142" w:right="-234" w:firstLine="1"/>
        <w:jc w:val="both"/>
        <w:rPr>
          <w:rFonts w:ascii="Palatino Linotype" w:hAnsi="Palatino Linotype"/>
          <w:sz w:val="24"/>
        </w:rPr>
      </w:pPr>
      <w:r w:rsidRPr="00B6609A">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(25) DE SEPTIEMBRE DE DOS MIL VEINTICUATRO, ANTE EL SECRETARIO TÉCNICO DEL PLENO ALEXIS TAPIA RAMÍREZ. </w:t>
      </w:r>
    </w:p>
    <w:p w14:paraId="0BD30BC2" w14:textId="77777777" w:rsidR="00506E57" w:rsidRPr="00B6609A" w:rsidRDefault="00506E57" w:rsidP="00506E57">
      <w:pPr>
        <w:widowControl w:val="0"/>
        <w:autoSpaceDE w:val="0"/>
        <w:autoSpaceDN w:val="0"/>
        <w:adjustRightInd w:val="0"/>
        <w:spacing w:after="200" w:line="276" w:lineRule="auto"/>
        <w:ind w:left="-142" w:right="-234"/>
        <w:rPr>
          <w:rFonts w:ascii="Calibri" w:hAnsi="Calibri" w:cs="Calibri"/>
          <w:sz w:val="24"/>
        </w:rPr>
      </w:pPr>
    </w:p>
    <w:p w14:paraId="4D599267" w14:textId="77777777" w:rsidR="00791C1A" w:rsidRPr="000E6B31" w:rsidRDefault="00791C1A" w:rsidP="00791C1A">
      <w:pPr>
        <w:tabs>
          <w:tab w:val="left" w:pos="3374"/>
        </w:tabs>
        <w:spacing w:line="360" w:lineRule="auto"/>
        <w:rPr>
          <w:rFonts w:ascii="Palatino Linotype" w:hAnsi="Palatino Linotype"/>
          <w:sz w:val="24"/>
          <w:szCs w:val="24"/>
        </w:rPr>
      </w:pPr>
    </w:p>
    <w:p w14:paraId="005263F8" w14:textId="77777777" w:rsidR="00791C1A" w:rsidRPr="000E6B31" w:rsidRDefault="00791C1A" w:rsidP="00791C1A">
      <w:pPr>
        <w:tabs>
          <w:tab w:val="left" w:pos="3374"/>
        </w:tabs>
        <w:spacing w:line="360" w:lineRule="auto"/>
        <w:rPr>
          <w:rFonts w:ascii="Palatino Linotype" w:hAnsi="Palatino Linotype"/>
          <w:sz w:val="24"/>
          <w:szCs w:val="24"/>
        </w:rPr>
      </w:pPr>
    </w:p>
    <w:p w14:paraId="73D1DFCE" w14:textId="77777777" w:rsidR="00135F97" w:rsidRPr="000E6B31" w:rsidRDefault="00135F97">
      <w:pPr>
        <w:rPr>
          <w:rFonts w:ascii="Palatino Linotype" w:hAnsi="Palatino Linotype"/>
          <w:sz w:val="24"/>
          <w:szCs w:val="24"/>
        </w:rPr>
      </w:pPr>
    </w:p>
    <w:sectPr w:rsidR="00135F97" w:rsidRPr="000E6B31" w:rsidSect="00C47343">
      <w:headerReference w:type="even" r:id="rId17"/>
      <w:headerReference w:type="default" r:id="rId18"/>
      <w:footerReference w:type="default" r:id="rId19"/>
      <w:headerReference w:type="first" r:id="rId20"/>
      <w:footerReference w:type="first" r:id="rId21"/>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F1D34" w14:textId="77777777" w:rsidR="00701BD8" w:rsidRDefault="00701BD8" w:rsidP="00791C1A">
      <w:pPr>
        <w:spacing w:after="0" w:line="240" w:lineRule="auto"/>
      </w:pPr>
      <w:r>
        <w:separator/>
      </w:r>
    </w:p>
  </w:endnote>
  <w:endnote w:type="continuationSeparator" w:id="0">
    <w:p w14:paraId="641CB008" w14:textId="77777777" w:rsidR="00701BD8" w:rsidRDefault="00701BD8"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D0ADE49" w14:textId="77777777" w:rsidR="00EA679A" w:rsidRPr="002D6DD8" w:rsidRDefault="00EA679A"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668A5">
              <w:rPr>
                <w:rFonts w:ascii="Palatino Linotype" w:hAnsi="Palatino Linotype"/>
                <w:bCs/>
                <w:noProof/>
                <w:sz w:val="20"/>
              </w:rPr>
              <w:t>56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668A5">
              <w:rPr>
                <w:rFonts w:ascii="Palatino Linotype" w:hAnsi="Palatino Linotype"/>
                <w:bCs/>
                <w:noProof/>
                <w:sz w:val="20"/>
              </w:rPr>
              <w:t>56</w:t>
            </w:r>
            <w:r>
              <w:rPr>
                <w:rFonts w:ascii="Palatino Linotype" w:hAnsi="Palatino Linotype"/>
                <w:bCs/>
                <w:noProof/>
                <w:sz w:val="20"/>
              </w:rPr>
              <w:fldChar w:fldCharType="end"/>
            </w:r>
          </w:p>
        </w:sdtContent>
      </w:sdt>
    </w:sdtContent>
  </w:sdt>
  <w:p w14:paraId="74FE4892" w14:textId="77777777" w:rsidR="00EA679A" w:rsidRDefault="00EA67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A4A0" w14:textId="77777777" w:rsidR="00EA679A" w:rsidRPr="000B69FA" w:rsidRDefault="00EA679A"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668A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668A5">
      <w:rPr>
        <w:rFonts w:ascii="Palatino Linotype" w:hAnsi="Palatino Linotype"/>
        <w:bCs/>
        <w:noProof/>
        <w:sz w:val="20"/>
      </w:rPr>
      <w:t>56</w:t>
    </w:r>
    <w:r>
      <w:rPr>
        <w:rFonts w:ascii="Palatino Linotype" w:hAnsi="Palatino Linotype"/>
        <w:bCs/>
        <w:noProof/>
        <w:sz w:val="20"/>
      </w:rPr>
      <w:fldChar w:fldCharType="end"/>
    </w:r>
  </w:p>
  <w:p w14:paraId="4BA131DE" w14:textId="77777777" w:rsidR="00EA679A" w:rsidRDefault="00EA67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A15A0" w14:textId="77777777" w:rsidR="00701BD8" w:rsidRDefault="00701BD8" w:rsidP="00791C1A">
      <w:pPr>
        <w:spacing w:after="0" w:line="240" w:lineRule="auto"/>
      </w:pPr>
      <w:r>
        <w:separator/>
      </w:r>
    </w:p>
  </w:footnote>
  <w:footnote w:type="continuationSeparator" w:id="0">
    <w:p w14:paraId="2D9B070F" w14:textId="77777777" w:rsidR="00701BD8" w:rsidRDefault="00701BD8" w:rsidP="00791C1A">
      <w:pPr>
        <w:spacing w:after="0" w:line="240" w:lineRule="auto"/>
      </w:pPr>
      <w:r>
        <w:continuationSeparator/>
      </w:r>
    </w:p>
  </w:footnote>
  <w:footnote w:id="1">
    <w:p w14:paraId="284CEC49" w14:textId="77777777" w:rsidR="00EA679A" w:rsidRDefault="00EA679A" w:rsidP="006D7E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A116970" w14:textId="77777777" w:rsidR="00EA679A" w:rsidRDefault="00EA679A" w:rsidP="006D7E9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92D8" w14:textId="77777777" w:rsidR="00EA679A" w:rsidRDefault="00701BD8">
    <w:pPr>
      <w:pStyle w:val="Encabezado"/>
    </w:pPr>
    <w:r>
      <w:rPr>
        <w:noProof/>
        <w:lang w:eastAsia="es-MX"/>
      </w:rPr>
      <w:pict w14:anchorId="60E80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EA679A" w14:paraId="5FFDF980" w14:textId="77777777" w:rsidTr="00C47343">
      <w:trPr>
        <w:trHeight w:val="227"/>
      </w:trPr>
      <w:tc>
        <w:tcPr>
          <w:tcW w:w="2976" w:type="dxa"/>
          <w:vAlign w:val="center"/>
          <w:hideMark/>
        </w:tcPr>
        <w:p w14:paraId="4576518F" w14:textId="77777777" w:rsidR="00EA679A" w:rsidRPr="00674A46" w:rsidRDefault="00EA679A"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6723B5AF" w14:textId="77777777" w:rsidR="00EA679A" w:rsidRPr="00485ED8" w:rsidRDefault="00EA679A" w:rsidP="00FA172A">
          <w:pPr>
            <w:pStyle w:val="Encabezado"/>
            <w:rPr>
              <w:rFonts w:ascii="Palatino Linotype" w:hAnsi="Palatino Linotype"/>
              <w:b/>
              <w:sz w:val="22"/>
              <w:szCs w:val="22"/>
            </w:rPr>
          </w:pPr>
          <w:r>
            <w:rPr>
              <w:rFonts w:ascii="Palatino Linotype" w:hAnsi="Palatino Linotype" w:cs="Arial"/>
              <w:b/>
              <w:bCs/>
              <w:sz w:val="22"/>
              <w:szCs w:val="22"/>
              <w:lang w:val="es-MX" w:eastAsia="es-MX"/>
            </w:rPr>
            <w:t>04893</w:t>
          </w:r>
          <w:r w:rsidRPr="00A920B3">
            <w:rPr>
              <w:rFonts w:ascii="Palatino Linotype" w:hAnsi="Palatino Linotype" w:cs="Arial"/>
              <w:b/>
              <w:bCs/>
              <w:sz w:val="22"/>
              <w:szCs w:val="22"/>
              <w:lang w:val="es-MX" w:eastAsia="es-MX"/>
            </w:rPr>
            <w:t>/INFOEM/IP/RR/2023</w:t>
          </w:r>
        </w:p>
      </w:tc>
    </w:tr>
    <w:tr w:rsidR="00EA679A" w14:paraId="7002460A" w14:textId="77777777" w:rsidTr="00C47343">
      <w:trPr>
        <w:trHeight w:val="242"/>
      </w:trPr>
      <w:tc>
        <w:tcPr>
          <w:tcW w:w="2976" w:type="dxa"/>
          <w:vAlign w:val="center"/>
          <w:hideMark/>
        </w:tcPr>
        <w:p w14:paraId="2D59982A" w14:textId="77777777" w:rsidR="00EA679A" w:rsidRPr="00674A46" w:rsidRDefault="00EA679A"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612F55FA" w14:textId="77777777" w:rsidR="00EA679A" w:rsidRPr="00485ED8" w:rsidRDefault="00EA679A" w:rsidP="00FA172A">
          <w:pPr>
            <w:pStyle w:val="Encabezado"/>
            <w:jc w:val="both"/>
            <w:rPr>
              <w:rFonts w:ascii="Palatino Linotype" w:hAnsi="Palatino Linotype"/>
              <w:b/>
              <w:sz w:val="22"/>
              <w:szCs w:val="22"/>
            </w:rPr>
          </w:pPr>
          <w:r>
            <w:rPr>
              <w:rFonts w:ascii="Palatino Linotype" w:hAnsi="Palatino Linotype"/>
              <w:b/>
              <w:bCs/>
              <w:color w:val="000000"/>
              <w:sz w:val="22"/>
              <w:szCs w:val="22"/>
              <w:lang w:val="es-MX"/>
            </w:rPr>
            <w:t>Secretaría de Seguridad</w:t>
          </w:r>
        </w:p>
      </w:tc>
    </w:tr>
    <w:tr w:rsidR="00EA679A" w14:paraId="186A32CC" w14:textId="77777777" w:rsidTr="00C47343">
      <w:trPr>
        <w:trHeight w:val="342"/>
      </w:trPr>
      <w:tc>
        <w:tcPr>
          <w:tcW w:w="2976" w:type="dxa"/>
          <w:vAlign w:val="center"/>
          <w:hideMark/>
        </w:tcPr>
        <w:p w14:paraId="2245CEE4" w14:textId="77777777" w:rsidR="00EA679A" w:rsidRPr="00674A46" w:rsidRDefault="00EA679A"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6B1ED1F9" w14:textId="77777777" w:rsidR="00EA679A" w:rsidRPr="00485ED8" w:rsidRDefault="00EA679A"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3D2B80F8" w14:textId="77777777" w:rsidR="00EA679A" w:rsidRPr="00AE046A" w:rsidRDefault="00701BD8" w:rsidP="00C47343">
    <w:pPr>
      <w:pStyle w:val="Encabezado"/>
      <w:tabs>
        <w:tab w:val="clear" w:pos="4419"/>
        <w:tab w:val="clear" w:pos="8838"/>
        <w:tab w:val="left" w:pos="6005"/>
      </w:tabs>
      <w:rPr>
        <w:sz w:val="14"/>
      </w:rPr>
    </w:pPr>
    <w:r>
      <w:rPr>
        <w:noProof/>
        <w:sz w:val="14"/>
        <w:lang w:eastAsia="es-MX"/>
      </w:rPr>
      <w:pict w14:anchorId="40AF3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EA679A" w14:paraId="0B6ABEEA" w14:textId="77777777" w:rsidTr="00C47343">
      <w:trPr>
        <w:trHeight w:val="227"/>
      </w:trPr>
      <w:tc>
        <w:tcPr>
          <w:tcW w:w="2977" w:type="dxa"/>
          <w:vAlign w:val="center"/>
          <w:hideMark/>
        </w:tcPr>
        <w:p w14:paraId="6F250D3D" w14:textId="77777777" w:rsidR="00EA679A" w:rsidRPr="00674A46" w:rsidRDefault="00EA679A"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14:paraId="7B79D198" w14:textId="77777777" w:rsidR="00EA679A" w:rsidRPr="00372DC6" w:rsidRDefault="00EA679A" w:rsidP="00FA172A">
          <w:pPr>
            <w:pStyle w:val="Encabezado"/>
            <w:spacing w:line="276" w:lineRule="auto"/>
            <w:rPr>
              <w:rFonts w:ascii="Palatino Linotype" w:hAnsi="Palatino Linotype" w:cs="Arial"/>
              <w:b/>
              <w:bCs/>
              <w:sz w:val="22"/>
              <w:szCs w:val="22"/>
              <w:lang w:val="es-MX" w:eastAsia="es-MX"/>
            </w:rPr>
          </w:pPr>
          <w:r>
            <w:rPr>
              <w:rFonts w:ascii="Palatino Linotype" w:hAnsi="Palatino Linotype" w:cs="Arial"/>
              <w:b/>
              <w:bCs/>
              <w:sz w:val="22"/>
              <w:szCs w:val="22"/>
              <w:lang w:val="es-MX" w:eastAsia="es-MX"/>
            </w:rPr>
            <w:t>04893</w:t>
          </w:r>
          <w:r w:rsidRPr="00A920B3">
            <w:rPr>
              <w:rFonts w:ascii="Palatino Linotype" w:hAnsi="Palatino Linotype" w:cs="Arial"/>
              <w:b/>
              <w:bCs/>
              <w:sz w:val="22"/>
              <w:szCs w:val="22"/>
              <w:lang w:val="es-MX" w:eastAsia="es-MX"/>
            </w:rPr>
            <w:t>/INFOEM/IP/RR/2023</w:t>
          </w:r>
        </w:p>
      </w:tc>
    </w:tr>
    <w:tr w:rsidR="00EA679A" w14:paraId="6D3D67FC" w14:textId="77777777" w:rsidTr="00C47343">
      <w:trPr>
        <w:trHeight w:val="242"/>
      </w:trPr>
      <w:tc>
        <w:tcPr>
          <w:tcW w:w="2977" w:type="dxa"/>
          <w:vAlign w:val="center"/>
          <w:hideMark/>
        </w:tcPr>
        <w:p w14:paraId="192AD2E1" w14:textId="77777777" w:rsidR="00EA679A" w:rsidRPr="00674A46" w:rsidRDefault="00EA679A"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14:paraId="1AE8BA3D" w14:textId="4918D62D" w:rsidR="00EA679A" w:rsidRPr="00B75F20" w:rsidRDefault="00EA679A" w:rsidP="00FA172A">
          <w:pPr>
            <w:pStyle w:val="Encabezado"/>
            <w:tabs>
              <w:tab w:val="left" w:pos="521"/>
            </w:tabs>
            <w:spacing w:line="276" w:lineRule="auto"/>
            <w:rPr>
              <w:rFonts w:ascii="Palatino Linotype" w:hAnsi="Palatino Linotype"/>
              <w:b/>
              <w:sz w:val="22"/>
              <w:szCs w:val="22"/>
            </w:rPr>
          </w:pPr>
          <w:r>
            <w:rPr>
              <w:rFonts w:ascii="Palatino Linotype" w:hAnsi="Palatino Linotype"/>
              <w:b/>
              <w:sz w:val="22"/>
              <w:szCs w:val="22"/>
            </w:rPr>
            <w:t xml:space="preserve"> </w:t>
          </w:r>
        </w:p>
      </w:tc>
    </w:tr>
    <w:tr w:rsidR="00EA679A" w14:paraId="5FB1BF52" w14:textId="77777777" w:rsidTr="00C47343">
      <w:trPr>
        <w:trHeight w:val="342"/>
      </w:trPr>
      <w:tc>
        <w:tcPr>
          <w:tcW w:w="2977" w:type="dxa"/>
          <w:vAlign w:val="center"/>
        </w:tcPr>
        <w:p w14:paraId="67CB26BB" w14:textId="77777777" w:rsidR="00EA679A" w:rsidRPr="00674A46" w:rsidRDefault="00EA679A"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14:paraId="7799BB42" w14:textId="77777777" w:rsidR="00EA679A" w:rsidRPr="00674A46" w:rsidRDefault="00EA679A" w:rsidP="00FA172A">
          <w:pPr>
            <w:pStyle w:val="Encabezado"/>
            <w:spacing w:line="276" w:lineRule="auto"/>
            <w:jc w:val="both"/>
            <w:rPr>
              <w:rFonts w:ascii="Palatino Linotype" w:hAnsi="Palatino Linotype"/>
              <w:b/>
              <w:sz w:val="22"/>
              <w:szCs w:val="22"/>
            </w:rPr>
          </w:pPr>
          <w:r>
            <w:rPr>
              <w:rFonts w:ascii="Palatino Linotype" w:hAnsi="Palatino Linotype"/>
              <w:b/>
              <w:bCs/>
              <w:color w:val="000000"/>
              <w:sz w:val="22"/>
              <w:szCs w:val="22"/>
              <w:lang w:val="es-MX"/>
            </w:rPr>
            <w:t>Secretaría de Seguridad</w:t>
          </w:r>
        </w:p>
      </w:tc>
    </w:tr>
    <w:tr w:rsidR="00EA679A" w14:paraId="4B1A198C" w14:textId="77777777" w:rsidTr="00C47343">
      <w:trPr>
        <w:trHeight w:val="342"/>
      </w:trPr>
      <w:tc>
        <w:tcPr>
          <w:tcW w:w="2977" w:type="dxa"/>
          <w:vAlign w:val="center"/>
        </w:tcPr>
        <w:p w14:paraId="41059FCE" w14:textId="77777777" w:rsidR="00EA679A" w:rsidRPr="00674A46" w:rsidRDefault="00EA679A"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14:paraId="0FD074B6" w14:textId="77777777" w:rsidR="00EA679A" w:rsidRPr="00674A46" w:rsidRDefault="00EA679A"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4352E8E0" w14:textId="77777777" w:rsidR="00EA679A" w:rsidRPr="00C222C0" w:rsidRDefault="00701BD8">
    <w:pPr>
      <w:pStyle w:val="Encabezado"/>
      <w:rPr>
        <w:sz w:val="16"/>
      </w:rPr>
    </w:pPr>
    <w:r>
      <w:rPr>
        <w:noProof/>
        <w:sz w:val="16"/>
        <w:lang w:eastAsia="es-MX"/>
      </w:rPr>
      <w:pict w14:anchorId="1E0E5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54305D"/>
    <w:multiLevelType w:val="multilevel"/>
    <w:tmpl w:val="27ECE0A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711FB2"/>
    <w:multiLevelType w:val="hybridMultilevel"/>
    <w:tmpl w:val="4774AFA6"/>
    <w:lvl w:ilvl="0" w:tplc="080A0013">
      <w:start w:val="1"/>
      <w:numFmt w:val="upperRoman"/>
      <w:lvlText w:val="%1."/>
      <w:lvlJc w:val="right"/>
      <w:pPr>
        <w:ind w:left="1489" w:hanging="360"/>
      </w:p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4">
    <w:nsid w:val="230E07BA"/>
    <w:multiLevelType w:val="hybridMultilevel"/>
    <w:tmpl w:val="FECEC764"/>
    <w:lvl w:ilvl="0" w:tplc="926EF04A">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5">
    <w:nsid w:val="29334212"/>
    <w:multiLevelType w:val="hybridMultilevel"/>
    <w:tmpl w:val="3FFAA78C"/>
    <w:lvl w:ilvl="0" w:tplc="D6785A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317490"/>
    <w:multiLevelType w:val="hybridMultilevel"/>
    <w:tmpl w:val="6F569EEE"/>
    <w:lvl w:ilvl="0" w:tplc="8F2403F8">
      <w:start w:val="1"/>
      <w:numFmt w:val="decimal"/>
      <w:lvlText w:val="%1."/>
      <w:lvlJc w:val="left"/>
      <w:pPr>
        <w:ind w:left="2345" w:hanging="360"/>
      </w:pPr>
      <w:rPr>
        <w:rFonts w:ascii="Palatino Linotype" w:hAnsi="Palatino Linotype" w:hint="default"/>
        <w:b/>
        <w:i w:val="0"/>
        <w:color w:val="auto"/>
        <w:sz w:val="24"/>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8">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265FBF"/>
    <w:multiLevelType w:val="hybridMultilevel"/>
    <w:tmpl w:val="EE141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9149EF"/>
    <w:multiLevelType w:val="hybridMultilevel"/>
    <w:tmpl w:val="6890D4CC"/>
    <w:lvl w:ilvl="0" w:tplc="AD8C62FA">
      <w:start w:val="1"/>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926877"/>
    <w:multiLevelType w:val="hybridMultilevel"/>
    <w:tmpl w:val="BC22E520"/>
    <w:lvl w:ilvl="0" w:tplc="080A000F">
      <w:start w:val="1"/>
      <w:numFmt w:val="decimal"/>
      <w:lvlText w:val="%1."/>
      <w:lvlJc w:val="left"/>
      <w:pPr>
        <w:ind w:left="1498" w:hanging="360"/>
      </w:pPr>
    </w:lvl>
    <w:lvl w:ilvl="1" w:tplc="080A0019" w:tentative="1">
      <w:start w:val="1"/>
      <w:numFmt w:val="lowerLetter"/>
      <w:lvlText w:val="%2."/>
      <w:lvlJc w:val="left"/>
      <w:pPr>
        <w:ind w:left="2218" w:hanging="360"/>
      </w:pPr>
    </w:lvl>
    <w:lvl w:ilvl="2" w:tplc="080A001B" w:tentative="1">
      <w:start w:val="1"/>
      <w:numFmt w:val="lowerRoman"/>
      <w:lvlText w:val="%3."/>
      <w:lvlJc w:val="right"/>
      <w:pPr>
        <w:ind w:left="2938" w:hanging="180"/>
      </w:pPr>
    </w:lvl>
    <w:lvl w:ilvl="3" w:tplc="080A000F" w:tentative="1">
      <w:start w:val="1"/>
      <w:numFmt w:val="decimal"/>
      <w:lvlText w:val="%4."/>
      <w:lvlJc w:val="left"/>
      <w:pPr>
        <w:ind w:left="3658" w:hanging="360"/>
      </w:pPr>
    </w:lvl>
    <w:lvl w:ilvl="4" w:tplc="080A0019" w:tentative="1">
      <w:start w:val="1"/>
      <w:numFmt w:val="lowerLetter"/>
      <w:lvlText w:val="%5."/>
      <w:lvlJc w:val="left"/>
      <w:pPr>
        <w:ind w:left="4378" w:hanging="360"/>
      </w:pPr>
    </w:lvl>
    <w:lvl w:ilvl="5" w:tplc="080A001B" w:tentative="1">
      <w:start w:val="1"/>
      <w:numFmt w:val="lowerRoman"/>
      <w:lvlText w:val="%6."/>
      <w:lvlJc w:val="right"/>
      <w:pPr>
        <w:ind w:left="5098" w:hanging="180"/>
      </w:pPr>
    </w:lvl>
    <w:lvl w:ilvl="6" w:tplc="080A000F" w:tentative="1">
      <w:start w:val="1"/>
      <w:numFmt w:val="decimal"/>
      <w:lvlText w:val="%7."/>
      <w:lvlJc w:val="left"/>
      <w:pPr>
        <w:ind w:left="5818" w:hanging="360"/>
      </w:pPr>
    </w:lvl>
    <w:lvl w:ilvl="7" w:tplc="080A0019" w:tentative="1">
      <w:start w:val="1"/>
      <w:numFmt w:val="lowerLetter"/>
      <w:lvlText w:val="%8."/>
      <w:lvlJc w:val="left"/>
      <w:pPr>
        <w:ind w:left="6538" w:hanging="360"/>
      </w:pPr>
    </w:lvl>
    <w:lvl w:ilvl="8" w:tplc="080A001B" w:tentative="1">
      <w:start w:val="1"/>
      <w:numFmt w:val="lowerRoman"/>
      <w:lvlText w:val="%9."/>
      <w:lvlJc w:val="right"/>
      <w:pPr>
        <w:ind w:left="7258" w:hanging="180"/>
      </w:pPr>
    </w:lvl>
  </w:abstractNum>
  <w:abstractNum w:abstractNumId="14">
    <w:nsid w:val="44A47835"/>
    <w:multiLevelType w:val="hybridMultilevel"/>
    <w:tmpl w:val="9EFA7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9B13AD"/>
    <w:multiLevelType w:val="hybridMultilevel"/>
    <w:tmpl w:val="FDFC5BFC"/>
    <w:lvl w:ilvl="0" w:tplc="8CFAC09E">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6">
    <w:nsid w:val="4C116B70"/>
    <w:multiLevelType w:val="multilevel"/>
    <w:tmpl w:val="F23EC27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7">
    <w:nsid w:val="4E810020"/>
    <w:multiLevelType w:val="multilevel"/>
    <w:tmpl w:val="0590D06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9">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2F1B34"/>
    <w:multiLevelType w:val="hybridMultilevel"/>
    <w:tmpl w:val="972AA31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1">
    <w:nsid w:val="57812C8B"/>
    <w:multiLevelType w:val="hybridMultilevel"/>
    <w:tmpl w:val="CBDC448E"/>
    <w:lvl w:ilvl="0" w:tplc="BB809D3E">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22">
    <w:nsid w:val="5CA91161"/>
    <w:multiLevelType w:val="hybridMultilevel"/>
    <w:tmpl w:val="D9982A32"/>
    <w:lvl w:ilvl="0" w:tplc="D5E2CA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27">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28">
    <w:nsid w:val="79074867"/>
    <w:multiLevelType w:val="hybridMultilevel"/>
    <w:tmpl w:val="E5882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BAF3DB4"/>
    <w:multiLevelType w:val="hybridMultilevel"/>
    <w:tmpl w:val="34ACFE4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0">
    <w:nsid w:val="7C5E6A26"/>
    <w:multiLevelType w:val="hybridMultilevel"/>
    <w:tmpl w:val="FFD4EB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6"/>
  </w:num>
  <w:num w:numId="2">
    <w:abstractNumId w:val="29"/>
  </w:num>
  <w:num w:numId="3">
    <w:abstractNumId w:val="31"/>
  </w:num>
  <w:num w:numId="4">
    <w:abstractNumId w:val="20"/>
  </w:num>
  <w:num w:numId="5">
    <w:abstractNumId w:val="24"/>
  </w:num>
  <w:num w:numId="6">
    <w:abstractNumId w:val="7"/>
  </w:num>
  <w:num w:numId="7">
    <w:abstractNumId w:val="8"/>
  </w:num>
  <w:num w:numId="8">
    <w:abstractNumId w:val="23"/>
  </w:num>
  <w:num w:numId="9">
    <w:abstractNumId w:val="19"/>
  </w:num>
  <w:num w:numId="10">
    <w:abstractNumId w:val="18"/>
  </w:num>
  <w:num w:numId="11">
    <w:abstractNumId w:val="26"/>
  </w:num>
  <w:num w:numId="12">
    <w:abstractNumId w:val="27"/>
  </w:num>
  <w:num w:numId="13">
    <w:abstractNumId w:val="30"/>
  </w:num>
  <w:num w:numId="14">
    <w:abstractNumId w:val="28"/>
  </w:num>
  <w:num w:numId="15">
    <w:abstractNumId w:val="14"/>
  </w:num>
  <w:num w:numId="16">
    <w:abstractNumId w:val="17"/>
  </w:num>
  <w:num w:numId="17">
    <w:abstractNumId w:val="22"/>
  </w:num>
  <w:num w:numId="18">
    <w:abstractNumId w:val="5"/>
  </w:num>
  <w:num w:numId="19">
    <w:abstractNumId w:val="16"/>
  </w:num>
  <w:num w:numId="20">
    <w:abstractNumId w:val="1"/>
  </w:num>
  <w:num w:numId="21">
    <w:abstractNumId w:val="2"/>
  </w:num>
  <w:num w:numId="22">
    <w:abstractNumId w:val="10"/>
  </w:num>
  <w:num w:numId="23">
    <w:abstractNumId w:val="13"/>
  </w:num>
  <w:num w:numId="24">
    <w:abstractNumId w:val="21"/>
  </w:num>
  <w:num w:numId="25">
    <w:abstractNumId w:val="15"/>
  </w:num>
  <w:num w:numId="26">
    <w:abstractNumId w:val="4"/>
  </w:num>
  <w:num w:numId="27">
    <w:abstractNumId w:val="3"/>
  </w:num>
  <w:num w:numId="28">
    <w:abstractNumId w:val="9"/>
  </w:num>
  <w:num w:numId="29">
    <w:abstractNumId w:val="0"/>
  </w:num>
  <w:num w:numId="30">
    <w:abstractNumId w:val="12"/>
  </w:num>
  <w:num w:numId="31">
    <w:abstractNumId w:val="25"/>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12A2"/>
    <w:rsid w:val="00070B0D"/>
    <w:rsid w:val="00083A32"/>
    <w:rsid w:val="00090018"/>
    <w:rsid w:val="000A3175"/>
    <w:rsid w:val="000D2D03"/>
    <w:rsid w:val="000D56DD"/>
    <w:rsid w:val="000E682D"/>
    <w:rsid w:val="000E6B31"/>
    <w:rsid w:val="0012664B"/>
    <w:rsid w:val="001309AE"/>
    <w:rsid w:val="00132269"/>
    <w:rsid w:val="00135F97"/>
    <w:rsid w:val="00164B66"/>
    <w:rsid w:val="00181086"/>
    <w:rsid w:val="00184FE0"/>
    <w:rsid w:val="001A3E4F"/>
    <w:rsid w:val="001A3F9D"/>
    <w:rsid w:val="001B7EC2"/>
    <w:rsid w:val="001F1BE1"/>
    <w:rsid w:val="00203C82"/>
    <w:rsid w:val="00206E43"/>
    <w:rsid w:val="00224377"/>
    <w:rsid w:val="00224D48"/>
    <w:rsid w:val="00237AF6"/>
    <w:rsid w:val="002602D7"/>
    <w:rsid w:val="00280033"/>
    <w:rsid w:val="00292287"/>
    <w:rsid w:val="002A1170"/>
    <w:rsid w:val="002A578D"/>
    <w:rsid w:val="002A7A5F"/>
    <w:rsid w:val="002E0E3F"/>
    <w:rsid w:val="002E7570"/>
    <w:rsid w:val="00314CCE"/>
    <w:rsid w:val="00360861"/>
    <w:rsid w:val="00372DC6"/>
    <w:rsid w:val="003775F4"/>
    <w:rsid w:val="00386D25"/>
    <w:rsid w:val="00395AD1"/>
    <w:rsid w:val="003A6B91"/>
    <w:rsid w:val="003B1FAE"/>
    <w:rsid w:val="003B2BA0"/>
    <w:rsid w:val="00406EC3"/>
    <w:rsid w:val="004136ED"/>
    <w:rsid w:val="00446DFD"/>
    <w:rsid w:val="0046294D"/>
    <w:rsid w:val="00490324"/>
    <w:rsid w:val="004A794B"/>
    <w:rsid w:val="004D279A"/>
    <w:rsid w:val="004D53D1"/>
    <w:rsid w:val="004F58B4"/>
    <w:rsid w:val="00501DB7"/>
    <w:rsid w:val="00502B1B"/>
    <w:rsid w:val="00506E57"/>
    <w:rsid w:val="00522F48"/>
    <w:rsid w:val="005258F2"/>
    <w:rsid w:val="005349B1"/>
    <w:rsid w:val="0056242B"/>
    <w:rsid w:val="00596103"/>
    <w:rsid w:val="005C6500"/>
    <w:rsid w:val="005D184E"/>
    <w:rsid w:val="005D4458"/>
    <w:rsid w:val="0061520A"/>
    <w:rsid w:val="00685D08"/>
    <w:rsid w:val="006D59A2"/>
    <w:rsid w:val="006D6BC7"/>
    <w:rsid w:val="006D6DBE"/>
    <w:rsid w:val="006D7E96"/>
    <w:rsid w:val="00701BD8"/>
    <w:rsid w:val="00764C9B"/>
    <w:rsid w:val="0079140C"/>
    <w:rsid w:val="00791C1A"/>
    <w:rsid w:val="0079624F"/>
    <w:rsid w:val="007A79B1"/>
    <w:rsid w:val="007B2E76"/>
    <w:rsid w:val="007C1F51"/>
    <w:rsid w:val="00800554"/>
    <w:rsid w:val="008135C9"/>
    <w:rsid w:val="00866830"/>
    <w:rsid w:val="00876BBE"/>
    <w:rsid w:val="008862A2"/>
    <w:rsid w:val="008B0C27"/>
    <w:rsid w:val="008B1A53"/>
    <w:rsid w:val="008B3BDB"/>
    <w:rsid w:val="008C0532"/>
    <w:rsid w:val="008D7B1F"/>
    <w:rsid w:val="008E3B16"/>
    <w:rsid w:val="008F71EC"/>
    <w:rsid w:val="0090066B"/>
    <w:rsid w:val="009177D6"/>
    <w:rsid w:val="00930FF4"/>
    <w:rsid w:val="009561FD"/>
    <w:rsid w:val="009752F0"/>
    <w:rsid w:val="009963CA"/>
    <w:rsid w:val="009A2A0C"/>
    <w:rsid w:val="009F6030"/>
    <w:rsid w:val="00A109D2"/>
    <w:rsid w:val="00A15550"/>
    <w:rsid w:val="00A42712"/>
    <w:rsid w:val="00A920B3"/>
    <w:rsid w:val="00AA1BF5"/>
    <w:rsid w:val="00AA3C3C"/>
    <w:rsid w:val="00AA7A68"/>
    <w:rsid w:val="00B01A90"/>
    <w:rsid w:val="00B177FD"/>
    <w:rsid w:val="00B25FEC"/>
    <w:rsid w:val="00B5753B"/>
    <w:rsid w:val="00B6609A"/>
    <w:rsid w:val="00B743DE"/>
    <w:rsid w:val="00B91E43"/>
    <w:rsid w:val="00B91E5F"/>
    <w:rsid w:val="00BA4CF4"/>
    <w:rsid w:val="00BD3332"/>
    <w:rsid w:val="00C37399"/>
    <w:rsid w:val="00C43A97"/>
    <w:rsid w:val="00C47343"/>
    <w:rsid w:val="00CA29FF"/>
    <w:rsid w:val="00CB3863"/>
    <w:rsid w:val="00CD15AD"/>
    <w:rsid w:val="00CF4574"/>
    <w:rsid w:val="00D04217"/>
    <w:rsid w:val="00D16D71"/>
    <w:rsid w:val="00D17C68"/>
    <w:rsid w:val="00D37989"/>
    <w:rsid w:val="00D54A16"/>
    <w:rsid w:val="00D55C73"/>
    <w:rsid w:val="00DA666E"/>
    <w:rsid w:val="00E50FB9"/>
    <w:rsid w:val="00E56E2A"/>
    <w:rsid w:val="00E668A5"/>
    <w:rsid w:val="00E8260A"/>
    <w:rsid w:val="00E95E9C"/>
    <w:rsid w:val="00EA5894"/>
    <w:rsid w:val="00EA679A"/>
    <w:rsid w:val="00EC6405"/>
    <w:rsid w:val="00F155DB"/>
    <w:rsid w:val="00F17302"/>
    <w:rsid w:val="00FA172A"/>
    <w:rsid w:val="00FD69D4"/>
    <w:rsid w:val="00FF2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FCD34"/>
  <w15:chartTrackingRefBased/>
  <w15:docId w15:val="{0DED773C-B2A8-439D-A7EE-275A405C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C7"/>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aliases w:val="Hipervínculo1,Hipervínculo11,Hipervínculo12,Hipervínculo13,Hipervínculo14,Hipervínculo15"/>
    <w:basedOn w:val="Fuentedeprrafopredeter"/>
    <w:uiPriority w:val="99"/>
    <w:unhideWhenUsed/>
    <w:rsid w:val="00D04217"/>
    <w:rPr>
      <w:color w:val="0563C1" w:themeColor="hyperlink"/>
      <w:u w:val="single"/>
    </w:rPr>
  </w:style>
  <w:style w:type="paragraph" w:styleId="Listaconvietas2">
    <w:name w:val="List Bullet 2"/>
    <w:basedOn w:val="Normal"/>
    <w:uiPriority w:val="99"/>
    <w:unhideWhenUsed/>
    <w:qFormat/>
    <w:rsid w:val="006D6DBE"/>
    <w:pPr>
      <w:numPr>
        <w:numId w:val="21"/>
      </w:numPr>
      <w:spacing w:after="0" w:line="240" w:lineRule="auto"/>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4084">
      <w:bodyDiv w:val="1"/>
      <w:marLeft w:val="0"/>
      <w:marRight w:val="0"/>
      <w:marTop w:val="0"/>
      <w:marBottom w:val="0"/>
      <w:divBdr>
        <w:top w:val="none" w:sz="0" w:space="0" w:color="auto"/>
        <w:left w:val="none" w:sz="0" w:space="0" w:color="auto"/>
        <w:bottom w:val="none" w:sz="0" w:space="0" w:color="auto"/>
        <w:right w:val="none" w:sz="0" w:space="0" w:color="auto"/>
      </w:divBdr>
    </w:div>
    <w:div w:id="586309380">
      <w:bodyDiv w:val="1"/>
      <w:marLeft w:val="0"/>
      <w:marRight w:val="0"/>
      <w:marTop w:val="0"/>
      <w:marBottom w:val="0"/>
      <w:divBdr>
        <w:top w:val="none" w:sz="0" w:space="0" w:color="auto"/>
        <w:left w:val="none" w:sz="0" w:space="0" w:color="auto"/>
        <w:bottom w:val="none" w:sz="0" w:space="0" w:color="auto"/>
        <w:right w:val="none" w:sz="0" w:space="0" w:color="auto"/>
      </w:divBdr>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041321268">
      <w:bodyDiv w:val="1"/>
      <w:marLeft w:val="0"/>
      <w:marRight w:val="0"/>
      <w:marTop w:val="0"/>
      <w:marBottom w:val="0"/>
      <w:divBdr>
        <w:top w:val="none" w:sz="0" w:space="0" w:color="auto"/>
        <w:left w:val="none" w:sz="0" w:space="0" w:color="auto"/>
        <w:bottom w:val="none" w:sz="0" w:space="0" w:color="auto"/>
        <w:right w:val="none" w:sz="0" w:space="0" w:color="auto"/>
      </w:divBdr>
    </w:div>
    <w:div w:id="1576209538">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 w:id="18903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73951.page" TargetMode="External"/><Relationship Id="rId13" Type="http://schemas.openxmlformats.org/officeDocument/2006/relationships/hyperlink" Target="https://dgi.edomex.gob.mx/sites/dgi.edomex.gob.mx/files/organigramas/pdf/3040011651243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1900087.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00086.page"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saimex.org.mx/saimex/solicitud/downloadAttach/1900085.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B1A3-1617-4A98-A212-68591817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56</Pages>
  <Words>12393</Words>
  <Characters>68163</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21</cp:revision>
  <cp:lastPrinted>2024-09-26T19:22:00Z</cp:lastPrinted>
  <dcterms:created xsi:type="dcterms:W3CDTF">2024-09-10T01:57:00Z</dcterms:created>
  <dcterms:modified xsi:type="dcterms:W3CDTF">2024-09-26T19:22:00Z</dcterms:modified>
</cp:coreProperties>
</file>