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26F7A" w:rsidRDefault="00AE3DA7" w:rsidP="00426F7A">
          <w:pPr>
            <w:pStyle w:val="TtuloTDC"/>
            <w:spacing w:before="0" w:line="240" w:lineRule="auto"/>
            <w:rPr>
              <w:rFonts w:ascii="Palatino Linotype" w:hAnsi="Palatino Linotype"/>
              <w:color w:val="auto"/>
              <w:sz w:val="24"/>
              <w:szCs w:val="24"/>
              <w:lang w:val="es-ES"/>
            </w:rPr>
          </w:pPr>
          <w:r w:rsidRPr="00426F7A">
            <w:rPr>
              <w:rFonts w:ascii="Palatino Linotype" w:hAnsi="Palatino Linotype"/>
              <w:color w:val="auto"/>
              <w:sz w:val="24"/>
              <w:szCs w:val="24"/>
              <w:lang w:val="es-ES"/>
            </w:rPr>
            <w:t>Contenido</w:t>
          </w:r>
        </w:p>
        <w:p w14:paraId="3EB312A7" w14:textId="77777777" w:rsidR="00AA6EA9" w:rsidRPr="00426F7A" w:rsidRDefault="00AA6EA9" w:rsidP="00426F7A">
          <w:pPr>
            <w:spacing w:line="240" w:lineRule="auto"/>
            <w:rPr>
              <w:sz w:val="16"/>
              <w:szCs w:val="16"/>
              <w:lang w:val="es-ES" w:eastAsia="es-MX"/>
            </w:rPr>
          </w:pPr>
        </w:p>
        <w:p w14:paraId="6BBCE67C" w14:textId="3BDAC51E" w:rsidR="00426F7A" w:rsidRDefault="00AE3DA7">
          <w:pPr>
            <w:pStyle w:val="TDC1"/>
            <w:tabs>
              <w:tab w:val="right" w:leader="dot" w:pos="9034"/>
            </w:tabs>
            <w:rPr>
              <w:rFonts w:asciiTheme="minorHAnsi" w:eastAsiaTheme="minorEastAsia" w:hAnsiTheme="minorHAnsi" w:cstheme="minorBidi"/>
              <w:noProof/>
              <w:szCs w:val="22"/>
              <w:lang w:eastAsia="es-MX"/>
            </w:rPr>
          </w:pPr>
          <w:r w:rsidRPr="00426F7A">
            <w:rPr>
              <w:sz w:val="16"/>
              <w:szCs w:val="16"/>
            </w:rPr>
            <w:fldChar w:fldCharType="begin"/>
          </w:r>
          <w:r w:rsidRPr="00426F7A">
            <w:rPr>
              <w:sz w:val="16"/>
              <w:szCs w:val="16"/>
            </w:rPr>
            <w:instrText xml:space="preserve"> TOC \o "1-3" \h \z \u </w:instrText>
          </w:r>
          <w:r w:rsidRPr="00426F7A">
            <w:rPr>
              <w:sz w:val="16"/>
              <w:szCs w:val="16"/>
            </w:rPr>
            <w:fldChar w:fldCharType="separate"/>
          </w:r>
          <w:hyperlink w:anchor="_Toc179923139" w:history="1">
            <w:r w:rsidR="00426F7A" w:rsidRPr="00DD612E">
              <w:rPr>
                <w:rStyle w:val="Hipervnculo"/>
                <w:noProof/>
              </w:rPr>
              <w:t>ANTECEDENTES</w:t>
            </w:r>
            <w:r w:rsidR="00426F7A">
              <w:rPr>
                <w:noProof/>
                <w:webHidden/>
              </w:rPr>
              <w:tab/>
            </w:r>
            <w:r w:rsidR="00426F7A">
              <w:rPr>
                <w:noProof/>
                <w:webHidden/>
              </w:rPr>
              <w:fldChar w:fldCharType="begin"/>
            </w:r>
            <w:r w:rsidR="00426F7A">
              <w:rPr>
                <w:noProof/>
                <w:webHidden/>
              </w:rPr>
              <w:instrText xml:space="preserve"> PAGEREF _Toc179923139 \h </w:instrText>
            </w:r>
            <w:r w:rsidR="00426F7A">
              <w:rPr>
                <w:noProof/>
                <w:webHidden/>
              </w:rPr>
            </w:r>
            <w:r w:rsidR="00426F7A">
              <w:rPr>
                <w:noProof/>
                <w:webHidden/>
              </w:rPr>
              <w:fldChar w:fldCharType="separate"/>
            </w:r>
            <w:r w:rsidR="00E67BCA">
              <w:rPr>
                <w:noProof/>
                <w:webHidden/>
              </w:rPr>
              <w:t>1</w:t>
            </w:r>
            <w:r w:rsidR="00426F7A">
              <w:rPr>
                <w:noProof/>
                <w:webHidden/>
              </w:rPr>
              <w:fldChar w:fldCharType="end"/>
            </w:r>
          </w:hyperlink>
        </w:p>
        <w:p w14:paraId="48E31EC1" w14:textId="2ACDE736" w:rsidR="00426F7A" w:rsidRDefault="00083E55">
          <w:pPr>
            <w:pStyle w:val="TDC2"/>
            <w:rPr>
              <w:rFonts w:asciiTheme="minorHAnsi" w:eastAsiaTheme="minorEastAsia" w:hAnsiTheme="minorHAnsi" w:cstheme="minorBidi"/>
              <w:noProof/>
              <w:szCs w:val="22"/>
              <w:lang w:eastAsia="es-MX"/>
            </w:rPr>
          </w:pPr>
          <w:hyperlink w:anchor="_Toc179923140" w:history="1">
            <w:r w:rsidR="00426F7A" w:rsidRPr="00DD612E">
              <w:rPr>
                <w:rStyle w:val="Hipervnculo"/>
                <w:noProof/>
              </w:rPr>
              <w:t>DE LAS SOLICITUDES DE INFORMACIÓN</w:t>
            </w:r>
            <w:r w:rsidR="00426F7A">
              <w:rPr>
                <w:noProof/>
                <w:webHidden/>
              </w:rPr>
              <w:tab/>
            </w:r>
            <w:r w:rsidR="00426F7A">
              <w:rPr>
                <w:noProof/>
                <w:webHidden/>
              </w:rPr>
              <w:fldChar w:fldCharType="begin"/>
            </w:r>
            <w:r w:rsidR="00426F7A">
              <w:rPr>
                <w:noProof/>
                <w:webHidden/>
              </w:rPr>
              <w:instrText xml:space="preserve"> PAGEREF _Toc179923140 \h </w:instrText>
            </w:r>
            <w:r w:rsidR="00426F7A">
              <w:rPr>
                <w:noProof/>
                <w:webHidden/>
              </w:rPr>
            </w:r>
            <w:r w:rsidR="00426F7A">
              <w:rPr>
                <w:noProof/>
                <w:webHidden/>
              </w:rPr>
              <w:fldChar w:fldCharType="separate"/>
            </w:r>
            <w:r w:rsidR="00E67BCA">
              <w:rPr>
                <w:noProof/>
                <w:webHidden/>
              </w:rPr>
              <w:t>1</w:t>
            </w:r>
            <w:r w:rsidR="00426F7A">
              <w:rPr>
                <w:noProof/>
                <w:webHidden/>
              </w:rPr>
              <w:fldChar w:fldCharType="end"/>
            </w:r>
          </w:hyperlink>
        </w:p>
        <w:p w14:paraId="4C1FA7C2" w14:textId="78781BE9" w:rsidR="00426F7A" w:rsidRDefault="00083E55">
          <w:pPr>
            <w:pStyle w:val="TDC3"/>
            <w:rPr>
              <w:rFonts w:asciiTheme="minorHAnsi" w:eastAsiaTheme="minorEastAsia" w:hAnsiTheme="minorHAnsi" w:cstheme="minorBidi"/>
              <w:noProof/>
              <w:szCs w:val="22"/>
              <w:lang w:eastAsia="es-MX"/>
            </w:rPr>
          </w:pPr>
          <w:hyperlink w:anchor="_Toc179923141" w:history="1">
            <w:r w:rsidR="00426F7A" w:rsidRPr="00DD612E">
              <w:rPr>
                <w:rStyle w:val="Hipervnculo"/>
                <w:noProof/>
              </w:rPr>
              <w:t>a) Solicitudes de información</w:t>
            </w:r>
            <w:r w:rsidR="00426F7A">
              <w:rPr>
                <w:noProof/>
                <w:webHidden/>
              </w:rPr>
              <w:tab/>
            </w:r>
            <w:r w:rsidR="00426F7A">
              <w:rPr>
                <w:noProof/>
                <w:webHidden/>
              </w:rPr>
              <w:fldChar w:fldCharType="begin"/>
            </w:r>
            <w:r w:rsidR="00426F7A">
              <w:rPr>
                <w:noProof/>
                <w:webHidden/>
              </w:rPr>
              <w:instrText xml:space="preserve"> PAGEREF _Toc179923141 \h </w:instrText>
            </w:r>
            <w:r w:rsidR="00426F7A">
              <w:rPr>
                <w:noProof/>
                <w:webHidden/>
              </w:rPr>
            </w:r>
            <w:r w:rsidR="00426F7A">
              <w:rPr>
                <w:noProof/>
                <w:webHidden/>
              </w:rPr>
              <w:fldChar w:fldCharType="separate"/>
            </w:r>
            <w:r w:rsidR="00E67BCA">
              <w:rPr>
                <w:noProof/>
                <w:webHidden/>
              </w:rPr>
              <w:t>1</w:t>
            </w:r>
            <w:r w:rsidR="00426F7A">
              <w:rPr>
                <w:noProof/>
                <w:webHidden/>
              </w:rPr>
              <w:fldChar w:fldCharType="end"/>
            </w:r>
          </w:hyperlink>
        </w:p>
        <w:p w14:paraId="7573888D" w14:textId="30997E33" w:rsidR="00426F7A" w:rsidRDefault="00083E55">
          <w:pPr>
            <w:pStyle w:val="TDC3"/>
            <w:rPr>
              <w:rFonts w:asciiTheme="minorHAnsi" w:eastAsiaTheme="minorEastAsia" w:hAnsiTheme="minorHAnsi" w:cstheme="minorBidi"/>
              <w:noProof/>
              <w:szCs w:val="22"/>
              <w:lang w:eastAsia="es-MX"/>
            </w:rPr>
          </w:pPr>
          <w:hyperlink w:anchor="_Toc179923142" w:history="1">
            <w:r w:rsidR="00426F7A" w:rsidRPr="00DD612E">
              <w:rPr>
                <w:rStyle w:val="Hipervnculo"/>
                <w:noProof/>
              </w:rPr>
              <w:t>b) Turno de la solicitud de información</w:t>
            </w:r>
            <w:r w:rsidR="00426F7A">
              <w:rPr>
                <w:noProof/>
                <w:webHidden/>
              </w:rPr>
              <w:tab/>
            </w:r>
            <w:r w:rsidR="00426F7A">
              <w:rPr>
                <w:noProof/>
                <w:webHidden/>
              </w:rPr>
              <w:fldChar w:fldCharType="begin"/>
            </w:r>
            <w:r w:rsidR="00426F7A">
              <w:rPr>
                <w:noProof/>
                <w:webHidden/>
              </w:rPr>
              <w:instrText xml:space="preserve"> PAGEREF _Toc179923142 \h </w:instrText>
            </w:r>
            <w:r w:rsidR="00426F7A">
              <w:rPr>
                <w:noProof/>
                <w:webHidden/>
              </w:rPr>
            </w:r>
            <w:r w:rsidR="00426F7A">
              <w:rPr>
                <w:noProof/>
                <w:webHidden/>
              </w:rPr>
              <w:fldChar w:fldCharType="separate"/>
            </w:r>
            <w:r w:rsidR="00E67BCA">
              <w:rPr>
                <w:noProof/>
                <w:webHidden/>
              </w:rPr>
              <w:t>2</w:t>
            </w:r>
            <w:r w:rsidR="00426F7A">
              <w:rPr>
                <w:noProof/>
                <w:webHidden/>
              </w:rPr>
              <w:fldChar w:fldCharType="end"/>
            </w:r>
          </w:hyperlink>
        </w:p>
        <w:p w14:paraId="6C4A8993" w14:textId="0FF492C4" w:rsidR="00426F7A" w:rsidRDefault="00083E55">
          <w:pPr>
            <w:pStyle w:val="TDC3"/>
            <w:rPr>
              <w:rFonts w:asciiTheme="minorHAnsi" w:eastAsiaTheme="minorEastAsia" w:hAnsiTheme="minorHAnsi" w:cstheme="minorBidi"/>
              <w:noProof/>
              <w:szCs w:val="22"/>
              <w:lang w:eastAsia="es-MX"/>
            </w:rPr>
          </w:pPr>
          <w:hyperlink w:anchor="_Toc179923143" w:history="1">
            <w:r w:rsidR="00426F7A" w:rsidRPr="00DD612E">
              <w:rPr>
                <w:rStyle w:val="Hipervnculo"/>
                <w:noProof/>
              </w:rPr>
              <w:t xml:space="preserve">c) </w:t>
            </w:r>
            <w:r w:rsidR="00426F7A" w:rsidRPr="00DD612E">
              <w:rPr>
                <w:rStyle w:val="Hipervnculo"/>
                <w:noProof/>
                <w:lang w:val="es-ES"/>
              </w:rPr>
              <w:t xml:space="preserve">Respuestas </w:t>
            </w:r>
            <w:r w:rsidR="00426F7A" w:rsidRPr="00DD612E">
              <w:rPr>
                <w:rStyle w:val="Hipervnculo"/>
                <w:rFonts w:eastAsia="Calibri"/>
                <w:noProof/>
                <w:lang w:eastAsia="en-US"/>
              </w:rPr>
              <w:t>del Sujeto Obligado</w:t>
            </w:r>
            <w:r w:rsidR="00426F7A">
              <w:rPr>
                <w:noProof/>
                <w:webHidden/>
              </w:rPr>
              <w:tab/>
            </w:r>
            <w:r w:rsidR="00426F7A">
              <w:rPr>
                <w:noProof/>
                <w:webHidden/>
              </w:rPr>
              <w:fldChar w:fldCharType="begin"/>
            </w:r>
            <w:r w:rsidR="00426F7A">
              <w:rPr>
                <w:noProof/>
                <w:webHidden/>
              </w:rPr>
              <w:instrText xml:space="preserve"> PAGEREF _Toc179923143 \h </w:instrText>
            </w:r>
            <w:r w:rsidR="00426F7A">
              <w:rPr>
                <w:noProof/>
                <w:webHidden/>
              </w:rPr>
            </w:r>
            <w:r w:rsidR="00426F7A">
              <w:rPr>
                <w:noProof/>
                <w:webHidden/>
              </w:rPr>
              <w:fldChar w:fldCharType="separate"/>
            </w:r>
            <w:r w:rsidR="00E67BCA">
              <w:rPr>
                <w:noProof/>
                <w:webHidden/>
              </w:rPr>
              <w:t>3</w:t>
            </w:r>
            <w:r w:rsidR="00426F7A">
              <w:rPr>
                <w:noProof/>
                <w:webHidden/>
              </w:rPr>
              <w:fldChar w:fldCharType="end"/>
            </w:r>
          </w:hyperlink>
        </w:p>
        <w:p w14:paraId="028CAC17" w14:textId="7B0764C2" w:rsidR="00426F7A" w:rsidRDefault="00083E55">
          <w:pPr>
            <w:pStyle w:val="TDC2"/>
            <w:rPr>
              <w:rFonts w:asciiTheme="minorHAnsi" w:eastAsiaTheme="minorEastAsia" w:hAnsiTheme="minorHAnsi" w:cstheme="minorBidi"/>
              <w:noProof/>
              <w:szCs w:val="22"/>
              <w:lang w:eastAsia="es-MX"/>
            </w:rPr>
          </w:pPr>
          <w:hyperlink w:anchor="_Toc179923144" w:history="1">
            <w:r w:rsidR="00426F7A" w:rsidRPr="00DD612E">
              <w:rPr>
                <w:rStyle w:val="Hipervnculo"/>
                <w:noProof/>
              </w:rPr>
              <w:t>DE LOS RECURSOS DE REVISIÓN</w:t>
            </w:r>
            <w:r w:rsidR="00426F7A">
              <w:rPr>
                <w:noProof/>
                <w:webHidden/>
              </w:rPr>
              <w:tab/>
            </w:r>
            <w:r w:rsidR="00426F7A">
              <w:rPr>
                <w:noProof/>
                <w:webHidden/>
              </w:rPr>
              <w:fldChar w:fldCharType="begin"/>
            </w:r>
            <w:r w:rsidR="00426F7A">
              <w:rPr>
                <w:noProof/>
                <w:webHidden/>
              </w:rPr>
              <w:instrText xml:space="preserve"> PAGEREF _Toc179923144 \h </w:instrText>
            </w:r>
            <w:r w:rsidR="00426F7A">
              <w:rPr>
                <w:noProof/>
                <w:webHidden/>
              </w:rPr>
            </w:r>
            <w:r w:rsidR="00426F7A">
              <w:rPr>
                <w:noProof/>
                <w:webHidden/>
              </w:rPr>
              <w:fldChar w:fldCharType="separate"/>
            </w:r>
            <w:r w:rsidR="00E67BCA">
              <w:rPr>
                <w:noProof/>
                <w:webHidden/>
              </w:rPr>
              <w:t>5</w:t>
            </w:r>
            <w:r w:rsidR="00426F7A">
              <w:rPr>
                <w:noProof/>
                <w:webHidden/>
              </w:rPr>
              <w:fldChar w:fldCharType="end"/>
            </w:r>
          </w:hyperlink>
        </w:p>
        <w:p w14:paraId="69B2A02E" w14:textId="5AFB162C" w:rsidR="00426F7A" w:rsidRDefault="00083E55">
          <w:pPr>
            <w:pStyle w:val="TDC3"/>
            <w:rPr>
              <w:rFonts w:asciiTheme="minorHAnsi" w:eastAsiaTheme="minorEastAsia" w:hAnsiTheme="minorHAnsi" w:cstheme="minorBidi"/>
              <w:noProof/>
              <w:szCs w:val="22"/>
              <w:lang w:eastAsia="es-MX"/>
            </w:rPr>
          </w:pPr>
          <w:hyperlink w:anchor="_Toc179923145" w:history="1">
            <w:r w:rsidR="00426F7A" w:rsidRPr="00DD612E">
              <w:rPr>
                <w:rStyle w:val="Hipervnculo"/>
                <w:noProof/>
              </w:rPr>
              <w:t>a) Interposición de los Recurso de Revisión</w:t>
            </w:r>
            <w:r w:rsidR="00426F7A">
              <w:rPr>
                <w:noProof/>
                <w:webHidden/>
              </w:rPr>
              <w:tab/>
            </w:r>
            <w:r w:rsidR="00426F7A">
              <w:rPr>
                <w:noProof/>
                <w:webHidden/>
              </w:rPr>
              <w:fldChar w:fldCharType="begin"/>
            </w:r>
            <w:r w:rsidR="00426F7A">
              <w:rPr>
                <w:noProof/>
                <w:webHidden/>
              </w:rPr>
              <w:instrText xml:space="preserve"> PAGEREF _Toc179923145 \h </w:instrText>
            </w:r>
            <w:r w:rsidR="00426F7A">
              <w:rPr>
                <w:noProof/>
                <w:webHidden/>
              </w:rPr>
            </w:r>
            <w:r w:rsidR="00426F7A">
              <w:rPr>
                <w:noProof/>
                <w:webHidden/>
              </w:rPr>
              <w:fldChar w:fldCharType="separate"/>
            </w:r>
            <w:r w:rsidR="00E67BCA">
              <w:rPr>
                <w:noProof/>
                <w:webHidden/>
              </w:rPr>
              <w:t>5</w:t>
            </w:r>
            <w:r w:rsidR="00426F7A">
              <w:rPr>
                <w:noProof/>
                <w:webHidden/>
              </w:rPr>
              <w:fldChar w:fldCharType="end"/>
            </w:r>
          </w:hyperlink>
        </w:p>
        <w:p w14:paraId="04B7FCE7" w14:textId="47267C1D" w:rsidR="00426F7A" w:rsidRDefault="00083E55">
          <w:pPr>
            <w:pStyle w:val="TDC3"/>
            <w:rPr>
              <w:rFonts w:asciiTheme="minorHAnsi" w:eastAsiaTheme="minorEastAsia" w:hAnsiTheme="minorHAnsi" w:cstheme="minorBidi"/>
              <w:noProof/>
              <w:szCs w:val="22"/>
              <w:lang w:eastAsia="es-MX"/>
            </w:rPr>
          </w:pPr>
          <w:hyperlink w:anchor="_Toc179923146" w:history="1">
            <w:r w:rsidR="00426F7A" w:rsidRPr="00DD612E">
              <w:rPr>
                <w:rStyle w:val="Hipervnculo"/>
                <w:noProof/>
              </w:rPr>
              <w:t>b) Turno de los Recursos de Revisión</w:t>
            </w:r>
            <w:r w:rsidR="00426F7A">
              <w:rPr>
                <w:noProof/>
                <w:webHidden/>
              </w:rPr>
              <w:tab/>
            </w:r>
            <w:r w:rsidR="00426F7A">
              <w:rPr>
                <w:noProof/>
                <w:webHidden/>
              </w:rPr>
              <w:fldChar w:fldCharType="begin"/>
            </w:r>
            <w:r w:rsidR="00426F7A">
              <w:rPr>
                <w:noProof/>
                <w:webHidden/>
              </w:rPr>
              <w:instrText xml:space="preserve"> PAGEREF _Toc179923146 \h </w:instrText>
            </w:r>
            <w:r w:rsidR="00426F7A">
              <w:rPr>
                <w:noProof/>
                <w:webHidden/>
              </w:rPr>
            </w:r>
            <w:r w:rsidR="00426F7A">
              <w:rPr>
                <w:noProof/>
                <w:webHidden/>
              </w:rPr>
              <w:fldChar w:fldCharType="separate"/>
            </w:r>
            <w:r w:rsidR="00E67BCA">
              <w:rPr>
                <w:noProof/>
                <w:webHidden/>
              </w:rPr>
              <w:t>7</w:t>
            </w:r>
            <w:r w:rsidR="00426F7A">
              <w:rPr>
                <w:noProof/>
                <w:webHidden/>
              </w:rPr>
              <w:fldChar w:fldCharType="end"/>
            </w:r>
          </w:hyperlink>
        </w:p>
        <w:p w14:paraId="216DDB86" w14:textId="51EAB9ED" w:rsidR="00426F7A" w:rsidRDefault="00083E55">
          <w:pPr>
            <w:pStyle w:val="TDC3"/>
            <w:rPr>
              <w:rFonts w:asciiTheme="minorHAnsi" w:eastAsiaTheme="minorEastAsia" w:hAnsiTheme="minorHAnsi" w:cstheme="minorBidi"/>
              <w:noProof/>
              <w:szCs w:val="22"/>
              <w:lang w:eastAsia="es-MX"/>
            </w:rPr>
          </w:pPr>
          <w:hyperlink w:anchor="_Toc179923147" w:history="1">
            <w:r w:rsidR="00426F7A" w:rsidRPr="00DD612E">
              <w:rPr>
                <w:rStyle w:val="Hipervnculo"/>
                <w:noProof/>
              </w:rPr>
              <w:t>c) Admisión de los Recursos de Revisión</w:t>
            </w:r>
            <w:r w:rsidR="00426F7A">
              <w:rPr>
                <w:noProof/>
                <w:webHidden/>
              </w:rPr>
              <w:tab/>
            </w:r>
            <w:r w:rsidR="00426F7A">
              <w:rPr>
                <w:noProof/>
                <w:webHidden/>
              </w:rPr>
              <w:fldChar w:fldCharType="begin"/>
            </w:r>
            <w:r w:rsidR="00426F7A">
              <w:rPr>
                <w:noProof/>
                <w:webHidden/>
              </w:rPr>
              <w:instrText xml:space="preserve"> PAGEREF _Toc179923147 \h </w:instrText>
            </w:r>
            <w:r w:rsidR="00426F7A">
              <w:rPr>
                <w:noProof/>
                <w:webHidden/>
              </w:rPr>
            </w:r>
            <w:r w:rsidR="00426F7A">
              <w:rPr>
                <w:noProof/>
                <w:webHidden/>
              </w:rPr>
              <w:fldChar w:fldCharType="separate"/>
            </w:r>
            <w:r w:rsidR="00E67BCA">
              <w:rPr>
                <w:noProof/>
                <w:webHidden/>
              </w:rPr>
              <w:t>7</w:t>
            </w:r>
            <w:r w:rsidR="00426F7A">
              <w:rPr>
                <w:noProof/>
                <w:webHidden/>
              </w:rPr>
              <w:fldChar w:fldCharType="end"/>
            </w:r>
          </w:hyperlink>
        </w:p>
        <w:p w14:paraId="0E8B609A" w14:textId="6F16980E" w:rsidR="00426F7A" w:rsidRDefault="00083E55">
          <w:pPr>
            <w:pStyle w:val="TDC3"/>
            <w:rPr>
              <w:rFonts w:asciiTheme="minorHAnsi" w:eastAsiaTheme="minorEastAsia" w:hAnsiTheme="minorHAnsi" w:cstheme="minorBidi"/>
              <w:noProof/>
              <w:szCs w:val="22"/>
              <w:lang w:eastAsia="es-MX"/>
            </w:rPr>
          </w:pPr>
          <w:hyperlink w:anchor="_Toc179923148" w:history="1">
            <w:r w:rsidR="00426F7A" w:rsidRPr="00DD612E">
              <w:rPr>
                <w:rStyle w:val="Hipervnculo"/>
                <w:noProof/>
              </w:rPr>
              <w:t>d) Acumulación de los Recursos de Revisión</w:t>
            </w:r>
            <w:r w:rsidR="00426F7A">
              <w:rPr>
                <w:noProof/>
                <w:webHidden/>
              </w:rPr>
              <w:tab/>
            </w:r>
            <w:r w:rsidR="00426F7A">
              <w:rPr>
                <w:noProof/>
                <w:webHidden/>
              </w:rPr>
              <w:fldChar w:fldCharType="begin"/>
            </w:r>
            <w:r w:rsidR="00426F7A">
              <w:rPr>
                <w:noProof/>
                <w:webHidden/>
              </w:rPr>
              <w:instrText xml:space="preserve"> PAGEREF _Toc179923148 \h </w:instrText>
            </w:r>
            <w:r w:rsidR="00426F7A">
              <w:rPr>
                <w:noProof/>
                <w:webHidden/>
              </w:rPr>
            </w:r>
            <w:r w:rsidR="00426F7A">
              <w:rPr>
                <w:noProof/>
                <w:webHidden/>
              </w:rPr>
              <w:fldChar w:fldCharType="separate"/>
            </w:r>
            <w:r w:rsidR="00E67BCA">
              <w:rPr>
                <w:noProof/>
                <w:webHidden/>
              </w:rPr>
              <w:t>7</w:t>
            </w:r>
            <w:r w:rsidR="00426F7A">
              <w:rPr>
                <w:noProof/>
                <w:webHidden/>
              </w:rPr>
              <w:fldChar w:fldCharType="end"/>
            </w:r>
          </w:hyperlink>
        </w:p>
        <w:p w14:paraId="14059AE9" w14:textId="42F0C008" w:rsidR="00426F7A" w:rsidRDefault="00083E55">
          <w:pPr>
            <w:pStyle w:val="TDC3"/>
            <w:rPr>
              <w:rFonts w:asciiTheme="minorHAnsi" w:eastAsiaTheme="minorEastAsia" w:hAnsiTheme="minorHAnsi" w:cstheme="minorBidi"/>
              <w:noProof/>
              <w:szCs w:val="22"/>
              <w:lang w:eastAsia="es-MX"/>
            </w:rPr>
          </w:pPr>
          <w:hyperlink w:anchor="_Toc179923149" w:history="1">
            <w:r w:rsidR="00426F7A" w:rsidRPr="00DD612E">
              <w:rPr>
                <w:rStyle w:val="Hipervnculo"/>
                <w:noProof/>
              </w:rPr>
              <w:t>e) Informes Justificados del Sujeto Obligado</w:t>
            </w:r>
            <w:r w:rsidR="00426F7A">
              <w:rPr>
                <w:noProof/>
                <w:webHidden/>
              </w:rPr>
              <w:tab/>
            </w:r>
            <w:r w:rsidR="00426F7A">
              <w:rPr>
                <w:noProof/>
                <w:webHidden/>
              </w:rPr>
              <w:fldChar w:fldCharType="begin"/>
            </w:r>
            <w:r w:rsidR="00426F7A">
              <w:rPr>
                <w:noProof/>
                <w:webHidden/>
              </w:rPr>
              <w:instrText xml:space="preserve"> PAGEREF _Toc179923149 \h </w:instrText>
            </w:r>
            <w:r w:rsidR="00426F7A">
              <w:rPr>
                <w:noProof/>
                <w:webHidden/>
              </w:rPr>
            </w:r>
            <w:r w:rsidR="00426F7A">
              <w:rPr>
                <w:noProof/>
                <w:webHidden/>
              </w:rPr>
              <w:fldChar w:fldCharType="separate"/>
            </w:r>
            <w:r w:rsidR="00E67BCA">
              <w:rPr>
                <w:noProof/>
                <w:webHidden/>
              </w:rPr>
              <w:t>8</w:t>
            </w:r>
            <w:r w:rsidR="00426F7A">
              <w:rPr>
                <w:noProof/>
                <w:webHidden/>
              </w:rPr>
              <w:fldChar w:fldCharType="end"/>
            </w:r>
          </w:hyperlink>
        </w:p>
        <w:p w14:paraId="3614A181" w14:textId="3B03B05B" w:rsidR="00426F7A" w:rsidRDefault="00083E55">
          <w:pPr>
            <w:pStyle w:val="TDC3"/>
            <w:rPr>
              <w:rFonts w:asciiTheme="minorHAnsi" w:eastAsiaTheme="minorEastAsia" w:hAnsiTheme="minorHAnsi" w:cstheme="minorBidi"/>
              <w:noProof/>
              <w:szCs w:val="22"/>
              <w:lang w:eastAsia="es-MX"/>
            </w:rPr>
          </w:pPr>
          <w:hyperlink w:anchor="_Toc179923150" w:history="1">
            <w:r w:rsidR="00426F7A" w:rsidRPr="00DD612E">
              <w:rPr>
                <w:rStyle w:val="Hipervnculo"/>
                <w:rFonts w:eastAsia="Calibri"/>
                <w:bCs/>
                <w:noProof/>
                <w:lang w:eastAsia="en-US"/>
              </w:rPr>
              <w:t>f)</w:t>
            </w:r>
            <w:r w:rsidR="00426F7A" w:rsidRPr="00DD612E">
              <w:rPr>
                <w:rStyle w:val="Hipervnculo"/>
                <w:noProof/>
              </w:rPr>
              <w:t xml:space="preserve"> </w:t>
            </w:r>
            <w:r w:rsidR="00426F7A" w:rsidRPr="00DD612E">
              <w:rPr>
                <w:rStyle w:val="Hipervnculo"/>
                <w:noProof/>
                <w:lang w:val="es-ES"/>
              </w:rPr>
              <w:t>Manifestaciones de la Parte Recurrente</w:t>
            </w:r>
            <w:r w:rsidR="00426F7A">
              <w:rPr>
                <w:noProof/>
                <w:webHidden/>
              </w:rPr>
              <w:tab/>
            </w:r>
            <w:r w:rsidR="00426F7A">
              <w:rPr>
                <w:noProof/>
                <w:webHidden/>
              </w:rPr>
              <w:fldChar w:fldCharType="begin"/>
            </w:r>
            <w:r w:rsidR="00426F7A">
              <w:rPr>
                <w:noProof/>
                <w:webHidden/>
              </w:rPr>
              <w:instrText xml:space="preserve"> PAGEREF _Toc179923150 \h </w:instrText>
            </w:r>
            <w:r w:rsidR="00426F7A">
              <w:rPr>
                <w:noProof/>
                <w:webHidden/>
              </w:rPr>
            </w:r>
            <w:r w:rsidR="00426F7A">
              <w:rPr>
                <w:noProof/>
                <w:webHidden/>
              </w:rPr>
              <w:fldChar w:fldCharType="separate"/>
            </w:r>
            <w:r w:rsidR="00E67BCA">
              <w:rPr>
                <w:noProof/>
                <w:webHidden/>
              </w:rPr>
              <w:t>8</w:t>
            </w:r>
            <w:r w:rsidR="00426F7A">
              <w:rPr>
                <w:noProof/>
                <w:webHidden/>
              </w:rPr>
              <w:fldChar w:fldCharType="end"/>
            </w:r>
          </w:hyperlink>
        </w:p>
        <w:p w14:paraId="5084A8EE" w14:textId="45D8C4F4" w:rsidR="00426F7A" w:rsidRDefault="00083E55">
          <w:pPr>
            <w:pStyle w:val="TDC3"/>
            <w:rPr>
              <w:rFonts w:asciiTheme="minorHAnsi" w:eastAsiaTheme="minorEastAsia" w:hAnsiTheme="minorHAnsi" w:cstheme="minorBidi"/>
              <w:noProof/>
              <w:szCs w:val="22"/>
              <w:lang w:eastAsia="es-MX"/>
            </w:rPr>
          </w:pPr>
          <w:hyperlink w:anchor="_Toc179923151" w:history="1">
            <w:r w:rsidR="00426F7A" w:rsidRPr="00DD612E">
              <w:rPr>
                <w:rStyle w:val="Hipervnculo"/>
                <w:rFonts w:eastAsia="Calibri"/>
                <w:noProof/>
              </w:rPr>
              <w:t>g) Ampliación de plazo para resolver los Recurso de Revisión</w:t>
            </w:r>
            <w:r w:rsidR="00426F7A">
              <w:rPr>
                <w:noProof/>
                <w:webHidden/>
              </w:rPr>
              <w:tab/>
            </w:r>
            <w:r w:rsidR="00426F7A">
              <w:rPr>
                <w:noProof/>
                <w:webHidden/>
              </w:rPr>
              <w:fldChar w:fldCharType="begin"/>
            </w:r>
            <w:r w:rsidR="00426F7A">
              <w:rPr>
                <w:noProof/>
                <w:webHidden/>
              </w:rPr>
              <w:instrText xml:space="preserve"> PAGEREF _Toc179923151 \h </w:instrText>
            </w:r>
            <w:r w:rsidR="00426F7A">
              <w:rPr>
                <w:noProof/>
                <w:webHidden/>
              </w:rPr>
            </w:r>
            <w:r w:rsidR="00426F7A">
              <w:rPr>
                <w:noProof/>
                <w:webHidden/>
              </w:rPr>
              <w:fldChar w:fldCharType="separate"/>
            </w:r>
            <w:r w:rsidR="00E67BCA">
              <w:rPr>
                <w:noProof/>
                <w:webHidden/>
              </w:rPr>
              <w:t>8</w:t>
            </w:r>
            <w:r w:rsidR="00426F7A">
              <w:rPr>
                <w:noProof/>
                <w:webHidden/>
              </w:rPr>
              <w:fldChar w:fldCharType="end"/>
            </w:r>
          </w:hyperlink>
        </w:p>
        <w:p w14:paraId="0C518EDA" w14:textId="160C67B9" w:rsidR="00426F7A" w:rsidRDefault="00083E55">
          <w:pPr>
            <w:pStyle w:val="TDC3"/>
            <w:rPr>
              <w:rFonts w:asciiTheme="minorHAnsi" w:eastAsiaTheme="minorEastAsia" w:hAnsiTheme="minorHAnsi" w:cstheme="minorBidi"/>
              <w:noProof/>
              <w:szCs w:val="22"/>
              <w:lang w:eastAsia="es-MX"/>
            </w:rPr>
          </w:pPr>
          <w:hyperlink w:anchor="_Toc179923152" w:history="1">
            <w:r w:rsidR="00426F7A" w:rsidRPr="00DD612E">
              <w:rPr>
                <w:rStyle w:val="Hipervnculo"/>
                <w:noProof/>
              </w:rPr>
              <w:t>h) Cierre de instrucción</w:t>
            </w:r>
            <w:r w:rsidR="00426F7A">
              <w:rPr>
                <w:noProof/>
                <w:webHidden/>
              </w:rPr>
              <w:tab/>
            </w:r>
            <w:r w:rsidR="00426F7A">
              <w:rPr>
                <w:noProof/>
                <w:webHidden/>
              </w:rPr>
              <w:fldChar w:fldCharType="begin"/>
            </w:r>
            <w:r w:rsidR="00426F7A">
              <w:rPr>
                <w:noProof/>
                <w:webHidden/>
              </w:rPr>
              <w:instrText xml:space="preserve"> PAGEREF _Toc179923152 \h </w:instrText>
            </w:r>
            <w:r w:rsidR="00426F7A">
              <w:rPr>
                <w:noProof/>
                <w:webHidden/>
              </w:rPr>
            </w:r>
            <w:r w:rsidR="00426F7A">
              <w:rPr>
                <w:noProof/>
                <w:webHidden/>
              </w:rPr>
              <w:fldChar w:fldCharType="separate"/>
            </w:r>
            <w:r w:rsidR="00E67BCA">
              <w:rPr>
                <w:noProof/>
                <w:webHidden/>
              </w:rPr>
              <w:t>11</w:t>
            </w:r>
            <w:r w:rsidR="00426F7A">
              <w:rPr>
                <w:noProof/>
                <w:webHidden/>
              </w:rPr>
              <w:fldChar w:fldCharType="end"/>
            </w:r>
          </w:hyperlink>
        </w:p>
        <w:p w14:paraId="2FE1F340" w14:textId="6DE12FEC" w:rsidR="00426F7A" w:rsidRDefault="00083E55">
          <w:pPr>
            <w:pStyle w:val="TDC1"/>
            <w:tabs>
              <w:tab w:val="right" w:leader="dot" w:pos="9034"/>
            </w:tabs>
            <w:rPr>
              <w:rFonts w:asciiTheme="minorHAnsi" w:eastAsiaTheme="minorEastAsia" w:hAnsiTheme="minorHAnsi" w:cstheme="minorBidi"/>
              <w:noProof/>
              <w:szCs w:val="22"/>
              <w:lang w:eastAsia="es-MX"/>
            </w:rPr>
          </w:pPr>
          <w:hyperlink w:anchor="_Toc179923153" w:history="1">
            <w:r w:rsidR="00426F7A" w:rsidRPr="00DD612E">
              <w:rPr>
                <w:rStyle w:val="Hipervnculo"/>
                <w:rFonts w:eastAsiaTheme="minorHAnsi"/>
                <w:noProof/>
                <w:lang w:eastAsia="en-US"/>
              </w:rPr>
              <w:t>CONSIDERANDOS</w:t>
            </w:r>
            <w:r w:rsidR="00426F7A">
              <w:rPr>
                <w:noProof/>
                <w:webHidden/>
              </w:rPr>
              <w:tab/>
            </w:r>
            <w:r w:rsidR="00426F7A">
              <w:rPr>
                <w:noProof/>
                <w:webHidden/>
              </w:rPr>
              <w:fldChar w:fldCharType="begin"/>
            </w:r>
            <w:r w:rsidR="00426F7A">
              <w:rPr>
                <w:noProof/>
                <w:webHidden/>
              </w:rPr>
              <w:instrText xml:space="preserve"> PAGEREF _Toc179923153 \h </w:instrText>
            </w:r>
            <w:r w:rsidR="00426F7A">
              <w:rPr>
                <w:noProof/>
                <w:webHidden/>
              </w:rPr>
            </w:r>
            <w:r w:rsidR="00426F7A">
              <w:rPr>
                <w:noProof/>
                <w:webHidden/>
              </w:rPr>
              <w:fldChar w:fldCharType="separate"/>
            </w:r>
            <w:r w:rsidR="00E67BCA">
              <w:rPr>
                <w:noProof/>
                <w:webHidden/>
              </w:rPr>
              <w:t>12</w:t>
            </w:r>
            <w:r w:rsidR="00426F7A">
              <w:rPr>
                <w:noProof/>
                <w:webHidden/>
              </w:rPr>
              <w:fldChar w:fldCharType="end"/>
            </w:r>
          </w:hyperlink>
        </w:p>
        <w:p w14:paraId="0A3D9E9E" w14:textId="751417F4" w:rsidR="00426F7A" w:rsidRDefault="00083E55">
          <w:pPr>
            <w:pStyle w:val="TDC2"/>
            <w:rPr>
              <w:rFonts w:asciiTheme="minorHAnsi" w:eastAsiaTheme="minorEastAsia" w:hAnsiTheme="minorHAnsi" w:cstheme="minorBidi"/>
              <w:noProof/>
              <w:szCs w:val="22"/>
              <w:lang w:eastAsia="es-MX"/>
            </w:rPr>
          </w:pPr>
          <w:hyperlink w:anchor="_Toc179923154" w:history="1">
            <w:r w:rsidR="00426F7A" w:rsidRPr="00DD612E">
              <w:rPr>
                <w:rStyle w:val="Hipervnculo"/>
                <w:rFonts w:eastAsia="Batang"/>
                <w:noProof/>
              </w:rPr>
              <w:t>PRIMERO. Procedibilidad</w:t>
            </w:r>
            <w:r w:rsidR="00426F7A">
              <w:rPr>
                <w:noProof/>
                <w:webHidden/>
              </w:rPr>
              <w:tab/>
            </w:r>
            <w:r w:rsidR="00426F7A">
              <w:rPr>
                <w:noProof/>
                <w:webHidden/>
              </w:rPr>
              <w:fldChar w:fldCharType="begin"/>
            </w:r>
            <w:r w:rsidR="00426F7A">
              <w:rPr>
                <w:noProof/>
                <w:webHidden/>
              </w:rPr>
              <w:instrText xml:space="preserve"> PAGEREF _Toc179923154 \h </w:instrText>
            </w:r>
            <w:r w:rsidR="00426F7A">
              <w:rPr>
                <w:noProof/>
                <w:webHidden/>
              </w:rPr>
            </w:r>
            <w:r w:rsidR="00426F7A">
              <w:rPr>
                <w:noProof/>
                <w:webHidden/>
              </w:rPr>
              <w:fldChar w:fldCharType="separate"/>
            </w:r>
            <w:r w:rsidR="00E67BCA">
              <w:rPr>
                <w:noProof/>
                <w:webHidden/>
              </w:rPr>
              <w:t>12</w:t>
            </w:r>
            <w:r w:rsidR="00426F7A">
              <w:rPr>
                <w:noProof/>
                <w:webHidden/>
              </w:rPr>
              <w:fldChar w:fldCharType="end"/>
            </w:r>
          </w:hyperlink>
        </w:p>
        <w:p w14:paraId="78FAC7FF" w14:textId="2B88579D" w:rsidR="00426F7A" w:rsidRDefault="00083E55">
          <w:pPr>
            <w:pStyle w:val="TDC3"/>
            <w:rPr>
              <w:rFonts w:asciiTheme="minorHAnsi" w:eastAsiaTheme="minorEastAsia" w:hAnsiTheme="minorHAnsi" w:cstheme="minorBidi"/>
              <w:noProof/>
              <w:szCs w:val="22"/>
              <w:lang w:eastAsia="es-MX"/>
            </w:rPr>
          </w:pPr>
          <w:hyperlink w:anchor="_Toc179923155" w:history="1">
            <w:r w:rsidR="00426F7A" w:rsidRPr="00DD612E">
              <w:rPr>
                <w:rStyle w:val="Hipervnculo"/>
                <w:noProof/>
              </w:rPr>
              <w:t>a) Competencia del Instituto</w:t>
            </w:r>
            <w:r w:rsidR="00426F7A">
              <w:rPr>
                <w:noProof/>
                <w:webHidden/>
              </w:rPr>
              <w:tab/>
            </w:r>
            <w:r w:rsidR="00426F7A">
              <w:rPr>
                <w:noProof/>
                <w:webHidden/>
              </w:rPr>
              <w:fldChar w:fldCharType="begin"/>
            </w:r>
            <w:r w:rsidR="00426F7A">
              <w:rPr>
                <w:noProof/>
                <w:webHidden/>
              </w:rPr>
              <w:instrText xml:space="preserve"> PAGEREF _Toc179923155 \h </w:instrText>
            </w:r>
            <w:r w:rsidR="00426F7A">
              <w:rPr>
                <w:noProof/>
                <w:webHidden/>
              </w:rPr>
            </w:r>
            <w:r w:rsidR="00426F7A">
              <w:rPr>
                <w:noProof/>
                <w:webHidden/>
              </w:rPr>
              <w:fldChar w:fldCharType="separate"/>
            </w:r>
            <w:r w:rsidR="00E67BCA">
              <w:rPr>
                <w:noProof/>
                <w:webHidden/>
              </w:rPr>
              <w:t>12</w:t>
            </w:r>
            <w:r w:rsidR="00426F7A">
              <w:rPr>
                <w:noProof/>
                <w:webHidden/>
              </w:rPr>
              <w:fldChar w:fldCharType="end"/>
            </w:r>
          </w:hyperlink>
        </w:p>
        <w:p w14:paraId="47D76F1B" w14:textId="35D0CA8A" w:rsidR="00426F7A" w:rsidRDefault="00083E55">
          <w:pPr>
            <w:pStyle w:val="TDC3"/>
            <w:rPr>
              <w:rFonts w:asciiTheme="minorHAnsi" w:eastAsiaTheme="minorEastAsia" w:hAnsiTheme="minorHAnsi" w:cstheme="minorBidi"/>
              <w:noProof/>
              <w:szCs w:val="22"/>
              <w:lang w:eastAsia="es-MX"/>
            </w:rPr>
          </w:pPr>
          <w:hyperlink w:anchor="_Toc179923156" w:history="1">
            <w:r w:rsidR="00426F7A" w:rsidRPr="00DD612E">
              <w:rPr>
                <w:rStyle w:val="Hipervnculo"/>
                <w:noProof/>
              </w:rPr>
              <w:t>b) Legitimidad de la parte recurrente</w:t>
            </w:r>
            <w:r w:rsidR="00426F7A">
              <w:rPr>
                <w:noProof/>
                <w:webHidden/>
              </w:rPr>
              <w:tab/>
            </w:r>
            <w:r w:rsidR="00426F7A">
              <w:rPr>
                <w:noProof/>
                <w:webHidden/>
              </w:rPr>
              <w:fldChar w:fldCharType="begin"/>
            </w:r>
            <w:r w:rsidR="00426F7A">
              <w:rPr>
                <w:noProof/>
                <w:webHidden/>
              </w:rPr>
              <w:instrText xml:space="preserve"> PAGEREF _Toc179923156 \h </w:instrText>
            </w:r>
            <w:r w:rsidR="00426F7A">
              <w:rPr>
                <w:noProof/>
                <w:webHidden/>
              </w:rPr>
            </w:r>
            <w:r w:rsidR="00426F7A">
              <w:rPr>
                <w:noProof/>
                <w:webHidden/>
              </w:rPr>
              <w:fldChar w:fldCharType="separate"/>
            </w:r>
            <w:r w:rsidR="00E67BCA">
              <w:rPr>
                <w:noProof/>
                <w:webHidden/>
              </w:rPr>
              <w:t>12</w:t>
            </w:r>
            <w:r w:rsidR="00426F7A">
              <w:rPr>
                <w:noProof/>
                <w:webHidden/>
              </w:rPr>
              <w:fldChar w:fldCharType="end"/>
            </w:r>
          </w:hyperlink>
        </w:p>
        <w:p w14:paraId="2ECE472F" w14:textId="7A086D0C" w:rsidR="00426F7A" w:rsidRDefault="00083E55">
          <w:pPr>
            <w:pStyle w:val="TDC3"/>
            <w:rPr>
              <w:rFonts w:asciiTheme="minorHAnsi" w:eastAsiaTheme="minorEastAsia" w:hAnsiTheme="minorHAnsi" w:cstheme="minorBidi"/>
              <w:noProof/>
              <w:szCs w:val="22"/>
              <w:lang w:eastAsia="es-MX"/>
            </w:rPr>
          </w:pPr>
          <w:hyperlink w:anchor="_Toc179923157" w:history="1">
            <w:r w:rsidR="00426F7A" w:rsidRPr="00DD612E">
              <w:rPr>
                <w:rStyle w:val="Hipervnculo"/>
                <w:rFonts w:eastAsia="Calibri"/>
                <w:noProof/>
                <w:lang w:eastAsia="es-ES_tradnl"/>
              </w:rPr>
              <w:t>c) Plazo para interponer los recursos</w:t>
            </w:r>
            <w:r w:rsidR="00426F7A">
              <w:rPr>
                <w:noProof/>
                <w:webHidden/>
              </w:rPr>
              <w:tab/>
            </w:r>
            <w:r w:rsidR="00426F7A">
              <w:rPr>
                <w:noProof/>
                <w:webHidden/>
              </w:rPr>
              <w:fldChar w:fldCharType="begin"/>
            </w:r>
            <w:r w:rsidR="00426F7A">
              <w:rPr>
                <w:noProof/>
                <w:webHidden/>
              </w:rPr>
              <w:instrText xml:space="preserve"> PAGEREF _Toc179923157 \h </w:instrText>
            </w:r>
            <w:r w:rsidR="00426F7A">
              <w:rPr>
                <w:noProof/>
                <w:webHidden/>
              </w:rPr>
            </w:r>
            <w:r w:rsidR="00426F7A">
              <w:rPr>
                <w:noProof/>
                <w:webHidden/>
              </w:rPr>
              <w:fldChar w:fldCharType="separate"/>
            </w:r>
            <w:r w:rsidR="00E67BCA">
              <w:rPr>
                <w:noProof/>
                <w:webHidden/>
              </w:rPr>
              <w:t>12</w:t>
            </w:r>
            <w:r w:rsidR="00426F7A">
              <w:rPr>
                <w:noProof/>
                <w:webHidden/>
              </w:rPr>
              <w:fldChar w:fldCharType="end"/>
            </w:r>
          </w:hyperlink>
        </w:p>
        <w:p w14:paraId="3A8DB0E3" w14:textId="5ED4C34D" w:rsidR="00426F7A" w:rsidRDefault="00083E55">
          <w:pPr>
            <w:pStyle w:val="TDC3"/>
            <w:rPr>
              <w:rFonts w:asciiTheme="minorHAnsi" w:eastAsiaTheme="minorEastAsia" w:hAnsiTheme="minorHAnsi" w:cstheme="minorBidi"/>
              <w:noProof/>
              <w:szCs w:val="22"/>
              <w:lang w:eastAsia="es-MX"/>
            </w:rPr>
          </w:pPr>
          <w:hyperlink w:anchor="_Toc179923158" w:history="1">
            <w:r w:rsidR="00426F7A" w:rsidRPr="00DD612E">
              <w:rPr>
                <w:rStyle w:val="Hipervnculo"/>
                <w:rFonts w:eastAsia="Calibri"/>
                <w:noProof/>
                <w:lang w:eastAsia="es-ES_tradnl"/>
              </w:rPr>
              <w:t>d) Causal de Procedencia</w:t>
            </w:r>
            <w:r w:rsidR="00426F7A">
              <w:rPr>
                <w:noProof/>
                <w:webHidden/>
              </w:rPr>
              <w:tab/>
            </w:r>
            <w:r w:rsidR="00426F7A">
              <w:rPr>
                <w:noProof/>
                <w:webHidden/>
              </w:rPr>
              <w:fldChar w:fldCharType="begin"/>
            </w:r>
            <w:r w:rsidR="00426F7A">
              <w:rPr>
                <w:noProof/>
                <w:webHidden/>
              </w:rPr>
              <w:instrText xml:space="preserve"> PAGEREF _Toc179923158 \h </w:instrText>
            </w:r>
            <w:r w:rsidR="00426F7A">
              <w:rPr>
                <w:noProof/>
                <w:webHidden/>
              </w:rPr>
            </w:r>
            <w:r w:rsidR="00426F7A">
              <w:rPr>
                <w:noProof/>
                <w:webHidden/>
              </w:rPr>
              <w:fldChar w:fldCharType="separate"/>
            </w:r>
            <w:r w:rsidR="00E67BCA">
              <w:rPr>
                <w:noProof/>
                <w:webHidden/>
              </w:rPr>
              <w:t>13</w:t>
            </w:r>
            <w:r w:rsidR="00426F7A">
              <w:rPr>
                <w:noProof/>
                <w:webHidden/>
              </w:rPr>
              <w:fldChar w:fldCharType="end"/>
            </w:r>
          </w:hyperlink>
        </w:p>
        <w:p w14:paraId="68C7D3FF" w14:textId="09B30A7E" w:rsidR="00426F7A" w:rsidRDefault="00083E55">
          <w:pPr>
            <w:pStyle w:val="TDC3"/>
            <w:rPr>
              <w:rFonts w:asciiTheme="minorHAnsi" w:eastAsiaTheme="minorEastAsia" w:hAnsiTheme="minorHAnsi" w:cstheme="minorBidi"/>
              <w:noProof/>
              <w:szCs w:val="22"/>
              <w:lang w:eastAsia="es-MX"/>
            </w:rPr>
          </w:pPr>
          <w:hyperlink w:anchor="_Toc179923159" w:history="1">
            <w:r w:rsidR="00426F7A" w:rsidRPr="00DD612E">
              <w:rPr>
                <w:rStyle w:val="Hipervnculo"/>
                <w:noProof/>
              </w:rPr>
              <w:t>e) Requisitos formales para la interposición del recurso</w:t>
            </w:r>
            <w:r w:rsidR="00426F7A">
              <w:rPr>
                <w:noProof/>
                <w:webHidden/>
              </w:rPr>
              <w:tab/>
            </w:r>
            <w:r w:rsidR="00426F7A">
              <w:rPr>
                <w:noProof/>
                <w:webHidden/>
              </w:rPr>
              <w:fldChar w:fldCharType="begin"/>
            </w:r>
            <w:r w:rsidR="00426F7A">
              <w:rPr>
                <w:noProof/>
                <w:webHidden/>
              </w:rPr>
              <w:instrText xml:space="preserve"> PAGEREF _Toc179923159 \h </w:instrText>
            </w:r>
            <w:r w:rsidR="00426F7A">
              <w:rPr>
                <w:noProof/>
                <w:webHidden/>
              </w:rPr>
            </w:r>
            <w:r w:rsidR="00426F7A">
              <w:rPr>
                <w:noProof/>
                <w:webHidden/>
              </w:rPr>
              <w:fldChar w:fldCharType="separate"/>
            </w:r>
            <w:r w:rsidR="00E67BCA">
              <w:rPr>
                <w:noProof/>
                <w:webHidden/>
              </w:rPr>
              <w:t>13</w:t>
            </w:r>
            <w:r w:rsidR="00426F7A">
              <w:rPr>
                <w:noProof/>
                <w:webHidden/>
              </w:rPr>
              <w:fldChar w:fldCharType="end"/>
            </w:r>
          </w:hyperlink>
        </w:p>
        <w:p w14:paraId="551CCE2E" w14:textId="29F7322D" w:rsidR="00426F7A" w:rsidRDefault="00083E55">
          <w:pPr>
            <w:pStyle w:val="TDC3"/>
            <w:rPr>
              <w:rFonts w:asciiTheme="minorHAnsi" w:eastAsiaTheme="minorEastAsia" w:hAnsiTheme="minorHAnsi" w:cstheme="minorBidi"/>
              <w:noProof/>
              <w:szCs w:val="22"/>
              <w:lang w:eastAsia="es-MX"/>
            </w:rPr>
          </w:pPr>
          <w:hyperlink w:anchor="_Toc179923160" w:history="1">
            <w:r w:rsidR="00426F7A" w:rsidRPr="00DD612E">
              <w:rPr>
                <w:rStyle w:val="Hipervnculo"/>
                <w:noProof/>
              </w:rPr>
              <w:t>f) Acumulación de los Recursos de Revisión</w:t>
            </w:r>
            <w:r w:rsidR="00426F7A">
              <w:rPr>
                <w:noProof/>
                <w:webHidden/>
              </w:rPr>
              <w:tab/>
            </w:r>
            <w:r w:rsidR="00426F7A">
              <w:rPr>
                <w:noProof/>
                <w:webHidden/>
              </w:rPr>
              <w:fldChar w:fldCharType="begin"/>
            </w:r>
            <w:r w:rsidR="00426F7A">
              <w:rPr>
                <w:noProof/>
                <w:webHidden/>
              </w:rPr>
              <w:instrText xml:space="preserve"> PAGEREF _Toc179923160 \h </w:instrText>
            </w:r>
            <w:r w:rsidR="00426F7A">
              <w:rPr>
                <w:noProof/>
                <w:webHidden/>
              </w:rPr>
            </w:r>
            <w:r w:rsidR="00426F7A">
              <w:rPr>
                <w:noProof/>
                <w:webHidden/>
              </w:rPr>
              <w:fldChar w:fldCharType="separate"/>
            </w:r>
            <w:r w:rsidR="00E67BCA">
              <w:rPr>
                <w:noProof/>
                <w:webHidden/>
              </w:rPr>
              <w:t>14</w:t>
            </w:r>
            <w:r w:rsidR="00426F7A">
              <w:rPr>
                <w:noProof/>
                <w:webHidden/>
              </w:rPr>
              <w:fldChar w:fldCharType="end"/>
            </w:r>
          </w:hyperlink>
        </w:p>
        <w:p w14:paraId="4D1E8DCE" w14:textId="244C46D0" w:rsidR="00426F7A" w:rsidRDefault="00083E55">
          <w:pPr>
            <w:pStyle w:val="TDC2"/>
            <w:rPr>
              <w:rFonts w:asciiTheme="minorHAnsi" w:eastAsiaTheme="minorEastAsia" w:hAnsiTheme="minorHAnsi" w:cstheme="minorBidi"/>
              <w:noProof/>
              <w:szCs w:val="22"/>
              <w:lang w:eastAsia="es-MX"/>
            </w:rPr>
          </w:pPr>
          <w:hyperlink w:anchor="_Toc179923161" w:history="1">
            <w:r w:rsidR="00426F7A" w:rsidRPr="00DD612E">
              <w:rPr>
                <w:rStyle w:val="Hipervnculo"/>
                <w:noProof/>
              </w:rPr>
              <w:t>SEGUNDO. Estudio de Fondo</w:t>
            </w:r>
            <w:r w:rsidR="00426F7A">
              <w:rPr>
                <w:noProof/>
                <w:webHidden/>
              </w:rPr>
              <w:tab/>
            </w:r>
            <w:r w:rsidR="00426F7A">
              <w:rPr>
                <w:noProof/>
                <w:webHidden/>
              </w:rPr>
              <w:fldChar w:fldCharType="begin"/>
            </w:r>
            <w:r w:rsidR="00426F7A">
              <w:rPr>
                <w:noProof/>
                <w:webHidden/>
              </w:rPr>
              <w:instrText xml:space="preserve"> PAGEREF _Toc179923161 \h </w:instrText>
            </w:r>
            <w:r w:rsidR="00426F7A">
              <w:rPr>
                <w:noProof/>
                <w:webHidden/>
              </w:rPr>
            </w:r>
            <w:r w:rsidR="00426F7A">
              <w:rPr>
                <w:noProof/>
                <w:webHidden/>
              </w:rPr>
              <w:fldChar w:fldCharType="separate"/>
            </w:r>
            <w:r w:rsidR="00E67BCA">
              <w:rPr>
                <w:noProof/>
                <w:webHidden/>
              </w:rPr>
              <w:t>14</w:t>
            </w:r>
            <w:r w:rsidR="00426F7A">
              <w:rPr>
                <w:noProof/>
                <w:webHidden/>
              </w:rPr>
              <w:fldChar w:fldCharType="end"/>
            </w:r>
          </w:hyperlink>
        </w:p>
        <w:p w14:paraId="28330289" w14:textId="5B16F60C" w:rsidR="00426F7A" w:rsidRDefault="00083E55">
          <w:pPr>
            <w:pStyle w:val="TDC3"/>
            <w:rPr>
              <w:rFonts w:asciiTheme="minorHAnsi" w:eastAsiaTheme="minorEastAsia" w:hAnsiTheme="minorHAnsi" w:cstheme="minorBidi"/>
              <w:noProof/>
              <w:szCs w:val="22"/>
              <w:lang w:eastAsia="es-MX"/>
            </w:rPr>
          </w:pPr>
          <w:hyperlink w:anchor="_Toc179923162" w:history="1">
            <w:r w:rsidR="00426F7A" w:rsidRPr="00DD612E">
              <w:rPr>
                <w:rStyle w:val="Hipervnculo"/>
                <w:noProof/>
              </w:rPr>
              <w:t>a) Mandato de transparencia y responsabilidad del Sujeto Obligado</w:t>
            </w:r>
            <w:r w:rsidR="00426F7A">
              <w:rPr>
                <w:noProof/>
                <w:webHidden/>
              </w:rPr>
              <w:tab/>
            </w:r>
            <w:r w:rsidR="00426F7A">
              <w:rPr>
                <w:noProof/>
                <w:webHidden/>
              </w:rPr>
              <w:fldChar w:fldCharType="begin"/>
            </w:r>
            <w:r w:rsidR="00426F7A">
              <w:rPr>
                <w:noProof/>
                <w:webHidden/>
              </w:rPr>
              <w:instrText xml:space="preserve"> PAGEREF _Toc179923162 \h </w:instrText>
            </w:r>
            <w:r w:rsidR="00426F7A">
              <w:rPr>
                <w:noProof/>
                <w:webHidden/>
              </w:rPr>
            </w:r>
            <w:r w:rsidR="00426F7A">
              <w:rPr>
                <w:noProof/>
                <w:webHidden/>
              </w:rPr>
              <w:fldChar w:fldCharType="separate"/>
            </w:r>
            <w:r w:rsidR="00E67BCA">
              <w:rPr>
                <w:noProof/>
                <w:webHidden/>
              </w:rPr>
              <w:t>14</w:t>
            </w:r>
            <w:r w:rsidR="00426F7A">
              <w:rPr>
                <w:noProof/>
                <w:webHidden/>
              </w:rPr>
              <w:fldChar w:fldCharType="end"/>
            </w:r>
          </w:hyperlink>
        </w:p>
        <w:p w14:paraId="47F50E6C" w14:textId="2DF3E044" w:rsidR="00426F7A" w:rsidRDefault="00083E55">
          <w:pPr>
            <w:pStyle w:val="TDC3"/>
            <w:rPr>
              <w:rFonts w:asciiTheme="minorHAnsi" w:eastAsiaTheme="minorEastAsia" w:hAnsiTheme="minorHAnsi" w:cstheme="minorBidi"/>
              <w:noProof/>
              <w:szCs w:val="22"/>
              <w:lang w:eastAsia="es-MX"/>
            </w:rPr>
          </w:pPr>
          <w:hyperlink w:anchor="_Toc179923163" w:history="1">
            <w:r w:rsidR="00426F7A" w:rsidRPr="00DD612E">
              <w:rPr>
                <w:rStyle w:val="Hipervnculo"/>
                <w:rFonts w:eastAsia="Calibri"/>
                <w:noProof/>
                <w:lang w:eastAsia="es-ES_tradnl"/>
              </w:rPr>
              <w:t>b) Controversia a resolver</w:t>
            </w:r>
            <w:r w:rsidR="00426F7A">
              <w:rPr>
                <w:noProof/>
                <w:webHidden/>
              </w:rPr>
              <w:tab/>
            </w:r>
            <w:r w:rsidR="00426F7A">
              <w:rPr>
                <w:noProof/>
                <w:webHidden/>
              </w:rPr>
              <w:fldChar w:fldCharType="begin"/>
            </w:r>
            <w:r w:rsidR="00426F7A">
              <w:rPr>
                <w:noProof/>
                <w:webHidden/>
              </w:rPr>
              <w:instrText xml:space="preserve"> PAGEREF _Toc179923163 \h </w:instrText>
            </w:r>
            <w:r w:rsidR="00426F7A">
              <w:rPr>
                <w:noProof/>
                <w:webHidden/>
              </w:rPr>
            </w:r>
            <w:r w:rsidR="00426F7A">
              <w:rPr>
                <w:noProof/>
                <w:webHidden/>
              </w:rPr>
              <w:fldChar w:fldCharType="separate"/>
            </w:r>
            <w:r w:rsidR="00E67BCA">
              <w:rPr>
                <w:noProof/>
                <w:webHidden/>
              </w:rPr>
              <w:t>17</w:t>
            </w:r>
            <w:r w:rsidR="00426F7A">
              <w:rPr>
                <w:noProof/>
                <w:webHidden/>
              </w:rPr>
              <w:fldChar w:fldCharType="end"/>
            </w:r>
          </w:hyperlink>
        </w:p>
        <w:p w14:paraId="1F37181B" w14:textId="605CE65D" w:rsidR="00426F7A" w:rsidRDefault="00083E55">
          <w:pPr>
            <w:pStyle w:val="TDC3"/>
            <w:rPr>
              <w:rFonts w:asciiTheme="minorHAnsi" w:eastAsiaTheme="minorEastAsia" w:hAnsiTheme="minorHAnsi" w:cstheme="minorBidi"/>
              <w:noProof/>
              <w:szCs w:val="22"/>
              <w:lang w:eastAsia="es-MX"/>
            </w:rPr>
          </w:pPr>
          <w:hyperlink w:anchor="_Toc179923164" w:history="1">
            <w:r w:rsidR="00426F7A" w:rsidRPr="00DD612E">
              <w:rPr>
                <w:rStyle w:val="Hipervnculo"/>
                <w:noProof/>
              </w:rPr>
              <w:t>c) Estudio de la controversia</w:t>
            </w:r>
            <w:r w:rsidR="00426F7A">
              <w:rPr>
                <w:noProof/>
                <w:webHidden/>
              </w:rPr>
              <w:tab/>
            </w:r>
            <w:r w:rsidR="00426F7A">
              <w:rPr>
                <w:noProof/>
                <w:webHidden/>
              </w:rPr>
              <w:fldChar w:fldCharType="begin"/>
            </w:r>
            <w:r w:rsidR="00426F7A">
              <w:rPr>
                <w:noProof/>
                <w:webHidden/>
              </w:rPr>
              <w:instrText xml:space="preserve"> PAGEREF _Toc179923164 \h </w:instrText>
            </w:r>
            <w:r w:rsidR="00426F7A">
              <w:rPr>
                <w:noProof/>
                <w:webHidden/>
              </w:rPr>
            </w:r>
            <w:r w:rsidR="00426F7A">
              <w:rPr>
                <w:noProof/>
                <w:webHidden/>
              </w:rPr>
              <w:fldChar w:fldCharType="separate"/>
            </w:r>
            <w:r w:rsidR="00E67BCA">
              <w:rPr>
                <w:noProof/>
                <w:webHidden/>
              </w:rPr>
              <w:t>18</w:t>
            </w:r>
            <w:r w:rsidR="00426F7A">
              <w:rPr>
                <w:noProof/>
                <w:webHidden/>
              </w:rPr>
              <w:fldChar w:fldCharType="end"/>
            </w:r>
          </w:hyperlink>
        </w:p>
        <w:p w14:paraId="1FA4999B" w14:textId="426A54FD" w:rsidR="00426F7A" w:rsidRDefault="00083E55">
          <w:pPr>
            <w:pStyle w:val="TDC1"/>
            <w:tabs>
              <w:tab w:val="right" w:leader="dot" w:pos="9034"/>
            </w:tabs>
            <w:rPr>
              <w:rFonts w:asciiTheme="minorHAnsi" w:eastAsiaTheme="minorEastAsia" w:hAnsiTheme="minorHAnsi" w:cstheme="minorBidi"/>
              <w:noProof/>
              <w:szCs w:val="22"/>
              <w:lang w:eastAsia="es-MX"/>
            </w:rPr>
          </w:pPr>
          <w:hyperlink w:anchor="_Toc179923165" w:history="1">
            <w:r w:rsidR="00426F7A" w:rsidRPr="00DD612E">
              <w:rPr>
                <w:rStyle w:val="Hipervnculo"/>
                <w:noProof/>
              </w:rPr>
              <w:t>RESUELVE</w:t>
            </w:r>
            <w:r w:rsidR="00426F7A">
              <w:rPr>
                <w:noProof/>
                <w:webHidden/>
              </w:rPr>
              <w:tab/>
            </w:r>
            <w:r w:rsidR="00426F7A">
              <w:rPr>
                <w:noProof/>
                <w:webHidden/>
              </w:rPr>
              <w:fldChar w:fldCharType="begin"/>
            </w:r>
            <w:r w:rsidR="00426F7A">
              <w:rPr>
                <w:noProof/>
                <w:webHidden/>
              </w:rPr>
              <w:instrText xml:space="preserve"> PAGEREF _Toc179923165 \h </w:instrText>
            </w:r>
            <w:r w:rsidR="00426F7A">
              <w:rPr>
                <w:noProof/>
                <w:webHidden/>
              </w:rPr>
            </w:r>
            <w:r w:rsidR="00426F7A">
              <w:rPr>
                <w:noProof/>
                <w:webHidden/>
              </w:rPr>
              <w:fldChar w:fldCharType="separate"/>
            </w:r>
            <w:r w:rsidR="00E67BCA">
              <w:rPr>
                <w:noProof/>
                <w:webHidden/>
              </w:rPr>
              <w:t>31</w:t>
            </w:r>
            <w:r w:rsidR="00426F7A">
              <w:rPr>
                <w:noProof/>
                <w:webHidden/>
              </w:rPr>
              <w:fldChar w:fldCharType="end"/>
            </w:r>
          </w:hyperlink>
        </w:p>
        <w:p w14:paraId="0C82FD7A" w14:textId="08A581F7" w:rsidR="009B2945" w:rsidRPr="00426F7A" w:rsidRDefault="00AE3DA7" w:rsidP="00426F7A">
          <w:pPr>
            <w:spacing w:line="240" w:lineRule="auto"/>
            <w:rPr>
              <w:b/>
              <w:bCs/>
              <w:lang w:val="es-ES"/>
            </w:rPr>
          </w:pPr>
          <w:r w:rsidRPr="00426F7A">
            <w:rPr>
              <w:b/>
              <w:bCs/>
              <w:sz w:val="16"/>
              <w:szCs w:val="16"/>
              <w:lang w:val="es-ES"/>
            </w:rPr>
            <w:fldChar w:fldCharType="end"/>
          </w:r>
        </w:p>
      </w:sdtContent>
    </w:sdt>
    <w:p w14:paraId="603A07E2" w14:textId="77777777" w:rsidR="00646436" w:rsidRPr="00426F7A" w:rsidRDefault="00646436" w:rsidP="00426F7A">
      <w:pPr>
        <w:rPr>
          <w:rFonts w:cs="Tahoma"/>
          <w:szCs w:val="22"/>
        </w:rPr>
        <w:sectPr w:rsidR="00646436" w:rsidRPr="00426F7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348EF55" w:rsidR="00775BFC" w:rsidRPr="00426F7A" w:rsidRDefault="00775BFC" w:rsidP="00426F7A">
      <w:r w:rsidRPr="00426F7A">
        <w:lastRenderedPageBreak/>
        <w:t>Resolución del Pleno del Instituto de Transparencia, Acceso a la Información Pública y Protección de Datos Personales del Estado de México y Municipios, con domicilio en Metepec, Estado de México, de</w:t>
      </w:r>
      <w:r w:rsidR="00A27B61" w:rsidRPr="00426F7A">
        <w:t>l</w:t>
      </w:r>
      <w:r w:rsidRPr="00426F7A">
        <w:t xml:space="preserve"> </w:t>
      </w:r>
      <w:r w:rsidR="00285AE9" w:rsidRPr="00426F7A">
        <w:rPr>
          <w:b/>
          <w:bCs/>
        </w:rPr>
        <w:t>dieciséis</w:t>
      </w:r>
      <w:r w:rsidR="00A27B61" w:rsidRPr="00426F7A">
        <w:rPr>
          <w:b/>
          <w:bCs/>
        </w:rPr>
        <w:t xml:space="preserve"> </w:t>
      </w:r>
      <w:r w:rsidRPr="00426F7A">
        <w:rPr>
          <w:b/>
          <w:bCs/>
        </w:rPr>
        <w:t xml:space="preserve">de </w:t>
      </w:r>
      <w:r w:rsidR="00A27B61" w:rsidRPr="00426F7A">
        <w:rPr>
          <w:b/>
          <w:bCs/>
        </w:rPr>
        <w:t xml:space="preserve">octubre </w:t>
      </w:r>
      <w:r w:rsidRPr="00426F7A">
        <w:rPr>
          <w:b/>
          <w:bCs/>
        </w:rPr>
        <w:t xml:space="preserve">de dos mil </w:t>
      </w:r>
      <w:r w:rsidR="00A27B61" w:rsidRPr="00426F7A">
        <w:rPr>
          <w:b/>
          <w:bCs/>
        </w:rPr>
        <w:t>veinticuatro</w:t>
      </w:r>
      <w:r w:rsidRPr="00426F7A">
        <w:t>.</w:t>
      </w:r>
    </w:p>
    <w:p w14:paraId="0AF3AAC4" w14:textId="77777777" w:rsidR="00775BFC" w:rsidRPr="00426F7A" w:rsidRDefault="00775BFC" w:rsidP="00426F7A"/>
    <w:p w14:paraId="40EAE038" w14:textId="269F153B" w:rsidR="00775BFC" w:rsidRPr="00426F7A" w:rsidRDefault="00775BFC" w:rsidP="00426F7A">
      <w:r w:rsidRPr="00426F7A">
        <w:rPr>
          <w:b/>
        </w:rPr>
        <w:t>VISTO</w:t>
      </w:r>
      <w:r w:rsidR="00A27B61" w:rsidRPr="00426F7A">
        <w:rPr>
          <w:b/>
        </w:rPr>
        <w:t>S</w:t>
      </w:r>
      <w:r w:rsidRPr="00426F7A">
        <w:rPr>
          <w:b/>
        </w:rPr>
        <w:t xml:space="preserve"> </w:t>
      </w:r>
      <w:r w:rsidR="00A27B61" w:rsidRPr="00426F7A">
        <w:t>los</w:t>
      </w:r>
      <w:r w:rsidRPr="00426F7A">
        <w:t xml:space="preserve"> expediente</w:t>
      </w:r>
      <w:r w:rsidR="00A27B61" w:rsidRPr="00426F7A">
        <w:t>s</w:t>
      </w:r>
      <w:r w:rsidRPr="00426F7A">
        <w:t xml:space="preserve"> formado</w:t>
      </w:r>
      <w:r w:rsidR="00A27B61" w:rsidRPr="00426F7A">
        <w:t>s</w:t>
      </w:r>
      <w:r w:rsidRPr="00426F7A">
        <w:t xml:space="preserve"> con motivo de</w:t>
      </w:r>
      <w:r w:rsidR="00A27B61" w:rsidRPr="00426F7A">
        <w:t xml:space="preserve"> </w:t>
      </w:r>
      <w:r w:rsidRPr="00426F7A">
        <w:t>l</w:t>
      </w:r>
      <w:r w:rsidR="00A27B61" w:rsidRPr="00426F7A">
        <w:t>os</w:t>
      </w:r>
      <w:r w:rsidRPr="00426F7A">
        <w:t xml:space="preserve"> Recurso</w:t>
      </w:r>
      <w:r w:rsidR="00A27B61" w:rsidRPr="00426F7A">
        <w:t>s</w:t>
      </w:r>
      <w:r w:rsidRPr="00426F7A">
        <w:t xml:space="preserve"> de Revisión </w:t>
      </w:r>
      <w:r w:rsidR="00A27B61" w:rsidRPr="00426F7A">
        <w:rPr>
          <w:rFonts w:eastAsia="Calibri"/>
          <w:b/>
          <w:lang w:eastAsia="en-US"/>
        </w:rPr>
        <w:t>02157</w:t>
      </w:r>
      <w:r w:rsidRPr="00426F7A">
        <w:rPr>
          <w:rFonts w:eastAsia="Calibri"/>
          <w:b/>
          <w:lang w:eastAsia="en-US"/>
        </w:rPr>
        <w:t>/INFOEM/IP/RR/</w:t>
      </w:r>
      <w:r w:rsidR="00A27B61" w:rsidRPr="00426F7A">
        <w:rPr>
          <w:rFonts w:eastAsia="Calibri"/>
          <w:b/>
          <w:lang w:eastAsia="en-US"/>
        </w:rPr>
        <w:t>2024 y 03229/INFOEM/IP/RR/2024</w:t>
      </w:r>
      <w:r w:rsidRPr="00426F7A">
        <w:rPr>
          <w:rFonts w:eastAsia="Calibri"/>
          <w:lang w:eastAsia="en-US"/>
        </w:rPr>
        <w:t xml:space="preserve"> </w:t>
      </w:r>
      <w:r w:rsidRPr="00426F7A">
        <w:t>interpuesto</w:t>
      </w:r>
      <w:r w:rsidR="00A27B61" w:rsidRPr="00426F7A">
        <w:t>s</w:t>
      </w:r>
      <w:r w:rsidRPr="00426F7A">
        <w:t xml:space="preserve"> por </w:t>
      </w:r>
      <w:r w:rsidR="006755D1">
        <w:rPr>
          <w:b/>
          <w:bCs/>
        </w:rPr>
        <w:t>XXXXXXX</w:t>
      </w:r>
      <w:r w:rsidRPr="00426F7A">
        <w:t xml:space="preserve">, a quien en lo subsecuente se le denominará </w:t>
      </w:r>
      <w:r w:rsidRPr="00426F7A">
        <w:rPr>
          <w:b/>
          <w:bCs/>
        </w:rPr>
        <w:t>LA PARTE RECURRENTE</w:t>
      </w:r>
      <w:r w:rsidRPr="00426F7A">
        <w:t>, en contra de la respuesta emitida por</w:t>
      </w:r>
      <w:r w:rsidR="00A27B61" w:rsidRPr="00426F7A">
        <w:t xml:space="preserve"> el</w:t>
      </w:r>
      <w:r w:rsidRPr="00426F7A">
        <w:t xml:space="preserve"> </w:t>
      </w:r>
      <w:r w:rsidR="00A27B61" w:rsidRPr="00426F7A">
        <w:rPr>
          <w:b/>
          <w:bCs/>
        </w:rPr>
        <w:t>Ayuntamiento de Zinacantepec</w:t>
      </w:r>
      <w:r w:rsidRPr="00426F7A">
        <w:t xml:space="preserve">, en adelante </w:t>
      </w:r>
      <w:r w:rsidRPr="00426F7A">
        <w:rPr>
          <w:b/>
          <w:bCs/>
        </w:rPr>
        <w:t>EL SUJETO OBLIGADO</w:t>
      </w:r>
      <w:r w:rsidRPr="00426F7A">
        <w:rPr>
          <w:rFonts w:eastAsia="Calibri"/>
          <w:lang w:eastAsia="en-US"/>
        </w:rPr>
        <w:t xml:space="preserve">, </w:t>
      </w:r>
      <w:r w:rsidRPr="00426F7A">
        <w:t>se emite la presente Resolución con base en los Antecedentes y Considerandos que se exponen a continuación:</w:t>
      </w:r>
    </w:p>
    <w:p w14:paraId="2116968C" w14:textId="77777777" w:rsidR="00775BFC" w:rsidRPr="00426F7A" w:rsidRDefault="00775BFC" w:rsidP="00426F7A"/>
    <w:p w14:paraId="5A444FB6" w14:textId="639D3567" w:rsidR="00664420" w:rsidRPr="00426F7A" w:rsidRDefault="00664420" w:rsidP="00426F7A">
      <w:pPr>
        <w:pStyle w:val="Ttulo1"/>
      </w:pPr>
      <w:bookmarkStart w:id="2" w:name="_Toc179923139"/>
      <w:r w:rsidRPr="00426F7A">
        <w:t>ANTECEDENTES</w:t>
      </w:r>
      <w:bookmarkEnd w:id="2"/>
    </w:p>
    <w:p w14:paraId="5CB5034E" w14:textId="77777777" w:rsidR="00AC2DB8" w:rsidRPr="00426F7A" w:rsidRDefault="00AC2DB8" w:rsidP="00426F7A"/>
    <w:p w14:paraId="09B2D38F" w14:textId="36FD046F" w:rsidR="00664420" w:rsidRPr="00426F7A" w:rsidRDefault="00E37A3F" w:rsidP="00426F7A">
      <w:pPr>
        <w:pStyle w:val="Ttulo2"/>
      </w:pPr>
      <w:bookmarkStart w:id="3" w:name="_Toc179923140"/>
      <w:r w:rsidRPr="00426F7A">
        <w:t>DE LA</w:t>
      </w:r>
      <w:r w:rsidR="00A27B61" w:rsidRPr="00426F7A">
        <w:t>S</w:t>
      </w:r>
      <w:r w:rsidRPr="00426F7A">
        <w:t xml:space="preserve"> SOLICITUD</w:t>
      </w:r>
      <w:r w:rsidR="00A27B61" w:rsidRPr="00426F7A">
        <w:t>ES</w:t>
      </w:r>
      <w:r w:rsidRPr="00426F7A">
        <w:t xml:space="preserve"> DE INFORMACIÓN</w:t>
      </w:r>
      <w:bookmarkEnd w:id="3"/>
    </w:p>
    <w:p w14:paraId="7B7535DF" w14:textId="77777777" w:rsidR="00E37A3F" w:rsidRPr="00426F7A" w:rsidRDefault="00E37A3F" w:rsidP="00426F7A"/>
    <w:p w14:paraId="2C6AD1A5" w14:textId="46523505" w:rsidR="00664420" w:rsidRPr="00426F7A" w:rsidRDefault="00E37A3F" w:rsidP="00426F7A">
      <w:pPr>
        <w:pStyle w:val="Ttulo3"/>
      </w:pPr>
      <w:bookmarkStart w:id="4" w:name="_Toc179923141"/>
      <w:r w:rsidRPr="00426F7A">
        <w:t xml:space="preserve">a) </w:t>
      </w:r>
      <w:r w:rsidR="006B10B0" w:rsidRPr="00426F7A">
        <w:t>S</w:t>
      </w:r>
      <w:r w:rsidR="00664420" w:rsidRPr="00426F7A">
        <w:t>olicitud</w:t>
      </w:r>
      <w:r w:rsidR="00A27B61" w:rsidRPr="00426F7A">
        <w:t>es</w:t>
      </w:r>
      <w:r w:rsidR="00664420" w:rsidRPr="00426F7A">
        <w:t xml:space="preserve"> de </w:t>
      </w:r>
      <w:r w:rsidR="006B10B0" w:rsidRPr="00426F7A">
        <w:t>i</w:t>
      </w:r>
      <w:r w:rsidR="00664420" w:rsidRPr="00426F7A">
        <w:t>nformación</w:t>
      </w:r>
      <w:bookmarkEnd w:id="4"/>
    </w:p>
    <w:p w14:paraId="06DCD29D" w14:textId="40F11770" w:rsidR="009A2D78" w:rsidRPr="00426F7A" w:rsidRDefault="006B10B0" w:rsidP="00426F7A">
      <w:pPr>
        <w:pStyle w:val="Prrafodelista"/>
        <w:tabs>
          <w:tab w:val="left" w:pos="0"/>
        </w:tabs>
        <w:ind w:left="0"/>
        <w:contextualSpacing w:val="0"/>
        <w:rPr>
          <w:rFonts w:cs="Tahoma"/>
        </w:rPr>
      </w:pPr>
      <w:r w:rsidRPr="00426F7A">
        <w:rPr>
          <w:rFonts w:cs="Tahoma"/>
        </w:rPr>
        <w:t>El</w:t>
      </w:r>
      <w:r w:rsidR="00664420" w:rsidRPr="00426F7A">
        <w:rPr>
          <w:rFonts w:cs="Tahoma"/>
        </w:rPr>
        <w:t xml:space="preserve"> </w:t>
      </w:r>
      <w:r w:rsidR="00A27B61" w:rsidRPr="00426F7A">
        <w:rPr>
          <w:rFonts w:cs="Tahoma"/>
          <w:b/>
          <w:bCs/>
        </w:rPr>
        <w:t>veintidós de marzo y veintitrés de abril de dos mil veinticuatro</w:t>
      </w:r>
      <w:r w:rsidR="00664420" w:rsidRPr="00426F7A">
        <w:rPr>
          <w:rFonts w:cs="Tahoma"/>
        </w:rPr>
        <w:t xml:space="preserve">, </w:t>
      </w:r>
      <w:r w:rsidRPr="00426F7A">
        <w:rPr>
          <w:b/>
          <w:bCs/>
        </w:rPr>
        <w:t>LA PARTE RECURRENTE</w:t>
      </w:r>
      <w:r w:rsidR="00664420" w:rsidRPr="00426F7A">
        <w:rPr>
          <w:rFonts w:cs="Tahoma"/>
        </w:rPr>
        <w:t xml:space="preserve"> presentó una</w:t>
      </w:r>
      <w:r w:rsidR="00A27B61" w:rsidRPr="00426F7A">
        <w:rPr>
          <w:rFonts w:cs="Tahoma"/>
        </w:rPr>
        <w:t>s</w:t>
      </w:r>
      <w:r w:rsidR="00664420" w:rsidRPr="00426F7A">
        <w:rPr>
          <w:rFonts w:cs="Tahoma"/>
        </w:rPr>
        <w:t xml:space="preserve"> solicitud</w:t>
      </w:r>
      <w:r w:rsidR="00A27B61" w:rsidRPr="00426F7A">
        <w:rPr>
          <w:rFonts w:cs="Tahoma"/>
        </w:rPr>
        <w:t xml:space="preserve">es </w:t>
      </w:r>
      <w:r w:rsidR="00664420" w:rsidRPr="00426F7A">
        <w:rPr>
          <w:rFonts w:cs="Tahoma"/>
        </w:rPr>
        <w:t xml:space="preserve">de acceso a la información pública </w:t>
      </w:r>
      <w:r w:rsidR="001F3515" w:rsidRPr="00426F7A">
        <w:rPr>
          <w:rFonts w:cs="Tahoma"/>
        </w:rPr>
        <w:t xml:space="preserve">ante el </w:t>
      </w:r>
      <w:r w:rsidR="001F3515" w:rsidRPr="00426F7A">
        <w:rPr>
          <w:rFonts w:cs="Tahoma"/>
          <w:b/>
          <w:bCs/>
        </w:rPr>
        <w:t>SUJETO OBLIGADO</w:t>
      </w:r>
      <w:r w:rsidR="001F3515" w:rsidRPr="00426F7A">
        <w:rPr>
          <w:rFonts w:cs="Tahoma"/>
        </w:rPr>
        <w:t xml:space="preserve">, </w:t>
      </w:r>
      <w:r w:rsidR="00664420" w:rsidRPr="00426F7A">
        <w:rPr>
          <w:rFonts w:cs="Tahoma"/>
        </w:rPr>
        <w:t>a través de</w:t>
      </w:r>
      <w:r w:rsidRPr="00426F7A">
        <w:rPr>
          <w:rFonts w:cs="Tahoma"/>
        </w:rPr>
        <w:t xml:space="preserve"> la Plataforma Nacional de </w:t>
      </w:r>
      <w:r w:rsidR="00A70EF0" w:rsidRPr="00426F7A">
        <w:rPr>
          <w:rFonts w:cs="Tahoma"/>
        </w:rPr>
        <w:t>T</w:t>
      </w:r>
      <w:r w:rsidRPr="00426F7A">
        <w:rPr>
          <w:rFonts w:cs="Tahoma"/>
        </w:rPr>
        <w:t>ransparencia</w:t>
      </w:r>
      <w:r w:rsidR="00A70EF0" w:rsidRPr="00426F7A">
        <w:rPr>
          <w:rFonts w:cs="Tahoma"/>
        </w:rPr>
        <w:t xml:space="preserve"> (PNT)</w:t>
      </w:r>
      <w:r w:rsidRPr="00426F7A">
        <w:rPr>
          <w:rFonts w:cs="Tahoma"/>
        </w:rPr>
        <w:t>, misma que se encuentra vinculada con el Sistema de Acceso a la Información Mexiquense</w:t>
      </w:r>
      <w:r w:rsidR="009A2D78" w:rsidRPr="00426F7A">
        <w:rPr>
          <w:rFonts w:cs="Tahoma"/>
        </w:rPr>
        <w:t xml:space="preserve"> (</w:t>
      </w:r>
      <w:r w:rsidRPr="00426F7A">
        <w:rPr>
          <w:rFonts w:cs="Tahoma"/>
        </w:rPr>
        <w:t>SAIMEX</w:t>
      </w:r>
      <w:r w:rsidR="009A2D78" w:rsidRPr="00426F7A">
        <w:rPr>
          <w:rFonts w:cs="Tahoma"/>
        </w:rPr>
        <w:t>). Dicha</w:t>
      </w:r>
      <w:r w:rsidR="00A27B61" w:rsidRPr="00426F7A">
        <w:rPr>
          <w:rFonts w:cs="Tahoma"/>
        </w:rPr>
        <w:t>s</w:t>
      </w:r>
      <w:r w:rsidR="009A2D78" w:rsidRPr="00426F7A">
        <w:rPr>
          <w:rFonts w:cs="Tahoma"/>
        </w:rPr>
        <w:t xml:space="preserve"> solicitud</w:t>
      </w:r>
      <w:r w:rsidR="00A27B61" w:rsidRPr="00426F7A">
        <w:rPr>
          <w:rFonts w:cs="Tahoma"/>
        </w:rPr>
        <w:t>es</w:t>
      </w:r>
      <w:r w:rsidR="009A2D78" w:rsidRPr="00426F7A">
        <w:rPr>
          <w:rFonts w:cs="Tahoma"/>
        </w:rPr>
        <w:t xml:space="preserve"> qued</w:t>
      </w:r>
      <w:r w:rsidR="00A27B61" w:rsidRPr="00426F7A">
        <w:rPr>
          <w:rFonts w:cs="Tahoma"/>
        </w:rPr>
        <w:t>aron</w:t>
      </w:r>
      <w:r w:rsidRPr="00426F7A">
        <w:rPr>
          <w:rFonts w:cs="Tahoma"/>
        </w:rPr>
        <w:t xml:space="preserve"> registrada</w:t>
      </w:r>
      <w:r w:rsidR="00A27B61" w:rsidRPr="00426F7A">
        <w:rPr>
          <w:rFonts w:cs="Tahoma"/>
        </w:rPr>
        <w:t>s</w:t>
      </w:r>
      <w:r w:rsidRPr="00426F7A">
        <w:rPr>
          <w:rFonts w:cs="Tahoma"/>
        </w:rPr>
        <w:t xml:space="preserve"> c</w:t>
      </w:r>
      <w:r w:rsidR="00664420" w:rsidRPr="00426F7A">
        <w:rPr>
          <w:rFonts w:cs="Tahoma"/>
        </w:rPr>
        <w:t>on l</w:t>
      </w:r>
      <w:r w:rsidR="00A27B61" w:rsidRPr="00426F7A">
        <w:rPr>
          <w:rFonts w:cs="Tahoma"/>
        </w:rPr>
        <w:t>os</w:t>
      </w:r>
      <w:r w:rsidR="00664420" w:rsidRPr="00426F7A">
        <w:rPr>
          <w:rFonts w:cs="Tahoma"/>
        </w:rPr>
        <w:t xml:space="preserve"> número</w:t>
      </w:r>
      <w:r w:rsidR="00A27B61" w:rsidRPr="00426F7A">
        <w:rPr>
          <w:rFonts w:cs="Tahoma"/>
        </w:rPr>
        <w:t>s</w:t>
      </w:r>
      <w:r w:rsidR="00664420" w:rsidRPr="00426F7A">
        <w:rPr>
          <w:rFonts w:cs="Tahoma"/>
        </w:rPr>
        <w:t xml:space="preserve"> de folio</w:t>
      </w:r>
      <w:r w:rsidR="00664420" w:rsidRPr="00426F7A">
        <w:rPr>
          <w:rFonts w:cs="Tahoma"/>
          <w:b/>
          <w:bCs/>
        </w:rPr>
        <w:t xml:space="preserve"> </w:t>
      </w:r>
      <w:r w:rsidR="00A27B61" w:rsidRPr="00426F7A">
        <w:rPr>
          <w:rFonts w:cs="Tahoma"/>
          <w:b/>
          <w:bCs/>
        </w:rPr>
        <w:t xml:space="preserve">00115/ZINACANT/IP/2024 y 00150/ZINACANT/IP/2024 </w:t>
      </w:r>
      <w:r w:rsidR="002A3601" w:rsidRPr="00426F7A">
        <w:rPr>
          <w:rFonts w:cs="Tahoma"/>
        </w:rPr>
        <w:t>y en ella</w:t>
      </w:r>
      <w:r w:rsidR="00A27B61" w:rsidRPr="00426F7A">
        <w:rPr>
          <w:rFonts w:cs="Tahoma"/>
        </w:rPr>
        <w:t>s</w:t>
      </w:r>
      <w:r w:rsidR="002A3601" w:rsidRPr="00426F7A">
        <w:rPr>
          <w:rFonts w:cs="Tahoma"/>
        </w:rPr>
        <w:t xml:space="preserve"> </w:t>
      </w:r>
      <w:r w:rsidR="009A2D78" w:rsidRPr="00426F7A">
        <w:rPr>
          <w:rFonts w:cs="Tahoma"/>
        </w:rPr>
        <w:t>se requirió la siguiente información:</w:t>
      </w:r>
    </w:p>
    <w:p w14:paraId="71499BEB" w14:textId="77777777" w:rsidR="00A27B61" w:rsidRPr="00426F7A" w:rsidRDefault="00A27B61" w:rsidP="00426F7A">
      <w:pPr>
        <w:pStyle w:val="Prrafodelista"/>
        <w:tabs>
          <w:tab w:val="left" w:pos="0"/>
        </w:tabs>
        <w:ind w:left="0"/>
        <w:contextualSpacing w:val="0"/>
        <w:rPr>
          <w:rFonts w:cs="Tahoma"/>
        </w:rPr>
      </w:pPr>
    </w:p>
    <w:p w14:paraId="0FEE4B0D" w14:textId="43C1E952" w:rsidR="00A27B61" w:rsidRPr="00426F7A" w:rsidRDefault="00A27B61" w:rsidP="00426F7A">
      <w:pPr>
        <w:pStyle w:val="Prrafodelista"/>
        <w:tabs>
          <w:tab w:val="left" w:pos="0"/>
        </w:tabs>
        <w:ind w:left="0"/>
        <w:contextualSpacing w:val="0"/>
        <w:rPr>
          <w:rFonts w:cs="Tahoma"/>
        </w:rPr>
      </w:pPr>
      <w:r w:rsidRPr="00426F7A">
        <w:rPr>
          <w:rFonts w:cs="Tahoma"/>
          <w:b/>
          <w:bCs/>
        </w:rPr>
        <w:t>00115/ZINACANT/IP/2024</w:t>
      </w:r>
    </w:p>
    <w:p w14:paraId="0459D6AC" w14:textId="77777777" w:rsidR="00664420" w:rsidRPr="00426F7A" w:rsidRDefault="00664420" w:rsidP="00426F7A">
      <w:pPr>
        <w:tabs>
          <w:tab w:val="left" w:pos="4667"/>
        </w:tabs>
        <w:ind w:left="567" w:right="567"/>
        <w:rPr>
          <w:rFonts w:cs="Tahoma"/>
          <w:b/>
          <w:bCs/>
        </w:rPr>
      </w:pPr>
    </w:p>
    <w:p w14:paraId="754F0A8C" w14:textId="4FF0EECD" w:rsidR="00736E9C" w:rsidRPr="00426F7A" w:rsidRDefault="00736E9C" w:rsidP="00426F7A">
      <w:pPr>
        <w:pStyle w:val="Ttulo"/>
      </w:pPr>
      <w:r w:rsidRPr="00426F7A">
        <w:lastRenderedPageBreak/>
        <w:t xml:space="preserve">Solicito las licencias de alineamiento, uso de suelo y construcción de la obra que se está llevando a cabo en calle Lázaro Cárdenas, Colonia las culturas municipio de Zinacantepec. se encuentra ubicada en las siguientes coordenadas </w:t>
      </w:r>
      <w:r w:rsidR="006755D1">
        <w:t>XXXXXXXXXXXXXXXXX</w:t>
      </w:r>
      <w:r w:rsidRPr="00426F7A">
        <w:t>, así mismo si no se cuenta con los permisos se solicita el proceso administrativo de suspensión de obra, por parte de la Procuraduría de protección al ambiente se solicita realice visita al lugar indicado para que realice lo conducente a lo aplicable conforme a sus atribuciones.</w:t>
      </w:r>
    </w:p>
    <w:p w14:paraId="4CCFDB38" w14:textId="77777777" w:rsidR="00736E9C" w:rsidRPr="00426F7A" w:rsidRDefault="00736E9C" w:rsidP="00426F7A"/>
    <w:p w14:paraId="436E03E6" w14:textId="79F98D0A" w:rsidR="00736E9C" w:rsidRPr="00426F7A" w:rsidRDefault="00736E9C" w:rsidP="00426F7A">
      <w:r w:rsidRPr="00426F7A">
        <w:t xml:space="preserve">Adjunto a su solicitud </w:t>
      </w:r>
      <w:r w:rsidRPr="00426F7A">
        <w:rPr>
          <w:b/>
          <w:bCs/>
        </w:rPr>
        <w:t xml:space="preserve">LA PARTE RECURRENTE </w:t>
      </w:r>
      <w:r w:rsidRPr="00426F7A">
        <w:t>remitió dos fotografías.</w:t>
      </w:r>
    </w:p>
    <w:p w14:paraId="6836BDA4" w14:textId="77777777" w:rsidR="00736E9C" w:rsidRPr="00426F7A" w:rsidRDefault="00736E9C" w:rsidP="00426F7A"/>
    <w:p w14:paraId="07E49B37" w14:textId="3B94A1A6" w:rsidR="00736E9C" w:rsidRPr="00426F7A" w:rsidRDefault="00736E9C" w:rsidP="00426F7A">
      <w:pPr>
        <w:tabs>
          <w:tab w:val="left" w:pos="4667"/>
        </w:tabs>
        <w:ind w:right="567"/>
        <w:rPr>
          <w:rFonts w:cs="Tahoma"/>
          <w:b/>
          <w:bCs/>
        </w:rPr>
      </w:pPr>
      <w:r w:rsidRPr="00426F7A">
        <w:rPr>
          <w:rFonts w:cs="Tahoma"/>
          <w:b/>
          <w:bCs/>
        </w:rPr>
        <w:t>00150/ZINACANT/IP/2024</w:t>
      </w:r>
    </w:p>
    <w:p w14:paraId="55427A49" w14:textId="77777777" w:rsidR="00736E9C" w:rsidRPr="00426F7A" w:rsidRDefault="00736E9C" w:rsidP="00426F7A">
      <w:pPr>
        <w:tabs>
          <w:tab w:val="left" w:pos="4667"/>
        </w:tabs>
        <w:ind w:right="567"/>
        <w:rPr>
          <w:rFonts w:cs="Tahoma"/>
          <w:b/>
          <w:bCs/>
        </w:rPr>
      </w:pPr>
    </w:p>
    <w:p w14:paraId="68233FDB" w14:textId="2A063961" w:rsidR="00736E9C" w:rsidRPr="00426F7A" w:rsidRDefault="00736E9C" w:rsidP="00426F7A">
      <w:pPr>
        <w:pStyle w:val="Ttulo"/>
      </w:pPr>
      <w:r w:rsidRPr="00426F7A">
        <w:t xml:space="preserve">Solicito las licencias de alineamiento, uso de suelo y construcción de la obra que se está llevando a cabo en calle Lázaro Cárdenas, Colonia las culturas municipio de Zinacantepec. se encuentra ubicada en las siguientes coordenadas </w:t>
      </w:r>
      <w:r w:rsidR="006755D1">
        <w:t>XXXXXXXXXXXXXXXXX</w:t>
      </w:r>
      <w:r w:rsidRPr="00426F7A">
        <w:t>, en el oficio ZIN/DDTyU/255/224 hace mención que la obra no cuenta con los permisos de construcción y que iniciara el proceso administrativo, entonces le solicito la suspensión de la obra o bien el número de expediente de la suspensión, o bien los permisos de lineamiento, uso de suelo y construcción de acuerdo con sus atribuciones en versión pública.</w:t>
      </w:r>
    </w:p>
    <w:p w14:paraId="46B4498B" w14:textId="77777777" w:rsidR="00736E9C" w:rsidRPr="00426F7A" w:rsidRDefault="00736E9C" w:rsidP="00426F7A"/>
    <w:p w14:paraId="34288466" w14:textId="762B5979" w:rsidR="001A7B3A" w:rsidRPr="00426F7A" w:rsidRDefault="00736E9C" w:rsidP="00426F7A">
      <w:pPr>
        <w:pStyle w:val="Prrafodelista"/>
        <w:tabs>
          <w:tab w:val="left" w:pos="0"/>
        </w:tabs>
        <w:ind w:left="0"/>
        <w:contextualSpacing w:val="0"/>
        <w:rPr>
          <w:rFonts w:cs="Tahoma"/>
        </w:rPr>
      </w:pPr>
      <w:r w:rsidRPr="00426F7A">
        <w:t xml:space="preserve">Adjunto a su solicitud </w:t>
      </w:r>
      <w:r w:rsidRPr="00426F7A">
        <w:rPr>
          <w:b/>
          <w:bCs/>
        </w:rPr>
        <w:t xml:space="preserve">LA PARTE RECURRENTE </w:t>
      </w:r>
      <w:r w:rsidRPr="00426F7A">
        <w:t xml:space="preserve">remitió el Oificio ZIN/DDTyU/255/2024 </w:t>
      </w:r>
      <w:r w:rsidR="001A7B3A" w:rsidRPr="00426F7A">
        <w:t xml:space="preserve">el cual es el documento con el que se dio respuesta a la solicitud </w:t>
      </w:r>
      <w:r w:rsidR="001A7B3A" w:rsidRPr="00426F7A">
        <w:rPr>
          <w:rFonts w:cs="Tahoma"/>
          <w:b/>
          <w:bCs/>
        </w:rPr>
        <w:t>00115/ZINACANT/IP/2024</w:t>
      </w:r>
    </w:p>
    <w:p w14:paraId="56AD70E6" w14:textId="116C061D" w:rsidR="00736E9C" w:rsidRPr="00426F7A" w:rsidRDefault="00736E9C" w:rsidP="00426F7A"/>
    <w:p w14:paraId="0BD6321D" w14:textId="23B6703C" w:rsidR="00664420" w:rsidRPr="00426F7A" w:rsidRDefault="009A2D78" w:rsidP="00426F7A">
      <w:pPr>
        <w:tabs>
          <w:tab w:val="left" w:pos="4667"/>
        </w:tabs>
        <w:ind w:left="567" w:right="567"/>
        <w:rPr>
          <w:rFonts w:cs="Tahoma"/>
          <w:bCs/>
          <w:szCs w:val="22"/>
        </w:rPr>
      </w:pPr>
      <w:r w:rsidRPr="00426F7A">
        <w:rPr>
          <w:rFonts w:cs="Tahoma"/>
          <w:b/>
          <w:bCs/>
          <w:szCs w:val="22"/>
        </w:rPr>
        <w:t>Modalidad de entrega</w:t>
      </w:r>
      <w:r w:rsidRPr="00426F7A">
        <w:rPr>
          <w:rFonts w:cs="Tahoma"/>
          <w:bCs/>
          <w:szCs w:val="22"/>
        </w:rPr>
        <w:t>: a</w:t>
      </w:r>
      <w:r w:rsidR="00664420" w:rsidRPr="00426F7A">
        <w:rPr>
          <w:rFonts w:cs="Tahoma"/>
          <w:bCs/>
          <w:i/>
          <w:szCs w:val="22"/>
        </w:rPr>
        <w:t xml:space="preserve"> través del SAIMEX</w:t>
      </w:r>
      <w:r w:rsidR="00736E9C" w:rsidRPr="00426F7A">
        <w:rPr>
          <w:rFonts w:cs="Tahoma"/>
          <w:bCs/>
          <w:i/>
          <w:szCs w:val="22"/>
        </w:rPr>
        <w:t xml:space="preserve"> y correo electrónico.</w:t>
      </w:r>
    </w:p>
    <w:p w14:paraId="334D2860" w14:textId="77777777" w:rsidR="00664420" w:rsidRPr="00426F7A" w:rsidRDefault="00664420" w:rsidP="00426F7A">
      <w:pPr>
        <w:autoSpaceDE w:val="0"/>
        <w:autoSpaceDN w:val="0"/>
        <w:adjustRightInd w:val="0"/>
        <w:ind w:right="-28"/>
        <w:rPr>
          <w:rFonts w:cs="Tahoma"/>
          <w:bCs/>
          <w:i/>
          <w:szCs w:val="22"/>
        </w:rPr>
      </w:pPr>
    </w:p>
    <w:p w14:paraId="5AC1EE52" w14:textId="34C34E77" w:rsidR="00D036D3" w:rsidRPr="00426F7A" w:rsidRDefault="00E37A3F" w:rsidP="00426F7A">
      <w:pPr>
        <w:pStyle w:val="Ttulo3"/>
      </w:pPr>
      <w:bookmarkStart w:id="5" w:name="_Toc179923142"/>
      <w:r w:rsidRPr="00426F7A">
        <w:t xml:space="preserve">b) </w:t>
      </w:r>
      <w:r w:rsidR="00D036D3" w:rsidRPr="00426F7A">
        <w:t>Turno de la solicitud de información</w:t>
      </w:r>
      <w:bookmarkEnd w:id="5"/>
    </w:p>
    <w:p w14:paraId="7CEE6F8C" w14:textId="7A8F10AA" w:rsidR="007D1C55" w:rsidRPr="00426F7A" w:rsidRDefault="00D036D3" w:rsidP="00426F7A">
      <w:r w:rsidRPr="00426F7A">
        <w:t xml:space="preserve">En cumplimiento al artículo 162 de la Ley de Transparencia y Acceso a la Información Pública del Estado de México y Municipios, el </w:t>
      </w:r>
      <w:r w:rsidR="00736E9C" w:rsidRPr="00426F7A">
        <w:rPr>
          <w:rFonts w:eastAsia="Palatino Linotype" w:cs="Palatino Linotype"/>
          <w:b/>
        </w:rPr>
        <w:t>veintidós de marzo y veinticuatro de abril</w:t>
      </w:r>
      <w:r w:rsidRPr="00426F7A">
        <w:rPr>
          <w:rFonts w:eastAsia="Palatino Linotype" w:cs="Palatino Linotype"/>
          <w:b/>
        </w:rPr>
        <w:t xml:space="preserve"> de </w:t>
      </w:r>
      <w:r w:rsidR="00736E9C" w:rsidRPr="00426F7A">
        <w:rPr>
          <w:rFonts w:eastAsia="Palatino Linotype" w:cs="Palatino Linotype"/>
          <w:b/>
        </w:rPr>
        <w:t>d</w:t>
      </w:r>
      <w:r w:rsidRPr="00426F7A">
        <w:rPr>
          <w:rFonts w:eastAsia="Palatino Linotype" w:cs="Palatino Linotype"/>
          <w:b/>
        </w:rPr>
        <w:t xml:space="preserve">os mil </w:t>
      </w:r>
      <w:r w:rsidR="00736E9C" w:rsidRPr="00426F7A">
        <w:rPr>
          <w:rFonts w:eastAsia="Palatino Linotype" w:cs="Palatino Linotype"/>
          <w:b/>
        </w:rPr>
        <w:t>veinticuatro</w:t>
      </w:r>
      <w:r w:rsidRPr="00426F7A">
        <w:t xml:space="preserve">, el Titular de la Unidad de Transparencia del </w:t>
      </w:r>
      <w:r w:rsidRPr="00426F7A">
        <w:rPr>
          <w:b/>
        </w:rPr>
        <w:t>SUJETO OBLIGADO</w:t>
      </w:r>
      <w:r w:rsidRPr="00426F7A">
        <w:t xml:space="preserve"> turnó la solicitud de información </w:t>
      </w:r>
      <w:r w:rsidR="00163D12" w:rsidRPr="00426F7A">
        <w:t xml:space="preserve">a los </w:t>
      </w:r>
      <w:r w:rsidRPr="00426F7A">
        <w:t>servidor</w:t>
      </w:r>
      <w:r w:rsidR="007D1C55" w:rsidRPr="00426F7A">
        <w:t>es</w:t>
      </w:r>
      <w:r w:rsidRPr="00426F7A">
        <w:t xml:space="preserve"> público</w:t>
      </w:r>
      <w:r w:rsidR="007D1C55" w:rsidRPr="00426F7A">
        <w:t>s</w:t>
      </w:r>
      <w:r w:rsidRPr="00426F7A">
        <w:t xml:space="preserve"> habilitado</w:t>
      </w:r>
      <w:r w:rsidR="007D1C55" w:rsidRPr="00426F7A">
        <w:t>s</w:t>
      </w:r>
      <w:r w:rsidRPr="00426F7A">
        <w:t xml:space="preserve"> que estimó pertinente</w:t>
      </w:r>
      <w:r w:rsidR="00163D12" w:rsidRPr="00426F7A">
        <w:t>s</w:t>
      </w:r>
      <w:r w:rsidR="007D1C55" w:rsidRPr="00426F7A">
        <w:t>.</w:t>
      </w:r>
    </w:p>
    <w:p w14:paraId="7B667FC9" w14:textId="77777777" w:rsidR="007D1C55" w:rsidRPr="00426F7A" w:rsidRDefault="007D1C55" w:rsidP="00426F7A"/>
    <w:p w14:paraId="3212BA4D" w14:textId="2ECD8F7F" w:rsidR="00664420" w:rsidRPr="00426F7A" w:rsidRDefault="00E37A3F" w:rsidP="00426F7A">
      <w:pPr>
        <w:pStyle w:val="Ttulo3"/>
        <w:rPr>
          <w:rFonts w:eastAsia="Calibri"/>
          <w:lang w:eastAsia="en-US"/>
        </w:rPr>
      </w:pPr>
      <w:bookmarkStart w:id="6" w:name="_Toc179923143"/>
      <w:r w:rsidRPr="00426F7A">
        <w:t xml:space="preserve">c) </w:t>
      </w:r>
      <w:r w:rsidR="00664420" w:rsidRPr="00426F7A">
        <w:rPr>
          <w:lang w:val="es-ES"/>
        </w:rPr>
        <w:t>Respuesta</w:t>
      </w:r>
      <w:r w:rsidR="00736E9C" w:rsidRPr="00426F7A">
        <w:rPr>
          <w:lang w:val="es-ES"/>
        </w:rPr>
        <w:t>s</w:t>
      </w:r>
      <w:r w:rsidR="00664420" w:rsidRPr="00426F7A">
        <w:rPr>
          <w:lang w:val="es-ES"/>
        </w:rPr>
        <w:t xml:space="preserve"> </w:t>
      </w:r>
      <w:r w:rsidR="00664420" w:rsidRPr="00426F7A">
        <w:rPr>
          <w:rFonts w:eastAsia="Calibri"/>
          <w:lang w:eastAsia="en-US"/>
        </w:rPr>
        <w:t>del Sujeto Obligado</w:t>
      </w:r>
      <w:bookmarkEnd w:id="6"/>
    </w:p>
    <w:p w14:paraId="79199CC1" w14:textId="6BE8DB6B" w:rsidR="00664420" w:rsidRPr="00426F7A" w:rsidRDefault="00664420" w:rsidP="00426F7A">
      <w:pPr>
        <w:pStyle w:val="Sinespaciado"/>
        <w:spacing w:line="360" w:lineRule="auto"/>
        <w:rPr>
          <w:lang w:val="es-ES"/>
        </w:rPr>
      </w:pPr>
      <w:r w:rsidRPr="00426F7A">
        <w:rPr>
          <w:lang w:val="es-ES"/>
        </w:rPr>
        <w:t xml:space="preserve">El </w:t>
      </w:r>
      <w:r w:rsidR="00736E9C" w:rsidRPr="00426F7A">
        <w:rPr>
          <w:b/>
          <w:bCs/>
          <w:lang w:val="es-ES"/>
        </w:rPr>
        <w:t>diecinueve de abril y dieciséis de mayo</w:t>
      </w:r>
      <w:r w:rsidRPr="00426F7A">
        <w:rPr>
          <w:b/>
          <w:bCs/>
          <w:lang w:val="es-ES"/>
        </w:rPr>
        <w:t xml:space="preserve"> de </w:t>
      </w:r>
      <w:r w:rsidR="00736E9C" w:rsidRPr="00426F7A">
        <w:rPr>
          <w:b/>
          <w:bCs/>
          <w:lang w:val="es-ES"/>
        </w:rPr>
        <w:t>d</w:t>
      </w:r>
      <w:r w:rsidRPr="00426F7A">
        <w:rPr>
          <w:b/>
          <w:bCs/>
          <w:lang w:val="es-ES"/>
        </w:rPr>
        <w:t xml:space="preserve">os mil </w:t>
      </w:r>
      <w:r w:rsidR="00736E9C" w:rsidRPr="00426F7A">
        <w:rPr>
          <w:b/>
          <w:bCs/>
          <w:lang w:val="es-ES"/>
        </w:rPr>
        <w:t>veinticuatro</w:t>
      </w:r>
      <w:r w:rsidRPr="00426F7A">
        <w:rPr>
          <w:lang w:val="es-ES"/>
        </w:rPr>
        <w:t xml:space="preserve">, </w:t>
      </w:r>
      <w:r w:rsidR="00F07EE6" w:rsidRPr="00426F7A">
        <w:rPr>
          <w:lang w:val="es-ES"/>
        </w:rPr>
        <w:t xml:space="preserve">el Titular de la Unidad de Transparencia del </w:t>
      </w:r>
      <w:r w:rsidR="00F07EE6" w:rsidRPr="00426F7A">
        <w:rPr>
          <w:b/>
          <w:lang w:val="es-ES"/>
        </w:rPr>
        <w:t>SUJETO OBLIGADO</w:t>
      </w:r>
      <w:r w:rsidR="00F07EE6" w:rsidRPr="00426F7A">
        <w:rPr>
          <w:lang w:val="es-ES"/>
        </w:rPr>
        <w:t xml:space="preserve"> notificó la</w:t>
      </w:r>
      <w:r w:rsidR="001A7B3A" w:rsidRPr="00426F7A">
        <w:rPr>
          <w:lang w:val="es-ES"/>
        </w:rPr>
        <w:t>s</w:t>
      </w:r>
      <w:r w:rsidR="00F07EE6" w:rsidRPr="00426F7A">
        <w:rPr>
          <w:lang w:val="es-ES"/>
        </w:rPr>
        <w:t xml:space="preserve"> siguiente</w:t>
      </w:r>
      <w:r w:rsidR="001A7B3A" w:rsidRPr="00426F7A">
        <w:rPr>
          <w:lang w:val="es-ES"/>
        </w:rPr>
        <w:t>s</w:t>
      </w:r>
      <w:r w:rsidR="00F07EE6" w:rsidRPr="00426F7A">
        <w:rPr>
          <w:lang w:val="es-ES"/>
        </w:rPr>
        <w:t xml:space="preserve"> respuesta</w:t>
      </w:r>
      <w:r w:rsidR="001A7B3A" w:rsidRPr="00426F7A">
        <w:rPr>
          <w:lang w:val="es-ES"/>
        </w:rPr>
        <w:t>s</w:t>
      </w:r>
      <w:r w:rsidR="00F07EE6" w:rsidRPr="00426F7A">
        <w:rPr>
          <w:lang w:val="es-ES"/>
        </w:rPr>
        <w:t xml:space="preserve"> a través del </w:t>
      </w:r>
      <w:r w:rsidRPr="00426F7A">
        <w:rPr>
          <w:lang w:val="es-ES"/>
        </w:rPr>
        <w:t>SAIMEX</w:t>
      </w:r>
      <w:r w:rsidR="00F07EE6" w:rsidRPr="00426F7A">
        <w:rPr>
          <w:lang w:val="es-ES"/>
        </w:rPr>
        <w:t>:</w:t>
      </w:r>
    </w:p>
    <w:p w14:paraId="5ED72E60" w14:textId="77777777" w:rsidR="001A7B3A" w:rsidRPr="00426F7A" w:rsidRDefault="001A7B3A" w:rsidP="00426F7A">
      <w:pPr>
        <w:pStyle w:val="Sinespaciado"/>
        <w:spacing w:line="360" w:lineRule="auto"/>
        <w:rPr>
          <w:lang w:val="es-ES"/>
        </w:rPr>
      </w:pPr>
    </w:p>
    <w:p w14:paraId="5070440B" w14:textId="77777777" w:rsidR="001A7B3A" w:rsidRPr="00426F7A" w:rsidRDefault="001A7B3A" w:rsidP="00426F7A">
      <w:pPr>
        <w:pStyle w:val="Prrafodelista"/>
        <w:tabs>
          <w:tab w:val="left" w:pos="0"/>
        </w:tabs>
        <w:ind w:left="0"/>
        <w:contextualSpacing w:val="0"/>
        <w:rPr>
          <w:rFonts w:cs="Tahoma"/>
        </w:rPr>
      </w:pPr>
      <w:r w:rsidRPr="00426F7A">
        <w:rPr>
          <w:rFonts w:cs="Tahoma"/>
          <w:b/>
          <w:bCs/>
        </w:rPr>
        <w:t>00115/ZINACANT/IP/2024</w:t>
      </w:r>
    </w:p>
    <w:p w14:paraId="7DEF273E" w14:textId="77777777" w:rsidR="001A7B3A" w:rsidRPr="00426F7A" w:rsidRDefault="001A7B3A" w:rsidP="00426F7A">
      <w:pPr>
        <w:tabs>
          <w:tab w:val="left" w:pos="4667"/>
        </w:tabs>
        <w:ind w:left="567" w:right="567"/>
        <w:rPr>
          <w:rFonts w:cs="Tahoma"/>
          <w:b/>
          <w:bCs/>
        </w:rPr>
      </w:pPr>
    </w:p>
    <w:p w14:paraId="01EC76D5" w14:textId="77777777" w:rsidR="001A7B3A" w:rsidRPr="00426F7A" w:rsidRDefault="001A7B3A" w:rsidP="00426F7A">
      <w:pPr>
        <w:pStyle w:val="Ttulo"/>
      </w:pPr>
      <w:r w:rsidRPr="00426F7A">
        <w:t>En respuesta a la solicitud recibida, nos permitimos hacer de su conocimiento que con fundamento en el artículo 53, Fracciones: II, V y VI de la Ley de Transparencia y Acceso a la Información Pública del Estado de México y Municipios, le contestamos que:</w:t>
      </w:r>
    </w:p>
    <w:p w14:paraId="0D6E3102" w14:textId="77777777" w:rsidR="001A7B3A" w:rsidRPr="00426F7A" w:rsidRDefault="001A7B3A" w:rsidP="00426F7A"/>
    <w:p w14:paraId="5AC18024" w14:textId="575AC436" w:rsidR="001A7B3A" w:rsidRPr="00426F7A" w:rsidRDefault="001A7B3A" w:rsidP="00426F7A">
      <w:pPr>
        <w:pStyle w:val="Ttulo"/>
      </w:pPr>
      <w:r w:rsidRPr="00426F7A">
        <w:t>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w:t>
      </w:r>
    </w:p>
    <w:p w14:paraId="4C5DC06A" w14:textId="77777777" w:rsidR="001A7B3A" w:rsidRPr="00426F7A" w:rsidRDefault="001A7B3A" w:rsidP="00426F7A"/>
    <w:p w14:paraId="50DE4CE0" w14:textId="77777777" w:rsidR="001A7B3A" w:rsidRPr="00426F7A" w:rsidRDefault="001A7B3A" w:rsidP="00426F7A">
      <w:pPr>
        <w:autoSpaceDE w:val="0"/>
        <w:autoSpaceDN w:val="0"/>
        <w:adjustRightInd w:val="0"/>
        <w:ind w:right="-28"/>
        <w:rPr>
          <w:rFonts w:cs="Tahoma"/>
          <w:bCs/>
          <w:szCs w:val="22"/>
          <w:lang w:val="es-ES"/>
        </w:rPr>
      </w:pPr>
      <w:r w:rsidRPr="00426F7A">
        <w:rPr>
          <w:rFonts w:cs="Tahoma"/>
          <w:bCs/>
          <w:szCs w:val="22"/>
          <w:lang w:val="es-ES"/>
        </w:rPr>
        <w:t xml:space="preserve">Asimismo, </w:t>
      </w:r>
      <w:r w:rsidRPr="00426F7A">
        <w:rPr>
          <w:rFonts w:cs="Tahoma"/>
          <w:b/>
          <w:szCs w:val="22"/>
          <w:lang w:val="es-ES"/>
        </w:rPr>
        <w:t xml:space="preserve">EL SUJETO OBLIGADO </w:t>
      </w:r>
      <w:r w:rsidRPr="00426F7A">
        <w:rPr>
          <w:rFonts w:cs="Tahoma"/>
          <w:bCs/>
          <w:szCs w:val="22"/>
          <w:lang w:val="es-ES"/>
        </w:rPr>
        <w:t>adjuntó a su respuesta los archivos electrónicos que se describen a continuación:</w:t>
      </w:r>
    </w:p>
    <w:p w14:paraId="6560FCF4" w14:textId="77777777" w:rsidR="001A7B3A" w:rsidRPr="00426F7A" w:rsidRDefault="001A7B3A" w:rsidP="00426F7A">
      <w:pPr>
        <w:autoSpaceDE w:val="0"/>
        <w:autoSpaceDN w:val="0"/>
        <w:adjustRightInd w:val="0"/>
        <w:ind w:right="-28"/>
        <w:rPr>
          <w:rFonts w:cs="Tahoma"/>
          <w:bCs/>
          <w:szCs w:val="22"/>
          <w:lang w:val="es-ES"/>
        </w:rPr>
      </w:pPr>
    </w:p>
    <w:p w14:paraId="13A9CFC0" w14:textId="5813D7E4" w:rsidR="001A7B3A" w:rsidRPr="00426F7A" w:rsidRDefault="001A7B3A" w:rsidP="00426F7A">
      <w:pPr>
        <w:autoSpaceDE w:val="0"/>
        <w:autoSpaceDN w:val="0"/>
        <w:adjustRightInd w:val="0"/>
        <w:ind w:right="-28"/>
      </w:pPr>
      <w:r w:rsidRPr="00426F7A">
        <w:rPr>
          <w:rFonts w:cs="Tahoma"/>
          <w:b/>
          <w:szCs w:val="22"/>
          <w:lang w:val="es-ES"/>
        </w:rPr>
        <w:t>OFICIO 255.pdf</w:t>
      </w:r>
      <w:r w:rsidRPr="00426F7A">
        <w:t xml:space="preserve"> Oificio ZIN/DDTyU/255/2024 mediante el cual el Director de Desarrollo Territorial y Urbano da respuesta en los términos siguientes:</w:t>
      </w:r>
    </w:p>
    <w:p w14:paraId="063DA69C" w14:textId="34D01CCB" w:rsidR="001A7B3A" w:rsidRPr="00426F7A" w:rsidRDefault="001A7B3A" w:rsidP="00426F7A">
      <w:pPr>
        <w:autoSpaceDE w:val="0"/>
        <w:autoSpaceDN w:val="0"/>
        <w:adjustRightInd w:val="0"/>
        <w:ind w:right="-28"/>
        <w:rPr>
          <w:i/>
          <w:iCs/>
        </w:rPr>
      </w:pPr>
      <w:r w:rsidRPr="00426F7A">
        <w:rPr>
          <w:i/>
          <w:iCs/>
        </w:rPr>
        <w:t xml:space="preserve">“Al respecto, me dirijo a usted de manera respetuosa, para informarle que se realizó la supervisión correspondiente en las coordenadas ya mencionadas, para verificar si contaban con los permisos </w:t>
      </w:r>
      <w:r w:rsidRPr="00426F7A">
        <w:rPr>
          <w:i/>
          <w:iCs/>
        </w:rPr>
        <w:lastRenderedPageBreak/>
        <w:t>necesarios para realizar la construcción y al no mostrar ninguna licencia de autorización de obra se inició el proceso administrativo, notificando al personal que se encontraba en dicha obra, haciéndole mención que tiene que acudir el responsable, propietario o representante legal del predio a las oficinas de la Dirección de Desarrollo Territorial y Urbano para realizar los trámites correspondientes y regularizar la obra y así pueda obtener sus permisos necesarios para continuar dicha construcción.”</w:t>
      </w:r>
    </w:p>
    <w:p w14:paraId="3B135EB1" w14:textId="6CD5F24F" w:rsidR="001A7B3A" w:rsidRPr="00426F7A" w:rsidRDefault="001A7B3A" w:rsidP="00426F7A">
      <w:pPr>
        <w:autoSpaceDE w:val="0"/>
        <w:autoSpaceDN w:val="0"/>
        <w:adjustRightInd w:val="0"/>
        <w:ind w:right="-28"/>
        <w:rPr>
          <w:rFonts w:cs="Tahoma"/>
          <w:bCs/>
          <w:szCs w:val="22"/>
          <w:lang w:val="es-ES"/>
        </w:rPr>
      </w:pPr>
      <w:r w:rsidRPr="00426F7A">
        <w:rPr>
          <w:rFonts w:cs="Tahoma"/>
          <w:b/>
          <w:szCs w:val="22"/>
          <w:lang w:val="es-ES"/>
        </w:rPr>
        <w:t xml:space="preserve">NOTIFICACION DE OBRA LAS CULTURAS.pdf </w:t>
      </w:r>
      <w:r w:rsidRPr="00426F7A">
        <w:rPr>
          <w:rFonts w:cs="Tahoma"/>
          <w:bCs/>
          <w:szCs w:val="22"/>
          <w:lang w:val="es-ES"/>
        </w:rPr>
        <w:t>Documento que contiene la notificación del procedimiento señalado en el punto anterior.</w:t>
      </w:r>
    </w:p>
    <w:p w14:paraId="66B4482D" w14:textId="77777777" w:rsidR="001A7B3A" w:rsidRPr="00426F7A" w:rsidRDefault="001A7B3A" w:rsidP="00426F7A">
      <w:pPr>
        <w:autoSpaceDE w:val="0"/>
        <w:autoSpaceDN w:val="0"/>
        <w:adjustRightInd w:val="0"/>
        <w:ind w:right="-28"/>
        <w:rPr>
          <w:rFonts w:cs="Tahoma"/>
          <w:b/>
          <w:szCs w:val="22"/>
          <w:lang w:val="es-ES"/>
        </w:rPr>
      </w:pPr>
    </w:p>
    <w:p w14:paraId="0A902C62" w14:textId="6EC9427A" w:rsidR="001A7B3A" w:rsidRPr="00426F7A" w:rsidRDefault="001A7B3A" w:rsidP="00426F7A">
      <w:pPr>
        <w:autoSpaceDE w:val="0"/>
        <w:autoSpaceDN w:val="0"/>
        <w:adjustRightInd w:val="0"/>
        <w:ind w:right="-28"/>
        <w:rPr>
          <w:rFonts w:cs="Tahoma"/>
          <w:bCs/>
          <w:szCs w:val="22"/>
        </w:rPr>
      </w:pPr>
      <w:r w:rsidRPr="00426F7A">
        <w:rPr>
          <w:rFonts w:cs="Tahoma"/>
          <w:b/>
          <w:szCs w:val="22"/>
        </w:rPr>
        <w:t xml:space="preserve">00115 ZINACANT IP 2024.pdf </w:t>
      </w:r>
      <w:r w:rsidRPr="00426F7A">
        <w:rPr>
          <w:rFonts w:cs="Tahoma"/>
          <w:bCs/>
          <w:szCs w:val="22"/>
        </w:rPr>
        <w:t>Documento mediante el cual la Titular de la Unidad de Transparencia remite hace del conocimiento a la PARTE RECURRENTE la respuesta descrita en los puntos anteriores.</w:t>
      </w:r>
    </w:p>
    <w:p w14:paraId="27383833" w14:textId="77777777" w:rsidR="001A7B3A" w:rsidRPr="00426F7A" w:rsidRDefault="001A7B3A" w:rsidP="00426F7A"/>
    <w:p w14:paraId="32D0D23F" w14:textId="77777777" w:rsidR="001A7B3A" w:rsidRPr="00426F7A" w:rsidRDefault="001A7B3A" w:rsidP="00426F7A">
      <w:pPr>
        <w:tabs>
          <w:tab w:val="left" w:pos="4667"/>
        </w:tabs>
        <w:ind w:right="567"/>
        <w:rPr>
          <w:rFonts w:cs="Tahoma"/>
          <w:b/>
          <w:bCs/>
        </w:rPr>
      </w:pPr>
      <w:r w:rsidRPr="00426F7A">
        <w:rPr>
          <w:rFonts w:cs="Tahoma"/>
          <w:b/>
          <w:bCs/>
        </w:rPr>
        <w:t>00150/ZINACANT/IP/2024</w:t>
      </w:r>
    </w:p>
    <w:p w14:paraId="101E8CF0" w14:textId="77777777" w:rsidR="001A7B3A" w:rsidRPr="00426F7A" w:rsidRDefault="001A7B3A" w:rsidP="00426F7A">
      <w:pPr>
        <w:tabs>
          <w:tab w:val="left" w:pos="4667"/>
        </w:tabs>
        <w:ind w:right="567"/>
        <w:rPr>
          <w:rFonts w:cs="Tahoma"/>
          <w:b/>
          <w:bCs/>
        </w:rPr>
      </w:pPr>
    </w:p>
    <w:p w14:paraId="745B1E8B" w14:textId="77777777" w:rsidR="001A7B3A" w:rsidRPr="00426F7A" w:rsidRDefault="001A7B3A" w:rsidP="00426F7A">
      <w:pPr>
        <w:pStyle w:val="Ttulo"/>
      </w:pPr>
      <w:r w:rsidRPr="00426F7A">
        <w:t>En respuesta a la solicitud recibida, nos permitimos hacer de su conocimiento que con fundamento en el artículo 53, Fracciones: II, V y VI de la Ley de Transparencia y Acceso a la Información Pública del Estado de México y Municipios, le contestamos que:</w:t>
      </w:r>
    </w:p>
    <w:p w14:paraId="4C548463" w14:textId="77777777" w:rsidR="001A7B3A" w:rsidRPr="00426F7A" w:rsidRDefault="001A7B3A" w:rsidP="00426F7A"/>
    <w:p w14:paraId="7F1182B0" w14:textId="66AFACD6" w:rsidR="001A7B3A" w:rsidRPr="00426F7A" w:rsidRDefault="001A7B3A" w:rsidP="00426F7A">
      <w:pPr>
        <w:pStyle w:val="Ttulo"/>
      </w:pPr>
      <w:r w:rsidRPr="00426F7A">
        <w:t xml:space="preserve">Zinacantepec, México a 16 de mayo de 2024 Nombre del solicitante: C. Solicitante Folio de la solicitud: 00150/ZINACANT/IP/2024 En respuesta a la solicitud recibida, nos permitimos hacer de su conocimiento que con fundamento en el artículo 53, Fracciones: II, V y VI de la Ley de Transparencia y Acceso a la Información Pública del Estado de México y Municipios, le contestamos que: En apego a lo establecido su solicitud fue analizada y turnada al área poseedora de la información, en este caso a la Dirección de Seguridad Publica y Transito y a la Secretaria Técnica del Consejo Municipal de Seguridad Publica,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w:t>
      </w:r>
      <w:r w:rsidRPr="00426F7A">
        <w:lastRenderedPageBreak/>
        <w:t>interés del solicitante; no estarán obligados a generarla, resumirla, efectuar cálculos o practicar investigaciones”. Por lo anterior, remito la respuesta proporcionada por el área competente. ATENTAMENTE BRENDA SELENE HERNANDEZ LOPEZ Unidad de Transparencia Ayuntamiento de Zinacantepec.</w:t>
      </w:r>
    </w:p>
    <w:p w14:paraId="5DCFA048" w14:textId="77777777" w:rsidR="001A7B3A" w:rsidRPr="00426F7A" w:rsidRDefault="001A7B3A" w:rsidP="00426F7A"/>
    <w:p w14:paraId="6B4DBD9F" w14:textId="77777777" w:rsidR="001A7B3A" w:rsidRPr="00426F7A" w:rsidRDefault="001A7B3A" w:rsidP="00426F7A">
      <w:pPr>
        <w:autoSpaceDE w:val="0"/>
        <w:autoSpaceDN w:val="0"/>
        <w:adjustRightInd w:val="0"/>
        <w:ind w:right="-28"/>
        <w:rPr>
          <w:rFonts w:cs="Tahoma"/>
          <w:bCs/>
          <w:szCs w:val="22"/>
          <w:lang w:val="es-ES"/>
        </w:rPr>
      </w:pPr>
      <w:r w:rsidRPr="00426F7A">
        <w:rPr>
          <w:rFonts w:cs="Tahoma"/>
          <w:bCs/>
          <w:szCs w:val="22"/>
          <w:lang w:val="es-ES"/>
        </w:rPr>
        <w:t xml:space="preserve">Asimismo, </w:t>
      </w:r>
      <w:r w:rsidRPr="00426F7A">
        <w:rPr>
          <w:rFonts w:cs="Tahoma"/>
          <w:b/>
          <w:szCs w:val="22"/>
          <w:lang w:val="es-ES"/>
        </w:rPr>
        <w:t xml:space="preserve">EL SUJETO OBLIGADO </w:t>
      </w:r>
      <w:r w:rsidRPr="00426F7A">
        <w:rPr>
          <w:rFonts w:cs="Tahoma"/>
          <w:bCs/>
          <w:szCs w:val="22"/>
          <w:lang w:val="es-ES"/>
        </w:rPr>
        <w:t>adjuntó a su respuesta los archivos electrónicos que se describen a continuación:</w:t>
      </w:r>
    </w:p>
    <w:p w14:paraId="24684D75" w14:textId="77777777" w:rsidR="001A7B3A" w:rsidRPr="00426F7A" w:rsidRDefault="001A7B3A" w:rsidP="00426F7A">
      <w:pPr>
        <w:pStyle w:val="Sinespaciado"/>
        <w:spacing w:line="360" w:lineRule="auto"/>
        <w:rPr>
          <w:lang w:val="es-ES"/>
        </w:rPr>
      </w:pPr>
    </w:p>
    <w:p w14:paraId="485CD00A" w14:textId="1D078014" w:rsidR="001A7B3A" w:rsidRPr="00426F7A" w:rsidRDefault="001A7B3A" w:rsidP="00426F7A">
      <w:pPr>
        <w:autoSpaceDE w:val="0"/>
        <w:autoSpaceDN w:val="0"/>
        <w:adjustRightInd w:val="0"/>
        <w:ind w:right="-28"/>
      </w:pPr>
      <w:r w:rsidRPr="00426F7A">
        <w:rPr>
          <w:rFonts w:cs="Tahoma"/>
          <w:b/>
          <w:szCs w:val="22"/>
          <w:lang w:val="es-ES"/>
        </w:rPr>
        <w:t>CONTESTACION CULTURAS.pdf</w:t>
      </w:r>
      <w:r w:rsidRPr="00426F7A">
        <w:t xml:space="preserve"> Oificio ZIN/DDTyU/302/2024 mediante el cual el Director de Desarrollo Territorial y Urbano da respuesta en los términos siguientes:</w:t>
      </w:r>
    </w:p>
    <w:p w14:paraId="180CFF79" w14:textId="72716CB8" w:rsidR="001A7B3A" w:rsidRPr="00426F7A" w:rsidRDefault="001A7B3A" w:rsidP="00426F7A">
      <w:pPr>
        <w:autoSpaceDE w:val="0"/>
        <w:autoSpaceDN w:val="0"/>
        <w:adjustRightInd w:val="0"/>
        <w:ind w:right="-28"/>
        <w:rPr>
          <w:rFonts w:cs="Tahoma"/>
          <w:b/>
          <w:szCs w:val="22"/>
          <w:lang w:val="es-ES"/>
        </w:rPr>
      </w:pPr>
      <w:r w:rsidRPr="00426F7A">
        <w:rPr>
          <w:i/>
          <w:iCs/>
        </w:rPr>
        <w:t>“La obra en mención, continúa con el procedimiento administrativo conforme al protocolo establecido por lo que se anexa evidencia documental”</w:t>
      </w:r>
    </w:p>
    <w:p w14:paraId="2E468282" w14:textId="77777777" w:rsidR="001A7B3A" w:rsidRPr="00426F7A" w:rsidRDefault="001A7B3A" w:rsidP="00426F7A">
      <w:pPr>
        <w:autoSpaceDE w:val="0"/>
        <w:autoSpaceDN w:val="0"/>
        <w:adjustRightInd w:val="0"/>
        <w:ind w:right="-28"/>
        <w:rPr>
          <w:rFonts w:cs="Tahoma"/>
          <w:b/>
          <w:szCs w:val="22"/>
          <w:lang w:val="es-ES"/>
        </w:rPr>
      </w:pPr>
    </w:p>
    <w:p w14:paraId="0C65F92E" w14:textId="25AD7BDA" w:rsidR="009E47A4" w:rsidRPr="00426F7A" w:rsidRDefault="001A7B3A" w:rsidP="00426F7A">
      <w:pPr>
        <w:autoSpaceDE w:val="0"/>
        <w:autoSpaceDN w:val="0"/>
        <w:adjustRightInd w:val="0"/>
        <w:ind w:right="-28"/>
        <w:rPr>
          <w:rFonts w:cs="Tahoma"/>
          <w:bCs/>
          <w:szCs w:val="22"/>
          <w:lang w:val="es-ES"/>
        </w:rPr>
      </w:pPr>
      <w:r w:rsidRPr="00426F7A">
        <w:rPr>
          <w:rFonts w:cs="Tahoma"/>
          <w:b/>
          <w:szCs w:val="22"/>
          <w:lang w:val="es-ES"/>
        </w:rPr>
        <w:t>2 NOTIFICACION LAS CULTURAS.pdf</w:t>
      </w:r>
      <w:r w:rsidR="009E47A4" w:rsidRPr="00426F7A">
        <w:rPr>
          <w:rFonts w:cs="Tahoma"/>
          <w:bCs/>
          <w:szCs w:val="22"/>
          <w:lang w:val="es-ES"/>
        </w:rPr>
        <w:t xml:space="preserve"> Documento que contiene la notificación del procedimiento señalado en el punto anterior.</w:t>
      </w:r>
    </w:p>
    <w:p w14:paraId="20F6910D" w14:textId="77777777" w:rsidR="001A7B3A" w:rsidRPr="00426F7A" w:rsidRDefault="001A7B3A" w:rsidP="00426F7A">
      <w:pPr>
        <w:autoSpaceDE w:val="0"/>
        <w:autoSpaceDN w:val="0"/>
        <w:adjustRightInd w:val="0"/>
        <w:ind w:right="-28"/>
        <w:rPr>
          <w:rFonts w:cs="Tahoma"/>
          <w:b/>
          <w:szCs w:val="22"/>
          <w:lang w:val="es-ES"/>
        </w:rPr>
      </w:pPr>
    </w:p>
    <w:p w14:paraId="18890BFD" w14:textId="75C5B134" w:rsidR="00DE1133" w:rsidRPr="00426F7A" w:rsidRDefault="001A7B3A" w:rsidP="00426F7A">
      <w:pPr>
        <w:autoSpaceDE w:val="0"/>
        <w:autoSpaceDN w:val="0"/>
        <w:adjustRightInd w:val="0"/>
        <w:ind w:right="-28"/>
        <w:rPr>
          <w:rFonts w:cs="Tahoma"/>
          <w:bCs/>
          <w:szCs w:val="22"/>
          <w:lang w:val="es-ES"/>
        </w:rPr>
      </w:pPr>
      <w:r w:rsidRPr="00426F7A">
        <w:rPr>
          <w:rFonts w:cs="Tahoma"/>
          <w:b/>
          <w:szCs w:val="22"/>
          <w:lang w:val="es-ES"/>
        </w:rPr>
        <w:t>0150 ZINACANT IP 2024.pdf</w:t>
      </w:r>
      <w:r w:rsidRPr="00426F7A">
        <w:rPr>
          <w:rFonts w:cs="Tahoma"/>
          <w:bCs/>
          <w:szCs w:val="22"/>
        </w:rPr>
        <w:t xml:space="preserve"> Documento mediante el cual la Titular de la Unidad de Transparencia remite hace del conocimiento a la PARTE RECURRENTE la respuesta descrita en los puntos anteriores.</w:t>
      </w:r>
    </w:p>
    <w:p w14:paraId="52460699" w14:textId="77777777" w:rsidR="00664420" w:rsidRPr="00426F7A" w:rsidRDefault="00664420" w:rsidP="00426F7A">
      <w:pPr>
        <w:autoSpaceDE w:val="0"/>
        <w:autoSpaceDN w:val="0"/>
        <w:adjustRightInd w:val="0"/>
        <w:ind w:right="-28"/>
        <w:rPr>
          <w:rFonts w:cs="Tahoma"/>
          <w:bCs/>
          <w:szCs w:val="22"/>
          <w:lang w:val="es-ES"/>
        </w:rPr>
      </w:pPr>
    </w:p>
    <w:p w14:paraId="5A5DAB9E" w14:textId="24FA4A02" w:rsidR="00E37A3F" w:rsidRPr="00426F7A" w:rsidRDefault="00E37A3F" w:rsidP="00426F7A">
      <w:pPr>
        <w:pStyle w:val="Ttulo2"/>
        <w:jc w:val="left"/>
      </w:pPr>
      <w:bookmarkStart w:id="7" w:name="_Toc179923144"/>
      <w:r w:rsidRPr="00426F7A">
        <w:t>DE</w:t>
      </w:r>
      <w:r w:rsidR="009E47A4" w:rsidRPr="00426F7A">
        <w:t xml:space="preserve"> </w:t>
      </w:r>
      <w:r w:rsidRPr="00426F7A">
        <w:t>L</w:t>
      </w:r>
      <w:r w:rsidR="009E47A4" w:rsidRPr="00426F7A">
        <w:t>OS</w:t>
      </w:r>
      <w:r w:rsidRPr="00426F7A">
        <w:t xml:space="preserve"> RECURSO</w:t>
      </w:r>
      <w:r w:rsidR="009E47A4" w:rsidRPr="00426F7A">
        <w:t>S</w:t>
      </w:r>
      <w:r w:rsidRPr="00426F7A">
        <w:t xml:space="preserve"> DE REVISIÓN</w:t>
      </w:r>
      <w:bookmarkEnd w:id="7"/>
    </w:p>
    <w:p w14:paraId="0B17CD08" w14:textId="77777777" w:rsidR="00664420" w:rsidRPr="00426F7A" w:rsidRDefault="00664420" w:rsidP="00426F7A">
      <w:pPr>
        <w:autoSpaceDE w:val="0"/>
        <w:autoSpaceDN w:val="0"/>
        <w:adjustRightInd w:val="0"/>
        <w:ind w:right="-28"/>
        <w:rPr>
          <w:rFonts w:cs="Tahoma"/>
          <w:bCs/>
          <w:szCs w:val="22"/>
          <w:lang w:val="es-ES"/>
        </w:rPr>
      </w:pPr>
    </w:p>
    <w:p w14:paraId="2B216813" w14:textId="3BD9CA25" w:rsidR="00664420" w:rsidRPr="00426F7A" w:rsidRDefault="006E25BC" w:rsidP="00426F7A">
      <w:pPr>
        <w:pStyle w:val="Ttulo3"/>
      </w:pPr>
      <w:bookmarkStart w:id="8" w:name="_Toc179923145"/>
      <w:r w:rsidRPr="00426F7A">
        <w:rPr>
          <w:szCs w:val="32"/>
        </w:rPr>
        <w:t>a)</w:t>
      </w:r>
      <w:r w:rsidRPr="00426F7A">
        <w:t xml:space="preserve"> </w:t>
      </w:r>
      <w:r w:rsidR="00664420" w:rsidRPr="00426F7A">
        <w:t>Interposición de</w:t>
      </w:r>
      <w:r w:rsidR="009E47A4" w:rsidRPr="00426F7A">
        <w:t xml:space="preserve"> </w:t>
      </w:r>
      <w:r w:rsidR="00664420" w:rsidRPr="00426F7A">
        <w:t>l</w:t>
      </w:r>
      <w:r w:rsidR="009E47A4" w:rsidRPr="00426F7A">
        <w:t>os</w:t>
      </w:r>
      <w:r w:rsidR="00664420" w:rsidRPr="00426F7A">
        <w:t xml:space="preserve"> Recurso de Revisión</w:t>
      </w:r>
      <w:bookmarkEnd w:id="8"/>
    </w:p>
    <w:p w14:paraId="6279C622" w14:textId="4DF3E86F" w:rsidR="00664420" w:rsidRPr="00426F7A" w:rsidRDefault="00664420" w:rsidP="00426F7A">
      <w:pPr>
        <w:autoSpaceDE w:val="0"/>
        <w:autoSpaceDN w:val="0"/>
        <w:adjustRightInd w:val="0"/>
        <w:ind w:right="-28"/>
        <w:rPr>
          <w:rFonts w:cs="Tahoma"/>
          <w:szCs w:val="22"/>
        </w:rPr>
      </w:pPr>
      <w:r w:rsidRPr="00426F7A">
        <w:rPr>
          <w:rFonts w:cs="Tahoma"/>
          <w:szCs w:val="22"/>
        </w:rPr>
        <w:t xml:space="preserve">El </w:t>
      </w:r>
      <w:r w:rsidR="009E47A4" w:rsidRPr="00426F7A">
        <w:rPr>
          <w:rFonts w:cs="Tahoma"/>
          <w:b/>
          <w:bCs/>
          <w:szCs w:val="22"/>
        </w:rPr>
        <w:t>veintitrés de abril y veintidós de mayo</w:t>
      </w:r>
      <w:r w:rsidRPr="00426F7A">
        <w:rPr>
          <w:rFonts w:cs="Tahoma"/>
          <w:b/>
          <w:bCs/>
          <w:szCs w:val="22"/>
        </w:rPr>
        <w:t xml:space="preserve"> de dos mil </w:t>
      </w:r>
      <w:r w:rsidR="009E47A4" w:rsidRPr="00426F7A">
        <w:rPr>
          <w:rFonts w:cs="Tahoma"/>
          <w:b/>
          <w:bCs/>
          <w:szCs w:val="22"/>
        </w:rPr>
        <w:t>veinticuatro</w:t>
      </w:r>
      <w:r w:rsidRPr="00426F7A">
        <w:rPr>
          <w:rFonts w:cs="Tahoma"/>
          <w:szCs w:val="22"/>
        </w:rPr>
        <w:t xml:space="preserve"> </w:t>
      </w:r>
      <w:r w:rsidR="00F75D23" w:rsidRPr="00426F7A">
        <w:rPr>
          <w:rFonts w:cs="Tahoma"/>
          <w:b/>
          <w:bCs/>
          <w:szCs w:val="22"/>
        </w:rPr>
        <w:t>LA PARTE RECURRENTE</w:t>
      </w:r>
      <w:r w:rsidR="00F75D23" w:rsidRPr="00426F7A">
        <w:rPr>
          <w:rFonts w:cs="Tahoma"/>
          <w:szCs w:val="22"/>
        </w:rPr>
        <w:t xml:space="preserve"> interpuso l</w:t>
      </w:r>
      <w:r w:rsidR="009E47A4" w:rsidRPr="00426F7A">
        <w:rPr>
          <w:rFonts w:cs="Tahoma"/>
          <w:szCs w:val="22"/>
        </w:rPr>
        <w:t>os</w:t>
      </w:r>
      <w:r w:rsidR="00F75D23" w:rsidRPr="00426F7A">
        <w:rPr>
          <w:rFonts w:cs="Tahoma"/>
          <w:szCs w:val="22"/>
        </w:rPr>
        <w:t xml:space="preserve"> recurso</w:t>
      </w:r>
      <w:r w:rsidR="009E47A4" w:rsidRPr="00426F7A">
        <w:rPr>
          <w:rFonts w:cs="Tahoma"/>
          <w:szCs w:val="22"/>
        </w:rPr>
        <w:t>s</w:t>
      </w:r>
      <w:r w:rsidR="00F75D23" w:rsidRPr="00426F7A">
        <w:rPr>
          <w:rFonts w:cs="Tahoma"/>
          <w:szCs w:val="22"/>
        </w:rPr>
        <w:t xml:space="preserve"> de revisión en contra de la</w:t>
      </w:r>
      <w:r w:rsidR="009E47A4" w:rsidRPr="00426F7A">
        <w:rPr>
          <w:rFonts w:cs="Tahoma"/>
          <w:szCs w:val="22"/>
        </w:rPr>
        <w:t>s</w:t>
      </w:r>
      <w:r w:rsidR="00F75D23" w:rsidRPr="00426F7A">
        <w:rPr>
          <w:rFonts w:cs="Tahoma"/>
          <w:szCs w:val="22"/>
        </w:rPr>
        <w:t xml:space="preserve"> respuesta</w:t>
      </w:r>
      <w:r w:rsidR="009E47A4" w:rsidRPr="00426F7A">
        <w:rPr>
          <w:rFonts w:cs="Tahoma"/>
          <w:szCs w:val="22"/>
        </w:rPr>
        <w:t>s</w:t>
      </w:r>
      <w:r w:rsidR="00F75D23" w:rsidRPr="00426F7A">
        <w:rPr>
          <w:rFonts w:cs="Tahoma"/>
          <w:szCs w:val="22"/>
        </w:rPr>
        <w:t xml:space="preserve"> emitida</w:t>
      </w:r>
      <w:r w:rsidR="009E47A4" w:rsidRPr="00426F7A">
        <w:rPr>
          <w:rFonts w:cs="Tahoma"/>
          <w:szCs w:val="22"/>
        </w:rPr>
        <w:t>s</w:t>
      </w:r>
      <w:r w:rsidR="00F75D23" w:rsidRPr="00426F7A">
        <w:rPr>
          <w:rFonts w:cs="Tahoma"/>
          <w:szCs w:val="22"/>
        </w:rPr>
        <w:t xml:space="preserve"> por el </w:t>
      </w:r>
      <w:r w:rsidR="00F75D23" w:rsidRPr="00426F7A">
        <w:rPr>
          <w:rFonts w:cs="Tahoma"/>
          <w:b/>
          <w:bCs/>
          <w:szCs w:val="22"/>
        </w:rPr>
        <w:t>SUJETO OBLIGADO</w:t>
      </w:r>
      <w:r w:rsidR="00953430" w:rsidRPr="00426F7A">
        <w:rPr>
          <w:rFonts w:cs="Tahoma"/>
          <w:szCs w:val="22"/>
        </w:rPr>
        <w:t>, mismo</w:t>
      </w:r>
      <w:r w:rsidR="009E47A4" w:rsidRPr="00426F7A">
        <w:rPr>
          <w:rFonts w:cs="Tahoma"/>
          <w:szCs w:val="22"/>
        </w:rPr>
        <w:t>s</w:t>
      </w:r>
      <w:r w:rsidR="00953430" w:rsidRPr="00426F7A">
        <w:rPr>
          <w:rFonts w:cs="Tahoma"/>
          <w:szCs w:val="22"/>
        </w:rPr>
        <w:t xml:space="preserve"> que </w:t>
      </w:r>
      <w:r w:rsidR="009E47A4" w:rsidRPr="00426F7A">
        <w:rPr>
          <w:rFonts w:cs="Tahoma"/>
          <w:szCs w:val="22"/>
        </w:rPr>
        <w:t>fueron</w:t>
      </w:r>
      <w:r w:rsidR="00953430" w:rsidRPr="00426F7A">
        <w:rPr>
          <w:rFonts w:cs="Tahoma"/>
          <w:szCs w:val="22"/>
        </w:rPr>
        <w:t xml:space="preserve"> registrado</w:t>
      </w:r>
      <w:r w:rsidR="009E47A4" w:rsidRPr="00426F7A">
        <w:rPr>
          <w:rFonts w:cs="Tahoma"/>
          <w:szCs w:val="22"/>
        </w:rPr>
        <w:t>s</w:t>
      </w:r>
      <w:r w:rsidR="00953430" w:rsidRPr="00426F7A">
        <w:rPr>
          <w:rFonts w:cs="Tahoma"/>
          <w:szCs w:val="22"/>
        </w:rPr>
        <w:t xml:space="preserve"> en el SAIMEX con </w:t>
      </w:r>
      <w:r w:rsidR="009E47A4" w:rsidRPr="00426F7A">
        <w:rPr>
          <w:rFonts w:cs="Tahoma"/>
          <w:szCs w:val="22"/>
        </w:rPr>
        <w:t>los</w:t>
      </w:r>
      <w:r w:rsidR="00953430" w:rsidRPr="00426F7A">
        <w:rPr>
          <w:rFonts w:cs="Tahoma"/>
          <w:szCs w:val="22"/>
        </w:rPr>
        <w:t xml:space="preserve"> número</w:t>
      </w:r>
      <w:r w:rsidR="009E47A4" w:rsidRPr="00426F7A">
        <w:rPr>
          <w:rFonts w:cs="Tahoma"/>
          <w:szCs w:val="22"/>
        </w:rPr>
        <w:t>s</w:t>
      </w:r>
      <w:r w:rsidR="00953430" w:rsidRPr="00426F7A">
        <w:rPr>
          <w:rFonts w:cs="Tahoma"/>
          <w:szCs w:val="22"/>
        </w:rPr>
        <w:t xml:space="preserve"> de expediente </w:t>
      </w:r>
      <w:r w:rsidR="009E47A4" w:rsidRPr="00426F7A">
        <w:rPr>
          <w:rFonts w:cs="Tahoma"/>
          <w:b/>
          <w:bCs/>
          <w:szCs w:val="22"/>
        </w:rPr>
        <w:lastRenderedPageBreak/>
        <w:t>02157/</w:t>
      </w:r>
      <w:r w:rsidR="00953430" w:rsidRPr="00426F7A">
        <w:rPr>
          <w:rFonts w:cs="Tahoma"/>
          <w:b/>
          <w:bCs/>
          <w:szCs w:val="22"/>
        </w:rPr>
        <w:t>INFOEM/IP/RR</w:t>
      </w:r>
      <w:r w:rsidR="009E47A4" w:rsidRPr="00426F7A">
        <w:rPr>
          <w:rFonts w:cs="Tahoma"/>
          <w:b/>
          <w:bCs/>
          <w:szCs w:val="22"/>
        </w:rPr>
        <w:t>/2024 y 03229/INFOEM/IP/RR/2024</w:t>
      </w:r>
      <w:r w:rsidR="00953430" w:rsidRPr="00426F7A">
        <w:rPr>
          <w:rFonts w:cs="Tahoma"/>
          <w:szCs w:val="22"/>
        </w:rPr>
        <w:t xml:space="preserve"> y en </w:t>
      </w:r>
      <w:r w:rsidR="009E47A4" w:rsidRPr="00426F7A">
        <w:rPr>
          <w:rFonts w:cs="Tahoma"/>
          <w:szCs w:val="22"/>
        </w:rPr>
        <w:t>los</w:t>
      </w:r>
      <w:r w:rsidR="00953430" w:rsidRPr="00426F7A">
        <w:rPr>
          <w:rFonts w:cs="Tahoma"/>
          <w:szCs w:val="22"/>
        </w:rPr>
        <w:t xml:space="preserve"> cual</w:t>
      </w:r>
      <w:r w:rsidR="009E47A4" w:rsidRPr="00426F7A">
        <w:rPr>
          <w:rFonts w:cs="Tahoma"/>
          <w:szCs w:val="22"/>
        </w:rPr>
        <w:t>es</w:t>
      </w:r>
      <w:r w:rsidR="00953430" w:rsidRPr="00426F7A">
        <w:rPr>
          <w:rFonts w:cs="Tahoma"/>
          <w:szCs w:val="22"/>
        </w:rPr>
        <w:t xml:space="preserve"> manifiesta lo siguiente</w:t>
      </w:r>
      <w:r w:rsidRPr="00426F7A">
        <w:rPr>
          <w:rFonts w:cs="Tahoma"/>
          <w:szCs w:val="22"/>
        </w:rPr>
        <w:t>:</w:t>
      </w:r>
    </w:p>
    <w:p w14:paraId="37AA8351" w14:textId="77777777" w:rsidR="009E47A4" w:rsidRPr="00426F7A" w:rsidRDefault="009E47A4" w:rsidP="00426F7A">
      <w:pPr>
        <w:autoSpaceDE w:val="0"/>
        <w:autoSpaceDN w:val="0"/>
        <w:adjustRightInd w:val="0"/>
        <w:ind w:right="-28"/>
        <w:rPr>
          <w:rFonts w:cs="Tahoma"/>
          <w:szCs w:val="22"/>
        </w:rPr>
      </w:pPr>
    </w:p>
    <w:p w14:paraId="7AF80167" w14:textId="175AB71E" w:rsidR="009E47A4" w:rsidRPr="00426F7A" w:rsidRDefault="009E47A4" w:rsidP="00426F7A">
      <w:pPr>
        <w:autoSpaceDE w:val="0"/>
        <w:autoSpaceDN w:val="0"/>
        <w:adjustRightInd w:val="0"/>
        <w:ind w:right="-28"/>
        <w:rPr>
          <w:rFonts w:cs="Tahoma"/>
          <w:szCs w:val="22"/>
        </w:rPr>
      </w:pPr>
      <w:r w:rsidRPr="00426F7A">
        <w:rPr>
          <w:rFonts w:cs="Tahoma"/>
          <w:b/>
          <w:bCs/>
          <w:szCs w:val="22"/>
        </w:rPr>
        <w:t>02157/INFOEM/IP/RR/2024</w:t>
      </w:r>
    </w:p>
    <w:p w14:paraId="12153283" w14:textId="77777777" w:rsidR="00664420" w:rsidRPr="00426F7A" w:rsidRDefault="00664420" w:rsidP="00426F7A">
      <w:pPr>
        <w:tabs>
          <w:tab w:val="left" w:pos="4667"/>
        </w:tabs>
        <w:ind w:left="567" w:right="539"/>
        <w:rPr>
          <w:rFonts w:cs="Tahoma"/>
          <w:b/>
          <w:iCs/>
        </w:rPr>
      </w:pPr>
      <w:r w:rsidRPr="00426F7A">
        <w:rPr>
          <w:rFonts w:cs="Tahoma"/>
          <w:b/>
          <w:iCs/>
        </w:rPr>
        <w:t>ACTO IMPUGNADO</w:t>
      </w:r>
      <w:r w:rsidRPr="00426F7A">
        <w:rPr>
          <w:rFonts w:cs="Tahoma"/>
          <w:b/>
          <w:iCs/>
        </w:rPr>
        <w:tab/>
      </w:r>
    </w:p>
    <w:p w14:paraId="523F8BF4" w14:textId="74231827" w:rsidR="00664420" w:rsidRPr="00426F7A" w:rsidRDefault="009E47A4" w:rsidP="00426F7A">
      <w:pPr>
        <w:tabs>
          <w:tab w:val="left" w:pos="4667"/>
        </w:tabs>
        <w:ind w:left="567" w:right="539"/>
        <w:rPr>
          <w:rFonts w:cs="Tahoma"/>
          <w:bCs/>
          <w:i/>
        </w:rPr>
      </w:pPr>
      <w:r w:rsidRPr="00426F7A">
        <w:rPr>
          <w:rFonts w:cs="Tahoma"/>
          <w:bCs/>
          <w:i/>
        </w:rPr>
        <w:t>Ya que se llevó a cabo el inicio del procedimiento administrativo de la obra que no cuenta con permisos de construcción se le solicita la evidencia de la suspensión de la obra y número de expediente de suspensión y o bien la regularización de la obra en apego a la normatividad aplicada se le solicita "Constancia de alineamiento, uso de suelo y construcción y/o suspensión de la obra" ya que no cuenta con los permisos como usted claramente lo ha manifestado en su escrito</w:t>
      </w:r>
      <w:r w:rsidR="00664420" w:rsidRPr="00426F7A">
        <w:rPr>
          <w:rFonts w:cs="Tahoma"/>
          <w:bCs/>
          <w:i/>
        </w:rPr>
        <w:t>.</w:t>
      </w:r>
    </w:p>
    <w:p w14:paraId="6AE8EA9A" w14:textId="77777777" w:rsidR="00664420" w:rsidRPr="00426F7A" w:rsidRDefault="00664420" w:rsidP="00426F7A">
      <w:pPr>
        <w:tabs>
          <w:tab w:val="left" w:pos="4667"/>
        </w:tabs>
        <w:ind w:left="567" w:right="539"/>
        <w:rPr>
          <w:rFonts w:cs="Tahoma"/>
          <w:bCs/>
          <w:i/>
        </w:rPr>
      </w:pPr>
    </w:p>
    <w:p w14:paraId="3CB28BFC" w14:textId="104DB210" w:rsidR="009E47A4" w:rsidRPr="00426F7A" w:rsidRDefault="009E47A4" w:rsidP="00426F7A">
      <w:pPr>
        <w:autoSpaceDE w:val="0"/>
        <w:autoSpaceDN w:val="0"/>
        <w:adjustRightInd w:val="0"/>
        <w:ind w:right="-28"/>
        <w:rPr>
          <w:rFonts w:cs="Tahoma"/>
          <w:szCs w:val="22"/>
        </w:rPr>
      </w:pPr>
      <w:r w:rsidRPr="00426F7A">
        <w:rPr>
          <w:rFonts w:cs="Tahoma"/>
          <w:b/>
          <w:bCs/>
          <w:szCs w:val="22"/>
        </w:rPr>
        <w:t>03229/INFOEM/IP/RR/2024</w:t>
      </w:r>
    </w:p>
    <w:p w14:paraId="28B11951" w14:textId="77777777" w:rsidR="009E47A4" w:rsidRPr="00426F7A" w:rsidRDefault="009E47A4" w:rsidP="00426F7A">
      <w:pPr>
        <w:tabs>
          <w:tab w:val="left" w:pos="4667"/>
        </w:tabs>
        <w:ind w:left="567" w:right="539"/>
        <w:rPr>
          <w:rFonts w:cs="Tahoma"/>
          <w:b/>
          <w:iCs/>
        </w:rPr>
      </w:pPr>
      <w:r w:rsidRPr="00426F7A">
        <w:rPr>
          <w:rFonts w:cs="Tahoma"/>
          <w:b/>
          <w:iCs/>
        </w:rPr>
        <w:t>ACTO IMPUGNADO</w:t>
      </w:r>
      <w:r w:rsidRPr="00426F7A">
        <w:rPr>
          <w:rFonts w:cs="Tahoma"/>
          <w:b/>
          <w:iCs/>
        </w:rPr>
        <w:tab/>
      </w:r>
    </w:p>
    <w:p w14:paraId="2D24F8F1" w14:textId="2C429919" w:rsidR="009E47A4" w:rsidRPr="00426F7A" w:rsidRDefault="009E47A4" w:rsidP="00426F7A">
      <w:pPr>
        <w:tabs>
          <w:tab w:val="left" w:pos="4667"/>
        </w:tabs>
        <w:ind w:left="567" w:right="539"/>
        <w:rPr>
          <w:rFonts w:cs="Tahoma"/>
          <w:bCs/>
          <w:i/>
        </w:rPr>
      </w:pPr>
      <w:r w:rsidRPr="00426F7A">
        <w:rPr>
          <w:rFonts w:cs="Tahoma"/>
          <w:bCs/>
          <w:i/>
        </w:rPr>
        <w:t xml:space="preserve">se manifiesta lo siguiente: En apego a lo establecido su solicitud fue analizada y turnada al área poseedora de la información, en este caso a la Dirección de Seguridad Publica y Transito y a la Secretaria Técnica del Consejo Municipal de Seguridad Publica,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 1.- No es la dirección de seguridad publica ya que con anterioridad realizo la contestación </w:t>
      </w:r>
      <w:r w:rsidRPr="00426F7A">
        <w:rPr>
          <w:rFonts w:cs="Tahoma"/>
          <w:bCs/>
          <w:i/>
        </w:rPr>
        <w:lastRenderedPageBreak/>
        <w:t>la Dirección de Desarrollo Urbano y Ordenamiento Territorial donde mencionaron que la obra no contaba con permisos, ahora bien si la obra no contaba con los permisos se llevó a cabo l proceso de suspensión de la obra para lo cual solo se pide si se llevó a cabo el proceso correspondiente y el número de folio de suspensión así como la evidencia, más sin en cambio no se solicita los datos del propietario de la obra si no el proceso que está llevando a cabo para la suspensión de la misma en versión publica.</w:t>
      </w:r>
    </w:p>
    <w:p w14:paraId="7E6EF815" w14:textId="77777777" w:rsidR="009E47A4" w:rsidRPr="00426F7A" w:rsidRDefault="009E47A4" w:rsidP="00426F7A">
      <w:pPr>
        <w:tabs>
          <w:tab w:val="left" w:pos="4667"/>
        </w:tabs>
        <w:ind w:left="567" w:right="539"/>
        <w:rPr>
          <w:rFonts w:cs="Tahoma"/>
          <w:bCs/>
          <w:i/>
        </w:rPr>
      </w:pPr>
    </w:p>
    <w:p w14:paraId="6804DEF1" w14:textId="23C34575" w:rsidR="00664420" w:rsidRPr="00426F7A" w:rsidRDefault="006E25BC" w:rsidP="00426F7A">
      <w:pPr>
        <w:pStyle w:val="Ttulo3"/>
      </w:pPr>
      <w:bookmarkStart w:id="9" w:name="_Toc179923146"/>
      <w:r w:rsidRPr="00426F7A">
        <w:t>b</w:t>
      </w:r>
      <w:r w:rsidR="00664420" w:rsidRPr="00426F7A">
        <w:t>) Turno de</w:t>
      </w:r>
      <w:r w:rsidR="009E47A4" w:rsidRPr="00426F7A">
        <w:t xml:space="preserve"> </w:t>
      </w:r>
      <w:r w:rsidR="00664420" w:rsidRPr="00426F7A">
        <w:t>l</w:t>
      </w:r>
      <w:r w:rsidR="009E47A4" w:rsidRPr="00426F7A">
        <w:t>os</w:t>
      </w:r>
      <w:r w:rsidR="00664420" w:rsidRPr="00426F7A">
        <w:t xml:space="preserve"> Recurso</w:t>
      </w:r>
      <w:r w:rsidR="009E47A4" w:rsidRPr="00426F7A">
        <w:t>s</w:t>
      </w:r>
      <w:r w:rsidR="00664420" w:rsidRPr="00426F7A">
        <w:t xml:space="preserve"> de Revisión</w:t>
      </w:r>
      <w:bookmarkEnd w:id="9"/>
    </w:p>
    <w:p w14:paraId="1173671B" w14:textId="356FC860" w:rsidR="00C72DAA" w:rsidRPr="00426F7A" w:rsidRDefault="00C72DAA" w:rsidP="00426F7A">
      <w:r w:rsidRPr="00426F7A">
        <w:t>Con fundamento en el artículo 185, fracción I de la Ley de Transparencia y Acceso a la Información Pública del Estado de México y Municipios, el</w:t>
      </w:r>
      <w:r w:rsidRPr="00426F7A">
        <w:rPr>
          <w:b/>
          <w:bCs/>
        </w:rPr>
        <w:t xml:space="preserve"> </w:t>
      </w:r>
      <w:r w:rsidR="00987EFB" w:rsidRPr="00426F7A">
        <w:rPr>
          <w:rFonts w:eastAsia="Palatino Linotype" w:cs="Palatino Linotype"/>
          <w:b/>
        </w:rPr>
        <w:t>veintitrés de abril y el veintidós de mayo</w:t>
      </w:r>
      <w:r w:rsidRPr="00426F7A">
        <w:rPr>
          <w:rFonts w:eastAsia="Palatino Linotype" w:cs="Palatino Linotype"/>
          <w:b/>
        </w:rPr>
        <w:t xml:space="preserve"> de </w:t>
      </w:r>
      <w:r w:rsidR="00987EFB" w:rsidRPr="00426F7A">
        <w:rPr>
          <w:rFonts w:eastAsia="Palatino Linotype" w:cs="Palatino Linotype"/>
          <w:b/>
        </w:rPr>
        <w:t>dos mil veinticuatro</w:t>
      </w:r>
      <w:r w:rsidRPr="00426F7A">
        <w:t xml:space="preserve"> se turnó el recurso de revisión a través del</w:t>
      </w:r>
      <w:r w:rsidRPr="00426F7A">
        <w:rPr>
          <w:rFonts w:eastAsia="Arial Unicode MS"/>
        </w:rPr>
        <w:t xml:space="preserve"> </w:t>
      </w:r>
      <w:r w:rsidRPr="00426F7A">
        <w:rPr>
          <w:rFonts w:eastAsia="Arial Unicode MS"/>
          <w:bCs/>
        </w:rPr>
        <w:t>SAIMEX</w:t>
      </w:r>
      <w:r w:rsidRPr="00426F7A">
        <w:t xml:space="preserve"> a la </w:t>
      </w:r>
      <w:r w:rsidRPr="00426F7A">
        <w:rPr>
          <w:b/>
        </w:rPr>
        <w:t>Comisionada Sharon Cristina Morales Martínez</w:t>
      </w:r>
      <w:r w:rsidRPr="00426F7A">
        <w:rPr>
          <w:bCs/>
        </w:rPr>
        <w:t xml:space="preserve">, </w:t>
      </w:r>
      <w:r w:rsidRPr="00426F7A">
        <w:t xml:space="preserve">a efecto de decretar su admisión o desechamiento. </w:t>
      </w:r>
    </w:p>
    <w:p w14:paraId="18F305CB" w14:textId="77777777" w:rsidR="00664420" w:rsidRPr="00426F7A" w:rsidRDefault="00664420" w:rsidP="00426F7A">
      <w:pPr>
        <w:rPr>
          <w:rFonts w:eastAsia="Batang" w:cs="Tahoma"/>
          <w:bCs/>
          <w:szCs w:val="22"/>
        </w:rPr>
      </w:pPr>
    </w:p>
    <w:p w14:paraId="3E31EC2D" w14:textId="778A0299" w:rsidR="00664420" w:rsidRPr="00426F7A" w:rsidRDefault="006E25BC" w:rsidP="00426F7A">
      <w:pPr>
        <w:pStyle w:val="Ttulo3"/>
      </w:pPr>
      <w:bookmarkStart w:id="10" w:name="_Toc179923147"/>
      <w:r w:rsidRPr="00426F7A">
        <w:t>c</w:t>
      </w:r>
      <w:r w:rsidR="00664420" w:rsidRPr="00426F7A">
        <w:t>) Admisión de</w:t>
      </w:r>
      <w:r w:rsidR="001B344E" w:rsidRPr="00426F7A">
        <w:t xml:space="preserve"> </w:t>
      </w:r>
      <w:r w:rsidR="00664420" w:rsidRPr="00426F7A">
        <w:t>l</w:t>
      </w:r>
      <w:r w:rsidR="001B344E" w:rsidRPr="00426F7A">
        <w:t>os</w:t>
      </w:r>
      <w:r w:rsidR="00664420" w:rsidRPr="00426F7A">
        <w:t xml:space="preserve"> Recurso</w:t>
      </w:r>
      <w:r w:rsidR="001B344E" w:rsidRPr="00426F7A">
        <w:t>s</w:t>
      </w:r>
      <w:r w:rsidR="00664420" w:rsidRPr="00426F7A">
        <w:t xml:space="preserve"> de Revisión</w:t>
      </w:r>
      <w:bookmarkEnd w:id="10"/>
    </w:p>
    <w:p w14:paraId="240447D5" w14:textId="335AA48F" w:rsidR="000E09C4" w:rsidRPr="00426F7A" w:rsidRDefault="000E09C4" w:rsidP="00426F7A">
      <w:pPr>
        <w:rPr>
          <w:rFonts w:cs="Arial"/>
        </w:rPr>
      </w:pPr>
      <w:r w:rsidRPr="00426F7A">
        <w:rPr>
          <w:rFonts w:cs="Arial"/>
        </w:rPr>
        <w:t xml:space="preserve">El </w:t>
      </w:r>
      <w:r w:rsidR="00987EFB" w:rsidRPr="00426F7A">
        <w:rPr>
          <w:rFonts w:eastAsia="Palatino Linotype" w:cs="Palatino Linotype"/>
          <w:b/>
        </w:rPr>
        <w:t>veinticuatro de abril y veintisiete de mayo de dos mil veinticuatro</w:t>
      </w:r>
      <w:r w:rsidRPr="00426F7A">
        <w:rPr>
          <w:rFonts w:eastAsia="Palatino Linotype" w:cs="Palatino Linotype"/>
          <w:b/>
        </w:rPr>
        <w:t xml:space="preserve"> </w:t>
      </w:r>
      <w:r w:rsidRPr="00426F7A">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26F7A">
        <w:rPr>
          <w:rFonts w:cs="Arial"/>
        </w:rPr>
        <w:t>, fracción II</w:t>
      </w:r>
      <w:r w:rsidRPr="00426F7A">
        <w:rPr>
          <w:rFonts w:cs="Arial"/>
        </w:rPr>
        <w:t xml:space="preserve"> de la Ley de Transparencia y Acceso a la Información Pública del Estado de México y Municipios.</w:t>
      </w:r>
    </w:p>
    <w:p w14:paraId="34EC3F86" w14:textId="77777777" w:rsidR="00D2790D" w:rsidRPr="00426F7A" w:rsidRDefault="00D2790D" w:rsidP="00426F7A">
      <w:pPr>
        <w:rPr>
          <w:rFonts w:cs="Arial"/>
        </w:rPr>
      </w:pPr>
    </w:p>
    <w:p w14:paraId="535A4241" w14:textId="1A1E3EA3" w:rsidR="00D2790D" w:rsidRPr="00426F7A" w:rsidRDefault="006E25BC" w:rsidP="00426F7A">
      <w:pPr>
        <w:pStyle w:val="Ttulo3"/>
      </w:pPr>
      <w:bookmarkStart w:id="11" w:name="_Toc179923148"/>
      <w:r w:rsidRPr="00426F7A">
        <w:t>d</w:t>
      </w:r>
      <w:r w:rsidR="00D2790D" w:rsidRPr="00426F7A">
        <w:t>) Acumulación de los Recursos de Revisión</w:t>
      </w:r>
      <w:bookmarkEnd w:id="11"/>
    </w:p>
    <w:p w14:paraId="21D416E1" w14:textId="31E5A78C" w:rsidR="00D2790D" w:rsidRPr="00426F7A" w:rsidRDefault="00D2790D" w:rsidP="00426F7A">
      <w:pPr>
        <w:ind w:left="-57"/>
        <w:rPr>
          <w:b/>
          <w:lang w:val="es-ES_tradnl"/>
        </w:rPr>
      </w:pPr>
      <w:r w:rsidRPr="00426F7A">
        <w:rPr>
          <w:rFonts w:cs="Arial"/>
          <w:lang w:val="es-ES_tradnl"/>
        </w:rPr>
        <w:t xml:space="preserve">Por economía procesal y </w:t>
      </w:r>
      <w:r w:rsidRPr="00426F7A">
        <w:rPr>
          <w:rFonts w:cs="Arial"/>
        </w:rPr>
        <w:t xml:space="preserve">con la finalidad de evitar resoluciones contradictorias, en </w:t>
      </w:r>
      <w:r w:rsidRPr="00426F7A">
        <w:t xml:space="preserve">la </w:t>
      </w:r>
      <w:r w:rsidR="00B74083">
        <w:rPr>
          <w:b/>
        </w:rPr>
        <w:t>Vigésima S</w:t>
      </w:r>
      <w:r w:rsidR="00987EFB" w:rsidRPr="00B74083">
        <w:rPr>
          <w:b/>
        </w:rPr>
        <w:t>egunda</w:t>
      </w:r>
      <w:r w:rsidRPr="00B74083">
        <w:rPr>
          <w:b/>
        </w:rPr>
        <w:t xml:space="preserve"> </w:t>
      </w:r>
      <w:r w:rsidR="00B74083">
        <w:rPr>
          <w:b/>
        </w:rPr>
        <w:t>S</w:t>
      </w:r>
      <w:r w:rsidR="00575400" w:rsidRPr="00B74083">
        <w:rPr>
          <w:b/>
        </w:rPr>
        <w:t>esión</w:t>
      </w:r>
      <w:r w:rsidRPr="00B74083">
        <w:rPr>
          <w:b/>
        </w:rPr>
        <w:t xml:space="preserve"> </w:t>
      </w:r>
      <w:r w:rsidR="00B74083">
        <w:rPr>
          <w:b/>
        </w:rPr>
        <w:t>O</w:t>
      </w:r>
      <w:r w:rsidRPr="00B74083">
        <w:rPr>
          <w:b/>
        </w:rPr>
        <w:t>rdinaria</w:t>
      </w:r>
      <w:r w:rsidRPr="00426F7A">
        <w:t xml:space="preserve">, celebrada </w:t>
      </w:r>
      <w:r w:rsidRPr="00426F7A">
        <w:rPr>
          <w:b/>
          <w:bCs/>
        </w:rPr>
        <w:t xml:space="preserve">el </w:t>
      </w:r>
      <w:r w:rsidR="00987EFB" w:rsidRPr="00426F7A">
        <w:rPr>
          <w:b/>
          <w:bCs/>
        </w:rPr>
        <w:t>diecinueve</w:t>
      </w:r>
      <w:r w:rsidR="00575400" w:rsidRPr="00426F7A">
        <w:rPr>
          <w:b/>
          <w:bCs/>
        </w:rPr>
        <w:t xml:space="preserve"> </w:t>
      </w:r>
      <w:r w:rsidRPr="00426F7A">
        <w:rPr>
          <w:b/>
          <w:bCs/>
        </w:rPr>
        <w:t>de</w:t>
      </w:r>
      <w:r w:rsidR="00575400" w:rsidRPr="00426F7A">
        <w:rPr>
          <w:b/>
          <w:bCs/>
        </w:rPr>
        <w:t xml:space="preserve"> </w:t>
      </w:r>
      <w:r w:rsidR="00987EFB" w:rsidRPr="00426F7A">
        <w:rPr>
          <w:b/>
          <w:bCs/>
        </w:rPr>
        <w:t xml:space="preserve">junio </w:t>
      </w:r>
      <w:r w:rsidR="00575400" w:rsidRPr="00426F7A">
        <w:rPr>
          <w:b/>
          <w:bCs/>
        </w:rPr>
        <w:t>de</w:t>
      </w:r>
      <w:r w:rsidRPr="00426F7A">
        <w:rPr>
          <w:b/>
          <w:bCs/>
        </w:rPr>
        <w:t xml:space="preserve"> dos mil </w:t>
      </w:r>
      <w:r w:rsidR="00987EFB" w:rsidRPr="00426F7A">
        <w:rPr>
          <w:b/>
          <w:bCs/>
        </w:rPr>
        <w:t>veinticuatro</w:t>
      </w:r>
      <w:r w:rsidRPr="00426F7A">
        <w:t xml:space="preserve">, el Pleno </w:t>
      </w:r>
      <w:r w:rsidRPr="00426F7A">
        <w:lastRenderedPageBreak/>
        <w:t xml:space="preserve">de este Instituto </w:t>
      </w:r>
      <w:r w:rsidRPr="00426F7A">
        <w:rPr>
          <w:rFonts w:cs="Arial"/>
        </w:rPr>
        <w:t xml:space="preserve">determinó </w:t>
      </w:r>
      <w:r w:rsidRPr="00426F7A">
        <w:t>acumular los Recursos de Revisión</w:t>
      </w:r>
      <w:bookmarkStart w:id="12" w:name="_Hlk109159636"/>
      <w:r w:rsidRPr="00426F7A">
        <w:rPr>
          <w:rFonts w:cs="Arial"/>
          <w:b/>
          <w:bCs/>
        </w:rPr>
        <w:t xml:space="preserve"> </w:t>
      </w:r>
      <w:bookmarkEnd w:id="12"/>
      <w:r w:rsidR="00987EFB" w:rsidRPr="00426F7A">
        <w:rPr>
          <w:rFonts w:cs="Arial"/>
          <w:b/>
          <w:bCs/>
        </w:rPr>
        <w:t>02157/</w:t>
      </w:r>
      <w:r w:rsidRPr="00426F7A">
        <w:rPr>
          <w:b/>
          <w:lang w:val="es-ES_tradnl"/>
        </w:rPr>
        <w:t>INFOEM/IP/RR</w:t>
      </w:r>
      <w:r w:rsidR="00987EFB" w:rsidRPr="00426F7A">
        <w:rPr>
          <w:b/>
          <w:lang w:val="es-ES_tradnl"/>
        </w:rPr>
        <w:t>/2024</w:t>
      </w:r>
      <w:r w:rsidRPr="00426F7A">
        <w:rPr>
          <w:b/>
          <w:lang w:val="es-ES_tradnl"/>
        </w:rPr>
        <w:t xml:space="preserve"> </w:t>
      </w:r>
      <w:r w:rsidR="00575400" w:rsidRPr="00426F7A">
        <w:rPr>
          <w:b/>
          <w:lang w:val="es-ES_tradnl"/>
        </w:rPr>
        <w:t xml:space="preserve">al </w:t>
      </w:r>
      <w:r w:rsidR="00987EFB" w:rsidRPr="00426F7A">
        <w:rPr>
          <w:b/>
          <w:lang w:val="es-ES_tradnl"/>
        </w:rPr>
        <w:t>03229</w:t>
      </w:r>
      <w:r w:rsidR="00575400" w:rsidRPr="00426F7A">
        <w:rPr>
          <w:b/>
          <w:lang w:val="es-ES_tradnl"/>
        </w:rPr>
        <w:t>/INFOEM/IP/RR/</w:t>
      </w:r>
      <w:r w:rsidR="00987EFB" w:rsidRPr="00426F7A">
        <w:rPr>
          <w:b/>
          <w:lang w:val="es-ES_tradnl"/>
        </w:rPr>
        <w:t>2024.</w:t>
      </w:r>
    </w:p>
    <w:p w14:paraId="09B589C5" w14:textId="77777777" w:rsidR="00664420" w:rsidRPr="00426F7A" w:rsidRDefault="00664420" w:rsidP="00426F7A">
      <w:pPr>
        <w:rPr>
          <w:rFonts w:cs="Tahoma"/>
          <w:b/>
          <w:szCs w:val="22"/>
        </w:rPr>
      </w:pPr>
    </w:p>
    <w:p w14:paraId="3B820F58" w14:textId="0A389064" w:rsidR="00865CF4" w:rsidRPr="00426F7A" w:rsidRDefault="006E25BC" w:rsidP="00426F7A">
      <w:pPr>
        <w:pStyle w:val="Ttulo3"/>
      </w:pPr>
      <w:bookmarkStart w:id="13" w:name="_Toc179923149"/>
      <w:r w:rsidRPr="00426F7A">
        <w:t>e</w:t>
      </w:r>
      <w:r w:rsidR="00664420" w:rsidRPr="00426F7A">
        <w:t xml:space="preserve">) </w:t>
      </w:r>
      <w:r w:rsidR="00865CF4" w:rsidRPr="00426F7A">
        <w:t>Informe</w:t>
      </w:r>
      <w:r w:rsidR="001B344E" w:rsidRPr="00426F7A">
        <w:t>s</w:t>
      </w:r>
      <w:r w:rsidR="00865CF4" w:rsidRPr="00426F7A">
        <w:t xml:space="preserve"> Justificado</w:t>
      </w:r>
      <w:r w:rsidR="001B344E" w:rsidRPr="00426F7A">
        <w:t>s</w:t>
      </w:r>
      <w:r w:rsidR="00865CF4" w:rsidRPr="00426F7A">
        <w:t xml:space="preserve"> del Sujeto Obligado</w:t>
      </w:r>
      <w:bookmarkEnd w:id="13"/>
    </w:p>
    <w:p w14:paraId="14A706BE" w14:textId="786AACF6" w:rsidR="00865CF4" w:rsidRPr="00426F7A" w:rsidRDefault="00865CF4" w:rsidP="00426F7A">
      <w:pPr>
        <w:rPr>
          <w:rFonts w:eastAsia="Arial Unicode MS" w:cs="Arial"/>
        </w:rPr>
      </w:pPr>
      <w:r w:rsidRPr="00426F7A">
        <w:rPr>
          <w:rFonts w:cs="Tahoma"/>
          <w:b/>
          <w:szCs w:val="24"/>
        </w:rPr>
        <w:t xml:space="preserve">EL SUJETO OBLIGADO </w:t>
      </w:r>
      <w:r w:rsidRPr="00426F7A">
        <w:rPr>
          <w:rFonts w:eastAsia="Arial Unicode MS" w:cs="Arial"/>
        </w:rPr>
        <w:t xml:space="preserve">rindió su informe justificado </w:t>
      </w:r>
      <w:r w:rsidR="00987EFB" w:rsidRPr="00426F7A">
        <w:rPr>
          <w:rFonts w:eastAsia="Arial Unicode MS" w:cs="Arial"/>
        </w:rPr>
        <w:t xml:space="preserve">respecto del recurso </w:t>
      </w:r>
      <w:r w:rsidR="00987EFB" w:rsidRPr="00426F7A">
        <w:rPr>
          <w:b/>
          <w:lang w:val="es-ES_tradnl"/>
        </w:rPr>
        <w:t xml:space="preserve">03229/INFOEM/IP/RR/2024 </w:t>
      </w:r>
      <w:r w:rsidRPr="00426F7A">
        <w:rPr>
          <w:rFonts w:eastAsia="Arial Unicode MS" w:cs="Arial"/>
        </w:rPr>
        <w:t>dentro del término legalmente concedido para tal efecto</w:t>
      </w:r>
      <w:r w:rsidR="00987EFB" w:rsidRPr="00426F7A">
        <w:rPr>
          <w:rFonts w:eastAsia="Arial Unicode MS" w:cs="Arial"/>
        </w:rPr>
        <w:t xml:space="preserve"> mediante el documento que se describe a continuación:</w:t>
      </w:r>
    </w:p>
    <w:p w14:paraId="04498219" w14:textId="77777777" w:rsidR="00987EFB" w:rsidRPr="00426F7A" w:rsidRDefault="00987EFB" w:rsidP="00426F7A">
      <w:pPr>
        <w:rPr>
          <w:rFonts w:eastAsia="Arial Unicode MS" w:cs="Arial"/>
        </w:rPr>
      </w:pPr>
    </w:p>
    <w:p w14:paraId="16D8706D" w14:textId="0DF640A1" w:rsidR="00987EFB" w:rsidRPr="00426F7A" w:rsidRDefault="00987EFB" w:rsidP="00426F7A">
      <w:pPr>
        <w:rPr>
          <w:rFonts w:eastAsia="Arial Unicode MS" w:cs="Arial"/>
        </w:rPr>
      </w:pPr>
      <w:r w:rsidRPr="00426F7A">
        <w:rPr>
          <w:rFonts w:eastAsia="Arial Unicode MS" w:cs="Arial"/>
          <w:b/>
          <w:bCs/>
        </w:rPr>
        <w:t xml:space="preserve">INFORME 150_ZINACANT_2024.pdf. </w:t>
      </w:r>
      <w:r w:rsidR="001B344E" w:rsidRPr="00426F7A">
        <w:rPr>
          <w:rFonts w:eastAsia="Arial Unicode MS" w:cs="Arial"/>
        </w:rPr>
        <w:t>Archivo mediante el cual ratifica su respuesta y aclara que el área que dio respuesta a su solicitud fue la Dirección de Desarrollo Territorial y urbano.</w:t>
      </w:r>
    </w:p>
    <w:p w14:paraId="3B386B4C" w14:textId="77777777" w:rsidR="003A40C1" w:rsidRPr="00426F7A" w:rsidRDefault="003A40C1" w:rsidP="00426F7A">
      <w:pPr>
        <w:ind w:right="539"/>
        <w:rPr>
          <w:rFonts w:cs="Tahoma"/>
          <w:bCs/>
          <w:szCs w:val="24"/>
        </w:rPr>
      </w:pPr>
    </w:p>
    <w:p w14:paraId="755B7730" w14:textId="19C7EE54" w:rsidR="00664420" w:rsidRPr="00426F7A" w:rsidRDefault="006E25BC" w:rsidP="00426F7A">
      <w:pPr>
        <w:pStyle w:val="Ttulo3"/>
        <w:rPr>
          <w:lang w:val="es-ES"/>
        </w:rPr>
      </w:pPr>
      <w:bookmarkStart w:id="14" w:name="_Toc179923150"/>
      <w:r w:rsidRPr="00426F7A">
        <w:rPr>
          <w:rFonts w:eastAsia="Calibri"/>
          <w:bCs/>
          <w:lang w:eastAsia="en-US"/>
        </w:rPr>
        <w:t>f</w:t>
      </w:r>
      <w:r w:rsidR="00664420" w:rsidRPr="00426F7A">
        <w:rPr>
          <w:rFonts w:eastAsia="Calibri"/>
          <w:bCs/>
          <w:lang w:eastAsia="en-US"/>
        </w:rPr>
        <w:t>)</w:t>
      </w:r>
      <w:r w:rsidR="00664420" w:rsidRPr="00426F7A">
        <w:t xml:space="preserve"> </w:t>
      </w:r>
      <w:r w:rsidR="00865CF4" w:rsidRPr="00426F7A">
        <w:rPr>
          <w:lang w:val="es-ES"/>
        </w:rPr>
        <w:t>Manifestaciones de la Parte Recurrente</w:t>
      </w:r>
      <w:bookmarkEnd w:id="14"/>
    </w:p>
    <w:p w14:paraId="4E8AF011" w14:textId="77777777" w:rsidR="00865CF4" w:rsidRPr="00426F7A" w:rsidRDefault="00865CF4" w:rsidP="00426F7A">
      <w:pPr>
        <w:rPr>
          <w:rFonts w:eastAsia="Arial Unicode MS" w:cs="Arial"/>
        </w:rPr>
      </w:pPr>
      <w:r w:rsidRPr="00426F7A">
        <w:rPr>
          <w:rFonts w:cs="Tahoma"/>
          <w:b/>
          <w:szCs w:val="24"/>
        </w:rPr>
        <w:t xml:space="preserve">LA PARTE RECURRENTE </w:t>
      </w:r>
      <w:r w:rsidRPr="00426F7A">
        <w:rPr>
          <w:rFonts w:eastAsia="Arial Unicode MS" w:cs="Arial"/>
        </w:rPr>
        <w:t>no realizó manifestación alguna dentro del término legalmente concedido para tal efecto, ni presentó pruebas o alegatos.</w:t>
      </w:r>
    </w:p>
    <w:p w14:paraId="43289D82" w14:textId="77777777" w:rsidR="00865CF4" w:rsidRPr="00426F7A" w:rsidRDefault="00865CF4" w:rsidP="00426F7A">
      <w:pPr>
        <w:rPr>
          <w:rFonts w:eastAsia="Arial Unicode MS" w:cs="Arial"/>
        </w:rPr>
      </w:pPr>
    </w:p>
    <w:p w14:paraId="6B09022E" w14:textId="5DC78178" w:rsidR="00664420" w:rsidRPr="00426F7A" w:rsidRDefault="006E25BC" w:rsidP="00426F7A">
      <w:pPr>
        <w:pStyle w:val="Ttulo3"/>
        <w:rPr>
          <w:rFonts w:eastAsia="Calibri"/>
        </w:rPr>
      </w:pPr>
      <w:bookmarkStart w:id="15" w:name="_Toc179923151"/>
      <w:r w:rsidRPr="00426F7A">
        <w:rPr>
          <w:rFonts w:eastAsia="Calibri"/>
        </w:rPr>
        <w:t>g</w:t>
      </w:r>
      <w:r w:rsidR="00664420" w:rsidRPr="00426F7A">
        <w:rPr>
          <w:rFonts w:eastAsia="Calibri"/>
        </w:rPr>
        <w:t>) Ampliación de plazo</w:t>
      </w:r>
      <w:r w:rsidR="00865CF4" w:rsidRPr="00426F7A">
        <w:rPr>
          <w:rFonts w:eastAsia="Calibri"/>
        </w:rPr>
        <w:t xml:space="preserve"> para resolver l</w:t>
      </w:r>
      <w:r w:rsidR="001B344E" w:rsidRPr="00426F7A">
        <w:rPr>
          <w:rFonts w:eastAsia="Calibri"/>
        </w:rPr>
        <w:t>os</w:t>
      </w:r>
      <w:r w:rsidR="00865CF4" w:rsidRPr="00426F7A">
        <w:rPr>
          <w:rFonts w:eastAsia="Calibri"/>
        </w:rPr>
        <w:t xml:space="preserve"> Recurso de Revisión</w:t>
      </w:r>
      <w:bookmarkEnd w:id="15"/>
    </w:p>
    <w:p w14:paraId="10B20CA8" w14:textId="28672488" w:rsidR="00664420" w:rsidRPr="00426F7A" w:rsidRDefault="00865CF4" w:rsidP="00426F7A">
      <w:pPr>
        <w:tabs>
          <w:tab w:val="left" w:pos="3261"/>
        </w:tabs>
        <w:rPr>
          <w:rFonts w:eastAsia="Calibri" w:cs="Tahoma"/>
          <w:szCs w:val="22"/>
        </w:rPr>
      </w:pPr>
      <w:r w:rsidRPr="00426F7A">
        <w:rPr>
          <w:rFonts w:eastAsia="Calibri" w:cs="Tahoma"/>
          <w:szCs w:val="22"/>
        </w:rPr>
        <w:t xml:space="preserve">Con fundamento en lo dispuesto en el artículo 181, párrafo tercero, de la Ley de Transparencia y Acceso a la Información Pública del Estado de México y Municipios, </w:t>
      </w:r>
      <w:r w:rsidRPr="00426F7A">
        <w:rPr>
          <w:rFonts w:eastAsia="Calibri" w:cs="Tahoma"/>
          <w:b/>
          <w:bCs/>
          <w:szCs w:val="22"/>
        </w:rPr>
        <w:t>e</w:t>
      </w:r>
      <w:r w:rsidR="00664420" w:rsidRPr="00426F7A">
        <w:rPr>
          <w:rFonts w:eastAsia="Calibri" w:cs="Tahoma"/>
          <w:b/>
          <w:bCs/>
          <w:szCs w:val="22"/>
        </w:rPr>
        <w:t xml:space="preserve">l </w:t>
      </w:r>
      <w:r w:rsidR="001B344E" w:rsidRPr="00426F7A">
        <w:rPr>
          <w:rFonts w:eastAsia="Calibri" w:cs="Tahoma"/>
          <w:b/>
          <w:bCs/>
          <w:szCs w:val="22"/>
        </w:rPr>
        <w:t xml:space="preserve">doce de junio y nueve de octubre de dos mil veinticuatro </w:t>
      </w:r>
      <w:r w:rsidR="005723CB" w:rsidRPr="00426F7A">
        <w:rPr>
          <w:rFonts w:eastAsia="Calibri" w:cs="Tahoma"/>
          <w:szCs w:val="22"/>
        </w:rPr>
        <w:t xml:space="preserve">se </w:t>
      </w:r>
      <w:r w:rsidR="00664420" w:rsidRPr="00426F7A">
        <w:rPr>
          <w:rFonts w:eastAsia="Calibri" w:cs="Tahoma"/>
          <w:szCs w:val="22"/>
        </w:rPr>
        <w:t xml:space="preserve">acordó ampliar por un periodo razonable el plazo para resolver el </w:t>
      </w:r>
      <w:r w:rsidR="005723CB" w:rsidRPr="00426F7A">
        <w:rPr>
          <w:rFonts w:eastAsia="Calibri" w:cs="Tahoma"/>
          <w:szCs w:val="22"/>
        </w:rPr>
        <w:t xml:space="preserve">presente </w:t>
      </w:r>
      <w:r w:rsidR="00664420" w:rsidRPr="00426F7A">
        <w:rPr>
          <w:rFonts w:eastAsia="Calibri" w:cs="Tahoma"/>
          <w:szCs w:val="22"/>
        </w:rPr>
        <w:t>Recurso de Revisión</w:t>
      </w:r>
      <w:r w:rsidR="00606A65" w:rsidRPr="00426F7A">
        <w:rPr>
          <w:rFonts w:eastAsia="Calibri" w:cs="Tahoma"/>
          <w:szCs w:val="22"/>
        </w:rPr>
        <w:t>.</w:t>
      </w:r>
    </w:p>
    <w:p w14:paraId="199C40A1" w14:textId="77777777" w:rsidR="00664420" w:rsidRPr="00426F7A" w:rsidRDefault="00664420" w:rsidP="00426F7A">
      <w:pPr>
        <w:tabs>
          <w:tab w:val="left" w:pos="3261"/>
        </w:tabs>
        <w:rPr>
          <w:rFonts w:eastAsia="Calibri" w:cs="Tahoma"/>
          <w:szCs w:val="22"/>
        </w:rPr>
      </w:pPr>
    </w:p>
    <w:p w14:paraId="1A6831CA" w14:textId="2E616716" w:rsidR="00664420" w:rsidRPr="00426F7A" w:rsidRDefault="005723CB" w:rsidP="00426F7A">
      <w:pPr>
        <w:pStyle w:val="paragraph"/>
        <w:spacing w:before="0" w:beforeAutospacing="0" w:after="0" w:afterAutospacing="0"/>
        <w:textAlignment w:val="baseline"/>
        <w:rPr>
          <w:rStyle w:val="eop"/>
          <w:rFonts w:cs="Segoe UI"/>
          <w:sz w:val="22"/>
          <w:szCs w:val="22"/>
        </w:rPr>
      </w:pPr>
      <w:r w:rsidRPr="00426F7A">
        <w:rPr>
          <w:rStyle w:val="eop"/>
          <w:rFonts w:cs="Segoe UI"/>
          <w:sz w:val="22"/>
          <w:szCs w:val="22"/>
        </w:rPr>
        <w:t>E</w:t>
      </w:r>
      <w:r w:rsidR="00664420" w:rsidRPr="00426F7A">
        <w:rPr>
          <w:rStyle w:val="eop"/>
          <w:rFonts w:cs="Segoe UI"/>
          <w:sz w:val="22"/>
          <w:szCs w:val="22"/>
        </w:rPr>
        <w:t>l plazo para emitir resolución en el presente asunto encuentra justificación en el alto número de recursos de revisión recibidos</w:t>
      </w:r>
      <w:r w:rsidRPr="00426F7A">
        <w:rPr>
          <w:rStyle w:val="eop"/>
          <w:rFonts w:cs="Segoe UI"/>
          <w:sz w:val="22"/>
          <w:szCs w:val="22"/>
        </w:rPr>
        <w:t xml:space="preserve"> por este Instituto</w:t>
      </w:r>
      <w:r w:rsidR="00664420" w:rsidRPr="00426F7A">
        <w:rPr>
          <w:rStyle w:val="eop"/>
          <w:rFonts w:cs="Segoe UI"/>
          <w:sz w:val="22"/>
          <w:szCs w:val="22"/>
        </w:rPr>
        <w:t xml:space="preserve">, circunstancia atípica que ha rebasado las </w:t>
      </w:r>
      <w:r w:rsidR="00664420" w:rsidRPr="00426F7A">
        <w:rPr>
          <w:rStyle w:val="eop"/>
          <w:rFonts w:cs="Segoe UI"/>
          <w:sz w:val="22"/>
          <w:szCs w:val="22"/>
        </w:rPr>
        <w:lastRenderedPageBreak/>
        <w:t>capacidades técnicas y humanas del personal encargado de la proyección de las resoluciones a dichos medios de impugnación.</w:t>
      </w:r>
    </w:p>
    <w:p w14:paraId="2A4AC8EF" w14:textId="77777777" w:rsidR="00664420" w:rsidRPr="00426F7A" w:rsidRDefault="00664420" w:rsidP="00426F7A">
      <w:pPr>
        <w:pStyle w:val="paragraph"/>
        <w:spacing w:before="0" w:beforeAutospacing="0" w:after="0" w:afterAutospacing="0"/>
        <w:textAlignment w:val="baseline"/>
        <w:rPr>
          <w:rStyle w:val="eop"/>
          <w:rFonts w:cs="Segoe UI"/>
          <w:sz w:val="22"/>
          <w:szCs w:val="22"/>
        </w:rPr>
      </w:pPr>
    </w:p>
    <w:p w14:paraId="120B354B" w14:textId="2CC39431" w:rsidR="00664420" w:rsidRPr="00426F7A" w:rsidRDefault="005723CB" w:rsidP="00426F7A">
      <w:pPr>
        <w:pStyle w:val="paragraph"/>
        <w:spacing w:before="0" w:beforeAutospacing="0" w:after="0" w:afterAutospacing="0"/>
        <w:textAlignment w:val="baseline"/>
        <w:rPr>
          <w:rStyle w:val="eop"/>
          <w:rFonts w:cs="Segoe UI"/>
          <w:sz w:val="22"/>
          <w:szCs w:val="22"/>
        </w:rPr>
      </w:pPr>
      <w:r w:rsidRPr="00426F7A">
        <w:rPr>
          <w:rStyle w:val="eop"/>
          <w:rFonts w:cs="Segoe UI"/>
          <w:sz w:val="22"/>
          <w:szCs w:val="22"/>
        </w:rPr>
        <w:t>Es importante</w:t>
      </w:r>
      <w:r w:rsidR="00664420" w:rsidRPr="00426F7A">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426F7A" w:rsidRDefault="00664420" w:rsidP="00426F7A">
      <w:pPr>
        <w:pStyle w:val="paragraph"/>
        <w:spacing w:before="0" w:beforeAutospacing="0" w:after="0" w:afterAutospacing="0"/>
        <w:textAlignment w:val="baseline"/>
        <w:rPr>
          <w:rStyle w:val="eop"/>
          <w:rFonts w:cs="Segoe UI"/>
          <w:sz w:val="22"/>
          <w:szCs w:val="22"/>
        </w:rPr>
      </w:pPr>
    </w:p>
    <w:p w14:paraId="163DD970" w14:textId="5C982D0D" w:rsidR="00664420" w:rsidRPr="00426F7A" w:rsidRDefault="00664420" w:rsidP="00426F7A">
      <w:pPr>
        <w:pStyle w:val="paragraph"/>
        <w:spacing w:before="0" w:beforeAutospacing="0" w:after="0" w:afterAutospacing="0"/>
        <w:textAlignment w:val="baseline"/>
        <w:rPr>
          <w:rStyle w:val="eop"/>
          <w:rFonts w:cs="Segoe UI"/>
          <w:sz w:val="22"/>
          <w:szCs w:val="22"/>
        </w:rPr>
      </w:pPr>
      <w:r w:rsidRPr="00426F7A">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426F7A">
        <w:rPr>
          <w:rStyle w:val="eop"/>
          <w:rFonts w:cs="Segoe UI"/>
          <w:sz w:val="22"/>
          <w:szCs w:val="22"/>
        </w:rPr>
        <w:t xml:space="preserve"> </w:t>
      </w:r>
      <w:r w:rsidRPr="00426F7A">
        <w:rPr>
          <w:rStyle w:val="eop"/>
          <w:rFonts w:cs="Segoe UI"/>
          <w:sz w:val="22"/>
          <w:szCs w:val="22"/>
        </w:rPr>
        <w:t xml:space="preserve">En ese sentido, el legislador </w:t>
      </w:r>
      <w:r w:rsidR="005723CB" w:rsidRPr="00426F7A">
        <w:rPr>
          <w:rStyle w:val="eop"/>
          <w:rFonts w:cs="Segoe UI"/>
          <w:sz w:val="22"/>
          <w:szCs w:val="22"/>
        </w:rPr>
        <w:t>estableció</w:t>
      </w:r>
      <w:r w:rsidRPr="00426F7A">
        <w:rPr>
          <w:rStyle w:val="eop"/>
          <w:rFonts w:cs="Segoe UI"/>
          <w:sz w:val="22"/>
          <w:szCs w:val="22"/>
        </w:rPr>
        <w:t xml:space="preserve"> los términos procesales </w:t>
      </w:r>
      <w:r w:rsidR="005723CB" w:rsidRPr="00426F7A">
        <w:rPr>
          <w:rStyle w:val="eop"/>
          <w:rFonts w:cs="Segoe UI"/>
          <w:sz w:val="22"/>
          <w:szCs w:val="22"/>
        </w:rPr>
        <w:t>de forma general</w:t>
      </w:r>
      <w:r w:rsidRPr="00426F7A">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426F7A" w:rsidRDefault="00664420" w:rsidP="00426F7A">
      <w:pPr>
        <w:pStyle w:val="paragraph"/>
        <w:spacing w:before="0" w:beforeAutospacing="0" w:after="0" w:afterAutospacing="0"/>
        <w:textAlignment w:val="baseline"/>
        <w:rPr>
          <w:rStyle w:val="eop"/>
          <w:rFonts w:cs="Segoe UI"/>
          <w:sz w:val="22"/>
          <w:szCs w:val="22"/>
        </w:rPr>
      </w:pPr>
    </w:p>
    <w:p w14:paraId="5F81E110" w14:textId="4B11413C" w:rsidR="00664420" w:rsidRPr="00426F7A" w:rsidRDefault="00664420" w:rsidP="00426F7A">
      <w:pPr>
        <w:pStyle w:val="paragraph"/>
        <w:spacing w:before="0" w:beforeAutospacing="0" w:after="0" w:afterAutospacing="0"/>
        <w:textAlignment w:val="baseline"/>
        <w:rPr>
          <w:rStyle w:val="eop"/>
          <w:rFonts w:cs="Segoe UI"/>
          <w:sz w:val="22"/>
          <w:szCs w:val="22"/>
        </w:rPr>
      </w:pPr>
      <w:r w:rsidRPr="00426F7A">
        <w:rPr>
          <w:rStyle w:val="eop"/>
          <w:rFonts w:cs="Segoe UI"/>
          <w:sz w:val="22"/>
          <w:szCs w:val="22"/>
        </w:rPr>
        <w:t>Por ello, excepcionalmente, si un asunto es resuelto con posterioridad a los plazos señalados por la norma</w:t>
      </w:r>
      <w:r w:rsidR="00BF091A" w:rsidRPr="00426F7A">
        <w:rPr>
          <w:rStyle w:val="eop"/>
          <w:rFonts w:cs="Segoe UI"/>
          <w:sz w:val="22"/>
          <w:szCs w:val="22"/>
        </w:rPr>
        <w:t>,</w:t>
      </w:r>
      <w:r w:rsidRPr="00426F7A">
        <w:rPr>
          <w:rStyle w:val="eop"/>
          <w:rFonts w:cs="Segoe UI"/>
          <w:sz w:val="22"/>
          <w:szCs w:val="22"/>
        </w:rPr>
        <w:t xml:space="preserve"> debe analizarse la razonabilidad del tiempo necesario para su resolución, atentos a los siguientes criterios:</w:t>
      </w:r>
    </w:p>
    <w:p w14:paraId="14A3FE4E" w14:textId="77777777" w:rsidR="00664420" w:rsidRPr="00426F7A" w:rsidRDefault="00664420" w:rsidP="00426F7A">
      <w:pPr>
        <w:pStyle w:val="paragraph"/>
        <w:spacing w:before="0" w:beforeAutospacing="0" w:after="0" w:afterAutospacing="0"/>
        <w:textAlignment w:val="baseline"/>
        <w:rPr>
          <w:rStyle w:val="eop"/>
          <w:rFonts w:cs="Segoe UI"/>
          <w:sz w:val="22"/>
          <w:szCs w:val="22"/>
        </w:rPr>
      </w:pPr>
    </w:p>
    <w:p w14:paraId="725FA17E" w14:textId="1C9900DC" w:rsidR="00664420" w:rsidRPr="00426F7A" w:rsidRDefault="00664420" w:rsidP="00426F7A">
      <w:pPr>
        <w:pStyle w:val="paragraph"/>
        <w:spacing w:before="0" w:beforeAutospacing="0" w:after="0" w:afterAutospacing="0"/>
        <w:ind w:left="567" w:right="539"/>
        <w:textAlignment w:val="baseline"/>
        <w:rPr>
          <w:rStyle w:val="eop"/>
          <w:rFonts w:cs="Segoe UI"/>
          <w:sz w:val="22"/>
          <w:szCs w:val="22"/>
        </w:rPr>
      </w:pPr>
      <w:r w:rsidRPr="00426F7A">
        <w:rPr>
          <w:rStyle w:val="eop"/>
          <w:rFonts w:cs="Segoe UI"/>
          <w:b/>
          <w:bCs/>
          <w:sz w:val="22"/>
          <w:szCs w:val="22"/>
        </w:rPr>
        <w:t>Complejidad del asunto:</w:t>
      </w:r>
      <w:r w:rsidRPr="00426F7A">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426F7A" w:rsidRDefault="00664420" w:rsidP="00426F7A">
      <w:pPr>
        <w:pStyle w:val="paragraph"/>
        <w:spacing w:before="0" w:beforeAutospacing="0" w:after="0" w:afterAutospacing="0"/>
        <w:ind w:left="567" w:right="539"/>
        <w:textAlignment w:val="baseline"/>
        <w:rPr>
          <w:rStyle w:val="eop"/>
          <w:rFonts w:cs="Segoe UI"/>
          <w:sz w:val="22"/>
          <w:szCs w:val="22"/>
        </w:rPr>
      </w:pPr>
      <w:r w:rsidRPr="00426F7A">
        <w:rPr>
          <w:rStyle w:val="eop"/>
          <w:rFonts w:cs="Segoe UI"/>
          <w:b/>
          <w:bCs/>
          <w:sz w:val="22"/>
          <w:szCs w:val="22"/>
        </w:rPr>
        <w:t>Actividad Procesal del interesado:</w:t>
      </w:r>
      <w:r w:rsidRPr="00426F7A">
        <w:rPr>
          <w:rStyle w:val="eop"/>
          <w:rFonts w:cs="Segoe UI"/>
          <w:sz w:val="22"/>
          <w:szCs w:val="22"/>
        </w:rPr>
        <w:t xml:space="preserve"> Acciones u omisiones del interesado.</w:t>
      </w:r>
    </w:p>
    <w:p w14:paraId="34F78766" w14:textId="2037AF76" w:rsidR="00664420" w:rsidRPr="00426F7A" w:rsidRDefault="00664420" w:rsidP="00426F7A">
      <w:pPr>
        <w:pStyle w:val="paragraph"/>
        <w:spacing w:before="0" w:beforeAutospacing="0" w:after="0" w:afterAutospacing="0"/>
        <w:ind w:left="567" w:right="539"/>
        <w:textAlignment w:val="baseline"/>
        <w:rPr>
          <w:rStyle w:val="eop"/>
          <w:rFonts w:cs="Segoe UI"/>
          <w:sz w:val="22"/>
          <w:szCs w:val="22"/>
        </w:rPr>
      </w:pPr>
      <w:r w:rsidRPr="00426F7A">
        <w:rPr>
          <w:rStyle w:val="eop"/>
          <w:rFonts w:cs="Segoe UI"/>
          <w:b/>
          <w:bCs/>
          <w:sz w:val="22"/>
          <w:szCs w:val="22"/>
        </w:rPr>
        <w:t>Conducta de la Autoridad:</w:t>
      </w:r>
      <w:r w:rsidRPr="00426F7A">
        <w:rPr>
          <w:rStyle w:val="eop"/>
          <w:rFonts w:cs="Segoe UI"/>
          <w:sz w:val="22"/>
          <w:szCs w:val="22"/>
        </w:rPr>
        <w:t xml:space="preserve"> Las Acciones u omisiones realizadas en el</w:t>
      </w:r>
      <w:r w:rsidR="00BF091A" w:rsidRPr="00426F7A">
        <w:rPr>
          <w:rStyle w:val="eop"/>
          <w:rFonts w:cs="Segoe UI"/>
          <w:sz w:val="22"/>
          <w:szCs w:val="22"/>
        </w:rPr>
        <w:t xml:space="preserve"> </w:t>
      </w:r>
      <w:r w:rsidRPr="00426F7A">
        <w:rPr>
          <w:rStyle w:val="eop"/>
          <w:rFonts w:cs="Segoe UI"/>
          <w:sz w:val="22"/>
          <w:szCs w:val="22"/>
        </w:rPr>
        <w:t>procedimiento. Así como si la autoridad actuó con la debida diligencia.</w:t>
      </w:r>
    </w:p>
    <w:p w14:paraId="17122607" w14:textId="30536F04" w:rsidR="00664420" w:rsidRPr="00426F7A" w:rsidRDefault="00664420" w:rsidP="00426F7A">
      <w:pPr>
        <w:pStyle w:val="paragraph"/>
        <w:spacing w:before="0" w:beforeAutospacing="0" w:after="0" w:afterAutospacing="0"/>
        <w:ind w:left="567" w:right="539"/>
        <w:textAlignment w:val="baseline"/>
        <w:rPr>
          <w:rStyle w:val="eop"/>
          <w:rFonts w:cs="Segoe UI"/>
          <w:sz w:val="22"/>
          <w:szCs w:val="22"/>
        </w:rPr>
      </w:pPr>
      <w:r w:rsidRPr="00426F7A">
        <w:rPr>
          <w:rStyle w:val="eop"/>
          <w:rFonts w:cs="Segoe UI"/>
          <w:b/>
          <w:bCs/>
          <w:sz w:val="22"/>
          <w:szCs w:val="22"/>
        </w:rPr>
        <w:lastRenderedPageBreak/>
        <w:t>La afectación generada en la situación jurídica de la persona involucrada en el proceso:</w:t>
      </w:r>
      <w:r w:rsidRPr="00426F7A">
        <w:rPr>
          <w:rStyle w:val="eop"/>
          <w:rFonts w:cs="Segoe UI"/>
          <w:sz w:val="22"/>
          <w:szCs w:val="22"/>
        </w:rPr>
        <w:t xml:space="preserve"> Violación a sus derechos humanos.</w:t>
      </w:r>
    </w:p>
    <w:p w14:paraId="2E49A972" w14:textId="77777777" w:rsidR="00664420" w:rsidRPr="00426F7A" w:rsidRDefault="00664420" w:rsidP="00426F7A">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426F7A" w:rsidRDefault="00664420" w:rsidP="00426F7A">
      <w:pPr>
        <w:pStyle w:val="paragraph"/>
        <w:spacing w:before="0" w:beforeAutospacing="0" w:after="0" w:afterAutospacing="0"/>
        <w:textAlignment w:val="baseline"/>
        <w:rPr>
          <w:rStyle w:val="eop"/>
          <w:rFonts w:cs="Segoe UI"/>
          <w:sz w:val="22"/>
          <w:szCs w:val="22"/>
        </w:rPr>
      </w:pPr>
      <w:r w:rsidRPr="00426F7A">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426F7A" w:rsidRDefault="00664420" w:rsidP="00426F7A">
      <w:pPr>
        <w:pStyle w:val="paragraph"/>
        <w:spacing w:before="0" w:beforeAutospacing="0" w:after="0" w:afterAutospacing="0"/>
        <w:textAlignment w:val="baseline"/>
        <w:rPr>
          <w:rStyle w:val="eop"/>
          <w:rFonts w:cs="Segoe UI"/>
          <w:sz w:val="22"/>
          <w:szCs w:val="22"/>
        </w:rPr>
      </w:pPr>
    </w:p>
    <w:p w14:paraId="35CA93E9" w14:textId="77777777" w:rsidR="00664420" w:rsidRPr="00426F7A" w:rsidRDefault="00664420" w:rsidP="00426F7A">
      <w:pPr>
        <w:pStyle w:val="paragraph"/>
        <w:spacing w:before="0" w:beforeAutospacing="0" w:after="0" w:afterAutospacing="0"/>
        <w:textAlignment w:val="baseline"/>
        <w:rPr>
          <w:rStyle w:val="eop"/>
          <w:rFonts w:cs="Segoe UI"/>
          <w:sz w:val="22"/>
          <w:szCs w:val="22"/>
        </w:rPr>
      </w:pPr>
      <w:r w:rsidRPr="00426F7A">
        <w:rPr>
          <w:rStyle w:val="eop"/>
          <w:rFonts w:cs="Segoe UI"/>
          <w:sz w:val="22"/>
          <w:szCs w:val="22"/>
        </w:rPr>
        <w:t>Argumento que encuentra sustento en la jurisprudencia P./J. 32/92 emitida por el Pleno de la Suprema Corte de Justicia de la Nación de rubro “</w:t>
      </w:r>
      <w:r w:rsidRPr="00426F7A">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426F7A">
        <w:rPr>
          <w:rStyle w:val="eop"/>
          <w:rFonts w:cs="Segoe UI"/>
          <w:sz w:val="22"/>
          <w:szCs w:val="22"/>
        </w:rPr>
        <w:t>.”, visible en la Gaceta del Seminario Judicial de la Federación con el registro digital 205635.</w:t>
      </w:r>
    </w:p>
    <w:p w14:paraId="37992CD5" w14:textId="77777777" w:rsidR="00664420" w:rsidRPr="00426F7A" w:rsidRDefault="00664420" w:rsidP="00426F7A">
      <w:pPr>
        <w:pStyle w:val="paragraph"/>
        <w:spacing w:before="0" w:beforeAutospacing="0" w:after="0" w:afterAutospacing="0"/>
        <w:textAlignment w:val="baseline"/>
        <w:rPr>
          <w:rStyle w:val="eop"/>
          <w:rFonts w:cs="Segoe UI"/>
          <w:sz w:val="22"/>
          <w:szCs w:val="22"/>
        </w:rPr>
      </w:pPr>
    </w:p>
    <w:p w14:paraId="0A59C365" w14:textId="5FE746C3" w:rsidR="00664420" w:rsidRPr="00426F7A" w:rsidRDefault="00664420" w:rsidP="00426F7A">
      <w:pPr>
        <w:pStyle w:val="paragraph"/>
        <w:spacing w:before="0" w:beforeAutospacing="0" w:after="0" w:afterAutospacing="0"/>
        <w:textAlignment w:val="baseline"/>
        <w:rPr>
          <w:rStyle w:val="eop"/>
          <w:rFonts w:cs="Segoe UI"/>
          <w:sz w:val="22"/>
          <w:szCs w:val="22"/>
        </w:rPr>
      </w:pPr>
      <w:r w:rsidRPr="00426F7A">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426F7A" w:rsidRDefault="00664420" w:rsidP="00426F7A">
      <w:pPr>
        <w:pStyle w:val="paragraph"/>
        <w:spacing w:before="0" w:beforeAutospacing="0" w:after="0" w:afterAutospacing="0"/>
        <w:textAlignment w:val="baseline"/>
        <w:rPr>
          <w:rStyle w:val="eop"/>
          <w:rFonts w:cs="Segoe UI"/>
          <w:sz w:val="22"/>
          <w:szCs w:val="22"/>
        </w:rPr>
      </w:pPr>
    </w:p>
    <w:p w14:paraId="78B598AB" w14:textId="01D1B1AD" w:rsidR="00664420" w:rsidRPr="00426F7A" w:rsidRDefault="00664420" w:rsidP="00426F7A">
      <w:pPr>
        <w:pStyle w:val="paragraph"/>
        <w:spacing w:before="0" w:beforeAutospacing="0" w:after="0" w:afterAutospacing="0"/>
        <w:textAlignment w:val="baseline"/>
        <w:rPr>
          <w:rStyle w:val="eop"/>
          <w:rFonts w:cs="Segoe UI"/>
          <w:sz w:val="22"/>
          <w:szCs w:val="22"/>
        </w:rPr>
      </w:pPr>
      <w:r w:rsidRPr="00426F7A">
        <w:rPr>
          <w:rStyle w:val="eop"/>
          <w:rFonts w:cs="Segoe UI"/>
          <w:sz w:val="22"/>
          <w:szCs w:val="22"/>
        </w:rPr>
        <w:t>Al respecto</w:t>
      </w:r>
      <w:r w:rsidR="00BF091A" w:rsidRPr="00426F7A">
        <w:rPr>
          <w:rStyle w:val="eop"/>
          <w:rFonts w:cs="Segoe UI"/>
          <w:sz w:val="22"/>
          <w:szCs w:val="22"/>
        </w:rPr>
        <w:t>,</w:t>
      </w:r>
      <w:r w:rsidRPr="00426F7A">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426F7A" w:rsidRDefault="00664420" w:rsidP="00426F7A">
      <w:pPr>
        <w:pStyle w:val="paragraph"/>
        <w:spacing w:before="0" w:beforeAutospacing="0" w:after="0" w:afterAutospacing="0"/>
        <w:textAlignment w:val="baseline"/>
        <w:rPr>
          <w:rStyle w:val="eop"/>
          <w:rFonts w:cs="Segoe UI"/>
          <w:sz w:val="22"/>
          <w:szCs w:val="22"/>
        </w:rPr>
      </w:pPr>
    </w:p>
    <w:p w14:paraId="7390FB31" w14:textId="77777777" w:rsidR="00664420" w:rsidRPr="00426F7A" w:rsidRDefault="00664420" w:rsidP="00426F7A">
      <w:pPr>
        <w:pStyle w:val="paragraph"/>
        <w:spacing w:before="0" w:beforeAutospacing="0" w:after="0" w:afterAutospacing="0"/>
        <w:ind w:left="567" w:right="539"/>
        <w:textAlignment w:val="baseline"/>
        <w:rPr>
          <w:rStyle w:val="eop"/>
          <w:rFonts w:cs="Segoe UI"/>
          <w:sz w:val="20"/>
          <w:szCs w:val="20"/>
        </w:rPr>
      </w:pPr>
      <w:r w:rsidRPr="00426F7A">
        <w:rPr>
          <w:rStyle w:val="eop"/>
          <w:rFonts w:cs="Segoe UI"/>
          <w:b/>
          <w:bCs/>
          <w:sz w:val="20"/>
          <w:szCs w:val="20"/>
        </w:rPr>
        <w:t>“PLAZO RAZONABLE PARA RESOLVER. DIMENSIÓN Y EFECTOS DE ESTE CONCEPTO CUANDO SE ADUCE EXCESIVA CARGA DE TRABAJO.”</w:t>
      </w:r>
      <w:r w:rsidRPr="00426F7A">
        <w:rPr>
          <w:rStyle w:val="eop"/>
          <w:rFonts w:cs="Segoe UI"/>
          <w:sz w:val="20"/>
          <w:szCs w:val="20"/>
        </w:rPr>
        <w:t xml:space="preserve"> consultable en el Seminario Judicial de la Federación y su gaceta, con el registro digital 2002351.</w:t>
      </w:r>
    </w:p>
    <w:p w14:paraId="7D07BF4B" w14:textId="77777777" w:rsidR="00BF091A" w:rsidRPr="00426F7A" w:rsidRDefault="00BF091A" w:rsidP="00426F7A">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426F7A" w:rsidRDefault="00664420" w:rsidP="00426F7A">
      <w:pPr>
        <w:pStyle w:val="paragraph"/>
        <w:spacing w:before="0" w:beforeAutospacing="0" w:after="0" w:afterAutospacing="0"/>
        <w:ind w:left="567" w:right="539"/>
        <w:textAlignment w:val="baseline"/>
        <w:rPr>
          <w:rStyle w:val="eop"/>
          <w:rFonts w:cs="Segoe UI"/>
          <w:sz w:val="20"/>
          <w:szCs w:val="20"/>
        </w:rPr>
      </w:pPr>
      <w:r w:rsidRPr="00426F7A">
        <w:rPr>
          <w:rStyle w:val="eop"/>
          <w:rFonts w:cs="Segoe UI"/>
          <w:b/>
          <w:bCs/>
          <w:sz w:val="20"/>
          <w:szCs w:val="20"/>
        </w:rPr>
        <w:t>“PLAZO RAZONABLE PARA RESOLVER. CONCEPTO Y ELEMENTOS QUE LO INTEGRAN A LA LUZ DEL DERECHO INTERNACIONAL DE LOS DERECHOS HUMANOS</w:t>
      </w:r>
      <w:r w:rsidRPr="00426F7A">
        <w:rPr>
          <w:rStyle w:val="eop"/>
          <w:rFonts w:cs="Segoe UI"/>
          <w:sz w:val="20"/>
          <w:szCs w:val="20"/>
        </w:rPr>
        <w:t>.”, visible en el Seminario Judicial de la Federación y su gaceta, con el registro digital 2002350.</w:t>
      </w:r>
    </w:p>
    <w:p w14:paraId="7D4C9515" w14:textId="77777777" w:rsidR="00664420" w:rsidRPr="00426F7A" w:rsidRDefault="00664420" w:rsidP="00426F7A">
      <w:pPr>
        <w:pStyle w:val="paragraph"/>
        <w:spacing w:before="0" w:beforeAutospacing="0" w:after="0" w:afterAutospacing="0"/>
        <w:textAlignment w:val="baseline"/>
        <w:rPr>
          <w:rStyle w:val="eop"/>
          <w:rFonts w:cs="Segoe UI"/>
          <w:sz w:val="22"/>
          <w:szCs w:val="22"/>
        </w:rPr>
      </w:pPr>
    </w:p>
    <w:p w14:paraId="7E0035F8" w14:textId="7BFAED68" w:rsidR="00664420" w:rsidRPr="00426F7A" w:rsidRDefault="00664420" w:rsidP="00426F7A">
      <w:pPr>
        <w:pStyle w:val="paragraph"/>
        <w:spacing w:before="0" w:beforeAutospacing="0" w:after="0" w:afterAutospacing="0"/>
        <w:textAlignment w:val="baseline"/>
        <w:rPr>
          <w:rStyle w:val="eop"/>
          <w:rFonts w:cs="Segoe UI"/>
          <w:sz w:val="22"/>
          <w:szCs w:val="22"/>
        </w:rPr>
      </w:pPr>
      <w:r w:rsidRPr="00426F7A">
        <w:rPr>
          <w:rStyle w:val="eop"/>
          <w:rFonts w:cs="Segoe UI"/>
          <w:sz w:val="22"/>
          <w:szCs w:val="22"/>
        </w:rPr>
        <w:t xml:space="preserve">Por ello, este organismo garante comprometido con la tutela de los derechos humanos </w:t>
      </w:r>
      <w:r w:rsidR="00BF091A" w:rsidRPr="00426F7A">
        <w:rPr>
          <w:rStyle w:val="eop"/>
          <w:rFonts w:cs="Segoe UI"/>
          <w:sz w:val="22"/>
          <w:szCs w:val="22"/>
        </w:rPr>
        <w:t>confiados</w:t>
      </w:r>
      <w:r w:rsidRPr="00426F7A">
        <w:rPr>
          <w:rStyle w:val="eop"/>
          <w:rFonts w:cs="Segoe UI"/>
          <w:sz w:val="22"/>
          <w:szCs w:val="22"/>
        </w:rPr>
        <w:t xml:space="preserve"> señala que este exceso del plazo legal para resolver el asunto resulta de carácter excepcional.</w:t>
      </w:r>
    </w:p>
    <w:p w14:paraId="6923684C" w14:textId="77777777" w:rsidR="00664420" w:rsidRPr="00426F7A" w:rsidRDefault="00664420" w:rsidP="00426F7A">
      <w:pPr>
        <w:rPr>
          <w:rFonts w:cs="Tahoma"/>
          <w:szCs w:val="22"/>
        </w:rPr>
      </w:pPr>
    </w:p>
    <w:p w14:paraId="0E651988" w14:textId="0A472210" w:rsidR="00664420" w:rsidRPr="00426F7A" w:rsidRDefault="006E25BC" w:rsidP="00426F7A">
      <w:pPr>
        <w:pStyle w:val="Ttulo3"/>
      </w:pPr>
      <w:bookmarkStart w:id="16" w:name="_Toc179923152"/>
      <w:r w:rsidRPr="00426F7A">
        <w:t>h</w:t>
      </w:r>
      <w:r w:rsidR="00664420" w:rsidRPr="00426F7A">
        <w:t>) Cierre de instrucción</w:t>
      </w:r>
      <w:bookmarkEnd w:id="16"/>
    </w:p>
    <w:p w14:paraId="79AF95DC" w14:textId="2FDD8B63" w:rsidR="00664420" w:rsidRPr="00426F7A" w:rsidRDefault="00BF091A" w:rsidP="00426F7A">
      <w:r w:rsidRPr="00426F7A">
        <w:rPr>
          <w:rFonts w:cs="Tahoma"/>
          <w:szCs w:val="22"/>
        </w:rPr>
        <w:t>Al no existir diligencias pendientes por desahogar</w:t>
      </w:r>
      <w:r w:rsidRPr="00426F7A">
        <w:rPr>
          <w:rFonts w:cs="Arial"/>
        </w:rPr>
        <w:t xml:space="preserve">, el </w:t>
      </w:r>
      <w:bookmarkStart w:id="17" w:name="_Hlk104892386"/>
      <w:r w:rsidR="001B344E" w:rsidRPr="00426F7A">
        <w:rPr>
          <w:rFonts w:cs="Arial"/>
          <w:b/>
        </w:rPr>
        <w:t xml:space="preserve">quince </w:t>
      </w:r>
      <w:r w:rsidRPr="00426F7A">
        <w:rPr>
          <w:rFonts w:cs="Arial"/>
          <w:b/>
        </w:rPr>
        <w:t xml:space="preserve">de </w:t>
      </w:r>
      <w:bookmarkEnd w:id="17"/>
      <w:r w:rsidR="001B344E" w:rsidRPr="00426F7A">
        <w:rPr>
          <w:rFonts w:cs="Arial"/>
          <w:b/>
        </w:rPr>
        <w:t xml:space="preserve">octubre </w:t>
      </w:r>
      <w:r w:rsidRPr="00426F7A">
        <w:rPr>
          <w:rFonts w:cs="Arial"/>
          <w:b/>
        </w:rPr>
        <w:t xml:space="preserve">de dos mil </w:t>
      </w:r>
      <w:r w:rsidR="001B344E" w:rsidRPr="00426F7A">
        <w:rPr>
          <w:rFonts w:cs="Arial"/>
          <w:b/>
        </w:rPr>
        <w:t>veinticuatro</w:t>
      </w:r>
      <w:r w:rsidRPr="00426F7A">
        <w:rPr>
          <w:rFonts w:cs="Arial"/>
        </w:rPr>
        <w:t xml:space="preserve"> la </w:t>
      </w:r>
      <w:r w:rsidRPr="00426F7A">
        <w:rPr>
          <w:rFonts w:cs="Arial"/>
          <w:b/>
          <w:bCs/>
        </w:rPr>
        <w:t xml:space="preserve">Comisionada </w:t>
      </w:r>
      <w:r w:rsidRPr="00426F7A">
        <w:rPr>
          <w:b/>
        </w:rPr>
        <w:t xml:space="preserve">Sharon Cristina Morales Martínez </w:t>
      </w:r>
      <w:r w:rsidRPr="00426F7A">
        <w:rPr>
          <w:rFonts w:cs="Arial"/>
        </w:rPr>
        <w:t>acordó el cierre de instrucción</w:t>
      </w:r>
      <w:r w:rsidR="0011350D" w:rsidRPr="00426F7A">
        <w:rPr>
          <w:rFonts w:cs="Arial"/>
        </w:rPr>
        <w:t xml:space="preserve"> y</w:t>
      </w:r>
      <w:r w:rsidRPr="00426F7A">
        <w:rPr>
          <w:rFonts w:cs="Arial"/>
        </w:rPr>
        <w:t xml:space="preserve"> </w:t>
      </w:r>
      <w:r w:rsidR="0011350D" w:rsidRPr="00426F7A">
        <w:rPr>
          <w:rFonts w:cs="Arial"/>
        </w:rPr>
        <w:t xml:space="preserve">la </w:t>
      </w:r>
      <w:r w:rsidRPr="00426F7A">
        <w:rPr>
          <w:rFonts w:cs="Arial"/>
        </w:rPr>
        <w:t>remisión del expediente a efecto de ser resuelto, de conformidad con lo establecido en el artículo 185 fracciones VI y VIII de la Ley de Transparencia y Acceso a la Información Pública del Estado de México y Municipios</w:t>
      </w:r>
      <w:r w:rsidRPr="00426F7A">
        <w:t>.</w:t>
      </w:r>
      <w:r w:rsidR="0011350D" w:rsidRPr="00426F7A">
        <w:t xml:space="preserve"> Dicho acuerdo </w:t>
      </w:r>
      <w:r w:rsidR="00664420" w:rsidRPr="00426F7A">
        <w:rPr>
          <w:rFonts w:cs="Tahoma"/>
          <w:szCs w:val="22"/>
        </w:rPr>
        <w:t xml:space="preserve">fue notificado a las partes el mismo día a través del </w:t>
      </w:r>
      <w:r w:rsidR="00664420" w:rsidRPr="00426F7A">
        <w:rPr>
          <w:rFonts w:cs="Tahoma"/>
          <w:szCs w:val="22"/>
          <w:lang w:val="es-ES"/>
        </w:rPr>
        <w:t>SAIMEX</w:t>
      </w:r>
      <w:r w:rsidR="00664420" w:rsidRPr="00426F7A">
        <w:rPr>
          <w:rFonts w:cs="Tahoma"/>
          <w:szCs w:val="22"/>
        </w:rPr>
        <w:t>.</w:t>
      </w:r>
    </w:p>
    <w:p w14:paraId="741683E3" w14:textId="77777777" w:rsidR="0011350D" w:rsidRPr="00426F7A" w:rsidRDefault="0011350D" w:rsidP="00426F7A">
      <w:pPr>
        <w:rPr>
          <w:rFonts w:cs="Tahoma"/>
          <w:szCs w:val="22"/>
        </w:rPr>
      </w:pPr>
    </w:p>
    <w:p w14:paraId="7A9629DE" w14:textId="77777777" w:rsidR="00664420" w:rsidRPr="00426F7A" w:rsidRDefault="00664420" w:rsidP="00426F7A">
      <w:pPr>
        <w:pStyle w:val="Ttulo1"/>
        <w:rPr>
          <w:rFonts w:eastAsiaTheme="minorHAnsi"/>
          <w:lang w:eastAsia="en-US"/>
        </w:rPr>
      </w:pPr>
      <w:bookmarkStart w:id="18" w:name="_Toc179923153"/>
      <w:r w:rsidRPr="00426F7A">
        <w:rPr>
          <w:rFonts w:eastAsiaTheme="minorHAnsi"/>
          <w:lang w:eastAsia="en-US"/>
        </w:rPr>
        <w:lastRenderedPageBreak/>
        <w:t>CONSIDERANDOS</w:t>
      </w:r>
      <w:bookmarkEnd w:id="18"/>
    </w:p>
    <w:p w14:paraId="6DD1243B" w14:textId="77777777" w:rsidR="00664420" w:rsidRPr="00426F7A" w:rsidRDefault="00664420" w:rsidP="00426F7A">
      <w:pPr>
        <w:contextualSpacing/>
        <w:jc w:val="center"/>
        <w:rPr>
          <w:rFonts w:eastAsiaTheme="minorHAnsi" w:cs="Tahoma"/>
          <w:b/>
          <w:szCs w:val="22"/>
          <w:lang w:eastAsia="en-US"/>
        </w:rPr>
      </w:pPr>
    </w:p>
    <w:p w14:paraId="0B67CB92" w14:textId="2E307D3B" w:rsidR="00664420" w:rsidRPr="00426F7A" w:rsidRDefault="00664420" w:rsidP="00426F7A">
      <w:pPr>
        <w:pStyle w:val="Ttulo2"/>
        <w:rPr>
          <w:rFonts w:eastAsia="Batang"/>
        </w:rPr>
      </w:pPr>
      <w:bookmarkStart w:id="19" w:name="_Toc179923154"/>
      <w:r w:rsidRPr="00426F7A">
        <w:rPr>
          <w:rFonts w:eastAsia="Batang"/>
        </w:rPr>
        <w:t xml:space="preserve">PRIMERO. </w:t>
      </w:r>
      <w:r w:rsidR="00BA55A8" w:rsidRPr="00426F7A">
        <w:rPr>
          <w:rFonts w:eastAsia="Batang"/>
        </w:rPr>
        <w:t>Procedibilidad</w:t>
      </w:r>
      <w:bookmarkEnd w:id="19"/>
    </w:p>
    <w:p w14:paraId="39C52BC1" w14:textId="56FCC20D" w:rsidR="00BA55A8" w:rsidRPr="00426F7A" w:rsidRDefault="00BA55A8" w:rsidP="00426F7A">
      <w:pPr>
        <w:pStyle w:val="Ttulo3"/>
      </w:pPr>
      <w:bookmarkStart w:id="20" w:name="_Toc179923155"/>
      <w:r w:rsidRPr="00426F7A">
        <w:t>a) Competencia</w:t>
      </w:r>
      <w:r w:rsidR="00150C49" w:rsidRPr="00426F7A">
        <w:t xml:space="preserve"> del Instituto</w:t>
      </w:r>
      <w:bookmarkEnd w:id="20"/>
    </w:p>
    <w:p w14:paraId="56E64942" w14:textId="6572EDF7" w:rsidR="0011350D" w:rsidRPr="00426F7A" w:rsidRDefault="0011350D" w:rsidP="00426F7A">
      <w:pPr>
        <w:rPr>
          <w:rFonts w:cs="Arial"/>
        </w:rPr>
      </w:pPr>
      <w:r w:rsidRPr="00426F7A">
        <w:t xml:space="preserve">Este Instituto de Transparencia, Acceso a la Información Pública y Protección de Datos Personales del Estado de México y Municipios es competente para conocer y resolver </w:t>
      </w:r>
      <w:r w:rsidR="005F65B7" w:rsidRPr="00426F7A">
        <w:t xml:space="preserve">el </w:t>
      </w:r>
      <w:r w:rsidRPr="00426F7A">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26F7A">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26F7A" w:rsidRDefault="00DB1C09" w:rsidP="00426F7A">
      <w:pPr>
        <w:rPr>
          <w:rFonts w:cs="Arial"/>
        </w:rPr>
      </w:pPr>
    </w:p>
    <w:p w14:paraId="517A2DD6" w14:textId="4169BE4D" w:rsidR="00664420" w:rsidRPr="00426F7A" w:rsidRDefault="00BA55A8" w:rsidP="00426F7A">
      <w:pPr>
        <w:pStyle w:val="Ttulo3"/>
      </w:pPr>
      <w:bookmarkStart w:id="21" w:name="_Toc179923156"/>
      <w:r w:rsidRPr="00426F7A">
        <w:t>b)</w:t>
      </w:r>
      <w:r w:rsidR="00664420" w:rsidRPr="00426F7A">
        <w:t xml:space="preserve"> </w:t>
      </w:r>
      <w:r w:rsidR="00D91CB4" w:rsidRPr="00426F7A">
        <w:t>Legitimidad</w:t>
      </w:r>
      <w:r w:rsidRPr="00426F7A">
        <w:t xml:space="preserve"> de la parte recurrente</w:t>
      </w:r>
      <w:bookmarkEnd w:id="21"/>
    </w:p>
    <w:p w14:paraId="26FEA382" w14:textId="0B06695C" w:rsidR="00D91CB4" w:rsidRPr="00426F7A" w:rsidRDefault="00D91CB4" w:rsidP="00426F7A">
      <w:pPr>
        <w:rPr>
          <w:rFonts w:cs="Arial"/>
          <w:bCs/>
        </w:rPr>
      </w:pPr>
      <w:r w:rsidRPr="00426F7A">
        <w:rPr>
          <w:rFonts w:cs="Arial"/>
          <w:bCs/>
        </w:rPr>
        <w:t>El recurso de revisión fue interpuesto por parte legítima, ya que se presentó por la misma persona que formuló la solicitud de acceso a la Información Pública,</w:t>
      </w:r>
      <w:r w:rsidRPr="00426F7A">
        <w:rPr>
          <w:rFonts w:cs="Arial"/>
          <w:b/>
          <w:bCs/>
        </w:rPr>
        <w:t xml:space="preserve"> </w:t>
      </w:r>
      <w:r w:rsidRPr="00426F7A">
        <w:rPr>
          <w:rFonts w:cs="Arial"/>
        </w:rPr>
        <w:t>debido a que los datos de acceso</w:t>
      </w:r>
      <w:r w:rsidRPr="00426F7A">
        <w:rPr>
          <w:rFonts w:cs="Arial"/>
          <w:b/>
          <w:bCs/>
        </w:rPr>
        <w:t xml:space="preserve"> </w:t>
      </w:r>
      <w:r w:rsidRPr="00426F7A">
        <w:rPr>
          <w:rFonts w:cs="Arial"/>
        </w:rPr>
        <w:t>SAIMEX</w:t>
      </w:r>
      <w:r w:rsidRPr="00426F7A">
        <w:rPr>
          <w:rFonts w:eastAsia="Calibri" w:cs="Arial"/>
          <w:lang w:eastAsia="en-US"/>
        </w:rPr>
        <w:t xml:space="preserve"> son personales e irrepetibles.</w:t>
      </w:r>
    </w:p>
    <w:p w14:paraId="2C367810" w14:textId="77777777" w:rsidR="00D91CB4" w:rsidRPr="00426F7A" w:rsidRDefault="00D91CB4" w:rsidP="00426F7A"/>
    <w:p w14:paraId="496490FC" w14:textId="62B78CF7" w:rsidR="00D91CB4" w:rsidRPr="00426F7A" w:rsidRDefault="00BA55A8" w:rsidP="00426F7A">
      <w:pPr>
        <w:pStyle w:val="Ttulo3"/>
        <w:rPr>
          <w:rFonts w:eastAsia="Calibri"/>
          <w:lang w:eastAsia="es-ES_tradnl"/>
        </w:rPr>
      </w:pPr>
      <w:bookmarkStart w:id="22" w:name="_Toc179923157"/>
      <w:r w:rsidRPr="00426F7A">
        <w:rPr>
          <w:rFonts w:eastAsia="Calibri"/>
          <w:lang w:eastAsia="es-ES_tradnl"/>
        </w:rPr>
        <w:t>c)</w:t>
      </w:r>
      <w:r w:rsidR="00664420" w:rsidRPr="00426F7A">
        <w:rPr>
          <w:rFonts w:eastAsia="Calibri"/>
          <w:lang w:eastAsia="es-ES_tradnl"/>
        </w:rPr>
        <w:t xml:space="preserve"> </w:t>
      </w:r>
      <w:r w:rsidR="00D91CB4" w:rsidRPr="00426F7A">
        <w:rPr>
          <w:rFonts w:eastAsia="Calibri"/>
          <w:lang w:eastAsia="es-ES_tradnl"/>
        </w:rPr>
        <w:t>Plazo para interponer l</w:t>
      </w:r>
      <w:r w:rsidR="001B344E" w:rsidRPr="00426F7A">
        <w:rPr>
          <w:rFonts w:eastAsia="Calibri"/>
          <w:lang w:eastAsia="es-ES_tradnl"/>
        </w:rPr>
        <w:t>os</w:t>
      </w:r>
      <w:r w:rsidR="00D91CB4" w:rsidRPr="00426F7A">
        <w:rPr>
          <w:rFonts w:eastAsia="Calibri"/>
          <w:lang w:eastAsia="es-ES_tradnl"/>
        </w:rPr>
        <w:t xml:space="preserve"> recurso</w:t>
      </w:r>
      <w:r w:rsidR="001B344E" w:rsidRPr="00426F7A">
        <w:rPr>
          <w:rFonts w:eastAsia="Calibri"/>
          <w:lang w:eastAsia="es-ES_tradnl"/>
        </w:rPr>
        <w:t>s</w:t>
      </w:r>
      <w:bookmarkEnd w:id="22"/>
    </w:p>
    <w:p w14:paraId="106D37EE" w14:textId="6AFF177D" w:rsidR="00D91CB4" w:rsidRPr="00426F7A" w:rsidRDefault="00D91CB4" w:rsidP="00426F7A">
      <w:pPr>
        <w:rPr>
          <w:rFonts w:eastAsiaTheme="minorEastAsia" w:cs="Arial"/>
          <w:lang w:val="es-ES_tradnl"/>
        </w:rPr>
      </w:pPr>
      <w:r w:rsidRPr="00426F7A">
        <w:rPr>
          <w:rFonts w:cs="Arial"/>
          <w:b/>
        </w:rPr>
        <w:t>EL SUJETO OBLIGADO</w:t>
      </w:r>
      <w:r w:rsidRPr="00426F7A">
        <w:rPr>
          <w:rFonts w:cs="Arial"/>
        </w:rPr>
        <w:t xml:space="preserve"> notificó la</w:t>
      </w:r>
      <w:r w:rsidR="001B344E" w:rsidRPr="00426F7A">
        <w:rPr>
          <w:rFonts w:cs="Arial"/>
        </w:rPr>
        <w:t>s</w:t>
      </w:r>
      <w:r w:rsidRPr="00426F7A">
        <w:rPr>
          <w:rFonts w:cs="Arial"/>
        </w:rPr>
        <w:t xml:space="preserve"> respuesta</w:t>
      </w:r>
      <w:r w:rsidR="001B344E" w:rsidRPr="00426F7A">
        <w:rPr>
          <w:rFonts w:cs="Arial"/>
        </w:rPr>
        <w:t>s</w:t>
      </w:r>
      <w:r w:rsidRPr="00426F7A">
        <w:rPr>
          <w:rFonts w:cs="Arial"/>
        </w:rPr>
        <w:t xml:space="preserve"> a la</w:t>
      </w:r>
      <w:r w:rsidR="001B344E" w:rsidRPr="00426F7A">
        <w:rPr>
          <w:rFonts w:cs="Arial"/>
        </w:rPr>
        <w:t>s</w:t>
      </w:r>
      <w:r w:rsidRPr="00426F7A">
        <w:rPr>
          <w:rFonts w:cs="Arial"/>
        </w:rPr>
        <w:t xml:space="preserve"> solicitud</w:t>
      </w:r>
      <w:r w:rsidR="001B344E" w:rsidRPr="00426F7A">
        <w:rPr>
          <w:rFonts w:cs="Arial"/>
        </w:rPr>
        <w:t>es</w:t>
      </w:r>
      <w:r w:rsidRPr="00426F7A">
        <w:rPr>
          <w:rFonts w:cs="Arial"/>
        </w:rPr>
        <w:t xml:space="preserve"> de acceso a la Información Pública el </w:t>
      </w:r>
      <w:r w:rsidR="001B344E" w:rsidRPr="00426F7A">
        <w:rPr>
          <w:rFonts w:eastAsia="Palatino Linotype" w:cs="Palatino Linotype"/>
          <w:b/>
          <w:bCs/>
          <w:lang w:val="es-ES"/>
        </w:rPr>
        <w:t>diecinueve de abril y dieciséis de mayo de dos mil veinticuatro</w:t>
      </w:r>
      <w:r w:rsidR="001B344E" w:rsidRPr="00426F7A">
        <w:rPr>
          <w:rFonts w:eastAsia="Palatino Linotype" w:cs="Palatino Linotype"/>
          <w:b/>
        </w:rPr>
        <w:t xml:space="preserve"> </w:t>
      </w:r>
      <w:r w:rsidR="00A53315" w:rsidRPr="00426F7A">
        <w:rPr>
          <w:rFonts w:cs="Arial"/>
        </w:rPr>
        <w:t>y l</w:t>
      </w:r>
      <w:r w:rsidR="001B344E" w:rsidRPr="00426F7A">
        <w:rPr>
          <w:rFonts w:cs="Arial"/>
        </w:rPr>
        <w:t>os</w:t>
      </w:r>
      <w:r w:rsidR="00A53315" w:rsidRPr="00426F7A">
        <w:rPr>
          <w:rFonts w:cs="Arial"/>
        </w:rPr>
        <w:t xml:space="preserve"> recurso</w:t>
      </w:r>
      <w:r w:rsidR="001B344E" w:rsidRPr="00426F7A">
        <w:rPr>
          <w:rFonts w:cs="Arial"/>
        </w:rPr>
        <w:t>s</w:t>
      </w:r>
      <w:r w:rsidR="00A53315" w:rsidRPr="00426F7A">
        <w:rPr>
          <w:rFonts w:cs="Arial"/>
        </w:rPr>
        <w:t xml:space="preserve"> </w:t>
      </w:r>
      <w:r w:rsidR="00A53315" w:rsidRPr="00426F7A">
        <w:rPr>
          <w:rFonts w:eastAsia="Palatino Linotype" w:cs="Palatino Linotype"/>
        </w:rPr>
        <w:t>que nos ocupa</w:t>
      </w:r>
      <w:r w:rsidR="001B344E" w:rsidRPr="00426F7A">
        <w:rPr>
          <w:rFonts w:eastAsia="Palatino Linotype" w:cs="Palatino Linotype"/>
        </w:rPr>
        <w:t>n</w:t>
      </w:r>
      <w:r w:rsidR="00A53315" w:rsidRPr="00426F7A">
        <w:rPr>
          <w:rFonts w:eastAsia="Palatino Linotype" w:cs="Palatino Linotype"/>
        </w:rPr>
        <w:t xml:space="preserve"> se interpus</w:t>
      </w:r>
      <w:r w:rsidR="001B344E" w:rsidRPr="00426F7A">
        <w:rPr>
          <w:rFonts w:eastAsia="Palatino Linotype" w:cs="Palatino Linotype"/>
        </w:rPr>
        <w:t>ieron</w:t>
      </w:r>
      <w:r w:rsidR="00A53315" w:rsidRPr="00426F7A">
        <w:rPr>
          <w:rFonts w:eastAsia="Palatino Linotype" w:cs="Palatino Linotype"/>
        </w:rPr>
        <w:t xml:space="preserve"> el </w:t>
      </w:r>
      <w:r w:rsidR="001B344E" w:rsidRPr="00426F7A">
        <w:rPr>
          <w:rFonts w:eastAsia="Palatino Linotype" w:cs="Palatino Linotype"/>
          <w:b/>
          <w:bCs/>
        </w:rPr>
        <w:t xml:space="preserve">veintitrés de abril y veintidós de mayo de dos mil </w:t>
      </w:r>
      <w:r w:rsidR="001B344E" w:rsidRPr="00426F7A">
        <w:rPr>
          <w:rFonts w:eastAsia="Palatino Linotype" w:cs="Palatino Linotype"/>
          <w:b/>
          <w:bCs/>
        </w:rPr>
        <w:lastRenderedPageBreak/>
        <w:t>veinticuatro</w:t>
      </w:r>
      <w:r w:rsidR="00A53315" w:rsidRPr="00426F7A">
        <w:rPr>
          <w:rFonts w:eastAsia="Palatino Linotype" w:cs="Palatino Linotype"/>
          <w:bCs/>
        </w:rPr>
        <w:t>;</w:t>
      </w:r>
      <w:r w:rsidR="00A53315" w:rsidRPr="00426F7A">
        <w:rPr>
          <w:rFonts w:eastAsia="Palatino Linotype" w:cs="Palatino Linotype"/>
        </w:rPr>
        <w:t xml:space="preserve"> por lo tanto, </w:t>
      </w:r>
      <w:r w:rsidR="001B344E" w:rsidRPr="00426F7A">
        <w:rPr>
          <w:rFonts w:eastAsia="Palatino Linotype" w:cs="Palatino Linotype"/>
        </w:rPr>
        <w:t>éstos</w:t>
      </w:r>
      <w:r w:rsidR="00A53315" w:rsidRPr="00426F7A">
        <w:rPr>
          <w:rFonts w:eastAsia="Palatino Linotype" w:cs="Palatino Linotype"/>
        </w:rPr>
        <w:t xml:space="preserve"> se encuentra</w:t>
      </w:r>
      <w:r w:rsidR="001B344E" w:rsidRPr="00426F7A">
        <w:rPr>
          <w:rFonts w:eastAsia="Palatino Linotype" w:cs="Palatino Linotype"/>
        </w:rPr>
        <w:t>n</w:t>
      </w:r>
      <w:r w:rsidR="00A53315" w:rsidRPr="00426F7A">
        <w:rPr>
          <w:rFonts w:eastAsia="Palatino Linotype" w:cs="Palatino Linotype"/>
        </w:rPr>
        <w:t xml:space="preserve"> dentro del margen temporal previsto en el artículo 178 de la </w:t>
      </w:r>
      <w:r w:rsidR="00A53315" w:rsidRPr="00426F7A">
        <w:rPr>
          <w:rFonts w:cs="Arial"/>
        </w:rPr>
        <w:t>Ley de Transparencia y Acceso a la Información Pública del Estado de México y Municipios</w:t>
      </w:r>
      <w:r w:rsidR="00163D12" w:rsidRPr="00426F7A">
        <w:rPr>
          <w:rFonts w:cs="Arial"/>
        </w:rPr>
        <w:t>.</w:t>
      </w:r>
    </w:p>
    <w:p w14:paraId="49076992" w14:textId="77777777" w:rsidR="00D91CB4" w:rsidRPr="00426F7A" w:rsidRDefault="00D91CB4" w:rsidP="00426F7A">
      <w:pPr>
        <w:rPr>
          <w:rFonts w:eastAsia="Palatino Linotype" w:cs="Palatino Linotype"/>
        </w:rPr>
      </w:pPr>
    </w:p>
    <w:p w14:paraId="46C0EB3A" w14:textId="15F1A919" w:rsidR="00A53315" w:rsidRPr="00426F7A" w:rsidRDefault="00BA55A8" w:rsidP="00426F7A">
      <w:pPr>
        <w:pStyle w:val="Ttulo3"/>
        <w:rPr>
          <w:rFonts w:eastAsia="Calibri"/>
          <w:lang w:eastAsia="es-ES_tradnl"/>
        </w:rPr>
      </w:pPr>
      <w:bookmarkStart w:id="23" w:name="_Toc179923158"/>
      <w:r w:rsidRPr="00426F7A">
        <w:rPr>
          <w:rFonts w:eastAsia="Calibri"/>
          <w:lang w:eastAsia="es-ES_tradnl"/>
        </w:rPr>
        <w:t>d)</w:t>
      </w:r>
      <w:r w:rsidR="00D91CB4" w:rsidRPr="00426F7A">
        <w:rPr>
          <w:rFonts w:eastAsia="Calibri"/>
          <w:lang w:eastAsia="es-ES_tradnl"/>
        </w:rPr>
        <w:t xml:space="preserve"> </w:t>
      </w:r>
      <w:r w:rsidR="009A0277" w:rsidRPr="00426F7A">
        <w:rPr>
          <w:rFonts w:eastAsia="Calibri"/>
          <w:lang w:eastAsia="es-ES_tradnl"/>
        </w:rPr>
        <w:t>Causal de Procedencia</w:t>
      </w:r>
      <w:bookmarkEnd w:id="23"/>
    </w:p>
    <w:p w14:paraId="190404A6" w14:textId="28A06E94" w:rsidR="00BA55A8" w:rsidRPr="00426F7A" w:rsidRDefault="00BA55A8" w:rsidP="00426F7A">
      <w:r w:rsidRPr="00426F7A">
        <w:rPr>
          <w:rFonts w:cs="Arial"/>
        </w:rPr>
        <w:t xml:space="preserve">Resulta procedente la interposición del recurso de revisión, ya que </w:t>
      </w:r>
      <w:r w:rsidRPr="00426F7A">
        <w:rPr>
          <w:rFonts w:eastAsia="Calibri" w:cs="Tahoma"/>
          <w:szCs w:val="22"/>
          <w:lang w:eastAsia="es-MX"/>
        </w:rPr>
        <w:t xml:space="preserve">se actualiza la causal de procedencia señalada en el artículo 179, fracción </w:t>
      </w:r>
      <w:r w:rsidR="001B344E" w:rsidRPr="00426F7A">
        <w:rPr>
          <w:rFonts w:eastAsia="Calibri" w:cs="Tahoma"/>
          <w:szCs w:val="22"/>
          <w:lang w:eastAsia="es-MX"/>
        </w:rPr>
        <w:t>V</w:t>
      </w:r>
      <w:r w:rsidRPr="00426F7A">
        <w:rPr>
          <w:rFonts w:cs="Arial"/>
        </w:rPr>
        <w:t xml:space="preserve"> de la </w:t>
      </w:r>
      <w:r w:rsidRPr="00426F7A">
        <w:t>Ley de Transparencia y Acceso a la Información Pública del Estado de México y Municipios.</w:t>
      </w:r>
    </w:p>
    <w:p w14:paraId="0EFF7141" w14:textId="77777777" w:rsidR="00362A11" w:rsidRPr="00426F7A" w:rsidRDefault="00362A11" w:rsidP="00426F7A"/>
    <w:p w14:paraId="2284D7EB" w14:textId="3EE1D036" w:rsidR="00BA55A8" w:rsidRPr="00426F7A" w:rsidRDefault="00362A11" w:rsidP="00426F7A">
      <w:pPr>
        <w:pStyle w:val="Ttulo3"/>
      </w:pPr>
      <w:bookmarkStart w:id="24" w:name="_Toc179923159"/>
      <w:r w:rsidRPr="00426F7A">
        <w:t>e) Requisitos formales para la interposición del recurso</w:t>
      </w:r>
      <w:bookmarkEnd w:id="24"/>
    </w:p>
    <w:p w14:paraId="6390674A" w14:textId="78A894DD" w:rsidR="00BA55A8" w:rsidRPr="00426F7A" w:rsidRDefault="00BA55A8" w:rsidP="00426F7A">
      <w:pPr>
        <w:rPr>
          <w:rFonts w:cs="Arial"/>
        </w:rPr>
      </w:pPr>
      <w:r w:rsidRPr="00426F7A">
        <w:rPr>
          <w:rFonts w:cs="Arial"/>
          <w:b/>
          <w:bCs/>
        </w:rPr>
        <w:t xml:space="preserve">LA PARTE RECURRENTE </w:t>
      </w:r>
      <w:r w:rsidRPr="00426F7A">
        <w:rPr>
          <w:rFonts w:cs="Arial"/>
        </w:rPr>
        <w:t>acreditó todos y cada uno de los elementos formales exigidos por el artículo 180 de la misma normatividad.</w:t>
      </w:r>
    </w:p>
    <w:p w14:paraId="20BDA7EE" w14:textId="77777777" w:rsidR="005F5301" w:rsidRPr="00426F7A" w:rsidRDefault="005F5301" w:rsidP="00426F7A">
      <w:pPr>
        <w:rPr>
          <w:rFonts w:cs="Arial"/>
        </w:rPr>
      </w:pPr>
    </w:p>
    <w:p w14:paraId="1E5C9B96" w14:textId="77777777" w:rsidR="005F5301" w:rsidRPr="00426F7A" w:rsidRDefault="005F5301" w:rsidP="00426F7A">
      <w:pPr>
        <w:rPr>
          <w:rFonts w:cs="Arial"/>
          <w:sz w:val="24"/>
          <w:szCs w:val="24"/>
          <w:lang w:val="es-ES"/>
        </w:rPr>
      </w:pPr>
      <w:r w:rsidRPr="00426F7A">
        <w:rPr>
          <w:sz w:val="24"/>
          <w:szCs w:val="24"/>
          <w:lang w:val="es-ES"/>
        </w:rPr>
        <w:t xml:space="preserve">Es importante mencionar que, de la revisión del expediente electrónico del </w:t>
      </w:r>
      <w:r w:rsidRPr="00426F7A">
        <w:rPr>
          <w:bCs/>
          <w:sz w:val="24"/>
          <w:szCs w:val="24"/>
          <w:lang w:val="es-ES"/>
        </w:rPr>
        <w:t>SAIMEX,</w:t>
      </w:r>
      <w:r w:rsidRPr="00426F7A">
        <w:rPr>
          <w:sz w:val="24"/>
          <w:szCs w:val="24"/>
          <w:lang w:val="es-ES"/>
        </w:rPr>
        <w:t xml:space="preserve"> se observa que </w:t>
      </w:r>
      <w:r w:rsidRPr="00426F7A">
        <w:rPr>
          <w:b/>
          <w:bCs/>
          <w:sz w:val="24"/>
          <w:szCs w:val="24"/>
          <w:lang w:val="es-ES"/>
        </w:rPr>
        <w:t>LA PARTE RECURRENTE</w:t>
      </w:r>
      <w:r w:rsidRPr="00426F7A">
        <w:rPr>
          <w:sz w:val="24"/>
          <w:szCs w:val="24"/>
          <w:lang w:val="es-ES"/>
        </w:rPr>
        <w:t xml:space="preserve"> no proporcionó su nombre para ser identificado, lo que en estricto sentido provoca que </w:t>
      </w:r>
      <w:r w:rsidRPr="00426F7A">
        <w:rPr>
          <w:rFonts w:cs="Arial"/>
          <w:sz w:val="24"/>
          <w:szCs w:val="24"/>
          <w:lang w:val="es-ES"/>
        </w:rPr>
        <w:t>no</w:t>
      </w:r>
      <w:r w:rsidRPr="00426F7A">
        <w:rPr>
          <w:sz w:val="24"/>
          <w:szCs w:val="24"/>
          <w:lang w:val="es-ES"/>
        </w:rPr>
        <w:t xml:space="preserve"> se colmen los requisitos establecidos en el artículo 180 de la Ley de Transparencia; sin embargo, el artículo 15 de </w:t>
      </w:r>
      <w:r w:rsidRPr="00426F7A">
        <w:rPr>
          <w:rFonts w:cs="Arial"/>
          <w:sz w:val="24"/>
          <w:szCs w:val="24"/>
          <w:lang w:val="es-ES" w:eastAsia="es-MX"/>
        </w:rPr>
        <w:t xml:space="preserve">Ley de Transparencia y Acceso a la </w:t>
      </w:r>
      <w:r w:rsidRPr="00426F7A">
        <w:rPr>
          <w:rFonts w:cs="Arial"/>
          <w:sz w:val="24"/>
          <w:szCs w:val="24"/>
          <w:lang w:val="es-ES"/>
        </w:rPr>
        <w:t>Información</w:t>
      </w:r>
      <w:r w:rsidRPr="00426F7A">
        <w:rPr>
          <w:rFonts w:cs="Arial"/>
          <w:sz w:val="24"/>
          <w:szCs w:val="24"/>
          <w:lang w:val="es-ES" w:eastAsia="es-MX"/>
        </w:rPr>
        <w:t xml:space="preserve"> Pública del Estado de México y Municipios </w:t>
      </w:r>
      <w:r w:rsidRPr="00426F7A">
        <w:rPr>
          <w:rFonts w:cs="Arial"/>
          <w:iCs/>
          <w:sz w:val="24"/>
          <w:szCs w:val="24"/>
          <w:lang w:val="es-ES"/>
        </w:rPr>
        <w:t xml:space="preserve">prevé que </w:t>
      </w:r>
      <w:r w:rsidRPr="00426F7A">
        <w:rPr>
          <w:sz w:val="24"/>
          <w:szCs w:val="24"/>
          <w:lang w:val="es-ES"/>
        </w:rPr>
        <w:t xml:space="preserve">toda persona tendrá acceso a la información </w:t>
      </w:r>
      <w:r w:rsidRPr="00426F7A">
        <w:rPr>
          <w:rFonts w:cs="Arial"/>
          <w:sz w:val="24"/>
          <w:szCs w:val="24"/>
          <w:lang w:val="es-ES"/>
        </w:rPr>
        <w:t xml:space="preserve">sin necesidad de acreditar interés alguno o justificar su utilización, de lo que se infiere que </w:t>
      </w:r>
      <w:r w:rsidRPr="00426F7A">
        <w:rPr>
          <w:rFonts w:cs="Arial"/>
          <w:b/>
          <w:sz w:val="24"/>
          <w:szCs w:val="24"/>
          <w:u w:val="single"/>
          <w:lang w:val="es-ES"/>
        </w:rPr>
        <w:t xml:space="preserve">el nombre no es un requisito </w:t>
      </w:r>
      <w:r w:rsidRPr="00426F7A">
        <w:rPr>
          <w:rFonts w:cs="Arial"/>
          <w:b/>
          <w:iCs/>
          <w:sz w:val="24"/>
          <w:szCs w:val="24"/>
          <w:u w:val="single"/>
          <w:lang w:val="es-ES"/>
        </w:rPr>
        <w:t>indispensable</w:t>
      </w:r>
      <w:r w:rsidRPr="00426F7A">
        <w:rPr>
          <w:rFonts w:cs="Arial"/>
          <w:sz w:val="24"/>
          <w:szCs w:val="24"/>
          <w:lang w:val="es-ES"/>
        </w:rPr>
        <w:t xml:space="preserve"> para que las y los ciudadanos ejerzan el derecho de acceso a la información pública. </w:t>
      </w:r>
    </w:p>
    <w:p w14:paraId="0DBCFA60" w14:textId="77777777" w:rsidR="005F5301" w:rsidRPr="00426F7A" w:rsidRDefault="005F5301" w:rsidP="00426F7A">
      <w:pPr>
        <w:rPr>
          <w:rFonts w:cs="Arial"/>
          <w:sz w:val="24"/>
          <w:szCs w:val="24"/>
          <w:lang w:val="es-ES"/>
        </w:rPr>
      </w:pPr>
    </w:p>
    <w:p w14:paraId="4B63C5CE" w14:textId="647DDEF6" w:rsidR="005F5301" w:rsidRPr="00426F7A" w:rsidRDefault="005F5301" w:rsidP="00426F7A">
      <w:pPr>
        <w:rPr>
          <w:sz w:val="24"/>
          <w:szCs w:val="24"/>
          <w:lang w:val="es-ES"/>
        </w:rPr>
      </w:pPr>
      <w:r w:rsidRPr="00426F7A">
        <w:rPr>
          <w:rFonts w:cs="Arial"/>
          <w:sz w:val="24"/>
          <w:szCs w:val="24"/>
          <w:lang w:val="es-ES"/>
        </w:rPr>
        <w:lastRenderedPageBreak/>
        <w:t>Asimismo, la Ley de la materia prevé en su artículo 155, párrafo segundo la posibilidad de que las solicitudes de información sean anónimas, al utilizar un nombre incompleto o, inclusive un seudónimo.</w:t>
      </w:r>
      <w:r w:rsidR="00057B2D" w:rsidRPr="00426F7A">
        <w:rPr>
          <w:sz w:val="24"/>
          <w:szCs w:val="24"/>
          <w:lang w:val="es-ES"/>
        </w:rPr>
        <w:t xml:space="preserve"> </w:t>
      </w:r>
      <w:r w:rsidRPr="00426F7A">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426F7A">
        <w:rPr>
          <w:sz w:val="24"/>
          <w:szCs w:val="24"/>
          <w:lang w:val="es-ES"/>
        </w:rPr>
        <w:t>algunos</w:t>
      </w:r>
      <w:r w:rsidRPr="00426F7A">
        <w:rPr>
          <w:sz w:val="24"/>
          <w:szCs w:val="24"/>
          <w:lang w:val="es-ES"/>
        </w:rPr>
        <w:t xml:space="preserve"> requisitos, entre ellos, el nombre de</w:t>
      </w:r>
      <w:r w:rsidR="00057B2D" w:rsidRPr="00426F7A">
        <w:rPr>
          <w:sz w:val="24"/>
          <w:szCs w:val="24"/>
          <w:lang w:val="es-ES"/>
        </w:rPr>
        <w:t xml:space="preserve"> </w:t>
      </w:r>
      <w:r w:rsidR="00057B2D" w:rsidRPr="00426F7A">
        <w:rPr>
          <w:b/>
          <w:bCs/>
          <w:sz w:val="24"/>
          <w:szCs w:val="24"/>
          <w:lang w:val="es-ES"/>
        </w:rPr>
        <w:t>LA PARTE RECURRENTE</w:t>
      </w:r>
      <w:r w:rsidRPr="00426F7A">
        <w:rPr>
          <w:rFonts w:cs="Arial"/>
          <w:b/>
          <w:sz w:val="24"/>
          <w:szCs w:val="24"/>
          <w:lang w:val="es-ES"/>
        </w:rPr>
        <w:t>;</w:t>
      </w:r>
      <w:r w:rsidRPr="00426F7A">
        <w:rPr>
          <w:sz w:val="24"/>
          <w:szCs w:val="24"/>
          <w:lang w:val="es-ES"/>
        </w:rPr>
        <w:t xml:space="preserve"> por lo que, en el presente caso, al haber sido presentado el recurso de revisión vía </w:t>
      </w:r>
      <w:r w:rsidRPr="00426F7A">
        <w:rPr>
          <w:bCs/>
          <w:sz w:val="24"/>
          <w:szCs w:val="24"/>
          <w:lang w:val="es-ES"/>
        </w:rPr>
        <w:t>SAIMEX</w:t>
      </w:r>
      <w:r w:rsidRPr="00426F7A">
        <w:rPr>
          <w:sz w:val="24"/>
          <w:szCs w:val="24"/>
          <w:lang w:val="es-ES"/>
        </w:rPr>
        <w:t>, dicho requisito resulta innecesario.</w:t>
      </w:r>
    </w:p>
    <w:p w14:paraId="7744E955" w14:textId="77777777" w:rsidR="00575400" w:rsidRPr="00426F7A" w:rsidRDefault="00575400" w:rsidP="00426F7A">
      <w:pPr>
        <w:rPr>
          <w:rFonts w:cs="Arial"/>
        </w:rPr>
      </w:pPr>
    </w:p>
    <w:p w14:paraId="1E55F6E2" w14:textId="685B7BAE" w:rsidR="00575400" w:rsidRPr="00426F7A" w:rsidRDefault="00575400" w:rsidP="00426F7A">
      <w:pPr>
        <w:pStyle w:val="Ttulo3"/>
      </w:pPr>
      <w:bookmarkStart w:id="25" w:name="_Toc179923160"/>
      <w:r w:rsidRPr="00426F7A">
        <w:t>f) Acumulación de los Recursos de Revisión</w:t>
      </w:r>
      <w:bookmarkEnd w:id="25"/>
    </w:p>
    <w:p w14:paraId="48C8D8CC" w14:textId="732C00D3" w:rsidR="00575400" w:rsidRPr="00426F7A" w:rsidRDefault="00575400" w:rsidP="00426F7A">
      <w:r w:rsidRPr="00426F7A">
        <w:rPr>
          <w:rFonts w:eastAsiaTheme="minorEastAsia"/>
          <w:lang w:val="es-ES_tradnl"/>
        </w:rPr>
        <w:t>De las constancias que obran en los expedientes acumulados, se advierte que los recursos de revisión</w:t>
      </w:r>
      <w:r w:rsidRPr="00426F7A">
        <w:rPr>
          <w:rFonts w:eastAsiaTheme="minorEastAsia" w:cstheme="minorBidi"/>
          <w:lang w:val="es-ES_tradnl"/>
        </w:rPr>
        <w:t xml:space="preserve"> </w:t>
      </w:r>
      <w:r w:rsidR="001B344E" w:rsidRPr="00426F7A">
        <w:rPr>
          <w:rFonts w:cs="Arial"/>
          <w:b/>
          <w:bCs/>
        </w:rPr>
        <w:t>02157/</w:t>
      </w:r>
      <w:r w:rsidRPr="00426F7A">
        <w:rPr>
          <w:b/>
          <w:lang w:val="es-ES_tradnl"/>
        </w:rPr>
        <w:t>INFOEM/IP/RR</w:t>
      </w:r>
      <w:r w:rsidR="001B344E" w:rsidRPr="00426F7A">
        <w:rPr>
          <w:b/>
          <w:lang w:val="es-ES_tradnl"/>
        </w:rPr>
        <w:t>/2024</w:t>
      </w:r>
      <w:r w:rsidRPr="00426F7A">
        <w:rPr>
          <w:b/>
          <w:lang w:val="es-ES_tradnl"/>
        </w:rPr>
        <w:t xml:space="preserve"> y </w:t>
      </w:r>
      <w:r w:rsidR="001B344E" w:rsidRPr="00426F7A">
        <w:rPr>
          <w:b/>
          <w:lang w:val="es-ES_tradnl"/>
        </w:rPr>
        <w:t>03229</w:t>
      </w:r>
      <w:r w:rsidRPr="00426F7A">
        <w:rPr>
          <w:b/>
          <w:lang w:val="es-ES_tradnl"/>
        </w:rPr>
        <w:t>/INFOEM/IP/RR/</w:t>
      </w:r>
      <w:r w:rsidR="001B344E" w:rsidRPr="00426F7A">
        <w:rPr>
          <w:b/>
          <w:lang w:val="es-ES_tradnl"/>
        </w:rPr>
        <w:t>2024</w:t>
      </w:r>
      <w:r w:rsidRPr="00426F7A">
        <w:rPr>
          <w:rFonts w:eastAsiaTheme="minorEastAsia"/>
          <w:b/>
          <w:bCs/>
          <w:lang w:val="es-ES_tradnl"/>
        </w:rPr>
        <w:t xml:space="preserve"> </w:t>
      </w:r>
      <w:r w:rsidRPr="00426F7A">
        <w:rPr>
          <w:rFonts w:eastAsiaTheme="minorEastAsia"/>
          <w:lang w:val="es-ES_tradnl"/>
        </w:rPr>
        <w:t xml:space="preserve">fueron presentados por </w:t>
      </w:r>
      <w:r w:rsidR="00CD0B92" w:rsidRPr="00426F7A">
        <w:rPr>
          <w:rFonts w:eastAsiaTheme="minorEastAsia"/>
          <w:lang w:val="es-ES_tradnl"/>
        </w:rPr>
        <w:t>la</w:t>
      </w:r>
      <w:r w:rsidRPr="00426F7A">
        <w:rPr>
          <w:rFonts w:eastAsiaTheme="minorEastAsia"/>
          <w:lang w:val="es-ES_tradnl"/>
        </w:rPr>
        <w:t xml:space="preserve"> mism</w:t>
      </w:r>
      <w:r w:rsidR="00CD0B92" w:rsidRPr="00426F7A">
        <w:rPr>
          <w:rFonts w:eastAsiaTheme="minorEastAsia"/>
          <w:lang w:val="es-ES_tradnl"/>
        </w:rPr>
        <w:t>a</w:t>
      </w:r>
      <w:r w:rsidRPr="00426F7A">
        <w:rPr>
          <w:rFonts w:eastAsiaTheme="minorEastAsia"/>
          <w:lang w:val="es-ES_tradnl"/>
        </w:rPr>
        <w:t xml:space="preserve"> </w:t>
      </w:r>
      <w:r w:rsidR="00CD0B92" w:rsidRPr="00426F7A">
        <w:rPr>
          <w:rFonts w:eastAsiaTheme="minorEastAsia"/>
          <w:b/>
          <w:lang w:val="es-ES_tradnl"/>
        </w:rPr>
        <w:t>PARTE RECURRENTE</w:t>
      </w:r>
      <w:r w:rsidRPr="00426F7A">
        <w:rPr>
          <w:rFonts w:eastAsiaTheme="minorEastAsia"/>
          <w:lang w:val="es-ES_tradnl"/>
        </w:rPr>
        <w:t xml:space="preserve"> respecto de actos u omisiones</w:t>
      </w:r>
      <w:r w:rsidR="00CD0B92" w:rsidRPr="00426F7A">
        <w:rPr>
          <w:rFonts w:eastAsiaTheme="minorEastAsia"/>
          <w:lang w:val="es-ES_tradnl"/>
        </w:rPr>
        <w:t xml:space="preserve"> similares, realizados por el</w:t>
      </w:r>
      <w:r w:rsidRPr="00426F7A">
        <w:rPr>
          <w:rFonts w:eastAsiaTheme="minorEastAsia"/>
          <w:lang w:val="es-ES_tradnl"/>
        </w:rPr>
        <w:t xml:space="preserve"> mismo </w:t>
      </w:r>
      <w:r w:rsidRPr="00426F7A">
        <w:rPr>
          <w:rFonts w:eastAsiaTheme="minorEastAsia"/>
          <w:b/>
          <w:lang w:val="es-ES_tradnl"/>
        </w:rPr>
        <w:t>SUJETO OBLIGADO</w:t>
      </w:r>
      <w:r w:rsidRPr="00426F7A">
        <w:rPr>
          <w:rFonts w:eastAsiaTheme="minorEastAsia"/>
          <w:lang w:val="es-ES_tradnl"/>
        </w:rPr>
        <w:t>, razón por la cual</w:t>
      </w:r>
      <w:r w:rsidR="00CD0B92" w:rsidRPr="00426F7A">
        <w:rPr>
          <w:rFonts w:eastAsiaTheme="minorEastAsia"/>
          <w:lang w:val="es-ES_tradnl"/>
        </w:rPr>
        <w:t xml:space="preserve">, con la finalidad de evitar la emisión de resoluciones contradictorias, </w:t>
      </w:r>
      <w:r w:rsidRPr="00426F7A">
        <w:rPr>
          <w:rFonts w:eastAsiaTheme="minorEastAsia"/>
          <w:lang w:val="es-ES_tradnl"/>
        </w:rPr>
        <w:t xml:space="preserve">este Órgano Garante realizó la acumulación respectiva, de conformidad con lo dispuesto en el artículo 18 del </w:t>
      </w:r>
      <w:r w:rsidRPr="00426F7A">
        <w:rPr>
          <w:rFonts w:eastAsiaTheme="minorEastAsia"/>
          <w:lang w:val="es-ES"/>
        </w:rPr>
        <w:t xml:space="preserve">Código de Procedimientos Administrativos del Estado de México, de aplicación supletoria en términos del </w:t>
      </w:r>
      <w:r w:rsidRPr="00426F7A">
        <w:rPr>
          <w:rFonts w:eastAsiaTheme="minorEastAsia"/>
          <w:lang w:val="es-ES_tradnl"/>
        </w:rPr>
        <w:t xml:space="preserve">artículo 195 de </w:t>
      </w:r>
      <w:r w:rsidRPr="00426F7A">
        <w:rPr>
          <w:rFonts w:eastAsiaTheme="minorEastAsia" w:cstheme="minorBidi"/>
          <w:lang w:val="es-ES_tradnl"/>
        </w:rPr>
        <w:t>la Ley de Transparencia y Acceso a la Información Pública del Estado de México y Municipios en vigor</w:t>
      </w:r>
      <w:r w:rsidR="00CD0B92" w:rsidRPr="00426F7A">
        <w:rPr>
          <w:rFonts w:eastAsiaTheme="minorEastAsia" w:cstheme="minorBidi"/>
          <w:lang w:val="es-ES_tradnl"/>
        </w:rPr>
        <w:t>.</w:t>
      </w:r>
    </w:p>
    <w:p w14:paraId="3A121826" w14:textId="77777777" w:rsidR="00C461EC" w:rsidRPr="00426F7A" w:rsidRDefault="00C461EC" w:rsidP="00426F7A">
      <w:pPr>
        <w:ind w:left="-57"/>
        <w:rPr>
          <w:bCs/>
          <w:lang w:val="es-ES_tradnl"/>
        </w:rPr>
      </w:pPr>
    </w:p>
    <w:p w14:paraId="457548E9" w14:textId="3F7AF03B" w:rsidR="00C71CEF" w:rsidRPr="00426F7A" w:rsidRDefault="00C71CEF" w:rsidP="00426F7A">
      <w:pPr>
        <w:pStyle w:val="Ttulo2"/>
      </w:pPr>
      <w:bookmarkStart w:id="26" w:name="_Toc179923161"/>
      <w:r w:rsidRPr="00426F7A">
        <w:t>SEGUNDO. Estudio de Fondo</w:t>
      </w:r>
      <w:bookmarkEnd w:id="26"/>
    </w:p>
    <w:p w14:paraId="2A308F59" w14:textId="0FF373F0" w:rsidR="00C049E2" w:rsidRPr="00426F7A" w:rsidRDefault="00C71CEF" w:rsidP="00426F7A">
      <w:pPr>
        <w:pStyle w:val="Ttulo3"/>
      </w:pPr>
      <w:bookmarkStart w:id="27" w:name="_Toc179923162"/>
      <w:r w:rsidRPr="00426F7A">
        <w:t>a</w:t>
      </w:r>
      <w:r w:rsidR="00C049E2" w:rsidRPr="00426F7A">
        <w:t>) Mandato de transparencia y responsabilidad del Sujeto Obligado</w:t>
      </w:r>
      <w:bookmarkEnd w:id="27"/>
    </w:p>
    <w:p w14:paraId="6901A889" w14:textId="59EEDAE1" w:rsidR="00C049E2" w:rsidRPr="00426F7A" w:rsidRDefault="00C049E2" w:rsidP="00426F7A">
      <w:pPr>
        <w:rPr>
          <w:rFonts w:eastAsia="Palatino Linotype"/>
        </w:rPr>
      </w:pPr>
      <w:r w:rsidRPr="00426F7A">
        <w:rPr>
          <w:rFonts w:eastAsia="Palatino Linotype"/>
        </w:rPr>
        <w:t xml:space="preserve">El </w:t>
      </w:r>
      <w:r w:rsidR="00717E59" w:rsidRPr="00426F7A">
        <w:rPr>
          <w:rFonts w:eastAsia="Palatino Linotype"/>
        </w:rPr>
        <w:t>d</w:t>
      </w:r>
      <w:r w:rsidRPr="00426F7A">
        <w:rPr>
          <w:rFonts w:eastAsia="Palatino Linotype"/>
        </w:rPr>
        <w:t xml:space="preserve">erecho de </w:t>
      </w:r>
      <w:r w:rsidR="00717E59" w:rsidRPr="00426F7A">
        <w:rPr>
          <w:rFonts w:eastAsia="Palatino Linotype"/>
        </w:rPr>
        <w:t>a</w:t>
      </w:r>
      <w:r w:rsidRPr="00426F7A">
        <w:rPr>
          <w:rFonts w:eastAsia="Palatino Linotype"/>
        </w:rPr>
        <w:t xml:space="preserve">cceso a la </w:t>
      </w:r>
      <w:r w:rsidR="00717E59" w:rsidRPr="00426F7A">
        <w:rPr>
          <w:rFonts w:eastAsia="Palatino Linotype"/>
        </w:rPr>
        <w:t>i</w:t>
      </w:r>
      <w:r w:rsidRPr="00426F7A">
        <w:rPr>
          <w:rFonts w:eastAsia="Palatino Linotype"/>
        </w:rPr>
        <w:t xml:space="preserve">nformación </w:t>
      </w:r>
      <w:r w:rsidR="00717E59" w:rsidRPr="00426F7A">
        <w:rPr>
          <w:rFonts w:eastAsia="Palatino Linotype"/>
        </w:rPr>
        <w:t>p</w:t>
      </w:r>
      <w:r w:rsidRPr="00426F7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26F7A">
        <w:rPr>
          <w:rFonts w:eastAsia="Palatino Linotype"/>
        </w:rPr>
        <w:t>:</w:t>
      </w:r>
    </w:p>
    <w:p w14:paraId="7FAB8D32" w14:textId="77777777" w:rsidR="00C049E2" w:rsidRPr="00426F7A" w:rsidRDefault="00C049E2" w:rsidP="00426F7A">
      <w:pPr>
        <w:rPr>
          <w:rFonts w:eastAsia="Palatino Linotype"/>
        </w:rPr>
      </w:pPr>
    </w:p>
    <w:p w14:paraId="05320813" w14:textId="77777777" w:rsidR="00C049E2" w:rsidRPr="00426F7A" w:rsidRDefault="00C049E2" w:rsidP="00426F7A">
      <w:pPr>
        <w:spacing w:line="240" w:lineRule="auto"/>
        <w:ind w:left="567" w:right="539"/>
        <w:rPr>
          <w:rFonts w:eastAsia="Palatino Linotype"/>
          <w:b/>
          <w:i/>
        </w:rPr>
      </w:pPr>
      <w:r w:rsidRPr="00426F7A">
        <w:rPr>
          <w:rFonts w:eastAsia="Palatino Linotype"/>
          <w:b/>
          <w:i/>
        </w:rPr>
        <w:lastRenderedPageBreak/>
        <w:t>Constitución Política de los Estados Unidos Mexicanos</w:t>
      </w:r>
    </w:p>
    <w:p w14:paraId="6B6C67B6" w14:textId="77777777" w:rsidR="00C049E2" w:rsidRPr="00426F7A" w:rsidRDefault="00C049E2" w:rsidP="00426F7A">
      <w:pPr>
        <w:spacing w:line="240" w:lineRule="auto"/>
        <w:ind w:left="567" w:right="539"/>
        <w:rPr>
          <w:rFonts w:eastAsia="Palatino Linotype"/>
          <w:b/>
          <w:i/>
        </w:rPr>
      </w:pPr>
      <w:r w:rsidRPr="00426F7A">
        <w:rPr>
          <w:rFonts w:eastAsia="Palatino Linotype"/>
          <w:b/>
          <w:i/>
        </w:rPr>
        <w:t>“Artículo 6.</w:t>
      </w:r>
    </w:p>
    <w:p w14:paraId="38D3B4C4" w14:textId="77777777" w:rsidR="00C049E2" w:rsidRPr="00426F7A" w:rsidRDefault="00C049E2" w:rsidP="00426F7A">
      <w:pPr>
        <w:spacing w:line="240" w:lineRule="auto"/>
        <w:ind w:left="567" w:right="539"/>
        <w:rPr>
          <w:rFonts w:eastAsia="Palatino Linotype"/>
          <w:i/>
        </w:rPr>
      </w:pPr>
      <w:r w:rsidRPr="00426F7A">
        <w:rPr>
          <w:rFonts w:eastAsia="Palatino Linotype"/>
          <w:i/>
        </w:rPr>
        <w:t>(…)</w:t>
      </w:r>
    </w:p>
    <w:p w14:paraId="2CCAA297" w14:textId="6602827B" w:rsidR="00C049E2" w:rsidRPr="00426F7A" w:rsidRDefault="00C049E2" w:rsidP="00426F7A">
      <w:pPr>
        <w:spacing w:line="240" w:lineRule="auto"/>
        <w:ind w:left="567" w:right="539"/>
        <w:rPr>
          <w:rFonts w:eastAsia="Palatino Linotype"/>
          <w:i/>
        </w:rPr>
      </w:pPr>
      <w:r w:rsidRPr="00426F7A">
        <w:rPr>
          <w:rFonts w:eastAsia="Palatino Linotype"/>
          <w:i/>
        </w:rPr>
        <w:t>Para efectos de lo dispuesto en el presente artículo se observará lo siguiente:</w:t>
      </w:r>
    </w:p>
    <w:p w14:paraId="74CC3718" w14:textId="77777777" w:rsidR="00C049E2" w:rsidRPr="00426F7A" w:rsidRDefault="00C049E2" w:rsidP="00426F7A">
      <w:pPr>
        <w:spacing w:line="240" w:lineRule="auto"/>
        <w:ind w:left="567" w:right="539"/>
        <w:rPr>
          <w:rFonts w:eastAsia="Palatino Linotype"/>
          <w:b/>
          <w:i/>
        </w:rPr>
      </w:pPr>
      <w:r w:rsidRPr="00426F7A">
        <w:rPr>
          <w:rFonts w:eastAsia="Palatino Linotype"/>
          <w:b/>
          <w:i/>
        </w:rPr>
        <w:t>A</w:t>
      </w:r>
      <w:r w:rsidRPr="00426F7A">
        <w:rPr>
          <w:rFonts w:eastAsia="Palatino Linotype"/>
          <w:i/>
        </w:rPr>
        <w:t xml:space="preserve">. </w:t>
      </w:r>
      <w:r w:rsidRPr="00426F7A">
        <w:rPr>
          <w:rFonts w:eastAsia="Palatino Linotype"/>
          <w:b/>
          <w:i/>
        </w:rPr>
        <w:t>Para el ejercicio del derecho de acceso a la información</w:t>
      </w:r>
      <w:r w:rsidRPr="00426F7A">
        <w:rPr>
          <w:rFonts w:eastAsia="Palatino Linotype"/>
          <w:i/>
        </w:rPr>
        <w:t xml:space="preserve">, la Federación y </w:t>
      </w:r>
      <w:r w:rsidRPr="00426F7A">
        <w:rPr>
          <w:rFonts w:eastAsia="Palatino Linotype"/>
          <w:b/>
          <w:i/>
        </w:rPr>
        <w:t>las entidades federativas, en el ámbito de sus respectivas competencias, se regirán por los siguientes principios y bases:</w:t>
      </w:r>
    </w:p>
    <w:p w14:paraId="596A956B" w14:textId="77777777" w:rsidR="00C049E2" w:rsidRPr="00426F7A" w:rsidRDefault="00C049E2" w:rsidP="00426F7A">
      <w:pPr>
        <w:spacing w:line="240" w:lineRule="auto"/>
        <w:ind w:left="567" w:right="539"/>
        <w:rPr>
          <w:rFonts w:eastAsia="Palatino Linotype"/>
          <w:i/>
        </w:rPr>
      </w:pPr>
      <w:r w:rsidRPr="00426F7A">
        <w:rPr>
          <w:rFonts w:eastAsia="Palatino Linotype"/>
          <w:b/>
          <w:i/>
        </w:rPr>
        <w:t xml:space="preserve">I. </w:t>
      </w:r>
      <w:r w:rsidRPr="00426F7A">
        <w:rPr>
          <w:rFonts w:eastAsia="Palatino Linotype"/>
          <w:b/>
          <w:i/>
        </w:rPr>
        <w:tab/>
        <w:t>Toda la información en posesión de cualquier</w:t>
      </w:r>
      <w:r w:rsidRPr="00426F7A">
        <w:rPr>
          <w:rFonts w:eastAsia="Palatino Linotype"/>
          <w:i/>
        </w:rPr>
        <w:t xml:space="preserve"> </w:t>
      </w:r>
      <w:r w:rsidRPr="00426F7A">
        <w:rPr>
          <w:rFonts w:eastAsia="Palatino Linotype"/>
          <w:b/>
          <w:i/>
        </w:rPr>
        <w:t>autoridad</w:t>
      </w:r>
      <w:r w:rsidRPr="00426F7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26F7A">
        <w:rPr>
          <w:rFonts w:eastAsia="Palatino Linotype"/>
          <w:b/>
          <w:i/>
        </w:rPr>
        <w:t>municipal</w:t>
      </w:r>
      <w:r w:rsidRPr="00426F7A">
        <w:rPr>
          <w:rFonts w:eastAsia="Palatino Linotype"/>
          <w:i/>
        </w:rPr>
        <w:t xml:space="preserve">, </w:t>
      </w:r>
      <w:r w:rsidRPr="00426F7A">
        <w:rPr>
          <w:rFonts w:eastAsia="Palatino Linotype"/>
          <w:b/>
          <w:i/>
        </w:rPr>
        <w:t>es pública</w:t>
      </w:r>
      <w:r w:rsidRPr="00426F7A">
        <w:rPr>
          <w:rFonts w:eastAsia="Palatino Linotype"/>
          <w:i/>
        </w:rPr>
        <w:t xml:space="preserve"> y sólo podrá ser reservada temporalmente por razones de interés público y seguridad nacional, en los términos que fijen las leyes. </w:t>
      </w:r>
      <w:r w:rsidRPr="00426F7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26F7A">
        <w:rPr>
          <w:rFonts w:eastAsia="Palatino Linotype"/>
          <w:i/>
        </w:rPr>
        <w:t>, la ley determinará los supuestos específicos bajo los cuales procederá la declaración de inexistencia de la información.”</w:t>
      </w:r>
    </w:p>
    <w:p w14:paraId="68F313E4" w14:textId="77777777" w:rsidR="00C049E2" w:rsidRPr="00426F7A" w:rsidRDefault="00C049E2" w:rsidP="00426F7A">
      <w:pPr>
        <w:spacing w:line="240" w:lineRule="auto"/>
        <w:ind w:left="567" w:right="539"/>
        <w:rPr>
          <w:rFonts w:eastAsia="Palatino Linotype"/>
          <w:b/>
          <w:i/>
        </w:rPr>
      </w:pPr>
    </w:p>
    <w:p w14:paraId="504F12DB" w14:textId="77777777" w:rsidR="00C049E2" w:rsidRPr="00426F7A" w:rsidRDefault="00C049E2" w:rsidP="00426F7A">
      <w:pPr>
        <w:spacing w:line="240" w:lineRule="auto"/>
        <w:ind w:left="567" w:right="539"/>
        <w:rPr>
          <w:rFonts w:eastAsia="Palatino Linotype"/>
          <w:b/>
          <w:i/>
        </w:rPr>
      </w:pPr>
      <w:r w:rsidRPr="00426F7A">
        <w:rPr>
          <w:rFonts w:eastAsia="Palatino Linotype"/>
          <w:b/>
          <w:i/>
        </w:rPr>
        <w:t>Constitución Política del Estado Libre y Soberano de México</w:t>
      </w:r>
    </w:p>
    <w:p w14:paraId="04932D29" w14:textId="77777777" w:rsidR="00C049E2" w:rsidRPr="00426F7A" w:rsidRDefault="00C049E2" w:rsidP="00426F7A">
      <w:pPr>
        <w:spacing w:line="240" w:lineRule="auto"/>
        <w:ind w:left="567" w:right="539"/>
        <w:rPr>
          <w:rFonts w:eastAsia="Palatino Linotype"/>
          <w:i/>
        </w:rPr>
      </w:pPr>
      <w:r w:rsidRPr="00426F7A">
        <w:rPr>
          <w:rFonts w:eastAsia="Palatino Linotype"/>
          <w:b/>
          <w:i/>
        </w:rPr>
        <w:t>“Artículo 5</w:t>
      </w:r>
      <w:r w:rsidRPr="00426F7A">
        <w:rPr>
          <w:rFonts w:eastAsia="Palatino Linotype"/>
          <w:i/>
        </w:rPr>
        <w:t xml:space="preserve">.- </w:t>
      </w:r>
    </w:p>
    <w:p w14:paraId="1D3829F4" w14:textId="77777777" w:rsidR="00C049E2" w:rsidRPr="00426F7A" w:rsidRDefault="00C049E2" w:rsidP="00426F7A">
      <w:pPr>
        <w:spacing w:line="240" w:lineRule="auto"/>
        <w:ind w:left="567" w:right="539"/>
        <w:rPr>
          <w:rFonts w:eastAsia="Palatino Linotype"/>
          <w:i/>
        </w:rPr>
      </w:pPr>
      <w:r w:rsidRPr="00426F7A">
        <w:rPr>
          <w:rFonts w:eastAsia="Palatino Linotype"/>
          <w:i/>
        </w:rPr>
        <w:t>(…)</w:t>
      </w:r>
    </w:p>
    <w:p w14:paraId="0EAE47FD" w14:textId="77777777" w:rsidR="00C049E2" w:rsidRPr="00426F7A" w:rsidRDefault="00C049E2" w:rsidP="00426F7A">
      <w:pPr>
        <w:spacing w:line="240" w:lineRule="auto"/>
        <w:ind w:left="567" w:right="539"/>
        <w:rPr>
          <w:rFonts w:eastAsia="Palatino Linotype"/>
          <w:i/>
        </w:rPr>
      </w:pPr>
      <w:r w:rsidRPr="00426F7A">
        <w:rPr>
          <w:rFonts w:eastAsia="Palatino Linotype"/>
          <w:b/>
          <w:i/>
        </w:rPr>
        <w:t>El derecho a la información será garantizado por el Estado. La ley establecerá las previsiones que permitan asegurar la protección, el respeto y la difusión de este derecho</w:t>
      </w:r>
      <w:r w:rsidRPr="00426F7A">
        <w:rPr>
          <w:rFonts w:eastAsia="Palatino Linotype"/>
          <w:i/>
        </w:rPr>
        <w:t>.</w:t>
      </w:r>
    </w:p>
    <w:p w14:paraId="4F0C804A" w14:textId="77777777" w:rsidR="00C049E2" w:rsidRPr="00426F7A" w:rsidRDefault="00C049E2" w:rsidP="00426F7A">
      <w:pPr>
        <w:spacing w:line="240" w:lineRule="auto"/>
        <w:ind w:left="567" w:right="539"/>
        <w:rPr>
          <w:rFonts w:eastAsia="Palatino Linotype"/>
          <w:i/>
        </w:rPr>
      </w:pPr>
      <w:r w:rsidRPr="00426F7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26F7A" w:rsidRDefault="00C049E2" w:rsidP="00426F7A">
      <w:pPr>
        <w:spacing w:line="240" w:lineRule="auto"/>
        <w:ind w:left="567" w:right="539"/>
        <w:rPr>
          <w:rFonts w:eastAsia="Palatino Linotype"/>
          <w:i/>
        </w:rPr>
      </w:pPr>
      <w:r w:rsidRPr="00426F7A">
        <w:rPr>
          <w:rFonts w:eastAsia="Palatino Linotype"/>
          <w:b/>
          <w:i/>
        </w:rPr>
        <w:t>Este derecho se regirá por los principios y bases siguientes</w:t>
      </w:r>
      <w:r w:rsidRPr="00426F7A">
        <w:rPr>
          <w:rFonts w:eastAsia="Palatino Linotype"/>
          <w:i/>
        </w:rPr>
        <w:t>:</w:t>
      </w:r>
    </w:p>
    <w:p w14:paraId="4A3E8CBA" w14:textId="77777777" w:rsidR="00C049E2" w:rsidRPr="00426F7A" w:rsidRDefault="00C049E2" w:rsidP="00426F7A">
      <w:pPr>
        <w:spacing w:line="240" w:lineRule="auto"/>
        <w:ind w:left="567" w:right="539"/>
        <w:rPr>
          <w:rFonts w:eastAsia="Palatino Linotype"/>
          <w:i/>
        </w:rPr>
      </w:pPr>
      <w:r w:rsidRPr="00426F7A">
        <w:rPr>
          <w:rFonts w:eastAsia="Palatino Linotype"/>
          <w:b/>
          <w:i/>
        </w:rPr>
        <w:t>I. Toda la información en posesión de cualquier autoridad, entidad, órgano y organismos de los</w:t>
      </w:r>
      <w:r w:rsidRPr="00426F7A">
        <w:rPr>
          <w:rFonts w:eastAsia="Palatino Linotype"/>
          <w:i/>
        </w:rPr>
        <w:t xml:space="preserve"> Poderes Ejecutivo, Legislativo y Judicial, órganos autónomos, partidos políticos, fideicomisos y fondos públicos estatales y </w:t>
      </w:r>
      <w:r w:rsidRPr="00426F7A">
        <w:rPr>
          <w:rFonts w:eastAsia="Palatino Linotype"/>
          <w:b/>
          <w:i/>
        </w:rPr>
        <w:t>municipales</w:t>
      </w:r>
      <w:r w:rsidRPr="00426F7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26F7A">
        <w:rPr>
          <w:rFonts w:eastAsia="Palatino Linotype"/>
          <w:b/>
          <w:i/>
        </w:rPr>
        <w:t>es pública</w:t>
      </w:r>
      <w:r w:rsidRPr="00426F7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26F7A">
        <w:rPr>
          <w:rFonts w:eastAsia="Palatino Linotype"/>
          <w:b/>
          <w:i/>
        </w:rPr>
        <w:t xml:space="preserve">En la interpretación de este derecho deberá prevalecer el principio de máxima </w:t>
      </w:r>
      <w:r w:rsidRPr="00426F7A">
        <w:rPr>
          <w:rFonts w:eastAsia="Palatino Linotype"/>
          <w:b/>
          <w:i/>
        </w:rPr>
        <w:lastRenderedPageBreak/>
        <w:t>publicidad</w:t>
      </w:r>
      <w:r w:rsidRPr="00426F7A">
        <w:rPr>
          <w:rFonts w:eastAsia="Palatino Linotype"/>
          <w:i/>
        </w:rPr>
        <w:t xml:space="preserve">. </w:t>
      </w:r>
      <w:r w:rsidRPr="00426F7A">
        <w:rPr>
          <w:rFonts w:eastAsia="Palatino Linotype"/>
          <w:b/>
          <w:i/>
        </w:rPr>
        <w:t>Los sujetos obligados deberán documentar todo acto que derive del ejercicio de sus facultades, competencias o funciones</w:t>
      </w:r>
      <w:r w:rsidRPr="00426F7A">
        <w:rPr>
          <w:rFonts w:eastAsia="Palatino Linotype"/>
          <w:i/>
        </w:rPr>
        <w:t>, la ley determinará los supuestos específicos bajo los cuales procederá la declaración de inexistencia de la información.”</w:t>
      </w:r>
    </w:p>
    <w:p w14:paraId="5CA98E37" w14:textId="77777777" w:rsidR="00C049E2" w:rsidRPr="00426F7A" w:rsidRDefault="00C049E2" w:rsidP="00426F7A">
      <w:pPr>
        <w:rPr>
          <w:rFonts w:eastAsia="Palatino Linotype"/>
          <w:b/>
          <w:i/>
        </w:rPr>
      </w:pPr>
    </w:p>
    <w:p w14:paraId="6FC1BB3B" w14:textId="3BF4A33D" w:rsidR="00C049E2" w:rsidRPr="00426F7A" w:rsidRDefault="00717E59" w:rsidP="00426F7A">
      <w:pPr>
        <w:rPr>
          <w:rFonts w:eastAsia="Palatino Linotype"/>
          <w:i/>
        </w:rPr>
      </w:pPr>
      <w:r w:rsidRPr="00426F7A">
        <w:rPr>
          <w:rFonts w:eastAsia="Palatino Linotype"/>
        </w:rPr>
        <w:t xml:space="preserve">Asimismo, </w:t>
      </w:r>
      <w:r w:rsidR="00C049E2" w:rsidRPr="00426F7A">
        <w:rPr>
          <w:rFonts w:eastAsia="Palatino Linotype"/>
        </w:rPr>
        <w:t>el artículo 150 de la Ley de Transparencia y Acceso a la Información Pública del Estado de México y Municipios</w:t>
      </w:r>
      <w:r w:rsidR="00057B2D" w:rsidRPr="00426F7A">
        <w:rPr>
          <w:rFonts w:eastAsia="Palatino Linotype"/>
        </w:rPr>
        <w:t xml:space="preserve"> </w:t>
      </w:r>
      <w:r w:rsidR="00E9335C" w:rsidRPr="00426F7A">
        <w:rPr>
          <w:rFonts w:eastAsia="Palatino Linotype"/>
        </w:rPr>
        <w:t xml:space="preserve">indica </w:t>
      </w:r>
      <w:r w:rsidR="00057B2D" w:rsidRPr="00426F7A">
        <w:rPr>
          <w:rFonts w:eastAsia="Palatino Linotype"/>
        </w:rPr>
        <w:t>que</w:t>
      </w:r>
      <w:r w:rsidR="00C049E2" w:rsidRPr="00426F7A">
        <w:rPr>
          <w:rFonts w:eastAsia="Palatino Linotype"/>
        </w:rPr>
        <w:t xml:space="preserve"> la solicitud es la garantía primaria del Derecho de Acceso a la Información, además, establece que se regirá </w:t>
      </w:r>
      <w:r w:rsidR="00C049E2" w:rsidRPr="00426F7A">
        <w:rPr>
          <w:rFonts w:eastAsia="Palatino Linotype"/>
          <w:i/>
        </w:rPr>
        <w:t>por los principios de simplicidad, rapidez</w:t>
      </w:r>
      <w:r w:rsidR="005F65B7" w:rsidRPr="00426F7A">
        <w:rPr>
          <w:rFonts w:eastAsia="Palatino Linotype"/>
          <w:i/>
        </w:rPr>
        <w:t>,</w:t>
      </w:r>
      <w:r w:rsidR="00C049E2" w:rsidRPr="00426F7A">
        <w:rPr>
          <w:rFonts w:eastAsia="Palatino Linotype"/>
          <w:i/>
        </w:rPr>
        <w:t xml:space="preserve"> gratuidad del procedimiento, auxilio y orientación a los particulare</w:t>
      </w:r>
      <w:r w:rsidR="001A58B3" w:rsidRPr="00426F7A">
        <w:rPr>
          <w:rFonts w:eastAsia="Palatino Linotype"/>
          <w:i/>
        </w:rPr>
        <w:t>s.</w:t>
      </w:r>
    </w:p>
    <w:p w14:paraId="033466A6" w14:textId="77777777" w:rsidR="001A58B3" w:rsidRPr="00426F7A" w:rsidRDefault="001A58B3" w:rsidP="00426F7A">
      <w:pPr>
        <w:rPr>
          <w:rFonts w:eastAsia="Palatino Linotype"/>
          <w:i/>
        </w:rPr>
      </w:pPr>
    </w:p>
    <w:p w14:paraId="04ADA10B" w14:textId="574A944A" w:rsidR="001A58B3" w:rsidRPr="00426F7A" w:rsidRDefault="00233F17" w:rsidP="00426F7A">
      <w:pPr>
        <w:rPr>
          <w:rFonts w:eastAsia="Palatino Linotype" w:cs="Palatino Linotype"/>
          <w:i/>
          <w:szCs w:val="22"/>
        </w:rPr>
      </w:pPr>
      <w:r w:rsidRPr="00426F7A">
        <w:rPr>
          <w:rFonts w:eastAsia="Palatino Linotype" w:cs="Palatino Linotype"/>
        </w:rPr>
        <w:t xml:space="preserve">Por su parte, el artículo 4 de </w:t>
      </w:r>
      <w:r w:rsidR="001A58B3" w:rsidRPr="00426F7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26F7A">
        <w:rPr>
          <w:rFonts w:eastAsia="Palatino Linotype" w:cs="Palatino Linotype"/>
        </w:rPr>
        <w:t>.</w:t>
      </w:r>
    </w:p>
    <w:p w14:paraId="1407DBB8" w14:textId="77777777" w:rsidR="001A58B3" w:rsidRPr="00426F7A" w:rsidRDefault="001A58B3" w:rsidP="00426F7A">
      <w:pPr>
        <w:rPr>
          <w:rFonts w:eastAsia="Palatino Linotype" w:cs="Palatino Linotype"/>
        </w:rPr>
      </w:pPr>
    </w:p>
    <w:p w14:paraId="7552AA79" w14:textId="5C52E4A4" w:rsidR="001A58B3" w:rsidRPr="00426F7A" w:rsidRDefault="001A58B3" w:rsidP="00426F7A">
      <w:pPr>
        <w:rPr>
          <w:rFonts w:eastAsia="Palatino Linotype" w:cs="Palatino Linotype"/>
        </w:rPr>
      </w:pPr>
      <w:r w:rsidRPr="00426F7A">
        <w:rPr>
          <w:rFonts w:eastAsia="Palatino Linotype" w:cs="Palatino Linotype"/>
        </w:rPr>
        <w:t xml:space="preserve">Esto es, que los Sujetos Obligados </w:t>
      </w:r>
      <w:r w:rsidR="00FA5957" w:rsidRPr="00426F7A">
        <w:rPr>
          <w:rFonts w:eastAsia="Palatino Linotype" w:cs="Palatino Linotype"/>
        </w:rPr>
        <w:t>deben</w:t>
      </w:r>
      <w:r w:rsidRPr="00426F7A">
        <w:rPr>
          <w:rFonts w:eastAsia="Palatino Linotype" w:cs="Palatino Linotype"/>
        </w:rPr>
        <w:t xml:space="preserve"> atender las solicitudes de acceso a la información pública que se les </w:t>
      </w:r>
      <w:r w:rsidR="00FA5957" w:rsidRPr="00426F7A">
        <w:rPr>
          <w:rFonts w:eastAsia="Palatino Linotype" w:cs="Palatino Linotype"/>
        </w:rPr>
        <w:t>sean realizadas,</w:t>
      </w:r>
      <w:r w:rsidRPr="00426F7A">
        <w:rPr>
          <w:rFonts w:eastAsia="Palatino Linotype" w:cs="Palatino Linotype"/>
        </w:rPr>
        <w:t xml:space="preserve"> y proporcionar la información pública que obre en su poder</w:t>
      </w:r>
      <w:r w:rsidR="00FA5957" w:rsidRPr="00426F7A">
        <w:rPr>
          <w:rFonts w:eastAsia="Palatino Linotype" w:cs="Palatino Linotype"/>
        </w:rPr>
        <w:t>,</w:t>
      </w:r>
      <w:r w:rsidRPr="00426F7A">
        <w:rPr>
          <w:rFonts w:eastAsia="Palatino Linotype" w:cs="Palatino Linotype"/>
        </w:rPr>
        <w:t xml:space="preserve"> conforme </w:t>
      </w:r>
      <w:r w:rsidR="00FA5957" w:rsidRPr="00426F7A">
        <w:rPr>
          <w:rFonts w:eastAsia="Palatino Linotype" w:cs="Palatino Linotype"/>
        </w:rPr>
        <w:t>a</w:t>
      </w:r>
      <w:r w:rsidRPr="00426F7A">
        <w:rPr>
          <w:rFonts w:eastAsia="Palatino Linotype" w:cs="Palatino Linotype"/>
        </w:rPr>
        <w:t xml:space="preserve">l estado </w:t>
      </w:r>
      <w:r w:rsidR="00FA5957" w:rsidRPr="00426F7A">
        <w:rPr>
          <w:rFonts w:eastAsia="Palatino Linotype" w:cs="Palatino Linotype"/>
        </w:rPr>
        <w:t xml:space="preserve">en </w:t>
      </w:r>
      <w:r w:rsidRPr="00426F7A">
        <w:rPr>
          <w:rFonts w:eastAsia="Palatino Linotype" w:cs="Palatino Linotype"/>
        </w:rPr>
        <w:t>que se encuentr</w:t>
      </w:r>
      <w:r w:rsidR="00FA5957" w:rsidRPr="00426F7A">
        <w:rPr>
          <w:rFonts w:eastAsia="Palatino Linotype" w:cs="Palatino Linotype"/>
        </w:rPr>
        <w:t>e, sin que sea necesario</w:t>
      </w:r>
      <w:r w:rsidRPr="00426F7A">
        <w:rPr>
          <w:rFonts w:eastAsia="Palatino Linotype" w:cs="Palatino Linotype"/>
        </w:rPr>
        <w:t xml:space="preserve"> </w:t>
      </w:r>
      <w:r w:rsidR="00FA5957" w:rsidRPr="00426F7A">
        <w:rPr>
          <w:rFonts w:eastAsia="Palatino Linotype" w:cs="Palatino Linotype"/>
        </w:rPr>
        <w:t>procesar</w:t>
      </w:r>
      <w:r w:rsidRPr="00426F7A">
        <w:rPr>
          <w:rFonts w:eastAsia="Palatino Linotype" w:cs="Palatino Linotype"/>
        </w:rPr>
        <w:t xml:space="preserve"> la misma, ni presentarla conforme al interés del solicitante; </w:t>
      </w:r>
      <w:r w:rsidR="00FA5957" w:rsidRPr="00426F7A">
        <w:rPr>
          <w:rFonts w:eastAsia="Palatino Linotype" w:cs="Palatino Linotype"/>
        </w:rPr>
        <w:t>tal y como</w:t>
      </w:r>
      <w:r w:rsidRPr="00426F7A">
        <w:rPr>
          <w:rFonts w:eastAsia="Palatino Linotype" w:cs="Palatino Linotype"/>
        </w:rPr>
        <w:t xml:space="preserve"> lo establece el artículo 12 de la Ley de Transparencia y Acceso a la Información Pública del Estado de México y Municipios</w:t>
      </w:r>
      <w:r w:rsidR="00970EB3" w:rsidRPr="00426F7A">
        <w:rPr>
          <w:rFonts w:eastAsia="Palatino Linotype" w:cs="Palatino Linotype"/>
        </w:rPr>
        <w:t>.</w:t>
      </w:r>
    </w:p>
    <w:p w14:paraId="73245195" w14:textId="77777777" w:rsidR="00970EB3" w:rsidRPr="00426F7A" w:rsidRDefault="00970EB3" w:rsidP="00426F7A">
      <w:pPr>
        <w:rPr>
          <w:rFonts w:eastAsia="Palatino Linotype" w:cs="Palatino Linotype"/>
        </w:rPr>
      </w:pPr>
    </w:p>
    <w:p w14:paraId="7F62D4DF" w14:textId="775730E1" w:rsidR="001A58B3" w:rsidRPr="00426F7A" w:rsidRDefault="001A58B3" w:rsidP="00426F7A">
      <w:pPr>
        <w:rPr>
          <w:rFonts w:eastAsia="Palatino Linotype" w:cs="Palatino Linotype"/>
        </w:rPr>
      </w:pPr>
      <w:r w:rsidRPr="00426F7A">
        <w:rPr>
          <w:rFonts w:eastAsia="Palatino Linotype" w:cs="Palatino Linotype"/>
        </w:rPr>
        <w:t>Es decir, que todo sujeto obligado que genere, recopile, administre, procese, archive, posea o conserven, son responsables de la misma</w:t>
      </w:r>
      <w:r w:rsidR="00970EB3" w:rsidRPr="00426F7A">
        <w:rPr>
          <w:rFonts w:eastAsia="Palatino Linotype" w:cs="Palatino Linotype"/>
        </w:rPr>
        <w:t>,</w:t>
      </w:r>
      <w:r w:rsidRPr="00426F7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26F7A">
        <w:rPr>
          <w:rFonts w:eastAsia="Palatino Linotype" w:cs="Palatino Linotype"/>
        </w:rPr>
        <w:t>o</w:t>
      </w:r>
      <w:r w:rsidRPr="00426F7A">
        <w:rPr>
          <w:rFonts w:eastAsia="Palatino Linotype" w:cs="Palatino Linotype"/>
        </w:rPr>
        <w:t xml:space="preserve"> practicar investigaciones; en otras palabras, que los Sujetos Obligados sólo se concretarán a proporcionar la información solicitada que tengan en su poder en el </w:t>
      </w:r>
      <w:r w:rsidRPr="00426F7A">
        <w:rPr>
          <w:rFonts w:eastAsia="Palatino Linotype" w:cs="Palatino Linotype"/>
        </w:rPr>
        <w:lastRenderedPageBreak/>
        <w:t>estado que se encuentra, sin necesidad de concretarse al interés o términos específicos del solicitante.</w:t>
      </w:r>
    </w:p>
    <w:p w14:paraId="0D8D6507" w14:textId="77777777" w:rsidR="001A58B3" w:rsidRPr="00426F7A" w:rsidRDefault="001A58B3" w:rsidP="00426F7A">
      <w:pPr>
        <w:rPr>
          <w:rFonts w:eastAsia="Palatino Linotype" w:cs="Palatino Linotype"/>
        </w:rPr>
      </w:pPr>
    </w:p>
    <w:p w14:paraId="04E42DFE" w14:textId="573F1198" w:rsidR="001A58B3" w:rsidRPr="00426F7A" w:rsidRDefault="001A58B3" w:rsidP="00426F7A">
      <w:pPr>
        <w:rPr>
          <w:rFonts w:eastAsia="Palatino Linotype" w:cs="Palatino Linotype"/>
        </w:rPr>
      </w:pPr>
      <w:r w:rsidRPr="00426F7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26F7A">
        <w:rPr>
          <w:rFonts w:eastAsia="Palatino Linotype" w:cs="Palatino Linotype"/>
        </w:rPr>
        <w:t>, s</w:t>
      </w:r>
      <w:r w:rsidRPr="00426F7A">
        <w:rPr>
          <w:rFonts w:eastAsia="Palatino Linotype" w:cs="Palatino Linotype"/>
        </w:rPr>
        <w:t xml:space="preserve">iempre y cuando no se trate de información reservada o </w:t>
      </w:r>
      <w:r w:rsidR="00331F35" w:rsidRPr="00426F7A">
        <w:rPr>
          <w:rFonts w:eastAsia="Palatino Linotype" w:cs="Palatino Linotype"/>
        </w:rPr>
        <w:t>confidencial.</w:t>
      </w:r>
    </w:p>
    <w:p w14:paraId="40C5219F" w14:textId="77777777" w:rsidR="001A58B3" w:rsidRPr="00426F7A" w:rsidRDefault="001A58B3" w:rsidP="00426F7A">
      <w:pPr>
        <w:rPr>
          <w:rFonts w:eastAsia="Palatino Linotype" w:cs="Palatino Linotype"/>
        </w:rPr>
      </w:pPr>
    </w:p>
    <w:p w14:paraId="2E629608" w14:textId="01727E15" w:rsidR="00C049E2" w:rsidRPr="00426F7A" w:rsidRDefault="006067C7" w:rsidP="00426F7A">
      <w:pPr>
        <w:rPr>
          <w:rFonts w:eastAsia="Palatino Linotype"/>
        </w:rPr>
      </w:pPr>
      <w:bookmarkStart w:id="28" w:name="_heading=h.2s8eyo1" w:colFirst="0" w:colLast="0"/>
      <w:bookmarkEnd w:id="28"/>
      <w:r w:rsidRPr="00426F7A">
        <w:rPr>
          <w:rFonts w:eastAsia="Palatino Linotype"/>
        </w:rPr>
        <w:t>Con base en lo anterior</w:t>
      </w:r>
      <w:r w:rsidR="00B22A80" w:rsidRPr="00426F7A">
        <w:rPr>
          <w:rFonts w:eastAsia="Palatino Linotype"/>
        </w:rPr>
        <w:t>, se considera que</w:t>
      </w:r>
      <w:r w:rsidR="00C049E2" w:rsidRPr="00426F7A">
        <w:rPr>
          <w:rFonts w:eastAsia="Palatino Linotype"/>
        </w:rPr>
        <w:t xml:space="preserve"> </w:t>
      </w:r>
      <w:r w:rsidR="00B22A80" w:rsidRPr="00426F7A">
        <w:rPr>
          <w:rFonts w:eastAsia="Palatino Linotype"/>
          <w:b/>
          <w:bCs/>
        </w:rPr>
        <w:t>EL</w:t>
      </w:r>
      <w:r w:rsidR="00C049E2" w:rsidRPr="00426F7A">
        <w:rPr>
          <w:rFonts w:eastAsia="Palatino Linotype"/>
        </w:rPr>
        <w:t xml:space="preserve"> </w:t>
      </w:r>
      <w:r w:rsidR="00C049E2" w:rsidRPr="00426F7A">
        <w:rPr>
          <w:rFonts w:eastAsia="Palatino Linotype"/>
          <w:b/>
        </w:rPr>
        <w:t>SUJETO OBLIGADO</w:t>
      </w:r>
      <w:r w:rsidR="00C049E2" w:rsidRPr="00426F7A">
        <w:rPr>
          <w:rFonts w:eastAsia="Palatino Linotype"/>
        </w:rPr>
        <w:t xml:space="preserve"> </w:t>
      </w:r>
      <w:r w:rsidR="00B22A80" w:rsidRPr="00426F7A">
        <w:rPr>
          <w:rFonts w:eastAsia="Palatino Linotype"/>
        </w:rPr>
        <w:t xml:space="preserve">se </w:t>
      </w:r>
      <w:r w:rsidR="00717E59" w:rsidRPr="00426F7A">
        <w:rPr>
          <w:rFonts w:eastAsia="Palatino Linotype"/>
        </w:rPr>
        <w:t>encontraba</w:t>
      </w:r>
      <w:r w:rsidR="00B22A80" w:rsidRPr="00426F7A">
        <w:rPr>
          <w:rFonts w:eastAsia="Palatino Linotype"/>
        </w:rPr>
        <w:t xml:space="preserve"> compelido a</w:t>
      </w:r>
      <w:r w:rsidR="00C049E2" w:rsidRPr="00426F7A">
        <w:rPr>
          <w:rFonts w:eastAsia="Palatino Linotype"/>
        </w:rPr>
        <w:t xml:space="preserve"> atender la solicitud de acceso a la información </w:t>
      </w:r>
      <w:r w:rsidR="00B22A80" w:rsidRPr="00426F7A">
        <w:rPr>
          <w:rFonts w:eastAsia="Palatino Linotype"/>
        </w:rPr>
        <w:t xml:space="preserve">realizada por </w:t>
      </w:r>
      <w:r w:rsidR="00B22A80" w:rsidRPr="00426F7A">
        <w:rPr>
          <w:rFonts w:eastAsia="Palatino Linotype"/>
          <w:b/>
          <w:bCs/>
        </w:rPr>
        <w:t>LA PARTE RECURRENTE</w:t>
      </w:r>
      <w:r w:rsidR="00331F35" w:rsidRPr="00426F7A">
        <w:rPr>
          <w:rFonts w:eastAsia="Palatino Linotype"/>
        </w:rPr>
        <w:t>.</w:t>
      </w:r>
    </w:p>
    <w:p w14:paraId="1611F147" w14:textId="77777777" w:rsidR="00BD5A7C" w:rsidRPr="00426F7A" w:rsidRDefault="00BD5A7C" w:rsidP="00426F7A">
      <w:pPr>
        <w:rPr>
          <w:rFonts w:eastAsia="Palatino Linotype"/>
        </w:rPr>
      </w:pPr>
    </w:p>
    <w:p w14:paraId="51A0E8B4" w14:textId="676DCA47" w:rsidR="00664420" w:rsidRPr="00426F7A" w:rsidRDefault="00C71CEF" w:rsidP="00426F7A">
      <w:pPr>
        <w:pStyle w:val="Ttulo3"/>
        <w:rPr>
          <w:rFonts w:eastAsia="Calibri"/>
          <w:lang w:eastAsia="es-ES_tradnl"/>
        </w:rPr>
      </w:pPr>
      <w:bookmarkStart w:id="29" w:name="_Toc179923163"/>
      <w:r w:rsidRPr="00426F7A">
        <w:rPr>
          <w:rFonts w:eastAsia="Calibri"/>
          <w:lang w:eastAsia="es-ES_tradnl"/>
        </w:rPr>
        <w:t>b)</w:t>
      </w:r>
      <w:r w:rsidR="00A53315" w:rsidRPr="00426F7A">
        <w:rPr>
          <w:rFonts w:eastAsia="Calibri"/>
          <w:lang w:eastAsia="es-ES_tradnl"/>
        </w:rPr>
        <w:t xml:space="preserve"> </w:t>
      </w:r>
      <w:r w:rsidR="00A21A20" w:rsidRPr="00426F7A">
        <w:rPr>
          <w:rFonts w:eastAsia="Calibri"/>
          <w:lang w:eastAsia="es-ES_tradnl"/>
        </w:rPr>
        <w:t>Controversia a resolver</w:t>
      </w:r>
      <w:bookmarkEnd w:id="29"/>
    </w:p>
    <w:p w14:paraId="5DAE2A65" w14:textId="382C31A9" w:rsidR="00664420" w:rsidRPr="00426F7A" w:rsidRDefault="00664420" w:rsidP="00426F7A">
      <w:pPr>
        <w:rPr>
          <w:rFonts w:eastAsia="Calibri"/>
          <w:lang w:eastAsia="es-ES_tradnl"/>
        </w:rPr>
      </w:pPr>
      <w:r w:rsidRPr="00426F7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26F7A">
        <w:rPr>
          <w:rFonts w:eastAsia="Calibri"/>
          <w:b/>
          <w:bCs/>
          <w:lang w:eastAsia="es-ES_tradnl"/>
        </w:rPr>
        <w:t>LA PARTE RECURRENTE</w:t>
      </w:r>
      <w:r w:rsidRPr="00426F7A">
        <w:rPr>
          <w:rFonts w:eastAsia="Calibri"/>
          <w:lang w:eastAsia="es-ES_tradnl"/>
        </w:rPr>
        <w:t xml:space="preserve"> solicitó lo siguiente:</w:t>
      </w:r>
    </w:p>
    <w:p w14:paraId="7D9D559B" w14:textId="77777777" w:rsidR="00664420" w:rsidRPr="00426F7A" w:rsidRDefault="00664420" w:rsidP="00426F7A">
      <w:pPr>
        <w:tabs>
          <w:tab w:val="left" w:pos="4962"/>
        </w:tabs>
        <w:contextualSpacing/>
        <w:rPr>
          <w:rFonts w:eastAsia="Calibri" w:cs="Tahoma"/>
          <w:iCs/>
          <w:szCs w:val="22"/>
          <w:lang w:eastAsia="es-ES_tradnl"/>
        </w:rPr>
      </w:pPr>
    </w:p>
    <w:p w14:paraId="3593985B" w14:textId="20650331" w:rsidR="00084DA7" w:rsidRPr="00426F7A" w:rsidRDefault="00084DA7" w:rsidP="00426F7A">
      <w:pPr>
        <w:pStyle w:val="Ttulo"/>
        <w:spacing w:line="360" w:lineRule="auto"/>
        <w:ind w:left="0"/>
      </w:pPr>
      <w:r w:rsidRPr="00426F7A">
        <w:t xml:space="preserve">Solicito las licencias de alineamiento, uso de suelo y construcción de la obra que se está llevando a cabo en calle Lázaro Cárdenas, Colonia las culturas municipio de Zinacantepec. se encuentra ubicada en las siguientes coordenadas </w:t>
      </w:r>
      <w:bookmarkStart w:id="30" w:name="_GoBack"/>
      <w:bookmarkEnd w:id="30"/>
      <w:r w:rsidR="006755D1">
        <w:t>XXXXXXXXXXXXXXXXX</w:t>
      </w:r>
      <w:r w:rsidRPr="00426F7A">
        <w:t xml:space="preserve">, </w:t>
      </w:r>
      <w:r w:rsidRPr="00426F7A">
        <w:rPr>
          <w:b/>
          <w:bCs/>
        </w:rPr>
        <w:t>así mismo si no se cuenta con los permisos se solicita el proceso administrativo de suspensión de obra</w:t>
      </w:r>
      <w:r w:rsidRPr="00426F7A">
        <w:t>, por parte de la Procuraduría de protección al ambiente se solicita realice visita al lugar indicado para que realice lo conducente a lo aplicable conforme a sus atribuciones.</w:t>
      </w:r>
    </w:p>
    <w:p w14:paraId="5BFB0CFC" w14:textId="77777777" w:rsidR="00084DA7" w:rsidRPr="00426F7A" w:rsidRDefault="00084DA7" w:rsidP="00426F7A">
      <w:pPr>
        <w:rPr>
          <w:i/>
        </w:rPr>
      </w:pPr>
    </w:p>
    <w:p w14:paraId="5BB3A7DE" w14:textId="04ED2F52" w:rsidR="00084DA7" w:rsidRPr="00426F7A" w:rsidRDefault="00084DA7" w:rsidP="00426F7A">
      <w:pPr>
        <w:ind w:right="539"/>
        <w:rPr>
          <w:i/>
        </w:rPr>
      </w:pPr>
      <w:r w:rsidRPr="00426F7A">
        <w:rPr>
          <w:i/>
        </w:rPr>
        <w:lastRenderedPageBreak/>
        <w:t>entonces le solicito la suspensión de la obra o bien el número de expediente de la suspensión, o bien los permisos de lineamiento, uso de suelo y construcción de acuerdo con sus atribuciones en versión pública.</w:t>
      </w:r>
    </w:p>
    <w:p w14:paraId="06D8263C" w14:textId="77777777" w:rsidR="00084DA7" w:rsidRPr="00426F7A" w:rsidRDefault="00084DA7" w:rsidP="00426F7A"/>
    <w:p w14:paraId="685001DB" w14:textId="61A47935" w:rsidR="00084DA7" w:rsidRPr="00426F7A" w:rsidRDefault="00664420" w:rsidP="00426F7A">
      <w:pPr>
        <w:tabs>
          <w:tab w:val="left" w:pos="4962"/>
        </w:tabs>
        <w:contextualSpacing/>
        <w:rPr>
          <w:rFonts w:eastAsiaTheme="minorHAnsi" w:cs="Tahoma"/>
          <w:bCs/>
          <w:i/>
          <w:iCs/>
          <w:szCs w:val="22"/>
          <w:lang w:eastAsia="en-US"/>
        </w:rPr>
      </w:pPr>
      <w:r w:rsidRPr="00426F7A">
        <w:rPr>
          <w:rFonts w:eastAsiaTheme="minorHAnsi" w:cs="Tahoma"/>
          <w:bCs/>
          <w:iCs/>
          <w:szCs w:val="22"/>
          <w:lang w:eastAsia="en-US"/>
        </w:rPr>
        <w:t xml:space="preserve">En respuesta, </w:t>
      </w:r>
      <w:r w:rsidR="005D5A50" w:rsidRPr="00426F7A">
        <w:rPr>
          <w:rFonts w:eastAsiaTheme="minorHAnsi" w:cs="Tahoma"/>
          <w:b/>
          <w:iCs/>
          <w:szCs w:val="22"/>
          <w:lang w:eastAsia="en-US"/>
        </w:rPr>
        <w:t>EL SUJETO OBLIGADO</w:t>
      </w:r>
      <w:r w:rsidRPr="00426F7A">
        <w:rPr>
          <w:rFonts w:eastAsiaTheme="minorHAnsi" w:cs="Tahoma"/>
          <w:bCs/>
          <w:iCs/>
          <w:szCs w:val="22"/>
          <w:lang w:eastAsia="en-US"/>
        </w:rPr>
        <w:t xml:space="preserve"> se pronunció por conducto de</w:t>
      </w:r>
      <w:r w:rsidR="00084DA7" w:rsidRPr="00426F7A">
        <w:rPr>
          <w:rFonts w:eastAsiaTheme="minorHAnsi" w:cs="Tahoma"/>
          <w:bCs/>
          <w:iCs/>
          <w:szCs w:val="22"/>
          <w:lang w:eastAsia="en-US"/>
        </w:rPr>
        <w:t>l Director de Desarrollo Territorial y Urbano quien refirió lo siguiente:</w:t>
      </w:r>
      <w:r w:rsidR="00084DA7" w:rsidRPr="00426F7A">
        <w:rPr>
          <w:i/>
          <w:iCs/>
        </w:rPr>
        <w:t xml:space="preserve"> </w:t>
      </w:r>
      <w:r w:rsidR="00084DA7" w:rsidRPr="00426F7A">
        <w:rPr>
          <w:rFonts w:eastAsiaTheme="minorHAnsi" w:cs="Tahoma"/>
          <w:bCs/>
          <w:i/>
          <w:iCs/>
          <w:szCs w:val="22"/>
          <w:lang w:eastAsia="en-US"/>
        </w:rPr>
        <w:t>“Al respecto, me dirijo a usted de manera respetuosa, para informarle que se realizó la supervisión correspondiente en las coordenadas ya mencionadas, para verificar si contaban con los permisos necesarios para realizar la construcción y al no mostrar ninguna licencia de autorización de obra se inició el proceso administrativo, notificando al personal que se encontraba en dicha obra, haciéndole mención que tiene que acudir el responsable, propietario o representante legal del predio a las oficinas de la Dirección de Desarrollo Territorial y Urbano para realizar los trámites correspondientes y regularizar la obra y así pueda obtener sus permisos necesarios para continuar dicha construcción.”</w:t>
      </w:r>
    </w:p>
    <w:p w14:paraId="4BEBD880" w14:textId="77777777" w:rsidR="00664420" w:rsidRPr="00426F7A" w:rsidRDefault="00664420" w:rsidP="00426F7A">
      <w:pPr>
        <w:tabs>
          <w:tab w:val="left" w:pos="4962"/>
        </w:tabs>
        <w:contextualSpacing/>
        <w:rPr>
          <w:rFonts w:eastAsiaTheme="minorHAnsi" w:cs="Tahoma"/>
          <w:bCs/>
          <w:iCs/>
          <w:szCs w:val="22"/>
          <w:lang w:eastAsia="en-US"/>
        </w:rPr>
      </w:pPr>
    </w:p>
    <w:p w14:paraId="7DE81630" w14:textId="628D9B3D" w:rsidR="00084DA7" w:rsidRPr="00426F7A" w:rsidRDefault="00CF7586" w:rsidP="00426F7A">
      <w:pPr>
        <w:tabs>
          <w:tab w:val="left" w:pos="4962"/>
        </w:tabs>
        <w:contextualSpacing/>
        <w:rPr>
          <w:rFonts w:eastAsiaTheme="minorHAnsi" w:cs="Tahoma"/>
          <w:b/>
          <w:iCs/>
          <w:szCs w:val="22"/>
          <w:lang w:eastAsia="en-US"/>
        </w:rPr>
      </w:pPr>
      <w:r w:rsidRPr="00426F7A">
        <w:rPr>
          <w:rFonts w:eastAsiaTheme="minorHAnsi" w:cs="Tahoma"/>
          <w:bCs/>
          <w:iCs/>
          <w:szCs w:val="22"/>
          <w:lang w:eastAsia="en-US"/>
        </w:rPr>
        <w:t xml:space="preserve">Ahora bien, en la interposición del presente recurso </w:t>
      </w:r>
      <w:r w:rsidRPr="00426F7A">
        <w:rPr>
          <w:rFonts w:eastAsiaTheme="minorHAnsi" w:cs="Tahoma"/>
          <w:b/>
          <w:iCs/>
          <w:szCs w:val="22"/>
          <w:lang w:eastAsia="en-US"/>
        </w:rPr>
        <w:t>LA PARTE RECURRENTE</w:t>
      </w:r>
      <w:r w:rsidR="00664420" w:rsidRPr="00426F7A">
        <w:rPr>
          <w:rFonts w:eastAsiaTheme="minorHAnsi" w:cs="Tahoma"/>
          <w:bCs/>
          <w:iCs/>
          <w:szCs w:val="22"/>
          <w:lang w:eastAsia="en-US"/>
        </w:rPr>
        <w:t xml:space="preserve"> se inconformó de</w:t>
      </w:r>
      <w:r w:rsidR="00084DA7" w:rsidRPr="00426F7A">
        <w:rPr>
          <w:rFonts w:eastAsiaTheme="minorHAnsi" w:cs="Tahoma"/>
          <w:bCs/>
          <w:iCs/>
          <w:szCs w:val="22"/>
          <w:lang w:eastAsia="en-US"/>
        </w:rPr>
        <w:t xml:space="preserve"> que si no se tiene las licencias entonces quiere el expediente de la suspensión de la obra, </w:t>
      </w:r>
      <w:r w:rsidRPr="00426F7A">
        <w:rPr>
          <w:rFonts w:eastAsiaTheme="minorHAnsi" w:cs="Tahoma"/>
          <w:bCs/>
          <w:iCs/>
          <w:szCs w:val="22"/>
          <w:lang w:eastAsia="en-US"/>
        </w:rPr>
        <w:t xml:space="preserve">por lo cual, el estudio </w:t>
      </w:r>
      <w:r w:rsidR="005B18AF" w:rsidRPr="00426F7A">
        <w:rPr>
          <w:rFonts w:eastAsiaTheme="minorHAnsi" w:cs="Tahoma"/>
          <w:bCs/>
          <w:iCs/>
          <w:szCs w:val="22"/>
          <w:lang w:eastAsia="en-US"/>
        </w:rPr>
        <w:t xml:space="preserve">se centrará en determinar </w:t>
      </w:r>
      <w:r w:rsidR="00084DA7" w:rsidRPr="00426F7A">
        <w:rPr>
          <w:rFonts w:eastAsiaTheme="minorHAnsi" w:cs="Tahoma"/>
          <w:bCs/>
          <w:iCs/>
          <w:szCs w:val="22"/>
          <w:lang w:eastAsia="en-US"/>
        </w:rPr>
        <w:t xml:space="preserve">si se colmó o no con la pretensión de </w:t>
      </w:r>
      <w:r w:rsidR="00084DA7" w:rsidRPr="00426F7A">
        <w:rPr>
          <w:rFonts w:eastAsiaTheme="minorHAnsi" w:cs="Tahoma"/>
          <w:b/>
          <w:iCs/>
          <w:szCs w:val="22"/>
          <w:lang w:eastAsia="en-US"/>
        </w:rPr>
        <w:t>LA PARTE RECURRENTE.</w:t>
      </w:r>
    </w:p>
    <w:p w14:paraId="31DD81D7" w14:textId="288CDED6" w:rsidR="00664420" w:rsidRPr="00426F7A" w:rsidRDefault="00664420" w:rsidP="00426F7A">
      <w:pPr>
        <w:tabs>
          <w:tab w:val="left" w:pos="4962"/>
        </w:tabs>
        <w:contextualSpacing/>
        <w:rPr>
          <w:rFonts w:eastAsiaTheme="minorHAnsi" w:cs="Tahoma"/>
          <w:bCs/>
          <w:iCs/>
          <w:szCs w:val="22"/>
          <w:lang w:eastAsia="en-US"/>
        </w:rPr>
      </w:pPr>
    </w:p>
    <w:p w14:paraId="414FD2D5" w14:textId="4408E416" w:rsidR="00664420" w:rsidRPr="00426F7A" w:rsidRDefault="00A21A20" w:rsidP="00426F7A">
      <w:pPr>
        <w:pStyle w:val="Ttulo3"/>
      </w:pPr>
      <w:bookmarkStart w:id="31" w:name="_Toc179923164"/>
      <w:r w:rsidRPr="00426F7A">
        <w:t>c)</w:t>
      </w:r>
      <w:r w:rsidR="00664420" w:rsidRPr="00426F7A">
        <w:t xml:space="preserve"> </w:t>
      </w:r>
      <w:r w:rsidRPr="00426F7A">
        <w:t>Estudio de la controversia</w:t>
      </w:r>
      <w:bookmarkEnd w:id="31"/>
    </w:p>
    <w:p w14:paraId="62ED38F7" w14:textId="4AD8D1FD" w:rsidR="00CF2D8B" w:rsidRPr="00426F7A" w:rsidRDefault="00CF2D8B" w:rsidP="00426F7A">
      <w:pPr>
        <w:ind w:right="-93"/>
        <w:rPr>
          <w:rFonts w:cs="Tahoma"/>
          <w:bCs/>
          <w:szCs w:val="22"/>
        </w:rPr>
      </w:pPr>
      <w:r w:rsidRPr="00426F7A">
        <w:rPr>
          <w:rFonts w:cs="Tahoma"/>
          <w:bCs/>
          <w:szCs w:val="22"/>
        </w:rPr>
        <w:t xml:space="preserve">Una vez determinada la controversia a resolver, </w:t>
      </w:r>
      <w:r w:rsidR="00267FD6" w:rsidRPr="00426F7A">
        <w:rPr>
          <w:rFonts w:cs="Tahoma"/>
          <w:bCs/>
          <w:szCs w:val="22"/>
        </w:rPr>
        <w:t xml:space="preserve">en primer </w:t>
      </w:r>
      <w:r w:rsidR="00B74083" w:rsidRPr="00426F7A">
        <w:rPr>
          <w:rFonts w:cs="Tahoma"/>
          <w:bCs/>
          <w:szCs w:val="22"/>
        </w:rPr>
        <w:t>término</w:t>
      </w:r>
      <w:r w:rsidR="00267FD6" w:rsidRPr="00426F7A">
        <w:rPr>
          <w:rFonts w:cs="Tahoma"/>
          <w:bCs/>
          <w:szCs w:val="22"/>
        </w:rPr>
        <w:t xml:space="preserve"> es necesario puntualizar lo siguiente:</w:t>
      </w:r>
    </w:p>
    <w:p w14:paraId="468F1154" w14:textId="77777777" w:rsidR="00267FD6" w:rsidRPr="00426F7A" w:rsidRDefault="00267FD6" w:rsidP="00426F7A">
      <w:pPr>
        <w:ind w:right="-93"/>
        <w:rPr>
          <w:rFonts w:cs="Tahoma"/>
          <w:bCs/>
          <w:szCs w:val="22"/>
        </w:rPr>
      </w:pPr>
    </w:p>
    <w:p w14:paraId="3119A9A0" w14:textId="028FB71E" w:rsidR="00267FD6" w:rsidRPr="00426F7A" w:rsidRDefault="00267FD6" w:rsidP="00426F7A">
      <w:pPr>
        <w:ind w:right="-93"/>
        <w:rPr>
          <w:rFonts w:cs="Tahoma"/>
          <w:bCs/>
          <w:szCs w:val="22"/>
        </w:rPr>
      </w:pPr>
      <w:r w:rsidRPr="00426F7A">
        <w:rPr>
          <w:rFonts w:cs="Tahoma"/>
          <w:bCs/>
          <w:szCs w:val="22"/>
        </w:rPr>
        <w:t xml:space="preserve">En un primer momento, </w:t>
      </w:r>
      <w:r w:rsidRPr="00426F7A">
        <w:rPr>
          <w:rFonts w:cs="Tahoma"/>
          <w:b/>
          <w:bCs/>
          <w:szCs w:val="22"/>
        </w:rPr>
        <w:t>LA PARTE RECURRENTE</w:t>
      </w:r>
      <w:r w:rsidRPr="00426F7A">
        <w:rPr>
          <w:rFonts w:cs="Tahoma"/>
          <w:bCs/>
          <w:szCs w:val="22"/>
        </w:rPr>
        <w:t xml:space="preserve"> presentó la solicitud identificada con el número </w:t>
      </w:r>
      <w:r w:rsidRPr="00426F7A">
        <w:rPr>
          <w:rFonts w:cs="Tahoma"/>
          <w:b/>
          <w:bCs/>
          <w:szCs w:val="22"/>
        </w:rPr>
        <w:t>00115/ZINACANT/IP/2024</w:t>
      </w:r>
      <w:r w:rsidRPr="00426F7A">
        <w:rPr>
          <w:rFonts w:cs="Tahoma"/>
          <w:bCs/>
          <w:szCs w:val="22"/>
        </w:rPr>
        <w:t xml:space="preserve">, a la cual el </w:t>
      </w:r>
      <w:r w:rsidRPr="00426F7A">
        <w:rPr>
          <w:rFonts w:cs="Tahoma"/>
          <w:b/>
          <w:bCs/>
          <w:szCs w:val="22"/>
        </w:rPr>
        <w:t>SUJETO OBLIGADO</w:t>
      </w:r>
      <w:r w:rsidRPr="00426F7A">
        <w:rPr>
          <w:rFonts w:cs="Tahoma"/>
          <w:bCs/>
          <w:szCs w:val="22"/>
        </w:rPr>
        <w:t xml:space="preserve"> dio respuesta conforme </w:t>
      </w:r>
      <w:r w:rsidRPr="00426F7A">
        <w:rPr>
          <w:rFonts w:cs="Tahoma"/>
          <w:bCs/>
          <w:szCs w:val="22"/>
        </w:rPr>
        <w:lastRenderedPageBreak/>
        <w:t xml:space="preserve">a los términos ya señalados anteriormente. Ante esta respuesta, </w:t>
      </w:r>
      <w:r w:rsidRPr="00426F7A">
        <w:rPr>
          <w:rFonts w:cs="Tahoma"/>
          <w:b/>
          <w:bCs/>
          <w:szCs w:val="22"/>
        </w:rPr>
        <w:t>LA PARTE RECURRENTE</w:t>
      </w:r>
      <w:r w:rsidRPr="00426F7A">
        <w:rPr>
          <w:rFonts w:cs="Tahoma"/>
          <w:bCs/>
          <w:szCs w:val="22"/>
        </w:rPr>
        <w:t xml:space="preserve"> no sólo interpuso un recurso de revisión, sino que, en una segunda instancia, presentó una nueva solicitud, </w:t>
      </w:r>
      <w:r w:rsidRPr="00426F7A">
        <w:rPr>
          <w:rFonts w:cs="Tahoma"/>
          <w:b/>
          <w:bCs/>
          <w:szCs w:val="22"/>
        </w:rPr>
        <w:t>00150/ZINACANT/IP/2024</w:t>
      </w:r>
      <w:r w:rsidRPr="00426F7A">
        <w:rPr>
          <w:rFonts w:cs="Tahoma"/>
          <w:bCs/>
          <w:szCs w:val="22"/>
        </w:rPr>
        <w:t>, manteniendo los mismos términos que en su primera solicitud.</w:t>
      </w:r>
    </w:p>
    <w:p w14:paraId="25D480BC" w14:textId="77777777" w:rsidR="00267FD6" w:rsidRPr="00426F7A" w:rsidRDefault="00267FD6" w:rsidP="00426F7A">
      <w:pPr>
        <w:ind w:right="-93"/>
        <w:rPr>
          <w:rFonts w:cs="Tahoma"/>
          <w:bCs/>
          <w:szCs w:val="22"/>
        </w:rPr>
      </w:pPr>
    </w:p>
    <w:p w14:paraId="408D227C" w14:textId="7C5B72F7" w:rsidR="00267FD6" w:rsidRPr="00426F7A" w:rsidRDefault="00267FD6" w:rsidP="00426F7A">
      <w:pPr>
        <w:ind w:right="-93"/>
        <w:rPr>
          <w:rFonts w:cs="Tahoma"/>
          <w:bCs/>
          <w:szCs w:val="22"/>
        </w:rPr>
      </w:pPr>
      <w:r w:rsidRPr="00426F7A">
        <w:rPr>
          <w:rFonts w:cs="Tahoma"/>
          <w:bCs/>
          <w:szCs w:val="22"/>
        </w:rPr>
        <w:t xml:space="preserve">Sin embargo, en esta ocasión, </w:t>
      </w:r>
      <w:r w:rsidRPr="00426F7A">
        <w:rPr>
          <w:rFonts w:cs="Tahoma"/>
          <w:b/>
          <w:bCs/>
          <w:szCs w:val="22"/>
        </w:rPr>
        <w:t>LA PARTE RECURRENTE</w:t>
      </w:r>
      <w:r w:rsidRPr="00426F7A">
        <w:rPr>
          <w:rFonts w:cs="Tahoma"/>
          <w:bCs/>
          <w:szCs w:val="22"/>
        </w:rPr>
        <w:t xml:space="preserve"> utilizó como evidencia la respuesta obtenida en la primera solicitud, argumentando que dicha respuesta justificaba su derecho a obtener información adicional. Concretamente, en esta segunda solicitud, </w:t>
      </w:r>
      <w:r w:rsidRPr="00426F7A">
        <w:rPr>
          <w:rFonts w:cs="Tahoma"/>
          <w:b/>
          <w:bCs/>
          <w:szCs w:val="22"/>
        </w:rPr>
        <w:t>LA PARTE RECURRENTE</w:t>
      </w:r>
      <w:r w:rsidRPr="00426F7A">
        <w:rPr>
          <w:rFonts w:cs="Tahoma"/>
          <w:bCs/>
          <w:szCs w:val="22"/>
        </w:rPr>
        <w:t xml:space="preserve"> solicitó el </w:t>
      </w:r>
      <w:r w:rsidRPr="00426F7A">
        <w:rPr>
          <w:rFonts w:cs="Tahoma"/>
          <w:b/>
          <w:bCs/>
          <w:szCs w:val="22"/>
        </w:rPr>
        <w:t>expediente de suspensión</w:t>
      </w:r>
      <w:r w:rsidRPr="00426F7A">
        <w:rPr>
          <w:rFonts w:cs="Tahoma"/>
          <w:bCs/>
          <w:szCs w:val="22"/>
        </w:rPr>
        <w:t xml:space="preserve">, basándose en la información ya proporcionada por el </w:t>
      </w:r>
      <w:r w:rsidRPr="00426F7A">
        <w:rPr>
          <w:rFonts w:cs="Tahoma"/>
          <w:b/>
          <w:bCs/>
          <w:szCs w:val="22"/>
        </w:rPr>
        <w:t>SUJETO OBLIGADO</w:t>
      </w:r>
      <w:r w:rsidRPr="00426F7A">
        <w:rPr>
          <w:rFonts w:cs="Tahoma"/>
          <w:bCs/>
          <w:szCs w:val="22"/>
        </w:rPr>
        <w:t xml:space="preserve"> en la primera solicitud.</w:t>
      </w:r>
    </w:p>
    <w:p w14:paraId="04201754" w14:textId="77777777" w:rsidR="00F65D66" w:rsidRPr="00426F7A" w:rsidRDefault="00F65D66" w:rsidP="00426F7A">
      <w:pPr>
        <w:ind w:right="-93"/>
        <w:rPr>
          <w:rFonts w:cs="Tahoma"/>
          <w:bCs/>
          <w:szCs w:val="22"/>
        </w:rPr>
      </w:pPr>
    </w:p>
    <w:p w14:paraId="4C4B6B99" w14:textId="68A6B73A" w:rsidR="00F65D66" w:rsidRPr="00426F7A" w:rsidRDefault="00F65D66" w:rsidP="00426F7A">
      <w:pPr>
        <w:ind w:right="-93"/>
        <w:rPr>
          <w:rFonts w:cs="Tahoma"/>
          <w:bCs/>
          <w:szCs w:val="22"/>
        </w:rPr>
      </w:pPr>
      <w:r w:rsidRPr="00426F7A">
        <w:rPr>
          <w:rFonts w:cs="Tahoma"/>
          <w:bCs/>
          <w:szCs w:val="22"/>
        </w:rPr>
        <w:t xml:space="preserve">Precisado lo anterior es importante traer a contexto la respuesta del </w:t>
      </w:r>
      <w:r w:rsidRPr="00426F7A">
        <w:rPr>
          <w:rFonts w:cs="Tahoma"/>
          <w:b/>
          <w:szCs w:val="22"/>
        </w:rPr>
        <w:t xml:space="preserve">SUJETO OBLIGADO </w:t>
      </w:r>
      <w:r w:rsidRPr="00426F7A">
        <w:rPr>
          <w:rFonts w:cs="Tahoma"/>
          <w:bCs/>
          <w:szCs w:val="22"/>
        </w:rPr>
        <w:t>la cual en lo medular constó en lo siguiente:</w:t>
      </w:r>
    </w:p>
    <w:p w14:paraId="719B9DFB" w14:textId="77777777" w:rsidR="00F65D66" w:rsidRPr="00426F7A" w:rsidRDefault="00F65D66" w:rsidP="00426F7A">
      <w:pPr>
        <w:ind w:right="-93"/>
        <w:rPr>
          <w:rFonts w:cs="Tahoma"/>
          <w:bCs/>
          <w:szCs w:val="22"/>
        </w:rPr>
      </w:pPr>
    </w:p>
    <w:p w14:paraId="4DACC1A7" w14:textId="77777777" w:rsidR="00F65D66" w:rsidRPr="00426F7A" w:rsidRDefault="00F65D66" w:rsidP="00426F7A">
      <w:pPr>
        <w:ind w:right="-93"/>
        <w:rPr>
          <w:rFonts w:cs="Tahoma"/>
          <w:bCs/>
          <w:i/>
          <w:iCs/>
          <w:szCs w:val="22"/>
        </w:rPr>
      </w:pPr>
      <w:r w:rsidRPr="00426F7A">
        <w:rPr>
          <w:rFonts w:cs="Tahoma"/>
          <w:bCs/>
          <w:i/>
          <w:iCs/>
          <w:szCs w:val="22"/>
        </w:rPr>
        <w:t xml:space="preserve">“Al respecto, me dirijo a usted de manera respetuosa, para informarle que se realizó la supervisión correspondiente en las coordenadas ya mencionadas, para verificar si contaban con los permisos necesarios para realizar la construcción y al no mostrar ninguna licencia de autorización de obra </w:t>
      </w:r>
      <w:r w:rsidRPr="00426F7A">
        <w:rPr>
          <w:rFonts w:cs="Tahoma"/>
          <w:b/>
          <w:i/>
          <w:iCs/>
          <w:szCs w:val="22"/>
        </w:rPr>
        <w:t>se inició el proceso administrativo, notificando al personal que se encontraba en dicha obra, haciéndole mención que tiene que acudir el responsable, propietario o representante legal del predio a las oficinas de la Dirección de Desarrollo Territorial y Urbano para realizar los trámites correspondientes y regularizar la obra y así pueda obtener sus permisos necesarios para continuar dicha construcción</w:t>
      </w:r>
      <w:r w:rsidRPr="00426F7A">
        <w:rPr>
          <w:rFonts w:cs="Tahoma"/>
          <w:bCs/>
          <w:i/>
          <w:iCs/>
          <w:szCs w:val="22"/>
        </w:rPr>
        <w:t>.”</w:t>
      </w:r>
    </w:p>
    <w:p w14:paraId="37010B70" w14:textId="77777777" w:rsidR="00F65D66" w:rsidRPr="00426F7A" w:rsidRDefault="00F65D66" w:rsidP="00426F7A">
      <w:pPr>
        <w:ind w:right="-93"/>
        <w:rPr>
          <w:rFonts w:cs="Tahoma"/>
          <w:bCs/>
          <w:szCs w:val="22"/>
        </w:rPr>
      </w:pPr>
    </w:p>
    <w:p w14:paraId="4D87D530" w14:textId="0EE6389C" w:rsidR="000033E9" w:rsidRPr="00426F7A" w:rsidRDefault="000033E9" w:rsidP="00426F7A">
      <w:pPr>
        <w:ind w:right="-93"/>
        <w:rPr>
          <w:rFonts w:cs="Tahoma"/>
          <w:bCs/>
          <w:szCs w:val="22"/>
        </w:rPr>
      </w:pPr>
      <w:r w:rsidRPr="00426F7A">
        <w:rPr>
          <w:rFonts w:cs="Tahoma"/>
          <w:bCs/>
          <w:szCs w:val="22"/>
        </w:rPr>
        <w:t>Adjuntando a su dicho la notificación siguiente:</w:t>
      </w:r>
    </w:p>
    <w:p w14:paraId="42D86FA4" w14:textId="77777777" w:rsidR="000033E9" w:rsidRPr="00426F7A" w:rsidRDefault="000033E9" w:rsidP="00426F7A">
      <w:pPr>
        <w:ind w:right="-93"/>
        <w:rPr>
          <w:rFonts w:cs="Tahoma"/>
          <w:bCs/>
          <w:szCs w:val="22"/>
        </w:rPr>
      </w:pPr>
    </w:p>
    <w:p w14:paraId="146F50E2" w14:textId="78AFD607" w:rsidR="000033E9" w:rsidRPr="00426F7A" w:rsidRDefault="000033E9" w:rsidP="00426F7A">
      <w:pPr>
        <w:ind w:right="-93"/>
        <w:rPr>
          <w:rFonts w:cs="Tahoma"/>
          <w:bCs/>
          <w:szCs w:val="22"/>
        </w:rPr>
      </w:pPr>
      <w:r w:rsidRPr="00426F7A">
        <w:rPr>
          <w:rFonts w:cs="Tahoma"/>
          <w:bCs/>
          <w:noProof/>
          <w:szCs w:val="22"/>
          <w:lang w:eastAsia="es-MX"/>
        </w:rPr>
        <w:lastRenderedPageBreak/>
        <w:drawing>
          <wp:inline distT="0" distB="0" distL="0" distR="0" wp14:anchorId="0CB2CC66" wp14:editId="105D9439">
            <wp:extent cx="5553075" cy="5939625"/>
            <wp:effectExtent l="0" t="0" r="0" b="4445"/>
            <wp:docPr id="18442097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09705" name=""/>
                    <pic:cNvPicPr/>
                  </pic:nvPicPr>
                  <pic:blipFill>
                    <a:blip r:embed="rId14"/>
                    <a:stretch>
                      <a:fillRect/>
                    </a:stretch>
                  </pic:blipFill>
                  <pic:spPr>
                    <a:xfrm>
                      <a:off x="0" y="0"/>
                      <a:ext cx="5555854" cy="5942597"/>
                    </a:xfrm>
                    <a:prstGeom prst="rect">
                      <a:avLst/>
                    </a:prstGeom>
                  </pic:spPr>
                </pic:pic>
              </a:graphicData>
            </a:graphic>
          </wp:inline>
        </w:drawing>
      </w:r>
    </w:p>
    <w:p w14:paraId="1F29DF00" w14:textId="77777777" w:rsidR="000033E9" w:rsidRPr="00426F7A" w:rsidRDefault="000033E9" w:rsidP="00426F7A">
      <w:pPr>
        <w:ind w:right="-93"/>
        <w:rPr>
          <w:rFonts w:cs="Tahoma"/>
          <w:bCs/>
          <w:szCs w:val="22"/>
        </w:rPr>
      </w:pPr>
    </w:p>
    <w:p w14:paraId="2ABB9731" w14:textId="5CB2548E" w:rsidR="00031F3E" w:rsidRPr="00426F7A" w:rsidRDefault="00031F3E" w:rsidP="00426F7A">
      <w:pPr>
        <w:ind w:right="-93"/>
      </w:pPr>
      <w:r w:rsidRPr="00426F7A">
        <w:rPr>
          <w:rFonts w:cs="Tahoma"/>
          <w:bCs/>
          <w:szCs w:val="22"/>
        </w:rPr>
        <w:t>Ahora bien, respecto a la naturaleza de la información solicitada</w:t>
      </w:r>
      <w:r w:rsidR="006B2F81" w:rsidRPr="00426F7A">
        <w:rPr>
          <w:rFonts w:cs="Tahoma"/>
          <w:bCs/>
          <w:szCs w:val="22"/>
        </w:rPr>
        <w:t xml:space="preserve">, </w:t>
      </w:r>
      <w:r w:rsidRPr="00426F7A">
        <w:t>se considera importante señalar que el Artículo 18.20 del Código Administrativo del Estado de México establece que la</w:t>
      </w:r>
      <w:r w:rsidRPr="00426F7A">
        <w:rPr>
          <w:b/>
        </w:rPr>
        <w:t xml:space="preserve"> licencia de construcción</w:t>
      </w:r>
      <w:r w:rsidRPr="00426F7A">
        <w:t xml:space="preserve">, tendrá como objeto el autorizar obras nuevas; ampliaciones, </w:t>
      </w:r>
      <w:r w:rsidRPr="00426F7A">
        <w:lastRenderedPageBreak/>
        <w:t>modificaciones o reparaciones que afecten elementos estructurales de la obra existente; la demolición parcial o total; excavación o relleno; Construcción de bardas; Obras de conexión a las redes de agua potable y drenaje; modificaciones del proyecto de una obra autorizada; construcción e instalación de estaciones repetidoras y antenas para radiotelecomunicaciones; anuncios publicitarios que requieran de elementos estructurales; e, instalaciones o modificaciones de ascensores para personas, montacargas, escaleras mecánicas o cualquier otro mecanismo de transporte electromecánico.</w:t>
      </w:r>
    </w:p>
    <w:p w14:paraId="79A40957" w14:textId="77777777" w:rsidR="00031F3E" w:rsidRPr="00426F7A" w:rsidRDefault="00031F3E" w:rsidP="00426F7A">
      <w:pPr>
        <w:tabs>
          <w:tab w:val="left" w:pos="426"/>
        </w:tabs>
        <w:ind w:right="51"/>
      </w:pPr>
    </w:p>
    <w:p w14:paraId="250746F1" w14:textId="77777777" w:rsidR="00031F3E" w:rsidRPr="00426F7A" w:rsidRDefault="00031F3E" w:rsidP="00426F7A">
      <w:pPr>
        <w:tabs>
          <w:tab w:val="left" w:pos="426"/>
        </w:tabs>
        <w:ind w:right="51"/>
      </w:pPr>
      <w:r w:rsidRPr="00426F7A">
        <w:t xml:space="preserve">Por su parte, la licencia de uso de suelo es el instrumento administrativo que norma el uso y aprovechamiento del suelo con base en el plan municipal de desarrollo urbano vigente. </w:t>
      </w:r>
    </w:p>
    <w:p w14:paraId="23395A9A" w14:textId="77777777" w:rsidR="00031F3E" w:rsidRPr="00426F7A" w:rsidRDefault="00031F3E" w:rsidP="00426F7A">
      <w:pPr>
        <w:ind w:right="-93"/>
      </w:pPr>
    </w:p>
    <w:p w14:paraId="6A55919F" w14:textId="77777777" w:rsidR="00031F3E" w:rsidRPr="00426F7A" w:rsidRDefault="00031F3E" w:rsidP="00426F7A">
      <w:pPr>
        <w:ind w:right="-93"/>
      </w:pPr>
      <w:r w:rsidRPr="00426F7A">
        <w:t>Atento a ello, la Ley de Competitividad y Ordenamiento Comercial del Estado de México, la misma tiene por objeto regular la apertura y el funcionamiento de las unidades económicas para fortalecer la competitividad y el ordenamiento comercial, como lo indica el artículo primero de dicho ordenamiento:</w:t>
      </w:r>
    </w:p>
    <w:p w14:paraId="6FC06C22" w14:textId="77777777" w:rsidR="00031F3E" w:rsidRPr="00426F7A" w:rsidRDefault="00031F3E" w:rsidP="00426F7A">
      <w:pPr>
        <w:tabs>
          <w:tab w:val="left" w:pos="709"/>
        </w:tabs>
        <w:spacing w:line="240" w:lineRule="auto"/>
        <w:ind w:left="850" w:right="899"/>
        <w:rPr>
          <w:b/>
          <w:i/>
        </w:rPr>
      </w:pPr>
      <w:r w:rsidRPr="00426F7A">
        <w:rPr>
          <w:i/>
        </w:rPr>
        <w:t>“</w:t>
      </w:r>
      <w:r w:rsidRPr="00426F7A">
        <w:rPr>
          <w:b/>
          <w:i/>
        </w:rPr>
        <w:t xml:space="preserve">CAPÍTULO I </w:t>
      </w:r>
    </w:p>
    <w:p w14:paraId="4401395B" w14:textId="77777777" w:rsidR="00031F3E" w:rsidRPr="00426F7A" w:rsidRDefault="00031F3E" w:rsidP="00426F7A">
      <w:pPr>
        <w:tabs>
          <w:tab w:val="left" w:pos="709"/>
        </w:tabs>
        <w:spacing w:line="240" w:lineRule="auto"/>
        <w:ind w:left="850" w:right="899"/>
        <w:rPr>
          <w:b/>
          <w:i/>
        </w:rPr>
      </w:pPr>
      <w:r w:rsidRPr="00426F7A">
        <w:rPr>
          <w:b/>
          <w:i/>
        </w:rPr>
        <w:t xml:space="preserve">DEL OBJETO Y FINALIDAD </w:t>
      </w:r>
    </w:p>
    <w:p w14:paraId="7E022C33" w14:textId="77777777" w:rsidR="00031F3E" w:rsidRPr="00426F7A" w:rsidRDefault="00031F3E" w:rsidP="00426F7A">
      <w:pPr>
        <w:tabs>
          <w:tab w:val="left" w:pos="709"/>
        </w:tabs>
        <w:spacing w:line="240" w:lineRule="auto"/>
        <w:ind w:left="850" w:right="899"/>
        <w:rPr>
          <w:b/>
          <w:i/>
        </w:rPr>
      </w:pPr>
    </w:p>
    <w:p w14:paraId="3466A00E" w14:textId="77777777" w:rsidR="00031F3E" w:rsidRPr="00426F7A" w:rsidRDefault="00031F3E" w:rsidP="00426F7A">
      <w:pPr>
        <w:tabs>
          <w:tab w:val="left" w:pos="709"/>
        </w:tabs>
        <w:spacing w:line="240" w:lineRule="auto"/>
        <w:ind w:left="850" w:right="899"/>
        <w:rPr>
          <w:i/>
        </w:rPr>
      </w:pPr>
      <w:r w:rsidRPr="00426F7A">
        <w:rPr>
          <w:b/>
          <w:i/>
        </w:rPr>
        <w:t>Artículo 1.</w:t>
      </w:r>
      <w:r w:rsidRPr="00426F7A">
        <w:rPr>
          <w:i/>
        </w:rPr>
        <w:t xml:space="preserve"> Las disposiciones contenidas en esta Ley son de orden público e interés general y tienen por objeto regular la apertura y el funcionamiento de las unidades económicas para fortalecer la competitividad y el ordenamiento comercial. Así como promover acciones tendentes a estimular a aquellos emprendedores que se domicilien y tributen dentro del territorio del Estado de México. Lo relativo al fomento, atracción de la inversión productiva nacional y extranjera e instalación de empresas y parques industriales en la Entidad se regulará en términos de lo dispuesto en la Ley de Fomento Económico para el Estado de México.”</w:t>
      </w:r>
    </w:p>
    <w:p w14:paraId="601718EB" w14:textId="77777777" w:rsidR="00031F3E" w:rsidRPr="00426F7A" w:rsidRDefault="00031F3E" w:rsidP="00426F7A">
      <w:pPr>
        <w:tabs>
          <w:tab w:val="left" w:pos="709"/>
        </w:tabs>
        <w:ind w:right="49"/>
        <w:rPr>
          <w:sz w:val="24"/>
          <w:szCs w:val="24"/>
        </w:rPr>
      </w:pPr>
    </w:p>
    <w:p w14:paraId="7123D56C" w14:textId="77777777" w:rsidR="00031F3E" w:rsidRPr="00426F7A" w:rsidRDefault="00031F3E" w:rsidP="00426F7A">
      <w:pPr>
        <w:tabs>
          <w:tab w:val="left" w:pos="709"/>
        </w:tabs>
        <w:ind w:right="49"/>
      </w:pPr>
      <w:r w:rsidRPr="00426F7A">
        <w:lastRenderedPageBreak/>
        <w:t>Dicha ley enlista en su artículo 4 las autoridades que deberán observar su aplicación, dentro de las cuales, para el caso que nos ocupa, se resalta la contenida en la fracción VIII, que se refiere a los Ayuntamientos:</w:t>
      </w:r>
    </w:p>
    <w:p w14:paraId="06BF7936" w14:textId="77777777" w:rsidR="00031F3E" w:rsidRPr="00426F7A" w:rsidRDefault="00031F3E" w:rsidP="00426F7A">
      <w:pPr>
        <w:tabs>
          <w:tab w:val="left" w:pos="709"/>
        </w:tabs>
        <w:ind w:right="49"/>
        <w:rPr>
          <w:sz w:val="24"/>
          <w:szCs w:val="24"/>
        </w:rPr>
      </w:pPr>
    </w:p>
    <w:p w14:paraId="7A99D286" w14:textId="77777777" w:rsidR="00031F3E" w:rsidRPr="00426F7A" w:rsidRDefault="00031F3E" w:rsidP="00426F7A">
      <w:pPr>
        <w:tabs>
          <w:tab w:val="left" w:pos="709"/>
        </w:tabs>
        <w:spacing w:line="240" w:lineRule="auto"/>
        <w:ind w:left="850" w:right="899"/>
        <w:rPr>
          <w:b/>
          <w:i/>
        </w:rPr>
      </w:pPr>
      <w:r w:rsidRPr="00426F7A">
        <w:rPr>
          <w:i/>
        </w:rPr>
        <w:t>“</w:t>
      </w:r>
      <w:r w:rsidRPr="00426F7A">
        <w:rPr>
          <w:b/>
          <w:i/>
        </w:rPr>
        <w:t xml:space="preserve">CAPÍTULO II </w:t>
      </w:r>
    </w:p>
    <w:p w14:paraId="7A2E4A93" w14:textId="77777777" w:rsidR="00031F3E" w:rsidRPr="00426F7A" w:rsidRDefault="00031F3E" w:rsidP="00426F7A">
      <w:pPr>
        <w:tabs>
          <w:tab w:val="left" w:pos="709"/>
        </w:tabs>
        <w:spacing w:line="240" w:lineRule="auto"/>
        <w:ind w:left="850" w:right="899"/>
        <w:rPr>
          <w:i/>
        </w:rPr>
      </w:pPr>
      <w:r w:rsidRPr="00426F7A">
        <w:rPr>
          <w:b/>
          <w:i/>
        </w:rPr>
        <w:t>DE LAS AUTORIDADES</w:t>
      </w:r>
      <w:r w:rsidRPr="00426F7A">
        <w:rPr>
          <w:i/>
        </w:rPr>
        <w:t xml:space="preserve"> </w:t>
      </w:r>
    </w:p>
    <w:p w14:paraId="5CEFD8D2" w14:textId="77777777" w:rsidR="00031F3E" w:rsidRPr="00426F7A" w:rsidRDefault="00031F3E" w:rsidP="00426F7A">
      <w:pPr>
        <w:tabs>
          <w:tab w:val="left" w:pos="709"/>
        </w:tabs>
        <w:spacing w:line="240" w:lineRule="auto"/>
        <w:ind w:left="850" w:right="899"/>
        <w:rPr>
          <w:i/>
        </w:rPr>
      </w:pPr>
    </w:p>
    <w:p w14:paraId="785DCE05" w14:textId="77777777" w:rsidR="00031F3E" w:rsidRPr="00426F7A" w:rsidRDefault="00031F3E" w:rsidP="00426F7A">
      <w:pPr>
        <w:tabs>
          <w:tab w:val="left" w:pos="709"/>
        </w:tabs>
        <w:spacing w:line="240" w:lineRule="auto"/>
        <w:ind w:left="850" w:right="899"/>
        <w:rPr>
          <w:i/>
        </w:rPr>
      </w:pPr>
      <w:r w:rsidRPr="00426F7A">
        <w:rPr>
          <w:b/>
          <w:i/>
        </w:rPr>
        <w:t>Artículo 4</w:t>
      </w:r>
      <w:r w:rsidRPr="00426F7A">
        <w:rPr>
          <w:i/>
        </w:rPr>
        <w:t>. Son autoridades encargadas de la aplicación de esta Ley las siguientes:</w:t>
      </w:r>
    </w:p>
    <w:p w14:paraId="41B59EEF" w14:textId="279008CF" w:rsidR="00031F3E" w:rsidRPr="00426F7A" w:rsidRDefault="00031F3E" w:rsidP="00426F7A">
      <w:pPr>
        <w:tabs>
          <w:tab w:val="left" w:pos="709"/>
        </w:tabs>
        <w:spacing w:line="240" w:lineRule="auto"/>
        <w:ind w:left="850" w:right="899"/>
        <w:rPr>
          <w:i/>
        </w:rPr>
      </w:pPr>
      <w:r w:rsidRPr="00426F7A">
        <w:rPr>
          <w:b/>
          <w:i/>
        </w:rPr>
        <w:t>VIII. Ayuntamientos</w:t>
      </w:r>
      <w:r w:rsidRPr="00426F7A">
        <w:rPr>
          <w:i/>
        </w:rPr>
        <w:t>.”</w:t>
      </w:r>
    </w:p>
    <w:p w14:paraId="58959925" w14:textId="77777777" w:rsidR="006B2F81" w:rsidRPr="00426F7A" w:rsidRDefault="006B2F81" w:rsidP="00426F7A">
      <w:pPr>
        <w:tabs>
          <w:tab w:val="left" w:pos="709"/>
        </w:tabs>
        <w:spacing w:line="240" w:lineRule="auto"/>
        <w:ind w:left="850" w:right="899"/>
        <w:rPr>
          <w:i/>
        </w:rPr>
      </w:pPr>
    </w:p>
    <w:p w14:paraId="6F9F203F" w14:textId="77777777" w:rsidR="00031F3E" w:rsidRPr="00426F7A" w:rsidRDefault="00031F3E" w:rsidP="00426F7A">
      <w:pPr>
        <w:tabs>
          <w:tab w:val="left" w:pos="709"/>
        </w:tabs>
        <w:ind w:right="49"/>
      </w:pPr>
      <w:r w:rsidRPr="00426F7A">
        <w:t>Los Municipios tendrán, según lo establece la ley, la obligación de crear un registro municipal donde se especifique la licencia de funcionamiento con la actividad económica que genere, como se puede observar del contenido del artículo 7 que a la letra dice:</w:t>
      </w:r>
    </w:p>
    <w:p w14:paraId="46A50088" w14:textId="77777777" w:rsidR="00031F3E" w:rsidRPr="00426F7A" w:rsidRDefault="00031F3E" w:rsidP="00426F7A">
      <w:pPr>
        <w:tabs>
          <w:tab w:val="left" w:pos="709"/>
        </w:tabs>
        <w:spacing w:line="240" w:lineRule="auto"/>
        <w:ind w:left="850" w:right="899"/>
        <w:rPr>
          <w:b/>
          <w:i/>
        </w:rPr>
      </w:pPr>
      <w:r w:rsidRPr="00426F7A">
        <w:rPr>
          <w:b/>
          <w:i/>
        </w:rPr>
        <w:t xml:space="preserve">“Artículo 7. Corresponde a los municipios: </w:t>
      </w:r>
    </w:p>
    <w:p w14:paraId="43122DC2" w14:textId="77777777" w:rsidR="00031F3E" w:rsidRPr="00426F7A" w:rsidRDefault="00031F3E" w:rsidP="00426F7A">
      <w:pPr>
        <w:tabs>
          <w:tab w:val="left" w:pos="709"/>
        </w:tabs>
        <w:spacing w:line="240" w:lineRule="auto"/>
        <w:ind w:left="850" w:right="899"/>
        <w:rPr>
          <w:b/>
          <w:i/>
        </w:rPr>
      </w:pPr>
    </w:p>
    <w:p w14:paraId="2B7248D7" w14:textId="77777777" w:rsidR="00031F3E" w:rsidRPr="00426F7A" w:rsidRDefault="00031F3E" w:rsidP="00426F7A">
      <w:pPr>
        <w:tabs>
          <w:tab w:val="left" w:pos="709"/>
        </w:tabs>
        <w:spacing w:line="240" w:lineRule="auto"/>
        <w:ind w:left="850" w:right="899"/>
        <w:rPr>
          <w:b/>
          <w:i/>
        </w:rPr>
      </w:pPr>
      <w:r w:rsidRPr="00426F7A">
        <w:rPr>
          <w:b/>
          <w:i/>
        </w:rPr>
        <w:t xml:space="preserve">I. Crear el registro municipal, donde se especifica la licencia de funcionamiento con la actividad de la unidad económica e impacto que generen, así como las demás características que se determinen. </w:t>
      </w:r>
    </w:p>
    <w:p w14:paraId="5A612005" w14:textId="77777777" w:rsidR="00031F3E" w:rsidRPr="00426F7A" w:rsidRDefault="00031F3E" w:rsidP="00426F7A">
      <w:pPr>
        <w:tabs>
          <w:tab w:val="left" w:pos="709"/>
        </w:tabs>
        <w:spacing w:line="240" w:lineRule="auto"/>
        <w:ind w:left="850" w:right="899"/>
        <w:rPr>
          <w:i/>
        </w:rPr>
      </w:pPr>
      <w:r w:rsidRPr="00426F7A">
        <w:rPr>
          <w:i/>
        </w:rPr>
        <w:t xml:space="preserve">II. Integrar y operar la ventanilla única. </w:t>
      </w:r>
    </w:p>
    <w:p w14:paraId="5B163755" w14:textId="77777777" w:rsidR="00031F3E" w:rsidRPr="00426F7A" w:rsidRDefault="00031F3E" w:rsidP="00426F7A">
      <w:pPr>
        <w:tabs>
          <w:tab w:val="left" w:pos="709"/>
        </w:tabs>
        <w:spacing w:line="240" w:lineRule="auto"/>
        <w:ind w:left="850" w:right="899"/>
        <w:rPr>
          <w:i/>
        </w:rPr>
      </w:pPr>
      <w:r w:rsidRPr="00426F7A">
        <w:rPr>
          <w:i/>
        </w:rPr>
        <w:t xml:space="preserve">III. Operar, digitalizar y mantener, semanalmente actualizado, el registro municipal, a través de la Dirección de Desarrollo Económico o su equivalente, que opere en su demarcación, el cual deberá publicarse en el portal de Internet del municipio. </w:t>
      </w:r>
    </w:p>
    <w:p w14:paraId="7E5597B5" w14:textId="77777777" w:rsidR="00031F3E" w:rsidRPr="00426F7A" w:rsidRDefault="00031F3E" w:rsidP="00426F7A">
      <w:pPr>
        <w:tabs>
          <w:tab w:val="left" w:pos="709"/>
        </w:tabs>
        <w:spacing w:line="240" w:lineRule="auto"/>
        <w:ind w:left="850" w:right="899"/>
        <w:rPr>
          <w:i/>
        </w:rPr>
      </w:pPr>
      <w:r w:rsidRPr="00426F7A">
        <w:rPr>
          <w:i/>
        </w:rPr>
        <w:t xml:space="preserve">IV. Enviar, dentro de los cinco días hábiles siguientes de cada mes calendario la actualización de su registro municipal, el informe correspondiente a las autoridades estatales, para actualizar el registro estatal. </w:t>
      </w:r>
    </w:p>
    <w:p w14:paraId="34AA072C" w14:textId="77777777" w:rsidR="00031F3E" w:rsidRPr="00426F7A" w:rsidRDefault="00031F3E" w:rsidP="00426F7A">
      <w:pPr>
        <w:tabs>
          <w:tab w:val="left" w:pos="709"/>
        </w:tabs>
        <w:spacing w:line="240" w:lineRule="auto"/>
        <w:ind w:left="850" w:right="899"/>
        <w:rPr>
          <w:i/>
        </w:rPr>
      </w:pPr>
      <w:r w:rsidRPr="00426F7A">
        <w:rPr>
          <w:b/>
          <w:i/>
        </w:rPr>
        <w:t>V. Resguardar y actualizar el archivo físico y digital con los documentos requeridos por las leyes para la expedición y refrendo de las licencias correspondientes.</w:t>
      </w:r>
      <w:r w:rsidRPr="00426F7A">
        <w:rPr>
          <w:i/>
        </w:rPr>
        <w:t xml:space="preserve"> </w:t>
      </w:r>
    </w:p>
    <w:p w14:paraId="79E1E5BE" w14:textId="77777777" w:rsidR="00031F3E" w:rsidRPr="00426F7A" w:rsidRDefault="00031F3E" w:rsidP="00426F7A">
      <w:pPr>
        <w:tabs>
          <w:tab w:val="left" w:pos="709"/>
        </w:tabs>
        <w:spacing w:line="240" w:lineRule="auto"/>
        <w:ind w:left="850" w:right="899"/>
        <w:rPr>
          <w:i/>
        </w:rPr>
      </w:pPr>
      <w:r w:rsidRPr="00426F7A">
        <w:rPr>
          <w:i/>
        </w:rPr>
        <w:t xml:space="preserve">VI. Ordenar visitas de verificación a las unidades económicas que operen en su demarcación. </w:t>
      </w:r>
    </w:p>
    <w:p w14:paraId="6A37A428" w14:textId="77777777" w:rsidR="00031F3E" w:rsidRPr="00426F7A" w:rsidRDefault="00031F3E" w:rsidP="00426F7A">
      <w:pPr>
        <w:tabs>
          <w:tab w:val="left" w:pos="709"/>
        </w:tabs>
        <w:spacing w:line="240" w:lineRule="auto"/>
        <w:ind w:left="850" w:right="899"/>
        <w:rPr>
          <w:i/>
        </w:rPr>
      </w:pPr>
      <w:r w:rsidRPr="00426F7A">
        <w:rPr>
          <w:i/>
        </w:rPr>
        <w:t xml:space="preserve">VII. En términos de los ordenamientos aplicables, substanciar el procedimiento de las visitas de verificación administrativa que se hayan practicado. </w:t>
      </w:r>
    </w:p>
    <w:p w14:paraId="73A16F5D" w14:textId="77777777" w:rsidR="00031F3E" w:rsidRPr="00426F7A" w:rsidRDefault="00031F3E" w:rsidP="00426F7A">
      <w:pPr>
        <w:tabs>
          <w:tab w:val="left" w:pos="709"/>
        </w:tabs>
        <w:spacing w:line="240" w:lineRule="auto"/>
        <w:ind w:left="850" w:right="899"/>
        <w:rPr>
          <w:i/>
        </w:rPr>
      </w:pPr>
      <w:r w:rsidRPr="00426F7A">
        <w:rPr>
          <w:i/>
        </w:rPr>
        <w:lastRenderedPageBreak/>
        <w:t xml:space="preserve">VIII. Determinar y ordenar las medidas de seguridad e imponer las sanciones previstas en esta Ley. </w:t>
      </w:r>
    </w:p>
    <w:p w14:paraId="133A4503" w14:textId="77777777" w:rsidR="00031F3E" w:rsidRPr="00426F7A" w:rsidRDefault="00031F3E" w:rsidP="00426F7A">
      <w:pPr>
        <w:tabs>
          <w:tab w:val="left" w:pos="709"/>
        </w:tabs>
        <w:spacing w:line="240" w:lineRule="auto"/>
        <w:ind w:left="850" w:right="899"/>
        <w:rPr>
          <w:i/>
        </w:rPr>
      </w:pPr>
      <w:r w:rsidRPr="00426F7A">
        <w:rPr>
          <w:i/>
        </w:rPr>
        <w:t xml:space="preserve">IX. Prevenir las adicciones, restringiendo el expendio, consumo de bebidas alcohólicas, tabaco u otras substancias que las provoquen en las distintas instalaciones recreativas y deportivas, o con motivo de la realización de festejos populares o tradicionales, conforme a las disposiciones aplicables. </w:t>
      </w:r>
    </w:p>
    <w:p w14:paraId="3D76523E" w14:textId="77777777" w:rsidR="00031F3E" w:rsidRPr="00426F7A" w:rsidRDefault="00031F3E" w:rsidP="00426F7A">
      <w:pPr>
        <w:tabs>
          <w:tab w:val="left" w:pos="709"/>
        </w:tabs>
        <w:spacing w:line="240" w:lineRule="auto"/>
        <w:ind w:left="850" w:right="899"/>
        <w:rPr>
          <w:i/>
        </w:rPr>
      </w:pPr>
      <w:r w:rsidRPr="00426F7A">
        <w:rPr>
          <w:i/>
        </w:rPr>
        <w:t>X. Las demás que le confieran esta Ley y otras disposiciones aplicables.”</w:t>
      </w:r>
    </w:p>
    <w:p w14:paraId="7F3DD94E" w14:textId="77777777" w:rsidR="00031F3E" w:rsidRPr="00426F7A" w:rsidRDefault="00031F3E" w:rsidP="00426F7A">
      <w:pPr>
        <w:tabs>
          <w:tab w:val="left" w:pos="709"/>
        </w:tabs>
        <w:spacing w:line="240" w:lineRule="auto"/>
        <w:ind w:left="850" w:right="899"/>
      </w:pPr>
      <w:r w:rsidRPr="00426F7A">
        <w:rPr>
          <w:i/>
        </w:rPr>
        <w:t>(énfasis añadido)</w:t>
      </w:r>
    </w:p>
    <w:p w14:paraId="02C67BCD" w14:textId="77777777" w:rsidR="00031F3E" w:rsidRPr="00426F7A" w:rsidRDefault="00031F3E" w:rsidP="00426F7A">
      <w:pPr>
        <w:ind w:right="-93"/>
      </w:pPr>
    </w:p>
    <w:p w14:paraId="138821B2" w14:textId="77777777" w:rsidR="00031F3E" w:rsidRPr="00426F7A" w:rsidRDefault="00031F3E" w:rsidP="00426F7A">
      <w:pPr>
        <w:ind w:right="-93"/>
      </w:pPr>
      <w:r w:rsidRPr="00426F7A">
        <w:t>Por su parte, la Ley Orgánica Municipal del Estado de México señala, en su artículo 86, que el ayuntamiento se auxiliará con las dependencias y entidades de la administración pública municipal, que en cada caso acuerde el cabildo a propuesta de la persona titular de la presidencia municipal, para el ejercicio de sus atribuciones y responsabilidades ejecutivas.</w:t>
      </w:r>
    </w:p>
    <w:p w14:paraId="6881624F" w14:textId="77777777" w:rsidR="00031F3E" w:rsidRPr="00426F7A" w:rsidRDefault="00031F3E" w:rsidP="00426F7A">
      <w:pPr>
        <w:tabs>
          <w:tab w:val="left" w:pos="426"/>
        </w:tabs>
        <w:ind w:right="51"/>
      </w:pPr>
    </w:p>
    <w:p w14:paraId="46A56DD4" w14:textId="77777777" w:rsidR="00031F3E" w:rsidRPr="00426F7A" w:rsidRDefault="00031F3E" w:rsidP="00426F7A">
      <w:pPr>
        <w:tabs>
          <w:tab w:val="left" w:pos="426"/>
        </w:tabs>
        <w:ind w:right="51"/>
      </w:pPr>
      <w:r w:rsidRPr="00426F7A">
        <w:t xml:space="preserve">Entre dichas áreas, para el caso que nos ocupa, se destaca la </w:t>
      </w:r>
      <w:r w:rsidRPr="00426F7A">
        <w:rPr>
          <w:b/>
        </w:rPr>
        <w:t>Dirección de Desarrollo Urbano</w:t>
      </w:r>
      <w:r w:rsidRPr="00426F7A">
        <w:t xml:space="preserve"> o equivalente, quien tendrá las atribuciones establecidas en el artículo 96 Sexies de la Ley Orgánica Municipal del Estado de México, que a la letra refiere:</w:t>
      </w:r>
    </w:p>
    <w:p w14:paraId="537344E4" w14:textId="77777777" w:rsidR="00031F3E" w:rsidRPr="00426F7A" w:rsidRDefault="00031F3E" w:rsidP="00426F7A">
      <w:pPr>
        <w:tabs>
          <w:tab w:val="left" w:pos="426"/>
        </w:tabs>
        <w:ind w:right="51"/>
      </w:pPr>
    </w:p>
    <w:p w14:paraId="0826C7BB" w14:textId="77777777" w:rsidR="00031F3E" w:rsidRPr="00426F7A" w:rsidRDefault="00031F3E" w:rsidP="00426F7A">
      <w:pPr>
        <w:tabs>
          <w:tab w:val="left" w:pos="426"/>
        </w:tabs>
        <w:spacing w:line="276" w:lineRule="auto"/>
        <w:ind w:left="850" w:right="899"/>
        <w:rPr>
          <w:i/>
        </w:rPr>
      </w:pPr>
      <w:r w:rsidRPr="00426F7A">
        <w:rPr>
          <w:i/>
        </w:rPr>
        <w:t>“</w:t>
      </w:r>
      <w:r w:rsidRPr="00426F7A">
        <w:rPr>
          <w:b/>
          <w:i/>
        </w:rPr>
        <w:t>Artículo 96. Sexies.</w:t>
      </w:r>
      <w:r w:rsidRPr="00426F7A">
        <w:rPr>
          <w:i/>
        </w:rPr>
        <w:t xml:space="preserve"> El Director de Desarrollo Urbano o el Titular de la Unidad Administrativa equivalente, tiene las atribuciones siguientes: </w:t>
      </w:r>
    </w:p>
    <w:p w14:paraId="52C90FCC" w14:textId="77777777" w:rsidR="00031F3E" w:rsidRPr="00426F7A" w:rsidRDefault="00031F3E" w:rsidP="00426F7A">
      <w:pPr>
        <w:tabs>
          <w:tab w:val="left" w:pos="426"/>
        </w:tabs>
        <w:spacing w:line="276" w:lineRule="auto"/>
        <w:ind w:left="850" w:right="899"/>
        <w:rPr>
          <w:i/>
        </w:rPr>
      </w:pPr>
      <w:r w:rsidRPr="00426F7A">
        <w:rPr>
          <w:i/>
        </w:rPr>
        <w:t>(…)</w:t>
      </w:r>
    </w:p>
    <w:p w14:paraId="066FEE2A" w14:textId="77777777" w:rsidR="00031F3E" w:rsidRPr="00426F7A" w:rsidRDefault="00031F3E" w:rsidP="00426F7A">
      <w:pPr>
        <w:tabs>
          <w:tab w:val="left" w:pos="426"/>
        </w:tabs>
        <w:spacing w:line="276" w:lineRule="auto"/>
        <w:ind w:left="850" w:right="899"/>
        <w:rPr>
          <w:i/>
        </w:rPr>
      </w:pPr>
      <w:r w:rsidRPr="00426F7A">
        <w:rPr>
          <w:b/>
          <w:i/>
        </w:rPr>
        <w:t>III.</w:t>
      </w:r>
      <w:r w:rsidRPr="00426F7A">
        <w:rPr>
          <w:i/>
        </w:rPr>
        <w:t xml:space="preserve"> Aplicar y vigilar el </w:t>
      </w:r>
      <w:r w:rsidRPr="00426F7A">
        <w:rPr>
          <w:b/>
          <w:i/>
        </w:rPr>
        <w:t>cumplimiento de las disposiciones</w:t>
      </w:r>
      <w:r w:rsidRPr="00426F7A">
        <w:rPr>
          <w:i/>
        </w:rPr>
        <w:t xml:space="preserve"> legales </w:t>
      </w:r>
      <w:r w:rsidRPr="00426F7A">
        <w:rPr>
          <w:b/>
          <w:i/>
        </w:rPr>
        <w:t xml:space="preserve">en materia de ordenamiento territorial </w:t>
      </w:r>
      <w:r w:rsidRPr="00426F7A">
        <w:rPr>
          <w:i/>
        </w:rPr>
        <w:t xml:space="preserve">de los asentamientos humanos, </w:t>
      </w:r>
      <w:r w:rsidRPr="00426F7A">
        <w:rPr>
          <w:b/>
          <w:i/>
        </w:rPr>
        <w:t>del desarrollo urbano y vivienda</w:t>
      </w:r>
      <w:r w:rsidRPr="00426F7A">
        <w:rPr>
          <w:i/>
        </w:rPr>
        <w:t xml:space="preserve">; </w:t>
      </w:r>
    </w:p>
    <w:p w14:paraId="0F1067B3" w14:textId="77777777" w:rsidR="00031F3E" w:rsidRPr="00426F7A" w:rsidRDefault="00031F3E" w:rsidP="00426F7A">
      <w:pPr>
        <w:tabs>
          <w:tab w:val="left" w:pos="426"/>
        </w:tabs>
        <w:spacing w:line="276" w:lineRule="auto"/>
        <w:ind w:left="850" w:right="899"/>
        <w:rPr>
          <w:i/>
        </w:rPr>
      </w:pPr>
      <w:r w:rsidRPr="00426F7A">
        <w:rPr>
          <w:i/>
        </w:rPr>
        <w:t>(…)</w:t>
      </w:r>
    </w:p>
    <w:p w14:paraId="0366F87A" w14:textId="77777777" w:rsidR="00031F3E" w:rsidRPr="00426F7A" w:rsidRDefault="00031F3E" w:rsidP="00426F7A">
      <w:pPr>
        <w:tabs>
          <w:tab w:val="left" w:pos="426"/>
        </w:tabs>
        <w:spacing w:line="276" w:lineRule="auto"/>
        <w:ind w:left="850" w:right="899"/>
        <w:rPr>
          <w:i/>
        </w:rPr>
      </w:pPr>
      <w:r w:rsidRPr="00426F7A">
        <w:rPr>
          <w:b/>
          <w:i/>
        </w:rPr>
        <w:t>VI. Analizar</w:t>
      </w:r>
      <w:r w:rsidRPr="00426F7A">
        <w:rPr>
          <w:i/>
        </w:rPr>
        <w:t xml:space="preserve"> las cédulas informativas de zonificación, </w:t>
      </w:r>
      <w:r w:rsidRPr="00426F7A">
        <w:rPr>
          <w:b/>
          <w:i/>
        </w:rPr>
        <w:t>licencias de uso de suelo</w:t>
      </w:r>
      <w:r w:rsidRPr="00426F7A">
        <w:rPr>
          <w:i/>
        </w:rPr>
        <w:t xml:space="preserve"> y </w:t>
      </w:r>
      <w:r w:rsidRPr="00426F7A">
        <w:rPr>
          <w:b/>
          <w:i/>
        </w:rPr>
        <w:t>licencias de construcción</w:t>
      </w:r>
      <w:r w:rsidRPr="00426F7A">
        <w:rPr>
          <w:i/>
        </w:rPr>
        <w:t xml:space="preserve">; </w:t>
      </w:r>
    </w:p>
    <w:p w14:paraId="20570783" w14:textId="77777777" w:rsidR="00031F3E" w:rsidRPr="00426F7A" w:rsidRDefault="00031F3E" w:rsidP="00426F7A">
      <w:pPr>
        <w:tabs>
          <w:tab w:val="left" w:pos="426"/>
        </w:tabs>
        <w:spacing w:line="276" w:lineRule="auto"/>
        <w:ind w:left="850" w:right="899"/>
        <w:rPr>
          <w:i/>
        </w:rPr>
      </w:pPr>
      <w:r w:rsidRPr="00426F7A">
        <w:rPr>
          <w:b/>
          <w:i/>
        </w:rPr>
        <w:t>VII. Vigilar la utilización y aprovechamiento del suelo</w:t>
      </w:r>
      <w:r w:rsidRPr="00426F7A">
        <w:rPr>
          <w:i/>
        </w:rPr>
        <w:t xml:space="preserve"> con fines urbanos, en su circunscripción territorial; </w:t>
      </w:r>
    </w:p>
    <w:p w14:paraId="45C7DFFE" w14:textId="77777777" w:rsidR="00031F3E" w:rsidRPr="00426F7A" w:rsidRDefault="00031F3E" w:rsidP="00426F7A">
      <w:pPr>
        <w:tabs>
          <w:tab w:val="left" w:pos="426"/>
        </w:tabs>
        <w:spacing w:line="276" w:lineRule="auto"/>
        <w:ind w:left="850" w:right="899"/>
        <w:rPr>
          <w:i/>
        </w:rPr>
      </w:pPr>
      <w:r w:rsidRPr="00426F7A">
        <w:rPr>
          <w:i/>
        </w:rPr>
        <w:t>(…)”</w:t>
      </w:r>
    </w:p>
    <w:p w14:paraId="1FE8DDFB" w14:textId="77777777" w:rsidR="00031F3E" w:rsidRPr="00426F7A" w:rsidRDefault="00031F3E" w:rsidP="00426F7A">
      <w:pPr>
        <w:tabs>
          <w:tab w:val="left" w:pos="426"/>
        </w:tabs>
        <w:spacing w:line="276" w:lineRule="auto"/>
        <w:ind w:left="850" w:right="899"/>
      </w:pPr>
      <w:r w:rsidRPr="00426F7A">
        <w:t>(Énfasis añadido)</w:t>
      </w:r>
    </w:p>
    <w:p w14:paraId="43989D55" w14:textId="77777777" w:rsidR="00031F3E" w:rsidRPr="00426F7A" w:rsidRDefault="00031F3E" w:rsidP="00426F7A">
      <w:pPr>
        <w:ind w:right="-93"/>
      </w:pPr>
    </w:p>
    <w:p w14:paraId="50D893BB" w14:textId="77777777" w:rsidR="00031F3E" w:rsidRPr="00426F7A" w:rsidRDefault="00031F3E" w:rsidP="00426F7A">
      <w:pPr>
        <w:tabs>
          <w:tab w:val="left" w:pos="426"/>
        </w:tabs>
        <w:ind w:right="51"/>
        <w:rPr>
          <w:b/>
        </w:rPr>
      </w:pPr>
      <w:r w:rsidRPr="00426F7A">
        <w:t xml:space="preserve">De modo que, la Dirección de Desarrollo Urbano será el área administrativa del </w:t>
      </w:r>
      <w:r w:rsidRPr="00426F7A">
        <w:rPr>
          <w:b/>
        </w:rPr>
        <w:t>SUJETO OBLIGADO</w:t>
      </w:r>
      <w:r w:rsidRPr="00426F7A">
        <w:t xml:space="preserve"> encargada de vigilar el cumplimiento de las disposiciones en materia de ordenamiento territorial dentro de los límites del municipio; y, por ello, será el área directamente encargada de analizar y expedir, o rechazar, las solicitudes de </w:t>
      </w:r>
      <w:r w:rsidRPr="00426F7A">
        <w:rPr>
          <w:b/>
        </w:rPr>
        <w:t>licencias de uso de suelo y de construcción.</w:t>
      </w:r>
    </w:p>
    <w:p w14:paraId="5C25F9C0" w14:textId="77777777" w:rsidR="00031F3E" w:rsidRPr="00426F7A" w:rsidRDefault="00031F3E" w:rsidP="00426F7A">
      <w:pPr>
        <w:tabs>
          <w:tab w:val="left" w:pos="426"/>
        </w:tabs>
        <w:ind w:right="51"/>
        <w:rPr>
          <w:b/>
        </w:rPr>
      </w:pPr>
    </w:p>
    <w:p w14:paraId="37EB20E1" w14:textId="77777777" w:rsidR="00031F3E" w:rsidRPr="00426F7A" w:rsidRDefault="00031F3E" w:rsidP="00426F7A">
      <w:pPr>
        <w:tabs>
          <w:tab w:val="left" w:pos="426"/>
        </w:tabs>
        <w:ind w:right="51"/>
      </w:pPr>
      <w:r w:rsidRPr="00426F7A">
        <w:t xml:space="preserve">Atento a ello, se observa que la </w:t>
      </w:r>
      <w:r w:rsidRPr="00426F7A">
        <w:rPr>
          <w:b/>
        </w:rPr>
        <w:t>constancia de regularización de obra</w:t>
      </w:r>
      <w:r w:rsidRPr="00426F7A">
        <w:t xml:space="preserve"> es el documento que expide el Ayuntamiento, a través de la Dirección de Desarrollo Urbano, para regularizar la edificación de diferentes tipos de obra de conformidad con las normas aplicables para que las construcciones cuenten con las condiciones mínimas requeridas. </w:t>
      </w:r>
    </w:p>
    <w:p w14:paraId="52592151" w14:textId="77777777" w:rsidR="00031F3E" w:rsidRPr="00426F7A" w:rsidRDefault="00031F3E" w:rsidP="00426F7A">
      <w:pPr>
        <w:tabs>
          <w:tab w:val="left" w:pos="426"/>
        </w:tabs>
        <w:ind w:right="51"/>
      </w:pPr>
    </w:p>
    <w:p w14:paraId="40600880" w14:textId="77777777" w:rsidR="00031F3E" w:rsidRPr="00426F7A" w:rsidRDefault="00031F3E" w:rsidP="00426F7A">
      <w:pPr>
        <w:tabs>
          <w:tab w:val="left" w:pos="426"/>
        </w:tabs>
        <w:ind w:right="51"/>
      </w:pPr>
      <w:r w:rsidRPr="00426F7A">
        <w:t xml:space="preserve">Por lo que dicha información se encuentra dentro de las competencias de la Dirección de Desarrollo Urbano y se expide en caso de que el inmueble no cumpla con los requisitos legales necesarios. </w:t>
      </w:r>
    </w:p>
    <w:p w14:paraId="3F32FBCE" w14:textId="77777777" w:rsidR="00031F3E" w:rsidRPr="00426F7A" w:rsidRDefault="00031F3E" w:rsidP="00426F7A">
      <w:pPr>
        <w:tabs>
          <w:tab w:val="left" w:pos="426"/>
        </w:tabs>
        <w:ind w:right="51"/>
      </w:pPr>
    </w:p>
    <w:p w14:paraId="21F2D77E" w14:textId="77777777" w:rsidR="00031F3E" w:rsidRPr="00426F7A" w:rsidRDefault="00031F3E" w:rsidP="00426F7A">
      <w:pPr>
        <w:tabs>
          <w:tab w:val="left" w:pos="709"/>
        </w:tabs>
        <w:ind w:right="49"/>
      </w:pPr>
      <w:r w:rsidRPr="00426F7A">
        <w:t>Aunado ello, la información relacionada con licencias, permisos, autorizaciones o similares,  se encuentra dentro de las Obligaciones de Transparencia Comunes a todos los Sujetos Obligados prevista en la fracción XXXII del artículo 92  de la Ley de Transparencia y Acceso a la Información Pública del Estado de México y Municipios que a la letra dice:</w:t>
      </w:r>
    </w:p>
    <w:p w14:paraId="7C41C573" w14:textId="77777777" w:rsidR="00031F3E" w:rsidRPr="00426F7A" w:rsidRDefault="00031F3E" w:rsidP="00426F7A">
      <w:pPr>
        <w:tabs>
          <w:tab w:val="left" w:pos="709"/>
        </w:tabs>
        <w:ind w:right="49"/>
      </w:pPr>
    </w:p>
    <w:p w14:paraId="0240D454" w14:textId="77777777" w:rsidR="00031F3E" w:rsidRPr="00426F7A" w:rsidRDefault="00031F3E" w:rsidP="00426F7A">
      <w:pPr>
        <w:tabs>
          <w:tab w:val="left" w:pos="709"/>
        </w:tabs>
        <w:spacing w:line="240" w:lineRule="auto"/>
        <w:ind w:left="850" w:right="899"/>
        <w:rPr>
          <w:b/>
          <w:i/>
        </w:rPr>
      </w:pPr>
      <w:r w:rsidRPr="00426F7A">
        <w:rPr>
          <w:b/>
          <w:i/>
        </w:rPr>
        <w:t xml:space="preserve">“Capítulo II </w:t>
      </w:r>
    </w:p>
    <w:p w14:paraId="0C1E3E43" w14:textId="77777777" w:rsidR="00031F3E" w:rsidRPr="00426F7A" w:rsidRDefault="00031F3E" w:rsidP="00426F7A">
      <w:pPr>
        <w:tabs>
          <w:tab w:val="left" w:pos="709"/>
        </w:tabs>
        <w:spacing w:line="240" w:lineRule="auto"/>
        <w:ind w:left="850" w:right="899"/>
        <w:rPr>
          <w:b/>
          <w:i/>
        </w:rPr>
      </w:pPr>
      <w:r w:rsidRPr="00426F7A">
        <w:rPr>
          <w:b/>
          <w:i/>
        </w:rPr>
        <w:t xml:space="preserve">De las Obligaciones de Transparencia Comunes </w:t>
      </w:r>
    </w:p>
    <w:p w14:paraId="7F47361A" w14:textId="77777777" w:rsidR="00031F3E" w:rsidRPr="00426F7A" w:rsidRDefault="00031F3E" w:rsidP="00426F7A">
      <w:pPr>
        <w:tabs>
          <w:tab w:val="left" w:pos="709"/>
        </w:tabs>
        <w:spacing w:line="240" w:lineRule="auto"/>
        <w:ind w:left="850" w:right="899"/>
        <w:rPr>
          <w:b/>
          <w:i/>
        </w:rPr>
      </w:pPr>
    </w:p>
    <w:p w14:paraId="69F38941" w14:textId="77777777" w:rsidR="00031F3E" w:rsidRPr="00426F7A" w:rsidRDefault="00031F3E" w:rsidP="00426F7A">
      <w:pPr>
        <w:tabs>
          <w:tab w:val="left" w:pos="709"/>
        </w:tabs>
        <w:spacing w:line="240" w:lineRule="auto"/>
        <w:ind w:left="850" w:right="899"/>
        <w:rPr>
          <w:i/>
        </w:rPr>
      </w:pPr>
      <w:r w:rsidRPr="00426F7A">
        <w:rPr>
          <w:b/>
          <w:i/>
        </w:rPr>
        <w:t>Artículo 92.</w:t>
      </w:r>
      <w:r w:rsidRPr="00426F7A">
        <w:rPr>
          <w:i/>
        </w:rPr>
        <w:t xml:space="preserve"> Los sujetos obligados deberán poner a disposición del público de manera permanente y actualizada de forma sencilla, precisa y entendible, en los respectivos medios electrónicos, de acuerdo con sus facultades, atribuciones, </w:t>
      </w:r>
      <w:r w:rsidRPr="00426F7A">
        <w:rPr>
          <w:i/>
        </w:rPr>
        <w:lastRenderedPageBreak/>
        <w:t>funciones u objeto social, según corresponda, la información, por lo menos, de los temas, documentos y políticas que a continuación se señalan:</w:t>
      </w:r>
    </w:p>
    <w:p w14:paraId="3EE5836A" w14:textId="77777777" w:rsidR="00031F3E" w:rsidRPr="00426F7A" w:rsidRDefault="00031F3E" w:rsidP="00426F7A">
      <w:pPr>
        <w:tabs>
          <w:tab w:val="left" w:pos="709"/>
        </w:tabs>
        <w:spacing w:line="240" w:lineRule="auto"/>
        <w:ind w:left="850" w:right="899"/>
        <w:rPr>
          <w:i/>
        </w:rPr>
      </w:pPr>
    </w:p>
    <w:p w14:paraId="05EF5C91" w14:textId="77777777" w:rsidR="00031F3E" w:rsidRPr="00426F7A" w:rsidRDefault="00031F3E" w:rsidP="00426F7A">
      <w:pPr>
        <w:tabs>
          <w:tab w:val="left" w:pos="709"/>
        </w:tabs>
        <w:spacing w:line="240" w:lineRule="auto"/>
        <w:ind w:left="850" w:right="899"/>
        <w:rPr>
          <w:b/>
          <w:i/>
        </w:rPr>
      </w:pPr>
      <w:r w:rsidRPr="00426F7A">
        <w:rPr>
          <w:b/>
          <w:i/>
        </w:rPr>
        <w:t>XXXII</w:t>
      </w:r>
      <w:r w:rsidRPr="00426F7A">
        <w:rPr>
          <w:i/>
        </w:rPr>
        <w:t>. Las concesiones, contratos, convenios,</w:t>
      </w:r>
      <w:r w:rsidRPr="00426F7A">
        <w:rPr>
          <w:b/>
          <w:i/>
        </w:rPr>
        <w:t xml:space="preserve">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4ABEDF19" w14:textId="77777777" w:rsidR="00031F3E" w:rsidRPr="00426F7A" w:rsidRDefault="00031F3E" w:rsidP="00426F7A">
      <w:pPr>
        <w:tabs>
          <w:tab w:val="left" w:pos="709"/>
        </w:tabs>
        <w:spacing w:line="240" w:lineRule="auto"/>
        <w:ind w:left="850" w:right="899"/>
      </w:pPr>
      <w:r w:rsidRPr="00426F7A">
        <w:rPr>
          <w:i/>
        </w:rPr>
        <w:t>(énfasis añadido)</w:t>
      </w:r>
    </w:p>
    <w:p w14:paraId="51DB1194" w14:textId="77777777" w:rsidR="006B2F81" w:rsidRPr="00426F7A" w:rsidRDefault="006B2F81" w:rsidP="00426F7A">
      <w:pPr>
        <w:tabs>
          <w:tab w:val="left" w:pos="426"/>
        </w:tabs>
        <w:ind w:right="51"/>
      </w:pPr>
    </w:p>
    <w:p w14:paraId="1781934F" w14:textId="5C3E38A6" w:rsidR="00031F3E" w:rsidRPr="00426F7A" w:rsidRDefault="00031F3E" w:rsidP="00426F7A">
      <w:pPr>
        <w:tabs>
          <w:tab w:val="left" w:pos="426"/>
        </w:tabs>
        <w:ind w:right="51"/>
      </w:pPr>
      <w:r w:rsidRPr="00426F7A">
        <w:t xml:space="preserve">Así las cosas, se puede determinar que el </w:t>
      </w:r>
      <w:r w:rsidRPr="00426F7A">
        <w:rPr>
          <w:b/>
        </w:rPr>
        <w:t xml:space="preserve">SUJETO OBLIGADO </w:t>
      </w:r>
      <w:r w:rsidRPr="00426F7A">
        <w:t xml:space="preserve">es competente para poseer, generar y administrar la información relativa a las licencias de uso de suelo, de construcción y el acta o constancia de regularización. </w:t>
      </w:r>
    </w:p>
    <w:p w14:paraId="60FCED47" w14:textId="77777777" w:rsidR="00031F3E" w:rsidRPr="00426F7A" w:rsidRDefault="00031F3E" w:rsidP="00426F7A">
      <w:pPr>
        <w:tabs>
          <w:tab w:val="left" w:pos="426"/>
        </w:tabs>
        <w:ind w:right="51"/>
      </w:pPr>
    </w:p>
    <w:p w14:paraId="3E9C9339" w14:textId="0A62DCA6" w:rsidR="00694E89" w:rsidRPr="00426F7A" w:rsidRDefault="00031F3E" w:rsidP="00426F7A">
      <w:pPr>
        <w:ind w:right="399"/>
      </w:pPr>
      <w:r w:rsidRPr="00426F7A">
        <w:t>En atención a</w:t>
      </w:r>
      <w:r w:rsidR="006B2F81" w:rsidRPr="00426F7A">
        <w:t>l procedimiento administrativo</w:t>
      </w:r>
      <w:r w:rsidRPr="00426F7A">
        <w:t xml:space="preserve"> </w:t>
      </w:r>
      <w:r w:rsidR="00694E89" w:rsidRPr="00426F7A">
        <w:t xml:space="preserve">el Manual General de Organización municipal de Zinacantepec </w:t>
      </w:r>
      <w:r w:rsidR="00A55D41" w:rsidRPr="00426F7A">
        <w:t>establece las funciones de la Dirección de Desarrollo Territorial y Urbano las cuales establecen lo siguiente:</w:t>
      </w:r>
    </w:p>
    <w:p w14:paraId="09BD537F" w14:textId="77777777" w:rsidR="00694E89" w:rsidRPr="00426F7A" w:rsidRDefault="00694E89" w:rsidP="00426F7A">
      <w:pPr>
        <w:ind w:right="399"/>
      </w:pPr>
    </w:p>
    <w:p w14:paraId="6BFBCF9F" w14:textId="1D81C333" w:rsidR="00A55D41" w:rsidRPr="00426F7A" w:rsidRDefault="00031F3E" w:rsidP="00426F7A">
      <w:pPr>
        <w:ind w:left="851" w:right="822"/>
        <w:rPr>
          <w:i/>
        </w:rPr>
      </w:pPr>
      <w:bookmarkStart w:id="32" w:name="_heading=h.akm8szsw9nv2" w:colFirst="0" w:colLast="0"/>
      <w:bookmarkEnd w:id="32"/>
      <w:r w:rsidRPr="00426F7A">
        <w:rPr>
          <w:b/>
          <w:i/>
        </w:rPr>
        <w:t>“</w:t>
      </w:r>
      <w:r w:rsidR="00A55D41" w:rsidRPr="00426F7A">
        <w:rPr>
          <w:i/>
        </w:rPr>
        <w:t>Establecer las políticas y estrategias para el desarrollo urbano del territorio municipal de Zinacantepec, para regular los actos y procedimientos administrativos, licencias y permisos para edificaciones de cualquier tipo de obra y uso, mediante la determinación de inspecciones de obras tendientes a la planeación y control urbano, a efecto de regular el ordenamiento territorial de los asentamientos humanos y del desarrollo urbano del municipio.</w:t>
      </w:r>
    </w:p>
    <w:p w14:paraId="6CE6B930" w14:textId="77777777" w:rsidR="00A55D41" w:rsidRPr="00426F7A" w:rsidRDefault="00A55D41" w:rsidP="00426F7A">
      <w:pPr>
        <w:ind w:left="851" w:right="822"/>
        <w:rPr>
          <w:i/>
        </w:rPr>
      </w:pPr>
    </w:p>
    <w:p w14:paraId="4AAF2AAD" w14:textId="794D3F02" w:rsidR="00A55D41" w:rsidRPr="00426F7A" w:rsidRDefault="00A55D41" w:rsidP="00426F7A">
      <w:pPr>
        <w:ind w:left="851" w:right="822"/>
        <w:rPr>
          <w:i/>
        </w:rPr>
      </w:pPr>
      <w:r w:rsidRPr="00426F7A">
        <w:rPr>
          <w:i/>
        </w:rPr>
        <w:t xml:space="preserve">Coadyuvar en la planeación urbana y rural del municipio y su interacción con la Zona Metropolitana de Toluca, con base en la normatividad jurídico- administrativa que regule el crecimiento de los asentamientos humanos; así como reglamentar y </w:t>
      </w:r>
      <w:r w:rsidRPr="00426F7A">
        <w:rPr>
          <w:i/>
        </w:rPr>
        <w:lastRenderedPageBreak/>
        <w:t>verificar la edificación de construcciones, los usos del suelo establecidos y la denominación de vías públicas, a través de acciones de carácter administrativo, correctivo y preventivo, siempre con apego a los lineamientos y normatividad aplicable.</w:t>
      </w:r>
    </w:p>
    <w:p w14:paraId="27CFE09A" w14:textId="26C13CC7" w:rsidR="00A55D41" w:rsidRPr="00426F7A" w:rsidRDefault="00A55D41" w:rsidP="00426F7A">
      <w:pPr>
        <w:ind w:left="851" w:right="822"/>
        <w:rPr>
          <w:i/>
        </w:rPr>
      </w:pPr>
      <w:r w:rsidRPr="00426F7A">
        <w:rPr>
          <w:i/>
        </w:rPr>
        <w:t xml:space="preserve">… </w:t>
      </w:r>
    </w:p>
    <w:p w14:paraId="31E0ED2D" w14:textId="77777777" w:rsidR="00A55D41" w:rsidRPr="00426F7A" w:rsidRDefault="00A55D41" w:rsidP="00426F7A">
      <w:pPr>
        <w:ind w:left="851" w:right="822"/>
        <w:rPr>
          <w:i/>
        </w:rPr>
      </w:pPr>
    </w:p>
    <w:p w14:paraId="64B73738" w14:textId="7E2BA8A0" w:rsidR="00A55D41" w:rsidRPr="00426F7A" w:rsidRDefault="00A55D41" w:rsidP="00426F7A">
      <w:pPr>
        <w:pStyle w:val="Prrafodelista"/>
        <w:numPr>
          <w:ilvl w:val="0"/>
          <w:numId w:val="16"/>
        </w:numPr>
        <w:ind w:right="822"/>
        <w:rPr>
          <w:i/>
        </w:rPr>
      </w:pPr>
      <w:r w:rsidRPr="00426F7A">
        <w:rPr>
          <w:i/>
        </w:rPr>
        <w:t>Recibir, revisar, analizar, dictaminar, cuantificar, elaborar y en su caso emitir las constancias de alineamiento y número oficial, terminación de obra, cédulas informativas de zonificación y licencias de uso de suelo y construcción en todas</w:t>
      </w:r>
      <w:r w:rsidRPr="00426F7A">
        <w:t xml:space="preserve"> </w:t>
      </w:r>
      <w:r w:rsidRPr="00426F7A">
        <w:rPr>
          <w:i/>
        </w:rPr>
        <w:t>sus modalidades; convenios de rompimiento de pavimento de vía pública para introducción de servicios públicos o privados; constancias de no adeudo de aportación de mejoras;</w:t>
      </w:r>
    </w:p>
    <w:p w14:paraId="5F975188" w14:textId="77777777" w:rsidR="00A55D41" w:rsidRPr="00426F7A" w:rsidRDefault="00A55D41" w:rsidP="00426F7A">
      <w:pPr>
        <w:ind w:left="851" w:right="822"/>
        <w:rPr>
          <w:i/>
        </w:rPr>
      </w:pPr>
    </w:p>
    <w:p w14:paraId="1C18616F" w14:textId="06C28421" w:rsidR="00A55D41" w:rsidRPr="00426F7A" w:rsidRDefault="00A55D41" w:rsidP="00426F7A">
      <w:pPr>
        <w:pStyle w:val="Prrafodelista"/>
        <w:numPr>
          <w:ilvl w:val="0"/>
          <w:numId w:val="16"/>
        </w:numPr>
        <w:ind w:right="822"/>
        <w:rPr>
          <w:i/>
        </w:rPr>
      </w:pPr>
      <w:r w:rsidRPr="00426F7A">
        <w:rPr>
          <w:i/>
        </w:rPr>
        <w:t>Establecer acciones para realizar y programar visitas de inspección para marcar las restricciones de construcción y expedir las constancias de alineamiento de las calles, avenidas, vías públicas cerradas y andadores, así como ruptura de pavimento, asfalto o banquetas solicitados por la ciudadanía;</w:t>
      </w:r>
    </w:p>
    <w:p w14:paraId="5F101B9D" w14:textId="77777777" w:rsidR="00A55D41" w:rsidRPr="00426F7A" w:rsidRDefault="00A55D41" w:rsidP="00426F7A">
      <w:pPr>
        <w:ind w:left="851" w:right="822"/>
        <w:rPr>
          <w:i/>
        </w:rPr>
      </w:pPr>
    </w:p>
    <w:p w14:paraId="0BAF253D" w14:textId="5A669214" w:rsidR="00A55D41" w:rsidRPr="00426F7A" w:rsidRDefault="00A55D41" w:rsidP="00426F7A">
      <w:pPr>
        <w:pStyle w:val="Prrafodelista"/>
        <w:numPr>
          <w:ilvl w:val="0"/>
          <w:numId w:val="16"/>
        </w:numPr>
        <w:ind w:right="822"/>
        <w:rPr>
          <w:i/>
        </w:rPr>
      </w:pPr>
      <w:r w:rsidRPr="00426F7A">
        <w:rPr>
          <w:i/>
        </w:rPr>
        <w:t>Recibir, registrar, analizar, atender y canalizar las solicitudes ciudadanas referentes a los cambios de uso de suelo, densidad, del coeficiente de ocupación, del coeficiente de utilización y altura de las edificaciones de un lote o predio;</w:t>
      </w:r>
    </w:p>
    <w:p w14:paraId="298F95D4" w14:textId="77777777" w:rsidR="00A55D41" w:rsidRPr="00426F7A" w:rsidRDefault="00A55D41" w:rsidP="00426F7A">
      <w:pPr>
        <w:ind w:left="851" w:right="822"/>
        <w:rPr>
          <w:i/>
        </w:rPr>
      </w:pPr>
    </w:p>
    <w:p w14:paraId="65410100" w14:textId="40C8B738" w:rsidR="00A55D41" w:rsidRPr="00426F7A" w:rsidRDefault="00A55D41" w:rsidP="00426F7A">
      <w:pPr>
        <w:pStyle w:val="Prrafodelista"/>
        <w:numPr>
          <w:ilvl w:val="0"/>
          <w:numId w:val="16"/>
        </w:numPr>
        <w:ind w:right="822"/>
        <w:rPr>
          <w:i/>
        </w:rPr>
      </w:pPr>
      <w:r w:rsidRPr="00426F7A">
        <w:rPr>
          <w:i/>
        </w:rPr>
        <w:lastRenderedPageBreak/>
        <w:t>Ingresar y dar respuesta a los oficios de petición realizados por los contribuyentes, así como a las solicitudes de licencias o constancias que no cumplen con la normatividad aplicable, informando al solicitante los motivos de la negativa a petición;</w:t>
      </w:r>
    </w:p>
    <w:p w14:paraId="20A0DFC5" w14:textId="357031CB" w:rsidR="00A55D41" w:rsidRPr="00426F7A" w:rsidRDefault="00A55D41" w:rsidP="00426F7A">
      <w:pPr>
        <w:pStyle w:val="Prrafodelista"/>
        <w:numPr>
          <w:ilvl w:val="0"/>
          <w:numId w:val="16"/>
        </w:numPr>
        <w:ind w:right="822"/>
        <w:rPr>
          <w:i/>
        </w:rPr>
      </w:pPr>
      <w:r w:rsidRPr="00426F7A">
        <w:rPr>
          <w:i/>
        </w:rPr>
        <w:t>Dar atención a los reportes realizados por la ciudadanía, de construcciones y obras en proceso llevadas a cabo dentro del territorio municipal;</w:t>
      </w:r>
    </w:p>
    <w:p w14:paraId="0C5F523E" w14:textId="77777777" w:rsidR="00A55D41" w:rsidRPr="00426F7A" w:rsidRDefault="00A55D41" w:rsidP="00426F7A">
      <w:pPr>
        <w:ind w:right="399"/>
        <w:rPr>
          <w:i/>
        </w:rPr>
      </w:pPr>
    </w:p>
    <w:p w14:paraId="436C2E45" w14:textId="5CD8463C" w:rsidR="00267FD6" w:rsidRPr="00426F7A" w:rsidRDefault="00031F3E" w:rsidP="00426F7A">
      <w:pPr>
        <w:ind w:right="399"/>
      </w:pPr>
      <w:r w:rsidRPr="00426F7A">
        <w:t xml:space="preserve">De precepto anterior se observa la facultad conferida a la </w:t>
      </w:r>
      <w:r w:rsidR="00A55D41" w:rsidRPr="00426F7A">
        <w:t xml:space="preserve">Dirección de Desarrollo Territorial y Urbano </w:t>
      </w:r>
      <w:r w:rsidRPr="00426F7A">
        <w:t xml:space="preserve">de iniciar procedimientos administrativos en todo tipo de construcciones, que, sin licencia o permiso correspondiente se realicen, por tanto, se tiene que </w:t>
      </w:r>
      <w:r w:rsidRPr="00426F7A">
        <w:rPr>
          <w:b/>
        </w:rPr>
        <w:t>EL SUJETO OBLIGADO</w:t>
      </w:r>
      <w:r w:rsidRPr="00426F7A">
        <w:t xml:space="preserve"> es competente para conocer, generar o administrar dicha información </w:t>
      </w:r>
    </w:p>
    <w:p w14:paraId="1DE427ED" w14:textId="3595FF4F" w:rsidR="00A55D41" w:rsidRPr="00426F7A" w:rsidRDefault="00A55D41" w:rsidP="00426F7A">
      <w:pPr>
        <w:spacing w:before="100" w:beforeAutospacing="1" w:after="100" w:afterAutospacing="1"/>
        <w:rPr>
          <w:rFonts w:cs="Tahoma"/>
          <w:bCs/>
        </w:rPr>
      </w:pPr>
      <w:r w:rsidRPr="00426F7A">
        <w:rPr>
          <w:rFonts w:cs="Tahoma"/>
        </w:rPr>
        <w:t xml:space="preserve">Por todo lo anterior, es </w:t>
      </w:r>
      <w:r w:rsidRPr="00426F7A">
        <w:rPr>
          <w:rFonts w:cs="Tahoma"/>
          <w:bCs/>
        </w:rPr>
        <w:t xml:space="preserve">necesario hacer referencia </w:t>
      </w:r>
      <w:r w:rsidRPr="00426F7A">
        <w:rPr>
          <w:rFonts w:cs="Tahoma"/>
        </w:rPr>
        <w:t xml:space="preserve">al </w:t>
      </w:r>
      <w:r w:rsidRPr="00426F7A">
        <w:rPr>
          <w:rFonts w:cs="Tahoma"/>
          <w:b/>
        </w:rPr>
        <w:t>procedimiento de búsqueda que deben de seguir los Sujetos Obligados para localizar la información</w:t>
      </w:r>
      <w:r w:rsidRPr="00426F7A">
        <w:rPr>
          <w:rFonts w:cs="Tahoma"/>
        </w:rPr>
        <w:t>, el cual se encuentra previsto en los artículos</w:t>
      </w:r>
      <w:r w:rsidRPr="00426F7A">
        <w:rPr>
          <w:rFonts w:cs="Tahoma"/>
          <w:bCs/>
        </w:rPr>
        <w:t xml:space="preserve"> 160 y 162 de la Ley de Transparencia y Acceso a la Información Pública del Estado de México y Municipios, mismo que es el siguiente:</w:t>
      </w:r>
    </w:p>
    <w:p w14:paraId="54DC6F29" w14:textId="77777777" w:rsidR="00A55D41" w:rsidRPr="00426F7A" w:rsidRDefault="00A55D41" w:rsidP="00426F7A">
      <w:pPr>
        <w:rPr>
          <w:rFonts w:cs="Tahoma"/>
        </w:rPr>
      </w:pPr>
    </w:p>
    <w:p w14:paraId="27A15D59" w14:textId="77777777" w:rsidR="00A55D41" w:rsidRPr="00426F7A" w:rsidRDefault="00A55D41" w:rsidP="00426F7A">
      <w:pPr>
        <w:numPr>
          <w:ilvl w:val="0"/>
          <w:numId w:val="17"/>
        </w:numPr>
        <w:rPr>
          <w:rFonts w:cs="Tahoma"/>
          <w:bCs/>
        </w:rPr>
      </w:pPr>
      <w:r w:rsidRPr="00426F7A">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486F6EC" w14:textId="77777777" w:rsidR="00A55D41" w:rsidRPr="00426F7A" w:rsidRDefault="00A55D41" w:rsidP="00426F7A">
      <w:pPr>
        <w:rPr>
          <w:rFonts w:cs="Tahoma"/>
          <w:bCs/>
        </w:rPr>
      </w:pPr>
    </w:p>
    <w:p w14:paraId="78BBA288" w14:textId="77777777" w:rsidR="00A55D41" w:rsidRPr="00426F7A" w:rsidRDefault="00A55D41" w:rsidP="00426F7A">
      <w:pPr>
        <w:numPr>
          <w:ilvl w:val="0"/>
          <w:numId w:val="17"/>
        </w:numPr>
        <w:rPr>
          <w:rFonts w:cs="Tahoma"/>
          <w:bCs/>
        </w:rPr>
      </w:pPr>
      <w:r w:rsidRPr="00426F7A">
        <w:rPr>
          <w:rFonts w:cs="Tahoma"/>
          <w:bCs/>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15743B3" w14:textId="77777777" w:rsidR="00A55D41" w:rsidRPr="00426F7A" w:rsidRDefault="00A55D41" w:rsidP="00426F7A">
      <w:pPr>
        <w:rPr>
          <w:rFonts w:cs="Tahoma"/>
          <w:b/>
          <w:bCs/>
        </w:rPr>
      </w:pPr>
    </w:p>
    <w:p w14:paraId="1BCD1374" w14:textId="19B13E67" w:rsidR="00A55D41" w:rsidRPr="00426F7A" w:rsidRDefault="00A55D41" w:rsidP="00426F7A">
      <w:r w:rsidRPr="00426F7A">
        <w:t>Así, este Órgano Garante considera que el Sujeto Obligado cumplió con el procedimiento de búsqueda exhaustiva y razonable, pues gestionó la solicitud de información en las diversas unidades en donde pudiera obrar la citada información, tal como puede advertirse en las facultades de dicha área mismas que se insertaron líneas arriba.</w:t>
      </w:r>
    </w:p>
    <w:p w14:paraId="7AF9EE11" w14:textId="77777777" w:rsidR="00A55D41" w:rsidRPr="00426F7A" w:rsidRDefault="00A55D41" w:rsidP="00426F7A"/>
    <w:p w14:paraId="612EE933" w14:textId="77777777" w:rsidR="00A55D41" w:rsidRPr="00426F7A" w:rsidRDefault="00A55D41" w:rsidP="00426F7A">
      <w:pPr>
        <w:rPr>
          <w:rFonts w:cs="Tahoma"/>
        </w:rPr>
      </w:pPr>
      <w:r w:rsidRPr="00426F7A">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426F7A">
        <w:rPr>
          <w:rFonts w:cs="Tahoma"/>
          <w:bCs/>
        </w:rPr>
        <w:t xml:space="preserve">Criterio de interpretación con clave de registro </w:t>
      </w:r>
      <w:r w:rsidRPr="00426F7A">
        <w:rPr>
          <w:rFonts w:cs="Tahoma"/>
        </w:rPr>
        <w:t>SO/002/2017, de la Segunda Época</w:t>
      </w:r>
      <w:r w:rsidRPr="00426F7A">
        <w:rPr>
          <w:rFonts w:cs="Tahoma"/>
          <w:bCs/>
        </w:rPr>
        <w:t>, emitido por el Instituto Nacional de Transparencia, Acceso a la Información y Protección de Datos Personales</w:t>
      </w:r>
      <w:r w:rsidRPr="00426F7A">
        <w:rPr>
          <w:rFonts w:cs="Tahoma"/>
        </w:rPr>
        <w:t>, del Instituto Nacional de Transparencia, Acceso a la Información y Protección de Datos Personales, precisa lo siguiente:</w:t>
      </w:r>
    </w:p>
    <w:p w14:paraId="5FB54070" w14:textId="77777777" w:rsidR="00A55D41" w:rsidRPr="00426F7A" w:rsidRDefault="00A55D41" w:rsidP="00426F7A">
      <w:pPr>
        <w:rPr>
          <w:rFonts w:cs="Tahoma"/>
        </w:rPr>
      </w:pPr>
    </w:p>
    <w:p w14:paraId="4775ECA4" w14:textId="77777777" w:rsidR="00A55D41" w:rsidRPr="00426F7A" w:rsidRDefault="00A55D41" w:rsidP="00426F7A">
      <w:pPr>
        <w:ind w:left="567" w:right="567"/>
        <w:rPr>
          <w:i/>
          <w:iCs/>
        </w:rPr>
      </w:pPr>
      <w:r w:rsidRPr="00426F7A">
        <w:rPr>
          <w:b/>
          <w:bCs/>
          <w:i/>
          <w:iCs/>
        </w:rPr>
        <w:t xml:space="preserve">Congruencia y exhaustividad. Sus alcances para garantizar el derecho de acceso a la información. </w:t>
      </w:r>
      <w:r w:rsidRPr="00426F7A">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w:t>
      </w:r>
      <w:r w:rsidRPr="00426F7A">
        <w:rPr>
          <w:i/>
          <w:iCs/>
        </w:rPr>
        <w:lastRenderedPageBreak/>
        <w:t xml:space="preserve">obligado; mientras que </w:t>
      </w:r>
      <w:r w:rsidRPr="00426F7A">
        <w:rPr>
          <w:i/>
          <w:iCs/>
          <w:u w:val="single"/>
        </w:rPr>
        <w:t>la exhaustividad significa que dicha respuesta se refiera expresamente a cada uno de los puntos solicitados</w:t>
      </w:r>
      <w:r w:rsidRPr="00426F7A">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2043542" w14:textId="77777777" w:rsidR="00A55D41" w:rsidRPr="00426F7A" w:rsidRDefault="00A55D41" w:rsidP="00426F7A">
      <w:pPr>
        <w:ind w:left="567" w:right="567"/>
        <w:rPr>
          <w:i/>
          <w:iCs/>
        </w:rPr>
      </w:pPr>
    </w:p>
    <w:p w14:paraId="467BEB1C" w14:textId="77777777" w:rsidR="00A55D41" w:rsidRPr="00426F7A" w:rsidRDefault="00A55D41" w:rsidP="00426F7A">
      <w:pPr>
        <w:rPr>
          <w:rFonts w:cs="Tahoma"/>
          <w:bCs/>
          <w:lang w:val="es-ES_tradnl"/>
        </w:rPr>
      </w:pPr>
      <w:r w:rsidRPr="00426F7A">
        <w:rPr>
          <w:rFonts w:cs="Tahoma"/>
        </w:rPr>
        <w:t xml:space="preserve">Conforme al criterio referido, se logra vislumbrar que </w:t>
      </w:r>
      <w:r w:rsidRPr="00426F7A">
        <w:rPr>
          <w:rFonts w:cs="Tahoma"/>
          <w:bCs/>
        </w:rPr>
        <w:t xml:space="preserve">todo acto administrativo debe apegarse al </w:t>
      </w:r>
      <w:r w:rsidRPr="00426F7A">
        <w:rPr>
          <w:rFonts w:cs="Tahoma"/>
          <w:b/>
          <w:bCs/>
        </w:rPr>
        <w:t>principio de exhaustividad</w:t>
      </w:r>
      <w:r w:rsidRPr="00426F7A">
        <w:rPr>
          <w:rFonts w:cs="Tahoma"/>
          <w:bCs/>
        </w:rPr>
        <w:t xml:space="preserve">, </w:t>
      </w:r>
      <w:r w:rsidRPr="00426F7A">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1AF76B9D" w14:textId="77777777" w:rsidR="00A55D41" w:rsidRPr="00426F7A" w:rsidRDefault="00A55D41" w:rsidP="00426F7A">
      <w:pPr>
        <w:rPr>
          <w:rFonts w:cs="Tahoma"/>
        </w:rPr>
      </w:pPr>
    </w:p>
    <w:p w14:paraId="1FFCBB16" w14:textId="1B6AE25C" w:rsidR="00A55D41" w:rsidRPr="00426F7A" w:rsidRDefault="00A55D41" w:rsidP="00426F7A">
      <w:pPr>
        <w:rPr>
          <w:i/>
          <w:iCs/>
        </w:rPr>
      </w:pPr>
      <w:r w:rsidRPr="00426F7A">
        <w:rPr>
          <w:rFonts w:cs="Tahoma"/>
          <w:lang w:eastAsia="es-MX"/>
        </w:rPr>
        <w:t xml:space="preserve">En esa tesitura, se concluye que el </w:t>
      </w:r>
      <w:r w:rsidRPr="00426F7A">
        <w:rPr>
          <w:rFonts w:cs="Tahoma"/>
          <w:b/>
          <w:bCs/>
          <w:lang w:eastAsia="es-MX"/>
        </w:rPr>
        <w:t>SUJETO OBLIGADO</w:t>
      </w:r>
      <w:r w:rsidRPr="00426F7A">
        <w:rPr>
          <w:rFonts w:cs="Tahoma"/>
          <w:lang w:eastAsia="es-MX"/>
        </w:rPr>
        <w:t xml:space="preserve"> satisfizo el derecho de acceso </w:t>
      </w:r>
      <w:r w:rsidRPr="00426F7A">
        <w:rPr>
          <w:rFonts w:cs="Tahoma"/>
          <w:bCs/>
        </w:rPr>
        <w:t xml:space="preserve">a la información de </w:t>
      </w:r>
      <w:r w:rsidRPr="00426F7A">
        <w:rPr>
          <w:rFonts w:cs="Tahoma"/>
          <w:b/>
          <w:bCs/>
          <w:iCs/>
        </w:rPr>
        <w:t>LA PARTE RECURRENTE</w:t>
      </w:r>
      <w:r w:rsidRPr="00426F7A">
        <w:rPr>
          <w:rFonts w:cs="Tahoma"/>
          <w:bCs/>
        </w:rPr>
        <w:t xml:space="preserve">, </w:t>
      </w:r>
      <w:r w:rsidRPr="00426F7A">
        <w:rPr>
          <w:rFonts w:cs="Tahoma"/>
          <w:b/>
          <w:bCs/>
        </w:rPr>
        <w:t xml:space="preserve">al cumplir dicho principio, </w:t>
      </w:r>
      <w:r w:rsidRPr="00426F7A">
        <w:rPr>
          <w:rFonts w:cs="Tahoma"/>
        </w:rPr>
        <w:t xml:space="preserve">pues al turnar la solicitud de información a todas las áreas que pudieran tener la información, éstas se pronunciaron respecto a la información requerida, destacándose que dicha área se pronunció en el sentido de que </w:t>
      </w:r>
      <w:r w:rsidRPr="00426F7A">
        <w:rPr>
          <w:i/>
          <w:iCs/>
        </w:rPr>
        <w:t>se realizó la supervisión correspondiente en las coordenadas ya mencionadas, para verificar si contaban con los permisos necesarios para realizar la construcción y al no mostrar ninguna licencia de autorización de obra se inició el proceso administrativo, notificando al personal que se encontraba en dicha obra, haciéndole mención que tiene que acudir el responsable, propietario o representante legal del predio a las oficinas de la Dirección de Desarrollo Territorial y Urbano para realizar los trámites correspondientes y regularizar la obra y así pueda obtener sus permisos necesarios para continuar dicha construcción.</w:t>
      </w:r>
    </w:p>
    <w:p w14:paraId="73152388" w14:textId="77777777" w:rsidR="00A55D41" w:rsidRPr="00426F7A" w:rsidRDefault="00A55D41" w:rsidP="00426F7A">
      <w:pPr>
        <w:rPr>
          <w:i/>
          <w:iCs/>
        </w:rPr>
      </w:pPr>
    </w:p>
    <w:p w14:paraId="7A5415DE" w14:textId="0E0E5A70" w:rsidR="00A55D41" w:rsidRPr="00426F7A" w:rsidRDefault="00A55D41" w:rsidP="00426F7A">
      <w:r w:rsidRPr="00426F7A">
        <w:lastRenderedPageBreak/>
        <w:t xml:space="preserve">Luego entonces, de la respuesta se advierte que </w:t>
      </w:r>
      <w:r w:rsidRPr="00426F7A">
        <w:rPr>
          <w:b/>
          <w:bCs/>
        </w:rPr>
        <w:t xml:space="preserve">EL SUJETO OBLIGADO </w:t>
      </w:r>
      <w:r w:rsidRPr="00426F7A">
        <w:t>realizó una visita de verificación en la construcción y en ella se instó al propietario a acudir al Ayuntamiento para regularizar su obra en razón de que no se contaba con licencia alguna, sin embargo, como ya se señaló la medida tomada por el sujeto obligado fue preventiva pero no se levantó en ningún momento una suspensión o algo por el estilo, información que es a la que pretende acceder la parte recurrente,</w:t>
      </w:r>
      <w:r w:rsidR="005F4211" w:rsidRPr="00426F7A">
        <w:t xml:space="preserve"> luego entonces al no tenerse licencias ni expediente de suspensión y haberse informado tal situación a </w:t>
      </w:r>
      <w:r w:rsidR="005F4211" w:rsidRPr="00426F7A">
        <w:rPr>
          <w:b/>
          <w:bCs/>
        </w:rPr>
        <w:t xml:space="preserve">LA PARTE RECURRENTE </w:t>
      </w:r>
      <w:r w:rsidR="005F4211" w:rsidRPr="00426F7A">
        <w:t xml:space="preserve">se tiene que la pretensión se tiene por colmada. </w:t>
      </w:r>
    </w:p>
    <w:p w14:paraId="551EF729" w14:textId="77777777" w:rsidR="00A55D41" w:rsidRPr="00426F7A" w:rsidRDefault="00A55D41" w:rsidP="00426F7A">
      <w:pPr>
        <w:ind w:right="-93"/>
        <w:rPr>
          <w:rFonts w:cs="Tahoma"/>
          <w:bCs/>
          <w:szCs w:val="22"/>
        </w:rPr>
      </w:pPr>
    </w:p>
    <w:p w14:paraId="783236FC" w14:textId="3F692289" w:rsidR="00285AE9" w:rsidRPr="00426F7A" w:rsidRDefault="00285AE9" w:rsidP="00426F7A">
      <w:pPr>
        <w:ind w:right="-93"/>
        <w:rPr>
          <w:rFonts w:cs="Tahoma"/>
          <w:bCs/>
          <w:szCs w:val="22"/>
          <w:lang w:val="es-ES"/>
        </w:rPr>
      </w:pPr>
      <w:r w:rsidRPr="00426F7A">
        <w:rPr>
          <w:rFonts w:cs="Tahoma"/>
          <w:bCs/>
          <w:szCs w:val="22"/>
          <w:lang w:val="es-ES"/>
        </w:rPr>
        <w:t xml:space="preserve">Por último y no menos importantes, respecto de las manifestaciones realizadas por </w:t>
      </w:r>
      <w:r w:rsidRPr="00426F7A">
        <w:rPr>
          <w:b/>
          <w:bCs/>
        </w:rPr>
        <w:t>LA PARTE RECURRENTE</w:t>
      </w:r>
      <w:r w:rsidRPr="00426F7A">
        <w:rPr>
          <w:rFonts w:cs="Tahoma"/>
          <w:bCs/>
          <w:szCs w:val="22"/>
          <w:lang w:val="es-ES"/>
        </w:rPr>
        <w:t xml:space="preserve"> respecto a la denuncia ante la Procuraduría de Protección al Ambiente; y derivado que el Recurso de Revisión no es el medio para sancionar, este Órgano Garante sugiere al solicitante, interponer su queja o denuncia ante la autoridad competente.</w:t>
      </w:r>
    </w:p>
    <w:p w14:paraId="5632FD52" w14:textId="77777777" w:rsidR="00267FD6" w:rsidRPr="00426F7A" w:rsidRDefault="00267FD6" w:rsidP="00426F7A">
      <w:pPr>
        <w:ind w:right="-93"/>
        <w:rPr>
          <w:rFonts w:cs="Tahoma"/>
          <w:bCs/>
          <w:szCs w:val="22"/>
          <w:lang w:val="es-ES"/>
        </w:rPr>
      </w:pPr>
    </w:p>
    <w:p w14:paraId="7E8C2B00" w14:textId="77777777" w:rsidR="00285AE9" w:rsidRPr="00426F7A" w:rsidRDefault="00285AE9" w:rsidP="00426F7A">
      <w:pPr>
        <w:ind w:right="113"/>
        <w:rPr>
          <w:rFonts w:cs="Tahoma"/>
          <w:b/>
          <w:bCs/>
          <w:szCs w:val="22"/>
        </w:rPr>
      </w:pPr>
      <w:bookmarkStart w:id="33" w:name="_Toc174532367"/>
      <w:bookmarkStart w:id="34" w:name="_Toc177999638"/>
      <w:bookmarkStart w:id="35" w:name="_Toc178583062"/>
      <w:r w:rsidRPr="00426F7A">
        <w:rPr>
          <w:rFonts w:cs="Tahoma"/>
          <w:b/>
          <w:bCs/>
          <w:szCs w:val="22"/>
        </w:rPr>
        <w:t>d) Conclusión</w:t>
      </w:r>
      <w:bookmarkEnd w:id="33"/>
      <w:bookmarkEnd w:id="34"/>
      <w:bookmarkEnd w:id="35"/>
    </w:p>
    <w:p w14:paraId="625AA45F" w14:textId="2C062815" w:rsidR="00285AE9" w:rsidRPr="00426F7A" w:rsidRDefault="00285AE9" w:rsidP="00426F7A">
      <w:pPr>
        <w:ind w:right="113"/>
        <w:rPr>
          <w:rFonts w:cs="Tahoma"/>
          <w:b/>
          <w:bCs/>
          <w:szCs w:val="22"/>
          <w:lang w:val="es-ES"/>
        </w:rPr>
      </w:pPr>
      <w:r w:rsidRPr="00426F7A">
        <w:rPr>
          <w:rFonts w:cs="Tahoma"/>
          <w:bCs/>
          <w:szCs w:val="22"/>
          <w:lang w:val="es-ES"/>
        </w:rPr>
        <w:t xml:space="preserve">Por lo anteriormente expuesto, se considera que las razones o motivos de inconformidad planteadas por </w:t>
      </w:r>
      <w:r w:rsidRPr="00426F7A">
        <w:rPr>
          <w:rFonts w:cs="Tahoma"/>
          <w:b/>
          <w:bCs/>
          <w:szCs w:val="22"/>
          <w:lang w:val="es-ES"/>
        </w:rPr>
        <w:t xml:space="preserve">EL RECURRENTE </w:t>
      </w:r>
      <w:r w:rsidRPr="00426F7A">
        <w:rPr>
          <w:rFonts w:cs="Tahoma"/>
          <w:bCs/>
          <w:szCs w:val="22"/>
          <w:lang w:val="es-ES"/>
        </w:rPr>
        <w:t xml:space="preserve">resultan infundadas; en consecuencia, este Órgano Garante determina </w:t>
      </w:r>
      <w:r w:rsidRPr="00426F7A">
        <w:rPr>
          <w:rFonts w:cs="Tahoma"/>
          <w:b/>
          <w:bCs/>
          <w:szCs w:val="22"/>
          <w:lang w:val="es-ES"/>
        </w:rPr>
        <w:t xml:space="preserve">CONFIRMAR </w:t>
      </w:r>
      <w:r w:rsidRPr="00426F7A">
        <w:rPr>
          <w:rFonts w:cs="Tahoma"/>
          <w:bCs/>
          <w:szCs w:val="22"/>
          <w:lang w:val="es-ES"/>
        </w:rPr>
        <w:t xml:space="preserve">las respuestas otorgadas por el </w:t>
      </w:r>
      <w:r w:rsidRPr="00426F7A">
        <w:rPr>
          <w:rFonts w:cs="Tahoma"/>
          <w:b/>
          <w:bCs/>
          <w:szCs w:val="22"/>
          <w:lang w:val="es-ES"/>
        </w:rPr>
        <w:t xml:space="preserve">SUJETO OBLIGADO, </w:t>
      </w:r>
      <w:r w:rsidRPr="00426F7A">
        <w:rPr>
          <w:rFonts w:cs="Tahoma"/>
          <w:bCs/>
          <w:szCs w:val="22"/>
          <w:lang w:val="es-ES"/>
        </w:rPr>
        <w:t xml:space="preserve">en razón de que se entregó la información solicitada por </w:t>
      </w:r>
      <w:r w:rsidRPr="00426F7A">
        <w:rPr>
          <w:rFonts w:cs="Tahoma"/>
          <w:b/>
          <w:bCs/>
          <w:iCs/>
          <w:szCs w:val="22"/>
        </w:rPr>
        <w:t>LA PARTE RECURRENTE.</w:t>
      </w:r>
    </w:p>
    <w:p w14:paraId="4A60B6A3" w14:textId="77777777" w:rsidR="00285AE9" w:rsidRPr="00426F7A" w:rsidRDefault="00285AE9" w:rsidP="00426F7A">
      <w:pPr>
        <w:ind w:right="113"/>
        <w:rPr>
          <w:rFonts w:cs="Tahoma"/>
          <w:bCs/>
          <w:szCs w:val="22"/>
          <w:lang w:val="es-ES"/>
        </w:rPr>
      </w:pPr>
    </w:p>
    <w:p w14:paraId="7B4B7B28" w14:textId="77777777" w:rsidR="00285AE9" w:rsidRPr="00426F7A" w:rsidRDefault="00285AE9" w:rsidP="00426F7A">
      <w:pPr>
        <w:ind w:right="113"/>
        <w:rPr>
          <w:rFonts w:cs="Tahoma"/>
          <w:bCs/>
          <w:szCs w:val="22"/>
        </w:rPr>
      </w:pPr>
      <w:r w:rsidRPr="00426F7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C3840B1" w14:textId="77777777" w:rsidR="00285AE9" w:rsidRPr="00426F7A" w:rsidRDefault="00285AE9" w:rsidP="00426F7A">
      <w:pPr>
        <w:pStyle w:val="Ttulo1"/>
      </w:pPr>
      <w:bookmarkStart w:id="36" w:name="_Toc171593517"/>
      <w:bookmarkStart w:id="37" w:name="_Toc177999639"/>
      <w:bookmarkStart w:id="38" w:name="_Toc178583063"/>
      <w:bookmarkStart w:id="39" w:name="_Toc179923165"/>
      <w:r w:rsidRPr="00426F7A">
        <w:lastRenderedPageBreak/>
        <w:t>RESUELVE</w:t>
      </w:r>
      <w:bookmarkEnd w:id="36"/>
      <w:bookmarkEnd w:id="37"/>
      <w:bookmarkEnd w:id="38"/>
      <w:bookmarkEnd w:id="39"/>
    </w:p>
    <w:p w14:paraId="6516708F" w14:textId="77777777" w:rsidR="00285AE9" w:rsidRPr="00426F7A" w:rsidRDefault="00285AE9" w:rsidP="00426F7A">
      <w:pPr>
        <w:ind w:right="113"/>
        <w:rPr>
          <w:rFonts w:cs="Tahoma"/>
          <w:b/>
          <w:bCs/>
          <w:szCs w:val="22"/>
        </w:rPr>
      </w:pPr>
    </w:p>
    <w:p w14:paraId="28E908E0" w14:textId="43E1F248" w:rsidR="00285AE9" w:rsidRPr="00426F7A" w:rsidRDefault="00285AE9" w:rsidP="00426F7A">
      <w:pPr>
        <w:ind w:right="113"/>
        <w:rPr>
          <w:rFonts w:cs="Tahoma"/>
          <w:bCs/>
          <w:szCs w:val="22"/>
        </w:rPr>
      </w:pPr>
      <w:r w:rsidRPr="00426F7A">
        <w:rPr>
          <w:rFonts w:cs="Tahoma"/>
          <w:b/>
          <w:bCs/>
          <w:szCs w:val="22"/>
        </w:rPr>
        <w:t>PRIMERO.</w:t>
      </w:r>
      <w:r w:rsidRPr="00426F7A">
        <w:rPr>
          <w:rFonts w:cs="Tahoma"/>
          <w:bCs/>
          <w:szCs w:val="22"/>
        </w:rPr>
        <w:t xml:space="preserve"> Se </w:t>
      </w:r>
      <w:r w:rsidRPr="00426F7A">
        <w:rPr>
          <w:rFonts w:cs="Tahoma"/>
          <w:b/>
          <w:bCs/>
          <w:szCs w:val="22"/>
        </w:rPr>
        <w:t>CONFIRMAN</w:t>
      </w:r>
      <w:r w:rsidRPr="00426F7A">
        <w:rPr>
          <w:rFonts w:cs="Tahoma"/>
          <w:bCs/>
          <w:szCs w:val="22"/>
        </w:rPr>
        <w:t xml:space="preserve"> las respuestas entregadas por el </w:t>
      </w:r>
      <w:r w:rsidRPr="00426F7A">
        <w:rPr>
          <w:rFonts w:cs="Tahoma"/>
          <w:b/>
          <w:bCs/>
          <w:szCs w:val="22"/>
        </w:rPr>
        <w:t>SUJETO OBLIGADO</w:t>
      </w:r>
      <w:r w:rsidRPr="00426F7A">
        <w:rPr>
          <w:rFonts w:cs="Tahoma"/>
          <w:bCs/>
          <w:szCs w:val="22"/>
        </w:rPr>
        <w:t xml:space="preserve"> en las solicitudes de información </w:t>
      </w:r>
      <w:r w:rsidRPr="00426F7A">
        <w:rPr>
          <w:rFonts w:cs="Tahoma"/>
          <w:b/>
          <w:bCs/>
          <w:szCs w:val="22"/>
        </w:rPr>
        <w:t xml:space="preserve">00115/ZINACANT/IP/2024 </w:t>
      </w:r>
      <w:r w:rsidRPr="00426F7A">
        <w:rPr>
          <w:rFonts w:cs="Tahoma"/>
          <w:bCs/>
          <w:szCs w:val="22"/>
        </w:rPr>
        <w:t xml:space="preserve">y </w:t>
      </w:r>
      <w:r w:rsidRPr="00426F7A">
        <w:rPr>
          <w:rFonts w:cs="Tahoma"/>
          <w:b/>
          <w:bCs/>
          <w:szCs w:val="22"/>
        </w:rPr>
        <w:t xml:space="preserve">00150/ZINACANT/IP/2024 </w:t>
      </w:r>
      <w:r w:rsidRPr="00426F7A">
        <w:rPr>
          <w:rFonts w:cs="Tahoma"/>
          <w:bCs/>
          <w:szCs w:val="22"/>
        </w:rPr>
        <w:t xml:space="preserve">por resultar </w:t>
      </w:r>
      <w:r w:rsidRPr="00426F7A">
        <w:rPr>
          <w:rFonts w:cs="Tahoma"/>
          <w:b/>
          <w:bCs/>
          <w:szCs w:val="22"/>
        </w:rPr>
        <w:t>INFUNDADAS</w:t>
      </w:r>
      <w:r w:rsidRPr="00426F7A">
        <w:rPr>
          <w:rFonts w:cs="Tahoma"/>
          <w:bCs/>
          <w:szCs w:val="22"/>
        </w:rPr>
        <w:t xml:space="preserve"> las razones o motivos de inconformidad hechos valer por </w:t>
      </w:r>
      <w:r w:rsidRPr="00426F7A">
        <w:rPr>
          <w:rFonts w:cs="Tahoma"/>
          <w:b/>
          <w:bCs/>
          <w:szCs w:val="22"/>
        </w:rPr>
        <w:t>LA PARTE RECURRENTE</w:t>
      </w:r>
      <w:r w:rsidRPr="00426F7A">
        <w:rPr>
          <w:rFonts w:cs="Tahoma"/>
          <w:bCs/>
          <w:szCs w:val="22"/>
        </w:rPr>
        <w:t xml:space="preserve"> en los Recursos de Revisión </w:t>
      </w:r>
      <w:r w:rsidRPr="00426F7A">
        <w:rPr>
          <w:rFonts w:cs="Tahoma"/>
          <w:b/>
          <w:bCs/>
          <w:szCs w:val="22"/>
        </w:rPr>
        <w:t xml:space="preserve">02157/INFOEM/IP/RR/2024 y 03229/INFOEM/IP/RR/2024 </w:t>
      </w:r>
      <w:r w:rsidRPr="00426F7A">
        <w:rPr>
          <w:rFonts w:cs="Tahoma"/>
          <w:bCs/>
          <w:szCs w:val="22"/>
        </w:rPr>
        <w:t xml:space="preserve">en términos del considerando </w:t>
      </w:r>
      <w:r w:rsidRPr="00426F7A">
        <w:rPr>
          <w:rFonts w:cs="Tahoma"/>
          <w:b/>
          <w:bCs/>
          <w:szCs w:val="22"/>
        </w:rPr>
        <w:t>SEGUNDO</w:t>
      </w:r>
      <w:r w:rsidRPr="00426F7A">
        <w:rPr>
          <w:rFonts w:cs="Tahoma"/>
          <w:bCs/>
          <w:szCs w:val="22"/>
        </w:rPr>
        <w:t xml:space="preserve"> de la presente Resolución.</w:t>
      </w:r>
    </w:p>
    <w:p w14:paraId="0F063492" w14:textId="77777777" w:rsidR="00285AE9" w:rsidRPr="00426F7A" w:rsidRDefault="00285AE9" w:rsidP="00426F7A">
      <w:pPr>
        <w:ind w:right="113"/>
        <w:rPr>
          <w:rFonts w:cs="Tahoma"/>
          <w:bCs/>
          <w:szCs w:val="22"/>
        </w:rPr>
      </w:pPr>
    </w:p>
    <w:p w14:paraId="7C1B8B8B" w14:textId="77777777" w:rsidR="00285AE9" w:rsidRPr="00426F7A" w:rsidRDefault="00285AE9" w:rsidP="00426F7A">
      <w:pPr>
        <w:ind w:right="113"/>
        <w:rPr>
          <w:rFonts w:cs="Tahoma"/>
          <w:bCs/>
          <w:szCs w:val="22"/>
        </w:rPr>
      </w:pPr>
      <w:r w:rsidRPr="00426F7A">
        <w:rPr>
          <w:rFonts w:cs="Tahoma"/>
          <w:b/>
          <w:bCs/>
          <w:szCs w:val="22"/>
        </w:rPr>
        <w:t>SEGUNDO.</w:t>
      </w:r>
      <w:r w:rsidRPr="00426F7A">
        <w:rPr>
          <w:rFonts w:cs="Tahoma"/>
          <w:bCs/>
          <w:szCs w:val="22"/>
        </w:rPr>
        <w:t xml:space="preserve"> Notifíquese la presente resolución mediante Sistema de Acceso a la Información Mexiquense al Titular de la Unidad de Transparencia del </w:t>
      </w:r>
      <w:r w:rsidRPr="00426F7A">
        <w:rPr>
          <w:rFonts w:cs="Tahoma"/>
          <w:b/>
          <w:bCs/>
          <w:szCs w:val="22"/>
        </w:rPr>
        <w:t>SUJETO OBLIGADO</w:t>
      </w:r>
      <w:r w:rsidRPr="00426F7A">
        <w:rPr>
          <w:rFonts w:cs="Tahoma"/>
          <w:bCs/>
          <w:szCs w:val="22"/>
        </w:rPr>
        <w:t>, para su conocimiento.</w:t>
      </w:r>
    </w:p>
    <w:p w14:paraId="47C550C7" w14:textId="77777777" w:rsidR="00285AE9" w:rsidRPr="00426F7A" w:rsidRDefault="00285AE9" w:rsidP="00426F7A">
      <w:pPr>
        <w:ind w:right="113"/>
        <w:rPr>
          <w:rFonts w:cs="Tahoma"/>
          <w:bCs/>
          <w:szCs w:val="22"/>
        </w:rPr>
      </w:pPr>
    </w:p>
    <w:p w14:paraId="77B8B0BD" w14:textId="7DD2E7C6" w:rsidR="00285AE9" w:rsidRPr="00426F7A" w:rsidRDefault="00285AE9" w:rsidP="00426F7A">
      <w:pPr>
        <w:ind w:right="113"/>
        <w:rPr>
          <w:rFonts w:cs="Tahoma"/>
          <w:bCs/>
          <w:szCs w:val="22"/>
        </w:rPr>
      </w:pPr>
      <w:r w:rsidRPr="00426F7A">
        <w:rPr>
          <w:rFonts w:cs="Tahoma"/>
          <w:b/>
          <w:bCs/>
          <w:szCs w:val="22"/>
        </w:rPr>
        <w:t>TERCERO.</w:t>
      </w:r>
      <w:r w:rsidRPr="00426F7A">
        <w:rPr>
          <w:rFonts w:cs="Tahoma"/>
          <w:bCs/>
          <w:szCs w:val="22"/>
        </w:rPr>
        <w:t xml:space="preserve"> Notifíquese a </w:t>
      </w:r>
      <w:r w:rsidRPr="00426F7A">
        <w:rPr>
          <w:rFonts w:cs="Tahoma"/>
          <w:b/>
          <w:bCs/>
          <w:szCs w:val="22"/>
        </w:rPr>
        <w:t>LA PARTE RECURRENTE</w:t>
      </w:r>
      <w:r w:rsidRPr="00426F7A">
        <w:rPr>
          <w:rFonts w:cs="Tahoma"/>
          <w:bCs/>
          <w:szCs w:val="22"/>
        </w:rPr>
        <w:t xml:space="preserve"> la presente resolución vía Sistema de Acceso a la Información Mexiquense (SAIMEX)</w:t>
      </w:r>
      <w:r w:rsidR="00F5377E" w:rsidRPr="00426F7A">
        <w:rPr>
          <w:rFonts w:cs="Tahoma"/>
          <w:bCs/>
          <w:szCs w:val="22"/>
        </w:rPr>
        <w:t xml:space="preserve"> y correo electrónico</w:t>
      </w:r>
      <w:r w:rsidRPr="00426F7A">
        <w:rPr>
          <w:rFonts w:cs="Tahoma"/>
          <w:bCs/>
          <w:szCs w:val="22"/>
        </w:rPr>
        <w:t>.</w:t>
      </w:r>
    </w:p>
    <w:p w14:paraId="036149AF" w14:textId="77777777" w:rsidR="00285AE9" w:rsidRPr="00426F7A" w:rsidRDefault="00285AE9" w:rsidP="00426F7A">
      <w:pPr>
        <w:ind w:right="113"/>
        <w:rPr>
          <w:rFonts w:cs="Tahoma"/>
          <w:bCs/>
          <w:szCs w:val="22"/>
        </w:rPr>
      </w:pPr>
    </w:p>
    <w:p w14:paraId="46547E57" w14:textId="77777777" w:rsidR="00285AE9" w:rsidRPr="00426F7A" w:rsidRDefault="00285AE9" w:rsidP="00426F7A">
      <w:pPr>
        <w:ind w:right="113"/>
        <w:rPr>
          <w:rFonts w:cs="Tahoma"/>
          <w:bCs/>
          <w:szCs w:val="22"/>
        </w:rPr>
      </w:pPr>
      <w:r w:rsidRPr="00426F7A">
        <w:rPr>
          <w:rFonts w:cs="Tahoma"/>
          <w:b/>
          <w:bCs/>
          <w:szCs w:val="22"/>
        </w:rPr>
        <w:t>CUARTO</w:t>
      </w:r>
      <w:r w:rsidRPr="00426F7A">
        <w:rPr>
          <w:rFonts w:cs="Tahoma"/>
          <w:bCs/>
          <w:szCs w:val="22"/>
        </w:rPr>
        <w:t xml:space="preserve">. Hágase del conocimiento a </w:t>
      </w:r>
      <w:r w:rsidRPr="00426F7A">
        <w:rPr>
          <w:rFonts w:cs="Tahoma"/>
          <w:b/>
          <w:bCs/>
          <w:szCs w:val="22"/>
        </w:rPr>
        <w:t>LA PARTE RECURRENTE</w:t>
      </w:r>
      <w:r w:rsidRPr="00426F7A">
        <w:rPr>
          <w:rFonts w:cs="Tahoma"/>
          <w:bCs/>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C8564F" w14:textId="3598B417" w:rsidR="00FC3CE0" w:rsidRDefault="00FC3CE0" w:rsidP="00426F7A">
      <w:pPr>
        <w:ind w:right="113"/>
        <w:rPr>
          <w:rFonts w:cs="Arial"/>
          <w:b/>
          <w:szCs w:val="22"/>
        </w:rPr>
      </w:pPr>
    </w:p>
    <w:p w14:paraId="3E419718" w14:textId="1F75C8CD" w:rsidR="00426F7A" w:rsidRDefault="00426F7A" w:rsidP="00426F7A">
      <w:pPr>
        <w:ind w:right="113"/>
        <w:rPr>
          <w:rFonts w:cs="Arial"/>
          <w:b/>
          <w:szCs w:val="22"/>
        </w:rPr>
      </w:pPr>
    </w:p>
    <w:p w14:paraId="04A530A6" w14:textId="5048116B" w:rsidR="00426F7A" w:rsidRDefault="00426F7A" w:rsidP="00426F7A">
      <w:pPr>
        <w:ind w:right="113"/>
        <w:rPr>
          <w:rFonts w:cs="Arial"/>
          <w:b/>
          <w:szCs w:val="22"/>
        </w:rPr>
      </w:pPr>
    </w:p>
    <w:p w14:paraId="77D109CA" w14:textId="77777777" w:rsidR="00426F7A" w:rsidRPr="00426F7A" w:rsidRDefault="00426F7A" w:rsidP="00426F7A">
      <w:pPr>
        <w:ind w:right="113"/>
        <w:rPr>
          <w:rFonts w:cs="Arial"/>
          <w:b/>
          <w:szCs w:val="22"/>
        </w:rPr>
      </w:pPr>
    </w:p>
    <w:p w14:paraId="719A5C63" w14:textId="00A2937D" w:rsidR="00664420" w:rsidRPr="00426F7A" w:rsidRDefault="00664420" w:rsidP="00426F7A">
      <w:pPr>
        <w:rPr>
          <w:rFonts w:eastAsia="Palatino Linotype" w:cs="Palatino Linotype"/>
          <w:szCs w:val="22"/>
        </w:rPr>
      </w:pPr>
      <w:r w:rsidRPr="00426F7A">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26F7A" w:rsidRPr="00426F7A">
        <w:rPr>
          <w:rFonts w:eastAsia="Palatino Linotype" w:cs="Palatino Linotype"/>
          <w:szCs w:val="22"/>
        </w:rPr>
        <w:t>TRIGÉSIMA</w:t>
      </w:r>
      <w:r w:rsidR="00285AE9" w:rsidRPr="00426F7A">
        <w:rPr>
          <w:rFonts w:eastAsia="Palatino Linotype" w:cs="Palatino Linotype"/>
          <w:szCs w:val="22"/>
        </w:rPr>
        <w:t xml:space="preserve"> SÉPTIMA</w:t>
      </w:r>
      <w:r w:rsidRPr="00426F7A">
        <w:rPr>
          <w:rFonts w:eastAsia="Palatino Linotype" w:cs="Palatino Linotype"/>
          <w:szCs w:val="22"/>
        </w:rPr>
        <w:t xml:space="preserve"> SESIÓN ORDINARIA, CELEBRADA EL </w:t>
      </w:r>
      <w:r w:rsidR="00285AE9" w:rsidRPr="00426F7A">
        <w:rPr>
          <w:rFonts w:eastAsia="Palatino Linotype" w:cs="Palatino Linotype"/>
          <w:szCs w:val="22"/>
        </w:rPr>
        <w:t>DIECISÉIS</w:t>
      </w:r>
      <w:r w:rsidRPr="00426F7A">
        <w:rPr>
          <w:rFonts w:eastAsia="Palatino Linotype" w:cs="Palatino Linotype"/>
          <w:szCs w:val="22"/>
        </w:rPr>
        <w:t xml:space="preserve"> DE </w:t>
      </w:r>
      <w:r w:rsidR="00285AE9" w:rsidRPr="00426F7A">
        <w:rPr>
          <w:rFonts w:eastAsia="Palatino Linotype" w:cs="Palatino Linotype"/>
          <w:szCs w:val="22"/>
        </w:rPr>
        <w:t xml:space="preserve">OCTUBRE </w:t>
      </w:r>
      <w:r w:rsidRPr="00426F7A">
        <w:rPr>
          <w:rFonts w:eastAsia="Palatino Linotype" w:cs="Palatino Linotype"/>
          <w:szCs w:val="22"/>
        </w:rPr>
        <w:t xml:space="preserve">DE DOS MIL </w:t>
      </w:r>
      <w:r w:rsidR="00285AE9" w:rsidRPr="00426F7A">
        <w:rPr>
          <w:rFonts w:eastAsia="Palatino Linotype" w:cs="Palatino Linotype"/>
          <w:szCs w:val="22"/>
        </w:rPr>
        <w:t>VEINTICUATRO</w:t>
      </w:r>
      <w:r w:rsidRPr="00426F7A">
        <w:rPr>
          <w:rFonts w:eastAsia="Palatino Linotype" w:cs="Palatino Linotype"/>
          <w:szCs w:val="22"/>
        </w:rPr>
        <w:t>, ANTE EL SECRETARIO TÉCNICO DEL PLENO, ALEXIS TAPIA RAMÍREZ.</w:t>
      </w:r>
    </w:p>
    <w:p w14:paraId="2AB73DBD" w14:textId="77777777" w:rsidR="009A0277" w:rsidRPr="00426F7A" w:rsidRDefault="009A0277" w:rsidP="00426F7A">
      <w:pPr>
        <w:widowControl w:val="0"/>
        <w:autoSpaceDE w:val="0"/>
        <w:autoSpaceDN w:val="0"/>
        <w:adjustRightInd w:val="0"/>
        <w:rPr>
          <w:rFonts w:eastAsiaTheme="minorEastAsia"/>
          <w:sz w:val="18"/>
          <w:szCs w:val="18"/>
          <w:lang w:val="it-IT"/>
        </w:rPr>
      </w:pPr>
      <w:r w:rsidRPr="00426F7A">
        <w:rPr>
          <w:rFonts w:eastAsiaTheme="minorEastAsia"/>
          <w:sz w:val="18"/>
          <w:szCs w:val="18"/>
          <w:lang w:val="it-IT"/>
        </w:rPr>
        <w:t>SCMM/AGZ/DEMF/JMMO</w:t>
      </w:r>
    </w:p>
    <w:p w14:paraId="49D72DA3" w14:textId="77777777" w:rsidR="00664420" w:rsidRPr="00426F7A" w:rsidRDefault="00664420" w:rsidP="00426F7A">
      <w:pPr>
        <w:ind w:right="-93"/>
        <w:rPr>
          <w:rFonts w:eastAsia="Calibri" w:cs="Tahoma"/>
          <w:bCs/>
          <w:szCs w:val="22"/>
          <w:lang w:eastAsia="en-US"/>
        </w:rPr>
      </w:pPr>
    </w:p>
    <w:p w14:paraId="5EFEA0CD" w14:textId="77777777" w:rsidR="00664420" w:rsidRPr="00426F7A" w:rsidRDefault="00664420" w:rsidP="00426F7A">
      <w:pPr>
        <w:ind w:right="-93"/>
        <w:rPr>
          <w:rFonts w:eastAsia="Calibri" w:cs="Tahoma"/>
          <w:szCs w:val="22"/>
          <w:lang w:val="es-ES"/>
        </w:rPr>
      </w:pPr>
    </w:p>
    <w:p w14:paraId="696BC976" w14:textId="77777777" w:rsidR="00664420" w:rsidRPr="00426F7A" w:rsidRDefault="00664420" w:rsidP="00426F7A">
      <w:pPr>
        <w:ind w:right="-93"/>
        <w:rPr>
          <w:rFonts w:eastAsia="Calibri" w:cs="Tahoma"/>
          <w:bCs/>
          <w:szCs w:val="22"/>
          <w:lang w:val="es-ES" w:eastAsia="en-US"/>
        </w:rPr>
      </w:pPr>
    </w:p>
    <w:p w14:paraId="671CB0C5" w14:textId="77777777" w:rsidR="00664420" w:rsidRPr="00426F7A" w:rsidRDefault="00664420" w:rsidP="00426F7A">
      <w:pPr>
        <w:ind w:right="-93"/>
        <w:rPr>
          <w:rFonts w:eastAsia="Calibri" w:cs="Tahoma"/>
          <w:bCs/>
          <w:szCs w:val="22"/>
          <w:lang w:val="es-ES_tradnl" w:eastAsia="en-US"/>
        </w:rPr>
      </w:pPr>
    </w:p>
    <w:p w14:paraId="52B66DE7" w14:textId="77777777" w:rsidR="00664420" w:rsidRPr="00426F7A" w:rsidRDefault="00664420" w:rsidP="00426F7A">
      <w:pPr>
        <w:ind w:right="-93"/>
        <w:rPr>
          <w:rFonts w:eastAsia="Calibri" w:cs="Tahoma"/>
          <w:bCs/>
          <w:szCs w:val="22"/>
          <w:lang w:val="es-ES_tradnl" w:eastAsia="en-US"/>
        </w:rPr>
      </w:pPr>
    </w:p>
    <w:p w14:paraId="3BA305D1" w14:textId="77777777" w:rsidR="00664420" w:rsidRPr="00426F7A" w:rsidRDefault="00664420" w:rsidP="00426F7A">
      <w:pPr>
        <w:ind w:right="-93"/>
        <w:rPr>
          <w:rFonts w:eastAsia="Calibri" w:cs="Tahoma"/>
          <w:bCs/>
          <w:szCs w:val="22"/>
          <w:lang w:val="es-ES_tradnl" w:eastAsia="en-US"/>
        </w:rPr>
      </w:pPr>
    </w:p>
    <w:p w14:paraId="78230707" w14:textId="77777777" w:rsidR="00664420" w:rsidRPr="00426F7A" w:rsidRDefault="00664420" w:rsidP="00426F7A">
      <w:pPr>
        <w:ind w:right="-93"/>
        <w:rPr>
          <w:rFonts w:eastAsia="Calibri" w:cs="Tahoma"/>
          <w:bCs/>
          <w:szCs w:val="22"/>
          <w:lang w:val="es-ES_tradnl" w:eastAsia="en-US"/>
        </w:rPr>
      </w:pPr>
    </w:p>
    <w:p w14:paraId="72D18B28" w14:textId="77777777" w:rsidR="00664420" w:rsidRPr="00426F7A" w:rsidRDefault="00664420" w:rsidP="00426F7A">
      <w:pPr>
        <w:ind w:right="-93"/>
        <w:rPr>
          <w:rFonts w:eastAsia="Calibri" w:cs="Tahoma"/>
          <w:bCs/>
          <w:szCs w:val="22"/>
          <w:lang w:val="es-ES_tradnl" w:eastAsia="en-US"/>
        </w:rPr>
      </w:pPr>
    </w:p>
    <w:p w14:paraId="6BD461DC" w14:textId="77777777" w:rsidR="00664420" w:rsidRPr="00426F7A" w:rsidRDefault="00664420" w:rsidP="00426F7A">
      <w:pPr>
        <w:tabs>
          <w:tab w:val="center" w:pos="4568"/>
        </w:tabs>
        <w:ind w:right="-93"/>
        <w:rPr>
          <w:rFonts w:eastAsia="Calibri" w:cs="Tahoma"/>
          <w:bCs/>
          <w:szCs w:val="22"/>
          <w:lang w:eastAsia="en-US"/>
        </w:rPr>
      </w:pPr>
    </w:p>
    <w:p w14:paraId="4DBB1727" w14:textId="77777777" w:rsidR="00664420" w:rsidRPr="00426F7A" w:rsidRDefault="00664420" w:rsidP="00426F7A">
      <w:pPr>
        <w:tabs>
          <w:tab w:val="center" w:pos="4568"/>
        </w:tabs>
        <w:ind w:right="-93"/>
        <w:rPr>
          <w:rFonts w:eastAsia="Calibri" w:cs="Tahoma"/>
          <w:bCs/>
          <w:szCs w:val="22"/>
          <w:lang w:eastAsia="en-US"/>
        </w:rPr>
      </w:pPr>
    </w:p>
    <w:p w14:paraId="1D74121B" w14:textId="77777777" w:rsidR="00664420" w:rsidRPr="00426F7A" w:rsidRDefault="00664420" w:rsidP="00426F7A">
      <w:pPr>
        <w:tabs>
          <w:tab w:val="center" w:pos="4568"/>
        </w:tabs>
        <w:ind w:right="-93"/>
        <w:rPr>
          <w:rFonts w:eastAsia="Calibri" w:cs="Tahoma"/>
          <w:bCs/>
          <w:szCs w:val="22"/>
          <w:lang w:eastAsia="en-US"/>
        </w:rPr>
      </w:pPr>
    </w:p>
    <w:p w14:paraId="08E74E9C" w14:textId="77777777" w:rsidR="00664420" w:rsidRPr="00426F7A" w:rsidRDefault="00664420" w:rsidP="00426F7A">
      <w:pPr>
        <w:tabs>
          <w:tab w:val="center" w:pos="4568"/>
        </w:tabs>
        <w:ind w:right="-93"/>
        <w:rPr>
          <w:rFonts w:eastAsia="Calibri" w:cs="Tahoma"/>
          <w:bCs/>
          <w:szCs w:val="22"/>
          <w:lang w:eastAsia="en-US"/>
        </w:rPr>
      </w:pPr>
    </w:p>
    <w:p w14:paraId="2CBF5E03" w14:textId="77777777" w:rsidR="00664420" w:rsidRPr="00426F7A" w:rsidRDefault="00664420" w:rsidP="00426F7A">
      <w:pPr>
        <w:tabs>
          <w:tab w:val="center" w:pos="4568"/>
        </w:tabs>
        <w:ind w:right="-93"/>
        <w:rPr>
          <w:rFonts w:eastAsia="Calibri" w:cs="Tahoma"/>
          <w:bCs/>
          <w:szCs w:val="22"/>
          <w:lang w:eastAsia="en-US"/>
        </w:rPr>
      </w:pPr>
    </w:p>
    <w:p w14:paraId="44865A6D" w14:textId="77777777" w:rsidR="00664420" w:rsidRPr="00426F7A" w:rsidRDefault="00664420" w:rsidP="00426F7A">
      <w:pPr>
        <w:tabs>
          <w:tab w:val="center" w:pos="4568"/>
        </w:tabs>
        <w:ind w:right="-93"/>
        <w:rPr>
          <w:rFonts w:eastAsia="Calibri" w:cs="Tahoma"/>
          <w:bCs/>
          <w:szCs w:val="22"/>
          <w:lang w:eastAsia="en-US"/>
        </w:rPr>
      </w:pPr>
    </w:p>
    <w:p w14:paraId="7147F06B" w14:textId="77777777" w:rsidR="00664420" w:rsidRPr="00426F7A" w:rsidRDefault="00664420" w:rsidP="00426F7A">
      <w:pPr>
        <w:tabs>
          <w:tab w:val="center" w:pos="4568"/>
        </w:tabs>
        <w:ind w:right="-93"/>
        <w:rPr>
          <w:rFonts w:eastAsia="Calibri" w:cs="Tahoma"/>
          <w:bCs/>
          <w:szCs w:val="22"/>
          <w:lang w:eastAsia="en-US"/>
        </w:rPr>
      </w:pPr>
    </w:p>
    <w:p w14:paraId="6FDF3D7E" w14:textId="77777777" w:rsidR="00664420" w:rsidRPr="00426F7A" w:rsidRDefault="00664420" w:rsidP="00426F7A">
      <w:pPr>
        <w:tabs>
          <w:tab w:val="center" w:pos="4568"/>
        </w:tabs>
        <w:ind w:right="-93"/>
        <w:rPr>
          <w:rFonts w:eastAsia="Calibri" w:cs="Tahoma"/>
          <w:bCs/>
          <w:szCs w:val="22"/>
          <w:lang w:eastAsia="en-US"/>
        </w:rPr>
      </w:pPr>
    </w:p>
    <w:p w14:paraId="6246F818" w14:textId="77777777" w:rsidR="00664420" w:rsidRPr="00426F7A" w:rsidRDefault="00664420" w:rsidP="00426F7A">
      <w:pPr>
        <w:tabs>
          <w:tab w:val="center" w:pos="4568"/>
        </w:tabs>
        <w:ind w:right="-93"/>
        <w:rPr>
          <w:rFonts w:eastAsia="Calibri" w:cs="Tahoma"/>
          <w:bCs/>
          <w:szCs w:val="22"/>
          <w:lang w:eastAsia="en-US"/>
        </w:rPr>
      </w:pPr>
    </w:p>
    <w:p w14:paraId="57A88B28" w14:textId="77777777" w:rsidR="00664420" w:rsidRPr="00426F7A" w:rsidRDefault="00664420" w:rsidP="00426F7A">
      <w:pPr>
        <w:tabs>
          <w:tab w:val="center" w:pos="4568"/>
        </w:tabs>
        <w:ind w:right="-93"/>
        <w:rPr>
          <w:rFonts w:eastAsia="Calibri" w:cs="Tahoma"/>
          <w:bCs/>
          <w:szCs w:val="22"/>
          <w:lang w:eastAsia="en-US"/>
        </w:rPr>
      </w:pPr>
    </w:p>
    <w:p w14:paraId="77EF6095" w14:textId="77777777" w:rsidR="00664420" w:rsidRPr="00426F7A" w:rsidRDefault="00664420" w:rsidP="00426F7A">
      <w:pPr>
        <w:tabs>
          <w:tab w:val="center" w:pos="4568"/>
        </w:tabs>
        <w:ind w:right="-93"/>
        <w:rPr>
          <w:rFonts w:eastAsia="Calibri" w:cs="Tahoma"/>
          <w:bCs/>
          <w:szCs w:val="22"/>
          <w:lang w:eastAsia="en-US"/>
        </w:rPr>
      </w:pPr>
    </w:p>
    <w:p w14:paraId="35593947" w14:textId="77777777" w:rsidR="00664420" w:rsidRPr="00426F7A" w:rsidRDefault="00664420" w:rsidP="00426F7A">
      <w:pPr>
        <w:tabs>
          <w:tab w:val="center" w:pos="4568"/>
        </w:tabs>
        <w:ind w:right="-93"/>
        <w:rPr>
          <w:rFonts w:eastAsia="Calibri" w:cs="Tahoma"/>
          <w:bCs/>
          <w:szCs w:val="22"/>
          <w:lang w:eastAsia="en-US"/>
        </w:rPr>
      </w:pPr>
    </w:p>
    <w:p w14:paraId="3AF72A17" w14:textId="77777777" w:rsidR="00664420" w:rsidRPr="00426F7A" w:rsidRDefault="00664420" w:rsidP="00426F7A">
      <w:pPr>
        <w:tabs>
          <w:tab w:val="center" w:pos="4568"/>
        </w:tabs>
        <w:ind w:right="-93"/>
        <w:rPr>
          <w:rFonts w:eastAsia="Calibri" w:cs="Tahoma"/>
          <w:bCs/>
          <w:szCs w:val="22"/>
          <w:lang w:eastAsia="en-US"/>
        </w:rPr>
      </w:pPr>
    </w:p>
    <w:p w14:paraId="37169144" w14:textId="77777777" w:rsidR="00664420" w:rsidRPr="00426F7A" w:rsidRDefault="00664420" w:rsidP="00426F7A">
      <w:pPr>
        <w:tabs>
          <w:tab w:val="center" w:pos="4568"/>
        </w:tabs>
        <w:ind w:right="-93"/>
        <w:rPr>
          <w:rFonts w:eastAsia="Calibri" w:cs="Tahoma"/>
          <w:bCs/>
          <w:szCs w:val="22"/>
          <w:lang w:eastAsia="en-US"/>
        </w:rPr>
      </w:pPr>
    </w:p>
    <w:p w14:paraId="77CFC088" w14:textId="77777777" w:rsidR="00664420" w:rsidRPr="00426F7A" w:rsidRDefault="00664420" w:rsidP="00426F7A">
      <w:pPr>
        <w:tabs>
          <w:tab w:val="center" w:pos="4568"/>
        </w:tabs>
        <w:ind w:right="-93"/>
        <w:rPr>
          <w:rFonts w:eastAsia="Calibri" w:cs="Tahoma"/>
          <w:bCs/>
          <w:szCs w:val="22"/>
          <w:lang w:eastAsia="en-US"/>
        </w:rPr>
      </w:pPr>
    </w:p>
    <w:p w14:paraId="781A11A5" w14:textId="77777777" w:rsidR="00664420" w:rsidRPr="00426F7A" w:rsidRDefault="00664420" w:rsidP="00426F7A">
      <w:pPr>
        <w:tabs>
          <w:tab w:val="center" w:pos="4568"/>
        </w:tabs>
        <w:ind w:right="-93"/>
        <w:rPr>
          <w:rFonts w:eastAsia="Calibri" w:cs="Tahoma"/>
          <w:bCs/>
          <w:szCs w:val="22"/>
          <w:lang w:eastAsia="en-US"/>
        </w:rPr>
      </w:pPr>
    </w:p>
    <w:p w14:paraId="5B4ADFF3" w14:textId="77777777" w:rsidR="00A131AC" w:rsidRPr="00426F7A" w:rsidRDefault="00A131AC" w:rsidP="00426F7A"/>
    <w:sectPr w:rsidR="00A131AC" w:rsidRPr="00426F7A"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B0B4D" w14:textId="77777777" w:rsidR="00083E55" w:rsidRDefault="00083E55" w:rsidP="00664420">
      <w:pPr>
        <w:spacing w:line="240" w:lineRule="auto"/>
      </w:pPr>
      <w:r>
        <w:separator/>
      </w:r>
    </w:p>
  </w:endnote>
  <w:endnote w:type="continuationSeparator" w:id="0">
    <w:p w14:paraId="4C995811" w14:textId="77777777" w:rsidR="00083E55" w:rsidRDefault="00083E5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67BCA" w:rsidRPr="00E67BCA">
      <w:rPr>
        <w:noProof/>
        <w:color w:val="0A1D30" w:themeColor="text2" w:themeShade="BF"/>
        <w:sz w:val="24"/>
        <w:szCs w:val="24"/>
        <w:lang w:val="es-ES"/>
      </w:rPr>
      <w:t>33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67BCA" w:rsidRPr="00E67BCA">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8900C" w14:textId="77777777" w:rsidR="00083E55" w:rsidRDefault="00083E55" w:rsidP="00664420">
      <w:pPr>
        <w:spacing w:line="240" w:lineRule="auto"/>
      </w:pPr>
      <w:r>
        <w:separator/>
      </w:r>
    </w:p>
  </w:footnote>
  <w:footnote w:type="continuationSeparator" w:id="0">
    <w:p w14:paraId="51BF106A" w14:textId="77777777" w:rsidR="00083E55" w:rsidRDefault="00083E55"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2661A32" w:rsidR="003F35FD" w:rsidRPr="00A90C72" w:rsidRDefault="00A27B61" w:rsidP="003F35FD">
          <w:pPr>
            <w:tabs>
              <w:tab w:val="right" w:pos="8838"/>
            </w:tabs>
            <w:ind w:left="-74" w:right="-105"/>
            <w:rPr>
              <w:rFonts w:eastAsia="Calibri" w:cs="Tahoma"/>
              <w:szCs w:val="22"/>
              <w:lang w:eastAsia="en-US"/>
            </w:rPr>
          </w:pPr>
          <w:r>
            <w:rPr>
              <w:rFonts w:eastAsia="Calibri" w:cs="Tahoma"/>
              <w:szCs w:val="22"/>
              <w:lang w:eastAsia="en-US"/>
            </w:rPr>
            <w:t>02157/</w:t>
          </w:r>
          <w:r w:rsidRPr="00A90C72">
            <w:rPr>
              <w:rFonts w:eastAsia="Calibri" w:cs="Tahoma"/>
              <w:szCs w:val="22"/>
              <w:lang w:eastAsia="en-US"/>
            </w:rPr>
            <w:t>INFOEM/IP/RR</w:t>
          </w:r>
          <w:r>
            <w:rPr>
              <w:rFonts w:eastAsia="Calibri" w:cs="Tahoma"/>
              <w:szCs w:val="22"/>
              <w:lang w:eastAsia="en-US"/>
            </w:rPr>
            <w:t>/2024 y acumulado</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8CA7E29" w:rsidR="003F35FD" w:rsidRPr="00952DD0" w:rsidRDefault="00A27B61" w:rsidP="003F35FD">
          <w:pPr>
            <w:tabs>
              <w:tab w:val="left" w:pos="2834"/>
              <w:tab w:val="right" w:pos="8838"/>
            </w:tabs>
            <w:ind w:left="-108" w:right="-105"/>
            <w:rPr>
              <w:rFonts w:eastAsia="Calibri" w:cs="Tahoma"/>
              <w:szCs w:val="22"/>
              <w:lang w:eastAsia="en-US"/>
            </w:rPr>
          </w:pPr>
          <w:r w:rsidRPr="00A27B61">
            <w:rPr>
              <w:rFonts w:eastAsia="Calibri" w:cs="Tahoma"/>
              <w:szCs w:val="22"/>
              <w:lang w:eastAsia="en-US"/>
            </w:rPr>
            <w:t>Ayuntamiento de Zinacantepec</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426F7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426F7A"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45FF827" w:rsidR="00CE29D3" w:rsidRPr="00A90C72" w:rsidRDefault="00A27B61" w:rsidP="002C2524">
                <w:pPr>
                  <w:tabs>
                    <w:tab w:val="right" w:pos="8838"/>
                  </w:tabs>
                  <w:ind w:left="-74" w:right="-105"/>
                  <w:rPr>
                    <w:rFonts w:eastAsia="Calibri" w:cs="Tahoma"/>
                    <w:szCs w:val="22"/>
                    <w:lang w:eastAsia="en-US"/>
                  </w:rPr>
                </w:pPr>
                <w:r>
                  <w:rPr>
                    <w:rFonts w:eastAsia="Calibri" w:cs="Tahoma"/>
                    <w:szCs w:val="22"/>
                    <w:lang w:eastAsia="en-US"/>
                  </w:rPr>
                  <w:t>02157/</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r>
                  <w:rPr>
                    <w:rFonts w:eastAsia="Calibri" w:cs="Tahoma"/>
                    <w:szCs w:val="22"/>
                    <w:lang w:eastAsia="en-US"/>
                  </w:rPr>
                  <w:t>y acumulado</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426F7A"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25F9376" w:rsidR="00CE29D3" w:rsidRPr="005F19B1" w:rsidRDefault="006755D1" w:rsidP="00E85AD8">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426F7A"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3EE3B4C" w:rsidR="00CE29D3" w:rsidRPr="00952DD0" w:rsidRDefault="00A27B61" w:rsidP="00952DD0">
                <w:pPr>
                  <w:tabs>
                    <w:tab w:val="left" w:pos="2834"/>
                    <w:tab w:val="right" w:pos="8838"/>
                  </w:tabs>
                  <w:ind w:left="-108" w:right="-105"/>
                  <w:rPr>
                    <w:rFonts w:eastAsia="Calibri" w:cs="Tahoma"/>
                    <w:szCs w:val="22"/>
                    <w:lang w:eastAsia="en-US"/>
                  </w:rPr>
                </w:pPr>
                <w:r w:rsidRPr="00A27B61">
                  <w:rPr>
                    <w:rFonts w:eastAsia="Calibri" w:cs="Tahoma"/>
                    <w:szCs w:val="22"/>
                    <w:lang w:eastAsia="en-US"/>
                  </w:rPr>
                  <w:t>Ayuntamiento de Zinacantepec</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426F7A"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083E55"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80.15pt;margin-top:-154.7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AD1"/>
    <w:multiLevelType w:val="multilevel"/>
    <w:tmpl w:val="FFFFFFFF"/>
    <w:lvl w:ilvl="0">
      <w:start w:val="1"/>
      <w:numFmt w:val="decimal"/>
      <w:lvlText w:val="%1."/>
      <w:lvlJc w:val="left"/>
      <w:pPr>
        <w:ind w:left="644" w:hanging="359"/>
      </w:pPr>
      <w:rPr>
        <w:rFonts w:ascii="Palatino Linotype" w:eastAsia="Times New Roman" w:hAnsi="Palatino Linotype" w:cs="Palatino Linotype"/>
        <w:b/>
        <w:i w:val="0"/>
        <w:color w:val="000000"/>
        <w:sz w:val="24"/>
        <w:szCs w:val="24"/>
      </w:rPr>
    </w:lvl>
    <w:lvl w:ilvl="1">
      <w:start w:val="1"/>
      <w:numFmt w:val="upperRoman"/>
      <w:lvlText w:val="%2."/>
      <w:lvlJc w:val="right"/>
      <w:pPr>
        <w:ind w:left="7525" w:hanging="720"/>
      </w:pPr>
      <w:rPr>
        <w:rFonts w:cs="Times New Roman"/>
      </w:rPr>
    </w:lvl>
    <w:lvl w:ilvl="2">
      <w:start w:val="4"/>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04"/>
      <w:numFmt w:val="decimal"/>
      <w:lvlText w:val="%5"/>
      <w:lvlJc w:val="left"/>
      <w:pPr>
        <w:ind w:left="3600" w:hanging="360"/>
      </w:pPr>
      <w:rPr>
        <w:rFonts w:cs="Times New Roman"/>
        <w:b/>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ED7307"/>
    <w:multiLevelType w:val="hybridMultilevel"/>
    <w:tmpl w:val="FFFFFFFF"/>
    <w:lvl w:ilvl="0" w:tplc="D3EA5D96">
      <w:start w:val="1"/>
      <w:numFmt w:val="decimal"/>
      <w:lvlText w:val="%1."/>
      <w:lvlJc w:val="left"/>
      <w:pPr>
        <w:tabs>
          <w:tab w:val="num" w:pos="720"/>
        </w:tabs>
        <w:ind w:left="720" w:hanging="360"/>
      </w:pPr>
      <w:rPr>
        <w:rFonts w:cs="Times New Roman"/>
        <w:b/>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40C3EC5"/>
    <w:multiLevelType w:val="hybridMultilevel"/>
    <w:tmpl w:val="9D6EEEA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5"/>
  </w:num>
  <w:num w:numId="5">
    <w:abstractNumId w:val="2"/>
  </w:num>
  <w:num w:numId="6">
    <w:abstractNumId w:val="16"/>
  </w:num>
  <w:num w:numId="7">
    <w:abstractNumId w:val="10"/>
  </w:num>
  <w:num w:numId="8">
    <w:abstractNumId w:val="4"/>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1"/>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33E9"/>
    <w:rsid w:val="0000629A"/>
    <w:rsid w:val="000318BC"/>
    <w:rsid w:val="00031F3E"/>
    <w:rsid w:val="00043064"/>
    <w:rsid w:val="00057B2D"/>
    <w:rsid w:val="00080071"/>
    <w:rsid w:val="00083E55"/>
    <w:rsid w:val="00084DA7"/>
    <w:rsid w:val="000D0D67"/>
    <w:rsid w:val="000E09C4"/>
    <w:rsid w:val="0011350D"/>
    <w:rsid w:val="00141876"/>
    <w:rsid w:val="0014207B"/>
    <w:rsid w:val="00150C49"/>
    <w:rsid w:val="00156075"/>
    <w:rsid w:val="00163D12"/>
    <w:rsid w:val="001A58B3"/>
    <w:rsid w:val="001A7B3A"/>
    <w:rsid w:val="001B344E"/>
    <w:rsid w:val="001C7688"/>
    <w:rsid w:val="001D30FA"/>
    <w:rsid w:val="001F3515"/>
    <w:rsid w:val="001F5C8C"/>
    <w:rsid w:val="00227BA8"/>
    <w:rsid w:val="00233005"/>
    <w:rsid w:val="00233F17"/>
    <w:rsid w:val="00267FD6"/>
    <w:rsid w:val="00285AE9"/>
    <w:rsid w:val="002A3601"/>
    <w:rsid w:val="002B7C6F"/>
    <w:rsid w:val="002D111C"/>
    <w:rsid w:val="002F4BBA"/>
    <w:rsid w:val="00302476"/>
    <w:rsid w:val="00331F35"/>
    <w:rsid w:val="00335CDF"/>
    <w:rsid w:val="00337F4D"/>
    <w:rsid w:val="00362A11"/>
    <w:rsid w:val="003A40C1"/>
    <w:rsid w:val="003B5D3E"/>
    <w:rsid w:val="003E4F98"/>
    <w:rsid w:val="003F35FD"/>
    <w:rsid w:val="003F6FBF"/>
    <w:rsid w:val="0041385B"/>
    <w:rsid w:val="00426F7A"/>
    <w:rsid w:val="00441BFA"/>
    <w:rsid w:val="00454FBD"/>
    <w:rsid w:val="004D7CD8"/>
    <w:rsid w:val="004E5068"/>
    <w:rsid w:val="004F7A00"/>
    <w:rsid w:val="00523F48"/>
    <w:rsid w:val="005365FA"/>
    <w:rsid w:val="005723CB"/>
    <w:rsid w:val="00575400"/>
    <w:rsid w:val="00597336"/>
    <w:rsid w:val="005B18AF"/>
    <w:rsid w:val="005D5A50"/>
    <w:rsid w:val="005F4211"/>
    <w:rsid w:val="005F5301"/>
    <w:rsid w:val="005F65B7"/>
    <w:rsid w:val="006067C7"/>
    <w:rsid w:val="00606A65"/>
    <w:rsid w:val="0061367A"/>
    <w:rsid w:val="006159AD"/>
    <w:rsid w:val="00646436"/>
    <w:rsid w:val="00664420"/>
    <w:rsid w:val="006755D1"/>
    <w:rsid w:val="00694E89"/>
    <w:rsid w:val="006A646A"/>
    <w:rsid w:val="006B10B0"/>
    <w:rsid w:val="006B2F81"/>
    <w:rsid w:val="006B77D6"/>
    <w:rsid w:val="006E25BC"/>
    <w:rsid w:val="006E6BBC"/>
    <w:rsid w:val="006F7768"/>
    <w:rsid w:val="00717E59"/>
    <w:rsid w:val="00736E9C"/>
    <w:rsid w:val="00775BFC"/>
    <w:rsid w:val="00783D03"/>
    <w:rsid w:val="007A3459"/>
    <w:rsid w:val="007B6074"/>
    <w:rsid w:val="007D1C55"/>
    <w:rsid w:val="007D29D7"/>
    <w:rsid w:val="007D317F"/>
    <w:rsid w:val="007F5D06"/>
    <w:rsid w:val="007F7EDC"/>
    <w:rsid w:val="00805A6E"/>
    <w:rsid w:val="00865CF4"/>
    <w:rsid w:val="00876DBC"/>
    <w:rsid w:val="008A6003"/>
    <w:rsid w:val="008A6F88"/>
    <w:rsid w:val="008B1E16"/>
    <w:rsid w:val="008E1316"/>
    <w:rsid w:val="008E1CA9"/>
    <w:rsid w:val="00902EE5"/>
    <w:rsid w:val="00910FD2"/>
    <w:rsid w:val="00925C8A"/>
    <w:rsid w:val="00931437"/>
    <w:rsid w:val="00953430"/>
    <w:rsid w:val="009562BB"/>
    <w:rsid w:val="00970EB3"/>
    <w:rsid w:val="009718B6"/>
    <w:rsid w:val="00987EFB"/>
    <w:rsid w:val="00995CFF"/>
    <w:rsid w:val="009A0277"/>
    <w:rsid w:val="009A2D78"/>
    <w:rsid w:val="009A7C10"/>
    <w:rsid w:val="009B2945"/>
    <w:rsid w:val="009E2DEE"/>
    <w:rsid w:val="009E47A4"/>
    <w:rsid w:val="009F797C"/>
    <w:rsid w:val="00A131AC"/>
    <w:rsid w:val="00A16D85"/>
    <w:rsid w:val="00A21A20"/>
    <w:rsid w:val="00A27B61"/>
    <w:rsid w:val="00A36A99"/>
    <w:rsid w:val="00A53315"/>
    <w:rsid w:val="00A55D41"/>
    <w:rsid w:val="00A70EF0"/>
    <w:rsid w:val="00A9208D"/>
    <w:rsid w:val="00AA6EA9"/>
    <w:rsid w:val="00AC2DB8"/>
    <w:rsid w:val="00AC3CA0"/>
    <w:rsid w:val="00AD2762"/>
    <w:rsid w:val="00AE3DA7"/>
    <w:rsid w:val="00AF03C4"/>
    <w:rsid w:val="00B22A80"/>
    <w:rsid w:val="00B74083"/>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51ECD"/>
    <w:rsid w:val="00D6170E"/>
    <w:rsid w:val="00D75846"/>
    <w:rsid w:val="00D91CB4"/>
    <w:rsid w:val="00DB1C09"/>
    <w:rsid w:val="00DC2048"/>
    <w:rsid w:val="00DD1364"/>
    <w:rsid w:val="00DE1133"/>
    <w:rsid w:val="00E16BF5"/>
    <w:rsid w:val="00E31767"/>
    <w:rsid w:val="00E37A3F"/>
    <w:rsid w:val="00E37D3C"/>
    <w:rsid w:val="00E40A98"/>
    <w:rsid w:val="00E62E6A"/>
    <w:rsid w:val="00E67BCA"/>
    <w:rsid w:val="00E83EF5"/>
    <w:rsid w:val="00E86E5D"/>
    <w:rsid w:val="00E9335C"/>
    <w:rsid w:val="00ED1C1E"/>
    <w:rsid w:val="00EE2AF2"/>
    <w:rsid w:val="00EF165E"/>
    <w:rsid w:val="00F07EE6"/>
    <w:rsid w:val="00F264C1"/>
    <w:rsid w:val="00F33CC8"/>
    <w:rsid w:val="00F4481C"/>
    <w:rsid w:val="00F5377E"/>
    <w:rsid w:val="00F6377C"/>
    <w:rsid w:val="00F65D66"/>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D41"/>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6766">
      <w:bodyDiv w:val="1"/>
      <w:marLeft w:val="0"/>
      <w:marRight w:val="0"/>
      <w:marTop w:val="0"/>
      <w:marBottom w:val="0"/>
      <w:divBdr>
        <w:top w:val="none" w:sz="0" w:space="0" w:color="auto"/>
        <w:left w:val="none" w:sz="0" w:space="0" w:color="auto"/>
        <w:bottom w:val="none" w:sz="0" w:space="0" w:color="auto"/>
        <w:right w:val="none" w:sz="0" w:space="0" w:color="auto"/>
      </w:divBdr>
    </w:div>
    <w:div w:id="244799244">
      <w:bodyDiv w:val="1"/>
      <w:marLeft w:val="0"/>
      <w:marRight w:val="0"/>
      <w:marTop w:val="0"/>
      <w:marBottom w:val="0"/>
      <w:divBdr>
        <w:top w:val="none" w:sz="0" w:space="0" w:color="auto"/>
        <w:left w:val="none" w:sz="0" w:space="0" w:color="auto"/>
        <w:bottom w:val="none" w:sz="0" w:space="0" w:color="auto"/>
        <w:right w:val="none" w:sz="0" w:space="0" w:color="auto"/>
      </w:divBdr>
    </w:div>
    <w:div w:id="307977095">
      <w:bodyDiv w:val="1"/>
      <w:marLeft w:val="0"/>
      <w:marRight w:val="0"/>
      <w:marTop w:val="0"/>
      <w:marBottom w:val="0"/>
      <w:divBdr>
        <w:top w:val="none" w:sz="0" w:space="0" w:color="auto"/>
        <w:left w:val="none" w:sz="0" w:space="0" w:color="auto"/>
        <w:bottom w:val="none" w:sz="0" w:space="0" w:color="auto"/>
        <w:right w:val="none" w:sz="0" w:space="0" w:color="auto"/>
      </w:divBdr>
    </w:div>
    <w:div w:id="440103594">
      <w:bodyDiv w:val="1"/>
      <w:marLeft w:val="0"/>
      <w:marRight w:val="0"/>
      <w:marTop w:val="0"/>
      <w:marBottom w:val="0"/>
      <w:divBdr>
        <w:top w:val="none" w:sz="0" w:space="0" w:color="auto"/>
        <w:left w:val="none" w:sz="0" w:space="0" w:color="auto"/>
        <w:bottom w:val="none" w:sz="0" w:space="0" w:color="auto"/>
        <w:right w:val="none" w:sz="0" w:space="0" w:color="auto"/>
      </w:divBdr>
    </w:div>
    <w:div w:id="693461977">
      <w:bodyDiv w:val="1"/>
      <w:marLeft w:val="0"/>
      <w:marRight w:val="0"/>
      <w:marTop w:val="0"/>
      <w:marBottom w:val="0"/>
      <w:divBdr>
        <w:top w:val="none" w:sz="0" w:space="0" w:color="auto"/>
        <w:left w:val="none" w:sz="0" w:space="0" w:color="auto"/>
        <w:bottom w:val="none" w:sz="0" w:space="0" w:color="auto"/>
        <w:right w:val="none" w:sz="0" w:space="0" w:color="auto"/>
      </w:divBdr>
    </w:div>
    <w:div w:id="736367958">
      <w:bodyDiv w:val="1"/>
      <w:marLeft w:val="0"/>
      <w:marRight w:val="0"/>
      <w:marTop w:val="0"/>
      <w:marBottom w:val="0"/>
      <w:divBdr>
        <w:top w:val="none" w:sz="0" w:space="0" w:color="auto"/>
        <w:left w:val="none" w:sz="0" w:space="0" w:color="auto"/>
        <w:bottom w:val="none" w:sz="0" w:space="0" w:color="auto"/>
        <w:right w:val="none" w:sz="0" w:space="0" w:color="auto"/>
      </w:divBdr>
    </w:div>
    <w:div w:id="818690528">
      <w:bodyDiv w:val="1"/>
      <w:marLeft w:val="0"/>
      <w:marRight w:val="0"/>
      <w:marTop w:val="0"/>
      <w:marBottom w:val="0"/>
      <w:divBdr>
        <w:top w:val="none" w:sz="0" w:space="0" w:color="auto"/>
        <w:left w:val="none" w:sz="0" w:space="0" w:color="auto"/>
        <w:bottom w:val="none" w:sz="0" w:space="0" w:color="auto"/>
        <w:right w:val="none" w:sz="0" w:space="0" w:color="auto"/>
      </w:divBdr>
    </w:div>
    <w:div w:id="1445615236">
      <w:bodyDiv w:val="1"/>
      <w:marLeft w:val="0"/>
      <w:marRight w:val="0"/>
      <w:marTop w:val="0"/>
      <w:marBottom w:val="0"/>
      <w:divBdr>
        <w:top w:val="none" w:sz="0" w:space="0" w:color="auto"/>
        <w:left w:val="none" w:sz="0" w:space="0" w:color="auto"/>
        <w:bottom w:val="none" w:sz="0" w:space="0" w:color="auto"/>
        <w:right w:val="none" w:sz="0" w:space="0" w:color="auto"/>
      </w:divBdr>
    </w:div>
    <w:div w:id="1668316762">
      <w:bodyDiv w:val="1"/>
      <w:marLeft w:val="0"/>
      <w:marRight w:val="0"/>
      <w:marTop w:val="0"/>
      <w:marBottom w:val="0"/>
      <w:divBdr>
        <w:top w:val="none" w:sz="0" w:space="0" w:color="auto"/>
        <w:left w:val="none" w:sz="0" w:space="0" w:color="auto"/>
        <w:bottom w:val="none" w:sz="0" w:space="0" w:color="auto"/>
        <w:right w:val="none" w:sz="0" w:space="0" w:color="auto"/>
      </w:divBdr>
    </w:div>
    <w:div w:id="1965112206">
      <w:bodyDiv w:val="1"/>
      <w:marLeft w:val="0"/>
      <w:marRight w:val="0"/>
      <w:marTop w:val="0"/>
      <w:marBottom w:val="0"/>
      <w:divBdr>
        <w:top w:val="none" w:sz="0" w:space="0" w:color="auto"/>
        <w:left w:val="none" w:sz="0" w:space="0" w:color="auto"/>
        <w:bottom w:val="none" w:sz="0" w:space="0" w:color="auto"/>
        <w:right w:val="none" w:sz="0" w:space="0" w:color="auto"/>
      </w:divBdr>
    </w:div>
    <w:div w:id="199086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6FE086F2-8BF5-3F48-97AD-ACD424CA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35</Pages>
  <Words>8074</Words>
  <Characters>44408</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36</cp:revision>
  <cp:lastPrinted>2024-10-18T16:15:00Z</cp:lastPrinted>
  <dcterms:created xsi:type="dcterms:W3CDTF">2024-04-29T22:25:00Z</dcterms:created>
  <dcterms:modified xsi:type="dcterms:W3CDTF">2024-10-24T13:55:00Z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