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E2719" w14:textId="049B11CF" w:rsidR="00404100" w:rsidRDefault="00073E8B">
      <w:pPr>
        <w:spacing w:before="240" w:after="240" w:line="360" w:lineRule="auto"/>
        <w:jc w:val="both"/>
        <w:rPr>
          <w:rFonts w:ascii="Palatino Linotype" w:eastAsia="Palatino Linotype" w:hAnsi="Palatino Linotype" w:cs="Palatino Linotype"/>
          <w:sz w:val="24"/>
          <w:szCs w:val="24"/>
        </w:rPr>
      </w:pPr>
      <w:bookmarkStart w:id="0" w:name="_GoBack"/>
      <w:bookmarkEnd w:id="0"/>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0D3C0A">
        <w:rPr>
          <w:rFonts w:ascii="Palatino Linotype" w:eastAsia="Palatino Linotype" w:hAnsi="Palatino Linotype" w:cs="Palatino Linotype"/>
          <w:sz w:val="24"/>
          <w:szCs w:val="24"/>
        </w:rPr>
        <w:t xml:space="preserve">tres (03) de octubre </w:t>
      </w:r>
      <w:r>
        <w:rPr>
          <w:rFonts w:ascii="Palatino Linotype" w:eastAsia="Palatino Linotype" w:hAnsi="Palatino Linotype" w:cs="Palatino Linotype"/>
          <w:sz w:val="24"/>
          <w:szCs w:val="24"/>
        </w:rPr>
        <w:t>de dos mil veinticuatro.</w:t>
      </w:r>
    </w:p>
    <w:p w14:paraId="3B7ECA11" w14:textId="036EE131" w:rsidR="00404100" w:rsidRDefault="00073E8B">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sidR="008D4285">
        <w:rPr>
          <w:rFonts w:ascii="Palatino Linotype" w:eastAsia="Palatino Linotype" w:hAnsi="Palatino Linotype" w:cs="Palatino Linotype"/>
          <w:b/>
          <w:color w:val="000000"/>
          <w:sz w:val="24"/>
          <w:szCs w:val="24"/>
        </w:rPr>
        <w:t>056</w:t>
      </w:r>
      <w:r>
        <w:rPr>
          <w:rFonts w:ascii="Palatino Linotype" w:eastAsia="Palatino Linotype" w:hAnsi="Palatino Linotype" w:cs="Palatino Linotype"/>
          <w:b/>
          <w:color w:val="000000"/>
          <w:sz w:val="24"/>
          <w:szCs w:val="24"/>
        </w:rPr>
        <w:t xml:space="preserve">3/INFOEM/IP/RR/2024, </w:t>
      </w:r>
      <w:r>
        <w:rPr>
          <w:rFonts w:ascii="Palatino Linotype" w:eastAsia="Palatino Linotype" w:hAnsi="Palatino Linotype" w:cs="Palatino Linotype"/>
          <w:color w:val="000000"/>
          <w:sz w:val="24"/>
          <w:szCs w:val="24"/>
        </w:rPr>
        <w:t xml:space="preserve">promovido por </w:t>
      </w:r>
      <w:r>
        <w:rPr>
          <w:rFonts w:ascii="Palatino Linotype" w:eastAsia="Palatino Linotype" w:hAnsi="Palatino Linotype" w:cs="Palatino Linotype"/>
          <w:b/>
          <w:sz w:val="24"/>
          <w:szCs w:val="24"/>
        </w:rPr>
        <w:t xml:space="preserve">un usuario que no registró nombre alguno, </w:t>
      </w:r>
      <w:r>
        <w:rPr>
          <w:rFonts w:ascii="Palatino Linotype" w:eastAsia="Palatino Linotype" w:hAnsi="Palatino Linotype" w:cs="Palatino Linotype"/>
          <w:color w:val="000000"/>
          <w:sz w:val="24"/>
          <w:szCs w:val="24"/>
        </w:rPr>
        <w:t xml:space="preserve">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del </w:t>
      </w:r>
      <w:r w:rsidR="000C7D30">
        <w:rPr>
          <w:rFonts w:ascii="Palatino Linotype" w:eastAsia="Palatino Linotype" w:hAnsi="Palatino Linotype" w:cs="Palatino Linotype"/>
          <w:b/>
          <w:color w:val="000000"/>
          <w:sz w:val="24"/>
          <w:szCs w:val="24"/>
        </w:rPr>
        <w:t>Ayuntamiento de Tianguistenco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0A1ABBE1" w14:textId="77777777" w:rsidR="00404100" w:rsidRDefault="00073E8B">
      <w:pPr>
        <w:pStyle w:val="Ttulo1"/>
        <w:jc w:val="center"/>
        <w:rPr>
          <w:rFonts w:ascii="Palatino Linotype" w:eastAsia="Palatino Linotype" w:hAnsi="Palatino Linotype" w:cs="Palatino Linotype"/>
          <w:b/>
          <w:color w:val="000000"/>
          <w:sz w:val="24"/>
          <w:szCs w:val="24"/>
        </w:rPr>
      </w:pPr>
      <w:bookmarkStart w:id="1" w:name="_heading=h.gjdgxs" w:colFirst="0" w:colLast="0"/>
      <w:bookmarkEnd w:id="1"/>
      <w:r>
        <w:rPr>
          <w:rFonts w:ascii="Palatino Linotype" w:eastAsia="Palatino Linotype" w:hAnsi="Palatino Linotype" w:cs="Palatino Linotype"/>
          <w:b/>
          <w:color w:val="000000"/>
          <w:sz w:val="24"/>
          <w:szCs w:val="24"/>
        </w:rPr>
        <w:t>A N T E C E D E N T ES</w:t>
      </w:r>
    </w:p>
    <w:p w14:paraId="3EA66813" w14:textId="77777777" w:rsidR="00404100" w:rsidRDefault="00404100">
      <w:pPr>
        <w:rPr>
          <w:rFonts w:ascii="Palatino Linotype" w:eastAsia="Palatino Linotype" w:hAnsi="Palatino Linotype" w:cs="Palatino Linotype"/>
          <w:sz w:val="24"/>
          <w:szCs w:val="24"/>
        </w:rPr>
      </w:pPr>
    </w:p>
    <w:p w14:paraId="10F389BB" w14:textId="33F5A9BD" w:rsidR="00404100" w:rsidRDefault="000C7D3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cuatro</w:t>
      </w:r>
      <w:r w:rsidR="00213A6B">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04</w:t>
      </w:r>
      <w:r w:rsidR="00073E8B">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color w:val="000000"/>
          <w:sz w:val="24"/>
          <w:szCs w:val="24"/>
        </w:rPr>
        <w:t>diciembre</w:t>
      </w:r>
      <w:r w:rsidR="00073E8B">
        <w:rPr>
          <w:rFonts w:ascii="Palatino Linotype" w:eastAsia="Palatino Linotype" w:hAnsi="Palatino Linotype" w:cs="Palatino Linotype"/>
          <w:color w:val="000000"/>
          <w:sz w:val="24"/>
          <w:szCs w:val="24"/>
        </w:rPr>
        <w:t xml:space="preserve"> de dos mil </w:t>
      </w:r>
      <w:r w:rsidR="00E9557D">
        <w:rPr>
          <w:rFonts w:ascii="Palatino Linotype" w:eastAsia="Palatino Linotype" w:hAnsi="Palatino Linotype" w:cs="Palatino Linotype"/>
          <w:color w:val="000000"/>
          <w:sz w:val="24"/>
          <w:szCs w:val="24"/>
        </w:rPr>
        <w:t>veinti</w:t>
      </w:r>
      <w:r>
        <w:rPr>
          <w:rFonts w:ascii="Palatino Linotype" w:eastAsia="Palatino Linotype" w:hAnsi="Palatino Linotype" w:cs="Palatino Linotype"/>
          <w:color w:val="000000"/>
          <w:sz w:val="24"/>
          <w:szCs w:val="24"/>
        </w:rPr>
        <w:t>trés</w:t>
      </w:r>
      <w:r w:rsidR="00073E8B">
        <w:rPr>
          <w:rFonts w:ascii="Palatino Linotype" w:eastAsia="Palatino Linotype" w:hAnsi="Palatino Linotype" w:cs="Palatino Linotype"/>
          <w:color w:val="000000"/>
          <w:sz w:val="24"/>
          <w:szCs w:val="24"/>
        </w:rPr>
        <w:t xml:space="preserve">, </w:t>
      </w:r>
      <w:r w:rsidR="00073E8B">
        <w:rPr>
          <w:rFonts w:ascii="Palatino Linotype" w:eastAsia="Palatino Linotype" w:hAnsi="Palatino Linotype" w:cs="Palatino Linotype"/>
          <w:b/>
          <w:color w:val="000000"/>
          <w:sz w:val="24"/>
          <w:szCs w:val="24"/>
        </w:rPr>
        <w:t xml:space="preserve">EL RECURRENTE </w:t>
      </w:r>
      <w:r w:rsidR="00073E8B">
        <w:rPr>
          <w:rFonts w:ascii="Palatino Linotype" w:eastAsia="Palatino Linotype" w:hAnsi="Palatino Linotype" w:cs="Palatino Linotype"/>
          <w:color w:val="000000"/>
          <w:sz w:val="24"/>
          <w:szCs w:val="24"/>
        </w:rPr>
        <w:t>presentó</w:t>
      </w:r>
      <w:r w:rsidR="00073E8B">
        <w:rPr>
          <w:rFonts w:ascii="Palatino Linotype" w:eastAsia="Palatino Linotype" w:hAnsi="Palatino Linotype" w:cs="Palatino Linotype"/>
          <w:b/>
          <w:color w:val="000000"/>
          <w:sz w:val="24"/>
          <w:szCs w:val="24"/>
        </w:rPr>
        <w:t>,</w:t>
      </w:r>
      <w:r w:rsidR="00073E8B">
        <w:rPr>
          <w:rFonts w:ascii="Palatino Linotype" w:eastAsia="Palatino Linotype" w:hAnsi="Palatino Linotype" w:cs="Palatino Linotype"/>
          <w:color w:val="000000"/>
          <w:sz w:val="24"/>
          <w:szCs w:val="24"/>
        </w:rPr>
        <w:t xml:space="preserve"> ante el </w:t>
      </w:r>
      <w:r w:rsidR="00073E8B">
        <w:rPr>
          <w:rFonts w:ascii="Palatino Linotype" w:eastAsia="Palatino Linotype" w:hAnsi="Palatino Linotype" w:cs="Palatino Linotype"/>
          <w:b/>
          <w:color w:val="000000"/>
          <w:sz w:val="24"/>
          <w:szCs w:val="24"/>
        </w:rPr>
        <w:t>SUJETO OBLIGADO</w:t>
      </w:r>
      <w:r w:rsidR="00073E8B">
        <w:rPr>
          <w:rFonts w:ascii="Palatino Linotype" w:eastAsia="Palatino Linotype" w:hAnsi="Palatino Linotype" w:cs="Palatino Linotype"/>
          <w:color w:val="000000"/>
          <w:sz w:val="24"/>
          <w:szCs w:val="24"/>
        </w:rPr>
        <w:t xml:space="preserve"> vía Sistema de Acceso a la Información Mexiquense (</w:t>
      </w:r>
      <w:r w:rsidR="00073E8B">
        <w:rPr>
          <w:rFonts w:ascii="Palatino Linotype" w:eastAsia="Palatino Linotype" w:hAnsi="Palatino Linotype" w:cs="Palatino Linotype"/>
          <w:b/>
          <w:color w:val="000000"/>
          <w:sz w:val="24"/>
          <w:szCs w:val="24"/>
        </w:rPr>
        <w:t>SAIMEX)</w:t>
      </w:r>
      <w:r w:rsidR="00073E8B">
        <w:rPr>
          <w:rFonts w:ascii="Palatino Linotype" w:eastAsia="Palatino Linotype" w:hAnsi="Palatino Linotype" w:cs="Palatino Linotype"/>
          <w:color w:val="000000"/>
          <w:sz w:val="24"/>
          <w:szCs w:val="24"/>
        </w:rPr>
        <w:t xml:space="preserve">, la solicitud de información pública registrada con el número </w:t>
      </w:r>
      <w:r w:rsidR="00E9557D">
        <w:rPr>
          <w:rFonts w:ascii="Palatino Linotype" w:eastAsia="Palatino Linotype" w:hAnsi="Palatino Linotype" w:cs="Palatino Linotype"/>
          <w:b/>
          <w:color w:val="000000"/>
          <w:sz w:val="24"/>
          <w:szCs w:val="24"/>
        </w:rPr>
        <w:t>001</w:t>
      </w:r>
      <w:r>
        <w:rPr>
          <w:rFonts w:ascii="Palatino Linotype" w:eastAsia="Palatino Linotype" w:hAnsi="Palatino Linotype" w:cs="Palatino Linotype"/>
          <w:b/>
          <w:color w:val="000000"/>
          <w:sz w:val="24"/>
          <w:szCs w:val="24"/>
        </w:rPr>
        <w:t>46</w:t>
      </w:r>
      <w:r w:rsidR="00E9557D">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b/>
          <w:color w:val="000000"/>
          <w:sz w:val="24"/>
          <w:szCs w:val="24"/>
        </w:rPr>
        <w:t>TIANGUIS</w:t>
      </w:r>
      <w:r w:rsidR="00E9557D">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b/>
          <w:color w:val="000000"/>
          <w:sz w:val="24"/>
          <w:szCs w:val="24"/>
        </w:rPr>
        <w:t>IP/2023</w:t>
      </w:r>
      <w:r w:rsidR="00073E8B">
        <w:rPr>
          <w:rFonts w:ascii="Palatino Linotype" w:eastAsia="Palatino Linotype" w:hAnsi="Palatino Linotype" w:cs="Palatino Linotype"/>
          <w:color w:val="000000"/>
          <w:sz w:val="24"/>
          <w:szCs w:val="24"/>
        </w:rPr>
        <w:t>; mediante la cual solicitó lo siguiente:</w:t>
      </w:r>
    </w:p>
    <w:p w14:paraId="69F782D4"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762EC2F" w14:textId="321147DB" w:rsidR="00404100" w:rsidRDefault="00073E8B">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r w:rsidR="000C7D30">
        <w:rPr>
          <w:rFonts w:ascii="Palatino Linotype" w:eastAsia="Palatino Linotype" w:hAnsi="Palatino Linotype" w:cs="Palatino Linotype"/>
          <w:i/>
          <w:color w:val="000000"/>
          <w:sz w:val="24"/>
          <w:szCs w:val="24"/>
        </w:rPr>
        <w:t>Recibos de nómina de la última quincena que percibió Diego Moreno</w:t>
      </w:r>
      <w:r>
        <w:rPr>
          <w:rFonts w:ascii="Palatino Linotype" w:eastAsia="Palatino Linotype" w:hAnsi="Palatino Linotype" w:cs="Palatino Linotype"/>
          <w:i/>
          <w:color w:val="000000"/>
          <w:sz w:val="24"/>
          <w:szCs w:val="24"/>
        </w:rPr>
        <w:t>.”</w:t>
      </w:r>
      <w:r w:rsidR="009E6545">
        <w:rPr>
          <w:rFonts w:ascii="Palatino Linotype" w:eastAsia="Palatino Linotype" w:hAnsi="Palatino Linotype" w:cs="Palatino Linotype"/>
          <w:i/>
          <w:color w:val="000000"/>
          <w:sz w:val="24"/>
          <w:szCs w:val="24"/>
        </w:rPr>
        <w:t xml:space="preserve"> (SIC.)</w:t>
      </w:r>
    </w:p>
    <w:p w14:paraId="090BB9DE" w14:textId="77777777" w:rsidR="00404100" w:rsidRDefault="0040410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p>
    <w:p w14:paraId="21E6379E" w14:textId="77777777" w:rsidR="00404100" w:rsidRPr="00700D47" w:rsidRDefault="00073E8B" w:rsidP="00700D47">
      <w:pPr>
        <w:pStyle w:val="Prrafodelista"/>
        <w:numPr>
          <w:ilvl w:val="0"/>
          <w:numId w:val="9"/>
        </w:numPr>
        <w:pBdr>
          <w:top w:val="nil"/>
          <w:left w:val="nil"/>
          <w:bottom w:val="nil"/>
          <w:right w:val="nil"/>
          <w:between w:val="nil"/>
        </w:pBdr>
        <w:spacing w:line="360" w:lineRule="auto"/>
        <w:jc w:val="both"/>
        <w:rPr>
          <w:color w:val="000000"/>
        </w:rPr>
      </w:pPr>
      <w:r w:rsidRPr="00700D47">
        <w:rPr>
          <w:rFonts w:ascii="Palatino Linotype" w:eastAsia="Palatino Linotype" w:hAnsi="Palatino Linotype" w:cs="Palatino Linotype"/>
          <w:color w:val="000000"/>
          <w:sz w:val="24"/>
        </w:rPr>
        <w:t xml:space="preserve">Señaló como modalidad de entrega de la información a través del </w:t>
      </w:r>
      <w:r w:rsidRPr="00700D47">
        <w:rPr>
          <w:rFonts w:ascii="Palatino Linotype" w:eastAsia="Palatino Linotype" w:hAnsi="Palatino Linotype" w:cs="Palatino Linotype"/>
          <w:b/>
          <w:color w:val="000000"/>
          <w:sz w:val="24"/>
        </w:rPr>
        <w:t>SAIMEX.</w:t>
      </w:r>
    </w:p>
    <w:p w14:paraId="17F06432" w14:textId="77777777" w:rsidR="000D2462" w:rsidRDefault="000D2462" w:rsidP="000D2462">
      <w:pPr>
        <w:pBdr>
          <w:top w:val="nil"/>
          <w:left w:val="nil"/>
          <w:bottom w:val="nil"/>
          <w:right w:val="nil"/>
          <w:between w:val="nil"/>
        </w:pBdr>
        <w:spacing w:line="360" w:lineRule="auto"/>
        <w:jc w:val="both"/>
        <w:rPr>
          <w:color w:val="000000"/>
        </w:rPr>
      </w:pPr>
    </w:p>
    <w:p w14:paraId="67A4380B" w14:textId="1B6B138D" w:rsidR="008F64B7" w:rsidRPr="008F64B7" w:rsidRDefault="00073E8B" w:rsidP="00700D47">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8F64B7">
        <w:rPr>
          <w:rFonts w:ascii="Palatino Linotype" w:eastAsia="Palatino Linotype" w:hAnsi="Palatino Linotype" w:cs="Palatino Linotype"/>
          <w:color w:val="000000"/>
          <w:sz w:val="24"/>
          <w:szCs w:val="24"/>
        </w:rPr>
        <w:lastRenderedPageBreak/>
        <w:t xml:space="preserve">El </w:t>
      </w:r>
      <w:r w:rsidR="00700D47">
        <w:rPr>
          <w:rFonts w:ascii="Palatino Linotype" w:eastAsia="Palatino Linotype" w:hAnsi="Palatino Linotype" w:cs="Palatino Linotype"/>
          <w:b/>
          <w:color w:val="000000"/>
          <w:sz w:val="24"/>
          <w:szCs w:val="24"/>
        </w:rPr>
        <w:t>quince</w:t>
      </w:r>
      <w:r w:rsidRPr="00700D47">
        <w:rPr>
          <w:rFonts w:ascii="Palatino Linotype" w:eastAsia="Palatino Linotype" w:hAnsi="Palatino Linotype" w:cs="Palatino Linotype"/>
          <w:b/>
          <w:color w:val="000000"/>
          <w:sz w:val="24"/>
          <w:szCs w:val="24"/>
        </w:rPr>
        <w:t xml:space="preserve"> de </w:t>
      </w:r>
      <w:r w:rsidR="00A92428" w:rsidRPr="00700D47">
        <w:rPr>
          <w:rFonts w:ascii="Palatino Linotype" w:eastAsia="Palatino Linotype" w:hAnsi="Palatino Linotype" w:cs="Palatino Linotype"/>
          <w:b/>
          <w:color w:val="000000"/>
          <w:sz w:val="24"/>
          <w:szCs w:val="24"/>
        </w:rPr>
        <w:t>enero de dos mil veinticuatro</w:t>
      </w:r>
      <w:r w:rsidR="00700D47">
        <w:rPr>
          <w:rFonts w:ascii="Palatino Linotype" w:eastAsia="Palatino Linotype" w:hAnsi="Palatino Linotype" w:cs="Palatino Linotype"/>
          <w:b/>
          <w:color w:val="000000"/>
          <w:sz w:val="24"/>
          <w:szCs w:val="24"/>
        </w:rPr>
        <w:t xml:space="preserve">, </w:t>
      </w:r>
      <w:r w:rsidRPr="008F64B7">
        <w:rPr>
          <w:rFonts w:ascii="Palatino Linotype" w:eastAsia="Palatino Linotype" w:hAnsi="Palatino Linotype" w:cs="Palatino Linotype"/>
          <w:color w:val="000000"/>
          <w:sz w:val="24"/>
          <w:szCs w:val="24"/>
        </w:rPr>
        <w:t xml:space="preserve"> </w:t>
      </w:r>
      <w:r w:rsidR="00693BA0" w:rsidRPr="008F64B7">
        <w:rPr>
          <w:rFonts w:ascii="Palatino Linotype" w:eastAsia="Palatino Linotype" w:hAnsi="Palatino Linotype" w:cs="Palatino Linotype"/>
          <w:color w:val="000000"/>
          <w:sz w:val="24"/>
          <w:szCs w:val="24"/>
        </w:rPr>
        <w:t xml:space="preserve">el </w:t>
      </w:r>
      <w:r w:rsidR="00700D47" w:rsidRPr="00700D47">
        <w:rPr>
          <w:rFonts w:ascii="Palatino Linotype" w:eastAsia="Palatino Linotype" w:hAnsi="Palatino Linotype" w:cs="Palatino Linotype"/>
          <w:b/>
          <w:color w:val="000000"/>
          <w:sz w:val="24"/>
          <w:szCs w:val="24"/>
        </w:rPr>
        <w:t>SUJETO OBLIGADO</w:t>
      </w:r>
      <w:r w:rsidR="00700D47" w:rsidRPr="008F64B7">
        <w:rPr>
          <w:rFonts w:ascii="Palatino Linotype" w:eastAsia="Palatino Linotype" w:hAnsi="Palatino Linotype" w:cs="Palatino Linotype"/>
          <w:color w:val="000000"/>
          <w:sz w:val="24"/>
          <w:szCs w:val="24"/>
        </w:rPr>
        <w:t xml:space="preserve"> </w:t>
      </w:r>
      <w:r w:rsidRPr="008F64B7">
        <w:rPr>
          <w:rFonts w:ascii="Palatino Linotype" w:eastAsia="Palatino Linotype" w:hAnsi="Palatino Linotype" w:cs="Palatino Linotype"/>
          <w:color w:val="000000"/>
          <w:sz w:val="24"/>
          <w:szCs w:val="24"/>
        </w:rPr>
        <w:t>dio respuesta a la solicitud</w:t>
      </w:r>
      <w:r w:rsidR="00693BA0" w:rsidRPr="008F64B7">
        <w:rPr>
          <w:rFonts w:ascii="Palatino Linotype" w:eastAsia="Palatino Linotype" w:hAnsi="Palatino Linotype" w:cs="Palatino Linotype"/>
          <w:color w:val="000000"/>
          <w:sz w:val="24"/>
          <w:szCs w:val="24"/>
        </w:rPr>
        <w:t xml:space="preserve"> de información mediante </w:t>
      </w:r>
      <w:r w:rsidR="00700D47">
        <w:rPr>
          <w:rFonts w:ascii="Palatino Linotype" w:eastAsia="Palatino Linotype" w:hAnsi="Palatino Linotype" w:cs="Palatino Linotype"/>
          <w:color w:val="000000"/>
          <w:sz w:val="24"/>
          <w:szCs w:val="24"/>
        </w:rPr>
        <w:t>los archivos siguientes:</w:t>
      </w:r>
    </w:p>
    <w:p w14:paraId="3433F397" w14:textId="77777777" w:rsidR="00700D47" w:rsidRPr="00B2141F" w:rsidRDefault="00700D47" w:rsidP="008F64B7">
      <w:pPr>
        <w:pBdr>
          <w:top w:val="nil"/>
          <w:left w:val="nil"/>
          <w:bottom w:val="nil"/>
          <w:right w:val="nil"/>
          <w:between w:val="nil"/>
        </w:pBdr>
        <w:spacing w:line="360" w:lineRule="auto"/>
        <w:jc w:val="both"/>
        <w:rPr>
          <w:color w:val="000000"/>
        </w:rPr>
      </w:pPr>
    </w:p>
    <w:p w14:paraId="40F085FF" w14:textId="7D1D7F5F" w:rsidR="00216E14" w:rsidRPr="00B2141F" w:rsidRDefault="005B6016" w:rsidP="00CB453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2141F">
        <w:rPr>
          <w:rFonts w:ascii="Palatino Linotype" w:eastAsia="Palatino Linotype" w:hAnsi="Palatino Linotype" w:cs="Palatino Linotype"/>
          <w:b/>
          <w:color w:val="000000"/>
          <w:sz w:val="22"/>
          <w:szCs w:val="22"/>
        </w:rPr>
        <w:t>SEGUNDA SESIÓN EXT SOL 146 Y 149 23</w:t>
      </w:r>
      <w:r w:rsidR="00073E8B" w:rsidRPr="00B2141F">
        <w:rPr>
          <w:rFonts w:ascii="Palatino Linotype" w:eastAsia="Palatino Linotype" w:hAnsi="Palatino Linotype" w:cs="Palatino Linotype"/>
          <w:b/>
          <w:color w:val="000000"/>
          <w:sz w:val="22"/>
          <w:szCs w:val="22"/>
        </w:rPr>
        <w:t xml:space="preserve">.pdf: </w:t>
      </w:r>
      <w:r w:rsidRPr="00B2141F">
        <w:rPr>
          <w:rFonts w:ascii="Palatino Linotype" w:eastAsia="Palatino Linotype" w:hAnsi="Palatino Linotype" w:cs="Palatino Linotype"/>
          <w:color w:val="000000"/>
          <w:sz w:val="22"/>
          <w:szCs w:val="22"/>
        </w:rPr>
        <w:t xml:space="preserve">Acta de la Segunda Sesión </w:t>
      </w:r>
      <w:r w:rsidR="00E92A5B" w:rsidRPr="00B2141F">
        <w:rPr>
          <w:rFonts w:ascii="Palatino Linotype" w:eastAsia="Palatino Linotype" w:hAnsi="Palatino Linotype" w:cs="Palatino Linotype"/>
          <w:color w:val="000000"/>
          <w:sz w:val="22"/>
          <w:szCs w:val="22"/>
        </w:rPr>
        <w:t>Extrao</w:t>
      </w:r>
      <w:r w:rsidRPr="00B2141F">
        <w:rPr>
          <w:rFonts w:ascii="Palatino Linotype" w:eastAsia="Palatino Linotype" w:hAnsi="Palatino Linotype" w:cs="Palatino Linotype"/>
          <w:color w:val="000000"/>
          <w:sz w:val="22"/>
          <w:szCs w:val="22"/>
        </w:rPr>
        <w:t>rdinaria</w:t>
      </w:r>
      <w:r w:rsidR="00E92A5B" w:rsidRPr="00B2141F">
        <w:rPr>
          <w:rFonts w:ascii="Palatino Linotype" w:eastAsia="Palatino Linotype" w:hAnsi="Palatino Linotype" w:cs="Palatino Linotype"/>
          <w:color w:val="000000"/>
          <w:sz w:val="22"/>
          <w:szCs w:val="22"/>
        </w:rPr>
        <w:t xml:space="preserve"> del Comité de Transparencia, de fecha once (11) de enero de dos mil veinticuatro, en la que dentro del orden del día en el punto tres (3) se plasmó: </w:t>
      </w:r>
      <w:r w:rsidR="00E92A5B" w:rsidRPr="00B2141F">
        <w:rPr>
          <w:rFonts w:ascii="Palatino Linotype" w:eastAsia="Palatino Linotype" w:hAnsi="Palatino Linotype" w:cs="Palatino Linotype"/>
          <w:i/>
          <w:color w:val="000000"/>
          <w:sz w:val="22"/>
          <w:szCs w:val="22"/>
        </w:rPr>
        <w:t>“</w:t>
      </w:r>
      <w:r w:rsidR="00CB453F" w:rsidRPr="00B2141F">
        <w:rPr>
          <w:rFonts w:ascii="Palatino Linotype" w:eastAsia="Palatino Linotype" w:hAnsi="Palatino Linotype" w:cs="Palatino Linotype"/>
          <w:i/>
          <w:color w:val="000000"/>
          <w:sz w:val="22"/>
          <w:szCs w:val="22"/>
        </w:rPr>
        <w:t>Aprobación de la versión pública de “Recibos de nómina de la última quincena que percibió Diego Moreno…”, y “recibos de nómina de noviembre de Abel Jesús Luna”, para atender las solicitudes de transparencia</w:t>
      </w:r>
      <w:r w:rsidR="00141756" w:rsidRPr="00B2141F">
        <w:rPr>
          <w:rFonts w:ascii="Palatino Linotype" w:eastAsia="Palatino Linotype" w:hAnsi="Palatino Linotype" w:cs="Palatino Linotype"/>
          <w:i/>
          <w:color w:val="000000"/>
          <w:sz w:val="22"/>
          <w:szCs w:val="22"/>
        </w:rPr>
        <w:t>, con número de folio 00146/TIANGUIS/IP/2023 y 00149/TIANGUIS/IP/2023, recibida a través del sistema SAIMEX.” (SIC)</w:t>
      </w:r>
      <w:r w:rsidR="00141756" w:rsidRPr="00B2141F">
        <w:rPr>
          <w:rFonts w:ascii="Palatino Linotype" w:eastAsia="Palatino Linotype" w:hAnsi="Palatino Linotype" w:cs="Palatino Linotype"/>
          <w:color w:val="000000"/>
          <w:sz w:val="22"/>
          <w:szCs w:val="22"/>
        </w:rPr>
        <w:t xml:space="preserve"> Y dentro del Acuerdo de la citada acta de sesión extraordinaria se lee: “</w:t>
      </w:r>
      <w:r w:rsidR="00141756" w:rsidRPr="00B2141F">
        <w:rPr>
          <w:rFonts w:ascii="Palatino Linotype" w:eastAsia="Palatino Linotype" w:hAnsi="Palatino Linotype" w:cs="Palatino Linotype"/>
          <w:b/>
          <w:i/>
          <w:color w:val="000000"/>
          <w:sz w:val="22"/>
          <w:szCs w:val="22"/>
        </w:rPr>
        <w:t xml:space="preserve">PUNTO No. 3 </w:t>
      </w:r>
      <w:r w:rsidR="00141756" w:rsidRPr="00B2141F">
        <w:rPr>
          <w:rFonts w:ascii="Palatino Linotype" w:eastAsia="Palatino Linotype" w:hAnsi="Palatino Linotype" w:cs="Palatino Linotype"/>
          <w:i/>
          <w:color w:val="000000"/>
          <w:sz w:val="22"/>
          <w:szCs w:val="22"/>
        </w:rPr>
        <w:t xml:space="preserve">Aprobación </w:t>
      </w:r>
      <w:r w:rsidR="00BC7823" w:rsidRPr="00B2141F">
        <w:rPr>
          <w:rFonts w:ascii="Palatino Linotype" w:eastAsia="Palatino Linotype" w:hAnsi="Palatino Linotype" w:cs="Palatino Linotype"/>
          <w:i/>
          <w:color w:val="000000"/>
          <w:sz w:val="22"/>
          <w:szCs w:val="22"/>
        </w:rPr>
        <w:t>de la versión pública de “Recibos de nómina de la última quincena que percibió Diego Moreno,…” sic, para atender las solicitudes</w:t>
      </w:r>
      <w:r w:rsidR="00984DA4" w:rsidRPr="00B2141F">
        <w:rPr>
          <w:rFonts w:ascii="Palatino Linotype" w:eastAsia="Palatino Linotype" w:hAnsi="Palatino Linotype" w:cs="Palatino Linotype"/>
          <w:i/>
          <w:color w:val="000000"/>
          <w:sz w:val="22"/>
          <w:szCs w:val="22"/>
        </w:rPr>
        <w:t xml:space="preserve"> de transparencia, con número de folios </w:t>
      </w:r>
      <w:r w:rsidR="00984DA4" w:rsidRPr="00B2141F">
        <w:rPr>
          <w:rFonts w:ascii="Palatino Linotype" w:eastAsia="Palatino Linotype" w:hAnsi="Palatino Linotype" w:cs="Palatino Linotype"/>
          <w:b/>
          <w:i/>
          <w:color w:val="000000"/>
          <w:sz w:val="22"/>
          <w:szCs w:val="22"/>
        </w:rPr>
        <w:t xml:space="preserve">00146/TIANGUIS/IP/2023 y 00149/TIANGUIS/IP/2023 </w:t>
      </w:r>
      <w:r w:rsidR="00984DA4" w:rsidRPr="00B2141F">
        <w:rPr>
          <w:rFonts w:ascii="Palatino Linotype" w:eastAsia="Palatino Linotype" w:hAnsi="Palatino Linotype" w:cs="Palatino Linotype"/>
          <w:i/>
          <w:color w:val="000000"/>
          <w:sz w:val="22"/>
          <w:szCs w:val="22"/>
        </w:rPr>
        <w:t>“recibos de nomina de noviembre de Abel Jesús Luna”, recibidas a través del sistema SAIMEX</w:t>
      </w:r>
      <w:r w:rsidR="00F42A9C" w:rsidRPr="00B2141F">
        <w:rPr>
          <w:rFonts w:ascii="Palatino Linotype" w:eastAsia="Palatino Linotype" w:hAnsi="Palatino Linotype" w:cs="Palatino Linotype"/>
          <w:i/>
          <w:color w:val="000000"/>
          <w:sz w:val="22"/>
          <w:szCs w:val="22"/>
        </w:rPr>
        <w:t xml:space="preserve">… En este orden de ideas, servidor público habilitado de la Tesorería Municipal mediante oficios </w:t>
      </w:r>
      <w:r w:rsidR="00F42A9C" w:rsidRPr="00B2141F">
        <w:rPr>
          <w:rFonts w:ascii="Palatino Linotype" w:eastAsia="Palatino Linotype" w:hAnsi="Palatino Linotype" w:cs="Palatino Linotype"/>
          <w:b/>
          <w:i/>
          <w:color w:val="000000"/>
          <w:sz w:val="22"/>
          <w:szCs w:val="22"/>
        </w:rPr>
        <w:t>PMT/TMT/014/202 y PMT/TMT/012/2024,</w:t>
      </w:r>
      <w:r w:rsidR="00F42A9C" w:rsidRPr="00B2141F">
        <w:rPr>
          <w:rFonts w:ascii="Palatino Linotype" w:eastAsia="Palatino Linotype" w:hAnsi="Palatino Linotype" w:cs="Palatino Linotype"/>
          <w:i/>
          <w:color w:val="000000"/>
          <w:sz w:val="22"/>
          <w:szCs w:val="22"/>
        </w:rPr>
        <w:t xml:space="preserve"> de fecha 10 de enero de 2024, donde manifiesta lo siguiente: Por cuanto hace al punto número 1, peticionado por el solicitante, en el cual refiere lo siguiente “Recibos de nómina de la última quincena que percibió Diego Moreno”</w:t>
      </w:r>
      <w:r w:rsidR="00CD70BB" w:rsidRPr="00B2141F">
        <w:rPr>
          <w:rFonts w:ascii="Palatino Linotype" w:eastAsia="Palatino Linotype" w:hAnsi="Palatino Linotype" w:cs="Palatino Linotype"/>
          <w:i/>
          <w:color w:val="000000"/>
          <w:sz w:val="22"/>
          <w:szCs w:val="22"/>
        </w:rPr>
        <w:t xml:space="preserve">… Este órgano una vez realizado una búsqueda exhaustiva y razonable de la información solicitada dentro de sus archivos, hace de su conocimiento que conforme al ejercicio de las funciones que lleva a cabo esta Tesorería, se envía la información solicitada en formato digital, bajo el nombre de </w:t>
      </w:r>
      <w:r w:rsidR="00CD70BB" w:rsidRPr="00B2141F">
        <w:rPr>
          <w:rFonts w:ascii="Palatino Linotype" w:eastAsia="Palatino Linotype" w:hAnsi="Palatino Linotype" w:cs="Palatino Linotype"/>
          <w:b/>
          <w:i/>
          <w:color w:val="000000"/>
          <w:sz w:val="22"/>
          <w:szCs w:val="22"/>
        </w:rPr>
        <w:t>“NOMINA”</w:t>
      </w:r>
      <w:r w:rsidR="00F42A9C" w:rsidRPr="00B2141F">
        <w:rPr>
          <w:rFonts w:ascii="Palatino Linotype" w:eastAsia="Palatino Linotype" w:hAnsi="Palatino Linotype" w:cs="Palatino Linotype"/>
          <w:i/>
          <w:color w:val="000000"/>
          <w:sz w:val="22"/>
          <w:szCs w:val="22"/>
        </w:rPr>
        <w:t>”</w:t>
      </w:r>
      <w:r w:rsidR="00F42A9C" w:rsidRPr="00B2141F">
        <w:rPr>
          <w:rFonts w:ascii="Palatino Linotype" w:eastAsia="Palatino Linotype" w:hAnsi="Palatino Linotype" w:cs="Palatino Linotype"/>
          <w:color w:val="000000"/>
          <w:sz w:val="22"/>
          <w:szCs w:val="22"/>
        </w:rPr>
        <w:t>(SIC)</w:t>
      </w:r>
      <w:r w:rsidR="00984DA4" w:rsidRPr="00B2141F">
        <w:rPr>
          <w:rFonts w:ascii="Palatino Linotype" w:eastAsia="Palatino Linotype" w:hAnsi="Palatino Linotype" w:cs="Palatino Linotype"/>
          <w:i/>
          <w:color w:val="000000"/>
          <w:sz w:val="22"/>
          <w:szCs w:val="22"/>
        </w:rPr>
        <w:t xml:space="preserve"> </w:t>
      </w:r>
      <w:r w:rsidR="00CB453F" w:rsidRPr="00B2141F">
        <w:rPr>
          <w:rFonts w:ascii="Palatino Linotype" w:eastAsia="Palatino Linotype" w:hAnsi="Palatino Linotype" w:cs="Palatino Linotype"/>
          <w:color w:val="000000"/>
          <w:sz w:val="22"/>
          <w:szCs w:val="22"/>
        </w:rPr>
        <w:t xml:space="preserve"> </w:t>
      </w:r>
    </w:p>
    <w:p w14:paraId="4631293A" w14:textId="77777777" w:rsidR="00D24422" w:rsidRPr="00B2141F" w:rsidRDefault="00D24422" w:rsidP="00D24422">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66515243" w14:textId="08BDA1F5" w:rsidR="00261ABC" w:rsidRPr="00B2141F" w:rsidRDefault="005B6016" w:rsidP="00216E1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B2141F">
        <w:rPr>
          <w:rFonts w:ascii="Palatino Linotype" w:eastAsia="Palatino Linotype" w:hAnsi="Palatino Linotype" w:cs="Palatino Linotype"/>
          <w:b/>
          <w:color w:val="000000"/>
          <w:sz w:val="22"/>
          <w:szCs w:val="22"/>
        </w:rPr>
        <w:lastRenderedPageBreak/>
        <w:t>NOMINA_Censurado.pdf:</w:t>
      </w:r>
      <w:r w:rsidR="00073E8B" w:rsidRPr="00B2141F">
        <w:rPr>
          <w:rFonts w:ascii="Palatino Linotype" w:eastAsia="Palatino Linotype" w:hAnsi="Palatino Linotype" w:cs="Palatino Linotype"/>
          <w:color w:val="000000"/>
          <w:sz w:val="22"/>
          <w:szCs w:val="22"/>
        </w:rPr>
        <w:t xml:space="preserve"> </w:t>
      </w:r>
      <w:r w:rsidR="001F60DA" w:rsidRPr="00B2141F">
        <w:rPr>
          <w:rFonts w:ascii="Palatino Linotype" w:eastAsia="Palatino Linotype" w:hAnsi="Palatino Linotype" w:cs="Palatino Linotype"/>
          <w:color w:val="000000"/>
          <w:sz w:val="22"/>
          <w:szCs w:val="22"/>
        </w:rPr>
        <w:t xml:space="preserve">Recibo de nómina del C. Diego Eric Moreno Valle, correspondiente al periodo del </w:t>
      </w:r>
      <w:r w:rsidR="00B4427A" w:rsidRPr="00B2141F">
        <w:rPr>
          <w:rFonts w:ascii="Palatino Linotype" w:eastAsia="Palatino Linotype" w:hAnsi="Palatino Linotype" w:cs="Palatino Linotype"/>
          <w:color w:val="000000"/>
          <w:sz w:val="22"/>
          <w:szCs w:val="22"/>
        </w:rPr>
        <w:t>uno (01) de enero al quince (15) de enero ambos del año dos mil veinticuatro, del Ayuntamiento de Tianguistenco</w:t>
      </w:r>
      <w:r w:rsidR="002E3EE1" w:rsidRPr="00B2141F">
        <w:rPr>
          <w:rFonts w:ascii="Palatino Linotype" w:eastAsia="Palatino Linotype" w:hAnsi="Palatino Linotype" w:cs="Palatino Linotype"/>
          <w:color w:val="000000"/>
          <w:sz w:val="22"/>
          <w:szCs w:val="22"/>
        </w:rPr>
        <w:t>.</w:t>
      </w:r>
      <w:r w:rsidR="001F60DA" w:rsidRPr="00B2141F">
        <w:rPr>
          <w:rFonts w:ascii="Palatino Linotype" w:eastAsia="Palatino Linotype" w:hAnsi="Palatino Linotype" w:cs="Palatino Linotype"/>
          <w:color w:val="000000"/>
          <w:sz w:val="22"/>
          <w:szCs w:val="22"/>
        </w:rPr>
        <w:t xml:space="preserve"> </w:t>
      </w:r>
      <w:r w:rsidR="00216E14" w:rsidRPr="00B2141F">
        <w:rPr>
          <w:rFonts w:ascii="Palatino Linotype" w:eastAsia="Palatino Linotype" w:hAnsi="Palatino Linotype" w:cs="Palatino Linotype"/>
          <w:color w:val="000000"/>
          <w:sz w:val="22"/>
          <w:szCs w:val="22"/>
        </w:rPr>
        <w:t xml:space="preserve"> </w:t>
      </w:r>
    </w:p>
    <w:p w14:paraId="5DDB6EA9" w14:textId="77777777" w:rsidR="00D24422" w:rsidRPr="00B2141F" w:rsidRDefault="00D24422" w:rsidP="00D24422">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4"/>
          <w:szCs w:val="24"/>
        </w:rPr>
      </w:pPr>
    </w:p>
    <w:p w14:paraId="7C188524" w14:textId="77777777" w:rsidR="002E3EE1" w:rsidRPr="00700D47" w:rsidRDefault="005B6016" w:rsidP="00261AB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B2141F">
        <w:rPr>
          <w:rFonts w:ascii="Palatino Linotype" w:eastAsia="Palatino Linotype" w:hAnsi="Palatino Linotype" w:cs="Palatino Linotype"/>
          <w:b/>
          <w:color w:val="000000"/>
          <w:sz w:val="22"/>
          <w:szCs w:val="22"/>
        </w:rPr>
        <w:t>SOL INF IP 23 TESORERÍA 23. pdf:</w:t>
      </w:r>
      <w:r w:rsidR="00073E8B" w:rsidRPr="00B2141F">
        <w:rPr>
          <w:rFonts w:ascii="Palatino Linotype" w:eastAsia="Palatino Linotype" w:hAnsi="Palatino Linotype" w:cs="Palatino Linotype"/>
          <w:color w:val="000000"/>
          <w:sz w:val="22"/>
          <w:szCs w:val="22"/>
        </w:rPr>
        <w:t xml:space="preserve"> </w:t>
      </w:r>
      <w:r w:rsidR="00261ABC" w:rsidRPr="00B2141F">
        <w:rPr>
          <w:rFonts w:ascii="Palatino Linotype" w:eastAsia="Palatino Linotype" w:hAnsi="Palatino Linotype" w:cs="Palatino Linotype"/>
          <w:color w:val="000000"/>
          <w:sz w:val="22"/>
          <w:szCs w:val="22"/>
        </w:rPr>
        <w:t>Oficio</w:t>
      </w:r>
      <w:r w:rsidR="002E3EE1" w:rsidRPr="00B2141F">
        <w:rPr>
          <w:rFonts w:ascii="Palatino Linotype" w:eastAsia="Palatino Linotype" w:hAnsi="Palatino Linotype" w:cs="Palatino Linotype"/>
          <w:color w:val="000000"/>
          <w:sz w:val="22"/>
          <w:szCs w:val="22"/>
        </w:rPr>
        <w:t xml:space="preserve"> número PMT/UT/0618/2023 de fecha seis (06) de diciembre del año dos mil veintitrés, suscrito por la Titular de la Unidad de Transparencia del Ayuntamiento de Tianguistenco, en el cual se observa:</w:t>
      </w:r>
    </w:p>
    <w:p w14:paraId="6295F4DA" w14:textId="77777777" w:rsidR="00700D47" w:rsidRPr="00B2141F" w:rsidRDefault="00700D47" w:rsidP="00700D47">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14:paraId="69E55560" w14:textId="77777777" w:rsidR="002E3EE1" w:rsidRPr="00B2141F" w:rsidRDefault="002E3EE1" w:rsidP="00700D47">
      <w:pPr>
        <w:pBdr>
          <w:top w:val="nil"/>
          <w:left w:val="nil"/>
          <w:bottom w:val="nil"/>
          <w:right w:val="nil"/>
          <w:between w:val="nil"/>
        </w:pBdr>
        <w:spacing w:line="360" w:lineRule="auto"/>
        <w:ind w:left="709" w:right="113" w:firstLine="425"/>
        <w:jc w:val="both"/>
        <w:rPr>
          <w:rFonts w:ascii="Palatino Linotype" w:eastAsia="Palatino Linotype" w:hAnsi="Palatino Linotype" w:cs="Palatino Linotype"/>
          <w:color w:val="000000"/>
          <w:sz w:val="22"/>
          <w:szCs w:val="22"/>
        </w:rPr>
      </w:pPr>
      <w:r w:rsidRPr="00B2141F">
        <w:rPr>
          <w:rFonts w:ascii="Palatino Linotype" w:eastAsia="Palatino Linotype" w:hAnsi="Palatino Linotype" w:cs="Palatino Linotype"/>
          <w:i/>
          <w:color w:val="000000"/>
          <w:sz w:val="22"/>
          <w:szCs w:val="22"/>
        </w:rPr>
        <w:t>“Por medio del presente ocurso</w:t>
      </w:r>
      <w:r w:rsidRPr="00B2141F">
        <w:rPr>
          <w:rFonts w:ascii="Palatino Linotype" w:eastAsia="Palatino Linotype" w:hAnsi="Palatino Linotype" w:cs="Palatino Linotype"/>
          <w:color w:val="000000"/>
          <w:sz w:val="22"/>
          <w:szCs w:val="22"/>
        </w:rPr>
        <w:t xml:space="preserve"> y con fundamento en lo dispuesto por el artículo 6, apartado A, de la Constitución Política de los Estados Unidos Mexicanos, 5, párrafos décimo séptimo, décimo octavo y décimo noveno, de la Constitución Política del Estado Libre y Soberano de México, 1, 2, 3, fracción XLIV, 4, 12, 16, 23, fracción IV, 24, fracción XI y último párrafo, 50, 51, 53, fracciones II, IV, V, y VI de la Ley de Transparencia y Acceso a la Información Pública del Estado de México y Municipios, le pido de la manera más atenta gire sus apreciables instrucciones a quien corresponda a fin de que proporciones la siguiente información:</w:t>
      </w:r>
    </w:p>
    <w:p w14:paraId="188924A1" w14:textId="77777777" w:rsidR="002E3EE1" w:rsidRPr="00B2141F" w:rsidRDefault="002E3EE1" w:rsidP="00700D47">
      <w:pPr>
        <w:pBdr>
          <w:top w:val="nil"/>
          <w:left w:val="nil"/>
          <w:bottom w:val="nil"/>
          <w:right w:val="nil"/>
          <w:between w:val="nil"/>
        </w:pBdr>
        <w:spacing w:line="360" w:lineRule="auto"/>
        <w:ind w:left="709" w:right="113" w:firstLine="425"/>
        <w:jc w:val="both"/>
        <w:rPr>
          <w:rFonts w:ascii="Palatino Linotype" w:eastAsia="Palatino Linotype" w:hAnsi="Palatino Linotype" w:cs="Palatino Linotype"/>
          <w:b/>
          <w:i/>
          <w:color w:val="000000"/>
          <w:sz w:val="22"/>
          <w:szCs w:val="22"/>
        </w:rPr>
      </w:pPr>
      <w:r w:rsidRPr="00B2141F">
        <w:rPr>
          <w:rFonts w:ascii="Palatino Linotype" w:eastAsia="Palatino Linotype" w:hAnsi="Palatino Linotype" w:cs="Palatino Linotype"/>
          <w:b/>
          <w:i/>
          <w:color w:val="000000"/>
          <w:sz w:val="22"/>
          <w:szCs w:val="22"/>
        </w:rPr>
        <w:t>“Recibos de nómina de la última quincena que percibió Diego Moreno…”Sic.</w:t>
      </w:r>
    </w:p>
    <w:p w14:paraId="1F15A352" w14:textId="77777777" w:rsidR="009F5FF1" w:rsidRDefault="002E3EE1" w:rsidP="00700D47">
      <w:pPr>
        <w:pBdr>
          <w:top w:val="nil"/>
          <w:left w:val="nil"/>
          <w:bottom w:val="nil"/>
          <w:right w:val="nil"/>
          <w:between w:val="nil"/>
        </w:pBdr>
        <w:spacing w:line="360" w:lineRule="auto"/>
        <w:ind w:left="709" w:right="113"/>
        <w:jc w:val="both"/>
        <w:rPr>
          <w:rFonts w:ascii="Palatino Linotype" w:eastAsia="Palatino Linotype" w:hAnsi="Palatino Linotype" w:cs="Palatino Linotype"/>
          <w:i/>
          <w:color w:val="000000"/>
          <w:sz w:val="22"/>
          <w:szCs w:val="22"/>
        </w:rPr>
      </w:pPr>
      <w:r w:rsidRPr="00B2141F">
        <w:rPr>
          <w:rFonts w:ascii="Palatino Linotype" w:eastAsia="Palatino Linotype" w:hAnsi="Palatino Linotype" w:cs="Palatino Linotype"/>
          <w:i/>
          <w:color w:val="000000"/>
          <w:sz w:val="22"/>
          <w:szCs w:val="22"/>
        </w:rPr>
        <w:t>Le pido del modo</w:t>
      </w:r>
      <w:r w:rsidR="004B61F3" w:rsidRPr="00B2141F">
        <w:rPr>
          <w:rFonts w:ascii="Palatino Linotype" w:eastAsia="Palatino Linotype" w:hAnsi="Palatino Linotype" w:cs="Palatino Linotype"/>
          <w:i/>
          <w:color w:val="000000"/>
          <w:sz w:val="22"/>
          <w:szCs w:val="22"/>
        </w:rPr>
        <w:t xml:space="preserve"> más cordial, pueda dar respuesta en un término máximo de cinco días hábiles a partir de la recepción del presente</w:t>
      </w:r>
      <w:r w:rsidR="00776B44" w:rsidRPr="00B2141F">
        <w:rPr>
          <w:rFonts w:ascii="Palatino Linotype" w:eastAsia="Palatino Linotype" w:hAnsi="Palatino Linotype" w:cs="Palatino Linotype"/>
          <w:i/>
          <w:color w:val="000000"/>
          <w:sz w:val="22"/>
          <w:szCs w:val="22"/>
        </w:rPr>
        <w:t>. En caso de tener alguna duda con relación a la solicitud o si Usted considera que los detalles proporcionados para localizar los documentos resulten insuficientes, incompletos o sean erróneos y sea necesario solicitar aclaración al recurrente (solicitante), le invito me lo haga saber en un término máximo de tres días hábiles</w:t>
      </w:r>
      <w:r w:rsidR="009F5FF1" w:rsidRPr="00B2141F">
        <w:rPr>
          <w:rFonts w:ascii="Palatino Linotype" w:eastAsia="Palatino Linotype" w:hAnsi="Palatino Linotype" w:cs="Palatino Linotype"/>
          <w:i/>
          <w:color w:val="000000"/>
          <w:sz w:val="22"/>
          <w:szCs w:val="22"/>
        </w:rPr>
        <w:t xml:space="preserve"> a partir de la recepción del presente.</w:t>
      </w:r>
    </w:p>
    <w:p w14:paraId="67D0F1F0" w14:textId="77777777" w:rsidR="00700D47" w:rsidRPr="00B2141F" w:rsidRDefault="00700D47" w:rsidP="00700D47">
      <w:pPr>
        <w:pBdr>
          <w:top w:val="nil"/>
          <w:left w:val="nil"/>
          <w:bottom w:val="nil"/>
          <w:right w:val="nil"/>
          <w:between w:val="nil"/>
        </w:pBdr>
        <w:spacing w:line="360" w:lineRule="auto"/>
        <w:ind w:left="709" w:right="113"/>
        <w:jc w:val="both"/>
        <w:rPr>
          <w:rFonts w:ascii="Palatino Linotype" w:eastAsia="Palatino Linotype" w:hAnsi="Palatino Linotype" w:cs="Palatino Linotype"/>
          <w:i/>
          <w:color w:val="000000"/>
          <w:sz w:val="22"/>
          <w:szCs w:val="22"/>
        </w:rPr>
      </w:pPr>
    </w:p>
    <w:p w14:paraId="59FCCC93" w14:textId="77777777" w:rsidR="009F5FF1" w:rsidRPr="00B2141F" w:rsidRDefault="009F5FF1" w:rsidP="00700D47">
      <w:pPr>
        <w:pBdr>
          <w:top w:val="nil"/>
          <w:left w:val="nil"/>
          <w:bottom w:val="nil"/>
          <w:right w:val="nil"/>
          <w:between w:val="nil"/>
        </w:pBdr>
        <w:spacing w:line="360" w:lineRule="auto"/>
        <w:ind w:left="709" w:right="113"/>
        <w:jc w:val="both"/>
        <w:rPr>
          <w:rFonts w:ascii="Palatino Linotype" w:eastAsia="Palatino Linotype" w:hAnsi="Palatino Linotype" w:cs="Palatino Linotype"/>
          <w:i/>
          <w:color w:val="000000"/>
          <w:sz w:val="22"/>
          <w:szCs w:val="22"/>
        </w:rPr>
      </w:pPr>
      <w:r w:rsidRPr="00B2141F">
        <w:rPr>
          <w:rFonts w:ascii="Palatino Linotype" w:eastAsia="Palatino Linotype" w:hAnsi="Palatino Linotype" w:cs="Palatino Linotype"/>
          <w:i/>
          <w:color w:val="000000"/>
          <w:sz w:val="22"/>
          <w:szCs w:val="22"/>
        </w:rPr>
        <w:t>No omitiendo mencionar que el incumplimiento en tiempo y forma del mismo puede ser motivo de responsabilidades y sanciones tal y como lo refiere el artículo 222, fracción I, II, VIII y X de la Ley de Transparencia y Acceso a la Información Pública del Estado de México y Municipios.</w:t>
      </w:r>
    </w:p>
    <w:p w14:paraId="58CDD13E" w14:textId="604EE87D" w:rsidR="00261ABC" w:rsidRPr="00B2141F" w:rsidRDefault="002E3EE1" w:rsidP="00700D47">
      <w:pPr>
        <w:pBdr>
          <w:top w:val="nil"/>
          <w:left w:val="nil"/>
          <w:bottom w:val="nil"/>
          <w:right w:val="nil"/>
          <w:between w:val="nil"/>
        </w:pBdr>
        <w:spacing w:line="360" w:lineRule="auto"/>
        <w:ind w:left="709" w:right="113" w:firstLine="425"/>
        <w:rPr>
          <w:rFonts w:ascii="Palatino Linotype" w:eastAsia="Palatino Linotype" w:hAnsi="Palatino Linotype" w:cs="Palatino Linotype"/>
          <w:color w:val="000000"/>
          <w:sz w:val="24"/>
          <w:szCs w:val="24"/>
        </w:rPr>
      </w:pPr>
      <w:r w:rsidRPr="00B2141F">
        <w:rPr>
          <w:rFonts w:ascii="Palatino Linotype" w:eastAsia="Palatino Linotype" w:hAnsi="Palatino Linotype" w:cs="Palatino Linotype"/>
          <w:b/>
          <w:i/>
          <w:color w:val="000000"/>
          <w:sz w:val="22"/>
          <w:szCs w:val="22"/>
        </w:rPr>
        <w:t xml:space="preserve"> </w:t>
      </w:r>
      <w:r w:rsidRPr="00B2141F">
        <w:rPr>
          <w:rFonts w:ascii="Palatino Linotype" w:eastAsia="Palatino Linotype" w:hAnsi="Palatino Linotype" w:cs="Palatino Linotype"/>
          <w:color w:val="000000"/>
          <w:sz w:val="22"/>
          <w:szCs w:val="22"/>
        </w:rPr>
        <w:t xml:space="preserve"> </w:t>
      </w:r>
      <w:r w:rsidR="00261ABC" w:rsidRPr="00B2141F">
        <w:rPr>
          <w:rFonts w:ascii="Palatino Linotype" w:eastAsia="Palatino Linotype" w:hAnsi="Palatino Linotype" w:cs="Palatino Linotype"/>
          <w:color w:val="000000"/>
          <w:sz w:val="22"/>
          <w:szCs w:val="22"/>
        </w:rPr>
        <w:t xml:space="preserve"> </w:t>
      </w:r>
    </w:p>
    <w:p w14:paraId="44424497" w14:textId="6470FE2A" w:rsidR="005B6016" w:rsidRDefault="005B6016" w:rsidP="00DE2504">
      <w:pPr>
        <w:pStyle w:val="Prrafodelista"/>
        <w:numPr>
          <w:ilvl w:val="0"/>
          <w:numId w:val="8"/>
        </w:numPr>
        <w:pBdr>
          <w:top w:val="nil"/>
          <w:left w:val="nil"/>
          <w:bottom w:val="nil"/>
          <w:right w:val="nil"/>
          <w:between w:val="nil"/>
        </w:pBdr>
        <w:spacing w:line="360" w:lineRule="auto"/>
        <w:ind w:left="709" w:hanging="283"/>
        <w:jc w:val="both"/>
        <w:rPr>
          <w:rFonts w:ascii="Palatino Linotype" w:eastAsia="Palatino Linotype" w:hAnsi="Palatino Linotype" w:cs="Palatino Linotype"/>
          <w:color w:val="000000"/>
          <w:szCs w:val="22"/>
        </w:rPr>
      </w:pPr>
      <w:r w:rsidRPr="00B2141F">
        <w:rPr>
          <w:rFonts w:ascii="Palatino Linotype" w:eastAsia="Palatino Linotype" w:hAnsi="Palatino Linotype" w:cs="Palatino Linotype"/>
          <w:b/>
          <w:color w:val="000000"/>
          <w:szCs w:val="22"/>
        </w:rPr>
        <w:t xml:space="preserve">RESPUESTA TESORERÍA SOL 00146 IP 23 pdf: </w:t>
      </w:r>
      <w:r w:rsidRPr="00B2141F">
        <w:rPr>
          <w:rFonts w:ascii="Palatino Linotype" w:eastAsia="Palatino Linotype" w:hAnsi="Palatino Linotype" w:cs="Palatino Linotype"/>
          <w:color w:val="000000"/>
          <w:szCs w:val="22"/>
        </w:rPr>
        <w:t>Oficio</w:t>
      </w:r>
      <w:r w:rsidR="00B85E9E" w:rsidRPr="00B2141F">
        <w:rPr>
          <w:rFonts w:ascii="Palatino Linotype" w:eastAsia="Palatino Linotype" w:hAnsi="Palatino Linotype" w:cs="Palatino Linotype"/>
          <w:color w:val="000000"/>
          <w:szCs w:val="22"/>
        </w:rPr>
        <w:t xml:space="preserve"> número PMT/TMT/014/2024</w:t>
      </w:r>
      <w:r w:rsidR="008C65B3" w:rsidRPr="00B2141F">
        <w:rPr>
          <w:rFonts w:ascii="Palatino Linotype" w:eastAsia="Palatino Linotype" w:hAnsi="Palatino Linotype" w:cs="Palatino Linotype"/>
          <w:color w:val="000000"/>
          <w:szCs w:val="22"/>
        </w:rPr>
        <w:t xml:space="preserve"> de fecha</w:t>
      </w:r>
      <w:r w:rsidR="00D24422" w:rsidRPr="00B2141F">
        <w:rPr>
          <w:rFonts w:ascii="Palatino Linotype" w:eastAsia="Palatino Linotype" w:hAnsi="Palatino Linotype" w:cs="Palatino Linotype"/>
          <w:color w:val="000000"/>
          <w:szCs w:val="22"/>
        </w:rPr>
        <w:t xml:space="preserve"> diez de enero de dos mil veinticuatro, en el que se observa lo siguiente:</w:t>
      </w:r>
    </w:p>
    <w:p w14:paraId="26B3287F" w14:textId="77777777" w:rsidR="008F64B7" w:rsidRPr="00B2141F" w:rsidRDefault="008F64B7" w:rsidP="008F64B7">
      <w:pPr>
        <w:pStyle w:val="Prrafodelista"/>
        <w:pBdr>
          <w:top w:val="nil"/>
          <w:left w:val="nil"/>
          <w:bottom w:val="nil"/>
          <w:right w:val="nil"/>
          <w:between w:val="nil"/>
        </w:pBdr>
        <w:spacing w:line="360" w:lineRule="auto"/>
        <w:ind w:left="709"/>
        <w:jc w:val="both"/>
        <w:rPr>
          <w:rFonts w:ascii="Palatino Linotype" w:eastAsia="Palatino Linotype" w:hAnsi="Palatino Linotype" w:cs="Palatino Linotype"/>
          <w:color w:val="000000"/>
          <w:szCs w:val="22"/>
        </w:rPr>
      </w:pPr>
    </w:p>
    <w:p w14:paraId="7C00EA8E" w14:textId="77777777" w:rsidR="00984BF7" w:rsidRPr="00B2141F" w:rsidRDefault="00D24422" w:rsidP="00984BF7">
      <w:pPr>
        <w:pBdr>
          <w:top w:val="nil"/>
          <w:left w:val="nil"/>
          <w:bottom w:val="nil"/>
          <w:right w:val="nil"/>
          <w:between w:val="nil"/>
        </w:pBdr>
        <w:spacing w:line="360" w:lineRule="auto"/>
        <w:ind w:left="1134" w:right="680"/>
        <w:jc w:val="both"/>
        <w:rPr>
          <w:rFonts w:ascii="Palatino Linotype" w:eastAsia="Palatino Linotype" w:hAnsi="Palatino Linotype" w:cs="Palatino Linotype"/>
          <w:i/>
          <w:color w:val="000000"/>
          <w:sz w:val="22"/>
          <w:szCs w:val="22"/>
        </w:rPr>
      </w:pPr>
      <w:r w:rsidRPr="00B2141F">
        <w:rPr>
          <w:rFonts w:ascii="Palatino Linotype" w:eastAsia="Palatino Linotype" w:hAnsi="Palatino Linotype" w:cs="Palatino Linotype"/>
          <w:i/>
          <w:color w:val="000000"/>
          <w:sz w:val="22"/>
          <w:szCs w:val="22"/>
        </w:rPr>
        <w:t xml:space="preserve">“En </w:t>
      </w:r>
      <w:r w:rsidR="00984BF7" w:rsidRPr="00B2141F">
        <w:rPr>
          <w:rFonts w:ascii="Palatino Linotype" w:eastAsia="Palatino Linotype" w:hAnsi="Palatino Linotype" w:cs="Palatino Linotype"/>
          <w:i/>
          <w:color w:val="000000"/>
          <w:sz w:val="22"/>
          <w:szCs w:val="22"/>
        </w:rPr>
        <w:t xml:space="preserve">atención al oficio número </w:t>
      </w:r>
      <w:r w:rsidR="00984BF7" w:rsidRPr="00B2141F">
        <w:rPr>
          <w:rFonts w:ascii="Palatino Linotype" w:eastAsia="Palatino Linotype" w:hAnsi="Palatino Linotype" w:cs="Palatino Linotype"/>
          <w:b/>
          <w:i/>
          <w:color w:val="000000"/>
          <w:sz w:val="22"/>
          <w:szCs w:val="22"/>
        </w:rPr>
        <w:t xml:space="preserve">PMT/UT/0618/2022 </w:t>
      </w:r>
      <w:r w:rsidR="00984BF7" w:rsidRPr="00B2141F">
        <w:rPr>
          <w:rFonts w:ascii="Palatino Linotype" w:eastAsia="Palatino Linotype" w:hAnsi="Palatino Linotype" w:cs="Palatino Linotype"/>
          <w:i/>
          <w:color w:val="000000"/>
          <w:sz w:val="22"/>
          <w:szCs w:val="22"/>
        </w:rPr>
        <w:t>de fecha</w:t>
      </w:r>
      <w:r w:rsidR="00984BF7" w:rsidRPr="00B2141F">
        <w:rPr>
          <w:rFonts w:ascii="Palatino Linotype" w:eastAsia="Palatino Linotype" w:hAnsi="Palatino Linotype" w:cs="Palatino Linotype"/>
          <w:b/>
          <w:i/>
          <w:color w:val="000000"/>
          <w:sz w:val="22"/>
          <w:szCs w:val="22"/>
        </w:rPr>
        <w:t xml:space="preserve"> </w:t>
      </w:r>
      <w:r w:rsidR="00984BF7" w:rsidRPr="00B2141F">
        <w:rPr>
          <w:rFonts w:ascii="Palatino Linotype" w:eastAsia="Palatino Linotype" w:hAnsi="Palatino Linotype" w:cs="Palatino Linotype"/>
          <w:i/>
          <w:color w:val="000000"/>
          <w:sz w:val="22"/>
          <w:szCs w:val="22"/>
        </w:rPr>
        <w:t xml:space="preserve">seis de diciembre de dos mil veintitrés, recibido en este tesorería el día de su emisión, derivado de la solicitud de información pública identificada con el número </w:t>
      </w:r>
      <w:r w:rsidR="00984BF7" w:rsidRPr="00B2141F">
        <w:rPr>
          <w:rFonts w:ascii="Palatino Linotype" w:eastAsia="Palatino Linotype" w:hAnsi="Palatino Linotype" w:cs="Palatino Linotype"/>
          <w:b/>
          <w:i/>
          <w:color w:val="000000"/>
          <w:sz w:val="22"/>
          <w:szCs w:val="22"/>
        </w:rPr>
        <w:t>00146/TIANGUIS/IP/2023</w:t>
      </w:r>
      <w:r w:rsidR="00984BF7" w:rsidRPr="00B2141F">
        <w:rPr>
          <w:rFonts w:ascii="Palatino Linotype" w:eastAsia="Palatino Linotype" w:hAnsi="Palatino Linotype" w:cs="Palatino Linotype"/>
          <w:i/>
          <w:color w:val="000000"/>
          <w:sz w:val="22"/>
          <w:szCs w:val="22"/>
        </w:rPr>
        <w:t xml:space="preserve">, el cual señala: </w:t>
      </w:r>
      <w:r w:rsidR="00984BF7" w:rsidRPr="00B2141F">
        <w:rPr>
          <w:rFonts w:ascii="Palatino Linotype" w:eastAsia="Palatino Linotype" w:hAnsi="Palatino Linotype" w:cs="Palatino Linotype"/>
          <w:b/>
          <w:i/>
          <w:color w:val="000000"/>
          <w:sz w:val="22"/>
          <w:szCs w:val="22"/>
        </w:rPr>
        <w:t xml:space="preserve">“Recibos de nómina de la última quincena que percibió Diego Moreno…”(Sic.) </w:t>
      </w:r>
      <w:r w:rsidR="00984BF7" w:rsidRPr="00B2141F">
        <w:rPr>
          <w:rFonts w:ascii="Palatino Linotype" w:eastAsia="Palatino Linotype" w:hAnsi="Palatino Linotype" w:cs="Palatino Linotype"/>
          <w:i/>
          <w:color w:val="000000"/>
          <w:sz w:val="22"/>
          <w:szCs w:val="22"/>
        </w:rPr>
        <w:t>al respecto me permito comentarle lo siguiente:</w:t>
      </w:r>
    </w:p>
    <w:p w14:paraId="6F4DD929" w14:textId="1C55156F" w:rsidR="00C96982" w:rsidRPr="00B2141F" w:rsidRDefault="00984BF7" w:rsidP="00984BF7">
      <w:pPr>
        <w:pBdr>
          <w:top w:val="nil"/>
          <w:left w:val="nil"/>
          <w:bottom w:val="nil"/>
          <w:right w:val="nil"/>
          <w:between w:val="nil"/>
        </w:pBdr>
        <w:spacing w:line="360" w:lineRule="auto"/>
        <w:ind w:left="1134" w:right="680"/>
        <w:jc w:val="both"/>
        <w:rPr>
          <w:rFonts w:ascii="Palatino Linotype" w:eastAsia="Palatino Linotype" w:hAnsi="Palatino Linotype" w:cs="Palatino Linotype"/>
          <w:i/>
          <w:color w:val="000000"/>
          <w:sz w:val="22"/>
          <w:szCs w:val="22"/>
        </w:rPr>
      </w:pPr>
      <w:r w:rsidRPr="00B2141F">
        <w:rPr>
          <w:rFonts w:ascii="Palatino Linotype" w:eastAsia="Palatino Linotype" w:hAnsi="Palatino Linotype" w:cs="Palatino Linotype"/>
          <w:i/>
          <w:color w:val="000000"/>
          <w:sz w:val="22"/>
          <w:szCs w:val="22"/>
        </w:rPr>
        <w:t xml:space="preserve">Este órgano una vez realizada una búsqueda exhaustiva y razonable de la información solicitada dentro de sus archivos, hace de su conocimiento que conforme al ejercicio de las funciones que lleva a cabo esta Tesorería, Por cuanto hace a pedir recibo de nómina de Diego Moreno, Peticionados por el solicitante, los cuales refieren lo siguiente: </w:t>
      </w:r>
      <w:r w:rsidRPr="00B2141F">
        <w:rPr>
          <w:rFonts w:ascii="Palatino Linotype" w:eastAsia="Palatino Linotype" w:hAnsi="Palatino Linotype" w:cs="Palatino Linotype"/>
          <w:b/>
          <w:i/>
          <w:color w:val="000000"/>
          <w:sz w:val="22"/>
          <w:szCs w:val="22"/>
        </w:rPr>
        <w:t>“Recibos de nómina de la última quincena que percibió Diego Moreno…”</w:t>
      </w:r>
      <w:r w:rsidRPr="00B2141F">
        <w:rPr>
          <w:rFonts w:ascii="Palatino Linotype" w:eastAsia="Palatino Linotype" w:hAnsi="Palatino Linotype" w:cs="Palatino Linotype"/>
          <w:i/>
          <w:color w:val="000000"/>
          <w:sz w:val="22"/>
          <w:szCs w:val="22"/>
        </w:rPr>
        <w:t xml:space="preserve"> (Sic), Este órgano una vez realizada una búsqueda exhaustiva y razonable de la información solicitada dentro de sus archivos, hace de su conocimiento que conforme al ejercicio de las funciones que lleva a cabo esta Tesorería, se envía la información solicitada en formato digital, bajo el nombre de </w:t>
      </w:r>
      <w:r w:rsidRPr="00B2141F">
        <w:rPr>
          <w:rFonts w:ascii="Palatino Linotype" w:eastAsia="Palatino Linotype" w:hAnsi="Palatino Linotype" w:cs="Palatino Linotype"/>
          <w:b/>
          <w:i/>
          <w:color w:val="000000"/>
          <w:sz w:val="22"/>
          <w:szCs w:val="22"/>
        </w:rPr>
        <w:lastRenderedPageBreak/>
        <w:t xml:space="preserve">“NÓMINA” </w:t>
      </w:r>
      <w:r w:rsidRPr="00B2141F">
        <w:rPr>
          <w:rFonts w:ascii="Palatino Linotype" w:eastAsia="Palatino Linotype" w:hAnsi="Palatino Linotype" w:cs="Palatino Linotype"/>
          <w:i/>
          <w:color w:val="000000"/>
          <w:sz w:val="22"/>
          <w:szCs w:val="22"/>
        </w:rPr>
        <w:t>así mismo</w:t>
      </w:r>
      <w:r w:rsidR="00B827A7" w:rsidRPr="00B2141F">
        <w:rPr>
          <w:rFonts w:ascii="Palatino Linotype" w:eastAsia="Palatino Linotype" w:hAnsi="Palatino Linotype" w:cs="Palatino Linotype"/>
          <w:i/>
          <w:color w:val="000000"/>
          <w:sz w:val="22"/>
          <w:szCs w:val="22"/>
        </w:rPr>
        <w:t xml:space="preserve"> se denota que dicha información cuenta con información privada y datos personales que pueden llegar a ser identificable a una persona, tal como se desprende en el artículo 143, fracción I de la Ley de Transparencia y Acceso a la Información Pública del Estado de México y Municipios (Ley de Transparencia Local). Se menciona que dentro de los archivos solo se encuentra</w:t>
      </w:r>
      <w:r w:rsidR="004A1168" w:rsidRPr="00B2141F">
        <w:rPr>
          <w:rFonts w:ascii="Palatino Linotype" w:eastAsia="Palatino Linotype" w:hAnsi="Palatino Linotype" w:cs="Palatino Linotype"/>
          <w:i/>
          <w:color w:val="000000"/>
          <w:sz w:val="22"/>
          <w:szCs w:val="22"/>
        </w:rPr>
        <w:t xml:space="preserve"> una persona registrada y es de la que se envía el archivo, las demás personas mencionadas no se encuentran dentro de los archivos del sistema</w:t>
      </w:r>
      <w:r w:rsidR="00D24422" w:rsidRPr="00B2141F">
        <w:rPr>
          <w:rFonts w:ascii="Palatino Linotype" w:eastAsia="Palatino Linotype" w:hAnsi="Palatino Linotype" w:cs="Palatino Linotype"/>
          <w:i/>
          <w:color w:val="000000"/>
          <w:sz w:val="22"/>
          <w:szCs w:val="22"/>
        </w:rPr>
        <w:t>…</w:t>
      </w:r>
    </w:p>
    <w:p w14:paraId="2218F421" w14:textId="77777777" w:rsidR="00D24422" w:rsidRDefault="00D24422" w:rsidP="00D24422">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4"/>
          <w:szCs w:val="24"/>
        </w:rPr>
      </w:pPr>
    </w:p>
    <w:p w14:paraId="01B23179" w14:textId="3643A7E0" w:rsidR="00404100" w:rsidRPr="009C2589" w:rsidRDefault="00073E8B">
      <w:pPr>
        <w:numPr>
          <w:ilvl w:val="0"/>
          <w:numId w:val="7"/>
        </w:numPr>
        <w:pBdr>
          <w:top w:val="nil"/>
          <w:left w:val="nil"/>
          <w:bottom w:val="nil"/>
          <w:right w:val="nil"/>
          <w:between w:val="nil"/>
        </w:pBdr>
        <w:spacing w:line="360" w:lineRule="auto"/>
        <w:ind w:left="0" w:firstLine="0"/>
        <w:jc w:val="both"/>
        <w:rPr>
          <w:color w:val="000000"/>
        </w:rPr>
      </w:pPr>
      <w:bookmarkStart w:id="2" w:name="_heading=h.30j0zll" w:colFirst="0" w:colLast="0"/>
      <w:bookmarkEnd w:id="2"/>
      <w:r>
        <w:rPr>
          <w:rFonts w:ascii="Palatino Linotype" w:eastAsia="Palatino Linotype" w:hAnsi="Palatino Linotype" w:cs="Palatino Linotype"/>
          <w:color w:val="000000"/>
          <w:sz w:val="24"/>
          <w:szCs w:val="24"/>
        </w:rPr>
        <w:t xml:space="preserve">El </w:t>
      </w:r>
      <w:r w:rsidR="007776C4" w:rsidRPr="00700D47">
        <w:rPr>
          <w:rFonts w:ascii="Palatino Linotype" w:eastAsia="Palatino Linotype" w:hAnsi="Palatino Linotype" w:cs="Palatino Linotype"/>
          <w:b/>
          <w:color w:val="000000"/>
          <w:sz w:val="24"/>
          <w:szCs w:val="24"/>
        </w:rPr>
        <w:t>seis</w:t>
      </w:r>
      <w:r w:rsidRPr="00700D47">
        <w:rPr>
          <w:rFonts w:ascii="Palatino Linotype" w:eastAsia="Palatino Linotype" w:hAnsi="Palatino Linotype" w:cs="Palatino Linotype"/>
          <w:b/>
          <w:color w:val="000000"/>
          <w:sz w:val="24"/>
          <w:szCs w:val="24"/>
        </w:rPr>
        <w:t xml:space="preserve"> (</w:t>
      </w:r>
      <w:r w:rsidR="007776C4" w:rsidRPr="00700D47">
        <w:rPr>
          <w:rFonts w:ascii="Palatino Linotype" w:eastAsia="Palatino Linotype" w:hAnsi="Palatino Linotype" w:cs="Palatino Linotype"/>
          <w:b/>
          <w:color w:val="000000"/>
          <w:sz w:val="24"/>
          <w:szCs w:val="24"/>
        </w:rPr>
        <w:t>06</w:t>
      </w:r>
      <w:r w:rsidRPr="00700D47">
        <w:rPr>
          <w:rFonts w:ascii="Palatino Linotype" w:eastAsia="Palatino Linotype" w:hAnsi="Palatino Linotype" w:cs="Palatino Linotype"/>
          <w:b/>
          <w:color w:val="000000"/>
          <w:sz w:val="24"/>
          <w:szCs w:val="24"/>
        </w:rPr>
        <w:t xml:space="preserve">) de </w:t>
      </w:r>
      <w:r w:rsidR="007776C4" w:rsidRPr="00700D47">
        <w:rPr>
          <w:rFonts w:ascii="Palatino Linotype" w:eastAsia="Palatino Linotype" w:hAnsi="Palatino Linotype" w:cs="Palatino Linotype"/>
          <w:b/>
          <w:color w:val="000000"/>
          <w:sz w:val="24"/>
          <w:szCs w:val="24"/>
        </w:rPr>
        <w:t xml:space="preserve">febrero </w:t>
      </w:r>
      <w:r w:rsidRPr="00700D47">
        <w:rPr>
          <w:rFonts w:ascii="Palatino Linotype" w:eastAsia="Palatino Linotype" w:hAnsi="Palatino Linotype" w:cs="Palatino Linotype"/>
          <w:b/>
          <w:color w:val="000000"/>
          <w:sz w:val="24"/>
          <w:szCs w:val="24"/>
        </w:rPr>
        <w:t>de dos mil veinticuatro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en contra de la respuesta y señaló como:</w:t>
      </w:r>
    </w:p>
    <w:p w14:paraId="2C209CD1" w14:textId="77777777" w:rsidR="009C2589" w:rsidRDefault="009C2589" w:rsidP="009C2589">
      <w:pPr>
        <w:pBdr>
          <w:top w:val="nil"/>
          <w:left w:val="nil"/>
          <w:bottom w:val="nil"/>
          <w:right w:val="nil"/>
          <w:between w:val="nil"/>
        </w:pBdr>
        <w:spacing w:line="360" w:lineRule="auto"/>
        <w:jc w:val="both"/>
        <w:rPr>
          <w:color w:val="000000"/>
        </w:rPr>
      </w:pPr>
    </w:p>
    <w:p w14:paraId="7A2CB7B2" w14:textId="79481A46" w:rsidR="00404100" w:rsidRDefault="00073E8B">
      <w:pPr>
        <w:numPr>
          <w:ilvl w:val="0"/>
          <w:numId w:val="5"/>
        </w:numPr>
        <w:pBdr>
          <w:top w:val="nil"/>
          <w:left w:val="nil"/>
          <w:bottom w:val="nil"/>
          <w:right w:val="nil"/>
          <w:between w:val="nil"/>
        </w:pBdr>
        <w:spacing w:line="360" w:lineRule="auto"/>
        <w:ind w:left="850"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w:t>
      </w:r>
      <w:r w:rsidR="009C2589">
        <w:rPr>
          <w:rFonts w:ascii="Palatino Linotype" w:eastAsia="Palatino Linotype" w:hAnsi="Palatino Linotype" w:cs="Palatino Linotype"/>
          <w:i/>
          <w:color w:val="000000"/>
          <w:sz w:val="22"/>
          <w:szCs w:val="22"/>
        </w:rPr>
        <w:t xml:space="preserve">La </w:t>
      </w:r>
      <w:r w:rsidR="007776C4">
        <w:rPr>
          <w:rFonts w:ascii="Palatino Linotype" w:eastAsia="Palatino Linotype" w:hAnsi="Palatino Linotype" w:cs="Palatino Linotype"/>
          <w:i/>
          <w:color w:val="000000"/>
          <w:sz w:val="22"/>
          <w:szCs w:val="22"/>
        </w:rPr>
        <w:t>respuesta</w:t>
      </w:r>
      <w:r>
        <w:rPr>
          <w:rFonts w:ascii="Palatino Linotype" w:eastAsia="Palatino Linotype" w:hAnsi="Palatino Linotype" w:cs="Palatino Linotype"/>
          <w:i/>
          <w:color w:val="000000"/>
          <w:sz w:val="22"/>
          <w:szCs w:val="22"/>
        </w:rPr>
        <w:t>” (sic)</w:t>
      </w:r>
    </w:p>
    <w:p w14:paraId="20901A3B" w14:textId="13706F74" w:rsidR="00404100" w:rsidRDefault="00073E8B">
      <w:pPr>
        <w:numPr>
          <w:ilvl w:val="0"/>
          <w:numId w:val="5"/>
        </w:numPr>
        <w:pBdr>
          <w:top w:val="nil"/>
          <w:left w:val="nil"/>
          <w:bottom w:val="nil"/>
          <w:right w:val="nil"/>
          <w:between w:val="nil"/>
        </w:pBdr>
        <w:spacing w:line="360" w:lineRule="auto"/>
        <w:ind w:left="850"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Motivos o razones de inconformidad: “</w:t>
      </w:r>
      <w:r w:rsidR="007776C4">
        <w:rPr>
          <w:rFonts w:ascii="Palatino Linotype" w:eastAsia="Palatino Linotype" w:hAnsi="Palatino Linotype" w:cs="Palatino Linotype"/>
          <w:color w:val="000000"/>
          <w:sz w:val="22"/>
          <w:szCs w:val="22"/>
        </w:rPr>
        <w:t>toda la respuesta, tapan datos en el recibo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i/>
          <w:color w:val="000000"/>
          <w:sz w:val="22"/>
          <w:szCs w:val="22"/>
        </w:rPr>
        <w:t xml:space="preserve"> (sic)</w:t>
      </w:r>
    </w:p>
    <w:p w14:paraId="534B18EF" w14:textId="77777777" w:rsidR="00404100" w:rsidRDefault="0040410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4"/>
          <w:szCs w:val="24"/>
        </w:rPr>
      </w:pPr>
    </w:p>
    <w:p w14:paraId="030857F4"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Se registró el recurso 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14:paraId="7222D7EC"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DC25FFD" w14:textId="290AB6EC" w:rsidR="00404100" w:rsidRPr="00700D47"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La Comisionada Ponente </w:t>
      </w:r>
      <w:r w:rsidRPr="007776C4">
        <w:rPr>
          <w:rFonts w:ascii="Palatino Linotype" w:eastAsia="Palatino Linotype" w:hAnsi="Palatino Linotype" w:cs="Palatino Linotype"/>
          <w:color w:val="000000"/>
          <w:sz w:val="24"/>
          <w:szCs w:val="24"/>
        </w:rPr>
        <w:t xml:space="preserve">con fundamento en lo dispuesto por el artículo 185 fracción II de la ley de la materia, a través del acuerdo de admisión de fecha </w:t>
      </w:r>
      <w:r w:rsidR="005B09DE" w:rsidRPr="007776C4">
        <w:rPr>
          <w:rFonts w:ascii="Palatino Linotype" w:eastAsia="Palatino Linotype" w:hAnsi="Palatino Linotype" w:cs="Palatino Linotype"/>
          <w:color w:val="000000"/>
          <w:sz w:val="24"/>
          <w:szCs w:val="24"/>
        </w:rPr>
        <w:t xml:space="preserve">doce (12) </w:t>
      </w:r>
      <w:r w:rsidR="005B09DE" w:rsidRPr="007776C4">
        <w:rPr>
          <w:rFonts w:ascii="Palatino Linotype" w:eastAsia="Palatino Linotype" w:hAnsi="Palatino Linotype" w:cs="Palatino Linotype"/>
          <w:color w:val="000000"/>
          <w:sz w:val="24"/>
          <w:szCs w:val="24"/>
        </w:rPr>
        <w:lastRenderedPageBreak/>
        <w:t xml:space="preserve">de </w:t>
      </w:r>
      <w:r w:rsidR="007776C4">
        <w:rPr>
          <w:rFonts w:ascii="Palatino Linotype" w:eastAsia="Palatino Linotype" w:hAnsi="Palatino Linotype" w:cs="Palatino Linotype"/>
          <w:color w:val="000000"/>
          <w:sz w:val="24"/>
          <w:szCs w:val="24"/>
        </w:rPr>
        <w:t>febrero</w:t>
      </w:r>
      <w:r w:rsidR="005B09DE" w:rsidRPr="007776C4">
        <w:rPr>
          <w:rFonts w:ascii="Palatino Linotype" w:eastAsia="Palatino Linotype" w:hAnsi="Palatino Linotype" w:cs="Palatino Linotype"/>
          <w:color w:val="000000"/>
          <w:sz w:val="24"/>
          <w:szCs w:val="24"/>
        </w:rPr>
        <w:t xml:space="preserve"> del año dos mil veinticuatro</w:t>
      </w:r>
      <w:r w:rsidRPr="007776C4">
        <w:rPr>
          <w:rFonts w:ascii="Palatino Linotype" w:eastAsia="Palatino Linotype" w:hAnsi="Palatino Linotype" w:cs="Palatino Linotype"/>
          <w:color w:val="000000"/>
          <w:sz w:val="24"/>
          <w:szCs w:val="24"/>
        </w:rPr>
        <w:t xml:space="preserve">, puso a disposición de las partes el expediente electrónico vía </w:t>
      </w:r>
      <w:r w:rsidRPr="007776C4">
        <w:rPr>
          <w:rFonts w:ascii="Palatino Linotype" w:eastAsia="Palatino Linotype" w:hAnsi="Palatino Linotype" w:cs="Palatino Linotype"/>
          <w:b/>
          <w:color w:val="000000"/>
          <w:sz w:val="24"/>
          <w:szCs w:val="24"/>
        </w:rPr>
        <w:t xml:space="preserve">SAIMEX </w:t>
      </w:r>
      <w:r w:rsidRPr="007776C4">
        <w:rPr>
          <w:rFonts w:ascii="Palatino Linotype" w:eastAsia="Palatino Linotype" w:hAnsi="Palatino Linotype" w:cs="Palatino Linotype"/>
          <w:color w:val="000000"/>
          <w:sz w:val="24"/>
          <w:szCs w:val="24"/>
        </w:rPr>
        <w:t xml:space="preserve">a efecto de que en un plazo máximo de siete días </w:t>
      </w:r>
      <w:r w:rsidRPr="007776C4">
        <w:rPr>
          <w:rFonts w:ascii="Palatino Linotype" w:eastAsia="Palatino Linotype" w:hAnsi="Palatino Linotype" w:cs="Palatino Linotype"/>
          <w:sz w:val="24"/>
          <w:szCs w:val="24"/>
        </w:rPr>
        <w:t>manifestara</w:t>
      </w:r>
      <w:r w:rsidRPr="007776C4">
        <w:rPr>
          <w:rFonts w:ascii="Palatino Linotype" w:eastAsia="Palatino Linotype" w:hAnsi="Palatino Linotype" w:cs="Palatino Linotype"/>
          <w:color w:val="000000"/>
          <w:sz w:val="24"/>
          <w:szCs w:val="24"/>
        </w:rPr>
        <w:t xml:space="preserve"> lo que a derecho </w:t>
      </w:r>
      <w:r w:rsidRPr="007776C4">
        <w:rPr>
          <w:rFonts w:ascii="Palatino Linotype" w:eastAsia="Palatino Linotype" w:hAnsi="Palatino Linotype" w:cs="Palatino Linotype"/>
          <w:sz w:val="24"/>
          <w:szCs w:val="24"/>
        </w:rPr>
        <w:t>conviniera</w:t>
      </w:r>
      <w:r w:rsidRPr="007776C4">
        <w:rPr>
          <w:rFonts w:ascii="Palatino Linotype" w:eastAsia="Palatino Linotype" w:hAnsi="Palatino Linotype" w:cs="Palatino Linotype"/>
          <w:color w:val="000000"/>
          <w:sz w:val="24"/>
          <w:szCs w:val="24"/>
        </w:rPr>
        <w:t xml:space="preserve">, </w:t>
      </w:r>
      <w:r w:rsidRPr="007776C4">
        <w:rPr>
          <w:rFonts w:ascii="Palatino Linotype" w:eastAsia="Palatino Linotype" w:hAnsi="Palatino Linotype" w:cs="Palatino Linotype"/>
          <w:sz w:val="24"/>
          <w:szCs w:val="24"/>
        </w:rPr>
        <w:t>ofreciera</w:t>
      </w:r>
      <w:r w:rsidRPr="007776C4">
        <w:rPr>
          <w:rFonts w:ascii="Palatino Linotype" w:eastAsia="Palatino Linotype" w:hAnsi="Palatino Linotype" w:cs="Palatino Linotype"/>
          <w:color w:val="000000"/>
          <w:sz w:val="24"/>
          <w:szCs w:val="24"/>
        </w:rPr>
        <w:t xml:space="preserve"> pruebas y alegatos</w:t>
      </w:r>
      <w:r>
        <w:rPr>
          <w:rFonts w:ascii="Palatino Linotype" w:eastAsia="Palatino Linotype" w:hAnsi="Palatino Linotype" w:cs="Palatino Linotype"/>
          <w:color w:val="000000"/>
          <w:sz w:val="24"/>
          <w:szCs w:val="24"/>
        </w:rPr>
        <w:t xml:space="preserve">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14:paraId="317E2222" w14:textId="77777777" w:rsidR="00700D47" w:rsidRPr="00700D47" w:rsidRDefault="00700D47" w:rsidP="00700D47">
      <w:pPr>
        <w:pStyle w:val="Prrafodelista"/>
        <w:rPr>
          <w:rFonts w:ascii="Palatino Linotype" w:hAnsi="Palatino Linotype"/>
          <w:color w:val="000000"/>
          <w:sz w:val="28"/>
        </w:rPr>
      </w:pPr>
    </w:p>
    <w:p w14:paraId="43D084A9" w14:textId="026BBBCD" w:rsidR="00700D47" w:rsidRDefault="00700D47">
      <w:pPr>
        <w:numPr>
          <w:ilvl w:val="0"/>
          <w:numId w:val="7"/>
        </w:numPr>
        <w:pBdr>
          <w:top w:val="nil"/>
          <w:left w:val="nil"/>
          <w:bottom w:val="nil"/>
          <w:right w:val="nil"/>
          <w:between w:val="nil"/>
        </w:pBdr>
        <w:spacing w:line="360" w:lineRule="auto"/>
        <w:ind w:left="0" w:firstLine="0"/>
        <w:jc w:val="both"/>
        <w:rPr>
          <w:rFonts w:ascii="Palatino Linotype" w:hAnsi="Palatino Linotype"/>
          <w:sz w:val="24"/>
        </w:rPr>
      </w:pPr>
      <w:r w:rsidRPr="00700D47">
        <w:rPr>
          <w:rFonts w:ascii="Palatino Linotype" w:hAnsi="Palatino Linotype"/>
          <w:color w:val="000000"/>
          <w:sz w:val="24"/>
        </w:rPr>
        <w:t xml:space="preserve">El </w:t>
      </w:r>
      <w:r w:rsidRPr="00700D47">
        <w:rPr>
          <w:rFonts w:ascii="Palatino Linotype" w:hAnsi="Palatino Linotype"/>
          <w:b/>
          <w:color w:val="000000"/>
          <w:sz w:val="24"/>
        </w:rPr>
        <w:t xml:space="preserve">catorce de febrero de dos mil veinticuatro, </w:t>
      </w:r>
      <w:r w:rsidRPr="00700D47">
        <w:rPr>
          <w:rFonts w:ascii="Palatino Linotype" w:hAnsi="Palatino Linotype"/>
          <w:color w:val="000000"/>
          <w:sz w:val="24"/>
        </w:rPr>
        <w:t xml:space="preserve">el </w:t>
      </w:r>
      <w:r w:rsidRPr="00700D47">
        <w:rPr>
          <w:rFonts w:ascii="Palatino Linotype" w:hAnsi="Palatino Linotype"/>
          <w:b/>
          <w:color w:val="000000"/>
          <w:sz w:val="24"/>
        </w:rPr>
        <w:t xml:space="preserve">SUJETO OBLIGADO, </w:t>
      </w:r>
      <w:r w:rsidRPr="00700D47">
        <w:rPr>
          <w:rFonts w:ascii="Palatino Linotype" w:hAnsi="Palatino Linotype"/>
          <w:color w:val="000000"/>
          <w:sz w:val="24"/>
        </w:rPr>
        <w:t xml:space="preserve">durante la etapa de manifestaciones remitió el archivo </w:t>
      </w:r>
      <w:hyperlink r:id="rId8" w:history="1">
        <w:r w:rsidRPr="00700D47">
          <w:rPr>
            <w:rStyle w:val="Hipervnculo"/>
            <w:rFonts w:ascii="Palatino Linotype" w:hAnsi="Palatino Linotype"/>
            <w:b/>
            <w:bCs/>
            <w:color w:val="auto"/>
            <w:sz w:val="24"/>
            <w:u w:val="none"/>
          </w:rPr>
          <w:t>MANIFESTACIÓNES RR 00563 24.pdf</w:t>
        </w:r>
      </w:hyperlink>
      <w:r w:rsidR="009803E3">
        <w:rPr>
          <w:rFonts w:ascii="Palatino Linotype" w:hAnsi="Palatino Linotype"/>
          <w:sz w:val="24"/>
        </w:rPr>
        <w:t>,mismo</w:t>
      </w:r>
      <w:r>
        <w:rPr>
          <w:rFonts w:ascii="Palatino Linotype" w:hAnsi="Palatino Linotype"/>
          <w:sz w:val="24"/>
        </w:rPr>
        <w:t xml:space="preserve"> que fue puesto a la vista el </w:t>
      </w:r>
      <w:r>
        <w:rPr>
          <w:rFonts w:ascii="Palatino Linotype" w:hAnsi="Palatino Linotype"/>
          <w:b/>
          <w:sz w:val="24"/>
        </w:rPr>
        <w:t xml:space="preserve">tres de septiembre de dos mil veinticuatro, </w:t>
      </w:r>
      <w:r>
        <w:rPr>
          <w:rFonts w:ascii="Palatino Linotype" w:hAnsi="Palatino Linotype"/>
          <w:sz w:val="24"/>
        </w:rPr>
        <w:t xml:space="preserve">en donde ratifico su respuesta inicial. </w:t>
      </w:r>
    </w:p>
    <w:p w14:paraId="6667B6AE" w14:textId="77777777" w:rsidR="00700D47" w:rsidRDefault="00700D47" w:rsidP="00700D47">
      <w:pPr>
        <w:rPr>
          <w:rFonts w:ascii="Palatino Linotype" w:hAnsi="Palatino Linotype"/>
          <w:sz w:val="24"/>
          <w:szCs w:val="24"/>
        </w:rPr>
      </w:pPr>
    </w:p>
    <w:p w14:paraId="33D82520" w14:textId="77777777" w:rsidR="00700D47" w:rsidRPr="00700D47" w:rsidRDefault="00700D47" w:rsidP="00700D47">
      <w:pPr>
        <w:rPr>
          <w:color w:val="000000"/>
          <w:szCs w:val="22"/>
        </w:rPr>
      </w:pPr>
    </w:p>
    <w:p w14:paraId="4F0D6148" w14:textId="1EE98522"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El </w:t>
      </w:r>
      <w:r w:rsidR="00700D47" w:rsidRPr="009803E3">
        <w:rPr>
          <w:rFonts w:ascii="Palatino Linotype" w:eastAsia="Palatino Linotype" w:hAnsi="Palatino Linotype" w:cs="Palatino Linotype"/>
          <w:b/>
          <w:color w:val="000000"/>
          <w:sz w:val="24"/>
          <w:szCs w:val="24"/>
        </w:rPr>
        <w:t>quince</w:t>
      </w:r>
      <w:r w:rsidRPr="009803E3">
        <w:rPr>
          <w:rFonts w:ascii="Palatino Linotype" w:eastAsia="Palatino Linotype" w:hAnsi="Palatino Linotype" w:cs="Palatino Linotype"/>
          <w:b/>
          <w:color w:val="000000"/>
          <w:sz w:val="24"/>
          <w:szCs w:val="24"/>
        </w:rPr>
        <w:t xml:space="preserve"> de </w:t>
      </w:r>
      <w:r w:rsidR="0021215F" w:rsidRPr="009803E3">
        <w:rPr>
          <w:rFonts w:ascii="Palatino Linotype" w:eastAsia="Palatino Linotype" w:hAnsi="Palatino Linotype" w:cs="Palatino Linotype"/>
          <w:b/>
          <w:color w:val="000000"/>
          <w:sz w:val="24"/>
          <w:szCs w:val="24"/>
        </w:rPr>
        <w:t>marzo</w:t>
      </w:r>
      <w:r w:rsidRPr="009803E3">
        <w:rPr>
          <w:rFonts w:ascii="Palatino Linotype" w:eastAsia="Palatino Linotype" w:hAnsi="Palatino Linotype" w:cs="Palatino Linotype"/>
          <w:b/>
          <w:color w:val="000000"/>
          <w:sz w:val="24"/>
          <w:szCs w:val="24"/>
        </w:rPr>
        <w:t xml:space="preserve"> de dos mil veinticuatro</w:t>
      </w:r>
      <w:r>
        <w:rPr>
          <w:rFonts w:ascii="Palatino Linotype" w:eastAsia="Palatino Linotype" w:hAnsi="Palatino Linotype" w:cs="Palatino Linotype"/>
          <w:color w:val="000000"/>
          <w:sz w:val="24"/>
          <w:szCs w:val="24"/>
        </w:rPr>
        <w:t>, la Comisionada Ponente notificó el acuerdo de ampliación para emitir resolución.</w:t>
      </w:r>
    </w:p>
    <w:p w14:paraId="4F59F0A8"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8722D47"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5F3FEB3C"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23052F6"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2EB6C01"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C9B2487"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6D51170"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70A9742"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C5980D7"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0B084FC"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EEA78F6"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42F3ECC" w14:textId="77777777" w:rsidR="00404100"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   Complejidad del asunto: La complejidad de la prueba, la pluralidad de sujetos procesales, el tiempo transcurrido, las características y contexto del recurso.</w:t>
      </w:r>
    </w:p>
    <w:p w14:paraId="3388FDC0" w14:textId="77777777" w:rsidR="00404100"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297B849F" w14:textId="77777777" w:rsidR="00404100"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029B8163" w14:textId="77777777" w:rsidR="00404100"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22BF5A3B"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1F543CF"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37136C"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0F0EB0E"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14:paraId="2576433E"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4FE5C1E"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D20C662"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D67957D" w14:textId="77777777" w:rsidR="00404100" w:rsidRPr="00785AD3"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29DEA7DD" w14:textId="77777777" w:rsidR="00785AD3" w:rsidRDefault="00785AD3" w:rsidP="00785AD3">
      <w:pPr>
        <w:pStyle w:val="Prrafodelista"/>
        <w:rPr>
          <w:color w:val="000000"/>
        </w:rPr>
      </w:pPr>
    </w:p>
    <w:p w14:paraId="5DDA9FC0" w14:textId="77777777" w:rsidR="00404100" w:rsidRDefault="00073E8B">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272F7A1E" w14:textId="77777777" w:rsidR="00404100" w:rsidRDefault="00073E8B">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“PLAZO RAZONABLE PARA RESOLVER. CONCEPTO Y ELEMENTOS QUE LO INTEGRAN A LA LUZ DEL DERECHO INTERNACIONAL DE LOS </w:t>
      </w:r>
      <w:r>
        <w:rPr>
          <w:rFonts w:ascii="Palatino Linotype" w:eastAsia="Palatino Linotype" w:hAnsi="Palatino Linotype" w:cs="Palatino Linotype"/>
          <w:color w:val="000000"/>
          <w:sz w:val="22"/>
          <w:szCs w:val="22"/>
        </w:rPr>
        <w:lastRenderedPageBreak/>
        <w:t>DERECHOS HUMANOS.”, visible en el Seminario Judicial de la Federación y su gaceta, con el registro digital 2002350.</w:t>
      </w:r>
    </w:p>
    <w:p w14:paraId="636CA3EB" w14:textId="77777777" w:rsidR="00404100" w:rsidRDefault="00404100">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4"/>
          <w:szCs w:val="24"/>
        </w:rPr>
      </w:pPr>
    </w:p>
    <w:p w14:paraId="59D95219" w14:textId="77777777" w:rsidR="00404100" w:rsidRPr="00373B95"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012F8039" w14:textId="77777777" w:rsidR="00373B95" w:rsidRDefault="00373B95" w:rsidP="00373B95">
      <w:pPr>
        <w:pBdr>
          <w:top w:val="nil"/>
          <w:left w:val="nil"/>
          <w:bottom w:val="nil"/>
          <w:right w:val="nil"/>
          <w:between w:val="nil"/>
        </w:pBdr>
        <w:spacing w:line="360" w:lineRule="auto"/>
        <w:jc w:val="both"/>
        <w:rPr>
          <w:color w:val="000000"/>
        </w:rPr>
      </w:pPr>
    </w:p>
    <w:p w14:paraId="1656B6D8" w14:textId="300BE38F" w:rsidR="00373B95" w:rsidRPr="00700D47" w:rsidRDefault="00373B95" w:rsidP="00373B95">
      <w:pPr>
        <w:numPr>
          <w:ilvl w:val="0"/>
          <w:numId w:val="7"/>
        </w:numPr>
        <w:pBdr>
          <w:top w:val="nil"/>
          <w:left w:val="nil"/>
          <w:bottom w:val="nil"/>
          <w:right w:val="nil"/>
          <w:between w:val="nil"/>
        </w:pBdr>
        <w:spacing w:line="360" w:lineRule="auto"/>
        <w:ind w:left="0" w:firstLine="0"/>
        <w:jc w:val="both"/>
        <w:rPr>
          <w:color w:val="000000"/>
        </w:rPr>
      </w:pPr>
      <w:bookmarkStart w:id="3" w:name="_heading=h.1fob9te" w:colFirst="0" w:colLast="0"/>
      <w:bookmarkEnd w:id="3"/>
      <w:r w:rsidRPr="00700D47">
        <w:rPr>
          <w:rFonts w:ascii="Palatino Linotype" w:eastAsia="Palatino Linotype" w:hAnsi="Palatino Linotype" w:cs="Palatino Linotype"/>
          <w:color w:val="000000"/>
          <w:sz w:val="24"/>
          <w:szCs w:val="24"/>
        </w:rPr>
        <w:t xml:space="preserve">El </w:t>
      </w:r>
      <w:r w:rsidR="009803E3" w:rsidRPr="009803E3">
        <w:rPr>
          <w:rFonts w:ascii="Palatino Linotype" w:eastAsia="Palatino Linotype" w:hAnsi="Palatino Linotype" w:cs="Palatino Linotype"/>
          <w:b/>
          <w:color w:val="000000"/>
          <w:sz w:val="24"/>
          <w:szCs w:val="24"/>
        </w:rPr>
        <w:t xml:space="preserve">veintiséis </w:t>
      </w:r>
      <w:r w:rsidRPr="009803E3">
        <w:rPr>
          <w:rFonts w:ascii="Palatino Linotype" w:eastAsia="Palatino Linotype" w:hAnsi="Palatino Linotype" w:cs="Palatino Linotype"/>
          <w:b/>
          <w:color w:val="000000"/>
          <w:sz w:val="24"/>
          <w:szCs w:val="24"/>
        </w:rPr>
        <w:t>de septiembre de dos mil veinticuatro</w:t>
      </w:r>
      <w:r w:rsidR="009803E3">
        <w:rPr>
          <w:rFonts w:ascii="Palatino Linotype" w:eastAsia="Palatino Linotype" w:hAnsi="Palatino Linotype" w:cs="Palatino Linotype"/>
          <w:color w:val="000000"/>
          <w:sz w:val="24"/>
          <w:szCs w:val="24"/>
        </w:rPr>
        <w:t>,</w:t>
      </w:r>
      <w:r w:rsidRPr="00700D47">
        <w:rPr>
          <w:rFonts w:ascii="Palatino Linotype" w:eastAsia="Palatino Linotype" w:hAnsi="Palatino Linotype" w:cs="Palatino Linotype"/>
          <w:color w:val="000000"/>
          <w:sz w:val="24"/>
          <w:szCs w:val="24"/>
        </w:rPr>
        <w:t xml:space="preserve"> se notificó el acuerdo mediante el cual se decretó el cierre de instrucción.</w:t>
      </w:r>
    </w:p>
    <w:p w14:paraId="17B12F6D" w14:textId="7B842E92" w:rsidR="00373B95" w:rsidRDefault="00700D47" w:rsidP="00700D47">
      <w:pPr>
        <w:pBdr>
          <w:top w:val="nil"/>
          <w:left w:val="nil"/>
          <w:bottom w:val="nil"/>
          <w:right w:val="nil"/>
          <w:between w:val="nil"/>
        </w:pBdr>
        <w:tabs>
          <w:tab w:val="left" w:pos="7660"/>
        </w:tabs>
        <w:ind w:left="72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b/>
      </w:r>
    </w:p>
    <w:p w14:paraId="037514FF" w14:textId="77777777" w:rsidR="00404100" w:rsidRDefault="00073E8B">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 O N S I D E R A N D O </w:t>
      </w:r>
    </w:p>
    <w:p w14:paraId="3DB332CC" w14:textId="77777777" w:rsidR="00404100" w:rsidRDefault="00404100">
      <w:pPr>
        <w:rPr>
          <w:rFonts w:ascii="Palatino Linotype" w:eastAsia="Palatino Linotype" w:hAnsi="Palatino Linotype" w:cs="Palatino Linotype"/>
          <w:sz w:val="24"/>
          <w:szCs w:val="24"/>
        </w:rPr>
      </w:pPr>
    </w:p>
    <w:p w14:paraId="216292A2" w14:textId="5DA00467" w:rsidR="00B2141F" w:rsidRDefault="00073E8B" w:rsidP="00B2141F">
      <w:pPr>
        <w:pStyle w:val="Ttulo2"/>
        <w:rPr>
          <w:rFonts w:ascii="Palatino Linotype" w:eastAsia="Palatino Linotype" w:hAnsi="Palatino Linotype" w:cs="Palatino Linotype"/>
          <w:b/>
          <w:color w:val="000000"/>
          <w:sz w:val="24"/>
          <w:szCs w:val="24"/>
        </w:rPr>
      </w:pPr>
      <w:bookmarkStart w:id="4" w:name="_heading=h.3znysh7" w:colFirst="0" w:colLast="0"/>
      <w:bookmarkEnd w:id="4"/>
      <w:r>
        <w:rPr>
          <w:rFonts w:ascii="Palatino Linotype" w:eastAsia="Palatino Linotype" w:hAnsi="Palatino Linotype" w:cs="Palatino Linotype"/>
          <w:b/>
          <w:color w:val="000000"/>
          <w:sz w:val="24"/>
          <w:szCs w:val="24"/>
        </w:rPr>
        <w:t>PRIMERO. De la competencia</w:t>
      </w:r>
    </w:p>
    <w:p w14:paraId="7819E95F" w14:textId="77777777" w:rsidR="00700D47" w:rsidRPr="00700D47" w:rsidRDefault="00700D47" w:rsidP="00700D47"/>
    <w:p w14:paraId="756304D8" w14:textId="77777777" w:rsidR="00404100" w:rsidRDefault="00073E8B">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 xml:space="preserve">Reglamento Interior del Instituto de Transparencia, Acceso a la </w:t>
      </w:r>
      <w:r>
        <w:rPr>
          <w:rFonts w:ascii="Palatino Linotype" w:eastAsia="Palatino Linotype" w:hAnsi="Palatino Linotype" w:cs="Palatino Linotype"/>
          <w:b/>
          <w:color w:val="000000"/>
          <w:sz w:val="24"/>
          <w:szCs w:val="24"/>
        </w:rPr>
        <w:lastRenderedPageBreak/>
        <w:t>Información Pública y Protección de Datos Personales del Estado de México y Municipios</w:t>
      </w:r>
      <w:r>
        <w:rPr>
          <w:rFonts w:ascii="Palatino Linotype" w:eastAsia="Palatino Linotype" w:hAnsi="Palatino Linotype" w:cs="Palatino Linotype"/>
          <w:color w:val="000000"/>
          <w:sz w:val="24"/>
          <w:szCs w:val="24"/>
        </w:rPr>
        <w:t>.</w:t>
      </w:r>
    </w:p>
    <w:p w14:paraId="72BDCEC6" w14:textId="77777777" w:rsidR="00404100" w:rsidRDefault="0040410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4"/>
          <w:szCs w:val="24"/>
        </w:rPr>
      </w:pPr>
    </w:p>
    <w:p w14:paraId="76B268F4" w14:textId="77777777" w:rsidR="00404100" w:rsidRDefault="00073E8B">
      <w:pPr>
        <w:pStyle w:val="Ttulo2"/>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SEGUNDO. De la oportunidad y procedencia.</w:t>
      </w:r>
    </w:p>
    <w:p w14:paraId="151AD893" w14:textId="77777777" w:rsidR="00700D47" w:rsidRPr="00700D47" w:rsidRDefault="00700D47" w:rsidP="00700D47">
      <w:pPr>
        <w:rPr>
          <w:rFonts w:eastAsia="Palatino Linotype"/>
        </w:rPr>
      </w:pPr>
    </w:p>
    <w:p w14:paraId="35714F8E" w14:textId="2763FB80" w:rsidR="00404100" w:rsidRDefault="00073E8B">
      <w:pPr>
        <w:numPr>
          <w:ilvl w:val="0"/>
          <w:numId w:val="7"/>
        </w:numPr>
        <w:pBdr>
          <w:top w:val="nil"/>
          <w:left w:val="nil"/>
          <w:bottom w:val="nil"/>
          <w:right w:val="nil"/>
          <w:between w:val="nil"/>
        </w:pBdr>
        <w:tabs>
          <w:tab w:val="left" w:pos="426"/>
        </w:tabs>
        <w:spacing w:line="360" w:lineRule="auto"/>
        <w:ind w:left="0" w:right="49" w:firstLine="0"/>
        <w:jc w:val="both"/>
        <w:rPr>
          <w:color w:val="000000"/>
        </w:rPr>
      </w:pPr>
      <w:bookmarkStart w:id="6" w:name="_heading=h.tyjcwt" w:colFirst="0" w:colLast="0"/>
      <w:bookmarkEnd w:id="6"/>
      <w:r>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respuesta el </w:t>
      </w:r>
      <w:r w:rsidR="008E018B">
        <w:rPr>
          <w:rFonts w:ascii="Palatino Linotype" w:eastAsia="Palatino Linotype" w:hAnsi="Palatino Linotype" w:cs="Palatino Linotype"/>
          <w:color w:val="000000"/>
          <w:sz w:val="24"/>
          <w:szCs w:val="24"/>
        </w:rPr>
        <w:t>quince</w:t>
      </w:r>
      <w:r>
        <w:rPr>
          <w:rFonts w:ascii="Palatino Linotype" w:eastAsia="Palatino Linotype" w:hAnsi="Palatino Linotype" w:cs="Palatino Linotype"/>
          <w:color w:val="000000"/>
          <w:sz w:val="24"/>
          <w:szCs w:val="24"/>
        </w:rPr>
        <w:t xml:space="preserve"> de </w:t>
      </w:r>
      <w:r w:rsidR="00FE5AF2">
        <w:rPr>
          <w:rFonts w:ascii="Palatino Linotype" w:eastAsia="Palatino Linotype" w:hAnsi="Palatino Linotype" w:cs="Palatino Linotype"/>
          <w:color w:val="000000"/>
          <w:sz w:val="24"/>
          <w:szCs w:val="24"/>
        </w:rPr>
        <w:t>enero</w:t>
      </w:r>
      <w:r w:rsidR="00E03D4E">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 xml:space="preserve">de dos mil veinticuatro, de tal forma que el plazo para interponer el recurso de revisión transcurrió del </w:t>
      </w:r>
      <w:r w:rsidR="00FE5AF2">
        <w:rPr>
          <w:rFonts w:ascii="Palatino Linotype" w:eastAsia="Palatino Linotype" w:hAnsi="Palatino Linotype" w:cs="Palatino Linotype"/>
          <w:color w:val="000000"/>
          <w:sz w:val="24"/>
          <w:szCs w:val="24"/>
        </w:rPr>
        <w:t>quince</w:t>
      </w:r>
      <w:r>
        <w:rPr>
          <w:rFonts w:ascii="Palatino Linotype" w:eastAsia="Palatino Linotype" w:hAnsi="Palatino Linotype" w:cs="Palatino Linotype"/>
          <w:color w:val="000000"/>
          <w:sz w:val="24"/>
          <w:szCs w:val="24"/>
        </w:rPr>
        <w:t xml:space="preserve"> (</w:t>
      </w:r>
      <w:r w:rsidR="00D824F3">
        <w:rPr>
          <w:rFonts w:ascii="Palatino Linotype" w:eastAsia="Palatino Linotype" w:hAnsi="Palatino Linotype" w:cs="Palatino Linotype"/>
          <w:color w:val="000000"/>
          <w:sz w:val="24"/>
          <w:szCs w:val="24"/>
        </w:rPr>
        <w:t>1</w:t>
      </w:r>
      <w:r w:rsidR="00FE5AF2">
        <w:rPr>
          <w:rFonts w:ascii="Palatino Linotype" w:eastAsia="Palatino Linotype" w:hAnsi="Palatino Linotype" w:cs="Palatino Linotype"/>
          <w:color w:val="000000"/>
          <w:sz w:val="24"/>
          <w:szCs w:val="24"/>
        </w:rPr>
        <w:t>5</w:t>
      </w:r>
      <w:r>
        <w:rPr>
          <w:rFonts w:ascii="Palatino Linotype" w:eastAsia="Palatino Linotype" w:hAnsi="Palatino Linotype" w:cs="Palatino Linotype"/>
          <w:color w:val="000000"/>
          <w:sz w:val="24"/>
          <w:szCs w:val="24"/>
        </w:rPr>
        <w:t xml:space="preserve">) de </w:t>
      </w:r>
      <w:r w:rsidR="00FE5AF2">
        <w:rPr>
          <w:rFonts w:ascii="Palatino Linotype" w:eastAsia="Palatino Linotype" w:hAnsi="Palatino Linotype" w:cs="Palatino Linotype"/>
          <w:color w:val="000000"/>
          <w:sz w:val="24"/>
          <w:szCs w:val="24"/>
        </w:rPr>
        <w:t xml:space="preserve">enero </w:t>
      </w:r>
      <w:r>
        <w:rPr>
          <w:rFonts w:ascii="Palatino Linotype" w:eastAsia="Palatino Linotype" w:hAnsi="Palatino Linotype" w:cs="Palatino Linotype"/>
          <w:color w:val="000000"/>
          <w:sz w:val="24"/>
          <w:szCs w:val="24"/>
        </w:rPr>
        <w:t xml:space="preserve">al </w:t>
      </w:r>
      <w:r w:rsidR="00FE5AF2">
        <w:rPr>
          <w:rFonts w:ascii="Palatino Linotype" w:eastAsia="Palatino Linotype" w:hAnsi="Palatino Linotype" w:cs="Palatino Linotype"/>
          <w:color w:val="000000"/>
          <w:sz w:val="24"/>
          <w:szCs w:val="24"/>
        </w:rPr>
        <w:t xml:space="preserve">seis (06) de febrero </w:t>
      </w:r>
      <w:r>
        <w:rPr>
          <w:rFonts w:ascii="Palatino Linotype" w:eastAsia="Palatino Linotype" w:hAnsi="Palatino Linotype" w:cs="Palatino Linotype"/>
          <w:color w:val="000000"/>
          <w:sz w:val="24"/>
          <w:szCs w:val="24"/>
        </w:rPr>
        <w:t xml:space="preserve">de dos mil veinticuatro, el recurso de revisión fue interpuesto el </w:t>
      </w:r>
      <w:r w:rsidR="00FE5AF2">
        <w:rPr>
          <w:rFonts w:ascii="Palatino Linotype" w:eastAsia="Palatino Linotype" w:hAnsi="Palatino Linotype" w:cs="Palatino Linotype"/>
          <w:color w:val="000000"/>
          <w:sz w:val="24"/>
          <w:szCs w:val="24"/>
        </w:rPr>
        <w:t>seis</w:t>
      </w:r>
      <w:r>
        <w:rPr>
          <w:rFonts w:ascii="Palatino Linotype" w:eastAsia="Palatino Linotype" w:hAnsi="Palatino Linotype" w:cs="Palatino Linotype"/>
          <w:color w:val="000000"/>
          <w:sz w:val="24"/>
          <w:szCs w:val="24"/>
        </w:rPr>
        <w:t xml:space="preserve"> (</w:t>
      </w:r>
      <w:r w:rsidR="00FE5AF2">
        <w:rPr>
          <w:rFonts w:ascii="Palatino Linotype" w:eastAsia="Palatino Linotype" w:hAnsi="Palatino Linotype" w:cs="Palatino Linotype"/>
          <w:color w:val="000000"/>
          <w:sz w:val="24"/>
          <w:szCs w:val="24"/>
        </w:rPr>
        <w:t>06</w:t>
      </w:r>
      <w:r>
        <w:rPr>
          <w:rFonts w:ascii="Palatino Linotype" w:eastAsia="Palatino Linotype" w:hAnsi="Palatino Linotype" w:cs="Palatino Linotype"/>
          <w:color w:val="000000"/>
          <w:sz w:val="24"/>
          <w:szCs w:val="24"/>
        </w:rPr>
        <w:t xml:space="preserve">) de </w:t>
      </w:r>
      <w:r w:rsidR="00FE5AF2">
        <w:rPr>
          <w:rFonts w:ascii="Palatino Linotype" w:eastAsia="Palatino Linotype" w:hAnsi="Palatino Linotype" w:cs="Palatino Linotype"/>
          <w:color w:val="000000"/>
          <w:sz w:val="24"/>
          <w:szCs w:val="24"/>
        </w:rPr>
        <w:t>febrero</w:t>
      </w:r>
      <w:r>
        <w:rPr>
          <w:rFonts w:ascii="Palatino Linotype" w:eastAsia="Palatino Linotype" w:hAnsi="Palatino Linotype" w:cs="Palatino Linotype"/>
          <w:color w:val="000000"/>
          <w:sz w:val="24"/>
          <w:szCs w:val="24"/>
        </w:rPr>
        <w:t xml:space="preserve"> de dos mil veinticuatro, éste se 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vigente. </w:t>
      </w:r>
    </w:p>
    <w:p w14:paraId="5705B840" w14:textId="77777777" w:rsidR="00404100" w:rsidRDefault="00404100">
      <w:pPr>
        <w:tabs>
          <w:tab w:val="left" w:pos="426"/>
        </w:tabs>
        <w:spacing w:line="360" w:lineRule="auto"/>
        <w:ind w:right="49"/>
        <w:jc w:val="both"/>
        <w:rPr>
          <w:rFonts w:ascii="Palatino Linotype" w:eastAsia="Palatino Linotype" w:hAnsi="Palatino Linotype" w:cs="Palatino Linotype"/>
          <w:color w:val="000000"/>
          <w:sz w:val="24"/>
          <w:szCs w:val="24"/>
        </w:rPr>
      </w:pPr>
    </w:p>
    <w:p w14:paraId="036B2B17" w14:textId="77777777" w:rsidR="00057B40" w:rsidRPr="002F5159" w:rsidRDefault="00057B40" w:rsidP="00057B40">
      <w:pPr>
        <w:numPr>
          <w:ilvl w:val="0"/>
          <w:numId w:val="7"/>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4"/>
          <w:szCs w:val="24"/>
        </w:rPr>
      </w:pPr>
      <w:r w:rsidRPr="002F5159">
        <w:rPr>
          <w:rFonts w:ascii="Palatino Linotype" w:hAnsi="Palatino Linotype"/>
          <w:sz w:val="24"/>
          <w:szCs w:val="24"/>
        </w:rPr>
        <w:t xml:space="preserve">Por </w:t>
      </w:r>
      <w:r w:rsidRPr="002F5159">
        <w:rPr>
          <w:rFonts w:ascii="Palatino Linotype" w:eastAsia="Calibri" w:hAnsi="Palatino Linotype" w:cs="Arial"/>
          <w:sz w:val="24"/>
          <w:szCs w:val="24"/>
        </w:rPr>
        <w:t>otro</w:t>
      </w:r>
      <w:r w:rsidRPr="002F5159">
        <w:rPr>
          <w:rFonts w:ascii="Palatino Linotype" w:hAnsi="Palatino Linotype"/>
          <w:sz w:val="24"/>
          <w:szCs w:val="24"/>
        </w:rPr>
        <w:t xml:space="preserve"> </w:t>
      </w:r>
      <w:r w:rsidRPr="002F5159">
        <w:rPr>
          <w:rFonts w:ascii="Palatino Linotype" w:eastAsia="Calibri" w:hAnsi="Palatino Linotype" w:cs="Arial"/>
          <w:sz w:val="24"/>
          <w:szCs w:val="24"/>
        </w:rPr>
        <w:t>lado</w:t>
      </w:r>
      <w:r w:rsidRPr="002F5159">
        <w:rPr>
          <w:rFonts w:ascii="Palatino Linotype" w:hAnsi="Palatino Linotype"/>
          <w:sz w:val="24"/>
          <w:szCs w:val="24"/>
        </w:rPr>
        <w:t xml:space="preserve">, </w:t>
      </w:r>
      <w:r w:rsidRPr="002F5159">
        <w:rPr>
          <w:rFonts w:ascii="Palatino Linotype" w:eastAsia="Calibri" w:hAnsi="Palatino Linotype" w:cs="Arial"/>
          <w:sz w:val="24"/>
          <w:szCs w:val="24"/>
        </w:rPr>
        <w:t>es</w:t>
      </w:r>
      <w:r w:rsidRPr="002F5159">
        <w:rPr>
          <w:rFonts w:ascii="Palatino Linotype" w:eastAsia="Palatino Linotype" w:hAnsi="Palatino Linotype" w:cs="Palatino Linotype"/>
          <w:sz w:val="24"/>
          <w:szCs w:val="24"/>
        </w:rPr>
        <w:t xml:space="preserve"> de suma importancia señalar que la parte recurrente no </w:t>
      </w:r>
      <w:r w:rsidRPr="002F5159">
        <w:rPr>
          <w:rFonts w:ascii="Palatino Linotype" w:eastAsia="Calibri" w:hAnsi="Palatino Linotype" w:cs="Arial"/>
          <w:sz w:val="24"/>
          <w:szCs w:val="24"/>
        </w:rPr>
        <w:t>proporciona</w:t>
      </w:r>
      <w:r w:rsidRPr="002F5159">
        <w:rPr>
          <w:rFonts w:ascii="Palatino Linotype" w:eastAsia="Palatino Linotype" w:hAnsi="Palatino Linotype" w:cs="Palatino Linotype"/>
          <w:sz w:val="24"/>
          <w:szCs w:val="24"/>
        </w:rPr>
        <w:t xml:space="preserve"> un nombre completo o datos de identificación como se advierte en el detalle de </w:t>
      </w:r>
      <w:r w:rsidRPr="002F5159">
        <w:rPr>
          <w:rFonts w:ascii="Palatino Linotype" w:hAnsi="Palatino Linotype" w:cs="Arial"/>
          <w:sz w:val="24"/>
          <w:szCs w:val="24"/>
          <w:lang w:eastAsia="es-MX"/>
        </w:rPr>
        <w:t>seguimiento</w:t>
      </w:r>
      <w:r w:rsidRPr="002F5159">
        <w:rPr>
          <w:rFonts w:ascii="Palatino Linotype" w:eastAsia="Palatino Linotype" w:hAnsi="Palatino Linotype" w:cs="Palatino Linotype"/>
          <w:sz w:val="24"/>
          <w:szCs w:val="24"/>
        </w:rPr>
        <w:t xml:space="preserve">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160C3DB" w14:textId="77777777" w:rsidR="00057B40" w:rsidRPr="002F7C95" w:rsidRDefault="00057B40" w:rsidP="00057B40">
      <w:pPr>
        <w:pStyle w:val="Prrafodelista"/>
        <w:spacing w:line="360" w:lineRule="auto"/>
        <w:ind w:left="0"/>
        <w:jc w:val="both"/>
        <w:rPr>
          <w:rFonts w:ascii="Palatino Linotype" w:eastAsia="Palatino Linotype" w:hAnsi="Palatino Linotype" w:cs="Palatino Linotype"/>
        </w:rPr>
      </w:pPr>
    </w:p>
    <w:p w14:paraId="384692BC"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w:t>
      </w:r>
      <w:r w:rsidRPr="002F7C95">
        <w:rPr>
          <w:rFonts w:ascii="Palatino Linotype" w:eastAsia="Palatino Linotype" w:hAnsi="Palatino Linotype"/>
          <w:b/>
          <w:i/>
          <w:sz w:val="22"/>
        </w:rPr>
        <w:t>Las solicitudes anónimas</w:t>
      </w:r>
      <w:r w:rsidRPr="002F7C95">
        <w:rPr>
          <w:rFonts w:ascii="Palatino Linotype" w:eastAsia="Palatino Linotype" w:hAnsi="Palatino Linotype"/>
          <w:i/>
          <w:sz w:val="22"/>
        </w:rPr>
        <w:t xml:space="preserve">, con nombre incompleto o seudónimo </w:t>
      </w:r>
      <w:r w:rsidRPr="002F7C95">
        <w:rPr>
          <w:rFonts w:ascii="Palatino Linotype" w:eastAsia="Palatino Linotype" w:hAnsi="Palatino Linotype"/>
          <w:b/>
          <w:i/>
          <w:sz w:val="22"/>
        </w:rPr>
        <w:t>serán procedentes para su trámite por parte del sujeto obligado ante quien se presente</w:t>
      </w:r>
      <w:r w:rsidRPr="002F7C95">
        <w:rPr>
          <w:rFonts w:ascii="Palatino Linotype" w:eastAsia="Palatino Linotype" w:hAnsi="Palatino Linotype"/>
          <w:i/>
          <w:sz w:val="22"/>
        </w:rPr>
        <w:t>. No podrá requerirse información adicional con motivo del nombre proporcionado por el solicitante.”</w:t>
      </w:r>
    </w:p>
    <w:p w14:paraId="0677F88A" w14:textId="77777777" w:rsidR="00057B40" w:rsidRPr="002F5159" w:rsidRDefault="00057B40" w:rsidP="00057B40">
      <w:pPr>
        <w:pStyle w:val="Textoindependienteprimerasangra2"/>
        <w:ind w:left="0" w:right="758" w:firstLine="0"/>
        <w:rPr>
          <w:rFonts w:ascii="Palatino Linotype" w:eastAsia="Palatino Linotype" w:hAnsi="Palatino Linotype"/>
          <w:i/>
        </w:rPr>
      </w:pPr>
    </w:p>
    <w:p w14:paraId="43866920" w14:textId="77777777" w:rsidR="00057B40" w:rsidRPr="002F7C95" w:rsidRDefault="00057B40" w:rsidP="00057B40">
      <w:pPr>
        <w:numPr>
          <w:ilvl w:val="0"/>
          <w:numId w:val="7"/>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4"/>
          <w:szCs w:val="24"/>
        </w:rPr>
      </w:pPr>
      <w:r w:rsidRPr="002F5159">
        <w:rPr>
          <w:rFonts w:ascii="Palatino Linotype" w:hAnsi="Palatino Linotype"/>
          <w:sz w:val="24"/>
          <w:szCs w:val="24"/>
        </w:rPr>
        <w:t>Robusteciendo</w:t>
      </w:r>
      <w:r w:rsidRPr="002F5159">
        <w:rPr>
          <w:rFonts w:ascii="Palatino Linotype" w:eastAsia="Palatino Linotype" w:hAnsi="Palatino Linotype" w:cs="Palatino Linotype"/>
          <w:sz w:val="24"/>
          <w:szCs w:val="24"/>
        </w:rPr>
        <w:t xml:space="preserve"> lo anterior se encuentra lo dispuesto en el artículo 6, Apartado A, </w:t>
      </w:r>
      <w:r w:rsidRPr="002F5159">
        <w:rPr>
          <w:rFonts w:ascii="Palatino Linotype" w:eastAsia="Calibri" w:hAnsi="Palatino Linotype" w:cs="Arial"/>
          <w:sz w:val="24"/>
          <w:szCs w:val="24"/>
        </w:rPr>
        <w:t>fracciones</w:t>
      </w:r>
      <w:r w:rsidRPr="002F5159">
        <w:rPr>
          <w:rFonts w:ascii="Palatino Linotype" w:eastAsia="Palatino Linotype" w:hAnsi="Palatino Linotype" w:cs="Palatino Linotype"/>
          <w:sz w:val="24"/>
          <w:szCs w:val="24"/>
        </w:rPr>
        <w:t xml:space="preserve"> III de la Constitución Política de los Estados Unidos Mexicanos que establece:</w:t>
      </w:r>
    </w:p>
    <w:p w14:paraId="167BC3CC"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5159">
        <w:rPr>
          <w:rFonts w:ascii="Palatino Linotype" w:eastAsia="Palatino Linotype" w:hAnsi="Palatino Linotype"/>
          <w:i/>
        </w:rPr>
        <w:t>“</w:t>
      </w:r>
      <w:r w:rsidRPr="002F7C95">
        <w:rPr>
          <w:rFonts w:ascii="Palatino Linotype" w:eastAsia="Palatino Linotype" w:hAnsi="Palatino Linotype"/>
          <w:b/>
          <w:i/>
          <w:sz w:val="22"/>
        </w:rPr>
        <w:t>Artículo 6.-</w:t>
      </w:r>
      <w:r w:rsidRPr="002F7C95">
        <w:rPr>
          <w:rFonts w:ascii="Palatino Linotype" w:eastAsia="Palatino Linotype" w:hAnsi="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513346A" w14:textId="77777777" w:rsidR="00057B40" w:rsidRPr="002F7C95" w:rsidRDefault="00057B40" w:rsidP="00057B40">
      <w:pPr>
        <w:pStyle w:val="Sangradetextonormal"/>
        <w:ind w:left="1134" w:right="900"/>
        <w:jc w:val="both"/>
        <w:rPr>
          <w:rFonts w:ascii="Palatino Linotype" w:eastAsia="Palatino Linotype" w:hAnsi="Palatino Linotype"/>
          <w:i/>
          <w:sz w:val="22"/>
        </w:rPr>
      </w:pPr>
      <w:r w:rsidRPr="002F7C95">
        <w:rPr>
          <w:rFonts w:ascii="Palatino Linotype" w:eastAsia="Palatino Linotype" w:hAnsi="Palatino Linotype"/>
          <w:i/>
          <w:sz w:val="22"/>
        </w:rPr>
        <w:t>Para efectos de lo dispuesto en el presente artículo se observará lo siguiente:</w:t>
      </w:r>
    </w:p>
    <w:p w14:paraId="6CCE8F09"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A. Para el ejercicio del derecho de acceso a la información, la Federación, los Estados y el Distrito Federal, en el ámbito de sus respectivas competencias, se regirán por los siguientes principios y bases:</w:t>
      </w:r>
    </w:p>
    <w:p w14:paraId="4B5245E1"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III. Toda persona, sin necesidad de acreditar interés alguno o justificar su utilización, tendrá acceso gratuito a la información pública, a sus datos personales o a la rectificación de éstos.”(Sic)</w:t>
      </w:r>
    </w:p>
    <w:p w14:paraId="2E4F9B16" w14:textId="77777777" w:rsidR="00057B40" w:rsidRPr="002F5159" w:rsidRDefault="00057B40" w:rsidP="00057B40">
      <w:pPr>
        <w:pStyle w:val="Textoindependienteprimerasangra2"/>
        <w:ind w:hanging="76"/>
        <w:rPr>
          <w:rFonts w:ascii="Palatino Linotype" w:eastAsia="Palatino Linotype" w:hAnsi="Palatino Linotype"/>
          <w:i/>
        </w:rPr>
      </w:pPr>
    </w:p>
    <w:p w14:paraId="3EFD665F" w14:textId="77777777" w:rsidR="00057B40" w:rsidRPr="002F5159" w:rsidRDefault="00057B40" w:rsidP="00057B40">
      <w:pPr>
        <w:numPr>
          <w:ilvl w:val="0"/>
          <w:numId w:val="7"/>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4"/>
          <w:szCs w:val="24"/>
        </w:rPr>
      </w:pPr>
      <w:r w:rsidRPr="002F5159">
        <w:rPr>
          <w:rFonts w:ascii="Palatino Linotype" w:eastAsia="Palatino Linotype" w:hAnsi="Palatino Linotype" w:cs="Palatino Linotype"/>
          <w:sz w:val="24"/>
          <w:szCs w:val="24"/>
        </w:rPr>
        <w:t xml:space="preserve">Así </w:t>
      </w:r>
      <w:r w:rsidRPr="002F5159">
        <w:rPr>
          <w:rFonts w:ascii="Palatino Linotype" w:hAnsi="Palatino Linotype"/>
          <w:sz w:val="24"/>
          <w:szCs w:val="24"/>
        </w:rPr>
        <w:t>como</w:t>
      </w:r>
      <w:r w:rsidRPr="002F5159">
        <w:rPr>
          <w:rFonts w:ascii="Palatino Linotype" w:eastAsia="Palatino Linotype" w:hAnsi="Palatino Linotype" w:cs="Palatino Linotype"/>
          <w:sz w:val="24"/>
          <w:szCs w:val="24"/>
        </w:rPr>
        <w:t xml:space="preserve"> el artículo 5 fracción III, párrafo vigésimo noveno, trigésimo y </w:t>
      </w:r>
      <w:r w:rsidRPr="002F5159">
        <w:rPr>
          <w:rFonts w:ascii="Palatino Linotype" w:hAnsi="Palatino Linotype"/>
          <w:sz w:val="24"/>
          <w:szCs w:val="24"/>
        </w:rPr>
        <w:t>trigésimo</w:t>
      </w:r>
      <w:r w:rsidRPr="002F5159">
        <w:rPr>
          <w:rFonts w:ascii="Palatino Linotype" w:eastAsia="Palatino Linotype" w:hAnsi="Palatino Linotype" w:cs="Palatino Linotype"/>
          <w:sz w:val="24"/>
          <w:szCs w:val="24"/>
        </w:rPr>
        <w:t xml:space="preserve"> </w:t>
      </w:r>
      <w:r w:rsidRPr="002F5159">
        <w:rPr>
          <w:rFonts w:ascii="Palatino Linotype" w:eastAsia="Calibri" w:hAnsi="Palatino Linotype" w:cs="Arial"/>
          <w:sz w:val="24"/>
          <w:szCs w:val="24"/>
        </w:rPr>
        <w:t>primero</w:t>
      </w:r>
      <w:r w:rsidRPr="002F5159">
        <w:rPr>
          <w:rFonts w:ascii="Palatino Linotype" w:eastAsia="Palatino Linotype" w:hAnsi="Palatino Linotype" w:cs="Palatino Linotype"/>
          <w:sz w:val="24"/>
          <w:szCs w:val="24"/>
        </w:rPr>
        <w:t>, de la Constitución Política del Estado Libre y Soberano de México, que determina lo siguiente:</w:t>
      </w:r>
    </w:p>
    <w:p w14:paraId="1A4D1A03" w14:textId="77777777" w:rsidR="00057B40" w:rsidRPr="002F7C95" w:rsidRDefault="00057B40" w:rsidP="00057B40">
      <w:pPr>
        <w:pStyle w:val="Prrafodelista"/>
        <w:ind w:left="0"/>
        <w:jc w:val="both"/>
        <w:rPr>
          <w:rFonts w:ascii="Palatino Linotype" w:eastAsia="Palatino Linotype" w:hAnsi="Palatino Linotype" w:cs="Palatino Linotype"/>
        </w:rPr>
      </w:pPr>
    </w:p>
    <w:p w14:paraId="1AEBB437"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w:t>
      </w:r>
      <w:r w:rsidRPr="002F7C95">
        <w:rPr>
          <w:rFonts w:ascii="Palatino Linotype" w:eastAsia="Palatino Linotype" w:hAnsi="Palatino Linotype"/>
          <w:b/>
          <w:i/>
          <w:sz w:val="22"/>
        </w:rPr>
        <w:t>Artículo 5.-</w:t>
      </w:r>
      <w:r w:rsidRPr="002F7C95">
        <w:rPr>
          <w:rFonts w:ascii="Palatino Linotype" w:eastAsia="Palatino Linotype" w:hAnsi="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w:t>
      </w:r>
      <w:r w:rsidRPr="002F7C95">
        <w:rPr>
          <w:rFonts w:ascii="Palatino Linotype" w:eastAsia="Palatino Linotype" w:hAnsi="Palatino Linotype"/>
          <w:i/>
          <w:sz w:val="22"/>
        </w:rPr>
        <w:lastRenderedPageBreak/>
        <w:t>de las garantías para su protección, las cuales no podrán restringirse ni suspenderse salvo en los casos y bajo las condiciones que la Constitución Política de los Estados Unidos Mexicanos establece”.(Sic)</w:t>
      </w:r>
    </w:p>
    <w:p w14:paraId="5F6D74A0" w14:textId="77777777" w:rsidR="00057B40" w:rsidRPr="002F7C95" w:rsidRDefault="00057B40" w:rsidP="00057B40">
      <w:pPr>
        <w:ind w:left="1134" w:right="900"/>
        <w:jc w:val="both"/>
        <w:rPr>
          <w:rFonts w:ascii="Palatino Linotype" w:eastAsia="Palatino Linotype" w:hAnsi="Palatino Linotype" w:cs="Palatino Linotype"/>
          <w:i/>
          <w:sz w:val="22"/>
        </w:rPr>
      </w:pPr>
      <w:r w:rsidRPr="002F7C95">
        <w:rPr>
          <w:rFonts w:ascii="Palatino Linotype" w:eastAsia="Palatino Linotype" w:hAnsi="Palatino Linotype" w:cs="Palatino Linotype"/>
          <w:i/>
          <w:sz w:val="22"/>
        </w:rPr>
        <w:t>…</w:t>
      </w:r>
    </w:p>
    <w:p w14:paraId="05200561"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Toda persona en el Estado de México, tiene derecho al libre acceso a la información plural y oportuna, así como a buscar recibir y difundir información e ideas de toda índole por cualquier medio de expresión.</w:t>
      </w:r>
    </w:p>
    <w:p w14:paraId="387B1941" w14:textId="77777777" w:rsidR="00057B40" w:rsidRPr="002F7C95" w:rsidRDefault="00057B40" w:rsidP="00057B40">
      <w:pPr>
        <w:ind w:left="1134" w:right="900"/>
        <w:jc w:val="both"/>
        <w:rPr>
          <w:rFonts w:ascii="Palatino Linotype" w:eastAsia="Palatino Linotype" w:hAnsi="Palatino Linotype" w:cs="Palatino Linotype"/>
          <w:i/>
          <w:sz w:val="22"/>
        </w:rPr>
      </w:pPr>
      <w:r w:rsidRPr="002F7C95">
        <w:rPr>
          <w:rFonts w:ascii="Palatino Linotype" w:eastAsia="Palatino Linotype" w:hAnsi="Palatino Linotype" w:cs="Palatino Linotype"/>
          <w:i/>
          <w:sz w:val="22"/>
        </w:rPr>
        <w:t>...</w:t>
      </w:r>
    </w:p>
    <w:p w14:paraId="6584A33C"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El derecho a la información será garantizado por el Estado. La ley establecerá las previsiones que permitan asegurar la protección, el respeto y la difusión de este derecho.</w:t>
      </w:r>
    </w:p>
    <w:p w14:paraId="2C771FB9"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p>
    <w:p w14:paraId="7108B766"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670B0EC"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III. Toda persona, sin necesidad de acreditar interés alguno o justificar su utilización, tendrá acceso gratuito a la información pública, a sus datos personales o a la rectificación de éstos;</w:t>
      </w:r>
    </w:p>
    <w:p w14:paraId="5C404B17" w14:textId="77777777" w:rsidR="00057B40" w:rsidRPr="002F7C95" w:rsidRDefault="00057B40" w:rsidP="00057B40">
      <w:pPr>
        <w:ind w:left="1134" w:right="900"/>
        <w:jc w:val="both"/>
        <w:rPr>
          <w:rFonts w:ascii="Palatino Linotype" w:eastAsia="Palatino Linotype" w:hAnsi="Palatino Linotype" w:cs="Palatino Linotype"/>
          <w:i/>
          <w:sz w:val="22"/>
        </w:rPr>
      </w:pPr>
      <w:r w:rsidRPr="002F7C95">
        <w:rPr>
          <w:rFonts w:ascii="Palatino Linotype" w:eastAsia="Palatino Linotype" w:hAnsi="Palatino Linotype" w:cs="Palatino Linotype"/>
          <w:i/>
          <w:sz w:val="22"/>
        </w:rPr>
        <w:t>...</w:t>
      </w:r>
    </w:p>
    <w:p w14:paraId="298D86DA"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357B1656" w14:textId="77777777" w:rsidR="00057B40" w:rsidRPr="002F5159" w:rsidRDefault="00057B40" w:rsidP="00057B40">
      <w:pPr>
        <w:pStyle w:val="Textoindependienteprimerasangra2"/>
        <w:ind w:hanging="76"/>
        <w:rPr>
          <w:rFonts w:ascii="Palatino Linotype" w:eastAsia="Palatino Linotype" w:hAnsi="Palatino Linotype"/>
          <w:i/>
        </w:rPr>
      </w:pPr>
    </w:p>
    <w:p w14:paraId="4E14C379" w14:textId="77777777" w:rsidR="00057B40" w:rsidRPr="002F5159" w:rsidRDefault="00057B40" w:rsidP="00057B40">
      <w:pPr>
        <w:numPr>
          <w:ilvl w:val="0"/>
          <w:numId w:val="7"/>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4"/>
          <w:szCs w:val="24"/>
        </w:rPr>
      </w:pPr>
      <w:r w:rsidRPr="002F5159">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14:paraId="0D9BD7D2" w14:textId="77777777" w:rsidR="00057B40" w:rsidRPr="002F5159" w:rsidRDefault="00057B40" w:rsidP="00057B40">
      <w:pPr>
        <w:pStyle w:val="Prrafodelista"/>
        <w:spacing w:line="360" w:lineRule="auto"/>
        <w:ind w:left="0"/>
        <w:jc w:val="both"/>
        <w:rPr>
          <w:rFonts w:ascii="Palatino Linotype" w:eastAsia="Palatino Linotype" w:hAnsi="Palatino Linotype" w:cs="Palatino Linotype"/>
          <w:sz w:val="24"/>
        </w:rPr>
      </w:pPr>
    </w:p>
    <w:p w14:paraId="2EB3451E"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lastRenderedPageBreak/>
        <w:t>“</w:t>
      </w:r>
      <w:r w:rsidRPr="002F7C95">
        <w:rPr>
          <w:rFonts w:ascii="Palatino Linotype" w:eastAsia="Palatino Linotype" w:hAnsi="Palatino Linotype"/>
          <w:b/>
          <w:i/>
          <w:sz w:val="22"/>
        </w:rPr>
        <w:t>Artículo 1</w:t>
      </w:r>
      <w:r w:rsidRPr="002F7C95">
        <w:rPr>
          <w:rFonts w:ascii="Palatino Linotype" w:eastAsia="Palatino Linotype" w:hAnsi="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E6F61B9"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Las normas relativas a los derechos humanos se interpretarán de conformidad con esta Constitución y con los tratados internacionales de la materia favoreciendo en todo tiempo a las personas la protección más amplia.</w:t>
      </w:r>
    </w:p>
    <w:p w14:paraId="0204B72D"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09F3D8F9" w14:textId="77777777" w:rsidR="00057B40" w:rsidRPr="002F7C95" w:rsidRDefault="00057B40" w:rsidP="00057B40">
      <w:pPr>
        <w:pStyle w:val="Textoindependienteprimerasangra2"/>
        <w:ind w:firstLine="66"/>
        <w:rPr>
          <w:rFonts w:ascii="Palatino Linotype" w:eastAsia="Palatino Linotype" w:hAnsi="Palatino Linotype"/>
          <w:i/>
          <w:sz w:val="22"/>
        </w:rPr>
      </w:pPr>
    </w:p>
    <w:p w14:paraId="6AD76E98" w14:textId="77777777" w:rsidR="00057B40" w:rsidRPr="002F5159" w:rsidRDefault="00057B40" w:rsidP="00057B40">
      <w:pPr>
        <w:numPr>
          <w:ilvl w:val="0"/>
          <w:numId w:val="7"/>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4"/>
          <w:szCs w:val="24"/>
        </w:rPr>
      </w:pPr>
      <w:r w:rsidRPr="002F5159">
        <w:rPr>
          <w:rFonts w:ascii="Palatino Linotype" w:eastAsia="Palatino Linotype" w:hAnsi="Palatino Linotype" w:cs="Palatino Linotype"/>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2F5159">
        <w:rPr>
          <w:rFonts w:ascii="Palatino Linotype" w:eastAsia="Palatino Linotype" w:hAnsi="Palatino Linotype" w:cs="Palatino Linotype"/>
          <w:i/>
          <w:sz w:val="24"/>
          <w:szCs w:val="24"/>
        </w:rPr>
        <w:t>derecho fundamental exime a quien lo ejerce</w:t>
      </w:r>
      <w:r w:rsidRPr="002F5159">
        <w:rPr>
          <w:rFonts w:ascii="Palatino Linotype" w:eastAsia="Palatino Linotype" w:hAnsi="Palatino Linotype" w:cs="Palatino Linotype"/>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5BABF82" w14:textId="77777777" w:rsidR="00057B40" w:rsidRPr="002F5159" w:rsidRDefault="00057B40" w:rsidP="00057B40">
      <w:pPr>
        <w:pStyle w:val="Prrafodelista"/>
        <w:spacing w:line="360" w:lineRule="auto"/>
        <w:ind w:left="0"/>
        <w:jc w:val="both"/>
        <w:rPr>
          <w:rFonts w:ascii="Palatino Linotype" w:eastAsia="Palatino Linotype" w:hAnsi="Palatino Linotype" w:cs="Palatino Linotype"/>
          <w:sz w:val="24"/>
        </w:rPr>
      </w:pPr>
    </w:p>
    <w:p w14:paraId="4851CA59" w14:textId="77777777" w:rsidR="00057B40" w:rsidRPr="002F5159" w:rsidRDefault="00057B40" w:rsidP="00057B40">
      <w:pPr>
        <w:numPr>
          <w:ilvl w:val="0"/>
          <w:numId w:val="7"/>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4"/>
          <w:szCs w:val="24"/>
        </w:rPr>
      </w:pPr>
      <w:r w:rsidRPr="002F5159">
        <w:rPr>
          <w:rFonts w:ascii="Palatino Linotype" w:eastAsia="Palatino Linotype" w:hAnsi="Palatino Linotype" w:cs="Palatino Linotype"/>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04CC964C" w14:textId="77777777" w:rsidR="00057B40" w:rsidRPr="002F5159" w:rsidRDefault="00057B40" w:rsidP="00057B40">
      <w:pPr>
        <w:spacing w:line="360" w:lineRule="auto"/>
        <w:jc w:val="both"/>
        <w:rPr>
          <w:rFonts w:ascii="Palatino Linotype" w:eastAsia="Palatino Linotype" w:hAnsi="Palatino Linotype" w:cs="Palatino Linotype"/>
        </w:rPr>
      </w:pPr>
    </w:p>
    <w:p w14:paraId="37AE8C8B" w14:textId="77777777" w:rsidR="00057B40" w:rsidRPr="002F7C95" w:rsidRDefault="00057B40" w:rsidP="00057B40">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0973EF20" w14:textId="77777777" w:rsidR="00057B40" w:rsidRPr="00057B40" w:rsidRDefault="00057B40" w:rsidP="00057B40">
      <w:pPr>
        <w:pBdr>
          <w:top w:val="nil"/>
          <w:left w:val="nil"/>
          <w:bottom w:val="nil"/>
          <w:right w:val="nil"/>
          <w:between w:val="nil"/>
        </w:pBdr>
        <w:tabs>
          <w:tab w:val="left" w:pos="426"/>
        </w:tabs>
        <w:spacing w:line="360" w:lineRule="auto"/>
        <w:ind w:right="49"/>
        <w:jc w:val="both"/>
        <w:rPr>
          <w:color w:val="000000"/>
        </w:rPr>
      </w:pPr>
    </w:p>
    <w:p w14:paraId="3FA958B2" w14:textId="77777777" w:rsidR="00057B40" w:rsidRDefault="00057B40" w:rsidP="00057B40">
      <w:pPr>
        <w:pStyle w:val="Prrafodelista"/>
        <w:rPr>
          <w:rFonts w:ascii="Palatino Linotype" w:eastAsia="Palatino Linotype" w:hAnsi="Palatino Linotype" w:cs="Palatino Linotype"/>
          <w:color w:val="000000"/>
          <w:sz w:val="24"/>
        </w:rPr>
      </w:pPr>
    </w:p>
    <w:p w14:paraId="117A5BE6" w14:textId="77777777" w:rsidR="00404100" w:rsidRDefault="00073E8B">
      <w:pPr>
        <w:numPr>
          <w:ilvl w:val="0"/>
          <w:numId w:val="7"/>
        </w:numPr>
        <w:pBdr>
          <w:top w:val="nil"/>
          <w:left w:val="nil"/>
          <w:bottom w:val="nil"/>
          <w:right w:val="nil"/>
          <w:between w:val="nil"/>
        </w:pBdr>
        <w:tabs>
          <w:tab w:val="left" w:pos="426"/>
        </w:tabs>
        <w:spacing w:line="360" w:lineRule="auto"/>
        <w:ind w:left="0" w:right="49" w:firstLine="0"/>
        <w:jc w:val="both"/>
        <w:rPr>
          <w:color w:val="000000"/>
        </w:rPr>
      </w:pPr>
      <w:r>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E244892" w14:textId="77777777" w:rsidR="00404100" w:rsidRDefault="00073E8B">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Planteamiento de la Litis </w:t>
      </w:r>
    </w:p>
    <w:p w14:paraId="41B42488" w14:textId="77777777" w:rsidR="008E018B" w:rsidRPr="008E018B" w:rsidRDefault="008E018B" w:rsidP="008E018B">
      <w:pPr>
        <w:rPr>
          <w:rFonts w:eastAsia="Palatino Linotype"/>
        </w:rPr>
      </w:pPr>
    </w:p>
    <w:p w14:paraId="7100BD7C" w14:textId="77777777" w:rsidR="00404100" w:rsidRDefault="00073E8B">
      <w:pPr>
        <w:numPr>
          <w:ilvl w:val="0"/>
          <w:numId w:val="7"/>
        </w:numPr>
        <w:pBdr>
          <w:top w:val="nil"/>
          <w:left w:val="nil"/>
          <w:bottom w:val="nil"/>
          <w:right w:val="nil"/>
          <w:between w:val="nil"/>
        </w:pBdr>
        <w:spacing w:before="240" w:line="360" w:lineRule="auto"/>
        <w:ind w:left="0" w:right="49" w:firstLine="0"/>
        <w:jc w:val="both"/>
        <w:rPr>
          <w:color w:val="000000"/>
        </w:rPr>
      </w:pPr>
      <w:r w:rsidRPr="00D824F3">
        <w:rPr>
          <w:rFonts w:ascii="Palatino Linotype" w:eastAsia="Palatino Linotype" w:hAnsi="Palatino Linotype" w:cs="Palatino Linotype"/>
          <w:color w:val="000000"/>
          <w:sz w:val="24"/>
          <w:szCs w:val="24"/>
        </w:rPr>
        <w:t>El recurrente</w:t>
      </w:r>
      <w:r>
        <w:rPr>
          <w:rFonts w:ascii="Palatino Linotype" w:eastAsia="Palatino Linotype" w:hAnsi="Palatino Linotype" w:cs="Palatino Linotype"/>
          <w:color w:val="000000"/>
          <w:sz w:val="24"/>
          <w:szCs w:val="24"/>
        </w:rPr>
        <w:t xml:space="preserve"> solicitó la siguiente información:</w:t>
      </w:r>
    </w:p>
    <w:p w14:paraId="43E4B5C3" w14:textId="381DE1EB" w:rsidR="007D0BBF" w:rsidRDefault="007D0BBF" w:rsidP="007D0BBF">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“Recibos de nómina de la última quincena que percibió Diego Moreno.” (SIC.)</w:t>
      </w:r>
    </w:p>
    <w:p w14:paraId="4367AFC4" w14:textId="0919CC54" w:rsidR="00195670" w:rsidRPr="00195670" w:rsidRDefault="00073E8B" w:rsidP="00195670">
      <w:pPr>
        <w:numPr>
          <w:ilvl w:val="0"/>
          <w:numId w:val="7"/>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b/>
          <w:color w:val="000000"/>
          <w:sz w:val="22"/>
          <w:szCs w:val="22"/>
        </w:rPr>
      </w:pPr>
      <w:r w:rsidRPr="006F3E8E">
        <w:rPr>
          <w:rFonts w:ascii="Palatino Linotype" w:eastAsia="Palatino Linotype" w:hAnsi="Palatino Linotype" w:cs="Palatino Linotype"/>
          <w:color w:val="000000"/>
          <w:sz w:val="24"/>
          <w:szCs w:val="24"/>
        </w:rPr>
        <w:lastRenderedPageBreak/>
        <w:t xml:space="preserve">El Sujeto Obligado </w:t>
      </w:r>
      <w:r w:rsidR="00D824F3" w:rsidRPr="006F3E8E">
        <w:rPr>
          <w:rFonts w:ascii="Palatino Linotype" w:eastAsia="Palatino Linotype" w:hAnsi="Palatino Linotype" w:cs="Palatino Linotype"/>
          <w:color w:val="000000"/>
          <w:sz w:val="24"/>
          <w:szCs w:val="24"/>
        </w:rPr>
        <w:t xml:space="preserve">dio respuesta a la solicitud, </w:t>
      </w:r>
      <w:r w:rsidR="0098412F">
        <w:rPr>
          <w:rFonts w:ascii="Palatino Linotype" w:eastAsia="Palatino Linotype" w:hAnsi="Palatino Linotype" w:cs="Palatino Linotype"/>
          <w:color w:val="000000"/>
          <w:sz w:val="24"/>
          <w:szCs w:val="24"/>
        </w:rPr>
        <w:t xml:space="preserve">así mismo </w:t>
      </w:r>
      <w:r w:rsidR="006F3E8E" w:rsidRPr="006F3E8E">
        <w:rPr>
          <w:rFonts w:ascii="Palatino Linotype" w:eastAsia="Palatino Linotype" w:hAnsi="Palatino Linotype" w:cs="Palatino Linotype"/>
          <w:color w:val="000000"/>
          <w:sz w:val="24"/>
          <w:szCs w:val="24"/>
        </w:rPr>
        <w:t>adjunt</w:t>
      </w:r>
      <w:r w:rsidR="0098412F">
        <w:rPr>
          <w:rFonts w:ascii="Palatino Linotype" w:eastAsia="Palatino Linotype" w:hAnsi="Palatino Linotype" w:cs="Palatino Linotype"/>
          <w:color w:val="000000"/>
          <w:sz w:val="24"/>
          <w:szCs w:val="24"/>
        </w:rPr>
        <w:t>ó</w:t>
      </w:r>
      <w:r w:rsidR="006F3E8E" w:rsidRPr="006F3E8E">
        <w:rPr>
          <w:rFonts w:ascii="Palatino Linotype" w:eastAsia="Palatino Linotype" w:hAnsi="Palatino Linotype" w:cs="Palatino Linotype"/>
          <w:color w:val="000000"/>
          <w:sz w:val="24"/>
          <w:szCs w:val="24"/>
        </w:rPr>
        <w:t xml:space="preserve"> </w:t>
      </w:r>
      <w:r w:rsidR="007D0BBF" w:rsidRPr="006F3E8E">
        <w:rPr>
          <w:rFonts w:ascii="Palatino Linotype" w:eastAsia="Palatino Linotype" w:hAnsi="Palatino Linotype" w:cs="Palatino Linotype"/>
          <w:color w:val="000000"/>
          <w:sz w:val="24"/>
          <w:szCs w:val="24"/>
        </w:rPr>
        <w:t>a la respuesta descrita documentos electrónicos</w:t>
      </w:r>
      <w:r w:rsidR="006F3E8E" w:rsidRPr="006F3E8E">
        <w:rPr>
          <w:rFonts w:ascii="Palatino Linotype" w:eastAsia="Palatino Linotype" w:hAnsi="Palatino Linotype" w:cs="Palatino Linotype"/>
          <w:color w:val="000000"/>
          <w:sz w:val="24"/>
          <w:szCs w:val="24"/>
        </w:rPr>
        <w:t xml:space="preserve"> relativos a </w:t>
      </w:r>
      <w:r w:rsidR="006F3E8E">
        <w:rPr>
          <w:rFonts w:ascii="Palatino Linotype" w:eastAsia="Palatino Linotype" w:hAnsi="Palatino Linotype" w:cs="Palatino Linotype"/>
          <w:color w:val="000000"/>
          <w:sz w:val="24"/>
          <w:szCs w:val="24"/>
        </w:rPr>
        <w:t>Acta de la Segunda Sesión Extraordinaria del Comité de Transparencia, de fecha once (11) de enero de dos mil veinticuatro por la cual se otorgó la aprobación de la versión pública del recibo de nómina solicitado por el recurrente. El recibo de nómina del C. Diego Eric Moreno Valle, en archivo electrónico pdf</w:t>
      </w:r>
      <w:r w:rsidR="00195670">
        <w:rPr>
          <w:rFonts w:ascii="Palatino Linotype" w:eastAsia="Palatino Linotype" w:hAnsi="Palatino Linotype" w:cs="Palatino Linotype"/>
          <w:color w:val="000000"/>
          <w:sz w:val="24"/>
          <w:szCs w:val="24"/>
        </w:rPr>
        <w:t>. Oficio por el cual se solicitó a la Tesorera Municipal de Tianguistenco, remitiera el recibo de nómina del C. Diego Moreno. Oficio PMT/TMT/014/2024 de fecha doce de enero de dos mil veinticuatro, por el cuál la Tesorera Municipal de Tianguistenco remite en archivo digital pdf, el recibo de nómina del C. Diego Eric Moreno Valle.</w:t>
      </w:r>
    </w:p>
    <w:p w14:paraId="4600E47B" w14:textId="77777777" w:rsidR="00195670" w:rsidRPr="00195670" w:rsidRDefault="00195670" w:rsidP="00195670">
      <w:p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sz w:val="22"/>
          <w:szCs w:val="22"/>
        </w:rPr>
      </w:pPr>
    </w:p>
    <w:p w14:paraId="5B0F3A19" w14:textId="77777777" w:rsidR="007D0BBF" w:rsidRDefault="007D0BBF" w:rsidP="00D824F3">
      <w:pPr>
        <w:pBdr>
          <w:top w:val="nil"/>
          <w:left w:val="nil"/>
          <w:bottom w:val="nil"/>
          <w:right w:val="nil"/>
          <w:between w:val="nil"/>
        </w:pBdr>
        <w:spacing w:after="240" w:line="360" w:lineRule="auto"/>
        <w:jc w:val="both"/>
        <w:rPr>
          <w:color w:val="000000"/>
        </w:rPr>
      </w:pPr>
    </w:p>
    <w:p w14:paraId="11E01E4C" w14:textId="379AAC41" w:rsidR="00404100" w:rsidRPr="0079011A" w:rsidRDefault="00073E8B">
      <w:pPr>
        <w:numPr>
          <w:ilvl w:val="0"/>
          <w:numId w:val="7"/>
        </w:numPr>
        <w:tabs>
          <w:tab w:val="left" w:pos="284"/>
        </w:tabs>
        <w:spacing w:before="240" w:line="360" w:lineRule="auto"/>
        <w:ind w:left="0" w:firstLine="0"/>
        <w:jc w:val="both"/>
      </w:pPr>
      <w:r>
        <w:rPr>
          <w:rFonts w:ascii="Palatino Linotype" w:eastAsia="Palatino Linotype" w:hAnsi="Palatino Linotype" w:cs="Palatino Linotype"/>
          <w:sz w:val="24"/>
          <w:szCs w:val="24"/>
        </w:rPr>
        <w:t xml:space="preserve">El Recurrente se inconforma </w:t>
      </w:r>
      <w:r w:rsidR="0079011A">
        <w:rPr>
          <w:rFonts w:ascii="Palatino Linotype" w:eastAsia="Palatino Linotype" w:hAnsi="Palatino Linotype" w:cs="Palatino Linotype"/>
          <w:sz w:val="24"/>
          <w:szCs w:val="24"/>
        </w:rPr>
        <w:t xml:space="preserve">con la respuesta, manifestando: </w:t>
      </w:r>
      <w:r w:rsidR="0079011A">
        <w:rPr>
          <w:rFonts w:ascii="Palatino Linotype" w:eastAsia="Palatino Linotype" w:hAnsi="Palatino Linotype" w:cs="Palatino Linotype"/>
          <w:i/>
          <w:sz w:val="24"/>
          <w:szCs w:val="24"/>
        </w:rPr>
        <w:t>“…</w:t>
      </w:r>
      <w:r w:rsidR="00EB4954" w:rsidRPr="0079011A">
        <w:rPr>
          <w:rFonts w:ascii="Palatino Linotype" w:eastAsia="Palatino Linotype" w:hAnsi="Palatino Linotype" w:cs="Palatino Linotype"/>
          <w:i/>
          <w:sz w:val="24"/>
          <w:szCs w:val="24"/>
        </w:rPr>
        <w:t>toda la respuesta ya que tapan todos los datos</w:t>
      </w:r>
      <w:r w:rsidR="0079011A">
        <w:rPr>
          <w:rFonts w:ascii="Palatino Linotype" w:eastAsia="Palatino Linotype" w:hAnsi="Palatino Linotype" w:cs="Palatino Linotype"/>
          <w:sz w:val="24"/>
          <w:szCs w:val="24"/>
        </w:rPr>
        <w:t>. “ (SIC)</w:t>
      </w:r>
      <w:r>
        <w:rPr>
          <w:rFonts w:ascii="Palatino Linotype" w:eastAsia="Palatino Linotype" w:hAnsi="Palatino Linotype" w:cs="Palatino Linotype"/>
          <w:sz w:val="24"/>
          <w:szCs w:val="24"/>
        </w:rPr>
        <w:t>.</w:t>
      </w:r>
    </w:p>
    <w:p w14:paraId="04037B35" w14:textId="5C7486D4" w:rsidR="0079011A" w:rsidRPr="005654CE" w:rsidRDefault="005654CE">
      <w:pPr>
        <w:numPr>
          <w:ilvl w:val="0"/>
          <w:numId w:val="7"/>
        </w:numPr>
        <w:tabs>
          <w:tab w:val="left" w:pos="284"/>
        </w:tabs>
        <w:spacing w:before="240" w:line="360" w:lineRule="auto"/>
        <w:ind w:left="0" w:firstLine="0"/>
        <w:jc w:val="both"/>
      </w:pPr>
      <w:r>
        <w:rPr>
          <w:rFonts w:ascii="Palatino Linotype" w:eastAsia="Palatino Linotype" w:hAnsi="Palatino Linotype" w:cs="Palatino Linotype"/>
          <w:sz w:val="24"/>
          <w:szCs w:val="24"/>
        </w:rPr>
        <w:t>En fecha catorce (14) de febrero de dos mil veintic</w:t>
      </w:r>
      <w:r w:rsidR="008E018B">
        <w:rPr>
          <w:rFonts w:ascii="Palatino Linotype" w:eastAsia="Palatino Linotype" w:hAnsi="Palatino Linotype" w:cs="Palatino Linotype"/>
          <w:sz w:val="24"/>
          <w:szCs w:val="24"/>
        </w:rPr>
        <w:t xml:space="preserve">uatro, el sujeto obligado rindió Informe Justificado, en el </w:t>
      </w:r>
      <w:r>
        <w:rPr>
          <w:rFonts w:ascii="Palatino Linotype" w:eastAsia="Palatino Linotype" w:hAnsi="Palatino Linotype" w:cs="Palatino Linotype"/>
          <w:sz w:val="24"/>
          <w:szCs w:val="24"/>
        </w:rPr>
        <w:t xml:space="preserve">que </w:t>
      </w:r>
      <w:r w:rsidRPr="008E018B">
        <w:rPr>
          <w:rFonts w:ascii="Palatino Linotype" w:eastAsia="Palatino Linotype" w:hAnsi="Palatino Linotype" w:cs="Palatino Linotype"/>
          <w:i/>
          <w:sz w:val="24"/>
          <w:szCs w:val="24"/>
        </w:rPr>
        <w:t>grosso modo</w:t>
      </w:r>
      <w:r>
        <w:rPr>
          <w:rFonts w:ascii="Palatino Linotype" w:eastAsia="Palatino Linotype" w:hAnsi="Palatino Linotype" w:cs="Palatino Linotype"/>
          <w:sz w:val="24"/>
          <w:szCs w:val="24"/>
        </w:rPr>
        <w:t xml:space="preserve"> refiere:</w:t>
      </w:r>
    </w:p>
    <w:p w14:paraId="4092C876" w14:textId="1CE9BD05" w:rsidR="005654CE" w:rsidRDefault="00156BE1" w:rsidP="008D4134">
      <w:pPr>
        <w:tabs>
          <w:tab w:val="left" w:pos="284"/>
        </w:tabs>
        <w:spacing w:before="240" w:line="360" w:lineRule="auto"/>
        <w:ind w:left="284" w:right="255"/>
        <w:jc w:val="both"/>
        <w:rPr>
          <w:rFonts w:ascii="Palatino Linotype" w:hAnsi="Palatino Linotype"/>
          <w:i/>
          <w:sz w:val="22"/>
          <w:szCs w:val="22"/>
        </w:rPr>
      </w:pPr>
      <w:r>
        <w:rPr>
          <w:i/>
        </w:rPr>
        <w:t>“…</w:t>
      </w:r>
      <w:r w:rsidR="005654CE" w:rsidRPr="005654CE">
        <w:rPr>
          <w:rFonts w:ascii="Palatino Linotype" w:hAnsi="Palatino Linotype"/>
          <w:i/>
          <w:sz w:val="22"/>
          <w:szCs w:val="22"/>
        </w:rPr>
        <w:t>En ese</w:t>
      </w:r>
      <w:r w:rsidR="005654CE">
        <w:rPr>
          <w:rFonts w:ascii="Palatino Linotype" w:hAnsi="Palatino Linotype"/>
          <w:i/>
          <w:sz w:val="22"/>
          <w:szCs w:val="22"/>
        </w:rPr>
        <w:t xml:space="preserve"> contexto, se señala que al momento de atender la solicitud del particular para emitir la información requerida, se prevé lo dispuesto en el artículo 12 de la Ley de Transparencia y Acceso a la Información Pública del Estado de México</w:t>
      </w:r>
      <w:r>
        <w:rPr>
          <w:rFonts w:ascii="Palatino Linotype" w:hAnsi="Palatino Linotype"/>
          <w:i/>
          <w:sz w:val="22"/>
          <w:szCs w:val="22"/>
        </w:rPr>
        <w:t xml:space="preserve"> y Municipios…</w:t>
      </w:r>
    </w:p>
    <w:p w14:paraId="054C5FF0" w14:textId="752B0408" w:rsidR="00156BE1" w:rsidRDefault="00156BE1" w:rsidP="008D4134">
      <w:pPr>
        <w:tabs>
          <w:tab w:val="left" w:pos="284"/>
        </w:tabs>
        <w:spacing w:before="240" w:line="360" w:lineRule="auto"/>
        <w:ind w:left="284" w:right="255"/>
        <w:jc w:val="both"/>
        <w:rPr>
          <w:rFonts w:ascii="Palatino Linotype" w:hAnsi="Palatino Linotype"/>
          <w:i/>
          <w:sz w:val="22"/>
          <w:szCs w:val="22"/>
        </w:rPr>
      </w:pPr>
      <w:r>
        <w:rPr>
          <w:rFonts w:ascii="Palatino Linotype" w:hAnsi="Palatino Linotype"/>
          <w:i/>
          <w:sz w:val="22"/>
          <w:szCs w:val="22"/>
        </w:rPr>
        <w:lastRenderedPageBreak/>
        <w:t>Derivado de lo anterior, queda plenamente acreditado que no existe violación a los derechos de acceso a la información pública en perjuicio de particular recurrente toda vez que queda debidamente fundado y motivado que se entrega la información como obran en los archivos y con el estado en el que se encuentra.</w:t>
      </w:r>
    </w:p>
    <w:p w14:paraId="0E46A5D7" w14:textId="2B6EE546" w:rsidR="00156BE1" w:rsidRDefault="00156BE1" w:rsidP="008D4134">
      <w:pPr>
        <w:tabs>
          <w:tab w:val="left" w:pos="284"/>
        </w:tabs>
        <w:spacing w:before="240" w:line="360" w:lineRule="auto"/>
        <w:ind w:left="284" w:right="255"/>
        <w:jc w:val="both"/>
        <w:rPr>
          <w:rFonts w:ascii="Palatino Linotype" w:hAnsi="Palatino Linotype"/>
          <w:i/>
          <w:sz w:val="22"/>
          <w:szCs w:val="22"/>
        </w:rPr>
      </w:pPr>
      <w:r>
        <w:rPr>
          <w:rFonts w:ascii="Palatino Linotype" w:hAnsi="Palatino Linotype"/>
          <w:i/>
          <w:sz w:val="22"/>
          <w:szCs w:val="22"/>
        </w:rPr>
        <w:t>En consecuencia; se insiste que este Ayuntamiento como sujeto obligado de la Ley de Transparencia y Acceso a la Información Pública del Estado de México y Municipios se encuentra material y jurídicamente imposibilitado en atender la solicitud del particular, tal como lo solicita en el Recurso de Revisión No. 00563/INFOEM/IP/RR/2024, dado que además de lo ya expuesto, de conformidad con lo establecido en por los artículo 12 y 143 de la Ley de Transparencia y acceso a la Información Pública del Estado de México y Municipios, así como el artículo 4 fracción XI de la Ley de Protección de Datos Personales en Posesión de Sujetos Obligados del Estado de México y municipios, así mismos artículo 1 de los Lineamientos sobre Medidas de Seguridad aplicables a los Sistemas de Datos Personales del Estado de México, como se hace constar el acuerdo de clasificación aprobado por el comité de transparencia. Antes ya expuesto se entrega la información conforme obran en los archivos.</w:t>
      </w:r>
      <w:r w:rsidR="00A7284C">
        <w:rPr>
          <w:rFonts w:ascii="Palatino Linotype" w:hAnsi="Palatino Linotype"/>
          <w:i/>
          <w:sz w:val="22"/>
          <w:szCs w:val="22"/>
        </w:rPr>
        <w:t xml:space="preserve">” </w:t>
      </w:r>
      <w:r w:rsidR="00A7284C">
        <w:rPr>
          <w:rFonts w:ascii="Palatino Linotype" w:hAnsi="Palatino Linotype"/>
          <w:sz w:val="22"/>
          <w:szCs w:val="22"/>
        </w:rPr>
        <w:t>(Sic)</w:t>
      </w:r>
      <w:r>
        <w:rPr>
          <w:rFonts w:ascii="Palatino Linotype" w:hAnsi="Palatino Linotype"/>
          <w:i/>
          <w:sz w:val="22"/>
          <w:szCs w:val="22"/>
        </w:rPr>
        <w:t xml:space="preserve"> </w:t>
      </w:r>
    </w:p>
    <w:p w14:paraId="5DF70B8B" w14:textId="77777777" w:rsidR="00404100" w:rsidRDefault="00404100">
      <w:pPr>
        <w:tabs>
          <w:tab w:val="left" w:pos="284"/>
        </w:tabs>
        <w:spacing w:line="360" w:lineRule="auto"/>
        <w:jc w:val="both"/>
        <w:rPr>
          <w:rFonts w:ascii="Palatino Linotype" w:eastAsia="Palatino Linotype" w:hAnsi="Palatino Linotype" w:cs="Palatino Linotype"/>
          <w:sz w:val="24"/>
          <w:szCs w:val="24"/>
        </w:rPr>
      </w:pPr>
    </w:p>
    <w:p w14:paraId="6982CDB4" w14:textId="0CC32BDC" w:rsidR="00404100" w:rsidRDefault="00073E8B">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w:t>
      </w:r>
      <w:r w:rsidR="00DB1F1B">
        <w:rPr>
          <w:rFonts w:ascii="Palatino Linotype" w:eastAsia="Palatino Linotype" w:hAnsi="Palatino Linotype" w:cs="Palatino Linotype"/>
          <w:sz w:val="24"/>
          <w:szCs w:val="24"/>
        </w:rPr>
        <w:t>I</w:t>
      </w:r>
      <w:r w:rsidR="00925A73">
        <w:rPr>
          <w:rFonts w:ascii="Palatino Linotype" w:eastAsia="Palatino Linotype" w:hAnsi="Palatino Linotype" w:cs="Palatino Linotype"/>
          <w:sz w:val="24"/>
          <w:szCs w:val="24"/>
        </w:rPr>
        <w:t>I y V</w:t>
      </w:r>
      <w:r>
        <w:rPr>
          <w:rFonts w:ascii="Palatino Linotype" w:eastAsia="Palatino Linotype" w:hAnsi="Palatino Linotype" w:cs="Palatino Linotype"/>
          <w:sz w:val="24"/>
          <w:szCs w:val="24"/>
        </w:rPr>
        <w:t xml:space="preserve">, relativo a la </w:t>
      </w:r>
      <w:r w:rsidR="00925A73">
        <w:rPr>
          <w:rFonts w:ascii="Palatino Linotype" w:eastAsia="Palatino Linotype" w:hAnsi="Palatino Linotype" w:cs="Palatino Linotype"/>
          <w:sz w:val="24"/>
          <w:szCs w:val="24"/>
        </w:rPr>
        <w:t xml:space="preserve">clasificación de la información y </w:t>
      </w:r>
      <w:r>
        <w:rPr>
          <w:rFonts w:ascii="Palatino Linotype" w:eastAsia="Palatino Linotype" w:hAnsi="Palatino Linotype" w:cs="Palatino Linotype"/>
          <w:sz w:val="24"/>
          <w:szCs w:val="24"/>
        </w:rPr>
        <w:t xml:space="preserve">entrega incompleta de la información,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r w:rsidR="00925A73">
        <w:rPr>
          <w:rFonts w:ascii="Palatino Linotype" w:eastAsia="Palatino Linotype" w:hAnsi="Palatino Linotype" w:cs="Palatino Linotype"/>
          <w:sz w:val="24"/>
          <w:szCs w:val="24"/>
        </w:rPr>
        <w:t xml:space="preserve"> </w:t>
      </w:r>
    </w:p>
    <w:p w14:paraId="5A1A560B" w14:textId="77777777" w:rsidR="00404100" w:rsidRDefault="00404100">
      <w:pPr>
        <w:tabs>
          <w:tab w:val="left" w:pos="426"/>
        </w:tabs>
        <w:spacing w:line="360" w:lineRule="auto"/>
        <w:ind w:left="567" w:right="616"/>
        <w:jc w:val="both"/>
        <w:rPr>
          <w:rFonts w:ascii="Palatino Linotype" w:eastAsia="Palatino Linotype" w:hAnsi="Palatino Linotype" w:cs="Palatino Linotype"/>
          <w:i/>
          <w:color w:val="000000"/>
          <w:sz w:val="24"/>
          <w:szCs w:val="24"/>
        </w:rPr>
      </w:pPr>
    </w:p>
    <w:p w14:paraId="3F63D42A" w14:textId="77777777" w:rsidR="00404100" w:rsidRDefault="00073E8B">
      <w:pPr>
        <w:pStyle w:val="Ttulo2"/>
        <w:tabs>
          <w:tab w:val="left" w:pos="426"/>
        </w:tabs>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lastRenderedPageBreak/>
        <w:t>CUARTO. Estudio y Resolución del asunto.</w:t>
      </w:r>
    </w:p>
    <w:p w14:paraId="7D654DFA" w14:textId="77777777" w:rsidR="008E018B" w:rsidRPr="008E018B" w:rsidRDefault="008E018B" w:rsidP="008E018B">
      <w:pPr>
        <w:rPr>
          <w:rFonts w:eastAsia="Palatino Linotype"/>
        </w:rPr>
      </w:pPr>
    </w:p>
    <w:p w14:paraId="73CF25DF" w14:textId="77777777" w:rsidR="00404100" w:rsidRDefault="00073E8B">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color w:val="000000"/>
          <w:sz w:val="24"/>
          <w:szCs w:val="24"/>
        </w:rPr>
      </w:pPr>
      <w:bookmarkStart w:id="8" w:name="_heading=h.1t3h5sf" w:colFirst="0" w:colLast="0"/>
      <w:bookmarkEnd w:id="8"/>
      <w:r>
        <w:rPr>
          <w:rFonts w:ascii="Palatino Linotype" w:eastAsia="Palatino Linotype" w:hAnsi="Palatino Linotype" w:cs="Palatino Linotype"/>
          <w:b/>
          <w:color w:val="000000"/>
          <w:sz w:val="24"/>
          <w:szCs w:val="24"/>
        </w:rPr>
        <w:t>I. De la atención a la solicitud de información.</w:t>
      </w:r>
    </w:p>
    <w:p w14:paraId="6CECDB50" w14:textId="77777777" w:rsidR="00404100" w:rsidRDefault="00073E8B">
      <w:pPr>
        <w:pStyle w:val="Ttulo2"/>
        <w:numPr>
          <w:ilvl w:val="1"/>
          <w:numId w:val="7"/>
        </w:numPr>
        <w:spacing w:line="259" w:lineRule="auto"/>
        <w:ind w:left="993" w:hanging="360"/>
        <w:rPr>
          <w:rFonts w:ascii="Palatino Linotype" w:eastAsia="Palatino Linotype" w:hAnsi="Palatino Linotype" w:cs="Palatino Linotype"/>
          <w:b/>
          <w:color w:val="000000"/>
          <w:sz w:val="24"/>
          <w:szCs w:val="24"/>
        </w:rPr>
      </w:pPr>
      <w:bookmarkStart w:id="9" w:name="_heading=h.4d34og8" w:colFirst="0" w:colLast="0"/>
      <w:bookmarkEnd w:id="9"/>
      <w:r>
        <w:rPr>
          <w:rFonts w:ascii="Palatino Linotype" w:eastAsia="Palatino Linotype" w:hAnsi="Palatino Linotype" w:cs="Palatino Linotype"/>
          <w:b/>
          <w:color w:val="000000"/>
          <w:sz w:val="24"/>
          <w:szCs w:val="24"/>
        </w:rPr>
        <w:t>De la fuente obligacional</w:t>
      </w:r>
    </w:p>
    <w:p w14:paraId="326D5D4B" w14:textId="77777777" w:rsidR="008E018B" w:rsidRPr="008E018B" w:rsidRDefault="008E018B" w:rsidP="008E018B">
      <w:pPr>
        <w:rPr>
          <w:rFonts w:eastAsia="Palatino Linotype"/>
        </w:rPr>
      </w:pPr>
    </w:p>
    <w:p w14:paraId="55A67D47" w14:textId="77777777" w:rsidR="00404100" w:rsidRDefault="00073E8B">
      <w:pPr>
        <w:numPr>
          <w:ilvl w:val="0"/>
          <w:numId w:val="7"/>
        </w:numPr>
        <w:spacing w:line="360" w:lineRule="auto"/>
        <w:ind w:left="0" w:right="34" w:firstLine="0"/>
        <w:jc w:val="both"/>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14:paraId="6F20F850" w14:textId="77777777" w:rsidR="00404100" w:rsidRDefault="00404100">
      <w:pPr>
        <w:tabs>
          <w:tab w:val="left" w:pos="284"/>
        </w:tabs>
        <w:spacing w:line="360" w:lineRule="auto"/>
        <w:ind w:right="49"/>
        <w:jc w:val="both"/>
        <w:rPr>
          <w:rFonts w:ascii="Palatino Linotype" w:eastAsia="Palatino Linotype" w:hAnsi="Palatino Linotype" w:cs="Palatino Linotype"/>
          <w:color w:val="000000"/>
          <w:sz w:val="24"/>
          <w:szCs w:val="24"/>
        </w:rPr>
      </w:pPr>
    </w:p>
    <w:p w14:paraId="5EE30800" w14:textId="77777777" w:rsidR="00404100" w:rsidRDefault="00073E8B">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w:t>
      </w:r>
      <w:r>
        <w:rPr>
          <w:rFonts w:ascii="Palatino Linotype" w:eastAsia="Palatino Linotype" w:hAnsi="Palatino Linotype" w:cs="Palatino Linotype"/>
          <w:i/>
          <w:color w:val="000000"/>
          <w:sz w:val="24"/>
          <w:szCs w:val="24"/>
        </w:rPr>
        <w:lastRenderedPageBreak/>
        <w:t>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46B6DA6A" w14:textId="77777777" w:rsidR="00404100" w:rsidRDefault="00404100">
      <w:pPr>
        <w:tabs>
          <w:tab w:val="left" w:pos="284"/>
        </w:tabs>
        <w:rPr>
          <w:rFonts w:ascii="Palatino Linotype" w:eastAsia="Palatino Linotype" w:hAnsi="Palatino Linotype" w:cs="Palatino Linotype"/>
          <w:sz w:val="24"/>
          <w:szCs w:val="24"/>
        </w:rPr>
      </w:pPr>
    </w:p>
    <w:p w14:paraId="6FE5FC5B" w14:textId="77777777" w:rsidR="00404100" w:rsidRPr="00C22050" w:rsidRDefault="00073E8B">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3557041" w14:textId="77777777" w:rsidR="00C22050" w:rsidRPr="00C22050" w:rsidRDefault="00C22050">
      <w:pPr>
        <w:tabs>
          <w:tab w:val="left" w:pos="284"/>
        </w:tabs>
        <w:spacing w:line="360" w:lineRule="auto"/>
        <w:jc w:val="both"/>
        <w:rPr>
          <w:rFonts w:ascii="Palatino Linotype" w:eastAsia="Palatino Linotype" w:hAnsi="Palatino Linotype" w:cs="Palatino Linotype"/>
          <w:i/>
          <w:color w:val="FF0000"/>
          <w:sz w:val="24"/>
          <w:szCs w:val="24"/>
        </w:rPr>
      </w:pPr>
    </w:p>
    <w:p w14:paraId="4FC0291B" w14:textId="77777777" w:rsidR="00404100" w:rsidRDefault="00073E8B">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w:t>
      </w:r>
      <w:r>
        <w:rPr>
          <w:rFonts w:ascii="Palatino Linotype" w:eastAsia="Palatino Linotype" w:hAnsi="Palatino Linotype" w:cs="Palatino Linotype"/>
          <w:b/>
          <w:i/>
          <w:sz w:val="24"/>
          <w:szCs w:val="24"/>
        </w:rPr>
        <w:lastRenderedPageBreak/>
        <w:t>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19F5D331" w14:textId="77777777" w:rsidR="00404100" w:rsidRDefault="00404100">
      <w:pPr>
        <w:tabs>
          <w:tab w:val="left" w:pos="284"/>
        </w:tabs>
        <w:rPr>
          <w:rFonts w:ascii="Palatino Linotype" w:eastAsia="Palatino Linotype" w:hAnsi="Palatino Linotype" w:cs="Palatino Linotype"/>
          <w:sz w:val="24"/>
          <w:szCs w:val="24"/>
        </w:rPr>
      </w:pPr>
    </w:p>
    <w:p w14:paraId="06B3C53D" w14:textId="77777777" w:rsidR="00404100" w:rsidRDefault="00073E8B">
      <w:pPr>
        <w:numPr>
          <w:ilvl w:val="0"/>
          <w:numId w:val="7"/>
        </w:numPr>
        <w:tabs>
          <w:tab w:val="left" w:pos="284"/>
        </w:tabs>
        <w:spacing w:after="240" w:line="360" w:lineRule="auto"/>
        <w:ind w:left="0" w:firstLine="0"/>
        <w:jc w:val="both"/>
      </w:pPr>
      <w:r>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información que no corresponde con lo solicitado.</w:t>
      </w:r>
    </w:p>
    <w:p w14:paraId="39A25EBF" w14:textId="77777777" w:rsidR="00404100" w:rsidRPr="008E018B" w:rsidRDefault="00073E8B">
      <w:pPr>
        <w:numPr>
          <w:ilvl w:val="0"/>
          <w:numId w:val="7"/>
        </w:numPr>
        <w:pBdr>
          <w:top w:val="nil"/>
          <w:left w:val="nil"/>
          <w:bottom w:val="nil"/>
          <w:right w:val="nil"/>
          <w:between w:val="nil"/>
        </w:pBdr>
        <w:spacing w:before="240" w:line="360" w:lineRule="auto"/>
        <w:ind w:left="0" w:firstLine="0"/>
        <w:jc w:val="both"/>
        <w:rPr>
          <w:color w:val="000000"/>
        </w:rPr>
      </w:pPr>
      <w:r>
        <w:rPr>
          <w:rFonts w:ascii="Palatino Linotype" w:eastAsia="Palatino Linotype" w:hAnsi="Palatino Linotype" w:cs="Palatino Linotype"/>
          <w:color w:val="000000"/>
          <w:sz w:val="24"/>
          <w:szCs w:val="24"/>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8A0C842" w14:textId="77777777" w:rsidR="008E018B" w:rsidRDefault="008E018B" w:rsidP="008E018B">
      <w:pPr>
        <w:pBdr>
          <w:top w:val="nil"/>
          <w:left w:val="nil"/>
          <w:bottom w:val="nil"/>
          <w:right w:val="nil"/>
          <w:between w:val="nil"/>
        </w:pBdr>
        <w:spacing w:before="240" w:line="360" w:lineRule="auto"/>
        <w:jc w:val="both"/>
        <w:rPr>
          <w:color w:val="000000"/>
        </w:rPr>
      </w:pPr>
    </w:p>
    <w:p w14:paraId="251997F6" w14:textId="77777777" w:rsidR="00404100" w:rsidRDefault="00073E8B">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61E77249"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w:t>
      </w:r>
      <w:r>
        <w:rPr>
          <w:rFonts w:ascii="Palatino Linotype" w:eastAsia="Palatino Linotype" w:hAnsi="Palatino Linotype" w:cs="Palatino Linotype"/>
          <w:i/>
          <w:sz w:val="22"/>
          <w:szCs w:val="22"/>
        </w:rPr>
        <w:lastRenderedPageBreak/>
        <w:t>generados o en posesión de los órganos u organismos públicos, en virtud del ejercicio de sus funciones de derecho público, sin importar su fuente, soporte o fecha de elaboración.</w:t>
      </w:r>
    </w:p>
    <w:p w14:paraId="07184406"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8F64410"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2A9E0842"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0BAF9BC7" w14:textId="77777777" w:rsidR="00404100" w:rsidRDefault="00073E8B">
      <w:pP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6AF7E5ED" w14:textId="77777777" w:rsidR="00404100" w:rsidRDefault="0040410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433C9D9F" w14:textId="77777777" w:rsidR="00404100" w:rsidRDefault="00073E8B">
      <w:pPr>
        <w:numPr>
          <w:ilvl w:val="0"/>
          <w:numId w:val="7"/>
        </w:numPr>
        <w:pBdr>
          <w:top w:val="nil"/>
          <w:left w:val="nil"/>
          <w:bottom w:val="nil"/>
          <w:right w:val="nil"/>
          <w:between w:val="nil"/>
        </w:pBdr>
        <w:tabs>
          <w:tab w:val="left" w:pos="851"/>
        </w:tabs>
        <w:spacing w:after="240" w:line="360" w:lineRule="auto"/>
        <w:ind w:left="0" w:right="49" w:firstLine="0"/>
        <w:jc w:val="both"/>
        <w:rPr>
          <w:color w:val="000000"/>
        </w:rPr>
      </w:pPr>
      <w:r>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0777C597"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w:t>
      </w:r>
      <w:r>
        <w:rPr>
          <w:rFonts w:ascii="Palatino Linotype" w:eastAsia="Palatino Linotype" w:hAnsi="Palatino Linotype" w:cs="Palatino Linotype"/>
          <w:b/>
          <w:i/>
          <w:sz w:val="22"/>
          <w:szCs w:val="22"/>
        </w:rPr>
        <w:t>oficios,</w:t>
      </w:r>
      <w:r>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8E3E9C1" w14:textId="77777777" w:rsidR="00404100" w:rsidRDefault="0040410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7A8B57EB" w14:textId="77777777" w:rsidR="00404100" w:rsidRDefault="00073E8B">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4EB8C529"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1709A3A"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14:paraId="77D95EDC"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9191C2D"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14:paraId="035AC6BD"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4C86F2B6" w14:textId="77777777" w:rsidR="00404100" w:rsidRDefault="00404100">
      <w:pPr>
        <w:ind w:left="567" w:right="567"/>
        <w:jc w:val="both"/>
        <w:rPr>
          <w:rFonts w:ascii="Palatino Linotype" w:eastAsia="Palatino Linotype" w:hAnsi="Palatino Linotype" w:cs="Palatino Linotype"/>
          <w:i/>
          <w:sz w:val="24"/>
          <w:szCs w:val="24"/>
        </w:rPr>
      </w:pPr>
    </w:p>
    <w:p w14:paraId="701A16D7"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3EB376F" w14:textId="77777777" w:rsidR="00404100" w:rsidRDefault="00404100">
      <w:pPr>
        <w:ind w:left="567" w:right="567"/>
        <w:jc w:val="both"/>
        <w:rPr>
          <w:rFonts w:ascii="Palatino Linotype" w:eastAsia="Palatino Linotype" w:hAnsi="Palatino Linotype" w:cs="Palatino Linotype"/>
          <w:i/>
          <w:sz w:val="22"/>
          <w:szCs w:val="22"/>
        </w:rPr>
      </w:pPr>
    </w:p>
    <w:p w14:paraId="61BA6494"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14:paraId="46B17801" w14:textId="77777777" w:rsidR="00404100" w:rsidRDefault="00404100">
      <w:pPr>
        <w:ind w:left="567" w:right="567"/>
        <w:jc w:val="both"/>
        <w:rPr>
          <w:rFonts w:ascii="Palatino Linotype" w:eastAsia="Palatino Linotype" w:hAnsi="Palatino Linotype" w:cs="Palatino Linotype"/>
          <w:i/>
          <w:color w:val="000000"/>
          <w:sz w:val="22"/>
          <w:szCs w:val="22"/>
        </w:rPr>
      </w:pPr>
    </w:p>
    <w:p w14:paraId="215589F8"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699AAD22" w14:textId="77777777" w:rsidR="00404100" w:rsidRDefault="00404100">
      <w:pPr>
        <w:ind w:left="567" w:right="567"/>
        <w:jc w:val="both"/>
        <w:rPr>
          <w:rFonts w:ascii="Palatino Linotype" w:eastAsia="Palatino Linotype" w:hAnsi="Palatino Linotype" w:cs="Palatino Linotype"/>
          <w:i/>
          <w:sz w:val="22"/>
          <w:szCs w:val="22"/>
        </w:rPr>
      </w:pPr>
    </w:p>
    <w:p w14:paraId="6DF0DA79" w14:textId="77777777" w:rsidR="00404100" w:rsidRDefault="00073E8B">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4BFA4E17" w14:textId="77777777" w:rsidR="00404100" w:rsidRDefault="00404100">
      <w:pPr>
        <w:spacing w:line="360" w:lineRule="auto"/>
        <w:ind w:left="567" w:right="567"/>
        <w:jc w:val="both"/>
        <w:rPr>
          <w:rFonts w:ascii="Palatino Linotype" w:eastAsia="Palatino Linotype" w:hAnsi="Palatino Linotype" w:cs="Palatino Linotype"/>
          <w:i/>
          <w:sz w:val="24"/>
          <w:szCs w:val="24"/>
        </w:rPr>
      </w:pPr>
    </w:p>
    <w:p w14:paraId="5C92A531" w14:textId="77777777" w:rsidR="00404100" w:rsidRDefault="00073E8B">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sz w:val="24"/>
          <w:szCs w:val="24"/>
          <w:vertAlign w:val="superscript"/>
        </w:rPr>
        <w:footnoteReference w:id="5"/>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0D824AB" w14:textId="77777777" w:rsidR="00404100" w:rsidRDefault="0040410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7F035BC1" w14:textId="77777777" w:rsidR="00404100" w:rsidRDefault="00073E8B">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lastRenderedPageBreak/>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3EE3FEB0" w14:textId="77777777" w:rsidR="00404100" w:rsidRDefault="00073E8B">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4BAE89D1" w14:textId="77777777" w:rsidR="00404100" w:rsidRDefault="00404100">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p>
    <w:p w14:paraId="01E9F5A4" w14:textId="77777777" w:rsidR="00404100" w:rsidRDefault="00073E8B">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14:paraId="07813879" w14:textId="77777777" w:rsidR="00404100" w:rsidRDefault="00404100">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p>
    <w:p w14:paraId="03602DAA" w14:textId="77777777" w:rsidR="00404100" w:rsidRDefault="00073E8B">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Amparo en revisión 257/2012. Ruth Corona Muñoz. 6 de diciembre de 2012. Unanimidad de votos. Ponente: Jean Claude Tron Petit. Secretaria: Mayra Susana Martínez López.</w:t>
      </w:r>
    </w:p>
    <w:p w14:paraId="1BC4839B" w14:textId="77777777" w:rsidR="00404100" w:rsidRDefault="00404100">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4"/>
          <w:szCs w:val="24"/>
        </w:rPr>
      </w:pPr>
    </w:p>
    <w:p w14:paraId="5CF98603" w14:textId="77777777" w:rsidR="00404100" w:rsidRDefault="00073E8B">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Como se ha señalado, los Sujetos Obligados deberán proporcionar toda la información que se encuentre en su posesión bajo los estándares más altos de transparencia y máxima publicidad. </w:t>
      </w:r>
    </w:p>
    <w:p w14:paraId="6B96F695" w14:textId="77777777" w:rsidR="00404100" w:rsidRDefault="00404100">
      <w:pPr>
        <w:tabs>
          <w:tab w:val="left" w:pos="851"/>
        </w:tabs>
        <w:spacing w:line="360" w:lineRule="auto"/>
        <w:ind w:right="49"/>
        <w:jc w:val="both"/>
        <w:rPr>
          <w:rFonts w:ascii="Palatino Linotype" w:eastAsia="Palatino Linotype" w:hAnsi="Palatino Linotype" w:cs="Palatino Linotype"/>
          <w:sz w:val="24"/>
          <w:szCs w:val="24"/>
        </w:rPr>
      </w:pPr>
    </w:p>
    <w:p w14:paraId="197E95A3" w14:textId="77777777" w:rsidR="00404100" w:rsidRDefault="00073E8B">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sz w:val="24"/>
          <w:szCs w:val="24"/>
        </w:rPr>
        <w:t>Es pertinente enfatizar lo que respecto al derecho de acceso a la información pública, refiere el artículo 6° de la Constitución Política de los Estados Unidos Mexicanos, que en su parte conducente señala:</w:t>
      </w:r>
    </w:p>
    <w:p w14:paraId="283F4A16"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w:t>
      </w:r>
    </w:p>
    <w:p w14:paraId="1F09E67E" w14:textId="77777777" w:rsidR="00404100" w:rsidRDefault="00404100">
      <w:pPr>
        <w:ind w:left="567" w:right="567"/>
        <w:jc w:val="both"/>
        <w:rPr>
          <w:rFonts w:ascii="Palatino Linotype" w:eastAsia="Palatino Linotype" w:hAnsi="Palatino Linotype" w:cs="Palatino Linotype"/>
          <w:i/>
          <w:sz w:val="22"/>
          <w:szCs w:val="22"/>
        </w:rPr>
      </w:pPr>
    </w:p>
    <w:p w14:paraId="59DC2199"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expresión.</w:t>
      </w:r>
    </w:p>
    <w:p w14:paraId="6D01E2C4" w14:textId="77777777" w:rsidR="00404100" w:rsidRDefault="00404100">
      <w:pPr>
        <w:ind w:left="567" w:right="567"/>
        <w:jc w:val="both"/>
        <w:rPr>
          <w:rFonts w:ascii="Palatino Linotype" w:eastAsia="Palatino Linotype" w:hAnsi="Palatino Linotype" w:cs="Palatino Linotype"/>
          <w:i/>
          <w:sz w:val="24"/>
          <w:szCs w:val="24"/>
        </w:rPr>
      </w:pPr>
    </w:p>
    <w:p w14:paraId="7C656087"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58350777" w14:textId="77777777" w:rsidR="00404100" w:rsidRDefault="00404100">
      <w:pPr>
        <w:ind w:left="567" w:right="567"/>
        <w:jc w:val="both"/>
        <w:rPr>
          <w:rFonts w:ascii="Palatino Linotype" w:eastAsia="Palatino Linotype" w:hAnsi="Palatino Linotype" w:cs="Palatino Linotype"/>
          <w:i/>
          <w:sz w:val="22"/>
          <w:szCs w:val="22"/>
        </w:rPr>
      </w:pPr>
    </w:p>
    <w:p w14:paraId="056C33C8"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230B2114" w14:textId="77777777" w:rsidR="00404100" w:rsidRDefault="00404100">
      <w:pPr>
        <w:ind w:left="567" w:right="567"/>
        <w:jc w:val="both"/>
        <w:rPr>
          <w:rFonts w:ascii="Palatino Linotype" w:eastAsia="Palatino Linotype" w:hAnsi="Palatino Linotype" w:cs="Palatino Linotype"/>
          <w:b/>
          <w:i/>
          <w:sz w:val="22"/>
          <w:szCs w:val="22"/>
        </w:rPr>
      </w:pPr>
    </w:p>
    <w:p w14:paraId="7D00B030"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Pr>
          <w:rFonts w:ascii="Palatino Linotype" w:eastAsia="Palatino Linotype" w:hAnsi="Palatino Linotype" w:cs="Palatino Linotype"/>
          <w:i/>
          <w:sz w:val="22"/>
          <w:szCs w:val="22"/>
        </w:rPr>
        <w:lastRenderedPageBreak/>
        <w:t xml:space="preserve">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E741CEC" w14:textId="77777777" w:rsidR="00404100" w:rsidRDefault="00404100">
      <w:pPr>
        <w:ind w:left="567" w:right="567"/>
        <w:jc w:val="both"/>
        <w:rPr>
          <w:rFonts w:ascii="Palatino Linotype" w:eastAsia="Palatino Linotype" w:hAnsi="Palatino Linotype" w:cs="Palatino Linotype"/>
          <w:i/>
          <w:sz w:val="22"/>
          <w:szCs w:val="22"/>
        </w:rPr>
      </w:pPr>
    </w:p>
    <w:p w14:paraId="67864A65"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w:t>
      </w:r>
    </w:p>
    <w:p w14:paraId="25E0FB88" w14:textId="77777777" w:rsidR="00404100" w:rsidRDefault="00404100">
      <w:pPr>
        <w:ind w:left="567" w:right="567"/>
        <w:jc w:val="both"/>
        <w:rPr>
          <w:rFonts w:ascii="Palatino Linotype" w:eastAsia="Palatino Linotype" w:hAnsi="Palatino Linotype" w:cs="Palatino Linotype"/>
          <w:i/>
          <w:sz w:val="22"/>
          <w:szCs w:val="22"/>
        </w:rPr>
      </w:pPr>
    </w:p>
    <w:p w14:paraId="431E4707"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7B97C157" w14:textId="77777777" w:rsidR="00404100" w:rsidRDefault="00404100">
      <w:pPr>
        <w:ind w:left="567" w:right="567"/>
        <w:jc w:val="both"/>
        <w:rPr>
          <w:rFonts w:ascii="Palatino Linotype" w:eastAsia="Palatino Linotype" w:hAnsi="Palatino Linotype" w:cs="Palatino Linotype"/>
          <w:i/>
          <w:sz w:val="22"/>
          <w:szCs w:val="22"/>
        </w:rPr>
      </w:pPr>
    </w:p>
    <w:p w14:paraId="07E112BB"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14:paraId="6098479B" w14:textId="77777777" w:rsidR="00404100" w:rsidRDefault="00404100">
      <w:pPr>
        <w:ind w:left="567" w:right="567"/>
        <w:jc w:val="both"/>
        <w:rPr>
          <w:rFonts w:ascii="Palatino Linotype" w:eastAsia="Palatino Linotype" w:hAnsi="Palatino Linotype" w:cs="Palatino Linotype"/>
          <w:b/>
          <w:i/>
          <w:sz w:val="22"/>
          <w:szCs w:val="22"/>
        </w:rPr>
      </w:pPr>
    </w:p>
    <w:p w14:paraId="4CFFDD93"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sz w:val="22"/>
          <w:szCs w:val="22"/>
        </w:rPr>
        <w:t>, la información completa y actualizada sobre el ejercicio de los recursos públicos y los indicadores que permitan rendir cuenta del cumplimiento de sus objetivos y de los resultados obtenidos.</w:t>
      </w:r>
    </w:p>
    <w:p w14:paraId="0EE42932" w14:textId="77777777" w:rsidR="00404100" w:rsidRDefault="00404100">
      <w:pPr>
        <w:ind w:left="567" w:right="567"/>
        <w:jc w:val="both"/>
        <w:rPr>
          <w:rFonts w:ascii="Palatino Linotype" w:eastAsia="Palatino Linotype" w:hAnsi="Palatino Linotype" w:cs="Palatino Linotype"/>
          <w:i/>
          <w:sz w:val="22"/>
          <w:szCs w:val="22"/>
        </w:rPr>
      </w:pPr>
    </w:p>
    <w:p w14:paraId="620D2001"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leyes determinarán la manera en que los sujetos obligados deberán hacer pública la información relativa a los recursos públicos que entreguen a personas físicas o morales.</w:t>
      </w:r>
    </w:p>
    <w:p w14:paraId="2C91B316" w14:textId="77777777" w:rsidR="00404100" w:rsidRDefault="00404100">
      <w:pPr>
        <w:ind w:left="567" w:right="567"/>
        <w:jc w:val="both"/>
        <w:rPr>
          <w:rFonts w:ascii="Palatino Linotype" w:eastAsia="Palatino Linotype" w:hAnsi="Palatino Linotype" w:cs="Palatino Linotype"/>
          <w:i/>
          <w:sz w:val="22"/>
          <w:szCs w:val="22"/>
        </w:rPr>
      </w:pPr>
    </w:p>
    <w:p w14:paraId="6C901BF8"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14:paraId="6F8DF626" w14:textId="77777777" w:rsidR="00404100" w:rsidRDefault="00404100">
      <w:pPr>
        <w:ind w:left="567" w:right="567"/>
        <w:jc w:val="both"/>
        <w:rPr>
          <w:rFonts w:ascii="Palatino Linotype" w:eastAsia="Palatino Linotype" w:hAnsi="Palatino Linotype" w:cs="Palatino Linotype"/>
          <w:i/>
          <w:sz w:val="22"/>
          <w:szCs w:val="22"/>
        </w:rPr>
      </w:pPr>
    </w:p>
    <w:p w14:paraId="3428EFCA"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w:t>
      </w:r>
      <w:r>
        <w:rPr>
          <w:rFonts w:ascii="Palatino Linotype" w:eastAsia="Palatino Linotype" w:hAnsi="Palatino Linotype" w:cs="Palatino Linotype"/>
          <w:i/>
          <w:sz w:val="22"/>
          <w:szCs w:val="22"/>
        </w:rPr>
        <w:lastRenderedPageBreak/>
        <w:t>pública y a la protección de datos personales en posesión de los sujetos obligados en los términos que establezca la ley.</w:t>
      </w:r>
    </w:p>
    <w:p w14:paraId="2183E616"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C1E9B54"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ley establecerá aquella información que se considere reservada o confidencial.”</w:t>
      </w:r>
    </w:p>
    <w:p w14:paraId="1D39CE58" w14:textId="77777777" w:rsidR="00404100" w:rsidRDefault="00404100">
      <w:pPr>
        <w:ind w:left="567" w:right="567"/>
        <w:jc w:val="both"/>
        <w:rPr>
          <w:rFonts w:ascii="Palatino Linotype" w:eastAsia="Palatino Linotype" w:hAnsi="Palatino Linotype" w:cs="Palatino Linotype"/>
          <w:i/>
          <w:sz w:val="22"/>
          <w:szCs w:val="22"/>
        </w:rPr>
      </w:pPr>
    </w:p>
    <w:p w14:paraId="4DADBDDD"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1D59B475" w14:textId="77777777" w:rsidR="00404100" w:rsidRDefault="00404100">
      <w:pPr>
        <w:spacing w:line="360" w:lineRule="auto"/>
        <w:ind w:left="709" w:right="757"/>
        <w:jc w:val="both"/>
        <w:rPr>
          <w:rFonts w:ascii="Palatino Linotype" w:eastAsia="Palatino Linotype" w:hAnsi="Palatino Linotype" w:cs="Palatino Linotype"/>
          <w:sz w:val="24"/>
          <w:szCs w:val="24"/>
        </w:rPr>
      </w:pPr>
    </w:p>
    <w:p w14:paraId="156CB8EF"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06FF66CB" w14:textId="77777777" w:rsidR="00404100" w:rsidRDefault="00073E8B">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5. … </w:t>
      </w:r>
    </w:p>
    <w:p w14:paraId="0F17358B"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14:paraId="086DC707"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6790D7D" w14:textId="77777777" w:rsidR="00404100" w:rsidRDefault="00404100">
      <w:pPr>
        <w:ind w:left="567" w:right="567"/>
        <w:jc w:val="both"/>
        <w:rPr>
          <w:rFonts w:ascii="Palatino Linotype" w:eastAsia="Palatino Linotype" w:hAnsi="Palatino Linotype" w:cs="Palatino Linotype"/>
          <w:i/>
          <w:sz w:val="22"/>
          <w:szCs w:val="22"/>
        </w:rPr>
      </w:pPr>
    </w:p>
    <w:p w14:paraId="1D076C39"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Este derecho se regirá por los principios y bases siguientes:</w:t>
      </w:r>
    </w:p>
    <w:p w14:paraId="40CF8B44" w14:textId="77777777" w:rsidR="00404100" w:rsidRDefault="00404100">
      <w:pPr>
        <w:ind w:left="567" w:right="567"/>
        <w:jc w:val="both"/>
        <w:rPr>
          <w:rFonts w:ascii="Palatino Linotype" w:eastAsia="Palatino Linotype" w:hAnsi="Palatino Linotype" w:cs="Palatino Linotype"/>
          <w:b/>
          <w:i/>
          <w:sz w:val="22"/>
          <w:szCs w:val="22"/>
        </w:rPr>
      </w:pPr>
    </w:p>
    <w:p w14:paraId="751E9142"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Toda la información en posesión </w:t>
      </w:r>
      <w:r>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sz w:val="22"/>
          <w:szCs w:val="22"/>
        </w:rPr>
        <w:t>del gobierno y de la administración pública municipal y sus organismos descentralizados</w:t>
      </w:r>
      <w:r>
        <w:rPr>
          <w:rFonts w:ascii="Palatino Linotype" w:eastAsia="Palatino Linotype" w:hAnsi="Palatino Linotype" w:cs="Palatino Linotype"/>
          <w:i/>
          <w:sz w:val="22"/>
          <w:szCs w:val="22"/>
        </w:rPr>
        <w:t xml:space="preserve">,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B77DD9" w14:textId="77777777" w:rsidR="00404100" w:rsidRDefault="00404100">
      <w:pPr>
        <w:ind w:left="567" w:right="567"/>
        <w:jc w:val="both"/>
        <w:rPr>
          <w:rFonts w:ascii="Palatino Linotype" w:eastAsia="Palatino Linotype" w:hAnsi="Palatino Linotype" w:cs="Palatino Linotype"/>
          <w:i/>
          <w:sz w:val="22"/>
          <w:szCs w:val="22"/>
        </w:rPr>
      </w:pPr>
    </w:p>
    <w:p w14:paraId="0A63C4D4"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3082A812" w14:textId="77777777" w:rsidR="00404100" w:rsidRDefault="00404100">
      <w:pPr>
        <w:ind w:left="567" w:right="567"/>
        <w:jc w:val="both"/>
        <w:rPr>
          <w:rFonts w:ascii="Palatino Linotype" w:eastAsia="Palatino Linotype" w:hAnsi="Palatino Linotype" w:cs="Palatino Linotype"/>
          <w:i/>
          <w:sz w:val="22"/>
          <w:szCs w:val="22"/>
        </w:rPr>
      </w:pPr>
    </w:p>
    <w:p w14:paraId="1F769714"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238E9A42" w14:textId="77777777" w:rsidR="00404100" w:rsidRDefault="00404100">
      <w:pPr>
        <w:ind w:left="567" w:right="567"/>
        <w:jc w:val="both"/>
        <w:rPr>
          <w:rFonts w:ascii="Palatino Linotype" w:eastAsia="Palatino Linotype" w:hAnsi="Palatino Linotype" w:cs="Palatino Linotype"/>
          <w:i/>
          <w:sz w:val="22"/>
          <w:szCs w:val="22"/>
        </w:rPr>
      </w:pPr>
    </w:p>
    <w:p w14:paraId="30C08E19"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el organismo autónomo especializado e imparcial que establece esta Constitución.</w:t>
      </w:r>
    </w:p>
    <w:p w14:paraId="661830CB" w14:textId="77777777" w:rsidR="00404100" w:rsidRDefault="00404100">
      <w:pPr>
        <w:ind w:left="567" w:right="567"/>
        <w:jc w:val="both"/>
        <w:rPr>
          <w:rFonts w:ascii="Palatino Linotype" w:eastAsia="Palatino Linotype" w:hAnsi="Palatino Linotype" w:cs="Palatino Linotype"/>
          <w:i/>
          <w:sz w:val="22"/>
          <w:szCs w:val="22"/>
        </w:rPr>
      </w:pPr>
    </w:p>
    <w:p w14:paraId="4914C22C"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C69F770" w14:textId="77777777" w:rsidR="00404100" w:rsidRDefault="00404100">
      <w:pPr>
        <w:ind w:left="567" w:right="567"/>
        <w:jc w:val="both"/>
        <w:rPr>
          <w:rFonts w:ascii="Palatino Linotype" w:eastAsia="Palatino Linotype" w:hAnsi="Palatino Linotype" w:cs="Palatino Linotype"/>
          <w:b/>
          <w:i/>
          <w:sz w:val="22"/>
          <w:szCs w:val="22"/>
        </w:rPr>
      </w:pPr>
    </w:p>
    <w:p w14:paraId="48465B47"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 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sz w:val="22"/>
          <w:szCs w:val="22"/>
        </w:rPr>
        <w:t xml:space="preserve"> y los indicadores que permitan rendir cuenta del cumplimiento de sus objetivos y los resultados obtenidos.</w:t>
      </w:r>
    </w:p>
    <w:p w14:paraId="4E289998" w14:textId="77777777" w:rsidR="00404100" w:rsidRDefault="00404100">
      <w:pPr>
        <w:ind w:left="567" w:right="567"/>
        <w:jc w:val="both"/>
        <w:rPr>
          <w:rFonts w:ascii="Palatino Linotype" w:eastAsia="Palatino Linotype" w:hAnsi="Palatino Linotype" w:cs="Palatino Linotype"/>
          <w:i/>
          <w:sz w:val="22"/>
          <w:szCs w:val="22"/>
        </w:rPr>
      </w:pPr>
    </w:p>
    <w:p w14:paraId="06993E27"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ley reglamentaria, determinará la manera en que los sujetos obligados deberán hacer pública la información relativa a los recursos públicos que entreguen a personas físicas o jurídicas colectivas.”</w:t>
      </w:r>
    </w:p>
    <w:p w14:paraId="3FF22127" w14:textId="77777777" w:rsidR="00404100" w:rsidRDefault="00404100">
      <w:pPr>
        <w:ind w:left="567" w:right="567"/>
        <w:jc w:val="both"/>
        <w:rPr>
          <w:rFonts w:ascii="Palatino Linotype" w:eastAsia="Palatino Linotype" w:hAnsi="Palatino Linotype" w:cs="Palatino Linotype"/>
          <w:sz w:val="22"/>
          <w:szCs w:val="22"/>
        </w:rPr>
      </w:pPr>
    </w:p>
    <w:p w14:paraId="46EEBDD8" w14:textId="77777777" w:rsidR="00404100" w:rsidRDefault="00073E8B">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4FF5D7CB" w14:textId="77777777" w:rsidR="00404100" w:rsidRDefault="00404100">
      <w:pPr>
        <w:spacing w:line="360" w:lineRule="auto"/>
        <w:ind w:left="567" w:right="567"/>
        <w:jc w:val="both"/>
        <w:rPr>
          <w:rFonts w:ascii="Palatino Linotype" w:eastAsia="Palatino Linotype" w:hAnsi="Palatino Linotype" w:cs="Palatino Linotype"/>
          <w:sz w:val="24"/>
          <w:szCs w:val="24"/>
        </w:rPr>
      </w:pPr>
    </w:p>
    <w:p w14:paraId="256455CC"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Adicional, tenemos que la Ley de Transparencia y Acceso a la Información Pública del Estado de México y Municipios, prevé en su artículo 23 fracción I, lo siguiente:</w:t>
      </w:r>
    </w:p>
    <w:p w14:paraId="153C3ECA" w14:textId="77777777" w:rsidR="00404100" w:rsidRDefault="00073E8B">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14:paraId="43419064" w14:textId="77777777" w:rsidR="00404100" w:rsidRPr="005053D3" w:rsidRDefault="00073E8B">
      <w:pPr>
        <w:ind w:left="567" w:right="822"/>
        <w:jc w:val="both"/>
        <w:rPr>
          <w:rFonts w:ascii="Palatino Linotype" w:eastAsia="Palatino Linotype" w:hAnsi="Palatino Linotype" w:cs="Palatino Linotype"/>
          <w:i/>
          <w:sz w:val="22"/>
          <w:szCs w:val="22"/>
        </w:rPr>
      </w:pPr>
      <w:r w:rsidRPr="005053D3">
        <w:rPr>
          <w:rFonts w:ascii="Palatino Linotype" w:eastAsia="Palatino Linotype" w:hAnsi="Palatino Linotype" w:cs="Palatino Linotype"/>
          <w:i/>
          <w:sz w:val="22"/>
          <w:szCs w:val="22"/>
        </w:rPr>
        <w:t>…</w:t>
      </w:r>
    </w:p>
    <w:p w14:paraId="454D3155" w14:textId="12A01DC5" w:rsidR="00404100" w:rsidRPr="005053D3" w:rsidRDefault="00483743">
      <w:pPr>
        <w:ind w:left="567" w:right="822"/>
        <w:jc w:val="both"/>
        <w:rPr>
          <w:rFonts w:ascii="Palatino Linotype" w:eastAsia="Palatino Linotype" w:hAnsi="Palatino Linotype" w:cs="Palatino Linotype"/>
          <w:i/>
          <w:sz w:val="22"/>
          <w:szCs w:val="22"/>
        </w:rPr>
      </w:pPr>
      <w:r w:rsidRPr="005053D3">
        <w:rPr>
          <w:rFonts w:ascii="Palatino Linotype" w:eastAsia="Palatino Linotype" w:hAnsi="Palatino Linotype" w:cs="Palatino Linotype"/>
          <w:i/>
          <w:sz w:val="22"/>
          <w:szCs w:val="22"/>
        </w:rPr>
        <w:t>IV. Los ayuntamientos y las dependencias, organismos, órganos y entidades de la administración municipal;</w:t>
      </w:r>
      <w:r w:rsidR="00073E8B" w:rsidRPr="005053D3">
        <w:rPr>
          <w:rFonts w:ascii="Palatino Linotype" w:eastAsia="Palatino Linotype" w:hAnsi="Palatino Linotype" w:cs="Palatino Linotype"/>
          <w:i/>
          <w:sz w:val="22"/>
          <w:szCs w:val="22"/>
        </w:rPr>
        <w:t xml:space="preserve">; </w:t>
      </w:r>
    </w:p>
    <w:p w14:paraId="3D6A5E06" w14:textId="77777777" w:rsidR="00404100" w:rsidRDefault="00073E8B">
      <w:pPr>
        <w:ind w:left="567" w:right="822"/>
        <w:jc w:val="both"/>
        <w:rPr>
          <w:rFonts w:ascii="Palatino Linotype" w:eastAsia="Palatino Linotype" w:hAnsi="Palatino Linotype" w:cs="Palatino Linotype"/>
          <w:b/>
          <w:i/>
          <w:sz w:val="22"/>
          <w:szCs w:val="22"/>
        </w:rPr>
      </w:pPr>
      <w:r w:rsidRPr="005053D3">
        <w:rPr>
          <w:rFonts w:ascii="Palatino Linotype" w:eastAsia="Palatino Linotype" w:hAnsi="Palatino Linotype" w:cs="Palatino Linotype"/>
          <w:b/>
          <w:i/>
          <w:sz w:val="22"/>
          <w:szCs w:val="22"/>
        </w:rPr>
        <w:t>…</w:t>
      </w:r>
    </w:p>
    <w:p w14:paraId="34A5E558" w14:textId="77777777" w:rsidR="00404100" w:rsidRDefault="00073E8B">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así como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informes que dichas personas les entreguen sobre el uso y destino de dichos recursos.</w:t>
      </w:r>
    </w:p>
    <w:p w14:paraId="5B5C40A7" w14:textId="77777777" w:rsidR="00404100" w:rsidRDefault="00404100">
      <w:pPr>
        <w:ind w:left="567" w:right="822"/>
        <w:jc w:val="both"/>
        <w:rPr>
          <w:rFonts w:ascii="Palatino Linotype" w:eastAsia="Palatino Linotype" w:hAnsi="Palatino Linotype" w:cs="Palatino Linotype"/>
          <w:b/>
          <w:i/>
          <w:sz w:val="22"/>
          <w:szCs w:val="22"/>
        </w:rPr>
      </w:pPr>
    </w:p>
    <w:p w14:paraId="7D291EC8" w14:textId="77777777" w:rsidR="00404100" w:rsidRDefault="00073E8B">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14:paraId="2D8ECFE0" w14:textId="77777777" w:rsidR="00404100" w:rsidRDefault="00073E8B">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5AC98988" w14:textId="77777777" w:rsidR="00404100" w:rsidRDefault="00404100">
      <w:pPr>
        <w:spacing w:line="360" w:lineRule="auto"/>
        <w:jc w:val="both"/>
        <w:rPr>
          <w:rFonts w:ascii="Palatino Linotype" w:eastAsia="Palatino Linotype" w:hAnsi="Palatino Linotype" w:cs="Palatino Linotype"/>
          <w:sz w:val="24"/>
          <w:szCs w:val="24"/>
        </w:rPr>
      </w:pPr>
    </w:p>
    <w:p w14:paraId="00AE195A"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20F373C"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CC6D2B7" w14:textId="3CE0167D"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lo anterior, es de referir que,</w:t>
      </w:r>
      <w:r>
        <w:rPr>
          <w:rFonts w:ascii="Palatino Linotype" w:eastAsia="Palatino Linotype" w:hAnsi="Palatino Linotype" w:cs="Palatino Linotype"/>
          <w:b/>
          <w:color w:val="000000"/>
          <w:sz w:val="24"/>
          <w:szCs w:val="24"/>
        </w:rPr>
        <w:t xml:space="preserve"> </w:t>
      </w:r>
      <w:r w:rsidR="00057B40">
        <w:rPr>
          <w:rFonts w:ascii="Palatino Linotype" w:eastAsia="Palatino Linotype" w:hAnsi="Palatino Linotype" w:cs="Palatino Linotype"/>
          <w:b/>
          <w:color w:val="000000"/>
          <w:sz w:val="24"/>
          <w:szCs w:val="24"/>
        </w:rPr>
        <w:t>el Ayuntamiento de Tianguistenco</w:t>
      </w:r>
      <w:r>
        <w:rPr>
          <w:rFonts w:ascii="Palatino Linotype" w:eastAsia="Palatino Linotype" w:hAnsi="Palatino Linotype" w:cs="Palatino Linotype"/>
          <w:color w:val="000000"/>
          <w:sz w:val="24"/>
          <w:szCs w:val="24"/>
        </w:rPr>
        <w:t xml:space="preserve">, al ser un Sujeto Obligado comprendido por la Legislación Local en materia de Transparencia, </w:t>
      </w:r>
      <w:r>
        <w:rPr>
          <w:rFonts w:ascii="Palatino Linotype" w:eastAsia="Palatino Linotype" w:hAnsi="Palatino Linotype" w:cs="Palatino Linotype"/>
          <w:color w:val="000000"/>
          <w:sz w:val="24"/>
          <w:szCs w:val="24"/>
        </w:rPr>
        <w:lastRenderedPageBreak/>
        <w:t>se encuentra obligado a hacer pública toda aquella información que genere, administre o posea.</w:t>
      </w:r>
    </w:p>
    <w:p w14:paraId="428E7442"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E0EEBE4" w14:textId="77777777" w:rsidR="00404100" w:rsidRDefault="00073E8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4"/>
          <w:szCs w:val="24"/>
        </w:rPr>
      </w:pPr>
      <w:bookmarkStart w:id="10" w:name="_heading=h.2s8eyo1" w:colFirst="0" w:colLast="0"/>
      <w:bookmarkEnd w:id="10"/>
      <w:r>
        <w:rPr>
          <w:rFonts w:ascii="Palatino Linotype" w:eastAsia="Palatino Linotype" w:hAnsi="Palatino Linotype" w:cs="Palatino Linotype"/>
          <w:b/>
          <w:color w:val="000000"/>
          <w:sz w:val="24"/>
          <w:szCs w:val="24"/>
        </w:rPr>
        <w:t>II. De la información requerida.</w:t>
      </w:r>
    </w:p>
    <w:p w14:paraId="4D7C7F2A"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Para analizar de forma correcta las actuaciones de las partes, es necesario realizar el siguiente cuadro comparativo:</w:t>
      </w:r>
    </w:p>
    <w:p w14:paraId="3C27597B"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tbl>
      <w:tblPr>
        <w:tblStyle w:val="a"/>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3011"/>
        <w:gridCol w:w="3012"/>
      </w:tblGrid>
      <w:tr w:rsidR="00404100" w14:paraId="73CB67B6" w14:textId="77777777">
        <w:tc>
          <w:tcPr>
            <w:tcW w:w="3011" w:type="dxa"/>
          </w:tcPr>
          <w:p w14:paraId="4CA09AC0"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Requerimiento</w:t>
            </w:r>
          </w:p>
        </w:tc>
        <w:tc>
          <w:tcPr>
            <w:tcW w:w="3011" w:type="dxa"/>
          </w:tcPr>
          <w:p w14:paraId="485D9423"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Respuesta</w:t>
            </w:r>
          </w:p>
        </w:tc>
        <w:tc>
          <w:tcPr>
            <w:tcW w:w="3012" w:type="dxa"/>
          </w:tcPr>
          <w:p w14:paraId="4908DB21"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¿Colma?</w:t>
            </w:r>
          </w:p>
        </w:tc>
      </w:tr>
      <w:tr w:rsidR="00404100" w14:paraId="13D4D034" w14:textId="77777777">
        <w:tc>
          <w:tcPr>
            <w:tcW w:w="3011" w:type="dxa"/>
          </w:tcPr>
          <w:p w14:paraId="5D56B271" w14:textId="5D6B1357" w:rsidR="00404100" w:rsidRDefault="00CE4352" w:rsidP="00CE43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Recibo </w:t>
            </w:r>
            <w:r w:rsidR="00057B40" w:rsidRPr="00057B40">
              <w:rPr>
                <w:rFonts w:ascii="Palatino Linotype" w:eastAsia="Palatino Linotype" w:hAnsi="Palatino Linotype" w:cs="Palatino Linotype"/>
                <w:sz w:val="22"/>
                <w:szCs w:val="22"/>
              </w:rPr>
              <w:t xml:space="preserve">de nómina de la última quincena que percibió </w:t>
            </w:r>
            <w:r>
              <w:rPr>
                <w:rFonts w:ascii="Palatino Linotype" w:eastAsia="Palatino Linotype" w:hAnsi="Palatino Linotype" w:cs="Palatino Linotype"/>
                <w:sz w:val="22"/>
                <w:szCs w:val="22"/>
              </w:rPr>
              <w:t xml:space="preserve">la persona referida en la solicitud de información </w:t>
            </w:r>
          </w:p>
        </w:tc>
        <w:tc>
          <w:tcPr>
            <w:tcW w:w="3011" w:type="dxa"/>
          </w:tcPr>
          <w:p w14:paraId="620886AB" w14:textId="71764AC5" w:rsidR="00404100" w:rsidRDefault="00CE43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Tesorero Municipal, remite el recibo de la</w:t>
            </w:r>
            <w:r w:rsidR="00F04B28">
              <w:rPr>
                <w:rFonts w:ascii="Palatino Linotype" w:eastAsia="Palatino Linotype" w:hAnsi="Palatino Linotype" w:cs="Palatino Linotype"/>
                <w:sz w:val="22"/>
                <w:szCs w:val="22"/>
              </w:rPr>
              <w:t xml:space="preserve"> primera quincena de noviembre de dos mil veintitrés. </w:t>
            </w:r>
          </w:p>
          <w:p w14:paraId="7C23445B"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tc>
        <w:tc>
          <w:tcPr>
            <w:tcW w:w="3012" w:type="dxa"/>
          </w:tcPr>
          <w:p w14:paraId="70024906" w14:textId="77777777" w:rsidR="00404100" w:rsidRDefault="00073E8B" w:rsidP="00F04B28">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No colma.</w:t>
            </w:r>
          </w:p>
          <w:p w14:paraId="22B84FA9" w14:textId="1CD60E94" w:rsidR="00404100" w:rsidRDefault="00F04B28" w:rsidP="005053D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Toda vez que se testa información que no debió de ser clasificada, como lo es el monto del ISR, días no laborados, cuotas de servicio social, cuota del sistema solidario de reparto y cuota del sistem</w:t>
            </w:r>
            <w:r w:rsidR="005053D3">
              <w:rPr>
                <w:rFonts w:ascii="Palatino Linotype" w:eastAsia="Palatino Linotype" w:hAnsi="Palatino Linotype" w:cs="Palatino Linotype"/>
                <w:b/>
                <w:sz w:val="22"/>
                <w:szCs w:val="22"/>
              </w:rPr>
              <w:t xml:space="preserve">a de capitalización individual </w:t>
            </w:r>
            <w:r>
              <w:rPr>
                <w:rFonts w:ascii="Palatino Linotype" w:eastAsia="Palatino Linotype" w:hAnsi="Palatino Linotype" w:cs="Palatino Linotype"/>
                <w:b/>
                <w:sz w:val="22"/>
                <w:szCs w:val="22"/>
              </w:rPr>
              <w:t xml:space="preserve">y cadenas digitales. </w:t>
            </w:r>
          </w:p>
        </w:tc>
      </w:tr>
    </w:tbl>
    <w:p w14:paraId="78E526E6"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B67DEA2" w14:textId="5AA4CDD6" w:rsidR="00F04B28" w:rsidRPr="00F04B28" w:rsidRDefault="00073E8B" w:rsidP="00F04B28">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Del análisis del recuadro anterior, se advierte que el Sujeto Obligado brinda parcialmente la información </w:t>
      </w:r>
      <w:r w:rsidR="00F04B28">
        <w:rPr>
          <w:rFonts w:ascii="Palatino Linotype" w:eastAsia="Palatino Linotype" w:hAnsi="Palatino Linotype" w:cs="Palatino Linotype"/>
          <w:color w:val="000000"/>
          <w:sz w:val="24"/>
          <w:szCs w:val="24"/>
        </w:rPr>
        <w:t xml:space="preserve">toda vez que hizo la entrega del recibo de nómina con </w:t>
      </w:r>
      <w:r w:rsidR="00F04B28">
        <w:rPr>
          <w:rFonts w:ascii="Palatino Linotype" w:eastAsia="Palatino Linotype" w:hAnsi="Palatino Linotype" w:cs="Palatino Linotype"/>
          <w:color w:val="000000"/>
          <w:sz w:val="24"/>
          <w:szCs w:val="24"/>
        </w:rPr>
        <w:lastRenderedPageBreak/>
        <w:t xml:space="preserve">datos que como ya se mencionó en el recuadro no debió de clasificar, de acuerdo con el siguiente estudio. </w:t>
      </w:r>
    </w:p>
    <w:p w14:paraId="3AD4DEF8" w14:textId="77777777" w:rsidR="00F04B28" w:rsidRDefault="00F04B28" w:rsidP="00F04B28">
      <w:pPr>
        <w:pStyle w:val="Prrafodelista"/>
        <w:rPr>
          <w:rFonts w:ascii="Palatino Linotype" w:eastAsia="Palatino Linotype" w:hAnsi="Palatino Linotype" w:cs="Palatino Linotype"/>
          <w:color w:val="000000"/>
          <w:sz w:val="24"/>
        </w:rPr>
      </w:pPr>
    </w:p>
    <w:p w14:paraId="71D90AAF" w14:textId="77777777" w:rsidR="00F04B28" w:rsidRPr="00F04B28" w:rsidRDefault="00F04B28">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En esa línea de estudio, se debe de indicar que de acuerdo con el Manual de Organización de la Tesorería Municipal del Ayuntamiento de Tianguistenco, esta se integra por la Subtesorería de Egresos y Nomina, tal y como se muestra en la siguiente captura de pantalla. </w:t>
      </w:r>
    </w:p>
    <w:p w14:paraId="5D49FA0A" w14:textId="77777777" w:rsidR="00F04B28" w:rsidRDefault="00F04B28" w:rsidP="00F04B28">
      <w:pPr>
        <w:pStyle w:val="Prrafodelista"/>
        <w:rPr>
          <w:rFonts w:ascii="Palatino Linotype" w:eastAsia="Palatino Linotype" w:hAnsi="Palatino Linotype" w:cs="Palatino Linotype"/>
          <w:color w:val="000000"/>
          <w:sz w:val="24"/>
        </w:rPr>
      </w:pPr>
    </w:p>
    <w:p w14:paraId="7F796DF2" w14:textId="788A1B8C" w:rsidR="00F04B28" w:rsidRPr="00F04B28" w:rsidRDefault="00F04B28" w:rsidP="00F04B28">
      <w:pPr>
        <w:pBdr>
          <w:top w:val="nil"/>
          <w:left w:val="nil"/>
          <w:bottom w:val="nil"/>
          <w:right w:val="nil"/>
          <w:between w:val="nil"/>
        </w:pBdr>
        <w:spacing w:line="360" w:lineRule="auto"/>
        <w:jc w:val="center"/>
        <w:rPr>
          <w:color w:val="000000"/>
        </w:rPr>
      </w:pPr>
      <w:r w:rsidRPr="00F04B28">
        <w:rPr>
          <w:rFonts w:ascii="Palatino Linotype" w:eastAsia="Palatino Linotype" w:hAnsi="Palatino Linotype" w:cs="Palatino Linotype"/>
          <w:noProof/>
          <w:color w:val="000000"/>
          <w:sz w:val="24"/>
          <w:szCs w:val="24"/>
          <w:lang w:eastAsia="es-MX"/>
        </w:rPr>
        <w:drawing>
          <wp:inline distT="0" distB="0" distL="0" distR="0" wp14:anchorId="3209499F" wp14:editId="7DEC97D7">
            <wp:extent cx="3613709" cy="3252897"/>
            <wp:effectExtent l="152400" t="152400" r="368300" b="3670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7358" cy="3256181"/>
                    </a:xfrm>
                    <a:prstGeom prst="rect">
                      <a:avLst/>
                    </a:prstGeom>
                    <a:ln>
                      <a:noFill/>
                    </a:ln>
                    <a:effectLst>
                      <a:outerShdw blurRad="292100" dist="139700" dir="2700000" algn="tl" rotWithShape="0">
                        <a:srgbClr val="333333">
                          <a:alpha val="65000"/>
                        </a:srgbClr>
                      </a:outerShdw>
                    </a:effectLst>
                  </pic:spPr>
                </pic:pic>
              </a:graphicData>
            </a:graphic>
          </wp:inline>
        </w:drawing>
      </w:r>
    </w:p>
    <w:p w14:paraId="57F33B45" w14:textId="77777777" w:rsidR="00F04B28" w:rsidRDefault="00F04B28" w:rsidP="00F04B28">
      <w:pPr>
        <w:pStyle w:val="Prrafodelista"/>
        <w:rPr>
          <w:rFonts w:ascii="Palatino Linotype" w:eastAsia="Palatino Linotype" w:hAnsi="Palatino Linotype" w:cs="Palatino Linotype"/>
          <w:color w:val="000000"/>
          <w:sz w:val="24"/>
        </w:rPr>
      </w:pPr>
    </w:p>
    <w:p w14:paraId="636D4B1B" w14:textId="365AEDB3" w:rsidR="00404100" w:rsidRDefault="00F04B28">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En esa línea de observa que el área de Egresos y Nómina, de acuerdo con el Manual de Organización de la Tesorería Municipal, tiene las siguientes funciones</w:t>
      </w:r>
      <w:r w:rsidR="00073E8B">
        <w:rPr>
          <w:rFonts w:ascii="Palatino Linotype" w:eastAsia="Palatino Linotype" w:hAnsi="Palatino Linotype" w:cs="Palatino Linotype"/>
          <w:color w:val="000000"/>
          <w:sz w:val="24"/>
          <w:szCs w:val="24"/>
        </w:rPr>
        <w:t>.</w:t>
      </w:r>
    </w:p>
    <w:p w14:paraId="65FCE68E" w14:textId="41F3C005" w:rsidR="00F04B28" w:rsidRDefault="00F04B28" w:rsidP="00DB256C">
      <w:pPr>
        <w:pBdr>
          <w:top w:val="nil"/>
          <w:left w:val="nil"/>
          <w:bottom w:val="nil"/>
          <w:right w:val="nil"/>
          <w:between w:val="nil"/>
        </w:pBdr>
        <w:tabs>
          <w:tab w:val="left" w:pos="567"/>
        </w:tabs>
        <w:spacing w:line="360" w:lineRule="auto"/>
        <w:jc w:val="center"/>
        <w:rPr>
          <w:rFonts w:ascii="Palatino Linotype" w:eastAsia="Palatino Linotype" w:hAnsi="Palatino Linotype" w:cs="Palatino Linotype"/>
          <w:color w:val="000000"/>
          <w:sz w:val="24"/>
          <w:szCs w:val="24"/>
        </w:rPr>
      </w:pPr>
      <w:r w:rsidRPr="00F04B28">
        <w:rPr>
          <w:rFonts w:ascii="Palatino Linotype" w:eastAsia="Palatino Linotype" w:hAnsi="Palatino Linotype" w:cs="Palatino Linotype"/>
          <w:noProof/>
          <w:color w:val="000000"/>
          <w:sz w:val="24"/>
          <w:szCs w:val="24"/>
          <w:lang w:eastAsia="es-MX"/>
        </w:rPr>
        <w:drawing>
          <wp:inline distT="0" distB="0" distL="0" distR="0" wp14:anchorId="76EBDBD8" wp14:editId="7C806DB0">
            <wp:extent cx="2819379" cy="3518612"/>
            <wp:effectExtent l="152400" t="152400" r="362585" b="3676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3809" cy="3536621"/>
                    </a:xfrm>
                    <a:prstGeom prst="rect">
                      <a:avLst/>
                    </a:prstGeom>
                    <a:ln>
                      <a:noFill/>
                    </a:ln>
                    <a:effectLst>
                      <a:outerShdw blurRad="292100" dist="139700" dir="2700000" algn="tl" rotWithShape="0">
                        <a:srgbClr val="333333">
                          <a:alpha val="65000"/>
                        </a:srgbClr>
                      </a:outerShdw>
                    </a:effectLst>
                  </pic:spPr>
                </pic:pic>
              </a:graphicData>
            </a:graphic>
          </wp:inline>
        </w:drawing>
      </w:r>
    </w:p>
    <w:p w14:paraId="3F1A67AB" w14:textId="06D0EDBF" w:rsid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sz w:val="24"/>
          <w:szCs w:val="24"/>
          <w:lang w:eastAsia="es-MX"/>
        </w:rPr>
        <w:t xml:space="preserve">Una vez precisado que el </w:t>
      </w:r>
      <w:r>
        <w:rPr>
          <w:rFonts w:ascii="Palatino Linotype" w:eastAsia="Palatino Linotype" w:hAnsi="Palatino Linotype" w:cs="Palatino Linotype"/>
          <w:b/>
          <w:sz w:val="24"/>
          <w:szCs w:val="24"/>
          <w:lang w:eastAsia="es-MX"/>
        </w:rPr>
        <w:t xml:space="preserve">SUJETO OBLIGADO </w:t>
      </w:r>
      <w:r>
        <w:rPr>
          <w:rFonts w:ascii="Palatino Linotype" w:eastAsia="Palatino Linotype" w:hAnsi="Palatino Linotype" w:cs="Palatino Linotype"/>
          <w:sz w:val="24"/>
          <w:szCs w:val="24"/>
          <w:lang w:eastAsia="es-MX"/>
        </w:rPr>
        <w:t xml:space="preserve">tiene la obligación de tener la información solicitada y que acepta que la tiene al remitirla en respuesta, se hace el siguiente análisis en cuanto a la nómina de los servidores públicos. </w:t>
      </w:r>
    </w:p>
    <w:p w14:paraId="183D67F8" w14:textId="77777777" w:rsidR="00DB256C" w:rsidRDefault="00DB256C" w:rsidP="00DB256C">
      <w:pPr>
        <w:pBdr>
          <w:top w:val="nil"/>
          <w:left w:val="nil"/>
          <w:bottom w:val="nil"/>
          <w:right w:val="nil"/>
          <w:between w:val="nil"/>
        </w:pBdr>
        <w:spacing w:line="360" w:lineRule="auto"/>
        <w:jc w:val="both"/>
        <w:rPr>
          <w:rFonts w:ascii="Palatino Linotype" w:eastAsia="Palatino Linotype" w:hAnsi="Palatino Linotype" w:cs="Palatino Linotype"/>
          <w:sz w:val="24"/>
          <w:szCs w:val="24"/>
          <w:lang w:eastAsia="es-MX"/>
        </w:rPr>
      </w:pPr>
    </w:p>
    <w:p w14:paraId="2F954608" w14:textId="714D6F01"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sz w:val="24"/>
          <w:szCs w:val="24"/>
          <w:lang w:eastAsia="es-MX"/>
        </w:rPr>
        <w:t>En ese sentido</w:t>
      </w:r>
      <w:r w:rsidRPr="00DB256C">
        <w:rPr>
          <w:rFonts w:ascii="Palatino Linotype" w:eastAsia="Palatino Linotype" w:hAnsi="Palatino Linotype" w:cs="Palatino Linotype"/>
          <w:sz w:val="24"/>
          <w:szCs w:val="24"/>
          <w:lang w:eastAsia="es-MX"/>
        </w:rPr>
        <w:t xml:space="preserve">, se debe precisarse que si bien en nuestra legislación no existe como tal una definición de “nómina”; no obstante, el “Glosario de Términos Usuales </w:t>
      </w:r>
      <w:r w:rsidRPr="00DB256C">
        <w:rPr>
          <w:rFonts w:ascii="Palatino Linotype" w:eastAsia="Palatino Linotype" w:hAnsi="Palatino Linotype" w:cs="Palatino Linotype"/>
          <w:sz w:val="24"/>
          <w:szCs w:val="24"/>
          <w:lang w:eastAsia="es-MX"/>
        </w:rPr>
        <w:lastRenderedPageBreak/>
        <w:t>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0CAC6039"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4BF430D7"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Como ya se apuntó, si bien es cierto nuestra legislación no establece la definición de “nómina”, este término es mencionado en diferentes ordenamientos legales, así el artículo 804 fracción II de la Ley Federal de Trabajo, señala lo siguiente: </w:t>
      </w:r>
    </w:p>
    <w:p w14:paraId="7202828B" w14:textId="77777777" w:rsidR="00DB256C" w:rsidRPr="00DB256C" w:rsidRDefault="00DB256C" w:rsidP="00DB256C">
      <w:pPr>
        <w:spacing w:before="120" w:after="12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w:t>
      </w:r>
      <w:r w:rsidRPr="00DB256C">
        <w:rPr>
          <w:rFonts w:ascii="Palatino Linotype" w:eastAsia="Palatino Linotype" w:hAnsi="Palatino Linotype" w:cs="Palatino Linotype"/>
          <w:b/>
          <w:i/>
          <w:sz w:val="22"/>
          <w:szCs w:val="22"/>
          <w:lang w:eastAsia="es-MX"/>
        </w:rPr>
        <w:t>Artículo 804.-</w:t>
      </w:r>
      <w:r w:rsidRPr="00DB256C">
        <w:rPr>
          <w:rFonts w:ascii="Palatino Linotype" w:eastAsia="Palatino Linotype" w:hAnsi="Palatino Linotype" w:cs="Palatino Linotype"/>
          <w:i/>
          <w:sz w:val="22"/>
          <w:szCs w:val="22"/>
          <w:lang w:eastAsia="es-MX"/>
        </w:rPr>
        <w:t xml:space="preserve"> </w:t>
      </w:r>
      <w:r w:rsidRPr="00DB256C">
        <w:rPr>
          <w:rFonts w:ascii="Palatino Linotype" w:eastAsia="Palatino Linotype" w:hAnsi="Palatino Linotype" w:cs="Palatino Linotype"/>
          <w:b/>
          <w:i/>
          <w:sz w:val="22"/>
          <w:szCs w:val="22"/>
          <w:u w:val="single"/>
          <w:lang w:eastAsia="es-MX"/>
        </w:rPr>
        <w:t>El patrón tiene obligación de conservar y exhibir en juicio los documentos que a continuación se precisan</w:t>
      </w:r>
      <w:r w:rsidRPr="00DB256C">
        <w:rPr>
          <w:rFonts w:ascii="Palatino Linotype" w:eastAsia="Palatino Linotype" w:hAnsi="Palatino Linotype" w:cs="Palatino Linotype"/>
          <w:i/>
          <w:sz w:val="22"/>
          <w:szCs w:val="22"/>
          <w:lang w:eastAsia="es-MX"/>
        </w:rPr>
        <w:t xml:space="preserve">: </w:t>
      </w:r>
    </w:p>
    <w:p w14:paraId="6556F18D" w14:textId="77777777" w:rsidR="00DB256C" w:rsidRPr="00DB256C" w:rsidRDefault="00DB256C" w:rsidP="00DB256C">
      <w:pPr>
        <w:spacing w:before="120" w:after="12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w:t>
      </w:r>
    </w:p>
    <w:p w14:paraId="537D8D28" w14:textId="77777777" w:rsidR="00DB256C" w:rsidRPr="00DB256C" w:rsidRDefault="00DB256C" w:rsidP="00DB256C">
      <w:pPr>
        <w:spacing w:before="120" w:after="12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b/>
          <w:i/>
          <w:sz w:val="22"/>
          <w:szCs w:val="22"/>
          <w:lang w:eastAsia="es-MX"/>
        </w:rPr>
        <w:t>II.</w:t>
      </w:r>
      <w:r w:rsidRPr="00DB256C">
        <w:rPr>
          <w:rFonts w:ascii="Palatino Linotype" w:eastAsia="Palatino Linotype" w:hAnsi="Palatino Linotype" w:cs="Palatino Linotype"/>
          <w:i/>
          <w:sz w:val="22"/>
          <w:szCs w:val="22"/>
          <w:lang w:eastAsia="es-MX"/>
        </w:rPr>
        <w:t xml:space="preserve"> Listas de raya o </w:t>
      </w:r>
      <w:r w:rsidRPr="00DB256C">
        <w:rPr>
          <w:rFonts w:ascii="Palatino Linotype" w:eastAsia="Palatino Linotype" w:hAnsi="Palatino Linotype" w:cs="Palatino Linotype"/>
          <w:b/>
          <w:i/>
          <w:sz w:val="22"/>
          <w:szCs w:val="22"/>
          <w:u w:val="single"/>
          <w:lang w:eastAsia="es-MX"/>
        </w:rPr>
        <w:t>nómina de personal</w:t>
      </w:r>
      <w:r w:rsidRPr="00DB256C">
        <w:rPr>
          <w:rFonts w:ascii="Palatino Linotype" w:eastAsia="Palatino Linotype" w:hAnsi="Palatino Linotype" w:cs="Palatino Linotype"/>
          <w:i/>
          <w:sz w:val="22"/>
          <w:szCs w:val="22"/>
          <w:lang w:eastAsia="es-MX"/>
        </w:rPr>
        <w:t xml:space="preserve">, cuando se lleven en el centro de trabajo; o recibos de pagos de salarios; </w:t>
      </w:r>
    </w:p>
    <w:p w14:paraId="129D16B1" w14:textId="77777777" w:rsidR="00DB256C" w:rsidRPr="00DB256C" w:rsidRDefault="00DB256C" w:rsidP="00DB256C">
      <w:pPr>
        <w:spacing w:before="120" w:after="12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w:t>
      </w:r>
    </w:p>
    <w:p w14:paraId="2F7C5201" w14:textId="77777777" w:rsidR="00DB256C" w:rsidRPr="00DB256C" w:rsidRDefault="00DB256C" w:rsidP="00DB256C">
      <w:pPr>
        <w:spacing w:before="120" w:after="12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b/>
          <w:i/>
          <w:sz w:val="22"/>
          <w:szCs w:val="22"/>
          <w:u w:val="single"/>
          <w:lang w:eastAsia="es-MX"/>
        </w:rPr>
        <w:t>Los documentos</w:t>
      </w:r>
      <w:r w:rsidRPr="00DB256C">
        <w:rPr>
          <w:rFonts w:ascii="Palatino Linotype" w:eastAsia="Palatino Linotype" w:hAnsi="Palatino Linotype" w:cs="Palatino Linotype"/>
          <w:i/>
          <w:sz w:val="22"/>
          <w:szCs w:val="22"/>
          <w:lang w:eastAsia="es-MX"/>
        </w:rPr>
        <w:t xml:space="preserve"> señalados en la fracción I </w:t>
      </w:r>
      <w:r w:rsidRPr="00DB256C">
        <w:rPr>
          <w:rFonts w:ascii="Palatino Linotype" w:eastAsia="Palatino Linotype" w:hAnsi="Palatino Linotype" w:cs="Palatino Linotype"/>
          <w:b/>
          <w:i/>
          <w:sz w:val="22"/>
          <w:szCs w:val="22"/>
          <w:u w:val="single"/>
          <w:lang w:eastAsia="es-MX"/>
        </w:rPr>
        <w:t>deberán conservarse</w:t>
      </w:r>
      <w:r w:rsidRPr="00DB256C">
        <w:rPr>
          <w:rFonts w:ascii="Palatino Linotype" w:eastAsia="Palatino Linotype" w:hAnsi="Palatino Linotype" w:cs="Palatino Linotype"/>
          <w:i/>
          <w:sz w:val="22"/>
          <w:szCs w:val="22"/>
          <w:lang w:eastAsia="es-MX"/>
        </w:rPr>
        <w:t xml:space="preserve"> mientras dure la relación laboral y hasta un año después; los </w:t>
      </w:r>
      <w:r w:rsidRPr="00DB256C">
        <w:rPr>
          <w:rFonts w:ascii="Palatino Linotype" w:eastAsia="Palatino Linotype" w:hAnsi="Palatino Linotype" w:cs="Palatino Linotype"/>
          <w:b/>
          <w:i/>
          <w:sz w:val="22"/>
          <w:szCs w:val="22"/>
          <w:u w:val="single"/>
          <w:lang w:eastAsia="es-MX"/>
        </w:rPr>
        <w:t>señalados en las fracciones II</w:t>
      </w:r>
      <w:r w:rsidRPr="00DB256C">
        <w:rPr>
          <w:rFonts w:ascii="Palatino Linotype" w:eastAsia="Palatino Linotype" w:hAnsi="Palatino Linotype" w:cs="Palatino Linotype"/>
          <w:i/>
          <w:sz w:val="22"/>
          <w:szCs w:val="22"/>
          <w:lang w:eastAsia="es-MX"/>
        </w:rPr>
        <w:t xml:space="preserve">, III y IV, </w:t>
      </w:r>
      <w:r w:rsidRPr="00DB256C">
        <w:rPr>
          <w:rFonts w:ascii="Palatino Linotype" w:eastAsia="Palatino Linotype" w:hAnsi="Palatino Linotype" w:cs="Palatino Linotype"/>
          <w:b/>
          <w:i/>
          <w:sz w:val="22"/>
          <w:szCs w:val="22"/>
          <w:u w:val="single"/>
          <w:lang w:eastAsia="es-MX"/>
        </w:rPr>
        <w:t>durante el último año y un año después de que se extinga la relación laboral</w:t>
      </w:r>
      <w:r w:rsidRPr="00DB256C">
        <w:rPr>
          <w:rFonts w:ascii="Palatino Linotype" w:eastAsia="Palatino Linotype" w:hAnsi="Palatino Linotype" w:cs="Palatino Linotype"/>
          <w:i/>
          <w:sz w:val="22"/>
          <w:szCs w:val="22"/>
          <w:lang w:eastAsia="es-MX"/>
        </w:rPr>
        <w:t>; y los mencionados en la fracción V, conforme lo señalen las Leyes que los rijan.</w:t>
      </w:r>
    </w:p>
    <w:p w14:paraId="4F62B1B3" w14:textId="77777777" w:rsidR="00DB256C" w:rsidRPr="00DB256C" w:rsidRDefault="00DB256C" w:rsidP="00DB256C">
      <w:pPr>
        <w:spacing w:before="120" w:after="120"/>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sz w:val="22"/>
          <w:szCs w:val="22"/>
          <w:lang w:eastAsia="es-MX"/>
        </w:rPr>
        <w:lastRenderedPageBreak/>
        <w:t>(Énfasis añadido)</w:t>
      </w:r>
    </w:p>
    <w:p w14:paraId="184808DB" w14:textId="77777777" w:rsidR="00DB256C" w:rsidRPr="00DB256C" w:rsidRDefault="00DB256C" w:rsidP="00DB256C">
      <w:pPr>
        <w:spacing w:before="120" w:after="120"/>
        <w:ind w:left="709" w:right="709"/>
        <w:jc w:val="both"/>
        <w:rPr>
          <w:rFonts w:ascii="Palatino Linotype" w:eastAsia="Palatino Linotype" w:hAnsi="Palatino Linotype" w:cs="Palatino Linotype"/>
          <w:sz w:val="24"/>
          <w:szCs w:val="24"/>
          <w:lang w:eastAsia="es-MX"/>
        </w:rPr>
      </w:pPr>
    </w:p>
    <w:p w14:paraId="1E887175"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Atento a lo transcrito, es que resulta dable señalar que la nómina es el listado de los trabajadores de una institución para realizar los pagos periódicos de los trabajadores, que deberá incluir las percepciones brutas, deducciones y el neto a recibir.</w:t>
      </w:r>
    </w:p>
    <w:p w14:paraId="73755C4F"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7863357C"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De igual forma, la Constitución Política del Estado Libre y Soberano de México dispone en lo relativo a las remuneraciones de los servidores públicos, lo siguiente:</w:t>
      </w:r>
    </w:p>
    <w:p w14:paraId="1107E0BE" w14:textId="77777777" w:rsidR="00DB256C" w:rsidRPr="00DB256C" w:rsidRDefault="00DB256C" w:rsidP="00DB256C">
      <w:pPr>
        <w:spacing w:before="120" w:after="120"/>
        <w:ind w:left="1134" w:right="1106"/>
        <w:jc w:val="both"/>
        <w:rPr>
          <w:rFonts w:ascii="Palatino Linotype" w:eastAsia="Palatino Linotype" w:hAnsi="Palatino Linotype" w:cs="Palatino Linotype"/>
          <w:b/>
          <w:i/>
          <w:sz w:val="22"/>
          <w:szCs w:val="22"/>
          <w:lang w:eastAsia="es-MX"/>
        </w:rPr>
      </w:pPr>
      <w:r w:rsidRPr="00DB256C">
        <w:rPr>
          <w:rFonts w:ascii="Palatino Linotype" w:eastAsia="Palatino Linotype" w:hAnsi="Palatino Linotype" w:cs="Palatino Linotype"/>
          <w:b/>
          <w:i/>
          <w:sz w:val="22"/>
          <w:szCs w:val="22"/>
          <w:lang w:eastAsia="es-MX"/>
        </w:rPr>
        <w:t xml:space="preserve">“Artículo 147.- </w:t>
      </w:r>
      <w:r w:rsidRPr="00DB256C">
        <w:rPr>
          <w:rFonts w:ascii="Palatino Linotype" w:eastAsia="Palatino Linotype" w:hAnsi="Palatino Linotype" w:cs="Palatino Linotype"/>
          <w:i/>
          <w:sz w:val="22"/>
          <w:szCs w:val="22"/>
          <w:lang w:eastAsia="es-MX"/>
        </w:rPr>
        <w:t xml:space="preserve">El Gobernador, los diputados, los magistrados de los Tribunales Superior de Justicia y de lo Contencioso Administrativo, los miembros del Consejo de la Judicatura, los trabajadores al servicio del Estado, los integrantes y servidores de los organismos autónomos, así como los miembros de los ayuntamientos y demás servidores públicos municipales </w:t>
      </w:r>
      <w:r w:rsidRPr="00DB256C">
        <w:rPr>
          <w:rFonts w:ascii="Palatino Linotype" w:eastAsia="Palatino Linotype" w:hAnsi="Palatino Linotype" w:cs="Palatino Linotype"/>
          <w:b/>
          <w:i/>
          <w:sz w:val="22"/>
          <w:szCs w:val="22"/>
          <w:lang w:eastAsia="es-MX"/>
        </w:rPr>
        <w:t>recibirán una retribución adecuada e irrenunciable por el desempeño de su empleo, cargo o comisión, que será determinada en el presupuesto de egresos que corresponda.”</w:t>
      </w:r>
    </w:p>
    <w:p w14:paraId="764594E3" w14:textId="77777777" w:rsidR="00DB256C" w:rsidRPr="00DB256C" w:rsidRDefault="00DB256C" w:rsidP="00DB256C">
      <w:pPr>
        <w:spacing w:before="120" w:after="120"/>
        <w:ind w:left="1134" w:right="900"/>
        <w:jc w:val="both"/>
        <w:rPr>
          <w:rFonts w:ascii="Palatino Linotype" w:eastAsia="Palatino Linotype" w:hAnsi="Palatino Linotype" w:cs="Palatino Linotype"/>
          <w:b/>
          <w:i/>
          <w:sz w:val="24"/>
          <w:szCs w:val="24"/>
          <w:lang w:eastAsia="es-MX"/>
        </w:rPr>
      </w:pPr>
    </w:p>
    <w:p w14:paraId="666DCDAF"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En este contexto, el Código Financiero del Estado de México y Municipios, establece que todos los servidores públicos tienen derecho a recibir una remuneración irrenunciable por el desempeño de su empleo, cargo o comisión, el cual será en función a las responsabilidades asumidas, esto es así, según lo previsto por el artículo 3 fracción XXXII, que es del tenor literal siguiente:</w:t>
      </w:r>
    </w:p>
    <w:p w14:paraId="1D78B148" w14:textId="77777777" w:rsidR="00DB256C" w:rsidRPr="00DB256C" w:rsidRDefault="00DB256C" w:rsidP="00DB256C">
      <w:pPr>
        <w:spacing w:before="120" w:after="12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lastRenderedPageBreak/>
        <w:t>“</w:t>
      </w:r>
      <w:r w:rsidRPr="00DB256C">
        <w:rPr>
          <w:rFonts w:ascii="Palatino Linotype" w:eastAsia="Palatino Linotype" w:hAnsi="Palatino Linotype" w:cs="Palatino Linotype"/>
          <w:b/>
          <w:i/>
          <w:sz w:val="22"/>
          <w:szCs w:val="22"/>
          <w:lang w:eastAsia="es-MX"/>
        </w:rPr>
        <w:t>Artículo 3.-</w:t>
      </w:r>
      <w:r w:rsidRPr="00DB256C">
        <w:rPr>
          <w:rFonts w:ascii="Palatino Linotype" w:eastAsia="Palatino Linotype" w:hAnsi="Palatino Linotype" w:cs="Palatino Linotype"/>
          <w:i/>
          <w:sz w:val="22"/>
          <w:szCs w:val="22"/>
          <w:lang w:eastAsia="es-MX"/>
        </w:rPr>
        <w:t xml:space="preserve"> Para efectos de este Código, Ley de Ingresos del Estado y del Presupuesto de Egresos se entenderá por:</w:t>
      </w:r>
    </w:p>
    <w:p w14:paraId="3A35D08D" w14:textId="77777777" w:rsidR="00DB256C" w:rsidRPr="00DB256C" w:rsidRDefault="00DB256C" w:rsidP="00DB256C">
      <w:pPr>
        <w:spacing w:before="120" w:after="12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w:t>
      </w:r>
    </w:p>
    <w:p w14:paraId="3D8E904F" w14:textId="77777777" w:rsidR="00DB256C" w:rsidRPr="00DB256C" w:rsidRDefault="00DB256C" w:rsidP="00DB256C">
      <w:pPr>
        <w:spacing w:before="120" w:after="12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b/>
          <w:i/>
          <w:sz w:val="22"/>
          <w:szCs w:val="22"/>
          <w:lang w:eastAsia="es-MX"/>
        </w:rPr>
        <w:t xml:space="preserve">XXXII. Remuneración: </w:t>
      </w:r>
      <w:r w:rsidRPr="00DB256C">
        <w:rPr>
          <w:rFonts w:ascii="Palatino Linotype" w:eastAsia="Palatino Linotype" w:hAnsi="Palatino Linotype" w:cs="Palatino Linotype"/>
          <w:i/>
          <w:sz w:val="22"/>
          <w:szCs w:val="22"/>
          <w:lang w:eastAsia="es-MX"/>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2142ED6F" w14:textId="77777777" w:rsidR="00DB256C" w:rsidRPr="00DB256C" w:rsidRDefault="00DB256C" w:rsidP="00DB256C">
      <w:pPr>
        <w:spacing w:before="120" w:after="120"/>
        <w:ind w:left="709" w:right="709"/>
        <w:jc w:val="both"/>
        <w:rPr>
          <w:rFonts w:ascii="Palatino Linotype" w:eastAsia="Palatino Linotype" w:hAnsi="Palatino Linotype" w:cs="Palatino Linotype"/>
          <w:i/>
          <w:sz w:val="24"/>
          <w:szCs w:val="24"/>
          <w:lang w:eastAsia="es-MX"/>
        </w:rPr>
      </w:pPr>
    </w:p>
    <w:p w14:paraId="1F9B80C9"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Al respecto, la Ley de Transparencia y Acceso a la Información Pública del Estado de México y Municipios, dispone en su penúltimo párrafo del artículo 23, que los Sujetos Obligados deberán hacer pública toda aquella información relativa a los montos y personas a las que entreguen recursos, atento a ello es que surge la obligación de generar la información relacionada con las gratificaciones solicitadas.</w:t>
      </w:r>
    </w:p>
    <w:p w14:paraId="2BA8611C"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75A22A96"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Ahora bien, tratándose de servidores públicos de los Municipios la Ley del Trabajo de los Servidores Públicos del Estado y Municipios, en su artículo 220-K fracciones II y IV y último párrafo, establecen lo siguiente:</w:t>
      </w:r>
    </w:p>
    <w:p w14:paraId="6948BE44" w14:textId="77777777" w:rsidR="00DB256C" w:rsidRPr="00DB256C" w:rsidRDefault="00DB256C" w:rsidP="00DB256C">
      <w:pPr>
        <w:spacing w:before="160" w:after="16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w:t>
      </w:r>
      <w:r w:rsidRPr="00DB256C">
        <w:rPr>
          <w:rFonts w:ascii="Palatino Linotype" w:eastAsia="Palatino Linotype" w:hAnsi="Palatino Linotype" w:cs="Palatino Linotype"/>
          <w:b/>
          <w:i/>
          <w:sz w:val="22"/>
          <w:szCs w:val="22"/>
          <w:lang w:eastAsia="es-MX"/>
        </w:rPr>
        <w:t>ARTÍCULO 220 K.-</w:t>
      </w:r>
      <w:r w:rsidRPr="00DB256C">
        <w:rPr>
          <w:rFonts w:ascii="Palatino Linotype" w:eastAsia="Palatino Linotype" w:hAnsi="Palatino Linotype" w:cs="Palatino Linotype"/>
          <w:i/>
          <w:sz w:val="22"/>
          <w:szCs w:val="22"/>
          <w:lang w:eastAsia="es-MX"/>
        </w:rPr>
        <w:t xml:space="preserve"> La institución o dependencia pública tiene la obligación de conservar y exhibir en el proceso los documentos que a continuación se precisan:</w:t>
      </w:r>
    </w:p>
    <w:p w14:paraId="26B8279F" w14:textId="77777777" w:rsidR="00DB256C" w:rsidRPr="00DB256C" w:rsidRDefault="00DB256C" w:rsidP="00DB256C">
      <w:pPr>
        <w:spacing w:before="160" w:after="16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w:t>
      </w:r>
    </w:p>
    <w:p w14:paraId="01D4CE57" w14:textId="77777777" w:rsidR="00DB256C" w:rsidRPr="00DB256C" w:rsidRDefault="00DB256C" w:rsidP="00DB256C">
      <w:pPr>
        <w:spacing w:before="160" w:after="16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b/>
          <w:i/>
          <w:sz w:val="22"/>
          <w:szCs w:val="22"/>
          <w:lang w:eastAsia="es-MX"/>
        </w:rPr>
        <w:t>IV.</w:t>
      </w:r>
      <w:r w:rsidRPr="00DB256C">
        <w:rPr>
          <w:rFonts w:ascii="Palatino Linotype" w:eastAsia="Palatino Linotype" w:hAnsi="Palatino Linotype" w:cs="Palatino Linotype"/>
          <w:i/>
          <w:sz w:val="22"/>
          <w:szCs w:val="22"/>
          <w:lang w:eastAsia="es-MX"/>
        </w:rPr>
        <w:t xml:space="preserve"> </w:t>
      </w:r>
      <w:r w:rsidRPr="00DB256C">
        <w:rPr>
          <w:rFonts w:ascii="Palatino Linotype" w:eastAsia="Palatino Linotype" w:hAnsi="Palatino Linotype" w:cs="Palatino Linotype"/>
          <w:b/>
          <w:i/>
          <w:sz w:val="22"/>
          <w:szCs w:val="22"/>
          <w:u w:val="single"/>
          <w:lang w:eastAsia="es-MX"/>
        </w:rPr>
        <w:t>Recibos o las constancias de depósito o del medio de información magnética o electrónica que sean utilizadas para el pago de</w:t>
      </w:r>
      <w:r w:rsidRPr="00DB256C">
        <w:rPr>
          <w:rFonts w:ascii="Palatino Linotype" w:eastAsia="Palatino Linotype" w:hAnsi="Palatino Linotype" w:cs="Palatino Linotype"/>
          <w:i/>
          <w:sz w:val="22"/>
          <w:szCs w:val="22"/>
          <w:lang w:eastAsia="es-MX"/>
        </w:rPr>
        <w:t xml:space="preserve"> salarios, prima vacacional,</w:t>
      </w:r>
      <w:r w:rsidRPr="00DB256C">
        <w:rPr>
          <w:rFonts w:ascii="Palatino Linotype" w:eastAsia="Palatino Linotype" w:hAnsi="Palatino Linotype" w:cs="Palatino Linotype"/>
          <w:b/>
          <w:i/>
          <w:sz w:val="22"/>
          <w:szCs w:val="22"/>
          <w:u w:val="single"/>
          <w:lang w:eastAsia="es-MX"/>
        </w:rPr>
        <w:t xml:space="preserve"> aguinaldo y demás prestaciones</w:t>
      </w:r>
      <w:r w:rsidRPr="00DB256C">
        <w:rPr>
          <w:rFonts w:ascii="Palatino Linotype" w:eastAsia="Palatino Linotype" w:hAnsi="Palatino Linotype" w:cs="Palatino Linotype"/>
          <w:i/>
          <w:sz w:val="22"/>
          <w:szCs w:val="22"/>
          <w:lang w:eastAsia="es-MX"/>
        </w:rPr>
        <w:t xml:space="preserve"> establecidas en la presente ley; y</w:t>
      </w:r>
    </w:p>
    <w:p w14:paraId="5BFC8F55" w14:textId="77777777" w:rsidR="00DB256C" w:rsidRPr="00DB256C" w:rsidRDefault="00DB256C" w:rsidP="00DB256C">
      <w:pPr>
        <w:spacing w:before="160" w:after="16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lastRenderedPageBreak/>
        <w:t xml:space="preserve">Los documentos señalados en la fracción I de este artículo, deberán conservarse mientras dure la relación laboral y hasta un año después; los señalados por las fracciones </w:t>
      </w:r>
      <w:r w:rsidRPr="00DB256C">
        <w:rPr>
          <w:rFonts w:ascii="Palatino Linotype" w:eastAsia="Palatino Linotype" w:hAnsi="Palatino Linotype" w:cs="Palatino Linotype"/>
          <w:b/>
          <w:i/>
          <w:sz w:val="22"/>
          <w:szCs w:val="22"/>
          <w:u w:val="single"/>
          <w:lang w:eastAsia="es-MX"/>
        </w:rPr>
        <w:t>II, III, IV durante el último año y un año después de que se extinga la relación laboral</w:t>
      </w:r>
      <w:r w:rsidRPr="00DB256C">
        <w:rPr>
          <w:rFonts w:ascii="Palatino Linotype" w:eastAsia="Palatino Linotype" w:hAnsi="Palatino Linotype" w:cs="Palatino Linotype"/>
          <w:b/>
          <w:i/>
          <w:sz w:val="22"/>
          <w:szCs w:val="22"/>
          <w:lang w:eastAsia="es-MX"/>
        </w:rPr>
        <w:t>,</w:t>
      </w:r>
      <w:r w:rsidRPr="00DB256C">
        <w:rPr>
          <w:rFonts w:ascii="Palatino Linotype" w:eastAsia="Palatino Linotype" w:hAnsi="Palatino Linotype" w:cs="Palatino Linotype"/>
          <w:i/>
          <w:sz w:val="22"/>
          <w:szCs w:val="22"/>
          <w:lang w:eastAsia="es-MX"/>
        </w:rPr>
        <w:t xml:space="preserve"> y los mencionados en la fracción V, conforme lo señalen las leyes que los rijan.</w:t>
      </w:r>
    </w:p>
    <w:p w14:paraId="0313A4C6" w14:textId="77777777" w:rsidR="00DB256C" w:rsidRPr="00DB256C" w:rsidRDefault="00DB256C" w:rsidP="00DB256C">
      <w:pPr>
        <w:spacing w:before="160" w:after="16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23A4F1D6" w14:textId="77777777" w:rsidR="00DB256C" w:rsidRPr="00DB256C" w:rsidRDefault="00DB256C" w:rsidP="00DB256C">
      <w:pPr>
        <w:spacing w:before="160" w:after="16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El incumplimiento por lo dispuesto por este artículo, establecerá la presunción de ser ciertos los hechos que el actor exprese en su demanda, en relación con tales documentos, salvo prueba en contrario.”</w:t>
      </w:r>
    </w:p>
    <w:p w14:paraId="09DE512D" w14:textId="77777777" w:rsidR="00DB256C" w:rsidRPr="00DB256C" w:rsidRDefault="00DB256C" w:rsidP="00DB256C">
      <w:pPr>
        <w:spacing w:before="160" w:after="160"/>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sz w:val="22"/>
          <w:szCs w:val="22"/>
          <w:lang w:eastAsia="es-MX"/>
        </w:rPr>
        <w:t>(Énfasis añadido)</w:t>
      </w:r>
    </w:p>
    <w:p w14:paraId="30DCD8D5" w14:textId="77777777" w:rsidR="00DB256C" w:rsidRPr="00DB256C" w:rsidRDefault="00DB256C" w:rsidP="00DB256C">
      <w:pPr>
        <w:spacing w:before="160" w:after="160"/>
        <w:ind w:left="1134" w:right="1106"/>
        <w:jc w:val="both"/>
        <w:rPr>
          <w:rFonts w:ascii="Palatino Linotype" w:eastAsia="Palatino Linotype" w:hAnsi="Palatino Linotype" w:cs="Palatino Linotype"/>
          <w:sz w:val="24"/>
          <w:szCs w:val="24"/>
          <w:lang w:eastAsia="es-MX"/>
        </w:rPr>
      </w:pPr>
    </w:p>
    <w:p w14:paraId="237720AC"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De lo anterior, se advierte que toda institución pública o dependencia pública del Estado de México debe conservar los recibos o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2C2D304A"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5CA25D80"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Ahora bien, el artículo 350 del Código Financiero del Estado de México dispone lo que se transcribe a continuación:</w:t>
      </w:r>
    </w:p>
    <w:p w14:paraId="5BE9D070" w14:textId="77777777" w:rsidR="00DB256C" w:rsidRPr="00DB256C" w:rsidRDefault="00DB256C" w:rsidP="00DB256C">
      <w:pPr>
        <w:spacing w:before="120" w:after="12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lastRenderedPageBreak/>
        <w:t>“</w:t>
      </w:r>
      <w:r w:rsidRPr="00DB256C">
        <w:rPr>
          <w:rFonts w:ascii="Palatino Linotype" w:eastAsia="Palatino Linotype" w:hAnsi="Palatino Linotype" w:cs="Palatino Linotype"/>
          <w:b/>
          <w:i/>
          <w:sz w:val="22"/>
          <w:szCs w:val="22"/>
          <w:lang w:eastAsia="es-MX"/>
        </w:rPr>
        <w:t>Artículo 350.-</w:t>
      </w:r>
      <w:r w:rsidRPr="00DB256C">
        <w:rPr>
          <w:rFonts w:ascii="Palatino Linotype" w:eastAsia="Palatino Linotype" w:hAnsi="Palatino Linotype" w:cs="Palatino Linotype"/>
          <w:i/>
          <w:sz w:val="22"/>
          <w:szCs w:val="22"/>
          <w:lang w:eastAsia="es-MX"/>
        </w:rPr>
        <w:t xml:space="preserve"> Mensualmente </w:t>
      </w:r>
      <w:r w:rsidRPr="00DB256C">
        <w:rPr>
          <w:rFonts w:ascii="Palatino Linotype" w:eastAsia="Palatino Linotype" w:hAnsi="Palatino Linotype" w:cs="Palatino Linotype"/>
          <w:b/>
          <w:i/>
          <w:sz w:val="22"/>
          <w:szCs w:val="22"/>
          <w:u w:val="single"/>
          <w:lang w:eastAsia="es-MX"/>
        </w:rPr>
        <w:t>dentro de los primeros veinte días hábiles</w:t>
      </w:r>
      <w:r w:rsidRPr="00DB256C">
        <w:rPr>
          <w:rFonts w:ascii="Palatino Linotype" w:eastAsia="Palatino Linotype" w:hAnsi="Palatino Linotype" w:cs="Palatino Linotype"/>
          <w:i/>
          <w:sz w:val="22"/>
          <w:szCs w:val="22"/>
          <w:lang w:eastAsia="es-MX"/>
        </w:rPr>
        <w:t xml:space="preserve">, la Secretaría y </w:t>
      </w:r>
      <w:r w:rsidRPr="00DB256C">
        <w:rPr>
          <w:rFonts w:ascii="Palatino Linotype" w:eastAsia="Palatino Linotype" w:hAnsi="Palatino Linotype" w:cs="Palatino Linotype"/>
          <w:b/>
          <w:i/>
          <w:sz w:val="22"/>
          <w:szCs w:val="22"/>
          <w:u w:val="single"/>
          <w:lang w:eastAsia="es-MX"/>
        </w:rPr>
        <w:t>las Tesorerías, enviarán para su análisis y evaluación al Órgano Superior de Fiscalización del Estado de México, la siguiente información</w:t>
      </w:r>
      <w:r w:rsidRPr="00DB256C">
        <w:rPr>
          <w:rFonts w:ascii="Palatino Linotype" w:eastAsia="Palatino Linotype" w:hAnsi="Palatino Linotype" w:cs="Palatino Linotype"/>
          <w:i/>
          <w:sz w:val="22"/>
          <w:szCs w:val="22"/>
          <w:lang w:eastAsia="es-MX"/>
        </w:rPr>
        <w:t xml:space="preserve">: </w:t>
      </w:r>
    </w:p>
    <w:p w14:paraId="33EE49D5" w14:textId="77777777" w:rsidR="00DB256C" w:rsidRPr="00DB256C" w:rsidRDefault="00DB256C" w:rsidP="00DB256C">
      <w:pPr>
        <w:spacing w:before="120" w:after="12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w:t>
      </w:r>
    </w:p>
    <w:p w14:paraId="57932E7E" w14:textId="77777777" w:rsidR="00DB256C" w:rsidRPr="00DB256C" w:rsidRDefault="00DB256C" w:rsidP="00DB256C">
      <w:pPr>
        <w:spacing w:before="120" w:after="12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b/>
          <w:i/>
          <w:sz w:val="22"/>
          <w:szCs w:val="22"/>
          <w:lang w:eastAsia="es-MX"/>
        </w:rPr>
        <w:t xml:space="preserve">IV. </w:t>
      </w:r>
      <w:r w:rsidRPr="00DB256C">
        <w:rPr>
          <w:rFonts w:ascii="Palatino Linotype" w:eastAsia="Palatino Linotype" w:hAnsi="Palatino Linotype" w:cs="Palatino Linotype"/>
          <w:b/>
          <w:i/>
          <w:sz w:val="22"/>
          <w:szCs w:val="22"/>
          <w:u w:val="single"/>
          <w:lang w:eastAsia="es-MX"/>
        </w:rPr>
        <w:t>Información de nómina</w:t>
      </w:r>
      <w:r w:rsidRPr="00DB256C">
        <w:rPr>
          <w:rFonts w:ascii="Palatino Linotype" w:eastAsia="Palatino Linotype" w:hAnsi="Palatino Linotype" w:cs="Palatino Linotype"/>
          <w:i/>
          <w:sz w:val="22"/>
          <w:szCs w:val="22"/>
          <w:lang w:eastAsia="es-MX"/>
        </w:rPr>
        <w:t>.”</w:t>
      </w:r>
    </w:p>
    <w:p w14:paraId="446B87DE" w14:textId="77777777" w:rsidR="00DB256C" w:rsidRPr="00DB256C" w:rsidRDefault="00DB256C" w:rsidP="00DB256C">
      <w:pPr>
        <w:spacing w:before="120" w:after="120"/>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sz w:val="22"/>
          <w:szCs w:val="22"/>
          <w:lang w:eastAsia="es-MX"/>
        </w:rPr>
        <w:t>(Énfasis añadido)</w:t>
      </w:r>
    </w:p>
    <w:p w14:paraId="6C481F4B" w14:textId="77777777" w:rsidR="00DB256C" w:rsidRPr="00DB256C" w:rsidRDefault="00DB256C" w:rsidP="00DB256C">
      <w:pPr>
        <w:spacing w:before="120" w:after="120"/>
        <w:ind w:right="1106"/>
        <w:jc w:val="both"/>
        <w:rPr>
          <w:rFonts w:ascii="Palatino Linotype" w:eastAsia="Palatino Linotype" w:hAnsi="Palatino Linotype" w:cs="Palatino Linotype"/>
          <w:sz w:val="24"/>
          <w:szCs w:val="24"/>
          <w:lang w:eastAsia="es-MX"/>
        </w:rPr>
      </w:pPr>
    </w:p>
    <w:p w14:paraId="25E583AC"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De igual forma, las disposiciones administrativas que rigen a las Entidades Fiscalizables en el Estado de México, se encuentran los Lineamientos para la integración del 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otros destacan: la Ley Orgánica Municipal, Ley de Ingresos de los Municipios, Presupuesto de Egresos y Manual Único de Contabilidad Gubernamental para las Dependencias y Entidades Públicas del Gobierno y Municipios, todos del Estado de México.</w:t>
      </w:r>
    </w:p>
    <w:p w14:paraId="70F92809"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2181D735"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Así, los Lineamientos en comento sirven para definir los criterios, formatos y documentación necesaria para presentar los informes mensuales. Entre los criterios </w:t>
      </w:r>
      <w:r w:rsidRPr="00DB256C">
        <w:rPr>
          <w:rFonts w:ascii="Palatino Linotype" w:eastAsia="Palatino Linotype" w:hAnsi="Palatino Linotype" w:cs="Palatino Linotype"/>
          <w:sz w:val="24"/>
          <w:szCs w:val="24"/>
          <w:lang w:eastAsia="es-MX"/>
        </w:rPr>
        <w:lastRenderedPageBreak/>
        <w:t xml:space="preserve">que se manejan en tales Lineamientos está aquel que se refiere a la integración de información de nómina, tal y como se muestra en la siguiente captura: </w:t>
      </w:r>
    </w:p>
    <w:p w14:paraId="0D29E280" w14:textId="77777777" w:rsidR="00DB256C" w:rsidRPr="00DB256C" w:rsidRDefault="00DB256C" w:rsidP="00DB256C">
      <w:pPr>
        <w:spacing w:line="360" w:lineRule="auto"/>
        <w:jc w:val="center"/>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noProof/>
          <w:sz w:val="24"/>
          <w:szCs w:val="24"/>
          <w:lang w:eastAsia="es-MX"/>
        </w:rPr>
        <w:drawing>
          <wp:inline distT="0" distB="0" distL="0" distR="0" wp14:anchorId="6F493AA7" wp14:editId="675C1B1E">
            <wp:extent cx="4305316" cy="2705771"/>
            <wp:effectExtent l="0" t="0" r="0" 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05316" cy="2705771"/>
                    </a:xfrm>
                    <a:prstGeom prst="rect">
                      <a:avLst/>
                    </a:prstGeom>
                    <a:ln/>
                  </pic:spPr>
                </pic:pic>
              </a:graphicData>
            </a:graphic>
          </wp:inline>
        </w:drawing>
      </w:r>
    </w:p>
    <w:p w14:paraId="1AE2FE9A" w14:textId="77777777" w:rsidR="00DB256C" w:rsidRPr="00DB256C" w:rsidRDefault="00DB256C" w:rsidP="00DB256C">
      <w:pPr>
        <w:ind w:left="720"/>
        <w:rPr>
          <w:rFonts w:ascii="Palatino Linotype" w:eastAsia="Palatino Linotype" w:hAnsi="Palatino Linotype" w:cs="Palatino Linotype"/>
          <w:color w:val="000000"/>
          <w:sz w:val="24"/>
          <w:szCs w:val="24"/>
          <w:lang w:eastAsia="es-MX"/>
        </w:rPr>
      </w:pPr>
    </w:p>
    <w:p w14:paraId="114E12F8"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De la imagen insertada, se desprende que, se puede obtener la información requerida por </w:t>
      </w:r>
      <w:r w:rsidRPr="00DB256C">
        <w:rPr>
          <w:rFonts w:ascii="Palatino Linotype" w:eastAsia="Palatino Linotype" w:hAnsi="Palatino Linotype" w:cs="Palatino Linotype"/>
          <w:b/>
          <w:sz w:val="24"/>
          <w:szCs w:val="24"/>
          <w:lang w:eastAsia="es-MX"/>
        </w:rPr>
        <w:t>EL RECURRENTE</w:t>
      </w:r>
      <w:r w:rsidRPr="00DB256C">
        <w:rPr>
          <w:rFonts w:ascii="Palatino Linotype" w:eastAsia="Palatino Linotype" w:hAnsi="Palatino Linotype" w:cs="Palatino Linotype"/>
          <w:sz w:val="24"/>
          <w:szCs w:val="24"/>
          <w:lang w:eastAsia="es-MX"/>
        </w:rPr>
        <w:t xml:space="preserve">; puesto que resulta claro que existe la obligación por parte del </w:t>
      </w:r>
      <w:r w:rsidRPr="00DB256C">
        <w:rPr>
          <w:rFonts w:ascii="Palatino Linotype" w:eastAsia="Palatino Linotype" w:hAnsi="Palatino Linotype" w:cs="Palatino Linotype"/>
          <w:b/>
          <w:sz w:val="24"/>
          <w:szCs w:val="24"/>
          <w:lang w:eastAsia="es-MX"/>
        </w:rPr>
        <w:t>SUJETO OBLIGADO</w:t>
      </w:r>
      <w:r w:rsidRPr="00DB256C">
        <w:rPr>
          <w:rFonts w:ascii="Palatino Linotype" w:eastAsia="Palatino Linotype" w:hAnsi="Palatino Linotype" w:cs="Palatino Linotype"/>
          <w:sz w:val="24"/>
          <w:szCs w:val="24"/>
          <w:lang w:eastAsia="es-MX"/>
        </w:rPr>
        <w:t xml:space="preserve">, de realizar los informes por parte de la Tesorería Municipal para que remita los reportes mensuales al Órgano Superior de Fiscalización del Estado de México de conformidad con el artículo 32 de la Ley de Fiscalización Superior del Estado de México, en los cuales se incluyen los Comprobantes Fiscales Digitales por Internet por concepto de nómina, que comprende la información relativa al pago de las remuneraciones de cada uno de los servidores públicos correspondiente a un periodo determinado, incluyendo el aguinaldo y las gratificaciones; en </w:t>
      </w:r>
      <w:r w:rsidRPr="00DB256C">
        <w:rPr>
          <w:rFonts w:ascii="Palatino Linotype" w:eastAsia="Palatino Linotype" w:hAnsi="Palatino Linotype" w:cs="Palatino Linotype"/>
          <w:sz w:val="24"/>
          <w:szCs w:val="24"/>
          <w:lang w:eastAsia="es-MX"/>
        </w:rPr>
        <w:lastRenderedPageBreak/>
        <w:t xml:space="preserve">consecuencia, la información solicitada por </w:t>
      </w:r>
      <w:r w:rsidRPr="00DB256C">
        <w:rPr>
          <w:rFonts w:ascii="Palatino Linotype" w:eastAsia="Palatino Linotype" w:hAnsi="Palatino Linotype" w:cs="Palatino Linotype"/>
          <w:b/>
          <w:sz w:val="24"/>
          <w:szCs w:val="24"/>
          <w:lang w:eastAsia="es-MX"/>
        </w:rPr>
        <w:t>EL RECURRENTE</w:t>
      </w:r>
      <w:r w:rsidRPr="00DB256C">
        <w:rPr>
          <w:rFonts w:ascii="Palatino Linotype" w:eastAsia="Palatino Linotype" w:hAnsi="Palatino Linotype" w:cs="Palatino Linotype"/>
          <w:sz w:val="24"/>
          <w:szCs w:val="24"/>
          <w:lang w:eastAsia="es-MX"/>
        </w:rPr>
        <w:t xml:space="preserve"> debe obrar en los archivos del </w:t>
      </w:r>
      <w:r w:rsidRPr="00DB256C">
        <w:rPr>
          <w:rFonts w:ascii="Palatino Linotype" w:eastAsia="Palatino Linotype" w:hAnsi="Palatino Linotype" w:cs="Palatino Linotype"/>
          <w:b/>
          <w:sz w:val="24"/>
          <w:szCs w:val="24"/>
          <w:lang w:eastAsia="es-MX"/>
        </w:rPr>
        <w:t xml:space="preserve">SUJETO OBLIGADO. </w:t>
      </w:r>
    </w:p>
    <w:p w14:paraId="7B3A7055" w14:textId="77777777" w:rsidR="00DB256C" w:rsidRPr="00DB256C" w:rsidRDefault="00DB256C" w:rsidP="00DB256C">
      <w:pPr>
        <w:spacing w:before="120" w:after="120"/>
        <w:ind w:right="709"/>
        <w:jc w:val="both"/>
        <w:rPr>
          <w:rFonts w:ascii="Palatino Linotype" w:eastAsia="Palatino Linotype" w:hAnsi="Palatino Linotype" w:cs="Palatino Linotype"/>
          <w:sz w:val="24"/>
          <w:szCs w:val="24"/>
          <w:lang w:eastAsia="es-MX"/>
        </w:rPr>
      </w:pPr>
    </w:p>
    <w:p w14:paraId="0BF46E95"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3B430DCA" w14:textId="77777777" w:rsidR="00DB256C" w:rsidRPr="00DB256C" w:rsidRDefault="00DB256C" w:rsidP="00DB256C">
      <w:pPr>
        <w:spacing w:before="160" w:after="200"/>
        <w:ind w:left="1134" w:right="1106"/>
        <w:jc w:val="both"/>
        <w:rPr>
          <w:rFonts w:ascii="Palatino Linotype" w:eastAsia="Palatino Linotype" w:hAnsi="Palatino Linotype" w:cs="Palatino Linotype"/>
          <w:b/>
          <w:i/>
          <w:sz w:val="22"/>
          <w:szCs w:val="22"/>
          <w:lang w:eastAsia="es-MX"/>
        </w:rPr>
      </w:pPr>
      <w:r w:rsidRPr="00DB256C">
        <w:rPr>
          <w:rFonts w:ascii="Palatino Linotype" w:eastAsia="Palatino Linotype" w:hAnsi="Palatino Linotype" w:cs="Palatino Linotype"/>
          <w:i/>
          <w:sz w:val="22"/>
          <w:szCs w:val="22"/>
          <w:lang w:eastAsia="es-MX"/>
        </w:rPr>
        <w:t>“</w:t>
      </w:r>
      <w:r w:rsidRPr="00DB256C">
        <w:rPr>
          <w:rFonts w:ascii="Palatino Linotype" w:eastAsia="Palatino Linotype" w:hAnsi="Palatino Linotype" w:cs="Palatino Linotype"/>
          <w:b/>
          <w:i/>
          <w:sz w:val="22"/>
          <w:szCs w:val="22"/>
          <w:lang w:eastAsia="es-MX"/>
        </w:rPr>
        <w:t>Criterio 01/2003.</w:t>
      </w:r>
    </w:p>
    <w:p w14:paraId="1674D90D" w14:textId="77777777" w:rsidR="00DB256C" w:rsidRPr="00DB256C" w:rsidRDefault="00DB256C" w:rsidP="00DB256C">
      <w:pPr>
        <w:spacing w:before="160" w:after="20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b/>
          <w:i/>
          <w:sz w:val="22"/>
          <w:szCs w:val="22"/>
          <w:lang w:eastAsia="es-MX"/>
        </w:rPr>
        <w:t>INGRESOS DE LOS SERVIDORES PÚBLICOS. CONSTITUYEN INFORMACIÓN PÚBLICA AÚN Y CUANDO SU DIFUSIÓN PUEDE AFECTAR LA VIDA O LA SEGURIDAD DE AQUELLOS.</w:t>
      </w:r>
      <w:r w:rsidRPr="00DB256C">
        <w:rPr>
          <w:rFonts w:ascii="Palatino Linotype" w:eastAsia="Palatino Linotype" w:hAnsi="Palatino Linotype" w:cs="Palatino Linotype"/>
          <w:i/>
          <w:sz w:val="22"/>
          <w:szCs w:val="22"/>
          <w:lang w:eastAsia="es-MX"/>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DB256C">
        <w:rPr>
          <w:rFonts w:ascii="Palatino Linotype" w:eastAsia="Palatino Linotype" w:hAnsi="Palatino Linotype" w:cs="Palatino Linotype"/>
          <w:b/>
          <w:i/>
          <w:sz w:val="22"/>
          <w:szCs w:val="22"/>
          <w:lang w:eastAsia="es-MX"/>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r w:rsidRPr="00DB256C">
        <w:rPr>
          <w:rFonts w:ascii="Palatino Linotype" w:eastAsia="Palatino Linotype" w:hAnsi="Palatino Linotype" w:cs="Palatino Linotype"/>
          <w:i/>
          <w:sz w:val="22"/>
          <w:szCs w:val="22"/>
          <w:lang w:eastAsia="es-MX"/>
        </w:rPr>
        <w:t>…”</w:t>
      </w:r>
    </w:p>
    <w:p w14:paraId="1BB772F5" w14:textId="77777777" w:rsidR="00DB256C" w:rsidRPr="00DB256C" w:rsidRDefault="00DB256C" w:rsidP="00DB256C">
      <w:pPr>
        <w:spacing w:before="360" w:after="200"/>
        <w:ind w:left="1134" w:right="1106"/>
        <w:jc w:val="both"/>
        <w:rPr>
          <w:rFonts w:ascii="Palatino Linotype" w:eastAsia="Palatino Linotype" w:hAnsi="Palatino Linotype" w:cs="Palatino Linotype"/>
          <w:b/>
          <w:i/>
          <w:sz w:val="22"/>
          <w:szCs w:val="22"/>
          <w:lang w:eastAsia="es-MX"/>
        </w:rPr>
      </w:pPr>
      <w:r w:rsidRPr="00DB256C">
        <w:rPr>
          <w:rFonts w:ascii="Palatino Linotype" w:eastAsia="Palatino Linotype" w:hAnsi="Palatino Linotype" w:cs="Palatino Linotype"/>
          <w:i/>
          <w:sz w:val="22"/>
          <w:szCs w:val="22"/>
          <w:lang w:eastAsia="es-MX"/>
        </w:rPr>
        <w:lastRenderedPageBreak/>
        <w:t>“</w:t>
      </w:r>
      <w:r w:rsidRPr="00DB256C">
        <w:rPr>
          <w:rFonts w:ascii="Palatino Linotype" w:eastAsia="Palatino Linotype" w:hAnsi="Palatino Linotype" w:cs="Palatino Linotype"/>
          <w:b/>
          <w:i/>
          <w:sz w:val="22"/>
          <w:szCs w:val="22"/>
          <w:lang w:eastAsia="es-MX"/>
        </w:rPr>
        <w:t>Criterio 02/2003.</w:t>
      </w:r>
    </w:p>
    <w:p w14:paraId="67C1F36C" w14:textId="77777777" w:rsidR="00DB256C" w:rsidRPr="00DB256C" w:rsidRDefault="00DB256C" w:rsidP="00DB256C">
      <w:pPr>
        <w:spacing w:before="160" w:after="200"/>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b/>
          <w:i/>
          <w:sz w:val="22"/>
          <w:szCs w:val="22"/>
          <w:lang w:eastAsia="es-MX"/>
        </w:rPr>
        <w:t>INGRESOS DE LOS SERVIDORES PÚBLICOS, SON INFORMACIÓN PÚBLICA AÚN Y CUANDO CONSTITUYEN DATOS PERSONALES QUE SE REFIEREN AL PATRIMONIO DE AQUÉLLOS.</w:t>
      </w:r>
      <w:r w:rsidRPr="00DB256C">
        <w:rPr>
          <w:rFonts w:ascii="Palatino Linotype" w:eastAsia="Palatino Linotype" w:hAnsi="Palatino Linotype" w:cs="Palatino Linotype"/>
          <w:i/>
          <w:sz w:val="22"/>
          <w:szCs w:val="22"/>
          <w:lang w:eastAsia="es-MX"/>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DB256C">
        <w:rPr>
          <w:rFonts w:ascii="Palatino Linotype" w:eastAsia="Palatino Linotype" w:hAnsi="Palatino Linotype" w:cs="Palatino Linotype"/>
          <w:b/>
          <w:i/>
          <w:sz w:val="22"/>
          <w:szCs w:val="22"/>
          <w:lang w:eastAsia="es-MX"/>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DB256C">
        <w:rPr>
          <w:rFonts w:ascii="Palatino Linotype" w:eastAsia="Palatino Linotype" w:hAnsi="Palatino Linotype" w:cs="Palatino Linotype"/>
          <w:i/>
          <w:sz w:val="22"/>
          <w:szCs w:val="22"/>
          <w:lang w:eastAsia="es-MX"/>
        </w:rPr>
        <w:t xml:space="preserve"> el sistema de compensación …”</w:t>
      </w:r>
    </w:p>
    <w:p w14:paraId="16A46EF2" w14:textId="77777777" w:rsidR="00DB256C" w:rsidRPr="00DB256C" w:rsidRDefault="00DB256C" w:rsidP="00DB256C">
      <w:pPr>
        <w:spacing w:before="160" w:after="200"/>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sz w:val="22"/>
          <w:szCs w:val="22"/>
          <w:lang w:eastAsia="es-MX"/>
        </w:rPr>
        <w:t>(Énfasis añadido)</w:t>
      </w:r>
    </w:p>
    <w:p w14:paraId="3D41054B" w14:textId="77777777" w:rsidR="00DB256C" w:rsidRPr="00DB256C" w:rsidRDefault="00DB256C" w:rsidP="00DB256C">
      <w:pPr>
        <w:spacing w:before="160" w:after="200"/>
        <w:ind w:left="709" w:right="709"/>
        <w:jc w:val="both"/>
        <w:rPr>
          <w:rFonts w:ascii="Palatino Linotype" w:eastAsia="Palatino Linotype" w:hAnsi="Palatino Linotype" w:cs="Palatino Linotype"/>
          <w:sz w:val="24"/>
          <w:szCs w:val="24"/>
          <w:lang w:eastAsia="es-MX"/>
        </w:rPr>
      </w:pPr>
    </w:p>
    <w:p w14:paraId="0274DDC0" w14:textId="5D654956"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En este sentido, </w:t>
      </w:r>
      <w:r w:rsidRPr="00DB256C">
        <w:rPr>
          <w:rFonts w:ascii="Palatino Linotype" w:eastAsia="Palatino Linotype" w:hAnsi="Palatino Linotype" w:cs="Palatino Linotype"/>
          <w:b/>
          <w:sz w:val="24"/>
          <w:szCs w:val="24"/>
          <w:lang w:eastAsia="es-MX"/>
        </w:rPr>
        <w:t>EL SUJETO OBLIGADO</w:t>
      </w:r>
      <w:r w:rsidRPr="00DB256C">
        <w:rPr>
          <w:rFonts w:ascii="Palatino Linotype" w:eastAsia="Palatino Linotype" w:hAnsi="Palatino Linotype" w:cs="Palatino Linotype"/>
          <w:sz w:val="24"/>
          <w:szCs w:val="24"/>
          <w:lang w:eastAsia="es-MX"/>
        </w:rPr>
        <w:t xml:space="preserve"> se encuentra constreñido a entregar la información solicitada por </w:t>
      </w:r>
      <w:r w:rsidRPr="00DB256C">
        <w:rPr>
          <w:rFonts w:ascii="Palatino Linotype" w:eastAsia="Palatino Linotype" w:hAnsi="Palatino Linotype" w:cs="Palatino Linotype"/>
          <w:b/>
          <w:sz w:val="24"/>
          <w:szCs w:val="24"/>
          <w:lang w:eastAsia="es-MX"/>
        </w:rPr>
        <w:t>EL RECURRENTE</w:t>
      </w:r>
      <w:r>
        <w:rPr>
          <w:rFonts w:ascii="Palatino Linotype" w:eastAsia="Palatino Linotype" w:hAnsi="Palatino Linotype" w:cs="Palatino Linotype"/>
          <w:b/>
          <w:sz w:val="24"/>
          <w:szCs w:val="24"/>
          <w:lang w:eastAsia="es-MX"/>
        </w:rPr>
        <w:t xml:space="preserve"> en una correcta versión pública</w:t>
      </w:r>
      <w:r w:rsidRPr="00DB256C">
        <w:rPr>
          <w:rFonts w:ascii="Palatino Linotype" w:eastAsia="Palatino Linotype" w:hAnsi="Palatino Linotype" w:cs="Palatino Linotype"/>
          <w:sz w:val="24"/>
          <w:szCs w:val="24"/>
          <w:lang w:eastAsia="es-MX"/>
        </w:rPr>
        <w:t>, de acuerdo a lo dispuesto por los artículos 3, fracción XI y 12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atribuciones.</w:t>
      </w:r>
    </w:p>
    <w:p w14:paraId="586BB783" w14:textId="77777777" w:rsidR="00DB256C" w:rsidRPr="00DB256C" w:rsidRDefault="00DB256C" w:rsidP="00DB256C">
      <w:pPr>
        <w:spacing w:line="360" w:lineRule="auto"/>
        <w:jc w:val="both"/>
        <w:rPr>
          <w:rFonts w:ascii="Palatino Linotype" w:eastAsia="Palatino Linotype" w:hAnsi="Palatino Linotype" w:cs="Palatino Linotype"/>
          <w:sz w:val="24"/>
          <w:szCs w:val="24"/>
          <w:lang w:eastAsia="es-MX"/>
        </w:rPr>
      </w:pPr>
    </w:p>
    <w:p w14:paraId="376BEF3D"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lastRenderedPageBreak/>
        <w:t xml:space="preserve">Luego entonces, este Órgano Garante determina que para colmar el derecho de acceso a la información del hoy </w:t>
      </w:r>
      <w:r w:rsidRPr="00DB256C">
        <w:rPr>
          <w:rFonts w:ascii="Palatino Linotype" w:eastAsia="Palatino Linotype" w:hAnsi="Palatino Linotype" w:cs="Palatino Linotype"/>
          <w:b/>
          <w:sz w:val="24"/>
          <w:szCs w:val="24"/>
          <w:lang w:eastAsia="es-MX"/>
        </w:rPr>
        <w:t>RECURRENTE, el SUJETO OBLIGADO</w:t>
      </w:r>
      <w:r w:rsidRPr="00DB256C">
        <w:rPr>
          <w:rFonts w:ascii="Palatino Linotype" w:eastAsia="Palatino Linotype" w:hAnsi="Palatino Linotype" w:cs="Palatino Linotype"/>
          <w:sz w:val="24"/>
          <w:szCs w:val="24"/>
          <w:lang w:eastAsia="es-MX"/>
        </w:rPr>
        <w:t xml:space="preserve"> deberá entregar el documento donde de manera fundada y motivada se conste o se advierta lo respectivo al salario del Secretario del Ayuntamiento, Tesorero Municipal, Regidores y Regidoras, de la Coordinadora de Unidad de Transparencia Municipal y del personal sindicalizado del Ayuntamiento de la Paz.  </w:t>
      </w:r>
    </w:p>
    <w:p w14:paraId="42C5CF0D" w14:textId="77777777" w:rsidR="00DB256C" w:rsidRPr="00DB256C" w:rsidRDefault="00DB256C" w:rsidP="00DB256C">
      <w:pPr>
        <w:spacing w:line="360" w:lineRule="auto"/>
        <w:jc w:val="both"/>
        <w:rPr>
          <w:rFonts w:ascii="Palatino Linotype" w:eastAsia="Palatino Linotype" w:hAnsi="Palatino Linotype" w:cs="Palatino Linotype"/>
          <w:sz w:val="24"/>
          <w:szCs w:val="24"/>
          <w:lang w:eastAsia="es-MX"/>
        </w:rPr>
      </w:pPr>
    </w:p>
    <w:p w14:paraId="39A50209" w14:textId="4DEAFD73"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Ahora bien, </w:t>
      </w:r>
      <w:r>
        <w:rPr>
          <w:rFonts w:ascii="Palatino Linotype" w:eastAsia="Palatino Linotype" w:hAnsi="Palatino Linotype" w:cs="Palatino Linotype"/>
          <w:sz w:val="24"/>
          <w:szCs w:val="24"/>
          <w:lang w:eastAsia="es-MX"/>
        </w:rPr>
        <w:t xml:space="preserve">toda vez que el </w:t>
      </w:r>
      <w:r>
        <w:rPr>
          <w:rFonts w:ascii="Palatino Linotype" w:eastAsia="Palatino Linotype" w:hAnsi="Palatino Linotype" w:cs="Palatino Linotype"/>
          <w:b/>
          <w:sz w:val="24"/>
          <w:szCs w:val="24"/>
          <w:lang w:eastAsia="es-MX"/>
        </w:rPr>
        <w:t xml:space="preserve">SUJETO OBLIGADO </w:t>
      </w:r>
      <w:r>
        <w:rPr>
          <w:rFonts w:ascii="Palatino Linotype" w:eastAsia="Palatino Linotype" w:hAnsi="Palatino Linotype" w:cs="Palatino Linotype"/>
          <w:sz w:val="24"/>
          <w:szCs w:val="24"/>
          <w:lang w:eastAsia="es-MX"/>
        </w:rPr>
        <w:t>entrego el último recibo de nómina que percibió la persona referida en la solicitud de información y que lo entrego con datos que no debían de ser clasificados, es que hace el análisis de los datos que debe de clasificar como confidenciales y los datos que deben de tener formato abierto</w:t>
      </w:r>
      <w:r w:rsidRPr="00DB256C">
        <w:rPr>
          <w:rFonts w:ascii="Palatino Linotype" w:eastAsia="Palatino Linotype" w:hAnsi="Palatino Linotype" w:cs="Palatino Linotype"/>
          <w:sz w:val="24"/>
          <w:szCs w:val="24"/>
          <w:lang w:eastAsia="es-MX"/>
        </w:rPr>
        <w:t>.</w:t>
      </w:r>
    </w:p>
    <w:p w14:paraId="0A4BE4B8"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1C922B55" w14:textId="67D136A1" w:rsidR="00DB256C" w:rsidRPr="00DB256C" w:rsidRDefault="003C0D4D"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sz w:val="24"/>
          <w:szCs w:val="24"/>
          <w:lang w:eastAsia="es-MX"/>
        </w:rPr>
        <w:t>De lo anterior</w:t>
      </w:r>
      <w:r w:rsidR="00DB256C" w:rsidRPr="00DB256C">
        <w:rPr>
          <w:rFonts w:ascii="Palatino Linotype" w:eastAsia="Palatino Linotype" w:hAnsi="Palatino Linotype" w:cs="Palatino Linotype"/>
          <w:sz w:val="24"/>
          <w:szCs w:val="24"/>
          <w:lang w:eastAsia="es-MX"/>
        </w:rPr>
        <w:t xml:space="preserve">, </w:t>
      </w:r>
      <w:r>
        <w:rPr>
          <w:rFonts w:ascii="Palatino Linotype" w:eastAsia="Palatino Linotype" w:hAnsi="Palatino Linotype" w:cs="Palatino Linotype"/>
          <w:sz w:val="24"/>
          <w:szCs w:val="24"/>
          <w:lang w:eastAsia="es-MX"/>
        </w:rPr>
        <w:t xml:space="preserve">se debe de puntualizar que </w:t>
      </w:r>
      <w:r w:rsidR="00DB256C" w:rsidRPr="00DB256C">
        <w:rPr>
          <w:rFonts w:ascii="Palatino Linotype" w:eastAsia="Palatino Linotype" w:hAnsi="Palatino Linotype" w:cs="Palatino Linotype"/>
          <w:sz w:val="24"/>
          <w:szCs w:val="24"/>
          <w:lang w:eastAsia="es-MX"/>
        </w:rPr>
        <w:t xml:space="preserve">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w:t>
      </w:r>
      <w:r w:rsidR="00DB256C" w:rsidRPr="00DB256C">
        <w:rPr>
          <w:rFonts w:ascii="Palatino Linotype" w:eastAsia="Palatino Linotype" w:hAnsi="Palatino Linotype" w:cs="Palatino Linotype"/>
          <w:sz w:val="24"/>
          <w:szCs w:val="24"/>
          <w:lang w:eastAsia="es-MX"/>
        </w:rPr>
        <w:lastRenderedPageBreak/>
        <w:t>estrictamente personales o de cualquier índole siempre que, no se encuentren relacionados con los impuestos o las cuotas por seguridad social, número de cuenta o cualquier otro dato que ponga en riesgo la vida, seguridad y salud de dichas personas.</w:t>
      </w:r>
    </w:p>
    <w:p w14:paraId="2E95101B"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2797A670"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Por cuanto hace al </w:t>
      </w:r>
      <w:r w:rsidRPr="00DB256C">
        <w:rPr>
          <w:rFonts w:ascii="Palatino Linotype" w:eastAsia="Palatino Linotype" w:hAnsi="Palatino Linotype" w:cs="Palatino Linotype"/>
          <w:b/>
          <w:sz w:val="24"/>
          <w:szCs w:val="24"/>
          <w:lang w:eastAsia="es-MX"/>
        </w:rPr>
        <w:t>Registro Federal de Contribuyentes (RFC),</w:t>
      </w:r>
      <w:r w:rsidRPr="00DB256C">
        <w:rPr>
          <w:rFonts w:ascii="Palatino Linotype" w:eastAsia="Palatino Linotype" w:hAnsi="Palatino Linotype" w:cs="Palatino Linotype"/>
          <w:sz w:val="24"/>
          <w:szCs w:val="24"/>
          <w:lang w:eastAsia="es-MX"/>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7FD8ED3A"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4011C268"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45BDED6"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53805D0E"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Lo anterior es compartido por el entonces Instituto Federal de Acceso a la Información Pública y Protección de Datos Personales (IFAI) a través del Criterio 19/17, el cual es del tenor literal siguiente:</w:t>
      </w:r>
    </w:p>
    <w:p w14:paraId="7E7ECD74" w14:textId="77777777" w:rsidR="00DB256C" w:rsidRPr="00DB256C" w:rsidRDefault="00DB256C" w:rsidP="00DB256C">
      <w:pPr>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b/>
          <w:i/>
          <w:sz w:val="22"/>
          <w:szCs w:val="22"/>
          <w:lang w:eastAsia="es-MX"/>
        </w:rPr>
        <w:t>“Registro Federal de Contribuyentes (RFC) de personas físicas</w:t>
      </w:r>
      <w:r w:rsidRPr="00DB256C">
        <w:rPr>
          <w:rFonts w:ascii="Palatino Linotype" w:eastAsia="Palatino Linotype" w:hAnsi="Palatino Linotype" w:cs="Palatino Linotype"/>
          <w:i/>
          <w:sz w:val="22"/>
          <w:szCs w:val="22"/>
          <w:lang w:eastAsia="es-MX"/>
        </w:rPr>
        <w:t>. El RFC es una clave de carácter fiscal, única e irrepetible, que permite identificar al titular, su edad y fecha de nacimiento, por lo que es un dato personal de carácter confidencial.”</w:t>
      </w:r>
    </w:p>
    <w:p w14:paraId="619CE681" w14:textId="77777777" w:rsidR="00DB256C" w:rsidRPr="00DB256C" w:rsidRDefault="00DB256C" w:rsidP="00DB256C">
      <w:pPr>
        <w:ind w:left="567" w:right="900"/>
        <w:jc w:val="both"/>
        <w:rPr>
          <w:rFonts w:ascii="Palatino Linotype" w:eastAsia="Palatino Linotype" w:hAnsi="Palatino Linotype" w:cs="Palatino Linotype"/>
          <w:i/>
          <w:sz w:val="22"/>
          <w:szCs w:val="22"/>
          <w:lang w:eastAsia="es-MX"/>
        </w:rPr>
      </w:pPr>
    </w:p>
    <w:p w14:paraId="5B43DD5F"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lastRenderedPageBreak/>
        <w:t xml:space="preserve">Así, el </w:t>
      </w:r>
      <w:r w:rsidRPr="00DB256C">
        <w:rPr>
          <w:rFonts w:ascii="Palatino Linotype" w:eastAsia="Palatino Linotype" w:hAnsi="Palatino Linotype" w:cs="Palatino Linotype"/>
          <w:b/>
          <w:sz w:val="24"/>
          <w:szCs w:val="24"/>
          <w:lang w:eastAsia="es-MX"/>
        </w:rPr>
        <w:t>Registro Federal de Contribuyentes, RFC</w:t>
      </w:r>
      <w:r w:rsidRPr="00DB256C">
        <w:rPr>
          <w:rFonts w:ascii="Palatino Linotype" w:eastAsia="Palatino Linotype" w:hAnsi="Palatino Linotype" w:cs="Palatino Linotype"/>
          <w:sz w:val="24"/>
          <w:szCs w:val="24"/>
          <w:lang w:eastAsia="es-MX"/>
        </w:rPr>
        <w:t>,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55905EAD"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1E8CF289"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De igual manera la </w:t>
      </w:r>
      <w:r w:rsidRPr="00DB256C">
        <w:rPr>
          <w:rFonts w:ascii="Palatino Linotype" w:eastAsia="Palatino Linotype" w:hAnsi="Palatino Linotype" w:cs="Palatino Linotype"/>
          <w:b/>
          <w:sz w:val="24"/>
          <w:szCs w:val="24"/>
          <w:lang w:eastAsia="es-MX"/>
        </w:rPr>
        <w:t>Clave Única de Registro de Población (CURP),</w:t>
      </w:r>
      <w:r w:rsidRPr="00DB256C">
        <w:rPr>
          <w:rFonts w:ascii="Palatino Linotype" w:eastAsia="Palatino Linotype" w:hAnsi="Palatino Linotype" w:cs="Palatino Linotype"/>
          <w:sz w:val="24"/>
          <w:szCs w:val="24"/>
          <w:lang w:eastAsia="es-MX"/>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20412386"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7DFC9688"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Argumento que es compartido por el Instituto Nacional de Transparencia, Acceso a la Información y Protección de Datos Personales, INAI, conforme al criterio 18/17, el cual refiere: </w:t>
      </w:r>
    </w:p>
    <w:p w14:paraId="5E27CADA" w14:textId="77777777" w:rsidR="00DB256C" w:rsidRPr="00DB256C" w:rsidRDefault="00DB256C" w:rsidP="00DB256C">
      <w:pPr>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b/>
          <w:i/>
          <w:sz w:val="22"/>
          <w:szCs w:val="22"/>
          <w:lang w:eastAsia="es-MX"/>
        </w:rPr>
        <w:t xml:space="preserve">“Clave Única de Registro de Población (CURP). </w:t>
      </w:r>
      <w:r w:rsidRPr="00DB256C">
        <w:rPr>
          <w:rFonts w:ascii="Palatino Linotype" w:eastAsia="Palatino Linotype" w:hAnsi="Palatino Linotype" w:cs="Palatino Linotype"/>
          <w:i/>
          <w:sz w:val="22"/>
          <w:szCs w:val="22"/>
          <w:lang w:eastAsia="es-MX"/>
        </w:rPr>
        <w:t xml:space="preserve">La Clave Única de Registro de Población se integra por datos personales que sólo conciernen al </w:t>
      </w:r>
      <w:r w:rsidRPr="00DB256C">
        <w:rPr>
          <w:rFonts w:ascii="Palatino Linotype" w:eastAsia="Palatino Linotype" w:hAnsi="Palatino Linotype" w:cs="Palatino Linotype"/>
          <w:i/>
          <w:sz w:val="22"/>
          <w:szCs w:val="22"/>
          <w:lang w:eastAsia="es-MX"/>
        </w:rPr>
        <w:lastRenderedPageBreak/>
        <w:t>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79DF951" w14:textId="77777777" w:rsidR="00DB256C" w:rsidRPr="00DB256C" w:rsidRDefault="00DB256C" w:rsidP="00DB256C">
      <w:pPr>
        <w:ind w:left="851" w:right="333"/>
        <w:jc w:val="both"/>
        <w:rPr>
          <w:rFonts w:ascii="Palatino Linotype" w:eastAsia="Palatino Linotype" w:hAnsi="Palatino Linotype" w:cs="Palatino Linotype"/>
          <w:i/>
          <w:sz w:val="24"/>
          <w:szCs w:val="24"/>
          <w:lang w:eastAsia="es-MX"/>
        </w:rPr>
      </w:pPr>
    </w:p>
    <w:p w14:paraId="42727663" w14:textId="77777777" w:rsidR="00DB256C" w:rsidRPr="00DB256C" w:rsidRDefault="00DB256C" w:rsidP="00DB256C">
      <w:pPr>
        <w:ind w:left="851" w:right="333"/>
        <w:jc w:val="both"/>
        <w:rPr>
          <w:rFonts w:ascii="Palatino Linotype" w:eastAsia="Palatino Linotype" w:hAnsi="Palatino Linotype" w:cs="Palatino Linotype"/>
          <w:i/>
          <w:sz w:val="24"/>
          <w:szCs w:val="24"/>
          <w:lang w:eastAsia="es-MX"/>
        </w:rPr>
      </w:pPr>
    </w:p>
    <w:p w14:paraId="3C348543"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Por cuanto hace a la </w:t>
      </w:r>
      <w:r w:rsidRPr="00DB256C">
        <w:rPr>
          <w:rFonts w:ascii="Palatino Linotype" w:eastAsia="Palatino Linotype" w:hAnsi="Palatino Linotype" w:cs="Palatino Linotype"/>
          <w:b/>
          <w:sz w:val="24"/>
          <w:szCs w:val="24"/>
          <w:lang w:eastAsia="es-MX"/>
        </w:rPr>
        <w:t>Clave de cualquier tipo de seguridad social (ISSEMyM, u otros</w:t>
      </w:r>
      <w:r w:rsidRPr="00DB256C">
        <w:rPr>
          <w:rFonts w:ascii="Palatino Linotype" w:eastAsia="Palatino Linotype" w:hAnsi="Palatino Linotype" w:cs="Palatino Linotype"/>
          <w:sz w:val="24"/>
          <w:szCs w:val="24"/>
          <w:lang w:eastAsia="es-MX"/>
        </w:rPr>
        <w:t>),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5E93840"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1F1FD215"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w:t>
      </w:r>
      <w:r w:rsidRPr="00DB256C">
        <w:rPr>
          <w:rFonts w:ascii="Palatino Linotype" w:eastAsia="Palatino Linotype" w:hAnsi="Palatino Linotype" w:cs="Palatino Linotype"/>
          <w:sz w:val="24"/>
          <w:szCs w:val="24"/>
          <w:lang w:eastAsia="es-MX"/>
        </w:rPr>
        <w:lastRenderedPageBreak/>
        <w:t>credencial se consignan diversos datos personales y se le asigna una clave para hacer identificable al trabajador con el objetivo de poder proporcionar los servicios que brinda el ISSEMYM.</w:t>
      </w:r>
    </w:p>
    <w:p w14:paraId="22CB3983"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696A0DCF"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24A0B962"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44F4AFC1"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7A076011"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07FD6E08"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Respecto de los préstamos o descuentos de carácter personal, estos no deben tener relación con la prestación del servicio; es decir, son confidenciales los préstamos </w:t>
      </w:r>
      <w:r w:rsidRPr="00DB256C">
        <w:rPr>
          <w:rFonts w:ascii="Palatino Linotype" w:eastAsia="Palatino Linotype" w:hAnsi="Palatino Linotype" w:cs="Palatino Linotype"/>
          <w:sz w:val="24"/>
          <w:szCs w:val="24"/>
          <w:lang w:eastAsia="es-MX"/>
        </w:rPr>
        <w:lastRenderedPageBreak/>
        <w:t>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2072D424"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70413B7F"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Por su parte, el artículo 84 de la Ley del Trabajo de los Servidores Públicos del Estado y Municipios, señala:</w:t>
      </w:r>
    </w:p>
    <w:p w14:paraId="11946FD9"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i/>
          <w:sz w:val="22"/>
          <w:szCs w:val="22"/>
          <w:lang w:eastAsia="es-MX"/>
        </w:rPr>
        <w:t>“</w:t>
      </w:r>
      <w:r w:rsidRPr="00DB256C">
        <w:rPr>
          <w:rFonts w:ascii="Palatino Linotype" w:eastAsia="Palatino Linotype" w:hAnsi="Palatino Linotype" w:cs="Palatino Linotype"/>
          <w:b/>
          <w:i/>
          <w:sz w:val="22"/>
          <w:szCs w:val="22"/>
          <w:lang w:eastAsia="es-MX"/>
        </w:rPr>
        <w:t>ARTICULO 84. Sólo podrán hacerse retenciones, descuentos o deducciones al sueldo de los servidores públicos por concepto de:</w:t>
      </w:r>
    </w:p>
    <w:p w14:paraId="0693A34A"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i/>
          <w:sz w:val="22"/>
          <w:szCs w:val="22"/>
          <w:lang w:eastAsia="es-MX"/>
        </w:rPr>
        <w:t>I. Gravámenes fiscales relacionados con el sueldo;</w:t>
      </w:r>
    </w:p>
    <w:p w14:paraId="68EBFDFC"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b/>
          <w:i/>
          <w:sz w:val="22"/>
          <w:szCs w:val="22"/>
          <w:lang w:eastAsia="es-MX"/>
        </w:rPr>
        <w:t>II. Deudas contraídas con las instituciones públicas o dependencias</w:t>
      </w:r>
      <w:r w:rsidRPr="00DB256C">
        <w:rPr>
          <w:rFonts w:ascii="Palatino Linotype" w:eastAsia="Palatino Linotype" w:hAnsi="Palatino Linotype" w:cs="Palatino Linotype"/>
          <w:i/>
          <w:sz w:val="22"/>
          <w:szCs w:val="22"/>
          <w:lang w:eastAsia="es-MX"/>
        </w:rPr>
        <w:t xml:space="preserve"> por concepto de anticipos de sueldo, pagos hechos con exceso, errores o pérdidas debidamente comprobados;</w:t>
      </w:r>
    </w:p>
    <w:p w14:paraId="407B9DEA"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b/>
          <w:i/>
          <w:sz w:val="22"/>
          <w:szCs w:val="22"/>
          <w:lang w:eastAsia="es-MX"/>
        </w:rPr>
        <w:t>III. Cuotas sindicales</w:t>
      </w:r>
      <w:r w:rsidRPr="00DB256C">
        <w:rPr>
          <w:rFonts w:ascii="Palatino Linotype" w:eastAsia="Palatino Linotype" w:hAnsi="Palatino Linotype" w:cs="Palatino Linotype"/>
          <w:i/>
          <w:sz w:val="22"/>
          <w:szCs w:val="22"/>
          <w:lang w:eastAsia="es-MX"/>
        </w:rPr>
        <w:t>;</w:t>
      </w:r>
    </w:p>
    <w:p w14:paraId="6165ED07"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i/>
          <w:sz w:val="22"/>
          <w:szCs w:val="22"/>
          <w:lang w:eastAsia="es-MX"/>
        </w:rPr>
        <w:t>IV. Cuotas de aportación a fondos para la constitución de cooperativas y de cajas de ahorro, siempre que el servidor público hubiese manifestado previamente, de manera expresa, su conformidad;</w:t>
      </w:r>
    </w:p>
    <w:p w14:paraId="1E430946"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i/>
          <w:sz w:val="22"/>
          <w:szCs w:val="22"/>
          <w:lang w:eastAsia="es-MX"/>
        </w:rPr>
        <w:t>V. Descuentos ordenados por el Instituto de Seguridad Social del Estado de México y Municipios, con motivo de cuotas y obligaciones contraídas con éste por los servidores públicos;</w:t>
      </w:r>
    </w:p>
    <w:p w14:paraId="0CC79335"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b/>
          <w:i/>
          <w:sz w:val="22"/>
          <w:szCs w:val="22"/>
          <w:lang w:eastAsia="es-MX"/>
        </w:rPr>
        <w:t>VI. Obligaciones a cargo del servidor público con las que haya consentido</w:t>
      </w:r>
      <w:r w:rsidRPr="00DB256C">
        <w:rPr>
          <w:rFonts w:ascii="Palatino Linotype" w:eastAsia="Palatino Linotype" w:hAnsi="Palatino Linotype" w:cs="Palatino Linotype"/>
          <w:i/>
          <w:sz w:val="22"/>
          <w:szCs w:val="22"/>
          <w:lang w:eastAsia="es-MX"/>
        </w:rPr>
        <w:t>, derivadas de la adquisición o del uso de habitaciones consideradas como de interés social;</w:t>
      </w:r>
    </w:p>
    <w:p w14:paraId="5F670463"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i/>
          <w:sz w:val="22"/>
          <w:szCs w:val="22"/>
          <w:lang w:eastAsia="es-MX"/>
        </w:rPr>
        <w:t>VII. Faltas de puntualidad o de asistencia injustificadas;</w:t>
      </w:r>
    </w:p>
    <w:p w14:paraId="0E202348"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b/>
          <w:i/>
          <w:sz w:val="22"/>
          <w:szCs w:val="22"/>
          <w:lang w:eastAsia="es-MX"/>
        </w:rPr>
        <w:t>VIII. Pensiones alimenticias ordenadas por la autoridad judicial;</w:t>
      </w:r>
      <w:r w:rsidRPr="00DB256C">
        <w:rPr>
          <w:rFonts w:ascii="Palatino Linotype" w:eastAsia="Palatino Linotype" w:hAnsi="Palatino Linotype" w:cs="Palatino Linotype"/>
          <w:i/>
          <w:sz w:val="22"/>
          <w:szCs w:val="22"/>
          <w:lang w:eastAsia="es-MX"/>
        </w:rPr>
        <w:t xml:space="preserve"> o</w:t>
      </w:r>
    </w:p>
    <w:p w14:paraId="01F6486B"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b/>
          <w:i/>
          <w:sz w:val="22"/>
          <w:szCs w:val="22"/>
          <w:lang w:eastAsia="es-MX"/>
        </w:rPr>
        <w:t>IX. Cualquier otro convenido con instituciones de servicios y aceptado por el servidor público.</w:t>
      </w:r>
    </w:p>
    <w:p w14:paraId="6044DA61"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i/>
          <w:sz w:val="22"/>
          <w:szCs w:val="22"/>
          <w:lang w:eastAsia="es-MX"/>
        </w:rPr>
        <w:t xml:space="preserve">El monto total de las retenciones, descuentos o deducciones no podrá exceder del 30% de la remuneración total, excepto en los casos a que se refieren las fracciones IV, V y VI de este artículo, en que podrán ser de hasta el 50%, salvo </w:t>
      </w:r>
      <w:r w:rsidRPr="00DB256C">
        <w:rPr>
          <w:rFonts w:ascii="Palatino Linotype" w:eastAsia="Palatino Linotype" w:hAnsi="Palatino Linotype" w:cs="Palatino Linotype"/>
          <w:i/>
          <w:sz w:val="22"/>
          <w:szCs w:val="22"/>
          <w:lang w:eastAsia="es-MX"/>
        </w:rPr>
        <w:lastRenderedPageBreak/>
        <w:t>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4C7AAD35" w14:textId="77777777" w:rsidR="00DB256C" w:rsidRPr="00DB256C" w:rsidRDefault="00DB256C" w:rsidP="00DB256C">
      <w:pPr>
        <w:ind w:left="1134" w:right="1106"/>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sz w:val="22"/>
          <w:szCs w:val="22"/>
          <w:lang w:eastAsia="es-MX"/>
        </w:rPr>
        <w:t>(Énfasis añadido)</w:t>
      </w:r>
    </w:p>
    <w:p w14:paraId="19539F4D" w14:textId="77777777" w:rsidR="00DB256C" w:rsidRPr="00DB256C" w:rsidRDefault="00DB256C" w:rsidP="00DB256C">
      <w:pPr>
        <w:spacing w:line="360" w:lineRule="auto"/>
        <w:ind w:left="851" w:right="-929"/>
        <w:jc w:val="both"/>
        <w:rPr>
          <w:rFonts w:ascii="Palatino Linotype" w:eastAsia="Palatino Linotype" w:hAnsi="Palatino Linotype" w:cs="Palatino Linotype"/>
          <w:sz w:val="24"/>
          <w:szCs w:val="24"/>
          <w:lang w:eastAsia="es-MX"/>
        </w:rPr>
      </w:pPr>
    </w:p>
    <w:p w14:paraId="381306AB"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Derivado de lo anterior, la ley establece claramente cuáles son esos descuentos o gravámenes que directamente se relacionan con las obligaciones adquiridas como servidores públicos y aquéllos que </w:t>
      </w:r>
      <w:r w:rsidRPr="00DB256C">
        <w:rPr>
          <w:rFonts w:ascii="Palatino Linotype" w:eastAsia="Palatino Linotype" w:hAnsi="Palatino Linotype" w:cs="Palatino Linotype"/>
          <w:b/>
          <w:sz w:val="24"/>
          <w:szCs w:val="24"/>
          <w:u w:val="single"/>
          <w:lang w:eastAsia="es-MX"/>
        </w:rPr>
        <w:t>únicamente inciden en su vida privada</w:t>
      </w:r>
      <w:r w:rsidRPr="00DB256C">
        <w:rPr>
          <w:rFonts w:ascii="Palatino Linotype" w:eastAsia="Palatino Linotype" w:hAnsi="Palatino Linotype" w:cs="Palatino Linotype"/>
          <w:sz w:val="24"/>
          <w:szCs w:val="24"/>
          <w:lang w:eastAsia="es-MX"/>
        </w:rPr>
        <w:t>. De este modo, descuentos por pensiones alimenticias o créditos adquiridos con instituciones privadas o públicas pero que fueron contraídas en forma individual, son información que debe clasificarse como confidencial.</w:t>
      </w:r>
    </w:p>
    <w:p w14:paraId="4CF3A2B7"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39B62318"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14:paraId="1B6D16AE"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430BC536"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Sirven de sustento a lo anterior, las tesis jurisprudenciales P. LX/2000 y 2a. XLIII/2008 emitidas por el Peno y la Segunda Sala de la Suprema Corte de Justicia de la Nación, respectivamente, que son del tenor literal siguiente:</w:t>
      </w:r>
    </w:p>
    <w:p w14:paraId="359984B4" w14:textId="77777777" w:rsidR="00DB256C" w:rsidRPr="00DB256C" w:rsidRDefault="00DB256C" w:rsidP="00DB256C">
      <w:pPr>
        <w:ind w:left="1134" w:right="541"/>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b/>
          <w:i/>
          <w:sz w:val="22"/>
          <w:szCs w:val="22"/>
          <w:lang w:eastAsia="es-MX"/>
        </w:rPr>
        <w:lastRenderedPageBreak/>
        <w:t xml:space="preserve">“DERECHO A LA INFORMACIÓN. SU EJERCICIO SE ENCUENTRA LIMITADO TANTO POR LOS INTERESES NACIONALES Y DE LA SOCIEDAD, COMO POR LOS DERECHOS DE TERCEROS. </w:t>
      </w:r>
      <w:r w:rsidRPr="00DB256C">
        <w:rPr>
          <w:rFonts w:ascii="Palatino Linotype" w:eastAsia="Palatino Linotype" w:hAnsi="Palatino Linotype" w:cs="Palatino Linotype"/>
          <w:i/>
          <w:sz w:val="22"/>
          <w:szCs w:val="22"/>
          <w:lang w:eastAsia="es-MX"/>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DB256C">
        <w:rPr>
          <w:rFonts w:ascii="Palatino Linotype" w:eastAsia="Palatino Linotype" w:hAnsi="Palatino Linotype" w:cs="Palatino Linotype"/>
          <w:b/>
          <w:i/>
          <w:sz w:val="22"/>
          <w:szCs w:val="22"/>
          <w:lang w:eastAsia="es-MX"/>
        </w:rPr>
        <w:t>restringen el acceso a la información en esta materia, en razón de que su conocimiento público puede generar daños a los intereses nacionales y, por el otro, sancionan la inobservancia de esa reserva</w:t>
      </w:r>
      <w:r w:rsidRPr="00DB256C">
        <w:rPr>
          <w:rFonts w:ascii="Palatino Linotype" w:eastAsia="Palatino Linotype" w:hAnsi="Palatino Linotype" w:cs="Palatino Linotype"/>
          <w:i/>
          <w:sz w:val="22"/>
          <w:szCs w:val="22"/>
          <w:lang w:eastAsia="es-MX"/>
        </w:rPr>
        <w:t xml:space="preserve">; por lo que hace al interés social, se cuenta con normas que tienden a proteger la averiguación de los delitos, la salud y la moral públicas, </w:t>
      </w:r>
      <w:r w:rsidRPr="00DB256C">
        <w:rPr>
          <w:rFonts w:ascii="Palatino Linotype" w:eastAsia="Palatino Linotype" w:hAnsi="Palatino Linotype" w:cs="Palatino Linotype"/>
          <w:b/>
          <w:i/>
          <w:sz w:val="22"/>
          <w:szCs w:val="22"/>
          <w:lang w:eastAsia="es-MX"/>
        </w:rPr>
        <w:t>mientras que por lo que respecta a la protección de la persona existen normas que protegen el derecho a la vida o a la privacidad de los gobernados</w:t>
      </w:r>
      <w:r w:rsidRPr="00DB256C">
        <w:rPr>
          <w:rFonts w:ascii="Palatino Linotype" w:eastAsia="Palatino Linotype" w:hAnsi="Palatino Linotype" w:cs="Palatino Linotype"/>
          <w:i/>
          <w:sz w:val="22"/>
          <w:szCs w:val="22"/>
          <w:lang w:eastAsia="es-MX"/>
        </w:rPr>
        <w:t>.”</w:t>
      </w:r>
    </w:p>
    <w:p w14:paraId="5D84D04B" w14:textId="77777777" w:rsidR="00DB256C" w:rsidRPr="00DB256C" w:rsidRDefault="00DB256C" w:rsidP="00DB256C">
      <w:pPr>
        <w:ind w:left="1134" w:right="541"/>
        <w:jc w:val="both"/>
        <w:rPr>
          <w:rFonts w:ascii="Palatino Linotype" w:eastAsia="Palatino Linotype" w:hAnsi="Palatino Linotype" w:cs="Palatino Linotype"/>
          <w:i/>
          <w:sz w:val="22"/>
          <w:szCs w:val="22"/>
          <w:lang w:eastAsia="es-MX"/>
        </w:rPr>
      </w:pPr>
    </w:p>
    <w:p w14:paraId="4B37C475" w14:textId="77777777" w:rsidR="00DB256C" w:rsidRPr="00DB256C" w:rsidRDefault="00DB256C" w:rsidP="00DB256C">
      <w:pPr>
        <w:ind w:left="1134" w:right="541"/>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b/>
          <w:i/>
          <w:sz w:val="22"/>
          <w:szCs w:val="22"/>
          <w:lang w:eastAsia="es-MX"/>
        </w:rPr>
        <w:t xml:space="preserve">“TRANSPARENCIA Y ACCESO A LA INFORMACIÓN PÚBLICA GUBERNAMENTAL. EL ARTÍCULO 14, FRACCIÓN I, DE LA LEY FEDERAL RELATIVA, NO VIOLA LA GARANTÍA DE ACCESO A LA INFORMACIÓN. </w:t>
      </w:r>
      <w:r w:rsidRPr="00DB256C">
        <w:rPr>
          <w:rFonts w:ascii="Palatino Linotype" w:eastAsia="Palatino Linotype" w:hAnsi="Palatino Linotype" w:cs="Palatino Linotype"/>
          <w:i/>
          <w:sz w:val="22"/>
          <w:szCs w:val="22"/>
          <w:lang w:eastAsia="es-MX"/>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w:t>
      </w:r>
      <w:r w:rsidRPr="00DB256C">
        <w:rPr>
          <w:rFonts w:ascii="Palatino Linotype" w:eastAsia="Palatino Linotype" w:hAnsi="Palatino Linotype" w:cs="Palatino Linotype"/>
          <w:i/>
          <w:sz w:val="22"/>
          <w:szCs w:val="22"/>
          <w:lang w:eastAsia="es-MX"/>
        </w:rPr>
        <w:lastRenderedPageBreak/>
        <w:t xml:space="preserve">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DB256C">
        <w:rPr>
          <w:rFonts w:ascii="Palatino Linotype" w:eastAsia="Palatino Linotype" w:hAnsi="Palatino Linotype" w:cs="Palatino Linotype"/>
          <w:b/>
          <w:i/>
          <w:sz w:val="22"/>
          <w:szCs w:val="22"/>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DB256C">
        <w:rPr>
          <w:rFonts w:ascii="Palatino Linotype" w:eastAsia="Palatino Linotype" w:hAnsi="Palatino Linotype" w:cs="Palatino Linotype"/>
          <w:i/>
          <w:sz w:val="22"/>
          <w:szCs w:val="22"/>
          <w:lang w:eastAsia="es-MX"/>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357895F8" w14:textId="77777777" w:rsidR="00DB256C" w:rsidRPr="00DB256C" w:rsidRDefault="00DB256C" w:rsidP="00DB256C">
      <w:pPr>
        <w:ind w:left="1134" w:right="-929"/>
        <w:jc w:val="both"/>
        <w:rPr>
          <w:rFonts w:ascii="Palatino Linotype" w:eastAsia="Palatino Linotype" w:hAnsi="Palatino Linotype" w:cs="Palatino Linotype"/>
          <w:i/>
          <w:sz w:val="24"/>
          <w:szCs w:val="24"/>
          <w:lang w:eastAsia="es-MX"/>
        </w:rPr>
      </w:pPr>
    </w:p>
    <w:p w14:paraId="6E1E2049"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También, el número de cuenta bancario, en el Criterio 10/17 emitido por el Pleno del Instituto Nacional de Transparencia, Acceso a la Información y Protección de Datos Personales  se establece lo siguiente:</w:t>
      </w:r>
    </w:p>
    <w:p w14:paraId="14C97E84" w14:textId="77777777" w:rsidR="00DB256C" w:rsidRPr="00DB256C" w:rsidRDefault="00DB256C" w:rsidP="00DB256C">
      <w:pPr>
        <w:shd w:val="clear" w:color="auto" w:fill="FFFFFF"/>
        <w:ind w:left="1134" w:right="1041"/>
        <w:jc w:val="both"/>
        <w:rPr>
          <w:rFonts w:ascii="Palatino Linotype" w:eastAsia="Palatino Linotype" w:hAnsi="Palatino Linotype" w:cs="Palatino Linotype"/>
          <w:sz w:val="22"/>
          <w:szCs w:val="22"/>
          <w:lang w:eastAsia="es-MX"/>
        </w:rPr>
      </w:pPr>
      <w:r w:rsidRPr="00DB256C">
        <w:rPr>
          <w:rFonts w:ascii="Palatino Linotype" w:eastAsia="Palatino Linotype" w:hAnsi="Palatino Linotype" w:cs="Palatino Linotype"/>
          <w:sz w:val="22"/>
          <w:szCs w:val="22"/>
          <w:lang w:eastAsia="es-MX"/>
        </w:rPr>
        <w:t>“</w:t>
      </w:r>
      <w:r w:rsidRPr="00DB256C">
        <w:rPr>
          <w:rFonts w:ascii="Palatino Linotype" w:eastAsia="Palatino Linotype" w:hAnsi="Palatino Linotype" w:cs="Palatino Linotype"/>
          <w:b/>
          <w:i/>
          <w:sz w:val="22"/>
          <w:szCs w:val="22"/>
          <w:lang w:eastAsia="es-MX"/>
        </w:rPr>
        <w:t>Cuentas bancarias y/o CLABE interbancaria de personas físicas y morales privadas.</w:t>
      </w:r>
      <w:r w:rsidRPr="00DB256C">
        <w:rPr>
          <w:rFonts w:ascii="Palatino Linotype" w:eastAsia="Palatino Linotype" w:hAnsi="Palatino Linotype" w:cs="Palatino Linotype"/>
          <w:i/>
          <w:sz w:val="22"/>
          <w:szCs w:val="22"/>
          <w:lang w:eastAsia="es-MX"/>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DB256C">
        <w:rPr>
          <w:rFonts w:ascii="Palatino Linotype" w:eastAsia="Palatino Linotype" w:hAnsi="Palatino Linotype" w:cs="Palatino Linotype"/>
          <w:sz w:val="22"/>
          <w:szCs w:val="22"/>
          <w:lang w:eastAsia="es-MX"/>
        </w:rPr>
        <w:t>.”</w:t>
      </w:r>
    </w:p>
    <w:p w14:paraId="11075A4F" w14:textId="77777777" w:rsidR="00DB256C" w:rsidRPr="00DB256C" w:rsidRDefault="00DB256C" w:rsidP="00DB256C">
      <w:pPr>
        <w:ind w:left="1134" w:right="-929"/>
        <w:jc w:val="both"/>
        <w:rPr>
          <w:rFonts w:ascii="Palatino Linotype" w:eastAsia="Palatino Linotype" w:hAnsi="Palatino Linotype" w:cs="Palatino Linotype"/>
          <w:sz w:val="24"/>
          <w:szCs w:val="24"/>
          <w:lang w:eastAsia="es-MX"/>
        </w:rPr>
      </w:pPr>
    </w:p>
    <w:p w14:paraId="62203FB2"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Esta cuenta es de uso personal y no guarda relación con el servicio público ni con los recursos públicos, ya que es elección del trabajador determinar si desea que su sueldo se pague de manera directa o a través de depósito bancario en la institución de </w:t>
      </w:r>
      <w:r w:rsidRPr="00DB256C">
        <w:rPr>
          <w:rFonts w:ascii="Palatino Linotype" w:eastAsia="Palatino Linotype" w:hAnsi="Palatino Linotype" w:cs="Palatino Linotype"/>
          <w:sz w:val="24"/>
          <w:szCs w:val="24"/>
          <w:lang w:eastAsia="es-MX"/>
        </w:rPr>
        <w:lastRenderedPageBreak/>
        <w:t>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0A3875F2" w14:textId="77777777" w:rsidR="00DB256C" w:rsidRPr="00DB256C" w:rsidRDefault="00DB256C" w:rsidP="00DB256C">
      <w:pPr>
        <w:spacing w:line="360" w:lineRule="auto"/>
        <w:jc w:val="both"/>
        <w:rPr>
          <w:rFonts w:ascii="Palatino Linotype" w:eastAsia="Palatino Linotype" w:hAnsi="Palatino Linotype" w:cs="Palatino Linotype"/>
          <w:sz w:val="24"/>
          <w:szCs w:val="24"/>
          <w:lang w:eastAsia="es-MX"/>
        </w:rPr>
      </w:pPr>
    </w:p>
    <w:p w14:paraId="33117611"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El </w:t>
      </w:r>
      <w:r w:rsidRPr="00DB256C">
        <w:rPr>
          <w:rFonts w:ascii="Palatino Linotype" w:eastAsia="Palatino Linotype" w:hAnsi="Palatino Linotype" w:cs="Palatino Linotype"/>
          <w:b/>
          <w:sz w:val="24"/>
          <w:szCs w:val="24"/>
          <w:lang w:eastAsia="es-MX"/>
        </w:rPr>
        <w:t>Código de barras bidimensional (QR</w:t>
      </w:r>
      <w:r w:rsidRPr="00DB256C">
        <w:rPr>
          <w:rFonts w:ascii="Palatino Linotype" w:eastAsia="Palatino Linotype" w:hAnsi="Palatino Linotype" w:cs="Palatino Linotype"/>
          <w:sz w:val="24"/>
          <w:szCs w:val="24"/>
          <w:lang w:eastAsia="es-MX"/>
        </w:rPr>
        <w:t xml:space="preserve">), resulta necesario señalar que los comprobantes fiscales digitales por Internet, deben de incluir un código bidimensional conforme al formato QR Code (Quick Response Code), el cual contiene el Registro Federal de Contribuyentes del receptor, del emisor, o de ambos; lo anterior, conforme al Anexo 20 de la Segunda Resolución de modificación a la Resolución Miscelánea Fiscal para el 2017, localizada en la página electrónica  </w:t>
      </w:r>
      <w:hyperlink r:id="rId12">
        <w:r w:rsidRPr="00DB256C">
          <w:rPr>
            <w:rFonts w:ascii="Palatino Linotype" w:eastAsia="Palatino Linotype" w:hAnsi="Palatino Linotype" w:cs="Palatino Linotype"/>
            <w:sz w:val="24"/>
            <w:szCs w:val="24"/>
            <w:lang w:eastAsia="es-MX"/>
          </w:rPr>
          <w:t>http://dof.gob.mx/nota_detalle.php?codigo=5492254&amp;fecha=28/07/2017</w:t>
        </w:r>
      </w:hyperlink>
      <w:r w:rsidRPr="00DB256C">
        <w:rPr>
          <w:rFonts w:ascii="Palatino Linotype" w:eastAsia="Palatino Linotype" w:hAnsi="Palatino Linotype" w:cs="Palatino Linotype"/>
          <w:sz w:val="24"/>
          <w:szCs w:val="24"/>
          <w:lang w:eastAsia="es-MX"/>
        </w:rPr>
        <w:t>. Incluso con la captura de dicho código, a través de la aplicación móvil del Servicio de Administración Tributaria, permite el acceso al Registro Federal de Contribuyentes, como del Sujeto Obligado, como de la persona física o moral correspondiente.</w:t>
      </w:r>
    </w:p>
    <w:p w14:paraId="3FEB4A02"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408314C7"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De tales circunstancias, se considera que se actualiza la causal de clasificación prevista en el artículo 143, fracción I de la Ley de la materia, toda vez que el Registro </w:t>
      </w:r>
      <w:r w:rsidRPr="00DB256C">
        <w:rPr>
          <w:rFonts w:ascii="Palatino Linotype" w:eastAsia="Palatino Linotype" w:hAnsi="Palatino Linotype" w:cs="Palatino Linotype"/>
          <w:sz w:val="24"/>
          <w:szCs w:val="24"/>
          <w:lang w:eastAsia="es-MX"/>
        </w:rPr>
        <w:lastRenderedPageBreak/>
        <w:t>Federal de Contribuyentes corresponde a los servidores públicos, pues como se señaló en párrafos anteriores el mismo hace identificable o identificada al mismo.</w:t>
      </w:r>
    </w:p>
    <w:p w14:paraId="7FC0FF44"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2A0DBFE7"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6C87BF7B" w14:textId="77777777" w:rsidR="00DB256C" w:rsidRPr="00DB256C" w:rsidRDefault="00DB256C" w:rsidP="00DB256C">
      <w:pPr>
        <w:shd w:val="clear" w:color="auto" w:fill="FFFFFF"/>
        <w:ind w:left="1134" w:right="541"/>
        <w:jc w:val="both"/>
        <w:rPr>
          <w:rFonts w:ascii="Palatino Linotype" w:eastAsia="Palatino Linotype" w:hAnsi="Palatino Linotype" w:cs="Palatino Linotype"/>
          <w:i/>
          <w:color w:val="222222"/>
          <w:sz w:val="22"/>
          <w:szCs w:val="22"/>
          <w:lang w:eastAsia="es-MX"/>
        </w:rPr>
      </w:pPr>
      <w:r w:rsidRPr="00DB256C">
        <w:rPr>
          <w:rFonts w:ascii="Palatino Linotype" w:eastAsia="Palatino Linotype" w:hAnsi="Palatino Linotype" w:cs="Palatino Linotype"/>
          <w:b/>
          <w:i/>
          <w:color w:val="222222"/>
          <w:sz w:val="22"/>
          <w:szCs w:val="22"/>
          <w:lang w:eastAsia="es-MX"/>
        </w:rPr>
        <w:t>“El número de ficha de identificación única de los trabajadores es información de carácter confidencial.</w:t>
      </w:r>
      <w:r w:rsidRPr="00DB256C">
        <w:rPr>
          <w:rFonts w:ascii="Palatino Linotype" w:eastAsia="Palatino Linotype" w:hAnsi="Palatino Linotype" w:cs="Palatino Linotype"/>
          <w:i/>
          <w:color w:val="222222"/>
          <w:sz w:val="22"/>
          <w:szCs w:val="22"/>
          <w:lang w:eastAsia="es-MX"/>
        </w:rPr>
        <w:t> </w:t>
      </w:r>
      <w:r w:rsidRPr="00DB256C">
        <w:rPr>
          <w:rFonts w:ascii="Palatino Linotype" w:eastAsia="Palatino Linotype" w:hAnsi="Palatino Linotype" w:cs="Palatino Linotype"/>
          <w:i/>
          <w:color w:val="222222"/>
          <w:sz w:val="22"/>
          <w:szCs w:val="22"/>
          <w:u w:val="single"/>
          <w:lang w:eastAsia="es-MX"/>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DB256C">
        <w:rPr>
          <w:rFonts w:ascii="Palatino Linotype" w:eastAsia="Palatino Linotype" w:hAnsi="Palatino Linotype" w:cs="Palatino Linotype"/>
          <w:i/>
          <w:color w:val="222222"/>
          <w:sz w:val="22"/>
          <w:szCs w:val="22"/>
          <w:lang w:eastAsia="es-MX"/>
        </w:rPr>
        <w:t>, </w:t>
      </w:r>
      <w:r w:rsidRPr="00DB256C">
        <w:rPr>
          <w:rFonts w:ascii="Palatino Linotype" w:eastAsia="Palatino Linotype" w:hAnsi="Palatino Linotype" w:cs="Palatino Linotype"/>
          <w:i/>
          <w:color w:val="222222"/>
          <w:sz w:val="22"/>
          <w:szCs w:val="22"/>
          <w:u w:val="single"/>
          <w:lang w:eastAsia="es-MX"/>
        </w:rPr>
        <w:t>dicha información es susceptible de clasificarse con el carácter de confidencial</w:t>
      </w:r>
      <w:r w:rsidRPr="00DB256C">
        <w:rPr>
          <w:rFonts w:ascii="Palatino Linotype" w:eastAsia="Palatino Linotype" w:hAnsi="Palatino Linotype" w:cs="Palatino Linotype"/>
          <w:i/>
          <w:color w:val="222222"/>
          <w:sz w:val="22"/>
          <w:szCs w:val="22"/>
          <w:lang w:eastAsia="es-MX"/>
        </w:rPr>
        <w:t>, en términos de lo establecido en el artículo 18, fracción II de la Ley Federal de Transparencia y Acceso a la Información Pública Gubernamental, en virtud de que a través de la misma es posible conocer información personal de su titular.”</w:t>
      </w:r>
    </w:p>
    <w:p w14:paraId="2EC9C539" w14:textId="77777777" w:rsidR="00DB256C" w:rsidRPr="00DB256C" w:rsidRDefault="00DB256C" w:rsidP="00DB256C">
      <w:pPr>
        <w:shd w:val="clear" w:color="auto" w:fill="FFFFFF"/>
        <w:ind w:left="1134" w:right="1106"/>
        <w:jc w:val="both"/>
        <w:rPr>
          <w:rFonts w:ascii="Palatino Linotype" w:eastAsia="Palatino Linotype" w:hAnsi="Palatino Linotype" w:cs="Palatino Linotype"/>
          <w:i/>
          <w:color w:val="222222"/>
          <w:sz w:val="24"/>
          <w:szCs w:val="24"/>
          <w:lang w:eastAsia="es-MX"/>
        </w:rPr>
      </w:pPr>
    </w:p>
    <w:p w14:paraId="2A9299F8" w14:textId="6C944D4F" w:rsidR="00483743" w:rsidRPr="005053D3" w:rsidRDefault="00483743"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5053D3">
        <w:rPr>
          <w:rFonts w:ascii="Palatino Linotype" w:eastAsia="Palatino Linotype" w:hAnsi="Palatino Linotype" w:cs="Palatino Linotype"/>
          <w:sz w:val="24"/>
          <w:szCs w:val="24"/>
          <w:lang w:eastAsia="es-MX"/>
        </w:rPr>
        <w:t xml:space="preserve">De lo anterior, se debe de mencionar que el </w:t>
      </w:r>
      <w:r w:rsidRPr="005053D3">
        <w:rPr>
          <w:rFonts w:ascii="Palatino Linotype" w:eastAsia="Palatino Linotype" w:hAnsi="Palatino Linotype" w:cs="Palatino Linotype"/>
          <w:b/>
          <w:sz w:val="24"/>
          <w:szCs w:val="24"/>
          <w:lang w:eastAsia="es-MX"/>
        </w:rPr>
        <w:t xml:space="preserve">SUJETO OBLIGADO </w:t>
      </w:r>
      <w:r w:rsidRPr="005053D3">
        <w:rPr>
          <w:rFonts w:ascii="Palatino Linotype" w:eastAsia="Palatino Linotype" w:hAnsi="Palatino Linotype" w:cs="Palatino Linotype"/>
          <w:sz w:val="24"/>
          <w:szCs w:val="24"/>
          <w:lang w:eastAsia="es-MX"/>
        </w:rPr>
        <w:t>deberá de realizar un análisis respecto al número de empleado, ya que este solo deberá de ser clasificado como confidencial si tiene relación con datos personales de los servidores públicos.</w:t>
      </w:r>
    </w:p>
    <w:p w14:paraId="0D9FF925" w14:textId="3CA2843B"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lastRenderedPageBreak/>
        <w:t>Ahora bien, también es necesario indicar que hay información dentro de los recibos de nómina que no contienen</w:t>
      </w:r>
      <w:r w:rsidR="00840D3C">
        <w:rPr>
          <w:rFonts w:ascii="Palatino Linotype" w:eastAsia="Palatino Linotype" w:hAnsi="Palatino Linotype" w:cs="Palatino Linotype"/>
          <w:sz w:val="24"/>
          <w:szCs w:val="24"/>
          <w:lang w:eastAsia="es-MX"/>
        </w:rPr>
        <w:t xml:space="preserve"> datos personales, mismos que deberá tener en cuenta el </w:t>
      </w:r>
      <w:r w:rsidR="00840D3C">
        <w:rPr>
          <w:rFonts w:ascii="Palatino Linotype" w:eastAsia="Palatino Linotype" w:hAnsi="Palatino Linotype" w:cs="Palatino Linotype"/>
          <w:b/>
          <w:sz w:val="24"/>
          <w:szCs w:val="24"/>
          <w:lang w:eastAsia="es-MX"/>
        </w:rPr>
        <w:t xml:space="preserve">SUJETO OBLIGADO </w:t>
      </w:r>
      <w:r w:rsidR="00840D3C">
        <w:rPr>
          <w:rFonts w:ascii="Palatino Linotype" w:eastAsia="Palatino Linotype" w:hAnsi="Palatino Linotype" w:cs="Palatino Linotype"/>
          <w:sz w:val="24"/>
          <w:szCs w:val="24"/>
          <w:lang w:eastAsia="es-MX"/>
        </w:rPr>
        <w:t xml:space="preserve">para el entrega del recibo de nómina que entrego en respuesta a la solicitud de información </w:t>
      </w:r>
      <w:r w:rsidR="00840D3C" w:rsidRPr="00840D3C">
        <w:rPr>
          <w:rFonts w:ascii="Palatino Linotype" w:eastAsia="Palatino Linotype" w:hAnsi="Palatino Linotype" w:cs="Palatino Linotype"/>
          <w:b/>
          <w:bCs/>
          <w:sz w:val="24"/>
          <w:szCs w:val="24"/>
          <w:lang w:eastAsia="es-MX"/>
        </w:rPr>
        <w:t>00146/TIANGUIS/IP/2023</w:t>
      </w:r>
      <w:r w:rsidR="00840D3C">
        <w:rPr>
          <w:rFonts w:ascii="Palatino Linotype" w:eastAsia="Palatino Linotype" w:hAnsi="Palatino Linotype" w:cs="Palatino Linotype"/>
          <w:b/>
          <w:bCs/>
          <w:sz w:val="24"/>
          <w:szCs w:val="24"/>
          <w:lang w:eastAsia="es-MX"/>
        </w:rPr>
        <w:t xml:space="preserve">. </w:t>
      </w:r>
    </w:p>
    <w:p w14:paraId="4D25C753"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3D5C8E8C"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Por cuanto hace </w:t>
      </w:r>
      <w:r w:rsidRPr="00DB256C">
        <w:rPr>
          <w:rFonts w:ascii="Palatino Linotype" w:eastAsia="Palatino Linotype" w:hAnsi="Palatino Linotype" w:cs="Palatino Linotype"/>
          <w:b/>
          <w:sz w:val="24"/>
          <w:szCs w:val="24"/>
          <w:lang w:eastAsia="es-MX"/>
        </w:rPr>
        <w:t>al Folio Fiscal</w:t>
      </w:r>
      <w:r w:rsidRPr="00DB256C">
        <w:rPr>
          <w:rFonts w:ascii="Palatino Linotype" w:eastAsia="Palatino Linotype" w:hAnsi="Palatino Linotype" w:cs="Palatino Linotype"/>
          <w:sz w:val="24"/>
          <w:szCs w:val="24"/>
          <w:lang w:eastAsia="es-MX"/>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22D57112"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715F7BB4" w14:textId="77777777" w:rsidR="00DB256C" w:rsidRPr="00DB256C" w:rsidRDefault="00DB256C" w:rsidP="00DB256C">
      <w:pPr>
        <w:spacing w:line="360" w:lineRule="auto"/>
        <w:ind w:right="-929"/>
        <w:jc w:val="center"/>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noProof/>
          <w:sz w:val="24"/>
          <w:szCs w:val="24"/>
          <w:lang w:eastAsia="es-MX"/>
        </w:rPr>
        <w:drawing>
          <wp:inline distT="0" distB="0" distL="0" distR="0" wp14:anchorId="538930E1" wp14:editId="5124FF8E">
            <wp:extent cx="4667250" cy="1181100"/>
            <wp:effectExtent l="0" t="0" r="0" b="0"/>
            <wp:docPr id="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b="32787"/>
                    <a:stretch>
                      <a:fillRect/>
                    </a:stretch>
                  </pic:blipFill>
                  <pic:spPr>
                    <a:xfrm>
                      <a:off x="0" y="0"/>
                      <a:ext cx="4667250" cy="1181100"/>
                    </a:xfrm>
                    <a:prstGeom prst="rect">
                      <a:avLst/>
                    </a:prstGeom>
                    <a:ln/>
                  </pic:spPr>
                </pic:pic>
              </a:graphicData>
            </a:graphic>
          </wp:inline>
        </w:drawing>
      </w:r>
    </w:p>
    <w:p w14:paraId="7719A31F" w14:textId="77777777" w:rsidR="00DB256C" w:rsidRPr="00DB256C" w:rsidRDefault="00DB256C" w:rsidP="00DB256C">
      <w:pPr>
        <w:spacing w:line="360" w:lineRule="auto"/>
        <w:ind w:right="-929"/>
        <w:jc w:val="center"/>
        <w:rPr>
          <w:rFonts w:ascii="Palatino Linotype" w:eastAsia="Palatino Linotype" w:hAnsi="Palatino Linotype" w:cs="Palatino Linotype"/>
          <w:sz w:val="24"/>
          <w:szCs w:val="24"/>
          <w:lang w:eastAsia="es-MX"/>
        </w:rPr>
      </w:pPr>
    </w:p>
    <w:p w14:paraId="2D93CA7C"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En ese contexto, el folio fiscal, no contiene datos personales del emisor y tampoco se puede obtener información confidencial con el mismo, pues solamente es </w:t>
      </w:r>
      <w:r w:rsidRPr="00DB256C">
        <w:rPr>
          <w:rFonts w:ascii="Palatino Linotype" w:eastAsia="Palatino Linotype" w:hAnsi="Palatino Linotype" w:cs="Palatino Linotype"/>
          <w:sz w:val="24"/>
          <w:szCs w:val="24"/>
          <w:lang w:eastAsia="es-MX"/>
        </w:rPr>
        <w:lastRenderedPageBreak/>
        <w:t>un identificador del emisor, del cual su transparencia ayuda a legitimar que el documento cumple con todos los requisitos establecidos en la normatividad aplicable, sin necesidad de algún dato personal, por lo que, no se actualiza la clasificación, en términos del artículo 143, fracción I de la Ley de la materia.</w:t>
      </w:r>
    </w:p>
    <w:p w14:paraId="19CBB205" w14:textId="77777777" w:rsidR="00DB256C" w:rsidRPr="00DB256C" w:rsidRDefault="00DB256C" w:rsidP="00DB256C">
      <w:pPr>
        <w:tabs>
          <w:tab w:val="left" w:pos="284"/>
        </w:tabs>
        <w:spacing w:line="360" w:lineRule="auto"/>
        <w:jc w:val="both"/>
        <w:rPr>
          <w:rFonts w:ascii="Palatino Linotype" w:eastAsia="Palatino Linotype" w:hAnsi="Palatino Linotype" w:cs="Palatino Linotype"/>
          <w:sz w:val="24"/>
          <w:szCs w:val="24"/>
          <w:lang w:eastAsia="es-MX"/>
        </w:rPr>
      </w:pPr>
    </w:p>
    <w:p w14:paraId="36791B6B"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En esa línea de estudio, 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5F1DBB26" w14:textId="77777777" w:rsidR="00DB256C" w:rsidRPr="00DB256C" w:rsidRDefault="00DB256C" w:rsidP="00DB256C">
      <w:pPr>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“Elementos utilizados en la generación de Sellos Digitales:</w:t>
      </w:r>
    </w:p>
    <w:p w14:paraId="12A1947F" w14:textId="77777777" w:rsidR="00DB256C" w:rsidRPr="00DB256C" w:rsidRDefault="00DB256C" w:rsidP="00DB256C">
      <w:pPr>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w:t>
      </w:r>
      <w:r w:rsidRPr="00DB256C">
        <w:rPr>
          <w:rFonts w:ascii="Palatino Linotype" w:eastAsia="Palatino Linotype" w:hAnsi="Palatino Linotype" w:cs="Palatino Linotype"/>
          <w:i/>
          <w:sz w:val="22"/>
          <w:szCs w:val="22"/>
          <w:lang w:eastAsia="es-MX"/>
        </w:rPr>
        <w:tab/>
        <w:t>Cadena Original, el elemento a sellar, en este caso de un comprobante fiscal digital a través de Internet.</w:t>
      </w:r>
    </w:p>
    <w:p w14:paraId="5BCA90FF" w14:textId="77777777" w:rsidR="00DB256C" w:rsidRPr="00DB256C" w:rsidRDefault="00DB256C" w:rsidP="00DB256C">
      <w:pPr>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w:t>
      </w:r>
      <w:r w:rsidRPr="00DB256C">
        <w:rPr>
          <w:rFonts w:ascii="Palatino Linotype" w:eastAsia="Palatino Linotype" w:hAnsi="Palatino Linotype" w:cs="Palatino Linotype"/>
          <w:i/>
          <w:sz w:val="22"/>
          <w:szCs w:val="22"/>
          <w:lang w:eastAsia="es-MX"/>
        </w:rPr>
        <w:tab/>
        <w:t>Certificado de Sello Digital y su correspondiente clave privada.</w:t>
      </w:r>
    </w:p>
    <w:p w14:paraId="05295DB5" w14:textId="77777777" w:rsidR="00DB256C" w:rsidRPr="00DB256C" w:rsidRDefault="00DB256C" w:rsidP="00DB256C">
      <w:pPr>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w:t>
      </w:r>
      <w:r w:rsidRPr="00DB256C">
        <w:rPr>
          <w:rFonts w:ascii="Palatino Linotype" w:eastAsia="Palatino Linotype" w:hAnsi="Palatino Linotype" w:cs="Palatino Linotype"/>
          <w:i/>
          <w:sz w:val="22"/>
          <w:szCs w:val="22"/>
          <w:lang w:eastAsia="es-MX"/>
        </w:rPr>
        <w:tab/>
        <w:t>Algoritmos de criptografía de clave pública para firma electrónica avanzada.</w:t>
      </w:r>
    </w:p>
    <w:p w14:paraId="1EFC9EC8" w14:textId="77777777" w:rsidR="00DB256C" w:rsidRPr="00DB256C" w:rsidRDefault="00DB256C" w:rsidP="00DB256C">
      <w:pPr>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w:t>
      </w:r>
      <w:r w:rsidRPr="00DB256C">
        <w:rPr>
          <w:rFonts w:ascii="Palatino Linotype" w:eastAsia="Palatino Linotype" w:hAnsi="Palatino Linotype" w:cs="Palatino Linotype"/>
          <w:i/>
          <w:sz w:val="22"/>
          <w:szCs w:val="22"/>
          <w:lang w:eastAsia="es-MX"/>
        </w:rPr>
        <w:tab/>
        <w:t>Especificaciones de conversión de la firma electrónica avanzada a Base 64.</w:t>
      </w:r>
    </w:p>
    <w:p w14:paraId="5C6410B5" w14:textId="77777777" w:rsidR="00DB256C" w:rsidRPr="00DB256C" w:rsidRDefault="00DB256C" w:rsidP="00DB256C">
      <w:pPr>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Para la generación de sellos digitales se utiliza criptografía de clave pública aplicada a una cadena original.</w:t>
      </w:r>
    </w:p>
    <w:p w14:paraId="05E1D67C" w14:textId="77777777" w:rsidR="00DB256C" w:rsidRPr="00DB256C" w:rsidRDefault="00DB256C" w:rsidP="00DB256C">
      <w:pPr>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Criptografía de la Clave Pública</w:t>
      </w:r>
    </w:p>
    <w:p w14:paraId="43EE07A6" w14:textId="77777777" w:rsidR="00DB256C" w:rsidRPr="00DB256C" w:rsidRDefault="00DB256C" w:rsidP="00DB256C">
      <w:pPr>
        <w:ind w:left="1134" w:right="1106"/>
        <w:jc w:val="both"/>
        <w:rPr>
          <w:rFonts w:ascii="Palatino Linotype" w:eastAsia="Palatino Linotype" w:hAnsi="Palatino Linotype" w:cs="Palatino Linotype"/>
          <w:i/>
          <w:sz w:val="22"/>
          <w:szCs w:val="22"/>
          <w:lang w:eastAsia="es-MX"/>
        </w:rPr>
      </w:pPr>
      <w:r w:rsidRPr="00DB256C">
        <w:rPr>
          <w:rFonts w:ascii="Palatino Linotype" w:eastAsia="Palatino Linotype" w:hAnsi="Palatino Linotype" w:cs="Palatino Linotype"/>
          <w:i/>
          <w:sz w:val="22"/>
          <w:szCs w:val="22"/>
          <w:lang w:eastAsia="es-MX"/>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1DA8326A" w14:textId="77777777" w:rsidR="00DB256C" w:rsidRPr="00DB256C" w:rsidRDefault="00DB256C" w:rsidP="00DB256C">
      <w:pPr>
        <w:ind w:right="-929"/>
        <w:jc w:val="both"/>
        <w:rPr>
          <w:rFonts w:ascii="Palatino Linotype" w:eastAsia="Palatino Linotype" w:hAnsi="Palatino Linotype" w:cs="Palatino Linotype"/>
          <w:i/>
          <w:sz w:val="24"/>
          <w:szCs w:val="24"/>
          <w:lang w:eastAsia="es-MX"/>
        </w:rPr>
      </w:pPr>
    </w:p>
    <w:p w14:paraId="58A2CE72"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Es decir, por sí solos las cadenas originales y los sellos originales no contienen datos personales confidenciales, por lo que se considera que </w:t>
      </w:r>
      <w:r w:rsidRPr="00DB256C">
        <w:rPr>
          <w:rFonts w:ascii="Palatino Linotype" w:eastAsia="Palatino Linotype" w:hAnsi="Palatino Linotype" w:cs="Palatino Linotype"/>
          <w:b/>
          <w:sz w:val="24"/>
          <w:szCs w:val="24"/>
          <w:lang w:eastAsia="es-MX"/>
        </w:rPr>
        <w:t>no actualizan el supuesto de confidencialidad previsto en el artículo 143, fracción I</w:t>
      </w:r>
      <w:r w:rsidRPr="00DB256C">
        <w:rPr>
          <w:rFonts w:ascii="Palatino Linotype" w:eastAsia="Palatino Linotype" w:hAnsi="Palatino Linotype" w:cs="Palatino Linotype"/>
          <w:sz w:val="24"/>
          <w:szCs w:val="24"/>
          <w:lang w:eastAsia="es-MX"/>
        </w:rPr>
        <w:t>, de la Ley de Transparencia y Acceso a la Información Pública del Estado de México y Municipios y, por el contrario, son información que permite corroborar la legitimidad de la factura, de ser el caso, por lo que guardan el carácter de público.</w:t>
      </w:r>
    </w:p>
    <w:p w14:paraId="78D6BF41" w14:textId="77777777" w:rsidR="00DB256C" w:rsidRPr="00DB256C" w:rsidRDefault="00DB256C" w:rsidP="00DB256C">
      <w:pPr>
        <w:spacing w:line="360" w:lineRule="auto"/>
        <w:ind w:right="-929"/>
        <w:jc w:val="both"/>
        <w:rPr>
          <w:rFonts w:ascii="Palatino Linotype" w:eastAsia="Palatino Linotype" w:hAnsi="Palatino Linotype" w:cs="Palatino Linotype"/>
          <w:b/>
          <w:sz w:val="24"/>
          <w:szCs w:val="24"/>
          <w:lang w:eastAsia="es-MX"/>
        </w:rPr>
      </w:pPr>
    </w:p>
    <w:p w14:paraId="61742AA1"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Por otra parte, por lo que hace al </w:t>
      </w:r>
      <w:r w:rsidRPr="00DB256C">
        <w:rPr>
          <w:rFonts w:ascii="Palatino Linotype" w:eastAsia="Palatino Linotype" w:hAnsi="Palatino Linotype" w:cs="Palatino Linotype"/>
          <w:b/>
          <w:sz w:val="24"/>
          <w:szCs w:val="24"/>
          <w:lang w:eastAsia="es-MX"/>
        </w:rPr>
        <w:t>número de serie de los certificados de Sello Digitales del emisor y del Servicio de Administración Tributaria</w:t>
      </w:r>
      <w:r w:rsidRPr="00DB256C">
        <w:rPr>
          <w:rFonts w:ascii="Palatino Linotype" w:eastAsia="Palatino Linotype" w:hAnsi="Palatino Linotype" w:cs="Palatino Linotype"/>
          <w:sz w:val="24"/>
          <w:szCs w:val="24"/>
          <w:lang w:eastAsia="es-MX"/>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4">
        <w:r w:rsidRPr="00DB256C">
          <w:rPr>
            <w:rFonts w:ascii="Palatino Linotype" w:eastAsia="Palatino Linotype" w:hAnsi="Palatino Linotype" w:cs="Palatino Linotype"/>
            <w:sz w:val="24"/>
            <w:szCs w:val="24"/>
            <w:lang w:eastAsia="es-MX"/>
          </w:rPr>
          <w:t>https://portalanterior.ine.mx/archivos2/tutoriales/sistemas/ApoyoInstitucional/SIF/docs/candidatos/folioFiscalFactura.pdf</w:t>
        </w:r>
      </w:hyperlink>
      <w:r w:rsidRPr="00DB256C">
        <w:rPr>
          <w:rFonts w:ascii="Palatino Linotype" w:eastAsia="Palatino Linotype" w:hAnsi="Palatino Linotype" w:cs="Palatino Linotype"/>
          <w:sz w:val="24"/>
          <w:szCs w:val="24"/>
          <w:lang w:eastAsia="es-MX"/>
        </w:rPr>
        <w:t>), en la cual se advierte que únicamente se encuentra conformado por números, se muestra a continuación:</w:t>
      </w:r>
    </w:p>
    <w:p w14:paraId="409452CE" w14:textId="121B19D7" w:rsidR="00DB256C" w:rsidRPr="00DB256C" w:rsidRDefault="00840D3C" w:rsidP="00DB256C">
      <w:pPr>
        <w:spacing w:line="360" w:lineRule="auto"/>
        <w:ind w:right="-929"/>
        <w:jc w:val="center"/>
        <w:rPr>
          <w:rFonts w:ascii="Palatino Linotype" w:eastAsia="Palatino Linotype" w:hAnsi="Palatino Linotype" w:cs="Palatino Linotype"/>
          <w:sz w:val="24"/>
          <w:szCs w:val="24"/>
          <w:lang w:eastAsia="es-MX"/>
        </w:rPr>
      </w:pPr>
      <w:r w:rsidRPr="00DB256C">
        <w:rPr>
          <w:noProof/>
          <w:sz w:val="24"/>
          <w:szCs w:val="24"/>
          <w:lang w:eastAsia="es-MX"/>
        </w:rPr>
        <w:lastRenderedPageBreak/>
        <mc:AlternateContent>
          <mc:Choice Requires="wps">
            <w:drawing>
              <wp:anchor distT="0" distB="0" distL="114300" distR="114300" simplePos="0" relativeHeight="251659264" behindDoc="0" locked="0" layoutInCell="1" hidden="0" allowOverlap="1" wp14:anchorId="39116E04" wp14:editId="4B8D258D">
                <wp:simplePos x="0" y="0"/>
                <wp:positionH relativeFrom="column">
                  <wp:posOffset>696062</wp:posOffset>
                </wp:positionH>
                <wp:positionV relativeFrom="paragraph">
                  <wp:posOffset>664540</wp:posOffset>
                </wp:positionV>
                <wp:extent cx="3600450" cy="336499"/>
                <wp:effectExtent l="19050" t="19050" r="19050" b="26035"/>
                <wp:wrapNone/>
                <wp:docPr id="66" name="Rectángulo 66"/>
                <wp:cNvGraphicFramePr/>
                <a:graphic xmlns:a="http://schemas.openxmlformats.org/drawingml/2006/main">
                  <a:graphicData uri="http://schemas.microsoft.com/office/word/2010/wordprocessingShape">
                    <wps:wsp>
                      <wps:cNvSpPr/>
                      <wps:spPr>
                        <a:xfrm>
                          <a:off x="0" y="0"/>
                          <a:ext cx="3600450" cy="336499"/>
                        </a:xfrm>
                        <a:prstGeom prst="rect">
                          <a:avLst/>
                        </a:prstGeom>
                        <a:noFill/>
                        <a:ln w="28575" cap="flat" cmpd="sng">
                          <a:solidFill>
                            <a:srgbClr val="000000"/>
                          </a:solidFill>
                          <a:prstDash val="solid"/>
                          <a:miter lim="800000"/>
                          <a:headEnd type="none" w="sm" len="sm"/>
                          <a:tailEnd type="none" w="sm" len="sm"/>
                        </a:ln>
                      </wps:spPr>
                      <wps:txbx>
                        <w:txbxContent>
                          <w:p w14:paraId="07756D00" w14:textId="77777777" w:rsidR="00840D3C" w:rsidRDefault="00840D3C" w:rsidP="00DB256C">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39116E04" id="Rectángulo 66" o:spid="_x0000_s1026" style="position:absolute;left:0;text-align:left;margin-left:54.8pt;margin-top:52.35pt;width:283.5pt;height: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" filled="f" strokeweight="2.25pt">
                <v:stroke startarrowwidth="narrow" startarrowlength="short" endarrowwidth="narrow" endarrowlength="short"/>
                <v:textbox inset="2.53958mm,2.53958mm,2.53958mm,2.53958mm">
                  <w:txbxContent>
                    <w:p w14:paraId="07756D00" w14:textId="77777777" w:rsidR="00840D3C" w:rsidRDefault="00840D3C" w:rsidP="00DB256C">
                      <w:pPr>
                        <w:textDirection w:val="btLr"/>
                      </w:pPr>
                    </w:p>
                  </w:txbxContent>
                </v:textbox>
              </v:rect>
            </w:pict>
          </mc:Fallback>
        </mc:AlternateContent>
      </w:r>
      <w:r w:rsidR="00DB256C" w:rsidRPr="00DB256C">
        <w:rPr>
          <w:rFonts w:ascii="Palatino Linotype" w:eastAsia="Palatino Linotype" w:hAnsi="Palatino Linotype" w:cs="Palatino Linotype"/>
          <w:noProof/>
          <w:sz w:val="24"/>
          <w:szCs w:val="24"/>
          <w:lang w:eastAsia="es-MX"/>
        </w:rPr>
        <w:drawing>
          <wp:inline distT="0" distB="0" distL="0" distR="0" wp14:anchorId="136CBFEF" wp14:editId="34BAFD6F">
            <wp:extent cx="5189855" cy="1009650"/>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5189855" cy="1009650"/>
                    </a:xfrm>
                    <a:prstGeom prst="rect">
                      <a:avLst/>
                    </a:prstGeom>
                    <a:ln/>
                  </pic:spPr>
                </pic:pic>
              </a:graphicData>
            </a:graphic>
          </wp:inline>
        </w:drawing>
      </w:r>
    </w:p>
    <w:p w14:paraId="15398D65" w14:textId="77777777" w:rsidR="00DB256C" w:rsidRPr="00DB256C" w:rsidRDefault="00DB256C" w:rsidP="00DB256C">
      <w:pPr>
        <w:spacing w:line="360" w:lineRule="auto"/>
        <w:ind w:right="-929"/>
        <w:jc w:val="center"/>
        <w:rPr>
          <w:rFonts w:ascii="Palatino Linotype" w:eastAsia="Palatino Linotype" w:hAnsi="Palatino Linotype" w:cs="Palatino Linotype"/>
          <w:sz w:val="24"/>
          <w:szCs w:val="24"/>
          <w:lang w:eastAsia="es-MX"/>
        </w:rPr>
      </w:pPr>
    </w:p>
    <w:p w14:paraId="5BF20606"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Cómo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6EDE0611" w14:textId="77777777" w:rsidR="00DB256C" w:rsidRPr="00DB256C" w:rsidRDefault="00DB256C" w:rsidP="00DB256C">
      <w:pPr>
        <w:spacing w:line="360" w:lineRule="auto"/>
        <w:ind w:right="49"/>
        <w:jc w:val="both"/>
        <w:rPr>
          <w:rFonts w:ascii="Palatino Linotype" w:eastAsia="Palatino Linotype" w:hAnsi="Palatino Linotype" w:cs="Palatino Linotype"/>
          <w:sz w:val="24"/>
          <w:szCs w:val="24"/>
          <w:lang w:eastAsia="es-MX"/>
        </w:rPr>
      </w:pPr>
    </w:p>
    <w:p w14:paraId="569BBDF9" w14:textId="77777777" w:rsidR="00DB256C" w:rsidRPr="00DB256C" w:rsidRDefault="00DB256C" w:rsidP="00DB256C">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lang w:eastAsia="es-MX"/>
        </w:rPr>
      </w:pPr>
      <w:r w:rsidRPr="00DB256C">
        <w:rPr>
          <w:rFonts w:ascii="Palatino Linotype" w:eastAsia="Palatino Linotype" w:hAnsi="Palatino Linotype" w:cs="Palatino Linotype"/>
          <w:sz w:val="24"/>
          <w:szCs w:val="24"/>
          <w:lang w:eastAsia="es-MX"/>
        </w:rPr>
        <w:t xml:space="preserve">En ese sentido, el </w:t>
      </w:r>
      <w:r w:rsidRPr="00DB256C">
        <w:rPr>
          <w:rFonts w:ascii="Palatino Linotype" w:eastAsia="Palatino Linotype" w:hAnsi="Palatino Linotype" w:cs="Palatino Linotype"/>
          <w:b/>
          <w:sz w:val="24"/>
          <w:szCs w:val="24"/>
          <w:lang w:eastAsia="es-MX"/>
        </w:rPr>
        <w:t>SUJETO OBLIGADO</w:t>
      </w:r>
      <w:r w:rsidRPr="00DB256C">
        <w:rPr>
          <w:rFonts w:ascii="Palatino Linotype" w:eastAsia="Palatino Linotype" w:hAnsi="Palatino Linotype" w:cs="Palatino Linotype"/>
          <w:sz w:val="24"/>
          <w:szCs w:val="24"/>
          <w:lang w:eastAsia="es-MX"/>
        </w:rPr>
        <w:t xml:space="preserve"> deberá de emitir el Acuerdo del Comité de Transparencia, mediante el cual de manera fundada y motivada establezca las razones por las cuales se clasifican como confidenciales los datos expuestos con anterioridad. </w:t>
      </w:r>
    </w:p>
    <w:p w14:paraId="07259A1F" w14:textId="77777777" w:rsidR="00840D3C" w:rsidRPr="00840D3C" w:rsidRDefault="00840D3C" w:rsidP="00840D3C">
      <w:pPr>
        <w:keepNext/>
        <w:keepLines/>
        <w:spacing w:after="160" w:line="360" w:lineRule="auto"/>
        <w:rPr>
          <w:rFonts w:ascii="Palatino Linotype" w:eastAsia="Palatino Linotype" w:hAnsi="Palatino Linotype" w:cs="Palatino Linotype"/>
          <w:b/>
          <w:color w:val="000000"/>
          <w:sz w:val="24"/>
          <w:szCs w:val="24"/>
          <w:lang w:eastAsia="es-MX"/>
        </w:rPr>
      </w:pPr>
      <w:r w:rsidRPr="00840D3C">
        <w:rPr>
          <w:rFonts w:ascii="Palatino Linotype" w:eastAsia="Palatino Linotype" w:hAnsi="Palatino Linotype" w:cs="Palatino Linotype"/>
          <w:b/>
          <w:color w:val="000000"/>
          <w:sz w:val="24"/>
          <w:szCs w:val="24"/>
          <w:lang w:eastAsia="es-MX"/>
        </w:rPr>
        <w:t>QUINTO. De la versión pública.</w:t>
      </w:r>
    </w:p>
    <w:p w14:paraId="48964E2F" w14:textId="77777777" w:rsidR="00840D3C" w:rsidRPr="00840D3C" w:rsidRDefault="00840D3C" w:rsidP="00840D3C">
      <w:pPr>
        <w:keepNext/>
        <w:keepLines/>
        <w:numPr>
          <w:ilvl w:val="0"/>
          <w:numId w:val="11"/>
        </w:numPr>
        <w:tabs>
          <w:tab w:val="left" w:pos="284"/>
        </w:tabs>
        <w:spacing w:after="160" w:line="360" w:lineRule="auto"/>
        <w:rPr>
          <w:rFonts w:ascii="Palatino Linotype" w:eastAsia="Palatino Linotype" w:hAnsi="Palatino Linotype" w:cs="Palatino Linotype"/>
          <w:b/>
          <w:color w:val="000000"/>
          <w:sz w:val="24"/>
          <w:szCs w:val="24"/>
          <w:lang w:eastAsia="es-MX"/>
        </w:rPr>
      </w:pPr>
      <w:r w:rsidRPr="00840D3C">
        <w:rPr>
          <w:rFonts w:ascii="Palatino Linotype" w:eastAsia="Palatino Linotype" w:hAnsi="Palatino Linotype" w:cs="Palatino Linotype"/>
          <w:b/>
          <w:color w:val="000000"/>
          <w:sz w:val="24"/>
          <w:szCs w:val="24"/>
          <w:lang w:eastAsia="es-MX"/>
        </w:rPr>
        <w:t xml:space="preserve">Nociones generales. </w:t>
      </w:r>
    </w:p>
    <w:p w14:paraId="49424062" w14:textId="77777777" w:rsidR="00840D3C" w:rsidRPr="00840D3C" w:rsidRDefault="00840D3C" w:rsidP="00840D3C">
      <w:pPr>
        <w:numPr>
          <w:ilvl w:val="0"/>
          <w:numId w:val="7"/>
        </w:numPr>
        <w:pBdr>
          <w:top w:val="nil"/>
          <w:left w:val="nil"/>
          <w:bottom w:val="nil"/>
          <w:right w:val="nil"/>
          <w:between w:val="nil"/>
        </w:pBdr>
        <w:spacing w:line="360" w:lineRule="auto"/>
        <w:ind w:left="0" w:firstLine="0"/>
        <w:jc w:val="both"/>
        <w:rPr>
          <w:color w:val="000000"/>
          <w:sz w:val="24"/>
          <w:szCs w:val="24"/>
          <w:lang w:eastAsia="es-MX"/>
        </w:rPr>
      </w:pPr>
      <w:r w:rsidRPr="00840D3C">
        <w:rPr>
          <w:rFonts w:ascii="Palatino Linotype" w:eastAsia="Palatino Linotype" w:hAnsi="Palatino Linotype" w:cs="Palatino Linotype"/>
          <w:color w:val="000000"/>
          <w:sz w:val="24"/>
          <w:szCs w:val="24"/>
          <w:lang w:eastAsia="es-MX"/>
        </w:rPr>
        <w:t xml:space="preserve">Debe destacarse, que debido a la información solicitada por el </w:t>
      </w:r>
      <w:r w:rsidRPr="00840D3C">
        <w:rPr>
          <w:rFonts w:ascii="Palatino Linotype" w:eastAsia="Palatino Linotype" w:hAnsi="Palatino Linotype" w:cs="Palatino Linotype"/>
          <w:b/>
          <w:color w:val="000000"/>
          <w:sz w:val="24"/>
          <w:szCs w:val="24"/>
          <w:lang w:eastAsia="es-MX"/>
        </w:rPr>
        <w:t xml:space="preserve">RECURRENTE, pueden obrar </w:t>
      </w:r>
      <w:r w:rsidRPr="00840D3C">
        <w:rPr>
          <w:rFonts w:ascii="Palatino Linotype" w:eastAsia="Palatino Linotype" w:hAnsi="Palatino Linotype" w:cs="Palatino Linotype"/>
          <w:color w:val="000000"/>
          <w:sz w:val="24"/>
          <w:szCs w:val="24"/>
          <w:lang w:eastAsia="es-MX"/>
        </w:rPr>
        <w:t xml:space="preserve">datos personales susceptibles de protegerse, así como información </w:t>
      </w:r>
      <w:r w:rsidRPr="00840D3C">
        <w:rPr>
          <w:rFonts w:ascii="Palatino Linotype" w:eastAsia="Palatino Linotype" w:hAnsi="Palatino Linotype" w:cs="Palatino Linotype"/>
          <w:color w:val="000000"/>
          <w:sz w:val="24"/>
          <w:szCs w:val="24"/>
          <w:lang w:eastAsia="es-MX"/>
        </w:rPr>
        <w:lastRenderedPageBreak/>
        <w:t xml:space="preserve">susceptible de clasificarse como confidenciales,  por lo que el </w:t>
      </w:r>
      <w:r w:rsidRPr="00840D3C">
        <w:rPr>
          <w:rFonts w:ascii="Palatino Linotype" w:eastAsia="Palatino Linotype" w:hAnsi="Palatino Linotype" w:cs="Palatino Linotype"/>
          <w:b/>
          <w:color w:val="000000"/>
          <w:sz w:val="24"/>
          <w:szCs w:val="24"/>
          <w:lang w:eastAsia="es-MX"/>
        </w:rPr>
        <w:t xml:space="preserve">SUJETO OBLIGADO </w:t>
      </w:r>
      <w:r w:rsidRPr="00840D3C">
        <w:rPr>
          <w:rFonts w:ascii="Palatino Linotype" w:eastAsia="Palatino Linotype" w:hAnsi="Palatino Linotype" w:cs="Palatino Linotype"/>
          <w:color w:val="000000"/>
          <w:sz w:val="24"/>
          <w:szCs w:val="24"/>
          <w:lang w:eastAsia="es-MX"/>
        </w:rPr>
        <w:t xml:space="preserve">deberá de hacer la adecuada versión pública, protegiendo los datos que no son susceptibles de ser proporcionados. </w:t>
      </w:r>
    </w:p>
    <w:p w14:paraId="0DACCB3E" w14:textId="77777777" w:rsidR="00840D3C" w:rsidRPr="00840D3C" w:rsidRDefault="00840D3C" w:rsidP="00840D3C">
      <w:pPr>
        <w:tabs>
          <w:tab w:val="left" w:pos="0"/>
          <w:tab w:val="left" w:pos="284"/>
        </w:tabs>
        <w:spacing w:line="360" w:lineRule="auto"/>
        <w:ind w:right="49"/>
        <w:jc w:val="both"/>
        <w:rPr>
          <w:rFonts w:ascii="Palatino Linotype" w:eastAsia="Palatino Linotype" w:hAnsi="Palatino Linotype" w:cs="Palatino Linotype"/>
          <w:sz w:val="24"/>
          <w:szCs w:val="24"/>
          <w:highlight w:val="yellow"/>
          <w:lang w:eastAsia="es-MX"/>
        </w:rPr>
      </w:pPr>
    </w:p>
    <w:p w14:paraId="38FDC29F" w14:textId="77777777" w:rsidR="00840D3C" w:rsidRPr="00840D3C" w:rsidRDefault="00840D3C" w:rsidP="00840D3C">
      <w:pPr>
        <w:numPr>
          <w:ilvl w:val="0"/>
          <w:numId w:val="7"/>
        </w:numPr>
        <w:pBdr>
          <w:top w:val="nil"/>
          <w:left w:val="nil"/>
          <w:bottom w:val="nil"/>
          <w:right w:val="nil"/>
          <w:between w:val="nil"/>
        </w:pBdr>
        <w:spacing w:line="360" w:lineRule="auto"/>
        <w:ind w:left="0" w:firstLine="0"/>
        <w:jc w:val="both"/>
        <w:rPr>
          <w:color w:val="000000"/>
          <w:sz w:val="24"/>
          <w:szCs w:val="24"/>
          <w:lang w:eastAsia="es-MX"/>
        </w:rPr>
      </w:pPr>
      <w:r w:rsidRPr="00840D3C">
        <w:rPr>
          <w:rFonts w:ascii="Palatino Linotype" w:eastAsia="Palatino Linotype" w:hAnsi="Palatino Linotype" w:cs="Palatino Linotype"/>
          <w:color w:val="000000"/>
          <w:sz w:val="24"/>
          <w:szCs w:val="24"/>
          <w:lang w:eastAsia="es-MX"/>
        </w:rPr>
        <w:t>No pasa desapercibido para este Órgano Garante que los sujetos obligados</w:t>
      </w:r>
      <w:r w:rsidRPr="00840D3C">
        <w:rPr>
          <w:rFonts w:ascii="Palatino Linotype" w:eastAsia="Palatino Linotype" w:hAnsi="Palatino Linotype" w:cs="Palatino Linotype"/>
          <w:b/>
          <w:color w:val="000000"/>
          <w:sz w:val="24"/>
          <w:szCs w:val="24"/>
          <w:lang w:eastAsia="es-MX"/>
        </w:rPr>
        <w:t xml:space="preserve"> </w:t>
      </w:r>
      <w:r w:rsidRPr="00840D3C">
        <w:rPr>
          <w:rFonts w:ascii="Palatino Linotype" w:eastAsia="Palatino Linotype" w:hAnsi="Palatino Linotype" w:cs="Palatino Linotype"/>
          <w:color w:val="000000"/>
          <w:sz w:val="24"/>
          <w:szCs w:val="24"/>
          <w:lang w:eastAsia="es-MX"/>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A2010F8" w14:textId="77777777" w:rsidR="00840D3C" w:rsidRPr="00840D3C" w:rsidRDefault="00840D3C" w:rsidP="00840D3C">
      <w:pPr>
        <w:tabs>
          <w:tab w:val="left" w:pos="284"/>
        </w:tabs>
        <w:spacing w:after="160" w:line="360" w:lineRule="auto"/>
        <w:ind w:right="49"/>
        <w:jc w:val="both"/>
        <w:rPr>
          <w:rFonts w:ascii="Palatino Linotype" w:eastAsia="Palatino Linotype" w:hAnsi="Palatino Linotype" w:cs="Palatino Linotype"/>
          <w:color w:val="000000"/>
          <w:sz w:val="24"/>
          <w:szCs w:val="24"/>
          <w:lang w:eastAsia="es-MX"/>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840D3C" w:rsidRPr="00840D3C" w14:paraId="2E382B6C" w14:textId="77777777" w:rsidTr="00840D3C">
        <w:tc>
          <w:tcPr>
            <w:tcW w:w="2689" w:type="dxa"/>
          </w:tcPr>
          <w:p w14:paraId="3B37F7AD" w14:textId="77777777" w:rsidR="00840D3C" w:rsidRPr="00840D3C" w:rsidRDefault="00840D3C" w:rsidP="00840D3C">
            <w:pPr>
              <w:tabs>
                <w:tab w:val="left" w:pos="284"/>
              </w:tabs>
              <w:spacing w:line="360" w:lineRule="auto"/>
              <w:rPr>
                <w:rFonts w:ascii="Palatino Linotype" w:eastAsia="Palatino Linotype" w:hAnsi="Palatino Linotype" w:cs="Palatino Linotype"/>
                <w:lang w:eastAsia="es-MX"/>
              </w:rPr>
            </w:pPr>
            <w:r w:rsidRPr="00840D3C">
              <w:rPr>
                <w:rFonts w:ascii="Palatino Linotype" w:eastAsia="Palatino Linotype" w:hAnsi="Palatino Linotype" w:cs="Palatino Linotype"/>
                <w:lang w:eastAsia="es-MX"/>
              </w:rPr>
              <w:t>a) Requisitos previos.</w:t>
            </w:r>
          </w:p>
        </w:tc>
        <w:tc>
          <w:tcPr>
            <w:tcW w:w="6520" w:type="dxa"/>
          </w:tcPr>
          <w:p w14:paraId="6D256BCE"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FA5B45F"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Al hacerlo tienen que precisar de qué información se trata, señalando el supuesto de clasificación (confidencialidad o reserva).</w:t>
            </w:r>
          </w:p>
          <w:p w14:paraId="23058824"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Además, se debe señalar el procedimiento, de los tres que establecen los artículos 132 y 106 de la Ley Estatal y General, respectivamente.</w:t>
            </w:r>
          </w:p>
          <w:p w14:paraId="26448893" w14:textId="77777777" w:rsidR="00840D3C" w:rsidRPr="00840D3C" w:rsidRDefault="00840D3C" w:rsidP="00840D3C">
            <w:pPr>
              <w:tabs>
                <w:tab w:val="left" w:pos="284"/>
              </w:tabs>
              <w:spacing w:line="360" w:lineRule="auto"/>
              <w:jc w:val="both"/>
              <w:rPr>
                <w:rFonts w:ascii="Palatino Linotype" w:eastAsia="Palatino Linotype" w:hAnsi="Palatino Linotype" w:cs="Palatino Linotype"/>
                <w:lang w:eastAsia="es-MX"/>
              </w:rPr>
            </w:pPr>
            <w:r w:rsidRPr="00840D3C">
              <w:rPr>
                <w:rFonts w:ascii="Palatino Linotype" w:eastAsia="Palatino Linotype" w:hAnsi="Palatino Linotype" w:cs="Palatino Linotype"/>
                <w:color w:val="000000"/>
                <w:lang w:eastAsia="es-MX"/>
              </w:rPr>
              <w:t xml:space="preserve">El último de estos requisitos previos consiste en que no se pueden emitir acuerdos de carácter general ni particular, esto es, </w:t>
            </w:r>
            <w:r w:rsidRPr="00840D3C">
              <w:rPr>
                <w:rFonts w:ascii="Palatino Linotype" w:eastAsia="Palatino Linotype" w:hAnsi="Palatino Linotype" w:cs="Palatino Linotype"/>
                <w:color w:val="000000"/>
                <w:u w:val="single"/>
                <w:lang w:eastAsia="es-MX"/>
              </w:rPr>
              <w:t xml:space="preserve">no se puede hacer un acuerdo para clasificar de manera general todos los documentos de un </w:t>
            </w:r>
            <w:r w:rsidRPr="00840D3C">
              <w:rPr>
                <w:rFonts w:ascii="Palatino Linotype" w:eastAsia="Palatino Linotype" w:hAnsi="Palatino Linotype" w:cs="Palatino Linotype"/>
                <w:color w:val="000000"/>
                <w:u w:val="single"/>
                <w:lang w:eastAsia="es-MX"/>
              </w:rPr>
              <w:lastRenderedPageBreak/>
              <w:t>expediente o área, sin</w:t>
            </w:r>
            <w:r w:rsidRPr="00840D3C">
              <w:rPr>
                <w:rFonts w:ascii="Palatino Linotype" w:eastAsia="Palatino Linotype" w:hAnsi="Palatino Linotype" w:cs="Palatino Linotype"/>
                <w:color w:val="000000"/>
                <w:lang w:eastAsia="es-MX"/>
              </w:rPr>
              <w:t xml:space="preserve"> individualizar su análisis y tampoco se puede hacer un acuerdo por cada dato que se vaya a clasificar dentro de un documento con diez datos, por ejemplo, susceptibles de ser clasificados.</w:t>
            </w:r>
          </w:p>
        </w:tc>
      </w:tr>
      <w:tr w:rsidR="00840D3C" w:rsidRPr="00840D3C" w14:paraId="746946A3" w14:textId="77777777" w:rsidTr="00840D3C">
        <w:tc>
          <w:tcPr>
            <w:tcW w:w="2689" w:type="dxa"/>
          </w:tcPr>
          <w:p w14:paraId="3BE694AB" w14:textId="77777777" w:rsidR="00840D3C" w:rsidRPr="00840D3C" w:rsidRDefault="00840D3C" w:rsidP="00840D3C">
            <w:pPr>
              <w:tabs>
                <w:tab w:val="left" w:pos="284"/>
              </w:tabs>
              <w:spacing w:line="360" w:lineRule="auto"/>
              <w:rPr>
                <w:rFonts w:ascii="Palatino Linotype" w:eastAsia="Palatino Linotype" w:hAnsi="Palatino Linotype" w:cs="Palatino Linotype"/>
                <w:lang w:eastAsia="es-MX"/>
              </w:rPr>
            </w:pPr>
            <w:r w:rsidRPr="00840D3C">
              <w:rPr>
                <w:rFonts w:ascii="Palatino Linotype" w:eastAsia="Palatino Linotype" w:hAnsi="Palatino Linotype" w:cs="Palatino Linotype"/>
                <w:lang w:eastAsia="es-MX"/>
              </w:rPr>
              <w:lastRenderedPageBreak/>
              <w:t>b) Supuestos de clasificación.</w:t>
            </w:r>
          </w:p>
        </w:tc>
        <w:tc>
          <w:tcPr>
            <w:tcW w:w="6520" w:type="dxa"/>
          </w:tcPr>
          <w:p w14:paraId="17E23413"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Las disposiciones constitucionales y legales en la materia establecen los dos supuestos generales para clasificar la información: por reserva y por confidencialidad.</w:t>
            </w:r>
          </w:p>
          <w:p w14:paraId="5BF4691C"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A713774" w14:textId="77777777" w:rsidR="00840D3C" w:rsidRPr="00840D3C" w:rsidRDefault="00840D3C" w:rsidP="00840D3C">
            <w:pPr>
              <w:tabs>
                <w:tab w:val="left" w:pos="284"/>
              </w:tabs>
              <w:spacing w:line="360" w:lineRule="auto"/>
              <w:jc w:val="both"/>
              <w:rPr>
                <w:rFonts w:ascii="Palatino Linotype" w:eastAsia="Palatino Linotype" w:hAnsi="Palatino Linotype" w:cs="Palatino Linotype"/>
                <w:lang w:eastAsia="es-MX"/>
              </w:rPr>
            </w:pPr>
            <w:r w:rsidRPr="00840D3C">
              <w:rPr>
                <w:rFonts w:ascii="Palatino Linotype" w:eastAsia="Palatino Linotype" w:hAnsi="Palatino Linotype" w:cs="Palatino Linotype"/>
                <w:color w:val="000000"/>
                <w:lang w:eastAsia="es-MX"/>
              </w:rPr>
              <w:t xml:space="preserve">El </w:t>
            </w:r>
            <w:r w:rsidRPr="00840D3C">
              <w:rPr>
                <w:rFonts w:ascii="Palatino Linotype" w:eastAsia="Palatino Linotype" w:hAnsi="Palatino Linotype" w:cs="Palatino Linotype"/>
                <w:b/>
                <w:color w:val="000000"/>
                <w:lang w:eastAsia="es-MX"/>
              </w:rPr>
              <w:t>Sujeto Obligado</w:t>
            </w:r>
            <w:r w:rsidRPr="00840D3C">
              <w:rPr>
                <w:rFonts w:ascii="Palatino Linotype" w:eastAsia="Palatino Linotype" w:hAnsi="Palatino Linotype" w:cs="Palatino Linotype"/>
                <w:color w:val="000000"/>
                <w:lang w:eastAsia="es-MX"/>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40D3C" w:rsidRPr="00840D3C" w14:paraId="1F871F07" w14:textId="77777777" w:rsidTr="00840D3C">
        <w:tc>
          <w:tcPr>
            <w:tcW w:w="2689" w:type="dxa"/>
          </w:tcPr>
          <w:p w14:paraId="05C7D1D5" w14:textId="77777777" w:rsidR="00840D3C" w:rsidRPr="00840D3C" w:rsidRDefault="00840D3C" w:rsidP="00840D3C">
            <w:pPr>
              <w:tabs>
                <w:tab w:val="left" w:pos="284"/>
              </w:tabs>
              <w:spacing w:line="360" w:lineRule="auto"/>
              <w:rPr>
                <w:rFonts w:ascii="Palatino Linotype" w:eastAsia="Palatino Linotype" w:hAnsi="Palatino Linotype" w:cs="Palatino Linotype"/>
                <w:lang w:eastAsia="es-MX"/>
              </w:rPr>
            </w:pPr>
            <w:r w:rsidRPr="00840D3C">
              <w:rPr>
                <w:rFonts w:ascii="Palatino Linotype" w:eastAsia="Palatino Linotype" w:hAnsi="Palatino Linotype" w:cs="Palatino Linotype"/>
                <w:lang w:eastAsia="es-MX"/>
              </w:rPr>
              <w:t>c) Formalidades para emitir el acuerdo de clasificación.</w:t>
            </w:r>
          </w:p>
        </w:tc>
        <w:tc>
          <w:tcPr>
            <w:tcW w:w="6520" w:type="dxa"/>
          </w:tcPr>
          <w:p w14:paraId="5DC97A2C"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 xml:space="preserve">El Comité de Transparencia, según lo dispuesto en los artículos cuenta con las facultades para aprobar, modificar o revocar la clasificación de la información que haya propuesto. </w:t>
            </w:r>
          </w:p>
          <w:p w14:paraId="1560C0C1"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 xml:space="preserve">Es necesario que </w:t>
            </w:r>
            <w:r w:rsidRPr="00840D3C">
              <w:rPr>
                <w:rFonts w:ascii="Palatino Linotype" w:eastAsia="Palatino Linotype" w:hAnsi="Palatino Linotype" w:cs="Palatino Linotype"/>
                <w:b/>
                <w:color w:val="000000"/>
                <w:u w:val="single"/>
                <w:lang w:eastAsia="es-MX"/>
              </w:rPr>
              <w:t>el acto reúna con los requisitos elementales</w:t>
            </w:r>
            <w:r w:rsidRPr="00840D3C">
              <w:rPr>
                <w:rFonts w:ascii="Palatino Linotype" w:eastAsia="Palatino Linotype" w:hAnsi="Palatino Linotype" w:cs="Palatino Linotype"/>
                <w:color w:val="000000"/>
                <w:lang w:eastAsia="es-MX"/>
              </w:rPr>
              <w:t>, entre ellos, que la autoridad que va a emitir el acto de autoridad sea la legalmente facultada para ello.</w:t>
            </w:r>
          </w:p>
          <w:p w14:paraId="3BCF6CA1" w14:textId="77777777" w:rsidR="00840D3C" w:rsidRPr="00840D3C" w:rsidRDefault="00840D3C" w:rsidP="00840D3C">
            <w:pPr>
              <w:tabs>
                <w:tab w:val="left" w:pos="284"/>
              </w:tabs>
              <w:spacing w:line="360" w:lineRule="auto"/>
              <w:jc w:val="both"/>
              <w:rPr>
                <w:rFonts w:ascii="Palatino Linotype" w:eastAsia="Palatino Linotype" w:hAnsi="Palatino Linotype" w:cs="Palatino Linotype"/>
                <w:lang w:eastAsia="es-MX"/>
              </w:rPr>
            </w:pPr>
            <w:r w:rsidRPr="00840D3C">
              <w:rPr>
                <w:rFonts w:ascii="Palatino Linotype" w:eastAsia="Palatino Linotype" w:hAnsi="Palatino Linotype" w:cs="Palatino Linotype"/>
                <w:color w:val="000000"/>
                <w:lang w:eastAsia="es-MX"/>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40D3C" w:rsidRPr="00840D3C" w14:paraId="4E43A421" w14:textId="77777777" w:rsidTr="00840D3C">
        <w:tc>
          <w:tcPr>
            <w:tcW w:w="2689" w:type="dxa"/>
          </w:tcPr>
          <w:p w14:paraId="1DBE0E69" w14:textId="77777777" w:rsidR="00840D3C" w:rsidRPr="00840D3C" w:rsidRDefault="00840D3C" w:rsidP="00840D3C">
            <w:pPr>
              <w:tabs>
                <w:tab w:val="left" w:pos="284"/>
              </w:tabs>
              <w:spacing w:line="360" w:lineRule="auto"/>
              <w:rPr>
                <w:rFonts w:ascii="Palatino Linotype" w:eastAsia="Palatino Linotype" w:hAnsi="Palatino Linotype" w:cs="Palatino Linotype"/>
                <w:lang w:eastAsia="es-MX"/>
              </w:rPr>
            </w:pPr>
          </w:p>
          <w:p w14:paraId="1F3B94D5" w14:textId="77777777" w:rsidR="00840D3C" w:rsidRPr="00840D3C" w:rsidRDefault="00840D3C" w:rsidP="00840D3C">
            <w:pPr>
              <w:tabs>
                <w:tab w:val="left" w:pos="284"/>
              </w:tabs>
              <w:spacing w:line="360" w:lineRule="auto"/>
              <w:jc w:val="both"/>
              <w:rPr>
                <w:rFonts w:ascii="Palatino Linotype" w:eastAsia="Palatino Linotype" w:hAnsi="Palatino Linotype" w:cs="Palatino Linotype"/>
                <w:lang w:eastAsia="es-MX"/>
              </w:rPr>
            </w:pPr>
            <w:r w:rsidRPr="00840D3C">
              <w:rPr>
                <w:rFonts w:ascii="Palatino Linotype" w:eastAsia="Palatino Linotype" w:hAnsi="Palatino Linotype" w:cs="Palatino Linotype"/>
                <w:color w:val="000000"/>
                <w:lang w:eastAsia="es-MX"/>
              </w:rPr>
              <w:t xml:space="preserve">d) Requisitos de fondo del acuerdo de clasificación. </w:t>
            </w:r>
          </w:p>
        </w:tc>
        <w:tc>
          <w:tcPr>
            <w:tcW w:w="6520" w:type="dxa"/>
          </w:tcPr>
          <w:p w14:paraId="4BC97C2E"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40D3C">
              <w:rPr>
                <w:rFonts w:ascii="Palatino Linotype" w:eastAsia="Palatino Linotype" w:hAnsi="Palatino Linotype" w:cs="Palatino Linotype"/>
                <w:b/>
                <w:color w:val="000000"/>
                <w:lang w:eastAsia="es-MX"/>
              </w:rPr>
              <w:t>Sujetos Obligados</w:t>
            </w:r>
            <w:r w:rsidRPr="00840D3C">
              <w:rPr>
                <w:rFonts w:ascii="Palatino Linotype" w:eastAsia="Palatino Linotype" w:hAnsi="Palatino Linotype" w:cs="Palatino Linotype"/>
                <w:color w:val="000000"/>
                <w:lang w:eastAsia="es-MX"/>
              </w:rPr>
              <w:t xml:space="preserve">, por lo que deberán fundar y motivar debidamente la clasificación. </w:t>
            </w:r>
          </w:p>
          <w:p w14:paraId="0BADD186"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 xml:space="preserve">De lo anterior, se desprende que para una correcta </w:t>
            </w:r>
            <w:r w:rsidRPr="00840D3C">
              <w:rPr>
                <w:rFonts w:ascii="Palatino Linotype" w:eastAsia="Palatino Linotype" w:hAnsi="Palatino Linotype" w:cs="Palatino Linotype"/>
                <w:b/>
                <w:color w:val="000000"/>
                <w:lang w:eastAsia="es-MX"/>
              </w:rPr>
              <w:t>clasificación total o parcial</w:t>
            </w:r>
            <w:r w:rsidRPr="00840D3C">
              <w:rPr>
                <w:rFonts w:ascii="Palatino Linotype" w:eastAsia="Palatino Linotype" w:hAnsi="Palatino Linotype" w:cs="Palatino Linotype"/>
                <w:color w:val="000000"/>
                <w:lang w:eastAsia="es-MX"/>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64BA8DE"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 xml:space="preserve">Así, en un acto de autoridad se cumple con la debida fundamentación cuando se cita el precepto legal aplicable al caso concreto y la debida motivación cuando se expresan las razones, motivos o circunstancias </w:t>
            </w:r>
            <w:r w:rsidRPr="00840D3C">
              <w:rPr>
                <w:rFonts w:ascii="Palatino Linotype" w:eastAsia="Palatino Linotype" w:hAnsi="Palatino Linotype" w:cs="Palatino Linotype"/>
                <w:color w:val="000000"/>
                <w:lang w:eastAsia="es-MX"/>
              </w:rPr>
              <w:lastRenderedPageBreak/>
              <w:t>que tomó en cuenta la autoridad para adecuar el hecho a los fundamentos de derecho. De este modo, la persona que se sienta afectada pueda impugnar la decisión, permitiéndole una real y auténtica defensa.</w:t>
            </w:r>
          </w:p>
          <w:p w14:paraId="3F9A266A"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En ese mismo sentido, el numeral trigésimo tercero fracción V de los Lineamientos Generales, precisa que para motivar la clasificación se deben acreditar las circunstancias de tiempo, modo y lugar.</w:t>
            </w:r>
          </w:p>
          <w:p w14:paraId="17C07B37"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 xml:space="preserve">Ahora bien, </w:t>
            </w:r>
            <w:r w:rsidRPr="00840D3C">
              <w:rPr>
                <w:rFonts w:ascii="Palatino Linotype" w:eastAsia="Palatino Linotype" w:hAnsi="Palatino Linotype" w:cs="Palatino Linotype"/>
                <w:b/>
                <w:color w:val="000000"/>
                <w:u w:val="single"/>
                <w:lang w:eastAsia="es-MX"/>
              </w:rPr>
              <w:t>para cada caso además de fundar y motivar</w:t>
            </w:r>
            <w:r w:rsidRPr="00840D3C">
              <w:rPr>
                <w:rFonts w:ascii="Palatino Linotype" w:eastAsia="Palatino Linotype" w:hAnsi="Palatino Linotype" w:cs="Palatino Linotype"/>
                <w:color w:val="000000"/>
                <w:lang w:eastAsia="es-MX"/>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40D3C" w:rsidRPr="00840D3C" w14:paraId="1BE63BBD" w14:textId="77777777" w:rsidTr="00840D3C">
        <w:tc>
          <w:tcPr>
            <w:tcW w:w="2689" w:type="dxa"/>
          </w:tcPr>
          <w:p w14:paraId="13FC53D7"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lang w:eastAsia="es-MX"/>
              </w:rPr>
            </w:pPr>
            <w:r w:rsidRPr="00840D3C">
              <w:rPr>
                <w:rFonts w:ascii="Palatino Linotype" w:eastAsia="Palatino Linotype" w:hAnsi="Palatino Linotype" w:cs="Palatino Linotype"/>
                <w:lang w:eastAsia="es-MX"/>
              </w:rPr>
              <w:lastRenderedPageBreak/>
              <w:t xml:space="preserve">e) Condiciones especiales de la clasificación de la información como confidencial. </w:t>
            </w:r>
          </w:p>
        </w:tc>
        <w:tc>
          <w:tcPr>
            <w:tcW w:w="6520" w:type="dxa"/>
          </w:tcPr>
          <w:p w14:paraId="52292E61"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 xml:space="preserve">Los artículos 148 y 120 de la Ley Estatal y de la Ley General, respectivamente, establecen que aun tratándose de datos personales, se podrán proporcionar, incluso sin solicitar el consentimiento de su titular. </w:t>
            </w:r>
          </w:p>
          <w:p w14:paraId="10E51FD3" w14:textId="77777777" w:rsidR="00840D3C" w:rsidRPr="00840D3C" w:rsidRDefault="00840D3C" w:rsidP="00840D3C">
            <w:pPr>
              <w:tabs>
                <w:tab w:val="left" w:pos="284"/>
              </w:tabs>
              <w:spacing w:line="360" w:lineRule="auto"/>
              <w:ind w:right="49"/>
              <w:jc w:val="both"/>
              <w:rPr>
                <w:rFonts w:ascii="Palatino Linotype" w:eastAsia="Palatino Linotype" w:hAnsi="Palatino Linotype" w:cs="Palatino Linotype"/>
                <w:color w:val="000000"/>
                <w:lang w:eastAsia="es-MX"/>
              </w:rPr>
            </w:pPr>
            <w:r w:rsidRPr="00840D3C">
              <w:rPr>
                <w:rFonts w:ascii="Palatino Linotype" w:eastAsia="Palatino Linotype" w:hAnsi="Palatino Linotype" w:cs="Palatino Linotype"/>
                <w:color w:val="000000"/>
                <w:lang w:eastAsia="es-MX"/>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1029A4C" w14:textId="77777777" w:rsidR="00840D3C" w:rsidRPr="00840D3C" w:rsidRDefault="00840D3C" w:rsidP="00840D3C">
            <w:pPr>
              <w:tabs>
                <w:tab w:val="left" w:pos="284"/>
              </w:tabs>
              <w:spacing w:line="360" w:lineRule="auto"/>
              <w:rPr>
                <w:rFonts w:ascii="Palatino Linotype" w:eastAsia="Palatino Linotype" w:hAnsi="Palatino Linotype" w:cs="Palatino Linotype"/>
                <w:lang w:eastAsia="es-MX"/>
              </w:rPr>
            </w:pPr>
            <w:r w:rsidRPr="00840D3C">
              <w:rPr>
                <w:rFonts w:ascii="Palatino Linotype" w:eastAsia="Palatino Linotype" w:hAnsi="Palatino Linotype" w:cs="Palatino Linotype"/>
                <w:color w:val="000000"/>
                <w:lang w:eastAsia="es-MX"/>
              </w:rPr>
              <w:t xml:space="preserve">Pero si la información que se pretende clasificar como confidencial no se encuentra en los supuestos de los artículos señalados y es posible, se </w:t>
            </w:r>
            <w:r w:rsidRPr="00840D3C">
              <w:rPr>
                <w:rFonts w:ascii="Palatino Linotype" w:eastAsia="Palatino Linotype" w:hAnsi="Palatino Linotype" w:cs="Palatino Linotype"/>
                <w:color w:val="000000"/>
                <w:lang w:eastAsia="es-MX"/>
              </w:rPr>
              <w:lastRenderedPageBreak/>
              <w:t>deberá consultar al titular de los datos si permite o no el acceso. De no ser posible, la realización de la consulta, procede, fundando y motivando, la clasificación.</w:t>
            </w:r>
          </w:p>
        </w:tc>
      </w:tr>
    </w:tbl>
    <w:p w14:paraId="6A8E8B3D" w14:textId="77777777" w:rsidR="00840D3C" w:rsidRPr="00840D3C" w:rsidRDefault="00840D3C" w:rsidP="00840D3C">
      <w:pPr>
        <w:tabs>
          <w:tab w:val="left" w:pos="284"/>
        </w:tabs>
        <w:spacing w:line="360" w:lineRule="auto"/>
        <w:jc w:val="both"/>
        <w:rPr>
          <w:rFonts w:ascii="Palatino Linotype" w:eastAsia="Palatino Linotype" w:hAnsi="Palatino Linotype" w:cs="Palatino Linotype"/>
          <w:color w:val="000000"/>
          <w:sz w:val="24"/>
          <w:szCs w:val="24"/>
          <w:lang w:eastAsia="es-MX"/>
        </w:rPr>
      </w:pPr>
    </w:p>
    <w:p w14:paraId="79808B3B" w14:textId="77777777" w:rsidR="00840D3C" w:rsidRPr="00840D3C" w:rsidRDefault="00840D3C" w:rsidP="00840D3C">
      <w:pPr>
        <w:numPr>
          <w:ilvl w:val="0"/>
          <w:numId w:val="7"/>
        </w:numPr>
        <w:pBdr>
          <w:top w:val="nil"/>
          <w:left w:val="nil"/>
          <w:bottom w:val="nil"/>
          <w:right w:val="nil"/>
          <w:between w:val="nil"/>
        </w:pBdr>
        <w:spacing w:line="360" w:lineRule="auto"/>
        <w:ind w:left="0" w:firstLine="0"/>
        <w:jc w:val="both"/>
        <w:rPr>
          <w:sz w:val="24"/>
          <w:szCs w:val="24"/>
          <w:lang w:eastAsia="es-MX"/>
        </w:rPr>
      </w:pPr>
      <w:r w:rsidRPr="00840D3C">
        <w:rPr>
          <w:rFonts w:ascii="Palatino Linotype" w:eastAsia="Palatino Linotype" w:hAnsi="Palatino Linotype" w:cs="Palatino Linotype"/>
          <w:sz w:val="24"/>
          <w:szCs w:val="24"/>
          <w:lang w:eastAsia="es-MX"/>
        </w:rPr>
        <w:t>Si el servidor público incumple con estas formalidades y entrega la información sin proteger los datos personales incumple con lo que estipula las disposiciones legales establecidas.</w:t>
      </w:r>
    </w:p>
    <w:p w14:paraId="536A6219" w14:textId="77777777" w:rsidR="00840D3C" w:rsidRPr="00840D3C" w:rsidRDefault="00840D3C" w:rsidP="00840D3C">
      <w:pPr>
        <w:spacing w:line="360" w:lineRule="auto"/>
        <w:jc w:val="both"/>
        <w:rPr>
          <w:rFonts w:ascii="Palatino Linotype" w:eastAsia="Palatino Linotype" w:hAnsi="Palatino Linotype" w:cs="Palatino Linotype"/>
          <w:color w:val="000000"/>
          <w:sz w:val="24"/>
          <w:szCs w:val="24"/>
          <w:lang w:eastAsia="es-MX"/>
        </w:rPr>
      </w:pPr>
    </w:p>
    <w:p w14:paraId="3342491A" w14:textId="13CC5D7E" w:rsidR="00840D3C" w:rsidRPr="00840D3C" w:rsidRDefault="00840D3C" w:rsidP="00840D3C">
      <w:pPr>
        <w:numPr>
          <w:ilvl w:val="0"/>
          <w:numId w:val="7"/>
        </w:numPr>
        <w:pBdr>
          <w:top w:val="nil"/>
          <w:left w:val="nil"/>
          <w:bottom w:val="nil"/>
          <w:right w:val="nil"/>
          <w:between w:val="nil"/>
        </w:pBdr>
        <w:spacing w:line="360" w:lineRule="auto"/>
        <w:ind w:left="0" w:firstLine="0"/>
        <w:jc w:val="both"/>
        <w:rPr>
          <w:color w:val="000000"/>
          <w:sz w:val="24"/>
          <w:szCs w:val="24"/>
          <w:lang w:eastAsia="es-MX"/>
        </w:rPr>
      </w:pPr>
      <w:r w:rsidRPr="00840D3C">
        <w:rPr>
          <w:rFonts w:ascii="Palatino Linotype" w:eastAsia="Palatino Linotype" w:hAnsi="Palatino Linotype" w:cs="Palatino Linotype"/>
          <w:sz w:val="24"/>
          <w:szCs w:val="24"/>
          <w:lang w:eastAsia="es-MX"/>
        </w:rPr>
        <w:t>Por lo anteriormente expuesto, este Órgano Garante considera fundadas las razones o motivos de inconformidad que plantea el</w:t>
      </w:r>
      <w:r w:rsidRPr="00840D3C">
        <w:rPr>
          <w:rFonts w:ascii="Palatino Linotype" w:eastAsia="Palatino Linotype" w:hAnsi="Palatino Linotype" w:cs="Palatino Linotype"/>
          <w:b/>
          <w:sz w:val="24"/>
          <w:szCs w:val="24"/>
          <w:lang w:eastAsia="es-MX"/>
        </w:rPr>
        <w:t xml:space="preserve"> RECURRENTE</w:t>
      </w:r>
      <w:r w:rsidRPr="00840D3C">
        <w:rPr>
          <w:rFonts w:ascii="Palatino Linotype" w:eastAsia="Palatino Linotype" w:hAnsi="Palatino Linotype" w:cs="Palatino Linotype"/>
          <w:sz w:val="24"/>
          <w:szCs w:val="24"/>
          <w:lang w:eastAsia="es-MX"/>
        </w:rPr>
        <w:t xml:space="preserve">, determinando </w:t>
      </w:r>
      <w:r>
        <w:rPr>
          <w:rFonts w:ascii="Palatino Linotype" w:eastAsia="Palatino Linotype" w:hAnsi="Palatino Linotype" w:cs="Palatino Linotype"/>
          <w:b/>
          <w:smallCaps/>
          <w:sz w:val="24"/>
          <w:szCs w:val="24"/>
          <w:lang w:eastAsia="es-MX"/>
        </w:rPr>
        <w:t>MODIFICAR</w:t>
      </w:r>
      <w:r w:rsidRPr="00840D3C">
        <w:rPr>
          <w:rFonts w:ascii="Palatino Linotype" w:eastAsia="Palatino Linotype" w:hAnsi="Palatino Linotype" w:cs="Palatino Linotype"/>
          <w:b/>
          <w:smallCaps/>
          <w:sz w:val="24"/>
          <w:szCs w:val="24"/>
          <w:lang w:eastAsia="es-MX"/>
        </w:rPr>
        <w:t xml:space="preserve"> </w:t>
      </w:r>
      <w:r w:rsidRPr="00840D3C">
        <w:rPr>
          <w:rFonts w:ascii="Palatino Linotype" w:eastAsia="Palatino Linotype" w:hAnsi="Palatino Linotype" w:cs="Palatino Linotype"/>
          <w:b/>
          <w:sz w:val="24"/>
          <w:szCs w:val="24"/>
          <w:lang w:eastAsia="es-MX"/>
        </w:rPr>
        <w:t xml:space="preserve"> </w:t>
      </w:r>
      <w:r w:rsidRPr="00840D3C">
        <w:rPr>
          <w:rFonts w:ascii="Palatino Linotype" w:eastAsia="Palatino Linotype" w:hAnsi="Palatino Linotype" w:cs="Palatino Linotype"/>
          <w:sz w:val="24"/>
          <w:szCs w:val="24"/>
          <w:lang w:eastAsia="es-MX"/>
        </w:rPr>
        <w:t xml:space="preserve">la respuesta del </w:t>
      </w:r>
      <w:r w:rsidRPr="00840D3C">
        <w:rPr>
          <w:rFonts w:ascii="Palatino Linotype" w:eastAsia="Palatino Linotype" w:hAnsi="Palatino Linotype" w:cs="Palatino Linotype"/>
          <w:b/>
          <w:sz w:val="24"/>
          <w:szCs w:val="24"/>
          <w:lang w:eastAsia="es-MX"/>
        </w:rPr>
        <w:t>SUJETO OBLIGADO</w:t>
      </w:r>
      <w:r w:rsidRPr="00840D3C">
        <w:rPr>
          <w:rFonts w:ascii="Palatino Linotype" w:eastAsia="Palatino Linotype" w:hAnsi="Palatino Linotype" w:cs="Palatino Linotype"/>
          <w:sz w:val="24"/>
          <w:szCs w:val="24"/>
          <w:lang w:eastAsia="es-MX"/>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840D3C">
        <w:rPr>
          <w:rFonts w:ascii="Palatino Linotype" w:eastAsia="Palatino Linotype" w:hAnsi="Palatino Linotype" w:cs="Palatino Linotype"/>
          <w:color w:val="000000"/>
          <w:sz w:val="24"/>
          <w:szCs w:val="24"/>
          <w:lang w:eastAsia="es-MX"/>
        </w:rPr>
        <w:t xml:space="preserve">este </w:t>
      </w:r>
      <w:r w:rsidRPr="00840D3C">
        <w:rPr>
          <w:rFonts w:ascii="Palatino Linotype" w:eastAsia="Palatino Linotype" w:hAnsi="Palatino Linotype" w:cs="Palatino Linotype"/>
          <w:b/>
          <w:color w:val="000000"/>
          <w:sz w:val="24"/>
          <w:szCs w:val="24"/>
          <w:lang w:eastAsia="es-MX"/>
        </w:rPr>
        <w:t>ÓRGANO GARANTE</w:t>
      </w:r>
      <w:r w:rsidRPr="00840D3C">
        <w:rPr>
          <w:rFonts w:ascii="Palatino Linotype" w:eastAsia="Palatino Linotype" w:hAnsi="Palatino Linotype" w:cs="Palatino Linotype"/>
          <w:color w:val="000000"/>
          <w:sz w:val="24"/>
          <w:szCs w:val="24"/>
          <w:lang w:eastAsia="es-MX"/>
        </w:rPr>
        <w:t xml:space="preserve"> emite los siguientes.</w:t>
      </w:r>
    </w:p>
    <w:p w14:paraId="6184ECC5"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37C1C28"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 </w:t>
      </w:r>
    </w:p>
    <w:p w14:paraId="0B50F52A" w14:textId="77777777" w:rsidR="00404100" w:rsidRDefault="00073E8B">
      <w:pPr>
        <w:pStyle w:val="Ttulo1"/>
        <w:jc w:val="center"/>
        <w:rPr>
          <w:rFonts w:ascii="Palatino Linotype" w:eastAsia="Palatino Linotype" w:hAnsi="Palatino Linotype" w:cs="Palatino Linotype"/>
          <w:b/>
          <w:color w:val="000000"/>
          <w:sz w:val="24"/>
          <w:szCs w:val="24"/>
        </w:rPr>
      </w:pPr>
      <w:bookmarkStart w:id="11" w:name="_heading=h.17dp8vu" w:colFirst="0" w:colLast="0"/>
      <w:bookmarkEnd w:id="11"/>
      <w:r>
        <w:rPr>
          <w:rFonts w:ascii="Palatino Linotype" w:eastAsia="Palatino Linotype" w:hAnsi="Palatino Linotype" w:cs="Palatino Linotype"/>
          <w:b/>
          <w:color w:val="000000"/>
          <w:sz w:val="24"/>
          <w:szCs w:val="24"/>
        </w:rPr>
        <w:lastRenderedPageBreak/>
        <w:t>R E S O L U T I V O S</w:t>
      </w:r>
    </w:p>
    <w:p w14:paraId="3BD9FC70" w14:textId="77777777" w:rsidR="00404100" w:rsidRDefault="00404100">
      <w:pPr>
        <w:keepNext/>
        <w:keepLines/>
        <w:spacing w:line="360" w:lineRule="auto"/>
        <w:jc w:val="center"/>
        <w:rPr>
          <w:rFonts w:ascii="Palatino Linotype" w:eastAsia="Palatino Linotype" w:hAnsi="Palatino Linotype" w:cs="Palatino Linotype"/>
          <w:b/>
          <w:sz w:val="24"/>
          <w:szCs w:val="24"/>
        </w:rPr>
      </w:pPr>
    </w:p>
    <w:p w14:paraId="34B626A9" w14:textId="04D188B4" w:rsidR="00404100" w:rsidRDefault="00073E8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sidR="00840D3C">
        <w:rPr>
          <w:rFonts w:ascii="Palatino Linotype" w:eastAsia="Palatino Linotype" w:hAnsi="Palatino Linotype" w:cs="Palatino Linotype"/>
          <w:b/>
          <w:sz w:val="24"/>
          <w:szCs w:val="24"/>
        </w:rPr>
        <w:t>00563</w:t>
      </w:r>
      <w:r>
        <w:rPr>
          <w:rFonts w:ascii="Palatino Linotype" w:eastAsia="Palatino Linotype" w:hAnsi="Palatino Linotype" w:cs="Palatino Linotype"/>
          <w:b/>
          <w:sz w:val="24"/>
          <w:szCs w:val="24"/>
        </w:rPr>
        <w:t xml:space="preserve">/INFOEM/IP/RR/2024 </w:t>
      </w:r>
      <w:r>
        <w:rPr>
          <w:rFonts w:ascii="Palatino Linotype" w:eastAsia="Palatino Linotype" w:hAnsi="Palatino Linotype" w:cs="Palatino Linotype"/>
          <w:sz w:val="24"/>
          <w:szCs w:val="24"/>
        </w:rPr>
        <w:t>en términos de los</w:t>
      </w:r>
      <w:r>
        <w:rPr>
          <w:rFonts w:ascii="Palatino Linotype" w:eastAsia="Palatino Linotype" w:hAnsi="Palatino Linotype" w:cs="Palatino Linotype"/>
          <w:b/>
          <w:sz w:val="24"/>
          <w:szCs w:val="24"/>
        </w:rPr>
        <w:t xml:space="preserve"> Considerandos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CUARTO</w:t>
      </w:r>
      <w:r w:rsidR="00840D3C">
        <w:rPr>
          <w:rFonts w:ascii="Palatino Linotype" w:eastAsia="Palatino Linotype" w:hAnsi="Palatino Linotype" w:cs="Palatino Linotype"/>
          <w:b/>
          <w:sz w:val="24"/>
          <w:szCs w:val="24"/>
        </w:rPr>
        <w:t xml:space="preserve"> y QUINTO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de la presente resolución.</w:t>
      </w:r>
    </w:p>
    <w:p w14:paraId="4AF5F04B" w14:textId="77777777" w:rsidR="00404100" w:rsidRDefault="00404100">
      <w:pPr>
        <w:spacing w:line="360" w:lineRule="auto"/>
        <w:jc w:val="both"/>
        <w:rPr>
          <w:rFonts w:ascii="Palatino Linotype" w:eastAsia="Palatino Linotype" w:hAnsi="Palatino Linotype" w:cs="Palatino Linotype"/>
          <w:b/>
          <w:sz w:val="24"/>
          <w:szCs w:val="24"/>
        </w:rPr>
      </w:pPr>
    </w:p>
    <w:p w14:paraId="58105159" w14:textId="28EB39B0" w:rsidR="00404100" w:rsidRDefault="00073E8B">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SEGUNDO.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MODIFICA</w:t>
      </w:r>
      <w:r>
        <w:rPr>
          <w:rFonts w:ascii="Palatino Linotype" w:eastAsia="Palatino Linotype" w:hAnsi="Palatino Linotype" w:cs="Palatino Linotype"/>
          <w:color w:val="000000"/>
          <w:sz w:val="24"/>
          <w:szCs w:val="24"/>
        </w:rPr>
        <w:t xml:space="preserve"> la respuesta y se </w:t>
      </w:r>
      <w:r>
        <w:rPr>
          <w:rFonts w:ascii="Palatino Linotype" w:eastAsia="Palatino Linotype" w:hAnsi="Palatino Linotype" w:cs="Palatino Linotype"/>
          <w:b/>
          <w:color w:val="000000"/>
          <w:sz w:val="24"/>
          <w:szCs w:val="24"/>
        </w:rPr>
        <w:t xml:space="preserve">ORDENA </w:t>
      </w:r>
      <w:r w:rsidR="00840D3C">
        <w:rPr>
          <w:rFonts w:ascii="Palatino Linotype" w:eastAsia="Palatino Linotype" w:hAnsi="Palatino Linotype" w:cs="Palatino Linotype"/>
          <w:color w:val="000000"/>
          <w:sz w:val="24"/>
          <w:szCs w:val="24"/>
        </w:rPr>
        <w:t xml:space="preserve">al </w:t>
      </w:r>
      <w:r w:rsidR="00840D3C" w:rsidRPr="00840D3C">
        <w:rPr>
          <w:rFonts w:ascii="Palatino Linotype" w:eastAsia="Palatino Linotype" w:hAnsi="Palatino Linotype" w:cs="Palatino Linotype"/>
          <w:b/>
          <w:color w:val="000000"/>
          <w:sz w:val="24"/>
          <w:szCs w:val="24"/>
        </w:rPr>
        <w:t>Ayuntamiento de Tianguistenco</w:t>
      </w:r>
      <w:r w:rsidR="00840D3C">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entregar, vía Sistema de Acceso a la Información Mexiquense (SA</w:t>
      </w:r>
      <w:r w:rsidR="00840D3C">
        <w:rPr>
          <w:rFonts w:ascii="Palatino Linotype" w:eastAsia="Palatino Linotype" w:hAnsi="Palatino Linotype" w:cs="Palatino Linotype"/>
          <w:color w:val="000000"/>
          <w:sz w:val="24"/>
          <w:szCs w:val="24"/>
        </w:rPr>
        <w:t xml:space="preserve">IMEX), la siguiente información, en una correcta versión pública. </w:t>
      </w:r>
    </w:p>
    <w:p w14:paraId="050DB6F3"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A30462A" w14:textId="60993F06" w:rsidR="00404100" w:rsidRPr="0077115D" w:rsidRDefault="00840D3C">
      <w:pPr>
        <w:numPr>
          <w:ilvl w:val="0"/>
          <w:numId w:val="3"/>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Recibo de nómina de la persona referida en la solicitud de información, entregado en respuesta a la solicitud de información </w:t>
      </w:r>
      <w:r w:rsidR="0077115D">
        <w:rPr>
          <w:rFonts w:ascii="Palatino Linotype" w:eastAsia="Palatino Linotype" w:hAnsi="Palatino Linotype" w:cs="Palatino Linotype"/>
          <w:b/>
          <w:color w:val="000000"/>
          <w:sz w:val="24"/>
          <w:szCs w:val="24"/>
        </w:rPr>
        <w:t xml:space="preserve">número </w:t>
      </w:r>
      <w:r w:rsidRPr="00840D3C">
        <w:rPr>
          <w:rFonts w:ascii="Palatino Linotype" w:eastAsia="Palatino Linotype" w:hAnsi="Palatino Linotype" w:cs="Palatino Linotype"/>
          <w:b/>
          <w:bCs/>
          <w:color w:val="000000"/>
          <w:sz w:val="24"/>
          <w:szCs w:val="24"/>
        </w:rPr>
        <w:t>00146/TIANGUIS/IP/2023</w:t>
      </w:r>
      <w:r w:rsidR="0077115D">
        <w:rPr>
          <w:rFonts w:ascii="Palatino Linotype" w:eastAsia="Palatino Linotype" w:hAnsi="Palatino Linotype" w:cs="Palatino Linotype"/>
          <w:b/>
          <w:bCs/>
          <w:color w:val="000000"/>
          <w:sz w:val="24"/>
          <w:szCs w:val="24"/>
        </w:rPr>
        <w:t xml:space="preserve">. </w:t>
      </w:r>
    </w:p>
    <w:p w14:paraId="36935E6B" w14:textId="77777777" w:rsidR="0077115D" w:rsidRDefault="0077115D" w:rsidP="0077115D">
      <w:pPr>
        <w:pBdr>
          <w:top w:val="nil"/>
          <w:left w:val="nil"/>
          <w:bottom w:val="nil"/>
          <w:right w:val="nil"/>
          <w:between w:val="nil"/>
        </w:pBdr>
        <w:spacing w:line="360" w:lineRule="auto"/>
        <w:ind w:left="720" w:right="616"/>
        <w:jc w:val="both"/>
        <w:rPr>
          <w:rFonts w:ascii="Palatino Linotype" w:eastAsia="Palatino Linotype" w:hAnsi="Palatino Linotype" w:cs="Palatino Linotype"/>
          <w:b/>
          <w:color w:val="000000"/>
          <w:sz w:val="24"/>
          <w:szCs w:val="24"/>
        </w:rPr>
      </w:pPr>
    </w:p>
    <w:p w14:paraId="32FAFE4E" w14:textId="77777777" w:rsidR="0077115D" w:rsidRPr="0077115D" w:rsidRDefault="0077115D" w:rsidP="0077115D">
      <w:pPr>
        <w:tabs>
          <w:tab w:val="left" w:pos="8080"/>
        </w:tabs>
        <w:spacing w:line="360" w:lineRule="auto"/>
        <w:ind w:right="49"/>
        <w:jc w:val="both"/>
        <w:rPr>
          <w:rFonts w:ascii="Palatino Linotype" w:eastAsia="Palatino Linotype" w:hAnsi="Palatino Linotype" w:cs="Palatino Linotype"/>
          <w:b/>
          <w:sz w:val="24"/>
        </w:rPr>
      </w:pPr>
      <w:bookmarkStart w:id="12" w:name="_heading=h.3rdcrjn" w:colFirst="0" w:colLast="0"/>
      <w:bookmarkEnd w:id="12"/>
      <w:r w:rsidRPr="0077115D">
        <w:rPr>
          <w:rFonts w:ascii="Palatino Linotype" w:eastAsia="Palatino Linotype" w:hAnsi="Palatino Linotype" w:cs="Palatino Linotype"/>
          <w:sz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77115D">
        <w:rPr>
          <w:rFonts w:ascii="Palatino Linotype" w:eastAsia="Palatino Linotype" w:hAnsi="Palatino Linotype" w:cs="Palatino Linotype"/>
          <w:b/>
          <w:sz w:val="24"/>
        </w:rPr>
        <w:t>RECURRENTE.</w:t>
      </w:r>
    </w:p>
    <w:p w14:paraId="2900BAD0" w14:textId="77777777" w:rsidR="00404100" w:rsidRDefault="00404100" w:rsidP="0077115D">
      <w:pPr>
        <w:pBdr>
          <w:top w:val="nil"/>
          <w:left w:val="nil"/>
          <w:bottom w:val="nil"/>
          <w:right w:val="nil"/>
          <w:between w:val="nil"/>
        </w:pBdr>
        <w:spacing w:after="160" w:line="360" w:lineRule="auto"/>
        <w:ind w:right="616"/>
        <w:jc w:val="both"/>
        <w:rPr>
          <w:rFonts w:ascii="Palatino Linotype" w:eastAsia="Palatino Linotype" w:hAnsi="Palatino Linotype" w:cs="Palatino Linotype"/>
          <w:b/>
          <w:color w:val="000000"/>
          <w:sz w:val="24"/>
          <w:szCs w:val="24"/>
        </w:rPr>
      </w:pPr>
    </w:p>
    <w:p w14:paraId="1C0B734A" w14:textId="77777777" w:rsidR="00404100" w:rsidRDefault="00073E8B">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b/>
          <w:sz w:val="24"/>
          <w:szCs w:val="24"/>
        </w:rPr>
        <w:lastRenderedPageBreak/>
        <w:t xml:space="preserve">TERCERO. </w:t>
      </w:r>
      <w:r>
        <w:rPr>
          <w:rFonts w:ascii="Palatino Linotype" w:eastAsia="Palatino Linotype" w:hAnsi="Palatino Linotype" w:cs="Palatino Linotype"/>
          <w:b/>
          <w:color w:val="222222"/>
          <w:sz w:val="24"/>
          <w:szCs w:val="24"/>
          <w:highlight w:val="white"/>
        </w:rPr>
        <w:t>NOTIFÍQUESE</w:t>
      </w:r>
      <w:r>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sz w:val="24"/>
          <w:szCs w:val="24"/>
          <w:highlight w:val="white"/>
        </w:rPr>
        <w:t>dé cumplimiento a lo ordenado dentro del plazo de diez días hábiles</w:t>
      </w:r>
      <w:r>
        <w:rPr>
          <w:rFonts w:ascii="Palatino Linotype" w:eastAsia="Palatino Linotype" w:hAnsi="Palatino Linotype" w:cs="Palatino Linotype"/>
          <w:color w:val="222222"/>
          <w:sz w:val="24"/>
          <w:szCs w:val="24"/>
          <w:highlight w:val="whit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E529A6C" w14:textId="77777777" w:rsidR="00404100" w:rsidRDefault="00404100">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p>
    <w:p w14:paraId="41FB1872" w14:textId="77777777" w:rsidR="00404100" w:rsidRDefault="00073E8B">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b/>
          <w:color w:val="222222"/>
          <w:sz w:val="24"/>
          <w:szCs w:val="24"/>
        </w:rPr>
        <w:t xml:space="preserve">Notifíquese </w:t>
      </w:r>
      <w:r>
        <w:rPr>
          <w:rFonts w:ascii="Palatino Linotype" w:eastAsia="Palatino Linotype" w:hAnsi="Palatino Linotype" w:cs="Palatino Linotype"/>
          <w:color w:val="222222"/>
          <w:sz w:val="24"/>
          <w:szCs w:val="24"/>
        </w:rPr>
        <w:t xml:space="preserve">al </w:t>
      </w:r>
      <w:r>
        <w:rPr>
          <w:rFonts w:ascii="Palatino Linotype" w:eastAsia="Palatino Linotype" w:hAnsi="Palatino Linotype" w:cs="Palatino Linotype"/>
          <w:b/>
          <w:color w:val="222222"/>
          <w:sz w:val="24"/>
          <w:szCs w:val="24"/>
        </w:rPr>
        <w:t xml:space="preserve">RECURRENTE </w:t>
      </w:r>
      <w:r>
        <w:rPr>
          <w:rFonts w:ascii="Palatino Linotype" w:eastAsia="Palatino Linotype" w:hAnsi="Palatino Linotype" w:cs="Palatino Linotype"/>
          <w:sz w:val="24"/>
          <w:szCs w:val="24"/>
        </w:rPr>
        <w:t xml:space="preserve">la presente resolución a través del Sistema de Acceso a la Información Mexiquense (SAIMEX). </w:t>
      </w:r>
    </w:p>
    <w:p w14:paraId="58E5A6F4" w14:textId="77777777" w:rsidR="00404100" w:rsidRDefault="00404100">
      <w:pPr>
        <w:shd w:val="clear" w:color="auto" w:fill="FFFFFF"/>
        <w:tabs>
          <w:tab w:val="left" w:pos="284"/>
        </w:tabs>
        <w:spacing w:line="360" w:lineRule="auto"/>
        <w:jc w:val="both"/>
        <w:rPr>
          <w:rFonts w:ascii="Palatino Linotype" w:eastAsia="Palatino Linotype" w:hAnsi="Palatino Linotype" w:cs="Palatino Linotype"/>
          <w:sz w:val="24"/>
          <w:szCs w:val="24"/>
        </w:rPr>
      </w:pPr>
    </w:p>
    <w:p w14:paraId="7D42BACD" w14:textId="77777777" w:rsidR="00404100" w:rsidRDefault="00073E8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E000354" w14:textId="77777777" w:rsidR="00D142CB" w:rsidRDefault="00073E8B" w:rsidP="00D142CB">
      <w:pPr>
        <w:shd w:val="clear" w:color="auto" w:fill="FFFFFF"/>
        <w:spacing w:before="240" w:after="360" w:line="360" w:lineRule="auto"/>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color w:val="222222"/>
          <w:sz w:val="24"/>
          <w:szCs w:val="24"/>
        </w:rPr>
        <w:t xml:space="preserve"> </w:t>
      </w:r>
      <w:r>
        <w:rPr>
          <w:rFonts w:ascii="Palatino Linotype" w:eastAsia="Palatino Linotype" w:hAnsi="Palatino Linotype" w:cs="Palatino Linotype"/>
          <w:sz w:val="24"/>
          <w:szCs w:val="24"/>
        </w:rPr>
        <w:t xml:space="preserve">Se hace del conocimiento del RECURRENTE que, de conformidad con lo establecido en el artículo 196 de la Ley de Transparencia y Acceso a la Información Pública del Estado de México y Municipios, </w:t>
      </w:r>
      <w:r>
        <w:rPr>
          <w:rFonts w:ascii="Palatino Linotype" w:eastAsia="Palatino Linotype" w:hAnsi="Palatino Linotype" w:cs="Palatino Linotype"/>
          <w:color w:val="000000"/>
          <w:sz w:val="24"/>
          <w:szCs w:val="24"/>
        </w:rPr>
        <w:t xml:space="preserve">en caso de que considere que la resolución </w:t>
      </w:r>
      <w:r>
        <w:rPr>
          <w:rFonts w:ascii="Palatino Linotype" w:eastAsia="Palatino Linotype" w:hAnsi="Palatino Linotype" w:cs="Palatino Linotype"/>
          <w:color w:val="000000"/>
          <w:sz w:val="24"/>
          <w:szCs w:val="24"/>
        </w:rPr>
        <w:lastRenderedPageBreak/>
        <w:t xml:space="preserve">le cause algún perjuicio podrá </w:t>
      </w:r>
      <w:r>
        <w:rPr>
          <w:rFonts w:ascii="Palatino Linotype" w:eastAsia="Palatino Linotype" w:hAnsi="Palatino Linotype" w:cs="Palatino Linotype"/>
          <w:sz w:val="24"/>
          <w:szCs w:val="24"/>
        </w:rPr>
        <w:t>impugnar vía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juicio de amparo en los términos de las leyes aplicables.</w:t>
      </w:r>
    </w:p>
    <w:p w14:paraId="3E026D05" w14:textId="0F5D83A0" w:rsidR="005053D3" w:rsidRDefault="00533A7D" w:rsidP="00D142CB">
      <w:pPr>
        <w:shd w:val="clear" w:color="auto" w:fill="FFFFFF"/>
        <w:spacing w:before="240" w:after="360" w:line="360" w:lineRule="auto"/>
        <w:jc w:val="both"/>
        <w:rPr>
          <w:rFonts w:ascii="Palatino Linotype" w:hAnsi="Palatino Linotype"/>
          <w:sz w:val="24"/>
        </w:rPr>
      </w:pPr>
      <w:r w:rsidRPr="00533A7D">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(03) DE OCTUBRE DE DOS MIL VEINTICUATRO, ANTE EL SECRETARIO TÉCNICO DEL PLENO ALEXIS TAPIA RAMÍREZ. </w:t>
      </w:r>
    </w:p>
    <w:p w14:paraId="118F56BD" w14:textId="77777777" w:rsidR="005053D3" w:rsidRDefault="005053D3">
      <w:pPr>
        <w:rPr>
          <w:rFonts w:ascii="Palatino Linotype" w:hAnsi="Palatino Linotype"/>
          <w:sz w:val="24"/>
        </w:rPr>
      </w:pPr>
      <w:r>
        <w:rPr>
          <w:rFonts w:ascii="Palatino Linotype" w:hAnsi="Palatino Linotype"/>
          <w:sz w:val="24"/>
        </w:rPr>
        <w:br w:type="page"/>
      </w:r>
    </w:p>
    <w:p w14:paraId="3B0D7C12" w14:textId="77777777" w:rsidR="00533A7D" w:rsidRPr="00D142CB" w:rsidRDefault="00533A7D" w:rsidP="00D142CB">
      <w:pPr>
        <w:shd w:val="clear" w:color="auto" w:fill="FFFFFF"/>
        <w:spacing w:before="240" w:after="360" w:line="360" w:lineRule="auto"/>
        <w:jc w:val="both"/>
        <w:rPr>
          <w:rFonts w:ascii="Palatino Linotype" w:eastAsia="Palatino Linotype" w:hAnsi="Palatino Linotype" w:cs="Palatino Linotype"/>
          <w:color w:val="222222"/>
          <w:sz w:val="24"/>
          <w:szCs w:val="24"/>
        </w:rPr>
      </w:pPr>
    </w:p>
    <w:p w14:paraId="7E1D3FB1" w14:textId="77777777" w:rsidR="00533A7D" w:rsidRPr="00533A7D" w:rsidRDefault="00533A7D" w:rsidP="00533A7D">
      <w:pPr>
        <w:widowControl w:val="0"/>
        <w:autoSpaceDE w:val="0"/>
        <w:autoSpaceDN w:val="0"/>
        <w:adjustRightInd w:val="0"/>
        <w:spacing w:after="200" w:line="276" w:lineRule="auto"/>
        <w:ind w:left="-142" w:right="-234"/>
        <w:rPr>
          <w:rFonts w:ascii="Calibri" w:hAnsi="Calibri" w:cs="Calibri"/>
          <w:sz w:val="24"/>
        </w:rPr>
      </w:pPr>
    </w:p>
    <w:p w14:paraId="43215233" w14:textId="77777777" w:rsidR="00533A7D" w:rsidRDefault="00533A7D" w:rsidP="00533A7D">
      <w:pPr>
        <w:spacing w:before="240" w:after="240" w:line="360" w:lineRule="auto"/>
        <w:ind w:firstLine="1"/>
        <w:jc w:val="both"/>
        <w:rPr>
          <w:rFonts w:ascii="Palatino Linotype" w:hAnsi="Palatino Linotype"/>
        </w:rPr>
      </w:pPr>
      <w:bookmarkStart w:id="13" w:name="_Hlk96506827"/>
    </w:p>
    <w:bookmarkEnd w:id="13"/>
    <w:p w14:paraId="683DA998" w14:textId="19DFE936" w:rsidR="00404100" w:rsidRDefault="00404100" w:rsidP="00533A7D">
      <w:pPr>
        <w:spacing w:line="360" w:lineRule="auto"/>
        <w:ind w:firstLine="1"/>
        <w:jc w:val="both"/>
        <w:rPr>
          <w:rFonts w:ascii="Palatino Linotype" w:eastAsia="Palatino Linotype" w:hAnsi="Palatino Linotype" w:cs="Palatino Linotype"/>
          <w:color w:val="222222"/>
          <w:sz w:val="24"/>
          <w:szCs w:val="24"/>
        </w:rPr>
      </w:pPr>
    </w:p>
    <w:sectPr w:rsidR="00404100">
      <w:headerReference w:type="even" r:id="rId16"/>
      <w:headerReference w:type="default" r:id="rId17"/>
      <w:footerReference w:type="default" r:id="rId18"/>
      <w:headerReference w:type="first" r:id="rId19"/>
      <w:footerReference w:type="first" r:id="rId20"/>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37597" w14:textId="77777777" w:rsidR="004E1566" w:rsidRDefault="004E1566">
      <w:r>
        <w:separator/>
      </w:r>
    </w:p>
  </w:endnote>
  <w:endnote w:type="continuationSeparator" w:id="0">
    <w:p w14:paraId="09E266C3" w14:textId="77777777" w:rsidR="004E1566" w:rsidRDefault="004E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4C796" w14:textId="77777777" w:rsidR="00840D3C" w:rsidRDefault="00840D3C">
    <w:pPr>
      <w:pBdr>
        <w:top w:val="nil"/>
        <w:left w:val="nil"/>
        <w:bottom w:val="nil"/>
        <w:right w:val="nil"/>
        <w:between w:val="nil"/>
      </w:pBdr>
      <w:tabs>
        <w:tab w:val="center" w:pos="4419"/>
        <w:tab w:val="right" w:pos="8838"/>
      </w:tabs>
      <w:jc w:val="right"/>
      <w:rPr>
        <w:color w:val="000000"/>
      </w:rPr>
    </w:pPr>
  </w:p>
  <w:p w14:paraId="2F99967E" w14:textId="77777777" w:rsidR="00840D3C" w:rsidRDefault="00840D3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A2BA2">
      <w:rPr>
        <w:b/>
        <w:noProof/>
        <w:color w:val="000000"/>
        <w:sz w:val="24"/>
        <w:szCs w:val="24"/>
      </w:rPr>
      <w:t>24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A2BA2">
      <w:rPr>
        <w:b/>
        <w:noProof/>
        <w:color w:val="000000"/>
        <w:sz w:val="24"/>
        <w:szCs w:val="24"/>
      </w:rPr>
      <w:t>64</w:t>
    </w:r>
    <w:r>
      <w:rPr>
        <w:b/>
        <w:color w:val="000000"/>
        <w:sz w:val="24"/>
        <w:szCs w:val="24"/>
      </w:rPr>
      <w:fldChar w:fldCharType="end"/>
    </w:r>
  </w:p>
  <w:p w14:paraId="322F20D0" w14:textId="77777777" w:rsidR="00840D3C" w:rsidRDefault="00840D3C">
    <w:pPr>
      <w:pBdr>
        <w:top w:val="nil"/>
        <w:left w:val="nil"/>
        <w:bottom w:val="nil"/>
        <w:right w:val="nil"/>
        <w:between w:val="nil"/>
      </w:pBdr>
      <w:tabs>
        <w:tab w:val="center" w:pos="4419"/>
        <w:tab w:val="right" w:pos="8838"/>
      </w:tabs>
      <w:rPr>
        <w:color w:val="000000"/>
      </w:rPr>
    </w:pPr>
  </w:p>
  <w:p w14:paraId="550A9883" w14:textId="77777777" w:rsidR="00840D3C" w:rsidRDefault="00840D3C"/>
  <w:p w14:paraId="1289C856" w14:textId="77777777" w:rsidR="00840D3C" w:rsidRDefault="00840D3C"/>
  <w:p w14:paraId="4AD7508D" w14:textId="77777777" w:rsidR="00840D3C" w:rsidRDefault="00840D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B3B0F" w14:textId="77777777" w:rsidR="00840D3C" w:rsidRDefault="00840D3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A2BA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A2BA2">
      <w:rPr>
        <w:b/>
        <w:noProof/>
        <w:color w:val="000000"/>
        <w:sz w:val="24"/>
        <w:szCs w:val="24"/>
      </w:rPr>
      <w:t>64</w:t>
    </w:r>
    <w:r>
      <w:rPr>
        <w:b/>
        <w:color w:val="000000"/>
        <w:sz w:val="24"/>
        <w:szCs w:val="24"/>
      </w:rPr>
      <w:fldChar w:fldCharType="end"/>
    </w:r>
  </w:p>
  <w:p w14:paraId="3B557C4D" w14:textId="77777777" w:rsidR="00840D3C" w:rsidRDefault="00840D3C">
    <w:pPr>
      <w:pBdr>
        <w:top w:val="nil"/>
        <w:left w:val="nil"/>
        <w:bottom w:val="nil"/>
        <w:right w:val="nil"/>
        <w:between w:val="nil"/>
      </w:pBdr>
      <w:tabs>
        <w:tab w:val="center" w:pos="4419"/>
        <w:tab w:val="right" w:pos="8838"/>
      </w:tabs>
      <w:rPr>
        <w:color w:val="000000"/>
      </w:rPr>
    </w:pPr>
  </w:p>
  <w:p w14:paraId="598E653F" w14:textId="77777777" w:rsidR="00840D3C" w:rsidRDefault="00840D3C"/>
  <w:p w14:paraId="46CF0278" w14:textId="77777777" w:rsidR="00840D3C" w:rsidRDefault="00840D3C"/>
  <w:p w14:paraId="0E9E949B" w14:textId="77777777" w:rsidR="00840D3C" w:rsidRDefault="00840D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D6812" w14:textId="77777777" w:rsidR="004E1566" w:rsidRDefault="004E1566">
      <w:r>
        <w:separator/>
      </w:r>
    </w:p>
  </w:footnote>
  <w:footnote w:type="continuationSeparator" w:id="0">
    <w:p w14:paraId="40880005" w14:textId="77777777" w:rsidR="004E1566" w:rsidRDefault="004E1566">
      <w:r>
        <w:continuationSeparator/>
      </w:r>
    </w:p>
  </w:footnote>
  <w:footnote w:id="1">
    <w:p w14:paraId="20A01CEA" w14:textId="77777777" w:rsidR="00840D3C" w:rsidRDefault="00840D3C">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3981F7AD" w14:textId="77777777" w:rsidR="00840D3C" w:rsidRDefault="00840D3C">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4A078A4E" w14:textId="77777777" w:rsidR="00840D3C" w:rsidRDefault="00840D3C">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1E519FBD" w14:textId="77777777" w:rsidR="00840D3C" w:rsidRDefault="00840D3C">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 w:id="5">
    <w:p w14:paraId="3C69E17D" w14:textId="77777777" w:rsidR="00840D3C" w:rsidRDefault="00840D3C">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44FC4B5B" w14:textId="77777777" w:rsidR="00840D3C" w:rsidRDefault="00840D3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1DE3BED2" w14:textId="77777777" w:rsidR="00840D3C" w:rsidRDefault="00840D3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532F" w14:textId="77777777" w:rsidR="00840D3C" w:rsidRDefault="004E1566">
    <w:pPr>
      <w:pBdr>
        <w:top w:val="nil"/>
        <w:left w:val="nil"/>
        <w:bottom w:val="nil"/>
        <w:right w:val="nil"/>
        <w:between w:val="nil"/>
      </w:pBdr>
      <w:tabs>
        <w:tab w:val="center" w:pos="4419"/>
        <w:tab w:val="right" w:pos="8838"/>
      </w:tabs>
      <w:rPr>
        <w:color w:val="000000"/>
      </w:rPr>
    </w:pPr>
    <w:r>
      <w:rPr>
        <w:color w:val="000000"/>
      </w:rPr>
      <w:pict w14:anchorId="2F818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6AB00431" w14:textId="77777777" w:rsidR="00840D3C" w:rsidRDefault="00840D3C"/>
  <w:p w14:paraId="7D9DCEFF" w14:textId="77777777" w:rsidR="00840D3C" w:rsidRDefault="00840D3C"/>
  <w:p w14:paraId="2A1B0EDD" w14:textId="77777777" w:rsidR="00840D3C" w:rsidRDefault="00840D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84779" w14:textId="77777777" w:rsidR="00840D3C" w:rsidRDefault="00840D3C">
    <w:pPr>
      <w:widowControl w:val="0"/>
      <w:pBdr>
        <w:top w:val="nil"/>
        <w:left w:val="nil"/>
        <w:bottom w:val="nil"/>
        <w:right w:val="nil"/>
        <w:between w:val="nil"/>
      </w:pBdr>
      <w:spacing w:line="276" w:lineRule="auto"/>
    </w:pPr>
  </w:p>
  <w:tbl>
    <w:tblPr>
      <w:tblStyle w:val="a0"/>
      <w:tblW w:w="9356" w:type="dxa"/>
      <w:tblInd w:w="0" w:type="dxa"/>
      <w:tblLayout w:type="fixed"/>
      <w:tblLook w:val="0400" w:firstRow="0" w:lastRow="0" w:firstColumn="0" w:lastColumn="0" w:noHBand="0" w:noVBand="1"/>
    </w:tblPr>
    <w:tblGrid>
      <w:gridCol w:w="1843"/>
      <w:gridCol w:w="7513"/>
    </w:tblGrid>
    <w:tr w:rsidR="00840D3C" w14:paraId="64890A0D" w14:textId="77777777">
      <w:trPr>
        <w:trHeight w:val="1435"/>
      </w:trPr>
      <w:tc>
        <w:tcPr>
          <w:tcW w:w="1843" w:type="dxa"/>
          <w:shd w:val="clear" w:color="auto" w:fill="auto"/>
        </w:tcPr>
        <w:p w14:paraId="298ABD35" w14:textId="77777777" w:rsidR="00840D3C" w:rsidRDefault="00840D3C">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4A896256" w14:textId="77777777" w:rsidR="00840D3C" w:rsidRDefault="00840D3C"/>
        <w:tbl>
          <w:tblPr>
            <w:tblStyle w:val="a1"/>
            <w:tblW w:w="7312" w:type="dxa"/>
            <w:tblInd w:w="1161" w:type="dxa"/>
            <w:tblBorders>
              <w:top w:val="nil"/>
              <w:left w:val="nil"/>
              <w:bottom w:val="nil"/>
              <w:right w:val="nil"/>
              <w:insideH w:val="nil"/>
              <w:insideV w:val="nil"/>
            </w:tblBorders>
            <w:tblLayout w:type="fixed"/>
            <w:tblLook w:val="0400" w:firstRow="0" w:lastRow="0" w:firstColumn="0" w:lastColumn="0" w:noHBand="0" w:noVBand="1"/>
          </w:tblPr>
          <w:tblGrid>
            <w:gridCol w:w="2700"/>
            <w:gridCol w:w="4612"/>
          </w:tblGrid>
          <w:tr w:rsidR="00840D3C" w14:paraId="49821E8C" w14:textId="77777777" w:rsidTr="005053D3">
            <w:trPr>
              <w:trHeight w:val="327"/>
            </w:trPr>
            <w:tc>
              <w:tcPr>
                <w:tcW w:w="2700" w:type="dxa"/>
              </w:tcPr>
              <w:p w14:paraId="138E4D0B" w14:textId="77777777" w:rsidR="00840D3C" w:rsidRDefault="00840D3C">
                <w:pPr>
                  <w:tabs>
                    <w:tab w:val="right" w:pos="8838"/>
                  </w:tabs>
                  <w:ind w:right="-105"/>
                  <w:rPr>
                    <w:rFonts w:ascii="Palatino Linotype" w:eastAsia="Palatino Linotype" w:hAnsi="Palatino Linotype" w:cs="Palatino Linotype"/>
                    <w:b/>
                    <w:sz w:val="22"/>
                    <w:szCs w:val="22"/>
                  </w:rPr>
                </w:pPr>
              </w:p>
              <w:p w14:paraId="552E63A1" w14:textId="77777777" w:rsidR="00840D3C" w:rsidRDefault="00840D3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12" w:type="dxa"/>
              </w:tcPr>
              <w:p w14:paraId="6FB10003" w14:textId="77777777" w:rsidR="00840D3C" w:rsidRDefault="00840D3C">
                <w:pPr>
                  <w:tabs>
                    <w:tab w:val="right" w:pos="8838"/>
                  </w:tabs>
                  <w:ind w:right="-1155" w:hanging="101"/>
                  <w:rPr>
                    <w:rFonts w:ascii="Palatino Linotype" w:eastAsia="Palatino Linotype" w:hAnsi="Palatino Linotype" w:cs="Palatino Linotype"/>
                    <w:sz w:val="22"/>
                    <w:szCs w:val="22"/>
                  </w:rPr>
                </w:pPr>
              </w:p>
              <w:p w14:paraId="745A5BD6" w14:textId="50959CDB" w:rsidR="00840D3C" w:rsidRDefault="00840D3C">
                <w:pPr>
                  <w:ind w:right="-1155" w:hanging="101"/>
                  <w:rPr>
                    <w:rFonts w:ascii="Palatino Linotype" w:eastAsia="Palatino Linotype" w:hAnsi="Palatino Linotype" w:cs="Palatino Linotype"/>
                    <w:sz w:val="22"/>
                    <w:szCs w:val="22"/>
                  </w:rPr>
                </w:pPr>
                <w:r w:rsidRPr="00700D47">
                  <w:rPr>
                    <w:rFonts w:ascii="Palatino Linotype" w:eastAsia="Palatino Linotype" w:hAnsi="Palatino Linotype" w:cs="Palatino Linotype"/>
                    <w:b/>
                    <w:bCs/>
                    <w:sz w:val="22"/>
                    <w:szCs w:val="22"/>
                  </w:rPr>
                  <w:t>00563/INFOEM/IP/RR/2024</w:t>
                </w:r>
              </w:p>
            </w:tc>
          </w:tr>
          <w:tr w:rsidR="00840D3C" w14:paraId="73A753BA" w14:textId="77777777" w:rsidTr="005053D3">
            <w:trPr>
              <w:trHeight w:val="274"/>
            </w:trPr>
            <w:tc>
              <w:tcPr>
                <w:tcW w:w="2700" w:type="dxa"/>
              </w:tcPr>
              <w:p w14:paraId="1FDAB9CD" w14:textId="77777777" w:rsidR="00840D3C" w:rsidRDefault="00840D3C">
                <w:pPr>
                  <w:tabs>
                    <w:tab w:val="right" w:pos="8838"/>
                  </w:tabs>
                  <w:ind w:right="-105"/>
                  <w:rPr>
                    <w:rFonts w:ascii="Palatino Linotype" w:eastAsia="Palatino Linotype" w:hAnsi="Palatino Linotype" w:cs="Palatino Linotype"/>
                    <w:b/>
                    <w:sz w:val="22"/>
                    <w:szCs w:val="22"/>
                  </w:rPr>
                </w:pPr>
                <w:bookmarkStart w:id="14" w:name="_heading=h.26in1rg" w:colFirst="0" w:colLast="0"/>
                <w:bookmarkEnd w:id="14"/>
                <w:r>
                  <w:rPr>
                    <w:rFonts w:ascii="Palatino Linotype" w:eastAsia="Palatino Linotype" w:hAnsi="Palatino Linotype" w:cs="Palatino Linotype"/>
                    <w:b/>
                    <w:sz w:val="22"/>
                    <w:szCs w:val="22"/>
                  </w:rPr>
                  <w:t>Sujeto Obligado:</w:t>
                </w:r>
              </w:p>
            </w:tc>
            <w:tc>
              <w:tcPr>
                <w:tcW w:w="4612" w:type="dxa"/>
              </w:tcPr>
              <w:p w14:paraId="2516B841" w14:textId="5A5879AB" w:rsidR="00840D3C" w:rsidRDefault="00840D3C">
                <w:pPr>
                  <w:tabs>
                    <w:tab w:val="left" w:pos="2834"/>
                    <w:tab w:val="right" w:pos="8838"/>
                  </w:tabs>
                  <w:ind w:left="-113" w:right="-115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Tianguistenco</w:t>
                </w:r>
                <w:r>
                  <w:rPr>
                    <w:rFonts w:ascii="Palatino Linotype" w:eastAsia="Palatino Linotype" w:hAnsi="Palatino Linotype" w:cs="Palatino Linotype"/>
                  </w:rPr>
                  <w:t xml:space="preserve"> </w:t>
                </w:r>
                <w:r>
                  <w:rPr>
                    <w:rFonts w:ascii="Palatino Linotype" w:eastAsia="Palatino Linotype" w:hAnsi="Palatino Linotype" w:cs="Palatino Linotype"/>
                    <w:sz w:val="22"/>
                    <w:szCs w:val="22"/>
                  </w:rPr>
                  <w:t xml:space="preserve"> </w:t>
                </w:r>
              </w:p>
            </w:tc>
          </w:tr>
          <w:tr w:rsidR="00840D3C" w14:paraId="6FD51DEA" w14:textId="77777777" w:rsidTr="005053D3">
            <w:trPr>
              <w:trHeight w:val="274"/>
            </w:trPr>
            <w:tc>
              <w:tcPr>
                <w:tcW w:w="2700" w:type="dxa"/>
              </w:tcPr>
              <w:p w14:paraId="7543F6A9" w14:textId="77777777" w:rsidR="00840D3C" w:rsidRDefault="00840D3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12" w:type="dxa"/>
              </w:tcPr>
              <w:p w14:paraId="4B5AA768" w14:textId="77777777" w:rsidR="00840D3C" w:rsidRDefault="00840D3C">
                <w:pPr>
                  <w:tabs>
                    <w:tab w:val="right" w:pos="8838"/>
                  </w:tabs>
                  <w:ind w:left="-113" w:right="-1155"/>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5DE991BE" w14:textId="77777777" w:rsidR="00840D3C" w:rsidRDefault="00840D3C">
          <w:pPr>
            <w:tabs>
              <w:tab w:val="right" w:pos="8838"/>
            </w:tabs>
            <w:ind w:left="-28"/>
            <w:jc w:val="both"/>
            <w:rPr>
              <w:rFonts w:ascii="Arial" w:eastAsia="Arial" w:hAnsi="Arial" w:cs="Arial"/>
              <w:b/>
              <w:sz w:val="22"/>
              <w:szCs w:val="22"/>
            </w:rPr>
          </w:pPr>
        </w:p>
      </w:tc>
    </w:tr>
  </w:tbl>
  <w:p w14:paraId="7853815E" w14:textId="77777777" w:rsidR="00840D3C" w:rsidRDefault="004E1566">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670C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14:paraId="3696DB86" w14:textId="77777777" w:rsidR="00840D3C" w:rsidRDefault="00840D3C"/>
  <w:p w14:paraId="54707E91" w14:textId="77777777" w:rsidR="00840D3C" w:rsidRDefault="00840D3C"/>
  <w:p w14:paraId="7AB4672D" w14:textId="77777777" w:rsidR="00840D3C" w:rsidRDefault="00840D3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11551" w14:textId="77777777" w:rsidR="00840D3C" w:rsidRDefault="00840D3C">
    <w:pPr>
      <w:widowControl w:val="0"/>
      <w:pBdr>
        <w:top w:val="nil"/>
        <w:left w:val="nil"/>
        <w:bottom w:val="nil"/>
        <w:right w:val="nil"/>
        <w:between w:val="nil"/>
      </w:pBdr>
      <w:spacing w:line="276" w:lineRule="auto"/>
    </w:pPr>
  </w:p>
  <w:tbl>
    <w:tblPr>
      <w:tblStyle w:val="a2"/>
      <w:tblW w:w="10215" w:type="dxa"/>
      <w:tblInd w:w="0" w:type="dxa"/>
      <w:tblLayout w:type="fixed"/>
      <w:tblLook w:val="0400" w:firstRow="0" w:lastRow="0" w:firstColumn="0" w:lastColumn="0" w:noHBand="0" w:noVBand="1"/>
    </w:tblPr>
    <w:tblGrid>
      <w:gridCol w:w="1560"/>
      <w:gridCol w:w="8655"/>
    </w:tblGrid>
    <w:tr w:rsidR="00840D3C" w14:paraId="73497F13" w14:textId="77777777">
      <w:trPr>
        <w:trHeight w:val="1435"/>
      </w:trPr>
      <w:tc>
        <w:tcPr>
          <w:tcW w:w="1560" w:type="dxa"/>
          <w:shd w:val="clear" w:color="auto" w:fill="auto"/>
        </w:tcPr>
        <w:p w14:paraId="57FBC574" w14:textId="77777777" w:rsidR="00840D3C" w:rsidRDefault="00840D3C">
          <w:pPr>
            <w:tabs>
              <w:tab w:val="right" w:pos="4273"/>
            </w:tabs>
            <w:rPr>
              <w:rFonts w:ascii="Garamond" w:eastAsia="Garamond" w:hAnsi="Garamond" w:cs="Garamond"/>
              <w:sz w:val="22"/>
              <w:szCs w:val="22"/>
            </w:rPr>
          </w:pPr>
        </w:p>
      </w:tc>
      <w:tc>
        <w:tcPr>
          <w:tcW w:w="8655" w:type="dxa"/>
          <w:shd w:val="clear" w:color="auto" w:fill="auto"/>
        </w:tcPr>
        <w:p w14:paraId="70D2C4E2" w14:textId="77777777" w:rsidR="00840D3C" w:rsidRDefault="00840D3C">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110"/>
            <w:gridCol w:w="2385"/>
          </w:tblGrid>
          <w:tr w:rsidR="00840D3C" w14:paraId="42789C8C" w14:textId="77777777">
            <w:trPr>
              <w:trHeight w:val="144"/>
            </w:trPr>
            <w:tc>
              <w:tcPr>
                <w:tcW w:w="2445" w:type="dxa"/>
              </w:tcPr>
              <w:p w14:paraId="60D818D2" w14:textId="77777777" w:rsidR="00840D3C" w:rsidRDefault="00840D3C">
                <w:pPr>
                  <w:tabs>
                    <w:tab w:val="right" w:pos="8838"/>
                  </w:tabs>
                  <w:ind w:left="-74" w:right="-105"/>
                  <w:rPr>
                    <w:rFonts w:ascii="Palatino Linotype" w:eastAsia="Palatino Linotype" w:hAnsi="Palatino Linotype" w:cs="Palatino Linotype"/>
                    <w:b/>
                    <w:sz w:val="22"/>
                    <w:szCs w:val="22"/>
                  </w:rPr>
                </w:pPr>
                <w:bookmarkStart w:id="15" w:name="_heading=h.lnxbz9" w:colFirst="0" w:colLast="0"/>
                <w:bookmarkEnd w:id="15"/>
                <w:r>
                  <w:rPr>
                    <w:rFonts w:ascii="Palatino Linotype" w:eastAsia="Palatino Linotype" w:hAnsi="Palatino Linotype" w:cs="Palatino Linotype"/>
                    <w:b/>
                    <w:sz w:val="22"/>
                    <w:szCs w:val="22"/>
                  </w:rPr>
                  <w:t>Recurso de Revisión:</w:t>
                </w:r>
              </w:p>
            </w:tc>
            <w:tc>
              <w:tcPr>
                <w:tcW w:w="4110" w:type="dxa"/>
              </w:tcPr>
              <w:p w14:paraId="5D3D20E8" w14:textId="628AE2D4" w:rsidR="00840D3C" w:rsidRDefault="00840D3C">
                <w:pPr>
                  <w:tabs>
                    <w:tab w:val="right" w:pos="8838"/>
                  </w:tabs>
                  <w:ind w:left="-3" w:right="-805"/>
                  <w:rPr>
                    <w:rFonts w:ascii="Palatino Linotype" w:eastAsia="Palatino Linotype" w:hAnsi="Palatino Linotype" w:cs="Palatino Linotype"/>
                    <w:sz w:val="22"/>
                    <w:szCs w:val="22"/>
                  </w:rPr>
                </w:pPr>
                <w:r w:rsidRPr="00700D47">
                  <w:rPr>
                    <w:rFonts w:ascii="Palatino Linotype" w:eastAsia="Palatino Linotype" w:hAnsi="Palatino Linotype" w:cs="Palatino Linotype"/>
                    <w:b/>
                    <w:bCs/>
                    <w:sz w:val="22"/>
                    <w:szCs w:val="22"/>
                  </w:rPr>
                  <w:t>00563/INFOEM/IP/RR/2024</w:t>
                </w:r>
              </w:p>
            </w:tc>
            <w:tc>
              <w:tcPr>
                <w:tcW w:w="2385" w:type="dxa"/>
              </w:tcPr>
              <w:p w14:paraId="0D243E59" w14:textId="77777777" w:rsidR="00840D3C" w:rsidRDefault="00840D3C">
                <w:pPr>
                  <w:tabs>
                    <w:tab w:val="right" w:pos="8838"/>
                  </w:tabs>
                  <w:ind w:left="-74" w:right="-105"/>
                  <w:jc w:val="both"/>
                  <w:rPr>
                    <w:rFonts w:ascii="Palatino Linotype" w:eastAsia="Palatino Linotype" w:hAnsi="Palatino Linotype" w:cs="Palatino Linotype"/>
                    <w:sz w:val="22"/>
                    <w:szCs w:val="22"/>
                  </w:rPr>
                </w:pPr>
              </w:p>
            </w:tc>
          </w:tr>
          <w:tr w:rsidR="00840D3C" w14:paraId="16CD046D" w14:textId="77777777">
            <w:trPr>
              <w:trHeight w:val="144"/>
            </w:trPr>
            <w:tc>
              <w:tcPr>
                <w:tcW w:w="2445" w:type="dxa"/>
              </w:tcPr>
              <w:p w14:paraId="281A73E3" w14:textId="77777777" w:rsidR="00840D3C" w:rsidRDefault="00840D3C">
                <w:pPr>
                  <w:tabs>
                    <w:tab w:val="right" w:pos="8838"/>
                  </w:tabs>
                  <w:ind w:left="-74" w:right="-105"/>
                  <w:rPr>
                    <w:rFonts w:ascii="Palatino Linotype" w:eastAsia="Palatino Linotype" w:hAnsi="Palatino Linotype" w:cs="Palatino Linotype"/>
                    <w:b/>
                    <w:sz w:val="22"/>
                    <w:szCs w:val="22"/>
                  </w:rPr>
                </w:pPr>
                <w:bookmarkStart w:id="16" w:name="_heading=h.35nkun2" w:colFirst="0" w:colLast="0"/>
                <w:bookmarkEnd w:id="16"/>
                <w:r>
                  <w:rPr>
                    <w:rFonts w:ascii="Palatino Linotype" w:eastAsia="Palatino Linotype" w:hAnsi="Palatino Linotype" w:cs="Palatino Linotype"/>
                    <w:b/>
                    <w:sz w:val="22"/>
                    <w:szCs w:val="22"/>
                  </w:rPr>
                  <w:t>Recurrente:</w:t>
                </w:r>
              </w:p>
            </w:tc>
            <w:tc>
              <w:tcPr>
                <w:tcW w:w="4110" w:type="dxa"/>
              </w:tcPr>
              <w:p w14:paraId="19DC9AD1" w14:textId="00B9FCE7" w:rsidR="00840D3C" w:rsidRDefault="00840D3C">
                <w:pPr>
                  <w:tabs>
                    <w:tab w:val="left" w:pos="3122"/>
                    <w:tab w:val="right" w:pos="8838"/>
                  </w:tabs>
                  <w:ind w:right="-805"/>
                  <w:rPr>
                    <w:rFonts w:ascii="Palatino Linotype" w:eastAsia="Palatino Linotype" w:hAnsi="Palatino Linotype" w:cs="Palatino Linotype"/>
                    <w:sz w:val="22"/>
                    <w:szCs w:val="22"/>
                  </w:rPr>
                </w:pPr>
              </w:p>
            </w:tc>
            <w:tc>
              <w:tcPr>
                <w:tcW w:w="2385" w:type="dxa"/>
              </w:tcPr>
              <w:p w14:paraId="3F2C051D" w14:textId="77777777" w:rsidR="00840D3C" w:rsidRDefault="00840D3C">
                <w:pPr>
                  <w:tabs>
                    <w:tab w:val="left" w:pos="3122"/>
                    <w:tab w:val="right" w:pos="8838"/>
                  </w:tabs>
                  <w:ind w:right="-105"/>
                  <w:jc w:val="both"/>
                  <w:rPr>
                    <w:rFonts w:ascii="Palatino Linotype" w:eastAsia="Palatino Linotype" w:hAnsi="Palatino Linotype" w:cs="Palatino Linotype"/>
                    <w:sz w:val="22"/>
                    <w:szCs w:val="22"/>
                  </w:rPr>
                </w:pPr>
              </w:p>
            </w:tc>
          </w:tr>
          <w:tr w:rsidR="00840D3C" w14:paraId="32DB773D" w14:textId="77777777">
            <w:trPr>
              <w:trHeight w:val="283"/>
            </w:trPr>
            <w:tc>
              <w:tcPr>
                <w:tcW w:w="2445" w:type="dxa"/>
              </w:tcPr>
              <w:p w14:paraId="522F89BC" w14:textId="77777777" w:rsidR="00840D3C" w:rsidRDefault="00840D3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0" w:type="dxa"/>
              </w:tcPr>
              <w:p w14:paraId="04C3DDB9" w14:textId="319C24D9" w:rsidR="00840D3C" w:rsidRDefault="00840D3C">
                <w:pPr>
                  <w:tabs>
                    <w:tab w:val="left" w:pos="2834"/>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Tianguistenco</w:t>
                </w:r>
                <w:r>
                  <w:rPr>
                    <w:rFonts w:ascii="Palatino Linotype" w:eastAsia="Palatino Linotype" w:hAnsi="Palatino Linotype" w:cs="Palatino Linotype"/>
                  </w:rPr>
                  <w:t xml:space="preserve"> </w:t>
                </w:r>
                <w:r>
                  <w:rPr>
                    <w:rFonts w:ascii="Palatino Linotype" w:eastAsia="Palatino Linotype" w:hAnsi="Palatino Linotype" w:cs="Palatino Linotype"/>
                    <w:sz w:val="22"/>
                    <w:szCs w:val="22"/>
                  </w:rPr>
                  <w:t xml:space="preserve"> </w:t>
                </w:r>
              </w:p>
            </w:tc>
            <w:tc>
              <w:tcPr>
                <w:tcW w:w="2385" w:type="dxa"/>
              </w:tcPr>
              <w:p w14:paraId="691DAF50" w14:textId="77777777" w:rsidR="00840D3C" w:rsidRDefault="00840D3C">
                <w:pPr>
                  <w:tabs>
                    <w:tab w:val="left" w:pos="2834"/>
                    <w:tab w:val="right" w:pos="8838"/>
                  </w:tabs>
                  <w:ind w:left="-74" w:right="-105"/>
                  <w:jc w:val="both"/>
                  <w:rPr>
                    <w:rFonts w:ascii="Palatino Linotype" w:eastAsia="Palatino Linotype" w:hAnsi="Palatino Linotype" w:cs="Palatino Linotype"/>
                    <w:sz w:val="22"/>
                    <w:szCs w:val="22"/>
                  </w:rPr>
                </w:pPr>
              </w:p>
            </w:tc>
          </w:tr>
          <w:tr w:rsidR="00840D3C" w14:paraId="6147751E" w14:textId="77777777">
            <w:trPr>
              <w:trHeight w:val="283"/>
            </w:trPr>
            <w:tc>
              <w:tcPr>
                <w:tcW w:w="2445" w:type="dxa"/>
              </w:tcPr>
              <w:p w14:paraId="287A3D92" w14:textId="77777777" w:rsidR="00840D3C" w:rsidRDefault="00840D3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0" w:type="dxa"/>
              </w:tcPr>
              <w:p w14:paraId="7498DEC8" w14:textId="77777777" w:rsidR="00840D3C" w:rsidRDefault="00840D3C">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385" w:type="dxa"/>
              </w:tcPr>
              <w:p w14:paraId="27A78935" w14:textId="77777777" w:rsidR="00840D3C" w:rsidRDefault="00840D3C">
                <w:pPr>
                  <w:tabs>
                    <w:tab w:val="right" w:pos="8838"/>
                  </w:tabs>
                  <w:ind w:left="-74" w:right="-105"/>
                  <w:jc w:val="both"/>
                  <w:rPr>
                    <w:rFonts w:ascii="Palatino Linotype" w:eastAsia="Palatino Linotype" w:hAnsi="Palatino Linotype" w:cs="Palatino Linotype"/>
                    <w:sz w:val="22"/>
                    <w:szCs w:val="22"/>
                  </w:rPr>
                </w:pPr>
              </w:p>
            </w:tc>
          </w:tr>
        </w:tbl>
        <w:p w14:paraId="0D64E8F4" w14:textId="77777777" w:rsidR="00840D3C" w:rsidRDefault="00840D3C">
          <w:pPr>
            <w:tabs>
              <w:tab w:val="right" w:pos="8838"/>
            </w:tabs>
            <w:ind w:left="-28"/>
            <w:jc w:val="both"/>
            <w:rPr>
              <w:rFonts w:ascii="Arial" w:eastAsia="Arial" w:hAnsi="Arial" w:cs="Arial"/>
              <w:b/>
              <w:sz w:val="22"/>
              <w:szCs w:val="22"/>
            </w:rPr>
          </w:pPr>
        </w:p>
      </w:tc>
    </w:tr>
  </w:tbl>
  <w:p w14:paraId="659D0312" w14:textId="77777777" w:rsidR="00840D3C" w:rsidRDefault="004E1566">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7EA16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14:paraId="538BBD74" w14:textId="77777777" w:rsidR="00840D3C" w:rsidRDefault="00840D3C"/>
  <w:p w14:paraId="32EFE4E8" w14:textId="77777777" w:rsidR="00840D3C" w:rsidRDefault="00840D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76DE"/>
    <w:multiLevelType w:val="multilevel"/>
    <w:tmpl w:val="F44A72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B13947"/>
    <w:multiLevelType w:val="multilevel"/>
    <w:tmpl w:val="24624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8BF2FA6"/>
    <w:multiLevelType w:val="multilevel"/>
    <w:tmpl w:val="4CFE2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D0B147B"/>
    <w:multiLevelType w:val="multilevel"/>
    <w:tmpl w:val="CFD4A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136562B"/>
    <w:multiLevelType w:val="hybridMultilevel"/>
    <w:tmpl w:val="A9E89E9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208363D"/>
    <w:multiLevelType w:val="multilevel"/>
    <w:tmpl w:val="E13AE83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60839D1"/>
    <w:multiLevelType w:val="hybridMultilevel"/>
    <w:tmpl w:val="0E1EFA88"/>
    <w:lvl w:ilvl="0" w:tplc="F0A0BF90">
      <w:start w:val="1"/>
      <w:numFmt w:val="decimal"/>
      <w:lvlText w:val="%1."/>
      <w:lvlJc w:val="left"/>
      <w:pPr>
        <w:ind w:left="928"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7C720F"/>
    <w:multiLevelType w:val="multilevel"/>
    <w:tmpl w:val="D0C00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6799368E"/>
    <w:multiLevelType w:val="hybridMultilevel"/>
    <w:tmpl w:val="4C5A9588"/>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F33DDE"/>
    <w:multiLevelType w:val="multilevel"/>
    <w:tmpl w:val="651EBC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0"/>
  </w:num>
  <w:num w:numId="4">
    <w:abstractNumId w:val="3"/>
  </w:num>
  <w:num w:numId="5">
    <w:abstractNumId w:val="8"/>
  </w:num>
  <w:num w:numId="6">
    <w:abstractNumId w:val="2"/>
  </w:num>
  <w:num w:numId="7">
    <w:abstractNumId w:val="6"/>
  </w:num>
  <w:num w:numId="8">
    <w:abstractNumId w:val="4"/>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00"/>
    <w:rsid w:val="00057B40"/>
    <w:rsid w:val="00073E8B"/>
    <w:rsid w:val="000C7D30"/>
    <w:rsid w:val="000D2462"/>
    <w:rsid w:val="000D3C0A"/>
    <w:rsid w:val="00123405"/>
    <w:rsid w:val="00141756"/>
    <w:rsid w:val="00156BE1"/>
    <w:rsid w:val="001871C6"/>
    <w:rsid w:val="0019217D"/>
    <w:rsid w:val="00195670"/>
    <w:rsid w:val="001A7A4C"/>
    <w:rsid w:val="001F60DA"/>
    <w:rsid w:val="00204D99"/>
    <w:rsid w:val="0021215F"/>
    <w:rsid w:val="00213A6B"/>
    <w:rsid w:val="00216E14"/>
    <w:rsid w:val="00261ABC"/>
    <w:rsid w:val="00295733"/>
    <w:rsid w:val="002A07B3"/>
    <w:rsid w:val="002A2BA2"/>
    <w:rsid w:val="002E3EE1"/>
    <w:rsid w:val="002F3D73"/>
    <w:rsid w:val="00304C18"/>
    <w:rsid w:val="00310A0E"/>
    <w:rsid w:val="00341446"/>
    <w:rsid w:val="00343F81"/>
    <w:rsid w:val="00373B95"/>
    <w:rsid w:val="003C0D4D"/>
    <w:rsid w:val="003D6420"/>
    <w:rsid w:val="00404100"/>
    <w:rsid w:val="00417C3B"/>
    <w:rsid w:val="00481ADA"/>
    <w:rsid w:val="00483743"/>
    <w:rsid w:val="004A1168"/>
    <w:rsid w:val="004A178B"/>
    <w:rsid w:val="004B61F3"/>
    <w:rsid w:val="004C368A"/>
    <w:rsid w:val="004E1566"/>
    <w:rsid w:val="004E6C7D"/>
    <w:rsid w:val="004E6E14"/>
    <w:rsid w:val="005053D3"/>
    <w:rsid w:val="0052433F"/>
    <w:rsid w:val="00533A7D"/>
    <w:rsid w:val="00542753"/>
    <w:rsid w:val="00552375"/>
    <w:rsid w:val="005654CE"/>
    <w:rsid w:val="005B09DE"/>
    <w:rsid w:val="005B235B"/>
    <w:rsid w:val="005B6016"/>
    <w:rsid w:val="005F6A2A"/>
    <w:rsid w:val="00605D38"/>
    <w:rsid w:val="006705D2"/>
    <w:rsid w:val="00693BA0"/>
    <w:rsid w:val="006F3E8E"/>
    <w:rsid w:val="00700D47"/>
    <w:rsid w:val="00731553"/>
    <w:rsid w:val="007532EF"/>
    <w:rsid w:val="007550C5"/>
    <w:rsid w:val="0077115D"/>
    <w:rsid w:val="00776B44"/>
    <w:rsid w:val="007776C4"/>
    <w:rsid w:val="00785AD3"/>
    <w:rsid w:val="0079011A"/>
    <w:rsid w:val="007B1264"/>
    <w:rsid w:val="007D0BBF"/>
    <w:rsid w:val="007F2D87"/>
    <w:rsid w:val="00840A03"/>
    <w:rsid w:val="00840D3C"/>
    <w:rsid w:val="00874960"/>
    <w:rsid w:val="00890809"/>
    <w:rsid w:val="008A4561"/>
    <w:rsid w:val="008C65B3"/>
    <w:rsid w:val="008C78B2"/>
    <w:rsid w:val="008D4134"/>
    <w:rsid w:val="008D4285"/>
    <w:rsid w:val="008E018B"/>
    <w:rsid w:val="008E742D"/>
    <w:rsid w:val="008F64B7"/>
    <w:rsid w:val="0090344B"/>
    <w:rsid w:val="00913BA4"/>
    <w:rsid w:val="00925A73"/>
    <w:rsid w:val="009803E3"/>
    <w:rsid w:val="0098412F"/>
    <w:rsid w:val="00984BF7"/>
    <w:rsid w:val="00984DA4"/>
    <w:rsid w:val="00996841"/>
    <w:rsid w:val="009C2589"/>
    <w:rsid w:val="009C7B11"/>
    <w:rsid w:val="009E6545"/>
    <w:rsid w:val="009F5FF1"/>
    <w:rsid w:val="00A06367"/>
    <w:rsid w:val="00A06CBF"/>
    <w:rsid w:val="00A31085"/>
    <w:rsid w:val="00A56F58"/>
    <w:rsid w:val="00A7056C"/>
    <w:rsid w:val="00A7284C"/>
    <w:rsid w:val="00A861B2"/>
    <w:rsid w:val="00A92428"/>
    <w:rsid w:val="00B2141F"/>
    <w:rsid w:val="00B24D27"/>
    <w:rsid w:val="00B42299"/>
    <w:rsid w:val="00B4427A"/>
    <w:rsid w:val="00B45BEF"/>
    <w:rsid w:val="00B81A6B"/>
    <w:rsid w:val="00B827A7"/>
    <w:rsid w:val="00B85E9E"/>
    <w:rsid w:val="00BB17C0"/>
    <w:rsid w:val="00BC7823"/>
    <w:rsid w:val="00BE1948"/>
    <w:rsid w:val="00C17153"/>
    <w:rsid w:val="00C17BD8"/>
    <w:rsid w:val="00C22050"/>
    <w:rsid w:val="00C55551"/>
    <w:rsid w:val="00C8201B"/>
    <w:rsid w:val="00C8464C"/>
    <w:rsid w:val="00C86944"/>
    <w:rsid w:val="00C96982"/>
    <w:rsid w:val="00CA6696"/>
    <w:rsid w:val="00CB453F"/>
    <w:rsid w:val="00CD48D9"/>
    <w:rsid w:val="00CD70BB"/>
    <w:rsid w:val="00CE4352"/>
    <w:rsid w:val="00CE5929"/>
    <w:rsid w:val="00D142CB"/>
    <w:rsid w:val="00D24422"/>
    <w:rsid w:val="00D40EFD"/>
    <w:rsid w:val="00D43616"/>
    <w:rsid w:val="00D73011"/>
    <w:rsid w:val="00D824F3"/>
    <w:rsid w:val="00DA55AC"/>
    <w:rsid w:val="00DB1F1B"/>
    <w:rsid w:val="00DB256C"/>
    <w:rsid w:val="00DB77C6"/>
    <w:rsid w:val="00DE2504"/>
    <w:rsid w:val="00E03D4E"/>
    <w:rsid w:val="00E0600B"/>
    <w:rsid w:val="00E259D9"/>
    <w:rsid w:val="00E61426"/>
    <w:rsid w:val="00E92A5B"/>
    <w:rsid w:val="00E9557D"/>
    <w:rsid w:val="00EB4954"/>
    <w:rsid w:val="00EC2929"/>
    <w:rsid w:val="00EE4C75"/>
    <w:rsid w:val="00EF5155"/>
    <w:rsid w:val="00F04B28"/>
    <w:rsid w:val="00F15E45"/>
    <w:rsid w:val="00F42A9C"/>
    <w:rsid w:val="00F472A4"/>
    <w:rsid w:val="00F57347"/>
    <w:rsid w:val="00F73629"/>
    <w:rsid w:val="00FE5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523B9"/>
  <w15:docId w15:val="{447EDE8E-DE09-42D4-8C52-4A24964D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semiHidden/>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customStyle="1" w:styleId="Citas">
    <w:name w:val="Citas"/>
    <w:basedOn w:val="Normal"/>
    <w:qFormat/>
    <w:rsid w:val="00FB06DE"/>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87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16500.page"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f.gob.mx/nota_detalle.php?codigo=5492254&amp;fecha=28/07/201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ortalanterior.ine.mx/archivos2/tutoriales/sistemas/ApoyoInstitucional/SIF/docs/candidatos/folioFiscalFactur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pbDg/z78Bum8xDfIcr+veYDhg==">CgMxLjAyCGguZ2pkZ3hzMgloLjMwajB6bGwyCWguMWZvYjl0ZTIJaC4zem55c2g3MgloLjJldDkycDAyCGgudHlqY3d0MgloLjNkeTZ2a20yCWguMXQzaDVzZjIJaC40ZDM0b2c4MgloLjJzOGV5bzEyCWguMTdkcDh2dTIJaC4zcmRjcmpuMgloLjI2aW4xcmcyCGgubG54Yno5MgloLjM1bmt1bjI4AHIhMXBIMjVTTnozZ0pHanhfN1BsZ2tDRHQ2VGdHdXcxblBC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64</Pages>
  <Words>14282</Words>
  <Characters>78554</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USUARIO</cp:lastModifiedBy>
  <cp:revision>8</cp:revision>
  <cp:lastPrinted>2024-10-07T17:44:00Z</cp:lastPrinted>
  <dcterms:created xsi:type="dcterms:W3CDTF">2024-09-30T19:37:00Z</dcterms:created>
  <dcterms:modified xsi:type="dcterms:W3CDTF">2024-10-07T17:44:00Z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