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0838" w14:textId="575ABE64" w:rsidR="00D93AD3" w:rsidRPr="002B517D" w:rsidRDefault="00405A8F">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2B517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BE4A67">
        <w:rPr>
          <w:rFonts w:ascii="Palatino Linotype" w:eastAsia="Palatino Linotype" w:hAnsi="Palatino Linotype" w:cs="Palatino Linotype"/>
          <w:b/>
        </w:rPr>
        <w:t>veinticinco</w:t>
      </w:r>
      <w:r w:rsidRPr="002B517D">
        <w:rPr>
          <w:rFonts w:ascii="Palatino Linotype" w:eastAsia="Palatino Linotype" w:hAnsi="Palatino Linotype" w:cs="Palatino Linotype"/>
          <w:b/>
        </w:rPr>
        <w:t xml:space="preserve"> </w:t>
      </w:r>
      <w:r w:rsidR="005B71EE">
        <w:rPr>
          <w:rFonts w:ascii="Palatino Linotype" w:eastAsia="Palatino Linotype" w:hAnsi="Palatino Linotype" w:cs="Palatino Linotype"/>
          <w:b/>
        </w:rPr>
        <w:t xml:space="preserve">(25) </w:t>
      </w:r>
      <w:r w:rsidRPr="002B517D">
        <w:rPr>
          <w:rFonts w:ascii="Palatino Linotype" w:eastAsia="Palatino Linotype" w:hAnsi="Palatino Linotype" w:cs="Palatino Linotype"/>
          <w:b/>
        </w:rPr>
        <w:t xml:space="preserve">de </w:t>
      </w:r>
      <w:r w:rsidR="005A589E" w:rsidRPr="002B517D">
        <w:rPr>
          <w:rFonts w:ascii="Palatino Linotype" w:eastAsia="Palatino Linotype" w:hAnsi="Palatino Linotype" w:cs="Palatino Linotype"/>
          <w:b/>
        </w:rPr>
        <w:t>septiembre</w:t>
      </w:r>
      <w:r w:rsidRPr="002B517D">
        <w:rPr>
          <w:rFonts w:ascii="Palatino Linotype" w:eastAsia="Palatino Linotype" w:hAnsi="Palatino Linotype" w:cs="Palatino Linotype"/>
          <w:b/>
        </w:rPr>
        <w:t xml:space="preserve"> de dos mil </w:t>
      </w:r>
      <w:r w:rsidR="005B71EE">
        <w:rPr>
          <w:rFonts w:ascii="Palatino Linotype" w:eastAsia="Palatino Linotype" w:hAnsi="Palatino Linotype" w:cs="Palatino Linotype"/>
          <w:b/>
        </w:rPr>
        <w:t>veinticuatro</w:t>
      </w:r>
      <w:r w:rsidRPr="002B517D">
        <w:rPr>
          <w:rFonts w:ascii="Palatino Linotype" w:eastAsia="Palatino Linotype" w:hAnsi="Palatino Linotype" w:cs="Palatino Linotype"/>
        </w:rPr>
        <w:t xml:space="preserve">. </w:t>
      </w:r>
    </w:p>
    <w:p w14:paraId="539A1420" w14:textId="3F12DBA1" w:rsidR="00D93AD3" w:rsidRDefault="00405A8F">
      <w:pPr>
        <w:spacing w:line="360" w:lineRule="auto"/>
        <w:jc w:val="both"/>
        <w:rPr>
          <w:rFonts w:ascii="Palatino Linotype" w:eastAsia="Palatino Linotype" w:hAnsi="Palatino Linotype" w:cs="Palatino Linotype"/>
        </w:rPr>
      </w:pPr>
      <w:bookmarkStart w:id="1" w:name="_heading=h.1t3h5sf" w:colFirst="0" w:colLast="0"/>
      <w:bookmarkEnd w:id="1"/>
      <w:r w:rsidRPr="002B517D">
        <w:rPr>
          <w:rFonts w:ascii="Palatino Linotype" w:eastAsia="Palatino Linotype" w:hAnsi="Palatino Linotype" w:cs="Palatino Linotype"/>
          <w:b/>
        </w:rPr>
        <w:t>VISTO</w:t>
      </w:r>
      <w:r w:rsidRPr="002B517D">
        <w:rPr>
          <w:rFonts w:ascii="Palatino Linotype" w:eastAsia="Palatino Linotype" w:hAnsi="Palatino Linotype" w:cs="Palatino Linotype"/>
        </w:rPr>
        <w:t xml:space="preserve"> el expediente formado con motivo del recurso de revisión </w:t>
      </w:r>
      <w:r w:rsidR="007A7A77" w:rsidRPr="007A7A77">
        <w:rPr>
          <w:rFonts w:ascii="Palatino Linotype" w:eastAsia="Palatino Linotype" w:hAnsi="Palatino Linotype" w:cs="Palatino Linotype"/>
          <w:b/>
          <w:bCs/>
        </w:rPr>
        <w:t>07908/INFOEM/IP/RR/2023</w:t>
      </w:r>
      <w:r w:rsidRPr="002B517D">
        <w:rPr>
          <w:rFonts w:ascii="Palatino Linotype" w:eastAsia="Palatino Linotype" w:hAnsi="Palatino Linotype" w:cs="Palatino Linotype"/>
        </w:rPr>
        <w:t xml:space="preserve">, promovido por </w:t>
      </w:r>
      <w:r w:rsidR="00CA49A4">
        <w:rPr>
          <w:rFonts w:ascii="Palatino Linotype" w:eastAsia="Palatino Linotype" w:hAnsi="Palatino Linotype" w:cs="Palatino Linotype"/>
          <w:b/>
        </w:rPr>
        <w:t>XXX XXX XXX</w:t>
      </w:r>
      <w:r w:rsidRPr="002B517D">
        <w:rPr>
          <w:rFonts w:ascii="Palatino Linotype" w:eastAsia="Palatino Linotype" w:hAnsi="Palatino Linotype" w:cs="Palatino Linotype"/>
          <w:b/>
        </w:rPr>
        <w:t xml:space="preserve">, </w:t>
      </w:r>
      <w:r w:rsidRPr="002B517D">
        <w:rPr>
          <w:rFonts w:ascii="Palatino Linotype" w:eastAsia="Palatino Linotype" w:hAnsi="Palatino Linotype" w:cs="Palatino Linotype"/>
        </w:rPr>
        <w:t>en lo sucesivo la</w:t>
      </w:r>
      <w:r w:rsidRPr="002B517D">
        <w:rPr>
          <w:rFonts w:ascii="Palatino Linotype" w:eastAsia="Palatino Linotype" w:hAnsi="Palatino Linotype" w:cs="Palatino Linotype"/>
          <w:b/>
        </w:rPr>
        <w:t xml:space="preserve"> Recurrente</w:t>
      </w:r>
      <w:r w:rsidR="005A589E" w:rsidRPr="002B517D">
        <w:rPr>
          <w:rFonts w:ascii="Palatino Linotype" w:eastAsia="Palatino Linotype" w:hAnsi="Palatino Linotype" w:cs="Palatino Linotype"/>
        </w:rPr>
        <w:t xml:space="preserve"> en contra de la respuesta de</w:t>
      </w:r>
      <w:r w:rsidRPr="002B517D">
        <w:rPr>
          <w:rFonts w:ascii="Palatino Linotype" w:eastAsia="Palatino Linotype" w:hAnsi="Palatino Linotype" w:cs="Palatino Linotype"/>
        </w:rPr>
        <w:t>l</w:t>
      </w:r>
      <w:r w:rsidRPr="002B517D">
        <w:rPr>
          <w:rFonts w:ascii="Palatino Linotype" w:eastAsia="Palatino Linotype" w:hAnsi="Palatino Linotype" w:cs="Palatino Linotype"/>
          <w:b/>
        </w:rPr>
        <w:t xml:space="preserve"> </w:t>
      </w:r>
      <w:r w:rsidR="007A7A77">
        <w:rPr>
          <w:rFonts w:ascii="Palatino Linotype" w:eastAsia="Palatino Linotype" w:hAnsi="Palatino Linotype" w:cs="Palatino Linotype"/>
          <w:b/>
          <w:bCs/>
        </w:rPr>
        <w:t>Ayuntamiento de Toluca</w:t>
      </w:r>
      <w:r w:rsidRPr="002B517D">
        <w:rPr>
          <w:rFonts w:ascii="Palatino Linotype" w:eastAsia="Palatino Linotype" w:hAnsi="Palatino Linotype" w:cs="Palatino Linotype"/>
          <w:b/>
        </w:rPr>
        <w:t xml:space="preserve">, </w:t>
      </w:r>
      <w:r w:rsidRPr="002B517D">
        <w:rPr>
          <w:rFonts w:ascii="Palatino Linotype" w:eastAsia="Palatino Linotype" w:hAnsi="Palatino Linotype" w:cs="Palatino Linotype"/>
        </w:rPr>
        <w:t>en lo sucesivo el</w:t>
      </w:r>
      <w:r w:rsidRPr="002B517D">
        <w:rPr>
          <w:rFonts w:ascii="Palatino Linotype" w:eastAsia="Palatino Linotype" w:hAnsi="Palatino Linotype" w:cs="Palatino Linotype"/>
          <w:b/>
        </w:rPr>
        <w:t xml:space="preserve"> Sujeto Obligado</w:t>
      </w:r>
      <w:r w:rsidRPr="002B517D">
        <w:rPr>
          <w:rFonts w:ascii="Palatino Linotype" w:eastAsia="Palatino Linotype" w:hAnsi="Palatino Linotype" w:cs="Palatino Linotype"/>
        </w:rPr>
        <w:t xml:space="preserve">, se procede a dictar la presente </w:t>
      </w:r>
      <w:r w:rsidR="008C4065" w:rsidRPr="002B517D">
        <w:rPr>
          <w:rFonts w:ascii="Palatino Linotype" w:eastAsia="Palatino Linotype" w:hAnsi="Palatino Linotype" w:cs="Palatino Linotype"/>
        </w:rPr>
        <w:t>R</w:t>
      </w:r>
      <w:r w:rsidRPr="002B517D">
        <w:rPr>
          <w:rFonts w:ascii="Palatino Linotype" w:eastAsia="Palatino Linotype" w:hAnsi="Palatino Linotype" w:cs="Palatino Linotype"/>
        </w:rPr>
        <w:t xml:space="preserve">esolución con base en los siguientes: </w:t>
      </w:r>
    </w:p>
    <w:p w14:paraId="5902E9EA" w14:textId="77777777" w:rsidR="00BE4A67" w:rsidRPr="002B517D" w:rsidRDefault="00BE4A67">
      <w:pPr>
        <w:spacing w:line="360" w:lineRule="auto"/>
        <w:jc w:val="both"/>
        <w:rPr>
          <w:rFonts w:ascii="Palatino Linotype" w:eastAsia="Palatino Linotype" w:hAnsi="Palatino Linotype" w:cs="Palatino Linotype"/>
        </w:rPr>
      </w:pPr>
    </w:p>
    <w:p w14:paraId="5FD48B20" w14:textId="77777777" w:rsidR="00D93AD3" w:rsidRDefault="00405A8F">
      <w:pPr>
        <w:spacing w:before="240" w:after="240" w:line="360" w:lineRule="auto"/>
        <w:jc w:val="center"/>
        <w:rPr>
          <w:rFonts w:ascii="Palatino Linotype" w:eastAsia="Palatino Linotype" w:hAnsi="Palatino Linotype" w:cs="Palatino Linotype"/>
          <w:b/>
        </w:rPr>
      </w:pPr>
      <w:r w:rsidRPr="002B517D">
        <w:rPr>
          <w:rFonts w:ascii="Palatino Linotype" w:eastAsia="Palatino Linotype" w:hAnsi="Palatino Linotype" w:cs="Palatino Linotype"/>
          <w:b/>
        </w:rPr>
        <w:t>A N T E C E D E N T E S</w:t>
      </w:r>
    </w:p>
    <w:p w14:paraId="77EA31A6" w14:textId="77777777" w:rsidR="004C7EB3" w:rsidRPr="002B517D" w:rsidRDefault="004C7EB3">
      <w:pPr>
        <w:spacing w:before="240" w:after="240" w:line="360" w:lineRule="auto"/>
        <w:jc w:val="center"/>
        <w:rPr>
          <w:rFonts w:ascii="Palatino Linotype" w:eastAsia="Palatino Linotype" w:hAnsi="Palatino Linotype" w:cs="Palatino Linotype"/>
          <w:b/>
        </w:rPr>
      </w:pPr>
    </w:p>
    <w:p w14:paraId="6E7FA423" w14:textId="77777777" w:rsidR="00D93AD3" w:rsidRPr="002B517D" w:rsidRDefault="00301601" w:rsidP="008C4065">
      <w:pPr>
        <w:pStyle w:val="Prrafodelista"/>
        <w:numPr>
          <w:ilvl w:val="0"/>
          <w:numId w:val="5"/>
        </w:numPr>
        <w:spacing w:line="360" w:lineRule="auto"/>
        <w:ind w:left="0" w:firstLine="0"/>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 xml:space="preserve">El </w:t>
      </w:r>
      <w:r w:rsidR="00405A8F" w:rsidRPr="002B517D">
        <w:rPr>
          <w:rFonts w:ascii="Palatino Linotype" w:eastAsia="Palatino Linotype" w:hAnsi="Palatino Linotype" w:cs="Palatino Linotype"/>
        </w:rPr>
        <w:t xml:space="preserve"> </w:t>
      </w:r>
      <w:r>
        <w:rPr>
          <w:rFonts w:ascii="Palatino Linotype" w:eastAsia="Palatino Linotype" w:hAnsi="Palatino Linotype" w:cs="Palatino Linotype"/>
          <w:b/>
        </w:rPr>
        <w:t>diecinueve de octubre</w:t>
      </w:r>
      <w:r w:rsidR="00BE4A67">
        <w:rPr>
          <w:rFonts w:ascii="Palatino Linotype" w:eastAsia="Palatino Linotype" w:hAnsi="Palatino Linotype" w:cs="Palatino Linotype"/>
          <w:b/>
        </w:rPr>
        <w:t xml:space="preserve"> </w:t>
      </w:r>
      <w:r w:rsidR="00405A8F" w:rsidRPr="002B517D">
        <w:rPr>
          <w:rFonts w:ascii="Palatino Linotype" w:eastAsia="Palatino Linotype" w:hAnsi="Palatino Linotype" w:cs="Palatino Linotype"/>
          <w:b/>
        </w:rPr>
        <w:t xml:space="preserve">dos mil </w:t>
      </w:r>
      <w:r w:rsidR="008C4065" w:rsidRPr="002B517D">
        <w:rPr>
          <w:rFonts w:ascii="Palatino Linotype" w:eastAsia="Palatino Linotype" w:hAnsi="Palatino Linotype" w:cs="Palatino Linotype"/>
          <w:b/>
        </w:rPr>
        <w:t>veintitrés</w:t>
      </w:r>
      <w:r w:rsidR="00BE4A67">
        <w:rPr>
          <w:rFonts w:ascii="Palatino Linotype" w:eastAsia="Palatino Linotype" w:hAnsi="Palatino Linotype" w:cs="Palatino Linotype"/>
        </w:rPr>
        <w:t>, el</w:t>
      </w:r>
      <w:r w:rsidR="00405A8F" w:rsidRPr="002B517D">
        <w:rPr>
          <w:rFonts w:ascii="Palatino Linotype" w:eastAsia="Palatino Linotype" w:hAnsi="Palatino Linotype" w:cs="Palatino Linotype"/>
        </w:rPr>
        <w:t xml:space="preserve"> </w:t>
      </w:r>
      <w:r w:rsidR="00405A8F" w:rsidRPr="002B517D">
        <w:rPr>
          <w:rFonts w:ascii="Palatino Linotype" w:eastAsia="Palatino Linotype" w:hAnsi="Palatino Linotype" w:cs="Palatino Linotype"/>
          <w:b/>
        </w:rPr>
        <w:t>R</w:t>
      </w:r>
      <w:r w:rsidR="00BE4A67" w:rsidRPr="002B517D">
        <w:rPr>
          <w:rFonts w:ascii="Palatino Linotype" w:eastAsia="Palatino Linotype" w:hAnsi="Palatino Linotype" w:cs="Palatino Linotype"/>
          <w:b/>
        </w:rPr>
        <w:t>ECURRENTE</w:t>
      </w:r>
      <w:r w:rsidR="00BE4A67">
        <w:rPr>
          <w:rFonts w:ascii="Palatino Linotype" w:eastAsia="Palatino Linotype" w:hAnsi="Palatino Linotype" w:cs="Palatino Linotype"/>
        </w:rPr>
        <w:t xml:space="preserve"> presentó a través de </w:t>
      </w:r>
      <w:r w:rsidR="007A7A77">
        <w:rPr>
          <w:rFonts w:ascii="Palatino Linotype" w:eastAsia="Palatino Linotype" w:hAnsi="Palatino Linotype" w:cs="Palatino Linotype"/>
        </w:rPr>
        <w:t>a través del Sistema de Acceso a la Información (SAIMEX</w:t>
      </w:r>
      <w:r w:rsidR="00BE4A67">
        <w:rPr>
          <w:rFonts w:ascii="Palatino Linotype" w:eastAsia="Palatino Linotype" w:hAnsi="Palatino Linotype" w:cs="Palatino Linotype"/>
        </w:rPr>
        <w:t>)</w:t>
      </w:r>
      <w:r w:rsidR="00405A8F" w:rsidRPr="002B517D">
        <w:rPr>
          <w:rFonts w:ascii="Palatino Linotype" w:eastAsia="Palatino Linotype" w:hAnsi="Palatino Linotype" w:cs="Palatino Linotype"/>
        </w:rPr>
        <w:t xml:space="preserve">, ante el </w:t>
      </w:r>
      <w:r w:rsidR="00BE4A67" w:rsidRPr="002B517D">
        <w:rPr>
          <w:rFonts w:ascii="Palatino Linotype" w:eastAsia="Palatino Linotype" w:hAnsi="Palatino Linotype" w:cs="Palatino Linotype"/>
          <w:b/>
        </w:rPr>
        <w:t>SUJETO OBLIGADO</w:t>
      </w:r>
      <w:r w:rsidR="00405A8F" w:rsidRPr="002B517D">
        <w:rPr>
          <w:rFonts w:ascii="Palatino Linotype" w:eastAsia="Palatino Linotype" w:hAnsi="Palatino Linotype" w:cs="Palatino Linotype"/>
        </w:rPr>
        <w:t xml:space="preserve">, </w:t>
      </w:r>
      <w:r>
        <w:rPr>
          <w:rFonts w:ascii="Palatino Linotype" w:eastAsia="Palatino Linotype" w:hAnsi="Palatino Linotype" w:cs="Palatino Linotype"/>
        </w:rPr>
        <w:t xml:space="preserve">solicitud de información </w:t>
      </w:r>
      <w:r w:rsidR="00405A8F" w:rsidRPr="002B517D">
        <w:rPr>
          <w:rFonts w:ascii="Palatino Linotype" w:eastAsia="Palatino Linotype" w:hAnsi="Palatino Linotype" w:cs="Palatino Linotype"/>
        </w:rPr>
        <w:t xml:space="preserve">a la que se le asignó el número </w:t>
      </w:r>
      <w:r w:rsidR="007A7A77" w:rsidRPr="007A7A77">
        <w:rPr>
          <w:rFonts w:ascii="Palatino Linotype" w:eastAsia="Palatino Linotype" w:hAnsi="Palatino Linotype" w:cs="Palatino Linotype"/>
          <w:b/>
          <w:bCs/>
        </w:rPr>
        <w:t>03727/TOLUCA/IP/2023</w:t>
      </w:r>
      <w:r w:rsidR="00BE4A67">
        <w:rPr>
          <w:rFonts w:ascii="Palatino Linotype" w:eastAsia="Palatino Linotype" w:hAnsi="Palatino Linotype" w:cs="Palatino Linotype"/>
          <w:b/>
          <w:bCs/>
        </w:rPr>
        <w:t xml:space="preserve">, </w:t>
      </w:r>
      <w:r w:rsidR="00405A8F" w:rsidRPr="002B517D">
        <w:rPr>
          <w:rFonts w:ascii="Palatino Linotype" w:eastAsia="Palatino Linotype" w:hAnsi="Palatino Linotype" w:cs="Palatino Linotype"/>
        </w:rPr>
        <w:t>en  la que requirió el acceso a lo siguiente:</w:t>
      </w:r>
    </w:p>
    <w:p w14:paraId="31C8D637" w14:textId="77777777" w:rsidR="00D93AD3" w:rsidRPr="002B517D" w:rsidRDefault="00D93AD3">
      <w:pPr>
        <w:spacing w:line="360" w:lineRule="auto"/>
        <w:jc w:val="both"/>
        <w:rPr>
          <w:rFonts w:ascii="Palatino Linotype" w:eastAsia="Palatino Linotype" w:hAnsi="Palatino Linotype" w:cs="Palatino Linotype"/>
        </w:rPr>
      </w:pPr>
    </w:p>
    <w:p w14:paraId="00CECD6F" w14:textId="77777777" w:rsidR="00D93AD3" w:rsidRDefault="00405A8F" w:rsidP="004C7EB3">
      <w:pPr>
        <w:spacing w:line="276" w:lineRule="auto"/>
        <w:ind w:left="851" w:right="899"/>
        <w:jc w:val="both"/>
        <w:rPr>
          <w:rFonts w:ascii="Palatino Linotype" w:eastAsia="Palatino Linotype" w:hAnsi="Palatino Linotype" w:cs="Palatino Linotype"/>
          <w:i/>
        </w:rPr>
      </w:pPr>
      <w:r w:rsidRPr="002B517D">
        <w:rPr>
          <w:rFonts w:ascii="Palatino Linotype" w:eastAsia="Palatino Linotype" w:hAnsi="Palatino Linotype" w:cs="Palatino Linotype"/>
          <w:i/>
        </w:rPr>
        <w:t>“</w:t>
      </w:r>
      <w:r w:rsidR="004C7EB3" w:rsidRPr="004C7EB3">
        <w:rPr>
          <w:rFonts w:ascii="Palatino Linotype" w:eastAsia="Palatino Linotype" w:hAnsi="Palatino Linotype" w:cs="Palatino Linotype"/>
          <w:i/>
        </w:rPr>
        <w:t xml:space="preserve">MEDIANTE ESCRITO DE PETICIÓN FIRMADO POR EL QUE SUSCRIBE, RECIBIDO EN FECHA VEINTE DE SEPTIEMBRE DEL AÑO EN CURSO EN LA DIRECCCIÓN GENERAL DE DESARROLLO URBANO, ORDENAMIENTO TERRITORIAL Y OBRAS PÚBLICAS DEL AYUNTAMIENTO DE TOLUCA, SE DIO RESPUESTA AL OFICIO E.C./D.G./1704/2023 DE FECHA SIETE DE SEPTIEMBRE DEL AÑO EN CURSO, EMITIDO POR LA TITULAR DE LA MENCIONADA DIRECCIÓN GENERAL, SOLICITÁNDOSE, ENTRE </w:t>
      </w:r>
      <w:r w:rsidR="004C7EB3" w:rsidRPr="004C7EB3">
        <w:rPr>
          <w:rFonts w:ascii="Palatino Linotype" w:eastAsia="Palatino Linotype" w:hAnsi="Palatino Linotype" w:cs="Palatino Linotype"/>
          <w:i/>
        </w:rPr>
        <w:lastRenderedPageBreak/>
        <w:t>OTROS ASPECTOS, TENERME POR PRESENTADO EN TIEMPO Y FORMA EXPRESANDO LO CONDUCENTE EN RELACIÓN CON EL TRÁMITE DE CAMBIO DE REGIMEN DE PROPIEDAD A CONDOMINIO. POR LO ANTERIOR, SOLICITO SE ME INFORME LA RESPUESTA QUE SE DIO AL ESCRITO DE PETICIÓN FIRMADO POR EL QUE SUSCRIBE, RECIBIDO EN FECHA VEINTE DE SEPTIEMBRE DEL AÑO EN CURSO EN LA DIRECCCIÓN GENERAL DE DESARROLLO URBANO, ORDENAMIENTO TERRITORIAL Y OBRAS PÚBLICAS DEL AYUNTAMIENTO DE TOLUCA Y SE ME PROPORCIONE COPIA MEDIANTE EL SISTEMA SAIMEX. SE ADJUNTA ARCHIVO EN PDF DEL ESCRITO DE PETICIÓN FIRMADO POR EL QUE SUSCRIBE, PARA MAYOR REFERENCIA.</w:t>
      </w:r>
      <w:r w:rsidR="004C7EB3">
        <w:rPr>
          <w:rFonts w:ascii="Palatino Linotype" w:eastAsia="Palatino Linotype" w:hAnsi="Palatino Linotype" w:cs="Palatino Linotype"/>
          <w:i/>
        </w:rPr>
        <w:t xml:space="preserve">” </w:t>
      </w:r>
    </w:p>
    <w:p w14:paraId="18ABB973" w14:textId="77777777" w:rsidR="0072774A" w:rsidRDefault="0072774A" w:rsidP="0072774A">
      <w:pPr>
        <w:spacing w:line="276" w:lineRule="auto"/>
        <w:ind w:right="899"/>
        <w:jc w:val="both"/>
        <w:rPr>
          <w:rFonts w:ascii="Palatino Linotype" w:eastAsia="Palatino Linotype" w:hAnsi="Palatino Linotype" w:cs="Palatino Linotype"/>
        </w:rPr>
      </w:pPr>
    </w:p>
    <w:p w14:paraId="0EF62502" w14:textId="58ED7FEB" w:rsidR="0072774A" w:rsidRPr="007A7A77" w:rsidRDefault="0072774A" w:rsidP="007A7A77">
      <w:pPr>
        <w:pStyle w:val="Prrafodelista"/>
        <w:numPr>
          <w:ilvl w:val="0"/>
          <w:numId w:val="15"/>
        </w:numPr>
        <w:spacing w:line="276" w:lineRule="auto"/>
        <w:ind w:right="899"/>
        <w:jc w:val="both"/>
        <w:rPr>
          <w:rFonts w:ascii="Palatino Linotype" w:eastAsia="Palatino Linotype" w:hAnsi="Palatino Linotype" w:cs="Palatino Linotype"/>
        </w:rPr>
      </w:pPr>
      <w:r w:rsidRPr="0072774A">
        <w:rPr>
          <w:rFonts w:ascii="Palatino Linotype" w:eastAsia="Palatino Linotype" w:hAnsi="Palatino Linotype" w:cs="Palatino Linotype"/>
        </w:rPr>
        <w:t xml:space="preserve">A la solicitud de información anexo </w:t>
      </w:r>
      <w:r w:rsidR="007A7A77">
        <w:rPr>
          <w:rFonts w:ascii="Palatino Linotype" w:eastAsia="Palatino Linotype" w:hAnsi="Palatino Linotype" w:cs="Palatino Linotype"/>
        </w:rPr>
        <w:t xml:space="preserve">el archivo denominado </w:t>
      </w:r>
      <w:hyperlink r:id="rId8" w:tgtFrame="_blank" w:history="1">
        <w:r w:rsidR="007A7A77" w:rsidRPr="007A7A77">
          <w:rPr>
            <w:rStyle w:val="Hipervnculo"/>
            <w:rFonts w:ascii="Palatino Linotype" w:eastAsia="Palatino Linotype" w:hAnsi="Palatino Linotype" w:cs="Palatino Linotype"/>
            <w:bCs/>
            <w:i/>
            <w:color w:val="000000" w:themeColor="text1"/>
            <w:u w:val="none"/>
          </w:rPr>
          <w:t>Respuesta a oficio 170410-19-2023-152522.pdf</w:t>
        </w:r>
      </w:hyperlink>
      <w:r w:rsidR="007A7A77">
        <w:rPr>
          <w:rFonts w:ascii="Palatino Linotype" w:eastAsia="Palatino Linotype" w:hAnsi="Palatino Linotype" w:cs="Palatino Linotype"/>
          <w:i/>
          <w:color w:val="000000" w:themeColor="text1"/>
        </w:rPr>
        <w:t xml:space="preserve">, </w:t>
      </w:r>
      <w:r w:rsidR="007A7A77">
        <w:rPr>
          <w:rFonts w:ascii="Palatino Linotype" w:eastAsia="Palatino Linotype" w:hAnsi="Palatino Linotype" w:cs="Palatino Linotype"/>
          <w:color w:val="000000" w:themeColor="text1"/>
        </w:rPr>
        <w:t xml:space="preserve">del que se desprende el oficio de 20 de septiembre de 2023, firmad por </w:t>
      </w:r>
      <w:r w:rsidR="00CA49A4">
        <w:rPr>
          <w:rFonts w:ascii="Palatino Linotype" w:eastAsia="Palatino Linotype" w:hAnsi="Palatino Linotype" w:cs="Palatino Linotype"/>
          <w:color w:val="000000" w:themeColor="text1"/>
        </w:rPr>
        <w:t>XXX XXX XXX</w:t>
      </w:r>
      <w:r w:rsidR="007A7A77">
        <w:rPr>
          <w:rFonts w:ascii="Palatino Linotype" w:eastAsia="Palatino Linotype" w:hAnsi="Palatino Linotype" w:cs="Palatino Linotype"/>
          <w:color w:val="000000" w:themeColor="text1"/>
        </w:rPr>
        <w:t xml:space="preserve"> y dirigido a la Titular de la Dirección General de Desarrollo Urbano, Ordenamiento Territorial y Obras Publicas del H. Ayuntamiento de Toluca</w:t>
      </w:r>
      <w:r w:rsidR="004C7EB3">
        <w:rPr>
          <w:rFonts w:ascii="Palatino Linotype" w:eastAsia="Palatino Linotype" w:hAnsi="Palatino Linotype" w:cs="Palatino Linotype"/>
          <w:color w:val="000000" w:themeColor="text1"/>
        </w:rPr>
        <w:t>.</w:t>
      </w:r>
    </w:p>
    <w:p w14:paraId="13F66D7F" w14:textId="77777777" w:rsidR="00D93AD3" w:rsidRPr="002B517D" w:rsidRDefault="00D93AD3">
      <w:pPr>
        <w:spacing w:line="276" w:lineRule="auto"/>
        <w:jc w:val="both"/>
        <w:rPr>
          <w:rFonts w:ascii="Palatino Linotype" w:eastAsia="Palatino Linotype" w:hAnsi="Palatino Linotype" w:cs="Palatino Linotype"/>
          <w:b/>
        </w:rPr>
      </w:pPr>
    </w:p>
    <w:p w14:paraId="6FD35FF6" w14:textId="77777777" w:rsidR="00D93AD3" w:rsidRPr="0072774A" w:rsidRDefault="00405A8F" w:rsidP="0072774A">
      <w:pPr>
        <w:pStyle w:val="Prrafodelista"/>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rPr>
      </w:pPr>
      <w:r w:rsidRPr="0072774A">
        <w:rPr>
          <w:rFonts w:ascii="Palatino Linotype" w:eastAsia="Palatino Linotype" w:hAnsi="Palatino Linotype" w:cs="Palatino Linotype"/>
        </w:rPr>
        <w:t>Señaló como modalidad de entrega de información</w:t>
      </w:r>
      <w:r w:rsidRPr="0072774A">
        <w:rPr>
          <w:rFonts w:ascii="Palatino Linotype" w:eastAsia="Palatino Linotype" w:hAnsi="Palatino Linotype" w:cs="Palatino Linotype"/>
          <w:b/>
        </w:rPr>
        <w:t>:</w:t>
      </w:r>
      <w:r w:rsidR="00A76F1C" w:rsidRPr="0072774A">
        <w:rPr>
          <w:rFonts w:ascii="Palatino Linotype" w:eastAsia="Palatino Linotype" w:hAnsi="Palatino Linotype" w:cs="Palatino Linotype"/>
        </w:rPr>
        <w:t xml:space="preserve"> A través </w:t>
      </w:r>
      <w:r w:rsidR="00301601">
        <w:rPr>
          <w:rFonts w:ascii="Palatino Linotype" w:eastAsia="Palatino Linotype" w:hAnsi="Palatino Linotype" w:cs="Palatino Linotype"/>
        </w:rPr>
        <w:t>del SAIMEX</w:t>
      </w:r>
    </w:p>
    <w:p w14:paraId="1B15591E" w14:textId="77777777" w:rsidR="008C4065" w:rsidRPr="002B517D" w:rsidRDefault="008C4065" w:rsidP="008C4065">
      <w:pPr>
        <w:pStyle w:val="Prrafodelista"/>
        <w:spacing w:line="360" w:lineRule="auto"/>
        <w:ind w:left="0"/>
        <w:jc w:val="both"/>
        <w:rPr>
          <w:rFonts w:ascii="Palatino Linotype" w:eastAsia="Palatino Linotype" w:hAnsi="Palatino Linotype" w:cs="Palatino Linotype"/>
        </w:rPr>
      </w:pPr>
    </w:p>
    <w:p w14:paraId="1D088F9E" w14:textId="77777777" w:rsidR="007A7A77" w:rsidRDefault="00CD23E5" w:rsidP="007A7A77">
      <w:pPr>
        <w:pStyle w:val="Prrafodelista"/>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sidR="007A7A77">
        <w:rPr>
          <w:rFonts w:ascii="Palatino Linotype" w:eastAsia="Palatino Linotype" w:hAnsi="Palatino Linotype" w:cs="Palatino Linotype"/>
          <w:b/>
        </w:rPr>
        <w:t>diez de noviembre</w:t>
      </w:r>
      <w:r w:rsidR="003475BC" w:rsidRPr="002B517D">
        <w:rPr>
          <w:rFonts w:ascii="Palatino Linotype" w:eastAsia="Palatino Linotype" w:hAnsi="Palatino Linotype" w:cs="Palatino Linotype"/>
          <w:b/>
        </w:rPr>
        <w:t xml:space="preserve"> de dos mil veintitrés</w:t>
      </w:r>
      <w:r w:rsidR="003475BC" w:rsidRPr="002B517D">
        <w:rPr>
          <w:rFonts w:ascii="Palatino Linotype" w:eastAsia="Palatino Linotype" w:hAnsi="Palatino Linotype" w:cs="Palatino Linotype"/>
        </w:rPr>
        <w:t>,</w:t>
      </w:r>
      <w:r w:rsidR="003475BC" w:rsidRPr="002B517D">
        <w:rPr>
          <w:rFonts w:ascii="Palatino Linotype" w:eastAsia="Palatino Linotype" w:hAnsi="Palatino Linotype" w:cs="Palatino Linotype"/>
          <w:b/>
        </w:rPr>
        <w:t xml:space="preserve"> </w:t>
      </w:r>
      <w:r w:rsidR="003475BC" w:rsidRPr="002B517D">
        <w:rPr>
          <w:rFonts w:ascii="Palatino Linotype" w:eastAsia="Palatino Linotype" w:hAnsi="Palatino Linotype" w:cs="Palatino Linotype"/>
        </w:rPr>
        <w:t xml:space="preserve"> </w:t>
      </w:r>
      <w:r>
        <w:rPr>
          <w:rFonts w:ascii="Palatino Linotype" w:eastAsia="Palatino Linotype" w:hAnsi="Palatino Linotype" w:cs="Palatino Linotype"/>
        </w:rPr>
        <w:t xml:space="preserve">el </w:t>
      </w:r>
      <w:r>
        <w:rPr>
          <w:rFonts w:ascii="Palatino Linotype" w:eastAsia="Palatino Linotype" w:hAnsi="Palatino Linotype" w:cs="Palatino Linotype"/>
          <w:b/>
        </w:rPr>
        <w:t>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dio respuesta a través de los archivos siguientes:</w:t>
      </w:r>
    </w:p>
    <w:p w14:paraId="6C7A7152" w14:textId="77777777" w:rsidR="007A7A77" w:rsidRPr="007A7A77" w:rsidRDefault="007A7A77" w:rsidP="007A7A77">
      <w:pPr>
        <w:pStyle w:val="Prrafodelista"/>
        <w:spacing w:line="360" w:lineRule="auto"/>
        <w:ind w:left="0"/>
        <w:jc w:val="both"/>
        <w:rPr>
          <w:rFonts w:ascii="Palatino Linotype" w:eastAsia="Palatino Linotype" w:hAnsi="Palatino Linotype" w:cs="Palatino Linotype"/>
        </w:rPr>
      </w:pPr>
    </w:p>
    <w:p w14:paraId="305A3739" w14:textId="77777777" w:rsidR="007A7A77" w:rsidRPr="004C7EB3" w:rsidRDefault="007A7A77" w:rsidP="007A7A77">
      <w:pPr>
        <w:pStyle w:val="Prrafodelista"/>
        <w:numPr>
          <w:ilvl w:val="0"/>
          <w:numId w:val="18"/>
        </w:numPr>
        <w:spacing w:line="360" w:lineRule="auto"/>
        <w:jc w:val="both"/>
        <w:rPr>
          <w:rFonts w:ascii="Palatino Linotype" w:eastAsia="Palatino Linotype" w:hAnsi="Palatino Linotype" w:cs="Palatino Linotype"/>
          <w:b/>
        </w:rPr>
      </w:pPr>
      <w:r w:rsidRPr="004C7EB3">
        <w:rPr>
          <w:rFonts w:ascii="Palatino Linotype" w:eastAsia="Palatino Linotype" w:hAnsi="Palatino Linotype" w:cs="Palatino Linotype"/>
          <w:b/>
        </w:rPr>
        <w:t>Anexo de la respuesta al folio SAIMEX 03727.pdf</w:t>
      </w:r>
    </w:p>
    <w:p w14:paraId="100556DC" w14:textId="77777777" w:rsidR="004C7EB3" w:rsidRDefault="007A7A77" w:rsidP="004C7EB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Oficio de 25 de octubre de 2023, </w:t>
      </w:r>
      <w:r w:rsidR="004C7EB3">
        <w:rPr>
          <w:rFonts w:ascii="Palatino Linotype" w:eastAsia="Palatino Linotype" w:hAnsi="Palatino Linotype" w:cs="Palatino Linotype"/>
        </w:rPr>
        <w:t xml:space="preserve">firmado por la </w:t>
      </w:r>
      <w:r w:rsidR="004C7EB3" w:rsidRPr="004C7EB3">
        <w:rPr>
          <w:rFonts w:ascii="Palatino Linotype" w:eastAsia="Palatino Linotype" w:hAnsi="Palatino Linotype" w:cs="Palatino Linotype"/>
        </w:rPr>
        <w:t>Dire</w:t>
      </w:r>
      <w:r w:rsidR="004C7EB3">
        <w:rPr>
          <w:rFonts w:ascii="Palatino Linotype" w:eastAsia="Palatino Linotype" w:hAnsi="Palatino Linotype" w:cs="Palatino Linotype"/>
        </w:rPr>
        <w:t>ctora</w:t>
      </w:r>
      <w:r w:rsidR="004C7EB3" w:rsidRPr="004C7EB3">
        <w:rPr>
          <w:rFonts w:ascii="Palatino Linotype" w:eastAsia="Palatino Linotype" w:hAnsi="Palatino Linotype" w:cs="Palatino Linotype"/>
        </w:rPr>
        <w:t xml:space="preserve"> General de Desarrollo Urbano, Ordenamiento Territorial y Obras Públicas</w:t>
      </w:r>
      <w:r w:rsidR="004C7EB3">
        <w:rPr>
          <w:rFonts w:ascii="Palatino Linotype" w:eastAsia="Palatino Linotype" w:hAnsi="Palatino Linotype" w:cs="Palatino Linotype"/>
        </w:rPr>
        <w:t>, en donde se le informo que “</w:t>
      </w:r>
      <w:r w:rsidR="004C7EB3">
        <w:rPr>
          <w:rFonts w:ascii="Palatino Linotype" w:eastAsia="Palatino Linotype" w:hAnsi="Palatino Linotype" w:cs="Palatino Linotype"/>
          <w:i/>
        </w:rPr>
        <w:t xml:space="preserve">en </w:t>
      </w:r>
      <w:r w:rsidR="004C7EB3">
        <w:rPr>
          <w:rFonts w:ascii="Palatino Linotype" w:eastAsia="Palatino Linotype" w:hAnsi="Palatino Linotype" w:cs="Palatino Linotype"/>
          <w:i/>
        </w:rPr>
        <w:lastRenderedPageBreak/>
        <w:t xml:space="preserve">virtud de que no presento los requisitos en tiempo y forma..” </w:t>
      </w:r>
      <w:r w:rsidR="004C7EB3">
        <w:rPr>
          <w:rFonts w:ascii="Palatino Linotype" w:eastAsia="Palatino Linotype" w:hAnsi="Palatino Linotype" w:cs="Palatino Linotype"/>
        </w:rPr>
        <w:t xml:space="preserve">se tiene por desechada su petición de cambio de régimen de propiedad a condominio del inmueble solicitado </w:t>
      </w:r>
    </w:p>
    <w:p w14:paraId="37E1DE89" w14:textId="77777777" w:rsidR="004C7EB3" w:rsidRPr="004C7EB3" w:rsidRDefault="004C7EB3" w:rsidP="004C7EB3">
      <w:pPr>
        <w:spacing w:line="360" w:lineRule="auto"/>
        <w:jc w:val="both"/>
        <w:rPr>
          <w:rFonts w:ascii="Palatino Linotype" w:eastAsia="Palatino Linotype" w:hAnsi="Palatino Linotype" w:cs="Palatino Linotype"/>
        </w:rPr>
      </w:pPr>
    </w:p>
    <w:p w14:paraId="6F22F27A" w14:textId="77777777" w:rsidR="007A7A77" w:rsidRDefault="007A7A77" w:rsidP="007A7A77">
      <w:pPr>
        <w:pStyle w:val="Prrafodelista"/>
        <w:numPr>
          <w:ilvl w:val="0"/>
          <w:numId w:val="18"/>
        </w:numPr>
        <w:spacing w:line="360" w:lineRule="auto"/>
        <w:jc w:val="both"/>
        <w:rPr>
          <w:rFonts w:ascii="Palatino Linotype" w:eastAsia="Palatino Linotype" w:hAnsi="Palatino Linotype" w:cs="Palatino Linotype"/>
          <w:b/>
        </w:rPr>
      </w:pPr>
      <w:r w:rsidRPr="004C7EB3">
        <w:rPr>
          <w:rFonts w:ascii="Palatino Linotype" w:eastAsia="Palatino Linotype" w:hAnsi="Palatino Linotype" w:cs="Palatino Linotype"/>
          <w:b/>
        </w:rPr>
        <w:t>Acta 880.pdf</w:t>
      </w:r>
    </w:p>
    <w:p w14:paraId="2ABD21D1" w14:textId="77777777" w:rsidR="004C7EB3" w:rsidRDefault="004C7EB3" w:rsidP="004C7EB3">
      <w:pPr>
        <w:spacing w:line="36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Acta del de la Octingentésima Octogésima Sesión Ordinaria 2023 del Comité de Transparencia del Municipio de Toluca, Administración 2022-2024, relativo a la clasificación como información confidencial de forma parcial de los datos personales contenidos en el oficio número 209010000/3637/2023</w:t>
      </w:r>
    </w:p>
    <w:p w14:paraId="34C70D31" w14:textId="77777777" w:rsidR="004C7EB3" w:rsidRPr="004C7EB3" w:rsidRDefault="004C7EB3" w:rsidP="004C7EB3">
      <w:pPr>
        <w:spacing w:line="360" w:lineRule="auto"/>
        <w:jc w:val="both"/>
        <w:rPr>
          <w:rFonts w:ascii="Palatino Linotype" w:eastAsia="Palatino Linotype" w:hAnsi="Palatino Linotype" w:cs="Palatino Linotype"/>
        </w:rPr>
      </w:pPr>
    </w:p>
    <w:p w14:paraId="5351E877" w14:textId="77777777" w:rsidR="00755F18" w:rsidRDefault="007A7A77" w:rsidP="007A7A77">
      <w:pPr>
        <w:pStyle w:val="Prrafodelista"/>
        <w:numPr>
          <w:ilvl w:val="0"/>
          <w:numId w:val="18"/>
        </w:numPr>
        <w:spacing w:line="360" w:lineRule="auto"/>
        <w:jc w:val="both"/>
        <w:rPr>
          <w:rFonts w:ascii="Palatino Linotype" w:eastAsia="Palatino Linotype" w:hAnsi="Palatino Linotype" w:cs="Palatino Linotype"/>
          <w:b/>
        </w:rPr>
      </w:pPr>
      <w:r w:rsidRPr="004C7EB3">
        <w:rPr>
          <w:rFonts w:ascii="Palatino Linotype" w:eastAsia="Palatino Linotype" w:hAnsi="Palatino Linotype" w:cs="Palatino Linotype"/>
          <w:b/>
        </w:rPr>
        <w:t>Respuesta 3727.pdf</w:t>
      </w:r>
    </w:p>
    <w:p w14:paraId="08500B01" w14:textId="77777777" w:rsidR="004C7EB3" w:rsidRDefault="004C7EB3" w:rsidP="004C7EB3">
      <w:pPr>
        <w:spacing w:line="36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Oficio de 10 de noviembre de 2023, firmado por la Titular de la Unidad de Transparencia, por medio del cual le informo al C. Solicitante,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dio respuesta a su solicitud y adjunto el acta de clasificación de la información</w:t>
      </w:r>
    </w:p>
    <w:p w14:paraId="01C2DCD0" w14:textId="77777777" w:rsidR="004C7EB3" w:rsidRPr="004C7EB3" w:rsidRDefault="004C7EB3" w:rsidP="004C7EB3">
      <w:pPr>
        <w:spacing w:line="360" w:lineRule="auto"/>
        <w:jc w:val="both"/>
        <w:rPr>
          <w:rFonts w:ascii="Palatino Linotype" w:eastAsia="Palatino Linotype" w:hAnsi="Palatino Linotype" w:cs="Palatino Linotype"/>
        </w:rPr>
      </w:pPr>
    </w:p>
    <w:p w14:paraId="2B9DDAED" w14:textId="77777777" w:rsidR="00D93AD3" w:rsidRPr="007A7A77" w:rsidRDefault="004C7EB3" w:rsidP="004C7EB3">
      <w:pPr>
        <w:pStyle w:val="Prrafodelista"/>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trece de noviembre de dos mil veintitrés, </w:t>
      </w: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interpuso recurso de revisión en contra de la respuesta proporcionada, arguyendo lo siguiente:</w:t>
      </w:r>
    </w:p>
    <w:p w14:paraId="61E474E3" w14:textId="77777777" w:rsidR="00D93AD3" w:rsidRPr="002B517D" w:rsidRDefault="00D93AD3">
      <w:pPr>
        <w:pBdr>
          <w:top w:val="nil"/>
          <w:left w:val="nil"/>
          <w:bottom w:val="nil"/>
          <w:right w:val="nil"/>
          <w:between w:val="nil"/>
        </w:pBdr>
        <w:spacing w:line="360" w:lineRule="auto"/>
        <w:jc w:val="both"/>
        <w:rPr>
          <w:rFonts w:ascii="Palatino Linotype" w:eastAsia="Palatino Linotype" w:hAnsi="Palatino Linotype" w:cs="Palatino Linotype"/>
        </w:rPr>
      </w:pPr>
    </w:p>
    <w:p w14:paraId="1465218D" w14:textId="77777777" w:rsidR="00D93AD3" w:rsidRPr="002B517D" w:rsidRDefault="00405A8F" w:rsidP="00755F18">
      <w:pPr>
        <w:spacing w:line="360" w:lineRule="auto"/>
        <w:ind w:left="426" w:right="757"/>
        <w:jc w:val="both"/>
        <w:rPr>
          <w:rFonts w:ascii="Palatino Linotype" w:eastAsia="Palatino Linotype" w:hAnsi="Palatino Linotype" w:cs="Palatino Linotype"/>
        </w:rPr>
      </w:pPr>
      <w:bookmarkStart w:id="3" w:name="_heading=h.3znysh7" w:colFirst="0" w:colLast="0"/>
      <w:bookmarkEnd w:id="3"/>
      <w:r w:rsidRPr="002B517D">
        <w:rPr>
          <w:rFonts w:ascii="Palatino Linotype" w:eastAsia="Palatino Linotype" w:hAnsi="Palatino Linotype" w:cs="Palatino Linotype"/>
          <w:b/>
        </w:rPr>
        <w:t>Acto impugnado</w:t>
      </w:r>
      <w:r w:rsidRPr="002B517D">
        <w:rPr>
          <w:rFonts w:ascii="Palatino Linotype" w:eastAsia="Palatino Linotype" w:hAnsi="Palatino Linotype" w:cs="Palatino Linotype"/>
        </w:rPr>
        <w:t xml:space="preserve">: </w:t>
      </w:r>
    </w:p>
    <w:p w14:paraId="06C4E615" w14:textId="77777777" w:rsidR="00D93AD3" w:rsidRPr="002B517D" w:rsidRDefault="00405A8F" w:rsidP="00755F18">
      <w:pPr>
        <w:spacing w:line="276" w:lineRule="auto"/>
        <w:ind w:left="426" w:right="757"/>
        <w:jc w:val="both"/>
        <w:rPr>
          <w:rFonts w:ascii="Palatino Linotype" w:eastAsia="Palatino Linotype" w:hAnsi="Palatino Linotype" w:cs="Palatino Linotype"/>
          <w:i/>
        </w:rPr>
      </w:pPr>
      <w:bookmarkStart w:id="4" w:name="_heading=h.2et92p0" w:colFirst="0" w:colLast="0"/>
      <w:bookmarkEnd w:id="4"/>
      <w:r w:rsidRPr="002B517D">
        <w:rPr>
          <w:rFonts w:ascii="Palatino Linotype" w:eastAsia="Palatino Linotype" w:hAnsi="Palatino Linotype" w:cs="Palatino Linotype"/>
          <w:i/>
        </w:rPr>
        <w:t>“</w:t>
      </w:r>
      <w:r w:rsidR="004C7EB3" w:rsidRPr="004C7EB3">
        <w:rPr>
          <w:rFonts w:ascii="Palatino Linotype" w:eastAsia="Palatino Linotype" w:hAnsi="Palatino Linotype" w:cs="Palatino Linotype"/>
          <w:i/>
        </w:rPr>
        <w:t xml:space="preserve">ACTA DE FECHA SEIS DE NOVIEMBRE DE 2023, DE LA OCTINGENTÉSIMA OCTOGÉSIMA SESIÓN EXTRAORDINARIA 2023 DEL COMITÉ DE TRANSPARENCIA DEL MUNICIPIO DE TOLUCA, MEDIANTE LA CUAL SE APROBÓ LA PROPUESTA DE CLASIFICACIÓN COMO INFORMACIÓ CONFIDENCIAL DE FORMA PARCIAL, RESPECTO A LOS DATOS PERSONALES CONTENIDOS EN EL OFICIO NÚMERO 209010000/3637/2023, PARA DAR RESPUESTA A LA SOLICITUD DE INFORMACIÓN NÚMERO 03727/TOLUCA/IP/2023, </w:t>
      </w:r>
      <w:r w:rsidR="004C7EB3" w:rsidRPr="004C7EB3">
        <w:rPr>
          <w:rFonts w:ascii="Palatino Linotype" w:eastAsia="Palatino Linotype" w:hAnsi="Palatino Linotype" w:cs="Palatino Linotype"/>
          <w:i/>
        </w:rPr>
        <w:lastRenderedPageBreak/>
        <w:t>PRESENTADA POR LA SERVIDORA PÚBLICA HABILITADA DE LA DIRECCIÓN GENERAL DE DESARROLLO URBANO ORDENAMIENTO TERRITORIAL Y OBRAS PÚBLICAS.</w:t>
      </w:r>
      <w:r w:rsidR="005F4062" w:rsidRPr="002B517D">
        <w:rPr>
          <w:rFonts w:ascii="Palatino Linotype" w:eastAsia="Palatino Linotype" w:hAnsi="Palatino Linotype" w:cs="Palatino Linotype"/>
          <w:i/>
        </w:rPr>
        <w:t>”</w:t>
      </w:r>
    </w:p>
    <w:p w14:paraId="4ABB6E86" w14:textId="77777777" w:rsidR="00D93AD3" w:rsidRPr="002B517D" w:rsidRDefault="00D93AD3">
      <w:pPr>
        <w:pBdr>
          <w:top w:val="nil"/>
          <w:left w:val="nil"/>
          <w:bottom w:val="nil"/>
          <w:right w:val="nil"/>
          <w:between w:val="nil"/>
        </w:pBdr>
        <w:spacing w:line="360" w:lineRule="auto"/>
        <w:ind w:left="1004" w:right="899"/>
        <w:jc w:val="both"/>
        <w:rPr>
          <w:rFonts w:ascii="Palatino Linotype" w:eastAsia="Palatino Linotype" w:hAnsi="Palatino Linotype" w:cs="Palatino Linotype"/>
          <w:i/>
        </w:rPr>
      </w:pPr>
    </w:p>
    <w:p w14:paraId="138BDBAE" w14:textId="77777777" w:rsidR="00D93AD3" w:rsidRDefault="00405A8F" w:rsidP="00755F18">
      <w:pPr>
        <w:spacing w:line="360" w:lineRule="auto"/>
        <w:ind w:left="426" w:right="899"/>
        <w:jc w:val="both"/>
        <w:rPr>
          <w:rFonts w:ascii="Palatino Linotype" w:eastAsia="Palatino Linotype" w:hAnsi="Palatino Linotype" w:cs="Palatino Linotype"/>
        </w:rPr>
      </w:pPr>
      <w:bookmarkStart w:id="5" w:name="_heading=h.tyjcwt" w:colFirst="0" w:colLast="0"/>
      <w:bookmarkEnd w:id="5"/>
      <w:r w:rsidRPr="002B517D">
        <w:rPr>
          <w:rFonts w:ascii="Palatino Linotype" w:eastAsia="Palatino Linotype" w:hAnsi="Palatino Linotype" w:cs="Palatino Linotype"/>
          <w:b/>
        </w:rPr>
        <w:t>Razones o Motivos de inconformidad</w:t>
      </w:r>
      <w:r w:rsidRPr="002B517D">
        <w:rPr>
          <w:rFonts w:ascii="Palatino Linotype" w:eastAsia="Palatino Linotype" w:hAnsi="Palatino Linotype" w:cs="Palatino Linotype"/>
        </w:rPr>
        <w:t>:</w:t>
      </w:r>
      <w:r w:rsidR="005F4062" w:rsidRPr="002B517D">
        <w:rPr>
          <w:rFonts w:ascii="Palatino Linotype" w:eastAsia="Palatino Linotype" w:hAnsi="Palatino Linotype" w:cs="Palatino Linotype"/>
          <w:i/>
        </w:rPr>
        <w:t xml:space="preserve"> </w:t>
      </w:r>
    </w:p>
    <w:p w14:paraId="7777633F" w14:textId="23E4937F" w:rsidR="00D93AD3" w:rsidRDefault="004C7EB3" w:rsidP="004C7EB3">
      <w:pPr>
        <w:spacing w:line="276" w:lineRule="auto"/>
        <w:ind w:left="426" w:right="757"/>
        <w:jc w:val="both"/>
        <w:rPr>
          <w:rFonts w:ascii="Palatino Linotype" w:eastAsia="Palatino Linotype" w:hAnsi="Palatino Linotype" w:cs="Palatino Linotype"/>
          <w:i/>
        </w:rPr>
      </w:pPr>
      <w:r>
        <w:rPr>
          <w:rFonts w:ascii="Palatino Linotype" w:eastAsia="Palatino Linotype" w:hAnsi="Palatino Linotype" w:cs="Palatino Linotype"/>
          <w:i/>
        </w:rPr>
        <w:t>“</w:t>
      </w:r>
      <w:r w:rsidRPr="004C7EB3">
        <w:rPr>
          <w:rFonts w:ascii="Palatino Linotype" w:eastAsia="Palatino Linotype" w:hAnsi="Palatino Linotype" w:cs="Palatino Linotype"/>
          <w:i/>
        </w:rPr>
        <w:t xml:space="preserve">FALTA DE FUNDAMENTACIÓN Y MOTIVACIÓN DE LOS ACTOS IMPUGNADOS, ENRAZÓN DE QUE NO SE HACEN LOS RAZONAMIENTOS LÓGICO JURÍDICOS QUE SUSTENTEN LA CLASIFICACIÓN COMO INFORMACIÓN CONFIDENCIAL DE FORMA PARCIAL, RESPECTO A LOS DATOS PERSONALES CONTENIDOS EN EL OFICIO NÚMERO 209010000/3637/2023. EN EFECTO, SE VULNERA EN PERJUICIO DEL QUE SUSCRIBE LO ESTABLECIDO POR EL ARTÍCULO 16 DE LA CONSTITUCIÓN POLÍTICA DE LOS ESTADOS UNIDOS MEXICANOS, EN RAZÓN DE QUE RESULTA IMPROCEDENTE QUE SE HUBIESEN CLASIFICADO COMO CONFIDENCIALES LOS DATOS PERSONALES CONTENIDOS EN EL OFICIO NÚMERO 209010000/3637/2023, TODA VEZ QUE EL QUE SUSCRIBE ES EL TITULAR DEL DERECHO A LO SOLICITADO AL MUNICIPIO DE TOLUCA, Y POR LO CUAL LOS DATOS PERSONALES QUE SE CONSIDERAN COMO CONFIDENCIALES, SON PRECISAMENTE EL NOMBRE DEL QUE SUSCRIBE, POR LO QUE NO EXISTE CAUSA O MOTIVO ALGUNO PARA OCULTAR DICHO DATO PERSONAL PUESTO QUE EL OFICIO DE CUENTA SE DIRIGE PRECISAMENTE AL QUE SUSCRIBE; DE AHÍ LO INDEBIDO DE LA CLASIFICACIÓN APROBADA POR EL COMITÉ DE INFORMACIÓN. TOLUCA, ESTADO DE MÉXICO; 13 DE NOVIEMBRE DE 2023 PROTESTO LO NECESARIO </w:t>
      </w:r>
      <w:r w:rsidR="00CA49A4">
        <w:rPr>
          <w:rFonts w:ascii="Palatino Linotype" w:eastAsia="Palatino Linotype" w:hAnsi="Palatino Linotype" w:cs="Palatino Linotype"/>
          <w:i/>
        </w:rPr>
        <w:t>XXX XXX XXX</w:t>
      </w:r>
      <w:r w:rsidR="00405A8F" w:rsidRPr="002B517D">
        <w:rPr>
          <w:rFonts w:ascii="Palatino Linotype" w:eastAsia="Palatino Linotype" w:hAnsi="Palatino Linotype" w:cs="Palatino Linotype"/>
          <w:i/>
        </w:rPr>
        <w:t xml:space="preserve"> </w:t>
      </w:r>
      <w:r>
        <w:rPr>
          <w:rFonts w:ascii="Palatino Linotype" w:eastAsia="Palatino Linotype" w:hAnsi="Palatino Linotype" w:cs="Palatino Linotype"/>
          <w:i/>
        </w:rPr>
        <w:t>“</w:t>
      </w:r>
    </w:p>
    <w:p w14:paraId="3A275B34" w14:textId="77777777" w:rsidR="00F54BD1" w:rsidRPr="004C7EB3" w:rsidRDefault="00F54BD1" w:rsidP="004C7EB3">
      <w:pPr>
        <w:spacing w:line="276" w:lineRule="auto"/>
        <w:ind w:left="426" w:right="757"/>
        <w:jc w:val="both"/>
        <w:rPr>
          <w:rFonts w:ascii="Palatino Linotype" w:eastAsia="Palatino Linotype" w:hAnsi="Palatino Linotype" w:cs="Palatino Linotype"/>
          <w:i/>
        </w:rPr>
      </w:pPr>
    </w:p>
    <w:p w14:paraId="12E2A259" w14:textId="77777777" w:rsidR="00D93AD3" w:rsidRPr="002B517D" w:rsidRDefault="00405A8F" w:rsidP="005F4062">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b/>
        </w:rPr>
        <w:t xml:space="preserve">Turno. </w:t>
      </w:r>
      <w:r w:rsidR="005F4062" w:rsidRPr="002B517D">
        <w:rPr>
          <w:rFonts w:ascii="Palatino Linotype" w:eastAsia="Palatino Linotype" w:hAnsi="Palatino Linotype" w:cs="Palatino Linotype"/>
        </w:rPr>
        <w:t xml:space="preserve">Se registró el </w:t>
      </w:r>
      <w:r w:rsidR="00A76F1C" w:rsidRPr="002B517D">
        <w:rPr>
          <w:rFonts w:ascii="Palatino Linotype" w:eastAsia="Palatino Linotype" w:hAnsi="Palatino Linotype" w:cs="Palatino Linotype"/>
        </w:rPr>
        <w:t>r</w:t>
      </w:r>
      <w:r w:rsidRPr="002B517D">
        <w:rPr>
          <w:rFonts w:ascii="Palatino Linotype" w:eastAsia="Palatino Linotype" w:hAnsi="Palatino Linotype" w:cs="Palatino Linotype"/>
        </w:rPr>
        <w:t xml:space="preserve">ecurso de revisión bajo el número de expediente al rubro indicado, asimismo con fundamento en lo dispuesto por los artículos 11 y 127 de la </w:t>
      </w:r>
      <w:r w:rsidRPr="002B517D">
        <w:rPr>
          <w:rFonts w:ascii="Palatino Linotype" w:eastAsia="Palatino Linotype" w:hAnsi="Palatino Linotype" w:cs="Palatino Linotype"/>
          <w:b/>
        </w:rPr>
        <w:t xml:space="preserve">Ley de Protección de Datos Personales en Posesión de Sujetos Obligados del Estado de México y Municipios, </w:t>
      </w:r>
      <w:r w:rsidRPr="002B517D">
        <w:rPr>
          <w:rFonts w:ascii="Palatino Linotype" w:eastAsia="Palatino Linotype" w:hAnsi="Palatino Linotype" w:cs="Palatino Linotype"/>
        </w:rPr>
        <w:t xml:space="preserve">en relación con el artículo 185 fracción I de la </w:t>
      </w:r>
      <w:r w:rsidRPr="002B517D">
        <w:rPr>
          <w:rFonts w:ascii="Palatino Linotype" w:eastAsia="Palatino Linotype" w:hAnsi="Palatino Linotype" w:cs="Palatino Linotype"/>
          <w:b/>
        </w:rPr>
        <w:t xml:space="preserve">Ley de </w:t>
      </w:r>
      <w:r w:rsidRPr="002B517D">
        <w:rPr>
          <w:rFonts w:ascii="Palatino Linotype" w:eastAsia="Palatino Linotype" w:hAnsi="Palatino Linotype" w:cs="Palatino Linotype"/>
          <w:b/>
        </w:rPr>
        <w:lastRenderedPageBreak/>
        <w:t xml:space="preserve">Transparencia y Acceso a la Información Pública del Estado de México y Municipios </w:t>
      </w:r>
      <w:r w:rsidRPr="002B517D">
        <w:rPr>
          <w:rFonts w:ascii="Palatino Linotype" w:eastAsia="Palatino Linotype" w:hAnsi="Palatino Linotype" w:cs="Palatino Linotype"/>
        </w:rPr>
        <w:t xml:space="preserve">de aplicación supletoria, se turnó a la </w:t>
      </w:r>
      <w:r w:rsidRPr="002B517D">
        <w:rPr>
          <w:rFonts w:ascii="Palatino Linotype" w:eastAsia="Palatino Linotype" w:hAnsi="Palatino Linotype" w:cs="Palatino Linotype"/>
          <w:b/>
        </w:rPr>
        <w:t xml:space="preserve">Comisionada </w:t>
      </w:r>
      <w:r w:rsidR="005F4062" w:rsidRPr="002B517D">
        <w:rPr>
          <w:rFonts w:ascii="Palatino Linotype" w:eastAsia="Palatino Linotype" w:hAnsi="Palatino Linotype" w:cs="Palatino Linotype"/>
          <w:b/>
        </w:rPr>
        <w:t>María del Rosario Mejía Ayala</w:t>
      </w:r>
      <w:r w:rsidRPr="002B517D">
        <w:rPr>
          <w:rFonts w:ascii="Palatino Linotype" w:eastAsia="Palatino Linotype" w:hAnsi="Palatino Linotype" w:cs="Palatino Linotype"/>
          <w:b/>
        </w:rPr>
        <w:t xml:space="preserve"> </w:t>
      </w:r>
      <w:r w:rsidRPr="002B517D">
        <w:rPr>
          <w:rFonts w:ascii="Palatino Linotype" w:eastAsia="Palatino Linotype" w:hAnsi="Palatino Linotype" w:cs="Palatino Linotype"/>
        </w:rPr>
        <w:t xml:space="preserve">con el objeto de su análisis. </w:t>
      </w:r>
    </w:p>
    <w:p w14:paraId="1B7AFC9D" w14:textId="77777777" w:rsidR="00D93AD3" w:rsidRPr="002B517D" w:rsidRDefault="00D93AD3">
      <w:pPr>
        <w:spacing w:line="360" w:lineRule="auto"/>
        <w:jc w:val="both"/>
        <w:rPr>
          <w:rFonts w:ascii="Palatino Linotype" w:eastAsia="Palatino Linotype" w:hAnsi="Palatino Linotype" w:cs="Palatino Linotype"/>
        </w:rPr>
      </w:pPr>
    </w:p>
    <w:p w14:paraId="5839C310" w14:textId="77777777" w:rsidR="00D93AD3" w:rsidRPr="002B517D" w:rsidRDefault="00405A8F" w:rsidP="005F4062">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El </w:t>
      </w:r>
      <w:r w:rsidR="00F54BD1">
        <w:rPr>
          <w:rFonts w:ascii="Palatino Linotype" w:eastAsia="Palatino Linotype" w:hAnsi="Palatino Linotype" w:cs="Palatino Linotype"/>
          <w:b/>
        </w:rPr>
        <w:t>veintiuno de noviembre</w:t>
      </w:r>
      <w:r w:rsidRPr="002B517D">
        <w:rPr>
          <w:rFonts w:ascii="Palatino Linotype" w:eastAsia="Palatino Linotype" w:hAnsi="Palatino Linotype" w:cs="Palatino Linotype"/>
          <w:b/>
        </w:rPr>
        <w:t xml:space="preserve"> de dos mil </w:t>
      </w:r>
      <w:r w:rsidR="003475BC" w:rsidRPr="002B517D">
        <w:rPr>
          <w:rFonts w:ascii="Palatino Linotype" w:eastAsia="Palatino Linotype" w:hAnsi="Palatino Linotype" w:cs="Palatino Linotype"/>
          <w:b/>
        </w:rPr>
        <w:t>veintitrés</w:t>
      </w:r>
      <w:r w:rsidRPr="002B517D">
        <w:rPr>
          <w:rFonts w:ascii="Palatino Linotype" w:eastAsia="Palatino Linotype" w:hAnsi="Palatino Linotype" w:cs="Palatino Linotype"/>
          <w:b/>
        </w:rPr>
        <w:t>, c</w:t>
      </w:r>
      <w:r w:rsidRPr="002B517D">
        <w:rPr>
          <w:rFonts w:ascii="Palatino Linotype" w:eastAsia="Palatino Linotype" w:hAnsi="Palatino Linotype" w:cs="Palatino Linotype"/>
        </w:rPr>
        <w:t xml:space="preserve">on fundamento en los artículos 11, 127 y 131 de la </w:t>
      </w:r>
      <w:r w:rsidRPr="002B517D">
        <w:rPr>
          <w:rFonts w:ascii="Palatino Linotype" w:eastAsia="Palatino Linotype" w:hAnsi="Palatino Linotype" w:cs="Palatino Linotype"/>
          <w:b/>
        </w:rPr>
        <w:t>Ley de Protección de Datos Personales en Posesión de Sujetos Obligados del Estado de México y Municipios</w:t>
      </w:r>
      <w:r w:rsidRPr="002B517D">
        <w:rPr>
          <w:rFonts w:ascii="Palatino Linotype" w:eastAsia="Palatino Linotype" w:hAnsi="Palatino Linotype" w:cs="Palatino Linotype"/>
        </w:rPr>
        <w:t xml:space="preserve"> y 185 fracciones I, II y IV de la Ley de Transparencia y Acceso a la Información Pública del Estado de México y Municipios de aplicación supletoria, se acordó lo siguiente:</w:t>
      </w:r>
    </w:p>
    <w:p w14:paraId="3AFD2736" w14:textId="77777777" w:rsidR="00D93AD3" w:rsidRPr="002B517D" w:rsidRDefault="00D93AD3">
      <w:pPr>
        <w:spacing w:line="360" w:lineRule="auto"/>
        <w:jc w:val="both"/>
        <w:rPr>
          <w:rFonts w:ascii="Palatino Linotype" w:eastAsia="Palatino Linotype" w:hAnsi="Palatino Linotype" w:cs="Palatino Linotype"/>
        </w:rPr>
      </w:pPr>
    </w:p>
    <w:p w14:paraId="1CD619C3" w14:textId="77777777" w:rsidR="00D93AD3" w:rsidRPr="002B517D" w:rsidRDefault="00405A8F" w:rsidP="00755F18">
      <w:pPr>
        <w:spacing w:line="360" w:lineRule="auto"/>
        <w:ind w:left="567" w:right="474" w:hanging="141"/>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a) La admisión a trámite del referido recurso de revisión; </w:t>
      </w:r>
    </w:p>
    <w:p w14:paraId="5CA70AD4" w14:textId="77777777" w:rsidR="00D93AD3" w:rsidRPr="002B517D" w:rsidRDefault="00D93AD3" w:rsidP="00755F18">
      <w:pPr>
        <w:spacing w:line="360" w:lineRule="auto"/>
        <w:ind w:left="567" w:right="474" w:hanging="141"/>
        <w:jc w:val="both"/>
        <w:rPr>
          <w:rFonts w:ascii="Palatino Linotype" w:eastAsia="Palatino Linotype" w:hAnsi="Palatino Linotype" w:cs="Palatino Linotype"/>
        </w:rPr>
      </w:pPr>
    </w:p>
    <w:p w14:paraId="0F5761AD" w14:textId="77777777" w:rsidR="00D93AD3" w:rsidRPr="002B517D" w:rsidRDefault="00405A8F" w:rsidP="00755F18">
      <w:pPr>
        <w:spacing w:line="360" w:lineRule="auto"/>
        <w:ind w:left="567" w:right="474" w:hanging="141"/>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b) La integración del expediente a fin de ponerlo a disposición de las partes a efecto de que ofrecieran pruebas, el Sujeto Obligado rindiera el Informe Justificado, o bien la parte Recurrente emitiera sus manifestaciones y alegatos; y </w:t>
      </w:r>
    </w:p>
    <w:p w14:paraId="264AEA96" w14:textId="77777777" w:rsidR="00D93AD3" w:rsidRPr="00DE5DFB" w:rsidRDefault="00D93AD3">
      <w:pPr>
        <w:spacing w:line="360" w:lineRule="auto"/>
        <w:jc w:val="both"/>
        <w:rPr>
          <w:rFonts w:ascii="Palatino Linotype" w:eastAsia="Palatino Linotype" w:hAnsi="Palatino Linotype" w:cs="Palatino Linotype"/>
        </w:rPr>
      </w:pPr>
    </w:p>
    <w:p w14:paraId="231653F0" w14:textId="77777777" w:rsidR="00DE5DFB" w:rsidRPr="00F54BD1" w:rsidRDefault="00405A8F" w:rsidP="00301601">
      <w:pPr>
        <w:pStyle w:val="Prrafodelista"/>
        <w:numPr>
          <w:ilvl w:val="0"/>
          <w:numId w:val="5"/>
        </w:numPr>
        <w:spacing w:line="360" w:lineRule="auto"/>
        <w:ind w:left="0" w:firstLine="0"/>
        <w:jc w:val="both"/>
        <w:rPr>
          <w:rFonts w:ascii="Palatino Linotype" w:eastAsia="Palatino Linotype" w:hAnsi="Palatino Linotype" w:cs="Palatino Linotype"/>
        </w:rPr>
      </w:pPr>
      <w:r w:rsidRPr="00F54BD1">
        <w:rPr>
          <w:rFonts w:ascii="Palatino Linotype" w:eastAsia="Palatino Linotype" w:hAnsi="Palatino Linotype" w:cs="Palatino Linotype"/>
        </w:rPr>
        <w:t xml:space="preserve">El </w:t>
      </w:r>
      <w:r w:rsidR="00F54BD1" w:rsidRPr="00F54BD1">
        <w:rPr>
          <w:rFonts w:ascii="Palatino Linotype" w:eastAsia="Palatino Linotype" w:hAnsi="Palatino Linotype" w:cs="Palatino Linotype"/>
          <w:b/>
        </w:rPr>
        <w:t>treinta de noviembre</w:t>
      </w:r>
      <w:r w:rsidR="00755F18" w:rsidRPr="00F54BD1">
        <w:rPr>
          <w:rFonts w:ascii="Palatino Linotype" w:eastAsia="Palatino Linotype" w:hAnsi="Palatino Linotype" w:cs="Palatino Linotype"/>
          <w:b/>
        </w:rPr>
        <w:t xml:space="preserve"> de dos mil veintitrés, </w:t>
      </w:r>
      <w:r w:rsidR="00DE5DFB" w:rsidRPr="00F54BD1">
        <w:rPr>
          <w:rFonts w:ascii="Palatino Linotype" w:eastAsia="Palatino Linotype" w:hAnsi="Palatino Linotype"/>
        </w:rPr>
        <w:t xml:space="preserve">el </w:t>
      </w:r>
      <w:r w:rsidR="00DE5DFB" w:rsidRPr="00F54BD1">
        <w:rPr>
          <w:rFonts w:ascii="Palatino Linotype" w:eastAsia="Palatino Linotype" w:hAnsi="Palatino Linotype"/>
          <w:b/>
        </w:rPr>
        <w:t xml:space="preserve">SUJETO OBLIGADO </w:t>
      </w:r>
      <w:r w:rsidR="00DE5DFB" w:rsidRPr="00F54BD1">
        <w:rPr>
          <w:rFonts w:ascii="Palatino Linotype" w:eastAsia="Palatino Linotype" w:hAnsi="Palatino Linotype"/>
        </w:rPr>
        <w:t xml:space="preserve">a través del archivo </w:t>
      </w:r>
      <w:hyperlink r:id="rId9" w:history="1">
        <w:r w:rsidR="00F54BD1" w:rsidRPr="00F54BD1">
          <w:rPr>
            <w:rStyle w:val="Hipervnculo"/>
            <w:rFonts w:ascii="Palatino Linotype" w:eastAsia="Palatino Linotype" w:hAnsi="Palatino Linotype"/>
            <w:bCs/>
            <w:i/>
            <w:color w:val="000000" w:themeColor="text1"/>
            <w:u w:val="none"/>
          </w:rPr>
          <w:t>RR7908.pdf</w:t>
        </w:r>
      </w:hyperlink>
      <w:r w:rsidR="00DE5DFB" w:rsidRPr="00F54BD1">
        <w:rPr>
          <w:rFonts w:ascii="Palatino Linotype" w:eastAsia="Palatino Linotype" w:hAnsi="Palatino Linotype"/>
        </w:rPr>
        <w:t xml:space="preserve">, </w:t>
      </w:r>
      <w:r w:rsidR="00F54BD1" w:rsidRPr="00F54BD1">
        <w:rPr>
          <w:rFonts w:ascii="Palatino Linotype" w:eastAsia="Palatino Linotype" w:hAnsi="Palatino Linotype"/>
        </w:rPr>
        <w:t xml:space="preserve">rindió el informe justificado correspondiente, </w:t>
      </w:r>
      <w:r w:rsidR="00DE5DFB" w:rsidRPr="00F54BD1">
        <w:rPr>
          <w:rFonts w:ascii="Palatino Linotype" w:eastAsia="Palatino Linotype" w:hAnsi="Palatino Linotype"/>
        </w:rPr>
        <w:t xml:space="preserve">mismo que fue puesto a la vista el </w:t>
      </w:r>
      <w:r w:rsidR="00F54BD1" w:rsidRPr="00F54BD1">
        <w:rPr>
          <w:rFonts w:ascii="Palatino Linotype" w:eastAsia="Palatino Linotype" w:hAnsi="Palatino Linotype"/>
          <w:b/>
        </w:rPr>
        <w:t>cinco de septiembre de dos mil veinticuatro</w:t>
      </w:r>
      <w:r w:rsidR="00DE5DFB" w:rsidRPr="00F54BD1">
        <w:rPr>
          <w:rFonts w:ascii="Palatino Linotype" w:eastAsia="Palatino Linotype" w:hAnsi="Palatino Linotype"/>
          <w:b/>
        </w:rPr>
        <w:t xml:space="preserve">, </w:t>
      </w:r>
      <w:r w:rsidR="00301601">
        <w:rPr>
          <w:rFonts w:ascii="Palatino Linotype" w:eastAsia="Palatino Linotype" w:hAnsi="Palatino Linotype"/>
        </w:rPr>
        <w:t xml:space="preserve">en el cual medularmente </w:t>
      </w:r>
      <w:r w:rsidR="00F54BD1">
        <w:rPr>
          <w:rFonts w:ascii="Palatino Linotype" w:eastAsia="Palatino Linotype" w:hAnsi="Palatino Linotype"/>
        </w:rPr>
        <w:t>confirma su respuesta y le informa que previo a la entrega de datos personales a través de medios electrónicos, debe acreditarse la identidad del titular</w:t>
      </w:r>
    </w:p>
    <w:p w14:paraId="2A9ED0B1" w14:textId="77777777" w:rsidR="00755F18" w:rsidRDefault="00DE5DFB" w:rsidP="00F54BD1">
      <w:pPr>
        <w:pStyle w:val="Prrafodelista"/>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w:t>
      </w:r>
      <w:r>
        <w:rPr>
          <w:rFonts w:ascii="Palatino Linotype" w:eastAsia="Palatino Linotype" w:hAnsi="Palatino Linotype" w:cs="Palatino Linotype"/>
          <w:b/>
        </w:rPr>
        <w:t xml:space="preserve">RECURRENTE, </w:t>
      </w:r>
      <w:r w:rsidR="00F54BD1" w:rsidRPr="00301601">
        <w:rPr>
          <w:rFonts w:ascii="Palatino Linotype" w:eastAsia="Palatino Linotype" w:hAnsi="Palatino Linotype" w:cs="Palatino Linotype"/>
        </w:rPr>
        <w:t xml:space="preserve">no </w:t>
      </w:r>
      <w:r w:rsidRPr="00301601">
        <w:rPr>
          <w:rFonts w:ascii="Palatino Linotype" w:eastAsia="Palatino Linotype" w:hAnsi="Palatino Linotype" w:cs="Palatino Linotype"/>
        </w:rPr>
        <w:t>realizo</w:t>
      </w:r>
      <w:r>
        <w:rPr>
          <w:rFonts w:ascii="Palatino Linotype" w:eastAsia="Palatino Linotype" w:hAnsi="Palatino Linotype" w:cs="Palatino Linotype"/>
        </w:rPr>
        <w:t xml:space="preserve"> </w:t>
      </w:r>
      <w:r w:rsidR="00F54BD1">
        <w:rPr>
          <w:rFonts w:ascii="Palatino Linotype" w:eastAsia="Palatino Linotype" w:hAnsi="Palatino Linotype" w:cs="Palatino Linotype"/>
        </w:rPr>
        <w:t>manifestaciones conforme a su derecho asistiera y conviniera.</w:t>
      </w:r>
    </w:p>
    <w:p w14:paraId="29B8DA1D" w14:textId="77777777" w:rsidR="00F54BD1" w:rsidRPr="00755F18" w:rsidRDefault="00F54BD1" w:rsidP="00F54BD1">
      <w:pPr>
        <w:pStyle w:val="Prrafodelista"/>
        <w:spacing w:line="360" w:lineRule="auto"/>
        <w:ind w:left="0"/>
        <w:jc w:val="both"/>
        <w:rPr>
          <w:rFonts w:ascii="Palatino Linotype" w:eastAsia="Palatino Linotype" w:hAnsi="Palatino Linotype" w:cs="Palatino Linotype"/>
        </w:rPr>
      </w:pPr>
    </w:p>
    <w:p w14:paraId="33944CC6" w14:textId="77777777" w:rsidR="00F053CD" w:rsidRPr="002B517D" w:rsidRDefault="00F053CD" w:rsidP="00F053C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b/>
        </w:rPr>
        <w:t>Ampliación del término para resolver</w:t>
      </w:r>
      <w:r w:rsidR="00F54BD1">
        <w:rPr>
          <w:rFonts w:ascii="Palatino Linotype" w:eastAsia="Palatino Linotype" w:hAnsi="Palatino Linotype" w:cs="Palatino Linotype"/>
        </w:rPr>
        <w:t>. El</w:t>
      </w:r>
      <w:r w:rsidRPr="002B517D">
        <w:rPr>
          <w:rFonts w:ascii="Palatino Linotype" w:eastAsia="Palatino Linotype" w:hAnsi="Palatino Linotype" w:cs="Palatino Linotype"/>
        </w:rPr>
        <w:t xml:space="preserve"> </w:t>
      </w:r>
      <w:r w:rsidR="00F54BD1">
        <w:rPr>
          <w:rFonts w:ascii="Palatino Linotype" w:eastAsia="Palatino Linotype" w:hAnsi="Palatino Linotype" w:cs="Palatino Linotype"/>
          <w:b/>
        </w:rPr>
        <w:t>seis de febrero</w:t>
      </w:r>
      <w:r w:rsidRPr="002B517D">
        <w:rPr>
          <w:rFonts w:ascii="Palatino Linotype" w:eastAsia="Palatino Linotype" w:hAnsi="Palatino Linotype" w:cs="Palatino Linotype"/>
          <w:b/>
        </w:rPr>
        <w:t xml:space="preserve"> del año en curso</w:t>
      </w:r>
      <w:r w:rsidRPr="002B517D">
        <w:rPr>
          <w:rFonts w:ascii="Palatino Linotype" w:eastAsia="Palatino Linotype" w:hAnsi="Palatino Linotype" w:cs="Palatino Linotype"/>
        </w:rPr>
        <w:t xml:space="preserve">, se amplió el término para resolver el Recurso de Revisión en términos del artículo 133 de la Ley de Protección de Datos Personales en Posesión de Sujetos Obligados del Estado de México y Municipios. </w:t>
      </w:r>
    </w:p>
    <w:p w14:paraId="5B521148" w14:textId="77777777" w:rsidR="00F053CD" w:rsidRPr="002B517D" w:rsidRDefault="00F053CD" w:rsidP="00F053CD">
      <w:pPr>
        <w:spacing w:line="360" w:lineRule="auto"/>
        <w:jc w:val="both"/>
        <w:rPr>
          <w:rFonts w:ascii="Palatino Linotype" w:eastAsia="Palatino Linotype" w:hAnsi="Palatino Linotype" w:cs="Palatino Linotype"/>
        </w:rPr>
      </w:pPr>
    </w:p>
    <w:p w14:paraId="766DF0B0" w14:textId="77777777" w:rsidR="00F053CD" w:rsidRPr="002B517D" w:rsidRDefault="00F053CD" w:rsidP="00F053C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72B7819A" w14:textId="77777777" w:rsidR="00F053CD" w:rsidRPr="002B517D" w:rsidRDefault="00F053CD" w:rsidP="00F053CD">
      <w:pPr>
        <w:spacing w:line="360" w:lineRule="auto"/>
        <w:jc w:val="both"/>
        <w:rPr>
          <w:rFonts w:ascii="Palatino Linotype" w:eastAsia="Palatino Linotype" w:hAnsi="Palatino Linotype" w:cs="Palatino Linotype"/>
        </w:rPr>
      </w:pPr>
    </w:p>
    <w:p w14:paraId="04F3DFEB" w14:textId="77777777" w:rsidR="00F053CD" w:rsidRPr="002B517D" w:rsidRDefault="00F053CD" w:rsidP="00F053C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Por ello, es menester precisar que, si bien se ha excedido el plazo para resolver el presente medio de impugnación, de conformidad con la ley de la materia, el plazo</w:t>
      </w:r>
      <w:r w:rsidRPr="002B517D">
        <w:rPr>
          <w:rFonts w:ascii="Palatino Linotype" w:hAnsi="Palatino Linotype"/>
        </w:rPr>
        <w:t xml:space="preserve"> </w:t>
      </w:r>
      <w:r w:rsidRPr="002B517D">
        <w:rPr>
          <w:rFonts w:ascii="Palatino Linotype" w:eastAsia="Palatino Linotype" w:hAnsi="Palatino Linotype" w:cs="Palatino Linotype"/>
        </w:rPr>
        <w:t xml:space="preserve">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1AE1EE4D" w14:textId="77777777" w:rsidR="00F053CD" w:rsidRPr="002B517D" w:rsidRDefault="00F053CD" w:rsidP="00F053CD">
      <w:pPr>
        <w:spacing w:line="360" w:lineRule="auto"/>
        <w:jc w:val="both"/>
        <w:rPr>
          <w:rFonts w:ascii="Palatino Linotype" w:eastAsia="Palatino Linotype" w:hAnsi="Palatino Linotype" w:cs="Palatino Linotype"/>
        </w:rPr>
      </w:pPr>
    </w:p>
    <w:p w14:paraId="687FAEBA" w14:textId="77777777" w:rsidR="00F053CD" w:rsidRPr="002B517D" w:rsidRDefault="00F053CD" w:rsidP="00F053C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055EFC9A" w14:textId="77777777" w:rsidR="00F053CD" w:rsidRPr="002B517D" w:rsidRDefault="00F053CD" w:rsidP="00F053CD">
      <w:pPr>
        <w:pStyle w:val="Prrafodelista"/>
        <w:rPr>
          <w:rFonts w:ascii="Palatino Linotype" w:eastAsia="Palatino Linotype" w:hAnsi="Palatino Linotype" w:cs="Palatino Linotype"/>
        </w:rPr>
      </w:pPr>
    </w:p>
    <w:p w14:paraId="280D4A0F" w14:textId="77777777" w:rsidR="00F053CD" w:rsidRDefault="00F053CD" w:rsidP="00F053C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0DED813" w14:textId="77777777" w:rsidR="00F053CD" w:rsidRPr="002B517D" w:rsidRDefault="00F053CD" w:rsidP="00F053CD">
      <w:pPr>
        <w:pStyle w:val="Prrafodelista"/>
        <w:spacing w:line="360" w:lineRule="auto"/>
        <w:ind w:left="0"/>
        <w:jc w:val="both"/>
        <w:rPr>
          <w:rFonts w:ascii="Palatino Linotype" w:eastAsia="Palatino Linotype" w:hAnsi="Palatino Linotype" w:cs="Palatino Linotype"/>
        </w:rPr>
      </w:pPr>
    </w:p>
    <w:p w14:paraId="20141457" w14:textId="77777777" w:rsidR="00F053CD" w:rsidRPr="002B517D" w:rsidRDefault="00F053CD" w:rsidP="00F053C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3D5D135D" w14:textId="77777777" w:rsidR="00F053CD" w:rsidRPr="002B517D" w:rsidRDefault="00F053CD" w:rsidP="00F053CD">
      <w:pPr>
        <w:spacing w:line="360" w:lineRule="auto"/>
        <w:jc w:val="both"/>
        <w:rPr>
          <w:rFonts w:ascii="Palatino Linotype" w:eastAsia="Palatino Linotype" w:hAnsi="Palatino Linotype" w:cs="Palatino Linotype"/>
        </w:rPr>
      </w:pPr>
    </w:p>
    <w:p w14:paraId="36BCB4BF" w14:textId="77777777" w:rsidR="00F053CD" w:rsidRPr="002B517D" w:rsidRDefault="00F053CD" w:rsidP="00F053CD">
      <w:pPr>
        <w:spacing w:line="360" w:lineRule="auto"/>
        <w:ind w:left="72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a) Complejidad del Asunto: La complejidad de la prueba, la pluralidad de sujetos procesales, el tiempo transcurrido, las características y contexto del recurso. </w:t>
      </w:r>
    </w:p>
    <w:p w14:paraId="006ED4B0" w14:textId="77777777" w:rsidR="00F053CD" w:rsidRPr="002B517D" w:rsidRDefault="00F053CD" w:rsidP="00F053CD">
      <w:pPr>
        <w:spacing w:line="360" w:lineRule="auto"/>
        <w:ind w:left="720"/>
        <w:jc w:val="both"/>
        <w:rPr>
          <w:rFonts w:ascii="Palatino Linotype" w:eastAsia="Palatino Linotype" w:hAnsi="Palatino Linotype" w:cs="Palatino Linotype"/>
        </w:rPr>
      </w:pPr>
    </w:p>
    <w:p w14:paraId="36E21A7C" w14:textId="77777777" w:rsidR="00F053CD" w:rsidRPr="002B517D" w:rsidRDefault="00F053CD" w:rsidP="00F053CD">
      <w:pPr>
        <w:spacing w:line="360" w:lineRule="auto"/>
        <w:ind w:left="720"/>
        <w:jc w:val="both"/>
        <w:rPr>
          <w:rFonts w:ascii="Palatino Linotype" w:eastAsia="Palatino Linotype" w:hAnsi="Palatino Linotype" w:cs="Palatino Linotype"/>
        </w:rPr>
      </w:pPr>
      <w:r w:rsidRPr="002B517D">
        <w:rPr>
          <w:rFonts w:ascii="Palatino Linotype" w:eastAsia="Palatino Linotype" w:hAnsi="Palatino Linotype" w:cs="Palatino Linotype"/>
        </w:rPr>
        <w:t>b) Actividad Procesal del interesado. Acciones u omisiones del interesado.</w:t>
      </w:r>
    </w:p>
    <w:p w14:paraId="1B1EE9E2" w14:textId="77777777" w:rsidR="00F053CD" w:rsidRPr="002B517D" w:rsidRDefault="00F053CD" w:rsidP="00F053CD">
      <w:pPr>
        <w:spacing w:line="360" w:lineRule="auto"/>
        <w:ind w:left="720"/>
        <w:jc w:val="both"/>
        <w:rPr>
          <w:rFonts w:ascii="Palatino Linotype" w:eastAsia="Palatino Linotype" w:hAnsi="Palatino Linotype" w:cs="Palatino Linotype"/>
        </w:rPr>
      </w:pPr>
    </w:p>
    <w:p w14:paraId="0BFF3216" w14:textId="77777777" w:rsidR="00F053CD" w:rsidRPr="002B517D" w:rsidRDefault="00F053CD" w:rsidP="00F053CD">
      <w:pPr>
        <w:spacing w:line="360" w:lineRule="auto"/>
        <w:ind w:left="72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c) Conducta de la Autoridad: Las Acciones u omisiones realizadas en el procedimiento. Así como si la autoridad actuó con la debida diligencia. </w:t>
      </w:r>
    </w:p>
    <w:p w14:paraId="58312532" w14:textId="77777777" w:rsidR="00F053CD" w:rsidRPr="002B517D" w:rsidRDefault="00F053CD" w:rsidP="00F053CD">
      <w:pPr>
        <w:spacing w:line="360" w:lineRule="auto"/>
        <w:ind w:left="720"/>
        <w:jc w:val="both"/>
        <w:rPr>
          <w:rFonts w:ascii="Palatino Linotype" w:eastAsia="Palatino Linotype" w:hAnsi="Palatino Linotype" w:cs="Palatino Linotype"/>
        </w:rPr>
      </w:pPr>
    </w:p>
    <w:p w14:paraId="706CD9A2" w14:textId="77777777" w:rsidR="00F053CD" w:rsidRPr="002B517D" w:rsidRDefault="00F053CD" w:rsidP="00F053CD">
      <w:pPr>
        <w:spacing w:line="360" w:lineRule="auto"/>
        <w:ind w:left="72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d) La afectación generada en la situación jurídica de la persona involucrada en el proceso: Violación a sus derechos humanos. </w:t>
      </w:r>
    </w:p>
    <w:p w14:paraId="1AE62054" w14:textId="77777777" w:rsidR="00F053CD" w:rsidRPr="002B517D" w:rsidRDefault="00F053CD" w:rsidP="00F053CD">
      <w:pPr>
        <w:spacing w:line="360" w:lineRule="auto"/>
        <w:jc w:val="both"/>
        <w:rPr>
          <w:rFonts w:ascii="Palatino Linotype" w:eastAsia="Palatino Linotype" w:hAnsi="Palatino Linotype" w:cs="Palatino Linotype"/>
        </w:rPr>
      </w:pPr>
    </w:p>
    <w:p w14:paraId="0972EF64" w14:textId="77777777" w:rsidR="00F053CD" w:rsidRPr="002B517D" w:rsidRDefault="00F053CD" w:rsidP="00F053C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2B517D">
        <w:rPr>
          <w:rFonts w:ascii="Palatino Linotype" w:eastAsia="Palatino Linotype" w:hAnsi="Palatino Linotype" w:cs="Palatino Linotype"/>
        </w:rPr>
        <w:lastRenderedPageBreak/>
        <w:t xml:space="preserve">considerarse normal, debe concluirse que es una excluyente de responsabilidad en relación con la actuación del funcionario, como ha acontecido en el caso que nos ocupa. </w:t>
      </w:r>
    </w:p>
    <w:p w14:paraId="19567DA3" w14:textId="77777777" w:rsidR="00F053CD" w:rsidRPr="002B517D" w:rsidRDefault="00F053CD" w:rsidP="00F053CD">
      <w:pPr>
        <w:spacing w:line="360" w:lineRule="auto"/>
        <w:jc w:val="both"/>
        <w:rPr>
          <w:rFonts w:ascii="Palatino Linotype" w:eastAsia="Palatino Linotype" w:hAnsi="Palatino Linotype" w:cs="Palatino Linotype"/>
        </w:rPr>
      </w:pPr>
    </w:p>
    <w:p w14:paraId="261E936F" w14:textId="77777777" w:rsidR="00F053CD" w:rsidRPr="002B517D" w:rsidRDefault="00F053CD" w:rsidP="00F053C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 </w:t>
      </w:r>
    </w:p>
    <w:p w14:paraId="7E0ACC28" w14:textId="77777777" w:rsidR="00F053CD" w:rsidRPr="002B517D" w:rsidRDefault="00F053CD" w:rsidP="00F053CD">
      <w:pPr>
        <w:spacing w:line="360" w:lineRule="auto"/>
        <w:jc w:val="both"/>
        <w:rPr>
          <w:rFonts w:ascii="Palatino Linotype" w:eastAsia="Palatino Linotype" w:hAnsi="Palatino Linotype" w:cs="Palatino Linotype"/>
        </w:rPr>
      </w:pPr>
    </w:p>
    <w:p w14:paraId="7F471BA1" w14:textId="77777777" w:rsidR="00F053CD" w:rsidRPr="002B517D" w:rsidRDefault="00F053CD" w:rsidP="00F053C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w:t>
      </w:r>
      <w:r w:rsidRPr="002B517D">
        <w:rPr>
          <w:rFonts w:ascii="Palatino Linotype" w:hAnsi="Palatino Linotype"/>
        </w:rPr>
        <w:t xml:space="preserve"> </w:t>
      </w:r>
      <w:r w:rsidRPr="002B517D">
        <w:rPr>
          <w:rFonts w:ascii="Palatino Linotype" w:eastAsia="Palatino Linotype" w:hAnsi="Palatino Linotype" w:cs="Palatino Linotype"/>
        </w:rPr>
        <w:t xml:space="preserve">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65FBEE7D" w14:textId="77777777" w:rsidR="00F053CD" w:rsidRPr="002B517D" w:rsidRDefault="00F053CD" w:rsidP="00F053CD">
      <w:pPr>
        <w:spacing w:line="360" w:lineRule="auto"/>
        <w:jc w:val="both"/>
        <w:rPr>
          <w:rFonts w:ascii="Palatino Linotype" w:eastAsia="Palatino Linotype" w:hAnsi="Palatino Linotype" w:cs="Palatino Linotype"/>
        </w:rPr>
      </w:pPr>
    </w:p>
    <w:p w14:paraId="0CF92D1F" w14:textId="77777777" w:rsidR="00F053CD" w:rsidRPr="002B517D" w:rsidRDefault="00F053CD" w:rsidP="00F053C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Al respecto, también son de considerar los criterios sostenidos por el Cuarto Tribunal Colegiado en Materia Administrativa del Primer Circuito, cuyos rubros y datos de identificación son los siguientes: </w:t>
      </w:r>
    </w:p>
    <w:p w14:paraId="4E44AD77" w14:textId="77777777" w:rsidR="00F053CD" w:rsidRPr="002B517D" w:rsidRDefault="00F053CD" w:rsidP="00F053CD">
      <w:pPr>
        <w:spacing w:line="360" w:lineRule="auto"/>
        <w:jc w:val="both"/>
        <w:rPr>
          <w:rFonts w:ascii="Palatino Linotype" w:eastAsia="Palatino Linotype" w:hAnsi="Palatino Linotype" w:cs="Palatino Linotype"/>
        </w:rPr>
      </w:pPr>
    </w:p>
    <w:p w14:paraId="3BBF98B4" w14:textId="77777777" w:rsidR="00F053CD" w:rsidRPr="002B517D" w:rsidRDefault="00F053CD" w:rsidP="00F053CD">
      <w:pPr>
        <w:spacing w:line="276" w:lineRule="auto"/>
        <w:ind w:left="567" w:right="616"/>
        <w:jc w:val="both"/>
        <w:rPr>
          <w:rFonts w:ascii="Palatino Linotype" w:eastAsia="Palatino Linotype" w:hAnsi="Palatino Linotype" w:cs="Palatino Linotype"/>
          <w:i/>
        </w:rPr>
      </w:pPr>
      <w:r w:rsidRPr="002B517D">
        <w:rPr>
          <w:rFonts w:ascii="Palatino Linotype" w:eastAsia="Palatino Linotype" w:hAnsi="Palatino Linotype" w:cs="Palatino Linotype"/>
          <w:i/>
        </w:rPr>
        <w:t xml:space="preserve">“PLAZO RAZONABLE PARA RESOLVER. DIMENSIÓN Y EFECTOS DE ESTE CONCEPTO CUANDO SE ADUCE EXCESIVA CARGA DE TRABAJO.” consultable en el Seminario Judicial de la Federación y su gaceta, con el registro digital 2002351. </w:t>
      </w:r>
    </w:p>
    <w:p w14:paraId="40520F80" w14:textId="77777777" w:rsidR="00F053CD" w:rsidRPr="002B517D" w:rsidRDefault="00F053CD" w:rsidP="00F053CD">
      <w:pPr>
        <w:spacing w:line="276" w:lineRule="auto"/>
        <w:ind w:left="567" w:right="616"/>
        <w:jc w:val="both"/>
        <w:rPr>
          <w:rFonts w:ascii="Palatino Linotype" w:eastAsia="Palatino Linotype" w:hAnsi="Palatino Linotype" w:cs="Palatino Linotype"/>
          <w:i/>
        </w:rPr>
      </w:pPr>
    </w:p>
    <w:p w14:paraId="272980BC" w14:textId="77777777" w:rsidR="00F053CD" w:rsidRPr="002B517D" w:rsidRDefault="00F053CD" w:rsidP="00F053CD">
      <w:pPr>
        <w:spacing w:line="276" w:lineRule="auto"/>
        <w:ind w:left="567" w:right="616"/>
        <w:jc w:val="both"/>
        <w:rPr>
          <w:rFonts w:ascii="Palatino Linotype" w:eastAsia="Palatino Linotype" w:hAnsi="Palatino Linotype" w:cs="Palatino Linotype"/>
          <w:i/>
        </w:rPr>
      </w:pPr>
      <w:r w:rsidRPr="002B517D">
        <w:rPr>
          <w:rFonts w:ascii="Palatino Linotype" w:eastAsia="Palatino Linotype" w:hAnsi="Palatino Linotype" w:cs="Palatino Linotype"/>
          <w:i/>
        </w:rPr>
        <w:t xml:space="preserve">“PLAZO RAZONABLE PARA RESOLVER. CONCEPTO Y ELEMENTOS QUE LO INTEGRAN A LA LUZ DEL DERECHO INTERNACIONAL DE LOS DERECHOS HUMANOS.”, visible en el Seminario Judicial de la Federación y su gaceta, con el registro digital 2002350. </w:t>
      </w:r>
    </w:p>
    <w:p w14:paraId="7E3C80F6" w14:textId="77777777" w:rsidR="00F053CD" w:rsidRPr="002B517D" w:rsidRDefault="00F053CD" w:rsidP="00F053CD">
      <w:pPr>
        <w:spacing w:line="360" w:lineRule="auto"/>
        <w:jc w:val="both"/>
        <w:rPr>
          <w:rFonts w:ascii="Palatino Linotype" w:eastAsia="Palatino Linotype" w:hAnsi="Palatino Linotype" w:cs="Palatino Linotype"/>
        </w:rPr>
      </w:pPr>
    </w:p>
    <w:p w14:paraId="722C674F" w14:textId="77777777" w:rsidR="00F053CD" w:rsidRPr="002B517D" w:rsidRDefault="00F053CD" w:rsidP="00F053C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Por ello, este Organismo Garante comprometido con la tutela de los derechos humanos confiados, señala que este exceso del plazo legal para resolver el presente asunto, resulta de carácter excepcional. </w:t>
      </w:r>
    </w:p>
    <w:p w14:paraId="2C842AFA" w14:textId="77777777" w:rsidR="00F053CD" w:rsidRPr="00F053CD" w:rsidRDefault="00F053CD" w:rsidP="00F053CD">
      <w:pPr>
        <w:pStyle w:val="Prrafodelista"/>
        <w:spacing w:line="360" w:lineRule="auto"/>
        <w:ind w:left="0"/>
        <w:jc w:val="both"/>
        <w:rPr>
          <w:rFonts w:ascii="Palatino Linotype" w:eastAsia="Palatino Linotype" w:hAnsi="Palatino Linotype" w:cs="Palatino Linotype"/>
          <w:b/>
        </w:rPr>
      </w:pPr>
    </w:p>
    <w:p w14:paraId="6571743D" w14:textId="77777777" w:rsidR="00CE3429" w:rsidRDefault="00373738" w:rsidP="00CE3429">
      <w:pPr>
        <w:pStyle w:val="Prrafodelista"/>
        <w:numPr>
          <w:ilvl w:val="0"/>
          <w:numId w:val="5"/>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once de septiembre de dos mil veinticuatro, </w:t>
      </w:r>
      <w:r w:rsidR="005F4062" w:rsidRPr="00373738">
        <w:rPr>
          <w:rFonts w:ascii="Palatino Linotype" w:eastAsia="Palatino Linotype" w:hAnsi="Palatino Linotype" w:cs="Palatino Linotype"/>
        </w:rPr>
        <w:t xml:space="preserve">la Ponencia </w:t>
      </w:r>
      <w:r w:rsidRPr="00373738">
        <w:rPr>
          <w:rFonts w:ascii="Palatino Linotype" w:eastAsia="Palatino Linotype" w:hAnsi="Palatino Linotype" w:cs="Palatino Linotype"/>
        </w:rPr>
        <w:t>Resolutor</w:t>
      </w:r>
      <w:r w:rsidR="00CE3429">
        <w:rPr>
          <w:rFonts w:ascii="Palatino Linotype" w:eastAsia="Palatino Linotype" w:hAnsi="Palatino Linotype" w:cs="Palatino Linotype"/>
        </w:rPr>
        <w:t xml:space="preserve">a, en atención a la naturaleza del asunto, previno </w:t>
      </w:r>
      <w:r w:rsidR="005F4062" w:rsidRPr="00373738">
        <w:rPr>
          <w:rFonts w:ascii="Palatino Linotype" w:eastAsia="Palatino Linotype" w:hAnsi="Palatino Linotype" w:cs="Palatino Linotype"/>
        </w:rPr>
        <w:t>a</w:t>
      </w:r>
      <w:r w:rsidR="00CE3429">
        <w:rPr>
          <w:rFonts w:ascii="Palatino Linotype" w:eastAsia="Palatino Linotype" w:hAnsi="Palatino Linotype" w:cs="Palatino Linotype"/>
        </w:rPr>
        <w:t>l</w:t>
      </w:r>
      <w:r w:rsidR="005F4062" w:rsidRPr="00373738">
        <w:rPr>
          <w:rFonts w:ascii="Palatino Linotype" w:eastAsia="Palatino Linotype" w:hAnsi="Palatino Linotype" w:cs="Palatino Linotype"/>
        </w:rPr>
        <w:t xml:space="preserve"> </w:t>
      </w:r>
      <w:r w:rsidR="005F4062" w:rsidRPr="00373738">
        <w:rPr>
          <w:rFonts w:ascii="Palatino Linotype" w:eastAsia="Palatino Linotype" w:hAnsi="Palatino Linotype" w:cs="Palatino Linotype"/>
          <w:b/>
        </w:rPr>
        <w:t xml:space="preserve">Recurrente </w:t>
      </w:r>
      <w:r w:rsidR="005F4062" w:rsidRPr="00373738">
        <w:rPr>
          <w:rFonts w:ascii="Palatino Linotype" w:eastAsia="Palatino Linotype" w:hAnsi="Palatino Linotype" w:cs="Palatino Linotype"/>
        </w:rPr>
        <w:t xml:space="preserve">a efecto </w:t>
      </w:r>
      <w:r w:rsidR="007E519B" w:rsidRPr="00373738">
        <w:rPr>
          <w:rFonts w:ascii="Palatino Linotype" w:eastAsia="Palatino Linotype" w:hAnsi="Palatino Linotype" w:cs="Palatino Linotype"/>
        </w:rPr>
        <w:t>d</w:t>
      </w:r>
      <w:r w:rsidR="005F4062" w:rsidRPr="00373738">
        <w:rPr>
          <w:rFonts w:ascii="Palatino Linotype" w:eastAsia="Palatino Linotype" w:hAnsi="Palatino Linotype" w:cs="Palatino Linotype"/>
        </w:rPr>
        <w:t>e</w:t>
      </w:r>
      <w:r w:rsidR="007E519B" w:rsidRPr="00373738">
        <w:rPr>
          <w:rFonts w:ascii="Palatino Linotype" w:eastAsia="Palatino Linotype" w:hAnsi="Palatino Linotype" w:cs="Palatino Linotype"/>
        </w:rPr>
        <w:t xml:space="preserve"> que</w:t>
      </w:r>
      <w:r w:rsidR="005F4062" w:rsidRPr="00373738">
        <w:rPr>
          <w:rFonts w:ascii="Palatino Linotype" w:eastAsia="Palatino Linotype" w:hAnsi="Palatino Linotype" w:cs="Palatino Linotype"/>
        </w:rPr>
        <w:t xml:space="preserve"> en un plazo máximo de cinco días hábiles contados a partir del día siguiente de la notificación del </w:t>
      </w:r>
      <w:r w:rsidR="007E519B" w:rsidRPr="00373738">
        <w:rPr>
          <w:rFonts w:ascii="Palatino Linotype" w:eastAsia="Palatino Linotype" w:hAnsi="Palatino Linotype" w:cs="Palatino Linotype"/>
        </w:rPr>
        <w:t>Acuerdo, subsanara</w:t>
      </w:r>
      <w:r w:rsidR="005F4062" w:rsidRPr="00373738">
        <w:rPr>
          <w:rFonts w:ascii="Palatino Linotype" w:eastAsia="Palatino Linotype" w:hAnsi="Palatino Linotype" w:cs="Palatino Linotype"/>
        </w:rPr>
        <w:t xml:space="preserve"> la omisión de acreditar su </w:t>
      </w:r>
      <w:r w:rsidR="007E519B" w:rsidRPr="00373738">
        <w:rPr>
          <w:rFonts w:ascii="Palatino Linotype" w:eastAsia="Palatino Linotype" w:hAnsi="Palatino Linotype" w:cs="Palatino Linotype"/>
        </w:rPr>
        <w:t>p</w:t>
      </w:r>
      <w:r w:rsidR="005F4062" w:rsidRPr="00373738">
        <w:rPr>
          <w:rFonts w:ascii="Palatino Linotype" w:eastAsia="Palatino Linotype" w:hAnsi="Palatino Linotype" w:cs="Palatino Linotype"/>
        </w:rPr>
        <w:t xml:space="preserve">ersonalidad como </w:t>
      </w:r>
      <w:r w:rsidR="007E519B" w:rsidRPr="00373738">
        <w:rPr>
          <w:rFonts w:ascii="Palatino Linotype" w:eastAsia="Palatino Linotype" w:hAnsi="Palatino Linotype" w:cs="Palatino Linotype"/>
        </w:rPr>
        <w:t xml:space="preserve">titular de los datos personales </w:t>
      </w:r>
      <w:r w:rsidR="005F4062" w:rsidRPr="00373738">
        <w:rPr>
          <w:rFonts w:ascii="Palatino Linotype" w:eastAsia="Palatino Linotype" w:hAnsi="Palatino Linotype" w:cs="Palatino Linotype"/>
        </w:rPr>
        <w:t>de los que desea tener acceso, remitiendo dicha información a través de</w:t>
      </w:r>
      <w:r w:rsidR="0021217A">
        <w:rPr>
          <w:rFonts w:ascii="Palatino Linotype" w:eastAsia="Palatino Linotype" w:hAnsi="Palatino Linotype" w:cs="Palatino Linotype"/>
        </w:rPr>
        <w:t>l SAIMEX</w:t>
      </w:r>
    </w:p>
    <w:p w14:paraId="4C852392" w14:textId="77777777" w:rsidR="00CE3429" w:rsidRPr="00CE3429" w:rsidRDefault="00CE3429" w:rsidP="00CE3429">
      <w:pPr>
        <w:pStyle w:val="Prrafodelista"/>
        <w:rPr>
          <w:rFonts w:ascii="Palatino Linotype" w:eastAsia="Palatino Linotype" w:hAnsi="Palatino Linotype" w:cs="Palatino Linotype"/>
          <w:b/>
        </w:rPr>
      </w:pPr>
    </w:p>
    <w:p w14:paraId="2AB288F5" w14:textId="77777777" w:rsidR="00CE3429" w:rsidRPr="00CE3429" w:rsidRDefault="00CE3429" w:rsidP="00CE3429">
      <w:pPr>
        <w:pStyle w:val="Prrafodelista"/>
        <w:spacing w:line="360" w:lineRule="auto"/>
        <w:ind w:left="0"/>
        <w:jc w:val="both"/>
        <w:rPr>
          <w:rFonts w:ascii="Palatino Linotype" w:eastAsia="Palatino Linotype" w:hAnsi="Palatino Linotype" w:cs="Palatino Linotype"/>
          <w:b/>
        </w:rPr>
      </w:pPr>
    </w:p>
    <w:p w14:paraId="1E3CEE95" w14:textId="77777777" w:rsidR="00D93AD3" w:rsidRPr="00301601" w:rsidRDefault="00F54BD1" w:rsidP="00F54BD1">
      <w:pPr>
        <w:pStyle w:val="Prrafodelista"/>
        <w:numPr>
          <w:ilvl w:val="0"/>
          <w:numId w:val="5"/>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Una vez fenecido el plazo decretado con anterioridad, de acuerdo a las constancias que integran el SAIMEX, se desprende que no existió pronunciamiento alguno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relati</w:t>
      </w:r>
      <w:r w:rsidR="00D139D6">
        <w:rPr>
          <w:rFonts w:ascii="Palatino Linotype" w:eastAsia="Palatino Linotype" w:hAnsi="Palatino Linotype" w:cs="Palatino Linotype"/>
        </w:rPr>
        <w:t>vo a acreditar su personalidad</w:t>
      </w:r>
      <w:r w:rsidR="00D139D6" w:rsidRPr="00D139D6">
        <w:rPr>
          <w:rFonts w:ascii="Palatino Linotype" w:eastAsia="Palatino Linotype" w:hAnsi="Palatino Linotype" w:cs="Palatino Linotype"/>
        </w:rPr>
        <w:t>,</w:t>
      </w:r>
      <w:r w:rsidR="00D139D6">
        <w:rPr>
          <w:rFonts w:ascii="Palatino Linotype" w:eastAsia="Palatino Linotype" w:hAnsi="Palatino Linotype" w:cs="Palatino Linotype"/>
        </w:rPr>
        <w:t xml:space="preserve"> es así que, </w:t>
      </w:r>
      <w:r w:rsidR="00D139D6" w:rsidRPr="00D139D6">
        <w:rPr>
          <w:rFonts w:ascii="Palatino Linotype" w:eastAsia="Palatino Linotype" w:hAnsi="Palatino Linotype" w:cs="Palatino Linotype"/>
        </w:rPr>
        <w:t xml:space="preserve"> el </w:t>
      </w:r>
      <w:r w:rsidR="00D139D6" w:rsidRPr="00D139D6">
        <w:rPr>
          <w:rFonts w:ascii="Palatino Linotype" w:eastAsia="Palatino Linotype" w:hAnsi="Palatino Linotype" w:cs="Palatino Linotype"/>
          <w:b/>
        </w:rPr>
        <w:t xml:space="preserve">veinte de septiembre de dos mil veinticuatro, </w:t>
      </w:r>
      <w:r w:rsidR="00D139D6" w:rsidRPr="00D139D6">
        <w:rPr>
          <w:rFonts w:ascii="Palatino Linotype" w:eastAsia="Palatino Linotype" w:hAnsi="Palatino Linotype" w:cs="Palatino Linotype"/>
        </w:rPr>
        <w:t xml:space="preserve">se decretó el cierre de instrucción </w:t>
      </w:r>
      <w:r>
        <w:rPr>
          <w:rFonts w:ascii="Palatino Linotype" w:eastAsia="Palatino Linotype" w:hAnsi="Palatino Linotype" w:cs="Palatino Linotype"/>
        </w:rPr>
        <w:t xml:space="preserve">por lo que, </w:t>
      </w:r>
      <w:r>
        <w:rPr>
          <w:rFonts w:ascii="Palatino Linotype" w:eastAsia="Palatino Linotype" w:hAnsi="Palatino Linotype" w:cs="Palatino Linotype"/>
        </w:rPr>
        <w:lastRenderedPageBreak/>
        <w:t xml:space="preserve">no habiendo </w:t>
      </w:r>
      <w:r w:rsidR="00405A8F" w:rsidRPr="00F54BD1">
        <w:rPr>
          <w:rFonts w:ascii="Palatino Linotype" w:eastAsia="Palatino Linotype" w:hAnsi="Palatino Linotype" w:cs="Palatino Linotype"/>
        </w:rPr>
        <w:t>diligencia pendiente de desahogo</w:t>
      </w:r>
      <w:r w:rsidR="00D139D6">
        <w:rPr>
          <w:rFonts w:ascii="Palatino Linotype" w:eastAsia="Palatino Linotype" w:hAnsi="Palatino Linotype" w:cs="Palatino Linotype"/>
        </w:rPr>
        <w:t xml:space="preserve"> </w:t>
      </w:r>
      <w:r w:rsidR="00405A8F" w:rsidRPr="00F54BD1">
        <w:rPr>
          <w:rFonts w:ascii="Palatino Linotype" w:eastAsia="Palatino Linotype" w:hAnsi="Palatino Linotype" w:cs="Palatino Linotype"/>
        </w:rPr>
        <w:t>se emite la Resolución que conforme a Derecho proceda, de acuerdo con los siguientes:</w:t>
      </w:r>
    </w:p>
    <w:p w14:paraId="229979DC" w14:textId="77777777" w:rsidR="00301601" w:rsidRPr="00F54BD1" w:rsidRDefault="00301601" w:rsidP="00301601">
      <w:pPr>
        <w:pStyle w:val="Prrafodelista"/>
        <w:spacing w:line="360" w:lineRule="auto"/>
        <w:ind w:left="0"/>
        <w:jc w:val="both"/>
        <w:rPr>
          <w:rFonts w:ascii="Palatino Linotype" w:eastAsia="Palatino Linotype" w:hAnsi="Palatino Linotype" w:cs="Palatino Linotype"/>
          <w:b/>
        </w:rPr>
      </w:pPr>
    </w:p>
    <w:p w14:paraId="74E4BB72" w14:textId="77777777" w:rsidR="002B517D" w:rsidRPr="002B517D" w:rsidRDefault="002B517D" w:rsidP="002B517D">
      <w:pPr>
        <w:pStyle w:val="Prrafodelista"/>
        <w:rPr>
          <w:rFonts w:ascii="Palatino Linotype" w:eastAsia="Palatino Linotype" w:hAnsi="Palatino Linotype" w:cs="Palatino Linotype"/>
        </w:rPr>
      </w:pPr>
    </w:p>
    <w:p w14:paraId="05F7EC0B" w14:textId="77777777" w:rsidR="00D93AD3" w:rsidRPr="002B517D" w:rsidRDefault="00405A8F">
      <w:pPr>
        <w:spacing w:line="360" w:lineRule="auto"/>
        <w:jc w:val="center"/>
        <w:rPr>
          <w:rFonts w:ascii="Palatino Linotype" w:eastAsia="Palatino Linotype" w:hAnsi="Palatino Linotype" w:cs="Palatino Linotype"/>
          <w:b/>
        </w:rPr>
      </w:pPr>
      <w:r w:rsidRPr="002B517D">
        <w:rPr>
          <w:rFonts w:ascii="Palatino Linotype" w:eastAsia="Palatino Linotype" w:hAnsi="Palatino Linotype" w:cs="Palatino Linotype"/>
          <w:b/>
        </w:rPr>
        <w:t>C O N S I D E R A N D O S</w:t>
      </w:r>
    </w:p>
    <w:p w14:paraId="13271D91" w14:textId="77777777" w:rsidR="00D93AD3" w:rsidRPr="002B517D" w:rsidRDefault="00D93AD3">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EA606A9" w14:textId="77777777" w:rsidR="00D93AD3" w:rsidRPr="002B517D"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b/>
        </w:rPr>
        <w:t>Primero. Competencia.</w:t>
      </w:r>
      <w:r w:rsidRPr="002B517D">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225A6A12" w14:textId="77777777" w:rsidR="007E519B" w:rsidRPr="002B517D" w:rsidRDefault="007E519B" w:rsidP="007E519B">
      <w:pPr>
        <w:pStyle w:val="Prrafodelista"/>
        <w:spacing w:line="360" w:lineRule="auto"/>
        <w:ind w:left="0"/>
        <w:jc w:val="both"/>
        <w:rPr>
          <w:rFonts w:ascii="Palatino Linotype" w:eastAsia="Palatino Linotype" w:hAnsi="Palatino Linotype" w:cs="Palatino Linotype"/>
        </w:rPr>
      </w:pPr>
    </w:p>
    <w:p w14:paraId="01A404DE" w14:textId="77777777" w:rsidR="00D93AD3" w:rsidRDefault="00405A8F" w:rsidP="00F053C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b/>
        </w:rPr>
        <w:lastRenderedPageBreak/>
        <w:t xml:space="preserve">Segundo. Oportunidad y </w:t>
      </w:r>
      <w:r w:rsidR="002B517D" w:rsidRPr="002B517D">
        <w:rPr>
          <w:rFonts w:ascii="Palatino Linotype" w:eastAsia="Palatino Linotype" w:hAnsi="Palatino Linotype" w:cs="Palatino Linotype"/>
          <w:b/>
        </w:rPr>
        <w:t>p</w:t>
      </w:r>
      <w:r w:rsidRPr="002B517D">
        <w:rPr>
          <w:rFonts w:ascii="Palatino Linotype" w:eastAsia="Palatino Linotype" w:hAnsi="Palatino Linotype" w:cs="Palatino Linotype"/>
          <w:b/>
        </w:rPr>
        <w:t>roced</w:t>
      </w:r>
      <w:r w:rsidR="002B517D" w:rsidRPr="002B517D">
        <w:rPr>
          <w:rFonts w:ascii="Palatino Linotype" w:eastAsia="Palatino Linotype" w:hAnsi="Palatino Linotype" w:cs="Palatino Linotype"/>
          <w:b/>
        </w:rPr>
        <w:t>encia</w:t>
      </w:r>
      <w:r w:rsidRPr="002B517D">
        <w:rPr>
          <w:rFonts w:ascii="Palatino Linotype" w:eastAsia="Palatino Linotype" w:hAnsi="Palatino Linotype" w:cs="Palatino Linotype"/>
          <w:b/>
        </w:rPr>
        <w:t>.</w:t>
      </w:r>
      <w:r w:rsidR="007E519B" w:rsidRPr="002B517D">
        <w:rPr>
          <w:rFonts w:ascii="Palatino Linotype" w:eastAsia="Palatino Linotype" w:hAnsi="Palatino Linotype" w:cs="Palatino Linotype"/>
        </w:rPr>
        <w:t xml:space="preserve"> </w:t>
      </w:r>
    </w:p>
    <w:p w14:paraId="0C5B6157" w14:textId="77777777" w:rsidR="00F053CD" w:rsidRDefault="00F053CD" w:rsidP="00F053CD">
      <w:pPr>
        <w:pStyle w:val="Prrafodelista"/>
        <w:spacing w:line="360" w:lineRule="auto"/>
        <w:ind w:left="0"/>
        <w:jc w:val="both"/>
        <w:rPr>
          <w:rFonts w:ascii="Palatino Linotype" w:eastAsia="Palatino Linotype" w:hAnsi="Palatino Linotype" w:cs="Palatino Linotype"/>
        </w:rPr>
      </w:pPr>
    </w:p>
    <w:p w14:paraId="28B1EBEC" w14:textId="77777777" w:rsidR="00F053CD" w:rsidRPr="00914B36" w:rsidRDefault="00F053CD" w:rsidP="00F053CD">
      <w:pPr>
        <w:pStyle w:val="Prrafodelista"/>
        <w:numPr>
          <w:ilvl w:val="0"/>
          <w:numId w:val="5"/>
        </w:numPr>
        <w:spacing w:line="360" w:lineRule="auto"/>
        <w:ind w:left="0" w:firstLine="0"/>
        <w:jc w:val="both"/>
        <w:rPr>
          <w:rFonts w:ascii="Palatino Linotype" w:eastAsia="Palatino Linotype" w:hAnsi="Palatino Linotype" w:cs="Palatino Linotype"/>
          <w:color w:val="000000"/>
        </w:rPr>
      </w:pPr>
      <w:r w:rsidRPr="00914B36">
        <w:rPr>
          <w:rFonts w:ascii="Palatino Linotype" w:eastAsia="Palatino Linotype" w:hAnsi="Palatino Linotype" w:cs="Palatino Linotype"/>
          <w:color w:val="000000"/>
        </w:rPr>
        <w:t xml:space="preserve">El medio de impugnación fue presentado a través del </w:t>
      </w:r>
      <w:r w:rsidRPr="00914B36">
        <w:rPr>
          <w:rFonts w:ascii="Palatino Linotype" w:eastAsia="Palatino Linotype" w:hAnsi="Palatino Linotype" w:cs="Palatino Linotype"/>
          <w:b/>
          <w:color w:val="000000"/>
        </w:rPr>
        <w:t>SAIMEX,</w:t>
      </w:r>
      <w:r w:rsidRPr="00914B36">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914B36">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sidR="00F54BD1">
        <w:rPr>
          <w:rFonts w:ascii="Palatino Linotype" w:eastAsia="Palatino Linotype" w:hAnsi="Palatino Linotype" w:cs="Palatino Linotype"/>
          <w:b/>
          <w:color w:val="000000"/>
        </w:rPr>
        <w:t>diez de noviembre</w:t>
      </w:r>
      <w:r w:rsidRPr="00914B36">
        <w:rPr>
          <w:rFonts w:ascii="Palatino Linotype" w:eastAsia="Palatino Linotype" w:hAnsi="Palatino Linotype" w:cs="Palatino Linotype"/>
          <w:color w:val="000000"/>
        </w:rPr>
        <w:t xml:space="preserve"> </w:t>
      </w:r>
      <w:r w:rsidRPr="00914B36">
        <w:rPr>
          <w:rFonts w:ascii="Palatino Linotype" w:eastAsia="Palatino Linotype" w:hAnsi="Palatino Linotype" w:cs="Palatino Linotype"/>
          <w:b/>
          <w:color w:val="000000"/>
        </w:rPr>
        <w:t>de dos mil veintitrés</w:t>
      </w:r>
      <w:r w:rsidRPr="00914B36">
        <w:rPr>
          <w:rFonts w:ascii="Palatino Linotype" w:eastAsia="Palatino Linotype" w:hAnsi="Palatino Linotype" w:cs="Palatino Linotype"/>
          <w:color w:val="000000"/>
        </w:rPr>
        <w:t xml:space="preserve">, de tal forma que el plazo para interponer el recurso de revisión transcurrió del día </w:t>
      </w:r>
      <w:r w:rsidR="00F54BD1">
        <w:rPr>
          <w:rFonts w:ascii="Palatino Linotype" w:eastAsia="Palatino Linotype" w:hAnsi="Palatino Linotype" w:cs="Palatino Linotype"/>
          <w:b/>
          <w:color w:val="000000"/>
        </w:rPr>
        <w:t>trece de noviembre al cuatro de diciembre de dos mil veintitrés</w:t>
      </w:r>
      <w:r w:rsidRPr="00914B36">
        <w:rPr>
          <w:rFonts w:ascii="Palatino Linotype" w:eastAsia="Palatino Linotype" w:hAnsi="Palatino Linotype" w:cs="Palatino Linotype"/>
          <w:color w:val="000000"/>
        </w:rPr>
        <w:t xml:space="preserve">; en consecuencia, el ahora </w:t>
      </w:r>
      <w:r w:rsidRPr="00914B36">
        <w:rPr>
          <w:rFonts w:ascii="Palatino Linotype" w:eastAsia="Palatino Linotype" w:hAnsi="Palatino Linotype" w:cs="Palatino Linotype"/>
          <w:b/>
          <w:color w:val="000000"/>
        </w:rPr>
        <w:t>RECURRENTE</w:t>
      </w:r>
      <w:r w:rsidRPr="00914B36">
        <w:rPr>
          <w:rFonts w:ascii="Palatino Linotype" w:eastAsia="Palatino Linotype" w:hAnsi="Palatino Linotype" w:cs="Palatino Linotype"/>
          <w:color w:val="000000"/>
        </w:rPr>
        <w:t xml:space="preserve"> presentó su inconformidad el día </w:t>
      </w:r>
      <w:r w:rsidR="00F54BD1">
        <w:rPr>
          <w:rFonts w:ascii="Palatino Linotype" w:eastAsia="Palatino Linotype" w:hAnsi="Palatino Linotype" w:cs="Palatino Linotype"/>
          <w:b/>
          <w:color w:val="000000"/>
        </w:rPr>
        <w:t>trece de noviembre</w:t>
      </w:r>
      <w:r w:rsidRPr="00914B36">
        <w:rPr>
          <w:rFonts w:ascii="Palatino Linotype" w:eastAsia="Palatino Linotype" w:hAnsi="Palatino Linotype" w:cs="Palatino Linotype"/>
          <w:b/>
          <w:color w:val="000000"/>
        </w:rPr>
        <w:t xml:space="preserve"> de dos mil veintitrés</w:t>
      </w:r>
      <w:r w:rsidRPr="00914B36">
        <w:rPr>
          <w:rFonts w:ascii="Palatino Linotype" w:eastAsia="Palatino Linotype" w:hAnsi="Palatino Linotype" w:cs="Palatino Linotype"/>
          <w:color w:val="000000"/>
        </w:rPr>
        <w:t>; por lo que se estima que la inconformidad se presentó dentro del lapso legalmente establecido para tal efecto.</w:t>
      </w:r>
    </w:p>
    <w:p w14:paraId="4CB48D3F" w14:textId="77777777" w:rsidR="00D93AD3" w:rsidRPr="002B517D" w:rsidRDefault="00D93AD3">
      <w:pPr>
        <w:spacing w:line="360" w:lineRule="auto"/>
        <w:jc w:val="both"/>
        <w:rPr>
          <w:rFonts w:ascii="Palatino Linotype" w:eastAsia="Palatino Linotype" w:hAnsi="Palatino Linotype" w:cs="Palatino Linotype"/>
        </w:rPr>
      </w:pPr>
    </w:p>
    <w:p w14:paraId="459B772D" w14:textId="77777777" w:rsidR="00D93AD3" w:rsidRPr="002B517D"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b/>
        </w:rPr>
        <w:t xml:space="preserve">Tercero. Análisis de las causales de improcedencia y sobreseimiento del recurso de revisión. </w:t>
      </w:r>
      <w:r w:rsidRPr="002B517D">
        <w:rPr>
          <w:rFonts w:ascii="Palatino Linotype" w:eastAsia="Palatino Linotype" w:hAnsi="Palatino Linotype" w:cs="Palatino Linotype"/>
        </w:rP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7837CDDD" w14:textId="77777777" w:rsidR="00D93AD3" w:rsidRPr="002B517D" w:rsidRDefault="00D93AD3">
      <w:pPr>
        <w:spacing w:line="360" w:lineRule="auto"/>
        <w:ind w:right="51"/>
        <w:jc w:val="both"/>
        <w:rPr>
          <w:rFonts w:ascii="Palatino Linotype" w:eastAsia="Palatino Linotype" w:hAnsi="Palatino Linotype" w:cs="Palatino Linotype"/>
        </w:rPr>
      </w:pPr>
    </w:p>
    <w:p w14:paraId="0FE1934B" w14:textId="77777777" w:rsidR="00D93AD3" w:rsidRPr="002B517D"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Ahora bien, por lo que respecta al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w:t>
      </w:r>
      <w:r w:rsidRPr="002B517D">
        <w:rPr>
          <w:rFonts w:ascii="Palatino Linotype" w:eastAsia="Palatino Linotype" w:hAnsi="Palatino Linotype" w:cs="Palatino Linotype"/>
        </w:rPr>
        <w:lastRenderedPageBreak/>
        <w:t>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5BDC6F66" w14:textId="77777777" w:rsidR="00D93AD3" w:rsidRPr="002B517D" w:rsidRDefault="00D93AD3">
      <w:pPr>
        <w:spacing w:line="360" w:lineRule="auto"/>
        <w:jc w:val="both"/>
        <w:rPr>
          <w:rFonts w:ascii="Palatino Linotype" w:eastAsia="Palatino Linotype" w:hAnsi="Palatino Linotype" w:cs="Palatino Linotype"/>
        </w:rPr>
      </w:pPr>
    </w:p>
    <w:p w14:paraId="32AA7D03" w14:textId="77777777" w:rsidR="00D93AD3" w:rsidRPr="002B517D"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518AB794" w14:textId="77777777" w:rsidR="00D93AD3" w:rsidRPr="002B517D" w:rsidRDefault="00D93AD3">
      <w:pPr>
        <w:spacing w:line="360" w:lineRule="auto"/>
        <w:jc w:val="both"/>
        <w:rPr>
          <w:rFonts w:ascii="Palatino Linotype" w:eastAsia="Palatino Linotype" w:hAnsi="Palatino Linotype" w:cs="Palatino Linotype"/>
        </w:rPr>
      </w:pPr>
    </w:p>
    <w:p w14:paraId="51B17A49" w14:textId="77777777" w:rsidR="00A51F0E" w:rsidRPr="00301601" w:rsidRDefault="00A51F0E" w:rsidP="00301601">
      <w:pPr>
        <w:pStyle w:val="Prrafodelista"/>
        <w:numPr>
          <w:ilvl w:val="0"/>
          <w:numId w:val="5"/>
        </w:numPr>
        <w:spacing w:line="360" w:lineRule="auto"/>
        <w:ind w:left="0" w:firstLine="0"/>
        <w:jc w:val="both"/>
        <w:rPr>
          <w:rFonts w:ascii="Palatino Linotype" w:hAnsi="Palatino Linotype"/>
          <w:i/>
          <w:color w:val="000000"/>
        </w:rPr>
      </w:pPr>
      <w:r w:rsidRPr="00A51F0E">
        <w:rPr>
          <w:rFonts w:ascii="Palatino Linotype" w:eastAsia="Palatino Linotype" w:hAnsi="Palatino Linotype" w:cs="Palatino Linotype"/>
        </w:rPr>
        <w:t xml:space="preserve">Así las cosas, se tiene que el ahora </w:t>
      </w:r>
      <w:r w:rsidRPr="00A51F0E">
        <w:rPr>
          <w:rFonts w:ascii="Palatino Linotype" w:eastAsia="Palatino Linotype" w:hAnsi="Palatino Linotype" w:cs="Palatino Linotype"/>
          <w:b/>
        </w:rPr>
        <w:t xml:space="preserve">RECURRENTE, </w:t>
      </w:r>
      <w:r w:rsidRPr="00A51F0E">
        <w:rPr>
          <w:rFonts w:ascii="Palatino Linotype" w:eastAsia="Palatino Linotype" w:hAnsi="Palatino Linotype"/>
        </w:rPr>
        <w:t xml:space="preserve">solicito a través del SAIMEX, los siguiente: </w:t>
      </w:r>
      <w:r w:rsidRPr="00A51F0E">
        <w:rPr>
          <w:rFonts w:ascii="Palatino Linotype" w:eastAsia="Palatino Linotype" w:hAnsi="Palatino Linotype"/>
          <w:i/>
        </w:rPr>
        <w:t>“</w:t>
      </w:r>
      <w:r w:rsidR="00301601" w:rsidRPr="00301601">
        <w:rPr>
          <w:rFonts w:ascii="Palatino Linotype" w:hAnsi="Palatino Linotype"/>
          <w:i/>
          <w:color w:val="000000"/>
        </w:rPr>
        <w:t xml:space="preserve">MEDIANTE ESCRITO DE PETICIÓN FIRMADO POR EL QUE SUSCRIBE, RECIBIDO EN FECHA VEINTE DE SEPTIEMBRE DEL AÑO EN CURSO EN LA DIRECCCIÓN GENERAL DE DESARROLLO URBANO, ORDENAMIENTO TERRITORIAL Y OBRAS PÚBLICAS DEL AYUNTAMIENTO DE TOLUCA, SE DIO RESPUESTA AL OFICIO E.C./D.G./1704/2023 DE FECHA SIETE DE SEPTIEMBRE DEL </w:t>
      </w:r>
      <w:r w:rsidR="00301601" w:rsidRPr="00301601">
        <w:rPr>
          <w:rFonts w:ascii="Palatino Linotype" w:hAnsi="Palatino Linotype"/>
          <w:i/>
          <w:color w:val="000000"/>
        </w:rPr>
        <w:lastRenderedPageBreak/>
        <w:t>AÑO EN CURSO, EMITIDO POR LA TITULAR DE LA MENCIONADA DIRECCIÓN GENERAL, SOLICITÁNDOSE, ENTRE OTROS ASPECTOS, TENERME POR PRESENTADO EN TIEMPO Y FORMA EXPRESANDO LO CONDUCENTE EN RELACIÓN CON EL TRÁMITE DE CAMBIO DE REGIMEN DE PROPIEDAD A CONDOMINIO. POR LO ANTERIOR, SOLICITO SE ME INFORME LA RESPUESTA QUE SE DIO AL ESCRITO DE PETICIÓN FIRMADO POR EL QUE SUSCRIBE, RECIBIDO EN FECHA VEINTE DE SEPTIEMBRE DEL AÑO EN CURSO EN LA DIRECCCIÓN GENERAL DE DESARROLLO URBANO, ORDENAMIENTO TERRITORIAL Y OBRAS PÚBLICAS DEL AYUNTAMIENTO DE TOLUCA Y SE ME PROPORCIONE COPIA MEDIANTE EL SISTEMA SAIMEX. SE ADJUNTA ARCHIVO EN PDF DEL ESCRITO DE PETICIÓN FIRMADO POR EL QUE SUSCRIBE, PARA MAYOR REFERENCIA.</w:t>
      </w:r>
    </w:p>
    <w:p w14:paraId="20AD3456" w14:textId="77777777" w:rsidR="00D93AD3" w:rsidRPr="002B517D" w:rsidRDefault="00D93AD3">
      <w:pPr>
        <w:spacing w:line="360" w:lineRule="auto"/>
        <w:jc w:val="both"/>
        <w:rPr>
          <w:rFonts w:ascii="Palatino Linotype" w:eastAsia="Palatino Linotype" w:hAnsi="Palatino Linotype" w:cs="Palatino Linotype"/>
        </w:rPr>
      </w:pPr>
    </w:p>
    <w:p w14:paraId="2FBD9DB6" w14:textId="77777777" w:rsidR="00301601" w:rsidRDefault="00405A8F" w:rsidP="00301601">
      <w:pPr>
        <w:pStyle w:val="Prrafodelista"/>
        <w:numPr>
          <w:ilvl w:val="0"/>
          <w:numId w:val="5"/>
        </w:numPr>
        <w:spacing w:line="360" w:lineRule="auto"/>
        <w:ind w:left="0" w:firstLine="0"/>
        <w:jc w:val="both"/>
        <w:rPr>
          <w:rFonts w:ascii="Palatino Linotype" w:eastAsia="Palatino Linotype" w:hAnsi="Palatino Linotype" w:cs="Palatino Linotype"/>
          <w:b/>
        </w:rPr>
      </w:pPr>
      <w:r w:rsidRPr="00301601">
        <w:rPr>
          <w:rFonts w:ascii="Palatino Linotype" w:eastAsia="Palatino Linotype" w:hAnsi="Palatino Linotype" w:cs="Palatino Linotype"/>
        </w:rPr>
        <w:t xml:space="preserve">En respuesta, el </w:t>
      </w:r>
      <w:r w:rsidR="00A51F0E" w:rsidRPr="00301601">
        <w:rPr>
          <w:rFonts w:ascii="Palatino Linotype" w:eastAsia="Palatino Linotype" w:hAnsi="Palatino Linotype" w:cs="Palatino Linotype"/>
          <w:b/>
        </w:rPr>
        <w:t xml:space="preserve">SUJETO OBLIGADO, </w:t>
      </w:r>
      <w:r w:rsidR="00301601" w:rsidRPr="00301601">
        <w:rPr>
          <w:rFonts w:ascii="Palatino Linotype" w:eastAsia="Palatino Linotype" w:hAnsi="Palatino Linotype" w:cs="Palatino Linotype"/>
        </w:rPr>
        <w:t>dio respuesta</w:t>
      </w:r>
      <w:r w:rsidR="00301601">
        <w:rPr>
          <w:rFonts w:ascii="Palatino Linotype" w:eastAsia="Palatino Linotype" w:hAnsi="Palatino Linotype" w:cs="Palatino Linotype"/>
        </w:rPr>
        <w:t xml:space="preserve"> a través de los archivos descritos en el numeral 2 del presente proyecto.</w:t>
      </w:r>
    </w:p>
    <w:p w14:paraId="18581A20" w14:textId="77777777" w:rsidR="00301601" w:rsidRPr="00301601" w:rsidRDefault="00301601" w:rsidP="00301601">
      <w:pPr>
        <w:pStyle w:val="Prrafodelista"/>
        <w:spacing w:line="360" w:lineRule="auto"/>
        <w:ind w:left="0"/>
        <w:jc w:val="both"/>
        <w:rPr>
          <w:rFonts w:ascii="Palatino Linotype" w:eastAsia="Palatino Linotype" w:hAnsi="Palatino Linotype" w:cs="Palatino Linotype"/>
          <w:b/>
        </w:rPr>
      </w:pPr>
    </w:p>
    <w:p w14:paraId="06EEEA49" w14:textId="77777777" w:rsidR="00A51F0E" w:rsidRDefault="00405A8F" w:rsidP="00301601">
      <w:pPr>
        <w:pStyle w:val="Prrafodelista"/>
        <w:numPr>
          <w:ilvl w:val="0"/>
          <w:numId w:val="5"/>
        </w:numPr>
        <w:spacing w:line="360" w:lineRule="auto"/>
        <w:ind w:left="0" w:firstLine="0"/>
        <w:jc w:val="both"/>
        <w:rPr>
          <w:rFonts w:ascii="Palatino Linotype" w:eastAsia="Palatino Linotype" w:hAnsi="Palatino Linotype" w:cs="Palatino Linotype"/>
        </w:rPr>
      </w:pPr>
      <w:r w:rsidRPr="00301601">
        <w:rPr>
          <w:rFonts w:ascii="Palatino Linotype" w:eastAsia="Palatino Linotype" w:hAnsi="Palatino Linotype" w:cs="Palatino Linotype"/>
        </w:rPr>
        <w:t xml:space="preserve">Una vez conocida la respuesta por la persona solicitante, ésta presentó el recurso de revisión que se resuelve, donde </w:t>
      </w:r>
      <w:r w:rsidR="00301601">
        <w:rPr>
          <w:rFonts w:ascii="Palatino Linotype" w:eastAsia="Palatino Linotype" w:hAnsi="Palatino Linotype" w:cs="Palatino Linotype"/>
        </w:rPr>
        <w:t>se agravió en lo medular por la falta de fundamentación y motivación acta de clasificación de información</w:t>
      </w:r>
    </w:p>
    <w:p w14:paraId="169EAFE3" w14:textId="77777777" w:rsidR="00301601" w:rsidRPr="00301601" w:rsidRDefault="00301601" w:rsidP="00301601">
      <w:pPr>
        <w:pStyle w:val="Prrafodelista"/>
        <w:spacing w:line="360" w:lineRule="auto"/>
        <w:ind w:left="0"/>
        <w:jc w:val="both"/>
        <w:rPr>
          <w:rFonts w:ascii="Palatino Linotype" w:eastAsia="Palatino Linotype" w:hAnsi="Palatino Linotype" w:cs="Palatino Linotype"/>
        </w:rPr>
      </w:pPr>
    </w:p>
    <w:p w14:paraId="60CE683C" w14:textId="77777777" w:rsidR="00D93AD3" w:rsidRDefault="00405A8F" w:rsidP="00CC55E0">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En atención a ello, mediante informe justificado el </w:t>
      </w:r>
      <w:r w:rsidR="00A36074" w:rsidRPr="002B517D">
        <w:rPr>
          <w:rFonts w:ascii="Palatino Linotype" w:eastAsia="Palatino Linotype" w:hAnsi="Palatino Linotype" w:cs="Palatino Linotype"/>
          <w:b/>
        </w:rPr>
        <w:t>SUJETO OBLIGADO</w:t>
      </w:r>
      <w:r w:rsidRPr="002B517D">
        <w:rPr>
          <w:rFonts w:ascii="Palatino Linotype" w:eastAsia="Palatino Linotype" w:hAnsi="Palatino Linotype" w:cs="Palatino Linotype"/>
          <w:b/>
        </w:rPr>
        <w:t xml:space="preserve">, </w:t>
      </w:r>
      <w:r w:rsidRPr="002B517D">
        <w:rPr>
          <w:rFonts w:ascii="Palatino Linotype" w:eastAsia="Palatino Linotype" w:hAnsi="Palatino Linotype" w:cs="Palatino Linotype"/>
        </w:rPr>
        <w:t>ratificó en lo sustancial la respues</w:t>
      </w:r>
      <w:r w:rsidR="00A51F0E">
        <w:rPr>
          <w:rFonts w:ascii="Palatino Linotype" w:eastAsia="Palatino Linotype" w:hAnsi="Palatino Linotype" w:cs="Palatino Linotype"/>
        </w:rPr>
        <w:t>ta emitida en primera instancia</w:t>
      </w:r>
      <w:r w:rsidR="00D139D6">
        <w:rPr>
          <w:rFonts w:ascii="Palatino Linotype" w:eastAsia="Palatino Linotype" w:hAnsi="Palatino Linotype" w:cs="Palatino Linotype"/>
        </w:rPr>
        <w:t xml:space="preserve"> e hizo alusión a que previo entrega de información personal, se debía acreditar la personalidad del solicitante</w:t>
      </w:r>
      <w:r w:rsidR="00A51F0E">
        <w:rPr>
          <w:rFonts w:ascii="Palatino Linotype" w:eastAsia="Palatino Linotype" w:hAnsi="Palatino Linotype" w:cs="Palatino Linotype"/>
        </w:rPr>
        <w:t>,</w:t>
      </w:r>
      <w:r w:rsidR="00A36074">
        <w:rPr>
          <w:rFonts w:ascii="Palatino Linotype" w:eastAsia="Palatino Linotype" w:hAnsi="Palatino Linotype" w:cs="Palatino Linotype"/>
        </w:rPr>
        <w:t xml:space="preserve"> en tanto</w:t>
      </w:r>
      <w:r w:rsidR="00A51F0E">
        <w:rPr>
          <w:rFonts w:ascii="Palatino Linotype" w:eastAsia="Palatino Linotype" w:hAnsi="Palatino Linotype" w:cs="Palatino Linotype"/>
        </w:rPr>
        <w:t xml:space="preserve"> el </w:t>
      </w:r>
      <w:r w:rsidR="00A51F0E">
        <w:rPr>
          <w:rFonts w:ascii="Palatino Linotype" w:eastAsia="Palatino Linotype" w:hAnsi="Palatino Linotype" w:cs="Palatino Linotype"/>
          <w:b/>
        </w:rPr>
        <w:t xml:space="preserve">PARTICULAR, </w:t>
      </w:r>
      <w:r w:rsidR="00301601">
        <w:rPr>
          <w:rFonts w:ascii="Palatino Linotype" w:eastAsia="Palatino Linotype" w:hAnsi="Palatino Linotype" w:cs="Palatino Linotype"/>
        </w:rPr>
        <w:t>no realizó manifestación conforme su derecho asistiera y conviniera</w:t>
      </w:r>
    </w:p>
    <w:p w14:paraId="6981BEA7" w14:textId="77777777" w:rsidR="00301601" w:rsidRPr="00301601" w:rsidRDefault="00301601" w:rsidP="00301601">
      <w:pPr>
        <w:pStyle w:val="Prrafodelista"/>
        <w:rPr>
          <w:rFonts w:ascii="Palatino Linotype" w:eastAsia="Palatino Linotype" w:hAnsi="Palatino Linotype" w:cs="Palatino Linotype"/>
        </w:rPr>
      </w:pPr>
    </w:p>
    <w:p w14:paraId="317C0C59" w14:textId="77777777" w:rsidR="00BC70FE" w:rsidRPr="00301601" w:rsidRDefault="00301601" w:rsidP="00301601">
      <w:pPr>
        <w:pStyle w:val="Prrafodelista"/>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Dicho lo anterior, y dada la naturaleza de la información, </w:t>
      </w:r>
      <w:r w:rsidR="00BC70FE" w:rsidRPr="00301601">
        <w:rPr>
          <w:rFonts w:ascii="Palatino Linotype" w:eastAsia="Palatino Linotype" w:hAnsi="Palatino Linotype" w:cs="Palatino Linotype"/>
        </w:rPr>
        <w:t>la Ley de Protección de Datos Personales en Posesión de Sujetos Obligados del Estado de México y Municipios, señala lo siguiente:</w:t>
      </w:r>
    </w:p>
    <w:p w14:paraId="7EF27996" w14:textId="77777777" w:rsidR="00BC70FE" w:rsidRPr="00BC70FE" w:rsidRDefault="00BC70FE" w:rsidP="00BC70FE">
      <w:pPr>
        <w:pStyle w:val="Prrafodelista"/>
        <w:rPr>
          <w:rFonts w:ascii="Palatino Linotype" w:eastAsia="Palatino Linotype" w:hAnsi="Palatino Linotype" w:cs="Palatino Linotype"/>
        </w:rPr>
      </w:pPr>
    </w:p>
    <w:p w14:paraId="372F65BB" w14:textId="77777777" w:rsidR="00CE3429" w:rsidRPr="00CE3429" w:rsidRDefault="00BC70FE" w:rsidP="00CE3429">
      <w:pPr>
        <w:pStyle w:val="Prrafodelista"/>
        <w:spacing w:line="360" w:lineRule="auto"/>
        <w:ind w:left="709" w:right="474"/>
        <w:jc w:val="both"/>
        <w:rPr>
          <w:rFonts w:ascii="Palatino Linotype" w:eastAsia="Palatino Linotype" w:hAnsi="Palatino Linotype" w:cs="Palatino Linotype"/>
          <w:b/>
          <w:i/>
        </w:rPr>
      </w:pPr>
      <w:r w:rsidRPr="00CE3429">
        <w:rPr>
          <w:rFonts w:ascii="Palatino Linotype" w:eastAsia="Palatino Linotype" w:hAnsi="Palatino Linotype" w:cs="Palatino Linotype"/>
          <w:b/>
          <w:i/>
        </w:rPr>
        <w:t xml:space="preserve">Incompetencia y Reconducción de Vía </w:t>
      </w:r>
    </w:p>
    <w:p w14:paraId="305E82B0" w14:textId="77777777" w:rsidR="00CE3429" w:rsidRDefault="00BC70FE" w:rsidP="00CE3429">
      <w:pPr>
        <w:pStyle w:val="Prrafodelista"/>
        <w:spacing w:line="360" w:lineRule="auto"/>
        <w:ind w:left="709" w:right="474"/>
        <w:jc w:val="both"/>
        <w:rPr>
          <w:rFonts w:ascii="Palatino Linotype" w:eastAsia="Palatino Linotype" w:hAnsi="Palatino Linotype" w:cs="Palatino Linotype"/>
          <w:i/>
        </w:rPr>
      </w:pPr>
      <w:r w:rsidRPr="00CE3429">
        <w:rPr>
          <w:rFonts w:ascii="Palatino Linotype" w:eastAsia="Palatino Linotype" w:hAnsi="Palatino Linotype" w:cs="Palatino Linotype"/>
          <w:i/>
        </w:rPr>
        <w:t>Artículo 112. Cuando el responsable no sea competente para atender la solicitud para el ejercicio de derechos ARCO, deberá hacer del conocimiento del titular dicha situación dentro de los tres días siguientes a la presentación de la solicitud y en caso de poderlo determinar, orientarlo hacia el responsable competente.</w:t>
      </w:r>
    </w:p>
    <w:p w14:paraId="34C865EA" w14:textId="77777777" w:rsidR="00CE3429" w:rsidRPr="00CE3429" w:rsidRDefault="00CE3429" w:rsidP="00CE3429">
      <w:pPr>
        <w:pStyle w:val="Prrafodelista"/>
        <w:spacing w:line="360" w:lineRule="auto"/>
        <w:ind w:left="709" w:right="474"/>
        <w:jc w:val="both"/>
        <w:rPr>
          <w:rFonts w:ascii="Palatino Linotype" w:eastAsia="Palatino Linotype" w:hAnsi="Palatino Linotype" w:cs="Palatino Linotype"/>
          <w:i/>
        </w:rPr>
      </w:pPr>
    </w:p>
    <w:p w14:paraId="06FAA2E5" w14:textId="77777777" w:rsidR="00BC70FE" w:rsidRPr="00CE3429" w:rsidRDefault="00BC70FE" w:rsidP="00CE3429">
      <w:pPr>
        <w:pStyle w:val="Prrafodelista"/>
        <w:spacing w:line="360" w:lineRule="auto"/>
        <w:ind w:left="709" w:right="474"/>
        <w:jc w:val="both"/>
        <w:rPr>
          <w:rFonts w:ascii="Palatino Linotype" w:eastAsia="Palatino Linotype" w:hAnsi="Palatino Linotype" w:cs="Palatino Linotype"/>
          <w:i/>
        </w:rPr>
      </w:pPr>
      <w:r w:rsidRPr="00CE3429">
        <w:rPr>
          <w:rFonts w:ascii="Palatino Linotype" w:eastAsia="Palatino Linotype" w:hAnsi="Palatino Linotype" w:cs="Palatino Linotype"/>
          <w:i/>
        </w:rPr>
        <w:t xml:space="preserve"> En caso que el responsable advierta que la solicitud para el ejercicio de derechos ARCO corresponda a un derecho diferente de los previstos en la presente Ley, deberá reconducir la vía haciéndolo del conocimiento al titular en el plazo previsto en el primer párrafo.</w:t>
      </w:r>
    </w:p>
    <w:p w14:paraId="5847D959" w14:textId="77777777" w:rsidR="00BC70FE" w:rsidRDefault="00BC70FE" w:rsidP="00BC70FE">
      <w:pPr>
        <w:pStyle w:val="Prrafodelista"/>
        <w:spacing w:line="360" w:lineRule="auto"/>
        <w:ind w:left="0"/>
        <w:jc w:val="both"/>
        <w:rPr>
          <w:rFonts w:ascii="Palatino Linotype" w:eastAsia="Palatino Linotype" w:hAnsi="Palatino Linotype" w:cs="Palatino Linotype"/>
        </w:rPr>
      </w:pPr>
    </w:p>
    <w:p w14:paraId="576A00F9" w14:textId="77777777" w:rsidR="00D93AD3" w:rsidRPr="002B517D" w:rsidRDefault="00405A8F" w:rsidP="00CE3429">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 </w:t>
      </w:r>
      <w:r w:rsidR="00CE3429">
        <w:rPr>
          <w:rFonts w:ascii="Palatino Linotype" w:eastAsia="Palatino Linotype" w:hAnsi="Palatino Linotype" w:cs="Palatino Linotype"/>
        </w:rPr>
        <w:t xml:space="preserve">Es </w:t>
      </w:r>
      <w:r w:rsidRPr="002B517D">
        <w:rPr>
          <w:rFonts w:ascii="Palatino Linotype" w:eastAsia="Palatino Linotype" w:hAnsi="Palatino Linotype" w:cs="Palatino Linotype"/>
        </w:rPr>
        <w:t>importante insistir en que, para el ejercicio del derecho de acceso a datos personales es necesario  que el titular de los mismos acredite su identidad, y en caso de que se pretenda acceder a través de un representante; este, deberá acreditar, además, la identidad y personalidad con la que actué; requisito dispuesto en el artículo 106, párrafo tercero de la Ley de Protección de Datos Personales en Posesión de Sujeto Obligados del Estado de México y Municipios</w:t>
      </w:r>
      <w:r w:rsidRPr="002B517D">
        <w:rPr>
          <w:rFonts w:ascii="Palatino Linotype" w:eastAsia="Palatino Linotype" w:hAnsi="Palatino Linotype" w:cs="Palatino Linotype"/>
          <w:b/>
        </w:rPr>
        <w:t xml:space="preserve">, </w:t>
      </w:r>
      <w:r w:rsidRPr="002B517D">
        <w:rPr>
          <w:rFonts w:ascii="Palatino Linotype" w:eastAsia="Palatino Linotype" w:hAnsi="Palatino Linotype" w:cs="Palatino Linotype"/>
        </w:rPr>
        <w:t>que es del tenor literal siguiente:</w:t>
      </w:r>
    </w:p>
    <w:p w14:paraId="18B441E7" w14:textId="77777777" w:rsidR="00D93AD3" w:rsidRPr="002B517D" w:rsidRDefault="00D93AD3">
      <w:pPr>
        <w:pBdr>
          <w:top w:val="nil"/>
          <w:left w:val="nil"/>
          <w:bottom w:val="nil"/>
          <w:right w:val="nil"/>
          <w:between w:val="nil"/>
        </w:pBdr>
        <w:spacing w:line="360" w:lineRule="auto"/>
        <w:jc w:val="both"/>
        <w:rPr>
          <w:rFonts w:ascii="Palatino Linotype" w:eastAsia="Palatino Linotype" w:hAnsi="Palatino Linotype" w:cs="Palatino Linotype"/>
        </w:rPr>
      </w:pPr>
    </w:p>
    <w:p w14:paraId="5650EE8B" w14:textId="77777777" w:rsidR="00D93AD3" w:rsidRPr="002B517D" w:rsidRDefault="00405A8F">
      <w:pPr>
        <w:pBdr>
          <w:top w:val="nil"/>
          <w:left w:val="nil"/>
          <w:bottom w:val="nil"/>
          <w:right w:val="nil"/>
          <w:between w:val="nil"/>
        </w:pBdr>
        <w:ind w:left="851" w:right="618"/>
        <w:jc w:val="both"/>
        <w:rPr>
          <w:rFonts w:ascii="Palatino Linotype" w:eastAsia="Palatino Linotype" w:hAnsi="Palatino Linotype" w:cs="Palatino Linotype"/>
          <w:i/>
        </w:rPr>
      </w:pPr>
      <w:r w:rsidRPr="002B517D">
        <w:rPr>
          <w:rFonts w:ascii="Palatino Linotype" w:eastAsia="Palatino Linotype" w:hAnsi="Palatino Linotype" w:cs="Palatino Linotype"/>
          <w:i/>
        </w:rPr>
        <w:t>“</w:t>
      </w:r>
      <w:r w:rsidRPr="002B517D">
        <w:rPr>
          <w:rFonts w:ascii="Palatino Linotype" w:eastAsia="Palatino Linotype" w:hAnsi="Palatino Linotype" w:cs="Palatino Linotype"/>
          <w:b/>
          <w:i/>
        </w:rPr>
        <w:t>Artículo 106</w:t>
      </w:r>
      <w:r w:rsidRPr="002B517D">
        <w:rPr>
          <w:rFonts w:ascii="Palatino Linotype" w:eastAsia="Palatino Linotype" w:hAnsi="Palatino Linotype" w:cs="Palatino Linotype"/>
          <w:i/>
        </w:rPr>
        <w:t>…</w:t>
      </w:r>
    </w:p>
    <w:p w14:paraId="79DC2A1A" w14:textId="77777777" w:rsidR="00D93AD3" w:rsidRPr="002B517D" w:rsidRDefault="00405A8F">
      <w:pPr>
        <w:pBdr>
          <w:top w:val="nil"/>
          <w:left w:val="nil"/>
          <w:bottom w:val="nil"/>
          <w:right w:val="nil"/>
          <w:between w:val="nil"/>
        </w:pBdr>
        <w:ind w:left="851" w:right="618"/>
        <w:jc w:val="both"/>
        <w:rPr>
          <w:rFonts w:ascii="Palatino Linotype" w:eastAsia="Palatino Linotype" w:hAnsi="Palatino Linotype" w:cs="Palatino Linotype"/>
          <w:i/>
        </w:rPr>
      </w:pPr>
      <w:r w:rsidRPr="002B517D">
        <w:rPr>
          <w:rFonts w:ascii="Palatino Linotype" w:eastAsia="Palatino Linotype" w:hAnsi="Palatino Linotype" w:cs="Palatino Linotype"/>
          <w:b/>
          <w:i/>
          <w:u w:val="single"/>
        </w:rPr>
        <w:t>Para el ejercicio de los derechos ARCO solicitados será necesario acreditar la identidad de titular y en su caso la identidad y personalidad</w:t>
      </w:r>
      <w:r w:rsidRPr="002B517D">
        <w:rPr>
          <w:rFonts w:ascii="Palatino Linotype" w:eastAsia="Palatino Linotype" w:hAnsi="Palatino Linotype" w:cs="Palatino Linotype"/>
          <w:i/>
        </w:rPr>
        <w:t xml:space="preserve"> con la que actúe el representante…”</w:t>
      </w:r>
    </w:p>
    <w:p w14:paraId="0E481EF6" w14:textId="77777777" w:rsidR="00D93AD3" w:rsidRPr="002B517D" w:rsidRDefault="00D93AD3">
      <w:pPr>
        <w:pBdr>
          <w:top w:val="nil"/>
          <w:left w:val="nil"/>
          <w:bottom w:val="nil"/>
          <w:right w:val="nil"/>
          <w:between w:val="nil"/>
        </w:pBdr>
        <w:ind w:left="851" w:right="618"/>
        <w:jc w:val="both"/>
        <w:rPr>
          <w:rFonts w:ascii="Palatino Linotype" w:eastAsia="Palatino Linotype" w:hAnsi="Palatino Linotype" w:cs="Palatino Linotype"/>
          <w:i/>
        </w:rPr>
      </w:pPr>
    </w:p>
    <w:p w14:paraId="7FD86C0D" w14:textId="77777777" w:rsidR="00D93AD3" w:rsidRPr="002B517D" w:rsidRDefault="00405A8F" w:rsidP="00CC55E0">
      <w:pPr>
        <w:pStyle w:val="Prrafodelista"/>
        <w:numPr>
          <w:ilvl w:val="0"/>
          <w:numId w:val="5"/>
        </w:numP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De esta manera, conforme los artículos 120 de la Ley de Protección de Datos Personales en Posesión de Sujetos Obligados del Estado de México y Municipios; 76 de los Lineamientos Generales de Protección de Datos Personales para el Sector Público; y 2.5 Bis del Código Civil del Estado de México</w:t>
      </w:r>
      <w:r w:rsidRPr="002B517D">
        <w:rPr>
          <w:rFonts w:ascii="Palatino Linotype" w:eastAsia="Palatino Linotype" w:hAnsi="Palatino Linotype" w:cs="Palatino Linotype"/>
          <w:b/>
        </w:rPr>
        <w:t>, los medios para acreditar la identidad de personas físicas son los siguientes</w:t>
      </w:r>
      <w:r w:rsidRPr="002B517D">
        <w:rPr>
          <w:rFonts w:ascii="Palatino Linotype" w:eastAsia="Palatino Linotype" w:hAnsi="Palatino Linotype" w:cs="Palatino Linotype"/>
        </w:rPr>
        <w:t>:</w:t>
      </w:r>
    </w:p>
    <w:p w14:paraId="2CB620C4" w14:textId="77777777" w:rsidR="00D93AD3" w:rsidRPr="002B517D" w:rsidRDefault="00D93AD3">
      <w:pPr>
        <w:spacing w:line="360" w:lineRule="auto"/>
        <w:jc w:val="both"/>
        <w:rPr>
          <w:rFonts w:ascii="Palatino Linotype" w:eastAsia="Palatino Linotype" w:hAnsi="Palatino Linotype" w:cs="Palatino Linotype"/>
        </w:rPr>
      </w:pPr>
    </w:p>
    <w:p w14:paraId="6213C45C" w14:textId="77777777" w:rsidR="00D93AD3" w:rsidRPr="00643579" w:rsidRDefault="00405A8F" w:rsidP="00643579">
      <w:pPr>
        <w:pStyle w:val="Prrafodelista"/>
        <w:numPr>
          <w:ilvl w:val="0"/>
          <w:numId w:val="14"/>
        </w:numPr>
        <w:spacing w:line="276" w:lineRule="auto"/>
        <w:ind w:right="332"/>
        <w:jc w:val="both"/>
        <w:rPr>
          <w:rFonts w:ascii="Palatino Linotype" w:eastAsia="Palatino Linotype" w:hAnsi="Palatino Linotype" w:cs="Palatino Linotype"/>
        </w:rPr>
      </w:pPr>
      <w:r w:rsidRPr="00643579">
        <w:rPr>
          <w:rFonts w:ascii="Palatino Linotype" w:eastAsia="Palatino Linotype" w:hAnsi="Palatino Linotype" w:cs="Palatino Linotype"/>
        </w:rPr>
        <w:t>Identificación oficial, como Credencial p</w:t>
      </w:r>
      <w:r w:rsidR="00643579">
        <w:rPr>
          <w:rFonts w:ascii="Palatino Linotype" w:eastAsia="Palatino Linotype" w:hAnsi="Palatino Linotype" w:cs="Palatino Linotype"/>
        </w:rPr>
        <w:t xml:space="preserve">ara votar, pasaporte, matrícula </w:t>
      </w:r>
      <w:r w:rsidRPr="00643579">
        <w:rPr>
          <w:rFonts w:ascii="Palatino Linotype" w:eastAsia="Palatino Linotype" w:hAnsi="Palatino Linotype" w:cs="Palatino Linotype"/>
        </w:rPr>
        <w:t>consular mexicana, carta de naturalización, cédula profesional o de pasante, etc.</w:t>
      </w:r>
    </w:p>
    <w:p w14:paraId="2B60F05D" w14:textId="77777777" w:rsidR="00A36074" w:rsidRPr="00A36074" w:rsidRDefault="00A36074" w:rsidP="00643579">
      <w:pPr>
        <w:pStyle w:val="Prrafodelista"/>
        <w:spacing w:line="276" w:lineRule="auto"/>
        <w:ind w:left="786" w:right="332"/>
        <w:jc w:val="both"/>
        <w:rPr>
          <w:rFonts w:ascii="Palatino Linotype" w:eastAsia="Palatino Linotype" w:hAnsi="Palatino Linotype" w:cs="Palatino Linotype"/>
        </w:rPr>
      </w:pPr>
    </w:p>
    <w:p w14:paraId="40F1EBB0" w14:textId="77777777" w:rsidR="00D93AD3" w:rsidRPr="00643579" w:rsidRDefault="00405A8F" w:rsidP="00643579">
      <w:pPr>
        <w:pStyle w:val="Prrafodelista"/>
        <w:numPr>
          <w:ilvl w:val="0"/>
          <w:numId w:val="14"/>
        </w:numPr>
        <w:spacing w:line="276" w:lineRule="auto"/>
        <w:ind w:right="332"/>
        <w:jc w:val="both"/>
        <w:rPr>
          <w:rFonts w:ascii="Palatino Linotype" w:eastAsia="Palatino Linotype" w:hAnsi="Palatino Linotype" w:cs="Palatino Linotype"/>
        </w:rPr>
      </w:pPr>
      <w:r w:rsidRPr="00643579">
        <w:rPr>
          <w:rFonts w:ascii="Palatino Linotype" w:eastAsia="Palatino Linotype" w:hAnsi="Palatino Linotype" w:cs="Palatino Linotype"/>
        </w:rPr>
        <w:t>Credenciales expedidas por autoridades educativas que cuenten con autorización o con reconocimiento de validez oficial o instituciones de seguridad social, licencia para conducir, cartilla del servicio militar nacional, etc.</w:t>
      </w:r>
    </w:p>
    <w:p w14:paraId="1BEB98DB" w14:textId="77777777" w:rsidR="002B517D" w:rsidRPr="002B517D" w:rsidRDefault="002B517D" w:rsidP="00643579">
      <w:pPr>
        <w:spacing w:line="276" w:lineRule="auto"/>
        <w:ind w:left="426" w:right="332"/>
        <w:jc w:val="both"/>
        <w:rPr>
          <w:rFonts w:ascii="Palatino Linotype" w:eastAsia="Palatino Linotype" w:hAnsi="Palatino Linotype" w:cs="Palatino Linotype"/>
        </w:rPr>
      </w:pPr>
    </w:p>
    <w:p w14:paraId="3853BBD6" w14:textId="77777777" w:rsidR="00D93AD3" w:rsidRPr="00643579" w:rsidRDefault="00405A8F" w:rsidP="00643579">
      <w:pPr>
        <w:pStyle w:val="Prrafodelista"/>
        <w:numPr>
          <w:ilvl w:val="0"/>
          <w:numId w:val="14"/>
        </w:numPr>
        <w:spacing w:line="276" w:lineRule="auto"/>
        <w:ind w:right="332"/>
        <w:jc w:val="both"/>
        <w:rPr>
          <w:rFonts w:ascii="Palatino Linotype" w:eastAsia="Palatino Linotype" w:hAnsi="Palatino Linotype" w:cs="Palatino Linotype"/>
        </w:rPr>
      </w:pPr>
      <w:r w:rsidRPr="00643579">
        <w:rPr>
          <w:rFonts w:ascii="Palatino Linotype" w:eastAsia="Palatino Linotype" w:hAnsi="Palatino Linotype" w:cs="Palatino Linotype"/>
        </w:rPr>
        <w:t>Firma electrónica avanzada o del instrumento electrónico que lo sustituya.</w:t>
      </w:r>
    </w:p>
    <w:p w14:paraId="7F59D602" w14:textId="77777777" w:rsidR="00D93AD3" w:rsidRPr="00643579" w:rsidRDefault="00405A8F" w:rsidP="00643579">
      <w:pPr>
        <w:pStyle w:val="Prrafodelista"/>
        <w:numPr>
          <w:ilvl w:val="0"/>
          <w:numId w:val="14"/>
        </w:numPr>
        <w:spacing w:line="276" w:lineRule="auto"/>
        <w:ind w:right="332"/>
        <w:jc w:val="both"/>
        <w:rPr>
          <w:rFonts w:ascii="Palatino Linotype" w:eastAsia="Palatino Linotype" w:hAnsi="Palatino Linotype" w:cs="Palatino Linotype"/>
        </w:rPr>
      </w:pPr>
      <w:r w:rsidRPr="00643579">
        <w:rPr>
          <w:rFonts w:ascii="Palatino Linotype" w:eastAsia="Palatino Linotype" w:hAnsi="Palatino Linotype" w:cs="Palatino Linotype"/>
        </w:rPr>
        <w:t>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3473FFB1" w14:textId="77777777" w:rsidR="002B517D" w:rsidRPr="002B517D" w:rsidRDefault="002B517D" w:rsidP="00643579">
      <w:pPr>
        <w:spacing w:line="276" w:lineRule="auto"/>
        <w:ind w:left="426" w:right="332"/>
        <w:jc w:val="both"/>
        <w:rPr>
          <w:rFonts w:ascii="Palatino Linotype" w:eastAsia="Palatino Linotype" w:hAnsi="Palatino Linotype" w:cs="Palatino Linotype"/>
        </w:rPr>
      </w:pPr>
    </w:p>
    <w:p w14:paraId="6124F19B" w14:textId="77777777" w:rsidR="00D93AD3" w:rsidRPr="00643579" w:rsidRDefault="00405A8F" w:rsidP="00643579">
      <w:pPr>
        <w:pStyle w:val="Prrafodelista"/>
        <w:numPr>
          <w:ilvl w:val="0"/>
          <w:numId w:val="14"/>
        </w:numPr>
        <w:spacing w:line="276" w:lineRule="auto"/>
        <w:ind w:right="332"/>
        <w:jc w:val="both"/>
        <w:rPr>
          <w:rFonts w:ascii="Palatino Linotype" w:eastAsia="Palatino Linotype" w:hAnsi="Palatino Linotype" w:cs="Palatino Linotype"/>
        </w:rPr>
      </w:pPr>
      <w:r w:rsidRPr="00643579">
        <w:rPr>
          <w:rFonts w:ascii="Palatino Linotype" w:eastAsia="Palatino Linotype" w:hAnsi="Palatino Linotype" w:cs="Palatino Linotype"/>
        </w:rPr>
        <w:t>En el caso de menores de edad; acta de nacimiento, carta de naturalización, Clave Única de Registro de Población, credenciales expedidas por instituciones educativas que cuenten con autorización o con reconocimiento de validez oficial o instituciones de seguridad social, pasaporte, o cualquier otro documento oficial utilizado para tal fin.</w:t>
      </w:r>
    </w:p>
    <w:p w14:paraId="6155AC03" w14:textId="77777777" w:rsidR="00D93AD3" w:rsidRPr="002B517D" w:rsidRDefault="00D93AD3">
      <w:pPr>
        <w:spacing w:line="360" w:lineRule="auto"/>
        <w:jc w:val="both"/>
        <w:rPr>
          <w:rFonts w:ascii="Palatino Linotype" w:eastAsia="Palatino Linotype" w:hAnsi="Palatino Linotype" w:cs="Palatino Linotype"/>
        </w:rPr>
      </w:pPr>
    </w:p>
    <w:p w14:paraId="2EB4CDBA" w14:textId="77777777" w:rsidR="00CC55E0" w:rsidRPr="00643579" w:rsidRDefault="00405A8F" w:rsidP="00643579">
      <w:pPr>
        <w:pStyle w:val="Prrafodelista"/>
        <w:numPr>
          <w:ilvl w:val="0"/>
          <w:numId w:val="5"/>
        </w:numPr>
        <w:spacing w:line="360" w:lineRule="auto"/>
        <w:ind w:left="0" w:firstLine="0"/>
        <w:jc w:val="both"/>
        <w:rPr>
          <w:rFonts w:ascii="Palatino Linotype" w:eastAsia="Palatino Linotype" w:hAnsi="Palatino Linotype" w:cs="Palatino Linotype"/>
        </w:rPr>
      </w:pPr>
      <w:r w:rsidRPr="00643579">
        <w:rPr>
          <w:rFonts w:ascii="Palatino Linotype" w:eastAsia="Palatino Linotype" w:hAnsi="Palatino Linotype" w:cs="Palatino Linotype"/>
        </w:rPr>
        <w:t>Bajo ese contexto, en el caso que nos ocupa</w:t>
      </w:r>
      <w:r w:rsidR="00CC55E0" w:rsidRPr="00643579">
        <w:rPr>
          <w:rFonts w:ascii="Palatino Linotype" w:eastAsia="Palatino Linotype" w:hAnsi="Palatino Linotype" w:cs="Palatino Linotype"/>
        </w:rPr>
        <w:t xml:space="preserve">, se advierte </w:t>
      </w:r>
      <w:r w:rsidR="00643579" w:rsidRPr="00643579">
        <w:rPr>
          <w:rFonts w:ascii="Palatino Linotype" w:hAnsi="Palatino Linotype"/>
        </w:rPr>
        <w:t xml:space="preserve">que el </w:t>
      </w:r>
      <w:r w:rsidR="00643579" w:rsidRPr="00643579">
        <w:rPr>
          <w:rFonts w:ascii="Palatino Linotype" w:hAnsi="Palatino Linotype"/>
          <w:b/>
        </w:rPr>
        <w:t>PARTICULAR,</w:t>
      </w:r>
      <w:r w:rsidR="00643579" w:rsidRPr="00643579">
        <w:rPr>
          <w:rFonts w:ascii="Palatino Linotype" w:hAnsi="Palatino Linotype"/>
        </w:rPr>
        <w:t xml:space="preserve"> dentro del plazo estipulado en el</w:t>
      </w:r>
      <w:r w:rsidR="00CC55E0" w:rsidRPr="00643579">
        <w:rPr>
          <w:rFonts w:ascii="Palatino Linotype" w:hAnsi="Palatino Linotype"/>
        </w:rPr>
        <w:t xml:space="preserve"> acuerdo de prevención dictado por la Comisionada </w:t>
      </w:r>
      <w:r w:rsidR="00CC55E0" w:rsidRPr="00643579">
        <w:rPr>
          <w:rFonts w:ascii="Palatino Linotype" w:hAnsi="Palatino Linotype"/>
        </w:rPr>
        <w:lastRenderedPageBreak/>
        <w:t>Ponente</w:t>
      </w:r>
      <w:r w:rsidR="00643579" w:rsidRPr="00643579">
        <w:rPr>
          <w:rFonts w:ascii="Palatino Linotype" w:hAnsi="Palatino Linotype"/>
        </w:rPr>
        <w:t>,</w:t>
      </w:r>
      <w:r w:rsidR="00CC55E0" w:rsidRPr="00643579">
        <w:rPr>
          <w:rFonts w:ascii="Palatino Linotype" w:hAnsi="Palatino Linotype"/>
        </w:rPr>
        <w:t xml:space="preserve"> </w:t>
      </w:r>
      <w:r w:rsidR="00301601">
        <w:rPr>
          <w:rFonts w:ascii="Palatino Linotype" w:hAnsi="Palatino Linotype"/>
        </w:rPr>
        <w:t>no acredito su personalidad</w:t>
      </w:r>
      <w:r w:rsidR="00643579">
        <w:rPr>
          <w:rFonts w:ascii="Palatino Linotype" w:eastAsia="Palatino Linotype" w:hAnsi="Palatino Linotype" w:cs="Palatino Linotype"/>
        </w:rPr>
        <w:t xml:space="preserve">, por lo que en ese tenor, </w:t>
      </w:r>
      <w:r w:rsidR="00856480" w:rsidRPr="00643579">
        <w:rPr>
          <w:rFonts w:ascii="Palatino Linotype" w:hAnsi="Palatino Linotype"/>
        </w:rPr>
        <w:t xml:space="preserve">se hace efectivo el apercibimiento contenido en el Acuerdo notificado en fecha </w:t>
      </w:r>
      <w:r w:rsidR="00643579">
        <w:rPr>
          <w:rFonts w:ascii="Palatino Linotype" w:hAnsi="Palatino Linotype"/>
          <w:b/>
        </w:rPr>
        <w:t>once</w:t>
      </w:r>
      <w:r w:rsidR="00856480" w:rsidRPr="00643579">
        <w:rPr>
          <w:rFonts w:ascii="Palatino Linotype" w:hAnsi="Palatino Linotype"/>
          <w:b/>
        </w:rPr>
        <w:t xml:space="preserve"> de septiembre del año en curso</w:t>
      </w:r>
      <w:r w:rsidR="00856480" w:rsidRPr="00643579">
        <w:rPr>
          <w:rFonts w:ascii="Palatino Linotype" w:hAnsi="Palatino Linotype"/>
        </w:rPr>
        <w:t xml:space="preserve"> y, se considera procedente sobreseer por improcedente el presente Recurso de Revisión </w:t>
      </w:r>
      <w:r w:rsidR="00301601" w:rsidRPr="00301601">
        <w:rPr>
          <w:b/>
          <w:bCs/>
        </w:rPr>
        <w:t>07908/INFOEM/IP/RR/2023</w:t>
      </w:r>
      <w:r w:rsidR="00643579" w:rsidRPr="00643579">
        <w:rPr>
          <w:rFonts w:ascii="Palatino Linotype" w:hAnsi="Palatino Linotype"/>
          <w:b/>
        </w:rPr>
        <w:t>,</w:t>
      </w:r>
      <w:r w:rsidR="00643579" w:rsidRPr="00643579">
        <w:rPr>
          <w:rFonts w:ascii="Palatino Linotype" w:hAnsi="Palatino Linotype"/>
        </w:rPr>
        <w:t xml:space="preserve"> </w:t>
      </w:r>
      <w:r w:rsidR="00643579">
        <w:rPr>
          <w:rFonts w:ascii="Palatino Linotype" w:hAnsi="Palatino Linotype"/>
        </w:rPr>
        <w:t xml:space="preserve">lo anterior, </w:t>
      </w:r>
      <w:r w:rsidR="00856480" w:rsidRPr="00643579">
        <w:rPr>
          <w:rFonts w:ascii="Palatino Linotype" w:hAnsi="Palatino Linotype"/>
        </w:rPr>
        <w:t>con fundamento en los artículos 125, 136, 137, 138 y 139 de la Ley de Protección de Datos Personales en Posesión de Sujetos Obligados del Estado de México y Municipios, a saber:</w:t>
      </w:r>
    </w:p>
    <w:p w14:paraId="69451BDB" w14:textId="77777777" w:rsidR="00856480" w:rsidRPr="002B517D" w:rsidRDefault="00856480" w:rsidP="00856480">
      <w:pPr>
        <w:pStyle w:val="Prrafodelista"/>
        <w:spacing w:line="360" w:lineRule="auto"/>
        <w:ind w:left="0"/>
        <w:jc w:val="both"/>
        <w:rPr>
          <w:rFonts w:ascii="Palatino Linotype" w:eastAsia="Palatino Linotype" w:hAnsi="Palatino Linotype" w:cs="Palatino Linotype"/>
        </w:rPr>
      </w:pPr>
    </w:p>
    <w:p w14:paraId="1B4A7EBF" w14:textId="77777777" w:rsidR="00856480" w:rsidRPr="002B517D" w:rsidRDefault="00856480" w:rsidP="00856480">
      <w:pPr>
        <w:pStyle w:val="Prrafodelista"/>
        <w:ind w:left="425" w:right="476"/>
        <w:jc w:val="both"/>
        <w:rPr>
          <w:rFonts w:ascii="Palatino Linotype" w:eastAsia="Palatino Linotype" w:hAnsi="Palatino Linotype" w:cs="Palatino Linotype"/>
          <w:i/>
        </w:rPr>
      </w:pPr>
      <w:r w:rsidRPr="002B517D">
        <w:rPr>
          <w:rFonts w:ascii="Palatino Linotype" w:eastAsia="Palatino Linotype" w:hAnsi="Palatino Linotype" w:cs="Palatino Linotype"/>
          <w:i/>
        </w:rPr>
        <w:t xml:space="preserve">“Artículo 125. El titular, su representante, el responsable o cualquier autoridad </w:t>
      </w:r>
      <w:r w:rsidRPr="002B517D">
        <w:rPr>
          <w:rFonts w:ascii="Palatino Linotype" w:eastAsia="Palatino Linotype" w:hAnsi="Palatino Linotype" w:cs="Palatino Linotype"/>
          <w:b/>
          <w:i/>
        </w:rPr>
        <w:t>deberán atender los requerimientos de información en los plazos y términos que el Instituto establezca</w:t>
      </w:r>
      <w:r w:rsidRPr="002B517D">
        <w:rPr>
          <w:rFonts w:ascii="Palatino Linotype" w:eastAsia="Palatino Linotype" w:hAnsi="Palatino Linotype" w:cs="Palatino Linotype"/>
          <w:i/>
        </w:rPr>
        <w:t xml:space="preserve">, de conformidad con la Ley General. Cuando el titular, el responsable, el administrador o cualquier autoridad se niegue a atender o cumplimentar los requerimientos, solicitudes de información y documentación, emplazamientos, citaciones o diligencias notificadas por el Instituto o facilitar la práctica de las diligencias que hayan sido ordenadas o entorpezca las actuaciones del Instituto, tendrán por perdido su derecho para hacerlo valer en algún otro momento del procedimiento y el Instituto tendrá por ciertos los hechos materia del procedimiento y resolverá con los elementos que disponga. </w:t>
      </w:r>
    </w:p>
    <w:p w14:paraId="13ED253B" w14:textId="77777777" w:rsidR="00856480" w:rsidRPr="002B517D" w:rsidRDefault="00856480" w:rsidP="00856480">
      <w:pPr>
        <w:pStyle w:val="Prrafodelista"/>
        <w:ind w:left="425" w:right="476"/>
        <w:jc w:val="both"/>
        <w:rPr>
          <w:rFonts w:ascii="Palatino Linotype" w:eastAsia="Palatino Linotype" w:hAnsi="Palatino Linotype" w:cs="Palatino Linotype"/>
          <w:i/>
        </w:rPr>
      </w:pPr>
    </w:p>
    <w:p w14:paraId="0BB9F29F" w14:textId="77777777" w:rsidR="00856480" w:rsidRPr="002B517D" w:rsidRDefault="00856480" w:rsidP="00856480">
      <w:pPr>
        <w:pStyle w:val="Prrafodelista"/>
        <w:ind w:left="425" w:right="476"/>
        <w:jc w:val="both"/>
        <w:rPr>
          <w:rFonts w:ascii="Palatino Linotype" w:eastAsia="Palatino Linotype" w:hAnsi="Palatino Linotype" w:cs="Palatino Linotype"/>
          <w:i/>
        </w:rPr>
      </w:pPr>
      <w:r w:rsidRPr="002B517D">
        <w:rPr>
          <w:rFonts w:ascii="Palatino Linotype" w:eastAsia="Palatino Linotype" w:hAnsi="Palatino Linotype" w:cs="Palatino Linotype"/>
          <w:i/>
        </w:rPr>
        <w:t xml:space="preserve">Artículo 136. Si en el escrito de interposición del recurso de revisión el recurrente no cumple con alguno de los requisitos previstos en el artículo 130 de la presente Ley y el Instituto no cuente con elementos para subsanarlos, deberá requerir al recurrente, por una sola ocasión, la información que subsane las omisiones en un plazo que no podrá exceder de cinco días, contados a partir del día siguiente de la presentación del escrito. </w:t>
      </w:r>
    </w:p>
    <w:p w14:paraId="779D7B5A" w14:textId="77777777" w:rsidR="00856480" w:rsidRPr="002B517D" w:rsidRDefault="00856480" w:rsidP="00856480">
      <w:pPr>
        <w:pStyle w:val="Prrafodelista"/>
        <w:ind w:left="425" w:right="476"/>
        <w:jc w:val="both"/>
        <w:rPr>
          <w:rFonts w:ascii="Palatino Linotype" w:eastAsia="Palatino Linotype" w:hAnsi="Palatino Linotype" w:cs="Palatino Linotype"/>
          <w:i/>
        </w:rPr>
      </w:pPr>
      <w:r w:rsidRPr="002B517D">
        <w:rPr>
          <w:rFonts w:ascii="Palatino Linotype" w:eastAsia="Palatino Linotype" w:hAnsi="Palatino Linotype" w:cs="Palatino Linotype"/>
          <w:i/>
        </w:rPr>
        <w:t xml:space="preserve">El recurrente contará con un plazo que no podrá exceder de cinco días, contados a partir del día siguiente al de la notificación de la prevención, para subsanar las omisiones, </w:t>
      </w:r>
      <w:r w:rsidRPr="002B517D">
        <w:rPr>
          <w:rFonts w:ascii="Palatino Linotype" w:eastAsia="Palatino Linotype" w:hAnsi="Palatino Linotype" w:cs="Palatino Linotype"/>
          <w:b/>
          <w:i/>
        </w:rPr>
        <w:t>con el apercibimiento que en caso de no cumplir con el requerimiento, se desechará el recurso de revisión</w:t>
      </w:r>
      <w:r w:rsidRPr="002B517D">
        <w:rPr>
          <w:rFonts w:ascii="Palatino Linotype" w:eastAsia="Palatino Linotype" w:hAnsi="Palatino Linotype" w:cs="Palatino Linotype"/>
          <w:i/>
        </w:rPr>
        <w:t xml:space="preserve">. </w:t>
      </w:r>
    </w:p>
    <w:p w14:paraId="6F92115F" w14:textId="77777777" w:rsidR="00856480" w:rsidRPr="002B517D" w:rsidRDefault="00856480" w:rsidP="00856480">
      <w:pPr>
        <w:pStyle w:val="Prrafodelista"/>
        <w:ind w:left="425" w:right="476"/>
        <w:jc w:val="both"/>
        <w:rPr>
          <w:rFonts w:ascii="Palatino Linotype" w:eastAsia="Palatino Linotype" w:hAnsi="Palatino Linotype" w:cs="Palatino Linotype"/>
          <w:i/>
        </w:rPr>
      </w:pPr>
      <w:r w:rsidRPr="002B517D">
        <w:rPr>
          <w:rFonts w:ascii="Palatino Linotype" w:eastAsia="Palatino Linotype" w:hAnsi="Palatino Linotype" w:cs="Palatino Linotype"/>
          <w:i/>
        </w:rPr>
        <w:t xml:space="preserve">La prevención tendrá el efecto de interrumpir el plazo que tiene el Instituto para resolver el recurso, por lo que comenzará a computarse a partir del día siguiente a su desahogo. </w:t>
      </w:r>
    </w:p>
    <w:p w14:paraId="51B15615" w14:textId="77777777" w:rsidR="00856480" w:rsidRPr="002B517D" w:rsidRDefault="00856480" w:rsidP="00856480">
      <w:pPr>
        <w:pStyle w:val="Prrafodelista"/>
        <w:ind w:left="425" w:right="476"/>
        <w:jc w:val="both"/>
        <w:rPr>
          <w:rFonts w:ascii="Palatino Linotype" w:eastAsia="Palatino Linotype" w:hAnsi="Palatino Linotype" w:cs="Palatino Linotype"/>
          <w:i/>
        </w:rPr>
      </w:pPr>
    </w:p>
    <w:p w14:paraId="1B40451D" w14:textId="77777777" w:rsidR="00856480" w:rsidRPr="002B517D" w:rsidRDefault="00856480" w:rsidP="00856480">
      <w:pPr>
        <w:pStyle w:val="Prrafodelista"/>
        <w:ind w:left="425" w:right="476"/>
        <w:jc w:val="both"/>
        <w:rPr>
          <w:rFonts w:ascii="Palatino Linotype" w:eastAsia="Palatino Linotype" w:hAnsi="Palatino Linotype" w:cs="Palatino Linotype"/>
          <w:i/>
        </w:rPr>
      </w:pPr>
      <w:r w:rsidRPr="002B517D">
        <w:rPr>
          <w:rFonts w:ascii="Palatino Linotype" w:eastAsia="Palatino Linotype" w:hAnsi="Palatino Linotype" w:cs="Palatino Linotype"/>
          <w:i/>
        </w:rPr>
        <w:t xml:space="preserve">Artículo 137. Las resoluciones del Instituto podrán: </w:t>
      </w:r>
    </w:p>
    <w:p w14:paraId="0BA82914" w14:textId="77777777" w:rsidR="00856480" w:rsidRPr="002B517D" w:rsidRDefault="00856480" w:rsidP="00856480">
      <w:pPr>
        <w:pStyle w:val="Prrafodelista"/>
        <w:ind w:left="425" w:right="476"/>
        <w:jc w:val="both"/>
        <w:rPr>
          <w:rFonts w:ascii="Palatino Linotype" w:eastAsia="Palatino Linotype" w:hAnsi="Palatino Linotype" w:cs="Palatino Linotype"/>
          <w:i/>
        </w:rPr>
      </w:pPr>
      <w:r w:rsidRPr="002B517D">
        <w:rPr>
          <w:rFonts w:ascii="Palatino Linotype" w:eastAsia="Palatino Linotype" w:hAnsi="Palatino Linotype" w:cs="Palatino Linotype"/>
          <w:i/>
        </w:rPr>
        <w:t xml:space="preserve">I. </w:t>
      </w:r>
      <w:r w:rsidRPr="002B517D">
        <w:rPr>
          <w:rFonts w:ascii="Palatino Linotype" w:eastAsia="Palatino Linotype" w:hAnsi="Palatino Linotype" w:cs="Palatino Linotype"/>
          <w:b/>
          <w:i/>
        </w:rPr>
        <w:t>Sobreseer o desechar el recurso de revisión por improcedente</w:t>
      </w:r>
      <w:r w:rsidRPr="002B517D">
        <w:rPr>
          <w:rFonts w:ascii="Palatino Linotype" w:eastAsia="Palatino Linotype" w:hAnsi="Palatino Linotype" w:cs="Palatino Linotype"/>
          <w:i/>
        </w:rPr>
        <w:t xml:space="preserve">. </w:t>
      </w:r>
    </w:p>
    <w:p w14:paraId="4D3C98F1" w14:textId="77777777" w:rsidR="00856480" w:rsidRPr="002B517D" w:rsidRDefault="00856480" w:rsidP="00856480">
      <w:pPr>
        <w:pStyle w:val="Prrafodelista"/>
        <w:ind w:left="425" w:right="476"/>
        <w:jc w:val="both"/>
        <w:rPr>
          <w:rFonts w:ascii="Palatino Linotype" w:eastAsia="Palatino Linotype" w:hAnsi="Palatino Linotype" w:cs="Palatino Linotype"/>
          <w:i/>
        </w:rPr>
      </w:pPr>
    </w:p>
    <w:p w14:paraId="28C423A1" w14:textId="77777777" w:rsidR="00856480" w:rsidRPr="002B517D" w:rsidRDefault="00856480" w:rsidP="00856480">
      <w:pPr>
        <w:pStyle w:val="Prrafodelista"/>
        <w:ind w:left="425" w:right="476"/>
        <w:jc w:val="both"/>
        <w:rPr>
          <w:rFonts w:ascii="Palatino Linotype" w:eastAsia="Palatino Linotype" w:hAnsi="Palatino Linotype" w:cs="Palatino Linotype"/>
          <w:i/>
        </w:rPr>
      </w:pPr>
      <w:r w:rsidRPr="002B517D">
        <w:rPr>
          <w:rFonts w:ascii="Palatino Linotype" w:eastAsia="Palatino Linotype" w:hAnsi="Palatino Linotype" w:cs="Palatino Linotype"/>
          <w:i/>
        </w:rPr>
        <w:lastRenderedPageBreak/>
        <w:t xml:space="preserve">Artículo 138. El </w:t>
      </w:r>
      <w:r w:rsidRPr="002B517D">
        <w:rPr>
          <w:rFonts w:ascii="Palatino Linotype" w:eastAsia="Palatino Linotype" w:hAnsi="Palatino Linotype" w:cs="Palatino Linotype"/>
          <w:b/>
          <w:i/>
        </w:rPr>
        <w:t>recurso de revisión podrá ser desechado</w:t>
      </w:r>
      <w:r w:rsidRPr="002B517D">
        <w:rPr>
          <w:rFonts w:ascii="Palatino Linotype" w:eastAsia="Palatino Linotype" w:hAnsi="Palatino Linotype" w:cs="Palatino Linotype"/>
          <w:i/>
        </w:rPr>
        <w:t xml:space="preserve"> por </w:t>
      </w:r>
      <w:r w:rsidRPr="002B517D">
        <w:rPr>
          <w:rFonts w:ascii="Palatino Linotype" w:eastAsia="Palatino Linotype" w:hAnsi="Palatino Linotype" w:cs="Palatino Linotype"/>
          <w:b/>
          <w:i/>
        </w:rPr>
        <w:t>improcedente</w:t>
      </w:r>
      <w:r w:rsidRPr="002B517D">
        <w:rPr>
          <w:rFonts w:ascii="Palatino Linotype" w:eastAsia="Palatino Linotype" w:hAnsi="Palatino Linotype" w:cs="Palatino Linotype"/>
          <w:i/>
        </w:rPr>
        <w:t xml:space="preserve"> cuando: </w:t>
      </w:r>
    </w:p>
    <w:p w14:paraId="0797954F" w14:textId="77777777" w:rsidR="00856480" w:rsidRPr="002B517D" w:rsidRDefault="00856480" w:rsidP="00856480">
      <w:pPr>
        <w:pStyle w:val="Prrafodelista"/>
        <w:ind w:left="425" w:right="476"/>
        <w:jc w:val="both"/>
        <w:rPr>
          <w:rFonts w:ascii="Palatino Linotype" w:eastAsia="Palatino Linotype" w:hAnsi="Palatino Linotype" w:cs="Palatino Linotype"/>
          <w:i/>
        </w:rPr>
      </w:pPr>
      <w:r w:rsidRPr="002B517D">
        <w:rPr>
          <w:rFonts w:ascii="Palatino Linotype" w:eastAsia="Palatino Linotype" w:hAnsi="Palatino Linotype" w:cs="Palatino Linotype"/>
          <w:i/>
        </w:rPr>
        <w:t>…</w:t>
      </w:r>
    </w:p>
    <w:p w14:paraId="5D47A58E" w14:textId="77777777" w:rsidR="00856480" w:rsidRPr="002B517D" w:rsidRDefault="00856480" w:rsidP="00856480">
      <w:pPr>
        <w:pStyle w:val="Prrafodelista"/>
        <w:ind w:left="425" w:right="476"/>
        <w:jc w:val="both"/>
        <w:rPr>
          <w:rFonts w:ascii="Palatino Linotype" w:eastAsia="Palatino Linotype" w:hAnsi="Palatino Linotype" w:cs="Palatino Linotype"/>
          <w:i/>
        </w:rPr>
      </w:pPr>
      <w:r w:rsidRPr="002B517D">
        <w:rPr>
          <w:rFonts w:ascii="Palatino Linotype" w:eastAsia="Palatino Linotype" w:hAnsi="Palatino Linotype" w:cs="Palatino Linotype"/>
          <w:i/>
        </w:rPr>
        <w:t xml:space="preserve">II. El titular o su representante </w:t>
      </w:r>
      <w:r w:rsidRPr="002B517D">
        <w:rPr>
          <w:rFonts w:ascii="Palatino Linotype" w:eastAsia="Palatino Linotype" w:hAnsi="Palatino Linotype" w:cs="Palatino Linotype"/>
          <w:b/>
          <w:i/>
        </w:rPr>
        <w:t>no acrediten</w:t>
      </w:r>
      <w:r w:rsidRPr="002B517D">
        <w:rPr>
          <w:rFonts w:ascii="Palatino Linotype" w:eastAsia="Palatino Linotype" w:hAnsi="Palatino Linotype" w:cs="Palatino Linotype"/>
          <w:i/>
        </w:rPr>
        <w:t xml:space="preserve"> debidamente su identidad y personalidad de este último.</w:t>
      </w:r>
    </w:p>
    <w:p w14:paraId="20A718B9" w14:textId="77777777" w:rsidR="00856480" w:rsidRPr="002B517D" w:rsidRDefault="00856480" w:rsidP="00856480">
      <w:pPr>
        <w:pStyle w:val="Prrafodelista"/>
        <w:ind w:left="425" w:right="476"/>
        <w:jc w:val="both"/>
        <w:rPr>
          <w:rFonts w:ascii="Palatino Linotype" w:eastAsia="Palatino Linotype" w:hAnsi="Palatino Linotype" w:cs="Palatino Linotype"/>
          <w:i/>
        </w:rPr>
      </w:pPr>
    </w:p>
    <w:p w14:paraId="456C2668" w14:textId="77777777" w:rsidR="00856480" w:rsidRPr="002B517D" w:rsidRDefault="00856480" w:rsidP="00856480">
      <w:pPr>
        <w:pStyle w:val="Prrafodelista"/>
        <w:ind w:left="425" w:right="476"/>
        <w:jc w:val="both"/>
        <w:rPr>
          <w:rFonts w:ascii="Palatino Linotype" w:eastAsia="Palatino Linotype" w:hAnsi="Palatino Linotype" w:cs="Palatino Linotype"/>
          <w:i/>
        </w:rPr>
      </w:pPr>
      <w:r w:rsidRPr="002B517D">
        <w:rPr>
          <w:rFonts w:ascii="Palatino Linotype" w:eastAsia="Palatino Linotype" w:hAnsi="Palatino Linotype" w:cs="Palatino Linotype"/>
          <w:i/>
        </w:rPr>
        <w:t xml:space="preserve">Artículo 139. El recurso de revisión sólo podrá </w:t>
      </w:r>
      <w:r w:rsidRPr="002B517D">
        <w:rPr>
          <w:rFonts w:ascii="Palatino Linotype" w:eastAsia="Palatino Linotype" w:hAnsi="Palatino Linotype" w:cs="Palatino Linotype"/>
          <w:b/>
          <w:i/>
        </w:rPr>
        <w:t>ser sobreseído</w:t>
      </w:r>
      <w:r w:rsidRPr="002B517D">
        <w:rPr>
          <w:rFonts w:ascii="Palatino Linotype" w:eastAsia="Palatino Linotype" w:hAnsi="Palatino Linotype" w:cs="Palatino Linotype"/>
          <w:i/>
        </w:rPr>
        <w:t xml:space="preserve"> cuando: </w:t>
      </w:r>
    </w:p>
    <w:p w14:paraId="610A3C45" w14:textId="77777777" w:rsidR="00856480" w:rsidRPr="002B517D" w:rsidRDefault="00856480" w:rsidP="00856480">
      <w:pPr>
        <w:pStyle w:val="Prrafodelista"/>
        <w:ind w:left="425" w:right="476"/>
        <w:jc w:val="both"/>
        <w:rPr>
          <w:rFonts w:ascii="Palatino Linotype" w:eastAsia="Palatino Linotype" w:hAnsi="Palatino Linotype" w:cs="Palatino Linotype"/>
          <w:i/>
        </w:rPr>
      </w:pPr>
      <w:r w:rsidRPr="002B517D">
        <w:rPr>
          <w:rFonts w:ascii="Palatino Linotype" w:eastAsia="Palatino Linotype" w:hAnsi="Palatino Linotype" w:cs="Palatino Linotype"/>
          <w:i/>
        </w:rPr>
        <w:t>...</w:t>
      </w:r>
    </w:p>
    <w:p w14:paraId="60B710C2" w14:textId="77777777" w:rsidR="00856480" w:rsidRPr="002B517D" w:rsidRDefault="00856480" w:rsidP="00856480">
      <w:pPr>
        <w:pStyle w:val="Prrafodelista"/>
        <w:ind w:left="425" w:right="476"/>
        <w:jc w:val="both"/>
        <w:rPr>
          <w:rFonts w:ascii="Palatino Linotype" w:eastAsia="Palatino Linotype" w:hAnsi="Palatino Linotype" w:cs="Palatino Linotype"/>
          <w:i/>
        </w:rPr>
      </w:pPr>
      <w:r w:rsidRPr="002B517D">
        <w:rPr>
          <w:rFonts w:ascii="Palatino Linotype" w:eastAsia="Palatino Linotype" w:hAnsi="Palatino Linotype" w:cs="Palatino Linotype"/>
          <w:i/>
        </w:rPr>
        <w:t xml:space="preserve">III. Admitido el recurso de revisión, </w:t>
      </w:r>
      <w:r w:rsidRPr="002B517D">
        <w:rPr>
          <w:rFonts w:ascii="Palatino Linotype" w:eastAsia="Palatino Linotype" w:hAnsi="Palatino Linotype" w:cs="Palatino Linotype"/>
          <w:b/>
          <w:i/>
        </w:rPr>
        <w:t>se actualice alguna causal de improcedencia</w:t>
      </w:r>
      <w:r w:rsidRPr="002B517D">
        <w:rPr>
          <w:rFonts w:ascii="Palatino Linotype" w:eastAsia="Palatino Linotype" w:hAnsi="Palatino Linotype" w:cs="Palatino Linotype"/>
          <w:i/>
        </w:rPr>
        <w:t xml:space="preserve"> en los términos de la presente Ley. </w:t>
      </w:r>
    </w:p>
    <w:p w14:paraId="6A0ADFAE" w14:textId="77777777" w:rsidR="00856480" w:rsidRPr="002B517D" w:rsidRDefault="00856480" w:rsidP="00856480">
      <w:pPr>
        <w:pStyle w:val="Prrafodelista"/>
        <w:ind w:left="425" w:right="476"/>
        <w:jc w:val="both"/>
        <w:rPr>
          <w:rFonts w:ascii="Palatino Linotype" w:eastAsia="Palatino Linotype" w:hAnsi="Palatino Linotype" w:cs="Palatino Linotype"/>
          <w:i/>
        </w:rPr>
      </w:pPr>
      <w:r w:rsidRPr="002B517D">
        <w:rPr>
          <w:rFonts w:ascii="Palatino Linotype" w:eastAsia="Palatino Linotype" w:hAnsi="Palatino Linotype" w:cs="Palatino Linotype"/>
          <w:i/>
        </w:rPr>
        <w:t>...”</w:t>
      </w:r>
    </w:p>
    <w:p w14:paraId="3E34040E" w14:textId="77777777" w:rsidR="002B517D" w:rsidRPr="002B517D" w:rsidRDefault="002B517D" w:rsidP="00856480">
      <w:pPr>
        <w:pStyle w:val="Prrafodelista"/>
        <w:ind w:left="425" w:right="476"/>
        <w:jc w:val="both"/>
        <w:rPr>
          <w:rFonts w:ascii="Palatino Linotype" w:eastAsia="Palatino Linotype" w:hAnsi="Palatino Linotype" w:cs="Palatino Linotype"/>
        </w:rPr>
      </w:pPr>
      <w:r w:rsidRPr="002B517D">
        <w:rPr>
          <w:rFonts w:ascii="Palatino Linotype" w:eastAsia="Palatino Linotype" w:hAnsi="Palatino Linotype" w:cs="Palatino Linotype"/>
        </w:rPr>
        <w:t>Énfasis añadido</w:t>
      </w:r>
    </w:p>
    <w:p w14:paraId="6C8C71DD" w14:textId="77777777" w:rsidR="00856480" w:rsidRPr="002B517D" w:rsidRDefault="00856480" w:rsidP="00856480">
      <w:pPr>
        <w:pStyle w:val="Prrafodelista"/>
        <w:spacing w:line="360" w:lineRule="auto"/>
        <w:ind w:left="0"/>
        <w:jc w:val="both"/>
        <w:rPr>
          <w:rFonts w:ascii="Palatino Linotype" w:eastAsia="Palatino Linotype" w:hAnsi="Palatino Linotype" w:cs="Palatino Linotype"/>
        </w:rPr>
      </w:pPr>
    </w:p>
    <w:p w14:paraId="62F910E3" w14:textId="77777777" w:rsidR="005322CA" w:rsidRPr="002B517D" w:rsidRDefault="005322CA"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Luego entonces</w:t>
      </w:r>
      <w:r w:rsidR="00405A8F" w:rsidRPr="002B517D">
        <w:rPr>
          <w:rFonts w:ascii="Palatino Linotype" w:eastAsia="Palatino Linotype" w:hAnsi="Palatino Linotype" w:cs="Palatino Linotype"/>
        </w:rPr>
        <w:t xml:space="preserve">, </w:t>
      </w:r>
      <w:r w:rsidRPr="002B517D">
        <w:rPr>
          <w:rFonts w:ascii="Palatino Linotype" w:eastAsia="Palatino Linotype" w:hAnsi="Palatino Linotype" w:cs="Palatino Linotype"/>
        </w:rPr>
        <w:t xml:space="preserve">derivado que </w:t>
      </w:r>
      <w:r w:rsidR="00405A8F" w:rsidRPr="002B517D">
        <w:rPr>
          <w:rFonts w:ascii="Palatino Linotype" w:eastAsia="Palatino Linotype" w:hAnsi="Palatino Linotype" w:cs="Palatino Linotype"/>
        </w:rPr>
        <w:t xml:space="preserve">una vez admitido el </w:t>
      </w:r>
      <w:r w:rsidRPr="002B517D">
        <w:rPr>
          <w:rFonts w:ascii="Palatino Linotype" w:eastAsia="Palatino Linotype" w:hAnsi="Palatino Linotype" w:cs="Palatino Linotype"/>
        </w:rPr>
        <w:t>R</w:t>
      </w:r>
      <w:r w:rsidR="00405A8F" w:rsidRPr="002B517D">
        <w:rPr>
          <w:rFonts w:ascii="Palatino Linotype" w:eastAsia="Palatino Linotype" w:hAnsi="Palatino Linotype" w:cs="Palatino Linotype"/>
        </w:rPr>
        <w:t xml:space="preserve">ecurso de </w:t>
      </w:r>
      <w:r w:rsidRPr="002B517D">
        <w:rPr>
          <w:rFonts w:ascii="Palatino Linotype" w:eastAsia="Palatino Linotype" w:hAnsi="Palatino Linotype" w:cs="Palatino Linotype"/>
        </w:rPr>
        <w:t>R</w:t>
      </w:r>
      <w:r w:rsidR="00405A8F" w:rsidRPr="002B517D">
        <w:rPr>
          <w:rFonts w:ascii="Palatino Linotype" w:eastAsia="Palatino Linotype" w:hAnsi="Palatino Linotype" w:cs="Palatino Linotype"/>
        </w:rPr>
        <w:t xml:space="preserve">evisión, se procedió a prevenir a la parte </w:t>
      </w:r>
      <w:r w:rsidR="00405A8F" w:rsidRPr="002B517D">
        <w:rPr>
          <w:rFonts w:ascii="Palatino Linotype" w:hAnsi="Palatino Linotype"/>
        </w:rPr>
        <w:t>Recurrente</w:t>
      </w:r>
      <w:r w:rsidR="00405A8F" w:rsidRPr="002B517D">
        <w:rPr>
          <w:rFonts w:ascii="Palatino Linotype" w:eastAsia="Palatino Linotype" w:hAnsi="Palatino Linotype" w:cs="Palatino Linotype"/>
        </w:rPr>
        <w:t xml:space="preserve">, a efecto de que subsanara la omisión de acreditar su personalidad </w:t>
      </w:r>
      <w:r w:rsidRPr="002B517D">
        <w:rPr>
          <w:rFonts w:ascii="Palatino Linotype" w:eastAsia="Palatino Linotype" w:hAnsi="Palatino Linotype" w:cs="Palatino Linotype"/>
        </w:rPr>
        <w:t xml:space="preserve">para poder </w:t>
      </w:r>
      <w:r w:rsidR="00405A8F" w:rsidRPr="002B517D">
        <w:rPr>
          <w:rFonts w:ascii="Palatino Linotype" w:eastAsia="Palatino Linotype" w:hAnsi="Palatino Linotype" w:cs="Palatino Linotype"/>
        </w:rPr>
        <w:t xml:space="preserve">ejercer el </w:t>
      </w:r>
      <w:r w:rsidRPr="002B517D">
        <w:rPr>
          <w:rFonts w:ascii="Palatino Linotype" w:eastAsia="Palatino Linotype" w:hAnsi="Palatino Linotype" w:cs="Palatino Linotype"/>
        </w:rPr>
        <w:t>d</w:t>
      </w:r>
      <w:r w:rsidR="00405A8F" w:rsidRPr="002B517D">
        <w:rPr>
          <w:rFonts w:ascii="Palatino Linotype" w:eastAsia="Palatino Linotype" w:hAnsi="Palatino Linotype" w:cs="Palatino Linotype"/>
        </w:rPr>
        <w:t>erecho de acceso</w:t>
      </w:r>
      <w:r w:rsidRPr="002B517D">
        <w:rPr>
          <w:rFonts w:ascii="Palatino Linotype" w:eastAsia="Palatino Linotype" w:hAnsi="Palatino Linotype" w:cs="Palatino Linotype"/>
        </w:rPr>
        <w:t xml:space="preserve"> a datos, derivado</w:t>
      </w:r>
      <w:r w:rsidR="00405A8F" w:rsidRPr="002B517D">
        <w:rPr>
          <w:rFonts w:ascii="Palatino Linotype" w:eastAsia="Palatino Linotype" w:hAnsi="Palatino Linotype" w:cs="Palatino Linotype"/>
        </w:rPr>
        <w:t xml:space="preserve"> que </w:t>
      </w:r>
    </w:p>
    <w:p w14:paraId="0809B9FF" w14:textId="77777777" w:rsidR="00643579" w:rsidRDefault="00405A8F" w:rsidP="005322CA">
      <w:pPr>
        <w:pBdr>
          <w:top w:val="nil"/>
          <w:left w:val="nil"/>
          <w:bottom w:val="nil"/>
          <w:right w:val="nil"/>
          <w:between w:val="nil"/>
        </w:pBdr>
        <w:spacing w:line="360" w:lineRule="auto"/>
        <w:jc w:val="both"/>
        <w:rPr>
          <w:rFonts w:ascii="Palatino Linotype" w:eastAsia="Palatino Linotype" w:hAnsi="Palatino Linotype" w:cs="Palatino Linotype"/>
          <w:b/>
          <w:u w:val="single"/>
        </w:rPr>
      </w:pPr>
      <w:r w:rsidRPr="002B517D">
        <w:rPr>
          <w:rFonts w:ascii="Palatino Linotype" w:eastAsia="Palatino Linotype" w:hAnsi="Palatino Linotype" w:cs="Palatino Linotype"/>
        </w:rPr>
        <w:t xml:space="preserve">la normativa en la materia, establece de manera puntual que para el ejercicio de los derechos ARCO solicitados </w:t>
      </w:r>
      <w:r w:rsidRPr="002B517D">
        <w:rPr>
          <w:rFonts w:ascii="Palatino Linotype" w:eastAsia="Palatino Linotype" w:hAnsi="Palatino Linotype" w:cs="Palatino Linotype"/>
          <w:b/>
          <w:u w:val="single"/>
        </w:rPr>
        <w:t xml:space="preserve">será necesario acreditar la identidad del titular </w:t>
      </w:r>
      <w:r w:rsidRPr="002B517D">
        <w:rPr>
          <w:rFonts w:ascii="Palatino Linotype" w:eastAsia="Palatino Linotype" w:hAnsi="Palatino Linotype" w:cs="Palatino Linotype"/>
        </w:rPr>
        <w:t>y en su caso la identidad y personalidad con la que actúe el representante, y que en</w:t>
      </w:r>
      <w:r w:rsidRPr="002B517D">
        <w:rPr>
          <w:rFonts w:ascii="Palatino Linotype" w:eastAsia="Palatino Linotype" w:hAnsi="Palatino Linotype" w:cs="Palatino Linotype"/>
          <w:b/>
        </w:rPr>
        <w:t xml:space="preserve"> </w:t>
      </w:r>
      <w:r w:rsidRPr="002B517D">
        <w:rPr>
          <w:rFonts w:ascii="Palatino Linotype" w:eastAsia="Palatino Linotype" w:hAnsi="Palatino Linotype" w:cs="Palatino Linotype"/>
          <w:b/>
          <w:u w:val="single"/>
        </w:rPr>
        <w:t xml:space="preserve">el caso concreto </w:t>
      </w:r>
      <w:r w:rsidR="005322CA" w:rsidRPr="002B517D">
        <w:rPr>
          <w:rFonts w:ascii="Palatino Linotype" w:eastAsia="Palatino Linotype" w:hAnsi="Palatino Linotype" w:cs="Palatino Linotype"/>
          <w:b/>
          <w:u w:val="single"/>
        </w:rPr>
        <w:t xml:space="preserve">no </w:t>
      </w:r>
      <w:r w:rsidRPr="002B517D">
        <w:rPr>
          <w:rFonts w:ascii="Palatino Linotype" w:eastAsia="Palatino Linotype" w:hAnsi="Palatino Linotype" w:cs="Palatino Linotype"/>
          <w:b/>
          <w:u w:val="single"/>
        </w:rPr>
        <w:t xml:space="preserve">se cumplió de manera </w:t>
      </w:r>
      <w:r w:rsidR="005322CA" w:rsidRPr="002B517D">
        <w:rPr>
          <w:rFonts w:ascii="Palatino Linotype" w:eastAsia="Palatino Linotype" w:hAnsi="Palatino Linotype" w:cs="Palatino Linotype"/>
          <w:b/>
          <w:u w:val="single"/>
        </w:rPr>
        <w:t>inicial ante la prevención del Sujeto Obligado, ni de manera posterior ante la prevención de la Ponencia Resolutora para subsanar dicha omis</w:t>
      </w:r>
      <w:r w:rsidR="00643579">
        <w:rPr>
          <w:rFonts w:ascii="Palatino Linotype" w:eastAsia="Palatino Linotype" w:hAnsi="Palatino Linotype" w:cs="Palatino Linotype"/>
          <w:b/>
          <w:u w:val="single"/>
        </w:rPr>
        <w:t>ión.</w:t>
      </w:r>
    </w:p>
    <w:p w14:paraId="783123D4" w14:textId="77777777" w:rsidR="00643579" w:rsidRPr="002B517D" w:rsidRDefault="00643579" w:rsidP="005322CA">
      <w:pPr>
        <w:pBdr>
          <w:top w:val="nil"/>
          <w:left w:val="nil"/>
          <w:bottom w:val="nil"/>
          <w:right w:val="nil"/>
          <w:between w:val="nil"/>
        </w:pBdr>
        <w:spacing w:line="360" w:lineRule="auto"/>
        <w:jc w:val="both"/>
        <w:rPr>
          <w:rFonts w:ascii="Palatino Linotype" w:eastAsia="Palatino Linotype" w:hAnsi="Palatino Linotype" w:cs="Palatino Linotype"/>
          <w:b/>
          <w:u w:val="single"/>
        </w:rPr>
      </w:pPr>
    </w:p>
    <w:p w14:paraId="10388510" w14:textId="77777777" w:rsidR="00D93AD3" w:rsidRPr="002B517D" w:rsidRDefault="005322CA"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Es que se logra concluir con puntualidad que</w:t>
      </w:r>
      <w:r w:rsidR="00405A8F" w:rsidRPr="002B517D">
        <w:rPr>
          <w:rFonts w:ascii="Palatino Linotype" w:eastAsia="Palatino Linotype" w:hAnsi="Palatino Linotype" w:cs="Palatino Linotype"/>
          <w:b/>
        </w:rPr>
        <w:t xml:space="preserve"> la parte Recurrente no acreditó su personalidad </w:t>
      </w:r>
      <w:r w:rsidRPr="002B517D">
        <w:rPr>
          <w:rFonts w:ascii="Palatino Linotype" w:eastAsia="Palatino Linotype" w:hAnsi="Palatino Linotype" w:cs="Palatino Linotype"/>
          <w:b/>
        </w:rPr>
        <w:t>como</w:t>
      </w:r>
      <w:r w:rsidR="00405A8F" w:rsidRPr="002B517D">
        <w:rPr>
          <w:rFonts w:ascii="Palatino Linotype" w:eastAsia="Palatino Linotype" w:hAnsi="Palatino Linotype" w:cs="Palatino Linotype"/>
          <w:b/>
        </w:rPr>
        <w:t xml:space="preserve"> la persona titular </w:t>
      </w:r>
      <w:r w:rsidR="00405A8F" w:rsidRPr="002B517D">
        <w:rPr>
          <w:rFonts w:ascii="Palatino Linotype" w:eastAsia="Palatino Linotype" w:hAnsi="Palatino Linotype" w:cs="Palatino Linotype"/>
        </w:rPr>
        <w:t>de</w:t>
      </w:r>
      <w:r w:rsidR="00405A8F" w:rsidRPr="002B517D">
        <w:rPr>
          <w:rFonts w:ascii="Palatino Linotype" w:eastAsia="Palatino Linotype" w:hAnsi="Palatino Linotype" w:cs="Palatino Linotype"/>
          <w:b/>
        </w:rPr>
        <w:t xml:space="preserve"> los datos personales sobre los</w:t>
      </w:r>
      <w:r w:rsidR="002B517D" w:rsidRPr="002B517D">
        <w:rPr>
          <w:rFonts w:ascii="Palatino Linotype" w:eastAsia="Palatino Linotype" w:hAnsi="Palatino Linotype" w:cs="Palatino Linotype"/>
          <w:b/>
        </w:rPr>
        <w:t xml:space="preserve"> cuales se pretende ejercer el d</w:t>
      </w:r>
      <w:r w:rsidR="00405A8F" w:rsidRPr="002B517D">
        <w:rPr>
          <w:rFonts w:ascii="Palatino Linotype" w:eastAsia="Palatino Linotype" w:hAnsi="Palatino Linotype" w:cs="Palatino Linotype"/>
          <w:b/>
        </w:rPr>
        <w:t>erecho de acceso</w:t>
      </w:r>
      <w:r w:rsidR="002B517D" w:rsidRPr="002B517D">
        <w:rPr>
          <w:rFonts w:ascii="Palatino Linotype" w:eastAsia="Palatino Linotype" w:hAnsi="Palatino Linotype" w:cs="Palatino Linotype"/>
          <w:b/>
        </w:rPr>
        <w:t xml:space="preserve"> a datos personales;</w:t>
      </w:r>
      <w:r w:rsidR="00405A8F" w:rsidRPr="002B517D">
        <w:rPr>
          <w:rFonts w:ascii="Palatino Linotype" w:eastAsia="Palatino Linotype" w:hAnsi="Palatino Linotype" w:cs="Palatino Linotype"/>
          <w:b/>
        </w:rPr>
        <w:t xml:space="preserve"> ni aportó el escrito o carta bajo protesta de decir verdad en el que se precise lo anteriormente indicado, </w:t>
      </w:r>
      <w:r w:rsidR="002B517D" w:rsidRPr="002B517D">
        <w:rPr>
          <w:rFonts w:ascii="Palatino Linotype" w:eastAsia="Palatino Linotype" w:hAnsi="Palatino Linotype" w:cs="Palatino Linotype"/>
        </w:rPr>
        <w:t>luego entonces, al</w:t>
      </w:r>
      <w:r w:rsidRPr="002B517D">
        <w:rPr>
          <w:rFonts w:ascii="Palatino Linotype" w:eastAsia="Palatino Linotype" w:hAnsi="Palatino Linotype" w:cs="Palatino Linotype"/>
        </w:rPr>
        <w:t xml:space="preserve"> </w:t>
      </w:r>
      <w:r w:rsidR="002B517D" w:rsidRPr="002B517D">
        <w:rPr>
          <w:rFonts w:ascii="Palatino Linotype" w:eastAsia="Palatino Linotype" w:hAnsi="Palatino Linotype" w:cs="Palatino Linotype"/>
        </w:rPr>
        <w:t>no subsanar</w:t>
      </w:r>
      <w:r w:rsidR="00405A8F" w:rsidRPr="002B517D">
        <w:rPr>
          <w:rFonts w:ascii="Palatino Linotype" w:eastAsia="Palatino Linotype" w:hAnsi="Palatino Linotype" w:cs="Palatino Linotype"/>
        </w:rPr>
        <w:t xml:space="preserve"> la prevención que efectú</w:t>
      </w:r>
      <w:r w:rsidRPr="002B517D">
        <w:rPr>
          <w:rFonts w:ascii="Palatino Linotype" w:eastAsia="Palatino Linotype" w:hAnsi="Palatino Linotype" w:cs="Palatino Linotype"/>
        </w:rPr>
        <w:t>o</w:t>
      </w:r>
      <w:r w:rsidR="00405A8F" w:rsidRPr="002B517D">
        <w:rPr>
          <w:rFonts w:ascii="Palatino Linotype" w:eastAsia="Palatino Linotype" w:hAnsi="Palatino Linotype" w:cs="Palatino Linotype"/>
        </w:rPr>
        <w:t xml:space="preserve"> este Organismo Garante, </w:t>
      </w:r>
      <w:r w:rsidRPr="002B517D">
        <w:rPr>
          <w:rFonts w:ascii="Palatino Linotype" w:eastAsia="Palatino Linotype" w:hAnsi="Palatino Linotype" w:cs="Palatino Linotype"/>
        </w:rPr>
        <w:t>una vez admitido</w:t>
      </w:r>
      <w:r w:rsidR="002B517D" w:rsidRPr="002B517D">
        <w:rPr>
          <w:rFonts w:ascii="Palatino Linotype" w:eastAsia="Palatino Linotype" w:hAnsi="Palatino Linotype" w:cs="Palatino Linotype"/>
        </w:rPr>
        <w:t xml:space="preserve"> el R</w:t>
      </w:r>
      <w:r w:rsidR="00405A8F" w:rsidRPr="002B517D">
        <w:rPr>
          <w:rFonts w:ascii="Palatino Linotype" w:eastAsia="Palatino Linotype" w:hAnsi="Palatino Linotype" w:cs="Palatino Linotype"/>
        </w:rPr>
        <w:t xml:space="preserve">ecurso de </w:t>
      </w:r>
      <w:r w:rsidR="002B517D" w:rsidRPr="002B517D">
        <w:rPr>
          <w:rFonts w:ascii="Palatino Linotype" w:eastAsia="Palatino Linotype" w:hAnsi="Palatino Linotype" w:cs="Palatino Linotype"/>
        </w:rPr>
        <w:t>R</w:t>
      </w:r>
      <w:r w:rsidR="00405A8F" w:rsidRPr="002B517D">
        <w:rPr>
          <w:rFonts w:ascii="Palatino Linotype" w:eastAsia="Palatino Linotype" w:hAnsi="Palatino Linotype" w:cs="Palatino Linotype"/>
        </w:rPr>
        <w:t xml:space="preserve">evisión con el objeto de tutelar de manera más amplia el </w:t>
      </w:r>
      <w:r w:rsidR="00405A8F" w:rsidRPr="002B517D">
        <w:rPr>
          <w:rFonts w:ascii="Palatino Linotype" w:eastAsia="Palatino Linotype" w:hAnsi="Palatino Linotype" w:cs="Palatino Linotype"/>
        </w:rPr>
        <w:lastRenderedPageBreak/>
        <w:t xml:space="preserve">ejercicio del derecho de acceso a datos personales que prendió ejercer la persona solicitante </w:t>
      </w:r>
      <w:r w:rsidRPr="002B517D">
        <w:rPr>
          <w:rFonts w:ascii="Palatino Linotype" w:eastAsia="Palatino Linotype" w:hAnsi="Palatino Linotype" w:cs="Palatino Linotype"/>
        </w:rPr>
        <w:t>es que</w:t>
      </w:r>
      <w:r w:rsidR="00405A8F" w:rsidRPr="002B517D">
        <w:rPr>
          <w:rFonts w:ascii="Palatino Linotype" w:eastAsia="Palatino Linotype" w:hAnsi="Palatino Linotype" w:cs="Palatino Linotype"/>
        </w:rPr>
        <w:t xml:space="preserve"> se advierte que se actualiza el supuesto de sobreseimiento previsto en la fracción III, del artículo 139, en correlación con la fracción II de artículo 138, ambos de la Ley en co</w:t>
      </w:r>
      <w:r w:rsidRPr="002B517D">
        <w:rPr>
          <w:rFonts w:ascii="Palatino Linotype" w:eastAsia="Palatino Linotype" w:hAnsi="Palatino Linotype" w:cs="Palatino Linotype"/>
        </w:rPr>
        <w:t>mento, esto es que admitido el R</w:t>
      </w:r>
      <w:r w:rsidR="00405A8F" w:rsidRPr="002B517D">
        <w:rPr>
          <w:rFonts w:ascii="Palatino Linotype" w:eastAsia="Palatino Linotype" w:hAnsi="Palatino Linotype" w:cs="Palatino Linotype"/>
        </w:rPr>
        <w:t xml:space="preserve">ecurso de </w:t>
      </w:r>
      <w:r w:rsidRPr="002B517D">
        <w:rPr>
          <w:rFonts w:ascii="Palatino Linotype" w:eastAsia="Palatino Linotype" w:hAnsi="Palatino Linotype" w:cs="Palatino Linotype"/>
        </w:rPr>
        <w:t>R</w:t>
      </w:r>
      <w:r w:rsidR="00405A8F" w:rsidRPr="002B517D">
        <w:rPr>
          <w:rFonts w:ascii="Palatino Linotype" w:eastAsia="Palatino Linotype" w:hAnsi="Palatino Linotype" w:cs="Palatino Linotype"/>
        </w:rPr>
        <w:t>evisión, se actualice alguna causal de improcedencia, siendo e</w:t>
      </w:r>
      <w:r w:rsidR="002B517D" w:rsidRPr="002B517D">
        <w:rPr>
          <w:rFonts w:ascii="Palatino Linotype" w:eastAsia="Palatino Linotype" w:hAnsi="Palatino Linotype" w:cs="Palatino Linotype"/>
        </w:rPr>
        <w:t xml:space="preserve">sta en el caso particular, que </w:t>
      </w:r>
      <w:r w:rsidR="00405A8F" w:rsidRPr="002B517D">
        <w:rPr>
          <w:rFonts w:ascii="Palatino Linotype" w:eastAsia="Palatino Linotype" w:hAnsi="Palatino Linotype" w:cs="Palatino Linotype"/>
        </w:rPr>
        <w:t>l</w:t>
      </w:r>
      <w:r w:rsidR="002B517D" w:rsidRPr="002B517D">
        <w:rPr>
          <w:rFonts w:ascii="Palatino Linotype" w:eastAsia="Palatino Linotype" w:hAnsi="Palatino Linotype" w:cs="Palatino Linotype"/>
        </w:rPr>
        <w:t>a</w:t>
      </w:r>
      <w:r w:rsidR="00405A8F" w:rsidRPr="002B517D">
        <w:rPr>
          <w:rFonts w:ascii="Palatino Linotype" w:eastAsia="Palatino Linotype" w:hAnsi="Palatino Linotype" w:cs="Palatino Linotype"/>
        </w:rPr>
        <w:t xml:space="preserve"> titular no acredit</w:t>
      </w:r>
      <w:r w:rsidR="002B517D" w:rsidRPr="002B517D">
        <w:rPr>
          <w:rFonts w:ascii="Palatino Linotype" w:eastAsia="Palatino Linotype" w:hAnsi="Palatino Linotype" w:cs="Palatino Linotype"/>
        </w:rPr>
        <w:t>e</w:t>
      </w:r>
      <w:r w:rsidR="00405A8F" w:rsidRPr="002B517D">
        <w:rPr>
          <w:rFonts w:ascii="Palatino Linotype" w:eastAsia="Palatino Linotype" w:hAnsi="Palatino Linotype" w:cs="Palatino Linotype"/>
        </w:rPr>
        <w:t xml:space="preserve"> debidamente su identidad.</w:t>
      </w:r>
    </w:p>
    <w:p w14:paraId="635572D4" w14:textId="77777777" w:rsidR="00D93AD3" w:rsidRPr="002B517D" w:rsidRDefault="00D93AD3">
      <w:pPr>
        <w:pBdr>
          <w:top w:val="nil"/>
          <w:left w:val="nil"/>
          <w:bottom w:val="nil"/>
          <w:right w:val="nil"/>
          <w:between w:val="nil"/>
        </w:pBdr>
        <w:spacing w:line="360" w:lineRule="auto"/>
        <w:jc w:val="both"/>
        <w:rPr>
          <w:rFonts w:ascii="Palatino Linotype" w:eastAsia="Palatino Linotype" w:hAnsi="Palatino Linotype" w:cs="Palatino Linotype"/>
        </w:rPr>
      </w:pPr>
    </w:p>
    <w:p w14:paraId="60231BCF" w14:textId="77777777" w:rsidR="00D93AD3" w:rsidRPr="002B517D" w:rsidRDefault="00405A8F"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Ahora bien, en virtud de que se insiste, no existen constancias tendentes a acreditar debidamente el interés y personalidad de la persona solicitante de los datos personales, desde la presentación de la solicitud ni durante la su</w:t>
      </w:r>
      <w:r w:rsidR="002B517D" w:rsidRPr="002B517D">
        <w:rPr>
          <w:rFonts w:ascii="Palatino Linotype" w:eastAsia="Palatino Linotype" w:hAnsi="Palatino Linotype" w:cs="Palatino Linotype"/>
        </w:rPr>
        <w:t>stanciación del R</w:t>
      </w:r>
      <w:r w:rsidRPr="002B517D">
        <w:rPr>
          <w:rFonts w:ascii="Palatino Linotype" w:eastAsia="Palatino Linotype" w:hAnsi="Palatino Linotype" w:cs="Palatino Linotype"/>
        </w:rPr>
        <w:t xml:space="preserve">ecurso de </w:t>
      </w:r>
      <w:r w:rsidR="002B517D" w:rsidRPr="002B517D">
        <w:rPr>
          <w:rFonts w:ascii="Palatino Linotype" w:eastAsia="Palatino Linotype" w:hAnsi="Palatino Linotype" w:cs="Palatino Linotype"/>
        </w:rPr>
        <w:t>R</w:t>
      </w:r>
      <w:r w:rsidRPr="002B517D">
        <w:rPr>
          <w:rFonts w:ascii="Palatino Linotype" w:eastAsia="Palatino Linotype" w:hAnsi="Palatino Linotype" w:cs="Palatino Linotype"/>
        </w:rPr>
        <w:t xml:space="preserve">evisión que nos ocupa, se concluye que se está ante la presencia de la causal de </w:t>
      </w:r>
      <w:r w:rsidR="005322CA" w:rsidRPr="002B517D">
        <w:rPr>
          <w:rFonts w:ascii="Palatino Linotype" w:eastAsia="Palatino Linotype" w:hAnsi="Palatino Linotype" w:cs="Palatino Linotype"/>
        </w:rPr>
        <w:t>sobreseimiento por improcedente</w:t>
      </w:r>
      <w:r w:rsidRPr="002B517D">
        <w:rPr>
          <w:rFonts w:ascii="Palatino Linotype" w:eastAsia="Palatino Linotype" w:hAnsi="Palatino Linotype" w:cs="Palatino Linotype"/>
        </w:rPr>
        <w:t xml:space="preserve">, toda vez que fue admitido el medio de impugnación, y subsistió la causal de improcedencia consistente en la omisión de la parte </w:t>
      </w:r>
      <w:r w:rsidR="00643579" w:rsidRPr="002B517D">
        <w:rPr>
          <w:rFonts w:ascii="Palatino Linotype" w:eastAsia="Palatino Linotype" w:hAnsi="Palatino Linotype" w:cs="Palatino Linotype"/>
          <w:b/>
        </w:rPr>
        <w:t>RECURRENTE,</w:t>
      </w:r>
      <w:r w:rsidRPr="002B517D">
        <w:rPr>
          <w:rFonts w:ascii="Palatino Linotype" w:eastAsia="Palatino Linotype" w:hAnsi="Palatino Linotype" w:cs="Palatino Linotype"/>
          <w:b/>
        </w:rPr>
        <w:t xml:space="preserve"> </w:t>
      </w:r>
      <w:r w:rsidRPr="002B517D">
        <w:rPr>
          <w:rFonts w:ascii="Palatino Linotype" w:eastAsia="Palatino Linotype" w:hAnsi="Palatino Linotype" w:cs="Palatino Linotype"/>
        </w:rPr>
        <w:t>resulta</w:t>
      </w:r>
      <w:r w:rsidR="002B517D" w:rsidRPr="002B517D">
        <w:rPr>
          <w:rFonts w:ascii="Palatino Linotype" w:eastAsia="Palatino Linotype" w:hAnsi="Palatino Linotype" w:cs="Palatino Linotype"/>
        </w:rPr>
        <w:t>ndo</w:t>
      </w:r>
      <w:r w:rsidRPr="002B517D">
        <w:rPr>
          <w:rFonts w:ascii="Palatino Linotype" w:eastAsia="Palatino Linotype" w:hAnsi="Palatino Linotype" w:cs="Palatino Linotype"/>
        </w:rPr>
        <w:t xml:space="preserve"> procedente </w:t>
      </w:r>
      <w:r w:rsidR="00643579" w:rsidRPr="002B517D">
        <w:rPr>
          <w:rFonts w:ascii="Palatino Linotype" w:eastAsia="Palatino Linotype" w:hAnsi="Palatino Linotype" w:cs="Palatino Linotype"/>
          <w:b/>
        </w:rPr>
        <w:t xml:space="preserve">SOBRESEER </w:t>
      </w:r>
      <w:r w:rsidRPr="002B517D">
        <w:rPr>
          <w:rFonts w:ascii="Palatino Linotype" w:eastAsia="Palatino Linotype" w:hAnsi="Palatino Linotype" w:cs="Palatino Linotype"/>
        </w:rPr>
        <w:t xml:space="preserve">el presente </w:t>
      </w:r>
      <w:r w:rsidR="002B517D" w:rsidRPr="002B517D">
        <w:rPr>
          <w:rFonts w:ascii="Palatino Linotype" w:eastAsia="Palatino Linotype" w:hAnsi="Palatino Linotype" w:cs="Palatino Linotype"/>
        </w:rPr>
        <w:t>R</w:t>
      </w:r>
      <w:r w:rsidRPr="002B517D">
        <w:rPr>
          <w:rFonts w:ascii="Palatino Linotype" w:eastAsia="Palatino Linotype" w:hAnsi="Palatino Linotype" w:cs="Palatino Linotype"/>
        </w:rPr>
        <w:t xml:space="preserve">ecurso de </w:t>
      </w:r>
      <w:r w:rsidR="002B517D" w:rsidRPr="002B517D">
        <w:rPr>
          <w:rFonts w:ascii="Palatino Linotype" w:eastAsia="Palatino Linotype" w:hAnsi="Palatino Linotype" w:cs="Palatino Linotype"/>
        </w:rPr>
        <w:t>R</w:t>
      </w:r>
      <w:r w:rsidRPr="002B517D">
        <w:rPr>
          <w:rFonts w:ascii="Palatino Linotype" w:eastAsia="Palatino Linotype" w:hAnsi="Palatino Linotype" w:cs="Palatino Linotype"/>
        </w:rPr>
        <w:t>evisión, de conformidad con el artículo 137, fracción I</w:t>
      </w:r>
      <w:r w:rsidRPr="002B517D">
        <w:rPr>
          <w:rFonts w:ascii="Palatino Linotype" w:eastAsia="Palatino Linotype" w:hAnsi="Palatino Linotype" w:cs="Palatino Linotype"/>
          <w:b/>
        </w:rPr>
        <w:t xml:space="preserve"> </w:t>
      </w:r>
      <w:r w:rsidRPr="002B517D">
        <w:rPr>
          <w:rFonts w:ascii="Palatino Linotype" w:eastAsia="Palatino Linotype" w:hAnsi="Palatino Linotype" w:cs="Palatino Linotype"/>
        </w:rPr>
        <w:t xml:space="preserve">de la Ley de Protección de Datos Personales en Posesión de Sujetos Obligados del Estado de México y Municipios, </w:t>
      </w:r>
      <w:r w:rsidR="002B517D" w:rsidRPr="002B517D">
        <w:rPr>
          <w:rFonts w:ascii="Palatino Linotype" w:eastAsia="Palatino Linotype" w:hAnsi="Palatino Linotype" w:cs="Palatino Linotype"/>
        </w:rPr>
        <w:t>anteriormente transcrito.</w:t>
      </w:r>
    </w:p>
    <w:p w14:paraId="3DEECA83" w14:textId="77777777" w:rsidR="00D93AD3" w:rsidRPr="002B517D" w:rsidRDefault="00D93AD3">
      <w:pPr>
        <w:pBdr>
          <w:top w:val="nil"/>
          <w:left w:val="nil"/>
          <w:bottom w:val="nil"/>
          <w:right w:val="nil"/>
          <w:between w:val="nil"/>
        </w:pBdr>
        <w:spacing w:line="360" w:lineRule="auto"/>
        <w:jc w:val="both"/>
        <w:rPr>
          <w:rFonts w:ascii="Palatino Linotype" w:eastAsia="Palatino Linotype" w:hAnsi="Palatino Linotype" w:cs="Palatino Linotype"/>
        </w:rPr>
      </w:pPr>
    </w:p>
    <w:p w14:paraId="0CDBD62A" w14:textId="77777777" w:rsidR="00D93AD3" w:rsidRPr="002B517D" w:rsidRDefault="005322CA"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rPr>
      </w:pPr>
      <w:r w:rsidRPr="002B517D">
        <w:rPr>
          <w:rFonts w:ascii="Palatino Linotype" w:eastAsia="Palatino Linotype" w:hAnsi="Palatino Linotype" w:cs="Palatino Linotype"/>
        </w:rPr>
        <w:t>Al respecto,</w:t>
      </w:r>
      <w:r w:rsidR="00405A8F" w:rsidRPr="002B517D">
        <w:rPr>
          <w:rFonts w:ascii="Palatino Linotype" w:eastAsia="Palatino Linotype" w:hAnsi="Palatino Linotype" w:cs="Palatino Linotype"/>
        </w:rPr>
        <w:t xml:space="preserve"> de acuerdo con el procesalista Niceto Alcalá-Zamora y Castillo en su obra </w:t>
      </w:r>
      <w:r w:rsidR="00405A8F" w:rsidRPr="002B517D">
        <w:rPr>
          <w:rFonts w:ascii="Palatino Linotype" w:eastAsia="Palatino Linotype" w:hAnsi="Palatino Linotype" w:cs="Palatino Linotype"/>
          <w:i/>
        </w:rPr>
        <w:t>“Cuestiones de Terminología Procesal”</w:t>
      </w:r>
      <w:r w:rsidR="00405A8F" w:rsidRPr="002B517D">
        <w:rPr>
          <w:rFonts w:ascii="Palatino Linotype" w:eastAsia="Palatino Linotype" w:hAnsi="Palatino Linotype" w:cs="Palatino Linotype"/>
        </w:rPr>
        <w:t xml:space="preserve">, el sobreseimiento es </w:t>
      </w:r>
      <w:r w:rsidR="00405A8F" w:rsidRPr="002B517D">
        <w:rPr>
          <w:rFonts w:ascii="Palatino Linotype" w:eastAsia="Palatino Linotype" w:hAnsi="Palatino Linotype" w:cs="Palatino Linotype"/>
          <w:i/>
        </w:rPr>
        <w:t xml:space="preserve">“...una resolución en forma de auto, que produce la suspensión </w:t>
      </w:r>
      <w:r w:rsidR="00405A8F" w:rsidRPr="002B517D">
        <w:rPr>
          <w:rFonts w:ascii="Palatino Linotype" w:eastAsia="Palatino Linotype" w:hAnsi="Palatino Linotype" w:cs="Palatino Linotype"/>
        </w:rPr>
        <w:t>indefinida</w:t>
      </w:r>
      <w:r w:rsidR="00405A8F" w:rsidRPr="002B517D">
        <w:rPr>
          <w:rFonts w:ascii="Palatino Linotype" w:eastAsia="Palatino Linotype" w:hAnsi="Palatino Linotype" w:cs="Palatino Linotype"/>
          <w:i/>
        </w:rPr>
        <w:t xml:space="preserve"> del procedimiento penal, o que pone fin al proceso, impidiendo en ambos casos, mientras subsista, la apertura del plenario o que en él se pronuncie sentencia...”.</w:t>
      </w:r>
    </w:p>
    <w:p w14:paraId="68B3C32D" w14:textId="77777777" w:rsidR="00D93AD3" w:rsidRPr="002B517D" w:rsidRDefault="00D93AD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rPr>
      </w:pPr>
    </w:p>
    <w:p w14:paraId="53537ED9" w14:textId="77777777" w:rsidR="00D93AD3" w:rsidRPr="002B517D" w:rsidRDefault="00405A8F"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rPr>
      </w:pPr>
      <w:r w:rsidRPr="002B517D">
        <w:rPr>
          <w:rFonts w:ascii="Palatino Linotype" w:eastAsia="Palatino Linotype" w:hAnsi="Palatino Linotype" w:cs="Palatino Linotype"/>
        </w:rPr>
        <w:lastRenderedPageBreak/>
        <w:t xml:space="preserve">Y por su parte, Eduardo Pallares, en su artículo </w:t>
      </w:r>
      <w:r w:rsidRPr="002B517D">
        <w:rPr>
          <w:rFonts w:ascii="Palatino Linotype" w:eastAsia="Palatino Linotype" w:hAnsi="Palatino Linotype" w:cs="Palatino Linotype"/>
          <w:i/>
        </w:rPr>
        <w:t>“La caducidad y el sobreseimiento en el amparo”</w:t>
      </w:r>
      <w:r w:rsidRPr="002B517D">
        <w:rPr>
          <w:rFonts w:ascii="Palatino Linotype" w:eastAsia="Palatino Linotype" w:hAnsi="Palatino Linotype" w:cs="Palatino Linotype"/>
        </w:rPr>
        <w:t xml:space="preserve">, cita la definición de Aguilera Paz, aduciendo que se </w:t>
      </w:r>
      <w:r w:rsidRPr="002B517D">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2B517D">
        <w:rPr>
          <w:rFonts w:ascii="Palatino Linotype" w:eastAsia="Palatino Linotype" w:hAnsi="Palatino Linotype" w:cs="Palatino Linotype"/>
        </w:rPr>
        <w:t>. Asimismo señala que existe el sobreseimiento provisional y el definitivo</w:t>
      </w:r>
      <w:r w:rsidRPr="002B517D">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45361B15" w14:textId="77777777" w:rsidR="00D93AD3" w:rsidRPr="002B517D" w:rsidRDefault="00D93AD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rPr>
      </w:pPr>
    </w:p>
    <w:p w14:paraId="47B9BCB6" w14:textId="77777777" w:rsidR="00D93AD3" w:rsidRPr="002B517D" w:rsidRDefault="00405A8F"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Así, para la doctrina el sobreseimiento provoca que un procedimiento se suspenda o se resuelva en definitiva </w:t>
      </w:r>
      <w:r w:rsidRPr="002B517D">
        <w:rPr>
          <w:rFonts w:ascii="Palatino Linotype" w:eastAsia="Palatino Linotype" w:hAnsi="Palatino Linotype" w:cs="Palatino Linotype"/>
          <w:b/>
          <w:u w:val="single"/>
        </w:rPr>
        <w:t>sin que se entre al estudio de los agravios o motivos de inconformidad</w:t>
      </w:r>
      <w:r w:rsidRPr="002B517D">
        <w:rPr>
          <w:rFonts w:ascii="Palatino Linotype" w:eastAsia="Palatino Linotype" w:hAnsi="Palatino Linotype" w:cs="Palatino Linotype"/>
          <w:b/>
        </w:rPr>
        <w:t xml:space="preserve">. </w:t>
      </w:r>
      <w:r w:rsidRPr="002B517D">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3B8961EB" w14:textId="77777777" w:rsidR="005322CA" w:rsidRPr="002B517D" w:rsidRDefault="005322CA" w:rsidP="005322CA">
      <w:pPr>
        <w:pStyle w:val="Prrafodelista"/>
        <w:rPr>
          <w:rFonts w:ascii="Palatino Linotype" w:eastAsia="Palatino Linotype" w:hAnsi="Palatino Linotype" w:cs="Palatino Linotype"/>
        </w:rPr>
      </w:pPr>
    </w:p>
    <w:p w14:paraId="207E3902" w14:textId="77777777" w:rsidR="00D93AD3" w:rsidRPr="002B517D" w:rsidRDefault="00405A8F">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rPr>
      </w:pPr>
      <w:r w:rsidRPr="002B517D">
        <w:rPr>
          <w:rFonts w:ascii="Palatino Linotype" w:eastAsia="Palatino Linotype" w:hAnsi="Palatino Linotype" w:cs="Palatino Linotype"/>
          <w:b/>
          <w:i/>
        </w:rPr>
        <w:t>“SOBRESEIMIENTO EN EL JUICIO DE AMPARO DIRECTO. IMPIDE EL ESTUDIO DE LAS VIOLACIONES PROCESALES PLANTEADAS EN LOS CONCEPTOS DE VIOLACIÓN. El sobreseimiento</w:t>
      </w:r>
      <w:r w:rsidRPr="002B517D">
        <w:rPr>
          <w:rFonts w:ascii="Palatino Linotype" w:eastAsia="Palatino Linotype" w:hAnsi="Palatino Linotype" w:cs="Palatino Linotype"/>
          <w:i/>
        </w:rPr>
        <w:t xml:space="preserve"> en el juicio de amparo directo </w:t>
      </w:r>
      <w:r w:rsidRPr="002B517D">
        <w:rPr>
          <w:rFonts w:ascii="Palatino Linotype" w:eastAsia="Palatino Linotype" w:hAnsi="Palatino Linotype" w:cs="Palatino Linotype"/>
          <w:b/>
          <w:i/>
        </w:rPr>
        <w:t>provoca la terminación de la controversia planteada</w:t>
      </w:r>
      <w:r w:rsidRPr="002B517D">
        <w:rPr>
          <w:rFonts w:ascii="Palatino Linotype" w:eastAsia="Palatino Linotype" w:hAnsi="Palatino Linotype" w:cs="Palatino Linotype"/>
          <w:i/>
        </w:rPr>
        <w:t xml:space="preserve"> por el quejoso en la demanda de amparo</w:t>
      </w:r>
      <w:r w:rsidRPr="002B517D">
        <w:rPr>
          <w:rFonts w:ascii="Palatino Linotype" w:eastAsia="Palatino Linotype" w:hAnsi="Palatino Linotype" w:cs="Palatino Linotype"/>
          <w:b/>
          <w:i/>
        </w:rPr>
        <w:t>, sin hacer un pronunciamiento de fondo sobre la legalidad o ilegalidad de la sentencia reclamada</w:t>
      </w:r>
      <w:r w:rsidRPr="002B517D">
        <w:rPr>
          <w:rFonts w:ascii="Palatino Linotype" w:eastAsia="Palatino Linotype" w:hAnsi="Palatino Linotype" w:cs="Palatino Linotype"/>
          <w:i/>
        </w:rPr>
        <w:t xml:space="preserve">. </w:t>
      </w:r>
      <w:r w:rsidRPr="002B517D">
        <w:rPr>
          <w:rFonts w:ascii="Palatino Linotype" w:eastAsia="Palatino Linotype" w:hAnsi="Palatino Linotype" w:cs="Palatino Linotype"/>
          <w:b/>
          <w:i/>
        </w:rPr>
        <w:t xml:space="preserve">Por consiguiente, si al sobreseerse en el juicio de amparo </w:t>
      </w:r>
      <w:r w:rsidRPr="002B517D">
        <w:rPr>
          <w:rFonts w:ascii="Palatino Linotype" w:eastAsia="Palatino Linotype" w:hAnsi="Palatino Linotype" w:cs="Palatino Linotype"/>
          <w:b/>
          <w:i/>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2B517D">
        <w:rPr>
          <w:rFonts w:ascii="Palatino Linotype" w:eastAsia="Palatino Linotype" w:hAnsi="Palatino Linotype" w:cs="Palatino Linotype"/>
          <w:i/>
        </w:rPr>
        <w:t>.”</w:t>
      </w:r>
    </w:p>
    <w:p w14:paraId="255DC3E4" w14:textId="77777777" w:rsidR="00D93AD3" w:rsidRPr="002B517D" w:rsidRDefault="00D93AD3">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rPr>
      </w:pPr>
    </w:p>
    <w:p w14:paraId="1930C438" w14:textId="77777777" w:rsidR="00D93AD3" w:rsidRPr="002B517D" w:rsidRDefault="00405A8F"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lastRenderedPageBreak/>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sidRPr="002B517D">
        <w:rPr>
          <w:rFonts w:ascii="Palatino Linotype" w:eastAsia="Palatino Linotype" w:hAnsi="Palatino Linotype" w:cs="Palatino Linotype"/>
          <w:b/>
        </w:rPr>
        <w:t xml:space="preserve">para ejercer dichos derechos ante el responsable o el Instituto, deberá demostrar que es el titular de los datos </w:t>
      </w:r>
      <w:r w:rsidRPr="002B517D">
        <w:rPr>
          <w:rFonts w:ascii="Palatino Linotype" w:eastAsia="Palatino Linotype" w:hAnsi="Palatino Linotype" w:cs="Palatino Linotype"/>
        </w:rPr>
        <w:t xml:space="preserve">o, en caso de que lo haga en representación del titular de los datos personales, deberá acreditar ésta situación. Esto está pensado para que </w:t>
      </w:r>
      <w:r w:rsidR="00611122" w:rsidRPr="002B517D">
        <w:rPr>
          <w:rFonts w:ascii="Palatino Linotype" w:eastAsia="Palatino Linotype" w:hAnsi="Palatino Linotype" w:cs="Palatino Linotype"/>
          <w:u w:val="single"/>
        </w:rPr>
        <w:t>nadie</w:t>
      </w:r>
      <w:r w:rsidRPr="002B517D">
        <w:rPr>
          <w:rFonts w:ascii="Palatino Linotype" w:eastAsia="Palatino Linotype" w:hAnsi="Palatino Linotype" w:cs="Palatino Linotype"/>
        </w:rPr>
        <w:t xml:space="preserve"> más que el titular o el representante, puedan decidir el uso que se le dará a sus datos personales, co</w:t>
      </w:r>
      <w:r w:rsidR="00611122" w:rsidRPr="002B517D">
        <w:rPr>
          <w:rFonts w:ascii="Palatino Linotype" w:eastAsia="Palatino Linotype" w:hAnsi="Palatino Linotype" w:cs="Palatino Linotype"/>
        </w:rPr>
        <w:t>mo una medida de seguridad de su</w:t>
      </w:r>
      <w:r w:rsidRPr="002B517D">
        <w:rPr>
          <w:rFonts w:ascii="Palatino Linotype" w:eastAsia="Palatino Linotype" w:hAnsi="Palatino Linotype" w:cs="Palatino Linotype"/>
        </w:rPr>
        <w:t xml:space="preserve"> información personal.</w:t>
      </w:r>
    </w:p>
    <w:p w14:paraId="7EE44945" w14:textId="77777777" w:rsidR="00D93AD3" w:rsidRPr="002B517D" w:rsidRDefault="00D93AD3">
      <w:pPr>
        <w:pBdr>
          <w:top w:val="nil"/>
          <w:left w:val="nil"/>
          <w:bottom w:val="nil"/>
          <w:right w:val="nil"/>
          <w:between w:val="nil"/>
        </w:pBdr>
        <w:spacing w:line="360" w:lineRule="auto"/>
        <w:jc w:val="both"/>
        <w:rPr>
          <w:rFonts w:ascii="Palatino Linotype" w:eastAsia="Palatino Linotype" w:hAnsi="Palatino Linotype" w:cs="Palatino Linotype"/>
        </w:rPr>
      </w:pPr>
    </w:p>
    <w:p w14:paraId="16DBCD5C" w14:textId="77777777" w:rsidR="00D93AD3" w:rsidRPr="002B517D" w:rsidRDefault="00405A8F"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Para lo anterior pueden ser utilizados los medios de identificación y formas de acreditar la personalidad que se prevén en los artículos 120 y 121 de la Ley de Protección de Datos Personales en Posesión de Sujetos Obligados del Estado de México y Municipios; 76, 77, 78, 79, 80, 81 y 82 de los Lineamientos Generales de Protección de Datos Personales para el Sector Público; 2.5 Bis, 4.202, 4.203 y 4.204 del Código Civil del Estado de México, y de ésta manera evitar el uso malintencionado que alguien pueda hacer de la información o documentación que le concierne.</w:t>
      </w:r>
    </w:p>
    <w:p w14:paraId="09620E7A" w14:textId="77777777" w:rsidR="00611122" w:rsidRPr="002B517D" w:rsidRDefault="00611122" w:rsidP="00611122">
      <w:pPr>
        <w:pStyle w:val="Prrafodelista"/>
        <w:rPr>
          <w:rFonts w:ascii="Palatino Linotype" w:eastAsia="Palatino Linotype" w:hAnsi="Palatino Linotype" w:cs="Palatino Linotype"/>
        </w:rPr>
      </w:pPr>
    </w:p>
    <w:p w14:paraId="11D21FD0" w14:textId="77777777" w:rsidR="00D93AD3" w:rsidRPr="002B517D" w:rsidRDefault="00405A8F" w:rsidP="00611122">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2B517D">
        <w:rPr>
          <w:rFonts w:ascii="Palatino Linotype" w:eastAsia="Palatino Linotype" w:hAnsi="Palatino Linotype" w:cs="Palatino Linotype"/>
        </w:rPr>
        <w:t xml:space="preserve">Así, con fundamento en lo prescrito en los artículos 5 párrafos trigésimo tercero, trigésimo cuarto y quinto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w:t>
      </w:r>
      <w:r w:rsidRPr="002B517D">
        <w:rPr>
          <w:rFonts w:ascii="Palatino Linotype" w:eastAsia="Palatino Linotype" w:hAnsi="Palatino Linotype" w:cs="Palatino Linotype"/>
        </w:rPr>
        <w:lastRenderedPageBreak/>
        <w:t>127, 128, 129, 133, y 137 de la Ley de Protección de Datos Personales en Posesión de Sujetos Obligados del Estado de México y Municipios, este Pleno</w:t>
      </w:r>
      <w:r w:rsidR="00611122" w:rsidRPr="002B517D">
        <w:rPr>
          <w:rFonts w:ascii="Palatino Linotype" w:eastAsia="Palatino Linotype" w:hAnsi="Palatino Linotype" w:cs="Palatino Linotype"/>
        </w:rPr>
        <w:t xml:space="preserve"> emite los siguientes</w:t>
      </w:r>
      <w:r w:rsidRPr="002B517D">
        <w:rPr>
          <w:rFonts w:ascii="Palatino Linotype" w:eastAsia="Palatino Linotype" w:hAnsi="Palatino Linotype" w:cs="Palatino Linotype"/>
        </w:rPr>
        <w:t>:</w:t>
      </w:r>
    </w:p>
    <w:p w14:paraId="451B1899" w14:textId="77777777" w:rsidR="00D93AD3" w:rsidRPr="002B517D" w:rsidRDefault="00611122">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2B517D">
        <w:rPr>
          <w:rFonts w:ascii="Palatino Linotype" w:eastAsia="Palatino Linotype" w:hAnsi="Palatino Linotype" w:cs="Palatino Linotype"/>
          <w:b/>
        </w:rPr>
        <w:t>R E S O L U T I V O S</w:t>
      </w:r>
    </w:p>
    <w:p w14:paraId="3B8B7B9A" w14:textId="77777777" w:rsidR="00D93AD3" w:rsidRPr="002B517D" w:rsidRDefault="00405A8F">
      <w:pPr>
        <w:spacing w:line="360" w:lineRule="auto"/>
        <w:jc w:val="both"/>
        <w:rPr>
          <w:rFonts w:ascii="Palatino Linotype" w:eastAsia="Palatino Linotype" w:hAnsi="Palatino Linotype" w:cs="Palatino Linotype"/>
        </w:rPr>
      </w:pPr>
      <w:r w:rsidRPr="002B517D">
        <w:rPr>
          <w:rFonts w:ascii="Palatino Linotype" w:eastAsia="Palatino Linotype" w:hAnsi="Palatino Linotype" w:cs="Palatino Linotype"/>
          <w:b/>
        </w:rPr>
        <w:t xml:space="preserve">Primero. </w:t>
      </w:r>
      <w:r w:rsidRPr="002B517D">
        <w:rPr>
          <w:rFonts w:ascii="Palatino Linotype" w:eastAsia="Palatino Linotype" w:hAnsi="Palatino Linotype" w:cs="Palatino Linotype"/>
        </w:rPr>
        <w:t>Se</w:t>
      </w:r>
      <w:r w:rsidRPr="002B517D">
        <w:rPr>
          <w:rFonts w:ascii="Palatino Linotype" w:eastAsia="Palatino Linotype" w:hAnsi="Palatino Linotype" w:cs="Palatino Linotype"/>
          <w:b/>
        </w:rPr>
        <w:t xml:space="preserve"> Sobresee, </w:t>
      </w:r>
      <w:r w:rsidRPr="002B517D">
        <w:rPr>
          <w:rFonts w:ascii="Palatino Linotype" w:eastAsia="Palatino Linotype" w:hAnsi="Palatino Linotype" w:cs="Palatino Linotype"/>
        </w:rPr>
        <w:t xml:space="preserve">por </w:t>
      </w:r>
      <w:r w:rsidRPr="002B517D">
        <w:rPr>
          <w:rFonts w:ascii="Palatino Linotype" w:eastAsia="Palatino Linotype" w:hAnsi="Palatino Linotype" w:cs="Palatino Linotype"/>
          <w:b/>
        </w:rPr>
        <w:t>improcedente</w:t>
      </w:r>
      <w:r w:rsidR="00611122" w:rsidRPr="002B517D">
        <w:rPr>
          <w:rFonts w:ascii="Palatino Linotype" w:eastAsia="Palatino Linotype" w:hAnsi="Palatino Linotype" w:cs="Palatino Linotype"/>
        </w:rPr>
        <w:t xml:space="preserve"> el Recurso de R</w:t>
      </w:r>
      <w:r w:rsidRPr="002B517D">
        <w:rPr>
          <w:rFonts w:ascii="Palatino Linotype" w:eastAsia="Palatino Linotype" w:hAnsi="Palatino Linotype" w:cs="Palatino Linotype"/>
        </w:rPr>
        <w:t xml:space="preserve">evisión </w:t>
      </w:r>
      <w:r w:rsidR="00301601" w:rsidRPr="00301601">
        <w:rPr>
          <w:rFonts w:ascii="Palatino Linotype" w:eastAsia="Palatino Linotype" w:hAnsi="Palatino Linotype" w:cs="Palatino Linotype"/>
          <w:b/>
          <w:bCs/>
        </w:rPr>
        <w:t>07908/INFOEM/IP/RR/2023</w:t>
      </w:r>
      <w:r w:rsidRPr="002B517D">
        <w:rPr>
          <w:rFonts w:ascii="Palatino Linotype" w:eastAsia="Palatino Linotype" w:hAnsi="Palatino Linotype" w:cs="Palatino Linotype"/>
          <w:b/>
        </w:rPr>
        <w:t xml:space="preserve">, </w:t>
      </w:r>
      <w:r w:rsidRPr="002B517D">
        <w:rPr>
          <w:rFonts w:ascii="Palatino Linotype" w:eastAsia="Palatino Linotype" w:hAnsi="Palatino Linotype" w:cs="Palatino Linotype"/>
        </w:rPr>
        <w:t xml:space="preserve">de conformidad con lo dispuesto en el artículo 139 fracción III, en relación con el artículo 138 fracción II, ambos de la Ley de Protección de Datos Personales en Posesión de Sujetos Obligados del Estado de México y Municipios, en términos del Considerando </w:t>
      </w:r>
      <w:r w:rsidRPr="002B517D">
        <w:rPr>
          <w:rFonts w:ascii="Palatino Linotype" w:eastAsia="Palatino Linotype" w:hAnsi="Palatino Linotype" w:cs="Palatino Linotype"/>
          <w:b/>
        </w:rPr>
        <w:t>Tercero</w:t>
      </w:r>
      <w:r w:rsidRPr="002B517D">
        <w:rPr>
          <w:rFonts w:ascii="Palatino Linotype" w:eastAsia="Palatino Linotype" w:hAnsi="Palatino Linotype" w:cs="Palatino Linotype"/>
        </w:rPr>
        <w:t xml:space="preserve"> de la presente Resolución.</w:t>
      </w:r>
    </w:p>
    <w:p w14:paraId="71118A80" w14:textId="77777777" w:rsidR="00D93AD3" w:rsidRPr="002B517D" w:rsidRDefault="00405A8F">
      <w:pPr>
        <w:tabs>
          <w:tab w:val="left" w:pos="7936"/>
        </w:tabs>
        <w:spacing w:before="240" w:after="240" w:line="360" w:lineRule="auto"/>
        <w:jc w:val="both"/>
        <w:rPr>
          <w:rFonts w:ascii="Palatino Linotype" w:eastAsia="Palatino Linotype" w:hAnsi="Palatino Linotype" w:cs="Palatino Linotype"/>
        </w:rPr>
      </w:pPr>
      <w:r w:rsidRPr="002B517D">
        <w:rPr>
          <w:rFonts w:ascii="Palatino Linotype" w:eastAsia="Palatino Linotype" w:hAnsi="Palatino Linotype" w:cs="Palatino Linotype"/>
          <w:b/>
        </w:rPr>
        <w:t xml:space="preserve">Segundo. Notifíquese, </w:t>
      </w:r>
      <w:r w:rsidRPr="002B517D">
        <w:rPr>
          <w:rFonts w:ascii="Palatino Linotype" w:eastAsia="Palatino Linotype" w:hAnsi="Palatino Linotype" w:cs="Palatino Linotype"/>
        </w:rPr>
        <w:t>vía</w:t>
      </w:r>
      <w:r w:rsidRPr="002B517D">
        <w:rPr>
          <w:rFonts w:ascii="Palatino Linotype" w:eastAsia="Palatino Linotype" w:hAnsi="Palatino Linotype" w:cs="Palatino Linotype"/>
          <w:b/>
        </w:rPr>
        <w:t xml:space="preserve"> </w:t>
      </w:r>
      <w:r w:rsidRPr="002B517D">
        <w:rPr>
          <w:rFonts w:ascii="Palatino Linotype" w:eastAsia="Palatino Linotype" w:hAnsi="Palatino Linotype" w:cs="Palatino Linotype"/>
          <w:b/>
          <w:color w:val="000000"/>
        </w:rPr>
        <w:t>S</w:t>
      </w:r>
      <w:r w:rsidR="0072774A">
        <w:rPr>
          <w:rFonts w:ascii="Palatino Linotype" w:eastAsia="Palatino Linotype" w:hAnsi="Palatino Linotype" w:cs="Palatino Linotype"/>
          <w:b/>
          <w:color w:val="000000"/>
        </w:rPr>
        <w:t>AIMEX</w:t>
      </w:r>
      <w:r w:rsidRPr="002B517D">
        <w:rPr>
          <w:rFonts w:ascii="Palatino Linotype" w:eastAsia="Palatino Linotype" w:hAnsi="Palatino Linotype" w:cs="Palatino Linotype"/>
          <w:b/>
          <w:i/>
        </w:rPr>
        <w:t xml:space="preserve">, </w:t>
      </w:r>
      <w:r w:rsidRPr="002B517D">
        <w:rPr>
          <w:rFonts w:ascii="Palatino Linotype" w:eastAsia="Palatino Linotype" w:hAnsi="Palatino Linotype" w:cs="Palatino Linotype"/>
        </w:rPr>
        <w:t xml:space="preserve">al Responsable de la Unidad de Transparencia del </w:t>
      </w:r>
      <w:r w:rsidRPr="002B517D">
        <w:rPr>
          <w:rFonts w:ascii="Palatino Linotype" w:eastAsia="Palatino Linotype" w:hAnsi="Palatino Linotype" w:cs="Palatino Linotype"/>
          <w:b/>
        </w:rPr>
        <w:t>Sujeto Obligado</w:t>
      </w:r>
      <w:r w:rsidRPr="002B517D">
        <w:rPr>
          <w:rFonts w:ascii="Palatino Linotype" w:eastAsia="Palatino Linotype" w:hAnsi="Palatino Linotype" w:cs="Palatino Linotype"/>
        </w:rPr>
        <w:t xml:space="preserve"> la presente resolución, para su conocimiento.</w:t>
      </w:r>
    </w:p>
    <w:p w14:paraId="48FB3C3F" w14:textId="3246BB6D" w:rsidR="00D93AD3" w:rsidRDefault="00405A8F">
      <w:pPr>
        <w:tabs>
          <w:tab w:val="left" w:pos="4667"/>
        </w:tabs>
        <w:spacing w:before="240" w:after="240" w:line="360" w:lineRule="auto"/>
        <w:jc w:val="both"/>
        <w:rPr>
          <w:rFonts w:ascii="Palatino Linotype" w:eastAsia="Palatino Linotype" w:hAnsi="Palatino Linotype" w:cs="Palatino Linotype"/>
        </w:rPr>
      </w:pPr>
      <w:bookmarkStart w:id="6" w:name="_heading=h.26in1rg" w:colFirst="0" w:colLast="0"/>
      <w:bookmarkEnd w:id="6"/>
      <w:r w:rsidRPr="002B517D">
        <w:rPr>
          <w:rFonts w:ascii="Palatino Linotype" w:eastAsia="Palatino Linotype" w:hAnsi="Palatino Linotype" w:cs="Palatino Linotype"/>
          <w:b/>
        </w:rPr>
        <w:t xml:space="preserve">Tercero. Notifíquese, </w:t>
      </w:r>
      <w:r w:rsidRPr="002B517D">
        <w:rPr>
          <w:rFonts w:ascii="Palatino Linotype" w:eastAsia="Palatino Linotype" w:hAnsi="Palatino Linotype" w:cs="Palatino Linotype"/>
        </w:rPr>
        <w:t>vía</w:t>
      </w:r>
      <w:r w:rsidRPr="002B517D">
        <w:rPr>
          <w:rFonts w:ascii="Palatino Linotype" w:eastAsia="Palatino Linotype" w:hAnsi="Palatino Linotype" w:cs="Palatino Linotype"/>
          <w:b/>
        </w:rPr>
        <w:t xml:space="preserve"> </w:t>
      </w:r>
      <w:r w:rsidR="0072774A">
        <w:rPr>
          <w:rFonts w:ascii="Palatino Linotype" w:eastAsia="Palatino Linotype" w:hAnsi="Palatino Linotype" w:cs="Palatino Linotype"/>
          <w:b/>
          <w:color w:val="000000"/>
        </w:rPr>
        <w:t>SAIMEX</w:t>
      </w:r>
      <w:r w:rsidRPr="002B517D">
        <w:rPr>
          <w:rFonts w:ascii="Palatino Linotype" w:eastAsia="Palatino Linotype" w:hAnsi="Palatino Linotype" w:cs="Palatino Linotype"/>
        </w:rPr>
        <w:t>, a</w:t>
      </w:r>
      <w:r w:rsidRPr="002B517D">
        <w:rPr>
          <w:rFonts w:ascii="Palatino Linotype" w:eastAsia="Palatino Linotype" w:hAnsi="Palatino Linotype" w:cs="Palatino Linotype"/>
          <w:b/>
        </w:rPr>
        <w:t xml:space="preserve"> </w:t>
      </w:r>
      <w:r w:rsidRPr="002B517D">
        <w:rPr>
          <w:rFonts w:ascii="Palatino Linotype" w:eastAsia="Palatino Linotype" w:hAnsi="Palatino Linotype" w:cs="Palatino Linotype"/>
        </w:rPr>
        <w:t xml:space="preserve">la parte </w:t>
      </w:r>
      <w:r w:rsidRPr="002B517D">
        <w:rPr>
          <w:rFonts w:ascii="Palatino Linotype" w:eastAsia="Palatino Linotype" w:hAnsi="Palatino Linotype" w:cs="Palatino Linotype"/>
          <w:b/>
        </w:rPr>
        <w:t>Recurrente</w:t>
      </w:r>
      <w:r w:rsidR="002B517D">
        <w:rPr>
          <w:rFonts w:ascii="Palatino Linotype" w:eastAsia="Palatino Linotype" w:hAnsi="Palatino Linotype" w:cs="Palatino Linotype"/>
        </w:rPr>
        <w:t>, la presente R</w:t>
      </w:r>
      <w:r w:rsidRPr="002B517D">
        <w:rPr>
          <w:rFonts w:ascii="Palatino Linotype" w:eastAsia="Palatino Linotype" w:hAnsi="Palatino Linotype" w:cs="Palatino Linotype"/>
        </w:rPr>
        <w:t xml:space="preserve">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28B21584" w14:textId="77777777" w:rsidR="000E7C8F" w:rsidRDefault="000E7C8F" w:rsidP="005B71EE">
      <w:pPr>
        <w:spacing w:line="360" w:lineRule="auto"/>
        <w:ind w:left="-142" w:right="-234" w:firstLine="1"/>
        <w:jc w:val="both"/>
        <w:rPr>
          <w:rFonts w:ascii="Palatino Linotype" w:eastAsia="Palatino Linotype" w:hAnsi="Palatino Linotype" w:cs="Palatino Linotype"/>
          <w:b/>
          <w:color w:val="000000" w:themeColor="text1"/>
          <w:sz w:val="32"/>
        </w:rPr>
      </w:pPr>
      <w:bookmarkStart w:id="7" w:name="_heading=h.3dy6vkm" w:colFirst="0" w:colLast="0"/>
      <w:bookmarkEnd w:id="7"/>
    </w:p>
    <w:p w14:paraId="52F01FF3" w14:textId="77777777" w:rsidR="000E7C8F" w:rsidRDefault="000E7C8F" w:rsidP="005B71EE">
      <w:pPr>
        <w:spacing w:line="360" w:lineRule="auto"/>
        <w:ind w:left="-142" w:right="-234" w:firstLine="1"/>
        <w:jc w:val="both"/>
        <w:rPr>
          <w:rFonts w:ascii="Palatino Linotype" w:eastAsia="Palatino Linotype" w:hAnsi="Palatino Linotype" w:cs="Palatino Linotype"/>
          <w:b/>
          <w:color w:val="000000" w:themeColor="text1"/>
          <w:sz w:val="32"/>
        </w:rPr>
      </w:pPr>
    </w:p>
    <w:p w14:paraId="6106938E" w14:textId="77777777" w:rsidR="000E7C8F" w:rsidRDefault="000E7C8F" w:rsidP="005B71EE">
      <w:pPr>
        <w:spacing w:line="360" w:lineRule="auto"/>
        <w:ind w:left="-142" w:right="-234" w:firstLine="1"/>
        <w:jc w:val="both"/>
        <w:rPr>
          <w:rFonts w:ascii="Palatino Linotype" w:eastAsia="Palatino Linotype" w:hAnsi="Palatino Linotype" w:cs="Palatino Linotype"/>
          <w:b/>
          <w:color w:val="000000" w:themeColor="text1"/>
          <w:sz w:val="32"/>
        </w:rPr>
      </w:pPr>
    </w:p>
    <w:p w14:paraId="5457861A" w14:textId="77777777" w:rsidR="000E7C8F" w:rsidRDefault="000E7C8F" w:rsidP="005B71EE">
      <w:pPr>
        <w:spacing w:line="360" w:lineRule="auto"/>
        <w:ind w:left="-142" w:right="-234" w:firstLine="1"/>
        <w:jc w:val="both"/>
        <w:rPr>
          <w:rFonts w:ascii="Palatino Linotype" w:eastAsia="Palatino Linotype" w:hAnsi="Palatino Linotype" w:cs="Palatino Linotype"/>
          <w:b/>
          <w:color w:val="000000" w:themeColor="text1"/>
          <w:sz w:val="32"/>
        </w:rPr>
      </w:pPr>
    </w:p>
    <w:p w14:paraId="53ED5755" w14:textId="77777777" w:rsidR="005B71EE" w:rsidRPr="003C7186" w:rsidRDefault="005B71EE" w:rsidP="005B71EE">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14:paraId="533C2893" w14:textId="77777777" w:rsidR="005B71EE" w:rsidRPr="00902BA4" w:rsidRDefault="005B71EE" w:rsidP="005B71EE">
      <w:pPr>
        <w:widowControl w:val="0"/>
        <w:autoSpaceDE w:val="0"/>
        <w:autoSpaceDN w:val="0"/>
        <w:adjustRightInd w:val="0"/>
        <w:spacing w:after="200" w:line="276" w:lineRule="auto"/>
        <w:ind w:left="-142" w:right="-234"/>
        <w:rPr>
          <w:rFonts w:ascii="Calibri" w:hAnsi="Calibri" w:cs="Calibri"/>
        </w:rPr>
      </w:pPr>
    </w:p>
    <w:p w14:paraId="4A1D15F8" w14:textId="77777777" w:rsidR="00D93AD3" w:rsidRPr="002B517D" w:rsidRDefault="00D93AD3">
      <w:pPr>
        <w:rPr>
          <w:rFonts w:ascii="Palatino Linotype" w:eastAsia="Palatino Linotype" w:hAnsi="Palatino Linotype" w:cs="Palatino Linotype"/>
        </w:rPr>
      </w:pPr>
    </w:p>
    <w:p w14:paraId="58E09F50" w14:textId="77777777" w:rsidR="00D93AD3" w:rsidRPr="002B517D" w:rsidRDefault="00D93AD3">
      <w:pPr>
        <w:rPr>
          <w:rFonts w:ascii="Palatino Linotype" w:eastAsia="Palatino Linotype" w:hAnsi="Palatino Linotype" w:cs="Palatino Linotype"/>
        </w:rPr>
      </w:pPr>
    </w:p>
    <w:p w14:paraId="3C4CA032" w14:textId="77777777" w:rsidR="00D93AD3" w:rsidRPr="002B517D" w:rsidRDefault="00D93AD3">
      <w:pPr>
        <w:rPr>
          <w:rFonts w:ascii="Palatino Linotype" w:eastAsia="Palatino Linotype" w:hAnsi="Palatino Linotype" w:cs="Palatino Linotype"/>
        </w:rPr>
      </w:pPr>
    </w:p>
    <w:p w14:paraId="62AA79BA" w14:textId="77777777" w:rsidR="00D93AD3" w:rsidRPr="002B517D" w:rsidRDefault="00D93AD3">
      <w:pPr>
        <w:rPr>
          <w:rFonts w:ascii="Palatino Linotype" w:eastAsia="Palatino Linotype" w:hAnsi="Palatino Linotype" w:cs="Palatino Linotype"/>
        </w:rPr>
      </w:pPr>
    </w:p>
    <w:p w14:paraId="410CAD10" w14:textId="77777777" w:rsidR="00D93AD3" w:rsidRPr="002B517D" w:rsidRDefault="00D93AD3">
      <w:pPr>
        <w:rPr>
          <w:rFonts w:ascii="Palatino Linotype" w:eastAsia="Palatino Linotype" w:hAnsi="Palatino Linotype" w:cs="Palatino Linotype"/>
        </w:rPr>
      </w:pPr>
    </w:p>
    <w:p w14:paraId="1E580626" w14:textId="77777777" w:rsidR="00D93AD3" w:rsidRPr="002B517D" w:rsidRDefault="00D93AD3">
      <w:pPr>
        <w:rPr>
          <w:rFonts w:ascii="Palatino Linotype" w:eastAsia="Palatino Linotype" w:hAnsi="Palatino Linotype" w:cs="Palatino Linotype"/>
        </w:rPr>
      </w:pPr>
    </w:p>
    <w:p w14:paraId="31F09049" w14:textId="77777777" w:rsidR="00D93AD3" w:rsidRPr="002B517D" w:rsidRDefault="00D93AD3">
      <w:pPr>
        <w:rPr>
          <w:rFonts w:ascii="Palatino Linotype" w:eastAsia="Palatino Linotype" w:hAnsi="Palatino Linotype" w:cs="Palatino Linotype"/>
        </w:rPr>
      </w:pPr>
    </w:p>
    <w:p w14:paraId="74DC0800" w14:textId="77777777" w:rsidR="00D93AD3" w:rsidRPr="002B517D" w:rsidRDefault="00D93AD3">
      <w:pPr>
        <w:rPr>
          <w:rFonts w:ascii="Palatino Linotype" w:eastAsia="Palatino Linotype" w:hAnsi="Palatino Linotype" w:cs="Palatino Linotype"/>
        </w:rPr>
      </w:pPr>
    </w:p>
    <w:p w14:paraId="382BCCC8" w14:textId="77777777" w:rsidR="00D93AD3" w:rsidRPr="002B517D" w:rsidRDefault="00D93AD3">
      <w:pPr>
        <w:rPr>
          <w:rFonts w:ascii="Palatino Linotype" w:eastAsia="Palatino Linotype" w:hAnsi="Palatino Linotype" w:cs="Palatino Linotype"/>
        </w:rPr>
      </w:pPr>
    </w:p>
    <w:p w14:paraId="035BD3FA" w14:textId="77777777" w:rsidR="00D93AD3" w:rsidRPr="002B517D" w:rsidRDefault="00D93AD3">
      <w:pPr>
        <w:rPr>
          <w:rFonts w:ascii="Palatino Linotype" w:eastAsia="Palatino Linotype" w:hAnsi="Palatino Linotype" w:cs="Palatino Linotype"/>
        </w:rPr>
      </w:pPr>
    </w:p>
    <w:p w14:paraId="74DFBD96" w14:textId="77777777" w:rsidR="00D93AD3" w:rsidRPr="002B517D" w:rsidRDefault="00D93AD3">
      <w:pPr>
        <w:rPr>
          <w:rFonts w:ascii="Palatino Linotype" w:eastAsia="Palatino Linotype" w:hAnsi="Palatino Linotype" w:cs="Palatino Linotype"/>
        </w:rPr>
      </w:pPr>
    </w:p>
    <w:p w14:paraId="4679244B" w14:textId="77777777" w:rsidR="00D93AD3" w:rsidRPr="002B517D" w:rsidRDefault="00D93AD3">
      <w:pPr>
        <w:rPr>
          <w:rFonts w:ascii="Palatino Linotype" w:eastAsia="Palatino Linotype" w:hAnsi="Palatino Linotype" w:cs="Palatino Linotype"/>
        </w:rPr>
      </w:pPr>
    </w:p>
    <w:p w14:paraId="30723461" w14:textId="77777777" w:rsidR="00D93AD3" w:rsidRPr="002B517D" w:rsidRDefault="00D93AD3">
      <w:pPr>
        <w:rPr>
          <w:rFonts w:ascii="Palatino Linotype" w:eastAsia="Palatino Linotype" w:hAnsi="Palatino Linotype" w:cs="Palatino Linotype"/>
        </w:rPr>
      </w:pPr>
    </w:p>
    <w:p w14:paraId="28502CA1" w14:textId="77777777" w:rsidR="00D93AD3" w:rsidRPr="002B517D" w:rsidRDefault="00D93AD3">
      <w:pPr>
        <w:rPr>
          <w:rFonts w:ascii="Palatino Linotype" w:eastAsia="Palatino Linotype" w:hAnsi="Palatino Linotype" w:cs="Palatino Linotype"/>
        </w:rPr>
      </w:pPr>
    </w:p>
    <w:p w14:paraId="26CCE997" w14:textId="77777777" w:rsidR="00D93AD3" w:rsidRPr="002B517D" w:rsidRDefault="00D93AD3">
      <w:pPr>
        <w:rPr>
          <w:rFonts w:ascii="Palatino Linotype" w:eastAsia="Palatino Linotype" w:hAnsi="Palatino Linotype" w:cs="Palatino Linotype"/>
        </w:rPr>
      </w:pPr>
    </w:p>
    <w:p w14:paraId="1E2A1C2D" w14:textId="77777777" w:rsidR="00D93AD3" w:rsidRPr="002B517D" w:rsidRDefault="00D93AD3">
      <w:pPr>
        <w:rPr>
          <w:rFonts w:ascii="Palatino Linotype" w:eastAsia="Palatino Linotype" w:hAnsi="Palatino Linotype" w:cs="Palatino Linotype"/>
        </w:rPr>
      </w:pPr>
    </w:p>
    <w:p w14:paraId="5087A76A" w14:textId="77777777" w:rsidR="00D93AD3" w:rsidRPr="002B517D" w:rsidRDefault="00D93AD3">
      <w:pPr>
        <w:rPr>
          <w:rFonts w:ascii="Palatino Linotype" w:eastAsia="Palatino Linotype" w:hAnsi="Palatino Linotype" w:cs="Palatino Linotype"/>
        </w:rPr>
      </w:pPr>
    </w:p>
    <w:p w14:paraId="7F2E68C4" w14:textId="77777777" w:rsidR="00D93AD3" w:rsidRPr="002B517D" w:rsidRDefault="00D93AD3">
      <w:pPr>
        <w:rPr>
          <w:rFonts w:ascii="Palatino Linotype" w:eastAsia="Palatino Linotype" w:hAnsi="Palatino Linotype" w:cs="Palatino Linotype"/>
        </w:rPr>
      </w:pPr>
    </w:p>
    <w:p w14:paraId="3276308C" w14:textId="77777777" w:rsidR="00D93AD3" w:rsidRPr="002B517D" w:rsidRDefault="00D93AD3">
      <w:pPr>
        <w:rPr>
          <w:rFonts w:ascii="Palatino Linotype" w:eastAsia="Palatino Linotype" w:hAnsi="Palatino Linotype" w:cs="Palatino Linotype"/>
        </w:rPr>
      </w:pPr>
    </w:p>
    <w:p w14:paraId="7B3142BF" w14:textId="77777777" w:rsidR="00D93AD3" w:rsidRPr="002B517D" w:rsidRDefault="00D93AD3">
      <w:pPr>
        <w:rPr>
          <w:rFonts w:ascii="Palatino Linotype" w:eastAsia="Palatino Linotype" w:hAnsi="Palatino Linotype" w:cs="Palatino Linotype"/>
        </w:rPr>
      </w:pPr>
    </w:p>
    <w:p w14:paraId="2BDA9C10" w14:textId="77777777" w:rsidR="00D93AD3" w:rsidRPr="002B517D" w:rsidRDefault="00D93AD3">
      <w:pPr>
        <w:rPr>
          <w:rFonts w:ascii="Palatino Linotype" w:eastAsia="Palatino Linotype" w:hAnsi="Palatino Linotype" w:cs="Palatino Linotype"/>
        </w:rPr>
      </w:pPr>
    </w:p>
    <w:p w14:paraId="7CA1E342" w14:textId="77777777" w:rsidR="00D93AD3" w:rsidRPr="002B517D" w:rsidRDefault="00D93AD3">
      <w:pPr>
        <w:rPr>
          <w:rFonts w:ascii="Palatino Linotype" w:eastAsia="Palatino Linotype" w:hAnsi="Palatino Linotype" w:cs="Palatino Linotype"/>
        </w:rPr>
      </w:pPr>
    </w:p>
    <w:p w14:paraId="699845D2" w14:textId="77777777" w:rsidR="00D93AD3" w:rsidRPr="002B517D" w:rsidRDefault="00D93AD3">
      <w:pPr>
        <w:rPr>
          <w:rFonts w:ascii="Palatino Linotype" w:eastAsia="Palatino Linotype" w:hAnsi="Palatino Linotype" w:cs="Palatino Linotype"/>
        </w:rPr>
      </w:pPr>
    </w:p>
    <w:p w14:paraId="11BB8A65" w14:textId="77777777" w:rsidR="00D93AD3" w:rsidRPr="002B517D" w:rsidRDefault="00D93AD3">
      <w:pPr>
        <w:rPr>
          <w:rFonts w:ascii="Palatino Linotype" w:eastAsia="Palatino Linotype" w:hAnsi="Palatino Linotype" w:cs="Palatino Linotype"/>
        </w:rPr>
      </w:pPr>
    </w:p>
    <w:p w14:paraId="62B8F6E4" w14:textId="77777777" w:rsidR="00D93AD3" w:rsidRPr="002B517D" w:rsidRDefault="00405A8F">
      <w:pPr>
        <w:tabs>
          <w:tab w:val="left" w:pos="1842"/>
        </w:tabs>
        <w:rPr>
          <w:rFonts w:ascii="Palatino Linotype" w:eastAsia="Palatino Linotype" w:hAnsi="Palatino Linotype" w:cs="Palatino Linotype"/>
        </w:rPr>
      </w:pPr>
      <w:r w:rsidRPr="002B517D">
        <w:rPr>
          <w:rFonts w:ascii="Palatino Linotype" w:eastAsia="Palatino Linotype" w:hAnsi="Palatino Linotype" w:cs="Palatino Linotype"/>
        </w:rPr>
        <w:tab/>
      </w:r>
    </w:p>
    <w:sectPr w:rsidR="00D93AD3" w:rsidRPr="002B517D">
      <w:headerReference w:type="default" r:id="rId10"/>
      <w:footerReference w:type="default" r:id="rId11"/>
      <w:headerReference w:type="first" r:id="rId12"/>
      <w:footerReference w:type="first" r:id="rId13"/>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378A" w14:textId="77777777" w:rsidR="00483D60" w:rsidRDefault="00483D60">
      <w:r>
        <w:separator/>
      </w:r>
    </w:p>
  </w:endnote>
  <w:endnote w:type="continuationSeparator" w:id="0">
    <w:p w14:paraId="322ECE0D" w14:textId="77777777" w:rsidR="00483D60" w:rsidRDefault="0048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E6A0" w14:textId="77777777" w:rsidR="00301601" w:rsidRDefault="0030160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50D32">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50D32">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1B4A699C" w14:textId="77777777" w:rsidR="00301601" w:rsidRDefault="00301601">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B05C" w14:textId="77777777" w:rsidR="00301601" w:rsidRDefault="0030160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50D3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50D32">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55C3A4A5" w14:textId="77777777" w:rsidR="00301601" w:rsidRDefault="00301601">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CAC7" w14:textId="77777777" w:rsidR="00483D60" w:rsidRDefault="00483D60">
      <w:r>
        <w:separator/>
      </w:r>
    </w:p>
  </w:footnote>
  <w:footnote w:type="continuationSeparator" w:id="0">
    <w:p w14:paraId="217BBCAA" w14:textId="77777777" w:rsidR="00483D60" w:rsidRDefault="0048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FC71" w14:textId="77777777" w:rsidR="00301601" w:rsidRDefault="00301601">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3DB38CD7" wp14:editId="2C2EFB35">
          <wp:simplePos x="0" y="0"/>
          <wp:positionH relativeFrom="margin">
            <wp:posOffset>-375920</wp:posOffset>
          </wp:positionH>
          <wp:positionV relativeFrom="margin">
            <wp:posOffset>-1220837</wp:posOffset>
          </wp:positionV>
          <wp:extent cx="5791835" cy="7541895"/>
          <wp:effectExtent l="0" t="0" r="0" b="1905"/>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835" cy="7541895"/>
                  </a:xfrm>
                  <a:prstGeom prst="rect">
                    <a:avLst/>
                  </a:prstGeom>
                  <a:ln/>
                </pic:spPr>
              </pic:pic>
            </a:graphicData>
          </a:graphic>
        </wp:anchor>
      </w:drawing>
    </w:r>
    <w:r>
      <w:rPr>
        <w:rFonts w:ascii="Calibri" w:eastAsia="Calibri" w:hAnsi="Calibri" w:cs="Calibri"/>
        <w:color w:val="000000"/>
      </w:rPr>
      <w:t xml:space="preserve">              </w:t>
    </w:r>
  </w:p>
  <w:tbl>
    <w:tblPr>
      <w:tblStyle w:val="ab"/>
      <w:tblW w:w="6662" w:type="dxa"/>
      <w:tblInd w:w="2694" w:type="dxa"/>
      <w:tblLayout w:type="fixed"/>
      <w:tblLook w:val="0400" w:firstRow="0" w:lastRow="0" w:firstColumn="0" w:lastColumn="0" w:noHBand="0" w:noVBand="1"/>
    </w:tblPr>
    <w:tblGrid>
      <w:gridCol w:w="2835"/>
      <w:gridCol w:w="3827"/>
    </w:tblGrid>
    <w:tr w:rsidR="00301601" w14:paraId="1A76582F" w14:textId="77777777" w:rsidTr="005A589E">
      <w:tc>
        <w:tcPr>
          <w:tcW w:w="2835" w:type="dxa"/>
          <w:shd w:val="clear" w:color="auto" w:fill="auto"/>
          <w:vAlign w:val="center"/>
        </w:tcPr>
        <w:p w14:paraId="74516C0A" w14:textId="77777777" w:rsidR="00301601" w:rsidRDefault="003016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72AAB889" w14:textId="77777777" w:rsidR="00301601" w:rsidRDefault="00301601">
          <w:pPr>
            <w:rPr>
              <w:rFonts w:ascii="Palatino Linotype" w:eastAsia="Palatino Linotype" w:hAnsi="Palatino Linotype" w:cs="Palatino Linotype"/>
              <w:b/>
              <w:sz w:val="22"/>
              <w:szCs w:val="22"/>
            </w:rPr>
          </w:pPr>
          <w:r w:rsidRPr="007A7A77">
            <w:rPr>
              <w:rFonts w:ascii="Palatino Linotype" w:eastAsia="Palatino Linotype" w:hAnsi="Palatino Linotype" w:cs="Palatino Linotype"/>
              <w:b/>
              <w:bCs/>
              <w:sz w:val="22"/>
              <w:szCs w:val="22"/>
            </w:rPr>
            <w:t>07908/INFOEM/IP/RR/2023</w:t>
          </w:r>
        </w:p>
      </w:tc>
    </w:tr>
    <w:tr w:rsidR="00301601" w14:paraId="32F87844" w14:textId="77777777" w:rsidTr="005A589E">
      <w:trPr>
        <w:trHeight w:val="228"/>
      </w:trPr>
      <w:tc>
        <w:tcPr>
          <w:tcW w:w="2835" w:type="dxa"/>
          <w:shd w:val="clear" w:color="auto" w:fill="auto"/>
          <w:vAlign w:val="center"/>
        </w:tcPr>
        <w:p w14:paraId="4921B2A7" w14:textId="77777777" w:rsidR="00301601" w:rsidRDefault="003016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2CCF979F" w14:textId="3ADFE930" w:rsidR="00301601" w:rsidRDefault="005B71E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301601" w14:paraId="7FB1EA67" w14:textId="77777777" w:rsidTr="005A589E">
      <w:tc>
        <w:tcPr>
          <w:tcW w:w="2835" w:type="dxa"/>
          <w:shd w:val="clear" w:color="auto" w:fill="auto"/>
          <w:vAlign w:val="center"/>
        </w:tcPr>
        <w:p w14:paraId="012AA9D0" w14:textId="77777777" w:rsidR="00301601" w:rsidRDefault="00301601" w:rsidP="005A589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5CC1539F" w14:textId="77777777" w:rsidR="00301601" w:rsidRDefault="00301601">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677A6F72" w14:textId="77777777" w:rsidR="00301601" w:rsidRDefault="00301601">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03A9" w14:textId="77777777" w:rsidR="00301601" w:rsidRDefault="00483D60">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w14:anchorId="2167F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3.65pt;margin-top:-150.65pt;width:663.5pt;height:12in;z-index:-251658240;mso-position-horizontal:absolute;mso-position-horizontal-relative:margin;mso-position-vertical:absolute;mso-position-vertical-relative:margin">
          <v:imagedata r:id="rId1" o:title="image1"/>
          <w10:wrap anchorx="margin" anchory="margin"/>
        </v:shape>
      </w:pict>
    </w:r>
  </w:p>
  <w:tbl>
    <w:tblPr>
      <w:tblStyle w:val="ac"/>
      <w:tblW w:w="6661" w:type="dxa"/>
      <w:tblInd w:w="2694" w:type="dxa"/>
      <w:tblLayout w:type="fixed"/>
      <w:tblLook w:val="0400" w:firstRow="0" w:lastRow="0" w:firstColumn="0" w:lastColumn="0" w:noHBand="0" w:noVBand="1"/>
    </w:tblPr>
    <w:tblGrid>
      <w:gridCol w:w="2693"/>
      <w:gridCol w:w="3968"/>
    </w:tblGrid>
    <w:tr w:rsidR="00301601" w14:paraId="66CAB321" w14:textId="77777777">
      <w:tc>
        <w:tcPr>
          <w:tcW w:w="2693" w:type="dxa"/>
          <w:shd w:val="clear" w:color="auto" w:fill="auto"/>
          <w:vAlign w:val="center"/>
        </w:tcPr>
        <w:p w14:paraId="1E27121C" w14:textId="77777777" w:rsidR="00301601" w:rsidRDefault="003016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14:paraId="5BEE79FD" w14:textId="77777777" w:rsidR="00301601" w:rsidRDefault="00301601">
          <w:pPr>
            <w:rPr>
              <w:rFonts w:ascii="Palatino Linotype" w:eastAsia="Palatino Linotype" w:hAnsi="Palatino Linotype" w:cs="Palatino Linotype"/>
              <w:b/>
              <w:sz w:val="22"/>
              <w:szCs w:val="22"/>
            </w:rPr>
          </w:pPr>
          <w:r w:rsidRPr="007A7A77">
            <w:rPr>
              <w:rFonts w:ascii="Palatino Linotype" w:eastAsia="Palatino Linotype" w:hAnsi="Palatino Linotype" w:cs="Palatino Linotype"/>
              <w:b/>
              <w:bCs/>
              <w:sz w:val="22"/>
              <w:szCs w:val="22"/>
            </w:rPr>
            <w:t>07908/INFOEM/IP/RR/2023</w:t>
          </w:r>
        </w:p>
      </w:tc>
    </w:tr>
    <w:tr w:rsidR="00301601" w14:paraId="075D5825" w14:textId="77777777">
      <w:tc>
        <w:tcPr>
          <w:tcW w:w="2693" w:type="dxa"/>
          <w:shd w:val="clear" w:color="auto" w:fill="auto"/>
          <w:vAlign w:val="center"/>
        </w:tcPr>
        <w:p w14:paraId="0946D920" w14:textId="77777777" w:rsidR="00301601" w:rsidRDefault="003016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14:paraId="7E0455D2" w14:textId="181C86A2" w:rsidR="00301601" w:rsidRDefault="00CA49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 XXXX</w:t>
          </w:r>
        </w:p>
      </w:tc>
    </w:tr>
    <w:tr w:rsidR="00301601" w14:paraId="46AD314D" w14:textId="77777777">
      <w:trPr>
        <w:trHeight w:val="228"/>
      </w:trPr>
      <w:tc>
        <w:tcPr>
          <w:tcW w:w="2693" w:type="dxa"/>
          <w:shd w:val="clear" w:color="auto" w:fill="auto"/>
          <w:vAlign w:val="center"/>
        </w:tcPr>
        <w:p w14:paraId="230B4ADA" w14:textId="77777777" w:rsidR="00301601" w:rsidRDefault="003016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14:paraId="034344A5" w14:textId="77777777" w:rsidR="00301601" w:rsidRDefault="00301601">
          <w:pPr>
            <w:ind w:right="2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Toluca </w:t>
          </w:r>
        </w:p>
      </w:tc>
    </w:tr>
    <w:tr w:rsidR="00301601" w14:paraId="47805DF9" w14:textId="77777777">
      <w:tc>
        <w:tcPr>
          <w:tcW w:w="2693" w:type="dxa"/>
          <w:shd w:val="clear" w:color="auto" w:fill="auto"/>
          <w:vAlign w:val="center"/>
        </w:tcPr>
        <w:p w14:paraId="7D493C20" w14:textId="77777777" w:rsidR="00301601" w:rsidRDefault="003016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14:paraId="7D9490B5" w14:textId="77777777" w:rsidR="00301601" w:rsidRDefault="00301601">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22A1FACA" w14:textId="77777777" w:rsidR="00301601" w:rsidRDefault="00301601">
    <w:pPr>
      <w:pBdr>
        <w:top w:val="nil"/>
        <w:left w:val="nil"/>
        <w:bottom w:val="nil"/>
        <w:right w:val="nil"/>
        <w:between w:val="nil"/>
      </w:pBdr>
      <w:tabs>
        <w:tab w:val="center" w:pos="4252"/>
        <w:tab w:val="right" w:pos="8504"/>
      </w:tabs>
      <w:rPr>
        <w:rFonts w:ascii="Calibri" w:eastAsia="Calibri" w:hAnsi="Calibri" w:cs="Calibri"/>
        <w:color w:val="000000"/>
      </w:rPr>
    </w:pPr>
  </w:p>
  <w:p w14:paraId="3B1EEF59" w14:textId="77777777" w:rsidR="00301601" w:rsidRDefault="00301601">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F0F"/>
    <w:multiLevelType w:val="hybridMultilevel"/>
    <w:tmpl w:val="03C05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9B52D4"/>
    <w:multiLevelType w:val="multilevel"/>
    <w:tmpl w:val="B38A322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174464F"/>
    <w:multiLevelType w:val="hybridMultilevel"/>
    <w:tmpl w:val="ED9ACB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C33F59"/>
    <w:multiLevelType w:val="hybridMultilevel"/>
    <w:tmpl w:val="66BE24B2"/>
    <w:lvl w:ilvl="0" w:tplc="421A627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18E66243"/>
    <w:multiLevelType w:val="hybridMultilevel"/>
    <w:tmpl w:val="8E607FF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16D14"/>
    <w:multiLevelType w:val="multilevel"/>
    <w:tmpl w:val="E8A0E2E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CF46A7"/>
    <w:multiLevelType w:val="hybridMultilevel"/>
    <w:tmpl w:val="56E4FCA4"/>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1246B4F"/>
    <w:multiLevelType w:val="hybridMultilevel"/>
    <w:tmpl w:val="F71A6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85615B"/>
    <w:multiLevelType w:val="hybridMultilevel"/>
    <w:tmpl w:val="D57EBE2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AB7F0B"/>
    <w:multiLevelType w:val="hybridMultilevel"/>
    <w:tmpl w:val="337A4B9E"/>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 w15:restartNumberingAfterBreak="0">
    <w:nsid w:val="3E5C0C0F"/>
    <w:multiLevelType w:val="hybridMultilevel"/>
    <w:tmpl w:val="A858B4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9771F8"/>
    <w:multiLevelType w:val="multilevel"/>
    <w:tmpl w:val="1B9E01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37934B7"/>
    <w:multiLevelType w:val="multilevel"/>
    <w:tmpl w:val="2284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21E0B"/>
    <w:multiLevelType w:val="multilevel"/>
    <w:tmpl w:val="7D58F62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C8C6666"/>
    <w:multiLevelType w:val="hybridMultilevel"/>
    <w:tmpl w:val="56C673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BD08C0"/>
    <w:multiLevelType w:val="multilevel"/>
    <w:tmpl w:val="CEA879A4"/>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AEC40A3"/>
    <w:multiLevelType w:val="hybridMultilevel"/>
    <w:tmpl w:val="69EA8CAE"/>
    <w:lvl w:ilvl="0" w:tplc="8B0250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1C5541"/>
    <w:multiLevelType w:val="hybridMultilevel"/>
    <w:tmpl w:val="AE8238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3673827">
    <w:abstractNumId w:val="11"/>
  </w:num>
  <w:num w:numId="2" w16cid:durableId="574708851">
    <w:abstractNumId w:val="15"/>
  </w:num>
  <w:num w:numId="3" w16cid:durableId="1748258856">
    <w:abstractNumId w:val="1"/>
  </w:num>
  <w:num w:numId="4" w16cid:durableId="1757819960">
    <w:abstractNumId w:val="13"/>
  </w:num>
  <w:num w:numId="5" w16cid:durableId="1954970409">
    <w:abstractNumId w:val="16"/>
  </w:num>
  <w:num w:numId="6" w16cid:durableId="1696298829">
    <w:abstractNumId w:val="4"/>
  </w:num>
  <w:num w:numId="7" w16cid:durableId="1924030629">
    <w:abstractNumId w:val="17"/>
  </w:num>
  <w:num w:numId="8" w16cid:durableId="913512182">
    <w:abstractNumId w:val="2"/>
  </w:num>
  <w:num w:numId="9" w16cid:durableId="1878199184">
    <w:abstractNumId w:val="8"/>
  </w:num>
  <w:num w:numId="10" w16cid:durableId="609633036">
    <w:abstractNumId w:val="5"/>
  </w:num>
  <w:num w:numId="11" w16cid:durableId="1743142508">
    <w:abstractNumId w:val="3"/>
  </w:num>
  <w:num w:numId="12" w16cid:durableId="1242645551">
    <w:abstractNumId w:val="6"/>
  </w:num>
  <w:num w:numId="13" w16cid:durableId="121924777">
    <w:abstractNumId w:val="9"/>
  </w:num>
  <w:num w:numId="14" w16cid:durableId="1614363565">
    <w:abstractNumId w:val="14"/>
  </w:num>
  <w:num w:numId="15" w16cid:durableId="107939421">
    <w:abstractNumId w:val="7"/>
  </w:num>
  <w:num w:numId="16" w16cid:durableId="492110800">
    <w:abstractNumId w:val="12"/>
  </w:num>
  <w:num w:numId="17" w16cid:durableId="42952562">
    <w:abstractNumId w:val="10"/>
  </w:num>
  <w:num w:numId="18" w16cid:durableId="129066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D3"/>
    <w:rsid w:val="000D7C67"/>
    <w:rsid w:val="000E7C8F"/>
    <w:rsid w:val="0021217A"/>
    <w:rsid w:val="002B517D"/>
    <w:rsid w:val="002E43B9"/>
    <w:rsid w:val="00301601"/>
    <w:rsid w:val="003127D2"/>
    <w:rsid w:val="003465BD"/>
    <w:rsid w:val="003475BC"/>
    <w:rsid w:val="00350D32"/>
    <w:rsid w:val="00373738"/>
    <w:rsid w:val="00405A8F"/>
    <w:rsid w:val="0048195D"/>
    <w:rsid w:val="00483D60"/>
    <w:rsid w:val="00485C54"/>
    <w:rsid w:val="004C7EB3"/>
    <w:rsid w:val="00502DE7"/>
    <w:rsid w:val="005257C0"/>
    <w:rsid w:val="005322CA"/>
    <w:rsid w:val="005A589E"/>
    <w:rsid w:val="005B71EE"/>
    <w:rsid w:val="005F4062"/>
    <w:rsid w:val="00611122"/>
    <w:rsid w:val="00643579"/>
    <w:rsid w:val="006E3746"/>
    <w:rsid w:val="0072774A"/>
    <w:rsid w:val="00755F18"/>
    <w:rsid w:val="007A7A77"/>
    <w:rsid w:val="007E519B"/>
    <w:rsid w:val="007E5EAD"/>
    <w:rsid w:val="00856480"/>
    <w:rsid w:val="008C4065"/>
    <w:rsid w:val="00A36074"/>
    <w:rsid w:val="00A51F0E"/>
    <w:rsid w:val="00A544E2"/>
    <w:rsid w:val="00A7101A"/>
    <w:rsid w:val="00A76F1C"/>
    <w:rsid w:val="00A77817"/>
    <w:rsid w:val="00AA5165"/>
    <w:rsid w:val="00BC70FE"/>
    <w:rsid w:val="00BE4A67"/>
    <w:rsid w:val="00CA49A4"/>
    <w:rsid w:val="00CC55E0"/>
    <w:rsid w:val="00CD23E5"/>
    <w:rsid w:val="00CE3429"/>
    <w:rsid w:val="00D139D6"/>
    <w:rsid w:val="00D220AE"/>
    <w:rsid w:val="00D33ED8"/>
    <w:rsid w:val="00D93AD3"/>
    <w:rsid w:val="00DE5DFB"/>
    <w:rsid w:val="00EC01CD"/>
    <w:rsid w:val="00F053CD"/>
    <w:rsid w:val="00F33784"/>
    <w:rsid w:val="00F54BD1"/>
    <w:rsid w:val="00F93F1E"/>
    <w:rsid w:val="00FF22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66538"/>
  <w15:docId w15:val="{09A1FC15-A615-4C54-B1C0-FB98F7E5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37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B0B7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921BF"/>
  </w:style>
  <w:style w:type="character" w:customStyle="1" w:styleId="Ttulo2Car">
    <w:name w:val="Título 2 Car"/>
    <w:basedOn w:val="Fuentedeprrafopredeter"/>
    <w:link w:val="Ttulo2"/>
    <w:uiPriority w:val="9"/>
    <w:rsid w:val="00D921BF"/>
    <w:rPr>
      <w:b/>
      <w:sz w:val="36"/>
      <w:szCs w:val="36"/>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215D0"/>
    <w:pPr>
      <w:tabs>
        <w:tab w:val="center" w:pos="4419"/>
        <w:tab w:val="right" w:pos="8838"/>
      </w:tabs>
    </w:pPr>
  </w:style>
  <w:style w:type="character" w:customStyle="1" w:styleId="EncabezadoCar">
    <w:name w:val="Encabezado Car"/>
    <w:basedOn w:val="Fuentedeprrafopredeter"/>
    <w:link w:val="Encabezado"/>
    <w:uiPriority w:val="99"/>
    <w:rsid w:val="00C215D0"/>
  </w:style>
  <w:style w:type="paragraph" w:styleId="Piedepgina">
    <w:name w:val="footer"/>
    <w:basedOn w:val="Normal"/>
    <w:link w:val="PiedepginaCar"/>
    <w:uiPriority w:val="99"/>
    <w:unhideWhenUsed/>
    <w:rsid w:val="00C215D0"/>
    <w:pPr>
      <w:tabs>
        <w:tab w:val="center" w:pos="4419"/>
        <w:tab w:val="right" w:pos="8838"/>
      </w:tabs>
    </w:pPr>
  </w:style>
  <w:style w:type="character" w:customStyle="1" w:styleId="PiedepginaCar">
    <w:name w:val="Pie de página Car"/>
    <w:basedOn w:val="Fuentedeprrafopredeter"/>
    <w:link w:val="Piedepgina"/>
    <w:uiPriority w:val="99"/>
    <w:rsid w:val="00C215D0"/>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8C3073"/>
    <w:pPr>
      <w:numPr>
        <w:numId w:val="4"/>
      </w:numPr>
      <w:contextualSpacing/>
    </w:pPr>
    <w:rPr>
      <w:lang w:val="es-ES"/>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E5D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87825">
      <w:bodyDiv w:val="1"/>
      <w:marLeft w:val="0"/>
      <w:marRight w:val="0"/>
      <w:marTop w:val="0"/>
      <w:marBottom w:val="0"/>
      <w:divBdr>
        <w:top w:val="none" w:sz="0" w:space="0" w:color="auto"/>
        <w:left w:val="none" w:sz="0" w:space="0" w:color="auto"/>
        <w:bottom w:val="none" w:sz="0" w:space="0" w:color="auto"/>
        <w:right w:val="none" w:sz="0" w:space="0" w:color="auto"/>
      </w:divBdr>
    </w:div>
    <w:div w:id="969017281">
      <w:bodyDiv w:val="1"/>
      <w:marLeft w:val="0"/>
      <w:marRight w:val="0"/>
      <w:marTop w:val="0"/>
      <w:marBottom w:val="0"/>
      <w:divBdr>
        <w:top w:val="none" w:sz="0" w:space="0" w:color="auto"/>
        <w:left w:val="none" w:sz="0" w:space="0" w:color="auto"/>
        <w:bottom w:val="none" w:sz="0" w:space="0" w:color="auto"/>
        <w:right w:val="none" w:sz="0" w:space="0" w:color="auto"/>
      </w:divBdr>
    </w:div>
    <w:div w:id="1134177301">
      <w:bodyDiv w:val="1"/>
      <w:marLeft w:val="0"/>
      <w:marRight w:val="0"/>
      <w:marTop w:val="0"/>
      <w:marBottom w:val="0"/>
      <w:divBdr>
        <w:top w:val="none" w:sz="0" w:space="0" w:color="auto"/>
        <w:left w:val="none" w:sz="0" w:space="0" w:color="auto"/>
        <w:bottom w:val="none" w:sz="0" w:space="0" w:color="auto"/>
        <w:right w:val="none" w:sz="0" w:space="0" w:color="auto"/>
      </w:divBdr>
    </w:div>
    <w:div w:id="1348294027">
      <w:bodyDiv w:val="1"/>
      <w:marLeft w:val="0"/>
      <w:marRight w:val="0"/>
      <w:marTop w:val="0"/>
      <w:marBottom w:val="0"/>
      <w:divBdr>
        <w:top w:val="none" w:sz="0" w:space="0" w:color="auto"/>
        <w:left w:val="none" w:sz="0" w:space="0" w:color="auto"/>
        <w:bottom w:val="none" w:sz="0" w:space="0" w:color="auto"/>
        <w:right w:val="none" w:sz="0" w:space="0" w:color="auto"/>
      </w:divBdr>
    </w:div>
    <w:div w:id="1451512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29450.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969710.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fk1C7Ugo1Mq4GAQpDZTlwRkfg==">CgMxLjAyCGguZ2pkZ3hzMgloLjF0M2g1c2YyCWguMzBqMHpsbDIJaC4zem55c2g3MgloLjJldDkycDAyCGgudHlqY3d0MghoLmxueGJ6OTIJaC4yNmluMXJnMgloLjNkeTZ2a204AHIhMTJGWUFRRy1ST1o3bjhIU0pmblp1NHZ2cnhLY0RhczBx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5091</Words>
  <Characters>28003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inf03m612@outlook.com</cp:lastModifiedBy>
  <cp:revision>7</cp:revision>
  <cp:lastPrinted>2024-09-26T19:23:00Z</cp:lastPrinted>
  <dcterms:created xsi:type="dcterms:W3CDTF">2024-09-19T15:48:00Z</dcterms:created>
  <dcterms:modified xsi:type="dcterms:W3CDTF">2024-10-23T20:19:00Z</dcterms:modified>
</cp:coreProperties>
</file>