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A6BD6" w14:textId="6C503D5E" w:rsidR="00EA0165" w:rsidRPr="006254ED" w:rsidRDefault="00EA0165" w:rsidP="00C373ED">
      <w:pPr>
        <w:tabs>
          <w:tab w:val="left" w:pos="3465"/>
        </w:tabs>
        <w:spacing w:before="240" w:after="360" w:line="360" w:lineRule="auto"/>
        <w:jc w:val="both"/>
        <w:rPr>
          <w:rFonts w:ascii="Palatino Linotype" w:eastAsiaTheme="minorEastAsia" w:hAnsi="Palatino Linotype" w:cstheme="minorBidi"/>
          <w:color w:val="000000" w:themeColor="text1"/>
          <w:lang w:val="es-ES_tradnl"/>
        </w:rPr>
      </w:pPr>
      <w:r w:rsidRPr="006254ED">
        <w:rPr>
          <w:rFonts w:ascii="Palatino Linotype" w:eastAsiaTheme="minorEastAsia" w:hAnsi="Palatino Linotype" w:cstheme="minorBidi"/>
          <w:color w:val="000000" w:themeColor="text1"/>
          <w:lang w:val="es-ES_tradnl"/>
        </w:rPr>
        <w:t>Resolución del Pleno del Instituto de Transparencia, Acceso a la Información Pública y Protección de Datos Personales del Estado de México y Municipios, con domicilio e</w:t>
      </w:r>
      <w:r w:rsidR="009B3353" w:rsidRPr="006254ED">
        <w:rPr>
          <w:rFonts w:ascii="Palatino Linotype" w:eastAsiaTheme="minorEastAsia" w:hAnsi="Palatino Linotype" w:cstheme="minorBidi"/>
          <w:color w:val="000000" w:themeColor="text1"/>
          <w:lang w:val="es-ES_tradnl"/>
        </w:rPr>
        <w:t xml:space="preserve">n Metepec, Estado </w:t>
      </w:r>
      <w:r w:rsidR="003E218D" w:rsidRPr="006254ED">
        <w:rPr>
          <w:rFonts w:ascii="Palatino Linotype" w:eastAsiaTheme="minorEastAsia" w:hAnsi="Palatino Linotype" w:cstheme="minorBidi"/>
          <w:color w:val="000000" w:themeColor="text1"/>
          <w:lang w:val="es-ES_tradnl"/>
        </w:rPr>
        <w:t xml:space="preserve">de México; de </w:t>
      </w:r>
      <w:r w:rsidR="006254ED">
        <w:rPr>
          <w:rFonts w:ascii="Palatino Linotype" w:eastAsiaTheme="minorEastAsia" w:hAnsi="Palatino Linotype" w:cstheme="minorBidi"/>
          <w:color w:val="000000" w:themeColor="text1"/>
          <w:lang w:val="es-ES_tradnl"/>
        </w:rPr>
        <w:t xml:space="preserve">fecha </w:t>
      </w:r>
      <w:r w:rsidR="006B5B30" w:rsidRPr="006254ED">
        <w:rPr>
          <w:rFonts w:ascii="Palatino Linotype" w:eastAsiaTheme="minorEastAsia" w:hAnsi="Palatino Linotype" w:cstheme="minorBidi"/>
          <w:color w:val="000000" w:themeColor="text1"/>
          <w:lang w:val="es-ES_tradnl"/>
        </w:rPr>
        <w:t>diecinueve (19) de junio de dos mil veinticuatro</w:t>
      </w:r>
      <w:r w:rsidRPr="006254ED">
        <w:rPr>
          <w:rFonts w:ascii="Palatino Linotype" w:eastAsiaTheme="minorEastAsia" w:hAnsi="Palatino Linotype" w:cstheme="minorBidi"/>
          <w:color w:val="000000" w:themeColor="text1"/>
          <w:lang w:val="es-ES_tradnl"/>
        </w:rPr>
        <w:t xml:space="preserve">. </w:t>
      </w:r>
    </w:p>
    <w:p w14:paraId="252DC364" w14:textId="1B6AAEB6" w:rsidR="00B05DE3" w:rsidRPr="006254ED" w:rsidRDefault="007C4587" w:rsidP="00C373ED">
      <w:pPr>
        <w:tabs>
          <w:tab w:val="left" w:pos="3465"/>
        </w:tabs>
        <w:spacing w:before="240" w:after="360" w:line="360" w:lineRule="auto"/>
        <w:jc w:val="both"/>
        <w:rPr>
          <w:rFonts w:ascii="Palatino Linotype" w:eastAsiaTheme="minorEastAsia" w:hAnsi="Palatino Linotype" w:cstheme="minorBidi"/>
          <w:color w:val="000000" w:themeColor="text1"/>
          <w:lang w:val="es-ES_tradnl"/>
        </w:rPr>
      </w:pPr>
      <w:r w:rsidRPr="006254ED">
        <w:rPr>
          <w:rFonts w:ascii="Palatino Linotype" w:eastAsiaTheme="minorEastAsia" w:hAnsi="Palatino Linotype" w:cstheme="minorBidi"/>
          <w:b/>
          <w:color w:val="000000" w:themeColor="text1"/>
          <w:lang w:val="es-ES_tradnl"/>
        </w:rPr>
        <w:t>VISTO</w:t>
      </w:r>
      <w:r w:rsidRPr="006254ED">
        <w:rPr>
          <w:rFonts w:ascii="Palatino Linotype" w:eastAsiaTheme="minorEastAsia" w:hAnsi="Palatino Linotype" w:cstheme="minorBidi"/>
          <w:color w:val="000000" w:themeColor="text1"/>
          <w:lang w:val="es-ES_tradnl"/>
        </w:rPr>
        <w:t xml:space="preserve"> el expediente electrónico formado con motivo del recurso de revisión</w:t>
      </w:r>
      <w:r w:rsidR="003E218D" w:rsidRPr="006254ED">
        <w:rPr>
          <w:rFonts w:ascii="Palatino Linotype" w:eastAsiaTheme="minorEastAsia" w:hAnsi="Palatino Linotype" w:cstheme="minorBidi"/>
          <w:color w:val="000000" w:themeColor="text1"/>
          <w:lang w:val="es-ES_tradnl"/>
        </w:rPr>
        <w:t xml:space="preserve"> </w:t>
      </w:r>
      <w:r w:rsidR="006B5B30" w:rsidRPr="006254ED">
        <w:rPr>
          <w:rFonts w:ascii="Palatino Linotype" w:eastAsiaTheme="minorEastAsia" w:hAnsi="Palatino Linotype" w:cstheme="minorBidi"/>
          <w:b/>
          <w:bCs/>
          <w:color w:val="000000" w:themeColor="text1"/>
        </w:rPr>
        <w:t>03963/INFOEM/IP/RR/2023</w:t>
      </w:r>
      <w:r w:rsidR="00B05DE3" w:rsidRPr="006254ED">
        <w:rPr>
          <w:rFonts w:ascii="Palatino Linotype" w:eastAsiaTheme="minorEastAsia" w:hAnsi="Palatino Linotype" w:cstheme="minorBidi"/>
          <w:b/>
          <w:bCs/>
          <w:color w:val="000000" w:themeColor="text1"/>
        </w:rPr>
        <w:t xml:space="preserve">, </w:t>
      </w:r>
      <w:r w:rsidR="00B05DE3" w:rsidRPr="006254ED">
        <w:rPr>
          <w:rFonts w:ascii="Palatino Linotype" w:eastAsiaTheme="minorEastAsia" w:hAnsi="Palatino Linotype" w:cstheme="minorBidi"/>
          <w:color w:val="000000" w:themeColor="text1"/>
          <w:lang w:val="es-ES_tradnl"/>
        </w:rPr>
        <w:t>promovido por</w:t>
      </w:r>
      <w:r w:rsidR="006177E1" w:rsidRPr="006254ED">
        <w:rPr>
          <w:rFonts w:ascii="Palatino Linotype" w:eastAsiaTheme="minorEastAsia" w:hAnsi="Palatino Linotype" w:cstheme="minorBidi"/>
          <w:color w:val="000000" w:themeColor="text1"/>
          <w:lang w:val="es-ES_tradnl"/>
        </w:rPr>
        <w:t xml:space="preserve"> </w:t>
      </w:r>
      <w:r w:rsidR="008408FC">
        <w:rPr>
          <w:rFonts w:ascii="Palatino Linotype" w:eastAsiaTheme="minorEastAsia" w:hAnsi="Palatino Linotype" w:cstheme="minorBidi"/>
          <w:b/>
          <w:bCs/>
          <w:color w:val="000000" w:themeColor="text1"/>
          <w:lang w:val="es-ES_tradnl"/>
        </w:rPr>
        <w:t xml:space="preserve">XXX </w:t>
      </w:r>
      <w:proofErr w:type="spellStart"/>
      <w:r w:rsidR="008408FC">
        <w:rPr>
          <w:rFonts w:ascii="Palatino Linotype" w:eastAsiaTheme="minorEastAsia" w:hAnsi="Palatino Linotype" w:cstheme="minorBidi"/>
          <w:b/>
          <w:bCs/>
          <w:color w:val="000000" w:themeColor="text1"/>
          <w:lang w:val="es-ES_tradnl"/>
        </w:rPr>
        <w:t>XXX</w:t>
      </w:r>
      <w:proofErr w:type="spellEnd"/>
      <w:r w:rsidR="006254ED">
        <w:rPr>
          <w:rFonts w:ascii="Palatino Linotype" w:eastAsiaTheme="minorEastAsia" w:hAnsi="Palatino Linotype" w:cstheme="minorBidi"/>
          <w:color w:val="000000" w:themeColor="text1"/>
          <w:lang w:val="es-ES_tradnl"/>
        </w:rPr>
        <w:t>, en adelante</w:t>
      </w:r>
      <w:r w:rsidR="007E0E8A" w:rsidRPr="006254ED">
        <w:rPr>
          <w:rFonts w:ascii="Palatino Linotype" w:eastAsiaTheme="minorEastAsia" w:hAnsi="Palatino Linotype" w:cstheme="minorBidi"/>
          <w:color w:val="000000" w:themeColor="text1"/>
          <w:lang w:val="es-ES_tradnl"/>
        </w:rPr>
        <w:t xml:space="preserve"> </w:t>
      </w:r>
      <w:r w:rsidR="00C30AF3" w:rsidRPr="006254ED">
        <w:rPr>
          <w:rFonts w:ascii="Palatino Linotype" w:eastAsiaTheme="minorEastAsia" w:hAnsi="Palatino Linotype" w:cstheme="minorBidi"/>
          <w:b/>
          <w:color w:val="000000" w:themeColor="text1"/>
          <w:lang w:val="es-ES_tradnl"/>
        </w:rPr>
        <w:t>LA</w:t>
      </w:r>
      <w:r w:rsidR="00B05DE3" w:rsidRPr="006254ED">
        <w:rPr>
          <w:rFonts w:ascii="Palatino Linotype" w:eastAsiaTheme="minorEastAsia" w:hAnsi="Palatino Linotype" w:cstheme="minorBidi"/>
          <w:color w:val="000000" w:themeColor="text1"/>
          <w:lang w:val="es-ES_tradnl"/>
        </w:rPr>
        <w:t xml:space="preserve"> </w:t>
      </w:r>
      <w:r w:rsidR="00B05DE3" w:rsidRPr="006254ED">
        <w:rPr>
          <w:rFonts w:ascii="Palatino Linotype" w:eastAsiaTheme="minorEastAsia" w:hAnsi="Palatino Linotype" w:cstheme="minorBidi"/>
          <w:b/>
          <w:color w:val="000000" w:themeColor="text1"/>
          <w:lang w:val="es-ES_tradnl"/>
        </w:rPr>
        <w:t>RECURRENTE</w:t>
      </w:r>
      <w:r w:rsidR="00B05DE3" w:rsidRPr="006254ED">
        <w:rPr>
          <w:rFonts w:ascii="Palatino Linotype" w:eastAsiaTheme="minorEastAsia" w:hAnsi="Palatino Linotype" w:cstheme="minorBidi"/>
          <w:color w:val="000000" w:themeColor="text1"/>
          <w:lang w:val="es-ES_tradnl"/>
        </w:rPr>
        <w:t>, en</w:t>
      </w:r>
      <w:r w:rsidR="00D56C5F" w:rsidRPr="006254ED">
        <w:rPr>
          <w:rFonts w:ascii="Palatino Linotype" w:eastAsiaTheme="minorEastAsia" w:hAnsi="Palatino Linotype" w:cstheme="minorBidi"/>
          <w:color w:val="000000" w:themeColor="text1"/>
          <w:lang w:val="es-ES_tradnl"/>
        </w:rPr>
        <w:t xml:space="preserve"> contra de la respuesta del</w:t>
      </w:r>
      <w:r w:rsidR="003E218D" w:rsidRPr="006254ED">
        <w:rPr>
          <w:rFonts w:ascii="Palatino Linotype" w:eastAsiaTheme="minorEastAsia" w:hAnsi="Palatino Linotype" w:cstheme="minorBidi"/>
          <w:color w:val="000000" w:themeColor="text1"/>
          <w:lang w:val="es-ES_tradnl"/>
        </w:rPr>
        <w:t xml:space="preserve"> </w:t>
      </w:r>
      <w:r w:rsidR="00F62587" w:rsidRPr="006254ED">
        <w:rPr>
          <w:rFonts w:ascii="Palatino Linotype" w:eastAsiaTheme="minorEastAsia" w:hAnsi="Palatino Linotype" w:cstheme="minorBidi"/>
          <w:b/>
          <w:bCs/>
          <w:color w:val="000000" w:themeColor="text1"/>
        </w:rPr>
        <w:t>Instituto Electoral del Estado de México</w:t>
      </w:r>
      <w:r w:rsidR="007E0E8A" w:rsidRPr="006254ED">
        <w:rPr>
          <w:rFonts w:ascii="Palatino Linotype" w:eastAsiaTheme="minorEastAsia" w:hAnsi="Palatino Linotype" w:cstheme="minorBidi"/>
          <w:bCs/>
          <w:color w:val="000000" w:themeColor="text1"/>
        </w:rPr>
        <w:t>,</w:t>
      </w:r>
      <w:r w:rsidR="003E218D" w:rsidRPr="006254ED">
        <w:rPr>
          <w:rFonts w:ascii="Palatino Linotype" w:eastAsiaTheme="minorEastAsia" w:hAnsi="Palatino Linotype" w:cstheme="minorBidi"/>
          <w:color w:val="000000" w:themeColor="text1"/>
          <w:lang w:val="es-ES_tradnl"/>
        </w:rPr>
        <w:t xml:space="preserve"> </w:t>
      </w:r>
      <w:r w:rsidR="00B05DE3" w:rsidRPr="006254ED">
        <w:rPr>
          <w:rFonts w:ascii="Palatino Linotype" w:eastAsiaTheme="minorEastAsia" w:hAnsi="Palatino Linotype" w:cstheme="minorBidi"/>
          <w:color w:val="000000" w:themeColor="text1"/>
          <w:lang w:val="es-ES_tradnl"/>
        </w:rPr>
        <w:t>en lo</w:t>
      </w:r>
      <w:r w:rsidR="00B05DE3" w:rsidRPr="006254ED">
        <w:rPr>
          <w:rFonts w:ascii="Palatino Linotype" w:eastAsiaTheme="minorEastAsia" w:hAnsi="Palatino Linotype" w:cstheme="minorBidi"/>
          <w:b/>
          <w:color w:val="000000" w:themeColor="text1"/>
          <w:lang w:val="es-ES_tradnl"/>
        </w:rPr>
        <w:t xml:space="preserve"> </w:t>
      </w:r>
      <w:r w:rsidR="00B05DE3" w:rsidRPr="006254ED">
        <w:rPr>
          <w:rFonts w:ascii="Palatino Linotype" w:eastAsiaTheme="minorEastAsia" w:hAnsi="Palatino Linotype" w:cstheme="minorBidi"/>
          <w:color w:val="000000" w:themeColor="text1"/>
          <w:lang w:val="es-ES_tradnl"/>
        </w:rPr>
        <w:t>sucesivo el</w:t>
      </w:r>
      <w:r w:rsidR="00B05DE3" w:rsidRPr="006254ED">
        <w:rPr>
          <w:rFonts w:ascii="Palatino Linotype" w:eastAsiaTheme="minorEastAsia" w:hAnsi="Palatino Linotype" w:cstheme="minorBidi"/>
          <w:b/>
          <w:color w:val="000000" w:themeColor="text1"/>
          <w:lang w:val="es-ES_tradnl"/>
        </w:rPr>
        <w:t xml:space="preserve"> SUJETO OBLIGADO</w:t>
      </w:r>
      <w:r w:rsidR="00B05DE3" w:rsidRPr="006254ED">
        <w:rPr>
          <w:rFonts w:ascii="Palatino Linotype" w:eastAsiaTheme="minorEastAsia" w:hAnsi="Palatino Linotype" w:cstheme="minorBidi"/>
          <w:color w:val="000000" w:themeColor="text1"/>
          <w:lang w:val="es-ES_tradnl"/>
        </w:rPr>
        <w:t>,</w:t>
      </w:r>
      <w:r w:rsidR="00B05DE3" w:rsidRPr="006254ED">
        <w:rPr>
          <w:rFonts w:ascii="Palatino Linotype" w:eastAsiaTheme="minorEastAsia" w:hAnsi="Palatino Linotype" w:cstheme="minorBidi"/>
          <w:b/>
          <w:color w:val="000000" w:themeColor="text1"/>
          <w:lang w:val="es-ES_tradnl"/>
        </w:rPr>
        <w:t xml:space="preserve"> </w:t>
      </w:r>
      <w:r w:rsidR="00B05DE3" w:rsidRPr="006254ED">
        <w:rPr>
          <w:rFonts w:ascii="Palatino Linotype" w:eastAsiaTheme="minorEastAsia" w:hAnsi="Palatino Linotype" w:cstheme="minorBidi"/>
          <w:color w:val="000000" w:themeColor="text1"/>
          <w:lang w:val="es-ES_tradnl"/>
        </w:rPr>
        <w:t>se procede a dictar la presente resolución, con base en los siguientes:</w:t>
      </w:r>
    </w:p>
    <w:p w14:paraId="64D30E95" w14:textId="17659CD3" w:rsidR="00F216D7" w:rsidRPr="006254ED" w:rsidRDefault="00EA0165" w:rsidP="00C373ED">
      <w:pPr>
        <w:pStyle w:val="Ttulo1"/>
        <w:spacing w:line="360" w:lineRule="auto"/>
        <w:jc w:val="center"/>
        <w:rPr>
          <w:rFonts w:ascii="Palatino Linotype" w:hAnsi="Palatino Linotype"/>
          <w:b/>
          <w:color w:val="000000" w:themeColor="text1"/>
          <w:sz w:val="24"/>
          <w:szCs w:val="24"/>
          <w:lang w:val="es-MX" w:eastAsia="en-US"/>
        </w:rPr>
      </w:pPr>
      <w:bookmarkStart w:id="0" w:name="_Toc461555884"/>
      <w:bookmarkStart w:id="1" w:name="_Toc466371847"/>
      <w:bookmarkStart w:id="2" w:name="_Toc68804757"/>
      <w:bookmarkStart w:id="3" w:name="_Toc89350000"/>
      <w:r w:rsidRPr="006254ED">
        <w:rPr>
          <w:rFonts w:ascii="Palatino Linotype" w:hAnsi="Palatino Linotype"/>
          <w:b/>
          <w:color w:val="000000" w:themeColor="text1"/>
          <w:sz w:val="24"/>
          <w:szCs w:val="24"/>
          <w:lang w:val="es-MX" w:eastAsia="en-US"/>
        </w:rPr>
        <w:t>A</w:t>
      </w:r>
      <w:r w:rsidR="006254ED">
        <w:rPr>
          <w:rFonts w:ascii="Palatino Linotype" w:hAnsi="Palatino Linotype"/>
          <w:b/>
          <w:color w:val="000000" w:themeColor="text1"/>
          <w:sz w:val="24"/>
          <w:szCs w:val="24"/>
          <w:lang w:val="es-MX" w:eastAsia="en-US"/>
        </w:rPr>
        <w:t xml:space="preserve"> </w:t>
      </w:r>
      <w:r w:rsidRPr="006254ED">
        <w:rPr>
          <w:rFonts w:ascii="Palatino Linotype" w:hAnsi="Palatino Linotype"/>
          <w:b/>
          <w:color w:val="000000" w:themeColor="text1"/>
          <w:sz w:val="24"/>
          <w:szCs w:val="24"/>
          <w:lang w:val="es-MX" w:eastAsia="en-US"/>
        </w:rPr>
        <w:t>N</w:t>
      </w:r>
      <w:r w:rsidR="006254ED">
        <w:rPr>
          <w:rFonts w:ascii="Palatino Linotype" w:hAnsi="Palatino Linotype"/>
          <w:b/>
          <w:color w:val="000000" w:themeColor="text1"/>
          <w:sz w:val="24"/>
          <w:szCs w:val="24"/>
          <w:lang w:val="es-MX" w:eastAsia="en-US"/>
        </w:rPr>
        <w:t xml:space="preserve"> </w:t>
      </w:r>
      <w:r w:rsidRPr="006254ED">
        <w:rPr>
          <w:rFonts w:ascii="Palatino Linotype" w:hAnsi="Palatino Linotype"/>
          <w:b/>
          <w:color w:val="000000" w:themeColor="text1"/>
          <w:sz w:val="24"/>
          <w:szCs w:val="24"/>
          <w:lang w:val="es-MX" w:eastAsia="en-US"/>
        </w:rPr>
        <w:t>T</w:t>
      </w:r>
      <w:r w:rsidR="006254ED">
        <w:rPr>
          <w:rFonts w:ascii="Palatino Linotype" w:hAnsi="Palatino Linotype"/>
          <w:b/>
          <w:color w:val="000000" w:themeColor="text1"/>
          <w:sz w:val="24"/>
          <w:szCs w:val="24"/>
          <w:lang w:val="es-MX" w:eastAsia="en-US"/>
        </w:rPr>
        <w:t xml:space="preserve"> </w:t>
      </w:r>
      <w:r w:rsidRPr="006254ED">
        <w:rPr>
          <w:rFonts w:ascii="Palatino Linotype" w:hAnsi="Palatino Linotype"/>
          <w:b/>
          <w:color w:val="000000" w:themeColor="text1"/>
          <w:sz w:val="24"/>
          <w:szCs w:val="24"/>
          <w:lang w:val="es-MX" w:eastAsia="en-US"/>
        </w:rPr>
        <w:t>E</w:t>
      </w:r>
      <w:r w:rsidR="006254ED">
        <w:rPr>
          <w:rFonts w:ascii="Palatino Linotype" w:hAnsi="Palatino Linotype"/>
          <w:b/>
          <w:color w:val="000000" w:themeColor="text1"/>
          <w:sz w:val="24"/>
          <w:szCs w:val="24"/>
          <w:lang w:val="es-MX" w:eastAsia="en-US"/>
        </w:rPr>
        <w:t xml:space="preserve"> </w:t>
      </w:r>
      <w:r w:rsidRPr="006254ED">
        <w:rPr>
          <w:rFonts w:ascii="Palatino Linotype" w:hAnsi="Palatino Linotype"/>
          <w:b/>
          <w:color w:val="000000" w:themeColor="text1"/>
          <w:sz w:val="24"/>
          <w:szCs w:val="24"/>
          <w:lang w:val="es-MX" w:eastAsia="en-US"/>
        </w:rPr>
        <w:t>C</w:t>
      </w:r>
      <w:r w:rsidR="006254ED">
        <w:rPr>
          <w:rFonts w:ascii="Palatino Linotype" w:hAnsi="Palatino Linotype"/>
          <w:b/>
          <w:color w:val="000000" w:themeColor="text1"/>
          <w:sz w:val="24"/>
          <w:szCs w:val="24"/>
          <w:lang w:val="es-MX" w:eastAsia="en-US"/>
        </w:rPr>
        <w:t xml:space="preserve"> </w:t>
      </w:r>
      <w:r w:rsidRPr="006254ED">
        <w:rPr>
          <w:rFonts w:ascii="Palatino Linotype" w:hAnsi="Palatino Linotype"/>
          <w:b/>
          <w:color w:val="000000" w:themeColor="text1"/>
          <w:sz w:val="24"/>
          <w:szCs w:val="24"/>
          <w:lang w:val="es-MX" w:eastAsia="en-US"/>
        </w:rPr>
        <w:t>E</w:t>
      </w:r>
      <w:r w:rsidR="006254ED">
        <w:rPr>
          <w:rFonts w:ascii="Palatino Linotype" w:hAnsi="Palatino Linotype"/>
          <w:b/>
          <w:color w:val="000000" w:themeColor="text1"/>
          <w:sz w:val="24"/>
          <w:szCs w:val="24"/>
          <w:lang w:val="es-MX" w:eastAsia="en-US"/>
        </w:rPr>
        <w:t xml:space="preserve"> </w:t>
      </w:r>
      <w:r w:rsidRPr="006254ED">
        <w:rPr>
          <w:rFonts w:ascii="Palatino Linotype" w:hAnsi="Palatino Linotype"/>
          <w:b/>
          <w:color w:val="000000" w:themeColor="text1"/>
          <w:sz w:val="24"/>
          <w:szCs w:val="24"/>
          <w:lang w:val="es-MX" w:eastAsia="en-US"/>
        </w:rPr>
        <w:t>D</w:t>
      </w:r>
      <w:r w:rsidR="006254ED">
        <w:rPr>
          <w:rFonts w:ascii="Palatino Linotype" w:hAnsi="Palatino Linotype"/>
          <w:b/>
          <w:color w:val="000000" w:themeColor="text1"/>
          <w:sz w:val="24"/>
          <w:szCs w:val="24"/>
          <w:lang w:val="es-MX" w:eastAsia="en-US"/>
        </w:rPr>
        <w:t xml:space="preserve"> </w:t>
      </w:r>
      <w:r w:rsidRPr="006254ED">
        <w:rPr>
          <w:rFonts w:ascii="Palatino Linotype" w:hAnsi="Palatino Linotype"/>
          <w:b/>
          <w:color w:val="000000" w:themeColor="text1"/>
          <w:sz w:val="24"/>
          <w:szCs w:val="24"/>
          <w:lang w:val="es-MX" w:eastAsia="en-US"/>
        </w:rPr>
        <w:t>E</w:t>
      </w:r>
      <w:r w:rsidR="006254ED">
        <w:rPr>
          <w:rFonts w:ascii="Palatino Linotype" w:hAnsi="Palatino Linotype"/>
          <w:b/>
          <w:color w:val="000000" w:themeColor="text1"/>
          <w:sz w:val="24"/>
          <w:szCs w:val="24"/>
          <w:lang w:val="es-MX" w:eastAsia="en-US"/>
        </w:rPr>
        <w:t xml:space="preserve"> </w:t>
      </w:r>
      <w:r w:rsidRPr="006254ED">
        <w:rPr>
          <w:rFonts w:ascii="Palatino Linotype" w:hAnsi="Palatino Linotype"/>
          <w:b/>
          <w:color w:val="000000" w:themeColor="text1"/>
          <w:sz w:val="24"/>
          <w:szCs w:val="24"/>
          <w:lang w:val="es-MX" w:eastAsia="en-US"/>
        </w:rPr>
        <w:t>N</w:t>
      </w:r>
      <w:r w:rsidR="006254ED">
        <w:rPr>
          <w:rFonts w:ascii="Palatino Linotype" w:hAnsi="Palatino Linotype"/>
          <w:b/>
          <w:color w:val="000000" w:themeColor="text1"/>
          <w:sz w:val="24"/>
          <w:szCs w:val="24"/>
          <w:lang w:val="es-MX" w:eastAsia="en-US"/>
        </w:rPr>
        <w:t xml:space="preserve"> </w:t>
      </w:r>
      <w:r w:rsidRPr="006254ED">
        <w:rPr>
          <w:rFonts w:ascii="Palatino Linotype" w:hAnsi="Palatino Linotype"/>
          <w:b/>
          <w:color w:val="000000" w:themeColor="text1"/>
          <w:sz w:val="24"/>
          <w:szCs w:val="24"/>
          <w:lang w:val="es-MX" w:eastAsia="en-US"/>
        </w:rPr>
        <w:t>T</w:t>
      </w:r>
      <w:r w:rsidR="006254ED">
        <w:rPr>
          <w:rFonts w:ascii="Palatino Linotype" w:hAnsi="Palatino Linotype"/>
          <w:b/>
          <w:color w:val="000000" w:themeColor="text1"/>
          <w:sz w:val="24"/>
          <w:szCs w:val="24"/>
          <w:lang w:val="es-MX" w:eastAsia="en-US"/>
        </w:rPr>
        <w:t xml:space="preserve"> </w:t>
      </w:r>
      <w:r w:rsidRPr="006254ED">
        <w:rPr>
          <w:rFonts w:ascii="Palatino Linotype" w:hAnsi="Palatino Linotype"/>
          <w:b/>
          <w:color w:val="000000" w:themeColor="text1"/>
          <w:sz w:val="24"/>
          <w:szCs w:val="24"/>
          <w:lang w:val="es-MX" w:eastAsia="en-US"/>
        </w:rPr>
        <w:t>E</w:t>
      </w:r>
      <w:r w:rsidR="006254ED">
        <w:rPr>
          <w:rFonts w:ascii="Palatino Linotype" w:hAnsi="Palatino Linotype"/>
          <w:b/>
          <w:color w:val="000000" w:themeColor="text1"/>
          <w:sz w:val="24"/>
          <w:szCs w:val="24"/>
          <w:lang w:val="es-MX" w:eastAsia="en-US"/>
        </w:rPr>
        <w:t xml:space="preserve"> </w:t>
      </w:r>
      <w:r w:rsidRPr="006254ED">
        <w:rPr>
          <w:rFonts w:ascii="Palatino Linotype" w:hAnsi="Palatino Linotype"/>
          <w:b/>
          <w:color w:val="000000" w:themeColor="text1"/>
          <w:sz w:val="24"/>
          <w:szCs w:val="24"/>
          <w:lang w:val="es-MX" w:eastAsia="en-US"/>
        </w:rPr>
        <w:t>S</w:t>
      </w:r>
      <w:bookmarkEnd w:id="0"/>
      <w:bookmarkEnd w:id="1"/>
      <w:bookmarkEnd w:id="2"/>
      <w:bookmarkEnd w:id="3"/>
      <w:r w:rsidR="006254ED">
        <w:rPr>
          <w:rFonts w:ascii="Palatino Linotype" w:hAnsi="Palatino Linotype"/>
          <w:b/>
          <w:color w:val="000000" w:themeColor="text1"/>
          <w:sz w:val="24"/>
          <w:szCs w:val="24"/>
          <w:lang w:val="es-MX" w:eastAsia="en-US"/>
        </w:rPr>
        <w:t xml:space="preserve"> </w:t>
      </w:r>
    </w:p>
    <w:p w14:paraId="218046B5" w14:textId="09DDDF17" w:rsidR="00707416" w:rsidRPr="006254ED" w:rsidRDefault="00EA0165" w:rsidP="003E218D">
      <w:pPr>
        <w:pStyle w:val="Prrafodelista"/>
        <w:numPr>
          <w:ilvl w:val="0"/>
          <w:numId w:val="2"/>
        </w:numPr>
        <w:tabs>
          <w:tab w:val="left" w:pos="426"/>
        </w:tabs>
        <w:spacing w:before="240" w:after="240" w:line="360" w:lineRule="auto"/>
        <w:ind w:left="0" w:firstLine="0"/>
        <w:contextualSpacing/>
        <w:jc w:val="both"/>
        <w:rPr>
          <w:rFonts w:ascii="Palatino Linotype" w:eastAsia="Calibri" w:hAnsi="Palatino Linotype" w:cs="Arial"/>
          <w:color w:val="000000" w:themeColor="text1"/>
        </w:rPr>
      </w:pPr>
      <w:r w:rsidRPr="006254ED">
        <w:rPr>
          <w:rFonts w:ascii="Palatino Linotype" w:eastAsia="Calibri" w:hAnsi="Palatino Linotype" w:cs="Arial"/>
          <w:color w:val="000000" w:themeColor="text1"/>
        </w:rPr>
        <w:t>El</w:t>
      </w:r>
      <w:r w:rsidR="003E218D" w:rsidRPr="006254ED">
        <w:rPr>
          <w:rFonts w:ascii="Palatino Linotype" w:eastAsia="Calibri" w:hAnsi="Palatino Linotype" w:cs="Arial"/>
          <w:color w:val="000000" w:themeColor="text1"/>
        </w:rPr>
        <w:t xml:space="preserve"> </w:t>
      </w:r>
      <w:r w:rsidR="00794C64" w:rsidRPr="006254ED">
        <w:rPr>
          <w:rFonts w:ascii="Palatino Linotype" w:eastAsia="Calibri" w:hAnsi="Palatino Linotype" w:cs="Arial"/>
          <w:b/>
          <w:bCs/>
          <w:color w:val="000000" w:themeColor="text1"/>
        </w:rPr>
        <w:t>seis (06) de junio de dos mil veintitrés</w:t>
      </w:r>
      <w:r w:rsidRPr="006254ED">
        <w:rPr>
          <w:rFonts w:ascii="Palatino Linotype" w:eastAsia="Calibri" w:hAnsi="Palatino Linotype" w:cs="Arial"/>
          <w:color w:val="000000" w:themeColor="text1"/>
        </w:rPr>
        <w:t xml:space="preserve">, </w:t>
      </w:r>
      <w:r w:rsidRPr="006254ED">
        <w:rPr>
          <w:rFonts w:ascii="Palatino Linotype" w:eastAsiaTheme="minorEastAsia" w:hAnsi="Palatino Linotype" w:cstheme="minorBidi"/>
          <w:color w:val="000000" w:themeColor="text1"/>
          <w:lang w:val="es-ES_tradnl"/>
        </w:rPr>
        <w:t>l</w:t>
      </w:r>
      <w:r w:rsidR="007E0E8A" w:rsidRPr="006254ED">
        <w:rPr>
          <w:rFonts w:ascii="Palatino Linotype" w:eastAsiaTheme="minorEastAsia" w:hAnsi="Palatino Linotype" w:cstheme="minorBidi"/>
          <w:color w:val="000000" w:themeColor="text1"/>
          <w:lang w:val="es-ES_tradnl"/>
        </w:rPr>
        <w:t>a</w:t>
      </w:r>
      <w:r w:rsidRPr="006254ED">
        <w:rPr>
          <w:rFonts w:ascii="Palatino Linotype" w:eastAsiaTheme="minorEastAsia" w:hAnsi="Palatino Linotype" w:cstheme="minorBidi"/>
          <w:color w:val="000000" w:themeColor="text1"/>
          <w:lang w:val="es-ES_tradnl"/>
        </w:rPr>
        <w:t xml:space="preserve"> particular presentó</w:t>
      </w:r>
      <w:r w:rsidRPr="006254ED">
        <w:rPr>
          <w:rFonts w:ascii="Palatino Linotype" w:eastAsiaTheme="minorEastAsia" w:hAnsi="Palatino Linotype" w:cstheme="minorBidi"/>
          <w:b/>
          <w:color w:val="000000" w:themeColor="text1"/>
          <w:lang w:val="es-ES_tradnl"/>
        </w:rPr>
        <w:t xml:space="preserve"> </w:t>
      </w:r>
      <w:r w:rsidR="00936BED" w:rsidRPr="006254ED">
        <w:rPr>
          <w:rFonts w:ascii="Palatino Linotype" w:eastAsiaTheme="minorEastAsia" w:hAnsi="Palatino Linotype" w:cstheme="minorBidi"/>
          <w:bCs/>
          <w:color w:val="000000" w:themeColor="text1"/>
          <w:lang w:val="es-ES_tradnl"/>
        </w:rPr>
        <w:t>a través de</w:t>
      </w:r>
      <w:r w:rsidR="00923BD9" w:rsidRPr="006254ED">
        <w:rPr>
          <w:rFonts w:ascii="Palatino Linotype" w:eastAsiaTheme="minorEastAsia" w:hAnsi="Palatino Linotype" w:cstheme="minorBidi"/>
          <w:bCs/>
          <w:color w:val="000000" w:themeColor="text1"/>
          <w:lang w:val="es-ES_tradnl"/>
        </w:rPr>
        <w:t>l</w:t>
      </w:r>
      <w:r w:rsidR="00810994" w:rsidRPr="006254ED">
        <w:rPr>
          <w:rFonts w:ascii="Palatino Linotype" w:eastAsiaTheme="minorEastAsia" w:hAnsi="Palatino Linotype" w:cstheme="minorBidi"/>
          <w:bCs/>
          <w:color w:val="000000" w:themeColor="text1"/>
          <w:lang w:val="es-ES_tradnl"/>
        </w:rPr>
        <w:t xml:space="preserve"> </w:t>
      </w:r>
      <w:r w:rsidR="00131A43" w:rsidRPr="006254ED">
        <w:rPr>
          <w:rFonts w:ascii="Palatino Linotype" w:eastAsiaTheme="minorEastAsia" w:hAnsi="Palatino Linotype" w:cstheme="minorBidi"/>
          <w:bCs/>
          <w:color w:val="000000" w:themeColor="text1"/>
          <w:lang w:val="es-ES_tradnl"/>
        </w:rPr>
        <w:t>Sistema de Acceso a la Información Mexiquense (</w:t>
      </w:r>
      <w:r w:rsidR="00810994" w:rsidRPr="006254ED">
        <w:rPr>
          <w:rFonts w:ascii="Palatino Linotype" w:eastAsiaTheme="minorEastAsia" w:hAnsi="Palatino Linotype" w:cstheme="minorBidi"/>
          <w:bCs/>
          <w:color w:val="000000" w:themeColor="text1"/>
          <w:lang w:val="es-ES_tradnl"/>
        </w:rPr>
        <w:t>SAIMEX</w:t>
      </w:r>
      <w:r w:rsidR="00131A43" w:rsidRPr="006254ED">
        <w:rPr>
          <w:rFonts w:ascii="Palatino Linotype" w:eastAsiaTheme="minorEastAsia" w:hAnsi="Palatino Linotype" w:cstheme="minorBidi"/>
          <w:bCs/>
          <w:color w:val="000000" w:themeColor="text1"/>
          <w:lang w:val="es-ES_tradnl"/>
        </w:rPr>
        <w:t>)</w:t>
      </w:r>
      <w:r w:rsidRPr="006254ED">
        <w:rPr>
          <w:rFonts w:ascii="Palatino Linotype" w:eastAsia="Calibri" w:hAnsi="Palatino Linotype" w:cs="Arial"/>
          <w:color w:val="000000" w:themeColor="text1"/>
        </w:rPr>
        <w:t>,</w:t>
      </w:r>
      <w:r w:rsidRPr="006254ED">
        <w:rPr>
          <w:rFonts w:ascii="Palatino Linotype" w:eastAsia="Calibri" w:hAnsi="Palatino Linotype" w:cs="Arial"/>
          <w:b/>
          <w:color w:val="000000" w:themeColor="text1"/>
        </w:rPr>
        <w:t xml:space="preserve"> </w:t>
      </w:r>
      <w:r w:rsidRPr="006254ED">
        <w:rPr>
          <w:rFonts w:ascii="Palatino Linotype" w:eastAsia="Calibri" w:hAnsi="Palatino Linotype" w:cs="Arial"/>
          <w:color w:val="000000" w:themeColor="text1"/>
        </w:rPr>
        <w:t>la solicitud de información pública registrada con el número</w:t>
      </w:r>
      <w:r w:rsidR="003E218D" w:rsidRPr="006254ED">
        <w:rPr>
          <w:rFonts w:ascii="Palatino Linotype" w:eastAsia="Calibri" w:hAnsi="Palatino Linotype" w:cs="Arial"/>
          <w:color w:val="000000" w:themeColor="text1"/>
        </w:rPr>
        <w:t xml:space="preserve"> </w:t>
      </w:r>
      <w:r w:rsidR="006B5B30" w:rsidRPr="006254ED">
        <w:rPr>
          <w:rFonts w:ascii="Palatino Linotype" w:eastAsia="Calibri" w:hAnsi="Palatino Linotype" w:cs="Arial"/>
          <w:b/>
          <w:bCs/>
          <w:color w:val="000000" w:themeColor="text1"/>
        </w:rPr>
        <w:t>00677/IEEM/IP/2023</w:t>
      </w:r>
      <w:r w:rsidRPr="006254ED">
        <w:rPr>
          <w:rFonts w:ascii="Palatino Linotype" w:eastAsiaTheme="minorEastAsia" w:hAnsi="Palatino Linotype" w:cstheme="minorBidi"/>
          <w:b/>
          <w:bCs/>
          <w:color w:val="000000" w:themeColor="text1"/>
          <w:lang w:val="es-ES_tradnl"/>
        </w:rPr>
        <w:t>,</w:t>
      </w:r>
      <w:r w:rsidRPr="006254ED">
        <w:rPr>
          <w:rFonts w:ascii="Palatino Linotype" w:eastAsia="Calibri" w:hAnsi="Palatino Linotype" w:cs="Arial"/>
          <w:color w:val="000000" w:themeColor="text1"/>
        </w:rPr>
        <w:t xml:space="preserve"> mediante la cual requirió:</w:t>
      </w:r>
    </w:p>
    <w:p w14:paraId="119BF7E0" w14:textId="4F279A3E" w:rsidR="00EA0165" w:rsidRPr="006254ED" w:rsidRDefault="00EA0165" w:rsidP="00C373ED">
      <w:pPr>
        <w:spacing w:line="360" w:lineRule="auto"/>
        <w:ind w:left="567" w:right="567"/>
        <w:contextualSpacing/>
        <w:jc w:val="both"/>
        <w:rPr>
          <w:rFonts w:ascii="Palatino Linotype" w:eastAsiaTheme="minorEastAsia" w:hAnsi="Palatino Linotype" w:cstheme="minorBidi"/>
          <w:color w:val="000000" w:themeColor="text1"/>
          <w:lang w:val="es-ES_tradnl"/>
        </w:rPr>
      </w:pPr>
      <w:r w:rsidRPr="006254ED">
        <w:rPr>
          <w:rFonts w:ascii="Palatino Linotype" w:eastAsiaTheme="minorEastAsia" w:hAnsi="Palatino Linotype" w:cstheme="minorBidi"/>
          <w:i/>
          <w:color w:val="000000" w:themeColor="text1"/>
          <w:lang w:val="es-ES_tradnl"/>
        </w:rPr>
        <w:t>“</w:t>
      </w:r>
      <w:r w:rsidR="00794C64" w:rsidRPr="006254ED">
        <w:rPr>
          <w:rFonts w:ascii="Palatino Linotype" w:eastAsiaTheme="minorEastAsia" w:hAnsi="Palatino Linotype" w:cstheme="minorBidi"/>
          <w:i/>
          <w:color w:val="000000" w:themeColor="text1"/>
        </w:rPr>
        <w:t>Buenas noches, sea el conducto para requerir las observaciones atendidas en el SARUC. Actividad 25 referida en el informe mensual de actividades del mes de marzo de la junta distrital de Valle de Chalco del proceso electoral 2023.</w:t>
      </w:r>
      <w:r w:rsidRPr="006254ED">
        <w:rPr>
          <w:rFonts w:ascii="Palatino Linotype" w:eastAsiaTheme="minorEastAsia" w:hAnsi="Palatino Linotype" w:cstheme="minorBidi"/>
          <w:i/>
          <w:color w:val="000000" w:themeColor="text1"/>
          <w:lang w:val="es-ES_tradnl"/>
        </w:rPr>
        <w:t xml:space="preserve">” </w:t>
      </w:r>
      <w:r w:rsidRPr="006254ED">
        <w:rPr>
          <w:rFonts w:ascii="Palatino Linotype" w:eastAsiaTheme="minorEastAsia" w:hAnsi="Palatino Linotype" w:cstheme="minorBidi"/>
          <w:color w:val="000000" w:themeColor="text1"/>
          <w:lang w:val="es-ES_tradnl"/>
        </w:rPr>
        <w:t>(Sic).</w:t>
      </w:r>
    </w:p>
    <w:p w14:paraId="1046CCE1" w14:textId="304A6F03" w:rsidR="00A415DB" w:rsidRPr="006254ED" w:rsidRDefault="00A415DB" w:rsidP="00C373ED">
      <w:pPr>
        <w:pStyle w:val="Prrafodelista"/>
        <w:spacing w:line="360" w:lineRule="auto"/>
        <w:ind w:left="0" w:right="567"/>
        <w:contextualSpacing/>
        <w:rPr>
          <w:rFonts w:ascii="Palatino Linotype" w:eastAsiaTheme="minorEastAsia" w:hAnsi="Palatino Linotype" w:cstheme="minorBidi"/>
          <w:i/>
          <w:color w:val="000000" w:themeColor="text1"/>
          <w:lang w:val="es-ES_tradnl"/>
        </w:rPr>
      </w:pPr>
    </w:p>
    <w:p w14:paraId="10C10C1B" w14:textId="5FD541A3" w:rsidR="003E218D" w:rsidRPr="006254ED" w:rsidRDefault="00923BD9" w:rsidP="007E0E8A">
      <w:pPr>
        <w:pStyle w:val="Prrafodelista"/>
        <w:numPr>
          <w:ilvl w:val="0"/>
          <w:numId w:val="2"/>
        </w:numPr>
        <w:tabs>
          <w:tab w:val="left" w:pos="426"/>
          <w:tab w:val="left" w:pos="567"/>
        </w:tabs>
        <w:spacing w:before="100" w:beforeAutospacing="1" w:after="100" w:afterAutospacing="1" w:line="360" w:lineRule="auto"/>
        <w:ind w:left="0" w:firstLine="0"/>
        <w:contextualSpacing/>
        <w:jc w:val="both"/>
        <w:rPr>
          <w:rFonts w:ascii="Palatino Linotype" w:hAnsi="Palatino Linotype" w:cs="Arial"/>
          <w:color w:val="000000" w:themeColor="text1"/>
        </w:rPr>
      </w:pPr>
      <w:r w:rsidRPr="006254ED">
        <w:rPr>
          <w:rFonts w:ascii="Palatino Linotype" w:hAnsi="Palatino Linotype" w:cs="Arial"/>
        </w:rPr>
        <w:t>Se hace constar que se señaló como modalidad de entrega de la información</w:t>
      </w:r>
      <w:r w:rsidRPr="006254ED">
        <w:rPr>
          <w:rFonts w:ascii="Palatino Linotype" w:hAnsi="Palatino Linotype" w:cs="Arial"/>
          <w:b/>
        </w:rPr>
        <w:t>:</w:t>
      </w:r>
      <w:r w:rsidRPr="006254ED">
        <w:rPr>
          <w:rFonts w:ascii="Palatino Linotype" w:hAnsi="Palatino Linotype" w:cs="Arial"/>
        </w:rPr>
        <w:t xml:space="preserve"> </w:t>
      </w:r>
      <w:r w:rsidRPr="006254ED">
        <w:rPr>
          <w:rFonts w:ascii="Palatino Linotype" w:hAnsi="Palatino Linotype" w:cs="Arial"/>
          <w:b/>
          <w:i/>
        </w:rPr>
        <w:t>A través del SAIMEX</w:t>
      </w:r>
      <w:r w:rsidRPr="006254ED">
        <w:rPr>
          <w:rFonts w:ascii="Palatino Linotype" w:hAnsi="Palatino Linotype" w:cs="Arial"/>
          <w:b/>
        </w:rPr>
        <w:t>.</w:t>
      </w:r>
    </w:p>
    <w:p w14:paraId="1343E22F" w14:textId="77777777" w:rsidR="003E218D" w:rsidRPr="006254ED" w:rsidRDefault="003E218D" w:rsidP="003E218D">
      <w:pPr>
        <w:pStyle w:val="Prrafodelista"/>
        <w:tabs>
          <w:tab w:val="left" w:pos="284"/>
          <w:tab w:val="left" w:pos="567"/>
        </w:tabs>
        <w:spacing w:before="100" w:beforeAutospacing="1" w:after="100" w:afterAutospacing="1" w:line="360" w:lineRule="auto"/>
        <w:ind w:left="0"/>
        <w:contextualSpacing/>
        <w:jc w:val="both"/>
        <w:rPr>
          <w:rFonts w:ascii="Palatino Linotype" w:hAnsi="Palatino Linotype" w:cs="Arial"/>
          <w:color w:val="000000" w:themeColor="text1"/>
        </w:rPr>
      </w:pPr>
    </w:p>
    <w:p w14:paraId="18544C01" w14:textId="32723E9E" w:rsidR="00794C64" w:rsidRPr="006254ED" w:rsidRDefault="007E0E8A" w:rsidP="00C373ED">
      <w:pPr>
        <w:pStyle w:val="Prrafodelista"/>
        <w:numPr>
          <w:ilvl w:val="0"/>
          <w:numId w:val="2"/>
        </w:numPr>
        <w:tabs>
          <w:tab w:val="left" w:pos="426"/>
        </w:tabs>
        <w:spacing w:before="240" w:after="240" w:line="360" w:lineRule="auto"/>
        <w:ind w:left="0" w:firstLine="0"/>
        <w:contextualSpacing/>
        <w:jc w:val="both"/>
        <w:rPr>
          <w:rFonts w:ascii="Palatino Linotype" w:eastAsia="MS Mincho" w:hAnsi="Palatino Linotype"/>
          <w:color w:val="000000" w:themeColor="text1"/>
          <w:lang w:val="es-ES_tradnl"/>
        </w:rPr>
      </w:pPr>
      <w:r w:rsidRPr="006254ED">
        <w:rPr>
          <w:rFonts w:ascii="Palatino Linotype" w:eastAsiaTheme="minorEastAsia" w:hAnsi="Palatino Linotype" w:cstheme="minorBidi"/>
          <w:color w:val="000000" w:themeColor="text1"/>
          <w:lang w:val="es-ES_tradnl"/>
        </w:rPr>
        <w:t>E</w:t>
      </w:r>
      <w:r w:rsidR="00794C64" w:rsidRPr="006254ED">
        <w:rPr>
          <w:rFonts w:ascii="Palatino Linotype" w:eastAsiaTheme="minorEastAsia" w:hAnsi="Palatino Linotype" w:cstheme="minorBidi"/>
          <w:color w:val="000000" w:themeColor="text1"/>
          <w:lang w:val="es-ES_tradnl"/>
        </w:rPr>
        <w:t xml:space="preserve">l </w:t>
      </w:r>
      <w:r w:rsidR="00794C64" w:rsidRPr="006254ED">
        <w:rPr>
          <w:rFonts w:ascii="Palatino Linotype" w:eastAsiaTheme="minorEastAsia" w:hAnsi="Palatino Linotype" w:cstheme="minorBidi"/>
          <w:b/>
          <w:bCs/>
          <w:color w:val="000000" w:themeColor="text1"/>
          <w:lang w:val="es-ES_tradnl"/>
        </w:rPr>
        <w:t>veintiséis (26) de junio de dos mil veintitrés</w:t>
      </w:r>
      <w:r w:rsidR="00794C64" w:rsidRPr="006254ED">
        <w:rPr>
          <w:rFonts w:ascii="Palatino Linotype" w:eastAsiaTheme="minorEastAsia" w:hAnsi="Palatino Linotype" w:cstheme="minorBidi"/>
          <w:color w:val="000000" w:themeColor="text1"/>
          <w:lang w:val="es-ES_tradnl"/>
        </w:rPr>
        <w:t xml:space="preserve">, el </w:t>
      </w:r>
      <w:r w:rsidR="00794C64" w:rsidRPr="006254ED">
        <w:rPr>
          <w:rFonts w:ascii="Palatino Linotype" w:eastAsiaTheme="minorEastAsia" w:hAnsi="Palatino Linotype" w:cstheme="minorBidi"/>
          <w:b/>
          <w:bCs/>
          <w:color w:val="000000" w:themeColor="text1"/>
          <w:lang w:val="es-ES_tradnl"/>
        </w:rPr>
        <w:t>SUJETO OBLIGADO</w:t>
      </w:r>
      <w:r w:rsidR="009B02D7" w:rsidRPr="006254ED">
        <w:rPr>
          <w:rFonts w:ascii="Palatino Linotype" w:eastAsiaTheme="minorEastAsia" w:hAnsi="Palatino Linotype" w:cstheme="minorBidi"/>
          <w:color w:val="000000" w:themeColor="text1"/>
          <w:lang w:val="es-ES_tradnl"/>
        </w:rPr>
        <w:t xml:space="preserve"> notificó a la entonces </w:t>
      </w:r>
      <w:r w:rsidR="009B02D7" w:rsidRPr="006254ED">
        <w:rPr>
          <w:rFonts w:ascii="Palatino Linotype" w:eastAsiaTheme="minorEastAsia" w:hAnsi="Palatino Linotype" w:cstheme="minorBidi"/>
          <w:b/>
          <w:bCs/>
          <w:color w:val="000000" w:themeColor="text1"/>
          <w:lang w:val="es-ES_tradnl"/>
        </w:rPr>
        <w:t>SOLICITANTE</w:t>
      </w:r>
      <w:r w:rsidR="009B02D7" w:rsidRPr="006254ED">
        <w:rPr>
          <w:rFonts w:ascii="Palatino Linotype" w:eastAsiaTheme="minorEastAsia" w:hAnsi="Palatino Linotype" w:cstheme="minorBidi"/>
          <w:color w:val="000000" w:themeColor="text1"/>
          <w:lang w:val="es-ES_tradnl"/>
        </w:rPr>
        <w:t xml:space="preserve"> que el plazo para atender su solicitud de información se había ampliado por siete días hábiles adicionales</w:t>
      </w:r>
      <w:r w:rsidR="009779E5" w:rsidRPr="006254ED">
        <w:rPr>
          <w:rFonts w:ascii="Palatino Linotype" w:eastAsiaTheme="minorEastAsia" w:hAnsi="Palatino Linotype" w:cstheme="minorBidi"/>
          <w:color w:val="000000" w:themeColor="text1"/>
          <w:lang w:val="es-ES_tradnl"/>
        </w:rPr>
        <w:t>, en razón de lo siguiente:</w:t>
      </w:r>
    </w:p>
    <w:p w14:paraId="581407E8" w14:textId="77777777" w:rsidR="009779E5" w:rsidRPr="006254ED" w:rsidRDefault="009779E5" w:rsidP="009779E5">
      <w:pPr>
        <w:pStyle w:val="Prrafodelista"/>
        <w:tabs>
          <w:tab w:val="left" w:pos="426"/>
        </w:tabs>
        <w:spacing w:before="240" w:after="240" w:line="276" w:lineRule="auto"/>
        <w:ind w:left="567" w:right="567"/>
        <w:contextualSpacing/>
        <w:jc w:val="both"/>
        <w:rPr>
          <w:rFonts w:ascii="Palatino Linotype" w:eastAsia="MS Mincho" w:hAnsi="Palatino Linotype"/>
          <w:i/>
          <w:iCs/>
          <w:color w:val="000000" w:themeColor="text1"/>
          <w:sz w:val="22"/>
          <w:lang w:val="es-ES_tradnl"/>
        </w:rPr>
      </w:pPr>
      <w:r w:rsidRPr="006254ED">
        <w:rPr>
          <w:rFonts w:ascii="Palatino Linotype" w:eastAsia="MS Mincho" w:hAnsi="Palatino Linotype"/>
          <w:i/>
          <w:iCs/>
          <w:color w:val="000000" w:themeColor="text1"/>
          <w:sz w:val="22"/>
          <w:lang w:val="es-ES_tradnl"/>
        </w:rPr>
        <w:lastRenderedPageBreak/>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26C59AD6" w14:textId="77777777" w:rsidR="009779E5" w:rsidRPr="006254ED" w:rsidRDefault="009779E5" w:rsidP="009779E5">
      <w:pPr>
        <w:pStyle w:val="Prrafodelista"/>
        <w:tabs>
          <w:tab w:val="left" w:pos="426"/>
        </w:tabs>
        <w:spacing w:before="240" w:after="240" w:line="276" w:lineRule="auto"/>
        <w:ind w:left="567" w:right="567"/>
        <w:contextualSpacing/>
        <w:jc w:val="both"/>
        <w:rPr>
          <w:rFonts w:ascii="Palatino Linotype" w:eastAsia="MS Mincho" w:hAnsi="Palatino Linotype"/>
          <w:i/>
          <w:iCs/>
          <w:color w:val="000000" w:themeColor="text1"/>
          <w:sz w:val="22"/>
          <w:lang w:val="es-ES_tradnl"/>
        </w:rPr>
      </w:pPr>
    </w:p>
    <w:p w14:paraId="14F83BB6" w14:textId="6E6683B8" w:rsidR="009779E5" w:rsidRPr="006254ED" w:rsidRDefault="009779E5" w:rsidP="009779E5">
      <w:pPr>
        <w:pStyle w:val="Prrafodelista"/>
        <w:tabs>
          <w:tab w:val="left" w:pos="426"/>
        </w:tabs>
        <w:spacing w:before="240" w:after="240" w:line="276" w:lineRule="auto"/>
        <w:ind w:left="567" w:right="567"/>
        <w:contextualSpacing/>
        <w:jc w:val="both"/>
        <w:rPr>
          <w:rFonts w:ascii="Palatino Linotype" w:eastAsia="MS Mincho" w:hAnsi="Palatino Linotype"/>
          <w:color w:val="000000" w:themeColor="text1"/>
          <w:sz w:val="22"/>
        </w:rPr>
      </w:pPr>
      <w:r w:rsidRPr="006254ED">
        <w:rPr>
          <w:rFonts w:ascii="Palatino Linotype" w:eastAsia="MS Mincho" w:hAnsi="Palatino Linotype"/>
          <w:i/>
          <w:iCs/>
          <w:color w:val="000000" w:themeColor="text1"/>
          <w:sz w:val="22"/>
          <w:lang w:val="es-ES_tradnl"/>
        </w:rPr>
        <w:t>Con fundamento en lo establecido en el artículo 163, segundo párrafo de la Ley de Transparencia y Acceso a la Información Pública del Estado de México y Municipios, se autoriza la ampliación de plazo para dar respuesta a la solicitud de información, de conformidad con el Acuerdo aprobado por el Comité de Transparencia que se adjunta.”</w:t>
      </w:r>
      <w:r w:rsidRPr="006254ED">
        <w:rPr>
          <w:rFonts w:ascii="Palatino Linotype" w:eastAsia="MS Mincho" w:hAnsi="Palatino Linotype"/>
          <w:color w:val="000000" w:themeColor="text1"/>
          <w:sz w:val="22"/>
          <w:lang w:val="es-ES_tradnl"/>
        </w:rPr>
        <w:t xml:space="preserve"> (Sic)</w:t>
      </w:r>
    </w:p>
    <w:p w14:paraId="28986F6F" w14:textId="77777777" w:rsidR="009779E5" w:rsidRPr="006254ED" w:rsidRDefault="009779E5" w:rsidP="00794C64">
      <w:pPr>
        <w:pStyle w:val="Prrafodelista"/>
        <w:tabs>
          <w:tab w:val="left" w:pos="426"/>
        </w:tabs>
        <w:spacing w:before="240" w:after="240" w:line="360" w:lineRule="auto"/>
        <w:ind w:left="0"/>
        <w:contextualSpacing/>
        <w:jc w:val="both"/>
        <w:rPr>
          <w:rFonts w:ascii="Palatino Linotype" w:eastAsia="MS Mincho" w:hAnsi="Palatino Linotype"/>
          <w:color w:val="000000" w:themeColor="text1"/>
          <w:lang w:val="es-ES_tradnl"/>
        </w:rPr>
      </w:pPr>
    </w:p>
    <w:p w14:paraId="5105B8BD" w14:textId="067C4642" w:rsidR="00794C64" w:rsidRPr="006254ED" w:rsidRDefault="005F6D4F" w:rsidP="00C373ED">
      <w:pPr>
        <w:pStyle w:val="Prrafodelista"/>
        <w:numPr>
          <w:ilvl w:val="0"/>
          <w:numId w:val="2"/>
        </w:numPr>
        <w:tabs>
          <w:tab w:val="left" w:pos="426"/>
        </w:tabs>
        <w:spacing w:before="240" w:after="240" w:line="360" w:lineRule="auto"/>
        <w:ind w:left="0" w:firstLine="0"/>
        <w:contextualSpacing/>
        <w:jc w:val="both"/>
        <w:rPr>
          <w:rFonts w:ascii="Palatino Linotype" w:eastAsia="MS Mincho" w:hAnsi="Palatino Linotype"/>
          <w:color w:val="000000" w:themeColor="text1"/>
          <w:lang w:val="es-ES_tradnl"/>
        </w:rPr>
      </w:pPr>
      <w:r w:rsidRPr="006254ED">
        <w:rPr>
          <w:rFonts w:ascii="Palatino Linotype" w:eastAsiaTheme="minorEastAsia" w:hAnsi="Palatino Linotype" w:cstheme="minorBidi"/>
          <w:color w:val="000000" w:themeColor="text1"/>
          <w:lang w:val="es-ES_tradnl"/>
        </w:rPr>
        <w:t xml:space="preserve">Adjunto a la notificación de la ampliación del plazo para otorgar respuesta a la solicitud de información </w:t>
      </w:r>
      <w:r w:rsidR="00337937" w:rsidRPr="006254ED">
        <w:rPr>
          <w:rFonts w:ascii="Palatino Linotype" w:eastAsiaTheme="minorEastAsia" w:hAnsi="Palatino Linotype" w:cstheme="minorBidi"/>
          <w:b/>
          <w:bCs/>
          <w:color w:val="000000" w:themeColor="text1"/>
          <w:lang w:val="es-ES_tradnl"/>
        </w:rPr>
        <w:t>00677/IEEM/IP/2023</w:t>
      </w:r>
      <w:r w:rsidR="00337937" w:rsidRPr="006254ED">
        <w:rPr>
          <w:rFonts w:ascii="Palatino Linotype" w:eastAsiaTheme="minorEastAsia" w:hAnsi="Palatino Linotype" w:cstheme="minorBidi"/>
          <w:color w:val="000000" w:themeColor="text1"/>
          <w:lang w:val="es-ES_tradnl"/>
        </w:rPr>
        <w:t xml:space="preserve">, el </w:t>
      </w:r>
      <w:r w:rsidR="00337937" w:rsidRPr="006254ED">
        <w:rPr>
          <w:rFonts w:ascii="Palatino Linotype" w:eastAsiaTheme="minorEastAsia" w:hAnsi="Palatino Linotype" w:cstheme="minorBidi"/>
          <w:b/>
          <w:bCs/>
          <w:color w:val="000000" w:themeColor="text1"/>
          <w:lang w:val="es-ES_tradnl"/>
        </w:rPr>
        <w:t>SUJETO OBLIGADO</w:t>
      </w:r>
      <w:r w:rsidR="00337937" w:rsidRPr="006254ED">
        <w:rPr>
          <w:rFonts w:ascii="Palatino Linotype" w:eastAsiaTheme="minorEastAsia" w:hAnsi="Palatino Linotype" w:cstheme="minorBidi"/>
          <w:color w:val="000000" w:themeColor="text1"/>
          <w:lang w:val="es-ES_tradnl"/>
        </w:rPr>
        <w:t xml:space="preserve"> presentó el siguiente archivo electrónico:</w:t>
      </w:r>
    </w:p>
    <w:p w14:paraId="5D65ABAA" w14:textId="59CA8171" w:rsidR="00337937" w:rsidRPr="006254ED" w:rsidRDefault="00337937" w:rsidP="00337937">
      <w:pPr>
        <w:pStyle w:val="Prrafodelista"/>
        <w:numPr>
          <w:ilvl w:val="1"/>
          <w:numId w:val="37"/>
        </w:numPr>
        <w:tabs>
          <w:tab w:val="left" w:pos="426"/>
        </w:tabs>
        <w:spacing w:before="240" w:after="240" w:line="360" w:lineRule="auto"/>
        <w:ind w:left="1134"/>
        <w:contextualSpacing/>
        <w:jc w:val="both"/>
        <w:rPr>
          <w:rFonts w:ascii="Palatino Linotype" w:eastAsia="MS Mincho" w:hAnsi="Palatino Linotype"/>
          <w:color w:val="000000" w:themeColor="text1"/>
          <w:sz w:val="22"/>
          <w:lang w:val="es-ES_tradnl"/>
        </w:rPr>
      </w:pPr>
      <w:r w:rsidRPr="006254ED">
        <w:rPr>
          <w:rFonts w:ascii="Palatino Linotype" w:eastAsiaTheme="minorEastAsia" w:hAnsi="Palatino Linotype" w:cstheme="minorBidi"/>
          <w:b/>
          <w:bCs/>
          <w:i/>
          <w:iCs/>
          <w:color w:val="000000" w:themeColor="text1"/>
          <w:sz w:val="22"/>
          <w:lang w:val="es-ES_tradnl"/>
        </w:rPr>
        <w:t>“Acuerdo IEEM-CT-86-2023.pdf”</w:t>
      </w:r>
      <w:r w:rsidRPr="006254ED">
        <w:rPr>
          <w:rFonts w:ascii="Palatino Linotype" w:eastAsiaTheme="minorEastAsia" w:hAnsi="Palatino Linotype" w:cstheme="minorBidi"/>
          <w:color w:val="000000" w:themeColor="text1"/>
          <w:sz w:val="22"/>
          <w:lang w:val="es-ES_tradnl"/>
        </w:rPr>
        <w:t xml:space="preserve">: </w:t>
      </w:r>
      <w:r w:rsidR="009C0641" w:rsidRPr="006254ED">
        <w:rPr>
          <w:rFonts w:ascii="Palatino Linotype" w:eastAsiaTheme="minorEastAsia" w:hAnsi="Palatino Linotype" w:cstheme="minorBidi"/>
          <w:color w:val="000000" w:themeColor="text1"/>
          <w:sz w:val="22"/>
          <w:lang w:val="es-ES_tradnl"/>
        </w:rPr>
        <w:t xml:space="preserve">Documento de 12 fojas consistente en el Acuerdo número IEEM/CT/86/2023, del Comité de Transparencia, </w:t>
      </w:r>
      <w:r w:rsidR="00CB7B83" w:rsidRPr="006254ED">
        <w:rPr>
          <w:rFonts w:ascii="Palatino Linotype" w:eastAsiaTheme="minorEastAsia" w:hAnsi="Palatino Linotype" w:cstheme="minorBidi"/>
          <w:color w:val="000000" w:themeColor="text1"/>
          <w:sz w:val="22"/>
          <w:lang w:val="es-ES_tradnl"/>
        </w:rPr>
        <w:t xml:space="preserve">por el que se aprueba la ampliación del plazo para dar respuesta a diversas solicitudes de información, entre las que se identifica a la </w:t>
      </w:r>
      <w:r w:rsidR="00CB7B83" w:rsidRPr="006254ED">
        <w:rPr>
          <w:rFonts w:ascii="Palatino Linotype" w:eastAsiaTheme="minorEastAsia" w:hAnsi="Palatino Linotype" w:cstheme="minorBidi"/>
          <w:b/>
          <w:bCs/>
          <w:color w:val="000000" w:themeColor="text1"/>
          <w:sz w:val="22"/>
          <w:lang w:val="es-ES_tradnl"/>
        </w:rPr>
        <w:t>00677/IEEM/IP/2023</w:t>
      </w:r>
      <w:r w:rsidR="00CB7B83" w:rsidRPr="006254ED">
        <w:rPr>
          <w:rFonts w:ascii="Palatino Linotype" w:eastAsiaTheme="minorEastAsia" w:hAnsi="Palatino Linotype" w:cstheme="minorBidi"/>
          <w:color w:val="000000" w:themeColor="text1"/>
          <w:sz w:val="22"/>
          <w:lang w:val="es-ES_tradnl"/>
        </w:rPr>
        <w:t>.</w:t>
      </w:r>
    </w:p>
    <w:p w14:paraId="292D3A18" w14:textId="77777777" w:rsidR="00794C64" w:rsidRPr="006254ED" w:rsidRDefault="00794C64" w:rsidP="00794C64">
      <w:pPr>
        <w:pStyle w:val="Prrafodelista"/>
        <w:tabs>
          <w:tab w:val="left" w:pos="426"/>
        </w:tabs>
        <w:spacing w:before="240" w:after="240" w:line="360" w:lineRule="auto"/>
        <w:ind w:left="0"/>
        <w:contextualSpacing/>
        <w:jc w:val="both"/>
        <w:rPr>
          <w:rFonts w:ascii="Palatino Linotype" w:eastAsia="MS Mincho" w:hAnsi="Palatino Linotype"/>
          <w:color w:val="000000" w:themeColor="text1"/>
          <w:lang w:val="es-ES_tradnl"/>
        </w:rPr>
      </w:pPr>
    </w:p>
    <w:p w14:paraId="42B48BB8" w14:textId="5B42B0EB" w:rsidR="004C338B" w:rsidRPr="006254ED" w:rsidRDefault="00794C64" w:rsidP="00C373ED">
      <w:pPr>
        <w:pStyle w:val="Prrafodelista"/>
        <w:numPr>
          <w:ilvl w:val="0"/>
          <w:numId w:val="2"/>
        </w:numPr>
        <w:tabs>
          <w:tab w:val="left" w:pos="426"/>
        </w:tabs>
        <w:spacing w:before="240" w:after="240" w:line="360" w:lineRule="auto"/>
        <w:ind w:left="0" w:firstLine="0"/>
        <w:contextualSpacing/>
        <w:jc w:val="both"/>
        <w:rPr>
          <w:rFonts w:ascii="Palatino Linotype" w:eastAsia="MS Mincho" w:hAnsi="Palatino Linotype"/>
          <w:color w:val="000000" w:themeColor="text1"/>
          <w:lang w:val="es-ES_tradnl"/>
        </w:rPr>
      </w:pPr>
      <w:r w:rsidRPr="006254ED">
        <w:rPr>
          <w:rFonts w:ascii="Palatino Linotype" w:eastAsiaTheme="minorEastAsia" w:hAnsi="Palatino Linotype" w:cstheme="minorBidi"/>
          <w:color w:val="000000" w:themeColor="text1"/>
          <w:lang w:val="es-ES_tradnl"/>
        </w:rPr>
        <w:t>E</w:t>
      </w:r>
      <w:r w:rsidR="007E0E8A" w:rsidRPr="006254ED">
        <w:rPr>
          <w:rFonts w:ascii="Palatino Linotype" w:eastAsiaTheme="minorEastAsia" w:hAnsi="Palatino Linotype" w:cstheme="minorBidi"/>
          <w:color w:val="000000" w:themeColor="text1"/>
          <w:lang w:val="es-ES_tradnl"/>
        </w:rPr>
        <w:t xml:space="preserve">l </w:t>
      </w:r>
      <w:r w:rsidR="00CB7B83" w:rsidRPr="006254ED">
        <w:rPr>
          <w:rFonts w:ascii="Palatino Linotype" w:eastAsiaTheme="minorEastAsia" w:hAnsi="Palatino Linotype" w:cstheme="minorBidi"/>
          <w:b/>
          <w:bCs/>
          <w:color w:val="000000" w:themeColor="text1"/>
          <w:lang w:val="es-ES_tradnl"/>
        </w:rPr>
        <w:t>seis (06) de julio</w:t>
      </w:r>
      <w:r w:rsidR="00362642" w:rsidRPr="006254ED">
        <w:rPr>
          <w:rFonts w:ascii="Palatino Linotype" w:eastAsiaTheme="minorEastAsia" w:hAnsi="Palatino Linotype" w:cstheme="minorBidi"/>
          <w:b/>
          <w:bCs/>
          <w:color w:val="000000" w:themeColor="text1"/>
          <w:lang w:val="es-ES_tradnl"/>
        </w:rPr>
        <w:t xml:space="preserve"> de dos mil veintitrés</w:t>
      </w:r>
      <w:r w:rsidR="00EA0165" w:rsidRPr="006254ED">
        <w:rPr>
          <w:rFonts w:ascii="Palatino Linotype" w:eastAsiaTheme="minorEastAsia" w:hAnsi="Palatino Linotype" w:cstheme="minorBidi"/>
          <w:color w:val="000000" w:themeColor="text1"/>
          <w:lang w:val="es-ES_tradnl"/>
        </w:rPr>
        <w:t xml:space="preserve">, el </w:t>
      </w:r>
      <w:r w:rsidR="00EA0165" w:rsidRPr="006254ED">
        <w:rPr>
          <w:rFonts w:ascii="Palatino Linotype" w:eastAsiaTheme="minorEastAsia" w:hAnsi="Palatino Linotype" w:cstheme="minorBidi"/>
          <w:b/>
          <w:color w:val="000000" w:themeColor="text1"/>
          <w:lang w:val="es-ES_tradnl"/>
        </w:rPr>
        <w:t>SUJETO OBLIGADO</w:t>
      </w:r>
      <w:r w:rsidR="00EA0165" w:rsidRPr="006254ED">
        <w:rPr>
          <w:rFonts w:ascii="Palatino Linotype" w:eastAsiaTheme="minorEastAsia" w:hAnsi="Palatino Linotype" w:cstheme="minorBidi"/>
          <w:color w:val="000000" w:themeColor="text1"/>
          <w:lang w:val="es-ES_tradnl"/>
        </w:rPr>
        <w:t xml:space="preserve"> dio respuesta a la solicitud de información en los siguientes términos</w:t>
      </w:r>
      <w:r w:rsidR="00B847C9" w:rsidRPr="006254ED">
        <w:rPr>
          <w:rFonts w:ascii="Palatino Linotype" w:eastAsiaTheme="minorEastAsia" w:hAnsi="Palatino Linotype" w:cstheme="minorBidi"/>
          <w:color w:val="000000" w:themeColor="text1"/>
          <w:lang w:val="es-ES_tradnl"/>
        </w:rPr>
        <w:t>:</w:t>
      </w:r>
    </w:p>
    <w:p w14:paraId="64A06EDC" w14:textId="77777777" w:rsidR="009D40D7" w:rsidRPr="006254ED" w:rsidRDefault="00EA0165" w:rsidP="009D40D7">
      <w:pPr>
        <w:pStyle w:val="Prrafodelista"/>
        <w:tabs>
          <w:tab w:val="left" w:pos="426"/>
        </w:tabs>
        <w:spacing w:before="240" w:after="240" w:line="276" w:lineRule="auto"/>
        <w:ind w:left="567" w:right="567"/>
        <w:contextualSpacing/>
        <w:jc w:val="both"/>
        <w:rPr>
          <w:rFonts w:ascii="Palatino Linotype" w:eastAsiaTheme="minorEastAsia" w:hAnsi="Palatino Linotype" w:cstheme="minorBidi"/>
          <w:i/>
          <w:noProof/>
          <w:color w:val="000000" w:themeColor="text1"/>
          <w:sz w:val="22"/>
          <w:lang w:val="es-MX" w:eastAsia="es-MX"/>
        </w:rPr>
      </w:pPr>
      <w:r w:rsidRPr="006254ED">
        <w:rPr>
          <w:rFonts w:ascii="Palatino Linotype" w:eastAsiaTheme="minorEastAsia" w:hAnsi="Palatino Linotype" w:cstheme="minorBidi"/>
          <w:i/>
          <w:noProof/>
          <w:color w:val="000000" w:themeColor="text1"/>
          <w:sz w:val="22"/>
          <w:lang w:val="es-MX" w:eastAsia="es-MX"/>
        </w:rPr>
        <w:t>“</w:t>
      </w:r>
      <w:r w:rsidR="009D40D7" w:rsidRPr="006254ED">
        <w:rPr>
          <w:rFonts w:ascii="Palatino Linotype" w:eastAsiaTheme="minorEastAsia" w:hAnsi="Palatino Linotype" w:cstheme="minorBidi"/>
          <w:i/>
          <w:noProof/>
          <w:color w:val="000000" w:themeColor="text1"/>
          <w:sz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BA99053" w14:textId="77777777" w:rsidR="009D40D7" w:rsidRPr="006254ED" w:rsidRDefault="009D40D7" w:rsidP="009D40D7">
      <w:pPr>
        <w:pStyle w:val="Prrafodelista"/>
        <w:tabs>
          <w:tab w:val="left" w:pos="426"/>
        </w:tabs>
        <w:spacing w:before="240" w:after="240" w:line="276" w:lineRule="auto"/>
        <w:ind w:left="567" w:right="567"/>
        <w:contextualSpacing/>
        <w:jc w:val="both"/>
        <w:rPr>
          <w:rFonts w:ascii="Palatino Linotype" w:eastAsiaTheme="minorEastAsia" w:hAnsi="Palatino Linotype" w:cstheme="minorBidi"/>
          <w:i/>
          <w:noProof/>
          <w:color w:val="000000" w:themeColor="text1"/>
          <w:sz w:val="22"/>
          <w:lang w:val="es-MX" w:eastAsia="es-MX"/>
        </w:rPr>
      </w:pPr>
    </w:p>
    <w:p w14:paraId="69C26E0F" w14:textId="79C9EA86" w:rsidR="009A56C8" w:rsidRPr="006254ED" w:rsidRDefault="009D40D7" w:rsidP="009D40D7">
      <w:pPr>
        <w:pStyle w:val="Prrafodelista"/>
        <w:tabs>
          <w:tab w:val="left" w:pos="426"/>
        </w:tabs>
        <w:spacing w:before="240" w:after="240" w:line="276" w:lineRule="auto"/>
        <w:ind w:left="567" w:right="567"/>
        <w:contextualSpacing/>
        <w:jc w:val="both"/>
        <w:rPr>
          <w:rFonts w:ascii="Palatino Linotype" w:eastAsiaTheme="minorEastAsia" w:hAnsi="Palatino Linotype" w:cstheme="minorBidi"/>
          <w:i/>
          <w:noProof/>
          <w:color w:val="000000" w:themeColor="text1"/>
          <w:sz w:val="22"/>
          <w:lang w:val="es-MX" w:eastAsia="es-MX"/>
        </w:rPr>
      </w:pPr>
      <w:r w:rsidRPr="006254ED">
        <w:rPr>
          <w:rFonts w:ascii="Palatino Linotype" w:eastAsiaTheme="minorEastAsia" w:hAnsi="Palatino Linotype" w:cstheme="minorBidi"/>
          <w:i/>
          <w:noProof/>
          <w:color w:val="000000" w:themeColor="text1"/>
          <w:sz w:val="22"/>
          <w:lang w:val="es-MX" w:eastAsia="es-MX"/>
        </w:rPr>
        <w:t>Se adjunta respuesta a su solicitud de información.</w:t>
      </w:r>
      <w:r w:rsidR="001A0598" w:rsidRPr="006254ED">
        <w:rPr>
          <w:rFonts w:ascii="Palatino Linotype" w:eastAsiaTheme="minorEastAsia" w:hAnsi="Palatino Linotype" w:cstheme="minorBidi"/>
          <w:i/>
          <w:noProof/>
          <w:color w:val="000000" w:themeColor="text1"/>
          <w:sz w:val="22"/>
          <w:lang w:val="es-MX" w:eastAsia="es-MX"/>
        </w:rPr>
        <w:t xml:space="preserve">” </w:t>
      </w:r>
      <w:r w:rsidR="001A0598" w:rsidRPr="006254ED">
        <w:rPr>
          <w:rFonts w:ascii="Palatino Linotype" w:eastAsiaTheme="minorEastAsia" w:hAnsi="Palatino Linotype" w:cstheme="minorBidi"/>
          <w:noProof/>
          <w:color w:val="000000" w:themeColor="text1"/>
          <w:sz w:val="22"/>
          <w:lang w:val="es-MX" w:eastAsia="es-MX"/>
        </w:rPr>
        <w:t>(Sic)</w:t>
      </w:r>
    </w:p>
    <w:p w14:paraId="206D32F7" w14:textId="77777777" w:rsidR="009A56C8" w:rsidRPr="006254ED" w:rsidRDefault="009A56C8" w:rsidP="00C373ED">
      <w:pPr>
        <w:pStyle w:val="Prrafodelista"/>
        <w:tabs>
          <w:tab w:val="left" w:pos="426"/>
        </w:tabs>
        <w:spacing w:before="240" w:after="240" w:line="360" w:lineRule="auto"/>
        <w:ind w:right="474"/>
        <w:contextualSpacing/>
        <w:rPr>
          <w:rFonts w:ascii="Palatino Linotype" w:eastAsiaTheme="minorEastAsia" w:hAnsi="Palatino Linotype" w:cstheme="minorBidi"/>
          <w:i/>
          <w:noProof/>
          <w:color w:val="000000" w:themeColor="text1"/>
          <w:lang w:val="es-MX" w:eastAsia="es-MX"/>
        </w:rPr>
      </w:pPr>
    </w:p>
    <w:p w14:paraId="31A84CDE" w14:textId="5B090849" w:rsidR="009D4EE2" w:rsidRPr="006254ED" w:rsidRDefault="009D4EE2" w:rsidP="007E0E8A">
      <w:pPr>
        <w:pStyle w:val="Prrafodelista"/>
        <w:numPr>
          <w:ilvl w:val="0"/>
          <w:numId w:val="2"/>
        </w:numPr>
        <w:tabs>
          <w:tab w:val="left" w:pos="426"/>
        </w:tabs>
        <w:spacing w:line="360" w:lineRule="auto"/>
        <w:ind w:left="0" w:firstLine="0"/>
        <w:contextualSpacing/>
        <w:jc w:val="both"/>
        <w:rPr>
          <w:rFonts w:ascii="Palatino Linotype" w:eastAsiaTheme="minorEastAsia" w:hAnsi="Palatino Linotype" w:cstheme="minorBidi"/>
          <w:color w:val="000000" w:themeColor="text1"/>
          <w:lang w:val="es-ES_tradnl"/>
        </w:rPr>
      </w:pPr>
      <w:r w:rsidRPr="006254ED">
        <w:rPr>
          <w:rFonts w:ascii="Palatino Linotype" w:eastAsiaTheme="minorEastAsia" w:hAnsi="Palatino Linotype" w:cstheme="minorBidi"/>
          <w:color w:val="000000" w:themeColor="text1"/>
          <w:lang w:val="es-MX"/>
        </w:rPr>
        <w:t xml:space="preserve"> </w:t>
      </w:r>
      <w:r w:rsidR="007E0E8A" w:rsidRPr="006254ED">
        <w:rPr>
          <w:rFonts w:ascii="Palatino Linotype" w:eastAsiaTheme="minorEastAsia" w:hAnsi="Palatino Linotype" w:cstheme="minorBidi"/>
          <w:color w:val="000000" w:themeColor="text1"/>
          <w:lang w:val="es-ES_tradnl"/>
        </w:rPr>
        <w:t xml:space="preserve">Adjunto a su respuesta, el </w:t>
      </w:r>
      <w:r w:rsidR="007E0E8A" w:rsidRPr="006254ED">
        <w:rPr>
          <w:rFonts w:ascii="Palatino Linotype" w:eastAsiaTheme="minorEastAsia" w:hAnsi="Palatino Linotype" w:cstheme="minorBidi"/>
          <w:b/>
          <w:color w:val="000000" w:themeColor="text1"/>
          <w:lang w:val="es-ES_tradnl"/>
        </w:rPr>
        <w:t>SUJETO OBLIGADO</w:t>
      </w:r>
      <w:r w:rsidR="007E0E8A" w:rsidRPr="006254ED">
        <w:rPr>
          <w:rFonts w:ascii="Palatino Linotype" w:eastAsiaTheme="minorEastAsia" w:hAnsi="Palatino Linotype" w:cstheme="minorBidi"/>
          <w:color w:val="000000" w:themeColor="text1"/>
          <w:lang w:val="es-ES_tradnl"/>
        </w:rPr>
        <w:t xml:space="preserve"> ofreció a la entonces </w:t>
      </w:r>
      <w:r w:rsidR="007E0E8A" w:rsidRPr="006254ED">
        <w:rPr>
          <w:rFonts w:ascii="Palatino Linotype" w:eastAsiaTheme="minorEastAsia" w:hAnsi="Palatino Linotype" w:cstheme="minorBidi"/>
          <w:b/>
          <w:color w:val="000000" w:themeColor="text1"/>
          <w:lang w:val="es-ES_tradnl"/>
        </w:rPr>
        <w:t>SOLICITANTE</w:t>
      </w:r>
      <w:r w:rsidR="007E0E8A" w:rsidRPr="006254ED">
        <w:rPr>
          <w:rFonts w:ascii="Palatino Linotype" w:eastAsiaTheme="minorEastAsia" w:hAnsi="Palatino Linotype" w:cstheme="minorBidi"/>
          <w:color w:val="000000" w:themeColor="text1"/>
          <w:lang w:val="es-ES_tradnl"/>
        </w:rPr>
        <w:t xml:space="preserve"> </w:t>
      </w:r>
      <w:r w:rsidR="00EB6A4E" w:rsidRPr="006254ED">
        <w:rPr>
          <w:rFonts w:ascii="Palatino Linotype" w:eastAsiaTheme="minorEastAsia" w:hAnsi="Palatino Linotype" w:cstheme="minorBidi"/>
          <w:color w:val="000000" w:themeColor="text1"/>
          <w:lang w:val="es-ES_tradnl"/>
        </w:rPr>
        <w:t>los</w:t>
      </w:r>
      <w:r w:rsidR="007E0E8A" w:rsidRPr="006254ED">
        <w:rPr>
          <w:rFonts w:ascii="Palatino Linotype" w:eastAsiaTheme="minorEastAsia" w:hAnsi="Palatino Linotype" w:cstheme="minorBidi"/>
          <w:color w:val="000000" w:themeColor="text1"/>
          <w:lang w:val="es-ES_tradnl"/>
        </w:rPr>
        <w:t xml:space="preserve"> archivo</w:t>
      </w:r>
      <w:r w:rsidR="00EB6A4E" w:rsidRPr="006254ED">
        <w:rPr>
          <w:rFonts w:ascii="Palatino Linotype" w:eastAsiaTheme="minorEastAsia" w:hAnsi="Palatino Linotype" w:cstheme="minorBidi"/>
          <w:color w:val="000000" w:themeColor="text1"/>
          <w:lang w:val="es-ES_tradnl"/>
        </w:rPr>
        <w:t>s</w:t>
      </w:r>
      <w:r w:rsidR="007E0E8A" w:rsidRPr="006254ED">
        <w:rPr>
          <w:rFonts w:ascii="Palatino Linotype" w:eastAsiaTheme="minorEastAsia" w:hAnsi="Palatino Linotype" w:cstheme="minorBidi"/>
          <w:color w:val="000000" w:themeColor="text1"/>
          <w:lang w:val="es-ES_tradnl"/>
        </w:rPr>
        <w:t xml:space="preserve"> electrónico</w:t>
      </w:r>
      <w:r w:rsidR="00EB6A4E" w:rsidRPr="006254ED">
        <w:rPr>
          <w:rFonts w:ascii="Palatino Linotype" w:eastAsiaTheme="minorEastAsia" w:hAnsi="Palatino Linotype" w:cstheme="minorBidi"/>
          <w:color w:val="000000" w:themeColor="text1"/>
          <w:lang w:val="es-ES_tradnl"/>
        </w:rPr>
        <w:t>s</w:t>
      </w:r>
      <w:r w:rsidR="007E0E8A" w:rsidRPr="006254ED">
        <w:rPr>
          <w:rFonts w:ascii="Palatino Linotype" w:eastAsiaTheme="minorEastAsia" w:hAnsi="Palatino Linotype" w:cstheme="minorBidi"/>
          <w:color w:val="000000" w:themeColor="text1"/>
          <w:lang w:val="es-ES_tradnl"/>
        </w:rPr>
        <w:t xml:space="preserve"> cuyo título y contenido se describe a continuación:</w:t>
      </w:r>
    </w:p>
    <w:p w14:paraId="47D24FD6" w14:textId="59398917" w:rsidR="004345D8" w:rsidRPr="006254ED" w:rsidRDefault="007E0E8A" w:rsidP="004345D8">
      <w:pPr>
        <w:pStyle w:val="Prrafodelista"/>
        <w:numPr>
          <w:ilvl w:val="1"/>
          <w:numId w:val="12"/>
        </w:numPr>
        <w:tabs>
          <w:tab w:val="left" w:pos="426"/>
        </w:tabs>
        <w:spacing w:line="360" w:lineRule="auto"/>
        <w:ind w:left="1134"/>
        <w:contextualSpacing/>
        <w:jc w:val="both"/>
        <w:rPr>
          <w:rFonts w:ascii="Palatino Linotype" w:eastAsiaTheme="minorEastAsia" w:hAnsi="Palatino Linotype" w:cstheme="minorBidi"/>
          <w:color w:val="000000" w:themeColor="text1"/>
          <w:sz w:val="22"/>
          <w:lang w:val="es-ES_tradnl"/>
        </w:rPr>
      </w:pPr>
      <w:r w:rsidRPr="006254ED">
        <w:rPr>
          <w:rFonts w:ascii="Palatino Linotype" w:eastAsiaTheme="minorEastAsia" w:hAnsi="Palatino Linotype" w:cstheme="minorBidi"/>
          <w:b/>
          <w:i/>
          <w:color w:val="000000" w:themeColor="text1"/>
          <w:sz w:val="22"/>
          <w:lang w:val="es-ES_tradnl"/>
        </w:rPr>
        <w:lastRenderedPageBreak/>
        <w:t>“</w:t>
      </w:r>
      <w:r w:rsidR="00482D40" w:rsidRPr="006254ED">
        <w:rPr>
          <w:rFonts w:ascii="Palatino Linotype" w:eastAsiaTheme="minorEastAsia" w:hAnsi="Palatino Linotype" w:cstheme="minorBidi"/>
          <w:b/>
          <w:i/>
          <w:color w:val="000000" w:themeColor="text1"/>
          <w:sz w:val="22"/>
          <w:lang w:val="es-ES_tradnl"/>
        </w:rPr>
        <w:t xml:space="preserve">OFICIO RESPUESTA </w:t>
      </w:r>
      <w:r w:rsidR="00BA55FB" w:rsidRPr="006254ED">
        <w:rPr>
          <w:rFonts w:ascii="Palatino Linotype" w:eastAsiaTheme="minorEastAsia" w:hAnsi="Palatino Linotype" w:cstheme="minorBidi"/>
          <w:b/>
          <w:i/>
          <w:color w:val="000000" w:themeColor="text1"/>
          <w:sz w:val="22"/>
          <w:lang w:val="es-ES_tradnl"/>
        </w:rPr>
        <w:t>677</w:t>
      </w:r>
      <w:r w:rsidR="00482D40" w:rsidRPr="006254ED">
        <w:rPr>
          <w:rFonts w:ascii="Palatino Linotype" w:eastAsiaTheme="minorEastAsia" w:hAnsi="Palatino Linotype" w:cstheme="minorBidi"/>
          <w:b/>
          <w:i/>
          <w:color w:val="000000" w:themeColor="text1"/>
          <w:sz w:val="22"/>
          <w:lang w:val="es-ES_tradnl"/>
        </w:rPr>
        <w:t>-2023 UT.pdf</w:t>
      </w:r>
      <w:r w:rsidRPr="006254ED">
        <w:rPr>
          <w:rFonts w:ascii="Palatino Linotype" w:eastAsiaTheme="minorEastAsia" w:hAnsi="Palatino Linotype" w:cstheme="minorBidi"/>
          <w:b/>
          <w:i/>
          <w:color w:val="000000" w:themeColor="text1"/>
          <w:sz w:val="22"/>
          <w:lang w:val="es-ES_tradnl"/>
        </w:rPr>
        <w:t>”</w:t>
      </w:r>
      <w:r w:rsidRPr="006254ED">
        <w:rPr>
          <w:rFonts w:ascii="Palatino Linotype" w:eastAsiaTheme="minorEastAsia" w:hAnsi="Palatino Linotype" w:cstheme="minorBidi"/>
          <w:color w:val="000000" w:themeColor="text1"/>
          <w:sz w:val="22"/>
          <w:lang w:val="es-ES_tradnl"/>
        </w:rPr>
        <w:t xml:space="preserve">: Documento </w:t>
      </w:r>
      <w:r w:rsidR="00E80E96" w:rsidRPr="006254ED">
        <w:rPr>
          <w:rFonts w:ascii="Palatino Linotype" w:eastAsiaTheme="minorEastAsia" w:hAnsi="Palatino Linotype" w:cstheme="minorBidi"/>
          <w:color w:val="000000" w:themeColor="text1"/>
          <w:sz w:val="22"/>
          <w:lang w:val="es-ES_tradnl"/>
        </w:rPr>
        <w:t xml:space="preserve">de una foja consistente en la copia digitalizada del oficio número IEEM/UT/1644/2023, de seis (06) de julio de dos mil veintitrés, emitido por la Jefa de la Unidad de Transparencia, dirigido a la particular, por el que </w:t>
      </w:r>
      <w:r w:rsidR="00332BBA" w:rsidRPr="006254ED">
        <w:rPr>
          <w:rFonts w:ascii="Palatino Linotype" w:eastAsiaTheme="minorEastAsia" w:hAnsi="Palatino Linotype" w:cstheme="minorBidi"/>
          <w:color w:val="000000" w:themeColor="text1"/>
          <w:sz w:val="22"/>
          <w:lang w:val="es-ES_tradnl"/>
        </w:rPr>
        <w:t>ofrece la respuesta proveída por la Dirección de Organización.</w:t>
      </w:r>
    </w:p>
    <w:p w14:paraId="75F39C10" w14:textId="4A2F4102" w:rsidR="00BA55FB" w:rsidRPr="006254ED" w:rsidRDefault="00BA55FB" w:rsidP="00BA55FB">
      <w:pPr>
        <w:pStyle w:val="Prrafodelista"/>
        <w:numPr>
          <w:ilvl w:val="1"/>
          <w:numId w:val="12"/>
        </w:numPr>
        <w:tabs>
          <w:tab w:val="left" w:pos="426"/>
        </w:tabs>
        <w:spacing w:line="360" w:lineRule="auto"/>
        <w:ind w:left="1134"/>
        <w:contextualSpacing/>
        <w:jc w:val="both"/>
        <w:rPr>
          <w:rFonts w:ascii="Palatino Linotype" w:eastAsiaTheme="minorEastAsia" w:hAnsi="Palatino Linotype" w:cstheme="minorBidi"/>
          <w:color w:val="000000" w:themeColor="text1"/>
          <w:sz w:val="22"/>
          <w:lang w:val="es-ES_tradnl"/>
        </w:rPr>
      </w:pPr>
      <w:r w:rsidRPr="006254ED">
        <w:rPr>
          <w:rFonts w:ascii="Palatino Linotype" w:eastAsiaTheme="minorEastAsia" w:hAnsi="Palatino Linotype" w:cstheme="minorBidi"/>
          <w:b/>
          <w:i/>
          <w:color w:val="000000" w:themeColor="text1"/>
          <w:sz w:val="22"/>
          <w:lang w:val="es-ES_tradnl"/>
        </w:rPr>
        <w:t>“IEEM</w:t>
      </w:r>
      <w:r w:rsidR="00E80E96" w:rsidRPr="006254ED">
        <w:rPr>
          <w:rFonts w:ascii="Palatino Linotype" w:eastAsiaTheme="minorEastAsia" w:hAnsi="Palatino Linotype" w:cstheme="minorBidi"/>
          <w:b/>
          <w:i/>
          <w:color w:val="000000" w:themeColor="text1"/>
          <w:sz w:val="22"/>
          <w:lang w:val="es-ES_tradnl"/>
        </w:rPr>
        <w:t>-DO-2285-2023</w:t>
      </w:r>
      <w:r w:rsidRPr="006254ED">
        <w:rPr>
          <w:rFonts w:ascii="Palatino Linotype" w:eastAsiaTheme="minorEastAsia" w:hAnsi="Palatino Linotype" w:cstheme="minorBidi"/>
          <w:b/>
          <w:i/>
          <w:color w:val="000000" w:themeColor="text1"/>
          <w:sz w:val="22"/>
          <w:lang w:val="es-ES_tradnl"/>
        </w:rPr>
        <w:t>.pdf”</w:t>
      </w:r>
      <w:r w:rsidRPr="006254ED">
        <w:rPr>
          <w:rFonts w:ascii="Palatino Linotype" w:eastAsiaTheme="minorEastAsia" w:hAnsi="Palatino Linotype" w:cstheme="minorBidi"/>
          <w:color w:val="000000" w:themeColor="text1"/>
          <w:sz w:val="22"/>
          <w:lang w:val="es-ES_tradnl"/>
        </w:rPr>
        <w:t xml:space="preserve">: Documento </w:t>
      </w:r>
      <w:r w:rsidR="00332BBA" w:rsidRPr="006254ED">
        <w:rPr>
          <w:rFonts w:ascii="Palatino Linotype" w:eastAsiaTheme="minorEastAsia" w:hAnsi="Palatino Linotype" w:cstheme="minorBidi"/>
          <w:color w:val="000000" w:themeColor="text1"/>
          <w:sz w:val="22"/>
          <w:lang w:val="es-ES_tradnl"/>
        </w:rPr>
        <w:t xml:space="preserve">de seis fojas consistente en la copia digitalizada del oficio número IEEM/DO/2285/2023, de seis (06) de julio de dos mil veintitrés, </w:t>
      </w:r>
      <w:r w:rsidR="005F1413" w:rsidRPr="006254ED">
        <w:rPr>
          <w:rFonts w:ascii="Palatino Linotype" w:eastAsiaTheme="minorEastAsia" w:hAnsi="Palatino Linotype" w:cstheme="minorBidi"/>
          <w:color w:val="000000" w:themeColor="text1"/>
          <w:sz w:val="22"/>
          <w:lang w:val="es-ES_tradnl"/>
        </w:rPr>
        <w:t xml:space="preserve">emitido por el Director de Organización, dirigido a la Titular de la Unidad de Transparencia, por el que </w:t>
      </w:r>
      <w:r w:rsidR="002A7C67" w:rsidRPr="006254ED">
        <w:rPr>
          <w:rFonts w:ascii="Palatino Linotype" w:eastAsiaTheme="minorEastAsia" w:hAnsi="Palatino Linotype" w:cstheme="minorBidi"/>
          <w:color w:val="000000" w:themeColor="text1"/>
          <w:sz w:val="22"/>
          <w:lang w:val="es-ES_tradnl"/>
        </w:rPr>
        <w:t xml:space="preserve">se pronuncia sobre 23 solicitudes de información, de entre ellas, la </w:t>
      </w:r>
      <w:r w:rsidR="002A7C67" w:rsidRPr="006254ED">
        <w:rPr>
          <w:rFonts w:ascii="Palatino Linotype" w:eastAsiaTheme="minorEastAsia" w:hAnsi="Palatino Linotype" w:cstheme="minorBidi"/>
          <w:b/>
          <w:bCs/>
          <w:color w:val="000000" w:themeColor="text1"/>
          <w:sz w:val="22"/>
          <w:lang w:val="es-ES_tradnl"/>
        </w:rPr>
        <w:t>00677/IEEM/IP/2023</w:t>
      </w:r>
      <w:r w:rsidR="002A7C67" w:rsidRPr="006254ED">
        <w:rPr>
          <w:rFonts w:ascii="Palatino Linotype" w:eastAsiaTheme="minorEastAsia" w:hAnsi="Palatino Linotype" w:cstheme="minorBidi"/>
          <w:color w:val="000000" w:themeColor="text1"/>
          <w:sz w:val="22"/>
          <w:lang w:val="es-ES_tradnl"/>
        </w:rPr>
        <w:t>.</w:t>
      </w:r>
    </w:p>
    <w:p w14:paraId="13ED2D2F" w14:textId="7563C812" w:rsidR="00BA55FB" w:rsidRPr="006254ED" w:rsidRDefault="00BA55FB" w:rsidP="00BA55FB">
      <w:pPr>
        <w:pStyle w:val="Prrafodelista"/>
        <w:numPr>
          <w:ilvl w:val="1"/>
          <w:numId w:val="12"/>
        </w:numPr>
        <w:tabs>
          <w:tab w:val="left" w:pos="426"/>
        </w:tabs>
        <w:spacing w:line="360" w:lineRule="auto"/>
        <w:ind w:left="1134"/>
        <w:contextualSpacing/>
        <w:jc w:val="both"/>
        <w:rPr>
          <w:rFonts w:ascii="Palatino Linotype" w:eastAsiaTheme="minorEastAsia" w:hAnsi="Palatino Linotype" w:cstheme="minorBidi"/>
          <w:color w:val="000000" w:themeColor="text1"/>
          <w:sz w:val="22"/>
          <w:lang w:val="es-ES_tradnl"/>
        </w:rPr>
      </w:pPr>
      <w:r w:rsidRPr="006254ED">
        <w:rPr>
          <w:rFonts w:ascii="Palatino Linotype" w:eastAsiaTheme="minorEastAsia" w:hAnsi="Palatino Linotype" w:cstheme="minorBidi"/>
          <w:b/>
          <w:i/>
          <w:color w:val="000000" w:themeColor="text1"/>
          <w:sz w:val="22"/>
          <w:lang w:val="es-ES_tradnl"/>
        </w:rPr>
        <w:t>“</w:t>
      </w:r>
      <w:r w:rsidR="00E80E96" w:rsidRPr="006254ED">
        <w:rPr>
          <w:rFonts w:ascii="Palatino Linotype" w:eastAsiaTheme="minorEastAsia" w:hAnsi="Palatino Linotype" w:cstheme="minorBidi"/>
          <w:b/>
          <w:i/>
          <w:color w:val="000000" w:themeColor="text1"/>
          <w:sz w:val="22"/>
          <w:lang w:val="es-ES_tradnl"/>
        </w:rPr>
        <w:t>IEEM-JDE27-225-2023_</w:t>
      </w:r>
      <w:r w:rsidRPr="006254ED">
        <w:rPr>
          <w:rFonts w:ascii="Palatino Linotype" w:eastAsiaTheme="minorEastAsia" w:hAnsi="Palatino Linotype" w:cstheme="minorBidi"/>
          <w:b/>
          <w:i/>
          <w:color w:val="000000" w:themeColor="text1"/>
          <w:sz w:val="22"/>
          <w:lang w:val="es-ES_tradnl"/>
        </w:rPr>
        <w:t>.pdf”</w:t>
      </w:r>
      <w:r w:rsidRPr="006254ED">
        <w:rPr>
          <w:rFonts w:ascii="Palatino Linotype" w:eastAsiaTheme="minorEastAsia" w:hAnsi="Palatino Linotype" w:cstheme="minorBidi"/>
          <w:color w:val="000000" w:themeColor="text1"/>
          <w:sz w:val="22"/>
          <w:lang w:val="es-ES_tradnl"/>
        </w:rPr>
        <w:t xml:space="preserve">: Documento </w:t>
      </w:r>
      <w:r w:rsidR="009D4EFF" w:rsidRPr="006254ED">
        <w:rPr>
          <w:rFonts w:ascii="Palatino Linotype" w:eastAsiaTheme="minorEastAsia" w:hAnsi="Palatino Linotype" w:cstheme="minorBidi"/>
          <w:color w:val="000000" w:themeColor="text1"/>
          <w:sz w:val="22"/>
          <w:lang w:val="es-ES_tradnl"/>
        </w:rPr>
        <w:t xml:space="preserve">de siete fojas consistente en la copia digitalizada del oficio número IEEM/JDE27/225/2023, de treinta (30) de junio de dos mil veintitrés, </w:t>
      </w:r>
      <w:r w:rsidR="008A67F7" w:rsidRPr="006254ED">
        <w:rPr>
          <w:rFonts w:ascii="Palatino Linotype" w:eastAsiaTheme="minorEastAsia" w:hAnsi="Palatino Linotype" w:cstheme="minorBidi"/>
          <w:color w:val="000000" w:themeColor="text1"/>
          <w:sz w:val="22"/>
          <w:lang w:val="es-ES_tradnl"/>
        </w:rPr>
        <w:t xml:space="preserve">emitido por la Vocal de Organización de la Junta Distrital No. 27, con sede en Valle de Chalco Solidaridad, dirigido al Director de Organización, </w:t>
      </w:r>
      <w:r w:rsidR="00235D78" w:rsidRPr="006254ED">
        <w:rPr>
          <w:rFonts w:ascii="Palatino Linotype" w:eastAsiaTheme="minorEastAsia" w:hAnsi="Palatino Linotype" w:cstheme="minorBidi"/>
          <w:color w:val="000000" w:themeColor="text1"/>
          <w:sz w:val="22"/>
          <w:lang w:val="es-ES_tradnl"/>
        </w:rPr>
        <w:t xml:space="preserve">a través del cual, se manifiesta respecto a 36 solicitudes de información, de entre las que se encuentra la </w:t>
      </w:r>
      <w:r w:rsidR="00235D78" w:rsidRPr="006254ED">
        <w:rPr>
          <w:rFonts w:ascii="Palatino Linotype" w:eastAsiaTheme="minorEastAsia" w:hAnsi="Palatino Linotype" w:cstheme="minorBidi"/>
          <w:b/>
          <w:bCs/>
          <w:color w:val="000000" w:themeColor="text1"/>
          <w:sz w:val="22"/>
          <w:lang w:val="es-ES_tradnl"/>
        </w:rPr>
        <w:t>00677/IEEM/IP/2023</w:t>
      </w:r>
      <w:r w:rsidR="00235D78" w:rsidRPr="006254ED">
        <w:rPr>
          <w:rFonts w:ascii="Palatino Linotype" w:eastAsiaTheme="minorEastAsia" w:hAnsi="Palatino Linotype" w:cstheme="minorBidi"/>
          <w:color w:val="000000" w:themeColor="text1"/>
          <w:sz w:val="22"/>
          <w:lang w:val="es-ES_tradnl"/>
        </w:rPr>
        <w:t>.</w:t>
      </w:r>
    </w:p>
    <w:p w14:paraId="13F3FD7A" w14:textId="027126C2" w:rsidR="009D4EE2" w:rsidRPr="006254ED" w:rsidRDefault="009D4EE2" w:rsidP="00B66812">
      <w:pPr>
        <w:tabs>
          <w:tab w:val="left" w:pos="284"/>
          <w:tab w:val="left" w:pos="426"/>
          <w:tab w:val="left" w:pos="993"/>
          <w:tab w:val="left" w:pos="1134"/>
        </w:tabs>
        <w:spacing w:line="360" w:lineRule="auto"/>
        <w:ind w:right="616"/>
        <w:contextualSpacing/>
        <w:jc w:val="both"/>
        <w:rPr>
          <w:rFonts w:ascii="Palatino Linotype" w:eastAsiaTheme="minorEastAsia" w:hAnsi="Palatino Linotype" w:cstheme="minorBidi"/>
          <w:color w:val="000000" w:themeColor="text1"/>
          <w:lang w:val="es-ES_tradnl"/>
        </w:rPr>
      </w:pPr>
    </w:p>
    <w:p w14:paraId="124FDCA2" w14:textId="3F58E4BA" w:rsidR="009D4EE2" w:rsidRPr="006254ED" w:rsidRDefault="007E0E8A" w:rsidP="007E0E8A">
      <w:pPr>
        <w:numPr>
          <w:ilvl w:val="0"/>
          <w:numId w:val="2"/>
        </w:numPr>
        <w:tabs>
          <w:tab w:val="left" w:pos="426"/>
        </w:tabs>
        <w:spacing w:line="360" w:lineRule="auto"/>
        <w:ind w:left="0" w:firstLine="0"/>
        <w:contextualSpacing/>
        <w:jc w:val="both"/>
        <w:rPr>
          <w:rFonts w:ascii="Palatino Linotype" w:eastAsiaTheme="minorEastAsia" w:hAnsi="Palatino Linotype" w:cstheme="minorBidi"/>
          <w:b/>
          <w:i/>
          <w:lang w:val="es-ES_tradnl"/>
        </w:rPr>
      </w:pPr>
      <w:r w:rsidRPr="006254ED">
        <w:rPr>
          <w:rFonts w:ascii="Palatino Linotype" w:hAnsi="Palatino Linotype" w:cs="Arial"/>
          <w:lang w:val="es-ES_tradnl"/>
        </w:rPr>
        <w:t xml:space="preserve">El </w:t>
      </w:r>
      <w:r w:rsidR="009C3FF5" w:rsidRPr="006254ED">
        <w:rPr>
          <w:rFonts w:ascii="Palatino Linotype" w:hAnsi="Palatino Linotype" w:cs="Arial"/>
          <w:b/>
          <w:bCs/>
          <w:lang w:val="es-ES_tradnl"/>
        </w:rPr>
        <w:t>siete (07) de julio</w:t>
      </w:r>
      <w:r w:rsidR="005C759D" w:rsidRPr="006254ED">
        <w:rPr>
          <w:rFonts w:ascii="Palatino Linotype" w:hAnsi="Palatino Linotype" w:cs="Arial"/>
          <w:b/>
          <w:bCs/>
          <w:lang w:val="es-ES_tradnl"/>
        </w:rPr>
        <w:t xml:space="preserve"> de dos mil veintitrés</w:t>
      </w:r>
      <w:r w:rsidR="009D4EE2" w:rsidRPr="006254ED">
        <w:rPr>
          <w:rFonts w:ascii="Palatino Linotype" w:hAnsi="Palatino Linotype" w:cs="Arial"/>
        </w:rPr>
        <w:t>, l</w:t>
      </w:r>
      <w:r w:rsidRPr="006254ED">
        <w:rPr>
          <w:rFonts w:ascii="Palatino Linotype" w:hAnsi="Palatino Linotype" w:cs="Arial"/>
        </w:rPr>
        <w:t>a</w:t>
      </w:r>
      <w:r w:rsidR="009D4EE2" w:rsidRPr="006254ED">
        <w:rPr>
          <w:rFonts w:ascii="Palatino Linotype" w:hAnsi="Palatino Linotype" w:cs="Arial"/>
        </w:rPr>
        <w:t xml:space="preserve"> particular</w:t>
      </w:r>
      <w:r w:rsidRPr="006254ED">
        <w:rPr>
          <w:rFonts w:ascii="Palatino Linotype" w:hAnsi="Palatino Linotype" w:cs="Arial"/>
        </w:rPr>
        <w:t xml:space="preserve"> impugnó la respuesta proveída por el </w:t>
      </w:r>
      <w:r w:rsidRPr="006254ED">
        <w:rPr>
          <w:rFonts w:ascii="Palatino Linotype" w:hAnsi="Palatino Linotype" w:cs="Arial"/>
          <w:b/>
        </w:rPr>
        <w:t>SUJETO OBLIGADO</w:t>
      </w:r>
      <w:r w:rsidRPr="006254ED">
        <w:rPr>
          <w:rFonts w:ascii="Palatino Linotype" w:hAnsi="Palatino Linotype" w:cs="Arial"/>
        </w:rPr>
        <w:t xml:space="preserve"> a través de la interposición d</w:t>
      </w:r>
      <w:r w:rsidR="009D4EE2" w:rsidRPr="006254ED">
        <w:rPr>
          <w:rFonts w:ascii="Palatino Linotype" w:hAnsi="Palatino Linotype" w:cs="Arial"/>
        </w:rPr>
        <w:t xml:space="preserve">el recurso de revisión </w:t>
      </w:r>
      <w:r w:rsidR="006B5B30" w:rsidRPr="006254ED">
        <w:rPr>
          <w:rFonts w:ascii="Palatino Linotype" w:hAnsi="Palatino Linotype" w:cs="Arial"/>
          <w:b/>
        </w:rPr>
        <w:t>03963/INFOEM/IP/RR/2023</w:t>
      </w:r>
      <w:r w:rsidRPr="006254ED">
        <w:rPr>
          <w:rFonts w:ascii="Palatino Linotype" w:hAnsi="Palatino Linotype" w:cs="Arial"/>
        </w:rPr>
        <w:t>, en el que señaló lo siguiente</w:t>
      </w:r>
      <w:r w:rsidR="009D4EE2" w:rsidRPr="006254ED">
        <w:rPr>
          <w:rFonts w:ascii="Palatino Linotype" w:hAnsi="Palatino Linotype" w:cs="Arial"/>
        </w:rPr>
        <w:t>:</w:t>
      </w:r>
    </w:p>
    <w:p w14:paraId="6EB2B6F6" w14:textId="7242539D" w:rsidR="009D4EE2" w:rsidRPr="006254ED" w:rsidRDefault="009D4EE2" w:rsidP="007E0E8A">
      <w:pPr>
        <w:numPr>
          <w:ilvl w:val="0"/>
          <w:numId w:val="13"/>
        </w:numPr>
        <w:tabs>
          <w:tab w:val="left" w:pos="1418"/>
        </w:tabs>
        <w:spacing w:line="360" w:lineRule="auto"/>
        <w:ind w:left="1276" w:right="738"/>
        <w:contextualSpacing/>
        <w:jc w:val="both"/>
        <w:rPr>
          <w:rFonts w:ascii="Palatino Linotype" w:eastAsiaTheme="minorEastAsia" w:hAnsi="Palatino Linotype" w:cstheme="minorBidi"/>
          <w:i/>
          <w:sz w:val="22"/>
          <w:lang w:val="es-ES_tradnl"/>
        </w:rPr>
      </w:pPr>
      <w:r w:rsidRPr="006254ED">
        <w:rPr>
          <w:rFonts w:ascii="Palatino Linotype" w:hAnsi="Palatino Linotype" w:cs="Arial"/>
          <w:b/>
          <w:sz w:val="22"/>
        </w:rPr>
        <w:t>Acto impugnado:</w:t>
      </w:r>
      <w:r w:rsidRPr="006254ED">
        <w:rPr>
          <w:rFonts w:ascii="Palatino Linotype" w:hAnsi="Palatino Linotype" w:cs="Arial"/>
          <w:sz w:val="22"/>
        </w:rPr>
        <w:t xml:space="preserve"> </w:t>
      </w:r>
      <w:r w:rsidRPr="006254ED">
        <w:rPr>
          <w:rFonts w:ascii="Palatino Linotype" w:hAnsi="Palatino Linotype" w:cs="Arial"/>
          <w:i/>
          <w:sz w:val="22"/>
        </w:rPr>
        <w:t>“</w:t>
      </w:r>
      <w:r w:rsidR="00993899" w:rsidRPr="006254ED">
        <w:rPr>
          <w:rFonts w:ascii="Palatino Linotype" w:hAnsi="Palatino Linotype" w:cs="Arial"/>
          <w:i/>
          <w:sz w:val="22"/>
        </w:rPr>
        <w:t>Declaración de inexistencia de la información (fracción III del artículo 179 de la Ley de Transparencia y Acceso a la Información Pública del Estado de México y Municipios).</w:t>
      </w:r>
      <w:r w:rsidRPr="006254ED">
        <w:rPr>
          <w:rFonts w:ascii="Palatino Linotype" w:hAnsi="Palatino Linotype" w:cs="Arial"/>
          <w:i/>
          <w:sz w:val="22"/>
        </w:rPr>
        <w:t xml:space="preserve">” </w:t>
      </w:r>
      <w:r w:rsidR="007E0E8A" w:rsidRPr="006254ED">
        <w:rPr>
          <w:rFonts w:ascii="Palatino Linotype" w:hAnsi="Palatino Linotype" w:cs="Arial"/>
          <w:sz w:val="22"/>
        </w:rPr>
        <w:t>(Sic)</w:t>
      </w:r>
    </w:p>
    <w:p w14:paraId="05A07A1A" w14:textId="43C5FE80" w:rsidR="009D4EE2" w:rsidRPr="006254ED" w:rsidRDefault="009D4EE2" w:rsidP="007E0E8A">
      <w:pPr>
        <w:numPr>
          <w:ilvl w:val="0"/>
          <w:numId w:val="13"/>
        </w:numPr>
        <w:tabs>
          <w:tab w:val="left" w:pos="426"/>
          <w:tab w:val="left" w:pos="993"/>
          <w:tab w:val="left" w:pos="1418"/>
        </w:tabs>
        <w:spacing w:line="360" w:lineRule="auto"/>
        <w:ind w:left="1276" w:right="738"/>
        <w:contextualSpacing/>
        <w:jc w:val="both"/>
        <w:rPr>
          <w:rFonts w:ascii="Palatino Linotype" w:hAnsi="Palatino Linotype" w:cs="Arial"/>
          <w:sz w:val="22"/>
        </w:rPr>
      </w:pPr>
      <w:r w:rsidRPr="006254ED">
        <w:rPr>
          <w:rFonts w:ascii="Palatino Linotype" w:hAnsi="Palatino Linotype" w:cs="Arial"/>
          <w:b/>
          <w:sz w:val="22"/>
        </w:rPr>
        <w:t>Razones o motivos de inconformidad:</w:t>
      </w:r>
      <w:r w:rsidRPr="006254ED">
        <w:rPr>
          <w:rFonts w:ascii="Palatino Linotype" w:hAnsi="Palatino Linotype" w:cs="Arial"/>
          <w:sz w:val="22"/>
        </w:rPr>
        <w:t xml:space="preserve"> </w:t>
      </w:r>
      <w:r w:rsidRPr="006254ED">
        <w:rPr>
          <w:rFonts w:ascii="Palatino Linotype" w:hAnsi="Palatino Linotype" w:cs="Arial"/>
          <w:i/>
          <w:sz w:val="22"/>
        </w:rPr>
        <w:t>“</w:t>
      </w:r>
      <w:r w:rsidR="00993899" w:rsidRPr="006254ED">
        <w:rPr>
          <w:rFonts w:ascii="Palatino Linotype" w:hAnsi="Palatino Linotype" w:cs="Arial"/>
          <w:i/>
          <w:sz w:val="22"/>
        </w:rPr>
        <w:t xml:space="preserve">No se entrega la información. En el oficio IEEM/JDE27/225/2023 signado por la Mtra. María Dolores Fernández Pilar, Vocal de Organización de la Junta 27 con sede en Valle de Chalco Solidaridad informa que, derivado de una búsqueda minuciosa, no obran archivos respecto a dicha solicitud, situación totalmente falsa, porque en la actividad 25 del Informe mensual de </w:t>
      </w:r>
      <w:r w:rsidR="00993899" w:rsidRPr="006254ED">
        <w:rPr>
          <w:rFonts w:ascii="Palatino Linotype" w:hAnsi="Palatino Linotype" w:cs="Arial"/>
          <w:i/>
          <w:sz w:val="22"/>
        </w:rPr>
        <w:lastRenderedPageBreak/>
        <w:t>actividades correspondiente al mes de marzo de 2023 de la junta distrital electoral No. 27 con cabecera en Valle de Chalco Solidaridad, la vocal ejecutiva según se atendieron las observaciones al SARUC de las secciones electorales 968, 969, 973 B, 972 B, 976 Especial, 979, 982, 983, 985, 1014, 1016 B y C, 1061, 2083, 5924, 5926 que consisten en precisar la ubicación de estas secciones en el sistema (la llamada fue de Toluca del Ing. Alejandro Hernández Arriaga ext. 3012). En esa lógica, debe existir un documento donde hayan quedado plasmadas las observaciones al SARUC. Toda vez que, al no contar con la información requerida, se debió dar aviso al Comité de Transparencia, quien debió emitir un Acuerdo de Inexistencia, debidamente fundado y motivado en términos del artículo 19 de la Ley de Transparencia y Acceso a la Información Pública del Estado de México y Municipios, situación que no ocurrió, por tal motivo, en el ámbito de competencia del INFOEM según el artículo 190 de la Ley de Transparencia y Acceso a la Información Pública del Estado de México y Municipios se pide dar aviso al órgano de control interno del sujeto obligado para que éste inicie, el procedimiento de responsabilidad respectivo contra quienes resulten responsables por la atención deficiente a esta solicitud de información.</w:t>
      </w:r>
      <w:r w:rsidR="007E0E8A" w:rsidRPr="006254ED">
        <w:rPr>
          <w:rFonts w:ascii="Palatino Linotype" w:hAnsi="Palatino Linotype" w:cs="Arial"/>
          <w:i/>
          <w:sz w:val="22"/>
        </w:rPr>
        <w:t xml:space="preserve">” </w:t>
      </w:r>
      <w:r w:rsidR="007E0E8A" w:rsidRPr="006254ED">
        <w:rPr>
          <w:rFonts w:ascii="Palatino Linotype" w:hAnsi="Palatino Linotype" w:cs="Arial"/>
          <w:sz w:val="22"/>
        </w:rPr>
        <w:t>(Sic)</w:t>
      </w:r>
    </w:p>
    <w:p w14:paraId="552C6645" w14:textId="262B718F" w:rsidR="001B234C" w:rsidRPr="006254ED" w:rsidRDefault="001B234C" w:rsidP="00C373ED">
      <w:pPr>
        <w:tabs>
          <w:tab w:val="left" w:pos="0"/>
        </w:tabs>
        <w:spacing w:line="360" w:lineRule="auto"/>
        <w:ind w:right="616"/>
        <w:contextualSpacing/>
        <w:jc w:val="both"/>
        <w:rPr>
          <w:rFonts w:ascii="Palatino Linotype" w:hAnsi="Palatino Linotype" w:cs="Arial"/>
          <w:color w:val="000000" w:themeColor="text1"/>
        </w:rPr>
      </w:pPr>
    </w:p>
    <w:p w14:paraId="7B42BA50" w14:textId="68BCA314" w:rsidR="00EA0165" w:rsidRPr="006254ED" w:rsidRDefault="007E0E8A" w:rsidP="00C373ED">
      <w:pPr>
        <w:pStyle w:val="Prrafodelista"/>
        <w:numPr>
          <w:ilvl w:val="0"/>
          <w:numId w:val="2"/>
        </w:numPr>
        <w:tabs>
          <w:tab w:val="left" w:pos="426"/>
        </w:tabs>
        <w:spacing w:line="360" w:lineRule="auto"/>
        <w:ind w:left="0" w:firstLine="0"/>
        <w:contextualSpacing/>
        <w:jc w:val="both"/>
        <w:rPr>
          <w:rFonts w:ascii="Palatino Linotype" w:eastAsia="Calibri" w:hAnsi="Palatino Linotype" w:cs="Arial"/>
          <w:color w:val="000000" w:themeColor="text1"/>
        </w:rPr>
      </w:pPr>
      <w:r w:rsidRPr="006254ED">
        <w:rPr>
          <w:rFonts w:ascii="Palatino Linotype" w:hAnsi="Palatino Linotype" w:cs="Arial"/>
          <w:color w:val="000000" w:themeColor="text1"/>
        </w:rPr>
        <w:t>S</w:t>
      </w:r>
      <w:r w:rsidR="00EA0165" w:rsidRPr="006254ED">
        <w:rPr>
          <w:rFonts w:ascii="Palatino Linotype" w:hAnsi="Palatino Linotype" w:cs="Arial"/>
          <w:color w:val="000000" w:themeColor="text1"/>
        </w:rPr>
        <w:t xml:space="preserve">e registró el recurso de revisión bajo el número de expediente </w:t>
      </w:r>
      <w:r w:rsidR="00EA0165" w:rsidRPr="006254ED">
        <w:rPr>
          <w:rFonts w:ascii="Palatino Linotype" w:eastAsiaTheme="minorEastAsia" w:hAnsi="Palatino Linotype" w:cs="Arial"/>
          <w:bCs/>
          <w:color w:val="000000" w:themeColor="text1"/>
          <w:lang w:val="es-ES_tradnl"/>
        </w:rPr>
        <w:t xml:space="preserve">al rubro indicado, asimismo, con fundamento en lo dispuesto por el </w:t>
      </w:r>
      <w:r w:rsidR="00EA0165" w:rsidRPr="006254ED">
        <w:rPr>
          <w:rFonts w:ascii="Palatino Linotype" w:eastAsia="Calibri" w:hAnsi="Palatino Linotype" w:cs="Arial"/>
          <w:color w:val="000000" w:themeColor="text1"/>
        </w:rPr>
        <w:t>artículo 185</w:t>
      </w:r>
      <w:r w:rsidRPr="006254ED">
        <w:rPr>
          <w:rFonts w:ascii="Palatino Linotype" w:eastAsia="Calibri" w:hAnsi="Palatino Linotype" w:cs="Arial"/>
          <w:color w:val="000000" w:themeColor="text1"/>
        </w:rPr>
        <w:t>,</w:t>
      </w:r>
      <w:r w:rsidR="00EA0165" w:rsidRPr="006254ED">
        <w:rPr>
          <w:rFonts w:ascii="Palatino Linotype" w:eastAsia="Calibri" w:hAnsi="Palatino Linotype" w:cs="Arial"/>
          <w:color w:val="000000" w:themeColor="text1"/>
        </w:rPr>
        <w:t xml:space="preserve"> fracción I</w:t>
      </w:r>
      <w:r w:rsidRPr="006254ED">
        <w:rPr>
          <w:rFonts w:ascii="Palatino Linotype" w:eastAsia="Calibri" w:hAnsi="Palatino Linotype" w:cs="Arial"/>
          <w:color w:val="000000" w:themeColor="text1"/>
        </w:rPr>
        <w:t>,</w:t>
      </w:r>
      <w:r w:rsidR="00EA0165" w:rsidRPr="006254ED">
        <w:rPr>
          <w:rFonts w:ascii="Palatino Linotype" w:eastAsia="Calibri" w:hAnsi="Palatino Linotype" w:cs="Arial"/>
          <w:color w:val="000000" w:themeColor="text1"/>
        </w:rPr>
        <w:t xml:space="preserve"> de la Ley de Transparencia y Acceso a la Información Pública del Estado de México y Municipios </w:t>
      </w:r>
      <w:r w:rsidR="005E6282" w:rsidRPr="006254ED">
        <w:rPr>
          <w:rFonts w:ascii="Palatino Linotype" w:hAnsi="Palatino Linotype" w:cs="Arial"/>
          <w:color w:val="000000" w:themeColor="text1"/>
        </w:rPr>
        <w:t>se turn</w:t>
      </w:r>
      <w:r w:rsidR="006254ED">
        <w:rPr>
          <w:rFonts w:ascii="Palatino Linotype" w:hAnsi="Palatino Linotype" w:cs="Arial"/>
          <w:color w:val="000000" w:themeColor="text1"/>
        </w:rPr>
        <w:t>a</w:t>
      </w:r>
      <w:r w:rsidR="005E6282" w:rsidRPr="006254ED">
        <w:rPr>
          <w:rFonts w:ascii="Palatino Linotype" w:hAnsi="Palatino Linotype" w:cs="Arial"/>
          <w:color w:val="000000" w:themeColor="text1"/>
        </w:rPr>
        <w:t xml:space="preserve"> a</w:t>
      </w:r>
      <w:r w:rsidR="00351568" w:rsidRPr="006254ED">
        <w:rPr>
          <w:rFonts w:ascii="Palatino Linotype" w:hAnsi="Palatino Linotype" w:cs="Arial"/>
          <w:color w:val="000000" w:themeColor="text1"/>
        </w:rPr>
        <w:t xml:space="preserve"> la </w:t>
      </w:r>
      <w:r w:rsidR="00E3149E" w:rsidRPr="006254ED">
        <w:rPr>
          <w:rFonts w:ascii="Palatino Linotype" w:hAnsi="Palatino Linotype" w:cs="Arial"/>
          <w:b/>
          <w:color w:val="000000" w:themeColor="text1"/>
        </w:rPr>
        <w:t>C</w:t>
      </w:r>
      <w:r w:rsidR="00351568" w:rsidRPr="006254ED">
        <w:rPr>
          <w:rFonts w:ascii="Palatino Linotype" w:hAnsi="Palatino Linotype" w:cs="Arial"/>
          <w:b/>
          <w:color w:val="000000" w:themeColor="text1"/>
        </w:rPr>
        <w:t>omisionada María del Rosario Mejía Ayala</w:t>
      </w:r>
      <w:r w:rsidR="00EA0165" w:rsidRPr="006254ED">
        <w:rPr>
          <w:rFonts w:ascii="Palatino Linotype" w:hAnsi="Palatino Linotype" w:cs="Arial"/>
          <w:b/>
          <w:color w:val="000000" w:themeColor="text1"/>
        </w:rPr>
        <w:t xml:space="preserve">, </w:t>
      </w:r>
      <w:r w:rsidR="006254ED">
        <w:rPr>
          <w:rFonts w:ascii="Palatino Linotype" w:hAnsi="Palatino Linotype" w:cs="Arial"/>
          <w:color w:val="000000" w:themeColor="text1"/>
        </w:rPr>
        <w:t>para</w:t>
      </w:r>
      <w:r w:rsidR="00EA0165" w:rsidRPr="006254ED">
        <w:rPr>
          <w:rFonts w:ascii="Palatino Linotype" w:hAnsi="Palatino Linotype" w:cs="Arial"/>
          <w:color w:val="000000" w:themeColor="text1"/>
        </w:rPr>
        <w:t xml:space="preserve"> </w:t>
      </w:r>
      <w:r w:rsidR="00EA0165" w:rsidRPr="006254ED">
        <w:rPr>
          <w:rFonts w:ascii="Palatino Linotype" w:hAnsi="Palatino Linotype" w:cs="Arial"/>
          <w:color w:val="000000" w:themeColor="text1"/>
          <w:lang w:val="es-MX"/>
        </w:rPr>
        <w:t>su análisis.</w:t>
      </w:r>
    </w:p>
    <w:p w14:paraId="49F28BD1" w14:textId="77777777" w:rsidR="00EA0165" w:rsidRPr="006254ED" w:rsidRDefault="00EA0165" w:rsidP="00C373ED">
      <w:pPr>
        <w:tabs>
          <w:tab w:val="left" w:pos="426"/>
        </w:tabs>
        <w:spacing w:line="360" w:lineRule="auto"/>
        <w:contextualSpacing/>
        <w:jc w:val="both"/>
        <w:rPr>
          <w:rFonts w:ascii="Palatino Linotype" w:eastAsia="Calibri" w:hAnsi="Palatino Linotype" w:cs="Arial"/>
          <w:color w:val="000000" w:themeColor="text1"/>
        </w:rPr>
      </w:pPr>
    </w:p>
    <w:p w14:paraId="18640AA2" w14:textId="3517F82C" w:rsidR="00BC59F6" w:rsidRPr="006254ED" w:rsidRDefault="00351568" w:rsidP="00C373ED">
      <w:pPr>
        <w:pStyle w:val="Prrafodelista"/>
        <w:numPr>
          <w:ilvl w:val="0"/>
          <w:numId w:val="2"/>
        </w:numPr>
        <w:tabs>
          <w:tab w:val="left" w:pos="426"/>
        </w:tabs>
        <w:spacing w:line="360" w:lineRule="auto"/>
        <w:ind w:left="0" w:firstLine="0"/>
        <w:contextualSpacing/>
        <w:jc w:val="both"/>
        <w:rPr>
          <w:rFonts w:ascii="Palatino Linotype" w:eastAsia="Calibri" w:hAnsi="Palatino Linotype" w:cs="Arial"/>
          <w:color w:val="000000" w:themeColor="text1"/>
        </w:rPr>
      </w:pPr>
      <w:r w:rsidRPr="006254ED">
        <w:rPr>
          <w:rFonts w:ascii="Palatino Linotype" w:hAnsi="Palatino Linotype" w:cs="Arial"/>
          <w:color w:val="000000" w:themeColor="text1"/>
        </w:rPr>
        <w:t xml:space="preserve">La </w:t>
      </w:r>
      <w:r w:rsidR="007E0E8A" w:rsidRPr="006254ED">
        <w:rPr>
          <w:rFonts w:ascii="Palatino Linotype" w:hAnsi="Palatino Linotype" w:cs="Arial"/>
          <w:color w:val="000000" w:themeColor="text1"/>
        </w:rPr>
        <w:t>Comisionada Ponente</w:t>
      </w:r>
      <w:r w:rsidR="00EA0165" w:rsidRPr="006254ED">
        <w:rPr>
          <w:rFonts w:ascii="Palatino Linotype" w:eastAsia="Calibri" w:hAnsi="Palatino Linotype" w:cs="Arial"/>
          <w:color w:val="000000" w:themeColor="text1"/>
        </w:rPr>
        <w:t>, con fundamento en lo dispuesto por el artículo 185 fracción II de la ley de la materia, a través del acuerdo de admisión de</w:t>
      </w:r>
      <w:r w:rsidR="00EE5E27" w:rsidRPr="006254ED">
        <w:rPr>
          <w:rFonts w:ascii="Palatino Linotype" w:eastAsia="Calibri" w:hAnsi="Palatino Linotype" w:cs="Arial"/>
          <w:color w:val="000000" w:themeColor="text1"/>
        </w:rPr>
        <w:t xml:space="preserve"> </w:t>
      </w:r>
      <w:r w:rsidR="00993899" w:rsidRPr="006254ED">
        <w:rPr>
          <w:rFonts w:ascii="Palatino Linotype" w:eastAsia="Calibri" w:hAnsi="Palatino Linotype" w:cs="Arial"/>
          <w:b/>
          <w:bCs/>
          <w:color w:val="000000" w:themeColor="text1"/>
        </w:rPr>
        <w:t>catorce (14)</w:t>
      </w:r>
      <w:r w:rsidR="005D2B63" w:rsidRPr="006254ED">
        <w:rPr>
          <w:rFonts w:ascii="Palatino Linotype" w:eastAsia="Calibri" w:hAnsi="Palatino Linotype" w:cs="Arial"/>
          <w:b/>
          <w:bCs/>
          <w:color w:val="000000" w:themeColor="text1"/>
        </w:rPr>
        <w:t xml:space="preserve"> de julio</w:t>
      </w:r>
      <w:r w:rsidR="005C759D" w:rsidRPr="006254ED">
        <w:rPr>
          <w:rFonts w:ascii="Palatino Linotype" w:eastAsia="Calibri" w:hAnsi="Palatino Linotype" w:cs="Arial"/>
          <w:b/>
          <w:bCs/>
          <w:color w:val="000000" w:themeColor="text1"/>
        </w:rPr>
        <w:t xml:space="preserve"> de dos mil veintitrés</w:t>
      </w:r>
      <w:r w:rsidR="00EA0165" w:rsidRPr="006254ED">
        <w:rPr>
          <w:rFonts w:ascii="Palatino Linotype" w:eastAsia="Calibri" w:hAnsi="Palatino Linotype" w:cs="Arial"/>
          <w:color w:val="000000" w:themeColor="text1"/>
        </w:rPr>
        <w:t xml:space="preserve">, puso a disposición de las partes el expediente electrónico </w:t>
      </w:r>
      <w:r w:rsidR="00EA0165" w:rsidRPr="006254ED">
        <w:rPr>
          <w:rFonts w:ascii="Palatino Linotype" w:eastAsia="Calibri" w:hAnsi="Palatino Linotype" w:cs="Arial"/>
          <w:color w:val="000000" w:themeColor="text1"/>
          <w:lang w:val="es-ES_tradnl"/>
        </w:rPr>
        <w:t xml:space="preserve">vía </w:t>
      </w:r>
      <w:r w:rsidR="00EA0165" w:rsidRPr="006254ED">
        <w:rPr>
          <w:rFonts w:ascii="Palatino Linotype" w:eastAsia="Calibri" w:hAnsi="Palatino Linotype" w:cs="Arial"/>
          <w:color w:val="000000" w:themeColor="text1"/>
        </w:rPr>
        <w:t xml:space="preserve">Sistema de Acceso a la Información Mexiquense a efecto de que en un plazo máximo de siete días </w:t>
      </w:r>
      <w:r w:rsidR="00EA0165" w:rsidRPr="006254ED">
        <w:rPr>
          <w:rFonts w:ascii="Palatino Linotype" w:eastAsia="Calibri" w:hAnsi="Palatino Linotype" w:cs="Arial"/>
          <w:color w:val="000000" w:themeColor="text1"/>
        </w:rPr>
        <w:lastRenderedPageBreak/>
        <w:t xml:space="preserve">manifestaran lo que a su derecho convinieran, ofrecieran pruebas y alegatos según corresponda a los casos concretos, de esta forma para que el </w:t>
      </w:r>
      <w:r w:rsidR="00EA0165" w:rsidRPr="006254ED">
        <w:rPr>
          <w:rFonts w:ascii="Palatino Linotype" w:eastAsia="Calibri" w:hAnsi="Palatino Linotype" w:cs="Arial"/>
          <w:b/>
          <w:color w:val="000000" w:themeColor="text1"/>
        </w:rPr>
        <w:t>SUJETO OBLIGADO</w:t>
      </w:r>
      <w:r w:rsidR="00EA0165" w:rsidRPr="006254ED">
        <w:rPr>
          <w:rFonts w:ascii="Palatino Linotype" w:eastAsia="Calibri" w:hAnsi="Palatino Linotype" w:cs="Arial"/>
          <w:color w:val="000000" w:themeColor="text1"/>
        </w:rPr>
        <w:t xml:space="preserve"> presentara el</w:t>
      </w:r>
      <w:r w:rsidR="00266490" w:rsidRPr="006254ED">
        <w:rPr>
          <w:rFonts w:ascii="Palatino Linotype" w:eastAsia="Calibri" w:hAnsi="Palatino Linotype" w:cs="Arial"/>
          <w:color w:val="000000" w:themeColor="text1"/>
        </w:rPr>
        <w:t xml:space="preserve"> </w:t>
      </w:r>
      <w:r w:rsidR="00EE5E27" w:rsidRPr="006254ED">
        <w:rPr>
          <w:rFonts w:ascii="Palatino Linotype" w:eastAsia="Calibri" w:hAnsi="Palatino Linotype" w:cs="Arial"/>
          <w:color w:val="000000" w:themeColor="text1"/>
        </w:rPr>
        <w:t>informe justificado procedente</w:t>
      </w:r>
      <w:bookmarkStart w:id="4" w:name="_Toc461555889"/>
      <w:bookmarkStart w:id="5" w:name="_Toc466371858"/>
      <w:r w:rsidR="005D2B63" w:rsidRPr="006254ED">
        <w:rPr>
          <w:rFonts w:ascii="Palatino Linotype" w:eastAsia="Calibri" w:hAnsi="Palatino Linotype" w:cs="Arial"/>
          <w:color w:val="000000" w:themeColor="text1"/>
        </w:rPr>
        <w:t>.</w:t>
      </w:r>
    </w:p>
    <w:p w14:paraId="4EE4762D" w14:textId="77777777" w:rsidR="00D3582E" w:rsidRPr="006254ED" w:rsidRDefault="00D3582E" w:rsidP="00D3582E">
      <w:pPr>
        <w:pStyle w:val="Prrafodelista"/>
        <w:tabs>
          <w:tab w:val="left" w:pos="426"/>
        </w:tabs>
        <w:spacing w:line="360" w:lineRule="auto"/>
        <w:ind w:left="0"/>
        <w:contextualSpacing/>
        <w:jc w:val="both"/>
        <w:rPr>
          <w:rFonts w:ascii="Palatino Linotype" w:eastAsia="Calibri" w:hAnsi="Palatino Linotype" w:cs="Arial"/>
          <w:color w:val="000000" w:themeColor="text1"/>
        </w:rPr>
      </w:pPr>
    </w:p>
    <w:p w14:paraId="4973FD0E" w14:textId="188CF2B5" w:rsidR="00D3582E" w:rsidRPr="006254ED" w:rsidRDefault="005C759D" w:rsidP="006254ED">
      <w:pPr>
        <w:pStyle w:val="Prrafodelista"/>
        <w:numPr>
          <w:ilvl w:val="0"/>
          <w:numId w:val="2"/>
        </w:numPr>
        <w:tabs>
          <w:tab w:val="left" w:pos="426"/>
        </w:tabs>
        <w:spacing w:line="360" w:lineRule="auto"/>
        <w:ind w:left="0" w:firstLine="0"/>
        <w:contextualSpacing/>
        <w:jc w:val="both"/>
        <w:rPr>
          <w:rFonts w:ascii="Palatino Linotype" w:eastAsiaTheme="minorEastAsia" w:hAnsi="Palatino Linotype" w:cstheme="minorBidi"/>
          <w:color w:val="000000" w:themeColor="text1"/>
          <w:lang w:val="es-ES_tradnl"/>
        </w:rPr>
      </w:pPr>
      <w:bookmarkStart w:id="6" w:name="_Toc68804758"/>
      <w:r w:rsidRPr="006254ED">
        <w:rPr>
          <w:rFonts w:ascii="Palatino Linotype" w:eastAsiaTheme="minorEastAsia" w:hAnsi="Palatino Linotype" w:cstheme="minorBidi"/>
          <w:color w:val="000000" w:themeColor="text1"/>
          <w:lang w:val="es-ES_tradnl"/>
        </w:rPr>
        <w:t>El</w:t>
      </w:r>
      <w:r w:rsidR="00D3582E" w:rsidRPr="006254ED">
        <w:rPr>
          <w:rFonts w:ascii="Palatino Linotype" w:eastAsiaTheme="minorEastAsia" w:hAnsi="Palatino Linotype" w:cstheme="minorBidi"/>
          <w:color w:val="000000" w:themeColor="text1"/>
          <w:lang w:val="es-ES_tradnl"/>
        </w:rPr>
        <w:t xml:space="preserve"> </w:t>
      </w:r>
      <w:r w:rsidR="000C0CEF" w:rsidRPr="006254ED">
        <w:rPr>
          <w:rFonts w:ascii="Palatino Linotype" w:eastAsiaTheme="minorEastAsia" w:hAnsi="Palatino Linotype" w:cstheme="minorBidi"/>
          <w:b/>
          <w:bCs/>
          <w:color w:val="000000" w:themeColor="text1"/>
          <w:lang w:val="es-ES_tradnl"/>
        </w:rPr>
        <w:t>veinte (20</w:t>
      </w:r>
      <w:r w:rsidR="005D2B63" w:rsidRPr="006254ED">
        <w:rPr>
          <w:rFonts w:ascii="Palatino Linotype" w:eastAsiaTheme="minorEastAsia" w:hAnsi="Palatino Linotype" w:cstheme="minorBidi"/>
          <w:b/>
          <w:bCs/>
          <w:color w:val="000000" w:themeColor="text1"/>
          <w:lang w:val="es-ES_tradnl"/>
        </w:rPr>
        <w:t>) de julio</w:t>
      </w:r>
      <w:r w:rsidRPr="006254ED">
        <w:rPr>
          <w:rFonts w:ascii="Palatino Linotype" w:eastAsiaTheme="minorEastAsia" w:hAnsi="Palatino Linotype" w:cstheme="minorBidi"/>
          <w:b/>
          <w:bCs/>
          <w:color w:val="000000" w:themeColor="text1"/>
          <w:lang w:val="es-ES_tradnl"/>
        </w:rPr>
        <w:t xml:space="preserve"> de dos mil </w:t>
      </w:r>
      <w:r w:rsidR="000B33E6" w:rsidRPr="006254ED">
        <w:rPr>
          <w:rFonts w:ascii="Palatino Linotype" w:eastAsiaTheme="minorEastAsia" w:hAnsi="Palatino Linotype" w:cstheme="minorBidi"/>
          <w:b/>
          <w:bCs/>
          <w:color w:val="000000" w:themeColor="text1"/>
          <w:lang w:val="es-ES_tradnl"/>
        </w:rPr>
        <w:t>veintitrés</w:t>
      </w:r>
      <w:r w:rsidR="00D3582E" w:rsidRPr="006254ED">
        <w:rPr>
          <w:rFonts w:ascii="Palatino Linotype" w:eastAsiaTheme="minorEastAsia" w:hAnsi="Palatino Linotype" w:cstheme="minorBidi"/>
          <w:color w:val="000000" w:themeColor="text1"/>
          <w:lang w:val="es-ES_tradnl"/>
        </w:rPr>
        <w:t xml:space="preserve">, el </w:t>
      </w:r>
      <w:r w:rsidR="00D3582E" w:rsidRPr="006254ED">
        <w:rPr>
          <w:rFonts w:ascii="Palatino Linotype" w:eastAsiaTheme="minorEastAsia" w:hAnsi="Palatino Linotype" w:cstheme="minorBidi"/>
          <w:b/>
          <w:color w:val="000000" w:themeColor="text1"/>
          <w:lang w:val="es-ES_tradnl"/>
        </w:rPr>
        <w:t>SUJETO OBLIGADO</w:t>
      </w:r>
      <w:r w:rsidR="00D3582E" w:rsidRPr="006254ED">
        <w:rPr>
          <w:rFonts w:ascii="Palatino Linotype" w:eastAsiaTheme="minorEastAsia" w:hAnsi="Palatino Linotype" w:cstheme="minorBidi"/>
          <w:color w:val="000000" w:themeColor="text1"/>
          <w:lang w:val="es-ES_tradnl"/>
        </w:rPr>
        <w:t xml:space="preserve"> presentó, en vía de informe justificado, </w:t>
      </w:r>
      <w:r w:rsidR="000B33E6" w:rsidRPr="006254ED">
        <w:rPr>
          <w:rFonts w:ascii="Palatino Linotype" w:eastAsiaTheme="minorEastAsia" w:hAnsi="Palatino Linotype" w:cstheme="minorBidi"/>
          <w:color w:val="000000" w:themeColor="text1"/>
          <w:lang w:val="es-ES_tradnl"/>
        </w:rPr>
        <w:t>los</w:t>
      </w:r>
      <w:r w:rsidR="00D3582E" w:rsidRPr="006254ED">
        <w:rPr>
          <w:rFonts w:ascii="Palatino Linotype" w:eastAsiaTheme="minorEastAsia" w:hAnsi="Palatino Linotype" w:cstheme="minorBidi"/>
          <w:color w:val="000000" w:themeColor="text1"/>
          <w:lang w:val="es-ES_tradnl"/>
        </w:rPr>
        <w:t xml:space="preserve"> archivo</w:t>
      </w:r>
      <w:r w:rsidR="000B33E6" w:rsidRPr="006254ED">
        <w:rPr>
          <w:rFonts w:ascii="Palatino Linotype" w:eastAsiaTheme="minorEastAsia" w:hAnsi="Palatino Linotype" w:cstheme="minorBidi"/>
          <w:color w:val="000000" w:themeColor="text1"/>
          <w:lang w:val="es-ES_tradnl"/>
        </w:rPr>
        <w:t>s</w:t>
      </w:r>
      <w:r w:rsidR="00D3582E" w:rsidRPr="006254ED">
        <w:rPr>
          <w:rFonts w:ascii="Palatino Linotype" w:eastAsiaTheme="minorEastAsia" w:hAnsi="Palatino Linotype" w:cstheme="minorBidi"/>
          <w:color w:val="000000" w:themeColor="text1"/>
          <w:lang w:val="es-ES_tradnl"/>
        </w:rPr>
        <w:t xml:space="preserve"> electrónico</w:t>
      </w:r>
      <w:r w:rsidR="000B33E6" w:rsidRPr="006254ED">
        <w:rPr>
          <w:rFonts w:ascii="Palatino Linotype" w:eastAsiaTheme="minorEastAsia" w:hAnsi="Palatino Linotype" w:cstheme="minorBidi"/>
          <w:color w:val="000000" w:themeColor="text1"/>
          <w:lang w:val="es-ES_tradnl"/>
        </w:rPr>
        <w:t>s</w:t>
      </w:r>
      <w:r w:rsidR="00D3582E" w:rsidRPr="006254ED">
        <w:rPr>
          <w:rFonts w:ascii="Palatino Linotype" w:eastAsiaTheme="minorEastAsia" w:hAnsi="Palatino Linotype" w:cstheme="minorBidi"/>
          <w:color w:val="000000" w:themeColor="text1"/>
          <w:lang w:val="es-ES_tradnl"/>
        </w:rPr>
        <w:t xml:space="preserve"> cuyo título y contenido se resume a continuación:</w:t>
      </w:r>
    </w:p>
    <w:p w14:paraId="762443C8" w14:textId="7B7759FE" w:rsidR="00D3582E" w:rsidRPr="006254ED" w:rsidRDefault="00D3582E" w:rsidP="005D2B63">
      <w:pPr>
        <w:pStyle w:val="Prrafodelista"/>
        <w:numPr>
          <w:ilvl w:val="1"/>
          <w:numId w:val="15"/>
        </w:numPr>
        <w:tabs>
          <w:tab w:val="left" w:pos="426"/>
        </w:tabs>
        <w:spacing w:line="360" w:lineRule="auto"/>
        <w:ind w:left="1134"/>
        <w:contextualSpacing/>
        <w:jc w:val="both"/>
        <w:rPr>
          <w:rFonts w:ascii="Palatino Linotype" w:eastAsiaTheme="minorEastAsia" w:hAnsi="Palatino Linotype" w:cstheme="minorBidi"/>
          <w:color w:val="000000" w:themeColor="text1"/>
          <w:sz w:val="22"/>
          <w:lang w:val="es-ES_tradnl"/>
        </w:rPr>
      </w:pPr>
      <w:r w:rsidRPr="006254ED">
        <w:rPr>
          <w:rFonts w:ascii="Palatino Linotype" w:eastAsiaTheme="minorEastAsia" w:hAnsi="Palatino Linotype" w:cstheme="minorBidi"/>
          <w:b/>
          <w:i/>
          <w:color w:val="000000" w:themeColor="text1"/>
          <w:sz w:val="22"/>
          <w:lang w:val="es-ES_tradnl"/>
        </w:rPr>
        <w:t>“</w:t>
      </w:r>
      <w:r w:rsidR="008044D4" w:rsidRPr="006254ED">
        <w:rPr>
          <w:rFonts w:ascii="Palatino Linotype" w:eastAsiaTheme="minorEastAsia" w:hAnsi="Palatino Linotype" w:cstheme="minorBidi"/>
          <w:b/>
          <w:i/>
          <w:color w:val="000000" w:themeColor="text1"/>
          <w:sz w:val="22"/>
          <w:lang w:val="es-ES_tradnl"/>
        </w:rPr>
        <w:t xml:space="preserve">INFORME JUSTIFICADO RR </w:t>
      </w:r>
      <w:r w:rsidR="0034005E" w:rsidRPr="006254ED">
        <w:rPr>
          <w:rFonts w:ascii="Palatino Linotype" w:eastAsiaTheme="minorEastAsia" w:hAnsi="Palatino Linotype" w:cstheme="minorBidi"/>
          <w:b/>
          <w:i/>
          <w:color w:val="000000" w:themeColor="text1"/>
          <w:sz w:val="22"/>
          <w:lang w:val="es-ES_tradnl"/>
        </w:rPr>
        <w:t>3953</w:t>
      </w:r>
      <w:r w:rsidR="008044D4" w:rsidRPr="006254ED">
        <w:rPr>
          <w:rFonts w:ascii="Palatino Linotype" w:eastAsiaTheme="minorEastAsia" w:hAnsi="Palatino Linotype" w:cstheme="minorBidi"/>
          <w:b/>
          <w:i/>
          <w:color w:val="000000" w:themeColor="text1"/>
          <w:sz w:val="22"/>
          <w:lang w:val="es-ES_tradnl"/>
        </w:rPr>
        <w:t>-2023</w:t>
      </w:r>
      <w:r w:rsidR="0034005E" w:rsidRPr="006254ED">
        <w:rPr>
          <w:rFonts w:ascii="Palatino Linotype" w:eastAsiaTheme="minorEastAsia" w:hAnsi="Palatino Linotype" w:cstheme="minorBidi"/>
          <w:b/>
          <w:i/>
          <w:color w:val="000000" w:themeColor="text1"/>
          <w:sz w:val="22"/>
          <w:lang w:val="es-ES_tradnl"/>
        </w:rPr>
        <w:t xml:space="preserve"> Y ACUMULADOS</w:t>
      </w:r>
      <w:r w:rsidR="008044D4" w:rsidRPr="006254ED">
        <w:rPr>
          <w:rFonts w:ascii="Palatino Linotype" w:eastAsiaTheme="minorEastAsia" w:hAnsi="Palatino Linotype" w:cstheme="minorBidi"/>
          <w:b/>
          <w:i/>
          <w:color w:val="000000" w:themeColor="text1"/>
          <w:sz w:val="22"/>
          <w:lang w:val="es-ES_tradnl"/>
        </w:rPr>
        <w:t xml:space="preserve"> UT.pdf</w:t>
      </w:r>
      <w:r w:rsidRPr="006254ED">
        <w:rPr>
          <w:rFonts w:ascii="Palatino Linotype" w:eastAsiaTheme="minorEastAsia" w:hAnsi="Palatino Linotype" w:cstheme="minorBidi"/>
          <w:b/>
          <w:i/>
          <w:color w:val="000000" w:themeColor="text1"/>
          <w:sz w:val="22"/>
          <w:lang w:val="es-ES_tradnl"/>
        </w:rPr>
        <w:t>”</w:t>
      </w:r>
      <w:r w:rsidRPr="006254ED">
        <w:rPr>
          <w:rFonts w:ascii="Palatino Linotype" w:eastAsiaTheme="minorEastAsia" w:hAnsi="Palatino Linotype" w:cstheme="minorBidi"/>
          <w:color w:val="000000" w:themeColor="text1"/>
          <w:sz w:val="22"/>
          <w:lang w:val="es-ES_tradnl"/>
        </w:rPr>
        <w:t xml:space="preserve">: Documento </w:t>
      </w:r>
      <w:r w:rsidR="00A535CF" w:rsidRPr="006254ED">
        <w:rPr>
          <w:rFonts w:ascii="Palatino Linotype" w:eastAsiaTheme="minorEastAsia" w:hAnsi="Palatino Linotype" w:cstheme="minorBidi"/>
          <w:color w:val="000000" w:themeColor="text1"/>
          <w:sz w:val="22"/>
          <w:lang w:val="es-ES_tradnl"/>
        </w:rPr>
        <w:t xml:space="preserve">de 18 fojas consistente en la copia digitalizada del oficio de diecisiete (17) de julio de dos mil veintitrés, </w:t>
      </w:r>
      <w:r w:rsidR="00996DD4" w:rsidRPr="006254ED">
        <w:rPr>
          <w:rFonts w:ascii="Palatino Linotype" w:eastAsiaTheme="minorEastAsia" w:hAnsi="Palatino Linotype" w:cstheme="minorBidi"/>
          <w:color w:val="000000" w:themeColor="text1"/>
          <w:sz w:val="22"/>
          <w:lang w:val="es-ES_tradnl"/>
        </w:rPr>
        <w:t xml:space="preserve">presentado por la Jefa de la Unidad de Transparencia, dirigido </w:t>
      </w:r>
      <w:r w:rsidR="00D57CDE" w:rsidRPr="006254ED">
        <w:rPr>
          <w:rFonts w:ascii="Palatino Linotype" w:eastAsiaTheme="minorEastAsia" w:hAnsi="Palatino Linotype" w:cstheme="minorBidi"/>
          <w:color w:val="000000" w:themeColor="text1"/>
          <w:sz w:val="22"/>
          <w:lang w:val="es-ES_tradnl"/>
        </w:rPr>
        <w:t xml:space="preserve">a la Comisionada Ponente, por el que presenta su informe justificado respecto de </w:t>
      </w:r>
      <w:r w:rsidR="00F348B1" w:rsidRPr="006254ED">
        <w:rPr>
          <w:rFonts w:ascii="Palatino Linotype" w:eastAsiaTheme="minorEastAsia" w:hAnsi="Palatino Linotype" w:cstheme="minorBidi"/>
          <w:color w:val="000000" w:themeColor="text1"/>
          <w:sz w:val="22"/>
          <w:lang w:val="es-ES_tradnl"/>
        </w:rPr>
        <w:t xml:space="preserve">ocho recursos de revisión; de entre ellos, el </w:t>
      </w:r>
      <w:r w:rsidR="00F348B1" w:rsidRPr="006254ED">
        <w:rPr>
          <w:rFonts w:ascii="Palatino Linotype" w:eastAsiaTheme="minorEastAsia" w:hAnsi="Palatino Linotype" w:cstheme="minorBidi"/>
          <w:b/>
          <w:bCs/>
          <w:color w:val="000000" w:themeColor="text1"/>
          <w:sz w:val="22"/>
          <w:lang w:val="es-ES_tradnl"/>
        </w:rPr>
        <w:t>03963/INFOEM/IP/RR/2023</w:t>
      </w:r>
      <w:r w:rsidR="00726034" w:rsidRPr="006254ED">
        <w:rPr>
          <w:rFonts w:ascii="Palatino Linotype" w:eastAsiaTheme="minorEastAsia" w:hAnsi="Palatino Linotype" w:cstheme="minorBidi"/>
          <w:color w:val="000000" w:themeColor="text1"/>
          <w:sz w:val="22"/>
          <w:lang w:val="es-ES_tradnl"/>
        </w:rPr>
        <w:t xml:space="preserve"> y, mediante el cual, ahonda</w:t>
      </w:r>
      <w:r w:rsidR="00696238" w:rsidRPr="006254ED">
        <w:rPr>
          <w:rFonts w:ascii="Palatino Linotype" w:eastAsiaTheme="minorEastAsia" w:hAnsi="Palatino Linotype" w:cstheme="minorBidi"/>
          <w:color w:val="000000" w:themeColor="text1"/>
          <w:sz w:val="22"/>
          <w:lang w:val="es-ES_tradnl"/>
        </w:rPr>
        <w:t xml:space="preserve"> en la justificación de su respuesta inicialmente proveída a la solicitud de información </w:t>
      </w:r>
      <w:r w:rsidR="00696238" w:rsidRPr="006254ED">
        <w:rPr>
          <w:rFonts w:ascii="Palatino Linotype" w:eastAsiaTheme="minorEastAsia" w:hAnsi="Palatino Linotype" w:cstheme="minorBidi"/>
          <w:b/>
          <w:bCs/>
          <w:color w:val="000000" w:themeColor="text1"/>
          <w:sz w:val="22"/>
          <w:lang w:val="es-ES_tradnl"/>
        </w:rPr>
        <w:t>00677/IEEM/IP/2023</w:t>
      </w:r>
      <w:r w:rsidR="00696238" w:rsidRPr="006254ED">
        <w:rPr>
          <w:rFonts w:ascii="Palatino Linotype" w:eastAsiaTheme="minorEastAsia" w:hAnsi="Palatino Linotype" w:cstheme="minorBidi"/>
          <w:color w:val="000000" w:themeColor="text1"/>
          <w:sz w:val="22"/>
          <w:lang w:val="es-ES_tradnl"/>
        </w:rPr>
        <w:t>.</w:t>
      </w:r>
    </w:p>
    <w:p w14:paraId="72E577B6" w14:textId="1A151C9D" w:rsidR="0034005E" w:rsidRPr="006254ED" w:rsidRDefault="0034005E" w:rsidP="0034005E">
      <w:pPr>
        <w:pStyle w:val="Prrafodelista"/>
        <w:numPr>
          <w:ilvl w:val="1"/>
          <w:numId w:val="15"/>
        </w:numPr>
        <w:tabs>
          <w:tab w:val="left" w:pos="426"/>
        </w:tabs>
        <w:spacing w:line="360" w:lineRule="auto"/>
        <w:ind w:left="1134"/>
        <w:contextualSpacing/>
        <w:jc w:val="both"/>
        <w:rPr>
          <w:rFonts w:ascii="Palatino Linotype" w:eastAsiaTheme="minorEastAsia" w:hAnsi="Palatino Linotype" w:cstheme="minorBidi"/>
          <w:color w:val="000000" w:themeColor="text1"/>
          <w:sz w:val="22"/>
          <w:lang w:val="es-ES_tradnl"/>
        </w:rPr>
      </w:pPr>
      <w:r w:rsidRPr="006254ED">
        <w:rPr>
          <w:rFonts w:ascii="Palatino Linotype" w:eastAsiaTheme="minorEastAsia" w:hAnsi="Palatino Linotype" w:cstheme="minorBidi"/>
          <w:b/>
          <w:i/>
          <w:color w:val="000000" w:themeColor="text1"/>
          <w:sz w:val="22"/>
          <w:lang w:val="es-ES_tradnl"/>
        </w:rPr>
        <w:t>“IEEM-DO-2349-2023.pdf”</w:t>
      </w:r>
      <w:r w:rsidRPr="006254ED">
        <w:rPr>
          <w:rFonts w:ascii="Palatino Linotype" w:eastAsiaTheme="minorEastAsia" w:hAnsi="Palatino Linotype" w:cstheme="minorBidi"/>
          <w:color w:val="000000" w:themeColor="text1"/>
          <w:sz w:val="22"/>
          <w:lang w:val="es-ES_tradnl"/>
        </w:rPr>
        <w:t xml:space="preserve">: Documento </w:t>
      </w:r>
      <w:r w:rsidR="00AA7FD0" w:rsidRPr="006254ED">
        <w:rPr>
          <w:rFonts w:ascii="Palatino Linotype" w:eastAsiaTheme="minorEastAsia" w:hAnsi="Palatino Linotype" w:cstheme="minorBidi"/>
          <w:color w:val="000000" w:themeColor="text1"/>
          <w:sz w:val="22"/>
          <w:lang w:val="es-ES_tradnl"/>
        </w:rPr>
        <w:t xml:space="preserve">de seis fojas consistente en la copia digitalizada del oficio número IEEM/DO/2349/2023, de trece (13) de julio de dos mil veintitrés, </w:t>
      </w:r>
      <w:r w:rsidR="00963EE9" w:rsidRPr="006254ED">
        <w:rPr>
          <w:rFonts w:ascii="Palatino Linotype" w:eastAsiaTheme="minorEastAsia" w:hAnsi="Palatino Linotype" w:cstheme="minorBidi"/>
          <w:color w:val="000000" w:themeColor="text1"/>
          <w:sz w:val="22"/>
          <w:lang w:val="es-ES_tradnl"/>
        </w:rPr>
        <w:t xml:space="preserve">signado por el Director de Organización, dirigido a la Titular de la Unidad de Transparencia, por el que se pronuncia respecto de la interposición de </w:t>
      </w:r>
      <w:r w:rsidR="004D4C43" w:rsidRPr="006254ED">
        <w:rPr>
          <w:rFonts w:ascii="Palatino Linotype" w:eastAsiaTheme="minorEastAsia" w:hAnsi="Palatino Linotype" w:cstheme="minorBidi"/>
          <w:color w:val="000000" w:themeColor="text1"/>
          <w:sz w:val="22"/>
          <w:lang w:val="es-ES_tradnl"/>
        </w:rPr>
        <w:t xml:space="preserve">ocho recursos de revisión; de entre ellos, el </w:t>
      </w:r>
      <w:r w:rsidR="004D4C43" w:rsidRPr="006254ED">
        <w:rPr>
          <w:rFonts w:ascii="Palatino Linotype" w:eastAsiaTheme="minorEastAsia" w:hAnsi="Palatino Linotype" w:cstheme="minorBidi"/>
          <w:b/>
          <w:bCs/>
          <w:color w:val="000000" w:themeColor="text1"/>
          <w:sz w:val="22"/>
          <w:lang w:val="es-ES_tradnl"/>
        </w:rPr>
        <w:t>03963/INFOEM/IP/RR/2023</w:t>
      </w:r>
      <w:r w:rsidR="004D4C43" w:rsidRPr="006254ED">
        <w:rPr>
          <w:rFonts w:ascii="Palatino Linotype" w:eastAsiaTheme="minorEastAsia" w:hAnsi="Palatino Linotype" w:cstheme="minorBidi"/>
          <w:color w:val="000000" w:themeColor="text1"/>
          <w:sz w:val="22"/>
          <w:lang w:val="es-ES_tradnl"/>
        </w:rPr>
        <w:t xml:space="preserve"> y, mediante el cual, </w:t>
      </w:r>
      <w:r w:rsidR="006D541A" w:rsidRPr="006254ED">
        <w:rPr>
          <w:rFonts w:ascii="Palatino Linotype" w:eastAsiaTheme="minorEastAsia" w:hAnsi="Palatino Linotype" w:cstheme="minorBidi"/>
          <w:color w:val="000000" w:themeColor="text1"/>
          <w:sz w:val="22"/>
          <w:lang w:val="es-ES_tradnl"/>
        </w:rPr>
        <w:t xml:space="preserve">presenta el informe justificado proveído por la </w:t>
      </w:r>
      <w:r w:rsidR="00A401C7" w:rsidRPr="006254ED">
        <w:rPr>
          <w:rFonts w:ascii="Palatino Linotype" w:eastAsiaTheme="minorEastAsia" w:hAnsi="Palatino Linotype" w:cstheme="minorBidi"/>
          <w:color w:val="000000" w:themeColor="text1"/>
          <w:sz w:val="22"/>
          <w:lang w:val="es-ES_tradnl"/>
        </w:rPr>
        <w:t>Junta distrital No. 27, con cabecera en Valle de Chalco Solidaridad.</w:t>
      </w:r>
    </w:p>
    <w:p w14:paraId="5BDED00E" w14:textId="3ABD10EA" w:rsidR="0034005E" w:rsidRPr="006254ED" w:rsidRDefault="0034005E" w:rsidP="0034005E">
      <w:pPr>
        <w:pStyle w:val="Prrafodelista"/>
        <w:numPr>
          <w:ilvl w:val="1"/>
          <w:numId w:val="15"/>
        </w:numPr>
        <w:tabs>
          <w:tab w:val="left" w:pos="426"/>
        </w:tabs>
        <w:spacing w:line="360" w:lineRule="auto"/>
        <w:ind w:left="1134"/>
        <w:contextualSpacing/>
        <w:jc w:val="both"/>
        <w:rPr>
          <w:rFonts w:ascii="Palatino Linotype" w:eastAsiaTheme="minorEastAsia" w:hAnsi="Palatino Linotype" w:cstheme="minorBidi"/>
          <w:color w:val="000000" w:themeColor="text1"/>
          <w:sz w:val="22"/>
          <w:lang w:val="es-ES_tradnl"/>
        </w:rPr>
      </w:pPr>
      <w:r w:rsidRPr="006254ED">
        <w:rPr>
          <w:rFonts w:ascii="Palatino Linotype" w:eastAsiaTheme="minorEastAsia" w:hAnsi="Palatino Linotype" w:cstheme="minorBidi"/>
          <w:b/>
          <w:i/>
          <w:color w:val="000000" w:themeColor="text1"/>
          <w:sz w:val="22"/>
          <w:lang w:val="es-ES_tradnl"/>
        </w:rPr>
        <w:t>“IEEM-JDE027-243-2023.pdf”</w:t>
      </w:r>
      <w:r w:rsidRPr="006254ED">
        <w:rPr>
          <w:rFonts w:ascii="Palatino Linotype" w:eastAsiaTheme="minorEastAsia" w:hAnsi="Palatino Linotype" w:cstheme="minorBidi"/>
          <w:color w:val="000000" w:themeColor="text1"/>
          <w:sz w:val="22"/>
          <w:lang w:val="es-ES_tradnl"/>
        </w:rPr>
        <w:t xml:space="preserve">: Documento </w:t>
      </w:r>
      <w:r w:rsidR="00A401C7" w:rsidRPr="006254ED">
        <w:rPr>
          <w:rFonts w:ascii="Palatino Linotype" w:eastAsiaTheme="minorEastAsia" w:hAnsi="Palatino Linotype" w:cstheme="minorBidi"/>
          <w:color w:val="000000" w:themeColor="text1"/>
          <w:sz w:val="22"/>
          <w:lang w:val="es-ES_tradnl"/>
        </w:rPr>
        <w:t xml:space="preserve">de ocho fojas consistente en la copia digitalizada del oficio número IEEM/IDE27/243/2023, de trece (13) de julio de dos mil veintitrés, emitido por la Vocal de Organización de la Junta Distrital No. 27, con sede en Valle de Chalco Solidaridad, dirigido al Director de Organización, </w:t>
      </w:r>
      <w:r w:rsidR="007A50A3" w:rsidRPr="006254ED">
        <w:rPr>
          <w:rFonts w:ascii="Palatino Linotype" w:eastAsiaTheme="minorEastAsia" w:hAnsi="Palatino Linotype" w:cstheme="minorBidi"/>
          <w:color w:val="000000" w:themeColor="text1"/>
          <w:sz w:val="22"/>
          <w:lang w:val="es-ES_tradnl"/>
        </w:rPr>
        <w:t xml:space="preserve">por el que se pronuncia respecto de la interposición de ocho recursos de revisión; de entre ellos, el </w:t>
      </w:r>
      <w:r w:rsidR="007A50A3" w:rsidRPr="006254ED">
        <w:rPr>
          <w:rFonts w:ascii="Palatino Linotype" w:eastAsiaTheme="minorEastAsia" w:hAnsi="Palatino Linotype" w:cstheme="minorBidi"/>
          <w:b/>
          <w:bCs/>
          <w:color w:val="000000" w:themeColor="text1"/>
          <w:sz w:val="22"/>
          <w:lang w:val="es-ES_tradnl"/>
        </w:rPr>
        <w:lastRenderedPageBreak/>
        <w:t>03963/INFOEM/IP/RR/2023</w:t>
      </w:r>
      <w:r w:rsidR="007A50A3" w:rsidRPr="006254ED">
        <w:rPr>
          <w:rFonts w:ascii="Palatino Linotype" w:eastAsiaTheme="minorEastAsia" w:hAnsi="Palatino Linotype" w:cstheme="minorBidi"/>
          <w:color w:val="000000" w:themeColor="text1"/>
          <w:sz w:val="22"/>
          <w:lang w:val="es-ES_tradnl"/>
        </w:rPr>
        <w:t xml:space="preserve"> y, mediante el cual, profundiza su respuesta inicialmente proveída a la solicitud de información </w:t>
      </w:r>
      <w:r w:rsidR="007A50A3" w:rsidRPr="006254ED">
        <w:rPr>
          <w:rFonts w:ascii="Palatino Linotype" w:eastAsiaTheme="minorEastAsia" w:hAnsi="Palatino Linotype" w:cstheme="minorBidi"/>
          <w:b/>
          <w:bCs/>
          <w:color w:val="000000" w:themeColor="text1"/>
          <w:sz w:val="22"/>
          <w:lang w:val="es-ES_tradnl"/>
        </w:rPr>
        <w:t>00677/IEEM/IP/2023</w:t>
      </w:r>
      <w:r w:rsidR="007A50A3" w:rsidRPr="006254ED">
        <w:rPr>
          <w:rFonts w:ascii="Palatino Linotype" w:eastAsiaTheme="minorEastAsia" w:hAnsi="Palatino Linotype" w:cstheme="minorBidi"/>
          <w:color w:val="000000" w:themeColor="text1"/>
          <w:sz w:val="22"/>
          <w:lang w:val="es-ES_tradnl"/>
        </w:rPr>
        <w:t>.</w:t>
      </w:r>
    </w:p>
    <w:p w14:paraId="2B64CC8F" w14:textId="77777777" w:rsidR="005D2B63" w:rsidRPr="006254ED" w:rsidRDefault="005D2B63" w:rsidP="005D2B63">
      <w:pPr>
        <w:pStyle w:val="Prrafodelista"/>
        <w:tabs>
          <w:tab w:val="left" w:pos="426"/>
        </w:tabs>
        <w:spacing w:line="360" w:lineRule="auto"/>
        <w:ind w:left="0"/>
        <w:contextualSpacing/>
        <w:jc w:val="both"/>
        <w:rPr>
          <w:rFonts w:ascii="Palatino Linotype" w:eastAsiaTheme="minorEastAsia" w:hAnsi="Palatino Linotype" w:cstheme="minorBidi"/>
          <w:color w:val="000000" w:themeColor="text1"/>
          <w:lang w:val="es-ES_tradnl"/>
        </w:rPr>
      </w:pPr>
    </w:p>
    <w:p w14:paraId="3AD5310A" w14:textId="08CFBB76" w:rsidR="007A50A3" w:rsidRPr="006254ED" w:rsidRDefault="001E28AD" w:rsidP="006254ED">
      <w:pPr>
        <w:pStyle w:val="Prrafodelista"/>
        <w:numPr>
          <w:ilvl w:val="0"/>
          <w:numId w:val="2"/>
        </w:numPr>
        <w:tabs>
          <w:tab w:val="left" w:pos="426"/>
        </w:tabs>
        <w:spacing w:line="360" w:lineRule="auto"/>
        <w:ind w:left="0" w:firstLine="0"/>
        <w:contextualSpacing/>
        <w:jc w:val="both"/>
        <w:rPr>
          <w:rFonts w:ascii="Palatino Linotype" w:eastAsiaTheme="minorEastAsia" w:hAnsi="Palatino Linotype" w:cstheme="minorBidi"/>
          <w:color w:val="000000" w:themeColor="text1"/>
          <w:lang w:val="es-ES_tradnl"/>
        </w:rPr>
      </w:pPr>
      <w:r w:rsidRPr="006254ED">
        <w:rPr>
          <w:rFonts w:ascii="Palatino Linotype" w:eastAsiaTheme="minorEastAsia" w:hAnsi="Palatino Linotype" w:cstheme="minorBidi"/>
          <w:color w:val="000000" w:themeColor="text1"/>
          <w:lang w:val="es-ES_tradnl"/>
        </w:rPr>
        <w:t>E</w:t>
      </w:r>
      <w:r w:rsidR="007A50A3" w:rsidRPr="006254ED">
        <w:rPr>
          <w:rFonts w:ascii="Palatino Linotype" w:eastAsiaTheme="minorEastAsia" w:hAnsi="Palatino Linotype" w:cstheme="minorBidi"/>
          <w:color w:val="000000" w:themeColor="text1"/>
          <w:lang w:val="es-ES_tradnl"/>
        </w:rPr>
        <w:t xml:space="preserve">l </w:t>
      </w:r>
      <w:r w:rsidR="009E5CE3" w:rsidRPr="006254ED">
        <w:rPr>
          <w:rFonts w:ascii="Palatino Linotype" w:eastAsiaTheme="minorEastAsia" w:hAnsi="Palatino Linotype" w:cstheme="minorBidi"/>
          <w:b/>
          <w:bCs/>
          <w:color w:val="000000" w:themeColor="text1"/>
          <w:lang w:val="es-ES_tradnl"/>
        </w:rPr>
        <w:t>once (11) de octubre de dos mil veintitrés</w:t>
      </w:r>
      <w:r w:rsidR="009E5CE3" w:rsidRPr="006254ED">
        <w:rPr>
          <w:rFonts w:ascii="Palatino Linotype" w:eastAsiaTheme="minorEastAsia" w:hAnsi="Palatino Linotype" w:cstheme="minorBidi"/>
          <w:color w:val="000000" w:themeColor="text1"/>
          <w:lang w:val="es-ES_tradnl"/>
        </w:rPr>
        <w:t xml:space="preserve">, </w:t>
      </w:r>
      <w:r w:rsidR="009D65C1" w:rsidRPr="006254ED">
        <w:rPr>
          <w:rFonts w:ascii="Palatino Linotype" w:eastAsiaTheme="minorEastAsia" w:hAnsi="Palatino Linotype" w:cstheme="minorBidi"/>
          <w:color w:val="000000" w:themeColor="text1"/>
          <w:lang w:val="es-ES_tradnl"/>
        </w:rPr>
        <w:t>con fundamento en el artículo 181, tercer párrafo, de la Ley de Transparencia y Acceso a la Información Pública del Estado de México y Municipios</w:t>
      </w:r>
      <w:r w:rsidR="009D65C1" w:rsidRPr="006254ED">
        <w:rPr>
          <w:rFonts w:ascii="Palatino Linotype" w:eastAsiaTheme="minorEastAsia" w:hAnsi="Palatino Linotype" w:cstheme="minorBidi"/>
          <w:bCs/>
          <w:color w:val="000000" w:themeColor="text1"/>
          <w:lang w:val="es-ES_tradnl"/>
        </w:rPr>
        <w:t xml:space="preserve"> </w:t>
      </w:r>
      <w:r w:rsidR="009D65C1" w:rsidRPr="006254ED">
        <w:rPr>
          <w:rFonts w:ascii="Palatino Linotype" w:eastAsiaTheme="minorEastAsia" w:hAnsi="Palatino Linotype" w:cstheme="minorBidi"/>
          <w:color w:val="000000" w:themeColor="text1"/>
          <w:lang w:val="es-ES_tradnl"/>
        </w:rPr>
        <w:t>se notificó que el plazo de 30 días para resolver los recursos de revisión acumulados sería ampliado por un periodo de 15 días hábiles adicionales.</w:t>
      </w:r>
    </w:p>
    <w:p w14:paraId="6D8589C1" w14:textId="77777777" w:rsidR="009D675E" w:rsidRPr="006254ED" w:rsidRDefault="009D675E" w:rsidP="009D675E">
      <w:pPr>
        <w:pStyle w:val="Prrafodelista"/>
        <w:tabs>
          <w:tab w:val="left" w:pos="426"/>
        </w:tabs>
        <w:spacing w:line="360" w:lineRule="auto"/>
        <w:ind w:left="0"/>
        <w:contextualSpacing/>
        <w:jc w:val="both"/>
        <w:rPr>
          <w:rFonts w:ascii="Palatino Linotype" w:eastAsiaTheme="minorEastAsia" w:hAnsi="Palatino Linotype" w:cstheme="minorBidi"/>
          <w:color w:val="000000" w:themeColor="text1"/>
          <w:lang w:val="es-ES_tradnl"/>
        </w:rPr>
      </w:pPr>
    </w:p>
    <w:p w14:paraId="3500CE2E" w14:textId="7CB14BA7" w:rsidR="009D675E" w:rsidRPr="006254ED" w:rsidRDefault="009D65C1" w:rsidP="006254ED">
      <w:pPr>
        <w:pStyle w:val="Prrafodelista"/>
        <w:numPr>
          <w:ilvl w:val="0"/>
          <w:numId w:val="2"/>
        </w:numPr>
        <w:tabs>
          <w:tab w:val="left" w:pos="426"/>
        </w:tabs>
        <w:spacing w:line="360" w:lineRule="auto"/>
        <w:ind w:left="0" w:firstLine="0"/>
        <w:contextualSpacing/>
        <w:jc w:val="both"/>
        <w:rPr>
          <w:rFonts w:ascii="Palatino Linotype" w:eastAsiaTheme="minorEastAsia" w:hAnsi="Palatino Linotype" w:cstheme="minorBidi"/>
          <w:color w:val="000000" w:themeColor="text1"/>
          <w:lang w:val="es-ES_tradnl"/>
        </w:rPr>
      </w:pPr>
      <w:r w:rsidRPr="006254ED">
        <w:rPr>
          <w:rFonts w:ascii="Palatino Linotype" w:eastAsiaTheme="minorEastAsia" w:hAnsi="Palatino Linotype" w:cstheme="minorBidi"/>
          <w:color w:val="000000" w:themeColor="text1"/>
          <w:lang w:val="es-ES_tradnl"/>
        </w:rPr>
        <w:t xml:space="preserve">Este </w:t>
      </w:r>
      <w:r w:rsidR="000F207C" w:rsidRPr="006254ED">
        <w:rPr>
          <w:rFonts w:ascii="Palatino Linotype" w:eastAsia="Calibri" w:hAnsi="Palatino Linotype" w:cs="Arial"/>
        </w:rPr>
        <w:t>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79C44B59" w14:textId="77777777" w:rsidR="009D675E" w:rsidRPr="006254ED" w:rsidRDefault="009D675E" w:rsidP="009D675E">
      <w:pPr>
        <w:pStyle w:val="Prrafodelista"/>
        <w:tabs>
          <w:tab w:val="left" w:pos="426"/>
        </w:tabs>
        <w:spacing w:line="360" w:lineRule="auto"/>
        <w:ind w:left="0"/>
        <w:contextualSpacing/>
        <w:jc w:val="both"/>
        <w:rPr>
          <w:rFonts w:ascii="Palatino Linotype" w:eastAsiaTheme="minorEastAsia" w:hAnsi="Palatino Linotype" w:cstheme="minorBidi"/>
          <w:color w:val="000000" w:themeColor="text1"/>
          <w:lang w:val="es-ES_tradnl"/>
        </w:rPr>
      </w:pPr>
    </w:p>
    <w:p w14:paraId="03052BA9" w14:textId="53A25776" w:rsidR="009D675E" w:rsidRPr="006254ED" w:rsidRDefault="000F207C" w:rsidP="006254ED">
      <w:pPr>
        <w:pStyle w:val="Prrafodelista"/>
        <w:numPr>
          <w:ilvl w:val="0"/>
          <w:numId w:val="2"/>
        </w:numPr>
        <w:tabs>
          <w:tab w:val="left" w:pos="426"/>
        </w:tabs>
        <w:spacing w:line="360" w:lineRule="auto"/>
        <w:ind w:left="0" w:firstLine="0"/>
        <w:contextualSpacing/>
        <w:jc w:val="both"/>
        <w:rPr>
          <w:rFonts w:ascii="Palatino Linotype" w:eastAsiaTheme="minorEastAsia" w:hAnsi="Palatino Linotype" w:cstheme="minorBidi"/>
          <w:color w:val="000000" w:themeColor="text1"/>
          <w:lang w:val="es-ES_tradnl"/>
        </w:rPr>
      </w:pPr>
      <w:r w:rsidRPr="006254ED">
        <w:rPr>
          <w:rFonts w:ascii="Palatino Linotype" w:eastAsiaTheme="minorEastAsia" w:hAnsi="Palatino Linotype" w:cstheme="minorBidi"/>
          <w:color w:val="000000" w:themeColor="text1"/>
          <w:lang w:val="es-ES_tradnl"/>
        </w:rPr>
        <w:t xml:space="preserve">Por </w:t>
      </w:r>
      <w:r w:rsidR="006606B7" w:rsidRPr="006254ED">
        <w:rPr>
          <w:rFonts w:ascii="Palatino Linotype" w:hAnsi="Palatino Linotype"/>
        </w:rPr>
        <w:t>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96D0980" w14:textId="77777777" w:rsidR="009D675E" w:rsidRPr="006254ED" w:rsidRDefault="009D675E" w:rsidP="009D675E">
      <w:pPr>
        <w:pStyle w:val="Prrafodelista"/>
        <w:tabs>
          <w:tab w:val="left" w:pos="426"/>
        </w:tabs>
        <w:spacing w:line="360" w:lineRule="auto"/>
        <w:ind w:left="0"/>
        <w:contextualSpacing/>
        <w:jc w:val="both"/>
        <w:rPr>
          <w:rFonts w:ascii="Palatino Linotype" w:eastAsiaTheme="minorEastAsia" w:hAnsi="Palatino Linotype" w:cstheme="minorBidi"/>
          <w:color w:val="000000" w:themeColor="text1"/>
          <w:lang w:val="es-ES_tradnl"/>
        </w:rPr>
      </w:pPr>
    </w:p>
    <w:p w14:paraId="3A0ED126" w14:textId="00255991" w:rsidR="009D675E" w:rsidRPr="006254ED" w:rsidRDefault="006606B7" w:rsidP="006254ED">
      <w:pPr>
        <w:pStyle w:val="Prrafodelista"/>
        <w:numPr>
          <w:ilvl w:val="0"/>
          <w:numId w:val="2"/>
        </w:numPr>
        <w:tabs>
          <w:tab w:val="left" w:pos="426"/>
        </w:tabs>
        <w:spacing w:line="360" w:lineRule="auto"/>
        <w:ind w:left="0" w:firstLine="0"/>
        <w:contextualSpacing/>
        <w:jc w:val="both"/>
        <w:rPr>
          <w:rFonts w:ascii="Palatino Linotype" w:eastAsiaTheme="minorEastAsia" w:hAnsi="Palatino Linotype" w:cstheme="minorBidi"/>
          <w:color w:val="000000" w:themeColor="text1"/>
          <w:lang w:val="es-ES_tradnl"/>
        </w:rPr>
      </w:pPr>
      <w:r w:rsidRPr="006254ED">
        <w:rPr>
          <w:rFonts w:ascii="Palatino Linotype" w:eastAsiaTheme="minorEastAsia" w:hAnsi="Palatino Linotype" w:cstheme="minorBidi"/>
          <w:color w:val="000000" w:themeColor="text1"/>
          <w:lang w:val="es-ES_tradnl"/>
        </w:rPr>
        <w:t xml:space="preserve">Así, </w:t>
      </w:r>
      <w:r w:rsidR="0091652A" w:rsidRPr="006254ED">
        <w:rPr>
          <w:rFonts w:ascii="Palatino Linotype" w:hAnsi="Palatino Linotype"/>
        </w:rPr>
        <w:t xml:space="preserve">en términos de lo que establecen los artículos 8.1 y 25 de la Convención Americana sobre Derechos Humanos, los recursos deben ser sencillos y resolverse en el menor tiempo </w:t>
      </w:r>
      <w:r w:rsidR="0091652A" w:rsidRPr="006254ED">
        <w:rPr>
          <w:rFonts w:ascii="Palatino Linotype" w:hAnsi="Palatino Linotype"/>
        </w:rPr>
        <w:lastRenderedPageBreak/>
        <w:t>posible, tomando en consideración la dilación total del procedimiento; esto es, en un plazo razonable.</w:t>
      </w:r>
    </w:p>
    <w:p w14:paraId="23B519B6" w14:textId="77777777" w:rsidR="009D675E" w:rsidRPr="006254ED" w:rsidRDefault="009D675E" w:rsidP="009D675E">
      <w:pPr>
        <w:pStyle w:val="Prrafodelista"/>
        <w:tabs>
          <w:tab w:val="left" w:pos="426"/>
        </w:tabs>
        <w:spacing w:line="360" w:lineRule="auto"/>
        <w:ind w:left="0"/>
        <w:contextualSpacing/>
        <w:jc w:val="both"/>
        <w:rPr>
          <w:rFonts w:ascii="Palatino Linotype" w:eastAsiaTheme="minorEastAsia" w:hAnsi="Palatino Linotype" w:cstheme="minorBidi"/>
          <w:color w:val="000000" w:themeColor="text1"/>
          <w:lang w:val="es-ES_tradnl"/>
        </w:rPr>
      </w:pPr>
    </w:p>
    <w:p w14:paraId="5AA2C2B9" w14:textId="62CE350D" w:rsidR="009D675E" w:rsidRPr="006254ED" w:rsidRDefault="0091652A" w:rsidP="006254ED">
      <w:pPr>
        <w:pStyle w:val="Prrafodelista"/>
        <w:numPr>
          <w:ilvl w:val="0"/>
          <w:numId w:val="2"/>
        </w:numPr>
        <w:tabs>
          <w:tab w:val="left" w:pos="426"/>
        </w:tabs>
        <w:spacing w:line="360" w:lineRule="auto"/>
        <w:ind w:left="0" w:firstLine="0"/>
        <w:contextualSpacing/>
        <w:jc w:val="both"/>
        <w:rPr>
          <w:rFonts w:ascii="Palatino Linotype" w:eastAsiaTheme="minorEastAsia" w:hAnsi="Palatino Linotype" w:cstheme="minorBidi"/>
          <w:color w:val="000000" w:themeColor="text1"/>
          <w:lang w:val="es-ES_tradnl"/>
        </w:rPr>
      </w:pPr>
      <w:r w:rsidRPr="006254ED">
        <w:rPr>
          <w:rFonts w:ascii="Palatino Linotype" w:eastAsiaTheme="minorEastAsia" w:hAnsi="Palatino Linotype" w:cstheme="minorBidi"/>
          <w:color w:val="000000" w:themeColor="text1"/>
          <w:lang w:val="es-ES_tradnl"/>
        </w:rPr>
        <w:t xml:space="preserve">En </w:t>
      </w:r>
      <w:r w:rsidR="0053236E" w:rsidRPr="006254ED">
        <w:rPr>
          <w:rFonts w:ascii="Palatino Linotype" w:hAnsi="Palatino Linotype"/>
        </w:rPr>
        <w:t>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E248DC8" w14:textId="77777777" w:rsidR="009D675E" w:rsidRPr="006254ED" w:rsidRDefault="009D675E" w:rsidP="009D675E">
      <w:pPr>
        <w:pStyle w:val="Prrafodelista"/>
        <w:tabs>
          <w:tab w:val="left" w:pos="426"/>
        </w:tabs>
        <w:spacing w:line="360" w:lineRule="auto"/>
        <w:ind w:left="0"/>
        <w:contextualSpacing/>
        <w:jc w:val="both"/>
        <w:rPr>
          <w:rFonts w:ascii="Palatino Linotype" w:eastAsiaTheme="minorEastAsia" w:hAnsi="Palatino Linotype" w:cstheme="minorBidi"/>
          <w:color w:val="000000" w:themeColor="text1"/>
          <w:lang w:val="es-ES_tradnl"/>
        </w:rPr>
      </w:pPr>
    </w:p>
    <w:p w14:paraId="1D1E6586" w14:textId="4944033A" w:rsidR="009D675E" w:rsidRPr="006254ED" w:rsidRDefault="0053236E" w:rsidP="006254ED">
      <w:pPr>
        <w:pStyle w:val="Prrafodelista"/>
        <w:numPr>
          <w:ilvl w:val="0"/>
          <w:numId w:val="2"/>
        </w:numPr>
        <w:tabs>
          <w:tab w:val="left" w:pos="426"/>
        </w:tabs>
        <w:spacing w:line="360" w:lineRule="auto"/>
        <w:ind w:left="0" w:firstLine="0"/>
        <w:contextualSpacing/>
        <w:jc w:val="both"/>
        <w:rPr>
          <w:rFonts w:ascii="Palatino Linotype" w:eastAsiaTheme="minorEastAsia" w:hAnsi="Palatino Linotype" w:cstheme="minorBidi"/>
          <w:color w:val="000000" w:themeColor="text1"/>
          <w:lang w:val="es-ES_tradnl"/>
        </w:rPr>
      </w:pPr>
      <w:r w:rsidRPr="006254ED">
        <w:rPr>
          <w:rFonts w:ascii="Palatino Linotype" w:eastAsiaTheme="minorEastAsia" w:hAnsi="Palatino Linotype" w:cstheme="minorBidi"/>
          <w:color w:val="000000" w:themeColor="text1"/>
          <w:lang w:val="es-ES_tradnl"/>
        </w:rPr>
        <w:t xml:space="preserve">Por </w:t>
      </w:r>
      <w:r w:rsidR="00963624" w:rsidRPr="006254ED">
        <w:rPr>
          <w:rFonts w:ascii="Palatino Linotype" w:hAnsi="Palatino Linotype"/>
        </w:rPr>
        <w:t>ello, excepcionalmente, si un asunto es resuelto con posterioridad a los plazos señalados por la norma debe analizarse la razonabilidad de dicha dilación atendiendo a los siguientes criterios:</w:t>
      </w:r>
    </w:p>
    <w:p w14:paraId="20E2F1A6" w14:textId="77777777" w:rsidR="00BB6E94" w:rsidRPr="006254ED" w:rsidRDefault="00963624" w:rsidP="00BB6E94">
      <w:pPr>
        <w:pStyle w:val="Prrafodelista"/>
        <w:numPr>
          <w:ilvl w:val="1"/>
          <w:numId w:val="38"/>
        </w:numPr>
        <w:tabs>
          <w:tab w:val="left" w:pos="426"/>
        </w:tabs>
        <w:spacing w:line="360" w:lineRule="auto"/>
        <w:ind w:left="1134"/>
        <w:contextualSpacing/>
        <w:jc w:val="both"/>
        <w:rPr>
          <w:rFonts w:ascii="Palatino Linotype" w:hAnsi="Palatino Linotype"/>
          <w:sz w:val="22"/>
        </w:rPr>
      </w:pPr>
      <w:r w:rsidRPr="006254ED">
        <w:rPr>
          <w:rFonts w:ascii="Palatino Linotype" w:hAnsi="Palatino Linotype"/>
          <w:b/>
          <w:bCs/>
          <w:sz w:val="22"/>
        </w:rPr>
        <w:t xml:space="preserve">Complejidad </w:t>
      </w:r>
      <w:r w:rsidR="00BB6E94" w:rsidRPr="006254ED">
        <w:rPr>
          <w:rFonts w:ascii="Palatino Linotype" w:hAnsi="Palatino Linotype"/>
          <w:b/>
          <w:bCs/>
          <w:sz w:val="22"/>
        </w:rPr>
        <w:t>del Asunto:</w:t>
      </w:r>
      <w:r w:rsidR="00BB6E94" w:rsidRPr="006254ED">
        <w:rPr>
          <w:rFonts w:ascii="Palatino Linotype" w:hAnsi="Palatino Linotype"/>
          <w:sz w:val="22"/>
        </w:rPr>
        <w:t xml:space="preserve"> La complejidad de la prueba, la pluralidad de sujetos procesales, el tiempo transcurrido, las características y contexto del recurso.</w:t>
      </w:r>
    </w:p>
    <w:p w14:paraId="3D5D2EF1" w14:textId="77777777" w:rsidR="00BB6E94" w:rsidRPr="006254ED" w:rsidRDefault="00BB6E94" w:rsidP="00BB6E94">
      <w:pPr>
        <w:pStyle w:val="Prrafodelista"/>
        <w:numPr>
          <w:ilvl w:val="1"/>
          <w:numId w:val="38"/>
        </w:numPr>
        <w:tabs>
          <w:tab w:val="left" w:pos="426"/>
        </w:tabs>
        <w:spacing w:line="360" w:lineRule="auto"/>
        <w:ind w:left="1134"/>
        <w:contextualSpacing/>
        <w:jc w:val="both"/>
        <w:rPr>
          <w:rFonts w:ascii="Palatino Linotype" w:hAnsi="Palatino Linotype"/>
          <w:sz w:val="22"/>
        </w:rPr>
      </w:pPr>
      <w:r w:rsidRPr="006254ED">
        <w:rPr>
          <w:rFonts w:ascii="Palatino Linotype" w:hAnsi="Palatino Linotype"/>
          <w:b/>
          <w:bCs/>
          <w:sz w:val="22"/>
        </w:rPr>
        <w:t>Actividad Procesal del interesado:</w:t>
      </w:r>
      <w:r w:rsidRPr="006254ED">
        <w:rPr>
          <w:rFonts w:ascii="Palatino Linotype" w:hAnsi="Palatino Linotype"/>
          <w:sz w:val="22"/>
        </w:rPr>
        <w:t xml:space="preserve"> Acciones u omisiones del interesado.</w:t>
      </w:r>
    </w:p>
    <w:p w14:paraId="3ADEB1E3" w14:textId="77777777" w:rsidR="00BB6E94" w:rsidRPr="006254ED" w:rsidRDefault="00BB6E94" w:rsidP="00BB6E94">
      <w:pPr>
        <w:pStyle w:val="Prrafodelista"/>
        <w:numPr>
          <w:ilvl w:val="1"/>
          <w:numId w:val="38"/>
        </w:numPr>
        <w:tabs>
          <w:tab w:val="left" w:pos="426"/>
        </w:tabs>
        <w:spacing w:line="360" w:lineRule="auto"/>
        <w:ind w:left="1134"/>
        <w:contextualSpacing/>
        <w:jc w:val="both"/>
        <w:rPr>
          <w:rFonts w:ascii="Palatino Linotype" w:hAnsi="Palatino Linotype"/>
          <w:sz w:val="22"/>
        </w:rPr>
      </w:pPr>
      <w:r w:rsidRPr="006254ED">
        <w:rPr>
          <w:rFonts w:ascii="Palatino Linotype" w:hAnsi="Palatino Linotype"/>
          <w:b/>
          <w:bCs/>
          <w:sz w:val="22"/>
        </w:rPr>
        <w:t>Conducta de la Autoridad:</w:t>
      </w:r>
      <w:r w:rsidRPr="006254ED">
        <w:rPr>
          <w:rFonts w:ascii="Palatino Linotype" w:hAnsi="Palatino Linotype"/>
          <w:sz w:val="22"/>
        </w:rPr>
        <w:t xml:space="preserve"> Las Acciones u omisiones realizadas en el procedimiento. Así como si la autoridad actuó con la debida diligencia.</w:t>
      </w:r>
    </w:p>
    <w:p w14:paraId="45E002E6" w14:textId="0C5B1F3E" w:rsidR="00963624" w:rsidRPr="006254ED" w:rsidRDefault="00BB6E94" w:rsidP="00BB6E94">
      <w:pPr>
        <w:pStyle w:val="Prrafodelista"/>
        <w:numPr>
          <w:ilvl w:val="1"/>
          <w:numId w:val="38"/>
        </w:numPr>
        <w:tabs>
          <w:tab w:val="left" w:pos="426"/>
        </w:tabs>
        <w:spacing w:line="360" w:lineRule="auto"/>
        <w:ind w:left="1134"/>
        <w:contextualSpacing/>
        <w:jc w:val="both"/>
        <w:rPr>
          <w:rFonts w:ascii="Palatino Linotype" w:eastAsiaTheme="minorEastAsia" w:hAnsi="Palatino Linotype" w:cstheme="minorBidi"/>
          <w:color w:val="000000" w:themeColor="text1"/>
          <w:sz w:val="22"/>
          <w:lang w:val="es-ES_tradnl"/>
        </w:rPr>
      </w:pPr>
      <w:r w:rsidRPr="006254ED">
        <w:rPr>
          <w:rFonts w:ascii="Palatino Linotype" w:hAnsi="Palatino Linotype"/>
          <w:b/>
          <w:bCs/>
          <w:sz w:val="22"/>
        </w:rPr>
        <w:t>La afectación generada en la situación jurídica de la persona involucrada en el proceso:</w:t>
      </w:r>
      <w:r w:rsidRPr="006254ED">
        <w:rPr>
          <w:rFonts w:ascii="Palatino Linotype" w:hAnsi="Palatino Linotype"/>
          <w:sz w:val="22"/>
        </w:rPr>
        <w:t xml:space="preserve"> Violación a sus derechos humanos.</w:t>
      </w:r>
    </w:p>
    <w:p w14:paraId="6174787A" w14:textId="77777777" w:rsidR="009D675E" w:rsidRPr="006254ED" w:rsidRDefault="009D675E" w:rsidP="009D675E">
      <w:pPr>
        <w:pStyle w:val="Prrafodelista"/>
        <w:tabs>
          <w:tab w:val="left" w:pos="426"/>
        </w:tabs>
        <w:spacing w:line="360" w:lineRule="auto"/>
        <w:ind w:left="0"/>
        <w:contextualSpacing/>
        <w:jc w:val="both"/>
        <w:rPr>
          <w:rFonts w:ascii="Palatino Linotype" w:eastAsiaTheme="minorEastAsia" w:hAnsi="Palatino Linotype" w:cstheme="minorBidi"/>
          <w:color w:val="000000" w:themeColor="text1"/>
          <w:lang w:val="es-ES_tradnl"/>
        </w:rPr>
      </w:pPr>
    </w:p>
    <w:p w14:paraId="5F65E767" w14:textId="2F346A89" w:rsidR="009D675E" w:rsidRPr="006254ED" w:rsidRDefault="00BB6E94" w:rsidP="006254ED">
      <w:pPr>
        <w:pStyle w:val="Prrafodelista"/>
        <w:numPr>
          <w:ilvl w:val="0"/>
          <w:numId w:val="2"/>
        </w:numPr>
        <w:tabs>
          <w:tab w:val="left" w:pos="426"/>
        </w:tabs>
        <w:spacing w:line="360" w:lineRule="auto"/>
        <w:ind w:left="0" w:firstLine="0"/>
        <w:contextualSpacing/>
        <w:jc w:val="both"/>
        <w:rPr>
          <w:rFonts w:ascii="Palatino Linotype" w:eastAsiaTheme="minorEastAsia" w:hAnsi="Palatino Linotype" w:cstheme="minorBidi"/>
          <w:color w:val="000000" w:themeColor="text1"/>
          <w:lang w:val="es-ES_tradnl"/>
        </w:rPr>
      </w:pPr>
      <w:r w:rsidRPr="006254ED">
        <w:rPr>
          <w:rFonts w:ascii="Palatino Linotype" w:eastAsiaTheme="minorEastAsia" w:hAnsi="Palatino Linotype" w:cstheme="minorBidi"/>
          <w:color w:val="000000" w:themeColor="text1"/>
          <w:lang w:val="es-ES_tradnl"/>
        </w:rPr>
        <w:t xml:space="preserve">De </w:t>
      </w:r>
      <w:r w:rsidR="002F5E1E" w:rsidRPr="006254ED">
        <w:rPr>
          <w:rFonts w:ascii="Palatino Linotype" w:hAnsi="Palatino Linotype"/>
        </w:rPr>
        <w:t>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E3BFFC6" w14:textId="77777777" w:rsidR="009D675E" w:rsidRPr="006254ED" w:rsidRDefault="009D675E" w:rsidP="009D675E">
      <w:pPr>
        <w:pStyle w:val="Prrafodelista"/>
        <w:tabs>
          <w:tab w:val="left" w:pos="426"/>
        </w:tabs>
        <w:spacing w:line="360" w:lineRule="auto"/>
        <w:ind w:left="0"/>
        <w:contextualSpacing/>
        <w:jc w:val="both"/>
        <w:rPr>
          <w:rFonts w:ascii="Palatino Linotype" w:eastAsiaTheme="minorEastAsia" w:hAnsi="Palatino Linotype" w:cstheme="minorBidi"/>
          <w:color w:val="000000" w:themeColor="text1"/>
          <w:lang w:val="es-ES_tradnl"/>
        </w:rPr>
      </w:pPr>
    </w:p>
    <w:p w14:paraId="59B6364E" w14:textId="271EF39C" w:rsidR="009D675E" w:rsidRPr="006254ED" w:rsidRDefault="002F5E1E" w:rsidP="006254ED">
      <w:pPr>
        <w:pStyle w:val="Prrafodelista"/>
        <w:numPr>
          <w:ilvl w:val="0"/>
          <w:numId w:val="2"/>
        </w:numPr>
        <w:tabs>
          <w:tab w:val="left" w:pos="426"/>
        </w:tabs>
        <w:spacing w:line="360" w:lineRule="auto"/>
        <w:ind w:left="0" w:firstLine="0"/>
        <w:contextualSpacing/>
        <w:jc w:val="both"/>
        <w:rPr>
          <w:rFonts w:ascii="Palatino Linotype" w:eastAsiaTheme="minorEastAsia" w:hAnsi="Palatino Linotype" w:cstheme="minorBidi"/>
          <w:color w:val="000000" w:themeColor="text1"/>
          <w:lang w:val="es-ES_tradnl"/>
        </w:rPr>
      </w:pPr>
      <w:r w:rsidRPr="006254ED">
        <w:rPr>
          <w:rFonts w:ascii="Palatino Linotype" w:eastAsiaTheme="minorEastAsia" w:hAnsi="Palatino Linotype" w:cstheme="minorBidi"/>
          <w:color w:val="000000" w:themeColor="text1"/>
          <w:lang w:val="es-ES_tradnl"/>
        </w:rPr>
        <w:lastRenderedPageBreak/>
        <w:t xml:space="preserve">Argumento </w:t>
      </w:r>
      <w:r w:rsidR="00B24E57" w:rsidRPr="006254ED">
        <w:rPr>
          <w:rFonts w:ascii="Palatino Linotype" w:hAnsi="Palatino Linotype"/>
        </w:rPr>
        <w:t xml:space="preserve">que encuentra sustento en la jurisprudencia P./J. 32/92 emitida por el Pleno de la Suprema Corte de Justicia de la Nación de rubro </w:t>
      </w:r>
      <w:r w:rsidR="00B24E57" w:rsidRPr="006254ED">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00B24E57" w:rsidRPr="006254ED">
        <w:rPr>
          <w:rStyle w:val="Refdenotaalpie"/>
          <w:rFonts w:ascii="Palatino Linotype" w:hAnsi="Palatino Linotype"/>
          <w:i/>
        </w:rPr>
        <w:footnoteReference w:id="1"/>
      </w:r>
      <w:r w:rsidR="00B24E57" w:rsidRPr="006254ED">
        <w:rPr>
          <w:rFonts w:ascii="Palatino Linotype" w:hAnsi="Palatino Linotype"/>
        </w:rPr>
        <w:t>, visible en la Gaceta del Seminario Judicial de la Federación con el registro digital 205635.</w:t>
      </w:r>
    </w:p>
    <w:p w14:paraId="10E73431" w14:textId="77777777" w:rsidR="009D675E" w:rsidRPr="006254ED" w:rsidRDefault="009D675E" w:rsidP="009D675E">
      <w:pPr>
        <w:pStyle w:val="Prrafodelista"/>
        <w:tabs>
          <w:tab w:val="left" w:pos="426"/>
        </w:tabs>
        <w:spacing w:line="360" w:lineRule="auto"/>
        <w:ind w:left="0"/>
        <w:contextualSpacing/>
        <w:jc w:val="both"/>
        <w:rPr>
          <w:rFonts w:ascii="Palatino Linotype" w:eastAsiaTheme="minorEastAsia" w:hAnsi="Palatino Linotype" w:cstheme="minorBidi"/>
          <w:color w:val="000000" w:themeColor="text1"/>
          <w:lang w:val="es-ES_tradnl"/>
        </w:rPr>
      </w:pPr>
    </w:p>
    <w:p w14:paraId="1D89C107" w14:textId="180E0F68" w:rsidR="009D675E" w:rsidRPr="006254ED" w:rsidRDefault="00B24E57" w:rsidP="006254ED">
      <w:pPr>
        <w:pStyle w:val="Prrafodelista"/>
        <w:numPr>
          <w:ilvl w:val="0"/>
          <w:numId w:val="2"/>
        </w:numPr>
        <w:tabs>
          <w:tab w:val="left" w:pos="426"/>
        </w:tabs>
        <w:spacing w:line="360" w:lineRule="auto"/>
        <w:ind w:left="0" w:firstLine="0"/>
        <w:contextualSpacing/>
        <w:jc w:val="both"/>
        <w:rPr>
          <w:rFonts w:ascii="Palatino Linotype" w:eastAsiaTheme="minorEastAsia" w:hAnsi="Palatino Linotype" w:cstheme="minorBidi"/>
          <w:color w:val="000000" w:themeColor="text1"/>
          <w:lang w:val="es-ES_tradnl"/>
        </w:rPr>
      </w:pPr>
      <w:r w:rsidRPr="006254ED">
        <w:rPr>
          <w:rFonts w:ascii="Palatino Linotype" w:eastAsiaTheme="minorEastAsia" w:hAnsi="Palatino Linotype" w:cstheme="minorBidi"/>
          <w:color w:val="000000" w:themeColor="text1"/>
          <w:lang w:val="es-ES_tradnl"/>
        </w:rPr>
        <w:t xml:space="preserve">Razones </w:t>
      </w:r>
      <w:r w:rsidR="00D964D5" w:rsidRPr="006254ED">
        <w:rPr>
          <w:rFonts w:ascii="Palatino Linotype" w:hAnsi="Palatino Linotype"/>
        </w:rPr>
        <w:t xml:space="preserve">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w:t>
      </w:r>
      <w:r w:rsidR="00D964D5" w:rsidRPr="006254ED">
        <w:rPr>
          <w:rFonts w:ascii="Palatino Linotype" w:hAnsi="Palatino Linotype"/>
        </w:rPr>
        <w:lastRenderedPageBreak/>
        <w:t>expediente, la extensión de los escritos y pruebas aportadas y desahogadas por las partes; lo que impide la tramitación de los recursos dentro de los términos legales previamente establecidos por la Ley, por tratarse de causas de fuerza mayor.</w:t>
      </w:r>
    </w:p>
    <w:p w14:paraId="302C2E9A" w14:textId="77777777" w:rsidR="009D675E" w:rsidRPr="006254ED" w:rsidRDefault="009D675E" w:rsidP="009D675E">
      <w:pPr>
        <w:pStyle w:val="Prrafodelista"/>
        <w:tabs>
          <w:tab w:val="left" w:pos="426"/>
        </w:tabs>
        <w:spacing w:line="360" w:lineRule="auto"/>
        <w:ind w:left="0"/>
        <w:contextualSpacing/>
        <w:jc w:val="both"/>
        <w:rPr>
          <w:rFonts w:ascii="Palatino Linotype" w:eastAsiaTheme="minorEastAsia" w:hAnsi="Palatino Linotype" w:cstheme="minorBidi"/>
          <w:color w:val="000000" w:themeColor="text1"/>
          <w:lang w:val="es-ES_tradnl"/>
        </w:rPr>
      </w:pPr>
    </w:p>
    <w:p w14:paraId="4B4386F1" w14:textId="5DB17B4F" w:rsidR="009D675E" w:rsidRPr="006254ED" w:rsidRDefault="00D964D5" w:rsidP="006254ED">
      <w:pPr>
        <w:pStyle w:val="Prrafodelista"/>
        <w:numPr>
          <w:ilvl w:val="0"/>
          <w:numId w:val="2"/>
        </w:numPr>
        <w:tabs>
          <w:tab w:val="left" w:pos="426"/>
        </w:tabs>
        <w:spacing w:line="360" w:lineRule="auto"/>
        <w:ind w:left="0" w:firstLine="0"/>
        <w:contextualSpacing/>
        <w:jc w:val="both"/>
        <w:rPr>
          <w:rFonts w:ascii="Palatino Linotype" w:eastAsiaTheme="minorEastAsia" w:hAnsi="Palatino Linotype" w:cstheme="minorBidi"/>
          <w:color w:val="000000" w:themeColor="text1"/>
          <w:lang w:val="es-ES_tradnl"/>
        </w:rPr>
      </w:pPr>
      <w:r w:rsidRPr="006254ED">
        <w:rPr>
          <w:rFonts w:ascii="Palatino Linotype" w:eastAsiaTheme="minorEastAsia" w:hAnsi="Palatino Linotype" w:cstheme="minorBidi"/>
          <w:color w:val="000000" w:themeColor="text1"/>
          <w:lang w:val="es-ES_tradnl"/>
        </w:rPr>
        <w:t xml:space="preserve">Al </w:t>
      </w:r>
      <w:r w:rsidR="007E0703" w:rsidRPr="006254ED">
        <w:rPr>
          <w:rFonts w:ascii="Palatino Linotype" w:hAnsi="Palatino Linotype"/>
        </w:rPr>
        <w:t>respecto, también son de considerar los criterios sostenidos por el Cuarto Tribunal Colegiado en Materia Administrativa del Primer Circuito, cuyos rubros y datos de identificación son los siguientes:</w:t>
      </w:r>
    </w:p>
    <w:p w14:paraId="0CBEBB66" w14:textId="77777777" w:rsidR="001245F2" w:rsidRPr="006254ED" w:rsidRDefault="001245F2" w:rsidP="001245F2">
      <w:pPr>
        <w:pStyle w:val="Prrafodelista"/>
        <w:spacing w:line="276" w:lineRule="auto"/>
        <w:ind w:left="567" w:right="567"/>
        <w:jc w:val="both"/>
        <w:rPr>
          <w:rFonts w:ascii="Palatino Linotype" w:hAnsi="Palatino Linotype"/>
          <w:i/>
          <w:sz w:val="22"/>
        </w:rPr>
      </w:pPr>
      <w:r w:rsidRPr="006254ED">
        <w:rPr>
          <w:rFonts w:ascii="Palatino Linotype" w:hAnsi="Palatino Linotype"/>
          <w:b/>
          <w:i/>
          <w:sz w:val="22"/>
        </w:rPr>
        <w:t>PLAZO RAZONABLE PARA RESOLVER. DIMENSIÓN Y EFECTOS DE ESTE CONCEPTO CUANDO SE ADUCE EXCESIVA CARGA DE TRABAJO.</w:t>
      </w:r>
      <w:r w:rsidRPr="006254ED">
        <w:rPr>
          <w:rFonts w:ascii="Palatino Linotype" w:hAnsi="Palatino Linotype"/>
          <w:i/>
          <w:sz w:val="22"/>
        </w:rPr>
        <w:t xml:space="preserve"> “A partir de la vigencia de la Convención Americana sobre Derechos Humanos y otros ordenamientos internacionales, el Estado Mexicano cuenta con un catálogo de derechos y garantías que vinculan normativamente, y permite salvar situaciones que diversas leyes plantean, partiendo de la dimensión objetiva que esos derechos ejercen sobre todo el orden jurídico, tomando en cuenta que el plazo previsto en las leyes para resolver un asunto pudiera no corresponder a la realidad, siendo factible acudir, en tal supuesto, a los ordenamientos internacionales a fin de establecer el contenido del concepto de "plazo razonable" conforme a las particularidades del caso; más aún, un criterio de razonabilidad y justificación de eventuales demoras, aplicando directamente los artículos 8 y 25 de la aludida convención, permiten configurar un proceso justo o una tutela judicial efectiva. Así, el concepto de "plazo razonable" es aplicable a la solución jurisdiccional de una controversia, pero también a procedimientos análogos, lo que a su vez implica que haya razonabilidad en el trámite y en la conclusión de las diversas etapas del procedimiento que llevarán al dictado de sentencias definitivas o proveídos, así como de diligencias en la ejecución de los fallos judiciales, lo que se relaciona con el comportamiento de las autoridades competentes a fin de justificar el exceso de la duración de las causas, que generalmente aducen sobrecarga de trabajo, reflexionando que, una de las atenuantes para tal cuestión, consiste en que dichas autoridades demuestren haber adoptado las medidas pertinentes a fin de aminorar sus efectos; sin embargo, cuando esa sobrecarga ha dejado de tener el carácter de excepcional y adquiere el de estructural, entonces las dilaciones en el procedimiento carecen de justificación alguna, aspecto sobre el cual la Corte Interamericana ha sostenido que el exceso de trabajo no puede justificar la inobservancia del plazo razonable, que no es una ecuación racional entre volumen de litigios y número de tribunales, sino una referencia individual para el caso concreto, por lo que tales cuestiones, si bien se reconocen, ello no implica que deban </w:t>
      </w:r>
      <w:r w:rsidRPr="006254ED">
        <w:rPr>
          <w:rFonts w:ascii="Palatino Linotype" w:hAnsi="Palatino Linotype"/>
          <w:i/>
          <w:sz w:val="22"/>
        </w:rPr>
        <w:lastRenderedPageBreak/>
        <w:t>gravitar sobre los derechos del gobernado, razonamientos que son extensivos no sólo a las autoridades jurisdiccionales, sino también a todas aquellas que tienen injerencia en trámites análogos.”</w:t>
      </w:r>
      <w:r w:rsidRPr="006254ED">
        <w:rPr>
          <w:rStyle w:val="Refdenotaalpie"/>
          <w:rFonts w:ascii="Palatino Linotype" w:hAnsi="Palatino Linotype"/>
          <w:i/>
          <w:sz w:val="22"/>
        </w:rPr>
        <w:footnoteReference w:id="2"/>
      </w:r>
    </w:p>
    <w:p w14:paraId="0C27F8DF" w14:textId="77777777" w:rsidR="001245F2" w:rsidRPr="006254ED" w:rsidRDefault="001245F2" w:rsidP="001245F2">
      <w:pPr>
        <w:pStyle w:val="Prrafodelista"/>
        <w:spacing w:line="276" w:lineRule="auto"/>
        <w:ind w:left="567" w:right="567"/>
        <w:jc w:val="both"/>
        <w:rPr>
          <w:rFonts w:ascii="Palatino Linotype" w:hAnsi="Palatino Linotype"/>
          <w:i/>
          <w:sz w:val="22"/>
        </w:rPr>
      </w:pPr>
    </w:p>
    <w:p w14:paraId="74833B0E" w14:textId="77777777" w:rsidR="001245F2" w:rsidRPr="006254ED" w:rsidRDefault="001245F2" w:rsidP="001245F2">
      <w:pPr>
        <w:pStyle w:val="Prrafodelista"/>
        <w:spacing w:line="276" w:lineRule="auto"/>
        <w:ind w:left="567" w:right="567"/>
        <w:jc w:val="both"/>
        <w:rPr>
          <w:rFonts w:ascii="Palatino Linotype" w:hAnsi="Palatino Linotype"/>
          <w:i/>
          <w:sz w:val="22"/>
        </w:rPr>
      </w:pPr>
      <w:r w:rsidRPr="006254ED">
        <w:rPr>
          <w:rFonts w:ascii="Palatino Linotype" w:hAnsi="Palatino Linotype"/>
          <w:b/>
          <w:i/>
          <w:sz w:val="22"/>
        </w:rPr>
        <w:t>PLAZO RAZONABLE PARA RESOLVER. CONCEPTO Y ELEMENTOS QUE LO INTEGRAN A LA LUZ DEL DERECHO INTERNACIONAL DE LOS DERECHOS HUMANOS.</w:t>
      </w:r>
      <w:r w:rsidRPr="006254ED">
        <w:rPr>
          <w:rFonts w:ascii="Palatino Linotype" w:hAnsi="Palatino Linotype"/>
          <w:i/>
          <w:sz w:val="22"/>
        </w:rPr>
        <w:t xml:space="preserve"> “En relación con el concepto de demora o dilación injustificada en la resolución de los asuntos, el artículo 8, numeral 1, de la Convención Americana sobre Derechos Humanos, coincidente en lo sustancial con el artículo 6 del Convenio Europeo para la Protección de los Derechos Humanos y de las Libertades Fundamentales, establece que los tribunales deben resolver los asuntos sometidos a su conocimiento dentro de un plazo razonable, como uno de los elementos del debido proceso; aspecto sobre el cual la Corte Interamericana de Derechos Humanos, considerando lo expuesto por el Tribunal Europeo de Derechos Humanos, ha establecido cuatro elementos o parámetros para medir la razonabilidad del plazo en que se desarrolla un proceso: a) la complejidad del asunto; b) la actividad procesal del interesado; c) la conducta de las autoridades judiciales; y, d) la afectación generada en la situación jurídica de la persona involucrada en el proceso. Además de los elementos descritos, el último de los tribunales internacionales mencionados también ha empleado para determinar la razonabilidad del plazo, el conjunto de actos relativos a su trámite, lo que ha denominado como el "análisis global del procedimiento", y consiste en analizar el caso sometido a litigio de acuerdo a las particularidades que representa, para determinar si un transcurso excesivo de tiempo resulta justificado o no. Por tanto, para precisar el "plazo razonable" en la resolución de los asuntos, debe atenderse al caso particular y ponderar los elementos descritos, conforme a criterios de normalidad, razonabilidad, proporcionalidad y necesidad, para emitir un juicio sobre si en el caso concreto se ha incurrido en una dilación o retardo injustificado, ya que una demora prolongada, sin justificación, puede constituir, por sí misma, una violación a las garantías judiciales contenidas tanto en los aludidos artículos como en el numeral 17 de la Constitución Política de los Estados Unidos Mexicanos, por lo que el concepto de "plazo razonable" debe concebirse como uno de los derechos mínimos de los justiciables y, correlativamente, como uno de los deberes más intensos del juzgador, y no se vincula a una cuestión meramente cuantitativa, sino fundamentalmente cualitativa, de modo que el método para determinar el cumplimiento o no por parte del Estado del deber de resolver el conflicto en su jurisdicción en un tiempo razonable, se traduce en un examen de sentido común y sensata apreciación en cada caso concreto.”</w:t>
      </w:r>
      <w:r w:rsidRPr="006254ED">
        <w:rPr>
          <w:rStyle w:val="Refdenotaalpie"/>
          <w:rFonts w:ascii="Palatino Linotype" w:hAnsi="Palatino Linotype"/>
          <w:i/>
          <w:sz w:val="22"/>
        </w:rPr>
        <w:footnoteReference w:id="3"/>
      </w:r>
    </w:p>
    <w:p w14:paraId="5234DB9C" w14:textId="7A290FD3" w:rsidR="009D675E" w:rsidRPr="006254ED" w:rsidRDefault="001245F2" w:rsidP="006254ED">
      <w:pPr>
        <w:pStyle w:val="Prrafodelista"/>
        <w:numPr>
          <w:ilvl w:val="0"/>
          <w:numId w:val="2"/>
        </w:numPr>
        <w:tabs>
          <w:tab w:val="left" w:pos="426"/>
        </w:tabs>
        <w:spacing w:line="360" w:lineRule="auto"/>
        <w:ind w:left="0" w:firstLine="0"/>
        <w:contextualSpacing/>
        <w:jc w:val="both"/>
        <w:rPr>
          <w:rFonts w:ascii="Palatino Linotype" w:eastAsiaTheme="minorEastAsia" w:hAnsi="Palatino Linotype" w:cstheme="minorBidi"/>
          <w:color w:val="000000" w:themeColor="text1"/>
          <w:lang w:val="es-ES_tradnl"/>
        </w:rPr>
      </w:pPr>
      <w:r w:rsidRPr="006254ED">
        <w:rPr>
          <w:rFonts w:ascii="Palatino Linotype" w:eastAsiaTheme="minorEastAsia" w:hAnsi="Palatino Linotype" w:cstheme="minorBidi"/>
          <w:color w:val="000000" w:themeColor="text1"/>
          <w:lang w:val="es-ES_tradnl"/>
        </w:rPr>
        <w:lastRenderedPageBreak/>
        <w:t xml:space="preserve">Por </w:t>
      </w:r>
      <w:r w:rsidR="00FA5DFF" w:rsidRPr="006254ED">
        <w:rPr>
          <w:rFonts w:ascii="Palatino Linotype" w:hAnsi="Palatino Linotype"/>
        </w:rPr>
        <w:t>ello, este Organismo Garante, comprometido con la tutela de los derechos humanos confiados, señala que este exceso del plazo legal para resolver el presente asunto resulta de carácter excepcional.</w:t>
      </w:r>
    </w:p>
    <w:p w14:paraId="20531ACE" w14:textId="77777777" w:rsidR="007A50A3" w:rsidRPr="006254ED" w:rsidRDefault="007A50A3" w:rsidP="007A50A3">
      <w:pPr>
        <w:pStyle w:val="Prrafodelista"/>
        <w:tabs>
          <w:tab w:val="left" w:pos="426"/>
        </w:tabs>
        <w:spacing w:line="360" w:lineRule="auto"/>
        <w:ind w:left="0"/>
        <w:contextualSpacing/>
        <w:jc w:val="both"/>
        <w:rPr>
          <w:rFonts w:ascii="Palatino Linotype" w:eastAsiaTheme="minorEastAsia" w:hAnsi="Palatino Linotype" w:cstheme="minorBidi"/>
          <w:color w:val="000000" w:themeColor="text1"/>
          <w:lang w:val="es-ES_tradnl"/>
        </w:rPr>
      </w:pPr>
    </w:p>
    <w:p w14:paraId="4A323D10" w14:textId="0BD8C3FB" w:rsidR="00D3582E" w:rsidRPr="006254ED" w:rsidRDefault="007A50A3" w:rsidP="006254ED">
      <w:pPr>
        <w:pStyle w:val="Prrafodelista"/>
        <w:numPr>
          <w:ilvl w:val="0"/>
          <w:numId w:val="2"/>
        </w:numPr>
        <w:tabs>
          <w:tab w:val="left" w:pos="426"/>
        </w:tabs>
        <w:spacing w:line="360" w:lineRule="auto"/>
        <w:ind w:left="0" w:firstLine="0"/>
        <w:contextualSpacing/>
        <w:jc w:val="both"/>
        <w:rPr>
          <w:rFonts w:ascii="Palatino Linotype" w:eastAsiaTheme="minorEastAsia" w:hAnsi="Palatino Linotype" w:cstheme="minorBidi"/>
          <w:color w:val="000000" w:themeColor="text1"/>
          <w:lang w:val="es-ES_tradnl"/>
        </w:rPr>
      </w:pPr>
      <w:r w:rsidRPr="006254ED">
        <w:rPr>
          <w:rFonts w:ascii="Palatino Linotype" w:eastAsiaTheme="minorEastAsia" w:hAnsi="Palatino Linotype" w:cstheme="minorBidi"/>
          <w:color w:val="000000" w:themeColor="text1"/>
          <w:lang w:val="es-ES_tradnl"/>
        </w:rPr>
        <w:t>E</w:t>
      </w:r>
      <w:r w:rsidR="001E28AD" w:rsidRPr="006254ED">
        <w:rPr>
          <w:rFonts w:ascii="Palatino Linotype" w:eastAsiaTheme="minorEastAsia" w:hAnsi="Palatino Linotype" w:cstheme="minorBidi"/>
          <w:color w:val="000000" w:themeColor="text1"/>
          <w:lang w:val="es-ES_tradnl"/>
        </w:rPr>
        <w:t xml:space="preserve">l </w:t>
      </w:r>
      <w:r w:rsidR="00FA5DFF" w:rsidRPr="006254ED">
        <w:rPr>
          <w:rFonts w:ascii="Palatino Linotype" w:eastAsiaTheme="minorEastAsia" w:hAnsi="Palatino Linotype" w:cstheme="minorBidi"/>
          <w:b/>
          <w:bCs/>
          <w:color w:val="000000" w:themeColor="text1"/>
          <w:lang w:val="es-ES_tradnl"/>
        </w:rPr>
        <w:t>doce (12) de junio de dos mil veinticuatro</w:t>
      </w:r>
      <w:r w:rsidR="001E28AD" w:rsidRPr="006254ED">
        <w:rPr>
          <w:rFonts w:ascii="Palatino Linotype" w:eastAsiaTheme="minorEastAsia" w:hAnsi="Palatino Linotype" w:cstheme="minorBidi"/>
          <w:color w:val="000000" w:themeColor="text1"/>
          <w:lang w:val="es-ES_tradnl"/>
        </w:rPr>
        <w:t xml:space="preserve">, se </w:t>
      </w:r>
      <w:r w:rsidR="00446E69" w:rsidRPr="006254ED">
        <w:rPr>
          <w:rFonts w:ascii="Palatino Linotype" w:eastAsiaTheme="minorEastAsia" w:hAnsi="Palatino Linotype" w:cstheme="minorBidi"/>
          <w:color w:val="000000" w:themeColor="text1"/>
          <w:lang w:val="es-ES_tradnl"/>
        </w:rPr>
        <w:t>pusieron</w:t>
      </w:r>
      <w:r w:rsidR="001E28AD" w:rsidRPr="006254ED">
        <w:rPr>
          <w:rFonts w:ascii="Palatino Linotype" w:eastAsiaTheme="minorEastAsia" w:hAnsi="Palatino Linotype" w:cstheme="minorBidi"/>
          <w:color w:val="000000" w:themeColor="text1"/>
          <w:lang w:val="es-ES_tradnl"/>
        </w:rPr>
        <w:t xml:space="preserve"> a la vista de la </w:t>
      </w:r>
      <w:r w:rsidR="001E28AD" w:rsidRPr="006254ED">
        <w:rPr>
          <w:rFonts w:ascii="Palatino Linotype" w:eastAsiaTheme="minorEastAsia" w:hAnsi="Palatino Linotype" w:cstheme="minorBidi"/>
          <w:b/>
          <w:color w:val="000000" w:themeColor="text1"/>
          <w:lang w:val="es-ES_tradnl"/>
        </w:rPr>
        <w:t>RECURRENTE</w:t>
      </w:r>
      <w:r w:rsidR="001E28AD" w:rsidRPr="006254ED">
        <w:rPr>
          <w:rFonts w:ascii="Palatino Linotype" w:eastAsiaTheme="minorEastAsia" w:hAnsi="Palatino Linotype" w:cstheme="minorBidi"/>
          <w:color w:val="000000" w:themeColor="text1"/>
          <w:lang w:val="es-ES_tradnl"/>
        </w:rPr>
        <w:t xml:space="preserve">, </w:t>
      </w:r>
      <w:r w:rsidR="00446E69" w:rsidRPr="006254ED">
        <w:rPr>
          <w:rFonts w:ascii="Palatino Linotype" w:eastAsiaTheme="minorEastAsia" w:hAnsi="Palatino Linotype" w:cstheme="minorBidi"/>
          <w:color w:val="000000" w:themeColor="text1"/>
          <w:lang w:val="es-ES_tradnl"/>
        </w:rPr>
        <w:t>los</w:t>
      </w:r>
      <w:r w:rsidR="001E28AD" w:rsidRPr="006254ED">
        <w:rPr>
          <w:rFonts w:ascii="Palatino Linotype" w:eastAsiaTheme="minorEastAsia" w:hAnsi="Palatino Linotype" w:cstheme="minorBidi"/>
          <w:color w:val="000000" w:themeColor="text1"/>
          <w:lang w:val="es-ES_tradnl"/>
        </w:rPr>
        <w:t xml:space="preserve"> archivo</w:t>
      </w:r>
      <w:r w:rsidR="00446E69" w:rsidRPr="006254ED">
        <w:rPr>
          <w:rFonts w:ascii="Palatino Linotype" w:eastAsiaTheme="minorEastAsia" w:hAnsi="Palatino Linotype" w:cstheme="minorBidi"/>
          <w:color w:val="000000" w:themeColor="text1"/>
          <w:lang w:val="es-ES_tradnl"/>
        </w:rPr>
        <w:t>s</w:t>
      </w:r>
      <w:r w:rsidR="001E28AD" w:rsidRPr="006254ED">
        <w:rPr>
          <w:rFonts w:ascii="Palatino Linotype" w:eastAsiaTheme="minorEastAsia" w:hAnsi="Palatino Linotype" w:cstheme="minorBidi"/>
          <w:color w:val="000000" w:themeColor="text1"/>
          <w:lang w:val="es-ES_tradnl"/>
        </w:rPr>
        <w:t xml:space="preserve"> electrónico</w:t>
      </w:r>
      <w:r w:rsidR="00446E69" w:rsidRPr="006254ED">
        <w:rPr>
          <w:rFonts w:ascii="Palatino Linotype" w:eastAsiaTheme="minorEastAsia" w:hAnsi="Palatino Linotype" w:cstheme="minorBidi"/>
          <w:color w:val="000000" w:themeColor="text1"/>
          <w:lang w:val="es-ES_tradnl"/>
        </w:rPr>
        <w:t>s</w:t>
      </w:r>
      <w:r w:rsidR="001E28AD" w:rsidRPr="006254ED">
        <w:rPr>
          <w:rFonts w:ascii="Palatino Linotype" w:eastAsiaTheme="minorEastAsia" w:hAnsi="Palatino Linotype" w:cstheme="minorBidi"/>
          <w:color w:val="000000" w:themeColor="text1"/>
          <w:lang w:val="es-ES_tradnl"/>
        </w:rPr>
        <w:t xml:space="preserve"> presentado</w:t>
      </w:r>
      <w:r w:rsidR="00446E69" w:rsidRPr="006254ED">
        <w:rPr>
          <w:rFonts w:ascii="Palatino Linotype" w:eastAsiaTheme="minorEastAsia" w:hAnsi="Palatino Linotype" w:cstheme="minorBidi"/>
          <w:color w:val="000000" w:themeColor="text1"/>
          <w:lang w:val="es-ES_tradnl"/>
        </w:rPr>
        <w:t>s</w:t>
      </w:r>
      <w:r w:rsidR="001E28AD" w:rsidRPr="006254ED">
        <w:rPr>
          <w:rFonts w:ascii="Palatino Linotype" w:eastAsiaTheme="minorEastAsia" w:hAnsi="Palatino Linotype" w:cstheme="minorBidi"/>
          <w:color w:val="000000" w:themeColor="text1"/>
          <w:lang w:val="es-ES_tradnl"/>
        </w:rPr>
        <w:t xml:space="preserve"> por el </w:t>
      </w:r>
      <w:r w:rsidR="001E28AD" w:rsidRPr="006254ED">
        <w:rPr>
          <w:rFonts w:ascii="Palatino Linotype" w:eastAsiaTheme="minorEastAsia" w:hAnsi="Palatino Linotype" w:cstheme="minorBidi"/>
          <w:b/>
          <w:color w:val="000000" w:themeColor="text1"/>
          <w:lang w:val="es-ES_tradnl"/>
        </w:rPr>
        <w:t xml:space="preserve">SUJETO OBLIGADO </w:t>
      </w:r>
      <w:r w:rsidR="001E28AD" w:rsidRPr="006254ED">
        <w:rPr>
          <w:rFonts w:ascii="Palatino Linotype" w:eastAsiaTheme="minorEastAsia" w:hAnsi="Palatino Linotype" w:cstheme="minorBidi"/>
          <w:color w:val="000000" w:themeColor="text1"/>
          <w:lang w:val="es-ES_tradnl"/>
        </w:rPr>
        <w:t>en vía de informe justificado, concediéndole un plazo de tres días para que manifestara lo que a su derecho convenga. Sin embargo, se hace constar que la particular no ejerció su derecho de réplica sobre los nuevos contenidos.</w:t>
      </w:r>
    </w:p>
    <w:p w14:paraId="5CCEFC05" w14:textId="77777777" w:rsidR="00D3582E" w:rsidRPr="006254ED" w:rsidRDefault="00D3582E" w:rsidP="00D3582E">
      <w:pPr>
        <w:pStyle w:val="Prrafodelista"/>
        <w:tabs>
          <w:tab w:val="left" w:pos="426"/>
        </w:tabs>
        <w:spacing w:line="360" w:lineRule="auto"/>
        <w:ind w:left="0"/>
        <w:contextualSpacing/>
        <w:jc w:val="both"/>
        <w:rPr>
          <w:rFonts w:ascii="Palatino Linotype" w:eastAsiaTheme="minorEastAsia" w:hAnsi="Palatino Linotype" w:cstheme="minorBidi"/>
          <w:color w:val="000000" w:themeColor="text1"/>
          <w:lang w:val="es-ES_tradnl"/>
        </w:rPr>
      </w:pPr>
    </w:p>
    <w:p w14:paraId="7A6ED569" w14:textId="2BE3558E" w:rsidR="0057690A" w:rsidRPr="006254ED" w:rsidRDefault="001E28AD" w:rsidP="006254ED">
      <w:pPr>
        <w:pStyle w:val="Prrafodelista"/>
        <w:numPr>
          <w:ilvl w:val="0"/>
          <w:numId w:val="2"/>
        </w:numPr>
        <w:tabs>
          <w:tab w:val="left" w:pos="426"/>
        </w:tabs>
        <w:spacing w:line="360" w:lineRule="auto"/>
        <w:ind w:left="0" w:firstLine="0"/>
        <w:contextualSpacing/>
        <w:jc w:val="both"/>
        <w:rPr>
          <w:rFonts w:ascii="Palatino Linotype" w:eastAsiaTheme="minorEastAsia" w:hAnsi="Palatino Linotype" w:cstheme="minorBidi"/>
          <w:color w:val="000000" w:themeColor="text1"/>
          <w:lang w:val="es-ES_tradnl"/>
        </w:rPr>
      </w:pPr>
      <w:r w:rsidRPr="006254ED">
        <w:rPr>
          <w:rFonts w:ascii="Palatino Linotype" w:eastAsiaTheme="minorEastAsia" w:hAnsi="Palatino Linotype" w:cstheme="minorBidi"/>
          <w:color w:val="000000" w:themeColor="text1"/>
          <w:lang w:val="es-ES_tradnl"/>
        </w:rPr>
        <w:t xml:space="preserve">Finalmente, el </w:t>
      </w:r>
      <w:r w:rsidR="004C6042" w:rsidRPr="006254ED">
        <w:rPr>
          <w:rFonts w:ascii="Palatino Linotype" w:eastAsiaTheme="minorEastAsia" w:hAnsi="Palatino Linotype" w:cstheme="minorBidi"/>
          <w:b/>
          <w:bCs/>
          <w:color w:val="000000" w:themeColor="text1"/>
          <w:lang w:val="es-ES_tradnl"/>
        </w:rPr>
        <w:t>dieciocho (18) de junio de dos mil veinticuatro</w:t>
      </w:r>
      <w:r w:rsidRPr="006254ED">
        <w:rPr>
          <w:rFonts w:ascii="Palatino Linotype" w:eastAsiaTheme="minorEastAsia" w:hAnsi="Palatino Linotype" w:cstheme="minorBidi"/>
          <w:color w:val="000000" w:themeColor="text1"/>
          <w:lang w:val="es-ES_tradnl"/>
        </w:rPr>
        <w:t>, la Comisionada Ponente</w:t>
      </w:r>
      <w:r w:rsidR="0057690A" w:rsidRPr="006254ED">
        <w:rPr>
          <w:rFonts w:ascii="Palatino Linotype" w:eastAsiaTheme="minorEastAsia" w:hAnsi="Palatino Linotype" w:cstheme="minorBidi"/>
          <w:color w:val="000000" w:themeColor="text1"/>
          <w:lang w:val="es-ES_tradnl"/>
        </w:rPr>
        <w:t xml:space="preserve"> d</w:t>
      </w:r>
      <w:r w:rsidRPr="006254ED">
        <w:rPr>
          <w:rFonts w:ascii="Palatino Linotype" w:eastAsiaTheme="minorEastAsia" w:hAnsi="Palatino Linotype" w:cstheme="minorBidi"/>
          <w:color w:val="000000" w:themeColor="text1"/>
          <w:lang w:val="es-ES_tradnl"/>
        </w:rPr>
        <w:t>ecretó el cierre del periodo de instrucción, por lo que ordenó turnar el expediente para su resolución, misma que ahora se pronuncia; y ------------------------</w:t>
      </w:r>
      <w:r w:rsidR="006254ED">
        <w:rPr>
          <w:rFonts w:ascii="Palatino Linotype" w:eastAsiaTheme="minorEastAsia" w:hAnsi="Palatino Linotype" w:cstheme="minorBidi"/>
          <w:color w:val="000000" w:themeColor="text1"/>
          <w:lang w:val="es-ES_tradnl"/>
        </w:rPr>
        <w:t>------------------------</w:t>
      </w:r>
    </w:p>
    <w:p w14:paraId="10A3850A" w14:textId="1B3DCCDF" w:rsidR="001F426B" w:rsidRPr="006254ED" w:rsidRDefault="001F426B" w:rsidP="00C373ED">
      <w:pPr>
        <w:spacing w:line="360" w:lineRule="auto"/>
        <w:rPr>
          <w:rFonts w:ascii="Palatino Linotype" w:hAnsi="Palatino Linotype"/>
          <w:lang w:val="es-MX" w:eastAsia="en-US"/>
        </w:rPr>
      </w:pPr>
    </w:p>
    <w:p w14:paraId="0D7AA06B" w14:textId="500520B7" w:rsidR="00EA0165" w:rsidRPr="006254ED" w:rsidRDefault="00EA0165" w:rsidP="00C373ED">
      <w:pPr>
        <w:pStyle w:val="Ttulo1"/>
        <w:spacing w:line="360" w:lineRule="auto"/>
        <w:jc w:val="center"/>
        <w:rPr>
          <w:rFonts w:ascii="Palatino Linotype" w:hAnsi="Palatino Linotype"/>
          <w:b/>
          <w:color w:val="000000" w:themeColor="text1"/>
          <w:sz w:val="24"/>
          <w:szCs w:val="24"/>
          <w:lang w:val="es-MX" w:eastAsia="en-US"/>
        </w:rPr>
      </w:pPr>
      <w:bookmarkStart w:id="7" w:name="_Toc89350001"/>
      <w:r w:rsidRPr="006254ED">
        <w:rPr>
          <w:rFonts w:ascii="Palatino Linotype" w:hAnsi="Palatino Linotype"/>
          <w:b/>
          <w:color w:val="000000" w:themeColor="text1"/>
          <w:sz w:val="24"/>
          <w:szCs w:val="24"/>
          <w:lang w:val="es-MX" w:eastAsia="en-US"/>
        </w:rPr>
        <w:t>C</w:t>
      </w:r>
      <w:r w:rsidR="001E28AD" w:rsidRPr="006254ED">
        <w:rPr>
          <w:rFonts w:ascii="Palatino Linotype" w:hAnsi="Palatino Linotype"/>
          <w:b/>
          <w:color w:val="000000" w:themeColor="text1"/>
          <w:sz w:val="24"/>
          <w:szCs w:val="24"/>
          <w:lang w:val="es-MX" w:eastAsia="en-US"/>
        </w:rPr>
        <w:t xml:space="preserve"> </w:t>
      </w:r>
      <w:r w:rsidRPr="006254ED">
        <w:rPr>
          <w:rFonts w:ascii="Palatino Linotype" w:hAnsi="Palatino Linotype"/>
          <w:b/>
          <w:color w:val="000000" w:themeColor="text1"/>
          <w:sz w:val="24"/>
          <w:szCs w:val="24"/>
          <w:lang w:val="es-MX" w:eastAsia="en-US"/>
        </w:rPr>
        <w:t>O</w:t>
      </w:r>
      <w:r w:rsidR="001E28AD" w:rsidRPr="006254ED">
        <w:rPr>
          <w:rFonts w:ascii="Palatino Linotype" w:hAnsi="Palatino Linotype"/>
          <w:b/>
          <w:color w:val="000000" w:themeColor="text1"/>
          <w:sz w:val="24"/>
          <w:szCs w:val="24"/>
          <w:lang w:val="es-MX" w:eastAsia="en-US"/>
        </w:rPr>
        <w:t xml:space="preserve"> </w:t>
      </w:r>
      <w:r w:rsidRPr="006254ED">
        <w:rPr>
          <w:rFonts w:ascii="Palatino Linotype" w:hAnsi="Palatino Linotype"/>
          <w:b/>
          <w:color w:val="000000" w:themeColor="text1"/>
          <w:sz w:val="24"/>
          <w:szCs w:val="24"/>
          <w:lang w:val="es-MX" w:eastAsia="en-US"/>
        </w:rPr>
        <w:t>N</w:t>
      </w:r>
      <w:r w:rsidR="001E28AD" w:rsidRPr="006254ED">
        <w:rPr>
          <w:rFonts w:ascii="Palatino Linotype" w:hAnsi="Palatino Linotype"/>
          <w:b/>
          <w:color w:val="000000" w:themeColor="text1"/>
          <w:sz w:val="24"/>
          <w:szCs w:val="24"/>
          <w:lang w:val="es-MX" w:eastAsia="en-US"/>
        </w:rPr>
        <w:t xml:space="preserve"> </w:t>
      </w:r>
      <w:r w:rsidRPr="006254ED">
        <w:rPr>
          <w:rFonts w:ascii="Palatino Linotype" w:hAnsi="Palatino Linotype"/>
          <w:b/>
          <w:color w:val="000000" w:themeColor="text1"/>
          <w:sz w:val="24"/>
          <w:szCs w:val="24"/>
          <w:lang w:val="es-MX" w:eastAsia="en-US"/>
        </w:rPr>
        <w:t>S</w:t>
      </w:r>
      <w:r w:rsidR="001E28AD" w:rsidRPr="006254ED">
        <w:rPr>
          <w:rFonts w:ascii="Palatino Linotype" w:hAnsi="Palatino Linotype"/>
          <w:b/>
          <w:color w:val="000000" w:themeColor="text1"/>
          <w:sz w:val="24"/>
          <w:szCs w:val="24"/>
          <w:lang w:val="es-MX" w:eastAsia="en-US"/>
        </w:rPr>
        <w:t xml:space="preserve"> </w:t>
      </w:r>
      <w:r w:rsidRPr="006254ED">
        <w:rPr>
          <w:rFonts w:ascii="Palatino Linotype" w:hAnsi="Palatino Linotype"/>
          <w:b/>
          <w:color w:val="000000" w:themeColor="text1"/>
          <w:sz w:val="24"/>
          <w:szCs w:val="24"/>
          <w:lang w:val="es-MX" w:eastAsia="en-US"/>
        </w:rPr>
        <w:t>I</w:t>
      </w:r>
      <w:r w:rsidR="001E28AD" w:rsidRPr="006254ED">
        <w:rPr>
          <w:rFonts w:ascii="Palatino Linotype" w:hAnsi="Palatino Linotype"/>
          <w:b/>
          <w:color w:val="000000" w:themeColor="text1"/>
          <w:sz w:val="24"/>
          <w:szCs w:val="24"/>
          <w:lang w:val="es-MX" w:eastAsia="en-US"/>
        </w:rPr>
        <w:t xml:space="preserve"> </w:t>
      </w:r>
      <w:r w:rsidRPr="006254ED">
        <w:rPr>
          <w:rFonts w:ascii="Palatino Linotype" w:hAnsi="Palatino Linotype"/>
          <w:b/>
          <w:color w:val="000000" w:themeColor="text1"/>
          <w:sz w:val="24"/>
          <w:szCs w:val="24"/>
          <w:lang w:val="es-MX" w:eastAsia="en-US"/>
        </w:rPr>
        <w:t>D</w:t>
      </w:r>
      <w:r w:rsidR="001E28AD" w:rsidRPr="006254ED">
        <w:rPr>
          <w:rFonts w:ascii="Palatino Linotype" w:hAnsi="Palatino Linotype"/>
          <w:b/>
          <w:color w:val="000000" w:themeColor="text1"/>
          <w:sz w:val="24"/>
          <w:szCs w:val="24"/>
          <w:lang w:val="es-MX" w:eastAsia="en-US"/>
        </w:rPr>
        <w:t xml:space="preserve"> </w:t>
      </w:r>
      <w:r w:rsidRPr="006254ED">
        <w:rPr>
          <w:rFonts w:ascii="Palatino Linotype" w:hAnsi="Palatino Linotype"/>
          <w:b/>
          <w:color w:val="000000" w:themeColor="text1"/>
          <w:sz w:val="24"/>
          <w:szCs w:val="24"/>
          <w:lang w:val="es-MX" w:eastAsia="en-US"/>
        </w:rPr>
        <w:t>E</w:t>
      </w:r>
      <w:r w:rsidR="001E28AD" w:rsidRPr="006254ED">
        <w:rPr>
          <w:rFonts w:ascii="Palatino Linotype" w:hAnsi="Palatino Linotype"/>
          <w:b/>
          <w:color w:val="000000" w:themeColor="text1"/>
          <w:sz w:val="24"/>
          <w:szCs w:val="24"/>
          <w:lang w:val="es-MX" w:eastAsia="en-US"/>
        </w:rPr>
        <w:t xml:space="preserve"> </w:t>
      </w:r>
      <w:r w:rsidRPr="006254ED">
        <w:rPr>
          <w:rFonts w:ascii="Palatino Linotype" w:hAnsi="Palatino Linotype"/>
          <w:b/>
          <w:color w:val="000000" w:themeColor="text1"/>
          <w:sz w:val="24"/>
          <w:szCs w:val="24"/>
          <w:lang w:val="es-MX" w:eastAsia="en-US"/>
        </w:rPr>
        <w:t>R</w:t>
      </w:r>
      <w:r w:rsidR="001E28AD" w:rsidRPr="006254ED">
        <w:rPr>
          <w:rFonts w:ascii="Palatino Linotype" w:hAnsi="Palatino Linotype"/>
          <w:b/>
          <w:color w:val="000000" w:themeColor="text1"/>
          <w:sz w:val="24"/>
          <w:szCs w:val="24"/>
          <w:lang w:val="es-MX" w:eastAsia="en-US"/>
        </w:rPr>
        <w:t xml:space="preserve"> </w:t>
      </w:r>
      <w:r w:rsidRPr="006254ED">
        <w:rPr>
          <w:rFonts w:ascii="Palatino Linotype" w:hAnsi="Palatino Linotype"/>
          <w:b/>
          <w:color w:val="000000" w:themeColor="text1"/>
          <w:sz w:val="24"/>
          <w:szCs w:val="24"/>
          <w:lang w:val="es-MX" w:eastAsia="en-US"/>
        </w:rPr>
        <w:t>A</w:t>
      </w:r>
      <w:r w:rsidR="001E28AD" w:rsidRPr="006254ED">
        <w:rPr>
          <w:rFonts w:ascii="Palatino Linotype" w:hAnsi="Palatino Linotype"/>
          <w:b/>
          <w:color w:val="000000" w:themeColor="text1"/>
          <w:sz w:val="24"/>
          <w:szCs w:val="24"/>
          <w:lang w:val="es-MX" w:eastAsia="en-US"/>
        </w:rPr>
        <w:t xml:space="preserve"> </w:t>
      </w:r>
      <w:r w:rsidRPr="006254ED">
        <w:rPr>
          <w:rFonts w:ascii="Palatino Linotype" w:hAnsi="Palatino Linotype"/>
          <w:b/>
          <w:color w:val="000000" w:themeColor="text1"/>
          <w:sz w:val="24"/>
          <w:szCs w:val="24"/>
          <w:lang w:val="es-MX" w:eastAsia="en-US"/>
        </w:rPr>
        <w:t>N</w:t>
      </w:r>
      <w:r w:rsidR="001E28AD" w:rsidRPr="006254ED">
        <w:rPr>
          <w:rFonts w:ascii="Palatino Linotype" w:hAnsi="Palatino Linotype"/>
          <w:b/>
          <w:color w:val="000000" w:themeColor="text1"/>
          <w:sz w:val="24"/>
          <w:szCs w:val="24"/>
          <w:lang w:val="es-MX" w:eastAsia="en-US"/>
        </w:rPr>
        <w:t xml:space="preserve"> </w:t>
      </w:r>
      <w:r w:rsidRPr="006254ED">
        <w:rPr>
          <w:rFonts w:ascii="Palatino Linotype" w:hAnsi="Palatino Linotype"/>
          <w:b/>
          <w:color w:val="000000" w:themeColor="text1"/>
          <w:sz w:val="24"/>
          <w:szCs w:val="24"/>
          <w:lang w:val="es-MX" w:eastAsia="en-US"/>
        </w:rPr>
        <w:t>D</w:t>
      </w:r>
      <w:r w:rsidR="001E28AD" w:rsidRPr="006254ED">
        <w:rPr>
          <w:rFonts w:ascii="Palatino Linotype" w:hAnsi="Palatino Linotype"/>
          <w:b/>
          <w:color w:val="000000" w:themeColor="text1"/>
          <w:sz w:val="24"/>
          <w:szCs w:val="24"/>
          <w:lang w:val="es-MX" w:eastAsia="en-US"/>
        </w:rPr>
        <w:t xml:space="preserve"> </w:t>
      </w:r>
      <w:r w:rsidRPr="006254ED">
        <w:rPr>
          <w:rFonts w:ascii="Palatino Linotype" w:hAnsi="Palatino Linotype"/>
          <w:b/>
          <w:color w:val="000000" w:themeColor="text1"/>
          <w:sz w:val="24"/>
          <w:szCs w:val="24"/>
          <w:lang w:val="es-MX" w:eastAsia="en-US"/>
        </w:rPr>
        <w:t>O</w:t>
      </w:r>
      <w:bookmarkEnd w:id="4"/>
      <w:bookmarkEnd w:id="5"/>
      <w:bookmarkEnd w:id="6"/>
      <w:bookmarkEnd w:id="7"/>
    </w:p>
    <w:p w14:paraId="3468D0CF" w14:textId="475BACAF" w:rsidR="00EA0165" w:rsidRPr="006254ED" w:rsidRDefault="00EA0165" w:rsidP="00C373ED">
      <w:pPr>
        <w:pStyle w:val="Ttulo1"/>
        <w:spacing w:line="360" w:lineRule="auto"/>
        <w:rPr>
          <w:rFonts w:ascii="Palatino Linotype" w:hAnsi="Palatino Linotype"/>
          <w:b/>
          <w:color w:val="000000" w:themeColor="text1"/>
          <w:sz w:val="24"/>
          <w:szCs w:val="24"/>
          <w:lang w:val="es-MX" w:eastAsia="en-US"/>
        </w:rPr>
      </w:pPr>
      <w:bookmarkStart w:id="8" w:name="_Toc461555890"/>
      <w:bookmarkStart w:id="9" w:name="_Toc466371859"/>
      <w:bookmarkStart w:id="10" w:name="_Toc68804759"/>
      <w:bookmarkStart w:id="11" w:name="_Toc89350002"/>
      <w:r w:rsidRPr="006254ED">
        <w:rPr>
          <w:rFonts w:ascii="Palatino Linotype" w:hAnsi="Palatino Linotype"/>
          <w:b/>
          <w:color w:val="000000" w:themeColor="text1"/>
          <w:sz w:val="24"/>
          <w:szCs w:val="24"/>
          <w:lang w:val="es-MX" w:eastAsia="en-US"/>
        </w:rPr>
        <w:t>PRIMERO. De la competencia</w:t>
      </w:r>
      <w:bookmarkEnd w:id="8"/>
      <w:bookmarkEnd w:id="9"/>
      <w:bookmarkEnd w:id="10"/>
      <w:r w:rsidR="00537427" w:rsidRPr="006254ED">
        <w:rPr>
          <w:rFonts w:ascii="Palatino Linotype" w:hAnsi="Palatino Linotype"/>
          <w:b/>
          <w:color w:val="000000" w:themeColor="text1"/>
          <w:sz w:val="24"/>
          <w:szCs w:val="24"/>
          <w:lang w:val="es-MX" w:eastAsia="en-US"/>
        </w:rPr>
        <w:t>.</w:t>
      </w:r>
      <w:bookmarkEnd w:id="11"/>
    </w:p>
    <w:p w14:paraId="15D1D21E" w14:textId="09F4D65E" w:rsidR="00EA0165" w:rsidRPr="006254ED" w:rsidRDefault="00EA0165" w:rsidP="006254ED">
      <w:pPr>
        <w:pStyle w:val="Prrafodelista"/>
        <w:numPr>
          <w:ilvl w:val="0"/>
          <w:numId w:val="2"/>
        </w:numPr>
        <w:tabs>
          <w:tab w:val="left" w:pos="0"/>
        </w:tabs>
        <w:spacing w:after="160" w:line="360" w:lineRule="auto"/>
        <w:ind w:left="0" w:hanging="11"/>
        <w:contextualSpacing/>
        <w:jc w:val="both"/>
        <w:rPr>
          <w:rFonts w:ascii="Palatino Linotype" w:eastAsia="MS Mincho" w:hAnsi="Palatino Linotype"/>
          <w:lang w:val="es-ES_tradnl"/>
        </w:rPr>
      </w:pPr>
      <w:r w:rsidRPr="006254ED">
        <w:rPr>
          <w:rFonts w:ascii="Palatino Linotype" w:eastAsia="Calibri" w:hAnsi="Palatino Linotype"/>
        </w:rPr>
        <w:t xml:space="preserve">Este </w:t>
      </w:r>
      <w:r w:rsidR="00832487" w:rsidRPr="006254ED">
        <w:rPr>
          <w:rFonts w:ascii="Palatino Linotype" w:eastAsia="Calibri" w:hAnsi="Palatino Linotype"/>
          <w:color w:val="000000" w:themeColor="text1"/>
        </w:rPr>
        <w:t xml:space="preserve">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w:t>
      </w:r>
      <w:r w:rsidR="00832487" w:rsidRPr="006254ED">
        <w:rPr>
          <w:rFonts w:ascii="Palatino Linotype" w:eastAsia="Calibri" w:hAnsi="Palatino Linotype"/>
          <w:color w:val="000000" w:themeColor="text1"/>
        </w:rPr>
        <w:lastRenderedPageBreak/>
        <w:t>Interior del Instituto de Transparencia, Acceso a la Información Pública y Protección de Datos Personales del Estado de México y Municipios.</w:t>
      </w:r>
    </w:p>
    <w:p w14:paraId="7482CC90" w14:textId="77777777" w:rsidR="00AE28A5" w:rsidRPr="006254ED" w:rsidRDefault="00AE28A5" w:rsidP="00AE28A5">
      <w:pPr>
        <w:pStyle w:val="Prrafodelista"/>
        <w:tabs>
          <w:tab w:val="left" w:pos="0"/>
        </w:tabs>
        <w:spacing w:after="160" w:line="360" w:lineRule="auto"/>
        <w:ind w:left="0"/>
        <w:contextualSpacing/>
        <w:jc w:val="both"/>
        <w:rPr>
          <w:rFonts w:ascii="Palatino Linotype" w:eastAsia="MS Mincho" w:hAnsi="Palatino Linotype"/>
          <w:lang w:val="es-ES_tradnl"/>
        </w:rPr>
      </w:pPr>
    </w:p>
    <w:p w14:paraId="343B0FCF" w14:textId="413622B7" w:rsidR="00EA0165" w:rsidRPr="006254ED" w:rsidRDefault="00EA0165" w:rsidP="00C373ED">
      <w:pPr>
        <w:pStyle w:val="Ttulo1"/>
        <w:spacing w:line="360" w:lineRule="auto"/>
        <w:rPr>
          <w:rFonts w:ascii="Palatino Linotype" w:hAnsi="Palatino Linotype"/>
          <w:b/>
          <w:color w:val="000000" w:themeColor="text1"/>
          <w:sz w:val="24"/>
          <w:szCs w:val="24"/>
          <w:lang w:val="es-MX" w:eastAsia="en-US"/>
        </w:rPr>
      </w:pPr>
      <w:bookmarkStart w:id="12" w:name="_Toc461555891"/>
      <w:bookmarkStart w:id="13" w:name="_Toc466371860"/>
      <w:bookmarkStart w:id="14" w:name="_Toc68804760"/>
      <w:bookmarkStart w:id="15" w:name="_Toc89350003"/>
      <w:r w:rsidRPr="006254ED">
        <w:rPr>
          <w:rFonts w:ascii="Palatino Linotype" w:hAnsi="Palatino Linotype"/>
          <w:b/>
          <w:color w:val="000000" w:themeColor="text1"/>
          <w:sz w:val="24"/>
          <w:szCs w:val="24"/>
          <w:lang w:val="es-MX" w:eastAsia="en-US"/>
        </w:rPr>
        <w:t>SEGUNDO. De la oportunidad y procedencia.</w:t>
      </w:r>
      <w:bookmarkEnd w:id="12"/>
      <w:bookmarkEnd w:id="13"/>
      <w:bookmarkEnd w:id="14"/>
      <w:bookmarkEnd w:id="15"/>
    </w:p>
    <w:p w14:paraId="5A952E6E" w14:textId="61282CC5" w:rsidR="009815B6" w:rsidRPr="006254ED" w:rsidRDefault="001E28AD" w:rsidP="001E28AD">
      <w:pPr>
        <w:pStyle w:val="Ttulo3"/>
        <w:rPr>
          <w:rFonts w:ascii="Palatino Linotype" w:hAnsi="Palatino Linotype"/>
        </w:rPr>
      </w:pPr>
      <w:bookmarkStart w:id="16" w:name="_Toc113462271"/>
      <w:r w:rsidRPr="006254ED">
        <w:rPr>
          <w:rFonts w:ascii="Palatino Linotype" w:hAnsi="Palatino Linotype"/>
          <w:b/>
          <w:color w:val="000000" w:themeColor="text1"/>
        </w:rPr>
        <w:t xml:space="preserve">I. </w:t>
      </w:r>
      <w:r w:rsidR="007C4587" w:rsidRPr="006254ED">
        <w:rPr>
          <w:rFonts w:ascii="Palatino Linotype" w:hAnsi="Palatino Linotype"/>
          <w:b/>
          <w:color w:val="000000" w:themeColor="text1"/>
        </w:rPr>
        <w:t>De la interposición del recurso</w:t>
      </w:r>
      <w:r w:rsidR="007C4587" w:rsidRPr="006254ED">
        <w:rPr>
          <w:rFonts w:ascii="Palatino Linotype" w:hAnsi="Palatino Linotype"/>
        </w:rPr>
        <w:t>.</w:t>
      </w:r>
      <w:bookmarkEnd w:id="16"/>
      <w:r w:rsidR="007C4587" w:rsidRPr="006254ED">
        <w:rPr>
          <w:rFonts w:ascii="Palatino Linotype" w:hAnsi="Palatino Linotype"/>
        </w:rPr>
        <w:t xml:space="preserve"> </w:t>
      </w:r>
    </w:p>
    <w:p w14:paraId="3522B5D0" w14:textId="5B2047A3" w:rsidR="007C4587" w:rsidRPr="006254ED" w:rsidRDefault="009815B6" w:rsidP="006254ED">
      <w:pPr>
        <w:pStyle w:val="Prrafodelista"/>
        <w:numPr>
          <w:ilvl w:val="0"/>
          <w:numId w:val="2"/>
        </w:numPr>
        <w:tabs>
          <w:tab w:val="left" w:pos="426"/>
        </w:tabs>
        <w:spacing w:line="360" w:lineRule="auto"/>
        <w:ind w:left="0" w:firstLine="0"/>
        <w:jc w:val="both"/>
        <w:rPr>
          <w:rFonts w:ascii="Palatino Linotype" w:hAnsi="Palatino Linotype"/>
          <w:lang w:eastAsia="en-US"/>
        </w:rPr>
      </w:pPr>
      <w:r w:rsidRPr="006254ED">
        <w:rPr>
          <w:rFonts w:ascii="Palatino Linotype" w:hAnsi="Palatino Linotype"/>
          <w:lang w:eastAsia="en-US"/>
        </w:rPr>
        <w:t xml:space="preserve">El medio de impugnación fue presentado a través del SAIMEX, en el formato previamente aprobado para tal efecto y dentro del plazo legal de </w:t>
      </w:r>
      <w:r w:rsidR="001E28AD" w:rsidRPr="006254ED">
        <w:rPr>
          <w:rFonts w:ascii="Palatino Linotype" w:hAnsi="Palatino Linotype"/>
          <w:lang w:eastAsia="en-US"/>
        </w:rPr>
        <w:t>15</w:t>
      </w:r>
      <w:r w:rsidRPr="006254ED">
        <w:rPr>
          <w:rFonts w:ascii="Palatino Linotype" w:hAnsi="Palatino Linotype"/>
          <w:lang w:eastAsia="en-US"/>
        </w:rPr>
        <w:t xml:space="preserve"> días hábiles otorgados</w:t>
      </w:r>
      <w:r w:rsidR="002F7B40" w:rsidRPr="006254ED">
        <w:rPr>
          <w:rFonts w:ascii="Palatino Linotype" w:hAnsi="Palatino Linotype"/>
          <w:lang w:eastAsia="en-US"/>
        </w:rPr>
        <w:t>. P</w:t>
      </w:r>
      <w:r w:rsidRPr="006254ED">
        <w:rPr>
          <w:rFonts w:ascii="Palatino Linotype" w:hAnsi="Palatino Linotype"/>
          <w:lang w:eastAsia="en-US"/>
        </w:rPr>
        <w:t>ara el caso en particular</w:t>
      </w:r>
      <w:r w:rsidR="001E28AD" w:rsidRPr="006254ED">
        <w:rPr>
          <w:rFonts w:ascii="Palatino Linotype" w:hAnsi="Palatino Linotype"/>
          <w:lang w:eastAsia="en-US"/>
        </w:rPr>
        <w:t>,</w:t>
      </w:r>
      <w:r w:rsidRPr="006254ED">
        <w:rPr>
          <w:rFonts w:ascii="Palatino Linotype" w:hAnsi="Palatino Linotype"/>
          <w:lang w:eastAsia="en-US"/>
        </w:rPr>
        <w:t xml:space="preserve"> es de señalar que si el </w:t>
      </w:r>
      <w:r w:rsidRPr="006254ED">
        <w:rPr>
          <w:rFonts w:ascii="Palatino Linotype" w:hAnsi="Palatino Linotype"/>
          <w:b/>
          <w:lang w:eastAsia="en-US"/>
        </w:rPr>
        <w:t>SUJETO OBLIGADO</w:t>
      </w:r>
      <w:r w:rsidR="00675D2C" w:rsidRPr="006254ED">
        <w:rPr>
          <w:rFonts w:ascii="Palatino Linotype" w:hAnsi="Palatino Linotype"/>
          <w:lang w:eastAsia="en-US"/>
        </w:rPr>
        <w:t xml:space="preserve"> entregó respuesta e</w:t>
      </w:r>
      <w:r w:rsidR="00EE5E27" w:rsidRPr="006254ED">
        <w:rPr>
          <w:rFonts w:ascii="Palatino Linotype" w:hAnsi="Palatino Linotype"/>
          <w:lang w:eastAsia="en-US"/>
        </w:rPr>
        <w:t xml:space="preserve">l </w:t>
      </w:r>
      <w:r w:rsidR="002F7B40" w:rsidRPr="006254ED">
        <w:rPr>
          <w:rFonts w:ascii="Palatino Linotype" w:hAnsi="Palatino Linotype"/>
          <w:b/>
          <w:bCs/>
          <w:lang w:eastAsia="en-US"/>
        </w:rPr>
        <w:t>seis (06) de julio</w:t>
      </w:r>
      <w:r w:rsidR="00CC74C5" w:rsidRPr="006254ED">
        <w:rPr>
          <w:rFonts w:ascii="Palatino Linotype" w:hAnsi="Palatino Linotype"/>
          <w:b/>
          <w:bCs/>
          <w:lang w:eastAsia="en-US"/>
        </w:rPr>
        <w:t xml:space="preserve"> de dos mil veintitrés</w:t>
      </w:r>
      <w:r w:rsidRPr="006254ED">
        <w:rPr>
          <w:rFonts w:ascii="Palatino Linotype" w:hAnsi="Palatino Linotype"/>
          <w:lang w:eastAsia="en-US"/>
        </w:rPr>
        <w:t>, el plazo para interponer el recurso d</w:t>
      </w:r>
      <w:r w:rsidR="00442787" w:rsidRPr="006254ED">
        <w:rPr>
          <w:rFonts w:ascii="Palatino Linotype" w:hAnsi="Palatino Linotype"/>
          <w:lang w:eastAsia="en-US"/>
        </w:rPr>
        <w:t>e re</w:t>
      </w:r>
      <w:r w:rsidR="001E28AD" w:rsidRPr="006254ED">
        <w:rPr>
          <w:rFonts w:ascii="Palatino Linotype" w:hAnsi="Palatino Linotype"/>
          <w:lang w:eastAsia="en-US"/>
        </w:rPr>
        <w:t xml:space="preserve">visión trascurrió del </w:t>
      </w:r>
      <w:r w:rsidR="00D04A99" w:rsidRPr="006254ED">
        <w:rPr>
          <w:rFonts w:ascii="Palatino Linotype" w:hAnsi="Palatino Linotype"/>
          <w:b/>
          <w:bCs/>
          <w:lang w:eastAsia="en-US"/>
        </w:rPr>
        <w:t>siete (07</w:t>
      </w:r>
      <w:r w:rsidR="005E2542" w:rsidRPr="006254ED">
        <w:rPr>
          <w:rFonts w:ascii="Palatino Linotype" w:hAnsi="Palatino Linotype"/>
          <w:b/>
          <w:bCs/>
          <w:lang w:eastAsia="en-US"/>
        </w:rPr>
        <w:t>) de julio</w:t>
      </w:r>
      <w:r w:rsidR="005E2542" w:rsidRPr="006254ED">
        <w:rPr>
          <w:rFonts w:ascii="Palatino Linotype" w:hAnsi="Palatino Linotype"/>
          <w:lang w:eastAsia="en-US"/>
        </w:rPr>
        <w:t xml:space="preserve"> al </w:t>
      </w:r>
      <w:r w:rsidR="00D04A99" w:rsidRPr="006254ED">
        <w:rPr>
          <w:rFonts w:ascii="Palatino Linotype" w:hAnsi="Palatino Linotype"/>
          <w:b/>
          <w:bCs/>
          <w:lang w:eastAsia="en-US"/>
        </w:rPr>
        <w:t>diez (10</w:t>
      </w:r>
      <w:r w:rsidR="006F263C" w:rsidRPr="006254ED">
        <w:rPr>
          <w:rFonts w:ascii="Palatino Linotype" w:hAnsi="Palatino Linotype"/>
          <w:b/>
          <w:bCs/>
          <w:lang w:eastAsia="en-US"/>
        </w:rPr>
        <w:t>) de agosto</w:t>
      </w:r>
      <w:r w:rsidR="00715A48" w:rsidRPr="006254ED">
        <w:rPr>
          <w:rFonts w:ascii="Palatino Linotype" w:hAnsi="Palatino Linotype"/>
          <w:b/>
          <w:bCs/>
          <w:lang w:eastAsia="en-US"/>
        </w:rPr>
        <w:t xml:space="preserve"> </w:t>
      </w:r>
      <w:r w:rsidR="006F263C" w:rsidRPr="006254ED">
        <w:rPr>
          <w:rFonts w:ascii="Palatino Linotype" w:hAnsi="Palatino Linotype"/>
          <w:b/>
          <w:bCs/>
          <w:lang w:eastAsia="en-US"/>
        </w:rPr>
        <w:t>de</w:t>
      </w:r>
      <w:r w:rsidR="00715A48" w:rsidRPr="006254ED">
        <w:rPr>
          <w:rFonts w:ascii="Palatino Linotype" w:hAnsi="Palatino Linotype"/>
          <w:b/>
          <w:bCs/>
          <w:lang w:eastAsia="en-US"/>
        </w:rPr>
        <w:t xml:space="preserve"> dos mil veintitrés</w:t>
      </w:r>
      <w:r w:rsidR="001E28AD" w:rsidRPr="006254ED">
        <w:rPr>
          <w:rFonts w:ascii="Palatino Linotype" w:hAnsi="Palatino Linotype"/>
          <w:lang w:eastAsia="en-US"/>
        </w:rPr>
        <w:t xml:space="preserve">; </w:t>
      </w:r>
      <w:r w:rsidR="001E28AD" w:rsidRPr="006254ED">
        <w:rPr>
          <w:rFonts w:ascii="Palatino Linotype" w:eastAsia="Calibri" w:hAnsi="Palatino Linotype" w:cs="Arial"/>
        </w:rPr>
        <w:t>sin contemplar en el cómputo los sábados</w:t>
      </w:r>
      <w:r w:rsidR="006F263C" w:rsidRPr="006254ED">
        <w:rPr>
          <w:rFonts w:ascii="Palatino Linotype" w:eastAsia="Calibri" w:hAnsi="Palatino Linotype" w:cs="Arial"/>
        </w:rPr>
        <w:t>,</w:t>
      </w:r>
      <w:r w:rsidR="001E28AD" w:rsidRPr="006254ED">
        <w:rPr>
          <w:rFonts w:ascii="Palatino Linotype" w:eastAsia="Calibri" w:hAnsi="Palatino Linotype" w:cs="Arial"/>
        </w:rPr>
        <w:t xml:space="preserve"> domingos</w:t>
      </w:r>
      <w:r w:rsidR="006F263C" w:rsidRPr="006254ED">
        <w:rPr>
          <w:rFonts w:ascii="Palatino Linotype" w:eastAsia="Calibri" w:hAnsi="Palatino Linotype" w:cs="Arial"/>
        </w:rPr>
        <w:t xml:space="preserve"> y días inhábiles</w:t>
      </w:r>
      <w:r w:rsidR="001E28AD" w:rsidRPr="006254ED">
        <w:rPr>
          <w:rFonts w:ascii="Palatino Linotype" w:eastAsia="Calibri" w:hAnsi="Palatino Linotype" w:cs="Arial"/>
        </w:rPr>
        <w:t>, en términos del artículo 3, fracción X, de la Ley de Transparencia y Acceso a la Información Pública del Estado de México y Municipios.</w:t>
      </w:r>
    </w:p>
    <w:p w14:paraId="34A3BA10" w14:textId="77777777" w:rsidR="001E28AD" w:rsidRPr="006254ED" w:rsidRDefault="001E28AD" w:rsidP="001E28AD">
      <w:pPr>
        <w:pStyle w:val="Prrafodelista"/>
        <w:tabs>
          <w:tab w:val="left" w:pos="426"/>
        </w:tabs>
        <w:spacing w:line="360" w:lineRule="auto"/>
        <w:ind w:left="0"/>
        <w:jc w:val="both"/>
        <w:rPr>
          <w:rFonts w:ascii="Palatino Linotype" w:hAnsi="Palatino Linotype"/>
          <w:lang w:eastAsia="en-US"/>
        </w:rPr>
      </w:pPr>
    </w:p>
    <w:p w14:paraId="7CA23D5C" w14:textId="1AFC0CA4" w:rsidR="001E28AD" w:rsidRPr="006254ED" w:rsidRDefault="00D1591C" w:rsidP="006254ED">
      <w:pPr>
        <w:pStyle w:val="Prrafodelista"/>
        <w:numPr>
          <w:ilvl w:val="0"/>
          <w:numId w:val="2"/>
        </w:numPr>
        <w:tabs>
          <w:tab w:val="left" w:pos="426"/>
        </w:tabs>
        <w:spacing w:line="360" w:lineRule="auto"/>
        <w:ind w:left="0" w:firstLine="0"/>
        <w:jc w:val="both"/>
        <w:rPr>
          <w:rFonts w:ascii="Palatino Linotype" w:hAnsi="Palatino Linotype"/>
          <w:lang w:eastAsia="en-US"/>
        </w:rPr>
      </w:pPr>
      <w:r w:rsidRPr="006254ED">
        <w:rPr>
          <w:rFonts w:ascii="Palatino Linotype" w:eastAsia="Calibri" w:hAnsi="Palatino Linotype" w:cs="Arial"/>
        </w:rPr>
        <w:t xml:space="preserve">Luego entonces, si el presente recurso de revisión se presentó el </w:t>
      </w:r>
      <w:r w:rsidR="00996127" w:rsidRPr="006254ED">
        <w:rPr>
          <w:rFonts w:ascii="Palatino Linotype" w:eastAsia="Calibri" w:hAnsi="Palatino Linotype" w:cs="Arial"/>
          <w:b/>
          <w:bCs/>
        </w:rPr>
        <w:t>siete (07) de julio de dos mil veintitrés</w:t>
      </w:r>
      <w:r w:rsidR="00996127" w:rsidRPr="006254ED">
        <w:rPr>
          <w:rFonts w:ascii="Palatino Linotype" w:eastAsia="Calibri" w:hAnsi="Palatino Linotype" w:cs="Arial"/>
        </w:rPr>
        <w:t xml:space="preserve">, </w:t>
      </w:r>
      <w:r w:rsidR="0034394A" w:rsidRPr="006254ED">
        <w:rPr>
          <w:rFonts w:ascii="Palatino Linotype" w:eastAsia="Calibri" w:hAnsi="Palatino Linotype" w:cs="Arial"/>
        </w:rPr>
        <w:t>éste se encuentra dentro del plazo establecido en el artículo 178</w:t>
      </w:r>
      <w:r w:rsidR="0034394A" w:rsidRPr="006254ED">
        <w:rPr>
          <w:rStyle w:val="Refdenotaalpie"/>
          <w:rFonts w:ascii="Palatino Linotype" w:eastAsia="Calibri" w:hAnsi="Palatino Linotype" w:cs="Arial"/>
        </w:rPr>
        <w:footnoteReference w:id="4"/>
      </w:r>
      <w:r w:rsidR="0034394A" w:rsidRPr="006254ED">
        <w:rPr>
          <w:rFonts w:ascii="Palatino Linotype" w:eastAsia="Calibri" w:hAnsi="Palatino Linotype" w:cs="Arial"/>
        </w:rPr>
        <w:t>, párrafo primero, de la Ley de Transparencia y Acceso a la Información Pública del Estado de México y Municipios.</w:t>
      </w:r>
    </w:p>
    <w:p w14:paraId="3DFC86D1" w14:textId="77777777" w:rsidR="00D1591C" w:rsidRPr="006254ED" w:rsidRDefault="00D1591C" w:rsidP="00D1591C">
      <w:pPr>
        <w:pStyle w:val="Prrafodelista"/>
        <w:tabs>
          <w:tab w:val="left" w:pos="426"/>
        </w:tabs>
        <w:spacing w:line="360" w:lineRule="auto"/>
        <w:ind w:left="0"/>
        <w:jc w:val="both"/>
        <w:rPr>
          <w:rFonts w:ascii="Palatino Linotype" w:hAnsi="Palatino Linotype"/>
          <w:lang w:eastAsia="en-US"/>
        </w:rPr>
      </w:pPr>
    </w:p>
    <w:p w14:paraId="6D3C236E" w14:textId="77777777" w:rsidR="00B05DE3" w:rsidRPr="006254ED" w:rsidRDefault="00B05DE3" w:rsidP="001E28AD">
      <w:pPr>
        <w:pStyle w:val="Ttulo3"/>
        <w:rPr>
          <w:rFonts w:ascii="Palatino Linotype" w:hAnsi="Palatino Linotype"/>
          <w:b/>
          <w:color w:val="auto"/>
        </w:rPr>
      </w:pPr>
      <w:bookmarkStart w:id="17" w:name="_Toc89170794"/>
      <w:bookmarkStart w:id="18" w:name="_Toc89335547"/>
      <w:bookmarkStart w:id="19" w:name="_Toc89964362"/>
      <w:bookmarkStart w:id="20" w:name="_Toc98350361"/>
      <w:bookmarkStart w:id="21" w:name="_Toc99564200"/>
      <w:bookmarkStart w:id="22" w:name="_Toc99564863"/>
      <w:bookmarkStart w:id="23" w:name="_Toc100062588"/>
      <w:r w:rsidRPr="006254ED">
        <w:rPr>
          <w:rFonts w:ascii="Palatino Linotype" w:hAnsi="Palatino Linotype"/>
          <w:b/>
          <w:color w:val="auto"/>
        </w:rPr>
        <w:t>II. Del nombre como requisito innecesario para la tramitación del recurso.</w:t>
      </w:r>
      <w:bookmarkEnd w:id="17"/>
      <w:bookmarkEnd w:id="18"/>
      <w:bookmarkEnd w:id="19"/>
      <w:bookmarkEnd w:id="20"/>
      <w:bookmarkEnd w:id="21"/>
      <w:bookmarkEnd w:id="22"/>
      <w:bookmarkEnd w:id="23"/>
      <w:r w:rsidRPr="006254ED">
        <w:rPr>
          <w:rFonts w:ascii="Palatino Linotype" w:hAnsi="Palatino Linotype"/>
          <w:b/>
          <w:color w:val="auto"/>
        </w:rPr>
        <w:t xml:space="preserve"> </w:t>
      </w:r>
    </w:p>
    <w:p w14:paraId="1AFDB27E" w14:textId="5BD0AEB9" w:rsidR="00B05DE3" w:rsidRPr="006254ED" w:rsidRDefault="00B05DE3" w:rsidP="006254ED">
      <w:pPr>
        <w:numPr>
          <w:ilvl w:val="0"/>
          <w:numId w:val="2"/>
        </w:numPr>
        <w:tabs>
          <w:tab w:val="left" w:pos="426"/>
        </w:tabs>
        <w:spacing w:after="160" w:line="360" w:lineRule="auto"/>
        <w:ind w:left="0" w:right="49" w:firstLine="0"/>
        <w:contextualSpacing/>
        <w:jc w:val="both"/>
        <w:rPr>
          <w:rFonts w:ascii="Palatino Linotype" w:hAnsi="Palatino Linotype" w:cs="Arial"/>
          <w:b/>
          <w:lang w:val="es-ES_tradnl"/>
        </w:rPr>
      </w:pPr>
      <w:r w:rsidRPr="006254ED">
        <w:rPr>
          <w:rFonts w:ascii="Palatino Linotype" w:hAnsi="Palatino Linotype" w:cs="Arial"/>
          <w:bCs/>
          <w:lang w:val="es-ES_tradnl"/>
        </w:rPr>
        <w:t xml:space="preserve">Por </w:t>
      </w:r>
      <w:r w:rsidRPr="006254ED">
        <w:rPr>
          <w:rFonts w:ascii="Palatino Linotype" w:hAnsi="Palatino Linotype" w:cs="Arial"/>
          <w:bCs/>
        </w:rPr>
        <w:t xml:space="preserve">otro lado, de la revisión al  expediente electrónico contenido en el sistema </w:t>
      </w:r>
      <w:r w:rsidRPr="006254ED">
        <w:rPr>
          <w:rFonts w:ascii="Palatino Linotype" w:hAnsi="Palatino Linotype" w:cs="Arial"/>
          <w:b/>
          <w:bCs/>
        </w:rPr>
        <w:t>SAIMEX,</w:t>
      </w:r>
      <w:r w:rsidRPr="006254ED">
        <w:rPr>
          <w:rFonts w:ascii="Palatino Linotype" w:hAnsi="Palatino Linotype" w:cs="Arial"/>
          <w:bCs/>
        </w:rPr>
        <w:t xml:space="preserve"> se desprende que la parte solicitante, en ejercicio de su derecho de acceso a la </w:t>
      </w:r>
      <w:r w:rsidRPr="006254ED">
        <w:rPr>
          <w:rFonts w:ascii="Palatino Linotype" w:hAnsi="Palatino Linotype" w:cs="Arial"/>
          <w:bCs/>
        </w:rPr>
        <w:lastRenderedPageBreak/>
        <w:t xml:space="preserve">información pública en </w:t>
      </w:r>
      <w:r w:rsidR="00DD62D5" w:rsidRPr="006254ED">
        <w:rPr>
          <w:rFonts w:ascii="Palatino Linotype" w:hAnsi="Palatino Linotype" w:cs="Arial"/>
          <w:bCs/>
        </w:rPr>
        <w:t>el expediente que se revisa</w:t>
      </w:r>
      <w:r w:rsidRPr="006254ED">
        <w:rPr>
          <w:rFonts w:ascii="Palatino Linotype" w:hAnsi="Palatino Linotype" w:cs="Arial"/>
          <w:bCs/>
        </w:rPr>
        <w:t xml:space="preserve">, tanto en la solicitud de información como en el recurso de revisión, </w:t>
      </w:r>
      <w:r w:rsidRPr="006254ED">
        <w:rPr>
          <w:rFonts w:ascii="Palatino Linotype" w:hAnsi="Palatino Linotype" w:cs="Arial"/>
          <w:b/>
          <w:bCs/>
        </w:rPr>
        <w:t xml:space="preserve">no señaló </w:t>
      </w:r>
      <w:r w:rsidR="0001480E" w:rsidRPr="006254ED">
        <w:rPr>
          <w:rFonts w:ascii="Palatino Linotype" w:hAnsi="Palatino Linotype" w:cs="Arial"/>
          <w:b/>
          <w:bCs/>
        </w:rPr>
        <w:t>su</w:t>
      </w:r>
      <w:r w:rsidR="00DD62D5" w:rsidRPr="006254ED">
        <w:rPr>
          <w:rFonts w:ascii="Palatino Linotype" w:hAnsi="Palatino Linotype" w:cs="Arial"/>
          <w:b/>
          <w:bCs/>
        </w:rPr>
        <w:t xml:space="preserve"> nombre</w:t>
      </w:r>
      <w:r w:rsidR="00595E09" w:rsidRPr="006254ED">
        <w:rPr>
          <w:rFonts w:ascii="Palatino Linotype" w:hAnsi="Palatino Linotype" w:cs="Arial"/>
          <w:b/>
          <w:bCs/>
        </w:rPr>
        <w:t xml:space="preserve"> completo</w:t>
      </w:r>
      <w:r w:rsidR="00DD62D5" w:rsidRPr="006254ED">
        <w:rPr>
          <w:rFonts w:ascii="Palatino Linotype" w:hAnsi="Palatino Linotype" w:cs="Arial"/>
          <w:b/>
          <w:bCs/>
        </w:rPr>
        <w:t xml:space="preserve">, </w:t>
      </w:r>
      <w:r w:rsidR="00595E09" w:rsidRPr="006254ED">
        <w:rPr>
          <w:rFonts w:ascii="Palatino Linotype" w:hAnsi="Palatino Linotype" w:cs="Arial"/>
          <w:b/>
          <w:bCs/>
        </w:rPr>
        <w:t>ni</w:t>
      </w:r>
      <w:r w:rsidRPr="006254ED">
        <w:rPr>
          <w:rFonts w:ascii="Palatino Linotype" w:hAnsi="Palatino Linotype" w:cs="Arial"/>
          <w:b/>
          <w:bCs/>
        </w:rPr>
        <w:t xml:space="preserve"> se tiene certeza sobre su identidad</w:t>
      </w:r>
      <w:r w:rsidRPr="006254ED">
        <w:rPr>
          <w:rFonts w:ascii="Palatino Linotype" w:hAnsi="Palatino Linotype" w:cs="Arial"/>
          <w:bCs/>
        </w:rPr>
        <w:t>; sin embargo, es importante señalar que el nombre de los Solicitantes y Recurrentes no es un requisito indispensable para la tramitación del acto procesal específico en materia de acceso a la información, ello en estricto apego al numeral 155 párrafo tercero de la Ley de la materia, en concatenación con el 180 del mismo ordenamiento.</w:t>
      </w:r>
    </w:p>
    <w:p w14:paraId="11B546F8" w14:textId="77777777" w:rsidR="00B05DE3" w:rsidRPr="006254ED" w:rsidRDefault="00B05DE3" w:rsidP="00B05DE3">
      <w:pPr>
        <w:tabs>
          <w:tab w:val="left" w:pos="426"/>
        </w:tabs>
        <w:spacing w:after="160" w:line="360" w:lineRule="auto"/>
        <w:ind w:right="49"/>
        <w:contextualSpacing/>
        <w:jc w:val="both"/>
        <w:rPr>
          <w:rFonts w:ascii="Palatino Linotype" w:hAnsi="Palatino Linotype" w:cs="Arial"/>
          <w:b/>
          <w:lang w:val="es-ES_tradnl"/>
        </w:rPr>
      </w:pPr>
    </w:p>
    <w:p w14:paraId="72705E99" w14:textId="77777777" w:rsidR="00B05DE3" w:rsidRPr="006254ED" w:rsidRDefault="00B05DE3" w:rsidP="006254ED">
      <w:pPr>
        <w:numPr>
          <w:ilvl w:val="0"/>
          <w:numId w:val="2"/>
        </w:numPr>
        <w:tabs>
          <w:tab w:val="left" w:pos="426"/>
        </w:tabs>
        <w:spacing w:after="160" w:line="360" w:lineRule="auto"/>
        <w:ind w:left="0" w:right="49" w:firstLine="0"/>
        <w:contextualSpacing/>
        <w:jc w:val="both"/>
        <w:rPr>
          <w:rFonts w:ascii="Palatino Linotype" w:hAnsi="Palatino Linotype" w:cs="Arial"/>
          <w:b/>
          <w:lang w:val="es-ES_tradnl"/>
        </w:rPr>
      </w:pPr>
      <w:r w:rsidRPr="006254ED">
        <w:rPr>
          <w:rFonts w:ascii="Palatino Linotype" w:hAnsi="Palatino Linotype" w:cs="Arial"/>
          <w:bCs/>
        </w:rPr>
        <w:t>Esto es así, ya que de conformidad con los artículos 6, apartado A, fracciones III y IV de la Constitución Política de los Estados Unidos Mexicanos; 5, párrafos trigésimo, trigésimo primero y trigésimo segundo, fracciones III, IV y V, de la Constitución Política del Estado Libre y Soberano de México,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14:paraId="5BEA10DC" w14:textId="77777777" w:rsidR="00B05DE3" w:rsidRPr="006254ED" w:rsidRDefault="00B05DE3" w:rsidP="00B05DE3">
      <w:pPr>
        <w:spacing w:line="360" w:lineRule="auto"/>
        <w:jc w:val="both"/>
        <w:rPr>
          <w:rFonts w:ascii="Palatino Linotype" w:hAnsi="Palatino Linotype" w:cs="Arial"/>
          <w:bCs/>
        </w:rPr>
      </w:pPr>
    </w:p>
    <w:p w14:paraId="3D95BCBC" w14:textId="77777777" w:rsidR="00B05DE3" w:rsidRPr="006254ED" w:rsidRDefault="00B05DE3" w:rsidP="006254ED">
      <w:pPr>
        <w:numPr>
          <w:ilvl w:val="0"/>
          <w:numId w:val="2"/>
        </w:numPr>
        <w:tabs>
          <w:tab w:val="left" w:pos="426"/>
        </w:tabs>
        <w:spacing w:after="160" w:line="360" w:lineRule="auto"/>
        <w:ind w:left="0" w:right="49" w:firstLine="0"/>
        <w:contextualSpacing/>
        <w:jc w:val="both"/>
        <w:rPr>
          <w:rFonts w:ascii="Palatino Linotype" w:hAnsi="Palatino Linotype" w:cs="Arial"/>
          <w:b/>
          <w:lang w:val="es-ES_tradnl"/>
        </w:rPr>
      </w:pPr>
      <w:r w:rsidRPr="006254ED">
        <w:rPr>
          <w:rFonts w:ascii="Palatino Linotype" w:hAnsi="Palatino Linotype" w:cs="Arial"/>
          <w:bCs/>
        </w:rPr>
        <w:t>Por 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3B3F6E9E" w14:textId="77777777" w:rsidR="00B05DE3" w:rsidRPr="006254ED" w:rsidRDefault="00B05DE3" w:rsidP="006254ED">
      <w:pPr>
        <w:numPr>
          <w:ilvl w:val="0"/>
          <w:numId w:val="2"/>
        </w:numPr>
        <w:tabs>
          <w:tab w:val="left" w:pos="426"/>
        </w:tabs>
        <w:spacing w:after="160" w:line="360" w:lineRule="auto"/>
        <w:ind w:left="0" w:right="49" w:firstLine="0"/>
        <w:contextualSpacing/>
        <w:jc w:val="both"/>
        <w:rPr>
          <w:rFonts w:ascii="Palatino Linotype" w:hAnsi="Palatino Linotype" w:cs="Arial"/>
          <w:b/>
        </w:rPr>
      </w:pPr>
      <w:r w:rsidRPr="006254ED">
        <w:rPr>
          <w:rFonts w:ascii="Palatino Linotype" w:hAnsi="Palatino Linotype" w:cs="Arial"/>
          <w:bCs/>
        </w:rPr>
        <w:lastRenderedPageBreak/>
        <w:t>Asimismo, como lo establece la Convención Americana, en su artículo 13, el derecho de acceso a la información es un derecho humano universal y, en consecuencia, toda persona tiene derecho a solicitar acceso a la información.</w:t>
      </w:r>
    </w:p>
    <w:p w14:paraId="0B838568" w14:textId="77777777" w:rsidR="00B05DE3" w:rsidRPr="006254ED" w:rsidRDefault="00B05DE3" w:rsidP="00B05DE3">
      <w:pPr>
        <w:tabs>
          <w:tab w:val="left" w:pos="426"/>
        </w:tabs>
        <w:spacing w:line="360" w:lineRule="auto"/>
        <w:ind w:right="49"/>
        <w:contextualSpacing/>
        <w:jc w:val="both"/>
        <w:rPr>
          <w:rFonts w:ascii="Palatino Linotype" w:hAnsi="Palatino Linotype" w:cs="Arial"/>
          <w:b/>
        </w:rPr>
      </w:pPr>
    </w:p>
    <w:p w14:paraId="4FA1B0BC" w14:textId="77777777" w:rsidR="00B05DE3" w:rsidRPr="006254ED" w:rsidRDefault="00B05DE3" w:rsidP="006254ED">
      <w:pPr>
        <w:numPr>
          <w:ilvl w:val="0"/>
          <w:numId w:val="2"/>
        </w:numPr>
        <w:tabs>
          <w:tab w:val="left" w:pos="426"/>
        </w:tabs>
        <w:spacing w:after="160" w:line="360" w:lineRule="auto"/>
        <w:ind w:left="0" w:right="49" w:firstLine="0"/>
        <w:contextualSpacing/>
        <w:jc w:val="both"/>
        <w:rPr>
          <w:rFonts w:ascii="Palatino Linotype" w:hAnsi="Palatino Linotype" w:cs="Arial"/>
          <w:b/>
        </w:rPr>
      </w:pPr>
      <w:r w:rsidRPr="006254ED">
        <w:rPr>
          <w:rFonts w:ascii="Palatino Linotype" w:hAnsi="Palatino Linotype" w:cs="Arial"/>
          <w:bCs/>
        </w:rPr>
        <w:t>De igual forma, la Corte Interamericana ha precisado que no es necesario acreditar un interés directo ni una afectación personal para obtener la información en poder del Estado, excepto en los casos en que se aplique una legítima restricción permitida por la Convención Americana.</w:t>
      </w:r>
    </w:p>
    <w:p w14:paraId="090600DB" w14:textId="77777777" w:rsidR="00B05DE3" w:rsidRPr="006254ED" w:rsidRDefault="00B05DE3" w:rsidP="00B05DE3">
      <w:pPr>
        <w:tabs>
          <w:tab w:val="left" w:pos="426"/>
        </w:tabs>
        <w:spacing w:line="360" w:lineRule="auto"/>
        <w:ind w:right="49"/>
        <w:contextualSpacing/>
        <w:jc w:val="both"/>
        <w:rPr>
          <w:rFonts w:ascii="Palatino Linotype" w:hAnsi="Palatino Linotype" w:cs="Arial"/>
          <w:b/>
        </w:rPr>
      </w:pPr>
    </w:p>
    <w:p w14:paraId="465B7BE5" w14:textId="77777777" w:rsidR="00B05DE3" w:rsidRPr="006254ED" w:rsidRDefault="00B05DE3" w:rsidP="006254ED">
      <w:pPr>
        <w:numPr>
          <w:ilvl w:val="0"/>
          <w:numId w:val="2"/>
        </w:numPr>
        <w:tabs>
          <w:tab w:val="left" w:pos="426"/>
        </w:tabs>
        <w:spacing w:after="160" w:line="360" w:lineRule="auto"/>
        <w:ind w:left="0" w:right="49" w:firstLine="0"/>
        <w:contextualSpacing/>
        <w:jc w:val="both"/>
        <w:rPr>
          <w:rFonts w:ascii="Palatino Linotype" w:hAnsi="Palatino Linotype" w:cs="Arial"/>
          <w:b/>
        </w:rPr>
      </w:pPr>
      <w:r w:rsidRPr="006254ED">
        <w:rPr>
          <w:rFonts w:ascii="Palatino Linotype" w:hAnsi="Palatino Linotype" w:cs="Arial"/>
          <w:bCs/>
        </w:rPr>
        <w:t xml:space="preserve">Por lo tanto, el nombre de la </w:t>
      </w:r>
      <w:r w:rsidRPr="006254ED">
        <w:rPr>
          <w:rFonts w:ascii="Palatino Linotype" w:hAnsi="Palatino Linotype" w:cs="Arial"/>
          <w:b/>
          <w:bCs/>
        </w:rPr>
        <w:t>SOLICITANTE</w:t>
      </w:r>
      <w:r w:rsidRPr="006254ED">
        <w:rPr>
          <w:rFonts w:ascii="Palatino Linotype" w:hAnsi="Palatino Linotype" w:cs="Arial"/>
          <w:bCs/>
        </w:rPr>
        <w:t xml:space="preserve"> y subsecuente </w:t>
      </w:r>
      <w:r w:rsidRPr="006254ED">
        <w:rPr>
          <w:rFonts w:ascii="Palatino Linotype" w:hAnsi="Palatino Linotype" w:cs="Arial"/>
          <w:b/>
          <w:bCs/>
        </w:rPr>
        <w:t>RECURRENTE</w:t>
      </w:r>
      <w:r w:rsidRPr="006254ED">
        <w:rPr>
          <w:rFonts w:ascii="Palatino Linotype" w:hAnsi="Palatino Linotype" w:cs="Arial"/>
          <w:bCs/>
        </w:rPr>
        <w:t xml:space="preserve"> no puede ser considerado un requisito indispensable de procedencia del recurso de revisión que nos ocupa, ya que el acceso a la información no está condicionado a acreditar algún interés ya sea jurídico o legítimo, máxime que es un elemento subsanable por este Órgano Garante. </w:t>
      </w:r>
    </w:p>
    <w:p w14:paraId="52C22F05" w14:textId="77777777" w:rsidR="001E28AD" w:rsidRPr="006254ED" w:rsidRDefault="001E28AD" w:rsidP="001E28AD">
      <w:pPr>
        <w:tabs>
          <w:tab w:val="left" w:pos="426"/>
        </w:tabs>
        <w:spacing w:after="160" w:line="360" w:lineRule="auto"/>
        <w:ind w:right="49"/>
        <w:contextualSpacing/>
        <w:jc w:val="both"/>
        <w:rPr>
          <w:rFonts w:ascii="Palatino Linotype" w:hAnsi="Palatino Linotype" w:cs="Arial"/>
          <w:bCs/>
        </w:rPr>
      </w:pPr>
    </w:p>
    <w:p w14:paraId="7E92B9FD" w14:textId="18F6E219" w:rsidR="001E28AD" w:rsidRPr="006254ED" w:rsidRDefault="001E28AD" w:rsidP="001E28AD">
      <w:pPr>
        <w:pStyle w:val="Ttulo3"/>
        <w:rPr>
          <w:rFonts w:ascii="Palatino Linotype" w:hAnsi="Palatino Linotype" w:cs="Arial"/>
          <w:b/>
          <w:bCs/>
          <w:color w:val="auto"/>
        </w:rPr>
      </w:pPr>
      <w:r w:rsidRPr="006254ED">
        <w:rPr>
          <w:rFonts w:ascii="Palatino Linotype" w:hAnsi="Palatino Linotype" w:cs="Arial"/>
          <w:b/>
          <w:bCs/>
          <w:color w:val="auto"/>
        </w:rPr>
        <w:t>III. De la procedibilidad del recurso de revisión.</w:t>
      </w:r>
    </w:p>
    <w:p w14:paraId="2CAA4C68" w14:textId="5CD8C793" w:rsidR="00A2042B" w:rsidRPr="006254ED" w:rsidRDefault="007C4587" w:rsidP="006254ED">
      <w:pPr>
        <w:numPr>
          <w:ilvl w:val="0"/>
          <w:numId w:val="2"/>
        </w:numPr>
        <w:tabs>
          <w:tab w:val="left" w:pos="0"/>
          <w:tab w:val="left" w:pos="426"/>
        </w:tabs>
        <w:spacing w:after="160" w:line="360" w:lineRule="auto"/>
        <w:ind w:left="0" w:right="49" w:firstLine="0"/>
        <w:contextualSpacing/>
        <w:jc w:val="both"/>
        <w:rPr>
          <w:rFonts w:ascii="Palatino Linotype" w:hAnsi="Palatino Linotype" w:cs="Arial"/>
          <w:b/>
          <w:lang w:val="es-ES_tradnl"/>
        </w:rPr>
      </w:pPr>
      <w:r w:rsidRPr="006254ED">
        <w:rPr>
          <w:rFonts w:ascii="Palatino Linotype" w:eastAsia="Calibri" w:hAnsi="Palatino Linotype" w:cs="Arial"/>
          <w:lang w:val="es-ES_tradnl"/>
        </w:rPr>
        <w:t>Consecuencia de lo anterior, este Órgano Garante advierte que el escrito contiene las formalidades previstas por el artículo 180</w:t>
      </w:r>
      <w:r w:rsidR="004B5E25" w:rsidRPr="006254ED">
        <w:rPr>
          <w:rFonts w:ascii="Palatino Linotype" w:eastAsia="Calibri" w:hAnsi="Palatino Linotype" w:cs="Arial"/>
          <w:lang w:val="es-ES_tradnl"/>
        </w:rPr>
        <w:t>,</w:t>
      </w:r>
      <w:r w:rsidRPr="006254ED">
        <w:rPr>
          <w:rFonts w:ascii="Palatino Linotype" w:eastAsia="Calibri" w:hAnsi="Palatino Linotype" w:cs="Arial"/>
          <w:lang w:val="es-ES_tradnl"/>
        </w:rPr>
        <w:t xml:space="preserve"> último párrafo</w:t>
      </w:r>
      <w:r w:rsidR="004B5E25" w:rsidRPr="006254ED">
        <w:rPr>
          <w:rFonts w:ascii="Palatino Linotype" w:eastAsia="Calibri" w:hAnsi="Palatino Linotype" w:cs="Arial"/>
          <w:lang w:val="es-ES_tradnl"/>
        </w:rPr>
        <w:t>,</w:t>
      </w:r>
      <w:r w:rsidRPr="006254ED">
        <w:rPr>
          <w:rFonts w:ascii="Palatino Linotype" w:eastAsia="Calibri" w:hAnsi="Palatino Linotype" w:cs="Arial"/>
          <w:lang w:val="es-ES_tradnl"/>
        </w:rPr>
        <w:t xml:space="preserve">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39421B9D" w14:textId="77777777" w:rsidR="00433DB9" w:rsidRPr="006254ED" w:rsidRDefault="00433DB9" w:rsidP="00433DB9">
      <w:pPr>
        <w:tabs>
          <w:tab w:val="left" w:pos="0"/>
          <w:tab w:val="left" w:pos="426"/>
        </w:tabs>
        <w:spacing w:after="160" w:line="360" w:lineRule="auto"/>
        <w:ind w:right="49"/>
        <w:contextualSpacing/>
        <w:jc w:val="both"/>
        <w:rPr>
          <w:rFonts w:ascii="Palatino Linotype" w:hAnsi="Palatino Linotype" w:cs="Arial"/>
          <w:b/>
          <w:lang w:val="es-ES_tradnl"/>
        </w:rPr>
      </w:pPr>
    </w:p>
    <w:p w14:paraId="73004B42" w14:textId="523506A6" w:rsidR="00433DB9" w:rsidRPr="006254ED" w:rsidRDefault="0031759C" w:rsidP="0031759C">
      <w:pPr>
        <w:pStyle w:val="Ttulo2"/>
        <w:spacing w:before="0" w:line="360" w:lineRule="auto"/>
        <w:rPr>
          <w:rFonts w:ascii="Palatino Linotype" w:hAnsi="Palatino Linotype" w:cs="Arial"/>
          <w:b/>
          <w:i/>
          <w:iCs/>
          <w:color w:val="000000" w:themeColor="text1"/>
          <w:sz w:val="24"/>
          <w:szCs w:val="24"/>
          <w:lang w:val="es-ES_tradnl"/>
        </w:rPr>
      </w:pPr>
      <w:r w:rsidRPr="006254ED">
        <w:rPr>
          <w:rFonts w:ascii="Palatino Linotype" w:hAnsi="Palatino Linotype" w:cs="Arial"/>
          <w:b/>
          <w:color w:val="000000" w:themeColor="text1"/>
          <w:sz w:val="24"/>
          <w:szCs w:val="24"/>
          <w:lang w:val="es-ES_tradnl"/>
        </w:rPr>
        <w:lastRenderedPageBreak/>
        <w:t xml:space="preserve">TERCERO. Del planteamiento de la </w:t>
      </w:r>
      <w:r w:rsidRPr="006254ED">
        <w:rPr>
          <w:rFonts w:ascii="Palatino Linotype" w:hAnsi="Palatino Linotype" w:cs="Arial"/>
          <w:b/>
          <w:i/>
          <w:iCs/>
          <w:color w:val="000000" w:themeColor="text1"/>
          <w:sz w:val="24"/>
          <w:szCs w:val="24"/>
          <w:lang w:val="es-ES_tradnl"/>
        </w:rPr>
        <w:t>Litis.</w:t>
      </w:r>
    </w:p>
    <w:p w14:paraId="4A5F6681" w14:textId="19B3F961" w:rsidR="00492D30" w:rsidRPr="006254ED" w:rsidRDefault="004B45C1" w:rsidP="006254ED">
      <w:pPr>
        <w:numPr>
          <w:ilvl w:val="0"/>
          <w:numId w:val="2"/>
        </w:numPr>
        <w:tabs>
          <w:tab w:val="left" w:pos="0"/>
          <w:tab w:val="left" w:pos="426"/>
        </w:tabs>
        <w:spacing w:after="160" w:line="360" w:lineRule="auto"/>
        <w:ind w:left="0" w:right="49" w:firstLine="0"/>
        <w:contextualSpacing/>
        <w:jc w:val="both"/>
        <w:rPr>
          <w:rFonts w:ascii="Palatino Linotype" w:hAnsi="Palatino Linotype" w:cs="Arial"/>
          <w:b/>
          <w:lang w:val="es-ES_tradnl"/>
        </w:rPr>
      </w:pPr>
      <w:r w:rsidRPr="006254ED">
        <w:rPr>
          <w:rFonts w:ascii="Palatino Linotype" w:eastAsia="Calibri" w:hAnsi="Palatino Linotype" w:cs="Arial"/>
          <w:lang w:val="es-ES_tradnl"/>
        </w:rPr>
        <w:t xml:space="preserve">Se </w:t>
      </w:r>
      <w:r w:rsidR="00542907" w:rsidRPr="006254ED">
        <w:rPr>
          <w:rFonts w:ascii="Palatino Linotype" w:eastAsia="Calibri" w:hAnsi="Palatino Linotype" w:cs="Arial"/>
          <w:lang w:val="es-ES_tradnl"/>
        </w:rPr>
        <w:t xml:space="preserve">requirieron las observaciones atendidas en el </w:t>
      </w:r>
      <w:r w:rsidR="00296CB5" w:rsidRPr="006254ED">
        <w:rPr>
          <w:rFonts w:ascii="Palatino Linotype" w:eastAsia="Calibri" w:hAnsi="Palatino Linotype" w:cs="Arial"/>
          <w:lang w:val="es-ES_tradnl"/>
        </w:rPr>
        <w:t xml:space="preserve">Sistema de Acompañamiento de Recorridos para la Ubicación de Casillas (SARUC), </w:t>
      </w:r>
      <w:r w:rsidR="00C128F9" w:rsidRPr="006254ED">
        <w:rPr>
          <w:rFonts w:ascii="Palatino Linotype" w:eastAsia="Calibri" w:hAnsi="Palatino Linotype" w:cs="Arial"/>
          <w:lang w:val="es-ES_tradnl"/>
        </w:rPr>
        <w:t xml:space="preserve">expuestas como la Actividad 25 dentro del Informe Mensual de Actividades de la Junta Distrital </w:t>
      </w:r>
      <w:r w:rsidR="004B24F9" w:rsidRPr="006254ED">
        <w:rPr>
          <w:rFonts w:ascii="Palatino Linotype" w:eastAsia="Calibri" w:hAnsi="Palatino Linotype" w:cs="Arial"/>
          <w:lang w:val="es-ES_tradnl"/>
        </w:rPr>
        <w:t xml:space="preserve">de Valle de Chalco, de marzo, </w:t>
      </w:r>
      <w:r w:rsidR="00492D30" w:rsidRPr="006254ED">
        <w:rPr>
          <w:rFonts w:ascii="Palatino Linotype" w:eastAsia="Calibri" w:hAnsi="Palatino Linotype" w:cs="Arial"/>
          <w:lang w:val="es-ES_tradnl"/>
        </w:rPr>
        <w:t>respecto del proceso electoral dos mil veintitrés</w:t>
      </w:r>
      <w:r w:rsidRPr="006254ED">
        <w:rPr>
          <w:rFonts w:ascii="Palatino Linotype" w:eastAsia="Calibri" w:hAnsi="Palatino Linotype" w:cs="Arial"/>
          <w:lang w:val="es-ES_tradnl"/>
        </w:rPr>
        <w:t>.</w:t>
      </w:r>
      <w:r w:rsidR="002B7040" w:rsidRPr="006254ED">
        <w:rPr>
          <w:rFonts w:ascii="Palatino Linotype" w:eastAsia="Calibri" w:hAnsi="Palatino Linotype" w:cs="Arial"/>
          <w:lang w:val="es-ES_tradnl"/>
        </w:rPr>
        <w:t xml:space="preserve"> </w:t>
      </w:r>
    </w:p>
    <w:p w14:paraId="2CBBB637" w14:textId="77777777" w:rsidR="00492D30" w:rsidRPr="006254ED" w:rsidRDefault="00492D30" w:rsidP="00492D30">
      <w:pPr>
        <w:tabs>
          <w:tab w:val="left" w:pos="0"/>
          <w:tab w:val="left" w:pos="426"/>
        </w:tabs>
        <w:spacing w:after="160" w:line="360" w:lineRule="auto"/>
        <w:ind w:right="49"/>
        <w:contextualSpacing/>
        <w:jc w:val="both"/>
        <w:rPr>
          <w:rFonts w:ascii="Palatino Linotype" w:hAnsi="Palatino Linotype" w:cs="Arial"/>
          <w:b/>
          <w:lang w:val="es-ES_tradnl"/>
        </w:rPr>
      </w:pPr>
    </w:p>
    <w:p w14:paraId="4A50A656" w14:textId="2437D6F4" w:rsidR="00433DB9" w:rsidRPr="006254ED" w:rsidRDefault="00217CFD" w:rsidP="006254ED">
      <w:pPr>
        <w:numPr>
          <w:ilvl w:val="0"/>
          <w:numId w:val="2"/>
        </w:numPr>
        <w:tabs>
          <w:tab w:val="left" w:pos="0"/>
          <w:tab w:val="left" w:pos="426"/>
        </w:tabs>
        <w:spacing w:after="160" w:line="360" w:lineRule="auto"/>
        <w:ind w:left="0" w:right="49" w:firstLine="0"/>
        <w:contextualSpacing/>
        <w:jc w:val="both"/>
        <w:rPr>
          <w:rFonts w:ascii="Palatino Linotype" w:hAnsi="Palatino Linotype" w:cs="Arial"/>
          <w:b/>
          <w:lang w:val="es-ES_tradnl"/>
        </w:rPr>
      </w:pPr>
      <w:r w:rsidRPr="006254ED">
        <w:rPr>
          <w:rFonts w:ascii="Palatino Linotype" w:eastAsia="Calibri" w:hAnsi="Palatino Linotype" w:cs="Arial"/>
          <w:lang w:val="es-ES_tradnl"/>
        </w:rPr>
        <w:t xml:space="preserve">El </w:t>
      </w:r>
      <w:r w:rsidRPr="006254ED">
        <w:rPr>
          <w:rFonts w:ascii="Palatino Linotype" w:eastAsia="Calibri" w:hAnsi="Palatino Linotype" w:cs="Arial"/>
          <w:b/>
          <w:bCs/>
          <w:lang w:val="es-ES_tradnl"/>
        </w:rPr>
        <w:t>SUJETO OBLIGADO</w:t>
      </w:r>
      <w:r w:rsidRPr="006254ED">
        <w:rPr>
          <w:rFonts w:ascii="Palatino Linotype" w:eastAsia="Calibri" w:hAnsi="Palatino Linotype" w:cs="Arial"/>
          <w:lang w:val="es-ES_tradnl"/>
        </w:rPr>
        <w:t xml:space="preserve"> </w:t>
      </w:r>
      <w:r w:rsidR="00E75202" w:rsidRPr="006254ED">
        <w:rPr>
          <w:rFonts w:ascii="Palatino Linotype" w:eastAsia="MS Mincho" w:hAnsi="Palatino Linotype"/>
          <w:color w:val="000000" w:themeColor="text1"/>
          <w:lang w:val="es-MX"/>
        </w:rPr>
        <w:t xml:space="preserve">entregó </w:t>
      </w:r>
      <w:r w:rsidR="00492D30" w:rsidRPr="006254ED">
        <w:rPr>
          <w:rFonts w:ascii="Palatino Linotype" w:eastAsia="MS Mincho" w:hAnsi="Palatino Linotype"/>
          <w:color w:val="000000" w:themeColor="text1"/>
          <w:lang w:val="es-MX"/>
        </w:rPr>
        <w:t xml:space="preserve">un oficio de la Vocal de Organización de la Junta Distrital No. 27, con sede en Valle de Chalco Solidaridad, </w:t>
      </w:r>
      <w:r w:rsidR="00A97F10" w:rsidRPr="006254ED">
        <w:rPr>
          <w:rFonts w:ascii="Palatino Linotype" w:eastAsia="MS Mincho" w:hAnsi="Palatino Linotype"/>
          <w:color w:val="000000" w:themeColor="text1"/>
          <w:lang w:val="es-MX"/>
        </w:rPr>
        <w:t xml:space="preserve">por el que informó que, tras una búsqueda, se determinó que no obraban </w:t>
      </w:r>
      <w:r w:rsidR="00EF5980" w:rsidRPr="006254ED">
        <w:rPr>
          <w:rFonts w:ascii="Palatino Linotype" w:eastAsia="MS Mincho" w:hAnsi="Palatino Linotype"/>
          <w:color w:val="000000" w:themeColor="text1"/>
          <w:lang w:val="es-MX"/>
        </w:rPr>
        <w:t>archivos relacionados con lo solicitado.</w:t>
      </w:r>
    </w:p>
    <w:p w14:paraId="01C62613" w14:textId="77777777" w:rsidR="00433DB9" w:rsidRPr="006254ED" w:rsidRDefault="00433DB9" w:rsidP="00433DB9">
      <w:pPr>
        <w:tabs>
          <w:tab w:val="left" w:pos="0"/>
          <w:tab w:val="left" w:pos="426"/>
        </w:tabs>
        <w:spacing w:after="160" w:line="360" w:lineRule="auto"/>
        <w:ind w:right="49"/>
        <w:contextualSpacing/>
        <w:jc w:val="both"/>
        <w:rPr>
          <w:rFonts w:ascii="Palatino Linotype" w:hAnsi="Palatino Linotype" w:cs="Arial"/>
          <w:b/>
          <w:lang w:val="es-ES_tradnl"/>
        </w:rPr>
      </w:pPr>
    </w:p>
    <w:p w14:paraId="3820FAB6" w14:textId="66BF74CE" w:rsidR="00433DB9" w:rsidRPr="006254ED" w:rsidRDefault="00233BD9" w:rsidP="006254ED">
      <w:pPr>
        <w:numPr>
          <w:ilvl w:val="0"/>
          <w:numId w:val="2"/>
        </w:numPr>
        <w:tabs>
          <w:tab w:val="left" w:pos="0"/>
          <w:tab w:val="left" w:pos="426"/>
        </w:tabs>
        <w:spacing w:after="160" w:line="360" w:lineRule="auto"/>
        <w:ind w:left="0" w:right="49" w:firstLine="0"/>
        <w:contextualSpacing/>
        <w:jc w:val="both"/>
        <w:rPr>
          <w:rFonts w:ascii="Palatino Linotype" w:hAnsi="Palatino Linotype" w:cs="Arial"/>
          <w:b/>
          <w:lang w:val="es-ES_tradnl"/>
        </w:rPr>
      </w:pPr>
      <w:r w:rsidRPr="006254ED">
        <w:rPr>
          <w:rFonts w:ascii="Palatino Linotype" w:eastAsia="Calibri" w:hAnsi="Palatino Linotype" w:cs="Arial"/>
          <w:lang w:val="es-ES_tradnl"/>
        </w:rPr>
        <w:t xml:space="preserve">La </w:t>
      </w:r>
      <w:r w:rsidR="00B42F71" w:rsidRPr="006254ED">
        <w:rPr>
          <w:rFonts w:ascii="Palatino Linotype" w:hAnsi="Palatino Linotype" w:cs="Arial"/>
          <w:color w:val="000000" w:themeColor="text1"/>
        </w:rPr>
        <w:t xml:space="preserve">particular impugnó la respuesta del </w:t>
      </w:r>
      <w:r w:rsidR="00B42F71" w:rsidRPr="006254ED">
        <w:rPr>
          <w:rFonts w:ascii="Palatino Linotype" w:hAnsi="Palatino Linotype" w:cs="Arial"/>
          <w:b/>
          <w:bCs/>
          <w:color w:val="000000" w:themeColor="text1"/>
        </w:rPr>
        <w:t>SUJETO OBLIGADO</w:t>
      </w:r>
      <w:r w:rsidR="00B42F71" w:rsidRPr="006254ED">
        <w:rPr>
          <w:rFonts w:ascii="Palatino Linotype" w:hAnsi="Palatino Linotype" w:cs="Arial"/>
          <w:color w:val="000000" w:themeColor="text1"/>
        </w:rPr>
        <w:t>, mediante el recurso de revisión con número indicado al rubro, y en el que señaló por agravios</w:t>
      </w:r>
      <w:r w:rsidR="002D0A8B" w:rsidRPr="006254ED">
        <w:rPr>
          <w:rFonts w:ascii="Palatino Linotype" w:hAnsi="Palatino Linotype" w:cs="Arial"/>
          <w:color w:val="000000" w:themeColor="text1"/>
        </w:rPr>
        <w:t xml:space="preserve">, la negativa de la información solicitada, </w:t>
      </w:r>
      <w:r w:rsidR="0009788C" w:rsidRPr="006254ED">
        <w:rPr>
          <w:rFonts w:ascii="Palatino Linotype" w:hAnsi="Palatino Linotype" w:cs="Arial"/>
          <w:color w:val="000000" w:themeColor="text1"/>
        </w:rPr>
        <w:t>ya que de acuerdo con la Actividad 25 del Informe Mensual de</w:t>
      </w:r>
      <w:r w:rsidR="00FA71CC" w:rsidRPr="006254ED">
        <w:rPr>
          <w:rFonts w:ascii="Palatino Linotype" w:hAnsi="Palatino Linotype" w:cs="Arial"/>
          <w:color w:val="000000" w:themeColor="text1"/>
        </w:rPr>
        <w:t xml:space="preserve"> Actividades, correspondiente al mes de marzo de dos mil veintitrés, de la Junta Distrital No. 27</w:t>
      </w:r>
      <w:r w:rsidR="00933EF0" w:rsidRPr="006254ED">
        <w:rPr>
          <w:rFonts w:ascii="Palatino Linotype" w:hAnsi="Palatino Linotype" w:cs="Arial"/>
          <w:color w:val="000000" w:themeColor="text1"/>
        </w:rPr>
        <w:t>, se establece que se atendieron las observaciones al SARUC</w:t>
      </w:r>
      <w:r w:rsidR="00F437C1" w:rsidRPr="006254ED">
        <w:rPr>
          <w:rFonts w:ascii="Palatino Linotype" w:hAnsi="Palatino Linotype" w:cs="Arial"/>
          <w:color w:val="000000" w:themeColor="text1"/>
        </w:rPr>
        <w:t xml:space="preserve"> de diversas secciones electorales.</w:t>
      </w:r>
    </w:p>
    <w:p w14:paraId="491F3669" w14:textId="77777777" w:rsidR="00433DB9" w:rsidRPr="006254ED" w:rsidRDefault="00433DB9" w:rsidP="00433DB9">
      <w:pPr>
        <w:tabs>
          <w:tab w:val="left" w:pos="0"/>
          <w:tab w:val="left" w:pos="426"/>
        </w:tabs>
        <w:spacing w:after="160" w:line="360" w:lineRule="auto"/>
        <w:ind w:right="49"/>
        <w:contextualSpacing/>
        <w:jc w:val="both"/>
        <w:rPr>
          <w:rFonts w:ascii="Palatino Linotype" w:hAnsi="Palatino Linotype" w:cs="Arial"/>
          <w:b/>
          <w:lang w:val="es-ES_tradnl"/>
        </w:rPr>
      </w:pPr>
    </w:p>
    <w:p w14:paraId="6D2C8E5F" w14:textId="4016F578" w:rsidR="00433DB9" w:rsidRPr="006254ED" w:rsidRDefault="00402E1A" w:rsidP="006254ED">
      <w:pPr>
        <w:numPr>
          <w:ilvl w:val="0"/>
          <w:numId w:val="2"/>
        </w:numPr>
        <w:tabs>
          <w:tab w:val="left" w:pos="0"/>
          <w:tab w:val="left" w:pos="426"/>
        </w:tabs>
        <w:spacing w:after="160" w:line="360" w:lineRule="auto"/>
        <w:ind w:left="0" w:right="49" w:firstLine="0"/>
        <w:contextualSpacing/>
        <w:jc w:val="both"/>
        <w:rPr>
          <w:rFonts w:ascii="Palatino Linotype" w:hAnsi="Palatino Linotype" w:cs="Arial"/>
          <w:b/>
          <w:lang w:val="es-ES_tradnl"/>
        </w:rPr>
      </w:pPr>
      <w:r w:rsidRPr="006254ED">
        <w:rPr>
          <w:rFonts w:ascii="Palatino Linotype" w:eastAsia="Calibri" w:hAnsi="Palatino Linotype" w:cs="Arial"/>
          <w:lang w:val="es-ES_tradnl"/>
        </w:rPr>
        <w:t xml:space="preserve">En </w:t>
      </w:r>
      <w:r w:rsidR="00EE020F" w:rsidRPr="006254ED">
        <w:rPr>
          <w:rFonts w:ascii="Palatino Linotype" w:hAnsi="Palatino Linotype" w:cs="Arial"/>
          <w:color w:val="000000" w:themeColor="text1"/>
        </w:rPr>
        <w:t xml:space="preserve">ese sentido, este Órgano Garante advierte que las razones o motivos de inconformidad manifestados por el </w:t>
      </w:r>
      <w:r w:rsidR="00EE020F" w:rsidRPr="006254ED">
        <w:rPr>
          <w:rFonts w:ascii="Palatino Linotype" w:hAnsi="Palatino Linotype" w:cs="Arial"/>
          <w:b/>
          <w:bCs/>
          <w:color w:val="000000" w:themeColor="text1"/>
        </w:rPr>
        <w:t>RECURRENTE</w:t>
      </w:r>
      <w:r w:rsidR="00EE020F" w:rsidRPr="006254ED">
        <w:rPr>
          <w:rFonts w:ascii="Palatino Linotype" w:hAnsi="Palatino Linotype" w:cs="Arial"/>
          <w:color w:val="000000" w:themeColor="text1"/>
        </w:rPr>
        <w:t xml:space="preserve"> sugieren que la respuesta proporcionada por el </w:t>
      </w:r>
      <w:r w:rsidR="00EE020F" w:rsidRPr="006254ED">
        <w:rPr>
          <w:rFonts w:ascii="Palatino Linotype" w:hAnsi="Palatino Linotype" w:cs="Arial"/>
          <w:b/>
          <w:bCs/>
          <w:color w:val="000000" w:themeColor="text1"/>
        </w:rPr>
        <w:t>SUJETO OBLIGADO</w:t>
      </w:r>
      <w:r w:rsidR="00EE020F" w:rsidRPr="006254ED">
        <w:rPr>
          <w:rFonts w:ascii="Palatino Linotype" w:hAnsi="Palatino Linotype" w:cs="Arial"/>
          <w:color w:val="000000" w:themeColor="text1"/>
        </w:rPr>
        <w:t xml:space="preserve"> no cumplió con los principios contendidos en el artículo 11 de la Ley de Transparencia y Acceso a la Información Pública del Estado de México y Municipios, los cuales señalan que en la generación, publicación y entrega de información se deberá garantizar que ésta sea</w:t>
      </w:r>
      <w:r w:rsidR="00FB46C8" w:rsidRPr="006254ED">
        <w:rPr>
          <w:rFonts w:ascii="Palatino Linotype" w:hAnsi="Palatino Linotype" w:cs="Arial"/>
          <w:color w:val="000000" w:themeColor="text1"/>
        </w:rPr>
        <w:t xml:space="preserve"> </w:t>
      </w:r>
      <w:r w:rsidR="00FB46C8" w:rsidRPr="006254ED">
        <w:rPr>
          <w:rFonts w:ascii="Palatino Linotype" w:hAnsi="Palatino Linotype" w:cs="Arial"/>
          <w:b/>
          <w:bCs/>
          <w:color w:val="000000" w:themeColor="text1"/>
        </w:rPr>
        <w:t>confiable</w:t>
      </w:r>
      <w:r w:rsidR="00FB46C8" w:rsidRPr="006254ED">
        <w:rPr>
          <w:rFonts w:ascii="Palatino Linotype" w:hAnsi="Palatino Linotype" w:cs="Arial"/>
          <w:color w:val="000000" w:themeColor="text1"/>
        </w:rPr>
        <w:t xml:space="preserve"> y</w:t>
      </w:r>
      <w:r w:rsidR="00EE020F" w:rsidRPr="006254ED">
        <w:rPr>
          <w:rFonts w:ascii="Palatino Linotype" w:hAnsi="Palatino Linotype" w:cs="Arial"/>
          <w:color w:val="000000" w:themeColor="text1"/>
        </w:rPr>
        <w:t xml:space="preserve"> </w:t>
      </w:r>
      <w:r w:rsidR="00D6001F" w:rsidRPr="006254ED">
        <w:rPr>
          <w:rFonts w:ascii="Palatino Linotype" w:hAnsi="Palatino Linotype" w:cs="Arial"/>
          <w:b/>
          <w:color w:val="000000" w:themeColor="text1"/>
        </w:rPr>
        <w:t>congruente</w:t>
      </w:r>
      <w:r w:rsidR="00EE020F" w:rsidRPr="006254ED">
        <w:rPr>
          <w:rFonts w:ascii="Palatino Linotype" w:hAnsi="Palatino Linotype" w:cs="Arial"/>
          <w:b/>
          <w:color w:val="000000" w:themeColor="text1"/>
        </w:rPr>
        <w:t>.</w:t>
      </w:r>
    </w:p>
    <w:p w14:paraId="7079C312" w14:textId="77777777" w:rsidR="00433DB9" w:rsidRPr="006254ED" w:rsidRDefault="00433DB9" w:rsidP="00433DB9">
      <w:pPr>
        <w:tabs>
          <w:tab w:val="left" w:pos="0"/>
          <w:tab w:val="left" w:pos="426"/>
        </w:tabs>
        <w:spacing w:after="160" w:line="360" w:lineRule="auto"/>
        <w:ind w:right="49"/>
        <w:contextualSpacing/>
        <w:jc w:val="both"/>
        <w:rPr>
          <w:rFonts w:ascii="Palatino Linotype" w:hAnsi="Palatino Linotype" w:cs="Arial"/>
          <w:b/>
          <w:lang w:val="es-ES_tradnl"/>
        </w:rPr>
      </w:pPr>
    </w:p>
    <w:p w14:paraId="23E20A10" w14:textId="3FB4117F" w:rsidR="00433DB9" w:rsidRPr="006254ED" w:rsidRDefault="00EE020F" w:rsidP="006254ED">
      <w:pPr>
        <w:numPr>
          <w:ilvl w:val="0"/>
          <w:numId w:val="2"/>
        </w:numPr>
        <w:tabs>
          <w:tab w:val="left" w:pos="0"/>
          <w:tab w:val="left" w:pos="426"/>
        </w:tabs>
        <w:spacing w:after="160" w:line="360" w:lineRule="auto"/>
        <w:ind w:left="0" w:right="49" w:firstLine="0"/>
        <w:contextualSpacing/>
        <w:jc w:val="both"/>
        <w:rPr>
          <w:rFonts w:ascii="Palatino Linotype" w:hAnsi="Palatino Linotype" w:cs="Arial"/>
          <w:b/>
          <w:lang w:val="es-ES_tradnl"/>
        </w:rPr>
      </w:pPr>
      <w:r w:rsidRPr="006254ED">
        <w:rPr>
          <w:rFonts w:ascii="Palatino Linotype" w:eastAsia="Calibri" w:hAnsi="Palatino Linotype" w:cs="Arial"/>
          <w:lang w:val="es-ES_tradnl"/>
        </w:rPr>
        <w:lastRenderedPageBreak/>
        <w:t xml:space="preserve">Por </w:t>
      </w:r>
      <w:r w:rsidR="00486303" w:rsidRPr="006254ED">
        <w:rPr>
          <w:rFonts w:ascii="Palatino Linotype" w:hAnsi="Palatino Linotype" w:cs="Arial"/>
          <w:color w:val="000000" w:themeColor="text1"/>
        </w:rPr>
        <w:t xml:space="preserve">lo anterior, la </w:t>
      </w:r>
      <w:r w:rsidR="00486303" w:rsidRPr="006254ED">
        <w:rPr>
          <w:rFonts w:ascii="Palatino Linotype" w:hAnsi="Palatino Linotype" w:cs="Arial"/>
          <w:i/>
          <w:color w:val="000000" w:themeColor="text1"/>
        </w:rPr>
        <w:t>Litis</w:t>
      </w:r>
      <w:r w:rsidR="00486303" w:rsidRPr="006254ED">
        <w:rPr>
          <w:rFonts w:ascii="Palatino Linotype" w:hAnsi="Palatino Linotype" w:cs="Arial"/>
          <w:color w:val="000000" w:themeColor="text1"/>
        </w:rPr>
        <w:t xml:space="preserve"> a resolver en el presente recurso se circunscribe en determinar si la respuesta del </w:t>
      </w:r>
      <w:r w:rsidR="00486303" w:rsidRPr="006254ED">
        <w:rPr>
          <w:rFonts w:ascii="Palatino Linotype" w:hAnsi="Palatino Linotype" w:cs="Arial"/>
          <w:b/>
          <w:bCs/>
          <w:color w:val="000000" w:themeColor="text1"/>
        </w:rPr>
        <w:t>SUJETO OBLIGADO</w:t>
      </w:r>
      <w:r w:rsidR="00486303" w:rsidRPr="006254ED">
        <w:rPr>
          <w:rFonts w:ascii="Palatino Linotype" w:hAnsi="Palatino Linotype" w:cs="Arial"/>
          <w:color w:val="000000" w:themeColor="text1"/>
        </w:rPr>
        <w:t xml:space="preserve"> colma el derecho de acceso a la información ejercido por el </w:t>
      </w:r>
      <w:r w:rsidR="00486303" w:rsidRPr="006254ED">
        <w:rPr>
          <w:rFonts w:ascii="Palatino Linotype" w:hAnsi="Palatino Linotype" w:cs="Arial"/>
          <w:b/>
          <w:bCs/>
          <w:color w:val="000000" w:themeColor="text1"/>
        </w:rPr>
        <w:t>RECURRENTE</w:t>
      </w:r>
      <w:r w:rsidR="00486303" w:rsidRPr="006254ED">
        <w:rPr>
          <w:rFonts w:ascii="Palatino Linotype" w:hAnsi="Palatino Linotype" w:cs="Arial"/>
          <w:color w:val="000000" w:themeColor="text1"/>
        </w:rPr>
        <w:t xml:space="preserve"> o, si por el contrario, </w:t>
      </w:r>
      <w:r w:rsidR="00F8189A" w:rsidRPr="006254ED">
        <w:rPr>
          <w:rFonts w:ascii="Palatino Linotype" w:hAnsi="Palatino Linotype" w:cs="Arial"/>
          <w:color w:val="000000" w:themeColor="text1"/>
        </w:rPr>
        <w:t xml:space="preserve">se </w:t>
      </w:r>
      <w:r w:rsidR="00F8189A" w:rsidRPr="006254ED">
        <w:rPr>
          <w:rFonts w:ascii="Palatino Linotype" w:hAnsi="Palatino Linotype"/>
          <w:color w:val="000000" w:themeColor="text1"/>
        </w:rPr>
        <w:t>actualizan las causales de procedencia</w:t>
      </w:r>
      <w:r w:rsidR="00F8189A" w:rsidRPr="006254ED">
        <w:rPr>
          <w:rFonts w:ascii="Palatino Linotype" w:hAnsi="Palatino Linotype" w:cs="Arial"/>
          <w:color w:val="000000" w:themeColor="text1"/>
        </w:rPr>
        <w:t xml:space="preserve"> del recurso de revisión establecidas en el artículo 179</w:t>
      </w:r>
      <w:r w:rsidR="00F8189A" w:rsidRPr="006254ED">
        <w:rPr>
          <w:rStyle w:val="Refdenotaalpie"/>
          <w:rFonts w:ascii="Palatino Linotype" w:hAnsi="Palatino Linotype" w:cs="Arial"/>
          <w:color w:val="000000" w:themeColor="text1"/>
        </w:rPr>
        <w:footnoteReference w:id="5"/>
      </w:r>
      <w:r w:rsidR="00F8189A" w:rsidRPr="006254ED">
        <w:rPr>
          <w:rFonts w:ascii="Palatino Linotype" w:hAnsi="Palatino Linotype" w:cs="Arial"/>
          <w:color w:val="000000" w:themeColor="text1"/>
        </w:rPr>
        <w:t xml:space="preserve"> fracciones I y/o III de la Ley de Transparencia y Acceso a la Información Pública del Estado de México y Municipios.</w:t>
      </w:r>
    </w:p>
    <w:p w14:paraId="0E8656F2" w14:textId="77777777" w:rsidR="001E28AD" w:rsidRPr="006254ED" w:rsidRDefault="001E28AD" w:rsidP="00F8189A">
      <w:pPr>
        <w:tabs>
          <w:tab w:val="left" w:pos="0"/>
        </w:tabs>
        <w:spacing w:line="360" w:lineRule="auto"/>
        <w:ind w:right="49"/>
        <w:contextualSpacing/>
        <w:jc w:val="both"/>
        <w:rPr>
          <w:rFonts w:ascii="Palatino Linotype" w:hAnsi="Palatino Linotype" w:cs="Arial"/>
          <w:b/>
          <w:lang w:val="es-ES_tradnl"/>
        </w:rPr>
      </w:pPr>
    </w:p>
    <w:p w14:paraId="07B85258" w14:textId="2C14A7CA" w:rsidR="00FD13D4" w:rsidRPr="006254ED" w:rsidRDefault="00DE7925" w:rsidP="00F8189A">
      <w:pPr>
        <w:pStyle w:val="Ttulo1"/>
        <w:spacing w:before="0" w:line="360" w:lineRule="auto"/>
        <w:rPr>
          <w:rFonts w:ascii="Palatino Linotype" w:hAnsi="Palatino Linotype"/>
          <w:b/>
          <w:color w:val="000000" w:themeColor="text1"/>
          <w:sz w:val="24"/>
          <w:szCs w:val="24"/>
          <w:lang w:val="es-MX" w:eastAsia="en-US"/>
        </w:rPr>
      </w:pPr>
      <w:bookmarkStart w:id="24" w:name="_Toc68804767"/>
      <w:bookmarkStart w:id="25" w:name="_Toc89350007"/>
      <w:bookmarkStart w:id="26" w:name="_Toc459174366"/>
      <w:bookmarkStart w:id="27" w:name="_Toc459659884"/>
      <w:bookmarkStart w:id="28" w:name="_Toc461687280"/>
      <w:bookmarkStart w:id="29" w:name="_Toc462771051"/>
      <w:bookmarkStart w:id="30" w:name="_Toc464139201"/>
      <w:r w:rsidRPr="006254ED">
        <w:rPr>
          <w:rFonts w:ascii="Palatino Linotype" w:eastAsia="MS Mincho" w:hAnsi="Palatino Linotype"/>
          <w:b/>
          <w:color w:val="000000" w:themeColor="text1"/>
          <w:sz w:val="24"/>
          <w:szCs w:val="24"/>
          <w:lang w:val="es-ES_tradnl"/>
        </w:rPr>
        <w:t>CUARTO</w:t>
      </w:r>
      <w:r w:rsidR="00F041CF" w:rsidRPr="006254ED">
        <w:rPr>
          <w:rFonts w:ascii="Palatino Linotype" w:hAnsi="Palatino Linotype"/>
          <w:b/>
          <w:color w:val="000000" w:themeColor="text1"/>
          <w:sz w:val="24"/>
          <w:szCs w:val="24"/>
          <w:lang w:val="es-MX" w:eastAsia="en-US"/>
        </w:rPr>
        <w:t xml:space="preserve">. </w:t>
      </w:r>
      <w:bookmarkEnd w:id="24"/>
      <w:bookmarkEnd w:id="25"/>
      <w:r w:rsidR="00433DB9" w:rsidRPr="006254ED">
        <w:rPr>
          <w:rFonts w:ascii="Palatino Linotype" w:hAnsi="Palatino Linotype"/>
          <w:b/>
          <w:color w:val="000000" w:themeColor="text1"/>
          <w:sz w:val="24"/>
          <w:szCs w:val="24"/>
          <w:lang w:val="es-MX" w:eastAsia="en-US"/>
        </w:rPr>
        <w:t>Estudio y resolución del asunto</w:t>
      </w:r>
      <w:r w:rsidR="004B5E25" w:rsidRPr="006254ED">
        <w:rPr>
          <w:rFonts w:ascii="Palatino Linotype" w:hAnsi="Palatino Linotype"/>
          <w:b/>
          <w:color w:val="000000" w:themeColor="text1"/>
          <w:sz w:val="24"/>
          <w:szCs w:val="24"/>
          <w:lang w:val="es-MX" w:eastAsia="en-US"/>
        </w:rPr>
        <w:t>.</w:t>
      </w:r>
    </w:p>
    <w:p w14:paraId="27F13C6B" w14:textId="62F95990" w:rsidR="008A4972" w:rsidRPr="006254ED" w:rsidRDefault="008A4972" w:rsidP="008A4972">
      <w:pPr>
        <w:pStyle w:val="Prrafodelista"/>
        <w:tabs>
          <w:tab w:val="left" w:pos="426"/>
        </w:tabs>
        <w:spacing w:before="240" w:after="240" w:line="360" w:lineRule="auto"/>
        <w:ind w:left="0" w:right="51"/>
        <w:contextualSpacing/>
        <w:jc w:val="both"/>
        <w:outlineLvl w:val="2"/>
        <w:rPr>
          <w:rFonts w:ascii="Palatino Linotype" w:eastAsia="MS Mincho" w:hAnsi="Palatino Linotype"/>
          <w:b/>
          <w:bCs/>
          <w:color w:val="000000" w:themeColor="text1"/>
          <w:lang w:val="es-MX"/>
        </w:rPr>
      </w:pPr>
      <w:r w:rsidRPr="006254ED">
        <w:rPr>
          <w:rFonts w:ascii="Palatino Linotype" w:eastAsia="MS Mincho" w:hAnsi="Palatino Linotype"/>
          <w:b/>
          <w:bCs/>
          <w:color w:val="000000" w:themeColor="text1"/>
          <w:lang w:val="es-MX"/>
        </w:rPr>
        <w:t>I. De la atención a la solicitud de información.</w:t>
      </w:r>
    </w:p>
    <w:p w14:paraId="0E2CA050" w14:textId="05F5D76F" w:rsidR="00D930F8" w:rsidRPr="006254ED" w:rsidRDefault="00D930F8" w:rsidP="006254ED">
      <w:pPr>
        <w:pStyle w:val="Prrafodelista"/>
        <w:numPr>
          <w:ilvl w:val="0"/>
          <w:numId w:val="2"/>
        </w:numPr>
        <w:tabs>
          <w:tab w:val="left" w:pos="426"/>
        </w:tabs>
        <w:spacing w:before="240" w:after="240" w:line="360" w:lineRule="auto"/>
        <w:ind w:left="0" w:right="51" w:firstLine="0"/>
        <w:contextualSpacing/>
        <w:jc w:val="both"/>
        <w:rPr>
          <w:rFonts w:ascii="Palatino Linotype" w:eastAsia="MS Mincho" w:hAnsi="Palatino Linotype" w:cs="Arial"/>
          <w:i/>
          <w:lang w:val="es-MX"/>
        </w:rPr>
      </w:pPr>
      <w:r w:rsidRPr="006254ED">
        <w:rPr>
          <w:rFonts w:ascii="Palatino Linotype" w:eastAsia="MS Mincho" w:hAnsi="Palatino Linotype"/>
          <w:color w:val="000000" w:themeColor="text1"/>
          <w:lang w:val="es-MX"/>
        </w:rPr>
        <w:t xml:space="preserve">La </w:t>
      </w:r>
      <w:r w:rsidR="009F051C" w:rsidRPr="006254ED">
        <w:rPr>
          <w:rFonts w:ascii="Palatino Linotype" w:hAnsi="Palatino Linotype"/>
        </w:rPr>
        <w:t xml:space="preserve">Ley de Transparencia y Acceso a la Información Pública del Estado de México y Municipios, en su artículo 150, establece que </w:t>
      </w:r>
      <w:r w:rsidR="009F051C" w:rsidRPr="006254ED">
        <w:rPr>
          <w:rFonts w:ascii="Palatino Linotype" w:hAnsi="Palatino Linotype"/>
          <w:b/>
        </w:rPr>
        <w:t>el procedimiento de acceso a la información es la garantía primaria del derecho en cuestión y se rige por los principios de</w:t>
      </w:r>
      <w:r w:rsidR="009F051C" w:rsidRPr="006254ED">
        <w:rPr>
          <w:rFonts w:ascii="Palatino Linotype" w:hAnsi="Palatino Linotype"/>
        </w:rPr>
        <w:t xml:space="preserve"> simplicidad, rapidez gratuidad del procedimiento, </w:t>
      </w:r>
      <w:r w:rsidR="009F051C" w:rsidRPr="006254ED">
        <w:rPr>
          <w:rFonts w:ascii="Palatino Linotype" w:hAnsi="Palatino Linotype"/>
          <w:b/>
        </w:rPr>
        <w:t>auxilio y orientación a los particulares</w:t>
      </w:r>
      <w:r w:rsidR="009F051C" w:rsidRPr="006254ED">
        <w:rPr>
          <w:rFonts w:ascii="Palatino Linotype" w:hAnsi="Palatino Linotype"/>
        </w:rPr>
        <w:t>, así como atención adecuada a las personas con discapacidad y a los hablantes de lengua indígena con el objeto de otorgar la protección más amplia del derecho de las personas.</w:t>
      </w:r>
    </w:p>
    <w:p w14:paraId="253BD30E" w14:textId="77777777" w:rsidR="00D930F8" w:rsidRPr="006254ED" w:rsidRDefault="00D930F8" w:rsidP="00D930F8">
      <w:pPr>
        <w:pStyle w:val="Prrafodelista"/>
        <w:tabs>
          <w:tab w:val="left" w:pos="426"/>
        </w:tabs>
        <w:spacing w:before="240" w:after="240" w:line="360" w:lineRule="auto"/>
        <w:ind w:left="0" w:right="51"/>
        <w:contextualSpacing/>
        <w:jc w:val="both"/>
        <w:rPr>
          <w:rFonts w:ascii="Palatino Linotype" w:eastAsia="MS Mincho" w:hAnsi="Palatino Linotype" w:cs="Arial"/>
          <w:i/>
          <w:lang w:val="es-MX"/>
        </w:rPr>
      </w:pPr>
    </w:p>
    <w:p w14:paraId="0BD21069" w14:textId="6978458E" w:rsidR="00D930F8" w:rsidRPr="006254ED" w:rsidRDefault="009F051C" w:rsidP="006254ED">
      <w:pPr>
        <w:pStyle w:val="Prrafodelista"/>
        <w:numPr>
          <w:ilvl w:val="0"/>
          <w:numId w:val="2"/>
        </w:numPr>
        <w:tabs>
          <w:tab w:val="left" w:pos="426"/>
        </w:tabs>
        <w:spacing w:before="240" w:after="240" w:line="360" w:lineRule="auto"/>
        <w:ind w:left="0" w:right="51" w:firstLine="0"/>
        <w:contextualSpacing/>
        <w:jc w:val="both"/>
        <w:rPr>
          <w:rFonts w:ascii="Palatino Linotype" w:eastAsia="MS Mincho" w:hAnsi="Palatino Linotype" w:cs="Arial"/>
          <w:i/>
          <w:lang w:val="es-MX"/>
        </w:rPr>
      </w:pPr>
      <w:r w:rsidRPr="006254ED">
        <w:rPr>
          <w:rFonts w:ascii="Palatino Linotype" w:eastAsia="MS Mincho" w:hAnsi="Palatino Linotype"/>
          <w:color w:val="000000" w:themeColor="text1"/>
          <w:lang w:val="es-MX"/>
        </w:rPr>
        <w:t xml:space="preserve">Para </w:t>
      </w:r>
      <w:r w:rsidR="00042B6B" w:rsidRPr="006254ED">
        <w:rPr>
          <w:rFonts w:ascii="Palatino Linotype" w:hAnsi="Palatino Linotype"/>
          <w:color w:val="000000" w:themeColor="text1"/>
        </w:rPr>
        <w:t xml:space="preserve">atender las solicitudes de información, los Sujetos Obligados contarán con un área denominada </w:t>
      </w:r>
      <w:r w:rsidR="00042B6B" w:rsidRPr="006254ED">
        <w:rPr>
          <w:rFonts w:ascii="Palatino Linotype" w:hAnsi="Palatino Linotype"/>
          <w:b/>
          <w:bCs/>
          <w:color w:val="000000" w:themeColor="text1"/>
        </w:rPr>
        <w:t>Unidad de Transparencia</w:t>
      </w:r>
      <w:r w:rsidR="00042B6B" w:rsidRPr="006254ED">
        <w:rPr>
          <w:rFonts w:ascii="Palatino Linotype" w:hAnsi="Palatino Linotype"/>
          <w:color w:val="000000" w:themeColor="text1"/>
          <w:vertAlign w:val="superscript"/>
        </w:rPr>
        <w:footnoteReference w:id="6"/>
      </w:r>
      <w:r w:rsidR="00042B6B" w:rsidRPr="006254ED">
        <w:rPr>
          <w:rFonts w:ascii="Palatino Linotype" w:hAnsi="Palatino Linotype"/>
          <w:color w:val="000000" w:themeColor="text1"/>
        </w:rPr>
        <w:t xml:space="preserve">, la cual será presidida por un Titular, quien fungirá como enlace entre éstos y los solicitantes. Dicha Unidad </w:t>
      </w:r>
      <w:r w:rsidR="00042B6B" w:rsidRPr="006254ED">
        <w:rPr>
          <w:rFonts w:ascii="Palatino Linotype" w:hAnsi="Palatino Linotype"/>
          <w:b/>
          <w:bCs/>
          <w:color w:val="000000" w:themeColor="text1"/>
        </w:rPr>
        <w:t xml:space="preserve">será la encargada de </w:t>
      </w:r>
      <w:r w:rsidR="00042B6B" w:rsidRPr="006254ED">
        <w:rPr>
          <w:rFonts w:ascii="Palatino Linotype" w:hAnsi="Palatino Linotype"/>
          <w:b/>
          <w:bCs/>
          <w:color w:val="000000" w:themeColor="text1"/>
        </w:rPr>
        <w:lastRenderedPageBreak/>
        <w:t>tramitar internamente la solicitud de información</w:t>
      </w:r>
      <w:r w:rsidR="00042B6B" w:rsidRPr="006254ED">
        <w:rPr>
          <w:rFonts w:ascii="Palatino Linotype" w:hAnsi="Palatino Linotype"/>
          <w:color w:val="000000" w:themeColor="text1"/>
        </w:rPr>
        <w:t xml:space="preserve"> y tendrá la alta responsabilidad de verificar, en cada caso, que la misma no sea confidencial o reservada. Asimismo, contará con las facultades internas necesarias para </w:t>
      </w:r>
      <w:r w:rsidR="00042B6B" w:rsidRPr="006254ED">
        <w:rPr>
          <w:rFonts w:ascii="Palatino Linotype" w:hAnsi="Palatino Linotype"/>
          <w:b/>
          <w:bCs/>
          <w:color w:val="000000" w:themeColor="text1"/>
        </w:rPr>
        <w:t xml:space="preserve">gestionar la atención a las solicitudes de información </w:t>
      </w:r>
      <w:r w:rsidR="00042B6B" w:rsidRPr="006254ED">
        <w:rPr>
          <w:rFonts w:ascii="Palatino Linotype" w:hAnsi="Palatino Linotype"/>
          <w:color w:val="000000" w:themeColor="text1"/>
        </w:rPr>
        <w:t>en los términos de la Ley General y la Ley de Transparencia y Acceso a la Información Pública del Estado de México y Municipios</w:t>
      </w:r>
      <w:r w:rsidR="00042B6B" w:rsidRPr="006254ED">
        <w:rPr>
          <w:rFonts w:ascii="Palatino Linotype" w:hAnsi="Palatino Linotype"/>
          <w:color w:val="000000" w:themeColor="text1"/>
          <w:vertAlign w:val="superscript"/>
        </w:rPr>
        <w:footnoteReference w:id="7"/>
      </w:r>
      <w:r w:rsidR="00042B6B" w:rsidRPr="006254ED">
        <w:rPr>
          <w:rFonts w:ascii="Palatino Linotype" w:hAnsi="Palatino Linotype"/>
          <w:color w:val="000000" w:themeColor="text1"/>
        </w:rPr>
        <w:t>.</w:t>
      </w:r>
    </w:p>
    <w:p w14:paraId="75F48832" w14:textId="77777777" w:rsidR="00D930F8" w:rsidRPr="006254ED" w:rsidRDefault="00D930F8" w:rsidP="00D930F8">
      <w:pPr>
        <w:pStyle w:val="Prrafodelista"/>
        <w:tabs>
          <w:tab w:val="left" w:pos="426"/>
        </w:tabs>
        <w:spacing w:before="240" w:after="240" w:line="360" w:lineRule="auto"/>
        <w:ind w:left="0" w:right="51"/>
        <w:contextualSpacing/>
        <w:jc w:val="both"/>
        <w:rPr>
          <w:rFonts w:ascii="Palatino Linotype" w:eastAsia="MS Mincho" w:hAnsi="Palatino Linotype" w:cs="Arial"/>
          <w:i/>
          <w:lang w:val="es-MX"/>
        </w:rPr>
      </w:pPr>
    </w:p>
    <w:p w14:paraId="506B1424" w14:textId="737657AE" w:rsidR="00D930F8" w:rsidRPr="006254ED" w:rsidRDefault="00042B6B" w:rsidP="006254ED">
      <w:pPr>
        <w:pStyle w:val="Prrafodelista"/>
        <w:numPr>
          <w:ilvl w:val="0"/>
          <w:numId w:val="2"/>
        </w:numPr>
        <w:tabs>
          <w:tab w:val="left" w:pos="426"/>
        </w:tabs>
        <w:spacing w:before="240" w:after="240" w:line="360" w:lineRule="auto"/>
        <w:ind w:left="0" w:right="51" w:firstLine="0"/>
        <w:contextualSpacing/>
        <w:jc w:val="both"/>
        <w:rPr>
          <w:rFonts w:ascii="Palatino Linotype" w:eastAsia="MS Mincho" w:hAnsi="Palatino Linotype" w:cs="Arial"/>
          <w:i/>
          <w:lang w:val="es-MX"/>
        </w:rPr>
      </w:pPr>
      <w:r w:rsidRPr="006254ED">
        <w:rPr>
          <w:rFonts w:ascii="Palatino Linotype" w:eastAsia="MS Mincho" w:hAnsi="Palatino Linotype"/>
          <w:color w:val="000000" w:themeColor="text1"/>
          <w:lang w:val="es-MX"/>
        </w:rPr>
        <w:t xml:space="preserve">De </w:t>
      </w:r>
      <w:r w:rsidR="001B6749" w:rsidRPr="006254ED">
        <w:rPr>
          <w:rFonts w:ascii="Palatino Linotype" w:eastAsia="MS Mincho" w:hAnsi="Palatino Linotype"/>
          <w:color w:val="000000"/>
        </w:rPr>
        <w:t>conformidad con lo dispuesto por el artículo 53 de la Ley de Transparencia y Acceso a la Información Pública del Estado de México y Municipios, las Unidades de Transparencia tendrán, entre sus atribuciones, las siguientes:</w:t>
      </w:r>
    </w:p>
    <w:p w14:paraId="31C129B3" w14:textId="77777777" w:rsidR="00E36542" w:rsidRPr="006254ED" w:rsidRDefault="001B6749" w:rsidP="00E36542">
      <w:pPr>
        <w:pStyle w:val="Prrafodelista"/>
        <w:numPr>
          <w:ilvl w:val="1"/>
          <w:numId w:val="23"/>
        </w:numPr>
        <w:tabs>
          <w:tab w:val="left" w:pos="426"/>
        </w:tabs>
        <w:spacing w:before="240" w:after="240" w:line="360" w:lineRule="auto"/>
        <w:ind w:left="1134" w:right="51"/>
        <w:contextualSpacing/>
        <w:jc w:val="both"/>
        <w:rPr>
          <w:rFonts w:ascii="Palatino Linotype" w:eastAsia="MS Mincho" w:hAnsi="Palatino Linotype"/>
          <w:color w:val="000000" w:themeColor="text1"/>
          <w:sz w:val="22"/>
          <w:lang w:val="es-MX"/>
        </w:rPr>
      </w:pPr>
      <w:r w:rsidRPr="006254ED">
        <w:rPr>
          <w:rFonts w:ascii="Palatino Linotype" w:eastAsia="MS Mincho" w:hAnsi="Palatino Linotype"/>
          <w:color w:val="000000" w:themeColor="text1"/>
          <w:sz w:val="22"/>
          <w:lang w:val="es-MX"/>
        </w:rPr>
        <w:t xml:space="preserve">Recibir, </w:t>
      </w:r>
      <w:r w:rsidR="00E36542" w:rsidRPr="006254ED">
        <w:rPr>
          <w:rFonts w:ascii="Palatino Linotype" w:eastAsia="MS Mincho" w:hAnsi="Palatino Linotype"/>
          <w:color w:val="000000" w:themeColor="text1"/>
          <w:sz w:val="22"/>
          <w:lang w:val="es-MX"/>
        </w:rPr>
        <w:t>tramitar y dar respuesta a las solicitudes de acceso a la información;</w:t>
      </w:r>
    </w:p>
    <w:p w14:paraId="5A698487" w14:textId="77777777" w:rsidR="00E36542" w:rsidRPr="006254ED" w:rsidRDefault="00E36542" w:rsidP="00E36542">
      <w:pPr>
        <w:pStyle w:val="Prrafodelista"/>
        <w:numPr>
          <w:ilvl w:val="1"/>
          <w:numId w:val="23"/>
        </w:numPr>
        <w:tabs>
          <w:tab w:val="left" w:pos="426"/>
        </w:tabs>
        <w:spacing w:before="240" w:after="240" w:line="360" w:lineRule="auto"/>
        <w:ind w:left="1134" w:right="51"/>
        <w:contextualSpacing/>
        <w:jc w:val="both"/>
        <w:rPr>
          <w:rFonts w:ascii="Palatino Linotype" w:eastAsia="MS Mincho" w:hAnsi="Palatino Linotype"/>
          <w:color w:val="000000" w:themeColor="text1"/>
          <w:sz w:val="22"/>
          <w:lang w:val="es-MX"/>
        </w:rPr>
      </w:pPr>
      <w:r w:rsidRPr="006254ED">
        <w:rPr>
          <w:rFonts w:ascii="Palatino Linotype" w:eastAsia="MS Mincho" w:hAnsi="Palatino Linotype"/>
          <w:color w:val="000000" w:themeColor="text1"/>
          <w:sz w:val="22"/>
          <w:lang w:val="es-MX"/>
        </w:rPr>
        <w:t xml:space="preserve">Realizar, con efectividad, los trámites internos necesarios para la atención de las solicitudes de acceso a la información; </w:t>
      </w:r>
    </w:p>
    <w:p w14:paraId="1D0E1A58" w14:textId="77777777" w:rsidR="00E36542" w:rsidRPr="006254ED" w:rsidRDefault="00E36542" w:rsidP="00E36542">
      <w:pPr>
        <w:pStyle w:val="Prrafodelista"/>
        <w:numPr>
          <w:ilvl w:val="1"/>
          <w:numId w:val="23"/>
        </w:numPr>
        <w:tabs>
          <w:tab w:val="left" w:pos="426"/>
        </w:tabs>
        <w:spacing w:before="240" w:after="240" w:line="360" w:lineRule="auto"/>
        <w:ind w:left="1134" w:right="51"/>
        <w:contextualSpacing/>
        <w:jc w:val="both"/>
        <w:rPr>
          <w:rFonts w:ascii="Palatino Linotype" w:eastAsia="MS Mincho" w:hAnsi="Palatino Linotype"/>
          <w:color w:val="000000" w:themeColor="text1"/>
          <w:sz w:val="22"/>
          <w:lang w:val="es-MX"/>
        </w:rPr>
      </w:pPr>
      <w:r w:rsidRPr="006254ED">
        <w:rPr>
          <w:rFonts w:ascii="Palatino Linotype" w:eastAsia="MS Mincho" w:hAnsi="Palatino Linotype"/>
          <w:color w:val="000000" w:themeColor="text1"/>
          <w:sz w:val="22"/>
          <w:lang w:val="es-MX"/>
        </w:rPr>
        <w:t xml:space="preserve">Entregar, en su caso, a los particulares la información solicitada; y </w:t>
      </w:r>
    </w:p>
    <w:p w14:paraId="66567F70" w14:textId="411559A4" w:rsidR="001B6749" w:rsidRPr="006254ED" w:rsidRDefault="00E36542" w:rsidP="00E36542">
      <w:pPr>
        <w:pStyle w:val="Prrafodelista"/>
        <w:numPr>
          <w:ilvl w:val="1"/>
          <w:numId w:val="23"/>
        </w:numPr>
        <w:tabs>
          <w:tab w:val="left" w:pos="426"/>
        </w:tabs>
        <w:spacing w:before="240" w:after="240" w:line="360" w:lineRule="auto"/>
        <w:ind w:left="1134" w:right="51"/>
        <w:contextualSpacing/>
        <w:jc w:val="both"/>
        <w:rPr>
          <w:rFonts w:ascii="Palatino Linotype" w:eastAsia="MS Mincho" w:hAnsi="Palatino Linotype" w:cs="Arial"/>
          <w:i/>
          <w:sz w:val="22"/>
          <w:lang w:val="es-MX"/>
        </w:rPr>
      </w:pPr>
      <w:r w:rsidRPr="006254ED">
        <w:rPr>
          <w:rFonts w:ascii="Palatino Linotype" w:eastAsia="MS Mincho" w:hAnsi="Palatino Linotype"/>
          <w:color w:val="000000" w:themeColor="text1"/>
          <w:sz w:val="22"/>
          <w:lang w:val="es-MX"/>
        </w:rPr>
        <w:t>Efectuar las notificaciones a los solicitantes.</w:t>
      </w:r>
    </w:p>
    <w:p w14:paraId="19BBABD9" w14:textId="77777777" w:rsidR="00D930F8" w:rsidRPr="006254ED" w:rsidRDefault="00D930F8" w:rsidP="00D930F8">
      <w:pPr>
        <w:pStyle w:val="Prrafodelista"/>
        <w:tabs>
          <w:tab w:val="left" w:pos="426"/>
        </w:tabs>
        <w:spacing w:before="240" w:after="240" w:line="360" w:lineRule="auto"/>
        <w:ind w:left="0" w:right="51"/>
        <w:contextualSpacing/>
        <w:jc w:val="both"/>
        <w:rPr>
          <w:rFonts w:ascii="Palatino Linotype" w:eastAsia="MS Mincho" w:hAnsi="Palatino Linotype" w:cs="Arial"/>
          <w:i/>
          <w:lang w:val="es-MX"/>
        </w:rPr>
      </w:pPr>
    </w:p>
    <w:p w14:paraId="4702688C" w14:textId="709BCC7D" w:rsidR="00D930F8" w:rsidRPr="006254ED" w:rsidRDefault="00E36542" w:rsidP="006254ED">
      <w:pPr>
        <w:pStyle w:val="Prrafodelista"/>
        <w:numPr>
          <w:ilvl w:val="0"/>
          <w:numId w:val="2"/>
        </w:numPr>
        <w:tabs>
          <w:tab w:val="left" w:pos="426"/>
        </w:tabs>
        <w:spacing w:before="240" w:after="240" w:line="360" w:lineRule="auto"/>
        <w:ind w:left="0" w:right="51" w:firstLine="0"/>
        <w:contextualSpacing/>
        <w:jc w:val="both"/>
        <w:rPr>
          <w:rFonts w:ascii="Palatino Linotype" w:eastAsia="MS Mincho" w:hAnsi="Palatino Linotype" w:cs="Arial"/>
          <w:i/>
          <w:lang w:val="es-MX"/>
        </w:rPr>
      </w:pPr>
      <w:r w:rsidRPr="006254ED">
        <w:rPr>
          <w:rFonts w:ascii="Palatino Linotype" w:eastAsia="MS Mincho" w:hAnsi="Palatino Linotype"/>
          <w:color w:val="000000" w:themeColor="text1"/>
          <w:lang w:val="es-MX"/>
        </w:rPr>
        <w:t xml:space="preserve">Otros </w:t>
      </w:r>
      <w:r w:rsidR="006A3434" w:rsidRPr="006254ED">
        <w:rPr>
          <w:rFonts w:ascii="Palatino Linotype" w:hAnsi="Palatino Linotype"/>
        </w:rPr>
        <w:t xml:space="preserve">sujetos del proceso de atención a las solicitudes de información son los </w:t>
      </w:r>
      <w:r w:rsidR="006A3434" w:rsidRPr="006254ED">
        <w:rPr>
          <w:rFonts w:ascii="Palatino Linotype" w:hAnsi="Palatino Linotype"/>
          <w:b/>
          <w:bCs/>
        </w:rPr>
        <w:t>servidores públicos habilitados</w:t>
      </w:r>
      <w:r w:rsidR="006A3434" w:rsidRPr="006254ED">
        <w:rPr>
          <w:rFonts w:ascii="Palatino Linotype" w:hAnsi="Palatino Linotype"/>
        </w:rPr>
        <w:t xml:space="preserve">, quienes serán designados por el titular del </w:t>
      </w:r>
      <w:r w:rsidR="006A3434" w:rsidRPr="006254ED">
        <w:rPr>
          <w:rFonts w:ascii="Palatino Linotype" w:hAnsi="Palatino Linotype"/>
          <w:b/>
          <w:bCs/>
        </w:rPr>
        <w:t>SUJETO OBLIGADO</w:t>
      </w:r>
      <w:r w:rsidR="006A3434" w:rsidRPr="006254ED">
        <w:rPr>
          <w:rFonts w:ascii="Palatino Linotype" w:hAnsi="Palatino Linotype"/>
        </w:rPr>
        <w:t>, a propuesta del responsable de la Unidad de Transparencia</w:t>
      </w:r>
      <w:r w:rsidR="006A3434" w:rsidRPr="006254ED">
        <w:rPr>
          <w:rFonts w:ascii="Palatino Linotype" w:hAnsi="Palatino Linotype"/>
          <w:vertAlign w:val="superscript"/>
        </w:rPr>
        <w:footnoteReference w:id="8"/>
      </w:r>
      <w:r w:rsidR="006A3434" w:rsidRPr="006254ED">
        <w:rPr>
          <w:rFonts w:ascii="Palatino Linotype" w:hAnsi="Palatino Linotype"/>
        </w:rPr>
        <w:t xml:space="preserve"> y tendrán, entre sus atribuciones, las siguientes</w:t>
      </w:r>
      <w:r w:rsidR="006A3434" w:rsidRPr="006254ED">
        <w:rPr>
          <w:rFonts w:ascii="Palatino Linotype" w:hAnsi="Palatino Linotype"/>
          <w:vertAlign w:val="superscript"/>
        </w:rPr>
        <w:footnoteReference w:id="9"/>
      </w:r>
      <w:r w:rsidR="006A3434" w:rsidRPr="006254ED">
        <w:rPr>
          <w:rFonts w:ascii="Palatino Linotype" w:hAnsi="Palatino Linotype"/>
        </w:rPr>
        <w:t>:</w:t>
      </w:r>
    </w:p>
    <w:p w14:paraId="564A7FA0" w14:textId="77777777" w:rsidR="001239B3" w:rsidRPr="006254ED" w:rsidRDefault="006A3434" w:rsidP="001239B3">
      <w:pPr>
        <w:pStyle w:val="Prrafodelista"/>
        <w:numPr>
          <w:ilvl w:val="1"/>
          <w:numId w:val="24"/>
        </w:numPr>
        <w:tabs>
          <w:tab w:val="left" w:pos="426"/>
        </w:tabs>
        <w:spacing w:before="240" w:after="240" w:line="360" w:lineRule="auto"/>
        <w:ind w:left="1134" w:right="51"/>
        <w:contextualSpacing/>
        <w:jc w:val="both"/>
        <w:rPr>
          <w:rFonts w:ascii="Palatino Linotype" w:eastAsia="MS Mincho" w:hAnsi="Palatino Linotype"/>
          <w:color w:val="000000" w:themeColor="text1"/>
          <w:sz w:val="22"/>
          <w:lang w:val="es-MX"/>
        </w:rPr>
      </w:pPr>
      <w:r w:rsidRPr="006254ED">
        <w:rPr>
          <w:rFonts w:ascii="Palatino Linotype" w:eastAsia="MS Mincho" w:hAnsi="Palatino Linotype"/>
          <w:color w:val="000000" w:themeColor="text1"/>
          <w:sz w:val="22"/>
          <w:lang w:val="es-MX"/>
        </w:rPr>
        <w:t xml:space="preserve">Localizar </w:t>
      </w:r>
      <w:r w:rsidR="001239B3" w:rsidRPr="006254ED">
        <w:rPr>
          <w:rFonts w:ascii="Palatino Linotype" w:eastAsia="MS Mincho" w:hAnsi="Palatino Linotype"/>
          <w:color w:val="000000" w:themeColor="text1"/>
          <w:sz w:val="22"/>
          <w:lang w:val="es-MX"/>
        </w:rPr>
        <w:t>la información que le solicite la Unidad de Transparencia; y</w:t>
      </w:r>
    </w:p>
    <w:p w14:paraId="2C540314" w14:textId="030EEDE7" w:rsidR="006A3434" w:rsidRPr="006254ED" w:rsidRDefault="001239B3" w:rsidP="001239B3">
      <w:pPr>
        <w:pStyle w:val="Prrafodelista"/>
        <w:numPr>
          <w:ilvl w:val="1"/>
          <w:numId w:val="24"/>
        </w:numPr>
        <w:tabs>
          <w:tab w:val="left" w:pos="426"/>
        </w:tabs>
        <w:spacing w:before="240" w:after="240" w:line="360" w:lineRule="auto"/>
        <w:ind w:left="1134" w:right="51"/>
        <w:contextualSpacing/>
        <w:jc w:val="both"/>
        <w:rPr>
          <w:rFonts w:ascii="Palatino Linotype" w:eastAsia="MS Mincho" w:hAnsi="Palatino Linotype" w:cs="Arial"/>
          <w:i/>
          <w:sz w:val="22"/>
          <w:lang w:val="es-MX"/>
        </w:rPr>
      </w:pPr>
      <w:r w:rsidRPr="006254ED">
        <w:rPr>
          <w:rFonts w:ascii="Palatino Linotype" w:eastAsia="MS Mincho" w:hAnsi="Palatino Linotype"/>
          <w:color w:val="000000" w:themeColor="text1"/>
          <w:sz w:val="22"/>
          <w:lang w:val="es-MX"/>
        </w:rPr>
        <w:t>Proporcionar la información que obre en los archivos y que le sea solicitada por la Unidad de Transparencia.</w:t>
      </w:r>
    </w:p>
    <w:p w14:paraId="0662EF67" w14:textId="77777777" w:rsidR="00D930F8" w:rsidRPr="006254ED" w:rsidRDefault="00D930F8" w:rsidP="00D930F8">
      <w:pPr>
        <w:pStyle w:val="Prrafodelista"/>
        <w:tabs>
          <w:tab w:val="left" w:pos="426"/>
        </w:tabs>
        <w:spacing w:before="240" w:after="240" w:line="360" w:lineRule="auto"/>
        <w:ind w:left="0" w:right="51"/>
        <w:contextualSpacing/>
        <w:jc w:val="both"/>
        <w:rPr>
          <w:rFonts w:ascii="Palatino Linotype" w:eastAsia="MS Mincho" w:hAnsi="Palatino Linotype" w:cs="Arial"/>
          <w:i/>
          <w:lang w:val="es-MX"/>
        </w:rPr>
      </w:pPr>
    </w:p>
    <w:p w14:paraId="36C1E15B" w14:textId="7F3E529E" w:rsidR="00D930F8" w:rsidRPr="006254ED" w:rsidRDefault="001239B3" w:rsidP="006254ED">
      <w:pPr>
        <w:pStyle w:val="Prrafodelista"/>
        <w:numPr>
          <w:ilvl w:val="0"/>
          <w:numId w:val="2"/>
        </w:numPr>
        <w:tabs>
          <w:tab w:val="left" w:pos="426"/>
        </w:tabs>
        <w:spacing w:before="240" w:after="240" w:line="360" w:lineRule="auto"/>
        <w:ind w:left="0" w:right="51" w:firstLine="0"/>
        <w:contextualSpacing/>
        <w:jc w:val="both"/>
        <w:rPr>
          <w:rFonts w:ascii="Palatino Linotype" w:eastAsia="MS Mincho" w:hAnsi="Palatino Linotype" w:cs="Arial"/>
          <w:i/>
          <w:lang w:val="es-MX"/>
        </w:rPr>
      </w:pPr>
      <w:r w:rsidRPr="006254ED">
        <w:rPr>
          <w:rFonts w:ascii="Palatino Linotype" w:eastAsia="MS Mincho" w:hAnsi="Palatino Linotype"/>
          <w:color w:val="000000" w:themeColor="text1"/>
          <w:lang w:val="es-MX"/>
        </w:rPr>
        <w:lastRenderedPageBreak/>
        <w:t xml:space="preserve">De </w:t>
      </w:r>
      <w:r w:rsidR="003F7092" w:rsidRPr="006254ED">
        <w:rPr>
          <w:rFonts w:ascii="Palatino Linotype" w:hAnsi="Palatino Linotype"/>
        </w:rPr>
        <w:t xml:space="preserve">tal </w:t>
      </w:r>
      <w:r w:rsidR="003F7092" w:rsidRPr="006254ED">
        <w:rPr>
          <w:rFonts w:ascii="Palatino Linotype" w:eastAsia="MS Mincho" w:hAnsi="Palatino Linotype"/>
          <w:color w:val="000000"/>
        </w:rPr>
        <w:t xml:space="preserve">manera que cada una de las áreas administrativas del </w:t>
      </w:r>
      <w:r w:rsidR="003F7092" w:rsidRPr="006254ED">
        <w:rPr>
          <w:rFonts w:ascii="Palatino Linotype" w:eastAsia="MS Mincho" w:hAnsi="Palatino Linotype"/>
          <w:b/>
          <w:bCs/>
          <w:color w:val="000000"/>
        </w:rPr>
        <w:t>SUJETO OBLIGADO</w:t>
      </w:r>
      <w:r w:rsidR="003F7092" w:rsidRPr="006254ED">
        <w:rPr>
          <w:rFonts w:ascii="Palatino Linotype" w:eastAsia="MS Mincho" w:hAnsi="Palatino Linotype"/>
          <w:color w:val="000000"/>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14:paraId="1642EC82" w14:textId="77777777" w:rsidR="003F7092" w:rsidRPr="006254ED" w:rsidRDefault="003F7092" w:rsidP="003F7092">
      <w:pPr>
        <w:pStyle w:val="Prrafodelista"/>
        <w:tabs>
          <w:tab w:val="left" w:pos="426"/>
        </w:tabs>
        <w:spacing w:before="240" w:after="240" w:line="360" w:lineRule="auto"/>
        <w:ind w:left="0" w:right="51"/>
        <w:contextualSpacing/>
        <w:jc w:val="both"/>
        <w:rPr>
          <w:rFonts w:ascii="Palatino Linotype" w:eastAsia="MS Mincho" w:hAnsi="Palatino Linotype" w:cs="Arial"/>
          <w:i/>
          <w:lang w:val="es-MX"/>
        </w:rPr>
      </w:pPr>
    </w:p>
    <w:p w14:paraId="6DCC758D" w14:textId="780767FC" w:rsidR="00D91C33" w:rsidRPr="006254ED" w:rsidRDefault="003F7092" w:rsidP="006254ED">
      <w:pPr>
        <w:pStyle w:val="Prrafodelista"/>
        <w:numPr>
          <w:ilvl w:val="0"/>
          <w:numId w:val="2"/>
        </w:numPr>
        <w:tabs>
          <w:tab w:val="left" w:pos="426"/>
        </w:tabs>
        <w:spacing w:before="240" w:after="240" w:line="360" w:lineRule="auto"/>
        <w:ind w:left="0" w:right="51" w:firstLine="0"/>
        <w:contextualSpacing/>
        <w:jc w:val="both"/>
        <w:rPr>
          <w:rFonts w:ascii="Palatino Linotype" w:eastAsia="MS Mincho" w:hAnsi="Palatino Linotype" w:cs="Arial"/>
          <w:i/>
          <w:lang w:val="es-MX"/>
        </w:rPr>
      </w:pPr>
      <w:r w:rsidRPr="006254ED">
        <w:rPr>
          <w:rFonts w:ascii="Palatino Linotype" w:eastAsia="MS Mincho" w:hAnsi="Palatino Linotype"/>
          <w:color w:val="000000" w:themeColor="text1"/>
          <w:lang w:val="es-MX"/>
        </w:rPr>
        <w:t>Una vez expuesto lo anterior, d</w:t>
      </w:r>
      <w:r w:rsidR="00D54857" w:rsidRPr="006254ED">
        <w:rPr>
          <w:rFonts w:ascii="Palatino Linotype" w:eastAsia="MS Mincho" w:hAnsi="Palatino Linotype"/>
          <w:color w:val="000000" w:themeColor="text1"/>
          <w:lang w:val="es-MX"/>
        </w:rPr>
        <w:t xml:space="preserve">e </w:t>
      </w:r>
      <w:r w:rsidR="00D54857" w:rsidRPr="006254ED">
        <w:rPr>
          <w:rFonts w:ascii="Palatino Linotype" w:hAnsi="Palatino Linotype"/>
        </w:rPr>
        <w:t xml:space="preserve">la lectura a la solicitud de información </w:t>
      </w:r>
      <w:r w:rsidR="006B5B30" w:rsidRPr="006254ED">
        <w:rPr>
          <w:rFonts w:ascii="Palatino Linotype" w:hAnsi="Palatino Linotype"/>
          <w:b/>
          <w:bCs/>
        </w:rPr>
        <w:t>00677/IEEM/IP/2023</w:t>
      </w:r>
      <w:r w:rsidR="00D54857" w:rsidRPr="006254ED">
        <w:rPr>
          <w:rFonts w:ascii="Palatino Linotype" w:hAnsi="Palatino Linotype"/>
        </w:rPr>
        <w:t xml:space="preserve">, se advierte que la entonces </w:t>
      </w:r>
      <w:r w:rsidR="00D54857" w:rsidRPr="006254ED">
        <w:rPr>
          <w:rFonts w:ascii="Palatino Linotype" w:hAnsi="Palatino Linotype"/>
          <w:b/>
        </w:rPr>
        <w:t>SOLICITANTE</w:t>
      </w:r>
      <w:r w:rsidR="00D54857" w:rsidRPr="006254ED">
        <w:rPr>
          <w:rFonts w:ascii="Palatino Linotype" w:hAnsi="Palatino Linotype"/>
        </w:rPr>
        <w:t xml:space="preserve"> requirió al </w:t>
      </w:r>
      <w:r w:rsidR="00F62587" w:rsidRPr="006254ED">
        <w:rPr>
          <w:rFonts w:ascii="Palatino Linotype" w:hAnsi="Palatino Linotype"/>
        </w:rPr>
        <w:t>Instituto Electoral del Estado de México</w:t>
      </w:r>
      <w:r w:rsidR="00D54857" w:rsidRPr="006254ED">
        <w:rPr>
          <w:rFonts w:ascii="Palatino Linotype" w:hAnsi="Palatino Linotype"/>
        </w:rPr>
        <w:t>, lo siguiente:</w:t>
      </w:r>
    </w:p>
    <w:p w14:paraId="433BBF89" w14:textId="737C9CA6" w:rsidR="00D54857" w:rsidRPr="006254ED" w:rsidRDefault="00FC766B" w:rsidP="00D54857">
      <w:pPr>
        <w:pStyle w:val="Prrafodelista"/>
        <w:numPr>
          <w:ilvl w:val="1"/>
          <w:numId w:val="19"/>
        </w:numPr>
        <w:tabs>
          <w:tab w:val="left" w:pos="426"/>
        </w:tabs>
        <w:spacing w:before="240" w:after="240" w:line="360" w:lineRule="auto"/>
        <w:ind w:left="1134" w:right="51"/>
        <w:contextualSpacing/>
        <w:jc w:val="both"/>
        <w:rPr>
          <w:rFonts w:ascii="Palatino Linotype" w:eastAsia="MS Mincho" w:hAnsi="Palatino Linotype" w:cs="Arial"/>
          <w:sz w:val="22"/>
          <w:lang w:val="es-MX"/>
        </w:rPr>
      </w:pPr>
      <w:r w:rsidRPr="006254ED">
        <w:rPr>
          <w:rFonts w:ascii="Palatino Linotype" w:eastAsia="Calibri" w:hAnsi="Palatino Linotype" w:cs="Arial"/>
          <w:b/>
          <w:bCs/>
          <w:sz w:val="22"/>
          <w:lang w:val="es-ES_tradnl"/>
        </w:rPr>
        <w:t>Observaciones atendidas en el Sistema de Acompañamiento de Recorridos para la Ubicación de Casillas (SARUC)</w:t>
      </w:r>
      <w:r w:rsidRPr="006254ED">
        <w:rPr>
          <w:rFonts w:ascii="Palatino Linotype" w:eastAsia="Calibri" w:hAnsi="Palatino Linotype" w:cs="Arial"/>
          <w:sz w:val="22"/>
          <w:lang w:val="es-ES_tradnl"/>
        </w:rPr>
        <w:t xml:space="preserve">, expuestas como la Actividad 25 dentro del Informe Mensual de Actividades </w:t>
      </w:r>
      <w:r w:rsidRPr="006254ED">
        <w:rPr>
          <w:rFonts w:ascii="Palatino Linotype" w:eastAsia="Calibri" w:hAnsi="Palatino Linotype" w:cs="Arial"/>
          <w:b/>
          <w:bCs/>
          <w:sz w:val="22"/>
          <w:lang w:val="es-ES_tradnl"/>
        </w:rPr>
        <w:t>de la Junta Distrital de Valle de Chalco</w:t>
      </w:r>
      <w:r w:rsidRPr="006254ED">
        <w:rPr>
          <w:rFonts w:ascii="Palatino Linotype" w:eastAsia="Calibri" w:hAnsi="Palatino Linotype" w:cs="Arial"/>
          <w:sz w:val="22"/>
          <w:lang w:val="es-ES_tradnl"/>
        </w:rPr>
        <w:t>, de marzo, respecto del proceso electoral dos mil veintitrés.</w:t>
      </w:r>
    </w:p>
    <w:p w14:paraId="3877A143" w14:textId="77777777" w:rsidR="00D54857" w:rsidRPr="006254ED" w:rsidRDefault="00D54857" w:rsidP="00D54857">
      <w:pPr>
        <w:pStyle w:val="Prrafodelista"/>
        <w:tabs>
          <w:tab w:val="left" w:pos="426"/>
        </w:tabs>
        <w:spacing w:before="240" w:after="240" w:line="360" w:lineRule="auto"/>
        <w:ind w:left="0" w:right="51"/>
        <w:contextualSpacing/>
        <w:jc w:val="both"/>
        <w:rPr>
          <w:rFonts w:ascii="Palatino Linotype" w:eastAsia="MS Mincho" w:hAnsi="Palatino Linotype" w:cs="Arial"/>
          <w:i/>
          <w:lang w:val="es-MX"/>
        </w:rPr>
      </w:pPr>
    </w:p>
    <w:p w14:paraId="159EC57B" w14:textId="4B67DB21" w:rsidR="00AF0A29" w:rsidRPr="006254ED" w:rsidRDefault="00AF0A29" w:rsidP="006254ED">
      <w:pPr>
        <w:pStyle w:val="Prrafodelista"/>
        <w:numPr>
          <w:ilvl w:val="0"/>
          <w:numId w:val="2"/>
        </w:numPr>
        <w:tabs>
          <w:tab w:val="left" w:pos="426"/>
        </w:tabs>
        <w:spacing w:before="240" w:after="240" w:line="360" w:lineRule="auto"/>
        <w:ind w:left="0" w:right="51" w:firstLine="0"/>
        <w:contextualSpacing/>
        <w:jc w:val="both"/>
        <w:rPr>
          <w:rFonts w:ascii="Palatino Linotype" w:eastAsia="MS Mincho" w:hAnsi="Palatino Linotype" w:cs="Arial"/>
          <w:i/>
          <w:lang w:val="es-MX"/>
        </w:rPr>
      </w:pPr>
      <w:r w:rsidRPr="006254ED">
        <w:rPr>
          <w:rFonts w:ascii="Palatino Linotype" w:eastAsia="MS Mincho" w:hAnsi="Palatino Linotype"/>
          <w:color w:val="000000" w:themeColor="text1"/>
          <w:lang w:val="es-MX"/>
        </w:rPr>
        <w:t xml:space="preserve">En razón de lo anterior, de las constancias que obran dentro del expediente digital formado en el SAIMEX, se advierte que la Unidad de Transparencia </w:t>
      </w:r>
      <w:r w:rsidR="0079287E" w:rsidRPr="006254ED">
        <w:rPr>
          <w:rFonts w:ascii="Palatino Linotype" w:eastAsia="MS Mincho" w:hAnsi="Palatino Linotype"/>
          <w:color w:val="000000" w:themeColor="text1"/>
          <w:lang w:val="es-MX"/>
        </w:rPr>
        <w:t xml:space="preserve">turnó la solicitud de información al Servidor Público Habilitado </w:t>
      </w:r>
      <w:r w:rsidR="00B37CD0" w:rsidRPr="006254ED">
        <w:rPr>
          <w:rFonts w:ascii="Palatino Linotype" w:eastAsia="MS Mincho" w:hAnsi="Palatino Linotype"/>
          <w:i/>
          <w:iCs/>
          <w:color w:val="000000" w:themeColor="text1"/>
          <w:lang w:val="es-MX"/>
        </w:rPr>
        <w:t>Lic. Octavio Tonathiu Morales Peña</w:t>
      </w:r>
      <w:r w:rsidR="0079287E" w:rsidRPr="006254ED">
        <w:rPr>
          <w:rFonts w:ascii="Palatino Linotype" w:eastAsia="MS Mincho" w:hAnsi="Palatino Linotype"/>
          <w:color w:val="000000" w:themeColor="text1"/>
          <w:lang w:val="es-MX"/>
        </w:rPr>
        <w:t xml:space="preserve"> </w:t>
      </w:r>
      <w:r w:rsidR="00B37CD0" w:rsidRPr="006254ED">
        <w:rPr>
          <w:rFonts w:ascii="Palatino Linotype" w:eastAsia="MS Mincho" w:hAnsi="Palatino Linotype"/>
          <w:color w:val="000000" w:themeColor="text1"/>
          <w:lang w:val="es-MX"/>
        </w:rPr>
        <w:t>quien,</w:t>
      </w:r>
      <w:r w:rsidR="00FD11FF" w:rsidRPr="006254ED">
        <w:rPr>
          <w:rFonts w:ascii="Palatino Linotype" w:eastAsia="MS Mincho" w:hAnsi="Palatino Linotype"/>
          <w:color w:val="000000" w:themeColor="text1"/>
          <w:lang w:val="es-MX"/>
        </w:rPr>
        <w:t xml:space="preserve"> de </w:t>
      </w:r>
      <w:r w:rsidR="00B37CD0" w:rsidRPr="006254ED">
        <w:rPr>
          <w:rFonts w:ascii="Palatino Linotype" w:eastAsia="MS Mincho" w:hAnsi="Palatino Linotype"/>
          <w:color w:val="000000" w:themeColor="text1"/>
          <w:lang w:val="es-MX"/>
        </w:rPr>
        <w:t>acuerdo</w:t>
      </w:r>
      <w:r w:rsidR="00FD11FF" w:rsidRPr="006254ED">
        <w:rPr>
          <w:rFonts w:ascii="Palatino Linotype" w:eastAsia="MS Mincho" w:hAnsi="Palatino Linotype"/>
          <w:color w:val="000000" w:themeColor="text1"/>
          <w:lang w:val="es-MX"/>
        </w:rPr>
        <w:t xml:space="preserve"> con el Directorio de los Servidores Públicos</w:t>
      </w:r>
      <w:r w:rsidR="00FD11FF" w:rsidRPr="006254ED">
        <w:rPr>
          <w:rStyle w:val="Refdenotaalpie"/>
          <w:rFonts w:ascii="Palatino Linotype" w:eastAsia="MS Mincho" w:hAnsi="Palatino Linotype"/>
          <w:color w:val="000000" w:themeColor="text1"/>
          <w:lang w:val="es-MX"/>
        </w:rPr>
        <w:footnoteReference w:id="10"/>
      </w:r>
      <w:r w:rsidR="00FD11FF" w:rsidRPr="006254ED">
        <w:rPr>
          <w:rFonts w:ascii="Palatino Linotype" w:eastAsia="MS Mincho" w:hAnsi="Palatino Linotype"/>
          <w:color w:val="000000" w:themeColor="text1"/>
          <w:lang w:val="es-MX"/>
        </w:rPr>
        <w:t xml:space="preserve"> del </w:t>
      </w:r>
      <w:r w:rsidR="00FD11FF" w:rsidRPr="006254ED">
        <w:rPr>
          <w:rFonts w:ascii="Palatino Linotype" w:eastAsia="MS Mincho" w:hAnsi="Palatino Linotype"/>
          <w:b/>
          <w:bCs/>
          <w:color w:val="000000" w:themeColor="text1"/>
          <w:lang w:val="es-MX"/>
        </w:rPr>
        <w:t>SUJETO OBLIGADO</w:t>
      </w:r>
      <w:r w:rsidR="003D1E86" w:rsidRPr="006254ED">
        <w:rPr>
          <w:rFonts w:ascii="Palatino Linotype" w:eastAsia="MS Mincho" w:hAnsi="Palatino Linotype"/>
          <w:color w:val="000000" w:themeColor="text1"/>
          <w:lang w:val="es-MX"/>
        </w:rPr>
        <w:t xml:space="preserve">, </w:t>
      </w:r>
      <w:r w:rsidR="00B37CD0" w:rsidRPr="006254ED">
        <w:rPr>
          <w:rFonts w:ascii="Palatino Linotype" w:eastAsia="MS Mincho" w:hAnsi="Palatino Linotype"/>
          <w:color w:val="000000" w:themeColor="text1"/>
          <w:lang w:val="es-MX"/>
        </w:rPr>
        <w:t>ostenta el cargo de Subjefe de Desarrollo, Evaluación y Atención al Servicio Profesional Electoral Nacional</w:t>
      </w:r>
      <w:r w:rsidR="004E3AE0" w:rsidRPr="006254ED">
        <w:rPr>
          <w:rFonts w:ascii="Palatino Linotype" w:eastAsia="MS Mincho" w:hAnsi="Palatino Linotype"/>
          <w:color w:val="000000" w:themeColor="text1"/>
          <w:lang w:val="es-MX"/>
        </w:rPr>
        <w:t>.</w:t>
      </w:r>
    </w:p>
    <w:p w14:paraId="1827DC6C" w14:textId="77777777" w:rsidR="00AF0A29" w:rsidRPr="006254ED" w:rsidRDefault="00AF0A29" w:rsidP="00AF0A29">
      <w:pPr>
        <w:pStyle w:val="Prrafodelista"/>
        <w:tabs>
          <w:tab w:val="left" w:pos="426"/>
        </w:tabs>
        <w:spacing w:before="240" w:after="240" w:line="360" w:lineRule="auto"/>
        <w:ind w:left="0" w:right="51"/>
        <w:contextualSpacing/>
        <w:jc w:val="both"/>
        <w:rPr>
          <w:rFonts w:ascii="Palatino Linotype" w:eastAsia="MS Mincho" w:hAnsi="Palatino Linotype" w:cs="Arial"/>
          <w:i/>
          <w:lang w:val="es-MX"/>
        </w:rPr>
      </w:pPr>
    </w:p>
    <w:p w14:paraId="1A67A933" w14:textId="4EC908CB" w:rsidR="00D54857" w:rsidRPr="006254ED" w:rsidRDefault="00AF0A29" w:rsidP="006254ED">
      <w:pPr>
        <w:pStyle w:val="Prrafodelista"/>
        <w:numPr>
          <w:ilvl w:val="0"/>
          <w:numId w:val="2"/>
        </w:numPr>
        <w:tabs>
          <w:tab w:val="left" w:pos="426"/>
        </w:tabs>
        <w:spacing w:before="240" w:after="240" w:line="360" w:lineRule="auto"/>
        <w:ind w:left="0" w:right="51" w:firstLine="0"/>
        <w:contextualSpacing/>
        <w:jc w:val="both"/>
        <w:rPr>
          <w:rFonts w:ascii="Palatino Linotype" w:eastAsia="MS Mincho" w:hAnsi="Palatino Linotype" w:cs="Arial"/>
          <w:i/>
          <w:lang w:val="es-MX"/>
        </w:rPr>
      </w:pPr>
      <w:r w:rsidRPr="006254ED">
        <w:rPr>
          <w:rFonts w:ascii="Palatino Linotype" w:eastAsia="MS Mincho" w:hAnsi="Palatino Linotype"/>
          <w:color w:val="000000" w:themeColor="text1"/>
          <w:lang w:val="es-MX"/>
        </w:rPr>
        <w:t>S</w:t>
      </w:r>
      <w:r w:rsidR="00D54857" w:rsidRPr="006254ED">
        <w:rPr>
          <w:rFonts w:ascii="Palatino Linotype" w:eastAsia="MS Mincho" w:hAnsi="Palatino Linotype"/>
          <w:color w:val="000000" w:themeColor="text1"/>
          <w:lang w:val="es-MX"/>
        </w:rPr>
        <w:t xml:space="preserve">eñalado </w:t>
      </w:r>
      <w:r w:rsidR="00D54857" w:rsidRPr="006254ED">
        <w:rPr>
          <w:rFonts w:ascii="Palatino Linotype" w:hAnsi="Palatino Linotype"/>
          <w:color w:val="000000" w:themeColor="text1"/>
        </w:rPr>
        <w:t xml:space="preserve">lo anterior, y en respuesta a la solicitud de información, el </w:t>
      </w:r>
      <w:r w:rsidR="00D54857" w:rsidRPr="006254ED">
        <w:rPr>
          <w:rFonts w:ascii="Palatino Linotype" w:hAnsi="Palatino Linotype"/>
          <w:b/>
          <w:color w:val="000000" w:themeColor="text1"/>
        </w:rPr>
        <w:t>SUJETO OBLIGADO</w:t>
      </w:r>
      <w:r w:rsidR="00D54857" w:rsidRPr="006254ED">
        <w:rPr>
          <w:rFonts w:ascii="Palatino Linotype" w:hAnsi="Palatino Linotype"/>
          <w:color w:val="000000" w:themeColor="text1"/>
        </w:rPr>
        <w:t xml:space="preserve"> entregó </w:t>
      </w:r>
      <w:r w:rsidR="00B37CD0" w:rsidRPr="006254ED">
        <w:rPr>
          <w:rFonts w:ascii="Palatino Linotype" w:hAnsi="Palatino Linotype"/>
          <w:color w:val="000000" w:themeColor="text1"/>
        </w:rPr>
        <w:t xml:space="preserve">la copia digitalizada del oficio número IEEM/JDE27/225/2023, de treinta (30) de junio de dos mil veintitrés, emitido por la Vocal de Organización de la Junta </w:t>
      </w:r>
      <w:r w:rsidR="00B37CD0" w:rsidRPr="006254ED">
        <w:rPr>
          <w:rFonts w:ascii="Palatino Linotype" w:hAnsi="Palatino Linotype"/>
          <w:color w:val="000000" w:themeColor="text1"/>
        </w:rPr>
        <w:lastRenderedPageBreak/>
        <w:t xml:space="preserve">Distrital No. 27, con sede en Valle de Chalco Solidaridad, dirigido al Director de Organización, </w:t>
      </w:r>
      <w:r w:rsidR="007D1A24" w:rsidRPr="006254ED">
        <w:rPr>
          <w:rFonts w:ascii="Palatino Linotype" w:hAnsi="Palatino Linotype"/>
          <w:color w:val="000000" w:themeColor="text1"/>
        </w:rPr>
        <w:t xml:space="preserve">por medio del cual, responde a 33 solicitudes de información, entre las que destaca la </w:t>
      </w:r>
      <w:r w:rsidR="007D1A24" w:rsidRPr="006254ED">
        <w:rPr>
          <w:rFonts w:ascii="Palatino Linotype" w:hAnsi="Palatino Linotype"/>
          <w:b/>
          <w:color w:val="000000" w:themeColor="text1"/>
        </w:rPr>
        <w:t>00677/IEEM/IP/2023</w:t>
      </w:r>
      <w:r w:rsidR="007D1A24" w:rsidRPr="006254ED">
        <w:rPr>
          <w:rFonts w:ascii="Palatino Linotype" w:hAnsi="Palatino Linotype"/>
          <w:color w:val="000000" w:themeColor="text1"/>
        </w:rPr>
        <w:t xml:space="preserve"> y, sobre la cual, vertió los siguientes pronunciamientos:</w:t>
      </w:r>
    </w:p>
    <w:p w14:paraId="11632113" w14:textId="2C722CE6" w:rsidR="007D1A24" w:rsidRPr="006254ED" w:rsidRDefault="007D1A24" w:rsidP="007D1A24">
      <w:pPr>
        <w:pStyle w:val="Prrafodelista"/>
        <w:tabs>
          <w:tab w:val="left" w:pos="426"/>
        </w:tabs>
        <w:spacing w:before="240" w:after="240" w:line="276" w:lineRule="auto"/>
        <w:ind w:left="567" w:right="567"/>
        <w:contextualSpacing/>
        <w:rPr>
          <w:rFonts w:ascii="Palatino Linotype" w:eastAsia="MS Mincho" w:hAnsi="Palatino Linotype" w:cs="Arial"/>
          <w:iCs/>
          <w:sz w:val="22"/>
          <w:lang w:val="es-MX"/>
        </w:rPr>
      </w:pPr>
      <w:r w:rsidRPr="006254ED">
        <w:rPr>
          <w:rFonts w:ascii="Palatino Linotype" w:eastAsia="MS Mincho" w:hAnsi="Palatino Linotype" w:cs="Arial"/>
          <w:i/>
          <w:iCs/>
          <w:sz w:val="22"/>
          <w:lang w:val="es-MX"/>
        </w:rPr>
        <w:t>“Respecto al requerimiento (…) 00677/IEEM/IP/2023 (…); hago de su conocimiento que tras una búsqueda minuciosa no obran archivos respecto a dichas solicitudes.”</w:t>
      </w:r>
      <w:r w:rsidRPr="006254ED">
        <w:rPr>
          <w:rFonts w:ascii="Palatino Linotype" w:eastAsia="MS Mincho" w:hAnsi="Palatino Linotype" w:cs="Arial"/>
          <w:iCs/>
          <w:sz w:val="22"/>
          <w:lang w:val="es-MX"/>
        </w:rPr>
        <w:t xml:space="preserve"> (Sic)</w:t>
      </w:r>
    </w:p>
    <w:p w14:paraId="22F89AC3" w14:textId="77777777" w:rsidR="007D1A24" w:rsidRPr="006254ED" w:rsidRDefault="007D1A24" w:rsidP="00B37CD0">
      <w:pPr>
        <w:pStyle w:val="Prrafodelista"/>
        <w:tabs>
          <w:tab w:val="left" w:pos="426"/>
        </w:tabs>
        <w:spacing w:before="240" w:after="240" w:line="360" w:lineRule="auto"/>
        <w:ind w:left="0" w:right="51"/>
        <w:contextualSpacing/>
        <w:rPr>
          <w:rFonts w:ascii="Palatino Linotype" w:eastAsia="MS Mincho" w:hAnsi="Palatino Linotype" w:cs="Arial"/>
          <w:iCs/>
          <w:lang w:val="es-MX"/>
        </w:rPr>
      </w:pPr>
    </w:p>
    <w:p w14:paraId="33314C1F" w14:textId="4458F97D" w:rsidR="007D1A24" w:rsidRPr="006254ED" w:rsidRDefault="007D1A24" w:rsidP="006254ED">
      <w:pPr>
        <w:pStyle w:val="Prrafodelista"/>
        <w:numPr>
          <w:ilvl w:val="0"/>
          <w:numId w:val="2"/>
        </w:numPr>
        <w:tabs>
          <w:tab w:val="left" w:pos="426"/>
        </w:tabs>
        <w:spacing w:before="240" w:after="240" w:line="360" w:lineRule="auto"/>
        <w:ind w:left="0" w:right="51" w:firstLine="0"/>
        <w:contextualSpacing/>
        <w:jc w:val="both"/>
        <w:rPr>
          <w:rFonts w:ascii="Palatino Linotype" w:eastAsia="MS Mincho" w:hAnsi="Palatino Linotype" w:cs="Arial"/>
          <w:i/>
          <w:lang w:val="es-MX"/>
        </w:rPr>
      </w:pPr>
      <w:r w:rsidRPr="006254ED">
        <w:rPr>
          <w:rFonts w:ascii="Palatino Linotype" w:eastAsia="MS Mincho" w:hAnsi="Palatino Linotype"/>
          <w:color w:val="000000" w:themeColor="text1"/>
          <w:lang w:val="es-MX"/>
        </w:rPr>
        <w:t xml:space="preserve">De tal manera que la Vocal de Organización de la Junta Distrital No. 27, con sede en Valle de Chalco, manifestó de forma directa que en sus archivos no obraba información relacionada con las observaciones </w:t>
      </w:r>
      <w:r w:rsidRPr="006254ED">
        <w:rPr>
          <w:rFonts w:ascii="Palatino Linotype" w:eastAsia="MS Mincho" w:hAnsi="Palatino Linotype"/>
          <w:bCs/>
          <w:color w:val="000000" w:themeColor="text1"/>
          <w:lang w:val="es-ES_tradnl"/>
        </w:rPr>
        <w:t>atendidas en el Sistema de Acompañamiento de Recorridos para la Ubicación de Casillas (SARUC)</w:t>
      </w:r>
      <w:r w:rsidRPr="006254ED">
        <w:rPr>
          <w:rFonts w:ascii="Palatino Linotype" w:eastAsia="MS Mincho" w:hAnsi="Palatino Linotype"/>
          <w:color w:val="000000" w:themeColor="text1"/>
          <w:lang w:val="es-MX"/>
        </w:rPr>
        <w:t>.</w:t>
      </w:r>
    </w:p>
    <w:p w14:paraId="28C85321" w14:textId="77777777" w:rsidR="007D1A24" w:rsidRPr="006254ED" w:rsidRDefault="007D1A24" w:rsidP="007D1A24">
      <w:pPr>
        <w:pStyle w:val="Prrafodelista"/>
        <w:tabs>
          <w:tab w:val="left" w:pos="426"/>
        </w:tabs>
        <w:spacing w:before="240" w:after="240" w:line="360" w:lineRule="auto"/>
        <w:ind w:left="0" w:right="51"/>
        <w:contextualSpacing/>
        <w:jc w:val="both"/>
        <w:rPr>
          <w:rFonts w:ascii="Palatino Linotype" w:eastAsia="MS Mincho" w:hAnsi="Palatino Linotype" w:cs="Arial"/>
          <w:i/>
          <w:lang w:val="es-MX"/>
        </w:rPr>
      </w:pPr>
    </w:p>
    <w:p w14:paraId="3F293D95" w14:textId="525BDA08" w:rsidR="00D54857" w:rsidRPr="006254ED" w:rsidRDefault="007D1A24" w:rsidP="006254ED">
      <w:pPr>
        <w:pStyle w:val="Prrafodelista"/>
        <w:numPr>
          <w:ilvl w:val="0"/>
          <w:numId w:val="2"/>
        </w:numPr>
        <w:tabs>
          <w:tab w:val="left" w:pos="426"/>
        </w:tabs>
        <w:spacing w:before="240" w:after="240" w:line="360" w:lineRule="auto"/>
        <w:ind w:left="0" w:right="51" w:firstLine="0"/>
        <w:contextualSpacing/>
        <w:jc w:val="both"/>
        <w:rPr>
          <w:rFonts w:ascii="Palatino Linotype" w:eastAsia="MS Mincho" w:hAnsi="Palatino Linotype" w:cs="Arial"/>
          <w:i/>
          <w:lang w:val="es-MX"/>
        </w:rPr>
      </w:pPr>
      <w:r w:rsidRPr="006254ED">
        <w:rPr>
          <w:rFonts w:ascii="Palatino Linotype" w:eastAsia="MS Mincho" w:hAnsi="Palatino Linotype"/>
          <w:color w:val="000000" w:themeColor="text1"/>
          <w:lang w:val="es-MX"/>
        </w:rPr>
        <w:t>P</w:t>
      </w:r>
      <w:r w:rsidR="00D54857" w:rsidRPr="006254ED">
        <w:rPr>
          <w:rFonts w:ascii="Palatino Linotype" w:eastAsia="MS Mincho" w:hAnsi="Palatino Linotype"/>
          <w:color w:val="000000" w:themeColor="text1"/>
          <w:lang w:val="es-MX"/>
        </w:rPr>
        <w:t xml:space="preserve">or </w:t>
      </w:r>
      <w:r w:rsidR="00D54857" w:rsidRPr="006254ED">
        <w:rPr>
          <w:rFonts w:ascii="Palatino Linotype" w:hAnsi="Palatino Linotype"/>
          <w:color w:val="000000" w:themeColor="text1"/>
        </w:rPr>
        <w:t xml:space="preserve">su parte, </w:t>
      </w:r>
      <w:r w:rsidR="003B0737" w:rsidRPr="006254ED">
        <w:rPr>
          <w:rFonts w:ascii="Palatino Linotype" w:hAnsi="Palatino Linotype"/>
          <w:color w:val="000000" w:themeColor="text1"/>
        </w:rPr>
        <w:t>la</w:t>
      </w:r>
      <w:r w:rsidR="00D54857" w:rsidRPr="006254ED">
        <w:rPr>
          <w:rFonts w:ascii="Palatino Linotype" w:hAnsi="Palatino Linotype"/>
          <w:color w:val="000000" w:themeColor="text1"/>
        </w:rPr>
        <w:t xml:space="preserve"> </w:t>
      </w:r>
      <w:r w:rsidR="00D54857" w:rsidRPr="006254ED">
        <w:rPr>
          <w:rFonts w:ascii="Palatino Linotype" w:hAnsi="Palatino Linotype"/>
          <w:b/>
          <w:color w:val="000000" w:themeColor="text1"/>
        </w:rPr>
        <w:t>RECURRENTE</w:t>
      </w:r>
      <w:r w:rsidR="00D54857" w:rsidRPr="006254ED">
        <w:rPr>
          <w:rFonts w:ascii="Palatino Linotype" w:hAnsi="Palatino Linotype"/>
          <w:color w:val="000000" w:themeColor="text1"/>
        </w:rPr>
        <w:t xml:space="preserve"> promovió el recurso de revisión con número al rubro indicado, en contra de la respuesta del </w:t>
      </w:r>
      <w:r w:rsidR="00D54857" w:rsidRPr="006254ED">
        <w:rPr>
          <w:rFonts w:ascii="Palatino Linotype" w:hAnsi="Palatino Linotype"/>
          <w:b/>
          <w:color w:val="000000" w:themeColor="text1"/>
        </w:rPr>
        <w:t>SUJETO OBLIGADO</w:t>
      </w:r>
      <w:r w:rsidR="00D54857" w:rsidRPr="006254ED">
        <w:rPr>
          <w:rFonts w:ascii="Palatino Linotype" w:hAnsi="Palatino Linotype"/>
          <w:color w:val="000000" w:themeColor="text1"/>
        </w:rPr>
        <w:t xml:space="preserve">, y en el que señaló por </w:t>
      </w:r>
      <w:r w:rsidR="003146E7" w:rsidRPr="006254ED">
        <w:rPr>
          <w:rFonts w:ascii="Palatino Linotype" w:hAnsi="Palatino Linotype"/>
          <w:iCs/>
          <w:color w:val="000000" w:themeColor="text1"/>
        </w:rPr>
        <w:t>agravios</w:t>
      </w:r>
      <w:r w:rsidR="00D54857" w:rsidRPr="006254ED">
        <w:rPr>
          <w:rFonts w:ascii="Palatino Linotype" w:hAnsi="Palatino Linotype"/>
          <w:color w:val="000000" w:themeColor="text1"/>
        </w:rPr>
        <w:t xml:space="preserve"> lo siguiente:</w:t>
      </w:r>
    </w:p>
    <w:p w14:paraId="39F4C29F" w14:textId="5B6571AF" w:rsidR="00D54857" w:rsidRPr="006254ED" w:rsidRDefault="007D1A24" w:rsidP="007D1A24">
      <w:pPr>
        <w:pStyle w:val="Prrafodelista"/>
        <w:numPr>
          <w:ilvl w:val="1"/>
          <w:numId w:val="18"/>
        </w:numPr>
        <w:tabs>
          <w:tab w:val="left" w:pos="426"/>
        </w:tabs>
        <w:spacing w:before="240" w:after="240" w:line="360" w:lineRule="auto"/>
        <w:ind w:left="1134" w:right="51"/>
        <w:contextualSpacing/>
        <w:jc w:val="both"/>
        <w:rPr>
          <w:rFonts w:ascii="Palatino Linotype" w:eastAsia="MS Mincho" w:hAnsi="Palatino Linotype" w:cs="Arial"/>
          <w:i/>
          <w:sz w:val="22"/>
          <w:lang w:val="es-MX"/>
        </w:rPr>
      </w:pPr>
      <w:r w:rsidRPr="006254ED">
        <w:rPr>
          <w:rFonts w:ascii="Palatino Linotype" w:eastAsia="MS Mincho" w:hAnsi="Palatino Linotype" w:cs="Arial"/>
          <w:iCs/>
          <w:sz w:val="22"/>
          <w:lang w:val="es-MX"/>
        </w:rPr>
        <w:t xml:space="preserve">Que </w:t>
      </w:r>
      <w:r w:rsidRPr="006254ED">
        <w:rPr>
          <w:rFonts w:ascii="Palatino Linotype" w:hAnsi="Palatino Linotype" w:cs="Arial"/>
          <w:color w:val="000000" w:themeColor="text1"/>
          <w:sz w:val="22"/>
        </w:rPr>
        <w:t>de acuerdo con la Actividad 25 del Informe Mensual de Actividades, correspondiente al mes de marzo de dos mil veintitrés, de la Junta Distrital No. 27, se establece que se atendieron las observaciones al SARUC de diversas secciones electorales.</w:t>
      </w:r>
    </w:p>
    <w:p w14:paraId="08F89907" w14:textId="77777777" w:rsidR="00B55B8E" w:rsidRPr="006254ED" w:rsidRDefault="00B55B8E" w:rsidP="00B55B8E">
      <w:pPr>
        <w:pStyle w:val="Prrafodelista"/>
        <w:tabs>
          <w:tab w:val="left" w:pos="426"/>
        </w:tabs>
        <w:spacing w:after="160" w:line="360" w:lineRule="auto"/>
        <w:ind w:left="0"/>
        <w:contextualSpacing/>
        <w:jc w:val="both"/>
        <w:rPr>
          <w:rFonts w:ascii="Palatino Linotype" w:eastAsia="MS Mincho" w:hAnsi="Palatino Linotype" w:cs="Arial"/>
          <w:i/>
          <w:lang w:val="es-MX"/>
        </w:rPr>
      </w:pPr>
    </w:p>
    <w:p w14:paraId="72BDC7FE" w14:textId="73337FDB" w:rsidR="009A7A75" w:rsidRPr="006254ED" w:rsidRDefault="009A7A75"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lang w:val="es-MX"/>
        </w:rPr>
      </w:pPr>
      <w:r w:rsidRPr="006254ED">
        <w:rPr>
          <w:rFonts w:ascii="Palatino Linotype" w:eastAsiaTheme="minorEastAsia" w:hAnsi="Palatino Linotype" w:cs="Arial"/>
          <w:lang w:val="es-ES_tradnl"/>
        </w:rPr>
        <w:t xml:space="preserve">Posteriormente, </w:t>
      </w:r>
      <w:r w:rsidR="002A610A" w:rsidRPr="006254ED">
        <w:rPr>
          <w:rFonts w:ascii="Palatino Linotype" w:eastAsiaTheme="minorEastAsia" w:hAnsi="Palatino Linotype" w:cs="Arial"/>
          <w:lang w:val="es-ES_tradnl"/>
        </w:rPr>
        <w:t>en vía de informe justificado</w:t>
      </w:r>
      <w:r w:rsidRPr="006254ED">
        <w:rPr>
          <w:rFonts w:ascii="Palatino Linotype" w:eastAsiaTheme="minorEastAsia" w:hAnsi="Palatino Linotype" w:cs="Arial"/>
          <w:lang w:val="es-ES_tradnl"/>
        </w:rPr>
        <w:t xml:space="preserve">, el </w:t>
      </w:r>
      <w:r w:rsidRPr="006254ED">
        <w:rPr>
          <w:rFonts w:ascii="Palatino Linotype" w:eastAsiaTheme="minorEastAsia" w:hAnsi="Palatino Linotype" w:cs="Arial"/>
          <w:b/>
          <w:bCs/>
          <w:lang w:val="es-ES_tradnl"/>
        </w:rPr>
        <w:t>SUJETO OBLIGADO</w:t>
      </w:r>
      <w:r w:rsidRPr="006254ED">
        <w:rPr>
          <w:rFonts w:ascii="Palatino Linotype" w:eastAsiaTheme="minorEastAsia" w:hAnsi="Palatino Linotype" w:cs="Arial"/>
          <w:lang w:val="es-ES_tradnl"/>
        </w:rPr>
        <w:t xml:space="preserve"> </w:t>
      </w:r>
      <w:r w:rsidR="007D1A24" w:rsidRPr="006254ED">
        <w:rPr>
          <w:rFonts w:ascii="Palatino Linotype" w:eastAsiaTheme="minorEastAsia" w:hAnsi="Palatino Linotype" w:cs="Arial"/>
          <w:lang w:val="es-ES_tradnl"/>
        </w:rPr>
        <w:t xml:space="preserve">robusteció su respuesta inicial mediante el oficio número IEEM/JDE27/243/2023, de trece (13) de julio de dos mil veintitrés, de la Vocal de Organización de la Junta Distrital No. 27, con sede en Valle de Chalco, dirigido al Director de Organización, por el que se manifiesta respecto de la interposición de ocho recursos de revisión, entre los que destaca el </w:t>
      </w:r>
      <w:r w:rsidR="007D1A24" w:rsidRPr="006254ED">
        <w:rPr>
          <w:rFonts w:ascii="Palatino Linotype" w:eastAsiaTheme="minorEastAsia" w:hAnsi="Palatino Linotype" w:cs="Arial"/>
          <w:b/>
          <w:lang w:val="es-ES_tradnl"/>
        </w:rPr>
        <w:t>03963/INFOEM/IP/RR/2023</w:t>
      </w:r>
      <w:r w:rsidR="007D1A24" w:rsidRPr="006254ED">
        <w:rPr>
          <w:rFonts w:ascii="Palatino Linotype" w:eastAsiaTheme="minorEastAsia" w:hAnsi="Palatino Linotype" w:cs="Arial"/>
          <w:lang w:val="es-ES_tradnl"/>
        </w:rPr>
        <w:t xml:space="preserve"> y, sobre el cual, señaló lo siguiente:</w:t>
      </w:r>
    </w:p>
    <w:p w14:paraId="1BB9DB1B" w14:textId="77777777" w:rsidR="009A7A75" w:rsidRPr="006254ED" w:rsidRDefault="009A7A75" w:rsidP="009A7A75">
      <w:pPr>
        <w:pStyle w:val="Prrafodelista"/>
        <w:tabs>
          <w:tab w:val="left" w:pos="426"/>
        </w:tabs>
        <w:spacing w:after="160" w:line="360" w:lineRule="auto"/>
        <w:ind w:left="0"/>
        <w:contextualSpacing/>
        <w:jc w:val="both"/>
        <w:rPr>
          <w:rFonts w:ascii="Palatino Linotype" w:eastAsia="MS Mincho" w:hAnsi="Palatino Linotype" w:cs="Arial"/>
          <w:lang w:val="es-MX"/>
        </w:rPr>
      </w:pPr>
    </w:p>
    <w:p w14:paraId="19BCE404" w14:textId="5238C870" w:rsidR="007D1A24" w:rsidRPr="006254ED" w:rsidRDefault="007D1A24" w:rsidP="007D1A24">
      <w:pPr>
        <w:pStyle w:val="Prrafodelista"/>
        <w:tabs>
          <w:tab w:val="left" w:pos="426"/>
        </w:tabs>
        <w:spacing w:after="160" w:line="276" w:lineRule="auto"/>
        <w:ind w:left="567" w:right="567"/>
        <w:contextualSpacing/>
        <w:jc w:val="both"/>
        <w:rPr>
          <w:rFonts w:ascii="Palatino Linotype" w:eastAsia="MS Mincho" w:hAnsi="Palatino Linotype" w:cs="Arial"/>
          <w:i/>
          <w:sz w:val="22"/>
          <w:lang w:val="es-MX"/>
        </w:rPr>
      </w:pPr>
      <w:r w:rsidRPr="006254ED">
        <w:rPr>
          <w:rFonts w:ascii="Palatino Linotype" w:eastAsia="MS Mincho" w:hAnsi="Palatino Linotype" w:cs="Arial"/>
          <w:i/>
          <w:sz w:val="22"/>
          <w:lang w:val="es-MX"/>
        </w:rPr>
        <w:lastRenderedPageBreak/>
        <w:t>“</w:t>
      </w:r>
      <w:r w:rsidRPr="006254ED">
        <w:rPr>
          <w:rFonts w:ascii="Palatino Linotype" w:eastAsia="MS Mincho" w:hAnsi="Palatino Linotype" w:cs="Arial"/>
          <w:b/>
          <w:i/>
          <w:sz w:val="22"/>
          <w:lang w:val="es-MX"/>
        </w:rPr>
        <w:t>Respecto al recurso de revisión 03963/INFOEM/IP/RR/2023,</w:t>
      </w:r>
    </w:p>
    <w:p w14:paraId="676E4A4D" w14:textId="77777777" w:rsidR="007D1A24" w:rsidRPr="006254ED" w:rsidRDefault="007D1A24" w:rsidP="007D1A24">
      <w:pPr>
        <w:pStyle w:val="Prrafodelista"/>
        <w:tabs>
          <w:tab w:val="left" w:pos="426"/>
        </w:tabs>
        <w:spacing w:after="160" w:line="276" w:lineRule="auto"/>
        <w:ind w:left="567" w:right="567"/>
        <w:contextualSpacing/>
        <w:jc w:val="both"/>
        <w:rPr>
          <w:rFonts w:ascii="Palatino Linotype" w:eastAsia="MS Mincho" w:hAnsi="Palatino Linotype" w:cs="Arial"/>
          <w:i/>
          <w:sz w:val="22"/>
          <w:lang w:val="es-MX"/>
        </w:rPr>
      </w:pPr>
    </w:p>
    <w:p w14:paraId="0D254F1B" w14:textId="68BFAAC1" w:rsidR="007D1A24" w:rsidRPr="006254ED" w:rsidRDefault="007D1A24" w:rsidP="007D1A24">
      <w:pPr>
        <w:pStyle w:val="Prrafodelista"/>
        <w:tabs>
          <w:tab w:val="left" w:pos="426"/>
        </w:tabs>
        <w:spacing w:after="160" w:line="276" w:lineRule="auto"/>
        <w:ind w:left="567" w:right="567"/>
        <w:contextualSpacing/>
        <w:jc w:val="both"/>
        <w:rPr>
          <w:rFonts w:ascii="Palatino Linotype" w:eastAsia="MS Mincho" w:hAnsi="Palatino Linotype" w:cs="Arial"/>
          <w:sz w:val="22"/>
          <w:lang w:val="es-MX"/>
        </w:rPr>
      </w:pPr>
      <w:r w:rsidRPr="006254ED">
        <w:rPr>
          <w:rFonts w:ascii="Palatino Linotype" w:eastAsia="MS Mincho" w:hAnsi="Palatino Linotype" w:cs="Arial"/>
          <w:i/>
          <w:sz w:val="22"/>
          <w:lang w:val="es-MX"/>
        </w:rPr>
        <w:t>Tomando en cuenta que el derecho de acceso a la información tiene como finalidad permitir a los gobernados conocer las determinaciones y decisiones de los órganos del Estado así como el contenido de los diversos actos jurídicos que realiza y que en términos de lo previsto en el artículo 12 de la Ley de Transparencia y Acceso a la Información Pública del</w:t>
      </w:r>
      <w:r w:rsidR="0038311D" w:rsidRPr="006254ED">
        <w:rPr>
          <w:rFonts w:ascii="Palatino Linotype" w:eastAsia="MS Mincho" w:hAnsi="Palatino Linotype" w:cs="Arial"/>
          <w:i/>
          <w:sz w:val="22"/>
          <w:lang w:val="es-MX"/>
        </w:rPr>
        <w:t xml:space="preserve"> Estado de México y Municipios (…) </w:t>
      </w:r>
      <w:r w:rsidRPr="006254ED">
        <w:rPr>
          <w:rFonts w:ascii="Palatino Linotype" w:eastAsia="MS Mincho" w:hAnsi="Palatino Linotype" w:cs="Arial"/>
          <w:i/>
          <w:sz w:val="22"/>
        </w:rPr>
        <w:t xml:space="preserve">debe concluirse que la prerrogativa en comento </w:t>
      </w:r>
      <w:r w:rsidR="0038311D" w:rsidRPr="006254ED">
        <w:rPr>
          <w:rFonts w:ascii="Palatino Linotype" w:eastAsia="MS Mincho" w:hAnsi="Palatino Linotype" w:cs="Arial"/>
          <w:i/>
          <w:sz w:val="22"/>
        </w:rPr>
        <w:t>de ninguna manera confiere el derecho a obtener algún pronunciamiento sobre la justificación legal de los actos de un órgano o menos aún, sobre la interpretación de alguna disposición del marco legal que los regula; por tanto, no estarán obligados a generarla, resumirla, efectuar cálculos o practicar investigaciones. No obstante, para atender el Principio de máxima publicidad, se vuelve a realizar una búsqueda respecto a los documentos solicitados; advirtiendo que no obra constancia documental de lo solicitado; toda vez que no existe una fuente obligacional (precepto jurídico electoral) para dejar constancia de cada una de las actividades realizadas derivadas y propias del proceso electoral, al tratarse de observaciones realizadas vía telefónica (sin oficio que desprenda obligación de generar constancia a lo atendido) por Órgano Central.”</w:t>
      </w:r>
      <w:r w:rsidR="0038311D" w:rsidRPr="006254ED">
        <w:rPr>
          <w:rFonts w:ascii="Palatino Linotype" w:eastAsia="MS Mincho" w:hAnsi="Palatino Linotype" w:cs="Arial"/>
          <w:sz w:val="22"/>
        </w:rPr>
        <w:t xml:space="preserve"> (Sic)</w:t>
      </w:r>
    </w:p>
    <w:p w14:paraId="7E843B73" w14:textId="77777777" w:rsidR="007D1A24" w:rsidRPr="006254ED" w:rsidRDefault="007D1A24" w:rsidP="009A7A75">
      <w:pPr>
        <w:pStyle w:val="Prrafodelista"/>
        <w:tabs>
          <w:tab w:val="left" w:pos="426"/>
        </w:tabs>
        <w:spacing w:after="160" w:line="360" w:lineRule="auto"/>
        <w:ind w:left="0"/>
        <w:contextualSpacing/>
        <w:jc w:val="both"/>
        <w:rPr>
          <w:rFonts w:ascii="Palatino Linotype" w:eastAsia="MS Mincho" w:hAnsi="Palatino Linotype" w:cs="Arial"/>
          <w:lang w:val="es-MX"/>
        </w:rPr>
      </w:pPr>
    </w:p>
    <w:p w14:paraId="1C06AC25" w14:textId="7512F4CB" w:rsidR="0038311D" w:rsidRPr="006254ED" w:rsidRDefault="0038311D"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
          <w:lang w:val="es-MX"/>
        </w:rPr>
      </w:pPr>
      <w:r w:rsidRPr="006254ED">
        <w:rPr>
          <w:rFonts w:ascii="Palatino Linotype" w:eastAsiaTheme="minorEastAsia" w:hAnsi="Palatino Linotype" w:cs="Arial"/>
          <w:lang w:val="es-MX"/>
        </w:rPr>
        <w:t xml:space="preserve">De las líneas transcritas </w:t>
      </w:r>
      <w:r w:rsidRPr="006254ED">
        <w:rPr>
          <w:rFonts w:ascii="Palatino Linotype" w:eastAsiaTheme="minorEastAsia" w:hAnsi="Palatino Linotype" w:cs="Arial"/>
          <w:i/>
          <w:lang w:val="es-MX"/>
        </w:rPr>
        <w:t>supra</w:t>
      </w:r>
      <w:r w:rsidRPr="006254ED">
        <w:rPr>
          <w:rFonts w:ascii="Palatino Linotype" w:eastAsiaTheme="minorEastAsia" w:hAnsi="Palatino Linotype" w:cs="Arial"/>
          <w:lang w:val="es-MX"/>
        </w:rPr>
        <w:t>, podemos recuperar los siguientes elementos manifestados por la Vocal de Organización de la Junta Distrital No. 27, con sede en Valle de Chalco Solidaridad:</w:t>
      </w:r>
    </w:p>
    <w:p w14:paraId="7345FCEA" w14:textId="1163E064" w:rsidR="0038311D" w:rsidRPr="006254ED" w:rsidRDefault="0038311D" w:rsidP="006254ED">
      <w:pPr>
        <w:pStyle w:val="Prrafodelista"/>
        <w:numPr>
          <w:ilvl w:val="1"/>
          <w:numId w:val="2"/>
        </w:numPr>
        <w:tabs>
          <w:tab w:val="left" w:pos="426"/>
        </w:tabs>
        <w:spacing w:after="160" w:line="360" w:lineRule="auto"/>
        <w:ind w:left="1134"/>
        <w:contextualSpacing/>
        <w:jc w:val="both"/>
        <w:rPr>
          <w:rFonts w:ascii="Palatino Linotype" w:eastAsia="MS Mincho" w:hAnsi="Palatino Linotype" w:cs="Arial"/>
          <w:i/>
          <w:sz w:val="22"/>
          <w:lang w:val="es-MX"/>
        </w:rPr>
      </w:pPr>
      <w:r w:rsidRPr="006254ED">
        <w:rPr>
          <w:rFonts w:ascii="Palatino Linotype" w:eastAsia="MS Mincho" w:hAnsi="Palatino Linotype" w:cs="Arial"/>
          <w:sz w:val="22"/>
          <w:lang w:val="es-MX"/>
        </w:rPr>
        <w:t>Que no existe una fuente obligacional que conmine a las Juntas Distritales a dejar constancia de cada una de sus actividades realizadas, derivadas del proceso electoral; y</w:t>
      </w:r>
    </w:p>
    <w:p w14:paraId="6E566F3A" w14:textId="6F364526" w:rsidR="0038311D" w:rsidRPr="006254ED" w:rsidRDefault="0038311D" w:rsidP="006254ED">
      <w:pPr>
        <w:pStyle w:val="Prrafodelista"/>
        <w:numPr>
          <w:ilvl w:val="1"/>
          <w:numId w:val="2"/>
        </w:numPr>
        <w:tabs>
          <w:tab w:val="left" w:pos="426"/>
        </w:tabs>
        <w:spacing w:after="160" w:line="360" w:lineRule="auto"/>
        <w:ind w:left="1134"/>
        <w:contextualSpacing/>
        <w:jc w:val="both"/>
        <w:rPr>
          <w:rFonts w:ascii="Palatino Linotype" w:eastAsia="MS Mincho" w:hAnsi="Palatino Linotype" w:cs="Arial"/>
          <w:i/>
          <w:sz w:val="22"/>
          <w:lang w:val="es-MX"/>
        </w:rPr>
      </w:pPr>
      <w:r w:rsidRPr="006254ED">
        <w:rPr>
          <w:rFonts w:ascii="Palatino Linotype" w:eastAsia="MS Mincho" w:hAnsi="Palatino Linotype" w:cs="Arial"/>
          <w:sz w:val="22"/>
          <w:lang w:val="es-MX"/>
        </w:rPr>
        <w:t>Que la información solicitada se trata de observaciones realizadas vía telefónica, por lo que no se generó, posee o administra ningún oficio que deje constancia de lo atendido por el Órgano Central.</w:t>
      </w:r>
    </w:p>
    <w:p w14:paraId="100A1D94" w14:textId="77777777" w:rsidR="0038311D" w:rsidRPr="006254ED" w:rsidRDefault="0038311D" w:rsidP="0038311D">
      <w:pPr>
        <w:pStyle w:val="Prrafodelista"/>
        <w:tabs>
          <w:tab w:val="left" w:pos="426"/>
        </w:tabs>
        <w:spacing w:after="160" w:line="360" w:lineRule="auto"/>
        <w:ind w:left="0"/>
        <w:contextualSpacing/>
        <w:jc w:val="both"/>
        <w:rPr>
          <w:rFonts w:ascii="Palatino Linotype" w:eastAsia="MS Mincho" w:hAnsi="Palatino Linotype" w:cs="Arial"/>
          <w:i/>
          <w:lang w:val="es-MX"/>
        </w:rPr>
      </w:pPr>
    </w:p>
    <w:p w14:paraId="6705B909" w14:textId="701820AA" w:rsidR="001375BC" w:rsidRPr="006254ED" w:rsidRDefault="0038311D"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
          <w:lang w:val="es-MX"/>
        </w:rPr>
      </w:pPr>
      <w:r w:rsidRPr="006254ED">
        <w:rPr>
          <w:rFonts w:ascii="Palatino Linotype" w:eastAsiaTheme="minorEastAsia" w:hAnsi="Palatino Linotype" w:cs="Arial"/>
          <w:lang w:val="es-MX"/>
        </w:rPr>
        <w:t>R</w:t>
      </w:r>
      <w:r w:rsidR="00FC7328" w:rsidRPr="006254ED">
        <w:rPr>
          <w:rFonts w:ascii="Palatino Linotype" w:eastAsiaTheme="minorEastAsia" w:hAnsi="Palatino Linotype" w:cs="Arial"/>
          <w:lang w:val="es-MX"/>
        </w:rPr>
        <w:t>azón</w:t>
      </w:r>
      <w:r w:rsidR="0087295D" w:rsidRPr="006254ED">
        <w:rPr>
          <w:rFonts w:ascii="Palatino Linotype" w:eastAsiaTheme="minorEastAsia" w:hAnsi="Palatino Linotype" w:cs="Arial"/>
          <w:lang w:val="es-ES_tradnl"/>
        </w:rPr>
        <w:t xml:space="preserve"> </w:t>
      </w:r>
      <w:r w:rsidR="0087295D" w:rsidRPr="006254ED">
        <w:rPr>
          <w:rFonts w:ascii="Palatino Linotype" w:eastAsia="Calibri" w:hAnsi="Palatino Linotype" w:cs="Arial"/>
        </w:rPr>
        <w:t xml:space="preserve">de </w:t>
      </w:r>
      <w:r w:rsidR="00AE30A8" w:rsidRPr="006254ED">
        <w:rPr>
          <w:rFonts w:ascii="Palatino Linotype" w:hAnsi="Palatino Linotype"/>
          <w:color w:val="000000" w:themeColor="text1"/>
        </w:rPr>
        <w:t xml:space="preserve">lo anterior, se procederá a analizar el marco legal que engloba la naturaleza de lo solicitado, así como la esfera de competencia del </w:t>
      </w:r>
      <w:r w:rsidR="00F62587" w:rsidRPr="006254ED">
        <w:rPr>
          <w:rFonts w:ascii="Palatino Linotype" w:hAnsi="Palatino Linotype"/>
          <w:color w:val="000000" w:themeColor="text1"/>
        </w:rPr>
        <w:t>Instituto Electoral del Estado de México</w:t>
      </w:r>
      <w:r w:rsidR="00AE30A8" w:rsidRPr="006254ED">
        <w:rPr>
          <w:rFonts w:ascii="Palatino Linotype" w:hAnsi="Palatino Linotype"/>
          <w:color w:val="000000" w:themeColor="text1"/>
        </w:rPr>
        <w:t xml:space="preserve"> para poseer, generar y/o administrar la información, a fin de establecer si, con su </w:t>
      </w:r>
      <w:r w:rsidR="00AE30A8" w:rsidRPr="006254ED">
        <w:rPr>
          <w:rFonts w:ascii="Palatino Linotype" w:hAnsi="Palatino Linotype"/>
          <w:color w:val="000000" w:themeColor="text1"/>
        </w:rPr>
        <w:lastRenderedPageBreak/>
        <w:t>respuesta</w:t>
      </w:r>
      <w:r w:rsidRPr="006254ED">
        <w:rPr>
          <w:rFonts w:ascii="Palatino Linotype" w:hAnsi="Palatino Linotype"/>
          <w:color w:val="000000" w:themeColor="text1"/>
        </w:rPr>
        <w:t xml:space="preserve"> y posterior informe </w:t>
      </w:r>
      <w:r w:rsidR="006805CB" w:rsidRPr="006254ED">
        <w:rPr>
          <w:rFonts w:ascii="Palatino Linotype" w:hAnsi="Palatino Linotype"/>
          <w:color w:val="000000" w:themeColor="text1"/>
        </w:rPr>
        <w:t>justificado</w:t>
      </w:r>
      <w:r w:rsidR="00AE30A8" w:rsidRPr="006254ED">
        <w:rPr>
          <w:rFonts w:ascii="Palatino Linotype" w:hAnsi="Palatino Linotype"/>
          <w:color w:val="000000" w:themeColor="text1"/>
        </w:rPr>
        <w:t xml:space="preserve">, el </w:t>
      </w:r>
      <w:r w:rsidR="00AE30A8" w:rsidRPr="006254ED">
        <w:rPr>
          <w:rFonts w:ascii="Palatino Linotype" w:hAnsi="Palatino Linotype"/>
          <w:b/>
          <w:bCs/>
          <w:color w:val="000000" w:themeColor="text1"/>
        </w:rPr>
        <w:t>SUJETO OBLIGADO</w:t>
      </w:r>
      <w:r w:rsidR="00AE30A8" w:rsidRPr="006254ED">
        <w:rPr>
          <w:rFonts w:ascii="Palatino Linotype" w:hAnsi="Palatino Linotype"/>
          <w:color w:val="000000" w:themeColor="text1"/>
        </w:rPr>
        <w:t xml:space="preserve"> logró colmar el derecho de acceso a la información ejercido por la particular o, si por el contrario, procede el ordenar la entrega de información.</w:t>
      </w:r>
    </w:p>
    <w:p w14:paraId="166137F7" w14:textId="77777777" w:rsidR="00995C9B" w:rsidRPr="006254ED" w:rsidRDefault="00995C9B" w:rsidP="00995C9B">
      <w:pPr>
        <w:pStyle w:val="Prrafodelista"/>
        <w:tabs>
          <w:tab w:val="left" w:pos="426"/>
        </w:tabs>
        <w:spacing w:after="160" w:line="360" w:lineRule="auto"/>
        <w:ind w:left="0"/>
        <w:contextualSpacing/>
        <w:jc w:val="both"/>
        <w:rPr>
          <w:rFonts w:ascii="Palatino Linotype" w:eastAsia="MS Mincho" w:hAnsi="Palatino Linotype" w:cs="Arial"/>
          <w:iCs/>
          <w:lang w:val="es-MX"/>
        </w:rPr>
      </w:pPr>
    </w:p>
    <w:p w14:paraId="57562933" w14:textId="3D8DE0C1" w:rsidR="00AE30A8" w:rsidRPr="006254ED" w:rsidRDefault="00AE30A8" w:rsidP="00AE30A8">
      <w:pPr>
        <w:pStyle w:val="Prrafodelista"/>
        <w:tabs>
          <w:tab w:val="left" w:pos="426"/>
        </w:tabs>
        <w:spacing w:after="160" w:line="360" w:lineRule="auto"/>
        <w:ind w:left="0"/>
        <w:contextualSpacing/>
        <w:jc w:val="both"/>
        <w:outlineLvl w:val="2"/>
        <w:rPr>
          <w:rFonts w:ascii="Palatino Linotype" w:eastAsia="MS Mincho" w:hAnsi="Palatino Linotype" w:cs="Arial"/>
          <w:b/>
          <w:bCs/>
          <w:iCs/>
          <w:lang w:val="es-MX"/>
        </w:rPr>
      </w:pPr>
      <w:r w:rsidRPr="006254ED">
        <w:rPr>
          <w:rFonts w:ascii="Palatino Linotype" w:eastAsia="MS Mincho" w:hAnsi="Palatino Linotype" w:cs="Arial"/>
          <w:b/>
          <w:bCs/>
          <w:iCs/>
          <w:lang w:val="es-MX"/>
        </w:rPr>
        <w:t xml:space="preserve">II. </w:t>
      </w:r>
      <w:r w:rsidR="00E12D6E" w:rsidRPr="006254ED">
        <w:rPr>
          <w:rFonts w:ascii="Palatino Linotype" w:eastAsia="MS Mincho" w:hAnsi="Palatino Linotype" w:cs="Arial"/>
          <w:b/>
          <w:bCs/>
          <w:iCs/>
          <w:lang w:val="es-MX"/>
        </w:rPr>
        <w:t>Del Instituto Electoral del Estado de México</w:t>
      </w:r>
      <w:r w:rsidRPr="006254ED">
        <w:rPr>
          <w:rFonts w:ascii="Palatino Linotype" w:eastAsia="MS Mincho" w:hAnsi="Palatino Linotype" w:cs="Arial"/>
          <w:b/>
          <w:bCs/>
          <w:iCs/>
          <w:lang w:val="es-MX"/>
        </w:rPr>
        <w:t>.</w:t>
      </w:r>
    </w:p>
    <w:p w14:paraId="6C6C0321" w14:textId="1261A41B" w:rsidR="00B342BF" w:rsidRPr="006254ED" w:rsidRDefault="003C3C08"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Calibri" w:hAnsi="Palatino Linotype" w:cs="Arial"/>
          <w:iCs/>
        </w:rPr>
        <w:t xml:space="preserve">El </w:t>
      </w:r>
      <w:r w:rsidR="00EA57EF" w:rsidRPr="006254ED">
        <w:rPr>
          <w:rFonts w:ascii="Palatino Linotype" w:eastAsia="Calibri" w:hAnsi="Palatino Linotype" w:cs="Arial"/>
          <w:iCs/>
        </w:rPr>
        <w:t xml:space="preserve">Instituto Electoral del Estado de México es </w:t>
      </w:r>
      <w:r w:rsidR="004F2E6D" w:rsidRPr="006254ED">
        <w:rPr>
          <w:rFonts w:ascii="Palatino Linotype" w:eastAsia="Calibri" w:hAnsi="Palatino Linotype" w:cs="Arial"/>
          <w:iCs/>
        </w:rPr>
        <w:t>el organismo público dotado de personalidad jurídica y patrimonio propio, autónomo en su funcionamiento e independiente en sus decisiones, responsable de la organización, desarrollo y vigilancia de los procesos electorales</w:t>
      </w:r>
      <w:r w:rsidR="004F2E6D" w:rsidRPr="006254ED">
        <w:rPr>
          <w:rStyle w:val="Refdenotaalpie"/>
          <w:rFonts w:ascii="Palatino Linotype" w:eastAsia="Calibri" w:hAnsi="Palatino Linotype" w:cs="Arial"/>
          <w:iCs/>
        </w:rPr>
        <w:footnoteReference w:id="11"/>
      </w:r>
      <w:r w:rsidR="0038311D" w:rsidRPr="006254ED">
        <w:rPr>
          <w:rFonts w:ascii="Palatino Linotype" w:eastAsia="Calibri" w:hAnsi="Palatino Linotype" w:cs="Arial"/>
          <w:iCs/>
        </w:rPr>
        <w:t>.</w:t>
      </w:r>
      <w:r w:rsidR="004F2E6D" w:rsidRPr="006254ED">
        <w:rPr>
          <w:rFonts w:ascii="Palatino Linotype" w:eastAsia="Calibri" w:hAnsi="Palatino Linotype" w:cs="Arial"/>
          <w:iCs/>
        </w:rPr>
        <w:t xml:space="preserve"> </w:t>
      </w:r>
    </w:p>
    <w:p w14:paraId="6158C1F8" w14:textId="77777777" w:rsidR="001711D0" w:rsidRPr="006254ED" w:rsidRDefault="001711D0" w:rsidP="001711D0">
      <w:pPr>
        <w:pStyle w:val="Prrafodelista"/>
        <w:tabs>
          <w:tab w:val="left" w:pos="426"/>
        </w:tabs>
        <w:spacing w:after="160" w:line="360" w:lineRule="auto"/>
        <w:ind w:left="0"/>
        <w:contextualSpacing/>
        <w:jc w:val="both"/>
        <w:rPr>
          <w:rFonts w:ascii="Palatino Linotype" w:eastAsia="MS Mincho" w:hAnsi="Palatino Linotype" w:cs="Arial"/>
          <w:iCs/>
          <w:lang w:val="es-MX"/>
        </w:rPr>
      </w:pPr>
    </w:p>
    <w:p w14:paraId="3C484B9A" w14:textId="637584D7" w:rsidR="00E12D6E" w:rsidRPr="006254ED" w:rsidRDefault="008164FD"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Calibri" w:hAnsi="Palatino Linotype" w:cs="Arial"/>
          <w:iCs/>
        </w:rPr>
        <w:t>Será la autoridad electoral de carácter permanente, y profesional en su desempeño, se regirá por los principios de certeza, imparcialidad, independencia, legalidad, máxima publicidad, objetividad y paridad</w:t>
      </w:r>
      <w:r w:rsidRPr="006254ED">
        <w:rPr>
          <w:rStyle w:val="Refdenotaalpie"/>
          <w:rFonts w:ascii="Palatino Linotype" w:eastAsia="Calibri" w:hAnsi="Palatino Linotype" w:cs="Arial"/>
          <w:iCs/>
        </w:rPr>
        <w:footnoteReference w:id="12"/>
      </w:r>
      <w:r w:rsidRPr="006254ED">
        <w:rPr>
          <w:rFonts w:ascii="Palatino Linotype" w:eastAsia="Calibri" w:hAnsi="Palatino Linotype" w:cs="Arial"/>
          <w:iCs/>
        </w:rPr>
        <w:t>.</w:t>
      </w:r>
      <w:r w:rsidR="00E91F91" w:rsidRPr="006254ED">
        <w:rPr>
          <w:rFonts w:ascii="Palatino Linotype" w:eastAsia="Calibri" w:hAnsi="Palatino Linotype" w:cs="Arial"/>
          <w:iCs/>
        </w:rPr>
        <w:t xml:space="preserve"> </w:t>
      </w:r>
      <w:r w:rsidR="000878E5" w:rsidRPr="006254ED">
        <w:rPr>
          <w:rFonts w:ascii="Palatino Linotype" w:eastAsia="Calibri" w:hAnsi="Palatino Linotype" w:cs="Arial"/>
          <w:iCs/>
        </w:rPr>
        <w:t xml:space="preserve">Derivado de lo anterior, y de conformidad con lo dispuesto por el artículo 168 del Código Electoral del Estado de México, el </w:t>
      </w:r>
      <w:r w:rsidR="000878E5" w:rsidRPr="006254ED">
        <w:rPr>
          <w:rFonts w:ascii="Palatino Linotype" w:eastAsia="Calibri" w:hAnsi="Palatino Linotype" w:cs="Arial"/>
          <w:b/>
          <w:bCs/>
          <w:iCs/>
        </w:rPr>
        <w:t>SUJETO OBLIGADO</w:t>
      </w:r>
      <w:r w:rsidR="000878E5" w:rsidRPr="006254ED">
        <w:rPr>
          <w:rFonts w:ascii="Palatino Linotype" w:eastAsia="Calibri" w:hAnsi="Palatino Linotype" w:cs="Arial"/>
          <w:iCs/>
        </w:rPr>
        <w:t xml:space="preserve"> tendrá entre sus funciones, las siguientes:</w:t>
      </w:r>
    </w:p>
    <w:p w14:paraId="03B8D511" w14:textId="1F579994" w:rsidR="000878E5" w:rsidRPr="006254ED" w:rsidRDefault="00B27F10" w:rsidP="006254ED">
      <w:pPr>
        <w:pStyle w:val="Prrafodelista"/>
        <w:numPr>
          <w:ilvl w:val="1"/>
          <w:numId w:val="2"/>
        </w:numPr>
        <w:tabs>
          <w:tab w:val="left" w:pos="426"/>
        </w:tabs>
        <w:spacing w:after="160" w:line="360" w:lineRule="auto"/>
        <w:ind w:left="1134"/>
        <w:contextualSpacing/>
        <w:jc w:val="both"/>
        <w:rPr>
          <w:rFonts w:ascii="Palatino Linotype" w:eastAsia="MS Mincho" w:hAnsi="Palatino Linotype" w:cs="Arial"/>
          <w:iCs/>
          <w:sz w:val="22"/>
          <w:lang w:val="es-MX"/>
        </w:rPr>
      </w:pPr>
      <w:r w:rsidRPr="006254ED">
        <w:rPr>
          <w:rFonts w:ascii="Palatino Linotype" w:eastAsia="Calibri" w:hAnsi="Palatino Linotype" w:cs="Arial"/>
          <w:iCs/>
          <w:sz w:val="22"/>
        </w:rPr>
        <w:t>Garantizar los derechos y el acceso a las prerrogativas de los partidos políticos y candidatos.</w:t>
      </w:r>
    </w:p>
    <w:p w14:paraId="12C45B9F" w14:textId="709536BE" w:rsidR="00B27F10" w:rsidRPr="006254ED" w:rsidRDefault="00B27F10" w:rsidP="006254ED">
      <w:pPr>
        <w:pStyle w:val="Prrafodelista"/>
        <w:numPr>
          <w:ilvl w:val="1"/>
          <w:numId w:val="2"/>
        </w:numPr>
        <w:tabs>
          <w:tab w:val="left" w:pos="426"/>
        </w:tabs>
        <w:spacing w:after="160" w:line="360" w:lineRule="auto"/>
        <w:ind w:left="1134"/>
        <w:contextualSpacing/>
        <w:jc w:val="both"/>
        <w:rPr>
          <w:rFonts w:ascii="Palatino Linotype" w:eastAsia="MS Mincho" w:hAnsi="Palatino Linotype" w:cs="Arial"/>
          <w:iCs/>
          <w:sz w:val="22"/>
          <w:lang w:val="es-MX"/>
        </w:rPr>
      </w:pPr>
      <w:r w:rsidRPr="006254ED">
        <w:rPr>
          <w:rFonts w:ascii="Palatino Linotype" w:eastAsia="MS Mincho" w:hAnsi="Palatino Linotype" w:cs="Arial"/>
          <w:iCs/>
          <w:sz w:val="22"/>
        </w:rPr>
        <w:t>Llevar a cabo las actividades necesarias para la preparación de la jornada electoral.</w:t>
      </w:r>
    </w:p>
    <w:p w14:paraId="7B24EE4E" w14:textId="7F32A53E" w:rsidR="00B27F10" w:rsidRPr="006254ED" w:rsidRDefault="00892500" w:rsidP="006254ED">
      <w:pPr>
        <w:pStyle w:val="Prrafodelista"/>
        <w:numPr>
          <w:ilvl w:val="1"/>
          <w:numId w:val="2"/>
        </w:numPr>
        <w:tabs>
          <w:tab w:val="left" w:pos="426"/>
        </w:tabs>
        <w:spacing w:after="160" w:line="360" w:lineRule="auto"/>
        <w:ind w:left="1134"/>
        <w:contextualSpacing/>
        <w:jc w:val="both"/>
        <w:rPr>
          <w:rFonts w:ascii="Palatino Linotype" w:eastAsia="MS Mincho" w:hAnsi="Palatino Linotype" w:cs="Arial"/>
          <w:iCs/>
          <w:sz w:val="22"/>
          <w:lang w:val="es-MX"/>
        </w:rPr>
      </w:pPr>
      <w:r w:rsidRPr="006254ED">
        <w:rPr>
          <w:rFonts w:ascii="Palatino Linotype" w:eastAsia="MS Mincho" w:hAnsi="Palatino Linotype" w:cs="Arial"/>
          <w:iCs/>
          <w:sz w:val="22"/>
        </w:rPr>
        <w:t>Expedir las constancias de mayoría y declarar la validez de la elección a los candidatos que hubiesen obtenido la mayoría de votos, así como la constancia de asignación a las fórmulas de representación proporcional de la Legislatura, conforme al cómputo y declaración de validez que efectúe el Instituto.</w:t>
      </w:r>
    </w:p>
    <w:p w14:paraId="0F5CF437" w14:textId="042A79E5" w:rsidR="00892500" w:rsidRPr="006254ED" w:rsidRDefault="00892500" w:rsidP="006254ED">
      <w:pPr>
        <w:pStyle w:val="Prrafodelista"/>
        <w:numPr>
          <w:ilvl w:val="1"/>
          <w:numId w:val="2"/>
        </w:numPr>
        <w:tabs>
          <w:tab w:val="left" w:pos="426"/>
        </w:tabs>
        <w:spacing w:after="160" w:line="360" w:lineRule="auto"/>
        <w:ind w:left="1134"/>
        <w:contextualSpacing/>
        <w:jc w:val="both"/>
        <w:rPr>
          <w:rFonts w:ascii="Palatino Linotype" w:eastAsia="MS Mincho" w:hAnsi="Palatino Linotype" w:cs="Arial"/>
          <w:iCs/>
          <w:sz w:val="22"/>
          <w:lang w:val="es-MX"/>
        </w:rPr>
      </w:pPr>
      <w:r w:rsidRPr="006254ED">
        <w:rPr>
          <w:rFonts w:ascii="Palatino Linotype" w:eastAsia="MS Mincho" w:hAnsi="Palatino Linotype" w:cs="Arial"/>
          <w:iCs/>
          <w:sz w:val="22"/>
        </w:rPr>
        <w:t>Supervisar las actividades que realicen los órganos distritales y municipales, durante el proceso electoral de que se trate.</w:t>
      </w:r>
    </w:p>
    <w:p w14:paraId="478877A4" w14:textId="6480E992" w:rsidR="00E12D6E" w:rsidRPr="006254ED" w:rsidRDefault="00A12924"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Calibri" w:hAnsi="Palatino Linotype" w:cs="Arial"/>
          <w:iCs/>
        </w:rPr>
        <w:lastRenderedPageBreak/>
        <w:t>Para administrar su funcionamiento, el Instituto Electoral del Estado de México contará con tres órganos centrales, a saber</w:t>
      </w:r>
      <w:r w:rsidR="007D3AC5" w:rsidRPr="006254ED">
        <w:rPr>
          <w:rStyle w:val="Refdenotaalpie"/>
          <w:rFonts w:ascii="Palatino Linotype" w:eastAsia="Calibri" w:hAnsi="Palatino Linotype" w:cs="Arial"/>
          <w:iCs/>
        </w:rPr>
        <w:footnoteReference w:id="13"/>
      </w:r>
      <w:r w:rsidRPr="006254ED">
        <w:rPr>
          <w:rFonts w:ascii="Palatino Linotype" w:eastAsia="Calibri" w:hAnsi="Palatino Linotype" w:cs="Arial"/>
          <w:iCs/>
        </w:rPr>
        <w:t>:</w:t>
      </w:r>
    </w:p>
    <w:p w14:paraId="4021DD52" w14:textId="4E97D37C" w:rsidR="00A12924" w:rsidRPr="006254ED" w:rsidRDefault="00A12924" w:rsidP="006254ED">
      <w:pPr>
        <w:pStyle w:val="Prrafodelista"/>
        <w:numPr>
          <w:ilvl w:val="1"/>
          <w:numId w:val="2"/>
        </w:numPr>
        <w:tabs>
          <w:tab w:val="left" w:pos="426"/>
        </w:tabs>
        <w:spacing w:after="160" w:line="360" w:lineRule="auto"/>
        <w:ind w:left="1134"/>
        <w:contextualSpacing/>
        <w:jc w:val="both"/>
        <w:rPr>
          <w:rFonts w:ascii="Palatino Linotype" w:eastAsia="MS Mincho" w:hAnsi="Palatino Linotype" w:cs="Arial"/>
          <w:iCs/>
          <w:sz w:val="22"/>
          <w:lang w:val="es-MX"/>
        </w:rPr>
      </w:pPr>
      <w:r w:rsidRPr="006254ED">
        <w:rPr>
          <w:rFonts w:ascii="Palatino Linotype" w:eastAsia="Calibri" w:hAnsi="Palatino Linotype" w:cs="Arial"/>
          <w:iCs/>
          <w:sz w:val="22"/>
        </w:rPr>
        <w:t>El Consejo General;</w:t>
      </w:r>
    </w:p>
    <w:p w14:paraId="594572FF" w14:textId="19C4C36D" w:rsidR="00A12924" w:rsidRPr="006254ED" w:rsidRDefault="00A12924" w:rsidP="006254ED">
      <w:pPr>
        <w:pStyle w:val="Prrafodelista"/>
        <w:numPr>
          <w:ilvl w:val="1"/>
          <w:numId w:val="2"/>
        </w:numPr>
        <w:tabs>
          <w:tab w:val="left" w:pos="426"/>
        </w:tabs>
        <w:spacing w:after="160" w:line="360" w:lineRule="auto"/>
        <w:ind w:left="1134"/>
        <w:contextualSpacing/>
        <w:jc w:val="both"/>
        <w:rPr>
          <w:rFonts w:ascii="Palatino Linotype" w:eastAsia="MS Mincho" w:hAnsi="Palatino Linotype" w:cs="Arial"/>
          <w:iCs/>
          <w:sz w:val="22"/>
          <w:lang w:val="es-MX"/>
        </w:rPr>
      </w:pPr>
      <w:r w:rsidRPr="006254ED">
        <w:rPr>
          <w:rFonts w:ascii="Palatino Linotype" w:eastAsia="Calibri" w:hAnsi="Palatino Linotype" w:cs="Arial"/>
          <w:iCs/>
          <w:sz w:val="22"/>
        </w:rPr>
        <w:t>La Junta General; y</w:t>
      </w:r>
    </w:p>
    <w:p w14:paraId="40DBE546" w14:textId="0DA941BC" w:rsidR="00A12924" w:rsidRPr="006254ED" w:rsidRDefault="00A12924" w:rsidP="006254ED">
      <w:pPr>
        <w:pStyle w:val="Prrafodelista"/>
        <w:numPr>
          <w:ilvl w:val="1"/>
          <w:numId w:val="2"/>
        </w:numPr>
        <w:tabs>
          <w:tab w:val="left" w:pos="426"/>
        </w:tabs>
        <w:spacing w:after="160" w:line="360" w:lineRule="auto"/>
        <w:ind w:left="1134"/>
        <w:contextualSpacing/>
        <w:jc w:val="both"/>
        <w:rPr>
          <w:rFonts w:ascii="Palatino Linotype" w:eastAsia="MS Mincho" w:hAnsi="Palatino Linotype" w:cs="Arial"/>
          <w:iCs/>
          <w:sz w:val="22"/>
          <w:lang w:val="es-MX"/>
        </w:rPr>
      </w:pPr>
      <w:r w:rsidRPr="006254ED">
        <w:rPr>
          <w:rFonts w:ascii="Palatino Linotype" w:eastAsia="Calibri" w:hAnsi="Palatino Linotype" w:cs="Arial"/>
          <w:iCs/>
          <w:sz w:val="22"/>
        </w:rPr>
        <w:t>La Secretaría Ejecutiva.</w:t>
      </w:r>
    </w:p>
    <w:p w14:paraId="3E19309A" w14:textId="77777777" w:rsidR="001711D0" w:rsidRPr="006254ED" w:rsidRDefault="001711D0" w:rsidP="001711D0">
      <w:pPr>
        <w:pStyle w:val="Prrafodelista"/>
        <w:tabs>
          <w:tab w:val="left" w:pos="426"/>
        </w:tabs>
        <w:spacing w:after="160" w:line="360" w:lineRule="auto"/>
        <w:ind w:left="0"/>
        <w:contextualSpacing/>
        <w:jc w:val="both"/>
        <w:rPr>
          <w:rFonts w:ascii="Palatino Linotype" w:eastAsia="MS Mincho" w:hAnsi="Palatino Linotype" w:cs="Arial"/>
          <w:iCs/>
          <w:lang w:val="es-MX"/>
        </w:rPr>
      </w:pPr>
    </w:p>
    <w:p w14:paraId="0C7C2ECA" w14:textId="0237BA92" w:rsidR="00A84AA9" w:rsidRPr="006254ED" w:rsidRDefault="00A84AA9"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Calibri" w:hAnsi="Palatino Linotype" w:cs="Arial"/>
          <w:iCs/>
        </w:rPr>
        <w:t>El Consejo General es el órgano superior de dirección, responsable de vigilar el cumplimiento de las disposiciones constitucionales y legales en materia electoral, de promover la cultura política democrática, así como de velar porque los principios de certeza, legalidad, independencia, imparcialidad, máxima publicidad, objetividad, profesionalismo y paridad de género guíen todas las actividades del organismo</w:t>
      </w:r>
      <w:r w:rsidRPr="006254ED">
        <w:rPr>
          <w:rStyle w:val="Refdenotaalpie"/>
          <w:rFonts w:ascii="Palatino Linotype" w:eastAsia="Calibri" w:hAnsi="Palatino Linotype" w:cs="Arial"/>
          <w:iCs/>
        </w:rPr>
        <w:footnoteReference w:id="14"/>
      </w:r>
      <w:r w:rsidRPr="006254ED">
        <w:rPr>
          <w:rFonts w:ascii="Palatino Linotype" w:eastAsia="Calibri" w:hAnsi="Palatino Linotype" w:cs="Arial"/>
          <w:iCs/>
        </w:rPr>
        <w:t>; y, se integrará de la siguiente manera</w:t>
      </w:r>
      <w:r w:rsidRPr="006254ED">
        <w:rPr>
          <w:rStyle w:val="Refdenotaalpie"/>
          <w:rFonts w:ascii="Palatino Linotype" w:eastAsia="Calibri" w:hAnsi="Palatino Linotype" w:cs="Arial"/>
          <w:iCs/>
        </w:rPr>
        <w:footnoteReference w:id="15"/>
      </w:r>
      <w:r w:rsidRPr="006254ED">
        <w:rPr>
          <w:rFonts w:ascii="Palatino Linotype" w:eastAsia="Calibri" w:hAnsi="Palatino Linotype" w:cs="Arial"/>
          <w:iCs/>
        </w:rPr>
        <w:t>:</w:t>
      </w:r>
    </w:p>
    <w:p w14:paraId="4655FA93" w14:textId="77777777" w:rsidR="00A84AA9" w:rsidRPr="006254ED" w:rsidRDefault="00A84AA9" w:rsidP="006254ED">
      <w:pPr>
        <w:pStyle w:val="Prrafodelista"/>
        <w:numPr>
          <w:ilvl w:val="1"/>
          <w:numId w:val="2"/>
        </w:numPr>
        <w:tabs>
          <w:tab w:val="left" w:pos="426"/>
        </w:tabs>
        <w:spacing w:after="160" w:line="360" w:lineRule="auto"/>
        <w:ind w:left="1134"/>
        <w:contextualSpacing/>
        <w:jc w:val="both"/>
        <w:rPr>
          <w:rFonts w:ascii="Palatino Linotype" w:eastAsia="MS Mincho" w:hAnsi="Palatino Linotype" w:cs="Arial"/>
          <w:iCs/>
          <w:sz w:val="22"/>
          <w:lang w:val="es-MX"/>
        </w:rPr>
      </w:pPr>
      <w:r w:rsidRPr="006254ED">
        <w:rPr>
          <w:rFonts w:ascii="Palatino Linotype" w:eastAsia="Calibri" w:hAnsi="Palatino Linotype" w:cs="Arial"/>
          <w:iCs/>
          <w:sz w:val="22"/>
        </w:rPr>
        <w:t xml:space="preserve">Una Consejera o Consejero Presidente y seis consejeras y consejeros electorales, con voz y voto, designados por el Consejo General del Instituto Nacional Electoral. </w:t>
      </w:r>
    </w:p>
    <w:p w14:paraId="3C96EF2E" w14:textId="77777777" w:rsidR="00A84AA9" w:rsidRPr="006254ED" w:rsidRDefault="00A84AA9" w:rsidP="006254ED">
      <w:pPr>
        <w:pStyle w:val="Prrafodelista"/>
        <w:numPr>
          <w:ilvl w:val="1"/>
          <w:numId w:val="2"/>
        </w:numPr>
        <w:tabs>
          <w:tab w:val="left" w:pos="426"/>
        </w:tabs>
        <w:spacing w:after="160" w:line="360" w:lineRule="auto"/>
        <w:ind w:left="1134"/>
        <w:contextualSpacing/>
        <w:jc w:val="both"/>
        <w:rPr>
          <w:rFonts w:ascii="Palatino Linotype" w:eastAsia="MS Mincho" w:hAnsi="Palatino Linotype" w:cs="Arial"/>
          <w:iCs/>
          <w:sz w:val="22"/>
          <w:lang w:val="es-MX"/>
        </w:rPr>
      </w:pPr>
      <w:r w:rsidRPr="006254ED">
        <w:rPr>
          <w:rFonts w:ascii="Palatino Linotype" w:eastAsia="Calibri" w:hAnsi="Palatino Linotype" w:cs="Arial"/>
          <w:iCs/>
          <w:sz w:val="22"/>
        </w:rPr>
        <w:t xml:space="preserve">Una o un representante, con derecho a voz y sin voto, de cada uno de los partidos políticos con registro. </w:t>
      </w:r>
    </w:p>
    <w:p w14:paraId="66C0686B" w14:textId="056294A0" w:rsidR="00A84AA9" w:rsidRPr="006254ED" w:rsidRDefault="00A84AA9" w:rsidP="006254ED">
      <w:pPr>
        <w:pStyle w:val="Prrafodelista"/>
        <w:numPr>
          <w:ilvl w:val="1"/>
          <w:numId w:val="2"/>
        </w:numPr>
        <w:tabs>
          <w:tab w:val="left" w:pos="426"/>
        </w:tabs>
        <w:spacing w:after="160" w:line="360" w:lineRule="auto"/>
        <w:ind w:left="1134"/>
        <w:contextualSpacing/>
        <w:jc w:val="both"/>
        <w:rPr>
          <w:rFonts w:ascii="Palatino Linotype" w:eastAsia="MS Mincho" w:hAnsi="Palatino Linotype" w:cs="Arial"/>
          <w:iCs/>
          <w:sz w:val="22"/>
          <w:lang w:val="es-MX"/>
        </w:rPr>
      </w:pPr>
      <w:r w:rsidRPr="006254ED">
        <w:rPr>
          <w:rFonts w:ascii="Palatino Linotype" w:eastAsia="Calibri" w:hAnsi="Palatino Linotype" w:cs="Arial"/>
          <w:iCs/>
          <w:sz w:val="22"/>
        </w:rPr>
        <w:t>Una Secretaria o Secretario Ejecutivo, quien será nombrado y removido por las dos terceras partes del Consejo General, a propuesta de la Consejera o Consejero Presidente.</w:t>
      </w:r>
    </w:p>
    <w:p w14:paraId="6D5AAE69" w14:textId="77777777" w:rsidR="00A84AA9" w:rsidRPr="006254ED" w:rsidRDefault="00A84AA9" w:rsidP="00A84AA9">
      <w:pPr>
        <w:pStyle w:val="Prrafodelista"/>
        <w:tabs>
          <w:tab w:val="left" w:pos="426"/>
        </w:tabs>
        <w:spacing w:after="160" w:line="360" w:lineRule="auto"/>
        <w:ind w:left="0"/>
        <w:contextualSpacing/>
        <w:jc w:val="both"/>
        <w:rPr>
          <w:rFonts w:ascii="Palatino Linotype" w:eastAsia="MS Mincho" w:hAnsi="Palatino Linotype" w:cs="Arial"/>
          <w:iCs/>
          <w:lang w:val="es-MX"/>
        </w:rPr>
      </w:pPr>
    </w:p>
    <w:p w14:paraId="61CA8979" w14:textId="2EDA50A1" w:rsidR="00A84AA9" w:rsidRPr="006254ED" w:rsidRDefault="00A84AA9"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MS Mincho" w:hAnsi="Palatino Linotype" w:cs="Arial"/>
          <w:iCs/>
          <w:lang w:val="es-MX"/>
        </w:rPr>
        <w:t xml:space="preserve">De acuerdo con el artículo 185 del Código Electoral del Estado de México, el </w:t>
      </w:r>
      <w:r w:rsidRPr="006254ED">
        <w:rPr>
          <w:rFonts w:ascii="Palatino Linotype" w:eastAsia="MS Mincho" w:hAnsi="Palatino Linotype" w:cs="Arial"/>
          <w:b/>
          <w:iCs/>
          <w:lang w:val="es-MX"/>
        </w:rPr>
        <w:t>Consejo General</w:t>
      </w:r>
      <w:r w:rsidRPr="006254ED">
        <w:rPr>
          <w:rFonts w:ascii="Palatino Linotype" w:eastAsia="MS Mincho" w:hAnsi="Palatino Linotype" w:cs="Arial"/>
          <w:iCs/>
          <w:lang w:val="es-MX"/>
        </w:rPr>
        <w:t xml:space="preserve"> tendrá entre sus atribuciones, el acordar </w:t>
      </w:r>
      <w:r w:rsidRPr="006254ED">
        <w:rPr>
          <w:rFonts w:ascii="Palatino Linotype" w:eastAsia="MS Mincho" w:hAnsi="Palatino Linotype" w:cs="Arial"/>
          <w:iCs/>
        </w:rPr>
        <w:t xml:space="preserve">lo conducente para la integración, instalación, funcionamiento y suspensión de actividades de los </w:t>
      </w:r>
      <w:r w:rsidRPr="006254ED">
        <w:rPr>
          <w:rFonts w:ascii="Palatino Linotype" w:eastAsia="MS Mincho" w:hAnsi="Palatino Linotype" w:cs="Arial"/>
          <w:b/>
          <w:iCs/>
        </w:rPr>
        <w:t xml:space="preserve">órganos desconcentrados </w:t>
      </w:r>
      <w:r w:rsidRPr="006254ED">
        <w:rPr>
          <w:rFonts w:ascii="Palatino Linotype" w:eastAsia="MS Mincho" w:hAnsi="Palatino Linotype" w:cs="Arial"/>
          <w:b/>
          <w:iCs/>
        </w:rPr>
        <w:lastRenderedPageBreak/>
        <w:t>del Instituto</w:t>
      </w:r>
      <w:r w:rsidRPr="006254ED">
        <w:rPr>
          <w:rFonts w:ascii="Palatino Linotype" w:eastAsia="MS Mincho" w:hAnsi="Palatino Linotype" w:cs="Arial"/>
          <w:iCs/>
        </w:rPr>
        <w:t xml:space="preserve"> y conocer de los informes específicos y actividades que estime necesario solicitarles; conocer los informes que la </w:t>
      </w:r>
      <w:r w:rsidRPr="006254ED">
        <w:rPr>
          <w:rFonts w:ascii="Palatino Linotype" w:eastAsia="MS Mincho" w:hAnsi="Palatino Linotype" w:cs="Arial"/>
          <w:b/>
          <w:iCs/>
        </w:rPr>
        <w:t>Junta General</w:t>
      </w:r>
      <w:r w:rsidRPr="006254ED">
        <w:rPr>
          <w:rFonts w:ascii="Palatino Linotype" w:eastAsia="MS Mincho" w:hAnsi="Palatino Linotype" w:cs="Arial"/>
          <w:iCs/>
        </w:rPr>
        <w:t xml:space="preserve"> rinda por conducto del Consejero Presidente; y, aprobar las políticas generales, los programas y los procedimientos administrativos del Instituto que le proponga la </w:t>
      </w:r>
      <w:r w:rsidRPr="006254ED">
        <w:rPr>
          <w:rFonts w:ascii="Palatino Linotype" w:eastAsia="MS Mincho" w:hAnsi="Palatino Linotype" w:cs="Arial"/>
          <w:b/>
          <w:iCs/>
        </w:rPr>
        <w:t>Junta General</w:t>
      </w:r>
      <w:r w:rsidRPr="006254ED">
        <w:rPr>
          <w:rFonts w:ascii="Palatino Linotype" w:eastAsia="MS Mincho" w:hAnsi="Palatino Linotype" w:cs="Arial"/>
          <w:iCs/>
        </w:rPr>
        <w:t>.</w:t>
      </w:r>
    </w:p>
    <w:p w14:paraId="4AE1DE91" w14:textId="77777777" w:rsidR="00A84AA9" w:rsidRPr="006254ED" w:rsidRDefault="00A84AA9" w:rsidP="00A84AA9">
      <w:pPr>
        <w:pStyle w:val="Prrafodelista"/>
        <w:tabs>
          <w:tab w:val="left" w:pos="426"/>
        </w:tabs>
        <w:spacing w:after="160" w:line="360" w:lineRule="auto"/>
        <w:ind w:left="0"/>
        <w:contextualSpacing/>
        <w:jc w:val="both"/>
        <w:rPr>
          <w:rFonts w:ascii="Palatino Linotype" w:eastAsia="MS Mincho" w:hAnsi="Palatino Linotype" w:cs="Arial"/>
          <w:iCs/>
          <w:lang w:val="es-MX"/>
        </w:rPr>
      </w:pPr>
    </w:p>
    <w:p w14:paraId="40BA01AB" w14:textId="77777777" w:rsidR="00A84AA9" w:rsidRPr="006254ED" w:rsidRDefault="00A84AA9"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Calibri" w:hAnsi="Palatino Linotype" w:cs="Arial"/>
          <w:iCs/>
        </w:rPr>
        <w:t xml:space="preserve">Por su parte, la </w:t>
      </w:r>
      <w:r w:rsidRPr="006254ED">
        <w:rPr>
          <w:rFonts w:ascii="Palatino Linotype" w:eastAsia="Calibri" w:hAnsi="Palatino Linotype" w:cs="Arial"/>
          <w:b/>
          <w:iCs/>
        </w:rPr>
        <w:t>Junta General</w:t>
      </w:r>
      <w:r w:rsidRPr="006254ED">
        <w:rPr>
          <w:rFonts w:ascii="Palatino Linotype" w:eastAsia="Calibri" w:hAnsi="Palatino Linotype" w:cs="Arial"/>
          <w:iCs/>
        </w:rPr>
        <w:t xml:space="preserve"> será presidida por el Consejero Presidente y contará con la participación con derecho a voz del Secretario Ejecutivo, quien fungirá en calidad de Secretario General de Acuerdos, y del Director Jurídico Consultivo, y con derecho a voz y voto los directores de Organización, Capacitación, partidos políticos y Administración</w:t>
      </w:r>
      <w:r w:rsidRPr="006254ED">
        <w:rPr>
          <w:rStyle w:val="Refdenotaalpie"/>
          <w:rFonts w:ascii="Palatino Linotype" w:eastAsia="Calibri" w:hAnsi="Palatino Linotype" w:cs="Arial"/>
          <w:iCs/>
        </w:rPr>
        <w:footnoteReference w:id="16"/>
      </w:r>
      <w:r w:rsidRPr="006254ED">
        <w:rPr>
          <w:rFonts w:ascii="Palatino Linotype" w:eastAsia="Calibri" w:hAnsi="Palatino Linotype" w:cs="Arial"/>
          <w:iCs/>
        </w:rPr>
        <w:t xml:space="preserve">. </w:t>
      </w:r>
    </w:p>
    <w:p w14:paraId="11A75004" w14:textId="77777777" w:rsidR="00A84AA9" w:rsidRPr="006254ED" w:rsidRDefault="00A84AA9" w:rsidP="00A84AA9">
      <w:pPr>
        <w:pStyle w:val="Prrafodelista"/>
        <w:tabs>
          <w:tab w:val="left" w:pos="426"/>
        </w:tabs>
        <w:spacing w:after="160" w:line="360" w:lineRule="auto"/>
        <w:ind w:left="0"/>
        <w:contextualSpacing/>
        <w:jc w:val="both"/>
        <w:rPr>
          <w:rFonts w:ascii="Palatino Linotype" w:eastAsia="MS Mincho" w:hAnsi="Palatino Linotype" w:cs="Arial"/>
          <w:iCs/>
          <w:lang w:val="es-MX"/>
        </w:rPr>
      </w:pPr>
    </w:p>
    <w:p w14:paraId="19205283" w14:textId="3CBDB0B5" w:rsidR="00A84AA9" w:rsidRPr="006254ED" w:rsidRDefault="00A84AA9"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Calibri" w:hAnsi="Palatino Linotype" w:cs="Arial"/>
          <w:iCs/>
        </w:rPr>
        <w:t xml:space="preserve">La </w:t>
      </w:r>
      <w:r w:rsidRPr="006254ED">
        <w:rPr>
          <w:rFonts w:ascii="Palatino Linotype" w:eastAsia="Calibri" w:hAnsi="Palatino Linotype" w:cs="Arial"/>
          <w:b/>
          <w:iCs/>
        </w:rPr>
        <w:t>Junta General</w:t>
      </w:r>
      <w:r w:rsidRPr="006254ED">
        <w:rPr>
          <w:rFonts w:ascii="Palatino Linotype" w:eastAsia="Calibri" w:hAnsi="Palatino Linotype" w:cs="Arial"/>
          <w:iCs/>
        </w:rPr>
        <w:t xml:space="preserve"> tomará sus decisiones por mayoría de votos; en caso de empate, el Presidente tendrá voto de calidad</w:t>
      </w:r>
      <w:r w:rsidRPr="006254ED">
        <w:rPr>
          <w:rStyle w:val="Refdenotaalpie"/>
          <w:rFonts w:ascii="Palatino Linotype" w:eastAsia="Calibri" w:hAnsi="Palatino Linotype" w:cs="Arial"/>
          <w:iCs/>
        </w:rPr>
        <w:footnoteReference w:id="17"/>
      </w:r>
      <w:r w:rsidRPr="006254ED">
        <w:rPr>
          <w:rFonts w:ascii="Palatino Linotype" w:eastAsia="Calibri" w:hAnsi="Palatino Linotype" w:cs="Arial"/>
          <w:iCs/>
        </w:rPr>
        <w:t xml:space="preserve">. Se reunirá </w:t>
      </w:r>
      <w:r w:rsidR="001E496A" w:rsidRPr="006254ED">
        <w:rPr>
          <w:rFonts w:ascii="Palatino Linotype" w:eastAsia="Calibri" w:hAnsi="Palatino Linotype" w:cs="Arial"/>
          <w:iCs/>
        </w:rPr>
        <w:t xml:space="preserve">por lo menos una vez al mes y, dentro de sus atribuciones, se encontrarán el proponer para su designación, al Consejo General los </w:t>
      </w:r>
      <w:r w:rsidR="001E496A" w:rsidRPr="006254ED">
        <w:rPr>
          <w:rFonts w:ascii="Palatino Linotype" w:eastAsia="Calibri" w:hAnsi="Palatino Linotype" w:cs="Arial"/>
          <w:b/>
          <w:iCs/>
        </w:rPr>
        <w:t>candidatos a vocales</w:t>
      </w:r>
      <w:r w:rsidR="001E496A" w:rsidRPr="006254ED">
        <w:rPr>
          <w:rFonts w:ascii="Palatino Linotype" w:eastAsia="Calibri" w:hAnsi="Palatino Linotype" w:cs="Arial"/>
          <w:iCs/>
        </w:rPr>
        <w:t xml:space="preserve"> de las Juntas Distritales y Municipales Ejecutivas, así como los </w:t>
      </w:r>
      <w:r w:rsidR="001E496A" w:rsidRPr="006254ED">
        <w:rPr>
          <w:rFonts w:ascii="Palatino Linotype" w:eastAsia="Calibri" w:hAnsi="Palatino Linotype" w:cs="Arial"/>
          <w:b/>
          <w:iCs/>
        </w:rPr>
        <w:t>candidatos a consejeros electorales</w:t>
      </w:r>
      <w:r w:rsidR="001E496A" w:rsidRPr="006254ED">
        <w:rPr>
          <w:rFonts w:ascii="Palatino Linotype" w:eastAsia="Calibri" w:hAnsi="Palatino Linotype" w:cs="Arial"/>
          <w:iCs/>
        </w:rPr>
        <w:t xml:space="preserve"> de los consejos distritales y consejos municipales electorales.</w:t>
      </w:r>
    </w:p>
    <w:p w14:paraId="691FE58B" w14:textId="77777777" w:rsidR="001E496A" w:rsidRPr="006254ED" w:rsidRDefault="001E496A" w:rsidP="001E496A">
      <w:pPr>
        <w:pStyle w:val="Prrafodelista"/>
        <w:tabs>
          <w:tab w:val="left" w:pos="426"/>
        </w:tabs>
        <w:spacing w:after="160" w:line="360" w:lineRule="auto"/>
        <w:ind w:left="0"/>
        <w:contextualSpacing/>
        <w:jc w:val="both"/>
        <w:rPr>
          <w:rFonts w:ascii="Palatino Linotype" w:eastAsia="MS Mincho" w:hAnsi="Palatino Linotype" w:cs="Arial"/>
          <w:iCs/>
          <w:lang w:val="es-MX"/>
        </w:rPr>
      </w:pPr>
    </w:p>
    <w:p w14:paraId="27D2AB61" w14:textId="3AC58341" w:rsidR="001E496A" w:rsidRPr="006254ED" w:rsidRDefault="001E496A"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Calibri" w:hAnsi="Palatino Linotype" w:cs="Arial"/>
          <w:iCs/>
        </w:rPr>
        <w:t xml:space="preserve">Finalmente, por cuando hace a la </w:t>
      </w:r>
      <w:r w:rsidRPr="006254ED">
        <w:rPr>
          <w:rFonts w:ascii="Palatino Linotype" w:eastAsia="Calibri" w:hAnsi="Palatino Linotype" w:cs="Arial"/>
          <w:b/>
          <w:iCs/>
        </w:rPr>
        <w:t>Secretaría Ejecutiva</w:t>
      </w:r>
      <w:r w:rsidRPr="006254ED">
        <w:rPr>
          <w:rFonts w:ascii="Palatino Linotype" w:eastAsia="Calibri" w:hAnsi="Palatino Linotype" w:cs="Arial"/>
          <w:iCs/>
        </w:rPr>
        <w:t xml:space="preserve">, su titular será integrante de la Junta General, siendo la o el responsable de ejecutar todos los acuerdos y decisiones tomados tanto por el Consejo General como por la Junta General, además coordinará la </w:t>
      </w:r>
      <w:r w:rsidRPr="006254ED">
        <w:rPr>
          <w:rFonts w:ascii="Palatino Linotype" w:eastAsia="Calibri" w:hAnsi="Palatino Linotype" w:cs="Arial"/>
          <w:b/>
          <w:iCs/>
        </w:rPr>
        <w:t>administración</w:t>
      </w:r>
      <w:r w:rsidRPr="006254ED">
        <w:rPr>
          <w:rFonts w:ascii="Palatino Linotype" w:eastAsia="Calibri" w:hAnsi="Palatino Linotype" w:cs="Arial"/>
          <w:iCs/>
        </w:rPr>
        <w:t xml:space="preserve"> </w:t>
      </w:r>
      <w:r w:rsidRPr="006254ED">
        <w:rPr>
          <w:rFonts w:ascii="Palatino Linotype" w:eastAsia="Calibri" w:hAnsi="Palatino Linotype" w:cs="Arial"/>
          <w:b/>
          <w:iCs/>
        </w:rPr>
        <w:t>y</w:t>
      </w:r>
      <w:r w:rsidRPr="006254ED">
        <w:rPr>
          <w:rFonts w:ascii="Palatino Linotype" w:eastAsia="Calibri" w:hAnsi="Palatino Linotype" w:cs="Arial"/>
          <w:iCs/>
        </w:rPr>
        <w:t xml:space="preserve"> supervisará el </w:t>
      </w:r>
      <w:r w:rsidRPr="006254ED">
        <w:rPr>
          <w:rFonts w:ascii="Palatino Linotype" w:eastAsia="Calibri" w:hAnsi="Palatino Linotype" w:cs="Arial"/>
          <w:b/>
          <w:iCs/>
        </w:rPr>
        <w:t>desarrollo</w:t>
      </w:r>
      <w:r w:rsidRPr="006254ED">
        <w:rPr>
          <w:rFonts w:ascii="Palatino Linotype" w:eastAsia="Calibri" w:hAnsi="Palatino Linotype" w:cs="Arial"/>
          <w:iCs/>
        </w:rPr>
        <w:t xml:space="preserve"> adecuado </w:t>
      </w:r>
      <w:r w:rsidRPr="006254ED">
        <w:rPr>
          <w:rFonts w:ascii="Palatino Linotype" w:eastAsia="Calibri" w:hAnsi="Palatino Linotype" w:cs="Arial"/>
          <w:b/>
          <w:iCs/>
        </w:rPr>
        <w:t>de las actividades de los órganos ejecutivos y técnicos del Instituto</w:t>
      </w:r>
      <w:r w:rsidRPr="006254ED">
        <w:rPr>
          <w:rStyle w:val="Refdenotaalpie"/>
          <w:rFonts w:ascii="Palatino Linotype" w:eastAsia="Calibri" w:hAnsi="Palatino Linotype" w:cs="Arial"/>
          <w:b/>
          <w:iCs/>
        </w:rPr>
        <w:footnoteReference w:id="18"/>
      </w:r>
      <w:r w:rsidRPr="006254ED">
        <w:rPr>
          <w:rFonts w:ascii="Palatino Linotype" w:eastAsia="Calibri" w:hAnsi="Palatino Linotype" w:cs="Arial"/>
          <w:iCs/>
        </w:rPr>
        <w:t>.</w:t>
      </w:r>
    </w:p>
    <w:p w14:paraId="627697D0" w14:textId="67AAE2E1" w:rsidR="001E496A" w:rsidRPr="006254ED" w:rsidRDefault="001E496A"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Calibri" w:hAnsi="Palatino Linotype" w:cs="Arial"/>
          <w:iCs/>
        </w:rPr>
        <w:lastRenderedPageBreak/>
        <w:t xml:space="preserve">Así, y de acuerdo con el organigrama del </w:t>
      </w:r>
      <w:r w:rsidRPr="006254ED">
        <w:rPr>
          <w:rFonts w:ascii="Palatino Linotype" w:eastAsia="Calibri" w:hAnsi="Palatino Linotype" w:cs="Arial"/>
          <w:b/>
          <w:iCs/>
        </w:rPr>
        <w:t>SUJETO OBLIGADO</w:t>
      </w:r>
      <w:r w:rsidRPr="006254ED">
        <w:rPr>
          <w:rFonts w:ascii="Palatino Linotype" w:eastAsia="Calibri" w:hAnsi="Palatino Linotype" w:cs="Arial"/>
          <w:iCs/>
        </w:rPr>
        <w:t>, publicado dentro de su Manual de Organización, la Secretaría Ejecutiva contará con nueve dependencias, a saber:</w:t>
      </w:r>
    </w:p>
    <w:p w14:paraId="21CEB29F" w14:textId="204202F5" w:rsidR="001E496A" w:rsidRPr="006254ED" w:rsidRDefault="001E496A" w:rsidP="006254ED">
      <w:pPr>
        <w:pStyle w:val="Prrafodelista"/>
        <w:numPr>
          <w:ilvl w:val="1"/>
          <w:numId w:val="2"/>
        </w:numPr>
        <w:tabs>
          <w:tab w:val="left" w:pos="426"/>
        </w:tabs>
        <w:spacing w:after="160" w:line="360" w:lineRule="auto"/>
        <w:ind w:left="1134"/>
        <w:contextualSpacing/>
        <w:jc w:val="both"/>
        <w:rPr>
          <w:rFonts w:ascii="Palatino Linotype" w:eastAsia="MS Mincho" w:hAnsi="Palatino Linotype" w:cs="Arial"/>
          <w:iCs/>
          <w:sz w:val="22"/>
          <w:lang w:val="es-MX"/>
        </w:rPr>
      </w:pPr>
      <w:r w:rsidRPr="006254ED">
        <w:rPr>
          <w:rFonts w:ascii="Palatino Linotype" w:eastAsia="Calibri" w:hAnsi="Palatino Linotype" w:cs="Arial"/>
          <w:iCs/>
          <w:sz w:val="22"/>
        </w:rPr>
        <w:t>Dirección Jurídico Consultiva;</w:t>
      </w:r>
    </w:p>
    <w:p w14:paraId="1F7831F8" w14:textId="2C9E4156" w:rsidR="001E496A" w:rsidRPr="006254ED" w:rsidRDefault="001E496A" w:rsidP="006254ED">
      <w:pPr>
        <w:pStyle w:val="Prrafodelista"/>
        <w:numPr>
          <w:ilvl w:val="1"/>
          <w:numId w:val="2"/>
        </w:numPr>
        <w:tabs>
          <w:tab w:val="left" w:pos="426"/>
        </w:tabs>
        <w:spacing w:after="160" w:line="360" w:lineRule="auto"/>
        <w:ind w:left="1134"/>
        <w:contextualSpacing/>
        <w:jc w:val="both"/>
        <w:rPr>
          <w:rFonts w:ascii="Palatino Linotype" w:eastAsia="MS Mincho" w:hAnsi="Palatino Linotype" w:cs="Arial"/>
          <w:iCs/>
          <w:sz w:val="22"/>
          <w:lang w:val="es-MX"/>
        </w:rPr>
      </w:pPr>
      <w:r w:rsidRPr="006254ED">
        <w:rPr>
          <w:rFonts w:ascii="Palatino Linotype" w:eastAsia="Calibri" w:hAnsi="Palatino Linotype" w:cs="Arial"/>
          <w:b/>
          <w:iCs/>
          <w:sz w:val="22"/>
        </w:rPr>
        <w:t>Dirección de Organización</w:t>
      </w:r>
      <w:r w:rsidRPr="006254ED">
        <w:rPr>
          <w:rFonts w:ascii="Palatino Linotype" w:eastAsia="Calibri" w:hAnsi="Palatino Linotype" w:cs="Arial"/>
          <w:iCs/>
          <w:sz w:val="22"/>
        </w:rPr>
        <w:t>;</w:t>
      </w:r>
    </w:p>
    <w:p w14:paraId="4E3D44CD" w14:textId="42CD506B" w:rsidR="001E496A" w:rsidRPr="006254ED" w:rsidRDefault="001E496A" w:rsidP="006254ED">
      <w:pPr>
        <w:pStyle w:val="Prrafodelista"/>
        <w:numPr>
          <w:ilvl w:val="1"/>
          <w:numId w:val="2"/>
        </w:numPr>
        <w:tabs>
          <w:tab w:val="left" w:pos="426"/>
        </w:tabs>
        <w:spacing w:after="160" w:line="360" w:lineRule="auto"/>
        <w:ind w:left="1134"/>
        <w:contextualSpacing/>
        <w:jc w:val="both"/>
        <w:rPr>
          <w:rFonts w:ascii="Palatino Linotype" w:eastAsia="MS Mincho" w:hAnsi="Palatino Linotype" w:cs="Arial"/>
          <w:iCs/>
          <w:sz w:val="22"/>
          <w:lang w:val="es-MX"/>
        </w:rPr>
      </w:pPr>
      <w:r w:rsidRPr="006254ED">
        <w:rPr>
          <w:rFonts w:ascii="Palatino Linotype" w:eastAsia="Calibri" w:hAnsi="Palatino Linotype" w:cs="Arial"/>
          <w:iCs/>
          <w:sz w:val="22"/>
        </w:rPr>
        <w:t>Dirección de Participación Ciudadana;</w:t>
      </w:r>
    </w:p>
    <w:p w14:paraId="5992F0E9" w14:textId="33DDEE02" w:rsidR="001E496A" w:rsidRPr="006254ED" w:rsidRDefault="001E496A" w:rsidP="006254ED">
      <w:pPr>
        <w:pStyle w:val="Prrafodelista"/>
        <w:numPr>
          <w:ilvl w:val="1"/>
          <w:numId w:val="2"/>
        </w:numPr>
        <w:tabs>
          <w:tab w:val="left" w:pos="426"/>
        </w:tabs>
        <w:spacing w:after="160" w:line="360" w:lineRule="auto"/>
        <w:ind w:left="1134"/>
        <w:contextualSpacing/>
        <w:jc w:val="both"/>
        <w:rPr>
          <w:rFonts w:ascii="Palatino Linotype" w:eastAsia="MS Mincho" w:hAnsi="Palatino Linotype" w:cs="Arial"/>
          <w:iCs/>
          <w:sz w:val="22"/>
          <w:lang w:val="es-MX"/>
        </w:rPr>
      </w:pPr>
      <w:r w:rsidRPr="006254ED">
        <w:rPr>
          <w:rFonts w:ascii="Palatino Linotype" w:eastAsia="Calibri" w:hAnsi="Palatino Linotype" w:cs="Arial"/>
          <w:iCs/>
          <w:sz w:val="22"/>
        </w:rPr>
        <w:t>Dirección de Partidos Políticos;</w:t>
      </w:r>
    </w:p>
    <w:p w14:paraId="64009F7C" w14:textId="5719AB4F" w:rsidR="001E496A" w:rsidRPr="006254ED" w:rsidRDefault="001E496A" w:rsidP="006254ED">
      <w:pPr>
        <w:pStyle w:val="Prrafodelista"/>
        <w:numPr>
          <w:ilvl w:val="1"/>
          <w:numId w:val="2"/>
        </w:numPr>
        <w:tabs>
          <w:tab w:val="left" w:pos="426"/>
        </w:tabs>
        <w:spacing w:after="160" w:line="360" w:lineRule="auto"/>
        <w:ind w:left="1134"/>
        <w:contextualSpacing/>
        <w:jc w:val="both"/>
        <w:rPr>
          <w:rFonts w:ascii="Palatino Linotype" w:eastAsia="MS Mincho" w:hAnsi="Palatino Linotype" w:cs="Arial"/>
          <w:iCs/>
          <w:sz w:val="22"/>
          <w:lang w:val="es-MX"/>
        </w:rPr>
      </w:pPr>
      <w:r w:rsidRPr="006254ED">
        <w:rPr>
          <w:rFonts w:ascii="Palatino Linotype" w:eastAsia="Calibri" w:hAnsi="Palatino Linotype" w:cs="Arial"/>
          <w:iCs/>
          <w:sz w:val="22"/>
        </w:rPr>
        <w:t>Dirección de Administración;</w:t>
      </w:r>
    </w:p>
    <w:p w14:paraId="6210BAA6" w14:textId="397C546B" w:rsidR="001E496A" w:rsidRPr="006254ED" w:rsidRDefault="001E496A" w:rsidP="006254ED">
      <w:pPr>
        <w:pStyle w:val="Prrafodelista"/>
        <w:numPr>
          <w:ilvl w:val="1"/>
          <w:numId w:val="2"/>
        </w:numPr>
        <w:tabs>
          <w:tab w:val="left" w:pos="426"/>
        </w:tabs>
        <w:spacing w:after="160" w:line="360" w:lineRule="auto"/>
        <w:ind w:left="1134"/>
        <w:contextualSpacing/>
        <w:jc w:val="both"/>
        <w:rPr>
          <w:rFonts w:ascii="Palatino Linotype" w:eastAsia="MS Mincho" w:hAnsi="Palatino Linotype" w:cs="Arial"/>
          <w:iCs/>
          <w:sz w:val="22"/>
          <w:lang w:val="es-MX"/>
        </w:rPr>
      </w:pPr>
      <w:r w:rsidRPr="006254ED">
        <w:rPr>
          <w:rFonts w:ascii="Palatino Linotype" w:eastAsia="Calibri" w:hAnsi="Palatino Linotype" w:cs="Arial"/>
          <w:iCs/>
          <w:sz w:val="22"/>
        </w:rPr>
        <w:t>Unidad de Informática y Estadística;</w:t>
      </w:r>
    </w:p>
    <w:p w14:paraId="71BF5CD1" w14:textId="334E96FE" w:rsidR="001E496A" w:rsidRPr="006254ED" w:rsidRDefault="001E496A" w:rsidP="006254ED">
      <w:pPr>
        <w:pStyle w:val="Prrafodelista"/>
        <w:numPr>
          <w:ilvl w:val="1"/>
          <w:numId w:val="2"/>
        </w:numPr>
        <w:tabs>
          <w:tab w:val="left" w:pos="426"/>
        </w:tabs>
        <w:spacing w:after="160" w:line="360" w:lineRule="auto"/>
        <w:ind w:left="1134"/>
        <w:contextualSpacing/>
        <w:jc w:val="both"/>
        <w:rPr>
          <w:rFonts w:ascii="Palatino Linotype" w:eastAsia="MS Mincho" w:hAnsi="Palatino Linotype" w:cs="Arial"/>
          <w:iCs/>
          <w:sz w:val="22"/>
          <w:lang w:val="es-MX"/>
        </w:rPr>
      </w:pPr>
      <w:r w:rsidRPr="006254ED">
        <w:rPr>
          <w:rFonts w:ascii="Palatino Linotype" w:eastAsia="Calibri" w:hAnsi="Palatino Linotype" w:cs="Arial"/>
          <w:iCs/>
          <w:sz w:val="22"/>
        </w:rPr>
        <w:t>Unidad Técnica para la Administración de Personal Electoral;</w:t>
      </w:r>
    </w:p>
    <w:p w14:paraId="0ECDE0ED" w14:textId="03A0C32A" w:rsidR="001E496A" w:rsidRPr="006254ED" w:rsidRDefault="001E496A" w:rsidP="006254ED">
      <w:pPr>
        <w:pStyle w:val="Prrafodelista"/>
        <w:numPr>
          <w:ilvl w:val="1"/>
          <w:numId w:val="2"/>
        </w:numPr>
        <w:tabs>
          <w:tab w:val="left" w:pos="426"/>
        </w:tabs>
        <w:spacing w:after="160" w:line="360" w:lineRule="auto"/>
        <w:ind w:left="1134"/>
        <w:contextualSpacing/>
        <w:jc w:val="both"/>
        <w:rPr>
          <w:rFonts w:ascii="Palatino Linotype" w:eastAsia="MS Mincho" w:hAnsi="Palatino Linotype" w:cs="Arial"/>
          <w:iCs/>
          <w:sz w:val="22"/>
          <w:lang w:val="es-MX"/>
        </w:rPr>
      </w:pPr>
      <w:r w:rsidRPr="006254ED">
        <w:rPr>
          <w:rFonts w:ascii="Palatino Linotype" w:eastAsia="Calibri" w:hAnsi="Palatino Linotype" w:cs="Arial"/>
          <w:iCs/>
          <w:sz w:val="22"/>
        </w:rPr>
        <w:t>Unidad de Transparencia; y</w:t>
      </w:r>
    </w:p>
    <w:p w14:paraId="496BC7B9" w14:textId="71E4DD8D" w:rsidR="001E496A" w:rsidRPr="006254ED" w:rsidRDefault="001E496A" w:rsidP="006254ED">
      <w:pPr>
        <w:pStyle w:val="Prrafodelista"/>
        <w:numPr>
          <w:ilvl w:val="1"/>
          <w:numId w:val="2"/>
        </w:numPr>
        <w:tabs>
          <w:tab w:val="left" w:pos="426"/>
        </w:tabs>
        <w:spacing w:after="160" w:line="360" w:lineRule="auto"/>
        <w:ind w:left="1134"/>
        <w:contextualSpacing/>
        <w:jc w:val="both"/>
        <w:rPr>
          <w:rFonts w:ascii="Palatino Linotype" w:eastAsia="MS Mincho" w:hAnsi="Palatino Linotype" w:cs="Arial"/>
          <w:iCs/>
          <w:sz w:val="22"/>
          <w:lang w:val="es-MX"/>
        </w:rPr>
      </w:pPr>
      <w:r w:rsidRPr="006254ED">
        <w:rPr>
          <w:rFonts w:ascii="Palatino Linotype" w:eastAsia="Calibri" w:hAnsi="Palatino Linotype" w:cs="Arial"/>
          <w:iCs/>
          <w:sz w:val="22"/>
        </w:rPr>
        <w:t>Unidad para la Coordinación de los Trabajos de Igualdad de Género y Erradicación de la Violencia Política en Razón de Género.</w:t>
      </w:r>
    </w:p>
    <w:p w14:paraId="68D83CCF" w14:textId="77777777" w:rsidR="001E496A" w:rsidRPr="006254ED" w:rsidRDefault="001E496A" w:rsidP="001E496A">
      <w:pPr>
        <w:pStyle w:val="Prrafodelista"/>
        <w:tabs>
          <w:tab w:val="left" w:pos="426"/>
        </w:tabs>
        <w:spacing w:after="160" w:line="360" w:lineRule="auto"/>
        <w:ind w:left="0"/>
        <w:contextualSpacing/>
        <w:jc w:val="both"/>
        <w:rPr>
          <w:rFonts w:ascii="Palatino Linotype" w:eastAsia="MS Mincho" w:hAnsi="Palatino Linotype" w:cs="Arial"/>
          <w:iCs/>
          <w:lang w:val="es-MX"/>
        </w:rPr>
      </w:pPr>
    </w:p>
    <w:p w14:paraId="40FA40DB" w14:textId="37F3AE28" w:rsidR="001E496A" w:rsidRPr="006254ED" w:rsidRDefault="001E496A"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Calibri" w:hAnsi="Palatino Linotype" w:cs="Arial"/>
          <w:iCs/>
        </w:rPr>
        <w:t xml:space="preserve">Resultando de especial interés la </w:t>
      </w:r>
      <w:r w:rsidRPr="006254ED">
        <w:rPr>
          <w:rFonts w:ascii="Palatino Linotype" w:eastAsia="Calibri" w:hAnsi="Palatino Linotype" w:cs="Arial"/>
          <w:b/>
          <w:iCs/>
        </w:rPr>
        <w:t>Dirección de Organización</w:t>
      </w:r>
      <w:r w:rsidRPr="006254ED">
        <w:rPr>
          <w:rFonts w:ascii="Palatino Linotype" w:eastAsia="Calibri" w:hAnsi="Palatino Linotype" w:cs="Arial"/>
          <w:iCs/>
        </w:rPr>
        <w:t xml:space="preserve">, al ser parte de las áreas administrativas encargadas de atender la solicitud de información </w:t>
      </w:r>
      <w:r w:rsidRPr="006254ED">
        <w:rPr>
          <w:rFonts w:ascii="Palatino Linotype" w:eastAsia="Calibri" w:hAnsi="Palatino Linotype" w:cs="Arial"/>
          <w:b/>
          <w:iCs/>
        </w:rPr>
        <w:t>00677/IEEM/IP/2024</w:t>
      </w:r>
      <w:r w:rsidRPr="006254ED">
        <w:rPr>
          <w:rFonts w:ascii="Palatino Linotype" w:eastAsia="Calibri" w:hAnsi="Palatino Linotype" w:cs="Arial"/>
          <w:iCs/>
        </w:rPr>
        <w:t xml:space="preserve">; misma que tendrá entre sus funciones, el apoyar en la </w:t>
      </w:r>
      <w:r w:rsidRPr="006254ED">
        <w:rPr>
          <w:rFonts w:ascii="Palatino Linotype" w:eastAsia="Calibri" w:hAnsi="Palatino Linotype" w:cs="Arial"/>
          <w:b/>
          <w:iCs/>
        </w:rPr>
        <w:t>integración, instalación y funcionamiento de las juntas distritales</w:t>
      </w:r>
      <w:r w:rsidRPr="006254ED">
        <w:rPr>
          <w:rFonts w:ascii="Palatino Linotype" w:eastAsia="Calibri" w:hAnsi="Palatino Linotype" w:cs="Arial"/>
          <w:iCs/>
        </w:rPr>
        <w:t xml:space="preserve"> y municipa</w:t>
      </w:r>
      <w:r w:rsidR="00721AC2" w:rsidRPr="006254ED">
        <w:rPr>
          <w:rFonts w:ascii="Palatino Linotype" w:eastAsia="Calibri" w:hAnsi="Palatino Linotype" w:cs="Arial"/>
          <w:iCs/>
        </w:rPr>
        <w:t xml:space="preserve">les ejecutivas. </w:t>
      </w:r>
    </w:p>
    <w:p w14:paraId="471CF256" w14:textId="77777777" w:rsidR="00A84AA9" w:rsidRPr="006254ED" w:rsidRDefault="00A84AA9" w:rsidP="00A84AA9">
      <w:pPr>
        <w:pStyle w:val="Prrafodelista"/>
        <w:tabs>
          <w:tab w:val="left" w:pos="426"/>
        </w:tabs>
        <w:spacing w:after="160" w:line="360" w:lineRule="auto"/>
        <w:ind w:left="0"/>
        <w:contextualSpacing/>
        <w:jc w:val="both"/>
        <w:rPr>
          <w:rFonts w:ascii="Palatino Linotype" w:eastAsia="MS Mincho" w:hAnsi="Palatino Linotype" w:cs="Arial"/>
          <w:iCs/>
          <w:lang w:val="es-MX"/>
        </w:rPr>
      </w:pPr>
    </w:p>
    <w:p w14:paraId="0C6683C5" w14:textId="5E8E47F9" w:rsidR="00E957D3" w:rsidRPr="006254ED" w:rsidRDefault="00D76D3B" w:rsidP="00D76D3B">
      <w:pPr>
        <w:pStyle w:val="Prrafodelista"/>
        <w:tabs>
          <w:tab w:val="left" w:pos="426"/>
        </w:tabs>
        <w:spacing w:after="160" w:line="360" w:lineRule="auto"/>
        <w:ind w:left="0"/>
        <w:contextualSpacing/>
        <w:jc w:val="both"/>
        <w:outlineLvl w:val="2"/>
        <w:rPr>
          <w:rFonts w:ascii="Palatino Linotype" w:eastAsia="MS Mincho" w:hAnsi="Palatino Linotype" w:cs="Arial"/>
          <w:b/>
          <w:bCs/>
          <w:iCs/>
          <w:lang w:val="es-MX"/>
        </w:rPr>
      </w:pPr>
      <w:r w:rsidRPr="006254ED">
        <w:rPr>
          <w:rFonts w:ascii="Palatino Linotype" w:eastAsia="MS Mincho" w:hAnsi="Palatino Linotype" w:cs="Arial"/>
          <w:b/>
          <w:bCs/>
          <w:iCs/>
          <w:lang w:val="es-MX"/>
        </w:rPr>
        <w:t>III. De las Juntas Distritales.</w:t>
      </w:r>
    </w:p>
    <w:p w14:paraId="67C326AF" w14:textId="7102F41C" w:rsidR="001E496A" w:rsidRPr="006254ED" w:rsidRDefault="001E496A"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Calibri" w:hAnsi="Palatino Linotype" w:cs="Arial"/>
          <w:iCs/>
        </w:rPr>
        <w:t>Hasta este momento, hemos podido identificar la estructura centralizada del Instituto Electoral del Estado de México Instituto</w:t>
      </w:r>
      <w:r w:rsidR="00721AC2" w:rsidRPr="006254ED">
        <w:rPr>
          <w:rFonts w:ascii="Palatino Linotype" w:eastAsia="Calibri" w:hAnsi="Palatino Linotype" w:cs="Arial"/>
          <w:iCs/>
        </w:rPr>
        <w:t xml:space="preserve">; sin embargo, el Código Electoral del Estado de México prevé que el </w:t>
      </w:r>
      <w:r w:rsidR="00721AC2" w:rsidRPr="006254ED">
        <w:rPr>
          <w:rFonts w:ascii="Palatino Linotype" w:eastAsia="Calibri" w:hAnsi="Palatino Linotype" w:cs="Arial"/>
          <w:b/>
          <w:iCs/>
        </w:rPr>
        <w:t>SUJETO OBLIGADO</w:t>
      </w:r>
      <w:r w:rsidRPr="006254ED">
        <w:rPr>
          <w:rFonts w:ascii="Palatino Linotype" w:eastAsia="Calibri" w:hAnsi="Palatino Linotype" w:cs="Arial"/>
          <w:iCs/>
        </w:rPr>
        <w:t xml:space="preserve"> también contará con órganos desconcentrados en cada uno de los distritos electorales, consistentes en</w:t>
      </w:r>
      <w:r w:rsidRPr="006254ED">
        <w:rPr>
          <w:rStyle w:val="Refdenotaalpie"/>
          <w:rFonts w:ascii="Palatino Linotype" w:eastAsia="Calibri" w:hAnsi="Palatino Linotype" w:cs="Arial"/>
          <w:iCs/>
        </w:rPr>
        <w:footnoteReference w:id="19"/>
      </w:r>
      <w:r w:rsidRPr="006254ED">
        <w:rPr>
          <w:rFonts w:ascii="Palatino Linotype" w:eastAsia="Calibri" w:hAnsi="Palatino Linotype" w:cs="Arial"/>
          <w:iCs/>
        </w:rPr>
        <w:t>:</w:t>
      </w:r>
    </w:p>
    <w:p w14:paraId="44AFEB14" w14:textId="77777777" w:rsidR="001E496A" w:rsidRPr="006254ED" w:rsidRDefault="001E496A" w:rsidP="006254ED">
      <w:pPr>
        <w:pStyle w:val="Prrafodelista"/>
        <w:numPr>
          <w:ilvl w:val="1"/>
          <w:numId w:val="2"/>
        </w:numPr>
        <w:tabs>
          <w:tab w:val="left" w:pos="426"/>
        </w:tabs>
        <w:spacing w:after="160" w:line="360" w:lineRule="auto"/>
        <w:contextualSpacing/>
        <w:jc w:val="both"/>
        <w:rPr>
          <w:rFonts w:ascii="Palatino Linotype" w:eastAsia="MS Mincho" w:hAnsi="Palatino Linotype" w:cs="Arial"/>
          <w:iCs/>
          <w:sz w:val="22"/>
          <w:lang w:val="es-MX"/>
        </w:rPr>
      </w:pPr>
      <w:r w:rsidRPr="006254ED">
        <w:rPr>
          <w:rFonts w:ascii="Palatino Linotype" w:eastAsia="Calibri" w:hAnsi="Palatino Linotype" w:cs="Arial"/>
          <w:b/>
          <w:bCs/>
          <w:iCs/>
          <w:sz w:val="22"/>
        </w:rPr>
        <w:lastRenderedPageBreak/>
        <w:t>La Junta Distrital</w:t>
      </w:r>
      <w:r w:rsidRPr="006254ED">
        <w:rPr>
          <w:rFonts w:ascii="Palatino Linotype" w:eastAsia="Calibri" w:hAnsi="Palatino Linotype" w:cs="Arial"/>
          <w:iCs/>
          <w:sz w:val="22"/>
        </w:rPr>
        <w:t>; y</w:t>
      </w:r>
    </w:p>
    <w:p w14:paraId="2BDA4080" w14:textId="77777777" w:rsidR="001E496A" w:rsidRPr="006254ED" w:rsidRDefault="001E496A" w:rsidP="006254ED">
      <w:pPr>
        <w:pStyle w:val="Prrafodelista"/>
        <w:numPr>
          <w:ilvl w:val="1"/>
          <w:numId w:val="2"/>
        </w:numPr>
        <w:tabs>
          <w:tab w:val="left" w:pos="426"/>
        </w:tabs>
        <w:spacing w:after="160" w:line="360" w:lineRule="auto"/>
        <w:contextualSpacing/>
        <w:jc w:val="both"/>
        <w:rPr>
          <w:rFonts w:ascii="Palatino Linotype" w:eastAsia="MS Mincho" w:hAnsi="Palatino Linotype" w:cs="Arial"/>
          <w:iCs/>
          <w:sz w:val="22"/>
          <w:lang w:val="es-MX"/>
        </w:rPr>
      </w:pPr>
      <w:r w:rsidRPr="006254ED">
        <w:rPr>
          <w:rFonts w:ascii="Palatino Linotype" w:eastAsia="Calibri" w:hAnsi="Palatino Linotype" w:cs="Arial"/>
          <w:iCs/>
          <w:sz w:val="22"/>
        </w:rPr>
        <w:t>El Consejo Distrital.</w:t>
      </w:r>
    </w:p>
    <w:p w14:paraId="06087603" w14:textId="77777777" w:rsidR="001E496A" w:rsidRPr="006254ED" w:rsidRDefault="001E496A" w:rsidP="001E496A">
      <w:pPr>
        <w:pStyle w:val="Prrafodelista"/>
        <w:tabs>
          <w:tab w:val="left" w:pos="426"/>
        </w:tabs>
        <w:spacing w:after="160" w:line="360" w:lineRule="auto"/>
        <w:ind w:left="0"/>
        <w:contextualSpacing/>
        <w:jc w:val="both"/>
        <w:rPr>
          <w:rFonts w:ascii="Palatino Linotype" w:eastAsia="MS Mincho" w:hAnsi="Palatino Linotype" w:cs="Arial"/>
          <w:iCs/>
          <w:lang w:val="es-MX"/>
        </w:rPr>
      </w:pPr>
    </w:p>
    <w:p w14:paraId="195BD46E" w14:textId="3694C7F1" w:rsidR="00721AC2" w:rsidRPr="006254ED" w:rsidRDefault="00721AC2"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Calibri" w:hAnsi="Palatino Linotype" w:cs="Arial"/>
          <w:iCs/>
          <w:lang w:val="es-MX"/>
        </w:rPr>
        <w:t xml:space="preserve">Por cuanto hace a los Consejos Distritales, éstos </w:t>
      </w:r>
      <w:r w:rsidRPr="006254ED">
        <w:rPr>
          <w:rFonts w:ascii="Palatino Linotype" w:eastAsia="Calibri" w:hAnsi="Palatino Linotype" w:cs="Arial"/>
          <w:iCs/>
        </w:rPr>
        <w:t>funcionarán durante el proceso para la elección de diputados y para la de Gobernador del Estado, y se integrarán con los siguientes miembros</w:t>
      </w:r>
      <w:r w:rsidRPr="006254ED">
        <w:rPr>
          <w:rStyle w:val="Refdenotaalpie"/>
          <w:rFonts w:ascii="Palatino Linotype" w:eastAsia="Calibri" w:hAnsi="Palatino Linotype" w:cs="Arial"/>
          <w:iCs/>
        </w:rPr>
        <w:footnoteReference w:id="20"/>
      </w:r>
      <w:r w:rsidRPr="006254ED">
        <w:rPr>
          <w:rFonts w:ascii="Palatino Linotype" w:eastAsia="Calibri" w:hAnsi="Palatino Linotype" w:cs="Arial"/>
          <w:iCs/>
        </w:rPr>
        <w:t>:</w:t>
      </w:r>
    </w:p>
    <w:p w14:paraId="450FB16D" w14:textId="073B486F" w:rsidR="00721AC2" w:rsidRPr="006254ED" w:rsidRDefault="00721AC2" w:rsidP="006254ED">
      <w:pPr>
        <w:pStyle w:val="Prrafodelista"/>
        <w:numPr>
          <w:ilvl w:val="1"/>
          <w:numId w:val="2"/>
        </w:numPr>
        <w:tabs>
          <w:tab w:val="left" w:pos="426"/>
        </w:tabs>
        <w:spacing w:after="160" w:line="360" w:lineRule="auto"/>
        <w:ind w:left="1134"/>
        <w:contextualSpacing/>
        <w:jc w:val="both"/>
        <w:rPr>
          <w:rFonts w:ascii="Palatino Linotype" w:eastAsia="MS Mincho" w:hAnsi="Palatino Linotype" w:cs="Arial"/>
          <w:iCs/>
          <w:sz w:val="22"/>
          <w:lang w:val="es-MX"/>
        </w:rPr>
      </w:pPr>
      <w:r w:rsidRPr="006254ED">
        <w:rPr>
          <w:rFonts w:ascii="Palatino Linotype" w:eastAsia="Calibri" w:hAnsi="Palatino Linotype" w:cs="Arial"/>
          <w:iCs/>
          <w:sz w:val="22"/>
        </w:rPr>
        <w:t xml:space="preserve">Dos Consejeros que serán el Vocal Ejecutivo y el Vocal de Organización Electoral de la Junta Distrital correspondiente. Fungirá como presidente del Consejo el Vocal Ejecutivo con derecho a voz y voto y, en caso de empate, con voto de calidad; y como secretario del Consejo, el Vocal de Organización Electoral, con voz y sin voto, quien auxiliará al presidente en sus funciones y lo suplirá en sus ausencias; </w:t>
      </w:r>
    </w:p>
    <w:p w14:paraId="6425E3FC" w14:textId="4C1E72C1" w:rsidR="00721AC2" w:rsidRPr="006254ED" w:rsidRDefault="00721AC2" w:rsidP="006254ED">
      <w:pPr>
        <w:pStyle w:val="Prrafodelista"/>
        <w:numPr>
          <w:ilvl w:val="1"/>
          <w:numId w:val="2"/>
        </w:numPr>
        <w:tabs>
          <w:tab w:val="left" w:pos="426"/>
        </w:tabs>
        <w:spacing w:after="160" w:line="360" w:lineRule="auto"/>
        <w:ind w:left="1134"/>
        <w:contextualSpacing/>
        <w:jc w:val="both"/>
        <w:rPr>
          <w:rFonts w:ascii="Palatino Linotype" w:eastAsia="MS Mincho" w:hAnsi="Palatino Linotype" w:cs="Arial"/>
          <w:iCs/>
          <w:sz w:val="22"/>
          <w:lang w:val="es-MX"/>
        </w:rPr>
      </w:pPr>
      <w:r w:rsidRPr="006254ED">
        <w:rPr>
          <w:rFonts w:ascii="Palatino Linotype" w:eastAsia="Calibri" w:hAnsi="Palatino Linotype" w:cs="Arial"/>
          <w:iCs/>
          <w:sz w:val="22"/>
        </w:rPr>
        <w:t>Seis Consejeros Electorales, con voz y voto, electos en los términos señalados en este Código; y</w:t>
      </w:r>
    </w:p>
    <w:p w14:paraId="27ED65D2" w14:textId="1CA82DDD" w:rsidR="00721AC2" w:rsidRPr="006254ED" w:rsidRDefault="00721AC2" w:rsidP="006254ED">
      <w:pPr>
        <w:pStyle w:val="Prrafodelista"/>
        <w:numPr>
          <w:ilvl w:val="1"/>
          <w:numId w:val="2"/>
        </w:numPr>
        <w:tabs>
          <w:tab w:val="left" w:pos="426"/>
        </w:tabs>
        <w:spacing w:after="160" w:line="360" w:lineRule="auto"/>
        <w:ind w:left="1134"/>
        <w:contextualSpacing/>
        <w:jc w:val="both"/>
        <w:rPr>
          <w:rFonts w:ascii="Palatino Linotype" w:eastAsia="MS Mincho" w:hAnsi="Palatino Linotype" w:cs="Arial"/>
          <w:iCs/>
          <w:sz w:val="22"/>
          <w:lang w:val="es-MX"/>
        </w:rPr>
      </w:pPr>
      <w:r w:rsidRPr="006254ED">
        <w:rPr>
          <w:rFonts w:ascii="Palatino Linotype" w:eastAsia="Calibri" w:hAnsi="Palatino Linotype" w:cs="Arial"/>
          <w:iCs/>
          <w:sz w:val="22"/>
        </w:rPr>
        <w:t>Un representante de cada uno de los partidos políticos con registro, quienes tendrán derecho a voz y sin voto.</w:t>
      </w:r>
    </w:p>
    <w:p w14:paraId="1B44AE72" w14:textId="77777777" w:rsidR="00721AC2" w:rsidRPr="006254ED" w:rsidRDefault="00721AC2" w:rsidP="00721AC2">
      <w:pPr>
        <w:pStyle w:val="Prrafodelista"/>
        <w:tabs>
          <w:tab w:val="left" w:pos="426"/>
        </w:tabs>
        <w:spacing w:after="160" w:line="360" w:lineRule="auto"/>
        <w:ind w:left="0"/>
        <w:contextualSpacing/>
        <w:jc w:val="both"/>
        <w:rPr>
          <w:rFonts w:ascii="Palatino Linotype" w:eastAsia="MS Mincho" w:hAnsi="Palatino Linotype" w:cs="Arial"/>
          <w:iCs/>
          <w:lang w:val="es-MX"/>
        </w:rPr>
      </w:pPr>
    </w:p>
    <w:p w14:paraId="5E19B018" w14:textId="396E7BBA" w:rsidR="00721AC2" w:rsidRPr="006254ED" w:rsidRDefault="00721AC2"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Calibri" w:hAnsi="Palatino Linotype" w:cs="Arial"/>
          <w:iCs/>
          <w:lang w:val="es-MX"/>
        </w:rPr>
        <w:t>De acuerdo con lo establecido por el artículo 212 del Código Electoral del Estado de México, los Consejos Distritales se encargarán, entre otras responsabilidades, de analizar</w:t>
      </w:r>
      <w:r w:rsidRPr="006254ED">
        <w:rPr>
          <w:rFonts w:ascii="Palatino Linotype" w:eastAsia="Calibri" w:hAnsi="Palatino Linotype" w:cs="Arial"/>
          <w:iCs/>
        </w:rPr>
        <w:t xml:space="preserve"> el </w:t>
      </w:r>
      <w:r w:rsidRPr="006254ED">
        <w:rPr>
          <w:rFonts w:ascii="Palatino Linotype" w:eastAsia="Calibri" w:hAnsi="Palatino Linotype" w:cs="Arial"/>
          <w:b/>
          <w:iCs/>
        </w:rPr>
        <w:t>informe que</w:t>
      </w:r>
      <w:r w:rsidRPr="006254ED">
        <w:rPr>
          <w:rFonts w:ascii="Palatino Linotype" w:eastAsia="Calibri" w:hAnsi="Palatino Linotype" w:cs="Arial"/>
          <w:iCs/>
        </w:rPr>
        <w:t xml:space="preserve"> mensualmente </w:t>
      </w:r>
      <w:r w:rsidRPr="006254ED">
        <w:rPr>
          <w:rFonts w:ascii="Palatino Linotype" w:eastAsia="Calibri" w:hAnsi="Palatino Linotype" w:cs="Arial"/>
          <w:b/>
          <w:iCs/>
        </w:rPr>
        <w:t>deberá presentar la Junta Distrital</w:t>
      </w:r>
      <w:r w:rsidRPr="006254ED">
        <w:rPr>
          <w:rFonts w:ascii="Palatino Linotype" w:eastAsia="Calibri" w:hAnsi="Palatino Linotype" w:cs="Arial"/>
          <w:iCs/>
        </w:rPr>
        <w:t xml:space="preserve">; y, </w:t>
      </w:r>
      <w:r w:rsidRPr="006254ED">
        <w:rPr>
          <w:rFonts w:ascii="Palatino Linotype" w:eastAsia="Calibri" w:hAnsi="Palatino Linotype" w:cs="Arial"/>
          <w:b/>
          <w:iCs/>
        </w:rPr>
        <w:t>solicitar a la Junta Distrital copia de los informes, reportes, oficios y demás documentos</w:t>
      </w:r>
      <w:r w:rsidRPr="006254ED">
        <w:rPr>
          <w:rFonts w:ascii="Palatino Linotype" w:eastAsia="Calibri" w:hAnsi="Palatino Linotype" w:cs="Arial"/>
          <w:iCs/>
        </w:rPr>
        <w:t xml:space="preserve"> que ésta remita a la Junta General.</w:t>
      </w:r>
    </w:p>
    <w:p w14:paraId="0AD4644C" w14:textId="77777777" w:rsidR="00721AC2" w:rsidRPr="006254ED" w:rsidRDefault="00721AC2" w:rsidP="00721AC2">
      <w:pPr>
        <w:pStyle w:val="Prrafodelista"/>
        <w:tabs>
          <w:tab w:val="left" w:pos="426"/>
        </w:tabs>
        <w:spacing w:after="160" w:line="360" w:lineRule="auto"/>
        <w:ind w:left="0"/>
        <w:contextualSpacing/>
        <w:jc w:val="both"/>
        <w:rPr>
          <w:rFonts w:ascii="Palatino Linotype" w:eastAsia="MS Mincho" w:hAnsi="Palatino Linotype" w:cs="Arial"/>
          <w:iCs/>
          <w:lang w:val="es-MX"/>
        </w:rPr>
      </w:pPr>
    </w:p>
    <w:p w14:paraId="7B453C38" w14:textId="17B49969" w:rsidR="00E12D6E" w:rsidRPr="006254ED" w:rsidRDefault="00721AC2"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Calibri" w:hAnsi="Palatino Linotype" w:cs="Arial"/>
          <w:iCs/>
          <w:lang w:val="es-MX"/>
        </w:rPr>
        <w:lastRenderedPageBreak/>
        <w:t>Una vez establecido lo anterior, podemos señalar que las</w:t>
      </w:r>
      <w:r w:rsidR="00FB600A" w:rsidRPr="006254ED">
        <w:rPr>
          <w:rFonts w:ascii="Palatino Linotype" w:eastAsia="Calibri" w:hAnsi="Palatino Linotype" w:cs="Arial"/>
          <w:iCs/>
        </w:rPr>
        <w:t xml:space="preserve"> </w:t>
      </w:r>
      <w:r w:rsidR="00FB600A" w:rsidRPr="006254ED">
        <w:rPr>
          <w:rFonts w:ascii="Palatino Linotype" w:eastAsia="Calibri" w:hAnsi="Palatino Linotype" w:cs="Arial"/>
          <w:b/>
          <w:bCs/>
          <w:iCs/>
        </w:rPr>
        <w:t>Juntas Distritales</w:t>
      </w:r>
      <w:r w:rsidR="0038311D" w:rsidRPr="006254ED">
        <w:rPr>
          <w:rFonts w:ascii="Palatino Linotype" w:eastAsia="Calibri" w:hAnsi="Palatino Linotype" w:cs="Arial"/>
          <w:iCs/>
        </w:rPr>
        <w:t xml:space="preserve"> </w:t>
      </w:r>
      <w:r w:rsidR="00FB600A" w:rsidRPr="006254ED">
        <w:rPr>
          <w:rFonts w:ascii="Palatino Linotype" w:eastAsia="Calibri" w:hAnsi="Palatino Linotype" w:cs="Arial"/>
          <w:iCs/>
        </w:rPr>
        <w:t xml:space="preserve">serán </w:t>
      </w:r>
      <w:r w:rsidRPr="006254ED">
        <w:rPr>
          <w:rFonts w:ascii="Palatino Linotype" w:eastAsia="Calibri" w:hAnsi="Palatino Linotype" w:cs="Arial"/>
          <w:iCs/>
        </w:rPr>
        <w:t xml:space="preserve">los </w:t>
      </w:r>
      <w:r w:rsidR="00FB600A" w:rsidRPr="006254ED">
        <w:rPr>
          <w:rFonts w:ascii="Palatino Linotype" w:eastAsia="Calibri" w:hAnsi="Palatino Linotype" w:cs="Arial"/>
          <w:iCs/>
        </w:rPr>
        <w:t xml:space="preserve">órganos temporales que se integran para cada proceso electoral ordinario, por un </w:t>
      </w:r>
      <w:r w:rsidR="00FB600A" w:rsidRPr="006254ED">
        <w:rPr>
          <w:rFonts w:ascii="Palatino Linotype" w:eastAsia="Calibri" w:hAnsi="Palatino Linotype" w:cs="Arial"/>
          <w:b/>
          <w:bCs/>
          <w:iCs/>
        </w:rPr>
        <w:t>vocal Ejecutivo</w:t>
      </w:r>
      <w:r w:rsidR="00FB600A" w:rsidRPr="006254ED">
        <w:rPr>
          <w:rFonts w:ascii="Palatino Linotype" w:eastAsia="Calibri" w:hAnsi="Palatino Linotype" w:cs="Arial"/>
          <w:iCs/>
        </w:rPr>
        <w:t>, un vocal de Organización Electoral y un Vocal de Capacitación</w:t>
      </w:r>
      <w:r w:rsidR="002E5280" w:rsidRPr="006254ED">
        <w:rPr>
          <w:rStyle w:val="Refdenotaalpie"/>
          <w:rFonts w:ascii="Palatino Linotype" w:eastAsia="Calibri" w:hAnsi="Palatino Linotype" w:cs="Arial"/>
          <w:iCs/>
        </w:rPr>
        <w:footnoteReference w:id="21"/>
      </w:r>
      <w:r w:rsidR="00FB600A" w:rsidRPr="006254ED">
        <w:rPr>
          <w:rFonts w:ascii="Palatino Linotype" w:eastAsia="Calibri" w:hAnsi="Palatino Linotype" w:cs="Arial"/>
          <w:iCs/>
        </w:rPr>
        <w:t>.</w:t>
      </w:r>
    </w:p>
    <w:p w14:paraId="26C3B0DC" w14:textId="77777777" w:rsidR="001711D0" w:rsidRPr="006254ED" w:rsidRDefault="001711D0" w:rsidP="001711D0">
      <w:pPr>
        <w:pStyle w:val="Prrafodelista"/>
        <w:tabs>
          <w:tab w:val="left" w:pos="426"/>
        </w:tabs>
        <w:spacing w:after="160" w:line="360" w:lineRule="auto"/>
        <w:ind w:left="0"/>
        <w:contextualSpacing/>
        <w:jc w:val="both"/>
        <w:rPr>
          <w:rFonts w:ascii="Palatino Linotype" w:eastAsia="MS Mincho" w:hAnsi="Palatino Linotype" w:cs="Arial"/>
          <w:iCs/>
          <w:lang w:val="es-MX"/>
        </w:rPr>
      </w:pPr>
    </w:p>
    <w:p w14:paraId="71E41820" w14:textId="42FA31E9" w:rsidR="00E12D6E" w:rsidRPr="006254ED" w:rsidRDefault="004832A2"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Calibri" w:hAnsi="Palatino Linotype" w:cs="Arial"/>
          <w:iCs/>
        </w:rPr>
        <w:t>La labor de las</w:t>
      </w:r>
      <w:r w:rsidR="00A43120" w:rsidRPr="006254ED">
        <w:rPr>
          <w:rFonts w:ascii="Palatino Linotype" w:eastAsia="Calibri" w:hAnsi="Palatino Linotype" w:cs="Arial"/>
          <w:iCs/>
        </w:rPr>
        <w:t xml:space="preserve"> </w:t>
      </w:r>
      <w:r w:rsidR="00A43120" w:rsidRPr="006254ED">
        <w:rPr>
          <w:rFonts w:ascii="Palatino Linotype" w:eastAsia="Calibri" w:hAnsi="Palatino Linotype" w:cs="Arial"/>
          <w:b/>
          <w:bCs/>
          <w:iCs/>
        </w:rPr>
        <w:t xml:space="preserve">Juntas </w:t>
      </w:r>
      <w:r w:rsidR="007F505A" w:rsidRPr="006254ED">
        <w:rPr>
          <w:rFonts w:ascii="Palatino Linotype" w:eastAsia="Calibri" w:hAnsi="Palatino Linotype" w:cs="Arial"/>
          <w:b/>
          <w:bCs/>
          <w:iCs/>
        </w:rPr>
        <w:t>Distritales</w:t>
      </w:r>
      <w:r w:rsidR="00A43120" w:rsidRPr="006254ED">
        <w:rPr>
          <w:rFonts w:ascii="Palatino Linotype" w:eastAsia="Calibri" w:hAnsi="Palatino Linotype" w:cs="Arial"/>
          <w:iCs/>
        </w:rPr>
        <w:t xml:space="preserve"> </w:t>
      </w:r>
      <w:r w:rsidRPr="006254ED">
        <w:rPr>
          <w:rFonts w:ascii="Palatino Linotype" w:eastAsia="Calibri" w:hAnsi="Palatino Linotype" w:cs="Arial"/>
          <w:iCs/>
        </w:rPr>
        <w:t>es de vital importancia en los procesos electorales, pues de acuerdo con lo establecido por el artículo 207 del Código Electoral del Estado de México, de entre sus atribuciones elementales, se encuentran las siguientes:</w:t>
      </w:r>
    </w:p>
    <w:p w14:paraId="24C10F56" w14:textId="77777777" w:rsidR="004832A2" w:rsidRPr="006254ED" w:rsidRDefault="004832A2" w:rsidP="006254ED">
      <w:pPr>
        <w:pStyle w:val="Prrafodelista"/>
        <w:numPr>
          <w:ilvl w:val="1"/>
          <w:numId w:val="2"/>
        </w:numPr>
        <w:tabs>
          <w:tab w:val="left" w:pos="426"/>
        </w:tabs>
        <w:spacing w:after="160" w:line="360" w:lineRule="auto"/>
        <w:ind w:left="1134"/>
        <w:contextualSpacing/>
        <w:jc w:val="both"/>
        <w:rPr>
          <w:rFonts w:ascii="Palatino Linotype" w:eastAsia="MS Mincho" w:hAnsi="Palatino Linotype" w:cs="Arial"/>
          <w:iCs/>
          <w:sz w:val="22"/>
          <w:lang w:val="es-MX"/>
        </w:rPr>
      </w:pPr>
      <w:r w:rsidRPr="006254ED">
        <w:rPr>
          <w:rFonts w:ascii="Palatino Linotype" w:eastAsia="Calibri" w:hAnsi="Palatino Linotype" w:cs="Arial"/>
          <w:b/>
          <w:iCs/>
          <w:sz w:val="22"/>
        </w:rPr>
        <w:t>Proponer</w:t>
      </w:r>
      <w:r w:rsidRPr="006254ED">
        <w:rPr>
          <w:rFonts w:ascii="Palatino Linotype" w:eastAsia="Calibri" w:hAnsi="Palatino Linotype" w:cs="Arial"/>
          <w:iCs/>
          <w:sz w:val="22"/>
        </w:rPr>
        <w:t xml:space="preserve"> al Consejo Distrital correspondiente </w:t>
      </w:r>
      <w:r w:rsidRPr="006254ED">
        <w:rPr>
          <w:rFonts w:ascii="Palatino Linotype" w:eastAsia="Calibri" w:hAnsi="Palatino Linotype" w:cs="Arial"/>
          <w:b/>
          <w:iCs/>
          <w:sz w:val="22"/>
        </w:rPr>
        <w:t>el número de casillas que habrán de instalarse en cada una de las secciones</w:t>
      </w:r>
      <w:r w:rsidRPr="006254ED">
        <w:rPr>
          <w:rFonts w:ascii="Palatino Linotype" w:eastAsia="Calibri" w:hAnsi="Palatino Linotype" w:cs="Arial"/>
          <w:iCs/>
          <w:sz w:val="22"/>
        </w:rPr>
        <w:t xml:space="preserve"> comprendidas en su distrito. </w:t>
      </w:r>
    </w:p>
    <w:p w14:paraId="397A064A" w14:textId="77777777" w:rsidR="004832A2" w:rsidRPr="006254ED" w:rsidRDefault="004832A2" w:rsidP="006254ED">
      <w:pPr>
        <w:pStyle w:val="Prrafodelista"/>
        <w:numPr>
          <w:ilvl w:val="1"/>
          <w:numId w:val="2"/>
        </w:numPr>
        <w:tabs>
          <w:tab w:val="left" w:pos="426"/>
        </w:tabs>
        <w:spacing w:after="160" w:line="360" w:lineRule="auto"/>
        <w:ind w:left="1134"/>
        <w:contextualSpacing/>
        <w:jc w:val="both"/>
        <w:rPr>
          <w:rFonts w:ascii="Palatino Linotype" w:eastAsia="MS Mincho" w:hAnsi="Palatino Linotype" w:cs="Arial"/>
          <w:iCs/>
          <w:sz w:val="22"/>
          <w:lang w:val="es-MX"/>
        </w:rPr>
      </w:pPr>
      <w:r w:rsidRPr="006254ED">
        <w:rPr>
          <w:rFonts w:ascii="Palatino Linotype" w:eastAsia="Calibri" w:hAnsi="Palatino Linotype" w:cs="Arial"/>
          <w:b/>
          <w:iCs/>
          <w:sz w:val="22"/>
        </w:rPr>
        <w:t>Formular</w:t>
      </w:r>
      <w:r w:rsidRPr="006254ED">
        <w:rPr>
          <w:rFonts w:ascii="Palatino Linotype" w:eastAsia="Calibri" w:hAnsi="Palatino Linotype" w:cs="Arial"/>
          <w:iCs/>
          <w:sz w:val="22"/>
        </w:rPr>
        <w:t xml:space="preserve"> al Consejo Distrital Electoral correspondiente, </w:t>
      </w:r>
      <w:r w:rsidRPr="006254ED">
        <w:rPr>
          <w:rFonts w:ascii="Palatino Linotype" w:eastAsia="Calibri" w:hAnsi="Palatino Linotype" w:cs="Arial"/>
          <w:b/>
          <w:iCs/>
          <w:sz w:val="22"/>
        </w:rPr>
        <w:t>la ubicación de las casillas</w:t>
      </w:r>
      <w:r w:rsidRPr="006254ED">
        <w:rPr>
          <w:rFonts w:ascii="Palatino Linotype" w:eastAsia="Calibri" w:hAnsi="Palatino Linotype" w:cs="Arial"/>
          <w:iCs/>
          <w:sz w:val="22"/>
        </w:rPr>
        <w:t xml:space="preserve">. </w:t>
      </w:r>
    </w:p>
    <w:p w14:paraId="5D300BDE" w14:textId="195018CE" w:rsidR="004832A2" w:rsidRPr="006254ED" w:rsidRDefault="004832A2" w:rsidP="006254ED">
      <w:pPr>
        <w:pStyle w:val="Prrafodelista"/>
        <w:numPr>
          <w:ilvl w:val="1"/>
          <w:numId w:val="2"/>
        </w:numPr>
        <w:tabs>
          <w:tab w:val="left" w:pos="426"/>
        </w:tabs>
        <w:spacing w:after="160" w:line="360" w:lineRule="auto"/>
        <w:ind w:left="1134"/>
        <w:contextualSpacing/>
        <w:jc w:val="both"/>
        <w:rPr>
          <w:rFonts w:ascii="Palatino Linotype" w:eastAsia="MS Mincho" w:hAnsi="Palatino Linotype" w:cs="Arial"/>
          <w:iCs/>
          <w:sz w:val="22"/>
          <w:lang w:val="es-MX"/>
        </w:rPr>
      </w:pPr>
      <w:r w:rsidRPr="006254ED">
        <w:rPr>
          <w:rFonts w:ascii="Palatino Linotype" w:eastAsia="Calibri" w:hAnsi="Palatino Linotype" w:cs="Arial"/>
          <w:b/>
          <w:iCs/>
          <w:sz w:val="22"/>
        </w:rPr>
        <w:t>Capacitar</w:t>
      </w:r>
      <w:r w:rsidRPr="006254ED">
        <w:rPr>
          <w:rFonts w:ascii="Palatino Linotype" w:eastAsia="Calibri" w:hAnsi="Palatino Linotype" w:cs="Arial"/>
          <w:iCs/>
          <w:sz w:val="22"/>
        </w:rPr>
        <w:t xml:space="preserve"> a los ciudadanos que habrán de integrar l</w:t>
      </w:r>
      <w:r w:rsidRPr="006254ED">
        <w:rPr>
          <w:rFonts w:ascii="Palatino Linotype" w:eastAsia="Calibri" w:hAnsi="Palatino Linotype" w:cs="Arial"/>
          <w:b/>
          <w:iCs/>
          <w:sz w:val="22"/>
        </w:rPr>
        <w:t>as Mesas Directivas de Casilla</w:t>
      </w:r>
      <w:r w:rsidRPr="006254ED">
        <w:rPr>
          <w:rFonts w:ascii="Palatino Linotype" w:eastAsia="Calibri" w:hAnsi="Palatino Linotype" w:cs="Arial"/>
          <w:iCs/>
          <w:sz w:val="22"/>
        </w:rPr>
        <w:t>.</w:t>
      </w:r>
    </w:p>
    <w:p w14:paraId="68E51C84" w14:textId="77777777" w:rsidR="00307D40" w:rsidRPr="006254ED" w:rsidRDefault="00307D40" w:rsidP="001711D0">
      <w:pPr>
        <w:pStyle w:val="Prrafodelista"/>
        <w:tabs>
          <w:tab w:val="left" w:pos="426"/>
        </w:tabs>
        <w:spacing w:after="160" w:line="360" w:lineRule="auto"/>
        <w:ind w:left="0"/>
        <w:contextualSpacing/>
        <w:jc w:val="both"/>
        <w:rPr>
          <w:rFonts w:ascii="Palatino Linotype" w:eastAsia="MS Mincho" w:hAnsi="Palatino Linotype" w:cs="Arial"/>
          <w:iCs/>
          <w:lang w:val="es-MX"/>
        </w:rPr>
      </w:pPr>
    </w:p>
    <w:p w14:paraId="0D4D1FCD" w14:textId="764998E2" w:rsidR="00721AC2" w:rsidRPr="006254ED" w:rsidRDefault="004832A2" w:rsidP="006254ED">
      <w:pPr>
        <w:pStyle w:val="Prrafodelista"/>
        <w:numPr>
          <w:ilvl w:val="0"/>
          <w:numId w:val="2"/>
        </w:numPr>
        <w:tabs>
          <w:tab w:val="left" w:pos="426"/>
        </w:tabs>
        <w:spacing w:after="160" w:line="360" w:lineRule="auto"/>
        <w:ind w:left="0" w:firstLine="0"/>
        <w:contextualSpacing/>
        <w:rPr>
          <w:rFonts w:ascii="Palatino Linotype" w:eastAsia="MS Mincho" w:hAnsi="Palatino Linotype" w:cs="Arial"/>
          <w:iCs/>
          <w:lang w:val="es-MX"/>
        </w:rPr>
      </w:pPr>
      <w:r w:rsidRPr="006254ED">
        <w:rPr>
          <w:rFonts w:ascii="Palatino Linotype" w:eastAsia="Calibri" w:hAnsi="Palatino Linotype" w:cs="Arial"/>
          <w:iCs/>
        </w:rPr>
        <w:t xml:space="preserve">Así las cosas, las </w:t>
      </w:r>
      <w:r w:rsidRPr="006254ED">
        <w:rPr>
          <w:rFonts w:ascii="Palatino Linotype" w:eastAsia="Calibri" w:hAnsi="Palatino Linotype" w:cs="Arial"/>
          <w:b/>
          <w:iCs/>
        </w:rPr>
        <w:t>Juntas Distritales</w:t>
      </w:r>
      <w:r w:rsidRPr="006254ED">
        <w:rPr>
          <w:rFonts w:ascii="Palatino Linotype" w:eastAsia="Calibri" w:hAnsi="Palatino Linotype" w:cs="Arial"/>
          <w:iCs/>
        </w:rPr>
        <w:t xml:space="preserve"> serán los órganos desconcentrados del </w:t>
      </w:r>
      <w:r w:rsidRPr="006254ED">
        <w:rPr>
          <w:rFonts w:ascii="Palatino Linotype" w:eastAsia="Calibri" w:hAnsi="Palatino Linotype" w:cs="Arial"/>
          <w:b/>
          <w:iCs/>
        </w:rPr>
        <w:t>SUJETO OBLIGADO</w:t>
      </w:r>
      <w:r w:rsidRPr="006254ED">
        <w:rPr>
          <w:rFonts w:ascii="Palatino Linotype" w:eastAsia="Calibri" w:hAnsi="Palatino Linotype" w:cs="Arial"/>
          <w:iCs/>
        </w:rPr>
        <w:t xml:space="preserve"> directamente encargadas de planear, buscar y establecer las localidades idóneas donde habrán de instalarse las casillas de votación.</w:t>
      </w:r>
    </w:p>
    <w:p w14:paraId="5E8A3013" w14:textId="77777777" w:rsidR="002B79DB" w:rsidRPr="006254ED" w:rsidRDefault="002B79DB" w:rsidP="002B79DB">
      <w:pPr>
        <w:pStyle w:val="Prrafodelista"/>
        <w:tabs>
          <w:tab w:val="left" w:pos="426"/>
        </w:tabs>
        <w:spacing w:after="160" w:line="360" w:lineRule="auto"/>
        <w:ind w:left="0"/>
        <w:contextualSpacing/>
        <w:jc w:val="both"/>
        <w:rPr>
          <w:rFonts w:ascii="Palatino Linotype" w:eastAsia="MS Mincho" w:hAnsi="Palatino Linotype" w:cs="Arial"/>
          <w:iCs/>
          <w:lang w:val="es-MX"/>
        </w:rPr>
      </w:pPr>
    </w:p>
    <w:p w14:paraId="29F19111" w14:textId="22DCA451" w:rsidR="002B79DB" w:rsidRPr="006254ED" w:rsidRDefault="004832A2"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Calibri" w:hAnsi="Palatino Linotype" w:cs="Arial"/>
          <w:iCs/>
        </w:rPr>
        <w:t xml:space="preserve">Con el objetivo de registrar los trabajos relacionados con la ubicación de las casillas electorales, el </w:t>
      </w:r>
      <w:r w:rsidRPr="006254ED">
        <w:rPr>
          <w:rFonts w:ascii="Palatino Linotype" w:eastAsia="Calibri" w:hAnsi="Palatino Linotype" w:cs="Arial"/>
          <w:b/>
          <w:iCs/>
        </w:rPr>
        <w:t>SUJETO OBLIGADO</w:t>
      </w:r>
      <w:r w:rsidRPr="006254ED">
        <w:rPr>
          <w:rFonts w:ascii="Palatino Linotype" w:eastAsia="Calibri" w:hAnsi="Palatino Linotype" w:cs="Arial"/>
          <w:iCs/>
        </w:rPr>
        <w:t xml:space="preserve"> desarrolló una herramienta para su actualización, así como el </w:t>
      </w:r>
      <w:r w:rsidRPr="006254ED">
        <w:rPr>
          <w:rFonts w:ascii="Palatino Linotype" w:eastAsia="Calibri" w:hAnsi="Palatino Linotype" w:cs="Arial"/>
          <w:b/>
          <w:iCs/>
        </w:rPr>
        <w:t>registro de las observaciones</w:t>
      </w:r>
      <w:r w:rsidRPr="006254ED">
        <w:rPr>
          <w:rFonts w:ascii="Palatino Linotype" w:eastAsia="Calibri" w:hAnsi="Palatino Linotype" w:cs="Arial"/>
          <w:iCs/>
        </w:rPr>
        <w:t xml:space="preserve"> que pudieran surgir en los recorridos de examinación de las casillas electorales, denominada </w:t>
      </w:r>
      <w:r w:rsidRPr="006254ED">
        <w:rPr>
          <w:rFonts w:ascii="Palatino Linotype" w:eastAsia="Calibri" w:hAnsi="Palatino Linotype" w:cs="Arial"/>
          <w:b/>
          <w:iCs/>
        </w:rPr>
        <w:t>Sistema de Acompañamiento de Recorridos para la Ubicación de Casillas</w:t>
      </w:r>
      <w:r w:rsidRPr="006254ED">
        <w:rPr>
          <w:rFonts w:ascii="Palatino Linotype" w:eastAsia="Calibri" w:hAnsi="Palatino Linotype" w:cs="Arial"/>
          <w:iCs/>
        </w:rPr>
        <w:t xml:space="preserve">, por sus siglas: </w:t>
      </w:r>
      <w:r w:rsidRPr="006254ED">
        <w:rPr>
          <w:rFonts w:ascii="Palatino Linotype" w:eastAsia="Calibri" w:hAnsi="Palatino Linotype" w:cs="Arial"/>
          <w:b/>
          <w:iCs/>
        </w:rPr>
        <w:t>SARUC.</w:t>
      </w:r>
    </w:p>
    <w:p w14:paraId="2DDD815C" w14:textId="77777777" w:rsidR="004832A2" w:rsidRPr="006254ED" w:rsidRDefault="004832A2" w:rsidP="004832A2">
      <w:pPr>
        <w:pStyle w:val="Prrafodelista"/>
        <w:tabs>
          <w:tab w:val="left" w:pos="426"/>
        </w:tabs>
        <w:spacing w:after="160" w:line="360" w:lineRule="auto"/>
        <w:ind w:left="0"/>
        <w:contextualSpacing/>
        <w:jc w:val="both"/>
        <w:rPr>
          <w:rFonts w:ascii="Palatino Linotype" w:eastAsia="MS Mincho" w:hAnsi="Palatino Linotype" w:cs="Arial"/>
          <w:iCs/>
          <w:lang w:val="es-MX"/>
        </w:rPr>
      </w:pPr>
    </w:p>
    <w:p w14:paraId="766320F1" w14:textId="44134C71" w:rsidR="002B79DB" w:rsidRPr="006254ED" w:rsidRDefault="004832A2"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Calibri" w:hAnsi="Palatino Linotype" w:cs="Arial"/>
          <w:iCs/>
        </w:rPr>
        <w:t xml:space="preserve">De esta manera, la pretensión de la </w:t>
      </w:r>
      <w:r w:rsidRPr="006254ED">
        <w:rPr>
          <w:rFonts w:ascii="Palatino Linotype" w:eastAsia="Calibri" w:hAnsi="Palatino Linotype" w:cs="Arial"/>
          <w:b/>
          <w:iCs/>
        </w:rPr>
        <w:t>RECURRENTE</w:t>
      </w:r>
      <w:r w:rsidRPr="006254ED">
        <w:rPr>
          <w:rFonts w:ascii="Palatino Linotype" w:eastAsia="Calibri" w:hAnsi="Palatino Linotype" w:cs="Arial"/>
          <w:iCs/>
        </w:rPr>
        <w:t xml:space="preserve"> estriba en acceder a los documentos donde consten las observaciones registradas y atendidas en el SARUC, </w:t>
      </w:r>
      <w:r w:rsidR="006805CB" w:rsidRPr="006254ED">
        <w:rPr>
          <w:rFonts w:ascii="Palatino Linotype" w:eastAsia="Calibri" w:hAnsi="Palatino Linotype" w:cs="Arial"/>
          <w:iCs/>
        </w:rPr>
        <w:t xml:space="preserve">por la </w:t>
      </w:r>
      <w:r w:rsidR="006805CB" w:rsidRPr="006254ED">
        <w:rPr>
          <w:rFonts w:ascii="Palatino Linotype" w:eastAsia="Calibri" w:hAnsi="Palatino Linotype" w:cs="Arial"/>
          <w:iCs/>
        </w:rPr>
        <w:lastRenderedPageBreak/>
        <w:t xml:space="preserve">Junta Distrital No. 27, con sede en Valle de Chalco, </w:t>
      </w:r>
      <w:r w:rsidRPr="006254ED">
        <w:rPr>
          <w:rFonts w:ascii="Palatino Linotype" w:eastAsia="Calibri" w:hAnsi="Palatino Linotype" w:cs="Arial"/>
          <w:iCs/>
        </w:rPr>
        <w:t>dentro del marco del proceso electoral dos mil veintitrés.</w:t>
      </w:r>
    </w:p>
    <w:p w14:paraId="33570B00" w14:textId="77777777" w:rsidR="002B79DB" w:rsidRPr="006254ED" w:rsidRDefault="002B79DB" w:rsidP="002B79DB">
      <w:pPr>
        <w:pStyle w:val="Prrafodelista"/>
        <w:tabs>
          <w:tab w:val="left" w:pos="426"/>
        </w:tabs>
        <w:spacing w:after="160" w:line="360" w:lineRule="auto"/>
        <w:ind w:left="0"/>
        <w:contextualSpacing/>
        <w:jc w:val="both"/>
        <w:rPr>
          <w:rFonts w:ascii="Palatino Linotype" w:eastAsia="MS Mincho" w:hAnsi="Palatino Linotype" w:cs="Arial"/>
          <w:iCs/>
          <w:lang w:val="es-MX"/>
        </w:rPr>
      </w:pPr>
    </w:p>
    <w:p w14:paraId="6E76C0BD" w14:textId="29E6CCE5" w:rsidR="002B79DB" w:rsidRPr="006254ED" w:rsidRDefault="006805CB"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Calibri" w:hAnsi="Palatino Linotype" w:cs="Arial"/>
          <w:iCs/>
        </w:rPr>
        <w:t xml:space="preserve">Empero, y como ha sido en párrafos previos, la Vocal de Organización de la Junta Distrital No. 27, con sede en Valle de Chalco, informó que dentro de sus archivos no contaba con ningún documento relacionado con la atención de observaciones registradas en el SARUC ya que, a su dicho, </w:t>
      </w:r>
      <w:r w:rsidRPr="006254ED">
        <w:rPr>
          <w:rFonts w:ascii="Palatino Linotype" w:eastAsia="Calibri" w:hAnsi="Palatino Linotype" w:cs="Arial"/>
          <w:b/>
          <w:iCs/>
        </w:rPr>
        <w:t xml:space="preserve">no existía ninguna fuente </w:t>
      </w:r>
      <w:r w:rsidRPr="006254ED">
        <w:rPr>
          <w:rFonts w:ascii="Palatino Linotype" w:eastAsia="MS Mincho" w:hAnsi="Palatino Linotype" w:cs="Arial"/>
          <w:b/>
          <w:lang w:val="es-MX"/>
        </w:rPr>
        <w:t>obligacional que conminara a las Juntas Distritales a dejar constancia de cada una de sus actividades realizadas, derivadas del proceso electoral</w:t>
      </w:r>
      <w:r w:rsidRPr="006254ED">
        <w:rPr>
          <w:rFonts w:ascii="Palatino Linotype" w:eastAsia="MS Mincho" w:hAnsi="Palatino Linotype" w:cs="Arial"/>
          <w:lang w:val="es-MX"/>
        </w:rPr>
        <w:t xml:space="preserve">; aunado a que la información requerida se trataba de </w:t>
      </w:r>
      <w:r w:rsidRPr="006254ED">
        <w:rPr>
          <w:rFonts w:ascii="Palatino Linotype" w:eastAsia="MS Mincho" w:hAnsi="Palatino Linotype" w:cs="Arial"/>
          <w:b/>
          <w:lang w:val="es-MX"/>
        </w:rPr>
        <w:t>observaciones realizadas vía telefónica</w:t>
      </w:r>
      <w:r w:rsidRPr="006254ED">
        <w:rPr>
          <w:rFonts w:ascii="Palatino Linotype" w:eastAsia="MS Mincho" w:hAnsi="Palatino Linotype" w:cs="Arial"/>
          <w:lang w:val="es-MX"/>
        </w:rPr>
        <w:t xml:space="preserve">, </w:t>
      </w:r>
      <w:r w:rsidRPr="006254ED">
        <w:rPr>
          <w:rFonts w:ascii="Palatino Linotype" w:eastAsia="MS Mincho" w:hAnsi="Palatino Linotype" w:cs="Arial"/>
          <w:b/>
          <w:lang w:val="es-MX"/>
        </w:rPr>
        <w:t>por lo que no se generó, posee o administra ningún oficio que deje constancia de lo atendido</w:t>
      </w:r>
      <w:r w:rsidRPr="006254ED">
        <w:rPr>
          <w:rFonts w:ascii="Palatino Linotype" w:eastAsia="MS Mincho" w:hAnsi="Palatino Linotype" w:cs="Arial"/>
          <w:lang w:val="es-MX"/>
        </w:rPr>
        <w:t xml:space="preserve"> por el Órgano Central.</w:t>
      </w:r>
    </w:p>
    <w:p w14:paraId="5B3C3393" w14:textId="76264076" w:rsidR="002B79DB" w:rsidRPr="006254ED" w:rsidRDefault="002B79DB" w:rsidP="006805CB">
      <w:pPr>
        <w:pStyle w:val="Prrafodelista"/>
        <w:tabs>
          <w:tab w:val="left" w:pos="426"/>
        </w:tabs>
        <w:spacing w:after="160" w:line="360" w:lineRule="auto"/>
        <w:ind w:left="0"/>
        <w:contextualSpacing/>
        <w:jc w:val="both"/>
        <w:rPr>
          <w:rFonts w:ascii="Palatino Linotype" w:eastAsia="MS Mincho" w:hAnsi="Palatino Linotype" w:cs="Arial"/>
          <w:iCs/>
          <w:lang w:val="es-MX"/>
        </w:rPr>
      </w:pPr>
    </w:p>
    <w:p w14:paraId="239DCA70" w14:textId="631C368B" w:rsidR="004832A2" w:rsidRPr="006254ED" w:rsidRDefault="006805CB"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Calibri" w:hAnsi="Palatino Linotype" w:cs="Arial"/>
          <w:iCs/>
        </w:rPr>
        <w:t xml:space="preserve">No obstante lo anterior, este Organismo Garante identificó que, aparte de las atribuciones reconocidas en el párrafo </w:t>
      </w:r>
      <w:r w:rsidRPr="006254ED">
        <w:rPr>
          <w:rFonts w:ascii="Palatino Linotype" w:eastAsia="Calibri" w:hAnsi="Palatino Linotype" w:cs="Arial"/>
          <w:b/>
          <w:iCs/>
        </w:rPr>
        <w:t>65</w:t>
      </w:r>
      <w:r w:rsidRPr="006254ED">
        <w:rPr>
          <w:rFonts w:ascii="Palatino Linotype" w:eastAsia="Calibri" w:hAnsi="Palatino Linotype" w:cs="Arial"/>
          <w:iCs/>
        </w:rPr>
        <w:t xml:space="preserve"> de este estudio, y de acuerdo c</w:t>
      </w:r>
      <w:r w:rsidR="004832A2" w:rsidRPr="006254ED">
        <w:rPr>
          <w:rFonts w:ascii="Palatino Linotype" w:eastAsia="Calibri" w:hAnsi="Palatino Linotype" w:cs="Arial"/>
          <w:iCs/>
        </w:rPr>
        <w:t xml:space="preserve">on lo establecido por el numeral 207 del Código Electoral del Estado de México, las </w:t>
      </w:r>
      <w:r w:rsidR="004832A2" w:rsidRPr="006254ED">
        <w:rPr>
          <w:rFonts w:ascii="Palatino Linotype" w:eastAsia="Calibri" w:hAnsi="Palatino Linotype" w:cs="Arial"/>
          <w:b/>
          <w:bCs/>
          <w:iCs/>
        </w:rPr>
        <w:t>Juntas Distritales</w:t>
      </w:r>
      <w:r w:rsidR="004832A2" w:rsidRPr="006254ED">
        <w:rPr>
          <w:rFonts w:ascii="Palatino Linotype" w:eastAsia="Calibri" w:hAnsi="Palatino Linotype" w:cs="Arial"/>
          <w:iCs/>
        </w:rPr>
        <w:t xml:space="preserve"> tendrán las siguientes atribuciones:</w:t>
      </w:r>
    </w:p>
    <w:p w14:paraId="00D4DBD2" w14:textId="77777777" w:rsidR="004832A2" w:rsidRPr="006254ED" w:rsidRDefault="004832A2" w:rsidP="004832A2">
      <w:pPr>
        <w:pStyle w:val="Prrafodelista"/>
        <w:tabs>
          <w:tab w:val="left" w:pos="426"/>
        </w:tabs>
        <w:spacing w:after="160" w:line="276" w:lineRule="auto"/>
        <w:ind w:left="567" w:right="567"/>
        <w:contextualSpacing/>
        <w:jc w:val="both"/>
        <w:rPr>
          <w:rFonts w:ascii="Palatino Linotype" w:eastAsia="MS Mincho" w:hAnsi="Palatino Linotype" w:cs="Arial"/>
          <w:i/>
          <w:sz w:val="22"/>
        </w:rPr>
      </w:pPr>
      <w:r w:rsidRPr="006254ED">
        <w:rPr>
          <w:rFonts w:ascii="Palatino Linotype" w:eastAsia="MS Mincho" w:hAnsi="Palatino Linotype" w:cs="Arial"/>
          <w:i/>
          <w:sz w:val="22"/>
          <w:lang w:val="es-MX"/>
        </w:rPr>
        <w:t>“</w:t>
      </w:r>
      <w:r w:rsidRPr="006254ED">
        <w:rPr>
          <w:rFonts w:ascii="Palatino Linotype" w:eastAsia="MS Mincho" w:hAnsi="Palatino Linotype" w:cs="Arial"/>
          <w:b/>
          <w:bCs/>
          <w:i/>
          <w:sz w:val="22"/>
        </w:rPr>
        <w:t>Artículo 207.</w:t>
      </w:r>
      <w:r w:rsidRPr="006254ED">
        <w:rPr>
          <w:rFonts w:ascii="Palatino Linotype" w:eastAsia="MS Mincho" w:hAnsi="Palatino Linotype" w:cs="Arial"/>
          <w:i/>
          <w:sz w:val="22"/>
        </w:rPr>
        <w:t xml:space="preserve"> Las Juntas sesionarán por lo menos una vez al mes, durante el proceso electoral y tendrán, en su respectivo ámbito, las siguientes atribuciones:</w:t>
      </w:r>
    </w:p>
    <w:p w14:paraId="0101BDEA" w14:textId="77777777" w:rsidR="004832A2" w:rsidRPr="006254ED" w:rsidRDefault="004832A2" w:rsidP="004832A2">
      <w:pPr>
        <w:pStyle w:val="Prrafodelista"/>
        <w:tabs>
          <w:tab w:val="left" w:pos="426"/>
        </w:tabs>
        <w:spacing w:after="160" w:line="276" w:lineRule="auto"/>
        <w:ind w:left="567" w:right="567"/>
        <w:contextualSpacing/>
        <w:jc w:val="both"/>
        <w:rPr>
          <w:rFonts w:ascii="Palatino Linotype" w:eastAsia="MS Mincho" w:hAnsi="Palatino Linotype" w:cs="Arial"/>
          <w:i/>
          <w:sz w:val="22"/>
        </w:rPr>
      </w:pPr>
      <w:r w:rsidRPr="006254ED">
        <w:rPr>
          <w:rFonts w:ascii="Palatino Linotype" w:eastAsia="MS Mincho" w:hAnsi="Palatino Linotype" w:cs="Arial"/>
          <w:b/>
          <w:bCs/>
          <w:i/>
          <w:sz w:val="22"/>
        </w:rPr>
        <w:t>(…)</w:t>
      </w:r>
    </w:p>
    <w:p w14:paraId="3ADF7D72" w14:textId="77777777" w:rsidR="004832A2" w:rsidRPr="006254ED" w:rsidRDefault="004832A2" w:rsidP="004832A2">
      <w:pPr>
        <w:pStyle w:val="Prrafodelista"/>
        <w:tabs>
          <w:tab w:val="left" w:pos="426"/>
        </w:tabs>
        <w:spacing w:after="160" w:line="276" w:lineRule="auto"/>
        <w:ind w:left="567" w:right="567"/>
        <w:contextualSpacing/>
        <w:jc w:val="both"/>
        <w:rPr>
          <w:rFonts w:ascii="Palatino Linotype" w:eastAsia="MS Mincho" w:hAnsi="Palatino Linotype" w:cs="Arial"/>
          <w:i/>
          <w:sz w:val="22"/>
        </w:rPr>
      </w:pPr>
      <w:r w:rsidRPr="006254ED">
        <w:rPr>
          <w:rFonts w:ascii="Palatino Linotype" w:eastAsia="MS Mincho" w:hAnsi="Palatino Linotype" w:cs="Arial"/>
          <w:b/>
          <w:bCs/>
          <w:i/>
          <w:sz w:val="22"/>
        </w:rPr>
        <w:t>V.</w:t>
      </w:r>
      <w:r w:rsidRPr="006254ED">
        <w:rPr>
          <w:rFonts w:ascii="Palatino Linotype" w:eastAsia="MS Mincho" w:hAnsi="Palatino Linotype" w:cs="Arial"/>
          <w:i/>
          <w:sz w:val="22"/>
        </w:rPr>
        <w:t xml:space="preserve"> </w:t>
      </w:r>
      <w:r w:rsidRPr="006254ED">
        <w:rPr>
          <w:rFonts w:ascii="Palatino Linotype" w:eastAsia="MS Mincho" w:hAnsi="Palatino Linotype" w:cs="Arial"/>
          <w:b/>
          <w:i/>
          <w:sz w:val="22"/>
        </w:rPr>
        <w:t xml:space="preserve">Informar a la Junta General </w:t>
      </w:r>
      <w:r w:rsidRPr="006254ED">
        <w:rPr>
          <w:rFonts w:ascii="Palatino Linotype" w:eastAsia="MS Mincho" w:hAnsi="Palatino Linotype" w:cs="Arial"/>
          <w:i/>
          <w:sz w:val="22"/>
        </w:rPr>
        <w:t xml:space="preserve">una vez al mes por lo menos, durante el proceso electoral, por conducto del Secretario Ejecutivo </w:t>
      </w:r>
      <w:r w:rsidRPr="006254ED">
        <w:rPr>
          <w:rFonts w:ascii="Palatino Linotype" w:eastAsia="MS Mincho" w:hAnsi="Palatino Linotype" w:cs="Arial"/>
          <w:b/>
          <w:i/>
          <w:sz w:val="22"/>
        </w:rPr>
        <w:t>sobre el desarrollo de sus actividades</w:t>
      </w:r>
      <w:r w:rsidRPr="006254ED">
        <w:rPr>
          <w:rFonts w:ascii="Palatino Linotype" w:eastAsia="MS Mincho" w:hAnsi="Palatino Linotype" w:cs="Arial"/>
          <w:i/>
          <w:sz w:val="22"/>
        </w:rPr>
        <w:t xml:space="preserve">. </w:t>
      </w:r>
    </w:p>
    <w:p w14:paraId="2ADC4FAC" w14:textId="77777777" w:rsidR="004832A2" w:rsidRPr="006254ED" w:rsidRDefault="004832A2" w:rsidP="004832A2">
      <w:pPr>
        <w:pStyle w:val="Prrafodelista"/>
        <w:tabs>
          <w:tab w:val="left" w:pos="426"/>
        </w:tabs>
        <w:spacing w:after="160" w:line="276" w:lineRule="auto"/>
        <w:ind w:left="567" w:right="567"/>
        <w:contextualSpacing/>
        <w:jc w:val="both"/>
        <w:rPr>
          <w:rFonts w:ascii="Palatino Linotype" w:eastAsia="MS Mincho" w:hAnsi="Palatino Linotype" w:cs="Arial"/>
          <w:i/>
          <w:sz w:val="22"/>
        </w:rPr>
      </w:pPr>
      <w:r w:rsidRPr="006254ED">
        <w:rPr>
          <w:rFonts w:ascii="Palatino Linotype" w:eastAsia="MS Mincho" w:hAnsi="Palatino Linotype" w:cs="Arial"/>
          <w:b/>
          <w:bCs/>
          <w:i/>
          <w:sz w:val="22"/>
        </w:rPr>
        <w:t>VI.</w:t>
      </w:r>
      <w:r w:rsidRPr="006254ED">
        <w:rPr>
          <w:rFonts w:ascii="Palatino Linotype" w:eastAsia="MS Mincho" w:hAnsi="Palatino Linotype" w:cs="Arial"/>
          <w:i/>
          <w:sz w:val="22"/>
        </w:rPr>
        <w:t xml:space="preserve"> </w:t>
      </w:r>
      <w:r w:rsidRPr="006254ED">
        <w:rPr>
          <w:rFonts w:ascii="Palatino Linotype" w:eastAsia="MS Mincho" w:hAnsi="Palatino Linotype" w:cs="Arial"/>
          <w:b/>
          <w:i/>
          <w:sz w:val="22"/>
        </w:rPr>
        <w:t xml:space="preserve">Informar </w:t>
      </w:r>
      <w:r w:rsidRPr="006254ED">
        <w:rPr>
          <w:rFonts w:ascii="Palatino Linotype" w:eastAsia="MS Mincho" w:hAnsi="Palatino Linotype" w:cs="Arial"/>
          <w:i/>
          <w:sz w:val="22"/>
        </w:rPr>
        <w:t>mensualmente</w:t>
      </w:r>
      <w:r w:rsidRPr="006254ED">
        <w:rPr>
          <w:rFonts w:ascii="Palatino Linotype" w:eastAsia="MS Mincho" w:hAnsi="Palatino Linotype" w:cs="Arial"/>
          <w:b/>
          <w:i/>
          <w:sz w:val="22"/>
        </w:rPr>
        <w:t xml:space="preserve"> al Consejo Distrital correspondiente sobre el desarrollo de sus actividades</w:t>
      </w:r>
      <w:r w:rsidRPr="006254ED">
        <w:rPr>
          <w:rFonts w:ascii="Palatino Linotype" w:eastAsia="MS Mincho" w:hAnsi="Palatino Linotype" w:cs="Arial"/>
          <w:i/>
          <w:sz w:val="22"/>
        </w:rPr>
        <w:t xml:space="preserve">. </w:t>
      </w:r>
    </w:p>
    <w:p w14:paraId="60E94F20" w14:textId="77777777" w:rsidR="004832A2" w:rsidRPr="006254ED" w:rsidRDefault="004832A2" w:rsidP="004832A2">
      <w:pPr>
        <w:pStyle w:val="Prrafodelista"/>
        <w:tabs>
          <w:tab w:val="left" w:pos="426"/>
        </w:tabs>
        <w:spacing w:after="160" w:line="276" w:lineRule="auto"/>
        <w:ind w:left="567" w:right="567"/>
        <w:contextualSpacing/>
        <w:jc w:val="both"/>
        <w:rPr>
          <w:rFonts w:ascii="Palatino Linotype" w:eastAsia="MS Mincho" w:hAnsi="Palatino Linotype" w:cs="Arial"/>
          <w:i/>
          <w:sz w:val="22"/>
        </w:rPr>
      </w:pPr>
      <w:r w:rsidRPr="006254ED">
        <w:rPr>
          <w:rFonts w:ascii="Palatino Linotype" w:eastAsia="MS Mincho" w:hAnsi="Palatino Linotype" w:cs="Arial"/>
          <w:bCs/>
          <w:i/>
          <w:sz w:val="22"/>
        </w:rPr>
        <w:t>(…)</w:t>
      </w:r>
    </w:p>
    <w:p w14:paraId="718D7010" w14:textId="77777777" w:rsidR="004832A2" w:rsidRPr="006254ED" w:rsidRDefault="004832A2" w:rsidP="004832A2">
      <w:pPr>
        <w:pStyle w:val="Prrafodelista"/>
        <w:tabs>
          <w:tab w:val="left" w:pos="426"/>
        </w:tabs>
        <w:spacing w:after="160" w:line="276" w:lineRule="auto"/>
        <w:ind w:left="567" w:right="567"/>
        <w:contextualSpacing/>
        <w:jc w:val="both"/>
        <w:rPr>
          <w:rFonts w:ascii="Palatino Linotype" w:eastAsia="MS Mincho" w:hAnsi="Palatino Linotype" w:cs="Arial"/>
          <w:i/>
          <w:sz w:val="22"/>
        </w:rPr>
      </w:pPr>
      <w:r w:rsidRPr="006254ED">
        <w:rPr>
          <w:rFonts w:ascii="Palatino Linotype" w:eastAsia="MS Mincho" w:hAnsi="Palatino Linotype" w:cs="Arial"/>
          <w:b/>
          <w:bCs/>
          <w:i/>
          <w:sz w:val="22"/>
        </w:rPr>
        <w:t>VIII.</w:t>
      </w:r>
      <w:r w:rsidRPr="006254ED">
        <w:rPr>
          <w:rFonts w:ascii="Palatino Linotype" w:eastAsia="MS Mincho" w:hAnsi="Palatino Linotype" w:cs="Arial"/>
          <w:i/>
          <w:sz w:val="22"/>
        </w:rPr>
        <w:t xml:space="preserve"> </w:t>
      </w:r>
      <w:r w:rsidRPr="006254ED">
        <w:rPr>
          <w:rFonts w:ascii="Palatino Linotype" w:eastAsia="MS Mincho" w:hAnsi="Palatino Linotype" w:cs="Arial"/>
          <w:b/>
          <w:i/>
          <w:sz w:val="22"/>
        </w:rPr>
        <w:t>Entregar al Consejo Distrital copia de los informes y reportes que remita a la Junta General</w:t>
      </w:r>
      <w:r w:rsidRPr="006254ED">
        <w:rPr>
          <w:rFonts w:ascii="Palatino Linotype" w:eastAsia="MS Mincho" w:hAnsi="Palatino Linotype" w:cs="Arial"/>
          <w:i/>
          <w:sz w:val="22"/>
        </w:rPr>
        <w:t xml:space="preserve">. </w:t>
      </w:r>
    </w:p>
    <w:p w14:paraId="5A11162A" w14:textId="77777777" w:rsidR="004832A2" w:rsidRPr="006254ED" w:rsidRDefault="004832A2" w:rsidP="004832A2">
      <w:pPr>
        <w:pStyle w:val="Prrafodelista"/>
        <w:tabs>
          <w:tab w:val="left" w:pos="426"/>
        </w:tabs>
        <w:spacing w:after="160" w:line="276" w:lineRule="auto"/>
        <w:ind w:left="567" w:right="567"/>
        <w:contextualSpacing/>
        <w:jc w:val="both"/>
        <w:rPr>
          <w:rFonts w:ascii="Palatino Linotype" w:eastAsia="MS Mincho" w:hAnsi="Palatino Linotype" w:cs="Arial"/>
          <w:i/>
          <w:sz w:val="22"/>
        </w:rPr>
      </w:pPr>
      <w:r w:rsidRPr="006254ED">
        <w:rPr>
          <w:rFonts w:ascii="Palatino Linotype" w:eastAsia="MS Mincho" w:hAnsi="Palatino Linotype" w:cs="Arial"/>
          <w:bCs/>
          <w:i/>
          <w:sz w:val="22"/>
        </w:rPr>
        <w:t>(…)</w:t>
      </w:r>
      <w:r w:rsidRPr="006254ED">
        <w:rPr>
          <w:rFonts w:ascii="Palatino Linotype" w:eastAsia="MS Mincho" w:hAnsi="Palatino Linotype" w:cs="Arial"/>
          <w:i/>
          <w:sz w:val="22"/>
        </w:rPr>
        <w:t>”</w:t>
      </w:r>
    </w:p>
    <w:p w14:paraId="5C8C28F1" w14:textId="77777777" w:rsidR="004832A2" w:rsidRPr="006254ED" w:rsidRDefault="004832A2" w:rsidP="004832A2">
      <w:pPr>
        <w:pStyle w:val="Prrafodelista"/>
        <w:tabs>
          <w:tab w:val="left" w:pos="426"/>
        </w:tabs>
        <w:spacing w:after="160" w:line="276" w:lineRule="auto"/>
        <w:ind w:left="567" w:right="567"/>
        <w:contextualSpacing/>
        <w:jc w:val="both"/>
        <w:rPr>
          <w:rFonts w:ascii="Palatino Linotype" w:eastAsia="MS Mincho" w:hAnsi="Palatino Linotype" w:cs="Arial"/>
          <w:sz w:val="22"/>
          <w:lang w:val="es-MX"/>
        </w:rPr>
      </w:pPr>
      <w:r w:rsidRPr="006254ED">
        <w:rPr>
          <w:rFonts w:ascii="Palatino Linotype" w:eastAsia="MS Mincho" w:hAnsi="Palatino Linotype" w:cs="Arial"/>
          <w:sz w:val="22"/>
        </w:rPr>
        <w:t>(Énfasis añadido)</w:t>
      </w:r>
    </w:p>
    <w:p w14:paraId="1E5C8A56" w14:textId="00DD1A28" w:rsidR="002B79DB" w:rsidRPr="006254ED" w:rsidRDefault="006805CB"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Calibri" w:hAnsi="Palatino Linotype" w:cs="Arial"/>
          <w:iCs/>
        </w:rPr>
        <w:lastRenderedPageBreak/>
        <w:t xml:space="preserve">De lo anterior se colige que </w:t>
      </w:r>
      <w:r w:rsidRPr="006254ED">
        <w:rPr>
          <w:rFonts w:ascii="Palatino Linotype" w:eastAsia="Calibri" w:hAnsi="Palatino Linotype" w:cs="Arial"/>
          <w:b/>
          <w:iCs/>
        </w:rPr>
        <w:t>las Juntas Distritales deberán informar</w:t>
      </w:r>
      <w:r w:rsidRPr="006254ED">
        <w:rPr>
          <w:rFonts w:ascii="Palatino Linotype" w:eastAsia="Calibri" w:hAnsi="Palatino Linotype" w:cs="Arial"/>
          <w:iCs/>
        </w:rPr>
        <w:t xml:space="preserve"> a su Junta General respectiva, así como al Consejo General, de forma mensual, </w:t>
      </w:r>
      <w:r w:rsidRPr="006254ED">
        <w:rPr>
          <w:rFonts w:ascii="Palatino Linotype" w:eastAsia="Calibri" w:hAnsi="Palatino Linotype" w:cs="Arial"/>
          <w:b/>
          <w:iCs/>
        </w:rPr>
        <w:t>sobre el desarrollo de sus actividades</w:t>
      </w:r>
      <w:r w:rsidRPr="006254ED">
        <w:rPr>
          <w:rFonts w:ascii="Palatino Linotype" w:eastAsia="Calibri" w:hAnsi="Palatino Linotype" w:cs="Arial"/>
          <w:iCs/>
        </w:rPr>
        <w:t xml:space="preserve">; inclusive, estarán constreñidos a entregar a su Consejo Distrital la copia de los </w:t>
      </w:r>
      <w:r w:rsidRPr="006254ED">
        <w:rPr>
          <w:rFonts w:ascii="Palatino Linotype" w:eastAsia="Calibri" w:hAnsi="Palatino Linotype" w:cs="Arial"/>
          <w:b/>
          <w:iCs/>
        </w:rPr>
        <w:t xml:space="preserve">informes y reportes </w:t>
      </w:r>
      <w:r w:rsidRPr="006254ED">
        <w:rPr>
          <w:rFonts w:ascii="Palatino Linotype" w:eastAsia="Calibri" w:hAnsi="Palatino Linotype" w:cs="Arial"/>
          <w:iCs/>
        </w:rPr>
        <w:t xml:space="preserve">que se remitan a la Junta General. </w:t>
      </w:r>
    </w:p>
    <w:p w14:paraId="04E988B9" w14:textId="77777777" w:rsidR="002B79DB" w:rsidRPr="006254ED" w:rsidRDefault="002B79DB" w:rsidP="002B79DB">
      <w:pPr>
        <w:pStyle w:val="Prrafodelista"/>
        <w:tabs>
          <w:tab w:val="left" w:pos="426"/>
        </w:tabs>
        <w:spacing w:after="160" w:line="360" w:lineRule="auto"/>
        <w:ind w:left="0"/>
        <w:contextualSpacing/>
        <w:jc w:val="both"/>
        <w:rPr>
          <w:rFonts w:ascii="Palatino Linotype" w:eastAsia="MS Mincho" w:hAnsi="Palatino Linotype" w:cs="Arial"/>
          <w:iCs/>
          <w:lang w:val="es-MX"/>
        </w:rPr>
      </w:pPr>
    </w:p>
    <w:p w14:paraId="1736311D" w14:textId="1ED2FBC1" w:rsidR="002B79DB" w:rsidRPr="006254ED" w:rsidRDefault="006805CB"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Calibri" w:hAnsi="Palatino Linotype" w:cs="Arial"/>
          <w:iCs/>
        </w:rPr>
        <w:t>Así las cosas, y completamente contrario a lo manifestado por la Vocal de Organización de la Junta Distrital No. 27, con sede en Valle de Chalco Solidaridad, el Código Electoral del Estado de México estab</w:t>
      </w:r>
      <w:r w:rsidR="006714D0" w:rsidRPr="006254ED">
        <w:rPr>
          <w:rFonts w:ascii="Palatino Linotype" w:eastAsia="Calibri" w:hAnsi="Palatino Linotype" w:cs="Arial"/>
          <w:iCs/>
        </w:rPr>
        <w:t xml:space="preserve">lece, por un lado, una serie de </w:t>
      </w:r>
      <w:r w:rsidR="006714D0" w:rsidRPr="006254ED">
        <w:rPr>
          <w:rFonts w:ascii="Palatino Linotype" w:eastAsia="Calibri" w:hAnsi="Palatino Linotype" w:cs="Arial"/>
          <w:b/>
          <w:iCs/>
        </w:rPr>
        <w:t>atribuciones de ejecución</w:t>
      </w:r>
      <w:r w:rsidR="006714D0" w:rsidRPr="006254ED">
        <w:rPr>
          <w:rFonts w:ascii="Palatino Linotype" w:eastAsia="Calibri" w:hAnsi="Palatino Linotype" w:cs="Arial"/>
          <w:iCs/>
        </w:rPr>
        <w:t xml:space="preserve"> de las </w:t>
      </w:r>
      <w:r w:rsidR="006714D0" w:rsidRPr="006254ED">
        <w:rPr>
          <w:rFonts w:ascii="Palatino Linotype" w:eastAsia="Calibri" w:hAnsi="Palatino Linotype" w:cs="Arial"/>
          <w:b/>
          <w:iCs/>
        </w:rPr>
        <w:t>Juntas Distritales</w:t>
      </w:r>
      <w:r w:rsidR="006714D0" w:rsidRPr="006254ED">
        <w:rPr>
          <w:rFonts w:ascii="Palatino Linotype" w:eastAsia="Calibri" w:hAnsi="Palatino Linotype" w:cs="Arial"/>
          <w:iCs/>
        </w:rPr>
        <w:t xml:space="preserve">, tales como el buscar, identificar y determinar localidades para instalar casillas electorales; y, por otro lado, considera </w:t>
      </w:r>
      <w:r w:rsidR="006714D0" w:rsidRPr="006254ED">
        <w:rPr>
          <w:rFonts w:ascii="Palatino Linotype" w:eastAsia="Calibri" w:hAnsi="Palatino Linotype" w:cs="Arial"/>
          <w:b/>
          <w:iCs/>
        </w:rPr>
        <w:t>atribuciones administrativas</w:t>
      </w:r>
      <w:r w:rsidR="006714D0" w:rsidRPr="006254ED">
        <w:rPr>
          <w:rFonts w:ascii="Palatino Linotype" w:eastAsia="Calibri" w:hAnsi="Palatino Linotype" w:cs="Arial"/>
          <w:iCs/>
        </w:rPr>
        <w:t xml:space="preserve">, entre las que se reconoce el deber de documentar, registrar y reportar sobre el desarrollo de sus actividades, dentro de las que se encuentra el </w:t>
      </w:r>
      <w:r w:rsidR="006714D0" w:rsidRPr="006254ED">
        <w:rPr>
          <w:rFonts w:ascii="Palatino Linotype" w:eastAsia="Calibri" w:hAnsi="Palatino Linotype" w:cs="Arial"/>
          <w:b/>
          <w:iCs/>
        </w:rPr>
        <w:t>registrar y atender observaciones que pudieran surgir en los recorridos de examinación de las casillas electorales</w:t>
      </w:r>
      <w:r w:rsidR="006714D0" w:rsidRPr="006254ED">
        <w:rPr>
          <w:rFonts w:ascii="Palatino Linotype" w:eastAsia="Calibri" w:hAnsi="Palatino Linotype" w:cs="Arial"/>
          <w:iCs/>
        </w:rPr>
        <w:t xml:space="preserve">, mismas que deberán enterarse en el </w:t>
      </w:r>
      <w:r w:rsidR="006714D0" w:rsidRPr="006254ED">
        <w:rPr>
          <w:rFonts w:ascii="Palatino Linotype" w:eastAsia="Calibri" w:hAnsi="Palatino Linotype" w:cs="Arial"/>
          <w:b/>
          <w:iCs/>
        </w:rPr>
        <w:t>SARUC</w:t>
      </w:r>
      <w:r w:rsidR="006714D0" w:rsidRPr="006254ED">
        <w:rPr>
          <w:rFonts w:ascii="Palatino Linotype" w:eastAsia="Calibri" w:hAnsi="Palatino Linotype" w:cs="Arial"/>
          <w:iCs/>
        </w:rPr>
        <w:t>.</w:t>
      </w:r>
    </w:p>
    <w:p w14:paraId="0E2ED31D" w14:textId="77777777" w:rsidR="002B79DB" w:rsidRPr="006254ED" w:rsidRDefault="002B79DB" w:rsidP="002B79DB">
      <w:pPr>
        <w:pStyle w:val="Prrafodelista"/>
        <w:tabs>
          <w:tab w:val="left" w:pos="426"/>
        </w:tabs>
        <w:spacing w:after="160" w:line="360" w:lineRule="auto"/>
        <w:ind w:left="0"/>
        <w:contextualSpacing/>
        <w:jc w:val="both"/>
        <w:rPr>
          <w:rFonts w:ascii="Palatino Linotype" w:eastAsia="MS Mincho" w:hAnsi="Palatino Linotype" w:cs="Arial"/>
          <w:iCs/>
          <w:lang w:val="es-MX"/>
        </w:rPr>
      </w:pPr>
    </w:p>
    <w:p w14:paraId="2758D8CF" w14:textId="2086719B" w:rsidR="002B79DB" w:rsidRPr="006254ED" w:rsidRDefault="006714D0"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Calibri" w:hAnsi="Palatino Linotype" w:cs="Arial"/>
          <w:iCs/>
        </w:rPr>
        <w:t xml:space="preserve">Razón de lo anterior, este Organismo Garante concluye conforme a derecho el </w:t>
      </w:r>
      <w:r w:rsidRPr="006254ED">
        <w:rPr>
          <w:rFonts w:ascii="Palatino Linotype" w:eastAsia="Calibri" w:hAnsi="Palatino Linotype" w:cs="Arial"/>
          <w:b/>
          <w:iCs/>
        </w:rPr>
        <w:t>revocar</w:t>
      </w:r>
      <w:r w:rsidRPr="006254ED">
        <w:rPr>
          <w:rFonts w:ascii="Palatino Linotype" w:eastAsia="Calibri" w:hAnsi="Palatino Linotype" w:cs="Arial"/>
          <w:iCs/>
        </w:rPr>
        <w:t xml:space="preserve"> la respuesta del </w:t>
      </w:r>
      <w:r w:rsidRPr="006254ED">
        <w:rPr>
          <w:rFonts w:ascii="Palatino Linotype" w:eastAsia="Calibri" w:hAnsi="Palatino Linotype" w:cs="Arial"/>
          <w:b/>
          <w:iCs/>
        </w:rPr>
        <w:t>SUJETO OBLIGADO</w:t>
      </w:r>
      <w:r w:rsidRPr="006254ED">
        <w:rPr>
          <w:rFonts w:ascii="Palatino Linotype" w:eastAsia="Calibri" w:hAnsi="Palatino Linotype" w:cs="Arial"/>
          <w:iCs/>
        </w:rPr>
        <w:t xml:space="preserve">, a fin de </w:t>
      </w:r>
      <w:r w:rsidRPr="006254ED">
        <w:rPr>
          <w:rFonts w:ascii="Palatino Linotype" w:eastAsia="Calibri" w:hAnsi="Palatino Linotype" w:cs="Arial"/>
          <w:b/>
          <w:iCs/>
        </w:rPr>
        <w:t>ordenar</w:t>
      </w:r>
      <w:r w:rsidRPr="006254ED">
        <w:rPr>
          <w:rFonts w:ascii="Palatino Linotype" w:eastAsia="Calibri" w:hAnsi="Palatino Linotype" w:cs="Arial"/>
          <w:iCs/>
        </w:rPr>
        <w:t xml:space="preserve"> la entrega, previa búsqueda exhaustiva y razonable, de los documentos donde conste el registro y atención de las observaciones detectadas en los recorridos de examinación de las casillas electorales, por la Junta Distrital No. 27, con sede en Valle de Chalco Solidaridad, para el proceso electoral dos mil veintitrés, en versión pública de ser procedente.</w:t>
      </w:r>
    </w:p>
    <w:p w14:paraId="3565B1F6" w14:textId="77777777" w:rsidR="002B79DB" w:rsidRPr="006254ED" w:rsidRDefault="002B79DB" w:rsidP="002B79DB">
      <w:pPr>
        <w:pStyle w:val="Prrafodelista"/>
        <w:tabs>
          <w:tab w:val="left" w:pos="426"/>
        </w:tabs>
        <w:spacing w:after="160" w:line="360" w:lineRule="auto"/>
        <w:ind w:left="0"/>
        <w:contextualSpacing/>
        <w:jc w:val="both"/>
        <w:rPr>
          <w:rFonts w:ascii="Palatino Linotype" w:eastAsia="MS Mincho" w:hAnsi="Palatino Linotype" w:cs="Arial"/>
          <w:iCs/>
          <w:lang w:val="es-MX"/>
        </w:rPr>
      </w:pPr>
    </w:p>
    <w:p w14:paraId="3B17A66D" w14:textId="04C2E7BD" w:rsidR="002B79DB" w:rsidRPr="006254ED" w:rsidRDefault="006714D0"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Calibri" w:hAnsi="Palatino Linotype" w:cs="Arial"/>
          <w:iCs/>
        </w:rPr>
        <w:t xml:space="preserve">No obstante, si una vez realizada la búsqueda de la información, ésta no se encontrara en sus archivos, </w:t>
      </w:r>
      <w:r w:rsidRPr="006254ED">
        <w:rPr>
          <w:rFonts w:ascii="Palatino Linotype" w:eastAsia="MS Mincho" w:hAnsi="Palatino Linotype"/>
          <w:color w:val="222222"/>
          <w:lang w:val="es-ES_tradnl"/>
        </w:rPr>
        <w:t xml:space="preserve">el </w:t>
      </w:r>
      <w:r w:rsidRPr="006254ED">
        <w:rPr>
          <w:rFonts w:ascii="Palatino Linotype" w:eastAsia="MS Mincho" w:hAnsi="Palatino Linotype"/>
          <w:b/>
          <w:color w:val="222222"/>
          <w:lang w:val="es-ES_tradnl"/>
        </w:rPr>
        <w:t>SUJETO OBLIGADO</w:t>
      </w:r>
      <w:r w:rsidRPr="006254ED">
        <w:rPr>
          <w:rFonts w:ascii="Palatino Linotype" w:eastAsia="MS Mincho" w:hAnsi="Palatino Linotype"/>
          <w:color w:val="222222"/>
          <w:lang w:val="es-ES_tradnl"/>
        </w:rPr>
        <w:t xml:space="preserve"> deberá poner a disposición de la particular el Acuerdo de su Comité de Transparencia, mediante el cual, se declare la </w:t>
      </w:r>
      <w:r w:rsidRPr="006254ED">
        <w:rPr>
          <w:rFonts w:ascii="Palatino Linotype" w:eastAsia="MS Mincho" w:hAnsi="Palatino Linotype"/>
          <w:b/>
          <w:color w:val="222222"/>
          <w:lang w:val="es-ES_tradnl"/>
        </w:rPr>
        <w:t>inexistencia</w:t>
      </w:r>
      <w:r w:rsidRPr="006254ED">
        <w:rPr>
          <w:rFonts w:ascii="Palatino Linotype" w:eastAsia="MS Mincho" w:hAnsi="Palatino Linotype"/>
          <w:color w:val="222222"/>
          <w:lang w:val="es-ES_tradnl"/>
        </w:rPr>
        <w:t xml:space="preserve"> de la </w:t>
      </w:r>
      <w:r w:rsidRPr="006254ED">
        <w:rPr>
          <w:rFonts w:ascii="Palatino Linotype" w:eastAsia="MS Mincho" w:hAnsi="Palatino Linotype"/>
          <w:color w:val="222222"/>
          <w:lang w:val="es-ES_tradnl"/>
        </w:rPr>
        <w:lastRenderedPageBreak/>
        <w:t>información. Por lo que es necesario traer a contexto lo que dispone la</w:t>
      </w:r>
      <w:r w:rsidRPr="006254ED">
        <w:rPr>
          <w:rFonts w:ascii="Palatino Linotype" w:hAnsi="Palatino Linotype"/>
          <w:color w:val="222222"/>
          <w:lang w:val="es-ES_tradnl" w:eastAsia="es-MX"/>
        </w:rPr>
        <w:t xml:space="preserve"> Ley de Transparencia y Acceso a la Información Pública del Estado de México y Municipios, en su 169, fracción III, mismo que señala:</w:t>
      </w:r>
    </w:p>
    <w:p w14:paraId="150D6630" w14:textId="77777777" w:rsidR="006714D0" w:rsidRPr="006254ED" w:rsidRDefault="006714D0" w:rsidP="006714D0">
      <w:pPr>
        <w:shd w:val="clear" w:color="auto" w:fill="FFFFFF"/>
        <w:spacing w:line="276" w:lineRule="auto"/>
        <w:ind w:left="567" w:right="567"/>
        <w:jc w:val="both"/>
        <w:rPr>
          <w:rFonts w:ascii="Palatino Linotype" w:hAnsi="Palatino Linotype" w:cs="Bookman Old Style"/>
          <w:i/>
          <w:sz w:val="22"/>
          <w:lang w:eastAsia="es-MX"/>
        </w:rPr>
      </w:pPr>
      <w:r w:rsidRPr="006254ED">
        <w:rPr>
          <w:rFonts w:ascii="Palatino Linotype" w:hAnsi="Palatino Linotype"/>
          <w:color w:val="222222"/>
          <w:sz w:val="22"/>
          <w:lang w:val="es-ES_tradnl" w:eastAsia="es-MX"/>
        </w:rPr>
        <w:t>“</w:t>
      </w:r>
      <w:r w:rsidRPr="006254ED">
        <w:rPr>
          <w:rFonts w:ascii="Palatino Linotype" w:hAnsi="Palatino Linotype" w:cs="Bookman Old Style,Bold"/>
          <w:b/>
          <w:bCs/>
          <w:i/>
          <w:sz w:val="22"/>
          <w:lang w:eastAsia="es-MX"/>
        </w:rPr>
        <w:t xml:space="preserve">Artículo 169. </w:t>
      </w:r>
      <w:r w:rsidRPr="006254ED">
        <w:rPr>
          <w:rFonts w:ascii="Palatino Linotype" w:hAnsi="Palatino Linotype" w:cs="Bookman Old Style"/>
          <w:i/>
          <w:sz w:val="22"/>
          <w:lang w:eastAsia="es-MX"/>
        </w:rPr>
        <w:t>Cuando la información no se encuentre en los archivos del sujeto obligado, el Comité de Transparencia:</w:t>
      </w:r>
    </w:p>
    <w:p w14:paraId="3E15FE61" w14:textId="77777777" w:rsidR="006714D0" w:rsidRPr="006254ED" w:rsidRDefault="006714D0" w:rsidP="006714D0">
      <w:pPr>
        <w:autoSpaceDE w:val="0"/>
        <w:autoSpaceDN w:val="0"/>
        <w:adjustRightInd w:val="0"/>
        <w:spacing w:line="276" w:lineRule="auto"/>
        <w:ind w:left="851" w:right="567"/>
        <w:jc w:val="both"/>
        <w:rPr>
          <w:rFonts w:ascii="Palatino Linotype" w:eastAsia="MS Mincho" w:hAnsi="Palatino Linotype" w:cs="Bookman Old Style"/>
          <w:i/>
          <w:sz w:val="22"/>
        </w:rPr>
      </w:pPr>
      <w:r w:rsidRPr="006254ED">
        <w:rPr>
          <w:rFonts w:ascii="Palatino Linotype" w:eastAsia="MS Mincho" w:hAnsi="Palatino Linotype" w:cs="Bookman Old Style,Bold"/>
          <w:b/>
          <w:bCs/>
          <w:i/>
          <w:sz w:val="22"/>
        </w:rPr>
        <w:t xml:space="preserve">I. </w:t>
      </w:r>
      <w:r w:rsidRPr="006254ED">
        <w:rPr>
          <w:rFonts w:ascii="Palatino Linotype" w:eastAsia="MS Mincho" w:hAnsi="Palatino Linotype" w:cs="Bookman Old Style"/>
          <w:i/>
          <w:sz w:val="22"/>
        </w:rPr>
        <w:t>Analizará el caso y tomará las medidas necesarias para localizar la información;</w:t>
      </w:r>
    </w:p>
    <w:p w14:paraId="6CCC98E4" w14:textId="77777777" w:rsidR="006714D0" w:rsidRPr="006254ED" w:rsidRDefault="006714D0" w:rsidP="006714D0">
      <w:pPr>
        <w:autoSpaceDE w:val="0"/>
        <w:autoSpaceDN w:val="0"/>
        <w:adjustRightInd w:val="0"/>
        <w:spacing w:line="276" w:lineRule="auto"/>
        <w:ind w:left="851" w:right="567"/>
        <w:jc w:val="both"/>
        <w:rPr>
          <w:rFonts w:ascii="Palatino Linotype" w:eastAsia="MS Mincho" w:hAnsi="Palatino Linotype" w:cs="Bookman Old Style"/>
          <w:i/>
          <w:sz w:val="22"/>
        </w:rPr>
      </w:pPr>
      <w:r w:rsidRPr="006254ED">
        <w:rPr>
          <w:rFonts w:ascii="Palatino Linotype" w:eastAsia="MS Mincho" w:hAnsi="Palatino Linotype" w:cs="Bookman Old Style,Bold"/>
          <w:b/>
          <w:bCs/>
          <w:i/>
          <w:sz w:val="22"/>
        </w:rPr>
        <w:t xml:space="preserve">II. </w:t>
      </w:r>
      <w:r w:rsidRPr="006254ED">
        <w:rPr>
          <w:rFonts w:ascii="Palatino Linotype" w:eastAsia="MS Mincho" w:hAnsi="Palatino Linotype" w:cs="Bookman Old Style"/>
          <w:i/>
          <w:sz w:val="22"/>
        </w:rPr>
        <w:t>Expedirá una resolución que confirme la inexistencia del documento;</w:t>
      </w:r>
    </w:p>
    <w:p w14:paraId="001251E0" w14:textId="77777777" w:rsidR="006714D0" w:rsidRPr="006254ED" w:rsidRDefault="006714D0" w:rsidP="006714D0">
      <w:pPr>
        <w:autoSpaceDE w:val="0"/>
        <w:autoSpaceDN w:val="0"/>
        <w:adjustRightInd w:val="0"/>
        <w:spacing w:line="276" w:lineRule="auto"/>
        <w:ind w:left="851" w:right="567"/>
        <w:jc w:val="both"/>
        <w:rPr>
          <w:rFonts w:ascii="Palatino Linotype" w:eastAsia="MS Mincho" w:hAnsi="Palatino Linotype" w:cs="Bookman Old Style"/>
          <w:i/>
          <w:sz w:val="22"/>
        </w:rPr>
      </w:pPr>
      <w:r w:rsidRPr="006254ED">
        <w:rPr>
          <w:rFonts w:ascii="Palatino Linotype" w:eastAsia="MS Mincho" w:hAnsi="Palatino Linotype" w:cs="Bookman Old Style,Bold"/>
          <w:b/>
          <w:bCs/>
          <w:i/>
          <w:sz w:val="22"/>
        </w:rPr>
        <w:t xml:space="preserve">III. </w:t>
      </w:r>
      <w:r w:rsidRPr="006254ED">
        <w:rPr>
          <w:rFonts w:ascii="Palatino Linotype" w:eastAsia="MS Mincho" w:hAnsi="Palatino Linotype" w:cs="Bookman Old Style"/>
          <w:i/>
          <w:sz w:val="22"/>
        </w:rPr>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59DBB958" w14:textId="77777777" w:rsidR="006714D0" w:rsidRPr="006254ED" w:rsidRDefault="006714D0" w:rsidP="006714D0">
      <w:pPr>
        <w:autoSpaceDE w:val="0"/>
        <w:autoSpaceDN w:val="0"/>
        <w:adjustRightInd w:val="0"/>
        <w:spacing w:line="276" w:lineRule="auto"/>
        <w:ind w:left="851" w:right="567"/>
        <w:jc w:val="both"/>
        <w:rPr>
          <w:rFonts w:ascii="Palatino Linotype" w:eastAsia="MS Mincho" w:hAnsi="Palatino Linotype" w:cs="Bookman Old Style"/>
          <w:i/>
          <w:sz w:val="22"/>
        </w:rPr>
      </w:pPr>
      <w:r w:rsidRPr="006254ED">
        <w:rPr>
          <w:rFonts w:ascii="Palatino Linotype" w:eastAsia="MS Mincho" w:hAnsi="Palatino Linotype" w:cs="Bookman Old Style,Bold"/>
          <w:b/>
          <w:bCs/>
          <w:i/>
          <w:sz w:val="22"/>
        </w:rPr>
        <w:t xml:space="preserve">IV. </w:t>
      </w:r>
      <w:r w:rsidRPr="006254ED">
        <w:rPr>
          <w:rFonts w:ascii="Palatino Linotype" w:eastAsia="MS Mincho" w:hAnsi="Palatino Linotype" w:cs="Bookman Old Style"/>
          <w:i/>
          <w:sz w:val="22"/>
        </w:rPr>
        <w:t>Notificará al órgano interno de control o equivalente del sujeto obligado quien, en su caso, deberá iniciar el procedimiento de responsabilidad administrativa que corresponda.</w:t>
      </w:r>
    </w:p>
    <w:p w14:paraId="5D623CEF" w14:textId="77777777" w:rsidR="006714D0" w:rsidRPr="006254ED" w:rsidRDefault="006714D0" w:rsidP="006714D0">
      <w:pPr>
        <w:autoSpaceDE w:val="0"/>
        <w:autoSpaceDN w:val="0"/>
        <w:adjustRightInd w:val="0"/>
        <w:spacing w:line="276" w:lineRule="auto"/>
        <w:ind w:left="567" w:right="567"/>
        <w:jc w:val="both"/>
        <w:rPr>
          <w:rFonts w:ascii="Palatino Linotype" w:eastAsia="MS Mincho" w:hAnsi="Palatino Linotype" w:cs="Bookman Old Style"/>
          <w:i/>
          <w:sz w:val="22"/>
        </w:rPr>
      </w:pPr>
      <w:r w:rsidRPr="006254ED">
        <w:rPr>
          <w:rFonts w:ascii="Palatino Linotype" w:eastAsia="MS Mincho" w:hAnsi="Palatino Linotype" w:cs="Bookman Old Style"/>
          <w:i/>
          <w:sz w:val="22"/>
        </w:rPr>
        <w:t>La Unidad de Transparencia deberá notificarlo al solicitante por escrito, en un plazo que no exceda de quince días hábiles contados a partir del día siguiente a la presentación de la solicitud.</w:t>
      </w:r>
    </w:p>
    <w:p w14:paraId="1CC88DBE" w14:textId="77777777" w:rsidR="006714D0" w:rsidRPr="006254ED" w:rsidRDefault="006714D0" w:rsidP="006714D0">
      <w:pPr>
        <w:autoSpaceDE w:val="0"/>
        <w:autoSpaceDN w:val="0"/>
        <w:adjustRightInd w:val="0"/>
        <w:spacing w:line="276" w:lineRule="auto"/>
        <w:ind w:left="567" w:right="567"/>
        <w:jc w:val="both"/>
        <w:rPr>
          <w:rFonts w:ascii="Palatino Linotype" w:eastAsia="MS Mincho" w:hAnsi="Palatino Linotype"/>
          <w:i/>
          <w:iCs/>
          <w:color w:val="222222"/>
          <w:sz w:val="22"/>
          <w:lang w:val="es-ES_tradnl"/>
        </w:rPr>
      </w:pPr>
      <w:r w:rsidRPr="006254ED">
        <w:rPr>
          <w:rFonts w:ascii="Palatino Linotype" w:eastAsia="MS Mincho" w:hAnsi="Palatino Linotype" w:cs="Bookman Old Style"/>
          <w:i/>
          <w:sz w:val="22"/>
        </w:rPr>
        <w:t>Este plazo podrá ampliarse hasta por otros siete días hábiles, siempre que existan razones para ello, debiendo notificarse por escrito al solicitante.”</w:t>
      </w:r>
    </w:p>
    <w:p w14:paraId="0898329A" w14:textId="77777777" w:rsidR="006714D0" w:rsidRPr="006254ED" w:rsidRDefault="006714D0" w:rsidP="002B79DB">
      <w:pPr>
        <w:pStyle w:val="Prrafodelista"/>
        <w:tabs>
          <w:tab w:val="left" w:pos="426"/>
        </w:tabs>
        <w:spacing w:after="160" w:line="360" w:lineRule="auto"/>
        <w:ind w:left="0"/>
        <w:contextualSpacing/>
        <w:jc w:val="both"/>
        <w:rPr>
          <w:rFonts w:ascii="Palatino Linotype" w:eastAsia="MS Mincho" w:hAnsi="Palatino Linotype" w:cs="Arial"/>
          <w:iCs/>
          <w:lang w:val="es-MX"/>
        </w:rPr>
      </w:pPr>
    </w:p>
    <w:p w14:paraId="07779EAF" w14:textId="70DC6BAA" w:rsidR="002B79DB" w:rsidRPr="006254ED" w:rsidRDefault="006714D0"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Calibri" w:hAnsi="Palatino Linotype" w:cs="Arial"/>
          <w:iCs/>
        </w:rPr>
        <w:t xml:space="preserve">Del </w:t>
      </w:r>
      <w:r w:rsidRPr="006254ED">
        <w:rPr>
          <w:rFonts w:ascii="Palatino Linotype" w:hAnsi="Palatino Linotype"/>
          <w:color w:val="222222"/>
          <w:lang w:val="es-ES_tradnl" w:eastAsia="es-MX"/>
        </w:rPr>
        <w:t>precepto antes transcrito se advierte claramente que </w:t>
      </w:r>
      <w:r w:rsidRPr="006254ED">
        <w:rPr>
          <w:rFonts w:ascii="Palatino Linotype" w:hAnsi="Palatino Linotype"/>
          <w:color w:val="222222"/>
          <w:lang w:eastAsia="es-MX"/>
        </w:rPr>
        <w:t xml:space="preserve">cuando la información no se encuentre en los archivos del </w:t>
      </w:r>
      <w:r w:rsidRPr="006254ED">
        <w:rPr>
          <w:rFonts w:ascii="Palatino Linotype" w:hAnsi="Palatino Linotype"/>
          <w:b/>
          <w:color w:val="222222"/>
          <w:lang w:eastAsia="es-MX"/>
        </w:rPr>
        <w:t>SUJETO OBLIGADO</w:t>
      </w:r>
      <w:r w:rsidRPr="006254ED">
        <w:rPr>
          <w:rFonts w:ascii="Palatino Linotype" w:hAnsi="Palatino Linotype"/>
          <w:color w:val="222222"/>
          <w:lang w:eastAsia="es-MX"/>
        </w:rPr>
        <w:t>, el Comité de Transparencia deberá ordenar que se genere la información en caso de que ésta tuviera que existir en la medida que deriva del ejercicio de sus facultades, competencias o funciones.</w:t>
      </w:r>
    </w:p>
    <w:p w14:paraId="6E3A86C2" w14:textId="77777777" w:rsidR="002B79DB" w:rsidRPr="006254ED" w:rsidRDefault="002B79DB" w:rsidP="002B79DB">
      <w:pPr>
        <w:pStyle w:val="Prrafodelista"/>
        <w:tabs>
          <w:tab w:val="left" w:pos="426"/>
        </w:tabs>
        <w:spacing w:after="160" w:line="360" w:lineRule="auto"/>
        <w:ind w:left="0"/>
        <w:contextualSpacing/>
        <w:jc w:val="both"/>
        <w:rPr>
          <w:rFonts w:ascii="Palatino Linotype" w:eastAsia="MS Mincho" w:hAnsi="Palatino Linotype" w:cs="Arial"/>
          <w:iCs/>
          <w:lang w:val="es-MX"/>
        </w:rPr>
      </w:pPr>
    </w:p>
    <w:p w14:paraId="764F8EF6" w14:textId="49E5E582" w:rsidR="002B79DB" w:rsidRPr="006254ED" w:rsidRDefault="006714D0"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Calibri" w:hAnsi="Palatino Linotype" w:cs="Arial"/>
          <w:iCs/>
        </w:rPr>
        <w:t xml:space="preserve">Luego </w:t>
      </w:r>
      <w:r w:rsidRPr="006254ED">
        <w:rPr>
          <w:rFonts w:ascii="Palatino Linotype" w:hAnsi="Palatino Linotype"/>
          <w:color w:val="222222"/>
          <w:lang w:val="es-ES_tradnl" w:eastAsia="es-MX"/>
        </w:rPr>
        <w:t xml:space="preserve">entonces, </w:t>
      </w:r>
      <w:r w:rsidRPr="006254ED">
        <w:rPr>
          <w:rFonts w:ascii="Palatino Linotype" w:eastAsia="MS Mincho" w:hAnsi="Palatino Linotype"/>
          <w:color w:val="000000"/>
        </w:rPr>
        <w:t xml:space="preserve">resulta notorio que </w:t>
      </w:r>
      <w:r w:rsidRPr="006254ED">
        <w:rPr>
          <w:rFonts w:ascii="Palatino Linotype" w:eastAsia="MS Mincho" w:hAnsi="Palatino Linotype"/>
          <w:b/>
          <w:color w:val="000000"/>
        </w:rPr>
        <w:t xml:space="preserve">la manifestación de inexistencia de información no consiste </w:t>
      </w:r>
      <w:r w:rsidRPr="006254ED">
        <w:rPr>
          <w:rFonts w:ascii="Palatino Linotype" w:eastAsia="MS Mincho" w:hAnsi="Palatino Linotype"/>
          <w:bCs/>
          <w:color w:val="000000"/>
        </w:rPr>
        <w:t>meramente</w:t>
      </w:r>
      <w:r w:rsidRPr="006254ED">
        <w:rPr>
          <w:rFonts w:ascii="Palatino Linotype" w:eastAsia="MS Mincho" w:hAnsi="Palatino Linotype"/>
          <w:b/>
          <w:color w:val="000000"/>
        </w:rPr>
        <w:t xml:space="preserve"> en ratificar que ciertos documentos no se encuentran en un área administrativa determinada</w:t>
      </w:r>
      <w:r w:rsidRPr="006254ED">
        <w:rPr>
          <w:rFonts w:ascii="Palatino Linotype" w:eastAsia="MS Mincho" w:hAnsi="Palatino Linotype"/>
          <w:color w:val="000000"/>
        </w:rPr>
        <w:t xml:space="preserve">, sino que </w:t>
      </w:r>
      <w:r w:rsidRPr="006254ED">
        <w:rPr>
          <w:rFonts w:ascii="Palatino Linotype" w:eastAsia="MS Mincho" w:hAnsi="Palatino Linotype"/>
          <w:b/>
          <w:color w:val="000000"/>
        </w:rPr>
        <w:t xml:space="preserve">implica la alta responsabilidad del Comité de Transparencia de realizar todas las diligencias internas necesarias a efecto de asegurar </w:t>
      </w:r>
      <w:r w:rsidRPr="006254ED">
        <w:rPr>
          <w:rFonts w:ascii="Palatino Linotype" w:eastAsia="MS Mincho" w:hAnsi="Palatino Linotype"/>
          <w:b/>
          <w:color w:val="000000"/>
        </w:rPr>
        <w:lastRenderedPageBreak/>
        <w:t>de que se busque la información en todas las áreas y unidades administrativas del SUJETO OBLIGADO a fin de constatar que realmente la información no obra más en los archivos del ayuntamiento; y, en dado caso</w:t>
      </w:r>
      <w:r w:rsidRPr="006254ED">
        <w:rPr>
          <w:rFonts w:ascii="Palatino Linotype" w:eastAsia="MS Mincho" w:hAnsi="Palatino Linotype"/>
          <w:color w:val="000000"/>
        </w:rPr>
        <w:t xml:space="preserve">, cuando exista la posibilidad, </w:t>
      </w:r>
      <w:r w:rsidRPr="006254ED">
        <w:rPr>
          <w:rFonts w:ascii="Palatino Linotype" w:eastAsia="MS Mincho" w:hAnsi="Palatino Linotype"/>
          <w:b/>
          <w:color w:val="000000"/>
        </w:rPr>
        <w:t>ordenará su regeneración o reposición</w:t>
      </w:r>
      <w:r w:rsidRPr="006254ED">
        <w:rPr>
          <w:rFonts w:ascii="Palatino Linotype" w:eastAsia="MS Mincho" w:hAnsi="Palatino Linotype"/>
          <w:color w:val="000000"/>
        </w:rPr>
        <w:t xml:space="preserve"> inmediata; y, más importante aún, </w:t>
      </w:r>
      <w:r w:rsidRPr="006254ED">
        <w:rPr>
          <w:rFonts w:ascii="Palatino Linotype" w:eastAsia="MS Mincho" w:hAnsi="Palatino Linotype"/>
          <w:b/>
          <w:color w:val="000000"/>
        </w:rPr>
        <w:t xml:space="preserve">notificará al Órgano </w:t>
      </w:r>
      <w:r w:rsidR="00094A1D">
        <w:rPr>
          <w:rFonts w:ascii="Palatino Linotype" w:eastAsia="MS Mincho" w:hAnsi="Palatino Linotype"/>
          <w:b/>
          <w:color w:val="000000"/>
        </w:rPr>
        <w:t>Interno d</w:t>
      </w:r>
      <w:r w:rsidRPr="006254ED">
        <w:rPr>
          <w:rFonts w:ascii="Palatino Linotype" w:eastAsia="MS Mincho" w:hAnsi="Palatino Linotype"/>
          <w:b/>
          <w:color w:val="000000"/>
        </w:rPr>
        <w:t>e Control para que se inicie el procedimiento de responsabilidad administrativa respectivo</w:t>
      </w:r>
      <w:r w:rsidRPr="006254ED">
        <w:rPr>
          <w:rFonts w:ascii="Palatino Linotype" w:eastAsia="MS Mincho" w:hAnsi="Palatino Linotype"/>
          <w:color w:val="000000"/>
        </w:rPr>
        <w:t>.</w:t>
      </w:r>
    </w:p>
    <w:p w14:paraId="5650AFD2" w14:textId="77777777" w:rsidR="002B79DB" w:rsidRPr="006254ED" w:rsidRDefault="002B79DB" w:rsidP="002B79DB">
      <w:pPr>
        <w:pStyle w:val="Prrafodelista"/>
        <w:tabs>
          <w:tab w:val="left" w:pos="426"/>
        </w:tabs>
        <w:spacing w:after="160" w:line="360" w:lineRule="auto"/>
        <w:ind w:left="0"/>
        <w:contextualSpacing/>
        <w:jc w:val="both"/>
        <w:rPr>
          <w:rFonts w:ascii="Palatino Linotype" w:eastAsia="MS Mincho" w:hAnsi="Palatino Linotype" w:cs="Arial"/>
          <w:iCs/>
          <w:lang w:val="es-MX"/>
        </w:rPr>
      </w:pPr>
    </w:p>
    <w:p w14:paraId="37094504" w14:textId="76FF95C1" w:rsidR="002B79DB" w:rsidRPr="006254ED" w:rsidRDefault="006714D0"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Calibri" w:hAnsi="Palatino Linotype" w:cs="Arial"/>
          <w:iCs/>
        </w:rPr>
        <w:t xml:space="preserve">En </w:t>
      </w:r>
      <w:r w:rsidRPr="006254ED">
        <w:rPr>
          <w:rFonts w:ascii="Palatino Linotype" w:eastAsia="MS Mincho" w:hAnsi="Palatino Linotype"/>
          <w:color w:val="000000"/>
        </w:rPr>
        <w:t xml:space="preserve">otras palabras, </w:t>
      </w:r>
      <w:r w:rsidRPr="006254ED">
        <w:rPr>
          <w:rFonts w:ascii="Palatino Linotype" w:eastAsia="MS Mincho" w:hAnsi="Palatino Linotype"/>
          <w:b/>
          <w:color w:val="000000"/>
        </w:rPr>
        <w:t>hablar de información inexistente implica la alta responsabilidad de explicar a la ciudadanía por qué un ente público que tiene la facultad y el deber de generar, poseer o administrar su información pública, no la tiene</w:t>
      </w:r>
      <w:r w:rsidRPr="006254ED">
        <w:rPr>
          <w:rFonts w:ascii="Palatino Linotype" w:eastAsia="MS Mincho" w:hAnsi="Palatino Linotype"/>
          <w:color w:val="000000"/>
        </w:rPr>
        <w:t>.</w:t>
      </w:r>
    </w:p>
    <w:p w14:paraId="658FB1F2" w14:textId="77777777" w:rsidR="006714D0" w:rsidRPr="006254ED" w:rsidRDefault="006714D0" w:rsidP="006714D0">
      <w:pPr>
        <w:pStyle w:val="Prrafodelista"/>
        <w:tabs>
          <w:tab w:val="left" w:pos="426"/>
        </w:tabs>
        <w:spacing w:after="160" w:line="360" w:lineRule="auto"/>
        <w:ind w:left="0"/>
        <w:contextualSpacing/>
        <w:jc w:val="both"/>
        <w:rPr>
          <w:rFonts w:ascii="Palatino Linotype" w:eastAsia="MS Mincho" w:hAnsi="Palatino Linotype" w:cs="Arial"/>
          <w:iCs/>
          <w:lang w:val="es-MX"/>
        </w:rPr>
      </w:pPr>
    </w:p>
    <w:p w14:paraId="402F2DD5" w14:textId="6B95296C" w:rsidR="006714D0" w:rsidRPr="006254ED" w:rsidRDefault="006714D0"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Calibri" w:hAnsi="Palatino Linotype" w:cs="Arial"/>
          <w:iCs/>
        </w:rPr>
        <w:t xml:space="preserve">Aclarado </w:t>
      </w:r>
      <w:r w:rsidRPr="006254ED">
        <w:rPr>
          <w:rFonts w:ascii="Palatino Linotype" w:hAnsi="Palatino Linotype"/>
          <w:color w:val="222222"/>
          <w:lang w:val="es-ES_tradnl" w:eastAsia="es-MX"/>
        </w:rPr>
        <w:t xml:space="preserve">lo anterior, previo a observar las formalidades que han de observarse en dicho acuerdo y, para mayor entendimiento sobre el concepto de </w:t>
      </w:r>
      <w:r w:rsidRPr="006254ED">
        <w:rPr>
          <w:rFonts w:ascii="Palatino Linotype" w:hAnsi="Palatino Linotype"/>
          <w:i/>
          <w:color w:val="222222"/>
          <w:lang w:val="es-ES_tradnl" w:eastAsia="es-MX"/>
        </w:rPr>
        <w:t>inexistencia</w:t>
      </w:r>
      <w:r w:rsidRPr="006254ED">
        <w:rPr>
          <w:rFonts w:ascii="Palatino Linotype" w:hAnsi="Palatino Linotype"/>
          <w:color w:val="222222"/>
          <w:lang w:val="es-ES_tradnl" w:eastAsia="es-MX"/>
        </w:rPr>
        <w:t xml:space="preserve"> en materia de acceso a la información pública, es necesario señalar que el </w:t>
      </w:r>
      <w:r w:rsidRPr="006254ED">
        <w:rPr>
          <w:rFonts w:ascii="Palatino Linotype" w:hAnsi="Palatino Linotype"/>
          <w:color w:val="222222"/>
          <w:shd w:val="clear" w:color="auto" w:fill="FFFFFF"/>
          <w:lang w:val="es-ES_tradnl" w:eastAsia="es-MX"/>
        </w:rPr>
        <w:t>Instituto Nacional de Transparencia, Acceso a la Información y Protección de Datos Personales </w:t>
      </w:r>
      <w:r w:rsidRPr="006254ED">
        <w:rPr>
          <w:rFonts w:ascii="Palatino Linotype" w:hAnsi="Palatino Linotype"/>
          <w:color w:val="222222"/>
          <w:lang w:val="es-ES_tradnl" w:eastAsia="es-MX"/>
        </w:rPr>
        <w:t>emitió el criterio número 14-17, que es de la literalidad siguiente:</w:t>
      </w:r>
    </w:p>
    <w:p w14:paraId="09DEFE67" w14:textId="77777777" w:rsidR="006714D0" w:rsidRPr="006254ED" w:rsidRDefault="006714D0" w:rsidP="006714D0">
      <w:pPr>
        <w:shd w:val="clear" w:color="auto" w:fill="FFFFFF"/>
        <w:spacing w:line="276" w:lineRule="auto"/>
        <w:ind w:left="567" w:right="900"/>
        <w:jc w:val="center"/>
        <w:rPr>
          <w:rFonts w:ascii="Palatino Linotype" w:hAnsi="Palatino Linotype"/>
          <w:b/>
          <w:bCs/>
          <w:i/>
          <w:iCs/>
          <w:color w:val="222222"/>
          <w:sz w:val="22"/>
          <w:lang w:val="es-ES_tradnl" w:eastAsia="es-MX"/>
        </w:rPr>
      </w:pPr>
      <w:r w:rsidRPr="006254ED">
        <w:rPr>
          <w:rFonts w:ascii="Palatino Linotype" w:hAnsi="Palatino Linotype"/>
          <w:b/>
          <w:bCs/>
          <w:i/>
          <w:iCs/>
          <w:color w:val="222222"/>
          <w:sz w:val="22"/>
          <w:lang w:val="es-ES_tradnl" w:eastAsia="es-MX"/>
        </w:rPr>
        <w:t>“Criterio 14/17</w:t>
      </w:r>
    </w:p>
    <w:p w14:paraId="4AD27B1A" w14:textId="77777777" w:rsidR="006714D0" w:rsidRPr="006254ED" w:rsidRDefault="006714D0" w:rsidP="006714D0">
      <w:pPr>
        <w:shd w:val="clear" w:color="auto" w:fill="FFFFFF"/>
        <w:spacing w:line="276" w:lineRule="auto"/>
        <w:ind w:left="567" w:right="900"/>
        <w:jc w:val="both"/>
        <w:rPr>
          <w:rFonts w:ascii="Palatino Linotype" w:eastAsia="MS Mincho" w:hAnsi="Palatino Linotype"/>
          <w:color w:val="222222"/>
          <w:sz w:val="22"/>
          <w:lang w:val="es-ES_tradnl"/>
        </w:rPr>
      </w:pPr>
      <w:r w:rsidRPr="006254ED">
        <w:rPr>
          <w:rFonts w:ascii="Palatino Linotype" w:eastAsia="MS Mincho" w:hAnsi="Palatino Linotype"/>
          <w:b/>
          <w:i/>
          <w:iCs/>
          <w:color w:val="222222"/>
          <w:sz w:val="22"/>
          <w:lang w:val="es-ES_tradnl"/>
        </w:rPr>
        <w:t>INEXISTENCIA.</w:t>
      </w:r>
      <w:r w:rsidRPr="006254ED">
        <w:rPr>
          <w:rFonts w:ascii="Palatino Linotype" w:eastAsia="MS Mincho" w:hAnsi="Palatino Linotype"/>
          <w:i/>
          <w:iCs/>
          <w:color w:val="222222"/>
          <w:sz w:val="22"/>
          <w:lang w:val="es-ES_tradnl"/>
        </w:rPr>
        <w:t xml:space="preserve"> “La inexistencia es una cuestión de hecho que se atribuye a la información solicitada e implica que ésta </w:t>
      </w:r>
      <w:r w:rsidRPr="006254ED">
        <w:rPr>
          <w:rFonts w:ascii="Palatino Linotype" w:eastAsia="MS Mincho" w:hAnsi="Palatino Linotype"/>
          <w:b/>
          <w:bCs/>
          <w:i/>
          <w:iCs/>
          <w:color w:val="222222"/>
          <w:sz w:val="22"/>
          <w:lang w:val="es-ES_tradnl"/>
        </w:rPr>
        <w:t>no se encuentra en los archivos del sujeto obligado, no obstante que cuenta con facultades para poseerla</w:t>
      </w:r>
      <w:r w:rsidRPr="006254ED">
        <w:rPr>
          <w:rFonts w:ascii="Palatino Linotype" w:eastAsia="MS Mincho" w:hAnsi="Palatino Linotype"/>
          <w:i/>
          <w:iCs/>
          <w:color w:val="222222"/>
          <w:sz w:val="22"/>
          <w:lang w:val="es-ES_tradnl"/>
        </w:rPr>
        <w:t>.”</w:t>
      </w:r>
    </w:p>
    <w:p w14:paraId="07C96B71" w14:textId="77777777" w:rsidR="006714D0" w:rsidRPr="006254ED" w:rsidRDefault="006714D0" w:rsidP="006714D0">
      <w:pPr>
        <w:shd w:val="clear" w:color="auto" w:fill="FFFFFF"/>
        <w:tabs>
          <w:tab w:val="left" w:pos="3003"/>
        </w:tabs>
        <w:spacing w:line="276" w:lineRule="auto"/>
        <w:ind w:left="567" w:right="900"/>
        <w:jc w:val="both"/>
        <w:rPr>
          <w:rFonts w:ascii="Palatino Linotype" w:eastAsia="MS Mincho" w:hAnsi="Palatino Linotype"/>
          <w:color w:val="222222"/>
          <w:sz w:val="22"/>
          <w:lang w:val="es-ES_tradnl"/>
        </w:rPr>
      </w:pPr>
      <w:r w:rsidRPr="006254ED">
        <w:rPr>
          <w:rFonts w:ascii="Palatino Linotype" w:eastAsia="MS Mincho" w:hAnsi="Palatino Linotype"/>
          <w:i/>
          <w:iCs/>
          <w:color w:val="222222"/>
          <w:sz w:val="22"/>
          <w:lang w:val="es-ES_tradnl"/>
        </w:rPr>
        <w:t> </w:t>
      </w:r>
      <w:r w:rsidRPr="006254ED">
        <w:rPr>
          <w:rFonts w:ascii="Palatino Linotype" w:eastAsia="MS Mincho" w:hAnsi="Palatino Linotype"/>
          <w:i/>
          <w:iCs/>
          <w:color w:val="222222"/>
          <w:sz w:val="22"/>
          <w:lang w:val="es-ES_tradnl"/>
        </w:rPr>
        <w:tab/>
      </w:r>
    </w:p>
    <w:p w14:paraId="552B7D1B" w14:textId="77777777" w:rsidR="006714D0" w:rsidRPr="006254ED" w:rsidRDefault="006714D0" w:rsidP="006714D0">
      <w:pPr>
        <w:shd w:val="clear" w:color="auto" w:fill="FFFFFF"/>
        <w:spacing w:line="276" w:lineRule="auto"/>
        <w:ind w:left="567" w:right="900"/>
        <w:jc w:val="both"/>
        <w:rPr>
          <w:rFonts w:ascii="Palatino Linotype" w:eastAsia="MS Mincho" w:hAnsi="Palatino Linotype"/>
          <w:color w:val="222222"/>
          <w:sz w:val="22"/>
          <w:lang w:val="es-ES_tradnl"/>
        </w:rPr>
      </w:pPr>
      <w:r w:rsidRPr="006254ED">
        <w:rPr>
          <w:rFonts w:ascii="Palatino Linotype" w:eastAsia="MS Mincho" w:hAnsi="Palatino Linotype"/>
          <w:i/>
          <w:iCs/>
          <w:color w:val="222222"/>
          <w:sz w:val="22"/>
          <w:lang w:val="es-ES_tradnl"/>
        </w:rPr>
        <w:t>Resoluciones: </w:t>
      </w:r>
      <w:r w:rsidRPr="006254ED">
        <w:rPr>
          <w:rFonts w:ascii="Palatino Linotype" w:eastAsia="MS Mincho" w:hAnsi="Palatino Linotype"/>
          <w:color w:val="222222"/>
          <w:sz w:val="22"/>
          <w:lang w:val="es-ES_tradnl"/>
        </w:rPr>
        <w:t>·</w:t>
      </w:r>
      <w:r w:rsidRPr="006254ED">
        <w:rPr>
          <w:rFonts w:ascii="Palatino Linotype" w:eastAsia="MS Mincho" w:hAnsi="Palatino Linotype"/>
          <w:i/>
          <w:iCs/>
          <w:color w:val="222222"/>
          <w:sz w:val="22"/>
          <w:lang w:val="es-ES_tradnl"/>
        </w:rPr>
        <w:t> RRA 4669/16. Instituto Nacional Electoral. 18 de enero de 2017. Por unanimidad. Comisionado Ponente Joel Salas Suárez. </w:t>
      </w:r>
      <w:r w:rsidRPr="006254ED">
        <w:rPr>
          <w:rFonts w:ascii="Palatino Linotype" w:eastAsia="MS Mincho" w:hAnsi="Palatino Linotype"/>
          <w:color w:val="222222"/>
          <w:sz w:val="22"/>
          <w:lang w:val="es-ES_tradnl"/>
        </w:rPr>
        <w:t>·</w:t>
      </w:r>
      <w:r w:rsidRPr="006254ED">
        <w:rPr>
          <w:rFonts w:ascii="Palatino Linotype" w:eastAsia="MS Mincho" w:hAnsi="Palatino Linotype"/>
          <w:i/>
          <w:iCs/>
          <w:color w:val="222222"/>
          <w:sz w:val="22"/>
          <w:lang w:val="es-ES_tradnl"/>
        </w:rPr>
        <w:t> RRA 0183/17. Nueva Alianza. 01 de febrero de 2017. Por unanimidad. Comisionado Ponente Francisco Javier Acuña Llamas. </w:t>
      </w:r>
      <w:r w:rsidRPr="006254ED">
        <w:rPr>
          <w:rFonts w:ascii="Palatino Linotype" w:eastAsia="MS Mincho" w:hAnsi="Palatino Linotype"/>
          <w:color w:val="222222"/>
          <w:sz w:val="22"/>
          <w:lang w:val="es-ES_tradnl"/>
        </w:rPr>
        <w:t>·</w:t>
      </w:r>
      <w:r w:rsidRPr="006254ED">
        <w:rPr>
          <w:rFonts w:ascii="Palatino Linotype" w:eastAsia="MS Mincho" w:hAnsi="Palatino Linotype"/>
          <w:i/>
          <w:iCs/>
          <w:color w:val="222222"/>
          <w:sz w:val="22"/>
          <w:lang w:val="es-ES_tradnl"/>
        </w:rPr>
        <w:t> RRA 4484/16. Instituto Nacional de Migración. 16 de febrero de 2017. Por mayoría de seis votos a favor y uno en contra de la Comisionada Areli Cano Guadiana. Comisionada Ponente María Patricia Kurczyn Villalobos.”</w:t>
      </w:r>
    </w:p>
    <w:p w14:paraId="74708855" w14:textId="77777777" w:rsidR="006714D0" w:rsidRPr="006254ED" w:rsidRDefault="006714D0" w:rsidP="006714D0">
      <w:pPr>
        <w:pStyle w:val="Prrafodelista"/>
        <w:tabs>
          <w:tab w:val="left" w:pos="426"/>
        </w:tabs>
        <w:spacing w:after="160" w:line="360" w:lineRule="auto"/>
        <w:ind w:left="0"/>
        <w:contextualSpacing/>
        <w:jc w:val="both"/>
        <w:rPr>
          <w:rFonts w:ascii="Palatino Linotype" w:eastAsia="MS Mincho" w:hAnsi="Palatino Linotype" w:cs="Arial"/>
          <w:iCs/>
          <w:lang w:val="es-MX"/>
        </w:rPr>
      </w:pPr>
    </w:p>
    <w:p w14:paraId="6DABC710" w14:textId="727736C4" w:rsidR="006714D0" w:rsidRPr="006254ED" w:rsidRDefault="006714D0"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Calibri" w:hAnsi="Palatino Linotype" w:cs="Arial"/>
          <w:iCs/>
        </w:rPr>
        <w:lastRenderedPageBreak/>
        <w:t xml:space="preserve">Además, </w:t>
      </w:r>
      <w:r w:rsidRPr="006254ED">
        <w:rPr>
          <w:rFonts w:ascii="Palatino Linotype" w:hAnsi="Palatino Linotype"/>
          <w:color w:val="000000"/>
          <w:lang w:eastAsia="es-MX"/>
        </w:rPr>
        <w:t>como consecuencia de las disposiciones legales contenidas en la </w:t>
      </w:r>
      <w:r w:rsidRPr="006254ED">
        <w:rPr>
          <w:rFonts w:ascii="Palatino Linotype" w:hAnsi="Palatino Linotype"/>
          <w:b/>
          <w:bCs/>
          <w:color w:val="000000"/>
          <w:lang w:eastAsia="es-MX"/>
        </w:rPr>
        <w:t>Ley General de Transparencia y Acceso a la Información Pública</w:t>
      </w:r>
      <w:r w:rsidRPr="006254ED">
        <w:rPr>
          <w:rFonts w:ascii="Palatino Linotype" w:hAnsi="Palatino Linotype"/>
          <w:color w:val="000000"/>
          <w:lang w:eastAsia="es-MX"/>
        </w:rPr>
        <w:t>, es que existe el mandato expreso de que en caso de no existir la documentación que debió, por mandato de ley, generarse, administrarse o poseerse, es obligación de la autoridad emitir una declaratoria formal que debe reunir los requisitos señalados en la propia norma jurídica,</w:t>
      </w:r>
      <w:r w:rsidRPr="006254ED">
        <w:rPr>
          <w:rFonts w:ascii="Palatino Linotype" w:hAnsi="Palatino Linotype"/>
          <w:color w:val="000000"/>
          <w:vertAlign w:val="superscript"/>
          <w:lang w:eastAsia="es-MX"/>
        </w:rPr>
        <w:footnoteReference w:id="22"/>
      </w:r>
      <w:r w:rsidRPr="006254ED">
        <w:rPr>
          <w:rFonts w:ascii="Palatino Linotype" w:hAnsi="Palatino Linotype"/>
          <w:color w:val="000000"/>
          <w:lang w:eastAsia="es-MX"/>
        </w:rPr>
        <w:t>según puede apreciarse a continuación:</w:t>
      </w:r>
    </w:p>
    <w:p w14:paraId="6B1858E7" w14:textId="77777777" w:rsidR="006714D0" w:rsidRPr="006254ED" w:rsidRDefault="006714D0" w:rsidP="006714D0">
      <w:pPr>
        <w:shd w:val="clear" w:color="auto" w:fill="FFFFFF"/>
        <w:spacing w:line="276" w:lineRule="auto"/>
        <w:ind w:left="567" w:right="567"/>
        <w:jc w:val="both"/>
        <w:rPr>
          <w:rFonts w:ascii="Palatino Linotype" w:hAnsi="Palatino Linotype"/>
          <w:color w:val="222222"/>
          <w:sz w:val="22"/>
          <w:lang w:eastAsia="es-MX"/>
        </w:rPr>
      </w:pPr>
      <w:r w:rsidRPr="006254ED">
        <w:rPr>
          <w:rFonts w:ascii="Palatino Linotype" w:hAnsi="Palatino Linotype"/>
          <w:b/>
          <w:bCs/>
          <w:i/>
          <w:iCs/>
          <w:color w:val="000000"/>
          <w:sz w:val="22"/>
          <w:lang w:eastAsia="es-MX"/>
        </w:rPr>
        <w:t>“Artículo 19.</w:t>
      </w:r>
      <w:r w:rsidRPr="006254ED">
        <w:rPr>
          <w:rFonts w:ascii="Palatino Linotype" w:hAnsi="Palatino Linotype"/>
          <w:i/>
          <w:iCs/>
          <w:color w:val="000000"/>
          <w:sz w:val="22"/>
          <w:lang w:eastAsia="es-MX"/>
        </w:rPr>
        <w:t> Se presume que la información debe existir si se refiere a las facultades, competencias y funciones que los ordenamientos jurídicos aplicables otorgan a los sujetos obligados.</w:t>
      </w:r>
    </w:p>
    <w:p w14:paraId="2017803E" w14:textId="77777777" w:rsidR="006714D0" w:rsidRPr="006254ED" w:rsidRDefault="006714D0" w:rsidP="006714D0">
      <w:pPr>
        <w:shd w:val="clear" w:color="auto" w:fill="FFFFFF"/>
        <w:spacing w:line="276" w:lineRule="auto"/>
        <w:ind w:left="567" w:right="567"/>
        <w:jc w:val="both"/>
        <w:rPr>
          <w:rFonts w:ascii="Palatino Linotype" w:eastAsia="MS Mincho" w:hAnsi="Palatino Linotype"/>
          <w:i/>
          <w:iCs/>
          <w:color w:val="000000"/>
          <w:sz w:val="22"/>
          <w:lang w:val="es-ES_tradnl"/>
        </w:rPr>
      </w:pPr>
      <w:r w:rsidRPr="006254ED">
        <w:rPr>
          <w:rFonts w:ascii="Palatino Linotype" w:eastAsia="MS Mincho" w:hAnsi="Palatino Linotype"/>
          <w:i/>
          <w:iCs/>
          <w:color w:val="000000"/>
          <w:sz w:val="22"/>
          <w:lang w:val="es-ES_tradnl"/>
        </w:rPr>
        <w:t>En los casos en que ciertas facultades, competencias o funciones no se hayan ejercido, se debe motivar la respuesta en función de las causas que motiven la inexistencia.</w:t>
      </w:r>
    </w:p>
    <w:p w14:paraId="409F9AC6" w14:textId="77777777" w:rsidR="006714D0" w:rsidRPr="006254ED" w:rsidRDefault="006714D0" w:rsidP="006714D0">
      <w:pPr>
        <w:shd w:val="clear" w:color="auto" w:fill="FFFFFF"/>
        <w:spacing w:line="276" w:lineRule="auto"/>
        <w:ind w:left="567" w:right="567"/>
        <w:jc w:val="both"/>
        <w:rPr>
          <w:rFonts w:ascii="Palatino Linotype" w:eastAsia="MS Mincho" w:hAnsi="Palatino Linotype"/>
          <w:color w:val="222222"/>
          <w:sz w:val="22"/>
          <w:lang w:val="es-ES_tradnl"/>
        </w:rPr>
      </w:pPr>
      <w:r w:rsidRPr="006254ED">
        <w:rPr>
          <w:rFonts w:ascii="Palatino Linotype" w:eastAsia="MS Mincho" w:hAnsi="Palatino Linotype"/>
          <w:i/>
          <w:iCs/>
          <w:color w:val="000000"/>
          <w:sz w:val="22"/>
          <w:lang w:val="es-ES_tradnl"/>
        </w:rPr>
        <w:t>(…)”</w:t>
      </w:r>
    </w:p>
    <w:p w14:paraId="685A1D75" w14:textId="77777777" w:rsidR="006714D0" w:rsidRPr="006254ED" w:rsidRDefault="006714D0" w:rsidP="006714D0">
      <w:pPr>
        <w:pStyle w:val="Prrafodelista"/>
        <w:tabs>
          <w:tab w:val="left" w:pos="426"/>
        </w:tabs>
        <w:spacing w:after="160" w:line="360" w:lineRule="auto"/>
        <w:ind w:left="0"/>
        <w:contextualSpacing/>
        <w:jc w:val="both"/>
        <w:rPr>
          <w:rFonts w:ascii="Palatino Linotype" w:eastAsia="MS Mincho" w:hAnsi="Palatino Linotype" w:cs="Arial"/>
          <w:iCs/>
          <w:lang w:val="es-MX"/>
        </w:rPr>
      </w:pPr>
    </w:p>
    <w:p w14:paraId="63DEAF74" w14:textId="0EEFF715" w:rsidR="006714D0" w:rsidRPr="006254ED" w:rsidRDefault="006714D0"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Calibri" w:hAnsi="Palatino Linotype" w:cs="Arial"/>
          <w:iCs/>
        </w:rPr>
        <w:t xml:space="preserve">Y </w:t>
      </w:r>
      <w:r w:rsidRPr="006254ED">
        <w:rPr>
          <w:rFonts w:ascii="Palatino Linotype" w:hAnsi="Palatino Linotype"/>
          <w:color w:val="000000"/>
          <w:lang w:val="es-ES_tradnl" w:eastAsia="es-MX"/>
        </w:rPr>
        <w:t xml:space="preserve">por cuanto hace a la normatividad local debe aplicarse lo establecido en los </w:t>
      </w:r>
      <w:r w:rsidRPr="006254ED">
        <w:rPr>
          <w:rFonts w:ascii="Palatino Linotype" w:hAnsi="Palatino Linotype"/>
          <w:i/>
          <w:color w:val="000000"/>
          <w:lang w:val="es-ES_tradnl" w:eastAsia="es-MX"/>
        </w:rPr>
        <w:t>LINEAMIENTOS PARA LA RECEPCIÓN, TRÁMITE Y RESOLUCIÓN DE LAS SOLICITUDES DE ACCESO A LA INFORMACIÓN PÚBLICA, ACCESO, MODIFICACIÓN, SUSTITUCIÓN, RECTIFICACIÓN O SUPRESIÓN PARCIAL O TOTAL DE DATOS PERSONALES, ASÍ COMO DE LOS RECURSOS DE REVISIÓN QUE DEBERÁN OBSERVAR LOS SUJETOS OBLIGADOS POR LA LEY DE TRANSPARENCIA Y ACCESO A LA INFORMACIÓN PÚBLICA DEL ESTADO DE MÉXICO Y MUNICIPIOS, en su numeral CUARENTA Y CUATRO, así como, CUARENTA Y CINCO</w:t>
      </w:r>
      <w:r w:rsidRPr="006254ED">
        <w:rPr>
          <w:rFonts w:ascii="Palatino Linotype" w:hAnsi="Palatino Linotype"/>
          <w:color w:val="000000"/>
          <w:lang w:val="es-ES_tradnl" w:eastAsia="es-MX"/>
        </w:rPr>
        <w:t>, y el Criterio 0004-11 aprobado por el Pleno de este Órgano Garante, en la sesión ordinaria de veinticinco (25) de agosto de dos mil once, que demuestran claramente el concepto de inexistencia, y en qué circunstancias debe emitirse la declaratoria respectiva:</w:t>
      </w:r>
    </w:p>
    <w:p w14:paraId="54F9F5F6" w14:textId="77777777" w:rsidR="00E67891" w:rsidRPr="006254ED" w:rsidRDefault="00E67891" w:rsidP="00E67891">
      <w:pPr>
        <w:shd w:val="clear" w:color="auto" w:fill="FFFFFF"/>
        <w:spacing w:line="276" w:lineRule="auto"/>
        <w:ind w:left="567" w:right="567"/>
        <w:jc w:val="center"/>
        <w:rPr>
          <w:rFonts w:ascii="Palatino Linotype" w:eastAsia="MS Mincho" w:hAnsi="Palatino Linotype"/>
          <w:color w:val="222222"/>
          <w:sz w:val="22"/>
          <w:lang w:val="es-ES_tradnl"/>
        </w:rPr>
      </w:pPr>
      <w:r w:rsidRPr="006254ED">
        <w:rPr>
          <w:rFonts w:ascii="Palatino Linotype" w:eastAsia="MS Mincho" w:hAnsi="Palatino Linotype"/>
          <w:b/>
          <w:bCs/>
          <w:i/>
          <w:iCs/>
          <w:color w:val="000000"/>
          <w:sz w:val="22"/>
          <w:lang w:val="es-ES_tradnl"/>
        </w:rPr>
        <w:lastRenderedPageBreak/>
        <w:t>CRITERIO 0004-11</w:t>
      </w:r>
    </w:p>
    <w:p w14:paraId="145DB4B0" w14:textId="77777777" w:rsidR="00E67891" w:rsidRPr="006254ED" w:rsidRDefault="00E67891" w:rsidP="00E67891">
      <w:pPr>
        <w:shd w:val="clear" w:color="auto" w:fill="FFFFFF"/>
        <w:spacing w:line="276" w:lineRule="auto"/>
        <w:ind w:left="567" w:right="567"/>
        <w:jc w:val="both"/>
        <w:rPr>
          <w:rFonts w:ascii="Palatino Linotype" w:eastAsia="MS Mincho" w:hAnsi="Palatino Linotype"/>
          <w:color w:val="222222"/>
          <w:sz w:val="22"/>
          <w:lang w:val="es-ES_tradnl"/>
        </w:rPr>
      </w:pPr>
      <w:r w:rsidRPr="006254ED">
        <w:rPr>
          <w:rFonts w:ascii="Palatino Linotype" w:eastAsia="MS Mincho" w:hAnsi="Palatino Linotype"/>
          <w:b/>
          <w:bCs/>
          <w:i/>
          <w:iCs/>
          <w:color w:val="000000"/>
          <w:sz w:val="22"/>
          <w:lang w:val="es-ES_tradnl"/>
        </w:rPr>
        <w:t>INEXISTENCIA. DECLARATORIA DE LA. ALCANCES Y PROCEDIMIENTOS</w:t>
      </w:r>
      <w:r w:rsidRPr="006254ED">
        <w:rPr>
          <w:rFonts w:ascii="Palatino Linotype" w:eastAsia="MS Mincho" w:hAnsi="Palatino Linotype"/>
          <w:i/>
          <w:iCs/>
          <w:color w:val="000000"/>
          <w:sz w:val="22"/>
          <w:lang w:val="es-ES_tradnl"/>
        </w:rPr>
        <w:t>.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69E98100" w14:textId="77777777" w:rsidR="00E67891" w:rsidRPr="006254ED" w:rsidRDefault="00E67891" w:rsidP="00E67891">
      <w:pPr>
        <w:shd w:val="clear" w:color="auto" w:fill="FFFFFF"/>
        <w:spacing w:line="276" w:lineRule="auto"/>
        <w:ind w:left="567" w:right="567"/>
        <w:jc w:val="both"/>
        <w:rPr>
          <w:rFonts w:ascii="Palatino Linotype" w:eastAsia="MS Mincho" w:hAnsi="Palatino Linotype"/>
          <w:color w:val="222222"/>
          <w:sz w:val="22"/>
          <w:lang w:val="es-ES_tradnl"/>
        </w:rPr>
      </w:pPr>
      <w:r w:rsidRPr="006254ED">
        <w:rPr>
          <w:rFonts w:ascii="Palatino Linotype" w:eastAsia="MS Mincho" w:hAnsi="Palatino Linotype"/>
          <w:i/>
          <w:iCs/>
          <w:color w:val="000000"/>
          <w:sz w:val="22"/>
          <w:lang w:val="es-ES_tradnl"/>
        </w:rPr>
        <w:t>Bajo el entendido de que dicha búsqueda exhaustiva permitirá dos determinaciones:</w:t>
      </w:r>
    </w:p>
    <w:p w14:paraId="3E06DEA0" w14:textId="77777777" w:rsidR="00E67891" w:rsidRPr="006254ED" w:rsidRDefault="00E67891" w:rsidP="00E67891">
      <w:pPr>
        <w:shd w:val="clear" w:color="auto" w:fill="FFFFFF"/>
        <w:spacing w:line="276" w:lineRule="auto"/>
        <w:ind w:left="567" w:right="567"/>
        <w:jc w:val="both"/>
        <w:rPr>
          <w:rFonts w:ascii="Palatino Linotype" w:eastAsia="MS Mincho" w:hAnsi="Palatino Linotype"/>
          <w:color w:val="222222"/>
          <w:sz w:val="22"/>
          <w:lang w:val="es-ES_tradnl"/>
        </w:rPr>
      </w:pPr>
      <w:r w:rsidRPr="006254ED">
        <w:rPr>
          <w:rFonts w:ascii="Palatino Linotype" w:eastAsia="MS Mincho" w:hAnsi="Palatino Linotype"/>
          <w:i/>
          <w:iCs/>
          <w:color w:val="000000"/>
          <w:sz w:val="22"/>
          <w:lang w:val="es-ES_tradnl"/>
        </w:rPr>
        <w:t>1ª) Que se localice la documentación que contenga la información solicitada y de ser así la información pueda entregarse al solicitante en la forma en que se encuentra disponible, o</w:t>
      </w:r>
    </w:p>
    <w:p w14:paraId="2897831B" w14:textId="77777777" w:rsidR="00E67891" w:rsidRPr="006254ED" w:rsidRDefault="00E67891" w:rsidP="00E67891">
      <w:pPr>
        <w:shd w:val="clear" w:color="auto" w:fill="FFFFFF"/>
        <w:spacing w:line="276" w:lineRule="auto"/>
        <w:ind w:left="567" w:right="567"/>
        <w:jc w:val="both"/>
        <w:rPr>
          <w:rFonts w:ascii="Palatino Linotype" w:eastAsia="MS Mincho" w:hAnsi="Palatino Linotype"/>
          <w:color w:val="222222"/>
          <w:sz w:val="22"/>
          <w:lang w:val="es-ES_tradnl"/>
        </w:rPr>
      </w:pPr>
      <w:r w:rsidRPr="006254ED">
        <w:rPr>
          <w:rFonts w:ascii="Palatino Linotype" w:eastAsia="MS Mincho" w:hAnsi="Palatino Linotype"/>
          <w:i/>
          <w:iCs/>
          <w:color w:val="000000"/>
          <w:sz w:val="22"/>
          <w:lang w:val="es-ES_tradnl"/>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578D7AA0" w14:textId="77777777" w:rsidR="00E67891" w:rsidRPr="006254ED" w:rsidRDefault="00E67891" w:rsidP="00E67891">
      <w:pPr>
        <w:shd w:val="clear" w:color="auto" w:fill="FFFFFF"/>
        <w:spacing w:line="276" w:lineRule="auto"/>
        <w:ind w:left="567" w:right="567"/>
        <w:jc w:val="both"/>
        <w:rPr>
          <w:rFonts w:ascii="Palatino Linotype" w:eastAsia="MS Mincho" w:hAnsi="Palatino Linotype"/>
          <w:color w:val="222222"/>
          <w:sz w:val="22"/>
          <w:lang w:val="es-ES_tradnl"/>
        </w:rPr>
      </w:pPr>
      <w:r w:rsidRPr="006254ED">
        <w:rPr>
          <w:rFonts w:ascii="Palatino Linotype" w:eastAsia="MS Mincho" w:hAnsi="Palatino Linotype"/>
          <w:i/>
          <w:iCs/>
          <w:color w:val="000000"/>
          <w:sz w:val="22"/>
          <w:lang w:val="es-ES_tradnl"/>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1BBDB83E" w14:textId="77777777" w:rsidR="00E67891" w:rsidRPr="006254ED" w:rsidRDefault="00E67891" w:rsidP="006714D0">
      <w:pPr>
        <w:pStyle w:val="Prrafodelista"/>
        <w:tabs>
          <w:tab w:val="left" w:pos="426"/>
        </w:tabs>
        <w:spacing w:after="160" w:line="360" w:lineRule="auto"/>
        <w:ind w:left="0"/>
        <w:contextualSpacing/>
        <w:jc w:val="both"/>
        <w:rPr>
          <w:rFonts w:ascii="Palatino Linotype" w:eastAsia="MS Mincho" w:hAnsi="Palatino Linotype" w:cs="Arial"/>
          <w:iCs/>
          <w:lang w:val="es-MX"/>
        </w:rPr>
      </w:pPr>
    </w:p>
    <w:p w14:paraId="2B1EBE19" w14:textId="3D1BFC48" w:rsidR="006714D0" w:rsidRPr="006254ED" w:rsidRDefault="00E67891"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Calibri" w:hAnsi="Palatino Linotype" w:cs="Arial"/>
          <w:iCs/>
        </w:rPr>
        <w:t xml:space="preserve">Bajo </w:t>
      </w:r>
      <w:r w:rsidRPr="006254ED">
        <w:rPr>
          <w:rFonts w:ascii="Palatino Linotype" w:hAnsi="Palatino Linotype"/>
          <w:color w:val="000000"/>
          <w:lang w:val="es-ES_tradnl" w:eastAsia="es-MX"/>
        </w:rPr>
        <w:t xml:space="preserve">este tenor se debe destacar que para que se declare la inexistencia de la información, </w:t>
      </w:r>
      <w:r w:rsidRPr="006254ED">
        <w:rPr>
          <w:rFonts w:ascii="Palatino Linotype" w:hAnsi="Palatino Linotype"/>
          <w:b/>
          <w:bCs/>
          <w:color w:val="000000"/>
          <w:lang w:val="es-ES_tradnl" w:eastAsia="es-MX"/>
        </w:rPr>
        <w:t>debió haber existencia previa de la documentación</w:t>
      </w:r>
      <w:r w:rsidRPr="006254ED">
        <w:rPr>
          <w:rFonts w:ascii="Palatino Linotype" w:hAnsi="Palatino Linotype"/>
          <w:color w:val="000000"/>
          <w:lang w:val="es-ES_tradnl" w:eastAsia="es-MX"/>
        </w:rPr>
        <w:t xml:space="preserve"> y la falta posterior de la misma en los archivos del </w:t>
      </w:r>
      <w:r w:rsidRPr="006254ED">
        <w:rPr>
          <w:rFonts w:ascii="Palatino Linotype" w:hAnsi="Palatino Linotype"/>
          <w:b/>
          <w:bCs/>
          <w:color w:val="000000"/>
          <w:lang w:val="es-ES_tradnl" w:eastAsia="es-MX"/>
        </w:rPr>
        <w:t>SUJETO OBLIGADO</w:t>
      </w:r>
      <w:r w:rsidRPr="006254ED">
        <w:rPr>
          <w:rFonts w:ascii="Palatino Linotype" w:hAnsi="Palatino Linotype"/>
          <w:color w:val="000000"/>
          <w:lang w:val="es-ES_tradnl" w:eastAsia="es-MX"/>
        </w:rPr>
        <w:t xml:space="preserve">, esto es que la información se generó, </w:t>
      </w:r>
      <w:r w:rsidRPr="006254ED">
        <w:rPr>
          <w:rFonts w:ascii="Palatino Linotype" w:hAnsi="Palatino Linotype"/>
          <w:color w:val="000000"/>
          <w:lang w:val="es-ES_tradnl" w:eastAsia="es-MX"/>
        </w:rPr>
        <w:lastRenderedPageBreak/>
        <w:t xml:space="preserve">poseyó o administró en el marco de las atribuciones conferidas al </w:t>
      </w:r>
      <w:r w:rsidRPr="006254ED">
        <w:rPr>
          <w:rFonts w:ascii="Palatino Linotype" w:hAnsi="Palatino Linotype"/>
          <w:b/>
          <w:color w:val="000000"/>
          <w:lang w:val="es-ES_tradnl" w:eastAsia="es-MX"/>
        </w:rPr>
        <w:t>SUJETO OBLIGADO</w:t>
      </w:r>
      <w:r w:rsidRPr="006254ED">
        <w:rPr>
          <w:rFonts w:ascii="Palatino Linotype" w:hAnsi="Palatino Linotype"/>
          <w:color w:val="000000"/>
          <w:lang w:val="es-ES_tradnl" w:eastAsia="es-MX"/>
        </w:rPr>
        <w:t>, pero no la conserva por diversas razones (destrucción física, desaparición física, sustracción ilícita, baja documental, etcétera).</w:t>
      </w:r>
    </w:p>
    <w:p w14:paraId="352079CB" w14:textId="77777777" w:rsidR="006714D0" w:rsidRPr="006254ED" w:rsidRDefault="006714D0" w:rsidP="006714D0">
      <w:pPr>
        <w:pStyle w:val="Prrafodelista"/>
        <w:tabs>
          <w:tab w:val="left" w:pos="426"/>
        </w:tabs>
        <w:spacing w:after="160" w:line="360" w:lineRule="auto"/>
        <w:ind w:left="0"/>
        <w:contextualSpacing/>
        <w:jc w:val="both"/>
        <w:rPr>
          <w:rFonts w:ascii="Palatino Linotype" w:eastAsia="MS Mincho" w:hAnsi="Palatino Linotype" w:cs="Arial"/>
          <w:iCs/>
          <w:lang w:val="es-MX"/>
        </w:rPr>
      </w:pPr>
    </w:p>
    <w:p w14:paraId="0C024327" w14:textId="662698BD" w:rsidR="006714D0" w:rsidRPr="006254ED" w:rsidRDefault="00E67891"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Calibri" w:hAnsi="Palatino Linotype" w:cs="Arial"/>
          <w:iCs/>
        </w:rPr>
        <w:t xml:space="preserve">En </w:t>
      </w:r>
      <w:r w:rsidRPr="006254ED">
        <w:rPr>
          <w:rFonts w:ascii="Palatino Linotype" w:hAnsi="Palatino Linotype"/>
          <w:color w:val="000000"/>
          <w:lang w:val="es-ES_tradnl" w:eastAsia="es-MX"/>
        </w:rPr>
        <w:t>consecuencia, el</w:t>
      </w:r>
      <w:r w:rsidRPr="006254ED">
        <w:rPr>
          <w:rFonts w:ascii="Palatino Linotype" w:hAnsi="Palatino Linotype"/>
          <w:b/>
          <w:bCs/>
          <w:color w:val="000000"/>
          <w:lang w:val="es-ES_tradnl" w:eastAsia="es-MX"/>
        </w:rPr>
        <w:t xml:space="preserve"> SUJETO OBLIGADO, </w:t>
      </w:r>
      <w:r w:rsidRPr="006254ED">
        <w:rPr>
          <w:rFonts w:ascii="Palatino Linotype" w:hAnsi="Palatino Linotype"/>
          <w:color w:val="000000"/>
          <w:lang w:val="es-ES_tradnl" w:eastAsia="es-MX"/>
        </w:rPr>
        <w:t>en todo tiempo, debió cumplir con las formalidades exigidas por el marco jurídico, lo cual implica fundar y motivar su respuesta; por lo que deberá emitir un Acuerdo del Comité de Transparencia, que se hará del conocimiento de la particular; pero, en los siguientes términos:</w:t>
      </w:r>
    </w:p>
    <w:p w14:paraId="28EA39D2" w14:textId="77777777" w:rsidR="00E67891" w:rsidRPr="006254ED" w:rsidRDefault="00E67891" w:rsidP="00E67891">
      <w:pPr>
        <w:pStyle w:val="Prrafodelista"/>
        <w:numPr>
          <w:ilvl w:val="1"/>
          <w:numId w:val="39"/>
        </w:numPr>
        <w:tabs>
          <w:tab w:val="left" w:pos="426"/>
        </w:tabs>
        <w:spacing w:after="160" w:line="360" w:lineRule="auto"/>
        <w:ind w:left="1134"/>
        <w:contextualSpacing/>
        <w:jc w:val="both"/>
        <w:rPr>
          <w:rFonts w:ascii="Palatino Linotype" w:hAnsi="Palatino Linotype"/>
          <w:color w:val="000000"/>
          <w:sz w:val="22"/>
          <w:lang w:val="es-ES_tradnl" w:eastAsia="es-MX"/>
        </w:rPr>
      </w:pPr>
      <w:r w:rsidRPr="006254ED">
        <w:rPr>
          <w:rFonts w:ascii="Palatino Linotype" w:hAnsi="Palatino Linotype"/>
          <w:color w:val="000000"/>
          <w:sz w:val="22"/>
          <w:lang w:val="es-ES_tradnl" w:eastAsia="es-MX"/>
        </w:rPr>
        <w:t xml:space="preserve">Deberá emitir el acuerdo de inexistencia respectivo, en el entendido, que el acto de autoridad debe estar debidamente </w:t>
      </w:r>
      <w:r w:rsidRPr="006254ED">
        <w:rPr>
          <w:rFonts w:ascii="Palatino Linotype" w:hAnsi="Palatino Linotype"/>
          <w:b/>
          <w:color w:val="000000"/>
          <w:sz w:val="22"/>
          <w:lang w:val="es-ES_tradnl" w:eastAsia="es-MX"/>
        </w:rPr>
        <w:t>fundado y motivado</w:t>
      </w:r>
      <w:r w:rsidRPr="006254ED">
        <w:rPr>
          <w:rFonts w:ascii="Palatino Linotype" w:hAnsi="Palatino Linotype"/>
          <w:color w:val="000000"/>
          <w:sz w:val="22"/>
          <w:lang w:val="es-ES_tradnl" w:eastAsia="es-MX"/>
        </w:rPr>
        <w:t>.</w:t>
      </w:r>
    </w:p>
    <w:p w14:paraId="71BE6F36" w14:textId="3CB90182" w:rsidR="00E67891" w:rsidRPr="006254ED" w:rsidRDefault="00E67891" w:rsidP="00E67891">
      <w:pPr>
        <w:pStyle w:val="Prrafodelista"/>
        <w:numPr>
          <w:ilvl w:val="1"/>
          <w:numId w:val="39"/>
        </w:numPr>
        <w:tabs>
          <w:tab w:val="left" w:pos="426"/>
        </w:tabs>
        <w:spacing w:after="160" w:line="360" w:lineRule="auto"/>
        <w:ind w:left="1134"/>
        <w:contextualSpacing/>
        <w:jc w:val="both"/>
        <w:rPr>
          <w:rFonts w:ascii="Palatino Linotype" w:eastAsia="MS Mincho" w:hAnsi="Palatino Linotype" w:cs="Arial"/>
          <w:iCs/>
          <w:sz w:val="22"/>
          <w:lang w:val="es-MX"/>
        </w:rPr>
      </w:pPr>
      <w:r w:rsidRPr="006254ED">
        <w:rPr>
          <w:rFonts w:ascii="Palatino Linotype" w:hAnsi="Palatino Linotype"/>
          <w:color w:val="000000"/>
          <w:sz w:val="22"/>
          <w:lang w:val="es-ES_tradnl" w:eastAsia="es-MX"/>
        </w:rPr>
        <w:t xml:space="preserve">Señalará el lugar y fecha de la resolución, el nombre del solicitante, la información solicitada, el </w:t>
      </w:r>
      <w:r w:rsidRPr="006254ED">
        <w:rPr>
          <w:rFonts w:ascii="Palatino Linotype" w:hAnsi="Palatino Linotype"/>
          <w:b/>
          <w:color w:val="000000"/>
          <w:sz w:val="22"/>
          <w:lang w:val="es-ES_tradnl" w:eastAsia="es-MX"/>
        </w:rPr>
        <w:t>fundamento y motivo por el cual se determina que la información solicitada no obra en sus archivos</w:t>
      </w:r>
      <w:r w:rsidRPr="006254ED">
        <w:rPr>
          <w:rFonts w:ascii="Palatino Linotype" w:hAnsi="Palatino Linotype"/>
          <w:color w:val="000000"/>
          <w:sz w:val="22"/>
          <w:lang w:val="es-ES_tradnl" w:eastAsia="es-MX"/>
        </w:rPr>
        <w:t>, los nombres y firmas autógrafas de los integrantes del Comité de Información.</w:t>
      </w:r>
    </w:p>
    <w:p w14:paraId="39ED423A" w14:textId="77777777" w:rsidR="006714D0" w:rsidRPr="006254ED" w:rsidRDefault="006714D0" w:rsidP="006714D0">
      <w:pPr>
        <w:pStyle w:val="Prrafodelista"/>
        <w:tabs>
          <w:tab w:val="left" w:pos="426"/>
        </w:tabs>
        <w:spacing w:after="160" w:line="360" w:lineRule="auto"/>
        <w:ind w:left="0"/>
        <w:contextualSpacing/>
        <w:jc w:val="both"/>
        <w:rPr>
          <w:rFonts w:ascii="Palatino Linotype" w:eastAsia="MS Mincho" w:hAnsi="Palatino Linotype" w:cs="Arial"/>
          <w:iCs/>
          <w:lang w:val="es-MX"/>
        </w:rPr>
      </w:pPr>
    </w:p>
    <w:p w14:paraId="3108A73E" w14:textId="039C4DFD" w:rsidR="006714D0" w:rsidRPr="006254ED" w:rsidRDefault="00E67891"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Calibri" w:hAnsi="Palatino Linotype" w:cs="Arial"/>
          <w:iCs/>
        </w:rPr>
        <w:t xml:space="preserve">Lo </w:t>
      </w:r>
      <w:r w:rsidRPr="006254ED">
        <w:rPr>
          <w:rFonts w:ascii="Palatino Linotype" w:hAnsi="Palatino Linotype"/>
          <w:color w:val="000000"/>
          <w:lang w:val="es-ES_tradnl" w:eastAsia="es-MX"/>
        </w:rPr>
        <w:t>anterior es así, toda vez que </w:t>
      </w:r>
      <w:r w:rsidRPr="006254ED">
        <w:rPr>
          <w:rFonts w:ascii="Palatino Linotype" w:hAnsi="Palatino Linotype"/>
          <w:b/>
          <w:bCs/>
          <w:color w:val="000000"/>
          <w:lang w:val="es-ES_tradnl" w:eastAsia="es-MX"/>
        </w:rPr>
        <w:t>es necesaria</w:t>
      </w:r>
      <w:r w:rsidRPr="006254ED">
        <w:rPr>
          <w:rFonts w:ascii="Palatino Linotype" w:hAnsi="Palatino Linotype"/>
          <w:color w:val="000000"/>
          <w:lang w:val="es-ES_tradnl" w:eastAsia="es-MX"/>
        </w:rPr>
        <w:t> la emisión del acuerdo de inexistencia en aquellos casos en que el </w:t>
      </w:r>
      <w:r w:rsidRPr="006254ED">
        <w:rPr>
          <w:rFonts w:ascii="Palatino Linotype" w:hAnsi="Palatino Linotype"/>
          <w:b/>
          <w:bCs/>
          <w:color w:val="000000"/>
          <w:lang w:val="es-ES_tradnl" w:eastAsia="es-MX"/>
        </w:rPr>
        <w:t>SUJETO OBLIGADO debió generar, poseer y/o administrar </w:t>
      </w:r>
      <w:r w:rsidRPr="006254ED">
        <w:rPr>
          <w:rFonts w:ascii="Palatino Linotype" w:hAnsi="Palatino Linotype"/>
          <w:color w:val="000000"/>
          <w:lang w:val="es-ES_tradnl" w:eastAsia="es-MX"/>
        </w:rPr>
        <w:t>la información solicitada; empero, previa búsqueda exhaustiva y minuciosa de la misma, no la localizó.</w:t>
      </w:r>
    </w:p>
    <w:p w14:paraId="2D9FD281" w14:textId="77777777" w:rsidR="00E67891" w:rsidRPr="006254ED" w:rsidRDefault="00E67891" w:rsidP="00E67891">
      <w:pPr>
        <w:pStyle w:val="Prrafodelista"/>
        <w:tabs>
          <w:tab w:val="left" w:pos="426"/>
        </w:tabs>
        <w:spacing w:after="160" w:line="360" w:lineRule="auto"/>
        <w:ind w:left="0"/>
        <w:contextualSpacing/>
        <w:jc w:val="both"/>
        <w:rPr>
          <w:rFonts w:ascii="Palatino Linotype" w:eastAsia="MS Mincho" w:hAnsi="Palatino Linotype" w:cs="Arial"/>
          <w:iCs/>
          <w:lang w:val="es-MX"/>
        </w:rPr>
      </w:pPr>
    </w:p>
    <w:p w14:paraId="1CCA01C2" w14:textId="4A95169D" w:rsidR="00E67891" w:rsidRPr="006254ED" w:rsidRDefault="00E67891"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Calibri" w:hAnsi="Palatino Linotype" w:cs="Arial"/>
          <w:b/>
          <w:iCs/>
        </w:rPr>
        <w:t>En</w:t>
      </w:r>
      <w:r w:rsidRPr="006254ED">
        <w:rPr>
          <w:rFonts w:ascii="Palatino Linotype" w:eastAsia="Calibri" w:hAnsi="Palatino Linotype" w:cs="Arial"/>
          <w:iCs/>
        </w:rPr>
        <w:t xml:space="preserve"> </w:t>
      </w:r>
      <w:r w:rsidRPr="006254ED">
        <w:rPr>
          <w:rFonts w:ascii="Palatino Linotype" w:hAnsi="Palatino Linotype"/>
          <w:b/>
          <w:bCs/>
          <w:color w:val="000000"/>
          <w:lang w:val="es-ES_tradnl" w:eastAsia="es-MX"/>
        </w:rPr>
        <w:t>ese caso,</w:t>
      </w:r>
      <w:r w:rsidRPr="006254ED">
        <w:rPr>
          <w:rFonts w:ascii="Palatino Linotype" w:hAnsi="Palatino Linotype"/>
          <w:color w:val="000000"/>
          <w:lang w:val="es-ES_tradnl" w:eastAsia="es-MX"/>
        </w:rPr>
        <w:t> su Comité de Transparencia tiene el deber de emitir un Acuerdo de Inexistencia, el cual -se insiste-, se dicta en aquellos supuestos en los que si bien la información solicitada la genera, posee o administra el </w:t>
      </w:r>
      <w:r w:rsidRPr="006254ED">
        <w:rPr>
          <w:rFonts w:ascii="Palatino Linotype" w:hAnsi="Palatino Linotype"/>
          <w:b/>
          <w:bCs/>
          <w:color w:val="000000"/>
          <w:lang w:val="es-ES_tradnl" w:eastAsia="es-MX"/>
        </w:rPr>
        <w:t>SUJETO OBLIGADO</w:t>
      </w:r>
      <w:r w:rsidRPr="006254ED">
        <w:rPr>
          <w:rFonts w:ascii="Palatino Linotype" w:hAnsi="Palatino Linotype"/>
          <w:color w:val="000000"/>
          <w:lang w:val="es-ES_tradnl" w:eastAsia="es-MX"/>
        </w:rPr>
        <w:t> en el marco de las funciones de derecho público; sin embargo, éste no lo posee por la razones que se deben expresar </w:t>
      </w:r>
      <w:r w:rsidRPr="006254ED">
        <w:rPr>
          <w:rFonts w:ascii="Palatino Linotype" w:hAnsi="Palatino Linotype"/>
          <w:b/>
          <w:bCs/>
          <w:color w:val="000000"/>
          <w:lang w:val="es-ES_tradnl" w:eastAsia="es-MX"/>
        </w:rPr>
        <w:t>a través de un acuerdo debidamente fundado y motivado </w:t>
      </w:r>
      <w:r w:rsidRPr="006254ED">
        <w:rPr>
          <w:rFonts w:ascii="Palatino Linotype" w:hAnsi="Palatino Linotype"/>
          <w:color w:val="000000"/>
          <w:lang w:val="es-ES_tradnl" w:eastAsia="es-MX"/>
        </w:rPr>
        <w:t xml:space="preserve">esto en estricto </w:t>
      </w:r>
      <w:r w:rsidRPr="006254ED">
        <w:rPr>
          <w:rFonts w:ascii="Palatino Linotype" w:hAnsi="Palatino Linotype"/>
          <w:color w:val="000000"/>
          <w:lang w:val="es-ES_tradnl" w:eastAsia="es-MX"/>
        </w:rPr>
        <w:lastRenderedPageBreak/>
        <w:t>apego a lo establecido en los artículos 169 y 170 de la Ley Estatal de Transparencia, situación que no ocurrió, por lo que, para dar cumplimiento a la resolución es necesario entregar el acuerdo emitido por el Comité de Transparencia mediante el cual se sustente la inexistencia de la información</w:t>
      </w:r>
      <w:r w:rsidRPr="006254ED">
        <w:rPr>
          <w:rFonts w:ascii="Palatino Linotype" w:hAnsi="Palatino Linotype" w:cs="Arial"/>
          <w:color w:val="000000" w:themeColor="text1"/>
        </w:rPr>
        <w:t>.</w:t>
      </w:r>
    </w:p>
    <w:p w14:paraId="675B6DE9" w14:textId="77777777" w:rsidR="00E67891" w:rsidRPr="006254ED" w:rsidRDefault="00E67891" w:rsidP="00E67891">
      <w:pPr>
        <w:pStyle w:val="Prrafodelista"/>
        <w:tabs>
          <w:tab w:val="left" w:pos="426"/>
        </w:tabs>
        <w:spacing w:after="160" w:line="360" w:lineRule="auto"/>
        <w:ind w:left="0"/>
        <w:contextualSpacing/>
        <w:jc w:val="both"/>
        <w:rPr>
          <w:rFonts w:ascii="Palatino Linotype" w:eastAsia="MS Mincho" w:hAnsi="Palatino Linotype" w:cs="Arial"/>
          <w:iCs/>
          <w:lang w:val="es-MX"/>
        </w:rPr>
      </w:pPr>
    </w:p>
    <w:p w14:paraId="00484F66" w14:textId="54F884CF" w:rsidR="00E67891" w:rsidRPr="006254ED" w:rsidRDefault="00E67891" w:rsidP="00E67891">
      <w:pPr>
        <w:pStyle w:val="Prrafodelista"/>
        <w:tabs>
          <w:tab w:val="left" w:pos="426"/>
        </w:tabs>
        <w:spacing w:after="160" w:line="360" w:lineRule="auto"/>
        <w:ind w:left="0"/>
        <w:contextualSpacing/>
        <w:jc w:val="both"/>
        <w:outlineLvl w:val="1"/>
        <w:rPr>
          <w:rFonts w:ascii="Palatino Linotype" w:eastAsia="MS Mincho" w:hAnsi="Palatino Linotype" w:cs="Arial"/>
          <w:b/>
          <w:iCs/>
          <w:lang w:val="es-MX"/>
        </w:rPr>
      </w:pPr>
      <w:r w:rsidRPr="006254ED">
        <w:rPr>
          <w:rFonts w:ascii="Palatino Linotype" w:eastAsia="MS Mincho" w:hAnsi="Palatino Linotype" w:cs="Arial"/>
          <w:b/>
          <w:iCs/>
          <w:lang w:val="es-MX"/>
        </w:rPr>
        <w:t>QUINTO. Versión pública.</w:t>
      </w:r>
    </w:p>
    <w:p w14:paraId="2A272C6F" w14:textId="1013F351" w:rsidR="00E67891" w:rsidRPr="006254ED" w:rsidRDefault="00E67891"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Calibri" w:hAnsi="Palatino Linotype" w:cs="Arial"/>
          <w:iCs/>
        </w:rPr>
        <w:t xml:space="preserve">Debe </w:t>
      </w:r>
      <w:r w:rsidRPr="006254ED">
        <w:rPr>
          <w:rFonts w:ascii="Palatino Linotype" w:hAnsi="Palatino Linotype"/>
          <w:color w:val="000000" w:themeColor="text1"/>
        </w:rPr>
        <w:t xml:space="preserve">destacarse que, debido a la naturaleza de la información </w:t>
      </w:r>
      <w:r w:rsidRPr="006254ED">
        <w:rPr>
          <w:rFonts w:ascii="Palatino Linotype" w:hAnsi="Palatino Linotype"/>
          <w:bCs/>
          <w:color w:val="000000" w:themeColor="text1"/>
        </w:rPr>
        <w:t>solicitada, eventualmente</w:t>
      </w:r>
      <w:r w:rsidRPr="006254ED">
        <w:rPr>
          <w:rFonts w:ascii="Palatino Linotype" w:hAnsi="Palatino Linotype"/>
          <w:color w:val="000000" w:themeColor="text1"/>
        </w:rPr>
        <w:t xml:space="preserv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462FCB14" w14:textId="77777777" w:rsidR="00E67891" w:rsidRPr="006254ED" w:rsidRDefault="00E67891" w:rsidP="00E67891">
      <w:pPr>
        <w:pStyle w:val="Prrafodelista"/>
        <w:tabs>
          <w:tab w:val="left" w:pos="426"/>
        </w:tabs>
        <w:spacing w:after="160" w:line="360" w:lineRule="auto"/>
        <w:ind w:left="0"/>
        <w:contextualSpacing/>
        <w:jc w:val="both"/>
        <w:rPr>
          <w:rFonts w:ascii="Palatino Linotype" w:eastAsia="MS Mincho" w:hAnsi="Palatino Linotype" w:cs="Arial"/>
          <w:iCs/>
          <w:lang w:val="es-MX"/>
        </w:rPr>
      </w:pPr>
    </w:p>
    <w:p w14:paraId="5D0BD270" w14:textId="2E40D7FD" w:rsidR="00E67891" w:rsidRPr="006254ED" w:rsidRDefault="00E67891"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Calibri" w:hAnsi="Palatino Linotype" w:cs="Arial"/>
          <w:iCs/>
        </w:rPr>
        <w:t xml:space="preserve">La </w:t>
      </w:r>
      <w:r w:rsidRPr="006254ED">
        <w:rPr>
          <w:rFonts w:ascii="Palatino Linotype" w:hAnsi="Palatino Linotype" w:cs="Arial"/>
          <w:color w:val="000000" w:themeColor="text1"/>
        </w:rPr>
        <w:t>clasificación total o parcial de la información requerida, mediante solicitud de acceso a la información pública, constituye una restricción al derecho humano de acceso a la información. Como reiteradamente han dicho, diversos Órganos Jurisdiccionales, ningún derecho es absoluto, aunque cualquier límite o restricción, para ser legítimo, debe reunir con tres requisitos: primero, debe de estar establecida en un ordenamiento legal, antes de su aplicación; debe de corresponder a un fin legítimo y ser estrictamente proporcional con el principio o valor que se pretende preservar.  En este caso, la clasificación total o parcial de la información es un supuesto que tanto la Ley General de Transparencia y Acceso a la Información Pública, en adelante, la Ley General, como la Ley de Transparencia y Acceso a la Información Pública del Estado de México y Municipios, en adelante, la Ley Estatal, establecen, y agotar el procedimiento legalmente establecido, es precisamente lo que permite acreditar el cumplimiento de los otros dos requisitos.</w:t>
      </w:r>
    </w:p>
    <w:p w14:paraId="08AAC727" w14:textId="5516AF4C" w:rsidR="00E67891" w:rsidRPr="006254ED" w:rsidRDefault="00E67891" w:rsidP="00E67891">
      <w:pPr>
        <w:pStyle w:val="Prrafodelista"/>
        <w:tabs>
          <w:tab w:val="left" w:pos="426"/>
        </w:tabs>
        <w:spacing w:after="160" w:line="360" w:lineRule="auto"/>
        <w:ind w:left="0"/>
        <w:contextualSpacing/>
        <w:jc w:val="both"/>
        <w:outlineLvl w:val="2"/>
        <w:rPr>
          <w:rFonts w:ascii="Palatino Linotype" w:eastAsia="MS Mincho" w:hAnsi="Palatino Linotype" w:cs="Arial"/>
          <w:b/>
          <w:iCs/>
          <w:lang w:val="es-MX"/>
        </w:rPr>
      </w:pPr>
      <w:r w:rsidRPr="006254ED">
        <w:rPr>
          <w:rFonts w:ascii="Palatino Linotype" w:eastAsia="MS Mincho" w:hAnsi="Palatino Linotype" w:cs="Arial"/>
          <w:b/>
          <w:iCs/>
          <w:lang w:val="es-MX"/>
        </w:rPr>
        <w:lastRenderedPageBreak/>
        <w:t>I. Requisitos previos.</w:t>
      </w:r>
    </w:p>
    <w:p w14:paraId="7A1DE4E8" w14:textId="499CAA78" w:rsidR="00E67891" w:rsidRPr="006254ED" w:rsidRDefault="00E67891"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Calibri" w:hAnsi="Palatino Linotype" w:cs="Arial"/>
          <w:iCs/>
        </w:rPr>
        <w:t xml:space="preserve">Los </w:t>
      </w:r>
      <w:r w:rsidRPr="006254ED">
        <w:rPr>
          <w:rFonts w:ascii="Palatino Linotype" w:eastAsia="MS Mincho" w:hAnsi="Palatino Linotype"/>
        </w:rPr>
        <w:t>artículos 122 y 100 de la Ley Estatal y de la Ley General, respectivamente, señalan que los sujetos obligados determinan que la información actualiza alguno de los supuestos de clasificación y que son los titulares de las áreas los encargados de clasificar la información. En consecuencia, son los titulares de las áreas que administran la información los que aprueban su clasificación y no el Comité de Transparencia. Al hacerlo tienen que precisar de qué información se trata (nombre, registro federal de contribuyentes, edad, fotografía, entre otros) que forme parte de algún documento o el documento que se pretende reservar (contrato, licencia, póliza, entre otros), señalando el supuesto de clasificación (confidencialidad o reserva).</w:t>
      </w:r>
    </w:p>
    <w:p w14:paraId="227CA059" w14:textId="77777777" w:rsidR="00E67891" w:rsidRPr="006254ED" w:rsidRDefault="00E67891" w:rsidP="00E67891">
      <w:pPr>
        <w:pStyle w:val="Prrafodelista"/>
        <w:tabs>
          <w:tab w:val="left" w:pos="426"/>
        </w:tabs>
        <w:spacing w:after="160" w:line="360" w:lineRule="auto"/>
        <w:ind w:left="0"/>
        <w:contextualSpacing/>
        <w:jc w:val="both"/>
        <w:rPr>
          <w:rFonts w:ascii="Palatino Linotype" w:eastAsia="MS Mincho" w:hAnsi="Palatino Linotype" w:cs="Arial"/>
          <w:iCs/>
          <w:lang w:val="es-MX"/>
        </w:rPr>
      </w:pPr>
    </w:p>
    <w:p w14:paraId="1AAA931D" w14:textId="5D02E8C4" w:rsidR="00E67891" w:rsidRPr="006254ED" w:rsidRDefault="00E67891"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Calibri" w:hAnsi="Palatino Linotype" w:cs="Arial"/>
          <w:iCs/>
        </w:rPr>
        <w:t xml:space="preserve">Además, </w:t>
      </w:r>
      <w:r w:rsidRPr="006254ED">
        <w:rPr>
          <w:rFonts w:ascii="Palatino Linotype" w:eastAsia="MS Mincho" w:hAnsi="Palatino Linotype"/>
        </w:rPr>
        <w:t>se debe señalar el procedimiento que establecen los artículos 132 y 106 de la Ley Estatal y General, respectivamente, por el que se realiza dicha clasificación, a saber, cuando se atiende una solicitud de acceso a la información, porque lo determina una autoridad competente o porque se va a generar una versión pública para cumplir con sus obligaciones.</w:t>
      </w:r>
    </w:p>
    <w:p w14:paraId="22202A42" w14:textId="77777777" w:rsidR="00E67891" w:rsidRPr="006254ED" w:rsidRDefault="00E67891" w:rsidP="00E67891">
      <w:pPr>
        <w:pStyle w:val="Prrafodelista"/>
        <w:tabs>
          <w:tab w:val="left" w:pos="426"/>
        </w:tabs>
        <w:spacing w:after="160" w:line="360" w:lineRule="auto"/>
        <w:ind w:left="0"/>
        <w:contextualSpacing/>
        <w:jc w:val="both"/>
        <w:rPr>
          <w:rFonts w:ascii="Palatino Linotype" w:eastAsia="MS Mincho" w:hAnsi="Palatino Linotype" w:cs="Arial"/>
          <w:iCs/>
          <w:lang w:val="es-MX"/>
        </w:rPr>
      </w:pPr>
    </w:p>
    <w:p w14:paraId="7ECE296C" w14:textId="5441841B" w:rsidR="00E67891" w:rsidRPr="006254ED" w:rsidRDefault="00E67891"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Calibri" w:hAnsi="Palatino Linotype" w:cs="Arial"/>
          <w:iCs/>
        </w:rPr>
        <w:t xml:space="preserve">El </w:t>
      </w:r>
      <w:r w:rsidRPr="006254ED">
        <w:rPr>
          <w:rFonts w:ascii="Palatino Linotype" w:eastAsia="MS Mincho" w:hAnsi="Palatino Linotype"/>
        </w:rPr>
        <w:t>último de estos requisitos previos consiste en que no se pueden emitir acuerdos de carácter general ni particular, según lo disponen los artículos 134 y 108 de la Ley Estatal y de la Ley General, respectivamente, esto es, no se puede hacer un acuerdo para clasificar de manera general todos los documentos de un expediente o área,  sin individualizar su análisis y tampoco se puede hacer un acuerdo por cada dato que se vaya a clasificar dentro de un documento con diez datos, por ejemplo, susceptibles de ser clasificados.</w:t>
      </w:r>
    </w:p>
    <w:p w14:paraId="4701FB18" w14:textId="70CA35CA" w:rsidR="00073DF3" w:rsidRPr="006254ED" w:rsidRDefault="00073DF3">
      <w:pPr>
        <w:rPr>
          <w:rFonts w:ascii="Palatino Linotype" w:eastAsia="MS Mincho" w:hAnsi="Palatino Linotype" w:cs="Arial"/>
          <w:iCs/>
          <w:lang w:val="es-MX"/>
        </w:rPr>
      </w:pPr>
      <w:r w:rsidRPr="006254ED">
        <w:rPr>
          <w:rFonts w:ascii="Palatino Linotype" w:eastAsia="MS Mincho" w:hAnsi="Palatino Linotype" w:cs="Arial"/>
          <w:iCs/>
          <w:lang w:val="es-MX"/>
        </w:rPr>
        <w:br w:type="page"/>
      </w:r>
    </w:p>
    <w:p w14:paraId="7075ED47" w14:textId="1686B391" w:rsidR="00E67891" w:rsidRPr="006254ED" w:rsidRDefault="00E67891" w:rsidP="00E67891">
      <w:pPr>
        <w:pStyle w:val="Prrafodelista"/>
        <w:tabs>
          <w:tab w:val="left" w:pos="426"/>
        </w:tabs>
        <w:spacing w:after="160" w:line="360" w:lineRule="auto"/>
        <w:ind w:left="0"/>
        <w:contextualSpacing/>
        <w:jc w:val="both"/>
        <w:outlineLvl w:val="2"/>
        <w:rPr>
          <w:rFonts w:ascii="Palatino Linotype" w:eastAsia="MS Mincho" w:hAnsi="Palatino Linotype" w:cs="Arial"/>
          <w:b/>
          <w:iCs/>
          <w:lang w:val="es-MX"/>
        </w:rPr>
      </w:pPr>
      <w:r w:rsidRPr="006254ED">
        <w:rPr>
          <w:rFonts w:ascii="Palatino Linotype" w:eastAsia="MS Mincho" w:hAnsi="Palatino Linotype" w:cs="Arial"/>
          <w:b/>
          <w:iCs/>
          <w:lang w:val="es-MX"/>
        </w:rPr>
        <w:lastRenderedPageBreak/>
        <w:t>II. Supuestos de clasificación.</w:t>
      </w:r>
    </w:p>
    <w:p w14:paraId="63CB01E8" w14:textId="58BEA5DA" w:rsidR="00E67891" w:rsidRPr="006254ED" w:rsidRDefault="00E67891"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Calibri" w:hAnsi="Palatino Linotype" w:cs="Arial"/>
          <w:iCs/>
        </w:rPr>
        <w:t xml:space="preserve">Las </w:t>
      </w:r>
      <w:r w:rsidRPr="006254ED">
        <w:rPr>
          <w:rFonts w:ascii="Palatino Linotype" w:eastAsia="MS Mincho" w:hAnsi="Palatino Linotype"/>
        </w:rPr>
        <w:t>disposiciones constitucionales y legales en la materia establecen los dos supuestos generales para clasificar la información: por reserva y por confidencialidad.</w:t>
      </w:r>
    </w:p>
    <w:p w14:paraId="320AAEBF" w14:textId="77777777" w:rsidR="00E67891" w:rsidRPr="006254ED" w:rsidRDefault="00E67891" w:rsidP="00E67891">
      <w:pPr>
        <w:pStyle w:val="Prrafodelista"/>
        <w:tabs>
          <w:tab w:val="left" w:pos="426"/>
        </w:tabs>
        <w:spacing w:after="160" w:line="360" w:lineRule="auto"/>
        <w:ind w:left="0"/>
        <w:contextualSpacing/>
        <w:jc w:val="both"/>
        <w:rPr>
          <w:rFonts w:ascii="Palatino Linotype" w:eastAsia="MS Mincho" w:hAnsi="Palatino Linotype" w:cs="Arial"/>
          <w:iCs/>
          <w:lang w:val="es-MX"/>
        </w:rPr>
      </w:pPr>
    </w:p>
    <w:p w14:paraId="44B2E476" w14:textId="0C74E820" w:rsidR="00E67891" w:rsidRPr="006254ED" w:rsidRDefault="00E67891"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Calibri" w:hAnsi="Palatino Linotype" w:cs="Arial"/>
          <w:iCs/>
        </w:rPr>
        <w:t xml:space="preserve">Los </w:t>
      </w:r>
      <w:r w:rsidRPr="006254ED">
        <w:rPr>
          <w:rFonts w:ascii="Palatino Linotype" w:eastAsia="MS Mincho" w:hAnsi="Palatino Linotype"/>
        </w:rPr>
        <w:t>artículos 143 y 116 de la Ley Estatal y de la Ley General, respectivamente, señalan los supuestos para que la información pueda ser clasificada como confidencial:</w:t>
      </w:r>
    </w:p>
    <w:p w14:paraId="0C3E2E2B" w14:textId="77777777" w:rsidR="00E67891" w:rsidRPr="00094A1D" w:rsidRDefault="00E67891" w:rsidP="00E67891">
      <w:pPr>
        <w:widowControl w:val="0"/>
        <w:tabs>
          <w:tab w:val="left" w:pos="8222"/>
        </w:tabs>
        <w:autoSpaceDE w:val="0"/>
        <w:autoSpaceDN w:val="0"/>
        <w:adjustRightInd w:val="0"/>
        <w:spacing w:line="276" w:lineRule="auto"/>
        <w:ind w:left="567" w:right="567"/>
        <w:jc w:val="both"/>
        <w:rPr>
          <w:rFonts w:ascii="Palatino Linotype" w:hAnsi="Palatino Linotype" w:cs="Times"/>
          <w:i/>
          <w:color w:val="000000"/>
          <w:sz w:val="22"/>
        </w:rPr>
      </w:pPr>
      <w:r w:rsidRPr="00094A1D">
        <w:rPr>
          <w:rFonts w:ascii="Palatino Linotype" w:hAnsi="Palatino Linotype" w:cs="Bookman Old Style"/>
          <w:bCs/>
          <w:i/>
          <w:color w:val="000000"/>
          <w:sz w:val="22"/>
        </w:rPr>
        <w:t>“</w:t>
      </w:r>
      <w:r w:rsidRPr="00094A1D">
        <w:rPr>
          <w:rFonts w:ascii="Palatino Linotype" w:hAnsi="Palatino Linotype" w:cs="Bookman Old Style"/>
          <w:b/>
          <w:i/>
          <w:color w:val="000000"/>
          <w:sz w:val="22"/>
        </w:rPr>
        <w:t>I.</w:t>
      </w:r>
      <w:r w:rsidRPr="00094A1D">
        <w:rPr>
          <w:rFonts w:ascii="Palatino Linotype" w:hAnsi="Palatino Linotype" w:cs="Bookman Old Style"/>
          <w:bCs/>
          <w:i/>
          <w:color w:val="000000"/>
          <w:sz w:val="22"/>
        </w:rPr>
        <w:t xml:space="preserve"> </w:t>
      </w:r>
      <w:r w:rsidRPr="00094A1D">
        <w:rPr>
          <w:rFonts w:ascii="Palatino Linotype" w:hAnsi="Palatino Linotype" w:cs="Bookman Old Style"/>
          <w:i/>
          <w:color w:val="000000"/>
          <w:sz w:val="22"/>
        </w:rPr>
        <w:t xml:space="preserve">Se refiera a la información privada y los datos personales concernientes a una persona física o jurídico colectiva identificada o identificable; </w:t>
      </w:r>
    </w:p>
    <w:p w14:paraId="487DDFD1" w14:textId="77777777" w:rsidR="00E67891" w:rsidRPr="00094A1D" w:rsidRDefault="00E67891" w:rsidP="00E67891">
      <w:pPr>
        <w:widowControl w:val="0"/>
        <w:tabs>
          <w:tab w:val="left" w:pos="8222"/>
        </w:tabs>
        <w:autoSpaceDE w:val="0"/>
        <w:autoSpaceDN w:val="0"/>
        <w:adjustRightInd w:val="0"/>
        <w:spacing w:line="276" w:lineRule="auto"/>
        <w:ind w:left="567" w:right="567"/>
        <w:jc w:val="both"/>
        <w:rPr>
          <w:rFonts w:ascii="Palatino Linotype" w:hAnsi="Palatino Linotype" w:cs="Times"/>
          <w:i/>
          <w:color w:val="000000"/>
          <w:sz w:val="22"/>
        </w:rPr>
      </w:pPr>
      <w:r w:rsidRPr="00094A1D">
        <w:rPr>
          <w:rFonts w:ascii="Palatino Linotype" w:hAnsi="Palatino Linotype" w:cs="Bookman Old Style"/>
          <w:b/>
          <w:i/>
          <w:color w:val="000000"/>
          <w:sz w:val="22"/>
        </w:rPr>
        <w:t>II.</w:t>
      </w:r>
      <w:r w:rsidRPr="00094A1D">
        <w:rPr>
          <w:rFonts w:ascii="Palatino Linotype" w:hAnsi="Palatino Linotype" w:cs="Bookman Old Style"/>
          <w:bCs/>
          <w:i/>
          <w:color w:val="000000"/>
          <w:sz w:val="22"/>
        </w:rPr>
        <w:t xml:space="preserve"> </w:t>
      </w:r>
      <w:r w:rsidRPr="00094A1D">
        <w:rPr>
          <w:rFonts w:ascii="Palatino Linotype" w:hAnsi="Palatino Linotype" w:cs="Bookman Old Style"/>
          <w:i/>
          <w:color w:val="000000"/>
          <w:sz w:val="22"/>
        </w:rPr>
        <w:t xml:space="preserve">Los secretos bancario, fiduciario, industrial, comercial, fiscal, bursátil y postal, cuya titularidad corresponda a particulares, sujetos de derecho internacional o a sujetos obligados cuando no involucren el ejercicio de recursos públicos; y </w:t>
      </w:r>
    </w:p>
    <w:p w14:paraId="2000379C" w14:textId="77777777" w:rsidR="00E67891" w:rsidRPr="00094A1D" w:rsidRDefault="00E67891" w:rsidP="00E67891">
      <w:pPr>
        <w:widowControl w:val="0"/>
        <w:tabs>
          <w:tab w:val="left" w:pos="8222"/>
        </w:tabs>
        <w:autoSpaceDE w:val="0"/>
        <w:autoSpaceDN w:val="0"/>
        <w:adjustRightInd w:val="0"/>
        <w:spacing w:line="276" w:lineRule="auto"/>
        <w:ind w:left="567" w:right="567"/>
        <w:jc w:val="both"/>
        <w:rPr>
          <w:rFonts w:ascii="Palatino Linotype" w:hAnsi="Palatino Linotype" w:cs="Times"/>
          <w:i/>
          <w:color w:val="000000"/>
          <w:sz w:val="22"/>
        </w:rPr>
      </w:pPr>
      <w:r w:rsidRPr="00094A1D">
        <w:rPr>
          <w:rFonts w:ascii="Palatino Linotype" w:hAnsi="Palatino Linotype" w:cs="Bookman Old Style"/>
          <w:b/>
          <w:i/>
          <w:color w:val="000000"/>
          <w:sz w:val="22"/>
        </w:rPr>
        <w:t>III.</w:t>
      </w:r>
      <w:r w:rsidRPr="00094A1D">
        <w:rPr>
          <w:rFonts w:ascii="Palatino Linotype" w:hAnsi="Palatino Linotype" w:cs="Bookman Old Style"/>
          <w:bCs/>
          <w:i/>
          <w:color w:val="000000"/>
          <w:sz w:val="22"/>
        </w:rPr>
        <w:t xml:space="preserve"> </w:t>
      </w:r>
      <w:r w:rsidRPr="00094A1D">
        <w:rPr>
          <w:rFonts w:ascii="Palatino Linotype" w:hAnsi="Palatino Linotype" w:cs="Bookman Old Style"/>
          <w:i/>
          <w:color w:val="000000"/>
          <w:sz w:val="22"/>
        </w:rPr>
        <w:t xml:space="preserve">La que presenten los particulares a los sujetos obligados, de conformidad con lo dispuesto por las leyes o los tratados internacionales. </w:t>
      </w:r>
    </w:p>
    <w:p w14:paraId="4362179D" w14:textId="77777777" w:rsidR="00E67891" w:rsidRPr="00094A1D" w:rsidRDefault="00E67891" w:rsidP="00E67891">
      <w:pPr>
        <w:widowControl w:val="0"/>
        <w:tabs>
          <w:tab w:val="left" w:pos="8222"/>
        </w:tabs>
        <w:autoSpaceDE w:val="0"/>
        <w:autoSpaceDN w:val="0"/>
        <w:adjustRightInd w:val="0"/>
        <w:spacing w:line="276" w:lineRule="auto"/>
        <w:ind w:left="567" w:right="567"/>
        <w:jc w:val="both"/>
        <w:rPr>
          <w:rFonts w:ascii="Palatino Linotype" w:hAnsi="Palatino Linotype" w:cs="Times"/>
          <w:i/>
          <w:color w:val="000000"/>
          <w:sz w:val="22"/>
        </w:rPr>
      </w:pPr>
      <w:r w:rsidRPr="00094A1D">
        <w:rPr>
          <w:rFonts w:ascii="Palatino Linotype" w:hAnsi="Palatino Linotype" w:cs="Bookman Old Style"/>
          <w:i/>
          <w:color w:val="000000"/>
          <w:sz w:val="22"/>
        </w:rPr>
        <w:t xml:space="preserve">La información confidencial no estará sujeta a temporalidad alguna y sólo podrán tener acceso a ella los titulares de la misma, sus representantes y los servidores públicos facultados para ello. </w:t>
      </w:r>
    </w:p>
    <w:p w14:paraId="2530C7DD" w14:textId="77777777" w:rsidR="00E67891" w:rsidRPr="00094A1D" w:rsidRDefault="00E67891" w:rsidP="00E67891">
      <w:pPr>
        <w:widowControl w:val="0"/>
        <w:tabs>
          <w:tab w:val="left" w:pos="8222"/>
        </w:tabs>
        <w:autoSpaceDE w:val="0"/>
        <w:autoSpaceDN w:val="0"/>
        <w:adjustRightInd w:val="0"/>
        <w:spacing w:line="276" w:lineRule="auto"/>
        <w:ind w:left="567" w:right="567"/>
        <w:jc w:val="both"/>
        <w:rPr>
          <w:rFonts w:ascii="Palatino Linotype" w:hAnsi="Palatino Linotype" w:cs="Bookman Old Style"/>
          <w:i/>
          <w:color w:val="000000"/>
          <w:sz w:val="22"/>
        </w:rPr>
      </w:pPr>
      <w:r w:rsidRPr="00094A1D">
        <w:rPr>
          <w:rFonts w:ascii="Palatino Linotype" w:hAnsi="Palatino Linotype" w:cs="Bookman Old Style"/>
          <w:i/>
          <w:color w:val="000000"/>
          <w:sz w:val="22"/>
        </w:rPr>
        <w:t>No se considerará confidencial la información que se encuentre en los registros públicos o en fuentes de acceso público, ni tampoco la que sea considerada por la presente ley como información pública. “</w:t>
      </w:r>
    </w:p>
    <w:p w14:paraId="371BD058" w14:textId="77777777" w:rsidR="00E67891" w:rsidRPr="00094A1D" w:rsidRDefault="00E67891" w:rsidP="00E67891">
      <w:pPr>
        <w:pStyle w:val="Prrafodelista"/>
        <w:tabs>
          <w:tab w:val="left" w:pos="426"/>
        </w:tabs>
        <w:spacing w:after="160" w:line="360" w:lineRule="auto"/>
        <w:ind w:left="0"/>
        <w:contextualSpacing/>
        <w:jc w:val="both"/>
        <w:rPr>
          <w:rFonts w:ascii="Palatino Linotype" w:eastAsia="MS Mincho" w:hAnsi="Palatino Linotype" w:cs="Arial"/>
          <w:iCs/>
          <w:sz w:val="22"/>
          <w:lang w:val="es-MX"/>
        </w:rPr>
      </w:pPr>
    </w:p>
    <w:p w14:paraId="7461C417" w14:textId="0519318D" w:rsidR="00E67891" w:rsidRPr="006254ED" w:rsidRDefault="00E67891"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Calibri" w:hAnsi="Palatino Linotype" w:cs="Arial"/>
          <w:iCs/>
        </w:rPr>
        <w:t xml:space="preserve">Mientras </w:t>
      </w:r>
      <w:r w:rsidRPr="006254ED">
        <w:rPr>
          <w:rFonts w:ascii="Palatino Linotype" w:eastAsia="MS Mincho" w:hAnsi="Palatino Linotype"/>
        </w:rPr>
        <w:t>que los artículos 130 y 105 de la Ley Estatal y de la Ley General, respectivamente, señalan que la aplicación de estos supuestos debe de realizarse de manera restrictiva y limitada, por lo que debe acreditarse que se cumple con esta condición y no se pueden ampliar las excepciones o supuestos de clasificación aduciendo analogía o mayoría de razón.</w:t>
      </w:r>
    </w:p>
    <w:p w14:paraId="1E8DC5E9" w14:textId="77777777" w:rsidR="00E67891" w:rsidRPr="006254ED" w:rsidRDefault="00E67891" w:rsidP="00E67891">
      <w:pPr>
        <w:pStyle w:val="Prrafodelista"/>
        <w:tabs>
          <w:tab w:val="left" w:pos="426"/>
        </w:tabs>
        <w:spacing w:after="160" w:line="360" w:lineRule="auto"/>
        <w:ind w:left="0"/>
        <w:contextualSpacing/>
        <w:jc w:val="both"/>
        <w:rPr>
          <w:rFonts w:ascii="Palatino Linotype" w:eastAsia="MS Mincho" w:hAnsi="Palatino Linotype" w:cs="Arial"/>
          <w:iCs/>
          <w:lang w:val="es-MX"/>
        </w:rPr>
      </w:pPr>
    </w:p>
    <w:p w14:paraId="281456FC" w14:textId="3BFFAF40" w:rsidR="00E67891" w:rsidRPr="006254ED" w:rsidRDefault="00E67891"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Calibri" w:hAnsi="Palatino Linotype" w:cs="Arial"/>
          <w:iCs/>
        </w:rPr>
        <w:t xml:space="preserve">Como </w:t>
      </w:r>
      <w:r w:rsidRPr="006254ED">
        <w:rPr>
          <w:rFonts w:ascii="Palatino Linotype" w:eastAsia="MS Mincho" w:hAnsi="Palatino Linotype"/>
        </w:rPr>
        <w:t xml:space="preserve">consecuencia de lo anterior, el </w:t>
      </w:r>
      <w:r w:rsidRPr="006254ED">
        <w:rPr>
          <w:rFonts w:ascii="Palatino Linotype" w:eastAsia="MS Mincho" w:hAnsi="Palatino Linotype"/>
          <w:b/>
          <w:bCs/>
        </w:rPr>
        <w:t>SUJETO OBLIGADO</w:t>
      </w:r>
      <w:r w:rsidRPr="006254ED">
        <w:rPr>
          <w:rFonts w:ascii="Palatino Linotype" w:eastAsia="MS Mincho" w:hAnsi="Palatino Linotype"/>
        </w:rPr>
        <w:t xml:space="preserve"> debe identificar claramente el tipo de información y hacer un juicio de subsunción o encaje para acreditar que el supuesto de hecho corresponde estrictamente con la hipótesis jurídica. Esto también </w:t>
      </w:r>
      <w:r w:rsidRPr="006254ED">
        <w:rPr>
          <w:rFonts w:ascii="Palatino Linotype" w:eastAsia="MS Mincho" w:hAnsi="Palatino Linotype"/>
        </w:rPr>
        <w:lastRenderedPageBreak/>
        <w:t>lo debe de realizar el servidor público habilitado y el titular del área que administra la información.</w:t>
      </w:r>
    </w:p>
    <w:p w14:paraId="3FEE3F15" w14:textId="77777777" w:rsidR="00E67891" w:rsidRPr="006254ED" w:rsidRDefault="00E67891" w:rsidP="00E67891">
      <w:pPr>
        <w:pStyle w:val="Prrafodelista"/>
        <w:tabs>
          <w:tab w:val="left" w:pos="426"/>
        </w:tabs>
        <w:spacing w:after="160" w:line="360" w:lineRule="auto"/>
        <w:ind w:left="0"/>
        <w:contextualSpacing/>
        <w:jc w:val="both"/>
        <w:rPr>
          <w:rFonts w:ascii="Palatino Linotype" w:eastAsia="MS Mincho" w:hAnsi="Palatino Linotype" w:cs="Arial"/>
          <w:iCs/>
          <w:lang w:val="es-MX"/>
        </w:rPr>
      </w:pPr>
    </w:p>
    <w:p w14:paraId="13E06710" w14:textId="7E581222" w:rsidR="00E67891" w:rsidRPr="006254ED" w:rsidRDefault="00E67891"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Calibri" w:hAnsi="Palatino Linotype" w:cs="Arial"/>
          <w:iCs/>
        </w:rPr>
        <w:t xml:space="preserve">Al </w:t>
      </w:r>
      <w:r w:rsidRPr="006254ED">
        <w:rPr>
          <w:rFonts w:ascii="Palatino Linotype" w:eastAsia="MS Mincho" w:hAnsi="Palatino Linotype"/>
        </w:rPr>
        <w:t>respecto, los Lineamientos Generales en Materia de Clasificación y Desclasificación de la Información, así Como para la Elaboración de Versiones Públicas, por cuanto hace a la clasificación de la información, señalan lo siguiente:</w:t>
      </w:r>
    </w:p>
    <w:p w14:paraId="72C7943B" w14:textId="77777777" w:rsidR="00E67891" w:rsidRPr="00094A1D" w:rsidRDefault="00E67891" w:rsidP="00E67891">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094A1D">
        <w:rPr>
          <w:rFonts w:ascii="Palatino Linotype" w:hAnsi="Palatino Linotype" w:cs="Arial"/>
          <w:i/>
          <w:sz w:val="22"/>
        </w:rPr>
        <w:t>“</w:t>
      </w:r>
      <w:r w:rsidRPr="00094A1D">
        <w:rPr>
          <w:rFonts w:ascii="Palatino Linotype" w:hAnsi="Palatino Linotype" w:cs="Arial"/>
          <w:b/>
          <w:i/>
          <w:sz w:val="22"/>
        </w:rPr>
        <w:t>Quincuagésimo.</w:t>
      </w:r>
      <w:r w:rsidRPr="00094A1D">
        <w:rPr>
          <w:rFonts w:ascii="Palatino Linotype" w:hAnsi="Palatino Linotype" w:cs="Arial"/>
          <w:i/>
          <w:sz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6D8EA23A" w14:textId="77777777" w:rsidR="00E67891" w:rsidRPr="00094A1D" w:rsidRDefault="00E67891" w:rsidP="00E67891">
      <w:pPr>
        <w:pStyle w:val="Prrafodelista"/>
        <w:tabs>
          <w:tab w:val="left" w:pos="142"/>
          <w:tab w:val="left" w:pos="284"/>
          <w:tab w:val="left" w:pos="426"/>
        </w:tabs>
        <w:spacing w:line="276" w:lineRule="auto"/>
        <w:ind w:left="567" w:right="567"/>
        <w:jc w:val="both"/>
        <w:rPr>
          <w:rFonts w:ascii="Palatino Linotype" w:hAnsi="Palatino Linotype" w:cs="Arial"/>
          <w:i/>
          <w:sz w:val="22"/>
        </w:rPr>
      </w:pPr>
    </w:p>
    <w:p w14:paraId="13F28295" w14:textId="77777777" w:rsidR="00E67891" w:rsidRPr="00094A1D" w:rsidRDefault="00E67891" w:rsidP="00E67891">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094A1D">
        <w:rPr>
          <w:rFonts w:ascii="Palatino Linotype" w:hAnsi="Palatino Linotype" w:cs="Arial"/>
          <w:b/>
          <w:i/>
          <w:sz w:val="22"/>
        </w:rPr>
        <w:t>Quincuagésimo primero.</w:t>
      </w:r>
      <w:r w:rsidRPr="00094A1D">
        <w:rPr>
          <w:rFonts w:ascii="Palatino Linotype" w:hAnsi="Palatino Linotype" w:cs="Arial"/>
          <w:i/>
          <w:sz w:val="22"/>
        </w:rPr>
        <w:t xml:space="preserve"> Toda acta del Comité de Transparencia deberá contener:</w:t>
      </w:r>
    </w:p>
    <w:p w14:paraId="59885D2D" w14:textId="77777777" w:rsidR="00E67891" w:rsidRPr="00094A1D" w:rsidRDefault="00E67891" w:rsidP="00E67891">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094A1D">
        <w:rPr>
          <w:rFonts w:ascii="Palatino Linotype" w:hAnsi="Palatino Linotype" w:cs="Arial"/>
          <w:b/>
          <w:i/>
          <w:sz w:val="22"/>
        </w:rPr>
        <w:t>l.</w:t>
      </w:r>
      <w:r w:rsidRPr="00094A1D">
        <w:rPr>
          <w:rFonts w:ascii="Palatino Linotype" w:hAnsi="Palatino Linotype" w:cs="Arial"/>
          <w:i/>
          <w:sz w:val="22"/>
        </w:rPr>
        <w:t xml:space="preserve"> El número de sesión y fecha; </w:t>
      </w:r>
    </w:p>
    <w:p w14:paraId="5F6B7963" w14:textId="77777777" w:rsidR="00E67891" w:rsidRPr="00094A1D" w:rsidRDefault="00E67891" w:rsidP="00E67891">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094A1D">
        <w:rPr>
          <w:rFonts w:ascii="Palatino Linotype" w:hAnsi="Palatino Linotype" w:cs="Arial"/>
          <w:b/>
          <w:i/>
          <w:sz w:val="22"/>
        </w:rPr>
        <w:t>ll.</w:t>
      </w:r>
      <w:r w:rsidRPr="00094A1D">
        <w:rPr>
          <w:rFonts w:ascii="Palatino Linotype" w:hAnsi="Palatino Linotype" w:cs="Arial"/>
          <w:i/>
          <w:sz w:val="22"/>
        </w:rPr>
        <w:t xml:space="preserve"> El nombre del área que solicitó la clasificación de información; </w:t>
      </w:r>
    </w:p>
    <w:p w14:paraId="391CB656" w14:textId="77777777" w:rsidR="00E67891" w:rsidRPr="00094A1D" w:rsidRDefault="00E67891" w:rsidP="00E67891">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094A1D">
        <w:rPr>
          <w:rFonts w:ascii="Palatino Linotype" w:hAnsi="Palatino Linotype" w:cs="Arial"/>
          <w:b/>
          <w:i/>
          <w:sz w:val="22"/>
        </w:rPr>
        <w:t>III.</w:t>
      </w:r>
      <w:r w:rsidRPr="00094A1D">
        <w:rPr>
          <w:rFonts w:ascii="Palatino Linotype" w:hAnsi="Palatino Linotype" w:cs="Arial"/>
          <w:i/>
          <w:sz w:val="22"/>
        </w:rPr>
        <w:t xml:space="preserve"> La fundamentación legal y motivación correspondiente; </w:t>
      </w:r>
    </w:p>
    <w:p w14:paraId="1D8BE63F" w14:textId="77777777" w:rsidR="00E67891" w:rsidRPr="00094A1D" w:rsidRDefault="00E67891" w:rsidP="00E67891">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094A1D">
        <w:rPr>
          <w:rFonts w:ascii="Palatino Linotype" w:hAnsi="Palatino Linotype" w:cs="Arial"/>
          <w:b/>
          <w:i/>
          <w:sz w:val="22"/>
        </w:rPr>
        <w:t>IV.</w:t>
      </w:r>
      <w:r w:rsidRPr="00094A1D">
        <w:rPr>
          <w:rFonts w:ascii="Palatino Linotype" w:hAnsi="Palatino Linotype" w:cs="Arial"/>
          <w:i/>
          <w:sz w:val="22"/>
        </w:rPr>
        <w:t xml:space="preserve"> La resolución o resoluciones aprobadas; y </w:t>
      </w:r>
    </w:p>
    <w:p w14:paraId="1B0CD309" w14:textId="77777777" w:rsidR="00E67891" w:rsidRPr="00094A1D" w:rsidRDefault="00E67891" w:rsidP="00E67891">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094A1D">
        <w:rPr>
          <w:rFonts w:ascii="Palatino Linotype" w:hAnsi="Palatino Linotype" w:cs="Arial"/>
          <w:b/>
          <w:i/>
          <w:sz w:val="22"/>
        </w:rPr>
        <w:t>V.</w:t>
      </w:r>
      <w:r w:rsidRPr="00094A1D">
        <w:rPr>
          <w:rFonts w:ascii="Palatino Linotype" w:hAnsi="Palatino Linotype" w:cs="Arial"/>
          <w:i/>
          <w:sz w:val="22"/>
        </w:rPr>
        <w:t xml:space="preserve"> La rúbrica o firma digital de cada integrante del Comité de Transparencia. </w:t>
      </w:r>
    </w:p>
    <w:p w14:paraId="5608B312" w14:textId="77777777" w:rsidR="00E67891" w:rsidRPr="00094A1D" w:rsidRDefault="00E67891" w:rsidP="00E67891">
      <w:pPr>
        <w:pStyle w:val="Prrafodelista"/>
        <w:tabs>
          <w:tab w:val="left" w:pos="142"/>
          <w:tab w:val="left" w:pos="284"/>
          <w:tab w:val="left" w:pos="426"/>
        </w:tabs>
        <w:spacing w:line="276" w:lineRule="auto"/>
        <w:ind w:left="567" w:right="567"/>
        <w:jc w:val="both"/>
        <w:rPr>
          <w:rFonts w:ascii="Palatino Linotype" w:hAnsi="Palatino Linotype" w:cs="Arial"/>
          <w:i/>
          <w:sz w:val="22"/>
        </w:rPr>
      </w:pPr>
    </w:p>
    <w:p w14:paraId="26CA9939" w14:textId="77777777" w:rsidR="00E67891" w:rsidRPr="00094A1D" w:rsidRDefault="00E67891" w:rsidP="00E67891">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094A1D">
        <w:rPr>
          <w:rFonts w:ascii="Palatino Linotype" w:hAnsi="Palatino Linotype" w:cs="Arial"/>
          <w:i/>
          <w:sz w:val="22"/>
        </w:rPr>
        <w:t xml:space="preserve">Las resoluciones del Comité en las que se haya determinado confirmar o modificar la clasificación de información pública como reservada, deberán incluir, cuando menos: </w:t>
      </w:r>
    </w:p>
    <w:p w14:paraId="4564F7D3" w14:textId="77777777" w:rsidR="00E67891" w:rsidRPr="00094A1D" w:rsidRDefault="00E67891" w:rsidP="00E67891">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094A1D">
        <w:rPr>
          <w:rFonts w:ascii="Palatino Linotype" w:hAnsi="Palatino Linotype" w:cs="Arial"/>
          <w:b/>
          <w:i/>
          <w:sz w:val="22"/>
        </w:rPr>
        <w:t>l.</w:t>
      </w:r>
      <w:r w:rsidRPr="00094A1D">
        <w:rPr>
          <w:rFonts w:ascii="Palatino Linotype" w:hAnsi="Palatino Linotype" w:cs="Arial"/>
          <w:i/>
          <w:sz w:val="22"/>
        </w:rPr>
        <w:t xml:space="preserve"> Los motivos y razonamientos que sustenten la confirmación o modificación de la prueba de daño; </w:t>
      </w:r>
    </w:p>
    <w:p w14:paraId="4D842481" w14:textId="77777777" w:rsidR="00E67891" w:rsidRPr="00094A1D" w:rsidRDefault="00E67891" w:rsidP="00E67891">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094A1D">
        <w:rPr>
          <w:rFonts w:ascii="Palatino Linotype" w:hAnsi="Palatino Linotype" w:cs="Arial"/>
          <w:b/>
          <w:i/>
          <w:sz w:val="22"/>
        </w:rPr>
        <w:t>ll.</w:t>
      </w:r>
      <w:r w:rsidRPr="00094A1D">
        <w:rPr>
          <w:rFonts w:ascii="Palatino Linotype" w:hAnsi="Palatino Linotype" w:cs="Arial"/>
          <w:i/>
          <w:sz w:val="22"/>
        </w:rPr>
        <w:t xml:space="preserve"> Descripción de las partes o secciones reservadas, en caso de clasificación parcial; </w:t>
      </w:r>
    </w:p>
    <w:p w14:paraId="6179544F" w14:textId="77777777" w:rsidR="00E67891" w:rsidRPr="00094A1D" w:rsidRDefault="00E67891" w:rsidP="00E67891">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094A1D">
        <w:rPr>
          <w:rFonts w:ascii="Palatino Linotype" w:hAnsi="Palatino Linotype" w:cs="Arial"/>
          <w:b/>
          <w:i/>
          <w:sz w:val="22"/>
        </w:rPr>
        <w:t>III.</w:t>
      </w:r>
      <w:r w:rsidRPr="00094A1D">
        <w:rPr>
          <w:rFonts w:ascii="Palatino Linotype" w:hAnsi="Palatino Linotype" w:cs="Arial"/>
          <w:i/>
          <w:sz w:val="22"/>
        </w:rPr>
        <w:t xml:space="preserve"> El periodo por el que mantendrá su clasificación y fecha de expiración; y </w:t>
      </w:r>
    </w:p>
    <w:p w14:paraId="06A446AD" w14:textId="77777777" w:rsidR="00E67891" w:rsidRPr="00094A1D" w:rsidRDefault="00E67891" w:rsidP="00E67891">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094A1D">
        <w:rPr>
          <w:rFonts w:ascii="Palatino Linotype" w:hAnsi="Palatino Linotype" w:cs="Arial"/>
          <w:b/>
          <w:i/>
          <w:sz w:val="22"/>
        </w:rPr>
        <w:t>IV.</w:t>
      </w:r>
      <w:r w:rsidRPr="00094A1D">
        <w:rPr>
          <w:rFonts w:ascii="Palatino Linotype" w:hAnsi="Palatino Linotype" w:cs="Arial"/>
          <w:i/>
          <w:sz w:val="22"/>
        </w:rPr>
        <w:t xml:space="preserve"> El nombre del titular y área encargada de realizar la versión pública del documento, en su caso. </w:t>
      </w:r>
    </w:p>
    <w:p w14:paraId="67380481" w14:textId="77777777" w:rsidR="00E67891" w:rsidRPr="00094A1D" w:rsidRDefault="00E67891" w:rsidP="00E67891">
      <w:pPr>
        <w:pStyle w:val="Prrafodelista"/>
        <w:tabs>
          <w:tab w:val="left" w:pos="142"/>
          <w:tab w:val="left" w:pos="284"/>
          <w:tab w:val="left" w:pos="426"/>
        </w:tabs>
        <w:spacing w:line="276" w:lineRule="auto"/>
        <w:ind w:left="567" w:right="567"/>
        <w:jc w:val="both"/>
        <w:rPr>
          <w:rFonts w:ascii="Palatino Linotype" w:hAnsi="Palatino Linotype" w:cs="Arial"/>
          <w:i/>
          <w:sz w:val="22"/>
        </w:rPr>
      </w:pPr>
    </w:p>
    <w:p w14:paraId="6B11C8C3" w14:textId="77777777" w:rsidR="00E67891" w:rsidRPr="00094A1D" w:rsidRDefault="00E67891" w:rsidP="00E67891">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094A1D">
        <w:rPr>
          <w:rFonts w:ascii="Palatino Linotype" w:hAnsi="Palatino Linotype" w:cs="Arial"/>
          <w:i/>
          <w:sz w:val="22"/>
        </w:rPr>
        <w:t xml:space="preserve">En los casos en que se clasifique la información como reservada siempre se entregará o anexará la prueba de daño con la respuesta al solicitante. </w:t>
      </w:r>
    </w:p>
    <w:p w14:paraId="244FE35E" w14:textId="77777777" w:rsidR="00E67891" w:rsidRPr="00094A1D" w:rsidRDefault="00E67891" w:rsidP="00E67891">
      <w:pPr>
        <w:pStyle w:val="Prrafodelista"/>
        <w:tabs>
          <w:tab w:val="left" w:pos="142"/>
          <w:tab w:val="left" w:pos="284"/>
          <w:tab w:val="left" w:pos="426"/>
        </w:tabs>
        <w:spacing w:line="276" w:lineRule="auto"/>
        <w:ind w:left="567" w:right="567"/>
        <w:jc w:val="both"/>
        <w:rPr>
          <w:rFonts w:ascii="Palatino Linotype" w:hAnsi="Palatino Linotype" w:cs="Arial"/>
          <w:i/>
          <w:sz w:val="22"/>
        </w:rPr>
      </w:pPr>
    </w:p>
    <w:p w14:paraId="27D250CF" w14:textId="77777777" w:rsidR="00E67891" w:rsidRPr="00094A1D" w:rsidRDefault="00E67891" w:rsidP="00E67891">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094A1D">
        <w:rPr>
          <w:rFonts w:ascii="Palatino Linotype" w:hAnsi="Palatino Linotype" w:cs="Arial"/>
          <w:i/>
          <w:sz w:val="22"/>
        </w:rPr>
        <w:t>En los casos de resoluciones del Comité de Transparencia en las que se confirme la clasificación de información confidencial solo se deberán de identificar los tipos de datos protegidos, de conformidad con el lineamiento trigésimo octavo.</w:t>
      </w:r>
    </w:p>
    <w:p w14:paraId="3668C2E2" w14:textId="77777777" w:rsidR="00E67891" w:rsidRPr="00094A1D" w:rsidRDefault="00E67891" w:rsidP="00E67891">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094A1D">
        <w:rPr>
          <w:rFonts w:ascii="Palatino Linotype" w:hAnsi="Palatino Linotype" w:cs="Arial"/>
          <w:b/>
          <w:i/>
          <w:sz w:val="22"/>
        </w:rPr>
        <w:lastRenderedPageBreak/>
        <w:t>Quincuagésimo segundo.</w:t>
      </w:r>
      <w:r w:rsidRPr="00094A1D">
        <w:rPr>
          <w:rFonts w:ascii="Palatino Linotype" w:hAnsi="Palatino Linotype" w:cs="Arial"/>
          <w:i/>
          <w:sz w:val="22"/>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 </w:t>
      </w:r>
    </w:p>
    <w:p w14:paraId="6C092A85" w14:textId="77777777" w:rsidR="00E67891" w:rsidRPr="00094A1D" w:rsidRDefault="00E67891" w:rsidP="00E67891">
      <w:pPr>
        <w:pStyle w:val="Prrafodelista"/>
        <w:tabs>
          <w:tab w:val="left" w:pos="142"/>
          <w:tab w:val="left" w:pos="284"/>
          <w:tab w:val="left" w:pos="426"/>
        </w:tabs>
        <w:spacing w:line="276" w:lineRule="auto"/>
        <w:ind w:left="567" w:right="567"/>
        <w:jc w:val="both"/>
        <w:rPr>
          <w:rFonts w:ascii="Palatino Linotype" w:hAnsi="Palatino Linotype" w:cs="Arial"/>
          <w:i/>
          <w:sz w:val="22"/>
        </w:rPr>
      </w:pPr>
    </w:p>
    <w:p w14:paraId="36B12907" w14:textId="77777777" w:rsidR="00E67891" w:rsidRPr="00094A1D" w:rsidRDefault="00E67891" w:rsidP="00E67891">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094A1D">
        <w:rPr>
          <w:rFonts w:ascii="Palatino Linotype" w:hAnsi="Palatino Linotype" w:cs="Arial"/>
          <w:i/>
          <w:sz w:val="22"/>
        </w:rPr>
        <w:t xml:space="preserve">En el caso específico de la clasificación y elaboración de versiones públicas de documentos que contengan información confidencial, las áreas de los sujetos obligados deberán: </w:t>
      </w:r>
    </w:p>
    <w:p w14:paraId="457FBCFF" w14:textId="77777777" w:rsidR="00E67891" w:rsidRPr="00094A1D" w:rsidRDefault="00E67891" w:rsidP="00E67891">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094A1D">
        <w:rPr>
          <w:rFonts w:ascii="Palatino Linotype" w:hAnsi="Palatino Linotype" w:cs="Arial"/>
          <w:i/>
          <w:sz w:val="22"/>
        </w:rPr>
        <w:t xml:space="preserve">I. Fijar la fecha en que se elaboró la versión pública y la fecha en la cual el Comité de Transparencia confirmó dicha versión; </w:t>
      </w:r>
    </w:p>
    <w:p w14:paraId="5082591A" w14:textId="77777777" w:rsidR="00E67891" w:rsidRPr="00094A1D" w:rsidRDefault="00E67891" w:rsidP="00E67891">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094A1D">
        <w:rPr>
          <w:rFonts w:ascii="Palatino Linotype" w:hAnsi="Palatino Linotype" w:cs="Arial"/>
          <w:i/>
          <w:sz w:val="22"/>
        </w:rPr>
        <w:t xml:space="preserve">ll. Señalar dentro del documento el tipo de información confidencial que fue testada en cada caso específico, de conformidad con el lineamiento trigésimo octavo; y </w:t>
      </w:r>
    </w:p>
    <w:p w14:paraId="33A12BD0" w14:textId="77777777" w:rsidR="00E67891" w:rsidRPr="00094A1D" w:rsidRDefault="00E67891" w:rsidP="00E67891">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094A1D">
        <w:rPr>
          <w:rFonts w:ascii="Palatino Linotype" w:hAnsi="Palatino Linotype" w:cs="Arial"/>
          <w:i/>
          <w:sz w:val="22"/>
        </w:rPr>
        <w:t xml:space="preserve">III. Señalar las personas o instancias autorizadas a acceder a la información clasificada. </w:t>
      </w:r>
    </w:p>
    <w:p w14:paraId="491A9D95" w14:textId="77777777" w:rsidR="00E67891" w:rsidRPr="00094A1D" w:rsidRDefault="00E67891" w:rsidP="00E67891">
      <w:pPr>
        <w:pStyle w:val="Prrafodelista"/>
        <w:tabs>
          <w:tab w:val="left" w:pos="142"/>
          <w:tab w:val="left" w:pos="284"/>
          <w:tab w:val="left" w:pos="426"/>
        </w:tabs>
        <w:spacing w:line="276" w:lineRule="auto"/>
        <w:ind w:left="567" w:right="567"/>
        <w:jc w:val="both"/>
        <w:rPr>
          <w:rFonts w:ascii="Palatino Linotype" w:hAnsi="Palatino Linotype" w:cs="Arial"/>
          <w:i/>
          <w:sz w:val="22"/>
        </w:rPr>
      </w:pPr>
    </w:p>
    <w:p w14:paraId="1D1C40DC" w14:textId="77777777" w:rsidR="00E67891" w:rsidRPr="00094A1D" w:rsidRDefault="00E67891" w:rsidP="00E67891">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094A1D">
        <w:rPr>
          <w:rFonts w:ascii="Palatino Linotype" w:hAnsi="Palatino Linotype" w:cs="Arial"/>
          <w:i/>
          <w:sz w:val="22"/>
        </w:rPr>
        <w:t>En los documentos de difusión electrónica, señalar en la primera hoja y en el nombre del archivo, que la versión pública corresponde a un documento que contiene información confidencial.</w:t>
      </w:r>
    </w:p>
    <w:p w14:paraId="5FF108B1" w14:textId="77777777" w:rsidR="00E67891" w:rsidRPr="00094A1D" w:rsidRDefault="00E67891" w:rsidP="00E67891">
      <w:pPr>
        <w:pStyle w:val="Prrafodelista"/>
        <w:tabs>
          <w:tab w:val="left" w:pos="142"/>
          <w:tab w:val="left" w:pos="284"/>
          <w:tab w:val="left" w:pos="426"/>
        </w:tabs>
        <w:spacing w:line="276" w:lineRule="auto"/>
        <w:ind w:left="567" w:right="567"/>
        <w:jc w:val="both"/>
        <w:rPr>
          <w:rFonts w:ascii="Palatino Linotype" w:hAnsi="Palatino Linotype" w:cs="Arial"/>
          <w:i/>
          <w:sz w:val="22"/>
        </w:rPr>
      </w:pPr>
    </w:p>
    <w:p w14:paraId="3CE76729" w14:textId="77777777" w:rsidR="00E67891" w:rsidRPr="00094A1D" w:rsidRDefault="00E67891" w:rsidP="00E67891">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094A1D">
        <w:rPr>
          <w:rFonts w:ascii="Palatino Linotype" w:hAnsi="Palatino Linotype" w:cs="Arial"/>
          <w:b/>
          <w:i/>
          <w:sz w:val="22"/>
        </w:rPr>
        <w:t>Quincuagésimo tercero.</w:t>
      </w:r>
      <w:r w:rsidRPr="00094A1D">
        <w:rPr>
          <w:rFonts w:ascii="Palatino Linotype" w:hAnsi="Palatino Linotype" w:cs="Arial"/>
          <w:i/>
          <w:sz w:val="22"/>
        </w:rPr>
        <w:t xml:space="preserve"> El formato para señalar la clasificación de un documento o expediente que contenga información reservada, es el siguiente:</w:t>
      </w:r>
    </w:p>
    <w:p w14:paraId="146D6936" w14:textId="77777777" w:rsidR="00E67891" w:rsidRPr="00094A1D" w:rsidRDefault="00E67891" w:rsidP="00E67891">
      <w:pPr>
        <w:pStyle w:val="Prrafodelista"/>
        <w:tabs>
          <w:tab w:val="left" w:pos="142"/>
          <w:tab w:val="left" w:pos="284"/>
          <w:tab w:val="left" w:pos="426"/>
        </w:tabs>
        <w:spacing w:line="276" w:lineRule="auto"/>
        <w:ind w:left="567" w:right="567"/>
        <w:jc w:val="both"/>
        <w:rPr>
          <w:rFonts w:ascii="Palatino Linotype" w:hAnsi="Palatino Linotype" w:cs="Arial"/>
          <w:i/>
          <w:sz w:val="22"/>
        </w:rPr>
      </w:pPr>
    </w:p>
    <w:p w14:paraId="446A03E0" w14:textId="77777777" w:rsidR="00E67891" w:rsidRPr="00094A1D" w:rsidRDefault="00E67891" w:rsidP="00E67891">
      <w:pPr>
        <w:pStyle w:val="Prrafodelista"/>
        <w:tabs>
          <w:tab w:val="left" w:pos="142"/>
          <w:tab w:val="left" w:pos="284"/>
          <w:tab w:val="left" w:pos="426"/>
        </w:tabs>
        <w:spacing w:line="276" w:lineRule="auto"/>
        <w:ind w:left="567" w:right="567"/>
        <w:jc w:val="center"/>
        <w:rPr>
          <w:rFonts w:ascii="Palatino Linotype" w:hAnsi="Palatino Linotype" w:cs="Arial"/>
          <w:i/>
          <w:sz w:val="22"/>
        </w:rPr>
      </w:pPr>
      <w:r w:rsidRPr="00094A1D">
        <w:rPr>
          <w:rFonts w:ascii="Palatino Linotype" w:hAnsi="Palatino Linotype" w:cs="Arial"/>
          <w:i/>
          <w:noProof/>
          <w:sz w:val="22"/>
          <w:lang w:val="es-MX" w:eastAsia="es-MX"/>
        </w:rPr>
        <w:drawing>
          <wp:inline distT="0" distB="0" distL="0" distR="0" wp14:anchorId="32237840" wp14:editId="15C8FADB">
            <wp:extent cx="4453425" cy="2580951"/>
            <wp:effectExtent l="57150" t="57150" r="118745" b="10541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54077" cy="2639283"/>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44AEF10" w14:textId="77777777" w:rsidR="00E67891" w:rsidRPr="006254ED" w:rsidRDefault="00E67891" w:rsidP="00E67891">
      <w:pPr>
        <w:pStyle w:val="Prrafodelista"/>
        <w:tabs>
          <w:tab w:val="left" w:pos="426"/>
        </w:tabs>
        <w:spacing w:after="160" w:line="360" w:lineRule="auto"/>
        <w:ind w:left="0"/>
        <w:contextualSpacing/>
        <w:jc w:val="both"/>
        <w:rPr>
          <w:rFonts w:ascii="Palatino Linotype" w:eastAsia="MS Mincho" w:hAnsi="Palatino Linotype" w:cs="Arial"/>
          <w:iCs/>
          <w:lang w:val="es-MX"/>
        </w:rPr>
      </w:pPr>
    </w:p>
    <w:p w14:paraId="18DB7C9B" w14:textId="206017CC" w:rsidR="00E67891" w:rsidRPr="006254ED" w:rsidRDefault="00E67891"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Calibri" w:hAnsi="Palatino Linotype" w:cs="Arial"/>
          <w:iCs/>
        </w:rPr>
        <w:lastRenderedPageBreak/>
        <w:t xml:space="preserve">Una </w:t>
      </w:r>
      <w:r w:rsidRPr="006254ED">
        <w:rPr>
          <w:rFonts w:ascii="Palatino Linotype" w:eastAsia="MS Mincho" w:hAnsi="Palatino Linotype"/>
        </w:rPr>
        <w:t>vez hecho lo anterior, se remite la información al Titular de la Unidad de Transparencia, con el acuerdo de clasificación correspondiente, para que sea sometido al conocimiento del Comité de Transparencia.</w:t>
      </w:r>
    </w:p>
    <w:p w14:paraId="645889EC" w14:textId="77777777" w:rsidR="00E67891" w:rsidRPr="006254ED" w:rsidRDefault="00E67891" w:rsidP="00E67891">
      <w:pPr>
        <w:pStyle w:val="Prrafodelista"/>
        <w:tabs>
          <w:tab w:val="left" w:pos="426"/>
        </w:tabs>
        <w:spacing w:after="160" w:line="360" w:lineRule="auto"/>
        <w:ind w:left="0"/>
        <w:contextualSpacing/>
        <w:jc w:val="both"/>
        <w:rPr>
          <w:rFonts w:ascii="Palatino Linotype" w:eastAsia="MS Mincho" w:hAnsi="Palatino Linotype" w:cs="Arial"/>
          <w:iCs/>
          <w:lang w:val="es-MX"/>
        </w:rPr>
      </w:pPr>
    </w:p>
    <w:p w14:paraId="217DA682" w14:textId="64AC8DAB" w:rsidR="00E67891" w:rsidRPr="006254ED" w:rsidRDefault="00E67891" w:rsidP="00E67891">
      <w:pPr>
        <w:pStyle w:val="Prrafodelista"/>
        <w:tabs>
          <w:tab w:val="left" w:pos="426"/>
        </w:tabs>
        <w:spacing w:after="160" w:line="360" w:lineRule="auto"/>
        <w:ind w:left="0"/>
        <w:contextualSpacing/>
        <w:jc w:val="both"/>
        <w:outlineLvl w:val="2"/>
        <w:rPr>
          <w:rFonts w:ascii="Palatino Linotype" w:eastAsia="MS Mincho" w:hAnsi="Palatino Linotype" w:cs="Arial"/>
          <w:b/>
          <w:iCs/>
          <w:lang w:val="es-MX"/>
        </w:rPr>
      </w:pPr>
      <w:r w:rsidRPr="006254ED">
        <w:rPr>
          <w:rFonts w:ascii="Palatino Linotype" w:eastAsia="MS Mincho" w:hAnsi="Palatino Linotype" w:cs="Arial"/>
          <w:b/>
          <w:iCs/>
          <w:lang w:val="es-MX"/>
        </w:rPr>
        <w:t>III. De la intervención del Comité de Transparencia.</w:t>
      </w:r>
    </w:p>
    <w:p w14:paraId="4AC3C970" w14:textId="01A49886" w:rsidR="00E67891" w:rsidRPr="006254ED" w:rsidRDefault="00E67891" w:rsidP="00E67891">
      <w:pPr>
        <w:pStyle w:val="Prrafodelista"/>
        <w:tabs>
          <w:tab w:val="left" w:pos="426"/>
        </w:tabs>
        <w:spacing w:after="160" w:line="360" w:lineRule="auto"/>
        <w:ind w:left="0"/>
        <w:contextualSpacing/>
        <w:jc w:val="both"/>
        <w:rPr>
          <w:rFonts w:ascii="Palatino Linotype" w:eastAsia="MS Mincho" w:hAnsi="Palatino Linotype" w:cs="Arial"/>
          <w:b/>
          <w:iCs/>
          <w:lang w:val="es-MX"/>
        </w:rPr>
      </w:pPr>
      <w:r w:rsidRPr="006254ED">
        <w:rPr>
          <w:rFonts w:ascii="Palatino Linotype" w:eastAsia="MS Mincho" w:hAnsi="Palatino Linotype" w:cs="Arial"/>
          <w:b/>
          <w:iCs/>
          <w:lang w:val="es-MX"/>
        </w:rPr>
        <w:t>a) Formalidades para emitir el Acuerdo de Clasificación.</w:t>
      </w:r>
    </w:p>
    <w:p w14:paraId="16815E19" w14:textId="1014007D" w:rsidR="00E67891" w:rsidRPr="006254ED" w:rsidRDefault="00E67891"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Calibri" w:hAnsi="Palatino Linotype" w:cs="Arial"/>
          <w:iCs/>
        </w:rPr>
        <w:t xml:space="preserve">El </w:t>
      </w:r>
      <w:r w:rsidRPr="006254ED">
        <w:rPr>
          <w:rFonts w:ascii="Palatino Linotype" w:eastAsia="MS Mincho" w:hAnsi="Palatino Linotype"/>
        </w:rPr>
        <w:t>Comité de Transparencia, según lo dispuesto en los artículos 128 y 103 de la Ley Estatal y de la Ley General, respectivamente, y la fracción III del numeral Segundo de los Lineamientos generales en materia de clasificación y desclasificación de la información, así como para la elaboración de versiones públicas, en adelante los Lineamientos Generales, cuenta con las facultades para confirmar, modificar o revocar la clasificación de la información que ha hecho el titular del área que administra la información. Por lo tanto, el Comité no aprueba la clasificación, sino que revisa lo que ha hecho el titular del área y confirma, modifica o revoca la decisión a través de un acuerdo.</w:t>
      </w:r>
    </w:p>
    <w:p w14:paraId="33B01A65" w14:textId="77777777" w:rsidR="00E67891" w:rsidRPr="006254ED" w:rsidRDefault="00E67891" w:rsidP="00E67891">
      <w:pPr>
        <w:pStyle w:val="Prrafodelista"/>
        <w:tabs>
          <w:tab w:val="left" w:pos="426"/>
        </w:tabs>
        <w:spacing w:after="160" w:line="360" w:lineRule="auto"/>
        <w:ind w:left="0"/>
        <w:contextualSpacing/>
        <w:jc w:val="both"/>
        <w:rPr>
          <w:rFonts w:ascii="Palatino Linotype" w:eastAsia="MS Mincho" w:hAnsi="Palatino Linotype" w:cs="Arial"/>
          <w:iCs/>
          <w:lang w:val="es-MX"/>
        </w:rPr>
      </w:pPr>
    </w:p>
    <w:p w14:paraId="4D467B55" w14:textId="69CD218A" w:rsidR="00E67891" w:rsidRPr="006254ED" w:rsidRDefault="00E67891"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Calibri" w:hAnsi="Palatino Linotype" w:cs="Arial"/>
          <w:iCs/>
        </w:rPr>
        <w:t xml:space="preserve">Evidentemente, </w:t>
      </w:r>
      <w:r w:rsidRPr="006254ED">
        <w:rPr>
          <w:rFonts w:ascii="Palatino Linotype" w:eastAsia="MS Mincho" w:hAnsi="Palatino Linotype"/>
        </w:rPr>
        <w:t xml:space="preserve">esta decisión implica una restricción a un derecho humano, por lo tanto, puede generar un agravio al particular y, en consecuencia, es necesario que el acto reúna con los requisitos elementales, entre ellos, que la autoridad que va a emitir el acto de autoridad sea la legalmente facultada para ello, es decir, que cumpla con el principio de reserva de ley,  por lo que no está demás señalar que el artículo 45 de la Ley Estatal, claramente señala que el Comité de Transparencia, legalmente facultado para emitir el acuerdo de clasificación, se integra por el Titular de la Unidad de Transparencia, el responsable del área coordinadora de archivos y el titular del órgano interno de control, integrado siempre por un número impar y que no debe de existir dependencia jerárquica </w:t>
      </w:r>
      <w:r w:rsidRPr="006254ED">
        <w:rPr>
          <w:rFonts w:ascii="Palatino Linotype" w:eastAsia="MS Mincho" w:hAnsi="Palatino Linotype"/>
        </w:rPr>
        <w:lastRenderedPageBreak/>
        <w:t>entre sus integrantes. Cualquier otra composición del Comité puede generar vicios de legalidad de origen en el acto que restringe un derecho humano.</w:t>
      </w:r>
    </w:p>
    <w:p w14:paraId="05F1719B" w14:textId="77777777" w:rsidR="00E67891" w:rsidRPr="006254ED" w:rsidRDefault="00E67891" w:rsidP="00E67891">
      <w:pPr>
        <w:pStyle w:val="Prrafodelista"/>
        <w:tabs>
          <w:tab w:val="left" w:pos="426"/>
        </w:tabs>
        <w:spacing w:after="160" w:line="360" w:lineRule="auto"/>
        <w:ind w:left="0"/>
        <w:contextualSpacing/>
        <w:jc w:val="both"/>
        <w:rPr>
          <w:rFonts w:ascii="Palatino Linotype" w:eastAsia="MS Mincho" w:hAnsi="Palatino Linotype" w:cs="Arial"/>
          <w:iCs/>
          <w:lang w:val="es-MX"/>
        </w:rPr>
      </w:pPr>
    </w:p>
    <w:p w14:paraId="47A6F3C5" w14:textId="46D98EFE" w:rsidR="00E67891" w:rsidRPr="006254ED" w:rsidRDefault="00E67891"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Calibri" w:hAnsi="Palatino Linotype" w:cs="Arial"/>
          <w:iCs/>
        </w:rPr>
        <w:t xml:space="preserve">La </w:t>
      </w:r>
      <w:r w:rsidRPr="006254ED">
        <w:rPr>
          <w:rFonts w:ascii="Palatino Linotype" w:eastAsia="MS Mincho" w:hAnsi="Palatino Linotype"/>
        </w:rPr>
        <w:t>decisión 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14:paraId="1AA003C7" w14:textId="77777777" w:rsidR="00E67891" w:rsidRPr="006254ED" w:rsidRDefault="00E67891" w:rsidP="00E67891">
      <w:pPr>
        <w:pStyle w:val="Prrafodelista"/>
        <w:tabs>
          <w:tab w:val="left" w:pos="426"/>
        </w:tabs>
        <w:spacing w:after="160" w:line="360" w:lineRule="auto"/>
        <w:ind w:left="0"/>
        <w:contextualSpacing/>
        <w:jc w:val="both"/>
        <w:rPr>
          <w:rFonts w:ascii="Palatino Linotype" w:eastAsia="MS Mincho" w:hAnsi="Palatino Linotype" w:cs="Arial"/>
          <w:iCs/>
          <w:lang w:val="es-MX"/>
        </w:rPr>
      </w:pPr>
    </w:p>
    <w:p w14:paraId="234F6F55" w14:textId="235B7CF1" w:rsidR="00E67891" w:rsidRPr="006254ED" w:rsidRDefault="00E67891" w:rsidP="00E67891">
      <w:pPr>
        <w:pStyle w:val="Prrafodelista"/>
        <w:tabs>
          <w:tab w:val="left" w:pos="426"/>
        </w:tabs>
        <w:spacing w:after="160" w:line="360" w:lineRule="auto"/>
        <w:ind w:left="0"/>
        <w:contextualSpacing/>
        <w:jc w:val="both"/>
        <w:rPr>
          <w:rFonts w:ascii="Palatino Linotype" w:eastAsia="MS Mincho" w:hAnsi="Palatino Linotype" w:cs="Arial"/>
          <w:b/>
          <w:iCs/>
          <w:lang w:val="es-MX"/>
        </w:rPr>
      </w:pPr>
      <w:r w:rsidRPr="006254ED">
        <w:rPr>
          <w:rFonts w:ascii="Palatino Linotype" w:eastAsia="MS Mincho" w:hAnsi="Palatino Linotype" w:cs="Arial"/>
          <w:b/>
          <w:iCs/>
          <w:lang w:val="es-MX"/>
        </w:rPr>
        <w:t>b) Requisitos de fondo del Acuerdo de Clasificación.</w:t>
      </w:r>
    </w:p>
    <w:p w14:paraId="01014ACA" w14:textId="3DFA9A1D" w:rsidR="00E67891" w:rsidRPr="006254ED" w:rsidRDefault="00E67891"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Calibri" w:hAnsi="Palatino Linotype" w:cs="Arial"/>
          <w:iCs/>
        </w:rPr>
        <w:t xml:space="preserve">Como </w:t>
      </w:r>
      <w:r w:rsidRPr="006254ED">
        <w:rPr>
          <w:rFonts w:ascii="Palatino Linotype" w:hAnsi="Palatino Linotype" w:cs="Arial"/>
          <w:color w:val="000000" w:themeColor="text1"/>
        </w:rPr>
        <w:t>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nos aporta mayores luces para cumplir con dicha acreditación. En los artículos 131 y 105 segundo párrafo de la Ley Estatal y de la Ley General respectivamente, y el lineamiento sexagésimo segundo de los Lineamientos Generales, al señalar que la carga de la prueba, para justificar las restricciones, corresponde a los sujetos obligados, por lo que deberán fundar y motivar debidamente la clasificación.</w:t>
      </w:r>
    </w:p>
    <w:p w14:paraId="07BDB32D" w14:textId="77777777" w:rsidR="00E67891" w:rsidRPr="006254ED" w:rsidRDefault="00E67891" w:rsidP="00E67891">
      <w:pPr>
        <w:pStyle w:val="Prrafodelista"/>
        <w:tabs>
          <w:tab w:val="left" w:pos="426"/>
        </w:tabs>
        <w:spacing w:after="160" w:line="360" w:lineRule="auto"/>
        <w:ind w:left="0"/>
        <w:contextualSpacing/>
        <w:jc w:val="both"/>
        <w:rPr>
          <w:rFonts w:ascii="Palatino Linotype" w:eastAsia="MS Mincho" w:hAnsi="Palatino Linotype" w:cs="Arial"/>
          <w:iCs/>
          <w:lang w:val="es-MX"/>
        </w:rPr>
      </w:pPr>
    </w:p>
    <w:p w14:paraId="7B2897A2" w14:textId="11CB1C1C" w:rsidR="00E67891" w:rsidRPr="006254ED" w:rsidRDefault="00E67891"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Calibri" w:hAnsi="Palatino Linotype" w:cs="Arial"/>
          <w:iCs/>
        </w:rPr>
        <w:t xml:space="preserve">De </w:t>
      </w:r>
      <w:r w:rsidRPr="006254ED">
        <w:rPr>
          <w:rFonts w:ascii="Palatino Linotype" w:eastAsia="MS Mincho" w:hAnsi="Palatino Linotype"/>
        </w:rPr>
        <w:t>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14E283C0" w14:textId="29DCD208" w:rsidR="00E67891" w:rsidRPr="006254ED" w:rsidRDefault="00E67891"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Calibri" w:hAnsi="Palatino Linotype" w:cs="Arial"/>
          <w:iCs/>
        </w:rPr>
        <w:lastRenderedPageBreak/>
        <w:t xml:space="preserve">Han </w:t>
      </w:r>
      <w:r w:rsidRPr="006254ED">
        <w:rPr>
          <w:rFonts w:ascii="Palatino Linotype" w:eastAsia="MS Mincho" w:hAnsi="Palatino Linotype"/>
        </w:rPr>
        <w:t xml:space="preserve">sido vastos los estudios doctrinarios relativos a estos derechos fundamentales y al principio de legalidad en ellos contenidos; como ejemplo, el procesalista José Ovalle Fabela, en su obra “Garantías Constitucionales del Proceso”, refiere que </w:t>
      </w:r>
      <w:r w:rsidRPr="006254ED">
        <w:rPr>
          <w:rFonts w:ascii="Palatino Linotype" w:eastAsia="MS Mincho" w:hAnsi="Palatino Linotype"/>
          <w:i/>
          <w:iCs/>
        </w:rPr>
        <w:t>“(...) 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 (....)”</w:t>
      </w:r>
      <w:r w:rsidRPr="006254ED">
        <w:rPr>
          <w:rFonts w:ascii="Palatino Linotype" w:eastAsia="MS Mincho" w:hAnsi="Palatino Linotype"/>
        </w:rPr>
        <w:t>.</w:t>
      </w:r>
    </w:p>
    <w:p w14:paraId="02AAC1DD" w14:textId="77777777" w:rsidR="00E67891" w:rsidRPr="006254ED" w:rsidRDefault="00E67891" w:rsidP="00E67891">
      <w:pPr>
        <w:pStyle w:val="Prrafodelista"/>
        <w:tabs>
          <w:tab w:val="left" w:pos="426"/>
        </w:tabs>
        <w:spacing w:after="160" w:line="360" w:lineRule="auto"/>
        <w:ind w:left="0"/>
        <w:contextualSpacing/>
        <w:jc w:val="both"/>
        <w:rPr>
          <w:rFonts w:ascii="Palatino Linotype" w:eastAsia="MS Mincho" w:hAnsi="Palatino Linotype" w:cs="Arial"/>
          <w:iCs/>
          <w:lang w:val="es-MX"/>
        </w:rPr>
      </w:pPr>
    </w:p>
    <w:p w14:paraId="3DD0199F" w14:textId="0058487E" w:rsidR="00E67891" w:rsidRPr="006254ED" w:rsidRDefault="00E67891"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Calibri" w:hAnsi="Palatino Linotype" w:cs="Arial"/>
          <w:iCs/>
        </w:rPr>
        <w:t xml:space="preserve">Por </w:t>
      </w:r>
      <w:r w:rsidRPr="006254ED">
        <w:rPr>
          <w:rFonts w:ascii="Palatino Linotype" w:eastAsia="MS Mincho" w:hAnsi="Palatino Linotype"/>
        </w:rPr>
        <w:t>su parte, el intérprete judicial del país ha establecido una jurisprudencia</w:t>
      </w:r>
      <w:r w:rsidRPr="006254ED">
        <w:rPr>
          <w:rStyle w:val="Refdenotaalpie"/>
          <w:rFonts w:ascii="Palatino Linotype" w:eastAsia="MS Mincho" w:hAnsi="Palatino Linotype"/>
        </w:rPr>
        <w:footnoteReference w:id="23"/>
      </w:r>
      <w:r w:rsidRPr="006254ED">
        <w:rPr>
          <w:rFonts w:ascii="Palatino Linotype" w:eastAsia="MS Mincho" w:hAnsi="Palatino Linotype"/>
        </w:rPr>
        <w:t xml:space="preserve"> respecto a qué debe entenderse por fundamentación y motivación, en los siguientes términos:</w:t>
      </w:r>
    </w:p>
    <w:p w14:paraId="796D9B0D" w14:textId="77777777" w:rsidR="00E67891" w:rsidRPr="00094A1D" w:rsidRDefault="00E67891" w:rsidP="00E67891">
      <w:pPr>
        <w:spacing w:line="276" w:lineRule="auto"/>
        <w:ind w:left="567" w:right="567"/>
        <w:contextualSpacing/>
        <w:jc w:val="both"/>
        <w:rPr>
          <w:rFonts w:ascii="Palatino Linotype" w:hAnsi="Palatino Linotype" w:cs="Arial"/>
          <w:i/>
          <w:color w:val="000000"/>
          <w:sz w:val="22"/>
        </w:rPr>
      </w:pPr>
      <w:r w:rsidRPr="00094A1D">
        <w:rPr>
          <w:rFonts w:ascii="Palatino Linotype" w:hAnsi="Palatino Linotype" w:cs="Arial"/>
          <w:b/>
          <w:i/>
          <w:color w:val="000000"/>
          <w:sz w:val="22"/>
        </w:rPr>
        <w:t>FUNDAMENTACIÓN Y MOTIVACIÓN.</w:t>
      </w:r>
      <w:r w:rsidRPr="00094A1D">
        <w:rPr>
          <w:rFonts w:ascii="Palatino Linotype" w:hAnsi="Palatino Linotype" w:cs="Arial"/>
          <w:i/>
          <w:color w:val="000000"/>
          <w:sz w:val="22"/>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1810E16D" w14:textId="77777777" w:rsidR="00E67891" w:rsidRPr="006254ED" w:rsidRDefault="00E67891" w:rsidP="00E67891">
      <w:pPr>
        <w:pStyle w:val="Prrafodelista"/>
        <w:tabs>
          <w:tab w:val="left" w:pos="426"/>
        </w:tabs>
        <w:spacing w:after="160" w:line="360" w:lineRule="auto"/>
        <w:ind w:left="0"/>
        <w:contextualSpacing/>
        <w:jc w:val="both"/>
        <w:rPr>
          <w:rFonts w:ascii="Palatino Linotype" w:eastAsia="MS Mincho" w:hAnsi="Palatino Linotype" w:cs="Arial"/>
          <w:iCs/>
          <w:lang w:val="es-MX"/>
        </w:rPr>
      </w:pPr>
    </w:p>
    <w:p w14:paraId="50039379" w14:textId="0F97426A" w:rsidR="00E67891" w:rsidRPr="006254ED" w:rsidRDefault="00E67891"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MS Mincho" w:hAnsi="Palatino Linotype"/>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36F0A115" w14:textId="77777777" w:rsidR="00E67891" w:rsidRPr="006254ED" w:rsidRDefault="00E67891" w:rsidP="00E67891">
      <w:pPr>
        <w:pStyle w:val="Prrafodelista"/>
        <w:tabs>
          <w:tab w:val="left" w:pos="426"/>
        </w:tabs>
        <w:spacing w:after="160" w:line="360" w:lineRule="auto"/>
        <w:ind w:left="0"/>
        <w:contextualSpacing/>
        <w:jc w:val="both"/>
        <w:rPr>
          <w:rFonts w:ascii="Palatino Linotype" w:eastAsia="MS Mincho" w:hAnsi="Palatino Linotype" w:cs="Arial"/>
          <w:iCs/>
          <w:lang w:val="es-MX"/>
        </w:rPr>
      </w:pPr>
    </w:p>
    <w:p w14:paraId="35C41296" w14:textId="414F1FBC" w:rsidR="00E67891" w:rsidRPr="006254ED" w:rsidRDefault="00E67891"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MS Mincho" w:hAnsi="Palatino Linotype"/>
        </w:rPr>
        <w:lastRenderedPageBreak/>
        <w:t>En 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w:t>
      </w:r>
    </w:p>
    <w:p w14:paraId="4860670A" w14:textId="77777777" w:rsidR="00E67891" w:rsidRPr="006254ED" w:rsidRDefault="00E67891" w:rsidP="00E67891">
      <w:pPr>
        <w:pStyle w:val="Prrafodelista"/>
        <w:tabs>
          <w:tab w:val="left" w:pos="426"/>
        </w:tabs>
        <w:spacing w:after="160" w:line="360" w:lineRule="auto"/>
        <w:ind w:left="0"/>
        <w:contextualSpacing/>
        <w:jc w:val="both"/>
        <w:rPr>
          <w:rFonts w:ascii="Palatino Linotype" w:eastAsia="MS Mincho" w:hAnsi="Palatino Linotype" w:cs="Arial"/>
          <w:iCs/>
          <w:lang w:val="es-MX"/>
        </w:rPr>
      </w:pPr>
    </w:p>
    <w:p w14:paraId="36D1869E" w14:textId="635C716A" w:rsidR="00E67891" w:rsidRPr="006254ED" w:rsidRDefault="00E67891"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MS Mincho" w:hAnsi="Palatino Linotype"/>
        </w:rPr>
        <w:t>En ese mismo sentido, el numeral trigésimo tercero fracción V de los Lineamientos Generales, precisa que para motivar la clasificación se deben acreditar las circunstancias de tiempo, modo y lugar.</w:t>
      </w:r>
    </w:p>
    <w:p w14:paraId="355DBE41" w14:textId="77777777" w:rsidR="00E67891" w:rsidRPr="006254ED" w:rsidRDefault="00E67891" w:rsidP="00E67891">
      <w:pPr>
        <w:pStyle w:val="Prrafodelista"/>
        <w:tabs>
          <w:tab w:val="left" w:pos="426"/>
        </w:tabs>
        <w:spacing w:after="160" w:line="360" w:lineRule="auto"/>
        <w:ind w:left="0"/>
        <w:contextualSpacing/>
        <w:jc w:val="both"/>
        <w:rPr>
          <w:rFonts w:ascii="Palatino Linotype" w:eastAsia="MS Mincho" w:hAnsi="Palatino Linotype" w:cs="Arial"/>
          <w:iCs/>
          <w:lang w:val="es-MX"/>
        </w:rPr>
      </w:pPr>
    </w:p>
    <w:p w14:paraId="2F497913" w14:textId="758EB328" w:rsidR="00E67891" w:rsidRPr="006254ED" w:rsidRDefault="00E67891" w:rsidP="006254ED">
      <w:pPr>
        <w:pStyle w:val="Prrafodelista"/>
        <w:numPr>
          <w:ilvl w:val="0"/>
          <w:numId w:val="2"/>
        </w:numPr>
        <w:tabs>
          <w:tab w:val="left" w:pos="426"/>
        </w:tabs>
        <w:spacing w:after="160" w:line="360" w:lineRule="auto"/>
        <w:ind w:left="0" w:firstLine="0"/>
        <w:contextualSpacing/>
        <w:jc w:val="both"/>
        <w:rPr>
          <w:rFonts w:ascii="Palatino Linotype" w:eastAsia="MS Mincho" w:hAnsi="Palatino Linotype" w:cs="Arial"/>
          <w:iCs/>
          <w:lang w:val="es-MX"/>
        </w:rPr>
      </w:pPr>
      <w:r w:rsidRPr="006254ED">
        <w:rPr>
          <w:rFonts w:ascii="Palatino Linotype" w:eastAsia="MS Mincho" w:hAnsi="Palatino Linotype"/>
        </w:rPr>
        <w:t xml:space="preserve">Otro </w:t>
      </w:r>
      <w:r w:rsidRPr="006254ED">
        <w:rPr>
          <w:rFonts w:ascii="Palatino Linotype" w:hAnsi="Palatino Linotype" w:cs="Arial"/>
        </w:rPr>
        <w:t>tipo de información confidencial constituyen los secretos bancario, fiduciario, industrial, comercial, fiscal, bursátil y postal, cuya titularidad corresponda a particulares, sujetos de derecho internacional o a Sujetos Obligados cuando no involucren el ejercicio de recursos públicos, así lo define la fracción XXI del artículo 3 de la Ley Estatal.</w:t>
      </w:r>
    </w:p>
    <w:p w14:paraId="7075E221" w14:textId="77777777" w:rsidR="002B79DB" w:rsidRPr="006254ED" w:rsidRDefault="002B79DB" w:rsidP="00E67891">
      <w:pPr>
        <w:pStyle w:val="Prrafodelista"/>
        <w:tabs>
          <w:tab w:val="left" w:pos="426"/>
        </w:tabs>
        <w:spacing w:line="360" w:lineRule="auto"/>
        <w:ind w:left="0"/>
        <w:contextualSpacing/>
        <w:jc w:val="both"/>
        <w:rPr>
          <w:rFonts w:ascii="Palatino Linotype" w:eastAsia="MS Mincho" w:hAnsi="Palatino Linotype" w:cs="Arial"/>
          <w:iCs/>
          <w:lang w:val="es-MX"/>
        </w:rPr>
      </w:pPr>
    </w:p>
    <w:p w14:paraId="6A8F60BB" w14:textId="7D389F68" w:rsidR="007D4EB8" w:rsidRPr="006254ED" w:rsidRDefault="00E67891" w:rsidP="00E67891">
      <w:pPr>
        <w:keepNext/>
        <w:keepLines/>
        <w:spacing w:line="360" w:lineRule="auto"/>
        <w:outlineLvl w:val="0"/>
        <w:rPr>
          <w:rFonts w:ascii="Palatino Linotype" w:eastAsiaTheme="majorEastAsia" w:hAnsi="Palatino Linotype" w:cstheme="majorBidi"/>
          <w:b/>
          <w:iCs/>
          <w:color w:val="000000" w:themeColor="text1"/>
          <w:lang w:val="es-MX"/>
        </w:rPr>
      </w:pPr>
      <w:r w:rsidRPr="006254ED">
        <w:rPr>
          <w:rFonts w:ascii="Palatino Linotype" w:eastAsiaTheme="majorEastAsia" w:hAnsi="Palatino Linotype" w:cstheme="majorBidi"/>
          <w:b/>
          <w:iCs/>
          <w:color w:val="000000" w:themeColor="text1"/>
          <w:lang w:val="es-MX"/>
        </w:rPr>
        <w:t>SEXTO</w:t>
      </w:r>
      <w:r w:rsidR="007D4EB8" w:rsidRPr="006254ED">
        <w:rPr>
          <w:rFonts w:ascii="Palatino Linotype" w:eastAsiaTheme="majorEastAsia" w:hAnsi="Palatino Linotype" w:cstheme="majorBidi"/>
          <w:b/>
          <w:iCs/>
          <w:color w:val="000000" w:themeColor="text1"/>
          <w:lang w:val="es-MX"/>
        </w:rPr>
        <w:t xml:space="preserve">. Decisión. </w:t>
      </w:r>
    </w:p>
    <w:p w14:paraId="33FC4223" w14:textId="29D73C47" w:rsidR="007D4EB8" w:rsidRPr="006254ED" w:rsidRDefault="00E67891" w:rsidP="006254ED">
      <w:pPr>
        <w:numPr>
          <w:ilvl w:val="0"/>
          <w:numId w:val="2"/>
        </w:numPr>
        <w:tabs>
          <w:tab w:val="left" w:pos="0"/>
          <w:tab w:val="left" w:pos="426"/>
        </w:tabs>
        <w:spacing w:before="240" w:after="240" w:line="360" w:lineRule="auto"/>
        <w:ind w:left="0" w:right="51" w:firstLine="0"/>
        <w:contextualSpacing/>
        <w:jc w:val="both"/>
        <w:rPr>
          <w:rFonts w:ascii="Palatino Linotype" w:eastAsiaTheme="minorEastAsia" w:hAnsi="Palatino Linotype" w:cstheme="minorBidi"/>
          <w:b/>
          <w:iCs/>
          <w:color w:val="000000" w:themeColor="text1"/>
          <w:lang w:val="es-MX"/>
        </w:rPr>
      </w:pPr>
      <w:r w:rsidRPr="006254ED">
        <w:rPr>
          <w:rFonts w:ascii="Palatino Linotype" w:eastAsiaTheme="minorEastAsia" w:hAnsi="Palatino Linotype" w:cstheme="minorBidi"/>
          <w:iCs/>
          <w:color w:val="000000" w:themeColor="text1"/>
          <w:lang w:val="es-MX"/>
        </w:rPr>
        <w:t xml:space="preserve">A lo largo del presente estudio, se expuso la estructura organizacional que integra al </w:t>
      </w:r>
      <w:r w:rsidRPr="006254ED">
        <w:rPr>
          <w:rFonts w:ascii="Palatino Linotype" w:eastAsiaTheme="minorEastAsia" w:hAnsi="Palatino Linotype" w:cstheme="minorBidi"/>
          <w:b/>
          <w:iCs/>
          <w:color w:val="000000" w:themeColor="text1"/>
          <w:lang w:val="es-MX"/>
        </w:rPr>
        <w:t>SUJETO OBLIGADO</w:t>
      </w:r>
      <w:r w:rsidRPr="006254ED">
        <w:rPr>
          <w:rFonts w:ascii="Palatino Linotype" w:eastAsiaTheme="minorEastAsia" w:hAnsi="Palatino Linotype" w:cstheme="minorBidi"/>
          <w:iCs/>
          <w:color w:val="000000" w:themeColor="text1"/>
          <w:lang w:val="es-MX"/>
        </w:rPr>
        <w:t xml:space="preserve">; de ahí, se estableció que éste contaba con organismos desconcentrados, de entre los que destacan las Juntas Distritales, encargadas de buscar, identificar y establecer </w:t>
      </w:r>
      <w:r w:rsidR="00CD4F96" w:rsidRPr="006254ED">
        <w:rPr>
          <w:rFonts w:ascii="Palatino Linotype" w:eastAsiaTheme="minorEastAsia" w:hAnsi="Palatino Linotype" w:cstheme="minorBidi"/>
          <w:iCs/>
          <w:color w:val="000000" w:themeColor="text1"/>
          <w:lang w:val="es-MX"/>
        </w:rPr>
        <w:t>locaciones donde se instalarán casillas para los procesos electorales.</w:t>
      </w:r>
    </w:p>
    <w:p w14:paraId="19AC0062" w14:textId="77777777" w:rsidR="00CD4F96" w:rsidRPr="006254ED" w:rsidRDefault="00CD4F96" w:rsidP="00CD4F96">
      <w:pPr>
        <w:tabs>
          <w:tab w:val="left" w:pos="0"/>
          <w:tab w:val="left" w:pos="426"/>
        </w:tabs>
        <w:spacing w:before="240" w:after="240" w:line="360" w:lineRule="auto"/>
        <w:ind w:right="51"/>
        <w:contextualSpacing/>
        <w:jc w:val="both"/>
        <w:rPr>
          <w:rFonts w:ascii="Palatino Linotype" w:eastAsiaTheme="minorEastAsia" w:hAnsi="Palatino Linotype" w:cstheme="minorBidi"/>
          <w:b/>
          <w:iCs/>
          <w:color w:val="000000" w:themeColor="text1"/>
          <w:lang w:val="es-MX"/>
        </w:rPr>
      </w:pPr>
    </w:p>
    <w:p w14:paraId="413048BC" w14:textId="4DA82996" w:rsidR="00CD4F96" w:rsidRPr="006254ED" w:rsidRDefault="00CD4F96" w:rsidP="006254ED">
      <w:pPr>
        <w:numPr>
          <w:ilvl w:val="0"/>
          <w:numId w:val="2"/>
        </w:numPr>
        <w:tabs>
          <w:tab w:val="left" w:pos="0"/>
          <w:tab w:val="left" w:pos="426"/>
        </w:tabs>
        <w:spacing w:before="240" w:after="240" w:line="360" w:lineRule="auto"/>
        <w:ind w:left="0" w:right="51" w:firstLine="0"/>
        <w:contextualSpacing/>
        <w:jc w:val="both"/>
        <w:rPr>
          <w:rFonts w:ascii="Palatino Linotype" w:eastAsiaTheme="minorEastAsia" w:hAnsi="Palatino Linotype" w:cstheme="minorBidi"/>
          <w:b/>
          <w:iCs/>
          <w:color w:val="000000" w:themeColor="text1"/>
          <w:lang w:val="es-MX"/>
        </w:rPr>
      </w:pPr>
      <w:r w:rsidRPr="006254ED">
        <w:rPr>
          <w:rFonts w:ascii="Palatino Linotype" w:eastAsiaTheme="minorEastAsia" w:hAnsi="Palatino Linotype" w:cstheme="minorBidi"/>
          <w:iCs/>
          <w:color w:val="000000" w:themeColor="text1"/>
          <w:lang w:val="es-MX"/>
        </w:rPr>
        <w:t xml:space="preserve">Por otro lado, se demostró que la respuesta proveída por la Vocal de Organización de la Junta Distrital No. 27, con sede en Valle de Chalco Solidaridad, no estaba fundada ni motivada, ya que al analizar las funciones y atribuciones de las Juntas Distritales, se </w:t>
      </w:r>
      <w:r w:rsidRPr="006254ED">
        <w:rPr>
          <w:rFonts w:ascii="Palatino Linotype" w:eastAsiaTheme="minorEastAsia" w:hAnsi="Palatino Linotype" w:cstheme="minorBidi"/>
          <w:iCs/>
          <w:color w:val="000000" w:themeColor="text1"/>
          <w:lang w:val="es-MX"/>
        </w:rPr>
        <w:lastRenderedPageBreak/>
        <w:t>advirtió que éstas debían informar sobre sus actividades, de forma mensual, a la Junta General y al Consejo Distrital, mediante la entrega de informes y/o reportes.</w:t>
      </w:r>
    </w:p>
    <w:p w14:paraId="170CE447" w14:textId="77777777" w:rsidR="003333B6" w:rsidRPr="006254ED" w:rsidRDefault="003333B6" w:rsidP="001375BC">
      <w:pPr>
        <w:tabs>
          <w:tab w:val="left" w:pos="0"/>
          <w:tab w:val="left" w:pos="426"/>
        </w:tabs>
        <w:spacing w:line="360" w:lineRule="auto"/>
        <w:ind w:right="51"/>
        <w:contextualSpacing/>
        <w:jc w:val="both"/>
        <w:rPr>
          <w:rFonts w:ascii="Palatino Linotype" w:eastAsiaTheme="minorEastAsia" w:hAnsi="Palatino Linotype" w:cstheme="minorBidi"/>
          <w:b/>
          <w:iCs/>
          <w:color w:val="000000" w:themeColor="text1"/>
          <w:lang w:val="es-MX"/>
        </w:rPr>
      </w:pPr>
    </w:p>
    <w:p w14:paraId="686D82FC" w14:textId="01A52A10" w:rsidR="001375BC" w:rsidRPr="006254ED" w:rsidRDefault="001375BC" w:rsidP="006254ED">
      <w:pPr>
        <w:pStyle w:val="Prrafodelista"/>
        <w:numPr>
          <w:ilvl w:val="0"/>
          <w:numId w:val="2"/>
        </w:numPr>
        <w:tabs>
          <w:tab w:val="left" w:pos="426"/>
        </w:tabs>
        <w:spacing w:line="360" w:lineRule="auto"/>
        <w:ind w:left="0" w:right="51" w:firstLine="0"/>
        <w:contextualSpacing/>
        <w:jc w:val="both"/>
        <w:rPr>
          <w:rFonts w:ascii="Palatino Linotype" w:eastAsiaTheme="minorEastAsia" w:hAnsi="Palatino Linotype" w:cstheme="minorBidi"/>
          <w:color w:val="000000" w:themeColor="text1"/>
          <w:lang w:val="es-MX"/>
        </w:rPr>
      </w:pPr>
      <w:r w:rsidRPr="006254ED">
        <w:rPr>
          <w:rFonts w:ascii="Palatino Linotype" w:eastAsiaTheme="minorEastAsia" w:hAnsi="Palatino Linotype" w:cs="Arial"/>
          <w:lang w:val="es-ES_tradnl"/>
        </w:rPr>
        <w:t xml:space="preserve">Por </w:t>
      </w:r>
      <w:r w:rsidR="002A1641" w:rsidRPr="006254ED">
        <w:rPr>
          <w:rFonts w:ascii="Palatino Linotype" w:eastAsia="MS Mincho" w:hAnsi="Palatino Linotype" w:cstheme="majorBidi"/>
        </w:rPr>
        <w:t xml:space="preserve">lo tanto, </w:t>
      </w:r>
      <w:r w:rsidR="002A1641" w:rsidRPr="006254ED">
        <w:rPr>
          <w:rFonts w:ascii="Palatino Linotype" w:hAnsi="Palatino Linotype"/>
          <w:color w:val="000000" w:themeColor="text1"/>
        </w:rPr>
        <w:t xml:space="preserve">en consecuencia y en mérito de lo expuesto en líneas anteriores, resultan fundadas las razones o motivos de inconformidad hechos valer por </w:t>
      </w:r>
      <w:r w:rsidR="00D969E2" w:rsidRPr="006254ED">
        <w:rPr>
          <w:rFonts w:ascii="Palatino Linotype" w:hAnsi="Palatino Linotype"/>
          <w:color w:val="000000" w:themeColor="text1"/>
        </w:rPr>
        <w:t>la</w:t>
      </w:r>
      <w:r w:rsidR="002A1641" w:rsidRPr="006254ED">
        <w:rPr>
          <w:rFonts w:ascii="Palatino Linotype" w:hAnsi="Palatino Linotype"/>
          <w:color w:val="000000" w:themeColor="text1"/>
        </w:rPr>
        <w:t xml:space="preserve"> </w:t>
      </w:r>
      <w:r w:rsidR="002A1641" w:rsidRPr="006254ED">
        <w:rPr>
          <w:rFonts w:ascii="Palatino Linotype" w:hAnsi="Palatino Linotype"/>
          <w:b/>
          <w:color w:val="000000" w:themeColor="text1"/>
        </w:rPr>
        <w:t>RECURRENTE</w:t>
      </w:r>
      <w:r w:rsidR="002A1641" w:rsidRPr="006254ED">
        <w:rPr>
          <w:rFonts w:ascii="Palatino Linotype" w:hAnsi="Palatino Linotype"/>
          <w:color w:val="000000" w:themeColor="text1"/>
        </w:rPr>
        <w:t xml:space="preserve"> dentro del recurso de revisión </w:t>
      </w:r>
      <w:r w:rsidR="006B5B30" w:rsidRPr="006254ED">
        <w:rPr>
          <w:rFonts w:ascii="Palatino Linotype" w:hAnsi="Palatino Linotype"/>
          <w:b/>
          <w:color w:val="000000" w:themeColor="text1"/>
        </w:rPr>
        <w:t>03963/INFOEM/IP/RR/2023</w:t>
      </w:r>
      <w:r w:rsidR="002A1641" w:rsidRPr="006254ED">
        <w:rPr>
          <w:rFonts w:ascii="Palatino Linotype" w:hAnsi="Palatino Linotype"/>
          <w:color w:val="000000" w:themeColor="text1"/>
        </w:rPr>
        <w:t xml:space="preserve">; por ello, y con fundamento en la fracción </w:t>
      </w:r>
      <w:r w:rsidR="00CD4F96" w:rsidRPr="006254ED">
        <w:rPr>
          <w:rFonts w:ascii="Palatino Linotype" w:hAnsi="Palatino Linotype"/>
          <w:color w:val="000000" w:themeColor="text1"/>
        </w:rPr>
        <w:t>II</w:t>
      </w:r>
      <w:r w:rsidR="002A1641" w:rsidRPr="006254ED">
        <w:rPr>
          <w:rFonts w:ascii="Palatino Linotype" w:hAnsi="Palatino Linotype"/>
          <w:color w:val="000000" w:themeColor="text1"/>
        </w:rPr>
        <w:t xml:space="preserve">I del numeral 186 de la Ley de Transparencia y Acceso a la Información Pública del Estado de México y Municipios, se </w:t>
      </w:r>
      <w:r w:rsidR="00CD4F96" w:rsidRPr="006254ED">
        <w:rPr>
          <w:rFonts w:ascii="Palatino Linotype" w:hAnsi="Palatino Linotype"/>
          <w:b/>
          <w:color w:val="000000" w:themeColor="text1"/>
        </w:rPr>
        <w:t>REVOCA</w:t>
      </w:r>
      <w:r w:rsidR="002A1641" w:rsidRPr="006254ED">
        <w:rPr>
          <w:rFonts w:ascii="Palatino Linotype" w:hAnsi="Palatino Linotype"/>
          <w:color w:val="000000" w:themeColor="text1"/>
        </w:rPr>
        <w:t xml:space="preserve"> la respuesta a la solicitud de información número </w:t>
      </w:r>
      <w:r w:rsidR="006B5B30" w:rsidRPr="006254ED">
        <w:rPr>
          <w:rFonts w:ascii="Palatino Linotype" w:hAnsi="Palatino Linotype"/>
          <w:b/>
          <w:color w:val="000000" w:themeColor="text1"/>
        </w:rPr>
        <w:t>00677/IEEM/IP/2023</w:t>
      </w:r>
      <w:r w:rsidR="006918DC" w:rsidRPr="006254ED">
        <w:rPr>
          <w:rFonts w:ascii="Palatino Linotype" w:eastAsia="MS Mincho" w:hAnsi="Palatino Linotype" w:cstheme="majorBidi"/>
        </w:rPr>
        <w:t>.</w:t>
      </w:r>
    </w:p>
    <w:p w14:paraId="6FFB190A" w14:textId="77777777" w:rsidR="001375BC" w:rsidRPr="006254ED" w:rsidRDefault="001375BC" w:rsidP="001375BC">
      <w:pPr>
        <w:pStyle w:val="Prrafodelista"/>
        <w:tabs>
          <w:tab w:val="left" w:pos="426"/>
        </w:tabs>
        <w:spacing w:line="360" w:lineRule="auto"/>
        <w:ind w:left="0" w:right="51"/>
        <w:contextualSpacing/>
        <w:jc w:val="both"/>
        <w:rPr>
          <w:rFonts w:ascii="Palatino Linotype" w:eastAsiaTheme="minorEastAsia" w:hAnsi="Palatino Linotype" w:cstheme="minorBidi"/>
          <w:color w:val="000000" w:themeColor="text1"/>
          <w:lang w:val="es-MX"/>
        </w:rPr>
      </w:pPr>
    </w:p>
    <w:p w14:paraId="000121B9" w14:textId="77777777" w:rsidR="00094A1D" w:rsidRPr="00094A1D" w:rsidRDefault="001375BC" w:rsidP="00094A1D">
      <w:pPr>
        <w:numPr>
          <w:ilvl w:val="0"/>
          <w:numId w:val="2"/>
        </w:numPr>
        <w:tabs>
          <w:tab w:val="left" w:pos="426"/>
        </w:tabs>
        <w:spacing w:before="240" w:after="240" w:line="360" w:lineRule="auto"/>
        <w:ind w:left="0" w:right="51" w:firstLine="0"/>
        <w:contextualSpacing/>
        <w:jc w:val="both"/>
        <w:rPr>
          <w:rFonts w:ascii="Palatino Linotype" w:eastAsiaTheme="minorEastAsia" w:hAnsi="Palatino Linotype" w:cstheme="minorBidi"/>
          <w:color w:val="000000" w:themeColor="text1"/>
          <w:lang w:val="es-MX"/>
        </w:rPr>
      </w:pPr>
      <w:r w:rsidRPr="00094A1D">
        <w:rPr>
          <w:rFonts w:ascii="Palatino Linotype" w:eastAsiaTheme="minorEastAsia" w:hAnsi="Palatino Linotype" w:cstheme="minorBidi"/>
          <w:color w:val="000000" w:themeColor="text1"/>
        </w:rPr>
        <w:t>P</w:t>
      </w:r>
      <w:r w:rsidR="007D4EB8" w:rsidRPr="00094A1D">
        <w:rPr>
          <w:rFonts w:ascii="Palatino Linotype" w:eastAsiaTheme="minorEastAsia" w:hAnsi="Palatino Linotype" w:cstheme="minorBidi"/>
          <w:color w:val="000000" w:themeColor="text1"/>
        </w:rPr>
        <w:t xml:space="preserve">or </w:t>
      </w:r>
      <w:r w:rsidR="007D4EB8" w:rsidRPr="00094A1D">
        <w:rPr>
          <w:rFonts w:ascii="Palatino Linotype" w:eastAsiaTheme="minorEastAsia" w:hAnsi="Palatino Linotype" w:cstheme="minorBidi"/>
          <w:color w:val="000000" w:themeColor="text1"/>
          <w:lang w:val="es-MX"/>
        </w:rPr>
        <w:t xml:space="preserve">lo anteriormente expuesto y fundado, este </w:t>
      </w:r>
      <w:r w:rsidRPr="00094A1D">
        <w:rPr>
          <w:rFonts w:ascii="Palatino Linotype" w:eastAsiaTheme="minorEastAsia" w:hAnsi="Palatino Linotype" w:cstheme="minorBidi"/>
          <w:color w:val="000000" w:themeColor="text1"/>
          <w:lang w:val="es-MX"/>
        </w:rPr>
        <w:t>Organismo Garante</w:t>
      </w:r>
      <w:r w:rsidR="007D4EB8" w:rsidRPr="00094A1D">
        <w:rPr>
          <w:rFonts w:ascii="Palatino Linotype" w:eastAsiaTheme="minorEastAsia" w:hAnsi="Palatino Linotype" w:cstheme="minorBidi"/>
          <w:color w:val="000000" w:themeColor="text1"/>
          <w:lang w:val="es-MX"/>
        </w:rPr>
        <w:t xml:space="preserve"> emite los</w:t>
      </w:r>
      <w:r w:rsidRPr="00094A1D">
        <w:rPr>
          <w:rFonts w:ascii="Palatino Linotype" w:eastAsiaTheme="minorEastAsia" w:hAnsi="Palatino Linotype" w:cstheme="minorBidi"/>
          <w:color w:val="000000" w:themeColor="text1"/>
          <w:lang w:val="es-MX"/>
        </w:rPr>
        <w:t xml:space="preserve"> </w:t>
      </w:r>
      <w:r w:rsidR="007D4EB8" w:rsidRPr="00094A1D">
        <w:rPr>
          <w:rFonts w:ascii="Palatino Linotype" w:eastAsiaTheme="minorEastAsia" w:hAnsi="Palatino Linotype" w:cstheme="minorBidi"/>
          <w:color w:val="000000" w:themeColor="text1"/>
          <w:lang w:val="es-MX"/>
        </w:rPr>
        <w:t xml:space="preserve">siguientes: </w:t>
      </w:r>
      <w:r w:rsidRPr="00094A1D">
        <w:rPr>
          <w:rFonts w:ascii="Palatino Linotype" w:eastAsiaTheme="minorEastAsia" w:hAnsi="Palatino Linotype" w:cstheme="minorBidi"/>
          <w:color w:val="000000" w:themeColor="text1"/>
          <w:lang w:val="es-MX"/>
        </w:rPr>
        <w:t>-------------------------------------------------------------------------------------------------------</w:t>
      </w:r>
      <w:bookmarkStart w:id="31" w:name="_Toc495427547"/>
      <w:bookmarkStart w:id="32" w:name="_Toc497905366"/>
      <w:bookmarkStart w:id="33" w:name="_Toc86945047"/>
      <w:r w:rsidR="007D4EB8" w:rsidRPr="00094A1D">
        <w:rPr>
          <w:rFonts w:ascii="Palatino Linotype" w:eastAsiaTheme="majorEastAsia" w:hAnsi="Palatino Linotype" w:cstheme="majorBidi"/>
          <w:b/>
          <w:color w:val="000000" w:themeColor="text1"/>
          <w:lang w:val="es-MX" w:eastAsia="en-US"/>
        </w:rPr>
        <w:t xml:space="preserve"> </w:t>
      </w:r>
    </w:p>
    <w:p w14:paraId="6D2F9AFB" w14:textId="77777777" w:rsidR="00094A1D" w:rsidRDefault="00094A1D" w:rsidP="00094A1D">
      <w:pPr>
        <w:pStyle w:val="Prrafodelista"/>
        <w:rPr>
          <w:rFonts w:ascii="Palatino Linotype" w:eastAsiaTheme="majorEastAsia" w:hAnsi="Palatino Linotype" w:cstheme="majorBidi"/>
          <w:b/>
          <w:color w:val="000000" w:themeColor="text1"/>
          <w:lang w:val="es-MX" w:eastAsia="en-US"/>
        </w:rPr>
      </w:pPr>
    </w:p>
    <w:p w14:paraId="5D2DE0A5" w14:textId="46776377" w:rsidR="007D4EB8" w:rsidRPr="00094A1D" w:rsidRDefault="00094A1D" w:rsidP="00094A1D">
      <w:pPr>
        <w:tabs>
          <w:tab w:val="left" w:pos="426"/>
        </w:tabs>
        <w:spacing w:before="240" w:after="240" w:line="360" w:lineRule="auto"/>
        <w:ind w:right="51"/>
        <w:contextualSpacing/>
        <w:jc w:val="center"/>
        <w:rPr>
          <w:rFonts w:ascii="Palatino Linotype" w:eastAsiaTheme="minorEastAsia" w:hAnsi="Palatino Linotype" w:cstheme="minorBidi"/>
          <w:color w:val="000000" w:themeColor="text1"/>
          <w:lang w:val="es-MX"/>
        </w:rPr>
      </w:pPr>
      <w:r>
        <w:rPr>
          <w:rFonts w:ascii="Palatino Linotype" w:eastAsiaTheme="majorEastAsia" w:hAnsi="Palatino Linotype" w:cstheme="majorBidi"/>
          <w:b/>
          <w:color w:val="000000" w:themeColor="text1"/>
          <w:lang w:val="es-MX" w:eastAsia="en-US"/>
        </w:rPr>
        <w:t xml:space="preserve">R </w:t>
      </w:r>
      <w:r w:rsidR="007D4EB8" w:rsidRPr="00094A1D">
        <w:rPr>
          <w:rFonts w:ascii="Palatino Linotype" w:eastAsiaTheme="majorEastAsia" w:hAnsi="Palatino Linotype" w:cstheme="majorBidi"/>
          <w:b/>
          <w:color w:val="000000" w:themeColor="text1"/>
          <w:lang w:val="es-MX" w:eastAsia="en-US"/>
        </w:rPr>
        <w:t>E S O L U T I V O S</w:t>
      </w:r>
      <w:bookmarkEnd w:id="31"/>
      <w:bookmarkEnd w:id="32"/>
      <w:bookmarkEnd w:id="33"/>
    </w:p>
    <w:p w14:paraId="44100311" w14:textId="77777777" w:rsidR="007D4EB8" w:rsidRPr="006254ED" w:rsidRDefault="007D4EB8" w:rsidP="007D4EB8">
      <w:pPr>
        <w:spacing w:line="360" w:lineRule="auto"/>
        <w:jc w:val="both"/>
        <w:rPr>
          <w:rFonts w:ascii="Palatino Linotype" w:eastAsiaTheme="minorEastAsia" w:hAnsi="Palatino Linotype" w:cstheme="minorBidi"/>
          <w:b/>
          <w:lang w:val="es-ES_tradnl"/>
        </w:rPr>
      </w:pPr>
    </w:p>
    <w:p w14:paraId="77571B79" w14:textId="267E1EB0" w:rsidR="00D71AD8" w:rsidRPr="006254ED" w:rsidRDefault="00D71AD8" w:rsidP="00D71AD8">
      <w:pPr>
        <w:spacing w:line="360" w:lineRule="auto"/>
        <w:jc w:val="both"/>
        <w:rPr>
          <w:rFonts w:ascii="Palatino Linotype" w:hAnsi="Palatino Linotype"/>
        </w:rPr>
      </w:pPr>
      <w:r w:rsidRPr="006254ED">
        <w:rPr>
          <w:rFonts w:ascii="Palatino Linotype" w:hAnsi="Palatino Linotype" w:cs="Arial"/>
          <w:b/>
        </w:rPr>
        <w:t xml:space="preserve">PRIMERO. </w:t>
      </w:r>
      <w:r w:rsidRPr="006254ED">
        <w:rPr>
          <w:rFonts w:ascii="Palatino Linotype" w:hAnsi="Palatino Linotype" w:cs="Arial"/>
        </w:rPr>
        <w:t>Resultan fundadas las</w:t>
      </w:r>
      <w:r w:rsidRPr="006254ED">
        <w:rPr>
          <w:rFonts w:ascii="Palatino Linotype" w:hAnsi="Palatino Linotype" w:cs="Arial"/>
          <w:b/>
        </w:rPr>
        <w:t xml:space="preserve"> </w:t>
      </w:r>
      <w:r w:rsidRPr="006254ED">
        <w:rPr>
          <w:rFonts w:ascii="Palatino Linotype" w:hAnsi="Palatino Linotype" w:cs="Arial"/>
        </w:rPr>
        <w:t xml:space="preserve">razones o motivos de inconformidad hechos valer </w:t>
      </w:r>
      <w:r w:rsidRPr="006254ED">
        <w:rPr>
          <w:rFonts w:ascii="Palatino Linotype" w:eastAsia="Calibri" w:hAnsi="Palatino Linotype" w:cs="Arial"/>
        </w:rPr>
        <w:t xml:space="preserve">en el recurso de revisión </w:t>
      </w:r>
      <w:r w:rsidR="006B5B30" w:rsidRPr="006254ED">
        <w:rPr>
          <w:rFonts w:ascii="Palatino Linotype" w:hAnsi="Palatino Linotype"/>
          <w:b/>
        </w:rPr>
        <w:t>03963/INFOEM/IP/RR/2023</w:t>
      </w:r>
      <w:r w:rsidRPr="006254ED">
        <w:rPr>
          <w:rFonts w:ascii="Palatino Linotype" w:hAnsi="Palatino Linotype"/>
          <w:b/>
        </w:rPr>
        <w:t xml:space="preserve"> </w:t>
      </w:r>
      <w:r w:rsidRPr="006254ED">
        <w:rPr>
          <w:rFonts w:ascii="Palatino Linotype" w:hAnsi="Palatino Linotype"/>
        </w:rPr>
        <w:t>en términos de</w:t>
      </w:r>
      <w:r w:rsidR="00CD4F96" w:rsidRPr="006254ED">
        <w:rPr>
          <w:rFonts w:ascii="Palatino Linotype" w:hAnsi="Palatino Linotype"/>
        </w:rPr>
        <w:t xml:space="preserve"> los</w:t>
      </w:r>
      <w:r w:rsidRPr="006254ED">
        <w:rPr>
          <w:rFonts w:ascii="Palatino Linotype" w:hAnsi="Palatino Linotype"/>
          <w:b/>
          <w:bCs/>
        </w:rPr>
        <w:t xml:space="preserve"> Considerando</w:t>
      </w:r>
      <w:r w:rsidR="00CD4F96" w:rsidRPr="006254ED">
        <w:rPr>
          <w:rFonts w:ascii="Palatino Linotype" w:hAnsi="Palatino Linotype"/>
          <w:b/>
          <w:bCs/>
        </w:rPr>
        <w:t>s</w:t>
      </w:r>
      <w:r w:rsidRPr="006254ED">
        <w:rPr>
          <w:rFonts w:ascii="Palatino Linotype" w:hAnsi="Palatino Linotype"/>
        </w:rPr>
        <w:t xml:space="preserve"> </w:t>
      </w:r>
      <w:r w:rsidRPr="006254ED">
        <w:rPr>
          <w:rFonts w:ascii="Palatino Linotype" w:hAnsi="Palatino Linotype"/>
          <w:b/>
        </w:rPr>
        <w:t>CUARTO</w:t>
      </w:r>
      <w:r w:rsidR="00CD4F96" w:rsidRPr="006254ED">
        <w:rPr>
          <w:rFonts w:ascii="Palatino Linotype" w:hAnsi="Palatino Linotype"/>
          <w:b/>
        </w:rPr>
        <w:t xml:space="preserve"> </w:t>
      </w:r>
      <w:r w:rsidR="00CD4F96" w:rsidRPr="006254ED">
        <w:rPr>
          <w:rFonts w:ascii="Palatino Linotype" w:hAnsi="Palatino Linotype"/>
        </w:rPr>
        <w:t>y</w:t>
      </w:r>
      <w:r w:rsidR="00CD4F96" w:rsidRPr="006254ED">
        <w:rPr>
          <w:rFonts w:ascii="Palatino Linotype" w:hAnsi="Palatino Linotype"/>
          <w:b/>
        </w:rPr>
        <w:t xml:space="preserve"> QUINTO</w:t>
      </w:r>
      <w:r w:rsidRPr="006254ED">
        <w:rPr>
          <w:rFonts w:ascii="Palatino Linotype" w:hAnsi="Palatino Linotype"/>
        </w:rPr>
        <w:t xml:space="preserve"> de la presente resolución.</w:t>
      </w:r>
    </w:p>
    <w:p w14:paraId="63C5EF22" w14:textId="77777777" w:rsidR="00D71AD8" w:rsidRPr="006254ED" w:rsidRDefault="00D71AD8" w:rsidP="00D71AD8">
      <w:pPr>
        <w:spacing w:line="360" w:lineRule="auto"/>
        <w:contextualSpacing/>
        <w:jc w:val="both"/>
        <w:rPr>
          <w:rFonts w:ascii="Palatino Linotype" w:eastAsia="Calibri" w:hAnsi="Palatino Linotype" w:cs="Arial"/>
          <w:b/>
          <w:bCs/>
        </w:rPr>
      </w:pPr>
    </w:p>
    <w:p w14:paraId="3B73E70F" w14:textId="08AB8981" w:rsidR="00D71AD8" w:rsidRPr="006254ED" w:rsidRDefault="00D71AD8" w:rsidP="00D71AD8">
      <w:pPr>
        <w:spacing w:line="360" w:lineRule="auto"/>
        <w:contextualSpacing/>
        <w:jc w:val="both"/>
        <w:rPr>
          <w:rFonts w:ascii="Palatino Linotype" w:eastAsia="Calibri" w:hAnsi="Palatino Linotype" w:cs="Arial"/>
        </w:rPr>
      </w:pPr>
      <w:r w:rsidRPr="006254ED">
        <w:rPr>
          <w:rFonts w:ascii="Palatino Linotype" w:eastAsia="Calibri" w:hAnsi="Palatino Linotype" w:cs="Arial"/>
          <w:b/>
          <w:bCs/>
        </w:rPr>
        <w:t xml:space="preserve">SEGUNDO. </w:t>
      </w:r>
      <w:r w:rsidRPr="006254ED">
        <w:rPr>
          <w:rFonts w:ascii="Palatino Linotype" w:eastAsia="Calibri" w:hAnsi="Palatino Linotype" w:cs="Arial"/>
        </w:rPr>
        <w:t xml:space="preserve">Se </w:t>
      </w:r>
      <w:bookmarkStart w:id="34" w:name="_Toc460947013"/>
      <w:r w:rsidR="00CD4F96" w:rsidRPr="006254ED">
        <w:rPr>
          <w:rFonts w:ascii="Palatino Linotype" w:eastAsia="Calibri" w:hAnsi="Palatino Linotype" w:cs="Arial"/>
          <w:b/>
        </w:rPr>
        <w:t>REVOCA</w:t>
      </w:r>
      <w:r w:rsidRPr="006254ED">
        <w:rPr>
          <w:rFonts w:ascii="Palatino Linotype" w:eastAsia="Calibri" w:hAnsi="Palatino Linotype" w:cs="Arial"/>
          <w:b/>
        </w:rPr>
        <w:t xml:space="preserve"> </w:t>
      </w:r>
      <w:r w:rsidRPr="006254ED">
        <w:rPr>
          <w:rFonts w:ascii="Palatino Linotype" w:eastAsia="Calibri" w:hAnsi="Palatino Linotype" w:cs="Arial"/>
        </w:rPr>
        <w:t xml:space="preserve">la respuesta emitida por </w:t>
      </w:r>
      <w:r w:rsidR="006974E9" w:rsidRPr="006254ED">
        <w:rPr>
          <w:rFonts w:ascii="Palatino Linotype" w:eastAsia="Calibri" w:hAnsi="Palatino Linotype" w:cs="Arial"/>
        </w:rPr>
        <w:t>el</w:t>
      </w:r>
      <w:r w:rsidRPr="006254ED">
        <w:rPr>
          <w:rFonts w:ascii="Palatino Linotype" w:eastAsia="Calibri" w:hAnsi="Palatino Linotype" w:cs="Arial"/>
        </w:rPr>
        <w:t xml:space="preserve"> </w:t>
      </w:r>
      <w:r w:rsidR="00F62587" w:rsidRPr="006254ED">
        <w:rPr>
          <w:rFonts w:ascii="Palatino Linotype" w:eastAsia="Calibri" w:hAnsi="Palatino Linotype" w:cs="Arial"/>
          <w:b/>
        </w:rPr>
        <w:t>Instituto Electoral del Estado de México</w:t>
      </w:r>
      <w:r w:rsidRPr="006254ED">
        <w:rPr>
          <w:rFonts w:ascii="Palatino Linotype" w:eastAsia="Calibri" w:hAnsi="Palatino Linotype" w:cs="Arial"/>
        </w:rPr>
        <w:t xml:space="preserve"> a la solicitud</w:t>
      </w:r>
      <w:r w:rsidRPr="006254ED">
        <w:rPr>
          <w:rFonts w:ascii="Palatino Linotype" w:eastAsia="Calibri" w:hAnsi="Palatino Linotype" w:cs="Arial"/>
          <w:b/>
        </w:rPr>
        <w:t xml:space="preserve"> </w:t>
      </w:r>
      <w:r w:rsidR="006B5B30" w:rsidRPr="006254ED">
        <w:rPr>
          <w:rFonts w:ascii="Palatino Linotype" w:eastAsia="Calibri" w:hAnsi="Palatino Linotype" w:cs="Arial"/>
          <w:b/>
        </w:rPr>
        <w:t>00677/IEEM/IP/2023</w:t>
      </w:r>
      <w:r w:rsidR="00CD4F96" w:rsidRPr="006254ED">
        <w:rPr>
          <w:rFonts w:ascii="Palatino Linotype" w:eastAsia="Calibri" w:hAnsi="Palatino Linotype" w:cs="Arial"/>
        </w:rPr>
        <w:t xml:space="preserve"> y se </w:t>
      </w:r>
      <w:r w:rsidR="00CD4F96" w:rsidRPr="006254ED">
        <w:rPr>
          <w:rFonts w:ascii="Palatino Linotype" w:eastAsia="Calibri" w:hAnsi="Palatino Linotype" w:cs="Arial"/>
          <w:b/>
        </w:rPr>
        <w:t>ORDENA</w:t>
      </w:r>
      <w:r w:rsidR="00CD4F96" w:rsidRPr="006254ED">
        <w:rPr>
          <w:rFonts w:ascii="Palatino Linotype" w:eastAsia="Calibri" w:hAnsi="Palatino Linotype" w:cs="Arial"/>
        </w:rPr>
        <w:t xml:space="preserve"> al </w:t>
      </w:r>
      <w:r w:rsidR="00CD4F96" w:rsidRPr="006254ED">
        <w:rPr>
          <w:rFonts w:ascii="Palatino Linotype" w:eastAsia="Calibri" w:hAnsi="Palatino Linotype" w:cs="Arial"/>
          <w:b/>
        </w:rPr>
        <w:t>Instituto Electoral del Estado de México</w:t>
      </w:r>
      <w:r w:rsidR="00CD4F96" w:rsidRPr="006254ED">
        <w:rPr>
          <w:rFonts w:ascii="Palatino Linotype" w:eastAsia="Calibri" w:hAnsi="Palatino Linotype" w:cs="Arial"/>
        </w:rPr>
        <w:t xml:space="preserve"> entregar, previa búsqueda exhaustiva y razonable en sus archivos, en versión pública de ser procedente, los documentos donde conste la siguiente información:</w:t>
      </w:r>
    </w:p>
    <w:p w14:paraId="37C6DFEC" w14:textId="53862F63" w:rsidR="00CD4F96" w:rsidRPr="006254ED" w:rsidRDefault="00073DF3" w:rsidP="00CD4F96">
      <w:pPr>
        <w:pStyle w:val="Prrafodelista"/>
        <w:numPr>
          <w:ilvl w:val="0"/>
          <w:numId w:val="40"/>
        </w:numPr>
        <w:spacing w:line="360" w:lineRule="auto"/>
        <w:ind w:left="1134"/>
        <w:contextualSpacing/>
        <w:jc w:val="both"/>
        <w:rPr>
          <w:rFonts w:ascii="Palatino Linotype" w:hAnsi="Palatino Linotype" w:cs="Arial"/>
          <w:color w:val="000000"/>
        </w:rPr>
      </w:pPr>
      <w:r w:rsidRPr="006254ED">
        <w:rPr>
          <w:rFonts w:ascii="Palatino Linotype" w:hAnsi="Palatino Linotype" w:cs="Arial"/>
          <w:b/>
          <w:color w:val="000000"/>
        </w:rPr>
        <w:lastRenderedPageBreak/>
        <w:t xml:space="preserve">El </w:t>
      </w:r>
      <w:r w:rsidRPr="006254ED">
        <w:rPr>
          <w:rFonts w:ascii="Palatino Linotype" w:hAnsi="Palatino Linotype" w:cs="Arial"/>
          <w:b/>
          <w:iCs/>
          <w:color w:val="000000"/>
        </w:rPr>
        <w:t>registro y atención de las observaciones detectadas en los recorridos de examinación de las casillas electorales, por la Junta Distrital No. 27, con sede en Valle de Chalco Solidaridad, durante el proceso electoral dos mil veintitrés.</w:t>
      </w:r>
    </w:p>
    <w:p w14:paraId="68740004" w14:textId="77777777" w:rsidR="00D71AD8" w:rsidRPr="006254ED" w:rsidRDefault="00D71AD8" w:rsidP="00D71AD8">
      <w:pPr>
        <w:spacing w:line="360" w:lineRule="auto"/>
        <w:ind w:right="616"/>
        <w:jc w:val="both"/>
        <w:rPr>
          <w:rFonts w:ascii="Palatino Linotype" w:hAnsi="Palatino Linotype"/>
          <w:b/>
          <w:bCs/>
        </w:rPr>
      </w:pPr>
      <w:bookmarkStart w:id="35" w:name="_Hlk22229143"/>
    </w:p>
    <w:p w14:paraId="086CE427" w14:textId="00CC2065" w:rsidR="00CD4F96" w:rsidRPr="006254ED" w:rsidRDefault="00CD4F96" w:rsidP="00CD4F96">
      <w:pPr>
        <w:spacing w:line="360" w:lineRule="auto"/>
        <w:ind w:right="616"/>
        <w:jc w:val="both"/>
        <w:rPr>
          <w:rFonts w:ascii="Palatino Linotype" w:hAnsi="Palatino Linotype"/>
          <w:b/>
          <w:bCs/>
        </w:rPr>
      </w:pPr>
      <w:r w:rsidRPr="006254ED">
        <w:rPr>
          <w:rFonts w:ascii="Palatino Linotype" w:hAnsi="Palatino Linotype"/>
          <w:bCs/>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w:t>
      </w:r>
      <w:r w:rsidRPr="006254ED">
        <w:rPr>
          <w:rFonts w:ascii="Palatino Linotype" w:hAnsi="Palatino Linotype"/>
          <w:b/>
          <w:bCs/>
        </w:rPr>
        <w:t xml:space="preserve"> RECURRENTE.</w:t>
      </w:r>
    </w:p>
    <w:p w14:paraId="54795E72" w14:textId="77777777" w:rsidR="00CD4F96" w:rsidRPr="006254ED" w:rsidRDefault="00CD4F96" w:rsidP="00D71AD8">
      <w:pPr>
        <w:spacing w:line="360" w:lineRule="auto"/>
        <w:ind w:right="616"/>
        <w:jc w:val="both"/>
        <w:rPr>
          <w:rFonts w:ascii="Palatino Linotype" w:hAnsi="Palatino Linotype"/>
          <w:bCs/>
        </w:rPr>
      </w:pPr>
    </w:p>
    <w:p w14:paraId="32036310" w14:textId="1B2E5FB9" w:rsidR="00CD4F96" w:rsidRPr="006254ED" w:rsidRDefault="00CD4F96" w:rsidP="00D71AD8">
      <w:pPr>
        <w:spacing w:line="360" w:lineRule="auto"/>
        <w:ind w:right="616"/>
        <w:jc w:val="both"/>
        <w:rPr>
          <w:rFonts w:ascii="Palatino Linotype" w:hAnsi="Palatino Linotype"/>
          <w:bCs/>
        </w:rPr>
      </w:pPr>
      <w:r w:rsidRPr="006254ED">
        <w:rPr>
          <w:rFonts w:ascii="Palatino Linotype" w:hAnsi="Palatino Linotype"/>
          <w:bCs/>
        </w:rPr>
        <w:t xml:space="preserve">Por otro lado, si una vez realizada la búsqueda de la información, ésta no se localizara en sus archivos, deberá entregar a la </w:t>
      </w:r>
      <w:r w:rsidRPr="006254ED">
        <w:rPr>
          <w:rFonts w:ascii="Palatino Linotype" w:hAnsi="Palatino Linotype"/>
          <w:b/>
          <w:bCs/>
        </w:rPr>
        <w:t>RECURRENTE</w:t>
      </w:r>
      <w:r w:rsidRPr="006254ED">
        <w:rPr>
          <w:rFonts w:ascii="Palatino Linotype" w:hAnsi="Palatino Linotype"/>
          <w:bCs/>
        </w:rPr>
        <w:t xml:space="preserve"> el Acuerdo del </w:t>
      </w:r>
      <w:r w:rsidR="006E216B" w:rsidRPr="006254ED">
        <w:rPr>
          <w:rFonts w:ascii="Palatino Linotype" w:hAnsi="Palatino Linotype"/>
          <w:bCs/>
        </w:rPr>
        <w:t>Comité de Transparencia que confirme su in</w:t>
      </w:r>
      <w:r w:rsidR="00094A1D">
        <w:rPr>
          <w:rFonts w:ascii="Palatino Linotype" w:hAnsi="Palatino Linotype"/>
          <w:bCs/>
        </w:rPr>
        <w:t xml:space="preserve">existencia, de manera fundada </w:t>
      </w:r>
      <w:r w:rsidR="006E216B" w:rsidRPr="006254ED">
        <w:rPr>
          <w:rFonts w:ascii="Palatino Linotype" w:hAnsi="Palatino Linotype"/>
          <w:bCs/>
        </w:rPr>
        <w:t>motivada</w:t>
      </w:r>
      <w:r w:rsidR="00073DF3" w:rsidRPr="006254ED">
        <w:rPr>
          <w:rFonts w:ascii="Palatino Linotype" w:hAnsi="Palatino Linotype"/>
          <w:bCs/>
        </w:rPr>
        <w:t>.</w:t>
      </w:r>
    </w:p>
    <w:p w14:paraId="26B67AD9" w14:textId="77777777" w:rsidR="00CD4F96" w:rsidRPr="006254ED" w:rsidRDefault="00CD4F96" w:rsidP="00D71AD8">
      <w:pPr>
        <w:spacing w:line="360" w:lineRule="auto"/>
        <w:ind w:right="616"/>
        <w:jc w:val="both"/>
        <w:rPr>
          <w:rFonts w:ascii="Palatino Linotype" w:hAnsi="Palatino Linotype"/>
          <w:bCs/>
        </w:rPr>
      </w:pPr>
    </w:p>
    <w:bookmarkEnd w:id="35"/>
    <w:p w14:paraId="24A259CC" w14:textId="7832BFD6" w:rsidR="00073DF3" w:rsidRPr="006254ED" w:rsidRDefault="00073DF3" w:rsidP="00073DF3">
      <w:pPr>
        <w:spacing w:line="360" w:lineRule="auto"/>
        <w:jc w:val="both"/>
        <w:rPr>
          <w:rFonts w:ascii="Palatino Linotype" w:eastAsia="MS Mincho" w:hAnsi="Palatino Linotype"/>
          <w:color w:val="000000"/>
        </w:rPr>
      </w:pPr>
      <w:r w:rsidRPr="006254ED">
        <w:rPr>
          <w:rFonts w:ascii="Palatino Linotype" w:eastAsia="MS Mincho" w:hAnsi="Palatino Linotype"/>
          <w:b/>
          <w:color w:val="000000"/>
        </w:rPr>
        <w:t>TERCERO.</w:t>
      </w:r>
      <w:r w:rsidRPr="006254ED">
        <w:rPr>
          <w:rFonts w:ascii="Palatino Linotype" w:eastAsia="MS Mincho" w:hAnsi="Palatino Linotype"/>
          <w:color w:val="000000"/>
        </w:rPr>
        <w:t xml:space="preserve"> Notifíquese a la </w:t>
      </w:r>
      <w:r w:rsidRPr="006254ED">
        <w:rPr>
          <w:rFonts w:ascii="Palatino Linotype" w:hAnsi="Palatino Linotype" w:cs="Arial"/>
          <w:color w:val="222222"/>
          <w:lang w:eastAsia="es-MX"/>
        </w:rPr>
        <w:t xml:space="preserve">Titular de la Unidad de Transparencia del </w:t>
      </w:r>
      <w:r w:rsidRPr="006254ED">
        <w:rPr>
          <w:rFonts w:ascii="Palatino Linotype" w:hAnsi="Palatino Linotype" w:cs="Arial"/>
          <w:b/>
          <w:bCs/>
          <w:color w:val="222222"/>
          <w:lang w:eastAsia="es-MX"/>
        </w:rPr>
        <w:t>SUJETO OBLIGADO</w:t>
      </w:r>
      <w:r w:rsidRPr="006254ED">
        <w:rPr>
          <w:rFonts w:ascii="Palatino Linotype" w:hAnsi="Palatino Linotype" w:cs="Arial"/>
          <w:color w:val="222222"/>
          <w:lang w:eastAsia="es-MX"/>
        </w:rPr>
        <w:t xml:space="preserve">, vía Sistema de Acceso a la Información Mexiquense (SAIMEX), la presente resolución, para que conforme al artículo 186 último párrafo, 189 segundo párrafo y 194 de la Ley de Transparencia y Acceso a la Información Pública del Estado de México y Municipios </w:t>
      </w:r>
      <w:r w:rsidRPr="00094A1D">
        <w:rPr>
          <w:rFonts w:ascii="Palatino Linotype" w:hAnsi="Palatino Linotype" w:cs="Arial"/>
          <w:b/>
          <w:color w:val="222222"/>
          <w:lang w:eastAsia="es-MX"/>
        </w:rPr>
        <w:t>dé cumplimiento a lo ordenado dentro del plazo de diez días hábiles,</w:t>
      </w:r>
      <w:r w:rsidRPr="006254ED">
        <w:rPr>
          <w:rFonts w:ascii="Palatino Linotype" w:hAnsi="Palatino Linotype" w:cs="Arial"/>
          <w:color w:val="222222"/>
          <w:lang w:eastAsia="es-MX"/>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w:t>
      </w:r>
      <w:r w:rsidRPr="006254ED">
        <w:rPr>
          <w:rFonts w:ascii="Palatino Linotype" w:hAnsi="Palatino Linotype" w:cs="Arial"/>
          <w:color w:val="222222"/>
          <w:lang w:eastAsia="es-MX"/>
        </w:rPr>
        <w:lastRenderedPageBreak/>
        <w:t>lo previsto en los artículos 198, 200, fracción III; 214, 215 y 216 de la Ley de Transparencia y Acceso a la Información Pública del Estado de México y Municipios</w:t>
      </w:r>
      <w:r w:rsidRPr="006254ED">
        <w:rPr>
          <w:rFonts w:ascii="Palatino Linotype" w:hAnsi="Palatino Linotype" w:cs="Arial"/>
          <w:color w:val="222222"/>
          <w:lang w:val="es-ES_tradnl" w:eastAsia="es-MX"/>
        </w:rPr>
        <w:t>.</w:t>
      </w:r>
    </w:p>
    <w:p w14:paraId="035BBEC8" w14:textId="77777777" w:rsidR="00073DF3" w:rsidRPr="006254ED" w:rsidRDefault="00073DF3" w:rsidP="00073DF3">
      <w:pPr>
        <w:spacing w:line="360" w:lineRule="auto"/>
        <w:jc w:val="both"/>
        <w:rPr>
          <w:rFonts w:ascii="Palatino Linotype" w:eastAsia="MS Mincho" w:hAnsi="Palatino Linotype"/>
          <w:color w:val="000000"/>
        </w:rPr>
      </w:pPr>
    </w:p>
    <w:p w14:paraId="71B29FB2" w14:textId="77777777" w:rsidR="00073DF3" w:rsidRPr="006254ED" w:rsidRDefault="00073DF3" w:rsidP="00073DF3">
      <w:pPr>
        <w:spacing w:line="360" w:lineRule="auto"/>
        <w:jc w:val="both"/>
        <w:rPr>
          <w:rFonts w:ascii="Palatino Linotype" w:eastAsia="MS Mincho" w:hAnsi="Palatino Linotype"/>
          <w:color w:val="000000"/>
        </w:rPr>
      </w:pPr>
      <w:r w:rsidRPr="006254ED">
        <w:rPr>
          <w:rFonts w:ascii="Palatino Linotype" w:eastAsia="MS Mincho" w:hAnsi="Palatino Linotype"/>
          <w:b/>
          <w:bCs/>
          <w:color w:val="000000"/>
        </w:rPr>
        <w:t>CUARTO.</w:t>
      </w:r>
      <w:r w:rsidRPr="006254ED">
        <w:rPr>
          <w:rFonts w:ascii="Palatino Linotype" w:eastAsia="MS Mincho" w:hAnsi="Palatino Linotype"/>
          <w:color w:val="000000"/>
        </w:rPr>
        <w:t xml:space="preserve"> De </w:t>
      </w:r>
      <w:r w:rsidRPr="006254ED">
        <w:rPr>
          <w:rFonts w:ascii="Palatino Linotype" w:eastAsia="MS Mincho" w:hAnsi="Palatino Linotype"/>
          <w:bCs/>
          <w:color w:val="000000"/>
        </w:rPr>
        <w:t xml:space="preserve">conformidad con el artículo 198 de la Ley de Transparencia y Acceso a la Información Pública del Estado de México y Municipios, de considerarlo procedente, el </w:t>
      </w:r>
      <w:r w:rsidRPr="006254ED">
        <w:rPr>
          <w:rFonts w:ascii="Palatino Linotype" w:eastAsia="MS Mincho" w:hAnsi="Palatino Linotype"/>
          <w:b/>
          <w:color w:val="000000"/>
        </w:rPr>
        <w:t>SUJETO OBLIGADO,</w:t>
      </w:r>
      <w:r w:rsidRPr="006254ED">
        <w:rPr>
          <w:rFonts w:ascii="Palatino Linotype" w:eastAsia="MS Mincho" w:hAnsi="Palatino Linotype"/>
          <w:bCs/>
          <w:color w:val="000000"/>
        </w:rPr>
        <w:t xml:space="preserve"> de manera fundada y motivada, podrá solicitar una ampliación de plazo para el cumplimiento de la presente resolución.</w:t>
      </w:r>
    </w:p>
    <w:p w14:paraId="6CA573D6" w14:textId="77777777" w:rsidR="00073DF3" w:rsidRPr="006254ED" w:rsidRDefault="00073DF3" w:rsidP="00073DF3">
      <w:pPr>
        <w:spacing w:line="360" w:lineRule="auto"/>
        <w:jc w:val="both"/>
        <w:rPr>
          <w:rFonts w:ascii="Palatino Linotype" w:eastAsia="MS Mincho" w:hAnsi="Palatino Linotype"/>
          <w:color w:val="000000"/>
        </w:rPr>
      </w:pPr>
    </w:p>
    <w:p w14:paraId="2259C278" w14:textId="77777777" w:rsidR="00073DF3" w:rsidRPr="006254ED" w:rsidRDefault="00073DF3" w:rsidP="00073DF3">
      <w:pPr>
        <w:spacing w:line="360" w:lineRule="auto"/>
        <w:jc w:val="both"/>
        <w:rPr>
          <w:rFonts w:ascii="Palatino Linotype" w:eastAsia="MS Mincho" w:hAnsi="Palatino Linotype"/>
          <w:color w:val="000000"/>
        </w:rPr>
      </w:pPr>
      <w:r w:rsidRPr="006254ED">
        <w:rPr>
          <w:rFonts w:ascii="Palatino Linotype" w:eastAsia="MS Mincho" w:hAnsi="Palatino Linotype"/>
          <w:b/>
          <w:color w:val="000000"/>
        </w:rPr>
        <w:t xml:space="preserve">QUINTO. </w:t>
      </w:r>
      <w:r w:rsidRPr="006254ED">
        <w:rPr>
          <w:rFonts w:ascii="Palatino Linotype" w:eastAsia="MS Mincho" w:hAnsi="Palatino Linotype"/>
          <w:color w:val="000000"/>
        </w:rPr>
        <w:t xml:space="preserve">Notifíquese a la </w:t>
      </w:r>
      <w:r w:rsidRPr="006254ED">
        <w:rPr>
          <w:rFonts w:ascii="Palatino Linotype" w:eastAsia="MS Mincho" w:hAnsi="Palatino Linotype"/>
          <w:b/>
          <w:bCs/>
          <w:color w:val="000000"/>
        </w:rPr>
        <w:t>RECURRENTE</w:t>
      </w:r>
      <w:r w:rsidRPr="006254ED">
        <w:rPr>
          <w:rFonts w:ascii="Palatino Linotype" w:eastAsia="MS Mincho" w:hAnsi="Palatino Linotype"/>
          <w:color w:val="000000"/>
        </w:rPr>
        <w:t xml:space="preserve"> la presente resolución vía Sistema de Acceso a la Información Mexiquense (SAIMEX).</w:t>
      </w:r>
    </w:p>
    <w:p w14:paraId="3935A114" w14:textId="77777777" w:rsidR="00D71AD8" w:rsidRPr="006254ED" w:rsidRDefault="00D71AD8" w:rsidP="00D71AD8">
      <w:pPr>
        <w:spacing w:line="360" w:lineRule="auto"/>
        <w:jc w:val="both"/>
        <w:rPr>
          <w:rFonts w:ascii="Palatino Linotype" w:hAnsi="Palatino Linotype"/>
          <w:b/>
        </w:rPr>
      </w:pPr>
    </w:p>
    <w:p w14:paraId="59715FD8" w14:textId="0EF63636" w:rsidR="00D71AD8" w:rsidRPr="006254ED" w:rsidRDefault="00073DF3" w:rsidP="00D71AD8">
      <w:pPr>
        <w:spacing w:line="360" w:lineRule="auto"/>
        <w:jc w:val="both"/>
        <w:rPr>
          <w:rFonts w:ascii="Palatino Linotype" w:eastAsia="MS Mincho" w:hAnsi="Palatino Linotype"/>
          <w:color w:val="000000"/>
        </w:rPr>
      </w:pPr>
      <w:r w:rsidRPr="006254ED">
        <w:rPr>
          <w:rFonts w:ascii="Palatino Linotype" w:eastAsia="MS Mincho" w:hAnsi="Palatino Linotype"/>
          <w:b/>
        </w:rPr>
        <w:t>SEXTO</w:t>
      </w:r>
      <w:r w:rsidR="00D71AD8" w:rsidRPr="006254ED">
        <w:rPr>
          <w:rFonts w:ascii="Palatino Linotype" w:eastAsia="MS Mincho" w:hAnsi="Palatino Linotype"/>
          <w:b/>
          <w:color w:val="000000"/>
        </w:rPr>
        <w:t xml:space="preserve">. </w:t>
      </w:r>
      <w:r w:rsidR="00D71AD8" w:rsidRPr="006254ED">
        <w:rPr>
          <w:rFonts w:ascii="Palatino Linotype" w:eastAsia="MS Mincho" w:hAnsi="Palatino Linotype"/>
          <w:color w:val="000000"/>
        </w:rPr>
        <w:t>Se hace del conocimiento de</w:t>
      </w:r>
      <w:r w:rsidR="006974E9" w:rsidRPr="006254ED">
        <w:rPr>
          <w:rFonts w:ascii="Palatino Linotype" w:eastAsia="MS Mincho" w:hAnsi="Palatino Linotype"/>
          <w:color w:val="000000"/>
        </w:rPr>
        <w:t xml:space="preserve"> </w:t>
      </w:r>
      <w:r w:rsidR="00D71AD8" w:rsidRPr="006254ED">
        <w:rPr>
          <w:rFonts w:ascii="Palatino Linotype" w:eastAsia="MS Mincho" w:hAnsi="Palatino Linotype"/>
          <w:color w:val="000000"/>
        </w:rPr>
        <w:t>l</w:t>
      </w:r>
      <w:r w:rsidR="006974E9" w:rsidRPr="006254ED">
        <w:rPr>
          <w:rFonts w:ascii="Palatino Linotype" w:eastAsia="MS Mincho" w:hAnsi="Palatino Linotype"/>
          <w:color w:val="000000"/>
        </w:rPr>
        <w:t>a</w:t>
      </w:r>
      <w:r w:rsidR="00D71AD8" w:rsidRPr="006254ED">
        <w:rPr>
          <w:rFonts w:ascii="Palatino Linotype" w:eastAsia="MS Mincho" w:hAnsi="Palatino Linotype"/>
          <w:color w:val="000000"/>
        </w:rPr>
        <w:t xml:space="preserve"> </w:t>
      </w:r>
      <w:r w:rsidR="00D71AD8" w:rsidRPr="006254ED">
        <w:rPr>
          <w:rFonts w:ascii="Palatino Linotype" w:eastAsia="MS Mincho" w:hAnsi="Palatino Linotype"/>
          <w:b/>
          <w:color w:val="000000"/>
        </w:rPr>
        <w:t>RECURRENTE</w:t>
      </w:r>
      <w:r w:rsidR="00D71AD8" w:rsidRPr="006254ED">
        <w:rPr>
          <w:rFonts w:ascii="Palatino Linotype" w:hAnsi="Palatino Linotype"/>
          <w:b/>
        </w:rPr>
        <w:t xml:space="preserve"> </w:t>
      </w:r>
      <w:r w:rsidR="00D71AD8" w:rsidRPr="006254ED">
        <w:rPr>
          <w:rFonts w:ascii="Palatino Linotype" w:eastAsia="MS Mincho" w:hAnsi="Palatino Linotype"/>
          <w:color w:val="000000"/>
        </w:rPr>
        <w:t xml:space="preserve">que, </w:t>
      </w:r>
      <w:bookmarkEnd w:id="34"/>
      <w:r w:rsidR="00D71AD8" w:rsidRPr="006254ED">
        <w:rPr>
          <w:rFonts w:ascii="Palatino Linotype" w:eastAsia="MS Mincho" w:hAnsi="Palatino Linotype"/>
          <w:color w:val="000000"/>
        </w:rPr>
        <w:t xml:space="preserve">de conformidad con lo establecido en el artículo 196 de la Ley de Transparencia y Acceso a la Información Pública del Estado de México y Municipios, en caso de que considere que la resolución le cause algún perjuicio podrá impugnarla vía </w:t>
      </w:r>
      <w:r w:rsidR="00D71AD8" w:rsidRPr="006254ED">
        <w:rPr>
          <w:rFonts w:ascii="Palatino Linotype" w:eastAsia="MS Mincho" w:hAnsi="Palatino Linotype"/>
          <w:bCs/>
          <w:color w:val="000000"/>
        </w:rPr>
        <w:t xml:space="preserve">juicio de amparo </w:t>
      </w:r>
      <w:r w:rsidR="00D71AD8" w:rsidRPr="006254ED">
        <w:rPr>
          <w:rFonts w:ascii="Palatino Linotype" w:eastAsia="MS Mincho" w:hAnsi="Palatino Linotype"/>
          <w:color w:val="000000"/>
        </w:rPr>
        <w:t>en los términos de las Leyes aplicables.</w:t>
      </w:r>
    </w:p>
    <w:p w14:paraId="55B8F673" w14:textId="77777777" w:rsidR="003333B6" w:rsidRPr="006254ED" w:rsidRDefault="003333B6" w:rsidP="007D4EB8">
      <w:pPr>
        <w:spacing w:line="360" w:lineRule="auto"/>
        <w:contextualSpacing/>
        <w:jc w:val="both"/>
        <w:rPr>
          <w:rFonts w:ascii="Palatino Linotype" w:eastAsia="MS Mincho" w:hAnsi="Palatino Linotype"/>
        </w:rPr>
      </w:pPr>
    </w:p>
    <w:p w14:paraId="40A5CB57" w14:textId="77777777" w:rsidR="00094A1D" w:rsidRPr="009E648F" w:rsidRDefault="00094A1D" w:rsidP="004C7FD0">
      <w:pPr>
        <w:spacing w:before="240" w:after="240" w:line="276" w:lineRule="auto"/>
        <w:ind w:firstLine="1"/>
        <w:jc w:val="both"/>
        <w:rPr>
          <w:rStyle w:val="Referenciasutil"/>
          <w:rFonts w:ascii="Palatino Linotype" w:hAnsi="Palatino Linotype"/>
        </w:rPr>
      </w:pPr>
      <w:bookmarkStart w:id="36" w:name="_Hlk129792997"/>
      <w:bookmarkEnd w:id="26"/>
      <w:bookmarkEnd w:id="27"/>
      <w:bookmarkEnd w:id="28"/>
      <w:bookmarkEnd w:id="29"/>
      <w:bookmarkEnd w:id="30"/>
      <w:r w:rsidRPr="009E648F">
        <w:rPr>
          <w:rStyle w:val="Referenciasutil"/>
          <w:rFonts w:ascii="Palatino Linotype" w:hAnsi="Palatino Linotype"/>
        </w:rPr>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w:t>
      </w:r>
      <w:r>
        <w:rPr>
          <w:rStyle w:val="Referenciasutil"/>
          <w:rFonts w:ascii="Palatino Linotype" w:hAnsi="Palatino Linotype"/>
        </w:rPr>
        <w:t xml:space="preserve">DALUPE RAMÍREZ PEÑA; EN LA VIGÉSIMA SEGUNDA </w:t>
      </w:r>
      <w:r w:rsidRPr="009E648F">
        <w:rPr>
          <w:rStyle w:val="Referenciasutil"/>
          <w:rFonts w:ascii="Palatino Linotype" w:hAnsi="Palatino Linotype"/>
        </w:rPr>
        <w:t>SESIÓ</w:t>
      </w:r>
      <w:r>
        <w:rPr>
          <w:rStyle w:val="Referenciasutil"/>
          <w:rFonts w:ascii="Palatino Linotype" w:hAnsi="Palatino Linotype"/>
        </w:rPr>
        <w:t xml:space="preserve">N ORDINARIA CELEBRADA EL DIECINUEVE </w:t>
      </w:r>
      <w:r w:rsidRPr="009E648F">
        <w:rPr>
          <w:rStyle w:val="Referenciasutil"/>
          <w:rFonts w:ascii="Palatino Linotype" w:hAnsi="Palatino Linotype"/>
        </w:rPr>
        <w:t>(</w:t>
      </w:r>
      <w:r>
        <w:rPr>
          <w:rStyle w:val="Referenciasutil"/>
          <w:rFonts w:ascii="Palatino Linotype" w:hAnsi="Palatino Linotype"/>
        </w:rPr>
        <w:t>19</w:t>
      </w:r>
      <w:r w:rsidRPr="009E648F">
        <w:rPr>
          <w:rStyle w:val="Referenciasutil"/>
          <w:rFonts w:ascii="Palatino Linotype" w:hAnsi="Palatino Linotype"/>
        </w:rPr>
        <w:t xml:space="preserve">) DE </w:t>
      </w:r>
      <w:r>
        <w:rPr>
          <w:rStyle w:val="Referenciasutil"/>
          <w:rFonts w:ascii="Palatino Linotype" w:hAnsi="Palatino Linotype"/>
        </w:rPr>
        <w:t>JUNIO</w:t>
      </w:r>
      <w:r w:rsidRPr="009E648F">
        <w:rPr>
          <w:rStyle w:val="Referenciasutil"/>
          <w:rFonts w:ascii="Palatino Linotype" w:hAnsi="Palatino Linotype"/>
        </w:rPr>
        <w:t xml:space="preserve"> DE DOS MIL VEINTICUATRO, ANTE EL SECRETARIO TÉCNICO DEL PLENO ALEXIS TAPIA RAMÍREZ. </w:t>
      </w:r>
      <w:bookmarkEnd w:id="36"/>
    </w:p>
    <w:p w14:paraId="67413485" w14:textId="48CC817C" w:rsidR="002F3CC1" w:rsidRPr="006254ED" w:rsidRDefault="00053D62" w:rsidP="00053D62">
      <w:pPr>
        <w:spacing w:line="360" w:lineRule="auto"/>
        <w:jc w:val="both"/>
        <w:rPr>
          <w:rFonts w:ascii="Palatino Linotype" w:hAnsi="Palatino Linotype"/>
          <w:lang w:eastAsia="es-MX"/>
        </w:rPr>
      </w:pPr>
      <w:r w:rsidRPr="006254ED">
        <w:rPr>
          <w:rFonts w:ascii="Palatino Linotype" w:hAnsi="Palatino Linotype"/>
          <w:lang w:eastAsia="es-MX"/>
        </w:rPr>
        <w:br w:type="page"/>
      </w:r>
    </w:p>
    <w:sectPr w:rsidR="002F3CC1" w:rsidRPr="006254ED" w:rsidSect="006254ED">
      <w:headerReference w:type="default" r:id="rId9"/>
      <w:footerReference w:type="default" r:id="rId10"/>
      <w:headerReference w:type="first" r:id="rId11"/>
      <w:footerReference w:type="first" r:id="rId12"/>
      <w:pgSz w:w="12240" w:h="15840" w:code="1"/>
      <w:pgMar w:top="1417" w:right="104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48A50" w14:textId="77777777" w:rsidR="006A333B" w:rsidRDefault="006A333B" w:rsidP="00C80F8C">
      <w:r>
        <w:separator/>
      </w:r>
    </w:p>
  </w:endnote>
  <w:endnote w:type="continuationSeparator" w:id="0">
    <w:p w14:paraId="22A57D22" w14:textId="77777777" w:rsidR="006A333B" w:rsidRDefault="006A333B"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man Old Style,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BD0B5" w14:textId="7614BFCE" w:rsidR="00CD4F96" w:rsidRPr="00817AAB" w:rsidRDefault="00CD4F96" w:rsidP="00935A0D">
    <w:pPr>
      <w:pStyle w:val="Piedepgina"/>
      <w:jc w:val="right"/>
      <w:rPr>
        <w:rFonts w:ascii="Palatino Linotype" w:hAnsi="Palatino Linotype" w:cs="Arial"/>
        <w:lang w:val="es-ES"/>
      </w:rPr>
    </w:pPr>
    <w:r w:rsidRPr="00817AAB">
      <w:rPr>
        <w:rFonts w:ascii="Palatino Linotype" w:hAnsi="Palatino Linotype" w:cs="Arial"/>
        <w:b/>
        <w:bCs/>
      </w:rPr>
      <w:t xml:space="preserve">Página </w:t>
    </w:r>
    <w:r w:rsidRPr="00817AAB">
      <w:rPr>
        <w:rFonts w:ascii="Palatino Linotype" w:hAnsi="Palatino Linotype" w:cs="Arial"/>
        <w:b/>
        <w:bCs/>
      </w:rPr>
      <w:fldChar w:fldCharType="begin"/>
    </w:r>
    <w:r w:rsidRPr="00817AAB">
      <w:rPr>
        <w:rFonts w:ascii="Palatino Linotype" w:hAnsi="Palatino Linotype" w:cs="Arial"/>
        <w:b/>
        <w:bCs/>
      </w:rPr>
      <w:instrText>PAGE</w:instrText>
    </w:r>
    <w:r w:rsidRPr="00817AAB">
      <w:rPr>
        <w:rFonts w:ascii="Palatino Linotype" w:hAnsi="Palatino Linotype" w:cs="Arial"/>
        <w:b/>
        <w:bCs/>
      </w:rPr>
      <w:fldChar w:fldCharType="separate"/>
    </w:r>
    <w:r w:rsidR="004C7FD0">
      <w:rPr>
        <w:rFonts w:ascii="Palatino Linotype" w:hAnsi="Palatino Linotype" w:cs="Arial"/>
        <w:b/>
        <w:bCs/>
        <w:noProof/>
      </w:rPr>
      <w:t>44</w:t>
    </w:r>
    <w:r w:rsidRPr="00817AAB">
      <w:rPr>
        <w:rFonts w:ascii="Palatino Linotype" w:hAnsi="Palatino Linotype" w:cs="Arial"/>
        <w:b/>
        <w:bCs/>
      </w:rPr>
      <w:fldChar w:fldCharType="end"/>
    </w:r>
    <w:r w:rsidRPr="00817AAB">
      <w:rPr>
        <w:rFonts w:ascii="Palatino Linotype" w:hAnsi="Palatino Linotype" w:cs="Arial"/>
      </w:rPr>
      <w:t xml:space="preserve"> de </w:t>
    </w:r>
    <w:r w:rsidRPr="00817AAB">
      <w:rPr>
        <w:rFonts w:ascii="Palatino Linotype" w:hAnsi="Palatino Linotype" w:cs="Arial"/>
        <w:b/>
        <w:bCs/>
      </w:rPr>
      <w:fldChar w:fldCharType="begin"/>
    </w:r>
    <w:r w:rsidRPr="00817AAB">
      <w:rPr>
        <w:rFonts w:ascii="Palatino Linotype" w:hAnsi="Palatino Linotype" w:cs="Arial"/>
        <w:b/>
        <w:bCs/>
      </w:rPr>
      <w:instrText>NUMPAGES</w:instrText>
    </w:r>
    <w:r w:rsidRPr="00817AAB">
      <w:rPr>
        <w:rFonts w:ascii="Palatino Linotype" w:hAnsi="Palatino Linotype" w:cs="Arial"/>
        <w:b/>
        <w:bCs/>
      </w:rPr>
      <w:fldChar w:fldCharType="separate"/>
    </w:r>
    <w:r w:rsidR="004C7FD0">
      <w:rPr>
        <w:rFonts w:ascii="Palatino Linotype" w:hAnsi="Palatino Linotype" w:cs="Arial"/>
        <w:b/>
        <w:bCs/>
        <w:noProof/>
      </w:rPr>
      <w:t>46</w:t>
    </w:r>
    <w:r w:rsidRPr="00817AAB">
      <w:rPr>
        <w:rFonts w:ascii="Palatino Linotype" w:hAnsi="Palatino Linotype" w:cs="Arial"/>
        <w:b/>
        <w:bCs/>
      </w:rPr>
      <w:fldChar w:fldCharType="end"/>
    </w:r>
  </w:p>
  <w:p w14:paraId="1192A578" w14:textId="77777777" w:rsidR="00CD4F96" w:rsidRDefault="00CD4F96" w:rsidP="00935A0D">
    <w:pPr>
      <w:pStyle w:val="Piedepgina"/>
      <w:rPr>
        <w:rFonts w:ascii="Times New Roman" w:hAnsi="Times New Roman" w:cs="Times New Roman"/>
      </w:rPr>
    </w:pPr>
  </w:p>
  <w:p w14:paraId="14A770F8" w14:textId="77777777" w:rsidR="00CD4F96" w:rsidRDefault="00CD4F96" w:rsidP="006F30F8">
    <w:pPr>
      <w:pStyle w:val="Piedepgina"/>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B0BFC" w14:textId="45886B75" w:rsidR="00CD4F96" w:rsidRDefault="00CD4F96" w:rsidP="00935A0D">
    <w:pPr>
      <w:pStyle w:val="Piedepgina"/>
      <w:jc w:val="right"/>
      <w:rPr>
        <w:rFonts w:ascii="Arial" w:hAnsi="Arial" w:cs="Arial"/>
        <w:sz w:val="20"/>
        <w:szCs w:val="20"/>
        <w:lang w:val="es-ES"/>
      </w:rPr>
    </w:pPr>
    <w:r>
      <w:rPr>
        <w:rFonts w:ascii="Arial" w:hAnsi="Arial" w:cs="Arial"/>
        <w:b/>
        <w:bCs/>
        <w:sz w:val="20"/>
        <w:szCs w:val="20"/>
      </w:rPr>
      <w:t xml:space="preserve">Página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4C7FD0">
      <w:rPr>
        <w:rFonts w:ascii="Arial" w:hAnsi="Arial" w:cs="Arial"/>
        <w:b/>
        <w:bCs/>
        <w:noProof/>
        <w:sz w:val="20"/>
        <w:szCs w:val="20"/>
      </w:rPr>
      <w:t>1</w:t>
    </w:r>
    <w:r>
      <w:rPr>
        <w:rFonts w:ascii="Arial" w:hAnsi="Arial" w:cs="Arial"/>
        <w:b/>
        <w:bCs/>
        <w:sz w:val="20"/>
        <w:szCs w:val="20"/>
      </w:rPr>
      <w:fldChar w:fldCharType="end"/>
    </w:r>
    <w:r>
      <w:rPr>
        <w:rFonts w:ascii="Arial" w:hAnsi="Arial" w:cs="Arial"/>
        <w:sz w:val="20"/>
        <w:szCs w:val="20"/>
      </w:rPr>
      <w:t xml:space="preserve"> de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sidR="004C7FD0">
      <w:rPr>
        <w:rFonts w:ascii="Arial" w:hAnsi="Arial" w:cs="Arial"/>
        <w:b/>
        <w:bCs/>
        <w:noProof/>
        <w:sz w:val="20"/>
        <w:szCs w:val="20"/>
      </w:rPr>
      <w:t>46</w:t>
    </w:r>
    <w:r>
      <w:rPr>
        <w:rFonts w:ascii="Arial" w:hAnsi="Arial" w:cs="Arial"/>
        <w:b/>
        <w:bCs/>
        <w:sz w:val="20"/>
        <w:szCs w:val="20"/>
      </w:rPr>
      <w:fldChar w:fldCharType="end"/>
    </w:r>
  </w:p>
  <w:p w14:paraId="5D98ABD5" w14:textId="77777777" w:rsidR="00CD4F96" w:rsidRDefault="00CD4F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B1A3D" w14:textId="77777777" w:rsidR="006A333B" w:rsidRDefault="006A333B" w:rsidP="00C80F8C">
      <w:r>
        <w:separator/>
      </w:r>
    </w:p>
  </w:footnote>
  <w:footnote w:type="continuationSeparator" w:id="0">
    <w:p w14:paraId="09D9EB52" w14:textId="77777777" w:rsidR="006A333B" w:rsidRDefault="006A333B" w:rsidP="00C80F8C">
      <w:r>
        <w:continuationSeparator/>
      </w:r>
    </w:p>
  </w:footnote>
  <w:footnote w:id="1">
    <w:p w14:paraId="6974743F" w14:textId="77777777" w:rsidR="00CD4F96" w:rsidRPr="00C7183E" w:rsidRDefault="00CD4F96" w:rsidP="00B24E57">
      <w:pPr>
        <w:jc w:val="both"/>
        <w:rPr>
          <w:rFonts w:eastAsiaTheme="minorHAnsi"/>
          <w:sz w:val="20"/>
          <w:szCs w:val="20"/>
          <w:lang w:eastAsia="en-US"/>
        </w:rPr>
      </w:pPr>
      <w:r>
        <w:rPr>
          <w:rStyle w:val="Refdenotaalpie"/>
        </w:rPr>
        <w:footnoteRef/>
      </w:r>
      <w:r>
        <w:t xml:space="preserve"> “</w:t>
      </w:r>
      <w:r w:rsidRPr="00C7183E">
        <w:rPr>
          <w:rFonts w:eastAsiaTheme="minorHAnsi"/>
          <w:i/>
          <w:sz w:val="20"/>
          <w:szCs w:val="20"/>
          <w:lang w:eastAsia="en-US"/>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rFonts w:eastAsiaTheme="minorHAnsi"/>
          <w:sz w:val="20"/>
          <w:szCs w:val="20"/>
          <w:lang w:eastAsia="en-US"/>
        </w:rPr>
        <w:t>”</w:t>
      </w:r>
    </w:p>
  </w:footnote>
  <w:footnote w:id="2">
    <w:p w14:paraId="697D8331" w14:textId="77777777" w:rsidR="00CD4F96" w:rsidRDefault="00CD4F96" w:rsidP="001245F2">
      <w:pPr>
        <w:pStyle w:val="Textonotapie"/>
      </w:pPr>
      <w:r>
        <w:rPr>
          <w:rStyle w:val="Refdenotaalpie"/>
        </w:rPr>
        <w:footnoteRef/>
      </w:r>
      <w:r>
        <w:t xml:space="preserve"> Consultable </w:t>
      </w:r>
      <w:r w:rsidRPr="00EC7027">
        <w:t>en el Seminario Judicial de la Federación y su gaceta, con el registro digital 2002351.</w:t>
      </w:r>
    </w:p>
  </w:footnote>
  <w:footnote w:id="3">
    <w:p w14:paraId="0F1ED96D" w14:textId="77777777" w:rsidR="00CD4F96" w:rsidRDefault="00CD4F96" w:rsidP="001245F2">
      <w:pPr>
        <w:pStyle w:val="Textonotapie"/>
        <w:jc w:val="both"/>
      </w:pPr>
      <w:r>
        <w:rPr>
          <w:rStyle w:val="Refdenotaalpie"/>
        </w:rPr>
        <w:footnoteRef/>
      </w:r>
      <w:r>
        <w:t xml:space="preserve"> Consultable </w:t>
      </w:r>
      <w:r w:rsidRPr="00EC7027">
        <w:t>en el Seminario Judicial de la Federación y su gaceta, con el registro digital 2002350.</w:t>
      </w:r>
    </w:p>
  </w:footnote>
  <w:footnote w:id="4">
    <w:p w14:paraId="527DB197" w14:textId="77777777" w:rsidR="00CD4F96" w:rsidRPr="002054EE" w:rsidRDefault="00CD4F96" w:rsidP="0034394A">
      <w:pPr>
        <w:pStyle w:val="Textonotapie"/>
        <w:jc w:val="both"/>
        <w:rPr>
          <w:i/>
        </w:rPr>
      </w:pPr>
      <w:r>
        <w:rPr>
          <w:rStyle w:val="Refdenotaalpie"/>
        </w:rPr>
        <w:footnoteRef/>
      </w:r>
      <w:r>
        <w:t xml:space="preserve"> “</w:t>
      </w:r>
      <w:r w:rsidRPr="002054EE">
        <w:rPr>
          <w:b/>
          <w:i/>
        </w:rPr>
        <w:t>Artículo 178.</w:t>
      </w:r>
      <w:r w:rsidRPr="002054EE">
        <w:rPr>
          <w:i/>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3B12C8AB" w14:textId="77777777" w:rsidR="00CD4F96" w:rsidRPr="002054EE" w:rsidRDefault="00CD4F96" w:rsidP="0034394A">
      <w:pPr>
        <w:pStyle w:val="Textonotapie"/>
        <w:jc w:val="both"/>
      </w:pPr>
      <w:r w:rsidRPr="002054EE">
        <w:rPr>
          <w:i/>
        </w:rPr>
        <w:t>(…)</w:t>
      </w:r>
      <w:r>
        <w:t>”</w:t>
      </w:r>
    </w:p>
  </w:footnote>
  <w:footnote w:id="5">
    <w:p w14:paraId="556FE48E" w14:textId="77777777" w:rsidR="00CD4F96" w:rsidRPr="0034443E" w:rsidRDefault="00CD4F96" w:rsidP="00F8189A">
      <w:pPr>
        <w:pStyle w:val="Textonotapie"/>
        <w:jc w:val="both"/>
        <w:rPr>
          <w:i/>
          <w:iCs/>
        </w:rPr>
      </w:pPr>
      <w:r>
        <w:rPr>
          <w:rStyle w:val="Refdenotaalpie"/>
        </w:rPr>
        <w:footnoteRef/>
      </w:r>
      <w:r>
        <w:t xml:space="preserve"> </w:t>
      </w:r>
      <w:r w:rsidRPr="0034443E">
        <w:rPr>
          <w:i/>
          <w:iCs/>
        </w:rPr>
        <w:t>“</w:t>
      </w:r>
      <w:r w:rsidRPr="0034443E">
        <w:rPr>
          <w:b/>
          <w:bCs/>
          <w:i/>
          <w:iCs/>
        </w:rPr>
        <w:t xml:space="preserve">Artículo 179. </w:t>
      </w:r>
      <w:r w:rsidRPr="0034443E">
        <w:rPr>
          <w:i/>
          <w:iCs/>
        </w:rPr>
        <w:t>El recurso de revisión es un medio de protección que la Ley otorga a los particulares, para hacer valer su derecho de acceso a la información pública, y procederá en contra de las siguientes causas:</w:t>
      </w:r>
    </w:p>
    <w:p w14:paraId="40A007DC" w14:textId="77777777" w:rsidR="00CD4F96" w:rsidRDefault="00CD4F96" w:rsidP="00F8189A">
      <w:pPr>
        <w:pStyle w:val="Textonotapie"/>
        <w:jc w:val="both"/>
        <w:rPr>
          <w:i/>
          <w:iCs/>
        </w:rPr>
      </w:pPr>
      <w:r w:rsidRPr="00C01322">
        <w:rPr>
          <w:b/>
          <w:i/>
          <w:iCs/>
        </w:rPr>
        <w:t>I.</w:t>
      </w:r>
      <w:r w:rsidRPr="00C01322">
        <w:rPr>
          <w:i/>
          <w:iCs/>
        </w:rPr>
        <w:t xml:space="preserve"> La negativa a la información solicitada;</w:t>
      </w:r>
    </w:p>
    <w:p w14:paraId="565A4874" w14:textId="77777777" w:rsidR="00CD4F96" w:rsidRPr="0034443E" w:rsidRDefault="00CD4F96" w:rsidP="00F8189A">
      <w:pPr>
        <w:pStyle w:val="Textonotapie"/>
        <w:jc w:val="both"/>
        <w:rPr>
          <w:i/>
          <w:iCs/>
        </w:rPr>
      </w:pPr>
      <w:r w:rsidRPr="0034443E">
        <w:rPr>
          <w:i/>
          <w:iCs/>
        </w:rPr>
        <w:t>(…)</w:t>
      </w:r>
    </w:p>
    <w:p w14:paraId="609A798F" w14:textId="77777777" w:rsidR="00CD4F96" w:rsidRDefault="00CD4F96" w:rsidP="00F8189A">
      <w:pPr>
        <w:pStyle w:val="Textonotapie"/>
        <w:jc w:val="both"/>
        <w:rPr>
          <w:i/>
          <w:iCs/>
        </w:rPr>
      </w:pPr>
      <w:r w:rsidRPr="00C01322">
        <w:rPr>
          <w:b/>
          <w:i/>
          <w:iCs/>
        </w:rPr>
        <w:t>III.</w:t>
      </w:r>
      <w:r w:rsidRPr="00C01322">
        <w:rPr>
          <w:i/>
          <w:iCs/>
        </w:rPr>
        <w:t xml:space="preserve"> La declaración de inexistencia de la información;</w:t>
      </w:r>
    </w:p>
    <w:p w14:paraId="505C1D6E" w14:textId="77777777" w:rsidR="00CD4F96" w:rsidRDefault="00CD4F96" w:rsidP="00F8189A">
      <w:pPr>
        <w:pStyle w:val="Textonotapie"/>
        <w:jc w:val="both"/>
      </w:pPr>
      <w:r>
        <w:rPr>
          <w:i/>
          <w:iCs/>
        </w:rPr>
        <w:t>(…)</w:t>
      </w:r>
      <w:r w:rsidRPr="0034443E">
        <w:rPr>
          <w:i/>
          <w:iCs/>
        </w:rPr>
        <w:t>”</w:t>
      </w:r>
    </w:p>
  </w:footnote>
  <w:footnote w:id="6">
    <w:p w14:paraId="4611521F" w14:textId="77777777" w:rsidR="00CD4F96" w:rsidRDefault="00CD4F96" w:rsidP="00042B6B">
      <w:pPr>
        <w:pStyle w:val="Textonotapie"/>
      </w:pPr>
      <w:r>
        <w:rPr>
          <w:rStyle w:val="Refdenotaalpie"/>
        </w:rPr>
        <w:footnoteRef/>
      </w:r>
      <w:r>
        <w:t xml:space="preserve"> Artículo 50, Ley de Transparencia y Acceso a la Información Pública del Estado de México y Municipios.</w:t>
      </w:r>
    </w:p>
  </w:footnote>
  <w:footnote w:id="7">
    <w:p w14:paraId="21883A91" w14:textId="77777777" w:rsidR="00CD4F96" w:rsidRDefault="00CD4F96" w:rsidP="00042B6B">
      <w:pPr>
        <w:pStyle w:val="Textonotapie"/>
      </w:pPr>
      <w:r>
        <w:rPr>
          <w:rStyle w:val="Refdenotaalpie"/>
        </w:rPr>
        <w:footnoteRef/>
      </w:r>
      <w:r>
        <w:t xml:space="preserve"> Artículo 51, Ídem.</w:t>
      </w:r>
    </w:p>
  </w:footnote>
  <w:footnote w:id="8">
    <w:p w14:paraId="2400D8AA" w14:textId="77777777" w:rsidR="00CD4F96" w:rsidRDefault="00CD4F96" w:rsidP="006A3434">
      <w:pPr>
        <w:pStyle w:val="Textonotapie"/>
      </w:pPr>
      <w:r>
        <w:rPr>
          <w:rStyle w:val="Refdenotaalpie"/>
        </w:rPr>
        <w:footnoteRef/>
      </w:r>
      <w:r>
        <w:t xml:space="preserve"> Artículo 58, Ley de Transparencia y Acceso a la Información Pública del Estado de México y Municipios.</w:t>
      </w:r>
    </w:p>
  </w:footnote>
  <w:footnote w:id="9">
    <w:p w14:paraId="4F84B1F9" w14:textId="77777777" w:rsidR="00CD4F96" w:rsidRDefault="00CD4F96" w:rsidP="006A3434">
      <w:pPr>
        <w:pStyle w:val="Textonotapie"/>
      </w:pPr>
      <w:r>
        <w:rPr>
          <w:rStyle w:val="Refdenotaalpie"/>
        </w:rPr>
        <w:footnoteRef/>
      </w:r>
      <w:r>
        <w:t xml:space="preserve"> Artículo 59, Ídem.</w:t>
      </w:r>
    </w:p>
  </w:footnote>
  <w:footnote w:id="10">
    <w:p w14:paraId="390549D4" w14:textId="3C487F3A" w:rsidR="00CD4F96" w:rsidRPr="00FD11FF" w:rsidRDefault="00CD4F96">
      <w:pPr>
        <w:pStyle w:val="Textonotapie"/>
      </w:pPr>
      <w:r>
        <w:rPr>
          <w:rStyle w:val="Refdenotaalpie"/>
        </w:rPr>
        <w:footnoteRef/>
      </w:r>
      <w:r>
        <w:t xml:space="preserve"> Disponible en: </w:t>
      </w:r>
      <w:r w:rsidRPr="00B37CD0">
        <w:t>https://tinyurl.com/mw9pjdus</w:t>
      </w:r>
    </w:p>
  </w:footnote>
  <w:footnote w:id="11">
    <w:p w14:paraId="5FDA64F2" w14:textId="6EB1FB24" w:rsidR="00CD4F96" w:rsidRPr="004F2E6D" w:rsidRDefault="00CD4F96">
      <w:pPr>
        <w:pStyle w:val="Textonotapie"/>
        <w:rPr>
          <w:lang w:val="es-ES_tradnl"/>
        </w:rPr>
      </w:pPr>
      <w:r>
        <w:rPr>
          <w:rStyle w:val="Refdenotaalpie"/>
        </w:rPr>
        <w:footnoteRef/>
      </w:r>
      <w:r>
        <w:t xml:space="preserve"> </w:t>
      </w:r>
      <w:r>
        <w:rPr>
          <w:lang w:val="es-ES_tradnl"/>
        </w:rPr>
        <w:t>Artículo 168, Código Electoral del Estado de México.</w:t>
      </w:r>
    </w:p>
  </w:footnote>
  <w:footnote w:id="12">
    <w:p w14:paraId="38C62CAE" w14:textId="5764D1F6" w:rsidR="00CD4F96" w:rsidRPr="008164FD" w:rsidRDefault="00CD4F96">
      <w:pPr>
        <w:pStyle w:val="Textonotapie"/>
        <w:rPr>
          <w:lang w:val="es-ES_tradnl"/>
        </w:rPr>
      </w:pPr>
      <w:r>
        <w:rPr>
          <w:rStyle w:val="Refdenotaalpie"/>
        </w:rPr>
        <w:footnoteRef/>
      </w:r>
      <w:r>
        <w:t xml:space="preserve"> </w:t>
      </w:r>
      <w:r>
        <w:rPr>
          <w:lang w:val="es-ES_tradnl"/>
        </w:rPr>
        <w:t>Ibídem.</w:t>
      </w:r>
    </w:p>
  </w:footnote>
  <w:footnote w:id="13">
    <w:p w14:paraId="408D73F6" w14:textId="452E7E44" w:rsidR="00CD4F96" w:rsidRPr="007D3AC5" w:rsidRDefault="00CD4F96">
      <w:pPr>
        <w:pStyle w:val="Textonotapie"/>
        <w:rPr>
          <w:lang w:val="es-ES_tradnl"/>
        </w:rPr>
      </w:pPr>
      <w:r>
        <w:rPr>
          <w:rStyle w:val="Refdenotaalpie"/>
        </w:rPr>
        <w:footnoteRef/>
      </w:r>
      <w:r>
        <w:t xml:space="preserve"> </w:t>
      </w:r>
      <w:r>
        <w:rPr>
          <w:lang w:val="es-ES_tradnl"/>
        </w:rPr>
        <w:t>Artículo 174, Código Electoral del Estado de México.</w:t>
      </w:r>
    </w:p>
  </w:footnote>
  <w:footnote w:id="14">
    <w:p w14:paraId="5DAE18A4" w14:textId="5A93DC11" w:rsidR="00CD4F96" w:rsidRDefault="00CD4F96">
      <w:pPr>
        <w:pStyle w:val="Textonotapie"/>
      </w:pPr>
      <w:r>
        <w:rPr>
          <w:rStyle w:val="Refdenotaalpie"/>
        </w:rPr>
        <w:footnoteRef/>
      </w:r>
      <w:r>
        <w:t xml:space="preserve"> Artículo 175, Código Electoral del Estado de México.</w:t>
      </w:r>
    </w:p>
  </w:footnote>
  <w:footnote w:id="15">
    <w:p w14:paraId="2EFD222C" w14:textId="1AC3DB4A" w:rsidR="00CD4F96" w:rsidRDefault="00CD4F96">
      <w:pPr>
        <w:pStyle w:val="Textonotapie"/>
      </w:pPr>
      <w:r>
        <w:rPr>
          <w:rStyle w:val="Refdenotaalpie"/>
        </w:rPr>
        <w:footnoteRef/>
      </w:r>
      <w:r>
        <w:t xml:space="preserve"> Artículo 176, Ídem.</w:t>
      </w:r>
    </w:p>
  </w:footnote>
  <w:footnote w:id="16">
    <w:p w14:paraId="52D34995" w14:textId="0E53EB6A" w:rsidR="00CD4F96" w:rsidRDefault="00CD4F96">
      <w:pPr>
        <w:pStyle w:val="Textonotapie"/>
      </w:pPr>
      <w:r>
        <w:rPr>
          <w:rStyle w:val="Refdenotaalpie"/>
        </w:rPr>
        <w:footnoteRef/>
      </w:r>
      <w:r>
        <w:t xml:space="preserve"> Artículo 192, Código Electoral del Estado de México.</w:t>
      </w:r>
    </w:p>
  </w:footnote>
  <w:footnote w:id="17">
    <w:p w14:paraId="3C181917" w14:textId="1784122D" w:rsidR="00CD4F96" w:rsidRDefault="00CD4F96">
      <w:pPr>
        <w:pStyle w:val="Textonotapie"/>
      </w:pPr>
      <w:r>
        <w:rPr>
          <w:rStyle w:val="Refdenotaalpie"/>
        </w:rPr>
        <w:footnoteRef/>
      </w:r>
      <w:r>
        <w:t xml:space="preserve"> Ibídem.</w:t>
      </w:r>
    </w:p>
  </w:footnote>
  <w:footnote w:id="18">
    <w:p w14:paraId="4649398B" w14:textId="4111F8C1" w:rsidR="00CD4F96" w:rsidRDefault="00CD4F96">
      <w:pPr>
        <w:pStyle w:val="Textonotapie"/>
      </w:pPr>
      <w:r>
        <w:rPr>
          <w:rStyle w:val="Refdenotaalpie"/>
        </w:rPr>
        <w:footnoteRef/>
      </w:r>
      <w:r>
        <w:t xml:space="preserve"> Artículo 194, Ídem.</w:t>
      </w:r>
    </w:p>
  </w:footnote>
  <w:footnote w:id="19">
    <w:p w14:paraId="6EE926FE" w14:textId="5ED4E1F5" w:rsidR="00CD4F96" w:rsidRPr="00291A04" w:rsidRDefault="00CD4F96" w:rsidP="001E496A">
      <w:pPr>
        <w:pStyle w:val="Textonotapie"/>
        <w:rPr>
          <w:lang w:val="es-ES_tradnl"/>
        </w:rPr>
      </w:pPr>
      <w:r>
        <w:rPr>
          <w:rStyle w:val="Refdenotaalpie"/>
        </w:rPr>
        <w:footnoteRef/>
      </w:r>
      <w:r>
        <w:t xml:space="preserve"> </w:t>
      </w:r>
      <w:r>
        <w:rPr>
          <w:lang w:val="es-ES_tradnl"/>
        </w:rPr>
        <w:t>Artículo 205, Código Electoral del Estado de México.</w:t>
      </w:r>
    </w:p>
  </w:footnote>
  <w:footnote w:id="20">
    <w:p w14:paraId="04C73222" w14:textId="06F14731" w:rsidR="00CD4F96" w:rsidRDefault="00CD4F96">
      <w:pPr>
        <w:pStyle w:val="Textonotapie"/>
      </w:pPr>
      <w:r>
        <w:rPr>
          <w:rStyle w:val="Refdenotaalpie"/>
        </w:rPr>
        <w:footnoteRef/>
      </w:r>
      <w:r>
        <w:t xml:space="preserve"> Artículo 208, Ídem.</w:t>
      </w:r>
    </w:p>
  </w:footnote>
  <w:footnote w:id="21">
    <w:p w14:paraId="370893F0" w14:textId="04D4F4E3" w:rsidR="00CD4F96" w:rsidRPr="002E5280" w:rsidRDefault="00CD4F96">
      <w:pPr>
        <w:pStyle w:val="Textonotapie"/>
        <w:rPr>
          <w:lang w:val="es-ES_tradnl"/>
        </w:rPr>
      </w:pPr>
      <w:r>
        <w:rPr>
          <w:rStyle w:val="Refdenotaalpie"/>
        </w:rPr>
        <w:footnoteRef/>
      </w:r>
      <w:r>
        <w:t xml:space="preserve"> </w:t>
      </w:r>
      <w:r>
        <w:rPr>
          <w:lang w:val="es-ES_tradnl"/>
        </w:rPr>
        <w:t>Artículo 206, Código Electoral del Estado de México.</w:t>
      </w:r>
    </w:p>
  </w:footnote>
  <w:footnote w:id="22">
    <w:p w14:paraId="627CF683" w14:textId="77777777" w:rsidR="00CD4F96" w:rsidRDefault="00CD4F96" w:rsidP="006714D0">
      <w:pPr>
        <w:pStyle w:val="Textonotapie"/>
      </w:pPr>
      <w:r>
        <w:rPr>
          <w:rStyle w:val="Refdenotaalpie"/>
        </w:rPr>
        <w:footnoteRef/>
      </w:r>
      <w:r>
        <w:t xml:space="preserve"> </w:t>
      </w:r>
      <w:r w:rsidRPr="006667ED">
        <w:rPr>
          <w:rFonts w:cs="Arial"/>
          <w:color w:val="222222"/>
          <w:szCs w:val="24"/>
        </w:rPr>
        <w:t>Lo anterior es incluso un requerimiento del sistema interamericano de protección a los derechos humanos. </w:t>
      </w:r>
      <w:r w:rsidRPr="006667ED">
        <w:rPr>
          <w:rFonts w:cs="Arial"/>
          <w:i/>
          <w:iCs/>
          <w:color w:val="222222"/>
          <w:szCs w:val="24"/>
        </w:rPr>
        <w:t>Ibídem</w:t>
      </w:r>
      <w:r w:rsidRPr="006667ED">
        <w:rPr>
          <w:rFonts w:cs="Arial"/>
          <w:color w:val="222222"/>
          <w:szCs w:val="24"/>
        </w:rPr>
        <w:t>. Párr. 113.</w:t>
      </w:r>
    </w:p>
  </w:footnote>
  <w:footnote w:id="23">
    <w:p w14:paraId="55E1BC59" w14:textId="77777777" w:rsidR="00CD4F96" w:rsidRDefault="00CD4F96" w:rsidP="00E67891">
      <w:pPr>
        <w:pStyle w:val="Textonotapie"/>
      </w:pPr>
      <w:r>
        <w:rPr>
          <w:rStyle w:val="Refdenotaalpie"/>
        </w:rPr>
        <w:footnoteRef/>
      </w:r>
      <w:r>
        <w:t xml:space="preserve"> Jurisprudencia 203143, Segundo Tribunal Colegiado del Sexto Circuito, Novena Época.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945" w:type="dxa"/>
      <w:tblInd w:w="2694" w:type="dxa"/>
      <w:tblLayout w:type="fixed"/>
      <w:tblLook w:val="04A0" w:firstRow="1" w:lastRow="0" w:firstColumn="1" w:lastColumn="0" w:noHBand="0" w:noVBand="1"/>
    </w:tblPr>
    <w:tblGrid>
      <w:gridCol w:w="2693"/>
      <w:gridCol w:w="4252"/>
    </w:tblGrid>
    <w:tr w:rsidR="00CD4F96" w14:paraId="6B4E3B81" w14:textId="77777777" w:rsidTr="006254ED">
      <w:tc>
        <w:tcPr>
          <w:tcW w:w="2693" w:type="dxa"/>
          <w:vAlign w:val="center"/>
          <w:hideMark/>
        </w:tcPr>
        <w:p w14:paraId="0ABBC6C0" w14:textId="1226DAAF" w:rsidR="00CD4F96" w:rsidRPr="006254ED" w:rsidRDefault="00CD4F96" w:rsidP="009D4854">
          <w:pPr>
            <w:rPr>
              <w:rFonts w:ascii="Palatino Linotype" w:hAnsi="Palatino Linotype"/>
              <w:b/>
              <w:sz w:val="22"/>
              <w:szCs w:val="22"/>
              <w:lang w:val="es-ES_tradnl"/>
            </w:rPr>
          </w:pPr>
          <w:r w:rsidRPr="006254ED">
            <w:rPr>
              <w:rFonts w:ascii="Palatino Linotype" w:hAnsi="Palatino Linotype"/>
              <w:b/>
              <w:sz w:val="22"/>
              <w:szCs w:val="22"/>
              <w:lang w:val="es-ES_tradnl"/>
            </w:rPr>
            <w:t>Recurso de Revisión:</w:t>
          </w:r>
        </w:p>
      </w:tc>
      <w:tc>
        <w:tcPr>
          <w:tcW w:w="4252" w:type="dxa"/>
          <w:vAlign w:val="center"/>
          <w:hideMark/>
        </w:tcPr>
        <w:p w14:paraId="60C471CA" w14:textId="343190A8" w:rsidR="00CD4F96" w:rsidRPr="006254ED" w:rsidRDefault="00CD4F96" w:rsidP="006254ED">
          <w:pPr>
            <w:rPr>
              <w:rFonts w:ascii="Palatino Linotype" w:hAnsi="Palatino Linotype"/>
              <w:sz w:val="22"/>
              <w:szCs w:val="22"/>
              <w:lang w:val="es-ES_tradnl"/>
            </w:rPr>
          </w:pPr>
          <w:r w:rsidRPr="006254ED">
            <w:rPr>
              <w:rFonts w:ascii="Palatino Linotype" w:hAnsi="Palatino Linotype"/>
              <w:sz w:val="22"/>
              <w:szCs w:val="22"/>
              <w:lang w:val="es-ES_tradnl"/>
            </w:rPr>
            <w:t>03963/INFOEM/IP/RR/2023</w:t>
          </w:r>
        </w:p>
      </w:tc>
    </w:tr>
    <w:tr w:rsidR="00CD4F96" w14:paraId="31CB780F" w14:textId="77777777" w:rsidTr="006254ED">
      <w:trPr>
        <w:trHeight w:val="228"/>
      </w:trPr>
      <w:tc>
        <w:tcPr>
          <w:tcW w:w="2693" w:type="dxa"/>
          <w:vAlign w:val="center"/>
          <w:hideMark/>
        </w:tcPr>
        <w:p w14:paraId="4F49CB4A" w14:textId="6966D32E" w:rsidR="00CD4F96" w:rsidRPr="006254ED" w:rsidRDefault="00CD4F96" w:rsidP="00D3226A">
          <w:pPr>
            <w:rPr>
              <w:rFonts w:ascii="Palatino Linotype" w:hAnsi="Palatino Linotype"/>
              <w:b/>
              <w:sz w:val="22"/>
              <w:szCs w:val="22"/>
              <w:lang w:val="es-ES_tradnl"/>
            </w:rPr>
          </w:pPr>
          <w:r w:rsidRPr="006254ED">
            <w:rPr>
              <w:rFonts w:ascii="Palatino Linotype" w:hAnsi="Palatino Linotype"/>
              <w:b/>
              <w:sz w:val="22"/>
              <w:szCs w:val="22"/>
              <w:lang w:val="es-ES_tradnl"/>
            </w:rPr>
            <w:t>Sujeto Obligado:</w:t>
          </w:r>
        </w:p>
      </w:tc>
      <w:tc>
        <w:tcPr>
          <w:tcW w:w="4252" w:type="dxa"/>
          <w:vAlign w:val="center"/>
          <w:hideMark/>
        </w:tcPr>
        <w:p w14:paraId="5D08B318" w14:textId="1151F56B" w:rsidR="00CD4F96" w:rsidRPr="006254ED" w:rsidRDefault="00CD4F96" w:rsidP="006254ED">
          <w:pPr>
            <w:rPr>
              <w:rFonts w:ascii="Palatino Linotype" w:hAnsi="Palatino Linotype"/>
              <w:sz w:val="22"/>
              <w:szCs w:val="22"/>
              <w:lang w:val="es-ES_tradnl"/>
            </w:rPr>
          </w:pPr>
          <w:r w:rsidRPr="006254ED">
            <w:rPr>
              <w:rFonts w:ascii="Palatino Linotype" w:eastAsia="Calibri" w:hAnsi="Palatino Linotype"/>
              <w:sz w:val="22"/>
              <w:szCs w:val="22"/>
              <w:lang w:val="es-MX" w:eastAsia="en-US"/>
            </w:rPr>
            <w:t>Instituto Electoral del Estado de México</w:t>
          </w:r>
        </w:p>
      </w:tc>
    </w:tr>
    <w:tr w:rsidR="00CD4F96" w14:paraId="69050F56" w14:textId="77777777" w:rsidTr="006254ED">
      <w:tc>
        <w:tcPr>
          <w:tcW w:w="2693" w:type="dxa"/>
          <w:vAlign w:val="center"/>
          <w:hideMark/>
        </w:tcPr>
        <w:p w14:paraId="65C9B735" w14:textId="7DEDA535" w:rsidR="00CD4F96" w:rsidRPr="006254ED" w:rsidRDefault="00CD4F96" w:rsidP="009D4854">
          <w:pPr>
            <w:rPr>
              <w:rFonts w:ascii="Palatino Linotype" w:hAnsi="Palatino Linotype"/>
              <w:b/>
              <w:sz w:val="22"/>
              <w:szCs w:val="22"/>
              <w:lang w:val="es-ES_tradnl"/>
            </w:rPr>
          </w:pPr>
          <w:r w:rsidRPr="006254ED">
            <w:rPr>
              <w:rFonts w:ascii="Palatino Linotype" w:hAnsi="Palatino Linotype"/>
              <w:b/>
              <w:sz w:val="22"/>
              <w:szCs w:val="22"/>
              <w:lang w:val="es-ES_tradnl"/>
            </w:rPr>
            <w:t>Comisionada Ponente:</w:t>
          </w:r>
        </w:p>
      </w:tc>
      <w:tc>
        <w:tcPr>
          <w:tcW w:w="4252" w:type="dxa"/>
          <w:vAlign w:val="center"/>
          <w:hideMark/>
        </w:tcPr>
        <w:p w14:paraId="06864B57" w14:textId="38CF125F" w:rsidR="00CD4F96" w:rsidRPr="006254ED" w:rsidRDefault="00CD4F96" w:rsidP="006254ED">
          <w:pPr>
            <w:ind w:right="-533"/>
            <w:rPr>
              <w:rFonts w:ascii="Palatino Linotype" w:hAnsi="Palatino Linotype"/>
              <w:sz w:val="22"/>
              <w:szCs w:val="22"/>
              <w:lang w:val="es-ES_tradnl"/>
            </w:rPr>
          </w:pPr>
          <w:r w:rsidRPr="006254ED">
            <w:rPr>
              <w:rFonts w:ascii="Palatino Linotype" w:hAnsi="Palatino Linotype"/>
              <w:sz w:val="22"/>
              <w:szCs w:val="22"/>
            </w:rPr>
            <w:t xml:space="preserve">María del Rosario Mejía Ayala  </w:t>
          </w:r>
        </w:p>
      </w:tc>
    </w:tr>
  </w:tbl>
  <w:p w14:paraId="0F9141D0" w14:textId="66EA01E2" w:rsidR="00CD4F96" w:rsidRDefault="00CD4F96" w:rsidP="006F30F8">
    <w:pPr>
      <w:pStyle w:val="Encabezado"/>
      <w:tabs>
        <w:tab w:val="clear" w:pos="4252"/>
        <w:tab w:val="clear" w:pos="8504"/>
        <w:tab w:val="left" w:pos="2326"/>
      </w:tabs>
    </w:pPr>
    <w:r>
      <w:rPr>
        <w:noProof/>
        <w:lang w:val="es-MX" w:eastAsia="es-MX"/>
      </w:rPr>
      <w:drawing>
        <wp:anchor distT="0" distB="0" distL="114300" distR="114300" simplePos="0" relativeHeight="251661312" behindDoc="1" locked="0" layoutInCell="1" allowOverlap="1" wp14:anchorId="0F9EF6C9" wp14:editId="26F73CB1">
          <wp:simplePos x="0" y="0"/>
          <wp:positionH relativeFrom="margin">
            <wp:align>center</wp:align>
          </wp:positionH>
          <wp:positionV relativeFrom="paragraph">
            <wp:posOffset>-1066828</wp:posOffset>
          </wp:positionV>
          <wp:extent cx="7635875" cy="9943465"/>
          <wp:effectExtent l="0" t="0" r="3175" b="63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5875" cy="9943465"/>
                  </a:xfrm>
                  <a:prstGeom prst="rect">
                    <a:avLst/>
                  </a:prstGeom>
                  <a:noFill/>
                </pic:spPr>
              </pic:pic>
            </a:graphicData>
          </a:graphic>
          <wp14:sizeRelH relativeFrom="page">
            <wp14:pctWidth>0</wp14:pctWidth>
          </wp14:sizeRelH>
          <wp14:sizeRelV relativeFrom="page">
            <wp14:pctHeight>0</wp14:pctHeight>
          </wp14:sizeRelV>
        </wp:anchor>
      </w:drawing>
    </w:r>
    <w:r>
      <w:tab/>
    </w:r>
  </w:p>
  <w:p w14:paraId="23403E59" w14:textId="77777777" w:rsidR="00CD4F96" w:rsidRDefault="00CD4F96" w:rsidP="006F30F8">
    <w:pPr>
      <w:pStyle w:val="Encabezado"/>
      <w:tabs>
        <w:tab w:val="clear" w:pos="4252"/>
        <w:tab w:val="clear" w:pos="8504"/>
        <w:tab w:val="left" w:pos="23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E970C" w14:textId="0932A4B0" w:rsidR="00CD4F96" w:rsidRDefault="00CD4F96" w:rsidP="00C47D1B">
    <w:pPr>
      <w:pStyle w:val="Encabezado"/>
      <w:jc w:val="both"/>
    </w:pPr>
    <w:r>
      <w:rPr>
        <w:noProof/>
        <w:lang w:val="es-MX" w:eastAsia="es-MX"/>
      </w:rPr>
      <w:drawing>
        <wp:anchor distT="0" distB="0" distL="114300" distR="114300" simplePos="0" relativeHeight="251659264" behindDoc="1" locked="0" layoutInCell="1" allowOverlap="1" wp14:anchorId="0F18532F" wp14:editId="339332A3">
          <wp:simplePos x="0" y="0"/>
          <wp:positionH relativeFrom="page">
            <wp:posOffset>65736</wp:posOffset>
          </wp:positionH>
          <wp:positionV relativeFrom="paragraph">
            <wp:posOffset>-403860</wp:posOffset>
          </wp:positionV>
          <wp:extent cx="7635875" cy="9943465"/>
          <wp:effectExtent l="0" t="0" r="3175" b="63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5875" cy="994346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tbl>
    <w:tblPr>
      <w:tblW w:w="6950" w:type="dxa"/>
      <w:tblInd w:w="2689" w:type="dxa"/>
      <w:tblLayout w:type="fixed"/>
      <w:tblLook w:val="04A0" w:firstRow="1" w:lastRow="0" w:firstColumn="1" w:lastColumn="0" w:noHBand="0" w:noVBand="1"/>
    </w:tblPr>
    <w:tblGrid>
      <w:gridCol w:w="2693"/>
      <w:gridCol w:w="4257"/>
    </w:tblGrid>
    <w:tr w:rsidR="00CD4F96" w14:paraId="477E149B" w14:textId="77777777" w:rsidTr="006254ED">
      <w:trPr>
        <w:trHeight w:val="277"/>
      </w:trPr>
      <w:tc>
        <w:tcPr>
          <w:tcW w:w="2693" w:type="dxa"/>
          <w:vAlign w:val="center"/>
          <w:hideMark/>
        </w:tcPr>
        <w:p w14:paraId="5C0586E4" w14:textId="77777777" w:rsidR="00CD4F96" w:rsidRPr="006254ED" w:rsidRDefault="00CD4F96" w:rsidP="00C47D1B">
          <w:pPr>
            <w:rPr>
              <w:rFonts w:ascii="Palatino Linotype" w:hAnsi="Palatino Linotype"/>
              <w:b/>
              <w:sz w:val="22"/>
              <w:szCs w:val="22"/>
              <w:lang w:val="es-ES_tradnl"/>
            </w:rPr>
          </w:pPr>
          <w:r w:rsidRPr="006254ED">
            <w:rPr>
              <w:rFonts w:ascii="Palatino Linotype" w:hAnsi="Palatino Linotype"/>
              <w:b/>
              <w:sz w:val="22"/>
              <w:szCs w:val="22"/>
              <w:lang w:val="es-ES_tradnl"/>
            </w:rPr>
            <w:t>Recurso de Revisión:</w:t>
          </w:r>
        </w:p>
      </w:tc>
      <w:tc>
        <w:tcPr>
          <w:tcW w:w="4257" w:type="dxa"/>
          <w:vAlign w:val="center"/>
          <w:hideMark/>
        </w:tcPr>
        <w:p w14:paraId="5B14C95E" w14:textId="2C04ABCA" w:rsidR="00CD4F96" w:rsidRPr="006254ED" w:rsidRDefault="00CD4F96" w:rsidP="006254ED">
          <w:pPr>
            <w:rPr>
              <w:rFonts w:ascii="Palatino Linotype" w:hAnsi="Palatino Linotype"/>
              <w:bCs/>
              <w:sz w:val="22"/>
              <w:szCs w:val="22"/>
            </w:rPr>
          </w:pPr>
          <w:r w:rsidRPr="006254ED">
            <w:rPr>
              <w:rFonts w:ascii="Palatino Linotype" w:hAnsi="Palatino Linotype"/>
              <w:bCs/>
              <w:sz w:val="22"/>
              <w:szCs w:val="22"/>
            </w:rPr>
            <w:t>03963/INFOEM/IP/RR/2023</w:t>
          </w:r>
        </w:p>
      </w:tc>
    </w:tr>
    <w:tr w:rsidR="00CD4F96" w14:paraId="5B5BE21C" w14:textId="77777777" w:rsidTr="006254ED">
      <w:tc>
        <w:tcPr>
          <w:tcW w:w="2693" w:type="dxa"/>
          <w:vAlign w:val="center"/>
          <w:hideMark/>
        </w:tcPr>
        <w:p w14:paraId="4AE96902" w14:textId="4E063913" w:rsidR="00CD4F96" w:rsidRPr="006254ED" w:rsidRDefault="00CD4F96" w:rsidP="00C47D1B">
          <w:pPr>
            <w:rPr>
              <w:rFonts w:ascii="Palatino Linotype" w:hAnsi="Palatino Linotype"/>
              <w:b/>
              <w:sz w:val="22"/>
              <w:szCs w:val="22"/>
              <w:lang w:val="es-ES_tradnl"/>
            </w:rPr>
          </w:pPr>
          <w:r w:rsidRPr="006254ED">
            <w:rPr>
              <w:rFonts w:ascii="Palatino Linotype" w:hAnsi="Palatino Linotype"/>
              <w:b/>
              <w:sz w:val="22"/>
              <w:szCs w:val="22"/>
              <w:lang w:val="es-ES_tradnl"/>
            </w:rPr>
            <w:t>Recurrente:</w:t>
          </w:r>
        </w:p>
      </w:tc>
      <w:tc>
        <w:tcPr>
          <w:tcW w:w="4257" w:type="dxa"/>
          <w:vAlign w:val="center"/>
          <w:hideMark/>
        </w:tcPr>
        <w:p w14:paraId="776E3E60" w14:textId="1C134D71" w:rsidR="00CD4F96" w:rsidRPr="006254ED" w:rsidRDefault="008408FC" w:rsidP="006254ED">
          <w:pPr>
            <w:rPr>
              <w:rFonts w:ascii="Palatino Linotype" w:hAnsi="Palatino Linotype"/>
              <w:sz w:val="22"/>
              <w:szCs w:val="22"/>
              <w:lang w:val="es-ES_tradnl"/>
            </w:rPr>
          </w:pPr>
          <w:r>
            <w:rPr>
              <w:rFonts w:ascii="Palatino Linotype" w:hAnsi="Palatino Linotype"/>
              <w:sz w:val="22"/>
              <w:szCs w:val="22"/>
              <w:lang w:val="es-ES_tradnl"/>
            </w:rPr>
            <w:t xml:space="preserve">XXX </w:t>
          </w:r>
          <w:proofErr w:type="spellStart"/>
          <w:r>
            <w:rPr>
              <w:rFonts w:ascii="Palatino Linotype" w:hAnsi="Palatino Linotype"/>
              <w:sz w:val="22"/>
              <w:szCs w:val="22"/>
              <w:lang w:val="es-ES_tradnl"/>
            </w:rPr>
            <w:t>XXX</w:t>
          </w:r>
          <w:proofErr w:type="spellEnd"/>
        </w:p>
      </w:tc>
    </w:tr>
    <w:tr w:rsidR="00CD4F96" w14:paraId="22601A11" w14:textId="77777777" w:rsidTr="006254ED">
      <w:trPr>
        <w:trHeight w:val="252"/>
      </w:trPr>
      <w:tc>
        <w:tcPr>
          <w:tcW w:w="2693" w:type="dxa"/>
          <w:vAlign w:val="center"/>
          <w:hideMark/>
        </w:tcPr>
        <w:p w14:paraId="6EFE221D" w14:textId="49C5F800" w:rsidR="00CD4F96" w:rsidRPr="006254ED" w:rsidRDefault="00CD4F96" w:rsidP="00C47D1B">
          <w:pPr>
            <w:rPr>
              <w:rFonts w:ascii="Palatino Linotype" w:hAnsi="Palatino Linotype"/>
              <w:b/>
              <w:sz w:val="22"/>
              <w:szCs w:val="22"/>
              <w:lang w:val="es-ES_tradnl"/>
            </w:rPr>
          </w:pPr>
          <w:r w:rsidRPr="006254ED">
            <w:rPr>
              <w:rFonts w:ascii="Palatino Linotype" w:hAnsi="Palatino Linotype"/>
              <w:b/>
              <w:sz w:val="22"/>
              <w:szCs w:val="22"/>
              <w:lang w:val="es-ES_tradnl"/>
            </w:rPr>
            <w:t>Sujeto Obligado:</w:t>
          </w:r>
        </w:p>
      </w:tc>
      <w:tc>
        <w:tcPr>
          <w:tcW w:w="4257" w:type="dxa"/>
          <w:vAlign w:val="center"/>
          <w:hideMark/>
        </w:tcPr>
        <w:p w14:paraId="266F997D" w14:textId="37AA03FC" w:rsidR="00CD4F96" w:rsidRPr="006254ED" w:rsidRDefault="00CD4F96" w:rsidP="006254ED">
          <w:pPr>
            <w:rPr>
              <w:rFonts w:ascii="Palatino Linotype" w:eastAsia="Calibri" w:hAnsi="Palatino Linotype"/>
              <w:sz w:val="22"/>
              <w:szCs w:val="22"/>
              <w:lang w:val="es-MX" w:eastAsia="en-US"/>
            </w:rPr>
          </w:pPr>
          <w:r w:rsidRPr="006254ED">
            <w:rPr>
              <w:rFonts w:ascii="Palatino Linotype" w:eastAsia="Calibri" w:hAnsi="Palatino Linotype"/>
              <w:sz w:val="22"/>
              <w:szCs w:val="22"/>
              <w:lang w:val="es-MX" w:eastAsia="en-US"/>
            </w:rPr>
            <w:t>Instituto Electoral del Estado de México</w:t>
          </w:r>
        </w:p>
      </w:tc>
    </w:tr>
    <w:tr w:rsidR="00CD4F96" w14:paraId="2D6C630E" w14:textId="77777777" w:rsidTr="006254ED">
      <w:tc>
        <w:tcPr>
          <w:tcW w:w="2693" w:type="dxa"/>
          <w:vAlign w:val="center"/>
          <w:hideMark/>
        </w:tcPr>
        <w:p w14:paraId="5BD4C6DB" w14:textId="7CF21504" w:rsidR="00CD4F96" w:rsidRPr="006254ED" w:rsidRDefault="00CD4F96" w:rsidP="00C47D1B">
          <w:pPr>
            <w:rPr>
              <w:rFonts w:ascii="Palatino Linotype" w:hAnsi="Palatino Linotype"/>
              <w:b/>
              <w:sz w:val="22"/>
              <w:szCs w:val="22"/>
              <w:lang w:val="es-ES_tradnl"/>
            </w:rPr>
          </w:pPr>
          <w:r w:rsidRPr="006254ED">
            <w:rPr>
              <w:rFonts w:ascii="Palatino Linotype" w:hAnsi="Palatino Linotype"/>
              <w:b/>
              <w:sz w:val="22"/>
              <w:szCs w:val="22"/>
              <w:lang w:val="es-ES_tradnl"/>
            </w:rPr>
            <w:t>Comisionada Ponente:</w:t>
          </w:r>
        </w:p>
      </w:tc>
      <w:tc>
        <w:tcPr>
          <w:tcW w:w="4257" w:type="dxa"/>
          <w:vAlign w:val="center"/>
          <w:hideMark/>
        </w:tcPr>
        <w:p w14:paraId="0CDDA0BE" w14:textId="7A79F24D" w:rsidR="00CD4F96" w:rsidRPr="006254ED" w:rsidRDefault="00CD4F96" w:rsidP="006254ED">
          <w:pPr>
            <w:ind w:right="-533"/>
            <w:rPr>
              <w:rFonts w:ascii="Palatino Linotype" w:hAnsi="Palatino Linotype"/>
              <w:sz w:val="22"/>
              <w:szCs w:val="22"/>
              <w:lang w:val="es-ES_tradnl"/>
            </w:rPr>
          </w:pPr>
          <w:r w:rsidRPr="006254ED">
            <w:rPr>
              <w:rFonts w:ascii="Palatino Linotype" w:hAnsi="Palatino Linotype"/>
              <w:sz w:val="22"/>
              <w:szCs w:val="22"/>
            </w:rPr>
            <w:t>María del Rosario Mejía Ayala</w:t>
          </w:r>
        </w:p>
      </w:tc>
    </w:tr>
  </w:tbl>
  <w:p w14:paraId="59DE3767" w14:textId="6FD10F8D" w:rsidR="00CD4F96" w:rsidRDefault="00CD4F96" w:rsidP="00C47D1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636ED"/>
    <w:multiLevelType w:val="hybridMultilevel"/>
    <w:tmpl w:val="68FACC66"/>
    <w:lvl w:ilvl="0" w:tplc="3A646C4A">
      <w:start w:val="9"/>
      <w:numFmt w:val="decimal"/>
      <w:lvlText w:val="%1."/>
      <w:lvlJc w:val="left"/>
      <w:pPr>
        <w:ind w:left="36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944BCF"/>
    <w:multiLevelType w:val="hybridMultilevel"/>
    <w:tmpl w:val="E4DA466E"/>
    <w:lvl w:ilvl="0" w:tplc="FFFFFFFF">
      <w:start w:val="9"/>
      <w:numFmt w:val="decimal"/>
      <w:lvlText w:val="%1."/>
      <w:lvlJc w:val="left"/>
      <w:pPr>
        <w:ind w:left="3870" w:hanging="360"/>
      </w:pPr>
      <w:rPr>
        <w:rFonts w:hint="default"/>
        <w:b/>
        <w:i w:val="0"/>
      </w:rPr>
    </w:lvl>
    <w:lvl w:ilvl="1" w:tplc="44C6D700">
      <w:start w:val="1"/>
      <w:numFmt w:val="upperRoman"/>
      <w:lvlText w:val="%2."/>
      <w:lvlJc w:val="right"/>
      <w:pPr>
        <w:ind w:left="1440" w:hanging="360"/>
      </w:pPr>
      <w:rPr>
        <w:b/>
        <w:bCs/>
        <w:i w:val="0"/>
        <w:i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0A2100"/>
    <w:multiLevelType w:val="hybridMultilevel"/>
    <w:tmpl w:val="4580A43E"/>
    <w:lvl w:ilvl="0" w:tplc="3A646C4A">
      <w:start w:val="9"/>
      <w:numFmt w:val="decimal"/>
      <w:lvlText w:val="%1."/>
      <w:lvlJc w:val="left"/>
      <w:pPr>
        <w:ind w:left="3870" w:hanging="360"/>
      </w:pPr>
      <w:rPr>
        <w:rFonts w:hint="default"/>
        <w:b/>
        <w:i w:val="0"/>
      </w:rPr>
    </w:lvl>
    <w:lvl w:ilvl="1" w:tplc="7BC0127C">
      <w:start w:val="1"/>
      <w:numFmt w:val="upperRoman"/>
      <w:lvlText w:val="%2."/>
      <w:lvlJc w:val="right"/>
      <w:pPr>
        <w:ind w:left="1440" w:hanging="360"/>
      </w:pPr>
      <w:rPr>
        <w:b/>
        <w:i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2E70A9"/>
    <w:multiLevelType w:val="hybridMultilevel"/>
    <w:tmpl w:val="813663B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15:restartNumberingAfterBreak="0">
    <w:nsid w:val="16167096"/>
    <w:multiLevelType w:val="hybridMultilevel"/>
    <w:tmpl w:val="84EE1C06"/>
    <w:lvl w:ilvl="0" w:tplc="FFFFFFFF">
      <w:start w:val="9"/>
      <w:numFmt w:val="decimal"/>
      <w:lvlText w:val="%1."/>
      <w:lvlJc w:val="left"/>
      <w:pPr>
        <w:ind w:left="3870" w:hanging="360"/>
      </w:pPr>
      <w:rPr>
        <w:rFonts w:hint="default"/>
        <w:b/>
        <w:i w:val="0"/>
      </w:rPr>
    </w:lvl>
    <w:lvl w:ilvl="1" w:tplc="6BC87802">
      <w:start w:val="1"/>
      <w:numFmt w:val="upperRoman"/>
      <w:lvlText w:val="%2."/>
      <w:lvlJc w:val="right"/>
      <w:pPr>
        <w:ind w:left="1440" w:hanging="360"/>
      </w:pPr>
      <w:rPr>
        <w:b/>
        <w:bCs/>
        <w:i w:val="0"/>
        <w:i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DB039E"/>
    <w:multiLevelType w:val="hybridMultilevel"/>
    <w:tmpl w:val="544C44AA"/>
    <w:lvl w:ilvl="0" w:tplc="FFFFFFFF">
      <w:start w:val="1"/>
      <w:numFmt w:val="decimal"/>
      <w:lvlText w:val="%1."/>
      <w:lvlJc w:val="left"/>
      <w:pPr>
        <w:ind w:left="3510" w:hanging="360"/>
      </w:pPr>
      <w:rPr>
        <w:rFonts w:ascii="Palatino Linotype" w:hAnsi="Palatino Linotype" w:hint="default"/>
        <w:b/>
        <w:i w:val="0"/>
        <w:sz w:val="24"/>
        <w:szCs w:val="24"/>
      </w:rPr>
    </w:lvl>
    <w:lvl w:ilvl="1" w:tplc="8CD8B3F0">
      <w:start w:val="1"/>
      <w:numFmt w:val="upperRoman"/>
      <w:lvlText w:val="%2."/>
      <w:lvlJc w:val="righ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5A11A6"/>
    <w:multiLevelType w:val="hybridMultilevel"/>
    <w:tmpl w:val="6406B59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1DC722D3"/>
    <w:multiLevelType w:val="hybridMultilevel"/>
    <w:tmpl w:val="21E6C992"/>
    <w:lvl w:ilvl="0" w:tplc="A52C2E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405261"/>
    <w:multiLevelType w:val="hybridMultilevel"/>
    <w:tmpl w:val="36F47FC4"/>
    <w:lvl w:ilvl="0" w:tplc="FFFFFFFF">
      <w:start w:val="9"/>
      <w:numFmt w:val="decimal"/>
      <w:lvlText w:val="%1."/>
      <w:lvlJc w:val="left"/>
      <w:pPr>
        <w:ind w:left="3870" w:hanging="360"/>
      </w:pPr>
      <w:rPr>
        <w:rFonts w:hint="default"/>
        <w:b/>
        <w:i w:val="0"/>
      </w:rPr>
    </w:lvl>
    <w:lvl w:ilvl="1" w:tplc="FFFFFFFF">
      <w:start w:val="1"/>
      <w:numFmt w:val="upperRoman"/>
      <w:lvlText w:val="%2."/>
      <w:lvlJc w:val="right"/>
      <w:pPr>
        <w:ind w:left="1440" w:hanging="360"/>
      </w:pPr>
      <w:rPr>
        <w:b/>
        <w:bCs/>
      </w:rPr>
    </w:lvl>
    <w:lvl w:ilvl="2" w:tplc="FEB2AA24">
      <w:start w:val="1"/>
      <w:numFmt w:val="lowerLetter"/>
      <w:lvlText w:val="%3)"/>
      <w:lvlJc w:val="left"/>
      <w:pPr>
        <w:ind w:left="23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5065E1"/>
    <w:multiLevelType w:val="hybridMultilevel"/>
    <w:tmpl w:val="8252094C"/>
    <w:lvl w:ilvl="0" w:tplc="FFFFFFFF">
      <w:start w:val="9"/>
      <w:numFmt w:val="decimal"/>
      <w:lvlText w:val="%1."/>
      <w:lvlJc w:val="left"/>
      <w:pPr>
        <w:ind w:left="3870" w:hanging="360"/>
      </w:pPr>
      <w:rPr>
        <w:rFonts w:hint="default"/>
        <w:b/>
        <w:i w:val="0"/>
      </w:rPr>
    </w:lvl>
    <w:lvl w:ilvl="1" w:tplc="158ABDDA">
      <w:start w:val="1"/>
      <w:numFmt w:val="upperRoman"/>
      <w:lvlText w:val="%2."/>
      <w:lvlJc w:val="right"/>
      <w:pPr>
        <w:ind w:left="1440" w:hanging="360"/>
      </w:pPr>
      <w:rPr>
        <w:b/>
        <w:bCs/>
        <w:i w:val="0"/>
        <w:i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364FF8"/>
    <w:multiLevelType w:val="hybridMultilevel"/>
    <w:tmpl w:val="4D9CF2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A4B2D21"/>
    <w:multiLevelType w:val="hybridMultilevel"/>
    <w:tmpl w:val="B9625658"/>
    <w:lvl w:ilvl="0" w:tplc="FFFFFFFF">
      <w:start w:val="9"/>
      <w:numFmt w:val="decimal"/>
      <w:lvlText w:val="%1."/>
      <w:lvlJc w:val="left"/>
      <w:pPr>
        <w:ind w:left="3870" w:hanging="360"/>
      </w:pPr>
      <w:rPr>
        <w:rFonts w:hint="default"/>
        <w:b/>
        <w:i w:val="0"/>
      </w:rPr>
    </w:lvl>
    <w:lvl w:ilvl="1" w:tplc="EC806C2E">
      <w:start w:val="1"/>
      <w:numFmt w:val="upperRoman"/>
      <w:lvlText w:val="%2."/>
      <w:lvlJc w:val="right"/>
      <w:pPr>
        <w:ind w:left="1440" w:hanging="360"/>
      </w:pPr>
      <w:rPr>
        <w:b/>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4E6B60"/>
    <w:multiLevelType w:val="hybridMultilevel"/>
    <w:tmpl w:val="57F6CFB6"/>
    <w:lvl w:ilvl="0" w:tplc="3A646C4A">
      <w:start w:val="9"/>
      <w:numFmt w:val="decimal"/>
      <w:lvlText w:val="%1."/>
      <w:lvlJc w:val="left"/>
      <w:pPr>
        <w:ind w:left="3870" w:hanging="360"/>
      </w:pPr>
      <w:rPr>
        <w:rFonts w:hint="default"/>
        <w:b/>
        <w:i w:val="0"/>
      </w:rPr>
    </w:lvl>
    <w:lvl w:ilvl="1" w:tplc="0B8437D8">
      <w:start w:val="1"/>
      <w:numFmt w:val="upperRoman"/>
      <w:lvlText w:val="%2."/>
      <w:lvlJc w:val="right"/>
      <w:pPr>
        <w:ind w:left="1440" w:hanging="360"/>
      </w:pPr>
      <w:rPr>
        <w:b/>
        <w:i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927D1D"/>
    <w:multiLevelType w:val="hybridMultilevel"/>
    <w:tmpl w:val="15F2635A"/>
    <w:lvl w:ilvl="0" w:tplc="3A646C4A">
      <w:start w:val="9"/>
      <w:numFmt w:val="decimal"/>
      <w:lvlText w:val="%1."/>
      <w:lvlJc w:val="left"/>
      <w:pPr>
        <w:ind w:left="3870" w:hanging="360"/>
      </w:pPr>
      <w:rPr>
        <w:rFonts w:hint="default"/>
        <w:b/>
        <w:i w:val="0"/>
      </w:rPr>
    </w:lvl>
    <w:lvl w:ilvl="1" w:tplc="CF28C9F6">
      <w:start w:val="1"/>
      <w:numFmt w:val="upperRoman"/>
      <w:lvlText w:val="%2."/>
      <w:lvlJc w:val="right"/>
      <w:pPr>
        <w:ind w:left="1440" w:hanging="360"/>
      </w:pPr>
      <w:rPr>
        <w:b/>
        <w:bCs/>
        <w:i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BF63BF"/>
    <w:multiLevelType w:val="hybridMultilevel"/>
    <w:tmpl w:val="780A8D64"/>
    <w:lvl w:ilvl="0" w:tplc="3A646C4A">
      <w:start w:val="9"/>
      <w:numFmt w:val="decimal"/>
      <w:lvlText w:val="%1."/>
      <w:lvlJc w:val="left"/>
      <w:pPr>
        <w:ind w:left="3870" w:hanging="360"/>
      </w:pPr>
      <w:rPr>
        <w:rFonts w:hint="default"/>
        <w:b/>
        <w:i w:val="0"/>
      </w:rPr>
    </w:lvl>
    <w:lvl w:ilvl="1" w:tplc="34F8562A">
      <w:start w:val="1"/>
      <w:numFmt w:val="upperRoman"/>
      <w:lvlText w:val="%2."/>
      <w:lvlJc w:val="right"/>
      <w:pPr>
        <w:ind w:left="1440" w:hanging="360"/>
      </w:pPr>
      <w:rPr>
        <w:b/>
      </w:rPr>
    </w:lvl>
    <w:lvl w:ilvl="2" w:tplc="B992B16A">
      <w:start w:val="1"/>
      <w:numFmt w:val="lowerLetter"/>
      <w:lvlText w:val="%3)"/>
      <w:lvlJc w:val="left"/>
      <w:pPr>
        <w:ind w:left="2160" w:hanging="180"/>
      </w:pPr>
      <w:rPr>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F15B1E"/>
    <w:multiLevelType w:val="hybridMultilevel"/>
    <w:tmpl w:val="E2B83554"/>
    <w:lvl w:ilvl="0" w:tplc="FFFFFFFF">
      <w:start w:val="9"/>
      <w:numFmt w:val="decimal"/>
      <w:lvlText w:val="%1."/>
      <w:lvlJc w:val="left"/>
      <w:pPr>
        <w:ind w:left="3870" w:hanging="360"/>
      </w:pPr>
      <w:rPr>
        <w:rFonts w:hint="default"/>
        <w:b/>
        <w:i w:val="0"/>
      </w:rPr>
    </w:lvl>
    <w:lvl w:ilvl="1" w:tplc="57E687AC">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9170AE"/>
    <w:multiLevelType w:val="hybridMultilevel"/>
    <w:tmpl w:val="1206BF74"/>
    <w:lvl w:ilvl="0" w:tplc="69BCAB7A">
      <w:start w:val="1"/>
      <w:numFmt w:val="upperRoman"/>
      <w:lvlText w:val="%1."/>
      <w:lvlJc w:val="right"/>
      <w:pPr>
        <w:ind w:left="1800" w:hanging="360"/>
      </w:pPr>
      <w:rPr>
        <w:b/>
        <w:bCs/>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8" w15:restartNumberingAfterBreak="0">
    <w:nsid w:val="34317490"/>
    <w:multiLevelType w:val="hybridMultilevel"/>
    <w:tmpl w:val="7B74A2A4"/>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402D0B"/>
    <w:multiLevelType w:val="multilevel"/>
    <w:tmpl w:val="CB4CB2A2"/>
    <w:lvl w:ilvl="0">
      <w:start w:val="23"/>
      <w:numFmt w:val="decimal"/>
      <w:lvlText w:val="%1."/>
      <w:lvlJc w:val="left"/>
      <w:pPr>
        <w:ind w:left="360" w:hanging="360"/>
      </w:pPr>
      <w:rPr>
        <w:rFonts w:ascii="Palatino Linotype" w:hAnsi="Palatino Linotype"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7DD5226"/>
    <w:multiLevelType w:val="hybridMultilevel"/>
    <w:tmpl w:val="83724FC0"/>
    <w:lvl w:ilvl="0" w:tplc="5030D26A">
      <w:start w:val="1"/>
      <w:numFmt w:val="upperRoman"/>
      <w:lvlText w:val="%1."/>
      <w:lvlJc w:val="right"/>
      <w:pPr>
        <w:ind w:left="1287" w:hanging="360"/>
      </w:pPr>
      <w:rPr>
        <w:rFonts w:hint="default"/>
        <w:b/>
        <w:bCs/>
        <w:i w:val="0"/>
        <w:iCs w:val="0"/>
        <w:sz w:val="22"/>
        <w:szCs w:val="22"/>
      </w:rPr>
    </w:lvl>
    <w:lvl w:ilvl="1" w:tplc="080A0017">
      <w:start w:val="1"/>
      <w:numFmt w:val="lowerLetter"/>
      <w:lvlText w:val="%2)"/>
      <w:lvlJc w:val="left"/>
      <w:pPr>
        <w:ind w:left="2007" w:hanging="360"/>
      </w:pPr>
      <w:rPr>
        <w:b/>
        <w:bCs/>
        <w:i w:val="0"/>
        <w:iCs w:val="0"/>
        <w:sz w:val="22"/>
        <w:szCs w:val="22"/>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1" w15:restartNumberingAfterBreak="0">
    <w:nsid w:val="3C293338"/>
    <w:multiLevelType w:val="hybridMultilevel"/>
    <w:tmpl w:val="92983F5A"/>
    <w:lvl w:ilvl="0" w:tplc="3A646C4A">
      <w:start w:val="9"/>
      <w:numFmt w:val="decimal"/>
      <w:lvlText w:val="%1."/>
      <w:lvlJc w:val="left"/>
      <w:pPr>
        <w:ind w:left="3870" w:hanging="360"/>
      </w:pPr>
      <w:rPr>
        <w:rFonts w:hint="default"/>
        <w:b/>
        <w:i w:val="0"/>
      </w:rPr>
    </w:lvl>
    <w:lvl w:ilvl="1" w:tplc="BB5C35D2">
      <w:start w:val="1"/>
      <w:numFmt w:val="upperRoman"/>
      <w:lvlText w:val="%2."/>
      <w:lvlJc w:val="right"/>
      <w:pPr>
        <w:ind w:left="1440" w:hanging="360"/>
      </w:pPr>
      <w:rPr>
        <w:b/>
        <w:i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DEA3D04"/>
    <w:multiLevelType w:val="hybridMultilevel"/>
    <w:tmpl w:val="C7C2E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FA117A"/>
    <w:multiLevelType w:val="hybridMultilevel"/>
    <w:tmpl w:val="7CB25A2E"/>
    <w:lvl w:ilvl="0" w:tplc="AB8A7F92">
      <w:start w:val="1"/>
      <w:numFmt w:val="upperRoman"/>
      <w:lvlText w:val="%1."/>
      <w:lvlJc w:val="left"/>
      <w:pPr>
        <w:ind w:left="1080" w:hanging="72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3E661C"/>
    <w:multiLevelType w:val="hybridMultilevel"/>
    <w:tmpl w:val="2E18A830"/>
    <w:lvl w:ilvl="0" w:tplc="080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F6634A"/>
    <w:multiLevelType w:val="hybridMultilevel"/>
    <w:tmpl w:val="BF2ED792"/>
    <w:lvl w:ilvl="0" w:tplc="3A646C4A">
      <w:start w:val="9"/>
      <w:numFmt w:val="decimal"/>
      <w:lvlText w:val="%1."/>
      <w:lvlJc w:val="left"/>
      <w:pPr>
        <w:ind w:left="3870" w:hanging="360"/>
      </w:pPr>
      <w:rPr>
        <w:rFonts w:hint="default"/>
        <w:b/>
        <w:i w:val="0"/>
      </w:rPr>
    </w:lvl>
    <w:lvl w:ilvl="1" w:tplc="9D92888A">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AB9437A"/>
    <w:multiLevelType w:val="hybridMultilevel"/>
    <w:tmpl w:val="49524040"/>
    <w:lvl w:ilvl="0" w:tplc="3A646C4A">
      <w:start w:val="9"/>
      <w:numFmt w:val="decimal"/>
      <w:lvlText w:val="%1."/>
      <w:lvlJc w:val="left"/>
      <w:pPr>
        <w:ind w:left="3870" w:hanging="360"/>
      </w:pPr>
      <w:rPr>
        <w:rFonts w:hint="default"/>
        <w:b/>
        <w:i w:val="0"/>
      </w:rPr>
    </w:lvl>
    <w:lvl w:ilvl="1" w:tplc="34F8562A">
      <w:start w:val="1"/>
      <w:numFmt w:val="upperRoman"/>
      <w:lvlText w:val="%2."/>
      <w:lvlJc w:val="right"/>
      <w:pPr>
        <w:ind w:left="1440" w:hanging="360"/>
      </w:pPr>
      <w:rPr>
        <w:b/>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C656239"/>
    <w:multiLevelType w:val="hybridMultilevel"/>
    <w:tmpl w:val="BDF25FC8"/>
    <w:lvl w:ilvl="0" w:tplc="3A646C4A">
      <w:start w:val="9"/>
      <w:numFmt w:val="decimal"/>
      <w:lvlText w:val="%1."/>
      <w:lvlJc w:val="left"/>
      <w:pPr>
        <w:ind w:left="3870" w:hanging="360"/>
      </w:pPr>
      <w:rPr>
        <w:rFonts w:hint="default"/>
        <w:b/>
        <w:i w:val="0"/>
      </w:rPr>
    </w:lvl>
    <w:lvl w:ilvl="1" w:tplc="080A000B">
      <w:start w:val="1"/>
      <w:numFmt w:val="bullet"/>
      <w:lvlText w:val=""/>
      <w:lvlJc w:val="left"/>
      <w:pPr>
        <w:ind w:left="1440" w:hanging="360"/>
      </w:pPr>
      <w:rPr>
        <w:rFonts w:ascii="Wingdings" w:hAnsi="Wingding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4677FE7"/>
    <w:multiLevelType w:val="hybridMultilevel"/>
    <w:tmpl w:val="4CAEFF76"/>
    <w:lvl w:ilvl="0" w:tplc="3A646C4A">
      <w:start w:val="9"/>
      <w:numFmt w:val="decimal"/>
      <w:lvlText w:val="%1."/>
      <w:lvlJc w:val="left"/>
      <w:pPr>
        <w:ind w:left="3870" w:hanging="360"/>
      </w:pPr>
      <w:rPr>
        <w:rFonts w:hint="default"/>
        <w:b/>
        <w:i w:val="0"/>
      </w:rPr>
    </w:lvl>
    <w:lvl w:ilvl="1" w:tplc="BB5C35D2">
      <w:start w:val="1"/>
      <w:numFmt w:val="upperRoman"/>
      <w:lvlText w:val="%2."/>
      <w:lvlJc w:val="right"/>
      <w:pPr>
        <w:ind w:left="1440" w:hanging="360"/>
      </w:pPr>
      <w:rPr>
        <w:b/>
        <w:i w:val="0"/>
      </w:rPr>
    </w:lvl>
    <w:lvl w:ilvl="2" w:tplc="D8409D9C">
      <w:start w:val="1"/>
      <w:numFmt w:val="lowerLetter"/>
      <w:lvlText w:val="%3)"/>
      <w:lvlJc w:val="left"/>
      <w:pPr>
        <w:ind w:left="2160" w:hanging="180"/>
      </w:pPr>
      <w:rPr>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F630539"/>
    <w:multiLevelType w:val="hybridMultilevel"/>
    <w:tmpl w:val="24AA0D5A"/>
    <w:lvl w:ilvl="0" w:tplc="3A646C4A">
      <w:start w:val="9"/>
      <w:numFmt w:val="decimal"/>
      <w:lvlText w:val="%1."/>
      <w:lvlJc w:val="left"/>
      <w:pPr>
        <w:ind w:left="3870" w:hanging="360"/>
      </w:pPr>
      <w:rPr>
        <w:rFonts w:hint="default"/>
        <w:b/>
        <w:i w:val="0"/>
      </w:rPr>
    </w:lvl>
    <w:lvl w:ilvl="1" w:tplc="080A0017">
      <w:start w:val="1"/>
      <w:numFmt w:val="lowerLetter"/>
      <w:lvlText w:val="%2)"/>
      <w:lvlJc w:val="left"/>
      <w:pPr>
        <w:ind w:left="1440" w:hanging="360"/>
      </w:pPr>
      <w:rPr>
        <w:b/>
        <w:bCs/>
        <w:i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FB676F9"/>
    <w:multiLevelType w:val="hybridMultilevel"/>
    <w:tmpl w:val="C3CE568E"/>
    <w:lvl w:ilvl="0" w:tplc="FFFFFFFF">
      <w:start w:val="9"/>
      <w:numFmt w:val="decimal"/>
      <w:lvlText w:val="%1."/>
      <w:lvlJc w:val="left"/>
      <w:pPr>
        <w:ind w:left="3870" w:hanging="360"/>
      </w:pPr>
      <w:rPr>
        <w:rFonts w:hint="default"/>
        <w:b/>
        <w:i w:val="0"/>
      </w:rPr>
    </w:lvl>
    <w:lvl w:ilvl="1" w:tplc="FAD8BF7A">
      <w:start w:val="1"/>
      <w:numFmt w:val="upperRoman"/>
      <w:lvlText w:val="%2."/>
      <w:lvlJc w:val="right"/>
      <w:pPr>
        <w:ind w:left="1440" w:hanging="360"/>
      </w:pPr>
      <w:rPr>
        <w:b/>
        <w:bCs/>
        <w:i w:val="0"/>
        <w:i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41E030B"/>
    <w:multiLevelType w:val="hybridMultilevel"/>
    <w:tmpl w:val="965CDC58"/>
    <w:lvl w:ilvl="0" w:tplc="AAE0F64C">
      <w:start w:val="1"/>
      <w:numFmt w:val="decimal"/>
      <w:lvlText w:val="%1."/>
      <w:lvlJc w:val="left"/>
      <w:pPr>
        <w:ind w:left="3510" w:hanging="360"/>
      </w:pPr>
      <w:rPr>
        <w:rFonts w:ascii="Palatino Linotype" w:hAnsi="Palatino Linotype" w:hint="default"/>
        <w:b/>
        <w:i w:val="0"/>
        <w:sz w:val="24"/>
        <w:szCs w:val="24"/>
      </w:rPr>
    </w:lvl>
    <w:lvl w:ilvl="1" w:tplc="AABA34C0">
      <w:start w:val="1"/>
      <w:numFmt w:val="upperRoman"/>
      <w:lvlText w:val="%2."/>
      <w:lvlJc w:val="righ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43204EE"/>
    <w:multiLevelType w:val="hybridMultilevel"/>
    <w:tmpl w:val="E476079C"/>
    <w:lvl w:ilvl="0" w:tplc="AAE0F64C">
      <w:start w:val="1"/>
      <w:numFmt w:val="decimal"/>
      <w:lvlText w:val="%1."/>
      <w:lvlJc w:val="left"/>
      <w:pPr>
        <w:ind w:left="3510" w:hanging="360"/>
      </w:pPr>
      <w:rPr>
        <w:rFonts w:ascii="Palatino Linotype" w:hAnsi="Palatino Linotype" w:hint="default"/>
        <w:b/>
        <w:i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82C0D73"/>
    <w:multiLevelType w:val="hybridMultilevel"/>
    <w:tmpl w:val="F3745DC8"/>
    <w:lvl w:ilvl="0" w:tplc="AAE0F64C">
      <w:start w:val="1"/>
      <w:numFmt w:val="decimal"/>
      <w:lvlText w:val="%1."/>
      <w:lvlJc w:val="left"/>
      <w:pPr>
        <w:ind w:left="3510" w:hanging="360"/>
      </w:pPr>
      <w:rPr>
        <w:rFonts w:ascii="Palatino Linotype" w:hAnsi="Palatino Linotype" w:hint="default"/>
        <w:b/>
        <w:i w:val="0"/>
        <w:sz w:val="24"/>
        <w:szCs w:val="24"/>
      </w:rPr>
    </w:lvl>
    <w:lvl w:ilvl="1" w:tplc="501EF91A">
      <w:start w:val="1"/>
      <w:numFmt w:val="upperRoman"/>
      <w:lvlText w:val="%2."/>
      <w:lvlJc w:val="righ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85475B5"/>
    <w:multiLevelType w:val="hybridMultilevel"/>
    <w:tmpl w:val="DD2C9D30"/>
    <w:lvl w:ilvl="0" w:tplc="B452440C">
      <w:start w:val="18"/>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645404"/>
    <w:multiLevelType w:val="hybridMultilevel"/>
    <w:tmpl w:val="33F82ED6"/>
    <w:lvl w:ilvl="0" w:tplc="FFFFFFFF">
      <w:start w:val="9"/>
      <w:numFmt w:val="decimal"/>
      <w:lvlText w:val="%1."/>
      <w:lvlJc w:val="left"/>
      <w:pPr>
        <w:ind w:left="3870" w:hanging="360"/>
      </w:pPr>
      <w:rPr>
        <w:rFonts w:hint="default"/>
        <w:b/>
        <w:i w:val="0"/>
      </w:rPr>
    </w:lvl>
    <w:lvl w:ilvl="1" w:tplc="FFFFFFFF">
      <w:start w:val="1"/>
      <w:numFmt w:val="upperRoman"/>
      <w:lvlText w:val="%2."/>
      <w:lvlJc w:val="right"/>
      <w:pPr>
        <w:ind w:left="1440" w:hanging="360"/>
      </w:pPr>
      <w:rPr>
        <w:b/>
        <w:bCs/>
      </w:rPr>
    </w:lvl>
    <w:lvl w:ilvl="2" w:tplc="4D58B156">
      <w:start w:val="1"/>
      <w:numFmt w:val="lowerLetter"/>
      <w:lvlText w:val="%3)"/>
      <w:lvlJc w:val="left"/>
      <w:pPr>
        <w:ind w:left="23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BDF5DA2"/>
    <w:multiLevelType w:val="hybridMultilevel"/>
    <w:tmpl w:val="BE28B06A"/>
    <w:lvl w:ilvl="0" w:tplc="6ADA83B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E5B4246"/>
    <w:multiLevelType w:val="hybridMultilevel"/>
    <w:tmpl w:val="CE8A2B8C"/>
    <w:lvl w:ilvl="0" w:tplc="FFFFFFFF">
      <w:start w:val="9"/>
      <w:numFmt w:val="decimal"/>
      <w:lvlText w:val="%1."/>
      <w:lvlJc w:val="left"/>
      <w:pPr>
        <w:ind w:left="3870" w:hanging="360"/>
      </w:pPr>
      <w:rPr>
        <w:rFonts w:hint="default"/>
        <w:b/>
        <w:i w:val="0"/>
      </w:rPr>
    </w:lvl>
    <w:lvl w:ilvl="1" w:tplc="080A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F117F7E"/>
    <w:multiLevelType w:val="hybridMultilevel"/>
    <w:tmpl w:val="251E622E"/>
    <w:lvl w:ilvl="0" w:tplc="FFFFFFFF">
      <w:start w:val="9"/>
      <w:numFmt w:val="decimal"/>
      <w:lvlText w:val="%1."/>
      <w:lvlJc w:val="left"/>
      <w:pPr>
        <w:ind w:left="3870" w:hanging="360"/>
      </w:pPr>
      <w:rPr>
        <w:rFonts w:hint="default"/>
        <w:b/>
        <w:i w:val="0"/>
      </w:rPr>
    </w:lvl>
    <w:lvl w:ilvl="1" w:tplc="16E8107E">
      <w:start w:val="1"/>
      <w:numFmt w:val="upperRoman"/>
      <w:lvlText w:val="%2."/>
      <w:lvlJc w:val="right"/>
      <w:pPr>
        <w:ind w:left="1440" w:hanging="360"/>
      </w:pPr>
      <w:rPr>
        <w:b/>
        <w:bCs/>
        <w:i w:val="0"/>
        <w:i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56857302">
    <w:abstractNumId w:val="7"/>
  </w:num>
  <w:num w:numId="2" w16cid:durableId="990914508">
    <w:abstractNumId w:val="32"/>
  </w:num>
  <w:num w:numId="3" w16cid:durableId="828859974">
    <w:abstractNumId w:val="14"/>
  </w:num>
  <w:num w:numId="4" w16cid:durableId="2053842873">
    <w:abstractNumId w:val="8"/>
  </w:num>
  <w:num w:numId="5" w16cid:durableId="1527057078">
    <w:abstractNumId w:val="11"/>
  </w:num>
  <w:num w:numId="6" w16cid:durableId="1299532501">
    <w:abstractNumId w:val="14"/>
  </w:num>
  <w:num w:numId="7" w16cid:durableId="98179685">
    <w:abstractNumId w:val="23"/>
  </w:num>
  <w:num w:numId="8" w16cid:durableId="987899761">
    <w:abstractNumId w:val="22"/>
  </w:num>
  <w:num w:numId="9" w16cid:durableId="1431699514">
    <w:abstractNumId w:val="34"/>
  </w:num>
  <w:num w:numId="10" w16cid:durableId="2066559355">
    <w:abstractNumId w:val="19"/>
  </w:num>
  <w:num w:numId="11" w16cid:durableId="1395202331">
    <w:abstractNumId w:val="1"/>
  </w:num>
  <w:num w:numId="12" w16cid:durableId="1019503670">
    <w:abstractNumId w:val="31"/>
  </w:num>
  <w:num w:numId="13" w16cid:durableId="1472407452">
    <w:abstractNumId w:val="24"/>
  </w:num>
  <w:num w:numId="14" w16cid:durableId="1828475300">
    <w:abstractNumId w:val="33"/>
  </w:num>
  <w:num w:numId="15" w16cid:durableId="1990790903">
    <w:abstractNumId w:val="26"/>
  </w:num>
  <w:num w:numId="16" w16cid:durableId="900209002">
    <w:abstractNumId w:val="15"/>
  </w:num>
  <w:num w:numId="17" w16cid:durableId="1703896913">
    <w:abstractNumId w:val="25"/>
  </w:num>
  <w:num w:numId="18" w16cid:durableId="1304627750">
    <w:abstractNumId w:val="27"/>
  </w:num>
  <w:num w:numId="19" w16cid:durableId="104547592">
    <w:abstractNumId w:val="21"/>
  </w:num>
  <w:num w:numId="20" w16cid:durableId="69810428">
    <w:abstractNumId w:val="28"/>
  </w:num>
  <w:num w:numId="21" w16cid:durableId="289094417">
    <w:abstractNumId w:val="13"/>
  </w:num>
  <w:num w:numId="22" w16cid:durableId="829061584">
    <w:abstractNumId w:val="3"/>
  </w:num>
  <w:num w:numId="23" w16cid:durableId="1111053120">
    <w:abstractNumId w:val="10"/>
  </w:num>
  <w:num w:numId="24" w16cid:durableId="1791821126">
    <w:abstractNumId w:val="5"/>
  </w:num>
  <w:num w:numId="25" w16cid:durableId="26613083">
    <w:abstractNumId w:val="2"/>
  </w:num>
  <w:num w:numId="26" w16cid:durableId="132413117">
    <w:abstractNumId w:val="38"/>
  </w:num>
  <w:num w:numId="27" w16cid:durableId="600144740">
    <w:abstractNumId w:val="30"/>
  </w:num>
  <w:num w:numId="28" w16cid:durableId="488518842">
    <w:abstractNumId w:val="18"/>
  </w:num>
  <w:num w:numId="29" w16cid:durableId="1592346669">
    <w:abstractNumId w:val="0"/>
  </w:num>
  <w:num w:numId="30" w16cid:durableId="1096286506">
    <w:abstractNumId w:val="20"/>
  </w:num>
  <w:num w:numId="31" w16cid:durableId="369257601">
    <w:abstractNumId w:val="17"/>
  </w:num>
  <w:num w:numId="32" w16cid:durableId="420954638">
    <w:abstractNumId w:val="4"/>
  </w:num>
  <w:num w:numId="33" w16cid:durableId="1621839070">
    <w:abstractNumId w:val="37"/>
  </w:num>
  <w:num w:numId="34" w16cid:durableId="1551309525">
    <w:abstractNumId w:val="12"/>
  </w:num>
  <w:num w:numId="35" w16cid:durableId="1867868004">
    <w:abstractNumId w:val="35"/>
  </w:num>
  <w:num w:numId="36" w16cid:durableId="1415397686">
    <w:abstractNumId w:val="9"/>
  </w:num>
  <w:num w:numId="37" w16cid:durableId="1516381782">
    <w:abstractNumId w:val="6"/>
  </w:num>
  <w:num w:numId="38" w16cid:durableId="1650816809">
    <w:abstractNumId w:val="16"/>
  </w:num>
  <w:num w:numId="39" w16cid:durableId="544948631">
    <w:abstractNumId w:val="29"/>
  </w:num>
  <w:num w:numId="40" w16cid:durableId="1695494559">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n-US" w:vendorID="64" w:dllVersion="0"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F8C"/>
    <w:rsid w:val="00000938"/>
    <w:rsid w:val="000017BD"/>
    <w:rsid w:val="00001867"/>
    <w:rsid w:val="000035AE"/>
    <w:rsid w:val="000045A8"/>
    <w:rsid w:val="000059CF"/>
    <w:rsid w:val="000061F4"/>
    <w:rsid w:val="0000625E"/>
    <w:rsid w:val="000064FC"/>
    <w:rsid w:val="0000746A"/>
    <w:rsid w:val="000115F7"/>
    <w:rsid w:val="00012A5F"/>
    <w:rsid w:val="00012D1B"/>
    <w:rsid w:val="00012DD5"/>
    <w:rsid w:val="000134A7"/>
    <w:rsid w:val="000147FB"/>
    <w:rsid w:val="0001480E"/>
    <w:rsid w:val="00014A65"/>
    <w:rsid w:val="000151A7"/>
    <w:rsid w:val="000151E0"/>
    <w:rsid w:val="000155EF"/>
    <w:rsid w:val="00016208"/>
    <w:rsid w:val="000163E2"/>
    <w:rsid w:val="00017BE1"/>
    <w:rsid w:val="000200EF"/>
    <w:rsid w:val="00020869"/>
    <w:rsid w:val="00020A18"/>
    <w:rsid w:val="00021E8D"/>
    <w:rsid w:val="000239D7"/>
    <w:rsid w:val="00023C79"/>
    <w:rsid w:val="00024143"/>
    <w:rsid w:val="00024227"/>
    <w:rsid w:val="0002434A"/>
    <w:rsid w:val="00024AE6"/>
    <w:rsid w:val="00024BA6"/>
    <w:rsid w:val="000252E9"/>
    <w:rsid w:val="00025532"/>
    <w:rsid w:val="000260E9"/>
    <w:rsid w:val="0002611C"/>
    <w:rsid w:val="00026705"/>
    <w:rsid w:val="00026D94"/>
    <w:rsid w:val="00026F9C"/>
    <w:rsid w:val="00027E08"/>
    <w:rsid w:val="0003080E"/>
    <w:rsid w:val="00030E35"/>
    <w:rsid w:val="000313AF"/>
    <w:rsid w:val="000314E8"/>
    <w:rsid w:val="00033629"/>
    <w:rsid w:val="0003385D"/>
    <w:rsid w:val="00034D7D"/>
    <w:rsid w:val="00035413"/>
    <w:rsid w:val="000354B7"/>
    <w:rsid w:val="000359D8"/>
    <w:rsid w:val="00035B1B"/>
    <w:rsid w:val="00035F2E"/>
    <w:rsid w:val="00036575"/>
    <w:rsid w:val="00036B8A"/>
    <w:rsid w:val="00040383"/>
    <w:rsid w:val="000403FB"/>
    <w:rsid w:val="00041464"/>
    <w:rsid w:val="000415AF"/>
    <w:rsid w:val="00041731"/>
    <w:rsid w:val="00041BCD"/>
    <w:rsid w:val="000423C7"/>
    <w:rsid w:val="00042B6B"/>
    <w:rsid w:val="0004471E"/>
    <w:rsid w:val="00045165"/>
    <w:rsid w:val="00045FD8"/>
    <w:rsid w:val="00047F41"/>
    <w:rsid w:val="00051773"/>
    <w:rsid w:val="0005205E"/>
    <w:rsid w:val="000535B0"/>
    <w:rsid w:val="00053D62"/>
    <w:rsid w:val="00053D74"/>
    <w:rsid w:val="00054161"/>
    <w:rsid w:val="00054EFE"/>
    <w:rsid w:val="00055938"/>
    <w:rsid w:val="00055F7A"/>
    <w:rsid w:val="00057073"/>
    <w:rsid w:val="00060CD1"/>
    <w:rsid w:val="000615E8"/>
    <w:rsid w:val="0006184D"/>
    <w:rsid w:val="000646E3"/>
    <w:rsid w:val="000646F9"/>
    <w:rsid w:val="00065959"/>
    <w:rsid w:val="00066610"/>
    <w:rsid w:val="000667E0"/>
    <w:rsid w:val="00067ACC"/>
    <w:rsid w:val="00070A81"/>
    <w:rsid w:val="00071462"/>
    <w:rsid w:val="00071A99"/>
    <w:rsid w:val="00072BEF"/>
    <w:rsid w:val="00072D06"/>
    <w:rsid w:val="00072EC6"/>
    <w:rsid w:val="00073D0F"/>
    <w:rsid w:val="00073DF3"/>
    <w:rsid w:val="00074010"/>
    <w:rsid w:val="000752EF"/>
    <w:rsid w:val="00075D7A"/>
    <w:rsid w:val="00076CAF"/>
    <w:rsid w:val="0007730D"/>
    <w:rsid w:val="00077347"/>
    <w:rsid w:val="00077489"/>
    <w:rsid w:val="00077788"/>
    <w:rsid w:val="00077C21"/>
    <w:rsid w:val="000806B1"/>
    <w:rsid w:val="00080FA4"/>
    <w:rsid w:val="00081232"/>
    <w:rsid w:val="0008195D"/>
    <w:rsid w:val="0008234F"/>
    <w:rsid w:val="000824DB"/>
    <w:rsid w:val="000827F6"/>
    <w:rsid w:val="00083058"/>
    <w:rsid w:val="0008337E"/>
    <w:rsid w:val="00084105"/>
    <w:rsid w:val="00085359"/>
    <w:rsid w:val="0008542A"/>
    <w:rsid w:val="00085C91"/>
    <w:rsid w:val="00086E2B"/>
    <w:rsid w:val="00086EAA"/>
    <w:rsid w:val="00087498"/>
    <w:rsid w:val="00087514"/>
    <w:rsid w:val="000878E5"/>
    <w:rsid w:val="00090DE6"/>
    <w:rsid w:val="00090EBA"/>
    <w:rsid w:val="00090EBF"/>
    <w:rsid w:val="00091682"/>
    <w:rsid w:val="00092E92"/>
    <w:rsid w:val="0009456A"/>
    <w:rsid w:val="00094A1D"/>
    <w:rsid w:val="00094E67"/>
    <w:rsid w:val="0009629A"/>
    <w:rsid w:val="0009719D"/>
    <w:rsid w:val="0009788C"/>
    <w:rsid w:val="00097C05"/>
    <w:rsid w:val="00097EF0"/>
    <w:rsid w:val="000A05A2"/>
    <w:rsid w:val="000A0D0B"/>
    <w:rsid w:val="000A1C9A"/>
    <w:rsid w:val="000A1E1F"/>
    <w:rsid w:val="000A261A"/>
    <w:rsid w:val="000A351A"/>
    <w:rsid w:val="000A3A51"/>
    <w:rsid w:val="000A4EC4"/>
    <w:rsid w:val="000A515A"/>
    <w:rsid w:val="000A577A"/>
    <w:rsid w:val="000A5B28"/>
    <w:rsid w:val="000A6205"/>
    <w:rsid w:val="000A63B9"/>
    <w:rsid w:val="000A6651"/>
    <w:rsid w:val="000A7C0E"/>
    <w:rsid w:val="000B07E5"/>
    <w:rsid w:val="000B0BF3"/>
    <w:rsid w:val="000B1236"/>
    <w:rsid w:val="000B1437"/>
    <w:rsid w:val="000B147F"/>
    <w:rsid w:val="000B1693"/>
    <w:rsid w:val="000B2B61"/>
    <w:rsid w:val="000B2CE3"/>
    <w:rsid w:val="000B2FE2"/>
    <w:rsid w:val="000B33E6"/>
    <w:rsid w:val="000B3FFD"/>
    <w:rsid w:val="000B4571"/>
    <w:rsid w:val="000B495A"/>
    <w:rsid w:val="000B4D7A"/>
    <w:rsid w:val="000B4E3D"/>
    <w:rsid w:val="000B5351"/>
    <w:rsid w:val="000B57CE"/>
    <w:rsid w:val="000B69A8"/>
    <w:rsid w:val="000B6C96"/>
    <w:rsid w:val="000B7101"/>
    <w:rsid w:val="000B7318"/>
    <w:rsid w:val="000B7332"/>
    <w:rsid w:val="000B77BE"/>
    <w:rsid w:val="000B7B5A"/>
    <w:rsid w:val="000C0CEF"/>
    <w:rsid w:val="000C1184"/>
    <w:rsid w:val="000C11BE"/>
    <w:rsid w:val="000C16AF"/>
    <w:rsid w:val="000C1B34"/>
    <w:rsid w:val="000C1CF8"/>
    <w:rsid w:val="000C37BE"/>
    <w:rsid w:val="000C3D4F"/>
    <w:rsid w:val="000C4453"/>
    <w:rsid w:val="000C485E"/>
    <w:rsid w:val="000C54A3"/>
    <w:rsid w:val="000C5528"/>
    <w:rsid w:val="000C59F1"/>
    <w:rsid w:val="000C6204"/>
    <w:rsid w:val="000C72EB"/>
    <w:rsid w:val="000C7714"/>
    <w:rsid w:val="000C77C6"/>
    <w:rsid w:val="000C7C04"/>
    <w:rsid w:val="000D0395"/>
    <w:rsid w:val="000D07EC"/>
    <w:rsid w:val="000D29F9"/>
    <w:rsid w:val="000D4710"/>
    <w:rsid w:val="000D4D96"/>
    <w:rsid w:val="000D6B27"/>
    <w:rsid w:val="000D7676"/>
    <w:rsid w:val="000D7CBE"/>
    <w:rsid w:val="000D7F38"/>
    <w:rsid w:val="000D7F6F"/>
    <w:rsid w:val="000E08B8"/>
    <w:rsid w:val="000E1259"/>
    <w:rsid w:val="000E1C85"/>
    <w:rsid w:val="000E1CA1"/>
    <w:rsid w:val="000E31A8"/>
    <w:rsid w:val="000E44E3"/>
    <w:rsid w:val="000E462D"/>
    <w:rsid w:val="000E48C2"/>
    <w:rsid w:val="000E5051"/>
    <w:rsid w:val="000E5560"/>
    <w:rsid w:val="000E59A1"/>
    <w:rsid w:val="000E5D65"/>
    <w:rsid w:val="000E693E"/>
    <w:rsid w:val="000F0443"/>
    <w:rsid w:val="000F1BBF"/>
    <w:rsid w:val="000F207C"/>
    <w:rsid w:val="000F219C"/>
    <w:rsid w:val="000F2EB3"/>
    <w:rsid w:val="000F4598"/>
    <w:rsid w:val="000F65B7"/>
    <w:rsid w:val="000F71B5"/>
    <w:rsid w:val="000F7FE2"/>
    <w:rsid w:val="001002A8"/>
    <w:rsid w:val="0010152C"/>
    <w:rsid w:val="00101832"/>
    <w:rsid w:val="00103E4C"/>
    <w:rsid w:val="0010451F"/>
    <w:rsid w:val="00104E08"/>
    <w:rsid w:val="00104ECA"/>
    <w:rsid w:val="00106146"/>
    <w:rsid w:val="00106B32"/>
    <w:rsid w:val="00107249"/>
    <w:rsid w:val="001073CC"/>
    <w:rsid w:val="00107584"/>
    <w:rsid w:val="00107A49"/>
    <w:rsid w:val="00107BBC"/>
    <w:rsid w:val="00107FC5"/>
    <w:rsid w:val="00110202"/>
    <w:rsid w:val="0011033C"/>
    <w:rsid w:val="00110507"/>
    <w:rsid w:val="001110FC"/>
    <w:rsid w:val="00111A41"/>
    <w:rsid w:val="00111D7F"/>
    <w:rsid w:val="00112892"/>
    <w:rsid w:val="00112B9F"/>
    <w:rsid w:val="00114D4B"/>
    <w:rsid w:val="00114DDF"/>
    <w:rsid w:val="00115AAD"/>
    <w:rsid w:val="00116064"/>
    <w:rsid w:val="001167AE"/>
    <w:rsid w:val="00117030"/>
    <w:rsid w:val="0012062D"/>
    <w:rsid w:val="00120D7C"/>
    <w:rsid w:val="001210A4"/>
    <w:rsid w:val="001219E7"/>
    <w:rsid w:val="001227CA"/>
    <w:rsid w:val="001239B3"/>
    <w:rsid w:val="001245F2"/>
    <w:rsid w:val="00124762"/>
    <w:rsid w:val="00124D16"/>
    <w:rsid w:val="00126994"/>
    <w:rsid w:val="00126F04"/>
    <w:rsid w:val="00127CCA"/>
    <w:rsid w:val="00130642"/>
    <w:rsid w:val="001306E4"/>
    <w:rsid w:val="00130AA5"/>
    <w:rsid w:val="00130BA7"/>
    <w:rsid w:val="00131A43"/>
    <w:rsid w:val="001325DA"/>
    <w:rsid w:val="00133A74"/>
    <w:rsid w:val="00135D98"/>
    <w:rsid w:val="00136083"/>
    <w:rsid w:val="001362C2"/>
    <w:rsid w:val="001375BC"/>
    <w:rsid w:val="00137C1F"/>
    <w:rsid w:val="00141F78"/>
    <w:rsid w:val="00142214"/>
    <w:rsid w:val="00143012"/>
    <w:rsid w:val="001432BC"/>
    <w:rsid w:val="00143967"/>
    <w:rsid w:val="001445AB"/>
    <w:rsid w:val="0014506E"/>
    <w:rsid w:val="00147E1D"/>
    <w:rsid w:val="00150789"/>
    <w:rsid w:val="00150C0D"/>
    <w:rsid w:val="00151A0D"/>
    <w:rsid w:val="00151D19"/>
    <w:rsid w:val="00152866"/>
    <w:rsid w:val="00152C91"/>
    <w:rsid w:val="0015311F"/>
    <w:rsid w:val="0015332B"/>
    <w:rsid w:val="001539B3"/>
    <w:rsid w:val="00153F8E"/>
    <w:rsid w:val="001543BC"/>
    <w:rsid w:val="0015502B"/>
    <w:rsid w:val="0015554A"/>
    <w:rsid w:val="0015575F"/>
    <w:rsid w:val="00155832"/>
    <w:rsid w:val="00155BCB"/>
    <w:rsid w:val="001561A2"/>
    <w:rsid w:val="00160E43"/>
    <w:rsid w:val="0016110E"/>
    <w:rsid w:val="00161160"/>
    <w:rsid w:val="00161B66"/>
    <w:rsid w:val="00161FC4"/>
    <w:rsid w:val="00162CA1"/>
    <w:rsid w:val="00163902"/>
    <w:rsid w:val="00163B98"/>
    <w:rsid w:val="001643F3"/>
    <w:rsid w:val="001645B4"/>
    <w:rsid w:val="00164952"/>
    <w:rsid w:val="00164BD1"/>
    <w:rsid w:val="00165138"/>
    <w:rsid w:val="00166139"/>
    <w:rsid w:val="001667F0"/>
    <w:rsid w:val="00167F89"/>
    <w:rsid w:val="00167F8F"/>
    <w:rsid w:val="001701C4"/>
    <w:rsid w:val="001705A5"/>
    <w:rsid w:val="00170979"/>
    <w:rsid w:val="00170D88"/>
    <w:rsid w:val="00170E0A"/>
    <w:rsid w:val="00170E97"/>
    <w:rsid w:val="001711D0"/>
    <w:rsid w:val="00171640"/>
    <w:rsid w:val="00171D47"/>
    <w:rsid w:val="00171F21"/>
    <w:rsid w:val="00172089"/>
    <w:rsid w:val="001723BF"/>
    <w:rsid w:val="00173627"/>
    <w:rsid w:val="00174E15"/>
    <w:rsid w:val="0017530C"/>
    <w:rsid w:val="0017555E"/>
    <w:rsid w:val="00175650"/>
    <w:rsid w:val="00175974"/>
    <w:rsid w:val="00175A2B"/>
    <w:rsid w:val="00176F55"/>
    <w:rsid w:val="00177A27"/>
    <w:rsid w:val="00177B7E"/>
    <w:rsid w:val="00181594"/>
    <w:rsid w:val="00181791"/>
    <w:rsid w:val="00182E55"/>
    <w:rsid w:val="00183275"/>
    <w:rsid w:val="00184BC3"/>
    <w:rsid w:val="00184FBA"/>
    <w:rsid w:val="0018512D"/>
    <w:rsid w:val="001852E0"/>
    <w:rsid w:val="0018689B"/>
    <w:rsid w:val="00186B63"/>
    <w:rsid w:val="00186C88"/>
    <w:rsid w:val="001871B2"/>
    <w:rsid w:val="00190A74"/>
    <w:rsid w:val="001911CC"/>
    <w:rsid w:val="00191ACE"/>
    <w:rsid w:val="00193909"/>
    <w:rsid w:val="00196141"/>
    <w:rsid w:val="00196EF5"/>
    <w:rsid w:val="00197DA4"/>
    <w:rsid w:val="001A0542"/>
    <w:rsid w:val="001A0598"/>
    <w:rsid w:val="001A05BA"/>
    <w:rsid w:val="001A0F86"/>
    <w:rsid w:val="001A1125"/>
    <w:rsid w:val="001A1810"/>
    <w:rsid w:val="001A2131"/>
    <w:rsid w:val="001A25D5"/>
    <w:rsid w:val="001A2A37"/>
    <w:rsid w:val="001A2FF3"/>
    <w:rsid w:val="001A33BA"/>
    <w:rsid w:val="001A373A"/>
    <w:rsid w:val="001A466C"/>
    <w:rsid w:val="001A4E38"/>
    <w:rsid w:val="001A4F68"/>
    <w:rsid w:val="001A78F5"/>
    <w:rsid w:val="001A7913"/>
    <w:rsid w:val="001B0C32"/>
    <w:rsid w:val="001B234C"/>
    <w:rsid w:val="001B2379"/>
    <w:rsid w:val="001B310C"/>
    <w:rsid w:val="001B3256"/>
    <w:rsid w:val="001B3C02"/>
    <w:rsid w:val="001B5099"/>
    <w:rsid w:val="001B6749"/>
    <w:rsid w:val="001B6BDC"/>
    <w:rsid w:val="001B6E23"/>
    <w:rsid w:val="001C085B"/>
    <w:rsid w:val="001C0C3F"/>
    <w:rsid w:val="001C0F4E"/>
    <w:rsid w:val="001C189E"/>
    <w:rsid w:val="001C1963"/>
    <w:rsid w:val="001C19C4"/>
    <w:rsid w:val="001C1CAE"/>
    <w:rsid w:val="001C1DC2"/>
    <w:rsid w:val="001C304B"/>
    <w:rsid w:val="001C51A0"/>
    <w:rsid w:val="001C54E5"/>
    <w:rsid w:val="001C592C"/>
    <w:rsid w:val="001C5CD3"/>
    <w:rsid w:val="001C71F0"/>
    <w:rsid w:val="001D0631"/>
    <w:rsid w:val="001D064E"/>
    <w:rsid w:val="001D19AB"/>
    <w:rsid w:val="001D2EB5"/>
    <w:rsid w:val="001D54C7"/>
    <w:rsid w:val="001D6064"/>
    <w:rsid w:val="001D60A4"/>
    <w:rsid w:val="001D63C6"/>
    <w:rsid w:val="001D6A83"/>
    <w:rsid w:val="001E0ACB"/>
    <w:rsid w:val="001E1C02"/>
    <w:rsid w:val="001E28AD"/>
    <w:rsid w:val="001E39C4"/>
    <w:rsid w:val="001E3CA0"/>
    <w:rsid w:val="001E496A"/>
    <w:rsid w:val="001E5309"/>
    <w:rsid w:val="001E54C9"/>
    <w:rsid w:val="001E6111"/>
    <w:rsid w:val="001E64BE"/>
    <w:rsid w:val="001E766B"/>
    <w:rsid w:val="001F05C9"/>
    <w:rsid w:val="001F07FA"/>
    <w:rsid w:val="001F174A"/>
    <w:rsid w:val="001F1B46"/>
    <w:rsid w:val="001F1F7D"/>
    <w:rsid w:val="001F20AB"/>
    <w:rsid w:val="001F21C4"/>
    <w:rsid w:val="001F2CA8"/>
    <w:rsid w:val="001F33CD"/>
    <w:rsid w:val="001F41FB"/>
    <w:rsid w:val="001F426B"/>
    <w:rsid w:val="001F465A"/>
    <w:rsid w:val="001F4E10"/>
    <w:rsid w:val="001F501F"/>
    <w:rsid w:val="001F5F80"/>
    <w:rsid w:val="001F6D50"/>
    <w:rsid w:val="0020001B"/>
    <w:rsid w:val="0020054B"/>
    <w:rsid w:val="00201E21"/>
    <w:rsid w:val="00203E4E"/>
    <w:rsid w:val="00204C2A"/>
    <w:rsid w:val="00205361"/>
    <w:rsid w:val="00205ADF"/>
    <w:rsid w:val="002066DF"/>
    <w:rsid w:val="002070E6"/>
    <w:rsid w:val="00212FE4"/>
    <w:rsid w:val="00213228"/>
    <w:rsid w:val="0021442C"/>
    <w:rsid w:val="002155B0"/>
    <w:rsid w:val="002158CB"/>
    <w:rsid w:val="00215922"/>
    <w:rsid w:val="00217CFD"/>
    <w:rsid w:val="00220958"/>
    <w:rsid w:val="00221545"/>
    <w:rsid w:val="00221D2C"/>
    <w:rsid w:val="0022285B"/>
    <w:rsid w:val="00222F65"/>
    <w:rsid w:val="00223869"/>
    <w:rsid w:val="00223D0B"/>
    <w:rsid w:val="0022416C"/>
    <w:rsid w:val="00224DEB"/>
    <w:rsid w:val="0022519A"/>
    <w:rsid w:val="00225FCB"/>
    <w:rsid w:val="002271AA"/>
    <w:rsid w:val="002278E9"/>
    <w:rsid w:val="00227B76"/>
    <w:rsid w:val="00227FDF"/>
    <w:rsid w:val="00231269"/>
    <w:rsid w:val="002321EF"/>
    <w:rsid w:val="0023264F"/>
    <w:rsid w:val="00233285"/>
    <w:rsid w:val="00233748"/>
    <w:rsid w:val="0023380E"/>
    <w:rsid w:val="002339A2"/>
    <w:rsid w:val="00233BD9"/>
    <w:rsid w:val="00233F88"/>
    <w:rsid w:val="002347E0"/>
    <w:rsid w:val="00234DEF"/>
    <w:rsid w:val="00235766"/>
    <w:rsid w:val="00235D78"/>
    <w:rsid w:val="00235FB4"/>
    <w:rsid w:val="00236540"/>
    <w:rsid w:val="00236CA9"/>
    <w:rsid w:val="00236E44"/>
    <w:rsid w:val="00237482"/>
    <w:rsid w:val="00237F82"/>
    <w:rsid w:val="002423FE"/>
    <w:rsid w:val="00242C4A"/>
    <w:rsid w:val="0024380A"/>
    <w:rsid w:val="0024404E"/>
    <w:rsid w:val="002440EB"/>
    <w:rsid w:val="002441D0"/>
    <w:rsid w:val="00244265"/>
    <w:rsid w:val="00244EEF"/>
    <w:rsid w:val="002464E7"/>
    <w:rsid w:val="002500C8"/>
    <w:rsid w:val="00251066"/>
    <w:rsid w:val="00251C63"/>
    <w:rsid w:val="00252938"/>
    <w:rsid w:val="002529ED"/>
    <w:rsid w:val="0025386B"/>
    <w:rsid w:val="00253F03"/>
    <w:rsid w:val="0025529B"/>
    <w:rsid w:val="002556CA"/>
    <w:rsid w:val="00255E4E"/>
    <w:rsid w:val="00256193"/>
    <w:rsid w:val="00256BFD"/>
    <w:rsid w:val="00257AA8"/>
    <w:rsid w:val="0026164E"/>
    <w:rsid w:val="00261D17"/>
    <w:rsid w:val="0026271B"/>
    <w:rsid w:val="002629E7"/>
    <w:rsid w:val="00265366"/>
    <w:rsid w:val="002657BB"/>
    <w:rsid w:val="00266490"/>
    <w:rsid w:val="0026683E"/>
    <w:rsid w:val="00266A60"/>
    <w:rsid w:val="002677C1"/>
    <w:rsid w:val="00267A6D"/>
    <w:rsid w:val="00270883"/>
    <w:rsid w:val="00271446"/>
    <w:rsid w:val="00271FC2"/>
    <w:rsid w:val="00273204"/>
    <w:rsid w:val="00274A90"/>
    <w:rsid w:val="00275423"/>
    <w:rsid w:val="00275AD6"/>
    <w:rsid w:val="00276D8F"/>
    <w:rsid w:val="00276F2E"/>
    <w:rsid w:val="0027702B"/>
    <w:rsid w:val="00277F70"/>
    <w:rsid w:val="00280484"/>
    <w:rsid w:val="00280FF5"/>
    <w:rsid w:val="002817BA"/>
    <w:rsid w:val="00281EF2"/>
    <w:rsid w:val="00282135"/>
    <w:rsid w:val="002832A1"/>
    <w:rsid w:val="00283308"/>
    <w:rsid w:val="00284224"/>
    <w:rsid w:val="002856CF"/>
    <w:rsid w:val="002856DC"/>
    <w:rsid w:val="0028632C"/>
    <w:rsid w:val="002864D4"/>
    <w:rsid w:val="0028674A"/>
    <w:rsid w:val="00286C23"/>
    <w:rsid w:val="00286DC8"/>
    <w:rsid w:val="002903D5"/>
    <w:rsid w:val="00290C42"/>
    <w:rsid w:val="00291435"/>
    <w:rsid w:val="00291A04"/>
    <w:rsid w:val="00291A1A"/>
    <w:rsid w:val="00292786"/>
    <w:rsid w:val="00293674"/>
    <w:rsid w:val="002937C6"/>
    <w:rsid w:val="00293DE5"/>
    <w:rsid w:val="00293E07"/>
    <w:rsid w:val="002941E9"/>
    <w:rsid w:val="00295078"/>
    <w:rsid w:val="0029543A"/>
    <w:rsid w:val="00295960"/>
    <w:rsid w:val="00295C72"/>
    <w:rsid w:val="00295D44"/>
    <w:rsid w:val="00295DE7"/>
    <w:rsid w:val="0029609C"/>
    <w:rsid w:val="0029670A"/>
    <w:rsid w:val="00296CB5"/>
    <w:rsid w:val="0029745A"/>
    <w:rsid w:val="00297AB0"/>
    <w:rsid w:val="002A0448"/>
    <w:rsid w:val="002A1641"/>
    <w:rsid w:val="002A28FE"/>
    <w:rsid w:val="002A3446"/>
    <w:rsid w:val="002A3A7A"/>
    <w:rsid w:val="002A43B0"/>
    <w:rsid w:val="002A5EA5"/>
    <w:rsid w:val="002A610A"/>
    <w:rsid w:val="002A6A41"/>
    <w:rsid w:val="002A6CC7"/>
    <w:rsid w:val="002A7C67"/>
    <w:rsid w:val="002B0A1D"/>
    <w:rsid w:val="002B0EF8"/>
    <w:rsid w:val="002B1708"/>
    <w:rsid w:val="002B1960"/>
    <w:rsid w:val="002B2467"/>
    <w:rsid w:val="002B27E7"/>
    <w:rsid w:val="002B2B24"/>
    <w:rsid w:val="002B393B"/>
    <w:rsid w:val="002B394F"/>
    <w:rsid w:val="002B3A2C"/>
    <w:rsid w:val="002B3E09"/>
    <w:rsid w:val="002B45EF"/>
    <w:rsid w:val="002B45F2"/>
    <w:rsid w:val="002B4950"/>
    <w:rsid w:val="002B56DB"/>
    <w:rsid w:val="002B62AF"/>
    <w:rsid w:val="002B7040"/>
    <w:rsid w:val="002B7622"/>
    <w:rsid w:val="002B79DB"/>
    <w:rsid w:val="002B7BCC"/>
    <w:rsid w:val="002B7C06"/>
    <w:rsid w:val="002C053B"/>
    <w:rsid w:val="002C0C63"/>
    <w:rsid w:val="002C0F55"/>
    <w:rsid w:val="002C0F5C"/>
    <w:rsid w:val="002C2743"/>
    <w:rsid w:val="002C4011"/>
    <w:rsid w:val="002C4537"/>
    <w:rsid w:val="002C4BC2"/>
    <w:rsid w:val="002C4CA2"/>
    <w:rsid w:val="002C4EBB"/>
    <w:rsid w:val="002C4F45"/>
    <w:rsid w:val="002C6154"/>
    <w:rsid w:val="002C6432"/>
    <w:rsid w:val="002C75F2"/>
    <w:rsid w:val="002C77E4"/>
    <w:rsid w:val="002C7992"/>
    <w:rsid w:val="002C7E93"/>
    <w:rsid w:val="002D02DC"/>
    <w:rsid w:val="002D07B6"/>
    <w:rsid w:val="002D0878"/>
    <w:rsid w:val="002D0A8B"/>
    <w:rsid w:val="002D21B3"/>
    <w:rsid w:val="002D2486"/>
    <w:rsid w:val="002D46BF"/>
    <w:rsid w:val="002D4C95"/>
    <w:rsid w:val="002D508B"/>
    <w:rsid w:val="002D678A"/>
    <w:rsid w:val="002D6AD2"/>
    <w:rsid w:val="002E03BC"/>
    <w:rsid w:val="002E1D63"/>
    <w:rsid w:val="002E2669"/>
    <w:rsid w:val="002E4EC0"/>
    <w:rsid w:val="002E5280"/>
    <w:rsid w:val="002E5744"/>
    <w:rsid w:val="002E578A"/>
    <w:rsid w:val="002E6172"/>
    <w:rsid w:val="002E6B74"/>
    <w:rsid w:val="002E76D5"/>
    <w:rsid w:val="002F1C4D"/>
    <w:rsid w:val="002F2653"/>
    <w:rsid w:val="002F2FB4"/>
    <w:rsid w:val="002F345E"/>
    <w:rsid w:val="002F3910"/>
    <w:rsid w:val="002F3A84"/>
    <w:rsid w:val="002F3CC1"/>
    <w:rsid w:val="002F411A"/>
    <w:rsid w:val="002F4644"/>
    <w:rsid w:val="002F54A4"/>
    <w:rsid w:val="002F5A90"/>
    <w:rsid w:val="002F5D5F"/>
    <w:rsid w:val="002F5E1E"/>
    <w:rsid w:val="002F6977"/>
    <w:rsid w:val="002F700E"/>
    <w:rsid w:val="002F750C"/>
    <w:rsid w:val="002F772C"/>
    <w:rsid w:val="002F78E8"/>
    <w:rsid w:val="002F7B40"/>
    <w:rsid w:val="003002F7"/>
    <w:rsid w:val="00302787"/>
    <w:rsid w:val="00302C06"/>
    <w:rsid w:val="00302FBC"/>
    <w:rsid w:val="00303364"/>
    <w:rsid w:val="00303BC7"/>
    <w:rsid w:val="00303BDC"/>
    <w:rsid w:val="00304058"/>
    <w:rsid w:val="00305480"/>
    <w:rsid w:val="00306589"/>
    <w:rsid w:val="00306B09"/>
    <w:rsid w:val="00306D3D"/>
    <w:rsid w:val="0030711C"/>
    <w:rsid w:val="00307186"/>
    <w:rsid w:val="00307275"/>
    <w:rsid w:val="00307D40"/>
    <w:rsid w:val="0031046F"/>
    <w:rsid w:val="0031090D"/>
    <w:rsid w:val="003129F4"/>
    <w:rsid w:val="0031395E"/>
    <w:rsid w:val="00313AFB"/>
    <w:rsid w:val="00314023"/>
    <w:rsid w:val="00314587"/>
    <w:rsid w:val="003146E7"/>
    <w:rsid w:val="003156AE"/>
    <w:rsid w:val="00315780"/>
    <w:rsid w:val="00315891"/>
    <w:rsid w:val="003161DD"/>
    <w:rsid w:val="00316240"/>
    <w:rsid w:val="0031687C"/>
    <w:rsid w:val="00317191"/>
    <w:rsid w:val="0031759C"/>
    <w:rsid w:val="003202C7"/>
    <w:rsid w:val="00320B63"/>
    <w:rsid w:val="0032180D"/>
    <w:rsid w:val="00321D72"/>
    <w:rsid w:val="00321DF2"/>
    <w:rsid w:val="003227E4"/>
    <w:rsid w:val="00322AE2"/>
    <w:rsid w:val="003231A8"/>
    <w:rsid w:val="00323623"/>
    <w:rsid w:val="00323995"/>
    <w:rsid w:val="00323CFF"/>
    <w:rsid w:val="00325874"/>
    <w:rsid w:val="00326AE6"/>
    <w:rsid w:val="00326DF2"/>
    <w:rsid w:val="00327357"/>
    <w:rsid w:val="0033030C"/>
    <w:rsid w:val="00331CD2"/>
    <w:rsid w:val="003324DF"/>
    <w:rsid w:val="00332BBA"/>
    <w:rsid w:val="003333B6"/>
    <w:rsid w:val="00333422"/>
    <w:rsid w:val="003339C3"/>
    <w:rsid w:val="00333BFA"/>
    <w:rsid w:val="00333C7C"/>
    <w:rsid w:val="003349F4"/>
    <w:rsid w:val="00335047"/>
    <w:rsid w:val="0033544E"/>
    <w:rsid w:val="0033546A"/>
    <w:rsid w:val="003374EB"/>
    <w:rsid w:val="00337937"/>
    <w:rsid w:val="0034005E"/>
    <w:rsid w:val="003404F0"/>
    <w:rsid w:val="00340732"/>
    <w:rsid w:val="0034094E"/>
    <w:rsid w:val="00340B86"/>
    <w:rsid w:val="0034164E"/>
    <w:rsid w:val="00342AE7"/>
    <w:rsid w:val="00343629"/>
    <w:rsid w:val="0034394A"/>
    <w:rsid w:val="00343A82"/>
    <w:rsid w:val="00345D3E"/>
    <w:rsid w:val="00346090"/>
    <w:rsid w:val="00347274"/>
    <w:rsid w:val="0034736C"/>
    <w:rsid w:val="00347F1F"/>
    <w:rsid w:val="00351568"/>
    <w:rsid w:val="00351CB7"/>
    <w:rsid w:val="003523DE"/>
    <w:rsid w:val="00352703"/>
    <w:rsid w:val="00352CCE"/>
    <w:rsid w:val="00352FCD"/>
    <w:rsid w:val="003537DE"/>
    <w:rsid w:val="00353940"/>
    <w:rsid w:val="003541CA"/>
    <w:rsid w:val="003543B2"/>
    <w:rsid w:val="00355409"/>
    <w:rsid w:val="003555AA"/>
    <w:rsid w:val="003557C1"/>
    <w:rsid w:val="00355B75"/>
    <w:rsid w:val="00356202"/>
    <w:rsid w:val="0035716F"/>
    <w:rsid w:val="003579BC"/>
    <w:rsid w:val="0036077C"/>
    <w:rsid w:val="0036086E"/>
    <w:rsid w:val="00360A55"/>
    <w:rsid w:val="0036167C"/>
    <w:rsid w:val="00361B13"/>
    <w:rsid w:val="00362642"/>
    <w:rsid w:val="0036269D"/>
    <w:rsid w:val="00363278"/>
    <w:rsid w:val="003633DD"/>
    <w:rsid w:val="00363ED0"/>
    <w:rsid w:val="00364328"/>
    <w:rsid w:val="003655C3"/>
    <w:rsid w:val="003669E8"/>
    <w:rsid w:val="00366C6B"/>
    <w:rsid w:val="00367026"/>
    <w:rsid w:val="003676B6"/>
    <w:rsid w:val="00367BBB"/>
    <w:rsid w:val="00367CE5"/>
    <w:rsid w:val="0037225D"/>
    <w:rsid w:val="003729E8"/>
    <w:rsid w:val="00373299"/>
    <w:rsid w:val="00373579"/>
    <w:rsid w:val="00374C7D"/>
    <w:rsid w:val="00374F4D"/>
    <w:rsid w:val="003756E8"/>
    <w:rsid w:val="00375BB0"/>
    <w:rsid w:val="00376142"/>
    <w:rsid w:val="0037663F"/>
    <w:rsid w:val="003771DD"/>
    <w:rsid w:val="00377B34"/>
    <w:rsid w:val="00382014"/>
    <w:rsid w:val="0038311D"/>
    <w:rsid w:val="0038418F"/>
    <w:rsid w:val="00384CD8"/>
    <w:rsid w:val="00387128"/>
    <w:rsid w:val="0038741C"/>
    <w:rsid w:val="003900D3"/>
    <w:rsid w:val="00392B93"/>
    <w:rsid w:val="00392E2B"/>
    <w:rsid w:val="003937FE"/>
    <w:rsid w:val="00397B04"/>
    <w:rsid w:val="003A0C73"/>
    <w:rsid w:val="003A11DD"/>
    <w:rsid w:val="003A19EE"/>
    <w:rsid w:val="003A28D0"/>
    <w:rsid w:val="003A2B96"/>
    <w:rsid w:val="003A2E5E"/>
    <w:rsid w:val="003A31D3"/>
    <w:rsid w:val="003A3683"/>
    <w:rsid w:val="003A3A1B"/>
    <w:rsid w:val="003A42D1"/>
    <w:rsid w:val="003A4ABA"/>
    <w:rsid w:val="003A5891"/>
    <w:rsid w:val="003A5A6E"/>
    <w:rsid w:val="003A5E0F"/>
    <w:rsid w:val="003A6186"/>
    <w:rsid w:val="003A6354"/>
    <w:rsid w:val="003A6534"/>
    <w:rsid w:val="003A78A7"/>
    <w:rsid w:val="003A7A6D"/>
    <w:rsid w:val="003A7E31"/>
    <w:rsid w:val="003A7F01"/>
    <w:rsid w:val="003B0737"/>
    <w:rsid w:val="003B5CA9"/>
    <w:rsid w:val="003B62A2"/>
    <w:rsid w:val="003B6A7C"/>
    <w:rsid w:val="003B72E9"/>
    <w:rsid w:val="003B7A17"/>
    <w:rsid w:val="003C375A"/>
    <w:rsid w:val="003C3C08"/>
    <w:rsid w:val="003C4A72"/>
    <w:rsid w:val="003C4A79"/>
    <w:rsid w:val="003C4C4B"/>
    <w:rsid w:val="003C5222"/>
    <w:rsid w:val="003C5460"/>
    <w:rsid w:val="003C55F5"/>
    <w:rsid w:val="003C5A54"/>
    <w:rsid w:val="003C5B34"/>
    <w:rsid w:val="003C5BCA"/>
    <w:rsid w:val="003C689A"/>
    <w:rsid w:val="003C741C"/>
    <w:rsid w:val="003D0889"/>
    <w:rsid w:val="003D15E1"/>
    <w:rsid w:val="003D1883"/>
    <w:rsid w:val="003D18A4"/>
    <w:rsid w:val="003D1A39"/>
    <w:rsid w:val="003D1DF9"/>
    <w:rsid w:val="003D1E19"/>
    <w:rsid w:val="003D1E86"/>
    <w:rsid w:val="003D1ED1"/>
    <w:rsid w:val="003D25A4"/>
    <w:rsid w:val="003D30A5"/>
    <w:rsid w:val="003D473A"/>
    <w:rsid w:val="003D489B"/>
    <w:rsid w:val="003D48A3"/>
    <w:rsid w:val="003D5101"/>
    <w:rsid w:val="003D61B0"/>
    <w:rsid w:val="003E036E"/>
    <w:rsid w:val="003E0455"/>
    <w:rsid w:val="003E0A67"/>
    <w:rsid w:val="003E0BFB"/>
    <w:rsid w:val="003E132A"/>
    <w:rsid w:val="003E1576"/>
    <w:rsid w:val="003E1BBE"/>
    <w:rsid w:val="003E218D"/>
    <w:rsid w:val="003E3B65"/>
    <w:rsid w:val="003E57F6"/>
    <w:rsid w:val="003E5DB7"/>
    <w:rsid w:val="003E5F18"/>
    <w:rsid w:val="003E6A2E"/>
    <w:rsid w:val="003E6D0E"/>
    <w:rsid w:val="003F09F0"/>
    <w:rsid w:val="003F0CD4"/>
    <w:rsid w:val="003F11D5"/>
    <w:rsid w:val="003F2BA9"/>
    <w:rsid w:val="003F3041"/>
    <w:rsid w:val="003F39F8"/>
    <w:rsid w:val="003F3A6C"/>
    <w:rsid w:val="003F52C2"/>
    <w:rsid w:val="003F58C3"/>
    <w:rsid w:val="003F5CBA"/>
    <w:rsid w:val="003F61FF"/>
    <w:rsid w:val="003F6A1E"/>
    <w:rsid w:val="003F7092"/>
    <w:rsid w:val="003F733C"/>
    <w:rsid w:val="003F7346"/>
    <w:rsid w:val="0040233B"/>
    <w:rsid w:val="00402A30"/>
    <w:rsid w:val="00402E1A"/>
    <w:rsid w:val="004030E3"/>
    <w:rsid w:val="00403FAA"/>
    <w:rsid w:val="00404666"/>
    <w:rsid w:val="004053FB"/>
    <w:rsid w:val="004058AB"/>
    <w:rsid w:val="0040596D"/>
    <w:rsid w:val="00405A99"/>
    <w:rsid w:val="00410650"/>
    <w:rsid w:val="004106C1"/>
    <w:rsid w:val="004126F7"/>
    <w:rsid w:val="00413449"/>
    <w:rsid w:val="00413FC2"/>
    <w:rsid w:val="004140B9"/>
    <w:rsid w:val="00414A79"/>
    <w:rsid w:val="00414AE6"/>
    <w:rsid w:val="00414EE8"/>
    <w:rsid w:val="00416CFB"/>
    <w:rsid w:val="00416E00"/>
    <w:rsid w:val="00417006"/>
    <w:rsid w:val="00417703"/>
    <w:rsid w:val="00417AF9"/>
    <w:rsid w:val="0042006D"/>
    <w:rsid w:val="0042021B"/>
    <w:rsid w:val="00422DF8"/>
    <w:rsid w:val="00422FA0"/>
    <w:rsid w:val="0042327C"/>
    <w:rsid w:val="004235DA"/>
    <w:rsid w:val="00423786"/>
    <w:rsid w:val="00423D1D"/>
    <w:rsid w:val="00423FC1"/>
    <w:rsid w:val="00424241"/>
    <w:rsid w:val="0042537D"/>
    <w:rsid w:val="00425620"/>
    <w:rsid w:val="00425AD4"/>
    <w:rsid w:val="0042629E"/>
    <w:rsid w:val="004315B7"/>
    <w:rsid w:val="00431E02"/>
    <w:rsid w:val="0043317E"/>
    <w:rsid w:val="004331C1"/>
    <w:rsid w:val="00433345"/>
    <w:rsid w:val="00433382"/>
    <w:rsid w:val="0043373A"/>
    <w:rsid w:val="0043397D"/>
    <w:rsid w:val="00433DB9"/>
    <w:rsid w:val="00434033"/>
    <w:rsid w:val="00434264"/>
    <w:rsid w:val="0043442A"/>
    <w:rsid w:val="004345D8"/>
    <w:rsid w:val="00434D26"/>
    <w:rsid w:val="00435FB9"/>
    <w:rsid w:val="00436503"/>
    <w:rsid w:val="0043669C"/>
    <w:rsid w:val="0043670A"/>
    <w:rsid w:val="0043700B"/>
    <w:rsid w:val="00437337"/>
    <w:rsid w:val="00437CA3"/>
    <w:rsid w:val="00437D10"/>
    <w:rsid w:val="00440454"/>
    <w:rsid w:val="00440BFF"/>
    <w:rsid w:val="00441BF3"/>
    <w:rsid w:val="004420EF"/>
    <w:rsid w:val="00442787"/>
    <w:rsid w:val="00442F9A"/>
    <w:rsid w:val="004436A9"/>
    <w:rsid w:val="004436ED"/>
    <w:rsid w:val="00443FE0"/>
    <w:rsid w:val="004440AC"/>
    <w:rsid w:val="004443A2"/>
    <w:rsid w:val="00444919"/>
    <w:rsid w:val="00445454"/>
    <w:rsid w:val="0044547C"/>
    <w:rsid w:val="00446BB3"/>
    <w:rsid w:val="00446C36"/>
    <w:rsid w:val="00446E69"/>
    <w:rsid w:val="004471D2"/>
    <w:rsid w:val="00450182"/>
    <w:rsid w:val="00450869"/>
    <w:rsid w:val="00450C33"/>
    <w:rsid w:val="00450F57"/>
    <w:rsid w:val="004516BE"/>
    <w:rsid w:val="00451E4C"/>
    <w:rsid w:val="00451F5B"/>
    <w:rsid w:val="00452122"/>
    <w:rsid w:val="00452992"/>
    <w:rsid w:val="00452AF2"/>
    <w:rsid w:val="00453028"/>
    <w:rsid w:val="00453918"/>
    <w:rsid w:val="004543B8"/>
    <w:rsid w:val="004553D4"/>
    <w:rsid w:val="00455768"/>
    <w:rsid w:val="00456E2C"/>
    <w:rsid w:val="00456F5D"/>
    <w:rsid w:val="00457077"/>
    <w:rsid w:val="00457FC7"/>
    <w:rsid w:val="00461796"/>
    <w:rsid w:val="00461A0A"/>
    <w:rsid w:val="00461B3D"/>
    <w:rsid w:val="00462197"/>
    <w:rsid w:val="00462417"/>
    <w:rsid w:val="00463592"/>
    <w:rsid w:val="004645F5"/>
    <w:rsid w:val="00464624"/>
    <w:rsid w:val="00464C89"/>
    <w:rsid w:val="00464EB1"/>
    <w:rsid w:val="0046570E"/>
    <w:rsid w:val="00465E62"/>
    <w:rsid w:val="00466F2B"/>
    <w:rsid w:val="00467700"/>
    <w:rsid w:val="004677F9"/>
    <w:rsid w:val="00467874"/>
    <w:rsid w:val="00467C85"/>
    <w:rsid w:val="004716B0"/>
    <w:rsid w:val="004716C4"/>
    <w:rsid w:val="00471FCD"/>
    <w:rsid w:val="004723A9"/>
    <w:rsid w:val="0047240A"/>
    <w:rsid w:val="00472460"/>
    <w:rsid w:val="004738AC"/>
    <w:rsid w:val="004754E1"/>
    <w:rsid w:val="004763B5"/>
    <w:rsid w:val="00476923"/>
    <w:rsid w:val="00476A24"/>
    <w:rsid w:val="00476C10"/>
    <w:rsid w:val="0047775E"/>
    <w:rsid w:val="00481ABD"/>
    <w:rsid w:val="00482683"/>
    <w:rsid w:val="00482731"/>
    <w:rsid w:val="0048286C"/>
    <w:rsid w:val="00482D40"/>
    <w:rsid w:val="004832A2"/>
    <w:rsid w:val="00483A0F"/>
    <w:rsid w:val="00484625"/>
    <w:rsid w:val="0048589D"/>
    <w:rsid w:val="00485D31"/>
    <w:rsid w:val="00486303"/>
    <w:rsid w:val="00487218"/>
    <w:rsid w:val="004879E2"/>
    <w:rsid w:val="00487F15"/>
    <w:rsid w:val="0049105B"/>
    <w:rsid w:val="004912A0"/>
    <w:rsid w:val="0049206E"/>
    <w:rsid w:val="004928DE"/>
    <w:rsid w:val="00492D30"/>
    <w:rsid w:val="004936CD"/>
    <w:rsid w:val="00493A58"/>
    <w:rsid w:val="00493E2F"/>
    <w:rsid w:val="00494CB5"/>
    <w:rsid w:val="004954D8"/>
    <w:rsid w:val="0049576C"/>
    <w:rsid w:val="00495836"/>
    <w:rsid w:val="004967E8"/>
    <w:rsid w:val="004A0812"/>
    <w:rsid w:val="004A0EA8"/>
    <w:rsid w:val="004A14D9"/>
    <w:rsid w:val="004A2139"/>
    <w:rsid w:val="004A21F6"/>
    <w:rsid w:val="004A2680"/>
    <w:rsid w:val="004A2BAC"/>
    <w:rsid w:val="004A4608"/>
    <w:rsid w:val="004A4B61"/>
    <w:rsid w:val="004A5E2D"/>
    <w:rsid w:val="004A6E0B"/>
    <w:rsid w:val="004A6EFE"/>
    <w:rsid w:val="004A70A0"/>
    <w:rsid w:val="004A755A"/>
    <w:rsid w:val="004A79C5"/>
    <w:rsid w:val="004B1858"/>
    <w:rsid w:val="004B1A4B"/>
    <w:rsid w:val="004B24F9"/>
    <w:rsid w:val="004B2540"/>
    <w:rsid w:val="004B3D11"/>
    <w:rsid w:val="004B455B"/>
    <w:rsid w:val="004B45C1"/>
    <w:rsid w:val="004B4987"/>
    <w:rsid w:val="004B4A83"/>
    <w:rsid w:val="004B4DC3"/>
    <w:rsid w:val="004B58C3"/>
    <w:rsid w:val="004B5E25"/>
    <w:rsid w:val="004B675F"/>
    <w:rsid w:val="004B68F4"/>
    <w:rsid w:val="004B72C5"/>
    <w:rsid w:val="004B7A1B"/>
    <w:rsid w:val="004C08BF"/>
    <w:rsid w:val="004C223B"/>
    <w:rsid w:val="004C338B"/>
    <w:rsid w:val="004C3804"/>
    <w:rsid w:val="004C3F96"/>
    <w:rsid w:val="004C41D8"/>
    <w:rsid w:val="004C45A2"/>
    <w:rsid w:val="004C56DE"/>
    <w:rsid w:val="004C6042"/>
    <w:rsid w:val="004C60E6"/>
    <w:rsid w:val="004C6611"/>
    <w:rsid w:val="004C6CFE"/>
    <w:rsid w:val="004C7629"/>
    <w:rsid w:val="004C7701"/>
    <w:rsid w:val="004C7FD0"/>
    <w:rsid w:val="004D02E5"/>
    <w:rsid w:val="004D088F"/>
    <w:rsid w:val="004D0A26"/>
    <w:rsid w:val="004D0EE4"/>
    <w:rsid w:val="004D30E1"/>
    <w:rsid w:val="004D35FC"/>
    <w:rsid w:val="004D482C"/>
    <w:rsid w:val="004D4C43"/>
    <w:rsid w:val="004D5AC0"/>
    <w:rsid w:val="004D5FEF"/>
    <w:rsid w:val="004D680A"/>
    <w:rsid w:val="004D7463"/>
    <w:rsid w:val="004D764F"/>
    <w:rsid w:val="004D7D33"/>
    <w:rsid w:val="004E1EBF"/>
    <w:rsid w:val="004E27AD"/>
    <w:rsid w:val="004E2D51"/>
    <w:rsid w:val="004E37B6"/>
    <w:rsid w:val="004E3AE0"/>
    <w:rsid w:val="004E3AFD"/>
    <w:rsid w:val="004E44D0"/>
    <w:rsid w:val="004E4987"/>
    <w:rsid w:val="004E52D1"/>
    <w:rsid w:val="004E577A"/>
    <w:rsid w:val="004E585B"/>
    <w:rsid w:val="004E632C"/>
    <w:rsid w:val="004E74B5"/>
    <w:rsid w:val="004F0A75"/>
    <w:rsid w:val="004F1841"/>
    <w:rsid w:val="004F227C"/>
    <w:rsid w:val="004F2CC0"/>
    <w:rsid w:val="004F2E6D"/>
    <w:rsid w:val="004F3B64"/>
    <w:rsid w:val="004F5243"/>
    <w:rsid w:val="004F64AD"/>
    <w:rsid w:val="004F759E"/>
    <w:rsid w:val="004F7AC2"/>
    <w:rsid w:val="00501721"/>
    <w:rsid w:val="00503053"/>
    <w:rsid w:val="00503942"/>
    <w:rsid w:val="00503E5E"/>
    <w:rsid w:val="005042BC"/>
    <w:rsid w:val="00504892"/>
    <w:rsid w:val="00504F0D"/>
    <w:rsid w:val="0050583D"/>
    <w:rsid w:val="00505B26"/>
    <w:rsid w:val="0050606E"/>
    <w:rsid w:val="00506258"/>
    <w:rsid w:val="00507449"/>
    <w:rsid w:val="005079B9"/>
    <w:rsid w:val="005102CA"/>
    <w:rsid w:val="00510866"/>
    <w:rsid w:val="00511092"/>
    <w:rsid w:val="005113BA"/>
    <w:rsid w:val="00511602"/>
    <w:rsid w:val="005119CD"/>
    <w:rsid w:val="00513EAE"/>
    <w:rsid w:val="00514166"/>
    <w:rsid w:val="00514D63"/>
    <w:rsid w:val="005164B6"/>
    <w:rsid w:val="00516E6A"/>
    <w:rsid w:val="005171DE"/>
    <w:rsid w:val="005206C8"/>
    <w:rsid w:val="005218EA"/>
    <w:rsid w:val="00521EE1"/>
    <w:rsid w:val="00523390"/>
    <w:rsid w:val="00523435"/>
    <w:rsid w:val="0052414D"/>
    <w:rsid w:val="00525A5B"/>
    <w:rsid w:val="0052638D"/>
    <w:rsid w:val="005274F8"/>
    <w:rsid w:val="0053002A"/>
    <w:rsid w:val="0053153A"/>
    <w:rsid w:val="00531ABD"/>
    <w:rsid w:val="0053236E"/>
    <w:rsid w:val="00533020"/>
    <w:rsid w:val="0053478C"/>
    <w:rsid w:val="00535560"/>
    <w:rsid w:val="005356D8"/>
    <w:rsid w:val="00536F3E"/>
    <w:rsid w:val="00537427"/>
    <w:rsid w:val="0053772C"/>
    <w:rsid w:val="005379E3"/>
    <w:rsid w:val="00540362"/>
    <w:rsid w:val="00541397"/>
    <w:rsid w:val="005413A9"/>
    <w:rsid w:val="00541882"/>
    <w:rsid w:val="00541C7E"/>
    <w:rsid w:val="00541E4C"/>
    <w:rsid w:val="00542386"/>
    <w:rsid w:val="00542907"/>
    <w:rsid w:val="00542D8A"/>
    <w:rsid w:val="005431B8"/>
    <w:rsid w:val="00543427"/>
    <w:rsid w:val="00543BF9"/>
    <w:rsid w:val="00544117"/>
    <w:rsid w:val="00544E0A"/>
    <w:rsid w:val="00545E57"/>
    <w:rsid w:val="00550CA5"/>
    <w:rsid w:val="00551BA4"/>
    <w:rsid w:val="00552D59"/>
    <w:rsid w:val="00553835"/>
    <w:rsid w:val="00555349"/>
    <w:rsid w:val="005553D7"/>
    <w:rsid w:val="00555595"/>
    <w:rsid w:val="005556E4"/>
    <w:rsid w:val="0055597D"/>
    <w:rsid w:val="00556E99"/>
    <w:rsid w:val="00557314"/>
    <w:rsid w:val="005603D9"/>
    <w:rsid w:val="0056136A"/>
    <w:rsid w:val="00561A82"/>
    <w:rsid w:val="00561B6E"/>
    <w:rsid w:val="005624EC"/>
    <w:rsid w:val="00562ACE"/>
    <w:rsid w:val="0056316F"/>
    <w:rsid w:val="00564711"/>
    <w:rsid w:val="005652F0"/>
    <w:rsid w:val="00565483"/>
    <w:rsid w:val="0056588E"/>
    <w:rsid w:val="005671CE"/>
    <w:rsid w:val="00567EF2"/>
    <w:rsid w:val="00571391"/>
    <w:rsid w:val="005714AD"/>
    <w:rsid w:val="005726F4"/>
    <w:rsid w:val="00572DA9"/>
    <w:rsid w:val="00573949"/>
    <w:rsid w:val="00573ECF"/>
    <w:rsid w:val="00574A4F"/>
    <w:rsid w:val="00574E6A"/>
    <w:rsid w:val="00576107"/>
    <w:rsid w:val="0057690A"/>
    <w:rsid w:val="00576A50"/>
    <w:rsid w:val="00577287"/>
    <w:rsid w:val="00577553"/>
    <w:rsid w:val="005777E0"/>
    <w:rsid w:val="00581562"/>
    <w:rsid w:val="00581C93"/>
    <w:rsid w:val="0058269D"/>
    <w:rsid w:val="00583795"/>
    <w:rsid w:val="0058439D"/>
    <w:rsid w:val="00585149"/>
    <w:rsid w:val="00585C24"/>
    <w:rsid w:val="00585F8F"/>
    <w:rsid w:val="00586A23"/>
    <w:rsid w:val="00586C7B"/>
    <w:rsid w:val="0058743A"/>
    <w:rsid w:val="005875A9"/>
    <w:rsid w:val="00590D33"/>
    <w:rsid w:val="005921E5"/>
    <w:rsid w:val="00592755"/>
    <w:rsid w:val="00593401"/>
    <w:rsid w:val="00593DB7"/>
    <w:rsid w:val="00594366"/>
    <w:rsid w:val="00594B53"/>
    <w:rsid w:val="00594BC5"/>
    <w:rsid w:val="005954A5"/>
    <w:rsid w:val="005954E9"/>
    <w:rsid w:val="00595E09"/>
    <w:rsid w:val="005A0040"/>
    <w:rsid w:val="005A119B"/>
    <w:rsid w:val="005A1564"/>
    <w:rsid w:val="005A232E"/>
    <w:rsid w:val="005A2689"/>
    <w:rsid w:val="005A3328"/>
    <w:rsid w:val="005A52D3"/>
    <w:rsid w:val="005A5396"/>
    <w:rsid w:val="005A6845"/>
    <w:rsid w:val="005A7138"/>
    <w:rsid w:val="005A7C3F"/>
    <w:rsid w:val="005B00B6"/>
    <w:rsid w:val="005B087C"/>
    <w:rsid w:val="005B112F"/>
    <w:rsid w:val="005B1762"/>
    <w:rsid w:val="005B1936"/>
    <w:rsid w:val="005B1FED"/>
    <w:rsid w:val="005B2783"/>
    <w:rsid w:val="005B2F33"/>
    <w:rsid w:val="005B3671"/>
    <w:rsid w:val="005B3B62"/>
    <w:rsid w:val="005B3D93"/>
    <w:rsid w:val="005B408C"/>
    <w:rsid w:val="005B6938"/>
    <w:rsid w:val="005B6F32"/>
    <w:rsid w:val="005B7256"/>
    <w:rsid w:val="005B7350"/>
    <w:rsid w:val="005C222C"/>
    <w:rsid w:val="005C299A"/>
    <w:rsid w:val="005C2D60"/>
    <w:rsid w:val="005C3943"/>
    <w:rsid w:val="005C3D2C"/>
    <w:rsid w:val="005C4E79"/>
    <w:rsid w:val="005C54D9"/>
    <w:rsid w:val="005C5799"/>
    <w:rsid w:val="005C5929"/>
    <w:rsid w:val="005C637B"/>
    <w:rsid w:val="005C6B17"/>
    <w:rsid w:val="005C759D"/>
    <w:rsid w:val="005D06E8"/>
    <w:rsid w:val="005D19E4"/>
    <w:rsid w:val="005D1DF5"/>
    <w:rsid w:val="005D2B63"/>
    <w:rsid w:val="005D4212"/>
    <w:rsid w:val="005D45A0"/>
    <w:rsid w:val="005D5A52"/>
    <w:rsid w:val="005D6415"/>
    <w:rsid w:val="005D6831"/>
    <w:rsid w:val="005D7248"/>
    <w:rsid w:val="005D7B7C"/>
    <w:rsid w:val="005E0300"/>
    <w:rsid w:val="005E0424"/>
    <w:rsid w:val="005E05C7"/>
    <w:rsid w:val="005E1009"/>
    <w:rsid w:val="005E15A3"/>
    <w:rsid w:val="005E2542"/>
    <w:rsid w:val="005E2D4F"/>
    <w:rsid w:val="005E35A0"/>
    <w:rsid w:val="005E3C0B"/>
    <w:rsid w:val="005E3CD0"/>
    <w:rsid w:val="005E4975"/>
    <w:rsid w:val="005E4A3D"/>
    <w:rsid w:val="005E4F05"/>
    <w:rsid w:val="005E5502"/>
    <w:rsid w:val="005E5859"/>
    <w:rsid w:val="005E5DC1"/>
    <w:rsid w:val="005E5FD3"/>
    <w:rsid w:val="005E6282"/>
    <w:rsid w:val="005E67EC"/>
    <w:rsid w:val="005F1413"/>
    <w:rsid w:val="005F15E7"/>
    <w:rsid w:val="005F178D"/>
    <w:rsid w:val="005F1FCF"/>
    <w:rsid w:val="005F1FD9"/>
    <w:rsid w:val="005F2060"/>
    <w:rsid w:val="005F2E9B"/>
    <w:rsid w:val="005F3858"/>
    <w:rsid w:val="005F4281"/>
    <w:rsid w:val="005F4C5D"/>
    <w:rsid w:val="005F4DCE"/>
    <w:rsid w:val="005F557E"/>
    <w:rsid w:val="005F5725"/>
    <w:rsid w:val="005F5806"/>
    <w:rsid w:val="005F666A"/>
    <w:rsid w:val="005F684F"/>
    <w:rsid w:val="005F6D4F"/>
    <w:rsid w:val="005F7AD4"/>
    <w:rsid w:val="00600000"/>
    <w:rsid w:val="0060026F"/>
    <w:rsid w:val="00600733"/>
    <w:rsid w:val="006010BF"/>
    <w:rsid w:val="00601222"/>
    <w:rsid w:val="0060127F"/>
    <w:rsid w:val="00601296"/>
    <w:rsid w:val="00601A09"/>
    <w:rsid w:val="00601B42"/>
    <w:rsid w:val="006031FE"/>
    <w:rsid w:val="00603E10"/>
    <w:rsid w:val="006047FC"/>
    <w:rsid w:val="006048D2"/>
    <w:rsid w:val="00605233"/>
    <w:rsid w:val="006056EF"/>
    <w:rsid w:val="00605A1F"/>
    <w:rsid w:val="00607550"/>
    <w:rsid w:val="00607726"/>
    <w:rsid w:val="006077EB"/>
    <w:rsid w:val="006079C9"/>
    <w:rsid w:val="006100A1"/>
    <w:rsid w:val="006104BE"/>
    <w:rsid w:val="0061110A"/>
    <w:rsid w:val="006112E3"/>
    <w:rsid w:val="00611F9E"/>
    <w:rsid w:val="00613D29"/>
    <w:rsid w:val="0061488D"/>
    <w:rsid w:val="0061663A"/>
    <w:rsid w:val="006166F0"/>
    <w:rsid w:val="006177E1"/>
    <w:rsid w:val="00620D8A"/>
    <w:rsid w:val="0062111F"/>
    <w:rsid w:val="00621380"/>
    <w:rsid w:val="00621BE7"/>
    <w:rsid w:val="00621D3A"/>
    <w:rsid w:val="00622C25"/>
    <w:rsid w:val="00622EDC"/>
    <w:rsid w:val="00623DDC"/>
    <w:rsid w:val="00623EA3"/>
    <w:rsid w:val="00624BDB"/>
    <w:rsid w:val="006254ED"/>
    <w:rsid w:val="00625AFD"/>
    <w:rsid w:val="00625E1B"/>
    <w:rsid w:val="006274A1"/>
    <w:rsid w:val="00627A37"/>
    <w:rsid w:val="00627B5D"/>
    <w:rsid w:val="006302FD"/>
    <w:rsid w:val="00631490"/>
    <w:rsid w:val="00631C13"/>
    <w:rsid w:val="00631E44"/>
    <w:rsid w:val="00632401"/>
    <w:rsid w:val="006325BF"/>
    <w:rsid w:val="00632A75"/>
    <w:rsid w:val="00632AF8"/>
    <w:rsid w:val="00633134"/>
    <w:rsid w:val="0063373B"/>
    <w:rsid w:val="00633AB7"/>
    <w:rsid w:val="00634485"/>
    <w:rsid w:val="006345A0"/>
    <w:rsid w:val="00634EDF"/>
    <w:rsid w:val="006354DC"/>
    <w:rsid w:val="00635EAF"/>
    <w:rsid w:val="00636313"/>
    <w:rsid w:val="00637407"/>
    <w:rsid w:val="00637C16"/>
    <w:rsid w:val="00637FDB"/>
    <w:rsid w:val="00640D71"/>
    <w:rsid w:val="00640FB3"/>
    <w:rsid w:val="00641493"/>
    <w:rsid w:val="00641BB7"/>
    <w:rsid w:val="00642E6E"/>
    <w:rsid w:val="00643D6C"/>
    <w:rsid w:val="006443ED"/>
    <w:rsid w:val="006445D2"/>
    <w:rsid w:val="00645887"/>
    <w:rsid w:val="0064661F"/>
    <w:rsid w:val="00647094"/>
    <w:rsid w:val="006505D9"/>
    <w:rsid w:val="00650880"/>
    <w:rsid w:val="00650D78"/>
    <w:rsid w:val="006518D3"/>
    <w:rsid w:val="0065249D"/>
    <w:rsid w:val="00652534"/>
    <w:rsid w:val="00653030"/>
    <w:rsid w:val="0065578F"/>
    <w:rsid w:val="00655A5C"/>
    <w:rsid w:val="00655B83"/>
    <w:rsid w:val="00655F33"/>
    <w:rsid w:val="00656AB0"/>
    <w:rsid w:val="00656C59"/>
    <w:rsid w:val="006578C2"/>
    <w:rsid w:val="006606B7"/>
    <w:rsid w:val="00661AC2"/>
    <w:rsid w:val="00661B36"/>
    <w:rsid w:val="00663207"/>
    <w:rsid w:val="00663F26"/>
    <w:rsid w:val="006646B6"/>
    <w:rsid w:val="006648D5"/>
    <w:rsid w:val="00666655"/>
    <w:rsid w:val="00666C54"/>
    <w:rsid w:val="00667C8B"/>
    <w:rsid w:val="00667D3E"/>
    <w:rsid w:val="006714D0"/>
    <w:rsid w:val="00671E8F"/>
    <w:rsid w:val="00672C9C"/>
    <w:rsid w:val="006742F8"/>
    <w:rsid w:val="006747B5"/>
    <w:rsid w:val="00674B40"/>
    <w:rsid w:val="00675974"/>
    <w:rsid w:val="00675D2C"/>
    <w:rsid w:val="00676566"/>
    <w:rsid w:val="00676DE4"/>
    <w:rsid w:val="00680270"/>
    <w:rsid w:val="006803E8"/>
    <w:rsid w:val="006804B2"/>
    <w:rsid w:val="006805CB"/>
    <w:rsid w:val="006808AD"/>
    <w:rsid w:val="00681481"/>
    <w:rsid w:val="006817A0"/>
    <w:rsid w:val="00682656"/>
    <w:rsid w:val="00683617"/>
    <w:rsid w:val="00683EAC"/>
    <w:rsid w:val="00684313"/>
    <w:rsid w:val="006843DA"/>
    <w:rsid w:val="00684EF6"/>
    <w:rsid w:val="00686279"/>
    <w:rsid w:val="00686534"/>
    <w:rsid w:val="00686A8A"/>
    <w:rsid w:val="006870C8"/>
    <w:rsid w:val="006871B3"/>
    <w:rsid w:val="006878A4"/>
    <w:rsid w:val="00690415"/>
    <w:rsid w:val="00691811"/>
    <w:rsid w:val="006918DC"/>
    <w:rsid w:val="0069305F"/>
    <w:rsid w:val="006937F3"/>
    <w:rsid w:val="00694CB5"/>
    <w:rsid w:val="006954F2"/>
    <w:rsid w:val="006957B8"/>
    <w:rsid w:val="00695E55"/>
    <w:rsid w:val="00696238"/>
    <w:rsid w:val="006974E9"/>
    <w:rsid w:val="00697E9E"/>
    <w:rsid w:val="006A03CD"/>
    <w:rsid w:val="006A06FE"/>
    <w:rsid w:val="006A1ABB"/>
    <w:rsid w:val="006A333B"/>
    <w:rsid w:val="006A3434"/>
    <w:rsid w:val="006A3BCF"/>
    <w:rsid w:val="006A42D4"/>
    <w:rsid w:val="006A48CE"/>
    <w:rsid w:val="006A4E98"/>
    <w:rsid w:val="006A505E"/>
    <w:rsid w:val="006A70FC"/>
    <w:rsid w:val="006A737B"/>
    <w:rsid w:val="006A77F3"/>
    <w:rsid w:val="006A7829"/>
    <w:rsid w:val="006A7D53"/>
    <w:rsid w:val="006B1BF1"/>
    <w:rsid w:val="006B2A9B"/>
    <w:rsid w:val="006B2BA6"/>
    <w:rsid w:val="006B3762"/>
    <w:rsid w:val="006B3E26"/>
    <w:rsid w:val="006B432D"/>
    <w:rsid w:val="006B4844"/>
    <w:rsid w:val="006B497B"/>
    <w:rsid w:val="006B4A50"/>
    <w:rsid w:val="006B4B65"/>
    <w:rsid w:val="006B537E"/>
    <w:rsid w:val="006B5B30"/>
    <w:rsid w:val="006B6FB9"/>
    <w:rsid w:val="006B7516"/>
    <w:rsid w:val="006B7AA1"/>
    <w:rsid w:val="006C035E"/>
    <w:rsid w:val="006C1330"/>
    <w:rsid w:val="006C1711"/>
    <w:rsid w:val="006C24A5"/>
    <w:rsid w:val="006C24CD"/>
    <w:rsid w:val="006C3292"/>
    <w:rsid w:val="006C5263"/>
    <w:rsid w:val="006C5282"/>
    <w:rsid w:val="006C60B5"/>
    <w:rsid w:val="006C693D"/>
    <w:rsid w:val="006C6967"/>
    <w:rsid w:val="006C6D2C"/>
    <w:rsid w:val="006C7D68"/>
    <w:rsid w:val="006D07EA"/>
    <w:rsid w:val="006D09AA"/>
    <w:rsid w:val="006D153C"/>
    <w:rsid w:val="006D16CB"/>
    <w:rsid w:val="006D1A5E"/>
    <w:rsid w:val="006D25FC"/>
    <w:rsid w:val="006D396A"/>
    <w:rsid w:val="006D3F2C"/>
    <w:rsid w:val="006D4834"/>
    <w:rsid w:val="006D541A"/>
    <w:rsid w:val="006D64F9"/>
    <w:rsid w:val="006D6E15"/>
    <w:rsid w:val="006D6F9B"/>
    <w:rsid w:val="006D7A2C"/>
    <w:rsid w:val="006E011A"/>
    <w:rsid w:val="006E13E8"/>
    <w:rsid w:val="006E1421"/>
    <w:rsid w:val="006E210B"/>
    <w:rsid w:val="006E216B"/>
    <w:rsid w:val="006E2585"/>
    <w:rsid w:val="006E2EDE"/>
    <w:rsid w:val="006E307D"/>
    <w:rsid w:val="006E34B6"/>
    <w:rsid w:val="006E3ED4"/>
    <w:rsid w:val="006E5B3F"/>
    <w:rsid w:val="006E5E95"/>
    <w:rsid w:val="006E5FB5"/>
    <w:rsid w:val="006E60D7"/>
    <w:rsid w:val="006E6278"/>
    <w:rsid w:val="006E6389"/>
    <w:rsid w:val="006E65F1"/>
    <w:rsid w:val="006E662E"/>
    <w:rsid w:val="006E682E"/>
    <w:rsid w:val="006E69AA"/>
    <w:rsid w:val="006E6EAC"/>
    <w:rsid w:val="006E7563"/>
    <w:rsid w:val="006F1806"/>
    <w:rsid w:val="006F180C"/>
    <w:rsid w:val="006F1C74"/>
    <w:rsid w:val="006F1E16"/>
    <w:rsid w:val="006F263C"/>
    <w:rsid w:val="006F29C3"/>
    <w:rsid w:val="006F2C9D"/>
    <w:rsid w:val="006F30F8"/>
    <w:rsid w:val="006F3131"/>
    <w:rsid w:val="006F3144"/>
    <w:rsid w:val="006F363E"/>
    <w:rsid w:val="006F3CA9"/>
    <w:rsid w:val="006F48B0"/>
    <w:rsid w:val="006F5B9E"/>
    <w:rsid w:val="006F6E1B"/>
    <w:rsid w:val="006F733F"/>
    <w:rsid w:val="00700C41"/>
    <w:rsid w:val="00700D26"/>
    <w:rsid w:val="007020A1"/>
    <w:rsid w:val="00702B26"/>
    <w:rsid w:val="00702CB3"/>
    <w:rsid w:val="00703E92"/>
    <w:rsid w:val="0070581D"/>
    <w:rsid w:val="00705B7E"/>
    <w:rsid w:val="007061DF"/>
    <w:rsid w:val="00707416"/>
    <w:rsid w:val="0070784E"/>
    <w:rsid w:val="00707E75"/>
    <w:rsid w:val="007112A9"/>
    <w:rsid w:val="00711B09"/>
    <w:rsid w:val="00711C22"/>
    <w:rsid w:val="00711D4D"/>
    <w:rsid w:val="00711E97"/>
    <w:rsid w:val="00712137"/>
    <w:rsid w:val="00712516"/>
    <w:rsid w:val="00713A6B"/>
    <w:rsid w:val="0071427E"/>
    <w:rsid w:val="00715A48"/>
    <w:rsid w:val="0071646D"/>
    <w:rsid w:val="00716CE1"/>
    <w:rsid w:val="0071764B"/>
    <w:rsid w:val="00721AC2"/>
    <w:rsid w:val="00722238"/>
    <w:rsid w:val="0072522F"/>
    <w:rsid w:val="0072562F"/>
    <w:rsid w:val="00725913"/>
    <w:rsid w:val="00726034"/>
    <w:rsid w:val="0072655F"/>
    <w:rsid w:val="00726DD1"/>
    <w:rsid w:val="00726FA5"/>
    <w:rsid w:val="00727FAC"/>
    <w:rsid w:val="007300F7"/>
    <w:rsid w:val="00730313"/>
    <w:rsid w:val="00730BC4"/>
    <w:rsid w:val="00731D9B"/>
    <w:rsid w:val="00731DAB"/>
    <w:rsid w:val="00731F23"/>
    <w:rsid w:val="00732AE5"/>
    <w:rsid w:val="0073352D"/>
    <w:rsid w:val="00733CB7"/>
    <w:rsid w:val="00734371"/>
    <w:rsid w:val="007347B0"/>
    <w:rsid w:val="00734A8B"/>
    <w:rsid w:val="00735210"/>
    <w:rsid w:val="0073558A"/>
    <w:rsid w:val="00735B0D"/>
    <w:rsid w:val="00735DCB"/>
    <w:rsid w:val="00736C06"/>
    <w:rsid w:val="007401BB"/>
    <w:rsid w:val="00740BCB"/>
    <w:rsid w:val="00740E5C"/>
    <w:rsid w:val="0074195B"/>
    <w:rsid w:val="00741FEA"/>
    <w:rsid w:val="0074244D"/>
    <w:rsid w:val="00744033"/>
    <w:rsid w:val="007446D8"/>
    <w:rsid w:val="00744736"/>
    <w:rsid w:val="00745E5B"/>
    <w:rsid w:val="00747AD7"/>
    <w:rsid w:val="00747F78"/>
    <w:rsid w:val="00750F05"/>
    <w:rsid w:val="00751311"/>
    <w:rsid w:val="00751330"/>
    <w:rsid w:val="00751627"/>
    <w:rsid w:val="00751E19"/>
    <w:rsid w:val="0075239A"/>
    <w:rsid w:val="00753F78"/>
    <w:rsid w:val="00754866"/>
    <w:rsid w:val="00755299"/>
    <w:rsid w:val="00755944"/>
    <w:rsid w:val="00756E1F"/>
    <w:rsid w:val="00757444"/>
    <w:rsid w:val="00757C25"/>
    <w:rsid w:val="00757D2A"/>
    <w:rsid w:val="00757F23"/>
    <w:rsid w:val="007609D9"/>
    <w:rsid w:val="00761460"/>
    <w:rsid w:val="007624E7"/>
    <w:rsid w:val="00764B6A"/>
    <w:rsid w:val="00765DA0"/>
    <w:rsid w:val="00766B6B"/>
    <w:rsid w:val="00766D4A"/>
    <w:rsid w:val="00766D7A"/>
    <w:rsid w:val="0076717E"/>
    <w:rsid w:val="00767857"/>
    <w:rsid w:val="00767912"/>
    <w:rsid w:val="00770E29"/>
    <w:rsid w:val="0077107A"/>
    <w:rsid w:val="007710A6"/>
    <w:rsid w:val="007714A8"/>
    <w:rsid w:val="00771B98"/>
    <w:rsid w:val="00771F5E"/>
    <w:rsid w:val="0077203A"/>
    <w:rsid w:val="0077266E"/>
    <w:rsid w:val="00773156"/>
    <w:rsid w:val="00773601"/>
    <w:rsid w:val="007738EC"/>
    <w:rsid w:val="00773EA1"/>
    <w:rsid w:val="007753ED"/>
    <w:rsid w:val="00775414"/>
    <w:rsid w:val="00775CB2"/>
    <w:rsid w:val="0077600B"/>
    <w:rsid w:val="0077689F"/>
    <w:rsid w:val="007776AD"/>
    <w:rsid w:val="00777E67"/>
    <w:rsid w:val="0078030F"/>
    <w:rsid w:val="00780906"/>
    <w:rsid w:val="00780D17"/>
    <w:rsid w:val="00782370"/>
    <w:rsid w:val="00782DD9"/>
    <w:rsid w:val="007830E3"/>
    <w:rsid w:val="0078775D"/>
    <w:rsid w:val="00787DB5"/>
    <w:rsid w:val="0079039F"/>
    <w:rsid w:val="0079287E"/>
    <w:rsid w:val="0079298A"/>
    <w:rsid w:val="00793368"/>
    <w:rsid w:val="0079361A"/>
    <w:rsid w:val="00793A7B"/>
    <w:rsid w:val="00794261"/>
    <w:rsid w:val="00794305"/>
    <w:rsid w:val="00794323"/>
    <w:rsid w:val="0079458F"/>
    <w:rsid w:val="00794C64"/>
    <w:rsid w:val="007966AC"/>
    <w:rsid w:val="00796EF5"/>
    <w:rsid w:val="007975D9"/>
    <w:rsid w:val="007A02EB"/>
    <w:rsid w:val="007A0327"/>
    <w:rsid w:val="007A1080"/>
    <w:rsid w:val="007A1177"/>
    <w:rsid w:val="007A11F1"/>
    <w:rsid w:val="007A1A5F"/>
    <w:rsid w:val="007A2132"/>
    <w:rsid w:val="007A29CA"/>
    <w:rsid w:val="007A32BE"/>
    <w:rsid w:val="007A33E2"/>
    <w:rsid w:val="007A35F6"/>
    <w:rsid w:val="007A49CE"/>
    <w:rsid w:val="007A4E83"/>
    <w:rsid w:val="007A50A3"/>
    <w:rsid w:val="007A5109"/>
    <w:rsid w:val="007A583C"/>
    <w:rsid w:val="007A5F1A"/>
    <w:rsid w:val="007A7693"/>
    <w:rsid w:val="007B0F8A"/>
    <w:rsid w:val="007B15EA"/>
    <w:rsid w:val="007B1F69"/>
    <w:rsid w:val="007B26AB"/>
    <w:rsid w:val="007B33CC"/>
    <w:rsid w:val="007B5B76"/>
    <w:rsid w:val="007B6CA0"/>
    <w:rsid w:val="007B70B3"/>
    <w:rsid w:val="007B7166"/>
    <w:rsid w:val="007B755C"/>
    <w:rsid w:val="007C025F"/>
    <w:rsid w:val="007C09AA"/>
    <w:rsid w:val="007C0AFD"/>
    <w:rsid w:val="007C20AF"/>
    <w:rsid w:val="007C37F3"/>
    <w:rsid w:val="007C3D29"/>
    <w:rsid w:val="007C3E67"/>
    <w:rsid w:val="007C4587"/>
    <w:rsid w:val="007C46DC"/>
    <w:rsid w:val="007C4965"/>
    <w:rsid w:val="007C52B5"/>
    <w:rsid w:val="007C6783"/>
    <w:rsid w:val="007C68C7"/>
    <w:rsid w:val="007C6937"/>
    <w:rsid w:val="007C6CAB"/>
    <w:rsid w:val="007C78A6"/>
    <w:rsid w:val="007C7C3E"/>
    <w:rsid w:val="007C7E5A"/>
    <w:rsid w:val="007D0C6E"/>
    <w:rsid w:val="007D0DD5"/>
    <w:rsid w:val="007D112D"/>
    <w:rsid w:val="007D1598"/>
    <w:rsid w:val="007D1A24"/>
    <w:rsid w:val="007D1AB2"/>
    <w:rsid w:val="007D210F"/>
    <w:rsid w:val="007D336B"/>
    <w:rsid w:val="007D3AC5"/>
    <w:rsid w:val="007D4EB8"/>
    <w:rsid w:val="007D5575"/>
    <w:rsid w:val="007D5B23"/>
    <w:rsid w:val="007D71E1"/>
    <w:rsid w:val="007D7334"/>
    <w:rsid w:val="007D7BC8"/>
    <w:rsid w:val="007E0703"/>
    <w:rsid w:val="007E07A7"/>
    <w:rsid w:val="007E0E8A"/>
    <w:rsid w:val="007E16B7"/>
    <w:rsid w:val="007E24F8"/>
    <w:rsid w:val="007E2D8C"/>
    <w:rsid w:val="007E3963"/>
    <w:rsid w:val="007E3BD7"/>
    <w:rsid w:val="007E5467"/>
    <w:rsid w:val="007E5CB2"/>
    <w:rsid w:val="007E64E0"/>
    <w:rsid w:val="007E6A21"/>
    <w:rsid w:val="007E74C7"/>
    <w:rsid w:val="007E75D0"/>
    <w:rsid w:val="007F00EE"/>
    <w:rsid w:val="007F0999"/>
    <w:rsid w:val="007F18A3"/>
    <w:rsid w:val="007F18DF"/>
    <w:rsid w:val="007F2DB5"/>
    <w:rsid w:val="007F36DE"/>
    <w:rsid w:val="007F4FC6"/>
    <w:rsid w:val="007F505A"/>
    <w:rsid w:val="007F528B"/>
    <w:rsid w:val="007F53E3"/>
    <w:rsid w:val="007F5901"/>
    <w:rsid w:val="007F5936"/>
    <w:rsid w:val="007F5E7A"/>
    <w:rsid w:val="007F60E9"/>
    <w:rsid w:val="007F61DA"/>
    <w:rsid w:val="007F62D5"/>
    <w:rsid w:val="007F6BF7"/>
    <w:rsid w:val="007F7203"/>
    <w:rsid w:val="007F784D"/>
    <w:rsid w:val="007F7CB2"/>
    <w:rsid w:val="00800061"/>
    <w:rsid w:val="00800475"/>
    <w:rsid w:val="00800DDC"/>
    <w:rsid w:val="0080152B"/>
    <w:rsid w:val="00801983"/>
    <w:rsid w:val="00801D34"/>
    <w:rsid w:val="008026F6"/>
    <w:rsid w:val="00803C85"/>
    <w:rsid w:val="00804137"/>
    <w:rsid w:val="008044D4"/>
    <w:rsid w:val="00805A48"/>
    <w:rsid w:val="008063E2"/>
    <w:rsid w:val="00806829"/>
    <w:rsid w:val="00806A83"/>
    <w:rsid w:val="00807739"/>
    <w:rsid w:val="0080791A"/>
    <w:rsid w:val="00807DC3"/>
    <w:rsid w:val="008100C2"/>
    <w:rsid w:val="00810994"/>
    <w:rsid w:val="00810A48"/>
    <w:rsid w:val="00811637"/>
    <w:rsid w:val="008139B9"/>
    <w:rsid w:val="00814930"/>
    <w:rsid w:val="00815752"/>
    <w:rsid w:val="00815799"/>
    <w:rsid w:val="008164FD"/>
    <w:rsid w:val="008179A6"/>
    <w:rsid w:val="00817AAB"/>
    <w:rsid w:val="008207CA"/>
    <w:rsid w:val="008223A5"/>
    <w:rsid w:val="008228A2"/>
    <w:rsid w:val="008235DE"/>
    <w:rsid w:val="008246C9"/>
    <w:rsid w:val="00824873"/>
    <w:rsid w:val="008254D3"/>
    <w:rsid w:val="00825CA4"/>
    <w:rsid w:val="00826018"/>
    <w:rsid w:val="0082641D"/>
    <w:rsid w:val="008266BC"/>
    <w:rsid w:val="00827D52"/>
    <w:rsid w:val="00832487"/>
    <w:rsid w:val="00832DF8"/>
    <w:rsid w:val="008331EF"/>
    <w:rsid w:val="00833271"/>
    <w:rsid w:val="0083379F"/>
    <w:rsid w:val="0083402A"/>
    <w:rsid w:val="00834C20"/>
    <w:rsid w:val="00835546"/>
    <w:rsid w:val="00835741"/>
    <w:rsid w:val="00836326"/>
    <w:rsid w:val="008367D9"/>
    <w:rsid w:val="00836AD8"/>
    <w:rsid w:val="00836EA1"/>
    <w:rsid w:val="00837520"/>
    <w:rsid w:val="008408FC"/>
    <w:rsid w:val="00840964"/>
    <w:rsid w:val="00840982"/>
    <w:rsid w:val="0084115D"/>
    <w:rsid w:val="00841B13"/>
    <w:rsid w:val="00842023"/>
    <w:rsid w:val="00842100"/>
    <w:rsid w:val="008422A0"/>
    <w:rsid w:val="008426D8"/>
    <w:rsid w:val="0084270E"/>
    <w:rsid w:val="00842C37"/>
    <w:rsid w:val="0084377C"/>
    <w:rsid w:val="008437F2"/>
    <w:rsid w:val="00843AB9"/>
    <w:rsid w:val="00843C46"/>
    <w:rsid w:val="008442E6"/>
    <w:rsid w:val="00844DFA"/>
    <w:rsid w:val="00845A90"/>
    <w:rsid w:val="00846339"/>
    <w:rsid w:val="00846E76"/>
    <w:rsid w:val="0085032B"/>
    <w:rsid w:val="00850422"/>
    <w:rsid w:val="00850491"/>
    <w:rsid w:val="00851F8C"/>
    <w:rsid w:val="008531B2"/>
    <w:rsid w:val="0085526B"/>
    <w:rsid w:val="00856585"/>
    <w:rsid w:val="00856E3C"/>
    <w:rsid w:val="00856F7A"/>
    <w:rsid w:val="00857279"/>
    <w:rsid w:val="0085736B"/>
    <w:rsid w:val="0085795F"/>
    <w:rsid w:val="00857B52"/>
    <w:rsid w:val="00860265"/>
    <w:rsid w:val="00861B32"/>
    <w:rsid w:val="00861DD8"/>
    <w:rsid w:val="00864449"/>
    <w:rsid w:val="00864816"/>
    <w:rsid w:val="008665F8"/>
    <w:rsid w:val="00867111"/>
    <w:rsid w:val="00867C9A"/>
    <w:rsid w:val="008701A1"/>
    <w:rsid w:val="008712EF"/>
    <w:rsid w:val="0087173E"/>
    <w:rsid w:val="008718F3"/>
    <w:rsid w:val="0087246B"/>
    <w:rsid w:val="00872487"/>
    <w:rsid w:val="0087295D"/>
    <w:rsid w:val="00872D3B"/>
    <w:rsid w:val="00873B3E"/>
    <w:rsid w:val="00874685"/>
    <w:rsid w:val="00874DC9"/>
    <w:rsid w:val="0087561C"/>
    <w:rsid w:val="008757E3"/>
    <w:rsid w:val="00876615"/>
    <w:rsid w:val="00876F20"/>
    <w:rsid w:val="00876F23"/>
    <w:rsid w:val="00877094"/>
    <w:rsid w:val="0088137B"/>
    <w:rsid w:val="008813ED"/>
    <w:rsid w:val="00882131"/>
    <w:rsid w:val="0088217A"/>
    <w:rsid w:val="008846F1"/>
    <w:rsid w:val="00884E7E"/>
    <w:rsid w:val="0088510A"/>
    <w:rsid w:val="0088524F"/>
    <w:rsid w:val="00885CAF"/>
    <w:rsid w:val="00885CB3"/>
    <w:rsid w:val="008860BB"/>
    <w:rsid w:val="00886BFC"/>
    <w:rsid w:val="00887493"/>
    <w:rsid w:val="008900BC"/>
    <w:rsid w:val="0089164B"/>
    <w:rsid w:val="00891989"/>
    <w:rsid w:val="00891BF9"/>
    <w:rsid w:val="0089236D"/>
    <w:rsid w:val="00892500"/>
    <w:rsid w:val="00892AF9"/>
    <w:rsid w:val="00892AFC"/>
    <w:rsid w:val="00892BC4"/>
    <w:rsid w:val="00893CC5"/>
    <w:rsid w:val="00893DB2"/>
    <w:rsid w:val="0089436A"/>
    <w:rsid w:val="00894491"/>
    <w:rsid w:val="0089482C"/>
    <w:rsid w:val="00895379"/>
    <w:rsid w:val="008956BD"/>
    <w:rsid w:val="00895C62"/>
    <w:rsid w:val="00896BF1"/>
    <w:rsid w:val="0089767F"/>
    <w:rsid w:val="0089774C"/>
    <w:rsid w:val="008A0C05"/>
    <w:rsid w:val="008A0CFD"/>
    <w:rsid w:val="008A12BD"/>
    <w:rsid w:val="008A1DDD"/>
    <w:rsid w:val="008A1F9B"/>
    <w:rsid w:val="008A2018"/>
    <w:rsid w:val="008A37D4"/>
    <w:rsid w:val="008A42B0"/>
    <w:rsid w:val="008A4972"/>
    <w:rsid w:val="008A4982"/>
    <w:rsid w:val="008A6085"/>
    <w:rsid w:val="008A663F"/>
    <w:rsid w:val="008A67F7"/>
    <w:rsid w:val="008A734C"/>
    <w:rsid w:val="008A7853"/>
    <w:rsid w:val="008A7C97"/>
    <w:rsid w:val="008A7EBE"/>
    <w:rsid w:val="008B0803"/>
    <w:rsid w:val="008B1154"/>
    <w:rsid w:val="008B1273"/>
    <w:rsid w:val="008B18BC"/>
    <w:rsid w:val="008B1D10"/>
    <w:rsid w:val="008B2258"/>
    <w:rsid w:val="008B2BCD"/>
    <w:rsid w:val="008B36C5"/>
    <w:rsid w:val="008B542E"/>
    <w:rsid w:val="008B590E"/>
    <w:rsid w:val="008B5BE2"/>
    <w:rsid w:val="008B5C38"/>
    <w:rsid w:val="008B6E93"/>
    <w:rsid w:val="008B7691"/>
    <w:rsid w:val="008C04B3"/>
    <w:rsid w:val="008C0694"/>
    <w:rsid w:val="008C06D5"/>
    <w:rsid w:val="008C1208"/>
    <w:rsid w:val="008C3158"/>
    <w:rsid w:val="008C3963"/>
    <w:rsid w:val="008C4415"/>
    <w:rsid w:val="008C4CFE"/>
    <w:rsid w:val="008C5548"/>
    <w:rsid w:val="008D033C"/>
    <w:rsid w:val="008D0725"/>
    <w:rsid w:val="008D0B33"/>
    <w:rsid w:val="008D0B48"/>
    <w:rsid w:val="008D0D25"/>
    <w:rsid w:val="008D1526"/>
    <w:rsid w:val="008D20D1"/>
    <w:rsid w:val="008D2273"/>
    <w:rsid w:val="008D300E"/>
    <w:rsid w:val="008D38EE"/>
    <w:rsid w:val="008D4B2A"/>
    <w:rsid w:val="008D607B"/>
    <w:rsid w:val="008D70C5"/>
    <w:rsid w:val="008D75E7"/>
    <w:rsid w:val="008E0791"/>
    <w:rsid w:val="008E094D"/>
    <w:rsid w:val="008E0D06"/>
    <w:rsid w:val="008E152A"/>
    <w:rsid w:val="008E176A"/>
    <w:rsid w:val="008E1A76"/>
    <w:rsid w:val="008E2822"/>
    <w:rsid w:val="008E2982"/>
    <w:rsid w:val="008E3357"/>
    <w:rsid w:val="008E4713"/>
    <w:rsid w:val="008E4F15"/>
    <w:rsid w:val="008E537E"/>
    <w:rsid w:val="008E5BC1"/>
    <w:rsid w:val="008E668C"/>
    <w:rsid w:val="008E72F5"/>
    <w:rsid w:val="008E7698"/>
    <w:rsid w:val="008E7709"/>
    <w:rsid w:val="008E7D11"/>
    <w:rsid w:val="008E7D60"/>
    <w:rsid w:val="008F07D2"/>
    <w:rsid w:val="008F0A0A"/>
    <w:rsid w:val="008F0F17"/>
    <w:rsid w:val="008F1049"/>
    <w:rsid w:val="008F10DA"/>
    <w:rsid w:val="008F148D"/>
    <w:rsid w:val="008F1ADF"/>
    <w:rsid w:val="008F355E"/>
    <w:rsid w:val="008F3F44"/>
    <w:rsid w:val="008F4C62"/>
    <w:rsid w:val="008F5E3B"/>
    <w:rsid w:val="008F6B38"/>
    <w:rsid w:val="008F72A6"/>
    <w:rsid w:val="008F7CEB"/>
    <w:rsid w:val="008F7D25"/>
    <w:rsid w:val="00900226"/>
    <w:rsid w:val="00900C8D"/>
    <w:rsid w:val="009012C6"/>
    <w:rsid w:val="009015DD"/>
    <w:rsid w:val="009028DF"/>
    <w:rsid w:val="00902A1D"/>
    <w:rsid w:val="00903064"/>
    <w:rsid w:val="00903387"/>
    <w:rsid w:val="0090362D"/>
    <w:rsid w:val="00903ED1"/>
    <w:rsid w:val="00904456"/>
    <w:rsid w:val="009052E1"/>
    <w:rsid w:val="00905508"/>
    <w:rsid w:val="0090585F"/>
    <w:rsid w:val="00905A0D"/>
    <w:rsid w:val="00905A52"/>
    <w:rsid w:val="0090665D"/>
    <w:rsid w:val="00911559"/>
    <w:rsid w:val="00912A8A"/>
    <w:rsid w:val="00913103"/>
    <w:rsid w:val="0091329D"/>
    <w:rsid w:val="00914FCF"/>
    <w:rsid w:val="00914FDF"/>
    <w:rsid w:val="0091599A"/>
    <w:rsid w:val="0091652A"/>
    <w:rsid w:val="00916B08"/>
    <w:rsid w:val="00917B8D"/>
    <w:rsid w:val="00917EB1"/>
    <w:rsid w:val="009203E7"/>
    <w:rsid w:val="00921109"/>
    <w:rsid w:val="00921436"/>
    <w:rsid w:val="00922007"/>
    <w:rsid w:val="009224C5"/>
    <w:rsid w:val="009233BF"/>
    <w:rsid w:val="00923433"/>
    <w:rsid w:val="00923458"/>
    <w:rsid w:val="00923961"/>
    <w:rsid w:val="009239BB"/>
    <w:rsid w:val="00923BD9"/>
    <w:rsid w:val="0092433B"/>
    <w:rsid w:val="00925CD5"/>
    <w:rsid w:val="00926B57"/>
    <w:rsid w:val="009305F2"/>
    <w:rsid w:val="00930638"/>
    <w:rsid w:val="00930B7D"/>
    <w:rsid w:val="00930F79"/>
    <w:rsid w:val="0093143C"/>
    <w:rsid w:val="00931559"/>
    <w:rsid w:val="00931A26"/>
    <w:rsid w:val="00931EE5"/>
    <w:rsid w:val="00931EF0"/>
    <w:rsid w:val="00932556"/>
    <w:rsid w:val="00932CFF"/>
    <w:rsid w:val="00932F08"/>
    <w:rsid w:val="00932FB2"/>
    <w:rsid w:val="00933EF0"/>
    <w:rsid w:val="009346F9"/>
    <w:rsid w:val="00934A24"/>
    <w:rsid w:val="009354B9"/>
    <w:rsid w:val="00935A0D"/>
    <w:rsid w:val="00936419"/>
    <w:rsid w:val="00936BED"/>
    <w:rsid w:val="00936E01"/>
    <w:rsid w:val="00937737"/>
    <w:rsid w:val="009400A9"/>
    <w:rsid w:val="00940803"/>
    <w:rsid w:val="00940FFE"/>
    <w:rsid w:val="009411A0"/>
    <w:rsid w:val="00942B6C"/>
    <w:rsid w:val="00943B74"/>
    <w:rsid w:val="0094486F"/>
    <w:rsid w:val="00944A83"/>
    <w:rsid w:val="00944B15"/>
    <w:rsid w:val="00944CA2"/>
    <w:rsid w:val="009458C7"/>
    <w:rsid w:val="00946115"/>
    <w:rsid w:val="0094714C"/>
    <w:rsid w:val="009472B3"/>
    <w:rsid w:val="00947905"/>
    <w:rsid w:val="00947F35"/>
    <w:rsid w:val="009500DD"/>
    <w:rsid w:val="00950236"/>
    <w:rsid w:val="00951598"/>
    <w:rsid w:val="00952919"/>
    <w:rsid w:val="00953865"/>
    <w:rsid w:val="00953A15"/>
    <w:rsid w:val="009542AC"/>
    <w:rsid w:val="00954A59"/>
    <w:rsid w:val="00954A98"/>
    <w:rsid w:val="00954DA7"/>
    <w:rsid w:val="009557E3"/>
    <w:rsid w:val="00955ADE"/>
    <w:rsid w:val="009573BD"/>
    <w:rsid w:val="0095790B"/>
    <w:rsid w:val="00960649"/>
    <w:rsid w:val="0096079C"/>
    <w:rsid w:val="0096089C"/>
    <w:rsid w:val="0096146C"/>
    <w:rsid w:val="00962E4E"/>
    <w:rsid w:val="00963624"/>
    <w:rsid w:val="00963EE9"/>
    <w:rsid w:val="00964C60"/>
    <w:rsid w:val="00964E79"/>
    <w:rsid w:val="00964F37"/>
    <w:rsid w:val="0096576D"/>
    <w:rsid w:val="00966926"/>
    <w:rsid w:val="00966C2B"/>
    <w:rsid w:val="00966FEC"/>
    <w:rsid w:val="00967C2E"/>
    <w:rsid w:val="0097095F"/>
    <w:rsid w:val="00971134"/>
    <w:rsid w:val="00971434"/>
    <w:rsid w:val="009737A5"/>
    <w:rsid w:val="00974437"/>
    <w:rsid w:val="00974C3A"/>
    <w:rsid w:val="009752BA"/>
    <w:rsid w:val="00975A2A"/>
    <w:rsid w:val="00975D23"/>
    <w:rsid w:val="00975EB9"/>
    <w:rsid w:val="009763B8"/>
    <w:rsid w:val="00976A12"/>
    <w:rsid w:val="00976B16"/>
    <w:rsid w:val="00977454"/>
    <w:rsid w:val="009779E5"/>
    <w:rsid w:val="00980F6A"/>
    <w:rsid w:val="009815B6"/>
    <w:rsid w:val="009816F9"/>
    <w:rsid w:val="00981F51"/>
    <w:rsid w:val="0098269C"/>
    <w:rsid w:val="009837CB"/>
    <w:rsid w:val="00985089"/>
    <w:rsid w:val="009850F1"/>
    <w:rsid w:val="00985130"/>
    <w:rsid w:val="00985240"/>
    <w:rsid w:val="009858EF"/>
    <w:rsid w:val="00985D90"/>
    <w:rsid w:val="00986B3C"/>
    <w:rsid w:val="009871A5"/>
    <w:rsid w:val="009872E2"/>
    <w:rsid w:val="009901BA"/>
    <w:rsid w:val="0099065F"/>
    <w:rsid w:val="0099075B"/>
    <w:rsid w:val="00990860"/>
    <w:rsid w:val="00990E7A"/>
    <w:rsid w:val="0099195F"/>
    <w:rsid w:val="00991EC7"/>
    <w:rsid w:val="00992009"/>
    <w:rsid w:val="009925EC"/>
    <w:rsid w:val="00992BC7"/>
    <w:rsid w:val="00993899"/>
    <w:rsid w:val="00993AD0"/>
    <w:rsid w:val="00994602"/>
    <w:rsid w:val="00995953"/>
    <w:rsid w:val="00995C9B"/>
    <w:rsid w:val="00996127"/>
    <w:rsid w:val="009969DF"/>
    <w:rsid w:val="00996DD4"/>
    <w:rsid w:val="009A00BC"/>
    <w:rsid w:val="009A07EA"/>
    <w:rsid w:val="009A0F6D"/>
    <w:rsid w:val="009A13F2"/>
    <w:rsid w:val="009A1902"/>
    <w:rsid w:val="009A1A3F"/>
    <w:rsid w:val="009A1E3F"/>
    <w:rsid w:val="009A34EE"/>
    <w:rsid w:val="009A3ADA"/>
    <w:rsid w:val="009A4BD3"/>
    <w:rsid w:val="009A52D1"/>
    <w:rsid w:val="009A56C8"/>
    <w:rsid w:val="009A6863"/>
    <w:rsid w:val="009A6A8A"/>
    <w:rsid w:val="009A7524"/>
    <w:rsid w:val="009A78A9"/>
    <w:rsid w:val="009A78F0"/>
    <w:rsid w:val="009A7A75"/>
    <w:rsid w:val="009A7BC5"/>
    <w:rsid w:val="009A7C52"/>
    <w:rsid w:val="009B02D7"/>
    <w:rsid w:val="009B08DD"/>
    <w:rsid w:val="009B299F"/>
    <w:rsid w:val="009B29BB"/>
    <w:rsid w:val="009B3353"/>
    <w:rsid w:val="009B3BD2"/>
    <w:rsid w:val="009B40B2"/>
    <w:rsid w:val="009B498E"/>
    <w:rsid w:val="009B4B64"/>
    <w:rsid w:val="009B5319"/>
    <w:rsid w:val="009B55C4"/>
    <w:rsid w:val="009B5F4C"/>
    <w:rsid w:val="009B6C33"/>
    <w:rsid w:val="009B6C5A"/>
    <w:rsid w:val="009B6EF8"/>
    <w:rsid w:val="009B7052"/>
    <w:rsid w:val="009B7B7A"/>
    <w:rsid w:val="009C0641"/>
    <w:rsid w:val="009C3731"/>
    <w:rsid w:val="009C3FF5"/>
    <w:rsid w:val="009C4F62"/>
    <w:rsid w:val="009C4FE0"/>
    <w:rsid w:val="009C5252"/>
    <w:rsid w:val="009C5D0E"/>
    <w:rsid w:val="009C6175"/>
    <w:rsid w:val="009C61F1"/>
    <w:rsid w:val="009C64B7"/>
    <w:rsid w:val="009C6A35"/>
    <w:rsid w:val="009C6EA5"/>
    <w:rsid w:val="009D00FC"/>
    <w:rsid w:val="009D0123"/>
    <w:rsid w:val="009D023A"/>
    <w:rsid w:val="009D05F8"/>
    <w:rsid w:val="009D1C6B"/>
    <w:rsid w:val="009D21FF"/>
    <w:rsid w:val="009D2860"/>
    <w:rsid w:val="009D3D61"/>
    <w:rsid w:val="009D40D7"/>
    <w:rsid w:val="009D4854"/>
    <w:rsid w:val="009D4EE2"/>
    <w:rsid w:val="009D4EFF"/>
    <w:rsid w:val="009D502B"/>
    <w:rsid w:val="009D569B"/>
    <w:rsid w:val="009D5847"/>
    <w:rsid w:val="009D605C"/>
    <w:rsid w:val="009D65C1"/>
    <w:rsid w:val="009D674D"/>
    <w:rsid w:val="009D675E"/>
    <w:rsid w:val="009D6900"/>
    <w:rsid w:val="009D6F19"/>
    <w:rsid w:val="009D7015"/>
    <w:rsid w:val="009D7497"/>
    <w:rsid w:val="009E03BE"/>
    <w:rsid w:val="009E0480"/>
    <w:rsid w:val="009E0526"/>
    <w:rsid w:val="009E08D1"/>
    <w:rsid w:val="009E108B"/>
    <w:rsid w:val="009E11BB"/>
    <w:rsid w:val="009E1E5F"/>
    <w:rsid w:val="009E2222"/>
    <w:rsid w:val="009E2235"/>
    <w:rsid w:val="009E240F"/>
    <w:rsid w:val="009E25E5"/>
    <w:rsid w:val="009E2747"/>
    <w:rsid w:val="009E2EEE"/>
    <w:rsid w:val="009E30D5"/>
    <w:rsid w:val="009E32EE"/>
    <w:rsid w:val="009E4D74"/>
    <w:rsid w:val="009E5076"/>
    <w:rsid w:val="009E5CE3"/>
    <w:rsid w:val="009E5D5B"/>
    <w:rsid w:val="009E68BB"/>
    <w:rsid w:val="009E7036"/>
    <w:rsid w:val="009E7593"/>
    <w:rsid w:val="009F051C"/>
    <w:rsid w:val="009F07F4"/>
    <w:rsid w:val="009F11E8"/>
    <w:rsid w:val="009F19E6"/>
    <w:rsid w:val="009F1F2E"/>
    <w:rsid w:val="009F1F62"/>
    <w:rsid w:val="009F3947"/>
    <w:rsid w:val="009F4D23"/>
    <w:rsid w:val="009F5C19"/>
    <w:rsid w:val="009F69BA"/>
    <w:rsid w:val="009F6E82"/>
    <w:rsid w:val="009F704F"/>
    <w:rsid w:val="009F72F2"/>
    <w:rsid w:val="00A00110"/>
    <w:rsid w:val="00A00447"/>
    <w:rsid w:val="00A00BC6"/>
    <w:rsid w:val="00A014EE"/>
    <w:rsid w:val="00A01821"/>
    <w:rsid w:val="00A020DB"/>
    <w:rsid w:val="00A0225D"/>
    <w:rsid w:val="00A037CB"/>
    <w:rsid w:val="00A0469A"/>
    <w:rsid w:val="00A04B89"/>
    <w:rsid w:val="00A04EB0"/>
    <w:rsid w:val="00A05063"/>
    <w:rsid w:val="00A06807"/>
    <w:rsid w:val="00A075F7"/>
    <w:rsid w:val="00A076B7"/>
    <w:rsid w:val="00A11324"/>
    <w:rsid w:val="00A12924"/>
    <w:rsid w:val="00A13008"/>
    <w:rsid w:val="00A138DC"/>
    <w:rsid w:val="00A14237"/>
    <w:rsid w:val="00A1430D"/>
    <w:rsid w:val="00A14429"/>
    <w:rsid w:val="00A15125"/>
    <w:rsid w:val="00A15FFD"/>
    <w:rsid w:val="00A16207"/>
    <w:rsid w:val="00A17823"/>
    <w:rsid w:val="00A17875"/>
    <w:rsid w:val="00A17D0D"/>
    <w:rsid w:val="00A2042B"/>
    <w:rsid w:val="00A20C97"/>
    <w:rsid w:val="00A20F7B"/>
    <w:rsid w:val="00A22208"/>
    <w:rsid w:val="00A22365"/>
    <w:rsid w:val="00A2300C"/>
    <w:rsid w:val="00A2340B"/>
    <w:rsid w:val="00A234AD"/>
    <w:rsid w:val="00A238CD"/>
    <w:rsid w:val="00A242AE"/>
    <w:rsid w:val="00A25070"/>
    <w:rsid w:val="00A25AF8"/>
    <w:rsid w:val="00A27150"/>
    <w:rsid w:val="00A272BC"/>
    <w:rsid w:val="00A27728"/>
    <w:rsid w:val="00A31EDE"/>
    <w:rsid w:val="00A31F2A"/>
    <w:rsid w:val="00A32A88"/>
    <w:rsid w:val="00A32DE9"/>
    <w:rsid w:val="00A3314E"/>
    <w:rsid w:val="00A344AD"/>
    <w:rsid w:val="00A35622"/>
    <w:rsid w:val="00A36ED5"/>
    <w:rsid w:val="00A376FD"/>
    <w:rsid w:val="00A401C7"/>
    <w:rsid w:val="00A40C74"/>
    <w:rsid w:val="00A41054"/>
    <w:rsid w:val="00A415DB"/>
    <w:rsid w:val="00A4197A"/>
    <w:rsid w:val="00A41E44"/>
    <w:rsid w:val="00A42D27"/>
    <w:rsid w:val="00A43120"/>
    <w:rsid w:val="00A43472"/>
    <w:rsid w:val="00A43B64"/>
    <w:rsid w:val="00A4679F"/>
    <w:rsid w:val="00A47246"/>
    <w:rsid w:val="00A47C9E"/>
    <w:rsid w:val="00A50C74"/>
    <w:rsid w:val="00A51357"/>
    <w:rsid w:val="00A51D2C"/>
    <w:rsid w:val="00A52C18"/>
    <w:rsid w:val="00A535CF"/>
    <w:rsid w:val="00A536A0"/>
    <w:rsid w:val="00A53CB1"/>
    <w:rsid w:val="00A5404F"/>
    <w:rsid w:val="00A55D42"/>
    <w:rsid w:val="00A55E21"/>
    <w:rsid w:val="00A57AFC"/>
    <w:rsid w:val="00A6004F"/>
    <w:rsid w:val="00A6220A"/>
    <w:rsid w:val="00A64A07"/>
    <w:rsid w:val="00A650DC"/>
    <w:rsid w:val="00A654F7"/>
    <w:rsid w:val="00A66299"/>
    <w:rsid w:val="00A67754"/>
    <w:rsid w:val="00A67ED9"/>
    <w:rsid w:val="00A7115B"/>
    <w:rsid w:val="00A717E4"/>
    <w:rsid w:val="00A72F2C"/>
    <w:rsid w:val="00A7401B"/>
    <w:rsid w:val="00A744CF"/>
    <w:rsid w:val="00A757D4"/>
    <w:rsid w:val="00A7641B"/>
    <w:rsid w:val="00A767EF"/>
    <w:rsid w:val="00A76A35"/>
    <w:rsid w:val="00A76CCE"/>
    <w:rsid w:val="00A76FB1"/>
    <w:rsid w:val="00A77111"/>
    <w:rsid w:val="00A77853"/>
    <w:rsid w:val="00A81037"/>
    <w:rsid w:val="00A81140"/>
    <w:rsid w:val="00A81C19"/>
    <w:rsid w:val="00A82448"/>
    <w:rsid w:val="00A84196"/>
    <w:rsid w:val="00A84AA9"/>
    <w:rsid w:val="00A850EB"/>
    <w:rsid w:val="00A8620C"/>
    <w:rsid w:val="00A8711C"/>
    <w:rsid w:val="00A900E2"/>
    <w:rsid w:val="00A90703"/>
    <w:rsid w:val="00A917E6"/>
    <w:rsid w:val="00A92027"/>
    <w:rsid w:val="00A9288C"/>
    <w:rsid w:val="00A933EF"/>
    <w:rsid w:val="00A93B3D"/>
    <w:rsid w:val="00A94713"/>
    <w:rsid w:val="00A949F0"/>
    <w:rsid w:val="00A95945"/>
    <w:rsid w:val="00A95947"/>
    <w:rsid w:val="00A96BC3"/>
    <w:rsid w:val="00A96DA0"/>
    <w:rsid w:val="00A96EE6"/>
    <w:rsid w:val="00A96FD2"/>
    <w:rsid w:val="00A97959"/>
    <w:rsid w:val="00A97EAD"/>
    <w:rsid w:val="00A97F10"/>
    <w:rsid w:val="00AA09B3"/>
    <w:rsid w:val="00AA1733"/>
    <w:rsid w:val="00AA19A7"/>
    <w:rsid w:val="00AA2C2B"/>
    <w:rsid w:val="00AA37FC"/>
    <w:rsid w:val="00AA44B0"/>
    <w:rsid w:val="00AA4B65"/>
    <w:rsid w:val="00AA57EF"/>
    <w:rsid w:val="00AA5F5D"/>
    <w:rsid w:val="00AA7FD0"/>
    <w:rsid w:val="00AB1362"/>
    <w:rsid w:val="00AB34DB"/>
    <w:rsid w:val="00AB3F5E"/>
    <w:rsid w:val="00AB4396"/>
    <w:rsid w:val="00AB4C34"/>
    <w:rsid w:val="00AB573C"/>
    <w:rsid w:val="00AB6036"/>
    <w:rsid w:val="00AB61CC"/>
    <w:rsid w:val="00AB66F0"/>
    <w:rsid w:val="00AB7491"/>
    <w:rsid w:val="00AB7DB9"/>
    <w:rsid w:val="00AC161D"/>
    <w:rsid w:val="00AC17F2"/>
    <w:rsid w:val="00AC20D8"/>
    <w:rsid w:val="00AC2D4B"/>
    <w:rsid w:val="00AC3EA4"/>
    <w:rsid w:val="00AC3EC5"/>
    <w:rsid w:val="00AC46E5"/>
    <w:rsid w:val="00AC516D"/>
    <w:rsid w:val="00AC5B93"/>
    <w:rsid w:val="00AC6E31"/>
    <w:rsid w:val="00AC6FA3"/>
    <w:rsid w:val="00AC74AC"/>
    <w:rsid w:val="00AC7ABC"/>
    <w:rsid w:val="00AD1C3D"/>
    <w:rsid w:val="00AD1D3D"/>
    <w:rsid w:val="00AD2277"/>
    <w:rsid w:val="00AD5C04"/>
    <w:rsid w:val="00AE013D"/>
    <w:rsid w:val="00AE125E"/>
    <w:rsid w:val="00AE1D9E"/>
    <w:rsid w:val="00AE27DE"/>
    <w:rsid w:val="00AE28A5"/>
    <w:rsid w:val="00AE30A8"/>
    <w:rsid w:val="00AE34E5"/>
    <w:rsid w:val="00AE3C24"/>
    <w:rsid w:val="00AE4286"/>
    <w:rsid w:val="00AE45EA"/>
    <w:rsid w:val="00AE5719"/>
    <w:rsid w:val="00AE5953"/>
    <w:rsid w:val="00AE5B00"/>
    <w:rsid w:val="00AE5B7C"/>
    <w:rsid w:val="00AE6B73"/>
    <w:rsid w:val="00AE6EC3"/>
    <w:rsid w:val="00AE73E2"/>
    <w:rsid w:val="00AF02C2"/>
    <w:rsid w:val="00AF0927"/>
    <w:rsid w:val="00AF0A29"/>
    <w:rsid w:val="00AF16F8"/>
    <w:rsid w:val="00AF1B2B"/>
    <w:rsid w:val="00AF1C7E"/>
    <w:rsid w:val="00AF200E"/>
    <w:rsid w:val="00AF203D"/>
    <w:rsid w:val="00AF20C3"/>
    <w:rsid w:val="00AF299E"/>
    <w:rsid w:val="00AF2AD6"/>
    <w:rsid w:val="00AF2ADD"/>
    <w:rsid w:val="00AF367C"/>
    <w:rsid w:val="00AF3B9F"/>
    <w:rsid w:val="00AF4BD7"/>
    <w:rsid w:val="00AF55A6"/>
    <w:rsid w:val="00AF621D"/>
    <w:rsid w:val="00AF65A0"/>
    <w:rsid w:val="00B0049C"/>
    <w:rsid w:val="00B0060F"/>
    <w:rsid w:val="00B00A71"/>
    <w:rsid w:val="00B010DB"/>
    <w:rsid w:val="00B0148A"/>
    <w:rsid w:val="00B01E0D"/>
    <w:rsid w:val="00B03459"/>
    <w:rsid w:val="00B03CE2"/>
    <w:rsid w:val="00B04842"/>
    <w:rsid w:val="00B05DE3"/>
    <w:rsid w:val="00B05E33"/>
    <w:rsid w:val="00B06BA1"/>
    <w:rsid w:val="00B0796B"/>
    <w:rsid w:val="00B10802"/>
    <w:rsid w:val="00B11E6A"/>
    <w:rsid w:val="00B125CC"/>
    <w:rsid w:val="00B13EF8"/>
    <w:rsid w:val="00B13F95"/>
    <w:rsid w:val="00B14987"/>
    <w:rsid w:val="00B1522A"/>
    <w:rsid w:val="00B153AD"/>
    <w:rsid w:val="00B158C6"/>
    <w:rsid w:val="00B158D0"/>
    <w:rsid w:val="00B15C4F"/>
    <w:rsid w:val="00B169F5"/>
    <w:rsid w:val="00B16FF2"/>
    <w:rsid w:val="00B172A1"/>
    <w:rsid w:val="00B17A5B"/>
    <w:rsid w:val="00B20F34"/>
    <w:rsid w:val="00B21982"/>
    <w:rsid w:val="00B21F2B"/>
    <w:rsid w:val="00B2362A"/>
    <w:rsid w:val="00B24E57"/>
    <w:rsid w:val="00B25866"/>
    <w:rsid w:val="00B25A6F"/>
    <w:rsid w:val="00B25BC6"/>
    <w:rsid w:val="00B270F3"/>
    <w:rsid w:val="00B27171"/>
    <w:rsid w:val="00B27BCC"/>
    <w:rsid w:val="00B27D4C"/>
    <w:rsid w:val="00B27F10"/>
    <w:rsid w:val="00B30948"/>
    <w:rsid w:val="00B316E2"/>
    <w:rsid w:val="00B322FC"/>
    <w:rsid w:val="00B33A9A"/>
    <w:rsid w:val="00B33C2F"/>
    <w:rsid w:val="00B342BF"/>
    <w:rsid w:val="00B34D6D"/>
    <w:rsid w:val="00B35432"/>
    <w:rsid w:val="00B373AD"/>
    <w:rsid w:val="00B37507"/>
    <w:rsid w:val="00B37CD0"/>
    <w:rsid w:val="00B4028D"/>
    <w:rsid w:val="00B41343"/>
    <w:rsid w:val="00B4134E"/>
    <w:rsid w:val="00B4137E"/>
    <w:rsid w:val="00B41BE7"/>
    <w:rsid w:val="00B41C94"/>
    <w:rsid w:val="00B424C7"/>
    <w:rsid w:val="00B42775"/>
    <w:rsid w:val="00B4299A"/>
    <w:rsid w:val="00B42B2D"/>
    <w:rsid w:val="00B42F71"/>
    <w:rsid w:val="00B441CE"/>
    <w:rsid w:val="00B44DA3"/>
    <w:rsid w:val="00B461C1"/>
    <w:rsid w:val="00B46853"/>
    <w:rsid w:val="00B5061D"/>
    <w:rsid w:val="00B5114C"/>
    <w:rsid w:val="00B518F7"/>
    <w:rsid w:val="00B51A2C"/>
    <w:rsid w:val="00B52026"/>
    <w:rsid w:val="00B5328A"/>
    <w:rsid w:val="00B5510F"/>
    <w:rsid w:val="00B55B8E"/>
    <w:rsid w:val="00B566EA"/>
    <w:rsid w:val="00B57587"/>
    <w:rsid w:val="00B61DD1"/>
    <w:rsid w:val="00B623CE"/>
    <w:rsid w:val="00B62B91"/>
    <w:rsid w:val="00B62CE7"/>
    <w:rsid w:val="00B63188"/>
    <w:rsid w:val="00B64BF6"/>
    <w:rsid w:val="00B662AD"/>
    <w:rsid w:val="00B66812"/>
    <w:rsid w:val="00B67E89"/>
    <w:rsid w:val="00B70AD5"/>
    <w:rsid w:val="00B71DAA"/>
    <w:rsid w:val="00B722A7"/>
    <w:rsid w:val="00B728D6"/>
    <w:rsid w:val="00B72ACE"/>
    <w:rsid w:val="00B7332C"/>
    <w:rsid w:val="00B73BC0"/>
    <w:rsid w:val="00B74DB6"/>
    <w:rsid w:val="00B74F98"/>
    <w:rsid w:val="00B75466"/>
    <w:rsid w:val="00B76233"/>
    <w:rsid w:val="00B76358"/>
    <w:rsid w:val="00B778AA"/>
    <w:rsid w:val="00B818F1"/>
    <w:rsid w:val="00B81C55"/>
    <w:rsid w:val="00B82000"/>
    <w:rsid w:val="00B82E36"/>
    <w:rsid w:val="00B84265"/>
    <w:rsid w:val="00B847C9"/>
    <w:rsid w:val="00B8497B"/>
    <w:rsid w:val="00B84A3D"/>
    <w:rsid w:val="00B85D36"/>
    <w:rsid w:val="00B86A4A"/>
    <w:rsid w:val="00B86DC2"/>
    <w:rsid w:val="00B86E05"/>
    <w:rsid w:val="00B90397"/>
    <w:rsid w:val="00B90CBE"/>
    <w:rsid w:val="00B91560"/>
    <w:rsid w:val="00B91A02"/>
    <w:rsid w:val="00B91C28"/>
    <w:rsid w:val="00B91F2F"/>
    <w:rsid w:val="00B92B46"/>
    <w:rsid w:val="00B92E1C"/>
    <w:rsid w:val="00B939EC"/>
    <w:rsid w:val="00B95A00"/>
    <w:rsid w:val="00B95CDD"/>
    <w:rsid w:val="00B96729"/>
    <w:rsid w:val="00BA00A9"/>
    <w:rsid w:val="00BA0426"/>
    <w:rsid w:val="00BA1854"/>
    <w:rsid w:val="00BA1B7A"/>
    <w:rsid w:val="00BA2EE9"/>
    <w:rsid w:val="00BA363C"/>
    <w:rsid w:val="00BA3674"/>
    <w:rsid w:val="00BA36A5"/>
    <w:rsid w:val="00BA3CDE"/>
    <w:rsid w:val="00BA44C6"/>
    <w:rsid w:val="00BA4B2C"/>
    <w:rsid w:val="00BA4EFD"/>
    <w:rsid w:val="00BA55FB"/>
    <w:rsid w:val="00BA56BB"/>
    <w:rsid w:val="00BA69F4"/>
    <w:rsid w:val="00BA7E7D"/>
    <w:rsid w:val="00BA7F80"/>
    <w:rsid w:val="00BB0CC2"/>
    <w:rsid w:val="00BB107D"/>
    <w:rsid w:val="00BB1A72"/>
    <w:rsid w:val="00BB1C5D"/>
    <w:rsid w:val="00BB2701"/>
    <w:rsid w:val="00BB2E4E"/>
    <w:rsid w:val="00BB3344"/>
    <w:rsid w:val="00BB37FC"/>
    <w:rsid w:val="00BB4B26"/>
    <w:rsid w:val="00BB50A5"/>
    <w:rsid w:val="00BB6202"/>
    <w:rsid w:val="00BB6E94"/>
    <w:rsid w:val="00BB7698"/>
    <w:rsid w:val="00BB78FC"/>
    <w:rsid w:val="00BB7C68"/>
    <w:rsid w:val="00BC15AB"/>
    <w:rsid w:val="00BC1BAD"/>
    <w:rsid w:val="00BC250E"/>
    <w:rsid w:val="00BC30AA"/>
    <w:rsid w:val="00BC343F"/>
    <w:rsid w:val="00BC3FE1"/>
    <w:rsid w:val="00BC41BA"/>
    <w:rsid w:val="00BC5040"/>
    <w:rsid w:val="00BC59F6"/>
    <w:rsid w:val="00BC63BC"/>
    <w:rsid w:val="00BC6602"/>
    <w:rsid w:val="00BC6982"/>
    <w:rsid w:val="00BC6991"/>
    <w:rsid w:val="00BC6C79"/>
    <w:rsid w:val="00BC704A"/>
    <w:rsid w:val="00BC7267"/>
    <w:rsid w:val="00BC78FB"/>
    <w:rsid w:val="00BD000E"/>
    <w:rsid w:val="00BD0947"/>
    <w:rsid w:val="00BD1191"/>
    <w:rsid w:val="00BD1625"/>
    <w:rsid w:val="00BD1943"/>
    <w:rsid w:val="00BD1BDB"/>
    <w:rsid w:val="00BD24F0"/>
    <w:rsid w:val="00BD2E7D"/>
    <w:rsid w:val="00BD3667"/>
    <w:rsid w:val="00BD3AD2"/>
    <w:rsid w:val="00BD428D"/>
    <w:rsid w:val="00BD48E0"/>
    <w:rsid w:val="00BD4B1F"/>
    <w:rsid w:val="00BD5A6F"/>
    <w:rsid w:val="00BD5EA7"/>
    <w:rsid w:val="00BD6857"/>
    <w:rsid w:val="00BD6BED"/>
    <w:rsid w:val="00BD7483"/>
    <w:rsid w:val="00BD7A3B"/>
    <w:rsid w:val="00BE097D"/>
    <w:rsid w:val="00BE0E74"/>
    <w:rsid w:val="00BE1DBF"/>
    <w:rsid w:val="00BE226E"/>
    <w:rsid w:val="00BE3B2F"/>
    <w:rsid w:val="00BE421A"/>
    <w:rsid w:val="00BE66D6"/>
    <w:rsid w:val="00BE67A1"/>
    <w:rsid w:val="00BE732D"/>
    <w:rsid w:val="00BE7A4D"/>
    <w:rsid w:val="00BF0540"/>
    <w:rsid w:val="00BF0748"/>
    <w:rsid w:val="00BF0B64"/>
    <w:rsid w:val="00BF0FA2"/>
    <w:rsid w:val="00BF1610"/>
    <w:rsid w:val="00BF1B14"/>
    <w:rsid w:val="00BF212E"/>
    <w:rsid w:val="00BF2D5D"/>
    <w:rsid w:val="00BF330A"/>
    <w:rsid w:val="00BF42CF"/>
    <w:rsid w:val="00BF469C"/>
    <w:rsid w:val="00BF558C"/>
    <w:rsid w:val="00BF685A"/>
    <w:rsid w:val="00BF6B39"/>
    <w:rsid w:val="00BF7BA9"/>
    <w:rsid w:val="00C0076A"/>
    <w:rsid w:val="00C0130F"/>
    <w:rsid w:val="00C0590E"/>
    <w:rsid w:val="00C05950"/>
    <w:rsid w:val="00C06929"/>
    <w:rsid w:val="00C06EF4"/>
    <w:rsid w:val="00C07899"/>
    <w:rsid w:val="00C07FA9"/>
    <w:rsid w:val="00C10AEE"/>
    <w:rsid w:val="00C10DD6"/>
    <w:rsid w:val="00C10DEC"/>
    <w:rsid w:val="00C1122F"/>
    <w:rsid w:val="00C11F89"/>
    <w:rsid w:val="00C120C6"/>
    <w:rsid w:val="00C128F9"/>
    <w:rsid w:val="00C12C0F"/>
    <w:rsid w:val="00C134E5"/>
    <w:rsid w:val="00C13832"/>
    <w:rsid w:val="00C1424D"/>
    <w:rsid w:val="00C143AE"/>
    <w:rsid w:val="00C16490"/>
    <w:rsid w:val="00C16ECF"/>
    <w:rsid w:val="00C17535"/>
    <w:rsid w:val="00C1778D"/>
    <w:rsid w:val="00C20E42"/>
    <w:rsid w:val="00C22635"/>
    <w:rsid w:val="00C22842"/>
    <w:rsid w:val="00C22CBC"/>
    <w:rsid w:val="00C22DAC"/>
    <w:rsid w:val="00C23048"/>
    <w:rsid w:val="00C23621"/>
    <w:rsid w:val="00C23792"/>
    <w:rsid w:val="00C24F5E"/>
    <w:rsid w:val="00C255BC"/>
    <w:rsid w:val="00C265CC"/>
    <w:rsid w:val="00C265FB"/>
    <w:rsid w:val="00C26973"/>
    <w:rsid w:val="00C273AE"/>
    <w:rsid w:val="00C27C1C"/>
    <w:rsid w:val="00C27C61"/>
    <w:rsid w:val="00C308E5"/>
    <w:rsid w:val="00C30AF3"/>
    <w:rsid w:val="00C3109F"/>
    <w:rsid w:val="00C32280"/>
    <w:rsid w:val="00C32934"/>
    <w:rsid w:val="00C330CA"/>
    <w:rsid w:val="00C34196"/>
    <w:rsid w:val="00C3479E"/>
    <w:rsid w:val="00C34A6D"/>
    <w:rsid w:val="00C3500A"/>
    <w:rsid w:val="00C373ED"/>
    <w:rsid w:val="00C400E5"/>
    <w:rsid w:val="00C4201F"/>
    <w:rsid w:val="00C420DF"/>
    <w:rsid w:val="00C4284F"/>
    <w:rsid w:val="00C42ACD"/>
    <w:rsid w:val="00C4313B"/>
    <w:rsid w:val="00C4317A"/>
    <w:rsid w:val="00C44D69"/>
    <w:rsid w:val="00C45222"/>
    <w:rsid w:val="00C4591F"/>
    <w:rsid w:val="00C459AC"/>
    <w:rsid w:val="00C4622D"/>
    <w:rsid w:val="00C46263"/>
    <w:rsid w:val="00C46981"/>
    <w:rsid w:val="00C470AF"/>
    <w:rsid w:val="00C472F7"/>
    <w:rsid w:val="00C47D1B"/>
    <w:rsid w:val="00C47E2C"/>
    <w:rsid w:val="00C503FF"/>
    <w:rsid w:val="00C505E8"/>
    <w:rsid w:val="00C50E1B"/>
    <w:rsid w:val="00C510F4"/>
    <w:rsid w:val="00C51140"/>
    <w:rsid w:val="00C51346"/>
    <w:rsid w:val="00C515D8"/>
    <w:rsid w:val="00C51B23"/>
    <w:rsid w:val="00C51E4F"/>
    <w:rsid w:val="00C53782"/>
    <w:rsid w:val="00C53985"/>
    <w:rsid w:val="00C53E72"/>
    <w:rsid w:val="00C546A6"/>
    <w:rsid w:val="00C54701"/>
    <w:rsid w:val="00C548CF"/>
    <w:rsid w:val="00C54BE5"/>
    <w:rsid w:val="00C56625"/>
    <w:rsid w:val="00C56912"/>
    <w:rsid w:val="00C56A45"/>
    <w:rsid w:val="00C57553"/>
    <w:rsid w:val="00C57670"/>
    <w:rsid w:val="00C579F0"/>
    <w:rsid w:val="00C6012D"/>
    <w:rsid w:val="00C609BB"/>
    <w:rsid w:val="00C61018"/>
    <w:rsid w:val="00C61355"/>
    <w:rsid w:val="00C61471"/>
    <w:rsid w:val="00C63269"/>
    <w:rsid w:val="00C636D0"/>
    <w:rsid w:val="00C66549"/>
    <w:rsid w:val="00C66695"/>
    <w:rsid w:val="00C66C9E"/>
    <w:rsid w:val="00C66CFB"/>
    <w:rsid w:val="00C673D1"/>
    <w:rsid w:val="00C71059"/>
    <w:rsid w:val="00C716E5"/>
    <w:rsid w:val="00C7186E"/>
    <w:rsid w:val="00C71A66"/>
    <w:rsid w:val="00C71FD4"/>
    <w:rsid w:val="00C7224E"/>
    <w:rsid w:val="00C731DC"/>
    <w:rsid w:val="00C7372B"/>
    <w:rsid w:val="00C73907"/>
    <w:rsid w:val="00C748A4"/>
    <w:rsid w:val="00C74C5A"/>
    <w:rsid w:val="00C76800"/>
    <w:rsid w:val="00C77272"/>
    <w:rsid w:val="00C77CD0"/>
    <w:rsid w:val="00C77FCC"/>
    <w:rsid w:val="00C80153"/>
    <w:rsid w:val="00C8083C"/>
    <w:rsid w:val="00C80F64"/>
    <w:rsid w:val="00C80F8C"/>
    <w:rsid w:val="00C8162E"/>
    <w:rsid w:val="00C81D68"/>
    <w:rsid w:val="00C828BE"/>
    <w:rsid w:val="00C82C57"/>
    <w:rsid w:val="00C8343C"/>
    <w:rsid w:val="00C83B36"/>
    <w:rsid w:val="00C84585"/>
    <w:rsid w:val="00C8497C"/>
    <w:rsid w:val="00C84A04"/>
    <w:rsid w:val="00C866A8"/>
    <w:rsid w:val="00C87926"/>
    <w:rsid w:val="00C90A72"/>
    <w:rsid w:val="00C91A3F"/>
    <w:rsid w:val="00C92091"/>
    <w:rsid w:val="00C925AE"/>
    <w:rsid w:val="00C92FA3"/>
    <w:rsid w:val="00C9414E"/>
    <w:rsid w:val="00C94EA7"/>
    <w:rsid w:val="00C95E47"/>
    <w:rsid w:val="00C963A0"/>
    <w:rsid w:val="00C966CB"/>
    <w:rsid w:val="00C9699D"/>
    <w:rsid w:val="00C9775A"/>
    <w:rsid w:val="00C97E22"/>
    <w:rsid w:val="00CA07C6"/>
    <w:rsid w:val="00CA07FF"/>
    <w:rsid w:val="00CA0F7D"/>
    <w:rsid w:val="00CA30DF"/>
    <w:rsid w:val="00CA42D0"/>
    <w:rsid w:val="00CA456C"/>
    <w:rsid w:val="00CA460D"/>
    <w:rsid w:val="00CA666E"/>
    <w:rsid w:val="00CA66DF"/>
    <w:rsid w:val="00CA66F9"/>
    <w:rsid w:val="00CA7476"/>
    <w:rsid w:val="00CA7C1E"/>
    <w:rsid w:val="00CA7FE3"/>
    <w:rsid w:val="00CB0565"/>
    <w:rsid w:val="00CB1D5A"/>
    <w:rsid w:val="00CB24B2"/>
    <w:rsid w:val="00CB2A57"/>
    <w:rsid w:val="00CB494F"/>
    <w:rsid w:val="00CB57FD"/>
    <w:rsid w:val="00CB63FB"/>
    <w:rsid w:val="00CB6B83"/>
    <w:rsid w:val="00CB6D69"/>
    <w:rsid w:val="00CB6E8B"/>
    <w:rsid w:val="00CB703A"/>
    <w:rsid w:val="00CB7B83"/>
    <w:rsid w:val="00CB7E67"/>
    <w:rsid w:val="00CC0C5D"/>
    <w:rsid w:val="00CC0EE1"/>
    <w:rsid w:val="00CC18AB"/>
    <w:rsid w:val="00CC215F"/>
    <w:rsid w:val="00CC22DD"/>
    <w:rsid w:val="00CC2BF2"/>
    <w:rsid w:val="00CC30A8"/>
    <w:rsid w:val="00CC3C9F"/>
    <w:rsid w:val="00CC4A8B"/>
    <w:rsid w:val="00CC5E23"/>
    <w:rsid w:val="00CC6BFC"/>
    <w:rsid w:val="00CC74C5"/>
    <w:rsid w:val="00CC77E3"/>
    <w:rsid w:val="00CD04A8"/>
    <w:rsid w:val="00CD0985"/>
    <w:rsid w:val="00CD2AE3"/>
    <w:rsid w:val="00CD4A97"/>
    <w:rsid w:val="00CD4D23"/>
    <w:rsid w:val="00CD4F96"/>
    <w:rsid w:val="00CD50FB"/>
    <w:rsid w:val="00CD55AB"/>
    <w:rsid w:val="00CD55AE"/>
    <w:rsid w:val="00CD57CA"/>
    <w:rsid w:val="00CD6519"/>
    <w:rsid w:val="00CD684F"/>
    <w:rsid w:val="00CD68F5"/>
    <w:rsid w:val="00CD707C"/>
    <w:rsid w:val="00CD737C"/>
    <w:rsid w:val="00CD7BC3"/>
    <w:rsid w:val="00CD7C46"/>
    <w:rsid w:val="00CD7DA9"/>
    <w:rsid w:val="00CD7E25"/>
    <w:rsid w:val="00CE05D4"/>
    <w:rsid w:val="00CE0EE6"/>
    <w:rsid w:val="00CE1592"/>
    <w:rsid w:val="00CE234D"/>
    <w:rsid w:val="00CE278D"/>
    <w:rsid w:val="00CE40D0"/>
    <w:rsid w:val="00CE4301"/>
    <w:rsid w:val="00CE468E"/>
    <w:rsid w:val="00CE46FC"/>
    <w:rsid w:val="00CE481E"/>
    <w:rsid w:val="00CE4AA8"/>
    <w:rsid w:val="00CE515F"/>
    <w:rsid w:val="00CE657B"/>
    <w:rsid w:val="00CF18BD"/>
    <w:rsid w:val="00CF2E44"/>
    <w:rsid w:val="00CF3292"/>
    <w:rsid w:val="00CF3A3D"/>
    <w:rsid w:val="00CF4A22"/>
    <w:rsid w:val="00CF58CF"/>
    <w:rsid w:val="00CF67F8"/>
    <w:rsid w:val="00CF6971"/>
    <w:rsid w:val="00CF6B0F"/>
    <w:rsid w:val="00CF78DB"/>
    <w:rsid w:val="00CF7D1F"/>
    <w:rsid w:val="00D002EF"/>
    <w:rsid w:val="00D00E2C"/>
    <w:rsid w:val="00D01CEF"/>
    <w:rsid w:val="00D01EDC"/>
    <w:rsid w:val="00D0248E"/>
    <w:rsid w:val="00D027E3"/>
    <w:rsid w:val="00D035FA"/>
    <w:rsid w:val="00D03E56"/>
    <w:rsid w:val="00D049A0"/>
    <w:rsid w:val="00D04A99"/>
    <w:rsid w:val="00D0510A"/>
    <w:rsid w:val="00D06915"/>
    <w:rsid w:val="00D07F0D"/>
    <w:rsid w:val="00D102A1"/>
    <w:rsid w:val="00D11533"/>
    <w:rsid w:val="00D11F5B"/>
    <w:rsid w:val="00D12E08"/>
    <w:rsid w:val="00D1449F"/>
    <w:rsid w:val="00D14D6E"/>
    <w:rsid w:val="00D15398"/>
    <w:rsid w:val="00D1585E"/>
    <w:rsid w:val="00D158A7"/>
    <w:rsid w:val="00D1591C"/>
    <w:rsid w:val="00D15EDB"/>
    <w:rsid w:val="00D16EAC"/>
    <w:rsid w:val="00D17381"/>
    <w:rsid w:val="00D17DCA"/>
    <w:rsid w:val="00D21482"/>
    <w:rsid w:val="00D217A4"/>
    <w:rsid w:val="00D236C3"/>
    <w:rsid w:val="00D24764"/>
    <w:rsid w:val="00D24A5F"/>
    <w:rsid w:val="00D25979"/>
    <w:rsid w:val="00D25ADE"/>
    <w:rsid w:val="00D269B7"/>
    <w:rsid w:val="00D2728D"/>
    <w:rsid w:val="00D27298"/>
    <w:rsid w:val="00D274E7"/>
    <w:rsid w:val="00D278A7"/>
    <w:rsid w:val="00D30441"/>
    <w:rsid w:val="00D31AE6"/>
    <w:rsid w:val="00D31B06"/>
    <w:rsid w:val="00D31BFC"/>
    <w:rsid w:val="00D31F2E"/>
    <w:rsid w:val="00D3226A"/>
    <w:rsid w:val="00D32B38"/>
    <w:rsid w:val="00D33B5C"/>
    <w:rsid w:val="00D35453"/>
    <w:rsid w:val="00D355A0"/>
    <w:rsid w:val="00D3582E"/>
    <w:rsid w:val="00D35C16"/>
    <w:rsid w:val="00D35CC2"/>
    <w:rsid w:val="00D36C80"/>
    <w:rsid w:val="00D371C6"/>
    <w:rsid w:val="00D372B2"/>
    <w:rsid w:val="00D407D5"/>
    <w:rsid w:val="00D4136B"/>
    <w:rsid w:val="00D41D70"/>
    <w:rsid w:val="00D42123"/>
    <w:rsid w:val="00D42175"/>
    <w:rsid w:val="00D42497"/>
    <w:rsid w:val="00D443AF"/>
    <w:rsid w:val="00D44629"/>
    <w:rsid w:val="00D47351"/>
    <w:rsid w:val="00D473CC"/>
    <w:rsid w:val="00D47643"/>
    <w:rsid w:val="00D47A9E"/>
    <w:rsid w:val="00D50580"/>
    <w:rsid w:val="00D50CDF"/>
    <w:rsid w:val="00D518E8"/>
    <w:rsid w:val="00D5257F"/>
    <w:rsid w:val="00D5288E"/>
    <w:rsid w:val="00D53645"/>
    <w:rsid w:val="00D53E41"/>
    <w:rsid w:val="00D547F7"/>
    <w:rsid w:val="00D54857"/>
    <w:rsid w:val="00D553E6"/>
    <w:rsid w:val="00D562E7"/>
    <w:rsid w:val="00D5652D"/>
    <w:rsid w:val="00D56C5F"/>
    <w:rsid w:val="00D5723A"/>
    <w:rsid w:val="00D57BDF"/>
    <w:rsid w:val="00D57CDE"/>
    <w:rsid w:val="00D6001F"/>
    <w:rsid w:val="00D61B15"/>
    <w:rsid w:val="00D62E55"/>
    <w:rsid w:val="00D63904"/>
    <w:rsid w:val="00D64514"/>
    <w:rsid w:val="00D649B8"/>
    <w:rsid w:val="00D64A87"/>
    <w:rsid w:val="00D65DA3"/>
    <w:rsid w:val="00D66456"/>
    <w:rsid w:val="00D666F3"/>
    <w:rsid w:val="00D66740"/>
    <w:rsid w:val="00D66BAE"/>
    <w:rsid w:val="00D66BD4"/>
    <w:rsid w:val="00D66FEB"/>
    <w:rsid w:val="00D6716B"/>
    <w:rsid w:val="00D7015C"/>
    <w:rsid w:val="00D70B6F"/>
    <w:rsid w:val="00D71102"/>
    <w:rsid w:val="00D71585"/>
    <w:rsid w:val="00D71AD8"/>
    <w:rsid w:val="00D72B26"/>
    <w:rsid w:val="00D72EB7"/>
    <w:rsid w:val="00D7492A"/>
    <w:rsid w:val="00D75214"/>
    <w:rsid w:val="00D756D5"/>
    <w:rsid w:val="00D75922"/>
    <w:rsid w:val="00D76D3B"/>
    <w:rsid w:val="00D77B71"/>
    <w:rsid w:val="00D804E1"/>
    <w:rsid w:val="00D83994"/>
    <w:rsid w:val="00D83CE5"/>
    <w:rsid w:val="00D8465C"/>
    <w:rsid w:val="00D849AA"/>
    <w:rsid w:val="00D85008"/>
    <w:rsid w:val="00D87A49"/>
    <w:rsid w:val="00D90475"/>
    <w:rsid w:val="00D90BBF"/>
    <w:rsid w:val="00D9148A"/>
    <w:rsid w:val="00D91C33"/>
    <w:rsid w:val="00D91FB9"/>
    <w:rsid w:val="00D922F3"/>
    <w:rsid w:val="00D92D94"/>
    <w:rsid w:val="00D930F8"/>
    <w:rsid w:val="00D93288"/>
    <w:rsid w:val="00D943C5"/>
    <w:rsid w:val="00D94DEE"/>
    <w:rsid w:val="00D950A6"/>
    <w:rsid w:val="00D950EC"/>
    <w:rsid w:val="00D956AA"/>
    <w:rsid w:val="00D95EF8"/>
    <w:rsid w:val="00D9602F"/>
    <w:rsid w:val="00D964D5"/>
    <w:rsid w:val="00D969E2"/>
    <w:rsid w:val="00D971F3"/>
    <w:rsid w:val="00DA0B14"/>
    <w:rsid w:val="00DA0B77"/>
    <w:rsid w:val="00DA1064"/>
    <w:rsid w:val="00DA120B"/>
    <w:rsid w:val="00DA13FD"/>
    <w:rsid w:val="00DA1851"/>
    <w:rsid w:val="00DA205C"/>
    <w:rsid w:val="00DA2450"/>
    <w:rsid w:val="00DA299A"/>
    <w:rsid w:val="00DA31C0"/>
    <w:rsid w:val="00DA3B8C"/>
    <w:rsid w:val="00DA3DBD"/>
    <w:rsid w:val="00DA3EDA"/>
    <w:rsid w:val="00DA4C11"/>
    <w:rsid w:val="00DA5781"/>
    <w:rsid w:val="00DA63C9"/>
    <w:rsid w:val="00DA6B83"/>
    <w:rsid w:val="00DA6E68"/>
    <w:rsid w:val="00DB143B"/>
    <w:rsid w:val="00DB19E6"/>
    <w:rsid w:val="00DB25BC"/>
    <w:rsid w:val="00DB2606"/>
    <w:rsid w:val="00DB26C3"/>
    <w:rsid w:val="00DB5812"/>
    <w:rsid w:val="00DB5868"/>
    <w:rsid w:val="00DB7C2A"/>
    <w:rsid w:val="00DC057B"/>
    <w:rsid w:val="00DC0595"/>
    <w:rsid w:val="00DC10E2"/>
    <w:rsid w:val="00DC1E28"/>
    <w:rsid w:val="00DC215D"/>
    <w:rsid w:val="00DC241A"/>
    <w:rsid w:val="00DC2975"/>
    <w:rsid w:val="00DC3E83"/>
    <w:rsid w:val="00DC4A66"/>
    <w:rsid w:val="00DC5B57"/>
    <w:rsid w:val="00DC60C7"/>
    <w:rsid w:val="00DC6415"/>
    <w:rsid w:val="00DC673C"/>
    <w:rsid w:val="00DC6829"/>
    <w:rsid w:val="00DC7022"/>
    <w:rsid w:val="00DC752F"/>
    <w:rsid w:val="00DC7C00"/>
    <w:rsid w:val="00DD0174"/>
    <w:rsid w:val="00DD0B9B"/>
    <w:rsid w:val="00DD0DA2"/>
    <w:rsid w:val="00DD0FEA"/>
    <w:rsid w:val="00DD18C7"/>
    <w:rsid w:val="00DD1B85"/>
    <w:rsid w:val="00DD238A"/>
    <w:rsid w:val="00DD2460"/>
    <w:rsid w:val="00DD24BD"/>
    <w:rsid w:val="00DD295D"/>
    <w:rsid w:val="00DD324F"/>
    <w:rsid w:val="00DD36E9"/>
    <w:rsid w:val="00DD4235"/>
    <w:rsid w:val="00DD43B7"/>
    <w:rsid w:val="00DD4779"/>
    <w:rsid w:val="00DD4EA2"/>
    <w:rsid w:val="00DD625F"/>
    <w:rsid w:val="00DD62D5"/>
    <w:rsid w:val="00DD65CC"/>
    <w:rsid w:val="00DD6C50"/>
    <w:rsid w:val="00DD747F"/>
    <w:rsid w:val="00DE015D"/>
    <w:rsid w:val="00DE03DC"/>
    <w:rsid w:val="00DE0BC1"/>
    <w:rsid w:val="00DE1D18"/>
    <w:rsid w:val="00DE23D2"/>
    <w:rsid w:val="00DE37CF"/>
    <w:rsid w:val="00DE3D5F"/>
    <w:rsid w:val="00DE3FBD"/>
    <w:rsid w:val="00DE4508"/>
    <w:rsid w:val="00DE5725"/>
    <w:rsid w:val="00DE66BA"/>
    <w:rsid w:val="00DE71E4"/>
    <w:rsid w:val="00DE74D7"/>
    <w:rsid w:val="00DE7834"/>
    <w:rsid w:val="00DE7925"/>
    <w:rsid w:val="00DE7F9A"/>
    <w:rsid w:val="00DF0690"/>
    <w:rsid w:val="00DF0AB0"/>
    <w:rsid w:val="00DF0B40"/>
    <w:rsid w:val="00DF0B8A"/>
    <w:rsid w:val="00DF0C2C"/>
    <w:rsid w:val="00DF0D44"/>
    <w:rsid w:val="00DF10AC"/>
    <w:rsid w:val="00DF10C0"/>
    <w:rsid w:val="00DF1223"/>
    <w:rsid w:val="00DF134A"/>
    <w:rsid w:val="00DF13C0"/>
    <w:rsid w:val="00DF1658"/>
    <w:rsid w:val="00DF20A4"/>
    <w:rsid w:val="00DF20D1"/>
    <w:rsid w:val="00DF259E"/>
    <w:rsid w:val="00DF29FB"/>
    <w:rsid w:val="00DF3014"/>
    <w:rsid w:val="00DF3CE0"/>
    <w:rsid w:val="00DF578F"/>
    <w:rsid w:val="00E00BFD"/>
    <w:rsid w:val="00E01862"/>
    <w:rsid w:val="00E0197E"/>
    <w:rsid w:val="00E020A1"/>
    <w:rsid w:val="00E023C9"/>
    <w:rsid w:val="00E02A38"/>
    <w:rsid w:val="00E02B90"/>
    <w:rsid w:val="00E02C5A"/>
    <w:rsid w:val="00E03758"/>
    <w:rsid w:val="00E04B3C"/>
    <w:rsid w:val="00E05C70"/>
    <w:rsid w:val="00E05C8E"/>
    <w:rsid w:val="00E05DED"/>
    <w:rsid w:val="00E06941"/>
    <w:rsid w:val="00E06C29"/>
    <w:rsid w:val="00E07911"/>
    <w:rsid w:val="00E10D95"/>
    <w:rsid w:val="00E12D6E"/>
    <w:rsid w:val="00E1303E"/>
    <w:rsid w:val="00E136DD"/>
    <w:rsid w:val="00E13E29"/>
    <w:rsid w:val="00E143B4"/>
    <w:rsid w:val="00E16244"/>
    <w:rsid w:val="00E162C7"/>
    <w:rsid w:val="00E16369"/>
    <w:rsid w:val="00E16AC1"/>
    <w:rsid w:val="00E2007F"/>
    <w:rsid w:val="00E20329"/>
    <w:rsid w:val="00E207FE"/>
    <w:rsid w:val="00E209C5"/>
    <w:rsid w:val="00E20B6F"/>
    <w:rsid w:val="00E21052"/>
    <w:rsid w:val="00E21313"/>
    <w:rsid w:val="00E2306B"/>
    <w:rsid w:val="00E24F10"/>
    <w:rsid w:val="00E2538E"/>
    <w:rsid w:val="00E25941"/>
    <w:rsid w:val="00E26579"/>
    <w:rsid w:val="00E30119"/>
    <w:rsid w:val="00E313A6"/>
    <w:rsid w:val="00E3149E"/>
    <w:rsid w:val="00E31C69"/>
    <w:rsid w:val="00E31DB5"/>
    <w:rsid w:val="00E31FC0"/>
    <w:rsid w:val="00E324A7"/>
    <w:rsid w:val="00E3250D"/>
    <w:rsid w:val="00E32EF4"/>
    <w:rsid w:val="00E332BA"/>
    <w:rsid w:val="00E33369"/>
    <w:rsid w:val="00E33679"/>
    <w:rsid w:val="00E3370D"/>
    <w:rsid w:val="00E34890"/>
    <w:rsid w:val="00E35635"/>
    <w:rsid w:val="00E36542"/>
    <w:rsid w:val="00E36E31"/>
    <w:rsid w:val="00E36F5E"/>
    <w:rsid w:val="00E372AC"/>
    <w:rsid w:val="00E40160"/>
    <w:rsid w:val="00E4041D"/>
    <w:rsid w:val="00E41A85"/>
    <w:rsid w:val="00E423B1"/>
    <w:rsid w:val="00E42620"/>
    <w:rsid w:val="00E42F9F"/>
    <w:rsid w:val="00E430A9"/>
    <w:rsid w:val="00E43B4A"/>
    <w:rsid w:val="00E45F6B"/>
    <w:rsid w:val="00E468BA"/>
    <w:rsid w:val="00E46FEC"/>
    <w:rsid w:val="00E47425"/>
    <w:rsid w:val="00E50233"/>
    <w:rsid w:val="00E51950"/>
    <w:rsid w:val="00E52878"/>
    <w:rsid w:val="00E5288E"/>
    <w:rsid w:val="00E52A5F"/>
    <w:rsid w:val="00E5383B"/>
    <w:rsid w:val="00E53A19"/>
    <w:rsid w:val="00E5452C"/>
    <w:rsid w:val="00E54E16"/>
    <w:rsid w:val="00E54F16"/>
    <w:rsid w:val="00E5532F"/>
    <w:rsid w:val="00E55E95"/>
    <w:rsid w:val="00E56BC5"/>
    <w:rsid w:val="00E56D08"/>
    <w:rsid w:val="00E56D19"/>
    <w:rsid w:val="00E57C06"/>
    <w:rsid w:val="00E60E5A"/>
    <w:rsid w:val="00E619AC"/>
    <w:rsid w:val="00E61E9D"/>
    <w:rsid w:val="00E625A0"/>
    <w:rsid w:val="00E62DB9"/>
    <w:rsid w:val="00E62DC6"/>
    <w:rsid w:val="00E640ED"/>
    <w:rsid w:val="00E64143"/>
    <w:rsid w:val="00E64976"/>
    <w:rsid w:val="00E6514E"/>
    <w:rsid w:val="00E65A1F"/>
    <w:rsid w:val="00E65C80"/>
    <w:rsid w:val="00E66AC9"/>
    <w:rsid w:val="00E66CA0"/>
    <w:rsid w:val="00E67891"/>
    <w:rsid w:val="00E7088B"/>
    <w:rsid w:val="00E70E38"/>
    <w:rsid w:val="00E70F66"/>
    <w:rsid w:val="00E71476"/>
    <w:rsid w:val="00E71D6A"/>
    <w:rsid w:val="00E73052"/>
    <w:rsid w:val="00E733A6"/>
    <w:rsid w:val="00E7373D"/>
    <w:rsid w:val="00E742B9"/>
    <w:rsid w:val="00E747D5"/>
    <w:rsid w:val="00E74EB3"/>
    <w:rsid w:val="00E75202"/>
    <w:rsid w:val="00E75D14"/>
    <w:rsid w:val="00E7768F"/>
    <w:rsid w:val="00E8003A"/>
    <w:rsid w:val="00E805C5"/>
    <w:rsid w:val="00E8080E"/>
    <w:rsid w:val="00E80E96"/>
    <w:rsid w:val="00E81221"/>
    <w:rsid w:val="00E8169E"/>
    <w:rsid w:val="00E81DB5"/>
    <w:rsid w:val="00E82030"/>
    <w:rsid w:val="00E82A53"/>
    <w:rsid w:val="00E8397B"/>
    <w:rsid w:val="00E83AF0"/>
    <w:rsid w:val="00E83E48"/>
    <w:rsid w:val="00E85072"/>
    <w:rsid w:val="00E85228"/>
    <w:rsid w:val="00E85543"/>
    <w:rsid w:val="00E856D8"/>
    <w:rsid w:val="00E85BA8"/>
    <w:rsid w:val="00E86277"/>
    <w:rsid w:val="00E86E4F"/>
    <w:rsid w:val="00E86EA4"/>
    <w:rsid w:val="00E87ACA"/>
    <w:rsid w:val="00E905A0"/>
    <w:rsid w:val="00E906D5"/>
    <w:rsid w:val="00E91F91"/>
    <w:rsid w:val="00E92E98"/>
    <w:rsid w:val="00E94560"/>
    <w:rsid w:val="00E94E45"/>
    <w:rsid w:val="00E954B7"/>
    <w:rsid w:val="00E9550C"/>
    <w:rsid w:val="00E957D3"/>
    <w:rsid w:val="00E95D22"/>
    <w:rsid w:val="00E96435"/>
    <w:rsid w:val="00E97A91"/>
    <w:rsid w:val="00EA0165"/>
    <w:rsid w:val="00EA06AA"/>
    <w:rsid w:val="00EA2C1B"/>
    <w:rsid w:val="00EA3987"/>
    <w:rsid w:val="00EA4173"/>
    <w:rsid w:val="00EA4294"/>
    <w:rsid w:val="00EA4CD3"/>
    <w:rsid w:val="00EA56D6"/>
    <w:rsid w:val="00EA57EF"/>
    <w:rsid w:val="00EA5FD5"/>
    <w:rsid w:val="00EA6925"/>
    <w:rsid w:val="00EA6D71"/>
    <w:rsid w:val="00EA713A"/>
    <w:rsid w:val="00EA71B2"/>
    <w:rsid w:val="00EB0F15"/>
    <w:rsid w:val="00EB0FBC"/>
    <w:rsid w:val="00EB1551"/>
    <w:rsid w:val="00EB1938"/>
    <w:rsid w:val="00EB1965"/>
    <w:rsid w:val="00EB1A69"/>
    <w:rsid w:val="00EB23EF"/>
    <w:rsid w:val="00EB29D3"/>
    <w:rsid w:val="00EB32A5"/>
    <w:rsid w:val="00EB39EF"/>
    <w:rsid w:val="00EB3E96"/>
    <w:rsid w:val="00EB4AF6"/>
    <w:rsid w:val="00EB4B80"/>
    <w:rsid w:val="00EB57EC"/>
    <w:rsid w:val="00EB5BD5"/>
    <w:rsid w:val="00EB648C"/>
    <w:rsid w:val="00EB6A4E"/>
    <w:rsid w:val="00EC0103"/>
    <w:rsid w:val="00EC088B"/>
    <w:rsid w:val="00EC21E1"/>
    <w:rsid w:val="00EC35B4"/>
    <w:rsid w:val="00EC3643"/>
    <w:rsid w:val="00EC5949"/>
    <w:rsid w:val="00EC6134"/>
    <w:rsid w:val="00EC692E"/>
    <w:rsid w:val="00EC7282"/>
    <w:rsid w:val="00EC75E9"/>
    <w:rsid w:val="00EC79D8"/>
    <w:rsid w:val="00ED05A8"/>
    <w:rsid w:val="00ED12AE"/>
    <w:rsid w:val="00ED2605"/>
    <w:rsid w:val="00ED3020"/>
    <w:rsid w:val="00ED34BE"/>
    <w:rsid w:val="00ED35EF"/>
    <w:rsid w:val="00ED4629"/>
    <w:rsid w:val="00ED4E84"/>
    <w:rsid w:val="00ED4E8A"/>
    <w:rsid w:val="00ED5825"/>
    <w:rsid w:val="00ED6699"/>
    <w:rsid w:val="00ED6A67"/>
    <w:rsid w:val="00ED7CAF"/>
    <w:rsid w:val="00ED7D9E"/>
    <w:rsid w:val="00ED7FAB"/>
    <w:rsid w:val="00EE020F"/>
    <w:rsid w:val="00EE03B1"/>
    <w:rsid w:val="00EE16E2"/>
    <w:rsid w:val="00EE2C63"/>
    <w:rsid w:val="00EE3449"/>
    <w:rsid w:val="00EE3DDA"/>
    <w:rsid w:val="00EE4D23"/>
    <w:rsid w:val="00EE5B01"/>
    <w:rsid w:val="00EE5DF3"/>
    <w:rsid w:val="00EE5E27"/>
    <w:rsid w:val="00EE6B49"/>
    <w:rsid w:val="00EE72EA"/>
    <w:rsid w:val="00EF00D9"/>
    <w:rsid w:val="00EF079E"/>
    <w:rsid w:val="00EF07E6"/>
    <w:rsid w:val="00EF0E89"/>
    <w:rsid w:val="00EF35FA"/>
    <w:rsid w:val="00EF3FA7"/>
    <w:rsid w:val="00EF4435"/>
    <w:rsid w:val="00EF4EEC"/>
    <w:rsid w:val="00EF507D"/>
    <w:rsid w:val="00EF5980"/>
    <w:rsid w:val="00EF6D71"/>
    <w:rsid w:val="00F00AB6"/>
    <w:rsid w:val="00F00CD5"/>
    <w:rsid w:val="00F00D29"/>
    <w:rsid w:val="00F00FF2"/>
    <w:rsid w:val="00F01081"/>
    <w:rsid w:val="00F01B3C"/>
    <w:rsid w:val="00F01C7E"/>
    <w:rsid w:val="00F02049"/>
    <w:rsid w:val="00F0338A"/>
    <w:rsid w:val="00F0358A"/>
    <w:rsid w:val="00F0373D"/>
    <w:rsid w:val="00F03747"/>
    <w:rsid w:val="00F03AFC"/>
    <w:rsid w:val="00F041CF"/>
    <w:rsid w:val="00F04F66"/>
    <w:rsid w:val="00F05283"/>
    <w:rsid w:val="00F05DBF"/>
    <w:rsid w:val="00F05E09"/>
    <w:rsid w:val="00F06568"/>
    <w:rsid w:val="00F069F1"/>
    <w:rsid w:val="00F07D8F"/>
    <w:rsid w:val="00F103C7"/>
    <w:rsid w:val="00F11950"/>
    <w:rsid w:val="00F11AAF"/>
    <w:rsid w:val="00F12A0E"/>
    <w:rsid w:val="00F134AC"/>
    <w:rsid w:val="00F13902"/>
    <w:rsid w:val="00F13EA4"/>
    <w:rsid w:val="00F16720"/>
    <w:rsid w:val="00F172EE"/>
    <w:rsid w:val="00F179D8"/>
    <w:rsid w:val="00F17D6C"/>
    <w:rsid w:val="00F20045"/>
    <w:rsid w:val="00F20655"/>
    <w:rsid w:val="00F2098F"/>
    <w:rsid w:val="00F216D7"/>
    <w:rsid w:val="00F21D5C"/>
    <w:rsid w:val="00F21EBC"/>
    <w:rsid w:val="00F22397"/>
    <w:rsid w:val="00F23DD7"/>
    <w:rsid w:val="00F240EA"/>
    <w:rsid w:val="00F2496F"/>
    <w:rsid w:val="00F252AC"/>
    <w:rsid w:val="00F25D1F"/>
    <w:rsid w:val="00F25EC1"/>
    <w:rsid w:val="00F26185"/>
    <w:rsid w:val="00F26DC3"/>
    <w:rsid w:val="00F300EF"/>
    <w:rsid w:val="00F301C6"/>
    <w:rsid w:val="00F30A35"/>
    <w:rsid w:val="00F30F7B"/>
    <w:rsid w:val="00F322EA"/>
    <w:rsid w:val="00F32BCB"/>
    <w:rsid w:val="00F3329C"/>
    <w:rsid w:val="00F34583"/>
    <w:rsid w:val="00F348B1"/>
    <w:rsid w:val="00F35F1D"/>
    <w:rsid w:val="00F36631"/>
    <w:rsid w:val="00F3676C"/>
    <w:rsid w:val="00F37C44"/>
    <w:rsid w:val="00F37F40"/>
    <w:rsid w:val="00F403FD"/>
    <w:rsid w:val="00F41380"/>
    <w:rsid w:val="00F414B3"/>
    <w:rsid w:val="00F42F99"/>
    <w:rsid w:val="00F4347B"/>
    <w:rsid w:val="00F437C1"/>
    <w:rsid w:val="00F43FEC"/>
    <w:rsid w:val="00F45839"/>
    <w:rsid w:val="00F4715B"/>
    <w:rsid w:val="00F47385"/>
    <w:rsid w:val="00F47EF8"/>
    <w:rsid w:val="00F500DB"/>
    <w:rsid w:val="00F5164C"/>
    <w:rsid w:val="00F533A1"/>
    <w:rsid w:val="00F543F0"/>
    <w:rsid w:val="00F552FA"/>
    <w:rsid w:val="00F555BE"/>
    <w:rsid w:val="00F55890"/>
    <w:rsid w:val="00F567A8"/>
    <w:rsid w:val="00F574F8"/>
    <w:rsid w:val="00F576E4"/>
    <w:rsid w:val="00F600F2"/>
    <w:rsid w:val="00F6065B"/>
    <w:rsid w:val="00F62587"/>
    <w:rsid w:val="00F62E09"/>
    <w:rsid w:val="00F63C1F"/>
    <w:rsid w:val="00F6662F"/>
    <w:rsid w:val="00F70118"/>
    <w:rsid w:val="00F702B4"/>
    <w:rsid w:val="00F706F1"/>
    <w:rsid w:val="00F70E4A"/>
    <w:rsid w:val="00F743AF"/>
    <w:rsid w:val="00F75810"/>
    <w:rsid w:val="00F758ED"/>
    <w:rsid w:val="00F76A55"/>
    <w:rsid w:val="00F77FF2"/>
    <w:rsid w:val="00F80496"/>
    <w:rsid w:val="00F80729"/>
    <w:rsid w:val="00F80996"/>
    <w:rsid w:val="00F8189A"/>
    <w:rsid w:val="00F81DCD"/>
    <w:rsid w:val="00F82380"/>
    <w:rsid w:val="00F82C90"/>
    <w:rsid w:val="00F82FD4"/>
    <w:rsid w:val="00F84BAA"/>
    <w:rsid w:val="00F84D35"/>
    <w:rsid w:val="00F85D73"/>
    <w:rsid w:val="00F86921"/>
    <w:rsid w:val="00F8725D"/>
    <w:rsid w:val="00F87384"/>
    <w:rsid w:val="00F87F8D"/>
    <w:rsid w:val="00F904F7"/>
    <w:rsid w:val="00F907B2"/>
    <w:rsid w:val="00F90BD9"/>
    <w:rsid w:val="00F90DE0"/>
    <w:rsid w:val="00F91EB7"/>
    <w:rsid w:val="00F92058"/>
    <w:rsid w:val="00F923A7"/>
    <w:rsid w:val="00F944D7"/>
    <w:rsid w:val="00F97F78"/>
    <w:rsid w:val="00FA17C7"/>
    <w:rsid w:val="00FA2526"/>
    <w:rsid w:val="00FA43A4"/>
    <w:rsid w:val="00FA499D"/>
    <w:rsid w:val="00FA5129"/>
    <w:rsid w:val="00FA5DFF"/>
    <w:rsid w:val="00FA62D8"/>
    <w:rsid w:val="00FA71CC"/>
    <w:rsid w:val="00FA7275"/>
    <w:rsid w:val="00FA7B5A"/>
    <w:rsid w:val="00FA7FCA"/>
    <w:rsid w:val="00FA7FF8"/>
    <w:rsid w:val="00FB12BF"/>
    <w:rsid w:val="00FB1A78"/>
    <w:rsid w:val="00FB1D01"/>
    <w:rsid w:val="00FB1D39"/>
    <w:rsid w:val="00FB3A38"/>
    <w:rsid w:val="00FB46C8"/>
    <w:rsid w:val="00FB48D6"/>
    <w:rsid w:val="00FB52E0"/>
    <w:rsid w:val="00FB53E4"/>
    <w:rsid w:val="00FB59B6"/>
    <w:rsid w:val="00FB5DEF"/>
    <w:rsid w:val="00FB600A"/>
    <w:rsid w:val="00FB75C0"/>
    <w:rsid w:val="00FB7943"/>
    <w:rsid w:val="00FC12AD"/>
    <w:rsid w:val="00FC17E0"/>
    <w:rsid w:val="00FC21B4"/>
    <w:rsid w:val="00FC2ECC"/>
    <w:rsid w:val="00FC3122"/>
    <w:rsid w:val="00FC3695"/>
    <w:rsid w:val="00FC43ED"/>
    <w:rsid w:val="00FC5F9B"/>
    <w:rsid w:val="00FC687B"/>
    <w:rsid w:val="00FC698F"/>
    <w:rsid w:val="00FC6B59"/>
    <w:rsid w:val="00FC70DE"/>
    <w:rsid w:val="00FC7328"/>
    <w:rsid w:val="00FC766B"/>
    <w:rsid w:val="00FC7BA9"/>
    <w:rsid w:val="00FD0471"/>
    <w:rsid w:val="00FD0A75"/>
    <w:rsid w:val="00FD11FF"/>
    <w:rsid w:val="00FD13AC"/>
    <w:rsid w:val="00FD13D4"/>
    <w:rsid w:val="00FD15F2"/>
    <w:rsid w:val="00FD168C"/>
    <w:rsid w:val="00FD1A19"/>
    <w:rsid w:val="00FD1A93"/>
    <w:rsid w:val="00FD1DE6"/>
    <w:rsid w:val="00FD2092"/>
    <w:rsid w:val="00FD2A22"/>
    <w:rsid w:val="00FD344E"/>
    <w:rsid w:val="00FD34DD"/>
    <w:rsid w:val="00FD45A6"/>
    <w:rsid w:val="00FD5457"/>
    <w:rsid w:val="00FD66EF"/>
    <w:rsid w:val="00FD6ADE"/>
    <w:rsid w:val="00FD6EAB"/>
    <w:rsid w:val="00FD7847"/>
    <w:rsid w:val="00FD7CD2"/>
    <w:rsid w:val="00FE021A"/>
    <w:rsid w:val="00FE0911"/>
    <w:rsid w:val="00FE1A2F"/>
    <w:rsid w:val="00FE1A69"/>
    <w:rsid w:val="00FE1B57"/>
    <w:rsid w:val="00FE1F79"/>
    <w:rsid w:val="00FE2249"/>
    <w:rsid w:val="00FE2DB0"/>
    <w:rsid w:val="00FE2E38"/>
    <w:rsid w:val="00FE43BA"/>
    <w:rsid w:val="00FE5006"/>
    <w:rsid w:val="00FE517E"/>
    <w:rsid w:val="00FE5219"/>
    <w:rsid w:val="00FE5747"/>
    <w:rsid w:val="00FE5B8E"/>
    <w:rsid w:val="00FE612F"/>
    <w:rsid w:val="00FE6C02"/>
    <w:rsid w:val="00FE71F9"/>
    <w:rsid w:val="00FE7FBB"/>
    <w:rsid w:val="00FF0383"/>
    <w:rsid w:val="00FF0FB1"/>
    <w:rsid w:val="00FF4376"/>
    <w:rsid w:val="00FF49E6"/>
    <w:rsid w:val="00FF5669"/>
    <w:rsid w:val="00FF5688"/>
    <w:rsid w:val="00FF607A"/>
    <w:rsid w:val="00FF64F7"/>
    <w:rsid w:val="00FF69FF"/>
    <w:rsid w:val="00FF6E1F"/>
    <w:rsid w:val="00FF744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8CC70D"/>
  <w15:docId w15:val="{7533085E-3301-4B53-A19F-373254E1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F8C"/>
    <w:rPr>
      <w:rFonts w:ascii="Times New Roman" w:eastAsia="Times New Roman" w:hAnsi="Times New Roman" w:cs="Times New Roman"/>
      <w:lang w:val="es-ES"/>
    </w:rPr>
  </w:style>
  <w:style w:type="paragraph" w:styleId="Ttulo1">
    <w:name w:val="heading 1"/>
    <w:basedOn w:val="Normal"/>
    <w:next w:val="Normal"/>
    <w:link w:val="Ttulo1Car"/>
    <w:uiPriority w:val="9"/>
    <w:qFormat/>
    <w:rsid w:val="007F61D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4A6EF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1E28AD"/>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D485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D4854"/>
    <w:pPr>
      <w:ind w:left="708"/>
    </w:pPr>
  </w:style>
  <w:style w:type="table" w:styleId="Tablaconcuadrcula">
    <w:name w:val="Table Grid"/>
    <w:basedOn w:val="Tablanormal"/>
    <w:uiPriority w:val="59"/>
    <w:rsid w:val="00AB3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B3F5E"/>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B3F5E"/>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AB3F5E"/>
    <w:rPr>
      <w:vertAlign w:val="superscript"/>
    </w:rPr>
  </w:style>
  <w:style w:type="character" w:customStyle="1" w:styleId="Ttulo2Car">
    <w:name w:val="Título 2 Car"/>
    <w:basedOn w:val="Fuentedeprrafopredeter"/>
    <w:link w:val="Ttulo2"/>
    <w:uiPriority w:val="9"/>
    <w:rsid w:val="004A6EFE"/>
    <w:rPr>
      <w:rFonts w:asciiTheme="majorHAnsi" w:eastAsiaTheme="majorEastAsia" w:hAnsiTheme="majorHAnsi" w:cstheme="majorBidi"/>
      <w:color w:val="365F91" w:themeColor="accent1" w:themeShade="BF"/>
      <w:sz w:val="26"/>
      <w:szCs w:val="26"/>
      <w:lang w:val="es-ES"/>
    </w:rPr>
  </w:style>
  <w:style w:type="character" w:customStyle="1" w:styleId="apple-converted-space">
    <w:name w:val="apple-converted-space"/>
    <w:basedOn w:val="Fuentedeprrafopredeter"/>
    <w:rsid w:val="00A5404F"/>
  </w:style>
  <w:style w:type="character" w:customStyle="1" w:styleId="normaltextrun">
    <w:name w:val="normaltextrun"/>
    <w:basedOn w:val="Fuentedeprrafopredeter"/>
    <w:rsid w:val="00355B75"/>
  </w:style>
  <w:style w:type="paragraph" w:customStyle="1" w:styleId="paragraph">
    <w:name w:val="paragraph"/>
    <w:basedOn w:val="Normal"/>
    <w:rsid w:val="00355B75"/>
    <w:pPr>
      <w:spacing w:before="100" w:beforeAutospacing="1" w:after="100" w:afterAutospacing="1"/>
    </w:pPr>
    <w:rPr>
      <w:lang w:val="es-MX" w:eastAsia="es-MX"/>
    </w:rPr>
  </w:style>
  <w:style w:type="character" w:customStyle="1" w:styleId="eop">
    <w:name w:val="eop"/>
    <w:basedOn w:val="Fuentedeprrafopredeter"/>
    <w:rsid w:val="00355B75"/>
  </w:style>
  <w:style w:type="character" w:styleId="Hipervnculo">
    <w:name w:val="Hyperlink"/>
    <w:aliases w:val="Hipervínculo1,Hipervínculo11,Hipervínculo12,Hipervínculo13,Hipervínculo14,Hipervínculo15"/>
    <w:basedOn w:val="Fuentedeprrafopredeter"/>
    <w:uiPriority w:val="99"/>
    <w:unhideWhenUsed/>
    <w:rsid w:val="00623EA3"/>
    <w:rPr>
      <w:color w:val="0000FF" w:themeColor="hyperlink"/>
      <w:u w:val="single"/>
    </w:rPr>
  </w:style>
  <w:style w:type="character" w:customStyle="1" w:styleId="nacep">
    <w:name w:val="n_acep"/>
    <w:basedOn w:val="Fuentedeprrafopredeter"/>
    <w:rsid w:val="00585C24"/>
  </w:style>
  <w:style w:type="paragraph" w:customStyle="1" w:styleId="Texto">
    <w:name w:val="Texto"/>
    <w:basedOn w:val="Normal"/>
    <w:link w:val="TextoCar"/>
    <w:qFormat/>
    <w:rsid w:val="009573BD"/>
    <w:pPr>
      <w:spacing w:after="101" w:line="216" w:lineRule="exact"/>
      <w:ind w:firstLine="288"/>
      <w:jc w:val="both"/>
    </w:pPr>
    <w:rPr>
      <w:rFonts w:ascii="Arial" w:hAnsi="Arial" w:cs="Arial"/>
      <w:sz w:val="18"/>
      <w:szCs w:val="20"/>
    </w:rPr>
  </w:style>
  <w:style w:type="character" w:customStyle="1" w:styleId="TextoCar">
    <w:name w:val="Texto Car"/>
    <w:link w:val="Texto"/>
    <w:locked/>
    <w:rsid w:val="009573BD"/>
    <w:rPr>
      <w:rFonts w:ascii="Arial" w:eastAsia="Times New Roman" w:hAnsi="Arial" w:cs="Arial"/>
      <w:sz w:val="18"/>
      <w:szCs w:val="20"/>
      <w:lang w:val="es-ES"/>
    </w:rPr>
  </w:style>
  <w:style w:type="character" w:customStyle="1" w:styleId="Ttulo1Car">
    <w:name w:val="Título 1 Car"/>
    <w:basedOn w:val="Fuentedeprrafopredeter"/>
    <w:link w:val="Ttulo1"/>
    <w:uiPriority w:val="9"/>
    <w:rsid w:val="007F61DA"/>
    <w:rPr>
      <w:rFonts w:asciiTheme="majorHAnsi" w:eastAsiaTheme="majorEastAsia" w:hAnsiTheme="majorHAnsi" w:cstheme="majorBidi"/>
      <w:color w:val="365F91" w:themeColor="accent1" w:themeShade="BF"/>
      <w:sz w:val="32"/>
      <w:szCs w:val="32"/>
      <w:lang w:val="es-ES"/>
    </w:rPr>
  </w:style>
  <w:style w:type="paragraph" w:customStyle="1" w:styleId="Default">
    <w:name w:val="Default"/>
    <w:rsid w:val="00DF0D44"/>
    <w:pPr>
      <w:autoSpaceDE w:val="0"/>
      <w:autoSpaceDN w:val="0"/>
      <w:adjustRightInd w:val="0"/>
    </w:pPr>
    <w:rPr>
      <w:rFonts w:ascii="Arial" w:hAnsi="Arial" w:cs="Arial"/>
      <w:color w:val="000000"/>
      <w:lang w:val="es-MX"/>
    </w:rPr>
  </w:style>
  <w:style w:type="paragraph" w:styleId="Sinespaciado">
    <w:name w:val="No Spacing"/>
    <w:aliases w:val="Francesa,INAI"/>
    <w:link w:val="SinespaciadoCar"/>
    <w:uiPriority w:val="1"/>
    <w:qFormat/>
    <w:rsid w:val="00932CFF"/>
    <w:rPr>
      <w:rFonts w:ascii="Times New Roman" w:eastAsia="Times New Roman" w:hAnsi="Times New Roman" w:cs="Times New Roman"/>
      <w:lang w:val="es-MX"/>
    </w:rPr>
  </w:style>
  <w:style w:type="character" w:styleId="Textoennegrita">
    <w:name w:val="Strong"/>
    <w:uiPriority w:val="22"/>
    <w:qFormat/>
    <w:rsid w:val="00932CFF"/>
    <w:rPr>
      <w:b/>
      <w:bCs/>
    </w:rPr>
  </w:style>
  <w:style w:type="character" w:customStyle="1" w:styleId="SinespaciadoCar">
    <w:name w:val="Sin espaciado Car"/>
    <w:aliases w:val="Francesa Car,INAI Car"/>
    <w:link w:val="Sinespaciado"/>
    <w:uiPriority w:val="1"/>
    <w:locked/>
    <w:rsid w:val="00932CFF"/>
    <w:rPr>
      <w:rFonts w:ascii="Times New Roman" w:eastAsia="Times New Roman" w:hAnsi="Times New Roman" w:cs="Times New Roman"/>
      <w:lang w:val="es-MX"/>
    </w:rPr>
  </w:style>
  <w:style w:type="paragraph" w:styleId="NormalWeb">
    <w:name w:val="Normal (Web)"/>
    <w:basedOn w:val="Normal"/>
    <w:uiPriority w:val="99"/>
    <w:semiHidden/>
    <w:unhideWhenUsed/>
    <w:rsid w:val="00444919"/>
    <w:pPr>
      <w:spacing w:before="100" w:beforeAutospacing="1" w:after="100" w:afterAutospacing="1"/>
    </w:pPr>
    <w:rPr>
      <w:lang w:val="es-MX" w:eastAsia="es-MX"/>
    </w:rPr>
  </w:style>
  <w:style w:type="paragraph" w:styleId="Textoindependiente">
    <w:name w:val="Body Text"/>
    <w:basedOn w:val="Normal"/>
    <w:link w:val="TextoindependienteCar"/>
    <w:uiPriority w:val="1"/>
    <w:qFormat/>
    <w:rsid w:val="00446C36"/>
    <w:pPr>
      <w:widowControl w:val="0"/>
      <w:autoSpaceDE w:val="0"/>
      <w:autoSpaceDN w:val="0"/>
      <w:adjustRightInd w:val="0"/>
      <w:ind w:left="112"/>
    </w:pPr>
    <w:rPr>
      <w:rFonts w:eastAsiaTheme="minorEastAsia"/>
      <w:sz w:val="25"/>
      <w:szCs w:val="25"/>
      <w:lang w:val="es-MX" w:eastAsia="es-MX"/>
    </w:rPr>
  </w:style>
  <w:style w:type="character" w:customStyle="1" w:styleId="TextoindependienteCar">
    <w:name w:val="Texto independiente Car"/>
    <w:basedOn w:val="Fuentedeprrafopredeter"/>
    <w:link w:val="Textoindependiente"/>
    <w:uiPriority w:val="1"/>
    <w:rsid w:val="00446C36"/>
    <w:rPr>
      <w:rFonts w:ascii="Times New Roman" w:hAnsi="Times New Roman" w:cs="Times New Roman"/>
      <w:sz w:val="25"/>
      <w:szCs w:val="25"/>
      <w:lang w:val="es-MX" w:eastAsia="es-MX"/>
    </w:rPr>
  </w:style>
  <w:style w:type="paragraph" w:styleId="Textosinformato">
    <w:name w:val="Plain Text"/>
    <w:basedOn w:val="Normal"/>
    <w:link w:val="TextosinformatoCar"/>
    <w:unhideWhenUsed/>
    <w:rsid w:val="006F1806"/>
    <w:rPr>
      <w:rFonts w:ascii="Courier New" w:hAnsi="Courier New"/>
      <w:sz w:val="20"/>
      <w:szCs w:val="20"/>
    </w:rPr>
  </w:style>
  <w:style w:type="character" w:customStyle="1" w:styleId="TextosinformatoCar">
    <w:name w:val="Texto sin formato Car"/>
    <w:basedOn w:val="Fuentedeprrafopredeter"/>
    <w:link w:val="Textosinformato"/>
    <w:rsid w:val="006F1806"/>
    <w:rPr>
      <w:rFonts w:ascii="Courier New" w:eastAsia="Times New Roman" w:hAnsi="Courier New" w:cs="Times New Roman"/>
      <w:sz w:val="20"/>
      <w:szCs w:val="20"/>
      <w:lang w:val="es-ES"/>
    </w:rPr>
  </w:style>
  <w:style w:type="table" w:styleId="Tabladelista1clara-nfasis1">
    <w:name w:val="List Table 1 Light Accent 1"/>
    <w:basedOn w:val="Tablanormal"/>
    <w:uiPriority w:val="46"/>
    <w:rsid w:val="007B70B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concuadrcula211">
    <w:name w:val="Tabla con cuadrícula211"/>
    <w:basedOn w:val="Tablanormal"/>
    <w:next w:val="Tablaconcuadrcula"/>
    <w:uiPriority w:val="39"/>
    <w:rsid w:val="006E011A"/>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CB703A"/>
    <w:rPr>
      <w:i/>
      <w:iCs/>
    </w:rPr>
  </w:style>
  <w:style w:type="table" w:customStyle="1" w:styleId="Tablaconcuadrcula2111">
    <w:name w:val="Tabla con cuadrícula2111"/>
    <w:basedOn w:val="Tablanormal"/>
    <w:next w:val="Tablaconcuadrcula"/>
    <w:uiPriority w:val="39"/>
    <w:rsid w:val="00EA0165"/>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EA016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46570E"/>
    <w:pPr>
      <w:tabs>
        <w:tab w:val="left" w:pos="426"/>
        <w:tab w:val="right" w:leader="dot" w:pos="8828"/>
      </w:tabs>
      <w:spacing w:after="100"/>
    </w:pPr>
  </w:style>
  <w:style w:type="paragraph" w:styleId="TDC2">
    <w:name w:val="toc 2"/>
    <w:basedOn w:val="Normal"/>
    <w:next w:val="Normal"/>
    <w:autoRedefine/>
    <w:uiPriority w:val="39"/>
    <w:unhideWhenUsed/>
    <w:rsid w:val="00EB23EF"/>
    <w:pPr>
      <w:spacing w:after="100"/>
      <w:ind w:left="240"/>
    </w:pPr>
  </w:style>
  <w:style w:type="paragraph" w:styleId="TDC3">
    <w:name w:val="toc 3"/>
    <w:basedOn w:val="Normal"/>
    <w:next w:val="Normal"/>
    <w:autoRedefine/>
    <w:uiPriority w:val="39"/>
    <w:unhideWhenUsed/>
    <w:rsid w:val="0046570E"/>
    <w:pPr>
      <w:tabs>
        <w:tab w:val="left" w:pos="426"/>
        <w:tab w:val="right" w:leader="dot" w:pos="8828"/>
      </w:tabs>
      <w:spacing w:after="100"/>
    </w:pPr>
  </w:style>
  <w:style w:type="table" w:customStyle="1" w:styleId="Tablaconcuadrcula7">
    <w:name w:val="Tabla con cuadrícula7"/>
    <w:basedOn w:val="Tablanormal"/>
    <w:next w:val="Tablaconcuadrcula"/>
    <w:uiPriority w:val="39"/>
    <w:rsid w:val="00F8692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semiHidden/>
    <w:unhideWhenUsed/>
    <w:qFormat/>
    <w:rsid w:val="007C4587"/>
    <w:pPr>
      <w:outlineLvl w:val="9"/>
    </w:pPr>
  </w:style>
  <w:style w:type="character" w:styleId="Refdecomentario">
    <w:name w:val="annotation reference"/>
    <w:basedOn w:val="Fuentedeprrafopredeter"/>
    <w:uiPriority w:val="99"/>
    <w:semiHidden/>
    <w:unhideWhenUsed/>
    <w:rsid w:val="00675D2C"/>
    <w:rPr>
      <w:sz w:val="16"/>
      <w:szCs w:val="16"/>
    </w:rPr>
  </w:style>
  <w:style w:type="paragraph" w:styleId="Textocomentario">
    <w:name w:val="annotation text"/>
    <w:basedOn w:val="Normal"/>
    <w:link w:val="TextocomentarioCar"/>
    <w:uiPriority w:val="99"/>
    <w:semiHidden/>
    <w:unhideWhenUsed/>
    <w:rsid w:val="00675D2C"/>
    <w:rPr>
      <w:sz w:val="20"/>
      <w:szCs w:val="20"/>
    </w:rPr>
  </w:style>
  <w:style w:type="character" w:customStyle="1" w:styleId="TextocomentarioCar">
    <w:name w:val="Texto comentario Car"/>
    <w:basedOn w:val="Fuentedeprrafopredeter"/>
    <w:link w:val="Textocomentario"/>
    <w:uiPriority w:val="99"/>
    <w:semiHidden/>
    <w:rsid w:val="00675D2C"/>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75D2C"/>
    <w:rPr>
      <w:b/>
      <w:bCs/>
    </w:rPr>
  </w:style>
  <w:style w:type="character" w:customStyle="1" w:styleId="AsuntodelcomentarioCar">
    <w:name w:val="Asunto del comentario Car"/>
    <w:basedOn w:val="TextocomentarioCar"/>
    <w:link w:val="Asuntodelcomentario"/>
    <w:uiPriority w:val="99"/>
    <w:semiHidden/>
    <w:rsid w:val="00675D2C"/>
    <w:rPr>
      <w:rFonts w:ascii="Times New Roman" w:eastAsia="Times New Roman" w:hAnsi="Times New Roman" w:cs="Times New Roman"/>
      <w:b/>
      <w:bCs/>
      <w:sz w:val="20"/>
      <w:szCs w:val="20"/>
      <w:lang w:val="es-ES"/>
    </w:rPr>
  </w:style>
  <w:style w:type="character" w:customStyle="1" w:styleId="Ttulo3Car">
    <w:name w:val="Título 3 Car"/>
    <w:basedOn w:val="Fuentedeprrafopredeter"/>
    <w:link w:val="Ttulo3"/>
    <w:uiPriority w:val="9"/>
    <w:semiHidden/>
    <w:rsid w:val="001E28AD"/>
    <w:rPr>
      <w:rFonts w:asciiTheme="majorHAnsi" w:eastAsiaTheme="majorEastAsia" w:hAnsiTheme="majorHAnsi" w:cstheme="majorBidi"/>
      <w:color w:val="243F60" w:themeColor="accent1" w:themeShade="7F"/>
      <w:lang w:val="es-ES"/>
    </w:rPr>
  </w:style>
  <w:style w:type="paragraph" w:styleId="Listaconvietas2">
    <w:name w:val="List Bullet 2"/>
    <w:basedOn w:val="Normal"/>
    <w:uiPriority w:val="99"/>
    <w:unhideWhenUsed/>
    <w:rsid w:val="00AE3C24"/>
    <w:pPr>
      <w:numPr>
        <w:numId w:val="29"/>
      </w:numPr>
      <w:contextualSpacing/>
    </w:pPr>
    <w:rPr>
      <w:sz w:val="20"/>
      <w:szCs w:val="20"/>
      <w:lang w:val="es-MX"/>
    </w:rPr>
  </w:style>
  <w:style w:type="character" w:styleId="Referenciasutil">
    <w:name w:val="Subtle Reference"/>
    <w:basedOn w:val="Fuentedeprrafopredeter"/>
    <w:uiPriority w:val="31"/>
    <w:qFormat/>
    <w:rsid w:val="00094A1D"/>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83635">
      <w:bodyDiv w:val="1"/>
      <w:marLeft w:val="0"/>
      <w:marRight w:val="0"/>
      <w:marTop w:val="0"/>
      <w:marBottom w:val="0"/>
      <w:divBdr>
        <w:top w:val="none" w:sz="0" w:space="0" w:color="auto"/>
        <w:left w:val="none" w:sz="0" w:space="0" w:color="auto"/>
        <w:bottom w:val="none" w:sz="0" w:space="0" w:color="auto"/>
        <w:right w:val="none" w:sz="0" w:space="0" w:color="auto"/>
      </w:divBdr>
    </w:div>
    <w:div w:id="120923337">
      <w:bodyDiv w:val="1"/>
      <w:marLeft w:val="0"/>
      <w:marRight w:val="0"/>
      <w:marTop w:val="0"/>
      <w:marBottom w:val="0"/>
      <w:divBdr>
        <w:top w:val="none" w:sz="0" w:space="0" w:color="auto"/>
        <w:left w:val="none" w:sz="0" w:space="0" w:color="auto"/>
        <w:bottom w:val="none" w:sz="0" w:space="0" w:color="auto"/>
        <w:right w:val="none" w:sz="0" w:space="0" w:color="auto"/>
      </w:divBdr>
    </w:div>
    <w:div w:id="132522224">
      <w:bodyDiv w:val="1"/>
      <w:marLeft w:val="0"/>
      <w:marRight w:val="0"/>
      <w:marTop w:val="0"/>
      <w:marBottom w:val="0"/>
      <w:divBdr>
        <w:top w:val="none" w:sz="0" w:space="0" w:color="auto"/>
        <w:left w:val="none" w:sz="0" w:space="0" w:color="auto"/>
        <w:bottom w:val="none" w:sz="0" w:space="0" w:color="auto"/>
        <w:right w:val="none" w:sz="0" w:space="0" w:color="auto"/>
      </w:divBdr>
    </w:div>
    <w:div w:id="136607946">
      <w:bodyDiv w:val="1"/>
      <w:marLeft w:val="0"/>
      <w:marRight w:val="0"/>
      <w:marTop w:val="0"/>
      <w:marBottom w:val="0"/>
      <w:divBdr>
        <w:top w:val="none" w:sz="0" w:space="0" w:color="auto"/>
        <w:left w:val="none" w:sz="0" w:space="0" w:color="auto"/>
        <w:bottom w:val="none" w:sz="0" w:space="0" w:color="auto"/>
        <w:right w:val="none" w:sz="0" w:space="0" w:color="auto"/>
      </w:divBdr>
    </w:div>
    <w:div w:id="161750085">
      <w:bodyDiv w:val="1"/>
      <w:marLeft w:val="0"/>
      <w:marRight w:val="0"/>
      <w:marTop w:val="0"/>
      <w:marBottom w:val="0"/>
      <w:divBdr>
        <w:top w:val="none" w:sz="0" w:space="0" w:color="auto"/>
        <w:left w:val="none" w:sz="0" w:space="0" w:color="auto"/>
        <w:bottom w:val="none" w:sz="0" w:space="0" w:color="auto"/>
        <w:right w:val="none" w:sz="0" w:space="0" w:color="auto"/>
      </w:divBdr>
    </w:div>
    <w:div w:id="188758197">
      <w:bodyDiv w:val="1"/>
      <w:marLeft w:val="0"/>
      <w:marRight w:val="0"/>
      <w:marTop w:val="0"/>
      <w:marBottom w:val="0"/>
      <w:divBdr>
        <w:top w:val="none" w:sz="0" w:space="0" w:color="auto"/>
        <w:left w:val="none" w:sz="0" w:space="0" w:color="auto"/>
        <w:bottom w:val="none" w:sz="0" w:space="0" w:color="auto"/>
        <w:right w:val="none" w:sz="0" w:space="0" w:color="auto"/>
      </w:divBdr>
    </w:div>
    <w:div w:id="257645387">
      <w:bodyDiv w:val="1"/>
      <w:marLeft w:val="0"/>
      <w:marRight w:val="0"/>
      <w:marTop w:val="0"/>
      <w:marBottom w:val="0"/>
      <w:divBdr>
        <w:top w:val="none" w:sz="0" w:space="0" w:color="auto"/>
        <w:left w:val="none" w:sz="0" w:space="0" w:color="auto"/>
        <w:bottom w:val="none" w:sz="0" w:space="0" w:color="auto"/>
        <w:right w:val="none" w:sz="0" w:space="0" w:color="auto"/>
      </w:divBdr>
    </w:div>
    <w:div w:id="271325150">
      <w:bodyDiv w:val="1"/>
      <w:marLeft w:val="0"/>
      <w:marRight w:val="0"/>
      <w:marTop w:val="0"/>
      <w:marBottom w:val="0"/>
      <w:divBdr>
        <w:top w:val="none" w:sz="0" w:space="0" w:color="auto"/>
        <w:left w:val="none" w:sz="0" w:space="0" w:color="auto"/>
        <w:bottom w:val="none" w:sz="0" w:space="0" w:color="auto"/>
        <w:right w:val="none" w:sz="0" w:space="0" w:color="auto"/>
      </w:divBdr>
    </w:div>
    <w:div w:id="283535765">
      <w:bodyDiv w:val="1"/>
      <w:marLeft w:val="0"/>
      <w:marRight w:val="0"/>
      <w:marTop w:val="0"/>
      <w:marBottom w:val="0"/>
      <w:divBdr>
        <w:top w:val="none" w:sz="0" w:space="0" w:color="auto"/>
        <w:left w:val="none" w:sz="0" w:space="0" w:color="auto"/>
        <w:bottom w:val="none" w:sz="0" w:space="0" w:color="auto"/>
        <w:right w:val="none" w:sz="0" w:space="0" w:color="auto"/>
      </w:divBdr>
    </w:div>
    <w:div w:id="285504980">
      <w:bodyDiv w:val="1"/>
      <w:marLeft w:val="0"/>
      <w:marRight w:val="0"/>
      <w:marTop w:val="0"/>
      <w:marBottom w:val="0"/>
      <w:divBdr>
        <w:top w:val="none" w:sz="0" w:space="0" w:color="auto"/>
        <w:left w:val="none" w:sz="0" w:space="0" w:color="auto"/>
        <w:bottom w:val="none" w:sz="0" w:space="0" w:color="auto"/>
        <w:right w:val="none" w:sz="0" w:space="0" w:color="auto"/>
      </w:divBdr>
    </w:div>
    <w:div w:id="319770551">
      <w:bodyDiv w:val="1"/>
      <w:marLeft w:val="0"/>
      <w:marRight w:val="0"/>
      <w:marTop w:val="0"/>
      <w:marBottom w:val="0"/>
      <w:divBdr>
        <w:top w:val="none" w:sz="0" w:space="0" w:color="auto"/>
        <w:left w:val="none" w:sz="0" w:space="0" w:color="auto"/>
        <w:bottom w:val="none" w:sz="0" w:space="0" w:color="auto"/>
        <w:right w:val="none" w:sz="0" w:space="0" w:color="auto"/>
      </w:divBdr>
    </w:div>
    <w:div w:id="320738556">
      <w:bodyDiv w:val="1"/>
      <w:marLeft w:val="0"/>
      <w:marRight w:val="0"/>
      <w:marTop w:val="0"/>
      <w:marBottom w:val="0"/>
      <w:divBdr>
        <w:top w:val="none" w:sz="0" w:space="0" w:color="auto"/>
        <w:left w:val="none" w:sz="0" w:space="0" w:color="auto"/>
        <w:bottom w:val="none" w:sz="0" w:space="0" w:color="auto"/>
        <w:right w:val="none" w:sz="0" w:space="0" w:color="auto"/>
      </w:divBdr>
    </w:div>
    <w:div w:id="322705243">
      <w:bodyDiv w:val="1"/>
      <w:marLeft w:val="0"/>
      <w:marRight w:val="0"/>
      <w:marTop w:val="0"/>
      <w:marBottom w:val="0"/>
      <w:divBdr>
        <w:top w:val="none" w:sz="0" w:space="0" w:color="auto"/>
        <w:left w:val="none" w:sz="0" w:space="0" w:color="auto"/>
        <w:bottom w:val="none" w:sz="0" w:space="0" w:color="auto"/>
        <w:right w:val="none" w:sz="0" w:space="0" w:color="auto"/>
      </w:divBdr>
    </w:div>
    <w:div w:id="352194522">
      <w:bodyDiv w:val="1"/>
      <w:marLeft w:val="0"/>
      <w:marRight w:val="0"/>
      <w:marTop w:val="0"/>
      <w:marBottom w:val="0"/>
      <w:divBdr>
        <w:top w:val="none" w:sz="0" w:space="0" w:color="auto"/>
        <w:left w:val="none" w:sz="0" w:space="0" w:color="auto"/>
        <w:bottom w:val="none" w:sz="0" w:space="0" w:color="auto"/>
        <w:right w:val="none" w:sz="0" w:space="0" w:color="auto"/>
      </w:divBdr>
    </w:div>
    <w:div w:id="358093108">
      <w:bodyDiv w:val="1"/>
      <w:marLeft w:val="0"/>
      <w:marRight w:val="0"/>
      <w:marTop w:val="0"/>
      <w:marBottom w:val="0"/>
      <w:divBdr>
        <w:top w:val="none" w:sz="0" w:space="0" w:color="auto"/>
        <w:left w:val="none" w:sz="0" w:space="0" w:color="auto"/>
        <w:bottom w:val="none" w:sz="0" w:space="0" w:color="auto"/>
        <w:right w:val="none" w:sz="0" w:space="0" w:color="auto"/>
      </w:divBdr>
    </w:div>
    <w:div w:id="361248420">
      <w:bodyDiv w:val="1"/>
      <w:marLeft w:val="0"/>
      <w:marRight w:val="0"/>
      <w:marTop w:val="0"/>
      <w:marBottom w:val="0"/>
      <w:divBdr>
        <w:top w:val="none" w:sz="0" w:space="0" w:color="auto"/>
        <w:left w:val="none" w:sz="0" w:space="0" w:color="auto"/>
        <w:bottom w:val="none" w:sz="0" w:space="0" w:color="auto"/>
        <w:right w:val="none" w:sz="0" w:space="0" w:color="auto"/>
      </w:divBdr>
    </w:div>
    <w:div w:id="381246491">
      <w:bodyDiv w:val="1"/>
      <w:marLeft w:val="0"/>
      <w:marRight w:val="0"/>
      <w:marTop w:val="0"/>
      <w:marBottom w:val="0"/>
      <w:divBdr>
        <w:top w:val="none" w:sz="0" w:space="0" w:color="auto"/>
        <w:left w:val="none" w:sz="0" w:space="0" w:color="auto"/>
        <w:bottom w:val="none" w:sz="0" w:space="0" w:color="auto"/>
        <w:right w:val="none" w:sz="0" w:space="0" w:color="auto"/>
      </w:divBdr>
    </w:div>
    <w:div w:id="395475714">
      <w:bodyDiv w:val="1"/>
      <w:marLeft w:val="0"/>
      <w:marRight w:val="0"/>
      <w:marTop w:val="0"/>
      <w:marBottom w:val="0"/>
      <w:divBdr>
        <w:top w:val="none" w:sz="0" w:space="0" w:color="auto"/>
        <w:left w:val="none" w:sz="0" w:space="0" w:color="auto"/>
        <w:bottom w:val="none" w:sz="0" w:space="0" w:color="auto"/>
        <w:right w:val="none" w:sz="0" w:space="0" w:color="auto"/>
      </w:divBdr>
    </w:div>
    <w:div w:id="454755402">
      <w:bodyDiv w:val="1"/>
      <w:marLeft w:val="0"/>
      <w:marRight w:val="0"/>
      <w:marTop w:val="0"/>
      <w:marBottom w:val="0"/>
      <w:divBdr>
        <w:top w:val="none" w:sz="0" w:space="0" w:color="auto"/>
        <w:left w:val="none" w:sz="0" w:space="0" w:color="auto"/>
        <w:bottom w:val="none" w:sz="0" w:space="0" w:color="auto"/>
        <w:right w:val="none" w:sz="0" w:space="0" w:color="auto"/>
      </w:divBdr>
    </w:div>
    <w:div w:id="496698662">
      <w:bodyDiv w:val="1"/>
      <w:marLeft w:val="0"/>
      <w:marRight w:val="0"/>
      <w:marTop w:val="0"/>
      <w:marBottom w:val="0"/>
      <w:divBdr>
        <w:top w:val="none" w:sz="0" w:space="0" w:color="auto"/>
        <w:left w:val="none" w:sz="0" w:space="0" w:color="auto"/>
        <w:bottom w:val="none" w:sz="0" w:space="0" w:color="auto"/>
        <w:right w:val="none" w:sz="0" w:space="0" w:color="auto"/>
      </w:divBdr>
    </w:div>
    <w:div w:id="526140367">
      <w:bodyDiv w:val="1"/>
      <w:marLeft w:val="0"/>
      <w:marRight w:val="0"/>
      <w:marTop w:val="0"/>
      <w:marBottom w:val="0"/>
      <w:divBdr>
        <w:top w:val="none" w:sz="0" w:space="0" w:color="auto"/>
        <w:left w:val="none" w:sz="0" w:space="0" w:color="auto"/>
        <w:bottom w:val="none" w:sz="0" w:space="0" w:color="auto"/>
        <w:right w:val="none" w:sz="0" w:space="0" w:color="auto"/>
      </w:divBdr>
      <w:divsChild>
        <w:div w:id="72239116">
          <w:marLeft w:val="0"/>
          <w:marRight w:val="0"/>
          <w:marTop w:val="0"/>
          <w:marBottom w:val="0"/>
          <w:divBdr>
            <w:top w:val="none" w:sz="0" w:space="0" w:color="auto"/>
            <w:left w:val="none" w:sz="0" w:space="0" w:color="auto"/>
            <w:bottom w:val="none" w:sz="0" w:space="0" w:color="auto"/>
            <w:right w:val="none" w:sz="0" w:space="0" w:color="auto"/>
          </w:divBdr>
          <w:divsChild>
            <w:div w:id="875191895">
              <w:marLeft w:val="0"/>
              <w:marRight w:val="0"/>
              <w:marTop w:val="0"/>
              <w:marBottom w:val="0"/>
              <w:divBdr>
                <w:top w:val="none" w:sz="0" w:space="0" w:color="auto"/>
                <w:left w:val="none" w:sz="0" w:space="0" w:color="auto"/>
                <w:bottom w:val="none" w:sz="0" w:space="0" w:color="auto"/>
                <w:right w:val="none" w:sz="0" w:space="0" w:color="auto"/>
              </w:divBdr>
            </w:div>
            <w:div w:id="1282036551">
              <w:marLeft w:val="0"/>
              <w:marRight w:val="0"/>
              <w:marTop w:val="0"/>
              <w:marBottom w:val="0"/>
              <w:divBdr>
                <w:top w:val="none" w:sz="0" w:space="0" w:color="auto"/>
                <w:left w:val="none" w:sz="0" w:space="0" w:color="auto"/>
                <w:bottom w:val="none" w:sz="0" w:space="0" w:color="auto"/>
                <w:right w:val="none" w:sz="0" w:space="0" w:color="auto"/>
              </w:divBdr>
            </w:div>
            <w:div w:id="1621567824">
              <w:marLeft w:val="0"/>
              <w:marRight w:val="0"/>
              <w:marTop w:val="0"/>
              <w:marBottom w:val="0"/>
              <w:divBdr>
                <w:top w:val="none" w:sz="0" w:space="0" w:color="auto"/>
                <w:left w:val="none" w:sz="0" w:space="0" w:color="auto"/>
                <w:bottom w:val="none" w:sz="0" w:space="0" w:color="auto"/>
                <w:right w:val="none" w:sz="0" w:space="0" w:color="auto"/>
              </w:divBdr>
            </w:div>
            <w:div w:id="1913348112">
              <w:marLeft w:val="0"/>
              <w:marRight w:val="0"/>
              <w:marTop w:val="0"/>
              <w:marBottom w:val="0"/>
              <w:divBdr>
                <w:top w:val="none" w:sz="0" w:space="0" w:color="auto"/>
                <w:left w:val="none" w:sz="0" w:space="0" w:color="auto"/>
                <w:bottom w:val="none" w:sz="0" w:space="0" w:color="auto"/>
                <w:right w:val="none" w:sz="0" w:space="0" w:color="auto"/>
              </w:divBdr>
            </w:div>
            <w:div w:id="2071806496">
              <w:marLeft w:val="0"/>
              <w:marRight w:val="0"/>
              <w:marTop w:val="0"/>
              <w:marBottom w:val="0"/>
              <w:divBdr>
                <w:top w:val="none" w:sz="0" w:space="0" w:color="auto"/>
                <w:left w:val="none" w:sz="0" w:space="0" w:color="auto"/>
                <w:bottom w:val="none" w:sz="0" w:space="0" w:color="auto"/>
                <w:right w:val="none" w:sz="0" w:space="0" w:color="auto"/>
              </w:divBdr>
            </w:div>
          </w:divsChild>
        </w:div>
        <w:div w:id="373502370">
          <w:marLeft w:val="0"/>
          <w:marRight w:val="0"/>
          <w:marTop w:val="0"/>
          <w:marBottom w:val="0"/>
          <w:divBdr>
            <w:top w:val="none" w:sz="0" w:space="0" w:color="auto"/>
            <w:left w:val="none" w:sz="0" w:space="0" w:color="auto"/>
            <w:bottom w:val="none" w:sz="0" w:space="0" w:color="auto"/>
            <w:right w:val="none" w:sz="0" w:space="0" w:color="auto"/>
          </w:divBdr>
        </w:div>
        <w:div w:id="1896617816">
          <w:marLeft w:val="0"/>
          <w:marRight w:val="0"/>
          <w:marTop w:val="0"/>
          <w:marBottom w:val="0"/>
          <w:divBdr>
            <w:top w:val="none" w:sz="0" w:space="0" w:color="auto"/>
            <w:left w:val="none" w:sz="0" w:space="0" w:color="auto"/>
            <w:bottom w:val="none" w:sz="0" w:space="0" w:color="auto"/>
            <w:right w:val="none" w:sz="0" w:space="0" w:color="auto"/>
          </w:divBdr>
        </w:div>
      </w:divsChild>
    </w:div>
    <w:div w:id="527260290">
      <w:bodyDiv w:val="1"/>
      <w:marLeft w:val="0"/>
      <w:marRight w:val="0"/>
      <w:marTop w:val="0"/>
      <w:marBottom w:val="0"/>
      <w:divBdr>
        <w:top w:val="none" w:sz="0" w:space="0" w:color="auto"/>
        <w:left w:val="none" w:sz="0" w:space="0" w:color="auto"/>
        <w:bottom w:val="none" w:sz="0" w:space="0" w:color="auto"/>
        <w:right w:val="none" w:sz="0" w:space="0" w:color="auto"/>
      </w:divBdr>
    </w:div>
    <w:div w:id="557132270">
      <w:bodyDiv w:val="1"/>
      <w:marLeft w:val="0"/>
      <w:marRight w:val="0"/>
      <w:marTop w:val="0"/>
      <w:marBottom w:val="0"/>
      <w:divBdr>
        <w:top w:val="none" w:sz="0" w:space="0" w:color="auto"/>
        <w:left w:val="none" w:sz="0" w:space="0" w:color="auto"/>
        <w:bottom w:val="none" w:sz="0" w:space="0" w:color="auto"/>
        <w:right w:val="none" w:sz="0" w:space="0" w:color="auto"/>
      </w:divBdr>
    </w:div>
    <w:div w:id="569273065">
      <w:bodyDiv w:val="1"/>
      <w:marLeft w:val="0"/>
      <w:marRight w:val="0"/>
      <w:marTop w:val="0"/>
      <w:marBottom w:val="0"/>
      <w:divBdr>
        <w:top w:val="none" w:sz="0" w:space="0" w:color="auto"/>
        <w:left w:val="none" w:sz="0" w:space="0" w:color="auto"/>
        <w:bottom w:val="none" w:sz="0" w:space="0" w:color="auto"/>
        <w:right w:val="none" w:sz="0" w:space="0" w:color="auto"/>
      </w:divBdr>
    </w:div>
    <w:div w:id="572279491">
      <w:bodyDiv w:val="1"/>
      <w:marLeft w:val="0"/>
      <w:marRight w:val="0"/>
      <w:marTop w:val="0"/>
      <w:marBottom w:val="0"/>
      <w:divBdr>
        <w:top w:val="none" w:sz="0" w:space="0" w:color="auto"/>
        <w:left w:val="none" w:sz="0" w:space="0" w:color="auto"/>
        <w:bottom w:val="none" w:sz="0" w:space="0" w:color="auto"/>
        <w:right w:val="none" w:sz="0" w:space="0" w:color="auto"/>
      </w:divBdr>
    </w:div>
    <w:div w:id="660550014">
      <w:bodyDiv w:val="1"/>
      <w:marLeft w:val="0"/>
      <w:marRight w:val="0"/>
      <w:marTop w:val="0"/>
      <w:marBottom w:val="0"/>
      <w:divBdr>
        <w:top w:val="none" w:sz="0" w:space="0" w:color="auto"/>
        <w:left w:val="none" w:sz="0" w:space="0" w:color="auto"/>
        <w:bottom w:val="none" w:sz="0" w:space="0" w:color="auto"/>
        <w:right w:val="none" w:sz="0" w:space="0" w:color="auto"/>
      </w:divBdr>
    </w:div>
    <w:div w:id="672538330">
      <w:bodyDiv w:val="1"/>
      <w:marLeft w:val="0"/>
      <w:marRight w:val="0"/>
      <w:marTop w:val="0"/>
      <w:marBottom w:val="0"/>
      <w:divBdr>
        <w:top w:val="none" w:sz="0" w:space="0" w:color="auto"/>
        <w:left w:val="none" w:sz="0" w:space="0" w:color="auto"/>
        <w:bottom w:val="none" w:sz="0" w:space="0" w:color="auto"/>
        <w:right w:val="none" w:sz="0" w:space="0" w:color="auto"/>
      </w:divBdr>
    </w:div>
    <w:div w:id="725950946">
      <w:bodyDiv w:val="1"/>
      <w:marLeft w:val="0"/>
      <w:marRight w:val="0"/>
      <w:marTop w:val="0"/>
      <w:marBottom w:val="0"/>
      <w:divBdr>
        <w:top w:val="none" w:sz="0" w:space="0" w:color="auto"/>
        <w:left w:val="none" w:sz="0" w:space="0" w:color="auto"/>
        <w:bottom w:val="none" w:sz="0" w:space="0" w:color="auto"/>
        <w:right w:val="none" w:sz="0" w:space="0" w:color="auto"/>
      </w:divBdr>
    </w:div>
    <w:div w:id="739795668">
      <w:bodyDiv w:val="1"/>
      <w:marLeft w:val="0"/>
      <w:marRight w:val="0"/>
      <w:marTop w:val="0"/>
      <w:marBottom w:val="0"/>
      <w:divBdr>
        <w:top w:val="none" w:sz="0" w:space="0" w:color="auto"/>
        <w:left w:val="none" w:sz="0" w:space="0" w:color="auto"/>
        <w:bottom w:val="none" w:sz="0" w:space="0" w:color="auto"/>
        <w:right w:val="none" w:sz="0" w:space="0" w:color="auto"/>
      </w:divBdr>
    </w:div>
    <w:div w:id="782652029">
      <w:bodyDiv w:val="1"/>
      <w:marLeft w:val="0"/>
      <w:marRight w:val="0"/>
      <w:marTop w:val="0"/>
      <w:marBottom w:val="0"/>
      <w:divBdr>
        <w:top w:val="none" w:sz="0" w:space="0" w:color="auto"/>
        <w:left w:val="none" w:sz="0" w:space="0" w:color="auto"/>
        <w:bottom w:val="none" w:sz="0" w:space="0" w:color="auto"/>
        <w:right w:val="none" w:sz="0" w:space="0" w:color="auto"/>
      </w:divBdr>
    </w:div>
    <w:div w:id="800340666">
      <w:bodyDiv w:val="1"/>
      <w:marLeft w:val="0"/>
      <w:marRight w:val="0"/>
      <w:marTop w:val="0"/>
      <w:marBottom w:val="0"/>
      <w:divBdr>
        <w:top w:val="none" w:sz="0" w:space="0" w:color="auto"/>
        <w:left w:val="none" w:sz="0" w:space="0" w:color="auto"/>
        <w:bottom w:val="none" w:sz="0" w:space="0" w:color="auto"/>
        <w:right w:val="none" w:sz="0" w:space="0" w:color="auto"/>
      </w:divBdr>
    </w:div>
    <w:div w:id="834762471">
      <w:bodyDiv w:val="1"/>
      <w:marLeft w:val="0"/>
      <w:marRight w:val="0"/>
      <w:marTop w:val="0"/>
      <w:marBottom w:val="0"/>
      <w:divBdr>
        <w:top w:val="none" w:sz="0" w:space="0" w:color="auto"/>
        <w:left w:val="none" w:sz="0" w:space="0" w:color="auto"/>
        <w:bottom w:val="none" w:sz="0" w:space="0" w:color="auto"/>
        <w:right w:val="none" w:sz="0" w:space="0" w:color="auto"/>
      </w:divBdr>
    </w:div>
    <w:div w:id="874348528">
      <w:bodyDiv w:val="1"/>
      <w:marLeft w:val="0"/>
      <w:marRight w:val="0"/>
      <w:marTop w:val="0"/>
      <w:marBottom w:val="0"/>
      <w:divBdr>
        <w:top w:val="none" w:sz="0" w:space="0" w:color="auto"/>
        <w:left w:val="none" w:sz="0" w:space="0" w:color="auto"/>
        <w:bottom w:val="none" w:sz="0" w:space="0" w:color="auto"/>
        <w:right w:val="none" w:sz="0" w:space="0" w:color="auto"/>
      </w:divBdr>
    </w:div>
    <w:div w:id="885990257">
      <w:bodyDiv w:val="1"/>
      <w:marLeft w:val="0"/>
      <w:marRight w:val="0"/>
      <w:marTop w:val="0"/>
      <w:marBottom w:val="0"/>
      <w:divBdr>
        <w:top w:val="none" w:sz="0" w:space="0" w:color="auto"/>
        <w:left w:val="none" w:sz="0" w:space="0" w:color="auto"/>
        <w:bottom w:val="none" w:sz="0" w:space="0" w:color="auto"/>
        <w:right w:val="none" w:sz="0" w:space="0" w:color="auto"/>
      </w:divBdr>
    </w:div>
    <w:div w:id="886797973">
      <w:bodyDiv w:val="1"/>
      <w:marLeft w:val="0"/>
      <w:marRight w:val="0"/>
      <w:marTop w:val="0"/>
      <w:marBottom w:val="0"/>
      <w:divBdr>
        <w:top w:val="none" w:sz="0" w:space="0" w:color="auto"/>
        <w:left w:val="none" w:sz="0" w:space="0" w:color="auto"/>
        <w:bottom w:val="none" w:sz="0" w:space="0" w:color="auto"/>
        <w:right w:val="none" w:sz="0" w:space="0" w:color="auto"/>
      </w:divBdr>
    </w:div>
    <w:div w:id="903293002">
      <w:bodyDiv w:val="1"/>
      <w:marLeft w:val="0"/>
      <w:marRight w:val="0"/>
      <w:marTop w:val="0"/>
      <w:marBottom w:val="0"/>
      <w:divBdr>
        <w:top w:val="none" w:sz="0" w:space="0" w:color="auto"/>
        <w:left w:val="none" w:sz="0" w:space="0" w:color="auto"/>
        <w:bottom w:val="none" w:sz="0" w:space="0" w:color="auto"/>
        <w:right w:val="none" w:sz="0" w:space="0" w:color="auto"/>
      </w:divBdr>
    </w:div>
    <w:div w:id="928587711">
      <w:bodyDiv w:val="1"/>
      <w:marLeft w:val="0"/>
      <w:marRight w:val="0"/>
      <w:marTop w:val="0"/>
      <w:marBottom w:val="0"/>
      <w:divBdr>
        <w:top w:val="none" w:sz="0" w:space="0" w:color="auto"/>
        <w:left w:val="none" w:sz="0" w:space="0" w:color="auto"/>
        <w:bottom w:val="none" w:sz="0" w:space="0" w:color="auto"/>
        <w:right w:val="none" w:sz="0" w:space="0" w:color="auto"/>
      </w:divBdr>
    </w:div>
    <w:div w:id="960265669">
      <w:bodyDiv w:val="1"/>
      <w:marLeft w:val="0"/>
      <w:marRight w:val="0"/>
      <w:marTop w:val="0"/>
      <w:marBottom w:val="0"/>
      <w:divBdr>
        <w:top w:val="none" w:sz="0" w:space="0" w:color="auto"/>
        <w:left w:val="none" w:sz="0" w:space="0" w:color="auto"/>
        <w:bottom w:val="none" w:sz="0" w:space="0" w:color="auto"/>
        <w:right w:val="none" w:sz="0" w:space="0" w:color="auto"/>
      </w:divBdr>
      <w:divsChild>
        <w:div w:id="157699650">
          <w:marLeft w:val="0"/>
          <w:marRight w:val="0"/>
          <w:marTop w:val="0"/>
          <w:marBottom w:val="0"/>
          <w:divBdr>
            <w:top w:val="none" w:sz="0" w:space="0" w:color="auto"/>
            <w:left w:val="none" w:sz="0" w:space="0" w:color="auto"/>
            <w:bottom w:val="none" w:sz="0" w:space="0" w:color="auto"/>
            <w:right w:val="none" w:sz="0" w:space="0" w:color="auto"/>
          </w:divBdr>
          <w:divsChild>
            <w:div w:id="143794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5117">
      <w:bodyDiv w:val="1"/>
      <w:marLeft w:val="0"/>
      <w:marRight w:val="0"/>
      <w:marTop w:val="0"/>
      <w:marBottom w:val="0"/>
      <w:divBdr>
        <w:top w:val="none" w:sz="0" w:space="0" w:color="auto"/>
        <w:left w:val="none" w:sz="0" w:space="0" w:color="auto"/>
        <w:bottom w:val="none" w:sz="0" w:space="0" w:color="auto"/>
        <w:right w:val="none" w:sz="0" w:space="0" w:color="auto"/>
      </w:divBdr>
    </w:div>
    <w:div w:id="967391089">
      <w:bodyDiv w:val="1"/>
      <w:marLeft w:val="0"/>
      <w:marRight w:val="0"/>
      <w:marTop w:val="0"/>
      <w:marBottom w:val="0"/>
      <w:divBdr>
        <w:top w:val="none" w:sz="0" w:space="0" w:color="auto"/>
        <w:left w:val="none" w:sz="0" w:space="0" w:color="auto"/>
        <w:bottom w:val="none" w:sz="0" w:space="0" w:color="auto"/>
        <w:right w:val="none" w:sz="0" w:space="0" w:color="auto"/>
      </w:divBdr>
    </w:div>
    <w:div w:id="980304119">
      <w:bodyDiv w:val="1"/>
      <w:marLeft w:val="0"/>
      <w:marRight w:val="0"/>
      <w:marTop w:val="0"/>
      <w:marBottom w:val="0"/>
      <w:divBdr>
        <w:top w:val="none" w:sz="0" w:space="0" w:color="auto"/>
        <w:left w:val="none" w:sz="0" w:space="0" w:color="auto"/>
        <w:bottom w:val="none" w:sz="0" w:space="0" w:color="auto"/>
        <w:right w:val="none" w:sz="0" w:space="0" w:color="auto"/>
      </w:divBdr>
    </w:div>
    <w:div w:id="1008599725">
      <w:bodyDiv w:val="1"/>
      <w:marLeft w:val="0"/>
      <w:marRight w:val="0"/>
      <w:marTop w:val="0"/>
      <w:marBottom w:val="0"/>
      <w:divBdr>
        <w:top w:val="none" w:sz="0" w:space="0" w:color="auto"/>
        <w:left w:val="none" w:sz="0" w:space="0" w:color="auto"/>
        <w:bottom w:val="none" w:sz="0" w:space="0" w:color="auto"/>
        <w:right w:val="none" w:sz="0" w:space="0" w:color="auto"/>
      </w:divBdr>
    </w:div>
    <w:div w:id="1039889826">
      <w:bodyDiv w:val="1"/>
      <w:marLeft w:val="0"/>
      <w:marRight w:val="0"/>
      <w:marTop w:val="0"/>
      <w:marBottom w:val="0"/>
      <w:divBdr>
        <w:top w:val="none" w:sz="0" w:space="0" w:color="auto"/>
        <w:left w:val="none" w:sz="0" w:space="0" w:color="auto"/>
        <w:bottom w:val="none" w:sz="0" w:space="0" w:color="auto"/>
        <w:right w:val="none" w:sz="0" w:space="0" w:color="auto"/>
      </w:divBdr>
    </w:div>
    <w:div w:id="1044906637">
      <w:bodyDiv w:val="1"/>
      <w:marLeft w:val="0"/>
      <w:marRight w:val="0"/>
      <w:marTop w:val="0"/>
      <w:marBottom w:val="0"/>
      <w:divBdr>
        <w:top w:val="none" w:sz="0" w:space="0" w:color="auto"/>
        <w:left w:val="none" w:sz="0" w:space="0" w:color="auto"/>
        <w:bottom w:val="none" w:sz="0" w:space="0" w:color="auto"/>
        <w:right w:val="none" w:sz="0" w:space="0" w:color="auto"/>
      </w:divBdr>
    </w:div>
    <w:div w:id="1047993166">
      <w:bodyDiv w:val="1"/>
      <w:marLeft w:val="0"/>
      <w:marRight w:val="0"/>
      <w:marTop w:val="0"/>
      <w:marBottom w:val="0"/>
      <w:divBdr>
        <w:top w:val="none" w:sz="0" w:space="0" w:color="auto"/>
        <w:left w:val="none" w:sz="0" w:space="0" w:color="auto"/>
        <w:bottom w:val="none" w:sz="0" w:space="0" w:color="auto"/>
        <w:right w:val="none" w:sz="0" w:space="0" w:color="auto"/>
      </w:divBdr>
    </w:div>
    <w:div w:id="1050612787">
      <w:bodyDiv w:val="1"/>
      <w:marLeft w:val="0"/>
      <w:marRight w:val="0"/>
      <w:marTop w:val="0"/>
      <w:marBottom w:val="0"/>
      <w:divBdr>
        <w:top w:val="none" w:sz="0" w:space="0" w:color="auto"/>
        <w:left w:val="none" w:sz="0" w:space="0" w:color="auto"/>
        <w:bottom w:val="none" w:sz="0" w:space="0" w:color="auto"/>
        <w:right w:val="none" w:sz="0" w:space="0" w:color="auto"/>
      </w:divBdr>
    </w:div>
    <w:div w:id="1064327722">
      <w:bodyDiv w:val="1"/>
      <w:marLeft w:val="0"/>
      <w:marRight w:val="0"/>
      <w:marTop w:val="0"/>
      <w:marBottom w:val="0"/>
      <w:divBdr>
        <w:top w:val="none" w:sz="0" w:space="0" w:color="auto"/>
        <w:left w:val="none" w:sz="0" w:space="0" w:color="auto"/>
        <w:bottom w:val="none" w:sz="0" w:space="0" w:color="auto"/>
        <w:right w:val="none" w:sz="0" w:space="0" w:color="auto"/>
      </w:divBdr>
    </w:div>
    <w:div w:id="1077824684">
      <w:bodyDiv w:val="1"/>
      <w:marLeft w:val="0"/>
      <w:marRight w:val="0"/>
      <w:marTop w:val="0"/>
      <w:marBottom w:val="0"/>
      <w:divBdr>
        <w:top w:val="none" w:sz="0" w:space="0" w:color="auto"/>
        <w:left w:val="none" w:sz="0" w:space="0" w:color="auto"/>
        <w:bottom w:val="none" w:sz="0" w:space="0" w:color="auto"/>
        <w:right w:val="none" w:sz="0" w:space="0" w:color="auto"/>
      </w:divBdr>
    </w:div>
    <w:div w:id="1090662348">
      <w:bodyDiv w:val="1"/>
      <w:marLeft w:val="0"/>
      <w:marRight w:val="0"/>
      <w:marTop w:val="0"/>
      <w:marBottom w:val="0"/>
      <w:divBdr>
        <w:top w:val="none" w:sz="0" w:space="0" w:color="auto"/>
        <w:left w:val="none" w:sz="0" w:space="0" w:color="auto"/>
        <w:bottom w:val="none" w:sz="0" w:space="0" w:color="auto"/>
        <w:right w:val="none" w:sz="0" w:space="0" w:color="auto"/>
      </w:divBdr>
    </w:div>
    <w:div w:id="1129739555">
      <w:bodyDiv w:val="1"/>
      <w:marLeft w:val="0"/>
      <w:marRight w:val="0"/>
      <w:marTop w:val="0"/>
      <w:marBottom w:val="0"/>
      <w:divBdr>
        <w:top w:val="none" w:sz="0" w:space="0" w:color="auto"/>
        <w:left w:val="none" w:sz="0" w:space="0" w:color="auto"/>
        <w:bottom w:val="none" w:sz="0" w:space="0" w:color="auto"/>
        <w:right w:val="none" w:sz="0" w:space="0" w:color="auto"/>
      </w:divBdr>
    </w:div>
    <w:div w:id="1155997180">
      <w:bodyDiv w:val="1"/>
      <w:marLeft w:val="0"/>
      <w:marRight w:val="0"/>
      <w:marTop w:val="0"/>
      <w:marBottom w:val="0"/>
      <w:divBdr>
        <w:top w:val="none" w:sz="0" w:space="0" w:color="auto"/>
        <w:left w:val="none" w:sz="0" w:space="0" w:color="auto"/>
        <w:bottom w:val="none" w:sz="0" w:space="0" w:color="auto"/>
        <w:right w:val="none" w:sz="0" w:space="0" w:color="auto"/>
      </w:divBdr>
    </w:div>
    <w:div w:id="1193956612">
      <w:bodyDiv w:val="1"/>
      <w:marLeft w:val="0"/>
      <w:marRight w:val="0"/>
      <w:marTop w:val="0"/>
      <w:marBottom w:val="0"/>
      <w:divBdr>
        <w:top w:val="none" w:sz="0" w:space="0" w:color="auto"/>
        <w:left w:val="none" w:sz="0" w:space="0" w:color="auto"/>
        <w:bottom w:val="none" w:sz="0" w:space="0" w:color="auto"/>
        <w:right w:val="none" w:sz="0" w:space="0" w:color="auto"/>
      </w:divBdr>
    </w:div>
    <w:div w:id="1194808878">
      <w:bodyDiv w:val="1"/>
      <w:marLeft w:val="0"/>
      <w:marRight w:val="0"/>
      <w:marTop w:val="0"/>
      <w:marBottom w:val="0"/>
      <w:divBdr>
        <w:top w:val="none" w:sz="0" w:space="0" w:color="auto"/>
        <w:left w:val="none" w:sz="0" w:space="0" w:color="auto"/>
        <w:bottom w:val="none" w:sz="0" w:space="0" w:color="auto"/>
        <w:right w:val="none" w:sz="0" w:space="0" w:color="auto"/>
      </w:divBdr>
    </w:div>
    <w:div w:id="1210916821">
      <w:bodyDiv w:val="1"/>
      <w:marLeft w:val="0"/>
      <w:marRight w:val="0"/>
      <w:marTop w:val="0"/>
      <w:marBottom w:val="0"/>
      <w:divBdr>
        <w:top w:val="none" w:sz="0" w:space="0" w:color="auto"/>
        <w:left w:val="none" w:sz="0" w:space="0" w:color="auto"/>
        <w:bottom w:val="none" w:sz="0" w:space="0" w:color="auto"/>
        <w:right w:val="none" w:sz="0" w:space="0" w:color="auto"/>
      </w:divBdr>
    </w:div>
    <w:div w:id="1222250180">
      <w:bodyDiv w:val="1"/>
      <w:marLeft w:val="0"/>
      <w:marRight w:val="0"/>
      <w:marTop w:val="0"/>
      <w:marBottom w:val="0"/>
      <w:divBdr>
        <w:top w:val="none" w:sz="0" w:space="0" w:color="auto"/>
        <w:left w:val="none" w:sz="0" w:space="0" w:color="auto"/>
        <w:bottom w:val="none" w:sz="0" w:space="0" w:color="auto"/>
        <w:right w:val="none" w:sz="0" w:space="0" w:color="auto"/>
      </w:divBdr>
    </w:div>
    <w:div w:id="1229803364">
      <w:bodyDiv w:val="1"/>
      <w:marLeft w:val="0"/>
      <w:marRight w:val="0"/>
      <w:marTop w:val="0"/>
      <w:marBottom w:val="0"/>
      <w:divBdr>
        <w:top w:val="none" w:sz="0" w:space="0" w:color="auto"/>
        <w:left w:val="none" w:sz="0" w:space="0" w:color="auto"/>
        <w:bottom w:val="none" w:sz="0" w:space="0" w:color="auto"/>
        <w:right w:val="none" w:sz="0" w:space="0" w:color="auto"/>
      </w:divBdr>
    </w:div>
    <w:div w:id="1256551066">
      <w:bodyDiv w:val="1"/>
      <w:marLeft w:val="0"/>
      <w:marRight w:val="0"/>
      <w:marTop w:val="0"/>
      <w:marBottom w:val="0"/>
      <w:divBdr>
        <w:top w:val="none" w:sz="0" w:space="0" w:color="auto"/>
        <w:left w:val="none" w:sz="0" w:space="0" w:color="auto"/>
        <w:bottom w:val="none" w:sz="0" w:space="0" w:color="auto"/>
        <w:right w:val="none" w:sz="0" w:space="0" w:color="auto"/>
      </w:divBdr>
    </w:div>
    <w:div w:id="1273394555">
      <w:bodyDiv w:val="1"/>
      <w:marLeft w:val="0"/>
      <w:marRight w:val="0"/>
      <w:marTop w:val="0"/>
      <w:marBottom w:val="0"/>
      <w:divBdr>
        <w:top w:val="none" w:sz="0" w:space="0" w:color="auto"/>
        <w:left w:val="none" w:sz="0" w:space="0" w:color="auto"/>
        <w:bottom w:val="none" w:sz="0" w:space="0" w:color="auto"/>
        <w:right w:val="none" w:sz="0" w:space="0" w:color="auto"/>
      </w:divBdr>
    </w:div>
    <w:div w:id="1309941774">
      <w:bodyDiv w:val="1"/>
      <w:marLeft w:val="0"/>
      <w:marRight w:val="0"/>
      <w:marTop w:val="0"/>
      <w:marBottom w:val="0"/>
      <w:divBdr>
        <w:top w:val="none" w:sz="0" w:space="0" w:color="auto"/>
        <w:left w:val="none" w:sz="0" w:space="0" w:color="auto"/>
        <w:bottom w:val="none" w:sz="0" w:space="0" w:color="auto"/>
        <w:right w:val="none" w:sz="0" w:space="0" w:color="auto"/>
      </w:divBdr>
    </w:div>
    <w:div w:id="1313215921">
      <w:bodyDiv w:val="1"/>
      <w:marLeft w:val="0"/>
      <w:marRight w:val="0"/>
      <w:marTop w:val="0"/>
      <w:marBottom w:val="0"/>
      <w:divBdr>
        <w:top w:val="none" w:sz="0" w:space="0" w:color="auto"/>
        <w:left w:val="none" w:sz="0" w:space="0" w:color="auto"/>
        <w:bottom w:val="none" w:sz="0" w:space="0" w:color="auto"/>
        <w:right w:val="none" w:sz="0" w:space="0" w:color="auto"/>
      </w:divBdr>
    </w:div>
    <w:div w:id="1319069367">
      <w:bodyDiv w:val="1"/>
      <w:marLeft w:val="0"/>
      <w:marRight w:val="0"/>
      <w:marTop w:val="0"/>
      <w:marBottom w:val="0"/>
      <w:divBdr>
        <w:top w:val="none" w:sz="0" w:space="0" w:color="auto"/>
        <w:left w:val="none" w:sz="0" w:space="0" w:color="auto"/>
        <w:bottom w:val="none" w:sz="0" w:space="0" w:color="auto"/>
        <w:right w:val="none" w:sz="0" w:space="0" w:color="auto"/>
      </w:divBdr>
    </w:div>
    <w:div w:id="1336497469">
      <w:bodyDiv w:val="1"/>
      <w:marLeft w:val="0"/>
      <w:marRight w:val="0"/>
      <w:marTop w:val="0"/>
      <w:marBottom w:val="0"/>
      <w:divBdr>
        <w:top w:val="none" w:sz="0" w:space="0" w:color="auto"/>
        <w:left w:val="none" w:sz="0" w:space="0" w:color="auto"/>
        <w:bottom w:val="none" w:sz="0" w:space="0" w:color="auto"/>
        <w:right w:val="none" w:sz="0" w:space="0" w:color="auto"/>
      </w:divBdr>
    </w:div>
    <w:div w:id="1352028698">
      <w:bodyDiv w:val="1"/>
      <w:marLeft w:val="0"/>
      <w:marRight w:val="0"/>
      <w:marTop w:val="0"/>
      <w:marBottom w:val="0"/>
      <w:divBdr>
        <w:top w:val="none" w:sz="0" w:space="0" w:color="auto"/>
        <w:left w:val="none" w:sz="0" w:space="0" w:color="auto"/>
        <w:bottom w:val="none" w:sz="0" w:space="0" w:color="auto"/>
        <w:right w:val="none" w:sz="0" w:space="0" w:color="auto"/>
      </w:divBdr>
    </w:div>
    <w:div w:id="1367605553">
      <w:bodyDiv w:val="1"/>
      <w:marLeft w:val="0"/>
      <w:marRight w:val="0"/>
      <w:marTop w:val="0"/>
      <w:marBottom w:val="0"/>
      <w:divBdr>
        <w:top w:val="none" w:sz="0" w:space="0" w:color="auto"/>
        <w:left w:val="none" w:sz="0" w:space="0" w:color="auto"/>
        <w:bottom w:val="none" w:sz="0" w:space="0" w:color="auto"/>
        <w:right w:val="none" w:sz="0" w:space="0" w:color="auto"/>
      </w:divBdr>
    </w:div>
    <w:div w:id="1377698766">
      <w:bodyDiv w:val="1"/>
      <w:marLeft w:val="0"/>
      <w:marRight w:val="0"/>
      <w:marTop w:val="0"/>
      <w:marBottom w:val="0"/>
      <w:divBdr>
        <w:top w:val="none" w:sz="0" w:space="0" w:color="auto"/>
        <w:left w:val="none" w:sz="0" w:space="0" w:color="auto"/>
        <w:bottom w:val="none" w:sz="0" w:space="0" w:color="auto"/>
        <w:right w:val="none" w:sz="0" w:space="0" w:color="auto"/>
      </w:divBdr>
    </w:div>
    <w:div w:id="1420173248">
      <w:bodyDiv w:val="1"/>
      <w:marLeft w:val="0"/>
      <w:marRight w:val="0"/>
      <w:marTop w:val="0"/>
      <w:marBottom w:val="0"/>
      <w:divBdr>
        <w:top w:val="none" w:sz="0" w:space="0" w:color="auto"/>
        <w:left w:val="none" w:sz="0" w:space="0" w:color="auto"/>
        <w:bottom w:val="none" w:sz="0" w:space="0" w:color="auto"/>
        <w:right w:val="none" w:sz="0" w:space="0" w:color="auto"/>
      </w:divBdr>
    </w:div>
    <w:div w:id="1420177192">
      <w:bodyDiv w:val="1"/>
      <w:marLeft w:val="0"/>
      <w:marRight w:val="0"/>
      <w:marTop w:val="0"/>
      <w:marBottom w:val="0"/>
      <w:divBdr>
        <w:top w:val="none" w:sz="0" w:space="0" w:color="auto"/>
        <w:left w:val="none" w:sz="0" w:space="0" w:color="auto"/>
        <w:bottom w:val="none" w:sz="0" w:space="0" w:color="auto"/>
        <w:right w:val="none" w:sz="0" w:space="0" w:color="auto"/>
      </w:divBdr>
    </w:div>
    <w:div w:id="1466124211">
      <w:bodyDiv w:val="1"/>
      <w:marLeft w:val="0"/>
      <w:marRight w:val="0"/>
      <w:marTop w:val="0"/>
      <w:marBottom w:val="0"/>
      <w:divBdr>
        <w:top w:val="none" w:sz="0" w:space="0" w:color="auto"/>
        <w:left w:val="none" w:sz="0" w:space="0" w:color="auto"/>
        <w:bottom w:val="none" w:sz="0" w:space="0" w:color="auto"/>
        <w:right w:val="none" w:sz="0" w:space="0" w:color="auto"/>
      </w:divBdr>
    </w:div>
    <w:div w:id="1473446181">
      <w:bodyDiv w:val="1"/>
      <w:marLeft w:val="0"/>
      <w:marRight w:val="0"/>
      <w:marTop w:val="0"/>
      <w:marBottom w:val="0"/>
      <w:divBdr>
        <w:top w:val="none" w:sz="0" w:space="0" w:color="auto"/>
        <w:left w:val="none" w:sz="0" w:space="0" w:color="auto"/>
        <w:bottom w:val="none" w:sz="0" w:space="0" w:color="auto"/>
        <w:right w:val="none" w:sz="0" w:space="0" w:color="auto"/>
      </w:divBdr>
    </w:div>
    <w:div w:id="1499928079">
      <w:bodyDiv w:val="1"/>
      <w:marLeft w:val="0"/>
      <w:marRight w:val="0"/>
      <w:marTop w:val="0"/>
      <w:marBottom w:val="0"/>
      <w:divBdr>
        <w:top w:val="none" w:sz="0" w:space="0" w:color="auto"/>
        <w:left w:val="none" w:sz="0" w:space="0" w:color="auto"/>
        <w:bottom w:val="none" w:sz="0" w:space="0" w:color="auto"/>
        <w:right w:val="none" w:sz="0" w:space="0" w:color="auto"/>
      </w:divBdr>
    </w:div>
    <w:div w:id="1529442372">
      <w:bodyDiv w:val="1"/>
      <w:marLeft w:val="0"/>
      <w:marRight w:val="0"/>
      <w:marTop w:val="0"/>
      <w:marBottom w:val="0"/>
      <w:divBdr>
        <w:top w:val="none" w:sz="0" w:space="0" w:color="auto"/>
        <w:left w:val="none" w:sz="0" w:space="0" w:color="auto"/>
        <w:bottom w:val="none" w:sz="0" w:space="0" w:color="auto"/>
        <w:right w:val="none" w:sz="0" w:space="0" w:color="auto"/>
      </w:divBdr>
    </w:div>
    <w:div w:id="1537965943">
      <w:bodyDiv w:val="1"/>
      <w:marLeft w:val="0"/>
      <w:marRight w:val="0"/>
      <w:marTop w:val="0"/>
      <w:marBottom w:val="0"/>
      <w:divBdr>
        <w:top w:val="none" w:sz="0" w:space="0" w:color="auto"/>
        <w:left w:val="none" w:sz="0" w:space="0" w:color="auto"/>
        <w:bottom w:val="none" w:sz="0" w:space="0" w:color="auto"/>
        <w:right w:val="none" w:sz="0" w:space="0" w:color="auto"/>
      </w:divBdr>
    </w:div>
    <w:div w:id="1556433658">
      <w:bodyDiv w:val="1"/>
      <w:marLeft w:val="0"/>
      <w:marRight w:val="0"/>
      <w:marTop w:val="0"/>
      <w:marBottom w:val="0"/>
      <w:divBdr>
        <w:top w:val="none" w:sz="0" w:space="0" w:color="auto"/>
        <w:left w:val="none" w:sz="0" w:space="0" w:color="auto"/>
        <w:bottom w:val="none" w:sz="0" w:space="0" w:color="auto"/>
        <w:right w:val="none" w:sz="0" w:space="0" w:color="auto"/>
      </w:divBdr>
    </w:div>
    <w:div w:id="1557204874">
      <w:bodyDiv w:val="1"/>
      <w:marLeft w:val="0"/>
      <w:marRight w:val="0"/>
      <w:marTop w:val="0"/>
      <w:marBottom w:val="0"/>
      <w:divBdr>
        <w:top w:val="none" w:sz="0" w:space="0" w:color="auto"/>
        <w:left w:val="none" w:sz="0" w:space="0" w:color="auto"/>
        <w:bottom w:val="none" w:sz="0" w:space="0" w:color="auto"/>
        <w:right w:val="none" w:sz="0" w:space="0" w:color="auto"/>
      </w:divBdr>
      <w:divsChild>
        <w:div w:id="1678078576">
          <w:marLeft w:val="0"/>
          <w:marRight w:val="0"/>
          <w:marTop w:val="0"/>
          <w:marBottom w:val="0"/>
          <w:divBdr>
            <w:top w:val="none" w:sz="0" w:space="0" w:color="auto"/>
            <w:left w:val="none" w:sz="0" w:space="0" w:color="auto"/>
            <w:bottom w:val="none" w:sz="0" w:space="0" w:color="auto"/>
            <w:right w:val="none" w:sz="0" w:space="0" w:color="auto"/>
          </w:divBdr>
        </w:div>
      </w:divsChild>
    </w:div>
    <w:div w:id="1597637457">
      <w:bodyDiv w:val="1"/>
      <w:marLeft w:val="0"/>
      <w:marRight w:val="0"/>
      <w:marTop w:val="0"/>
      <w:marBottom w:val="0"/>
      <w:divBdr>
        <w:top w:val="none" w:sz="0" w:space="0" w:color="auto"/>
        <w:left w:val="none" w:sz="0" w:space="0" w:color="auto"/>
        <w:bottom w:val="none" w:sz="0" w:space="0" w:color="auto"/>
        <w:right w:val="none" w:sz="0" w:space="0" w:color="auto"/>
      </w:divBdr>
    </w:div>
    <w:div w:id="1599175686">
      <w:bodyDiv w:val="1"/>
      <w:marLeft w:val="0"/>
      <w:marRight w:val="0"/>
      <w:marTop w:val="0"/>
      <w:marBottom w:val="0"/>
      <w:divBdr>
        <w:top w:val="none" w:sz="0" w:space="0" w:color="auto"/>
        <w:left w:val="none" w:sz="0" w:space="0" w:color="auto"/>
        <w:bottom w:val="none" w:sz="0" w:space="0" w:color="auto"/>
        <w:right w:val="none" w:sz="0" w:space="0" w:color="auto"/>
      </w:divBdr>
    </w:div>
    <w:div w:id="1633560925">
      <w:bodyDiv w:val="1"/>
      <w:marLeft w:val="0"/>
      <w:marRight w:val="0"/>
      <w:marTop w:val="0"/>
      <w:marBottom w:val="0"/>
      <w:divBdr>
        <w:top w:val="none" w:sz="0" w:space="0" w:color="auto"/>
        <w:left w:val="none" w:sz="0" w:space="0" w:color="auto"/>
        <w:bottom w:val="none" w:sz="0" w:space="0" w:color="auto"/>
        <w:right w:val="none" w:sz="0" w:space="0" w:color="auto"/>
      </w:divBdr>
      <w:divsChild>
        <w:div w:id="35735610">
          <w:marLeft w:val="0"/>
          <w:marRight w:val="0"/>
          <w:marTop w:val="0"/>
          <w:marBottom w:val="0"/>
          <w:divBdr>
            <w:top w:val="none" w:sz="0" w:space="0" w:color="auto"/>
            <w:left w:val="none" w:sz="0" w:space="0" w:color="auto"/>
            <w:bottom w:val="none" w:sz="0" w:space="0" w:color="auto"/>
            <w:right w:val="none" w:sz="0" w:space="0" w:color="auto"/>
          </w:divBdr>
        </w:div>
        <w:div w:id="51000756">
          <w:marLeft w:val="0"/>
          <w:marRight w:val="0"/>
          <w:marTop w:val="0"/>
          <w:marBottom w:val="0"/>
          <w:divBdr>
            <w:top w:val="none" w:sz="0" w:space="0" w:color="auto"/>
            <w:left w:val="none" w:sz="0" w:space="0" w:color="auto"/>
            <w:bottom w:val="none" w:sz="0" w:space="0" w:color="auto"/>
            <w:right w:val="none" w:sz="0" w:space="0" w:color="auto"/>
          </w:divBdr>
        </w:div>
        <w:div w:id="52045169">
          <w:marLeft w:val="0"/>
          <w:marRight w:val="0"/>
          <w:marTop w:val="0"/>
          <w:marBottom w:val="0"/>
          <w:divBdr>
            <w:top w:val="none" w:sz="0" w:space="0" w:color="auto"/>
            <w:left w:val="none" w:sz="0" w:space="0" w:color="auto"/>
            <w:bottom w:val="none" w:sz="0" w:space="0" w:color="auto"/>
            <w:right w:val="none" w:sz="0" w:space="0" w:color="auto"/>
          </w:divBdr>
        </w:div>
        <w:div w:id="155001549">
          <w:marLeft w:val="0"/>
          <w:marRight w:val="0"/>
          <w:marTop w:val="0"/>
          <w:marBottom w:val="0"/>
          <w:divBdr>
            <w:top w:val="none" w:sz="0" w:space="0" w:color="auto"/>
            <w:left w:val="none" w:sz="0" w:space="0" w:color="auto"/>
            <w:bottom w:val="none" w:sz="0" w:space="0" w:color="auto"/>
            <w:right w:val="none" w:sz="0" w:space="0" w:color="auto"/>
          </w:divBdr>
        </w:div>
        <w:div w:id="162281827">
          <w:marLeft w:val="0"/>
          <w:marRight w:val="0"/>
          <w:marTop w:val="0"/>
          <w:marBottom w:val="0"/>
          <w:divBdr>
            <w:top w:val="none" w:sz="0" w:space="0" w:color="auto"/>
            <w:left w:val="none" w:sz="0" w:space="0" w:color="auto"/>
            <w:bottom w:val="none" w:sz="0" w:space="0" w:color="auto"/>
            <w:right w:val="none" w:sz="0" w:space="0" w:color="auto"/>
          </w:divBdr>
        </w:div>
        <w:div w:id="176700899">
          <w:marLeft w:val="0"/>
          <w:marRight w:val="0"/>
          <w:marTop w:val="0"/>
          <w:marBottom w:val="0"/>
          <w:divBdr>
            <w:top w:val="none" w:sz="0" w:space="0" w:color="auto"/>
            <w:left w:val="none" w:sz="0" w:space="0" w:color="auto"/>
            <w:bottom w:val="none" w:sz="0" w:space="0" w:color="auto"/>
            <w:right w:val="none" w:sz="0" w:space="0" w:color="auto"/>
          </w:divBdr>
        </w:div>
        <w:div w:id="278689046">
          <w:marLeft w:val="0"/>
          <w:marRight w:val="0"/>
          <w:marTop w:val="0"/>
          <w:marBottom w:val="0"/>
          <w:divBdr>
            <w:top w:val="none" w:sz="0" w:space="0" w:color="auto"/>
            <w:left w:val="none" w:sz="0" w:space="0" w:color="auto"/>
            <w:bottom w:val="none" w:sz="0" w:space="0" w:color="auto"/>
            <w:right w:val="none" w:sz="0" w:space="0" w:color="auto"/>
          </w:divBdr>
        </w:div>
        <w:div w:id="339084675">
          <w:marLeft w:val="0"/>
          <w:marRight w:val="0"/>
          <w:marTop w:val="0"/>
          <w:marBottom w:val="0"/>
          <w:divBdr>
            <w:top w:val="none" w:sz="0" w:space="0" w:color="auto"/>
            <w:left w:val="none" w:sz="0" w:space="0" w:color="auto"/>
            <w:bottom w:val="none" w:sz="0" w:space="0" w:color="auto"/>
            <w:right w:val="none" w:sz="0" w:space="0" w:color="auto"/>
          </w:divBdr>
        </w:div>
        <w:div w:id="426001545">
          <w:marLeft w:val="0"/>
          <w:marRight w:val="0"/>
          <w:marTop w:val="0"/>
          <w:marBottom w:val="0"/>
          <w:divBdr>
            <w:top w:val="none" w:sz="0" w:space="0" w:color="auto"/>
            <w:left w:val="none" w:sz="0" w:space="0" w:color="auto"/>
            <w:bottom w:val="none" w:sz="0" w:space="0" w:color="auto"/>
            <w:right w:val="none" w:sz="0" w:space="0" w:color="auto"/>
          </w:divBdr>
        </w:div>
        <w:div w:id="438913445">
          <w:marLeft w:val="0"/>
          <w:marRight w:val="0"/>
          <w:marTop w:val="0"/>
          <w:marBottom w:val="0"/>
          <w:divBdr>
            <w:top w:val="none" w:sz="0" w:space="0" w:color="auto"/>
            <w:left w:val="none" w:sz="0" w:space="0" w:color="auto"/>
            <w:bottom w:val="none" w:sz="0" w:space="0" w:color="auto"/>
            <w:right w:val="none" w:sz="0" w:space="0" w:color="auto"/>
          </w:divBdr>
        </w:div>
        <w:div w:id="468516918">
          <w:marLeft w:val="0"/>
          <w:marRight w:val="0"/>
          <w:marTop w:val="0"/>
          <w:marBottom w:val="0"/>
          <w:divBdr>
            <w:top w:val="none" w:sz="0" w:space="0" w:color="auto"/>
            <w:left w:val="none" w:sz="0" w:space="0" w:color="auto"/>
            <w:bottom w:val="none" w:sz="0" w:space="0" w:color="auto"/>
            <w:right w:val="none" w:sz="0" w:space="0" w:color="auto"/>
          </w:divBdr>
        </w:div>
        <w:div w:id="540021934">
          <w:marLeft w:val="0"/>
          <w:marRight w:val="0"/>
          <w:marTop w:val="0"/>
          <w:marBottom w:val="0"/>
          <w:divBdr>
            <w:top w:val="none" w:sz="0" w:space="0" w:color="auto"/>
            <w:left w:val="none" w:sz="0" w:space="0" w:color="auto"/>
            <w:bottom w:val="none" w:sz="0" w:space="0" w:color="auto"/>
            <w:right w:val="none" w:sz="0" w:space="0" w:color="auto"/>
          </w:divBdr>
        </w:div>
        <w:div w:id="567351727">
          <w:marLeft w:val="0"/>
          <w:marRight w:val="0"/>
          <w:marTop w:val="0"/>
          <w:marBottom w:val="0"/>
          <w:divBdr>
            <w:top w:val="none" w:sz="0" w:space="0" w:color="auto"/>
            <w:left w:val="none" w:sz="0" w:space="0" w:color="auto"/>
            <w:bottom w:val="none" w:sz="0" w:space="0" w:color="auto"/>
            <w:right w:val="none" w:sz="0" w:space="0" w:color="auto"/>
          </w:divBdr>
        </w:div>
        <w:div w:id="654070716">
          <w:marLeft w:val="0"/>
          <w:marRight w:val="0"/>
          <w:marTop w:val="0"/>
          <w:marBottom w:val="0"/>
          <w:divBdr>
            <w:top w:val="none" w:sz="0" w:space="0" w:color="auto"/>
            <w:left w:val="none" w:sz="0" w:space="0" w:color="auto"/>
            <w:bottom w:val="none" w:sz="0" w:space="0" w:color="auto"/>
            <w:right w:val="none" w:sz="0" w:space="0" w:color="auto"/>
          </w:divBdr>
        </w:div>
        <w:div w:id="692655151">
          <w:marLeft w:val="0"/>
          <w:marRight w:val="0"/>
          <w:marTop w:val="0"/>
          <w:marBottom w:val="0"/>
          <w:divBdr>
            <w:top w:val="none" w:sz="0" w:space="0" w:color="auto"/>
            <w:left w:val="none" w:sz="0" w:space="0" w:color="auto"/>
            <w:bottom w:val="none" w:sz="0" w:space="0" w:color="auto"/>
            <w:right w:val="none" w:sz="0" w:space="0" w:color="auto"/>
          </w:divBdr>
        </w:div>
        <w:div w:id="775831420">
          <w:marLeft w:val="0"/>
          <w:marRight w:val="0"/>
          <w:marTop w:val="0"/>
          <w:marBottom w:val="0"/>
          <w:divBdr>
            <w:top w:val="none" w:sz="0" w:space="0" w:color="auto"/>
            <w:left w:val="none" w:sz="0" w:space="0" w:color="auto"/>
            <w:bottom w:val="none" w:sz="0" w:space="0" w:color="auto"/>
            <w:right w:val="none" w:sz="0" w:space="0" w:color="auto"/>
          </w:divBdr>
        </w:div>
        <w:div w:id="1051802951">
          <w:marLeft w:val="0"/>
          <w:marRight w:val="0"/>
          <w:marTop w:val="0"/>
          <w:marBottom w:val="0"/>
          <w:divBdr>
            <w:top w:val="none" w:sz="0" w:space="0" w:color="auto"/>
            <w:left w:val="none" w:sz="0" w:space="0" w:color="auto"/>
            <w:bottom w:val="none" w:sz="0" w:space="0" w:color="auto"/>
            <w:right w:val="none" w:sz="0" w:space="0" w:color="auto"/>
          </w:divBdr>
        </w:div>
        <w:div w:id="1113861018">
          <w:marLeft w:val="0"/>
          <w:marRight w:val="0"/>
          <w:marTop w:val="0"/>
          <w:marBottom w:val="0"/>
          <w:divBdr>
            <w:top w:val="none" w:sz="0" w:space="0" w:color="auto"/>
            <w:left w:val="none" w:sz="0" w:space="0" w:color="auto"/>
            <w:bottom w:val="none" w:sz="0" w:space="0" w:color="auto"/>
            <w:right w:val="none" w:sz="0" w:space="0" w:color="auto"/>
          </w:divBdr>
        </w:div>
        <w:div w:id="1190874535">
          <w:marLeft w:val="0"/>
          <w:marRight w:val="0"/>
          <w:marTop w:val="0"/>
          <w:marBottom w:val="0"/>
          <w:divBdr>
            <w:top w:val="none" w:sz="0" w:space="0" w:color="auto"/>
            <w:left w:val="none" w:sz="0" w:space="0" w:color="auto"/>
            <w:bottom w:val="none" w:sz="0" w:space="0" w:color="auto"/>
            <w:right w:val="none" w:sz="0" w:space="0" w:color="auto"/>
          </w:divBdr>
        </w:div>
        <w:div w:id="1254826766">
          <w:marLeft w:val="0"/>
          <w:marRight w:val="0"/>
          <w:marTop w:val="0"/>
          <w:marBottom w:val="0"/>
          <w:divBdr>
            <w:top w:val="none" w:sz="0" w:space="0" w:color="auto"/>
            <w:left w:val="none" w:sz="0" w:space="0" w:color="auto"/>
            <w:bottom w:val="none" w:sz="0" w:space="0" w:color="auto"/>
            <w:right w:val="none" w:sz="0" w:space="0" w:color="auto"/>
          </w:divBdr>
        </w:div>
        <w:div w:id="1381319880">
          <w:marLeft w:val="0"/>
          <w:marRight w:val="0"/>
          <w:marTop w:val="0"/>
          <w:marBottom w:val="0"/>
          <w:divBdr>
            <w:top w:val="none" w:sz="0" w:space="0" w:color="auto"/>
            <w:left w:val="none" w:sz="0" w:space="0" w:color="auto"/>
            <w:bottom w:val="none" w:sz="0" w:space="0" w:color="auto"/>
            <w:right w:val="none" w:sz="0" w:space="0" w:color="auto"/>
          </w:divBdr>
        </w:div>
        <w:div w:id="1392575605">
          <w:marLeft w:val="0"/>
          <w:marRight w:val="0"/>
          <w:marTop w:val="0"/>
          <w:marBottom w:val="0"/>
          <w:divBdr>
            <w:top w:val="none" w:sz="0" w:space="0" w:color="auto"/>
            <w:left w:val="none" w:sz="0" w:space="0" w:color="auto"/>
            <w:bottom w:val="none" w:sz="0" w:space="0" w:color="auto"/>
            <w:right w:val="none" w:sz="0" w:space="0" w:color="auto"/>
          </w:divBdr>
        </w:div>
        <w:div w:id="1418596425">
          <w:marLeft w:val="0"/>
          <w:marRight w:val="0"/>
          <w:marTop w:val="0"/>
          <w:marBottom w:val="0"/>
          <w:divBdr>
            <w:top w:val="none" w:sz="0" w:space="0" w:color="auto"/>
            <w:left w:val="none" w:sz="0" w:space="0" w:color="auto"/>
            <w:bottom w:val="none" w:sz="0" w:space="0" w:color="auto"/>
            <w:right w:val="none" w:sz="0" w:space="0" w:color="auto"/>
          </w:divBdr>
        </w:div>
        <w:div w:id="1423376545">
          <w:marLeft w:val="0"/>
          <w:marRight w:val="0"/>
          <w:marTop w:val="0"/>
          <w:marBottom w:val="0"/>
          <w:divBdr>
            <w:top w:val="none" w:sz="0" w:space="0" w:color="auto"/>
            <w:left w:val="none" w:sz="0" w:space="0" w:color="auto"/>
            <w:bottom w:val="none" w:sz="0" w:space="0" w:color="auto"/>
            <w:right w:val="none" w:sz="0" w:space="0" w:color="auto"/>
          </w:divBdr>
        </w:div>
        <w:div w:id="1513179274">
          <w:marLeft w:val="0"/>
          <w:marRight w:val="0"/>
          <w:marTop w:val="0"/>
          <w:marBottom w:val="0"/>
          <w:divBdr>
            <w:top w:val="none" w:sz="0" w:space="0" w:color="auto"/>
            <w:left w:val="none" w:sz="0" w:space="0" w:color="auto"/>
            <w:bottom w:val="none" w:sz="0" w:space="0" w:color="auto"/>
            <w:right w:val="none" w:sz="0" w:space="0" w:color="auto"/>
          </w:divBdr>
        </w:div>
        <w:div w:id="1516925100">
          <w:marLeft w:val="0"/>
          <w:marRight w:val="0"/>
          <w:marTop w:val="0"/>
          <w:marBottom w:val="0"/>
          <w:divBdr>
            <w:top w:val="none" w:sz="0" w:space="0" w:color="auto"/>
            <w:left w:val="none" w:sz="0" w:space="0" w:color="auto"/>
            <w:bottom w:val="none" w:sz="0" w:space="0" w:color="auto"/>
            <w:right w:val="none" w:sz="0" w:space="0" w:color="auto"/>
          </w:divBdr>
        </w:div>
        <w:div w:id="1597246579">
          <w:marLeft w:val="0"/>
          <w:marRight w:val="0"/>
          <w:marTop w:val="0"/>
          <w:marBottom w:val="0"/>
          <w:divBdr>
            <w:top w:val="none" w:sz="0" w:space="0" w:color="auto"/>
            <w:left w:val="none" w:sz="0" w:space="0" w:color="auto"/>
            <w:bottom w:val="none" w:sz="0" w:space="0" w:color="auto"/>
            <w:right w:val="none" w:sz="0" w:space="0" w:color="auto"/>
          </w:divBdr>
        </w:div>
        <w:div w:id="1650087698">
          <w:marLeft w:val="0"/>
          <w:marRight w:val="0"/>
          <w:marTop w:val="0"/>
          <w:marBottom w:val="0"/>
          <w:divBdr>
            <w:top w:val="none" w:sz="0" w:space="0" w:color="auto"/>
            <w:left w:val="none" w:sz="0" w:space="0" w:color="auto"/>
            <w:bottom w:val="none" w:sz="0" w:space="0" w:color="auto"/>
            <w:right w:val="none" w:sz="0" w:space="0" w:color="auto"/>
          </w:divBdr>
        </w:div>
        <w:div w:id="1651640564">
          <w:marLeft w:val="0"/>
          <w:marRight w:val="0"/>
          <w:marTop w:val="0"/>
          <w:marBottom w:val="0"/>
          <w:divBdr>
            <w:top w:val="none" w:sz="0" w:space="0" w:color="auto"/>
            <w:left w:val="none" w:sz="0" w:space="0" w:color="auto"/>
            <w:bottom w:val="none" w:sz="0" w:space="0" w:color="auto"/>
            <w:right w:val="none" w:sz="0" w:space="0" w:color="auto"/>
          </w:divBdr>
        </w:div>
        <w:div w:id="1689213103">
          <w:marLeft w:val="0"/>
          <w:marRight w:val="0"/>
          <w:marTop w:val="0"/>
          <w:marBottom w:val="0"/>
          <w:divBdr>
            <w:top w:val="none" w:sz="0" w:space="0" w:color="auto"/>
            <w:left w:val="none" w:sz="0" w:space="0" w:color="auto"/>
            <w:bottom w:val="none" w:sz="0" w:space="0" w:color="auto"/>
            <w:right w:val="none" w:sz="0" w:space="0" w:color="auto"/>
          </w:divBdr>
        </w:div>
        <w:div w:id="1700817170">
          <w:marLeft w:val="0"/>
          <w:marRight w:val="0"/>
          <w:marTop w:val="0"/>
          <w:marBottom w:val="0"/>
          <w:divBdr>
            <w:top w:val="none" w:sz="0" w:space="0" w:color="auto"/>
            <w:left w:val="none" w:sz="0" w:space="0" w:color="auto"/>
            <w:bottom w:val="none" w:sz="0" w:space="0" w:color="auto"/>
            <w:right w:val="none" w:sz="0" w:space="0" w:color="auto"/>
          </w:divBdr>
        </w:div>
        <w:div w:id="1709915801">
          <w:marLeft w:val="0"/>
          <w:marRight w:val="0"/>
          <w:marTop w:val="0"/>
          <w:marBottom w:val="0"/>
          <w:divBdr>
            <w:top w:val="none" w:sz="0" w:space="0" w:color="auto"/>
            <w:left w:val="none" w:sz="0" w:space="0" w:color="auto"/>
            <w:bottom w:val="none" w:sz="0" w:space="0" w:color="auto"/>
            <w:right w:val="none" w:sz="0" w:space="0" w:color="auto"/>
          </w:divBdr>
        </w:div>
        <w:div w:id="1744601012">
          <w:marLeft w:val="0"/>
          <w:marRight w:val="0"/>
          <w:marTop w:val="0"/>
          <w:marBottom w:val="0"/>
          <w:divBdr>
            <w:top w:val="none" w:sz="0" w:space="0" w:color="auto"/>
            <w:left w:val="none" w:sz="0" w:space="0" w:color="auto"/>
            <w:bottom w:val="none" w:sz="0" w:space="0" w:color="auto"/>
            <w:right w:val="none" w:sz="0" w:space="0" w:color="auto"/>
          </w:divBdr>
        </w:div>
        <w:div w:id="1768769615">
          <w:marLeft w:val="0"/>
          <w:marRight w:val="0"/>
          <w:marTop w:val="0"/>
          <w:marBottom w:val="0"/>
          <w:divBdr>
            <w:top w:val="none" w:sz="0" w:space="0" w:color="auto"/>
            <w:left w:val="none" w:sz="0" w:space="0" w:color="auto"/>
            <w:bottom w:val="none" w:sz="0" w:space="0" w:color="auto"/>
            <w:right w:val="none" w:sz="0" w:space="0" w:color="auto"/>
          </w:divBdr>
        </w:div>
        <w:div w:id="1885020086">
          <w:marLeft w:val="0"/>
          <w:marRight w:val="0"/>
          <w:marTop w:val="0"/>
          <w:marBottom w:val="0"/>
          <w:divBdr>
            <w:top w:val="none" w:sz="0" w:space="0" w:color="auto"/>
            <w:left w:val="none" w:sz="0" w:space="0" w:color="auto"/>
            <w:bottom w:val="none" w:sz="0" w:space="0" w:color="auto"/>
            <w:right w:val="none" w:sz="0" w:space="0" w:color="auto"/>
          </w:divBdr>
        </w:div>
        <w:div w:id="2006322400">
          <w:marLeft w:val="0"/>
          <w:marRight w:val="0"/>
          <w:marTop w:val="0"/>
          <w:marBottom w:val="0"/>
          <w:divBdr>
            <w:top w:val="none" w:sz="0" w:space="0" w:color="auto"/>
            <w:left w:val="none" w:sz="0" w:space="0" w:color="auto"/>
            <w:bottom w:val="none" w:sz="0" w:space="0" w:color="auto"/>
            <w:right w:val="none" w:sz="0" w:space="0" w:color="auto"/>
          </w:divBdr>
        </w:div>
        <w:div w:id="2034576461">
          <w:marLeft w:val="0"/>
          <w:marRight w:val="0"/>
          <w:marTop w:val="0"/>
          <w:marBottom w:val="0"/>
          <w:divBdr>
            <w:top w:val="none" w:sz="0" w:space="0" w:color="auto"/>
            <w:left w:val="none" w:sz="0" w:space="0" w:color="auto"/>
            <w:bottom w:val="none" w:sz="0" w:space="0" w:color="auto"/>
            <w:right w:val="none" w:sz="0" w:space="0" w:color="auto"/>
          </w:divBdr>
        </w:div>
        <w:div w:id="2104840687">
          <w:marLeft w:val="0"/>
          <w:marRight w:val="0"/>
          <w:marTop w:val="0"/>
          <w:marBottom w:val="0"/>
          <w:divBdr>
            <w:top w:val="none" w:sz="0" w:space="0" w:color="auto"/>
            <w:left w:val="none" w:sz="0" w:space="0" w:color="auto"/>
            <w:bottom w:val="none" w:sz="0" w:space="0" w:color="auto"/>
            <w:right w:val="none" w:sz="0" w:space="0" w:color="auto"/>
          </w:divBdr>
        </w:div>
        <w:div w:id="2117940093">
          <w:marLeft w:val="0"/>
          <w:marRight w:val="0"/>
          <w:marTop w:val="0"/>
          <w:marBottom w:val="0"/>
          <w:divBdr>
            <w:top w:val="none" w:sz="0" w:space="0" w:color="auto"/>
            <w:left w:val="none" w:sz="0" w:space="0" w:color="auto"/>
            <w:bottom w:val="none" w:sz="0" w:space="0" w:color="auto"/>
            <w:right w:val="none" w:sz="0" w:space="0" w:color="auto"/>
          </w:divBdr>
        </w:div>
        <w:div w:id="2143231968">
          <w:marLeft w:val="0"/>
          <w:marRight w:val="0"/>
          <w:marTop w:val="0"/>
          <w:marBottom w:val="0"/>
          <w:divBdr>
            <w:top w:val="none" w:sz="0" w:space="0" w:color="auto"/>
            <w:left w:val="none" w:sz="0" w:space="0" w:color="auto"/>
            <w:bottom w:val="none" w:sz="0" w:space="0" w:color="auto"/>
            <w:right w:val="none" w:sz="0" w:space="0" w:color="auto"/>
          </w:divBdr>
        </w:div>
      </w:divsChild>
    </w:div>
    <w:div w:id="1645426652">
      <w:bodyDiv w:val="1"/>
      <w:marLeft w:val="0"/>
      <w:marRight w:val="0"/>
      <w:marTop w:val="0"/>
      <w:marBottom w:val="0"/>
      <w:divBdr>
        <w:top w:val="none" w:sz="0" w:space="0" w:color="auto"/>
        <w:left w:val="none" w:sz="0" w:space="0" w:color="auto"/>
        <w:bottom w:val="none" w:sz="0" w:space="0" w:color="auto"/>
        <w:right w:val="none" w:sz="0" w:space="0" w:color="auto"/>
      </w:divBdr>
    </w:div>
    <w:div w:id="1654026568">
      <w:bodyDiv w:val="1"/>
      <w:marLeft w:val="0"/>
      <w:marRight w:val="0"/>
      <w:marTop w:val="0"/>
      <w:marBottom w:val="0"/>
      <w:divBdr>
        <w:top w:val="none" w:sz="0" w:space="0" w:color="auto"/>
        <w:left w:val="none" w:sz="0" w:space="0" w:color="auto"/>
        <w:bottom w:val="none" w:sz="0" w:space="0" w:color="auto"/>
        <w:right w:val="none" w:sz="0" w:space="0" w:color="auto"/>
      </w:divBdr>
    </w:div>
    <w:div w:id="1659797299">
      <w:bodyDiv w:val="1"/>
      <w:marLeft w:val="0"/>
      <w:marRight w:val="0"/>
      <w:marTop w:val="0"/>
      <w:marBottom w:val="0"/>
      <w:divBdr>
        <w:top w:val="none" w:sz="0" w:space="0" w:color="auto"/>
        <w:left w:val="none" w:sz="0" w:space="0" w:color="auto"/>
        <w:bottom w:val="none" w:sz="0" w:space="0" w:color="auto"/>
        <w:right w:val="none" w:sz="0" w:space="0" w:color="auto"/>
      </w:divBdr>
    </w:div>
    <w:div w:id="1672833611">
      <w:bodyDiv w:val="1"/>
      <w:marLeft w:val="0"/>
      <w:marRight w:val="0"/>
      <w:marTop w:val="0"/>
      <w:marBottom w:val="0"/>
      <w:divBdr>
        <w:top w:val="none" w:sz="0" w:space="0" w:color="auto"/>
        <w:left w:val="none" w:sz="0" w:space="0" w:color="auto"/>
        <w:bottom w:val="none" w:sz="0" w:space="0" w:color="auto"/>
        <w:right w:val="none" w:sz="0" w:space="0" w:color="auto"/>
      </w:divBdr>
    </w:div>
    <w:div w:id="1674532765">
      <w:bodyDiv w:val="1"/>
      <w:marLeft w:val="0"/>
      <w:marRight w:val="0"/>
      <w:marTop w:val="0"/>
      <w:marBottom w:val="0"/>
      <w:divBdr>
        <w:top w:val="none" w:sz="0" w:space="0" w:color="auto"/>
        <w:left w:val="none" w:sz="0" w:space="0" w:color="auto"/>
        <w:bottom w:val="none" w:sz="0" w:space="0" w:color="auto"/>
        <w:right w:val="none" w:sz="0" w:space="0" w:color="auto"/>
      </w:divBdr>
    </w:div>
    <w:div w:id="1688873419">
      <w:bodyDiv w:val="1"/>
      <w:marLeft w:val="0"/>
      <w:marRight w:val="0"/>
      <w:marTop w:val="0"/>
      <w:marBottom w:val="0"/>
      <w:divBdr>
        <w:top w:val="none" w:sz="0" w:space="0" w:color="auto"/>
        <w:left w:val="none" w:sz="0" w:space="0" w:color="auto"/>
        <w:bottom w:val="none" w:sz="0" w:space="0" w:color="auto"/>
        <w:right w:val="none" w:sz="0" w:space="0" w:color="auto"/>
      </w:divBdr>
    </w:div>
    <w:div w:id="1695692546">
      <w:bodyDiv w:val="1"/>
      <w:marLeft w:val="0"/>
      <w:marRight w:val="0"/>
      <w:marTop w:val="0"/>
      <w:marBottom w:val="0"/>
      <w:divBdr>
        <w:top w:val="none" w:sz="0" w:space="0" w:color="auto"/>
        <w:left w:val="none" w:sz="0" w:space="0" w:color="auto"/>
        <w:bottom w:val="none" w:sz="0" w:space="0" w:color="auto"/>
        <w:right w:val="none" w:sz="0" w:space="0" w:color="auto"/>
      </w:divBdr>
    </w:div>
    <w:div w:id="1701008147">
      <w:bodyDiv w:val="1"/>
      <w:marLeft w:val="0"/>
      <w:marRight w:val="0"/>
      <w:marTop w:val="0"/>
      <w:marBottom w:val="0"/>
      <w:divBdr>
        <w:top w:val="none" w:sz="0" w:space="0" w:color="auto"/>
        <w:left w:val="none" w:sz="0" w:space="0" w:color="auto"/>
        <w:bottom w:val="none" w:sz="0" w:space="0" w:color="auto"/>
        <w:right w:val="none" w:sz="0" w:space="0" w:color="auto"/>
      </w:divBdr>
    </w:div>
    <w:div w:id="1704012175">
      <w:bodyDiv w:val="1"/>
      <w:marLeft w:val="0"/>
      <w:marRight w:val="0"/>
      <w:marTop w:val="0"/>
      <w:marBottom w:val="0"/>
      <w:divBdr>
        <w:top w:val="none" w:sz="0" w:space="0" w:color="auto"/>
        <w:left w:val="none" w:sz="0" w:space="0" w:color="auto"/>
        <w:bottom w:val="none" w:sz="0" w:space="0" w:color="auto"/>
        <w:right w:val="none" w:sz="0" w:space="0" w:color="auto"/>
      </w:divBdr>
    </w:div>
    <w:div w:id="1721123801">
      <w:bodyDiv w:val="1"/>
      <w:marLeft w:val="0"/>
      <w:marRight w:val="0"/>
      <w:marTop w:val="0"/>
      <w:marBottom w:val="0"/>
      <w:divBdr>
        <w:top w:val="none" w:sz="0" w:space="0" w:color="auto"/>
        <w:left w:val="none" w:sz="0" w:space="0" w:color="auto"/>
        <w:bottom w:val="none" w:sz="0" w:space="0" w:color="auto"/>
        <w:right w:val="none" w:sz="0" w:space="0" w:color="auto"/>
      </w:divBdr>
    </w:div>
    <w:div w:id="1742176155">
      <w:bodyDiv w:val="1"/>
      <w:marLeft w:val="0"/>
      <w:marRight w:val="0"/>
      <w:marTop w:val="0"/>
      <w:marBottom w:val="0"/>
      <w:divBdr>
        <w:top w:val="none" w:sz="0" w:space="0" w:color="auto"/>
        <w:left w:val="none" w:sz="0" w:space="0" w:color="auto"/>
        <w:bottom w:val="none" w:sz="0" w:space="0" w:color="auto"/>
        <w:right w:val="none" w:sz="0" w:space="0" w:color="auto"/>
      </w:divBdr>
    </w:div>
    <w:div w:id="1756241379">
      <w:bodyDiv w:val="1"/>
      <w:marLeft w:val="0"/>
      <w:marRight w:val="0"/>
      <w:marTop w:val="0"/>
      <w:marBottom w:val="0"/>
      <w:divBdr>
        <w:top w:val="none" w:sz="0" w:space="0" w:color="auto"/>
        <w:left w:val="none" w:sz="0" w:space="0" w:color="auto"/>
        <w:bottom w:val="none" w:sz="0" w:space="0" w:color="auto"/>
        <w:right w:val="none" w:sz="0" w:space="0" w:color="auto"/>
      </w:divBdr>
    </w:div>
    <w:div w:id="1762797160">
      <w:bodyDiv w:val="1"/>
      <w:marLeft w:val="0"/>
      <w:marRight w:val="0"/>
      <w:marTop w:val="0"/>
      <w:marBottom w:val="0"/>
      <w:divBdr>
        <w:top w:val="none" w:sz="0" w:space="0" w:color="auto"/>
        <w:left w:val="none" w:sz="0" w:space="0" w:color="auto"/>
        <w:bottom w:val="none" w:sz="0" w:space="0" w:color="auto"/>
        <w:right w:val="none" w:sz="0" w:space="0" w:color="auto"/>
      </w:divBdr>
    </w:div>
    <w:div w:id="1827017740">
      <w:bodyDiv w:val="1"/>
      <w:marLeft w:val="0"/>
      <w:marRight w:val="0"/>
      <w:marTop w:val="0"/>
      <w:marBottom w:val="0"/>
      <w:divBdr>
        <w:top w:val="none" w:sz="0" w:space="0" w:color="auto"/>
        <w:left w:val="none" w:sz="0" w:space="0" w:color="auto"/>
        <w:bottom w:val="none" w:sz="0" w:space="0" w:color="auto"/>
        <w:right w:val="none" w:sz="0" w:space="0" w:color="auto"/>
      </w:divBdr>
    </w:div>
    <w:div w:id="1844078131">
      <w:bodyDiv w:val="1"/>
      <w:marLeft w:val="0"/>
      <w:marRight w:val="0"/>
      <w:marTop w:val="0"/>
      <w:marBottom w:val="0"/>
      <w:divBdr>
        <w:top w:val="none" w:sz="0" w:space="0" w:color="auto"/>
        <w:left w:val="none" w:sz="0" w:space="0" w:color="auto"/>
        <w:bottom w:val="none" w:sz="0" w:space="0" w:color="auto"/>
        <w:right w:val="none" w:sz="0" w:space="0" w:color="auto"/>
      </w:divBdr>
    </w:div>
    <w:div w:id="1853295533">
      <w:bodyDiv w:val="1"/>
      <w:marLeft w:val="0"/>
      <w:marRight w:val="0"/>
      <w:marTop w:val="0"/>
      <w:marBottom w:val="0"/>
      <w:divBdr>
        <w:top w:val="none" w:sz="0" w:space="0" w:color="auto"/>
        <w:left w:val="none" w:sz="0" w:space="0" w:color="auto"/>
        <w:bottom w:val="none" w:sz="0" w:space="0" w:color="auto"/>
        <w:right w:val="none" w:sz="0" w:space="0" w:color="auto"/>
      </w:divBdr>
    </w:div>
    <w:div w:id="1884094926">
      <w:bodyDiv w:val="1"/>
      <w:marLeft w:val="0"/>
      <w:marRight w:val="0"/>
      <w:marTop w:val="0"/>
      <w:marBottom w:val="0"/>
      <w:divBdr>
        <w:top w:val="none" w:sz="0" w:space="0" w:color="auto"/>
        <w:left w:val="none" w:sz="0" w:space="0" w:color="auto"/>
        <w:bottom w:val="none" w:sz="0" w:space="0" w:color="auto"/>
        <w:right w:val="none" w:sz="0" w:space="0" w:color="auto"/>
      </w:divBdr>
    </w:div>
    <w:div w:id="1912305041">
      <w:bodyDiv w:val="1"/>
      <w:marLeft w:val="0"/>
      <w:marRight w:val="0"/>
      <w:marTop w:val="0"/>
      <w:marBottom w:val="0"/>
      <w:divBdr>
        <w:top w:val="none" w:sz="0" w:space="0" w:color="auto"/>
        <w:left w:val="none" w:sz="0" w:space="0" w:color="auto"/>
        <w:bottom w:val="none" w:sz="0" w:space="0" w:color="auto"/>
        <w:right w:val="none" w:sz="0" w:space="0" w:color="auto"/>
      </w:divBdr>
    </w:div>
    <w:div w:id="1922716293">
      <w:bodyDiv w:val="1"/>
      <w:marLeft w:val="0"/>
      <w:marRight w:val="0"/>
      <w:marTop w:val="0"/>
      <w:marBottom w:val="0"/>
      <w:divBdr>
        <w:top w:val="none" w:sz="0" w:space="0" w:color="auto"/>
        <w:left w:val="none" w:sz="0" w:space="0" w:color="auto"/>
        <w:bottom w:val="none" w:sz="0" w:space="0" w:color="auto"/>
        <w:right w:val="none" w:sz="0" w:space="0" w:color="auto"/>
      </w:divBdr>
    </w:div>
    <w:div w:id="1957251488">
      <w:bodyDiv w:val="1"/>
      <w:marLeft w:val="0"/>
      <w:marRight w:val="0"/>
      <w:marTop w:val="0"/>
      <w:marBottom w:val="0"/>
      <w:divBdr>
        <w:top w:val="none" w:sz="0" w:space="0" w:color="auto"/>
        <w:left w:val="none" w:sz="0" w:space="0" w:color="auto"/>
        <w:bottom w:val="none" w:sz="0" w:space="0" w:color="auto"/>
        <w:right w:val="none" w:sz="0" w:space="0" w:color="auto"/>
      </w:divBdr>
    </w:div>
    <w:div w:id="1974165360">
      <w:bodyDiv w:val="1"/>
      <w:marLeft w:val="0"/>
      <w:marRight w:val="0"/>
      <w:marTop w:val="0"/>
      <w:marBottom w:val="0"/>
      <w:divBdr>
        <w:top w:val="none" w:sz="0" w:space="0" w:color="auto"/>
        <w:left w:val="none" w:sz="0" w:space="0" w:color="auto"/>
        <w:bottom w:val="none" w:sz="0" w:space="0" w:color="auto"/>
        <w:right w:val="none" w:sz="0" w:space="0" w:color="auto"/>
      </w:divBdr>
    </w:div>
    <w:div w:id="1989675273">
      <w:bodyDiv w:val="1"/>
      <w:marLeft w:val="0"/>
      <w:marRight w:val="0"/>
      <w:marTop w:val="0"/>
      <w:marBottom w:val="0"/>
      <w:divBdr>
        <w:top w:val="none" w:sz="0" w:space="0" w:color="auto"/>
        <w:left w:val="none" w:sz="0" w:space="0" w:color="auto"/>
        <w:bottom w:val="none" w:sz="0" w:space="0" w:color="auto"/>
        <w:right w:val="none" w:sz="0" w:space="0" w:color="auto"/>
      </w:divBdr>
    </w:div>
    <w:div w:id="2010791337">
      <w:bodyDiv w:val="1"/>
      <w:marLeft w:val="0"/>
      <w:marRight w:val="0"/>
      <w:marTop w:val="0"/>
      <w:marBottom w:val="0"/>
      <w:divBdr>
        <w:top w:val="none" w:sz="0" w:space="0" w:color="auto"/>
        <w:left w:val="none" w:sz="0" w:space="0" w:color="auto"/>
        <w:bottom w:val="none" w:sz="0" w:space="0" w:color="auto"/>
        <w:right w:val="none" w:sz="0" w:space="0" w:color="auto"/>
      </w:divBdr>
    </w:div>
    <w:div w:id="2033678109">
      <w:bodyDiv w:val="1"/>
      <w:marLeft w:val="0"/>
      <w:marRight w:val="0"/>
      <w:marTop w:val="0"/>
      <w:marBottom w:val="0"/>
      <w:divBdr>
        <w:top w:val="none" w:sz="0" w:space="0" w:color="auto"/>
        <w:left w:val="none" w:sz="0" w:space="0" w:color="auto"/>
        <w:bottom w:val="none" w:sz="0" w:space="0" w:color="auto"/>
        <w:right w:val="none" w:sz="0" w:space="0" w:color="auto"/>
      </w:divBdr>
    </w:div>
    <w:div w:id="2048680405">
      <w:bodyDiv w:val="1"/>
      <w:marLeft w:val="0"/>
      <w:marRight w:val="0"/>
      <w:marTop w:val="0"/>
      <w:marBottom w:val="0"/>
      <w:divBdr>
        <w:top w:val="none" w:sz="0" w:space="0" w:color="auto"/>
        <w:left w:val="none" w:sz="0" w:space="0" w:color="auto"/>
        <w:bottom w:val="none" w:sz="0" w:space="0" w:color="auto"/>
        <w:right w:val="none" w:sz="0" w:space="0" w:color="auto"/>
      </w:divBdr>
    </w:div>
    <w:div w:id="2060977789">
      <w:bodyDiv w:val="1"/>
      <w:marLeft w:val="0"/>
      <w:marRight w:val="0"/>
      <w:marTop w:val="0"/>
      <w:marBottom w:val="0"/>
      <w:divBdr>
        <w:top w:val="none" w:sz="0" w:space="0" w:color="auto"/>
        <w:left w:val="none" w:sz="0" w:space="0" w:color="auto"/>
        <w:bottom w:val="none" w:sz="0" w:space="0" w:color="auto"/>
        <w:right w:val="none" w:sz="0" w:space="0" w:color="auto"/>
      </w:divBdr>
    </w:div>
    <w:div w:id="2075658601">
      <w:bodyDiv w:val="1"/>
      <w:marLeft w:val="0"/>
      <w:marRight w:val="0"/>
      <w:marTop w:val="0"/>
      <w:marBottom w:val="0"/>
      <w:divBdr>
        <w:top w:val="none" w:sz="0" w:space="0" w:color="auto"/>
        <w:left w:val="none" w:sz="0" w:space="0" w:color="auto"/>
        <w:bottom w:val="none" w:sz="0" w:space="0" w:color="auto"/>
        <w:right w:val="none" w:sz="0" w:space="0" w:color="auto"/>
      </w:divBdr>
    </w:div>
    <w:div w:id="2078239838">
      <w:bodyDiv w:val="1"/>
      <w:marLeft w:val="0"/>
      <w:marRight w:val="0"/>
      <w:marTop w:val="0"/>
      <w:marBottom w:val="0"/>
      <w:divBdr>
        <w:top w:val="none" w:sz="0" w:space="0" w:color="auto"/>
        <w:left w:val="none" w:sz="0" w:space="0" w:color="auto"/>
        <w:bottom w:val="none" w:sz="0" w:space="0" w:color="auto"/>
        <w:right w:val="none" w:sz="0" w:space="0" w:color="auto"/>
      </w:divBdr>
    </w:div>
    <w:div w:id="2088184187">
      <w:bodyDiv w:val="1"/>
      <w:marLeft w:val="0"/>
      <w:marRight w:val="0"/>
      <w:marTop w:val="0"/>
      <w:marBottom w:val="0"/>
      <w:divBdr>
        <w:top w:val="none" w:sz="0" w:space="0" w:color="auto"/>
        <w:left w:val="none" w:sz="0" w:space="0" w:color="auto"/>
        <w:bottom w:val="none" w:sz="0" w:space="0" w:color="auto"/>
        <w:right w:val="none" w:sz="0" w:space="0" w:color="auto"/>
      </w:divBdr>
    </w:div>
    <w:div w:id="2095199972">
      <w:bodyDiv w:val="1"/>
      <w:marLeft w:val="0"/>
      <w:marRight w:val="0"/>
      <w:marTop w:val="0"/>
      <w:marBottom w:val="0"/>
      <w:divBdr>
        <w:top w:val="none" w:sz="0" w:space="0" w:color="auto"/>
        <w:left w:val="none" w:sz="0" w:space="0" w:color="auto"/>
        <w:bottom w:val="none" w:sz="0" w:space="0" w:color="auto"/>
        <w:right w:val="none" w:sz="0" w:space="0" w:color="auto"/>
      </w:divBdr>
    </w:div>
    <w:div w:id="2106606776">
      <w:bodyDiv w:val="1"/>
      <w:marLeft w:val="0"/>
      <w:marRight w:val="0"/>
      <w:marTop w:val="0"/>
      <w:marBottom w:val="0"/>
      <w:divBdr>
        <w:top w:val="none" w:sz="0" w:space="0" w:color="auto"/>
        <w:left w:val="none" w:sz="0" w:space="0" w:color="auto"/>
        <w:bottom w:val="none" w:sz="0" w:space="0" w:color="auto"/>
        <w:right w:val="none" w:sz="0" w:space="0" w:color="auto"/>
      </w:divBdr>
    </w:div>
    <w:div w:id="2126777179">
      <w:bodyDiv w:val="1"/>
      <w:marLeft w:val="0"/>
      <w:marRight w:val="0"/>
      <w:marTop w:val="0"/>
      <w:marBottom w:val="0"/>
      <w:divBdr>
        <w:top w:val="none" w:sz="0" w:space="0" w:color="auto"/>
        <w:left w:val="none" w:sz="0" w:space="0" w:color="auto"/>
        <w:bottom w:val="none" w:sz="0" w:space="0" w:color="auto"/>
        <w:right w:val="none" w:sz="0" w:space="0" w:color="auto"/>
      </w:divBdr>
    </w:div>
    <w:div w:id="2133742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73DC5-4158-451E-90AC-8561D8264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46</Pages>
  <Words>11750</Words>
  <Characters>64628</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inf03m612@outlook.com</cp:lastModifiedBy>
  <cp:revision>80</cp:revision>
  <cp:lastPrinted>2024-06-20T19:56:00Z</cp:lastPrinted>
  <dcterms:created xsi:type="dcterms:W3CDTF">2024-06-13T08:49:00Z</dcterms:created>
  <dcterms:modified xsi:type="dcterms:W3CDTF">2024-07-02T16:39:00Z</dcterms:modified>
</cp:coreProperties>
</file>