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E27C4" w14:textId="77777777" w:rsidR="00ED1397" w:rsidRDefault="00ED1397" w:rsidP="006922F5">
      <w:pPr>
        <w:pBdr>
          <w:top w:val="nil"/>
          <w:left w:val="nil"/>
          <w:bottom w:val="nil"/>
          <w:right w:val="nil"/>
          <w:between w:val="nil"/>
        </w:pBdr>
        <w:contextualSpacing/>
        <w:rPr>
          <w:rFonts w:eastAsia="Palatino Linotype" w:cs="Palatino Linotype"/>
          <w:color w:val="000000"/>
          <w:szCs w:val="24"/>
        </w:rPr>
      </w:pPr>
    </w:p>
    <w:p w14:paraId="49AF2C0C" w14:textId="4B850FEA"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BD3BD3">
        <w:rPr>
          <w:rFonts w:eastAsia="Palatino Linotype" w:cs="Palatino Linotype"/>
          <w:color w:val="000000"/>
          <w:szCs w:val="24"/>
        </w:rPr>
        <w:t xml:space="preserve">México, </w:t>
      </w:r>
      <w:r w:rsidR="000D2E93" w:rsidRPr="00BD3BD3">
        <w:rPr>
          <w:rFonts w:eastAsia="Palatino Linotype" w:cs="Palatino Linotype"/>
          <w:color w:val="000000"/>
          <w:szCs w:val="24"/>
        </w:rPr>
        <w:t>a</w:t>
      </w:r>
      <w:r w:rsidR="0011108B" w:rsidRPr="00BD3BD3">
        <w:rPr>
          <w:rFonts w:eastAsia="Palatino Linotype" w:cs="Palatino Linotype"/>
          <w:color w:val="000000"/>
          <w:szCs w:val="24"/>
        </w:rPr>
        <w:t xml:space="preserve"> </w:t>
      </w:r>
      <w:r w:rsidR="00AE4CC8" w:rsidRPr="00BD3BD3">
        <w:rPr>
          <w:rFonts w:eastAsia="Palatino Linotype" w:cs="Palatino Linotype"/>
          <w:color w:val="000000"/>
          <w:szCs w:val="24"/>
        </w:rPr>
        <w:t>veintiséis</w:t>
      </w:r>
      <w:r w:rsidR="001608D3" w:rsidRPr="00BD3BD3">
        <w:rPr>
          <w:rFonts w:eastAsia="Palatino Linotype" w:cs="Palatino Linotype"/>
          <w:color w:val="000000"/>
          <w:szCs w:val="24"/>
        </w:rPr>
        <w:t xml:space="preserve"> de junio</w:t>
      </w:r>
      <w:r w:rsidR="0011108B" w:rsidRPr="00BD3BD3">
        <w:rPr>
          <w:rFonts w:eastAsia="Palatino Linotype" w:cs="Palatino Linotype"/>
          <w:color w:val="000000"/>
          <w:szCs w:val="24"/>
        </w:rPr>
        <w:t xml:space="preserve"> de dos mil veinticuatro.</w:t>
      </w:r>
    </w:p>
    <w:p w14:paraId="60399B74" w14:textId="77777777"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D60DBA2" w:rsidR="00A970D5" w:rsidRPr="00BD3BD3" w:rsidRDefault="70652167" w:rsidP="70652167">
      <w:pPr>
        <w:pBdr>
          <w:top w:val="nil"/>
          <w:left w:val="nil"/>
          <w:bottom w:val="nil"/>
          <w:right w:val="nil"/>
          <w:between w:val="nil"/>
        </w:pBdr>
        <w:contextualSpacing/>
        <w:rPr>
          <w:rFonts w:eastAsia="Palatino Linotype" w:cs="Palatino Linotype"/>
          <w:b/>
          <w:bCs/>
          <w:color w:val="000000"/>
          <w:lang w:val="es-ES"/>
        </w:rPr>
      </w:pPr>
      <w:r w:rsidRPr="00BD3BD3">
        <w:rPr>
          <w:rFonts w:eastAsia="Palatino Linotype" w:cs="Palatino Linotype"/>
          <w:b/>
          <w:bCs/>
          <w:color w:val="000000" w:themeColor="text1"/>
          <w:lang w:val="es-ES"/>
        </w:rPr>
        <w:t>VISTO</w:t>
      </w:r>
      <w:r w:rsidRPr="00BD3BD3">
        <w:rPr>
          <w:rFonts w:eastAsia="Palatino Linotype" w:cs="Palatino Linotype"/>
          <w:color w:val="000000" w:themeColor="text1"/>
          <w:lang w:val="es-ES"/>
        </w:rPr>
        <w:t xml:space="preserve"> el expediente electrónico formado con motivo del recurso de revisión número </w:t>
      </w:r>
      <w:r w:rsidR="004A3367" w:rsidRPr="00BD3BD3">
        <w:rPr>
          <w:rFonts w:eastAsia="Palatino Linotype" w:cs="Palatino Linotype"/>
          <w:b/>
          <w:bCs/>
          <w:color w:val="000000" w:themeColor="text1"/>
          <w:lang w:val="es-ES"/>
        </w:rPr>
        <w:t>01165/INFOEM/IP/RR/2024</w:t>
      </w:r>
      <w:r w:rsidRPr="00BD3BD3">
        <w:rPr>
          <w:rFonts w:eastAsia="Palatino Linotype" w:cs="Palatino Linotype"/>
          <w:color w:val="000000" w:themeColor="text1"/>
          <w:lang w:val="es-ES"/>
        </w:rPr>
        <w:t xml:space="preserve">, interpuesto por </w:t>
      </w:r>
      <w:r w:rsidR="00363616" w:rsidRPr="00BD3BD3">
        <w:rPr>
          <w:rFonts w:eastAsia="Palatino Linotype" w:cs="Palatino Linotype"/>
          <w:b/>
          <w:bCs/>
          <w:color w:val="000000" w:themeColor="text1"/>
          <w:lang w:val="es-ES"/>
        </w:rPr>
        <w:t>XXXXXXXXXXXXXXX</w:t>
      </w:r>
      <w:r w:rsidRPr="00BD3BD3">
        <w:rPr>
          <w:rFonts w:eastAsia="Palatino Linotype" w:cs="Palatino Linotype"/>
          <w:color w:val="000000" w:themeColor="text1"/>
          <w:lang w:val="es-ES"/>
        </w:rPr>
        <w:t xml:space="preserve">, en lo sucesivo el </w:t>
      </w:r>
      <w:r w:rsidRPr="00BD3BD3">
        <w:rPr>
          <w:rFonts w:eastAsia="Palatino Linotype" w:cs="Palatino Linotype"/>
          <w:b/>
          <w:bCs/>
          <w:color w:val="000000" w:themeColor="text1"/>
          <w:lang w:val="es-ES"/>
        </w:rPr>
        <w:t>Recurrente</w:t>
      </w:r>
      <w:r w:rsidRPr="00BD3BD3">
        <w:rPr>
          <w:rFonts w:eastAsia="Palatino Linotype" w:cs="Palatino Linotype"/>
          <w:color w:val="000000" w:themeColor="text1"/>
          <w:lang w:val="es-ES"/>
        </w:rPr>
        <w:t xml:space="preserve">, en contra de la respuesta del </w:t>
      </w:r>
      <w:r w:rsidRPr="00BD3BD3">
        <w:rPr>
          <w:rFonts w:eastAsia="Palatino Linotype" w:cs="Palatino Linotype"/>
          <w:b/>
          <w:bCs/>
          <w:color w:val="000000" w:themeColor="text1"/>
          <w:lang w:val="es-ES"/>
        </w:rPr>
        <w:t xml:space="preserve">Ayuntamiento de </w:t>
      </w:r>
      <w:r w:rsidR="006723F9" w:rsidRPr="00BD3BD3">
        <w:rPr>
          <w:rFonts w:eastAsia="Palatino Linotype" w:cs="Palatino Linotype"/>
          <w:b/>
          <w:bCs/>
          <w:color w:val="000000" w:themeColor="text1"/>
          <w:lang w:val="es-ES"/>
        </w:rPr>
        <w:t>T</w:t>
      </w:r>
      <w:r w:rsidR="004A3367" w:rsidRPr="00BD3BD3">
        <w:rPr>
          <w:rFonts w:eastAsia="Palatino Linotype" w:cs="Palatino Linotype"/>
          <w:b/>
          <w:bCs/>
          <w:color w:val="000000" w:themeColor="text1"/>
          <w:lang w:val="es-ES"/>
        </w:rPr>
        <w:t>epotzotlán</w:t>
      </w:r>
      <w:r w:rsidRPr="00BD3BD3">
        <w:rPr>
          <w:rFonts w:eastAsia="Palatino Linotype" w:cs="Palatino Linotype"/>
          <w:color w:val="000000" w:themeColor="text1"/>
          <w:lang w:val="es-ES"/>
        </w:rPr>
        <w:t>, en lo subsecuente</w:t>
      </w:r>
      <w:r w:rsidRPr="00BD3BD3">
        <w:rPr>
          <w:rFonts w:eastAsia="Palatino Linotype" w:cs="Palatino Linotype"/>
          <w:b/>
          <w:bCs/>
          <w:color w:val="000000" w:themeColor="text1"/>
          <w:lang w:val="es-ES"/>
        </w:rPr>
        <w:t xml:space="preserve"> </w:t>
      </w:r>
      <w:r w:rsidRPr="00BD3BD3">
        <w:rPr>
          <w:rFonts w:eastAsia="Palatino Linotype" w:cs="Palatino Linotype"/>
          <w:color w:val="000000" w:themeColor="text1"/>
          <w:lang w:val="es-ES"/>
        </w:rPr>
        <w:t>el</w:t>
      </w:r>
      <w:r w:rsidRPr="00BD3BD3">
        <w:rPr>
          <w:rFonts w:eastAsia="Palatino Linotype" w:cs="Palatino Linotype"/>
          <w:b/>
          <w:bCs/>
          <w:color w:val="000000" w:themeColor="text1"/>
          <w:lang w:val="es-ES"/>
        </w:rPr>
        <w:t xml:space="preserve"> Sujeto Obligado, </w:t>
      </w:r>
      <w:r w:rsidRPr="00BD3BD3">
        <w:rPr>
          <w:rFonts w:eastAsia="Palatino Linotype" w:cs="Palatino Linotype"/>
          <w:color w:val="000000" w:themeColor="text1"/>
          <w:lang w:val="es-ES"/>
        </w:rPr>
        <w:t>se procede a dictar la presente resolución.</w:t>
      </w:r>
    </w:p>
    <w:p w14:paraId="2E2053C2" w14:textId="77777777"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BD3BD3" w:rsidRDefault="00A970D5" w:rsidP="006922F5">
      <w:pPr>
        <w:pStyle w:val="Ttulo1"/>
        <w:rPr>
          <w:rFonts w:eastAsia="Palatino Linotype"/>
          <w:lang w:val="es-ES_tradnl"/>
        </w:rPr>
      </w:pPr>
      <w:r w:rsidRPr="00BD3BD3">
        <w:rPr>
          <w:rFonts w:eastAsia="Palatino Linotype"/>
          <w:lang w:val="es-ES_tradnl"/>
        </w:rPr>
        <w:t>A N T E C E D E N T E S</w:t>
      </w:r>
    </w:p>
    <w:p w14:paraId="32F88820" w14:textId="77777777"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BD3BD3" w:rsidRDefault="00A970D5" w:rsidP="006922F5">
      <w:pPr>
        <w:pStyle w:val="Ttulo2"/>
        <w:rPr>
          <w:rFonts w:eastAsia="Palatino Linotype"/>
        </w:rPr>
      </w:pPr>
      <w:r w:rsidRPr="00BD3BD3">
        <w:rPr>
          <w:rFonts w:eastAsia="Palatino Linotype"/>
        </w:rPr>
        <w:t>PRIMERO. De la Solicitud de Información.</w:t>
      </w:r>
    </w:p>
    <w:p w14:paraId="0870C154" w14:textId="3075F927" w:rsidR="00A970D5" w:rsidRPr="00BD3BD3" w:rsidRDefault="00B36B86" w:rsidP="006922F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Con fecha</w:t>
      </w:r>
      <w:r w:rsidR="00AA6C98" w:rsidRPr="00BD3BD3">
        <w:rPr>
          <w:rFonts w:eastAsia="Palatino Linotype" w:cs="Palatino Linotype"/>
          <w:color w:val="000000"/>
          <w:szCs w:val="24"/>
        </w:rPr>
        <w:t xml:space="preserve"> </w:t>
      </w:r>
      <w:r w:rsidR="004A3367" w:rsidRPr="00BD3BD3">
        <w:rPr>
          <w:rFonts w:eastAsia="Palatino Linotype" w:cs="Palatino Linotype"/>
          <w:color w:val="000000"/>
          <w:szCs w:val="24"/>
        </w:rPr>
        <w:t>trece de febrero</w:t>
      </w:r>
      <w:r w:rsidR="006723F9" w:rsidRPr="00BD3BD3">
        <w:rPr>
          <w:rFonts w:eastAsia="Palatino Linotype" w:cs="Palatino Linotype"/>
          <w:color w:val="000000"/>
          <w:szCs w:val="24"/>
        </w:rPr>
        <w:t xml:space="preserve"> de dos mil veinticuatro</w:t>
      </w:r>
      <w:r w:rsidR="00B54BC7" w:rsidRPr="00BD3BD3">
        <w:rPr>
          <w:rFonts w:eastAsia="Palatino Linotype" w:cs="Palatino Linotype"/>
          <w:color w:val="000000"/>
          <w:szCs w:val="24"/>
        </w:rPr>
        <w:t xml:space="preserve">, </w:t>
      </w:r>
      <w:r w:rsidR="00430C63" w:rsidRPr="00BD3BD3">
        <w:rPr>
          <w:rFonts w:eastAsia="Palatino Linotype" w:cs="Palatino Linotype"/>
          <w:color w:val="000000"/>
          <w:szCs w:val="24"/>
        </w:rPr>
        <w:t>el</w:t>
      </w:r>
      <w:r w:rsidR="00A970D5" w:rsidRPr="00BD3BD3">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A970D5" w:rsidRPr="00BD3BD3">
        <w:rPr>
          <w:rFonts w:eastAsia="Palatino Linotype" w:cs="Palatino Linotype"/>
          <w:b/>
          <w:color w:val="000000"/>
          <w:szCs w:val="24"/>
        </w:rPr>
        <w:t xml:space="preserve"> </w:t>
      </w:r>
      <w:r w:rsidR="004A3367" w:rsidRPr="00BD3BD3">
        <w:rPr>
          <w:rFonts w:eastAsia="Palatino Linotype" w:cs="Palatino Linotype"/>
          <w:b/>
          <w:bCs/>
          <w:color w:val="000000"/>
          <w:szCs w:val="24"/>
        </w:rPr>
        <w:t>00077/TEPOTZOT/IP/2024</w:t>
      </w:r>
      <w:r w:rsidR="00A970D5" w:rsidRPr="00BD3BD3">
        <w:rPr>
          <w:rFonts w:eastAsia="Palatino Linotype" w:cs="Palatino Linotype"/>
          <w:color w:val="000000"/>
          <w:szCs w:val="24"/>
        </w:rPr>
        <w:t>,</w:t>
      </w:r>
      <w:r w:rsidR="00A970D5" w:rsidRPr="00BD3BD3">
        <w:rPr>
          <w:rFonts w:eastAsia="Palatino Linotype" w:cs="Palatino Linotype"/>
          <w:b/>
          <w:color w:val="000000"/>
          <w:szCs w:val="24"/>
        </w:rPr>
        <w:t xml:space="preserve"> </w:t>
      </w:r>
      <w:r w:rsidR="00A970D5" w:rsidRPr="00BD3BD3">
        <w:rPr>
          <w:rFonts w:eastAsia="Palatino Linotype" w:cs="Palatino Linotype"/>
          <w:color w:val="000000"/>
          <w:szCs w:val="24"/>
        </w:rPr>
        <w:t>mediante la cual solicitó información en el tenor siguiente:</w:t>
      </w:r>
    </w:p>
    <w:p w14:paraId="68B56D82" w14:textId="77777777"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5A906EC" w:rsidR="00A970D5" w:rsidRPr="00BD3BD3" w:rsidRDefault="70652167" w:rsidP="006922F5">
      <w:pPr>
        <w:pStyle w:val="Fundamentos"/>
      </w:pPr>
      <w:r w:rsidRPr="00BD3BD3">
        <w:rPr>
          <w:lang w:val="es-ES"/>
        </w:rPr>
        <w:t>«</w:t>
      </w:r>
      <w:r w:rsidR="004A3367" w:rsidRPr="00BD3BD3">
        <w:rPr>
          <w:lang w:val="es-ES"/>
        </w:rPr>
        <w:t>Me informe de todas las controversias constitucionales que se encuentran vigentes, es decir, que estan en trámite donde es parte el Municipio de Tepotzotlán. De manera específica, respecto al tema de limites territoriales.</w:t>
      </w:r>
      <w:r w:rsidRPr="00BD3BD3">
        <w:rPr>
          <w:lang w:val="es-ES"/>
        </w:rPr>
        <w:t>» (Sic)</w:t>
      </w:r>
    </w:p>
    <w:p w14:paraId="40BBECCB" w14:textId="77777777"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BD3BD3" w:rsidRDefault="00A970D5" w:rsidP="006922F5">
      <w:pPr>
        <w:pBdr>
          <w:top w:val="nil"/>
          <w:left w:val="nil"/>
          <w:bottom w:val="nil"/>
          <w:right w:val="nil"/>
          <w:between w:val="nil"/>
        </w:pBdr>
        <w:contextualSpacing/>
        <w:rPr>
          <w:rFonts w:eastAsia="Palatino Linotype" w:cs="Palatino Linotype"/>
          <w:b/>
          <w:color w:val="000000"/>
          <w:szCs w:val="24"/>
        </w:rPr>
      </w:pPr>
      <w:r w:rsidRPr="00BD3BD3">
        <w:rPr>
          <w:rFonts w:eastAsia="Palatino Linotype" w:cs="Palatino Linotype"/>
          <w:color w:val="000000"/>
          <w:szCs w:val="24"/>
        </w:rPr>
        <w:t xml:space="preserve">Modalidad de entrega: </w:t>
      </w:r>
      <w:r w:rsidRPr="00BD3BD3">
        <w:rPr>
          <w:rFonts w:eastAsia="Palatino Linotype" w:cs="Palatino Linotype"/>
          <w:b/>
          <w:color w:val="000000"/>
          <w:szCs w:val="24"/>
        </w:rPr>
        <w:t>A través del SAIMEX</w:t>
      </w:r>
      <w:r w:rsidRPr="00BD3BD3">
        <w:rPr>
          <w:rFonts w:eastAsia="Palatino Linotype" w:cs="Palatino Linotype"/>
          <w:color w:val="000000"/>
          <w:szCs w:val="24"/>
        </w:rPr>
        <w:t>.</w:t>
      </w:r>
    </w:p>
    <w:p w14:paraId="1603BECA" w14:textId="77777777" w:rsidR="00875B7E" w:rsidRPr="00BD3BD3"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FB2855C" w:rsidR="00A970D5" w:rsidRPr="00BD3BD3" w:rsidRDefault="00714CA9" w:rsidP="006922F5">
      <w:pPr>
        <w:pStyle w:val="Ttulo2"/>
        <w:rPr>
          <w:rFonts w:eastAsia="Palatino Linotype"/>
        </w:rPr>
      </w:pPr>
      <w:r w:rsidRPr="00BD3BD3">
        <w:rPr>
          <w:rFonts w:eastAsia="Palatino Linotype"/>
        </w:rPr>
        <w:lastRenderedPageBreak/>
        <w:t>SEGUNDO</w:t>
      </w:r>
      <w:r w:rsidR="00A970D5" w:rsidRPr="00BD3BD3">
        <w:rPr>
          <w:rFonts w:eastAsia="Palatino Linotype"/>
        </w:rPr>
        <w:t>. De la respuesta del Sujeto Obligado.</w:t>
      </w:r>
    </w:p>
    <w:p w14:paraId="2EE6F294" w14:textId="33F92591"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De las constancias que obran en el expediente electrónico, se observa qu</w:t>
      </w:r>
      <w:r w:rsidR="008B2951" w:rsidRPr="00BD3BD3">
        <w:rPr>
          <w:rFonts w:eastAsia="Palatino Linotype" w:cs="Palatino Linotype"/>
          <w:color w:val="000000"/>
          <w:szCs w:val="24"/>
        </w:rPr>
        <w:t>e el día</w:t>
      </w:r>
      <w:r w:rsidR="004A3367" w:rsidRPr="00BD3BD3">
        <w:rPr>
          <w:rFonts w:eastAsia="Palatino Linotype" w:cs="Palatino Linotype"/>
          <w:color w:val="000000"/>
          <w:szCs w:val="24"/>
        </w:rPr>
        <w:t xml:space="preserve"> veintinueve</w:t>
      </w:r>
      <w:r w:rsidR="002C5B10" w:rsidRPr="00BD3BD3">
        <w:rPr>
          <w:rFonts w:eastAsia="Palatino Linotype" w:cs="Palatino Linotype"/>
          <w:color w:val="000000"/>
          <w:szCs w:val="24"/>
        </w:rPr>
        <w:t xml:space="preserve"> de febrero de dos mil veinticuatro</w:t>
      </w:r>
      <w:r w:rsidRPr="00BD3BD3">
        <w:rPr>
          <w:rFonts w:eastAsia="Palatino Linotype" w:cs="Palatino Linotype"/>
          <w:color w:val="000000"/>
          <w:szCs w:val="24"/>
        </w:rPr>
        <w:t>, el Sujeto Obligado dio respuest</w:t>
      </w:r>
      <w:r w:rsidR="009F4FF4" w:rsidRPr="00BD3BD3">
        <w:rPr>
          <w:rFonts w:eastAsia="Palatino Linotype" w:cs="Palatino Linotype"/>
          <w:color w:val="000000"/>
          <w:szCs w:val="24"/>
        </w:rPr>
        <w:t>a a la solicitud de información</w:t>
      </w:r>
      <w:r w:rsidRPr="00BD3BD3">
        <w:rPr>
          <w:rFonts w:eastAsia="Palatino Linotype" w:cs="Palatino Linotype"/>
          <w:color w:val="000000"/>
          <w:szCs w:val="24"/>
        </w:rPr>
        <w:t xml:space="preserve"> manifestando lo siguiente:</w:t>
      </w:r>
    </w:p>
    <w:p w14:paraId="6CF4EC0F" w14:textId="77777777"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3754D3DA" w14:textId="12670DEB" w:rsidR="004A3367" w:rsidRPr="00BD3BD3" w:rsidRDefault="00851748" w:rsidP="004A3367">
      <w:pPr>
        <w:pStyle w:val="Fundamentos"/>
      </w:pPr>
      <w:r w:rsidRPr="00BD3BD3">
        <w:t>«</w:t>
      </w:r>
      <w:r w:rsidR="004A3367" w:rsidRPr="00BD3BD3">
        <w:t>En respuesta a la solicitud recibida, nos permitimos hacer de su conocimiento que con fundamento en el artículo 53, Fracciones: II, V y VI de la Ley de Transparencia y Acceso a la Información Pública del Estado de México y Municipios, le contestamos que:</w:t>
      </w:r>
    </w:p>
    <w:p w14:paraId="61AB9841" w14:textId="77777777" w:rsidR="004A3367" w:rsidRPr="00BD3BD3" w:rsidRDefault="004A3367" w:rsidP="004A3367">
      <w:pPr>
        <w:pStyle w:val="Fundamentos"/>
      </w:pPr>
    </w:p>
    <w:p w14:paraId="4C5032C7" w14:textId="77777777" w:rsidR="004A3367" w:rsidRPr="00BD3BD3" w:rsidRDefault="004A3367" w:rsidP="004A3367">
      <w:pPr>
        <w:pStyle w:val="Fundamentos"/>
      </w:pPr>
      <w:r w:rsidRPr="00BD3BD3">
        <w:t>SE ADJUNTA RESPUESTA DE SERVIDOR PÚBLICO HABILITADO</w:t>
      </w:r>
    </w:p>
    <w:p w14:paraId="0EFCDAEB" w14:textId="77777777" w:rsidR="004A3367" w:rsidRPr="00BD3BD3" w:rsidRDefault="004A3367" w:rsidP="004A3367">
      <w:pPr>
        <w:pStyle w:val="Fundamentos"/>
      </w:pPr>
    </w:p>
    <w:p w14:paraId="3BB8DB4D" w14:textId="77777777" w:rsidR="004A3367" w:rsidRPr="00BD3BD3" w:rsidRDefault="004A3367" w:rsidP="004A3367">
      <w:pPr>
        <w:pStyle w:val="Fundamentos"/>
      </w:pPr>
      <w:r w:rsidRPr="00BD3BD3">
        <w:t>ATENTAMENTE</w:t>
      </w:r>
    </w:p>
    <w:p w14:paraId="3FE4A9EF" w14:textId="3DC1FF1A" w:rsidR="00A970D5" w:rsidRPr="00BD3BD3" w:rsidRDefault="004A3367" w:rsidP="004A3367">
      <w:pPr>
        <w:pStyle w:val="Fundamentos"/>
        <w:rPr>
          <w:lang w:val="es-MX"/>
        </w:rPr>
      </w:pPr>
      <w:r w:rsidRPr="00BD3BD3">
        <w:t>P.LIC.C.C David Gonzalez Corona</w:t>
      </w:r>
      <w:r w:rsidR="00851748" w:rsidRPr="00BD3BD3">
        <w:rPr>
          <w:lang w:val="es-MX"/>
        </w:rPr>
        <w:t>»</w:t>
      </w:r>
      <w:r w:rsidR="00A970D5" w:rsidRPr="00BD3BD3">
        <w:rPr>
          <w:lang w:val="es-MX"/>
        </w:rPr>
        <w:t xml:space="preserve"> (Sic)</w:t>
      </w:r>
    </w:p>
    <w:p w14:paraId="2EAB8352" w14:textId="3B77EF6C" w:rsidR="001107C4" w:rsidRPr="00BD3BD3"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7A542F4" w:rsidR="0037112D" w:rsidRPr="00BD3BD3" w:rsidRDefault="70652167" w:rsidP="70652167">
      <w:pPr>
        <w:pBdr>
          <w:top w:val="nil"/>
          <w:left w:val="nil"/>
          <w:bottom w:val="nil"/>
          <w:right w:val="nil"/>
          <w:between w:val="nil"/>
        </w:pBdr>
        <w:contextualSpacing/>
        <w:rPr>
          <w:rFonts w:eastAsia="Palatino Linotype" w:cs="Palatino Linotype"/>
          <w:b/>
          <w:bCs/>
          <w:color w:val="000000"/>
          <w:lang w:val="es-ES"/>
        </w:rPr>
      </w:pPr>
      <w:r w:rsidRPr="00BD3BD3">
        <w:rPr>
          <w:rFonts w:eastAsia="Palatino Linotype" w:cs="Palatino Linotype"/>
          <w:color w:val="000000" w:themeColor="text1"/>
          <w:lang w:val="es-ES"/>
        </w:rPr>
        <w:t xml:space="preserve">El Sujeto Obligado adjuntó a su respuesta </w:t>
      </w:r>
      <w:r w:rsidR="004A3367" w:rsidRPr="00BD3BD3">
        <w:rPr>
          <w:rFonts w:eastAsia="Palatino Linotype" w:cs="Palatino Linotype"/>
          <w:color w:val="000000" w:themeColor="text1"/>
          <w:lang w:val="es-ES"/>
        </w:rPr>
        <w:t>el</w:t>
      </w:r>
      <w:r w:rsidRPr="00BD3BD3">
        <w:rPr>
          <w:rFonts w:eastAsia="Palatino Linotype" w:cs="Palatino Linotype"/>
          <w:color w:val="000000" w:themeColor="text1"/>
          <w:lang w:val="es-ES"/>
        </w:rPr>
        <w:t xml:space="preserve"> documento denominado </w:t>
      </w:r>
      <w:r w:rsidRPr="00BD3BD3">
        <w:rPr>
          <w:rFonts w:eastAsia="Palatino Linotype" w:cs="Palatino Linotype"/>
          <w:b/>
          <w:bCs/>
          <w:color w:val="000000" w:themeColor="text1"/>
          <w:lang w:val="es-ES"/>
        </w:rPr>
        <w:t>«</w:t>
      </w:r>
      <w:r w:rsidR="004A3367" w:rsidRPr="00BD3BD3">
        <w:rPr>
          <w:rFonts w:eastAsia="Palatino Linotype" w:cs="Palatino Linotype"/>
          <w:b/>
          <w:bCs/>
          <w:color w:val="000000" w:themeColor="text1"/>
          <w:lang w:val="es-ES"/>
        </w:rPr>
        <w:t>DJM-TEP-042-2024</w:t>
      </w:r>
      <w:r w:rsidR="001E4621" w:rsidRPr="00BD3BD3">
        <w:rPr>
          <w:rFonts w:eastAsia="Palatino Linotype" w:cs="Palatino Linotype"/>
          <w:b/>
          <w:bCs/>
          <w:color w:val="000000" w:themeColor="text1"/>
          <w:lang w:val="es-ES"/>
        </w:rPr>
        <w:t>.pdf»</w:t>
      </w:r>
      <w:r w:rsidR="001E4621" w:rsidRPr="00BD3BD3">
        <w:rPr>
          <w:rFonts w:eastAsia="Palatino Linotype" w:cs="Palatino Linotype"/>
          <w:color w:val="000000" w:themeColor="text1"/>
          <w:lang w:val="es-ES"/>
        </w:rPr>
        <w:t xml:space="preserve">, </w:t>
      </w:r>
      <w:r w:rsidR="00F17165" w:rsidRPr="00BD3BD3">
        <w:rPr>
          <w:rFonts w:eastAsia="Palatino Linotype" w:cs="Palatino Linotype"/>
          <w:color w:val="000000" w:themeColor="text1"/>
          <w:lang w:val="es-ES"/>
        </w:rPr>
        <w:t>cuyo</w:t>
      </w:r>
      <w:r w:rsidRPr="00BD3BD3">
        <w:rPr>
          <w:rFonts w:eastAsia="Palatino Linotype" w:cs="Palatino Linotype"/>
          <w:color w:val="000000" w:themeColor="text1"/>
          <w:lang w:val="es-ES"/>
        </w:rPr>
        <w:t xml:space="preserve"> contenido será motivo de análisis en el estudio correspondiente.</w:t>
      </w:r>
    </w:p>
    <w:p w14:paraId="2011BBDD" w14:textId="77777777" w:rsidR="0037112D" w:rsidRPr="00BD3BD3"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BD3BD3" w:rsidRDefault="00714CA9" w:rsidP="006922F5">
      <w:pPr>
        <w:pStyle w:val="Ttulo2"/>
        <w:rPr>
          <w:rFonts w:eastAsia="Palatino Linotype"/>
        </w:rPr>
      </w:pPr>
      <w:r w:rsidRPr="00BD3BD3">
        <w:rPr>
          <w:rFonts w:eastAsia="Palatino Linotype"/>
        </w:rPr>
        <w:t>TERCERO</w:t>
      </w:r>
      <w:r w:rsidR="00A970D5" w:rsidRPr="00BD3BD3">
        <w:rPr>
          <w:rFonts w:eastAsia="Palatino Linotype"/>
        </w:rPr>
        <w:t>. Del recurso de revisión.</w:t>
      </w:r>
    </w:p>
    <w:p w14:paraId="0C8C3A2F" w14:textId="4FCF4351" w:rsidR="00A970D5" w:rsidRPr="00BD3BD3" w:rsidRDefault="0090115A" w:rsidP="006922F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 xml:space="preserve">Inconforme con la respuesta emitida, el Recurrente interpuso el presente recurso de revisión el día </w:t>
      </w:r>
      <w:r w:rsidR="004A3367" w:rsidRPr="00BD3BD3">
        <w:rPr>
          <w:rFonts w:eastAsia="Palatino Linotype" w:cs="Palatino Linotype"/>
          <w:color w:val="000000"/>
          <w:szCs w:val="24"/>
        </w:rPr>
        <w:t>cuatro de marzo</w:t>
      </w:r>
      <w:r w:rsidR="001E1754" w:rsidRPr="00BD3BD3">
        <w:rPr>
          <w:rFonts w:eastAsia="Palatino Linotype" w:cs="Palatino Linotype"/>
          <w:color w:val="000000"/>
          <w:szCs w:val="24"/>
        </w:rPr>
        <w:t xml:space="preserve"> de dos mil veinticuatro</w:t>
      </w:r>
      <w:r w:rsidRPr="00BD3BD3">
        <w:rPr>
          <w:rFonts w:eastAsia="Palatino Linotype" w:cs="Palatino Linotype"/>
          <w:color w:val="000000"/>
          <w:szCs w:val="24"/>
        </w:rPr>
        <w:t>, el cual se registró en el SAIMEX con el expediente número</w:t>
      </w:r>
      <w:r w:rsidR="00A970D5" w:rsidRPr="00BD3BD3">
        <w:rPr>
          <w:rFonts w:eastAsia="Palatino Linotype" w:cs="Palatino Linotype"/>
          <w:color w:val="000000"/>
          <w:szCs w:val="24"/>
        </w:rPr>
        <w:t xml:space="preserve"> </w:t>
      </w:r>
      <w:r w:rsidR="004A3367" w:rsidRPr="00BD3BD3">
        <w:rPr>
          <w:rFonts w:eastAsia="Palatino Linotype" w:cs="Palatino Linotype"/>
          <w:b/>
          <w:color w:val="000000"/>
          <w:szCs w:val="24"/>
        </w:rPr>
        <w:t>01165/INFOEM/IP/RR/2024</w:t>
      </w:r>
      <w:r w:rsidR="00A06896" w:rsidRPr="00BD3BD3">
        <w:rPr>
          <w:rFonts w:eastAsia="Palatino Linotype" w:cs="Palatino Linotype"/>
          <w:color w:val="000000"/>
          <w:szCs w:val="24"/>
        </w:rPr>
        <w:t xml:space="preserve">, </w:t>
      </w:r>
      <w:r w:rsidRPr="00BD3BD3">
        <w:rPr>
          <w:rFonts w:eastAsia="Palatino Linotype" w:cs="Palatino Linotype"/>
          <w:color w:val="000000"/>
          <w:szCs w:val="24"/>
        </w:rPr>
        <w:t>en el que manifestó</w:t>
      </w:r>
      <w:r w:rsidR="00A970D5" w:rsidRPr="00BD3BD3">
        <w:rPr>
          <w:rFonts w:eastAsia="Palatino Linotype" w:cs="Palatino Linotype"/>
          <w:color w:val="000000"/>
          <w:szCs w:val="24"/>
        </w:rPr>
        <w:t xml:space="preserve"> lo siguiente:</w:t>
      </w:r>
    </w:p>
    <w:p w14:paraId="7AA0C9F4" w14:textId="046134A0"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BD3BD3" w:rsidRDefault="00A970D5" w:rsidP="006922F5">
      <w:pPr>
        <w:contextualSpacing/>
        <w:rPr>
          <w:rFonts w:eastAsia="Palatino Linotype" w:cs="Palatino Linotype"/>
          <w:b/>
        </w:rPr>
      </w:pPr>
      <w:r w:rsidRPr="00BD3BD3">
        <w:rPr>
          <w:rFonts w:eastAsia="Palatino Linotype" w:cs="Palatino Linotype"/>
          <w:b/>
        </w:rPr>
        <w:t>Acto Impugnado:</w:t>
      </w:r>
      <w:r w:rsidR="00655007" w:rsidRPr="00BD3BD3">
        <w:rPr>
          <w:rFonts w:eastAsia="Palatino Linotype" w:cs="Palatino Linotype"/>
          <w:b/>
        </w:rPr>
        <w:t xml:space="preserve"> </w:t>
      </w:r>
    </w:p>
    <w:p w14:paraId="4A0EFE5A" w14:textId="168DB981" w:rsidR="00A970D5" w:rsidRPr="00BD3BD3" w:rsidRDefault="5C35490E" w:rsidP="5C35490E">
      <w:pPr>
        <w:pStyle w:val="Fundamentos"/>
        <w:rPr>
          <w:b/>
          <w:bCs/>
          <w:lang w:val="es-ES"/>
        </w:rPr>
      </w:pPr>
      <w:r w:rsidRPr="00BD3BD3">
        <w:rPr>
          <w:lang w:val="es-ES"/>
        </w:rPr>
        <w:t>«</w:t>
      </w:r>
      <w:r w:rsidR="004A3367" w:rsidRPr="00BD3BD3">
        <w:rPr>
          <w:lang w:val="es-ES"/>
        </w:rPr>
        <w:t>La respuesta del sujeto obligado. Por mentiroso</w:t>
      </w:r>
      <w:r w:rsidRPr="00BD3BD3">
        <w:rPr>
          <w:lang w:val="es-ES"/>
        </w:rPr>
        <w:t>» (Sic)</w:t>
      </w:r>
    </w:p>
    <w:p w14:paraId="3C40A441" w14:textId="77777777" w:rsidR="00A970D5" w:rsidRPr="00BD3BD3" w:rsidRDefault="00A970D5" w:rsidP="006922F5">
      <w:pPr>
        <w:contextualSpacing/>
        <w:rPr>
          <w:rFonts w:eastAsia="Palatino Linotype" w:cs="Palatino Linotype"/>
          <w:iCs/>
          <w:szCs w:val="24"/>
        </w:rPr>
      </w:pPr>
    </w:p>
    <w:p w14:paraId="0FFA08C3" w14:textId="0DDF8688" w:rsidR="00004014" w:rsidRPr="00BD3BD3" w:rsidRDefault="00A970D5" w:rsidP="006922F5">
      <w:pPr>
        <w:contextualSpacing/>
        <w:rPr>
          <w:rFonts w:eastAsia="Palatino Linotype" w:cs="Palatino Linotype"/>
        </w:rPr>
      </w:pPr>
      <w:r w:rsidRPr="00BD3BD3">
        <w:rPr>
          <w:rFonts w:eastAsia="Palatino Linotype" w:cs="Palatino Linotype"/>
          <w:b/>
        </w:rPr>
        <w:t>Razones o Motivos de Inconformidad</w:t>
      </w:r>
      <w:r w:rsidR="00004014" w:rsidRPr="00BD3BD3">
        <w:rPr>
          <w:rFonts w:eastAsia="Palatino Linotype" w:cs="Palatino Linotype"/>
        </w:rPr>
        <w:t>:</w:t>
      </w:r>
    </w:p>
    <w:p w14:paraId="2DAC342E" w14:textId="55E6077D" w:rsidR="00A970D5" w:rsidRPr="00BD3BD3" w:rsidRDefault="5C35490E" w:rsidP="006922F5">
      <w:pPr>
        <w:pStyle w:val="Fundamentos"/>
      </w:pPr>
      <w:r w:rsidRPr="00BD3BD3">
        <w:rPr>
          <w:lang w:val="es-ES"/>
        </w:rPr>
        <w:t>«</w:t>
      </w:r>
      <w:r w:rsidR="004A3367" w:rsidRPr="00BD3BD3">
        <w:rPr>
          <w:lang w:val="es-ES"/>
        </w:rPr>
        <w:t xml:space="preserve">¿Que procede cuando el sujeto obligado miente? Solicito la destitución, inhabilitación y se imponga una multa al titular de transparencia y al que dió la la respuesta es decir al director </w:t>
      </w:r>
      <w:r w:rsidR="004A3367" w:rsidRPr="00BD3BD3">
        <w:rPr>
          <w:lang w:val="es-ES"/>
        </w:rPr>
        <w:lastRenderedPageBreak/>
        <w:t>jurídico por mentirosos. Adjunto captura de una controversia constitucional vigente del municipio de Tepotzotlán. Además solicito me entreguen la información de las demás controversias constitucionales. Y para que no vuelvan a a mentir solicito se sancione públicamente al sujeto obligado.</w:t>
      </w:r>
      <w:r w:rsidRPr="00BD3BD3">
        <w:rPr>
          <w:lang w:val="es-ES"/>
        </w:rPr>
        <w:t>» (Sic)</w:t>
      </w:r>
    </w:p>
    <w:p w14:paraId="06A7D20F" w14:textId="77777777" w:rsidR="00A978AF" w:rsidRPr="00BD3BD3" w:rsidRDefault="00A978AF" w:rsidP="006922F5">
      <w:pPr>
        <w:pBdr>
          <w:top w:val="nil"/>
          <w:left w:val="nil"/>
          <w:bottom w:val="nil"/>
          <w:right w:val="nil"/>
          <w:between w:val="nil"/>
        </w:pBdr>
        <w:contextualSpacing/>
        <w:rPr>
          <w:rFonts w:eastAsia="Palatino Linotype" w:cs="Palatino Linotype"/>
          <w:color w:val="000000"/>
          <w:szCs w:val="24"/>
        </w:rPr>
      </w:pPr>
    </w:p>
    <w:p w14:paraId="18223CB9" w14:textId="411E94F6" w:rsidR="00FB3D5B" w:rsidRPr="00BD3BD3" w:rsidRDefault="00FB3D5B" w:rsidP="006922F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 xml:space="preserve">El Recurrente adjuntó a su medio de impugnación el documento denominado </w:t>
      </w:r>
      <w:r w:rsidRPr="00BD3BD3">
        <w:rPr>
          <w:rFonts w:eastAsia="Palatino Linotype" w:cs="Palatino Linotype"/>
          <w:b/>
          <w:color w:val="000000"/>
          <w:szCs w:val="24"/>
        </w:rPr>
        <w:t>«MI_ContConst-28-2020.pdf»</w:t>
      </w:r>
      <w:r w:rsidRPr="00BD3BD3">
        <w:rPr>
          <w:rFonts w:eastAsia="Palatino Linotype" w:cs="Palatino Linotype"/>
          <w:color w:val="000000"/>
          <w:szCs w:val="24"/>
        </w:rPr>
        <w:t>, cuyo contenido será analizado en el estudio correspondiente.</w:t>
      </w:r>
    </w:p>
    <w:p w14:paraId="7480365B" w14:textId="77777777" w:rsidR="00FB3D5B" w:rsidRPr="00BD3BD3" w:rsidRDefault="00FB3D5B" w:rsidP="006922F5">
      <w:pPr>
        <w:pBdr>
          <w:top w:val="nil"/>
          <w:left w:val="nil"/>
          <w:bottom w:val="nil"/>
          <w:right w:val="nil"/>
          <w:between w:val="nil"/>
        </w:pBdr>
        <w:contextualSpacing/>
        <w:rPr>
          <w:rFonts w:eastAsia="Palatino Linotype" w:cs="Palatino Linotype"/>
          <w:color w:val="000000"/>
          <w:szCs w:val="24"/>
        </w:rPr>
      </w:pPr>
    </w:p>
    <w:p w14:paraId="11D7F189" w14:textId="5AD880C6" w:rsidR="00A970D5" w:rsidRPr="00BD3BD3" w:rsidRDefault="00714CA9" w:rsidP="006922F5">
      <w:pPr>
        <w:pStyle w:val="Ttulo2"/>
        <w:rPr>
          <w:rFonts w:eastAsia="Palatino Linotype"/>
        </w:rPr>
      </w:pPr>
      <w:r w:rsidRPr="00BD3BD3">
        <w:rPr>
          <w:rFonts w:eastAsia="Palatino Linotype"/>
        </w:rPr>
        <w:t>CUAR</w:t>
      </w:r>
      <w:r w:rsidR="006E3088" w:rsidRPr="00BD3BD3">
        <w:rPr>
          <w:rFonts w:eastAsia="Palatino Linotype"/>
        </w:rPr>
        <w:t>TO</w:t>
      </w:r>
      <w:r w:rsidR="00A970D5" w:rsidRPr="00BD3BD3">
        <w:rPr>
          <w:rFonts w:eastAsia="Palatino Linotype"/>
        </w:rPr>
        <w:t>. Del turno y admisión del recurso de revisión.</w:t>
      </w:r>
    </w:p>
    <w:p w14:paraId="2459DEBA" w14:textId="17E82550" w:rsidR="00A970D5" w:rsidRPr="00BD3BD3" w:rsidRDefault="70652167" w:rsidP="70652167">
      <w:pPr>
        <w:pBdr>
          <w:top w:val="nil"/>
          <w:left w:val="nil"/>
          <w:bottom w:val="nil"/>
          <w:right w:val="nil"/>
          <w:between w:val="nil"/>
        </w:pBdr>
        <w:contextualSpacing/>
        <w:rPr>
          <w:rFonts w:eastAsia="Palatino Linotype" w:cs="Palatino Linotype"/>
          <w:color w:val="000000"/>
          <w:lang w:val="es-ES"/>
        </w:rPr>
      </w:pPr>
      <w:r w:rsidRPr="00BD3BD3">
        <w:rPr>
          <w:rFonts w:eastAsia="Palatino Linotype" w:cs="Palatino Linotype"/>
          <w:color w:val="000000" w:themeColor="text1"/>
          <w:lang w:val="es-ES"/>
        </w:rPr>
        <w:t xml:space="preserve">Medio de impugnación que le fue turnado al </w:t>
      </w:r>
      <w:r w:rsidRPr="00BD3BD3">
        <w:rPr>
          <w:rFonts w:eastAsia="Palatino Linotype" w:cs="Palatino Linotype"/>
          <w:b/>
          <w:bCs/>
          <w:color w:val="000000" w:themeColor="text1"/>
          <w:lang w:val="es-ES"/>
        </w:rPr>
        <w:t>Comisionado Presidente José Martínez Vilchis</w:t>
      </w:r>
      <w:r w:rsidRPr="00BD3BD3">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BD3BD3">
        <w:rPr>
          <w:rFonts w:eastAsia="Palatino Linotype" w:cs="Palatino Linotype"/>
          <w:color w:val="000000" w:themeColor="text1"/>
          <w:lang w:val="es-ES"/>
        </w:rPr>
        <w:t xml:space="preserve"> admisión de fecha ocho de marzo</w:t>
      </w:r>
      <w:r w:rsidRPr="00BD3BD3">
        <w:rPr>
          <w:rFonts w:eastAsia="Palatino Linotype" w:cs="Palatino Linotype"/>
          <w:color w:val="000000" w:themeColor="text1"/>
          <w:lang w:val="es-ES"/>
        </w:rPr>
        <w:t xml:space="preserve"> de dos mil veinticuatro, </w:t>
      </w:r>
      <w:r w:rsidRPr="00BD3BD3">
        <w:rPr>
          <w:rFonts w:eastAsia="Palatino Linotype" w:cs="Palatino Linotype"/>
          <w:lang w:val="es-ES"/>
        </w:rPr>
        <w:t>otorgándose</w:t>
      </w:r>
      <w:r w:rsidRPr="00BD3BD3">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BD3BD3" w:rsidRDefault="00714CA9" w:rsidP="006922F5">
      <w:pPr>
        <w:pStyle w:val="Ttulo2"/>
        <w:rPr>
          <w:rFonts w:eastAsia="Palatino Linotype"/>
        </w:rPr>
      </w:pPr>
      <w:r w:rsidRPr="00BD3BD3">
        <w:rPr>
          <w:rFonts w:eastAsia="Palatino Linotype"/>
        </w:rPr>
        <w:t>QUIN</w:t>
      </w:r>
      <w:r w:rsidR="009B56A2" w:rsidRPr="00BD3BD3">
        <w:rPr>
          <w:rFonts w:eastAsia="Palatino Linotype"/>
        </w:rPr>
        <w:t>TO</w:t>
      </w:r>
      <w:r w:rsidR="00A970D5" w:rsidRPr="00BD3BD3">
        <w:rPr>
          <w:rFonts w:eastAsia="Palatino Linotype"/>
        </w:rPr>
        <w:t>. De la etapa de instrucción.</w:t>
      </w:r>
    </w:p>
    <w:p w14:paraId="0B6D9775" w14:textId="6B390764" w:rsidR="00EC115E" w:rsidRPr="00BD3BD3" w:rsidRDefault="0090115A" w:rsidP="00FB3D5B">
      <w:pPr>
        <w:pBdr>
          <w:top w:val="nil"/>
          <w:left w:val="nil"/>
          <w:bottom w:val="nil"/>
          <w:right w:val="nil"/>
          <w:between w:val="nil"/>
        </w:pBdr>
        <w:contextualSpacing/>
      </w:pPr>
      <w:r w:rsidRPr="00BD3BD3">
        <w:rPr>
          <w:rFonts w:eastAsia="Palatino Linotype" w:cs="Palatino Linotype"/>
          <w:color w:val="000000"/>
          <w:szCs w:val="24"/>
        </w:rPr>
        <w:t xml:space="preserve">Una vez abierta la etapa de instrucción, se observa que en fecha </w:t>
      </w:r>
      <w:r w:rsidR="00FB3D5B" w:rsidRPr="00BD3BD3">
        <w:rPr>
          <w:rFonts w:eastAsia="Palatino Linotype" w:cs="Palatino Linotype"/>
          <w:color w:val="000000"/>
          <w:szCs w:val="24"/>
        </w:rPr>
        <w:t>veinte de marzo</w:t>
      </w:r>
      <w:r w:rsidR="00520C3C" w:rsidRPr="00BD3BD3">
        <w:rPr>
          <w:rFonts w:eastAsia="Palatino Linotype" w:cs="Palatino Linotype"/>
          <w:color w:val="000000"/>
          <w:szCs w:val="24"/>
        </w:rPr>
        <w:t xml:space="preserve"> de dos mil veinticuatro</w:t>
      </w:r>
      <w:r w:rsidRPr="00BD3BD3">
        <w:rPr>
          <w:rFonts w:eastAsia="Palatino Linotype" w:cs="Palatino Linotype"/>
          <w:color w:val="000000"/>
          <w:szCs w:val="24"/>
        </w:rPr>
        <w:t xml:space="preserve">, el Sujeto Obligado rindió su Informe Justificado, consistente en </w:t>
      </w:r>
      <w:r w:rsidR="006A67C2" w:rsidRPr="00BD3BD3">
        <w:rPr>
          <w:rFonts w:eastAsia="Palatino Linotype" w:cs="Palatino Linotype"/>
          <w:color w:val="000000"/>
          <w:szCs w:val="24"/>
        </w:rPr>
        <w:t xml:space="preserve">el </w:t>
      </w:r>
      <w:r w:rsidRPr="00BD3BD3">
        <w:rPr>
          <w:rFonts w:eastAsia="Palatino Linotype" w:cs="Palatino Linotype"/>
          <w:color w:val="000000"/>
          <w:szCs w:val="24"/>
        </w:rPr>
        <w:t>documento denominad</w:t>
      </w:r>
      <w:r w:rsidR="00520C3C" w:rsidRPr="00BD3BD3">
        <w:rPr>
          <w:rFonts w:eastAsia="Palatino Linotype" w:cs="Palatino Linotype"/>
          <w:color w:val="000000"/>
          <w:szCs w:val="24"/>
        </w:rPr>
        <w:t>o</w:t>
      </w:r>
      <w:r w:rsidRPr="00BD3BD3">
        <w:rPr>
          <w:rFonts w:eastAsia="Palatino Linotype" w:cs="Palatino Linotype"/>
          <w:color w:val="000000"/>
          <w:szCs w:val="24"/>
        </w:rPr>
        <w:t xml:space="preserve"> </w:t>
      </w:r>
      <w:r w:rsidR="00944024" w:rsidRPr="00BD3BD3">
        <w:rPr>
          <w:rFonts w:eastAsia="Palatino Linotype" w:cs="Palatino Linotype"/>
          <w:b/>
          <w:color w:val="000000"/>
          <w:szCs w:val="24"/>
        </w:rPr>
        <w:t>«</w:t>
      </w:r>
      <w:r w:rsidR="00FB3D5B" w:rsidRPr="00BD3BD3">
        <w:rPr>
          <w:rFonts w:eastAsia="Palatino Linotype" w:cs="Palatino Linotype"/>
          <w:b/>
          <w:color w:val="000000"/>
          <w:szCs w:val="24"/>
        </w:rPr>
        <w:t>DJM-TEP-053-2024</w:t>
      </w:r>
      <w:r w:rsidR="0073427B" w:rsidRPr="00BD3BD3">
        <w:rPr>
          <w:rFonts w:eastAsia="Palatino Linotype" w:cs="Palatino Linotype"/>
          <w:b/>
          <w:color w:val="000000"/>
          <w:szCs w:val="24"/>
        </w:rPr>
        <w:t>.pdf”</w:t>
      </w:r>
      <w:r w:rsidR="0073427B" w:rsidRPr="00BD3BD3">
        <w:rPr>
          <w:rFonts w:eastAsia="Palatino Linotype" w:cs="Palatino Linotype"/>
          <w:color w:val="000000"/>
          <w:szCs w:val="24"/>
        </w:rPr>
        <w:t xml:space="preserve">, </w:t>
      </w:r>
      <w:r w:rsidR="004835C8" w:rsidRPr="00BD3BD3">
        <w:rPr>
          <w:rFonts w:eastAsia="Palatino Linotype" w:cs="Palatino Linotype"/>
          <w:color w:val="000000"/>
          <w:szCs w:val="24"/>
        </w:rPr>
        <w:t>el</w:t>
      </w:r>
      <w:r w:rsidRPr="00BD3BD3">
        <w:rPr>
          <w:rFonts w:eastAsia="Palatino Linotype" w:cs="Palatino Linotype"/>
          <w:color w:val="000000"/>
          <w:szCs w:val="24"/>
        </w:rPr>
        <w:t xml:space="preserve"> cual fue puest</w:t>
      </w:r>
      <w:r w:rsidR="00C03666" w:rsidRPr="00BD3BD3">
        <w:rPr>
          <w:rFonts w:eastAsia="Palatino Linotype" w:cs="Palatino Linotype"/>
          <w:color w:val="000000"/>
          <w:szCs w:val="24"/>
        </w:rPr>
        <w:t>o</w:t>
      </w:r>
      <w:r w:rsidRPr="00BD3BD3">
        <w:rPr>
          <w:rFonts w:eastAsia="Palatino Linotype" w:cs="Palatino Linotype"/>
          <w:color w:val="000000"/>
          <w:szCs w:val="24"/>
        </w:rPr>
        <w:t xml:space="preserve"> a la vista del Recurrente mediante acuerdo de fecha </w:t>
      </w:r>
      <w:r w:rsidR="00FB3D5B" w:rsidRPr="00BD3BD3">
        <w:rPr>
          <w:rFonts w:eastAsia="Palatino Linotype" w:cs="Palatino Linotype"/>
          <w:color w:val="000000"/>
          <w:szCs w:val="24"/>
        </w:rPr>
        <w:t>primero de abril</w:t>
      </w:r>
      <w:r w:rsidR="00A027DE" w:rsidRPr="00BD3BD3">
        <w:rPr>
          <w:rFonts w:eastAsia="Palatino Linotype" w:cs="Palatino Linotype"/>
          <w:color w:val="000000"/>
          <w:szCs w:val="24"/>
        </w:rPr>
        <w:t xml:space="preserve"> del año en curso</w:t>
      </w:r>
      <w:r w:rsidRPr="00BD3BD3">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 su derecho conviniera</w:t>
      </w:r>
      <w:r w:rsidR="00F71849" w:rsidRPr="00BD3BD3">
        <w:rPr>
          <w:rFonts w:eastAsia="Palatino Linotype" w:cs="Palatino Linotype"/>
          <w:color w:val="000000"/>
          <w:szCs w:val="24"/>
        </w:rPr>
        <w:t xml:space="preserve">; </w:t>
      </w:r>
      <w:r w:rsidRPr="00BD3BD3">
        <w:rPr>
          <w:rFonts w:eastAsia="Palatino Linotype" w:cs="Palatino Linotype"/>
          <w:color w:val="000000"/>
          <w:szCs w:val="24"/>
        </w:rPr>
        <w:t xml:space="preserve">Por su parte, se observa que el </w:t>
      </w:r>
      <w:r w:rsidR="00FB3D5B" w:rsidRPr="00BD3BD3">
        <w:rPr>
          <w:rFonts w:eastAsia="Palatino Linotype" w:cs="Palatino Linotype"/>
          <w:color w:val="000000"/>
          <w:szCs w:val="24"/>
        </w:rPr>
        <w:lastRenderedPageBreak/>
        <w:t xml:space="preserve">diecisiete de marzo de dos mil veinticuatro, el </w:t>
      </w:r>
      <w:r w:rsidRPr="00BD3BD3">
        <w:rPr>
          <w:rFonts w:eastAsia="Palatino Linotype" w:cs="Palatino Linotype"/>
          <w:color w:val="000000"/>
          <w:szCs w:val="24"/>
        </w:rPr>
        <w:t>Recurrente emitió sus manifestaciones</w:t>
      </w:r>
      <w:r w:rsidR="00FB3D5B" w:rsidRPr="00BD3BD3">
        <w:rPr>
          <w:rFonts w:eastAsia="Palatino Linotype" w:cs="Palatino Linotype"/>
          <w:color w:val="000000"/>
          <w:szCs w:val="24"/>
        </w:rPr>
        <w:t xml:space="preserve"> mediante los documentos </w:t>
      </w:r>
      <w:r w:rsidR="00FB3D5B" w:rsidRPr="00BD3BD3">
        <w:rPr>
          <w:rFonts w:eastAsia="Palatino Linotype" w:cs="Palatino Linotype"/>
          <w:b/>
          <w:color w:val="000000"/>
          <w:szCs w:val="24"/>
        </w:rPr>
        <w:t>«MI_ContConst-28-2020.pdf»,</w:t>
      </w:r>
      <w:r w:rsidR="00FB3D5B" w:rsidRPr="00BD3BD3">
        <w:rPr>
          <w:rFonts w:eastAsia="Palatino Linotype" w:cs="Palatino Linotype"/>
          <w:color w:val="000000"/>
          <w:szCs w:val="24"/>
        </w:rPr>
        <w:t xml:space="preserve"> </w:t>
      </w:r>
      <w:r w:rsidR="00FB3D5B" w:rsidRPr="00BD3BD3">
        <w:rPr>
          <w:rFonts w:eastAsia="Palatino Linotype" w:cs="Palatino Linotype"/>
          <w:b/>
          <w:color w:val="000000"/>
          <w:szCs w:val="24"/>
        </w:rPr>
        <w:t>«MP_ContConst-283-2023.pdf»</w:t>
      </w:r>
      <w:r w:rsidR="00FB3D5B" w:rsidRPr="00BD3BD3">
        <w:rPr>
          <w:rFonts w:eastAsia="Palatino Linotype" w:cs="Palatino Linotype"/>
          <w:color w:val="000000"/>
          <w:szCs w:val="24"/>
        </w:rPr>
        <w:t xml:space="preserve"> y </w:t>
      </w:r>
      <w:r w:rsidR="00672989" w:rsidRPr="00BD3BD3">
        <w:rPr>
          <w:rFonts w:eastAsia="Palatino Linotype" w:cs="Palatino Linotype"/>
          <w:b/>
          <w:color w:val="000000"/>
          <w:szCs w:val="24"/>
        </w:rPr>
        <w:t>«MP_ContConst-338</w:t>
      </w:r>
      <w:r w:rsidR="00FB3D5B" w:rsidRPr="00BD3BD3">
        <w:rPr>
          <w:rFonts w:eastAsia="Palatino Linotype" w:cs="Palatino Linotype"/>
          <w:b/>
          <w:color w:val="000000"/>
          <w:szCs w:val="24"/>
        </w:rPr>
        <w:t>-2023.pdf»</w:t>
      </w:r>
      <w:r w:rsidR="00FB3D5B" w:rsidRPr="00BD3BD3">
        <w:rPr>
          <w:rFonts w:eastAsia="Palatino Linotype" w:cs="Palatino Linotype"/>
          <w:color w:val="000000"/>
          <w:szCs w:val="24"/>
        </w:rPr>
        <w:t>. El contenido de todos los documentos será referido en el estudio correspondiente.</w:t>
      </w:r>
    </w:p>
    <w:p w14:paraId="5B536618" w14:textId="7ED50870" w:rsidR="00C02596" w:rsidRPr="00BD3BD3"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BD3BD3" w:rsidRDefault="009B56A2" w:rsidP="006922F5">
      <w:pPr>
        <w:pStyle w:val="Ttulo2"/>
        <w:rPr>
          <w:rFonts w:eastAsia="Palatino Linotype"/>
        </w:rPr>
      </w:pPr>
      <w:r w:rsidRPr="00BD3BD3">
        <w:rPr>
          <w:rFonts w:eastAsia="Palatino Linotype"/>
        </w:rPr>
        <w:t>S</w:t>
      </w:r>
      <w:r w:rsidR="00271737" w:rsidRPr="00BD3BD3">
        <w:rPr>
          <w:rFonts w:eastAsia="Palatino Linotype"/>
        </w:rPr>
        <w:t>EXTO</w:t>
      </w:r>
      <w:r w:rsidR="00A970D5" w:rsidRPr="00BD3BD3">
        <w:rPr>
          <w:rFonts w:eastAsia="Palatino Linotype"/>
        </w:rPr>
        <w:t>. Del cierre de instrucción.</w:t>
      </w:r>
    </w:p>
    <w:p w14:paraId="2456F4BD" w14:textId="09CBECA6"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Así, una vez transcurrido el término legal, se decretó el cierre de instru</w:t>
      </w:r>
      <w:r w:rsidR="00AE6B11" w:rsidRPr="00BD3BD3">
        <w:rPr>
          <w:rFonts w:eastAsia="Palatino Linotype" w:cs="Palatino Linotype"/>
          <w:color w:val="000000"/>
          <w:szCs w:val="24"/>
        </w:rPr>
        <w:t>cción</w:t>
      </w:r>
      <w:r w:rsidR="007826F1" w:rsidRPr="00BD3BD3">
        <w:rPr>
          <w:rFonts w:eastAsia="Palatino Linotype" w:cs="Palatino Linotype"/>
          <w:color w:val="000000"/>
          <w:szCs w:val="24"/>
        </w:rPr>
        <w:t xml:space="preserve"> el</w:t>
      </w:r>
      <w:r w:rsidR="00B53BEF" w:rsidRPr="00BD3BD3">
        <w:rPr>
          <w:rFonts w:eastAsia="Palatino Linotype" w:cs="Palatino Linotype"/>
          <w:color w:val="000000"/>
          <w:szCs w:val="24"/>
        </w:rPr>
        <w:t xml:space="preserve"> </w:t>
      </w:r>
      <w:r w:rsidR="00FB3D5B" w:rsidRPr="00BD3BD3">
        <w:rPr>
          <w:rFonts w:eastAsia="Palatino Linotype" w:cs="Palatino Linotype"/>
          <w:color w:val="000000"/>
          <w:szCs w:val="24"/>
        </w:rPr>
        <w:t>cinco de abril</w:t>
      </w:r>
      <w:r w:rsidR="000C2661" w:rsidRPr="00BD3BD3">
        <w:rPr>
          <w:rFonts w:eastAsia="Palatino Linotype" w:cs="Palatino Linotype"/>
          <w:color w:val="000000"/>
          <w:szCs w:val="24"/>
        </w:rPr>
        <w:t xml:space="preserve"> de dos mil veinticuatro</w:t>
      </w:r>
      <w:r w:rsidRPr="00BD3BD3">
        <w:rPr>
          <w:rFonts w:eastAsia="Palatino Linotype" w:cs="Palatino Linotype"/>
          <w:color w:val="000000"/>
          <w:szCs w:val="24"/>
        </w:rPr>
        <w:t xml:space="preserve">, en términos del artículo 185 </w:t>
      </w:r>
      <w:r w:rsidR="004579DC" w:rsidRPr="00BD3BD3">
        <w:rPr>
          <w:rFonts w:eastAsia="Palatino Linotype" w:cs="Palatino Linotype"/>
          <w:color w:val="000000"/>
          <w:szCs w:val="24"/>
        </w:rPr>
        <w:t>f</w:t>
      </w:r>
      <w:r w:rsidRPr="00BD3BD3">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BD3BD3"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2325AD0" w:rsidR="00A914F3" w:rsidRPr="00BD3BD3" w:rsidRDefault="00271737" w:rsidP="006922F5">
      <w:pPr>
        <w:pStyle w:val="Ttulo2"/>
        <w:rPr>
          <w:rFonts w:eastAsiaTheme="minorHAnsi"/>
          <w:lang w:eastAsia="en-US"/>
        </w:rPr>
      </w:pPr>
      <w:r w:rsidRPr="00BD3BD3">
        <w:rPr>
          <w:rFonts w:eastAsiaTheme="minorHAnsi"/>
          <w:lang w:eastAsia="en-US"/>
        </w:rPr>
        <w:t>SÉPTIMO</w:t>
      </w:r>
      <w:r w:rsidR="00A914F3" w:rsidRPr="00BD3BD3">
        <w:rPr>
          <w:rFonts w:eastAsiaTheme="minorHAnsi"/>
          <w:lang w:eastAsia="en-US"/>
        </w:rPr>
        <w:t>. De la ampliación del término para resolver.</w:t>
      </w:r>
    </w:p>
    <w:p w14:paraId="580C419B" w14:textId="16561C8A"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r w:rsidRPr="00BD3BD3">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0037B8" w:rsidRPr="00BD3BD3">
        <w:rPr>
          <w:rFonts w:eastAsiaTheme="minorHAnsi" w:cstheme="minorBidi"/>
          <w:szCs w:val="24"/>
          <w:lang w:eastAsia="en-US"/>
        </w:rPr>
        <w:t>veinti</w:t>
      </w:r>
      <w:r w:rsidR="001C2DED" w:rsidRPr="00BD3BD3">
        <w:rPr>
          <w:rFonts w:eastAsiaTheme="minorHAnsi" w:cstheme="minorBidi"/>
          <w:szCs w:val="24"/>
          <w:lang w:eastAsia="en-US"/>
        </w:rPr>
        <w:t>nueve de abril</w:t>
      </w:r>
      <w:r w:rsidRPr="00BD3BD3">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93DB557"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7F62C93B"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r w:rsidRPr="00BD3BD3">
        <w:rPr>
          <w:rFonts w:eastAsiaTheme="minorHAnsi" w:cstheme="minorBidi"/>
          <w:szCs w:val="24"/>
          <w:lang w:eastAsia="en-US"/>
        </w:rPr>
        <w:t xml:space="preserve">Este Instituto no pasa por alto justificar que el plazo para emitir resolución en el presente asunto encuentra justificación en el alto número de recursos de revisión recibidos, que se ha incrementado aproximadamente un 400 %, circunstancia atípica que ha rebasado las </w:t>
      </w:r>
      <w:r w:rsidRPr="00BD3BD3">
        <w:rPr>
          <w:rFonts w:eastAsiaTheme="minorHAnsi" w:cstheme="minorBidi"/>
          <w:szCs w:val="24"/>
          <w:lang w:eastAsia="en-US"/>
        </w:rPr>
        <w:lastRenderedPageBreak/>
        <w:t>capacidades técnicas y humanas del personal encargado de la proyección de las resoluciones a dichos medios de impugnación.</w:t>
      </w:r>
    </w:p>
    <w:p w14:paraId="0BCEDB97"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19CAECC6" w14:textId="561BB27C" w:rsidR="00546575" w:rsidRPr="00BD3BD3" w:rsidRDefault="5C35490E" w:rsidP="5C35490E">
      <w:pPr>
        <w:pBdr>
          <w:top w:val="nil"/>
          <w:left w:val="nil"/>
          <w:bottom w:val="nil"/>
          <w:right w:val="nil"/>
          <w:between w:val="nil"/>
        </w:pBdr>
        <w:contextualSpacing/>
        <w:rPr>
          <w:rFonts w:eastAsiaTheme="minorEastAsia" w:cstheme="minorBidi"/>
          <w:lang w:val="es-ES" w:eastAsia="en-US"/>
        </w:rPr>
      </w:pPr>
      <w:r w:rsidRPr="00BD3BD3">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8EA3542"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6C09E9D5" w14:textId="77777777" w:rsidR="00546575" w:rsidRPr="00BD3BD3" w:rsidRDefault="5C35490E" w:rsidP="5C35490E">
      <w:pPr>
        <w:pBdr>
          <w:top w:val="nil"/>
          <w:left w:val="nil"/>
          <w:bottom w:val="nil"/>
          <w:right w:val="nil"/>
          <w:between w:val="nil"/>
        </w:pBdr>
        <w:contextualSpacing/>
        <w:rPr>
          <w:rFonts w:eastAsiaTheme="minorEastAsia" w:cstheme="minorBidi"/>
          <w:lang w:val="es-ES" w:eastAsia="en-US"/>
        </w:rPr>
      </w:pPr>
      <w:r w:rsidRPr="00BD3BD3">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5C8DCF"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20B91A97"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r w:rsidRPr="00BD3BD3">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3DC4E8"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74B7DF01"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r w:rsidRPr="00BD3BD3">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CF32AC4"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27BC6F5B" w14:textId="77777777" w:rsidR="00546575" w:rsidRPr="00BD3BD3"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BD3BD3">
        <w:rPr>
          <w:rFonts w:eastAsiaTheme="minorHAnsi" w:cstheme="minorBidi"/>
          <w:szCs w:val="24"/>
          <w:lang w:val="es-ES" w:eastAsia="en-US"/>
        </w:rPr>
        <w:lastRenderedPageBreak/>
        <w:t>Complejidad del asunto: La complejidad de la prueba, la pluralidad de sujetos procesales, el tiempo transcurrido, las características y contexto del recurso.</w:t>
      </w:r>
    </w:p>
    <w:p w14:paraId="0308BAD9" w14:textId="77777777" w:rsidR="00546575" w:rsidRPr="00BD3BD3"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BD3BD3">
        <w:rPr>
          <w:rFonts w:eastAsiaTheme="minorHAnsi" w:cstheme="minorBidi"/>
          <w:szCs w:val="24"/>
          <w:lang w:val="es-ES" w:eastAsia="en-US"/>
        </w:rPr>
        <w:t>Actividad Procesal del interesado: Acciones u omisiones del interesado.</w:t>
      </w:r>
    </w:p>
    <w:p w14:paraId="00F4C092" w14:textId="77777777" w:rsidR="00546575" w:rsidRPr="00BD3BD3"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BD3BD3">
        <w:rPr>
          <w:rFonts w:eastAsiaTheme="minorHAnsi" w:cstheme="minorBidi"/>
          <w:szCs w:val="24"/>
          <w:lang w:val="es-ES" w:eastAsia="en-US"/>
        </w:rPr>
        <w:t>Conducta de la Autoridad: Las Acciones u omisiones realizadas en el procedimiento. Así como si la autoridad actuó con la debida diligencia.</w:t>
      </w:r>
    </w:p>
    <w:p w14:paraId="488C5B30" w14:textId="77777777" w:rsidR="00546575" w:rsidRPr="00BD3BD3"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BD3BD3">
        <w:rPr>
          <w:rFonts w:eastAsiaTheme="minorHAnsi" w:cstheme="minorBidi"/>
          <w:szCs w:val="24"/>
          <w:lang w:val="es-ES" w:eastAsia="en-US"/>
        </w:rPr>
        <w:t>La afectación generada en la situación jurídica de la persona involucrada en el proceso: Violación a sus derechos humanos.</w:t>
      </w:r>
    </w:p>
    <w:p w14:paraId="4B93091D"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62D16B9C"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r w:rsidRPr="00BD3BD3">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1A23DB"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60DE366A"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r w:rsidRPr="00BD3BD3">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7DA60A4"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0091A4D7" w14:textId="77777777" w:rsidR="000037B8" w:rsidRPr="00BD3BD3" w:rsidRDefault="5C35490E" w:rsidP="5C35490E">
      <w:pPr>
        <w:pBdr>
          <w:top w:val="nil"/>
          <w:left w:val="nil"/>
          <w:bottom w:val="nil"/>
          <w:right w:val="nil"/>
          <w:between w:val="nil"/>
        </w:pBdr>
        <w:contextualSpacing/>
        <w:rPr>
          <w:rFonts w:eastAsiaTheme="minorEastAsia" w:cstheme="minorBidi"/>
          <w:lang w:val="es-ES" w:eastAsia="en-US"/>
        </w:rPr>
      </w:pPr>
      <w:r w:rsidRPr="00BD3BD3">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BD3BD3">
        <w:rPr>
          <w:rFonts w:eastAsiaTheme="minorEastAsia" w:cstheme="minorBidi"/>
          <w:lang w:val="es-ES" w:eastAsia="en-US"/>
        </w:rPr>
        <w:lastRenderedPageBreak/>
        <w:t xml:space="preserve">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7A512276" w14:textId="77777777" w:rsidR="000037B8" w:rsidRPr="00BD3BD3" w:rsidRDefault="000037B8" w:rsidP="5C35490E">
      <w:pPr>
        <w:pBdr>
          <w:top w:val="nil"/>
          <w:left w:val="nil"/>
          <w:bottom w:val="nil"/>
          <w:right w:val="nil"/>
          <w:between w:val="nil"/>
        </w:pBdr>
        <w:contextualSpacing/>
        <w:rPr>
          <w:rFonts w:eastAsiaTheme="minorEastAsia" w:cstheme="minorBidi"/>
          <w:lang w:val="es-ES" w:eastAsia="en-US"/>
        </w:rPr>
      </w:pPr>
    </w:p>
    <w:p w14:paraId="0C6BD860" w14:textId="6E6D8340" w:rsidR="00546575" w:rsidRPr="00BD3BD3" w:rsidRDefault="5C35490E" w:rsidP="5C35490E">
      <w:pPr>
        <w:pBdr>
          <w:top w:val="nil"/>
          <w:left w:val="nil"/>
          <w:bottom w:val="nil"/>
          <w:right w:val="nil"/>
          <w:between w:val="nil"/>
        </w:pBdr>
        <w:contextualSpacing/>
        <w:rPr>
          <w:rFonts w:eastAsiaTheme="minorEastAsia" w:cstheme="minorBidi"/>
          <w:lang w:val="es-ES" w:eastAsia="en-US"/>
        </w:rPr>
      </w:pPr>
      <w:r w:rsidRPr="00BD3BD3">
        <w:rPr>
          <w:rFonts w:eastAsiaTheme="minorEastAsia" w:cstheme="minorBidi"/>
          <w:lang w:val="es-ES" w:eastAsia="en-US"/>
        </w:rPr>
        <w:t>Al respecto, también son de considerar los criterios sostenidos por el Cuarto Tribunal Colegiado en Materia Administrativa del Primer Circuito, cuyos rubros y datos de identificación son los siguientes:</w:t>
      </w:r>
    </w:p>
    <w:p w14:paraId="20588B5B"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7FE6E989"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r w:rsidRPr="00BD3BD3">
        <w:rPr>
          <w:rFonts w:ascii="Segoe UI Symbol" w:eastAsiaTheme="minorHAnsi" w:hAnsi="Segoe UI Symbol" w:cstheme="minorBidi"/>
          <w:szCs w:val="24"/>
          <w:lang w:eastAsia="en-US"/>
        </w:rPr>
        <w:t>«</w:t>
      </w:r>
      <w:r w:rsidRPr="00BD3BD3">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89A37E9"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2F5FCB53"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r w:rsidRPr="00BD3BD3">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07F54A" w14:textId="77777777"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p>
    <w:p w14:paraId="1159CBF6" w14:textId="7EE4C520" w:rsidR="00546575" w:rsidRPr="00BD3BD3" w:rsidRDefault="00546575" w:rsidP="00546575">
      <w:pPr>
        <w:pBdr>
          <w:top w:val="nil"/>
          <w:left w:val="nil"/>
          <w:bottom w:val="nil"/>
          <w:right w:val="nil"/>
          <w:between w:val="nil"/>
        </w:pBdr>
        <w:contextualSpacing/>
        <w:rPr>
          <w:rFonts w:eastAsiaTheme="minorHAnsi" w:cstheme="minorBidi"/>
          <w:szCs w:val="24"/>
          <w:lang w:eastAsia="en-US"/>
        </w:rPr>
      </w:pPr>
      <w:r w:rsidRPr="00BD3BD3">
        <w:rPr>
          <w:rFonts w:eastAsiaTheme="minorHAnsi" w:cstheme="minorBidi"/>
          <w:szCs w:val="24"/>
          <w:lang w:eastAsia="en-US"/>
        </w:rPr>
        <w:t xml:space="preserve">Por ello, este organismo garante comprometido con la tutela de los derechos humanos </w:t>
      </w:r>
      <w:r w:rsidR="00E30F56" w:rsidRPr="00BD3BD3">
        <w:rPr>
          <w:rFonts w:eastAsiaTheme="minorHAnsi" w:cstheme="minorBidi"/>
          <w:szCs w:val="24"/>
          <w:lang w:eastAsia="en-US"/>
        </w:rPr>
        <w:t>confiados</w:t>
      </w:r>
      <w:r w:rsidRPr="00BD3BD3">
        <w:rPr>
          <w:rFonts w:eastAsiaTheme="minorHAnsi" w:cstheme="minorBidi"/>
          <w:szCs w:val="24"/>
          <w:lang w:eastAsia="en-US"/>
        </w:rPr>
        <w:t xml:space="preserve"> señala que este exceso del plazo legal para resolver el presente asunto resulta de carácter excepcional.</w:t>
      </w:r>
    </w:p>
    <w:p w14:paraId="0283BD60" w14:textId="77777777" w:rsidR="009A70F6" w:rsidRPr="00BD3BD3"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BD3BD3" w:rsidRDefault="00A970D5" w:rsidP="006922F5">
      <w:pPr>
        <w:pStyle w:val="Ttulo1"/>
        <w:rPr>
          <w:rFonts w:eastAsia="Palatino Linotype"/>
          <w:lang w:val="es-ES_tradnl"/>
        </w:rPr>
      </w:pPr>
      <w:r w:rsidRPr="00BD3BD3">
        <w:rPr>
          <w:rFonts w:eastAsia="Palatino Linotype"/>
          <w:lang w:val="es-ES_tradnl"/>
        </w:rPr>
        <w:lastRenderedPageBreak/>
        <w:t>C O N S I D E R A N D O</w:t>
      </w:r>
    </w:p>
    <w:p w14:paraId="32546275" w14:textId="77777777"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BD3BD3" w:rsidRDefault="00A970D5" w:rsidP="006922F5">
      <w:pPr>
        <w:pStyle w:val="Ttulo2"/>
        <w:rPr>
          <w:rFonts w:eastAsia="Palatino Linotype"/>
        </w:rPr>
      </w:pPr>
      <w:r w:rsidRPr="00BD3BD3">
        <w:rPr>
          <w:rFonts w:eastAsia="Palatino Linotype"/>
        </w:rPr>
        <w:t>PRIMERO. De la competencia.</w:t>
      </w:r>
    </w:p>
    <w:p w14:paraId="6279399C" w14:textId="50FEF71B" w:rsidR="00A970D5" w:rsidRPr="00BD3BD3" w:rsidRDefault="00264613" w:rsidP="006922F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BD3BD3">
        <w:rPr>
          <w:rFonts w:eastAsia="Palatino Linotype" w:cs="Palatino Linotype"/>
          <w:color w:val="000000"/>
          <w:szCs w:val="24"/>
        </w:rPr>
        <w:t>trigésimo tercero y trigésimo cuarto</w:t>
      </w:r>
      <w:r w:rsidRPr="00BD3BD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BD3BD3"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BD3BD3" w:rsidRDefault="00A970D5" w:rsidP="006922F5">
      <w:pPr>
        <w:pStyle w:val="Ttulo2"/>
        <w:rPr>
          <w:rFonts w:eastAsia="Palatino Linotype"/>
        </w:rPr>
      </w:pPr>
      <w:r w:rsidRPr="00BD3BD3">
        <w:rPr>
          <w:rFonts w:eastAsia="Palatino Linotype"/>
        </w:rPr>
        <w:t xml:space="preserve">SEGUNDO. Sobre los alcances del recurso de revisión. </w:t>
      </w:r>
    </w:p>
    <w:p w14:paraId="132CB116" w14:textId="77777777" w:rsidR="00A970D5" w:rsidRPr="00BD3BD3" w:rsidRDefault="00A970D5" w:rsidP="006922F5">
      <w:r w:rsidRPr="00BD3BD3">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BD3BD3" w:rsidRDefault="00FE7B8E" w:rsidP="006922F5"/>
    <w:p w14:paraId="7E828C31" w14:textId="70EB297B" w:rsidR="00454915" w:rsidRPr="00BD3BD3" w:rsidRDefault="0060049C" w:rsidP="00454915">
      <w:pPr>
        <w:pStyle w:val="Ttulo2"/>
        <w:rPr>
          <w:rFonts w:eastAsia="Palatino Linotype"/>
        </w:rPr>
      </w:pPr>
      <w:r w:rsidRPr="00BD3BD3">
        <w:rPr>
          <w:rFonts w:eastAsia="Palatino Linotype"/>
        </w:rPr>
        <w:lastRenderedPageBreak/>
        <w:t>TERCER</w:t>
      </w:r>
      <w:r w:rsidR="00454915" w:rsidRPr="00BD3BD3">
        <w:rPr>
          <w:rFonts w:eastAsia="Palatino Linotype"/>
        </w:rPr>
        <w:t>O. De las causas de improcedencia.</w:t>
      </w:r>
    </w:p>
    <w:p w14:paraId="714929BC" w14:textId="77777777" w:rsidR="00454915" w:rsidRPr="00BD3BD3" w:rsidRDefault="00454915" w:rsidP="0045491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BD3BD3"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BD3BD3" w:rsidRDefault="7B6D7691" w:rsidP="7B6D7691">
      <w:pPr>
        <w:pBdr>
          <w:top w:val="nil"/>
          <w:left w:val="nil"/>
          <w:bottom w:val="nil"/>
          <w:right w:val="nil"/>
          <w:between w:val="nil"/>
        </w:pBdr>
        <w:contextualSpacing/>
        <w:rPr>
          <w:rFonts w:eastAsia="Palatino Linotype" w:cs="Palatino Linotype"/>
          <w:color w:val="000000"/>
          <w:lang w:val="es-ES"/>
        </w:rPr>
      </w:pPr>
      <w:r w:rsidRPr="00BD3BD3">
        <w:rPr>
          <w:rFonts w:eastAsia="Palatino Linotype" w:cs="Palatino Linotype"/>
          <w:color w:val="000000" w:themeColor="text1"/>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00454915" w:rsidRPr="00BD3BD3">
        <w:rPr>
          <w:rFonts w:eastAsia="Palatino Linotype" w:cs="Palatino Linotype"/>
          <w:color w:val="000000" w:themeColor="text1"/>
          <w:vertAlign w:val="superscript"/>
          <w:lang w:val="es-ES"/>
        </w:rPr>
        <w:footnoteReference w:id="2"/>
      </w:r>
      <w:r w:rsidRPr="00BD3BD3">
        <w:rPr>
          <w:rFonts w:eastAsia="Palatino Linotype" w:cs="Palatino Linotype"/>
          <w:color w:val="000000" w:themeColor="text1"/>
          <w:lang w:val="es-ES"/>
        </w:rPr>
        <w:t xml:space="preserve">, la cual permite dilucidar alguna </w:t>
      </w:r>
      <w:r w:rsidRPr="00BD3BD3">
        <w:rPr>
          <w:rFonts w:eastAsia="Palatino Linotype" w:cs="Palatino Linotype"/>
          <w:color w:val="000000" w:themeColor="text1"/>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BD3BD3"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BD3BD3" w:rsidRDefault="00454915" w:rsidP="0045491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BD3BD3"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603836D" w:rsidR="00454915" w:rsidRPr="00BD3BD3" w:rsidRDefault="0060049C" w:rsidP="00454915">
      <w:pPr>
        <w:pStyle w:val="Ttulo2"/>
        <w:rPr>
          <w:rFonts w:eastAsia="Palatino Linotype"/>
        </w:rPr>
      </w:pPr>
      <w:r w:rsidRPr="00BD3BD3">
        <w:rPr>
          <w:rFonts w:eastAsia="Palatino Linotype"/>
        </w:rPr>
        <w:t>CUART</w:t>
      </w:r>
      <w:r w:rsidR="00454915" w:rsidRPr="00BD3BD3">
        <w:rPr>
          <w:rFonts w:eastAsia="Palatino Linotype"/>
        </w:rPr>
        <w:t>O. Estudio y resolución del asunto.</w:t>
      </w:r>
    </w:p>
    <w:p w14:paraId="78A9F94F" w14:textId="77777777" w:rsidR="00454915" w:rsidRPr="00BD3BD3" w:rsidRDefault="00454915" w:rsidP="00454915">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BD3BD3" w:rsidRDefault="004A3367" w:rsidP="004A3367">
      <w:pPr>
        <w:rPr>
          <w:rFonts w:eastAsiaTheme="minorHAnsi" w:cstheme="minorBidi"/>
          <w:sz w:val="22"/>
          <w:lang w:eastAsia="en-US"/>
        </w:rPr>
      </w:pPr>
    </w:p>
    <w:p w14:paraId="0461F817" w14:textId="56938831" w:rsidR="004A3367" w:rsidRPr="00BD3BD3" w:rsidRDefault="7B6D7691" w:rsidP="7B6D7691">
      <w:pPr>
        <w:rPr>
          <w:rFonts w:eastAsiaTheme="minorEastAsia" w:cstheme="minorBidi"/>
          <w:lang w:val="es-ES" w:eastAsia="en-US"/>
        </w:rPr>
      </w:pPr>
      <w:r w:rsidRPr="00BD3BD3">
        <w:rPr>
          <w:rFonts w:eastAsiaTheme="minorHAnsi" w:cstheme="minorBidi"/>
          <w:szCs w:val="24"/>
          <w:lang w:eastAsia="en-US"/>
        </w:rPr>
        <w:lastRenderedPageBreak/>
        <w:t>En virtud de lo anterior, es conveniente recordar que el Recurrente requirió que se le informe respecto de todas las controversias constitucionales relativas al tema de límites territoriales, que se encuentren vigentes y en trámite en las que sea parte el Sujeto Obligado.</w:t>
      </w:r>
    </w:p>
    <w:p w14:paraId="5D0C44B2" w14:textId="77777777" w:rsidR="00D37CE0" w:rsidRPr="00BD3BD3" w:rsidRDefault="00D37CE0" w:rsidP="00062CBE">
      <w:pPr>
        <w:pBdr>
          <w:top w:val="nil"/>
          <w:left w:val="nil"/>
          <w:bottom w:val="nil"/>
          <w:right w:val="nil"/>
          <w:between w:val="nil"/>
        </w:pBdr>
        <w:contextualSpacing/>
        <w:rPr>
          <w:rFonts w:eastAsia="Palatino Linotype" w:cs="Palatino Linotype"/>
          <w:color w:val="000000"/>
          <w:szCs w:val="24"/>
        </w:rPr>
      </w:pPr>
    </w:p>
    <w:p w14:paraId="494F2E41" w14:textId="317D53D6" w:rsidR="00881D9F" w:rsidRPr="00BD3BD3" w:rsidRDefault="00A970D5" w:rsidP="00B62DEC">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 xml:space="preserve">A dicha solicitud, el Sujeto Obligado </w:t>
      </w:r>
      <w:r w:rsidR="001C4CBF" w:rsidRPr="00BD3BD3">
        <w:rPr>
          <w:rFonts w:eastAsia="Palatino Linotype" w:cs="Palatino Linotype"/>
          <w:color w:val="000000"/>
          <w:szCs w:val="24"/>
        </w:rPr>
        <w:t xml:space="preserve">respondió </w:t>
      </w:r>
      <w:r w:rsidR="00D57F1A" w:rsidRPr="00BD3BD3">
        <w:rPr>
          <w:rFonts w:eastAsia="Palatino Linotype" w:cs="Palatino Linotype"/>
          <w:color w:val="000000"/>
          <w:szCs w:val="24"/>
        </w:rPr>
        <w:t>mediante la entrega de</w:t>
      </w:r>
      <w:r w:rsidR="00D21F00" w:rsidRPr="00BD3BD3">
        <w:rPr>
          <w:rFonts w:eastAsia="Palatino Linotype" w:cs="Palatino Linotype"/>
          <w:color w:val="000000"/>
          <w:szCs w:val="24"/>
        </w:rPr>
        <w:t>l</w:t>
      </w:r>
      <w:r w:rsidR="009D0CC2" w:rsidRPr="00BD3BD3">
        <w:rPr>
          <w:rFonts w:eastAsia="Palatino Linotype" w:cs="Palatino Linotype"/>
          <w:color w:val="000000"/>
          <w:szCs w:val="24"/>
        </w:rPr>
        <w:t xml:space="preserve"> </w:t>
      </w:r>
      <w:r w:rsidR="00881D9F" w:rsidRPr="00BD3BD3">
        <w:rPr>
          <w:rFonts w:eastAsia="Palatino Linotype" w:cs="Palatino Linotype"/>
          <w:color w:val="000000"/>
          <w:szCs w:val="24"/>
        </w:rPr>
        <w:t>siguiente documento</w:t>
      </w:r>
      <w:r w:rsidR="00D21F00" w:rsidRPr="00BD3BD3">
        <w:rPr>
          <w:rFonts w:eastAsia="Palatino Linotype" w:cs="Palatino Linotype"/>
          <w:color w:val="000000"/>
          <w:szCs w:val="24"/>
        </w:rPr>
        <w:t>:</w:t>
      </w:r>
      <w:r w:rsidR="00881D9F" w:rsidRPr="00BD3BD3">
        <w:rPr>
          <w:rFonts w:eastAsia="Palatino Linotype" w:cs="Palatino Linotype"/>
          <w:color w:val="000000"/>
          <w:szCs w:val="24"/>
        </w:rPr>
        <w:t xml:space="preserve"> </w:t>
      </w:r>
    </w:p>
    <w:p w14:paraId="23540783" w14:textId="77777777" w:rsidR="00881D9F" w:rsidRPr="00BD3BD3" w:rsidRDefault="00881D9F" w:rsidP="00B62DEC">
      <w:pPr>
        <w:pBdr>
          <w:top w:val="nil"/>
          <w:left w:val="nil"/>
          <w:bottom w:val="nil"/>
          <w:right w:val="nil"/>
          <w:between w:val="nil"/>
        </w:pBdr>
        <w:contextualSpacing/>
        <w:rPr>
          <w:rFonts w:eastAsia="Palatino Linotype" w:cs="Palatino Linotype"/>
          <w:color w:val="000000"/>
          <w:szCs w:val="24"/>
        </w:rPr>
      </w:pPr>
    </w:p>
    <w:p w14:paraId="3268ECFC" w14:textId="5A983C65" w:rsidR="0010303E" w:rsidRPr="00BD3BD3" w:rsidRDefault="002F07A0" w:rsidP="002F07A0">
      <w:pPr>
        <w:pStyle w:val="Prrafodelista"/>
        <w:numPr>
          <w:ilvl w:val="0"/>
          <w:numId w:val="30"/>
        </w:numPr>
        <w:rPr>
          <w:rFonts w:eastAsia="Palatino Linotype" w:cs="Palatino Linotype"/>
          <w:color w:val="000000"/>
        </w:rPr>
      </w:pPr>
      <w:r w:rsidRPr="00BD3BD3">
        <w:rPr>
          <w:rFonts w:eastAsia="Palatino Linotype" w:cs="Palatino Linotype"/>
          <w:b/>
          <w:bCs/>
          <w:color w:val="000000"/>
        </w:rPr>
        <w:t>DJM-TEP-042-2024.pdf</w:t>
      </w:r>
      <w:r w:rsidR="001B23FA" w:rsidRPr="00BD3BD3">
        <w:rPr>
          <w:rFonts w:eastAsia="Palatino Linotype" w:cs="Palatino Linotype"/>
          <w:bCs/>
          <w:color w:val="000000"/>
        </w:rPr>
        <w:t xml:space="preserve">. </w:t>
      </w:r>
      <w:r w:rsidRPr="00BD3BD3">
        <w:rPr>
          <w:rFonts w:eastAsia="Palatino Linotype" w:cs="Palatino Linotype"/>
          <w:bCs/>
          <w:color w:val="000000"/>
        </w:rPr>
        <w:t>Oficio DJM/TEP/042/2024 emitido por el Director Jurídico</w:t>
      </w:r>
      <w:r w:rsidR="00344A50" w:rsidRPr="00BD3BD3">
        <w:rPr>
          <w:rFonts w:eastAsia="Palatino Linotype" w:cs="Palatino Linotype"/>
          <w:bCs/>
          <w:color w:val="000000"/>
        </w:rPr>
        <w:t>, por medio del cual se hizo del conocimiento del particular que esa Dirección no cuenta con el registro de alguna Controversia Constitucional respecto del tema de límites territoriales vigente en la que sea parte el Municipio, por lo que no se cuenta con información que proporcionar.</w:t>
      </w:r>
    </w:p>
    <w:p w14:paraId="4DE51B6A" w14:textId="77777777" w:rsidR="004E7898" w:rsidRPr="00BD3BD3" w:rsidRDefault="004E7898" w:rsidP="006922F5">
      <w:pPr>
        <w:pBdr>
          <w:top w:val="nil"/>
          <w:left w:val="nil"/>
          <w:bottom w:val="nil"/>
          <w:right w:val="nil"/>
          <w:between w:val="nil"/>
        </w:pBdr>
        <w:contextualSpacing/>
        <w:rPr>
          <w:rFonts w:eastAsia="Palatino Linotype" w:cs="Palatino Linotype"/>
          <w:color w:val="000000"/>
          <w:szCs w:val="24"/>
        </w:rPr>
      </w:pPr>
    </w:p>
    <w:p w14:paraId="6128DFF4" w14:textId="279E4728" w:rsidR="00A970D5" w:rsidRPr="00BD3BD3" w:rsidRDefault="7B6D7691" w:rsidP="7B6D7691">
      <w:pPr>
        <w:pBdr>
          <w:top w:val="nil"/>
          <w:left w:val="nil"/>
          <w:bottom w:val="nil"/>
          <w:right w:val="nil"/>
          <w:between w:val="nil"/>
        </w:pBdr>
        <w:contextualSpacing/>
        <w:rPr>
          <w:rFonts w:eastAsia="Palatino Linotype" w:cs="Palatino Linotype"/>
          <w:color w:val="000000"/>
          <w:lang w:val="es-ES"/>
        </w:rPr>
      </w:pPr>
      <w:r w:rsidRPr="00BD3BD3">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la respuesta por considerar mentiroso al Sujeto Obligado; dando como razones o motivos de inconformidad que se solicita la destitución, inhabilitación y la imposición de una multa al Titular de Transparencia y al servidor público que dio la respuesta por mentirosos, adjuntando un captura de una controversia constitucional vigente del municipio de Tepotzotlán, solicitando que se entregue la información de las demás controversias constitucionales y que se aplique una sanción pública al Sujeto Obligado para que no vuelva a mentir. Cabe señalar que el Recurrente adjuntó el documento denominado </w:t>
      </w:r>
      <w:r w:rsidRPr="00BD3BD3">
        <w:rPr>
          <w:rFonts w:eastAsia="Palatino Linotype" w:cs="Palatino Linotype"/>
          <w:b/>
          <w:bCs/>
          <w:color w:val="000000" w:themeColor="text1"/>
          <w:lang w:val="es-ES"/>
        </w:rPr>
        <w:t>«MI_ContConst-28-2020.pdf»</w:t>
      </w:r>
      <w:r w:rsidRPr="00BD3BD3">
        <w:rPr>
          <w:rFonts w:eastAsia="Palatino Linotype" w:cs="Palatino Linotype"/>
          <w:color w:val="000000" w:themeColor="text1"/>
          <w:lang w:val="es-ES"/>
        </w:rPr>
        <w:t xml:space="preserve">, que </w:t>
      </w:r>
      <w:r w:rsidRPr="00BD3BD3">
        <w:rPr>
          <w:rFonts w:eastAsia="Palatino Linotype" w:cs="Palatino Linotype"/>
          <w:color w:val="000000" w:themeColor="text1"/>
          <w:lang w:val="es-ES"/>
        </w:rPr>
        <w:lastRenderedPageBreak/>
        <w:t>consiste en un acuerdo del seis de septiembre de dos mil veintidós emitido en la Controversia Constitucional 28/2020 en la que se identifica como actor el Municipio de Tepotzotlán, Estado de México.</w:t>
      </w:r>
    </w:p>
    <w:p w14:paraId="4A6500B8" w14:textId="77777777" w:rsidR="008F50E6" w:rsidRPr="00BD3BD3"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5ADA7D9E" w:rsidR="00C006C6" w:rsidRPr="00BD3BD3" w:rsidRDefault="00072FF9" w:rsidP="008F50E6">
      <w:r w:rsidRPr="00BD3BD3">
        <w:t xml:space="preserve">Durante la etapa de instrucción, el Sujeto Obligado rindió el Informe Justificado consistente </w:t>
      </w:r>
      <w:r w:rsidR="00D21F00" w:rsidRPr="00BD3BD3">
        <w:t xml:space="preserve">en el </w:t>
      </w:r>
      <w:r w:rsidRPr="00BD3BD3">
        <w:t>siguiente documento:</w:t>
      </w:r>
    </w:p>
    <w:p w14:paraId="309EC65F" w14:textId="77777777" w:rsidR="00072FF9" w:rsidRPr="00BD3BD3" w:rsidRDefault="00072FF9" w:rsidP="008F50E6"/>
    <w:p w14:paraId="76005BD7" w14:textId="7DD7C547" w:rsidR="00AA66F5" w:rsidRPr="00BD3BD3" w:rsidRDefault="7B6D7691" w:rsidP="00D06465">
      <w:pPr>
        <w:pStyle w:val="Prrafodelista"/>
        <w:numPr>
          <w:ilvl w:val="0"/>
          <w:numId w:val="22"/>
        </w:numPr>
      </w:pPr>
      <w:r w:rsidRPr="00BD3BD3">
        <w:rPr>
          <w:b/>
          <w:bCs/>
        </w:rPr>
        <w:t>DJM-TEP-053-2024.pdf</w:t>
      </w:r>
      <w:r w:rsidRPr="00BD3BD3">
        <w:t>. Oficio DJM/TEP/053/2024 suscrito por el Director Jurídico, con el cual se ratificó que esa Dirección no litiga directamente ninguna Controversia Constitucional en representación del Ayuntamiento Constitucional del Municipio de Tepotzotlán, por lo que no se cuenta con ningún expediente, además de que el anexo que proporcionó el Recurrente no acredita que la Dirección Jurídica sea la que litigue dicho juicio.</w:t>
      </w:r>
    </w:p>
    <w:p w14:paraId="2F4AA424" w14:textId="77777777" w:rsidR="00B1129B" w:rsidRPr="00BD3BD3" w:rsidRDefault="00B1129B" w:rsidP="00D06465"/>
    <w:p w14:paraId="54CE0537" w14:textId="67D1B39E" w:rsidR="006B7A23" w:rsidRPr="00BD3BD3" w:rsidRDefault="00672989" w:rsidP="008F50E6">
      <w:r w:rsidRPr="00BD3BD3">
        <w:t>Por su parte, como manifestaciones el Recurrente remitió los siguientes documentos:</w:t>
      </w:r>
    </w:p>
    <w:p w14:paraId="72E497C0" w14:textId="77777777" w:rsidR="00672989" w:rsidRPr="00BD3BD3" w:rsidRDefault="00672989" w:rsidP="008F50E6"/>
    <w:p w14:paraId="27509049" w14:textId="3A44636F" w:rsidR="00672989" w:rsidRPr="00BD3BD3" w:rsidRDefault="00672989" w:rsidP="0058344E">
      <w:pPr>
        <w:pStyle w:val="Prrafodelista"/>
        <w:numPr>
          <w:ilvl w:val="0"/>
          <w:numId w:val="37"/>
        </w:numPr>
      </w:pPr>
      <w:r w:rsidRPr="00BD3BD3">
        <w:rPr>
          <w:rFonts w:eastAsia="Palatino Linotype"/>
          <w:b/>
        </w:rPr>
        <w:t>MI_ContConst-28-2020.pdf</w:t>
      </w:r>
      <w:r w:rsidRPr="00BD3BD3">
        <w:t>.</w:t>
      </w:r>
      <w:r w:rsidR="0058344E" w:rsidRPr="00BD3BD3">
        <w:t xml:space="preserve"> Documento remitido por el Recurrente al momento de interponer el recurso de revisión.</w:t>
      </w:r>
    </w:p>
    <w:p w14:paraId="496B66E2" w14:textId="4A84C8CA" w:rsidR="00672989" w:rsidRPr="00BD3BD3" w:rsidRDefault="00672989" w:rsidP="0058344E">
      <w:pPr>
        <w:pStyle w:val="Prrafodelista"/>
        <w:numPr>
          <w:ilvl w:val="0"/>
          <w:numId w:val="37"/>
        </w:numPr>
      </w:pPr>
      <w:r w:rsidRPr="00BD3BD3">
        <w:rPr>
          <w:rFonts w:eastAsia="Palatino Linotype"/>
          <w:b/>
        </w:rPr>
        <w:t>MP_ContConst-283-2023.pdf</w:t>
      </w:r>
      <w:r w:rsidRPr="00BD3BD3">
        <w:t>.</w:t>
      </w:r>
      <w:r w:rsidR="0058344E" w:rsidRPr="00BD3BD3">
        <w:t xml:space="preserve"> Acuerdo de fecha diecisiete de abril de dos mil veintitrés emitido en la Controversia Constitucional 283/2023, en el que el actor es el Municipio de Tepotzotlán, Estado de México.</w:t>
      </w:r>
    </w:p>
    <w:p w14:paraId="2DF33BB8" w14:textId="77777777" w:rsidR="0058344E" w:rsidRPr="00BD3BD3" w:rsidRDefault="00672989" w:rsidP="0058344E">
      <w:pPr>
        <w:pStyle w:val="Prrafodelista"/>
        <w:numPr>
          <w:ilvl w:val="0"/>
          <w:numId w:val="37"/>
        </w:numPr>
      </w:pPr>
      <w:r w:rsidRPr="00BD3BD3">
        <w:rPr>
          <w:b/>
        </w:rPr>
        <w:t>MP_ContConst-338</w:t>
      </w:r>
      <w:r w:rsidRPr="00BD3BD3">
        <w:rPr>
          <w:rFonts w:eastAsia="Palatino Linotype"/>
          <w:b/>
        </w:rPr>
        <w:t>-2023.pdf</w:t>
      </w:r>
      <w:r w:rsidRPr="00BD3BD3">
        <w:t>.</w:t>
      </w:r>
      <w:r w:rsidR="0058344E" w:rsidRPr="00BD3BD3">
        <w:t xml:space="preserve"> Acuerdo de fecha cinco de junio de dos mil veintitrés emitido en la Controversia Constitucional 338/2023, en el que el actor es el Municipio de Tepotzotlán, Estado de México.</w:t>
      </w:r>
    </w:p>
    <w:p w14:paraId="469E9B68" w14:textId="76FB9E42" w:rsidR="00672989" w:rsidRPr="00BD3BD3" w:rsidRDefault="00672989" w:rsidP="008F50E6"/>
    <w:p w14:paraId="3CA1535C" w14:textId="77777777" w:rsidR="00C24A33" w:rsidRPr="00BD3BD3" w:rsidRDefault="00C24A33" w:rsidP="00C24A33">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1407BA74" w14:textId="77777777" w:rsidR="00C24A33" w:rsidRPr="00BD3BD3" w:rsidRDefault="00C24A33" w:rsidP="00C24A33">
      <w:pPr>
        <w:pBdr>
          <w:top w:val="nil"/>
          <w:left w:val="nil"/>
          <w:bottom w:val="nil"/>
          <w:right w:val="nil"/>
          <w:between w:val="nil"/>
        </w:pBdr>
        <w:contextualSpacing/>
        <w:rPr>
          <w:rFonts w:eastAsia="Palatino Linotype" w:cs="Palatino Linotype"/>
          <w:color w:val="000000"/>
          <w:szCs w:val="24"/>
        </w:rPr>
      </w:pPr>
    </w:p>
    <w:p w14:paraId="0788B94E" w14:textId="77777777" w:rsidR="00C24A33" w:rsidRPr="00BD3BD3" w:rsidRDefault="00C24A33" w:rsidP="00C24A33">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23398B8D" w14:textId="77777777" w:rsidR="00C24A33" w:rsidRPr="00BD3BD3" w:rsidRDefault="00C24A33" w:rsidP="00C24A33">
      <w:pPr>
        <w:pBdr>
          <w:top w:val="nil"/>
          <w:left w:val="nil"/>
          <w:bottom w:val="nil"/>
          <w:right w:val="nil"/>
          <w:between w:val="nil"/>
        </w:pBdr>
        <w:contextualSpacing/>
        <w:rPr>
          <w:rFonts w:eastAsia="Palatino Linotype" w:cs="Palatino Linotype"/>
          <w:color w:val="000000"/>
          <w:szCs w:val="24"/>
        </w:rPr>
      </w:pPr>
    </w:p>
    <w:p w14:paraId="71AB6C1F" w14:textId="77777777" w:rsidR="00C24A33" w:rsidRPr="00BD3BD3" w:rsidRDefault="00C24A33" w:rsidP="00C24A33">
      <w:pPr>
        <w:pStyle w:val="Fundamentos"/>
      </w:pPr>
      <w:r w:rsidRPr="00BD3BD3">
        <w:rPr>
          <w:b/>
          <w:bCs/>
          <w:lang w:val="es-ES"/>
        </w:rPr>
        <w:t>Artículo 6o.</w:t>
      </w:r>
      <w:r w:rsidRPr="00BD3BD3">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BD3BD3">
        <w:rPr>
          <w:b/>
          <w:bCs/>
          <w:lang w:val="es-ES"/>
        </w:rPr>
        <w:t>El derecho a la información será garantizado por el Estado.</w:t>
      </w:r>
      <w:r w:rsidRPr="00BD3BD3">
        <w:rPr>
          <w:lang w:val="es-ES"/>
        </w:rPr>
        <w:t xml:space="preserve"> </w:t>
      </w:r>
    </w:p>
    <w:p w14:paraId="585FE18A" w14:textId="77777777" w:rsidR="00C24A33" w:rsidRPr="00BD3BD3" w:rsidRDefault="00C24A33" w:rsidP="00C24A33">
      <w:pPr>
        <w:pStyle w:val="Fundamentos"/>
      </w:pPr>
    </w:p>
    <w:p w14:paraId="715C43C5" w14:textId="77777777" w:rsidR="00C24A33" w:rsidRPr="00BD3BD3" w:rsidRDefault="00C24A33" w:rsidP="00C24A33">
      <w:pPr>
        <w:pStyle w:val="Fundamentos"/>
      </w:pPr>
      <w:r w:rsidRPr="00BD3BD3">
        <w:t>Toda persona tiene derecho al libre acceso a información plural y oportuna, así como a buscar, recibir y difundir información e ideas de toda índole por cualquier medio de expresión.</w:t>
      </w:r>
    </w:p>
    <w:p w14:paraId="7BA0D832" w14:textId="77777777" w:rsidR="00C24A33" w:rsidRPr="00BD3BD3" w:rsidRDefault="00C24A33" w:rsidP="00C24A33">
      <w:pPr>
        <w:pStyle w:val="Fundamentos"/>
      </w:pPr>
    </w:p>
    <w:p w14:paraId="6492EB20" w14:textId="77777777" w:rsidR="00C24A33" w:rsidRPr="00BD3BD3" w:rsidRDefault="00C24A33" w:rsidP="00C24A33">
      <w:pPr>
        <w:pStyle w:val="Fundamentos"/>
      </w:pPr>
      <w:r w:rsidRPr="00BD3BD3">
        <w:t>Para efectos de lo dispuesto en el presente artículo se observará lo siguiente:</w:t>
      </w:r>
    </w:p>
    <w:p w14:paraId="7353194B" w14:textId="77777777" w:rsidR="00C24A33" w:rsidRPr="00BD3BD3" w:rsidRDefault="00C24A33" w:rsidP="00C24A33">
      <w:pPr>
        <w:pStyle w:val="Fundamentos"/>
      </w:pPr>
    </w:p>
    <w:p w14:paraId="55FE36F3" w14:textId="77777777" w:rsidR="00C24A33" w:rsidRPr="00BD3BD3" w:rsidRDefault="00C24A33" w:rsidP="00C24A33">
      <w:pPr>
        <w:pStyle w:val="Fundamentos"/>
      </w:pPr>
      <w:r w:rsidRPr="00BD3BD3">
        <w:t>A. Para el ejercicio del derecho de acceso a la información, la Federación y las entidades federativas, en el ámbito de sus respectivas competencias, se regirán por los siguientes principios y bases:</w:t>
      </w:r>
    </w:p>
    <w:p w14:paraId="148EE6EA" w14:textId="77777777" w:rsidR="00C24A33" w:rsidRPr="00BD3BD3" w:rsidRDefault="00C24A33" w:rsidP="00C24A33">
      <w:pPr>
        <w:pStyle w:val="Fundamentos"/>
      </w:pPr>
    </w:p>
    <w:p w14:paraId="493D624B" w14:textId="77777777" w:rsidR="00C24A33" w:rsidRPr="00BD3BD3" w:rsidRDefault="00C24A33" w:rsidP="00C24A33">
      <w:pPr>
        <w:pStyle w:val="Fundamentos"/>
      </w:pPr>
      <w:r w:rsidRPr="00BD3BD3">
        <w:rPr>
          <w:b/>
        </w:rPr>
        <w:t>I. Toda la información en posesión de</w:t>
      </w:r>
      <w:r w:rsidRPr="00BD3BD3">
        <w:t xml:space="preserve"> </w:t>
      </w:r>
      <w:r w:rsidRPr="00BD3BD3">
        <w:rPr>
          <w:b/>
        </w:rPr>
        <w:t>cualquier autoridad</w:t>
      </w:r>
      <w:r w:rsidRPr="00BD3BD3">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BD3BD3">
        <w:rPr>
          <w:b/>
        </w:rPr>
        <w:t>en el ámbito federal, estatal y municipal, es pública</w:t>
      </w:r>
      <w:r w:rsidRPr="00BD3BD3">
        <w:t xml:space="preserve"> y sólo podrá ser reservada temporalmente por razones de interés público y seguridad nacional, en los términos que fijen las leyes. En la interpretación de este derecho deberá prevalecer el principio de máxima publicidad. </w:t>
      </w:r>
      <w:r w:rsidRPr="00BD3BD3">
        <w:rPr>
          <w:b/>
        </w:rPr>
        <w:t xml:space="preserve">Los sujetos obligados deberán documentar todo acto que derive del ejercicio de sus facultades, competencias o </w:t>
      </w:r>
      <w:r w:rsidRPr="00BD3BD3">
        <w:rPr>
          <w:b/>
        </w:rPr>
        <w:lastRenderedPageBreak/>
        <w:t>funciones</w:t>
      </w:r>
      <w:r w:rsidRPr="00BD3BD3">
        <w:t>, la ley determinará los supuestos específicos bajo los cuales procederá la declaración de inexistencia de la información.</w:t>
      </w:r>
    </w:p>
    <w:p w14:paraId="52F0B56E" w14:textId="77777777" w:rsidR="00C24A33" w:rsidRPr="00BD3BD3" w:rsidRDefault="00C24A33" w:rsidP="00C24A33">
      <w:pPr>
        <w:pStyle w:val="Fundamentos"/>
      </w:pPr>
      <w:r w:rsidRPr="00BD3BD3">
        <w:t>II. La información que se refiere a la vida privada y los datos personales será protegida en los términos y con las excepciones que fijen las leyes.</w:t>
      </w:r>
    </w:p>
    <w:p w14:paraId="776D2329" w14:textId="77777777" w:rsidR="00C24A33" w:rsidRPr="00BD3BD3" w:rsidRDefault="00C24A33" w:rsidP="00C24A33">
      <w:pPr>
        <w:pStyle w:val="Fundamentos"/>
        <w:rPr>
          <w:lang w:val="es-ES"/>
        </w:rPr>
      </w:pPr>
      <w:r w:rsidRPr="00BD3BD3">
        <w:rPr>
          <w:lang w:val="es-ES"/>
        </w:rPr>
        <w:t>III. Toda persona, sin necesidad de acreditar interés alguno o justificar su utilización, tendrá acceso gratuito a la información pública, a sus datos personales o a la rectificación de éstos.</w:t>
      </w:r>
    </w:p>
    <w:p w14:paraId="30EAD2CF" w14:textId="77777777" w:rsidR="00C24A33" w:rsidRPr="00BD3BD3" w:rsidRDefault="00C24A33" w:rsidP="00C24A33">
      <w:pPr>
        <w:pStyle w:val="Fundamentos"/>
      </w:pPr>
      <w:r w:rsidRPr="00BD3BD3">
        <w:t>IV. Se establecerán mecanismos de acceso a la información y procedimientos de revisión expeditos que se sustanciarán ante los organismos autónomos especializados e imparciales que establece esta Constitución.</w:t>
      </w:r>
    </w:p>
    <w:p w14:paraId="3BA60CDE" w14:textId="77777777" w:rsidR="00C24A33" w:rsidRPr="00BD3BD3" w:rsidRDefault="00C24A33" w:rsidP="00C24A33">
      <w:pPr>
        <w:pStyle w:val="Fundamentos"/>
      </w:pPr>
      <w:r w:rsidRPr="00BD3BD3">
        <w:rPr>
          <w:b/>
        </w:rPr>
        <w:t>V. Los sujetos obligados deberán preservar sus documentos en archivos administrativos actualizados y publicarán, a través de los medios electrónicos disponibles</w:t>
      </w:r>
      <w:r w:rsidRPr="00BD3BD3">
        <w:t xml:space="preserve">, </w:t>
      </w:r>
      <w:r w:rsidRPr="00BD3BD3">
        <w:rPr>
          <w:b/>
        </w:rPr>
        <w:t xml:space="preserve">la información completa y actualizada sobre el ejercicio de los recursos públicos </w:t>
      </w:r>
      <w:r w:rsidRPr="00BD3BD3">
        <w:t>y los indicadores que permitan rendir cuenta del cumplimiento de sus objetivos y de los resultados obtenidos.</w:t>
      </w:r>
    </w:p>
    <w:p w14:paraId="6C4866EE" w14:textId="77777777" w:rsidR="00C24A33" w:rsidRPr="00BD3BD3" w:rsidRDefault="00C24A33" w:rsidP="00C24A33">
      <w:pPr>
        <w:pStyle w:val="Fundamentos"/>
        <w:rPr>
          <w:lang w:val="es-ES"/>
        </w:rPr>
      </w:pPr>
      <w:r w:rsidRPr="00BD3BD3">
        <w:rPr>
          <w:lang w:val="es-ES"/>
        </w:rPr>
        <w:t>VI. Las leyes determinarán la manera en que los sujetos obligados deberán hacer pública la información relativa a los recursos públicos que entreguen a personas físicas o morales.</w:t>
      </w:r>
    </w:p>
    <w:p w14:paraId="30A1A0D6" w14:textId="77777777" w:rsidR="00C24A33" w:rsidRPr="00BD3BD3" w:rsidRDefault="00C24A33" w:rsidP="00C24A33">
      <w:pPr>
        <w:pStyle w:val="Fundamentos"/>
        <w:rPr>
          <w:lang w:val="es-ES"/>
        </w:rPr>
      </w:pPr>
      <w:r w:rsidRPr="00BD3BD3">
        <w:rPr>
          <w:lang w:val="es-ES"/>
        </w:rPr>
        <w:t>VII. La inobservancia a las disposiciones en materia de acceso a la información pública será sancionada en los términos que dispongan las leyes.</w:t>
      </w:r>
    </w:p>
    <w:p w14:paraId="43A40CA1" w14:textId="77777777" w:rsidR="00C24A33" w:rsidRPr="00BD3BD3" w:rsidRDefault="00C24A33" w:rsidP="00C24A33">
      <w:pPr>
        <w:pStyle w:val="Fundamentos"/>
      </w:pPr>
      <w:r w:rsidRPr="00BD3BD3">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78562FE" w14:textId="77777777" w:rsidR="00C24A33" w:rsidRPr="00BD3BD3" w:rsidRDefault="00C24A33" w:rsidP="00C24A33">
      <w:pPr>
        <w:pStyle w:val="Fundamentos"/>
      </w:pPr>
      <w:r w:rsidRPr="00BD3BD3">
        <w:t>[…]</w:t>
      </w:r>
    </w:p>
    <w:p w14:paraId="23337055" w14:textId="77777777" w:rsidR="00C24A33" w:rsidRPr="00BD3BD3" w:rsidRDefault="00C24A33" w:rsidP="00C24A33">
      <w:pPr>
        <w:pStyle w:val="Fundamentos"/>
      </w:pPr>
      <w:r w:rsidRPr="00BD3BD3">
        <w:t>La ley establecerá aquella información que se considere reservada o confidencial.</w:t>
      </w:r>
    </w:p>
    <w:p w14:paraId="0769405A" w14:textId="77777777" w:rsidR="00C24A33" w:rsidRPr="00BD3BD3" w:rsidRDefault="00C24A33" w:rsidP="00C24A33">
      <w:pPr>
        <w:pBdr>
          <w:top w:val="nil"/>
          <w:left w:val="nil"/>
          <w:bottom w:val="nil"/>
          <w:right w:val="nil"/>
          <w:between w:val="nil"/>
        </w:pBdr>
        <w:contextualSpacing/>
        <w:rPr>
          <w:rFonts w:eastAsia="Palatino Linotype" w:cs="Palatino Linotype"/>
          <w:color w:val="000000"/>
          <w:szCs w:val="24"/>
        </w:rPr>
      </w:pPr>
    </w:p>
    <w:p w14:paraId="6BD67D82" w14:textId="77777777" w:rsidR="00C24A33" w:rsidRPr="00BD3BD3" w:rsidRDefault="00C24A33" w:rsidP="00C24A33">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Por su parte, la Constitución Política del Estado Libre y Soberano de México, en su artículo 5°, dispone en su parte conducente, lo siguiente:</w:t>
      </w:r>
    </w:p>
    <w:p w14:paraId="1E99C2A3" w14:textId="77777777" w:rsidR="00C24A33" w:rsidRPr="00BD3BD3" w:rsidRDefault="00C24A33" w:rsidP="00C24A33">
      <w:pPr>
        <w:pBdr>
          <w:top w:val="nil"/>
          <w:left w:val="nil"/>
          <w:bottom w:val="nil"/>
          <w:right w:val="nil"/>
          <w:between w:val="nil"/>
        </w:pBdr>
        <w:contextualSpacing/>
        <w:rPr>
          <w:rFonts w:eastAsia="Palatino Linotype" w:cs="Palatino Linotype"/>
          <w:color w:val="000000"/>
          <w:szCs w:val="24"/>
        </w:rPr>
      </w:pPr>
    </w:p>
    <w:p w14:paraId="0BCCBBF6" w14:textId="77777777" w:rsidR="00C24A33" w:rsidRPr="00BD3BD3" w:rsidRDefault="00C24A33" w:rsidP="00C24A33">
      <w:pPr>
        <w:pStyle w:val="Fundamentos"/>
      </w:pPr>
      <w:r w:rsidRPr="00BD3BD3">
        <w:rPr>
          <w:b/>
          <w:bCs/>
        </w:rPr>
        <w:t>Artículo 5.</w:t>
      </w:r>
      <w:r w:rsidRPr="00BD3BD3">
        <w:t xml:space="preserve"> […]</w:t>
      </w:r>
    </w:p>
    <w:p w14:paraId="4853908D" w14:textId="77777777" w:rsidR="00C24A33" w:rsidRPr="00BD3BD3" w:rsidRDefault="00C24A33" w:rsidP="00C24A33">
      <w:pPr>
        <w:pStyle w:val="Fundamentos"/>
      </w:pPr>
    </w:p>
    <w:p w14:paraId="48DD564D" w14:textId="77777777" w:rsidR="00C24A33" w:rsidRPr="00BD3BD3" w:rsidRDefault="00C24A33" w:rsidP="00C24A33">
      <w:pPr>
        <w:pStyle w:val="Fundamentos"/>
      </w:pPr>
      <w:r w:rsidRPr="00BD3BD3">
        <w:t xml:space="preserve">El derecho a la información será garantizado por el Estado. La ley establecerá las previsiones que permitan asegurar la protección, el respeto y la difusión de este derecho. </w:t>
      </w:r>
    </w:p>
    <w:p w14:paraId="6E44A315" w14:textId="77777777" w:rsidR="00C24A33" w:rsidRPr="00BD3BD3" w:rsidRDefault="00C24A33" w:rsidP="00C24A33">
      <w:pPr>
        <w:pStyle w:val="Fundamentos"/>
      </w:pPr>
    </w:p>
    <w:p w14:paraId="5A315809" w14:textId="77777777" w:rsidR="00C24A33" w:rsidRPr="00BD3BD3" w:rsidRDefault="00C24A33" w:rsidP="00C24A33">
      <w:pPr>
        <w:pStyle w:val="Fundamentos"/>
      </w:pPr>
      <w:r w:rsidRPr="00BD3BD3">
        <w:rPr>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20B3167" w14:textId="77777777" w:rsidR="00C24A33" w:rsidRPr="00BD3BD3" w:rsidRDefault="00C24A33" w:rsidP="00C24A33">
      <w:pPr>
        <w:pStyle w:val="Fundamentos"/>
      </w:pPr>
    </w:p>
    <w:p w14:paraId="727317FA" w14:textId="77777777" w:rsidR="00C24A33" w:rsidRPr="00BD3BD3" w:rsidRDefault="00C24A33" w:rsidP="00C24A33">
      <w:pPr>
        <w:pStyle w:val="Fundamentos"/>
      </w:pPr>
      <w:r w:rsidRPr="00BD3BD3">
        <w:t>Este derecho se regirá por los principios y bases siguientes:</w:t>
      </w:r>
    </w:p>
    <w:p w14:paraId="446BD0AD" w14:textId="77777777" w:rsidR="00C24A33" w:rsidRPr="00BD3BD3" w:rsidRDefault="00C24A33" w:rsidP="00C24A33">
      <w:pPr>
        <w:pStyle w:val="Fundamentos"/>
      </w:pPr>
    </w:p>
    <w:p w14:paraId="77314440" w14:textId="77777777" w:rsidR="00C24A33" w:rsidRPr="00BD3BD3" w:rsidRDefault="00C24A33" w:rsidP="00C24A33">
      <w:pPr>
        <w:pStyle w:val="Fundamentos"/>
      </w:pPr>
      <w:r w:rsidRPr="00BD3BD3">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8144F6D" w14:textId="77777777" w:rsidR="00C24A33" w:rsidRPr="00BD3BD3" w:rsidRDefault="00C24A33" w:rsidP="00C24A33">
      <w:pPr>
        <w:pStyle w:val="Fundamentos"/>
      </w:pPr>
      <w:r w:rsidRPr="00BD3BD3">
        <w:t>II. La información referente a la intimidad de la vida privada y la imagen de las personas será protegida a través de un marco jurídico rígido de tratamiento y manejo de datos personales, con las excepciones que establezca la ley reglamentaria.</w:t>
      </w:r>
    </w:p>
    <w:p w14:paraId="7E37CBF4" w14:textId="77777777" w:rsidR="00C24A33" w:rsidRPr="00BD3BD3" w:rsidRDefault="00C24A33" w:rsidP="00C24A33">
      <w:pPr>
        <w:pStyle w:val="Fundamentos"/>
        <w:rPr>
          <w:lang w:val="es-ES"/>
        </w:rPr>
      </w:pPr>
      <w:r w:rsidRPr="00BD3BD3">
        <w:rPr>
          <w:lang w:val="es-ES"/>
        </w:rPr>
        <w:t>III. Toda persona, sin necesidad de acreditar interés alguno o justificar su utilización, tendrá acceso gratuito a la información pública, a sus datos personales o a la rectificación de éstos.</w:t>
      </w:r>
    </w:p>
    <w:p w14:paraId="3D985B28" w14:textId="77777777" w:rsidR="00C24A33" w:rsidRPr="00BD3BD3" w:rsidRDefault="00C24A33" w:rsidP="00C24A33">
      <w:pPr>
        <w:pStyle w:val="Fundamentos"/>
      </w:pPr>
      <w:r w:rsidRPr="00BD3BD3">
        <w:t>IV. Se establecerán mecanismos de acceso a la información y procedimientos de revisión expeditos que se sustanciarán ante el organismo autónomo especializado e imparcial que establece esta Constitución.</w:t>
      </w:r>
    </w:p>
    <w:p w14:paraId="18EDEF9D" w14:textId="77777777" w:rsidR="00C24A33" w:rsidRPr="00BD3BD3" w:rsidRDefault="00C24A33" w:rsidP="00C24A33">
      <w:pPr>
        <w:pStyle w:val="Fundamentos"/>
      </w:pPr>
      <w:r w:rsidRPr="00BD3BD3">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B0E2AF4" w14:textId="77777777" w:rsidR="00C24A33" w:rsidRPr="00BD3BD3" w:rsidRDefault="00C24A33" w:rsidP="00C24A33">
      <w:pPr>
        <w:pStyle w:val="Fundamentos"/>
      </w:pPr>
      <w:r w:rsidRPr="00BD3BD3">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6992D96F" w14:textId="77777777" w:rsidR="00C24A33" w:rsidRPr="00BD3BD3" w:rsidRDefault="00C24A33" w:rsidP="00C24A33">
      <w:pPr>
        <w:pStyle w:val="Fundamentos"/>
        <w:rPr>
          <w:lang w:val="es-ES"/>
        </w:rPr>
      </w:pPr>
      <w:r w:rsidRPr="00BD3BD3">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41AC6ED6" w14:textId="77777777" w:rsidR="00C24A33" w:rsidRPr="00BD3BD3" w:rsidRDefault="00C24A33" w:rsidP="00C24A33">
      <w:pPr>
        <w:pBdr>
          <w:top w:val="nil"/>
          <w:left w:val="nil"/>
          <w:bottom w:val="nil"/>
          <w:right w:val="nil"/>
          <w:between w:val="nil"/>
        </w:pBdr>
        <w:contextualSpacing/>
        <w:rPr>
          <w:rFonts w:eastAsia="Palatino Linotype" w:cs="Palatino Linotype"/>
          <w:color w:val="000000"/>
          <w:szCs w:val="24"/>
        </w:rPr>
      </w:pPr>
    </w:p>
    <w:p w14:paraId="0F24D6B8" w14:textId="77777777" w:rsidR="00C24A33" w:rsidRPr="00BD3BD3" w:rsidRDefault="00C24A33" w:rsidP="00C24A33">
      <w:pPr>
        <w:rPr>
          <w:rFonts w:eastAsia="Palatino Linotype" w:cs="Palatino Linotype"/>
          <w:szCs w:val="24"/>
        </w:rPr>
      </w:pPr>
      <w:r w:rsidRPr="00BD3BD3">
        <w:rPr>
          <w:rFonts w:eastAsia="Palatino Linotype" w:cs="Palatino Linotype"/>
          <w:szCs w:val="24"/>
        </w:rPr>
        <w:t>En ese orden de ideas, la Ley de Transparencia y Acceso a la Información Pública del Estado de México y Municipios, prevé en su artículo 23, fracción IV, lo siguiente:</w:t>
      </w:r>
    </w:p>
    <w:p w14:paraId="134E158E" w14:textId="77777777" w:rsidR="00C24A33" w:rsidRPr="00BD3BD3" w:rsidRDefault="00C24A33" w:rsidP="00C24A33">
      <w:pPr>
        <w:rPr>
          <w:rFonts w:eastAsia="Palatino Linotype" w:cs="Palatino Linotype"/>
          <w:szCs w:val="24"/>
        </w:rPr>
      </w:pPr>
    </w:p>
    <w:p w14:paraId="359DB1B8" w14:textId="77777777" w:rsidR="00C24A33" w:rsidRPr="00BD3BD3" w:rsidRDefault="00C24A33" w:rsidP="00C24A33">
      <w:pPr>
        <w:pStyle w:val="Fundamentos"/>
      </w:pPr>
      <w:r w:rsidRPr="00BD3BD3">
        <w:rPr>
          <w:b/>
        </w:rPr>
        <w:t>Artículo 23.</w:t>
      </w:r>
      <w:r w:rsidRPr="00BD3BD3">
        <w:t xml:space="preserve"> Son sujetos obligados a transparentar y permitir el acceso a su información y proteger los datos personales que obren en su poder:</w:t>
      </w:r>
    </w:p>
    <w:p w14:paraId="7DB79E1B" w14:textId="77777777" w:rsidR="00C24A33" w:rsidRPr="00BD3BD3" w:rsidRDefault="00C24A33" w:rsidP="00C24A33">
      <w:pPr>
        <w:pStyle w:val="Fundamentos"/>
      </w:pPr>
      <w:r w:rsidRPr="00BD3BD3">
        <w:t>[…]</w:t>
      </w:r>
    </w:p>
    <w:p w14:paraId="08396FD7" w14:textId="77777777" w:rsidR="00C24A33" w:rsidRPr="00BD3BD3" w:rsidRDefault="00C24A33" w:rsidP="00C24A33">
      <w:pPr>
        <w:pStyle w:val="Fundamentos"/>
      </w:pPr>
      <w:r w:rsidRPr="00BD3BD3">
        <w:rPr>
          <w:b/>
          <w:bCs/>
        </w:rPr>
        <w:t xml:space="preserve">IV. </w:t>
      </w:r>
      <w:r w:rsidRPr="00BD3BD3">
        <w:t>Los ayuntamientos y las dependencias, organismos, órganos y entidades de la administración municipal;</w:t>
      </w:r>
    </w:p>
    <w:p w14:paraId="1E845284" w14:textId="77777777" w:rsidR="00C24A33" w:rsidRPr="00BD3BD3" w:rsidRDefault="00C24A33" w:rsidP="00C24A33">
      <w:pPr>
        <w:pStyle w:val="Fundamentos"/>
      </w:pPr>
      <w:r w:rsidRPr="00BD3BD3">
        <w:t>[…]</w:t>
      </w:r>
    </w:p>
    <w:p w14:paraId="555E4966" w14:textId="77777777" w:rsidR="00C24A33" w:rsidRPr="00BD3BD3" w:rsidRDefault="00C24A33" w:rsidP="00C24A33">
      <w:pPr>
        <w:pBdr>
          <w:top w:val="nil"/>
          <w:left w:val="nil"/>
          <w:bottom w:val="nil"/>
          <w:right w:val="nil"/>
          <w:between w:val="nil"/>
        </w:pBdr>
        <w:contextualSpacing/>
        <w:rPr>
          <w:rFonts w:eastAsia="Palatino Linotype" w:cs="Palatino Linotype"/>
          <w:color w:val="000000"/>
          <w:szCs w:val="24"/>
        </w:rPr>
      </w:pPr>
    </w:p>
    <w:p w14:paraId="1D32B7C8" w14:textId="77777777" w:rsidR="00C24A33" w:rsidRPr="00BD3BD3" w:rsidRDefault="00C24A33" w:rsidP="00C24A33">
      <w:r w:rsidRPr="00BD3BD3">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DC13272" w14:textId="77777777" w:rsidR="00C24A33" w:rsidRPr="00BD3BD3" w:rsidRDefault="00C24A33" w:rsidP="00C24A33"/>
    <w:p w14:paraId="37B9217F" w14:textId="6BB6924C" w:rsidR="00C24A33" w:rsidRPr="00BD3BD3" w:rsidRDefault="00C24A33" w:rsidP="00C24A33">
      <w:r w:rsidRPr="00BD3BD3">
        <w:t>Asimismo, conforme a las razones o motivos de inconformidad expresadas por el Recurrente en el sentido de que no se le entregó la información solicitada, se estima que se actualizó la hipótesis prevista en el artículo 179 fracción I de la Ley de la materia en el que se establece lo siguiente:</w:t>
      </w:r>
    </w:p>
    <w:p w14:paraId="5446D60F" w14:textId="77777777" w:rsidR="00C24A33" w:rsidRPr="00BD3BD3" w:rsidRDefault="00C24A33" w:rsidP="00C24A33"/>
    <w:p w14:paraId="3C8EDDE2" w14:textId="77777777" w:rsidR="00C24A33" w:rsidRPr="00BD3BD3" w:rsidRDefault="00C24A33" w:rsidP="00C24A33">
      <w:pPr>
        <w:pStyle w:val="Fundamentos"/>
      </w:pPr>
      <w:r w:rsidRPr="00BD3BD3">
        <w:rPr>
          <w:b/>
        </w:rPr>
        <w:t>Artículo 179.</w:t>
      </w:r>
      <w:r w:rsidRPr="00BD3BD3">
        <w:t xml:space="preserve"> El recurso de revisión es un medio de protección que la Ley otorga a los particulares, para hacer valer su derecho de acceso a la información pública, y procederá en contra de las siguientes causas:</w:t>
      </w:r>
    </w:p>
    <w:p w14:paraId="4FE2F82C" w14:textId="1CE21150" w:rsidR="00C24A33" w:rsidRPr="00BD3BD3" w:rsidRDefault="00C24A33" w:rsidP="00C24A33">
      <w:pPr>
        <w:pStyle w:val="Fundamentos"/>
      </w:pPr>
    </w:p>
    <w:p w14:paraId="51579E5A" w14:textId="0F92B657" w:rsidR="00C24A33" w:rsidRPr="00BD3BD3" w:rsidRDefault="003F01DC" w:rsidP="00C24A33">
      <w:pPr>
        <w:pStyle w:val="Fundamentos"/>
      </w:pPr>
      <w:r w:rsidRPr="00BD3BD3">
        <w:rPr>
          <w:b/>
          <w:bCs/>
        </w:rPr>
        <w:lastRenderedPageBreak/>
        <w:t>I</w:t>
      </w:r>
      <w:r w:rsidR="00C24A33" w:rsidRPr="00BD3BD3">
        <w:rPr>
          <w:b/>
          <w:bCs/>
        </w:rPr>
        <w:t>.</w:t>
      </w:r>
      <w:r w:rsidR="00C24A33" w:rsidRPr="00BD3BD3">
        <w:t xml:space="preserve"> La negativa a la información solicitada;</w:t>
      </w:r>
    </w:p>
    <w:p w14:paraId="2962D1E4" w14:textId="77777777" w:rsidR="00C24A33" w:rsidRPr="00BD3BD3" w:rsidRDefault="00C24A33" w:rsidP="00C24A33">
      <w:pPr>
        <w:pStyle w:val="Fundamentos"/>
      </w:pPr>
      <w:r w:rsidRPr="00BD3BD3">
        <w:t>[…]</w:t>
      </w:r>
    </w:p>
    <w:p w14:paraId="4F1AE095" w14:textId="77777777" w:rsidR="00C24A33" w:rsidRPr="00BD3BD3" w:rsidRDefault="00C24A33" w:rsidP="00C24A33"/>
    <w:p w14:paraId="4DBCCBF5" w14:textId="190A852E" w:rsidR="00672989" w:rsidRPr="00BD3BD3" w:rsidRDefault="00C24A33" w:rsidP="008F50E6">
      <w:r w:rsidRPr="00BD3BD3">
        <w:t>En segundo término</w:t>
      </w:r>
      <w:r w:rsidR="0058344E" w:rsidRPr="00BD3BD3">
        <w:t xml:space="preserve">, se debe resaltar que la respuesta proporcionada por el Sujeto Obligado fue emitida por la Dirección Jurídica, por lo que es conveniente hacer referencia a lo estipulado en el </w:t>
      </w:r>
      <w:r w:rsidR="00FD3E5D" w:rsidRPr="00BD3BD3">
        <w:t>artículo 49 del Bando Municipal 2024 (aprobado el dieciocho de enero de dos mil veinticuatro y publicado el cinco de febrero del año en curso), que a la letra dispone lo siguiente:</w:t>
      </w:r>
    </w:p>
    <w:p w14:paraId="496BEF5A" w14:textId="77777777" w:rsidR="00FD3E5D" w:rsidRPr="00BD3BD3" w:rsidRDefault="00FD3E5D" w:rsidP="008F50E6"/>
    <w:p w14:paraId="4CCA1C46" w14:textId="1D4DCF95" w:rsidR="00FD3E5D" w:rsidRPr="00BD3BD3" w:rsidRDefault="00FD3E5D" w:rsidP="00FD3E5D">
      <w:pPr>
        <w:pStyle w:val="Fundamentos"/>
      </w:pPr>
      <w:r w:rsidRPr="00BD3BD3">
        <w:rPr>
          <w:b/>
        </w:rPr>
        <w:t>ARTÍCULO 49.-</w:t>
      </w:r>
      <w:r w:rsidRPr="00BD3BD3">
        <w:t xml:space="preserve"> </w:t>
      </w:r>
      <w:r w:rsidRPr="00BD3BD3">
        <w:rPr>
          <w:b/>
          <w:u w:val="single"/>
        </w:rPr>
        <w:t>El Ayuntamiento contará con una Dirección Jurídica, la cual tendrá como funciones la representación jurídica de la Titular del Ejecutivo Municipal y del Ayuntamiento, por lo cual, representará con carácter de mandato para pleitos y cobranzas y actos de administración al Municipio y a las Dependencias de la Administración Pública Municipal ante los Tribunales Federales</w:t>
      </w:r>
      <w:r w:rsidRPr="00BD3BD3">
        <w:t xml:space="preserve"> y del fuero común y ante toda autoridad en los trámites jurisdiccionales </w:t>
      </w:r>
      <w:r w:rsidRPr="00BD3BD3">
        <w:rPr>
          <w:b/>
          <w:u w:val="single"/>
        </w:rPr>
        <w:t>y cualquier otro asunto de carácter legal en que tenga interés o sea parte el Municipio , el Ayuntamiento o las Dependencias de la Administración Pública Municipal</w:t>
      </w:r>
      <w:r w:rsidRPr="00BD3BD3">
        <w:t>, con todos los derechos procesales que las leyes reconocen a las personas físicas y jurídico-colectivas</w:t>
      </w:r>
    </w:p>
    <w:p w14:paraId="00AB80CD" w14:textId="77777777" w:rsidR="00FD3E5D" w:rsidRPr="00BD3BD3" w:rsidRDefault="00FD3E5D" w:rsidP="008F50E6"/>
    <w:p w14:paraId="4E78E401" w14:textId="28FA050E" w:rsidR="00FD3E5D" w:rsidRPr="00BD3BD3" w:rsidRDefault="7B6D7691" w:rsidP="7B6D7691">
      <w:pPr>
        <w:rPr>
          <w:lang w:val="es-ES"/>
        </w:rPr>
      </w:pPr>
      <w:r w:rsidRPr="00BD3BD3">
        <w:rPr>
          <w:lang w:val="es-ES"/>
        </w:rPr>
        <w:t>Como se desprende del artículo en cita, la Dirección Jurídica es la unidad administrativa competente para representar jurídicamente a la personal titular del Ejecutivo Municipal y del Ayuntamiento ante tribunales federales y de cualquier otro asunto de carácter legal en el que tenga interés o sea parte el Municipio, el Ayuntamiento o las dependencias de la Administración Pública Municipal.</w:t>
      </w:r>
    </w:p>
    <w:p w14:paraId="1AA0A9A1" w14:textId="77777777" w:rsidR="00FD3E5D" w:rsidRPr="00BD3BD3" w:rsidRDefault="00FD3E5D" w:rsidP="008F50E6"/>
    <w:p w14:paraId="1C8D9C71" w14:textId="3343A496" w:rsidR="00BD3E45" w:rsidRPr="00BD3BD3" w:rsidRDefault="00FD3E5D" w:rsidP="00BD3E45">
      <w:pPr>
        <w:rPr>
          <w:rFonts w:eastAsiaTheme="minorHAnsi" w:cstheme="minorBidi"/>
          <w:szCs w:val="24"/>
          <w:lang w:val="es-MX" w:eastAsia="en-US"/>
        </w:rPr>
      </w:pPr>
      <w:r w:rsidRPr="00BD3BD3">
        <w:t>En ese sentido, se estima que la re</w:t>
      </w:r>
      <w:r w:rsidR="00454915" w:rsidRPr="00BD3BD3">
        <w:t>spuesta fue proporcionada por una de las</w:t>
      </w:r>
      <w:r w:rsidRPr="00BD3BD3">
        <w:t xml:space="preserve"> área</w:t>
      </w:r>
      <w:r w:rsidR="00454915" w:rsidRPr="00BD3BD3">
        <w:t>s</w:t>
      </w:r>
      <w:r w:rsidRPr="00BD3BD3">
        <w:t xml:space="preserve"> competente</w:t>
      </w:r>
      <w:r w:rsidR="00454915" w:rsidRPr="00BD3BD3">
        <w:t>s</w:t>
      </w:r>
      <w:r w:rsidRPr="00BD3BD3">
        <w:t xml:space="preserve"> para generar, poseer o administrar </w:t>
      </w:r>
      <w:r w:rsidR="00BD3E45" w:rsidRPr="00BD3BD3">
        <w:t xml:space="preserve">la información solicitada en el ejercicio de sus atribuciones, facultades o competencias. Asimismo, </w:t>
      </w:r>
      <w:r w:rsidR="00BD3E45" w:rsidRPr="00BD3BD3">
        <w:rPr>
          <w:rFonts w:eastAsia="Palatino Linotype" w:cs="Palatino Linotype"/>
          <w:color w:val="000000"/>
          <w:szCs w:val="24"/>
        </w:rPr>
        <w:t xml:space="preserve">conviene señalar que este </w:t>
      </w:r>
      <w:r w:rsidR="00BD3E45" w:rsidRPr="00BD3BD3">
        <w:rPr>
          <w:rFonts w:eastAsiaTheme="minorHAnsi" w:cstheme="minorBidi"/>
          <w:szCs w:val="24"/>
          <w:lang w:val="es-MX"/>
        </w:rPr>
        <w:lastRenderedPageBreak/>
        <w:t>Órgano Garante no está facultado para manifestarse sobre la veracidad de la información proporcionada, ya que no existe precepto legal alguna en la Ley de la Materia que permita, vía recurso de revisión, que se pronuncie al respecto. Por analogía, sirve de apoyo a lo anterior el Criterio 31/10 emitido por el entonces Instituto Federal de Accesos a la Información y Protección de Datos, que a la letra establece lo siguiente:</w:t>
      </w:r>
    </w:p>
    <w:p w14:paraId="7FB74CF3" w14:textId="77777777" w:rsidR="00BD3E45" w:rsidRPr="00BD3BD3" w:rsidRDefault="00BD3E45" w:rsidP="00BD3E45">
      <w:pPr>
        <w:rPr>
          <w:rFonts w:eastAsiaTheme="minorHAnsi" w:cstheme="minorBidi"/>
          <w:szCs w:val="24"/>
          <w:lang w:val="es-MX"/>
        </w:rPr>
      </w:pPr>
    </w:p>
    <w:p w14:paraId="3610056E" w14:textId="77777777" w:rsidR="00BD3E45" w:rsidRPr="00BD3BD3" w:rsidRDefault="00BD3E45" w:rsidP="00BD3E45">
      <w:pPr>
        <w:spacing w:line="240" w:lineRule="auto"/>
        <w:ind w:left="567" w:right="567"/>
        <w:rPr>
          <w:rFonts w:eastAsiaTheme="minorHAnsi" w:cstheme="minorBidi"/>
          <w:sz w:val="22"/>
          <w:lang w:val="es-MX" w:eastAsia="en-US"/>
        </w:rPr>
      </w:pPr>
      <w:r w:rsidRPr="00BD3BD3">
        <w:rPr>
          <w:rFonts w:eastAsiaTheme="minorHAnsi" w:cs="Arial"/>
          <w:b/>
          <w:i/>
          <w:sz w:val="22"/>
          <w:lang w:val="es-MX"/>
        </w:rPr>
        <w:t>EL INSTITUTO FEDERAL DE ACCESO A LA INFORMACIÓN Y PROTECCIÓN DE DATOS NO CUENTA CON FACULTADES PARA PRONUNCIARSE RESPECTO DE LA VERACIDAD DE LOS DOCUMENTOS PROPORCIONADOS POR LOS SUJETOS OBLIGADOS.</w:t>
      </w:r>
      <w:r w:rsidRPr="00BD3BD3">
        <w:rPr>
          <w:rFonts w:eastAsiaTheme="minorHAnsi" w:cs="Arial"/>
          <w:i/>
          <w:sz w:val="22"/>
          <w:lang w:val="es-MX"/>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p w14:paraId="20983A2A" w14:textId="111ABE2F" w:rsidR="00FD3E5D" w:rsidRPr="00BD3BD3" w:rsidRDefault="00FD3E5D" w:rsidP="008F50E6"/>
    <w:p w14:paraId="450DDDC4" w14:textId="78CA0E48" w:rsidR="00454915" w:rsidRPr="00BD3BD3" w:rsidRDefault="00454915" w:rsidP="008F50E6">
      <w:r w:rsidRPr="00BD3BD3">
        <w:t>Empero, en este punto es necesario hacer referencia a lo dispuesto en los artículos 48 fracción IV, 52 y 53 fracción I de la Ley Orgánica Municipal del Estado de México, en los que se estipula lo siguiente:</w:t>
      </w:r>
    </w:p>
    <w:p w14:paraId="4A42277C" w14:textId="77777777" w:rsidR="00454915" w:rsidRPr="00BD3BD3" w:rsidRDefault="00454915" w:rsidP="008F50E6"/>
    <w:p w14:paraId="53EACF29" w14:textId="77777777" w:rsidR="00454915" w:rsidRPr="00BD3BD3" w:rsidRDefault="00454915" w:rsidP="00454915">
      <w:pPr>
        <w:pStyle w:val="Fundamentos"/>
        <w:rPr>
          <w:b/>
          <w:lang w:val="es-ES"/>
        </w:rPr>
      </w:pPr>
      <w:r w:rsidRPr="00BD3BD3">
        <w:rPr>
          <w:b/>
          <w:lang w:val="es-ES"/>
        </w:rPr>
        <w:t xml:space="preserve">Artículo 48.- </w:t>
      </w:r>
      <w:r w:rsidRPr="00BD3BD3">
        <w:rPr>
          <w:lang w:val="es-ES"/>
        </w:rPr>
        <w:t>La persona titular de la presidencia municipal tiene las siguientes atribuciones:</w:t>
      </w:r>
    </w:p>
    <w:p w14:paraId="7A92D08C" w14:textId="24EBF603" w:rsidR="00454915" w:rsidRPr="00BD3BD3" w:rsidRDefault="00454915" w:rsidP="00454915">
      <w:pPr>
        <w:pStyle w:val="Fundamentos"/>
      </w:pPr>
      <w:r w:rsidRPr="00BD3BD3">
        <w:t>[…]</w:t>
      </w:r>
    </w:p>
    <w:p w14:paraId="6D577661" w14:textId="559FF4FD" w:rsidR="00454915" w:rsidRPr="00BD3BD3" w:rsidRDefault="00454915" w:rsidP="00454915">
      <w:pPr>
        <w:pStyle w:val="Fundamentos"/>
      </w:pPr>
      <w:r w:rsidRPr="00BD3BD3">
        <w:t xml:space="preserve">IV.- </w:t>
      </w:r>
      <w:r w:rsidRPr="00BD3BD3">
        <w:rPr>
          <w:b/>
          <w:u w:val="single"/>
        </w:rPr>
        <w:t>Asumir la representación jurídica del Municipio y del ayuntamiento</w:t>
      </w:r>
      <w:r w:rsidRPr="00BD3BD3">
        <w:t>, así como de las dependencias de la Administración Pública Municipal, en los litigios en que este sea parte.</w:t>
      </w:r>
    </w:p>
    <w:p w14:paraId="4F655A41" w14:textId="158C15BD" w:rsidR="00454915" w:rsidRPr="00BD3BD3" w:rsidRDefault="00454915" w:rsidP="00454915">
      <w:pPr>
        <w:pStyle w:val="Fundamentos"/>
      </w:pPr>
      <w:r w:rsidRPr="00BD3BD3">
        <w:t>[…]</w:t>
      </w:r>
    </w:p>
    <w:p w14:paraId="7E44428E" w14:textId="77777777" w:rsidR="00454915" w:rsidRPr="00BD3BD3" w:rsidRDefault="00454915" w:rsidP="00454915">
      <w:pPr>
        <w:pStyle w:val="Fundamentos"/>
      </w:pPr>
    </w:p>
    <w:p w14:paraId="0600B590" w14:textId="77777777" w:rsidR="00454915" w:rsidRPr="00BD3BD3" w:rsidRDefault="7B6D7691" w:rsidP="7B6D7691">
      <w:pPr>
        <w:pStyle w:val="Fundamentos"/>
        <w:rPr>
          <w:lang w:val="es-ES"/>
        </w:rPr>
      </w:pPr>
      <w:r w:rsidRPr="00BD3BD3">
        <w:rPr>
          <w:b/>
          <w:bCs/>
          <w:lang w:val="es-ES"/>
        </w:rPr>
        <w:t>Artículo 52.-</w:t>
      </w:r>
      <w:r w:rsidRPr="00BD3BD3">
        <w:rPr>
          <w:lang w:val="es-ES"/>
        </w:rPr>
        <w:t xml:space="preserve"> </w:t>
      </w:r>
      <w:r w:rsidRPr="00BD3BD3">
        <w:rPr>
          <w:b/>
          <w:bCs/>
          <w:u w:val="single"/>
          <w:lang w:val="es-ES"/>
        </w:rPr>
        <w:t>Los síndicos municipales tendrán a su cargo la procuración y defensa de los derechos e intereses del municipio</w:t>
      </w:r>
      <w:r w:rsidRPr="00BD3BD3">
        <w:rPr>
          <w:lang w:val="es-ES"/>
        </w:rPr>
        <w:t xml:space="preserve">, en especial los de carácter patrimonial y la </w:t>
      </w:r>
      <w:r w:rsidRPr="00BD3BD3">
        <w:rPr>
          <w:lang w:val="es-ES"/>
        </w:rPr>
        <w:lastRenderedPageBreak/>
        <w:t>función de contraloría interna, la que, en su caso, ejercerán conjuntamente con el órgano de control y evaluación que al efecto establezcan los ayuntamientos.</w:t>
      </w:r>
    </w:p>
    <w:p w14:paraId="644214C6" w14:textId="77777777" w:rsidR="00454915" w:rsidRPr="00BD3BD3" w:rsidRDefault="00454915" w:rsidP="00454915">
      <w:pPr>
        <w:pStyle w:val="Fundamentos"/>
      </w:pPr>
    </w:p>
    <w:p w14:paraId="5623EA5D" w14:textId="77777777" w:rsidR="00454915" w:rsidRPr="00BD3BD3" w:rsidRDefault="00454915" w:rsidP="00454915">
      <w:pPr>
        <w:pStyle w:val="Fundamentos"/>
      </w:pPr>
      <w:r w:rsidRPr="00BD3BD3">
        <w:rPr>
          <w:b/>
        </w:rPr>
        <w:t>Artículo 53.-</w:t>
      </w:r>
      <w:r w:rsidRPr="00BD3BD3">
        <w:t xml:space="preserve"> Los síndicos tendrán las siguientes atribuciones:</w:t>
      </w:r>
    </w:p>
    <w:p w14:paraId="3AE2C3FB" w14:textId="77777777" w:rsidR="00454915" w:rsidRPr="00BD3BD3" w:rsidRDefault="00454915" w:rsidP="00454915">
      <w:pPr>
        <w:pStyle w:val="Fundamentos"/>
      </w:pPr>
    </w:p>
    <w:p w14:paraId="288557FD" w14:textId="77777777" w:rsidR="00454915" w:rsidRPr="00BD3BD3" w:rsidRDefault="00454915" w:rsidP="00454915">
      <w:pPr>
        <w:pStyle w:val="Fundamentos"/>
      </w:pPr>
      <w:r w:rsidRPr="00BD3BD3">
        <w:t xml:space="preserve">I. Procurar, defender y promover los derechos e intereses municipales; </w:t>
      </w:r>
      <w:r w:rsidRPr="00BD3BD3">
        <w:rPr>
          <w:b/>
          <w:u w:val="single"/>
        </w:rPr>
        <w:t>representar jurídicamente a los integrantes de los ayuntamientos</w:t>
      </w:r>
      <w:r w:rsidRPr="00BD3BD3">
        <w:t>, facultándolos para otorgar y revocar poderes generales y especiales a terceros o mediante oficio para la debida representación jurídica correspondiente, pudiendo convenir en los mismos.</w:t>
      </w:r>
    </w:p>
    <w:p w14:paraId="66F19D41" w14:textId="481844D2" w:rsidR="00454915" w:rsidRPr="00BD3BD3" w:rsidRDefault="00454915" w:rsidP="00454915">
      <w:pPr>
        <w:pStyle w:val="Fundamentos"/>
      </w:pPr>
      <w:r w:rsidRPr="00BD3BD3">
        <w:t>[…]</w:t>
      </w:r>
    </w:p>
    <w:p w14:paraId="400188C9" w14:textId="77777777" w:rsidR="00454915" w:rsidRPr="00BD3BD3" w:rsidRDefault="00454915" w:rsidP="008F50E6"/>
    <w:p w14:paraId="15E96608" w14:textId="61D71804" w:rsidR="00454915" w:rsidRPr="00BD3BD3" w:rsidRDefault="00454915" w:rsidP="008F50E6">
      <w:r w:rsidRPr="00BD3BD3">
        <w:t xml:space="preserve">Como se logra observar, si bien es cierto que la Dirección Jurídica es el área encargada de la representación legal del Sujeto Obligado, también lo es que tanto las personas titulares de la presidencia municipal y sindicatura cuentan con facultades concurrentes respecto de la representación legal del municipio y del Ayuntamiento. </w:t>
      </w:r>
    </w:p>
    <w:p w14:paraId="35FC00AC" w14:textId="77777777" w:rsidR="00454915" w:rsidRPr="00BD3BD3" w:rsidRDefault="00454915" w:rsidP="008F50E6"/>
    <w:p w14:paraId="438788C1" w14:textId="77777777" w:rsidR="00454915" w:rsidRPr="00BD3BD3" w:rsidRDefault="00454915" w:rsidP="00454915">
      <w:pPr>
        <w:rPr>
          <w:szCs w:val="24"/>
          <w:lang w:val="es-MX"/>
        </w:rPr>
      </w:pPr>
      <w:r w:rsidRPr="00BD3BD3">
        <w:t xml:space="preserve">En esa tesitura, es dable colegir que la Unidad de Transparencia </w:t>
      </w:r>
      <w:r w:rsidRPr="00BD3BD3">
        <w:rPr>
          <w:szCs w:val="24"/>
          <w:lang w:val="es-MX"/>
        </w:rPr>
        <w:t>no cumplió con lo que para tal efecto dispone el artículo 162, de la Ley de Transparencia y Acceso a la Información Pública del Estado de México y Municipios, que índica:</w:t>
      </w:r>
    </w:p>
    <w:p w14:paraId="419624F6" w14:textId="77777777" w:rsidR="00454915" w:rsidRPr="00BD3BD3" w:rsidRDefault="00454915" w:rsidP="00454915">
      <w:pPr>
        <w:rPr>
          <w:szCs w:val="24"/>
          <w:lang w:val="es-MX"/>
        </w:rPr>
      </w:pPr>
    </w:p>
    <w:p w14:paraId="3814CAD5" w14:textId="77777777" w:rsidR="00454915" w:rsidRPr="00BD3BD3" w:rsidRDefault="00454915" w:rsidP="00454915">
      <w:pPr>
        <w:pStyle w:val="Fundamentos"/>
        <w:rPr>
          <w:lang w:val="es-MX"/>
        </w:rPr>
      </w:pPr>
      <w:r w:rsidRPr="00BD3BD3">
        <w:rPr>
          <w:b/>
          <w:bCs/>
          <w:lang w:val="es-MX"/>
        </w:rPr>
        <w:t xml:space="preserve">Artículo 162. </w:t>
      </w:r>
      <w:r w:rsidRPr="00BD3BD3">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0B62293" w14:textId="77777777" w:rsidR="00454915" w:rsidRPr="00BD3BD3" w:rsidRDefault="00454915" w:rsidP="00454915">
      <w:pPr>
        <w:rPr>
          <w:szCs w:val="24"/>
          <w:lang w:val="es-MX"/>
        </w:rPr>
      </w:pPr>
    </w:p>
    <w:p w14:paraId="703BA35F" w14:textId="508EAB78" w:rsidR="00454915" w:rsidRPr="00BD3BD3" w:rsidRDefault="7B6D7691" w:rsidP="008F50E6">
      <w:r w:rsidRPr="00BD3BD3">
        <w:rPr>
          <w:lang w:val="es-ES"/>
        </w:rPr>
        <w:t xml:space="preserve">Por lo anterior, con la finalidad de que se otorgue la debida certeza al Recurrente respecto de la información que es de su interés, es necesario que se realice una nueva búsqueda exhaustiva y razonable en los archivos de todas las áreas que se consideren competentes con la finalidad de que se haga entrega de los documentos en donde conste la información </w:t>
      </w:r>
      <w:r w:rsidRPr="00BD3BD3">
        <w:rPr>
          <w:lang w:val="es-ES"/>
        </w:rPr>
        <w:lastRenderedPageBreak/>
        <w:t>relativa a las controversias constitucionales relacionadas a los límites territoriales del municipio, que se encuentren vigentes o en trámite al trece de febrero de dos mil veinticuatro.</w:t>
      </w:r>
    </w:p>
    <w:p w14:paraId="0C55005A" w14:textId="77777777" w:rsidR="00581587" w:rsidRPr="00BD3BD3" w:rsidRDefault="00581587" w:rsidP="008F50E6"/>
    <w:p w14:paraId="05CEF078" w14:textId="4AEDBA66" w:rsidR="00581587" w:rsidRPr="00BD3BD3" w:rsidRDefault="7B6D7691" w:rsidP="7B6D7691">
      <w:pPr>
        <w:rPr>
          <w:rStyle w:val="Hipervnculo"/>
          <w:rFonts w:eastAsia="Palatino Linotype" w:cs="Palatino Linotype"/>
          <w:color w:val="auto"/>
          <w:u w:val="none"/>
          <w:lang w:val="es-ES"/>
        </w:rPr>
      </w:pPr>
      <w:r w:rsidRPr="00BD3BD3">
        <w:rPr>
          <w:rStyle w:val="Hipervnculo"/>
          <w:rFonts w:eastAsia="Palatino Linotype" w:cs="Palatino Linotype"/>
          <w:color w:val="auto"/>
          <w:u w:val="none"/>
          <w:lang w:val="es-ES"/>
        </w:rPr>
        <w:t xml:space="preserve">Por lo anterior, este Instituto estima que los motivos de inconformidad planteados por el Recurrente devienen parcialmente fundados, por lo que es procedente que el Sujeto Obligado que lleve a cabo una nueva búsqueda exhaustiva y razonable de la información referida en el párrafo anterior, con la finalidad de hacer entrega de ésta al Recurrente, en versión pública de ser procedente. </w:t>
      </w:r>
    </w:p>
    <w:p w14:paraId="1D14C84D" w14:textId="77777777" w:rsidR="00581587" w:rsidRPr="00BD3BD3" w:rsidRDefault="00581587" w:rsidP="00581587">
      <w:pPr>
        <w:rPr>
          <w:rStyle w:val="Hipervnculo"/>
          <w:rFonts w:eastAsia="Palatino Linotype" w:cs="Palatino Linotype"/>
          <w:bCs/>
          <w:color w:val="auto"/>
          <w:u w:val="none"/>
        </w:rPr>
      </w:pPr>
    </w:p>
    <w:p w14:paraId="4155055E" w14:textId="20291A75" w:rsidR="00581587" w:rsidRPr="00BD3BD3" w:rsidRDefault="184D7E1C" w:rsidP="7B6D7691">
      <w:pPr>
        <w:rPr>
          <w:rStyle w:val="Hipervnculo"/>
          <w:rFonts w:eastAsia="Palatino Linotype" w:cs="Palatino Linotype"/>
          <w:color w:val="auto"/>
          <w:u w:val="none"/>
          <w:lang w:val="es-ES"/>
        </w:rPr>
      </w:pPr>
      <w:r w:rsidRPr="00BD3BD3">
        <w:rPr>
          <w:rStyle w:val="Hipervnculo"/>
          <w:rFonts w:eastAsia="Palatino Linotype" w:cs="Palatino Linotype"/>
          <w:color w:val="auto"/>
          <w:u w:val="none"/>
          <w:lang w:val="es-ES"/>
        </w:rPr>
        <w:t>No obstante, en el supuesto de que, una vez realizada la búsqueda exhaustiva y razonable, el Sujeto Obligado determine que las controversias constitucionales referidas por el Recurrente ya no se encuentran en trámite por encontrarse firmes, bastará con que así lo haga del conocimiento del Recurrente en términos de lo dispuesto en el segundo párrafo del artículo 19 de la Ley de Transparencia local, que a la letra dispone lo siguiente:</w:t>
      </w:r>
    </w:p>
    <w:p w14:paraId="0F2B0CEC" w14:textId="77777777" w:rsidR="00581587" w:rsidRPr="00BD3BD3" w:rsidRDefault="00581587" w:rsidP="00581587">
      <w:pPr>
        <w:rPr>
          <w:rStyle w:val="Hipervnculo"/>
          <w:rFonts w:eastAsia="Palatino Linotype" w:cs="Palatino Linotype"/>
          <w:bCs/>
          <w:color w:val="auto"/>
          <w:u w:val="none"/>
        </w:rPr>
      </w:pPr>
    </w:p>
    <w:p w14:paraId="4204DCEE" w14:textId="77777777" w:rsidR="00581587" w:rsidRPr="00BD3BD3" w:rsidRDefault="00581587" w:rsidP="00581587">
      <w:pPr>
        <w:pStyle w:val="Fundamentos"/>
        <w:rPr>
          <w:lang w:val="es-MX"/>
        </w:rPr>
      </w:pPr>
      <w:r w:rsidRPr="00BD3BD3">
        <w:rPr>
          <w:b/>
          <w:lang w:val="es-MX"/>
        </w:rPr>
        <w:t xml:space="preserve">Artículo 19. </w:t>
      </w:r>
      <w:r w:rsidRPr="00BD3BD3">
        <w:rPr>
          <w:lang w:val="es-MX"/>
        </w:rPr>
        <w:t>Se presume que la información debe existir si se refiere a las facultades, competencias y funciones que los ordenamientos jurídicos aplicables otorgan a los sujetos obligados.</w:t>
      </w:r>
    </w:p>
    <w:p w14:paraId="4F9C6117" w14:textId="77777777" w:rsidR="00581587" w:rsidRPr="00BD3BD3" w:rsidRDefault="00581587" w:rsidP="00581587">
      <w:pPr>
        <w:pStyle w:val="Fundamentos"/>
        <w:rPr>
          <w:lang w:val="es-MX"/>
        </w:rPr>
      </w:pPr>
    </w:p>
    <w:p w14:paraId="3D4585E6" w14:textId="77777777" w:rsidR="00581587" w:rsidRPr="00BD3BD3" w:rsidRDefault="00581587" w:rsidP="00581587">
      <w:pPr>
        <w:pStyle w:val="Fundamentos"/>
        <w:rPr>
          <w:lang w:val="es-MX"/>
        </w:rPr>
      </w:pPr>
      <w:r w:rsidRPr="00BD3BD3">
        <w:rPr>
          <w:b/>
          <w:u w:val="single"/>
          <w:lang w:val="es-MX"/>
        </w:rPr>
        <w:t>En los casos en que ciertas facultades, competencias o funciones no se hayan ejercido, se debe motivar la respuesta en función de las causas que motiven tal circunstancia</w:t>
      </w:r>
      <w:r w:rsidRPr="00BD3BD3">
        <w:rPr>
          <w:lang w:val="es-MX"/>
        </w:rPr>
        <w:t>.</w:t>
      </w:r>
    </w:p>
    <w:p w14:paraId="2F2E9A87" w14:textId="77777777" w:rsidR="00581587" w:rsidRPr="00BD3BD3" w:rsidRDefault="00581587" w:rsidP="00581587">
      <w:pPr>
        <w:pStyle w:val="Fundamentos"/>
        <w:rPr>
          <w:lang w:val="es-MX"/>
        </w:rPr>
      </w:pPr>
    </w:p>
    <w:p w14:paraId="29EAFBF2" w14:textId="77777777" w:rsidR="00581587" w:rsidRPr="00BD3BD3" w:rsidRDefault="00581587" w:rsidP="00581587">
      <w:pPr>
        <w:pStyle w:val="Fundamentos"/>
        <w:rPr>
          <w:lang w:val="es-MX"/>
        </w:rPr>
      </w:pPr>
      <w:r w:rsidRPr="00BD3BD3">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EEBF1B9" w14:textId="77777777" w:rsidR="00581587" w:rsidRPr="00BD3BD3" w:rsidRDefault="00581587" w:rsidP="00581587">
      <w:pPr>
        <w:rPr>
          <w:rStyle w:val="Hipervnculo"/>
          <w:rFonts w:eastAsia="Palatino Linotype" w:cs="Palatino Linotype"/>
          <w:bCs/>
          <w:color w:val="auto"/>
          <w:u w:val="none"/>
        </w:rPr>
      </w:pPr>
    </w:p>
    <w:p w14:paraId="4D2967BB" w14:textId="77777777" w:rsidR="0032659A" w:rsidRPr="00BD3BD3" w:rsidRDefault="0032659A" w:rsidP="0032659A">
      <w:pPr>
        <w:rPr>
          <w:rFonts w:eastAsia="Times New Roman" w:cs="Times New Roman"/>
          <w:szCs w:val="24"/>
          <w:lang w:val="es-MX" w:eastAsia="es-ES"/>
        </w:rPr>
      </w:pPr>
      <w:r w:rsidRPr="00BD3BD3">
        <w:rPr>
          <w:rFonts w:eastAsiaTheme="minorHAnsi" w:cs="Arial"/>
          <w:color w:val="000000" w:themeColor="text1"/>
          <w:szCs w:val="24"/>
          <w:lang w:val="es-MX" w:eastAsia="en-US"/>
        </w:rPr>
        <w:lastRenderedPageBreak/>
        <w:t xml:space="preserve">Por último, </w:t>
      </w:r>
      <w:r w:rsidRPr="00BD3BD3">
        <w:rPr>
          <w:rFonts w:eastAsia="Times New Roman" w:cs="Arial"/>
          <w:color w:val="000000" w:themeColor="text1"/>
          <w:szCs w:val="24"/>
          <w:lang w:val="es-MX" w:eastAsia="en-US"/>
        </w:rPr>
        <w:t>respecto de las manifestaciones</w:t>
      </w:r>
      <w:r w:rsidRPr="00BD3BD3">
        <w:rPr>
          <w:rFonts w:eastAsia="Arial Unicode MS" w:cs="Arial"/>
          <w:color w:val="000000" w:themeColor="text1"/>
          <w:szCs w:val="24"/>
          <w:lang w:val="es-MX" w:eastAsia="en-US"/>
        </w:rPr>
        <w:t xml:space="preserve"> realizadas por el </w:t>
      </w:r>
      <w:r w:rsidRPr="00BD3BD3">
        <w:rPr>
          <w:rFonts w:eastAsiaTheme="minorHAnsi" w:cstheme="minorBidi"/>
          <w:color w:val="000000" w:themeColor="text1"/>
          <w:szCs w:val="24"/>
          <w:lang w:val="es-MX" w:eastAsia="en-US"/>
        </w:rPr>
        <w:t>Recurrente</w:t>
      </w:r>
      <w:r w:rsidRPr="00BD3BD3">
        <w:rPr>
          <w:rFonts w:eastAsia="Arial Unicode MS" w:cs="Arial"/>
          <w:b/>
          <w:color w:val="000000" w:themeColor="text1"/>
          <w:szCs w:val="24"/>
          <w:lang w:val="es-MX" w:eastAsia="en-US"/>
        </w:rPr>
        <w:t xml:space="preserve"> </w:t>
      </w:r>
      <w:r w:rsidRPr="00BD3BD3">
        <w:rPr>
          <w:rFonts w:eastAsia="Arial Unicode MS" w:cs="Arial"/>
          <w:color w:val="000000" w:themeColor="text1"/>
          <w:szCs w:val="24"/>
          <w:lang w:val="es-MX" w:eastAsia="en-US"/>
        </w:rPr>
        <w:t xml:space="preserve">como razones o motivos de </w:t>
      </w:r>
      <w:r w:rsidRPr="00BD3BD3">
        <w:rPr>
          <w:rFonts w:eastAsiaTheme="minorHAnsi" w:cs="Arial"/>
          <w:color w:val="000000" w:themeColor="text1"/>
          <w:szCs w:val="24"/>
          <w:lang w:val="es-MX" w:eastAsia="es-CO"/>
        </w:rPr>
        <w:t>inconformidad</w:t>
      </w:r>
      <w:r w:rsidRPr="00BD3BD3">
        <w:rPr>
          <w:rFonts w:eastAsia="Arial Unicode MS" w:cs="Arial"/>
          <w:color w:val="000000" w:themeColor="text1"/>
          <w:szCs w:val="24"/>
          <w:lang w:val="es-MX" w:eastAsia="en-US"/>
        </w:rPr>
        <w:t xml:space="preserve">, consistentes en </w:t>
      </w:r>
      <w:r w:rsidRPr="00BD3BD3">
        <w:rPr>
          <w:rFonts w:eastAsiaTheme="minorHAnsi" w:cs="Arial"/>
          <w:i/>
          <w:color w:val="000000" w:themeColor="text1"/>
          <w:szCs w:val="24"/>
          <w:lang w:val="es-MX" w:eastAsia="es-ES"/>
        </w:rPr>
        <w:t xml:space="preserve">“[…] Solicito la destitución, inhabilitación y se imponga una multa al titular de transparencia y al que dió la la respuesta es decir al director jurídico por mentirosos […].Y para que no vuelvan a a mentir solicito se sancione públicamente al sujeto obligado”; </w:t>
      </w:r>
      <w:r w:rsidRPr="00BD3BD3">
        <w:rPr>
          <w:rFonts w:eastAsiaTheme="minorHAnsi" w:cstheme="minorBidi"/>
          <w:color w:val="000000" w:themeColor="text1"/>
          <w:szCs w:val="24"/>
          <w:lang w:val="es-MX" w:eastAsia="en-US"/>
        </w:rPr>
        <w:t xml:space="preserve">y derivado que el recurso de revisión no es el medio para sancionar, este Instituto </w:t>
      </w:r>
      <w:r w:rsidRPr="00BD3BD3">
        <w:rPr>
          <w:rFonts w:eastAsiaTheme="minorHAnsi" w:cs="Arial"/>
          <w:szCs w:val="24"/>
          <w:lang w:val="es-MX" w:eastAsia="en-US"/>
        </w:rPr>
        <w:t>sugiere al solicitante que interponga su queja o denuncia ante la autoridad competente</w:t>
      </w:r>
      <w:r w:rsidRPr="00BD3BD3">
        <w:rPr>
          <w:rFonts w:eastAsiaTheme="minorHAnsi" w:cs="Arial"/>
          <w:color w:val="000000" w:themeColor="text1"/>
          <w:szCs w:val="24"/>
          <w:lang w:val="es-MX" w:eastAsia="en-US"/>
        </w:rPr>
        <w:t>.</w:t>
      </w:r>
    </w:p>
    <w:p w14:paraId="5D34C9AA" w14:textId="77777777" w:rsidR="0032659A" w:rsidRPr="00BD3BD3" w:rsidRDefault="0032659A" w:rsidP="00581587">
      <w:pPr>
        <w:rPr>
          <w:rStyle w:val="Hipervnculo"/>
          <w:rFonts w:eastAsia="Palatino Linotype" w:cs="Palatino Linotype"/>
          <w:bCs/>
          <w:color w:val="auto"/>
          <w:u w:val="none"/>
        </w:rPr>
      </w:pPr>
    </w:p>
    <w:p w14:paraId="6CA54702" w14:textId="77777777" w:rsidR="00581587" w:rsidRPr="00BD3BD3" w:rsidRDefault="00581587" w:rsidP="00581587">
      <w:pPr>
        <w:pStyle w:val="Ttulo3"/>
        <w:rPr>
          <w:rFonts w:eastAsia="Palatino Linotype"/>
        </w:rPr>
      </w:pPr>
      <w:r w:rsidRPr="00BD3BD3">
        <w:rPr>
          <w:rFonts w:eastAsia="Palatino Linotype"/>
        </w:rPr>
        <w:t>DE LA VERSIÓN PÚBLICA</w:t>
      </w:r>
    </w:p>
    <w:p w14:paraId="1BA1FADC" w14:textId="77777777" w:rsidR="00581587" w:rsidRPr="00BD3BD3" w:rsidRDefault="00581587" w:rsidP="00581587">
      <w:pPr>
        <w:rPr>
          <w:rFonts w:eastAsia="Palatino Linotype" w:cs="Palatino Linotype"/>
          <w:szCs w:val="24"/>
        </w:rPr>
      </w:pPr>
      <w:r w:rsidRPr="00BD3BD3">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30218963" w14:textId="77777777" w:rsidR="00581587" w:rsidRPr="00BD3BD3" w:rsidRDefault="00581587" w:rsidP="00581587">
      <w:pPr>
        <w:rPr>
          <w:rFonts w:eastAsia="Palatino Linotype" w:cs="Palatino Linotype"/>
          <w:szCs w:val="24"/>
        </w:rPr>
      </w:pPr>
    </w:p>
    <w:p w14:paraId="11A06F0A"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t>Artículo 3.</w:t>
      </w:r>
      <w:r w:rsidRPr="00BD3BD3">
        <w:rPr>
          <w:rFonts w:eastAsia="Palatino Linotype" w:cs="Palatino Linotype"/>
          <w:i/>
          <w:color w:val="000000"/>
          <w:sz w:val="22"/>
          <w:szCs w:val="24"/>
        </w:rPr>
        <w:t xml:space="preserve"> Para los efectos de la presente Ley se entenderá por:</w:t>
      </w:r>
    </w:p>
    <w:p w14:paraId="52D07E77"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i/>
          <w:color w:val="000000"/>
          <w:sz w:val="22"/>
          <w:szCs w:val="24"/>
        </w:rPr>
        <w:t>[…]</w:t>
      </w:r>
    </w:p>
    <w:p w14:paraId="23907F09"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t>IX. Datos personales:</w:t>
      </w:r>
      <w:r w:rsidRPr="00BD3BD3">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79665402"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t>XX.</w:t>
      </w:r>
      <w:r w:rsidRPr="00BD3BD3">
        <w:rPr>
          <w:rFonts w:eastAsia="Palatino Linotype" w:cs="Palatino Linotype"/>
          <w:i/>
          <w:color w:val="000000"/>
          <w:sz w:val="22"/>
          <w:szCs w:val="24"/>
        </w:rPr>
        <w:t xml:space="preserve"> </w:t>
      </w:r>
      <w:r w:rsidRPr="00BD3BD3">
        <w:rPr>
          <w:rFonts w:eastAsia="Palatino Linotype" w:cs="Palatino Linotype"/>
          <w:b/>
          <w:i/>
          <w:color w:val="000000"/>
          <w:sz w:val="22"/>
          <w:szCs w:val="24"/>
        </w:rPr>
        <w:t>Información clasificada:</w:t>
      </w:r>
      <w:r w:rsidRPr="00BD3BD3">
        <w:rPr>
          <w:rFonts w:eastAsia="Palatino Linotype" w:cs="Palatino Linotype"/>
          <w:i/>
          <w:color w:val="000000"/>
          <w:sz w:val="22"/>
          <w:szCs w:val="24"/>
        </w:rPr>
        <w:t xml:space="preserve"> Aquella considerada por la presente Ley como reservada o confidencial;</w:t>
      </w:r>
    </w:p>
    <w:p w14:paraId="65B1C576"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t>XXI.</w:t>
      </w:r>
      <w:r w:rsidRPr="00BD3BD3">
        <w:rPr>
          <w:rFonts w:eastAsia="Palatino Linotype" w:cs="Palatino Linotype"/>
          <w:i/>
          <w:color w:val="000000"/>
          <w:sz w:val="22"/>
          <w:szCs w:val="24"/>
        </w:rPr>
        <w:t xml:space="preserve"> </w:t>
      </w:r>
      <w:r w:rsidRPr="00BD3BD3">
        <w:rPr>
          <w:rFonts w:eastAsia="Palatino Linotype" w:cs="Palatino Linotype"/>
          <w:b/>
          <w:i/>
          <w:color w:val="000000"/>
          <w:sz w:val="22"/>
          <w:szCs w:val="24"/>
        </w:rPr>
        <w:t>Información confidencial:</w:t>
      </w:r>
      <w:r w:rsidRPr="00BD3BD3">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FF14011"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i/>
          <w:color w:val="000000"/>
          <w:sz w:val="22"/>
          <w:szCs w:val="24"/>
        </w:rPr>
        <w:t>[…]</w:t>
      </w:r>
    </w:p>
    <w:p w14:paraId="1533C437"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t>XLV.</w:t>
      </w:r>
      <w:r w:rsidRPr="00BD3BD3">
        <w:rPr>
          <w:rFonts w:eastAsia="Palatino Linotype" w:cs="Palatino Linotype"/>
          <w:i/>
          <w:color w:val="000000"/>
          <w:sz w:val="22"/>
          <w:szCs w:val="24"/>
        </w:rPr>
        <w:t xml:space="preserve"> </w:t>
      </w:r>
      <w:r w:rsidRPr="00BD3BD3">
        <w:rPr>
          <w:rFonts w:eastAsia="Palatino Linotype" w:cs="Palatino Linotype"/>
          <w:b/>
          <w:i/>
          <w:color w:val="000000"/>
          <w:sz w:val="22"/>
          <w:szCs w:val="24"/>
        </w:rPr>
        <w:t>Versión pública:</w:t>
      </w:r>
      <w:r w:rsidRPr="00BD3BD3">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7DFB2527"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i/>
          <w:color w:val="000000"/>
          <w:sz w:val="22"/>
          <w:szCs w:val="24"/>
        </w:rPr>
        <w:t>[…]</w:t>
      </w:r>
    </w:p>
    <w:p w14:paraId="26CD4BB2"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DDAF53"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lastRenderedPageBreak/>
        <w:t xml:space="preserve">Artículo 91. </w:t>
      </w:r>
      <w:r w:rsidRPr="00BD3BD3">
        <w:rPr>
          <w:rFonts w:eastAsia="Palatino Linotype" w:cs="Palatino Linotype"/>
          <w:i/>
          <w:color w:val="000000"/>
          <w:sz w:val="22"/>
          <w:szCs w:val="24"/>
        </w:rPr>
        <w:t>El acceso a la información pública será restringido excepcionalmente, cuando ésta sea clasificada como reservada o confidencial.</w:t>
      </w:r>
    </w:p>
    <w:p w14:paraId="4F9BDDD1"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9996C86"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t>Artículo 132.</w:t>
      </w:r>
      <w:r w:rsidRPr="00BD3BD3">
        <w:rPr>
          <w:rFonts w:eastAsia="Palatino Linotype" w:cs="Palatino Linotype"/>
          <w:i/>
          <w:color w:val="000000"/>
          <w:sz w:val="22"/>
          <w:szCs w:val="24"/>
        </w:rPr>
        <w:t xml:space="preserve"> </w:t>
      </w:r>
      <w:r w:rsidRPr="00BD3BD3">
        <w:rPr>
          <w:rFonts w:eastAsia="Palatino Linotype" w:cs="Palatino Linotype"/>
          <w:i/>
          <w:color w:val="000000"/>
          <w:sz w:val="22"/>
          <w:szCs w:val="24"/>
          <w:u w:val="single"/>
        </w:rPr>
        <w:t>La clasificación de la información se llevará a cabo en el momento en que</w:t>
      </w:r>
      <w:r w:rsidRPr="00BD3BD3">
        <w:rPr>
          <w:rFonts w:eastAsia="Palatino Linotype" w:cs="Palatino Linotype"/>
          <w:i/>
          <w:color w:val="000000"/>
          <w:sz w:val="22"/>
          <w:szCs w:val="24"/>
        </w:rPr>
        <w:t>:</w:t>
      </w:r>
    </w:p>
    <w:p w14:paraId="7DE52319"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t>I.</w:t>
      </w:r>
      <w:r w:rsidRPr="00BD3BD3">
        <w:rPr>
          <w:rFonts w:eastAsia="Palatino Linotype" w:cs="Palatino Linotype"/>
          <w:i/>
          <w:color w:val="000000"/>
          <w:sz w:val="22"/>
          <w:szCs w:val="24"/>
        </w:rPr>
        <w:t xml:space="preserve"> Se reciba una solicitud de acceso a la información;</w:t>
      </w:r>
    </w:p>
    <w:p w14:paraId="5A806ECA"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t>II.</w:t>
      </w:r>
      <w:r w:rsidRPr="00BD3BD3">
        <w:rPr>
          <w:rFonts w:eastAsia="Palatino Linotype" w:cs="Palatino Linotype"/>
          <w:i/>
          <w:color w:val="000000"/>
          <w:sz w:val="22"/>
          <w:szCs w:val="24"/>
        </w:rPr>
        <w:t xml:space="preserve"> </w:t>
      </w:r>
      <w:r w:rsidRPr="00BD3BD3">
        <w:rPr>
          <w:rFonts w:eastAsia="Palatino Linotype" w:cs="Palatino Linotype"/>
          <w:i/>
          <w:color w:val="000000"/>
          <w:sz w:val="22"/>
          <w:szCs w:val="24"/>
          <w:u w:val="single"/>
        </w:rPr>
        <w:t>Se determine mediante resolución de autoridad competente; o</w:t>
      </w:r>
    </w:p>
    <w:p w14:paraId="0C272D34"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BD3BD3">
        <w:rPr>
          <w:rFonts w:eastAsia="Palatino Linotype" w:cs="Palatino Linotype"/>
          <w:b/>
          <w:i/>
          <w:color w:val="000000"/>
          <w:sz w:val="22"/>
          <w:szCs w:val="24"/>
        </w:rPr>
        <w:t>III.</w:t>
      </w:r>
      <w:r w:rsidRPr="00BD3BD3">
        <w:rPr>
          <w:rFonts w:eastAsia="Palatino Linotype" w:cs="Palatino Linotype"/>
          <w:i/>
          <w:color w:val="000000"/>
          <w:sz w:val="22"/>
          <w:szCs w:val="24"/>
        </w:rPr>
        <w:t xml:space="preserve"> </w:t>
      </w:r>
      <w:r w:rsidRPr="00BD3BD3">
        <w:rPr>
          <w:rFonts w:eastAsia="Palatino Linotype" w:cs="Palatino Linotype"/>
          <w:i/>
          <w:color w:val="000000"/>
          <w:sz w:val="22"/>
          <w:szCs w:val="24"/>
          <w:u w:val="single"/>
        </w:rPr>
        <w:t>Se generen versiones públicas para dar cumplimiento a las obligaciones de transparencia previstas en esta Ley.</w:t>
      </w:r>
    </w:p>
    <w:p w14:paraId="55FDD3FE"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i/>
          <w:color w:val="000000"/>
          <w:sz w:val="22"/>
          <w:szCs w:val="24"/>
        </w:rPr>
        <w:t>[…]</w:t>
      </w:r>
    </w:p>
    <w:p w14:paraId="05BAA8A5" w14:textId="77777777" w:rsidR="00581587" w:rsidRPr="00BD3BD3" w:rsidRDefault="00581587" w:rsidP="00581587">
      <w:pPr>
        <w:rPr>
          <w:rFonts w:eastAsia="Palatino Linotype" w:cs="Palatino Linotype"/>
          <w:i/>
          <w:szCs w:val="24"/>
        </w:rPr>
      </w:pPr>
    </w:p>
    <w:p w14:paraId="64E46E99" w14:textId="77777777" w:rsidR="00581587" w:rsidRPr="00BD3BD3" w:rsidRDefault="7B6D7691" w:rsidP="7B6D7691">
      <w:pPr>
        <w:rPr>
          <w:rFonts w:eastAsia="Palatino Linotype" w:cs="Palatino Linotype"/>
          <w:lang w:val="es-ES"/>
        </w:rPr>
      </w:pPr>
      <w:r w:rsidRPr="00BD3BD3">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A73C750" w14:textId="77777777" w:rsidR="00581587" w:rsidRPr="00BD3BD3" w:rsidRDefault="00581587" w:rsidP="00581587">
      <w:pPr>
        <w:rPr>
          <w:rFonts w:eastAsia="Palatino Linotype" w:cs="Palatino Linotype"/>
          <w:szCs w:val="24"/>
        </w:rPr>
      </w:pPr>
    </w:p>
    <w:p w14:paraId="36B218D6" w14:textId="77777777" w:rsidR="00581587" w:rsidRPr="00BD3BD3" w:rsidRDefault="00581587" w:rsidP="00581587">
      <w:pPr>
        <w:rPr>
          <w:rFonts w:eastAsia="Palatino Linotype" w:cs="Palatino Linotype"/>
          <w:szCs w:val="24"/>
        </w:rPr>
      </w:pPr>
      <w:r w:rsidRPr="00BD3BD3">
        <w:rPr>
          <w:rFonts w:eastAsia="Palatino Linotype" w:cs="Palatino Linotype"/>
          <w:szCs w:val="24"/>
        </w:rPr>
        <w:t xml:space="preserve">Por otro lado, los </w:t>
      </w:r>
      <w:r w:rsidRPr="00BD3BD3">
        <w:rPr>
          <w:rFonts w:eastAsia="Palatino Linotype" w:cs="Palatino Linotype"/>
          <w:i/>
          <w:szCs w:val="24"/>
        </w:rPr>
        <w:t>Lineamientos Generales en Materia de Clasificación y Desclasificación de la Información, así como para la elaboración de Versiones Públicas</w:t>
      </w:r>
      <w:r w:rsidRPr="00BD3BD3">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96F9C3C" w14:textId="77777777" w:rsidR="00581587" w:rsidRPr="00BD3BD3" w:rsidRDefault="00581587" w:rsidP="00581587">
      <w:pPr>
        <w:rPr>
          <w:rFonts w:eastAsia="Palatino Linotype" w:cs="Palatino Linotype"/>
          <w:szCs w:val="24"/>
        </w:rPr>
      </w:pPr>
    </w:p>
    <w:p w14:paraId="79C9A979" w14:textId="77777777" w:rsidR="00581587" w:rsidRPr="00BD3BD3" w:rsidRDefault="00581587" w:rsidP="00581587">
      <w:pPr>
        <w:rPr>
          <w:rFonts w:eastAsia="Palatino Linotype" w:cs="Palatino Linotype"/>
          <w:szCs w:val="24"/>
        </w:rPr>
      </w:pPr>
      <w:r w:rsidRPr="00BD3BD3">
        <w:rPr>
          <w:rFonts w:eastAsia="Palatino Linotype" w:cs="Palatino Linotype"/>
          <w:szCs w:val="24"/>
        </w:rPr>
        <w:t>Asimismo, los Lineamientos Quincuagésimo sexto, Quincuagésimo séptimo y Quincuagésimo octavo, establecen lo siguiente:</w:t>
      </w:r>
    </w:p>
    <w:p w14:paraId="48777494" w14:textId="77777777" w:rsidR="00581587" w:rsidRPr="00BD3BD3" w:rsidRDefault="00581587" w:rsidP="00581587">
      <w:pPr>
        <w:rPr>
          <w:rFonts w:eastAsia="Palatino Linotype" w:cs="Palatino Linotype"/>
        </w:rPr>
      </w:pPr>
    </w:p>
    <w:p w14:paraId="29C021B7"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BD3BD3">
        <w:rPr>
          <w:rFonts w:eastAsia="Palatino Linotype" w:cs="Palatino Linotype"/>
          <w:b/>
          <w:i/>
          <w:color w:val="000000"/>
          <w:sz w:val="22"/>
          <w:szCs w:val="24"/>
        </w:rPr>
        <w:lastRenderedPageBreak/>
        <w:t>Quincuagésimo sexto.</w:t>
      </w:r>
      <w:r w:rsidRPr="00BD3BD3">
        <w:rPr>
          <w:rFonts w:eastAsia="Palatino Linotype" w:cs="Palatino Linotype"/>
          <w:i/>
          <w:color w:val="000000"/>
          <w:sz w:val="22"/>
          <w:szCs w:val="24"/>
        </w:rPr>
        <w:t xml:space="preserve"> </w:t>
      </w:r>
      <w:r w:rsidRPr="00BD3BD3">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ADA3C0D"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13E9F02"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b/>
          <w:i/>
          <w:color w:val="000000"/>
          <w:sz w:val="22"/>
          <w:szCs w:val="24"/>
        </w:rPr>
        <w:t>Quincuagésimo séptimo.</w:t>
      </w:r>
      <w:r w:rsidRPr="00BD3BD3">
        <w:rPr>
          <w:rFonts w:eastAsia="Palatino Linotype" w:cs="Palatino Linotype"/>
          <w:i/>
          <w:color w:val="000000"/>
          <w:sz w:val="22"/>
          <w:szCs w:val="24"/>
        </w:rPr>
        <w:t xml:space="preserve"> Se considera, en principio, como información pública y no podrá omitirse de las versiones públicas la siguiente:</w:t>
      </w:r>
    </w:p>
    <w:p w14:paraId="4A66D2DD"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5B43888"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4DE9A7DA"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17D925FF" w14:textId="77777777" w:rsidR="00581587" w:rsidRPr="00BD3BD3" w:rsidRDefault="7B6D7691" w:rsidP="7B6D769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BD3BD3">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0936C46"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2AD7B98"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BD3BD3">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446B389B" w14:textId="77777777" w:rsidR="00581587" w:rsidRPr="00BD3BD3" w:rsidRDefault="00581587" w:rsidP="0058158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067751A" w14:textId="77777777" w:rsidR="00581587" w:rsidRPr="00BD3BD3" w:rsidRDefault="7B6D7691" w:rsidP="7B6D769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BD3BD3">
        <w:rPr>
          <w:rFonts w:eastAsia="Palatino Linotype" w:cs="Palatino Linotype"/>
          <w:b/>
          <w:bCs/>
          <w:i/>
          <w:iCs/>
          <w:color w:val="000000" w:themeColor="text1"/>
          <w:sz w:val="22"/>
          <w:lang w:val="es-ES"/>
        </w:rPr>
        <w:t>Quincuagésimo octavo.</w:t>
      </w:r>
      <w:r w:rsidRPr="00BD3BD3">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7C04400E" w14:textId="77777777" w:rsidR="00581587" w:rsidRPr="00BD3BD3" w:rsidRDefault="00581587" w:rsidP="00581587">
      <w:pPr>
        <w:rPr>
          <w:rFonts w:eastAsia="Palatino Linotype" w:cs="Palatino Linotype"/>
          <w:i/>
          <w:szCs w:val="24"/>
        </w:rPr>
      </w:pPr>
    </w:p>
    <w:p w14:paraId="4A1A6294" w14:textId="77777777" w:rsidR="00581587" w:rsidRPr="00BD3BD3" w:rsidRDefault="7B6D7691" w:rsidP="7B6D7691">
      <w:pPr>
        <w:rPr>
          <w:rFonts w:eastAsia="Palatino Linotype" w:cs="Palatino Linotype"/>
          <w:lang w:val="es-ES"/>
        </w:rPr>
      </w:pPr>
      <w:r w:rsidRPr="00BD3BD3">
        <w:rPr>
          <w:rFonts w:eastAsia="Palatino Linotype" w:cs="Palatino Linotype"/>
          <w:lang w:val="es-E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w:t>
      </w:r>
      <w:r w:rsidRPr="00BD3BD3">
        <w:rPr>
          <w:rFonts w:eastAsia="Palatino Linotype" w:cs="Palatino Linotype"/>
          <w:lang w:val="es-ES"/>
        </w:rPr>
        <w:lastRenderedPageBreak/>
        <w:t>en estado de incertidumbre, al no conocer o comprender porque no aparecen en la documentación respectiva.</w:t>
      </w:r>
    </w:p>
    <w:p w14:paraId="7144AD97" w14:textId="77777777" w:rsidR="00581587" w:rsidRPr="00BD3BD3" w:rsidRDefault="00581587" w:rsidP="00581587">
      <w:pPr>
        <w:rPr>
          <w:rFonts w:eastAsia="Palatino Linotype" w:cs="Palatino Linotype"/>
          <w:szCs w:val="24"/>
        </w:rPr>
      </w:pPr>
    </w:p>
    <w:p w14:paraId="72C47449" w14:textId="77777777" w:rsidR="00581587" w:rsidRPr="00BD3BD3" w:rsidRDefault="7B6D7691" w:rsidP="7B6D7691">
      <w:pPr>
        <w:rPr>
          <w:rFonts w:eastAsia="Palatino Linotype" w:cs="Palatino Linotype"/>
          <w:lang w:val="es-ES"/>
        </w:rPr>
      </w:pPr>
      <w:r w:rsidRPr="00BD3BD3">
        <w:rPr>
          <w:rFonts w:eastAsia="Palatino Linotype" w:cs="Palatino Linotype"/>
          <w:lang w:val="es-ES"/>
        </w:rPr>
        <w:t>Por lo que respecta al Acuerdo del Comité de Transparencia que sustente la versión pública de la documentación a entregar, deberá ser notificado mediante el SAIMEX.</w:t>
      </w:r>
    </w:p>
    <w:p w14:paraId="75AE0D3A" w14:textId="77777777" w:rsidR="00581587" w:rsidRPr="00BD3BD3" w:rsidRDefault="00581587" w:rsidP="00581587">
      <w:pPr>
        <w:rPr>
          <w:rFonts w:eastAsia="Palatino Linotype" w:cs="Palatino Linotype"/>
          <w:szCs w:val="24"/>
        </w:rPr>
      </w:pPr>
    </w:p>
    <w:p w14:paraId="313E5BE3"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r w:rsidRPr="00BD3BD3">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4057EA02" w14:textId="77777777" w:rsidR="00581587" w:rsidRPr="00BD3BD3" w:rsidRDefault="00581587" w:rsidP="00581587">
      <w:pPr>
        <w:rPr>
          <w:rStyle w:val="Hipervnculo"/>
          <w:rFonts w:eastAsia="Palatino Linotype" w:cs="Palatino Linotype"/>
          <w:bCs/>
          <w:color w:val="auto"/>
          <w:u w:val="none"/>
        </w:rPr>
      </w:pPr>
    </w:p>
    <w:p w14:paraId="07B920B4" w14:textId="4057D70C" w:rsidR="00581587" w:rsidRPr="00BD3BD3" w:rsidRDefault="00581587" w:rsidP="00581587">
      <w:pPr>
        <w:pBdr>
          <w:top w:val="nil"/>
          <w:left w:val="nil"/>
          <w:bottom w:val="nil"/>
          <w:right w:val="nil"/>
          <w:between w:val="nil"/>
        </w:pBdr>
        <w:rPr>
          <w:rFonts w:eastAsia="Palatino Linotype" w:cs="Palatino Linotype"/>
          <w:color w:val="000000"/>
        </w:rPr>
      </w:pPr>
      <w:r w:rsidRPr="00BD3BD3">
        <w:rPr>
          <w:rFonts w:eastAsia="Palatino Linotype" w:cs="Palatino Linotype"/>
          <w:color w:val="000000" w:themeColor="text1"/>
        </w:rPr>
        <w:t xml:space="preserve">En mérito de lo expuesto en líneas anteriores, este Instituto considera que los motivos de inconformidad planteados por el Recurrente resultan parcialmente fundados en el recurso de revisión que es materia de esta resolución; por ello </w:t>
      </w:r>
      <w:r w:rsidRPr="00BD3BD3">
        <w:rPr>
          <w:rFonts w:eastAsia="Palatino Linotype" w:cs="Palatino Linotype"/>
          <w:b/>
          <w:bCs/>
          <w:color w:val="000000" w:themeColor="text1"/>
        </w:rPr>
        <w:t xml:space="preserve">con fundamento en la segunda hipótesis de la fracción III del artículo 186 </w:t>
      </w:r>
      <w:r w:rsidRPr="00BD3BD3">
        <w:rPr>
          <w:rFonts w:eastAsia="Palatino Linotype" w:cs="Palatino Linotype"/>
          <w:color w:val="000000" w:themeColor="text1"/>
        </w:rPr>
        <w:t xml:space="preserve">de la Ley de Transparencia y Acceso a la Información Pública del Estado de México y Municipios, se </w:t>
      </w:r>
      <w:r w:rsidRPr="00BD3BD3">
        <w:rPr>
          <w:rFonts w:eastAsia="Palatino Linotype" w:cs="Palatino Linotype"/>
          <w:b/>
          <w:bCs/>
          <w:color w:val="000000" w:themeColor="text1"/>
        </w:rPr>
        <w:t xml:space="preserve">MODIFICA </w:t>
      </w:r>
      <w:r w:rsidRPr="00BD3BD3">
        <w:rPr>
          <w:rFonts w:eastAsia="Palatino Linotype" w:cs="Palatino Linotype"/>
          <w:color w:val="000000" w:themeColor="text1"/>
        </w:rPr>
        <w:t>la respuesta a la solicitud de información número</w:t>
      </w:r>
      <w:r w:rsidRPr="00BD3BD3">
        <w:rPr>
          <w:rFonts w:eastAsia="Palatino Linotype" w:cs="Palatino Linotype"/>
          <w:b/>
          <w:bCs/>
          <w:color w:val="000000" w:themeColor="text1"/>
        </w:rPr>
        <w:t xml:space="preserve"> </w:t>
      </w:r>
      <w:r w:rsidRPr="00BD3BD3">
        <w:rPr>
          <w:rFonts w:eastAsia="Palatino Linotype" w:cs="Palatino Linotype"/>
          <w:b/>
          <w:bCs/>
          <w:color w:val="000000"/>
          <w:szCs w:val="24"/>
        </w:rPr>
        <w:t>00077/TEPOTZOT/IP/2024</w:t>
      </w:r>
      <w:r w:rsidRPr="00BD3BD3">
        <w:rPr>
          <w:rFonts w:eastAsia="Palatino Linotype" w:cs="Palatino Linotype"/>
          <w:color w:val="000000" w:themeColor="text1"/>
        </w:rPr>
        <w:t>, que ha sido materia del presente estudio.</w:t>
      </w:r>
    </w:p>
    <w:p w14:paraId="33FB236F" w14:textId="259CAD64" w:rsidR="00581587" w:rsidRPr="00BD3BD3" w:rsidRDefault="00581587" w:rsidP="008F50E6"/>
    <w:p w14:paraId="34755541"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r w:rsidRPr="00BD3BD3">
        <w:rPr>
          <w:rFonts w:eastAsia="Palatino Linotype" w:cs="Palatino Linotype"/>
          <w:color w:val="000000"/>
          <w:szCs w:val="24"/>
        </w:rPr>
        <w:t>Por lo antes expuesto y fundado es de resolverse y,</w:t>
      </w:r>
    </w:p>
    <w:p w14:paraId="3AF7767D" w14:textId="38A65DB0" w:rsidR="00454915" w:rsidRPr="00BD3BD3" w:rsidRDefault="0032659A" w:rsidP="008F50E6">
      <w:r w:rsidRPr="00BD3BD3">
        <w:t>---------------------------------------------------------------------------------------------------------------------------------------------------------------------------------------------------------------------------------------------------------------------------------------------------------------------------------------------------------------</w:t>
      </w:r>
    </w:p>
    <w:p w14:paraId="04F69938" w14:textId="77777777" w:rsidR="00581587" w:rsidRPr="00BD3BD3" w:rsidRDefault="00581587" w:rsidP="00581587">
      <w:pPr>
        <w:pStyle w:val="Ttulo1"/>
        <w:rPr>
          <w:rFonts w:eastAsia="Palatino Linotype"/>
        </w:rPr>
      </w:pPr>
      <w:r w:rsidRPr="00BD3BD3">
        <w:rPr>
          <w:rFonts w:eastAsia="Palatino Linotype"/>
        </w:rPr>
        <w:lastRenderedPageBreak/>
        <w:t>S E    R E S U E L V E</w:t>
      </w:r>
    </w:p>
    <w:p w14:paraId="0360AA6D" w14:textId="77777777" w:rsidR="00581587" w:rsidRPr="00BD3BD3" w:rsidRDefault="00581587" w:rsidP="00581587">
      <w:pPr>
        <w:pBdr>
          <w:top w:val="nil"/>
          <w:left w:val="nil"/>
          <w:bottom w:val="nil"/>
          <w:right w:val="nil"/>
          <w:between w:val="nil"/>
        </w:pBdr>
        <w:rPr>
          <w:rFonts w:eastAsia="Palatino Linotype" w:cs="Palatino Linotype"/>
          <w:b/>
          <w:color w:val="000000"/>
          <w:szCs w:val="24"/>
        </w:rPr>
      </w:pPr>
    </w:p>
    <w:p w14:paraId="2E76CA1A" w14:textId="5524DCF7" w:rsidR="00581587" w:rsidRPr="00BD3BD3" w:rsidRDefault="00581587" w:rsidP="00581587">
      <w:pPr>
        <w:pBdr>
          <w:top w:val="nil"/>
          <w:left w:val="nil"/>
          <w:bottom w:val="nil"/>
          <w:right w:val="nil"/>
          <w:between w:val="nil"/>
        </w:pBdr>
        <w:rPr>
          <w:rFonts w:eastAsia="Palatino Linotype" w:cs="Palatino Linotype"/>
          <w:color w:val="000000"/>
        </w:rPr>
      </w:pPr>
      <w:r w:rsidRPr="00BD3BD3">
        <w:rPr>
          <w:rFonts w:eastAsia="Palatino Linotype" w:cs="Palatino Linotype"/>
          <w:b/>
          <w:bCs/>
          <w:color w:val="000000" w:themeColor="text1"/>
        </w:rPr>
        <w:t>PRIMERO.</w:t>
      </w:r>
      <w:r w:rsidRPr="00BD3BD3">
        <w:rPr>
          <w:rFonts w:eastAsia="Palatino Linotype" w:cs="Palatino Linotype"/>
          <w:color w:val="000000" w:themeColor="text1"/>
        </w:rPr>
        <w:t xml:space="preserve"> Se </w:t>
      </w:r>
      <w:r w:rsidRPr="00BD3BD3">
        <w:rPr>
          <w:rFonts w:eastAsia="Palatino Linotype" w:cs="Palatino Linotype"/>
          <w:b/>
          <w:bCs/>
          <w:color w:val="000000" w:themeColor="text1"/>
        </w:rPr>
        <w:t>MODIFICA</w:t>
      </w:r>
      <w:r w:rsidRPr="00BD3BD3">
        <w:rPr>
          <w:rFonts w:eastAsia="Palatino Linotype" w:cs="Palatino Linotype"/>
          <w:color w:val="000000" w:themeColor="text1"/>
        </w:rPr>
        <w:t xml:space="preserve"> la respuesta entregada por el Sujeto Obligado</w:t>
      </w:r>
      <w:r w:rsidRPr="00BD3BD3">
        <w:rPr>
          <w:rFonts w:eastAsia="Palatino Linotype" w:cs="Palatino Linotype"/>
          <w:b/>
          <w:bCs/>
          <w:color w:val="000000" w:themeColor="text1"/>
        </w:rPr>
        <w:t xml:space="preserve"> </w:t>
      </w:r>
      <w:r w:rsidRPr="00BD3BD3">
        <w:rPr>
          <w:rFonts w:eastAsia="Palatino Linotype" w:cs="Palatino Linotype"/>
          <w:color w:val="000000" w:themeColor="text1"/>
        </w:rPr>
        <w:t xml:space="preserve">a la solicitud de información número </w:t>
      </w:r>
      <w:r w:rsidRPr="00BD3BD3">
        <w:rPr>
          <w:rFonts w:eastAsia="Palatino Linotype" w:cs="Palatino Linotype"/>
          <w:b/>
          <w:bCs/>
          <w:color w:val="000000"/>
          <w:szCs w:val="24"/>
        </w:rPr>
        <w:t>00077/TEPOTZOT/IP/2024</w:t>
      </w:r>
      <w:r w:rsidRPr="00BD3BD3">
        <w:rPr>
          <w:rFonts w:eastAsia="Palatino Linotype" w:cs="Palatino Linotype"/>
          <w:color w:val="000000" w:themeColor="text1"/>
        </w:rPr>
        <w:t xml:space="preserve">, por resultar </w:t>
      </w:r>
      <w:r w:rsidR="0032659A" w:rsidRPr="00BD3BD3">
        <w:rPr>
          <w:rFonts w:eastAsia="Palatino Linotype" w:cs="Palatino Linotype"/>
          <w:color w:val="000000" w:themeColor="text1"/>
        </w:rPr>
        <w:t xml:space="preserve">parcialmente </w:t>
      </w:r>
      <w:r w:rsidRPr="00BD3BD3">
        <w:rPr>
          <w:rFonts w:eastAsia="Palatino Linotype" w:cs="Palatino Linotype"/>
          <w:color w:val="000000" w:themeColor="text1"/>
        </w:rPr>
        <w:t>fundados los motivos de inconformidad argüidos por el Recurrente, en términos del</w:t>
      </w:r>
      <w:r w:rsidRPr="00BD3BD3">
        <w:rPr>
          <w:rFonts w:eastAsia="Palatino Linotype" w:cs="Palatino Linotype"/>
          <w:b/>
          <w:bCs/>
          <w:color w:val="000000" w:themeColor="text1"/>
        </w:rPr>
        <w:t xml:space="preserve"> Considerando CUARTO </w:t>
      </w:r>
      <w:r w:rsidRPr="00BD3BD3">
        <w:rPr>
          <w:rFonts w:eastAsia="Palatino Linotype" w:cs="Palatino Linotype"/>
          <w:color w:val="000000" w:themeColor="text1"/>
        </w:rPr>
        <w:t xml:space="preserve">de la presente resolución. </w:t>
      </w:r>
    </w:p>
    <w:p w14:paraId="1E340B42"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p>
    <w:p w14:paraId="4DA0A536" w14:textId="408C1AE9" w:rsidR="00581587" w:rsidRPr="00BD3BD3" w:rsidRDefault="00581587" w:rsidP="00581587">
      <w:pPr>
        <w:pBdr>
          <w:top w:val="nil"/>
          <w:left w:val="nil"/>
          <w:bottom w:val="nil"/>
          <w:right w:val="nil"/>
          <w:between w:val="nil"/>
        </w:pBdr>
        <w:rPr>
          <w:rFonts w:eastAsia="Palatino Linotype" w:cs="Palatino Linotype"/>
          <w:color w:val="000000"/>
          <w:szCs w:val="24"/>
        </w:rPr>
      </w:pPr>
      <w:r w:rsidRPr="00BD3BD3">
        <w:rPr>
          <w:rFonts w:eastAsia="Palatino Linotype" w:cs="Palatino Linotype"/>
          <w:b/>
          <w:color w:val="000000"/>
          <w:szCs w:val="24"/>
        </w:rPr>
        <w:t>SEGUNDO.</w:t>
      </w:r>
      <w:r w:rsidRPr="00BD3BD3">
        <w:rPr>
          <w:rFonts w:eastAsia="Palatino Linotype" w:cs="Palatino Linotype"/>
          <w:color w:val="000000"/>
          <w:szCs w:val="24"/>
        </w:rPr>
        <w:t xml:space="preserve"> Se </w:t>
      </w:r>
      <w:r w:rsidRPr="00BD3BD3">
        <w:rPr>
          <w:rFonts w:eastAsia="Palatino Linotype" w:cs="Palatino Linotype"/>
          <w:b/>
          <w:color w:val="000000"/>
          <w:szCs w:val="24"/>
        </w:rPr>
        <w:t>ORDENA</w:t>
      </w:r>
      <w:r w:rsidRPr="00BD3BD3">
        <w:rPr>
          <w:rFonts w:eastAsia="Palatino Linotype" w:cs="Palatino Linotype"/>
          <w:color w:val="000000"/>
          <w:szCs w:val="24"/>
        </w:rPr>
        <w:t xml:space="preserve"> al Sujeto Obligado que </w:t>
      </w:r>
      <w:r w:rsidR="0032659A" w:rsidRPr="00BD3BD3">
        <w:rPr>
          <w:rFonts w:eastAsia="Palatino Linotype" w:cs="Palatino Linotype"/>
          <w:color w:val="000000"/>
          <w:szCs w:val="24"/>
        </w:rPr>
        <w:t xml:space="preserve">lleve a cabo una búsqueda exhaustiva y razonable en los archivos de todas las áreas que se consideren competentes con la finalidad de que se </w:t>
      </w:r>
      <w:r w:rsidRPr="00BD3BD3">
        <w:rPr>
          <w:rFonts w:eastAsia="Palatino Linotype" w:cs="Palatino Linotype"/>
          <w:color w:val="000000"/>
          <w:szCs w:val="24"/>
        </w:rPr>
        <w:t xml:space="preserve">haga entrega al Recurrente mediante el Sistema de Acceso a la Información Mexiquense (SAIMEX), en versión pública de ser procedente y en términos del </w:t>
      </w:r>
      <w:r w:rsidRPr="00BD3BD3">
        <w:rPr>
          <w:rFonts w:eastAsia="Palatino Linotype" w:cs="Palatino Linotype"/>
          <w:b/>
          <w:color w:val="000000"/>
          <w:szCs w:val="24"/>
        </w:rPr>
        <w:t>Considerando CUARTO</w:t>
      </w:r>
      <w:r w:rsidR="0032659A" w:rsidRPr="00BD3BD3">
        <w:rPr>
          <w:rFonts w:eastAsia="Palatino Linotype" w:cs="Palatino Linotype"/>
          <w:color w:val="000000"/>
          <w:szCs w:val="24"/>
        </w:rPr>
        <w:t xml:space="preserve">, de los documentos en donde conste lo </w:t>
      </w:r>
      <w:r w:rsidRPr="00BD3BD3">
        <w:rPr>
          <w:rFonts w:eastAsia="Palatino Linotype" w:cs="Palatino Linotype"/>
          <w:color w:val="000000"/>
          <w:szCs w:val="24"/>
        </w:rPr>
        <w:t xml:space="preserve">siguiente: </w:t>
      </w:r>
    </w:p>
    <w:p w14:paraId="26EEF856"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p>
    <w:p w14:paraId="38B9CE6A" w14:textId="7C9DD12F" w:rsidR="00581587" w:rsidRPr="00BD3BD3" w:rsidRDefault="00581587" w:rsidP="0032659A">
      <w:pPr>
        <w:numPr>
          <w:ilvl w:val="0"/>
          <w:numId w:val="2"/>
        </w:numPr>
        <w:pBdr>
          <w:top w:val="nil"/>
          <w:left w:val="nil"/>
          <w:bottom w:val="nil"/>
          <w:right w:val="nil"/>
          <w:between w:val="nil"/>
        </w:pBdr>
        <w:spacing w:line="240" w:lineRule="auto"/>
        <w:rPr>
          <w:rFonts w:eastAsia="Palatino Linotype" w:cs="Palatino Linotype"/>
          <w:color w:val="000000"/>
        </w:rPr>
      </w:pPr>
      <w:r w:rsidRPr="00BD3BD3">
        <w:rPr>
          <w:rFonts w:eastAsia="Palatino Linotype" w:cs="Palatino Linotype"/>
          <w:i/>
          <w:iCs/>
          <w:color w:val="000000" w:themeColor="text1"/>
        </w:rPr>
        <w:t>L</w:t>
      </w:r>
      <w:r w:rsidR="0032659A" w:rsidRPr="00BD3BD3">
        <w:rPr>
          <w:rFonts w:eastAsia="Palatino Linotype" w:cs="Palatino Linotype"/>
          <w:i/>
          <w:iCs/>
          <w:color w:val="000000" w:themeColor="text1"/>
        </w:rPr>
        <w:t>a información relativa a las controversias constitucionales relacionadas a los límites territoriales en las que el Sujeto Obligado sea parte, que se encuentren vigentes o en trámite al trece de febrero de dos mil veinticuatro</w:t>
      </w:r>
      <w:r w:rsidRPr="00BD3BD3">
        <w:rPr>
          <w:rFonts w:eastAsia="Palatino Linotype" w:cs="Palatino Linotype"/>
          <w:i/>
          <w:iCs/>
          <w:color w:val="000000" w:themeColor="text1"/>
        </w:rPr>
        <w:t>.</w:t>
      </w:r>
    </w:p>
    <w:p w14:paraId="4B3083CF"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p>
    <w:p w14:paraId="1F3D8B18"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r w:rsidRPr="00BD3BD3">
        <w:rPr>
          <w:rFonts w:eastAsia="Palatino Linotype" w:cs="Palatino Linotype"/>
          <w:color w:val="000000"/>
          <w:szCs w:val="24"/>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170DEAF8"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p>
    <w:p w14:paraId="4D6EF893" w14:textId="27B2C50C" w:rsidR="0032659A" w:rsidRPr="00BD3BD3" w:rsidRDefault="0032659A" w:rsidP="00581587">
      <w:pPr>
        <w:pBdr>
          <w:top w:val="nil"/>
          <w:left w:val="nil"/>
          <w:bottom w:val="nil"/>
          <w:right w:val="nil"/>
          <w:between w:val="nil"/>
        </w:pBdr>
        <w:rPr>
          <w:rFonts w:eastAsia="Palatino Linotype" w:cs="Palatino Linotype"/>
          <w:color w:val="000000"/>
          <w:szCs w:val="24"/>
        </w:rPr>
      </w:pPr>
      <w:r w:rsidRPr="00BD3BD3">
        <w:rPr>
          <w:rFonts w:eastAsia="Palatino Linotype" w:cs="Palatino Linotype"/>
          <w:color w:val="000000"/>
          <w:szCs w:val="24"/>
        </w:rPr>
        <w:t xml:space="preserve">En el supuesto de que una vez realizada la búsqueda el Sujeto Obligado determine que no cuenta entre sus archivos con la información ordenada, bastará con que así lo haga del </w:t>
      </w:r>
      <w:r w:rsidRPr="00BD3BD3">
        <w:rPr>
          <w:rFonts w:eastAsia="Palatino Linotype" w:cs="Palatino Linotype"/>
          <w:color w:val="000000"/>
          <w:szCs w:val="24"/>
        </w:rPr>
        <w:lastRenderedPageBreak/>
        <w:t>conocimiento del Recurrente en término de lo dispuesto en el segundo párrafo del artículo 19 de la Ley de Transparencia y Acceso a la Información Pública del Estado de México y Municipios.</w:t>
      </w:r>
    </w:p>
    <w:p w14:paraId="35430D06" w14:textId="77777777" w:rsidR="0032659A" w:rsidRPr="00BD3BD3" w:rsidRDefault="0032659A" w:rsidP="00581587">
      <w:pPr>
        <w:pBdr>
          <w:top w:val="nil"/>
          <w:left w:val="nil"/>
          <w:bottom w:val="nil"/>
          <w:right w:val="nil"/>
          <w:between w:val="nil"/>
        </w:pBdr>
        <w:rPr>
          <w:rFonts w:eastAsia="Palatino Linotype" w:cs="Palatino Linotype"/>
          <w:color w:val="000000"/>
          <w:szCs w:val="24"/>
        </w:rPr>
      </w:pPr>
    </w:p>
    <w:p w14:paraId="0BFBD801" w14:textId="343F5C80" w:rsidR="00581587" w:rsidRPr="00BD3BD3" w:rsidRDefault="00581587" w:rsidP="00581587">
      <w:pPr>
        <w:pBdr>
          <w:top w:val="nil"/>
          <w:left w:val="nil"/>
          <w:bottom w:val="nil"/>
          <w:right w:val="nil"/>
          <w:between w:val="nil"/>
        </w:pBdr>
        <w:rPr>
          <w:rFonts w:eastAsia="Palatino Linotype" w:cs="Palatino Linotype"/>
          <w:color w:val="000000"/>
          <w:szCs w:val="24"/>
        </w:rPr>
      </w:pPr>
      <w:r w:rsidRPr="00BD3BD3">
        <w:rPr>
          <w:rFonts w:eastAsia="Palatino Linotype" w:cs="Palatino Linotype"/>
          <w:b/>
          <w:color w:val="000000"/>
          <w:szCs w:val="24"/>
        </w:rPr>
        <w:t>TERCERO. Notifíquese</w:t>
      </w:r>
      <w:r w:rsidRPr="00BD3BD3">
        <w:rPr>
          <w:rFonts w:eastAsia="Palatino Linotype" w:cs="Palatino Linotype"/>
          <w:b/>
          <w:i/>
          <w:color w:val="000000"/>
          <w:szCs w:val="24"/>
        </w:rPr>
        <w:t xml:space="preserve"> </w:t>
      </w:r>
      <w:r w:rsidRPr="00BD3BD3">
        <w:rPr>
          <w:rFonts w:eastAsia="Palatino Linotype" w:cs="Palatino Linotype"/>
          <w:color w:val="000000"/>
          <w:szCs w:val="24"/>
        </w:rPr>
        <w:t xml:space="preserve">la presente resolución al Titular de la Unidad de Transparencia del Sujeto Obligado </w:t>
      </w:r>
      <w:r w:rsidR="0032659A" w:rsidRPr="00BD3BD3">
        <w:rPr>
          <w:rFonts w:eastAsia="Palatino Linotype" w:cs="Palatino Linotype"/>
          <w:color w:val="000000"/>
          <w:szCs w:val="24"/>
        </w:rPr>
        <w:t xml:space="preserve">mediante el Sistema de Acceso a la Información Mexiquense (SAIMEX), </w:t>
      </w:r>
      <w:r w:rsidRPr="00BD3BD3">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r w:rsidRPr="00BD3BD3">
        <w:rPr>
          <w:rFonts w:eastAsia="Palatino Linotype" w:cs="Palatino Linotype"/>
          <w:b/>
          <w:color w:val="000000"/>
          <w:szCs w:val="24"/>
        </w:rPr>
        <w:t xml:space="preserve">CUARTO. </w:t>
      </w:r>
      <w:r w:rsidRPr="00BD3BD3">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p>
    <w:p w14:paraId="0DB49AA1" w14:textId="77777777" w:rsidR="00581587" w:rsidRPr="00BD3BD3" w:rsidRDefault="00581587" w:rsidP="00581587">
      <w:pPr>
        <w:pBdr>
          <w:top w:val="nil"/>
          <w:left w:val="nil"/>
          <w:bottom w:val="nil"/>
          <w:right w:val="nil"/>
          <w:between w:val="nil"/>
        </w:pBdr>
        <w:rPr>
          <w:rFonts w:eastAsia="Palatino Linotype" w:cs="Palatino Linotype"/>
          <w:color w:val="000000"/>
          <w:szCs w:val="24"/>
        </w:rPr>
      </w:pPr>
      <w:r w:rsidRPr="00BD3BD3">
        <w:rPr>
          <w:rFonts w:eastAsia="Palatino Linotype" w:cs="Palatino Linotype"/>
          <w:b/>
          <w:color w:val="000000"/>
          <w:szCs w:val="24"/>
        </w:rPr>
        <w:t xml:space="preserve">QUINTO. Notifíquese </w:t>
      </w:r>
      <w:r w:rsidRPr="00BD3BD3">
        <w:rPr>
          <w:rFonts w:eastAsia="Palatino Linotype" w:cs="Palatino Linotype"/>
          <w:color w:val="000000"/>
          <w:szCs w:val="24"/>
        </w:rPr>
        <w:t xml:space="preserve">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w:t>
      </w:r>
      <w:r w:rsidRPr="00BD3BD3">
        <w:rPr>
          <w:rFonts w:eastAsia="Palatino Linotype" w:cs="Palatino Linotype"/>
          <w:color w:val="000000"/>
          <w:szCs w:val="24"/>
        </w:rPr>
        <w:lastRenderedPageBreak/>
        <w:t>establecido en el artículo 196 de la Ley de Transparencia y Acceso a la Información Pública del Estado de México y Municipios.</w:t>
      </w:r>
    </w:p>
    <w:p w14:paraId="4289605E" w14:textId="77777777" w:rsidR="00454915" w:rsidRPr="00BD3BD3" w:rsidRDefault="00454915" w:rsidP="008F50E6"/>
    <w:p w14:paraId="20573BFF" w14:textId="56F4370B" w:rsidR="00A970D5" w:rsidRPr="00BD3BD3" w:rsidRDefault="005A45B1" w:rsidP="00270C64">
      <w:pPr>
        <w:pBdr>
          <w:top w:val="nil"/>
          <w:left w:val="nil"/>
          <w:bottom w:val="nil"/>
          <w:right w:val="nil"/>
          <w:between w:val="nil"/>
        </w:pBdr>
        <w:contextualSpacing/>
        <w:rPr>
          <w:rFonts w:eastAsia="Palatino Linotype" w:cs="Palatino Linotype"/>
          <w:color w:val="000000"/>
          <w:szCs w:val="24"/>
        </w:rPr>
      </w:pPr>
      <w:r w:rsidRPr="00BD3BD3">
        <w:rPr>
          <w:rFonts w:eastAsia="Palatino Linotype" w:cs="Palatino Linotype"/>
          <w:color w:val="000000"/>
          <w:szCs w:val="24"/>
        </w:rPr>
        <w:t>ASÍ LO RESUELVE</w:t>
      </w:r>
      <w:r w:rsidR="00247FE8" w:rsidRPr="00BD3BD3">
        <w:rPr>
          <w:rFonts w:eastAsia="Palatino Linotype" w:cs="Palatino Linotype"/>
          <w:color w:val="000000"/>
          <w:szCs w:val="24"/>
        </w:rPr>
        <w:t xml:space="preserve"> POR UNANIMIDAD</w:t>
      </w:r>
      <w:r w:rsidRPr="00BD3BD3">
        <w:rPr>
          <w:rFonts w:eastAsia="Palatino Linotype" w:cs="Palatino Linotype"/>
          <w:color w:val="000000"/>
          <w:szCs w:val="24"/>
        </w:rPr>
        <w:t xml:space="preserve"> </w:t>
      </w:r>
      <w:r w:rsidR="006922F5" w:rsidRPr="00BD3BD3">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F6B94" w:rsidRPr="00BD3BD3">
        <w:rPr>
          <w:rFonts w:eastAsia="Palatino Linotype" w:cs="Palatino Linotype"/>
          <w:color w:val="000000"/>
          <w:szCs w:val="24"/>
        </w:rPr>
        <w:t xml:space="preserve"> </w:t>
      </w:r>
      <w:r w:rsidR="0033640F" w:rsidRPr="00BD3BD3">
        <w:rPr>
          <w:rFonts w:eastAsia="Palatino Linotype" w:cs="Palatino Linotype"/>
          <w:color w:val="000000"/>
          <w:szCs w:val="24"/>
        </w:rPr>
        <w:t xml:space="preserve">(AUSENCIA JUSTIFICADA) </w:t>
      </w:r>
      <w:r w:rsidR="006922F5" w:rsidRPr="00BD3BD3">
        <w:rPr>
          <w:rFonts w:eastAsia="Palatino Linotype" w:cs="Palatino Linotype"/>
          <w:color w:val="000000"/>
          <w:szCs w:val="24"/>
        </w:rPr>
        <w:t>Y GUADALUPE RAMÍREZ PEÑA</w:t>
      </w:r>
      <w:r w:rsidR="00AF6B94" w:rsidRPr="00BD3BD3">
        <w:rPr>
          <w:rFonts w:eastAsia="Palatino Linotype" w:cs="Palatino Linotype"/>
          <w:color w:val="000000"/>
          <w:szCs w:val="24"/>
        </w:rPr>
        <w:t>,</w:t>
      </w:r>
      <w:r w:rsidR="00F37687" w:rsidRPr="00BD3BD3">
        <w:rPr>
          <w:rFonts w:eastAsia="Palatino Linotype" w:cs="Palatino Linotype"/>
          <w:color w:val="000000"/>
          <w:szCs w:val="24"/>
        </w:rPr>
        <w:t xml:space="preserve"> </w:t>
      </w:r>
      <w:r w:rsidR="006922F5" w:rsidRPr="00BD3BD3">
        <w:rPr>
          <w:rFonts w:eastAsia="Palatino Linotype" w:cs="Palatino Linotype"/>
          <w:color w:val="000000"/>
          <w:szCs w:val="24"/>
        </w:rPr>
        <w:t>EN LA</w:t>
      </w:r>
      <w:r w:rsidR="00C93568" w:rsidRPr="00BD3BD3">
        <w:rPr>
          <w:rFonts w:eastAsia="Palatino Linotype" w:cs="Palatino Linotype"/>
          <w:color w:val="000000"/>
          <w:szCs w:val="24"/>
        </w:rPr>
        <w:t xml:space="preserve"> </w:t>
      </w:r>
      <w:r w:rsidR="006115F0" w:rsidRPr="00BD3BD3">
        <w:rPr>
          <w:rFonts w:eastAsia="Palatino Linotype" w:cs="Palatino Linotype"/>
          <w:color w:val="000000"/>
          <w:szCs w:val="24"/>
        </w:rPr>
        <w:t xml:space="preserve">VIGÉSIMA </w:t>
      </w:r>
      <w:r w:rsidR="00AE4CC8" w:rsidRPr="00BD3BD3">
        <w:rPr>
          <w:rFonts w:eastAsia="Palatino Linotype" w:cs="Palatino Linotype"/>
          <w:color w:val="000000"/>
          <w:szCs w:val="24"/>
        </w:rPr>
        <w:t>TERCER</w:t>
      </w:r>
      <w:r w:rsidR="008966B9" w:rsidRPr="00BD3BD3">
        <w:rPr>
          <w:rFonts w:eastAsia="Palatino Linotype" w:cs="Palatino Linotype"/>
          <w:color w:val="000000"/>
          <w:szCs w:val="24"/>
        </w:rPr>
        <w:t>A</w:t>
      </w:r>
      <w:r w:rsidR="006115F0" w:rsidRPr="00BD3BD3">
        <w:rPr>
          <w:rFonts w:eastAsia="Palatino Linotype" w:cs="Palatino Linotype"/>
          <w:color w:val="000000"/>
          <w:szCs w:val="24"/>
        </w:rPr>
        <w:t xml:space="preserve"> </w:t>
      </w:r>
      <w:r w:rsidR="006922F5" w:rsidRPr="00BD3BD3">
        <w:rPr>
          <w:rFonts w:eastAsia="Palatino Linotype" w:cs="Palatino Linotype"/>
          <w:color w:val="000000"/>
          <w:szCs w:val="24"/>
        </w:rPr>
        <w:t>SESIÓN ORDINARIA CELEBRADA E</w:t>
      </w:r>
      <w:r w:rsidR="00C93568" w:rsidRPr="00BD3BD3">
        <w:rPr>
          <w:rFonts w:eastAsia="Palatino Linotype" w:cs="Palatino Linotype"/>
          <w:color w:val="000000"/>
          <w:szCs w:val="24"/>
        </w:rPr>
        <w:t>L</w:t>
      </w:r>
      <w:r w:rsidR="0011108B" w:rsidRPr="00BD3BD3">
        <w:rPr>
          <w:rFonts w:eastAsia="Palatino Linotype" w:cs="Palatino Linotype"/>
          <w:color w:val="000000"/>
          <w:szCs w:val="24"/>
        </w:rPr>
        <w:t xml:space="preserve"> </w:t>
      </w:r>
      <w:r w:rsidR="00AE4CC8" w:rsidRPr="00BD3BD3">
        <w:rPr>
          <w:rFonts w:eastAsia="Palatino Linotype" w:cs="Palatino Linotype"/>
          <w:color w:val="000000"/>
          <w:szCs w:val="24"/>
        </w:rPr>
        <w:t>VEINTISÉIS</w:t>
      </w:r>
      <w:r w:rsidR="006115F0" w:rsidRPr="00BD3BD3">
        <w:rPr>
          <w:rFonts w:eastAsia="Palatino Linotype" w:cs="Palatino Linotype"/>
          <w:color w:val="000000"/>
          <w:szCs w:val="24"/>
        </w:rPr>
        <w:t xml:space="preserve"> DE JUNIO</w:t>
      </w:r>
      <w:r w:rsidR="00C93568" w:rsidRPr="00BD3BD3">
        <w:rPr>
          <w:rFonts w:eastAsia="Palatino Linotype" w:cs="Palatino Linotype"/>
          <w:color w:val="000000"/>
          <w:szCs w:val="24"/>
        </w:rPr>
        <w:t xml:space="preserve"> </w:t>
      </w:r>
      <w:r w:rsidR="002475C3" w:rsidRPr="00BD3BD3">
        <w:rPr>
          <w:rFonts w:eastAsia="Palatino Linotype" w:cs="Palatino Linotype"/>
          <w:color w:val="000000"/>
          <w:szCs w:val="24"/>
        </w:rPr>
        <w:t>DE DOS MIL VEINTI</w:t>
      </w:r>
      <w:r w:rsidR="0011108B" w:rsidRPr="00BD3BD3">
        <w:rPr>
          <w:rFonts w:eastAsia="Palatino Linotype" w:cs="Palatino Linotype"/>
          <w:color w:val="000000"/>
          <w:szCs w:val="24"/>
        </w:rPr>
        <w:t>CUATRO</w:t>
      </w:r>
      <w:r w:rsidR="006922F5" w:rsidRPr="00BD3BD3">
        <w:rPr>
          <w:rFonts w:eastAsia="Palatino Linotype" w:cs="Palatino Linotype"/>
          <w:color w:val="000000"/>
          <w:szCs w:val="24"/>
        </w:rPr>
        <w:t xml:space="preserve">, ANTE EL SECRETARIO TÉCNICO </w:t>
      </w:r>
      <w:r w:rsidRPr="00BD3BD3">
        <w:rPr>
          <w:rFonts w:eastAsia="Palatino Linotype" w:cs="Palatino Linotype"/>
          <w:color w:val="000000"/>
          <w:szCs w:val="24"/>
        </w:rPr>
        <w:t>DEL PLENO, ALEXIS TAPIA RAMÍREZ</w:t>
      </w:r>
      <w:r w:rsidR="00A970D5" w:rsidRPr="00BD3BD3">
        <w:rPr>
          <w:rFonts w:eastAsia="Palatino Linotype" w:cs="Palatino Linotype"/>
          <w:color w:val="000000"/>
          <w:szCs w:val="24"/>
        </w:rPr>
        <w:t>.</w:t>
      </w:r>
      <w:r w:rsidR="001957CF" w:rsidRPr="00BD3BD3">
        <w:rPr>
          <w:rFonts w:eastAsia="Palatino Linotype" w:cs="Palatino Linotype"/>
          <w:color w:val="000000"/>
          <w:szCs w:val="24"/>
        </w:rPr>
        <w:t>--------------</w:t>
      </w:r>
      <w:r w:rsidR="00C6512A" w:rsidRPr="00BD3BD3">
        <w:rPr>
          <w:rFonts w:eastAsia="Palatino Linotype" w:cs="Palatino Linotype"/>
          <w:color w:val="000000"/>
          <w:szCs w:val="24"/>
        </w:rPr>
        <w:t>---------------------------------------------------------------------------------------------------------------------</w:t>
      </w:r>
      <w:r w:rsidR="006115F0" w:rsidRPr="00BD3BD3">
        <w:rPr>
          <w:rFonts w:eastAsia="Palatino Linotype" w:cs="Palatino Linotype"/>
          <w:color w:val="000000"/>
          <w:szCs w:val="24"/>
        </w:rPr>
        <w:t>------------------------------------------------------------------------------------------------------------------------------------------------------------------------------------------------------------------------------------------------------------------------------------------------------------------------------------------------------------------------</w:t>
      </w:r>
      <w:r w:rsidR="00FB3254" w:rsidRPr="00BD3BD3">
        <w:rPr>
          <w:rFonts w:eastAsia="Palatino Linotype" w:cs="Palatino Linotype"/>
          <w:color w:val="000000"/>
          <w:szCs w:val="24"/>
        </w:rPr>
        <w:t>---------------------------------------------------------------------------------------------------------------------------------------------------------------------------------------------------------------------------------------------------------------------------------------------------------------------------------------------------------------------------------------------------------------------------------------------------------------------------------------------------------------------------------------------------------------------------------------------------------------------------------------------------------------------------------------------------------------------------------------------------------------------------------------------------------------------------------------------------</w:t>
      </w:r>
      <w:r w:rsidR="006115F0" w:rsidRPr="00BD3BD3">
        <w:rPr>
          <w:rFonts w:eastAsia="Palatino Linotype" w:cs="Palatino Linotype"/>
          <w:color w:val="000000"/>
          <w:szCs w:val="24"/>
        </w:rPr>
        <w:t>----------------------------------------------------------</w:t>
      </w:r>
    </w:p>
    <w:p w14:paraId="4DA57669" w14:textId="77777777" w:rsidR="00A970D5" w:rsidRPr="004B7011" w:rsidRDefault="7B6D7691" w:rsidP="7B6D7691">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BD3BD3">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C151" w14:textId="77777777" w:rsidR="0035055F" w:rsidRDefault="0035055F" w:rsidP="00F2498E">
      <w:pPr>
        <w:spacing w:line="240" w:lineRule="auto"/>
      </w:pPr>
      <w:r>
        <w:separator/>
      </w:r>
    </w:p>
  </w:endnote>
  <w:endnote w:type="continuationSeparator" w:id="0">
    <w:p w14:paraId="040A1A24" w14:textId="77777777" w:rsidR="0035055F" w:rsidRDefault="0035055F" w:rsidP="00F2498E">
      <w:pPr>
        <w:spacing w:line="240" w:lineRule="auto"/>
      </w:pPr>
      <w:r>
        <w:continuationSeparator/>
      </w:r>
    </w:p>
  </w:endnote>
  <w:endnote w:type="continuationNotice" w:id="1">
    <w:p w14:paraId="297063B9" w14:textId="77777777" w:rsidR="0035055F" w:rsidRDefault="003505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D3BD3">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D3BD3">
      <w:rPr>
        <w:rFonts w:ascii="Palatino Linotype" w:hAnsi="Palatino Linotype"/>
        <w:b/>
        <w:bCs/>
        <w:noProof/>
        <w:sz w:val="20"/>
      </w:rPr>
      <w:t>28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D3BD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D3BD3">
      <w:rPr>
        <w:rFonts w:ascii="Palatino Linotype" w:hAnsi="Palatino Linotype"/>
        <w:b/>
        <w:bCs/>
        <w:noProof/>
        <w:sz w:val="20"/>
      </w:rPr>
      <w:t>28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F0052" w14:textId="77777777" w:rsidR="0035055F" w:rsidRDefault="0035055F" w:rsidP="00F2498E">
      <w:pPr>
        <w:spacing w:line="240" w:lineRule="auto"/>
      </w:pPr>
      <w:r>
        <w:separator/>
      </w:r>
    </w:p>
  </w:footnote>
  <w:footnote w:type="continuationSeparator" w:id="0">
    <w:p w14:paraId="250D3B1E" w14:textId="77777777" w:rsidR="0035055F" w:rsidRDefault="0035055F" w:rsidP="00F2498E">
      <w:pPr>
        <w:spacing w:line="240" w:lineRule="auto"/>
      </w:pPr>
      <w:r>
        <w:continuationSeparator/>
      </w:r>
    </w:p>
  </w:footnote>
  <w:footnote w:type="continuationNotice" w:id="1">
    <w:p w14:paraId="6150B3AC" w14:textId="77777777" w:rsidR="0035055F" w:rsidRDefault="0035055F">
      <w:pPr>
        <w:spacing w:line="240" w:lineRule="auto"/>
      </w:pPr>
    </w:p>
  </w:footnote>
  <w:footnote w:id="2">
    <w:p w14:paraId="2BCE50A0" w14:textId="77777777" w:rsidR="00581587" w:rsidRPr="0031280C" w:rsidRDefault="00581587"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581587" w:rsidRPr="0031280C" w:rsidRDefault="00581587"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581587" w:rsidRPr="0031280C" w:rsidRDefault="00581587"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581587" w:rsidRPr="0031280C" w:rsidRDefault="00581587"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BD3BD3">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0670AF5" w:rsidR="00581587" w:rsidRPr="00096248" w:rsidRDefault="00581587" w:rsidP="00011C4D">
          <w:pPr>
            <w:spacing w:after="120" w:line="240" w:lineRule="auto"/>
            <w:ind w:right="71"/>
            <w:jc w:val="right"/>
            <w:rPr>
              <w:rFonts w:cs="Arial"/>
              <w:b/>
              <w:szCs w:val="24"/>
            </w:rPr>
          </w:pPr>
          <w:r>
            <w:rPr>
              <w:rFonts w:cs="Arial"/>
              <w:b/>
              <w:bCs/>
              <w:szCs w:val="24"/>
            </w:rPr>
            <w:t>01165</w:t>
          </w:r>
          <w:r w:rsidRPr="00096248">
            <w:rPr>
              <w:rFonts w:cs="Arial"/>
              <w:b/>
              <w:bCs/>
              <w:szCs w:val="24"/>
            </w:rPr>
            <w:t>/INFOEM/IP/RR/202</w:t>
          </w:r>
          <w:r>
            <w:rPr>
              <w:rFonts w:cs="Arial"/>
              <w:b/>
              <w:bCs/>
              <w:szCs w:val="24"/>
            </w:rPr>
            <w:t>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0D470AB" w:rsidR="00581587" w:rsidRPr="00096248" w:rsidRDefault="00581587" w:rsidP="00011C4D">
          <w:pPr>
            <w:spacing w:after="120" w:line="240" w:lineRule="auto"/>
            <w:ind w:left="-81" w:right="71"/>
            <w:jc w:val="right"/>
            <w:rPr>
              <w:rFonts w:cs="Arial"/>
              <w:szCs w:val="24"/>
            </w:rPr>
          </w:pPr>
          <w:r>
            <w:rPr>
              <w:rFonts w:cs="Arial"/>
              <w:szCs w:val="24"/>
            </w:rPr>
            <w:t>Ayuntamiento de Tepotzotlán</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BD3BD3">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95pt;margin-top:-145.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AC1B489" w:rsidR="00581587" w:rsidRPr="00C81ECD" w:rsidRDefault="00581587" w:rsidP="00011C4D">
          <w:pPr>
            <w:spacing w:after="120" w:line="240" w:lineRule="auto"/>
            <w:ind w:left="-486" w:right="68" w:firstLine="558"/>
            <w:jc w:val="right"/>
            <w:rPr>
              <w:rFonts w:cs="Arial"/>
              <w:b/>
              <w:szCs w:val="24"/>
            </w:rPr>
          </w:pPr>
          <w:r>
            <w:rPr>
              <w:rFonts w:cs="Arial"/>
              <w:b/>
              <w:bCs/>
              <w:szCs w:val="24"/>
            </w:rPr>
            <w:t>01165/INFOEM/IP/RR/2024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6D1572E" w:rsidR="00581587" w:rsidRPr="00663A37" w:rsidRDefault="00363616" w:rsidP="70652167">
          <w:pPr>
            <w:spacing w:after="120" w:line="240" w:lineRule="auto"/>
            <w:ind w:right="68"/>
            <w:jc w:val="right"/>
            <w:rPr>
              <w:rFonts w:cs="Arial"/>
              <w:lang w:val="es-ES"/>
            </w:rPr>
          </w:pPr>
          <w:r>
            <w:rPr>
              <w:rFonts w:cs="Arial"/>
              <w:lang w:val="es-ES"/>
            </w:rPr>
            <w:t>XXXXXXXXXXXXXXXXXX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959A4E9" w:rsidR="00581587" w:rsidRPr="00663A37" w:rsidRDefault="00581587" w:rsidP="00011C4D">
          <w:pPr>
            <w:spacing w:after="120" w:line="240" w:lineRule="auto"/>
            <w:ind w:left="-70" w:right="68"/>
            <w:jc w:val="right"/>
            <w:rPr>
              <w:rFonts w:cs="Arial"/>
              <w:szCs w:val="24"/>
            </w:rPr>
          </w:pPr>
          <w:r>
            <w:rPr>
              <w:rFonts w:cs="Arial"/>
              <w:szCs w:val="24"/>
            </w:rPr>
            <w:t>Ayuntamiento de Tepotzotlán</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BD3BD3">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1pt;margin-top:-145.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9"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0"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FE7D14"/>
    <w:multiLevelType w:val="multilevel"/>
    <w:tmpl w:val="AF0CE2AE"/>
    <w:lvl w:ilvl="0">
      <w:start w:val="1"/>
      <w:numFmt w:val="bullet"/>
      <w:lvlText w:val=""/>
      <w:lvlJc w:val="left"/>
      <w:pPr>
        <w:ind w:left="709" w:hanging="425"/>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8"/>
  </w:num>
  <w:num w:numId="3">
    <w:abstractNumId w:val="27"/>
  </w:num>
  <w:num w:numId="4">
    <w:abstractNumId w:val="10"/>
  </w:num>
  <w:num w:numId="5">
    <w:abstractNumId w:val="35"/>
  </w:num>
  <w:num w:numId="6">
    <w:abstractNumId w:val="3"/>
  </w:num>
  <w:num w:numId="7">
    <w:abstractNumId w:val="29"/>
  </w:num>
  <w:num w:numId="8">
    <w:abstractNumId w:val="7"/>
  </w:num>
  <w:num w:numId="9">
    <w:abstractNumId w:val="2"/>
  </w:num>
  <w:num w:numId="10">
    <w:abstractNumId w:val="15"/>
  </w:num>
  <w:num w:numId="11">
    <w:abstractNumId w:val="16"/>
  </w:num>
  <w:num w:numId="12">
    <w:abstractNumId w:val="36"/>
  </w:num>
  <w:num w:numId="13">
    <w:abstractNumId w:val="33"/>
  </w:num>
  <w:num w:numId="14">
    <w:abstractNumId w:val="22"/>
  </w:num>
  <w:num w:numId="15">
    <w:abstractNumId w:val="26"/>
  </w:num>
  <w:num w:numId="16">
    <w:abstractNumId w:val="13"/>
  </w:num>
  <w:num w:numId="17">
    <w:abstractNumId w:val="20"/>
  </w:num>
  <w:num w:numId="18">
    <w:abstractNumId w:val="12"/>
  </w:num>
  <w:num w:numId="19">
    <w:abstractNumId w:val="17"/>
  </w:num>
  <w:num w:numId="20">
    <w:abstractNumId w:val="4"/>
  </w:num>
  <w:num w:numId="21">
    <w:abstractNumId w:val="5"/>
  </w:num>
  <w:num w:numId="22">
    <w:abstractNumId w:val="21"/>
  </w:num>
  <w:num w:numId="23">
    <w:abstractNumId w:val="11"/>
  </w:num>
  <w:num w:numId="24">
    <w:abstractNumId w:val="19"/>
  </w:num>
  <w:num w:numId="25">
    <w:abstractNumId w:val="1"/>
  </w:num>
  <w:num w:numId="26">
    <w:abstractNumId w:val="24"/>
  </w:num>
  <w:num w:numId="27">
    <w:abstractNumId w:val="28"/>
  </w:num>
  <w:num w:numId="28">
    <w:abstractNumId w:val="34"/>
  </w:num>
  <w:num w:numId="29">
    <w:abstractNumId w:val="14"/>
  </w:num>
  <w:num w:numId="30">
    <w:abstractNumId w:val="6"/>
  </w:num>
  <w:num w:numId="31">
    <w:abstractNumId w:val="31"/>
  </w:num>
  <w:num w:numId="32">
    <w:abstractNumId w:val="25"/>
  </w:num>
  <w:num w:numId="33">
    <w:abstractNumId w:val="0"/>
  </w:num>
  <w:num w:numId="34">
    <w:abstractNumId w:val="30"/>
  </w:num>
  <w:num w:numId="35">
    <w:abstractNumId w:val="32"/>
  </w:num>
  <w:num w:numId="36">
    <w:abstractNumId w:val="18"/>
  </w:num>
  <w:num w:numId="3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5463"/>
    <w:rsid w:val="000666B3"/>
    <w:rsid w:val="000676A2"/>
    <w:rsid w:val="0007107B"/>
    <w:rsid w:val="00072FF9"/>
    <w:rsid w:val="000739AF"/>
    <w:rsid w:val="00075586"/>
    <w:rsid w:val="00075997"/>
    <w:rsid w:val="00075D5E"/>
    <w:rsid w:val="00076332"/>
    <w:rsid w:val="00076CBE"/>
    <w:rsid w:val="00077748"/>
    <w:rsid w:val="00077A55"/>
    <w:rsid w:val="00077F28"/>
    <w:rsid w:val="000802BA"/>
    <w:rsid w:val="00081F52"/>
    <w:rsid w:val="00082E5D"/>
    <w:rsid w:val="00083498"/>
    <w:rsid w:val="0008496A"/>
    <w:rsid w:val="0008591E"/>
    <w:rsid w:val="00085EA2"/>
    <w:rsid w:val="0008628E"/>
    <w:rsid w:val="000864CC"/>
    <w:rsid w:val="0008737D"/>
    <w:rsid w:val="00087AFB"/>
    <w:rsid w:val="00087F54"/>
    <w:rsid w:val="0009020C"/>
    <w:rsid w:val="00090297"/>
    <w:rsid w:val="00090A37"/>
    <w:rsid w:val="00092681"/>
    <w:rsid w:val="00092B31"/>
    <w:rsid w:val="00092D82"/>
    <w:rsid w:val="0009320C"/>
    <w:rsid w:val="0009328A"/>
    <w:rsid w:val="0009397B"/>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50A9"/>
    <w:rsid w:val="001059AF"/>
    <w:rsid w:val="001059DF"/>
    <w:rsid w:val="001067FE"/>
    <w:rsid w:val="00107231"/>
    <w:rsid w:val="00107256"/>
    <w:rsid w:val="0011071D"/>
    <w:rsid w:val="001107C4"/>
    <w:rsid w:val="0011108B"/>
    <w:rsid w:val="0011110C"/>
    <w:rsid w:val="001116B7"/>
    <w:rsid w:val="0011295F"/>
    <w:rsid w:val="001141AE"/>
    <w:rsid w:val="00114F1E"/>
    <w:rsid w:val="00115495"/>
    <w:rsid w:val="00116B11"/>
    <w:rsid w:val="00116E4B"/>
    <w:rsid w:val="00116F6B"/>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36A"/>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33C"/>
    <w:rsid w:val="00176522"/>
    <w:rsid w:val="00177C5F"/>
    <w:rsid w:val="00177F85"/>
    <w:rsid w:val="001809A8"/>
    <w:rsid w:val="00181A9D"/>
    <w:rsid w:val="001823E3"/>
    <w:rsid w:val="00182FC0"/>
    <w:rsid w:val="001834D9"/>
    <w:rsid w:val="00183990"/>
    <w:rsid w:val="00183F45"/>
    <w:rsid w:val="00184AEA"/>
    <w:rsid w:val="0018577B"/>
    <w:rsid w:val="00185C61"/>
    <w:rsid w:val="00190030"/>
    <w:rsid w:val="0019086A"/>
    <w:rsid w:val="00190B5A"/>
    <w:rsid w:val="00190D0F"/>
    <w:rsid w:val="00190F59"/>
    <w:rsid w:val="00192D02"/>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07A0"/>
    <w:rsid w:val="002F368E"/>
    <w:rsid w:val="002F3AAF"/>
    <w:rsid w:val="002F40FF"/>
    <w:rsid w:val="002F5101"/>
    <w:rsid w:val="002F5C83"/>
    <w:rsid w:val="002F713F"/>
    <w:rsid w:val="002F799E"/>
    <w:rsid w:val="002F7D3E"/>
    <w:rsid w:val="002F7ED4"/>
    <w:rsid w:val="00300919"/>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491A"/>
    <w:rsid w:val="00334F21"/>
    <w:rsid w:val="00335A61"/>
    <w:rsid w:val="0033640F"/>
    <w:rsid w:val="0033687B"/>
    <w:rsid w:val="00337088"/>
    <w:rsid w:val="00337638"/>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5F"/>
    <w:rsid w:val="003505B2"/>
    <w:rsid w:val="0035063B"/>
    <w:rsid w:val="00350B04"/>
    <w:rsid w:val="00352677"/>
    <w:rsid w:val="0035374E"/>
    <w:rsid w:val="0035393E"/>
    <w:rsid w:val="00355981"/>
    <w:rsid w:val="00356AA0"/>
    <w:rsid w:val="003573D2"/>
    <w:rsid w:val="00360189"/>
    <w:rsid w:val="0036188D"/>
    <w:rsid w:val="00362013"/>
    <w:rsid w:val="00362136"/>
    <w:rsid w:val="003623F5"/>
    <w:rsid w:val="0036336C"/>
    <w:rsid w:val="003634F7"/>
    <w:rsid w:val="00363616"/>
    <w:rsid w:val="003637A1"/>
    <w:rsid w:val="00363EA3"/>
    <w:rsid w:val="003647C3"/>
    <w:rsid w:val="00364C0A"/>
    <w:rsid w:val="00365AE9"/>
    <w:rsid w:val="003672DF"/>
    <w:rsid w:val="003704FC"/>
    <w:rsid w:val="0037112D"/>
    <w:rsid w:val="003713C2"/>
    <w:rsid w:val="0037172A"/>
    <w:rsid w:val="003722D3"/>
    <w:rsid w:val="0037269A"/>
    <w:rsid w:val="00372B11"/>
    <w:rsid w:val="0037526D"/>
    <w:rsid w:val="0037545E"/>
    <w:rsid w:val="00375978"/>
    <w:rsid w:val="00376405"/>
    <w:rsid w:val="0037699E"/>
    <w:rsid w:val="0038157C"/>
    <w:rsid w:val="00381BAB"/>
    <w:rsid w:val="00381FE7"/>
    <w:rsid w:val="0038209B"/>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516"/>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1DC"/>
    <w:rsid w:val="003F0A58"/>
    <w:rsid w:val="003F1C2E"/>
    <w:rsid w:val="003F2491"/>
    <w:rsid w:val="003F308A"/>
    <w:rsid w:val="003F32E3"/>
    <w:rsid w:val="003F4582"/>
    <w:rsid w:val="003F5B98"/>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204D0"/>
    <w:rsid w:val="00420AC4"/>
    <w:rsid w:val="00421DD1"/>
    <w:rsid w:val="004232C6"/>
    <w:rsid w:val="00423696"/>
    <w:rsid w:val="00426124"/>
    <w:rsid w:val="00426222"/>
    <w:rsid w:val="00426F24"/>
    <w:rsid w:val="00430C63"/>
    <w:rsid w:val="004310BB"/>
    <w:rsid w:val="004325EA"/>
    <w:rsid w:val="004338C7"/>
    <w:rsid w:val="00433E65"/>
    <w:rsid w:val="00434C3F"/>
    <w:rsid w:val="00434EAD"/>
    <w:rsid w:val="0043556C"/>
    <w:rsid w:val="00437085"/>
    <w:rsid w:val="004406B5"/>
    <w:rsid w:val="00441804"/>
    <w:rsid w:val="00442E5E"/>
    <w:rsid w:val="004431D5"/>
    <w:rsid w:val="004434CE"/>
    <w:rsid w:val="004436C5"/>
    <w:rsid w:val="00444E7F"/>
    <w:rsid w:val="00445514"/>
    <w:rsid w:val="00445853"/>
    <w:rsid w:val="00446CC4"/>
    <w:rsid w:val="00447748"/>
    <w:rsid w:val="004478B6"/>
    <w:rsid w:val="00447A90"/>
    <w:rsid w:val="00451C0A"/>
    <w:rsid w:val="0045354B"/>
    <w:rsid w:val="00453687"/>
    <w:rsid w:val="004536F3"/>
    <w:rsid w:val="00454915"/>
    <w:rsid w:val="004558BD"/>
    <w:rsid w:val="004569FF"/>
    <w:rsid w:val="004579DC"/>
    <w:rsid w:val="00457A56"/>
    <w:rsid w:val="00460C5B"/>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91A"/>
    <w:rsid w:val="004962CD"/>
    <w:rsid w:val="00497395"/>
    <w:rsid w:val="004A0E7A"/>
    <w:rsid w:val="004A2091"/>
    <w:rsid w:val="004A212C"/>
    <w:rsid w:val="004A29FE"/>
    <w:rsid w:val="004A3000"/>
    <w:rsid w:val="004A3367"/>
    <w:rsid w:val="004A4437"/>
    <w:rsid w:val="004A4A73"/>
    <w:rsid w:val="004A6D54"/>
    <w:rsid w:val="004A6E6E"/>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525"/>
    <w:rsid w:val="00540926"/>
    <w:rsid w:val="005412A2"/>
    <w:rsid w:val="00542B22"/>
    <w:rsid w:val="00542CDB"/>
    <w:rsid w:val="00543B6B"/>
    <w:rsid w:val="00543B75"/>
    <w:rsid w:val="00544041"/>
    <w:rsid w:val="005449D0"/>
    <w:rsid w:val="00545B97"/>
    <w:rsid w:val="00546575"/>
    <w:rsid w:val="0054675F"/>
    <w:rsid w:val="0054712E"/>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3A4B"/>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807A8"/>
    <w:rsid w:val="00580D15"/>
    <w:rsid w:val="00581587"/>
    <w:rsid w:val="00581A2E"/>
    <w:rsid w:val="00582613"/>
    <w:rsid w:val="0058344E"/>
    <w:rsid w:val="00584C51"/>
    <w:rsid w:val="005856B3"/>
    <w:rsid w:val="00587662"/>
    <w:rsid w:val="00587B1E"/>
    <w:rsid w:val="00587E84"/>
    <w:rsid w:val="005913E6"/>
    <w:rsid w:val="005944ED"/>
    <w:rsid w:val="005964D7"/>
    <w:rsid w:val="00596D61"/>
    <w:rsid w:val="00597018"/>
    <w:rsid w:val="00597C02"/>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399"/>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10274"/>
    <w:rsid w:val="00610A95"/>
    <w:rsid w:val="006115F0"/>
    <w:rsid w:val="00611CEF"/>
    <w:rsid w:val="00613401"/>
    <w:rsid w:val="00614F26"/>
    <w:rsid w:val="0061516D"/>
    <w:rsid w:val="00615B10"/>
    <w:rsid w:val="006165FB"/>
    <w:rsid w:val="006168EB"/>
    <w:rsid w:val="00616DEB"/>
    <w:rsid w:val="00620DE2"/>
    <w:rsid w:val="00624E9E"/>
    <w:rsid w:val="0062573B"/>
    <w:rsid w:val="0062633E"/>
    <w:rsid w:val="006263D3"/>
    <w:rsid w:val="0062694E"/>
    <w:rsid w:val="00630030"/>
    <w:rsid w:val="0063016D"/>
    <w:rsid w:val="00630426"/>
    <w:rsid w:val="0063057C"/>
    <w:rsid w:val="00631753"/>
    <w:rsid w:val="00632B22"/>
    <w:rsid w:val="0063561E"/>
    <w:rsid w:val="006359FE"/>
    <w:rsid w:val="00635C2F"/>
    <w:rsid w:val="00635DA1"/>
    <w:rsid w:val="006364F4"/>
    <w:rsid w:val="00636EB3"/>
    <w:rsid w:val="006377A9"/>
    <w:rsid w:val="0063788D"/>
    <w:rsid w:val="00637CA7"/>
    <w:rsid w:val="00637F6F"/>
    <w:rsid w:val="00640056"/>
    <w:rsid w:val="00640E61"/>
    <w:rsid w:val="0064180A"/>
    <w:rsid w:val="006424D3"/>
    <w:rsid w:val="00642A8B"/>
    <w:rsid w:val="006439D3"/>
    <w:rsid w:val="006455ED"/>
    <w:rsid w:val="0064573B"/>
    <w:rsid w:val="006468ED"/>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5F9"/>
    <w:rsid w:val="00663A37"/>
    <w:rsid w:val="00663B72"/>
    <w:rsid w:val="00664BB4"/>
    <w:rsid w:val="00665A8F"/>
    <w:rsid w:val="00666458"/>
    <w:rsid w:val="00667860"/>
    <w:rsid w:val="0067157E"/>
    <w:rsid w:val="00672247"/>
    <w:rsid w:val="006723F9"/>
    <w:rsid w:val="006728CE"/>
    <w:rsid w:val="00672989"/>
    <w:rsid w:val="00673EAA"/>
    <w:rsid w:val="00675B61"/>
    <w:rsid w:val="00675D66"/>
    <w:rsid w:val="00676D1D"/>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2D3"/>
    <w:rsid w:val="006C55C2"/>
    <w:rsid w:val="006C55D7"/>
    <w:rsid w:val="006C6C41"/>
    <w:rsid w:val="006C746A"/>
    <w:rsid w:val="006C7E69"/>
    <w:rsid w:val="006D0A02"/>
    <w:rsid w:val="006D1470"/>
    <w:rsid w:val="006D1BA8"/>
    <w:rsid w:val="006D1EC8"/>
    <w:rsid w:val="006D2466"/>
    <w:rsid w:val="006D2D2B"/>
    <w:rsid w:val="006D3F59"/>
    <w:rsid w:val="006D41A6"/>
    <w:rsid w:val="006D438A"/>
    <w:rsid w:val="006D4CBD"/>
    <w:rsid w:val="006D6830"/>
    <w:rsid w:val="006D719C"/>
    <w:rsid w:val="006D7DF3"/>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DD7"/>
    <w:rsid w:val="006E78FE"/>
    <w:rsid w:val="006E7985"/>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601C"/>
    <w:rsid w:val="007167AE"/>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2BD"/>
    <w:rsid w:val="007514FB"/>
    <w:rsid w:val="00752886"/>
    <w:rsid w:val="00753070"/>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648C"/>
    <w:rsid w:val="007E660F"/>
    <w:rsid w:val="007E781F"/>
    <w:rsid w:val="007E7E50"/>
    <w:rsid w:val="007F06D2"/>
    <w:rsid w:val="007F08CA"/>
    <w:rsid w:val="007F1049"/>
    <w:rsid w:val="007F120F"/>
    <w:rsid w:val="007F1538"/>
    <w:rsid w:val="007F15FE"/>
    <w:rsid w:val="007F1B42"/>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D6C"/>
    <w:rsid w:val="00832F6C"/>
    <w:rsid w:val="008341ED"/>
    <w:rsid w:val="008362CE"/>
    <w:rsid w:val="00837584"/>
    <w:rsid w:val="00837E77"/>
    <w:rsid w:val="00841673"/>
    <w:rsid w:val="0084172B"/>
    <w:rsid w:val="00841963"/>
    <w:rsid w:val="00841C0F"/>
    <w:rsid w:val="00841F3F"/>
    <w:rsid w:val="00842EC4"/>
    <w:rsid w:val="00843BC7"/>
    <w:rsid w:val="0084430D"/>
    <w:rsid w:val="008455EF"/>
    <w:rsid w:val="008456E4"/>
    <w:rsid w:val="00845B52"/>
    <w:rsid w:val="00846D3E"/>
    <w:rsid w:val="00846DE7"/>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CE1"/>
    <w:rsid w:val="0086170A"/>
    <w:rsid w:val="00861D35"/>
    <w:rsid w:val="008623CC"/>
    <w:rsid w:val="00863328"/>
    <w:rsid w:val="00863820"/>
    <w:rsid w:val="00864348"/>
    <w:rsid w:val="0086448F"/>
    <w:rsid w:val="008647F5"/>
    <w:rsid w:val="00864D6E"/>
    <w:rsid w:val="008659A2"/>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C16"/>
    <w:rsid w:val="008853EC"/>
    <w:rsid w:val="00885F19"/>
    <w:rsid w:val="00886866"/>
    <w:rsid w:val="00886880"/>
    <w:rsid w:val="00886B67"/>
    <w:rsid w:val="00890A94"/>
    <w:rsid w:val="00890AFA"/>
    <w:rsid w:val="00891CFC"/>
    <w:rsid w:val="00891E79"/>
    <w:rsid w:val="008921AE"/>
    <w:rsid w:val="00895187"/>
    <w:rsid w:val="00895BD3"/>
    <w:rsid w:val="008966B9"/>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E31"/>
    <w:rsid w:val="0091614B"/>
    <w:rsid w:val="00916A28"/>
    <w:rsid w:val="00916CEC"/>
    <w:rsid w:val="0091735D"/>
    <w:rsid w:val="009202C9"/>
    <w:rsid w:val="00921287"/>
    <w:rsid w:val="0092131F"/>
    <w:rsid w:val="00921595"/>
    <w:rsid w:val="00925D59"/>
    <w:rsid w:val="00926716"/>
    <w:rsid w:val="009308DA"/>
    <w:rsid w:val="009313B8"/>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5014"/>
    <w:rsid w:val="009752FA"/>
    <w:rsid w:val="009754C3"/>
    <w:rsid w:val="009755CD"/>
    <w:rsid w:val="009758B1"/>
    <w:rsid w:val="00977693"/>
    <w:rsid w:val="00977AC6"/>
    <w:rsid w:val="00977BB1"/>
    <w:rsid w:val="009818E4"/>
    <w:rsid w:val="00982494"/>
    <w:rsid w:val="009845F3"/>
    <w:rsid w:val="009845FD"/>
    <w:rsid w:val="00986E0B"/>
    <w:rsid w:val="00987C19"/>
    <w:rsid w:val="00990935"/>
    <w:rsid w:val="00990A99"/>
    <w:rsid w:val="00990AFD"/>
    <w:rsid w:val="00991001"/>
    <w:rsid w:val="00991069"/>
    <w:rsid w:val="0099397C"/>
    <w:rsid w:val="00994A07"/>
    <w:rsid w:val="00994A4C"/>
    <w:rsid w:val="00996257"/>
    <w:rsid w:val="00996BCA"/>
    <w:rsid w:val="009A0E79"/>
    <w:rsid w:val="009A1740"/>
    <w:rsid w:val="009A216A"/>
    <w:rsid w:val="009A23B0"/>
    <w:rsid w:val="009A35C9"/>
    <w:rsid w:val="009A3604"/>
    <w:rsid w:val="009A362E"/>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9F0"/>
    <w:rsid w:val="009B69E9"/>
    <w:rsid w:val="009B7FFD"/>
    <w:rsid w:val="009C0279"/>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1368"/>
    <w:rsid w:val="009D1A7A"/>
    <w:rsid w:val="009D2CDA"/>
    <w:rsid w:val="009D553D"/>
    <w:rsid w:val="009D5A24"/>
    <w:rsid w:val="009D5B2E"/>
    <w:rsid w:val="009D5CDE"/>
    <w:rsid w:val="009D636F"/>
    <w:rsid w:val="009D6D1D"/>
    <w:rsid w:val="009D7457"/>
    <w:rsid w:val="009D758F"/>
    <w:rsid w:val="009D7AC7"/>
    <w:rsid w:val="009D7BF2"/>
    <w:rsid w:val="009D7D83"/>
    <w:rsid w:val="009E0BE8"/>
    <w:rsid w:val="009E172F"/>
    <w:rsid w:val="009E19CB"/>
    <w:rsid w:val="009E1D3C"/>
    <w:rsid w:val="009E2429"/>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375"/>
    <w:rsid w:val="00AC5AF0"/>
    <w:rsid w:val="00AC6797"/>
    <w:rsid w:val="00AC6A7A"/>
    <w:rsid w:val="00AC6F68"/>
    <w:rsid w:val="00AC7896"/>
    <w:rsid w:val="00AD104E"/>
    <w:rsid w:val="00AD124D"/>
    <w:rsid w:val="00AD1938"/>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4CC8"/>
    <w:rsid w:val="00AE50C7"/>
    <w:rsid w:val="00AE5D09"/>
    <w:rsid w:val="00AE6037"/>
    <w:rsid w:val="00AE6B11"/>
    <w:rsid w:val="00AE7EBC"/>
    <w:rsid w:val="00AF115C"/>
    <w:rsid w:val="00AF434D"/>
    <w:rsid w:val="00AF4EE4"/>
    <w:rsid w:val="00AF5B98"/>
    <w:rsid w:val="00AF6B94"/>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307"/>
    <w:rsid w:val="00B1367C"/>
    <w:rsid w:val="00B13B7B"/>
    <w:rsid w:val="00B15202"/>
    <w:rsid w:val="00B1553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CAA"/>
    <w:rsid w:val="00BC219A"/>
    <w:rsid w:val="00BC42A8"/>
    <w:rsid w:val="00BC4869"/>
    <w:rsid w:val="00BC6627"/>
    <w:rsid w:val="00BC66EE"/>
    <w:rsid w:val="00BC69F2"/>
    <w:rsid w:val="00BC7535"/>
    <w:rsid w:val="00BC7F3C"/>
    <w:rsid w:val="00BC7FFB"/>
    <w:rsid w:val="00BD034D"/>
    <w:rsid w:val="00BD1211"/>
    <w:rsid w:val="00BD3209"/>
    <w:rsid w:val="00BD323A"/>
    <w:rsid w:val="00BD3692"/>
    <w:rsid w:val="00BD3BD3"/>
    <w:rsid w:val="00BD3E45"/>
    <w:rsid w:val="00BD3ECE"/>
    <w:rsid w:val="00BD4316"/>
    <w:rsid w:val="00BD5782"/>
    <w:rsid w:val="00BD5EFA"/>
    <w:rsid w:val="00BD6C6F"/>
    <w:rsid w:val="00BD6DCD"/>
    <w:rsid w:val="00BD780A"/>
    <w:rsid w:val="00BE0194"/>
    <w:rsid w:val="00BE092B"/>
    <w:rsid w:val="00BE0CEB"/>
    <w:rsid w:val="00BE1CF2"/>
    <w:rsid w:val="00BE1E12"/>
    <w:rsid w:val="00BE2D09"/>
    <w:rsid w:val="00BE346A"/>
    <w:rsid w:val="00BE46DF"/>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4B8F"/>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2169"/>
    <w:rsid w:val="00C233B3"/>
    <w:rsid w:val="00C235D5"/>
    <w:rsid w:val="00C238FB"/>
    <w:rsid w:val="00C23BF7"/>
    <w:rsid w:val="00C240FA"/>
    <w:rsid w:val="00C24A33"/>
    <w:rsid w:val="00C25B3F"/>
    <w:rsid w:val="00C2627B"/>
    <w:rsid w:val="00C27F6A"/>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5042D"/>
    <w:rsid w:val="00C510A7"/>
    <w:rsid w:val="00C536D2"/>
    <w:rsid w:val="00C54558"/>
    <w:rsid w:val="00C558A4"/>
    <w:rsid w:val="00C559CD"/>
    <w:rsid w:val="00C57E04"/>
    <w:rsid w:val="00C601A7"/>
    <w:rsid w:val="00C606E2"/>
    <w:rsid w:val="00C60938"/>
    <w:rsid w:val="00C61818"/>
    <w:rsid w:val="00C61B06"/>
    <w:rsid w:val="00C61FEC"/>
    <w:rsid w:val="00C62B4F"/>
    <w:rsid w:val="00C62FC2"/>
    <w:rsid w:val="00C6512A"/>
    <w:rsid w:val="00C65918"/>
    <w:rsid w:val="00C65FA7"/>
    <w:rsid w:val="00C668EA"/>
    <w:rsid w:val="00C66AC2"/>
    <w:rsid w:val="00C679CA"/>
    <w:rsid w:val="00C7008E"/>
    <w:rsid w:val="00C71A87"/>
    <w:rsid w:val="00C72BDC"/>
    <w:rsid w:val="00C72F35"/>
    <w:rsid w:val="00C73ED0"/>
    <w:rsid w:val="00C74ACA"/>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62EC"/>
    <w:rsid w:val="00C8742E"/>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A0640"/>
    <w:rsid w:val="00CA076C"/>
    <w:rsid w:val="00CA0E7A"/>
    <w:rsid w:val="00CA1AD6"/>
    <w:rsid w:val="00CA22F9"/>
    <w:rsid w:val="00CA2CFC"/>
    <w:rsid w:val="00CA39B7"/>
    <w:rsid w:val="00CA43EA"/>
    <w:rsid w:val="00CA45E8"/>
    <w:rsid w:val="00CA5AF6"/>
    <w:rsid w:val="00CA6A87"/>
    <w:rsid w:val="00CA6B6E"/>
    <w:rsid w:val="00CA760E"/>
    <w:rsid w:val="00CB0368"/>
    <w:rsid w:val="00CB2149"/>
    <w:rsid w:val="00CB2159"/>
    <w:rsid w:val="00CB252D"/>
    <w:rsid w:val="00CB2A72"/>
    <w:rsid w:val="00CB4BBD"/>
    <w:rsid w:val="00CB4C86"/>
    <w:rsid w:val="00CB508B"/>
    <w:rsid w:val="00CB5223"/>
    <w:rsid w:val="00CB52E9"/>
    <w:rsid w:val="00CB5B7B"/>
    <w:rsid w:val="00CB5F3F"/>
    <w:rsid w:val="00CB6418"/>
    <w:rsid w:val="00CB6D15"/>
    <w:rsid w:val="00CB740B"/>
    <w:rsid w:val="00CC0C48"/>
    <w:rsid w:val="00CC237C"/>
    <w:rsid w:val="00CC2F81"/>
    <w:rsid w:val="00CC3DCA"/>
    <w:rsid w:val="00CC435D"/>
    <w:rsid w:val="00CC4F1E"/>
    <w:rsid w:val="00CC5FBE"/>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3F7"/>
    <w:rsid w:val="00D00B10"/>
    <w:rsid w:val="00D01DCF"/>
    <w:rsid w:val="00D01F15"/>
    <w:rsid w:val="00D02606"/>
    <w:rsid w:val="00D02A6F"/>
    <w:rsid w:val="00D04514"/>
    <w:rsid w:val="00D05D6D"/>
    <w:rsid w:val="00D062B1"/>
    <w:rsid w:val="00D06465"/>
    <w:rsid w:val="00D067C4"/>
    <w:rsid w:val="00D076D9"/>
    <w:rsid w:val="00D11A35"/>
    <w:rsid w:val="00D11E06"/>
    <w:rsid w:val="00D1224D"/>
    <w:rsid w:val="00D1259C"/>
    <w:rsid w:val="00D12B42"/>
    <w:rsid w:val="00D13710"/>
    <w:rsid w:val="00D13846"/>
    <w:rsid w:val="00D146EB"/>
    <w:rsid w:val="00D15656"/>
    <w:rsid w:val="00D20835"/>
    <w:rsid w:val="00D20D52"/>
    <w:rsid w:val="00D20EF6"/>
    <w:rsid w:val="00D219AA"/>
    <w:rsid w:val="00D21D01"/>
    <w:rsid w:val="00D21F00"/>
    <w:rsid w:val="00D2237A"/>
    <w:rsid w:val="00D22D3F"/>
    <w:rsid w:val="00D23E73"/>
    <w:rsid w:val="00D240B5"/>
    <w:rsid w:val="00D24BD1"/>
    <w:rsid w:val="00D2588A"/>
    <w:rsid w:val="00D25B60"/>
    <w:rsid w:val="00D25EA2"/>
    <w:rsid w:val="00D26217"/>
    <w:rsid w:val="00D26522"/>
    <w:rsid w:val="00D278F0"/>
    <w:rsid w:val="00D32986"/>
    <w:rsid w:val="00D334AD"/>
    <w:rsid w:val="00D338DB"/>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5D1"/>
    <w:rsid w:val="00D92668"/>
    <w:rsid w:val="00D93AD4"/>
    <w:rsid w:val="00D94948"/>
    <w:rsid w:val="00D94BE4"/>
    <w:rsid w:val="00D94F27"/>
    <w:rsid w:val="00D95B37"/>
    <w:rsid w:val="00D9626D"/>
    <w:rsid w:val="00D979CF"/>
    <w:rsid w:val="00DA04CA"/>
    <w:rsid w:val="00DA0B8F"/>
    <w:rsid w:val="00DA17F7"/>
    <w:rsid w:val="00DA1A7B"/>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5473"/>
    <w:rsid w:val="00DD67AC"/>
    <w:rsid w:val="00DD7FD2"/>
    <w:rsid w:val="00DE0E0F"/>
    <w:rsid w:val="00DE0F3E"/>
    <w:rsid w:val="00DE1DEE"/>
    <w:rsid w:val="00DE2A8A"/>
    <w:rsid w:val="00DE3218"/>
    <w:rsid w:val="00DE33F9"/>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D03"/>
    <w:rsid w:val="00DF6006"/>
    <w:rsid w:val="00DF6955"/>
    <w:rsid w:val="00DF6AE6"/>
    <w:rsid w:val="00DF777C"/>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28C4"/>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FF3"/>
    <w:rsid w:val="00E701AC"/>
    <w:rsid w:val="00E719E2"/>
    <w:rsid w:val="00E71E0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4C1F"/>
    <w:rsid w:val="00EA5469"/>
    <w:rsid w:val="00EA5B2B"/>
    <w:rsid w:val="00EA6041"/>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9E6"/>
    <w:rsid w:val="00EF4D0F"/>
    <w:rsid w:val="00EF52F1"/>
    <w:rsid w:val="00EF5FF8"/>
    <w:rsid w:val="00EF6F58"/>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BF1"/>
    <w:rsid w:val="00F12F4D"/>
    <w:rsid w:val="00F12FB0"/>
    <w:rsid w:val="00F13A10"/>
    <w:rsid w:val="00F16039"/>
    <w:rsid w:val="00F1603A"/>
    <w:rsid w:val="00F16E57"/>
    <w:rsid w:val="00F17165"/>
    <w:rsid w:val="00F20491"/>
    <w:rsid w:val="00F206DE"/>
    <w:rsid w:val="00F20903"/>
    <w:rsid w:val="00F20DCF"/>
    <w:rsid w:val="00F23331"/>
    <w:rsid w:val="00F238F5"/>
    <w:rsid w:val="00F23CF2"/>
    <w:rsid w:val="00F2498E"/>
    <w:rsid w:val="00F249C5"/>
    <w:rsid w:val="00F25865"/>
    <w:rsid w:val="00F270F0"/>
    <w:rsid w:val="00F276A8"/>
    <w:rsid w:val="00F27DB1"/>
    <w:rsid w:val="00F30FCB"/>
    <w:rsid w:val="00F3332A"/>
    <w:rsid w:val="00F34068"/>
    <w:rsid w:val="00F3421F"/>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B1DEB"/>
    <w:rsid w:val="00FB3254"/>
    <w:rsid w:val="00FB3596"/>
    <w:rsid w:val="00FB3D5B"/>
    <w:rsid w:val="00FB41FD"/>
    <w:rsid w:val="00FB4353"/>
    <w:rsid w:val="00FB4E64"/>
    <w:rsid w:val="00FB6398"/>
    <w:rsid w:val="00FB6F5A"/>
    <w:rsid w:val="00FC16AB"/>
    <w:rsid w:val="00FC37AD"/>
    <w:rsid w:val="00FC3FBD"/>
    <w:rsid w:val="00FC54A4"/>
    <w:rsid w:val="00FC5909"/>
    <w:rsid w:val="00FC5CDF"/>
    <w:rsid w:val="00FC692D"/>
    <w:rsid w:val="00FC6C30"/>
    <w:rsid w:val="00FC79E8"/>
    <w:rsid w:val="00FD0A58"/>
    <w:rsid w:val="00FD154B"/>
    <w:rsid w:val="00FD160B"/>
    <w:rsid w:val="00FD19B7"/>
    <w:rsid w:val="00FD295A"/>
    <w:rsid w:val="00FD39C9"/>
    <w:rsid w:val="00FD3CDC"/>
    <w:rsid w:val="00FD3E5D"/>
    <w:rsid w:val="00FD4378"/>
    <w:rsid w:val="00FD508D"/>
    <w:rsid w:val="00FD57A1"/>
    <w:rsid w:val="00FD5C86"/>
    <w:rsid w:val="00FD72C2"/>
    <w:rsid w:val="00FD7D51"/>
    <w:rsid w:val="00FE0B52"/>
    <w:rsid w:val="00FE10DF"/>
    <w:rsid w:val="00FE1867"/>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7CD"/>
    <w:rsid w:val="00FF5344"/>
    <w:rsid w:val="00FF5532"/>
    <w:rsid w:val="00FF5DBD"/>
    <w:rsid w:val="00FF67D7"/>
    <w:rsid w:val="0EDE6460"/>
    <w:rsid w:val="184D7E1C"/>
    <w:rsid w:val="5C35490E"/>
    <w:rsid w:val="70652167"/>
    <w:rsid w:val="7B6D769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6A012E98-593F-4927-9714-D1814D4C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45A9-DDE3-4C0A-A4C3-0298B89F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6962</Words>
  <Characters>38291</Characters>
  <Application>Microsoft Office Word</Application>
  <DocSecurity>0</DocSecurity>
  <Lines>319</Lines>
  <Paragraphs>90</Paragraphs>
  <ScaleCrop>false</ScaleCrop>
  <Company/>
  <LinksUpToDate>false</LinksUpToDate>
  <CharactersWithSpaces>45163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18</cp:revision>
  <cp:lastPrinted>2019-06-13T16:30:00Z</cp:lastPrinted>
  <dcterms:created xsi:type="dcterms:W3CDTF">2024-06-11T00:58:00Z</dcterms:created>
  <dcterms:modified xsi:type="dcterms:W3CDTF">2024-08-13T23:48:00Z</dcterms:modified>
</cp:coreProperties>
</file>