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25D0" w14:textId="77777777" w:rsidR="00C97048" w:rsidRPr="008B2A51" w:rsidRDefault="00577572">
      <w:pPr>
        <w:spacing w:after="0" w:line="360" w:lineRule="auto"/>
        <w:ind w:right="49"/>
        <w:jc w:val="both"/>
        <w:rPr>
          <w:rFonts w:ascii="Palatino Linotype" w:eastAsia="Palatino Linotype" w:hAnsi="Palatino Linotype" w:cs="Palatino Linotype"/>
        </w:rPr>
      </w:pPr>
      <w:bookmarkStart w:id="0" w:name="_heading=h.gjdgxs" w:colFirst="0" w:colLast="0"/>
      <w:bookmarkEnd w:id="0"/>
      <w:r w:rsidRPr="008B2A5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veinticinco de septiembre de dos mil veinticuatro. </w:t>
      </w:r>
    </w:p>
    <w:p w14:paraId="3D166611" w14:textId="77777777" w:rsidR="00C97048" w:rsidRPr="008B2A51" w:rsidRDefault="00C97048">
      <w:pPr>
        <w:spacing w:after="0" w:line="360" w:lineRule="auto"/>
        <w:ind w:right="49"/>
        <w:jc w:val="center"/>
        <w:rPr>
          <w:rFonts w:ascii="Palatino Linotype" w:eastAsia="Palatino Linotype" w:hAnsi="Palatino Linotype" w:cs="Palatino Linotype"/>
        </w:rPr>
      </w:pPr>
    </w:p>
    <w:p w14:paraId="1F567B49" w14:textId="77777777" w:rsidR="00C97048" w:rsidRPr="008B2A51" w:rsidRDefault="00577572">
      <w:pPr>
        <w:spacing w:after="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VISTOS </w:t>
      </w:r>
      <w:r w:rsidRPr="008B2A51">
        <w:rPr>
          <w:rFonts w:ascii="Palatino Linotype" w:eastAsia="Palatino Linotype" w:hAnsi="Palatino Linotype" w:cs="Palatino Linotype"/>
        </w:rPr>
        <w:t xml:space="preserve">los expedientes relativos a los recursos de revisión </w:t>
      </w:r>
      <w:r w:rsidRPr="008B2A51">
        <w:rPr>
          <w:rFonts w:ascii="Palatino Linotype" w:eastAsia="Palatino Linotype" w:hAnsi="Palatino Linotype" w:cs="Palatino Linotype"/>
          <w:b/>
        </w:rPr>
        <w:t>02279/INFOEM/IP/RR/2024</w:t>
      </w:r>
      <w:r w:rsidRPr="008B2A51">
        <w:rPr>
          <w:rFonts w:ascii="Palatino Linotype" w:eastAsia="Palatino Linotype" w:hAnsi="Palatino Linotype" w:cs="Palatino Linotype"/>
        </w:rPr>
        <w:t>,</w:t>
      </w:r>
      <w:r w:rsidRPr="008B2A51">
        <w:rPr>
          <w:rFonts w:ascii="Palatino Linotype" w:eastAsia="Palatino Linotype" w:hAnsi="Palatino Linotype" w:cs="Palatino Linotype"/>
          <w:b/>
        </w:rPr>
        <w:t xml:space="preserve"> 02280/INFOEM/IP/RR/2024, 02281/INFOEM/IP/RR/2024, 02282/INFOEM/IP/RR/2024, 02285/INFOEM/IP/RR/2024 y 02287/INFOEM/IP/RR/2024, </w:t>
      </w:r>
      <w:r w:rsidRPr="008B2A51">
        <w:rPr>
          <w:rFonts w:ascii="Palatino Linotype" w:eastAsia="Palatino Linotype" w:hAnsi="Palatino Linotype" w:cs="Palatino Linotype"/>
        </w:rPr>
        <w:t xml:space="preserve">interpuestos por </w:t>
      </w:r>
      <w:r w:rsidRPr="008B2A51">
        <w:rPr>
          <w:rFonts w:ascii="Palatino Linotype" w:eastAsia="Palatino Linotype" w:hAnsi="Palatino Linotype" w:cs="Palatino Linotype"/>
          <w:b/>
        </w:rPr>
        <w:t>un particular que no proporcionó su nombre</w:t>
      </w:r>
      <w:r w:rsidRPr="008B2A51">
        <w:rPr>
          <w:rFonts w:ascii="Palatino Linotype" w:eastAsia="Palatino Linotype" w:hAnsi="Palatino Linotype" w:cs="Palatino Linotype"/>
        </w:rPr>
        <w:t xml:space="preserve">, en lo sucesivo la parte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 xml:space="preserve">, en contra de las respuestas a sus solicitudes de información número </w:t>
      </w:r>
      <w:r w:rsidRPr="008B2A51">
        <w:rPr>
          <w:rFonts w:ascii="Palatino Linotype" w:eastAsia="Palatino Linotype" w:hAnsi="Palatino Linotype" w:cs="Palatino Linotype"/>
          <w:b/>
        </w:rPr>
        <w:t>00356/TLALNEPA/IP/2024, 00357/TLALNEPA/IP/2024, 00368/TLALNEPA/IP/2024, 00369/TLALNEPA/IP/2024, 00379/TLALNEPA/IP/2024 y 00385/TLALNEPA/IP/2024,</w:t>
      </w:r>
      <w:r w:rsidRPr="008B2A51">
        <w:rPr>
          <w:rFonts w:ascii="Verdana" w:eastAsia="Verdana" w:hAnsi="Verdana" w:cs="Verdana"/>
          <w:b/>
        </w:rPr>
        <w:t xml:space="preserve"> </w:t>
      </w:r>
      <w:r w:rsidRPr="008B2A51">
        <w:rPr>
          <w:rFonts w:ascii="Palatino Linotype" w:eastAsia="Palatino Linotype" w:hAnsi="Palatino Linotype" w:cs="Palatino Linotype"/>
        </w:rPr>
        <w:t xml:space="preserve">por parte del </w:t>
      </w:r>
      <w:r w:rsidRPr="008B2A51">
        <w:rPr>
          <w:rFonts w:ascii="Palatino Linotype" w:eastAsia="Palatino Linotype" w:hAnsi="Palatino Linotype" w:cs="Palatino Linotype"/>
          <w:b/>
        </w:rPr>
        <w:t>Ayuntamiento de Tlalnepantla de Baz</w:t>
      </w:r>
      <w:r w:rsidRPr="008B2A51">
        <w:rPr>
          <w:rFonts w:ascii="Palatino Linotype" w:eastAsia="Palatino Linotype" w:hAnsi="Palatino Linotype" w:cs="Palatino Linotype"/>
        </w:rPr>
        <w:t xml:space="preserve">, en lo sucesivo el </w:t>
      </w:r>
      <w:r w:rsidRPr="008B2A51">
        <w:rPr>
          <w:rFonts w:ascii="Palatino Linotype" w:eastAsia="Palatino Linotype" w:hAnsi="Palatino Linotype" w:cs="Palatino Linotype"/>
          <w:b/>
        </w:rPr>
        <w:t xml:space="preserve">Sujeto Obligado; </w:t>
      </w:r>
      <w:r w:rsidRPr="008B2A51">
        <w:rPr>
          <w:rFonts w:ascii="Palatino Linotype" w:eastAsia="Palatino Linotype" w:hAnsi="Palatino Linotype" w:cs="Palatino Linotype"/>
        </w:rPr>
        <w:t>se procede a dictar la presente resolución, con base en lo siguiente.</w:t>
      </w:r>
    </w:p>
    <w:p w14:paraId="53C46294" w14:textId="77777777" w:rsidR="00C97048" w:rsidRPr="008B2A51" w:rsidRDefault="00C97048">
      <w:pPr>
        <w:spacing w:after="0" w:line="360" w:lineRule="auto"/>
        <w:ind w:right="49"/>
        <w:jc w:val="both"/>
        <w:rPr>
          <w:rFonts w:ascii="Palatino Linotype" w:eastAsia="Palatino Linotype" w:hAnsi="Palatino Linotype" w:cs="Palatino Linotype"/>
        </w:rPr>
      </w:pPr>
    </w:p>
    <w:p w14:paraId="3006B769" w14:textId="77777777" w:rsidR="00C97048" w:rsidRPr="008B2A51" w:rsidRDefault="00577572">
      <w:pPr>
        <w:numPr>
          <w:ilvl w:val="0"/>
          <w:numId w:val="6"/>
        </w:numPr>
        <w:pBdr>
          <w:top w:val="nil"/>
          <w:left w:val="nil"/>
          <w:bottom w:val="nil"/>
          <w:right w:val="nil"/>
          <w:between w:val="nil"/>
        </w:pBdr>
        <w:spacing w:after="0" w:line="360" w:lineRule="auto"/>
        <w:ind w:right="49"/>
        <w:jc w:val="center"/>
        <w:rPr>
          <w:rFonts w:ascii="Palatino Linotype" w:eastAsia="Palatino Linotype" w:hAnsi="Palatino Linotype" w:cs="Palatino Linotype"/>
          <w:b/>
          <w:sz w:val="28"/>
          <w:szCs w:val="28"/>
        </w:rPr>
      </w:pPr>
      <w:r w:rsidRPr="008B2A51">
        <w:rPr>
          <w:rFonts w:ascii="Palatino Linotype" w:eastAsia="Palatino Linotype" w:hAnsi="Palatino Linotype" w:cs="Palatino Linotype"/>
          <w:b/>
          <w:sz w:val="28"/>
          <w:szCs w:val="28"/>
        </w:rPr>
        <w:t>A N T E C E D E N T E S</w:t>
      </w:r>
    </w:p>
    <w:p w14:paraId="0CB7035A" w14:textId="77777777" w:rsidR="00C97048" w:rsidRPr="008B2A51" w:rsidRDefault="00C97048">
      <w:pPr>
        <w:spacing w:after="0" w:line="360" w:lineRule="auto"/>
        <w:ind w:right="49"/>
        <w:jc w:val="both"/>
        <w:rPr>
          <w:rFonts w:ascii="Palatino Linotype" w:eastAsia="Palatino Linotype" w:hAnsi="Palatino Linotype" w:cs="Palatino Linotype"/>
        </w:rPr>
      </w:pPr>
    </w:p>
    <w:p w14:paraId="64083CC1" w14:textId="77777777" w:rsidR="00C97048" w:rsidRPr="008B2A51" w:rsidRDefault="00577572">
      <w:pPr>
        <w:spacing w:after="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t>1.</w:t>
      </w:r>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b/>
        </w:rPr>
        <w:t xml:space="preserve">Solicitudes de Acceso a la Información. </w:t>
      </w:r>
      <w:r w:rsidRPr="008B2A51">
        <w:rPr>
          <w:rFonts w:ascii="Palatino Linotype" w:eastAsia="Palatino Linotype" w:hAnsi="Palatino Linotype" w:cs="Palatino Linotype"/>
        </w:rPr>
        <w:t xml:space="preserve">El </w:t>
      </w:r>
      <w:r w:rsidRPr="008B2A51">
        <w:rPr>
          <w:rFonts w:ascii="Palatino Linotype" w:eastAsia="Palatino Linotype" w:hAnsi="Palatino Linotype" w:cs="Palatino Linotype"/>
          <w:b/>
        </w:rPr>
        <w:t>tres de abril de dos mil veinticuatro</w:t>
      </w:r>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b/>
        </w:rPr>
        <w:t>LA PARTE</w:t>
      </w:r>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 xml:space="preserve"> formuló solicitudes de acceso a información pública a través del </w:t>
      </w:r>
      <w:r w:rsidRPr="008B2A51">
        <w:rPr>
          <w:rFonts w:ascii="Palatino Linotype" w:eastAsia="Palatino Linotype" w:hAnsi="Palatino Linotype" w:cs="Palatino Linotype"/>
          <w:b/>
        </w:rPr>
        <w:t>SAIMEX,</w:t>
      </w:r>
      <w:r w:rsidRPr="008B2A51">
        <w:rPr>
          <w:rFonts w:ascii="Palatino Linotype" w:eastAsia="Palatino Linotype" w:hAnsi="Palatino Linotype" w:cs="Palatino Linotype"/>
        </w:rPr>
        <w:t xml:space="preserve"> en las que requirió lo siguiente:</w:t>
      </w:r>
    </w:p>
    <w:p w14:paraId="2B0FA6A2" w14:textId="77777777" w:rsidR="00C97048" w:rsidRPr="008B2A51" w:rsidRDefault="00C97048">
      <w:pPr>
        <w:spacing w:after="0" w:line="360" w:lineRule="auto"/>
        <w:jc w:val="both"/>
        <w:rPr>
          <w:rFonts w:ascii="Palatino Linotype" w:eastAsia="Palatino Linotype" w:hAnsi="Palatino Linotype" w:cs="Palatino Linotype"/>
        </w:rPr>
      </w:pPr>
    </w:p>
    <w:tbl>
      <w:tblPr>
        <w:tblStyle w:val="af7"/>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8B2A51" w:rsidRPr="008B2A51" w14:paraId="21E42D55" w14:textId="77777777">
        <w:tc>
          <w:tcPr>
            <w:tcW w:w="3256" w:type="dxa"/>
            <w:shd w:val="clear" w:color="auto" w:fill="D9D9D9"/>
          </w:tcPr>
          <w:p w14:paraId="12786B9F" w14:textId="77777777" w:rsidR="00C97048" w:rsidRPr="008B2A51" w:rsidRDefault="00577572">
            <w:pPr>
              <w:jc w:val="both"/>
              <w:rPr>
                <w:rFonts w:ascii="Palatino Linotype" w:eastAsia="Palatino Linotype" w:hAnsi="Palatino Linotype" w:cs="Palatino Linotype"/>
                <w:b/>
                <w:i/>
                <w:sz w:val="20"/>
                <w:szCs w:val="20"/>
              </w:rPr>
            </w:pPr>
            <w:bookmarkStart w:id="1" w:name="_heading=h.1fob9te" w:colFirst="0" w:colLast="0"/>
            <w:bookmarkEnd w:id="1"/>
            <w:r w:rsidRPr="008B2A51">
              <w:rPr>
                <w:rFonts w:ascii="Palatino Linotype" w:eastAsia="Palatino Linotype" w:hAnsi="Palatino Linotype" w:cs="Palatino Linotype"/>
                <w:b/>
                <w:i/>
                <w:sz w:val="20"/>
                <w:szCs w:val="20"/>
              </w:rPr>
              <w:t>Número de solicitud</w:t>
            </w:r>
          </w:p>
        </w:tc>
        <w:tc>
          <w:tcPr>
            <w:tcW w:w="5670" w:type="dxa"/>
            <w:shd w:val="clear" w:color="auto" w:fill="D9D9D9"/>
          </w:tcPr>
          <w:p w14:paraId="30C57347" w14:textId="77777777" w:rsidR="00C97048" w:rsidRPr="008B2A51" w:rsidRDefault="00577572">
            <w:pPr>
              <w:jc w:val="center"/>
              <w:rPr>
                <w:rFonts w:ascii="Palatino Linotype" w:eastAsia="Palatino Linotype" w:hAnsi="Palatino Linotype" w:cs="Palatino Linotype"/>
                <w:b/>
                <w:i/>
                <w:sz w:val="20"/>
                <w:szCs w:val="20"/>
              </w:rPr>
            </w:pPr>
            <w:r w:rsidRPr="008B2A51">
              <w:rPr>
                <w:rFonts w:ascii="Palatino Linotype" w:eastAsia="Palatino Linotype" w:hAnsi="Palatino Linotype" w:cs="Palatino Linotype"/>
                <w:b/>
                <w:i/>
                <w:sz w:val="20"/>
                <w:szCs w:val="20"/>
              </w:rPr>
              <w:t>Información requerida.</w:t>
            </w:r>
          </w:p>
        </w:tc>
      </w:tr>
      <w:tr w:rsidR="008B2A51" w:rsidRPr="008B2A51" w14:paraId="7D11B3B3" w14:textId="77777777">
        <w:trPr>
          <w:trHeight w:val="564"/>
        </w:trPr>
        <w:tc>
          <w:tcPr>
            <w:tcW w:w="3256" w:type="dxa"/>
          </w:tcPr>
          <w:p w14:paraId="49ABD4BE" w14:textId="77777777" w:rsidR="00C97048" w:rsidRPr="008B2A51" w:rsidRDefault="00577572">
            <w:pPr>
              <w:jc w:val="both"/>
              <w:rPr>
                <w:rFonts w:ascii="Palatino Linotype" w:eastAsia="Palatino Linotype" w:hAnsi="Palatino Linotype" w:cs="Palatino Linotype"/>
                <w:b/>
                <w:i/>
                <w:sz w:val="20"/>
                <w:szCs w:val="20"/>
              </w:rPr>
            </w:pPr>
            <w:bookmarkStart w:id="2" w:name="_heading=h.3znysh7" w:colFirst="0" w:colLast="0"/>
            <w:bookmarkEnd w:id="2"/>
            <w:r w:rsidRPr="008B2A51">
              <w:rPr>
                <w:rFonts w:ascii="Palatino Linotype" w:eastAsia="Palatino Linotype" w:hAnsi="Palatino Linotype" w:cs="Palatino Linotype"/>
                <w:b/>
                <w:sz w:val="20"/>
                <w:szCs w:val="20"/>
              </w:rPr>
              <w:t>00356/TLALNEPA/IP/2024</w:t>
            </w:r>
          </w:p>
        </w:tc>
        <w:tc>
          <w:tcPr>
            <w:tcW w:w="5670" w:type="dxa"/>
          </w:tcPr>
          <w:p w14:paraId="600D6612"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“SOLICITO LAS ACTAS DE INTEGRACIÓN O INSTALACIÓN, CONVOCATORIAS, SESIONES, ACUERDOS O ACTAS DE LA COMISIÓN EDILICIA DE GOBERNACIÓN DEL 2022 Y 2023” (sic)</w:t>
            </w:r>
          </w:p>
        </w:tc>
      </w:tr>
      <w:tr w:rsidR="008B2A51" w:rsidRPr="008B2A51" w14:paraId="2CD5EC08" w14:textId="77777777">
        <w:tc>
          <w:tcPr>
            <w:tcW w:w="3256" w:type="dxa"/>
          </w:tcPr>
          <w:p w14:paraId="2B27E133" w14:textId="77777777" w:rsidR="00C97048" w:rsidRPr="008B2A51" w:rsidRDefault="00577572">
            <w:pPr>
              <w:jc w:val="both"/>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lastRenderedPageBreak/>
              <w:t>00357/TLALNEPA/IP/2024</w:t>
            </w:r>
          </w:p>
        </w:tc>
        <w:tc>
          <w:tcPr>
            <w:tcW w:w="5670" w:type="dxa"/>
          </w:tcPr>
          <w:p w14:paraId="33F72F14"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“SOLICITO LAS ACTAS DE INTEGRACIÓN O INSTALACIÓN, CONVOCATORIAS, SESIONES, ACUERDOS O ACTAS DE LA COMISIÓN EDILICIA DE HACIENDA DEL 2022 Y 2023” (sic)</w:t>
            </w:r>
          </w:p>
        </w:tc>
      </w:tr>
      <w:tr w:rsidR="008B2A51" w:rsidRPr="008B2A51" w14:paraId="31C49FED" w14:textId="77777777">
        <w:tc>
          <w:tcPr>
            <w:tcW w:w="3256" w:type="dxa"/>
            <w:tcBorders>
              <w:top w:val="single" w:sz="4" w:space="0" w:color="000000"/>
              <w:left w:val="single" w:sz="4" w:space="0" w:color="000000"/>
              <w:bottom w:val="single" w:sz="4" w:space="0" w:color="000000"/>
              <w:right w:val="single" w:sz="4" w:space="0" w:color="000000"/>
            </w:tcBorders>
          </w:tcPr>
          <w:p w14:paraId="25CCB99D" w14:textId="77777777" w:rsidR="00C97048" w:rsidRPr="008B2A51" w:rsidRDefault="00577572">
            <w:pPr>
              <w:jc w:val="both"/>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t>00368/TLALNEPA/IP/2024</w:t>
            </w:r>
          </w:p>
        </w:tc>
        <w:tc>
          <w:tcPr>
            <w:tcW w:w="5670" w:type="dxa"/>
            <w:tcBorders>
              <w:top w:val="single" w:sz="4" w:space="0" w:color="000000"/>
              <w:left w:val="single" w:sz="4" w:space="0" w:color="000000"/>
              <w:bottom w:val="single" w:sz="4" w:space="0" w:color="000000"/>
              <w:right w:val="single" w:sz="4" w:space="0" w:color="000000"/>
            </w:tcBorders>
          </w:tcPr>
          <w:p w14:paraId="39F9732F"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“SOLICITO LAS ACTAS DE INTEGRACIÓN O INSTALACIÓN, CONVOCATORIAS, SESIONES, ACUERDOS O ACTAS DE LA COMISIÓN EDILICIA DE PRESERVACIÓN Y RESTAURACIÓN DEL MEDIO AMBIENTE DEL 2022 Y 2023” (sic)</w:t>
            </w:r>
          </w:p>
        </w:tc>
      </w:tr>
      <w:tr w:rsidR="008B2A51" w:rsidRPr="008B2A51" w14:paraId="0F7F46BB" w14:textId="77777777">
        <w:tc>
          <w:tcPr>
            <w:tcW w:w="3256" w:type="dxa"/>
            <w:tcBorders>
              <w:top w:val="single" w:sz="4" w:space="0" w:color="000000"/>
              <w:left w:val="single" w:sz="4" w:space="0" w:color="000000"/>
              <w:bottom w:val="single" w:sz="4" w:space="0" w:color="000000"/>
              <w:right w:val="single" w:sz="4" w:space="0" w:color="000000"/>
            </w:tcBorders>
          </w:tcPr>
          <w:p w14:paraId="5F38165F" w14:textId="77777777" w:rsidR="00C97048" w:rsidRPr="008B2A51" w:rsidRDefault="00577572">
            <w:pPr>
              <w:jc w:val="both"/>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t>00369/TLALNEPA/IP/2024</w:t>
            </w:r>
          </w:p>
        </w:tc>
        <w:tc>
          <w:tcPr>
            <w:tcW w:w="5670" w:type="dxa"/>
            <w:tcBorders>
              <w:top w:val="single" w:sz="4" w:space="0" w:color="000000"/>
              <w:left w:val="single" w:sz="4" w:space="0" w:color="000000"/>
              <w:bottom w:val="single" w:sz="4" w:space="0" w:color="000000"/>
              <w:right w:val="single" w:sz="4" w:space="0" w:color="000000"/>
            </w:tcBorders>
          </w:tcPr>
          <w:p w14:paraId="05BF1B19"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“SOLICITO LAS ACTAS DE INTEGRACIÓN O INSTALACIÓN, CONVOCATORIAS, SESIONES, ACUERDOS O ACTAS DE LA COMISIÓN EDILICIA OBRA PUBLICA Y DESARROLLO URBANO DEL 2022 Y 2023” (sic)</w:t>
            </w:r>
          </w:p>
        </w:tc>
      </w:tr>
      <w:tr w:rsidR="008B2A51" w:rsidRPr="008B2A51" w14:paraId="2F4FD963" w14:textId="77777777">
        <w:tc>
          <w:tcPr>
            <w:tcW w:w="3256" w:type="dxa"/>
            <w:tcBorders>
              <w:top w:val="single" w:sz="4" w:space="0" w:color="000000"/>
              <w:left w:val="single" w:sz="4" w:space="0" w:color="000000"/>
              <w:bottom w:val="single" w:sz="4" w:space="0" w:color="000000"/>
              <w:right w:val="single" w:sz="4" w:space="0" w:color="000000"/>
            </w:tcBorders>
          </w:tcPr>
          <w:p w14:paraId="20C933B3" w14:textId="77777777" w:rsidR="00C97048" w:rsidRPr="008B2A51" w:rsidRDefault="00577572">
            <w:pPr>
              <w:jc w:val="both"/>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t>00379/TLALNEPA/IP/2024</w:t>
            </w:r>
          </w:p>
        </w:tc>
        <w:tc>
          <w:tcPr>
            <w:tcW w:w="5670" w:type="dxa"/>
            <w:tcBorders>
              <w:top w:val="single" w:sz="4" w:space="0" w:color="000000"/>
              <w:left w:val="single" w:sz="4" w:space="0" w:color="000000"/>
              <w:bottom w:val="single" w:sz="4" w:space="0" w:color="000000"/>
              <w:right w:val="single" w:sz="4" w:space="0" w:color="000000"/>
            </w:tcBorders>
          </w:tcPr>
          <w:p w14:paraId="61D1239B"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“SOLICITO LAS ACTAS DE INTEGRACIÓN O INSTALACIÓN, CONVOCATORIAS, SESIONES, ACUERDOS O ACTAS DEL COMITÉ DE ARRENDAMIENTOS, ADQUISICIONES DE INMUEBLES Y ENAJENACIONES DEL 2022 Y 2023” (sic)</w:t>
            </w:r>
          </w:p>
        </w:tc>
      </w:tr>
      <w:tr w:rsidR="008B2A51" w:rsidRPr="008B2A51" w14:paraId="446769DE" w14:textId="77777777">
        <w:tc>
          <w:tcPr>
            <w:tcW w:w="3256" w:type="dxa"/>
            <w:tcBorders>
              <w:top w:val="single" w:sz="4" w:space="0" w:color="000000"/>
              <w:left w:val="single" w:sz="4" w:space="0" w:color="000000"/>
              <w:bottom w:val="single" w:sz="4" w:space="0" w:color="000000"/>
              <w:right w:val="single" w:sz="4" w:space="0" w:color="000000"/>
            </w:tcBorders>
          </w:tcPr>
          <w:p w14:paraId="255369E8" w14:textId="77777777" w:rsidR="00C97048" w:rsidRPr="008B2A51" w:rsidRDefault="00577572">
            <w:pPr>
              <w:jc w:val="both"/>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t>00385/TLALNEPA/IP/2024</w:t>
            </w:r>
          </w:p>
        </w:tc>
        <w:tc>
          <w:tcPr>
            <w:tcW w:w="5670" w:type="dxa"/>
            <w:tcBorders>
              <w:top w:val="single" w:sz="4" w:space="0" w:color="000000"/>
              <w:left w:val="single" w:sz="4" w:space="0" w:color="000000"/>
              <w:bottom w:val="single" w:sz="4" w:space="0" w:color="000000"/>
              <w:right w:val="single" w:sz="4" w:space="0" w:color="000000"/>
            </w:tcBorders>
          </w:tcPr>
          <w:p w14:paraId="0C12B2F0"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“SOLICITO LAS ACTAS DE INTEGRACIÓN O INSTALACIÓN, CONVOCATORIAS, SESIONES, ACUERDOS O ACTAS DE LA COMISIÓN EDILICIA DE HACIENDA DEL 2022 Y 2023” (sic)</w:t>
            </w:r>
          </w:p>
        </w:tc>
      </w:tr>
    </w:tbl>
    <w:p w14:paraId="4E554AD4" w14:textId="77777777" w:rsidR="00C97048" w:rsidRPr="008B2A51" w:rsidRDefault="00C97048">
      <w:pPr>
        <w:spacing w:after="0" w:line="360" w:lineRule="auto"/>
        <w:ind w:right="49"/>
        <w:jc w:val="both"/>
        <w:rPr>
          <w:rFonts w:ascii="Palatino Linotype" w:eastAsia="Palatino Linotype" w:hAnsi="Palatino Linotype" w:cs="Palatino Linotype"/>
          <w:b/>
        </w:rPr>
      </w:pPr>
    </w:p>
    <w:p w14:paraId="39249769" w14:textId="77777777" w:rsidR="00C97048" w:rsidRPr="008B2A51" w:rsidRDefault="00577572">
      <w:pPr>
        <w:spacing w:after="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b/>
        </w:rPr>
        <w:t>Modalidad elegida para la entrega de la información:</w:t>
      </w:r>
      <w:r w:rsidRPr="008B2A51">
        <w:rPr>
          <w:rFonts w:ascii="Palatino Linotype" w:eastAsia="Palatino Linotype" w:hAnsi="Palatino Linotype" w:cs="Palatino Linotype"/>
        </w:rPr>
        <w:t xml:space="preserve"> a través del Sistema de Acceso a la Información Mexiquense (SAIMEX). </w:t>
      </w:r>
    </w:p>
    <w:p w14:paraId="4BD15C4E" w14:textId="77777777" w:rsidR="00C97048" w:rsidRPr="008B2A51" w:rsidRDefault="00C97048">
      <w:pPr>
        <w:spacing w:after="0" w:line="360" w:lineRule="auto"/>
        <w:jc w:val="both"/>
        <w:rPr>
          <w:rFonts w:ascii="Palatino Linotype" w:eastAsia="Palatino Linotype" w:hAnsi="Palatino Linotype" w:cs="Palatino Linotype"/>
        </w:rPr>
      </w:pPr>
    </w:p>
    <w:p w14:paraId="39CEE8EA" w14:textId="77777777" w:rsidR="00C97048" w:rsidRPr="008B2A51" w:rsidRDefault="00577572">
      <w:pPr>
        <w:widowControl w:val="0"/>
        <w:spacing w:after="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t>2.</w:t>
      </w:r>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b/>
        </w:rPr>
        <w:t xml:space="preserve">Respuestas. </w:t>
      </w:r>
      <w:r w:rsidRPr="008B2A51">
        <w:rPr>
          <w:rFonts w:ascii="Palatino Linotype" w:eastAsia="Palatino Linotype" w:hAnsi="Palatino Linotype" w:cs="Palatino Linotype"/>
        </w:rPr>
        <w:t xml:space="preserve">En fecha diecinueve de abril de dos mil veinticuatro, 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notificó a la parte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 en la totalidad de los expedientes, las respuestas a sus solicitudes de información, en los términos siguientes:</w:t>
      </w:r>
    </w:p>
    <w:p w14:paraId="51CA24E9" w14:textId="77777777" w:rsidR="00C97048" w:rsidRPr="008B2A51" w:rsidRDefault="00C97048">
      <w:pPr>
        <w:widowControl w:val="0"/>
        <w:spacing w:after="0" w:line="360" w:lineRule="auto"/>
        <w:jc w:val="both"/>
        <w:rPr>
          <w:rFonts w:ascii="Palatino Linotype" w:eastAsia="Palatino Linotype" w:hAnsi="Palatino Linotype" w:cs="Palatino Linotype"/>
        </w:rPr>
      </w:pPr>
    </w:p>
    <w:tbl>
      <w:tblPr>
        <w:tblStyle w:val="af8"/>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8B2A51" w:rsidRPr="008B2A51" w14:paraId="16427C20" w14:textId="77777777">
        <w:tc>
          <w:tcPr>
            <w:tcW w:w="3256" w:type="dxa"/>
            <w:shd w:val="clear" w:color="auto" w:fill="D9D9D9"/>
          </w:tcPr>
          <w:p w14:paraId="52F6D88F" w14:textId="77777777" w:rsidR="00C97048" w:rsidRPr="008B2A51" w:rsidRDefault="00577572">
            <w:pPr>
              <w:jc w:val="both"/>
              <w:rPr>
                <w:rFonts w:ascii="Palatino Linotype" w:eastAsia="Palatino Linotype" w:hAnsi="Palatino Linotype" w:cs="Palatino Linotype"/>
                <w:b/>
                <w:i/>
                <w:sz w:val="20"/>
                <w:szCs w:val="20"/>
              </w:rPr>
            </w:pPr>
            <w:r w:rsidRPr="008B2A51">
              <w:rPr>
                <w:rFonts w:ascii="Palatino Linotype" w:eastAsia="Palatino Linotype" w:hAnsi="Palatino Linotype" w:cs="Palatino Linotype"/>
                <w:b/>
                <w:i/>
                <w:sz w:val="20"/>
                <w:szCs w:val="20"/>
              </w:rPr>
              <w:t>Número de solicitud</w:t>
            </w:r>
          </w:p>
        </w:tc>
        <w:tc>
          <w:tcPr>
            <w:tcW w:w="5670" w:type="dxa"/>
            <w:shd w:val="clear" w:color="auto" w:fill="D9D9D9"/>
          </w:tcPr>
          <w:p w14:paraId="62DEBE96" w14:textId="77777777" w:rsidR="00C97048" w:rsidRPr="008B2A51" w:rsidRDefault="00577572">
            <w:pPr>
              <w:jc w:val="center"/>
              <w:rPr>
                <w:rFonts w:ascii="Palatino Linotype" w:eastAsia="Palatino Linotype" w:hAnsi="Palatino Linotype" w:cs="Palatino Linotype"/>
                <w:b/>
                <w:i/>
                <w:sz w:val="20"/>
                <w:szCs w:val="20"/>
              </w:rPr>
            </w:pPr>
            <w:r w:rsidRPr="008B2A51">
              <w:rPr>
                <w:rFonts w:ascii="Palatino Linotype" w:eastAsia="Palatino Linotype" w:hAnsi="Palatino Linotype" w:cs="Palatino Linotype"/>
                <w:b/>
                <w:i/>
                <w:sz w:val="20"/>
                <w:szCs w:val="20"/>
              </w:rPr>
              <w:t>Respuesta</w:t>
            </w:r>
          </w:p>
        </w:tc>
      </w:tr>
      <w:tr w:rsidR="008B2A51" w:rsidRPr="008B2A51" w14:paraId="08B3B90A" w14:textId="77777777">
        <w:trPr>
          <w:trHeight w:val="564"/>
        </w:trPr>
        <w:tc>
          <w:tcPr>
            <w:tcW w:w="3256" w:type="dxa"/>
          </w:tcPr>
          <w:p w14:paraId="0FA0A63A" w14:textId="77777777" w:rsidR="00C97048" w:rsidRPr="008B2A51" w:rsidRDefault="00577572">
            <w:pPr>
              <w:jc w:val="both"/>
              <w:rPr>
                <w:rFonts w:ascii="Palatino Linotype" w:eastAsia="Palatino Linotype" w:hAnsi="Palatino Linotype" w:cs="Palatino Linotype"/>
                <w:b/>
                <w:i/>
                <w:sz w:val="20"/>
                <w:szCs w:val="20"/>
              </w:rPr>
            </w:pPr>
            <w:r w:rsidRPr="008B2A51">
              <w:rPr>
                <w:rFonts w:ascii="Palatino Linotype" w:eastAsia="Palatino Linotype" w:hAnsi="Palatino Linotype" w:cs="Palatino Linotype"/>
                <w:b/>
                <w:sz w:val="20"/>
                <w:szCs w:val="20"/>
              </w:rPr>
              <w:t>00356/TLALNEPA/IP/2024</w:t>
            </w:r>
          </w:p>
        </w:tc>
        <w:tc>
          <w:tcPr>
            <w:tcW w:w="5670" w:type="dxa"/>
          </w:tcPr>
          <w:p w14:paraId="2115C74E"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“SE ANEXA RESPUESTA DE SOLICITUS SAIMEX 00356”</w:t>
            </w:r>
          </w:p>
          <w:p w14:paraId="5B8BB2B5" w14:textId="77777777" w:rsidR="00C97048" w:rsidRPr="008B2A51" w:rsidRDefault="00C97048">
            <w:pPr>
              <w:jc w:val="both"/>
              <w:rPr>
                <w:rFonts w:ascii="Palatino Linotype" w:eastAsia="Palatino Linotype" w:hAnsi="Palatino Linotype" w:cs="Palatino Linotype"/>
                <w:i/>
                <w:sz w:val="20"/>
                <w:szCs w:val="20"/>
              </w:rPr>
            </w:pPr>
          </w:p>
          <w:p w14:paraId="1953AC83"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Archivos Adjuntos:</w:t>
            </w:r>
          </w:p>
          <w:p w14:paraId="3A0DE080" w14:textId="77777777" w:rsidR="00C97048" w:rsidRPr="008B2A51" w:rsidRDefault="00C97048">
            <w:pPr>
              <w:rPr>
                <w:rFonts w:ascii="Palatino Linotype" w:eastAsia="Palatino Linotype" w:hAnsi="Palatino Linotype" w:cs="Palatino Linotype"/>
                <w:b/>
                <w:i/>
                <w:sz w:val="20"/>
                <w:szCs w:val="20"/>
              </w:rPr>
            </w:pPr>
          </w:p>
          <w:p w14:paraId="416A7035"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lastRenderedPageBreak/>
              <w:t>“</w:t>
            </w:r>
            <w:hyperlink r:id="rId8">
              <w:r w:rsidRPr="008B2A51">
                <w:rPr>
                  <w:rFonts w:ascii="Palatino Linotype" w:eastAsia="Palatino Linotype" w:hAnsi="Palatino Linotype" w:cs="Palatino Linotype"/>
                  <w:sz w:val="20"/>
                  <w:szCs w:val="20"/>
                </w:rPr>
                <w:t>SAIMEX 00356.zip</w:t>
              </w:r>
            </w:hyperlink>
            <w:r w:rsidRPr="008B2A51">
              <w:rPr>
                <w:rFonts w:ascii="Palatino Linotype" w:eastAsia="Palatino Linotype" w:hAnsi="Palatino Linotype" w:cs="Palatino Linotype"/>
                <w:sz w:val="20"/>
                <w:szCs w:val="20"/>
              </w:rPr>
              <w:t>”, el corresponde a un archivo comprimido formato “zip”, el cual a su vez contiene las siguiente documentación:</w:t>
            </w:r>
          </w:p>
          <w:p w14:paraId="2B5F75B3" w14:textId="77777777" w:rsidR="00C97048" w:rsidRPr="008B2A51" w:rsidRDefault="00C97048">
            <w:pPr>
              <w:jc w:val="both"/>
              <w:rPr>
                <w:rFonts w:ascii="Palatino Linotype" w:eastAsia="Palatino Linotype" w:hAnsi="Palatino Linotype" w:cs="Palatino Linotype"/>
                <w:sz w:val="20"/>
                <w:szCs w:val="20"/>
              </w:rPr>
            </w:pPr>
          </w:p>
          <w:p w14:paraId="083322B5"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“RES DE SECRETARIA DEL AYUNTAMIENTO”, el cual contiene el oficio número SM/1727/2024, por medio del cual el Secretario del Ayuntamiento informó que procedió a realizar una búsqueda exhaustiva y razonable en los archivos de dicha Secretaría y que se pudo localizar la minuta de la Sesión de Instalación de la Comisión Edilicia de Gobernación, la cual adjuntó con la finalidad de colmar el derecho humano del solicitante al acceso a la información pública.</w:t>
            </w:r>
          </w:p>
          <w:p w14:paraId="2CC72297" w14:textId="77777777" w:rsidR="00C97048" w:rsidRPr="008B2A51" w:rsidRDefault="00C97048">
            <w:pPr>
              <w:jc w:val="both"/>
              <w:rPr>
                <w:rFonts w:ascii="Palatino Linotype" w:eastAsia="Palatino Linotype" w:hAnsi="Palatino Linotype" w:cs="Palatino Linotype"/>
                <w:sz w:val="20"/>
                <w:szCs w:val="20"/>
              </w:rPr>
            </w:pPr>
          </w:p>
          <w:p w14:paraId="6E86D478"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“0 Instalación.pdf”, el cual contiene el Acta de la minuta de la Sesión de Instalación de la Comisión Edilicia de Gobernación de fecha treinta y uno de enero del año dos mil veintidós, constante de seis fojas.</w:t>
            </w:r>
          </w:p>
          <w:p w14:paraId="4591E2B9" w14:textId="77777777" w:rsidR="00C97048" w:rsidRPr="008B2A51" w:rsidRDefault="00C97048">
            <w:pPr>
              <w:jc w:val="both"/>
              <w:rPr>
                <w:rFonts w:ascii="Palatino Linotype" w:eastAsia="Palatino Linotype" w:hAnsi="Palatino Linotype" w:cs="Palatino Linotype"/>
                <w:i/>
                <w:sz w:val="20"/>
                <w:szCs w:val="20"/>
              </w:rPr>
            </w:pPr>
          </w:p>
        </w:tc>
      </w:tr>
      <w:tr w:rsidR="008B2A51" w:rsidRPr="008B2A51" w14:paraId="194C0A9A" w14:textId="77777777">
        <w:tc>
          <w:tcPr>
            <w:tcW w:w="3256" w:type="dxa"/>
          </w:tcPr>
          <w:p w14:paraId="71CE6256" w14:textId="77777777" w:rsidR="00C97048" w:rsidRPr="008B2A51" w:rsidRDefault="00577572">
            <w:pPr>
              <w:jc w:val="both"/>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lastRenderedPageBreak/>
              <w:t>00357/TLALNEPA/IP/2024</w:t>
            </w:r>
          </w:p>
        </w:tc>
        <w:tc>
          <w:tcPr>
            <w:tcW w:w="5670" w:type="dxa"/>
          </w:tcPr>
          <w:p w14:paraId="159F75CE"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“SE ANEXA RESPUESTA DE SOLICTUD SAIMEX 00357”</w:t>
            </w:r>
          </w:p>
          <w:p w14:paraId="21771D5B" w14:textId="77777777" w:rsidR="00C97048" w:rsidRPr="008B2A51" w:rsidRDefault="00C97048">
            <w:pPr>
              <w:jc w:val="both"/>
              <w:rPr>
                <w:rFonts w:ascii="Palatino Linotype" w:eastAsia="Palatino Linotype" w:hAnsi="Palatino Linotype" w:cs="Palatino Linotype"/>
                <w:sz w:val="20"/>
                <w:szCs w:val="20"/>
              </w:rPr>
            </w:pPr>
          </w:p>
          <w:p w14:paraId="71ADE467"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Archivos Adjuntos:</w:t>
            </w:r>
          </w:p>
          <w:p w14:paraId="37203409" w14:textId="77777777" w:rsidR="00C97048" w:rsidRPr="008B2A51" w:rsidRDefault="00C97048">
            <w:pPr>
              <w:rPr>
                <w:rFonts w:ascii="Palatino Linotype" w:eastAsia="Palatino Linotype" w:hAnsi="Palatino Linotype" w:cs="Palatino Linotype"/>
                <w:b/>
                <w:i/>
                <w:sz w:val="20"/>
                <w:szCs w:val="20"/>
              </w:rPr>
            </w:pPr>
          </w:p>
          <w:p w14:paraId="69791768"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w:t>
            </w:r>
            <w:hyperlink r:id="rId9">
              <w:r w:rsidRPr="008B2A51">
                <w:rPr>
                  <w:rFonts w:ascii="Palatino Linotype" w:eastAsia="Palatino Linotype" w:hAnsi="Palatino Linotype" w:cs="Palatino Linotype"/>
                  <w:sz w:val="20"/>
                  <w:szCs w:val="20"/>
                </w:rPr>
                <w:t>SAIMEX 00357.zip</w:t>
              </w:r>
            </w:hyperlink>
            <w:r w:rsidRPr="008B2A51">
              <w:rPr>
                <w:rFonts w:ascii="Palatino Linotype" w:eastAsia="Palatino Linotype" w:hAnsi="Palatino Linotype" w:cs="Palatino Linotype"/>
                <w:sz w:val="20"/>
                <w:szCs w:val="20"/>
              </w:rPr>
              <w:t>”, el corresponde a un archivo comprimido formato “zip”, el cual a su vez contiene las siguiente documentación:</w:t>
            </w:r>
          </w:p>
          <w:p w14:paraId="6583DE53" w14:textId="77777777" w:rsidR="00C97048" w:rsidRPr="008B2A51" w:rsidRDefault="00C97048">
            <w:pPr>
              <w:jc w:val="both"/>
              <w:rPr>
                <w:rFonts w:ascii="Palatino Linotype" w:eastAsia="Palatino Linotype" w:hAnsi="Palatino Linotype" w:cs="Palatino Linotype"/>
                <w:sz w:val="20"/>
                <w:szCs w:val="20"/>
              </w:rPr>
            </w:pPr>
          </w:p>
          <w:p w14:paraId="0EF5056D"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“RESP SECRETARIA DEL AYUNTAMIENTO SM_1728”, el cual contiene el oficio número SM/1728/2024, por medio del cual el Secretario del Ayuntamiento informó que procedió a realizar una búsqueda exhaustiva y razonable en los archivos de dicha Secretaría y que se pudo localizar la minuta de la Sesión de Instalación de la Comisión Edilicia de Hacienda, la cual adjuntó con la finalidad de colmar el derecho humano del solicitante al acceso a la información pública.</w:t>
            </w:r>
          </w:p>
          <w:p w14:paraId="68DDCFF5" w14:textId="77777777" w:rsidR="00C97048" w:rsidRPr="008B2A51" w:rsidRDefault="00C97048">
            <w:pPr>
              <w:jc w:val="both"/>
              <w:rPr>
                <w:rFonts w:ascii="Palatino Linotype" w:eastAsia="Palatino Linotype" w:hAnsi="Palatino Linotype" w:cs="Palatino Linotype"/>
                <w:sz w:val="20"/>
                <w:szCs w:val="20"/>
              </w:rPr>
            </w:pPr>
          </w:p>
          <w:p w14:paraId="207FCE09"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“0 Instalación.pdf”, el cual contiene el Acta de la minuta de la Sesión de Instalación de la Comisión Edilicia de Hacienda de fecha treinta y uno de enero del año dos mil veintidós, constante de seis fojas.</w:t>
            </w:r>
          </w:p>
          <w:p w14:paraId="620FF58D" w14:textId="77777777" w:rsidR="00C97048" w:rsidRPr="008B2A51" w:rsidRDefault="00C97048">
            <w:pPr>
              <w:jc w:val="both"/>
              <w:rPr>
                <w:rFonts w:ascii="Palatino Linotype" w:eastAsia="Palatino Linotype" w:hAnsi="Palatino Linotype" w:cs="Palatino Linotype"/>
                <w:sz w:val="20"/>
                <w:szCs w:val="20"/>
              </w:rPr>
            </w:pPr>
          </w:p>
        </w:tc>
      </w:tr>
      <w:tr w:rsidR="008B2A51" w:rsidRPr="008B2A51" w14:paraId="5C39B515" w14:textId="77777777">
        <w:tc>
          <w:tcPr>
            <w:tcW w:w="3256" w:type="dxa"/>
            <w:tcBorders>
              <w:top w:val="single" w:sz="4" w:space="0" w:color="000000"/>
              <w:left w:val="single" w:sz="4" w:space="0" w:color="000000"/>
              <w:bottom w:val="single" w:sz="4" w:space="0" w:color="000000"/>
              <w:right w:val="single" w:sz="4" w:space="0" w:color="000000"/>
            </w:tcBorders>
          </w:tcPr>
          <w:p w14:paraId="153F6A66" w14:textId="77777777" w:rsidR="00C97048" w:rsidRPr="008B2A51" w:rsidRDefault="00577572">
            <w:pPr>
              <w:jc w:val="both"/>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t>00368/TLALNEPA/IP/2024</w:t>
            </w:r>
          </w:p>
        </w:tc>
        <w:tc>
          <w:tcPr>
            <w:tcW w:w="5670" w:type="dxa"/>
            <w:tcBorders>
              <w:top w:val="single" w:sz="4" w:space="0" w:color="000000"/>
              <w:left w:val="single" w:sz="4" w:space="0" w:color="000000"/>
              <w:bottom w:val="single" w:sz="4" w:space="0" w:color="000000"/>
              <w:right w:val="single" w:sz="4" w:space="0" w:color="000000"/>
            </w:tcBorders>
          </w:tcPr>
          <w:p w14:paraId="3CE1843A"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sz w:val="20"/>
                <w:szCs w:val="20"/>
              </w:rPr>
              <w:t>“SE ANEXA RESPUESTA DE SOLICTUD SAIMEX 00368</w:t>
            </w:r>
            <w:r w:rsidRPr="008B2A51">
              <w:rPr>
                <w:rFonts w:ascii="Palatino Linotype" w:eastAsia="Palatino Linotype" w:hAnsi="Palatino Linotype" w:cs="Palatino Linotype"/>
                <w:i/>
                <w:sz w:val="20"/>
                <w:szCs w:val="20"/>
              </w:rPr>
              <w:t>”</w:t>
            </w:r>
          </w:p>
          <w:p w14:paraId="329A6F40" w14:textId="77777777" w:rsidR="00C97048" w:rsidRPr="008B2A51" w:rsidRDefault="00C97048">
            <w:pPr>
              <w:jc w:val="both"/>
              <w:rPr>
                <w:rFonts w:ascii="Palatino Linotype" w:eastAsia="Palatino Linotype" w:hAnsi="Palatino Linotype" w:cs="Palatino Linotype"/>
                <w:sz w:val="20"/>
                <w:szCs w:val="20"/>
              </w:rPr>
            </w:pPr>
          </w:p>
          <w:p w14:paraId="69AABD58"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Archivos Adjuntos:</w:t>
            </w:r>
          </w:p>
          <w:p w14:paraId="562EC3AA" w14:textId="77777777" w:rsidR="00C97048" w:rsidRPr="008B2A51" w:rsidRDefault="00C97048">
            <w:pPr>
              <w:rPr>
                <w:rFonts w:ascii="Palatino Linotype" w:eastAsia="Palatino Linotype" w:hAnsi="Palatino Linotype" w:cs="Palatino Linotype"/>
                <w:b/>
                <w:i/>
                <w:sz w:val="20"/>
                <w:szCs w:val="20"/>
              </w:rPr>
            </w:pPr>
          </w:p>
          <w:p w14:paraId="5B1543C5"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w:t>
            </w:r>
            <w:hyperlink r:id="rId10">
              <w:r w:rsidRPr="008B2A51">
                <w:rPr>
                  <w:rFonts w:ascii="Palatino Linotype" w:eastAsia="Palatino Linotype" w:hAnsi="Palatino Linotype" w:cs="Palatino Linotype"/>
                  <w:sz w:val="20"/>
                  <w:szCs w:val="20"/>
                </w:rPr>
                <w:t>SAIMEX 00368.zip</w:t>
              </w:r>
            </w:hyperlink>
            <w:r w:rsidRPr="008B2A51">
              <w:rPr>
                <w:rFonts w:ascii="Palatino Linotype" w:eastAsia="Palatino Linotype" w:hAnsi="Palatino Linotype" w:cs="Palatino Linotype"/>
                <w:sz w:val="20"/>
                <w:szCs w:val="20"/>
              </w:rPr>
              <w:t>”, el corresponde a un archivo comprimido formato “zip”, el cual a su vez contiene las siguiente documentación:</w:t>
            </w:r>
          </w:p>
          <w:p w14:paraId="59D5D5CD" w14:textId="77777777" w:rsidR="00C97048" w:rsidRPr="008B2A51" w:rsidRDefault="00C97048">
            <w:pPr>
              <w:jc w:val="both"/>
              <w:rPr>
                <w:rFonts w:ascii="Palatino Linotype" w:eastAsia="Palatino Linotype" w:hAnsi="Palatino Linotype" w:cs="Palatino Linotype"/>
                <w:sz w:val="20"/>
                <w:szCs w:val="20"/>
              </w:rPr>
            </w:pPr>
          </w:p>
          <w:p w14:paraId="7B77EF43"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“RESP SECRETARIA DEL AYUNTAMIENTO SM_1739”, el cual contiene el oficio número SM/1739/2024, por medio del cual el Secretario del Ayuntamiento informó que procedió a realizar una búsqueda exhaustiva y razonable en los archivos de dicha Secretaría y que se pudo localizar la minuta de la Sesión de Instalación de la Comisión Edilicia de Preservación y Restauración del Medio Ambiente, la cual adjuntó con la finalidad de colmar el derecho humano del solicitante al acceso a la información pública.</w:t>
            </w:r>
          </w:p>
          <w:p w14:paraId="4322DCB8" w14:textId="77777777" w:rsidR="00C97048" w:rsidRPr="008B2A51" w:rsidRDefault="00C97048">
            <w:pPr>
              <w:jc w:val="both"/>
              <w:rPr>
                <w:rFonts w:ascii="Palatino Linotype" w:eastAsia="Palatino Linotype" w:hAnsi="Palatino Linotype" w:cs="Palatino Linotype"/>
                <w:sz w:val="20"/>
                <w:szCs w:val="20"/>
              </w:rPr>
            </w:pPr>
          </w:p>
          <w:p w14:paraId="2B7A5098"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“0 Instalación.pdf”, el cual contiene el Acta de la minuta de la Sesión de Instalación de la Comisión Edilicia de Preservación y Restauración del Medio Ambiente, de fecha tres de febrero del año dos mil veintidós, constante de seis fojas.</w:t>
            </w:r>
          </w:p>
          <w:p w14:paraId="0E729137" w14:textId="77777777" w:rsidR="00C97048" w:rsidRPr="008B2A51" w:rsidRDefault="00C97048">
            <w:pPr>
              <w:jc w:val="both"/>
              <w:rPr>
                <w:rFonts w:ascii="Palatino Linotype" w:eastAsia="Palatino Linotype" w:hAnsi="Palatino Linotype" w:cs="Palatino Linotype"/>
                <w:i/>
                <w:sz w:val="20"/>
                <w:szCs w:val="20"/>
              </w:rPr>
            </w:pPr>
          </w:p>
        </w:tc>
      </w:tr>
      <w:tr w:rsidR="008B2A51" w:rsidRPr="008B2A51" w14:paraId="59658726" w14:textId="77777777">
        <w:tc>
          <w:tcPr>
            <w:tcW w:w="3256" w:type="dxa"/>
            <w:tcBorders>
              <w:top w:val="single" w:sz="4" w:space="0" w:color="000000"/>
              <w:left w:val="single" w:sz="4" w:space="0" w:color="000000"/>
              <w:bottom w:val="single" w:sz="4" w:space="0" w:color="000000"/>
              <w:right w:val="single" w:sz="4" w:space="0" w:color="000000"/>
            </w:tcBorders>
          </w:tcPr>
          <w:p w14:paraId="2CE4D91F" w14:textId="77777777" w:rsidR="00C97048" w:rsidRPr="008B2A51" w:rsidRDefault="00577572">
            <w:pPr>
              <w:jc w:val="both"/>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lastRenderedPageBreak/>
              <w:t>00369/TLALNEPA/IP/2024</w:t>
            </w:r>
          </w:p>
        </w:tc>
        <w:tc>
          <w:tcPr>
            <w:tcW w:w="5670" w:type="dxa"/>
            <w:tcBorders>
              <w:top w:val="single" w:sz="4" w:space="0" w:color="000000"/>
              <w:left w:val="single" w:sz="4" w:space="0" w:color="000000"/>
              <w:bottom w:val="single" w:sz="4" w:space="0" w:color="000000"/>
              <w:right w:val="single" w:sz="4" w:space="0" w:color="000000"/>
            </w:tcBorders>
          </w:tcPr>
          <w:p w14:paraId="626A42B7"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“SE ANEXA RESPUESTA DE SOLICTUD SAIMEX 00369”</w:t>
            </w:r>
          </w:p>
          <w:p w14:paraId="218E591F" w14:textId="77777777" w:rsidR="00C97048" w:rsidRPr="008B2A51" w:rsidRDefault="00C97048">
            <w:pPr>
              <w:jc w:val="both"/>
              <w:rPr>
                <w:rFonts w:ascii="Palatino Linotype" w:eastAsia="Palatino Linotype" w:hAnsi="Palatino Linotype" w:cs="Palatino Linotype"/>
                <w:sz w:val="20"/>
                <w:szCs w:val="20"/>
              </w:rPr>
            </w:pPr>
          </w:p>
          <w:p w14:paraId="6CFDD0A7"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Archivos Adjuntos:</w:t>
            </w:r>
          </w:p>
          <w:p w14:paraId="603A8111" w14:textId="77777777" w:rsidR="00C97048" w:rsidRPr="008B2A51" w:rsidRDefault="00C97048">
            <w:pPr>
              <w:rPr>
                <w:rFonts w:ascii="Palatino Linotype" w:eastAsia="Palatino Linotype" w:hAnsi="Palatino Linotype" w:cs="Palatino Linotype"/>
                <w:b/>
                <w:i/>
                <w:sz w:val="20"/>
                <w:szCs w:val="20"/>
              </w:rPr>
            </w:pPr>
          </w:p>
          <w:p w14:paraId="3F764051"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w:t>
            </w:r>
            <w:hyperlink r:id="rId11">
              <w:r w:rsidRPr="008B2A51">
                <w:rPr>
                  <w:rFonts w:ascii="Palatino Linotype" w:eastAsia="Palatino Linotype" w:hAnsi="Palatino Linotype" w:cs="Palatino Linotype"/>
                  <w:sz w:val="20"/>
                  <w:szCs w:val="20"/>
                </w:rPr>
                <w:t>SAIMEX 00369.zip</w:t>
              </w:r>
            </w:hyperlink>
            <w:r w:rsidRPr="008B2A51">
              <w:rPr>
                <w:rFonts w:ascii="Palatino Linotype" w:eastAsia="Palatino Linotype" w:hAnsi="Palatino Linotype" w:cs="Palatino Linotype"/>
                <w:sz w:val="20"/>
                <w:szCs w:val="20"/>
              </w:rPr>
              <w:t>”, el corresponde a un archivo comprimido formato “zip”, el cual a su vez contiene las siguiente documentación:</w:t>
            </w:r>
          </w:p>
          <w:p w14:paraId="368E46C8" w14:textId="77777777" w:rsidR="00C97048" w:rsidRPr="008B2A51" w:rsidRDefault="00C97048">
            <w:pPr>
              <w:jc w:val="both"/>
              <w:rPr>
                <w:rFonts w:ascii="Palatino Linotype" w:eastAsia="Palatino Linotype" w:hAnsi="Palatino Linotype" w:cs="Palatino Linotype"/>
                <w:sz w:val="20"/>
                <w:szCs w:val="20"/>
              </w:rPr>
            </w:pPr>
          </w:p>
          <w:p w14:paraId="0B3E3AF4"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“RESP SECRETARIA DEL AYUNTAMIENTO SM_1740”, el cual contiene el oficio número SM/1740/2024, por medio del cual el Secretario del Ayuntamiento informó que procedió a realizar una búsqueda exhaustiva y razonable en los archivos de dicha Secretaría y que se pudo localizar la minuta de la Sesión de Instalación de la Comisión Edilicia de Obras Públicas y Desarrollo Urbano, la cual adjuntó con la finalidad de colmar el derecho humano del solicitante al acceso a la información pública.</w:t>
            </w:r>
          </w:p>
          <w:p w14:paraId="6D686360" w14:textId="77777777" w:rsidR="00C97048" w:rsidRPr="008B2A51" w:rsidRDefault="00C97048">
            <w:pPr>
              <w:jc w:val="both"/>
              <w:rPr>
                <w:rFonts w:ascii="Palatino Linotype" w:eastAsia="Palatino Linotype" w:hAnsi="Palatino Linotype" w:cs="Palatino Linotype"/>
                <w:sz w:val="20"/>
                <w:szCs w:val="20"/>
              </w:rPr>
            </w:pPr>
          </w:p>
          <w:p w14:paraId="58B957AE"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sz w:val="20"/>
                <w:szCs w:val="20"/>
              </w:rPr>
              <w:lastRenderedPageBreak/>
              <w:t>“0 Instalación.pdf”, el cual contiene el Acta de la minuta de la Sesión de Instalación de la Comisión Edilicia de Obras Públicas y Desarrollo Urbano, fecha treinta y uno de enero del año dos mil veintidós, constante de seis fojas</w:t>
            </w:r>
          </w:p>
        </w:tc>
      </w:tr>
      <w:tr w:rsidR="008B2A51" w:rsidRPr="008B2A51" w14:paraId="5425E083" w14:textId="77777777">
        <w:tc>
          <w:tcPr>
            <w:tcW w:w="3256" w:type="dxa"/>
            <w:tcBorders>
              <w:top w:val="single" w:sz="4" w:space="0" w:color="000000"/>
              <w:left w:val="single" w:sz="4" w:space="0" w:color="000000"/>
              <w:bottom w:val="single" w:sz="4" w:space="0" w:color="000000"/>
              <w:right w:val="single" w:sz="4" w:space="0" w:color="000000"/>
            </w:tcBorders>
          </w:tcPr>
          <w:p w14:paraId="26FEADF3" w14:textId="77777777" w:rsidR="00C97048" w:rsidRPr="008B2A51" w:rsidRDefault="00577572">
            <w:pPr>
              <w:jc w:val="both"/>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lastRenderedPageBreak/>
              <w:t>00379/TLALNEPA/IP/2024</w:t>
            </w:r>
          </w:p>
        </w:tc>
        <w:tc>
          <w:tcPr>
            <w:tcW w:w="5670" w:type="dxa"/>
            <w:tcBorders>
              <w:top w:val="single" w:sz="4" w:space="0" w:color="000000"/>
              <w:left w:val="single" w:sz="4" w:space="0" w:color="000000"/>
              <w:bottom w:val="single" w:sz="4" w:space="0" w:color="000000"/>
              <w:right w:val="single" w:sz="4" w:space="0" w:color="000000"/>
            </w:tcBorders>
          </w:tcPr>
          <w:p w14:paraId="13640165"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“ENVIO ARCHIVO DE RESPUESTA DE LA SOLICITUD SAIMEX 00379/TLALNEPA/IP/2024”</w:t>
            </w:r>
          </w:p>
          <w:p w14:paraId="7E96496B" w14:textId="77777777" w:rsidR="00C97048" w:rsidRPr="008B2A51" w:rsidRDefault="00C97048">
            <w:pPr>
              <w:jc w:val="both"/>
              <w:rPr>
                <w:rFonts w:ascii="Palatino Linotype" w:eastAsia="Palatino Linotype" w:hAnsi="Palatino Linotype" w:cs="Palatino Linotype"/>
                <w:sz w:val="20"/>
                <w:szCs w:val="20"/>
              </w:rPr>
            </w:pPr>
          </w:p>
          <w:p w14:paraId="668B83E2"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Archivos Adjuntos:</w:t>
            </w:r>
          </w:p>
          <w:p w14:paraId="114F523E" w14:textId="77777777" w:rsidR="00C97048" w:rsidRPr="008B2A51" w:rsidRDefault="00C97048">
            <w:pPr>
              <w:rPr>
                <w:rFonts w:ascii="Palatino Linotype" w:eastAsia="Palatino Linotype" w:hAnsi="Palatino Linotype" w:cs="Palatino Linotype"/>
                <w:b/>
                <w:i/>
                <w:sz w:val="20"/>
                <w:szCs w:val="20"/>
              </w:rPr>
            </w:pPr>
          </w:p>
          <w:p w14:paraId="2B12BF89"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w:t>
            </w:r>
            <w:hyperlink r:id="rId12">
              <w:r w:rsidRPr="008B2A51">
                <w:rPr>
                  <w:rFonts w:ascii="Palatino Linotype" w:eastAsia="Palatino Linotype" w:hAnsi="Palatino Linotype" w:cs="Palatino Linotype"/>
                  <w:sz w:val="20"/>
                  <w:szCs w:val="20"/>
                </w:rPr>
                <w:t>SM_1638_2024 00379_TLALNEPA_IP_2024.pdf</w:t>
              </w:r>
            </w:hyperlink>
            <w:r w:rsidRPr="008B2A51">
              <w:rPr>
                <w:rFonts w:ascii="Palatino Linotype" w:eastAsia="Palatino Linotype" w:hAnsi="Palatino Linotype" w:cs="Palatino Linotype"/>
                <w:sz w:val="20"/>
                <w:szCs w:val="20"/>
              </w:rPr>
              <w:t xml:space="preserve">”, el cual contiene el oficio número SM/1638/2024, por medio del cual el Secretario del Ayuntamiento informó que después de una búsqueda exhaustiva y razonable en los archivos de dicha Secretaría, no se localizó antecedente, documentación o registro de la Primera Sesión Ordinaria del Comité de Arrendamientos, Adquisiciones de Inmuebles y Enajenaciones de Tlalnepantla de Baz, lo que imposibilita la entrega de la misma </w:t>
            </w:r>
          </w:p>
          <w:p w14:paraId="094AA84A" w14:textId="77777777" w:rsidR="00C97048" w:rsidRPr="008B2A51" w:rsidRDefault="00C97048">
            <w:pPr>
              <w:jc w:val="both"/>
              <w:rPr>
                <w:rFonts w:ascii="Palatino Linotype" w:eastAsia="Palatino Linotype" w:hAnsi="Palatino Linotype" w:cs="Palatino Linotype"/>
                <w:sz w:val="20"/>
                <w:szCs w:val="20"/>
              </w:rPr>
            </w:pPr>
          </w:p>
          <w:p w14:paraId="1026D73B"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 xml:space="preserve">Por otro lado, informó que se localizaron los oficios números SPM/458/2022, SPM/459/2022, SPM/460/2022 Y SPM/461/2022, todos de fecha 25 de abril del 2022, signado por el Subdirector de Patrimonio Municipal y Secretario Ejecutivo del Comité de Arrendamientos, Adquisiciones de Inmuebles y Enajenaciones, donde informa que la segunda sesión Ordinaria del Comité de Arrendamientos, Adquisiciones de Inmuebles y Enajenaciones Tlalnepantla de Baz, programada para el 26 de abril del 2022, no se llevó acabo, toda vez que no existen asuntos a tratar. </w:t>
            </w:r>
          </w:p>
          <w:p w14:paraId="3D1BBCB0" w14:textId="77777777" w:rsidR="00C97048" w:rsidRPr="008B2A51" w:rsidRDefault="00C97048">
            <w:pPr>
              <w:jc w:val="both"/>
              <w:rPr>
                <w:rFonts w:ascii="Palatino Linotype" w:eastAsia="Palatino Linotype" w:hAnsi="Palatino Linotype" w:cs="Palatino Linotype"/>
                <w:sz w:val="20"/>
                <w:szCs w:val="20"/>
              </w:rPr>
            </w:pPr>
          </w:p>
          <w:p w14:paraId="6C228600"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 xml:space="preserve">En cuanto a la tercera sesión Ordinaria del Comité de Arrendamientos, Adquisiciones de Inmuebles y Enajenaciones Tlalnepantla de Baz, programada para el 21 de junio del 2022, no se llevó acabo, toda vez que no existen asuntos a tratar. </w:t>
            </w:r>
          </w:p>
          <w:p w14:paraId="037B9495" w14:textId="77777777" w:rsidR="00C97048" w:rsidRPr="008B2A51" w:rsidRDefault="00C97048">
            <w:pPr>
              <w:jc w:val="both"/>
              <w:rPr>
                <w:rFonts w:ascii="Palatino Linotype" w:eastAsia="Palatino Linotype" w:hAnsi="Palatino Linotype" w:cs="Palatino Linotype"/>
                <w:sz w:val="20"/>
                <w:szCs w:val="20"/>
              </w:rPr>
            </w:pPr>
          </w:p>
          <w:p w14:paraId="36FFBEDE"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 xml:space="preserve">En cuanto a la cuarta sesión Ordinaria del Comité de Arrendamientos, Adquisiciones de Inmuebles y Enajenaciones Tlalnepantla de Baz, programada para el 23 de agosto del 2022, no se llevó acabo, toda vez que no existen asuntos a tratar. </w:t>
            </w:r>
          </w:p>
          <w:p w14:paraId="0C4A20F8"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lastRenderedPageBreak/>
              <w:t>En ese sentido, comento que con los oficios mencionados se justifica la cancelación de la celebración de las actas faltantes de las sesiones del año 2022, del  Comité de Arrendamientos, Adquisiciones de Inmuebles y Enajenaciones Tlalnepantla de Baz.</w:t>
            </w:r>
          </w:p>
          <w:p w14:paraId="12DF872A" w14:textId="77777777" w:rsidR="00C97048" w:rsidRPr="008B2A51" w:rsidRDefault="00C97048">
            <w:pPr>
              <w:jc w:val="both"/>
              <w:rPr>
                <w:rFonts w:ascii="Palatino Linotype" w:eastAsia="Palatino Linotype" w:hAnsi="Palatino Linotype" w:cs="Palatino Linotype"/>
                <w:sz w:val="20"/>
                <w:szCs w:val="20"/>
              </w:rPr>
            </w:pPr>
          </w:p>
          <w:p w14:paraId="24510B29"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 xml:space="preserve">En cuanto al año 2023, informó que adjuntaba en formato digital la información solicitada por el peticionario; sin embargo, fue omiso en adjuntar la documentación indicada. </w:t>
            </w:r>
          </w:p>
        </w:tc>
      </w:tr>
      <w:tr w:rsidR="008B2A51" w:rsidRPr="008B2A51" w14:paraId="34EE4C48" w14:textId="77777777">
        <w:tc>
          <w:tcPr>
            <w:tcW w:w="3256" w:type="dxa"/>
            <w:tcBorders>
              <w:top w:val="single" w:sz="4" w:space="0" w:color="000000"/>
              <w:left w:val="single" w:sz="4" w:space="0" w:color="000000"/>
              <w:bottom w:val="single" w:sz="4" w:space="0" w:color="000000"/>
              <w:right w:val="single" w:sz="4" w:space="0" w:color="000000"/>
            </w:tcBorders>
          </w:tcPr>
          <w:p w14:paraId="4C22D968" w14:textId="77777777" w:rsidR="00C97048" w:rsidRPr="008B2A51" w:rsidRDefault="00577572">
            <w:pPr>
              <w:jc w:val="both"/>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lastRenderedPageBreak/>
              <w:t>00385/TLALNEPA/IP/2024</w:t>
            </w:r>
          </w:p>
        </w:tc>
        <w:tc>
          <w:tcPr>
            <w:tcW w:w="5670" w:type="dxa"/>
            <w:tcBorders>
              <w:top w:val="single" w:sz="4" w:space="0" w:color="000000"/>
              <w:left w:val="single" w:sz="4" w:space="0" w:color="000000"/>
              <w:bottom w:val="single" w:sz="4" w:space="0" w:color="000000"/>
              <w:right w:val="single" w:sz="4" w:space="0" w:color="000000"/>
            </w:tcBorders>
          </w:tcPr>
          <w:p w14:paraId="6FFB401F"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“SE ANEXA RESPUESTA DE SOLICTUD SAIMEX 00385”</w:t>
            </w:r>
          </w:p>
          <w:p w14:paraId="14D7E132" w14:textId="77777777" w:rsidR="00C97048" w:rsidRPr="008B2A51" w:rsidRDefault="00C97048">
            <w:pPr>
              <w:jc w:val="both"/>
              <w:rPr>
                <w:rFonts w:ascii="Palatino Linotype" w:eastAsia="Palatino Linotype" w:hAnsi="Palatino Linotype" w:cs="Palatino Linotype"/>
                <w:sz w:val="20"/>
                <w:szCs w:val="20"/>
              </w:rPr>
            </w:pPr>
          </w:p>
          <w:p w14:paraId="38E6FF6D"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Archivos Adjuntos:</w:t>
            </w:r>
          </w:p>
          <w:p w14:paraId="10E1BE49" w14:textId="77777777" w:rsidR="00C97048" w:rsidRPr="008B2A51" w:rsidRDefault="00C97048">
            <w:pPr>
              <w:rPr>
                <w:rFonts w:ascii="Palatino Linotype" w:eastAsia="Palatino Linotype" w:hAnsi="Palatino Linotype" w:cs="Palatino Linotype"/>
                <w:b/>
                <w:i/>
                <w:sz w:val="20"/>
                <w:szCs w:val="20"/>
              </w:rPr>
            </w:pPr>
          </w:p>
          <w:p w14:paraId="3F4DA726"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w:t>
            </w:r>
            <w:hyperlink r:id="rId13">
              <w:r w:rsidRPr="008B2A51">
                <w:rPr>
                  <w:rFonts w:ascii="Palatino Linotype" w:eastAsia="Palatino Linotype" w:hAnsi="Palatino Linotype" w:cs="Palatino Linotype"/>
                  <w:sz w:val="20"/>
                  <w:szCs w:val="20"/>
                </w:rPr>
                <w:t>SAIMEX 00385.zip</w:t>
              </w:r>
            </w:hyperlink>
            <w:r w:rsidRPr="008B2A51">
              <w:rPr>
                <w:rFonts w:ascii="Palatino Linotype" w:eastAsia="Palatino Linotype" w:hAnsi="Palatino Linotype" w:cs="Palatino Linotype"/>
                <w:sz w:val="20"/>
                <w:szCs w:val="20"/>
              </w:rPr>
              <w:t>”, el corresponde a un archivo comprimido formato “zip”, el cual a su vez contiene las siguiente documentación:</w:t>
            </w:r>
          </w:p>
          <w:p w14:paraId="2112323A" w14:textId="77777777" w:rsidR="00C97048" w:rsidRPr="008B2A51" w:rsidRDefault="00C97048">
            <w:pPr>
              <w:jc w:val="both"/>
              <w:rPr>
                <w:rFonts w:ascii="Palatino Linotype" w:eastAsia="Palatino Linotype" w:hAnsi="Palatino Linotype" w:cs="Palatino Linotype"/>
                <w:sz w:val="20"/>
                <w:szCs w:val="20"/>
              </w:rPr>
            </w:pPr>
          </w:p>
          <w:p w14:paraId="521D913E"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“RESP SECRETARIA DEL AYUNTAMIENTO”, el cual contiene el oficio número SM/1747/2024, por medio del cual el Secretario del Ayuntamiento informó que procedió a realizar una búsqueda exhaustiva y razonable en los archivos de dicha Secretaría y que se pudo localizar la minuta de la Sesión de Instalación de la Comisión Edilicia de Hacienda, la cual adjuntó con la finalidad de colmar el derecho humano del solicitante al acceso a la información pública.</w:t>
            </w:r>
          </w:p>
          <w:p w14:paraId="5359DDE0" w14:textId="77777777" w:rsidR="00C97048" w:rsidRPr="008B2A51" w:rsidRDefault="00C97048">
            <w:pPr>
              <w:jc w:val="both"/>
              <w:rPr>
                <w:rFonts w:ascii="Palatino Linotype" w:eastAsia="Palatino Linotype" w:hAnsi="Palatino Linotype" w:cs="Palatino Linotype"/>
                <w:sz w:val="20"/>
                <w:szCs w:val="20"/>
              </w:rPr>
            </w:pPr>
          </w:p>
          <w:p w14:paraId="39A1B8DC"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sz w:val="20"/>
                <w:szCs w:val="20"/>
              </w:rPr>
              <w:t>“MINUTA”, el cual contiene el Acta de la minuta de la Sesión de Instalación de la Comisión Edilicia de Hacienda de fecha treinta y uno de enero del año dos mil veintidós, constante de seis fojas.</w:t>
            </w:r>
          </w:p>
          <w:p w14:paraId="0C3DABA3" w14:textId="77777777" w:rsidR="00C97048" w:rsidRPr="008B2A51" w:rsidRDefault="00C97048">
            <w:pPr>
              <w:jc w:val="both"/>
              <w:rPr>
                <w:rFonts w:ascii="Palatino Linotype" w:eastAsia="Palatino Linotype" w:hAnsi="Palatino Linotype" w:cs="Palatino Linotype"/>
                <w:i/>
                <w:sz w:val="20"/>
                <w:szCs w:val="20"/>
              </w:rPr>
            </w:pPr>
          </w:p>
        </w:tc>
      </w:tr>
    </w:tbl>
    <w:p w14:paraId="34F1253F" w14:textId="77777777" w:rsidR="00C97048" w:rsidRPr="008B2A51" w:rsidRDefault="00C97048">
      <w:pPr>
        <w:spacing w:after="0" w:line="360" w:lineRule="auto"/>
        <w:rPr>
          <w:rFonts w:ascii="Palatino Linotype" w:eastAsia="Palatino Linotype" w:hAnsi="Palatino Linotype" w:cs="Palatino Linotype"/>
        </w:rPr>
      </w:pPr>
    </w:p>
    <w:p w14:paraId="222EB97B" w14:textId="77777777" w:rsidR="00C97048" w:rsidRPr="008B2A51" w:rsidRDefault="00577572">
      <w:pPr>
        <w:spacing w:after="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3. De los Recursos de Revisión. </w:t>
      </w:r>
      <w:r w:rsidRPr="008B2A51">
        <w:rPr>
          <w:rFonts w:ascii="Palatino Linotype" w:eastAsia="Palatino Linotype" w:hAnsi="Palatino Linotype" w:cs="Palatino Linotype"/>
        </w:rPr>
        <w:t>Inconforme con las respuestas del</w:t>
      </w:r>
      <w:r w:rsidRPr="008B2A51">
        <w:rPr>
          <w:rFonts w:ascii="Palatino Linotype" w:eastAsia="Palatino Linotype" w:hAnsi="Palatino Linotype" w:cs="Palatino Linotype"/>
          <w:b/>
        </w:rPr>
        <w:t xml:space="preserve"> SUJETO OBLIGADO, </w:t>
      </w:r>
      <w:r w:rsidRPr="008B2A51">
        <w:rPr>
          <w:rFonts w:ascii="Palatino Linotype" w:eastAsia="Palatino Linotype" w:hAnsi="Palatino Linotype" w:cs="Palatino Linotype"/>
        </w:rPr>
        <w:t>en fecha veintiséis de abril de dos mil veinticuatro</w:t>
      </w:r>
      <w:r w:rsidRPr="008B2A51">
        <w:rPr>
          <w:rFonts w:ascii="Palatino Linotype" w:eastAsia="Palatino Linotype" w:hAnsi="Palatino Linotype" w:cs="Palatino Linotype"/>
          <w:b/>
        </w:rPr>
        <w:t xml:space="preserve">, LA PARTE RECURRENTE </w:t>
      </w:r>
      <w:r w:rsidRPr="008B2A51">
        <w:rPr>
          <w:rFonts w:ascii="Palatino Linotype" w:eastAsia="Palatino Linotype" w:hAnsi="Palatino Linotype" w:cs="Palatino Linotype"/>
        </w:rPr>
        <w:t xml:space="preserve">interpuso los recursos de revisión, en los cuales manifiesta los mismos en cada recurso de revisión, lo siguiente: </w:t>
      </w:r>
    </w:p>
    <w:p w14:paraId="758E641E" w14:textId="77777777" w:rsidR="00C97048" w:rsidRPr="008B2A51" w:rsidRDefault="00C97048">
      <w:pPr>
        <w:spacing w:after="0" w:line="360" w:lineRule="auto"/>
        <w:jc w:val="both"/>
        <w:rPr>
          <w:rFonts w:ascii="Palatino Linotype" w:eastAsia="Palatino Linotype" w:hAnsi="Palatino Linotype" w:cs="Palatino Linotype"/>
          <w:b/>
          <w:sz w:val="20"/>
          <w:szCs w:val="20"/>
        </w:rPr>
      </w:pPr>
    </w:p>
    <w:p w14:paraId="72A3DB31" w14:textId="77777777" w:rsidR="00C97048" w:rsidRPr="008B2A51" w:rsidRDefault="00C97048">
      <w:pPr>
        <w:rPr>
          <w:sz w:val="4"/>
          <w:szCs w:val="4"/>
        </w:rPr>
      </w:pPr>
    </w:p>
    <w:tbl>
      <w:tblPr>
        <w:tblStyle w:val="af9"/>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3021"/>
      </w:tblGrid>
      <w:tr w:rsidR="008B2A51" w:rsidRPr="008B2A51" w14:paraId="3FB0B2DF" w14:textId="77777777">
        <w:tc>
          <w:tcPr>
            <w:tcW w:w="3119" w:type="dxa"/>
            <w:shd w:val="clear" w:color="auto" w:fill="D9D9D9"/>
          </w:tcPr>
          <w:p w14:paraId="131CD03A" w14:textId="77777777" w:rsidR="00C97048" w:rsidRPr="008B2A51" w:rsidRDefault="00577572">
            <w:pPr>
              <w:jc w:val="center"/>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lastRenderedPageBreak/>
              <w:t xml:space="preserve">Número de solicitud y Recurso de Revisión </w:t>
            </w:r>
          </w:p>
        </w:tc>
        <w:tc>
          <w:tcPr>
            <w:tcW w:w="3119" w:type="dxa"/>
            <w:shd w:val="clear" w:color="auto" w:fill="D9D9D9"/>
            <w:vAlign w:val="center"/>
          </w:tcPr>
          <w:p w14:paraId="536D0A6D" w14:textId="77777777" w:rsidR="00C97048" w:rsidRPr="008B2A51" w:rsidRDefault="00577572">
            <w:pPr>
              <w:jc w:val="center"/>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t>Acto impugnado.</w:t>
            </w:r>
          </w:p>
        </w:tc>
        <w:tc>
          <w:tcPr>
            <w:tcW w:w="3021" w:type="dxa"/>
            <w:shd w:val="clear" w:color="auto" w:fill="D9D9D9"/>
            <w:vAlign w:val="center"/>
          </w:tcPr>
          <w:p w14:paraId="1935CAC5" w14:textId="77777777" w:rsidR="00C97048" w:rsidRPr="008B2A51" w:rsidRDefault="00577572">
            <w:pPr>
              <w:jc w:val="center"/>
              <w:rPr>
                <w:rFonts w:ascii="Palatino Linotype" w:eastAsia="Palatino Linotype" w:hAnsi="Palatino Linotype" w:cs="Palatino Linotype"/>
                <w:b/>
                <w:sz w:val="20"/>
                <w:szCs w:val="20"/>
              </w:rPr>
            </w:pPr>
            <w:r w:rsidRPr="008B2A51">
              <w:rPr>
                <w:rFonts w:ascii="Palatino Linotype" w:eastAsia="Palatino Linotype" w:hAnsi="Palatino Linotype" w:cs="Palatino Linotype"/>
                <w:b/>
                <w:sz w:val="20"/>
                <w:szCs w:val="20"/>
              </w:rPr>
              <w:t>Motivos de inconformidad.</w:t>
            </w:r>
          </w:p>
        </w:tc>
      </w:tr>
      <w:tr w:rsidR="008B2A51" w:rsidRPr="008B2A51" w14:paraId="0F7F187B" w14:textId="77777777">
        <w:tc>
          <w:tcPr>
            <w:tcW w:w="3119" w:type="dxa"/>
            <w:vAlign w:val="center"/>
          </w:tcPr>
          <w:p w14:paraId="78CADD8A"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00356/TLALNEPA/IP/2024</w:t>
            </w:r>
          </w:p>
          <w:p w14:paraId="19A1F0BE"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02279/INFOEM/IP/RR/2024</w:t>
            </w:r>
          </w:p>
        </w:tc>
        <w:tc>
          <w:tcPr>
            <w:tcW w:w="3119" w:type="dxa"/>
            <w:shd w:val="clear" w:color="auto" w:fill="auto"/>
          </w:tcPr>
          <w:p w14:paraId="749D7B5E"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RESPUESTA</w:t>
            </w:r>
          </w:p>
        </w:tc>
        <w:tc>
          <w:tcPr>
            <w:tcW w:w="3021" w:type="dxa"/>
            <w:shd w:val="clear" w:color="auto" w:fill="auto"/>
          </w:tcPr>
          <w:p w14:paraId="5892B6E3"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NE NIEGA LA INFORMACION, NO SE ENTREGA LO QUE SOLICITE</w:t>
            </w:r>
          </w:p>
        </w:tc>
      </w:tr>
      <w:tr w:rsidR="008B2A51" w:rsidRPr="008B2A51" w14:paraId="186B160A" w14:textId="77777777">
        <w:tc>
          <w:tcPr>
            <w:tcW w:w="3119" w:type="dxa"/>
            <w:vAlign w:val="center"/>
          </w:tcPr>
          <w:p w14:paraId="19DADD62"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00357/TLALNEPA/IP/2024</w:t>
            </w:r>
          </w:p>
          <w:p w14:paraId="7C6BC301"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02280/INFOEM/IP/RR/2024</w:t>
            </w:r>
          </w:p>
        </w:tc>
        <w:tc>
          <w:tcPr>
            <w:tcW w:w="3119" w:type="dxa"/>
            <w:shd w:val="clear" w:color="auto" w:fill="auto"/>
          </w:tcPr>
          <w:p w14:paraId="4D24E55D"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RESPUESTA</w:t>
            </w:r>
          </w:p>
        </w:tc>
        <w:tc>
          <w:tcPr>
            <w:tcW w:w="3021" w:type="dxa"/>
            <w:shd w:val="clear" w:color="auto" w:fill="auto"/>
          </w:tcPr>
          <w:p w14:paraId="1B7FFF1F"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SE NIEGA LA INFORMACION, NO ME ENTREGA LO QUE PEDI</w:t>
            </w:r>
          </w:p>
        </w:tc>
      </w:tr>
      <w:tr w:rsidR="008B2A51" w:rsidRPr="008B2A51" w14:paraId="64F18B23" w14:textId="77777777">
        <w:tc>
          <w:tcPr>
            <w:tcW w:w="3119" w:type="dxa"/>
            <w:vAlign w:val="center"/>
          </w:tcPr>
          <w:p w14:paraId="5F3945F0"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00368/TLALNEPA/IP/2024</w:t>
            </w:r>
          </w:p>
          <w:p w14:paraId="333CECE4"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02281/INFOEM/IP/RR/2024</w:t>
            </w:r>
          </w:p>
        </w:tc>
        <w:tc>
          <w:tcPr>
            <w:tcW w:w="3119" w:type="dxa"/>
            <w:shd w:val="clear" w:color="auto" w:fill="auto"/>
          </w:tcPr>
          <w:p w14:paraId="4358C576"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la respuesta</w:t>
            </w:r>
          </w:p>
        </w:tc>
        <w:tc>
          <w:tcPr>
            <w:tcW w:w="3021" w:type="dxa"/>
            <w:shd w:val="clear" w:color="auto" w:fill="auto"/>
          </w:tcPr>
          <w:p w14:paraId="3F9C2984"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se niega la informacion no se entrega de manera completa</w:t>
            </w:r>
          </w:p>
        </w:tc>
      </w:tr>
      <w:tr w:rsidR="008B2A51" w:rsidRPr="008B2A51" w14:paraId="401DBB41" w14:textId="77777777">
        <w:tc>
          <w:tcPr>
            <w:tcW w:w="3119" w:type="dxa"/>
            <w:vAlign w:val="center"/>
          </w:tcPr>
          <w:p w14:paraId="2173A3EB"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00369/TLALNEPA/IP/2024</w:t>
            </w:r>
          </w:p>
          <w:p w14:paraId="6C643EEB"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02282/INFOEM/IP/RR/2024</w:t>
            </w:r>
          </w:p>
        </w:tc>
        <w:tc>
          <w:tcPr>
            <w:tcW w:w="3119" w:type="dxa"/>
            <w:shd w:val="clear" w:color="auto" w:fill="auto"/>
          </w:tcPr>
          <w:p w14:paraId="5CCEA153"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la respuesta</w:t>
            </w:r>
          </w:p>
        </w:tc>
        <w:tc>
          <w:tcPr>
            <w:tcW w:w="3021" w:type="dxa"/>
            <w:shd w:val="clear" w:color="auto" w:fill="auto"/>
          </w:tcPr>
          <w:p w14:paraId="7E0FD2FA"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se niega la información al no entregar de forma completa</w:t>
            </w:r>
          </w:p>
        </w:tc>
      </w:tr>
      <w:tr w:rsidR="008B2A51" w:rsidRPr="008B2A51" w14:paraId="113B9E81" w14:textId="77777777">
        <w:tc>
          <w:tcPr>
            <w:tcW w:w="3119" w:type="dxa"/>
            <w:vAlign w:val="center"/>
          </w:tcPr>
          <w:p w14:paraId="4FA57EF5"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00379/TLALNEPA/IP/2024</w:t>
            </w:r>
          </w:p>
          <w:p w14:paraId="1B046EBF"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02285/INFOEM/IP/RR/2024</w:t>
            </w:r>
          </w:p>
        </w:tc>
        <w:tc>
          <w:tcPr>
            <w:tcW w:w="3119" w:type="dxa"/>
            <w:shd w:val="clear" w:color="auto" w:fill="auto"/>
          </w:tcPr>
          <w:p w14:paraId="141964E3"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Respuesta</w:t>
            </w:r>
          </w:p>
        </w:tc>
        <w:tc>
          <w:tcPr>
            <w:tcW w:w="3021" w:type="dxa"/>
            <w:shd w:val="clear" w:color="auto" w:fill="auto"/>
          </w:tcPr>
          <w:p w14:paraId="2D402797"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se niega la información</w:t>
            </w:r>
          </w:p>
        </w:tc>
      </w:tr>
      <w:tr w:rsidR="00C97048" w:rsidRPr="008B2A51" w14:paraId="49E5FBDA" w14:textId="77777777">
        <w:tc>
          <w:tcPr>
            <w:tcW w:w="3119" w:type="dxa"/>
            <w:vAlign w:val="center"/>
          </w:tcPr>
          <w:p w14:paraId="373C7BC1"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00385/TLALNEPA/IP/2024</w:t>
            </w:r>
          </w:p>
          <w:p w14:paraId="26645A21" w14:textId="77777777" w:rsidR="00C97048" w:rsidRPr="008B2A51" w:rsidRDefault="00577572">
            <w:pPr>
              <w:spacing w:before="120" w:after="120"/>
              <w:jc w:val="center"/>
              <w:rPr>
                <w:rFonts w:ascii="Palatino Linotype" w:eastAsia="Palatino Linotype" w:hAnsi="Palatino Linotype" w:cs="Palatino Linotype"/>
                <w:b/>
                <w:sz w:val="20"/>
                <w:szCs w:val="20"/>
                <w:lang w:val="en-US"/>
              </w:rPr>
            </w:pPr>
            <w:r w:rsidRPr="008B2A51">
              <w:rPr>
                <w:rFonts w:ascii="Palatino Linotype" w:eastAsia="Palatino Linotype" w:hAnsi="Palatino Linotype" w:cs="Palatino Linotype"/>
                <w:b/>
                <w:sz w:val="20"/>
                <w:szCs w:val="20"/>
                <w:lang w:val="en-US"/>
              </w:rPr>
              <w:t>02287/INFOEM/IP/RR/2024</w:t>
            </w:r>
          </w:p>
        </w:tc>
        <w:tc>
          <w:tcPr>
            <w:tcW w:w="3119" w:type="dxa"/>
            <w:shd w:val="clear" w:color="auto" w:fill="auto"/>
          </w:tcPr>
          <w:p w14:paraId="72E2749C"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se me niega la informacion</w:t>
            </w:r>
          </w:p>
        </w:tc>
        <w:tc>
          <w:tcPr>
            <w:tcW w:w="3021" w:type="dxa"/>
            <w:shd w:val="clear" w:color="auto" w:fill="auto"/>
          </w:tcPr>
          <w:p w14:paraId="74A06F97" w14:textId="77777777" w:rsidR="00C97048" w:rsidRPr="008B2A51" w:rsidRDefault="00577572">
            <w:pPr>
              <w:jc w:val="both"/>
              <w:rPr>
                <w:rFonts w:ascii="Palatino Linotype" w:eastAsia="Palatino Linotype" w:hAnsi="Palatino Linotype" w:cs="Palatino Linotype"/>
                <w:i/>
                <w:sz w:val="20"/>
                <w:szCs w:val="20"/>
              </w:rPr>
            </w:pPr>
            <w:r w:rsidRPr="008B2A51">
              <w:rPr>
                <w:rFonts w:ascii="Palatino Linotype" w:eastAsia="Palatino Linotype" w:hAnsi="Palatino Linotype" w:cs="Palatino Linotype"/>
                <w:i/>
                <w:sz w:val="20"/>
                <w:szCs w:val="20"/>
              </w:rPr>
              <w:t>se niegan a entregar la informacion solicitada</w:t>
            </w:r>
          </w:p>
        </w:tc>
      </w:tr>
    </w:tbl>
    <w:p w14:paraId="16FBA7C0" w14:textId="77777777" w:rsidR="00C97048" w:rsidRPr="008B2A51" w:rsidRDefault="00C97048">
      <w:pPr>
        <w:spacing w:after="0" w:line="360" w:lineRule="auto"/>
        <w:jc w:val="both"/>
        <w:rPr>
          <w:rFonts w:ascii="Palatino Linotype" w:eastAsia="Palatino Linotype" w:hAnsi="Palatino Linotype" w:cs="Palatino Linotype"/>
        </w:rPr>
      </w:pPr>
    </w:p>
    <w:p w14:paraId="4F5F2426"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4. Turno. </w:t>
      </w:r>
      <w:r w:rsidRPr="008B2A51">
        <w:rPr>
          <w:rFonts w:ascii="Palatino Linotype" w:eastAsia="Palatino Linotype" w:hAnsi="Palatino Linotype" w:cs="Palatino Linotype"/>
        </w:rPr>
        <w:t xml:space="preserve">De conformidad con el artículo 185 fracción I de la Ley Transparencia y Acceso a la Información Pública, el recurso de revisión número </w:t>
      </w:r>
      <w:r w:rsidRPr="008B2A51">
        <w:rPr>
          <w:rFonts w:ascii="Palatino Linotype" w:eastAsia="Palatino Linotype" w:hAnsi="Palatino Linotype" w:cs="Palatino Linotype"/>
          <w:b/>
        </w:rPr>
        <w:t xml:space="preserve">02279/INFOEM/IP/RR/2024, </w:t>
      </w:r>
      <w:r w:rsidRPr="008B2A51">
        <w:rPr>
          <w:rFonts w:ascii="Palatino Linotype" w:eastAsia="Palatino Linotype" w:hAnsi="Palatino Linotype" w:cs="Palatino Linotype"/>
        </w:rPr>
        <w:t xml:space="preserve">fue turnado a la Comisionada Guadalupe Ramírez Peña; los recursos </w:t>
      </w:r>
      <w:r w:rsidRPr="008B2A51">
        <w:rPr>
          <w:rFonts w:ascii="Palatino Linotype" w:eastAsia="Palatino Linotype" w:hAnsi="Palatino Linotype" w:cs="Palatino Linotype"/>
          <w:b/>
        </w:rPr>
        <w:t xml:space="preserve">02280/INFOEM/IP/RR/2024 y 02285/INFOEM/IP/RR/2024 </w:t>
      </w:r>
      <w:r w:rsidRPr="008B2A51">
        <w:rPr>
          <w:rFonts w:ascii="Palatino Linotype" w:eastAsia="Palatino Linotype" w:hAnsi="Palatino Linotype" w:cs="Palatino Linotype"/>
        </w:rPr>
        <w:t xml:space="preserve">al Comisionado Presidente José Martínez Vilchis; el recurso </w:t>
      </w:r>
      <w:r w:rsidRPr="008B2A51">
        <w:rPr>
          <w:rFonts w:ascii="Palatino Linotype" w:eastAsia="Palatino Linotype" w:hAnsi="Palatino Linotype" w:cs="Palatino Linotype"/>
          <w:b/>
        </w:rPr>
        <w:t xml:space="preserve">02281/INFOEM/IP/RR/2024, </w:t>
      </w:r>
      <w:r w:rsidRPr="008B2A51">
        <w:rPr>
          <w:rFonts w:ascii="Palatino Linotype" w:eastAsia="Palatino Linotype" w:hAnsi="Palatino Linotype" w:cs="Palatino Linotype"/>
        </w:rPr>
        <w:t xml:space="preserve">al Comisionado Luis Gustavo Parra Noriega y los recursos </w:t>
      </w:r>
      <w:r w:rsidRPr="008B2A51">
        <w:rPr>
          <w:rFonts w:ascii="Palatino Linotype" w:eastAsia="Palatino Linotype" w:hAnsi="Palatino Linotype" w:cs="Palatino Linotype"/>
          <w:b/>
        </w:rPr>
        <w:t xml:space="preserve">02282/INFOEM/IP/RR/2024 y 02287/INFOEM/IP/RR/2024 </w:t>
      </w:r>
      <w:r w:rsidRPr="008B2A51">
        <w:rPr>
          <w:rFonts w:ascii="Palatino Linotype" w:eastAsia="Palatino Linotype" w:hAnsi="Palatino Linotype" w:cs="Palatino Linotype"/>
        </w:rPr>
        <w:t>a la Comisionada Sharon Cristina Martínez Morales, para su análisis, estudio, elaboración del proyecto y presentación ante el Pleno de este Instituto.</w:t>
      </w:r>
    </w:p>
    <w:p w14:paraId="0FFAB6E0" w14:textId="77777777" w:rsidR="00C97048" w:rsidRPr="008B2A51" w:rsidRDefault="00577572">
      <w:pPr>
        <w:spacing w:after="0" w:line="360" w:lineRule="auto"/>
        <w:ind w:right="51"/>
        <w:jc w:val="both"/>
        <w:rPr>
          <w:rFonts w:ascii="Palatino Linotype" w:eastAsia="Palatino Linotype" w:hAnsi="Palatino Linotype" w:cs="Palatino Linotype"/>
          <w:sz w:val="24"/>
          <w:szCs w:val="24"/>
        </w:rPr>
      </w:pPr>
      <w:r w:rsidRPr="008B2A51">
        <w:rPr>
          <w:rFonts w:ascii="Palatino Linotype" w:eastAsia="Palatino Linotype" w:hAnsi="Palatino Linotype" w:cs="Palatino Linotype"/>
          <w:b/>
        </w:rPr>
        <w:t xml:space="preserve">5. Admisión de los Recursos de Revisión. </w:t>
      </w:r>
      <w:r w:rsidRPr="008B2A51">
        <w:rPr>
          <w:rFonts w:ascii="Palatino Linotype" w:eastAsia="Palatino Linotype" w:hAnsi="Palatino Linotype" w:cs="Palatino Linotype"/>
        </w:rPr>
        <w:t xml:space="preserve">En fechas </w:t>
      </w:r>
      <w:r w:rsidRPr="008B2A51">
        <w:rPr>
          <w:rFonts w:ascii="Palatino Linotype" w:eastAsia="Palatino Linotype" w:hAnsi="Palatino Linotype" w:cs="Palatino Linotype"/>
          <w:b/>
        </w:rPr>
        <w:t>veintinueve y treinta de abril, dos y tres de mayo, todas las fechas del dos mil veinticuatro</w:t>
      </w:r>
      <w:r w:rsidRPr="008B2A51">
        <w:rPr>
          <w:rFonts w:ascii="Palatino Linotype" w:eastAsia="Palatino Linotype" w:hAnsi="Palatino Linotype" w:cs="Palatino Linotype"/>
        </w:rPr>
        <w:t xml:space="preserve">, en términos de lo dispuesto en el artículo </w:t>
      </w:r>
      <w:r w:rsidRPr="008B2A51">
        <w:rPr>
          <w:rFonts w:ascii="Palatino Linotype" w:eastAsia="Palatino Linotype" w:hAnsi="Palatino Linotype" w:cs="Palatino Linotype"/>
        </w:rPr>
        <w:lastRenderedPageBreak/>
        <w:t>185 fracciones I, II y IV de la Ley de Transparencia y Acceso a la Información Pública del Estado de México y Municipios, se admitieron a trámite los recursos de revisión, respectivamente</w:t>
      </w:r>
      <w:r w:rsidRPr="008B2A51">
        <w:rPr>
          <w:rFonts w:ascii="Palatino Linotype" w:eastAsia="Palatino Linotype" w:hAnsi="Palatino Linotype" w:cs="Palatino Linotype"/>
          <w:sz w:val="24"/>
          <w:szCs w:val="24"/>
        </w:rPr>
        <w:t xml:space="preserve">.  </w:t>
      </w:r>
    </w:p>
    <w:p w14:paraId="20466686"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6. Manifestaciones. </w:t>
      </w:r>
      <w:r w:rsidRPr="008B2A51">
        <w:rPr>
          <w:rFonts w:ascii="Palatino Linotype" w:eastAsia="Palatino Linotype" w:hAnsi="Palatino Linotype" w:cs="Palatino Linotype"/>
        </w:rPr>
        <w:t>De las constancias que obran en los expedientes electrónicos del SAIMEX se desprende que la parte</w:t>
      </w:r>
      <w:r w:rsidRPr="008B2A51">
        <w:rPr>
          <w:rFonts w:ascii="Palatino Linotype" w:eastAsia="Palatino Linotype" w:hAnsi="Palatino Linotype" w:cs="Palatino Linotype"/>
          <w:b/>
        </w:rPr>
        <w:t xml:space="preserve"> RECURRENTE</w:t>
      </w:r>
      <w:r w:rsidRPr="008B2A51">
        <w:rPr>
          <w:rFonts w:ascii="Palatino Linotype" w:eastAsia="Palatino Linotype" w:hAnsi="Palatino Linotype" w:cs="Palatino Linotype"/>
        </w:rPr>
        <w:t xml:space="preserve"> omitió realizar manifestaciones. </w:t>
      </w:r>
    </w:p>
    <w:p w14:paraId="47D7F088"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Por su parte el </w:t>
      </w:r>
      <w:r w:rsidRPr="008B2A51">
        <w:rPr>
          <w:rFonts w:ascii="Palatino Linotype" w:eastAsia="Palatino Linotype" w:hAnsi="Palatino Linotype" w:cs="Palatino Linotype"/>
          <w:b/>
        </w:rPr>
        <w:t xml:space="preserve">SUJETO OBLIGADO </w:t>
      </w:r>
      <w:r w:rsidRPr="008B2A51">
        <w:rPr>
          <w:rFonts w:ascii="Palatino Linotype" w:eastAsia="Palatino Linotype" w:hAnsi="Palatino Linotype" w:cs="Palatino Linotype"/>
        </w:rPr>
        <w:t>en fechas once de marzo del año dos mil veinticuatro remitió los siguientes archivos electrónicos:</w:t>
      </w:r>
    </w:p>
    <w:tbl>
      <w:tblPr>
        <w:tblStyle w:val="af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5948"/>
      </w:tblGrid>
      <w:tr w:rsidR="008B2A51" w:rsidRPr="008B2A51" w14:paraId="4899F1C1" w14:textId="77777777">
        <w:tc>
          <w:tcPr>
            <w:tcW w:w="3119" w:type="dxa"/>
            <w:shd w:val="clear" w:color="auto" w:fill="D9D9D9"/>
          </w:tcPr>
          <w:p w14:paraId="423360AE" w14:textId="77777777" w:rsidR="00C97048" w:rsidRPr="008B2A51" w:rsidRDefault="00577572">
            <w:pPr>
              <w:jc w:val="center"/>
              <w:rPr>
                <w:rFonts w:ascii="Palatino Linotype" w:eastAsia="Palatino Linotype" w:hAnsi="Palatino Linotype" w:cs="Palatino Linotype"/>
                <w:b/>
              </w:rPr>
            </w:pPr>
            <w:r w:rsidRPr="008B2A51">
              <w:rPr>
                <w:rFonts w:ascii="Palatino Linotype" w:eastAsia="Palatino Linotype" w:hAnsi="Palatino Linotype" w:cs="Palatino Linotype"/>
                <w:b/>
              </w:rPr>
              <w:t>Número de Recurso de Revisión</w:t>
            </w:r>
          </w:p>
        </w:tc>
        <w:tc>
          <w:tcPr>
            <w:tcW w:w="5948" w:type="dxa"/>
            <w:shd w:val="clear" w:color="auto" w:fill="D9D9D9"/>
            <w:vAlign w:val="center"/>
          </w:tcPr>
          <w:p w14:paraId="4810D3CB" w14:textId="77777777" w:rsidR="00C97048" w:rsidRPr="008B2A51" w:rsidRDefault="00577572">
            <w:pPr>
              <w:jc w:val="center"/>
              <w:rPr>
                <w:rFonts w:ascii="Palatino Linotype" w:eastAsia="Palatino Linotype" w:hAnsi="Palatino Linotype" w:cs="Palatino Linotype"/>
                <w:b/>
              </w:rPr>
            </w:pPr>
            <w:r w:rsidRPr="008B2A51">
              <w:rPr>
                <w:rFonts w:ascii="Palatino Linotype" w:eastAsia="Palatino Linotype" w:hAnsi="Palatino Linotype" w:cs="Palatino Linotype"/>
                <w:b/>
              </w:rPr>
              <w:t>Informe justificado</w:t>
            </w:r>
          </w:p>
        </w:tc>
      </w:tr>
      <w:tr w:rsidR="008B2A51" w:rsidRPr="008B2A51" w14:paraId="71A70EE2" w14:textId="77777777">
        <w:tc>
          <w:tcPr>
            <w:tcW w:w="3119" w:type="dxa"/>
            <w:vAlign w:val="center"/>
          </w:tcPr>
          <w:p w14:paraId="54DC5F3D" w14:textId="77777777" w:rsidR="00C97048" w:rsidRPr="008B2A51" w:rsidRDefault="00577572">
            <w:pPr>
              <w:spacing w:before="120" w:after="120"/>
              <w:jc w:val="center"/>
              <w:rPr>
                <w:rFonts w:ascii="Palatino Linotype" w:eastAsia="Palatino Linotype" w:hAnsi="Palatino Linotype" w:cs="Palatino Linotype"/>
                <w:b/>
              </w:rPr>
            </w:pPr>
            <w:r w:rsidRPr="008B2A51">
              <w:rPr>
                <w:rFonts w:ascii="Palatino Linotype" w:eastAsia="Palatino Linotype" w:hAnsi="Palatino Linotype" w:cs="Palatino Linotype"/>
                <w:b/>
                <w:sz w:val="20"/>
                <w:szCs w:val="20"/>
              </w:rPr>
              <w:t>02279/INFOEM/IP/RR/2024</w:t>
            </w:r>
          </w:p>
        </w:tc>
        <w:tc>
          <w:tcPr>
            <w:tcW w:w="5948" w:type="dxa"/>
            <w:shd w:val="clear" w:color="auto" w:fill="auto"/>
          </w:tcPr>
          <w:p w14:paraId="253E971B"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rPr>
              <w:t>“</w:t>
            </w:r>
            <w:hyperlink r:id="rId14">
              <w:r w:rsidRPr="008B2A51">
                <w:rPr>
                  <w:rFonts w:ascii="Palatino Linotype" w:eastAsia="Palatino Linotype" w:hAnsi="Palatino Linotype" w:cs="Palatino Linotype"/>
                </w:rPr>
                <w:t>MANIFESTACIONES.zip</w:t>
              </w:r>
            </w:hyperlink>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sz w:val="20"/>
                <w:szCs w:val="20"/>
              </w:rPr>
              <w:t>el corresponde a un archivo comprimido formato “zip”, el cual a su vez contiene las siguiente documentación:</w:t>
            </w:r>
          </w:p>
          <w:p w14:paraId="6D37A885" w14:textId="77777777" w:rsidR="00C97048" w:rsidRPr="008B2A51" w:rsidRDefault="00C97048">
            <w:pPr>
              <w:jc w:val="both"/>
              <w:rPr>
                <w:rFonts w:ascii="Palatino Linotype" w:eastAsia="Palatino Linotype" w:hAnsi="Palatino Linotype" w:cs="Palatino Linotype"/>
              </w:rPr>
            </w:pPr>
          </w:p>
          <w:p w14:paraId="0B48DB9F"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“RESP SECRET AYUNT 1962”, por medio del cual la Secretaría del Ayuntamiento ratificó su respuesta primigenia, señalado que el particular impugna la veracidad de la información proporcionada</w:t>
            </w:r>
          </w:p>
          <w:p w14:paraId="051E2C6C" w14:textId="77777777" w:rsidR="00C97048" w:rsidRPr="008B2A51" w:rsidRDefault="00C97048">
            <w:pPr>
              <w:jc w:val="both"/>
              <w:rPr>
                <w:rFonts w:ascii="Palatino Linotype" w:eastAsia="Palatino Linotype" w:hAnsi="Palatino Linotype" w:cs="Palatino Linotype"/>
              </w:rPr>
            </w:pPr>
          </w:p>
          <w:p w14:paraId="719ACD8D"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5ACC7B67" w14:textId="77777777" w:rsidR="00C97048" w:rsidRPr="008B2A51" w:rsidRDefault="00C97048">
            <w:pPr>
              <w:jc w:val="both"/>
              <w:rPr>
                <w:rFonts w:ascii="Palatino Linotype" w:eastAsia="Palatino Linotype" w:hAnsi="Palatino Linotype" w:cs="Palatino Linotype"/>
              </w:rPr>
            </w:pPr>
          </w:p>
        </w:tc>
      </w:tr>
      <w:tr w:rsidR="008B2A51" w:rsidRPr="008B2A51" w14:paraId="614F5B9D" w14:textId="77777777">
        <w:tc>
          <w:tcPr>
            <w:tcW w:w="3119" w:type="dxa"/>
            <w:vAlign w:val="center"/>
          </w:tcPr>
          <w:p w14:paraId="30F2E698" w14:textId="77777777" w:rsidR="00C97048" w:rsidRPr="008B2A51" w:rsidRDefault="00577572">
            <w:pPr>
              <w:jc w:val="center"/>
              <w:rPr>
                <w:rFonts w:ascii="Palatino Linotype" w:eastAsia="Palatino Linotype" w:hAnsi="Palatino Linotype" w:cs="Palatino Linotype"/>
              </w:rPr>
            </w:pPr>
            <w:r w:rsidRPr="008B2A51">
              <w:rPr>
                <w:rFonts w:ascii="Palatino Linotype" w:eastAsia="Palatino Linotype" w:hAnsi="Palatino Linotype" w:cs="Palatino Linotype"/>
                <w:b/>
                <w:sz w:val="20"/>
                <w:szCs w:val="20"/>
              </w:rPr>
              <w:t>02280/INFOEM/IP/RR/2024</w:t>
            </w:r>
          </w:p>
        </w:tc>
        <w:tc>
          <w:tcPr>
            <w:tcW w:w="5948" w:type="dxa"/>
            <w:shd w:val="clear" w:color="auto" w:fill="auto"/>
          </w:tcPr>
          <w:p w14:paraId="71851DAC"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rPr>
              <w:t>“</w:t>
            </w:r>
            <w:hyperlink r:id="rId15">
              <w:r w:rsidRPr="008B2A51">
                <w:rPr>
                  <w:rFonts w:ascii="Palatino Linotype" w:eastAsia="Palatino Linotype" w:hAnsi="Palatino Linotype" w:cs="Palatino Linotype"/>
                </w:rPr>
                <w:t>MANIFESTACIONES.zip</w:t>
              </w:r>
            </w:hyperlink>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sz w:val="20"/>
                <w:szCs w:val="20"/>
              </w:rPr>
              <w:t>el corresponde a un archivo comprimido formato “zip”, el cual a su vez contiene las siguiente documentación:</w:t>
            </w:r>
          </w:p>
          <w:p w14:paraId="1AD04221" w14:textId="77777777" w:rsidR="00C97048" w:rsidRPr="008B2A51" w:rsidRDefault="00C97048">
            <w:pPr>
              <w:jc w:val="both"/>
              <w:rPr>
                <w:rFonts w:ascii="Palatino Linotype" w:eastAsia="Palatino Linotype" w:hAnsi="Palatino Linotype" w:cs="Palatino Linotype"/>
              </w:rPr>
            </w:pPr>
          </w:p>
          <w:p w14:paraId="42859C2B"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“RESP SECRET AYUNT 1957”, por medio del cual la Secretaría del Ayuntamiento ratificó su respuesta </w:t>
            </w:r>
            <w:r w:rsidRPr="008B2A51">
              <w:rPr>
                <w:rFonts w:ascii="Palatino Linotype" w:eastAsia="Palatino Linotype" w:hAnsi="Palatino Linotype" w:cs="Palatino Linotype"/>
              </w:rPr>
              <w:lastRenderedPageBreak/>
              <w:t>primigenia, señalado que el particular impugna la veracidad de la información proporcionada</w:t>
            </w:r>
          </w:p>
          <w:p w14:paraId="1AC4EF98" w14:textId="77777777" w:rsidR="00C97048" w:rsidRPr="008B2A51" w:rsidRDefault="00C97048">
            <w:pPr>
              <w:jc w:val="both"/>
              <w:rPr>
                <w:rFonts w:ascii="Palatino Linotype" w:eastAsia="Palatino Linotype" w:hAnsi="Palatino Linotype" w:cs="Palatino Linotype"/>
              </w:rPr>
            </w:pPr>
          </w:p>
          <w:p w14:paraId="1028691F"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79558800" w14:textId="77777777" w:rsidR="00C97048" w:rsidRPr="008B2A51" w:rsidRDefault="00C97048">
            <w:pPr>
              <w:jc w:val="both"/>
              <w:rPr>
                <w:rFonts w:ascii="Palatino Linotype" w:eastAsia="Palatino Linotype" w:hAnsi="Palatino Linotype" w:cs="Palatino Linotype"/>
              </w:rPr>
            </w:pPr>
          </w:p>
        </w:tc>
      </w:tr>
      <w:tr w:rsidR="008B2A51" w:rsidRPr="008B2A51" w14:paraId="75140C03" w14:textId="77777777">
        <w:tc>
          <w:tcPr>
            <w:tcW w:w="3119" w:type="dxa"/>
            <w:vAlign w:val="center"/>
          </w:tcPr>
          <w:p w14:paraId="3C7A7A5D" w14:textId="77777777" w:rsidR="00C97048" w:rsidRPr="008B2A51" w:rsidRDefault="00577572">
            <w:pPr>
              <w:jc w:val="center"/>
              <w:rPr>
                <w:rFonts w:ascii="Palatino Linotype" w:eastAsia="Palatino Linotype" w:hAnsi="Palatino Linotype" w:cs="Palatino Linotype"/>
              </w:rPr>
            </w:pPr>
            <w:r w:rsidRPr="008B2A51">
              <w:rPr>
                <w:rFonts w:ascii="Palatino Linotype" w:eastAsia="Palatino Linotype" w:hAnsi="Palatino Linotype" w:cs="Palatino Linotype"/>
                <w:b/>
                <w:sz w:val="20"/>
                <w:szCs w:val="20"/>
              </w:rPr>
              <w:lastRenderedPageBreak/>
              <w:t>02281/INFOEM/IP/RR/2024</w:t>
            </w:r>
          </w:p>
        </w:tc>
        <w:tc>
          <w:tcPr>
            <w:tcW w:w="5948" w:type="dxa"/>
            <w:shd w:val="clear" w:color="auto" w:fill="auto"/>
          </w:tcPr>
          <w:p w14:paraId="41B523F1"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rPr>
              <w:t>“</w:t>
            </w:r>
            <w:hyperlink r:id="rId16">
              <w:r w:rsidRPr="008B2A51">
                <w:rPr>
                  <w:rFonts w:ascii="Palatino Linotype" w:eastAsia="Palatino Linotype" w:hAnsi="Palatino Linotype" w:cs="Palatino Linotype"/>
                </w:rPr>
                <w:t>MANIFESTACIONES.zip</w:t>
              </w:r>
            </w:hyperlink>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sz w:val="20"/>
                <w:szCs w:val="20"/>
              </w:rPr>
              <w:t>el corresponde a un archivo comprimido formato “zip”, el cual a su vez contiene las siguiente documentación:</w:t>
            </w:r>
          </w:p>
          <w:p w14:paraId="5D30AC71" w14:textId="77777777" w:rsidR="00C97048" w:rsidRPr="008B2A51" w:rsidRDefault="00C97048">
            <w:pPr>
              <w:jc w:val="both"/>
              <w:rPr>
                <w:rFonts w:ascii="Palatino Linotype" w:eastAsia="Palatino Linotype" w:hAnsi="Palatino Linotype" w:cs="Palatino Linotype"/>
              </w:rPr>
            </w:pPr>
          </w:p>
          <w:p w14:paraId="2F54475D"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“RESP SECRET AYUNT 1958”, por medio del cual la Secretaría del Ayuntamiento ratificó su respuesta primigenia, señalado que el particular impugna la veracidad de la información proporcionada</w:t>
            </w:r>
          </w:p>
          <w:p w14:paraId="4F428C3B" w14:textId="77777777" w:rsidR="00C97048" w:rsidRPr="008B2A51" w:rsidRDefault="00C97048">
            <w:pPr>
              <w:jc w:val="both"/>
              <w:rPr>
                <w:rFonts w:ascii="Palatino Linotype" w:eastAsia="Palatino Linotype" w:hAnsi="Palatino Linotype" w:cs="Palatino Linotype"/>
              </w:rPr>
            </w:pPr>
          </w:p>
          <w:p w14:paraId="470A9E48"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7D670ABE" w14:textId="77777777" w:rsidR="00C97048" w:rsidRPr="008B2A51" w:rsidRDefault="00C97048">
            <w:pPr>
              <w:jc w:val="both"/>
              <w:rPr>
                <w:rFonts w:ascii="Palatino Linotype" w:eastAsia="Palatino Linotype" w:hAnsi="Palatino Linotype" w:cs="Palatino Linotype"/>
              </w:rPr>
            </w:pPr>
          </w:p>
        </w:tc>
      </w:tr>
      <w:tr w:rsidR="008B2A51" w:rsidRPr="008B2A51" w14:paraId="2D3D5B19" w14:textId="77777777">
        <w:tc>
          <w:tcPr>
            <w:tcW w:w="3119" w:type="dxa"/>
            <w:vAlign w:val="center"/>
          </w:tcPr>
          <w:p w14:paraId="1D1DCBFF" w14:textId="77777777" w:rsidR="00C97048" w:rsidRPr="008B2A51" w:rsidRDefault="00577572">
            <w:pPr>
              <w:jc w:val="center"/>
              <w:rPr>
                <w:rFonts w:ascii="Palatino Linotype" w:eastAsia="Palatino Linotype" w:hAnsi="Palatino Linotype" w:cs="Palatino Linotype"/>
              </w:rPr>
            </w:pPr>
            <w:r w:rsidRPr="008B2A51">
              <w:rPr>
                <w:rFonts w:ascii="Palatino Linotype" w:eastAsia="Palatino Linotype" w:hAnsi="Palatino Linotype" w:cs="Palatino Linotype"/>
                <w:b/>
                <w:sz w:val="20"/>
                <w:szCs w:val="20"/>
              </w:rPr>
              <w:t>02282/INFOEM/IP/RR/2024</w:t>
            </w:r>
          </w:p>
        </w:tc>
        <w:tc>
          <w:tcPr>
            <w:tcW w:w="5948" w:type="dxa"/>
            <w:shd w:val="clear" w:color="auto" w:fill="auto"/>
          </w:tcPr>
          <w:p w14:paraId="1B27C7B0"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rPr>
              <w:t>“</w:t>
            </w:r>
            <w:hyperlink r:id="rId17">
              <w:r w:rsidRPr="008B2A51">
                <w:rPr>
                  <w:rFonts w:ascii="Palatino Linotype" w:eastAsia="Palatino Linotype" w:hAnsi="Palatino Linotype" w:cs="Palatino Linotype"/>
                </w:rPr>
                <w:t>MANIFESTACIONES.zip</w:t>
              </w:r>
            </w:hyperlink>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sz w:val="20"/>
                <w:szCs w:val="20"/>
              </w:rPr>
              <w:t>el corresponde a un archivo comprimido formato “zip”, el cual a su vez contiene las siguiente documentación:</w:t>
            </w:r>
          </w:p>
          <w:p w14:paraId="60245A71" w14:textId="77777777" w:rsidR="00C97048" w:rsidRPr="008B2A51" w:rsidRDefault="00C97048">
            <w:pPr>
              <w:jc w:val="both"/>
              <w:rPr>
                <w:rFonts w:ascii="Palatino Linotype" w:eastAsia="Palatino Linotype" w:hAnsi="Palatino Linotype" w:cs="Palatino Linotype"/>
              </w:rPr>
            </w:pPr>
          </w:p>
          <w:p w14:paraId="6DAE8108"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“RESP SECRET AYUNT 1959”, por medio del cual la Secretaría del Ayuntamiento ratificó su respuesta primigenia, señalado que el particular impugna la veracidad de la información proporcionada</w:t>
            </w:r>
          </w:p>
          <w:p w14:paraId="5A9903E5" w14:textId="77777777" w:rsidR="00C97048" w:rsidRPr="008B2A51" w:rsidRDefault="00C97048">
            <w:pPr>
              <w:jc w:val="both"/>
              <w:rPr>
                <w:rFonts w:ascii="Palatino Linotype" w:eastAsia="Palatino Linotype" w:hAnsi="Palatino Linotype" w:cs="Palatino Linotype"/>
              </w:rPr>
            </w:pPr>
          </w:p>
          <w:p w14:paraId="3B3748ED"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Archivo que se puso a la vista de la parte RECURRENTE; en términos de la fracción III del artículo 185 de la Ley de </w:t>
            </w:r>
            <w:r w:rsidRPr="008B2A51">
              <w:rPr>
                <w:rFonts w:ascii="Palatino Linotype" w:eastAsia="Palatino Linotype" w:hAnsi="Palatino Linotype" w:cs="Palatino Linotype"/>
              </w:rPr>
              <w:lastRenderedPageBreak/>
              <w:t xml:space="preserve">Transparencia y Acceso a la Información Pública del Estado de México y Municipios; para que en el término de tres días manifestara lo que a su derecho convenga; sin que hiciera manifestación alguna. </w:t>
            </w:r>
          </w:p>
          <w:p w14:paraId="52F572AE" w14:textId="77777777" w:rsidR="00C97048" w:rsidRPr="008B2A51" w:rsidRDefault="00C97048">
            <w:pPr>
              <w:jc w:val="both"/>
              <w:rPr>
                <w:rFonts w:ascii="Palatino Linotype" w:eastAsia="Palatino Linotype" w:hAnsi="Palatino Linotype" w:cs="Palatino Linotype"/>
              </w:rPr>
            </w:pPr>
          </w:p>
        </w:tc>
      </w:tr>
      <w:tr w:rsidR="008B2A51" w:rsidRPr="008B2A51" w14:paraId="1D2EF4D6" w14:textId="77777777">
        <w:tc>
          <w:tcPr>
            <w:tcW w:w="3119" w:type="dxa"/>
            <w:vAlign w:val="center"/>
          </w:tcPr>
          <w:p w14:paraId="25DC986A" w14:textId="77777777" w:rsidR="00C97048" w:rsidRPr="008B2A51" w:rsidRDefault="00577572">
            <w:pPr>
              <w:jc w:val="center"/>
              <w:rPr>
                <w:rFonts w:ascii="Palatino Linotype" w:eastAsia="Palatino Linotype" w:hAnsi="Palatino Linotype" w:cs="Palatino Linotype"/>
              </w:rPr>
            </w:pPr>
            <w:r w:rsidRPr="008B2A51">
              <w:rPr>
                <w:rFonts w:ascii="Palatino Linotype" w:eastAsia="Palatino Linotype" w:hAnsi="Palatino Linotype" w:cs="Palatino Linotype"/>
                <w:b/>
                <w:sz w:val="20"/>
                <w:szCs w:val="20"/>
              </w:rPr>
              <w:lastRenderedPageBreak/>
              <w:t>02285/INFOEM/IP/RR/2024</w:t>
            </w:r>
          </w:p>
        </w:tc>
        <w:tc>
          <w:tcPr>
            <w:tcW w:w="5948" w:type="dxa"/>
            <w:shd w:val="clear" w:color="auto" w:fill="auto"/>
          </w:tcPr>
          <w:p w14:paraId="1ACFD52E"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rPr>
              <w:t>“</w:t>
            </w:r>
            <w:hyperlink r:id="rId18">
              <w:r w:rsidRPr="008B2A51">
                <w:rPr>
                  <w:rFonts w:ascii="Palatino Linotype" w:eastAsia="Palatino Linotype" w:hAnsi="Palatino Linotype" w:cs="Palatino Linotype"/>
                </w:rPr>
                <w:t>MANIFESTACIONES.zip</w:t>
              </w:r>
            </w:hyperlink>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sz w:val="20"/>
                <w:szCs w:val="20"/>
              </w:rPr>
              <w:t>el corresponde a un archivo comprimido formato “zip”, el cual a su vez contiene las siguiente documentación:</w:t>
            </w:r>
          </w:p>
          <w:p w14:paraId="323201CE" w14:textId="77777777" w:rsidR="00C97048" w:rsidRPr="008B2A51" w:rsidRDefault="00C97048">
            <w:pPr>
              <w:jc w:val="both"/>
              <w:rPr>
                <w:rFonts w:ascii="Palatino Linotype" w:eastAsia="Palatino Linotype" w:hAnsi="Palatino Linotype" w:cs="Palatino Linotype"/>
              </w:rPr>
            </w:pPr>
          </w:p>
          <w:p w14:paraId="437C093D"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“RESP SECRET AYUNT 1961”, por medio del cual la Secretaría del Ayuntamiento ratificó su respuesta primigenia, señalado que el particular impugna la veracidad de la información proporcionada</w:t>
            </w:r>
          </w:p>
          <w:p w14:paraId="087B34FE" w14:textId="77777777" w:rsidR="00C97048" w:rsidRPr="008B2A51" w:rsidRDefault="00C97048">
            <w:pPr>
              <w:jc w:val="both"/>
              <w:rPr>
                <w:rFonts w:ascii="Palatino Linotype" w:eastAsia="Palatino Linotype" w:hAnsi="Palatino Linotype" w:cs="Palatino Linotype"/>
              </w:rPr>
            </w:pPr>
          </w:p>
          <w:p w14:paraId="79ACA0DA"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6EA3CE51" w14:textId="77777777" w:rsidR="00C97048" w:rsidRPr="008B2A51" w:rsidRDefault="00C97048">
            <w:pPr>
              <w:jc w:val="both"/>
              <w:rPr>
                <w:rFonts w:ascii="Palatino Linotype" w:eastAsia="Palatino Linotype" w:hAnsi="Palatino Linotype" w:cs="Palatino Linotype"/>
              </w:rPr>
            </w:pPr>
          </w:p>
        </w:tc>
      </w:tr>
      <w:tr w:rsidR="00C97048" w:rsidRPr="008B2A51" w14:paraId="11EF53FD" w14:textId="77777777">
        <w:tc>
          <w:tcPr>
            <w:tcW w:w="3119" w:type="dxa"/>
            <w:vAlign w:val="center"/>
          </w:tcPr>
          <w:p w14:paraId="2D736F83" w14:textId="77777777" w:rsidR="00C97048" w:rsidRPr="008B2A51" w:rsidRDefault="00577572">
            <w:pPr>
              <w:jc w:val="center"/>
              <w:rPr>
                <w:rFonts w:ascii="Palatino Linotype" w:eastAsia="Palatino Linotype" w:hAnsi="Palatino Linotype" w:cs="Palatino Linotype"/>
              </w:rPr>
            </w:pPr>
            <w:r w:rsidRPr="008B2A51">
              <w:rPr>
                <w:rFonts w:ascii="Palatino Linotype" w:eastAsia="Palatino Linotype" w:hAnsi="Palatino Linotype" w:cs="Palatino Linotype"/>
                <w:b/>
                <w:sz w:val="20"/>
                <w:szCs w:val="20"/>
              </w:rPr>
              <w:t>02287/INFOEM/IP/RR/2024</w:t>
            </w:r>
          </w:p>
        </w:tc>
        <w:tc>
          <w:tcPr>
            <w:tcW w:w="5948" w:type="dxa"/>
            <w:shd w:val="clear" w:color="auto" w:fill="auto"/>
          </w:tcPr>
          <w:p w14:paraId="4089D027" w14:textId="77777777" w:rsidR="00C97048" w:rsidRPr="008B2A51" w:rsidRDefault="00577572">
            <w:pPr>
              <w:jc w:val="both"/>
              <w:rPr>
                <w:rFonts w:ascii="Palatino Linotype" w:eastAsia="Palatino Linotype" w:hAnsi="Palatino Linotype" w:cs="Palatino Linotype"/>
                <w:sz w:val="20"/>
                <w:szCs w:val="20"/>
              </w:rPr>
            </w:pPr>
            <w:r w:rsidRPr="008B2A51">
              <w:rPr>
                <w:rFonts w:ascii="Palatino Linotype" w:eastAsia="Palatino Linotype" w:hAnsi="Palatino Linotype" w:cs="Palatino Linotype"/>
              </w:rPr>
              <w:t>“</w:t>
            </w:r>
            <w:hyperlink r:id="rId19">
              <w:r w:rsidRPr="008B2A51">
                <w:rPr>
                  <w:rFonts w:ascii="Palatino Linotype" w:eastAsia="Palatino Linotype" w:hAnsi="Palatino Linotype" w:cs="Palatino Linotype"/>
                </w:rPr>
                <w:t>MANIFESTACIONES.zip</w:t>
              </w:r>
            </w:hyperlink>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sz w:val="20"/>
                <w:szCs w:val="20"/>
              </w:rPr>
              <w:t>el corresponde a un archivo comprimido formato “zip”, el cual a su vez contiene las siguiente documentación:</w:t>
            </w:r>
          </w:p>
          <w:p w14:paraId="020340AA" w14:textId="77777777" w:rsidR="00C97048" w:rsidRPr="008B2A51" w:rsidRDefault="00C97048">
            <w:pPr>
              <w:jc w:val="both"/>
              <w:rPr>
                <w:rFonts w:ascii="Palatino Linotype" w:eastAsia="Palatino Linotype" w:hAnsi="Palatino Linotype" w:cs="Palatino Linotype"/>
              </w:rPr>
            </w:pPr>
          </w:p>
          <w:p w14:paraId="51D45ABA"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“RESP SECRET AYUNT 1963”, por medio del cual la Secretaría del Ayuntamiento ratificó su respuesta primigenia, señalado que el particular impugna la veracidad de la información proporcionada</w:t>
            </w:r>
          </w:p>
          <w:p w14:paraId="5AA9686A" w14:textId="77777777" w:rsidR="00C97048" w:rsidRPr="008B2A51" w:rsidRDefault="00C97048">
            <w:pPr>
              <w:jc w:val="both"/>
              <w:rPr>
                <w:rFonts w:ascii="Palatino Linotype" w:eastAsia="Palatino Linotype" w:hAnsi="Palatino Linotype" w:cs="Palatino Linotype"/>
              </w:rPr>
            </w:pPr>
          </w:p>
          <w:p w14:paraId="301788FE" w14:textId="77777777" w:rsidR="00C97048" w:rsidRPr="008B2A51" w:rsidRDefault="00577572">
            <w:pPr>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hiciera manifestación alguna. </w:t>
            </w:r>
          </w:p>
        </w:tc>
      </w:tr>
    </w:tbl>
    <w:p w14:paraId="2575D0FA" w14:textId="77777777" w:rsidR="00C97048" w:rsidRPr="008B2A51" w:rsidRDefault="00C97048">
      <w:pPr>
        <w:spacing w:after="0" w:line="360" w:lineRule="auto"/>
        <w:jc w:val="both"/>
        <w:rPr>
          <w:rFonts w:ascii="Palatino Linotype" w:eastAsia="Palatino Linotype" w:hAnsi="Palatino Linotype" w:cs="Palatino Linotype"/>
        </w:rPr>
      </w:pPr>
    </w:p>
    <w:p w14:paraId="33DEC5E9" w14:textId="77777777" w:rsidR="00C97048" w:rsidRPr="008B2A51" w:rsidRDefault="00577572">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8B2A51">
        <w:rPr>
          <w:rFonts w:ascii="Palatino Linotype" w:eastAsia="Palatino Linotype" w:hAnsi="Palatino Linotype" w:cs="Palatino Linotype"/>
          <w:b/>
        </w:rPr>
        <w:lastRenderedPageBreak/>
        <w:t xml:space="preserve">7. Acumulación. En la Décima Séptima Sesión Ordinaria </w:t>
      </w:r>
      <w:r w:rsidRPr="008B2A51">
        <w:rPr>
          <w:rFonts w:ascii="Palatino Linotype" w:eastAsia="Palatino Linotype" w:hAnsi="Palatino Linotype" w:cs="Palatino Linotype"/>
        </w:rPr>
        <w:t>celebrada el</w:t>
      </w:r>
      <w:r w:rsidRPr="008B2A51">
        <w:rPr>
          <w:rFonts w:ascii="Palatino Linotype" w:eastAsia="Palatino Linotype" w:hAnsi="Palatino Linotype" w:cs="Palatino Linotype"/>
          <w:b/>
        </w:rPr>
        <w:t xml:space="preserve"> quince de mayo de dos mil veinticuatro, </w:t>
      </w:r>
      <w:r w:rsidRPr="008B2A51">
        <w:rPr>
          <w:rFonts w:ascii="Palatino Linotype" w:eastAsia="Palatino Linotype" w:hAnsi="Palatino Linotype" w:cs="Palatino Linotype"/>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Pr="008B2A51">
        <w:rPr>
          <w:rFonts w:ascii="Palatino Linotype" w:eastAsia="Palatino Linotype" w:hAnsi="Palatino Linotype" w:cs="Palatino Linotype"/>
          <w:b/>
        </w:rPr>
        <w:t xml:space="preserve"> Comisionada Guadalupe Ramírez Peña.</w:t>
      </w:r>
    </w:p>
    <w:p w14:paraId="045B533D" w14:textId="77777777" w:rsidR="00C97048" w:rsidRPr="008B2A51" w:rsidRDefault="00C97048">
      <w:pPr>
        <w:widowControl w:val="0"/>
        <w:pBdr>
          <w:top w:val="nil"/>
          <w:left w:val="nil"/>
          <w:bottom w:val="nil"/>
          <w:right w:val="nil"/>
          <w:between w:val="nil"/>
        </w:pBdr>
        <w:tabs>
          <w:tab w:val="left" w:pos="709"/>
        </w:tabs>
        <w:spacing w:after="0" w:line="360" w:lineRule="auto"/>
        <w:jc w:val="both"/>
        <w:rPr>
          <w:rFonts w:ascii="Palatino Linotype" w:eastAsia="Palatino Linotype" w:hAnsi="Palatino Linotype" w:cs="Palatino Linotype"/>
          <w:b/>
        </w:rPr>
      </w:pPr>
    </w:p>
    <w:p w14:paraId="3E950B99" w14:textId="77777777" w:rsidR="00C97048" w:rsidRPr="008B2A51" w:rsidRDefault="00577572">
      <w:pPr>
        <w:spacing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8. Ampliación del término para resolver los recursos de revisión. </w:t>
      </w:r>
      <w:r w:rsidRPr="008B2A51">
        <w:rPr>
          <w:rFonts w:ascii="Palatino Linotype" w:eastAsia="Palatino Linotype" w:hAnsi="Palatino Linotype" w:cs="Palatino Linotype"/>
        </w:rPr>
        <w:t>En</w:t>
      </w:r>
      <w:r w:rsidR="00BB4A07" w:rsidRPr="008B2A51">
        <w:rPr>
          <w:rFonts w:ascii="Palatino Linotype" w:eastAsia="Palatino Linotype" w:hAnsi="Palatino Linotype" w:cs="Palatino Linotype"/>
        </w:rPr>
        <w:t xml:space="preserve"> fecha catorce</w:t>
      </w:r>
      <w:r w:rsidRPr="008B2A51">
        <w:rPr>
          <w:rFonts w:ascii="Palatino Linotype" w:eastAsia="Palatino Linotype" w:hAnsi="Palatino Linotype" w:cs="Palatino Linotype"/>
        </w:rPr>
        <w:t xml:space="preserve"> de septiembre del año dos mil veinticuatro, con fundamento en el artículo 181, párrafo tercero de la Ley de Transparencia y Acceso a la Información Pública del Estado de México y Municipios, se acordó la ampliación del plazo para su resolución, notificado en fecha catorce de septiembre del mismo año.</w:t>
      </w:r>
    </w:p>
    <w:p w14:paraId="76EACE83" w14:textId="77777777" w:rsidR="00C97048" w:rsidRPr="008B2A51" w:rsidRDefault="00577572">
      <w:pPr>
        <w:widowControl w:val="0"/>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0160F1"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4F0C003"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303115A"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7BD7080" w14:textId="77777777" w:rsidR="00C97048" w:rsidRPr="008B2A51" w:rsidRDefault="00577572">
      <w:pPr>
        <w:spacing w:line="360" w:lineRule="auto"/>
        <w:jc w:val="both"/>
        <w:rPr>
          <w:rFonts w:ascii="Palatino Linotype" w:eastAsia="Palatino Linotype" w:hAnsi="Palatino Linotype" w:cs="Palatino Linotype"/>
          <w:strike/>
        </w:rPr>
      </w:pPr>
      <w:r w:rsidRPr="008B2A51">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991D14A" w14:textId="77777777" w:rsidR="00C97048" w:rsidRPr="008B2A51" w:rsidRDefault="00577572">
      <w:pPr>
        <w:numPr>
          <w:ilvl w:val="0"/>
          <w:numId w:val="4"/>
        </w:numPr>
        <w:spacing w:after="0" w:line="240" w:lineRule="auto"/>
        <w:ind w:left="851"/>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A16E837" w14:textId="77777777" w:rsidR="00C97048" w:rsidRPr="008B2A51" w:rsidRDefault="00C97048">
      <w:pPr>
        <w:spacing w:after="0"/>
        <w:ind w:left="851" w:hanging="360"/>
        <w:jc w:val="both"/>
        <w:rPr>
          <w:rFonts w:ascii="Palatino Linotype" w:eastAsia="Palatino Linotype" w:hAnsi="Palatino Linotype" w:cs="Palatino Linotype"/>
        </w:rPr>
      </w:pPr>
    </w:p>
    <w:p w14:paraId="4BD741C6" w14:textId="77777777" w:rsidR="00C97048" w:rsidRPr="008B2A51" w:rsidRDefault="00577572">
      <w:pPr>
        <w:numPr>
          <w:ilvl w:val="0"/>
          <w:numId w:val="4"/>
        </w:numPr>
        <w:spacing w:after="0" w:line="240" w:lineRule="auto"/>
        <w:ind w:left="851"/>
        <w:jc w:val="both"/>
        <w:rPr>
          <w:rFonts w:ascii="Palatino Linotype" w:eastAsia="Palatino Linotype" w:hAnsi="Palatino Linotype" w:cs="Palatino Linotype"/>
        </w:rPr>
      </w:pPr>
      <w:r w:rsidRPr="008B2A51">
        <w:rPr>
          <w:rFonts w:ascii="Palatino Linotype" w:eastAsia="Palatino Linotype" w:hAnsi="Palatino Linotype" w:cs="Palatino Linotype"/>
        </w:rPr>
        <w:t>Actividad Procesal del interesado. Acciones u omisiones del interesado.</w:t>
      </w:r>
    </w:p>
    <w:p w14:paraId="1C0320D3" w14:textId="77777777" w:rsidR="00C97048" w:rsidRPr="008B2A51" w:rsidRDefault="00C97048">
      <w:pPr>
        <w:spacing w:after="0"/>
        <w:ind w:left="851" w:hanging="360"/>
        <w:jc w:val="both"/>
        <w:rPr>
          <w:rFonts w:ascii="Palatino Linotype" w:eastAsia="Palatino Linotype" w:hAnsi="Palatino Linotype" w:cs="Palatino Linotype"/>
        </w:rPr>
      </w:pPr>
    </w:p>
    <w:p w14:paraId="3F0EF49A" w14:textId="77777777" w:rsidR="00C97048" w:rsidRPr="008B2A51" w:rsidRDefault="00577572">
      <w:pPr>
        <w:numPr>
          <w:ilvl w:val="0"/>
          <w:numId w:val="4"/>
        </w:numPr>
        <w:spacing w:after="0" w:line="240" w:lineRule="auto"/>
        <w:ind w:left="851"/>
        <w:jc w:val="both"/>
        <w:rPr>
          <w:rFonts w:ascii="Palatino Linotype" w:eastAsia="Palatino Linotype" w:hAnsi="Palatino Linotype" w:cs="Palatino Linotype"/>
        </w:rPr>
      </w:pPr>
      <w:r w:rsidRPr="008B2A51">
        <w:rPr>
          <w:rFonts w:ascii="Palatino Linotype" w:eastAsia="Palatino Linotype" w:hAnsi="Palatino Linotype" w:cs="Palatino Linotype"/>
        </w:rPr>
        <w:t>Conducta de la Autoridad: Las Acciones u omisiones realizadas en el procedimiento. Así como si la autoridad actuó con la debida diligencia.</w:t>
      </w:r>
    </w:p>
    <w:p w14:paraId="3BCA8965" w14:textId="77777777" w:rsidR="00C97048" w:rsidRPr="008B2A51" w:rsidRDefault="00C97048">
      <w:pPr>
        <w:spacing w:after="0"/>
        <w:ind w:left="851" w:hanging="360"/>
        <w:rPr>
          <w:rFonts w:ascii="Palatino Linotype" w:eastAsia="Palatino Linotype" w:hAnsi="Palatino Linotype" w:cs="Palatino Linotype"/>
        </w:rPr>
      </w:pPr>
    </w:p>
    <w:p w14:paraId="6405AC2D" w14:textId="77777777" w:rsidR="00C97048" w:rsidRPr="008B2A51" w:rsidRDefault="00577572">
      <w:pPr>
        <w:spacing w:after="0"/>
        <w:ind w:left="851" w:hanging="360"/>
        <w:jc w:val="both"/>
        <w:rPr>
          <w:rFonts w:ascii="Palatino Linotype" w:eastAsia="Palatino Linotype" w:hAnsi="Palatino Linotype" w:cs="Palatino Linotype"/>
        </w:rPr>
      </w:pPr>
      <w:r w:rsidRPr="008B2A51">
        <w:rPr>
          <w:rFonts w:ascii="Palatino Linotype" w:eastAsia="Palatino Linotype" w:hAnsi="Palatino Linotype" w:cs="Palatino Linotype"/>
        </w:rPr>
        <w:t>d) La afectación generada en la situación jurídica de la persona involucrada en el proceso: Violación a sus derechos humanos.</w:t>
      </w:r>
    </w:p>
    <w:p w14:paraId="48AB14F0" w14:textId="77777777" w:rsidR="00C97048" w:rsidRPr="008B2A51" w:rsidRDefault="00C97048">
      <w:pPr>
        <w:spacing w:line="360" w:lineRule="auto"/>
        <w:jc w:val="both"/>
        <w:rPr>
          <w:rFonts w:ascii="Palatino Linotype" w:eastAsia="Palatino Linotype" w:hAnsi="Palatino Linotype" w:cs="Palatino Linotype"/>
        </w:rPr>
      </w:pPr>
    </w:p>
    <w:p w14:paraId="664F05D0"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09EF979" w14:textId="77777777" w:rsidR="00C97048" w:rsidRPr="008B2A51" w:rsidRDefault="00577572">
      <w:pPr>
        <w:spacing w:line="360" w:lineRule="auto"/>
        <w:jc w:val="both"/>
        <w:rPr>
          <w:rFonts w:ascii="Palatino Linotype" w:eastAsia="Palatino Linotype" w:hAnsi="Palatino Linotype" w:cs="Palatino Linotype"/>
          <w:b/>
        </w:rPr>
      </w:pPr>
      <w:r w:rsidRPr="008B2A51">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8B2A51">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8B2A51">
        <w:rPr>
          <w:rFonts w:ascii="Palatino Linotype" w:eastAsia="Palatino Linotype" w:hAnsi="Palatino Linotype" w:cs="Palatino Linotype"/>
        </w:rPr>
        <w:t>, visible en la Gaceta del Seminario Judicial de la Federación con el registro digital 205635.</w:t>
      </w:r>
    </w:p>
    <w:p w14:paraId="6DD54290"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9678394"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32F8E20"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i/>
        </w:rPr>
        <w:t>“PLAZO RAZONABLE PARA RESOLVER. DIMENSIÓN Y EFECTOS DE ESTE CONCEPTO CUANDO SE ADUCE EXCESIVA CARGA DE TRABAJO.”</w:t>
      </w:r>
      <w:r w:rsidRPr="008B2A51">
        <w:rPr>
          <w:rFonts w:ascii="Palatino Linotype" w:eastAsia="Palatino Linotype" w:hAnsi="Palatino Linotype" w:cs="Palatino Linotype"/>
        </w:rPr>
        <w:t xml:space="preserve"> consultable en el Seminario Judicial de la Federación y su gaceta, con el registro digital 2002351.</w:t>
      </w:r>
    </w:p>
    <w:p w14:paraId="526C0E6E"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i/>
        </w:rPr>
        <w:lastRenderedPageBreak/>
        <w:t>“PLAZO RAZONABLE PARA RESOLVER. CONCEPTO Y ELEMENTOS QUE LO INTEGRAN A LA LUZ DEL DERECHO INTERNACIONAL DE LOS DERECHOS HUMANOS.”</w:t>
      </w:r>
      <w:r w:rsidRPr="008B2A51">
        <w:rPr>
          <w:rFonts w:ascii="Palatino Linotype" w:eastAsia="Palatino Linotype" w:hAnsi="Palatino Linotype" w:cs="Palatino Linotype"/>
        </w:rPr>
        <w:t>, visible en el Seminario Judicial de la Federación y su gaceta, con el registro digital 2002350.</w:t>
      </w:r>
    </w:p>
    <w:p w14:paraId="167283A2"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42309706" w14:textId="77777777" w:rsidR="00C97048" w:rsidRPr="008B2A51" w:rsidRDefault="00577572">
      <w:pPr>
        <w:tabs>
          <w:tab w:val="left" w:pos="3206"/>
        </w:tabs>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9. Cierre de instrucción. </w:t>
      </w:r>
      <w:r w:rsidRPr="008B2A51">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00BB4A07" w:rsidRPr="008B2A51">
        <w:rPr>
          <w:rFonts w:ascii="Palatino Linotype" w:eastAsia="Palatino Linotype" w:hAnsi="Palatino Linotype" w:cs="Palatino Linotype"/>
          <w:b/>
        </w:rPr>
        <w:t>veinticuatro</w:t>
      </w:r>
      <w:r w:rsidRPr="008B2A51">
        <w:rPr>
          <w:rFonts w:ascii="Palatino Linotype" w:eastAsia="Palatino Linotype" w:hAnsi="Palatino Linotype" w:cs="Palatino Linotype"/>
          <w:b/>
        </w:rPr>
        <w:t xml:space="preserve"> de septiembre</w:t>
      </w:r>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b/>
        </w:rPr>
        <w:t>de dos mil veinticuatro</w:t>
      </w:r>
      <w:r w:rsidRPr="008B2A51">
        <w:rPr>
          <w:rFonts w:ascii="Palatino Linotype" w:eastAsia="Palatino Linotype" w:hAnsi="Palatino Linotype" w:cs="Palatino Linotype"/>
        </w:rPr>
        <w:t xml:space="preserve">, la </w:t>
      </w:r>
      <w:r w:rsidRPr="008B2A51">
        <w:rPr>
          <w:rFonts w:ascii="Palatino Linotype" w:eastAsia="Palatino Linotype" w:hAnsi="Palatino Linotype" w:cs="Palatino Linotype"/>
          <w:b/>
        </w:rPr>
        <w:t>Comisionada Ponente</w:t>
      </w:r>
      <w:r w:rsidRPr="008B2A51">
        <w:rPr>
          <w:rFonts w:ascii="Palatino Linotype" w:eastAsia="Palatino Linotype" w:hAnsi="Palatino Linotype" w:cs="Palatino Linotype"/>
        </w:rPr>
        <w:t xml:space="preserve"> determinó el cierre de instrucción en términos de la fracción VI del artículo 185 de la Ley de Transparencia y Acceso a la Información Pública del Estado de México y Municipios.</w:t>
      </w:r>
    </w:p>
    <w:p w14:paraId="5D1E8B5B"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razón de que fueron debidamente sustanciados los expedientes electrónicos y no existe diligencia pendiente de desahogo, se emite la Resolución que conforme a Derecho proceda, de acuerdo con los siguientes: </w:t>
      </w:r>
    </w:p>
    <w:p w14:paraId="77D51B84" w14:textId="77777777" w:rsidR="00C97048" w:rsidRPr="008B2A51" w:rsidRDefault="00577572">
      <w:pPr>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8B2A51">
        <w:rPr>
          <w:rFonts w:ascii="Palatino Linotype" w:eastAsia="Palatino Linotype" w:hAnsi="Palatino Linotype" w:cs="Palatino Linotype"/>
          <w:b/>
          <w:sz w:val="28"/>
          <w:szCs w:val="28"/>
        </w:rPr>
        <w:t xml:space="preserve">          C O N S I D E R A N D O </w:t>
      </w:r>
    </w:p>
    <w:p w14:paraId="458D81A7" w14:textId="77777777" w:rsidR="00C97048" w:rsidRPr="008B2A51" w:rsidRDefault="00C97048">
      <w:pPr>
        <w:spacing w:line="360" w:lineRule="auto"/>
        <w:jc w:val="center"/>
        <w:rPr>
          <w:rFonts w:ascii="Palatino Linotype" w:eastAsia="Palatino Linotype" w:hAnsi="Palatino Linotype" w:cs="Palatino Linotype"/>
          <w:b/>
          <w:sz w:val="16"/>
          <w:szCs w:val="16"/>
        </w:rPr>
      </w:pPr>
    </w:p>
    <w:p w14:paraId="60B3B051" w14:textId="77777777" w:rsidR="00C97048" w:rsidRPr="008B2A51" w:rsidRDefault="00577572">
      <w:pPr>
        <w:spacing w:line="360" w:lineRule="auto"/>
        <w:jc w:val="both"/>
        <w:rPr>
          <w:rFonts w:ascii="Palatino Linotype" w:eastAsia="Palatino Linotype" w:hAnsi="Palatino Linotype" w:cs="Palatino Linotype"/>
          <w:b/>
        </w:rPr>
      </w:pPr>
      <w:r w:rsidRPr="008B2A51">
        <w:rPr>
          <w:rFonts w:ascii="Palatino Linotype" w:eastAsia="Palatino Linotype" w:hAnsi="Palatino Linotype" w:cs="Palatino Linotype"/>
          <w:b/>
        </w:rPr>
        <w:t>PRIMERO. COMPETENCIA</w:t>
      </w:r>
      <w:r w:rsidRPr="008B2A51">
        <w:rPr>
          <w:rFonts w:ascii="Palatino Linotype" w:eastAsia="Palatino Linotype" w:hAnsi="Palatino Linotype" w:cs="Palatino Linotype"/>
        </w:rPr>
        <w:t>.</w:t>
      </w:r>
      <w:r w:rsidRPr="008B2A51">
        <w:rPr>
          <w:rFonts w:ascii="Palatino Linotype" w:eastAsia="Palatino Linotype" w:hAnsi="Palatino Linotype" w:cs="Palatino Linotype"/>
          <w:b/>
        </w:rPr>
        <w:t xml:space="preserve"> </w:t>
      </w:r>
      <w:r w:rsidRPr="008B2A51">
        <w:rPr>
          <w:rFonts w:ascii="Palatino Linotype" w:eastAsia="Palatino Linotype" w:hAnsi="Palatino Linotype" w:cs="Palatino Linotype"/>
        </w:rPr>
        <w:t xml:space="preserve">El Instituto de Transparencia, Acceso a la Información Pública y Protección de Datos Personales del Estado de México, es competente para conocer y resolver los presentes recursos de revisión interpuestos por </w:t>
      </w:r>
      <w:r w:rsidRPr="008B2A51">
        <w:rPr>
          <w:rFonts w:ascii="Palatino Linotype" w:eastAsia="Palatino Linotype" w:hAnsi="Palatino Linotype" w:cs="Palatino Linotype"/>
          <w:b/>
        </w:rPr>
        <w:t>LA PARTE RECURRENTE</w:t>
      </w:r>
      <w:r w:rsidRPr="008B2A51">
        <w:rPr>
          <w:rFonts w:ascii="Palatino Linotype" w:eastAsia="Palatino Linotype" w:hAnsi="Palatino Linotype" w:cs="Palatino Linotype"/>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w:t>
      </w:r>
      <w:r w:rsidRPr="008B2A51">
        <w:rPr>
          <w:rFonts w:ascii="Palatino Linotype" w:eastAsia="Palatino Linotype" w:hAnsi="Palatino Linotype" w:cs="Palatino Linotype"/>
        </w:rPr>
        <w:lastRenderedPageBreak/>
        <w:t>1, 2 fracción II, 13, 29, 36 fracciones I y II, 176, 178, 179, 181 párrafo tercero y 185 de la Ley de Transparencia y Acceso a la Información Pública del Estado de México y Municipios; 6, 9 fracciones I,  XXIII, XXIII y 11 del Reglamento Interior del Instituto de Transparencia, Acceso a la Información Pública y Protección de Datos Personales del Estado de México y Municipios.</w:t>
      </w:r>
    </w:p>
    <w:p w14:paraId="68800CA8" w14:textId="77777777" w:rsidR="00C97048" w:rsidRPr="008B2A51" w:rsidRDefault="00C97048">
      <w:pPr>
        <w:spacing w:line="360" w:lineRule="auto"/>
        <w:jc w:val="both"/>
        <w:rPr>
          <w:rFonts w:ascii="Palatino Linotype" w:eastAsia="Palatino Linotype" w:hAnsi="Palatino Linotype" w:cs="Palatino Linotype"/>
          <w:b/>
        </w:rPr>
      </w:pPr>
    </w:p>
    <w:p w14:paraId="13728531" w14:textId="77777777" w:rsidR="00C97048" w:rsidRPr="008B2A51" w:rsidRDefault="00577572">
      <w:pPr>
        <w:spacing w:line="360" w:lineRule="auto"/>
        <w:ind w:right="-234"/>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SEGUNDO. OPORTUNIDAD Y PROCEDIBILIDAD DE LOS RECURSOS DE REVISIÓN.  </w:t>
      </w:r>
      <w:r w:rsidRPr="008B2A51">
        <w:rPr>
          <w:rFonts w:ascii="Palatino Linotype" w:eastAsia="Palatino Linotype" w:hAnsi="Palatino Linotype" w:cs="Palatino Linotype"/>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2B6C5B74"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Los recursos de revisión fueron interpuestos dentro del plazo de quince días hábiles previsto en el artículo 178 de la Ley de Transparencia y Acceso a la Información Pública del Estado de México y Municipios, contados a partir de la fecha en que</w:t>
      </w:r>
      <w:r w:rsidRPr="008B2A51">
        <w:rPr>
          <w:rFonts w:ascii="Palatino Linotype" w:eastAsia="Palatino Linotype" w:hAnsi="Palatino Linotype" w:cs="Palatino Linotype"/>
          <w:b/>
        </w:rPr>
        <w:t xml:space="preserve"> EL SUJETO OBLIGADO </w:t>
      </w:r>
      <w:r w:rsidRPr="008B2A51">
        <w:rPr>
          <w:rFonts w:ascii="Palatino Linotype" w:eastAsia="Palatino Linotype" w:hAnsi="Palatino Linotype" w:cs="Palatino Linotype"/>
        </w:rPr>
        <w:t xml:space="preserve">emitió las respuestas, toda vez que estas fueron pronunciadas el día diecinueve de abril del año dos mil veinticuatro, mientras que </w:t>
      </w:r>
      <w:r w:rsidRPr="008B2A51">
        <w:rPr>
          <w:rFonts w:ascii="Palatino Linotype" w:eastAsia="Palatino Linotype" w:hAnsi="Palatino Linotype" w:cs="Palatino Linotype"/>
          <w:b/>
        </w:rPr>
        <w:t>la parte</w:t>
      </w:r>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 xml:space="preserve"> interpuso los recursos de revisión en fecha veintitrés de abril de dos mil veinticuatro, esto es al tercer día hábil siguiente de haber recibido las respuestas, respectivamente.  </w:t>
      </w:r>
    </w:p>
    <w:p w14:paraId="76FD42E2"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Al mismo tiempo, por cuanto hace a la procedibilidad de los recursos de revisión, es de suma importancia señalar que la parte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 xml:space="preserve"> se no identificó,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CFBDED2" w14:textId="77777777" w:rsidR="00C97048" w:rsidRPr="008B2A51" w:rsidRDefault="00577572">
      <w:pPr>
        <w:ind w:left="567" w:right="474"/>
        <w:jc w:val="both"/>
        <w:rPr>
          <w:rFonts w:ascii="Palatino Linotype" w:eastAsia="Palatino Linotype" w:hAnsi="Palatino Linotype" w:cs="Palatino Linotype"/>
          <w:i/>
        </w:rPr>
      </w:pPr>
      <w:r w:rsidRPr="008B2A51">
        <w:rPr>
          <w:rFonts w:ascii="Palatino Linotype" w:eastAsia="Palatino Linotype" w:hAnsi="Palatino Linotype" w:cs="Palatino Linotype"/>
          <w:i/>
        </w:rPr>
        <w:lastRenderedPageBreak/>
        <w:t>"</w:t>
      </w:r>
      <w:r w:rsidRPr="008B2A51">
        <w:rPr>
          <w:rFonts w:ascii="Palatino Linotype" w:eastAsia="Palatino Linotype" w:hAnsi="Palatino Linotype" w:cs="Palatino Linotype"/>
          <w:b/>
          <w:i/>
        </w:rPr>
        <w:t>Las solicitudes anónimas</w:t>
      </w:r>
      <w:r w:rsidRPr="008B2A51">
        <w:rPr>
          <w:rFonts w:ascii="Palatino Linotype" w:eastAsia="Palatino Linotype" w:hAnsi="Palatino Linotype" w:cs="Palatino Linotype"/>
          <w:i/>
        </w:rPr>
        <w:t xml:space="preserve">, con nombre incompleto o seudónimo </w:t>
      </w:r>
      <w:r w:rsidRPr="008B2A51">
        <w:rPr>
          <w:rFonts w:ascii="Palatino Linotype" w:eastAsia="Palatino Linotype" w:hAnsi="Palatino Linotype" w:cs="Palatino Linotype"/>
          <w:b/>
          <w:i/>
        </w:rPr>
        <w:t>serán procedentes para su trámite por parte del sujeto obligado ante quien se presente</w:t>
      </w:r>
      <w:r w:rsidRPr="008B2A51">
        <w:rPr>
          <w:rFonts w:ascii="Palatino Linotype" w:eastAsia="Palatino Linotype" w:hAnsi="Palatino Linotype" w:cs="Palatino Linotype"/>
          <w:i/>
        </w:rPr>
        <w:t>. No podrá requerirse información adicional con motivo del nombre proporcionado por el solicitante."(Sic)</w:t>
      </w:r>
    </w:p>
    <w:p w14:paraId="15A00EE9" w14:textId="77777777" w:rsidR="00C97048" w:rsidRPr="008B2A51" w:rsidRDefault="00C97048">
      <w:pPr>
        <w:spacing w:line="360" w:lineRule="auto"/>
        <w:jc w:val="both"/>
        <w:rPr>
          <w:rFonts w:ascii="Palatino Linotype" w:eastAsia="Palatino Linotype" w:hAnsi="Palatino Linotype" w:cs="Palatino Linotype"/>
        </w:rPr>
      </w:pPr>
    </w:p>
    <w:p w14:paraId="3868B46C" w14:textId="77777777" w:rsidR="00C97048" w:rsidRPr="008B2A51" w:rsidRDefault="00577572">
      <w:pPr>
        <w:spacing w:line="360" w:lineRule="auto"/>
        <w:jc w:val="both"/>
        <w:rPr>
          <w:rFonts w:ascii="Palatino Linotype" w:eastAsia="Palatino Linotype" w:hAnsi="Palatino Linotype" w:cs="Palatino Linotype"/>
          <w:b/>
        </w:rPr>
      </w:pPr>
      <w:r w:rsidRPr="008B2A51">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B2A51">
        <w:rPr>
          <w:rFonts w:ascii="Palatino Linotype" w:eastAsia="Palatino Linotype" w:hAnsi="Palatino Linotype" w:cs="Palatino Linotype"/>
          <w:b/>
        </w:rPr>
        <w:t xml:space="preserve">EL SAIMEX.  </w:t>
      </w:r>
    </w:p>
    <w:p w14:paraId="23DE5A6B" w14:textId="77777777" w:rsidR="00C97048" w:rsidRPr="008B2A51" w:rsidRDefault="00577572">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Finalmente, resulta procedente la interposición de los recursos, según lo aducido por </w:t>
      </w:r>
      <w:r w:rsidRPr="008B2A51">
        <w:rPr>
          <w:rFonts w:ascii="Palatino Linotype" w:eastAsia="Palatino Linotype" w:hAnsi="Palatino Linotype" w:cs="Palatino Linotype"/>
          <w:b/>
        </w:rPr>
        <w:t>la parte RECURRENTE</w:t>
      </w:r>
      <w:r w:rsidRPr="008B2A51">
        <w:rPr>
          <w:rFonts w:ascii="Palatino Linotype" w:eastAsia="Palatino Linotype" w:hAnsi="Palatino Linotype" w:cs="Palatino Linotype"/>
        </w:rPr>
        <w:t xml:space="preserve"> en sus razones o motivos de inconformidad, de acuerdo al artículo 179, fracción I y V de la Ley de Transparencia y Acceso a la Información Pública del Estado de México y Municipios; que a la letra dice:</w:t>
      </w:r>
    </w:p>
    <w:p w14:paraId="243F83C7" w14:textId="77777777" w:rsidR="00C97048" w:rsidRPr="008B2A51" w:rsidRDefault="00577572">
      <w:pPr>
        <w:pBdr>
          <w:top w:val="nil"/>
          <w:left w:val="nil"/>
          <w:bottom w:val="nil"/>
          <w:right w:val="nil"/>
          <w:between w:val="nil"/>
        </w:pBd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w:t>
      </w:r>
      <w:r w:rsidRPr="008B2A51">
        <w:rPr>
          <w:rFonts w:ascii="Palatino Linotype" w:eastAsia="Palatino Linotype" w:hAnsi="Palatino Linotype" w:cs="Palatino Linotype"/>
          <w:i/>
        </w:rPr>
        <w:t>Artículo 179. El recurso de revisión es un medio de protección que la Ley otorga a los particulares, para hacer valer su derecho de acceso a la información pública, y procederá en contra de las siguientes causas:</w:t>
      </w:r>
    </w:p>
    <w:p w14:paraId="33AF3905" w14:textId="77777777" w:rsidR="00C97048" w:rsidRPr="008B2A51" w:rsidRDefault="00577572">
      <w:pPr>
        <w:pBdr>
          <w:top w:val="nil"/>
          <w:left w:val="nil"/>
          <w:bottom w:val="nil"/>
          <w:right w:val="nil"/>
          <w:between w:val="nil"/>
        </w:pBd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i/>
        </w:rPr>
        <w:t>I. La negativa a la información solicitada.</w:t>
      </w:r>
    </w:p>
    <w:p w14:paraId="642B327B" w14:textId="77777777" w:rsidR="00C97048" w:rsidRPr="008B2A51" w:rsidRDefault="00577572">
      <w:pPr>
        <w:pBdr>
          <w:top w:val="nil"/>
          <w:left w:val="nil"/>
          <w:bottom w:val="nil"/>
          <w:right w:val="nil"/>
          <w:between w:val="nil"/>
        </w:pBd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i/>
        </w:rPr>
        <w:t>…</w:t>
      </w:r>
    </w:p>
    <w:p w14:paraId="683C8554" w14:textId="77777777" w:rsidR="00C97048" w:rsidRPr="008B2A51" w:rsidRDefault="00577572">
      <w:pPr>
        <w:pBdr>
          <w:top w:val="nil"/>
          <w:left w:val="nil"/>
          <w:bottom w:val="nil"/>
          <w:right w:val="nil"/>
          <w:between w:val="nil"/>
        </w:pBd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i/>
        </w:rPr>
        <w:t>V. La entrega de información incompleta…”</w:t>
      </w:r>
    </w:p>
    <w:p w14:paraId="74D3CFE3" w14:textId="77777777" w:rsidR="00C97048" w:rsidRPr="008B2A51" w:rsidRDefault="00C97048">
      <w:pPr>
        <w:pBdr>
          <w:top w:val="nil"/>
          <w:left w:val="nil"/>
          <w:bottom w:val="nil"/>
          <w:right w:val="nil"/>
          <w:between w:val="nil"/>
        </w:pBdr>
        <w:spacing w:after="0" w:line="240" w:lineRule="auto"/>
        <w:ind w:left="992" w:right="1043"/>
        <w:jc w:val="both"/>
        <w:rPr>
          <w:rFonts w:ascii="Palatino Linotype" w:eastAsia="Palatino Linotype" w:hAnsi="Palatino Linotype" w:cs="Palatino Linotype"/>
          <w:i/>
        </w:rPr>
      </w:pPr>
    </w:p>
    <w:p w14:paraId="7CDB38A3" w14:textId="77777777" w:rsidR="00C97048" w:rsidRPr="008B2A51" w:rsidRDefault="00C97048">
      <w:pPr>
        <w:pBdr>
          <w:top w:val="nil"/>
          <w:left w:val="nil"/>
          <w:bottom w:val="nil"/>
          <w:right w:val="nil"/>
          <w:between w:val="nil"/>
        </w:pBdr>
        <w:spacing w:after="40" w:line="240" w:lineRule="auto"/>
        <w:ind w:left="992" w:right="1043"/>
        <w:jc w:val="both"/>
        <w:rPr>
          <w:rFonts w:ascii="Palatino Linotype" w:eastAsia="Palatino Linotype" w:hAnsi="Palatino Linotype" w:cs="Palatino Linotype"/>
          <w:i/>
        </w:rPr>
      </w:pPr>
    </w:p>
    <w:p w14:paraId="0118CB1E" w14:textId="77777777" w:rsidR="00C97048" w:rsidRPr="008B2A51" w:rsidRDefault="00577572">
      <w:pPr>
        <w:spacing w:before="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t>TERCERO. MATERIA DE REVISIÓN</w:t>
      </w:r>
      <w:r w:rsidRPr="008B2A51">
        <w:rPr>
          <w:rFonts w:ascii="Palatino Linotype" w:eastAsia="Palatino Linotype" w:hAnsi="Palatino Linotype" w:cs="Palatino Linotype"/>
        </w:rPr>
        <w:t xml:space="preserve">: De las constancias que integran los expedientes electrónicos se advierte que el tema sobre el que este Instituto se pronunciará será: </w:t>
      </w:r>
      <w:r w:rsidRPr="008B2A51">
        <w:rPr>
          <w:rFonts w:ascii="Palatino Linotype" w:eastAsia="Palatino Linotype" w:hAnsi="Palatino Linotype" w:cs="Palatino Linotype"/>
          <w:b/>
        </w:rPr>
        <w:t xml:space="preserve">verificar si las respuestas otorgadas por el SUJETO OBLIGADO son adecuadas y suficientes para satisfacer el derecho de acceso a la información pública </w:t>
      </w:r>
      <w:r w:rsidRPr="008B2A51">
        <w:rPr>
          <w:rFonts w:ascii="Palatino Linotype" w:eastAsia="Palatino Linotype" w:hAnsi="Palatino Linotype" w:cs="Palatino Linotype"/>
        </w:rPr>
        <w:t xml:space="preserve">de la parte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 o en su defecto, en caso de ser procedente, ordenar la entrega de información.</w:t>
      </w:r>
    </w:p>
    <w:p w14:paraId="2F34E1CA"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lastRenderedPageBreak/>
        <w:t xml:space="preserve">CUARTO. ESTUDIO DE FONDO DEL ASUNTO. </w:t>
      </w:r>
      <w:r w:rsidRPr="008B2A51">
        <w:rPr>
          <w:rFonts w:ascii="Palatino Linotype" w:eastAsia="Palatino Linotype" w:hAnsi="Palatino Linotype" w:cs="Palatino Linotype"/>
        </w:rPr>
        <w:t xml:space="preserve">es conveniente analizar si las respuestas del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AC6DC73" w14:textId="77777777" w:rsidR="00C97048" w:rsidRPr="008B2A51" w:rsidRDefault="00577572">
      <w:pPr>
        <w:spacing w:before="240"/>
        <w:ind w:left="709" w:right="760"/>
        <w:jc w:val="both"/>
        <w:rPr>
          <w:rFonts w:ascii="Palatino Linotype" w:eastAsia="Palatino Linotype" w:hAnsi="Palatino Linotype" w:cs="Palatino Linotype"/>
          <w:i/>
        </w:rPr>
      </w:pPr>
      <w:r w:rsidRPr="008B2A51">
        <w:rPr>
          <w:rFonts w:ascii="Palatino Linotype" w:eastAsia="Palatino Linotype" w:hAnsi="Palatino Linotype" w:cs="Palatino Linotype"/>
          <w:i/>
        </w:rPr>
        <w:t>“</w:t>
      </w:r>
      <w:r w:rsidRPr="008B2A51">
        <w:rPr>
          <w:rFonts w:ascii="Palatino Linotype" w:eastAsia="Palatino Linotype" w:hAnsi="Palatino Linotype" w:cs="Palatino Linotype"/>
          <w:b/>
          <w:i/>
        </w:rPr>
        <w:t>Artículo 4</w:t>
      </w:r>
      <w:r w:rsidRPr="008B2A5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A03F37E" w14:textId="77777777" w:rsidR="00C97048" w:rsidRPr="008B2A51" w:rsidRDefault="00577572">
      <w:pPr>
        <w:ind w:left="709" w:right="760"/>
        <w:jc w:val="both"/>
        <w:rPr>
          <w:rFonts w:ascii="Palatino Linotype" w:eastAsia="Palatino Linotype" w:hAnsi="Palatino Linotype" w:cs="Palatino Linotype"/>
          <w:i/>
        </w:rPr>
      </w:pPr>
      <w:r w:rsidRPr="008B2A51">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B2A51">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4A10472" w14:textId="77777777" w:rsidR="00C97048" w:rsidRPr="008B2A51" w:rsidRDefault="00577572">
      <w:pPr>
        <w:ind w:left="709" w:right="760"/>
        <w:jc w:val="both"/>
        <w:rPr>
          <w:rFonts w:ascii="Palatino Linotype" w:eastAsia="Palatino Linotype" w:hAnsi="Palatino Linotype" w:cs="Palatino Linotype"/>
          <w:i/>
        </w:rPr>
      </w:pPr>
      <w:r w:rsidRPr="008B2A51">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B2A51">
        <w:rPr>
          <w:rFonts w:ascii="Palatino Linotype" w:eastAsia="Palatino Linotype" w:hAnsi="Palatino Linotype" w:cs="Palatino Linotype"/>
          <w:i/>
        </w:rPr>
        <w:t>.”(Sic)</w:t>
      </w:r>
    </w:p>
    <w:p w14:paraId="10347F81"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w:t>
      </w:r>
      <w:r w:rsidRPr="008B2A51">
        <w:rPr>
          <w:rFonts w:ascii="Palatino Linotype" w:eastAsia="Palatino Linotype" w:hAnsi="Palatino Linotype" w:cs="Palatino Linotype"/>
        </w:rPr>
        <w:lastRenderedPageBreak/>
        <w:t>procesamiento de la misma, ni presentarla conforme al interés del solicitante; como así lo establece el artículo 12 de la Ley de Transparencia y Acceso a la Información Pública del Estado de México y Municipios, que a la letra dice:</w:t>
      </w:r>
    </w:p>
    <w:p w14:paraId="490C3587" w14:textId="77777777" w:rsidR="00C97048" w:rsidRPr="008B2A51" w:rsidRDefault="00577572">
      <w:pPr>
        <w:ind w:left="567" w:right="758"/>
        <w:jc w:val="both"/>
        <w:rPr>
          <w:rFonts w:ascii="Palatino Linotype" w:eastAsia="Palatino Linotype" w:hAnsi="Palatino Linotype" w:cs="Palatino Linotype"/>
          <w:i/>
        </w:rPr>
      </w:pPr>
      <w:r w:rsidRPr="008B2A51">
        <w:rPr>
          <w:rFonts w:ascii="Palatino Linotype" w:eastAsia="Palatino Linotype" w:hAnsi="Palatino Linotype" w:cs="Palatino Linotype"/>
          <w:b/>
          <w:i/>
        </w:rPr>
        <w:t>“Artículo 12.-</w:t>
      </w:r>
      <w:r w:rsidRPr="008B2A5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46E68B0" w14:textId="77777777" w:rsidR="00C97048" w:rsidRPr="008B2A51" w:rsidRDefault="00577572">
      <w:pPr>
        <w:ind w:left="567" w:right="758"/>
        <w:jc w:val="both"/>
        <w:rPr>
          <w:rFonts w:ascii="Palatino Linotype" w:eastAsia="Palatino Linotype" w:hAnsi="Palatino Linotype" w:cs="Palatino Linotype"/>
          <w:b/>
          <w:i/>
        </w:rPr>
      </w:pPr>
      <w:r w:rsidRPr="008B2A51">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8B2A51">
        <w:rPr>
          <w:rFonts w:ascii="Palatino Linotype" w:eastAsia="Palatino Linotype" w:hAnsi="Palatino Linotype" w:cs="Palatino Linotype"/>
          <w:i/>
        </w:rPr>
        <w:t xml:space="preserve">. </w:t>
      </w:r>
      <w:r w:rsidRPr="008B2A51">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AB31050" w14:textId="77777777" w:rsidR="00C97048" w:rsidRPr="008B2A51" w:rsidRDefault="00577572">
      <w:pPr>
        <w:spacing w:line="360" w:lineRule="auto"/>
        <w:ind w:right="-93"/>
        <w:jc w:val="both"/>
        <w:rPr>
          <w:rFonts w:ascii="Palatino Linotype" w:eastAsia="Palatino Linotype" w:hAnsi="Palatino Linotype" w:cs="Palatino Linotype"/>
        </w:rPr>
      </w:pPr>
      <w:r w:rsidRPr="008B2A51">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285A7F3" w14:textId="77777777" w:rsidR="00C97048" w:rsidRPr="008B2A51" w:rsidRDefault="00577572">
      <w:pPr>
        <w:spacing w:line="360" w:lineRule="auto"/>
        <w:jc w:val="both"/>
        <w:rPr>
          <w:rFonts w:ascii="Palatino Linotype" w:eastAsia="Palatino Linotype" w:hAnsi="Palatino Linotype" w:cs="Palatino Linotype"/>
          <w:b/>
        </w:rPr>
      </w:pPr>
      <w:r w:rsidRPr="008B2A51">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8B2A51">
        <w:rPr>
          <w:rFonts w:ascii="Palatino Linotype" w:eastAsia="Palatino Linotype" w:hAnsi="Palatino Linotype" w:cs="Palatino Linotype"/>
          <w:b/>
        </w:rPr>
        <w:t xml:space="preserve"> </w:t>
      </w:r>
    </w:p>
    <w:p w14:paraId="6C88FBC7"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w:t>
      </w:r>
      <w:r w:rsidRPr="008B2A51">
        <w:rPr>
          <w:rFonts w:ascii="Palatino Linotype" w:eastAsia="Palatino Linotype" w:hAnsi="Palatino Linotype" w:cs="Palatino Linotype"/>
          <w:b/>
          <w:i/>
        </w:rPr>
        <w:t>No existe obligación de elaborar documentos ad hoc para atender las solicitudes de acceso a la información.</w:t>
      </w:r>
      <w:r w:rsidRPr="008B2A51">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w:t>
      </w:r>
      <w:r w:rsidRPr="008B2A51">
        <w:rPr>
          <w:rFonts w:ascii="Palatino Linotype" w:eastAsia="Palatino Linotype" w:hAnsi="Palatino Linotype" w:cs="Palatino Linotype"/>
          <w:i/>
        </w:rPr>
        <w:lastRenderedPageBreak/>
        <w:t>acceso a la información del particular, proporcionando la información con la que cuentan en el formato en que la misma obre en sus archivos; sin necesidad de elaborar documentos ad hoc para atender las solicitudes de información.</w:t>
      </w:r>
    </w:p>
    <w:p w14:paraId="5E2FEDB6"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Resoluciones: </w:t>
      </w:r>
    </w:p>
    <w:p w14:paraId="6FBF5906"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Noto Sans Symbols" w:eastAsia="Noto Sans Symbols" w:hAnsi="Noto Sans Symbols" w:cs="Noto Sans Symbols"/>
          <w:i/>
        </w:rPr>
        <w:t>∙</w:t>
      </w:r>
      <w:r w:rsidRPr="008B2A51">
        <w:rPr>
          <w:rFonts w:ascii="Palatino Linotype" w:eastAsia="Palatino Linotype" w:hAnsi="Palatino Linotype" w:cs="Palatino Linotype"/>
          <w:i/>
        </w:rPr>
        <w:t xml:space="preserve"> RRA 0050/16. Instituto Nacional para la Evaluación de la Educación. 13 julio de 2016. Por unanimidad. Comisionado Ponente: Francisco Javier Acuña Llamas.</w:t>
      </w:r>
    </w:p>
    <w:p w14:paraId="1AC72954"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Noto Sans Symbols" w:eastAsia="Noto Sans Symbols" w:hAnsi="Noto Sans Symbols" w:cs="Noto Sans Symbols"/>
          <w:i/>
        </w:rPr>
        <w:t>∙</w:t>
      </w:r>
      <w:r w:rsidRPr="008B2A51">
        <w:rPr>
          <w:rFonts w:ascii="Palatino Linotype" w:eastAsia="Palatino Linotype" w:hAnsi="Palatino Linotype" w:cs="Palatino Linotype"/>
          <w:i/>
        </w:rPr>
        <w:t xml:space="preserve"> RRA 0310/16. Instituto Nacional de Transparencia, Acceso a la Información y Protección de Datos Personales. 10 de agosto de 2016. Por unanimidad. Comisionada Ponente. Areli Cano Guadiana. </w:t>
      </w:r>
    </w:p>
    <w:p w14:paraId="65892F97"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Noto Sans Symbols" w:eastAsia="Noto Sans Symbols" w:hAnsi="Noto Sans Symbols" w:cs="Noto Sans Symbols"/>
          <w:i/>
        </w:rPr>
        <w:t>∙</w:t>
      </w:r>
      <w:r w:rsidRPr="008B2A51">
        <w:rPr>
          <w:rFonts w:ascii="Palatino Linotype" w:eastAsia="Palatino Linotype" w:hAnsi="Palatino Linotype" w:cs="Palatino Linotype"/>
          <w:i/>
        </w:rPr>
        <w:t xml:space="preserve"> RRA 1889/16. Secretaría de Hacienda y Crédito Público. 05 de octubre de 2016. Por unanimidad. Comisionada Ponente. Ximena Puente de la Mora.”</w:t>
      </w:r>
    </w:p>
    <w:p w14:paraId="5AF396E9" w14:textId="77777777" w:rsidR="00C97048" w:rsidRPr="008B2A51" w:rsidRDefault="00C97048">
      <w:pPr>
        <w:spacing w:line="360" w:lineRule="auto"/>
        <w:ind w:right="-93"/>
        <w:jc w:val="both"/>
        <w:rPr>
          <w:rFonts w:ascii="Palatino Linotype" w:eastAsia="Palatino Linotype" w:hAnsi="Palatino Linotype" w:cs="Palatino Linotype"/>
        </w:rPr>
      </w:pPr>
    </w:p>
    <w:p w14:paraId="4DF1476E"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C4E182F" w14:textId="77777777" w:rsidR="00C97048" w:rsidRPr="008B2A51" w:rsidRDefault="00577572">
      <w:pPr>
        <w:spacing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B029905"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8B2A51">
        <w:rPr>
          <w:rFonts w:ascii="Palatino Linotype" w:eastAsia="Palatino Linotype" w:hAnsi="Palatino Linotype" w:cs="Palatino Linotype"/>
        </w:rPr>
        <w:lastRenderedPageBreak/>
        <w:t xml:space="preserve">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DB51567"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w:t>
      </w:r>
      <w:r w:rsidRPr="008B2A51">
        <w:rPr>
          <w:rFonts w:ascii="Palatino Linotype" w:eastAsia="Palatino Linotype" w:hAnsi="Palatino Linotype" w:cs="Palatino Linotype"/>
          <w:b/>
          <w:i/>
        </w:rPr>
        <w:t xml:space="preserve">Artículo 3. </w:t>
      </w:r>
      <w:r w:rsidRPr="008B2A51">
        <w:rPr>
          <w:rFonts w:ascii="Palatino Linotype" w:eastAsia="Palatino Linotype" w:hAnsi="Palatino Linotype" w:cs="Palatino Linotype"/>
          <w:i/>
        </w:rPr>
        <w:t>Para los efectos de la presente Ley se entenderá por:</w:t>
      </w:r>
    </w:p>
    <w:p w14:paraId="37030049"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w:t>
      </w:r>
    </w:p>
    <w:p w14:paraId="092ED1A1"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b/>
          <w:i/>
        </w:rPr>
        <w:t>XI. Documento:</w:t>
      </w:r>
      <w:r w:rsidRPr="008B2A51">
        <w:rPr>
          <w:rFonts w:ascii="Palatino Linotype" w:eastAsia="Palatino Linotype" w:hAnsi="Palatino Linotype" w:cs="Palatino Linotype"/>
          <w:i/>
        </w:rPr>
        <w:t xml:space="preserve"> Los expedientes, reportes, estudios, actas</w:t>
      </w:r>
      <w:r w:rsidRPr="008B2A51">
        <w:rPr>
          <w:rFonts w:ascii="Palatino Linotype" w:eastAsia="Palatino Linotype" w:hAnsi="Palatino Linotype" w:cs="Palatino Linotype"/>
          <w:b/>
          <w:i/>
        </w:rPr>
        <w:t>,</w:t>
      </w:r>
      <w:r w:rsidRPr="008B2A51">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42CD08C" w14:textId="77777777" w:rsidR="00C97048" w:rsidRPr="008B2A51" w:rsidRDefault="00C97048">
      <w:pPr>
        <w:ind w:left="851" w:right="899"/>
        <w:jc w:val="both"/>
        <w:rPr>
          <w:rFonts w:ascii="Palatino Linotype" w:eastAsia="Palatino Linotype" w:hAnsi="Palatino Linotype" w:cs="Palatino Linotype"/>
        </w:rPr>
      </w:pPr>
    </w:p>
    <w:p w14:paraId="26497A81"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BED7310" w14:textId="77777777" w:rsidR="00C97048" w:rsidRPr="008B2A51" w:rsidRDefault="00C97048">
      <w:pPr>
        <w:ind w:left="851" w:right="899"/>
        <w:jc w:val="both"/>
        <w:rPr>
          <w:rFonts w:ascii="Palatino Linotype" w:eastAsia="Palatino Linotype" w:hAnsi="Palatino Linotype" w:cs="Palatino Linotype"/>
        </w:rPr>
      </w:pPr>
    </w:p>
    <w:p w14:paraId="0F64229A" w14:textId="77777777" w:rsidR="00C97048" w:rsidRPr="008B2A51" w:rsidRDefault="00577572">
      <w:pPr>
        <w:spacing w:after="0" w:line="240" w:lineRule="auto"/>
        <w:ind w:left="851" w:right="902"/>
        <w:jc w:val="both"/>
        <w:rPr>
          <w:rFonts w:ascii="Palatino Linotype" w:eastAsia="Palatino Linotype" w:hAnsi="Palatino Linotype" w:cs="Palatino Linotype"/>
          <w:b/>
          <w:i/>
        </w:rPr>
      </w:pPr>
      <w:r w:rsidRPr="008B2A51">
        <w:rPr>
          <w:rFonts w:ascii="Palatino Linotype" w:eastAsia="Palatino Linotype" w:hAnsi="Palatino Linotype" w:cs="Palatino Linotype"/>
          <w:b/>
        </w:rPr>
        <w:t>“</w:t>
      </w:r>
      <w:r w:rsidRPr="008B2A51">
        <w:rPr>
          <w:rFonts w:ascii="Palatino Linotype" w:eastAsia="Palatino Linotype" w:hAnsi="Palatino Linotype" w:cs="Palatino Linotype"/>
          <w:b/>
          <w:i/>
        </w:rPr>
        <w:t>CRITERIO 0002-11</w:t>
      </w:r>
    </w:p>
    <w:p w14:paraId="0F90361B"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8B2A5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A785A37"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lastRenderedPageBreak/>
        <w:t>En consecuencia el acceso a la información se refiere a que se cumplan cualquiera de los siguientes tres supuestos:</w:t>
      </w:r>
    </w:p>
    <w:p w14:paraId="6629B07E"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6864BAAC" w14:textId="77777777" w:rsidR="00C97048" w:rsidRPr="008B2A51" w:rsidRDefault="00577572">
      <w:pPr>
        <w:spacing w:after="0" w:line="240" w:lineRule="auto"/>
        <w:ind w:left="851" w:right="902"/>
        <w:jc w:val="both"/>
        <w:rPr>
          <w:rFonts w:ascii="Palatino Linotype" w:eastAsia="Palatino Linotype" w:hAnsi="Palatino Linotype" w:cs="Palatino Linotype"/>
          <w:b/>
          <w:i/>
        </w:rPr>
      </w:pPr>
      <w:r w:rsidRPr="008B2A51">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7B5A3DB6" w14:textId="77777777" w:rsidR="00C97048" w:rsidRPr="008B2A51" w:rsidRDefault="00577572">
      <w:pPr>
        <w:spacing w:after="0" w:line="240" w:lineRule="auto"/>
        <w:ind w:left="851" w:right="902"/>
        <w:jc w:val="both"/>
        <w:rPr>
          <w:rFonts w:ascii="Palatino Linotype" w:eastAsia="Palatino Linotype" w:hAnsi="Palatino Linotype" w:cs="Palatino Linotype"/>
          <w:b/>
          <w:i/>
        </w:rPr>
      </w:pPr>
      <w:r w:rsidRPr="008B2A51">
        <w:rPr>
          <w:rFonts w:ascii="Palatino Linotype" w:eastAsia="Palatino Linotype" w:hAnsi="Palatino Linotype" w:cs="Palatino Linotype"/>
          <w:b/>
          <w:i/>
        </w:rPr>
        <w:t>3) Que se trate de información registrada en cualquier soporte documental, que en ejercicio de las atribuciones conferidas, se encuentre en posesión de los Sujetos Obligados.” (Sic)</w:t>
      </w:r>
    </w:p>
    <w:p w14:paraId="4FFE582B" w14:textId="77777777" w:rsidR="00C97048" w:rsidRPr="008B2A51" w:rsidRDefault="00C97048">
      <w:pPr>
        <w:spacing w:line="360" w:lineRule="auto"/>
        <w:jc w:val="both"/>
        <w:rPr>
          <w:rFonts w:ascii="Palatino Linotype" w:eastAsia="Palatino Linotype" w:hAnsi="Palatino Linotype" w:cs="Palatino Linotype"/>
        </w:rPr>
      </w:pPr>
    </w:p>
    <w:p w14:paraId="6B893692" w14:textId="77777777" w:rsidR="00C97048" w:rsidRPr="008B2A51" w:rsidRDefault="00577572">
      <w:pPr>
        <w:spacing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Ahora bien, del análisis de las solicitudes de información motivo de los recursos de revisión que ahora se resuelven, se advierte que el particular requirió al Ayuntamiento de Tlalnepantla de Baz de sus Comisiones de Gobernación, Hacienda, Preservación y Restauración del Medio Ambiente y Obra Pública y Desarrollo Urbano, y Comité de Arrendamientos, Adquisiciones de Inmuebles y Enajenaciones del año 2022 y 2023, lo siguiente:</w:t>
      </w:r>
    </w:p>
    <w:p w14:paraId="09FF6DC9" w14:textId="77777777" w:rsidR="00C97048" w:rsidRPr="008B2A51" w:rsidRDefault="00577572">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ACTAS DE INTEGRACIÓN O INSTALACIÓN.</w:t>
      </w:r>
    </w:p>
    <w:p w14:paraId="27237D7B" w14:textId="77777777" w:rsidR="00C97048" w:rsidRPr="008B2A51" w:rsidRDefault="00577572">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CONVOCATORIAS.</w:t>
      </w:r>
    </w:p>
    <w:p w14:paraId="179199C6" w14:textId="77777777" w:rsidR="00C97048" w:rsidRPr="008B2A51" w:rsidRDefault="00577572">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SESIONES.</w:t>
      </w:r>
    </w:p>
    <w:p w14:paraId="47C4FC59" w14:textId="77777777" w:rsidR="00C97048" w:rsidRPr="008B2A51" w:rsidRDefault="00577572">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ACUERDOS O ACTAS </w:t>
      </w:r>
    </w:p>
    <w:p w14:paraId="6B11BDBE"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respuestas 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a través de su Secretario del Ayuntamiento, entregó lo siguiente:</w:t>
      </w:r>
    </w:p>
    <w:p w14:paraId="22A912F1"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-Acta de la minuta de la Sesión de Instalación de la Comisión Edilicia de Gobernación de fecha treinta y uno de enero del año dos mil veintidós.</w:t>
      </w:r>
    </w:p>
    <w:p w14:paraId="4B487733"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 -Acta de la minuta de la Sesión de Instalación de la Comisión Edilicia de Hacienda de fecha treinta y uno de enero del año dos mil veintidós.</w:t>
      </w:r>
    </w:p>
    <w:p w14:paraId="3611BC97"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-Acta de la minuta de la Sesión de Instalación de la Comisión Edilicia de Preservación y Restauración del Medio Ambiente, de fecha tres de febrero del año dos mil veintidós.</w:t>
      </w:r>
    </w:p>
    <w:p w14:paraId="617CB742"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-Acta de la minuta de la Sesión de Instalación de la Comisión Edilicia de Obras Públicas y Desarrollo Urbano, fecha treinta y uno de enero del año dos mil veintidós.</w:t>
      </w:r>
    </w:p>
    <w:p w14:paraId="088F46FB" w14:textId="77777777" w:rsidR="00C97048" w:rsidRPr="008B2A51" w:rsidRDefault="00577572">
      <w:pPr>
        <w:spacing w:before="240" w:after="240" w:line="360" w:lineRule="auto"/>
        <w:ind w:right="49"/>
        <w:jc w:val="both"/>
        <w:rPr>
          <w:rFonts w:ascii="Palatino Linotype" w:eastAsia="Palatino Linotype" w:hAnsi="Palatino Linotype" w:cs="Palatino Linotype"/>
          <w:b/>
          <w:u w:val="single"/>
        </w:rPr>
      </w:pPr>
      <w:r w:rsidRPr="008B2A51">
        <w:rPr>
          <w:rFonts w:ascii="Palatino Linotype" w:eastAsia="Palatino Linotype" w:hAnsi="Palatino Linotype" w:cs="Palatino Linotype"/>
          <w:b/>
          <w:u w:val="single"/>
        </w:rPr>
        <w:t>En cuanto al Comité de Arrendamientos, Adquisiciones de Inmuebles y Enajenaciones:</w:t>
      </w:r>
    </w:p>
    <w:p w14:paraId="7BA2C327"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Informó que después de una búsqueda exhaustiva y razonable en los archivos de dicha Secretaría, no se localizó antecedente, documentación o registro de la Primera Sesión Ordinaria del Comité de Arrendamientos, Adquisiciones de Inmuebles y Enajenaciones de Tlalnepantla de Baz, lo que imposibilita la entrega de la misma </w:t>
      </w:r>
    </w:p>
    <w:p w14:paraId="2E25A34F"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Por lo que respecta, a la segunda sesión Ordinaria del Comité de Arrendamientos, Adquisiciones de Inmuebles y Enajenaciones Tlalnepantla de Baz, programada para el 26 de abril del 2022, no se llevó acabo, toda vez que no existen asuntos a tratar. </w:t>
      </w:r>
    </w:p>
    <w:p w14:paraId="74F6D627"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cuanto a la Tercera Sesión Ordinaria del Comité de Arrendamientos, Adquisiciones de Inmuebles y Enajenaciones Tlalnepantla de Baz, programada para el 21 de junio del 2022, no se llevó a cabo, toda vez que no existen asuntos a tratar. </w:t>
      </w:r>
    </w:p>
    <w:p w14:paraId="3C8288CF"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cuanto a la Cuarta Sesión Ordinaria del Comité de Arrendamientos, Adquisiciones de Inmuebles y Enajenaciones Tlalnepantla de Baz, programada para el 23 de agosto del 2022, no se llevó a cabo, toda vez que no existen asuntos a tratar. </w:t>
      </w:r>
    </w:p>
    <w:p w14:paraId="76C743BD"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En ese sentido, comentó que con los oficios mencionados se justifica la cancelación de la celebración de las actas faltantes de las sesiones del año 2022, del  Comité de Arrendamientos, Adquisiciones de Inmuebles y Enajenaciones Tlalnepantla de Baz.</w:t>
      </w:r>
    </w:p>
    <w:p w14:paraId="557EA1FE"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En cuanto al año 2023, informó que adjuntaba en formato digital la información solicitada por el peticionario; sin embargo, fue omiso en adjuntar la documentación indicada</w:t>
      </w:r>
    </w:p>
    <w:p w14:paraId="761982AF"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Conocida la respuesta, de una revisión del acto impugnado como motivos de inconformidad, la parte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 xml:space="preserve"> se inconformó en lo medular por la negativa de la información solicitada y por no estar completa la información. </w:t>
      </w:r>
    </w:p>
    <w:p w14:paraId="4BB7659D"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Una vez notificado los recursos de revisión al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éste rindió sus informes justificados a través en lo medular ratificó las respuestas otorgadas por la Secretaría del Ayuntamiento. </w:t>
      </w:r>
    </w:p>
    <w:p w14:paraId="55C2238E"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virtud de lo anterior, se determina que la información emitida por 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en su respuesta, no cumple con lo establecido por los artículos 4, 12 y 24 último párrafo de la Ley de Transparencia y Acceso a la Información Pública del Estado de México y Municipios; de ahí que, los motivos de inconformidad acontecen fundados para modificar las respuestas del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en razón de las consideraciones de derecho que a continuación se exponen:</w:t>
      </w:r>
    </w:p>
    <w:p w14:paraId="13DAF187" w14:textId="77777777" w:rsidR="00C97048" w:rsidRPr="008B2A51" w:rsidRDefault="00577572">
      <w:pPr>
        <w:spacing w:before="240" w:after="0" w:line="360" w:lineRule="auto"/>
        <w:ind w:right="51"/>
        <w:jc w:val="both"/>
        <w:rPr>
          <w:rFonts w:ascii="Palatino Linotype" w:eastAsia="Palatino Linotype" w:hAnsi="Palatino Linotype" w:cs="Palatino Linotype"/>
          <w:b/>
          <w:u w:val="single"/>
        </w:rPr>
      </w:pPr>
      <w:r w:rsidRPr="008B2A51">
        <w:rPr>
          <w:rFonts w:ascii="Palatino Linotype" w:eastAsia="Palatino Linotype" w:hAnsi="Palatino Linotype" w:cs="Palatino Linotype"/>
          <w:b/>
          <w:u w:val="single"/>
        </w:rPr>
        <w:t>Comisiones de Gobernación, Hacienda, Preservación y Restauración del Medio Ambiente y Obra Pública y Desarrollo Urbano.</w:t>
      </w:r>
    </w:p>
    <w:p w14:paraId="517093F2" w14:textId="77777777" w:rsidR="00C97048" w:rsidRPr="008B2A51" w:rsidRDefault="00C97048">
      <w:pPr>
        <w:spacing w:before="240" w:after="0" w:line="360" w:lineRule="auto"/>
        <w:ind w:right="51"/>
        <w:jc w:val="both"/>
        <w:rPr>
          <w:rFonts w:ascii="Palatino Linotype" w:eastAsia="Palatino Linotype" w:hAnsi="Palatino Linotype" w:cs="Palatino Linotype"/>
          <w:b/>
          <w:u w:val="single"/>
        </w:rPr>
      </w:pPr>
    </w:p>
    <w:p w14:paraId="66E884D3"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el Bando Municipal del Ayuntamiento de Tlalnepantla de Baz, en su artículo 29 señala la atribución del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para conformar las Comisiones Edilicias para estudiar, examinar y resolver problemas municipales, como así lo señala en seguida:</w:t>
      </w:r>
    </w:p>
    <w:p w14:paraId="013C91A9" w14:textId="77777777" w:rsidR="00C97048" w:rsidRPr="008B2A51" w:rsidRDefault="00C97048">
      <w:pPr>
        <w:spacing w:after="0" w:line="360" w:lineRule="auto"/>
        <w:ind w:right="51"/>
        <w:jc w:val="both"/>
        <w:rPr>
          <w:rFonts w:ascii="Palatino Linotype" w:eastAsia="Palatino Linotype" w:hAnsi="Palatino Linotype" w:cs="Palatino Linotype"/>
        </w:rPr>
      </w:pPr>
    </w:p>
    <w:p w14:paraId="0BACAF4E"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“Artículo 29. Para estudiar, examinar y resolver los problemas municipales, así como, para vigilar que se ejecuten las disposiciones de Cabildo, el Ayuntamiento </w:t>
      </w:r>
      <w:r w:rsidRPr="008B2A51">
        <w:rPr>
          <w:rFonts w:ascii="Palatino Linotype" w:eastAsia="Palatino Linotype" w:hAnsi="Palatino Linotype" w:cs="Palatino Linotype"/>
          <w:i/>
        </w:rPr>
        <w:lastRenderedPageBreak/>
        <w:t>cuenta con Comisiones Edilicias de conformidad a lo establecido por la Ley Orgánica Municipal del Estado de México vigente.”</w:t>
      </w:r>
    </w:p>
    <w:p w14:paraId="7ACDEB92" w14:textId="77777777" w:rsidR="00C97048" w:rsidRPr="008B2A51" w:rsidRDefault="00C97048">
      <w:pPr>
        <w:spacing w:after="0" w:line="240" w:lineRule="auto"/>
        <w:ind w:left="851" w:right="902"/>
        <w:jc w:val="both"/>
        <w:rPr>
          <w:rFonts w:ascii="Palatino Linotype" w:eastAsia="Palatino Linotype" w:hAnsi="Palatino Linotype" w:cs="Palatino Linotype"/>
          <w:i/>
        </w:rPr>
      </w:pPr>
    </w:p>
    <w:p w14:paraId="48D33A22"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Las cuales en términos de lo señalado por el 7 artículo Acuerdo por el cual se aprueba el Reglamento de las Comisiones Edilicias del Ayuntamiento de Tlalnepantla de Baz, Estado de México, del año 2022, son las siguientes:</w:t>
      </w:r>
    </w:p>
    <w:p w14:paraId="6A6A16C5"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noProof/>
          <w:lang w:eastAsia="es-MX"/>
        </w:rPr>
        <w:drawing>
          <wp:inline distT="0" distB="0" distL="0" distR="0" wp14:anchorId="0BC2A083" wp14:editId="44947E35">
            <wp:extent cx="5471706" cy="3882233"/>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471706" cy="3882233"/>
                    </a:xfrm>
                    <a:prstGeom prst="rect">
                      <a:avLst/>
                    </a:prstGeom>
                    <a:ln/>
                  </pic:spPr>
                </pic:pic>
              </a:graphicData>
            </a:graphic>
          </wp:inline>
        </w:drawing>
      </w:r>
    </w:p>
    <w:p w14:paraId="02F87D67" w14:textId="77777777" w:rsidR="00C97048" w:rsidRPr="008B2A51" w:rsidRDefault="00C97048">
      <w:pPr>
        <w:spacing w:after="0" w:line="360" w:lineRule="auto"/>
        <w:ind w:right="51"/>
        <w:jc w:val="both"/>
        <w:rPr>
          <w:rFonts w:ascii="Palatino Linotype" w:eastAsia="Palatino Linotype" w:hAnsi="Palatino Linotype" w:cs="Palatino Linotype"/>
        </w:rPr>
      </w:pPr>
    </w:p>
    <w:p w14:paraId="11EF993C"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Entre las que se destacan las Comisiones de Gobernación, Hacienda, Preservación y Restauración del Medio Ambiente y Obra Pública y Desarrollo Urbano.</w:t>
      </w:r>
    </w:p>
    <w:p w14:paraId="2FD64AD9" w14:textId="77777777" w:rsidR="00C97048" w:rsidRPr="008B2A51" w:rsidRDefault="00C97048">
      <w:pPr>
        <w:spacing w:after="0" w:line="360" w:lineRule="auto"/>
        <w:ind w:right="51"/>
        <w:jc w:val="both"/>
        <w:rPr>
          <w:rFonts w:ascii="Palatino Linotype" w:eastAsia="Palatino Linotype" w:hAnsi="Palatino Linotype" w:cs="Palatino Linotype"/>
        </w:rPr>
      </w:pPr>
    </w:p>
    <w:p w14:paraId="4B022C37"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Comisiones, que en términos del artículo 4 del Reglamento de las Comisiones Edilicias del Ayuntamiento de Tlalnepantla de Baz, Estado de México, del año 2022, deberán ser integradas </w:t>
      </w:r>
      <w:r w:rsidRPr="008B2A51">
        <w:rPr>
          <w:rFonts w:ascii="Palatino Linotype" w:eastAsia="Palatino Linotype" w:hAnsi="Palatino Linotype" w:cs="Palatino Linotype"/>
        </w:rPr>
        <w:lastRenderedPageBreak/>
        <w:t xml:space="preserve">a más tardar en la tercera sesión ordinaria del Ayuntamiento que celebren al inicio de su gestión, luego entonces, si los Ayuntamientos del Estado de México en este caso el Ayuntamiento de Tlalnepantla se renuevan cada tres años en términos de lo señalado por el artículo 16 de la Ley Orgánica Municipal del Estado de México, dicha instalación ya se debió haber hecho por parte del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a la fecha de la solicitud que fue el  tres de abril del año en curso.</w:t>
      </w:r>
    </w:p>
    <w:p w14:paraId="2D671B77" w14:textId="77777777" w:rsidR="00C97048" w:rsidRPr="008B2A51" w:rsidRDefault="00C97048">
      <w:pPr>
        <w:spacing w:after="0" w:line="360" w:lineRule="auto"/>
        <w:ind w:right="51"/>
        <w:jc w:val="both"/>
        <w:rPr>
          <w:rFonts w:ascii="Palatino Linotype" w:eastAsia="Palatino Linotype" w:hAnsi="Palatino Linotype" w:cs="Palatino Linotype"/>
        </w:rPr>
      </w:pPr>
    </w:p>
    <w:p w14:paraId="679563C4"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Es pertinente aclarar que de las solicitudes de información se advierte que el particular solicitó las actas de instalación o integración de la Comisiones Edilicias descritas en la solicitudes de acceso a la información pública del año 2023; sin embargo, de una revisión a la Ley Orgánica Municipal del Estado de México como del Reglamento de las Comisiones Edilicias del Ayuntamiento de Tlalnepantla de Baz, Estado de México, del año 2022, no se establece que estas Comisiones se deban instalar o integrar por cada año de gestión, sino únicamente a cada inicio de la administración, lo que se entiende que estas Comisiones Edilicias durarán los tres años de la Administración del Ayuntamiento. </w:t>
      </w:r>
    </w:p>
    <w:p w14:paraId="6921579A" w14:textId="77777777" w:rsidR="00C97048" w:rsidRPr="008B2A51" w:rsidRDefault="00C97048">
      <w:pPr>
        <w:spacing w:after="0" w:line="360" w:lineRule="auto"/>
        <w:ind w:right="51"/>
        <w:jc w:val="both"/>
        <w:rPr>
          <w:rFonts w:ascii="Palatino Linotype" w:eastAsia="Palatino Linotype" w:hAnsi="Palatino Linotype" w:cs="Palatino Linotype"/>
        </w:rPr>
      </w:pPr>
    </w:p>
    <w:p w14:paraId="3F2AA362"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Por otro lado, en los artículos 16 y 17 del Reglamento de las Comisiones Edilicias, referido, señala respecto de las sesiones de las Comisiones Edilicias lo siguiente: </w:t>
      </w:r>
    </w:p>
    <w:p w14:paraId="61CACAC7" w14:textId="77777777" w:rsidR="00C97048" w:rsidRPr="008B2A51" w:rsidRDefault="00C97048">
      <w:pPr>
        <w:spacing w:after="0" w:line="360" w:lineRule="auto"/>
        <w:ind w:right="51"/>
        <w:jc w:val="both"/>
        <w:rPr>
          <w:rFonts w:ascii="Palatino Linotype" w:eastAsia="Palatino Linotype" w:hAnsi="Palatino Linotype" w:cs="Palatino Linotype"/>
        </w:rPr>
      </w:pPr>
    </w:p>
    <w:p w14:paraId="3BD22EE0"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Artículo 16.- La Comisión Edilicia, se reunirá previa convocatoria que tal efecto envié la presidenta de la misma, a través de la Secretaría Técnica de la Comisión Edilicia, por lo menos con cuarenta y ocho horas hábiles de anticipación…</w:t>
      </w:r>
    </w:p>
    <w:p w14:paraId="095D2783"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Así mismo de encontrarse reunidos la totalidad de los integrantes de una comisión, podrán sesionar y sus acuerdos serán válidos por mayoría de votos, sin necesidad de convocatoria alguna…</w:t>
      </w:r>
    </w:p>
    <w:p w14:paraId="55C181CA"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Articulo 17.- Las convocatorias deberán ser enviadas por escrito o en medio magnético a traves de los medios electrónicos debidamente autorizados, debiendo </w:t>
      </w:r>
      <w:r w:rsidRPr="008B2A51">
        <w:rPr>
          <w:rFonts w:ascii="Palatino Linotype" w:eastAsia="Palatino Linotype" w:hAnsi="Palatino Linotype" w:cs="Palatino Linotype"/>
          <w:i/>
        </w:rPr>
        <w:lastRenderedPageBreak/>
        <w:t xml:space="preserve">acompañar el orden del día y sus anexos y contener además la fecha, hora, lugar y modalidad (virtual o presencial) de la celebración de la sesión. </w:t>
      </w:r>
    </w:p>
    <w:p w14:paraId="7B9CFADF" w14:textId="77777777" w:rsidR="00C97048" w:rsidRPr="008B2A51" w:rsidRDefault="00C97048">
      <w:pPr>
        <w:spacing w:after="0" w:line="360" w:lineRule="auto"/>
        <w:ind w:right="51"/>
        <w:jc w:val="both"/>
        <w:rPr>
          <w:rFonts w:ascii="Palatino Linotype" w:eastAsia="Palatino Linotype" w:hAnsi="Palatino Linotype" w:cs="Palatino Linotype"/>
        </w:rPr>
      </w:pPr>
    </w:p>
    <w:p w14:paraId="50512AB5" w14:textId="77777777" w:rsidR="00C97048" w:rsidRPr="008B2A51" w:rsidRDefault="00C97048">
      <w:pPr>
        <w:spacing w:after="0" w:line="360" w:lineRule="auto"/>
        <w:ind w:right="51"/>
        <w:jc w:val="both"/>
        <w:rPr>
          <w:rFonts w:ascii="Palatino Linotype" w:eastAsia="Palatino Linotype" w:hAnsi="Palatino Linotype" w:cs="Palatino Linotype"/>
        </w:rPr>
      </w:pPr>
    </w:p>
    <w:p w14:paraId="54E03898" w14:textId="77777777" w:rsidR="00C97048" w:rsidRPr="008B2A51" w:rsidRDefault="00C97048">
      <w:pPr>
        <w:spacing w:after="0" w:line="360" w:lineRule="auto"/>
        <w:ind w:right="51"/>
        <w:jc w:val="both"/>
        <w:rPr>
          <w:rFonts w:ascii="Palatino Linotype" w:eastAsia="Palatino Linotype" w:hAnsi="Palatino Linotype" w:cs="Palatino Linotype"/>
        </w:rPr>
      </w:pPr>
    </w:p>
    <w:p w14:paraId="38E80D10"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En donde se establece que las Sesiones Comisiones Edilicias, serán celebradas previa convocatoria que envié el Presidente de la misma Comisión Edilicia que se trate, sesiones en donde se deberán tomar los acuerdos pertinentes, sobre los asuntos que se trate, mediante votación, en términos de lo señalado por los artículos 31, 32 y 33 del Reglamento antes referido, que señala:</w:t>
      </w:r>
    </w:p>
    <w:p w14:paraId="394A0397" w14:textId="77777777" w:rsidR="00C97048" w:rsidRPr="008B2A51" w:rsidRDefault="00C97048">
      <w:pPr>
        <w:spacing w:after="0" w:line="360" w:lineRule="auto"/>
        <w:ind w:right="51"/>
        <w:jc w:val="both"/>
        <w:rPr>
          <w:rFonts w:ascii="Palatino Linotype" w:eastAsia="Palatino Linotype" w:hAnsi="Palatino Linotype" w:cs="Palatino Linotype"/>
        </w:rPr>
      </w:pPr>
    </w:p>
    <w:p w14:paraId="67789D75"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Artículo 31. Ninguna discusión podrá tenerse por agotada si alguna o algún integrante de una Comisión Edilicia quisiera hacer uso de la palabra, a menos que a juicio de la presidencia, se considere suficiente discutido el punto en cuestión, </w:t>
      </w:r>
    </w:p>
    <w:p w14:paraId="193D7709"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Artículo 32. Cuando un punto del orden del día haya sido suficiente discutido, la presidencia de la Comisión Edilicia solicitará a la Secretaría Técnica someta a votación el punto…. </w:t>
      </w:r>
    </w:p>
    <w:p w14:paraId="660C4C77"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Artículo 33. Las resoluciones de la Comisión Edilicia se tomarán por mayoria de votos de las o los integrantes presentes, teniendo la presidencia voto de calidad en caso de empate. </w:t>
      </w:r>
    </w:p>
    <w:p w14:paraId="00DE53EA" w14:textId="77777777" w:rsidR="00C97048" w:rsidRPr="008B2A51" w:rsidRDefault="00C97048">
      <w:pPr>
        <w:spacing w:after="0" w:line="360" w:lineRule="auto"/>
        <w:ind w:right="51"/>
        <w:jc w:val="both"/>
        <w:rPr>
          <w:rFonts w:ascii="Palatino Linotype" w:eastAsia="Palatino Linotype" w:hAnsi="Palatino Linotype" w:cs="Palatino Linotype"/>
        </w:rPr>
      </w:pPr>
    </w:p>
    <w:p w14:paraId="6C45F3F3"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Precisado lo anterior, retomando las respuestas de la Secretaría del Ayuntamiento de Tlalnepantla Baz, sólo entregó las actas siguientes:</w:t>
      </w:r>
    </w:p>
    <w:p w14:paraId="52AC971B" w14:textId="77777777" w:rsidR="00C97048" w:rsidRPr="008B2A51" w:rsidRDefault="00C97048">
      <w:pPr>
        <w:spacing w:after="0" w:line="360" w:lineRule="auto"/>
        <w:ind w:right="51"/>
        <w:jc w:val="both"/>
        <w:rPr>
          <w:rFonts w:ascii="Palatino Linotype" w:eastAsia="Palatino Linotype" w:hAnsi="Palatino Linotype" w:cs="Palatino Linotype"/>
        </w:rPr>
      </w:pPr>
    </w:p>
    <w:p w14:paraId="422DC67E" w14:textId="77777777" w:rsidR="00C97048" w:rsidRPr="008B2A51" w:rsidRDefault="00577572">
      <w:pPr>
        <w:spacing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-Acta de la minuta de la Sesión de Instalación de la Comisión Edilicia de Gobernación de fecha treinta y uno de enero del año dos mil veintidós.</w:t>
      </w:r>
    </w:p>
    <w:p w14:paraId="7124A7E3"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 -Acta de la minuta de la Sesión de Instalación de la Comisión Edilicia de Hacienda de fecha treinta y uno de enero del año dos mil veintidós.</w:t>
      </w:r>
    </w:p>
    <w:p w14:paraId="2649A0AF"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-Acta de la minuta de la Sesión de Instalación de la Comisión Edilicia de Preservación y Restauración del Medio Ambiente, de fecha tres de febrero del año dos mil veintidós.</w:t>
      </w:r>
    </w:p>
    <w:p w14:paraId="71A61EBB" w14:textId="77777777" w:rsidR="00C97048" w:rsidRPr="008B2A51" w:rsidRDefault="00577572">
      <w:pPr>
        <w:spacing w:before="240" w:after="24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-Acta de la minuta de la Sesión de Instalación de la Comisión Edilicia de Obras Públicas y Desarrollo Urbano, fecha treinta y uno de enero del año dos mil veintidós.</w:t>
      </w:r>
    </w:p>
    <w:p w14:paraId="0CF5DEE1" w14:textId="77777777" w:rsidR="00C97048" w:rsidRPr="008B2A51" w:rsidRDefault="00577572">
      <w:pPr>
        <w:spacing w:before="240"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Colmando con ello el requerimiento de la parte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 xml:space="preserve"> en cuanto a las sesiones de Instalaciones de la Comisiones Edilicias indicadas, además que el que proporcionó la información fue la Secretaría del Ayuntamiento quien es el área del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que conoce de las sesiones celebradas por las Comisiones Edilicias, en términos de lo señalado por el artículo 45 del Reglamento multireferido, que señala:</w:t>
      </w:r>
    </w:p>
    <w:p w14:paraId="4F74036D" w14:textId="77777777" w:rsidR="00C97048" w:rsidRPr="008B2A51" w:rsidRDefault="00C97048">
      <w:pPr>
        <w:spacing w:after="0" w:line="240" w:lineRule="auto"/>
        <w:ind w:left="851" w:right="902"/>
        <w:jc w:val="both"/>
        <w:rPr>
          <w:rFonts w:ascii="Palatino Linotype" w:eastAsia="Palatino Linotype" w:hAnsi="Palatino Linotype" w:cs="Palatino Linotype"/>
          <w:i/>
        </w:rPr>
      </w:pPr>
    </w:p>
    <w:p w14:paraId="30B45473" w14:textId="77777777" w:rsidR="00C97048" w:rsidRPr="008B2A51" w:rsidRDefault="00577572">
      <w:pPr>
        <w:spacing w:after="0" w:line="240" w:lineRule="auto"/>
        <w:ind w:left="851" w:right="902"/>
        <w:jc w:val="both"/>
        <w:rPr>
          <w:rFonts w:ascii="Palatino Linotype" w:eastAsia="Palatino Linotype" w:hAnsi="Palatino Linotype" w:cs="Palatino Linotype"/>
          <w:i/>
        </w:rPr>
      </w:pPr>
      <w:r w:rsidRPr="008B2A51">
        <w:rPr>
          <w:rFonts w:ascii="Palatino Linotype" w:eastAsia="Palatino Linotype" w:hAnsi="Palatino Linotype" w:cs="Palatino Linotype"/>
          <w:i/>
        </w:rPr>
        <w:t>“Artículo 45. El departamento de Comisiones Edilicias, recabará las firmas del dictamen de procedencia emitido por la Comisión Edilicia o las Comisiones Edilicias Unidas, para remitirlo a la presidencia de la Comisión Edilicia para su resguardo y al Departamento de Dictámenes y Acuerdos, quien deberá preparar el proyecto de acuerdo que la Secretaría del Ayuntamiento, habrá presentar al Perno del Ayuntamiento para su análisis y discusión…”</w:t>
      </w:r>
    </w:p>
    <w:p w14:paraId="1118902E" w14:textId="77777777" w:rsidR="00C97048" w:rsidRPr="008B2A51" w:rsidRDefault="00C97048">
      <w:pPr>
        <w:spacing w:after="0" w:line="360" w:lineRule="auto"/>
        <w:ind w:right="51"/>
        <w:jc w:val="both"/>
        <w:rPr>
          <w:rFonts w:ascii="Palatino Linotype" w:eastAsia="Palatino Linotype" w:hAnsi="Palatino Linotype" w:cs="Palatino Linotype"/>
        </w:rPr>
      </w:pPr>
    </w:p>
    <w:p w14:paraId="765FE45D"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 No así en cuanto a las Convocatorias, Sesiones celebradas y Acuerdos, de las Comisiones de Gobernación, Hacienda, Preservación y Restauración del Medio Ambiente y Obra Pública y Desarrollo Urbano, en razón de que la Secretaría del Ayuntamiento de Tlalnepantla de Baz omitió pronunciarse al respecto y conforme a la normatividad anterior se advierte que las Comisiones Edilicias para tratar sus asuntos debieron sesionar para que a través de la votación de sus integrantes aprobar los acuerdos correspondientes, los cuales deberán constar en las misas actas de sesiones, todo esto previa la convocatoria que haga el presidente de la Comisión Edilicia que se trate. </w:t>
      </w:r>
    </w:p>
    <w:p w14:paraId="57C8B1B4" w14:textId="77777777" w:rsidR="00C97048" w:rsidRPr="008B2A51" w:rsidRDefault="00C97048">
      <w:pPr>
        <w:spacing w:after="0" w:line="360" w:lineRule="auto"/>
        <w:ind w:right="51"/>
        <w:jc w:val="both"/>
        <w:rPr>
          <w:rFonts w:ascii="Palatino Linotype" w:eastAsia="Palatino Linotype" w:hAnsi="Palatino Linotype" w:cs="Palatino Linotype"/>
        </w:rPr>
      </w:pPr>
    </w:p>
    <w:p w14:paraId="49563236" w14:textId="77777777" w:rsidR="00C97048" w:rsidRPr="008B2A51" w:rsidRDefault="00577572">
      <w:pPr>
        <w:spacing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 xml:space="preserve">Por consiguiente, la respuesta del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careció de los principios de congruencia y exhaustividad, como refuerzo a lo anterior resulta crucial el Criterio 02/17, emitido por el Pleno del Instituto Nacional de Transparencia y Acceso a la Información y Protección de Datos Personales, de título y texto siguientes:</w:t>
      </w:r>
    </w:p>
    <w:p w14:paraId="0AD12A12" w14:textId="77777777" w:rsidR="00C97048" w:rsidRPr="008B2A51" w:rsidRDefault="00577572">
      <w:pPr>
        <w:spacing w:before="80" w:after="240"/>
        <w:ind w:left="567" w:right="900"/>
        <w:jc w:val="both"/>
        <w:rPr>
          <w:rFonts w:ascii="Palatino Linotype" w:eastAsia="Palatino Linotype" w:hAnsi="Palatino Linotype" w:cs="Palatino Linotype"/>
          <w:i/>
        </w:rPr>
      </w:pPr>
      <w:r w:rsidRPr="008B2A51">
        <w:rPr>
          <w:rFonts w:ascii="Palatino Linotype" w:eastAsia="Palatino Linotype" w:hAnsi="Palatino Linotype" w:cs="Palatino Linotype"/>
          <w:b/>
          <w:i/>
        </w:rPr>
        <w:t xml:space="preserve">“Congruencia y exhaustividad. Sus alcances para garantizar el derecho de acceso a la información. </w:t>
      </w:r>
      <w:r w:rsidRPr="008B2A51">
        <w:rPr>
          <w:rFonts w:ascii="Palatino Linotype" w:eastAsia="Palatino Linotype" w:hAnsi="Palatino Linotype" w:cs="Palatino Linotype"/>
          <w:i/>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8B2A51">
        <w:rPr>
          <w:rFonts w:ascii="Palatino Linotype" w:eastAsia="Palatino Linotype" w:hAnsi="Palatino Linotype" w:cs="Palatino Linotype"/>
          <w:b/>
          <w:i/>
        </w:rPr>
        <w:t>la congruencia implica que exista concordancia entre el requerimiento formulado por el particular y la respuesta proporcionada por el sujeto obligado</w:t>
      </w:r>
      <w:r w:rsidRPr="008B2A51">
        <w:rPr>
          <w:rFonts w:ascii="Palatino Linotype" w:eastAsia="Palatino Linotype" w:hAnsi="Palatino Linotype" w:cs="Palatino Linotype"/>
          <w:i/>
        </w:rPr>
        <w:t xml:space="preserve">; mientras que </w:t>
      </w:r>
      <w:r w:rsidRPr="008B2A51">
        <w:rPr>
          <w:rFonts w:ascii="Palatino Linotype" w:eastAsia="Palatino Linotype" w:hAnsi="Palatino Linotype" w:cs="Palatino Linotype"/>
          <w:b/>
          <w:i/>
        </w:rPr>
        <w:t>la exhaustividad significa que dicha respuesta se refiera expresamente a cada uno de los puntos solicitados</w:t>
      </w:r>
      <w:r w:rsidRPr="008B2A51">
        <w:rPr>
          <w:rFonts w:ascii="Palatino Linotype" w:eastAsia="Palatino Linotype" w:hAnsi="Palatino Linotype" w:cs="Palatino Linotype"/>
          <w:i/>
        </w:rPr>
        <w:t>.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1547AFF6"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Razones por las cuales lo procedente es ordenar previa búsqueda exhaustiva y razonable, la entrega del documento o documentos en donde conste lo siguiente:</w:t>
      </w:r>
    </w:p>
    <w:p w14:paraId="7A36256A" w14:textId="77777777" w:rsidR="00C97048" w:rsidRPr="008B2A51" w:rsidRDefault="00577572">
      <w:pPr>
        <w:numPr>
          <w:ilvl w:val="0"/>
          <w:numId w:val="2"/>
        </w:numPr>
        <w:pBdr>
          <w:top w:val="nil"/>
          <w:left w:val="nil"/>
          <w:bottom w:val="nil"/>
          <w:right w:val="nil"/>
          <w:between w:val="nil"/>
        </w:pBdr>
        <w:spacing w:after="0" w:line="360" w:lineRule="auto"/>
        <w:ind w:left="284"/>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Las Convocatorias, Actas de Sesiones celebradas y Acuerdos, de las Comisiones de Gobernación, Hacienda y Obra Pública y Desarrollo Urbano del periodo comprendido del primero de febrero del año dos mil veintidós al treinta y uno de diciembre del año dos mil veintitrés. </w:t>
      </w:r>
    </w:p>
    <w:p w14:paraId="0A46446E" w14:textId="77777777" w:rsidR="00C97048" w:rsidRPr="008B2A51" w:rsidRDefault="00577572">
      <w:pPr>
        <w:numPr>
          <w:ilvl w:val="0"/>
          <w:numId w:val="2"/>
        </w:numPr>
        <w:pBdr>
          <w:top w:val="nil"/>
          <w:left w:val="nil"/>
          <w:bottom w:val="nil"/>
          <w:right w:val="nil"/>
          <w:between w:val="nil"/>
        </w:pBdr>
        <w:spacing w:line="360" w:lineRule="auto"/>
        <w:ind w:left="284"/>
        <w:jc w:val="both"/>
        <w:rPr>
          <w:rFonts w:ascii="Palatino Linotype" w:eastAsia="Palatino Linotype" w:hAnsi="Palatino Linotype" w:cs="Palatino Linotype"/>
        </w:rPr>
      </w:pPr>
      <w:r w:rsidRPr="008B2A51">
        <w:rPr>
          <w:rFonts w:ascii="Palatino Linotype" w:eastAsia="Palatino Linotype" w:hAnsi="Palatino Linotype" w:cs="Palatino Linotype"/>
        </w:rPr>
        <w:t>Las Convocatorias, Actas de Sesiones celebradas y Acuerdos, de la Comisión de Preservación y Restauración del Medio Ambiente, del periodo comprendido del cuatro de febrero del año dos mil veintidós al tres de abril del año dos mil veinticuatro.</w:t>
      </w:r>
    </w:p>
    <w:p w14:paraId="44BBD93F" w14:textId="77777777" w:rsidR="00C97048" w:rsidRPr="008B2A51" w:rsidRDefault="00577572">
      <w:pPr>
        <w:spacing w:line="360" w:lineRule="auto"/>
        <w:ind w:left="-76"/>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 xml:space="preserve">En versión pública de ser procedente conforme a lo señalado en el considerando quinto del presente fallo. </w:t>
      </w:r>
    </w:p>
    <w:p w14:paraId="758A22F2" w14:textId="77777777" w:rsidR="00C97048" w:rsidRPr="008B2A51" w:rsidRDefault="00577572">
      <w:pPr>
        <w:spacing w:line="360" w:lineRule="auto"/>
        <w:ind w:left="-76"/>
        <w:jc w:val="both"/>
        <w:rPr>
          <w:rFonts w:ascii="Palatino Linotype" w:eastAsia="Palatino Linotype" w:hAnsi="Palatino Linotype" w:cs="Palatino Linotype"/>
          <w:b/>
          <w:u w:val="single"/>
        </w:rPr>
      </w:pPr>
      <w:r w:rsidRPr="008B2A51">
        <w:rPr>
          <w:rFonts w:ascii="Palatino Linotype" w:eastAsia="Palatino Linotype" w:hAnsi="Palatino Linotype" w:cs="Palatino Linotype"/>
          <w:b/>
          <w:u w:val="single"/>
        </w:rPr>
        <w:t>Comité de Arrendamientos, Adquisiciones de Inmuebles y Enajenaciones.</w:t>
      </w:r>
    </w:p>
    <w:p w14:paraId="4F6B8EAE"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Al respecto sobre el presente Comités la Ley de Contratación Pública del Estado de México y Municipios, establece lo siguiente:</w:t>
      </w:r>
    </w:p>
    <w:p w14:paraId="6C4D9149" w14:textId="77777777" w:rsidR="00C97048" w:rsidRPr="008B2A51" w:rsidRDefault="00577572">
      <w:pPr>
        <w:ind w:left="560" w:right="540"/>
        <w:jc w:val="both"/>
        <w:rPr>
          <w:rFonts w:ascii="Palatino Linotype" w:eastAsia="Palatino Linotype" w:hAnsi="Palatino Linotype" w:cs="Palatino Linotype"/>
          <w:i/>
        </w:rPr>
      </w:pPr>
      <w:r w:rsidRPr="008B2A51">
        <w:rPr>
          <w:rFonts w:ascii="Palatino Linotype" w:eastAsia="Palatino Linotype" w:hAnsi="Palatino Linotype" w:cs="Palatino Linotype"/>
          <w:b/>
          <w:i/>
        </w:rPr>
        <w:t>Artículo 24.-</w:t>
      </w:r>
      <w:r w:rsidRPr="008B2A51">
        <w:rPr>
          <w:rFonts w:ascii="Palatino Linotype" w:eastAsia="Palatino Linotype" w:hAnsi="Palatino Linotype" w:cs="Palatino Linotype"/>
          <w:i/>
        </w:rPr>
        <w:t xml:space="preserve"> El </w:t>
      </w:r>
      <w:r w:rsidRPr="008B2A51">
        <w:rPr>
          <w:rFonts w:ascii="Palatino Linotype" w:eastAsia="Palatino Linotype" w:hAnsi="Palatino Linotype" w:cs="Palatino Linotype"/>
          <w:b/>
          <w:i/>
          <w:u w:val="single"/>
        </w:rPr>
        <w:t>comité de arrendamientos, adquisiciones de inmuebles y enajenaciones</w:t>
      </w:r>
      <w:r w:rsidRPr="008B2A51">
        <w:rPr>
          <w:rFonts w:ascii="Palatino Linotype" w:eastAsia="Palatino Linotype" w:hAnsi="Palatino Linotype" w:cs="Palatino Linotype"/>
          <w:i/>
        </w:rPr>
        <w:t xml:space="preserve"> tendrá las funciones siguientes:</w:t>
      </w:r>
    </w:p>
    <w:p w14:paraId="76CB82D2" w14:textId="77777777" w:rsidR="00C97048" w:rsidRPr="008B2A51" w:rsidRDefault="00577572">
      <w:pPr>
        <w:ind w:left="560" w:right="540"/>
        <w:jc w:val="both"/>
        <w:rPr>
          <w:rFonts w:ascii="Palatino Linotype" w:eastAsia="Palatino Linotype" w:hAnsi="Palatino Linotype" w:cs="Palatino Linotype"/>
          <w:i/>
        </w:rPr>
      </w:pPr>
      <w:r w:rsidRPr="008B2A51">
        <w:rPr>
          <w:rFonts w:ascii="Palatino Linotype" w:eastAsia="Palatino Linotype" w:hAnsi="Palatino Linotype" w:cs="Palatino Linotype"/>
          <w:i/>
        </w:rPr>
        <w:t>I. Dictaminar sobre la procedencia de los casos de excepción al procedimiento de licitación pública, tratándose de adquisición de inmuebles y arrendamientos.</w:t>
      </w:r>
    </w:p>
    <w:p w14:paraId="7866A24E" w14:textId="77777777" w:rsidR="00C97048" w:rsidRPr="008B2A51" w:rsidRDefault="00577572">
      <w:pPr>
        <w:ind w:left="560" w:right="540"/>
        <w:jc w:val="both"/>
        <w:rPr>
          <w:rFonts w:ascii="Palatino Linotype" w:eastAsia="Palatino Linotype" w:hAnsi="Palatino Linotype" w:cs="Palatino Linotype"/>
          <w:i/>
        </w:rPr>
      </w:pPr>
      <w:r w:rsidRPr="008B2A51">
        <w:rPr>
          <w:rFonts w:ascii="Palatino Linotype" w:eastAsia="Palatino Linotype" w:hAnsi="Palatino Linotype" w:cs="Palatino Linotype"/>
          <w:i/>
        </w:rPr>
        <w:t>II. Participar en los procedimientos de licitación, invitación restringida y adjudicación directa, hasta dejarlos en estado de dictar el fallo correspondiente, tratándose de adquisición de inmuebles y arrendamientos.</w:t>
      </w:r>
    </w:p>
    <w:p w14:paraId="146D7975" w14:textId="77777777" w:rsidR="00C97048" w:rsidRPr="008B2A51" w:rsidRDefault="00577572">
      <w:pPr>
        <w:ind w:left="560" w:right="540"/>
        <w:jc w:val="both"/>
        <w:rPr>
          <w:rFonts w:ascii="Palatino Linotype" w:eastAsia="Palatino Linotype" w:hAnsi="Palatino Linotype" w:cs="Palatino Linotype"/>
          <w:i/>
        </w:rPr>
      </w:pPr>
      <w:r w:rsidRPr="008B2A51">
        <w:rPr>
          <w:rFonts w:ascii="Palatino Linotype" w:eastAsia="Palatino Linotype" w:hAnsi="Palatino Linotype" w:cs="Palatino Linotype"/>
          <w:i/>
        </w:rPr>
        <w:t>III. Emitir los dictámenes de adjudicación, tratándose de adquisiciones de inmuebles y arrendamientos.</w:t>
      </w:r>
    </w:p>
    <w:p w14:paraId="46D93F5E" w14:textId="77777777" w:rsidR="00C97048" w:rsidRPr="008B2A51" w:rsidRDefault="00577572">
      <w:pPr>
        <w:ind w:left="560" w:right="540"/>
        <w:jc w:val="both"/>
        <w:rPr>
          <w:rFonts w:ascii="Palatino Linotype" w:eastAsia="Palatino Linotype" w:hAnsi="Palatino Linotype" w:cs="Palatino Linotype"/>
          <w:i/>
        </w:rPr>
      </w:pPr>
      <w:r w:rsidRPr="008B2A51">
        <w:rPr>
          <w:rFonts w:ascii="Palatino Linotype" w:eastAsia="Palatino Linotype" w:hAnsi="Palatino Linotype" w:cs="Palatino Linotype"/>
          <w:i/>
        </w:rPr>
        <w:t>IV. Participar en los procedimientos de subasta pública, hasta dejarlos en estado de dictar el fallo de adjudicación.</w:t>
      </w:r>
    </w:p>
    <w:p w14:paraId="1760C607" w14:textId="77777777" w:rsidR="00C97048" w:rsidRPr="008B2A51" w:rsidRDefault="00577572">
      <w:pPr>
        <w:ind w:left="560" w:right="540"/>
        <w:jc w:val="both"/>
        <w:rPr>
          <w:rFonts w:ascii="Palatino Linotype" w:eastAsia="Palatino Linotype" w:hAnsi="Palatino Linotype" w:cs="Palatino Linotype"/>
          <w:i/>
        </w:rPr>
      </w:pPr>
      <w:r w:rsidRPr="008B2A51">
        <w:rPr>
          <w:rFonts w:ascii="Palatino Linotype" w:eastAsia="Palatino Linotype" w:hAnsi="Palatino Linotype" w:cs="Palatino Linotype"/>
          <w:i/>
        </w:rPr>
        <w:t>V. Las demás que establezca el reglamento de esta Ley.</w:t>
      </w:r>
    </w:p>
    <w:p w14:paraId="7699BBF4"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 </w:t>
      </w:r>
    </w:p>
    <w:p w14:paraId="02CC6F70"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Así de lo anterior, 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cuenta con el comité de referencia tan es así que en respuesta se pronunció sobre la sesión primera, segunda, tercera y cuarta ordinaria.</w:t>
      </w:r>
    </w:p>
    <w:p w14:paraId="77DBCF76" w14:textId="77777777" w:rsidR="00C97048" w:rsidRPr="008B2A51" w:rsidRDefault="00577572">
      <w:pPr>
        <w:spacing w:before="240" w:after="240" w:line="360" w:lineRule="auto"/>
        <w:ind w:right="40"/>
        <w:jc w:val="both"/>
        <w:rPr>
          <w:rFonts w:ascii="Palatino Linotype" w:eastAsia="Palatino Linotype" w:hAnsi="Palatino Linotype" w:cs="Palatino Linotype"/>
        </w:rPr>
      </w:pPr>
      <w:r w:rsidRPr="008B2A51">
        <w:rPr>
          <w:rFonts w:ascii="Palatino Linotype" w:eastAsia="Palatino Linotype" w:hAnsi="Palatino Linotype" w:cs="Palatino Linotype"/>
        </w:rPr>
        <w:t>En cuanto al año 2023, informó que adjuntaba en formato digital la información solicitada por el peticionario; sin embargo, fue omiso en adjuntar la documentación indicada.</w:t>
      </w:r>
    </w:p>
    <w:p w14:paraId="46B2CF6A" w14:textId="77777777" w:rsidR="00C97048" w:rsidRPr="008B2A51" w:rsidRDefault="00577572">
      <w:pPr>
        <w:spacing w:before="240" w:after="240" w:line="360" w:lineRule="auto"/>
        <w:ind w:right="40"/>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 xml:space="preserve">En ese sentido, el Bando Municipal del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para el año 2022 y 2023, si contempla dicho Comité, como se observa a continuación:</w:t>
      </w:r>
    </w:p>
    <w:p w14:paraId="54CBF57D"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“Artículo 39. El Ayuntamiento, para el eficaz desempeño de sus funciones contará con las instancias, órganos y autoridades auxiliares, así como, con las Comisiones Edilicias, Consejos de Participación Ciudadana, Organizaciones Sociales representativas de comunidades y las demás organizaciones que determinen las leyes y reglamentos o los acuerdos del Ayuntamiento. Destacando que los órganos auxiliares con los que contará el Ayuntamiento, además de las Comisiones Edilicias, serán los siguientes:</w:t>
      </w:r>
    </w:p>
    <w:p w14:paraId="2F95B067"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w:t>
      </w:r>
    </w:p>
    <w:p w14:paraId="1C9D19CA"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XXVIII. Comité de Arrendamientos, Adquisiciones de Inmuebles y Enajenaciones”</w:t>
      </w:r>
    </w:p>
    <w:p w14:paraId="51F320F7" w14:textId="77777777" w:rsidR="00C97048" w:rsidRPr="008B2A51" w:rsidRDefault="00577572">
      <w:pPr>
        <w:spacing w:before="240" w:after="240" w:line="360" w:lineRule="auto"/>
        <w:ind w:right="-140"/>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 Asimismo, el artículo 107 de la Ley Orgánica Municipal, precisa que el Ayuntamiento previo dictamen del Comité correspondiente, puede acordar la transmisión de los bienes muebles del dominio privado municipal, de conformidad con la Ley de Contratación Pública del Estado de México y Municipios, como se muestra:</w:t>
      </w:r>
    </w:p>
    <w:p w14:paraId="7744819D" w14:textId="77777777" w:rsidR="00C97048" w:rsidRPr="008B2A51" w:rsidRDefault="00577572">
      <w:pPr>
        <w:spacing w:before="240" w:after="240"/>
        <w:ind w:left="851" w:right="843"/>
        <w:jc w:val="both"/>
        <w:rPr>
          <w:rFonts w:ascii="Palatino Linotype" w:eastAsia="Palatino Linotype" w:hAnsi="Palatino Linotype" w:cs="Palatino Linotype"/>
          <w:i/>
        </w:rPr>
      </w:pPr>
      <w:r w:rsidRPr="008B2A51">
        <w:rPr>
          <w:rFonts w:ascii="Palatino Linotype" w:eastAsia="Palatino Linotype" w:hAnsi="Palatino Linotype" w:cs="Palatino Linotype"/>
        </w:rPr>
        <w:t>“Artículo</w:t>
      </w:r>
      <w:r w:rsidRPr="008B2A51">
        <w:rPr>
          <w:rFonts w:ascii="Palatino Linotype" w:eastAsia="Palatino Linotype" w:hAnsi="Palatino Linotype" w:cs="Palatino Linotype"/>
          <w:b/>
          <w:i/>
        </w:rPr>
        <w:t xml:space="preserve"> 107.</w:t>
      </w:r>
      <w:r w:rsidRPr="008B2A51">
        <w:rPr>
          <w:rFonts w:ascii="Palatino Linotype" w:eastAsia="Palatino Linotype" w:hAnsi="Palatino Linotype" w:cs="Palatino Linotype"/>
          <w:i/>
        </w:rPr>
        <w:t xml:space="preserve"> El Ayuntamiento, previo dictamen del Comité correspondiente, podrá acordar la transmisión a título oneroso o gratuito, de los bienes muebles del dominio privado municipal, a través del procedimiento establecido en la Ley de Contratación Pública del Estado de México y Municipios y su Reglamento.”</w:t>
      </w:r>
    </w:p>
    <w:p w14:paraId="1A2D54BB" w14:textId="77777777" w:rsidR="00C97048" w:rsidRPr="008B2A51" w:rsidRDefault="00577572">
      <w:pPr>
        <w:spacing w:before="240" w:after="240" w:line="360" w:lineRule="auto"/>
        <w:ind w:right="-140"/>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ese sentido, del estudio realizado a la Ley de Contratación Pública del Estado de México, se tiene que esta establece en su artículo 22 que los comités son órganos colegiados con facultades de opinión que tienen por objeto el auxilio a los ayuntamientos, en la substanciación de los procedimientos de adquisiciones y servicios. </w:t>
      </w:r>
    </w:p>
    <w:p w14:paraId="5818449A" w14:textId="77777777" w:rsidR="00C97048" w:rsidRPr="008B2A51" w:rsidRDefault="00577572">
      <w:pPr>
        <w:spacing w:before="240" w:after="240" w:line="360" w:lineRule="auto"/>
        <w:ind w:right="-140"/>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De tal forma que, esta Ley estipula la existencia de comités de conformación obligatoria para los ayuntamientos, como el Comité de Arrendamientos, Adquisiciones de inmuebles y enajenaciones.</w:t>
      </w:r>
    </w:p>
    <w:p w14:paraId="360CAA67" w14:textId="77777777" w:rsidR="00C97048" w:rsidRPr="008B2A51" w:rsidRDefault="00577572">
      <w:pPr>
        <w:spacing w:before="240" w:after="240" w:line="360" w:lineRule="auto"/>
        <w:ind w:right="-140"/>
        <w:jc w:val="both"/>
        <w:rPr>
          <w:rFonts w:ascii="Palatino Linotype" w:eastAsia="Palatino Linotype" w:hAnsi="Palatino Linotype" w:cs="Palatino Linotype"/>
        </w:rPr>
      </w:pPr>
      <w:r w:rsidRPr="008B2A51">
        <w:rPr>
          <w:rFonts w:ascii="Palatino Linotype" w:eastAsia="Palatino Linotype" w:hAnsi="Palatino Linotype" w:cs="Palatino Linotype"/>
        </w:rPr>
        <w:t>Por su parte el artículo 58 del Reglamento de la ley de Contratación Pública del Estado de México y Municipios, establece lo siguiente:</w:t>
      </w:r>
    </w:p>
    <w:p w14:paraId="1EF1FED2"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“Artículo 58.- Las sesiones del comité se desarrollarán de la siguiente forma:</w:t>
      </w:r>
    </w:p>
    <w:p w14:paraId="44C98A1E" w14:textId="77777777" w:rsidR="00C97048" w:rsidRPr="008B2A51" w:rsidRDefault="00577572">
      <w:pPr>
        <w:ind w:left="560" w:right="620"/>
        <w:jc w:val="both"/>
        <w:rPr>
          <w:rFonts w:ascii="Palatino Linotype" w:eastAsia="Palatino Linotype" w:hAnsi="Palatino Linotype" w:cs="Palatino Linotype"/>
          <w:b/>
          <w:i/>
        </w:rPr>
      </w:pPr>
      <w:r w:rsidRPr="008B2A51">
        <w:rPr>
          <w:rFonts w:ascii="Palatino Linotype" w:eastAsia="Palatino Linotype" w:hAnsi="Palatino Linotype" w:cs="Palatino Linotype"/>
          <w:b/>
          <w:i/>
        </w:rPr>
        <w:t>I. Ordinarias, por lo menos cada dos meses, salvo que no existan asuntos por tratar;</w:t>
      </w:r>
    </w:p>
    <w:p w14:paraId="02C473D9" w14:textId="77777777" w:rsidR="00C97048" w:rsidRPr="008B2A51" w:rsidRDefault="00577572">
      <w:pPr>
        <w:ind w:left="560" w:right="620"/>
        <w:jc w:val="both"/>
        <w:rPr>
          <w:rFonts w:ascii="Palatino Linotype" w:eastAsia="Palatino Linotype" w:hAnsi="Palatino Linotype" w:cs="Palatino Linotype"/>
          <w:b/>
          <w:i/>
        </w:rPr>
      </w:pPr>
      <w:r w:rsidRPr="008B2A51">
        <w:rPr>
          <w:rFonts w:ascii="Palatino Linotype" w:eastAsia="Palatino Linotype" w:hAnsi="Palatino Linotype" w:cs="Palatino Linotype"/>
          <w:b/>
          <w:i/>
        </w:rPr>
        <w:t>II. Extraordinarias, cuando se requieran;</w:t>
      </w:r>
    </w:p>
    <w:p w14:paraId="459D023B"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III. Se celebrarán cuando asista la mayoría de los integrantes con derecho a voto;</w:t>
      </w:r>
    </w:p>
    <w:p w14:paraId="336B6655"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IV. En ausencia del presidente o de su suplente, las sesiones no podrán llevarse a cabo;</w:t>
      </w:r>
    </w:p>
    <w:p w14:paraId="3A418DA4"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b/>
          <w:i/>
        </w:rPr>
        <w:t>V. Se realizarán previa convocatoria</w:t>
      </w:r>
      <w:r w:rsidRPr="008B2A51">
        <w:rPr>
          <w:rFonts w:ascii="Palatino Linotype" w:eastAsia="Palatino Linotype" w:hAnsi="Palatino Linotype" w:cs="Palatino Linotype"/>
          <w:i/>
        </w:rPr>
        <w:t xml:space="preserve"> y conforme al orden del día enviado a los integrantes del comité. Sus acuerdos se tomarán por mayoría de votos o unanimidad. En caso de empate el presidente tendrá voto de calidad. Los documentos correspondientes de cada sesión, se entregarán a los integrantes del comité conjuntamente con el orden del día, con una anticipación de al menos tres días para las ordinarias y un día para las extraordinarias;</w:t>
      </w:r>
    </w:p>
    <w:p w14:paraId="7FE3A058"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VI. </w:t>
      </w:r>
      <w:r w:rsidRPr="008B2A51">
        <w:rPr>
          <w:rFonts w:ascii="Palatino Linotype" w:eastAsia="Palatino Linotype" w:hAnsi="Palatino Linotype" w:cs="Palatino Linotype"/>
          <w:b/>
          <w:i/>
        </w:rPr>
        <w:t>En cada sesión del comité se levantará acta de la misma</w:t>
      </w:r>
      <w:r w:rsidRPr="008B2A51">
        <w:rPr>
          <w:rFonts w:ascii="Palatino Linotype" w:eastAsia="Palatino Linotype" w:hAnsi="Palatino Linotype" w:cs="Palatino Linotype"/>
          <w:i/>
        </w:rPr>
        <w:t>, se aprobará y firmará por los asistentes, registrando los acuerdos tomados e indicando, en cada caso, el sentido de su voto;</w:t>
      </w:r>
    </w:p>
    <w:p w14:paraId="5A8B5304"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VII. Los asuntos que se sometan a consideración del comité deberán presentarse en el formato que la Secretaría establezca para tal efecto, el cual invariablemente deberá contener, como mínimo lo siguiente:</w:t>
      </w:r>
    </w:p>
    <w:p w14:paraId="2DFCB4D1"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a) Resumen de la información del asunto que se somete a consideración;</w:t>
      </w:r>
    </w:p>
    <w:p w14:paraId="52B19323"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lastRenderedPageBreak/>
        <w:t>b) Justificación y fundamentación legal para llevar a cabo el procedimiento de arrendamiento, adquisición de inmuebles o enajenación;</w:t>
      </w:r>
    </w:p>
    <w:p w14:paraId="01667E0F"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c) Relación de la documentación de los asuntos previstos en el orden del día, dentro de la cual deberá remitirse, en su caso, el oficio que acredite la suficiencia presupuestaria; y</w:t>
      </w:r>
    </w:p>
    <w:p w14:paraId="53FEBED8"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d) Firma del formato por parte del Secretario Ejecutivo, quien será responsable de la información contenida en el mismo.</w:t>
      </w:r>
    </w:p>
    <w:p w14:paraId="6EEC438D"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VIII. Una vez que el asunto a tratarse sea analizado y aprobado por el comité, el formato a que se refiere la fracción anterior deberá ser firmado por cada integrante del mismo;</w:t>
      </w:r>
    </w:p>
    <w:p w14:paraId="78E870C7"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IX. Al término de cada sesión se levantará acta que será firmada en ese momento por los integrantes del comité que hubieran asistido a la sesión. En dicha acta se deberá señalar el sentido del acuerdo tomado por los integrantes y los comentarios fundados y motivados relevantes de cada caso. Los asesores y los invitados firmarán el acta como constancia de su participación;</w:t>
      </w:r>
    </w:p>
    <w:p w14:paraId="083B8C8A"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X. Invariablemente se incluirá en el orden del día un apartado correspondiente al seguimiento de los acuerdos emitidos en las reuniones anteriores;</w:t>
      </w:r>
    </w:p>
    <w:p w14:paraId="6F8B428D" w14:textId="77777777" w:rsidR="00C97048" w:rsidRPr="008B2A51" w:rsidRDefault="00577572">
      <w:pPr>
        <w:ind w:left="560" w:right="620"/>
        <w:jc w:val="both"/>
        <w:rPr>
          <w:rFonts w:ascii="Palatino Linotype" w:eastAsia="Palatino Linotype" w:hAnsi="Palatino Linotype" w:cs="Palatino Linotype"/>
          <w:i/>
        </w:rPr>
      </w:pPr>
      <w:r w:rsidRPr="008B2A51">
        <w:rPr>
          <w:rFonts w:ascii="Palatino Linotype" w:eastAsia="Palatino Linotype" w:hAnsi="Palatino Linotype" w:cs="Palatino Linotype"/>
          <w:i/>
        </w:rPr>
        <w:t>XI. En la Primera Sesión de cada ejercicio fiscal se presentará a consideración del Comité el Calendario Oficial de Sesiones Ordinarias, y el Volumen Anual autorizado para arrendamientos y para la adquisición de bienes inmuebles…”</w:t>
      </w:r>
    </w:p>
    <w:p w14:paraId="4C8512CF"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El cual establece que las sesiones del Comité de Arrendamientos, Adquisiciones de inmuebles y enajenaciones, se realizarán previa convocatoria las cuales serán ordinarias y extraordinarias, las primeras se celebrarán cada dos meses y las segundas cuando se requieran, sesiones de las cuales se deberán levantar el acta correspondiente.</w:t>
      </w:r>
    </w:p>
    <w:p w14:paraId="282F6525"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Ahora bien, de la respuesta se advierte que la Secretaria del Ayuntamiento de Tlalnepantla de Baz, informó que después de una búsqueda exhaustiva y razonable en los archivos de dicha Secretaría, no se localizó antecedente, documentación o registro de la Primera Sesión </w:t>
      </w:r>
      <w:r w:rsidRPr="008B2A51">
        <w:rPr>
          <w:rFonts w:ascii="Palatino Linotype" w:eastAsia="Palatino Linotype" w:hAnsi="Palatino Linotype" w:cs="Palatino Linotype"/>
        </w:rPr>
        <w:lastRenderedPageBreak/>
        <w:t>Ordinaria del Comité de Arrendamientos, Adquisiciones de Inmuebles y Enajenaciones de Tlalnepantla de Baz, lo que imposibilita la entrega de la misma</w:t>
      </w:r>
    </w:p>
    <w:p w14:paraId="3D47FD08"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En cuanto a la Sesión Segunda, Tercera y Cuarta del Comité de Arrendamientos, Adquisiciones de Inmuebles y Enajenaciones Tlalnepantla de Baz, informó que no se llevó a cabo toda vez que no existieron asuntos por tratar.</w:t>
      </w:r>
    </w:p>
    <w:p w14:paraId="0DC2E56A"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En ese sentido, comentó que con los oficios mencionados se justifica la cancelación de la celebración de las actas faltantes de las sesiones del año 2022, del Comité de Arrendamientos, Adquisiciones de Inmuebles y Enajenaciones Tlalnepantla de Baz.</w:t>
      </w:r>
    </w:p>
    <w:p w14:paraId="08E7CE41"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No obstante, debemos recordar que el Comité de Arrendamientos, Adquisiciones de Inmuebles y Enajenaciones, tiene la obligación de celebrar sesiones ordinarias cuando menos cada dos meses, salvo que no existan asuntos por tratar, en donde establece una excepción para no llevar sesiones ordinarias cuando no existan asuntos por tratar.</w:t>
      </w:r>
    </w:p>
    <w:p w14:paraId="3FE056AD"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Luego entonces en cuanto a las sesiones segunda, tercera y cuarto del año 2022, al no haber asuntos por tratar no se llevaron a cabo, colmando dicho requerimiento como un hecho negativo y ante un hecho negativo debe decirse que el Pleno de este Organismo Garante ha sostenido que resulta innecesaria una declaratoria de inexistencia en términos de los artículos 19, 169 y 170 de la Ley de Transparencia y Acceso a la Información Pública del Estado de México y Municipios, resultando aplicable la siguiente tesis: </w:t>
      </w:r>
    </w:p>
    <w:p w14:paraId="1C69F421" w14:textId="77777777" w:rsidR="00C97048" w:rsidRPr="008B2A51" w:rsidRDefault="00C97048">
      <w:pPr>
        <w:spacing w:before="240" w:after="240" w:line="360" w:lineRule="auto"/>
        <w:jc w:val="both"/>
        <w:rPr>
          <w:rFonts w:ascii="Palatino Linotype" w:eastAsia="Palatino Linotype" w:hAnsi="Palatino Linotype" w:cs="Palatino Linotype"/>
        </w:rPr>
      </w:pPr>
    </w:p>
    <w:p w14:paraId="27C76231" w14:textId="77777777" w:rsidR="00C97048" w:rsidRPr="008B2A51" w:rsidRDefault="00577572">
      <w:pPr>
        <w:ind w:left="560" w:right="860"/>
        <w:jc w:val="center"/>
        <w:rPr>
          <w:rFonts w:ascii="Palatino Linotype" w:eastAsia="Palatino Linotype" w:hAnsi="Palatino Linotype" w:cs="Palatino Linotype"/>
          <w:i/>
        </w:rPr>
      </w:pPr>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b/>
          <w:i/>
        </w:rPr>
        <w:t>HECHOS NEGATIVOS, NO SON SUSCEPTIBLES DE DEMOSTRACIÓN</w:t>
      </w:r>
      <w:r w:rsidRPr="008B2A51">
        <w:rPr>
          <w:rFonts w:ascii="Palatino Linotype" w:eastAsia="Palatino Linotype" w:hAnsi="Palatino Linotype" w:cs="Palatino Linotype"/>
          <w:i/>
        </w:rPr>
        <w:t>.</w:t>
      </w:r>
    </w:p>
    <w:p w14:paraId="270EC13A" w14:textId="77777777" w:rsidR="00C97048" w:rsidRPr="008B2A51" w:rsidRDefault="00577572">
      <w:pPr>
        <w:ind w:left="860" w:right="860"/>
        <w:jc w:val="both"/>
        <w:rPr>
          <w:rFonts w:ascii="Palatino Linotype" w:eastAsia="Palatino Linotype" w:hAnsi="Palatino Linotype" w:cs="Palatino Linotype"/>
          <w:i/>
        </w:rPr>
      </w:pPr>
      <w:r w:rsidRPr="008B2A51">
        <w:rPr>
          <w:rFonts w:ascii="Palatino Linotype" w:eastAsia="Palatino Linotype" w:hAnsi="Palatino Linotype" w:cs="Palatino Linotype"/>
          <w:i/>
        </w:rPr>
        <w:lastRenderedPageBreak/>
        <w:t>Tratándose de un hecho negativo, el Juez no tiene por qué invocar prueba alguna de la que se desprenda, ya que es bien sabido que esta clase de hechos no son susceptibles de demostración.</w:t>
      </w:r>
    </w:p>
    <w:p w14:paraId="7C179639" w14:textId="77777777" w:rsidR="00C97048" w:rsidRPr="008B2A51" w:rsidRDefault="00577572">
      <w:pPr>
        <w:ind w:left="860" w:right="860"/>
        <w:jc w:val="both"/>
        <w:rPr>
          <w:rFonts w:ascii="Palatino Linotype" w:eastAsia="Palatino Linotype" w:hAnsi="Palatino Linotype" w:cs="Palatino Linotype"/>
          <w:i/>
        </w:rPr>
      </w:pPr>
      <w:r w:rsidRPr="008B2A51">
        <w:rPr>
          <w:rFonts w:ascii="Palatino Linotype" w:eastAsia="Palatino Linotype" w:hAnsi="Palatino Linotype" w:cs="Palatino Linotype"/>
          <w:i/>
        </w:rPr>
        <w:t>Amparo en revisión 2022/61. José García Florín (Menor). 9 de octubre de 1961. Cinco votos. Ponente: José Rivera Pérez Campos.”</w:t>
      </w:r>
    </w:p>
    <w:p w14:paraId="2FEB05D7"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No así en cuanto a la sesión primera del Comité de Arrendamientos, Adquisiciones de Inmuebles y Enajenaciones del año 2022, ya que el Secretario del Ayuntamiento del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sólo se concretó a señalar que después de una búsqueda exhaustiva y razonable en los archivos de dicha Secretaría, no se localizó antecedente, documentación o registro de dicha Primera Sesión Ordinaria, lo que imposibilita la entrega de la misma; sin embargo, fue omiso en exponer las razones y motivos por lo cual no cuenta con la documentación solicitada.</w:t>
      </w:r>
    </w:p>
    <w:p w14:paraId="664BC9C4"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De lo anterior que se colige que la documentación requerida es </w:t>
      </w:r>
      <w:r w:rsidRPr="008B2A51">
        <w:rPr>
          <w:rFonts w:ascii="Palatino Linotype" w:eastAsia="Palatino Linotype" w:hAnsi="Palatino Linotype" w:cs="Palatino Linotype"/>
          <w:b/>
        </w:rPr>
        <w:t>inexistente</w:t>
      </w:r>
      <w:r w:rsidRPr="008B2A51">
        <w:rPr>
          <w:rFonts w:ascii="Palatino Linotype" w:eastAsia="Palatino Linotype" w:hAnsi="Palatino Linotype" w:cs="Palatino Linotype"/>
        </w:rPr>
        <w:t>, por lo que, ante la negativa de acceso a la información o su inexistencia, el sujeto obligado deberá demostrar que se encuentra en alguna de las excepciones establecidas en la normatividad aplicable.</w:t>
      </w:r>
    </w:p>
    <w:p w14:paraId="04885B0B"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ese sentido, según Trujillo, Humberto (2019), en el “Diccionario de Transparencia y Acceso a la Información Pública” (p. 201), </w:t>
      </w:r>
      <w:r w:rsidRPr="008B2A51">
        <w:rPr>
          <w:rFonts w:ascii="Palatino Linotype" w:eastAsia="Palatino Linotype" w:hAnsi="Palatino Linotype" w:cs="Palatino Linotype"/>
          <w:b/>
        </w:rPr>
        <w:t xml:space="preserve">la negativa de acceso a la información </w:t>
      </w:r>
      <w:r w:rsidRPr="008B2A51">
        <w:rPr>
          <w:rFonts w:ascii="Palatino Linotype" w:eastAsia="Palatino Linotype" w:hAnsi="Palatino Linotype" w:cs="Palatino Linotype"/>
        </w:rPr>
        <w:t>ocurre cuando de manera fundada y motivada, una autoridad la niega o la limita, por alguna de las siguientes razones:</w:t>
      </w:r>
    </w:p>
    <w:p w14:paraId="7E196B9E" w14:textId="77777777" w:rsidR="00C97048" w:rsidRPr="008B2A51" w:rsidRDefault="00577572">
      <w:pPr>
        <w:spacing w:after="0" w:line="360" w:lineRule="auto"/>
        <w:ind w:left="1080" w:hanging="360"/>
        <w:jc w:val="both"/>
        <w:rPr>
          <w:rFonts w:ascii="Palatino Linotype" w:eastAsia="Palatino Linotype" w:hAnsi="Palatino Linotype" w:cs="Palatino Linotype"/>
          <w:b/>
        </w:rPr>
      </w:pPr>
      <w:r w:rsidRPr="008B2A51">
        <w:rPr>
          <w:rFonts w:ascii="Noto Sans Symbols" w:eastAsia="Noto Sans Symbols" w:hAnsi="Noto Sans Symbols" w:cs="Noto Sans Symbols"/>
        </w:rPr>
        <w:t>●</w:t>
      </w:r>
      <w:r w:rsidRPr="008B2A51">
        <w:rPr>
          <w:rFonts w:ascii="Times New Roman" w:hAnsi="Times New Roman"/>
          <w:sz w:val="14"/>
          <w:szCs w:val="14"/>
        </w:rPr>
        <w:t xml:space="preserve">        </w:t>
      </w:r>
      <w:r w:rsidRPr="008B2A51">
        <w:rPr>
          <w:rFonts w:ascii="Palatino Linotype" w:eastAsia="Palatino Linotype" w:hAnsi="Palatino Linotype" w:cs="Palatino Linotype"/>
          <w:b/>
        </w:rPr>
        <w:t>La inexistencia de la información (p. 171): Sucede cuando la información solicitada no se encuentra en los archivos públicos o clasificados de los entes sujetos a las Leyes de Transparencia.</w:t>
      </w:r>
    </w:p>
    <w:p w14:paraId="30427633" w14:textId="77777777" w:rsidR="00C97048" w:rsidRPr="008B2A51" w:rsidRDefault="00577572">
      <w:pPr>
        <w:spacing w:before="240" w:after="240" w:line="360" w:lineRule="auto"/>
        <w:ind w:left="720"/>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 </w:t>
      </w:r>
      <w:r w:rsidRPr="008B2A51">
        <w:rPr>
          <w:rFonts w:ascii="Noto Sans Symbols" w:eastAsia="Noto Sans Symbols" w:hAnsi="Noto Sans Symbols" w:cs="Noto Sans Symbols"/>
        </w:rPr>
        <w:t>●</w:t>
      </w:r>
      <w:r w:rsidRPr="008B2A51">
        <w:rPr>
          <w:rFonts w:ascii="Times New Roman" w:hAnsi="Times New Roman"/>
          <w:sz w:val="14"/>
          <w:szCs w:val="14"/>
        </w:rPr>
        <w:t xml:space="preserve">        </w:t>
      </w:r>
      <w:r w:rsidRPr="008B2A51">
        <w:rPr>
          <w:rFonts w:ascii="Palatino Linotype" w:eastAsia="Palatino Linotype" w:hAnsi="Palatino Linotype" w:cs="Palatino Linotype"/>
          <w:b/>
        </w:rPr>
        <w:t xml:space="preserve">La incompetencia del Sujeto Obligado (p. 171): </w:t>
      </w:r>
      <w:r w:rsidRPr="008B2A51">
        <w:rPr>
          <w:rFonts w:ascii="Palatino Linotype" w:eastAsia="Palatino Linotype" w:hAnsi="Palatino Linotype" w:cs="Palatino Linotype"/>
        </w:rPr>
        <w:t>Ocurre cuando el Sujeto Obligado carece de atribuciones para poseer la información peticionada.</w:t>
      </w:r>
    </w:p>
    <w:p w14:paraId="00BD484A" w14:textId="77777777" w:rsidR="00C97048" w:rsidRPr="008B2A51" w:rsidRDefault="00577572">
      <w:pPr>
        <w:spacing w:after="0" w:line="360" w:lineRule="auto"/>
        <w:ind w:left="1080" w:hanging="360"/>
        <w:jc w:val="both"/>
        <w:rPr>
          <w:rFonts w:ascii="Palatino Linotype" w:eastAsia="Palatino Linotype" w:hAnsi="Palatino Linotype" w:cs="Palatino Linotype"/>
        </w:rPr>
      </w:pPr>
      <w:r w:rsidRPr="008B2A51">
        <w:rPr>
          <w:rFonts w:ascii="Noto Sans Symbols" w:eastAsia="Noto Sans Symbols" w:hAnsi="Noto Sans Symbols" w:cs="Noto Sans Symbols"/>
        </w:rPr>
        <w:lastRenderedPageBreak/>
        <w:t>●</w:t>
      </w:r>
      <w:r w:rsidRPr="008B2A51">
        <w:rPr>
          <w:rFonts w:ascii="Times New Roman" w:hAnsi="Times New Roman"/>
          <w:sz w:val="14"/>
          <w:szCs w:val="14"/>
        </w:rPr>
        <w:t xml:space="preserve">        </w:t>
      </w:r>
      <w:r w:rsidRPr="008B2A51">
        <w:rPr>
          <w:rFonts w:ascii="Palatino Linotype" w:eastAsia="Palatino Linotype" w:hAnsi="Palatino Linotype" w:cs="Palatino Linotype"/>
          <w:b/>
        </w:rPr>
        <w:t xml:space="preserve">La clasificación de la información (p. 70): </w:t>
      </w:r>
      <w:r w:rsidRPr="008B2A51">
        <w:rPr>
          <w:rFonts w:ascii="Palatino Linotype" w:eastAsia="Palatino Linotype" w:hAnsi="Palatino Linotype" w:cs="Palatino Linotype"/>
        </w:rPr>
        <w:t>Es el proceso o conjunto de acciones que realizan los sujetos obligados para establecer que determinada información se encuentra en alguno de los supuestos de reserva o confidencialidad establecidos en la legislación en materia de transparencia.</w:t>
      </w:r>
    </w:p>
    <w:p w14:paraId="788AF67A"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ese orden de ideas, es de señalar que las excepciones al derecho de acceso a la información consisten en que la documentación sea </w:t>
      </w:r>
      <w:r w:rsidRPr="008B2A51">
        <w:rPr>
          <w:rFonts w:ascii="Palatino Linotype" w:eastAsia="Palatino Linotype" w:hAnsi="Palatino Linotype" w:cs="Palatino Linotype"/>
          <w:b/>
          <w:u w:val="single"/>
        </w:rPr>
        <w:t>inexistente</w:t>
      </w:r>
      <w:r w:rsidRPr="008B2A51">
        <w:rPr>
          <w:rFonts w:ascii="Palatino Linotype" w:eastAsia="Palatino Linotype" w:hAnsi="Palatino Linotype" w:cs="Palatino Linotype"/>
        </w:rPr>
        <w:t xml:space="preserve">, se encuentre clasificada, o bien, el Sujeto Obligado sea incompetente para contar con esta; esto es, la negativa de acceso a la información </w:t>
      </w:r>
      <w:r w:rsidRPr="008B2A51">
        <w:rPr>
          <w:rFonts w:ascii="Palatino Linotype" w:eastAsia="Palatino Linotype" w:hAnsi="Palatino Linotype" w:cs="Palatino Linotype"/>
          <w:b/>
          <w:u w:val="single"/>
        </w:rPr>
        <w:t>recae cuando la documentación no se encuentre en los archivos del sujeto obligado</w:t>
      </w:r>
      <w:r w:rsidRPr="008B2A51">
        <w:rPr>
          <w:rFonts w:ascii="Palatino Linotype" w:eastAsia="Palatino Linotype" w:hAnsi="Palatino Linotype" w:cs="Palatino Linotype"/>
        </w:rPr>
        <w:t>, o bien exista, pero no pueda proporcionarse por contener datos confidenciales o reservados.</w:t>
      </w:r>
    </w:p>
    <w:p w14:paraId="061E9DFC"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Ahora bien, en el caso que ahora nos ocupa, se determina que la información es inexistente, debido a que, el Sujeto Obligado </w:t>
      </w:r>
      <w:r w:rsidRPr="008B2A51">
        <w:rPr>
          <w:rFonts w:ascii="Palatino Linotype" w:eastAsia="Palatino Linotype" w:hAnsi="Palatino Linotype" w:cs="Palatino Linotype"/>
          <w:b/>
        </w:rPr>
        <w:t>debió haber generado y poseído los documentos solicitados</w:t>
      </w:r>
      <w:r w:rsidRPr="008B2A51">
        <w:rPr>
          <w:rFonts w:ascii="Palatino Linotype" w:eastAsia="Palatino Linotype" w:hAnsi="Palatino Linotype" w:cs="Palatino Linotype"/>
        </w:rPr>
        <w:t>.</w:t>
      </w:r>
    </w:p>
    <w:p w14:paraId="5F9F8EB5" w14:textId="77777777" w:rsidR="00C97048" w:rsidRPr="008B2A51" w:rsidRDefault="00577572">
      <w:pPr>
        <w:spacing w:before="240" w:after="240" w:line="360" w:lineRule="auto"/>
        <w:ind w:right="140"/>
        <w:jc w:val="both"/>
        <w:rPr>
          <w:rFonts w:ascii="Palatino Linotype" w:eastAsia="Palatino Linotype" w:hAnsi="Palatino Linotype" w:cs="Palatino Linotype"/>
        </w:rPr>
      </w:pPr>
      <w:r w:rsidRPr="008B2A51">
        <w:rPr>
          <w:rFonts w:ascii="Palatino Linotype" w:eastAsia="Palatino Linotype" w:hAnsi="Palatino Linotype" w:cs="Palatino Linotype"/>
        </w:rPr>
        <w:t>En ese orden de ideas, es de destacar que las actas que sustentan la inexistencia de la información, deberán observar ciertas formalidades exigidas por la Ley de Transparencia y Acceso a la Información Pública del Estado de México y Municipios</w:t>
      </w:r>
      <w:r w:rsidRPr="008B2A51">
        <w:rPr>
          <w:rFonts w:ascii="Palatino Linotype" w:eastAsia="Palatino Linotype" w:hAnsi="Palatino Linotype" w:cs="Palatino Linotype"/>
          <w:i/>
        </w:rPr>
        <w:t xml:space="preserve">, </w:t>
      </w:r>
      <w:r w:rsidRPr="008B2A51">
        <w:rPr>
          <w:rFonts w:ascii="Palatino Linotype" w:eastAsia="Palatino Linotype" w:hAnsi="Palatino Linotype" w:cs="Palatino Linotype"/>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07329E82"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b/>
          <w:i/>
        </w:rPr>
        <w:t xml:space="preserve"> INEXISTENCIA, CONCEPTO DE, EN MATERIA DE TRANSPARENCIA</w:t>
      </w:r>
      <w:r w:rsidRPr="008B2A51">
        <w:rPr>
          <w:rFonts w:ascii="Palatino Linotype" w:eastAsia="Palatino Linotype" w:hAnsi="Palatino Linotype" w:cs="Palatino Linotype"/>
          <w:i/>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3BF79228"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lastRenderedPageBreak/>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23AED376"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b) En los casos en que por las atribuciones conferidas al Sujeto Obligado éste debió generar, administrar o poseer la información, pero en incumplimiento a la normatividad respectiva no llevó a cabo ninguna de esas acciones.</w:t>
      </w:r>
    </w:p>
    <w:p w14:paraId="04F321EC"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7E691C38"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 </w:t>
      </w:r>
    </w:p>
    <w:p w14:paraId="216C871B" w14:textId="77777777" w:rsidR="00C97048" w:rsidRPr="008B2A51" w:rsidRDefault="00577572">
      <w:pPr>
        <w:ind w:left="560" w:right="560"/>
        <w:jc w:val="center"/>
        <w:rPr>
          <w:rFonts w:ascii="Palatino Linotype" w:eastAsia="Palatino Linotype" w:hAnsi="Palatino Linotype" w:cs="Palatino Linotype"/>
          <w:b/>
          <w:i/>
        </w:rPr>
      </w:pPr>
      <w:r w:rsidRPr="008B2A51">
        <w:rPr>
          <w:rFonts w:ascii="Palatino Linotype" w:eastAsia="Palatino Linotype" w:hAnsi="Palatino Linotype" w:cs="Palatino Linotype"/>
          <w:b/>
          <w:i/>
        </w:rPr>
        <w:t>CRITERIO 0004-11</w:t>
      </w:r>
    </w:p>
    <w:p w14:paraId="5B87ECE6" w14:textId="77777777" w:rsidR="00C97048" w:rsidRPr="008B2A51" w:rsidRDefault="00577572">
      <w:pPr>
        <w:ind w:left="560" w:right="560"/>
        <w:jc w:val="both"/>
        <w:rPr>
          <w:rFonts w:ascii="Palatino Linotype" w:eastAsia="Palatino Linotype" w:hAnsi="Palatino Linotype" w:cs="Palatino Linotype"/>
          <w:b/>
          <w:i/>
        </w:rPr>
      </w:pPr>
      <w:r w:rsidRPr="008B2A51">
        <w:rPr>
          <w:rFonts w:ascii="Palatino Linotype" w:eastAsia="Palatino Linotype" w:hAnsi="Palatino Linotype" w:cs="Palatino Linotype"/>
          <w:b/>
          <w:i/>
        </w:rPr>
        <w:t xml:space="preserve"> </w:t>
      </w:r>
    </w:p>
    <w:p w14:paraId="08982872"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b/>
          <w:i/>
        </w:rPr>
        <w:t>INEXISTENCIA. DECLARATORIA DE LA. ALCANCES Y PROCEDIMIENTOS</w:t>
      </w:r>
      <w:r w:rsidRPr="008B2A51">
        <w:rPr>
          <w:rFonts w:ascii="Palatino Linotype" w:eastAsia="Palatino Linotype" w:hAnsi="Palatino Linotype" w:cs="Palatino Linotype"/>
          <w:i/>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w:t>
      </w:r>
      <w:r w:rsidRPr="008B2A51">
        <w:rPr>
          <w:rFonts w:ascii="Palatino Linotype" w:eastAsia="Palatino Linotype" w:hAnsi="Palatino Linotype" w:cs="Palatino Linotype"/>
          <w:i/>
        </w:rPr>
        <w:lastRenderedPageBreak/>
        <w:t>localización de la información requerida dentro de la estructura del Sujeto Obligado y, en general, el de adoptar cualquier otra previsión que considere conducente para tales efectos y velar por la certeza en el derecho de acceso a la información.</w:t>
      </w:r>
    </w:p>
    <w:p w14:paraId="50545EAD"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Bajo el entendido de que dicha búsqueda exhaustiva permitirá dos determinaciones:</w:t>
      </w:r>
    </w:p>
    <w:p w14:paraId="4FC0F4B4"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1ª) Que se localice la documentación que contenga la información solicitada y de ser así la información pueda entregarse al solicitante en la forma en que se encuentra disponible, o</w:t>
      </w:r>
    </w:p>
    <w:p w14:paraId="38787FC6"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01CA955E"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53D0E0BC" w14:textId="77777777" w:rsidR="00C97048" w:rsidRPr="008B2A51" w:rsidRDefault="00577572">
      <w:pPr>
        <w:spacing w:before="240" w:after="240" w:line="360" w:lineRule="auto"/>
        <w:ind w:right="560"/>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De lo que, se colige que, el Comité de Transparencia deberá emitir el correspondiente Acuerdo de Inexistencia de la Información y notificarlo al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w:t>
      </w:r>
    </w:p>
    <w:p w14:paraId="0F4A5EE0"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w:t>
      </w:r>
    </w:p>
    <w:p w14:paraId="332661EF"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w:t>
      </w:r>
      <w:r w:rsidRPr="008B2A51">
        <w:rPr>
          <w:rFonts w:ascii="Palatino Linotype" w:eastAsia="Palatino Linotype" w:hAnsi="Palatino Linotype" w:cs="Palatino Linotype"/>
        </w:rPr>
        <w:lastRenderedPageBreak/>
        <w:t>para hacer entrega de ella es una facultad que le corresponde al Comité de Transparencia del Sujeto Obligado correspondiente, de acuerdo con los artículos 47 y 49, fracciones II y XIII, de la Ley en estudio:</w:t>
      </w:r>
    </w:p>
    <w:p w14:paraId="6287EE41"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b/>
          <w:i/>
        </w:rPr>
        <w:t>Artículo 47.</w:t>
      </w:r>
      <w:r w:rsidRPr="008B2A51">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13CC2B0D"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1A9C59BB"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7B2B23C3"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4107DEF5"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6601453A"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Los titulares de las unidades administrativas que propongan la reserva, confidencialidad o declaren la </w:t>
      </w:r>
      <w:r w:rsidRPr="008B2A51">
        <w:rPr>
          <w:rFonts w:ascii="Palatino Linotype" w:eastAsia="Palatino Linotype" w:hAnsi="Palatino Linotype" w:cs="Palatino Linotype"/>
          <w:i/>
          <w:u w:val="single"/>
        </w:rPr>
        <w:t>inexistencia</w:t>
      </w:r>
      <w:r w:rsidRPr="008B2A51">
        <w:rPr>
          <w:rFonts w:ascii="Palatino Linotype" w:eastAsia="Palatino Linotype" w:hAnsi="Palatino Linotype" w:cs="Palatino Linotype"/>
          <w:i/>
        </w:rPr>
        <w:t xml:space="preserve"> de información, acudirán a las sesiones de dicho Comité donde se discuta la propuesta correspondiente.”</w:t>
      </w:r>
    </w:p>
    <w:p w14:paraId="59C9B54F"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 </w:t>
      </w:r>
    </w:p>
    <w:p w14:paraId="2A3D7F7A"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w:t>
      </w:r>
      <w:r w:rsidRPr="008B2A51">
        <w:rPr>
          <w:rFonts w:ascii="Palatino Linotype" w:eastAsia="Palatino Linotype" w:hAnsi="Palatino Linotype" w:cs="Palatino Linotype"/>
          <w:b/>
          <w:i/>
        </w:rPr>
        <w:t>Artículo 49.</w:t>
      </w:r>
      <w:r w:rsidRPr="008B2A51">
        <w:rPr>
          <w:rFonts w:ascii="Palatino Linotype" w:eastAsia="Palatino Linotype" w:hAnsi="Palatino Linotype" w:cs="Palatino Linotype"/>
          <w:i/>
        </w:rPr>
        <w:t xml:space="preserve"> Los Comités de Transparencia tendrán las siguientes atribuciones:</w:t>
      </w:r>
    </w:p>
    <w:p w14:paraId="145034C1"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w:t>
      </w:r>
    </w:p>
    <w:p w14:paraId="640483E3"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8B2A51">
        <w:rPr>
          <w:rFonts w:ascii="Palatino Linotype" w:eastAsia="Palatino Linotype" w:hAnsi="Palatino Linotype" w:cs="Palatino Linotype"/>
          <w:i/>
          <w:u w:val="single"/>
        </w:rPr>
        <w:t xml:space="preserve">declaración de inexistencia </w:t>
      </w:r>
      <w:r w:rsidRPr="008B2A51">
        <w:rPr>
          <w:rFonts w:ascii="Palatino Linotype" w:eastAsia="Palatino Linotype" w:hAnsi="Palatino Linotype" w:cs="Palatino Linotype"/>
          <w:i/>
        </w:rPr>
        <w:t>o de incompetencia realicen los titulares de las áreas de los sujetos obligados;</w:t>
      </w:r>
    </w:p>
    <w:p w14:paraId="1C448903"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w:t>
      </w:r>
    </w:p>
    <w:p w14:paraId="0C490100" w14:textId="77777777" w:rsidR="00C97048" w:rsidRPr="008B2A51" w:rsidRDefault="00577572">
      <w:pPr>
        <w:spacing w:line="240" w:lineRule="auto"/>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67B8065C"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i/>
        </w:rPr>
        <w:lastRenderedPageBreak/>
        <w:t xml:space="preserve"> </w:t>
      </w:r>
      <w:r w:rsidRPr="008B2A51">
        <w:rPr>
          <w:rFonts w:ascii="Palatino Linotype" w:eastAsia="Palatino Linotype" w:hAnsi="Palatino Linotype" w:cs="Palatino Linotype"/>
        </w:rPr>
        <w:t>Asimismo, el acuerdo de inexistencia deberá apegarse a lo dispuesto por los artículos 169 y 170, de la Ley de la materia que ordenan:</w:t>
      </w:r>
    </w:p>
    <w:p w14:paraId="19D8DB74"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b/>
          <w:i/>
        </w:rPr>
        <w:t>Artículo 169.</w:t>
      </w:r>
      <w:r w:rsidRPr="008B2A51">
        <w:rPr>
          <w:rFonts w:ascii="Palatino Linotype" w:eastAsia="Palatino Linotype" w:hAnsi="Palatino Linotype" w:cs="Palatino Linotype"/>
          <w:i/>
        </w:rPr>
        <w:t xml:space="preserve"> Cuando la información no se encuentre en los archivos del sujeto obligado, el Comité de Transparencia:</w:t>
      </w:r>
    </w:p>
    <w:p w14:paraId="2F67B76D"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I. Analizará el caso y tomará las medidas necesarias para localizar la información;</w:t>
      </w:r>
    </w:p>
    <w:p w14:paraId="38F4929C"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II. Expedirá una resolución que confirme la inexistencia del documento;</w:t>
      </w:r>
    </w:p>
    <w:p w14:paraId="19A9457D"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0DDB8595"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8B2A51">
        <w:rPr>
          <w:rFonts w:ascii="Palatino Linotype" w:eastAsia="Palatino Linotype" w:hAnsi="Palatino Linotype" w:cs="Palatino Linotype"/>
          <w:i/>
        </w:rPr>
        <w:t>.</w:t>
      </w:r>
    </w:p>
    <w:p w14:paraId="39A06F4F"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 </w:t>
      </w:r>
    </w:p>
    <w:p w14:paraId="5ADAFCCB"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1E20E272"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6E9BFC10" w14:textId="77777777" w:rsidR="00C97048" w:rsidRPr="008B2A51" w:rsidRDefault="00577572">
      <w:pPr>
        <w:ind w:left="560" w:right="560"/>
        <w:jc w:val="both"/>
        <w:rPr>
          <w:rFonts w:ascii="Palatino Linotype" w:eastAsia="Palatino Linotype" w:hAnsi="Palatino Linotype" w:cs="Palatino Linotype"/>
          <w:i/>
        </w:rPr>
      </w:pPr>
      <w:r w:rsidRPr="008B2A51">
        <w:rPr>
          <w:rFonts w:ascii="Palatino Linotype" w:eastAsia="Palatino Linotype" w:hAnsi="Palatino Linotype" w:cs="Palatino Linotype"/>
          <w:b/>
          <w:i/>
        </w:rPr>
        <w:t>Artículo 170.</w:t>
      </w:r>
      <w:r w:rsidRPr="008B2A51">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14:paraId="7121EB0B" w14:textId="77777777" w:rsidR="00C97048" w:rsidRPr="008B2A51" w:rsidRDefault="00577572">
      <w:pPr>
        <w:spacing w:before="240" w:after="240" w:line="360" w:lineRule="auto"/>
        <w:ind w:right="40"/>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3D43014D"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ese contexto, de conformidad con los </w:t>
      </w:r>
      <w:r w:rsidRPr="008B2A51">
        <w:rPr>
          <w:rFonts w:ascii="Palatino Linotype" w:eastAsia="Palatino Linotype" w:hAnsi="Palatino Linotype" w:cs="Palatino Linotype"/>
          <w:b/>
        </w:rPr>
        <w:t>criterios 12/10 y 04/19</w:t>
      </w:r>
      <w:r w:rsidRPr="008B2A51">
        <w:rPr>
          <w:rFonts w:ascii="Palatino Linotype" w:eastAsia="Palatino Linotype" w:hAnsi="Palatino Linotype" w:cs="Palatino Linotype"/>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4E95CE00" w14:textId="77777777" w:rsidR="00C97048" w:rsidRPr="008B2A51" w:rsidRDefault="00577572">
      <w:pPr>
        <w:spacing w:after="0" w:line="360" w:lineRule="auto"/>
        <w:ind w:left="1080" w:hanging="360"/>
        <w:jc w:val="both"/>
        <w:rPr>
          <w:rFonts w:ascii="Palatino Linotype" w:eastAsia="Palatino Linotype" w:hAnsi="Palatino Linotype" w:cs="Palatino Linotype"/>
        </w:rPr>
      </w:pPr>
      <w:r w:rsidRPr="008B2A51">
        <w:rPr>
          <w:rFonts w:ascii="Noto Sans Symbols" w:eastAsia="Noto Sans Symbols" w:hAnsi="Noto Sans Symbols" w:cs="Noto Sans Symbols"/>
        </w:rPr>
        <w:t>●</w:t>
      </w:r>
      <w:r w:rsidRPr="008B2A51">
        <w:rPr>
          <w:rFonts w:ascii="Times New Roman" w:hAnsi="Times New Roman"/>
          <w:sz w:val="14"/>
          <w:szCs w:val="14"/>
        </w:rPr>
        <w:t xml:space="preserve">        </w:t>
      </w:r>
      <w:r w:rsidRPr="008B2A51">
        <w:rPr>
          <w:rFonts w:ascii="Palatino Linotype" w:eastAsia="Palatino Linotype" w:hAnsi="Palatino Linotype" w:cs="Palatino Linotype"/>
        </w:rPr>
        <w:t>Motivación por las que se buscó la información, en determinadas unidades administrativas;</w:t>
      </w:r>
    </w:p>
    <w:p w14:paraId="640CA679" w14:textId="77777777" w:rsidR="00C97048" w:rsidRPr="008B2A51" w:rsidRDefault="00577572">
      <w:pPr>
        <w:spacing w:after="0" w:line="360" w:lineRule="auto"/>
        <w:ind w:left="1080" w:hanging="360"/>
        <w:jc w:val="both"/>
        <w:rPr>
          <w:rFonts w:ascii="Palatino Linotype" w:eastAsia="Palatino Linotype" w:hAnsi="Palatino Linotype" w:cs="Palatino Linotype"/>
        </w:rPr>
      </w:pPr>
      <w:r w:rsidRPr="008B2A51">
        <w:rPr>
          <w:rFonts w:ascii="Noto Sans Symbols" w:eastAsia="Noto Sans Symbols" w:hAnsi="Noto Sans Symbols" w:cs="Noto Sans Symbols"/>
        </w:rPr>
        <w:t>●</w:t>
      </w:r>
      <w:r w:rsidRPr="008B2A51">
        <w:rPr>
          <w:rFonts w:ascii="Times New Roman" w:hAnsi="Times New Roman"/>
          <w:sz w:val="14"/>
          <w:szCs w:val="14"/>
        </w:rPr>
        <w:t xml:space="preserve">        </w:t>
      </w:r>
      <w:r w:rsidRPr="008B2A51">
        <w:rPr>
          <w:rFonts w:ascii="Palatino Linotype" w:eastAsia="Palatino Linotype" w:hAnsi="Palatino Linotype" w:cs="Palatino Linotype"/>
        </w:rPr>
        <w:t>Los criterios de búsqueda utilizados, y</w:t>
      </w:r>
    </w:p>
    <w:p w14:paraId="545B4CF1" w14:textId="77777777" w:rsidR="00C97048" w:rsidRPr="008B2A51" w:rsidRDefault="00577572">
      <w:pPr>
        <w:spacing w:after="0" w:line="360" w:lineRule="auto"/>
        <w:ind w:left="1080" w:hanging="360"/>
        <w:jc w:val="both"/>
        <w:rPr>
          <w:rFonts w:ascii="Palatino Linotype" w:eastAsia="Palatino Linotype" w:hAnsi="Palatino Linotype" w:cs="Palatino Linotype"/>
        </w:rPr>
      </w:pPr>
      <w:r w:rsidRPr="008B2A51">
        <w:rPr>
          <w:rFonts w:ascii="Noto Sans Symbols" w:eastAsia="Noto Sans Symbols" w:hAnsi="Noto Sans Symbols" w:cs="Noto Sans Symbols"/>
        </w:rPr>
        <w:t>●</w:t>
      </w:r>
      <w:r w:rsidRPr="008B2A51">
        <w:rPr>
          <w:rFonts w:ascii="Times New Roman" w:hAnsi="Times New Roman"/>
          <w:sz w:val="14"/>
          <w:szCs w:val="14"/>
        </w:rPr>
        <w:t xml:space="preserve">        </w:t>
      </w:r>
      <w:r w:rsidRPr="008B2A51">
        <w:rPr>
          <w:rFonts w:ascii="Palatino Linotype" w:eastAsia="Palatino Linotype" w:hAnsi="Palatino Linotype" w:cs="Palatino Linotype"/>
        </w:rPr>
        <w:t>Las circunstancias que fueron tomadas en cuenta.</w:t>
      </w:r>
    </w:p>
    <w:p w14:paraId="4DA3A359"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 </w:t>
      </w:r>
    </w:p>
    <w:p w14:paraId="19BE7975"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De tales circunstancias, se considera que para que los Sujetos Obligados justifiquen que realizaron una búsqueda exhaustiva y razonable, deben indicar de manera clara, lo siguiente:</w:t>
      </w:r>
    </w:p>
    <w:p w14:paraId="3B46351A" w14:textId="77777777" w:rsidR="00C97048" w:rsidRPr="008B2A51" w:rsidRDefault="00577572">
      <w:pPr>
        <w:spacing w:after="0" w:line="360" w:lineRule="auto"/>
        <w:ind w:left="1080" w:hanging="360"/>
        <w:jc w:val="both"/>
        <w:rPr>
          <w:rFonts w:ascii="Palatino Linotype" w:eastAsia="Palatino Linotype" w:hAnsi="Palatino Linotype" w:cs="Palatino Linotype"/>
        </w:rPr>
      </w:pPr>
      <w:r w:rsidRPr="008B2A51">
        <w:rPr>
          <w:rFonts w:ascii="Palatino Linotype" w:eastAsia="Palatino Linotype" w:hAnsi="Palatino Linotype" w:cs="Palatino Linotype"/>
          <w:b/>
        </w:rPr>
        <w:t>a)</w:t>
      </w:r>
      <w:r w:rsidRPr="008B2A51">
        <w:rPr>
          <w:rFonts w:ascii="Times New Roman" w:hAnsi="Times New Roman"/>
          <w:sz w:val="14"/>
          <w:szCs w:val="14"/>
        </w:rPr>
        <w:t xml:space="preserve">      </w:t>
      </w:r>
      <w:r w:rsidRPr="008B2A51">
        <w:rPr>
          <w:rFonts w:ascii="Palatino Linotype" w:eastAsia="Palatino Linotype" w:hAnsi="Palatino Linotype" w:cs="Palatino Linotype"/>
        </w:rPr>
        <w:t>Las áreas donde se buscó la información;</w:t>
      </w:r>
    </w:p>
    <w:p w14:paraId="0F6FF7BF" w14:textId="77777777" w:rsidR="00C97048" w:rsidRPr="008B2A51" w:rsidRDefault="00577572">
      <w:pPr>
        <w:spacing w:after="0" w:line="360" w:lineRule="auto"/>
        <w:ind w:left="1080" w:hanging="360"/>
        <w:jc w:val="both"/>
        <w:rPr>
          <w:rFonts w:ascii="Palatino Linotype" w:eastAsia="Palatino Linotype" w:hAnsi="Palatino Linotype" w:cs="Palatino Linotype"/>
        </w:rPr>
      </w:pPr>
      <w:r w:rsidRPr="008B2A51">
        <w:rPr>
          <w:rFonts w:ascii="Palatino Linotype" w:eastAsia="Palatino Linotype" w:hAnsi="Palatino Linotype" w:cs="Palatino Linotype"/>
          <w:b/>
        </w:rPr>
        <w:t>b)</w:t>
      </w:r>
      <w:r w:rsidRPr="008B2A51">
        <w:rPr>
          <w:rFonts w:ascii="Times New Roman" w:hAnsi="Times New Roman"/>
          <w:sz w:val="14"/>
          <w:szCs w:val="14"/>
        </w:rPr>
        <w:t xml:space="preserve">     </w:t>
      </w:r>
      <w:r w:rsidRPr="008B2A51">
        <w:rPr>
          <w:rFonts w:ascii="Palatino Linotype" w:eastAsia="Palatino Linotype" w:hAnsi="Palatino Linotype" w:cs="Palatino Linotype"/>
        </w:rPr>
        <w:t>Tipo de archivos buscados (físicos o electrónicos);</w:t>
      </w:r>
    </w:p>
    <w:p w14:paraId="558010EF" w14:textId="77777777" w:rsidR="00C97048" w:rsidRPr="008B2A51" w:rsidRDefault="00577572">
      <w:pPr>
        <w:spacing w:after="0" w:line="360" w:lineRule="auto"/>
        <w:ind w:left="1080" w:hanging="360"/>
        <w:jc w:val="both"/>
        <w:rPr>
          <w:rFonts w:ascii="Palatino Linotype" w:eastAsia="Palatino Linotype" w:hAnsi="Palatino Linotype" w:cs="Palatino Linotype"/>
        </w:rPr>
      </w:pPr>
      <w:r w:rsidRPr="008B2A51">
        <w:rPr>
          <w:rFonts w:ascii="Palatino Linotype" w:eastAsia="Palatino Linotype" w:hAnsi="Palatino Linotype" w:cs="Palatino Linotype"/>
          <w:b/>
        </w:rPr>
        <w:t>c)</w:t>
      </w:r>
      <w:r w:rsidRPr="008B2A51">
        <w:rPr>
          <w:rFonts w:ascii="Times New Roman" w:hAnsi="Times New Roman"/>
          <w:sz w:val="14"/>
          <w:szCs w:val="14"/>
        </w:rPr>
        <w:t xml:space="preserve">      </w:t>
      </w:r>
      <w:r w:rsidRPr="008B2A51">
        <w:rPr>
          <w:rFonts w:ascii="Palatino Linotype" w:eastAsia="Palatino Linotype" w:hAnsi="Palatino Linotype" w:cs="Palatino Linotype"/>
        </w:rPr>
        <w:t>Los criterios de búsqueda utilizados, y</w:t>
      </w:r>
    </w:p>
    <w:p w14:paraId="2D1683A8" w14:textId="77777777" w:rsidR="00C97048" w:rsidRPr="008B2A51" w:rsidRDefault="00577572">
      <w:pPr>
        <w:spacing w:after="0" w:line="360" w:lineRule="auto"/>
        <w:ind w:left="1080" w:hanging="360"/>
        <w:jc w:val="both"/>
        <w:rPr>
          <w:rFonts w:ascii="Palatino Linotype" w:eastAsia="Palatino Linotype" w:hAnsi="Palatino Linotype" w:cs="Palatino Linotype"/>
        </w:rPr>
      </w:pPr>
      <w:r w:rsidRPr="008B2A51">
        <w:rPr>
          <w:rFonts w:ascii="Palatino Linotype" w:eastAsia="Palatino Linotype" w:hAnsi="Palatino Linotype" w:cs="Palatino Linotype"/>
          <w:b/>
        </w:rPr>
        <w:t>d)</w:t>
      </w:r>
      <w:r w:rsidRPr="008B2A51">
        <w:rPr>
          <w:rFonts w:ascii="Times New Roman" w:hAnsi="Times New Roman"/>
          <w:sz w:val="14"/>
          <w:szCs w:val="14"/>
        </w:rPr>
        <w:t xml:space="preserve">     </w:t>
      </w:r>
      <w:r w:rsidRPr="008B2A51">
        <w:rPr>
          <w:rFonts w:ascii="Palatino Linotype" w:eastAsia="Palatino Linotype" w:hAnsi="Palatino Linotype" w:cs="Palatino Linotype"/>
        </w:rPr>
        <w:t>Las circunstancias que fueron tomadas en cuenta.</w:t>
      </w:r>
    </w:p>
    <w:p w14:paraId="53C58DE9"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Conforme a lo anterior, se considera que para el presente caso debido a que el Sujeto Obligado mencionó que no tiene el acta de la primera sesión ordinaria del Comité de Arrendamientos, </w:t>
      </w:r>
      <w:r w:rsidRPr="008B2A51">
        <w:rPr>
          <w:rFonts w:ascii="Palatino Linotype" w:eastAsia="Palatino Linotype" w:hAnsi="Palatino Linotype" w:cs="Palatino Linotype"/>
        </w:rPr>
        <w:lastRenderedPageBreak/>
        <w:t>Adquisiciones de Inmuebles y Enajenaciones del año 2022, se colige que, es inexistente en los archivos del Sujeto Obligado, por lo que, este deberá declarar formalmente la inexistencia de la información requerida a través de su Comité de Transparencia en términos de los artículos 19, 49, fracciones II y XIII, 169 y 170 de la Ley de Transparencia y Acceso a la Información Pública del Estado de México y Municipios.</w:t>
      </w:r>
    </w:p>
    <w:p w14:paraId="5CE2013B"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En cuanto al año 2023, informó que adjuntaba en formato digital la información solicitada por el peticionario; sin embargo, fue omiso en adjuntar la documentación indicada, lo que careció de los principios de congruencia y exhaustividad, en términos de lo precisado; razones por las cuales lo procedente es ordenar el documento o documentos en donde conste lo siguiente:</w:t>
      </w:r>
    </w:p>
    <w:p w14:paraId="65560940" w14:textId="77777777" w:rsidR="00C97048" w:rsidRPr="008B2A51" w:rsidRDefault="00577572">
      <w:pPr>
        <w:spacing w:before="240" w:after="240" w:line="360" w:lineRule="auto"/>
        <w:ind w:left="1080" w:hanging="360"/>
        <w:jc w:val="both"/>
        <w:rPr>
          <w:rFonts w:ascii="Palatino Linotype" w:eastAsia="Palatino Linotype" w:hAnsi="Palatino Linotype" w:cs="Palatino Linotype"/>
        </w:rPr>
      </w:pPr>
      <w:r w:rsidRPr="008B2A51">
        <w:rPr>
          <w:rFonts w:ascii="Palatino Linotype" w:eastAsia="Palatino Linotype" w:hAnsi="Palatino Linotype" w:cs="Palatino Linotype"/>
        </w:rPr>
        <w:t>·</w:t>
      </w:r>
      <w:r w:rsidRPr="008B2A51">
        <w:rPr>
          <w:rFonts w:ascii="Times New Roman" w:hAnsi="Times New Roman"/>
          <w:sz w:val="14"/>
          <w:szCs w:val="14"/>
        </w:rPr>
        <w:t xml:space="preserve">   </w:t>
      </w:r>
      <w:r w:rsidRPr="008B2A51">
        <w:rPr>
          <w:rFonts w:ascii="Palatino Linotype" w:eastAsia="Palatino Linotype" w:hAnsi="Palatino Linotype" w:cs="Palatino Linotype"/>
        </w:rPr>
        <w:t>Las Convocatorias, Actas de Sesiones celebradas y Acuerdos del Comité de Arrendamientos, Adquisiciones de Inmuebles y Enajenaciones Tlalnepantla de Baz del año 2023.</w:t>
      </w:r>
    </w:p>
    <w:p w14:paraId="30ADCDC5"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En versión pública de ser procedente en términos de lo señalado por el considerando quinto del presente fallo. </w:t>
      </w:r>
    </w:p>
    <w:p w14:paraId="16BBB92A" w14:textId="77777777" w:rsidR="00C97048" w:rsidRPr="008B2A51" w:rsidRDefault="00577572">
      <w:pPr>
        <w:spacing w:after="0"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Quinto. Versión Pública. </w:t>
      </w:r>
      <w:r w:rsidRPr="008B2A51">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 xml:space="preserve"> sin menoscabar el derecho a la protección de los datos personales de terceros.</w:t>
      </w:r>
    </w:p>
    <w:p w14:paraId="3ABB3562" w14:textId="77777777" w:rsidR="00C97048" w:rsidRPr="008B2A51" w:rsidRDefault="00C97048">
      <w:pPr>
        <w:spacing w:after="0" w:line="360" w:lineRule="auto"/>
        <w:ind w:right="51"/>
        <w:jc w:val="both"/>
        <w:rPr>
          <w:rFonts w:ascii="Palatino Linotype" w:eastAsia="Palatino Linotype" w:hAnsi="Palatino Linotype" w:cs="Palatino Linotype"/>
        </w:rPr>
      </w:pPr>
    </w:p>
    <w:p w14:paraId="3AFBC220" w14:textId="77777777" w:rsidR="00C97048" w:rsidRPr="008B2A51" w:rsidRDefault="00577572">
      <w:pPr>
        <w:spacing w:after="240" w:line="360" w:lineRule="auto"/>
        <w:ind w:right="50"/>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67531113" w14:textId="77777777" w:rsidR="00C97048" w:rsidRPr="008B2A51" w:rsidRDefault="00577572">
      <w:pPr>
        <w:spacing w:after="0"/>
        <w:ind w:left="992" w:right="1043"/>
        <w:jc w:val="both"/>
        <w:rPr>
          <w:rFonts w:ascii="Palatino Linotype" w:eastAsia="Palatino Linotype" w:hAnsi="Palatino Linotype" w:cs="Palatino Linotype"/>
          <w:b/>
          <w:i/>
        </w:rPr>
      </w:pPr>
      <w:r w:rsidRPr="008B2A51">
        <w:rPr>
          <w:rFonts w:ascii="Palatino Linotype" w:eastAsia="Palatino Linotype" w:hAnsi="Palatino Linotype" w:cs="Palatino Linotype"/>
          <w:b/>
          <w:i/>
        </w:rPr>
        <w:t xml:space="preserve"> “Artículo 3. Para los efectos de la presente Ley se entenderá por:</w:t>
      </w:r>
    </w:p>
    <w:p w14:paraId="78C302BB" w14:textId="77777777" w:rsidR="00C97048" w:rsidRPr="008B2A51" w:rsidRDefault="00577572">
      <w:pPr>
        <w:spacing w:after="0"/>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IX. Datos personales:</w:t>
      </w:r>
      <w:r w:rsidRPr="008B2A51">
        <w:rPr>
          <w:rFonts w:ascii="Palatino Linotype" w:eastAsia="Palatino Linotype" w:hAnsi="Palatino Linotype" w:cs="Palatino Linotype"/>
          <w:i/>
        </w:rPr>
        <w:t xml:space="preserve"> </w:t>
      </w:r>
      <w:r w:rsidRPr="008B2A51">
        <w:rPr>
          <w:rFonts w:ascii="Palatino Linotype" w:eastAsia="Palatino Linotype" w:hAnsi="Palatino Linotype" w:cs="Palatino Linotype"/>
          <w:b/>
          <w:i/>
        </w:rPr>
        <w:t>La información concerniente a una persona, identificada o identificable</w:t>
      </w:r>
      <w:r w:rsidRPr="008B2A51">
        <w:rPr>
          <w:rFonts w:ascii="Palatino Linotype" w:eastAsia="Palatino Linotype" w:hAnsi="Palatino Linotype" w:cs="Palatino Linotype"/>
          <w:i/>
        </w:rPr>
        <w:t xml:space="preserve"> según lo dispuesto por la Ley de Protección de Datos Personales del Estado de México;</w:t>
      </w:r>
    </w:p>
    <w:p w14:paraId="6C4CB14C" w14:textId="77777777" w:rsidR="00C97048" w:rsidRPr="008B2A51" w:rsidRDefault="00577572">
      <w:pPr>
        <w:spacing w:after="0"/>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XX. Información clasificada:</w:t>
      </w:r>
      <w:r w:rsidRPr="008B2A51">
        <w:rPr>
          <w:rFonts w:ascii="Palatino Linotype" w:eastAsia="Palatino Linotype" w:hAnsi="Palatino Linotype" w:cs="Palatino Linotype"/>
          <w:i/>
        </w:rPr>
        <w:t xml:space="preserve"> Aquella considerada por la presente Ley como reservada o confidencial;</w:t>
      </w:r>
    </w:p>
    <w:p w14:paraId="553AAA11" w14:textId="77777777" w:rsidR="00C97048" w:rsidRPr="008B2A51" w:rsidRDefault="00577572">
      <w:pPr>
        <w:spacing w:after="0"/>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XXXII. Protección de Datos Personales:</w:t>
      </w:r>
      <w:r w:rsidRPr="008B2A51">
        <w:rPr>
          <w:rFonts w:ascii="Palatino Linotype" w:eastAsia="Palatino Linotype" w:hAnsi="Palatino Linotype" w:cs="Palatino Linotype"/>
          <w:i/>
        </w:rPr>
        <w:t xml:space="preserve"> Derecho humano que tutela la privacidad de datos personales en poder de los sujetos obligados y sujetos particulares;</w:t>
      </w:r>
    </w:p>
    <w:p w14:paraId="469B38F3" w14:textId="77777777" w:rsidR="00C97048" w:rsidRPr="008B2A51" w:rsidRDefault="00577572">
      <w:pPr>
        <w:spacing w:after="0"/>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XLV. Versión pública</w:t>
      </w:r>
      <w:r w:rsidRPr="008B2A51">
        <w:rPr>
          <w:rFonts w:ascii="Palatino Linotype" w:eastAsia="Palatino Linotype" w:hAnsi="Palatino Linotype" w:cs="Palatino Linotype"/>
          <w:i/>
        </w:rPr>
        <w:t>: Documento en el que se elimine, suprime o borra la información clasificada como reservada o confidencial para permitir su acceso.”</w:t>
      </w:r>
    </w:p>
    <w:p w14:paraId="4BE495E6" w14:textId="77777777" w:rsidR="00C97048" w:rsidRPr="008B2A51" w:rsidRDefault="00C97048">
      <w:pPr>
        <w:spacing w:after="0"/>
        <w:ind w:left="992" w:right="1043"/>
        <w:jc w:val="both"/>
        <w:rPr>
          <w:rFonts w:ascii="Palatino Linotype" w:eastAsia="Palatino Linotype" w:hAnsi="Palatino Linotype" w:cs="Palatino Linotype"/>
          <w:i/>
        </w:rPr>
      </w:pPr>
    </w:p>
    <w:p w14:paraId="1B57674F" w14:textId="77777777" w:rsidR="00C97048" w:rsidRPr="008B2A51" w:rsidRDefault="00577572">
      <w:pPr>
        <w:spacing w:after="0"/>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“Artículo 6.</w:t>
      </w:r>
      <w:r w:rsidRPr="008B2A51">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322F182" w14:textId="77777777" w:rsidR="00C97048" w:rsidRPr="008B2A51" w:rsidRDefault="00C97048">
      <w:pPr>
        <w:spacing w:after="0"/>
        <w:ind w:left="992" w:right="1043"/>
        <w:jc w:val="both"/>
        <w:rPr>
          <w:rFonts w:ascii="Palatino Linotype" w:eastAsia="Palatino Linotype" w:hAnsi="Palatino Linotype" w:cs="Palatino Linotype"/>
          <w:i/>
        </w:rPr>
      </w:pPr>
    </w:p>
    <w:p w14:paraId="6E97B75B" w14:textId="77777777" w:rsidR="00C97048" w:rsidRPr="008B2A51" w:rsidRDefault="00577572">
      <w:pPr>
        <w:spacing w:after="0"/>
        <w:ind w:left="992" w:right="1043"/>
        <w:jc w:val="both"/>
        <w:rPr>
          <w:rFonts w:ascii="Palatino Linotype" w:eastAsia="Palatino Linotype" w:hAnsi="Palatino Linotype" w:cs="Palatino Linotype"/>
          <w:b/>
          <w:i/>
        </w:rPr>
      </w:pPr>
      <w:r w:rsidRPr="008B2A51">
        <w:rPr>
          <w:rFonts w:ascii="Palatino Linotype" w:eastAsia="Palatino Linotype" w:hAnsi="Palatino Linotype" w:cs="Palatino Linotype"/>
          <w:b/>
          <w:i/>
        </w:rPr>
        <w:t>“Artículo 137.</w:t>
      </w:r>
      <w:r w:rsidRPr="008B2A51">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D620191" w14:textId="77777777" w:rsidR="00C97048" w:rsidRPr="008B2A51" w:rsidRDefault="00C97048">
      <w:pPr>
        <w:spacing w:after="0"/>
        <w:ind w:left="992" w:right="1043"/>
        <w:jc w:val="both"/>
        <w:rPr>
          <w:rFonts w:ascii="Palatino Linotype" w:eastAsia="Palatino Linotype" w:hAnsi="Palatino Linotype" w:cs="Palatino Linotype"/>
          <w:b/>
          <w:i/>
        </w:rPr>
      </w:pPr>
    </w:p>
    <w:p w14:paraId="43E2EA9F" w14:textId="77777777" w:rsidR="00C97048" w:rsidRPr="008B2A51" w:rsidRDefault="00577572">
      <w:pPr>
        <w:spacing w:after="0"/>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lastRenderedPageBreak/>
        <w:t>“Artículo 143</w:t>
      </w:r>
      <w:r w:rsidRPr="008B2A51">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34FB285" w14:textId="77777777" w:rsidR="00C97048" w:rsidRPr="008B2A51" w:rsidRDefault="00577572">
      <w:pPr>
        <w:spacing w:after="0"/>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I.</w:t>
      </w:r>
      <w:r w:rsidRPr="008B2A51">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53809393" w14:textId="77777777" w:rsidR="00C97048" w:rsidRPr="008B2A51" w:rsidRDefault="00577572">
      <w:pPr>
        <w:spacing w:after="0"/>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6AA409A" w14:textId="77777777" w:rsidR="00C97048" w:rsidRPr="008B2A51" w:rsidRDefault="00577572">
      <w:pPr>
        <w:spacing w:after="0"/>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4C7D1163" w14:textId="77777777" w:rsidR="00C97048" w:rsidRPr="008B2A51" w:rsidRDefault="00C97048">
      <w:pPr>
        <w:ind w:left="993" w:right="1041"/>
        <w:jc w:val="both"/>
        <w:rPr>
          <w:rFonts w:ascii="Palatino Linotype" w:eastAsia="Palatino Linotype" w:hAnsi="Palatino Linotype" w:cs="Palatino Linotype"/>
          <w:i/>
        </w:rPr>
      </w:pPr>
    </w:p>
    <w:p w14:paraId="7510DAB4" w14:textId="77777777" w:rsidR="00C97048" w:rsidRPr="008B2A51" w:rsidRDefault="00577572">
      <w:pPr>
        <w:spacing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2A32022" w14:textId="77777777" w:rsidR="00C97048" w:rsidRPr="008B2A51" w:rsidRDefault="00577572">
      <w:pPr>
        <w:spacing w:line="360" w:lineRule="auto"/>
        <w:ind w:right="50"/>
        <w:jc w:val="both"/>
        <w:rPr>
          <w:rFonts w:ascii="Palatino Linotype" w:eastAsia="Palatino Linotype" w:hAnsi="Palatino Linotype" w:cs="Palatino Linotype"/>
        </w:rPr>
      </w:pPr>
      <w:r w:rsidRPr="008B2A51">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7146BD3" w14:textId="77777777" w:rsidR="00C97048" w:rsidRPr="008B2A51" w:rsidRDefault="00577572">
      <w:pPr>
        <w:spacing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lastRenderedPageBreak/>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157975B1" w14:textId="77777777" w:rsidR="00C97048" w:rsidRPr="008B2A51" w:rsidRDefault="00577572">
      <w:pP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“Artículo 49.</w:t>
      </w:r>
      <w:r w:rsidRPr="008B2A51">
        <w:rPr>
          <w:rFonts w:ascii="Palatino Linotype" w:eastAsia="Palatino Linotype" w:hAnsi="Palatino Linotype" w:cs="Palatino Linotype"/>
          <w:i/>
        </w:rPr>
        <w:t xml:space="preserve"> </w:t>
      </w:r>
      <w:r w:rsidRPr="008B2A51">
        <w:rPr>
          <w:rFonts w:ascii="Palatino Linotype" w:eastAsia="Palatino Linotype" w:hAnsi="Palatino Linotype" w:cs="Palatino Linotype"/>
          <w:b/>
          <w:i/>
        </w:rPr>
        <w:t>Los Comités de Transparencia</w:t>
      </w:r>
      <w:r w:rsidRPr="008B2A51">
        <w:rPr>
          <w:rFonts w:ascii="Palatino Linotype" w:eastAsia="Palatino Linotype" w:hAnsi="Palatino Linotype" w:cs="Palatino Linotype"/>
          <w:i/>
        </w:rPr>
        <w:t xml:space="preserve"> tendrán las siguientes atribuciones:</w:t>
      </w:r>
    </w:p>
    <w:p w14:paraId="6FA4BA53" w14:textId="77777777" w:rsidR="00C97048" w:rsidRPr="008B2A51" w:rsidRDefault="00577572">
      <w:pP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VIII. Aprobar, modificar o revocar la clasificación de la información</w:t>
      </w:r>
      <w:r w:rsidRPr="008B2A51">
        <w:rPr>
          <w:rFonts w:ascii="Palatino Linotype" w:eastAsia="Palatino Linotype" w:hAnsi="Palatino Linotype" w:cs="Palatino Linotype"/>
          <w:i/>
        </w:rPr>
        <w:t>…”</w:t>
      </w:r>
    </w:p>
    <w:p w14:paraId="1D8CF6BE" w14:textId="77777777" w:rsidR="00C97048" w:rsidRPr="008B2A51" w:rsidRDefault="00577572">
      <w:pP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i/>
        </w:rPr>
        <w:t>“</w:t>
      </w:r>
      <w:r w:rsidRPr="008B2A51">
        <w:rPr>
          <w:rFonts w:ascii="Palatino Linotype" w:eastAsia="Palatino Linotype" w:hAnsi="Palatino Linotype" w:cs="Palatino Linotype"/>
          <w:b/>
          <w:i/>
        </w:rPr>
        <w:t>Artículo 53.</w:t>
      </w:r>
      <w:r w:rsidRPr="008B2A51">
        <w:rPr>
          <w:rFonts w:ascii="Palatino Linotype" w:eastAsia="Palatino Linotype" w:hAnsi="Palatino Linotype" w:cs="Palatino Linotype"/>
          <w:i/>
        </w:rPr>
        <w:t xml:space="preserve"> Las </w:t>
      </w:r>
      <w:r w:rsidRPr="008B2A51">
        <w:rPr>
          <w:rFonts w:ascii="Palatino Linotype" w:eastAsia="Palatino Linotype" w:hAnsi="Palatino Linotype" w:cs="Palatino Linotype"/>
          <w:b/>
          <w:i/>
        </w:rPr>
        <w:t>Unidades de Transparencia</w:t>
      </w:r>
      <w:r w:rsidRPr="008B2A51">
        <w:rPr>
          <w:rFonts w:ascii="Palatino Linotype" w:eastAsia="Palatino Linotype" w:hAnsi="Palatino Linotype" w:cs="Palatino Linotype"/>
          <w:i/>
        </w:rPr>
        <w:t xml:space="preserve"> tendrán las siguientes </w:t>
      </w:r>
      <w:r w:rsidRPr="008B2A51">
        <w:rPr>
          <w:rFonts w:ascii="Palatino Linotype" w:eastAsia="Palatino Linotype" w:hAnsi="Palatino Linotype" w:cs="Palatino Linotype"/>
          <w:b/>
          <w:i/>
        </w:rPr>
        <w:t>funciones</w:t>
      </w:r>
      <w:r w:rsidRPr="008B2A51">
        <w:rPr>
          <w:rFonts w:ascii="Palatino Linotype" w:eastAsia="Palatino Linotype" w:hAnsi="Palatino Linotype" w:cs="Palatino Linotype"/>
          <w:i/>
        </w:rPr>
        <w:t>:</w:t>
      </w:r>
    </w:p>
    <w:p w14:paraId="43E2A2C7" w14:textId="77777777" w:rsidR="00C97048" w:rsidRPr="008B2A51" w:rsidRDefault="00577572">
      <w:pP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X. Presentar ante el Comité, el proyecto de clasificación de información</w:t>
      </w:r>
      <w:r w:rsidRPr="008B2A51">
        <w:rPr>
          <w:rFonts w:ascii="Palatino Linotype" w:eastAsia="Palatino Linotype" w:hAnsi="Palatino Linotype" w:cs="Palatino Linotype"/>
          <w:i/>
        </w:rPr>
        <w:t xml:space="preserve">…” </w:t>
      </w:r>
    </w:p>
    <w:p w14:paraId="688B7845" w14:textId="77777777" w:rsidR="00C97048" w:rsidRPr="008B2A51" w:rsidRDefault="00577572">
      <w:pP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“Artículo 59.</w:t>
      </w:r>
      <w:r w:rsidRPr="008B2A51">
        <w:rPr>
          <w:rFonts w:ascii="Palatino Linotype" w:eastAsia="Palatino Linotype" w:hAnsi="Palatino Linotype" w:cs="Palatino Linotype"/>
          <w:i/>
        </w:rPr>
        <w:t xml:space="preserve"> Los </w:t>
      </w:r>
      <w:r w:rsidRPr="008B2A51">
        <w:rPr>
          <w:rFonts w:ascii="Palatino Linotype" w:eastAsia="Palatino Linotype" w:hAnsi="Palatino Linotype" w:cs="Palatino Linotype"/>
          <w:b/>
          <w:i/>
        </w:rPr>
        <w:t>servidores públicos habilitados</w:t>
      </w:r>
      <w:r w:rsidRPr="008B2A51">
        <w:rPr>
          <w:rFonts w:ascii="Palatino Linotype" w:eastAsia="Palatino Linotype" w:hAnsi="Palatino Linotype" w:cs="Palatino Linotype"/>
          <w:i/>
        </w:rPr>
        <w:t xml:space="preserve"> tendrán las </w:t>
      </w:r>
      <w:r w:rsidRPr="008B2A51">
        <w:rPr>
          <w:rFonts w:ascii="Palatino Linotype" w:eastAsia="Palatino Linotype" w:hAnsi="Palatino Linotype" w:cs="Palatino Linotype"/>
          <w:b/>
          <w:i/>
        </w:rPr>
        <w:t>funciones</w:t>
      </w:r>
      <w:r w:rsidRPr="008B2A51">
        <w:rPr>
          <w:rFonts w:ascii="Palatino Linotype" w:eastAsia="Palatino Linotype" w:hAnsi="Palatino Linotype" w:cs="Palatino Linotype"/>
          <w:i/>
        </w:rPr>
        <w:t xml:space="preserve"> siguientes:</w:t>
      </w:r>
    </w:p>
    <w:p w14:paraId="4991CFF3" w14:textId="77777777" w:rsidR="00C97048" w:rsidRPr="008B2A51" w:rsidRDefault="00577572">
      <w:pP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b/>
          <w:i/>
        </w:rPr>
        <w:t>V. Integrar y presentar al responsable de la Unidad de Transparencia la propuesta de clasificación de información</w:t>
      </w:r>
      <w:r w:rsidRPr="008B2A51">
        <w:rPr>
          <w:rFonts w:ascii="Palatino Linotype" w:eastAsia="Palatino Linotype" w:hAnsi="Palatino Linotype" w:cs="Palatino Linotype"/>
          <w:i/>
        </w:rPr>
        <w:t xml:space="preserve">, la cual tendrá los fundamentos y argumentos en que se basa dicha propuesta…” </w:t>
      </w:r>
    </w:p>
    <w:p w14:paraId="79E371CB" w14:textId="77777777" w:rsidR="00C97048" w:rsidRPr="008B2A51" w:rsidRDefault="00C97048">
      <w:pPr>
        <w:ind w:left="992" w:right="1043"/>
        <w:jc w:val="both"/>
        <w:rPr>
          <w:rFonts w:ascii="Palatino Linotype" w:eastAsia="Palatino Linotype" w:hAnsi="Palatino Linotype" w:cs="Palatino Linotype"/>
          <w:i/>
        </w:rPr>
      </w:pPr>
    </w:p>
    <w:p w14:paraId="259174C1"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838DB44"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1840A0AA" w14:textId="77777777" w:rsidR="00C97048" w:rsidRPr="008B2A51" w:rsidRDefault="00577572">
      <w:pPr>
        <w:spacing w:after="0" w:line="240" w:lineRule="auto"/>
        <w:ind w:left="992" w:right="1043"/>
        <w:jc w:val="both"/>
        <w:rPr>
          <w:rFonts w:ascii="Palatino Linotype" w:eastAsia="Palatino Linotype" w:hAnsi="Palatino Linotype" w:cs="Palatino Linotype"/>
          <w:i/>
        </w:rPr>
      </w:pPr>
      <w:r w:rsidRPr="008B2A51">
        <w:rPr>
          <w:rFonts w:ascii="Palatino Linotype" w:eastAsia="Palatino Linotype" w:hAnsi="Palatino Linotype" w:cs="Palatino Linotype"/>
          <w:i/>
        </w:rPr>
        <w:lastRenderedPageBreak/>
        <w:t>“</w:t>
      </w:r>
      <w:r w:rsidRPr="008B2A51">
        <w:rPr>
          <w:rFonts w:ascii="Palatino Linotype" w:eastAsia="Palatino Linotype" w:hAnsi="Palatino Linotype" w:cs="Palatino Linotype"/>
          <w:b/>
          <w:i/>
        </w:rPr>
        <w:t>Artículo 149.</w:t>
      </w:r>
      <w:r w:rsidRPr="008B2A51">
        <w:rPr>
          <w:rFonts w:ascii="Palatino Linotype" w:eastAsia="Palatino Linotype" w:hAnsi="Palatino Linotype" w:cs="Palatino Linotype"/>
          <w:i/>
        </w:rPr>
        <w:t xml:space="preserve"> El </w:t>
      </w:r>
      <w:r w:rsidRPr="008B2A51">
        <w:rPr>
          <w:rFonts w:ascii="Palatino Linotype" w:eastAsia="Palatino Linotype" w:hAnsi="Palatino Linotype" w:cs="Palatino Linotype"/>
          <w:b/>
          <w:i/>
        </w:rPr>
        <w:t>acuerdo que clasifique la información como confidencial</w:t>
      </w:r>
      <w:r w:rsidRPr="008B2A51">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02604EE3" w14:textId="77777777" w:rsidR="00C97048" w:rsidRPr="008B2A51" w:rsidRDefault="00C97048">
      <w:pPr>
        <w:spacing w:after="0" w:line="240" w:lineRule="auto"/>
        <w:ind w:left="992" w:right="1043"/>
        <w:jc w:val="both"/>
        <w:rPr>
          <w:rFonts w:ascii="Palatino Linotype" w:eastAsia="Palatino Linotype" w:hAnsi="Palatino Linotype" w:cs="Palatino Linotype"/>
          <w:i/>
        </w:rPr>
      </w:pPr>
    </w:p>
    <w:p w14:paraId="43BF05A0" w14:textId="77777777" w:rsidR="00C97048" w:rsidRPr="008B2A51" w:rsidRDefault="00577572">
      <w:pPr>
        <w:spacing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Es decir, 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2479695"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Al respecto, se destaca que la versión pública que elabore 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8B2A51">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8B2A51">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F68993C"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lastRenderedPageBreak/>
        <w:t>“Lineamientos Generales en materia de Clasificación y Desclasificación de la Información, así como para la elaboración de Versiones Públicas</w:t>
      </w:r>
    </w:p>
    <w:p w14:paraId="4ACB7B19"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i/>
        </w:rPr>
        <w:t>“</w:t>
      </w:r>
      <w:r w:rsidRPr="008B2A51">
        <w:rPr>
          <w:rFonts w:ascii="Palatino Linotype" w:eastAsia="Palatino Linotype" w:hAnsi="Palatino Linotype" w:cs="Palatino Linotype"/>
          <w:b/>
          <w:i/>
        </w:rPr>
        <w:t>Segundo.-</w:t>
      </w:r>
      <w:r w:rsidRPr="008B2A51">
        <w:rPr>
          <w:rFonts w:ascii="Palatino Linotype" w:eastAsia="Palatino Linotype" w:hAnsi="Palatino Linotype" w:cs="Palatino Linotype"/>
          <w:i/>
        </w:rPr>
        <w:t xml:space="preserve"> Para efectos de los presentes Lineamientos Generales, se entenderá por:</w:t>
      </w:r>
    </w:p>
    <w:p w14:paraId="7B3E41EC"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t>XVIII.</w:t>
      </w:r>
      <w:r w:rsidRPr="008B2A51">
        <w:rPr>
          <w:rFonts w:ascii="Palatino Linotype" w:eastAsia="Palatino Linotype" w:hAnsi="Palatino Linotype" w:cs="Palatino Linotype"/>
          <w:i/>
        </w:rPr>
        <w:t xml:space="preserve"> </w:t>
      </w:r>
      <w:r w:rsidRPr="008B2A51">
        <w:rPr>
          <w:rFonts w:ascii="Palatino Linotype" w:eastAsia="Palatino Linotype" w:hAnsi="Palatino Linotype" w:cs="Palatino Linotype"/>
          <w:b/>
          <w:i/>
        </w:rPr>
        <w:t>Versión pública:</w:t>
      </w:r>
      <w:r w:rsidRPr="008B2A51">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8B2A51">
        <w:rPr>
          <w:rFonts w:ascii="Palatino Linotype" w:eastAsia="Palatino Linotype" w:hAnsi="Palatino Linotype" w:cs="Palatino Linotype"/>
          <w:b/>
          <w:i/>
          <w:u w:val="single"/>
        </w:rPr>
        <w:t>fundando y motivando la</w:t>
      </w:r>
      <w:r w:rsidRPr="008B2A51">
        <w:rPr>
          <w:rFonts w:ascii="Palatino Linotype" w:eastAsia="Palatino Linotype" w:hAnsi="Palatino Linotype" w:cs="Palatino Linotype"/>
          <w:i/>
        </w:rPr>
        <w:t xml:space="preserve"> reserva o </w:t>
      </w:r>
      <w:r w:rsidRPr="008B2A51">
        <w:rPr>
          <w:rFonts w:ascii="Palatino Linotype" w:eastAsia="Palatino Linotype" w:hAnsi="Palatino Linotype" w:cs="Palatino Linotype"/>
          <w:b/>
          <w:i/>
          <w:u w:val="single"/>
        </w:rPr>
        <w:t>confidencialidad</w:t>
      </w:r>
      <w:r w:rsidRPr="008B2A51">
        <w:rPr>
          <w:rFonts w:ascii="Palatino Linotype" w:eastAsia="Palatino Linotype" w:hAnsi="Palatino Linotype" w:cs="Palatino Linotype"/>
          <w:i/>
        </w:rPr>
        <w:t>, a través de la resolución que para tal efecto emita el Comité de Transparencia.</w:t>
      </w:r>
    </w:p>
    <w:p w14:paraId="1E7404C1"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t>Cuarto.</w:t>
      </w:r>
      <w:r w:rsidRPr="008B2A51">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3E72A11"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3645B2BB"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t>Quinto.</w:t>
      </w:r>
      <w:r w:rsidRPr="008B2A51">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AE680A2"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t>…</w:t>
      </w:r>
    </w:p>
    <w:p w14:paraId="67E19261"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t>Séptimo.</w:t>
      </w:r>
      <w:r w:rsidRPr="008B2A51">
        <w:rPr>
          <w:rFonts w:ascii="Palatino Linotype" w:eastAsia="Palatino Linotype" w:hAnsi="Palatino Linotype" w:cs="Palatino Linotype"/>
          <w:i/>
        </w:rPr>
        <w:t xml:space="preserve"> La clasificación de la información se llevará a cabo en el momento en que:</w:t>
      </w:r>
    </w:p>
    <w:p w14:paraId="53B970AC"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t>I.</w:t>
      </w:r>
      <w:r w:rsidRPr="008B2A51">
        <w:rPr>
          <w:rFonts w:ascii="Palatino Linotype" w:eastAsia="Palatino Linotype" w:hAnsi="Palatino Linotype" w:cs="Palatino Linotype"/>
          <w:i/>
        </w:rPr>
        <w:t xml:space="preserve"> Se reciba una solicitud de acceso a la información;</w:t>
      </w:r>
    </w:p>
    <w:p w14:paraId="0C2463BC"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b/>
          <w:i/>
        </w:rPr>
        <w:t>II.</w:t>
      </w:r>
      <w:r w:rsidRPr="008B2A51">
        <w:rPr>
          <w:rFonts w:ascii="Palatino Linotype" w:eastAsia="Palatino Linotype" w:hAnsi="Palatino Linotype" w:cs="Palatino Linotype"/>
          <w:i/>
        </w:rPr>
        <w:t xml:space="preserve"> Se  determine mediante resolución del Comité de Transparencia, el órgano garante </w:t>
      </w:r>
    </w:p>
    <w:p w14:paraId="6B12D054"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i/>
        </w:rPr>
        <w:t>competente, o en cumplimiento a una sentencia del Poder Judicial; o</w:t>
      </w:r>
    </w:p>
    <w:p w14:paraId="4BCF06B9"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t>III.</w:t>
      </w:r>
      <w:r w:rsidRPr="008B2A51">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6041C9BC"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56E52C07"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t>Octavo.</w:t>
      </w:r>
      <w:r w:rsidRPr="008B2A51">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0D6F69D"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i/>
        </w:rPr>
        <w:lastRenderedPageBreak/>
        <w:t>Para motivar la clasificación se deberán señalar las razones o circunstancias especiales que lo llevaron a concluir que el caso particular se ajusta al supuesto previsto por la norma legal invocada como fundamento.</w:t>
      </w:r>
    </w:p>
    <w:p w14:paraId="41BFB85B"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310544C"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t>Noveno.</w:t>
      </w:r>
      <w:r w:rsidRPr="008B2A51">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47ECE43"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b/>
          <w:i/>
        </w:rPr>
        <w:t>Décimo.</w:t>
      </w:r>
      <w:r w:rsidRPr="008B2A51">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FBBB47D"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7F07D235"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b/>
          <w:i/>
        </w:rPr>
        <w:t>Décimo primero.</w:t>
      </w:r>
      <w:r w:rsidRPr="008B2A51">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A18414C" w14:textId="77777777" w:rsidR="00C97048" w:rsidRPr="008B2A51" w:rsidRDefault="00C97048">
      <w:pPr>
        <w:pBdr>
          <w:top w:val="nil"/>
          <w:left w:val="nil"/>
          <w:bottom w:val="nil"/>
          <w:right w:val="nil"/>
          <w:between w:val="nil"/>
        </w:pBdr>
        <w:spacing w:after="0" w:line="240" w:lineRule="auto"/>
        <w:ind w:right="709"/>
        <w:jc w:val="both"/>
      </w:pPr>
    </w:p>
    <w:p w14:paraId="3F8DFF2A"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i/>
        </w:rPr>
        <w:t>[…]</w:t>
      </w:r>
    </w:p>
    <w:p w14:paraId="4582C014" w14:textId="77777777" w:rsidR="00C97048" w:rsidRPr="008B2A51" w:rsidRDefault="00577572">
      <w:pPr>
        <w:pBdr>
          <w:top w:val="nil"/>
          <w:left w:val="nil"/>
          <w:bottom w:val="nil"/>
          <w:right w:val="nil"/>
          <w:between w:val="nil"/>
        </w:pBdr>
        <w:spacing w:after="0" w:line="240" w:lineRule="auto"/>
        <w:ind w:left="709" w:right="709"/>
        <w:jc w:val="center"/>
      </w:pPr>
      <w:r w:rsidRPr="008B2A51">
        <w:rPr>
          <w:rFonts w:ascii="Palatino Linotype" w:eastAsia="Palatino Linotype" w:hAnsi="Palatino Linotype" w:cs="Palatino Linotype"/>
          <w:b/>
          <w:i/>
        </w:rPr>
        <w:t>CAPÍTULO VIII</w:t>
      </w:r>
    </w:p>
    <w:p w14:paraId="440FA698" w14:textId="77777777" w:rsidR="00C97048" w:rsidRPr="008B2A51" w:rsidRDefault="00577572">
      <w:pPr>
        <w:pBdr>
          <w:top w:val="nil"/>
          <w:left w:val="nil"/>
          <w:bottom w:val="nil"/>
          <w:right w:val="nil"/>
          <w:between w:val="nil"/>
        </w:pBdr>
        <w:spacing w:after="0" w:line="240" w:lineRule="auto"/>
        <w:ind w:left="709" w:right="709"/>
        <w:jc w:val="center"/>
        <w:rPr>
          <w:rFonts w:ascii="Palatino Linotype" w:eastAsia="Palatino Linotype" w:hAnsi="Palatino Linotype" w:cs="Palatino Linotype"/>
          <w:b/>
          <w:i/>
        </w:rPr>
      </w:pPr>
      <w:r w:rsidRPr="008B2A51">
        <w:rPr>
          <w:rFonts w:ascii="Palatino Linotype" w:eastAsia="Palatino Linotype" w:hAnsi="Palatino Linotype" w:cs="Palatino Linotype"/>
          <w:b/>
          <w:i/>
        </w:rPr>
        <w:t>DE LOS ELEMENTOS PARA LA CLASIFICACIÓN</w:t>
      </w:r>
    </w:p>
    <w:p w14:paraId="2776DB34"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b/>
          <w:i/>
        </w:rPr>
        <w:t>Quincuagésimo</w:t>
      </w:r>
      <w:r w:rsidRPr="008B2A51">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5C42665"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b/>
          <w:i/>
        </w:rPr>
        <w:t>Quincuagésimo primero</w:t>
      </w:r>
      <w:r w:rsidRPr="008B2A51">
        <w:rPr>
          <w:rFonts w:ascii="Palatino Linotype" w:eastAsia="Palatino Linotype" w:hAnsi="Palatino Linotype" w:cs="Palatino Linotype"/>
          <w:i/>
        </w:rPr>
        <w:t>. Toda acta del Comité de Transparencia deberá contener:</w:t>
      </w:r>
    </w:p>
    <w:p w14:paraId="2101B5A1"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I. El número de sesión y fecha; </w:t>
      </w:r>
    </w:p>
    <w:p w14:paraId="59A19929"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II. El nombre del área que solicitó la clasificación de información;</w:t>
      </w:r>
    </w:p>
    <w:p w14:paraId="277D9229"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III. La fundamentación legal y motivación correspondiente;</w:t>
      </w:r>
    </w:p>
    <w:p w14:paraId="175D07B0"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IV. La resolución o resoluciones aprobadas; y</w:t>
      </w:r>
    </w:p>
    <w:p w14:paraId="66FCA7C7"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lastRenderedPageBreak/>
        <w:t xml:space="preserve">V. La rúbrica o firma digital de cada integrante del Comité de Transparencia. </w:t>
      </w:r>
    </w:p>
    <w:p w14:paraId="05BD6A05"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E98E46F"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I. Los motivos y razonamientos que sustenten la confirmación o modificación de la prueba de daño;</w:t>
      </w:r>
    </w:p>
    <w:p w14:paraId="5A804D04"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II. Descripción de las partes o secciones reservadas, en caso de clasificación parcial;</w:t>
      </w:r>
    </w:p>
    <w:p w14:paraId="0717725D"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III. El periodo por el que mantendrá su clasificación y fecha de expiración; y</w:t>
      </w:r>
    </w:p>
    <w:p w14:paraId="298B2072"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IV. El nombre del titular y área encargada de realizar la versión pública del documento, en su caso.</w:t>
      </w:r>
    </w:p>
    <w:p w14:paraId="596873E7"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733517E"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6CA09D2"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b/>
          <w:i/>
        </w:rPr>
        <w:t>Quincuagésimo segundo</w:t>
      </w:r>
      <w:r w:rsidRPr="008B2A51">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FE775DC"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5DA15814"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I. Fijar la fecha en que se elaboró la versión pública y la fecha en la cual el Comité de Transparencia confirmó dicha versión;</w:t>
      </w:r>
    </w:p>
    <w:p w14:paraId="11BCEB55"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79CDD38"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III. Señalar las personas o instancias autorizadas a acceder a la información clasificada.</w:t>
      </w:r>
    </w:p>
    <w:p w14:paraId="77DF6FCD"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1D11018"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b/>
          <w:i/>
        </w:rPr>
      </w:pPr>
      <w:r w:rsidRPr="008B2A51">
        <w:rPr>
          <w:rFonts w:ascii="Palatino Linotype" w:eastAsia="Palatino Linotype" w:hAnsi="Palatino Linotype" w:cs="Palatino Linotype"/>
          <w:b/>
          <w:i/>
        </w:rPr>
        <w:t>…</w:t>
      </w:r>
    </w:p>
    <w:p w14:paraId="5C63560A" w14:textId="77777777" w:rsidR="00C97048" w:rsidRPr="008B2A51" w:rsidRDefault="00577572">
      <w:pPr>
        <w:pBdr>
          <w:top w:val="nil"/>
          <w:left w:val="nil"/>
          <w:bottom w:val="nil"/>
          <w:right w:val="nil"/>
          <w:between w:val="nil"/>
        </w:pBdr>
        <w:spacing w:after="0" w:line="240" w:lineRule="auto"/>
        <w:ind w:left="709" w:right="709"/>
        <w:jc w:val="both"/>
        <w:rPr>
          <w:rFonts w:ascii="Palatino Linotype" w:eastAsia="Palatino Linotype" w:hAnsi="Palatino Linotype" w:cs="Palatino Linotype"/>
          <w:i/>
        </w:rPr>
      </w:pPr>
      <w:r w:rsidRPr="008B2A51">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9E897FE" w14:textId="77777777" w:rsidR="00C97048" w:rsidRPr="008B2A51" w:rsidRDefault="00577572">
      <w:pPr>
        <w:pBdr>
          <w:top w:val="nil"/>
          <w:left w:val="nil"/>
          <w:bottom w:val="nil"/>
          <w:right w:val="nil"/>
          <w:between w:val="nil"/>
        </w:pBdr>
        <w:spacing w:after="0" w:line="240" w:lineRule="auto"/>
        <w:ind w:left="709" w:right="709"/>
        <w:jc w:val="both"/>
      </w:pPr>
      <w:r w:rsidRPr="008B2A51">
        <w:rPr>
          <w:rFonts w:ascii="Palatino Linotype" w:eastAsia="Palatino Linotype" w:hAnsi="Palatino Linotype" w:cs="Palatino Linotype"/>
          <w:i/>
        </w:rPr>
        <w:lastRenderedPageBreak/>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1B1BEDBA" w14:textId="77777777" w:rsidR="00C97048" w:rsidRPr="008B2A51" w:rsidRDefault="00C97048">
      <w:pPr>
        <w:jc w:val="both"/>
      </w:pPr>
    </w:p>
    <w:p w14:paraId="197BB51D" w14:textId="77777777" w:rsidR="00C97048" w:rsidRPr="008B2A51" w:rsidRDefault="00577572">
      <w:pPr>
        <w:spacing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39DFEA62" w14:textId="77777777" w:rsidR="00C97048" w:rsidRPr="008B2A51" w:rsidRDefault="00577572">
      <w:pPr>
        <w:shd w:val="clear" w:color="auto" w:fill="FFFFFF"/>
        <w:spacing w:line="360" w:lineRule="auto"/>
        <w:ind w:right="51"/>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8B2A51">
        <w:rPr>
          <w:rFonts w:ascii="Palatino Linotype" w:eastAsia="Palatino Linotype" w:hAnsi="Palatino Linotype" w:cs="Palatino Linotype"/>
          <w:b/>
        </w:rPr>
        <w:t>RECURRENTE</w:t>
      </w:r>
      <w:r w:rsidRPr="008B2A51">
        <w:rPr>
          <w:rFonts w:ascii="Palatino Linotype" w:eastAsia="Palatino Linotype" w:hAnsi="Palatino Linotype" w:cs="Palatino Linotype"/>
        </w:rPr>
        <w:t>.</w:t>
      </w:r>
    </w:p>
    <w:p w14:paraId="5E2F8B10" w14:textId="77777777" w:rsidR="00C97048" w:rsidRPr="008B2A51" w:rsidRDefault="00577572">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0F6E05E" w14:textId="77777777" w:rsidR="00C97048" w:rsidRPr="008B2A51" w:rsidRDefault="00577572">
      <w:pPr>
        <w:spacing w:after="0" w:line="360" w:lineRule="auto"/>
        <w:ind w:right="49"/>
        <w:jc w:val="center"/>
        <w:rPr>
          <w:rFonts w:ascii="Palatino Linotype" w:eastAsia="Palatino Linotype" w:hAnsi="Palatino Linotype" w:cs="Palatino Linotype"/>
          <w:b/>
          <w:sz w:val="28"/>
          <w:szCs w:val="28"/>
        </w:rPr>
      </w:pPr>
      <w:r w:rsidRPr="008B2A51">
        <w:rPr>
          <w:rFonts w:ascii="Palatino Linotype" w:eastAsia="Palatino Linotype" w:hAnsi="Palatino Linotype" w:cs="Palatino Linotype"/>
          <w:b/>
          <w:sz w:val="28"/>
          <w:szCs w:val="28"/>
        </w:rPr>
        <w:t>III.   R E S U E L V E:</w:t>
      </w:r>
    </w:p>
    <w:p w14:paraId="7A0A6424"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lastRenderedPageBreak/>
        <w:t xml:space="preserve">PRIMERO. </w:t>
      </w:r>
      <w:r w:rsidRPr="008B2A51">
        <w:rPr>
          <w:rFonts w:ascii="Palatino Linotype" w:eastAsia="Palatino Linotype" w:hAnsi="Palatino Linotype" w:cs="Palatino Linotype"/>
        </w:rPr>
        <w:t xml:space="preserve">Se </w:t>
      </w:r>
      <w:r w:rsidRPr="008B2A51">
        <w:rPr>
          <w:rFonts w:ascii="Palatino Linotype" w:eastAsia="Palatino Linotype" w:hAnsi="Palatino Linotype" w:cs="Palatino Linotype"/>
          <w:b/>
        </w:rPr>
        <w:t xml:space="preserve">MODIFICAN </w:t>
      </w:r>
      <w:r w:rsidRPr="008B2A51">
        <w:rPr>
          <w:rFonts w:ascii="Palatino Linotype" w:eastAsia="Palatino Linotype" w:hAnsi="Palatino Linotype" w:cs="Palatino Linotype"/>
        </w:rPr>
        <w:t xml:space="preserve">las respuestas entregadas por </w:t>
      </w:r>
      <w:r w:rsidRPr="008B2A51">
        <w:rPr>
          <w:rFonts w:ascii="Palatino Linotype" w:eastAsia="Palatino Linotype" w:hAnsi="Palatino Linotype" w:cs="Palatino Linotype"/>
          <w:b/>
        </w:rPr>
        <w:t xml:space="preserve">EL SUJETO OBLIGADO </w:t>
      </w:r>
      <w:r w:rsidRPr="008B2A51">
        <w:rPr>
          <w:rFonts w:ascii="Palatino Linotype" w:eastAsia="Palatino Linotype" w:hAnsi="Palatino Linotype" w:cs="Palatino Linotype"/>
        </w:rPr>
        <w:t xml:space="preserve">a la solicitudes de información </w:t>
      </w:r>
      <w:r w:rsidRPr="008B2A51">
        <w:rPr>
          <w:rFonts w:ascii="Palatino Linotype" w:eastAsia="Palatino Linotype" w:hAnsi="Palatino Linotype" w:cs="Palatino Linotype"/>
          <w:b/>
        </w:rPr>
        <w:t xml:space="preserve">00356/TLALNEPA/IP/2024, 00357/TLALNEPA/IP/2024, 00368/TLALNEPA/IP/2024, 00369/TLALNEPA/IP/2024, 00379/TLALNEPA/IP/2024 y 00385/TLALNEPA/IP/2024, </w:t>
      </w:r>
      <w:r w:rsidRPr="008B2A51">
        <w:rPr>
          <w:rFonts w:ascii="Palatino Linotype" w:eastAsia="Palatino Linotype" w:hAnsi="Palatino Linotype" w:cs="Palatino Linotype"/>
        </w:rPr>
        <w:t xml:space="preserve">por resultar fundadas las razones o motivos de inconformidad hechos valer por </w:t>
      </w:r>
      <w:r w:rsidRPr="008B2A51">
        <w:rPr>
          <w:rFonts w:ascii="Palatino Linotype" w:eastAsia="Palatino Linotype" w:hAnsi="Palatino Linotype" w:cs="Palatino Linotype"/>
          <w:b/>
        </w:rPr>
        <w:t xml:space="preserve">la parte RECURRENTE, </w:t>
      </w:r>
      <w:r w:rsidRPr="008B2A51">
        <w:rPr>
          <w:rFonts w:ascii="Palatino Linotype" w:eastAsia="Palatino Linotype" w:hAnsi="Palatino Linotype" w:cs="Palatino Linotype"/>
        </w:rPr>
        <w:t xml:space="preserve">en los recursos de revisión </w:t>
      </w:r>
      <w:r w:rsidRPr="008B2A51">
        <w:rPr>
          <w:rFonts w:ascii="Palatino Linotype" w:eastAsia="Palatino Linotype" w:hAnsi="Palatino Linotype" w:cs="Palatino Linotype"/>
          <w:b/>
        </w:rPr>
        <w:t>02279/INFOEM/IP/RR/2024</w:t>
      </w:r>
      <w:r w:rsidRPr="008B2A51">
        <w:rPr>
          <w:rFonts w:ascii="Palatino Linotype" w:eastAsia="Palatino Linotype" w:hAnsi="Palatino Linotype" w:cs="Palatino Linotype"/>
        </w:rPr>
        <w:t>,</w:t>
      </w:r>
      <w:r w:rsidRPr="008B2A51">
        <w:rPr>
          <w:rFonts w:ascii="Palatino Linotype" w:eastAsia="Palatino Linotype" w:hAnsi="Palatino Linotype" w:cs="Palatino Linotype"/>
          <w:b/>
        </w:rPr>
        <w:t xml:space="preserve"> 02280/INFOEM/IP/RR/2024, 02281/INFOEM/IP/RR/2024, 02282/INFOEM/IP/RR/2024, 02285/INFOEM/IP/RR/2024 y 02287/INFOEM/IP/RR/2024,</w:t>
      </w:r>
      <w:r w:rsidRPr="008B2A51">
        <w:rPr>
          <w:rFonts w:ascii="Palatino Linotype" w:eastAsia="Palatino Linotype" w:hAnsi="Palatino Linotype" w:cs="Palatino Linotype"/>
        </w:rPr>
        <w:t xml:space="preserve"> en términos del considerando </w:t>
      </w:r>
      <w:r w:rsidRPr="008B2A51">
        <w:rPr>
          <w:rFonts w:ascii="Palatino Linotype" w:eastAsia="Palatino Linotype" w:hAnsi="Palatino Linotype" w:cs="Palatino Linotype"/>
          <w:b/>
        </w:rPr>
        <w:t>Cuarto</w:t>
      </w:r>
      <w:r w:rsidRPr="008B2A51">
        <w:rPr>
          <w:rFonts w:ascii="Palatino Linotype" w:eastAsia="Palatino Linotype" w:hAnsi="Palatino Linotype" w:cs="Palatino Linotype"/>
        </w:rPr>
        <w:t xml:space="preserve"> de la presente Resolución.</w:t>
      </w:r>
    </w:p>
    <w:p w14:paraId="7BB0ABCA"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 </w:t>
      </w:r>
      <w:r w:rsidRPr="008B2A51">
        <w:rPr>
          <w:rFonts w:ascii="Palatino Linotype" w:eastAsia="Palatino Linotype" w:hAnsi="Palatino Linotype" w:cs="Palatino Linotype"/>
          <w:b/>
        </w:rPr>
        <w:t xml:space="preserve">SEGUNDO. </w:t>
      </w:r>
      <w:r w:rsidRPr="008B2A51">
        <w:rPr>
          <w:rFonts w:ascii="Palatino Linotype" w:eastAsia="Palatino Linotype" w:hAnsi="Palatino Linotype" w:cs="Palatino Linotype"/>
        </w:rPr>
        <w:t>Se</w:t>
      </w:r>
      <w:r w:rsidRPr="008B2A51">
        <w:rPr>
          <w:rFonts w:ascii="Palatino Linotype" w:eastAsia="Palatino Linotype" w:hAnsi="Palatino Linotype" w:cs="Palatino Linotype"/>
          <w:b/>
        </w:rPr>
        <w:t xml:space="preserve"> ORDENA </w:t>
      </w:r>
      <w:r w:rsidRPr="008B2A51">
        <w:rPr>
          <w:rFonts w:ascii="Palatino Linotype" w:eastAsia="Palatino Linotype" w:hAnsi="Palatino Linotype" w:cs="Palatino Linotype"/>
        </w:rPr>
        <w:t xml:space="preserve">al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xml:space="preserve"> a que,</w:t>
      </w:r>
      <w:r w:rsidRPr="008B2A51">
        <w:rPr>
          <w:rFonts w:ascii="Palatino Linotype" w:eastAsia="Palatino Linotype" w:hAnsi="Palatino Linotype" w:cs="Palatino Linotype"/>
          <w:b/>
        </w:rPr>
        <w:t xml:space="preserve"> </w:t>
      </w:r>
      <w:r w:rsidRPr="008B2A51">
        <w:rPr>
          <w:rFonts w:ascii="Palatino Linotype" w:eastAsia="Palatino Linotype" w:hAnsi="Palatino Linotype" w:cs="Palatino Linotype"/>
        </w:rPr>
        <w:t>en términos de los Considerandos Cuarto y Quinto, haga entrega vía SAIMEX, previa búsqueda exhaustiva y razonable en versión pública de ser procedente, de lo siguiente:</w:t>
      </w:r>
    </w:p>
    <w:p w14:paraId="43BB682F" w14:textId="77777777" w:rsidR="00C97048" w:rsidRPr="008B2A51" w:rsidRDefault="0057757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Las Convocatorias, Actas de Sesiones celebradas y Acuerdos, de las Comisiones de Gobernación, Hacienda y Obra Pública y Desarrollo Urbano del periodo comprendido del primero de febrero del año dos mil veintidós al treinta y uno de diciembre del año dos mil veintitrés. </w:t>
      </w:r>
    </w:p>
    <w:p w14:paraId="07989A09" w14:textId="77777777" w:rsidR="001A43E9" w:rsidRPr="008B2A51" w:rsidRDefault="00577572" w:rsidP="001A43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Las Convocatorias, Actas de Sesiones celebradas y Acuerdos, de la Comisión de Preservación y Restauración del Medio Ambiente, del periodo comprendido del cuatro de febrero del año dos mil veintidós </w:t>
      </w:r>
      <w:r w:rsidR="001A43E9" w:rsidRPr="008B2A51">
        <w:rPr>
          <w:rFonts w:ascii="Palatino Linotype" w:eastAsia="Palatino Linotype" w:hAnsi="Palatino Linotype" w:cs="Palatino Linotype"/>
        </w:rPr>
        <w:t xml:space="preserve">al treinta y uno de diciembre del año dos mil veintitrés. </w:t>
      </w:r>
    </w:p>
    <w:p w14:paraId="0459FF46" w14:textId="77777777" w:rsidR="00C97048" w:rsidRPr="008B2A51" w:rsidRDefault="00577572" w:rsidP="001A43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Las Convocatorias, Actas de Sesiones celebradas y Acuerdos del Comité de Arrendamientos, Adquisiciones de Inmuebles y Enajenaciones Tlalnepantla de Baz del año 2023.</w:t>
      </w:r>
    </w:p>
    <w:p w14:paraId="0BA2D628" w14:textId="77777777" w:rsidR="00C97048" w:rsidRPr="008B2A51" w:rsidRDefault="00577572">
      <w:pPr>
        <w:numPr>
          <w:ilvl w:val="0"/>
          <w:numId w:val="3"/>
        </w:numPr>
        <w:pBdr>
          <w:top w:val="nil"/>
          <w:left w:val="nil"/>
          <w:bottom w:val="nil"/>
          <w:right w:val="nil"/>
          <w:between w:val="nil"/>
        </w:pBdr>
        <w:spacing w:after="0" w:line="360" w:lineRule="auto"/>
        <w:ind w:left="850" w:right="42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Acuerdo que emita el Comité de Transparencia mediante el que se declare formalmente la inexistencia de la primera sesión ordinaria del Comité de </w:t>
      </w:r>
      <w:r w:rsidRPr="008B2A51">
        <w:rPr>
          <w:rFonts w:ascii="Palatino Linotype" w:eastAsia="Palatino Linotype" w:hAnsi="Palatino Linotype" w:cs="Palatino Linotype"/>
        </w:rPr>
        <w:lastRenderedPageBreak/>
        <w:t>Arrendamientos, Adquisiciones de Inmuebles y Enajenaciones del año 2022, en términos de los artículos 19, 49, fracciones II y XIII, 169 y 170 de la Ley de Transparencia y Acceso a la Información Pública del Estado de México y Municipios.</w:t>
      </w:r>
    </w:p>
    <w:p w14:paraId="00FE7914" w14:textId="77777777" w:rsidR="00C97048" w:rsidRPr="008B2A51" w:rsidRDefault="00577572">
      <w:pPr>
        <w:spacing w:before="240" w:after="240" w:line="360" w:lineRule="auto"/>
        <w:ind w:left="280"/>
        <w:jc w:val="both"/>
        <w:rPr>
          <w:rFonts w:ascii="Palatino Linotype" w:eastAsia="Palatino Linotype" w:hAnsi="Palatino Linotype" w:cs="Palatino Linotype"/>
          <w:i/>
        </w:rPr>
      </w:pPr>
      <w:r w:rsidRPr="008B2A51">
        <w:rPr>
          <w:rFonts w:ascii="Palatino Linotype" w:eastAsia="Palatino Linotype" w:hAnsi="Palatino Linotype" w:cs="Palatino Linotype"/>
          <w:i/>
        </w:rPr>
        <w:t xml:space="preserve">De ser procedente, 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8B2A51">
        <w:rPr>
          <w:rFonts w:ascii="Palatino Linotype" w:eastAsia="Palatino Linotype" w:hAnsi="Palatino Linotype" w:cs="Palatino Linotype"/>
          <w:b/>
          <w:i/>
        </w:rPr>
        <w:t>RECURRENTE</w:t>
      </w:r>
      <w:r w:rsidRPr="008B2A51">
        <w:rPr>
          <w:rFonts w:ascii="Palatino Linotype" w:eastAsia="Palatino Linotype" w:hAnsi="Palatino Linotype" w:cs="Palatino Linotype"/>
          <w:i/>
        </w:rPr>
        <w:t>, mismo que igualmente hará de su conocimiento.</w:t>
      </w:r>
    </w:p>
    <w:p w14:paraId="3D779EC0" w14:textId="77777777" w:rsidR="00C97048" w:rsidRPr="008B2A51" w:rsidRDefault="00577572">
      <w:pPr>
        <w:spacing w:before="240" w:after="240" w:line="360" w:lineRule="auto"/>
        <w:ind w:right="-100"/>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TERCERO. Notifíquese, </w:t>
      </w:r>
      <w:r w:rsidRPr="008B2A51">
        <w:rPr>
          <w:rFonts w:ascii="Palatino Linotype" w:eastAsia="Palatino Linotype" w:hAnsi="Palatino Linotype" w:cs="Palatino Linotype"/>
        </w:rPr>
        <w:t xml:space="preserve">vía </w:t>
      </w:r>
      <w:r w:rsidRPr="008B2A51">
        <w:rPr>
          <w:rFonts w:ascii="Palatino Linotype" w:eastAsia="Palatino Linotype" w:hAnsi="Palatino Linotype" w:cs="Palatino Linotype"/>
          <w:b/>
        </w:rPr>
        <w:t xml:space="preserve">SAIMEX, </w:t>
      </w:r>
      <w:r w:rsidRPr="008B2A51">
        <w:rPr>
          <w:rFonts w:ascii="Palatino Linotype" w:eastAsia="Palatino Linotype" w:hAnsi="Palatino Linotype" w:cs="Palatino Linotype"/>
        </w:rPr>
        <w:t>la presente resolución al T</w:t>
      </w:r>
      <w:r w:rsidRPr="008B2A51">
        <w:rPr>
          <w:rFonts w:ascii="Palatino Linotype" w:eastAsia="Palatino Linotype" w:hAnsi="Palatino Linotype" w:cs="Palatino Linotype"/>
          <w:b/>
        </w:rPr>
        <w:t xml:space="preserve">itular de la Unidad de Transparencia </w:t>
      </w:r>
      <w:r w:rsidRPr="008B2A51">
        <w:rPr>
          <w:rFonts w:ascii="Palatino Linotype" w:eastAsia="Palatino Linotype" w:hAnsi="Palatino Linotype" w:cs="Palatino Linotype"/>
        </w:rPr>
        <w:t xml:space="preserve">del </w:t>
      </w:r>
      <w:r w:rsidRPr="008B2A51">
        <w:rPr>
          <w:rFonts w:ascii="Palatino Linotype" w:eastAsia="Palatino Linotype" w:hAnsi="Palatino Linotype" w:cs="Palatino Linotype"/>
          <w:b/>
        </w:rPr>
        <w:t>SUJETO OBLIGADO</w:t>
      </w:r>
      <w:r w:rsidRPr="008B2A51">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120537"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b/>
        </w:rPr>
        <w:t xml:space="preserve">CUARTO. </w:t>
      </w:r>
      <w:r w:rsidRPr="008B2A5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8B2A51">
        <w:rPr>
          <w:rFonts w:ascii="Palatino Linotype" w:eastAsia="Palatino Linotype" w:hAnsi="Palatino Linotype" w:cs="Palatino Linotype"/>
          <w:b/>
        </w:rPr>
        <w:t>EL SUJETO OBLIGADO</w:t>
      </w:r>
      <w:r w:rsidRPr="008B2A51">
        <w:rPr>
          <w:rFonts w:ascii="Palatino Linotype" w:eastAsia="Palatino Linotype" w:hAnsi="Palatino Linotype" w:cs="Palatino Linotype"/>
        </w:rPr>
        <w:t xml:space="preserve"> de manera fundada y motivada, podrá solicitar una ampliación de plazo para el cumplimiento de la presente resolución.</w:t>
      </w:r>
    </w:p>
    <w:p w14:paraId="1B5EEFA4" w14:textId="77777777" w:rsidR="00C97048" w:rsidRPr="008B2A51" w:rsidRDefault="00577572">
      <w:pPr>
        <w:spacing w:before="240" w:after="240" w:line="360" w:lineRule="auto"/>
        <w:jc w:val="both"/>
        <w:rPr>
          <w:rFonts w:ascii="Palatino Linotype" w:eastAsia="Palatino Linotype" w:hAnsi="Palatino Linotype" w:cs="Palatino Linotype"/>
        </w:rPr>
      </w:pPr>
      <w:bookmarkStart w:id="3" w:name="_heading=h.2et92p0" w:colFirst="0" w:colLast="0"/>
      <w:bookmarkEnd w:id="3"/>
      <w:r w:rsidRPr="008B2A51">
        <w:rPr>
          <w:rFonts w:ascii="Palatino Linotype" w:eastAsia="Palatino Linotype" w:hAnsi="Palatino Linotype" w:cs="Palatino Linotype"/>
          <w:b/>
        </w:rPr>
        <w:lastRenderedPageBreak/>
        <w:t>QUINTO. Notifíquese</w:t>
      </w:r>
      <w:r w:rsidRPr="008B2A51">
        <w:rPr>
          <w:rFonts w:ascii="Palatino Linotype" w:eastAsia="Palatino Linotype" w:hAnsi="Palatino Linotype" w:cs="Palatino Linotype"/>
        </w:rPr>
        <w:t>,</w:t>
      </w:r>
      <w:r w:rsidRPr="008B2A51">
        <w:rPr>
          <w:rFonts w:ascii="Palatino Linotype" w:eastAsia="Palatino Linotype" w:hAnsi="Palatino Linotype" w:cs="Palatino Linotype"/>
          <w:b/>
        </w:rPr>
        <w:t xml:space="preserve"> </w:t>
      </w:r>
      <w:r w:rsidRPr="008B2A51">
        <w:rPr>
          <w:rFonts w:ascii="Palatino Linotype" w:eastAsia="Palatino Linotype" w:hAnsi="Palatino Linotype" w:cs="Palatino Linotype"/>
        </w:rPr>
        <w:t xml:space="preserve">vía </w:t>
      </w:r>
      <w:r w:rsidRPr="008B2A51">
        <w:rPr>
          <w:rFonts w:ascii="Palatino Linotype" w:eastAsia="Palatino Linotype" w:hAnsi="Palatino Linotype" w:cs="Palatino Linotype"/>
          <w:b/>
        </w:rPr>
        <w:t>SAIMEX</w:t>
      </w:r>
      <w:r w:rsidRPr="008B2A51">
        <w:rPr>
          <w:rFonts w:ascii="Palatino Linotype" w:eastAsia="Palatino Linotype" w:hAnsi="Palatino Linotype" w:cs="Palatino Linotype"/>
        </w:rPr>
        <w:t xml:space="preserve">, a la parte </w:t>
      </w:r>
      <w:r w:rsidRPr="008B2A51">
        <w:rPr>
          <w:rFonts w:ascii="Palatino Linotype" w:eastAsia="Palatino Linotype" w:hAnsi="Palatino Linotype" w:cs="Palatino Linotype"/>
          <w:b/>
        </w:rPr>
        <w:t xml:space="preserve">Recurrente </w:t>
      </w:r>
      <w:r w:rsidRPr="008B2A51">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 o recurso de inconformidad de acuerdo con lo establecido en los artículo 159 y 160 de la Ley General de Transparencia y Acceso a la Información Pública. </w:t>
      </w:r>
    </w:p>
    <w:p w14:paraId="241C2632" w14:textId="77777777" w:rsidR="00C97048" w:rsidRPr="008B2A51" w:rsidRDefault="00577572">
      <w:pPr>
        <w:spacing w:before="240" w:after="240" w:line="360" w:lineRule="auto"/>
        <w:jc w:val="both"/>
        <w:rPr>
          <w:rFonts w:ascii="Palatino Linotype" w:eastAsia="Palatino Linotype" w:hAnsi="Palatino Linotype" w:cs="Palatino Linotype"/>
        </w:rPr>
      </w:pPr>
      <w:r w:rsidRPr="008B2A5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DEL DOS MIL VEINTICUATRO, ANTE EL SECRETARIO TÉCNICO DEL PLENO ALEXIS TAPIA RAMÍREZ.</w:t>
      </w:r>
    </w:p>
    <w:p w14:paraId="66F207CE" w14:textId="77777777" w:rsidR="00C97048" w:rsidRPr="008B2A51" w:rsidRDefault="00C97048">
      <w:pPr>
        <w:spacing w:after="0" w:line="360" w:lineRule="auto"/>
        <w:ind w:right="49"/>
        <w:jc w:val="both"/>
        <w:rPr>
          <w:rFonts w:ascii="Palatino Linotype" w:eastAsia="Palatino Linotype" w:hAnsi="Palatino Linotype" w:cs="Palatino Linotype"/>
        </w:rPr>
      </w:pPr>
    </w:p>
    <w:p w14:paraId="6E225A27" w14:textId="77777777" w:rsidR="00C97048" w:rsidRPr="008B2A51" w:rsidRDefault="00C97048">
      <w:pPr>
        <w:spacing w:after="0" w:line="360" w:lineRule="auto"/>
        <w:ind w:right="49"/>
        <w:jc w:val="both"/>
        <w:rPr>
          <w:rFonts w:ascii="Palatino Linotype" w:eastAsia="Palatino Linotype" w:hAnsi="Palatino Linotype" w:cs="Palatino Linotype"/>
        </w:rPr>
      </w:pPr>
    </w:p>
    <w:p w14:paraId="36E96EB9" w14:textId="77777777" w:rsidR="00C97048" w:rsidRPr="008B2A51" w:rsidRDefault="00C97048">
      <w:pPr>
        <w:spacing w:after="0" w:line="360" w:lineRule="auto"/>
        <w:ind w:right="49"/>
        <w:jc w:val="both"/>
        <w:rPr>
          <w:rFonts w:ascii="Palatino Linotype" w:eastAsia="Palatino Linotype" w:hAnsi="Palatino Linotype" w:cs="Palatino Linotype"/>
        </w:rPr>
      </w:pPr>
    </w:p>
    <w:p w14:paraId="3449800E" w14:textId="77777777" w:rsidR="00C97048" w:rsidRPr="008B2A51" w:rsidRDefault="00C97048">
      <w:pPr>
        <w:spacing w:after="0" w:line="360" w:lineRule="auto"/>
        <w:ind w:right="49"/>
        <w:jc w:val="both"/>
        <w:rPr>
          <w:rFonts w:ascii="Palatino Linotype" w:eastAsia="Palatino Linotype" w:hAnsi="Palatino Linotype" w:cs="Palatino Linotype"/>
        </w:rPr>
      </w:pPr>
    </w:p>
    <w:p w14:paraId="02C2728E" w14:textId="77777777" w:rsidR="00C97048" w:rsidRPr="008B2A51" w:rsidRDefault="00C97048">
      <w:pPr>
        <w:spacing w:after="0" w:line="360" w:lineRule="auto"/>
        <w:ind w:right="49"/>
        <w:jc w:val="both"/>
        <w:rPr>
          <w:rFonts w:ascii="Palatino Linotype" w:eastAsia="Palatino Linotype" w:hAnsi="Palatino Linotype" w:cs="Palatino Linotype"/>
        </w:rPr>
      </w:pPr>
    </w:p>
    <w:p w14:paraId="78B1606A" w14:textId="53A49186" w:rsidR="00C97048" w:rsidRPr="008B2A51" w:rsidRDefault="00C97048">
      <w:pPr>
        <w:spacing w:after="0" w:line="360" w:lineRule="auto"/>
        <w:ind w:right="49"/>
        <w:jc w:val="both"/>
        <w:rPr>
          <w:rFonts w:ascii="Palatino Linotype" w:eastAsia="Palatino Linotype" w:hAnsi="Palatino Linotype" w:cs="Palatino Linotype"/>
        </w:rPr>
      </w:pPr>
    </w:p>
    <w:p w14:paraId="6B6F9D9D" w14:textId="33FE8B5E" w:rsidR="008B2A51" w:rsidRPr="008B2A51" w:rsidRDefault="008B2A51">
      <w:pPr>
        <w:spacing w:after="0" w:line="360" w:lineRule="auto"/>
        <w:ind w:right="49"/>
        <w:jc w:val="both"/>
        <w:rPr>
          <w:rFonts w:ascii="Palatino Linotype" w:eastAsia="Palatino Linotype" w:hAnsi="Palatino Linotype" w:cs="Palatino Linotype"/>
        </w:rPr>
      </w:pPr>
    </w:p>
    <w:p w14:paraId="47356E63" w14:textId="67D8B29D" w:rsidR="008B2A51" w:rsidRPr="008B2A51" w:rsidRDefault="008B2A51">
      <w:pPr>
        <w:spacing w:after="0" w:line="360" w:lineRule="auto"/>
        <w:ind w:right="49"/>
        <w:jc w:val="both"/>
        <w:rPr>
          <w:rFonts w:ascii="Palatino Linotype" w:eastAsia="Palatino Linotype" w:hAnsi="Palatino Linotype" w:cs="Palatino Linotype"/>
        </w:rPr>
      </w:pPr>
    </w:p>
    <w:p w14:paraId="7F492B64" w14:textId="35128CEC" w:rsidR="008B2A51" w:rsidRPr="008B2A51" w:rsidRDefault="008B2A51">
      <w:pPr>
        <w:spacing w:after="0" w:line="360" w:lineRule="auto"/>
        <w:ind w:right="49"/>
        <w:jc w:val="both"/>
        <w:rPr>
          <w:rFonts w:ascii="Palatino Linotype" w:eastAsia="Palatino Linotype" w:hAnsi="Palatino Linotype" w:cs="Palatino Linotype"/>
        </w:rPr>
      </w:pPr>
    </w:p>
    <w:p w14:paraId="23B4FB4C" w14:textId="711969F9" w:rsidR="008B2A51" w:rsidRPr="008B2A51" w:rsidRDefault="008B2A51">
      <w:pPr>
        <w:spacing w:after="0" w:line="360" w:lineRule="auto"/>
        <w:ind w:right="49"/>
        <w:jc w:val="both"/>
        <w:rPr>
          <w:rFonts w:ascii="Palatino Linotype" w:eastAsia="Palatino Linotype" w:hAnsi="Palatino Linotype" w:cs="Palatino Linotype"/>
        </w:rPr>
      </w:pPr>
    </w:p>
    <w:p w14:paraId="77036DB7" w14:textId="5994F3D9" w:rsidR="008B2A51" w:rsidRPr="008B2A51" w:rsidRDefault="008B2A51">
      <w:pPr>
        <w:spacing w:after="0" w:line="360" w:lineRule="auto"/>
        <w:ind w:right="49"/>
        <w:jc w:val="both"/>
        <w:rPr>
          <w:rFonts w:ascii="Palatino Linotype" w:eastAsia="Palatino Linotype" w:hAnsi="Palatino Linotype" w:cs="Palatino Linotype"/>
        </w:rPr>
      </w:pPr>
    </w:p>
    <w:p w14:paraId="425BBB1A" w14:textId="5425A42B" w:rsidR="008B2A51" w:rsidRPr="008B2A51" w:rsidRDefault="008B2A51">
      <w:pPr>
        <w:spacing w:after="0" w:line="360" w:lineRule="auto"/>
        <w:ind w:right="49"/>
        <w:jc w:val="both"/>
        <w:rPr>
          <w:rFonts w:ascii="Palatino Linotype" w:eastAsia="Palatino Linotype" w:hAnsi="Palatino Linotype" w:cs="Palatino Linotype"/>
        </w:rPr>
      </w:pPr>
    </w:p>
    <w:p w14:paraId="4317E9A7" w14:textId="77777777" w:rsidR="008B2A51" w:rsidRPr="008B2A51" w:rsidRDefault="008B2A51">
      <w:pPr>
        <w:spacing w:after="0" w:line="360" w:lineRule="auto"/>
        <w:ind w:right="49"/>
        <w:jc w:val="both"/>
        <w:rPr>
          <w:rFonts w:ascii="Palatino Linotype" w:eastAsia="Palatino Linotype" w:hAnsi="Palatino Linotype" w:cs="Palatino Linotype"/>
        </w:rPr>
      </w:pPr>
    </w:p>
    <w:p w14:paraId="47CCB081" w14:textId="77777777" w:rsidR="00C97048" w:rsidRPr="008B2A51" w:rsidRDefault="00C97048">
      <w:pPr>
        <w:spacing w:after="0" w:line="360" w:lineRule="auto"/>
        <w:ind w:right="49"/>
        <w:jc w:val="both"/>
        <w:rPr>
          <w:rFonts w:ascii="Palatino Linotype" w:eastAsia="Palatino Linotype" w:hAnsi="Palatino Linotype" w:cs="Palatino Linotype"/>
        </w:rPr>
      </w:pPr>
    </w:p>
    <w:p w14:paraId="129C284C" w14:textId="77777777" w:rsidR="00C97048" w:rsidRPr="008B2A51" w:rsidRDefault="00577572">
      <w:pPr>
        <w:spacing w:after="0" w:line="360" w:lineRule="auto"/>
        <w:ind w:right="49"/>
        <w:jc w:val="both"/>
        <w:rPr>
          <w:rFonts w:ascii="Palatino Linotype" w:eastAsia="Palatino Linotype" w:hAnsi="Palatino Linotype" w:cs="Palatino Linotype"/>
        </w:rPr>
      </w:pPr>
      <w:r w:rsidRPr="008B2A51">
        <w:rPr>
          <w:rFonts w:ascii="Palatino Linotype" w:eastAsia="Palatino Linotype" w:hAnsi="Palatino Linotype" w:cs="Palatino Linotype"/>
        </w:rPr>
        <w:t xml:space="preserve"> </w:t>
      </w:r>
    </w:p>
    <w:sectPr w:rsidR="00C97048" w:rsidRPr="008B2A51">
      <w:headerReference w:type="default" r:id="rId21"/>
      <w:footerReference w:type="default" r:id="rId22"/>
      <w:headerReference w:type="first" r:id="rId23"/>
      <w:footerReference w:type="first" r:id="rId2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4BA9" w14:textId="77777777" w:rsidR="00D52B43" w:rsidRDefault="00D52B43">
      <w:pPr>
        <w:spacing w:after="0" w:line="240" w:lineRule="auto"/>
      </w:pPr>
      <w:r>
        <w:separator/>
      </w:r>
    </w:p>
  </w:endnote>
  <w:endnote w:type="continuationSeparator" w:id="0">
    <w:p w14:paraId="14183E56" w14:textId="77777777" w:rsidR="00D52B43" w:rsidRDefault="00D5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3584" w14:textId="77777777" w:rsidR="00C97048" w:rsidRDefault="0057757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B4A07">
      <w:rPr>
        <w:b/>
        <w:noProof/>
        <w:color w:val="000000"/>
        <w:sz w:val="24"/>
        <w:szCs w:val="24"/>
      </w:rPr>
      <w:t>52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B4A07">
      <w:rPr>
        <w:b/>
        <w:noProof/>
        <w:color w:val="000000"/>
        <w:sz w:val="24"/>
        <w:szCs w:val="24"/>
      </w:rPr>
      <w:t>52</w:t>
    </w:r>
    <w:r>
      <w:rPr>
        <w:b/>
        <w:color w:val="000000"/>
        <w:sz w:val="24"/>
        <w:szCs w:val="24"/>
      </w:rPr>
      <w:fldChar w:fldCharType="end"/>
    </w:r>
  </w:p>
  <w:p w14:paraId="754700C3" w14:textId="77777777" w:rsidR="00C97048" w:rsidRDefault="00C9704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B57A" w14:textId="77777777" w:rsidR="00C97048" w:rsidRDefault="0057757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B4A0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B4A07">
      <w:rPr>
        <w:b/>
        <w:noProof/>
        <w:color w:val="000000"/>
        <w:sz w:val="24"/>
        <w:szCs w:val="24"/>
      </w:rPr>
      <w:t>52</w:t>
    </w:r>
    <w:r>
      <w:rPr>
        <w:b/>
        <w:color w:val="000000"/>
        <w:sz w:val="24"/>
        <w:szCs w:val="24"/>
      </w:rPr>
      <w:fldChar w:fldCharType="end"/>
    </w:r>
  </w:p>
  <w:p w14:paraId="75270DB7" w14:textId="77777777" w:rsidR="00C97048" w:rsidRDefault="00C9704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3900" w14:textId="77777777" w:rsidR="00D52B43" w:rsidRDefault="00D52B43">
      <w:pPr>
        <w:spacing w:after="0" w:line="240" w:lineRule="auto"/>
      </w:pPr>
      <w:r>
        <w:separator/>
      </w:r>
    </w:p>
  </w:footnote>
  <w:footnote w:type="continuationSeparator" w:id="0">
    <w:p w14:paraId="01986E1F" w14:textId="77777777" w:rsidR="00D52B43" w:rsidRDefault="00D5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544" w14:textId="77777777" w:rsidR="00C97048" w:rsidRDefault="00577572">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67CDF068" wp14:editId="628CB5CC">
          <wp:simplePos x="0" y="0"/>
          <wp:positionH relativeFrom="column">
            <wp:posOffset>-717544</wp:posOffset>
          </wp:positionH>
          <wp:positionV relativeFrom="paragraph">
            <wp:posOffset>-250184</wp:posOffset>
          </wp:positionV>
          <wp:extent cx="7809876" cy="10165823"/>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b"/>
      <w:tblW w:w="5603" w:type="dxa"/>
      <w:tblInd w:w="3611" w:type="dxa"/>
      <w:tblLayout w:type="fixed"/>
      <w:tblLook w:val="0400" w:firstRow="0" w:lastRow="0" w:firstColumn="0" w:lastColumn="0" w:noHBand="0" w:noVBand="1"/>
    </w:tblPr>
    <w:tblGrid>
      <w:gridCol w:w="2551"/>
      <w:gridCol w:w="3052"/>
    </w:tblGrid>
    <w:tr w:rsidR="00C97048" w14:paraId="2F7494F3" w14:textId="77777777">
      <w:tc>
        <w:tcPr>
          <w:tcW w:w="2551" w:type="dxa"/>
          <w:vAlign w:val="center"/>
        </w:tcPr>
        <w:p w14:paraId="475016B6" w14:textId="77777777" w:rsidR="00C97048" w:rsidRDefault="0057757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6684291E" w14:textId="77777777" w:rsidR="00C97048" w:rsidRDefault="00C9704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72A5E67" w14:textId="77777777" w:rsidR="00C97048" w:rsidRDefault="0057757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02279/INFOEM/IP/RR/2024 y acumulados</w:t>
          </w:r>
        </w:p>
      </w:tc>
    </w:tr>
    <w:tr w:rsidR="00C97048" w14:paraId="7D067C96" w14:textId="77777777">
      <w:trPr>
        <w:trHeight w:val="217"/>
      </w:trPr>
      <w:tc>
        <w:tcPr>
          <w:tcW w:w="2551" w:type="dxa"/>
          <w:vAlign w:val="center"/>
        </w:tcPr>
        <w:p w14:paraId="2682E7C0" w14:textId="77777777" w:rsidR="00C97048" w:rsidRDefault="0057757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7017071" w14:textId="77777777" w:rsidR="00C97048" w:rsidRDefault="00C9704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D4361A9" w14:textId="77777777" w:rsidR="00C97048" w:rsidRDefault="00577572">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Tlalnepantla Baz. </w:t>
          </w:r>
        </w:p>
      </w:tc>
    </w:tr>
    <w:tr w:rsidR="00C97048" w14:paraId="51CBD065" w14:textId="77777777">
      <w:tc>
        <w:tcPr>
          <w:tcW w:w="2551" w:type="dxa"/>
          <w:vAlign w:val="center"/>
        </w:tcPr>
        <w:p w14:paraId="7CE691C8" w14:textId="77777777" w:rsidR="00C97048" w:rsidRDefault="0057757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4739946" w14:textId="77777777" w:rsidR="00C97048" w:rsidRDefault="0057757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30694DA" w14:textId="77777777" w:rsidR="00C97048" w:rsidRDefault="00C9704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D179" w14:textId="77777777" w:rsidR="00C97048" w:rsidRDefault="00577572">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4B274227" wp14:editId="3C21B35A">
          <wp:simplePos x="0" y="0"/>
          <wp:positionH relativeFrom="column">
            <wp:posOffset>-725799</wp:posOffset>
          </wp:positionH>
          <wp:positionV relativeFrom="paragraph">
            <wp:posOffset>-29837</wp:posOffset>
          </wp:positionV>
          <wp:extent cx="7809865" cy="10165715"/>
          <wp:effectExtent l="0" t="0" r="0" b="0"/>
          <wp:wrapNone/>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c"/>
      <w:tblW w:w="5603" w:type="dxa"/>
      <w:tblInd w:w="3611" w:type="dxa"/>
      <w:tblLayout w:type="fixed"/>
      <w:tblLook w:val="0400" w:firstRow="0" w:lastRow="0" w:firstColumn="0" w:lastColumn="0" w:noHBand="0" w:noVBand="1"/>
    </w:tblPr>
    <w:tblGrid>
      <w:gridCol w:w="2551"/>
      <w:gridCol w:w="3052"/>
    </w:tblGrid>
    <w:tr w:rsidR="00C97048" w14:paraId="6EEE7620" w14:textId="77777777">
      <w:tc>
        <w:tcPr>
          <w:tcW w:w="2551" w:type="dxa"/>
          <w:vAlign w:val="center"/>
        </w:tcPr>
        <w:p w14:paraId="0895DC70" w14:textId="77777777" w:rsidR="00C97048" w:rsidRDefault="0057757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836611E" w14:textId="77777777" w:rsidR="00C97048" w:rsidRDefault="00C9704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938B116" w14:textId="77777777" w:rsidR="00C97048" w:rsidRDefault="0057757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02279/INFOEM/IP/RR/2024 y acumulados</w:t>
          </w:r>
        </w:p>
      </w:tc>
    </w:tr>
    <w:tr w:rsidR="00C97048" w14:paraId="7D3E6A6C" w14:textId="77777777">
      <w:tc>
        <w:tcPr>
          <w:tcW w:w="2551" w:type="dxa"/>
          <w:vAlign w:val="center"/>
        </w:tcPr>
        <w:p w14:paraId="4D36A15C" w14:textId="77777777" w:rsidR="00C97048" w:rsidRDefault="0057757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43D92A74" w14:textId="77777777" w:rsidR="00C97048" w:rsidRDefault="00C9704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r>
    <w:tr w:rsidR="00C97048" w14:paraId="57E7E473" w14:textId="77777777">
      <w:trPr>
        <w:trHeight w:val="152"/>
      </w:trPr>
      <w:tc>
        <w:tcPr>
          <w:tcW w:w="2551" w:type="dxa"/>
          <w:vAlign w:val="center"/>
        </w:tcPr>
        <w:p w14:paraId="5E85999C" w14:textId="77777777" w:rsidR="00C97048" w:rsidRDefault="00577572">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4662D08F" w14:textId="77777777" w:rsidR="00C97048" w:rsidRDefault="00577572">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bookmarkStart w:id="4" w:name="_heading=h.tyjcwt" w:colFirst="0" w:colLast="0"/>
          <w:bookmarkEnd w:id="4"/>
          <w:r>
            <w:rPr>
              <w:rFonts w:ascii="Palatino Linotype" w:eastAsia="Palatino Linotype" w:hAnsi="Palatino Linotype" w:cs="Palatino Linotype"/>
              <w:b/>
              <w:color w:val="000000"/>
            </w:rPr>
            <w:t xml:space="preserve">Ayuntamiento de Tlalnepantla de Baz </w:t>
          </w:r>
        </w:p>
      </w:tc>
    </w:tr>
    <w:tr w:rsidR="00C97048" w14:paraId="2F2934F7" w14:textId="77777777">
      <w:tc>
        <w:tcPr>
          <w:tcW w:w="2551" w:type="dxa"/>
          <w:vAlign w:val="center"/>
        </w:tcPr>
        <w:p w14:paraId="7633FC32" w14:textId="77777777" w:rsidR="00C97048" w:rsidRDefault="0057757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35F03FF" w14:textId="77777777" w:rsidR="00C97048" w:rsidRDefault="0057757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AE1ADB6" w14:textId="77777777" w:rsidR="00C97048" w:rsidRDefault="00577572">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124"/>
    <w:multiLevelType w:val="multilevel"/>
    <w:tmpl w:val="3AEAA8E0"/>
    <w:lvl w:ilvl="0">
      <w:start w:val="1"/>
      <w:numFmt w:val="upperRoman"/>
      <w:pStyle w:val="Listaconvietas3"/>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1558E2"/>
    <w:multiLevelType w:val="multilevel"/>
    <w:tmpl w:val="25547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A079C5"/>
    <w:multiLevelType w:val="multilevel"/>
    <w:tmpl w:val="9990A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2F4F77"/>
    <w:multiLevelType w:val="multilevel"/>
    <w:tmpl w:val="97B47CD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14E4367"/>
    <w:multiLevelType w:val="multilevel"/>
    <w:tmpl w:val="2B8E2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635165"/>
    <w:multiLevelType w:val="multilevel"/>
    <w:tmpl w:val="9C6E93F8"/>
    <w:lvl w:ilvl="0">
      <w:start w:val="2"/>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48"/>
    <w:rsid w:val="001A43E9"/>
    <w:rsid w:val="004E1FBF"/>
    <w:rsid w:val="00577572"/>
    <w:rsid w:val="006D0CE9"/>
    <w:rsid w:val="008B2A51"/>
    <w:rsid w:val="009F6080"/>
    <w:rsid w:val="00A860CC"/>
    <w:rsid w:val="00BB4A07"/>
    <w:rsid w:val="00C97048"/>
    <w:rsid w:val="00D52B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9DBA"/>
  <w15:docId w15:val="{2C694678-E789-4F74-BB0F-8F8EDB45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37"/>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0"/>
    <w:pPr>
      <w:spacing w:after="0" w:line="240" w:lineRule="auto"/>
    </w:pPr>
    <w:tblPr>
      <w:tblStyleRowBandSize w:val="1"/>
      <w:tblStyleColBandSize w:val="1"/>
      <w:tblCellMar>
        <w:left w:w="108" w:type="dxa"/>
        <w:right w:w="108" w:type="dxa"/>
      </w:tblCellMar>
    </w:tblPr>
  </w:style>
  <w:style w:type="table" w:customStyle="1" w:styleId="8">
    <w:name w:val="8"/>
    <w:basedOn w:val="TableNormal20"/>
    <w:tblPr>
      <w:tblStyleRowBandSize w:val="1"/>
      <w:tblStyleColBandSize w:val="1"/>
      <w:tblCellMar>
        <w:top w:w="15" w:type="dxa"/>
        <w:left w:w="115" w:type="dxa"/>
        <w:bottom w:w="15" w:type="dxa"/>
        <w:right w:w="115" w:type="dxa"/>
      </w:tblCellMar>
    </w:tblPr>
  </w:style>
  <w:style w:type="table" w:customStyle="1" w:styleId="7">
    <w:name w:val="7"/>
    <w:basedOn w:val="TableNormal20"/>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top w:w="15" w:type="dxa"/>
        <w:left w:w="15" w:type="dxa"/>
        <w:bottom w:w="15" w:type="dxa"/>
        <w:right w:w="15"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3"/>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0">
    <w:basedOn w:val="TableNormal2"/>
    <w:pPr>
      <w:spacing w:after="0" w:line="240" w:lineRule="auto"/>
    </w:pPr>
    <w:tblPr>
      <w:tblStyleRowBandSize w:val="1"/>
      <w:tblStyleColBandSize w:val="1"/>
      <w:tblCellMar>
        <w:top w:w="15" w:type="dxa"/>
        <w:left w:w="115" w:type="dxa"/>
        <w:bottom w:w="15" w:type="dxa"/>
        <w:right w:w="115" w:type="dxa"/>
      </w:tblCellMar>
    </w:tblPr>
  </w:style>
  <w:style w:type="paragraph" w:styleId="Listaconvietas3">
    <w:name w:val="List Bullet 3"/>
    <w:basedOn w:val="Normal"/>
    <w:uiPriority w:val="99"/>
    <w:unhideWhenUsed/>
    <w:rsid w:val="003B4BC9"/>
    <w:pPr>
      <w:numPr>
        <w:numId w:val="6"/>
      </w:numPr>
      <w:spacing w:after="0" w:line="240" w:lineRule="auto"/>
      <w:contextualSpacing/>
    </w:pPr>
    <w:rPr>
      <w:rFonts w:ascii="Times New Roman" w:hAnsi="Times New Roman"/>
      <w:sz w:val="24"/>
      <w:szCs w:val="24"/>
      <w:lang w:val="es-ES" w:eastAsia="es-MX"/>
    </w:rPr>
  </w:style>
  <w:style w:type="table" w:customStyle="1" w:styleId="af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7">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8">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9">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b">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c">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75075.page" TargetMode="External"/><Relationship Id="rId13" Type="http://schemas.openxmlformats.org/officeDocument/2006/relationships/hyperlink" Target="https://saimex.org.mx/saimex/solicitud/downloadAttach/2076309.page" TargetMode="External"/><Relationship Id="rId18" Type="http://schemas.openxmlformats.org/officeDocument/2006/relationships/hyperlink" Target="https://saimex.org.mx/saimex/solicitud/downloadAttach/2096443.pa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imex.org.mx/saimex/solicitud/downloadAttach/2071113.page" TargetMode="External"/><Relationship Id="rId17" Type="http://schemas.openxmlformats.org/officeDocument/2006/relationships/hyperlink" Target="https://saimex.org.mx/saimex/solicitud/downloadAttach/2096443.pa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imex.org.mx/saimex/solicitud/downloadAttach/2096443.pag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75615.pag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imex.org.mx/saimex/solicitud/downloadAttach/2096443.page" TargetMode="External"/><Relationship Id="rId23" Type="http://schemas.openxmlformats.org/officeDocument/2006/relationships/header" Target="header2.xml"/><Relationship Id="rId10" Type="http://schemas.openxmlformats.org/officeDocument/2006/relationships/hyperlink" Target="https://saimex.org.mx/saimex/solicitud/downloadAttach/2075614.page" TargetMode="External"/><Relationship Id="rId19" Type="http://schemas.openxmlformats.org/officeDocument/2006/relationships/hyperlink" Target="https://saimex.org.mx/saimex/solicitud/downloadAttach/2096443.page" TargetMode="External"/><Relationship Id="rId4" Type="http://schemas.openxmlformats.org/officeDocument/2006/relationships/settings" Target="settings.xml"/><Relationship Id="rId9" Type="http://schemas.openxmlformats.org/officeDocument/2006/relationships/hyperlink" Target="https://saimex.org.mx/saimex/solicitud/downloadAttach/2075116.page" TargetMode="External"/><Relationship Id="rId14" Type="http://schemas.openxmlformats.org/officeDocument/2006/relationships/hyperlink" Target="https://saimex.org.mx/saimex/solicitud/downloadAttach/2096443.pa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HQwle+6yBxQHied/ohGFi/P/5g==">CgMxLjAyCGguZ2pkZ3hzMgloLjFmb2I5dGUyCWguM3pueXNoNzIJaC4yZXQ5MnAwMghoLnR5amN3dDgAciExSW5veEtZRzFGOE8zYV9OcHNsYUhtdElFODYwUGpENEo=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14322</Words>
  <Characters>78774</Characters>
  <Application>Microsoft Office Word</Application>
  <DocSecurity>0</DocSecurity>
  <Lines>656</Lines>
  <Paragraphs>185</Paragraphs>
  <ScaleCrop>false</ScaleCrop>
  <Company>HP Inc.</Company>
  <LinksUpToDate>false</LinksUpToDate>
  <CharactersWithSpaces>92911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2024-09-27T03:43:00Z</cp:lastPrinted>
  <dcterms:created xsi:type="dcterms:W3CDTF">2024-10-02T19:57:00Z</dcterms:created>
  <dcterms:modified xsi:type="dcterms:W3CDTF">2024-10-02T19:57:00Z</dcterms:modified>
</cp:coreProperties>
</file>