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920EE" w14:textId="77777777" w:rsidR="00B7691C" w:rsidRPr="002C490F" w:rsidRDefault="00B7691C" w:rsidP="00B7691C">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2C490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71B6F" w:rsidRPr="002C490F">
        <w:rPr>
          <w:rFonts w:ascii="Palatino Linotype" w:eastAsia="Times New Roman" w:hAnsi="Palatino Linotype" w:cs="Arial"/>
          <w:color w:val="000000"/>
          <w:sz w:val="24"/>
          <w:szCs w:val="24"/>
          <w:lang w:eastAsia="es-MX"/>
        </w:rPr>
        <w:t>diecinueve</w:t>
      </w:r>
      <w:r w:rsidRPr="002C490F">
        <w:rPr>
          <w:rFonts w:ascii="Palatino Linotype" w:eastAsia="Times New Roman" w:hAnsi="Palatino Linotype" w:cs="Arial"/>
          <w:color w:val="000000"/>
          <w:sz w:val="24"/>
          <w:szCs w:val="24"/>
          <w:lang w:eastAsia="es-MX"/>
        </w:rPr>
        <w:t xml:space="preserve"> de </w:t>
      </w:r>
      <w:r w:rsidR="00171B6F" w:rsidRPr="002C490F">
        <w:rPr>
          <w:rFonts w:ascii="Palatino Linotype" w:eastAsia="Times New Roman" w:hAnsi="Palatino Linotype" w:cs="Arial"/>
          <w:color w:val="000000"/>
          <w:sz w:val="24"/>
          <w:szCs w:val="24"/>
          <w:lang w:eastAsia="es-MX"/>
        </w:rPr>
        <w:t xml:space="preserve">junio </w:t>
      </w:r>
      <w:r w:rsidRPr="002C490F">
        <w:rPr>
          <w:rFonts w:ascii="Palatino Linotype" w:eastAsia="Times New Roman" w:hAnsi="Palatino Linotype" w:cs="Arial"/>
          <w:color w:val="000000"/>
          <w:sz w:val="24"/>
          <w:szCs w:val="24"/>
          <w:lang w:eastAsia="es-MX"/>
        </w:rPr>
        <w:t>dos mil veinticuatro.</w:t>
      </w:r>
    </w:p>
    <w:p w14:paraId="68D10FFE" w14:textId="77777777" w:rsidR="00B7691C" w:rsidRPr="002C490F" w:rsidRDefault="00B7691C" w:rsidP="00B7691C">
      <w:pPr>
        <w:shd w:val="clear" w:color="auto" w:fill="FFFFFF"/>
        <w:spacing w:after="0" w:line="360" w:lineRule="auto"/>
        <w:jc w:val="both"/>
        <w:rPr>
          <w:rFonts w:ascii="Palatino Linotype" w:hAnsi="Palatino Linotype" w:cs="Arial"/>
          <w:b/>
          <w:sz w:val="24"/>
        </w:rPr>
      </w:pPr>
    </w:p>
    <w:p w14:paraId="375F72B1" w14:textId="2F2399B1" w:rsidR="00B7691C" w:rsidRPr="002C490F" w:rsidRDefault="00B7691C" w:rsidP="00B7691C">
      <w:pPr>
        <w:tabs>
          <w:tab w:val="left" w:pos="1701"/>
        </w:tabs>
        <w:spacing w:after="0" w:line="360" w:lineRule="auto"/>
        <w:jc w:val="both"/>
        <w:rPr>
          <w:rFonts w:ascii="Palatino Linotype" w:hAnsi="Palatino Linotype" w:cs="Arial"/>
          <w:sz w:val="24"/>
        </w:rPr>
      </w:pPr>
      <w:r w:rsidRPr="002C490F">
        <w:rPr>
          <w:rFonts w:ascii="Palatino Linotype" w:hAnsi="Palatino Linotype" w:cs="Arial"/>
          <w:b/>
          <w:sz w:val="24"/>
        </w:rPr>
        <w:t>VISTO</w:t>
      </w:r>
      <w:r w:rsidRPr="002C490F">
        <w:rPr>
          <w:rFonts w:ascii="Palatino Linotype" w:hAnsi="Palatino Linotype" w:cs="Arial"/>
          <w:sz w:val="24"/>
        </w:rPr>
        <w:t xml:space="preserve"> el expediente electrónico formado con motivo de los recursos de revisión números </w:t>
      </w:r>
      <w:r w:rsidR="000A290D" w:rsidRPr="002C490F">
        <w:rPr>
          <w:rFonts w:ascii="Palatino Linotype" w:hAnsi="Palatino Linotype" w:cs="Arial"/>
          <w:b/>
          <w:sz w:val="24"/>
        </w:rPr>
        <w:t>0</w:t>
      </w:r>
      <w:r w:rsidR="00061BA6" w:rsidRPr="002C490F">
        <w:rPr>
          <w:rFonts w:ascii="Palatino Linotype" w:hAnsi="Palatino Linotype" w:cs="Arial"/>
          <w:b/>
          <w:sz w:val="24"/>
        </w:rPr>
        <w:t>237</w:t>
      </w:r>
      <w:r w:rsidR="000A290D" w:rsidRPr="002C490F">
        <w:rPr>
          <w:rFonts w:ascii="Palatino Linotype" w:hAnsi="Palatino Linotype" w:cs="Arial"/>
          <w:b/>
          <w:sz w:val="24"/>
        </w:rPr>
        <w:t>5</w:t>
      </w:r>
      <w:r w:rsidRPr="002C490F">
        <w:rPr>
          <w:rFonts w:ascii="Palatino Linotype" w:hAnsi="Palatino Linotype" w:cs="Arial"/>
          <w:b/>
          <w:sz w:val="24"/>
        </w:rPr>
        <w:t>/INFOEM/IP/RR/2024</w:t>
      </w:r>
      <w:r w:rsidRPr="002C490F">
        <w:rPr>
          <w:rFonts w:ascii="Palatino Linotype" w:hAnsi="Palatino Linotype" w:cs="Arial"/>
          <w:sz w:val="24"/>
        </w:rPr>
        <w:t>, interpuesto</w:t>
      </w:r>
      <w:r w:rsidRPr="002C490F">
        <w:rPr>
          <w:rFonts w:ascii="Palatino Linotype" w:hAnsi="Palatino Linotype" w:cs="Arial"/>
          <w:sz w:val="24"/>
          <w:szCs w:val="24"/>
        </w:rPr>
        <w:t xml:space="preserve"> </w:t>
      </w:r>
      <w:r w:rsidR="00061BA6" w:rsidRPr="002C490F">
        <w:rPr>
          <w:rFonts w:ascii="Palatino Linotype" w:hAnsi="Palatino Linotype"/>
          <w:sz w:val="24"/>
        </w:rPr>
        <w:t>a través de seudónimo</w:t>
      </w:r>
      <w:r w:rsidR="00061BA6" w:rsidRPr="002C490F">
        <w:rPr>
          <w:rFonts w:ascii="Palatino Linotype" w:hAnsi="Palatino Linotype" w:cs="Arial"/>
          <w:bCs/>
          <w:sz w:val="24"/>
          <w:szCs w:val="24"/>
        </w:rPr>
        <w:t xml:space="preserve"> </w:t>
      </w:r>
      <w:r w:rsidRPr="002C490F">
        <w:rPr>
          <w:rFonts w:ascii="Palatino Linotype" w:hAnsi="Palatino Linotype" w:cs="Arial"/>
          <w:bCs/>
          <w:sz w:val="24"/>
          <w:szCs w:val="24"/>
        </w:rPr>
        <w:t>por</w:t>
      </w:r>
      <w:r w:rsidRPr="002C490F">
        <w:rPr>
          <w:rFonts w:ascii="Palatino Linotype" w:hAnsi="Palatino Linotype" w:cs="Arial"/>
          <w:b/>
          <w:bCs/>
          <w:sz w:val="24"/>
          <w:szCs w:val="24"/>
        </w:rPr>
        <w:t xml:space="preserve"> </w:t>
      </w:r>
      <w:r w:rsidR="003A5102" w:rsidRPr="002C490F">
        <w:rPr>
          <w:rFonts w:ascii="Palatino Linotype" w:hAnsi="Palatino Linotype" w:cs="Arial"/>
          <w:b/>
          <w:bCs/>
          <w:sz w:val="24"/>
          <w:szCs w:val="24"/>
        </w:rPr>
        <w:t>XXXXXX</w:t>
      </w:r>
      <w:r w:rsidR="00061BA6" w:rsidRPr="002C490F">
        <w:rPr>
          <w:rFonts w:ascii="Palatino Linotype" w:hAnsi="Palatino Linotype" w:cs="Arial"/>
          <w:b/>
          <w:bCs/>
          <w:sz w:val="24"/>
          <w:szCs w:val="24"/>
        </w:rPr>
        <w:t xml:space="preserve"> </w:t>
      </w:r>
      <w:r w:rsidR="003A5102" w:rsidRPr="002C490F">
        <w:rPr>
          <w:rFonts w:ascii="Palatino Linotype" w:hAnsi="Palatino Linotype" w:cs="Arial"/>
          <w:b/>
          <w:bCs/>
          <w:sz w:val="24"/>
          <w:szCs w:val="24"/>
        </w:rPr>
        <w:t>XXXXXXX</w:t>
      </w:r>
      <w:r w:rsidRPr="002C490F">
        <w:rPr>
          <w:rFonts w:ascii="Palatino Linotype" w:hAnsi="Palatino Linotype" w:cs="Arial"/>
          <w:b/>
          <w:bCs/>
          <w:sz w:val="24"/>
          <w:szCs w:val="24"/>
        </w:rPr>
        <w:t>,</w:t>
      </w:r>
      <w:r w:rsidRPr="002C490F">
        <w:rPr>
          <w:rFonts w:ascii="Palatino Linotype" w:hAnsi="Palatino Linotype" w:cs="Arial"/>
          <w:b/>
          <w:sz w:val="24"/>
          <w:szCs w:val="24"/>
        </w:rPr>
        <w:t xml:space="preserve"> </w:t>
      </w:r>
      <w:r w:rsidRPr="002C490F">
        <w:rPr>
          <w:rFonts w:ascii="Palatino Linotype" w:hAnsi="Palatino Linotype" w:cs="Arial"/>
          <w:sz w:val="24"/>
          <w:szCs w:val="24"/>
        </w:rPr>
        <w:t xml:space="preserve">en lo sucesivo </w:t>
      </w:r>
      <w:r w:rsidRPr="002C490F">
        <w:rPr>
          <w:rFonts w:ascii="Palatino Linotype" w:hAnsi="Palatino Linotype" w:cs="Arial"/>
          <w:b/>
          <w:bCs/>
          <w:sz w:val="24"/>
          <w:szCs w:val="24"/>
        </w:rPr>
        <w:t>el Recurrente</w:t>
      </w:r>
      <w:r w:rsidRPr="002C490F">
        <w:rPr>
          <w:rFonts w:ascii="Palatino Linotype" w:hAnsi="Palatino Linotype" w:cs="Arial"/>
          <w:sz w:val="24"/>
          <w:szCs w:val="24"/>
        </w:rPr>
        <w:t xml:space="preserve">, en contra de la falta de respuesta del </w:t>
      </w:r>
      <w:r w:rsidRPr="002C490F">
        <w:rPr>
          <w:rFonts w:ascii="Palatino Linotype" w:hAnsi="Palatino Linotype" w:cs="Arial"/>
          <w:b/>
          <w:sz w:val="24"/>
          <w:szCs w:val="24"/>
        </w:rPr>
        <w:t xml:space="preserve">Ayuntamiento de </w:t>
      </w:r>
      <w:r w:rsidR="000A290D" w:rsidRPr="002C490F">
        <w:rPr>
          <w:rFonts w:ascii="Palatino Linotype" w:hAnsi="Palatino Linotype" w:cs="Arial"/>
          <w:b/>
          <w:sz w:val="24"/>
          <w:szCs w:val="24"/>
        </w:rPr>
        <w:t>Ixtapaluca</w:t>
      </w:r>
      <w:r w:rsidRPr="002C490F">
        <w:rPr>
          <w:rFonts w:ascii="Palatino Linotype" w:hAnsi="Palatino Linotype" w:cs="Arial"/>
          <w:sz w:val="24"/>
          <w:szCs w:val="24"/>
        </w:rPr>
        <w:t>, en lo subsecuente</w:t>
      </w:r>
      <w:r w:rsidRPr="002C490F">
        <w:rPr>
          <w:rFonts w:ascii="Palatino Linotype" w:hAnsi="Palatino Linotype" w:cs="Arial"/>
          <w:b/>
          <w:sz w:val="24"/>
          <w:szCs w:val="24"/>
        </w:rPr>
        <w:t xml:space="preserve"> </w:t>
      </w:r>
      <w:r w:rsidRPr="002C490F">
        <w:rPr>
          <w:rFonts w:ascii="Palatino Linotype" w:hAnsi="Palatino Linotype" w:cs="Arial"/>
          <w:sz w:val="24"/>
          <w:szCs w:val="24"/>
        </w:rPr>
        <w:t xml:space="preserve">el </w:t>
      </w:r>
      <w:r w:rsidRPr="002C490F">
        <w:rPr>
          <w:rFonts w:ascii="Palatino Linotype" w:hAnsi="Palatino Linotype" w:cs="Arial"/>
          <w:b/>
          <w:sz w:val="24"/>
          <w:szCs w:val="24"/>
        </w:rPr>
        <w:t>Sujeto Obligado</w:t>
      </w:r>
      <w:r w:rsidRPr="002C490F">
        <w:rPr>
          <w:rFonts w:ascii="Palatino Linotype" w:hAnsi="Palatino Linotype" w:cs="Arial"/>
          <w:sz w:val="24"/>
          <w:szCs w:val="24"/>
        </w:rPr>
        <w:t>,</w:t>
      </w:r>
      <w:r w:rsidRPr="002C490F">
        <w:rPr>
          <w:rFonts w:ascii="Palatino Linotype" w:hAnsi="Palatino Linotype" w:cs="Arial"/>
          <w:b/>
          <w:sz w:val="24"/>
          <w:szCs w:val="24"/>
        </w:rPr>
        <w:t xml:space="preserve"> </w:t>
      </w:r>
      <w:r w:rsidRPr="002C490F">
        <w:rPr>
          <w:rFonts w:ascii="Palatino Linotype" w:hAnsi="Palatino Linotype" w:cs="Arial"/>
          <w:sz w:val="24"/>
          <w:szCs w:val="24"/>
        </w:rPr>
        <w:t>se procede a</w:t>
      </w:r>
      <w:r w:rsidRPr="002C490F">
        <w:rPr>
          <w:rFonts w:ascii="Palatino Linotype" w:hAnsi="Palatino Linotype" w:cs="Arial"/>
          <w:sz w:val="24"/>
        </w:rPr>
        <w:t xml:space="preserve"> dictar la presente resolución.</w:t>
      </w:r>
    </w:p>
    <w:p w14:paraId="63BFCDF6" w14:textId="77777777" w:rsidR="00B7691C" w:rsidRPr="002C490F" w:rsidRDefault="00B7691C" w:rsidP="00B7691C">
      <w:pPr>
        <w:tabs>
          <w:tab w:val="left" w:pos="1701"/>
        </w:tabs>
        <w:spacing w:after="0" w:line="360" w:lineRule="auto"/>
        <w:jc w:val="both"/>
        <w:rPr>
          <w:rFonts w:ascii="Palatino Linotype" w:hAnsi="Palatino Linotype" w:cs="Arial"/>
          <w:sz w:val="24"/>
        </w:rPr>
      </w:pPr>
    </w:p>
    <w:p w14:paraId="504D3227" w14:textId="77777777" w:rsidR="00B7691C" w:rsidRPr="002C490F" w:rsidRDefault="00B7691C" w:rsidP="00B7691C">
      <w:pPr>
        <w:spacing w:after="0" w:line="360" w:lineRule="auto"/>
        <w:jc w:val="center"/>
        <w:rPr>
          <w:rFonts w:ascii="Palatino Linotype" w:hAnsi="Palatino Linotype"/>
          <w:b/>
          <w:sz w:val="28"/>
        </w:rPr>
      </w:pPr>
      <w:r w:rsidRPr="002C490F">
        <w:rPr>
          <w:rFonts w:ascii="Palatino Linotype" w:hAnsi="Palatino Linotype"/>
          <w:b/>
          <w:sz w:val="28"/>
        </w:rPr>
        <w:t>A N T E C E D E N T E S   D E L   A S U N T O</w:t>
      </w:r>
    </w:p>
    <w:p w14:paraId="3C89EF90" w14:textId="77777777" w:rsidR="00B7691C" w:rsidRPr="002C490F" w:rsidRDefault="00B7691C" w:rsidP="00B7691C">
      <w:pPr>
        <w:spacing w:after="0" w:line="360" w:lineRule="auto"/>
        <w:jc w:val="center"/>
        <w:rPr>
          <w:rFonts w:ascii="Palatino Linotype" w:hAnsi="Palatino Linotype"/>
          <w:b/>
          <w:sz w:val="24"/>
        </w:rPr>
      </w:pPr>
    </w:p>
    <w:p w14:paraId="12B848A6" w14:textId="77777777" w:rsidR="00B7691C" w:rsidRPr="002C490F" w:rsidRDefault="00B7691C" w:rsidP="00B7691C">
      <w:pPr>
        <w:spacing w:after="0" w:line="360" w:lineRule="auto"/>
        <w:jc w:val="both"/>
        <w:rPr>
          <w:rFonts w:ascii="Palatino Linotype" w:hAnsi="Palatino Linotype"/>
        </w:rPr>
      </w:pPr>
      <w:r w:rsidRPr="002C490F">
        <w:rPr>
          <w:rFonts w:ascii="Palatino Linotype" w:hAnsi="Palatino Linotype" w:cs="Arial"/>
          <w:b/>
          <w:sz w:val="28"/>
        </w:rPr>
        <w:t>PRIMERO.</w:t>
      </w:r>
      <w:r w:rsidRPr="002C490F">
        <w:rPr>
          <w:rFonts w:ascii="Palatino Linotype" w:hAnsi="Palatino Linotype" w:cs="Arial"/>
        </w:rPr>
        <w:t xml:space="preserve"> </w:t>
      </w:r>
      <w:r w:rsidRPr="002C490F">
        <w:rPr>
          <w:rFonts w:ascii="Palatino Linotype" w:hAnsi="Palatino Linotype"/>
          <w:b/>
          <w:sz w:val="28"/>
          <w:szCs w:val="28"/>
        </w:rPr>
        <w:t>De la Solicitud de Información.</w:t>
      </w:r>
    </w:p>
    <w:p w14:paraId="42C7B9E8" w14:textId="77777777" w:rsidR="00B7691C" w:rsidRPr="002C490F" w:rsidRDefault="00B7691C" w:rsidP="00B7691C">
      <w:pPr>
        <w:spacing w:after="0" w:line="360" w:lineRule="auto"/>
        <w:jc w:val="both"/>
        <w:rPr>
          <w:rFonts w:ascii="Palatino Linotype" w:hAnsi="Palatino Linotype" w:cs="Arial"/>
          <w:sz w:val="24"/>
        </w:rPr>
      </w:pPr>
      <w:r w:rsidRPr="002C490F">
        <w:rPr>
          <w:rFonts w:ascii="Palatino Linotype" w:hAnsi="Palatino Linotype" w:cs="Arial"/>
          <w:sz w:val="24"/>
        </w:rPr>
        <w:t xml:space="preserve">En fecha </w:t>
      </w:r>
      <w:r w:rsidR="00B65401" w:rsidRPr="002C490F">
        <w:rPr>
          <w:rFonts w:ascii="Palatino Linotype" w:hAnsi="Palatino Linotype" w:cs="Arial"/>
          <w:sz w:val="24"/>
        </w:rPr>
        <w:t>cuatro de abril</w:t>
      </w:r>
      <w:r w:rsidRPr="002C490F">
        <w:rPr>
          <w:rFonts w:ascii="Palatino Linotype" w:hAnsi="Palatino Linotype" w:cs="Arial"/>
          <w:sz w:val="24"/>
        </w:rPr>
        <w:t xml:space="preserve"> de dos mil veinticuatro, el </w:t>
      </w:r>
      <w:r w:rsidRPr="002C490F">
        <w:rPr>
          <w:rFonts w:ascii="Palatino Linotype" w:hAnsi="Palatino Linotype" w:cs="Arial"/>
          <w:b/>
          <w:sz w:val="24"/>
        </w:rPr>
        <w:t>Recurrente</w:t>
      </w:r>
      <w:r w:rsidRPr="002C490F">
        <w:rPr>
          <w:rFonts w:ascii="Palatino Linotype" w:hAnsi="Palatino Linotype" w:cs="Arial"/>
          <w:sz w:val="24"/>
        </w:rPr>
        <w:t xml:space="preserve">, presentó a través del Sistema de Acceso a la Información Mexiquense, en lo subsecuente el </w:t>
      </w:r>
      <w:r w:rsidRPr="002C490F">
        <w:rPr>
          <w:rFonts w:ascii="Palatino Linotype" w:hAnsi="Palatino Linotype" w:cs="Arial"/>
          <w:b/>
          <w:sz w:val="24"/>
        </w:rPr>
        <w:t>SAIMEX</w:t>
      </w:r>
      <w:r w:rsidRPr="002C490F">
        <w:rPr>
          <w:rFonts w:ascii="Palatino Linotype" w:hAnsi="Palatino Linotype" w:cs="Arial"/>
          <w:sz w:val="24"/>
        </w:rPr>
        <w:t xml:space="preserve"> ante el </w:t>
      </w:r>
      <w:r w:rsidRPr="002C490F">
        <w:rPr>
          <w:rFonts w:ascii="Palatino Linotype" w:hAnsi="Palatino Linotype" w:cs="Arial"/>
          <w:b/>
          <w:sz w:val="24"/>
        </w:rPr>
        <w:t>Sujeto Obligado</w:t>
      </w:r>
      <w:r w:rsidRPr="002C490F">
        <w:rPr>
          <w:rFonts w:ascii="Palatino Linotype" w:hAnsi="Palatino Linotype" w:cs="Arial"/>
          <w:sz w:val="24"/>
        </w:rPr>
        <w:t>, la solicitud de a</w:t>
      </w:r>
      <w:r w:rsidR="000E103E" w:rsidRPr="002C490F">
        <w:rPr>
          <w:rFonts w:ascii="Palatino Linotype" w:hAnsi="Palatino Linotype" w:cs="Arial"/>
          <w:sz w:val="24"/>
        </w:rPr>
        <w:t>cceso a la información pública</w:t>
      </w:r>
      <w:r w:rsidRPr="002C490F">
        <w:rPr>
          <w:rFonts w:ascii="Palatino Linotype" w:hAnsi="Palatino Linotype" w:cs="Arial"/>
          <w:sz w:val="24"/>
        </w:rPr>
        <w:t xml:space="preserve"> a la que se le asignó el número de expediente </w:t>
      </w:r>
      <w:r w:rsidR="002D2550" w:rsidRPr="002C490F">
        <w:rPr>
          <w:rFonts w:ascii="Palatino Linotype" w:hAnsi="Palatino Linotype"/>
          <w:b/>
          <w:bCs/>
          <w:sz w:val="24"/>
          <w:szCs w:val="24"/>
        </w:rPr>
        <w:t>0</w:t>
      </w:r>
      <w:r w:rsidR="00E10C6B" w:rsidRPr="002C490F">
        <w:rPr>
          <w:rFonts w:ascii="Palatino Linotype" w:hAnsi="Palatino Linotype"/>
          <w:b/>
          <w:bCs/>
          <w:sz w:val="24"/>
          <w:szCs w:val="24"/>
        </w:rPr>
        <w:t>0256</w:t>
      </w:r>
      <w:r w:rsidR="002D2550" w:rsidRPr="002C490F">
        <w:rPr>
          <w:rFonts w:ascii="Palatino Linotype" w:hAnsi="Palatino Linotype"/>
          <w:b/>
          <w:bCs/>
          <w:sz w:val="24"/>
          <w:szCs w:val="24"/>
        </w:rPr>
        <w:t>/IXTAPALU/IP/2024</w:t>
      </w:r>
      <w:r w:rsidRPr="002C490F">
        <w:rPr>
          <w:rFonts w:ascii="Palatino Linotype" w:hAnsi="Palatino Linotype" w:cs="Arial"/>
          <w:sz w:val="24"/>
        </w:rPr>
        <w:t>, mediante la cual solicitó lo siguiente:</w:t>
      </w:r>
    </w:p>
    <w:p w14:paraId="0333DC91" w14:textId="77777777" w:rsidR="00B7691C" w:rsidRPr="002C490F" w:rsidRDefault="00B7691C" w:rsidP="00B7691C">
      <w:pPr>
        <w:pStyle w:val="INFOEM"/>
      </w:pPr>
      <w:r w:rsidRPr="002C490F">
        <w:t>“</w:t>
      </w:r>
      <w:r w:rsidR="00E10C6B" w:rsidRPr="002C490F">
        <w:t>Solicito la siguiente información pública de la 1 Regiduria cual fue el presupuesto asignado del año 2022, y como fue ejecutado dicho presupuesto especificando de manera clara, concisa, espesififica y entendible todo en versión pública si es el caso</w:t>
      </w:r>
      <w:r w:rsidR="008647C1" w:rsidRPr="002C490F">
        <w:t>.</w:t>
      </w:r>
      <w:r w:rsidRPr="002C490F">
        <w:t>” (Sic)</w:t>
      </w:r>
    </w:p>
    <w:p w14:paraId="77A14DA3" w14:textId="77777777" w:rsidR="00B7691C" w:rsidRPr="002C490F" w:rsidRDefault="00B7691C" w:rsidP="00B7691C">
      <w:pPr>
        <w:tabs>
          <w:tab w:val="left" w:pos="6570"/>
        </w:tabs>
        <w:spacing w:after="0" w:line="360" w:lineRule="auto"/>
        <w:ind w:right="850"/>
        <w:jc w:val="both"/>
        <w:rPr>
          <w:rFonts w:ascii="Palatino Linotype" w:hAnsi="Palatino Linotype" w:cs="Arial"/>
          <w:b/>
          <w:sz w:val="2"/>
        </w:rPr>
      </w:pPr>
      <w:r w:rsidRPr="002C490F">
        <w:rPr>
          <w:rFonts w:ascii="Palatino Linotype" w:hAnsi="Palatino Linotype" w:cs="Arial"/>
          <w:b/>
          <w:sz w:val="2"/>
        </w:rPr>
        <w:tab/>
      </w:r>
    </w:p>
    <w:p w14:paraId="022C5172" w14:textId="77777777" w:rsidR="00B7691C" w:rsidRPr="002C490F" w:rsidRDefault="00B7691C" w:rsidP="00B7691C">
      <w:pPr>
        <w:spacing w:after="0" w:line="360" w:lineRule="auto"/>
        <w:ind w:right="850"/>
        <w:jc w:val="both"/>
        <w:rPr>
          <w:rFonts w:ascii="Palatino Linotype" w:hAnsi="Palatino Linotype" w:cs="Arial"/>
          <w:b/>
          <w:sz w:val="2"/>
        </w:rPr>
      </w:pPr>
    </w:p>
    <w:p w14:paraId="793D23C1" w14:textId="77777777" w:rsidR="00B7691C" w:rsidRPr="002C490F" w:rsidRDefault="00B7691C" w:rsidP="00B7691C">
      <w:pPr>
        <w:spacing w:after="0" w:line="360" w:lineRule="auto"/>
        <w:ind w:right="850"/>
        <w:jc w:val="both"/>
        <w:rPr>
          <w:rFonts w:ascii="Palatino Linotype" w:hAnsi="Palatino Linotype" w:cs="Arial"/>
          <w:b/>
          <w:sz w:val="2"/>
        </w:rPr>
      </w:pPr>
    </w:p>
    <w:p w14:paraId="39919CCD" w14:textId="77777777" w:rsidR="00B7691C" w:rsidRPr="002C490F" w:rsidRDefault="00B7691C" w:rsidP="00B7691C">
      <w:pPr>
        <w:spacing w:after="0" w:line="360" w:lineRule="auto"/>
        <w:ind w:right="850"/>
        <w:jc w:val="both"/>
        <w:rPr>
          <w:rFonts w:ascii="Palatino Linotype" w:hAnsi="Palatino Linotype" w:cs="Arial"/>
          <w:b/>
          <w:sz w:val="2"/>
        </w:rPr>
      </w:pPr>
    </w:p>
    <w:p w14:paraId="22392E6E" w14:textId="77777777" w:rsidR="00B7691C" w:rsidRPr="002C490F" w:rsidRDefault="00B7691C" w:rsidP="00B7691C">
      <w:pPr>
        <w:spacing w:after="0" w:line="360" w:lineRule="auto"/>
        <w:ind w:right="850"/>
        <w:jc w:val="both"/>
        <w:rPr>
          <w:rFonts w:ascii="Palatino Linotype" w:hAnsi="Palatino Linotype" w:cs="Arial"/>
          <w:b/>
          <w:sz w:val="2"/>
        </w:rPr>
      </w:pPr>
    </w:p>
    <w:p w14:paraId="06B6F028" w14:textId="77777777" w:rsidR="00B7691C" w:rsidRPr="002C490F" w:rsidRDefault="00B7691C" w:rsidP="00B7691C">
      <w:pPr>
        <w:spacing w:after="0" w:line="360" w:lineRule="auto"/>
        <w:ind w:right="850"/>
        <w:jc w:val="both"/>
        <w:rPr>
          <w:rFonts w:ascii="Palatino Linotype" w:hAnsi="Palatino Linotype" w:cs="Arial"/>
          <w:b/>
          <w:sz w:val="2"/>
        </w:rPr>
      </w:pPr>
    </w:p>
    <w:p w14:paraId="3327D8DE" w14:textId="77777777" w:rsidR="00B7691C" w:rsidRPr="002C490F" w:rsidRDefault="00B7691C" w:rsidP="00B7691C">
      <w:pPr>
        <w:spacing w:after="0" w:line="360" w:lineRule="auto"/>
        <w:ind w:right="850"/>
        <w:jc w:val="both"/>
        <w:rPr>
          <w:rFonts w:ascii="Palatino Linotype" w:hAnsi="Palatino Linotype" w:cs="Arial"/>
          <w:b/>
          <w:sz w:val="2"/>
        </w:rPr>
      </w:pPr>
    </w:p>
    <w:p w14:paraId="1AB7882E" w14:textId="77777777" w:rsidR="00B7691C" w:rsidRPr="002C490F" w:rsidRDefault="00B7691C" w:rsidP="00B7691C">
      <w:pPr>
        <w:spacing w:after="0" w:line="360" w:lineRule="auto"/>
        <w:jc w:val="both"/>
        <w:rPr>
          <w:rFonts w:ascii="Palatino Linotype" w:hAnsi="Palatino Linotype" w:cs="Arial"/>
          <w:b/>
          <w:sz w:val="24"/>
        </w:rPr>
      </w:pPr>
    </w:p>
    <w:p w14:paraId="0DF003C9" w14:textId="77777777" w:rsidR="00B7691C" w:rsidRPr="002C490F" w:rsidRDefault="00B7691C" w:rsidP="00B7691C">
      <w:pPr>
        <w:spacing w:after="0" w:line="360" w:lineRule="auto"/>
        <w:jc w:val="both"/>
        <w:rPr>
          <w:rFonts w:ascii="Palatino Linotype" w:hAnsi="Palatino Linotype" w:cs="Arial"/>
          <w:sz w:val="24"/>
        </w:rPr>
      </w:pPr>
      <w:r w:rsidRPr="002C490F">
        <w:rPr>
          <w:rFonts w:ascii="Palatino Linotype" w:hAnsi="Palatino Linotype" w:cs="Arial"/>
          <w:b/>
          <w:sz w:val="24"/>
        </w:rPr>
        <w:t xml:space="preserve">Modalidad de entrega: </w:t>
      </w:r>
      <w:r w:rsidRPr="002C490F">
        <w:rPr>
          <w:rFonts w:ascii="Palatino Linotype" w:hAnsi="Palatino Linotype" w:cs="Arial"/>
          <w:i/>
          <w:sz w:val="24"/>
        </w:rPr>
        <w:t>A través del SAIMEX.</w:t>
      </w:r>
    </w:p>
    <w:p w14:paraId="4BCDFCE7" w14:textId="77777777" w:rsidR="00B7691C" w:rsidRPr="002C490F" w:rsidRDefault="00B7691C" w:rsidP="00B7691C">
      <w:pPr>
        <w:spacing w:after="0" w:line="360" w:lineRule="auto"/>
        <w:jc w:val="both"/>
        <w:rPr>
          <w:rFonts w:eastAsia="Palatino Linotype"/>
          <w:sz w:val="28"/>
        </w:rPr>
      </w:pPr>
    </w:p>
    <w:p w14:paraId="386BFD50" w14:textId="77777777" w:rsidR="00B7691C" w:rsidRPr="002C490F" w:rsidRDefault="00B7691C" w:rsidP="00B7691C">
      <w:pPr>
        <w:pStyle w:val="Ttulo2"/>
        <w:rPr>
          <w:rFonts w:cs="Arial"/>
          <w:b w:val="0"/>
          <w:sz w:val="28"/>
          <w:szCs w:val="20"/>
        </w:rPr>
      </w:pPr>
      <w:r w:rsidRPr="002C490F">
        <w:rPr>
          <w:rFonts w:eastAsia="Palatino Linotype"/>
          <w:sz w:val="28"/>
        </w:rPr>
        <w:t xml:space="preserve">SEGUNDO. De </w:t>
      </w:r>
      <w:r w:rsidRPr="002C490F">
        <w:rPr>
          <w:rFonts w:cs="Arial"/>
          <w:sz w:val="28"/>
          <w:szCs w:val="20"/>
        </w:rPr>
        <w:t>la falta de respuesta del Sujeto Obligado.</w:t>
      </w:r>
    </w:p>
    <w:p w14:paraId="21E1C646" w14:textId="77777777" w:rsidR="00B7691C" w:rsidRPr="002C490F" w:rsidRDefault="00B7691C" w:rsidP="00B7691C">
      <w:pPr>
        <w:spacing w:before="240" w:line="360" w:lineRule="auto"/>
        <w:jc w:val="both"/>
        <w:rPr>
          <w:rFonts w:ascii="Palatino Linotype" w:hAnsi="Palatino Linotype" w:cs="Arial"/>
          <w:sz w:val="24"/>
          <w:szCs w:val="24"/>
        </w:rPr>
      </w:pPr>
      <w:r w:rsidRPr="002C490F">
        <w:rPr>
          <w:rFonts w:ascii="Palatino Linotype" w:hAnsi="Palatino Linotype" w:cs="Arial"/>
          <w:sz w:val="24"/>
          <w:szCs w:val="24"/>
        </w:rPr>
        <w:t xml:space="preserve">En el expediente electrónico </w:t>
      </w:r>
      <w:r w:rsidRPr="002C490F">
        <w:rPr>
          <w:rFonts w:ascii="Palatino Linotype" w:hAnsi="Palatino Linotype" w:cs="Arial"/>
          <w:b/>
          <w:sz w:val="24"/>
          <w:szCs w:val="24"/>
        </w:rPr>
        <w:t>SAIMEX</w:t>
      </w:r>
      <w:r w:rsidRPr="002C490F">
        <w:rPr>
          <w:rFonts w:ascii="Palatino Linotype" w:hAnsi="Palatino Linotype" w:cs="Arial"/>
          <w:sz w:val="24"/>
          <w:szCs w:val="24"/>
        </w:rPr>
        <w:t xml:space="preserve">, se aprecia que </w:t>
      </w:r>
      <w:r w:rsidRPr="002C490F">
        <w:rPr>
          <w:rFonts w:ascii="Palatino Linotype" w:hAnsi="Palatino Linotype" w:cs="Arial"/>
          <w:b/>
          <w:sz w:val="24"/>
          <w:szCs w:val="24"/>
        </w:rPr>
        <w:t xml:space="preserve">El Sujeto Obligado </w:t>
      </w:r>
      <w:r w:rsidRPr="002C490F">
        <w:rPr>
          <w:rFonts w:ascii="Palatino Linotype" w:hAnsi="Palatino Linotype" w:cs="Arial"/>
          <w:sz w:val="24"/>
          <w:szCs w:val="24"/>
        </w:rPr>
        <w:t xml:space="preserve">fue omiso en dar respuesta a la solicitud de información presentada por </w:t>
      </w:r>
      <w:r w:rsidRPr="002C490F">
        <w:rPr>
          <w:rFonts w:ascii="Palatino Linotype" w:hAnsi="Palatino Linotype" w:cs="Arial"/>
          <w:b/>
          <w:sz w:val="24"/>
          <w:szCs w:val="24"/>
        </w:rPr>
        <w:t xml:space="preserve">el Recurrente, </w:t>
      </w:r>
      <w:r w:rsidRPr="002C490F">
        <w:rPr>
          <w:rFonts w:ascii="Palatino Linotype" w:hAnsi="Palatino Linotype" w:cs="Arial"/>
          <w:sz w:val="24"/>
          <w:szCs w:val="24"/>
        </w:rPr>
        <w:t xml:space="preserve">derivado de lo anterior, se constituye la figura de la </w:t>
      </w:r>
      <w:r w:rsidRPr="002C490F">
        <w:rPr>
          <w:rFonts w:ascii="Palatino Linotype" w:hAnsi="Palatino Linotype" w:cs="Arial"/>
          <w:b/>
          <w:sz w:val="24"/>
          <w:szCs w:val="24"/>
        </w:rPr>
        <w:t xml:space="preserve">NEGATIVA FICTA, </w:t>
      </w:r>
      <w:r w:rsidRPr="002C490F">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6D802798" w14:textId="77777777" w:rsidR="00B7691C" w:rsidRPr="002C490F" w:rsidRDefault="00B7691C" w:rsidP="00B7691C">
      <w:pPr>
        <w:spacing w:before="240" w:line="360" w:lineRule="auto"/>
        <w:jc w:val="both"/>
        <w:rPr>
          <w:rFonts w:ascii="Palatino Linotype" w:hAnsi="Palatino Linotype" w:cs="Arial"/>
          <w:sz w:val="24"/>
          <w:szCs w:val="24"/>
        </w:rPr>
      </w:pPr>
    </w:p>
    <w:p w14:paraId="687BECF3" w14:textId="77777777" w:rsidR="00B7691C" w:rsidRPr="002C490F" w:rsidRDefault="00B7691C" w:rsidP="00B7691C">
      <w:pPr>
        <w:spacing w:after="0" w:line="360" w:lineRule="auto"/>
        <w:jc w:val="both"/>
        <w:rPr>
          <w:rFonts w:ascii="Palatino Linotype" w:hAnsi="Palatino Linotype" w:cs="Arial"/>
          <w:b/>
          <w:sz w:val="28"/>
        </w:rPr>
      </w:pPr>
      <w:r w:rsidRPr="002C490F">
        <w:rPr>
          <w:rFonts w:ascii="Palatino Linotype" w:hAnsi="Palatino Linotype" w:cs="Arial"/>
          <w:b/>
          <w:sz w:val="28"/>
        </w:rPr>
        <w:t xml:space="preserve">TERCERO. </w:t>
      </w:r>
      <w:r w:rsidRPr="002C490F">
        <w:rPr>
          <w:rFonts w:ascii="Palatino Linotype" w:hAnsi="Palatino Linotype"/>
          <w:b/>
          <w:sz w:val="28"/>
        </w:rPr>
        <w:t>Del recurso de revisión.</w:t>
      </w:r>
    </w:p>
    <w:p w14:paraId="753E147E" w14:textId="77777777" w:rsidR="00B7691C" w:rsidRPr="002C490F" w:rsidRDefault="00B7691C" w:rsidP="00B7691C">
      <w:pPr>
        <w:spacing w:after="0" w:line="360" w:lineRule="auto"/>
        <w:jc w:val="both"/>
        <w:rPr>
          <w:rFonts w:ascii="Palatino Linotype" w:hAnsi="Palatino Linotype" w:cs="Arial"/>
          <w:sz w:val="24"/>
        </w:rPr>
      </w:pPr>
      <w:r w:rsidRPr="002C490F">
        <w:rPr>
          <w:rFonts w:ascii="Palatino Linotype" w:hAnsi="Palatino Linotype" w:cs="Arial"/>
          <w:sz w:val="24"/>
          <w:szCs w:val="24"/>
        </w:rPr>
        <w:t>Inconforme con la falta de respuesta del</w:t>
      </w:r>
      <w:r w:rsidRPr="002C490F">
        <w:rPr>
          <w:rFonts w:ascii="Palatino Linotype" w:hAnsi="Palatino Linotype" w:cs="Arial"/>
          <w:b/>
          <w:sz w:val="24"/>
          <w:szCs w:val="24"/>
        </w:rPr>
        <w:t xml:space="preserve"> Sujeto Obligado</w:t>
      </w:r>
      <w:r w:rsidRPr="002C490F">
        <w:rPr>
          <w:rFonts w:ascii="Palatino Linotype" w:hAnsi="Palatino Linotype" w:cs="Arial"/>
          <w:sz w:val="24"/>
          <w:szCs w:val="24"/>
        </w:rPr>
        <w:t>, el Recurrente</w:t>
      </w:r>
      <w:r w:rsidRPr="002C490F">
        <w:rPr>
          <w:rFonts w:ascii="Palatino Linotype" w:hAnsi="Palatino Linotype" w:cs="Arial"/>
          <w:b/>
          <w:sz w:val="24"/>
          <w:szCs w:val="24"/>
        </w:rPr>
        <w:t xml:space="preserve"> </w:t>
      </w:r>
      <w:r w:rsidRPr="002C490F">
        <w:rPr>
          <w:rFonts w:ascii="Palatino Linotype" w:hAnsi="Palatino Linotype" w:cs="Arial"/>
          <w:sz w:val="24"/>
          <w:szCs w:val="24"/>
        </w:rPr>
        <w:t xml:space="preserve">interpuso el recurso de revisión, en fecha </w:t>
      </w:r>
      <w:r w:rsidR="00E10C6B" w:rsidRPr="002C490F">
        <w:rPr>
          <w:rFonts w:ascii="Palatino Linotype" w:hAnsi="Palatino Linotype"/>
          <w:sz w:val="24"/>
        </w:rPr>
        <w:t>treinta de abril</w:t>
      </w:r>
      <w:r w:rsidRPr="002C490F">
        <w:rPr>
          <w:rFonts w:ascii="Palatino Linotype" w:hAnsi="Palatino Linotype"/>
          <w:sz w:val="24"/>
        </w:rPr>
        <w:t xml:space="preserve"> de dos mil veinticuatro</w:t>
      </w:r>
      <w:r w:rsidRPr="002C490F">
        <w:rPr>
          <w:rFonts w:ascii="Palatino Linotype" w:hAnsi="Palatino Linotype" w:cs="Arial"/>
          <w:sz w:val="24"/>
          <w:szCs w:val="24"/>
        </w:rPr>
        <w:t>, el cual fue registrado</w:t>
      </w:r>
      <w:r w:rsidRPr="002C490F">
        <w:rPr>
          <w:rFonts w:ascii="Palatino Linotype" w:hAnsi="Palatino Linotype" w:cs="Arial"/>
          <w:b/>
          <w:sz w:val="24"/>
          <w:szCs w:val="24"/>
        </w:rPr>
        <w:t xml:space="preserve"> </w:t>
      </w:r>
      <w:r w:rsidRPr="002C490F">
        <w:rPr>
          <w:rFonts w:ascii="Palatino Linotype" w:hAnsi="Palatino Linotype" w:cs="Arial"/>
          <w:sz w:val="24"/>
          <w:szCs w:val="24"/>
        </w:rPr>
        <w:t xml:space="preserve">en el sistema electrónico con el expediente número </w:t>
      </w:r>
      <w:r w:rsidR="00260D9D" w:rsidRPr="002C490F">
        <w:rPr>
          <w:rFonts w:ascii="Palatino Linotype" w:hAnsi="Palatino Linotype" w:cs="Arial"/>
          <w:b/>
          <w:sz w:val="24"/>
          <w:szCs w:val="24"/>
        </w:rPr>
        <w:t>02375</w:t>
      </w:r>
      <w:r w:rsidRPr="002C490F">
        <w:rPr>
          <w:rFonts w:ascii="Palatino Linotype" w:hAnsi="Palatino Linotype" w:cs="Arial"/>
          <w:b/>
          <w:sz w:val="24"/>
          <w:szCs w:val="24"/>
        </w:rPr>
        <w:t>/INFOEM/IP/RR/2024</w:t>
      </w:r>
      <w:r w:rsidRPr="002C490F">
        <w:rPr>
          <w:rFonts w:ascii="Palatino Linotype" w:hAnsi="Palatino Linotype" w:cs="Arial"/>
          <w:sz w:val="24"/>
          <w:szCs w:val="24"/>
        </w:rPr>
        <w:t xml:space="preserve">, en el cual </w:t>
      </w:r>
      <w:r w:rsidRPr="002C490F">
        <w:rPr>
          <w:rFonts w:ascii="Palatino Linotype" w:hAnsi="Palatino Linotype" w:cs="Arial"/>
          <w:sz w:val="24"/>
        </w:rPr>
        <w:t>arguye, las siguientes manifestaciones:</w:t>
      </w:r>
    </w:p>
    <w:p w14:paraId="69A52D64" w14:textId="77777777" w:rsidR="00B7691C" w:rsidRPr="002C490F" w:rsidRDefault="00B7691C" w:rsidP="00B7691C">
      <w:pPr>
        <w:pStyle w:val="INFOEM"/>
        <w:rPr>
          <w:b/>
        </w:rPr>
      </w:pPr>
      <w:r w:rsidRPr="002C490F">
        <w:rPr>
          <w:b/>
        </w:rPr>
        <w:t>Acto Impugnado:</w:t>
      </w:r>
    </w:p>
    <w:p w14:paraId="00CB4CD8" w14:textId="77777777" w:rsidR="00B7691C" w:rsidRPr="002C490F" w:rsidRDefault="00B7691C" w:rsidP="00B7691C">
      <w:pPr>
        <w:pStyle w:val="INFOEM"/>
      </w:pPr>
      <w:r w:rsidRPr="002C490F">
        <w:t>“</w:t>
      </w:r>
      <w:r w:rsidR="00260D9D" w:rsidRPr="002C490F">
        <w:t>Solicito la siguiente información pública de la 1 Regiduria cual fue el presupuesto asignado del año 2022, y como fue ejecutado dicho presupuesto especificando de manera clara, concisa, espesififica y entendible todo en versión pública si es el caso</w:t>
      </w:r>
      <w:r w:rsidRPr="002C490F">
        <w:t>.” (Sic)</w:t>
      </w:r>
    </w:p>
    <w:p w14:paraId="124FA315" w14:textId="77777777" w:rsidR="00B7691C" w:rsidRPr="002C490F" w:rsidRDefault="00B7691C" w:rsidP="00B7691C">
      <w:pPr>
        <w:pStyle w:val="INFOEM"/>
        <w:rPr>
          <w:b/>
        </w:rPr>
      </w:pPr>
      <w:r w:rsidRPr="002C490F">
        <w:rPr>
          <w:b/>
        </w:rPr>
        <w:t>Razones o motivos de inconformidad:</w:t>
      </w:r>
    </w:p>
    <w:p w14:paraId="14302158" w14:textId="77777777" w:rsidR="00B7691C" w:rsidRPr="002C490F" w:rsidRDefault="00B7691C" w:rsidP="00B7691C">
      <w:pPr>
        <w:pStyle w:val="INFOEM"/>
        <w:rPr>
          <w:sz w:val="24"/>
        </w:rPr>
      </w:pPr>
      <w:r w:rsidRPr="002C490F">
        <w:lastRenderedPageBreak/>
        <w:t>“</w:t>
      </w:r>
      <w:r w:rsidR="00260D9D" w:rsidRPr="002C490F">
        <w:t>No entregaron información a mi solicitud de información, están violando mi derecho a ser informado</w:t>
      </w:r>
      <w:r w:rsidRPr="002C490F">
        <w:t>” (Sic)</w:t>
      </w:r>
    </w:p>
    <w:p w14:paraId="157BDB3D" w14:textId="77777777" w:rsidR="00B7691C" w:rsidRPr="002C490F" w:rsidRDefault="00B7691C" w:rsidP="00B7691C">
      <w:pPr>
        <w:pStyle w:val="Sinespaciado"/>
      </w:pPr>
    </w:p>
    <w:p w14:paraId="4B968013" w14:textId="77777777" w:rsidR="00B7691C" w:rsidRPr="002C490F" w:rsidRDefault="00B7691C" w:rsidP="00B7691C">
      <w:pPr>
        <w:spacing w:after="0" w:line="360" w:lineRule="auto"/>
        <w:jc w:val="both"/>
        <w:rPr>
          <w:rFonts w:ascii="Palatino Linotype" w:hAnsi="Palatino Linotype" w:cs="Arial"/>
          <w:b/>
          <w:sz w:val="24"/>
          <w:szCs w:val="24"/>
        </w:rPr>
      </w:pPr>
      <w:r w:rsidRPr="002C490F">
        <w:rPr>
          <w:rFonts w:ascii="Palatino Linotype" w:hAnsi="Palatino Linotype" w:cs="Arial"/>
          <w:b/>
          <w:sz w:val="28"/>
        </w:rPr>
        <w:t>CUARTO.</w:t>
      </w:r>
      <w:r w:rsidRPr="002C490F">
        <w:rPr>
          <w:rFonts w:ascii="Palatino Linotype" w:hAnsi="Palatino Linotype" w:cs="Arial"/>
          <w:b/>
          <w:sz w:val="24"/>
          <w:szCs w:val="24"/>
        </w:rPr>
        <w:t xml:space="preserve"> </w:t>
      </w:r>
      <w:r w:rsidRPr="002C490F">
        <w:rPr>
          <w:rFonts w:ascii="Palatino Linotype" w:hAnsi="Palatino Linotype" w:cs="Arial"/>
          <w:b/>
          <w:sz w:val="28"/>
          <w:szCs w:val="28"/>
        </w:rPr>
        <w:t>Del turno y admisión del recurso de revisión.</w:t>
      </w:r>
    </w:p>
    <w:p w14:paraId="67BC30FA" w14:textId="77777777" w:rsidR="00B7691C" w:rsidRPr="002C490F" w:rsidRDefault="00B7691C" w:rsidP="00B7691C">
      <w:pPr>
        <w:spacing w:after="0" w:line="360" w:lineRule="auto"/>
        <w:jc w:val="both"/>
        <w:rPr>
          <w:rFonts w:ascii="Palatino Linotype" w:hAnsi="Palatino Linotype" w:cs="Arial"/>
          <w:sz w:val="24"/>
          <w:szCs w:val="24"/>
        </w:rPr>
      </w:pPr>
      <w:r w:rsidRPr="002C490F">
        <w:rPr>
          <w:rFonts w:ascii="Palatino Linotype" w:hAnsi="Palatino Linotype" w:cs="Arial"/>
          <w:sz w:val="24"/>
          <w:szCs w:val="24"/>
        </w:rPr>
        <w:t xml:space="preserve">El medio de impugnación le fue turnado al Comisionado Presidente </w:t>
      </w:r>
      <w:r w:rsidRPr="002C490F">
        <w:rPr>
          <w:rFonts w:ascii="Palatino Linotype" w:hAnsi="Palatino Linotype" w:cs="Arial"/>
          <w:b/>
          <w:sz w:val="24"/>
          <w:szCs w:val="24"/>
        </w:rPr>
        <w:t>José Martínez Vilchis</w:t>
      </w:r>
      <w:r w:rsidRPr="002C490F">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w:t>
      </w:r>
      <w:r w:rsidRPr="002C490F">
        <w:rPr>
          <w:rFonts w:ascii="Palatino Linotype" w:hAnsi="Palatino Linotype" w:cs="Arial"/>
          <w:b/>
          <w:sz w:val="24"/>
          <w:szCs w:val="24"/>
        </w:rPr>
        <w:t>acuerdo de admisión</w:t>
      </w:r>
      <w:r w:rsidRPr="002C490F">
        <w:rPr>
          <w:rFonts w:ascii="Palatino Linotype" w:hAnsi="Palatino Linotype" w:cs="Arial"/>
          <w:sz w:val="24"/>
          <w:szCs w:val="24"/>
        </w:rPr>
        <w:t xml:space="preserve"> en fecha </w:t>
      </w:r>
      <w:r w:rsidR="00260D9D" w:rsidRPr="002C490F">
        <w:rPr>
          <w:rFonts w:ascii="Palatino Linotype" w:hAnsi="Palatino Linotype"/>
          <w:b/>
          <w:sz w:val="24"/>
        </w:rPr>
        <w:t>tres de mayo</w:t>
      </w:r>
      <w:r w:rsidR="008C0110" w:rsidRPr="002C490F">
        <w:rPr>
          <w:rFonts w:ascii="Palatino Linotype" w:hAnsi="Palatino Linotype"/>
          <w:b/>
          <w:sz w:val="24"/>
        </w:rPr>
        <w:t xml:space="preserve"> de dos mil veinticuatro</w:t>
      </w:r>
      <w:r w:rsidRPr="002C490F">
        <w:rPr>
          <w:rFonts w:ascii="Palatino Linotype" w:hAnsi="Palatino Linotype" w:cs="Arial"/>
          <w:sz w:val="24"/>
          <w:szCs w:val="24"/>
        </w:rPr>
        <w:t>, determinándose en él, un plazo de siete días para que las partes manifestaran lo que a su derecho corresponda en términos del numeral ya citado.</w:t>
      </w:r>
    </w:p>
    <w:p w14:paraId="39AFE7B3" w14:textId="77777777" w:rsidR="00B7691C" w:rsidRPr="002C490F" w:rsidRDefault="00B7691C" w:rsidP="00B7691C">
      <w:pPr>
        <w:spacing w:after="0" w:line="360" w:lineRule="auto"/>
        <w:jc w:val="both"/>
        <w:rPr>
          <w:rFonts w:ascii="Palatino Linotype" w:hAnsi="Palatino Linotype" w:cs="Arial"/>
          <w:sz w:val="24"/>
          <w:szCs w:val="24"/>
        </w:rPr>
      </w:pPr>
    </w:p>
    <w:p w14:paraId="2C5881B0" w14:textId="77777777" w:rsidR="00B7691C" w:rsidRPr="002C490F" w:rsidRDefault="00B7691C" w:rsidP="00B7691C">
      <w:pPr>
        <w:spacing w:after="0" w:line="360" w:lineRule="auto"/>
        <w:jc w:val="both"/>
        <w:rPr>
          <w:rFonts w:ascii="Palatino Linotype" w:hAnsi="Palatino Linotype" w:cs="Arial"/>
          <w:b/>
          <w:sz w:val="28"/>
          <w:szCs w:val="28"/>
        </w:rPr>
      </w:pPr>
      <w:r w:rsidRPr="002C490F">
        <w:rPr>
          <w:rFonts w:ascii="Palatino Linotype" w:hAnsi="Palatino Linotype" w:cs="Arial"/>
          <w:b/>
          <w:sz w:val="28"/>
        </w:rPr>
        <w:t xml:space="preserve">QUINTO. </w:t>
      </w:r>
      <w:r w:rsidRPr="002C490F">
        <w:rPr>
          <w:rFonts w:ascii="Palatino Linotype" w:hAnsi="Palatino Linotype" w:cs="Arial"/>
          <w:b/>
          <w:sz w:val="28"/>
          <w:szCs w:val="28"/>
        </w:rPr>
        <w:t>De la etapa de instrucción.</w:t>
      </w:r>
    </w:p>
    <w:p w14:paraId="5A741799" w14:textId="77777777" w:rsidR="00B7691C" w:rsidRPr="002C490F" w:rsidRDefault="00B7691C" w:rsidP="00B7691C">
      <w:pPr>
        <w:spacing w:after="0" w:line="360" w:lineRule="auto"/>
        <w:jc w:val="both"/>
        <w:rPr>
          <w:rFonts w:ascii="Palatino Linotype" w:hAnsi="Palatino Linotype"/>
          <w:sz w:val="24"/>
          <w:szCs w:val="24"/>
        </w:rPr>
      </w:pPr>
      <w:r w:rsidRPr="002C490F">
        <w:rPr>
          <w:rFonts w:ascii="Palatino Linotype" w:hAnsi="Palatino Linotype" w:cs="Arial"/>
          <w:sz w:val="24"/>
          <w:szCs w:val="24"/>
        </w:rPr>
        <w:t>De las constancias que obran en el expediente electrónico del SAIMEX, se advierte que el Sujeto Obligado fue omiso al rendir su informe justificado. De igual manera, se advierte que el Recurrente</w:t>
      </w:r>
      <w:r w:rsidRPr="002C490F">
        <w:rPr>
          <w:rFonts w:ascii="Palatino Linotype" w:hAnsi="Palatino Linotype" w:cs="Arial"/>
          <w:b/>
          <w:sz w:val="24"/>
          <w:szCs w:val="24"/>
        </w:rPr>
        <w:t>,</w:t>
      </w:r>
      <w:r w:rsidRPr="002C490F">
        <w:rPr>
          <w:rFonts w:ascii="Palatino Linotype" w:hAnsi="Palatino Linotype" w:cs="Arial"/>
          <w:sz w:val="24"/>
          <w:szCs w:val="24"/>
        </w:rPr>
        <w:t xml:space="preserve"> omitió rendir dentro del término de Ley, las manifestaciones que a sus intereses conviniera.</w:t>
      </w:r>
    </w:p>
    <w:p w14:paraId="32BA408B" w14:textId="77777777" w:rsidR="00B7691C" w:rsidRPr="002C490F" w:rsidRDefault="00B7691C" w:rsidP="00B7691C">
      <w:pPr>
        <w:spacing w:after="0" w:line="360" w:lineRule="auto"/>
        <w:jc w:val="both"/>
        <w:rPr>
          <w:rFonts w:ascii="Palatino Linotype" w:hAnsi="Palatino Linotype" w:cs="Arial"/>
          <w:sz w:val="24"/>
          <w:szCs w:val="24"/>
        </w:rPr>
      </w:pPr>
    </w:p>
    <w:p w14:paraId="2E4AE6EB" w14:textId="77777777" w:rsidR="00B7691C" w:rsidRPr="002C490F" w:rsidRDefault="00B7691C" w:rsidP="00B7691C">
      <w:pPr>
        <w:spacing w:after="0" w:line="360" w:lineRule="auto"/>
        <w:jc w:val="both"/>
        <w:rPr>
          <w:rFonts w:ascii="Palatino Linotype" w:hAnsi="Palatino Linotype" w:cs="Arial"/>
          <w:sz w:val="24"/>
          <w:szCs w:val="24"/>
        </w:rPr>
      </w:pPr>
      <w:r w:rsidRPr="002C490F">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A8997B9" w14:textId="77777777" w:rsidR="00B7691C" w:rsidRPr="002C490F" w:rsidRDefault="00B7691C" w:rsidP="00B7691C">
      <w:pPr>
        <w:spacing w:after="0" w:line="360" w:lineRule="auto"/>
        <w:jc w:val="both"/>
        <w:rPr>
          <w:rFonts w:ascii="Palatino Linotype" w:hAnsi="Palatino Linotype" w:cs="Arial"/>
          <w:sz w:val="24"/>
          <w:szCs w:val="24"/>
        </w:rPr>
      </w:pPr>
    </w:p>
    <w:p w14:paraId="5B8E3938" w14:textId="77777777" w:rsidR="00B7691C" w:rsidRPr="002C490F" w:rsidRDefault="00B7691C" w:rsidP="00B7691C">
      <w:pPr>
        <w:spacing w:line="360" w:lineRule="auto"/>
        <w:jc w:val="both"/>
        <w:rPr>
          <w:rFonts w:ascii="Palatino Linotype" w:hAnsi="Palatino Linotype" w:cs="Arial"/>
          <w:b/>
          <w:sz w:val="28"/>
          <w:szCs w:val="28"/>
        </w:rPr>
      </w:pPr>
      <w:r w:rsidRPr="002C490F">
        <w:rPr>
          <w:rFonts w:ascii="Palatino Linotype" w:eastAsia="Calibri" w:hAnsi="Palatino Linotype" w:cs="Arial"/>
          <w:b/>
          <w:sz w:val="28"/>
          <w:szCs w:val="28"/>
        </w:rPr>
        <w:t xml:space="preserve">SEXTO. </w:t>
      </w:r>
      <w:r w:rsidRPr="002C490F">
        <w:rPr>
          <w:rFonts w:ascii="Palatino Linotype" w:hAnsi="Palatino Linotype" w:cs="Arial"/>
          <w:b/>
          <w:sz w:val="28"/>
          <w:szCs w:val="28"/>
        </w:rPr>
        <w:t>Del cierre de la etapa de instrucción.</w:t>
      </w:r>
    </w:p>
    <w:p w14:paraId="7A360F34" w14:textId="77777777" w:rsidR="00B7691C" w:rsidRPr="002C490F" w:rsidRDefault="00B7691C" w:rsidP="00B7691C">
      <w:pPr>
        <w:spacing w:after="0" w:line="360" w:lineRule="auto"/>
        <w:jc w:val="both"/>
        <w:rPr>
          <w:rFonts w:ascii="Palatino Linotype" w:hAnsi="Palatino Linotype" w:cs="Arial"/>
          <w:sz w:val="24"/>
          <w:szCs w:val="24"/>
        </w:rPr>
      </w:pPr>
      <w:r w:rsidRPr="002C490F">
        <w:rPr>
          <w:rFonts w:ascii="Palatino Linotype" w:hAnsi="Palatino Linotype" w:cs="Arial"/>
          <w:sz w:val="24"/>
          <w:szCs w:val="24"/>
        </w:rPr>
        <w:lastRenderedPageBreak/>
        <w:t xml:space="preserve">En fecha </w:t>
      </w:r>
      <w:r w:rsidR="00316537" w:rsidRPr="002C490F">
        <w:rPr>
          <w:rFonts w:ascii="Palatino Linotype" w:hAnsi="Palatino Linotype"/>
          <w:b/>
          <w:sz w:val="24"/>
        </w:rPr>
        <w:t>diecisiete de mayo</w:t>
      </w:r>
      <w:r w:rsidR="008C0110" w:rsidRPr="002C490F">
        <w:rPr>
          <w:rFonts w:ascii="Palatino Linotype" w:hAnsi="Palatino Linotype"/>
          <w:b/>
          <w:sz w:val="24"/>
        </w:rPr>
        <w:t xml:space="preserve"> de dos mil veinticuatro</w:t>
      </w:r>
      <w:r w:rsidRPr="002C490F">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06F23362" w14:textId="77777777" w:rsidR="00B7691C" w:rsidRPr="002C490F" w:rsidRDefault="00B7691C" w:rsidP="00B7691C">
      <w:pPr>
        <w:spacing w:after="0" w:line="360" w:lineRule="auto"/>
        <w:jc w:val="both"/>
        <w:rPr>
          <w:rFonts w:ascii="Palatino Linotype" w:hAnsi="Palatino Linotype" w:cs="Arial"/>
          <w:sz w:val="24"/>
          <w:szCs w:val="24"/>
        </w:rPr>
      </w:pPr>
    </w:p>
    <w:p w14:paraId="14A9E2E3" w14:textId="77777777" w:rsidR="00B7691C" w:rsidRPr="002C490F" w:rsidRDefault="00B7691C" w:rsidP="00B7691C">
      <w:pPr>
        <w:spacing w:after="0" w:line="360" w:lineRule="auto"/>
        <w:jc w:val="center"/>
        <w:rPr>
          <w:rFonts w:ascii="Palatino Linotype" w:hAnsi="Palatino Linotype" w:cs="Arial"/>
          <w:b/>
          <w:sz w:val="28"/>
        </w:rPr>
      </w:pPr>
      <w:r w:rsidRPr="002C490F">
        <w:rPr>
          <w:rFonts w:ascii="Palatino Linotype" w:hAnsi="Palatino Linotype" w:cs="Arial"/>
          <w:b/>
          <w:sz w:val="28"/>
        </w:rPr>
        <w:t xml:space="preserve">C O N S I D E R A N D O </w:t>
      </w:r>
    </w:p>
    <w:p w14:paraId="5471DF5A" w14:textId="77777777" w:rsidR="00B7691C" w:rsidRPr="002C490F" w:rsidRDefault="00B7691C" w:rsidP="00B7691C">
      <w:pPr>
        <w:pStyle w:val="Sinespaciado"/>
        <w:rPr>
          <w:rFonts w:ascii="Palatino Linotype" w:hAnsi="Palatino Linotype"/>
        </w:rPr>
      </w:pPr>
    </w:p>
    <w:p w14:paraId="2F926513" w14:textId="77777777" w:rsidR="00B7691C" w:rsidRPr="002C490F" w:rsidRDefault="00B7691C" w:rsidP="00B7691C">
      <w:pPr>
        <w:spacing w:after="0" w:line="360" w:lineRule="auto"/>
        <w:jc w:val="both"/>
        <w:rPr>
          <w:rFonts w:ascii="Palatino Linotype" w:hAnsi="Palatino Linotype" w:cs="Arial"/>
          <w:sz w:val="24"/>
        </w:rPr>
      </w:pPr>
      <w:r w:rsidRPr="002C490F">
        <w:rPr>
          <w:rFonts w:ascii="Palatino Linotype" w:hAnsi="Palatino Linotype" w:cs="Arial"/>
          <w:b/>
          <w:sz w:val="28"/>
        </w:rPr>
        <w:t>PRIMERO.</w:t>
      </w:r>
      <w:r w:rsidRPr="002C490F">
        <w:rPr>
          <w:rFonts w:ascii="Palatino Linotype" w:hAnsi="Palatino Linotype" w:cs="Arial"/>
          <w:b/>
        </w:rPr>
        <w:t xml:space="preserve"> </w:t>
      </w:r>
      <w:r w:rsidRPr="002C490F">
        <w:rPr>
          <w:rFonts w:ascii="Palatino Linotype" w:hAnsi="Palatino Linotype" w:cs="Arial"/>
          <w:b/>
          <w:sz w:val="28"/>
          <w:szCs w:val="28"/>
        </w:rPr>
        <w:t>De la competencia</w:t>
      </w:r>
      <w:r w:rsidRPr="002C490F">
        <w:rPr>
          <w:rFonts w:ascii="Palatino Linotype" w:hAnsi="Palatino Linotype" w:cs="Arial"/>
          <w:sz w:val="28"/>
          <w:szCs w:val="28"/>
        </w:rPr>
        <w:t>.</w:t>
      </w:r>
    </w:p>
    <w:p w14:paraId="1E3C5A87" w14:textId="77777777" w:rsidR="00B7691C" w:rsidRPr="002C490F" w:rsidRDefault="00B7691C" w:rsidP="00B7691C">
      <w:pPr>
        <w:pStyle w:val="Sinespaciado"/>
        <w:spacing w:line="360" w:lineRule="auto"/>
        <w:jc w:val="both"/>
        <w:rPr>
          <w:rFonts w:ascii="Palatino Linotype" w:hAnsi="Palatino Linotype"/>
        </w:rPr>
      </w:pPr>
      <w:r w:rsidRPr="002C490F">
        <w:rPr>
          <w:rFonts w:ascii="Palatino Linotype" w:hAnsi="Palatino Linotype"/>
        </w:rPr>
        <w:t>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C69B19B"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p>
    <w:p w14:paraId="4DCF4280"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b/>
        </w:rPr>
      </w:pPr>
      <w:r w:rsidRPr="002C490F">
        <w:rPr>
          <w:rFonts w:ascii="Palatino Linotype" w:hAnsi="Palatino Linotype" w:cs="Arial"/>
          <w:b/>
          <w:sz w:val="28"/>
        </w:rPr>
        <w:t>SEGUNDO</w:t>
      </w:r>
      <w:r w:rsidRPr="002C490F">
        <w:rPr>
          <w:rFonts w:ascii="Palatino Linotype" w:hAnsi="Palatino Linotype" w:cs="Arial"/>
          <w:b/>
        </w:rPr>
        <w:t xml:space="preserve">. </w:t>
      </w:r>
      <w:r w:rsidRPr="002C490F">
        <w:rPr>
          <w:rFonts w:ascii="Palatino Linotype" w:hAnsi="Palatino Linotype" w:cs="Arial"/>
          <w:b/>
          <w:sz w:val="28"/>
          <w:szCs w:val="28"/>
        </w:rPr>
        <w:t>Sobre los alcances del recurso de revisión.</w:t>
      </w:r>
      <w:r w:rsidRPr="002C490F">
        <w:rPr>
          <w:rFonts w:ascii="Palatino Linotype" w:hAnsi="Palatino Linotype" w:cs="Arial"/>
          <w:b/>
        </w:rPr>
        <w:t xml:space="preserve"> </w:t>
      </w:r>
    </w:p>
    <w:p w14:paraId="2337155F"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r w:rsidRPr="002C490F">
        <w:rPr>
          <w:rFonts w:ascii="Palatino Linotype" w:hAnsi="Palatino Linotype" w:cs="Arial"/>
          <w:sz w:val="24"/>
          <w:szCs w:val="24"/>
        </w:rPr>
        <w:t xml:space="preserve">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w:t>
      </w:r>
      <w:r w:rsidRPr="002C490F">
        <w:rPr>
          <w:rFonts w:ascii="Palatino Linotype" w:hAnsi="Palatino Linotype" w:cs="Arial"/>
          <w:sz w:val="24"/>
          <w:szCs w:val="24"/>
        </w:rPr>
        <w:lastRenderedPageBreak/>
        <w:t>el expediente electrónico con la finalidad de reparar cualquier posible afectación al derecho de acceso a la información pública y garantizando el principio rector de máxima publicidad.</w:t>
      </w:r>
    </w:p>
    <w:p w14:paraId="133BB46E"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7485AE68"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r w:rsidRPr="002C490F">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4780D2CD"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3423E89A"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C490F">
        <w:rPr>
          <w:rFonts w:ascii="Palatino Linotype" w:eastAsia="Times New Roman" w:hAnsi="Palatino Linotype" w:cs="Arial"/>
          <w:i/>
          <w:lang w:val="es-ES" w:eastAsia="es-ES"/>
        </w:rPr>
        <w:t>“</w:t>
      </w:r>
      <w:r w:rsidRPr="002C490F">
        <w:rPr>
          <w:rFonts w:ascii="Palatino Linotype" w:eastAsia="Times New Roman" w:hAnsi="Palatino Linotype" w:cs="Arial"/>
          <w:b/>
          <w:i/>
          <w:lang w:val="es-ES" w:eastAsia="es-ES"/>
        </w:rPr>
        <w:t>Artículo 163.</w:t>
      </w:r>
      <w:r w:rsidRPr="002C490F">
        <w:rPr>
          <w:rFonts w:ascii="Palatino Linotype" w:eastAsia="Times New Roman" w:hAnsi="Palatino Linotype" w:cs="Arial"/>
          <w:i/>
          <w:lang w:val="es-ES" w:eastAsia="es-ES"/>
        </w:rPr>
        <w:t xml:space="preserve"> </w:t>
      </w:r>
      <w:r w:rsidRPr="002C490F">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609F2586"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C490F">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46F6DC1" w14:textId="77777777" w:rsidR="00B7691C" w:rsidRPr="002C490F" w:rsidRDefault="00B7691C" w:rsidP="00B7691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2C490F">
        <w:rPr>
          <w:rFonts w:ascii="Palatino Linotype" w:eastAsia="Times New Roman" w:hAnsi="Palatino Linotype" w:cs="Arial"/>
          <w:lang w:val="es-ES" w:eastAsia="es-ES"/>
        </w:rPr>
        <w:t>(Énfasis añadido)</w:t>
      </w:r>
    </w:p>
    <w:p w14:paraId="51D26A6A"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10495487"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r w:rsidRPr="002C490F">
        <w:rPr>
          <w:rFonts w:ascii="Palatino Linotype" w:hAnsi="Palatino Linotype" w:cs="Arial"/>
          <w:sz w:val="24"/>
          <w:szCs w:val="24"/>
        </w:rPr>
        <w:t xml:space="preserve">De la interpretación al precepto legal inserto, se advierte que el plazo que les asiste a los </w:t>
      </w:r>
      <w:r w:rsidRPr="002C490F">
        <w:rPr>
          <w:rFonts w:ascii="Palatino Linotype" w:hAnsi="Palatino Linotype" w:cs="Arial"/>
          <w:b/>
          <w:sz w:val="24"/>
          <w:szCs w:val="24"/>
        </w:rPr>
        <w:t>sujetos</w:t>
      </w:r>
      <w:r w:rsidRPr="002C490F">
        <w:rPr>
          <w:rFonts w:ascii="Palatino Linotype" w:hAnsi="Palatino Linotype" w:cs="Arial"/>
          <w:sz w:val="24"/>
          <w:szCs w:val="24"/>
        </w:rPr>
        <w:t xml:space="preserve"> </w:t>
      </w:r>
      <w:r w:rsidRPr="002C490F">
        <w:rPr>
          <w:rFonts w:ascii="Palatino Linotype" w:hAnsi="Palatino Linotype" w:cs="Arial"/>
          <w:b/>
          <w:sz w:val="24"/>
          <w:szCs w:val="24"/>
        </w:rPr>
        <w:t>obligados</w:t>
      </w:r>
      <w:r w:rsidRPr="002C490F">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683C87B9"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752FA563"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r w:rsidRPr="002C490F">
        <w:rPr>
          <w:rFonts w:ascii="Palatino Linotype" w:hAnsi="Palatino Linotype" w:cs="Arial"/>
          <w:sz w:val="24"/>
          <w:szCs w:val="24"/>
        </w:rPr>
        <w:lastRenderedPageBreak/>
        <w:t xml:space="preserve">Se constituye la figura jurídica de la </w:t>
      </w:r>
      <w:r w:rsidRPr="002C490F">
        <w:rPr>
          <w:rFonts w:ascii="Palatino Linotype" w:hAnsi="Palatino Linotype" w:cs="Arial"/>
          <w:b/>
          <w:i/>
          <w:sz w:val="24"/>
          <w:szCs w:val="24"/>
        </w:rPr>
        <w:t>NEGATIVA FICTA</w:t>
      </w:r>
      <w:r w:rsidRPr="002C490F">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3FE8B75C" w14:textId="77777777" w:rsidR="00B7691C" w:rsidRPr="002C490F" w:rsidRDefault="00B7691C" w:rsidP="00B7691C">
      <w:pPr>
        <w:spacing w:after="0" w:line="240" w:lineRule="auto"/>
        <w:rPr>
          <w:rFonts w:ascii="Palatino Linotype" w:hAnsi="Palatino Linotype"/>
        </w:rPr>
      </w:pPr>
    </w:p>
    <w:p w14:paraId="5DCF0994"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C490F">
        <w:rPr>
          <w:rFonts w:ascii="Palatino Linotype" w:eastAsia="Times New Roman" w:hAnsi="Palatino Linotype" w:cs="Arial"/>
          <w:i/>
          <w:lang w:val="es-ES" w:eastAsia="es-ES"/>
        </w:rPr>
        <w:t>“</w:t>
      </w:r>
      <w:r w:rsidRPr="002C490F">
        <w:rPr>
          <w:rFonts w:ascii="Palatino Linotype" w:eastAsia="Times New Roman" w:hAnsi="Palatino Linotype" w:cs="Arial"/>
          <w:b/>
          <w:i/>
          <w:lang w:val="es-ES" w:eastAsia="es-ES"/>
        </w:rPr>
        <w:t>Artículo 178.</w:t>
      </w:r>
      <w:r w:rsidRPr="002C490F">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AAF65B4"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5DD9CA7"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C490F">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2C490F">
        <w:rPr>
          <w:rFonts w:ascii="Palatino Linotype" w:eastAsia="Times New Roman" w:hAnsi="Palatino Linotype" w:cs="Arial"/>
          <w:i/>
          <w:lang w:val="es-ES" w:eastAsia="es-ES"/>
        </w:rPr>
        <w:t>, acompañado con el documento que pruebe la fecha en que presentó la solicitud.</w:t>
      </w:r>
    </w:p>
    <w:p w14:paraId="01CFB2F3"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810C68F"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C490F">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569E0ADB" w14:textId="77777777" w:rsidR="00B7691C" w:rsidRPr="002C490F"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0813592A" w14:textId="77777777" w:rsidR="00B7691C" w:rsidRPr="002C490F" w:rsidRDefault="00B7691C" w:rsidP="00B7691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2C490F">
        <w:rPr>
          <w:rFonts w:ascii="Palatino Linotype" w:eastAsia="Times New Roman" w:hAnsi="Palatino Linotype" w:cs="Arial"/>
          <w:lang w:val="es-ES" w:eastAsia="es-ES"/>
        </w:rPr>
        <w:t>(Énfasis añadido)</w:t>
      </w:r>
    </w:p>
    <w:p w14:paraId="69505F6C"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4B6990CB"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r w:rsidRPr="002C490F">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2C490F">
        <w:rPr>
          <w:rFonts w:ascii="Palatino Linotype" w:hAnsi="Palatino Linotype" w:cs="Arial"/>
          <w:b/>
          <w:sz w:val="24"/>
          <w:szCs w:val="24"/>
        </w:rPr>
        <w:t>Sujeto Obligado</w:t>
      </w:r>
      <w:r w:rsidRPr="002C490F">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2BE49E6E"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b/>
        </w:rPr>
      </w:pPr>
    </w:p>
    <w:p w14:paraId="7C9E9DE6" w14:textId="77777777" w:rsidR="00511895" w:rsidRPr="002C490F" w:rsidRDefault="00B7691C" w:rsidP="00511895">
      <w:pPr>
        <w:autoSpaceDE w:val="0"/>
        <w:autoSpaceDN w:val="0"/>
        <w:adjustRightInd w:val="0"/>
        <w:spacing w:after="0" w:line="360" w:lineRule="auto"/>
        <w:jc w:val="both"/>
        <w:rPr>
          <w:rFonts w:ascii="Palatino Linotype" w:eastAsia="Calibri" w:hAnsi="Palatino Linotype" w:cs="Calibri"/>
          <w:sz w:val="26"/>
          <w:szCs w:val="26"/>
          <w:lang w:eastAsia="es-MX"/>
        </w:rPr>
      </w:pPr>
      <w:r w:rsidRPr="002C490F">
        <w:rPr>
          <w:rFonts w:ascii="Palatino Linotype" w:hAnsi="Palatino Linotype" w:cs="Arial"/>
          <w:b/>
          <w:sz w:val="28"/>
        </w:rPr>
        <w:lastRenderedPageBreak/>
        <w:t xml:space="preserve">TERCERO. </w:t>
      </w:r>
      <w:r w:rsidR="00511895" w:rsidRPr="002C490F">
        <w:rPr>
          <w:rFonts w:ascii="Palatino Linotype" w:eastAsia="Calibri" w:hAnsi="Palatino Linotype" w:cs="Calibri"/>
          <w:b/>
          <w:sz w:val="26"/>
          <w:szCs w:val="26"/>
          <w:lang w:eastAsia="es-MX"/>
        </w:rPr>
        <w:t>Cuestiones de previo y especial pronunciamiento.</w:t>
      </w:r>
    </w:p>
    <w:p w14:paraId="6C1C8CBE" w14:textId="77777777" w:rsidR="00511895" w:rsidRPr="002C490F" w:rsidRDefault="00511895" w:rsidP="00511895">
      <w:pPr>
        <w:autoSpaceDE w:val="0"/>
        <w:autoSpaceDN w:val="0"/>
        <w:adjustRightInd w:val="0"/>
        <w:spacing w:before="240" w:after="0" w:line="360" w:lineRule="auto"/>
        <w:jc w:val="both"/>
        <w:rPr>
          <w:rFonts w:ascii="Palatino Linotype" w:eastAsia="Times New Roman" w:hAnsi="Palatino Linotype" w:cs="Times New Roman"/>
          <w:sz w:val="24"/>
          <w:szCs w:val="24"/>
          <w:lang w:val="es-ES_tradnl" w:eastAsia="es-MX"/>
        </w:rPr>
      </w:pPr>
      <w:r w:rsidRPr="002C490F">
        <w:rPr>
          <w:rFonts w:ascii="Palatino Linotype" w:eastAsia="Times New Roman" w:hAnsi="Palatino Linotype" w:cs="Times New Roman"/>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1E504F89" w14:textId="77777777" w:rsidR="00511895" w:rsidRPr="002C490F" w:rsidRDefault="00511895" w:rsidP="00511895">
      <w:pPr>
        <w:autoSpaceDE w:val="0"/>
        <w:autoSpaceDN w:val="0"/>
        <w:adjustRightInd w:val="0"/>
        <w:spacing w:before="240" w:after="0" w:line="276" w:lineRule="auto"/>
        <w:ind w:left="360" w:firstLine="348"/>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“Artículo 180. El recurso de revisión contendrá:</w:t>
      </w:r>
    </w:p>
    <w:p w14:paraId="0A07EDA6" w14:textId="77777777" w:rsidR="00511895" w:rsidRPr="002C490F" w:rsidRDefault="00511895" w:rsidP="00511895">
      <w:pPr>
        <w:numPr>
          <w:ilvl w:val="0"/>
          <w:numId w:val="10"/>
        </w:numPr>
        <w:autoSpaceDE w:val="0"/>
        <w:autoSpaceDN w:val="0"/>
        <w:adjustRightInd w:val="0"/>
        <w:spacing w:before="240" w:after="0" w:line="276" w:lineRule="auto"/>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EL sujeto obligado ante la cual se presentó la solicitud;</w:t>
      </w:r>
    </w:p>
    <w:p w14:paraId="6D34B997" w14:textId="77777777" w:rsidR="00511895" w:rsidRPr="002C490F" w:rsidRDefault="00511895" w:rsidP="00511895">
      <w:pPr>
        <w:numPr>
          <w:ilvl w:val="0"/>
          <w:numId w:val="10"/>
        </w:numPr>
        <w:autoSpaceDE w:val="0"/>
        <w:autoSpaceDN w:val="0"/>
        <w:adjustRightInd w:val="0"/>
        <w:spacing w:before="240" w:after="0" w:line="276" w:lineRule="auto"/>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1AC0D037" w14:textId="77777777" w:rsidR="00511895" w:rsidRPr="002C490F" w:rsidRDefault="00511895" w:rsidP="00511895">
      <w:pPr>
        <w:numPr>
          <w:ilvl w:val="0"/>
          <w:numId w:val="10"/>
        </w:numPr>
        <w:autoSpaceDE w:val="0"/>
        <w:autoSpaceDN w:val="0"/>
        <w:adjustRightInd w:val="0"/>
        <w:spacing w:before="240" w:after="0" w:line="276" w:lineRule="auto"/>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El número de folio de respuesta de la solicitud de acceso;</w:t>
      </w:r>
    </w:p>
    <w:p w14:paraId="72009948" w14:textId="77777777" w:rsidR="00511895" w:rsidRPr="002C490F" w:rsidRDefault="00511895" w:rsidP="00511895">
      <w:pPr>
        <w:autoSpaceDE w:val="0"/>
        <w:autoSpaceDN w:val="0"/>
        <w:adjustRightInd w:val="0"/>
        <w:spacing w:before="240" w:after="0" w:line="276" w:lineRule="auto"/>
        <w:ind w:left="1080"/>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IV. La fecha en que fue notificada la respuesta al solicitante o tuvo conocimiento del acto reclamado, o de presentación de la solicitud, en caso de falta de respuesta;</w:t>
      </w:r>
    </w:p>
    <w:p w14:paraId="1C054E0D" w14:textId="77777777" w:rsidR="00511895" w:rsidRPr="002C490F" w:rsidRDefault="00511895" w:rsidP="00511895">
      <w:pPr>
        <w:autoSpaceDE w:val="0"/>
        <w:autoSpaceDN w:val="0"/>
        <w:adjustRightInd w:val="0"/>
        <w:spacing w:before="240" w:after="0" w:line="276" w:lineRule="auto"/>
        <w:ind w:left="732" w:firstLine="348"/>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V. El acto que se recurre;</w:t>
      </w:r>
    </w:p>
    <w:p w14:paraId="12901BF9" w14:textId="77777777" w:rsidR="00511895" w:rsidRPr="002C490F" w:rsidRDefault="00511895" w:rsidP="00511895">
      <w:pPr>
        <w:autoSpaceDE w:val="0"/>
        <w:autoSpaceDN w:val="0"/>
        <w:adjustRightInd w:val="0"/>
        <w:spacing w:before="240" w:after="0" w:line="276" w:lineRule="auto"/>
        <w:ind w:left="732" w:firstLine="348"/>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VI. Las razones o motivos de inconformidad;</w:t>
      </w:r>
    </w:p>
    <w:p w14:paraId="3D8DCB5E" w14:textId="77777777" w:rsidR="00511895" w:rsidRPr="002C490F" w:rsidRDefault="00511895" w:rsidP="00511895">
      <w:pPr>
        <w:autoSpaceDE w:val="0"/>
        <w:autoSpaceDN w:val="0"/>
        <w:adjustRightInd w:val="0"/>
        <w:spacing w:before="240" w:after="0" w:line="276" w:lineRule="auto"/>
        <w:ind w:left="1080"/>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VII. La copia de la respuesta que se impugna y, en su caso, de la notificación correspondiente, en el caso de respuesta de la solicitud; y</w:t>
      </w:r>
    </w:p>
    <w:p w14:paraId="03BF9990" w14:textId="77777777" w:rsidR="00511895" w:rsidRPr="002C490F" w:rsidRDefault="00511895" w:rsidP="00511895">
      <w:pPr>
        <w:autoSpaceDE w:val="0"/>
        <w:autoSpaceDN w:val="0"/>
        <w:adjustRightInd w:val="0"/>
        <w:spacing w:before="240" w:after="0" w:line="276" w:lineRule="auto"/>
        <w:ind w:left="732" w:firstLine="348"/>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VIII. Firma del recurrente, en su caso, cuando se presente por escrito, requisito sin el cual se dará trámite al recurso.</w:t>
      </w:r>
    </w:p>
    <w:p w14:paraId="6872D691" w14:textId="77777777" w:rsidR="00511895" w:rsidRPr="002C490F" w:rsidRDefault="00511895" w:rsidP="00511895">
      <w:pPr>
        <w:autoSpaceDE w:val="0"/>
        <w:autoSpaceDN w:val="0"/>
        <w:adjustRightInd w:val="0"/>
        <w:spacing w:before="240" w:after="0" w:line="276" w:lineRule="auto"/>
        <w:ind w:left="1080"/>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Adicionalmente, se podrán anexar las pruebas y demás elementos que considere procedentes someter a juicio del Instituto.</w:t>
      </w:r>
    </w:p>
    <w:p w14:paraId="189E6DCB" w14:textId="77777777" w:rsidR="00511895" w:rsidRPr="002C490F" w:rsidRDefault="00511895" w:rsidP="00511895">
      <w:pPr>
        <w:autoSpaceDE w:val="0"/>
        <w:autoSpaceDN w:val="0"/>
        <w:adjustRightInd w:val="0"/>
        <w:spacing w:before="240" w:after="0" w:line="276" w:lineRule="auto"/>
        <w:ind w:left="732" w:firstLine="348"/>
        <w:jc w:val="both"/>
        <w:rPr>
          <w:rFonts w:ascii="Palatino Linotype" w:eastAsia="Times New Roman" w:hAnsi="Palatino Linotype" w:cs="Times New Roman"/>
          <w:i/>
          <w:lang w:val="es-ES_tradnl" w:eastAsia="es-MX"/>
        </w:rPr>
      </w:pPr>
      <w:r w:rsidRPr="002C490F">
        <w:rPr>
          <w:rFonts w:ascii="Palatino Linotype" w:eastAsia="Times New Roman" w:hAnsi="Palatino Linotype" w:cs="Times New Roman"/>
          <w:i/>
          <w:lang w:val="es-ES_tradnl" w:eastAsia="es-MX"/>
        </w:rPr>
        <w:t>En ningún caso será necesario que el particular ratifique el recurso de revisión interpuesto.</w:t>
      </w:r>
    </w:p>
    <w:p w14:paraId="10E6B48E" w14:textId="77777777" w:rsidR="00511895" w:rsidRPr="002C490F" w:rsidRDefault="00511895" w:rsidP="00511895">
      <w:pPr>
        <w:autoSpaceDE w:val="0"/>
        <w:autoSpaceDN w:val="0"/>
        <w:adjustRightInd w:val="0"/>
        <w:spacing w:before="240" w:after="0" w:line="276" w:lineRule="auto"/>
        <w:ind w:left="1080"/>
        <w:jc w:val="both"/>
        <w:rPr>
          <w:rFonts w:ascii="Palatino Linotype" w:eastAsia="Times New Roman" w:hAnsi="Palatino Linotype" w:cs="Times New Roman"/>
          <w:b/>
          <w:i/>
          <w:u w:val="single"/>
          <w:lang w:val="es-ES_tradnl" w:eastAsia="es-MX"/>
        </w:rPr>
      </w:pPr>
      <w:r w:rsidRPr="002C490F">
        <w:rPr>
          <w:rFonts w:ascii="Palatino Linotype" w:eastAsia="Times New Roman" w:hAnsi="Palatino Linotype" w:cs="Times New Roman"/>
          <w:b/>
          <w:i/>
          <w:u w:val="single"/>
          <w:lang w:val="es-ES_tradnl" w:eastAsia="es-MX"/>
        </w:rPr>
        <w:t>En caso de que el recurso se interponga de manera electrónica no será indispensable que contengan los requisitos establecidos en las fracciones II, IV, VII y VIII.” [Sic]</w:t>
      </w:r>
    </w:p>
    <w:p w14:paraId="7DA95AB6" w14:textId="77777777" w:rsidR="00511895" w:rsidRPr="002C490F" w:rsidRDefault="00511895" w:rsidP="00511895">
      <w:pPr>
        <w:autoSpaceDE w:val="0"/>
        <w:autoSpaceDN w:val="0"/>
        <w:adjustRightInd w:val="0"/>
        <w:spacing w:before="240" w:after="0" w:line="360" w:lineRule="auto"/>
        <w:ind w:left="1080"/>
        <w:jc w:val="both"/>
        <w:rPr>
          <w:rFonts w:ascii="Palatino Linotype" w:eastAsia="Times New Roman" w:hAnsi="Palatino Linotype" w:cs="Times New Roman"/>
          <w:b/>
          <w:i/>
          <w:u w:val="single"/>
          <w:lang w:val="es-ES_tradnl" w:eastAsia="es-MX"/>
        </w:rPr>
      </w:pPr>
    </w:p>
    <w:p w14:paraId="650A01FC" w14:textId="77777777" w:rsidR="00511895" w:rsidRPr="002C490F" w:rsidRDefault="00511895" w:rsidP="00511895">
      <w:pPr>
        <w:spacing w:after="0" w:line="360" w:lineRule="auto"/>
        <w:jc w:val="both"/>
        <w:rPr>
          <w:rFonts w:ascii="Palatino Linotype" w:eastAsia="Times New Roman" w:hAnsi="Palatino Linotype" w:cs="Arial"/>
          <w:sz w:val="24"/>
          <w:szCs w:val="24"/>
          <w:lang w:val="es-ES" w:eastAsia="es-ES"/>
        </w:rPr>
      </w:pPr>
      <w:r w:rsidRPr="002C490F">
        <w:rPr>
          <w:rFonts w:ascii="Palatino Linotype" w:eastAsia="Times New Roman" w:hAnsi="Palatino Linotype" w:cs="Segoe UI"/>
          <w:sz w:val="24"/>
          <w:szCs w:val="24"/>
          <w:lang w:val="es-ES" w:eastAsia="es-ES"/>
        </w:rPr>
        <w:t xml:space="preserve">Cabe señalar que </w:t>
      </w:r>
      <w:r w:rsidRPr="002C490F">
        <w:rPr>
          <w:rFonts w:ascii="Palatino Linotype" w:eastAsia="Times New Roman" w:hAnsi="Palatino Linotype" w:cs="Segoe UI"/>
          <w:b/>
          <w:sz w:val="24"/>
          <w:szCs w:val="24"/>
          <w:lang w:val="es-ES" w:eastAsia="es-ES"/>
        </w:rPr>
        <w:t>El Recurrente</w:t>
      </w:r>
      <w:r w:rsidRPr="002C490F">
        <w:rPr>
          <w:rFonts w:ascii="Palatino Linotype" w:eastAsia="Times New Roman" w:hAnsi="Palatino Linotype" w:cs="Segoe UI"/>
          <w:sz w:val="24"/>
          <w:szCs w:val="24"/>
          <w:lang w:val="es-ES" w:eastAsia="es-ES"/>
        </w:rPr>
        <w:t xml:space="preserve"> su derecho de acceso a la información pública</w:t>
      </w:r>
      <w:r w:rsidRPr="002C490F">
        <w:rPr>
          <w:rFonts w:ascii="Palatino Linotype" w:eastAsia="Times New Roman" w:hAnsi="Palatino Linotype" w:cs="Times New Roman"/>
          <w:sz w:val="24"/>
          <w:szCs w:val="24"/>
          <w:lang w:val="es-ES" w:eastAsia="es-ES"/>
        </w:rPr>
        <w:t xml:space="preserve">, a través de seudónimo, sin embargo, no es motivo para desechar las </w:t>
      </w:r>
      <w:r w:rsidRPr="002C490F">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4BFB02C7" w14:textId="77777777" w:rsidR="00511895" w:rsidRPr="002C490F" w:rsidRDefault="00511895" w:rsidP="00511895">
      <w:pPr>
        <w:spacing w:before="240" w:after="0" w:line="360" w:lineRule="auto"/>
        <w:ind w:left="851" w:right="851"/>
        <w:jc w:val="both"/>
        <w:rPr>
          <w:rFonts w:ascii="Palatino Linotype" w:eastAsia="Times New Roman" w:hAnsi="Palatino Linotype" w:cs="Arial"/>
          <w:b/>
          <w:i/>
          <w:lang w:val="es-ES" w:eastAsia="es-ES"/>
        </w:rPr>
      </w:pPr>
      <w:r w:rsidRPr="002C490F">
        <w:rPr>
          <w:rFonts w:ascii="Palatino Linotype" w:eastAsia="Times New Roman" w:hAnsi="Palatino Linotype" w:cs="Arial"/>
          <w:i/>
          <w:lang w:val="es-ES" w:eastAsia="es-ES"/>
        </w:rPr>
        <w:t xml:space="preserve">“Las solicitudes anónimas, con nombre incompleto o </w:t>
      </w:r>
      <w:r w:rsidRPr="002C490F">
        <w:rPr>
          <w:rFonts w:ascii="Palatino Linotype" w:eastAsia="Times New Roman" w:hAnsi="Palatino Linotype" w:cs="Arial"/>
          <w:i/>
          <w:u w:val="single"/>
          <w:lang w:val="es-ES" w:eastAsia="es-ES"/>
        </w:rPr>
        <w:t xml:space="preserve">seudónimo </w:t>
      </w:r>
      <w:r w:rsidRPr="002C490F">
        <w:rPr>
          <w:rFonts w:ascii="Palatino Linotype" w:eastAsia="Times New Roman" w:hAnsi="Palatino Linotype" w:cs="Arial"/>
          <w:i/>
          <w:lang w:val="es-ES" w:eastAsia="es-ES"/>
        </w:rPr>
        <w:t xml:space="preserve">serán procedentes para su trámite por parte del sujeto obligado ante quien se presente. No podrá requerirse información adicional con motivo del nombre proporcionado por el solicitante.” </w:t>
      </w:r>
      <w:r w:rsidRPr="002C490F">
        <w:rPr>
          <w:rFonts w:ascii="Palatino Linotype" w:eastAsia="Times New Roman" w:hAnsi="Palatino Linotype" w:cs="Arial"/>
          <w:b/>
          <w:i/>
          <w:lang w:val="es-ES" w:eastAsia="es-ES"/>
        </w:rPr>
        <w:t>[Sic]</w:t>
      </w:r>
    </w:p>
    <w:p w14:paraId="77A66B26" w14:textId="77777777" w:rsidR="00511895" w:rsidRPr="002C490F" w:rsidRDefault="00511895" w:rsidP="00D958F0">
      <w:pPr>
        <w:spacing w:after="0" w:line="360" w:lineRule="auto"/>
        <w:ind w:left="851" w:right="851"/>
        <w:jc w:val="both"/>
        <w:rPr>
          <w:rFonts w:ascii="Palatino Linotype" w:eastAsia="Times New Roman" w:hAnsi="Palatino Linotype" w:cs="Arial"/>
          <w:b/>
          <w:i/>
          <w:lang w:val="es-ES" w:eastAsia="es-ES"/>
        </w:rPr>
      </w:pPr>
    </w:p>
    <w:p w14:paraId="46698F5C" w14:textId="77777777" w:rsidR="00511895" w:rsidRPr="002C490F" w:rsidRDefault="00511895" w:rsidP="00511895">
      <w:pPr>
        <w:spacing w:after="0" w:line="360" w:lineRule="auto"/>
        <w:jc w:val="both"/>
        <w:rPr>
          <w:rFonts w:ascii="Palatino Linotype" w:eastAsia="Times New Roman" w:hAnsi="Palatino Linotype" w:cs="Times New Roman"/>
          <w:sz w:val="24"/>
          <w:szCs w:val="24"/>
          <w:lang w:val="es-ES" w:eastAsia="es-ES"/>
        </w:rPr>
      </w:pPr>
      <w:r w:rsidRPr="002C490F">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2C490F">
        <w:rPr>
          <w:rFonts w:ascii="Palatino Linotype" w:eastAsia="Times New Roman" w:hAnsi="Palatino Linotype" w:cs="Arial"/>
          <w:sz w:val="24"/>
          <w:szCs w:val="24"/>
          <w:lang w:val="es-ES" w:eastAsia="es-ES"/>
        </w:rPr>
        <w:t>vigésimo, vigésimo primero</w:t>
      </w:r>
      <w:r w:rsidRPr="002C490F">
        <w:rPr>
          <w:rFonts w:ascii="Palatino Linotype" w:eastAsia="Times New Roman" w:hAnsi="Palatino Linotype" w:cs="Arial"/>
          <w:sz w:val="24"/>
          <w:szCs w:val="24"/>
          <w:lang w:val="es-ES_tradnl" w:eastAsia="es-ES"/>
        </w:rPr>
        <w:t xml:space="preserve"> y vigésimo segundo</w:t>
      </w:r>
      <w:r w:rsidRPr="002C490F">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5AAD8E51"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b/>
          <w:i/>
          <w:u w:val="single"/>
          <w:lang w:val="es-ES" w:eastAsia="es-ES"/>
        </w:rPr>
      </w:pPr>
      <w:r w:rsidRPr="002C490F">
        <w:rPr>
          <w:rFonts w:ascii="Palatino Linotype" w:eastAsia="Times New Roman" w:hAnsi="Palatino Linotype" w:cs="Times New Roman"/>
          <w:b/>
          <w:i/>
          <w:u w:val="single"/>
          <w:lang w:val="es-ES" w:eastAsia="es-ES"/>
        </w:rPr>
        <w:t>Constitución Política de los Estados Unidos Mexicanos</w:t>
      </w:r>
    </w:p>
    <w:p w14:paraId="4F39A7B8"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b/>
          <w:i/>
          <w:lang w:val="es-ES" w:eastAsia="es-ES"/>
        </w:rPr>
        <w:t>“Artículo 6</w:t>
      </w:r>
      <w:r w:rsidRPr="002C490F">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1E42611"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w:t>
      </w:r>
    </w:p>
    <w:p w14:paraId="58954D6A"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 xml:space="preserve">Para efectos de lo dispuesto en el presente artículo se observará lo siguiente: </w:t>
      </w:r>
    </w:p>
    <w:p w14:paraId="72C7C36E"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lastRenderedPageBreak/>
        <w:t>A. Para el ejercicio del derecho de acceso a la información, la Federación, los Estados y el Distrito Federal, en el ámbito de sus respectivas competencias, se regirán por los siguientes principios y bases:</w:t>
      </w:r>
    </w:p>
    <w:p w14:paraId="74A150B0"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w:t>
      </w:r>
    </w:p>
    <w:p w14:paraId="6BA16858"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2A2CF447"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b/>
          <w:i/>
          <w:lang w:val="es-ES" w:eastAsia="es-ES"/>
        </w:rPr>
      </w:pPr>
      <w:r w:rsidRPr="002C490F">
        <w:rPr>
          <w:rFonts w:ascii="Palatino Linotype" w:eastAsia="Times New Roman" w:hAnsi="Palatino Linotype" w:cs="Times New Roman"/>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2C490F">
        <w:rPr>
          <w:rFonts w:ascii="Palatino Linotype" w:eastAsia="Times New Roman" w:hAnsi="Palatino Linotype" w:cs="Times New Roman"/>
          <w:b/>
          <w:i/>
          <w:lang w:val="es-ES" w:eastAsia="es-ES"/>
        </w:rPr>
        <w:t>[Sic]</w:t>
      </w:r>
    </w:p>
    <w:p w14:paraId="19A40875"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b/>
          <w:i/>
          <w:lang w:val="es-ES" w:eastAsia="es-ES"/>
        </w:rPr>
      </w:pPr>
    </w:p>
    <w:p w14:paraId="44E540FA"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b/>
          <w:i/>
          <w:u w:val="single"/>
          <w:lang w:val="es-ES" w:eastAsia="es-ES"/>
        </w:rPr>
      </w:pPr>
      <w:r w:rsidRPr="002C490F">
        <w:rPr>
          <w:rFonts w:ascii="Palatino Linotype" w:eastAsia="Times New Roman" w:hAnsi="Palatino Linotype" w:cs="Times New Roman"/>
          <w:b/>
          <w:i/>
          <w:u w:val="single"/>
          <w:lang w:val="es-ES" w:eastAsia="es-ES"/>
        </w:rPr>
        <w:t>Constitución Política del Estado Libre y Soberano de México</w:t>
      </w:r>
    </w:p>
    <w:p w14:paraId="29FA93CF"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w:t>
      </w:r>
      <w:r w:rsidRPr="002C490F">
        <w:rPr>
          <w:rFonts w:ascii="Palatino Linotype" w:eastAsia="Times New Roman" w:hAnsi="Palatino Linotype" w:cs="Times New Roman"/>
          <w:b/>
          <w:i/>
          <w:lang w:val="es-ES" w:eastAsia="es-ES"/>
        </w:rPr>
        <w:t>Artículo 5</w:t>
      </w:r>
      <w:r w:rsidRPr="002C490F">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D052FA3"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w:t>
      </w:r>
    </w:p>
    <w:p w14:paraId="1B0145FA"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b/>
          <w:i/>
          <w:lang w:val="es-ES" w:eastAsia="es-ES"/>
        </w:rPr>
      </w:pPr>
      <w:r w:rsidRPr="002C490F">
        <w:rPr>
          <w:rFonts w:ascii="Palatino Linotype" w:eastAsia="Times New Roman" w:hAnsi="Palatino Linotype" w:cs="Times New Roman"/>
          <w:i/>
          <w:lang w:val="es-ES" w:eastAsia="es-ES"/>
        </w:rPr>
        <w:t xml:space="preserve">transparencia, acceso a la información pública y a la protección de datos personales en posesión de los sujetos obligados en los términos que establezca la ley. (…)” </w:t>
      </w:r>
      <w:r w:rsidRPr="002C490F">
        <w:rPr>
          <w:rFonts w:ascii="Palatino Linotype" w:eastAsia="Times New Roman" w:hAnsi="Palatino Linotype" w:cs="Times New Roman"/>
          <w:b/>
          <w:i/>
          <w:lang w:val="es-ES" w:eastAsia="es-ES"/>
        </w:rPr>
        <w:t>[Sic]</w:t>
      </w:r>
    </w:p>
    <w:p w14:paraId="1AE63F6B"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b/>
          <w:i/>
          <w:lang w:val="es-ES" w:eastAsia="es-ES"/>
        </w:rPr>
      </w:pPr>
    </w:p>
    <w:p w14:paraId="0E1BBD2C" w14:textId="77777777" w:rsidR="00511895" w:rsidRPr="002C490F" w:rsidRDefault="00511895" w:rsidP="00511895">
      <w:pPr>
        <w:spacing w:after="0" w:line="360" w:lineRule="auto"/>
        <w:jc w:val="both"/>
        <w:rPr>
          <w:rFonts w:ascii="Palatino Linotype" w:eastAsia="Times New Roman" w:hAnsi="Palatino Linotype" w:cs="Times New Roman"/>
          <w:sz w:val="24"/>
          <w:szCs w:val="24"/>
          <w:lang w:val="es-ES" w:eastAsia="es-ES"/>
        </w:rPr>
      </w:pPr>
      <w:r w:rsidRPr="002C490F">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5934F788"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w:t>
      </w:r>
      <w:r w:rsidRPr="002C490F">
        <w:rPr>
          <w:rFonts w:ascii="Palatino Linotype" w:eastAsia="Times New Roman" w:hAnsi="Palatino Linotype" w:cs="Times New Roman"/>
          <w:b/>
          <w:i/>
          <w:lang w:val="es-ES" w:eastAsia="es-ES"/>
        </w:rPr>
        <w:t>Artículo 1o</w:t>
      </w:r>
      <w:r w:rsidRPr="002C490F">
        <w:rPr>
          <w:rFonts w:ascii="Palatino Linotype" w:eastAsia="Times New Roman"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008FF3C"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i/>
          <w:lang w:val="es-ES" w:eastAsia="es-ES"/>
        </w:rPr>
      </w:pPr>
      <w:r w:rsidRPr="002C490F">
        <w:rPr>
          <w:rFonts w:ascii="Palatino Linotype" w:eastAsia="Times New Roman"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5434910A" w14:textId="77777777" w:rsidR="00511895" w:rsidRPr="002C490F" w:rsidRDefault="00511895" w:rsidP="00511895">
      <w:pPr>
        <w:spacing w:before="240" w:after="0" w:line="360" w:lineRule="auto"/>
        <w:ind w:left="851" w:right="851"/>
        <w:jc w:val="both"/>
        <w:rPr>
          <w:rFonts w:ascii="Palatino Linotype" w:eastAsia="Times New Roman" w:hAnsi="Palatino Linotype" w:cs="Times New Roman"/>
          <w:b/>
          <w:i/>
          <w:lang w:val="es-ES" w:eastAsia="es-ES"/>
        </w:rPr>
      </w:pPr>
      <w:r w:rsidRPr="002C490F">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2C490F">
        <w:rPr>
          <w:rFonts w:ascii="Palatino Linotype" w:eastAsia="Times New Roman" w:hAnsi="Palatino Linotype" w:cs="Times New Roman"/>
          <w:b/>
          <w:i/>
          <w:lang w:val="es-ES" w:eastAsia="es-ES"/>
        </w:rPr>
        <w:t>[Sic]</w:t>
      </w:r>
    </w:p>
    <w:p w14:paraId="7FAD0A37" w14:textId="77777777" w:rsidR="00511895" w:rsidRPr="002C490F" w:rsidRDefault="00511895" w:rsidP="00511895">
      <w:pPr>
        <w:autoSpaceDE w:val="0"/>
        <w:autoSpaceDN w:val="0"/>
        <w:adjustRightInd w:val="0"/>
        <w:spacing w:before="240" w:after="0" w:line="360" w:lineRule="auto"/>
        <w:jc w:val="both"/>
        <w:rPr>
          <w:rFonts w:ascii="Times New Roman" w:eastAsia="Times New Roman" w:hAnsi="Times New Roman" w:cs="Arial"/>
          <w:b/>
          <w:sz w:val="28"/>
          <w:szCs w:val="24"/>
          <w:lang w:val="es-ES" w:eastAsia="es-ES"/>
        </w:rPr>
      </w:pPr>
      <w:r w:rsidRPr="002C490F">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C490F">
        <w:rPr>
          <w:rFonts w:ascii="Palatino Linotype" w:eastAsia="Times New Roman" w:hAnsi="Palatino Linotype" w:cs="Times New Roman"/>
          <w:b/>
          <w:sz w:val="24"/>
          <w:szCs w:val="24"/>
          <w:u w:val="single"/>
          <w:lang w:val="es-ES" w:eastAsia="es-ES"/>
        </w:rPr>
        <w:t>incluso, la solicitud de acceso a la información pueda ser anónima</w:t>
      </w:r>
      <w:r w:rsidRPr="002C490F">
        <w:rPr>
          <w:rFonts w:ascii="Palatino Linotype" w:eastAsia="Times New Roman" w:hAnsi="Palatino Linotype" w:cs="Times New Roman"/>
          <w:sz w:val="24"/>
          <w:szCs w:val="24"/>
          <w:lang w:val="es-ES" w:eastAsia="es-ES"/>
        </w:rPr>
        <w:t xml:space="preserve"> o </w:t>
      </w:r>
      <w:r w:rsidRPr="002C490F">
        <w:rPr>
          <w:rFonts w:ascii="Palatino Linotype" w:eastAsia="Times New Roman" w:hAnsi="Palatino Linotype" w:cs="Times New Roman"/>
          <w:b/>
          <w:sz w:val="24"/>
          <w:szCs w:val="24"/>
          <w:u w:val="single"/>
          <w:lang w:val="es-ES" w:eastAsia="es-ES"/>
        </w:rPr>
        <w:t>no contener un nombre que identifique al solicitante</w:t>
      </w:r>
      <w:r w:rsidRPr="002C490F">
        <w:rPr>
          <w:rFonts w:ascii="Palatino Linotype" w:eastAsia="Times New Roman" w:hAnsi="Palatino Linotype" w:cs="Times New Roman"/>
          <w:sz w:val="24"/>
          <w:szCs w:val="24"/>
          <w:lang w:val="es-ES" w:eastAsia="es-ES"/>
        </w:rPr>
        <w:t xml:space="preserve"> o que permita tener certeza </w:t>
      </w:r>
      <w:r w:rsidRPr="002C490F">
        <w:rPr>
          <w:rFonts w:ascii="Palatino Linotype" w:eastAsia="Times New Roman" w:hAnsi="Palatino Linotype" w:cs="Times New Roman"/>
          <w:sz w:val="24"/>
          <w:szCs w:val="24"/>
          <w:lang w:val="es-ES" w:eastAsia="es-ES"/>
        </w:rPr>
        <w:lastRenderedPageBreak/>
        <w:t xml:space="preserve">sobre su identidad. </w:t>
      </w:r>
      <w:r w:rsidRPr="002C490F">
        <w:rPr>
          <w:rFonts w:ascii="Palatino Linotype" w:eastAsia="Times New Roman" w:hAnsi="Palatino Linotype" w:cs="Arial"/>
          <w:sz w:val="24"/>
          <w:szCs w:val="24"/>
          <w:lang w:val="es-ES" w:eastAsia="es-MX"/>
        </w:rPr>
        <w:t>En conclusión, se cubrieron los requisitos de procedencia y procedibilidad y conforme a las constancias que obran en el expediente.</w:t>
      </w:r>
    </w:p>
    <w:p w14:paraId="2C6DDB2A" w14:textId="77777777" w:rsidR="00511895" w:rsidRPr="002C490F" w:rsidRDefault="00511895" w:rsidP="00B7691C">
      <w:pPr>
        <w:pStyle w:val="Prrafodelista"/>
        <w:autoSpaceDE w:val="0"/>
        <w:autoSpaceDN w:val="0"/>
        <w:adjustRightInd w:val="0"/>
        <w:spacing w:line="360" w:lineRule="auto"/>
        <w:ind w:left="0"/>
        <w:jc w:val="both"/>
        <w:rPr>
          <w:rFonts w:ascii="Palatino Linotype" w:hAnsi="Palatino Linotype" w:cs="Arial"/>
          <w:b/>
          <w:sz w:val="28"/>
        </w:rPr>
      </w:pPr>
    </w:p>
    <w:p w14:paraId="0D7DA56A" w14:textId="77777777" w:rsidR="00B7691C" w:rsidRPr="002C490F" w:rsidRDefault="00511895" w:rsidP="00B7691C">
      <w:pPr>
        <w:pStyle w:val="Prrafodelista"/>
        <w:autoSpaceDE w:val="0"/>
        <w:autoSpaceDN w:val="0"/>
        <w:adjustRightInd w:val="0"/>
        <w:spacing w:line="360" w:lineRule="auto"/>
        <w:ind w:left="0"/>
        <w:jc w:val="both"/>
        <w:rPr>
          <w:rFonts w:ascii="Palatino Linotype" w:hAnsi="Palatino Linotype" w:cs="Arial"/>
          <w:b/>
          <w:sz w:val="28"/>
        </w:rPr>
      </w:pPr>
      <w:r w:rsidRPr="002C490F">
        <w:rPr>
          <w:rFonts w:ascii="Palatino Linotype" w:hAnsi="Palatino Linotype" w:cs="Arial"/>
          <w:b/>
          <w:sz w:val="28"/>
        </w:rPr>
        <w:t xml:space="preserve">CUARTO. </w:t>
      </w:r>
      <w:r w:rsidR="00B7691C" w:rsidRPr="002C490F">
        <w:rPr>
          <w:rFonts w:ascii="Palatino Linotype" w:hAnsi="Palatino Linotype" w:cs="Arial"/>
          <w:b/>
          <w:sz w:val="28"/>
        </w:rPr>
        <w:t>De las causas de improcedencia.</w:t>
      </w:r>
    </w:p>
    <w:p w14:paraId="283F8E1B"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rPr>
      </w:pPr>
      <w:r w:rsidRPr="002C490F">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93B56EF"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rPr>
      </w:pPr>
    </w:p>
    <w:p w14:paraId="6482E058"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rPr>
      </w:pPr>
      <w:r w:rsidRPr="002C490F">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490F">
        <w:rPr>
          <w:rStyle w:val="Refdenotaalpie"/>
          <w:rFonts w:ascii="Palatino Linotype" w:hAnsi="Palatino Linotype" w:cs="Arial"/>
        </w:rPr>
        <w:footnoteReference w:id="1"/>
      </w:r>
      <w:r w:rsidRPr="002C490F">
        <w:rPr>
          <w:rFonts w:ascii="Palatino Linotype" w:hAnsi="Palatino Linotype" w:cs="Arial"/>
        </w:rPr>
        <w:t>.</w:t>
      </w:r>
    </w:p>
    <w:p w14:paraId="0BE581CA"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rPr>
      </w:pPr>
    </w:p>
    <w:p w14:paraId="7EB0D27C"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r w:rsidRPr="002C490F">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087D069"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rPr>
      </w:pPr>
    </w:p>
    <w:p w14:paraId="5553459A" w14:textId="77777777" w:rsidR="00B7691C" w:rsidRPr="002C490F" w:rsidRDefault="00511895" w:rsidP="00B7691C">
      <w:pPr>
        <w:pStyle w:val="Prrafodelista"/>
        <w:autoSpaceDE w:val="0"/>
        <w:autoSpaceDN w:val="0"/>
        <w:adjustRightInd w:val="0"/>
        <w:spacing w:line="360" w:lineRule="auto"/>
        <w:ind w:left="0"/>
        <w:jc w:val="both"/>
        <w:rPr>
          <w:rFonts w:ascii="Palatino Linotype" w:hAnsi="Palatino Linotype" w:cs="Arial"/>
          <w:b/>
          <w:sz w:val="28"/>
        </w:rPr>
      </w:pPr>
      <w:r w:rsidRPr="002C490F">
        <w:rPr>
          <w:rFonts w:ascii="Palatino Linotype" w:hAnsi="Palatino Linotype" w:cs="Arial"/>
          <w:b/>
          <w:sz w:val="28"/>
        </w:rPr>
        <w:t>QUINTO</w:t>
      </w:r>
      <w:r w:rsidR="00B7691C" w:rsidRPr="002C490F">
        <w:rPr>
          <w:rFonts w:ascii="Palatino Linotype" w:hAnsi="Palatino Linotype" w:cs="Arial"/>
          <w:b/>
          <w:sz w:val="28"/>
        </w:rPr>
        <w:t>. Estudio y resolución del asunto.</w:t>
      </w:r>
    </w:p>
    <w:p w14:paraId="76A20FA4"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rPr>
      </w:pPr>
      <w:r w:rsidRPr="002C490F">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3EF998" w14:textId="77777777" w:rsidR="00B7691C" w:rsidRPr="002C490F" w:rsidRDefault="00B7691C" w:rsidP="00B7691C">
      <w:pPr>
        <w:pStyle w:val="Prrafodelista"/>
        <w:autoSpaceDE w:val="0"/>
        <w:autoSpaceDN w:val="0"/>
        <w:adjustRightInd w:val="0"/>
        <w:spacing w:line="360" w:lineRule="auto"/>
        <w:ind w:left="0"/>
        <w:jc w:val="both"/>
        <w:rPr>
          <w:rFonts w:ascii="Palatino Linotype" w:hAnsi="Palatino Linotype" w:cs="Arial"/>
        </w:rPr>
      </w:pPr>
    </w:p>
    <w:p w14:paraId="04FA0F2B" w14:textId="77777777" w:rsidR="00B7691C" w:rsidRPr="002C490F" w:rsidRDefault="00B7691C" w:rsidP="00B7691C">
      <w:pPr>
        <w:tabs>
          <w:tab w:val="left" w:pos="709"/>
        </w:tabs>
        <w:spacing w:after="0" w:line="360" w:lineRule="auto"/>
        <w:jc w:val="both"/>
        <w:rPr>
          <w:rFonts w:ascii="Palatino Linotype" w:hAnsi="Palatino Linotype" w:cs="Arial"/>
          <w:sz w:val="24"/>
          <w:szCs w:val="24"/>
        </w:rPr>
      </w:pPr>
      <w:r w:rsidRPr="002C490F">
        <w:rPr>
          <w:rFonts w:ascii="Palatino Linotype" w:hAnsi="Palatino Linotype" w:cs="Arial"/>
          <w:sz w:val="24"/>
          <w:szCs w:val="24"/>
        </w:rPr>
        <w:t>El estudio del presente recurso de revisión tiene como antecedentes, que el hoy Recurrente</w:t>
      </w:r>
      <w:r w:rsidRPr="002C490F">
        <w:rPr>
          <w:rFonts w:ascii="Palatino Linotype" w:hAnsi="Palatino Linotype" w:cs="Arial"/>
          <w:b/>
          <w:sz w:val="24"/>
          <w:szCs w:val="24"/>
        </w:rPr>
        <w:t xml:space="preserve"> </w:t>
      </w:r>
      <w:r w:rsidRPr="002C490F">
        <w:rPr>
          <w:rFonts w:ascii="Palatino Linotype" w:hAnsi="Palatino Linotype" w:cs="Arial"/>
          <w:sz w:val="24"/>
          <w:szCs w:val="24"/>
        </w:rPr>
        <w:t>solicitó</w:t>
      </w:r>
      <w:r w:rsidRPr="002C490F">
        <w:rPr>
          <w:rFonts w:ascii="Palatino Linotype" w:hAnsi="Palatino Linotype" w:cs="Arial"/>
          <w:b/>
          <w:sz w:val="24"/>
          <w:szCs w:val="24"/>
        </w:rPr>
        <w:t xml:space="preserve"> </w:t>
      </w:r>
      <w:r w:rsidRPr="002C490F">
        <w:rPr>
          <w:rFonts w:ascii="Palatino Linotype" w:hAnsi="Palatino Linotype" w:cs="Arial"/>
          <w:sz w:val="24"/>
          <w:szCs w:val="24"/>
        </w:rPr>
        <w:t>la siguiente</w:t>
      </w:r>
      <w:r w:rsidRPr="002C490F">
        <w:rPr>
          <w:rFonts w:ascii="Palatino Linotype" w:hAnsi="Palatino Linotype" w:cs="Arial"/>
          <w:b/>
          <w:sz w:val="24"/>
          <w:szCs w:val="24"/>
        </w:rPr>
        <w:t xml:space="preserve"> </w:t>
      </w:r>
      <w:r w:rsidRPr="002C490F">
        <w:rPr>
          <w:rFonts w:ascii="Palatino Linotype" w:hAnsi="Palatino Linotype" w:cs="Arial"/>
          <w:sz w:val="24"/>
          <w:szCs w:val="24"/>
        </w:rPr>
        <w:t>información:</w:t>
      </w:r>
    </w:p>
    <w:p w14:paraId="08249B06" w14:textId="77777777" w:rsidR="000212DE" w:rsidRPr="002C490F" w:rsidRDefault="000212DE" w:rsidP="00B7691C">
      <w:pPr>
        <w:tabs>
          <w:tab w:val="left" w:pos="709"/>
        </w:tabs>
        <w:spacing w:after="0" w:line="360" w:lineRule="auto"/>
        <w:jc w:val="both"/>
        <w:rPr>
          <w:rFonts w:ascii="Palatino Linotype" w:hAnsi="Palatino Linotype" w:cs="Arial"/>
          <w:sz w:val="24"/>
          <w:szCs w:val="24"/>
        </w:rPr>
      </w:pPr>
    </w:p>
    <w:p w14:paraId="7F5BE3B5" w14:textId="77777777" w:rsidR="00B7691C" w:rsidRPr="002C490F" w:rsidRDefault="000212DE" w:rsidP="000212DE">
      <w:pPr>
        <w:pStyle w:val="Prrafodelista"/>
        <w:numPr>
          <w:ilvl w:val="0"/>
          <w:numId w:val="8"/>
        </w:numPr>
        <w:autoSpaceDE w:val="0"/>
        <w:autoSpaceDN w:val="0"/>
        <w:adjustRightInd w:val="0"/>
        <w:spacing w:line="360" w:lineRule="auto"/>
        <w:jc w:val="both"/>
        <w:rPr>
          <w:rFonts w:ascii="Palatino Linotype" w:hAnsi="Palatino Linotype"/>
        </w:rPr>
      </w:pPr>
      <w:r w:rsidRPr="002C490F">
        <w:rPr>
          <w:rFonts w:ascii="Palatino Linotype" w:hAnsi="Palatino Linotype"/>
        </w:rPr>
        <w:t xml:space="preserve">De la 1 </w:t>
      </w:r>
      <w:r w:rsidR="005B2B25" w:rsidRPr="002C490F">
        <w:rPr>
          <w:rFonts w:ascii="Palatino Linotype" w:hAnsi="Palatino Linotype"/>
        </w:rPr>
        <w:t>Regiduría</w:t>
      </w:r>
      <w:r w:rsidRPr="002C490F">
        <w:rPr>
          <w:rFonts w:ascii="Palatino Linotype" w:hAnsi="Palatino Linotype"/>
        </w:rPr>
        <w:t xml:space="preserve"> cual fue el presupuesto asignado del año 2022, y como fue ejecutado dicho presupuesto especificando de manera clara, concisa, </w:t>
      </w:r>
      <w:r w:rsidR="00F267A2" w:rsidRPr="002C490F">
        <w:rPr>
          <w:rFonts w:ascii="Palatino Linotype" w:hAnsi="Palatino Linotype"/>
        </w:rPr>
        <w:t>especifica</w:t>
      </w:r>
      <w:r w:rsidRPr="002C490F">
        <w:rPr>
          <w:rFonts w:ascii="Palatino Linotype" w:hAnsi="Palatino Linotype"/>
        </w:rPr>
        <w:t xml:space="preserve"> y entendible todo en versión pública si es el caso</w:t>
      </w:r>
      <w:r w:rsidR="00F267A2" w:rsidRPr="002C490F">
        <w:rPr>
          <w:rFonts w:ascii="Palatino Linotype" w:hAnsi="Palatino Linotype"/>
        </w:rPr>
        <w:t>.</w:t>
      </w:r>
    </w:p>
    <w:p w14:paraId="033B8F3E" w14:textId="77777777" w:rsidR="0093389A" w:rsidRPr="002C490F" w:rsidRDefault="0093389A" w:rsidP="00B7691C">
      <w:pPr>
        <w:autoSpaceDE w:val="0"/>
        <w:autoSpaceDN w:val="0"/>
        <w:adjustRightInd w:val="0"/>
        <w:spacing w:line="360" w:lineRule="auto"/>
        <w:jc w:val="both"/>
        <w:rPr>
          <w:rFonts w:ascii="Palatino Linotype" w:hAnsi="Palatino Linotype" w:cs="Arial"/>
          <w:sz w:val="24"/>
          <w:szCs w:val="24"/>
        </w:rPr>
      </w:pPr>
    </w:p>
    <w:p w14:paraId="1EF2F400" w14:textId="77777777" w:rsidR="00B7691C" w:rsidRPr="002C490F" w:rsidRDefault="00B7691C" w:rsidP="00B7691C">
      <w:pPr>
        <w:autoSpaceDE w:val="0"/>
        <w:autoSpaceDN w:val="0"/>
        <w:adjustRightInd w:val="0"/>
        <w:spacing w:line="360" w:lineRule="auto"/>
        <w:jc w:val="both"/>
        <w:rPr>
          <w:rFonts w:ascii="Palatino Linotype" w:hAnsi="Palatino Linotype" w:cs="Arial"/>
          <w:sz w:val="24"/>
          <w:szCs w:val="24"/>
        </w:rPr>
      </w:pPr>
      <w:r w:rsidRPr="002C490F">
        <w:rPr>
          <w:rFonts w:ascii="Palatino Linotype" w:hAnsi="Palatino Linotype" w:cs="Arial"/>
          <w:sz w:val="24"/>
          <w:szCs w:val="24"/>
        </w:rPr>
        <w:t xml:space="preserve">De conformidad con las constancias que obran en el expediente electrónico, se observa que el </w:t>
      </w:r>
      <w:r w:rsidRPr="002C490F">
        <w:rPr>
          <w:rFonts w:ascii="Palatino Linotype" w:hAnsi="Palatino Linotype" w:cs="Arial"/>
          <w:b/>
          <w:sz w:val="24"/>
          <w:szCs w:val="24"/>
        </w:rPr>
        <w:t>Sujeto Obligado</w:t>
      </w:r>
      <w:r w:rsidRPr="002C490F">
        <w:rPr>
          <w:rFonts w:ascii="Palatino Linotype" w:hAnsi="Palatino Linotype" w:cs="Arial"/>
          <w:sz w:val="24"/>
          <w:szCs w:val="24"/>
        </w:rPr>
        <w:t xml:space="preserve"> fue omiso en dar respuesta a la solicitud de información por lo que se constituye la figura jurídica de la </w:t>
      </w:r>
      <w:r w:rsidRPr="002C490F">
        <w:rPr>
          <w:rFonts w:ascii="Palatino Linotype" w:hAnsi="Palatino Linotype" w:cs="Arial"/>
          <w:b/>
          <w:i/>
          <w:sz w:val="24"/>
          <w:szCs w:val="24"/>
        </w:rPr>
        <w:t>NEGATIVA FICTA</w:t>
      </w:r>
      <w:r w:rsidRPr="002C490F">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69875980" w14:textId="77777777" w:rsidR="00B7691C" w:rsidRPr="002C490F" w:rsidRDefault="00B7691C" w:rsidP="00B7691C">
      <w:pPr>
        <w:pStyle w:val="Prrafodelista"/>
        <w:ind w:left="1440"/>
        <w:rPr>
          <w:rFonts w:ascii="Palatino Linotype" w:hAnsi="Palatino Linotype"/>
        </w:rPr>
      </w:pPr>
    </w:p>
    <w:p w14:paraId="08816882" w14:textId="77777777" w:rsidR="00B7691C" w:rsidRPr="002C490F" w:rsidRDefault="00B7691C" w:rsidP="00B7691C">
      <w:pPr>
        <w:autoSpaceDE w:val="0"/>
        <w:autoSpaceDN w:val="0"/>
        <w:adjustRightInd w:val="0"/>
        <w:ind w:left="567" w:right="567"/>
        <w:jc w:val="both"/>
        <w:rPr>
          <w:rFonts w:ascii="Palatino Linotype" w:hAnsi="Palatino Linotype" w:cs="Arial"/>
          <w:i/>
        </w:rPr>
      </w:pPr>
      <w:r w:rsidRPr="002C490F">
        <w:rPr>
          <w:rFonts w:ascii="Palatino Linotype" w:hAnsi="Palatino Linotype" w:cs="Arial"/>
          <w:i/>
        </w:rPr>
        <w:t>“</w:t>
      </w:r>
      <w:r w:rsidRPr="002C490F">
        <w:rPr>
          <w:rFonts w:ascii="Palatino Linotype" w:hAnsi="Palatino Linotype" w:cs="Arial"/>
          <w:b/>
          <w:i/>
        </w:rPr>
        <w:t>Artículo 178.</w:t>
      </w:r>
      <w:r w:rsidRPr="002C490F">
        <w:rPr>
          <w:rFonts w:ascii="Palatino Linotype" w:hAnsi="Palatino Linotype" w:cs="Arial"/>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792F101" w14:textId="77777777" w:rsidR="00B7691C" w:rsidRPr="002C490F" w:rsidRDefault="00B7691C" w:rsidP="00B7691C">
      <w:pPr>
        <w:pStyle w:val="Prrafodelista"/>
        <w:autoSpaceDE w:val="0"/>
        <w:autoSpaceDN w:val="0"/>
        <w:adjustRightInd w:val="0"/>
        <w:ind w:left="567" w:right="567"/>
        <w:jc w:val="both"/>
        <w:rPr>
          <w:rFonts w:ascii="Palatino Linotype" w:hAnsi="Palatino Linotype" w:cs="Arial"/>
          <w:i/>
        </w:rPr>
      </w:pPr>
    </w:p>
    <w:p w14:paraId="0B34B2E5" w14:textId="77777777" w:rsidR="00B7691C" w:rsidRPr="002C490F" w:rsidRDefault="00B7691C" w:rsidP="00B7691C">
      <w:pPr>
        <w:autoSpaceDE w:val="0"/>
        <w:autoSpaceDN w:val="0"/>
        <w:adjustRightInd w:val="0"/>
        <w:ind w:left="567" w:right="567"/>
        <w:jc w:val="both"/>
        <w:rPr>
          <w:rFonts w:ascii="Palatino Linotype" w:hAnsi="Palatino Linotype" w:cs="Arial"/>
          <w:i/>
        </w:rPr>
      </w:pPr>
      <w:r w:rsidRPr="002C490F">
        <w:rPr>
          <w:rFonts w:ascii="Palatino Linotype" w:hAnsi="Palatino Linotype" w:cs="Arial"/>
          <w:b/>
          <w:i/>
        </w:rPr>
        <w:t>A falta de respuesta del Sujeto Obligado, dentro de los plazos establecidos en esta Ley, a una solicitud de acceso a la información pública, el recurso podrá ser interpuesto en cualquier momento</w:t>
      </w:r>
      <w:r w:rsidRPr="002C490F">
        <w:rPr>
          <w:rFonts w:ascii="Palatino Linotype" w:hAnsi="Palatino Linotype" w:cs="Arial"/>
          <w:i/>
        </w:rPr>
        <w:t>, acompañado con el documento que pruebe la fecha en que presentó la solicitud.</w:t>
      </w:r>
    </w:p>
    <w:p w14:paraId="7FBFB482" w14:textId="77777777" w:rsidR="00B7691C" w:rsidRPr="002C490F" w:rsidRDefault="00B7691C" w:rsidP="00B7691C">
      <w:pPr>
        <w:autoSpaceDE w:val="0"/>
        <w:autoSpaceDN w:val="0"/>
        <w:adjustRightInd w:val="0"/>
        <w:ind w:left="567" w:right="567"/>
        <w:jc w:val="both"/>
        <w:rPr>
          <w:rFonts w:ascii="Palatino Linotype" w:hAnsi="Palatino Linotype" w:cs="Arial"/>
          <w:i/>
        </w:rPr>
      </w:pPr>
      <w:r w:rsidRPr="002C490F">
        <w:rPr>
          <w:rFonts w:ascii="Palatino Linotype" w:hAnsi="Palatino Linotype" w:cs="Arial"/>
          <w:i/>
        </w:rPr>
        <w:t>En el caso de que se interponga ante la Unidad de Transparencia, ésta deberá remitir el recurso de revisión al Instituto a más tardar al día siguiente de haberlo recibido.”</w:t>
      </w:r>
    </w:p>
    <w:p w14:paraId="787CDDB4" w14:textId="77777777" w:rsidR="00B7691C" w:rsidRPr="002C490F" w:rsidRDefault="00B7691C" w:rsidP="00B7691C">
      <w:pPr>
        <w:autoSpaceDE w:val="0"/>
        <w:autoSpaceDN w:val="0"/>
        <w:adjustRightInd w:val="0"/>
        <w:ind w:left="360" w:right="567"/>
        <w:jc w:val="right"/>
        <w:rPr>
          <w:rFonts w:ascii="Palatino Linotype" w:hAnsi="Palatino Linotype" w:cs="Arial"/>
        </w:rPr>
      </w:pPr>
      <w:r w:rsidRPr="002C490F">
        <w:rPr>
          <w:rFonts w:ascii="Palatino Linotype" w:hAnsi="Palatino Linotype" w:cs="Arial"/>
        </w:rPr>
        <w:lastRenderedPageBreak/>
        <w:t>(Énfasis añadido)</w:t>
      </w:r>
    </w:p>
    <w:p w14:paraId="6952339B" w14:textId="77777777" w:rsidR="00B7691C" w:rsidRPr="002C490F" w:rsidRDefault="00B7691C" w:rsidP="00B7691C">
      <w:pPr>
        <w:pStyle w:val="INFOEM"/>
        <w:ind w:left="0" w:right="0"/>
        <w:rPr>
          <w:rFonts w:eastAsia="Palatino Linotype" w:cs="Palatino Linotype"/>
          <w:i w:val="0"/>
          <w:color w:val="000000"/>
          <w:sz w:val="24"/>
          <w:szCs w:val="24"/>
        </w:rPr>
      </w:pPr>
    </w:p>
    <w:p w14:paraId="1192ACD5" w14:textId="77777777" w:rsidR="00B7691C" w:rsidRPr="002C490F" w:rsidRDefault="00B7691C" w:rsidP="00B7691C">
      <w:pPr>
        <w:pStyle w:val="INFOEM"/>
        <w:ind w:left="0" w:right="0"/>
        <w:rPr>
          <w:b/>
          <w:i w:val="0"/>
          <w:sz w:val="24"/>
        </w:rPr>
      </w:pPr>
      <w:r w:rsidRPr="002C490F">
        <w:rPr>
          <w:rFonts w:eastAsia="Palatino Linotype" w:cs="Palatino Linotype"/>
          <w:i w:val="0"/>
          <w:color w:val="000000"/>
          <w:sz w:val="24"/>
          <w:szCs w:val="24"/>
        </w:rPr>
        <w:t xml:space="preserve">Ante la falta de respuesta por parte del </w:t>
      </w:r>
      <w:r w:rsidRPr="002C490F">
        <w:rPr>
          <w:rFonts w:eastAsia="Palatino Linotype" w:cs="Palatino Linotype"/>
          <w:b/>
          <w:i w:val="0"/>
          <w:color w:val="000000"/>
          <w:sz w:val="24"/>
          <w:szCs w:val="24"/>
        </w:rPr>
        <w:t>Sujeto Obligado</w:t>
      </w:r>
      <w:r w:rsidRPr="002C490F">
        <w:rPr>
          <w:rFonts w:eastAsia="Palatino Linotype" w:cs="Palatino Linotype"/>
          <w:i w:val="0"/>
          <w:color w:val="000000"/>
          <w:sz w:val="24"/>
          <w:szCs w:val="24"/>
        </w:rPr>
        <w:t xml:space="preserve">, el </w:t>
      </w:r>
      <w:r w:rsidRPr="002C490F">
        <w:rPr>
          <w:rFonts w:eastAsia="Palatino Linotype" w:cs="Palatino Linotype"/>
          <w:b/>
          <w:i w:val="0"/>
          <w:color w:val="000000"/>
          <w:sz w:val="24"/>
          <w:szCs w:val="24"/>
        </w:rPr>
        <w:t>Recurrente</w:t>
      </w:r>
      <w:r w:rsidRPr="002C490F">
        <w:rPr>
          <w:rFonts w:eastAsia="Palatino Linotype" w:cs="Palatino Linotype"/>
          <w:i w:val="0"/>
          <w:color w:val="000000"/>
          <w:sz w:val="24"/>
          <w:szCs w:val="24"/>
        </w:rPr>
        <w:t xml:space="preserve"> consideró que su derecho a la información pública había sido conculcado, por lo que interpuso el recurso de revisión al rubro citado</w:t>
      </w:r>
      <w:r w:rsidRPr="002C490F">
        <w:rPr>
          <w:rFonts w:cs="Arial"/>
          <w:bCs/>
          <w:i w:val="0"/>
          <w:sz w:val="24"/>
        </w:rPr>
        <w:t>, señalando sustancialmente como sus razones o motivos de inconformidad, lo siguiente:</w:t>
      </w:r>
      <w:r w:rsidRPr="002C490F" w:rsidDel="00107C3B">
        <w:rPr>
          <w:b/>
          <w:i w:val="0"/>
          <w:sz w:val="24"/>
        </w:rPr>
        <w:t xml:space="preserve"> </w:t>
      </w:r>
    </w:p>
    <w:p w14:paraId="42FD33F5" w14:textId="77777777" w:rsidR="0093389A" w:rsidRPr="002C490F" w:rsidRDefault="0093389A" w:rsidP="0093389A">
      <w:pPr>
        <w:pStyle w:val="INFOEM"/>
        <w:ind w:left="0"/>
        <w:rPr>
          <w:b/>
          <w:i w:val="0"/>
          <w:sz w:val="24"/>
        </w:rPr>
      </w:pPr>
      <w:r w:rsidRPr="002C490F">
        <w:rPr>
          <w:b/>
          <w:i w:val="0"/>
          <w:sz w:val="24"/>
        </w:rPr>
        <w:t>Acto Impugnado:</w:t>
      </w:r>
    </w:p>
    <w:p w14:paraId="06BF09E9" w14:textId="77777777" w:rsidR="0093389A" w:rsidRPr="002C490F" w:rsidRDefault="0093389A" w:rsidP="0093389A">
      <w:pPr>
        <w:pStyle w:val="INFOEM"/>
      </w:pPr>
      <w:r w:rsidRPr="002C490F">
        <w:t>“</w:t>
      </w:r>
      <w:r w:rsidR="000212DE" w:rsidRPr="002C490F">
        <w:t>Solicito la siguiente información pública de la 1 Regiduria cual fue el presupuesto asignado del año 2022, y como fue ejecutado dicho presupuesto especificando de manera clara, concisa, espesififica y entendible todo en versión pública si es el caso</w:t>
      </w:r>
      <w:r w:rsidRPr="002C490F">
        <w:t>.” (Sic)</w:t>
      </w:r>
    </w:p>
    <w:p w14:paraId="69EBE331" w14:textId="77777777" w:rsidR="0093389A" w:rsidRPr="002C490F" w:rsidRDefault="0093389A" w:rsidP="0093389A">
      <w:pPr>
        <w:pStyle w:val="INFOEM"/>
        <w:ind w:left="0"/>
        <w:rPr>
          <w:b/>
          <w:i w:val="0"/>
          <w:sz w:val="24"/>
        </w:rPr>
      </w:pPr>
      <w:r w:rsidRPr="002C490F">
        <w:rPr>
          <w:b/>
          <w:i w:val="0"/>
          <w:sz w:val="24"/>
        </w:rPr>
        <w:t>Razones o motivos de inconformidad:</w:t>
      </w:r>
    </w:p>
    <w:p w14:paraId="1977CDCF" w14:textId="77777777" w:rsidR="0093389A" w:rsidRPr="002C490F" w:rsidRDefault="0093389A" w:rsidP="0093389A">
      <w:pPr>
        <w:pStyle w:val="INFOEM"/>
        <w:rPr>
          <w:sz w:val="24"/>
        </w:rPr>
      </w:pPr>
      <w:r w:rsidRPr="002C490F">
        <w:t>“</w:t>
      </w:r>
      <w:r w:rsidR="000212DE" w:rsidRPr="002C490F">
        <w:t>No entregaron información a mi solicitud de información, están violando mi derecho a ser informado</w:t>
      </w:r>
      <w:r w:rsidRPr="002C490F">
        <w:t>” (Sic)</w:t>
      </w:r>
    </w:p>
    <w:p w14:paraId="241F2D1B" w14:textId="77777777" w:rsidR="00C37F12" w:rsidRPr="002C490F" w:rsidRDefault="00C37F12"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14:paraId="5B123368" w14:textId="77777777" w:rsidR="00B7691C" w:rsidRPr="002C490F" w:rsidRDefault="00B7691C"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2C490F">
        <w:rPr>
          <w:rFonts w:ascii="Palatino Linotype" w:eastAsia="Calibri" w:hAnsi="Palatino Linotype" w:cs="Calibri"/>
          <w:sz w:val="24"/>
          <w:lang w:val="es-ES_tradnl" w:eastAsia="es-MX"/>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w:t>
      </w:r>
      <w:r w:rsidRPr="002C490F">
        <w:rPr>
          <w:rFonts w:ascii="Palatino Linotype" w:eastAsia="Calibri" w:hAnsi="Palatino Linotype" w:cs="Calibri"/>
          <w:sz w:val="24"/>
          <w:lang w:val="es-ES_tradnl" w:eastAsia="es-MX"/>
        </w:rPr>
        <w:lastRenderedPageBreak/>
        <w:t>justificado no es óbice para que este Órgano Garante conozca y resuelva el recurso de revisión.</w:t>
      </w:r>
    </w:p>
    <w:p w14:paraId="644B0B60" w14:textId="77777777" w:rsidR="0096101D" w:rsidRPr="002C490F" w:rsidRDefault="0096101D"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14:paraId="2E003F9D" w14:textId="77777777" w:rsidR="0093389A" w:rsidRPr="002C490F" w:rsidRDefault="0093389A" w:rsidP="0093389A">
      <w:pPr>
        <w:pBdr>
          <w:top w:val="nil"/>
          <w:left w:val="nil"/>
          <w:bottom w:val="nil"/>
          <w:right w:val="nil"/>
          <w:between w:val="nil"/>
        </w:pBdr>
        <w:spacing w:line="360" w:lineRule="auto"/>
        <w:contextualSpacing/>
        <w:jc w:val="both"/>
        <w:rPr>
          <w:rFonts w:ascii="Palatino Linotype" w:hAnsi="Palatino Linotype" w:cs="Arial"/>
          <w:bCs/>
          <w:sz w:val="24"/>
        </w:rPr>
      </w:pPr>
      <w:r w:rsidRPr="002C490F">
        <w:rPr>
          <w:rFonts w:ascii="Palatino Linotype" w:hAnsi="Palatino Linotype"/>
          <w:sz w:val="24"/>
        </w:rPr>
        <w:t xml:space="preserve">Bajo este contexto, a efecto de identificar a las unidades administrativas competentes para atender la solicitud de información, resulta oportuno traer a colación el Bando Municipal de Ixtapaluca, en sus artículos: </w:t>
      </w:r>
    </w:p>
    <w:p w14:paraId="5A95266D" w14:textId="77777777" w:rsidR="0093389A" w:rsidRPr="002C490F" w:rsidRDefault="0093389A" w:rsidP="0093389A">
      <w:pPr>
        <w:pStyle w:val="Citas"/>
        <w:spacing w:line="240" w:lineRule="auto"/>
        <w:jc w:val="center"/>
        <w:rPr>
          <w:b/>
        </w:rPr>
      </w:pPr>
      <w:r w:rsidRPr="002C490F">
        <w:t>“</w:t>
      </w:r>
      <w:r w:rsidRPr="002C490F">
        <w:rPr>
          <w:b/>
        </w:rPr>
        <w:t>CAPÍTULO II. DE LA ADMINISTRACIÓN PÚBLICA MUNICIPAL.</w:t>
      </w:r>
    </w:p>
    <w:p w14:paraId="26F00CE0" w14:textId="77777777" w:rsidR="0093389A" w:rsidRPr="002C490F" w:rsidRDefault="0093389A" w:rsidP="0093389A">
      <w:pPr>
        <w:pStyle w:val="Citas"/>
        <w:spacing w:line="240" w:lineRule="auto"/>
        <w:jc w:val="center"/>
        <w:rPr>
          <w:b/>
        </w:rPr>
      </w:pPr>
      <w:r w:rsidRPr="002C490F">
        <w:rPr>
          <w:b/>
        </w:rPr>
        <w:t>SECCIÓN PRIMERA.</w:t>
      </w:r>
    </w:p>
    <w:p w14:paraId="622AA8B7" w14:textId="77777777" w:rsidR="0093389A" w:rsidRPr="002C490F" w:rsidRDefault="0093389A" w:rsidP="0093389A">
      <w:pPr>
        <w:pStyle w:val="Citas"/>
        <w:spacing w:line="240" w:lineRule="auto"/>
        <w:jc w:val="center"/>
        <w:rPr>
          <w:b/>
          <w:i w:val="0"/>
        </w:rPr>
      </w:pPr>
      <w:r w:rsidRPr="002C490F">
        <w:rPr>
          <w:b/>
        </w:rPr>
        <w:t>DE LA ADMINISTRACIÓN PÚBLICA CENTRALIZADA</w:t>
      </w:r>
    </w:p>
    <w:p w14:paraId="19976F4A" w14:textId="77777777" w:rsidR="00DD6EEE" w:rsidRPr="002C490F" w:rsidRDefault="00DD6EEE" w:rsidP="00DD6EEE">
      <w:pPr>
        <w:pStyle w:val="Citas"/>
        <w:spacing w:line="276" w:lineRule="auto"/>
      </w:pPr>
      <w:r w:rsidRPr="002C490F">
        <w:rPr>
          <w:b/>
        </w:rPr>
        <w:t xml:space="preserve">ARTÍCULO 71.- </w:t>
      </w:r>
      <w:r w:rsidRPr="002C490F">
        <w:t>Para el despacho de los asuntos de la Administración Pública Municipal, el Presidente Municipal, se auxiliará de las dependencias de la administración pública municipal centralizada, mismas que estarán subordinadas directamente a él, y son las siguientes:</w:t>
      </w:r>
    </w:p>
    <w:p w14:paraId="6195388E" w14:textId="77777777" w:rsidR="00DD6EEE" w:rsidRPr="002C490F" w:rsidRDefault="00DD6EEE" w:rsidP="00DD6EEE">
      <w:pPr>
        <w:pStyle w:val="Citas"/>
        <w:spacing w:line="276" w:lineRule="auto"/>
      </w:pPr>
      <w:r w:rsidRPr="002C490F">
        <w:t>I. Direcciones:</w:t>
      </w:r>
    </w:p>
    <w:p w14:paraId="34A79526" w14:textId="77777777" w:rsidR="00DD6EEE" w:rsidRPr="002C490F" w:rsidRDefault="00DD6EEE" w:rsidP="00DD6EEE">
      <w:pPr>
        <w:pStyle w:val="Citas"/>
        <w:spacing w:line="276" w:lineRule="auto"/>
      </w:pPr>
      <w:r w:rsidRPr="002C490F">
        <w:t>a. La Oficina de la Presidencia;</w:t>
      </w:r>
    </w:p>
    <w:p w14:paraId="1C11AC6C" w14:textId="77777777" w:rsidR="00DD6EEE" w:rsidRPr="002C490F" w:rsidRDefault="00DD6EEE" w:rsidP="00DD6EEE">
      <w:pPr>
        <w:pStyle w:val="Citas"/>
        <w:spacing w:line="276" w:lineRule="auto"/>
      </w:pPr>
      <w:r w:rsidRPr="002C490F">
        <w:t>b. La Secretaría del Ayuntamiento</w:t>
      </w:r>
      <w:r w:rsidR="003A220D" w:rsidRPr="002C490F">
        <w:t xml:space="preserve"> </w:t>
      </w:r>
      <w:r w:rsidRPr="002C490F">
        <w:t>(en su función administrativa);</w:t>
      </w:r>
    </w:p>
    <w:p w14:paraId="6D106800" w14:textId="77777777" w:rsidR="00DD6EEE" w:rsidRPr="002C490F" w:rsidRDefault="00DD6EEE" w:rsidP="00DD6EEE">
      <w:pPr>
        <w:pStyle w:val="Citas"/>
        <w:spacing w:line="276" w:lineRule="auto"/>
      </w:pPr>
      <w:r w:rsidRPr="002C490F">
        <w:t>c. La Dirección de Gobierno;</w:t>
      </w:r>
    </w:p>
    <w:p w14:paraId="2972ADC1" w14:textId="77777777" w:rsidR="00DD6EEE" w:rsidRPr="002C490F" w:rsidRDefault="00DD6EEE" w:rsidP="00DD6EEE">
      <w:pPr>
        <w:pStyle w:val="Citas"/>
        <w:spacing w:line="276" w:lineRule="auto"/>
      </w:pPr>
      <w:r w:rsidRPr="002C490F">
        <w:t>d. La Tesorería Municipal;</w:t>
      </w:r>
    </w:p>
    <w:p w14:paraId="2F80925E" w14:textId="77777777" w:rsidR="00DD6EEE" w:rsidRPr="002C490F" w:rsidRDefault="00DD6EEE" w:rsidP="00DD6EEE">
      <w:pPr>
        <w:pStyle w:val="Citas"/>
        <w:spacing w:line="276" w:lineRule="auto"/>
      </w:pPr>
      <w:r w:rsidRPr="002C490F">
        <w:t>e. El Órgano Interno de Control</w:t>
      </w:r>
      <w:r w:rsidR="003A220D" w:rsidRPr="002C490F">
        <w:t xml:space="preserve"> </w:t>
      </w:r>
      <w:r w:rsidRPr="002C490F">
        <w:t>Municipal;</w:t>
      </w:r>
    </w:p>
    <w:p w14:paraId="727BDE09" w14:textId="77777777" w:rsidR="00DD6EEE" w:rsidRPr="002C490F" w:rsidRDefault="00DD6EEE" w:rsidP="00DD6EEE">
      <w:pPr>
        <w:pStyle w:val="Citas"/>
        <w:spacing w:line="276" w:lineRule="auto"/>
      </w:pPr>
      <w:r w:rsidRPr="002C490F">
        <w:t xml:space="preserve">f. </w:t>
      </w:r>
      <w:r w:rsidRPr="002C490F">
        <w:rPr>
          <w:b/>
          <w:u w:val="single"/>
        </w:rPr>
        <w:t>La Dirección de Administración y</w:t>
      </w:r>
      <w:r w:rsidR="003A220D" w:rsidRPr="002C490F">
        <w:rPr>
          <w:b/>
          <w:u w:val="single"/>
        </w:rPr>
        <w:t xml:space="preserve"> </w:t>
      </w:r>
      <w:r w:rsidRPr="002C490F">
        <w:rPr>
          <w:b/>
          <w:u w:val="single"/>
        </w:rPr>
        <w:t>Recursos Humanos;</w:t>
      </w:r>
    </w:p>
    <w:p w14:paraId="150200D3" w14:textId="77777777" w:rsidR="00DD6EEE" w:rsidRPr="002C490F" w:rsidRDefault="00DD6EEE" w:rsidP="00DD6EEE">
      <w:pPr>
        <w:pStyle w:val="Citas"/>
        <w:spacing w:line="276" w:lineRule="auto"/>
      </w:pPr>
      <w:r w:rsidRPr="002C490F">
        <w:t>g. La Dirección General de Seguridad</w:t>
      </w:r>
    </w:p>
    <w:p w14:paraId="08E65461" w14:textId="77777777" w:rsidR="00DD6EEE" w:rsidRPr="002C490F" w:rsidRDefault="00DD6EEE" w:rsidP="00DD6EEE">
      <w:pPr>
        <w:pStyle w:val="Citas"/>
        <w:spacing w:line="276" w:lineRule="auto"/>
      </w:pPr>
      <w:r w:rsidRPr="002C490F">
        <w:t>y Prevención Ciudadana;</w:t>
      </w:r>
    </w:p>
    <w:p w14:paraId="073FC9C9" w14:textId="77777777" w:rsidR="00DD6EEE" w:rsidRPr="002C490F" w:rsidRDefault="00DD6EEE" w:rsidP="00DD6EEE">
      <w:pPr>
        <w:pStyle w:val="Citas"/>
        <w:spacing w:line="276" w:lineRule="auto"/>
      </w:pPr>
      <w:r w:rsidRPr="002C490F">
        <w:lastRenderedPageBreak/>
        <w:t>h. La Dirección de Desarrollo</w:t>
      </w:r>
      <w:r w:rsidR="003A220D" w:rsidRPr="002C490F">
        <w:t xml:space="preserve"> </w:t>
      </w:r>
      <w:r w:rsidRPr="002C490F">
        <w:t>Territorial y Urbano;</w:t>
      </w:r>
    </w:p>
    <w:p w14:paraId="352CCE81" w14:textId="77777777" w:rsidR="00DD6EEE" w:rsidRPr="002C490F" w:rsidRDefault="00DD6EEE" w:rsidP="00DD6EEE">
      <w:pPr>
        <w:pStyle w:val="Citas"/>
        <w:spacing w:line="276" w:lineRule="auto"/>
      </w:pPr>
      <w:r w:rsidRPr="002C490F">
        <w:t>i. La Dirección de Ecología;</w:t>
      </w:r>
    </w:p>
    <w:p w14:paraId="12FB0455" w14:textId="77777777" w:rsidR="00DD6EEE" w:rsidRPr="002C490F" w:rsidRDefault="00DD6EEE" w:rsidP="00DD6EEE">
      <w:pPr>
        <w:pStyle w:val="Citas"/>
        <w:spacing w:line="276" w:lineRule="auto"/>
      </w:pPr>
      <w:r w:rsidRPr="002C490F">
        <w:t>j. La Dirección de Fomento y</w:t>
      </w:r>
      <w:r w:rsidR="003A220D" w:rsidRPr="002C490F">
        <w:t xml:space="preserve"> </w:t>
      </w:r>
      <w:r w:rsidRPr="002C490F">
        <w:t>Desarrollo Económico;</w:t>
      </w:r>
    </w:p>
    <w:p w14:paraId="42E1DFB6" w14:textId="77777777" w:rsidR="00DD6EEE" w:rsidRPr="002C490F" w:rsidRDefault="00DD6EEE" w:rsidP="00DD6EEE">
      <w:pPr>
        <w:pStyle w:val="Citas"/>
        <w:spacing w:line="276" w:lineRule="auto"/>
      </w:pPr>
      <w:r w:rsidRPr="002C490F">
        <w:t>k. La Dirección de Turismo;</w:t>
      </w:r>
    </w:p>
    <w:p w14:paraId="6E5010BF" w14:textId="77777777" w:rsidR="00DD6EEE" w:rsidRPr="002C490F" w:rsidRDefault="00DD6EEE" w:rsidP="00DD6EEE">
      <w:pPr>
        <w:pStyle w:val="Citas"/>
        <w:spacing w:line="276" w:lineRule="auto"/>
      </w:pPr>
      <w:r w:rsidRPr="002C490F">
        <w:t>l. La Dirección de Infraestructura y</w:t>
      </w:r>
      <w:r w:rsidR="003A220D" w:rsidRPr="002C490F">
        <w:t xml:space="preserve"> </w:t>
      </w:r>
      <w:r w:rsidRPr="002C490F">
        <w:t>Obras Públicas;</w:t>
      </w:r>
    </w:p>
    <w:p w14:paraId="109F621B" w14:textId="77777777" w:rsidR="00DD6EEE" w:rsidRPr="002C490F" w:rsidRDefault="00DD6EEE" w:rsidP="00DD6EEE">
      <w:pPr>
        <w:pStyle w:val="Citas"/>
        <w:spacing w:line="276" w:lineRule="auto"/>
      </w:pPr>
      <w:r w:rsidRPr="002C490F">
        <w:t>m. La Dirección de Asuntos Jurídicos;</w:t>
      </w:r>
    </w:p>
    <w:p w14:paraId="4D835CE1" w14:textId="77777777" w:rsidR="00DD6EEE" w:rsidRPr="002C490F" w:rsidRDefault="00DD6EEE" w:rsidP="00DD6EEE">
      <w:pPr>
        <w:pStyle w:val="Citas"/>
        <w:spacing w:line="276" w:lineRule="auto"/>
      </w:pPr>
      <w:r w:rsidRPr="002C490F">
        <w:t>n. La Dirección de Educación;</w:t>
      </w:r>
    </w:p>
    <w:p w14:paraId="438F10FC" w14:textId="77777777" w:rsidR="00DD6EEE" w:rsidRPr="002C490F" w:rsidRDefault="00DD6EEE" w:rsidP="00DD6EEE">
      <w:pPr>
        <w:pStyle w:val="Citas"/>
        <w:spacing w:line="276" w:lineRule="auto"/>
      </w:pPr>
      <w:r w:rsidRPr="002C490F">
        <w:t>o. La Dirección de Cultura;</w:t>
      </w:r>
    </w:p>
    <w:p w14:paraId="628B66F1" w14:textId="77777777" w:rsidR="00DD6EEE" w:rsidRPr="002C490F" w:rsidRDefault="00DD6EEE" w:rsidP="00DD6EEE">
      <w:pPr>
        <w:pStyle w:val="Citas"/>
        <w:spacing w:line="276" w:lineRule="auto"/>
      </w:pPr>
      <w:r w:rsidRPr="002C490F">
        <w:t>p. La Dirección de Salud;</w:t>
      </w:r>
    </w:p>
    <w:p w14:paraId="18F90BC3" w14:textId="77777777" w:rsidR="00DD6EEE" w:rsidRPr="002C490F" w:rsidRDefault="00DD6EEE" w:rsidP="00DD6EEE">
      <w:pPr>
        <w:pStyle w:val="Citas"/>
        <w:spacing w:line="276" w:lineRule="auto"/>
      </w:pPr>
      <w:r w:rsidRPr="002C490F">
        <w:t>q. La Dirección de Bienestar e</w:t>
      </w:r>
      <w:r w:rsidR="003A220D" w:rsidRPr="002C490F">
        <w:t xml:space="preserve"> </w:t>
      </w:r>
      <w:r w:rsidRPr="002C490F">
        <w:t>Inclusión Social;</w:t>
      </w:r>
    </w:p>
    <w:p w14:paraId="2544F402" w14:textId="77777777" w:rsidR="00DD6EEE" w:rsidRPr="002C490F" w:rsidRDefault="00DD6EEE" w:rsidP="00DD6EEE">
      <w:pPr>
        <w:pStyle w:val="Citas"/>
        <w:spacing w:line="276" w:lineRule="auto"/>
      </w:pPr>
      <w:r w:rsidRPr="002C490F">
        <w:t>r. La Dirección de Desarrollo Rural;</w:t>
      </w:r>
    </w:p>
    <w:p w14:paraId="6151C518" w14:textId="77777777" w:rsidR="00DD6EEE" w:rsidRPr="002C490F" w:rsidRDefault="00DD6EEE" w:rsidP="00DD6EEE">
      <w:pPr>
        <w:pStyle w:val="Citas"/>
        <w:spacing w:line="276" w:lineRule="auto"/>
      </w:pPr>
      <w:r w:rsidRPr="002C490F">
        <w:t>s. La Unidad de Transparencia y</w:t>
      </w:r>
      <w:r w:rsidR="003A220D" w:rsidRPr="002C490F">
        <w:t xml:space="preserve"> </w:t>
      </w:r>
      <w:r w:rsidRPr="002C490F">
        <w:t>acceso a la Información Pública de</w:t>
      </w:r>
      <w:r w:rsidR="003A220D" w:rsidRPr="002C490F">
        <w:t xml:space="preserve"> </w:t>
      </w:r>
      <w:r w:rsidRPr="002C490F">
        <w:t>Ixtapaluca;</w:t>
      </w:r>
    </w:p>
    <w:p w14:paraId="190317CB" w14:textId="77777777" w:rsidR="00DD6EEE" w:rsidRPr="002C490F" w:rsidRDefault="00DD6EEE" w:rsidP="00DD6EEE">
      <w:pPr>
        <w:pStyle w:val="Citas"/>
        <w:spacing w:line="276" w:lineRule="auto"/>
      </w:pPr>
      <w:r w:rsidRPr="002C490F">
        <w:t>t. La Dirección de Planeación,</w:t>
      </w:r>
    </w:p>
    <w:p w14:paraId="26B473B4" w14:textId="77777777" w:rsidR="00DD6EEE" w:rsidRPr="002C490F" w:rsidRDefault="00DD6EEE" w:rsidP="00DD6EEE">
      <w:pPr>
        <w:pStyle w:val="Citas"/>
        <w:spacing w:line="276" w:lineRule="auto"/>
      </w:pPr>
      <w:r w:rsidRPr="002C490F">
        <w:t>Programación y Evaluación;</w:t>
      </w:r>
    </w:p>
    <w:p w14:paraId="73C799A1" w14:textId="77777777" w:rsidR="00DD6EEE" w:rsidRPr="002C490F" w:rsidRDefault="00DD6EEE" w:rsidP="00DD6EEE">
      <w:pPr>
        <w:pStyle w:val="Citas"/>
        <w:spacing w:line="276" w:lineRule="auto"/>
      </w:pPr>
      <w:r w:rsidRPr="002C490F">
        <w:t>u. La Dirección de Servicios Públicos;</w:t>
      </w:r>
    </w:p>
    <w:p w14:paraId="4B5D9C24" w14:textId="77777777" w:rsidR="00DD6EEE" w:rsidRPr="002C490F" w:rsidRDefault="00DD6EEE" w:rsidP="00DD6EEE">
      <w:pPr>
        <w:pStyle w:val="Citas"/>
        <w:spacing w:line="276" w:lineRule="auto"/>
      </w:pPr>
      <w:r w:rsidRPr="002C490F">
        <w:t>v. El Instituto Municipal para la</w:t>
      </w:r>
      <w:r w:rsidR="003A220D" w:rsidRPr="002C490F">
        <w:t xml:space="preserve"> </w:t>
      </w:r>
      <w:r w:rsidRPr="002C490F">
        <w:t>Atención de la Juventud;</w:t>
      </w:r>
    </w:p>
    <w:p w14:paraId="613BE539" w14:textId="77777777" w:rsidR="00DD6EEE" w:rsidRPr="002C490F" w:rsidRDefault="00DD6EEE" w:rsidP="00DD6EEE">
      <w:pPr>
        <w:pStyle w:val="Citas"/>
        <w:spacing w:line="276" w:lineRule="auto"/>
      </w:pPr>
      <w:r w:rsidRPr="002C490F">
        <w:t>w. El Instituto de la Mujer para la</w:t>
      </w:r>
      <w:r w:rsidR="003A220D" w:rsidRPr="002C490F">
        <w:t xml:space="preserve"> </w:t>
      </w:r>
      <w:r w:rsidRPr="002C490F">
        <w:t>Igualdad Sustantiva de Ixtapaluca;</w:t>
      </w:r>
    </w:p>
    <w:p w14:paraId="51D594DF" w14:textId="77777777" w:rsidR="00DD6EEE" w:rsidRPr="002C490F" w:rsidRDefault="00DD6EEE" w:rsidP="00DD6EEE">
      <w:pPr>
        <w:pStyle w:val="Citas"/>
        <w:spacing w:line="276" w:lineRule="auto"/>
      </w:pPr>
      <w:r w:rsidRPr="002C490F">
        <w:t>x. La Defensoría Municipal de</w:t>
      </w:r>
      <w:r w:rsidR="003A220D" w:rsidRPr="002C490F">
        <w:t xml:space="preserve"> </w:t>
      </w:r>
      <w:r w:rsidRPr="002C490F">
        <w:t>Derechos Humanos de Ixtapaluca;</w:t>
      </w:r>
      <w:r w:rsidR="003A220D" w:rsidRPr="002C490F">
        <w:t xml:space="preserve"> </w:t>
      </w:r>
      <w:r w:rsidRPr="002C490F">
        <w:t>y</w:t>
      </w:r>
    </w:p>
    <w:p w14:paraId="09BD0EB3" w14:textId="77777777" w:rsidR="00DD6EEE" w:rsidRPr="002C490F" w:rsidRDefault="00DD6EEE" w:rsidP="00DD6EEE">
      <w:pPr>
        <w:pStyle w:val="Citas"/>
        <w:spacing w:line="276" w:lineRule="auto"/>
      </w:pPr>
      <w:r w:rsidRPr="002C490F">
        <w:t>y. La Dirección de Asuntos Indígenas</w:t>
      </w:r>
    </w:p>
    <w:p w14:paraId="34E99AC8" w14:textId="77777777" w:rsidR="00DD6EEE" w:rsidRPr="002C490F" w:rsidRDefault="00DD6EEE" w:rsidP="00DD6EEE">
      <w:pPr>
        <w:pStyle w:val="Citas"/>
        <w:spacing w:line="276" w:lineRule="auto"/>
      </w:pPr>
      <w:r w:rsidRPr="002C490F">
        <w:t>y Atención a la Población</w:t>
      </w:r>
      <w:r w:rsidR="003A220D" w:rsidRPr="002C490F">
        <w:t xml:space="preserve"> </w:t>
      </w:r>
      <w:r w:rsidRPr="002C490F">
        <w:t>Afromexicana.</w:t>
      </w:r>
    </w:p>
    <w:p w14:paraId="00E3B584" w14:textId="77777777" w:rsidR="00DD6EEE" w:rsidRPr="002C490F" w:rsidRDefault="00DD6EEE" w:rsidP="00DD6EEE">
      <w:pPr>
        <w:pStyle w:val="Citas"/>
        <w:spacing w:line="276" w:lineRule="auto"/>
      </w:pPr>
      <w:r w:rsidRPr="002C490F">
        <w:lastRenderedPageBreak/>
        <w:t>II. Coordinaciones:</w:t>
      </w:r>
    </w:p>
    <w:p w14:paraId="3AB727AD" w14:textId="77777777" w:rsidR="00DD6EEE" w:rsidRPr="002C490F" w:rsidRDefault="00DD6EEE" w:rsidP="00DD6EEE">
      <w:pPr>
        <w:pStyle w:val="Citas"/>
        <w:spacing w:line="276" w:lineRule="auto"/>
      </w:pPr>
      <w:r w:rsidRPr="002C490F">
        <w:t>a. Coordinación Municipal de</w:t>
      </w:r>
      <w:r w:rsidR="003A220D" w:rsidRPr="002C490F">
        <w:t xml:space="preserve"> </w:t>
      </w:r>
      <w:r w:rsidRPr="002C490F">
        <w:t>Protección Civil y Atención a</w:t>
      </w:r>
      <w:r w:rsidR="003A220D" w:rsidRPr="002C490F">
        <w:t xml:space="preserve"> </w:t>
      </w:r>
      <w:r w:rsidRPr="002C490F">
        <w:t>Riesgos;</w:t>
      </w:r>
    </w:p>
    <w:p w14:paraId="1F79DD76" w14:textId="77777777" w:rsidR="00DD6EEE" w:rsidRPr="002C490F" w:rsidRDefault="00DD6EEE" w:rsidP="00DD6EEE">
      <w:pPr>
        <w:pStyle w:val="Citas"/>
        <w:spacing w:line="276" w:lineRule="auto"/>
      </w:pPr>
      <w:r w:rsidRPr="002C490F">
        <w:t>b. Coordinación Municipal de Mejora</w:t>
      </w:r>
      <w:r w:rsidR="003A220D" w:rsidRPr="002C490F">
        <w:t xml:space="preserve"> </w:t>
      </w:r>
      <w:r w:rsidRPr="002C490F">
        <w:t>Regulatoria;</w:t>
      </w:r>
    </w:p>
    <w:p w14:paraId="2131ACFE" w14:textId="77777777" w:rsidR="00DD6EEE" w:rsidRPr="002C490F" w:rsidRDefault="00DD6EEE" w:rsidP="00DD6EEE">
      <w:pPr>
        <w:pStyle w:val="Citas"/>
        <w:spacing w:line="276" w:lineRule="auto"/>
      </w:pPr>
      <w:r w:rsidRPr="002C490F">
        <w:t>c. Coordinación de Comunicación</w:t>
      </w:r>
      <w:r w:rsidR="003A220D" w:rsidRPr="002C490F">
        <w:t xml:space="preserve"> </w:t>
      </w:r>
      <w:r w:rsidRPr="002C490F">
        <w:t>Social y Eventos Institucionales; y</w:t>
      </w:r>
    </w:p>
    <w:p w14:paraId="09C65DCD" w14:textId="77777777" w:rsidR="00DD6EEE" w:rsidRPr="002C490F" w:rsidRDefault="00DD6EEE" w:rsidP="00DD6EEE">
      <w:pPr>
        <w:pStyle w:val="Citas"/>
        <w:spacing w:line="276" w:lineRule="auto"/>
      </w:pPr>
      <w:r w:rsidRPr="002C490F">
        <w:t>d. Coordinación Municipal de</w:t>
      </w:r>
      <w:r w:rsidR="003A220D" w:rsidRPr="002C490F">
        <w:t xml:space="preserve"> </w:t>
      </w:r>
      <w:r w:rsidRPr="002C490F">
        <w:t>Archivo.</w:t>
      </w:r>
    </w:p>
    <w:p w14:paraId="1A092691" w14:textId="77777777" w:rsidR="00DD6EEE" w:rsidRPr="002C490F" w:rsidRDefault="00DD6EEE" w:rsidP="00DD6EEE">
      <w:pPr>
        <w:pStyle w:val="Citas"/>
        <w:spacing w:line="276" w:lineRule="auto"/>
      </w:pPr>
      <w:r w:rsidRPr="002C490F">
        <w:t>Quienes tendrán las atribuciones y funciones que</w:t>
      </w:r>
      <w:r w:rsidR="003A220D" w:rsidRPr="002C490F">
        <w:t xml:space="preserve"> </w:t>
      </w:r>
      <w:r w:rsidRPr="002C490F">
        <w:t>les otorgan las Leyes, el presente Bando,</w:t>
      </w:r>
      <w:r w:rsidR="003A220D" w:rsidRPr="002C490F">
        <w:t xml:space="preserve"> </w:t>
      </w:r>
      <w:r w:rsidRPr="002C490F">
        <w:t>Reglamentos, Manuales y demás ordenamientos</w:t>
      </w:r>
      <w:r w:rsidR="003A220D" w:rsidRPr="002C490F">
        <w:t xml:space="preserve"> </w:t>
      </w:r>
      <w:r w:rsidRPr="002C490F">
        <w:t>jurídicos, en el ámbito de su competencia.</w:t>
      </w:r>
    </w:p>
    <w:p w14:paraId="6C1938C7" w14:textId="77777777" w:rsidR="003A220D" w:rsidRPr="002C490F" w:rsidRDefault="003A220D" w:rsidP="003A220D">
      <w:pPr>
        <w:pStyle w:val="Citas"/>
      </w:pPr>
      <w:r w:rsidRPr="002C490F">
        <w:rPr>
          <w:b/>
        </w:rPr>
        <w:t>ARTÍCULO 73.-</w:t>
      </w:r>
      <w:r w:rsidRPr="002C490F">
        <w:t xml:space="preserve"> De conformidad con los ordenamientos legales aplicables, la  </w:t>
      </w:r>
      <w:r w:rsidRPr="002C490F">
        <w:rPr>
          <w:b/>
          <w:u w:val="single"/>
        </w:rPr>
        <w:t>Tesorería Municipal</w:t>
      </w:r>
      <w:r w:rsidRPr="002C490F">
        <w:t xml:space="preserve"> es el órgano de la Administración Pública Municipal facultado para administrar la hacienda pública municipal, así como, la indicada para efectuar las erogaciones contraídas por el Gobierno Municipal. </w:t>
      </w:r>
    </w:p>
    <w:p w14:paraId="1EA41BA9" w14:textId="77777777" w:rsidR="003A220D" w:rsidRPr="002C490F" w:rsidRDefault="003A220D" w:rsidP="003A220D">
      <w:pPr>
        <w:pStyle w:val="Citas"/>
      </w:pPr>
      <w:r w:rsidRPr="002C490F">
        <w:t xml:space="preserve">Así mismo, </w:t>
      </w:r>
      <w:r w:rsidRPr="002C490F">
        <w:rPr>
          <w:b/>
          <w:u w:val="single"/>
        </w:rPr>
        <w:t>para llevar a cabo la administración de los ingresos y egresos de la Administración Pública Municipal</w:t>
      </w:r>
      <w:r w:rsidRPr="002C490F">
        <w:t>, la Tesorería coordinará sus actividades con las Dependencias Administrativas, estableciendo políticas y lineamientos, para el control eficiente de la recaudación, recursos materiales y servicios catastrales.</w:t>
      </w:r>
    </w:p>
    <w:p w14:paraId="18C5F57E" w14:textId="77777777" w:rsidR="0046306D" w:rsidRPr="002C490F" w:rsidRDefault="00957715" w:rsidP="0046306D">
      <w:pPr>
        <w:spacing w:after="0" w:line="360" w:lineRule="auto"/>
        <w:contextualSpacing/>
        <w:jc w:val="both"/>
        <w:rPr>
          <w:rFonts w:ascii="Palatino Linotype" w:hAnsi="Palatino Linotype"/>
          <w:szCs w:val="14"/>
        </w:rPr>
      </w:pPr>
      <w:r w:rsidRPr="002C490F">
        <w:rPr>
          <w:rFonts w:ascii="Palatino Linotype" w:hAnsi="Palatino Linotype"/>
          <w:szCs w:val="14"/>
        </w:rPr>
        <w:t>D</w:t>
      </w:r>
      <w:r w:rsidR="00CC1636" w:rsidRPr="002C490F">
        <w:rPr>
          <w:rFonts w:ascii="Palatino Linotype" w:hAnsi="Palatino Linotype"/>
          <w:szCs w:val="14"/>
        </w:rPr>
        <w:t>e</w:t>
      </w:r>
      <w:r w:rsidRPr="002C490F">
        <w:rPr>
          <w:rFonts w:ascii="Palatino Linotype" w:hAnsi="Palatino Linotype"/>
          <w:szCs w:val="14"/>
        </w:rPr>
        <w:t xml:space="preserve"> igual manera el Bando Municipal de Ixtapaluca, vigente establece que el Ayuntamiento se integrará por Regidurías.</w:t>
      </w:r>
    </w:p>
    <w:p w14:paraId="7D67A71B" w14:textId="77777777" w:rsidR="00957715" w:rsidRPr="002C490F" w:rsidRDefault="00957715" w:rsidP="0046306D">
      <w:pPr>
        <w:spacing w:after="0" w:line="360" w:lineRule="auto"/>
        <w:contextualSpacing/>
        <w:jc w:val="both"/>
        <w:rPr>
          <w:rFonts w:ascii="Palatino Linotype" w:hAnsi="Palatino Linotype"/>
          <w:szCs w:val="14"/>
        </w:rPr>
      </w:pPr>
    </w:p>
    <w:p w14:paraId="0C82A9D4" w14:textId="77777777" w:rsidR="00957715" w:rsidRPr="002C490F" w:rsidRDefault="009A5126" w:rsidP="009A5126">
      <w:pPr>
        <w:spacing w:after="0" w:line="360" w:lineRule="auto"/>
        <w:ind w:left="851" w:right="709"/>
        <w:contextualSpacing/>
        <w:jc w:val="both"/>
        <w:rPr>
          <w:rFonts w:ascii="Palatino Linotype" w:hAnsi="Palatino Linotype"/>
          <w:i/>
          <w:szCs w:val="14"/>
        </w:rPr>
      </w:pPr>
      <w:r w:rsidRPr="002C490F">
        <w:rPr>
          <w:rFonts w:ascii="Palatino Linotype" w:hAnsi="Palatino Linotype"/>
          <w:b/>
          <w:i/>
          <w:szCs w:val="14"/>
        </w:rPr>
        <w:t>ARTÍCULO 2.-</w:t>
      </w:r>
      <w:r w:rsidRPr="002C490F">
        <w:rPr>
          <w:rFonts w:ascii="Palatino Linotype" w:hAnsi="Palatino Linotype"/>
          <w:i/>
          <w:szCs w:val="14"/>
        </w:rPr>
        <w:t xml:space="preserve"> Para efectos del presente Bando, se entenderá por:</w:t>
      </w:r>
    </w:p>
    <w:p w14:paraId="0BB9D69A" w14:textId="77777777" w:rsidR="00957715" w:rsidRPr="002C490F" w:rsidRDefault="009A5126" w:rsidP="009A5126">
      <w:pPr>
        <w:spacing w:after="0" w:line="360" w:lineRule="auto"/>
        <w:ind w:left="851" w:right="709"/>
        <w:contextualSpacing/>
        <w:jc w:val="both"/>
        <w:rPr>
          <w:rFonts w:ascii="Palatino Linotype" w:hAnsi="Palatino Linotype"/>
          <w:i/>
          <w:szCs w:val="14"/>
        </w:rPr>
      </w:pPr>
      <w:r w:rsidRPr="002C490F">
        <w:rPr>
          <w:rFonts w:ascii="Palatino Linotype" w:hAnsi="Palatino Linotype"/>
          <w:b/>
          <w:i/>
          <w:szCs w:val="14"/>
        </w:rPr>
        <w:t>V</w:t>
      </w:r>
      <w:r w:rsidRPr="002C490F">
        <w:rPr>
          <w:rFonts w:ascii="Palatino Linotype" w:hAnsi="Palatino Linotype"/>
          <w:b/>
          <w:i/>
          <w:szCs w:val="14"/>
          <w:u w:val="single"/>
        </w:rPr>
        <w:t>. Ayuntamiento</w:t>
      </w:r>
      <w:r w:rsidRPr="002C490F">
        <w:rPr>
          <w:rFonts w:ascii="Palatino Linotype" w:hAnsi="Palatino Linotype"/>
          <w:b/>
          <w:i/>
          <w:szCs w:val="14"/>
        </w:rPr>
        <w:t>.-</w:t>
      </w:r>
      <w:r w:rsidRPr="002C490F">
        <w:rPr>
          <w:rFonts w:ascii="Palatino Linotype" w:hAnsi="Palatino Linotype"/>
          <w:i/>
          <w:szCs w:val="14"/>
        </w:rPr>
        <w:t xml:space="preserve"> Al órgano de representación popular encargado del gobierno y la administración del municipio, </w:t>
      </w:r>
      <w:r w:rsidRPr="002C490F">
        <w:rPr>
          <w:rFonts w:ascii="Palatino Linotype" w:hAnsi="Palatino Linotype"/>
          <w:i/>
          <w:szCs w:val="14"/>
          <w:u w:val="single"/>
        </w:rPr>
        <w:t>integrado</w:t>
      </w:r>
      <w:r w:rsidRPr="002C490F">
        <w:rPr>
          <w:rFonts w:ascii="Palatino Linotype" w:hAnsi="Palatino Linotype"/>
          <w:i/>
          <w:szCs w:val="14"/>
        </w:rPr>
        <w:t xml:space="preserve"> por un Presidente Municipal, una Síndica, un Síndico, </w:t>
      </w:r>
      <w:r w:rsidRPr="002C490F">
        <w:rPr>
          <w:rFonts w:ascii="Palatino Linotype" w:hAnsi="Palatino Linotype"/>
          <w:i/>
          <w:szCs w:val="14"/>
          <w:u w:val="single"/>
        </w:rPr>
        <w:t>cinco Regidoras</w:t>
      </w:r>
      <w:r w:rsidRPr="002C490F">
        <w:rPr>
          <w:rFonts w:ascii="Palatino Linotype" w:hAnsi="Palatino Linotype"/>
          <w:i/>
          <w:szCs w:val="14"/>
        </w:rPr>
        <w:t xml:space="preserve"> y siete Regidores;</w:t>
      </w:r>
    </w:p>
    <w:p w14:paraId="736A8857" w14:textId="77777777" w:rsidR="00992C31" w:rsidRPr="002C490F" w:rsidRDefault="00992C31" w:rsidP="0046306D">
      <w:pPr>
        <w:spacing w:after="0" w:line="360" w:lineRule="auto"/>
        <w:contextualSpacing/>
        <w:jc w:val="both"/>
        <w:rPr>
          <w:rFonts w:ascii="Palatino Linotype" w:hAnsi="Palatino Linotype"/>
          <w:i/>
          <w:szCs w:val="14"/>
        </w:rPr>
      </w:pPr>
    </w:p>
    <w:p w14:paraId="58FD6CDC" w14:textId="77777777" w:rsidR="002D2550" w:rsidRPr="002C490F" w:rsidRDefault="002D2550" w:rsidP="002D2550">
      <w:pPr>
        <w:spacing w:after="0" w:line="360" w:lineRule="auto"/>
        <w:jc w:val="both"/>
        <w:rPr>
          <w:rFonts w:ascii="Palatino Linotype" w:eastAsia="Times New Roman" w:hAnsi="Palatino Linotype" w:cs="Times New Roman"/>
          <w:sz w:val="24"/>
          <w:szCs w:val="24"/>
          <w:lang w:val="es-ES" w:eastAsia="es-ES"/>
        </w:rPr>
      </w:pPr>
      <w:r w:rsidRPr="002C490F">
        <w:rPr>
          <w:rFonts w:ascii="Palatino Linotype" w:eastAsia="Times New Roman" w:hAnsi="Palatino Linotype" w:cs="Times New Roman"/>
          <w:sz w:val="24"/>
          <w:szCs w:val="24"/>
          <w:lang w:val="es-ES" w:eastAsia="es-ES"/>
        </w:rPr>
        <w:lastRenderedPageBreak/>
        <w:t>Ahora bien, la Ley de Transparencia y Acceso a la Información Pública del Estado de México y Municipios, prevé en su artículo 23 fracción IV,</w:t>
      </w:r>
      <w:r w:rsidRPr="002C490F">
        <w:t xml:space="preserve"> </w:t>
      </w:r>
      <w:r w:rsidRPr="002C490F">
        <w:rPr>
          <w:rFonts w:ascii="Palatino Linotype" w:eastAsia="Times New Roman" w:hAnsi="Palatino Linotype" w:cs="Times New Roman"/>
          <w:sz w:val="24"/>
          <w:szCs w:val="24"/>
          <w:lang w:val="es-ES" w:eastAsia="es-ES"/>
        </w:rPr>
        <w:t>que los Ayuntamientos se encuentran obligados a transparentar y permitir el acceso a la información que generen, posean o administren; de ahí que la Ley de la materia delimita perfectamente los alcances de las obligaciones que corresponden a los Ayuntamientos, como se advierte enseguida:</w:t>
      </w:r>
    </w:p>
    <w:p w14:paraId="0D462C7C" w14:textId="77777777" w:rsidR="002D2550" w:rsidRPr="002C490F" w:rsidRDefault="002D2550" w:rsidP="002D2550">
      <w:pPr>
        <w:spacing w:after="0" w:line="360" w:lineRule="auto"/>
        <w:jc w:val="both"/>
        <w:rPr>
          <w:rFonts w:ascii="Palatino Linotype" w:eastAsia="Times New Roman" w:hAnsi="Palatino Linotype" w:cs="Times New Roman"/>
          <w:sz w:val="24"/>
          <w:szCs w:val="24"/>
          <w:lang w:val="es-ES" w:eastAsia="es-ES"/>
        </w:rPr>
      </w:pPr>
    </w:p>
    <w:p w14:paraId="58254E7D" w14:textId="77777777" w:rsidR="002D2550" w:rsidRPr="002C490F" w:rsidRDefault="002D2550" w:rsidP="002D2550">
      <w:pPr>
        <w:spacing w:after="0" w:line="240" w:lineRule="auto"/>
        <w:ind w:left="567" w:right="567"/>
        <w:jc w:val="both"/>
        <w:rPr>
          <w:rFonts w:ascii="Palatino Linotype" w:eastAsia="Times New Roman" w:hAnsi="Palatino Linotype" w:cs="Arial"/>
          <w:i/>
          <w:szCs w:val="24"/>
          <w:lang w:val="es-ES" w:eastAsia="es-ES"/>
        </w:rPr>
      </w:pPr>
      <w:r w:rsidRPr="002C490F">
        <w:rPr>
          <w:rFonts w:ascii="Palatino Linotype" w:eastAsia="Times New Roman" w:hAnsi="Palatino Linotype" w:cs="Arial"/>
          <w:b/>
          <w:i/>
          <w:szCs w:val="24"/>
          <w:lang w:val="es-ES" w:eastAsia="es-ES"/>
        </w:rPr>
        <w:t>“Artículo 23.</w:t>
      </w:r>
      <w:r w:rsidRPr="002C490F">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2A40E927" w14:textId="77777777" w:rsidR="002D2550" w:rsidRPr="002C490F" w:rsidRDefault="002D2550" w:rsidP="002D2550">
      <w:pPr>
        <w:spacing w:after="0" w:line="240" w:lineRule="auto"/>
        <w:ind w:left="567" w:right="567"/>
        <w:jc w:val="both"/>
        <w:rPr>
          <w:rFonts w:ascii="Palatino Linotype" w:eastAsia="Times New Roman" w:hAnsi="Palatino Linotype" w:cs="Arial"/>
          <w:i/>
          <w:szCs w:val="24"/>
          <w:lang w:val="es-ES" w:eastAsia="es-ES"/>
        </w:rPr>
      </w:pPr>
      <w:r w:rsidRPr="002C490F">
        <w:rPr>
          <w:rFonts w:ascii="Palatino Linotype" w:eastAsia="Times New Roman" w:hAnsi="Palatino Linotype" w:cs="Arial"/>
          <w:b/>
          <w:i/>
          <w:szCs w:val="24"/>
          <w:lang w:val="es-ES" w:eastAsia="es-ES"/>
        </w:rPr>
        <w:t>IV. Los ayuntamientos y las dependencias, organismos, órganos y entidades de la administración municipal</w:t>
      </w:r>
      <w:r w:rsidRPr="002C490F">
        <w:rPr>
          <w:rFonts w:ascii="Palatino Linotype" w:eastAsia="Times New Roman" w:hAnsi="Palatino Linotype" w:cs="Arial"/>
          <w:i/>
          <w:szCs w:val="24"/>
          <w:lang w:val="es-ES" w:eastAsia="es-ES"/>
        </w:rPr>
        <w:t>;”</w:t>
      </w:r>
    </w:p>
    <w:p w14:paraId="173D4B8C" w14:textId="77777777" w:rsidR="002D2550" w:rsidRPr="002C490F" w:rsidRDefault="002D2550" w:rsidP="002D2550">
      <w:pPr>
        <w:spacing w:after="0" w:line="240" w:lineRule="auto"/>
        <w:ind w:left="567" w:right="567"/>
        <w:jc w:val="right"/>
        <w:rPr>
          <w:rFonts w:ascii="Palatino Linotype" w:eastAsia="Times New Roman" w:hAnsi="Palatino Linotype" w:cs="Arial"/>
          <w:i/>
          <w:szCs w:val="24"/>
          <w:lang w:val="es-ES" w:eastAsia="es-ES"/>
        </w:rPr>
      </w:pPr>
      <w:r w:rsidRPr="002C490F">
        <w:rPr>
          <w:rFonts w:ascii="Palatino Linotype" w:eastAsia="Times New Roman" w:hAnsi="Palatino Linotype" w:cs="Arial"/>
          <w:i/>
          <w:szCs w:val="24"/>
          <w:lang w:val="es-ES" w:eastAsia="es-ES"/>
        </w:rPr>
        <w:t xml:space="preserve"> (Énfasis añadido)</w:t>
      </w:r>
    </w:p>
    <w:p w14:paraId="2587ED30" w14:textId="77777777" w:rsidR="002D2550" w:rsidRPr="002C490F" w:rsidRDefault="002D2550" w:rsidP="002D2550">
      <w:pPr>
        <w:autoSpaceDE w:val="0"/>
        <w:autoSpaceDN w:val="0"/>
        <w:adjustRightInd w:val="0"/>
        <w:spacing w:after="0" w:line="360" w:lineRule="auto"/>
        <w:ind w:right="51"/>
        <w:jc w:val="both"/>
        <w:rPr>
          <w:rFonts w:ascii="Palatino Linotype" w:eastAsia="Times New Roman" w:hAnsi="Palatino Linotype" w:cs="Arial"/>
          <w:sz w:val="24"/>
          <w:szCs w:val="24"/>
          <w:lang w:val="es-ES" w:eastAsia="es-ES"/>
        </w:rPr>
      </w:pPr>
    </w:p>
    <w:p w14:paraId="6AA30E2C" w14:textId="77777777" w:rsidR="002D2550" w:rsidRPr="002C490F" w:rsidRDefault="002D2550" w:rsidP="002D2550">
      <w:pPr>
        <w:autoSpaceDE w:val="0"/>
        <w:autoSpaceDN w:val="0"/>
        <w:adjustRightInd w:val="0"/>
        <w:spacing w:after="0" w:line="360" w:lineRule="auto"/>
        <w:ind w:right="51"/>
        <w:jc w:val="both"/>
        <w:rPr>
          <w:rFonts w:ascii="Palatino Linotype" w:hAnsi="Palatino Linotype" w:cs="Arial"/>
          <w:sz w:val="24"/>
          <w:szCs w:val="24"/>
        </w:rPr>
      </w:pPr>
      <w:r w:rsidRPr="002C490F">
        <w:rPr>
          <w:rFonts w:ascii="Palatino Linotype" w:eastAsia="Times New Roman" w:hAnsi="Palatino Linotype" w:cs="Arial"/>
          <w:sz w:val="24"/>
          <w:szCs w:val="24"/>
          <w:lang w:val="es-ES" w:eastAsia="es-ES"/>
        </w:rPr>
        <w:t>Del precepto legal en cita se establece que los Ayuntamientos, y las dependencias, organismos, órganos y entidades de la administración municipal se encuentran obligados a transparentar y permitir el acceso a la información que generen, posean o administren; de ahí que la Ley de la materia delimita perfectamente los alcances de las obligaciones que corresponden a los Ayuntamientos y las dependencias, organismos, órganos y entidades de la administración municipal.</w:t>
      </w:r>
    </w:p>
    <w:p w14:paraId="0C638F9F" w14:textId="77777777" w:rsidR="002D2550" w:rsidRPr="002C490F" w:rsidRDefault="002D2550" w:rsidP="002D2550">
      <w:pPr>
        <w:spacing w:after="0" w:line="360" w:lineRule="auto"/>
        <w:jc w:val="both"/>
        <w:rPr>
          <w:rFonts w:ascii="Palatino Linotype" w:hAnsi="Palatino Linotype"/>
          <w:sz w:val="24"/>
          <w:szCs w:val="24"/>
        </w:rPr>
      </w:pPr>
    </w:p>
    <w:p w14:paraId="62896DDF" w14:textId="77777777" w:rsidR="002D2550" w:rsidRPr="002C490F"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r w:rsidRPr="002C490F">
        <w:rPr>
          <w:rFonts w:ascii="Palatino Linotype" w:eastAsia="Times New Roman" w:hAnsi="Palatino Linotype" w:cs="Arial"/>
          <w:bCs/>
          <w:color w:val="000000"/>
          <w:sz w:val="24"/>
          <w:szCs w:val="24"/>
          <w:lang w:eastAsia="es-ES"/>
        </w:rPr>
        <w:t>Así,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D48FD2C" w14:textId="77777777" w:rsidR="002D2550" w:rsidRPr="002C490F"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p>
    <w:p w14:paraId="04254FD0" w14:textId="77777777" w:rsidR="002D2550" w:rsidRPr="002C490F" w:rsidRDefault="002D2550" w:rsidP="002D2550">
      <w:pPr>
        <w:spacing w:after="0" w:line="360" w:lineRule="auto"/>
        <w:ind w:left="567"/>
        <w:contextualSpacing/>
        <w:jc w:val="both"/>
        <w:rPr>
          <w:rFonts w:ascii="Palatino Linotype" w:eastAsia="Times New Roman" w:hAnsi="Palatino Linotype" w:cs="Arial"/>
          <w:bCs/>
          <w:color w:val="000000"/>
          <w:sz w:val="24"/>
          <w:szCs w:val="24"/>
          <w:lang w:eastAsia="es-ES"/>
        </w:rPr>
      </w:pPr>
      <w:r w:rsidRPr="002C490F">
        <w:rPr>
          <w:rFonts w:ascii="Palatino Linotype" w:eastAsia="Times New Roman" w:hAnsi="Palatino Linotype" w:cs="Arial"/>
          <w:bCs/>
          <w:color w:val="000000"/>
          <w:sz w:val="24"/>
          <w:szCs w:val="24"/>
          <w:lang w:eastAsia="es-ES"/>
        </w:rPr>
        <w:lastRenderedPageBreak/>
        <w:t xml:space="preserve">1. </w:t>
      </w:r>
      <w:r w:rsidRPr="002C490F">
        <w:rPr>
          <w:rFonts w:ascii="Palatino Linotype" w:eastAsia="Times New Roman" w:hAnsi="Palatino Linotype" w:cs="Arial"/>
          <w:b/>
          <w:bCs/>
          <w:color w:val="000000"/>
          <w:sz w:val="24"/>
          <w:szCs w:val="24"/>
          <w:lang w:eastAsia="es-ES"/>
        </w:rPr>
        <w:t>Las Unidades de Transparencia garantizarán que las solicitudes de acceso a la información se turnen a todas las áreas competentes</w:t>
      </w:r>
      <w:r w:rsidRPr="002C490F">
        <w:rPr>
          <w:rFonts w:ascii="Palatino Linotype" w:eastAsia="Times New Roman" w:hAnsi="Palatino Linotype" w:cs="Arial"/>
          <w:bCs/>
          <w:color w:val="000000"/>
          <w:sz w:val="24"/>
          <w:szCs w:val="24"/>
          <w:lang w:eastAsia="es-ES"/>
        </w:rPr>
        <w:t xml:space="preserve"> que cuenten con la información o deban tenerla -de acuerdo a las facultades, competencias y funciones-, con el objeto de que dichas áreas realicen una búsqueda exhaustiva y razonable de la información requerida, y </w:t>
      </w:r>
    </w:p>
    <w:p w14:paraId="26739556" w14:textId="77777777" w:rsidR="00AB268A" w:rsidRPr="002C490F" w:rsidRDefault="00AB268A" w:rsidP="002D2550">
      <w:pPr>
        <w:spacing w:after="0" w:line="360" w:lineRule="auto"/>
        <w:ind w:left="567"/>
        <w:contextualSpacing/>
        <w:jc w:val="both"/>
        <w:rPr>
          <w:rFonts w:ascii="Palatino Linotype" w:eastAsia="Times New Roman" w:hAnsi="Palatino Linotype" w:cs="Arial"/>
          <w:bCs/>
          <w:color w:val="000000"/>
          <w:sz w:val="24"/>
          <w:szCs w:val="24"/>
          <w:lang w:eastAsia="es-ES"/>
        </w:rPr>
      </w:pPr>
    </w:p>
    <w:p w14:paraId="3B34D59D" w14:textId="77777777" w:rsidR="002D2550" w:rsidRPr="002C490F" w:rsidRDefault="002D2550" w:rsidP="002D2550">
      <w:pPr>
        <w:spacing w:after="0" w:line="360" w:lineRule="auto"/>
        <w:ind w:left="567"/>
        <w:contextualSpacing/>
        <w:jc w:val="both"/>
        <w:rPr>
          <w:rFonts w:ascii="Palatino Linotype" w:eastAsia="Times New Roman" w:hAnsi="Palatino Linotype" w:cs="Arial"/>
          <w:bCs/>
          <w:color w:val="000000"/>
          <w:sz w:val="24"/>
          <w:szCs w:val="24"/>
          <w:lang w:eastAsia="es-ES"/>
        </w:rPr>
      </w:pPr>
      <w:r w:rsidRPr="002C490F">
        <w:rPr>
          <w:rFonts w:ascii="Palatino Linotype" w:eastAsia="Times New Roman" w:hAnsi="Palatino Linotype" w:cs="Arial"/>
          <w:bCs/>
          <w:color w:val="000000"/>
          <w:sz w:val="24"/>
          <w:szCs w:val="24"/>
          <w:lang w:eastAsia="es-ES"/>
        </w:rPr>
        <w:t xml:space="preserve">2. Los sujetos obligados otorgaran acceso a los documentos que se encuentren en sus archivos o que estén obligados a documentar de acuerdo con sus facultades, competencias o funciones, en el formato en que la solicitante manifieste, de entre aquellos formatos existentes. </w:t>
      </w:r>
    </w:p>
    <w:p w14:paraId="74F3CBE9" w14:textId="77777777" w:rsidR="002D2550" w:rsidRPr="002C490F"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p>
    <w:p w14:paraId="47E2AEB8" w14:textId="77777777" w:rsidR="002D2550" w:rsidRPr="002C490F" w:rsidRDefault="002D2550" w:rsidP="00E95E88">
      <w:pPr>
        <w:spacing w:after="0" w:line="360" w:lineRule="auto"/>
        <w:contextualSpacing/>
        <w:jc w:val="both"/>
        <w:rPr>
          <w:rFonts w:ascii="Palatino Linotype" w:eastAsia="Times New Roman" w:hAnsi="Palatino Linotype" w:cs="Arial"/>
          <w:bCs/>
          <w:color w:val="000000"/>
          <w:sz w:val="24"/>
          <w:szCs w:val="24"/>
          <w:lang w:eastAsia="es-ES"/>
        </w:rPr>
      </w:pPr>
      <w:r w:rsidRPr="002C490F">
        <w:rPr>
          <w:rFonts w:ascii="Palatino Linotype" w:eastAsia="Times New Roman" w:hAnsi="Palatino Linotype" w:cs="Arial"/>
          <w:bCs/>
          <w:color w:val="000000"/>
          <w:sz w:val="24"/>
          <w:szCs w:val="24"/>
          <w:lang w:eastAsia="es-ES"/>
        </w:rPr>
        <w:t>Así se logra vislumbrar que la</w:t>
      </w:r>
      <w:r w:rsidR="0000636C" w:rsidRPr="002C490F">
        <w:rPr>
          <w:rFonts w:ascii="Palatino Linotype" w:eastAsia="Times New Roman" w:hAnsi="Palatino Linotype" w:cs="Arial"/>
          <w:bCs/>
          <w:color w:val="000000"/>
          <w:sz w:val="24"/>
          <w:szCs w:val="24"/>
          <w:lang w:eastAsia="es-ES"/>
        </w:rPr>
        <w:t xml:space="preserve"> Tesorería Municipal en </w:t>
      </w:r>
      <w:r w:rsidR="00E95E88" w:rsidRPr="002C490F">
        <w:rPr>
          <w:rFonts w:ascii="Palatino Linotype" w:eastAsia="Times New Roman" w:hAnsi="Palatino Linotype" w:cs="Arial"/>
          <w:bCs/>
          <w:color w:val="000000"/>
          <w:sz w:val="24"/>
          <w:szCs w:val="24"/>
          <w:lang w:eastAsia="es-ES"/>
        </w:rPr>
        <w:t>coordinación con las Dependencias Administrativas y</w:t>
      </w:r>
      <w:r w:rsidRPr="002C490F">
        <w:rPr>
          <w:rFonts w:ascii="Palatino Linotype" w:eastAsia="Times New Roman" w:hAnsi="Palatino Linotype" w:cs="Arial"/>
          <w:bCs/>
          <w:color w:val="000000"/>
          <w:sz w:val="24"/>
          <w:szCs w:val="24"/>
          <w:lang w:eastAsia="es-ES"/>
        </w:rPr>
        <w:t xml:space="preserve"> cuenta con facultades para conocer todo lo relacionado a las erogaciones del Ayuntamiento así como la recaudación de los recursos materiales, por lo que, se considera que no cumplió con el procedimiento de búsqueda establecido en el artículo 162 de la Ley de Transparencia y Acceso a la Información Pública del Estado de México y Municipios.</w:t>
      </w:r>
    </w:p>
    <w:p w14:paraId="5E559319" w14:textId="77777777" w:rsidR="002D2550" w:rsidRPr="002C490F"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p>
    <w:p w14:paraId="13F90026" w14:textId="77777777" w:rsidR="002D2550" w:rsidRPr="002C490F" w:rsidRDefault="002D2550" w:rsidP="002D2550">
      <w:pPr>
        <w:pStyle w:val="Citas"/>
        <w:tabs>
          <w:tab w:val="left" w:pos="7470"/>
        </w:tabs>
        <w:ind w:left="0" w:right="72"/>
        <w:rPr>
          <w:bCs/>
          <w:i w:val="0"/>
          <w:sz w:val="24"/>
          <w:szCs w:val="24"/>
        </w:rPr>
      </w:pPr>
      <w:r w:rsidRPr="002C490F">
        <w:rPr>
          <w:rFonts w:eastAsia="Calibri"/>
          <w:i w:val="0"/>
          <w:sz w:val="24"/>
        </w:rPr>
        <w:t xml:space="preserve">Por lo anterior, debe </w:t>
      </w:r>
      <w:r w:rsidRPr="002C490F">
        <w:rPr>
          <w:bCs/>
          <w:i w:val="0"/>
          <w:sz w:val="24"/>
          <w:szCs w:val="24"/>
        </w:rPr>
        <w:t>arribarse a las siguientes consideraciones:</w:t>
      </w:r>
    </w:p>
    <w:p w14:paraId="52877204" w14:textId="77777777" w:rsidR="002D2550" w:rsidRPr="002C490F" w:rsidRDefault="002D2550" w:rsidP="002D2550">
      <w:pPr>
        <w:pStyle w:val="Sinespaciado"/>
        <w:numPr>
          <w:ilvl w:val="0"/>
          <w:numId w:val="9"/>
        </w:numPr>
        <w:spacing w:line="360" w:lineRule="auto"/>
        <w:jc w:val="both"/>
        <w:rPr>
          <w:rFonts w:ascii="Palatino Linotype" w:hAnsi="Palatino Linotype"/>
        </w:rPr>
      </w:pPr>
      <w:r w:rsidRPr="002C490F">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2C490F">
        <w:rPr>
          <w:rFonts w:ascii="Palatino Linotype" w:hAnsi="Palatino Linotype"/>
          <w:b/>
          <w:bCs/>
        </w:rPr>
        <w:t xml:space="preserve">Sujetos Obligados. </w:t>
      </w:r>
    </w:p>
    <w:p w14:paraId="312DF6D8" w14:textId="77777777" w:rsidR="002D2550" w:rsidRPr="002C490F" w:rsidRDefault="002D2550" w:rsidP="002D2550">
      <w:pPr>
        <w:pStyle w:val="Sinespaciado"/>
        <w:numPr>
          <w:ilvl w:val="0"/>
          <w:numId w:val="9"/>
        </w:numPr>
        <w:spacing w:line="360" w:lineRule="auto"/>
        <w:jc w:val="both"/>
        <w:rPr>
          <w:rFonts w:ascii="Palatino Linotype" w:hAnsi="Palatino Linotype"/>
        </w:rPr>
      </w:pPr>
      <w:r w:rsidRPr="002C490F">
        <w:rPr>
          <w:rFonts w:ascii="Palatino Linotype" w:hAnsi="Palatino Linotype"/>
        </w:rPr>
        <w:lastRenderedPageBreak/>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2C490F">
        <w:rPr>
          <w:rFonts w:ascii="Palatino Linotype" w:hAnsi="Palatino Linotype"/>
          <w:b/>
          <w:bCs/>
        </w:rPr>
        <w:t xml:space="preserve">El Sujeto Obligado. </w:t>
      </w:r>
    </w:p>
    <w:p w14:paraId="4B638BD1" w14:textId="77777777" w:rsidR="002D2550" w:rsidRPr="002C490F" w:rsidRDefault="002D2550" w:rsidP="002D2550">
      <w:pPr>
        <w:pStyle w:val="Prrafodelista"/>
        <w:numPr>
          <w:ilvl w:val="0"/>
          <w:numId w:val="9"/>
        </w:numPr>
        <w:spacing w:line="360" w:lineRule="auto"/>
        <w:jc w:val="both"/>
        <w:rPr>
          <w:rFonts w:ascii="Palatino Linotype" w:hAnsi="Palatino Linotype" w:cs="Arial"/>
        </w:rPr>
      </w:pPr>
      <w:r w:rsidRPr="002C490F">
        <w:rPr>
          <w:rFonts w:ascii="Palatino Linotype" w:hAnsi="Palatino Linotype" w:cs="Arial"/>
        </w:rPr>
        <w:t xml:space="preserve">Resulta evidente para esta Ponencia que la Unidad de Transparencia del </w:t>
      </w:r>
      <w:r w:rsidRPr="002C490F">
        <w:rPr>
          <w:rFonts w:ascii="Palatino Linotype" w:hAnsi="Palatino Linotype" w:cs="Arial"/>
          <w:b/>
        </w:rPr>
        <w:t>Sujeto Obligado</w:t>
      </w:r>
      <w:r w:rsidRPr="002C490F">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2C490F">
        <w:rPr>
          <w:rFonts w:ascii="Palatino Linotype" w:hAnsi="Palatino Linotype" w:cs="Arial"/>
          <w:b/>
        </w:rPr>
        <w:t>Recurrente</w:t>
      </w:r>
      <w:r w:rsidRPr="002C490F">
        <w:rPr>
          <w:rFonts w:ascii="Palatino Linotype" w:hAnsi="Palatino Linotype" w:cs="Arial"/>
        </w:rPr>
        <w:t>.</w:t>
      </w:r>
    </w:p>
    <w:p w14:paraId="44F7B87A" w14:textId="77777777" w:rsidR="002D2550" w:rsidRPr="002C490F" w:rsidRDefault="002D2550" w:rsidP="002D2550">
      <w:pPr>
        <w:pStyle w:val="Prrafodelista"/>
        <w:numPr>
          <w:ilvl w:val="0"/>
          <w:numId w:val="9"/>
        </w:numPr>
        <w:spacing w:line="360" w:lineRule="auto"/>
        <w:jc w:val="both"/>
        <w:rPr>
          <w:rFonts w:ascii="Palatino Linotype" w:eastAsia="Calibri" w:hAnsi="Palatino Linotype" w:cs="Arial"/>
          <w:b/>
        </w:rPr>
      </w:pPr>
      <w:r w:rsidRPr="002C490F">
        <w:rPr>
          <w:rFonts w:ascii="Palatino Linotype" w:hAnsi="Palatino Linotype"/>
        </w:rPr>
        <w:t xml:space="preserve">Que, de una interpretación sistemática al Organigrama del Ayuntamiento de Ixtapaluca, se advierte que, de manera enunciativa más no limitativa, la </w:t>
      </w:r>
      <w:r w:rsidR="00E95E88" w:rsidRPr="002C490F">
        <w:rPr>
          <w:rFonts w:ascii="Palatino Linotype" w:hAnsi="Palatino Linotype"/>
        </w:rPr>
        <w:t xml:space="preserve">Tesorería </w:t>
      </w:r>
      <w:r w:rsidR="00EA29BB" w:rsidRPr="002C490F">
        <w:rPr>
          <w:rFonts w:ascii="Palatino Linotype" w:hAnsi="Palatino Linotype"/>
        </w:rPr>
        <w:t xml:space="preserve">Municipal </w:t>
      </w:r>
      <w:r w:rsidRPr="002C490F">
        <w:rPr>
          <w:rFonts w:ascii="Palatino Linotype" w:hAnsi="Palatino Linotype"/>
        </w:rPr>
        <w:t xml:space="preserve">resulta competente para conocer y atender la solicitud de información número </w:t>
      </w:r>
      <w:r w:rsidRPr="002C490F">
        <w:rPr>
          <w:rFonts w:ascii="Palatino Linotype" w:hAnsi="Palatino Linotype"/>
          <w:b/>
          <w:bCs/>
          <w:lang w:val="es-MX"/>
        </w:rPr>
        <w:t>00</w:t>
      </w:r>
      <w:r w:rsidR="008B2500" w:rsidRPr="002C490F">
        <w:rPr>
          <w:rFonts w:ascii="Palatino Linotype" w:hAnsi="Palatino Linotype"/>
          <w:b/>
          <w:bCs/>
          <w:lang w:val="es-MX"/>
        </w:rPr>
        <w:t>0256</w:t>
      </w:r>
      <w:r w:rsidRPr="002C490F">
        <w:rPr>
          <w:rFonts w:ascii="Palatino Linotype" w:hAnsi="Palatino Linotype"/>
          <w:b/>
          <w:bCs/>
          <w:lang w:val="es-MX"/>
        </w:rPr>
        <w:t>/IXTAPALU/IP/2024.</w:t>
      </w:r>
    </w:p>
    <w:p w14:paraId="6E6CFB35" w14:textId="77777777" w:rsidR="0046306D" w:rsidRPr="002C490F" w:rsidRDefault="0046306D" w:rsidP="00B7691C">
      <w:pPr>
        <w:spacing w:after="0" w:line="360" w:lineRule="auto"/>
        <w:contextualSpacing/>
        <w:jc w:val="both"/>
        <w:rPr>
          <w:rFonts w:ascii="Palatino Linotype" w:eastAsia="Palatino Linotype" w:hAnsi="Palatino Linotype" w:cs="Palatino Linotype"/>
          <w:sz w:val="24"/>
          <w:szCs w:val="24"/>
        </w:rPr>
      </w:pPr>
    </w:p>
    <w:p w14:paraId="65EE06C1" w14:textId="77777777" w:rsidR="00B7691C" w:rsidRPr="002C490F" w:rsidRDefault="00B7691C" w:rsidP="00B7691C">
      <w:pPr>
        <w:spacing w:after="0" w:line="360" w:lineRule="auto"/>
        <w:contextualSpacing/>
        <w:jc w:val="both"/>
        <w:rPr>
          <w:rFonts w:ascii="Palatino Linotype" w:eastAsia="Palatino Linotype" w:hAnsi="Palatino Linotype" w:cs="Palatino Linotype"/>
          <w:sz w:val="24"/>
          <w:szCs w:val="24"/>
        </w:rPr>
      </w:pPr>
      <w:r w:rsidRPr="002C490F">
        <w:rPr>
          <w:rFonts w:ascii="Palatino Linotype" w:eastAsia="Palatino Linotype" w:hAnsi="Palatino Linotype" w:cs="Palatino Linotype"/>
          <w:sz w:val="24"/>
          <w:szCs w:val="24"/>
        </w:rPr>
        <w:t>Por lo señalado anteriormente y en virtud de que las pretensiones del Recurrente no fueron, este Órgano Garante estima que las razones o motivos de inconformidad planteados en el recurso de revisión devienen fundados, por lo que es procedente ordenar al Sujeto Obligado atienda la solicitud de información.</w:t>
      </w:r>
    </w:p>
    <w:p w14:paraId="77860688" w14:textId="77777777" w:rsidR="00B7691C" w:rsidRPr="002C490F" w:rsidRDefault="00B7691C" w:rsidP="00B7691C">
      <w:pPr>
        <w:shd w:val="clear" w:color="auto" w:fill="FFFFFF"/>
        <w:spacing w:after="0" w:line="240" w:lineRule="auto"/>
        <w:jc w:val="both"/>
        <w:rPr>
          <w:rFonts w:ascii="Palatino Linotype" w:eastAsia="Times New Roman" w:hAnsi="Palatino Linotype" w:cs="Arial"/>
          <w:iCs/>
          <w:sz w:val="24"/>
          <w:szCs w:val="24"/>
          <w:lang w:eastAsia="es-MX"/>
        </w:rPr>
      </w:pPr>
    </w:p>
    <w:p w14:paraId="6BB5893D" w14:textId="77777777" w:rsidR="00B7691C" w:rsidRPr="002C490F" w:rsidRDefault="00B7691C" w:rsidP="00B7691C">
      <w:pPr>
        <w:spacing w:after="0" w:line="360" w:lineRule="auto"/>
        <w:ind w:right="51"/>
        <w:jc w:val="both"/>
        <w:rPr>
          <w:rFonts w:ascii="Palatino Linotype" w:eastAsiaTheme="minorEastAsia" w:hAnsi="Palatino Linotype" w:cs="Arial"/>
          <w:sz w:val="24"/>
          <w:szCs w:val="24"/>
          <w:lang w:val="es-ES_tradnl" w:eastAsia="es-ES"/>
        </w:rPr>
      </w:pPr>
    </w:p>
    <w:p w14:paraId="2E5ED07D" w14:textId="4E51705C" w:rsidR="00B7691C" w:rsidRPr="002C490F" w:rsidRDefault="00B7691C" w:rsidP="00B7691C">
      <w:pPr>
        <w:pStyle w:val="Prrafodelista"/>
        <w:numPr>
          <w:ilvl w:val="0"/>
          <w:numId w:val="2"/>
        </w:numPr>
        <w:spacing w:line="360" w:lineRule="auto"/>
        <w:ind w:right="51"/>
        <w:jc w:val="both"/>
        <w:rPr>
          <w:rFonts w:ascii="Palatino Linotype" w:hAnsi="Palatino Linotype"/>
          <w:b/>
          <w:iCs/>
        </w:rPr>
      </w:pPr>
      <w:r w:rsidRPr="002C490F">
        <w:rPr>
          <w:rFonts w:ascii="Palatino Linotype" w:hAnsi="Palatino Linotype"/>
          <w:b/>
          <w:iCs/>
        </w:rPr>
        <w:t>Vista a los Órganos Interno</w:t>
      </w:r>
      <w:r w:rsidR="001F6196" w:rsidRPr="002C490F">
        <w:rPr>
          <w:rFonts w:ascii="Palatino Linotype" w:hAnsi="Palatino Linotype"/>
          <w:b/>
          <w:iCs/>
        </w:rPr>
        <w:t>s</w:t>
      </w:r>
      <w:r w:rsidRPr="002C490F">
        <w:rPr>
          <w:rFonts w:ascii="Palatino Linotype" w:hAnsi="Palatino Linotype"/>
          <w:b/>
          <w:iCs/>
        </w:rPr>
        <w:t xml:space="preserve"> </w:t>
      </w:r>
      <w:r w:rsidR="001F6196" w:rsidRPr="002C490F">
        <w:rPr>
          <w:rFonts w:ascii="Palatino Linotype" w:hAnsi="Palatino Linotype"/>
          <w:b/>
          <w:iCs/>
        </w:rPr>
        <w:t xml:space="preserve">de Control </w:t>
      </w:r>
      <w:r w:rsidRPr="002C490F">
        <w:rPr>
          <w:rFonts w:ascii="Palatino Linotype" w:hAnsi="Palatino Linotype"/>
          <w:b/>
          <w:iCs/>
        </w:rPr>
        <w:t xml:space="preserve">Competentes </w:t>
      </w:r>
    </w:p>
    <w:p w14:paraId="06711179" w14:textId="77777777" w:rsidR="00B7691C" w:rsidRPr="002C490F" w:rsidRDefault="00B7691C" w:rsidP="00B7691C">
      <w:pPr>
        <w:spacing w:after="0" w:line="360" w:lineRule="auto"/>
        <w:ind w:right="51"/>
        <w:jc w:val="both"/>
        <w:rPr>
          <w:rFonts w:ascii="Palatino Linotype" w:eastAsia="Times New Roman" w:hAnsi="Palatino Linotype" w:cs="Times New Roman"/>
          <w:b/>
          <w:iCs/>
          <w:sz w:val="24"/>
          <w:szCs w:val="24"/>
          <w:lang w:val="es-ES" w:eastAsia="es-ES"/>
        </w:rPr>
      </w:pPr>
    </w:p>
    <w:p w14:paraId="3AB7FC11" w14:textId="2FC0640A"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2C490F">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w:t>
      </w:r>
      <w:r w:rsidRPr="002C490F">
        <w:rPr>
          <w:rFonts w:ascii="Palatino Linotype" w:eastAsia="Times New Roman" w:hAnsi="Palatino Linotype" w:cs="Times New Roman"/>
          <w:iCs/>
          <w:sz w:val="24"/>
          <w:szCs w:val="24"/>
          <w:lang w:val="es-ES" w:eastAsia="es-ES"/>
        </w:rPr>
        <w:lastRenderedPageBreak/>
        <w:t xml:space="preserve">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w:t>
      </w:r>
      <w:r w:rsidR="001F6196" w:rsidRPr="002C490F">
        <w:rPr>
          <w:rFonts w:ascii="Palatino Linotype" w:eastAsia="Times New Roman" w:hAnsi="Palatino Linotype" w:cs="Times New Roman"/>
          <w:iCs/>
          <w:sz w:val="24"/>
          <w:szCs w:val="24"/>
          <w:lang w:val="es-ES" w:eastAsia="es-ES"/>
        </w:rPr>
        <w:t xml:space="preserve">de Control </w:t>
      </w:r>
      <w:r w:rsidRPr="002C490F">
        <w:rPr>
          <w:rFonts w:ascii="Palatino Linotype" w:eastAsia="Times New Roman" w:hAnsi="Palatino Linotype" w:cs="Times New Roman"/>
          <w:iCs/>
          <w:sz w:val="24"/>
          <w:szCs w:val="24"/>
          <w:lang w:val="es-ES" w:eastAsia="es-ES"/>
        </w:rPr>
        <w:t xml:space="preserve">competente, un expediente formado con motivo de las presuntas infracciones de carácter omisivo cometidas en detrimento al derecho de acceso a la información.  </w:t>
      </w:r>
    </w:p>
    <w:p w14:paraId="3F4DD8FD" w14:textId="77777777"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14:paraId="288A4052" w14:textId="77777777"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2C490F">
        <w:rPr>
          <w:rFonts w:ascii="Palatino Linotype" w:eastAsia="Times New Roman" w:hAnsi="Palatino Linotype" w:cs="Times New Roman"/>
          <w:iCs/>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5AD25E88" w14:textId="77777777"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14:paraId="538171F4" w14:textId="77777777" w:rsidR="00B7691C" w:rsidRPr="002C490F"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Cs/>
          <w:sz w:val="24"/>
          <w:szCs w:val="24"/>
          <w:lang w:val="es-ES" w:eastAsia="es-ES"/>
        </w:rPr>
        <w:t>“</w:t>
      </w:r>
      <w:r w:rsidRPr="002C490F">
        <w:rPr>
          <w:rFonts w:ascii="Palatino Linotype" w:eastAsia="Times New Roman" w:hAnsi="Palatino Linotype" w:cs="Times New Roman"/>
          <w:i/>
          <w:iCs/>
          <w:sz w:val="24"/>
          <w:szCs w:val="24"/>
          <w:lang w:val="es-ES" w:eastAsia="es-ES"/>
        </w:rPr>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27FD82B8" w14:textId="77777777" w:rsidR="00B7691C" w:rsidRPr="002C490F"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p>
    <w:p w14:paraId="438CA7F5" w14:textId="77777777" w:rsidR="00B7691C" w:rsidRPr="002C490F"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
          <w:iCs/>
          <w:sz w:val="24"/>
          <w:szCs w:val="24"/>
          <w:lang w:val="es-ES" w:eastAsia="es-ES"/>
        </w:rPr>
        <w:lastRenderedPageBreak/>
        <w:t>Artículo 222. Son causas de responsabilidad administrativa de los servidores públicos de los sujetos obligados, por incumplimiento de las obligaciones establecidas en la materia de la presente Ley, las siguientes:</w:t>
      </w:r>
    </w:p>
    <w:p w14:paraId="0614370D" w14:textId="77777777" w:rsidR="00B7691C" w:rsidRPr="002C490F" w:rsidRDefault="00B7691C" w:rsidP="00B7691C">
      <w:pPr>
        <w:spacing w:after="0" w:line="360" w:lineRule="auto"/>
        <w:ind w:right="51" w:firstLine="708"/>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
          <w:iCs/>
          <w:sz w:val="24"/>
          <w:szCs w:val="24"/>
          <w:lang w:val="es-ES" w:eastAsia="es-ES"/>
        </w:rPr>
        <w:t>(…)</w:t>
      </w:r>
    </w:p>
    <w:p w14:paraId="5090A76B" w14:textId="77777777" w:rsidR="00B7691C" w:rsidRPr="002C490F"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
          <w:iCs/>
          <w:sz w:val="24"/>
          <w:szCs w:val="24"/>
          <w:lang w:val="es-ES" w:eastAsia="es-ES"/>
        </w:rPr>
        <w:t>I. Cualquier acto u omisión que provoque la suspensión o deficiencia en la atención de las solicitudes de información;</w:t>
      </w:r>
    </w:p>
    <w:p w14:paraId="58738877" w14:textId="77777777" w:rsidR="00B7691C" w:rsidRPr="002C490F" w:rsidRDefault="00B7691C" w:rsidP="00B7691C">
      <w:pPr>
        <w:spacing w:after="0" w:line="360" w:lineRule="auto"/>
        <w:ind w:left="708" w:right="51"/>
        <w:jc w:val="both"/>
        <w:rPr>
          <w:rFonts w:ascii="Palatino Linotype" w:eastAsia="Times New Roman" w:hAnsi="Palatino Linotype" w:cs="Times New Roman"/>
          <w:iCs/>
          <w:sz w:val="24"/>
          <w:szCs w:val="24"/>
          <w:lang w:val="es-ES" w:eastAsia="es-ES"/>
        </w:rPr>
      </w:pPr>
      <w:r w:rsidRPr="002C490F">
        <w:rPr>
          <w:rFonts w:ascii="Palatino Linotype" w:eastAsia="Times New Roman" w:hAnsi="Palatino Linotype" w:cs="Times New Roman"/>
          <w:i/>
          <w:iCs/>
          <w:sz w:val="24"/>
          <w:szCs w:val="24"/>
          <w:lang w:val="es-ES" w:eastAsia="es-ES"/>
        </w:rPr>
        <w:t>II. La falta de respuesta a las solicitudes de información en los plazos señalados en la normatividad aplicable</w:t>
      </w:r>
      <w:r w:rsidRPr="002C490F">
        <w:rPr>
          <w:rFonts w:ascii="Palatino Linotype" w:eastAsia="Times New Roman" w:hAnsi="Palatino Linotype" w:cs="Times New Roman"/>
          <w:iCs/>
          <w:sz w:val="24"/>
          <w:szCs w:val="24"/>
          <w:lang w:val="es-ES" w:eastAsia="es-ES"/>
        </w:rPr>
        <w:t>;</w:t>
      </w:r>
    </w:p>
    <w:p w14:paraId="634719D7" w14:textId="77777777" w:rsidR="00B7691C" w:rsidRPr="002C490F" w:rsidRDefault="00B7691C" w:rsidP="00B7691C">
      <w:pPr>
        <w:spacing w:after="0" w:line="360" w:lineRule="auto"/>
        <w:ind w:right="51" w:firstLine="708"/>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
          <w:iCs/>
          <w:sz w:val="24"/>
          <w:szCs w:val="24"/>
          <w:lang w:val="es-ES" w:eastAsia="es-ES"/>
        </w:rPr>
        <w:t>(…)” (Sic)</w:t>
      </w:r>
    </w:p>
    <w:p w14:paraId="39B73A6D" w14:textId="77777777"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14:paraId="454941F6" w14:textId="77777777"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2C490F">
        <w:rPr>
          <w:rFonts w:ascii="Palatino Linotype" w:eastAsia="Times New Roman" w:hAnsi="Palatino Linotype" w:cs="Times New Roman"/>
          <w:iCs/>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26745675" w14:textId="77777777" w:rsidR="00B7691C" w:rsidRPr="002C490F"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
          <w:iCs/>
          <w:sz w:val="24"/>
          <w:szCs w:val="24"/>
          <w:lang w:val="es-ES" w:eastAsia="es-ES"/>
        </w:rPr>
        <w:t>“Artículo 19. Corresponde a la Secretaría Técnica del Pleno ejercer las atribuciones siguientes:</w:t>
      </w:r>
    </w:p>
    <w:p w14:paraId="5825830B" w14:textId="77777777" w:rsidR="00B7691C" w:rsidRPr="002C490F"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
          <w:iCs/>
          <w:sz w:val="24"/>
          <w:szCs w:val="24"/>
          <w:lang w:val="es-ES" w:eastAsia="es-ES"/>
        </w:rPr>
        <w:t>(…)</w:t>
      </w:r>
    </w:p>
    <w:p w14:paraId="32213435" w14:textId="77777777" w:rsidR="00B7691C" w:rsidRPr="002C490F"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2C490F">
        <w:rPr>
          <w:rFonts w:ascii="Palatino Linotype" w:eastAsia="Times New Roman" w:hAnsi="Palatino Linotype" w:cs="Times New Roman"/>
          <w:i/>
          <w:iCs/>
          <w:sz w:val="24"/>
          <w:szCs w:val="24"/>
          <w:lang w:val="es-ES" w:eastAsia="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3EDCAEB8" w14:textId="77777777"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14:paraId="33279E0A" w14:textId="0C9D32FA" w:rsidR="00B7691C" w:rsidRPr="002C490F"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2C490F">
        <w:rPr>
          <w:rFonts w:ascii="Palatino Linotype" w:eastAsia="Times New Roman" w:hAnsi="Palatino Linotype" w:cs="Times New Roman"/>
          <w:iCs/>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1F6196" w:rsidRPr="002C490F">
        <w:rPr>
          <w:rFonts w:ascii="Palatino Linotype" w:eastAsia="Times New Roman" w:hAnsi="Palatino Linotype" w:cs="Times New Roman"/>
          <w:iCs/>
          <w:sz w:val="24"/>
          <w:szCs w:val="24"/>
          <w:lang w:val="es-ES" w:eastAsia="es-ES"/>
        </w:rPr>
        <w:t xml:space="preserve">de Control </w:t>
      </w:r>
      <w:r w:rsidRPr="002C490F">
        <w:rPr>
          <w:rFonts w:ascii="Palatino Linotype" w:eastAsia="Times New Roman" w:hAnsi="Palatino Linotype" w:cs="Times New Roman"/>
          <w:iCs/>
          <w:sz w:val="24"/>
          <w:szCs w:val="24"/>
          <w:lang w:val="es-ES" w:eastAsia="es-ES"/>
        </w:rPr>
        <w:t xml:space="preserve">competente para que éste último en ejercicio de sus </w:t>
      </w:r>
      <w:r w:rsidRPr="002C490F">
        <w:rPr>
          <w:rFonts w:ascii="Palatino Linotype" w:eastAsia="Times New Roman" w:hAnsi="Palatino Linotype" w:cs="Times New Roman"/>
          <w:iCs/>
          <w:sz w:val="24"/>
          <w:szCs w:val="24"/>
          <w:lang w:val="es-ES" w:eastAsia="es-ES"/>
        </w:rPr>
        <w:lastRenderedPageBreak/>
        <w:t xml:space="preserve">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1F6196" w:rsidRPr="002C490F">
        <w:rPr>
          <w:rFonts w:ascii="Palatino Linotype" w:eastAsia="Times New Roman" w:hAnsi="Palatino Linotype" w:cs="Times New Roman"/>
          <w:iCs/>
          <w:sz w:val="24"/>
          <w:szCs w:val="24"/>
          <w:lang w:val="es-ES" w:eastAsia="es-ES"/>
        </w:rPr>
        <w:t xml:space="preserve">de control </w:t>
      </w:r>
      <w:r w:rsidRPr="002C490F">
        <w:rPr>
          <w:rFonts w:ascii="Palatino Linotype" w:eastAsia="Times New Roman" w:hAnsi="Palatino Linotype" w:cs="Times New Roman"/>
          <w:iCs/>
          <w:sz w:val="24"/>
          <w:szCs w:val="24"/>
          <w:lang w:val="es-ES" w:eastAsia="es-ES"/>
        </w:rPr>
        <w:t>de la instancia competente para que éste inicie, en su caso, el procedimiento de responsabilidad respectivo, cuyo resultado deberá de ser informado al Instituto.</w:t>
      </w:r>
    </w:p>
    <w:p w14:paraId="11E6AD44" w14:textId="77777777" w:rsidR="00B7691C" w:rsidRPr="002C490F" w:rsidRDefault="00B7691C" w:rsidP="00B7691C">
      <w:pPr>
        <w:spacing w:after="0" w:line="360" w:lineRule="auto"/>
        <w:ind w:right="51"/>
        <w:jc w:val="both"/>
        <w:rPr>
          <w:rFonts w:ascii="Palatino Linotype" w:eastAsiaTheme="minorEastAsia" w:hAnsi="Palatino Linotype" w:cs="Arial"/>
          <w:sz w:val="24"/>
          <w:szCs w:val="24"/>
          <w:lang w:val="es-ES_tradnl" w:eastAsia="es-ES"/>
        </w:rPr>
      </w:pPr>
    </w:p>
    <w:p w14:paraId="5991D60E" w14:textId="77777777" w:rsidR="00B7691C" w:rsidRPr="002C490F" w:rsidRDefault="00B7691C" w:rsidP="00B7691C">
      <w:pPr>
        <w:numPr>
          <w:ilvl w:val="0"/>
          <w:numId w:val="1"/>
        </w:numPr>
        <w:spacing w:after="0" w:line="360" w:lineRule="auto"/>
        <w:jc w:val="both"/>
        <w:rPr>
          <w:rFonts w:ascii="Palatino Linotype" w:eastAsia="Times New Roman" w:hAnsi="Palatino Linotype" w:cs="Arial"/>
          <w:b/>
          <w:i/>
          <w:sz w:val="28"/>
          <w:szCs w:val="24"/>
          <w:lang w:val="es-ES" w:eastAsia="es-ES"/>
        </w:rPr>
      </w:pPr>
      <w:r w:rsidRPr="002C490F">
        <w:rPr>
          <w:rFonts w:ascii="Palatino Linotype" w:eastAsia="Times New Roman" w:hAnsi="Palatino Linotype" w:cs="Arial"/>
          <w:b/>
          <w:i/>
          <w:sz w:val="28"/>
          <w:szCs w:val="24"/>
          <w:lang w:val="es-ES" w:eastAsia="es-ES"/>
        </w:rPr>
        <w:t>De la Versión pública</w:t>
      </w:r>
    </w:p>
    <w:p w14:paraId="4ACDB472"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bCs/>
          <w:sz w:val="24"/>
          <w:szCs w:val="24"/>
          <w:lang w:eastAsia="es-ES"/>
        </w:rPr>
        <w:t>A este respecto, los</w:t>
      </w:r>
      <w:r w:rsidRPr="002C490F">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50905FB1" w14:textId="77777777" w:rsidR="00B7691C" w:rsidRPr="002C490F" w:rsidRDefault="00B7691C" w:rsidP="00B7691C">
      <w:pPr>
        <w:spacing w:after="0" w:line="360" w:lineRule="auto"/>
        <w:jc w:val="both"/>
        <w:rPr>
          <w:rFonts w:ascii="Palatino Linotype" w:eastAsia="Times New Roman" w:hAnsi="Palatino Linotype" w:cs="Times New Roman"/>
          <w:b/>
          <w:bCs/>
          <w:i/>
          <w:noProof/>
          <w:sz w:val="24"/>
          <w:szCs w:val="24"/>
          <w:lang w:eastAsia="es-ES"/>
        </w:rPr>
      </w:pPr>
    </w:p>
    <w:p w14:paraId="4DB3E0D1"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ES"/>
        </w:rPr>
      </w:pPr>
      <w:r w:rsidRPr="002C490F">
        <w:rPr>
          <w:rFonts w:ascii="Palatino Linotype" w:eastAsia="Times New Roman" w:hAnsi="Palatino Linotype" w:cs="Arial"/>
          <w:b/>
          <w:bCs/>
          <w:i/>
          <w:noProof/>
          <w:lang w:eastAsia="es-ES"/>
        </w:rPr>
        <w:t>“</w:t>
      </w:r>
      <w:r w:rsidRPr="002C490F">
        <w:rPr>
          <w:rFonts w:ascii="Palatino Linotype" w:eastAsia="Times New Roman" w:hAnsi="Palatino Linotype" w:cs="Arial"/>
          <w:b/>
          <w:bCs/>
          <w:i/>
          <w:lang w:eastAsia="es-MX"/>
        </w:rPr>
        <w:t>Artículo</w:t>
      </w:r>
      <w:r w:rsidRPr="002C490F">
        <w:rPr>
          <w:rFonts w:ascii="Palatino Linotype" w:eastAsia="Times New Roman" w:hAnsi="Palatino Linotype" w:cs="Arial"/>
          <w:b/>
          <w:bCs/>
          <w:i/>
          <w:lang w:eastAsia="es-ES"/>
        </w:rPr>
        <w:t xml:space="preserve"> 3. </w:t>
      </w:r>
      <w:r w:rsidRPr="002C490F">
        <w:rPr>
          <w:rFonts w:ascii="Palatino Linotype" w:eastAsia="Times New Roman" w:hAnsi="Palatino Linotype" w:cs="Times New Roman"/>
          <w:i/>
          <w:lang w:eastAsia="es-ES"/>
        </w:rPr>
        <w:t xml:space="preserve">Para los efectos de la presente Ley se entenderá por: </w:t>
      </w:r>
    </w:p>
    <w:p w14:paraId="08C491C3"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ES"/>
        </w:rPr>
      </w:pPr>
    </w:p>
    <w:p w14:paraId="7818A587"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r w:rsidRPr="002C490F">
        <w:rPr>
          <w:rFonts w:ascii="Palatino Linotype" w:eastAsia="Times New Roman" w:hAnsi="Palatino Linotype" w:cs="Arial"/>
          <w:b/>
          <w:i/>
          <w:lang w:eastAsia="es-ES"/>
        </w:rPr>
        <w:t>IX.</w:t>
      </w:r>
      <w:r w:rsidRPr="002C490F">
        <w:rPr>
          <w:rFonts w:ascii="Palatino Linotype" w:eastAsia="Times New Roman" w:hAnsi="Palatino Linotype" w:cs="Arial"/>
          <w:i/>
          <w:lang w:eastAsia="es-ES"/>
        </w:rPr>
        <w:t xml:space="preserve"> </w:t>
      </w:r>
      <w:r w:rsidRPr="002C490F">
        <w:rPr>
          <w:rFonts w:ascii="Palatino Linotype" w:eastAsia="Times New Roman" w:hAnsi="Palatino Linotype" w:cs="Arial"/>
          <w:b/>
          <w:i/>
          <w:lang w:eastAsia="es-ES"/>
        </w:rPr>
        <w:t xml:space="preserve">Datos personales: </w:t>
      </w:r>
      <w:r w:rsidRPr="002C490F">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64931504"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p>
    <w:p w14:paraId="799A26B9"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r w:rsidRPr="002C490F">
        <w:rPr>
          <w:rFonts w:ascii="Palatino Linotype" w:eastAsia="Times New Roman" w:hAnsi="Palatino Linotype" w:cs="Arial"/>
          <w:b/>
          <w:i/>
          <w:lang w:eastAsia="es-ES"/>
        </w:rPr>
        <w:t>XX.</w:t>
      </w:r>
      <w:r w:rsidRPr="002C490F">
        <w:rPr>
          <w:rFonts w:ascii="Palatino Linotype" w:eastAsia="Times New Roman" w:hAnsi="Palatino Linotype" w:cs="Arial"/>
          <w:i/>
          <w:lang w:eastAsia="es-ES"/>
        </w:rPr>
        <w:t xml:space="preserve"> </w:t>
      </w:r>
      <w:r w:rsidRPr="002C490F">
        <w:rPr>
          <w:rFonts w:ascii="Palatino Linotype" w:eastAsia="Times New Roman" w:hAnsi="Palatino Linotype" w:cs="Arial"/>
          <w:b/>
          <w:i/>
          <w:lang w:eastAsia="es-ES"/>
        </w:rPr>
        <w:t>Información clasificada:</w:t>
      </w:r>
      <w:r w:rsidRPr="002C490F">
        <w:rPr>
          <w:rFonts w:ascii="Palatino Linotype" w:eastAsia="Times New Roman" w:hAnsi="Palatino Linotype" w:cs="Arial"/>
          <w:i/>
          <w:lang w:eastAsia="es-ES"/>
        </w:rPr>
        <w:t xml:space="preserve"> Aquella considerada por la presente Ley como reservada o confidencial; </w:t>
      </w:r>
    </w:p>
    <w:p w14:paraId="29CC731B"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p>
    <w:p w14:paraId="23689BDE"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r w:rsidRPr="002C490F">
        <w:rPr>
          <w:rFonts w:ascii="Palatino Linotype" w:eastAsia="Times New Roman" w:hAnsi="Palatino Linotype" w:cs="Arial"/>
          <w:b/>
          <w:i/>
          <w:lang w:eastAsia="es-ES"/>
        </w:rPr>
        <w:t>XXI.</w:t>
      </w:r>
      <w:r w:rsidRPr="002C490F">
        <w:rPr>
          <w:rFonts w:ascii="Palatino Linotype" w:eastAsia="Times New Roman" w:hAnsi="Palatino Linotype" w:cs="Arial"/>
          <w:i/>
          <w:lang w:eastAsia="es-ES"/>
        </w:rPr>
        <w:t xml:space="preserve"> </w:t>
      </w:r>
      <w:r w:rsidRPr="002C490F">
        <w:rPr>
          <w:rFonts w:ascii="Palatino Linotype" w:eastAsia="Times New Roman" w:hAnsi="Palatino Linotype" w:cs="Arial"/>
          <w:b/>
          <w:i/>
          <w:lang w:eastAsia="es-ES"/>
        </w:rPr>
        <w:t>Información confidencial</w:t>
      </w:r>
      <w:r w:rsidRPr="002C490F">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F304AF1"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r w:rsidRPr="002C490F">
        <w:rPr>
          <w:rFonts w:ascii="Palatino Linotype" w:eastAsia="Times New Roman" w:hAnsi="Palatino Linotype" w:cs="Arial"/>
          <w:b/>
          <w:i/>
          <w:lang w:eastAsia="es-ES"/>
        </w:rPr>
        <w:t>XLV. Versión pública:</w:t>
      </w:r>
      <w:r w:rsidRPr="002C490F">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7AB801B3"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p>
    <w:p w14:paraId="00261D80"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r w:rsidRPr="002C490F">
        <w:rPr>
          <w:rFonts w:ascii="Palatino Linotype" w:eastAsia="Times New Roman" w:hAnsi="Palatino Linotype" w:cs="Arial"/>
          <w:b/>
          <w:i/>
          <w:lang w:eastAsia="es-ES"/>
        </w:rPr>
        <w:lastRenderedPageBreak/>
        <w:t>Artículo 51.</w:t>
      </w:r>
      <w:r w:rsidRPr="002C490F">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C490F">
        <w:rPr>
          <w:rFonts w:ascii="Palatino Linotype" w:eastAsia="Times New Roman" w:hAnsi="Palatino Linotype" w:cs="Arial"/>
          <w:b/>
          <w:i/>
          <w:lang w:eastAsia="es-ES"/>
        </w:rPr>
        <w:t xml:space="preserve">y tendrá la responsabilidad de verificar en cada caso que la misma no sea confidencial o reservada. </w:t>
      </w:r>
      <w:r w:rsidRPr="002C490F">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51467983" w14:textId="77777777" w:rsidR="00B7691C" w:rsidRPr="002C490F" w:rsidRDefault="00B7691C" w:rsidP="00B7691C">
      <w:pPr>
        <w:spacing w:after="0" w:line="240" w:lineRule="auto"/>
        <w:ind w:left="567" w:right="567"/>
        <w:jc w:val="both"/>
        <w:rPr>
          <w:rFonts w:ascii="Palatino Linotype" w:eastAsia="Times New Roman" w:hAnsi="Palatino Linotype" w:cs="Arial"/>
          <w:i/>
          <w:lang w:eastAsia="es-ES"/>
        </w:rPr>
      </w:pPr>
    </w:p>
    <w:p w14:paraId="17B07168" w14:textId="77777777" w:rsidR="00B7691C" w:rsidRPr="002C490F" w:rsidRDefault="00B7691C" w:rsidP="00B7691C">
      <w:pPr>
        <w:spacing w:after="0" w:line="240" w:lineRule="auto"/>
        <w:ind w:left="567" w:right="567"/>
        <w:jc w:val="both"/>
        <w:rPr>
          <w:rFonts w:ascii="Palatino Linotype" w:eastAsia="Times New Roman" w:hAnsi="Palatino Linotype" w:cs="Arial"/>
          <w:bCs/>
          <w:noProof/>
          <w:sz w:val="24"/>
          <w:szCs w:val="24"/>
          <w:lang w:eastAsia="es-ES"/>
        </w:rPr>
      </w:pPr>
      <w:r w:rsidRPr="002C490F">
        <w:rPr>
          <w:rFonts w:ascii="Palatino Linotype" w:eastAsia="Times New Roman" w:hAnsi="Palatino Linotype" w:cs="Arial"/>
          <w:b/>
          <w:i/>
          <w:lang w:eastAsia="es-ES"/>
        </w:rPr>
        <w:t>Artículo 52.</w:t>
      </w:r>
      <w:r w:rsidRPr="002C490F">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2C490F">
        <w:rPr>
          <w:rFonts w:ascii="Palatino Linotype" w:eastAsia="Times New Roman" w:hAnsi="Palatino Linotype" w:cs="Arial"/>
          <w:bCs/>
          <w:i/>
          <w:noProof/>
          <w:lang w:eastAsia="es-ES"/>
        </w:rPr>
        <w:t>”</w:t>
      </w:r>
    </w:p>
    <w:p w14:paraId="66FB6A56"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562B50FD" w14:textId="77777777" w:rsidR="00B7691C" w:rsidRPr="002C490F" w:rsidRDefault="00B7691C" w:rsidP="00B7691C">
      <w:pPr>
        <w:spacing w:after="0" w:line="360" w:lineRule="auto"/>
        <w:jc w:val="both"/>
        <w:rPr>
          <w:rFonts w:ascii="Palatino Linotype" w:eastAsia="Arial Unicode MS" w:hAnsi="Palatino Linotype" w:cs="Arial"/>
          <w:i/>
          <w:szCs w:val="24"/>
          <w:lang w:eastAsia="es-ES"/>
        </w:rPr>
      </w:pPr>
      <w:r w:rsidRPr="002C490F">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56CEDB64" w14:textId="77777777" w:rsidR="00B7691C" w:rsidRPr="002C490F" w:rsidRDefault="00B7691C" w:rsidP="00B7691C">
      <w:pPr>
        <w:spacing w:after="0" w:line="360" w:lineRule="auto"/>
        <w:jc w:val="both"/>
        <w:rPr>
          <w:rFonts w:ascii="Palatino Linotype" w:eastAsia="Arial Unicode MS" w:hAnsi="Palatino Linotype"/>
        </w:rPr>
      </w:pPr>
    </w:p>
    <w:p w14:paraId="58C3713B" w14:textId="77777777" w:rsidR="00B7691C" w:rsidRPr="002C490F" w:rsidRDefault="00B7691C" w:rsidP="00B7691C">
      <w:pPr>
        <w:spacing w:after="0" w:line="360" w:lineRule="auto"/>
        <w:jc w:val="both"/>
        <w:rPr>
          <w:rFonts w:ascii="Palatino Linotype" w:hAnsi="Palatino Linotype"/>
          <w:sz w:val="24"/>
        </w:rPr>
      </w:pPr>
      <w:r w:rsidRPr="002C490F">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5CDBBF78" w14:textId="77777777" w:rsidR="00B7691C" w:rsidRPr="002C490F" w:rsidRDefault="00B7691C" w:rsidP="00B7691C">
      <w:pPr>
        <w:spacing w:after="0" w:line="360" w:lineRule="auto"/>
        <w:jc w:val="both"/>
        <w:rPr>
          <w:rFonts w:ascii="Palatino Linotype" w:hAnsi="Palatino Linotype"/>
          <w:sz w:val="24"/>
        </w:rPr>
      </w:pPr>
    </w:p>
    <w:p w14:paraId="754D5308" w14:textId="77777777" w:rsidR="00B7691C" w:rsidRPr="002C490F" w:rsidRDefault="00B7691C" w:rsidP="00B7691C">
      <w:pPr>
        <w:spacing w:after="0" w:line="360" w:lineRule="auto"/>
        <w:jc w:val="both"/>
        <w:rPr>
          <w:rFonts w:ascii="Palatino Linotype" w:eastAsia="Arial Unicode MS" w:hAnsi="Palatino Linotype"/>
          <w:sz w:val="24"/>
          <w:lang w:val="es-ES"/>
        </w:rPr>
      </w:pPr>
      <w:r w:rsidRPr="002C490F">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w:t>
      </w:r>
      <w:r w:rsidRPr="002C490F">
        <w:rPr>
          <w:rFonts w:ascii="Palatino Linotype" w:eastAsia="Arial Unicode MS" w:hAnsi="Palatino Linotype"/>
          <w:sz w:val="24"/>
          <w:lang w:val="es-ES"/>
        </w:rPr>
        <w:lastRenderedPageBreak/>
        <w:t xml:space="preserve">fracción XI, de la Ley de Protección de Datos Personales en Posesión de Sujetos Obligados del Estado de México y Municipios; por consiguiente, se trata de información confidencial, que debe ser protegida por </w:t>
      </w:r>
      <w:r w:rsidRPr="002C490F">
        <w:rPr>
          <w:rFonts w:ascii="Palatino Linotype" w:eastAsia="Arial Unicode MS" w:hAnsi="Palatino Linotype"/>
          <w:color w:val="000000"/>
          <w:sz w:val="24"/>
          <w:lang w:eastAsia="es-MX"/>
        </w:rPr>
        <w:t>el Sujeto Obligado</w:t>
      </w:r>
      <w:r w:rsidRPr="002C490F">
        <w:rPr>
          <w:rFonts w:ascii="Palatino Linotype" w:eastAsia="Arial Unicode MS" w:hAnsi="Palatino Linotype"/>
          <w:sz w:val="24"/>
          <w:lang w:val="es-ES"/>
        </w:rPr>
        <w:t xml:space="preserve">, en ese contexto, todo dato personal susceptible de clasificación debe ser protegido. </w:t>
      </w:r>
    </w:p>
    <w:p w14:paraId="32773E16"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_tradnl" w:eastAsia="es-ES"/>
        </w:rPr>
      </w:pPr>
    </w:p>
    <w:p w14:paraId="2395A64A"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ES"/>
        </w:rPr>
      </w:pPr>
      <w:r w:rsidRPr="002C490F">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2C490F">
        <w:rPr>
          <w:rFonts w:ascii="Palatino Linotype" w:eastAsia="Times New Roman" w:hAnsi="Palatino Linotype" w:cs="Times New Roman"/>
          <w:sz w:val="24"/>
          <w:szCs w:val="24"/>
          <w:lang w:val="es-ES" w:eastAsia="es-ES"/>
        </w:rPr>
        <w:t>resulta necesario que el Comité de Transparencia d</w:t>
      </w:r>
      <w:r w:rsidRPr="002C490F">
        <w:rPr>
          <w:rFonts w:ascii="Palatino Linotype" w:eastAsia="Times New Roman" w:hAnsi="Palatino Linotype" w:cs="Times New Roman"/>
          <w:sz w:val="24"/>
          <w:szCs w:val="24"/>
          <w:lang w:val="es-ES_tradnl" w:eastAsia="es-ES"/>
        </w:rPr>
        <w:t xml:space="preserve">el </w:t>
      </w:r>
      <w:r w:rsidRPr="002C490F">
        <w:rPr>
          <w:rFonts w:ascii="Palatino Linotype" w:eastAsia="Times New Roman" w:hAnsi="Palatino Linotype" w:cs="Times New Roman"/>
          <w:b/>
          <w:sz w:val="24"/>
          <w:szCs w:val="24"/>
          <w:lang w:val="es-ES_tradnl" w:eastAsia="es-ES"/>
        </w:rPr>
        <w:t>sujeto obligado</w:t>
      </w:r>
      <w:r w:rsidRPr="002C490F">
        <w:rPr>
          <w:rFonts w:ascii="Palatino Linotype" w:eastAsia="Times New Roman" w:hAnsi="Palatino Linotype" w:cs="Times New Roman"/>
          <w:sz w:val="24"/>
          <w:szCs w:val="24"/>
          <w:lang w:val="es-ES_tradnl" w:eastAsia="es-ES"/>
        </w:rPr>
        <w:t xml:space="preserve"> </w:t>
      </w:r>
      <w:r w:rsidRPr="002C490F">
        <w:rPr>
          <w:rFonts w:ascii="Palatino Linotype" w:eastAsia="Times New Roman" w:hAnsi="Palatino Linotype" w:cs="Times New Roman"/>
          <w:sz w:val="24"/>
          <w:szCs w:val="24"/>
          <w:lang w:val="es-ES" w:eastAsia="es-ES"/>
        </w:rPr>
        <w:t>emita el Acuerdo de Clasificación correspondiente</w:t>
      </w:r>
      <w:r w:rsidRPr="002C490F">
        <w:rPr>
          <w:rFonts w:ascii="Palatino Linotype" w:eastAsia="Times New Roman" w:hAnsi="Palatino Linotype" w:cs="Times New Roman"/>
          <w:sz w:val="24"/>
          <w:szCs w:val="24"/>
          <w:lang w:val="es-ES_tradnl" w:eastAsia="es-ES"/>
        </w:rPr>
        <w:t xml:space="preserve"> debidamente fundado y motivado, </w:t>
      </w:r>
      <w:r w:rsidRPr="002C490F">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3F19259F"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ES"/>
        </w:rPr>
      </w:pPr>
    </w:p>
    <w:p w14:paraId="42C51C34"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ES"/>
        </w:rPr>
      </w:pPr>
      <w:r w:rsidRPr="002C490F">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2C490F">
        <w:rPr>
          <w:rFonts w:ascii="Palatino Linotype" w:eastAsia="Times New Roman" w:hAnsi="Palatino Linotype" w:cs="Times New Roman"/>
          <w:b/>
          <w:sz w:val="24"/>
          <w:szCs w:val="24"/>
          <w:lang w:val="es-ES" w:eastAsia="es-ES"/>
        </w:rPr>
        <w:t>Registro Federal de Contribuyentes</w:t>
      </w:r>
      <w:r w:rsidRPr="002C490F">
        <w:rPr>
          <w:rFonts w:ascii="Palatino Linotype" w:eastAsia="Times New Roman" w:hAnsi="Palatino Linotype" w:cs="Times New Roman"/>
          <w:sz w:val="24"/>
          <w:szCs w:val="24"/>
          <w:lang w:val="es-ES" w:eastAsia="es-ES"/>
        </w:rPr>
        <w:t xml:space="preserve"> (RFC) y la </w:t>
      </w:r>
      <w:r w:rsidRPr="002C490F">
        <w:rPr>
          <w:rFonts w:ascii="Palatino Linotype" w:eastAsia="Times New Roman" w:hAnsi="Palatino Linotype" w:cs="Times New Roman"/>
          <w:b/>
          <w:sz w:val="24"/>
          <w:szCs w:val="24"/>
          <w:lang w:val="es-ES" w:eastAsia="es-ES"/>
        </w:rPr>
        <w:t>Clave Única de Registro de Población</w:t>
      </w:r>
      <w:r w:rsidRPr="002C490F">
        <w:rPr>
          <w:rFonts w:ascii="Palatino Linotype" w:eastAsia="Times New Roman" w:hAnsi="Palatino Linotype" w:cs="Times New Roman"/>
          <w:sz w:val="24"/>
          <w:szCs w:val="24"/>
          <w:lang w:val="es-ES" w:eastAsia="es-ES"/>
        </w:rPr>
        <w:t xml:space="preserve"> (CURP).</w:t>
      </w:r>
    </w:p>
    <w:p w14:paraId="1ED7CFC2" w14:textId="77777777" w:rsidR="00B7691C" w:rsidRPr="002C490F" w:rsidRDefault="00B7691C" w:rsidP="00B7691C">
      <w:pPr>
        <w:spacing w:after="0" w:line="360" w:lineRule="auto"/>
        <w:jc w:val="both"/>
        <w:rPr>
          <w:rFonts w:ascii="Palatino Linotype" w:eastAsia="Times New Roman" w:hAnsi="Palatino Linotype" w:cs="Times New Roman"/>
          <w:sz w:val="24"/>
          <w:szCs w:val="24"/>
        </w:rPr>
      </w:pPr>
    </w:p>
    <w:p w14:paraId="584A0949" w14:textId="77777777" w:rsidR="00B7691C" w:rsidRPr="002C490F" w:rsidRDefault="00B7691C" w:rsidP="00B7691C">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2C490F">
        <w:rPr>
          <w:rFonts w:ascii="Palatino Linotype" w:eastAsia="Times New Roman" w:hAnsi="Palatino Linotype" w:cs="Arial"/>
          <w:sz w:val="24"/>
          <w:szCs w:val="24"/>
          <w:lang w:eastAsia="es-MX"/>
        </w:rPr>
        <w:t xml:space="preserve">En cuanto al Registro Federal de Contribuyentes (RFC) de las personas físicas constituye un dato personal, ya que para su obtención es necesario acreditar ante la autoridad fiscal </w:t>
      </w:r>
      <w:r w:rsidRPr="002C490F">
        <w:rPr>
          <w:rFonts w:ascii="Palatino Linotype" w:eastAsia="Times New Roman" w:hAnsi="Palatino Linotype" w:cs="Arial"/>
          <w:sz w:val="24"/>
          <w:szCs w:val="24"/>
          <w:lang w:eastAsia="es-MX"/>
        </w:rPr>
        <w:lastRenderedPageBreak/>
        <w:t>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2B531E1F" w14:textId="77777777" w:rsidR="00B7691C" w:rsidRPr="002C490F" w:rsidRDefault="00B7691C" w:rsidP="00B7691C">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2EB7549E" w14:textId="77777777" w:rsidR="00B7691C" w:rsidRPr="002C490F" w:rsidRDefault="00B7691C" w:rsidP="00B7691C">
      <w:pPr>
        <w:spacing w:after="0" w:line="360" w:lineRule="auto"/>
        <w:ind w:right="-91"/>
        <w:jc w:val="both"/>
        <w:rPr>
          <w:rFonts w:ascii="Palatino Linotype" w:eastAsia="Times New Roman" w:hAnsi="Palatino Linotype" w:cs="Arial"/>
          <w:sz w:val="24"/>
          <w:szCs w:val="24"/>
          <w:lang w:eastAsia="es-MX"/>
        </w:rPr>
      </w:pPr>
      <w:r w:rsidRPr="002C490F">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4A360492" w14:textId="77777777" w:rsidR="00B7691C" w:rsidRPr="002C490F" w:rsidRDefault="00B7691C" w:rsidP="00B7691C">
      <w:pPr>
        <w:spacing w:after="0" w:line="360" w:lineRule="auto"/>
        <w:ind w:right="-91"/>
        <w:jc w:val="both"/>
        <w:rPr>
          <w:rFonts w:ascii="Palatino Linotype" w:eastAsia="Times New Roman" w:hAnsi="Palatino Linotype" w:cs="Arial"/>
          <w:sz w:val="24"/>
          <w:szCs w:val="24"/>
          <w:lang w:eastAsia="es-MX"/>
        </w:rPr>
      </w:pPr>
    </w:p>
    <w:p w14:paraId="155A2058" w14:textId="77777777" w:rsidR="00B7691C" w:rsidRPr="002C490F" w:rsidRDefault="00B7691C" w:rsidP="00B7691C">
      <w:pPr>
        <w:spacing w:after="0" w:line="240" w:lineRule="auto"/>
        <w:ind w:left="567" w:right="567"/>
        <w:jc w:val="both"/>
        <w:rPr>
          <w:rFonts w:ascii="Palatino Linotype" w:eastAsia="Times New Roman" w:hAnsi="Palatino Linotype" w:cs="Arial"/>
          <w:b/>
          <w:bCs/>
          <w:i/>
        </w:rPr>
      </w:pPr>
      <w:r w:rsidRPr="002C490F">
        <w:rPr>
          <w:rFonts w:ascii="Palatino Linotype" w:eastAsia="Times New Roman" w:hAnsi="Palatino Linotype" w:cs="Arial"/>
          <w:bCs/>
          <w:i/>
        </w:rPr>
        <w:t>“</w:t>
      </w:r>
      <w:r w:rsidRPr="002C490F">
        <w:rPr>
          <w:rFonts w:ascii="Palatino Linotype" w:eastAsia="Times New Roman" w:hAnsi="Palatino Linotype" w:cs="Arial"/>
          <w:b/>
          <w:bCs/>
          <w:i/>
        </w:rPr>
        <w:t xml:space="preserve">Registro Federal de Contribuyentes (RFC) de personas físicas. </w:t>
      </w:r>
      <w:r w:rsidRPr="002C490F">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3D979880" w14:textId="77777777" w:rsidR="00B7691C" w:rsidRPr="002C490F" w:rsidRDefault="00B7691C" w:rsidP="00B7691C">
      <w:pPr>
        <w:spacing w:after="0" w:line="240" w:lineRule="auto"/>
        <w:ind w:left="567" w:right="567"/>
        <w:jc w:val="both"/>
        <w:rPr>
          <w:rFonts w:ascii="Palatino Linotype" w:eastAsia="Times New Roman" w:hAnsi="Palatino Linotype" w:cs="Arial"/>
          <w:bCs/>
          <w:i/>
          <w:sz w:val="20"/>
        </w:rPr>
      </w:pPr>
      <w:r w:rsidRPr="002C490F">
        <w:rPr>
          <w:rFonts w:ascii="Palatino Linotype" w:eastAsia="Times New Roman" w:hAnsi="Palatino Linotype" w:cs="Arial"/>
          <w:bCs/>
          <w:i/>
          <w:sz w:val="20"/>
        </w:rPr>
        <w:t>Resoluciones:</w:t>
      </w:r>
    </w:p>
    <w:p w14:paraId="7BC239BE" w14:textId="77777777" w:rsidR="00B7691C" w:rsidRPr="002C490F" w:rsidRDefault="00B7691C" w:rsidP="00B7691C">
      <w:pPr>
        <w:spacing w:after="0" w:line="240" w:lineRule="auto"/>
        <w:ind w:left="567" w:right="567"/>
        <w:jc w:val="both"/>
        <w:rPr>
          <w:rFonts w:ascii="Palatino Linotype" w:eastAsia="Times New Roman" w:hAnsi="Palatino Linotype" w:cs="Arial"/>
          <w:bCs/>
          <w:i/>
          <w:sz w:val="20"/>
        </w:rPr>
      </w:pPr>
      <w:r w:rsidRPr="002C490F">
        <w:rPr>
          <w:rFonts w:ascii="Palatino Linotype" w:eastAsia="Times New Roman" w:hAnsi="Palatino Linotype" w:cs="Arial"/>
          <w:bCs/>
          <w:i/>
          <w:sz w:val="20"/>
        </w:rPr>
        <w:t>•</w:t>
      </w:r>
      <w:r w:rsidRPr="002C490F">
        <w:rPr>
          <w:rFonts w:ascii="Palatino Linotype" w:eastAsia="Times New Roman" w:hAnsi="Palatino Linotype" w:cs="Arial"/>
          <w:bCs/>
          <w:i/>
          <w:sz w:val="20"/>
        </w:rPr>
        <w:tab/>
        <w:t>RRA 0189/17. Morena. 08 de febrero de 2017. Por unanimidad. Comisionado Ponente Joel Salas Suárez.</w:t>
      </w:r>
    </w:p>
    <w:p w14:paraId="652E26A8" w14:textId="77777777" w:rsidR="00B7691C" w:rsidRPr="002C490F" w:rsidRDefault="00B7691C" w:rsidP="00B7691C">
      <w:pPr>
        <w:spacing w:after="0" w:line="240" w:lineRule="auto"/>
        <w:ind w:left="567" w:right="567"/>
        <w:jc w:val="both"/>
        <w:rPr>
          <w:rFonts w:ascii="Palatino Linotype" w:eastAsia="Times New Roman" w:hAnsi="Palatino Linotype" w:cs="Arial"/>
          <w:bCs/>
          <w:i/>
          <w:sz w:val="20"/>
        </w:rPr>
      </w:pPr>
      <w:r w:rsidRPr="002C490F">
        <w:rPr>
          <w:rFonts w:ascii="Palatino Linotype" w:eastAsia="Times New Roman" w:hAnsi="Palatino Linotype" w:cs="Arial"/>
          <w:bCs/>
          <w:i/>
          <w:sz w:val="20"/>
        </w:rPr>
        <w:t>•</w:t>
      </w:r>
      <w:r w:rsidRPr="002C490F">
        <w:rPr>
          <w:rFonts w:ascii="Palatino Linotype" w:eastAsia="Times New Roman" w:hAnsi="Palatino Linotype" w:cs="Arial"/>
          <w:bCs/>
          <w:i/>
          <w:sz w:val="20"/>
        </w:rPr>
        <w:tab/>
        <w:t xml:space="preserve">RRA 0677/17. Universidad Nacional Autónoma de México. 08 de marzo de 2017. Por unanimidad. Comisionado Ponente Rosendoevgueni Monterrey Chepov. </w:t>
      </w:r>
    </w:p>
    <w:p w14:paraId="368DE5F4" w14:textId="77777777" w:rsidR="00B7691C" w:rsidRPr="002C490F" w:rsidRDefault="00B7691C" w:rsidP="00B7691C">
      <w:pPr>
        <w:spacing w:after="0" w:line="240" w:lineRule="auto"/>
        <w:ind w:left="567" w:right="567"/>
        <w:jc w:val="both"/>
        <w:rPr>
          <w:rFonts w:ascii="Palatino Linotype" w:eastAsia="Times New Roman" w:hAnsi="Palatino Linotype" w:cs="Arial"/>
          <w:i/>
          <w:sz w:val="20"/>
        </w:rPr>
      </w:pPr>
      <w:r w:rsidRPr="002C490F">
        <w:rPr>
          <w:rFonts w:ascii="Palatino Linotype" w:eastAsia="Times New Roman" w:hAnsi="Palatino Linotype" w:cs="Arial"/>
          <w:bCs/>
          <w:i/>
          <w:sz w:val="20"/>
        </w:rPr>
        <w:t>•</w:t>
      </w:r>
      <w:r w:rsidRPr="002C490F">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2C490F">
        <w:rPr>
          <w:rFonts w:ascii="Palatino Linotype" w:eastAsia="Times New Roman" w:hAnsi="Palatino Linotype" w:cs="Arial"/>
          <w:i/>
          <w:sz w:val="20"/>
        </w:rPr>
        <w:t>”</w:t>
      </w:r>
    </w:p>
    <w:p w14:paraId="7CBBA332" w14:textId="77777777" w:rsidR="00B7691C" w:rsidRPr="002C490F" w:rsidRDefault="00B7691C" w:rsidP="00B7691C">
      <w:pPr>
        <w:spacing w:after="0" w:line="360" w:lineRule="auto"/>
        <w:jc w:val="both"/>
        <w:rPr>
          <w:rFonts w:ascii="Palatino Linotype" w:eastAsia="Times New Roman" w:hAnsi="Palatino Linotype" w:cs="Arial"/>
          <w:sz w:val="24"/>
          <w:szCs w:val="24"/>
          <w:lang w:eastAsia="es-MX"/>
        </w:rPr>
      </w:pPr>
    </w:p>
    <w:p w14:paraId="4570A209" w14:textId="77777777" w:rsidR="00B7691C" w:rsidRPr="002C490F" w:rsidRDefault="00B7691C" w:rsidP="00B7691C">
      <w:pPr>
        <w:spacing w:after="0" w:line="360" w:lineRule="auto"/>
        <w:jc w:val="both"/>
        <w:rPr>
          <w:rFonts w:ascii="Palatino Linotype" w:eastAsia="Times New Roman" w:hAnsi="Palatino Linotype" w:cs="Arial"/>
          <w:sz w:val="24"/>
          <w:szCs w:val="24"/>
          <w:lang w:eastAsia="es-MX"/>
        </w:rPr>
      </w:pPr>
      <w:r w:rsidRPr="002C490F">
        <w:rPr>
          <w:rFonts w:ascii="Palatino Linotype" w:eastAsia="Times New Roman"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0D050A44" w14:textId="77777777" w:rsidR="00B7691C" w:rsidRPr="002C490F" w:rsidRDefault="00B7691C" w:rsidP="00B7691C">
      <w:pPr>
        <w:spacing w:after="0" w:line="360" w:lineRule="auto"/>
        <w:jc w:val="both"/>
        <w:rPr>
          <w:rFonts w:ascii="Palatino Linotype" w:eastAsia="Times New Roman" w:hAnsi="Palatino Linotype" w:cs="Arial"/>
          <w:sz w:val="24"/>
          <w:szCs w:val="24"/>
          <w:lang w:eastAsia="es-MX"/>
        </w:rPr>
      </w:pPr>
    </w:p>
    <w:p w14:paraId="156781C3"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r w:rsidRPr="002C490F">
        <w:rPr>
          <w:rFonts w:ascii="Palatino Linotype" w:eastAsia="Times New Roman" w:hAnsi="Palatino Linotype" w:cs="Times New Roman"/>
          <w:sz w:val="24"/>
          <w:szCs w:val="24"/>
          <w:lang w:val="es-ES" w:eastAsia="es-MX"/>
        </w:rPr>
        <w:t xml:space="preserve">Por cuanto hace a la </w:t>
      </w:r>
      <w:r w:rsidRPr="002C490F">
        <w:rPr>
          <w:rFonts w:ascii="Palatino Linotype" w:eastAsia="Times New Roman" w:hAnsi="Palatino Linotype" w:cs="Times New Roman"/>
          <w:b/>
          <w:sz w:val="24"/>
          <w:szCs w:val="24"/>
          <w:lang w:val="es-ES" w:eastAsia="es-ES"/>
        </w:rPr>
        <w:t xml:space="preserve">Clave Única de Registro de Población, </w:t>
      </w:r>
      <w:r w:rsidRPr="002C490F">
        <w:rPr>
          <w:rFonts w:ascii="Palatino Linotype" w:eastAsia="Times New Roman" w:hAnsi="Palatino Linotype" w:cs="Times New Roman"/>
          <w:sz w:val="24"/>
          <w:szCs w:val="24"/>
          <w:lang w:val="es-ES" w:eastAsia="es-MX"/>
        </w:rPr>
        <w:t xml:space="preserve">constituye un dato personal, ya que tiene como finalidad registrar a cada una de las personas que integran </w:t>
      </w:r>
      <w:r w:rsidRPr="002C490F">
        <w:rPr>
          <w:rFonts w:ascii="Palatino Linotype" w:eastAsia="Times New Roman" w:hAnsi="Palatino Linotype" w:cs="Times New Roman"/>
          <w:sz w:val="24"/>
          <w:szCs w:val="24"/>
          <w:lang w:val="es-ES" w:eastAsia="es-MX"/>
        </w:rPr>
        <w:lastRenderedPageBreak/>
        <w:t>la población del país, con los datos que permitan certificar y acreditar fehacientemente su identidad, la cual servirá para identificarla de manera individual.</w:t>
      </w:r>
    </w:p>
    <w:p w14:paraId="3EE9CC03"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p>
    <w:p w14:paraId="2A447572"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r w:rsidRPr="002C490F">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1F5A4E8A"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p>
    <w:p w14:paraId="6683B97B" w14:textId="77777777" w:rsidR="00B7691C" w:rsidRPr="002C490F" w:rsidRDefault="00B7691C" w:rsidP="00B7691C">
      <w:pPr>
        <w:spacing w:after="0"/>
        <w:ind w:left="567" w:right="567"/>
        <w:jc w:val="both"/>
        <w:rPr>
          <w:rFonts w:ascii="Palatino Linotype" w:hAnsi="Palatino Linotype" w:cs="Arial"/>
          <w:i/>
          <w:lang w:val="es-ES" w:eastAsia="es-MX"/>
        </w:rPr>
      </w:pPr>
      <w:r w:rsidRPr="002C490F">
        <w:rPr>
          <w:rFonts w:ascii="Palatino Linotype" w:hAnsi="Palatino Linotype" w:cs="Arial,Bold"/>
          <w:b/>
          <w:bCs/>
          <w:i/>
          <w:lang w:val="es-ES" w:eastAsia="es-MX"/>
        </w:rPr>
        <w:t xml:space="preserve">“Artículo 86. </w:t>
      </w:r>
      <w:r w:rsidRPr="002C490F">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666F8A1C" w14:textId="77777777" w:rsidR="00B7691C" w:rsidRPr="002C490F" w:rsidRDefault="00B7691C" w:rsidP="00B7691C">
      <w:pPr>
        <w:spacing w:after="0"/>
        <w:ind w:left="567" w:right="567"/>
        <w:jc w:val="both"/>
        <w:rPr>
          <w:rFonts w:ascii="Palatino Linotype" w:hAnsi="Palatino Linotype" w:cs="Arial"/>
          <w:i/>
          <w:lang w:val="es-ES" w:eastAsia="es-MX"/>
        </w:rPr>
      </w:pPr>
    </w:p>
    <w:p w14:paraId="601239A0" w14:textId="77777777" w:rsidR="00B7691C" w:rsidRPr="002C490F" w:rsidRDefault="00B7691C" w:rsidP="00B7691C">
      <w:pPr>
        <w:spacing w:after="0"/>
        <w:ind w:left="567" w:right="567"/>
        <w:jc w:val="both"/>
        <w:rPr>
          <w:rFonts w:ascii="Palatino Linotype" w:hAnsi="Palatino Linotype" w:cs="Arial"/>
          <w:i/>
          <w:lang w:val="es-ES" w:eastAsia="es-MX"/>
        </w:rPr>
      </w:pPr>
      <w:r w:rsidRPr="002C490F">
        <w:rPr>
          <w:rFonts w:ascii="Palatino Linotype" w:hAnsi="Palatino Linotype" w:cs="Arial,Bold"/>
          <w:b/>
          <w:bCs/>
          <w:i/>
          <w:lang w:val="es-ES" w:eastAsia="es-MX"/>
        </w:rPr>
        <w:t xml:space="preserve">Artículo 91. </w:t>
      </w:r>
      <w:r w:rsidRPr="002C490F">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363986B8"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p>
    <w:p w14:paraId="57F20148"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r w:rsidRPr="002C490F">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A280916"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p>
    <w:p w14:paraId="6CF17A57"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r w:rsidRPr="002C490F">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06EF446F" w14:textId="77777777" w:rsidR="00B7691C" w:rsidRPr="002C490F" w:rsidRDefault="00B7691C" w:rsidP="00B7691C">
      <w:pPr>
        <w:spacing w:after="0" w:line="360" w:lineRule="auto"/>
        <w:jc w:val="both"/>
        <w:rPr>
          <w:rFonts w:ascii="Palatino Linotype" w:hAnsi="Palatino Linotype" w:cs="Arial"/>
          <w:lang w:val="es-ES" w:eastAsia="es-MX"/>
        </w:rPr>
      </w:pPr>
    </w:p>
    <w:p w14:paraId="24210E4C"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val="es-ES" w:eastAsia="es-MX"/>
        </w:rPr>
      </w:pPr>
    </w:p>
    <w:p w14:paraId="232E4763"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val="es-ES" w:eastAsia="es-MX"/>
        </w:rPr>
      </w:pPr>
      <w:r w:rsidRPr="002C490F">
        <w:rPr>
          <w:rFonts w:ascii="Palatino Linotype" w:eastAsia="Times New Roman" w:hAnsi="Palatino Linotype" w:cs="Times New Roman"/>
          <w:b/>
          <w:i/>
          <w:lang w:val="es-ES" w:eastAsia="es-MX"/>
        </w:rPr>
        <w:t>Clave Única de Registro de Población (CURP)</w:t>
      </w:r>
      <w:r w:rsidRPr="002C490F">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1756945" w14:textId="77777777" w:rsidR="00B7691C" w:rsidRPr="002C490F" w:rsidRDefault="00B7691C" w:rsidP="00B7691C">
      <w:pPr>
        <w:spacing w:after="0" w:line="360" w:lineRule="auto"/>
        <w:ind w:right="616"/>
        <w:jc w:val="both"/>
        <w:rPr>
          <w:rFonts w:ascii="Palatino Linotype" w:hAnsi="Palatino Linotype" w:cs="Arial"/>
          <w:bCs/>
          <w:lang w:val="es-ES" w:eastAsia="es-MX"/>
        </w:rPr>
      </w:pPr>
    </w:p>
    <w:p w14:paraId="505460C5"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MX"/>
        </w:rPr>
      </w:pPr>
      <w:r w:rsidRPr="002C490F">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0114433" w14:textId="77777777" w:rsidR="00B7691C" w:rsidRPr="002C490F" w:rsidRDefault="00B7691C" w:rsidP="00B7691C">
      <w:pPr>
        <w:spacing w:after="0" w:line="360" w:lineRule="auto"/>
        <w:jc w:val="both"/>
        <w:rPr>
          <w:rFonts w:ascii="Palatino Linotype" w:eastAsia="Arial Unicode MS" w:hAnsi="Palatino Linotype" w:cs="Times New Roman"/>
          <w:sz w:val="24"/>
          <w:szCs w:val="24"/>
          <w:lang w:eastAsia="es-ES"/>
        </w:rPr>
      </w:pPr>
    </w:p>
    <w:p w14:paraId="4172422D"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MX"/>
        </w:rPr>
      </w:pPr>
      <w:r w:rsidRPr="002C490F">
        <w:rPr>
          <w:rFonts w:ascii="Palatino Linotype" w:eastAsia="Times New Roman" w:hAnsi="Palatino Linotype" w:cs="Times New Roman"/>
          <w:sz w:val="24"/>
          <w:szCs w:val="24"/>
          <w:lang w:val="es-ES_tradnl" w:eastAsia="es-ES"/>
        </w:rPr>
        <w:t xml:space="preserve">Por ende, en el presente caso el Sujeto Obligado debe </w:t>
      </w:r>
      <w:r w:rsidRPr="002C490F">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2C490F">
        <w:rPr>
          <w:rFonts w:ascii="Palatino Linotype" w:eastAsia="Times New Roman" w:hAnsi="Palatino Linotype" w:cs="Times New Roman"/>
          <w:sz w:val="24"/>
          <w:szCs w:val="24"/>
          <w:lang w:val="es-ES_tradnl" w:eastAsia="es-ES"/>
        </w:rPr>
        <w:t xml:space="preserve">el Sujeto Obligado </w:t>
      </w:r>
      <w:r w:rsidRPr="002C490F">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2C490F">
        <w:rPr>
          <w:rFonts w:ascii="Palatino Linotype" w:eastAsia="Times New Roman" w:hAnsi="Palatino Linotype" w:cs="Times New Roman"/>
          <w:sz w:val="24"/>
          <w:szCs w:val="24"/>
          <w:lang w:val="es-ES_tradnl" w:eastAsia="es-ES"/>
        </w:rPr>
        <w:t>el Sujeto Obligado</w:t>
      </w:r>
      <w:r w:rsidRPr="002C490F">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Comité de Transparencia de </w:t>
      </w:r>
      <w:r w:rsidRPr="002C490F">
        <w:rPr>
          <w:rFonts w:ascii="Palatino Linotype" w:eastAsia="Times New Roman" w:hAnsi="Palatino Linotype" w:cs="Times New Roman"/>
          <w:sz w:val="24"/>
          <w:szCs w:val="24"/>
          <w:lang w:eastAsia="es-MX"/>
        </w:rPr>
        <w:lastRenderedPageBreak/>
        <w:t>así resultar procedente el proyecto de clasificación de la información y finalmente sea éste último quien apruebe, modifique o revoque la clasificación de la información solicitada.</w:t>
      </w:r>
    </w:p>
    <w:p w14:paraId="57619688"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MX"/>
        </w:rPr>
      </w:pPr>
    </w:p>
    <w:p w14:paraId="55D8C59C" w14:textId="77777777" w:rsidR="00B7691C" w:rsidRPr="002C490F" w:rsidRDefault="00B7691C" w:rsidP="00B7691C">
      <w:pPr>
        <w:spacing w:after="0" w:line="360" w:lineRule="auto"/>
        <w:jc w:val="both"/>
        <w:rPr>
          <w:rFonts w:ascii="Palatino Linotype" w:eastAsia="Calibri" w:hAnsi="Palatino Linotype" w:cs="Times New Roman"/>
          <w:sz w:val="24"/>
          <w:szCs w:val="24"/>
          <w:lang w:eastAsia="es-ES"/>
        </w:rPr>
      </w:pPr>
      <w:r w:rsidRPr="002C490F">
        <w:rPr>
          <w:rFonts w:ascii="Palatino Linotype" w:eastAsia="Calibri" w:hAnsi="Palatino Linotype" w:cs="Times New Roman"/>
          <w:sz w:val="24"/>
          <w:szCs w:val="24"/>
          <w:lang w:eastAsia="es-ES"/>
        </w:rPr>
        <w:t xml:space="preserve">Así, es que </w:t>
      </w:r>
      <w:r w:rsidRPr="002C490F">
        <w:rPr>
          <w:rFonts w:ascii="Palatino Linotype" w:eastAsia="Times New Roman" w:hAnsi="Palatino Linotype" w:cs="Times New Roman"/>
          <w:sz w:val="24"/>
          <w:szCs w:val="24"/>
          <w:lang w:val="es-ES_tradnl" w:eastAsia="es-ES"/>
        </w:rPr>
        <w:t xml:space="preserve">el Sujeto Obligado </w:t>
      </w:r>
      <w:r w:rsidRPr="002C490F">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821C237" w14:textId="77777777" w:rsidR="00B7691C" w:rsidRPr="002C490F" w:rsidRDefault="00B7691C" w:rsidP="00B7691C">
      <w:pPr>
        <w:spacing w:after="0" w:line="360" w:lineRule="auto"/>
        <w:jc w:val="both"/>
        <w:rPr>
          <w:rFonts w:ascii="Palatino Linotype" w:eastAsia="Calibri" w:hAnsi="Palatino Linotype" w:cs="Times New Roman"/>
          <w:sz w:val="24"/>
          <w:szCs w:val="24"/>
          <w:lang w:eastAsia="es-ES"/>
        </w:rPr>
      </w:pPr>
    </w:p>
    <w:p w14:paraId="4224C24C"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3EC371"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5DDC73C1"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 xml:space="preserve">“Artículo 49. </w:t>
      </w:r>
      <w:r w:rsidRPr="002C490F">
        <w:rPr>
          <w:rFonts w:ascii="Palatino Linotype" w:eastAsia="Times New Roman" w:hAnsi="Palatino Linotype" w:cs="Times New Roman"/>
          <w:i/>
          <w:lang w:eastAsia="es-MX"/>
        </w:rPr>
        <w:t>Los Comités de Transparencia tendrán las siguientes atribuciones:</w:t>
      </w:r>
    </w:p>
    <w:p w14:paraId="6D51ABAC"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VIII.</w:t>
      </w:r>
      <w:r w:rsidRPr="002C490F">
        <w:rPr>
          <w:rFonts w:ascii="Palatino Linotype" w:eastAsia="Times New Roman" w:hAnsi="Palatino Linotype" w:cs="Times New Roman"/>
          <w:i/>
          <w:lang w:eastAsia="es-MX"/>
        </w:rPr>
        <w:t xml:space="preserve"> Aprobar, modificar o revocar la clasificación de la información;</w:t>
      </w:r>
    </w:p>
    <w:p w14:paraId="7133C949"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p>
    <w:p w14:paraId="6ABDF39F"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Artículo 132.</w:t>
      </w:r>
      <w:r w:rsidRPr="002C490F">
        <w:rPr>
          <w:rFonts w:ascii="Palatino Linotype" w:eastAsia="Times New Roman" w:hAnsi="Palatino Linotype" w:cs="Times New Roman"/>
          <w:i/>
          <w:lang w:eastAsia="es-MX"/>
        </w:rPr>
        <w:t xml:space="preserve"> La clasificación de la información se llevará a cabo en el momento en que:</w:t>
      </w:r>
    </w:p>
    <w:p w14:paraId="14380F94"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I.</w:t>
      </w:r>
      <w:r w:rsidRPr="002C490F">
        <w:rPr>
          <w:rFonts w:ascii="Palatino Linotype" w:eastAsia="Times New Roman" w:hAnsi="Palatino Linotype" w:cs="Times New Roman"/>
          <w:i/>
          <w:lang w:eastAsia="es-MX"/>
        </w:rPr>
        <w:t xml:space="preserve"> Se reciba una solicitud de acceso a la información;</w:t>
      </w:r>
    </w:p>
    <w:p w14:paraId="45BA5B0F"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II.</w:t>
      </w:r>
      <w:r w:rsidRPr="002C490F">
        <w:rPr>
          <w:rFonts w:ascii="Palatino Linotype" w:eastAsia="Times New Roman" w:hAnsi="Palatino Linotype" w:cs="Times New Roman"/>
          <w:i/>
          <w:lang w:eastAsia="es-MX"/>
        </w:rPr>
        <w:t xml:space="preserve"> Se determine mediante resolución de autoridad competente; o</w:t>
      </w:r>
    </w:p>
    <w:p w14:paraId="1944346E"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r w:rsidRPr="002C490F">
        <w:rPr>
          <w:rFonts w:ascii="Palatino Linotype" w:eastAsia="Times New Roman" w:hAnsi="Palatino Linotype" w:cs="Times New Roman"/>
          <w:b/>
          <w:i/>
          <w:lang w:eastAsia="es-MX"/>
        </w:rPr>
        <w:t>III.</w:t>
      </w:r>
      <w:r w:rsidRPr="002C490F">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2C490F">
        <w:rPr>
          <w:rFonts w:ascii="Palatino Linotype" w:eastAsia="Times New Roman" w:hAnsi="Palatino Linotype" w:cs="Times New Roman"/>
          <w:b/>
          <w:i/>
          <w:lang w:eastAsia="es-MX"/>
        </w:rPr>
        <w:t>”</w:t>
      </w:r>
    </w:p>
    <w:p w14:paraId="689C1B9A"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47DBD343"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574495E4"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“Segundo.-</w:t>
      </w:r>
      <w:r w:rsidRPr="002C490F">
        <w:rPr>
          <w:rFonts w:ascii="Palatino Linotype" w:eastAsia="Times New Roman" w:hAnsi="Palatino Linotype" w:cs="Times New Roman"/>
          <w:i/>
          <w:lang w:eastAsia="es-MX"/>
        </w:rPr>
        <w:t xml:space="preserve"> Para efectos de los presentes Lineamientos Generales, se entenderá por:</w:t>
      </w:r>
    </w:p>
    <w:p w14:paraId="7D3742E3"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w:t>
      </w:r>
    </w:p>
    <w:p w14:paraId="4C0DF05B"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XVIII.</w:t>
      </w:r>
      <w:r w:rsidRPr="002C490F">
        <w:rPr>
          <w:rFonts w:ascii="Palatino Linotype" w:eastAsia="Times New Roman" w:hAnsi="Palatino Linotype" w:cs="Times New Roman"/>
          <w:i/>
          <w:lang w:eastAsia="es-MX"/>
        </w:rPr>
        <w:t xml:space="preserve"> </w:t>
      </w:r>
      <w:r w:rsidRPr="002C490F">
        <w:rPr>
          <w:rFonts w:ascii="Palatino Linotype" w:eastAsia="Times New Roman" w:hAnsi="Palatino Linotype" w:cs="Times New Roman"/>
          <w:b/>
          <w:i/>
          <w:lang w:eastAsia="es-MX"/>
        </w:rPr>
        <w:t>Versión pública:</w:t>
      </w:r>
      <w:r w:rsidRPr="002C490F">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DCAB07E"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73E1BF04"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Cuarto.</w:t>
      </w:r>
      <w:r w:rsidRPr="002C490F">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669F636"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A1755E7"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0C47420F"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Quinto.</w:t>
      </w:r>
      <w:r w:rsidRPr="002C490F">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BDE356"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23C72253"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Sexto.</w:t>
      </w:r>
      <w:r w:rsidRPr="002C490F">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97C99F4"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2C2AEA47"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Séptimo.</w:t>
      </w:r>
      <w:r w:rsidRPr="002C490F">
        <w:rPr>
          <w:rFonts w:ascii="Palatino Linotype" w:eastAsia="Times New Roman" w:hAnsi="Palatino Linotype" w:cs="Times New Roman"/>
          <w:i/>
          <w:lang w:eastAsia="es-MX"/>
        </w:rPr>
        <w:t xml:space="preserve"> La clasificación de la información se llevará a cabo en el momento en que:</w:t>
      </w:r>
    </w:p>
    <w:p w14:paraId="056A67F5"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I.</w:t>
      </w:r>
      <w:r w:rsidRPr="002C490F">
        <w:rPr>
          <w:rFonts w:ascii="Palatino Linotype" w:eastAsia="Times New Roman" w:hAnsi="Palatino Linotype" w:cs="Times New Roman"/>
          <w:i/>
          <w:lang w:eastAsia="es-MX"/>
        </w:rPr>
        <w:t xml:space="preserve"> Se reciba una solicitud de acceso a la información;</w:t>
      </w:r>
    </w:p>
    <w:p w14:paraId="5E22E464"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lastRenderedPageBreak/>
        <w:t>II.</w:t>
      </w:r>
      <w:r w:rsidRPr="002C490F">
        <w:rPr>
          <w:rFonts w:ascii="Palatino Linotype" w:eastAsia="Times New Roman" w:hAnsi="Palatino Linotype" w:cs="Times New Roman"/>
          <w:i/>
          <w:lang w:eastAsia="es-MX"/>
        </w:rPr>
        <w:t xml:space="preserve"> Se determine mediante resolución de autoridad competente, o</w:t>
      </w:r>
    </w:p>
    <w:p w14:paraId="7BA0A79E"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III.</w:t>
      </w:r>
      <w:r w:rsidRPr="002C490F">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5D4B49B0"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2C56D75B"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1A907F8C"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Octavo.</w:t>
      </w:r>
      <w:r w:rsidRPr="002C490F">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479EE42"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44B62FFF"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1C5C1132"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p>
    <w:p w14:paraId="130C708D"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F468C57"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3082CB82"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24C61544"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Noveno.</w:t>
      </w:r>
      <w:r w:rsidRPr="002C490F">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2A9FC7"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24407979"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b/>
          <w:i/>
          <w:lang w:eastAsia="es-MX"/>
        </w:rPr>
        <w:t>Décimo.</w:t>
      </w:r>
      <w:r w:rsidRPr="002C490F">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880EB2D"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p>
    <w:p w14:paraId="64CAFD7B"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MX"/>
        </w:rPr>
      </w:pPr>
      <w:r w:rsidRPr="002C490F">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5A6B333F" w14:textId="77777777" w:rsidR="00B7691C" w:rsidRPr="002C490F" w:rsidRDefault="00B7691C" w:rsidP="00B7691C">
      <w:pPr>
        <w:spacing w:after="0" w:line="240" w:lineRule="auto"/>
        <w:ind w:left="567" w:right="567"/>
        <w:jc w:val="both"/>
        <w:rPr>
          <w:rFonts w:ascii="Palatino Linotype" w:eastAsia="Times New Roman" w:hAnsi="Palatino Linotype" w:cs="Times New Roman"/>
          <w:b/>
          <w:i/>
          <w:lang w:eastAsia="es-MX"/>
        </w:rPr>
      </w:pPr>
    </w:p>
    <w:p w14:paraId="5D99D060" w14:textId="77777777" w:rsidR="00B7691C" w:rsidRPr="002C490F" w:rsidRDefault="00B7691C" w:rsidP="00B7691C">
      <w:pPr>
        <w:spacing w:after="0" w:line="240" w:lineRule="auto"/>
        <w:ind w:left="567" w:right="567"/>
        <w:jc w:val="both"/>
        <w:rPr>
          <w:rFonts w:ascii="Palatino Linotype" w:eastAsia="Times New Roman" w:hAnsi="Palatino Linotype" w:cs="Times New Roman"/>
          <w:b/>
          <w:sz w:val="24"/>
          <w:szCs w:val="24"/>
          <w:lang w:eastAsia="es-MX"/>
        </w:rPr>
      </w:pPr>
      <w:r w:rsidRPr="002C490F">
        <w:rPr>
          <w:rFonts w:ascii="Palatino Linotype" w:eastAsia="Times New Roman" w:hAnsi="Palatino Linotype" w:cs="Times New Roman"/>
          <w:b/>
          <w:i/>
          <w:lang w:eastAsia="es-MX"/>
        </w:rPr>
        <w:lastRenderedPageBreak/>
        <w:t>Décimo primero.</w:t>
      </w:r>
      <w:r w:rsidRPr="002C490F">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C490F">
        <w:rPr>
          <w:rFonts w:ascii="Palatino Linotype" w:eastAsia="Times New Roman" w:hAnsi="Palatino Linotype" w:cs="Times New Roman"/>
          <w:b/>
          <w:i/>
          <w:lang w:eastAsia="es-MX"/>
        </w:rPr>
        <w:t>”</w:t>
      </w:r>
    </w:p>
    <w:p w14:paraId="70DBE091" w14:textId="77777777" w:rsidR="00B7691C" w:rsidRPr="002C490F" w:rsidRDefault="00B7691C" w:rsidP="00B7691C">
      <w:pPr>
        <w:spacing w:after="0" w:line="360" w:lineRule="auto"/>
        <w:jc w:val="both"/>
        <w:rPr>
          <w:rFonts w:ascii="Palatino Linotype" w:hAnsi="Palatino Linotype" w:cs="Arial"/>
          <w:i/>
          <w:lang w:eastAsia="es-MX"/>
        </w:rPr>
      </w:pPr>
    </w:p>
    <w:p w14:paraId="3E4317E2"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2C490F">
        <w:rPr>
          <w:rFonts w:ascii="Palatino Linotype" w:eastAsia="Times New Roman" w:hAnsi="Palatino Linotype" w:cs="Times New Roman"/>
          <w:sz w:val="24"/>
          <w:szCs w:val="24"/>
          <w:lang w:val="es-ES_tradnl" w:eastAsia="es-ES"/>
        </w:rPr>
        <w:t>el Sujeto Obligado</w:t>
      </w:r>
      <w:r w:rsidRPr="002C490F">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EF800A9"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7B3E18C6"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18496BC7"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53B870E8"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65D05649"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ES"/>
        </w:rPr>
      </w:pPr>
      <w:r w:rsidRPr="002C490F">
        <w:rPr>
          <w:rFonts w:ascii="Palatino Linotype" w:eastAsia="Times New Roman" w:hAnsi="Palatino Linotype" w:cs="Times New Roman"/>
          <w:b/>
          <w:i/>
          <w:lang w:eastAsia="es-ES"/>
        </w:rPr>
        <w:t xml:space="preserve">FUNDAMENTACIÓN Y MOTIVACIÓN. </w:t>
      </w:r>
      <w:r w:rsidRPr="002C490F">
        <w:rPr>
          <w:rFonts w:ascii="Palatino Linotype" w:eastAsia="Times New Roman" w:hAnsi="Palatino Linotype" w:cs="Times New Roman"/>
          <w:i/>
          <w:lang w:eastAsia="es-ES"/>
        </w:rPr>
        <w:t xml:space="preserve">La debida fundamentación y motivación legal, deben entenderse, por lo primero, la cita del precepto legal aplicable al caso, y por lo segundo, las razones, motivos o circunstancias especiales que llevaron a la autoridad a concluir que el </w:t>
      </w:r>
      <w:r w:rsidRPr="002C490F">
        <w:rPr>
          <w:rFonts w:ascii="Palatino Linotype" w:eastAsia="Times New Roman" w:hAnsi="Palatino Linotype" w:cs="Times New Roman"/>
          <w:i/>
          <w:lang w:eastAsia="es-ES"/>
        </w:rPr>
        <w:lastRenderedPageBreak/>
        <w:t>caso particular encuadra en el supuesto previsto por la norma legal invocada como fundamento.</w:t>
      </w:r>
    </w:p>
    <w:p w14:paraId="048B1ED7"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682ADC4B"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F52204E"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1CAE423B"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42F8881"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0E94AA1D"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ES"/>
        </w:rPr>
      </w:pPr>
      <w:r w:rsidRPr="002C490F">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2C490F">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84EC790" w14:textId="77777777" w:rsidR="00B7691C" w:rsidRPr="002C490F" w:rsidRDefault="00B7691C" w:rsidP="00B7691C">
      <w:pPr>
        <w:spacing w:after="0" w:line="240" w:lineRule="auto"/>
        <w:ind w:left="567" w:right="567"/>
        <w:jc w:val="both"/>
        <w:rPr>
          <w:rFonts w:ascii="Palatino Linotype" w:eastAsia="Times New Roman" w:hAnsi="Palatino Linotype" w:cs="Times New Roman"/>
          <w:i/>
          <w:lang w:eastAsia="es-ES"/>
        </w:rPr>
      </w:pPr>
    </w:p>
    <w:p w14:paraId="014AE5E3"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r w:rsidRPr="002C490F">
        <w:rPr>
          <w:rFonts w:ascii="Palatino Linotype" w:eastAsia="Times New Roman" w:hAnsi="Palatino Linotype" w:cs="Times New Roman"/>
          <w:sz w:val="24"/>
          <w:szCs w:val="24"/>
          <w:lang w:eastAsia="es-ES"/>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161F1A2"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eastAsia="es-ES"/>
        </w:rPr>
      </w:pPr>
    </w:p>
    <w:p w14:paraId="157FA83A" w14:textId="77777777" w:rsidR="00B7691C" w:rsidRPr="002C490F" w:rsidRDefault="00B7691C" w:rsidP="00B7691C">
      <w:pPr>
        <w:spacing w:after="0" w:line="360" w:lineRule="auto"/>
        <w:jc w:val="both"/>
        <w:rPr>
          <w:rFonts w:ascii="Palatino Linotype" w:eastAsia="Times New Roman" w:hAnsi="Palatino Linotype" w:cs="Times New Roman"/>
          <w:sz w:val="24"/>
          <w:szCs w:val="24"/>
          <w:lang w:val="es-ES" w:eastAsia="es-ES"/>
        </w:rPr>
      </w:pPr>
      <w:r w:rsidRPr="002C490F">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2C490F">
        <w:rPr>
          <w:rFonts w:ascii="Palatino Linotype" w:eastAsia="Times New Roman" w:hAnsi="Palatino Linotype" w:cs="Times New Roman"/>
          <w:b/>
          <w:sz w:val="24"/>
          <w:szCs w:val="24"/>
          <w:lang w:val="es-ES" w:eastAsia="es-ES"/>
        </w:rPr>
        <w:t xml:space="preserve"> </w:t>
      </w:r>
      <w:r w:rsidRPr="002C490F">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D6565EA"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1603A3FB"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r w:rsidRPr="002C490F">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2C490F">
        <w:rPr>
          <w:rFonts w:ascii="Palatino Linotype" w:hAnsi="Palatino Linotype" w:cs="Arial"/>
          <w:b/>
          <w:sz w:val="24"/>
          <w:szCs w:val="24"/>
        </w:rPr>
        <w:t>ORDENA</w:t>
      </w:r>
      <w:r w:rsidRPr="002C490F">
        <w:rPr>
          <w:rFonts w:ascii="Palatino Linotype" w:hAnsi="Palatino Linotype" w:cs="Arial"/>
          <w:sz w:val="24"/>
          <w:szCs w:val="24"/>
        </w:rPr>
        <w:t xml:space="preserve"> al </w:t>
      </w:r>
      <w:r w:rsidRPr="002C490F">
        <w:rPr>
          <w:rFonts w:ascii="Palatino Linotype" w:hAnsi="Palatino Linotype" w:cs="Arial"/>
          <w:b/>
          <w:sz w:val="24"/>
          <w:szCs w:val="24"/>
        </w:rPr>
        <w:t>Sujeto Obligado</w:t>
      </w:r>
      <w:r w:rsidRPr="002C490F">
        <w:rPr>
          <w:rFonts w:ascii="Palatino Linotype" w:hAnsi="Palatino Linotype" w:cs="Arial"/>
          <w:sz w:val="24"/>
          <w:szCs w:val="24"/>
        </w:rPr>
        <w:t xml:space="preserve">, atienda la solicitud de información </w:t>
      </w:r>
      <w:r w:rsidR="002D2550" w:rsidRPr="002C490F">
        <w:rPr>
          <w:rFonts w:ascii="Palatino Linotype" w:hAnsi="Palatino Linotype"/>
          <w:b/>
          <w:bCs/>
          <w:sz w:val="24"/>
          <w:szCs w:val="24"/>
        </w:rPr>
        <w:t>00</w:t>
      </w:r>
      <w:r w:rsidR="003B7D63" w:rsidRPr="002C490F">
        <w:rPr>
          <w:rFonts w:ascii="Palatino Linotype" w:hAnsi="Palatino Linotype"/>
          <w:b/>
          <w:bCs/>
          <w:sz w:val="24"/>
          <w:szCs w:val="24"/>
        </w:rPr>
        <w:t>256</w:t>
      </w:r>
      <w:r w:rsidR="002D2550" w:rsidRPr="002C490F">
        <w:rPr>
          <w:rFonts w:ascii="Palatino Linotype" w:hAnsi="Palatino Linotype"/>
          <w:b/>
          <w:bCs/>
          <w:sz w:val="24"/>
          <w:szCs w:val="24"/>
        </w:rPr>
        <w:t>/IXTAPALU/IP/2024</w:t>
      </w:r>
      <w:r w:rsidRPr="002C490F">
        <w:rPr>
          <w:rFonts w:ascii="Palatino Linotype" w:eastAsia="Times New Roman" w:hAnsi="Palatino Linotype" w:cs="Times New Roman"/>
          <w:b/>
          <w:bCs/>
          <w:sz w:val="24"/>
          <w:szCs w:val="24"/>
          <w:lang w:val="es-ES" w:eastAsia="es-ES"/>
        </w:rPr>
        <w:t>,</w:t>
      </w:r>
      <w:r w:rsidRPr="002C490F">
        <w:rPr>
          <w:rFonts w:ascii="Palatino Linotype" w:hAnsi="Palatino Linotype" w:cs="Arial"/>
          <w:sz w:val="24"/>
          <w:szCs w:val="24"/>
        </w:rPr>
        <w:t xml:space="preserve"> que ha sido materia del presente fallo.</w:t>
      </w:r>
    </w:p>
    <w:p w14:paraId="24B68770"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09769075"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r w:rsidRPr="002C490F">
        <w:rPr>
          <w:rFonts w:ascii="Palatino Linotype" w:hAnsi="Palatino Linotype" w:cs="Arial"/>
          <w:sz w:val="24"/>
          <w:szCs w:val="24"/>
        </w:rPr>
        <w:t>Por lo antes expuesto y fundado es de resolverse y,</w:t>
      </w:r>
    </w:p>
    <w:p w14:paraId="249097E5" w14:textId="77777777" w:rsidR="00B7691C" w:rsidRPr="002C490F" w:rsidRDefault="00B7691C" w:rsidP="00B7691C">
      <w:pPr>
        <w:autoSpaceDE w:val="0"/>
        <w:autoSpaceDN w:val="0"/>
        <w:adjustRightInd w:val="0"/>
        <w:spacing w:after="0" w:line="360" w:lineRule="auto"/>
        <w:jc w:val="both"/>
        <w:rPr>
          <w:rFonts w:ascii="Palatino Linotype" w:hAnsi="Palatino Linotype" w:cs="Arial"/>
          <w:sz w:val="24"/>
          <w:szCs w:val="24"/>
        </w:rPr>
      </w:pPr>
    </w:p>
    <w:p w14:paraId="5A1FF94B" w14:textId="77777777" w:rsidR="00B7691C" w:rsidRPr="002C490F" w:rsidRDefault="00B7691C" w:rsidP="00B7691C">
      <w:pPr>
        <w:spacing w:after="0" w:line="360" w:lineRule="auto"/>
        <w:ind w:left="426"/>
        <w:jc w:val="center"/>
        <w:rPr>
          <w:rFonts w:ascii="Palatino Linotype" w:eastAsia="Times New Roman" w:hAnsi="Palatino Linotype" w:cs="Times New Roman"/>
          <w:b/>
          <w:color w:val="000000"/>
          <w:sz w:val="28"/>
          <w:szCs w:val="24"/>
          <w:lang w:val="es-ES" w:eastAsia="es-ES"/>
        </w:rPr>
      </w:pPr>
      <w:r w:rsidRPr="002C490F">
        <w:rPr>
          <w:rFonts w:ascii="Palatino Linotype" w:eastAsia="Times New Roman" w:hAnsi="Palatino Linotype" w:cs="Times New Roman"/>
          <w:b/>
          <w:color w:val="000000"/>
          <w:sz w:val="28"/>
          <w:szCs w:val="24"/>
          <w:lang w:val="es-ES" w:eastAsia="es-ES"/>
        </w:rPr>
        <w:t>SE    RESUELVE</w:t>
      </w:r>
    </w:p>
    <w:p w14:paraId="17AB8891" w14:textId="77777777" w:rsidR="00B7691C" w:rsidRPr="002C490F" w:rsidRDefault="00B7691C" w:rsidP="00B7691C">
      <w:pPr>
        <w:tabs>
          <w:tab w:val="left" w:pos="8647"/>
        </w:tabs>
        <w:spacing w:after="0" w:line="360" w:lineRule="auto"/>
        <w:ind w:right="51"/>
        <w:jc w:val="both"/>
        <w:rPr>
          <w:rFonts w:ascii="Palatino Linotype" w:hAnsi="Palatino Linotype" w:cs="Arial"/>
          <w:sz w:val="24"/>
          <w:szCs w:val="24"/>
        </w:rPr>
      </w:pPr>
    </w:p>
    <w:p w14:paraId="2AA2DFBE" w14:textId="77777777" w:rsidR="00B7691C" w:rsidRPr="002C490F" w:rsidRDefault="00B7691C" w:rsidP="00B7691C">
      <w:pPr>
        <w:tabs>
          <w:tab w:val="left" w:pos="8647"/>
        </w:tabs>
        <w:spacing w:after="0" w:line="360" w:lineRule="auto"/>
        <w:ind w:right="51"/>
        <w:jc w:val="both"/>
        <w:rPr>
          <w:rFonts w:ascii="Palatino Linotype" w:hAnsi="Palatino Linotype" w:cs="Arial"/>
          <w:sz w:val="24"/>
          <w:szCs w:val="24"/>
        </w:rPr>
      </w:pPr>
      <w:r w:rsidRPr="002C490F">
        <w:rPr>
          <w:rFonts w:ascii="Palatino Linotype" w:hAnsi="Palatino Linotype" w:cs="Arial"/>
          <w:b/>
          <w:sz w:val="28"/>
          <w:szCs w:val="24"/>
        </w:rPr>
        <w:t>PRIMERO.</w:t>
      </w:r>
      <w:r w:rsidRPr="002C490F">
        <w:rPr>
          <w:rFonts w:ascii="Palatino Linotype" w:hAnsi="Palatino Linotype" w:cs="Arial"/>
          <w:sz w:val="24"/>
          <w:szCs w:val="24"/>
        </w:rPr>
        <w:t xml:space="preserve"> Resultan fundadas las razones o motivos de inconformidad hechos valer por el </w:t>
      </w:r>
      <w:r w:rsidRPr="002C490F">
        <w:rPr>
          <w:rFonts w:ascii="Palatino Linotype" w:hAnsi="Palatino Linotype" w:cs="Arial"/>
          <w:b/>
          <w:sz w:val="24"/>
          <w:szCs w:val="24"/>
        </w:rPr>
        <w:t>Recurrente,</w:t>
      </w:r>
      <w:r w:rsidRPr="002C490F">
        <w:rPr>
          <w:rFonts w:ascii="Palatino Linotype" w:hAnsi="Palatino Linotype" w:cs="Arial"/>
          <w:sz w:val="24"/>
          <w:szCs w:val="24"/>
        </w:rPr>
        <w:t xml:space="preserve"> en términos del considerando </w:t>
      </w:r>
      <w:r w:rsidRPr="002C490F">
        <w:rPr>
          <w:rFonts w:ascii="Palatino Linotype" w:hAnsi="Palatino Linotype" w:cs="Arial"/>
          <w:b/>
          <w:sz w:val="24"/>
          <w:szCs w:val="24"/>
        </w:rPr>
        <w:t>CUARTO</w:t>
      </w:r>
      <w:r w:rsidRPr="002C490F">
        <w:rPr>
          <w:rFonts w:ascii="Palatino Linotype" w:hAnsi="Palatino Linotype" w:cs="Arial"/>
          <w:sz w:val="24"/>
          <w:szCs w:val="24"/>
        </w:rPr>
        <w:t>, de la presente resolución.</w:t>
      </w:r>
    </w:p>
    <w:p w14:paraId="456E5749" w14:textId="77777777" w:rsidR="00B7691C" w:rsidRPr="002C490F" w:rsidRDefault="00B7691C" w:rsidP="00B7691C">
      <w:pPr>
        <w:tabs>
          <w:tab w:val="left" w:pos="8647"/>
        </w:tabs>
        <w:spacing w:after="0" w:line="360" w:lineRule="auto"/>
        <w:ind w:right="51"/>
        <w:jc w:val="both"/>
        <w:rPr>
          <w:rFonts w:ascii="Palatino Linotype" w:hAnsi="Palatino Linotype" w:cs="Arial"/>
          <w:sz w:val="24"/>
          <w:szCs w:val="24"/>
        </w:rPr>
      </w:pPr>
    </w:p>
    <w:p w14:paraId="35176E80" w14:textId="77777777" w:rsidR="00B7691C" w:rsidRPr="002C490F" w:rsidRDefault="00B7691C" w:rsidP="00B7691C">
      <w:pPr>
        <w:spacing w:line="360" w:lineRule="auto"/>
        <w:ind w:right="49"/>
        <w:jc w:val="both"/>
        <w:rPr>
          <w:rFonts w:ascii="Palatino Linotype" w:hAnsi="Palatino Linotype"/>
          <w:bCs/>
          <w:sz w:val="24"/>
          <w:szCs w:val="24"/>
        </w:rPr>
      </w:pPr>
      <w:r w:rsidRPr="002C490F">
        <w:rPr>
          <w:rFonts w:ascii="Palatino Linotype" w:hAnsi="Palatino Linotype" w:cstheme="minorHAnsi"/>
          <w:b/>
          <w:sz w:val="28"/>
        </w:rPr>
        <w:t>SEGUNDO</w:t>
      </w:r>
      <w:r w:rsidRPr="002C490F">
        <w:rPr>
          <w:rFonts w:ascii="Palatino Linotype" w:hAnsi="Palatino Linotype" w:cstheme="minorHAnsi"/>
          <w:b/>
        </w:rPr>
        <w:t xml:space="preserve">. </w:t>
      </w:r>
      <w:r w:rsidRPr="002C490F">
        <w:rPr>
          <w:rFonts w:ascii="Palatino Linotype" w:hAnsi="Palatino Linotype"/>
          <w:bCs/>
          <w:sz w:val="24"/>
          <w:lang w:eastAsia="es-MX"/>
        </w:rPr>
        <w:t xml:space="preserve">Se </w:t>
      </w:r>
      <w:r w:rsidRPr="002C490F">
        <w:rPr>
          <w:rFonts w:ascii="Palatino Linotype" w:hAnsi="Palatino Linotype"/>
          <w:b/>
          <w:bCs/>
          <w:sz w:val="24"/>
          <w:lang w:eastAsia="es-MX"/>
        </w:rPr>
        <w:t xml:space="preserve">ORDENA </w:t>
      </w:r>
      <w:r w:rsidRPr="002C490F">
        <w:rPr>
          <w:rFonts w:ascii="Palatino Linotype" w:hAnsi="Palatino Linotype"/>
          <w:bCs/>
          <w:sz w:val="24"/>
          <w:lang w:eastAsia="es-MX"/>
        </w:rPr>
        <w:t>al</w:t>
      </w:r>
      <w:r w:rsidRPr="002C490F">
        <w:rPr>
          <w:rFonts w:ascii="Palatino Linotype" w:hAnsi="Palatino Linotype"/>
          <w:b/>
          <w:sz w:val="24"/>
          <w:lang w:eastAsia="es-MX"/>
        </w:rPr>
        <w:t xml:space="preserve"> SUJETO</w:t>
      </w:r>
      <w:r w:rsidRPr="002C490F">
        <w:rPr>
          <w:rFonts w:ascii="Palatino Linotype" w:hAnsi="Palatino Linotype"/>
          <w:b/>
          <w:lang w:eastAsia="es-MX"/>
        </w:rPr>
        <w:t xml:space="preserve"> </w:t>
      </w:r>
      <w:r w:rsidRPr="002C490F">
        <w:rPr>
          <w:rFonts w:ascii="Palatino Linotype" w:hAnsi="Palatino Linotype"/>
          <w:b/>
          <w:sz w:val="24"/>
          <w:lang w:eastAsia="es-MX"/>
        </w:rPr>
        <w:t xml:space="preserve">OBLIGADO </w:t>
      </w:r>
      <w:r w:rsidRPr="002C490F">
        <w:rPr>
          <w:rFonts w:ascii="Palatino Linotype" w:hAnsi="Palatino Linotype"/>
          <w:bCs/>
          <w:sz w:val="24"/>
          <w:lang w:eastAsia="es-MX"/>
        </w:rPr>
        <w:t xml:space="preserve">atienda la solicitud de información número </w:t>
      </w:r>
      <w:r w:rsidR="002D2550" w:rsidRPr="002C490F">
        <w:rPr>
          <w:rFonts w:ascii="Palatino Linotype" w:hAnsi="Palatino Linotype"/>
          <w:b/>
          <w:bCs/>
          <w:sz w:val="24"/>
          <w:szCs w:val="24"/>
        </w:rPr>
        <w:t>0</w:t>
      </w:r>
      <w:r w:rsidR="003B7D63" w:rsidRPr="002C490F">
        <w:rPr>
          <w:rFonts w:ascii="Palatino Linotype" w:hAnsi="Palatino Linotype"/>
          <w:b/>
          <w:bCs/>
          <w:sz w:val="24"/>
          <w:szCs w:val="24"/>
        </w:rPr>
        <w:t>256</w:t>
      </w:r>
      <w:r w:rsidR="002D2550" w:rsidRPr="002C490F">
        <w:rPr>
          <w:rFonts w:ascii="Palatino Linotype" w:hAnsi="Palatino Linotype"/>
          <w:b/>
          <w:bCs/>
          <w:sz w:val="24"/>
          <w:szCs w:val="24"/>
        </w:rPr>
        <w:t>/IXTAPALU/IP/2024</w:t>
      </w:r>
      <w:r w:rsidRPr="002C490F">
        <w:rPr>
          <w:rFonts w:ascii="Palatino Linotype" w:eastAsia="Times New Roman" w:hAnsi="Palatino Linotype" w:cs="Times New Roman"/>
          <w:b/>
          <w:bCs/>
          <w:sz w:val="24"/>
          <w:szCs w:val="24"/>
          <w:lang w:val="es-ES" w:eastAsia="es-ES"/>
        </w:rPr>
        <w:t>,</w:t>
      </w:r>
      <w:r w:rsidRPr="002C490F">
        <w:rPr>
          <w:rFonts w:ascii="Palatino Linotype" w:hAnsi="Palatino Linotype" w:cs="Arial"/>
          <w:sz w:val="24"/>
          <w:szCs w:val="24"/>
        </w:rPr>
        <w:t xml:space="preserve"> </w:t>
      </w:r>
      <w:r w:rsidRPr="002C490F">
        <w:rPr>
          <w:rFonts w:ascii="Palatino Linotype" w:hAnsi="Palatino Linotype"/>
          <w:bCs/>
          <w:sz w:val="24"/>
          <w:lang w:eastAsia="es-MX"/>
        </w:rPr>
        <w:t xml:space="preserve">en términos del Considerando </w:t>
      </w:r>
      <w:r w:rsidR="003B7D63" w:rsidRPr="002C490F">
        <w:rPr>
          <w:rFonts w:ascii="Palatino Linotype" w:hAnsi="Palatino Linotype"/>
          <w:b/>
          <w:bCs/>
          <w:sz w:val="24"/>
          <w:szCs w:val="24"/>
          <w:lang w:eastAsia="es-MX"/>
        </w:rPr>
        <w:t>QUINTO</w:t>
      </w:r>
      <w:r w:rsidRPr="002C490F">
        <w:rPr>
          <w:rFonts w:ascii="Palatino Linotype" w:hAnsi="Palatino Linotype"/>
          <w:bCs/>
          <w:sz w:val="24"/>
          <w:szCs w:val="24"/>
          <w:lang w:eastAsia="es-MX"/>
        </w:rPr>
        <w:t xml:space="preserve"> de esta resolución; vía Sistema de Acceso a la Información Mexiquense (SAIMEX).</w:t>
      </w:r>
    </w:p>
    <w:p w14:paraId="5EF6FC50" w14:textId="77777777" w:rsidR="00B7691C" w:rsidRPr="002C490F" w:rsidRDefault="00B7691C" w:rsidP="00B7691C">
      <w:pPr>
        <w:pStyle w:val="Sinespaciado"/>
        <w:spacing w:line="360" w:lineRule="auto"/>
        <w:jc w:val="both"/>
        <w:rPr>
          <w:rFonts w:ascii="Palatino Linotype" w:hAnsi="Palatino Linotype"/>
          <w:b/>
          <w:bCs/>
          <w:color w:val="222222"/>
          <w:lang w:eastAsia="es-MX"/>
        </w:rPr>
      </w:pPr>
    </w:p>
    <w:p w14:paraId="443A84C5" w14:textId="77777777" w:rsidR="00B7691C" w:rsidRPr="002C490F" w:rsidRDefault="00B7691C" w:rsidP="00B7691C">
      <w:pPr>
        <w:tabs>
          <w:tab w:val="left" w:pos="8647"/>
        </w:tabs>
        <w:spacing w:after="0" w:line="360" w:lineRule="auto"/>
        <w:ind w:right="51"/>
        <w:jc w:val="both"/>
        <w:rPr>
          <w:rFonts w:ascii="Palatino Linotype" w:hAnsi="Palatino Linotype" w:cs="Arial"/>
          <w:sz w:val="24"/>
          <w:szCs w:val="24"/>
        </w:rPr>
      </w:pPr>
      <w:r w:rsidRPr="002C490F">
        <w:rPr>
          <w:rFonts w:ascii="Palatino Linotype" w:hAnsi="Palatino Linotype" w:cs="Arial"/>
          <w:b/>
          <w:sz w:val="28"/>
          <w:szCs w:val="24"/>
        </w:rPr>
        <w:t>TERCERO</w:t>
      </w:r>
      <w:r w:rsidRPr="002C490F">
        <w:rPr>
          <w:rFonts w:ascii="Palatino Linotype" w:hAnsi="Palatino Linotype" w:cs="Arial"/>
          <w:b/>
          <w:sz w:val="24"/>
          <w:szCs w:val="24"/>
        </w:rPr>
        <w:t>.</w:t>
      </w:r>
      <w:r w:rsidRPr="002C490F">
        <w:rPr>
          <w:rFonts w:ascii="Palatino Linotype" w:hAnsi="Palatino Linotype" w:cs="Arial"/>
          <w:sz w:val="24"/>
          <w:szCs w:val="24"/>
        </w:rPr>
        <w:t xml:space="preserve"> </w:t>
      </w:r>
      <w:r w:rsidRPr="002C490F">
        <w:rPr>
          <w:rFonts w:ascii="Palatino Linotype" w:hAnsi="Palatino Linotype" w:cs="Arial"/>
          <w:b/>
          <w:sz w:val="24"/>
          <w:szCs w:val="24"/>
        </w:rPr>
        <w:t>Notifíquese</w:t>
      </w:r>
      <w:r w:rsidRPr="002C490F">
        <w:rPr>
          <w:rFonts w:ascii="Palatino Linotype" w:hAnsi="Palatino Linotype" w:cs="Arial"/>
          <w:b/>
          <w:i/>
          <w:sz w:val="24"/>
          <w:szCs w:val="24"/>
        </w:rPr>
        <w:t xml:space="preserve"> </w:t>
      </w:r>
      <w:r w:rsidRPr="002C490F">
        <w:rPr>
          <w:rFonts w:ascii="Palatino Linotype" w:hAnsi="Palatino Linotype" w:cs="Arial"/>
          <w:sz w:val="24"/>
          <w:szCs w:val="24"/>
        </w:rPr>
        <w:t>al Titular de la Unidad de Transparencia del</w:t>
      </w:r>
      <w:r w:rsidRPr="002C490F">
        <w:rPr>
          <w:rFonts w:ascii="Palatino Linotype" w:hAnsi="Palatino Linotype" w:cs="Arial"/>
          <w:b/>
          <w:sz w:val="24"/>
          <w:szCs w:val="24"/>
        </w:rPr>
        <w:t xml:space="preserve"> Sujeto Obligado</w:t>
      </w:r>
      <w:r w:rsidR="00F524EC" w:rsidRPr="002C490F">
        <w:rPr>
          <w:rFonts w:ascii="Palatino Linotype" w:hAnsi="Palatino Linotype" w:cs="Arial"/>
          <w:b/>
          <w:sz w:val="24"/>
          <w:szCs w:val="24"/>
        </w:rPr>
        <w:t xml:space="preserve">, </w:t>
      </w:r>
      <w:r w:rsidR="00F524EC" w:rsidRPr="002C490F">
        <w:rPr>
          <w:rFonts w:ascii="Palatino Linotype" w:hAnsi="Palatino Linotype" w:cs="Arial"/>
          <w:sz w:val="24"/>
          <w:szCs w:val="24"/>
        </w:rPr>
        <w:t xml:space="preserve">a través del Sistema de Acceso a la Información Mexiquense </w:t>
      </w:r>
      <w:r w:rsidR="00F524EC" w:rsidRPr="002C490F">
        <w:rPr>
          <w:rFonts w:ascii="Palatino Linotype" w:hAnsi="Palatino Linotype" w:cs="Arial"/>
          <w:b/>
          <w:sz w:val="24"/>
          <w:szCs w:val="24"/>
        </w:rPr>
        <w:t xml:space="preserve">(SAIMEX), </w:t>
      </w:r>
      <w:r w:rsidRPr="002C490F">
        <w:rPr>
          <w:rFonts w:ascii="Palatino Linotype" w:hAnsi="Palatino Linotype" w:cs="Arial"/>
          <w:sz w:val="24"/>
          <w:szCs w:val="24"/>
        </w:rPr>
        <w:t xml:space="preserve">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2C490F">
        <w:rPr>
          <w:rFonts w:ascii="Palatino Linotype" w:hAnsi="Palatino Linotype" w:cs="Arial"/>
          <w:b/>
          <w:sz w:val="24"/>
          <w:szCs w:val="32"/>
          <w:lang w:val="es-ES_tradnl"/>
        </w:rPr>
        <w:t>y</w:t>
      </w:r>
      <w:r w:rsidRPr="002C490F">
        <w:rPr>
          <w:rFonts w:ascii="Palatino Linotype" w:hAnsi="Palatino Linotype" w:cs="Arial"/>
          <w:sz w:val="24"/>
          <w:szCs w:val="32"/>
          <w:lang w:val="es-ES_tradnl"/>
        </w:rPr>
        <w:t xml:space="preserve"> </w:t>
      </w:r>
      <w:r w:rsidRPr="002C490F">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044F23" w14:textId="77777777" w:rsidR="00B7691C" w:rsidRPr="002C490F" w:rsidRDefault="00B7691C" w:rsidP="00B7691C">
      <w:pPr>
        <w:tabs>
          <w:tab w:val="left" w:pos="8647"/>
        </w:tabs>
        <w:spacing w:after="0" w:line="360" w:lineRule="auto"/>
        <w:ind w:right="51"/>
        <w:jc w:val="both"/>
        <w:rPr>
          <w:rFonts w:ascii="Palatino Linotype" w:hAnsi="Palatino Linotype" w:cs="Arial"/>
          <w:sz w:val="24"/>
          <w:szCs w:val="24"/>
        </w:rPr>
      </w:pPr>
    </w:p>
    <w:p w14:paraId="045CB5D4" w14:textId="77777777" w:rsidR="00B7691C" w:rsidRPr="002C490F" w:rsidRDefault="00B7691C" w:rsidP="00B7691C">
      <w:pPr>
        <w:spacing w:after="0" w:line="360" w:lineRule="auto"/>
        <w:jc w:val="both"/>
        <w:rPr>
          <w:rFonts w:ascii="Palatino Linotype" w:eastAsia="Times New Roman" w:hAnsi="Palatino Linotype" w:cs="Arial"/>
          <w:sz w:val="24"/>
          <w:szCs w:val="24"/>
          <w:lang w:val="es-ES" w:eastAsia="es-ES"/>
        </w:rPr>
      </w:pPr>
      <w:r w:rsidRPr="002C490F">
        <w:rPr>
          <w:rFonts w:ascii="Palatino Linotype" w:eastAsia="Times New Roman" w:hAnsi="Palatino Linotype" w:cs="Arial"/>
          <w:b/>
          <w:sz w:val="28"/>
          <w:szCs w:val="24"/>
          <w:lang w:val="es-ES" w:eastAsia="es-ES"/>
        </w:rPr>
        <w:lastRenderedPageBreak/>
        <w:t>CUARTO</w:t>
      </w:r>
      <w:r w:rsidRPr="002C490F">
        <w:rPr>
          <w:rFonts w:ascii="Palatino Linotype" w:eastAsia="Times New Roman" w:hAnsi="Palatino Linotype" w:cs="Arial"/>
          <w:b/>
          <w:sz w:val="24"/>
          <w:szCs w:val="24"/>
          <w:lang w:val="es-ES" w:eastAsia="es-ES"/>
        </w:rPr>
        <w:t>. Notifíquese</w:t>
      </w:r>
      <w:r w:rsidRPr="002C490F">
        <w:rPr>
          <w:rFonts w:ascii="Palatino Linotype" w:eastAsia="Times New Roman" w:hAnsi="Palatino Linotype" w:cs="Arial"/>
          <w:sz w:val="24"/>
          <w:szCs w:val="24"/>
          <w:lang w:val="es-ES" w:eastAsia="es-ES"/>
        </w:rPr>
        <w:t xml:space="preserve"> </w:t>
      </w:r>
      <w:r w:rsidRPr="002C490F">
        <w:rPr>
          <w:rFonts w:ascii="Palatino Linotype" w:eastAsia="Times New Roman" w:hAnsi="Palatino Linotype" w:cs="Arial"/>
          <w:b/>
          <w:sz w:val="24"/>
          <w:szCs w:val="24"/>
          <w:lang w:val="es-ES" w:eastAsia="es-ES"/>
        </w:rPr>
        <w:t>a la Recurrente</w:t>
      </w:r>
      <w:r w:rsidRPr="002C490F">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3B83DC2" w14:textId="77777777" w:rsidR="00B7691C" w:rsidRPr="002C490F" w:rsidRDefault="00B7691C" w:rsidP="00B7691C">
      <w:pPr>
        <w:spacing w:after="0" w:line="360" w:lineRule="auto"/>
        <w:jc w:val="both"/>
        <w:rPr>
          <w:rFonts w:ascii="Palatino Linotype" w:hAnsi="Palatino Linotype"/>
          <w:sz w:val="24"/>
          <w:szCs w:val="24"/>
          <w:lang w:eastAsia="es-ES_tradnl"/>
        </w:rPr>
      </w:pPr>
    </w:p>
    <w:p w14:paraId="7E264112" w14:textId="77777777" w:rsidR="00B7691C" w:rsidRPr="002C490F" w:rsidRDefault="00B7691C" w:rsidP="00B7691C">
      <w:pPr>
        <w:spacing w:after="0" w:line="360" w:lineRule="auto"/>
        <w:jc w:val="both"/>
        <w:rPr>
          <w:rFonts w:ascii="Palatino Linotype" w:eastAsia="Calibri" w:hAnsi="Palatino Linotype" w:cs="Times New Roman"/>
          <w:sz w:val="24"/>
          <w:szCs w:val="24"/>
          <w:lang w:eastAsia="es-ES_tradnl"/>
        </w:rPr>
      </w:pPr>
      <w:r w:rsidRPr="002C490F">
        <w:rPr>
          <w:rFonts w:ascii="Palatino Linotype" w:eastAsia="Calibri" w:hAnsi="Palatino Linotype" w:cs="Times New Roman"/>
          <w:b/>
          <w:sz w:val="28"/>
          <w:szCs w:val="24"/>
          <w:lang w:eastAsia="es-ES_tradnl"/>
        </w:rPr>
        <w:t>QUINTO</w:t>
      </w:r>
      <w:r w:rsidRPr="002C490F">
        <w:rPr>
          <w:rFonts w:ascii="Palatino Linotype" w:eastAsia="Calibri" w:hAnsi="Palatino Linotype" w:cs="Times New Roman"/>
          <w:b/>
          <w:sz w:val="24"/>
          <w:szCs w:val="24"/>
          <w:lang w:eastAsia="es-ES_tradnl"/>
        </w:rPr>
        <w:t>.</w:t>
      </w:r>
      <w:r w:rsidRPr="002C490F">
        <w:rPr>
          <w:rFonts w:ascii="Palatino Linotype" w:eastAsia="Calibri" w:hAnsi="Palatino Linotype" w:cs="Times New Roman"/>
          <w:sz w:val="24"/>
          <w:szCs w:val="24"/>
          <w:lang w:eastAsia="es-ES_tradnl"/>
        </w:rPr>
        <w:t xml:space="preserve"> </w:t>
      </w:r>
      <w:r w:rsidRPr="002C490F">
        <w:rPr>
          <w:rFonts w:ascii="Palatino Linotype" w:eastAsia="Calibri" w:hAnsi="Palatino Linotype" w:cs="Times New Roman"/>
          <w:b/>
          <w:sz w:val="24"/>
          <w:szCs w:val="24"/>
          <w:lang w:eastAsia="es-ES_tradnl"/>
        </w:rPr>
        <w:t>Notifíquese</w:t>
      </w:r>
      <w:r w:rsidRPr="002C490F">
        <w:rPr>
          <w:rFonts w:ascii="Palatino Linotype" w:eastAsia="Calibri" w:hAnsi="Palatino Linotype" w:cs="Times New Roman"/>
          <w:sz w:val="24"/>
          <w:szCs w:val="24"/>
          <w:lang w:eastAsia="es-ES_tradnl"/>
        </w:rPr>
        <w:t xml:space="preserve"> al </w:t>
      </w:r>
      <w:r w:rsidRPr="002C490F">
        <w:rPr>
          <w:rFonts w:ascii="Palatino Linotype" w:eastAsia="Calibri" w:hAnsi="Palatino Linotype" w:cs="Times New Roman"/>
          <w:b/>
          <w:sz w:val="24"/>
          <w:szCs w:val="24"/>
          <w:lang w:eastAsia="es-ES_tradnl"/>
        </w:rPr>
        <w:t>Recurrente</w:t>
      </w:r>
      <w:r w:rsidRPr="002C490F">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2C490F">
        <w:rPr>
          <w:rFonts w:ascii="Palatino Linotype" w:eastAsia="Calibri" w:hAnsi="Palatino Linotype" w:cs="Times New Roman"/>
          <w:b/>
          <w:sz w:val="24"/>
          <w:szCs w:val="24"/>
          <w:lang w:eastAsia="es-ES_tradnl"/>
        </w:rPr>
        <w:t>Sujeto Obligado</w:t>
      </w:r>
      <w:r w:rsidRPr="002C490F">
        <w:rPr>
          <w:rFonts w:ascii="Palatino Linotype" w:eastAsia="Calibri" w:hAnsi="Palatino Linotype" w:cs="Times New Roman"/>
          <w:sz w:val="24"/>
          <w:szCs w:val="24"/>
          <w:lang w:eastAsia="es-ES_tradnl"/>
        </w:rPr>
        <w:t>, en cumplimiento a esta Resolución.</w:t>
      </w:r>
    </w:p>
    <w:p w14:paraId="1C9B4AA6" w14:textId="77777777" w:rsidR="00B7691C" w:rsidRPr="002C490F" w:rsidRDefault="00B7691C" w:rsidP="00B7691C">
      <w:pPr>
        <w:spacing w:after="0" w:line="360" w:lineRule="auto"/>
        <w:jc w:val="both"/>
        <w:rPr>
          <w:rFonts w:ascii="Palatino Linotype" w:eastAsia="Calibri" w:hAnsi="Palatino Linotype" w:cs="Times New Roman"/>
          <w:sz w:val="24"/>
          <w:szCs w:val="24"/>
          <w:lang w:eastAsia="es-ES_tradnl"/>
        </w:rPr>
      </w:pPr>
    </w:p>
    <w:p w14:paraId="0C8B8691" w14:textId="4E8B6F47" w:rsidR="00B7691C" w:rsidRPr="002C490F" w:rsidRDefault="00B7691C" w:rsidP="00B7691C">
      <w:pPr>
        <w:spacing w:after="0" w:line="360" w:lineRule="auto"/>
        <w:jc w:val="both"/>
        <w:rPr>
          <w:rFonts w:ascii="Palatino Linotype" w:hAnsi="Palatino Linotype"/>
          <w:sz w:val="24"/>
          <w:szCs w:val="24"/>
          <w:lang w:eastAsia="es-ES_tradnl"/>
        </w:rPr>
      </w:pPr>
      <w:r w:rsidRPr="002C490F">
        <w:rPr>
          <w:rFonts w:ascii="Palatino Linotype" w:eastAsia="Calibri" w:hAnsi="Palatino Linotype" w:cs="Times New Roman"/>
          <w:b/>
          <w:sz w:val="28"/>
          <w:szCs w:val="24"/>
          <w:lang w:eastAsia="es-ES_tradnl"/>
        </w:rPr>
        <w:t>SEXTO</w:t>
      </w:r>
      <w:r w:rsidRPr="002C490F">
        <w:rPr>
          <w:rFonts w:ascii="Palatino Linotype" w:eastAsia="Calibri" w:hAnsi="Palatino Linotype" w:cs="Times New Roman"/>
          <w:b/>
          <w:sz w:val="24"/>
          <w:szCs w:val="24"/>
          <w:lang w:eastAsia="es-ES_tradnl"/>
        </w:rPr>
        <w:t xml:space="preserve">. - </w:t>
      </w:r>
      <w:r w:rsidRPr="002C490F">
        <w:rPr>
          <w:rFonts w:ascii="Palatino Linotype" w:hAnsi="Palatino Linotype"/>
          <w:b/>
          <w:sz w:val="24"/>
          <w:szCs w:val="24"/>
          <w:lang w:eastAsia="es-ES_tradnl"/>
        </w:rPr>
        <w:t xml:space="preserve">Gírese </w:t>
      </w:r>
      <w:r w:rsidRPr="002C490F">
        <w:rPr>
          <w:rFonts w:ascii="Palatino Linotype" w:hAnsi="Palatino Linotype"/>
          <w:sz w:val="24"/>
          <w:szCs w:val="24"/>
          <w:lang w:eastAsia="es-ES_tradnl"/>
        </w:rPr>
        <w:t xml:space="preserve">oficio a la Secretaría Técnica del Pleno de este Instituto para hacer del conocimiento del Órgano Interno </w:t>
      </w:r>
      <w:r w:rsidR="001F6196" w:rsidRPr="002C490F">
        <w:rPr>
          <w:rFonts w:ascii="Palatino Linotype" w:hAnsi="Palatino Linotype"/>
          <w:sz w:val="24"/>
          <w:szCs w:val="24"/>
          <w:lang w:eastAsia="es-ES_tradnl"/>
        </w:rPr>
        <w:t xml:space="preserve">de Control </w:t>
      </w:r>
      <w:r w:rsidRPr="002C490F">
        <w:rPr>
          <w:rFonts w:ascii="Palatino Linotype" w:hAnsi="Palatino Linotype"/>
          <w:sz w:val="24"/>
          <w:szCs w:val="24"/>
          <w:lang w:eastAsia="es-ES_tradnl"/>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00766159" w:rsidRPr="002C490F">
        <w:rPr>
          <w:rFonts w:ascii="Palatino Linotype" w:hAnsi="Palatino Linotype"/>
          <w:b/>
          <w:bCs/>
          <w:sz w:val="24"/>
          <w:szCs w:val="24"/>
          <w:lang w:eastAsia="es-ES_tradnl"/>
        </w:rPr>
        <w:t>QUINTO</w:t>
      </w:r>
      <w:r w:rsidR="00766159" w:rsidRPr="002C490F">
        <w:rPr>
          <w:rFonts w:ascii="Palatino Linotype" w:hAnsi="Palatino Linotype"/>
          <w:sz w:val="24"/>
          <w:szCs w:val="24"/>
          <w:lang w:eastAsia="es-ES_tradnl"/>
        </w:rPr>
        <w:t xml:space="preserve"> </w:t>
      </w:r>
      <w:r w:rsidRPr="002C490F">
        <w:rPr>
          <w:rFonts w:ascii="Palatino Linotype" w:hAnsi="Palatino Linotype"/>
          <w:sz w:val="24"/>
          <w:szCs w:val="24"/>
          <w:lang w:eastAsia="es-ES_tradnl"/>
        </w:rPr>
        <w:t>de la presente resolución.</w:t>
      </w:r>
    </w:p>
    <w:p w14:paraId="5FB62E5C" w14:textId="77777777" w:rsidR="00B7691C" w:rsidRPr="002C490F" w:rsidRDefault="00B7691C" w:rsidP="00B7691C">
      <w:pPr>
        <w:spacing w:after="0" w:line="360" w:lineRule="auto"/>
        <w:jc w:val="both"/>
        <w:rPr>
          <w:rFonts w:ascii="Palatino Linotype" w:hAnsi="Palatino Linotype"/>
          <w:sz w:val="24"/>
          <w:szCs w:val="24"/>
          <w:lang w:eastAsia="es-ES_tradnl"/>
        </w:rPr>
      </w:pPr>
    </w:p>
    <w:p w14:paraId="6B1D5669" w14:textId="77777777" w:rsidR="00B7691C" w:rsidRPr="002C490F"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2C490F">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0025701E" w:rsidRPr="002C490F">
        <w:rPr>
          <w:rFonts w:ascii="Palatino Linotype" w:eastAsiaTheme="minorEastAsia" w:hAnsi="Palatino Linotype"/>
          <w:color w:val="000000" w:themeColor="text1"/>
          <w:sz w:val="24"/>
          <w:szCs w:val="24"/>
          <w:lang w:val="es-ES_tradnl" w:eastAsia="es-ES"/>
        </w:rPr>
        <w:t>RAMÍREZ</w:t>
      </w:r>
      <w:r w:rsidRPr="002C490F">
        <w:rPr>
          <w:rFonts w:ascii="Palatino Linotype" w:eastAsiaTheme="minorEastAsia" w:hAnsi="Palatino Linotype"/>
          <w:color w:val="000000" w:themeColor="text1"/>
          <w:sz w:val="24"/>
          <w:szCs w:val="24"/>
          <w:lang w:val="es-ES_tradnl" w:eastAsia="es-ES"/>
        </w:rPr>
        <w:t xml:space="preserve"> PEÑA; EN LA </w:t>
      </w:r>
      <w:r w:rsidR="00F524EC" w:rsidRPr="002C490F">
        <w:rPr>
          <w:rFonts w:ascii="Palatino Linotype" w:eastAsiaTheme="minorEastAsia" w:hAnsi="Palatino Linotype"/>
          <w:color w:val="000000" w:themeColor="text1"/>
          <w:sz w:val="24"/>
          <w:szCs w:val="24"/>
          <w:lang w:val="es-ES_tradnl" w:eastAsia="es-ES"/>
        </w:rPr>
        <w:t>VIGÉSIMA SEGUNDA</w:t>
      </w:r>
      <w:r w:rsidRPr="002C490F">
        <w:rPr>
          <w:rFonts w:ascii="Palatino Linotype" w:eastAsiaTheme="minorEastAsia" w:hAnsi="Palatino Linotype"/>
          <w:color w:val="000000" w:themeColor="text1"/>
          <w:sz w:val="24"/>
          <w:szCs w:val="24"/>
          <w:lang w:val="es-ES_tradnl" w:eastAsia="es-ES"/>
        </w:rPr>
        <w:t xml:space="preserve"> </w:t>
      </w:r>
      <w:r w:rsidRPr="002C490F">
        <w:rPr>
          <w:rFonts w:ascii="Palatino Linotype" w:eastAsiaTheme="minorEastAsia" w:hAnsi="Palatino Linotype"/>
          <w:color w:val="000000" w:themeColor="text1"/>
          <w:sz w:val="24"/>
          <w:szCs w:val="24"/>
          <w:lang w:val="es-ES_tradnl" w:eastAsia="es-ES"/>
        </w:rPr>
        <w:lastRenderedPageBreak/>
        <w:t xml:space="preserve">SESIÓN ORDINARIA CELEBRADA EL </w:t>
      </w:r>
      <w:r w:rsidR="0025701E" w:rsidRPr="002C490F">
        <w:rPr>
          <w:rFonts w:ascii="Palatino Linotype" w:eastAsiaTheme="minorEastAsia" w:hAnsi="Palatino Linotype"/>
          <w:color w:val="000000" w:themeColor="text1"/>
          <w:sz w:val="24"/>
          <w:szCs w:val="24"/>
          <w:lang w:val="es-ES_tradnl" w:eastAsia="es-ES"/>
        </w:rPr>
        <w:t>DIECINUEVE DE JUNIO</w:t>
      </w:r>
      <w:r w:rsidR="0096101D" w:rsidRPr="002C490F">
        <w:rPr>
          <w:rFonts w:ascii="Palatino Linotype" w:eastAsiaTheme="minorEastAsia" w:hAnsi="Palatino Linotype"/>
          <w:color w:val="000000" w:themeColor="text1"/>
          <w:sz w:val="24"/>
          <w:szCs w:val="24"/>
          <w:lang w:val="es-ES_tradnl" w:eastAsia="es-ES"/>
        </w:rPr>
        <w:t xml:space="preserve"> DE DOS MIL VEINTICUATRO</w:t>
      </w:r>
      <w:r w:rsidRPr="002C490F">
        <w:rPr>
          <w:rFonts w:ascii="Palatino Linotype" w:eastAsiaTheme="minorEastAsia" w:hAnsi="Palatino Linotype"/>
          <w:color w:val="000000" w:themeColor="text1"/>
          <w:sz w:val="24"/>
          <w:szCs w:val="24"/>
          <w:lang w:val="es-ES_tradnl" w:eastAsia="es-ES"/>
        </w:rPr>
        <w:t xml:space="preserve">, </w:t>
      </w:r>
      <w:r w:rsidRPr="002C490F">
        <w:rPr>
          <w:rFonts w:ascii="Palatino Linotype" w:hAnsi="Palatino Linotype" w:cs="Arial"/>
          <w:sz w:val="24"/>
        </w:rPr>
        <w:t xml:space="preserve">ANTE EL SECRETARIO TÉCNICO DEL PLENO, </w:t>
      </w:r>
      <w:r w:rsidRPr="002C490F">
        <w:rPr>
          <w:rFonts w:ascii="Palatino Linotype" w:hAnsi="Palatino Linotype" w:cs="Arial"/>
          <w:sz w:val="24"/>
          <w:szCs w:val="24"/>
        </w:rPr>
        <w:t>ALEXIS TAPIA RAMÍREZ</w:t>
      </w:r>
      <w:r w:rsidRPr="002C490F">
        <w:rPr>
          <w:rFonts w:ascii="Palatino Linotype" w:eastAsiaTheme="minorEastAsia" w:hAnsi="Palatino Linotype"/>
          <w:color w:val="000000" w:themeColor="text1"/>
          <w:sz w:val="24"/>
          <w:szCs w:val="24"/>
          <w:lang w:val="es-ES_tradnl" w:eastAsia="es-ES"/>
        </w:rPr>
        <w:t>.----------------------------------------------------------------------------------------------------</w:t>
      </w:r>
    </w:p>
    <w:p w14:paraId="5F88F5ED" w14:textId="77777777" w:rsidR="00B7691C" w:rsidRPr="002C490F"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2C490F">
        <w:rPr>
          <w:rFonts w:ascii="Palatino Linotype" w:hAnsi="Palatino Linotype"/>
          <w:sz w:val="16"/>
          <w:szCs w:val="18"/>
        </w:rPr>
        <w:t>JMV/CCR/</w:t>
      </w:r>
      <w:r w:rsidR="0025701E" w:rsidRPr="002C490F">
        <w:rPr>
          <w:rFonts w:ascii="Palatino Linotype" w:hAnsi="Palatino Linotype"/>
          <w:sz w:val="16"/>
          <w:szCs w:val="18"/>
        </w:rPr>
        <w:t>IKDF</w:t>
      </w:r>
    </w:p>
    <w:p w14:paraId="244F61A3" w14:textId="795C8B87" w:rsidR="00B7691C" w:rsidRDefault="001F6196" w:rsidP="00B7691C">
      <w:r w:rsidRPr="002C490F">
        <w:rPr>
          <w:noProof/>
          <w:lang w:eastAsia="es-MX"/>
        </w:rPr>
        <mc:AlternateContent>
          <mc:Choice Requires="wps">
            <w:drawing>
              <wp:anchor distT="0" distB="0" distL="114300" distR="114300" simplePos="0" relativeHeight="251659264" behindDoc="0" locked="0" layoutInCell="1" allowOverlap="1" wp14:anchorId="74399318" wp14:editId="45942BF2">
                <wp:simplePos x="0" y="0"/>
                <wp:positionH relativeFrom="column">
                  <wp:posOffset>111356</wp:posOffset>
                </wp:positionH>
                <wp:positionV relativeFrom="paragraph">
                  <wp:posOffset>17318</wp:posOffset>
                </wp:positionV>
                <wp:extent cx="5638511" cy="6580332"/>
                <wp:effectExtent l="0" t="0" r="19685" b="30480"/>
                <wp:wrapNone/>
                <wp:docPr id="1101436086" name="Conector recto 1"/>
                <wp:cNvGraphicFramePr/>
                <a:graphic xmlns:a="http://schemas.openxmlformats.org/drawingml/2006/main">
                  <a:graphicData uri="http://schemas.microsoft.com/office/word/2010/wordprocessingShape">
                    <wps:wsp>
                      <wps:cNvCnPr/>
                      <wps:spPr>
                        <a:xfrm>
                          <a:off x="0" y="0"/>
                          <a:ext cx="5638511" cy="65803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2E2E857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35pt" to="452.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" strokecolor="#5b9bd5 [3204]" strokeweight=".5pt">
                <v:stroke joinstyle="miter"/>
              </v:line>
            </w:pict>
          </mc:Fallback>
        </mc:AlternateContent>
      </w:r>
      <w:bookmarkStart w:id="0" w:name="_GoBack"/>
      <w:bookmarkEnd w:id="0"/>
    </w:p>
    <w:p w14:paraId="14616A35" w14:textId="0914ADCF" w:rsidR="00B7691C" w:rsidRDefault="00B7691C" w:rsidP="00B7691C"/>
    <w:p w14:paraId="78342B5F" w14:textId="77777777" w:rsidR="00B7691C" w:rsidRDefault="00B7691C" w:rsidP="00B7691C"/>
    <w:p w14:paraId="0470DD97" w14:textId="77777777" w:rsidR="00B7691C" w:rsidRDefault="00B7691C" w:rsidP="00B7691C"/>
    <w:p w14:paraId="78F1A9EA" w14:textId="77777777" w:rsidR="00EA29BB" w:rsidRDefault="00EA29BB" w:rsidP="00B7691C"/>
    <w:p w14:paraId="6A1081D2" w14:textId="77777777" w:rsidR="00EA29BB" w:rsidRDefault="00EA29BB" w:rsidP="00B7691C"/>
    <w:p w14:paraId="16515365" w14:textId="77777777" w:rsidR="00EA29BB" w:rsidRDefault="00EA29BB" w:rsidP="00B7691C"/>
    <w:p w14:paraId="48F91811" w14:textId="77777777" w:rsidR="00EA29BB" w:rsidRDefault="00EA29BB" w:rsidP="00B7691C"/>
    <w:p w14:paraId="171D1DDE" w14:textId="77777777" w:rsidR="00B7691C" w:rsidRDefault="00B7691C" w:rsidP="00B7691C"/>
    <w:p w14:paraId="530F9162" w14:textId="77777777" w:rsidR="00B7691C" w:rsidRDefault="00B7691C" w:rsidP="00B7691C"/>
    <w:p w14:paraId="17493E3C" w14:textId="77777777" w:rsidR="00B7691C" w:rsidRDefault="00B7691C" w:rsidP="00B7691C"/>
    <w:p w14:paraId="6FE55145" w14:textId="77777777" w:rsidR="00B7691C" w:rsidRDefault="00B7691C" w:rsidP="00B7691C"/>
    <w:p w14:paraId="4B6BBD3A" w14:textId="77777777" w:rsidR="00B7691C" w:rsidRDefault="00B7691C" w:rsidP="00B7691C"/>
    <w:p w14:paraId="7F4728F7" w14:textId="77777777" w:rsidR="00B7691C" w:rsidRDefault="00B7691C" w:rsidP="00B7691C"/>
    <w:p w14:paraId="67FB9632" w14:textId="77777777" w:rsidR="00B7691C" w:rsidRDefault="00B7691C" w:rsidP="00B7691C"/>
    <w:p w14:paraId="39BDEFC7" w14:textId="77777777" w:rsidR="00B7691C" w:rsidRDefault="00B7691C" w:rsidP="00B7691C"/>
    <w:p w14:paraId="46A4898C" w14:textId="77777777" w:rsidR="00B7691C" w:rsidRDefault="00B7691C" w:rsidP="00B7691C"/>
    <w:p w14:paraId="313D9B0C" w14:textId="77777777" w:rsidR="00B7691C" w:rsidRDefault="00B7691C" w:rsidP="00B7691C"/>
    <w:p w14:paraId="2371F760" w14:textId="77777777" w:rsidR="00B7691C" w:rsidRDefault="00B7691C" w:rsidP="00B7691C"/>
    <w:p w14:paraId="662BD372" w14:textId="77777777" w:rsidR="00B7691C" w:rsidRDefault="00B7691C" w:rsidP="00B7691C"/>
    <w:p w14:paraId="3A5BB7BF" w14:textId="77777777" w:rsidR="00B7691C" w:rsidRDefault="00B7691C" w:rsidP="00B7691C"/>
    <w:p w14:paraId="6BA4F379" w14:textId="77777777" w:rsidR="00B7691C" w:rsidRDefault="00B7691C" w:rsidP="00B7691C"/>
    <w:p w14:paraId="321D6809" w14:textId="77777777" w:rsidR="00B7691C" w:rsidRDefault="00B7691C" w:rsidP="00B7691C"/>
    <w:p w14:paraId="2D2CFD82" w14:textId="77777777" w:rsidR="00B7691C" w:rsidRDefault="00B7691C" w:rsidP="00B7691C"/>
    <w:p w14:paraId="32062EB5" w14:textId="77777777" w:rsidR="00B7691C" w:rsidRDefault="00B7691C" w:rsidP="00B7691C"/>
    <w:p w14:paraId="323A9E5C" w14:textId="77777777" w:rsidR="00B7691C" w:rsidRDefault="00B7691C" w:rsidP="00B7691C"/>
    <w:p w14:paraId="0DDA09A4" w14:textId="77777777" w:rsidR="00B7691C" w:rsidRDefault="00B7691C" w:rsidP="00B7691C"/>
    <w:p w14:paraId="00B0805F" w14:textId="77777777" w:rsidR="00E63010" w:rsidRDefault="00E63010"/>
    <w:sectPr w:rsidR="00E63010" w:rsidSect="00B7691C">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58A6B" w14:textId="77777777" w:rsidR="00B04A15" w:rsidRDefault="00B04A15" w:rsidP="00B7691C">
      <w:pPr>
        <w:spacing w:after="0" w:line="240" w:lineRule="auto"/>
      </w:pPr>
      <w:r>
        <w:separator/>
      </w:r>
    </w:p>
  </w:endnote>
  <w:endnote w:type="continuationSeparator" w:id="0">
    <w:p w14:paraId="78B2A9CA" w14:textId="77777777" w:rsidR="00B04A15" w:rsidRDefault="00B04A15" w:rsidP="00B7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4038B" w14:textId="77777777" w:rsidR="009A5126" w:rsidRPr="000B69FA" w:rsidRDefault="009A5126"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C490F">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C490F">
      <w:rPr>
        <w:rFonts w:ascii="Palatino Linotype" w:hAnsi="Palatino Linotype"/>
        <w:bCs/>
        <w:noProof/>
        <w:sz w:val="20"/>
      </w:rPr>
      <w:t>38</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5943" w14:textId="77777777" w:rsidR="009A5126" w:rsidRPr="000B69FA" w:rsidRDefault="009A5126"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C490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C490F">
      <w:rPr>
        <w:rFonts w:ascii="Palatino Linotype" w:hAnsi="Palatino Linotype"/>
        <w:bCs/>
        <w:noProof/>
        <w:sz w:val="20"/>
      </w:rPr>
      <w:t>38</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E4B50" w14:textId="77777777" w:rsidR="00B04A15" w:rsidRDefault="00B04A15" w:rsidP="00B7691C">
      <w:pPr>
        <w:spacing w:after="0" w:line="240" w:lineRule="auto"/>
      </w:pPr>
      <w:r>
        <w:separator/>
      </w:r>
    </w:p>
  </w:footnote>
  <w:footnote w:type="continuationSeparator" w:id="0">
    <w:p w14:paraId="27295337" w14:textId="77777777" w:rsidR="00B04A15" w:rsidRDefault="00B04A15" w:rsidP="00B7691C">
      <w:pPr>
        <w:spacing w:after="0" w:line="240" w:lineRule="auto"/>
      </w:pPr>
      <w:r>
        <w:continuationSeparator/>
      </w:r>
    </w:p>
  </w:footnote>
  <w:footnote w:id="1">
    <w:p w14:paraId="5BD6EF7C" w14:textId="77777777" w:rsidR="009A5126" w:rsidRPr="00481AAF" w:rsidRDefault="009A5126" w:rsidP="00B7691C">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FAE4CF9" w14:textId="77777777" w:rsidR="009A5126" w:rsidRPr="00946E1F" w:rsidRDefault="009A5126" w:rsidP="00B7691C">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839A" w14:textId="77777777" w:rsidR="009A5126" w:rsidRDefault="002C490F">
    <w:pPr>
      <w:pStyle w:val="Encabezado"/>
    </w:pPr>
    <w:r>
      <w:rPr>
        <w:noProof/>
      </w:rPr>
      <w:pict w14:anchorId="238B3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7" type="#_x0000_t75" alt="" style="position:absolute;margin-left:0;margin-top:0;width:736.5pt;height:960pt;z-index:-251657216;mso-wrap-edited:f;mso-width-percent:0;mso-height-percent:0;mso-position-horizontal:center;mso-position-horizontal-relative:margin;mso-position-vertical:center;mso-position-vertical-relative:margin;mso-width-percent:0;mso-height-percent:0"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A163" w14:textId="77777777" w:rsidR="009A5126" w:rsidRDefault="002C490F">
    <w:pPr>
      <w:pStyle w:val="Encabezado"/>
    </w:pPr>
    <w:r>
      <w:rPr>
        <w:noProof/>
      </w:rPr>
      <w:pict w14:anchorId="2FB4D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alt="" style="position:absolute;margin-left:-92.15pt;margin-top:-128.35pt;width:736.5pt;height:960pt;z-index:-251656192;mso-wrap-edited:f;mso-width-percent:0;mso-height-percent:0;mso-position-horizontal-relative:margin;mso-position-vertical-relative:margin;mso-width-percent:0;mso-height-percent:0"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9A5126" w14:paraId="58E24188" w14:textId="77777777" w:rsidTr="00B7691C">
      <w:trPr>
        <w:trHeight w:val="227"/>
      </w:trPr>
      <w:tc>
        <w:tcPr>
          <w:tcW w:w="5949" w:type="dxa"/>
          <w:hideMark/>
        </w:tcPr>
        <w:p w14:paraId="2AEA1FD8" w14:textId="77777777" w:rsidR="009A5126" w:rsidRDefault="009A5126"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72D462E1" w14:textId="77777777" w:rsidR="009A5126" w:rsidRPr="00B4142F" w:rsidRDefault="009A5126" w:rsidP="000A290D">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 xml:space="preserve">02375/INFOEM/IP/RR/2024 </w:t>
          </w:r>
        </w:p>
      </w:tc>
    </w:tr>
    <w:tr w:rsidR="009A5126" w14:paraId="65F7810D" w14:textId="77777777" w:rsidTr="00B7691C">
      <w:trPr>
        <w:trHeight w:val="242"/>
      </w:trPr>
      <w:tc>
        <w:tcPr>
          <w:tcW w:w="5949" w:type="dxa"/>
          <w:hideMark/>
        </w:tcPr>
        <w:p w14:paraId="7AF8D88B" w14:textId="77777777" w:rsidR="009A5126" w:rsidRDefault="009A5126"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37983A0B" w14:textId="77777777" w:rsidR="009A5126" w:rsidRPr="00F06FED" w:rsidRDefault="009A5126" w:rsidP="000A290D">
          <w:pPr>
            <w:spacing w:after="120" w:line="256" w:lineRule="auto"/>
            <w:ind w:right="214"/>
            <w:jc w:val="right"/>
            <w:rPr>
              <w:rFonts w:ascii="Palatino Linotype" w:hAnsi="Palatino Linotype" w:cs="Arial"/>
            </w:rPr>
          </w:pPr>
          <w:r w:rsidRPr="00B9337F">
            <w:rPr>
              <w:rFonts w:ascii="Palatino Linotype" w:hAnsi="Palatino Linotype" w:cs="Arial"/>
              <w:szCs w:val="20"/>
            </w:rPr>
            <w:t xml:space="preserve">Ayuntamiento de </w:t>
          </w:r>
          <w:r w:rsidRPr="000A290D">
            <w:rPr>
              <w:rFonts w:ascii="Palatino Linotype" w:hAnsi="Palatino Linotype" w:cs="Arial"/>
              <w:szCs w:val="20"/>
            </w:rPr>
            <w:t>Ixtapaluca</w:t>
          </w:r>
        </w:p>
      </w:tc>
    </w:tr>
    <w:tr w:rsidR="009A5126" w14:paraId="168E175D" w14:textId="77777777" w:rsidTr="00B7691C">
      <w:trPr>
        <w:trHeight w:val="342"/>
      </w:trPr>
      <w:tc>
        <w:tcPr>
          <w:tcW w:w="5949" w:type="dxa"/>
          <w:hideMark/>
        </w:tcPr>
        <w:p w14:paraId="631EAD62" w14:textId="77777777" w:rsidR="009A5126" w:rsidRDefault="009A5126"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2AEE6464" w14:textId="77777777" w:rsidR="009A5126" w:rsidRDefault="009A5126" w:rsidP="00B7691C">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642305C0" w14:textId="77777777" w:rsidR="009A5126" w:rsidRDefault="009A51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9A5126" w14:paraId="72BE5C3B" w14:textId="77777777" w:rsidTr="00B7691C">
      <w:trPr>
        <w:trHeight w:val="227"/>
      </w:trPr>
      <w:tc>
        <w:tcPr>
          <w:tcW w:w="6091" w:type="dxa"/>
          <w:hideMark/>
        </w:tcPr>
        <w:p w14:paraId="3DE6F94C" w14:textId="77777777" w:rsidR="009A5126" w:rsidRDefault="009A5126"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14:paraId="60F6AFAD" w14:textId="77777777" w:rsidR="009A5126" w:rsidRPr="00B4142F" w:rsidRDefault="009A5126" w:rsidP="00264448">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02375/INFOEM/IP/RR/2024</w:t>
          </w:r>
        </w:p>
      </w:tc>
    </w:tr>
    <w:tr w:rsidR="009A5126" w14:paraId="662922EE" w14:textId="77777777" w:rsidTr="00B7691C">
      <w:trPr>
        <w:trHeight w:val="196"/>
      </w:trPr>
      <w:tc>
        <w:tcPr>
          <w:tcW w:w="6091" w:type="dxa"/>
          <w:hideMark/>
        </w:tcPr>
        <w:p w14:paraId="0BE54237" w14:textId="77777777" w:rsidR="009A5126" w:rsidRDefault="009A5126"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7529F857" w14:textId="13CCCE89" w:rsidR="009A5126" w:rsidRPr="00F06FED" w:rsidRDefault="003A5102" w:rsidP="00B7691C">
          <w:pPr>
            <w:spacing w:after="120" w:line="256" w:lineRule="auto"/>
            <w:ind w:right="214"/>
            <w:jc w:val="right"/>
            <w:rPr>
              <w:rFonts w:ascii="Palatino Linotype" w:hAnsi="Palatino Linotype" w:cs="Arial"/>
            </w:rPr>
          </w:pPr>
          <w:r>
            <w:rPr>
              <w:rFonts w:ascii="Palatino Linotype" w:hAnsi="Palatino Linotype" w:cs="Arial"/>
            </w:rPr>
            <w:t>XXXXXXXXXXXX</w:t>
          </w:r>
          <w:r w:rsidR="009A5126">
            <w:rPr>
              <w:rFonts w:ascii="Palatino Linotype" w:hAnsi="Palatino Linotype" w:cs="Arial"/>
            </w:rPr>
            <w:t xml:space="preserve"> </w:t>
          </w:r>
        </w:p>
      </w:tc>
    </w:tr>
    <w:tr w:rsidR="009A5126" w14:paraId="17072378" w14:textId="77777777" w:rsidTr="00B7691C">
      <w:trPr>
        <w:trHeight w:val="242"/>
      </w:trPr>
      <w:tc>
        <w:tcPr>
          <w:tcW w:w="6091" w:type="dxa"/>
          <w:hideMark/>
        </w:tcPr>
        <w:p w14:paraId="532DF215" w14:textId="77777777" w:rsidR="009A5126" w:rsidRDefault="009A5126"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24ACDF81" w14:textId="77777777" w:rsidR="009A5126" w:rsidRDefault="009A5126" w:rsidP="000A290D">
          <w:pPr>
            <w:spacing w:after="120" w:line="256" w:lineRule="auto"/>
            <w:ind w:right="214"/>
            <w:jc w:val="right"/>
            <w:rPr>
              <w:rFonts w:ascii="Palatino Linotype" w:hAnsi="Palatino Linotype" w:cs="Arial"/>
              <w:szCs w:val="20"/>
            </w:rPr>
          </w:pPr>
          <w:r w:rsidRPr="00B9337F">
            <w:rPr>
              <w:rFonts w:ascii="Palatino Linotype" w:hAnsi="Palatino Linotype" w:cs="Arial"/>
              <w:szCs w:val="20"/>
            </w:rPr>
            <w:t xml:space="preserve">Ayuntamiento de </w:t>
          </w:r>
          <w:r w:rsidRPr="000A290D">
            <w:rPr>
              <w:rFonts w:ascii="Palatino Linotype" w:hAnsi="Palatino Linotype" w:cs="Arial"/>
              <w:szCs w:val="20"/>
            </w:rPr>
            <w:t>Ixtapaluca</w:t>
          </w:r>
        </w:p>
      </w:tc>
    </w:tr>
    <w:tr w:rsidR="009A5126" w14:paraId="5CDE4D97" w14:textId="77777777" w:rsidTr="00B7691C">
      <w:trPr>
        <w:trHeight w:val="342"/>
      </w:trPr>
      <w:tc>
        <w:tcPr>
          <w:tcW w:w="6091" w:type="dxa"/>
          <w:hideMark/>
        </w:tcPr>
        <w:p w14:paraId="07E870A3" w14:textId="77777777" w:rsidR="009A5126" w:rsidRDefault="009A5126"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7B35DFF9" w14:textId="77777777" w:rsidR="009A5126" w:rsidRDefault="009A5126" w:rsidP="00B7691C">
          <w:pPr>
            <w:spacing w:after="120" w:line="256" w:lineRule="auto"/>
            <w:ind w:right="214"/>
            <w:jc w:val="right"/>
            <w:rPr>
              <w:rFonts w:ascii="Palatino Linotype" w:hAnsi="Palatino Linotype" w:cs="Arial"/>
              <w:szCs w:val="20"/>
            </w:rPr>
          </w:pPr>
          <w:r>
            <w:rPr>
              <w:rFonts w:ascii="Palatino Linotype" w:hAnsi="Palatino Linotype" w:cs="Arial"/>
              <w:szCs w:val="20"/>
            </w:rPr>
            <w:t xml:space="preserve">José Martínez Vilchis </w:t>
          </w:r>
        </w:p>
      </w:tc>
    </w:tr>
  </w:tbl>
  <w:p w14:paraId="575376B1" w14:textId="77777777" w:rsidR="009A5126" w:rsidRDefault="002C490F">
    <w:pPr>
      <w:pStyle w:val="Encabezado"/>
    </w:pPr>
    <w:r>
      <w:rPr>
        <w:noProof/>
      </w:rPr>
      <w:pict w14:anchorId="48360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5" type="#_x0000_t75" alt="" style="position:absolute;margin-left:-85.4pt;margin-top:-136.7pt;width:736.5pt;height:960pt;z-index:-251655168;mso-wrap-edited:f;mso-width-percent:0;mso-height-percent:0;mso-position-horizontal-relative:margin;mso-position-vertical-relative:margin;mso-width-percent:0;mso-height-percent:0"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E71"/>
    <w:multiLevelType w:val="hybridMultilevel"/>
    <w:tmpl w:val="28C8043A"/>
    <w:lvl w:ilvl="0" w:tplc="6ACC7B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2E50654"/>
    <w:multiLevelType w:val="hybridMultilevel"/>
    <w:tmpl w:val="6E869CBE"/>
    <w:lvl w:ilvl="0" w:tplc="138ADF92">
      <w:start w:val="1"/>
      <w:numFmt w:val="upperRoman"/>
      <w:lvlText w:val="%1."/>
      <w:lvlJc w:val="left"/>
      <w:pPr>
        <w:ind w:left="1931"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220460"/>
    <w:multiLevelType w:val="hybridMultilevel"/>
    <w:tmpl w:val="E16A49F6"/>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5"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44EE3"/>
    <w:multiLevelType w:val="hybridMultilevel"/>
    <w:tmpl w:val="A3B83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A32E2D"/>
    <w:multiLevelType w:val="hybridMultilevel"/>
    <w:tmpl w:val="4462C772"/>
    <w:lvl w:ilvl="0" w:tplc="138ADF92">
      <w:start w:val="1"/>
      <w:numFmt w:val="upperRoman"/>
      <w:lvlText w:val="%1."/>
      <w:lvlJc w:val="left"/>
      <w:pPr>
        <w:ind w:left="2782"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50644A01"/>
    <w:multiLevelType w:val="hybridMultilevel"/>
    <w:tmpl w:val="68087E4A"/>
    <w:lvl w:ilvl="0" w:tplc="6986D0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1"/>
  </w:num>
  <w:num w:numId="6">
    <w:abstractNumId w:val="7"/>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1C"/>
    <w:rsid w:val="0000636C"/>
    <w:rsid w:val="0001435C"/>
    <w:rsid w:val="000212DE"/>
    <w:rsid w:val="00061BA6"/>
    <w:rsid w:val="000A290D"/>
    <w:rsid w:val="000D109F"/>
    <w:rsid w:val="000E103E"/>
    <w:rsid w:val="00106CA3"/>
    <w:rsid w:val="00171B6F"/>
    <w:rsid w:val="001F6196"/>
    <w:rsid w:val="00217ADC"/>
    <w:rsid w:val="00246B28"/>
    <w:rsid w:val="0025701E"/>
    <w:rsid w:val="00260D9D"/>
    <w:rsid w:val="00264448"/>
    <w:rsid w:val="002A387B"/>
    <w:rsid w:val="002C490F"/>
    <w:rsid w:val="002D2550"/>
    <w:rsid w:val="002E393B"/>
    <w:rsid w:val="00316537"/>
    <w:rsid w:val="003A220D"/>
    <w:rsid w:val="003A5102"/>
    <w:rsid w:val="003A705A"/>
    <w:rsid w:val="003B7D63"/>
    <w:rsid w:val="0046306D"/>
    <w:rsid w:val="00511895"/>
    <w:rsid w:val="00536E4E"/>
    <w:rsid w:val="00584FFD"/>
    <w:rsid w:val="005B2B25"/>
    <w:rsid w:val="00696A57"/>
    <w:rsid w:val="00766159"/>
    <w:rsid w:val="007E4CD8"/>
    <w:rsid w:val="008647C1"/>
    <w:rsid w:val="008B2500"/>
    <w:rsid w:val="008C0110"/>
    <w:rsid w:val="008D2852"/>
    <w:rsid w:val="0093389A"/>
    <w:rsid w:val="00957715"/>
    <w:rsid w:val="0096101D"/>
    <w:rsid w:val="00992C31"/>
    <w:rsid w:val="009A5126"/>
    <w:rsid w:val="00AB268A"/>
    <w:rsid w:val="00B04A15"/>
    <w:rsid w:val="00B65401"/>
    <w:rsid w:val="00B7691C"/>
    <w:rsid w:val="00BB4883"/>
    <w:rsid w:val="00C37F12"/>
    <w:rsid w:val="00C574FA"/>
    <w:rsid w:val="00CC1636"/>
    <w:rsid w:val="00CD33BC"/>
    <w:rsid w:val="00D958F0"/>
    <w:rsid w:val="00DD6EEE"/>
    <w:rsid w:val="00E10C6B"/>
    <w:rsid w:val="00E63010"/>
    <w:rsid w:val="00E95E88"/>
    <w:rsid w:val="00EA29BB"/>
    <w:rsid w:val="00F267A2"/>
    <w:rsid w:val="00F52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53B0B"/>
  <w15:chartTrackingRefBased/>
  <w15:docId w15:val="{2648A9AC-C2D1-4C21-A619-19C04A93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91C"/>
  </w:style>
  <w:style w:type="paragraph" w:styleId="Ttulo2">
    <w:name w:val="heading 2"/>
    <w:aliases w:val="Subtítulos"/>
    <w:basedOn w:val="Normal"/>
    <w:next w:val="Normal"/>
    <w:link w:val="Ttulo2Car"/>
    <w:uiPriority w:val="9"/>
    <w:unhideWhenUsed/>
    <w:qFormat/>
    <w:rsid w:val="00B7691C"/>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B7691C"/>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B76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76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76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76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6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691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B7691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7691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B7691C"/>
    <w:pPr>
      <w:spacing w:after="120"/>
    </w:pPr>
  </w:style>
  <w:style w:type="character" w:customStyle="1" w:styleId="TextoindependienteCar">
    <w:name w:val="Texto independiente Car"/>
    <w:basedOn w:val="Fuentedeprrafopredeter"/>
    <w:link w:val="Textoindependiente"/>
    <w:uiPriority w:val="1"/>
    <w:rsid w:val="00B7691C"/>
  </w:style>
  <w:style w:type="character" w:customStyle="1" w:styleId="apple-converted-space">
    <w:name w:val="apple-converted-space"/>
    <w:basedOn w:val="Fuentedeprrafopredeter"/>
    <w:rsid w:val="00B7691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7691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7691C"/>
    <w:rPr>
      <w:color w:val="0563C1" w:themeColor="hyperlink"/>
      <w:u w:val="single"/>
    </w:rPr>
  </w:style>
  <w:style w:type="paragraph" w:customStyle="1" w:styleId="INFOEM">
    <w:name w:val="INFOEM"/>
    <w:basedOn w:val="Normal"/>
    <w:qFormat/>
    <w:rsid w:val="00B7691C"/>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93389A"/>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2457">
      <w:bodyDiv w:val="1"/>
      <w:marLeft w:val="0"/>
      <w:marRight w:val="0"/>
      <w:marTop w:val="0"/>
      <w:marBottom w:val="0"/>
      <w:divBdr>
        <w:top w:val="none" w:sz="0" w:space="0" w:color="auto"/>
        <w:left w:val="none" w:sz="0" w:space="0" w:color="auto"/>
        <w:bottom w:val="none" w:sz="0" w:space="0" w:color="auto"/>
        <w:right w:val="none" w:sz="0" w:space="0" w:color="auto"/>
      </w:divBdr>
    </w:div>
    <w:div w:id="1127746234">
      <w:bodyDiv w:val="1"/>
      <w:marLeft w:val="0"/>
      <w:marRight w:val="0"/>
      <w:marTop w:val="0"/>
      <w:marBottom w:val="0"/>
      <w:divBdr>
        <w:top w:val="none" w:sz="0" w:space="0" w:color="auto"/>
        <w:left w:val="none" w:sz="0" w:space="0" w:color="auto"/>
        <w:bottom w:val="none" w:sz="0" w:space="0" w:color="auto"/>
        <w:right w:val="none" w:sz="0" w:space="0" w:color="auto"/>
      </w:divBdr>
    </w:div>
    <w:div w:id="20725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38</Pages>
  <Words>8978</Words>
  <Characters>49384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28</cp:revision>
  <dcterms:created xsi:type="dcterms:W3CDTF">2024-06-13T18:52:00Z</dcterms:created>
  <dcterms:modified xsi:type="dcterms:W3CDTF">2024-08-13T23:35:00Z</dcterms:modified>
</cp:coreProperties>
</file>