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B4859" w:rsidRDefault="00AE3DA7" w:rsidP="00B47A0E">
          <w:pPr>
            <w:pStyle w:val="TtulodeTDC"/>
            <w:spacing w:before="0" w:line="240" w:lineRule="auto"/>
            <w:rPr>
              <w:rFonts w:ascii="Palatino Linotype" w:hAnsi="Palatino Linotype"/>
              <w:color w:val="auto"/>
              <w:sz w:val="22"/>
              <w:szCs w:val="22"/>
              <w:lang w:val="es-ES"/>
            </w:rPr>
          </w:pPr>
          <w:r w:rsidRPr="009B4859">
            <w:rPr>
              <w:rFonts w:ascii="Palatino Linotype" w:hAnsi="Palatino Linotype"/>
              <w:color w:val="auto"/>
              <w:sz w:val="22"/>
              <w:szCs w:val="22"/>
              <w:lang w:val="es-ES"/>
            </w:rPr>
            <w:t>Contenido</w:t>
          </w:r>
        </w:p>
        <w:p w14:paraId="3EB312A7" w14:textId="77777777" w:rsidR="00AA6EA9" w:rsidRPr="009B4859" w:rsidRDefault="00AA6EA9" w:rsidP="00B47A0E">
          <w:pPr>
            <w:spacing w:line="240" w:lineRule="auto"/>
            <w:rPr>
              <w:szCs w:val="22"/>
              <w:lang w:val="es-ES" w:eastAsia="es-MX"/>
            </w:rPr>
          </w:pPr>
        </w:p>
        <w:p w14:paraId="5335B6B7" w14:textId="48CFF343" w:rsidR="009B4859" w:rsidRDefault="00AE3DA7">
          <w:pPr>
            <w:pStyle w:val="TDC1"/>
            <w:tabs>
              <w:tab w:val="right" w:leader="dot" w:pos="9034"/>
            </w:tabs>
            <w:rPr>
              <w:rFonts w:asciiTheme="minorHAnsi" w:eastAsiaTheme="minorEastAsia" w:hAnsiTheme="minorHAnsi" w:cstheme="minorBidi"/>
              <w:noProof/>
              <w:szCs w:val="22"/>
              <w:lang w:eastAsia="es-MX"/>
            </w:rPr>
          </w:pPr>
          <w:r w:rsidRPr="009B4859">
            <w:rPr>
              <w:szCs w:val="22"/>
            </w:rPr>
            <w:fldChar w:fldCharType="begin"/>
          </w:r>
          <w:r w:rsidRPr="009B4859">
            <w:rPr>
              <w:szCs w:val="22"/>
            </w:rPr>
            <w:instrText xml:space="preserve"> TOC \o "1-3" \h \z \u </w:instrText>
          </w:r>
          <w:r w:rsidRPr="009B4859">
            <w:rPr>
              <w:szCs w:val="22"/>
            </w:rPr>
            <w:fldChar w:fldCharType="separate"/>
          </w:r>
          <w:hyperlink w:anchor="_Toc180061282" w:history="1">
            <w:r w:rsidR="009B4859" w:rsidRPr="005C4C1A">
              <w:rPr>
                <w:rStyle w:val="Hipervnculo"/>
                <w:noProof/>
              </w:rPr>
              <w:t>ANTECEDENTES</w:t>
            </w:r>
            <w:r w:rsidR="009B4859">
              <w:rPr>
                <w:noProof/>
                <w:webHidden/>
              </w:rPr>
              <w:tab/>
            </w:r>
            <w:r w:rsidR="009B4859">
              <w:rPr>
                <w:noProof/>
                <w:webHidden/>
              </w:rPr>
              <w:fldChar w:fldCharType="begin"/>
            </w:r>
            <w:r w:rsidR="009B4859">
              <w:rPr>
                <w:noProof/>
                <w:webHidden/>
              </w:rPr>
              <w:instrText xml:space="preserve"> PAGEREF _Toc180061282 \h </w:instrText>
            </w:r>
            <w:r w:rsidR="009B4859">
              <w:rPr>
                <w:noProof/>
                <w:webHidden/>
              </w:rPr>
            </w:r>
            <w:r w:rsidR="009B4859">
              <w:rPr>
                <w:noProof/>
                <w:webHidden/>
              </w:rPr>
              <w:fldChar w:fldCharType="separate"/>
            </w:r>
            <w:r w:rsidR="00E13E4B">
              <w:rPr>
                <w:noProof/>
                <w:webHidden/>
              </w:rPr>
              <w:t>1</w:t>
            </w:r>
            <w:r w:rsidR="009B4859">
              <w:rPr>
                <w:noProof/>
                <w:webHidden/>
              </w:rPr>
              <w:fldChar w:fldCharType="end"/>
            </w:r>
          </w:hyperlink>
        </w:p>
        <w:p w14:paraId="4EAF7301" w14:textId="4D95D7E1" w:rsidR="009B4859" w:rsidRDefault="002A6DEE">
          <w:pPr>
            <w:pStyle w:val="TDC2"/>
            <w:rPr>
              <w:rFonts w:asciiTheme="minorHAnsi" w:eastAsiaTheme="minorEastAsia" w:hAnsiTheme="minorHAnsi" w:cstheme="minorBidi"/>
              <w:noProof/>
              <w:szCs w:val="22"/>
              <w:lang w:eastAsia="es-MX"/>
            </w:rPr>
          </w:pPr>
          <w:hyperlink w:anchor="_Toc180061283" w:history="1">
            <w:r w:rsidR="009B4859" w:rsidRPr="005C4C1A">
              <w:rPr>
                <w:rStyle w:val="Hipervnculo"/>
                <w:noProof/>
              </w:rPr>
              <w:t>DE LA SOLICITUD DE INFORMACIÓN</w:t>
            </w:r>
            <w:r w:rsidR="009B4859">
              <w:rPr>
                <w:noProof/>
                <w:webHidden/>
              </w:rPr>
              <w:tab/>
            </w:r>
            <w:r w:rsidR="009B4859">
              <w:rPr>
                <w:noProof/>
                <w:webHidden/>
              </w:rPr>
              <w:fldChar w:fldCharType="begin"/>
            </w:r>
            <w:r w:rsidR="009B4859">
              <w:rPr>
                <w:noProof/>
                <w:webHidden/>
              </w:rPr>
              <w:instrText xml:space="preserve"> PAGEREF _Toc180061283 \h </w:instrText>
            </w:r>
            <w:r w:rsidR="009B4859">
              <w:rPr>
                <w:noProof/>
                <w:webHidden/>
              </w:rPr>
            </w:r>
            <w:r w:rsidR="009B4859">
              <w:rPr>
                <w:noProof/>
                <w:webHidden/>
              </w:rPr>
              <w:fldChar w:fldCharType="separate"/>
            </w:r>
            <w:r w:rsidR="00E13E4B">
              <w:rPr>
                <w:noProof/>
                <w:webHidden/>
              </w:rPr>
              <w:t>1</w:t>
            </w:r>
            <w:r w:rsidR="009B4859">
              <w:rPr>
                <w:noProof/>
                <w:webHidden/>
              </w:rPr>
              <w:fldChar w:fldCharType="end"/>
            </w:r>
          </w:hyperlink>
        </w:p>
        <w:p w14:paraId="3BDBD61D" w14:textId="186DA31D" w:rsidR="009B4859" w:rsidRDefault="002A6DEE">
          <w:pPr>
            <w:pStyle w:val="TDC3"/>
            <w:rPr>
              <w:rFonts w:asciiTheme="minorHAnsi" w:eastAsiaTheme="minorEastAsia" w:hAnsiTheme="minorHAnsi" w:cstheme="minorBidi"/>
              <w:noProof/>
              <w:szCs w:val="22"/>
              <w:lang w:eastAsia="es-MX"/>
            </w:rPr>
          </w:pPr>
          <w:hyperlink w:anchor="_Toc180061284" w:history="1">
            <w:r w:rsidR="009B4859" w:rsidRPr="005C4C1A">
              <w:rPr>
                <w:rStyle w:val="Hipervnculo"/>
                <w:noProof/>
              </w:rPr>
              <w:t>a) Solicitud de información</w:t>
            </w:r>
            <w:r w:rsidR="009B4859">
              <w:rPr>
                <w:noProof/>
                <w:webHidden/>
              </w:rPr>
              <w:tab/>
            </w:r>
            <w:r w:rsidR="009B4859">
              <w:rPr>
                <w:noProof/>
                <w:webHidden/>
              </w:rPr>
              <w:fldChar w:fldCharType="begin"/>
            </w:r>
            <w:r w:rsidR="009B4859">
              <w:rPr>
                <w:noProof/>
                <w:webHidden/>
              </w:rPr>
              <w:instrText xml:space="preserve"> PAGEREF _Toc180061284 \h </w:instrText>
            </w:r>
            <w:r w:rsidR="009B4859">
              <w:rPr>
                <w:noProof/>
                <w:webHidden/>
              </w:rPr>
            </w:r>
            <w:r w:rsidR="009B4859">
              <w:rPr>
                <w:noProof/>
                <w:webHidden/>
              </w:rPr>
              <w:fldChar w:fldCharType="separate"/>
            </w:r>
            <w:r w:rsidR="00E13E4B">
              <w:rPr>
                <w:noProof/>
                <w:webHidden/>
              </w:rPr>
              <w:t>1</w:t>
            </w:r>
            <w:r w:rsidR="009B4859">
              <w:rPr>
                <w:noProof/>
                <w:webHidden/>
              </w:rPr>
              <w:fldChar w:fldCharType="end"/>
            </w:r>
          </w:hyperlink>
        </w:p>
        <w:p w14:paraId="7BB1EDD3" w14:textId="2F34106C" w:rsidR="009B4859" w:rsidRDefault="002A6DEE">
          <w:pPr>
            <w:pStyle w:val="TDC3"/>
            <w:rPr>
              <w:rFonts w:asciiTheme="minorHAnsi" w:eastAsiaTheme="minorEastAsia" w:hAnsiTheme="minorHAnsi" w:cstheme="minorBidi"/>
              <w:noProof/>
              <w:szCs w:val="22"/>
              <w:lang w:eastAsia="es-MX"/>
            </w:rPr>
          </w:pPr>
          <w:hyperlink w:anchor="_Toc180061285" w:history="1">
            <w:r w:rsidR="009B4859" w:rsidRPr="005C4C1A">
              <w:rPr>
                <w:rStyle w:val="Hipervnculo"/>
                <w:noProof/>
              </w:rPr>
              <w:t xml:space="preserve">b) </w:t>
            </w:r>
            <w:r w:rsidR="009B4859" w:rsidRPr="005C4C1A">
              <w:rPr>
                <w:rStyle w:val="Hipervnculo"/>
                <w:bCs/>
                <w:noProof/>
              </w:rPr>
              <w:t>Turno de la solicitud de información</w:t>
            </w:r>
            <w:r w:rsidR="009B4859">
              <w:rPr>
                <w:noProof/>
                <w:webHidden/>
              </w:rPr>
              <w:tab/>
            </w:r>
            <w:r w:rsidR="009B4859">
              <w:rPr>
                <w:noProof/>
                <w:webHidden/>
              </w:rPr>
              <w:fldChar w:fldCharType="begin"/>
            </w:r>
            <w:r w:rsidR="009B4859">
              <w:rPr>
                <w:noProof/>
                <w:webHidden/>
              </w:rPr>
              <w:instrText xml:space="preserve"> PAGEREF _Toc180061285 \h </w:instrText>
            </w:r>
            <w:r w:rsidR="009B4859">
              <w:rPr>
                <w:noProof/>
                <w:webHidden/>
              </w:rPr>
            </w:r>
            <w:r w:rsidR="009B4859">
              <w:rPr>
                <w:noProof/>
                <w:webHidden/>
              </w:rPr>
              <w:fldChar w:fldCharType="separate"/>
            </w:r>
            <w:r w:rsidR="00E13E4B">
              <w:rPr>
                <w:noProof/>
                <w:webHidden/>
              </w:rPr>
              <w:t>2</w:t>
            </w:r>
            <w:r w:rsidR="009B4859">
              <w:rPr>
                <w:noProof/>
                <w:webHidden/>
              </w:rPr>
              <w:fldChar w:fldCharType="end"/>
            </w:r>
          </w:hyperlink>
        </w:p>
        <w:p w14:paraId="73FDA8F1" w14:textId="647C3F5E" w:rsidR="009B4859" w:rsidRDefault="002A6DEE">
          <w:pPr>
            <w:pStyle w:val="TDC3"/>
            <w:rPr>
              <w:rFonts w:asciiTheme="minorHAnsi" w:eastAsiaTheme="minorEastAsia" w:hAnsiTheme="minorHAnsi" w:cstheme="minorBidi"/>
              <w:noProof/>
              <w:szCs w:val="22"/>
              <w:lang w:eastAsia="es-MX"/>
            </w:rPr>
          </w:pPr>
          <w:hyperlink w:anchor="_Toc180061286" w:history="1">
            <w:r w:rsidR="009B4859" w:rsidRPr="005C4C1A">
              <w:rPr>
                <w:rStyle w:val="Hipervnculo"/>
                <w:noProof/>
                <w:lang w:val="es-ES"/>
              </w:rPr>
              <w:t xml:space="preserve">c) Respuesta </w:t>
            </w:r>
            <w:r w:rsidR="009B4859" w:rsidRPr="005C4C1A">
              <w:rPr>
                <w:rStyle w:val="Hipervnculo"/>
                <w:rFonts w:eastAsia="Calibri"/>
                <w:noProof/>
                <w:lang w:eastAsia="en-US"/>
              </w:rPr>
              <w:t>del Sujeto Obligado</w:t>
            </w:r>
            <w:r w:rsidR="009B4859">
              <w:rPr>
                <w:noProof/>
                <w:webHidden/>
              </w:rPr>
              <w:tab/>
            </w:r>
            <w:r w:rsidR="009B4859">
              <w:rPr>
                <w:noProof/>
                <w:webHidden/>
              </w:rPr>
              <w:fldChar w:fldCharType="begin"/>
            </w:r>
            <w:r w:rsidR="009B4859">
              <w:rPr>
                <w:noProof/>
                <w:webHidden/>
              </w:rPr>
              <w:instrText xml:space="preserve"> PAGEREF _Toc180061286 \h </w:instrText>
            </w:r>
            <w:r w:rsidR="009B4859">
              <w:rPr>
                <w:noProof/>
                <w:webHidden/>
              </w:rPr>
            </w:r>
            <w:r w:rsidR="009B4859">
              <w:rPr>
                <w:noProof/>
                <w:webHidden/>
              </w:rPr>
              <w:fldChar w:fldCharType="separate"/>
            </w:r>
            <w:r w:rsidR="00E13E4B">
              <w:rPr>
                <w:noProof/>
                <w:webHidden/>
              </w:rPr>
              <w:t>2</w:t>
            </w:r>
            <w:r w:rsidR="009B4859">
              <w:rPr>
                <w:noProof/>
                <w:webHidden/>
              </w:rPr>
              <w:fldChar w:fldCharType="end"/>
            </w:r>
          </w:hyperlink>
        </w:p>
        <w:p w14:paraId="654717F7" w14:textId="26D62228" w:rsidR="009B4859" w:rsidRDefault="002A6DEE">
          <w:pPr>
            <w:pStyle w:val="TDC2"/>
            <w:rPr>
              <w:rFonts w:asciiTheme="minorHAnsi" w:eastAsiaTheme="minorEastAsia" w:hAnsiTheme="minorHAnsi" w:cstheme="minorBidi"/>
              <w:noProof/>
              <w:szCs w:val="22"/>
              <w:lang w:eastAsia="es-MX"/>
            </w:rPr>
          </w:pPr>
          <w:hyperlink w:anchor="_Toc180061287" w:history="1">
            <w:r w:rsidR="009B4859" w:rsidRPr="005C4C1A">
              <w:rPr>
                <w:rStyle w:val="Hipervnculo"/>
                <w:noProof/>
              </w:rPr>
              <w:t>DEL RECURSO DE REVISIÓN</w:t>
            </w:r>
            <w:r w:rsidR="009B4859">
              <w:rPr>
                <w:noProof/>
                <w:webHidden/>
              </w:rPr>
              <w:tab/>
            </w:r>
            <w:r w:rsidR="009B4859">
              <w:rPr>
                <w:noProof/>
                <w:webHidden/>
              </w:rPr>
              <w:fldChar w:fldCharType="begin"/>
            </w:r>
            <w:r w:rsidR="009B4859">
              <w:rPr>
                <w:noProof/>
                <w:webHidden/>
              </w:rPr>
              <w:instrText xml:space="preserve"> PAGEREF _Toc180061287 \h </w:instrText>
            </w:r>
            <w:r w:rsidR="009B4859">
              <w:rPr>
                <w:noProof/>
                <w:webHidden/>
              </w:rPr>
            </w:r>
            <w:r w:rsidR="009B4859">
              <w:rPr>
                <w:noProof/>
                <w:webHidden/>
              </w:rPr>
              <w:fldChar w:fldCharType="separate"/>
            </w:r>
            <w:r w:rsidR="00E13E4B">
              <w:rPr>
                <w:noProof/>
                <w:webHidden/>
              </w:rPr>
              <w:t>6</w:t>
            </w:r>
            <w:r w:rsidR="009B4859">
              <w:rPr>
                <w:noProof/>
                <w:webHidden/>
              </w:rPr>
              <w:fldChar w:fldCharType="end"/>
            </w:r>
          </w:hyperlink>
        </w:p>
        <w:p w14:paraId="736F46A7" w14:textId="0970B6B9" w:rsidR="009B4859" w:rsidRDefault="002A6DEE">
          <w:pPr>
            <w:pStyle w:val="TDC3"/>
            <w:rPr>
              <w:rFonts w:asciiTheme="minorHAnsi" w:eastAsiaTheme="minorEastAsia" w:hAnsiTheme="minorHAnsi" w:cstheme="minorBidi"/>
              <w:noProof/>
              <w:szCs w:val="22"/>
              <w:lang w:eastAsia="es-MX"/>
            </w:rPr>
          </w:pPr>
          <w:hyperlink w:anchor="_Toc180061288" w:history="1">
            <w:r w:rsidR="009B4859" w:rsidRPr="005C4C1A">
              <w:rPr>
                <w:rStyle w:val="Hipervnculo"/>
                <w:noProof/>
              </w:rPr>
              <w:t>a) Interposición del Recurso de Revisión</w:t>
            </w:r>
            <w:r w:rsidR="009B4859">
              <w:rPr>
                <w:noProof/>
                <w:webHidden/>
              </w:rPr>
              <w:tab/>
            </w:r>
            <w:r w:rsidR="009B4859">
              <w:rPr>
                <w:noProof/>
                <w:webHidden/>
              </w:rPr>
              <w:fldChar w:fldCharType="begin"/>
            </w:r>
            <w:r w:rsidR="009B4859">
              <w:rPr>
                <w:noProof/>
                <w:webHidden/>
              </w:rPr>
              <w:instrText xml:space="preserve"> PAGEREF _Toc180061288 \h </w:instrText>
            </w:r>
            <w:r w:rsidR="009B4859">
              <w:rPr>
                <w:noProof/>
                <w:webHidden/>
              </w:rPr>
            </w:r>
            <w:r w:rsidR="009B4859">
              <w:rPr>
                <w:noProof/>
                <w:webHidden/>
              </w:rPr>
              <w:fldChar w:fldCharType="separate"/>
            </w:r>
            <w:r w:rsidR="00E13E4B">
              <w:rPr>
                <w:noProof/>
                <w:webHidden/>
              </w:rPr>
              <w:t>6</w:t>
            </w:r>
            <w:r w:rsidR="009B4859">
              <w:rPr>
                <w:noProof/>
                <w:webHidden/>
              </w:rPr>
              <w:fldChar w:fldCharType="end"/>
            </w:r>
          </w:hyperlink>
        </w:p>
        <w:p w14:paraId="0EF67267" w14:textId="65C9FD1A" w:rsidR="009B4859" w:rsidRDefault="002A6DEE">
          <w:pPr>
            <w:pStyle w:val="TDC3"/>
            <w:rPr>
              <w:rFonts w:asciiTheme="minorHAnsi" w:eastAsiaTheme="minorEastAsia" w:hAnsiTheme="minorHAnsi" w:cstheme="minorBidi"/>
              <w:noProof/>
              <w:szCs w:val="22"/>
              <w:lang w:eastAsia="es-MX"/>
            </w:rPr>
          </w:pPr>
          <w:hyperlink w:anchor="_Toc180061289" w:history="1">
            <w:r w:rsidR="009B4859" w:rsidRPr="005C4C1A">
              <w:rPr>
                <w:rStyle w:val="Hipervnculo"/>
                <w:noProof/>
              </w:rPr>
              <w:t>b) Turno del Recurso de Revisión</w:t>
            </w:r>
            <w:r w:rsidR="009B4859">
              <w:rPr>
                <w:noProof/>
                <w:webHidden/>
              </w:rPr>
              <w:tab/>
            </w:r>
            <w:r w:rsidR="009B4859">
              <w:rPr>
                <w:noProof/>
                <w:webHidden/>
              </w:rPr>
              <w:fldChar w:fldCharType="begin"/>
            </w:r>
            <w:r w:rsidR="009B4859">
              <w:rPr>
                <w:noProof/>
                <w:webHidden/>
              </w:rPr>
              <w:instrText xml:space="preserve"> PAGEREF _Toc180061289 \h </w:instrText>
            </w:r>
            <w:r w:rsidR="009B4859">
              <w:rPr>
                <w:noProof/>
                <w:webHidden/>
              </w:rPr>
            </w:r>
            <w:r w:rsidR="009B4859">
              <w:rPr>
                <w:noProof/>
                <w:webHidden/>
              </w:rPr>
              <w:fldChar w:fldCharType="separate"/>
            </w:r>
            <w:r w:rsidR="00E13E4B">
              <w:rPr>
                <w:noProof/>
                <w:webHidden/>
              </w:rPr>
              <w:t>9</w:t>
            </w:r>
            <w:r w:rsidR="009B4859">
              <w:rPr>
                <w:noProof/>
                <w:webHidden/>
              </w:rPr>
              <w:fldChar w:fldCharType="end"/>
            </w:r>
          </w:hyperlink>
        </w:p>
        <w:p w14:paraId="1F8F851A" w14:textId="7C6A2B33" w:rsidR="009B4859" w:rsidRDefault="002A6DEE">
          <w:pPr>
            <w:pStyle w:val="TDC3"/>
            <w:rPr>
              <w:rFonts w:asciiTheme="minorHAnsi" w:eastAsiaTheme="minorEastAsia" w:hAnsiTheme="minorHAnsi" w:cstheme="minorBidi"/>
              <w:noProof/>
              <w:szCs w:val="22"/>
              <w:lang w:eastAsia="es-MX"/>
            </w:rPr>
          </w:pPr>
          <w:hyperlink w:anchor="_Toc180061290" w:history="1">
            <w:r w:rsidR="009B4859" w:rsidRPr="005C4C1A">
              <w:rPr>
                <w:rStyle w:val="Hipervnculo"/>
                <w:noProof/>
              </w:rPr>
              <w:t>c) Admisión del Recurso de Revisión</w:t>
            </w:r>
            <w:r w:rsidR="009B4859">
              <w:rPr>
                <w:noProof/>
                <w:webHidden/>
              </w:rPr>
              <w:tab/>
            </w:r>
            <w:r w:rsidR="009B4859">
              <w:rPr>
                <w:noProof/>
                <w:webHidden/>
              </w:rPr>
              <w:fldChar w:fldCharType="begin"/>
            </w:r>
            <w:r w:rsidR="009B4859">
              <w:rPr>
                <w:noProof/>
                <w:webHidden/>
              </w:rPr>
              <w:instrText xml:space="preserve"> PAGEREF _Toc180061290 \h </w:instrText>
            </w:r>
            <w:r w:rsidR="009B4859">
              <w:rPr>
                <w:noProof/>
                <w:webHidden/>
              </w:rPr>
            </w:r>
            <w:r w:rsidR="009B4859">
              <w:rPr>
                <w:noProof/>
                <w:webHidden/>
              </w:rPr>
              <w:fldChar w:fldCharType="separate"/>
            </w:r>
            <w:r w:rsidR="00E13E4B">
              <w:rPr>
                <w:noProof/>
                <w:webHidden/>
              </w:rPr>
              <w:t>9</w:t>
            </w:r>
            <w:r w:rsidR="009B4859">
              <w:rPr>
                <w:noProof/>
                <w:webHidden/>
              </w:rPr>
              <w:fldChar w:fldCharType="end"/>
            </w:r>
          </w:hyperlink>
        </w:p>
        <w:p w14:paraId="5FF20C50" w14:textId="1A9B59BC" w:rsidR="009B4859" w:rsidRDefault="002A6DEE">
          <w:pPr>
            <w:pStyle w:val="TDC3"/>
            <w:rPr>
              <w:rFonts w:asciiTheme="minorHAnsi" w:eastAsiaTheme="minorEastAsia" w:hAnsiTheme="minorHAnsi" w:cstheme="minorBidi"/>
              <w:noProof/>
              <w:szCs w:val="22"/>
              <w:lang w:eastAsia="es-MX"/>
            </w:rPr>
          </w:pPr>
          <w:hyperlink w:anchor="_Toc180061291" w:history="1">
            <w:r w:rsidR="009B4859" w:rsidRPr="005C4C1A">
              <w:rPr>
                <w:rStyle w:val="Hipervnculo"/>
                <w:noProof/>
              </w:rPr>
              <w:t>d) Informe Justificado del Sujeto Obligado</w:t>
            </w:r>
            <w:r w:rsidR="009B4859">
              <w:rPr>
                <w:noProof/>
                <w:webHidden/>
              </w:rPr>
              <w:tab/>
            </w:r>
            <w:r w:rsidR="009B4859">
              <w:rPr>
                <w:noProof/>
                <w:webHidden/>
              </w:rPr>
              <w:fldChar w:fldCharType="begin"/>
            </w:r>
            <w:r w:rsidR="009B4859">
              <w:rPr>
                <w:noProof/>
                <w:webHidden/>
              </w:rPr>
              <w:instrText xml:space="preserve"> PAGEREF _Toc180061291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63CF390B" w14:textId="2AA25365" w:rsidR="009B4859" w:rsidRDefault="002A6DEE">
          <w:pPr>
            <w:pStyle w:val="TDC3"/>
            <w:rPr>
              <w:rFonts w:asciiTheme="minorHAnsi" w:eastAsiaTheme="minorEastAsia" w:hAnsiTheme="minorHAnsi" w:cstheme="minorBidi"/>
              <w:noProof/>
              <w:szCs w:val="22"/>
              <w:lang w:eastAsia="es-MX"/>
            </w:rPr>
          </w:pPr>
          <w:hyperlink w:anchor="_Toc180061292" w:history="1">
            <w:r w:rsidR="009B4859" w:rsidRPr="005C4C1A">
              <w:rPr>
                <w:rStyle w:val="Hipervnculo"/>
                <w:rFonts w:eastAsia="Calibri"/>
                <w:bCs/>
                <w:noProof/>
                <w:lang w:eastAsia="en-US"/>
              </w:rPr>
              <w:t>e)</w:t>
            </w:r>
            <w:r w:rsidR="009B4859" w:rsidRPr="005C4C1A">
              <w:rPr>
                <w:rStyle w:val="Hipervnculo"/>
                <w:noProof/>
              </w:rPr>
              <w:t xml:space="preserve"> </w:t>
            </w:r>
            <w:r w:rsidR="009B4859" w:rsidRPr="005C4C1A">
              <w:rPr>
                <w:rStyle w:val="Hipervnculo"/>
                <w:noProof/>
                <w:lang w:val="es-ES"/>
              </w:rPr>
              <w:t>Manifestaciones de la Parte Recurrente</w:t>
            </w:r>
            <w:r w:rsidR="009B4859">
              <w:rPr>
                <w:noProof/>
                <w:webHidden/>
              </w:rPr>
              <w:tab/>
            </w:r>
            <w:r w:rsidR="009B4859">
              <w:rPr>
                <w:noProof/>
                <w:webHidden/>
              </w:rPr>
              <w:fldChar w:fldCharType="begin"/>
            </w:r>
            <w:r w:rsidR="009B4859">
              <w:rPr>
                <w:noProof/>
                <w:webHidden/>
              </w:rPr>
              <w:instrText xml:space="preserve"> PAGEREF _Toc180061292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1FCC4EFD" w14:textId="5647458D" w:rsidR="009B4859" w:rsidRDefault="002A6DEE">
          <w:pPr>
            <w:pStyle w:val="TDC3"/>
            <w:rPr>
              <w:rFonts w:asciiTheme="minorHAnsi" w:eastAsiaTheme="minorEastAsia" w:hAnsiTheme="minorHAnsi" w:cstheme="minorBidi"/>
              <w:noProof/>
              <w:szCs w:val="22"/>
              <w:lang w:eastAsia="es-MX"/>
            </w:rPr>
          </w:pPr>
          <w:hyperlink w:anchor="_Toc180061293" w:history="1">
            <w:r w:rsidR="009B4859" w:rsidRPr="005C4C1A">
              <w:rPr>
                <w:rStyle w:val="Hipervnculo"/>
                <w:rFonts w:eastAsia="Calibri"/>
                <w:noProof/>
              </w:rPr>
              <w:t xml:space="preserve">f) </w:t>
            </w:r>
            <w:r w:rsidR="009B4859" w:rsidRPr="005C4C1A">
              <w:rPr>
                <w:rStyle w:val="Hipervnculo"/>
                <w:noProof/>
              </w:rPr>
              <w:t>Cierre de instrucción</w:t>
            </w:r>
            <w:r w:rsidR="009B4859">
              <w:rPr>
                <w:noProof/>
                <w:webHidden/>
              </w:rPr>
              <w:tab/>
            </w:r>
            <w:r w:rsidR="009B4859">
              <w:rPr>
                <w:noProof/>
                <w:webHidden/>
              </w:rPr>
              <w:fldChar w:fldCharType="begin"/>
            </w:r>
            <w:r w:rsidR="009B4859">
              <w:rPr>
                <w:noProof/>
                <w:webHidden/>
              </w:rPr>
              <w:instrText xml:space="preserve"> PAGEREF _Toc180061293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7BFEFA47" w14:textId="4A991265" w:rsidR="009B4859" w:rsidRDefault="002A6DEE">
          <w:pPr>
            <w:pStyle w:val="TDC1"/>
            <w:tabs>
              <w:tab w:val="right" w:leader="dot" w:pos="9034"/>
            </w:tabs>
            <w:rPr>
              <w:rFonts w:asciiTheme="minorHAnsi" w:eastAsiaTheme="minorEastAsia" w:hAnsiTheme="minorHAnsi" w:cstheme="minorBidi"/>
              <w:noProof/>
              <w:szCs w:val="22"/>
              <w:lang w:eastAsia="es-MX"/>
            </w:rPr>
          </w:pPr>
          <w:hyperlink w:anchor="_Toc180061294" w:history="1">
            <w:r w:rsidR="009B4859" w:rsidRPr="005C4C1A">
              <w:rPr>
                <w:rStyle w:val="Hipervnculo"/>
                <w:rFonts w:eastAsiaTheme="minorHAnsi"/>
                <w:noProof/>
                <w:lang w:eastAsia="en-US"/>
              </w:rPr>
              <w:t>CONSIDERANDOS</w:t>
            </w:r>
            <w:r w:rsidR="009B4859">
              <w:rPr>
                <w:noProof/>
                <w:webHidden/>
              </w:rPr>
              <w:tab/>
            </w:r>
            <w:r w:rsidR="009B4859">
              <w:rPr>
                <w:noProof/>
                <w:webHidden/>
              </w:rPr>
              <w:fldChar w:fldCharType="begin"/>
            </w:r>
            <w:r w:rsidR="009B4859">
              <w:rPr>
                <w:noProof/>
                <w:webHidden/>
              </w:rPr>
              <w:instrText xml:space="preserve"> PAGEREF _Toc180061294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7FD462BC" w14:textId="3E2AB2CE" w:rsidR="009B4859" w:rsidRDefault="002A6DEE">
          <w:pPr>
            <w:pStyle w:val="TDC2"/>
            <w:rPr>
              <w:rFonts w:asciiTheme="minorHAnsi" w:eastAsiaTheme="minorEastAsia" w:hAnsiTheme="minorHAnsi" w:cstheme="minorBidi"/>
              <w:noProof/>
              <w:szCs w:val="22"/>
              <w:lang w:eastAsia="es-MX"/>
            </w:rPr>
          </w:pPr>
          <w:hyperlink w:anchor="_Toc180061295" w:history="1">
            <w:r w:rsidR="009B4859" w:rsidRPr="005C4C1A">
              <w:rPr>
                <w:rStyle w:val="Hipervnculo"/>
                <w:rFonts w:eastAsia="Batang"/>
                <w:noProof/>
              </w:rPr>
              <w:t>PRIMERO. Procedibilidad</w:t>
            </w:r>
            <w:r w:rsidR="009B4859">
              <w:rPr>
                <w:noProof/>
                <w:webHidden/>
              </w:rPr>
              <w:tab/>
            </w:r>
            <w:r w:rsidR="009B4859">
              <w:rPr>
                <w:noProof/>
                <w:webHidden/>
              </w:rPr>
              <w:fldChar w:fldCharType="begin"/>
            </w:r>
            <w:r w:rsidR="009B4859">
              <w:rPr>
                <w:noProof/>
                <w:webHidden/>
              </w:rPr>
              <w:instrText xml:space="preserve"> PAGEREF _Toc180061295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11DCCAB3" w14:textId="07969DD4" w:rsidR="009B4859" w:rsidRDefault="002A6DEE">
          <w:pPr>
            <w:pStyle w:val="TDC3"/>
            <w:rPr>
              <w:rFonts w:asciiTheme="minorHAnsi" w:eastAsiaTheme="minorEastAsia" w:hAnsiTheme="minorHAnsi" w:cstheme="minorBidi"/>
              <w:noProof/>
              <w:szCs w:val="22"/>
              <w:lang w:eastAsia="es-MX"/>
            </w:rPr>
          </w:pPr>
          <w:hyperlink w:anchor="_Toc180061296" w:history="1">
            <w:r w:rsidR="009B4859" w:rsidRPr="005C4C1A">
              <w:rPr>
                <w:rStyle w:val="Hipervnculo"/>
                <w:noProof/>
              </w:rPr>
              <w:t>a) Competencia del Instituto</w:t>
            </w:r>
            <w:r w:rsidR="009B4859">
              <w:rPr>
                <w:noProof/>
                <w:webHidden/>
              </w:rPr>
              <w:tab/>
            </w:r>
            <w:r w:rsidR="009B4859">
              <w:rPr>
                <w:noProof/>
                <w:webHidden/>
              </w:rPr>
              <w:fldChar w:fldCharType="begin"/>
            </w:r>
            <w:r w:rsidR="009B4859">
              <w:rPr>
                <w:noProof/>
                <w:webHidden/>
              </w:rPr>
              <w:instrText xml:space="preserve"> PAGEREF _Toc180061296 \h </w:instrText>
            </w:r>
            <w:r w:rsidR="009B4859">
              <w:rPr>
                <w:noProof/>
                <w:webHidden/>
              </w:rPr>
            </w:r>
            <w:r w:rsidR="009B4859">
              <w:rPr>
                <w:noProof/>
                <w:webHidden/>
              </w:rPr>
              <w:fldChar w:fldCharType="separate"/>
            </w:r>
            <w:r w:rsidR="00E13E4B">
              <w:rPr>
                <w:noProof/>
                <w:webHidden/>
              </w:rPr>
              <w:t>10</w:t>
            </w:r>
            <w:r w:rsidR="009B4859">
              <w:rPr>
                <w:noProof/>
                <w:webHidden/>
              </w:rPr>
              <w:fldChar w:fldCharType="end"/>
            </w:r>
          </w:hyperlink>
        </w:p>
        <w:p w14:paraId="5E58E701" w14:textId="6D51EDA7" w:rsidR="009B4859" w:rsidRDefault="002A6DEE">
          <w:pPr>
            <w:pStyle w:val="TDC3"/>
            <w:rPr>
              <w:rFonts w:asciiTheme="minorHAnsi" w:eastAsiaTheme="minorEastAsia" w:hAnsiTheme="minorHAnsi" w:cstheme="minorBidi"/>
              <w:noProof/>
              <w:szCs w:val="22"/>
              <w:lang w:eastAsia="es-MX"/>
            </w:rPr>
          </w:pPr>
          <w:hyperlink w:anchor="_Toc180061297" w:history="1">
            <w:r w:rsidR="009B4859" w:rsidRPr="005C4C1A">
              <w:rPr>
                <w:rStyle w:val="Hipervnculo"/>
                <w:noProof/>
              </w:rPr>
              <w:t>b) Legitimidad de la parte recurrente</w:t>
            </w:r>
            <w:r w:rsidR="009B4859">
              <w:rPr>
                <w:noProof/>
                <w:webHidden/>
              </w:rPr>
              <w:tab/>
            </w:r>
            <w:r w:rsidR="009B4859">
              <w:rPr>
                <w:noProof/>
                <w:webHidden/>
              </w:rPr>
              <w:fldChar w:fldCharType="begin"/>
            </w:r>
            <w:r w:rsidR="009B4859">
              <w:rPr>
                <w:noProof/>
                <w:webHidden/>
              </w:rPr>
              <w:instrText xml:space="preserve"> PAGEREF _Toc180061297 \h </w:instrText>
            </w:r>
            <w:r w:rsidR="009B4859">
              <w:rPr>
                <w:noProof/>
                <w:webHidden/>
              </w:rPr>
            </w:r>
            <w:r w:rsidR="009B4859">
              <w:rPr>
                <w:noProof/>
                <w:webHidden/>
              </w:rPr>
              <w:fldChar w:fldCharType="separate"/>
            </w:r>
            <w:r w:rsidR="00E13E4B">
              <w:rPr>
                <w:noProof/>
                <w:webHidden/>
              </w:rPr>
              <w:t>11</w:t>
            </w:r>
            <w:r w:rsidR="009B4859">
              <w:rPr>
                <w:noProof/>
                <w:webHidden/>
              </w:rPr>
              <w:fldChar w:fldCharType="end"/>
            </w:r>
          </w:hyperlink>
        </w:p>
        <w:p w14:paraId="13A2F120" w14:textId="3B58B9D3" w:rsidR="009B4859" w:rsidRDefault="002A6DEE">
          <w:pPr>
            <w:pStyle w:val="TDC3"/>
            <w:rPr>
              <w:rFonts w:asciiTheme="minorHAnsi" w:eastAsiaTheme="minorEastAsia" w:hAnsiTheme="minorHAnsi" w:cstheme="minorBidi"/>
              <w:noProof/>
              <w:szCs w:val="22"/>
              <w:lang w:eastAsia="es-MX"/>
            </w:rPr>
          </w:pPr>
          <w:hyperlink w:anchor="_Toc180061298" w:history="1">
            <w:r w:rsidR="009B4859" w:rsidRPr="005C4C1A">
              <w:rPr>
                <w:rStyle w:val="Hipervnculo"/>
                <w:rFonts w:eastAsia="Calibri"/>
                <w:noProof/>
                <w:lang w:eastAsia="es-ES_tradnl"/>
              </w:rPr>
              <w:t>c) Plazo para interponer el recurso</w:t>
            </w:r>
            <w:r w:rsidR="009B4859">
              <w:rPr>
                <w:noProof/>
                <w:webHidden/>
              </w:rPr>
              <w:tab/>
            </w:r>
            <w:r w:rsidR="009B4859">
              <w:rPr>
                <w:noProof/>
                <w:webHidden/>
              </w:rPr>
              <w:fldChar w:fldCharType="begin"/>
            </w:r>
            <w:r w:rsidR="009B4859">
              <w:rPr>
                <w:noProof/>
                <w:webHidden/>
              </w:rPr>
              <w:instrText xml:space="preserve"> PAGEREF _Toc180061298 \h </w:instrText>
            </w:r>
            <w:r w:rsidR="009B4859">
              <w:rPr>
                <w:noProof/>
                <w:webHidden/>
              </w:rPr>
            </w:r>
            <w:r w:rsidR="009B4859">
              <w:rPr>
                <w:noProof/>
                <w:webHidden/>
              </w:rPr>
              <w:fldChar w:fldCharType="separate"/>
            </w:r>
            <w:r w:rsidR="00E13E4B">
              <w:rPr>
                <w:noProof/>
                <w:webHidden/>
              </w:rPr>
              <w:t>11</w:t>
            </w:r>
            <w:r w:rsidR="009B4859">
              <w:rPr>
                <w:noProof/>
                <w:webHidden/>
              </w:rPr>
              <w:fldChar w:fldCharType="end"/>
            </w:r>
          </w:hyperlink>
        </w:p>
        <w:p w14:paraId="6D091158" w14:textId="2F9BE522" w:rsidR="009B4859" w:rsidRDefault="002A6DEE">
          <w:pPr>
            <w:pStyle w:val="TDC3"/>
            <w:rPr>
              <w:rFonts w:asciiTheme="minorHAnsi" w:eastAsiaTheme="minorEastAsia" w:hAnsiTheme="minorHAnsi" w:cstheme="minorBidi"/>
              <w:noProof/>
              <w:szCs w:val="22"/>
              <w:lang w:eastAsia="es-MX"/>
            </w:rPr>
          </w:pPr>
          <w:hyperlink w:anchor="_Toc180061299" w:history="1">
            <w:r w:rsidR="009B4859" w:rsidRPr="005C4C1A">
              <w:rPr>
                <w:rStyle w:val="Hipervnculo"/>
                <w:rFonts w:eastAsia="Calibri"/>
                <w:noProof/>
                <w:lang w:eastAsia="es-ES_tradnl"/>
              </w:rPr>
              <w:t>d) Causal de Procedencia</w:t>
            </w:r>
            <w:r w:rsidR="009B4859">
              <w:rPr>
                <w:noProof/>
                <w:webHidden/>
              </w:rPr>
              <w:tab/>
            </w:r>
            <w:r w:rsidR="009B4859">
              <w:rPr>
                <w:noProof/>
                <w:webHidden/>
              </w:rPr>
              <w:fldChar w:fldCharType="begin"/>
            </w:r>
            <w:r w:rsidR="009B4859">
              <w:rPr>
                <w:noProof/>
                <w:webHidden/>
              </w:rPr>
              <w:instrText xml:space="preserve"> PAGEREF _Toc180061299 \h </w:instrText>
            </w:r>
            <w:r w:rsidR="009B4859">
              <w:rPr>
                <w:noProof/>
                <w:webHidden/>
              </w:rPr>
            </w:r>
            <w:r w:rsidR="009B4859">
              <w:rPr>
                <w:noProof/>
                <w:webHidden/>
              </w:rPr>
              <w:fldChar w:fldCharType="separate"/>
            </w:r>
            <w:r w:rsidR="00E13E4B">
              <w:rPr>
                <w:noProof/>
                <w:webHidden/>
              </w:rPr>
              <w:t>12</w:t>
            </w:r>
            <w:r w:rsidR="009B4859">
              <w:rPr>
                <w:noProof/>
                <w:webHidden/>
              </w:rPr>
              <w:fldChar w:fldCharType="end"/>
            </w:r>
          </w:hyperlink>
        </w:p>
        <w:p w14:paraId="0FEB4A11" w14:textId="3F8EE067" w:rsidR="009B4859" w:rsidRDefault="002A6DEE">
          <w:pPr>
            <w:pStyle w:val="TDC3"/>
            <w:rPr>
              <w:rFonts w:asciiTheme="minorHAnsi" w:eastAsiaTheme="minorEastAsia" w:hAnsiTheme="minorHAnsi" w:cstheme="minorBidi"/>
              <w:noProof/>
              <w:szCs w:val="22"/>
              <w:lang w:eastAsia="es-MX"/>
            </w:rPr>
          </w:pPr>
          <w:hyperlink w:anchor="_Toc180061300" w:history="1">
            <w:r w:rsidR="009B4859" w:rsidRPr="005C4C1A">
              <w:rPr>
                <w:rStyle w:val="Hipervnculo"/>
                <w:noProof/>
              </w:rPr>
              <w:t>e) Requisitos formales para la interposición del recurso</w:t>
            </w:r>
            <w:r w:rsidR="009B4859">
              <w:rPr>
                <w:noProof/>
                <w:webHidden/>
              </w:rPr>
              <w:tab/>
            </w:r>
            <w:r w:rsidR="009B4859">
              <w:rPr>
                <w:noProof/>
                <w:webHidden/>
              </w:rPr>
              <w:fldChar w:fldCharType="begin"/>
            </w:r>
            <w:r w:rsidR="009B4859">
              <w:rPr>
                <w:noProof/>
                <w:webHidden/>
              </w:rPr>
              <w:instrText xml:space="preserve"> PAGEREF _Toc180061300 \h </w:instrText>
            </w:r>
            <w:r w:rsidR="009B4859">
              <w:rPr>
                <w:noProof/>
                <w:webHidden/>
              </w:rPr>
            </w:r>
            <w:r w:rsidR="009B4859">
              <w:rPr>
                <w:noProof/>
                <w:webHidden/>
              </w:rPr>
              <w:fldChar w:fldCharType="separate"/>
            </w:r>
            <w:r w:rsidR="00E13E4B">
              <w:rPr>
                <w:noProof/>
                <w:webHidden/>
              </w:rPr>
              <w:t>12</w:t>
            </w:r>
            <w:r w:rsidR="009B4859">
              <w:rPr>
                <w:noProof/>
                <w:webHidden/>
              </w:rPr>
              <w:fldChar w:fldCharType="end"/>
            </w:r>
          </w:hyperlink>
        </w:p>
        <w:p w14:paraId="508533A2" w14:textId="55CDD183" w:rsidR="009B4859" w:rsidRDefault="002A6DEE">
          <w:pPr>
            <w:pStyle w:val="TDC2"/>
            <w:rPr>
              <w:rFonts w:asciiTheme="minorHAnsi" w:eastAsiaTheme="minorEastAsia" w:hAnsiTheme="minorHAnsi" w:cstheme="minorBidi"/>
              <w:noProof/>
              <w:szCs w:val="22"/>
              <w:lang w:eastAsia="es-MX"/>
            </w:rPr>
          </w:pPr>
          <w:hyperlink w:anchor="_Toc180061301" w:history="1">
            <w:r w:rsidR="009B4859" w:rsidRPr="005C4C1A">
              <w:rPr>
                <w:rStyle w:val="Hipervnculo"/>
                <w:noProof/>
              </w:rPr>
              <w:t>SEGUNDO. Estudio de Fondo</w:t>
            </w:r>
            <w:r w:rsidR="009B4859">
              <w:rPr>
                <w:noProof/>
                <w:webHidden/>
              </w:rPr>
              <w:tab/>
            </w:r>
            <w:r w:rsidR="009B4859">
              <w:rPr>
                <w:noProof/>
                <w:webHidden/>
              </w:rPr>
              <w:fldChar w:fldCharType="begin"/>
            </w:r>
            <w:r w:rsidR="009B4859">
              <w:rPr>
                <w:noProof/>
                <w:webHidden/>
              </w:rPr>
              <w:instrText xml:space="preserve"> PAGEREF _Toc180061301 \h </w:instrText>
            </w:r>
            <w:r w:rsidR="009B4859">
              <w:rPr>
                <w:noProof/>
                <w:webHidden/>
              </w:rPr>
            </w:r>
            <w:r w:rsidR="009B4859">
              <w:rPr>
                <w:noProof/>
                <w:webHidden/>
              </w:rPr>
              <w:fldChar w:fldCharType="separate"/>
            </w:r>
            <w:r w:rsidR="00E13E4B">
              <w:rPr>
                <w:noProof/>
                <w:webHidden/>
              </w:rPr>
              <w:t>13</w:t>
            </w:r>
            <w:r w:rsidR="009B4859">
              <w:rPr>
                <w:noProof/>
                <w:webHidden/>
              </w:rPr>
              <w:fldChar w:fldCharType="end"/>
            </w:r>
          </w:hyperlink>
        </w:p>
        <w:p w14:paraId="211AB64E" w14:textId="13CF6D8C" w:rsidR="009B4859" w:rsidRDefault="002A6DEE">
          <w:pPr>
            <w:pStyle w:val="TDC3"/>
            <w:rPr>
              <w:rFonts w:asciiTheme="minorHAnsi" w:eastAsiaTheme="minorEastAsia" w:hAnsiTheme="minorHAnsi" w:cstheme="minorBidi"/>
              <w:noProof/>
              <w:szCs w:val="22"/>
              <w:lang w:eastAsia="es-MX"/>
            </w:rPr>
          </w:pPr>
          <w:hyperlink w:anchor="_Toc180061302" w:history="1">
            <w:r w:rsidR="009B4859" w:rsidRPr="005C4C1A">
              <w:rPr>
                <w:rStyle w:val="Hipervnculo"/>
                <w:noProof/>
              </w:rPr>
              <w:t>a) Mandato de transparencia y responsabilidad del Sujeto Obligado</w:t>
            </w:r>
            <w:r w:rsidR="009B4859">
              <w:rPr>
                <w:noProof/>
                <w:webHidden/>
              </w:rPr>
              <w:tab/>
            </w:r>
            <w:r w:rsidR="009B4859">
              <w:rPr>
                <w:noProof/>
                <w:webHidden/>
              </w:rPr>
              <w:fldChar w:fldCharType="begin"/>
            </w:r>
            <w:r w:rsidR="009B4859">
              <w:rPr>
                <w:noProof/>
                <w:webHidden/>
              </w:rPr>
              <w:instrText xml:space="preserve"> PAGEREF _Toc180061302 \h </w:instrText>
            </w:r>
            <w:r w:rsidR="009B4859">
              <w:rPr>
                <w:noProof/>
                <w:webHidden/>
              </w:rPr>
            </w:r>
            <w:r w:rsidR="009B4859">
              <w:rPr>
                <w:noProof/>
                <w:webHidden/>
              </w:rPr>
              <w:fldChar w:fldCharType="separate"/>
            </w:r>
            <w:r w:rsidR="00E13E4B">
              <w:rPr>
                <w:noProof/>
                <w:webHidden/>
              </w:rPr>
              <w:t>13</w:t>
            </w:r>
            <w:r w:rsidR="009B4859">
              <w:rPr>
                <w:noProof/>
                <w:webHidden/>
              </w:rPr>
              <w:fldChar w:fldCharType="end"/>
            </w:r>
          </w:hyperlink>
        </w:p>
        <w:p w14:paraId="18D089C2" w14:textId="1790949C" w:rsidR="009B4859" w:rsidRDefault="002A6DEE">
          <w:pPr>
            <w:pStyle w:val="TDC3"/>
            <w:rPr>
              <w:rFonts w:asciiTheme="minorHAnsi" w:eastAsiaTheme="minorEastAsia" w:hAnsiTheme="minorHAnsi" w:cstheme="minorBidi"/>
              <w:noProof/>
              <w:szCs w:val="22"/>
              <w:lang w:eastAsia="es-MX"/>
            </w:rPr>
          </w:pPr>
          <w:hyperlink w:anchor="_Toc180061303" w:history="1">
            <w:r w:rsidR="009B4859" w:rsidRPr="005C4C1A">
              <w:rPr>
                <w:rStyle w:val="Hipervnculo"/>
                <w:rFonts w:eastAsia="Calibri"/>
                <w:noProof/>
                <w:lang w:eastAsia="es-ES_tradnl"/>
              </w:rPr>
              <w:t>b) Controversia a resolver</w:t>
            </w:r>
            <w:r w:rsidR="009B4859">
              <w:rPr>
                <w:noProof/>
                <w:webHidden/>
              </w:rPr>
              <w:tab/>
            </w:r>
            <w:r w:rsidR="009B4859">
              <w:rPr>
                <w:noProof/>
                <w:webHidden/>
              </w:rPr>
              <w:fldChar w:fldCharType="begin"/>
            </w:r>
            <w:r w:rsidR="009B4859">
              <w:rPr>
                <w:noProof/>
                <w:webHidden/>
              </w:rPr>
              <w:instrText xml:space="preserve"> PAGEREF _Toc180061303 \h </w:instrText>
            </w:r>
            <w:r w:rsidR="009B4859">
              <w:rPr>
                <w:noProof/>
                <w:webHidden/>
              </w:rPr>
            </w:r>
            <w:r w:rsidR="009B4859">
              <w:rPr>
                <w:noProof/>
                <w:webHidden/>
              </w:rPr>
              <w:fldChar w:fldCharType="separate"/>
            </w:r>
            <w:r w:rsidR="00E13E4B">
              <w:rPr>
                <w:noProof/>
                <w:webHidden/>
              </w:rPr>
              <w:t>15</w:t>
            </w:r>
            <w:r w:rsidR="009B4859">
              <w:rPr>
                <w:noProof/>
                <w:webHidden/>
              </w:rPr>
              <w:fldChar w:fldCharType="end"/>
            </w:r>
          </w:hyperlink>
        </w:p>
        <w:p w14:paraId="13418C87" w14:textId="1B20DAFC" w:rsidR="009B4859" w:rsidRDefault="002A6DEE">
          <w:pPr>
            <w:pStyle w:val="TDC3"/>
            <w:rPr>
              <w:rFonts w:asciiTheme="minorHAnsi" w:eastAsiaTheme="minorEastAsia" w:hAnsiTheme="minorHAnsi" w:cstheme="minorBidi"/>
              <w:noProof/>
              <w:szCs w:val="22"/>
              <w:lang w:eastAsia="es-MX"/>
            </w:rPr>
          </w:pPr>
          <w:hyperlink w:anchor="_Toc180061304" w:history="1">
            <w:r w:rsidR="009B4859" w:rsidRPr="005C4C1A">
              <w:rPr>
                <w:rStyle w:val="Hipervnculo"/>
                <w:rFonts w:eastAsia="Palatino Linotype"/>
                <w:noProof/>
              </w:rPr>
              <w:t>c) Estudio de la controversia</w:t>
            </w:r>
            <w:r w:rsidR="009B4859">
              <w:rPr>
                <w:noProof/>
                <w:webHidden/>
              </w:rPr>
              <w:tab/>
            </w:r>
            <w:r w:rsidR="009B4859">
              <w:rPr>
                <w:noProof/>
                <w:webHidden/>
              </w:rPr>
              <w:fldChar w:fldCharType="begin"/>
            </w:r>
            <w:r w:rsidR="009B4859">
              <w:rPr>
                <w:noProof/>
                <w:webHidden/>
              </w:rPr>
              <w:instrText xml:space="preserve"> PAGEREF _Toc180061304 \h </w:instrText>
            </w:r>
            <w:r w:rsidR="009B4859">
              <w:rPr>
                <w:noProof/>
                <w:webHidden/>
              </w:rPr>
            </w:r>
            <w:r w:rsidR="009B4859">
              <w:rPr>
                <w:noProof/>
                <w:webHidden/>
              </w:rPr>
              <w:fldChar w:fldCharType="separate"/>
            </w:r>
            <w:r w:rsidR="00E13E4B">
              <w:rPr>
                <w:noProof/>
                <w:webHidden/>
              </w:rPr>
              <w:t>17</w:t>
            </w:r>
            <w:r w:rsidR="009B4859">
              <w:rPr>
                <w:noProof/>
                <w:webHidden/>
              </w:rPr>
              <w:fldChar w:fldCharType="end"/>
            </w:r>
          </w:hyperlink>
        </w:p>
        <w:p w14:paraId="54B8E198" w14:textId="2A635D9B" w:rsidR="009B4859" w:rsidRDefault="002A6DEE">
          <w:pPr>
            <w:pStyle w:val="TDC3"/>
            <w:rPr>
              <w:rFonts w:asciiTheme="minorHAnsi" w:eastAsiaTheme="minorEastAsia" w:hAnsiTheme="minorHAnsi" w:cstheme="minorBidi"/>
              <w:noProof/>
              <w:szCs w:val="22"/>
              <w:lang w:eastAsia="es-MX"/>
            </w:rPr>
          </w:pPr>
          <w:hyperlink w:anchor="_Toc180061305" w:history="1">
            <w:r w:rsidR="009B4859" w:rsidRPr="005C4C1A">
              <w:rPr>
                <w:rStyle w:val="Hipervnculo"/>
                <w:noProof/>
              </w:rPr>
              <w:t>d) Versión pública</w:t>
            </w:r>
            <w:r w:rsidR="009B4859">
              <w:rPr>
                <w:noProof/>
                <w:webHidden/>
              </w:rPr>
              <w:tab/>
            </w:r>
            <w:r w:rsidR="009B4859">
              <w:rPr>
                <w:noProof/>
                <w:webHidden/>
              </w:rPr>
              <w:fldChar w:fldCharType="begin"/>
            </w:r>
            <w:r w:rsidR="009B4859">
              <w:rPr>
                <w:noProof/>
                <w:webHidden/>
              </w:rPr>
              <w:instrText xml:space="preserve"> PAGEREF _Toc180061305 \h </w:instrText>
            </w:r>
            <w:r w:rsidR="009B4859">
              <w:rPr>
                <w:noProof/>
                <w:webHidden/>
              </w:rPr>
            </w:r>
            <w:r w:rsidR="009B4859">
              <w:rPr>
                <w:noProof/>
                <w:webHidden/>
              </w:rPr>
              <w:fldChar w:fldCharType="separate"/>
            </w:r>
            <w:r w:rsidR="00E13E4B">
              <w:rPr>
                <w:noProof/>
                <w:webHidden/>
              </w:rPr>
              <w:t>35</w:t>
            </w:r>
            <w:r w:rsidR="009B4859">
              <w:rPr>
                <w:noProof/>
                <w:webHidden/>
              </w:rPr>
              <w:fldChar w:fldCharType="end"/>
            </w:r>
          </w:hyperlink>
        </w:p>
        <w:p w14:paraId="53B37A28" w14:textId="5106B192" w:rsidR="009B4859" w:rsidRDefault="002A6DEE">
          <w:pPr>
            <w:pStyle w:val="TDC3"/>
            <w:rPr>
              <w:rFonts w:asciiTheme="minorHAnsi" w:eastAsiaTheme="minorEastAsia" w:hAnsiTheme="minorHAnsi" w:cstheme="minorBidi"/>
              <w:noProof/>
              <w:szCs w:val="22"/>
              <w:lang w:eastAsia="es-MX"/>
            </w:rPr>
          </w:pPr>
          <w:hyperlink w:anchor="_Toc180061306" w:history="1">
            <w:r w:rsidR="009B4859" w:rsidRPr="005C4C1A">
              <w:rPr>
                <w:rStyle w:val="Hipervnculo"/>
                <w:rFonts w:eastAsia="Calibri"/>
                <w:noProof/>
              </w:rPr>
              <w:t>e) Acuerdo de Inexistencia</w:t>
            </w:r>
            <w:r w:rsidR="009B4859">
              <w:rPr>
                <w:noProof/>
                <w:webHidden/>
              </w:rPr>
              <w:tab/>
            </w:r>
            <w:r w:rsidR="009B4859">
              <w:rPr>
                <w:noProof/>
                <w:webHidden/>
              </w:rPr>
              <w:fldChar w:fldCharType="begin"/>
            </w:r>
            <w:r w:rsidR="009B4859">
              <w:rPr>
                <w:noProof/>
                <w:webHidden/>
              </w:rPr>
              <w:instrText xml:space="preserve"> PAGEREF _Toc180061306 \h </w:instrText>
            </w:r>
            <w:r w:rsidR="009B4859">
              <w:rPr>
                <w:noProof/>
                <w:webHidden/>
              </w:rPr>
            </w:r>
            <w:r w:rsidR="009B4859">
              <w:rPr>
                <w:noProof/>
                <w:webHidden/>
              </w:rPr>
              <w:fldChar w:fldCharType="separate"/>
            </w:r>
            <w:r w:rsidR="00E13E4B">
              <w:rPr>
                <w:noProof/>
                <w:webHidden/>
              </w:rPr>
              <w:t>49</w:t>
            </w:r>
            <w:r w:rsidR="009B4859">
              <w:rPr>
                <w:noProof/>
                <w:webHidden/>
              </w:rPr>
              <w:fldChar w:fldCharType="end"/>
            </w:r>
          </w:hyperlink>
        </w:p>
        <w:p w14:paraId="276226A0" w14:textId="305B51D7" w:rsidR="009B4859" w:rsidRDefault="002A6DEE">
          <w:pPr>
            <w:pStyle w:val="TDC3"/>
            <w:rPr>
              <w:rFonts w:asciiTheme="minorHAnsi" w:eastAsiaTheme="minorEastAsia" w:hAnsiTheme="minorHAnsi" w:cstheme="minorBidi"/>
              <w:noProof/>
              <w:szCs w:val="22"/>
              <w:lang w:eastAsia="es-MX"/>
            </w:rPr>
          </w:pPr>
          <w:hyperlink w:anchor="_Toc180061307" w:history="1">
            <w:r w:rsidR="009B4859" w:rsidRPr="005C4C1A">
              <w:rPr>
                <w:rStyle w:val="Hipervnculo"/>
                <w:rFonts w:eastAsia="Palatino Linotype"/>
                <w:noProof/>
              </w:rPr>
              <w:t>f) Conclusión</w:t>
            </w:r>
            <w:r w:rsidR="009B4859">
              <w:rPr>
                <w:noProof/>
                <w:webHidden/>
              </w:rPr>
              <w:tab/>
            </w:r>
            <w:r w:rsidR="009B4859">
              <w:rPr>
                <w:noProof/>
                <w:webHidden/>
              </w:rPr>
              <w:fldChar w:fldCharType="begin"/>
            </w:r>
            <w:r w:rsidR="009B4859">
              <w:rPr>
                <w:noProof/>
                <w:webHidden/>
              </w:rPr>
              <w:instrText xml:space="preserve"> PAGEREF _Toc180061307 \h </w:instrText>
            </w:r>
            <w:r w:rsidR="009B4859">
              <w:rPr>
                <w:noProof/>
                <w:webHidden/>
              </w:rPr>
            </w:r>
            <w:r w:rsidR="009B4859">
              <w:rPr>
                <w:noProof/>
                <w:webHidden/>
              </w:rPr>
              <w:fldChar w:fldCharType="separate"/>
            </w:r>
            <w:r w:rsidR="00E13E4B">
              <w:rPr>
                <w:noProof/>
                <w:webHidden/>
              </w:rPr>
              <w:t>53</w:t>
            </w:r>
            <w:r w:rsidR="009B4859">
              <w:rPr>
                <w:noProof/>
                <w:webHidden/>
              </w:rPr>
              <w:fldChar w:fldCharType="end"/>
            </w:r>
          </w:hyperlink>
        </w:p>
        <w:p w14:paraId="7B7096A6" w14:textId="7AD40A03" w:rsidR="009B4859" w:rsidRDefault="002A6DEE">
          <w:pPr>
            <w:pStyle w:val="TDC3"/>
            <w:rPr>
              <w:rFonts w:asciiTheme="minorHAnsi" w:eastAsiaTheme="minorEastAsia" w:hAnsiTheme="minorHAnsi" w:cstheme="minorBidi"/>
              <w:noProof/>
              <w:szCs w:val="22"/>
              <w:lang w:eastAsia="es-MX"/>
            </w:rPr>
          </w:pPr>
          <w:hyperlink w:anchor="_Toc180061308" w:history="1">
            <w:r w:rsidR="009B4859" w:rsidRPr="005C4C1A">
              <w:rPr>
                <w:rStyle w:val="Hipervnculo"/>
                <w:rFonts w:eastAsia="Palatino Linotype"/>
                <w:noProof/>
              </w:rPr>
              <w:t xml:space="preserve">g) Vista </w:t>
            </w:r>
            <w:r w:rsidR="009B4859" w:rsidRPr="005C4C1A">
              <w:rPr>
                <w:rStyle w:val="Hipervnculo"/>
                <w:noProof/>
              </w:rPr>
              <w:t>a la Dirección General de Protección de Datos Personales</w:t>
            </w:r>
            <w:r w:rsidR="009B4859">
              <w:rPr>
                <w:noProof/>
                <w:webHidden/>
              </w:rPr>
              <w:tab/>
            </w:r>
            <w:r w:rsidR="009B4859">
              <w:rPr>
                <w:noProof/>
                <w:webHidden/>
              </w:rPr>
              <w:fldChar w:fldCharType="begin"/>
            </w:r>
            <w:r w:rsidR="009B4859">
              <w:rPr>
                <w:noProof/>
                <w:webHidden/>
              </w:rPr>
              <w:instrText xml:space="preserve"> PAGEREF _Toc180061308 \h </w:instrText>
            </w:r>
            <w:r w:rsidR="009B4859">
              <w:rPr>
                <w:noProof/>
                <w:webHidden/>
              </w:rPr>
            </w:r>
            <w:r w:rsidR="009B4859">
              <w:rPr>
                <w:noProof/>
                <w:webHidden/>
              </w:rPr>
              <w:fldChar w:fldCharType="separate"/>
            </w:r>
            <w:r w:rsidR="00E13E4B">
              <w:rPr>
                <w:noProof/>
                <w:webHidden/>
              </w:rPr>
              <w:t>53</w:t>
            </w:r>
            <w:r w:rsidR="009B4859">
              <w:rPr>
                <w:noProof/>
                <w:webHidden/>
              </w:rPr>
              <w:fldChar w:fldCharType="end"/>
            </w:r>
          </w:hyperlink>
        </w:p>
        <w:p w14:paraId="295045EF" w14:textId="7465C4EF" w:rsidR="009B4859" w:rsidRDefault="002A6DEE">
          <w:pPr>
            <w:pStyle w:val="TDC1"/>
            <w:tabs>
              <w:tab w:val="right" w:leader="dot" w:pos="9034"/>
            </w:tabs>
            <w:rPr>
              <w:rFonts w:asciiTheme="minorHAnsi" w:eastAsiaTheme="minorEastAsia" w:hAnsiTheme="minorHAnsi" w:cstheme="minorBidi"/>
              <w:noProof/>
              <w:szCs w:val="22"/>
              <w:lang w:eastAsia="es-MX"/>
            </w:rPr>
          </w:pPr>
          <w:hyperlink w:anchor="_Toc180061309" w:history="1">
            <w:r w:rsidR="009B4859" w:rsidRPr="005C4C1A">
              <w:rPr>
                <w:rStyle w:val="Hipervnculo"/>
                <w:noProof/>
              </w:rPr>
              <w:t>RESUELVE</w:t>
            </w:r>
            <w:r w:rsidR="009B4859">
              <w:rPr>
                <w:noProof/>
                <w:webHidden/>
              </w:rPr>
              <w:tab/>
            </w:r>
            <w:r w:rsidR="009B4859">
              <w:rPr>
                <w:noProof/>
                <w:webHidden/>
              </w:rPr>
              <w:fldChar w:fldCharType="begin"/>
            </w:r>
            <w:r w:rsidR="009B4859">
              <w:rPr>
                <w:noProof/>
                <w:webHidden/>
              </w:rPr>
              <w:instrText xml:space="preserve"> PAGEREF _Toc180061309 \h </w:instrText>
            </w:r>
            <w:r w:rsidR="009B4859">
              <w:rPr>
                <w:noProof/>
                <w:webHidden/>
              </w:rPr>
            </w:r>
            <w:r w:rsidR="009B4859">
              <w:rPr>
                <w:noProof/>
                <w:webHidden/>
              </w:rPr>
              <w:fldChar w:fldCharType="separate"/>
            </w:r>
            <w:r w:rsidR="00E13E4B">
              <w:rPr>
                <w:noProof/>
                <w:webHidden/>
              </w:rPr>
              <w:t>54</w:t>
            </w:r>
            <w:r w:rsidR="009B4859">
              <w:rPr>
                <w:noProof/>
                <w:webHidden/>
              </w:rPr>
              <w:fldChar w:fldCharType="end"/>
            </w:r>
          </w:hyperlink>
        </w:p>
        <w:p w14:paraId="0C82FD7A" w14:textId="07979D65" w:rsidR="009B2945" w:rsidRPr="009B4859" w:rsidRDefault="00AE3DA7" w:rsidP="00B47A0E">
          <w:pPr>
            <w:pStyle w:val="TDC1"/>
            <w:tabs>
              <w:tab w:val="right" w:leader="dot" w:pos="9034"/>
            </w:tabs>
            <w:rPr>
              <w:b/>
              <w:bCs/>
              <w:szCs w:val="22"/>
              <w:lang w:val="es-ES"/>
            </w:rPr>
          </w:pPr>
          <w:r w:rsidRPr="009B4859">
            <w:rPr>
              <w:b/>
              <w:bCs/>
              <w:szCs w:val="22"/>
              <w:lang w:val="es-ES"/>
            </w:rPr>
            <w:fldChar w:fldCharType="end"/>
          </w:r>
        </w:p>
      </w:sdtContent>
    </w:sdt>
    <w:p w14:paraId="603A07E2" w14:textId="77777777" w:rsidR="00646436" w:rsidRPr="009B4859" w:rsidRDefault="00646436" w:rsidP="00B47A0E">
      <w:pPr>
        <w:rPr>
          <w:rFonts w:cs="Tahoma"/>
          <w:szCs w:val="22"/>
        </w:rPr>
        <w:sectPr w:rsidR="00646436" w:rsidRPr="009B485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59E14F" w:rsidR="00775BFC" w:rsidRPr="009B4859" w:rsidRDefault="00775BFC" w:rsidP="00B47A0E">
      <w:pPr>
        <w:rPr>
          <w:b/>
          <w:szCs w:val="22"/>
        </w:rPr>
      </w:pPr>
      <w:r w:rsidRPr="009B485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086B6D" w:rsidRPr="009B4859">
        <w:rPr>
          <w:b/>
          <w:szCs w:val="22"/>
        </w:rPr>
        <w:t>dieciséis</w:t>
      </w:r>
      <w:r w:rsidR="00413154" w:rsidRPr="009B4859">
        <w:rPr>
          <w:b/>
          <w:szCs w:val="22"/>
        </w:rPr>
        <w:t xml:space="preserve"> de octubre</w:t>
      </w:r>
      <w:r w:rsidR="00ED7170" w:rsidRPr="009B4859">
        <w:rPr>
          <w:b/>
          <w:szCs w:val="22"/>
        </w:rPr>
        <w:t xml:space="preserve"> de dos mil veinticuatro.</w:t>
      </w:r>
    </w:p>
    <w:p w14:paraId="0AF3AAC4" w14:textId="77777777" w:rsidR="00775BFC" w:rsidRPr="009B4859" w:rsidRDefault="00775BFC" w:rsidP="00B47A0E">
      <w:pPr>
        <w:rPr>
          <w:szCs w:val="22"/>
        </w:rPr>
      </w:pPr>
    </w:p>
    <w:p w14:paraId="40EAE038" w14:textId="7AF5FA01" w:rsidR="00775BFC" w:rsidRPr="009B4859" w:rsidRDefault="00775BFC" w:rsidP="00B47A0E">
      <w:pPr>
        <w:rPr>
          <w:szCs w:val="22"/>
        </w:rPr>
      </w:pPr>
      <w:r w:rsidRPr="009B4859">
        <w:rPr>
          <w:b/>
          <w:szCs w:val="22"/>
        </w:rPr>
        <w:t xml:space="preserve">VISTO </w:t>
      </w:r>
      <w:r w:rsidRPr="009B4859">
        <w:rPr>
          <w:szCs w:val="22"/>
        </w:rPr>
        <w:t xml:space="preserve">el expediente formado con motivo del Recurso de Revisión </w:t>
      </w:r>
      <w:r w:rsidR="00C14971" w:rsidRPr="009B4859">
        <w:rPr>
          <w:rFonts w:eastAsia="Calibri"/>
          <w:b/>
          <w:szCs w:val="22"/>
          <w:lang w:eastAsia="en-US"/>
        </w:rPr>
        <w:t>05642/INFOEM/IP/RR/2024</w:t>
      </w:r>
      <w:r w:rsidR="005314A3" w:rsidRPr="009B4859">
        <w:rPr>
          <w:rFonts w:eastAsia="Calibri"/>
          <w:b/>
          <w:szCs w:val="22"/>
          <w:lang w:eastAsia="en-US"/>
        </w:rPr>
        <w:t xml:space="preserve"> </w:t>
      </w:r>
      <w:r w:rsidRPr="009B4859">
        <w:rPr>
          <w:szCs w:val="22"/>
        </w:rPr>
        <w:t xml:space="preserve">interpuesto por </w:t>
      </w:r>
      <w:bookmarkStart w:id="2" w:name="_GoBack"/>
      <w:r w:rsidR="00F93BFF">
        <w:rPr>
          <w:b/>
          <w:bCs/>
          <w:szCs w:val="22"/>
        </w:rPr>
        <w:t>XXXXXXXXXXXXXX XXXXXXXXXXXXX X</w:t>
      </w:r>
      <w:bookmarkEnd w:id="2"/>
      <w:r w:rsidRPr="009B4859">
        <w:rPr>
          <w:szCs w:val="22"/>
        </w:rPr>
        <w:t xml:space="preserve">, a quien en lo subsecuente se le denominará </w:t>
      </w:r>
      <w:r w:rsidRPr="009B4859">
        <w:rPr>
          <w:b/>
          <w:bCs/>
          <w:szCs w:val="22"/>
        </w:rPr>
        <w:t>LA PARTE RECURRENTE</w:t>
      </w:r>
      <w:r w:rsidRPr="009B4859">
        <w:rPr>
          <w:szCs w:val="22"/>
        </w:rPr>
        <w:t>, en contra de la respuesta emitida por</w:t>
      </w:r>
      <w:r w:rsidR="00A0449B" w:rsidRPr="009B4859">
        <w:rPr>
          <w:szCs w:val="22"/>
        </w:rPr>
        <w:t xml:space="preserve"> </w:t>
      </w:r>
      <w:r w:rsidR="005F3813" w:rsidRPr="009B4859">
        <w:rPr>
          <w:szCs w:val="22"/>
        </w:rPr>
        <w:t>el</w:t>
      </w:r>
      <w:r w:rsidR="000748DF" w:rsidRPr="009B4859">
        <w:rPr>
          <w:szCs w:val="22"/>
        </w:rPr>
        <w:t xml:space="preserve"> </w:t>
      </w:r>
      <w:r w:rsidR="005F3813" w:rsidRPr="009B4859">
        <w:rPr>
          <w:b/>
          <w:bCs/>
          <w:szCs w:val="22"/>
        </w:rPr>
        <w:t>Sistema Municipal Para el Desarrollo Integral de la Familia de Huehuetoca</w:t>
      </w:r>
      <w:r w:rsidRPr="009B4859">
        <w:rPr>
          <w:szCs w:val="22"/>
        </w:rPr>
        <w:t xml:space="preserve">, en adelante </w:t>
      </w:r>
      <w:r w:rsidRPr="009B4859">
        <w:rPr>
          <w:b/>
          <w:bCs/>
          <w:szCs w:val="22"/>
        </w:rPr>
        <w:t>EL SUJETO OBLIGADO</w:t>
      </w:r>
      <w:r w:rsidRPr="009B4859">
        <w:rPr>
          <w:rFonts w:eastAsia="Calibri"/>
          <w:szCs w:val="22"/>
          <w:lang w:eastAsia="en-US"/>
        </w:rPr>
        <w:t xml:space="preserve">, </w:t>
      </w:r>
      <w:r w:rsidRPr="009B4859">
        <w:rPr>
          <w:szCs w:val="22"/>
        </w:rPr>
        <w:t>se emite la presente Resolución con base en los Antecedentes y Considerandos que se exponen a continuación:</w:t>
      </w:r>
    </w:p>
    <w:p w14:paraId="2116968C" w14:textId="77777777" w:rsidR="00775BFC" w:rsidRPr="009B4859" w:rsidRDefault="00775BFC" w:rsidP="00B47A0E">
      <w:pPr>
        <w:rPr>
          <w:szCs w:val="22"/>
        </w:rPr>
      </w:pPr>
    </w:p>
    <w:p w14:paraId="5A444FB6" w14:textId="639D3567" w:rsidR="00664420" w:rsidRPr="009B4859" w:rsidRDefault="00664420" w:rsidP="00B47A0E">
      <w:pPr>
        <w:pStyle w:val="Ttulo1"/>
        <w:rPr>
          <w:szCs w:val="22"/>
        </w:rPr>
      </w:pPr>
      <w:bookmarkStart w:id="3" w:name="_Toc180061282"/>
      <w:r w:rsidRPr="009B4859">
        <w:rPr>
          <w:szCs w:val="22"/>
        </w:rPr>
        <w:t>ANTECEDENTES</w:t>
      </w:r>
      <w:bookmarkEnd w:id="3"/>
    </w:p>
    <w:p w14:paraId="7CE9E53D" w14:textId="77777777" w:rsidR="00E37A3F" w:rsidRPr="009B4859" w:rsidRDefault="00E37A3F" w:rsidP="00B47A0E">
      <w:pPr>
        <w:rPr>
          <w:szCs w:val="22"/>
        </w:rPr>
      </w:pPr>
    </w:p>
    <w:p w14:paraId="09B2D38F" w14:textId="6E49D146" w:rsidR="00664420" w:rsidRPr="009B4859" w:rsidRDefault="00E37A3F" w:rsidP="00B47A0E">
      <w:pPr>
        <w:pStyle w:val="Ttulo2"/>
        <w:rPr>
          <w:szCs w:val="22"/>
        </w:rPr>
      </w:pPr>
      <w:bookmarkStart w:id="4" w:name="_Toc180061283"/>
      <w:r w:rsidRPr="009B4859">
        <w:rPr>
          <w:szCs w:val="22"/>
        </w:rPr>
        <w:t>DE LA SOLICITUD DE INFORMACIÓN</w:t>
      </w:r>
      <w:bookmarkEnd w:id="4"/>
    </w:p>
    <w:p w14:paraId="2C6AD1A5" w14:textId="0405B3CD" w:rsidR="00664420" w:rsidRPr="009B4859" w:rsidRDefault="00E37A3F" w:rsidP="00B47A0E">
      <w:pPr>
        <w:pStyle w:val="Ttulo3"/>
        <w:rPr>
          <w:szCs w:val="22"/>
        </w:rPr>
      </w:pPr>
      <w:bookmarkStart w:id="5" w:name="_Toc180061284"/>
      <w:r w:rsidRPr="009B4859">
        <w:rPr>
          <w:szCs w:val="22"/>
        </w:rPr>
        <w:t xml:space="preserve">a) </w:t>
      </w:r>
      <w:r w:rsidR="006B10B0" w:rsidRPr="009B4859">
        <w:rPr>
          <w:szCs w:val="22"/>
        </w:rPr>
        <w:t>S</w:t>
      </w:r>
      <w:r w:rsidR="00664420" w:rsidRPr="009B4859">
        <w:rPr>
          <w:szCs w:val="22"/>
        </w:rPr>
        <w:t xml:space="preserve">olicitud de </w:t>
      </w:r>
      <w:r w:rsidR="006B10B0" w:rsidRPr="009B4859">
        <w:rPr>
          <w:szCs w:val="22"/>
        </w:rPr>
        <w:t>i</w:t>
      </w:r>
      <w:r w:rsidR="00664420" w:rsidRPr="009B4859">
        <w:rPr>
          <w:szCs w:val="22"/>
        </w:rPr>
        <w:t>nformación</w:t>
      </w:r>
      <w:bookmarkEnd w:id="5"/>
    </w:p>
    <w:p w14:paraId="63FC8527" w14:textId="2256EAE8" w:rsidR="006A28B4" w:rsidRPr="009B4859" w:rsidRDefault="006A28B4" w:rsidP="00B47A0E">
      <w:pPr>
        <w:pBdr>
          <w:top w:val="nil"/>
          <w:left w:val="nil"/>
          <w:bottom w:val="nil"/>
          <w:right w:val="nil"/>
          <w:between w:val="nil"/>
        </w:pBdr>
        <w:tabs>
          <w:tab w:val="left" w:pos="0"/>
        </w:tabs>
        <w:rPr>
          <w:rFonts w:eastAsia="Palatino Linotype" w:cs="Palatino Linotype"/>
          <w:szCs w:val="22"/>
        </w:rPr>
      </w:pPr>
      <w:r w:rsidRPr="009B4859">
        <w:rPr>
          <w:rFonts w:eastAsia="Palatino Linotype" w:cs="Palatino Linotype"/>
          <w:szCs w:val="22"/>
        </w:rPr>
        <w:t xml:space="preserve">El </w:t>
      </w:r>
      <w:r w:rsidR="005F3813" w:rsidRPr="009B4859">
        <w:rPr>
          <w:rFonts w:eastAsia="Palatino Linotype" w:cs="Palatino Linotype"/>
          <w:b/>
          <w:szCs w:val="22"/>
        </w:rPr>
        <w:t>cinco</w:t>
      </w:r>
      <w:r w:rsidR="007E42B7" w:rsidRPr="009B4859">
        <w:rPr>
          <w:rFonts w:eastAsia="Palatino Linotype" w:cs="Palatino Linotype"/>
          <w:b/>
          <w:szCs w:val="22"/>
        </w:rPr>
        <w:t xml:space="preserve"> de agosto</w:t>
      </w:r>
      <w:r w:rsidRPr="009B4859">
        <w:rPr>
          <w:rFonts w:eastAsia="Palatino Linotype" w:cs="Palatino Linotype"/>
          <w:b/>
          <w:szCs w:val="22"/>
        </w:rPr>
        <w:t xml:space="preserve"> de dos mil veinticuatro</w:t>
      </w:r>
      <w:r w:rsidR="00721C9E" w:rsidRPr="009B4859">
        <w:rPr>
          <w:rFonts w:eastAsia="Palatino Linotype" w:cs="Palatino Linotype"/>
          <w:b/>
          <w:szCs w:val="22"/>
        </w:rPr>
        <w:t>,</w:t>
      </w:r>
      <w:r w:rsidRPr="009B4859">
        <w:rPr>
          <w:rFonts w:eastAsia="Palatino Linotype" w:cs="Palatino Linotype"/>
          <w:szCs w:val="22"/>
        </w:rPr>
        <w:t xml:space="preserve"> </w:t>
      </w:r>
      <w:r w:rsidRPr="009B4859">
        <w:rPr>
          <w:rFonts w:eastAsia="Palatino Linotype" w:cs="Palatino Linotype"/>
          <w:b/>
          <w:szCs w:val="22"/>
        </w:rPr>
        <w:t>LA PARTE RECURRENTE</w:t>
      </w:r>
      <w:r w:rsidRPr="009B4859">
        <w:rPr>
          <w:rFonts w:eastAsia="Palatino Linotype" w:cs="Palatino Linotype"/>
          <w:szCs w:val="22"/>
        </w:rPr>
        <w:t xml:space="preserve"> presentó una solicitud de acceso a la información pública ante el </w:t>
      </w:r>
      <w:r w:rsidRPr="009B4859">
        <w:rPr>
          <w:rFonts w:eastAsia="Palatino Linotype" w:cs="Palatino Linotype"/>
          <w:b/>
          <w:szCs w:val="22"/>
        </w:rPr>
        <w:t>SUJETO OBLIGADO</w:t>
      </w:r>
      <w:r w:rsidRPr="009B4859">
        <w:rPr>
          <w:rFonts w:eastAsia="Palatino Linotype" w:cs="Palatino Linotype"/>
          <w:szCs w:val="22"/>
        </w:rPr>
        <w:t xml:space="preserve">, a través </w:t>
      </w:r>
      <w:r w:rsidR="007E42B7" w:rsidRPr="009B4859">
        <w:rPr>
          <w:rFonts w:eastAsia="Palatino Linotype" w:cs="Palatino Linotype"/>
          <w:szCs w:val="22"/>
        </w:rPr>
        <w:t>del</w:t>
      </w:r>
      <w:r w:rsidRPr="009B4859">
        <w:rPr>
          <w:rFonts w:eastAsia="Palatino Linotype" w:cs="Palatino Linotype"/>
          <w:szCs w:val="22"/>
        </w:rPr>
        <w:t xml:space="preserve"> Sistema de Acceso a la Información Mexiquense (SAIMEX). Dicha solicitud quedó registrada con el número de folio</w:t>
      </w:r>
      <w:r w:rsidRPr="009B4859">
        <w:rPr>
          <w:rFonts w:eastAsia="Palatino Linotype" w:cs="Palatino Linotype"/>
          <w:b/>
          <w:szCs w:val="22"/>
        </w:rPr>
        <w:t xml:space="preserve"> </w:t>
      </w:r>
      <w:r w:rsidR="005F3813" w:rsidRPr="009B4859">
        <w:rPr>
          <w:rFonts w:eastAsia="Palatino Linotype" w:cs="Palatino Linotype"/>
          <w:b/>
          <w:szCs w:val="22"/>
        </w:rPr>
        <w:t>00029/DIFHUEHUET/IP/2024</w:t>
      </w:r>
      <w:r w:rsidRPr="009B4859">
        <w:rPr>
          <w:rFonts w:eastAsia="Palatino Linotype" w:cs="Palatino Linotype"/>
          <w:b/>
          <w:szCs w:val="22"/>
        </w:rPr>
        <w:t xml:space="preserve"> </w:t>
      </w:r>
      <w:r w:rsidRPr="009B4859">
        <w:rPr>
          <w:rFonts w:eastAsia="Palatino Linotype" w:cs="Palatino Linotype"/>
          <w:szCs w:val="22"/>
        </w:rPr>
        <w:t>y en ella se requirió la siguiente información:</w:t>
      </w:r>
    </w:p>
    <w:p w14:paraId="596FDDE9" w14:textId="77777777" w:rsidR="002E2C99" w:rsidRPr="009B4859" w:rsidRDefault="002E2C99" w:rsidP="00B47A0E">
      <w:pPr>
        <w:tabs>
          <w:tab w:val="left" w:pos="4667"/>
        </w:tabs>
        <w:ind w:right="567"/>
        <w:rPr>
          <w:rFonts w:eastAsiaTheme="majorEastAsia" w:cstheme="majorBidi"/>
          <w:i/>
          <w:kern w:val="28"/>
          <w:szCs w:val="22"/>
        </w:rPr>
      </w:pPr>
    </w:p>
    <w:p w14:paraId="390B514D" w14:textId="77AC1860" w:rsidR="00413154" w:rsidRPr="009B4859" w:rsidRDefault="005F3813" w:rsidP="00B47A0E">
      <w:pPr>
        <w:pStyle w:val="Puesto"/>
        <w:rPr>
          <w:szCs w:val="22"/>
        </w:rPr>
      </w:pPr>
      <w:r w:rsidRPr="009B4859">
        <w:rPr>
          <w:szCs w:val="22"/>
        </w:rPr>
        <w:t xml:space="preserve">Solicito de la manera </w:t>
      </w:r>
      <w:proofErr w:type="spellStart"/>
      <w:r w:rsidRPr="009B4859">
        <w:rPr>
          <w:szCs w:val="22"/>
        </w:rPr>
        <w:t>mas</w:t>
      </w:r>
      <w:proofErr w:type="spellEnd"/>
      <w:r w:rsidRPr="009B4859">
        <w:rPr>
          <w:szCs w:val="22"/>
        </w:rPr>
        <w:t xml:space="preserve"> atenta me sea proporcionada la siguiente información: - Recibos de </w:t>
      </w:r>
      <w:proofErr w:type="spellStart"/>
      <w:r w:rsidRPr="009B4859">
        <w:rPr>
          <w:szCs w:val="22"/>
        </w:rPr>
        <w:t>nomina</w:t>
      </w:r>
      <w:proofErr w:type="spellEnd"/>
      <w:r w:rsidRPr="009B4859">
        <w:rPr>
          <w:szCs w:val="22"/>
        </w:rPr>
        <w:t xml:space="preserve"> de los meses de junio y julio del presente año - Certificado de competencia laboral - </w:t>
      </w:r>
      <w:proofErr w:type="spellStart"/>
      <w:r w:rsidRPr="009B4859">
        <w:rPr>
          <w:szCs w:val="22"/>
        </w:rPr>
        <w:t>Titulo</w:t>
      </w:r>
      <w:proofErr w:type="spellEnd"/>
      <w:r w:rsidRPr="009B4859">
        <w:rPr>
          <w:szCs w:val="22"/>
        </w:rPr>
        <w:t xml:space="preserve"> Profesional o en su caso cedula profesional y - Nombramiento. De los titulares, encargados o responsables de las siguientes áreas</w:t>
      </w:r>
      <w:proofErr w:type="gramStart"/>
      <w:r w:rsidRPr="009B4859">
        <w:rPr>
          <w:szCs w:val="22"/>
        </w:rPr>
        <w:t>: .</w:t>
      </w:r>
      <w:proofErr w:type="gramEnd"/>
      <w:r w:rsidRPr="009B4859">
        <w:rPr>
          <w:szCs w:val="22"/>
        </w:rPr>
        <w:t xml:space="preserve"> Procuraduría de protección de niñas, niños y </w:t>
      </w:r>
      <w:proofErr w:type="gramStart"/>
      <w:r w:rsidRPr="009B4859">
        <w:rPr>
          <w:szCs w:val="22"/>
        </w:rPr>
        <w:t>adolescentes .</w:t>
      </w:r>
      <w:proofErr w:type="gramEnd"/>
      <w:r w:rsidRPr="009B4859">
        <w:rPr>
          <w:szCs w:val="22"/>
        </w:rPr>
        <w:t xml:space="preserve"> Unidad de </w:t>
      </w:r>
      <w:proofErr w:type="gramStart"/>
      <w:r w:rsidRPr="009B4859">
        <w:rPr>
          <w:szCs w:val="22"/>
        </w:rPr>
        <w:t>transparencia .</w:t>
      </w:r>
      <w:proofErr w:type="gramEnd"/>
      <w:r w:rsidRPr="009B4859">
        <w:rPr>
          <w:szCs w:val="22"/>
        </w:rPr>
        <w:t xml:space="preserve"> Prevención y bienestar </w:t>
      </w:r>
      <w:proofErr w:type="gramStart"/>
      <w:r w:rsidRPr="009B4859">
        <w:rPr>
          <w:szCs w:val="22"/>
        </w:rPr>
        <w:t>familiar .</w:t>
      </w:r>
      <w:proofErr w:type="gramEnd"/>
      <w:r w:rsidRPr="009B4859">
        <w:rPr>
          <w:szCs w:val="22"/>
        </w:rPr>
        <w:t xml:space="preserve"> Contraloría </w:t>
      </w:r>
      <w:proofErr w:type="gramStart"/>
      <w:r w:rsidRPr="009B4859">
        <w:rPr>
          <w:szCs w:val="22"/>
        </w:rPr>
        <w:t>interna .</w:t>
      </w:r>
      <w:proofErr w:type="gramEnd"/>
      <w:r w:rsidRPr="009B4859">
        <w:rPr>
          <w:szCs w:val="22"/>
        </w:rPr>
        <w:t xml:space="preserve"> Trabajo social</w:t>
      </w:r>
    </w:p>
    <w:p w14:paraId="0BD6321D" w14:textId="0A5D6479" w:rsidR="00664420" w:rsidRPr="009B4859" w:rsidRDefault="009A2D78" w:rsidP="00B47A0E">
      <w:pPr>
        <w:tabs>
          <w:tab w:val="left" w:pos="4667"/>
        </w:tabs>
        <w:ind w:right="567"/>
        <w:rPr>
          <w:rFonts w:cs="Tahoma"/>
          <w:bCs/>
          <w:i/>
          <w:szCs w:val="22"/>
        </w:rPr>
      </w:pPr>
      <w:r w:rsidRPr="009B4859">
        <w:rPr>
          <w:rFonts w:cs="Tahoma"/>
          <w:b/>
          <w:bCs/>
          <w:szCs w:val="22"/>
        </w:rPr>
        <w:lastRenderedPageBreak/>
        <w:t>Modalidad de entrega</w:t>
      </w:r>
      <w:r w:rsidRPr="009B4859">
        <w:rPr>
          <w:rFonts w:cs="Tahoma"/>
          <w:bCs/>
          <w:szCs w:val="22"/>
        </w:rPr>
        <w:t>: a</w:t>
      </w:r>
      <w:r w:rsidR="00664420" w:rsidRPr="009B4859">
        <w:rPr>
          <w:rFonts w:cs="Tahoma"/>
          <w:bCs/>
          <w:i/>
          <w:szCs w:val="22"/>
        </w:rPr>
        <w:t xml:space="preserve"> través </w:t>
      </w:r>
      <w:r w:rsidR="00C84660" w:rsidRPr="009B4859">
        <w:rPr>
          <w:rFonts w:cs="Tahoma"/>
          <w:bCs/>
          <w:i/>
          <w:szCs w:val="22"/>
        </w:rPr>
        <w:t>de</w:t>
      </w:r>
      <w:r w:rsidR="00664420" w:rsidRPr="009B4859">
        <w:rPr>
          <w:rFonts w:cs="Tahoma"/>
          <w:bCs/>
          <w:i/>
          <w:szCs w:val="22"/>
        </w:rPr>
        <w:t xml:space="preserve">l </w:t>
      </w:r>
      <w:r w:rsidR="00664420" w:rsidRPr="009B4859">
        <w:rPr>
          <w:rFonts w:cs="Tahoma"/>
          <w:b/>
          <w:bCs/>
          <w:i/>
          <w:szCs w:val="22"/>
        </w:rPr>
        <w:t>SAIMEX</w:t>
      </w:r>
      <w:r w:rsidRPr="009B4859">
        <w:rPr>
          <w:rFonts w:cs="Tahoma"/>
          <w:bCs/>
          <w:i/>
          <w:szCs w:val="22"/>
        </w:rPr>
        <w:t>.</w:t>
      </w:r>
    </w:p>
    <w:p w14:paraId="23D7A976" w14:textId="77777777" w:rsidR="000748DF" w:rsidRPr="009B4859" w:rsidRDefault="000748DF" w:rsidP="00B47A0E">
      <w:pPr>
        <w:tabs>
          <w:tab w:val="left" w:pos="4667"/>
        </w:tabs>
        <w:ind w:right="567"/>
        <w:rPr>
          <w:rFonts w:cs="Tahoma"/>
          <w:bCs/>
          <w:szCs w:val="22"/>
        </w:rPr>
      </w:pPr>
    </w:p>
    <w:p w14:paraId="51E30624" w14:textId="0258823E" w:rsidR="008F3837" w:rsidRPr="009B4859" w:rsidRDefault="008F3837" w:rsidP="00B47A0E">
      <w:pPr>
        <w:pStyle w:val="Ttulo3"/>
        <w:rPr>
          <w:szCs w:val="22"/>
        </w:rPr>
      </w:pPr>
      <w:bookmarkStart w:id="6" w:name="_Toc180061285"/>
      <w:r w:rsidRPr="009B4859">
        <w:rPr>
          <w:szCs w:val="22"/>
        </w:rPr>
        <w:t xml:space="preserve">b) </w:t>
      </w:r>
      <w:r w:rsidR="00FA7155" w:rsidRPr="009B4859">
        <w:rPr>
          <w:bCs/>
          <w:szCs w:val="22"/>
        </w:rPr>
        <w:t>Turno de la solicitud de información</w:t>
      </w:r>
      <w:bookmarkEnd w:id="6"/>
    </w:p>
    <w:p w14:paraId="73DA7815" w14:textId="0F582E68" w:rsidR="008F3837" w:rsidRPr="009B4859" w:rsidRDefault="008F3837" w:rsidP="00B47A0E">
      <w:pPr>
        <w:tabs>
          <w:tab w:val="left" w:pos="4667"/>
        </w:tabs>
        <w:ind w:right="567"/>
        <w:rPr>
          <w:rFonts w:cs="Tahoma"/>
          <w:bCs/>
          <w:szCs w:val="22"/>
        </w:rPr>
      </w:pPr>
      <w:r w:rsidRPr="009B4859">
        <w:rPr>
          <w:rFonts w:cs="Tahoma"/>
          <w:bCs/>
          <w:szCs w:val="22"/>
        </w:rPr>
        <w:t xml:space="preserve">En cumplimiento al artículo 162 de la Ley de Transparencia y Acceso a la Información Pública del Estado de México y Municipios, el </w:t>
      </w:r>
      <w:r w:rsidR="005F3813" w:rsidRPr="009B4859">
        <w:rPr>
          <w:rFonts w:cs="Tahoma"/>
          <w:b/>
          <w:bCs/>
          <w:szCs w:val="22"/>
        </w:rPr>
        <w:t>siete</w:t>
      </w:r>
      <w:r w:rsidR="007E42B7" w:rsidRPr="009B4859">
        <w:rPr>
          <w:rFonts w:cs="Tahoma"/>
          <w:b/>
          <w:bCs/>
          <w:szCs w:val="22"/>
        </w:rPr>
        <w:t xml:space="preserve"> de agosto</w:t>
      </w:r>
      <w:r w:rsidRPr="009B4859">
        <w:rPr>
          <w:rFonts w:cs="Tahoma"/>
          <w:b/>
          <w:bCs/>
          <w:szCs w:val="22"/>
        </w:rPr>
        <w:t xml:space="preserve"> de dos mil veinticuatro</w:t>
      </w:r>
      <w:r w:rsidRPr="009B4859">
        <w:rPr>
          <w:rFonts w:cs="Tahoma"/>
          <w:bCs/>
          <w:szCs w:val="22"/>
        </w:rPr>
        <w:t xml:space="preserve">, el Titular de la Unidad de Transparencia del </w:t>
      </w:r>
      <w:r w:rsidRPr="009B4859">
        <w:rPr>
          <w:rFonts w:cs="Tahoma"/>
          <w:b/>
          <w:bCs/>
          <w:szCs w:val="22"/>
        </w:rPr>
        <w:t>SUJETO OBLIGADO</w:t>
      </w:r>
      <w:r w:rsidRPr="009B4859">
        <w:rPr>
          <w:rFonts w:cs="Tahoma"/>
          <w:bCs/>
          <w:szCs w:val="22"/>
        </w:rPr>
        <w:t xml:space="preserve"> turnó la solicitud de información a los servidores públicos habilitados que estimó pertinente.</w:t>
      </w:r>
    </w:p>
    <w:p w14:paraId="1C0542AF" w14:textId="77777777" w:rsidR="008F3837" w:rsidRPr="009B4859" w:rsidRDefault="008F3837" w:rsidP="00B47A0E">
      <w:pPr>
        <w:tabs>
          <w:tab w:val="left" w:pos="4667"/>
        </w:tabs>
        <w:ind w:right="567"/>
        <w:rPr>
          <w:rFonts w:cs="Tahoma"/>
          <w:bCs/>
          <w:szCs w:val="22"/>
        </w:rPr>
      </w:pPr>
    </w:p>
    <w:p w14:paraId="3212BA4D" w14:textId="091C39CE" w:rsidR="00664420" w:rsidRPr="009B4859" w:rsidRDefault="002E2C99" w:rsidP="00B47A0E">
      <w:pPr>
        <w:pStyle w:val="Ttulo3"/>
        <w:rPr>
          <w:szCs w:val="22"/>
        </w:rPr>
      </w:pPr>
      <w:bookmarkStart w:id="7" w:name="_Toc180061286"/>
      <w:r w:rsidRPr="009B4859">
        <w:rPr>
          <w:szCs w:val="22"/>
          <w:lang w:val="es-ES"/>
        </w:rPr>
        <w:t xml:space="preserve">c) </w:t>
      </w:r>
      <w:r w:rsidR="00664420" w:rsidRPr="009B4859">
        <w:rPr>
          <w:szCs w:val="22"/>
          <w:lang w:val="es-ES"/>
        </w:rPr>
        <w:t xml:space="preserve">Respuesta </w:t>
      </w:r>
      <w:r w:rsidR="00664420" w:rsidRPr="009B4859">
        <w:rPr>
          <w:rFonts w:eastAsia="Calibri"/>
          <w:szCs w:val="22"/>
          <w:lang w:eastAsia="en-US"/>
        </w:rPr>
        <w:t>del Sujeto Obligado</w:t>
      </w:r>
      <w:bookmarkEnd w:id="7"/>
    </w:p>
    <w:p w14:paraId="79199CC1" w14:textId="70D9901F" w:rsidR="00664420" w:rsidRPr="009B4859" w:rsidRDefault="00664420" w:rsidP="00B47A0E">
      <w:pPr>
        <w:pStyle w:val="Sinespaciado"/>
        <w:spacing w:line="360" w:lineRule="auto"/>
        <w:rPr>
          <w:szCs w:val="22"/>
          <w:lang w:val="es-ES"/>
        </w:rPr>
      </w:pPr>
      <w:r w:rsidRPr="009B4859">
        <w:rPr>
          <w:szCs w:val="22"/>
          <w:lang w:val="es-ES"/>
        </w:rPr>
        <w:t xml:space="preserve">El </w:t>
      </w:r>
      <w:r w:rsidR="005F3813" w:rsidRPr="009B4859">
        <w:rPr>
          <w:rFonts w:eastAsia="Calibri" w:cs="Arial"/>
          <w:b/>
          <w:bCs/>
          <w:szCs w:val="22"/>
          <w:lang w:val="es-ES" w:eastAsia="en-US"/>
        </w:rPr>
        <w:t>veintiséis de agosto</w:t>
      </w:r>
      <w:r w:rsidR="000748DF" w:rsidRPr="009B4859">
        <w:rPr>
          <w:rFonts w:eastAsia="Calibri" w:cs="Arial"/>
          <w:b/>
          <w:bCs/>
          <w:szCs w:val="22"/>
          <w:lang w:val="es-ES" w:eastAsia="en-US"/>
        </w:rPr>
        <w:t xml:space="preserve"> </w:t>
      </w:r>
      <w:r w:rsidR="000748DF" w:rsidRPr="009B4859">
        <w:rPr>
          <w:rFonts w:eastAsia="Calibri" w:cs="Arial"/>
          <w:b/>
          <w:szCs w:val="22"/>
          <w:lang w:val="es-ES" w:eastAsia="en-US"/>
        </w:rPr>
        <w:t>de dos mil veinticuatro</w:t>
      </w:r>
      <w:r w:rsidR="00983EEF" w:rsidRPr="009B4859">
        <w:rPr>
          <w:b/>
          <w:szCs w:val="22"/>
          <w:lang w:val="es-ES"/>
        </w:rPr>
        <w:t xml:space="preserve">, </w:t>
      </w:r>
      <w:r w:rsidR="00F07EE6" w:rsidRPr="009B4859">
        <w:rPr>
          <w:szCs w:val="22"/>
          <w:lang w:val="es-ES"/>
        </w:rPr>
        <w:t>l</w:t>
      </w:r>
      <w:r w:rsidR="002268D4" w:rsidRPr="009B4859">
        <w:rPr>
          <w:szCs w:val="22"/>
          <w:lang w:val="es-ES"/>
        </w:rPr>
        <w:t>a</w:t>
      </w:r>
      <w:r w:rsidR="00F07EE6" w:rsidRPr="009B4859">
        <w:rPr>
          <w:szCs w:val="22"/>
          <w:lang w:val="es-ES"/>
        </w:rPr>
        <w:t xml:space="preserve"> Titular de la Unidad de Transparencia del </w:t>
      </w:r>
      <w:r w:rsidR="00F07EE6" w:rsidRPr="009B4859">
        <w:rPr>
          <w:b/>
          <w:szCs w:val="22"/>
          <w:lang w:val="es-ES"/>
        </w:rPr>
        <w:t>SUJETO OBLIGADO</w:t>
      </w:r>
      <w:r w:rsidR="00F07EE6" w:rsidRPr="009B4859">
        <w:rPr>
          <w:szCs w:val="22"/>
          <w:lang w:val="es-ES"/>
        </w:rPr>
        <w:t xml:space="preserve"> notificó la siguiente respuesta a través del </w:t>
      </w:r>
      <w:r w:rsidRPr="009B4859">
        <w:rPr>
          <w:szCs w:val="22"/>
          <w:lang w:val="es-ES"/>
        </w:rPr>
        <w:t>SAIMEX</w:t>
      </w:r>
      <w:r w:rsidR="00F07EE6" w:rsidRPr="009B4859">
        <w:rPr>
          <w:szCs w:val="22"/>
          <w:lang w:val="es-ES"/>
        </w:rPr>
        <w:t>:</w:t>
      </w:r>
    </w:p>
    <w:p w14:paraId="66410657" w14:textId="77777777" w:rsidR="002268D4" w:rsidRPr="009B4859" w:rsidRDefault="002268D4" w:rsidP="00B47A0E">
      <w:pPr>
        <w:pStyle w:val="Puesto"/>
        <w:ind w:left="0"/>
        <w:rPr>
          <w:szCs w:val="22"/>
        </w:rPr>
      </w:pPr>
    </w:p>
    <w:p w14:paraId="25C091D7" w14:textId="77777777" w:rsidR="005F3813" w:rsidRPr="009B4859" w:rsidRDefault="005F3813" w:rsidP="00B47A0E">
      <w:pPr>
        <w:pStyle w:val="Puesto"/>
        <w:jc w:val="right"/>
        <w:rPr>
          <w:szCs w:val="22"/>
        </w:rPr>
      </w:pPr>
      <w:r w:rsidRPr="009B4859">
        <w:rPr>
          <w:szCs w:val="22"/>
        </w:rPr>
        <w:t>Folio de la solicitud: 00029/DIFHUEHUET/IP/2024</w:t>
      </w:r>
    </w:p>
    <w:p w14:paraId="72DEDD0B" w14:textId="77777777" w:rsidR="005F3813" w:rsidRPr="009B4859" w:rsidRDefault="005F3813" w:rsidP="00B47A0E">
      <w:pPr>
        <w:pStyle w:val="Puesto"/>
        <w:rPr>
          <w:szCs w:val="22"/>
        </w:rPr>
      </w:pPr>
    </w:p>
    <w:p w14:paraId="67A7B6C6" w14:textId="77777777" w:rsidR="005F3813" w:rsidRPr="009B4859" w:rsidRDefault="005F3813" w:rsidP="00B47A0E">
      <w:pPr>
        <w:pStyle w:val="Puesto"/>
        <w:rPr>
          <w:szCs w:val="22"/>
        </w:rPr>
      </w:pPr>
      <w:r w:rsidRPr="009B4859">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D2F63D" w14:textId="77777777" w:rsidR="005F3813" w:rsidRPr="009B4859" w:rsidRDefault="005F3813" w:rsidP="00B47A0E">
      <w:pPr>
        <w:pStyle w:val="Puesto"/>
        <w:rPr>
          <w:szCs w:val="22"/>
        </w:rPr>
      </w:pPr>
    </w:p>
    <w:p w14:paraId="281BC9AF" w14:textId="77777777" w:rsidR="005F3813" w:rsidRPr="009B4859" w:rsidRDefault="005F3813" w:rsidP="00B47A0E">
      <w:pPr>
        <w:pStyle w:val="Puesto"/>
        <w:rPr>
          <w:szCs w:val="22"/>
        </w:rPr>
      </w:pPr>
      <w:r w:rsidRPr="009B4859">
        <w:rPr>
          <w:szCs w:val="22"/>
        </w:rPr>
        <w:t>SE DA CONTESTACION A LO REQUERIDO EN LA SOLICITUD DE INFORMACION</w:t>
      </w:r>
    </w:p>
    <w:p w14:paraId="3A3D7D1E" w14:textId="77777777" w:rsidR="005F3813" w:rsidRPr="009B4859" w:rsidRDefault="005F3813" w:rsidP="00B47A0E">
      <w:pPr>
        <w:pStyle w:val="Puesto"/>
        <w:rPr>
          <w:szCs w:val="22"/>
        </w:rPr>
      </w:pPr>
    </w:p>
    <w:p w14:paraId="4D150CCD" w14:textId="77777777" w:rsidR="005F3813" w:rsidRPr="009B4859" w:rsidRDefault="005F3813" w:rsidP="00B47A0E">
      <w:pPr>
        <w:pStyle w:val="Puesto"/>
        <w:rPr>
          <w:szCs w:val="22"/>
        </w:rPr>
      </w:pPr>
      <w:r w:rsidRPr="009B4859">
        <w:rPr>
          <w:szCs w:val="22"/>
        </w:rPr>
        <w:t>ATENTAMENTE</w:t>
      </w:r>
    </w:p>
    <w:p w14:paraId="75642CED" w14:textId="3B98E03A" w:rsidR="000748DF" w:rsidRPr="009B4859" w:rsidRDefault="005F3813" w:rsidP="00B47A0E">
      <w:pPr>
        <w:pStyle w:val="Puesto"/>
        <w:rPr>
          <w:szCs w:val="22"/>
        </w:rPr>
      </w:pPr>
      <w:proofErr w:type="gramStart"/>
      <w:r w:rsidRPr="009B4859">
        <w:rPr>
          <w:szCs w:val="22"/>
        </w:rPr>
        <w:t>DIFHUEHUET .</w:t>
      </w:r>
      <w:proofErr w:type="gramEnd"/>
      <w:r w:rsidRPr="009B4859">
        <w:rPr>
          <w:szCs w:val="22"/>
        </w:rPr>
        <w:t xml:space="preserve"> .</w:t>
      </w:r>
    </w:p>
    <w:p w14:paraId="467AF2AE" w14:textId="77777777" w:rsidR="002E2C99" w:rsidRPr="009B4859" w:rsidRDefault="002E2C99" w:rsidP="00B47A0E">
      <w:pPr>
        <w:autoSpaceDE w:val="0"/>
        <w:autoSpaceDN w:val="0"/>
        <w:adjustRightInd w:val="0"/>
        <w:ind w:right="-28"/>
        <w:rPr>
          <w:rFonts w:cs="Tahoma"/>
          <w:bCs/>
          <w:szCs w:val="22"/>
        </w:rPr>
      </w:pPr>
    </w:p>
    <w:p w14:paraId="2211D1AB" w14:textId="7F306D69" w:rsidR="00983EEF" w:rsidRPr="009B4859" w:rsidRDefault="00F07EE6" w:rsidP="00B47A0E">
      <w:pPr>
        <w:autoSpaceDE w:val="0"/>
        <w:autoSpaceDN w:val="0"/>
        <w:adjustRightInd w:val="0"/>
        <w:ind w:right="-28"/>
        <w:rPr>
          <w:rFonts w:cs="Tahoma"/>
          <w:bCs/>
          <w:szCs w:val="22"/>
          <w:lang w:val="es-ES"/>
        </w:rPr>
      </w:pPr>
      <w:r w:rsidRPr="009B4859">
        <w:rPr>
          <w:rFonts w:cs="Tahoma"/>
          <w:bCs/>
          <w:szCs w:val="22"/>
          <w:lang w:val="es-ES"/>
        </w:rPr>
        <w:t xml:space="preserve">Asimismo, </w:t>
      </w:r>
      <w:r w:rsidRPr="009B4859">
        <w:rPr>
          <w:rFonts w:cs="Tahoma"/>
          <w:b/>
          <w:szCs w:val="22"/>
          <w:lang w:val="es-ES"/>
        </w:rPr>
        <w:t xml:space="preserve">EL SUJETO OBLIGADO </w:t>
      </w:r>
      <w:r w:rsidRPr="009B4859">
        <w:rPr>
          <w:rFonts w:cs="Tahoma"/>
          <w:bCs/>
          <w:szCs w:val="22"/>
          <w:lang w:val="es-ES"/>
        </w:rPr>
        <w:t xml:space="preserve">adjuntó a su respuesta </w:t>
      </w:r>
      <w:r w:rsidR="002E2C99" w:rsidRPr="009B4859">
        <w:rPr>
          <w:rFonts w:cs="Tahoma"/>
          <w:bCs/>
          <w:szCs w:val="22"/>
          <w:lang w:val="es-ES"/>
        </w:rPr>
        <w:t xml:space="preserve">los </w:t>
      </w:r>
      <w:r w:rsidRPr="009B4859">
        <w:rPr>
          <w:rFonts w:cs="Tahoma"/>
          <w:bCs/>
          <w:szCs w:val="22"/>
          <w:lang w:val="es-ES"/>
        </w:rPr>
        <w:t>archivo</w:t>
      </w:r>
      <w:r w:rsidR="002E2C99" w:rsidRPr="009B4859">
        <w:rPr>
          <w:rFonts w:cs="Tahoma"/>
          <w:bCs/>
          <w:szCs w:val="22"/>
          <w:lang w:val="es-ES"/>
        </w:rPr>
        <w:t>s</w:t>
      </w:r>
      <w:r w:rsidRPr="009B4859">
        <w:rPr>
          <w:rFonts w:cs="Tahoma"/>
          <w:bCs/>
          <w:szCs w:val="22"/>
          <w:lang w:val="es-ES"/>
        </w:rPr>
        <w:t xml:space="preserve"> electrónico</w:t>
      </w:r>
      <w:r w:rsidR="002E2C99" w:rsidRPr="009B4859">
        <w:rPr>
          <w:rFonts w:cs="Tahoma"/>
          <w:bCs/>
          <w:szCs w:val="22"/>
          <w:lang w:val="es-ES"/>
        </w:rPr>
        <w:t>s</w:t>
      </w:r>
      <w:r w:rsidR="004252F1" w:rsidRPr="009B4859">
        <w:rPr>
          <w:rFonts w:cs="Tahoma"/>
          <w:bCs/>
          <w:szCs w:val="22"/>
          <w:lang w:val="es-ES"/>
        </w:rPr>
        <w:t xml:space="preserve"> </w:t>
      </w:r>
      <w:r w:rsidR="00721C9E" w:rsidRPr="009B4859">
        <w:rPr>
          <w:rFonts w:cs="Tahoma"/>
          <w:bCs/>
          <w:szCs w:val="22"/>
          <w:lang w:val="es-ES"/>
        </w:rPr>
        <w:t>que se describen a continuación:</w:t>
      </w:r>
    </w:p>
    <w:p w14:paraId="0F94FCEA" w14:textId="77777777" w:rsidR="00C70866" w:rsidRPr="009B4859" w:rsidRDefault="00C70866" w:rsidP="00B47A0E">
      <w:pPr>
        <w:autoSpaceDE w:val="0"/>
        <w:autoSpaceDN w:val="0"/>
        <w:adjustRightInd w:val="0"/>
        <w:ind w:right="-28"/>
        <w:rPr>
          <w:rFonts w:cs="Tahoma"/>
          <w:bCs/>
          <w:szCs w:val="22"/>
          <w:lang w:val="es-ES"/>
        </w:rPr>
      </w:pPr>
    </w:p>
    <w:p w14:paraId="5BDC3711" w14:textId="77777777" w:rsidR="00021886"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DOCUMENTACION PREVENCION Y BIENESTAR FAMILIAR.pdf</w:t>
      </w:r>
    </w:p>
    <w:p w14:paraId="234F3A0C" w14:textId="02595325" w:rsidR="00021886" w:rsidRPr="009B4859" w:rsidRDefault="00E17291" w:rsidP="00B47A0E">
      <w:pPr>
        <w:pStyle w:val="Prrafodelista"/>
        <w:autoSpaceDE w:val="0"/>
        <w:autoSpaceDN w:val="0"/>
        <w:adjustRightInd w:val="0"/>
        <w:ind w:left="1068" w:right="-28"/>
        <w:rPr>
          <w:rFonts w:cs="Tahoma"/>
          <w:bCs/>
          <w:szCs w:val="22"/>
          <w:lang w:val="es-ES"/>
        </w:rPr>
      </w:pPr>
      <w:r w:rsidRPr="009B4859">
        <w:rPr>
          <w:rFonts w:cs="Tahoma"/>
          <w:bCs/>
          <w:szCs w:val="22"/>
          <w:lang w:val="es-ES"/>
        </w:rPr>
        <w:lastRenderedPageBreak/>
        <w:t>Archivo constante de 6 páginas, en las que se aprecia:</w:t>
      </w:r>
    </w:p>
    <w:p w14:paraId="37D76E9C" w14:textId="46709D51" w:rsidR="00E17291" w:rsidRPr="009B4859" w:rsidRDefault="00E1729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1. Nombramiento de la Coordinadora de Prevención Familiar.</w:t>
      </w:r>
    </w:p>
    <w:p w14:paraId="0590B64A" w14:textId="05B061DC" w:rsidR="00E17291" w:rsidRPr="009B4859" w:rsidRDefault="00E1729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2. Cédula Profesional a nombre de Laura Erika Domínguez Servín.</w:t>
      </w:r>
    </w:p>
    <w:p w14:paraId="5B2AF9C8" w14:textId="48BAECAF" w:rsidR="00E17291" w:rsidRPr="009B4859" w:rsidRDefault="00E1729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 xml:space="preserve">Páginas 3 </w:t>
      </w:r>
      <w:r w:rsidR="009E1AD1" w:rsidRPr="009B4859">
        <w:rPr>
          <w:rFonts w:cs="Tahoma"/>
          <w:bCs/>
          <w:szCs w:val="22"/>
          <w:lang w:val="es-ES"/>
        </w:rPr>
        <w:t>-</w:t>
      </w:r>
      <w:r w:rsidRPr="009B4859">
        <w:rPr>
          <w:rFonts w:cs="Tahoma"/>
          <w:bCs/>
          <w:szCs w:val="22"/>
          <w:lang w:val="es-ES"/>
        </w:rPr>
        <w:t xml:space="preserve"> 6. Recibos de nómina de la C. Laura Erika Domínguez Servín, correspondientes al periodo del 16 al 31 de julio de 2024, 01 al 15 de junio de 2024, 16 al 30 de junio de 2024 y del 01 al 15 de julio de 2024.</w:t>
      </w:r>
    </w:p>
    <w:p w14:paraId="392FEF31" w14:textId="77777777" w:rsidR="00E17291" w:rsidRPr="009B4859" w:rsidRDefault="00E17291" w:rsidP="00B47A0E">
      <w:pPr>
        <w:pStyle w:val="Prrafodelista"/>
        <w:autoSpaceDE w:val="0"/>
        <w:autoSpaceDN w:val="0"/>
        <w:adjustRightInd w:val="0"/>
        <w:ind w:left="1068" w:right="-28"/>
        <w:rPr>
          <w:rFonts w:cs="Tahoma"/>
          <w:bCs/>
          <w:szCs w:val="22"/>
          <w:lang w:val="es-ES"/>
        </w:rPr>
      </w:pPr>
    </w:p>
    <w:p w14:paraId="2A395ED8" w14:textId="77777777" w:rsidR="00021886"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DOCUMENTACION CONTRALOR INTERNO.pdf</w:t>
      </w:r>
    </w:p>
    <w:p w14:paraId="15FDB1A3" w14:textId="3A54196C" w:rsidR="00021886" w:rsidRPr="009B4859" w:rsidRDefault="00F171D8" w:rsidP="00B47A0E">
      <w:pPr>
        <w:pStyle w:val="Prrafodelista"/>
        <w:ind w:left="1068"/>
        <w:rPr>
          <w:rFonts w:cs="Tahoma"/>
          <w:bCs/>
          <w:szCs w:val="22"/>
          <w:lang w:val="es-ES"/>
        </w:rPr>
      </w:pPr>
      <w:r w:rsidRPr="009B4859">
        <w:rPr>
          <w:rFonts w:cs="Tahoma"/>
          <w:bCs/>
          <w:szCs w:val="22"/>
          <w:lang w:val="es-ES"/>
        </w:rPr>
        <w:t>Archivo constante de 9 páginas, en las que se aprecia:</w:t>
      </w:r>
    </w:p>
    <w:p w14:paraId="47601AC7" w14:textId="3B10F9DE" w:rsidR="00F171D8" w:rsidRPr="009B4859" w:rsidRDefault="00F171D8" w:rsidP="00B47A0E">
      <w:pPr>
        <w:pStyle w:val="Prrafodelista"/>
        <w:numPr>
          <w:ilvl w:val="0"/>
          <w:numId w:val="4"/>
        </w:numPr>
        <w:rPr>
          <w:rFonts w:cs="Tahoma"/>
          <w:bCs/>
          <w:szCs w:val="22"/>
          <w:lang w:val="es-ES"/>
        </w:rPr>
      </w:pPr>
      <w:r w:rsidRPr="009B4859">
        <w:rPr>
          <w:rFonts w:cs="Tahoma"/>
          <w:bCs/>
          <w:szCs w:val="22"/>
          <w:lang w:val="es-ES"/>
        </w:rPr>
        <w:t>Página 1. Oficio PMH/CIM/257/2024 de fecha 20 de agosto de 2024, suscrito por el Contralor Interno municipal, en el que indica que remite los recibos de nómina, certificado de competencia laboral, título profesional y nombramiento de la responsable del área de contraloría interna.</w:t>
      </w:r>
    </w:p>
    <w:p w14:paraId="154E8734" w14:textId="0A18B935" w:rsidR="00F171D8" w:rsidRPr="009B4859" w:rsidRDefault="00F171D8" w:rsidP="00B47A0E">
      <w:pPr>
        <w:pStyle w:val="Prrafodelista"/>
        <w:numPr>
          <w:ilvl w:val="0"/>
          <w:numId w:val="4"/>
        </w:numPr>
        <w:rPr>
          <w:rFonts w:cs="Tahoma"/>
          <w:bCs/>
          <w:szCs w:val="22"/>
          <w:lang w:val="es-ES"/>
        </w:rPr>
      </w:pPr>
      <w:r w:rsidRPr="009B4859">
        <w:rPr>
          <w:rFonts w:cs="Tahoma"/>
          <w:bCs/>
          <w:szCs w:val="22"/>
          <w:lang w:val="es-ES"/>
        </w:rPr>
        <w:t>Página 2. Título Profesional de Licenciado en mercadotecnia a nombre de Erika Rodríguez Rivera.</w:t>
      </w:r>
    </w:p>
    <w:p w14:paraId="729F3719" w14:textId="6DF371B9" w:rsidR="00F171D8" w:rsidRPr="009B4859" w:rsidRDefault="00F171D8" w:rsidP="00B47A0E">
      <w:pPr>
        <w:pStyle w:val="Prrafodelista"/>
        <w:numPr>
          <w:ilvl w:val="0"/>
          <w:numId w:val="4"/>
        </w:numPr>
        <w:rPr>
          <w:rFonts w:cs="Tahoma"/>
          <w:bCs/>
          <w:szCs w:val="22"/>
          <w:lang w:val="es-ES"/>
        </w:rPr>
      </w:pPr>
      <w:r w:rsidRPr="009B4859">
        <w:rPr>
          <w:rFonts w:cs="Tahoma"/>
          <w:bCs/>
          <w:szCs w:val="22"/>
          <w:lang w:val="es-ES"/>
        </w:rPr>
        <w:t>Página 3. Cédula profesional a nombre de Erika Rodríguez Rivera</w:t>
      </w:r>
      <w:r w:rsidR="007D115A" w:rsidRPr="009B4859">
        <w:rPr>
          <w:rFonts w:cs="Tahoma"/>
          <w:bCs/>
          <w:szCs w:val="22"/>
          <w:lang w:val="es-ES"/>
        </w:rPr>
        <w:t xml:space="preserve"> de Licenciado en mercadotecnia</w:t>
      </w:r>
      <w:r w:rsidRPr="009B4859">
        <w:rPr>
          <w:rFonts w:cs="Tahoma"/>
          <w:bCs/>
          <w:szCs w:val="22"/>
          <w:lang w:val="es-ES"/>
        </w:rPr>
        <w:t>.</w:t>
      </w:r>
    </w:p>
    <w:p w14:paraId="3D860D3B" w14:textId="1F47714C" w:rsidR="00F171D8" w:rsidRPr="009B4859" w:rsidRDefault="00F171D8" w:rsidP="00B47A0E">
      <w:pPr>
        <w:pStyle w:val="Prrafodelista"/>
        <w:numPr>
          <w:ilvl w:val="0"/>
          <w:numId w:val="4"/>
        </w:numPr>
        <w:rPr>
          <w:rFonts w:cs="Tahoma"/>
          <w:bCs/>
          <w:szCs w:val="22"/>
          <w:lang w:val="es-ES"/>
        </w:rPr>
      </w:pPr>
      <w:r w:rsidRPr="009B4859">
        <w:rPr>
          <w:rFonts w:cs="Tahoma"/>
          <w:bCs/>
          <w:szCs w:val="22"/>
          <w:lang w:val="es-ES"/>
        </w:rPr>
        <w:t xml:space="preserve">Página 4. Certificado de competencia laboral </w:t>
      </w:r>
      <w:r w:rsidR="007D115A" w:rsidRPr="009B4859">
        <w:rPr>
          <w:rFonts w:cs="Tahoma"/>
          <w:bCs/>
          <w:szCs w:val="22"/>
          <w:lang w:val="es-ES"/>
        </w:rPr>
        <w:t xml:space="preserve"> en </w:t>
      </w:r>
      <w:r w:rsidR="007D115A" w:rsidRPr="009B4859">
        <w:rPr>
          <w:rFonts w:cs="Tahoma"/>
          <w:b/>
          <w:bCs/>
          <w:szCs w:val="22"/>
          <w:lang w:val="es-ES"/>
        </w:rPr>
        <w:t xml:space="preserve">Ejecución de las atribuciones de la contraloría municipal </w:t>
      </w:r>
      <w:r w:rsidR="007D115A" w:rsidRPr="009B4859">
        <w:rPr>
          <w:rFonts w:cs="Tahoma"/>
          <w:bCs/>
          <w:szCs w:val="22"/>
          <w:lang w:val="es-ES"/>
        </w:rPr>
        <w:t xml:space="preserve">emitido por el </w:t>
      </w:r>
      <w:r w:rsidR="007D115A" w:rsidRPr="009B4859">
        <w:rPr>
          <w:rFonts w:cs="Tahoma"/>
          <w:bCs/>
          <w:szCs w:val="22"/>
        </w:rPr>
        <w:t xml:space="preserve">Consejo Nacional de Normalización y Certificación de Competencias Laborales </w:t>
      </w:r>
      <w:r w:rsidR="007D115A" w:rsidRPr="009B4859">
        <w:rPr>
          <w:rFonts w:cs="Tahoma"/>
          <w:bCs/>
          <w:szCs w:val="22"/>
          <w:lang w:val="es-ES"/>
        </w:rPr>
        <w:t>a nombre de Erika Rodríguez Rivera</w:t>
      </w:r>
      <w:r w:rsidRPr="009B4859">
        <w:rPr>
          <w:rFonts w:cs="Tahoma"/>
          <w:bCs/>
          <w:szCs w:val="22"/>
          <w:lang w:val="es-ES"/>
        </w:rPr>
        <w:t>.</w:t>
      </w:r>
    </w:p>
    <w:p w14:paraId="2BB0009C" w14:textId="3D8C21A4" w:rsidR="00692552" w:rsidRPr="009B4859" w:rsidRDefault="00F171D8"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 xml:space="preserve">Recibos de nómina </w:t>
      </w:r>
      <w:r w:rsidR="00692552" w:rsidRPr="009B4859">
        <w:rPr>
          <w:rFonts w:cs="Tahoma"/>
          <w:bCs/>
          <w:szCs w:val="22"/>
          <w:lang w:val="es-ES"/>
        </w:rPr>
        <w:t>de la C. Erika Rodríguez Rivera correspondientes al periodo del 01 al 15 de junio de 2024, 16 al 30 de junio de 2024, 16 al 31 de julio de 2024,  y del 01 al 15 de julio de 2024.</w:t>
      </w:r>
    </w:p>
    <w:p w14:paraId="5E5C927D" w14:textId="77777777" w:rsidR="00692552" w:rsidRPr="009B4859" w:rsidRDefault="00692552" w:rsidP="00B47A0E">
      <w:pPr>
        <w:pStyle w:val="Prrafodelista"/>
        <w:numPr>
          <w:ilvl w:val="0"/>
          <w:numId w:val="4"/>
        </w:numPr>
        <w:rPr>
          <w:rFonts w:cs="Tahoma"/>
          <w:bCs/>
          <w:szCs w:val="22"/>
          <w:lang w:val="es-ES"/>
        </w:rPr>
      </w:pPr>
      <w:r w:rsidRPr="009B4859">
        <w:rPr>
          <w:rFonts w:cs="Tahoma"/>
          <w:bCs/>
          <w:szCs w:val="22"/>
          <w:lang w:val="es-ES"/>
        </w:rPr>
        <w:lastRenderedPageBreak/>
        <w:t>Nombramiento de Contralor interno a nombre de Erika Rodríguez Rivera.</w:t>
      </w:r>
    </w:p>
    <w:p w14:paraId="206CA758" w14:textId="77777777" w:rsidR="00692552" w:rsidRPr="009B4859" w:rsidRDefault="00692552" w:rsidP="00B47A0E">
      <w:pPr>
        <w:pStyle w:val="Prrafodelista"/>
        <w:autoSpaceDE w:val="0"/>
        <w:autoSpaceDN w:val="0"/>
        <w:adjustRightInd w:val="0"/>
        <w:ind w:left="1068" w:right="-28"/>
        <w:rPr>
          <w:rFonts w:cs="Tahoma"/>
          <w:b/>
          <w:bCs/>
          <w:i/>
          <w:szCs w:val="22"/>
          <w:lang w:val="es-ES"/>
        </w:rPr>
      </w:pPr>
    </w:p>
    <w:p w14:paraId="75F84BDF" w14:textId="77777777" w:rsidR="00021886"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DOCUMENTACION PROCURADURIA DE NIÑAS NIÑOS Y ADOLESCENTES.pdf</w:t>
      </w:r>
    </w:p>
    <w:p w14:paraId="24D7309A" w14:textId="3242BE4E" w:rsidR="00086B6D" w:rsidRPr="009B4859" w:rsidRDefault="00086B6D" w:rsidP="00B47A0E">
      <w:pPr>
        <w:pStyle w:val="Prrafodelista"/>
        <w:ind w:left="1068"/>
        <w:rPr>
          <w:rFonts w:cs="Tahoma"/>
          <w:bCs/>
          <w:szCs w:val="22"/>
          <w:lang w:val="es-ES"/>
        </w:rPr>
      </w:pPr>
      <w:r w:rsidRPr="009B4859">
        <w:rPr>
          <w:rFonts w:cs="Tahoma"/>
          <w:bCs/>
          <w:szCs w:val="22"/>
          <w:lang w:val="es-ES"/>
        </w:rPr>
        <w:t>Archivo constante de 7 páginas, en las que se aprecia:</w:t>
      </w:r>
    </w:p>
    <w:p w14:paraId="5D86366D" w14:textId="664D7A69" w:rsidR="00086B6D" w:rsidRPr="009B4859" w:rsidRDefault="00086B6D" w:rsidP="00B47A0E">
      <w:pPr>
        <w:pStyle w:val="Prrafodelista"/>
        <w:numPr>
          <w:ilvl w:val="0"/>
          <w:numId w:val="4"/>
        </w:numPr>
        <w:rPr>
          <w:rFonts w:cs="Tahoma"/>
          <w:bCs/>
          <w:szCs w:val="22"/>
          <w:lang w:val="es-ES"/>
        </w:rPr>
      </w:pPr>
      <w:r w:rsidRPr="009B4859">
        <w:rPr>
          <w:rFonts w:cs="Tahoma"/>
          <w:bCs/>
          <w:szCs w:val="22"/>
          <w:lang w:val="es-ES"/>
        </w:rPr>
        <w:t xml:space="preserve">Página 1. Título Profesional de Licenciado en Derecho a nombre de Mario Ramírez López. </w:t>
      </w:r>
    </w:p>
    <w:p w14:paraId="655A5BD9" w14:textId="77777777" w:rsidR="00086B6D" w:rsidRPr="009B4859" w:rsidRDefault="00086B6D" w:rsidP="00B47A0E">
      <w:pPr>
        <w:pStyle w:val="Prrafodelista"/>
        <w:numPr>
          <w:ilvl w:val="0"/>
          <w:numId w:val="4"/>
        </w:numPr>
        <w:rPr>
          <w:rFonts w:cs="Tahoma"/>
          <w:bCs/>
          <w:szCs w:val="22"/>
          <w:lang w:val="es-ES"/>
        </w:rPr>
      </w:pPr>
      <w:r w:rsidRPr="009B4859">
        <w:rPr>
          <w:rFonts w:cs="Tahoma"/>
          <w:bCs/>
          <w:szCs w:val="22"/>
          <w:lang w:val="es-ES"/>
        </w:rPr>
        <w:t>Página 2. Nombramiento del Procurador Municipal de Protección de Niñas, Niños y Adolescentes.</w:t>
      </w:r>
    </w:p>
    <w:p w14:paraId="0EEF9987" w14:textId="77777777" w:rsidR="00086B6D" w:rsidRPr="009B4859" w:rsidRDefault="00086B6D" w:rsidP="00B47A0E">
      <w:pPr>
        <w:pStyle w:val="Prrafodelista"/>
        <w:numPr>
          <w:ilvl w:val="0"/>
          <w:numId w:val="4"/>
        </w:numPr>
        <w:rPr>
          <w:rFonts w:cs="Tahoma"/>
          <w:bCs/>
          <w:szCs w:val="22"/>
          <w:lang w:val="es-ES"/>
        </w:rPr>
      </w:pPr>
      <w:r w:rsidRPr="009B4859">
        <w:rPr>
          <w:rFonts w:cs="Tahoma"/>
          <w:bCs/>
          <w:szCs w:val="22"/>
          <w:lang w:val="es-ES"/>
        </w:rPr>
        <w:t xml:space="preserve"> Página 3. Cédula profesional de Mario Ramírez López. </w:t>
      </w:r>
    </w:p>
    <w:p w14:paraId="630D26A3" w14:textId="31A1E0C0" w:rsidR="00086B6D" w:rsidRPr="009B4859" w:rsidRDefault="00086B6D"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 xml:space="preserve"> Página</w:t>
      </w:r>
      <w:r w:rsidR="007D115A" w:rsidRPr="009B4859">
        <w:rPr>
          <w:rFonts w:cs="Tahoma"/>
          <w:bCs/>
          <w:szCs w:val="22"/>
          <w:lang w:val="es-ES"/>
        </w:rPr>
        <w:t>s</w:t>
      </w:r>
      <w:r w:rsidRPr="009B4859">
        <w:rPr>
          <w:rFonts w:cs="Tahoma"/>
          <w:bCs/>
          <w:szCs w:val="22"/>
          <w:lang w:val="es-ES"/>
        </w:rPr>
        <w:t xml:space="preserve"> 4</w:t>
      </w:r>
      <w:r w:rsidR="009E1AD1" w:rsidRPr="009B4859">
        <w:rPr>
          <w:rFonts w:cs="Tahoma"/>
          <w:bCs/>
          <w:szCs w:val="22"/>
          <w:lang w:val="es-ES"/>
        </w:rPr>
        <w:t xml:space="preserve"> – 7.</w:t>
      </w:r>
      <w:r w:rsidRPr="009B4859">
        <w:rPr>
          <w:rFonts w:cs="Tahoma"/>
          <w:bCs/>
          <w:szCs w:val="22"/>
          <w:lang w:val="es-ES"/>
        </w:rPr>
        <w:t xml:space="preserve"> Recibos </w:t>
      </w:r>
      <w:r w:rsidR="009E1AD1" w:rsidRPr="009B4859">
        <w:rPr>
          <w:rFonts w:cs="Tahoma"/>
          <w:bCs/>
          <w:szCs w:val="22"/>
          <w:lang w:val="es-ES"/>
        </w:rPr>
        <w:t xml:space="preserve">de nómina de </w:t>
      </w:r>
      <w:r w:rsidRPr="009B4859">
        <w:rPr>
          <w:rFonts w:cs="Tahoma"/>
          <w:bCs/>
          <w:szCs w:val="22"/>
          <w:lang w:val="es-ES"/>
        </w:rPr>
        <w:t>Mario Ramírez López correspondientes al periodo del 01 al 15 de junio de 2024, 16 al 30 de junio de 2024, 16 al 31 de julio de 2024,  y del 01 al 15 de julio de 2024.</w:t>
      </w:r>
    </w:p>
    <w:p w14:paraId="3CE9F1A9" w14:textId="77777777" w:rsidR="00021886" w:rsidRPr="009B4859" w:rsidRDefault="00021886" w:rsidP="00B47A0E">
      <w:pPr>
        <w:pStyle w:val="Prrafodelista"/>
        <w:autoSpaceDE w:val="0"/>
        <w:autoSpaceDN w:val="0"/>
        <w:adjustRightInd w:val="0"/>
        <w:ind w:left="1068" w:right="-28"/>
        <w:rPr>
          <w:rFonts w:cs="Tahoma"/>
          <w:b/>
          <w:bCs/>
          <w:i/>
          <w:szCs w:val="22"/>
          <w:lang w:val="es-ES"/>
        </w:rPr>
      </w:pPr>
    </w:p>
    <w:p w14:paraId="5183AE2F" w14:textId="77777777" w:rsidR="00021886"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Amparo Lic. Mario Ramírez.pdf</w:t>
      </w:r>
    </w:p>
    <w:p w14:paraId="7AB0B350" w14:textId="7870DF36" w:rsidR="00021886" w:rsidRPr="009B4859" w:rsidRDefault="00B512B6" w:rsidP="00B47A0E">
      <w:pPr>
        <w:pStyle w:val="Prrafodelista"/>
        <w:rPr>
          <w:rFonts w:cs="Tahoma"/>
          <w:b/>
          <w:bCs/>
          <w:i/>
          <w:szCs w:val="22"/>
          <w:lang w:val="es-ES"/>
        </w:rPr>
      </w:pPr>
      <w:r w:rsidRPr="009B4859">
        <w:rPr>
          <w:rFonts w:cs="Tahoma"/>
          <w:bCs/>
          <w:szCs w:val="22"/>
          <w:lang w:val="es-ES"/>
        </w:rPr>
        <w:t>Archivo constante de 63 páginas, en las que se aprecia la resolución de amparo número 975/2022,  dictada por el Juez Octavo de Distrito en Materia de Amparo y Juicios Federales en el Estado de México</w:t>
      </w:r>
      <w:r w:rsidR="00730E47" w:rsidRPr="009B4859">
        <w:rPr>
          <w:rFonts w:cs="Tahoma"/>
          <w:bCs/>
          <w:szCs w:val="22"/>
          <w:lang w:val="es-ES"/>
        </w:rPr>
        <w:t>, promovido por la Titular de la Procuraduría Municipal de Protección de Niñas, Niños y Adolescentes del Sistema Municipal para el Desarrollo Integral de la Familia de Cuautitlán Izcalli, Estado de México. Y en representación de los restantes Procuradores Municipales de Protección de Niñas, Niños y Adolescentes de la Entidad</w:t>
      </w:r>
      <w:r w:rsidR="00126BD5" w:rsidRPr="009B4859">
        <w:rPr>
          <w:rFonts w:cs="Tahoma"/>
          <w:bCs/>
          <w:szCs w:val="22"/>
          <w:lang w:val="es-ES"/>
        </w:rPr>
        <w:t>.</w:t>
      </w:r>
    </w:p>
    <w:p w14:paraId="75E8AFE4" w14:textId="77777777" w:rsidR="00021886" w:rsidRPr="009B4859" w:rsidRDefault="00021886" w:rsidP="00B47A0E">
      <w:pPr>
        <w:pStyle w:val="Prrafodelista"/>
        <w:autoSpaceDE w:val="0"/>
        <w:autoSpaceDN w:val="0"/>
        <w:adjustRightInd w:val="0"/>
        <w:ind w:left="1068" w:right="-28"/>
        <w:rPr>
          <w:rFonts w:cs="Tahoma"/>
          <w:b/>
          <w:bCs/>
          <w:i/>
          <w:szCs w:val="22"/>
          <w:lang w:val="es-ES"/>
        </w:rPr>
      </w:pPr>
    </w:p>
    <w:p w14:paraId="43BE2ACC" w14:textId="77777777" w:rsidR="00021886"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DOCUMENTACION TRABAJO SOCIAL.pdf</w:t>
      </w:r>
    </w:p>
    <w:p w14:paraId="26BD5638" w14:textId="77777777" w:rsidR="009E1AD1" w:rsidRPr="009B4859" w:rsidRDefault="009E1AD1" w:rsidP="00B47A0E">
      <w:pPr>
        <w:pStyle w:val="Prrafodelista"/>
        <w:autoSpaceDE w:val="0"/>
        <w:autoSpaceDN w:val="0"/>
        <w:adjustRightInd w:val="0"/>
        <w:ind w:left="1068" w:right="-28"/>
        <w:rPr>
          <w:rFonts w:cs="Tahoma"/>
          <w:bCs/>
          <w:szCs w:val="22"/>
          <w:lang w:val="es-ES"/>
        </w:rPr>
      </w:pPr>
      <w:r w:rsidRPr="009B4859">
        <w:rPr>
          <w:rFonts w:cs="Tahoma"/>
          <w:bCs/>
          <w:szCs w:val="22"/>
          <w:lang w:val="es-ES"/>
        </w:rPr>
        <w:lastRenderedPageBreak/>
        <w:t>Archivo que contiene:</w:t>
      </w:r>
    </w:p>
    <w:p w14:paraId="7E3D4BF5" w14:textId="1842BE73" w:rsidR="00021886" w:rsidRPr="009B4859" w:rsidRDefault="009E1AD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1. Cédula profesional de Aarón Osvaldo Maldonado Romero.</w:t>
      </w:r>
    </w:p>
    <w:p w14:paraId="5C67F87C" w14:textId="1C9BB829" w:rsidR="009E1AD1" w:rsidRPr="009B4859" w:rsidRDefault="009E1AD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2. Constancia de certificación a nombre de Aarón Osvaldo Maldonado Romero emitida por el Centro Estatal de Mediación, Conciliación y de Justicia Restaurativa del Poder Judicial del Estado de México, de fecha 23 de junio de 2023.</w:t>
      </w:r>
    </w:p>
    <w:p w14:paraId="3EBCCF36" w14:textId="27DE8D8F" w:rsidR="009E1AD1" w:rsidRPr="009B4859" w:rsidRDefault="009E1AD1"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3 – 8. Recibos de nómina Aarón Osvaldo Maldonado Romero, correspondientes al periodo del 01 al 15 de junio de 2024, 16 al 30 de junio de 2024, del 01 al 15 de julio de 2024 y del 16 al 31 de julio de 2024.</w:t>
      </w:r>
    </w:p>
    <w:p w14:paraId="36FB5E5E" w14:textId="77777777" w:rsidR="009E1AD1" w:rsidRPr="009B4859" w:rsidRDefault="009E1AD1" w:rsidP="00B47A0E">
      <w:pPr>
        <w:pStyle w:val="Prrafodelista"/>
        <w:autoSpaceDE w:val="0"/>
        <w:autoSpaceDN w:val="0"/>
        <w:adjustRightInd w:val="0"/>
        <w:ind w:left="1068" w:right="-28"/>
        <w:rPr>
          <w:rFonts w:cs="Tahoma"/>
          <w:b/>
          <w:bCs/>
          <w:szCs w:val="22"/>
          <w:lang w:val="es-ES"/>
        </w:rPr>
      </w:pPr>
    </w:p>
    <w:p w14:paraId="4B4CF35D" w14:textId="717CB943" w:rsidR="007E42B7" w:rsidRPr="009B4859" w:rsidRDefault="00021886" w:rsidP="00B47A0E">
      <w:pPr>
        <w:pStyle w:val="Prrafodelista"/>
        <w:numPr>
          <w:ilvl w:val="0"/>
          <w:numId w:val="2"/>
        </w:numPr>
        <w:autoSpaceDE w:val="0"/>
        <w:autoSpaceDN w:val="0"/>
        <w:adjustRightInd w:val="0"/>
        <w:ind w:right="-28"/>
        <w:rPr>
          <w:rFonts w:cs="Tahoma"/>
          <w:b/>
          <w:bCs/>
          <w:i/>
          <w:szCs w:val="22"/>
          <w:lang w:val="es-ES"/>
        </w:rPr>
      </w:pPr>
      <w:r w:rsidRPr="009B4859">
        <w:rPr>
          <w:rFonts w:cs="Tahoma"/>
          <w:b/>
          <w:bCs/>
          <w:i/>
          <w:szCs w:val="22"/>
          <w:lang w:val="es-ES"/>
        </w:rPr>
        <w:t>DOCUMENTACION UNIDAD DE TRANSPARENCIA.pdf</w:t>
      </w:r>
    </w:p>
    <w:p w14:paraId="2BACA319" w14:textId="1FF7C578" w:rsidR="007E42B7" w:rsidRPr="009B4859" w:rsidRDefault="00F30117" w:rsidP="00B47A0E">
      <w:pPr>
        <w:autoSpaceDE w:val="0"/>
        <w:autoSpaceDN w:val="0"/>
        <w:adjustRightInd w:val="0"/>
        <w:ind w:left="1068" w:right="-28"/>
        <w:rPr>
          <w:rFonts w:cs="Tahoma"/>
          <w:bCs/>
          <w:szCs w:val="22"/>
          <w:lang w:val="es-ES"/>
        </w:rPr>
      </w:pPr>
      <w:r w:rsidRPr="009B4859">
        <w:rPr>
          <w:rFonts w:cs="Tahoma"/>
          <w:bCs/>
          <w:szCs w:val="22"/>
          <w:lang w:val="es-ES"/>
        </w:rPr>
        <w:t>Archivo constante de 6 páginas, en las que se contiene:</w:t>
      </w:r>
    </w:p>
    <w:p w14:paraId="7F5F47DC" w14:textId="6D259816" w:rsidR="00F30117" w:rsidRPr="009B4859" w:rsidRDefault="00F30117"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1. Nombramiento de Carlos Alberto Brito Espinosa, como Encargado de Despacho de la Unidad de Transparencia.</w:t>
      </w:r>
    </w:p>
    <w:p w14:paraId="2FCE3D1D" w14:textId="1F4ACB0C" w:rsidR="00F30117" w:rsidRPr="009B4859" w:rsidRDefault="00F30117"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 2. Certificado por acreditación en materia de Transparencia, Rendición de Cuentas y Combate a la Corrupción a nombre de Carlos Alberto Brito Espinosa.</w:t>
      </w:r>
    </w:p>
    <w:p w14:paraId="1E74C8E8" w14:textId="079D1E59" w:rsidR="00F30117" w:rsidRPr="009B4859" w:rsidRDefault="00F30117" w:rsidP="00B47A0E">
      <w:pPr>
        <w:pStyle w:val="Prrafodelista"/>
        <w:numPr>
          <w:ilvl w:val="0"/>
          <w:numId w:val="4"/>
        </w:numPr>
        <w:autoSpaceDE w:val="0"/>
        <w:autoSpaceDN w:val="0"/>
        <w:adjustRightInd w:val="0"/>
        <w:ind w:right="-28"/>
        <w:rPr>
          <w:rFonts w:cs="Tahoma"/>
          <w:bCs/>
          <w:szCs w:val="22"/>
          <w:lang w:val="es-ES"/>
        </w:rPr>
      </w:pPr>
      <w:r w:rsidRPr="009B4859">
        <w:rPr>
          <w:rFonts w:cs="Tahoma"/>
          <w:bCs/>
          <w:szCs w:val="22"/>
          <w:lang w:val="es-ES"/>
        </w:rPr>
        <w:t>Página</w:t>
      </w:r>
      <w:r w:rsidR="007D115A" w:rsidRPr="009B4859">
        <w:rPr>
          <w:rFonts w:cs="Tahoma"/>
          <w:bCs/>
          <w:szCs w:val="22"/>
          <w:lang w:val="es-ES"/>
        </w:rPr>
        <w:t>s</w:t>
      </w:r>
      <w:r w:rsidRPr="009B4859">
        <w:rPr>
          <w:rFonts w:cs="Tahoma"/>
          <w:bCs/>
          <w:szCs w:val="22"/>
          <w:lang w:val="es-ES"/>
        </w:rPr>
        <w:t xml:space="preserve"> 3 – 6. Recibos de nómina Carlos Alberto Brito Espinosa, correspondientes al periodo del 01 al 15 de junio de 2024, 16 al 30 de junio de 2024, del 01 al 15 de julio de 2024 y del 16 al 31 de julio de 2024.</w:t>
      </w:r>
    </w:p>
    <w:p w14:paraId="6B8D0D28" w14:textId="77777777" w:rsidR="00F30117" w:rsidRPr="009B4859" w:rsidRDefault="00F30117" w:rsidP="00B47A0E">
      <w:pPr>
        <w:autoSpaceDE w:val="0"/>
        <w:autoSpaceDN w:val="0"/>
        <w:adjustRightInd w:val="0"/>
        <w:ind w:left="1068" w:right="-28"/>
        <w:rPr>
          <w:rFonts w:cs="Tahoma"/>
          <w:bCs/>
          <w:szCs w:val="22"/>
          <w:lang w:val="es-ES"/>
        </w:rPr>
      </w:pPr>
    </w:p>
    <w:p w14:paraId="5A5DAB9E" w14:textId="77777777" w:rsidR="00E37A3F" w:rsidRPr="009B4859" w:rsidRDefault="00E37A3F" w:rsidP="00B47A0E">
      <w:pPr>
        <w:pStyle w:val="Ttulo2"/>
        <w:jc w:val="left"/>
        <w:rPr>
          <w:szCs w:val="22"/>
        </w:rPr>
      </w:pPr>
      <w:bookmarkStart w:id="8" w:name="_Toc180061287"/>
      <w:r w:rsidRPr="009B4859">
        <w:rPr>
          <w:szCs w:val="22"/>
        </w:rPr>
        <w:lastRenderedPageBreak/>
        <w:t>DEL RECURSO DE REVISIÓN</w:t>
      </w:r>
      <w:bookmarkEnd w:id="8"/>
    </w:p>
    <w:p w14:paraId="2B216813" w14:textId="61ADBB2B" w:rsidR="00664420" w:rsidRPr="009B4859" w:rsidRDefault="006E25BC" w:rsidP="00B47A0E">
      <w:pPr>
        <w:pStyle w:val="Ttulo3"/>
        <w:rPr>
          <w:szCs w:val="22"/>
        </w:rPr>
      </w:pPr>
      <w:bookmarkStart w:id="9" w:name="_Toc180061288"/>
      <w:r w:rsidRPr="009B4859">
        <w:rPr>
          <w:szCs w:val="22"/>
        </w:rPr>
        <w:t xml:space="preserve">a) </w:t>
      </w:r>
      <w:r w:rsidR="00664420" w:rsidRPr="009B4859">
        <w:rPr>
          <w:szCs w:val="22"/>
        </w:rPr>
        <w:t>Interposición del Recurso de Revisión</w:t>
      </w:r>
      <w:bookmarkEnd w:id="9"/>
    </w:p>
    <w:p w14:paraId="6279C622" w14:textId="7F86D580" w:rsidR="00664420" w:rsidRPr="009B4859" w:rsidRDefault="00664420" w:rsidP="00B47A0E">
      <w:pPr>
        <w:autoSpaceDE w:val="0"/>
        <w:autoSpaceDN w:val="0"/>
        <w:adjustRightInd w:val="0"/>
        <w:ind w:right="-28"/>
        <w:rPr>
          <w:rFonts w:cs="Tahoma"/>
          <w:szCs w:val="22"/>
        </w:rPr>
      </w:pPr>
      <w:r w:rsidRPr="009B4859">
        <w:rPr>
          <w:rFonts w:cs="Tahoma"/>
          <w:szCs w:val="22"/>
        </w:rPr>
        <w:t xml:space="preserve">El </w:t>
      </w:r>
      <w:r w:rsidR="00021886" w:rsidRPr="009B4859">
        <w:rPr>
          <w:rFonts w:cs="Tahoma"/>
          <w:b/>
          <w:bCs/>
          <w:szCs w:val="22"/>
        </w:rPr>
        <w:t xml:space="preserve">trece </w:t>
      </w:r>
      <w:r w:rsidR="007E42B7" w:rsidRPr="009B4859">
        <w:rPr>
          <w:rFonts w:cs="Tahoma"/>
          <w:b/>
          <w:bCs/>
          <w:szCs w:val="22"/>
        </w:rPr>
        <w:t>de septiembre</w:t>
      </w:r>
      <w:r w:rsidRPr="009B4859">
        <w:rPr>
          <w:rFonts w:cs="Tahoma"/>
          <w:b/>
          <w:bCs/>
          <w:szCs w:val="22"/>
        </w:rPr>
        <w:t xml:space="preserve"> de dos mil </w:t>
      </w:r>
      <w:r w:rsidR="00E810F7" w:rsidRPr="009B4859">
        <w:rPr>
          <w:rFonts w:cs="Tahoma"/>
          <w:b/>
          <w:bCs/>
          <w:szCs w:val="22"/>
        </w:rPr>
        <w:t>veinticuatro</w:t>
      </w:r>
      <w:r w:rsidR="009C7CDB" w:rsidRPr="009B4859">
        <w:rPr>
          <w:rFonts w:cs="Tahoma"/>
          <w:b/>
          <w:bCs/>
          <w:szCs w:val="22"/>
        </w:rPr>
        <w:t>,</w:t>
      </w:r>
      <w:r w:rsidRPr="009B4859">
        <w:rPr>
          <w:rFonts w:cs="Tahoma"/>
          <w:szCs w:val="22"/>
        </w:rPr>
        <w:t xml:space="preserve"> </w:t>
      </w:r>
      <w:r w:rsidR="00F75D23" w:rsidRPr="009B4859">
        <w:rPr>
          <w:rFonts w:cs="Tahoma"/>
          <w:b/>
          <w:bCs/>
          <w:szCs w:val="22"/>
        </w:rPr>
        <w:t>LA PARTE RECURRENTE</w:t>
      </w:r>
      <w:r w:rsidR="00F75D23" w:rsidRPr="009B4859">
        <w:rPr>
          <w:rFonts w:cs="Tahoma"/>
          <w:szCs w:val="22"/>
        </w:rPr>
        <w:t xml:space="preserve"> interpuso el recurso de revisión en contra de la respuesta emitida por el </w:t>
      </w:r>
      <w:r w:rsidR="00F75D23" w:rsidRPr="009B4859">
        <w:rPr>
          <w:rFonts w:cs="Tahoma"/>
          <w:b/>
          <w:bCs/>
          <w:szCs w:val="22"/>
        </w:rPr>
        <w:t>SUJETO OBLIGADO</w:t>
      </w:r>
      <w:r w:rsidR="00953430" w:rsidRPr="009B4859">
        <w:rPr>
          <w:rFonts w:cs="Tahoma"/>
          <w:szCs w:val="22"/>
        </w:rPr>
        <w:t xml:space="preserve">, mismo que fue registrado en el </w:t>
      </w:r>
      <w:r w:rsidR="00953430" w:rsidRPr="009B4859">
        <w:rPr>
          <w:rFonts w:cs="Tahoma"/>
          <w:b/>
          <w:szCs w:val="22"/>
        </w:rPr>
        <w:t>SAIMEX</w:t>
      </w:r>
      <w:r w:rsidR="00953430" w:rsidRPr="009B4859">
        <w:rPr>
          <w:rFonts w:cs="Tahoma"/>
          <w:szCs w:val="22"/>
        </w:rPr>
        <w:t xml:space="preserve"> con el número de expediente </w:t>
      </w:r>
      <w:r w:rsidR="00C14971" w:rsidRPr="009B4859">
        <w:rPr>
          <w:rFonts w:cs="Tahoma"/>
          <w:b/>
          <w:bCs/>
          <w:szCs w:val="22"/>
        </w:rPr>
        <w:t>05642/INFOEM/IP/RR/2024</w:t>
      </w:r>
      <w:r w:rsidR="00953430" w:rsidRPr="009B4859">
        <w:rPr>
          <w:rFonts w:cs="Tahoma"/>
          <w:szCs w:val="22"/>
        </w:rPr>
        <w:t>, y en el cual manifiesta lo siguiente</w:t>
      </w:r>
      <w:r w:rsidRPr="009B4859">
        <w:rPr>
          <w:rFonts w:cs="Tahoma"/>
          <w:szCs w:val="22"/>
        </w:rPr>
        <w:t>:</w:t>
      </w:r>
    </w:p>
    <w:p w14:paraId="74B30008" w14:textId="77777777" w:rsidR="00664420" w:rsidRPr="009B4859" w:rsidRDefault="00664420" w:rsidP="00B47A0E">
      <w:pPr>
        <w:tabs>
          <w:tab w:val="left" w:pos="4667"/>
        </w:tabs>
        <w:ind w:right="539"/>
        <w:rPr>
          <w:rFonts w:cs="Tahoma"/>
          <w:szCs w:val="22"/>
        </w:rPr>
      </w:pPr>
    </w:p>
    <w:p w14:paraId="6900A410" w14:textId="77777777" w:rsidR="0009347C" w:rsidRPr="009B4859" w:rsidRDefault="00664420" w:rsidP="00B47A0E">
      <w:pPr>
        <w:tabs>
          <w:tab w:val="left" w:pos="4667"/>
        </w:tabs>
        <w:ind w:left="567" w:right="539"/>
        <w:rPr>
          <w:rFonts w:cs="Tahoma"/>
          <w:b/>
          <w:iCs/>
          <w:szCs w:val="22"/>
        </w:rPr>
      </w:pPr>
      <w:r w:rsidRPr="009B4859">
        <w:rPr>
          <w:rFonts w:cs="Tahoma"/>
          <w:b/>
          <w:iCs/>
          <w:szCs w:val="22"/>
        </w:rPr>
        <w:t>ACTO IMPUGNADO</w:t>
      </w:r>
    </w:p>
    <w:p w14:paraId="4A3EEF55" w14:textId="7216E7F6" w:rsidR="007E42B7" w:rsidRPr="009B4859" w:rsidRDefault="00021886" w:rsidP="00B47A0E">
      <w:pPr>
        <w:tabs>
          <w:tab w:val="left" w:pos="4667"/>
        </w:tabs>
        <w:ind w:left="567" w:right="539"/>
        <w:rPr>
          <w:rFonts w:eastAsiaTheme="majorEastAsia" w:cstheme="majorBidi"/>
          <w:i/>
          <w:kern w:val="28"/>
          <w:szCs w:val="22"/>
        </w:rPr>
      </w:pPr>
      <w:r w:rsidRPr="009B4859">
        <w:rPr>
          <w:rFonts w:eastAsiaTheme="majorEastAsia" w:cstheme="majorBidi"/>
          <w:i/>
          <w:kern w:val="28"/>
          <w:szCs w:val="22"/>
        </w:rPr>
        <w:t>SE ANEXAN DOCUMENTOS</w:t>
      </w:r>
    </w:p>
    <w:p w14:paraId="73CDB396" w14:textId="77777777" w:rsidR="00021886" w:rsidRPr="009B4859" w:rsidRDefault="00021886" w:rsidP="00B47A0E">
      <w:pPr>
        <w:tabs>
          <w:tab w:val="left" w:pos="4667"/>
        </w:tabs>
        <w:ind w:left="567" w:right="539"/>
        <w:rPr>
          <w:rFonts w:cs="Tahoma"/>
          <w:b/>
          <w:iCs/>
          <w:szCs w:val="22"/>
        </w:rPr>
      </w:pPr>
    </w:p>
    <w:p w14:paraId="047D036B" w14:textId="77777777" w:rsidR="00664420" w:rsidRPr="009B4859" w:rsidRDefault="00664420" w:rsidP="00B47A0E">
      <w:pPr>
        <w:tabs>
          <w:tab w:val="left" w:pos="4667"/>
        </w:tabs>
        <w:ind w:left="567" w:right="539"/>
        <w:rPr>
          <w:rFonts w:cs="Tahoma"/>
          <w:b/>
          <w:iCs/>
          <w:szCs w:val="22"/>
        </w:rPr>
      </w:pPr>
      <w:r w:rsidRPr="009B4859">
        <w:rPr>
          <w:rFonts w:cs="Tahoma"/>
          <w:b/>
          <w:iCs/>
          <w:szCs w:val="22"/>
        </w:rPr>
        <w:t>RAZONES O MOTIVOS DE LA INCONFORMIDAD</w:t>
      </w:r>
      <w:r w:rsidRPr="009B4859">
        <w:rPr>
          <w:rFonts w:cs="Tahoma"/>
          <w:b/>
          <w:iCs/>
          <w:szCs w:val="22"/>
        </w:rPr>
        <w:tab/>
      </w:r>
    </w:p>
    <w:p w14:paraId="45862110" w14:textId="208EF5EB" w:rsidR="003B3762" w:rsidRPr="009B4859" w:rsidRDefault="00021886" w:rsidP="00B47A0E">
      <w:pPr>
        <w:tabs>
          <w:tab w:val="left" w:pos="4667"/>
        </w:tabs>
        <w:ind w:left="567" w:right="567"/>
        <w:rPr>
          <w:rFonts w:eastAsiaTheme="majorEastAsia" w:cstheme="majorBidi"/>
          <w:i/>
          <w:kern w:val="28"/>
          <w:szCs w:val="22"/>
        </w:rPr>
      </w:pPr>
      <w:r w:rsidRPr="009B4859">
        <w:rPr>
          <w:rFonts w:eastAsiaTheme="majorEastAsia" w:cstheme="majorBidi"/>
          <w:i/>
          <w:kern w:val="28"/>
          <w:szCs w:val="22"/>
        </w:rPr>
        <w:t>SE ANEXAN DOCUMENTOS</w:t>
      </w:r>
    </w:p>
    <w:p w14:paraId="41AB27C2" w14:textId="77777777" w:rsidR="00021886" w:rsidRPr="009B4859" w:rsidRDefault="00021886" w:rsidP="00B47A0E">
      <w:pPr>
        <w:tabs>
          <w:tab w:val="left" w:pos="4667"/>
        </w:tabs>
        <w:ind w:right="567"/>
        <w:rPr>
          <w:rFonts w:cs="Tahoma"/>
          <w:bCs/>
          <w:szCs w:val="22"/>
        </w:rPr>
      </w:pPr>
    </w:p>
    <w:p w14:paraId="5E21022F" w14:textId="6AA34B3B" w:rsidR="00021886" w:rsidRPr="009B4859" w:rsidRDefault="00021886" w:rsidP="00B47A0E">
      <w:pPr>
        <w:tabs>
          <w:tab w:val="left" w:pos="4667"/>
        </w:tabs>
        <w:ind w:right="-28"/>
        <w:rPr>
          <w:rFonts w:cs="Tahoma"/>
          <w:bCs/>
          <w:szCs w:val="22"/>
        </w:rPr>
      </w:pPr>
      <w:r w:rsidRPr="009B4859">
        <w:rPr>
          <w:rFonts w:cs="Tahoma"/>
          <w:bCs/>
          <w:szCs w:val="22"/>
        </w:rPr>
        <w:t xml:space="preserve">Cabe señalar que </w:t>
      </w:r>
      <w:r w:rsidRPr="009B4859">
        <w:rPr>
          <w:rFonts w:cs="Tahoma"/>
          <w:b/>
          <w:bCs/>
          <w:szCs w:val="22"/>
        </w:rPr>
        <w:t xml:space="preserve">LA PARTE RECURRENTE </w:t>
      </w:r>
      <w:r w:rsidRPr="009B4859">
        <w:rPr>
          <w:rFonts w:cs="Tahoma"/>
          <w:bCs/>
          <w:szCs w:val="22"/>
        </w:rPr>
        <w:t>adjuntó al medio de impugnación los archivos siguientes:</w:t>
      </w:r>
    </w:p>
    <w:p w14:paraId="158A06FB" w14:textId="77777777" w:rsidR="00021886" w:rsidRPr="009B4859" w:rsidRDefault="00021886" w:rsidP="00B47A0E">
      <w:pPr>
        <w:tabs>
          <w:tab w:val="left" w:pos="4667"/>
        </w:tabs>
        <w:ind w:right="567"/>
        <w:rPr>
          <w:rFonts w:cs="Tahoma"/>
          <w:bCs/>
          <w:szCs w:val="22"/>
        </w:rPr>
      </w:pPr>
    </w:p>
    <w:p w14:paraId="1533CDE6" w14:textId="77777777" w:rsidR="00F30117" w:rsidRPr="009B4859" w:rsidRDefault="00F30117" w:rsidP="00B47A0E">
      <w:pPr>
        <w:pStyle w:val="Prrafodelista"/>
        <w:numPr>
          <w:ilvl w:val="0"/>
          <w:numId w:val="3"/>
        </w:numPr>
        <w:tabs>
          <w:tab w:val="left" w:pos="4667"/>
        </w:tabs>
        <w:ind w:right="567"/>
        <w:rPr>
          <w:rFonts w:cs="Tahoma"/>
          <w:b/>
          <w:bCs/>
          <w:i/>
          <w:szCs w:val="22"/>
        </w:rPr>
      </w:pPr>
      <w:r w:rsidRPr="009B4859">
        <w:rPr>
          <w:rFonts w:cs="Tahoma"/>
          <w:b/>
          <w:bCs/>
          <w:i/>
          <w:szCs w:val="22"/>
        </w:rPr>
        <w:t>RECURSO DE REVISION.docx</w:t>
      </w:r>
    </w:p>
    <w:p w14:paraId="042B8902" w14:textId="2A51E351" w:rsidR="00F30117" w:rsidRPr="009B4859" w:rsidRDefault="00F30117" w:rsidP="00B47A0E">
      <w:pPr>
        <w:pStyle w:val="Prrafodelista"/>
        <w:tabs>
          <w:tab w:val="left" w:pos="4667"/>
        </w:tabs>
        <w:ind w:right="567"/>
        <w:rPr>
          <w:rFonts w:cs="Tahoma"/>
          <w:bCs/>
          <w:szCs w:val="22"/>
        </w:rPr>
      </w:pPr>
      <w:r w:rsidRPr="009B4859">
        <w:rPr>
          <w:rFonts w:cs="Tahoma"/>
          <w:bCs/>
          <w:szCs w:val="22"/>
        </w:rPr>
        <w:t>Documental que contiene lo siguiente:</w:t>
      </w:r>
    </w:p>
    <w:p w14:paraId="770A0589" w14:textId="77777777" w:rsidR="007D115A" w:rsidRPr="009B4859" w:rsidRDefault="007D115A" w:rsidP="00B47A0E">
      <w:pPr>
        <w:pStyle w:val="Prrafodelista"/>
        <w:tabs>
          <w:tab w:val="left" w:pos="4667"/>
        </w:tabs>
        <w:ind w:right="567"/>
        <w:rPr>
          <w:rFonts w:cs="Tahoma"/>
          <w:bCs/>
          <w:szCs w:val="22"/>
        </w:rPr>
      </w:pPr>
    </w:p>
    <w:p w14:paraId="7DE3C956" w14:textId="77777777" w:rsidR="00F30117" w:rsidRPr="009B4859" w:rsidRDefault="00F30117" w:rsidP="00B47A0E">
      <w:pPr>
        <w:ind w:left="1134" w:right="539"/>
        <w:rPr>
          <w:b/>
          <w:bCs/>
          <w:i/>
          <w:iCs/>
          <w:szCs w:val="22"/>
          <w:u w:val="single"/>
          <w:lang w:val="es-ES"/>
        </w:rPr>
      </w:pPr>
      <w:r w:rsidRPr="009B4859">
        <w:rPr>
          <w:b/>
          <w:bCs/>
          <w:i/>
          <w:iCs/>
          <w:szCs w:val="22"/>
          <w:u w:val="single"/>
          <w:lang w:val="es-ES"/>
        </w:rPr>
        <w:t>El Recurso de Revisión que se interpone es por los siguientes:</w:t>
      </w:r>
    </w:p>
    <w:p w14:paraId="56835693" w14:textId="77777777" w:rsidR="007D115A" w:rsidRPr="009B4859" w:rsidRDefault="007D115A" w:rsidP="00B47A0E">
      <w:pPr>
        <w:ind w:left="1134" w:right="539"/>
        <w:rPr>
          <w:b/>
          <w:bCs/>
          <w:i/>
          <w:iCs/>
          <w:szCs w:val="22"/>
          <w:u w:val="single"/>
          <w:lang w:val="es-ES"/>
        </w:rPr>
      </w:pPr>
    </w:p>
    <w:p w14:paraId="26AFE91F" w14:textId="77777777" w:rsidR="00F30117" w:rsidRPr="009B4859" w:rsidRDefault="00F30117" w:rsidP="00B47A0E">
      <w:pPr>
        <w:ind w:left="1134" w:right="539"/>
        <w:jc w:val="center"/>
        <w:rPr>
          <w:b/>
          <w:bCs/>
          <w:i/>
          <w:szCs w:val="22"/>
          <w:lang w:val="es-ES"/>
        </w:rPr>
      </w:pPr>
      <w:r w:rsidRPr="009B4859">
        <w:rPr>
          <w:b/>
          <w:bCs/>
          <w:i/>
          <w:szCs w:val="22"/>
          <w:lang w:val="es-ES"/>
        </w:rPr>
        <w:t>PROCURADOR MUNICIPAL DE NIÑAS, NIÑOS Y ADOLESCENTE</w:t>
      </w:r>
    </w:p>
    <w:p w14:paraId="458F0DEC" w14:textId="77777777" w:rsidR="00F30117" w:rsidRPr="009B4859" w:rsidRDefault="00F30117" w:rsidP="00B47A0E">
      <w:pPr>
        <w:ind w:left="1134" w:right="539"/>
        <w:jc w:val="center"/>
        <w:rPr>
          <w:b/>
          <w:bCs/>
          <w:i/>
          <w:szCs w:val="22"/>
          <w:lang w:val="es-ES"/>
        </w:rPr>
      </w:pPr>
      <w:r w:rsidRPr="009B4859">
        <w:rPr>
          <w:b/>
          <w:bCs/>
          <w:i/>
          <w:szCs w:val="22"/>
          <w:lang w:val="es-ES"/>
        </w:rPr>
        <w:t>DEL SISTEMA MUNICIPAL DIF</w:t>
      </w:r>
    </w:p>
    <w:p w14:paraId="1C15F166" w14:textId="77777777" w:rsidR="00F30117" w:rsidRPr="009B4859" w:rsidRDefault="00F30117" w:rsidP="00B47A0E">
      <w:pPr>
        <w:ind w:left="1134" w:right="539"/>
        <w:jc w:val="center"/>
        <w:rPr>
          <w:b/>
          <w:bCs/>
          <w:i/>
          <w:szCs w:val="22"/>
          <w:lang w:val="es-ES"/>
        </w:rPr>
      </w:pPr>
      <w:r w:rsidRPr="009B4859">
        <w:rPr>
          <w:b/>
          <w:bCs/>
          <w:i/>
          <w:szCs w:val="22"/>
          <w:lang w:val="es-ES"/>
        </w:rPr>
        <w:t xml:space="preserve">Lic. Mario Ramírez López. </w:t>
      </w:r>
    </w:p>
    <w:p w14:paraId="10DAA7A8" w14:textId="77777777" w:rsidR="00F30117" w:rsidRPr="009B4859" w:rsidRDefault="00F30117" w:rsidP="00B47A0E">
      <w:pPr>
        <w:ind w:left="1134" w:right="539"/>
        <w:rPr>
          <w:i/>
          <w:szCs w:val="22"/>
          <w:lang w:val="es-ES"/>
        </w:rPr>
      </w:pPr>
    </w:p>
    <w:p w14:paraId="2F5E8417" w14:textId="77777777" w:rsidR="00F30117" w:rsidRPr="009B4859" w:rsidRDefault="00F30117" w:rsidP="00B47A0E">
      <w:pPr>
        <w:ind w:left="1134" w:right="539"/>
        <w:rPr>
          <w:i/>
          <w:szCs w:val="22"/>
          <w:lang w:val="es-ES"/>
        </w:rPr>
      </w:pPr>
      <w:r w:rsidRPr="009B4859">
        <w:rPr>
          <w:i/>
          <w:szCs w:val="22"/>
          <w:lang w:val="es-ES"/>
        </w:rPr>
        <w:t xml:space="preserve">Se le pidió su certificado de competencia laboral, para lo cual presenta un amparo, que al ser revisado presenta que la mayor parte de las páginas están inconclusas, como ejemplo, en el </w:t>
      </w:r>
      <w:r w:rsidRPr="009B4859">
        <w:rPr>
          <w:b/>
          <w:bCs/>
          <w:i/>
          <w:szCs w:val="22"/>
          <w:lang w:val="es-ES"/>
        </w:rPr>
        <w:t>RESUELVE</w:t>
      </w:r>
      <w:r w:rsidRPr="009B4859">
        <w:rPr>
          <w:i/>
          <w:szCs w:val="22"/>
          <w:lang w:val="es-ES"/>
        </w:rPr>
        <w:t xml:space="preserve">, le falta todo el numeral </w:t>
      </w:r>
      <w:r w:rsidRPr="009B4859">
        <w:rPr>
          <w:b/>
          <w:bCs/>
          <w:i/>
          <w:szCs w:val="22"/>
          <w:lang w:val="es-ES"/>
        </w:rPr>
        <w:t xml:space="preserve">SEGUNDO, </w:t>
      </w:r>
      <w:r w:rsidRPr="009B4859">
        <w:rPr>
          <w:i/>
          <w:szCs w:val="22"/>
          <w:lang w:val="es-ES"/>
        </w:rPr>
        <w:t>por lo tanto.</w:t>
      </w:r>
    </w:p>
    <w:p w14:paraId="1CF4D131" w14:textId="77777777" w:rsidR="007D115A" w:rsidRPr="009B4859" w:rsidRDefault="007D115A" w:rsidP="00B47A0E">
      <w:pPr>
        <w:ind w:left="1134" w:right="539"/>
        <w:rPr>
          <w:i/>
          <w:szCs w:val="22"/>
          <w:lang w:val="es-ES"/>
        </w:rPr>
      </w:pPr>
    </w:p>
    <w:p w14:paraId="4ED21CC5" w14:textId="77777777" w:rsidR="00F30117" w:rsidRPr="009B4859" w:rsidRDefault="00F30117" w:rsidP="00B47A0E">
      <w:pPr>
        <w:ind w:left="1134" w:right="539"/>
        <w:rPr>
          <w:i/>
          <w:szCs w:val="22"/>
          <w:lang w:val="es-ES"/>
        </w:rPr>
      </w:pPr>
      <w:r w:rsidRPr="009B4859">
        <w:rPr>
          <w:b/>
          <w:bCs/>
          <w:i/>
          <w:szCs w:val="22"/>
          <w:lang w:val="es-ES"/>
        </w:rPr>
        <w:t>SOLICITO</w:t>
      </w:r>
    </w:p>
    <w:p w14:paraId="6DA68110" w14:textId="77777777" w:rsidR="00F30117" w:rsidRPr="009B4859" w:rsidRDefault="00F30117" w:rsidP="00B47A0E">
      <w:pPr>
        <w:pStyle w:val="Prrafodelista"/>
        <w:numPr>
          <w:ilvl w:val="0"/>
          <w:numId w:val="5"/>
        </w:numPr>
        <w:spacing w:line="259" w:lineRule="auto"/>
        <w:ind w:left="1134" w:right="539"/>
        <w:rPr>
          <w:i/>
          <w:szCs w:val="22"/>
          <w:lang w:val="es-ES"/>
        </w:rPr>
      </w:pPr>
      <w:r w:rsidRPr="009B4859">
        <w:rPr>
          <w:i/>
          <w:szCs w:val="22"/>
          <w:lang w:val="es-ES"/>
        </w:rPr>
        <w:t>La copia de este amparo sin mutilaciones.</w:t>
      </w:r>
    </w:p>
    <w:p w14:paraId="27B2384D" w14:textId="77777777" w:rsidR="00F30117" w:rsidRPr="009B4859" w:rsidRDefault="00F30117" w:rsidP="00B47A0E">
      <w:pPr>
        <w:pStyle w:val="Prrafodelista"/>
        <w:numPr>
          <w:ilvl w:val="0"/>
          <w:numId w:val="5"/>
        </w:numPr>
        <w:spacing w:line="259" w:lineRule="auto"/>
        <w:ind w:left="1134" w:right="539"/>
        <w:rPr>
          <w:i/>
          <w:szCs w:val="22"/>
          <w:lang w:val="es-ES"/>
        </w:rPr>
      </w:pPr>
      <w:r w:rsidRPr="009B4859">
        <w:rPr>
          <w:i/>
          <w:szCs w:val="22"/>
          <w:lang w:val="es-ES"/>
        </w:rPr>
        <w:t>De no contar con el texto completo, solicito el documento en el cual el contralor interno, en este caso contralora, emitió su aval, o que acciones tomó para que este documento fuera presentado incompleto y pudiera ser sustituido por el certificado de competencia laboral correspondiente.</w:t>
      </w:r>
    </w:p>
    <w:p w14:paraId="7B26B49E" w14:textId="0CEE8D22" w:rsidR="00F30117" w:rsidRPr="009B4859" w:rsidRDefault="00F30117" w:rsidP="00B47A0E">
      <w:pPr>
        <w:pStyle w:val="Prrafodelista"/>
        <w:numPr>
          <w:ilvl w:val="0"/>
          <w:numId w:val="5"/>
        </w:numPr>
        <w:spacing w:line="259" w:lineRule="auto"/>
        <w:ind w:left="1134" w:right="539"/>
        <w:rPr>
          <w:i/>
          <w:szCs w:val="22"/>
          <w:lang w:val="es-ES"/>
        </w:rPr>
      </w:pPr>
      <w:r w:rsidRPr="009B4859">
        <w:rPr>
          <w:i/>
          <w:szCs w:val="22"/>
          <w:lang w:val="es-ES"/>
        </w:rPr>
        <w:t>El acta de la Sesión del comité de transparencia donde sus miembros están enterad</w:t>
      </w:r>
      <w:r w:rsidR="00AC718C" w:rsidRPr="009B4859">
        <w:rPr>
          <w:i/>
          <w:szCs w:val="22"/>
          <w:lang w:val="es-ES"/>
        </w:rPr>
        <w:t xml:space="preserve">os de las inconsistencias del  </w:t>
      </w:r>
      <w:r w:rsidRPr="009B4859">
        <w:rPr>
          <w:i/>
          <w:szCs w:val="22"/>
          <w:lang w:val="es-ES"/>
        </w:rPr>
        <w:t>documento ya descrito.</w:t>
      </w:r>
    </w:p>
    <w:p w14:paraId="16EBF8A7" w14:textId="77777777" w:rsidR="00F30117" w:rsidRPr="009B4859" w:rsidRDefault="00F30117" w:rsidP="00B47A0E">
      <w:pPr>
        <w:pStyle w:val="Prrafodelista"/>
        <w:ind w:left="1134" w:right="539"/>
        <w:rPr>
          <w:i/>
          <w:szCs w:val="22"/>
          <w:lang w:val="es-ES"/>
        </w:rPr>
      </w:pPr>
    </w:p>
    <w:p w14:paraId="75AEDDD4" w14:textId="77777777" w:rsidR="00F30117" w:rsidRPr="009B4859" w:rsidRDefault="00F30117" w:rsidP="00B47A0E">
      <w:pPr>
        <w:pStyle w:val="Prrafodelista"/>
        <w:ind w:left="1134" w:right="539"/>
        <w:jc w:val="center"/>
        <w:rPr>
          <w:b/>
          <w:bCs/>
          <w:i/>
          <w:szCs w:val="22"/>
          <w:lang w:val="es-ES"/>
        </w:rPr>
      </w:pPr>
      <w:r w:rsidRPr="009B4859">
        <w:rPr>
          <w:b/>
          <w:bCs/>
          <w:i/>
          <w:szCs w:val="22"/>
          <w:lang w:val="es-ES"/>
        </w:rPr>
        <w:t>ENCARGADO DEL DESPACHO DE LA UNIDAD DE TRANSPARENCIA</w:t>
      </w:r>
    </w:p>
    <w:p w14:paraId="508112F0" w14:textId="77777777" w:rsidR="00F30117" w:rsidRPr="009B4859" w:rsidRDefault="00F30117" w:rsidP="00B47A0E">
      <w:pPr>
        <w:pStyle w:val="Prrafodelista"/>
        <w:ind w:left="1134" w:right="539"/>
        <w:jc w:val="center"/>
        <w:rPr>
          <w:b/>
          <w:bCs/>
          <w:i/>
          <w:szCs w:val="22"/>
          <w:lang w:val="es-ES"/>
        </w:rPr>
      </w:pPr>
      <w:r w:rsidRPr="009B4859">
        <w:rPr>
          <w:b/>
          <w:bCs/>
          <w:i/>
          <w:szCs w:val="22"/>
          <w:lang w:val="es-ES"/>
        </w:rPr>
        <w:t>Carlos Alberto Brito Espinosa</w:t>
      </w:r>
    </w:p>
    <w:p w14:paraId="02C06406" w14:textId="77777777" w:rsidR="00F30117" w:rsidRPr="009B4859" w:rsidRDefault="00F30117" w:rsidP="00B47A0E">
      <w:pPr>
        <w:pStyle w:val="Prrafodelista"/>
        <w:ind w:left="1134" w:right="539"/>
        <w:rPr>
          <w:b/>
          <w:bCs/>
          <w:i/>
          <w:szCs w:val="22"/>
          <w:lang w:val="es-ES"/>
        </w:rPr>
      </w:pPr>
    </w:p>
    <w:p w14:paraId="29C9DDB3" w14:textId="77777777" w:rsidR="00F30117" w:rsidRPr="009B4859" w:rsidRDefault="00F30117" w:rsidP="00B47A0E">
      <w:pPr>
        <w:spacing w:line="240" w:lineRule="auto"/>
        <w:ind w:left="1134" w:right="539"/>
        <w:rPr>
          <w:i/>
          <w:szCs w:val="22"/>
          <w:lang w:val="es-ES"/>
        </w:rPr>
      </w:pPr>
      <w:r w:rsidRPr="009B4859">
        <w:rPr>
          <w:i/>
          <w:szCs w:val="22"/>
          <w:lang w:val="es-ES"/>
        </w:rPr>
        <w:t xml:space="preserve">Se le pidió su certificado de competencia laboral, el cual no presento, solo mostro un documento por cierto muy poco legible denominado certificado por acreditación, lo cual no puede ser posible, ya que son dos documentos muy diferentes, pues en el primero debe de estar plasmado bajo que estándar de competencia laboral se certificó y cumplir ciertos criterios para poder conseguir la certificación, aunado a esto debe de estar avalado por el </w:t>
      </w:r>
      <w:r w:rsidRPr="009B4859">
        <w:rPr>
          <w:b/>
          <w:i/>
          <w:szCs w:val="22"/>
          <w:lang w:val="es-ES"/>
        </w:rPr>
        <w:t>CONOCER</w:t>
      </w:r>
      <w:r w:rsidRPr="009B4859">
        <w:rPr>
          <w:i/>
          <w:szCs w:val="22"/>
          <w:lang w:val="es-ES"/>
        </w:rPr>
        <w:t xml:space="preserve"> con la firma de su Director General y su respectivo código QR, no puede ser sustituido por ningún otro documento, en tanto que el certificado por acreditación lo puede presentar cualquier persona ya que no te pide estándar de competencia ni cumplir con ningún criterio.</w:t>
      </w:r>
    </w:p>
    <w:p w14:paraId="404AD341" w14:textId="77777777" w:rsidR="00F30117" w:rsidRPr="009B4859" w:rsidRDefault="00F30117" w:rsidP="00B47A0E">
      <w:pPr>
        <w:ind w:left="1134" w:right="539"/>
        <w:rPr>
          <w:i/>
          <w:szCs w:val="22"/>
          <w:lang w:val="es-ES"/>
        </w:rPr>
      </w:pPr>
    </w:p>
    <w:p w14:paraId="11972A13" w14:textId="77777777" w:rsidR="00F30117" w:rsidRPr="009B4859" w:rsidRDefault="00F30117" w:rsidP="00B47A0E">
      <w:pPr>
        <w:ind w:left="1134" w:right="539"/>
        <w:rPr>
          <w:i/>
          <w:szCs w:val="22"/>
          <w:lang w:val="es-ES"/>
        </w:rPr>
      </w:pPr>
      <w:r w:rsidRPr="009B4859">
        <w:rPr>
          <w:i/>
          <w:szCs w:val="22"/>
          <w:lang w:val="es-ES"/>
        </w:rPr>
        <w:t>Además, se pidió el título o en su caso cedula profesional, el cual no mostro.</w:t>
      </w:r>
    </w:p>
    <w:p w14:paraId="6F35DCFD" w14:textId="77777777" w:rsidR="00F30117" w:rsidRPr="009B4859" w:rsidRDefault="00F30117" w:rsidP="00B47A0E">
      <w:pPr>
        <w:ind w:left="1134" w:right="539"/>
        <w:rPr>
          <w:i/>
          <w:szCs w:val="22"/>
          <w:lang w:val="es-ES"/>
        </w:rPr>
      </w:pPr>
    </w:p>
    <w:p w14:paraId="006BB7B2" w14:textId="77777777" w:rsidR="00F30117" w:rsidRPr="009B4859" w:rsidRDefault="00F30117" w:rsidP="00B47A0E">
      <w:pPr>
        <w:ind w:left="1134" w:right="539"/>
        <w:rPr>
          <w:b/>
          <w:i/>
          <w:szCs w:val="22"/>
          <w:lang w:val="es-ES"/>
        </w:rPr>
      </w:pPr>
      <w:r w:rsidRPr="009B4859">
        <w:rPr>
          <w:b/>
          <w:i/>
          <w:szCs w:val="22"/>
          <w:lang w:val="es-ES"/>
        </w:rPr>
        <w:lastRenderedPageBreak/>
        <w:t>SOLICITO</w:t>
      </w:r>
    </w:p>
    <w:p w14:paraId="3F72DCCA" w14:textId="77777777" w:rsidR="00F30117" w:rsidRPr="009B4859" w:rsidRDefault="00F30117" w:rsidP="00B47A0E">
      <w:pPr>
        <w:pStyle w:val="Prrafodelista"/>
        <w:numPr>
          <w:ilvl w:val="0"/>
          <w:numId w:val="6"/>
        </w:numPr>
        <w:spacing w:line="259" w:lineRule="auto"/>
        <w:ind w:left="1134" w:right="539"/>
        <w:rPr>
          <w:i/>
          <w:szCs w:val="22"/>
          <w:lang w:val="es-ES"/>
        </w:rPr>
      </w:pPr>
      <w:r w:rsidRPr="009B4859">
        <w:rPr>
          <w:i/>
          <w:szCs w:val="22"/>
          <w:lang w:val="es-ES"/>
        </w:rPr>
        <w:t>El acta del comité de transparencia en la cual se declare la inexistencia de dicho certificado de competencia laboral, esto en apego al artículo 169 y sus fracciones, citadas en la Ley de Transparencia y Acceso a la Información Pública del Estado de México y Municipios.</w:t>
      </w:r>
    </w:p>
    <w:p w14:paraId="348D02E8" w14:textId="15C93047" w:rsidR="00F30117" w:rsidRPr="009B4859" w:rsidRDefault="00F30117" w:rsidP="00B47A0E">
      <w:pPr>
        <w:pStyle w:val="Prrafodelista"/>
        <w:numPr>
          <w:ilvl w:val="0"/>
          <w:numId w:val="6"/>
        </w:numPr>
        <w:spacing w:line="259" w:lineRule="auto"/>
        <w:ind w:left="1134" w:right="539"/>
        <w:rPr>
          <w:i/>
          <w:szCs w:val="22"/>
          <w:lang w:val="es-ES"/>
        </w:rPr>
      </w:pPr>
      <w:r w:rsidRPr="009B4859">
        <w:rPr>
          <w:i/>
          <w:szCs w:val="22"/>
          <w:lang w:val="es-ES"/>
        </w:rPr>
        <w:t xml:space="preserve">Solicito, el </w:t>
      </w:r>
      <w:r w:rsidR="007D115A" w:rsidRPr="009B4859">
        <w:rPr>
          <w:i/>
          <w:szCs w:val="22"/>
          <w:lang w:val="es-ES"/>
        </w:rPr>
        <w:t>último</w:t>
      </w:r>
      <w:r w:rsidRPr="009B4859">
        <w:rPr>
          <w:i/>
          <w:szCs w:val="22"/>
          <w:lang w:val="es-ES"/>
        </w:rPr>
        <w:t xml:space="preserve"> certificado de estudios, ya que no presentó título profesional.</w:t>
      </w:r>
    </w:p>
    <w:p w14:paraId="20B55533" w14:textId="77777777" w:rsidR="00F30117" w:rsidRPr="009B4859" w:rsidRDefault="00F30117" w:rsidP="00B47A0E">
      <w:pPr>
        <w:ind w:left="1134" w:right="539"/>
        <w:rPr>
          <w:i/>
          <w:szCs w:val="22"/>
          <w:lang w:val="es-ES"/>
        </w:rPr>
      </w:pPr>
    </w:p>
    <w:p w14:paraId="679253FA" w14:textId="77777777" w:rsidR="00F30117" w:rsidRPr="009B4859" w:rsidRDefault="00F30117" w:rsidP="00B47A0E">
      <w:pPr>
        <w:ind w:left="1134" w:right="539"/>
        <w:rPr>
          <w:i/>
          <w:szCs w:val="22"/>
          <w:lang w:val="es-ES"/>
        </w:rPr>
      </w:pPr>
    </w:p>
    <w:p w14:paraId="5F59F723" w14:textId="77777777" w:rsidR="00F30117" w:rsidRPr="009B4859" w:rsidRDefault="00F30117" w:rsidP="00B47A0E">
      <w:pPr>
        <w:pStyle w:val="Prrafodelista"/>
        <w:ind w:left="1134" w:right="539"/>
        <w:jc w:val="center"/>
        <w:rPr>
          <w:b/>
          <w:i/>
          <w:szCs w:val="22"/>
          <w:lang w:val="es-ES"/>
        </w:rPr>
      </w:pPr>
      <w:r w:rsidRPr="009B4859">
        <w:rPr>
          <w:b/>
          <w:i/>
          <w:szCs w:val="22"/>
          <w:lang w:val="es-ES"/>
        </w:rPr>
        <w:t>CONTRALOR INTERNO MUNICIPAL</w:t>
      </w:r>
    </w:p>
    <w:p w14:paraId="196AF127" w14:textId="77777777" w:rsidR="00F30117" w:rsidRPr="009B4859" w:rsidRDefault="00F30117" w:rsidP="00B47A0E">
      <w:pPr>
        <w:ind w:left="1134" w:right="539"/>
        <w:jc w:val="center"/>
        <w:rPr>
          <w:b/>
          <w:i/>
          <w:szCs w:val="22"/>
          <w:lang w:val="es-ES"/>
        </w:rPr>
      </w:pPr>
      <w:r w:rsidRPr="009B4859">
        <w:rPr>
          <w:b/>
          <w:i/>
          <w:szCs w:val="22"/>
          <w:lang w:val="es-ES"/>
        </w:rPr>
        <w:t>Lic. Erika Rodríguez Rivera.</w:t>
      </w:r>
    </w:p>
    <w:p w14:paraId="36B22D2D" w14:textId="77777777" w:rsidR="00F30117" w:rsidRPr="009B4859" w:rsidRDefault="00F30117" w:rsidP="00B47A0E">
      <w:pPr>
        <w:ind w:left="1134" w:right="539"/>
        <w:rPr>
          <w:b/>
          <w:i/>
          <w:szCs w:val="22"/>
          <w:lang w:val="es-ES"/>
        </w:rPr>
      </w:pPr>
    </w:p>
    <w:p w14:paraId="6C7BE02D" w14:textId="77777777" w:rsidR="00F30117" w:rsidRPr="009B4859" w:rsidRDefault="00F30117" w:rsidP="00B47A0E">
      <w:pPr>
        <w:spacing w:line="240" w:lineRule="auto"/>
        <w:ind w:left="1134" w:right="539"/>
        <w:rPr>
          <w:i/>
          <w:szCs w:val="22"/>
          <w:lang w:val="es-ES"/>
        </w:rPr>
      </w:pPr>
      <w:r w:rsidRPr="009B4859">
        <w:rPr>
          <w:i/>
          <w:szCs w:val="22"/>
          <w:lang w:val="es-ES"/>
        </w:rPr>
        <w:t>No se cumple con lo estipulado en la Ley Orgánica Municipal del Estado de México ya que dice que como requisito para ser contralor municipal se requiere de estar titulado en las áreas jurídicas, económicas y contables….</w:t>
      </w:r>
    </w:p>
    <w:p w14:paraId="1E957675" w14:textId="77777777" w:rsidR="00F30117" w:rsidRPr="009B4859" w:rsidRDefault="00F30117" w:rsidP="00B47A0E">
      <w:pPr>
        <w:spacing w:line="240" w:lineRule="auto"/>
        <w:ind w:left="1134" w:right="539"/>
        <w:rPr>
          <w:i/>
          <w:szCs w:val="22"/>
          <w:lang w:val="es-ES"/>
        </w:rPr>
      </w:pPr>
    </w:p>
    <w:p w14:paraId="66EE3361" w14:textId="77777777" w:rsidR="00F30117" w:rsidRPr="009B4859" w:rsidRDefault="00F30117" w:rsidP="00B47A0E">
      <w:pPr>
        <w:spacing w:line="240" w:lineRule="auto"/>
        <w:ind w:left="1134" w:right="539"/>
        <w:rPr>
          <w:b/>
          <w:bCs/>
          <w:i/>
          <w:szCs w:val="22"/>
          <w:lang w:val="es-ES"/>
        </w:rPr>
      </w:pPr>
      <w:r w:rsidRPr="009B4859">
        <w:rPr>
          <w:b/>
          <w:bCs/>
          <w:i/>
          <w:szCs w:val="22"/>
          <w:lang w:val="es-ES"/>
        </w:rPr>
        <w:t>SOLICITO</w:t>
      </w:r>
    </w:p>
    <w:p w14:paraId="5B35F803" w14:textId="77777777" w:rsidR="00F30117" w:rsidRPr="009B4859" w:rsidRDefault="00F30117" w:rsidP="00B47A0E">
      <w:pPr>
        <w:pStyle w:val="Prrafodelista"/>
        <w:numPr>
          <w:ilvl w:val="0"/>
          <w:numId w:val="7"/>
        </w:numPr>
        <w:spacing w:line="240" w:lineRule="auto"/>
        <w:ind w:left="1134" w:right="539"/>
        <w:rPr>
          <w:i/>
          <w:szCs w:val="22"/>
          <w:lang w:val="es-ES"/>
        </w:rPr>
      </w:pPr>
      <w:r w:rsidRPr="009B4859">
        <w:rPr>
          <w:i/>
          <w:szCs w:val="22"/>
          <w:lang w:val="es-ES"/>
        </w:rPr>
        <w:t>Documento en la cual se le permitió al contralor municipal laborar sin el título ya mencionado.</w:t>
      </w:r>
    </w:p>
    <w:p w14:paraId="40787AE2" w14:textId="77777777" w:rsidR="00F30117" w:rsidRPr="009B4859" w:rsidRDefault="00F30117" w:rsidP="00B47A0E">
      <w:pPr>
        <w:spacing w:line="240" w:lineRule="auto"/>
        <w:ind w:left="1134" w:right="539"/>
        <w:rPr>
          <w:i/>
          <w:szCs w:val="22"/>
          <w:lang w:val="es-ES"/>
        </w:rPr>
      </w:pPr>
    </w:p>
    <w:p w14:paraId="690F0A3D" w14:textId="77777777" w:rsidR="00F30117" w:rsidRPr="009B4859" w:rsidRDefault="00F30117" w:rsidP="00B47A0E">
      <w:pPr>
        <w:spacing w:line="240" w:lineRule="auto"/>
        <w:ind w:left="1134" w:right="539"/>
        <w:rPr>
          <w:i/>
          <w:szCs w:val="22"/>
          <w:lang w:val="es-ES"/>
        </w:rPr>
      </w:pPr>
      <w:r w:rsidRPr="009B4859">
        <w:rPr>
          <w:i/>
          <w:szCs w:val="22"/>
          <w:lang w:val="es-ES"/>
        </w:rPr>
        <w:t xml:space="preserve">Debo mencionar que la persona que suscribe este recurso de revisión, cuenta con la licenciatura en derecho y su respectiva cedula profesional, además se ha desempeñado en diferentes puestos entre ellos el de contralor municipal, por lo tanto, sabe dé la importancia de que en este puesto se tenga licenciatura en las áreas jurídicas, ya que se debe de saber interpretar las leyes correspondientes, pero sobre todo saberlas aplicar. </w:t>
      </w:r>
    </w:p>
    <w:p w14:paraId="36EF89D2" w14:textId="77777777" w:rsidR="00F30117" w:rsidRPr="009B4859" w:rsidRDefault="00F30117" w:rsidP="00B47A0E">
      <w:pPr>
        <w:pStyle w:val="Prrafodelista"/>
        <w:tabs>
          <w:tab w:val="left" w:pos="4667"/>
        </w:tabs>
        <w:spacing w:line="240" w:lineRule="auto"/>
        <w:ind w:right="567"/>
        <w:rPr>
          <w:rFonts w:cs="Tahoma"/>
          <w:b/>
          <w:bCs/>
          <w:i/>
          <w:szCs w:val="22"/>
        </w:rPr>
      </w:pPr>
    </w:p>
    <w:p w14:paraId="3C4B7250" w14:textId="77777777" w:rsidR="00021886" w:rsidRPr="009B4859" w:rsidRDefault="00021886" w:rsidP="00B47A0E">
      <w:pPr>
        <w:pStyle w:val="Prrafodelista"/>
        <w:numPr>
          <w:ilvl w:val="0"/>
          <w:numId w:val="3"/>
        </w:numPr>
        <w:tabs>
          <w:tab w:val="left" w:pos="4667"/>
        </w:tabs>
        <w:ind w:right="567"/>
        <w:rPr>
          <w:rFonts w:cs="Tahoma"/>
          <w:b/>
          <w:bCs/>
          <w:i/>
          <w:szCs w:val="22"/>
        </w:rPr>
      </w:pPr>
      <w:r w:rsidRPr="009B4859">
        <w:rPr>
          <w:rFonts w:cs="Tahoma"/>
          <w:b/>
          <w:bCs/>
          <w:i/>
          <w:szCs w:val="22"/>
        </w:rPr>
        <w:t>EJEMPLO CERTIFICADO DE COMPETENCIA LABORAL.pdf</w:t>
      </w:r>
    </w:p>
    <w:p w14:paraId="4C58A8B7" w14:textId="4A77870E" w:rsidR="00021886" w:rsidRPr="009B4859" w:rsidRDefault="00F6296A" w:rsidP="00B47A0E">
      <w:pPr>
        <w:pStyle w:val="Prrafodelista"/>
        <w:tabs>
          <w:tab w:val="left" w:pos="4667"/>
        </w:tabs>
        <w:ind w:right="567"/>
        <w:rPr>
          <w:rFonts w:cs="Tahoma"/>
          <w:bCs/>
          <w:szCs w:val="22"/>
        </w:rPr>
      </w:pPr>
      <w:r w:rsidRPr="009B4859">
        <w:rPr>
          <w:rFonts w:cs="Tahoma"/>
          <w:bCs/>
          <w:szCs w:val="22"/>
        </w:rPr>
        <w:t>Archivo en el que se aprecia un Certificado de competencia laboral del Consejo Nacional de Normalización y Certificación de Competencias Laborales.</w:t>
      </w:r>
    </w:p>
    <w:p w14:paraId="763EC9F8" w14:textId="77777777" w:rsidR="00F6296A" w:rsidRPr="009B4859" w:rsidRDefault="00F6296A" w:rsidP="00B47A0E">
      <w:pPr>
        <w:pStyle w:val="Prrafodelista"/>
        <w:tabs>
          <w:tab w:val="left" w:pos="4667"/>
        </w:tabs>
        <w:ind w:right="567"/>
        <w:rPr>
          <w:rFonts w:cs="Tahoma"/>
          <w:b/>
          <w:bCs/>
          <w:i/>
          <w:szCs w:val="22"/>
        </w:rPr>
      </w:pPr>
    </w:p>
    <w:p w14:paraId="356D2973" w14:textId="77777777" w:rsidR="00021886" w:rsidRPr="009B4859" w:rsidRDefault="00021886" w:rsidP="00B47A0E">
      <w:pPr>
        <w:pStyle w:val="Prrafodelista"/>
        <w:numPr>
          <w:ilvl w:val="0"/>
          <w:numId w:val="3"/>
        </w:numPr>
        <w:tabs>
          <w:tab w:val="left" w:pos="4667"/>
        </w:tabs>
        <w:ind w:right="567"/>
        <w:rPr>
          <w:rFonts w:cs="Tahoma"/>
          <w:b/>
          <w:bCs/>
          <w:i/>
          <w:szCs w:val="22"/>
        </w:rPr>
      </w:pPr>
      <w:r w:rsidRPr="009B4859">
        <w:rPr>
          <w:rFonts w:cs="Tahoma"/>
          <w:b/>
          <w:bCs/>
          <w:i/>
          <w:szCs w:val="22"/>
        </w:rPr>
        <w:t>CERTIFICADO POR ACREDITACION.pdf</w:t>
      </w:r>
    </w:p>
    <w:p w14:paraId="759C4735" w14:textId="104A0106" w:rsidR="00021886" w:rsidRPr="009B4859" w:rsidRDefault="0047273F" w:rsidP="00B47A0E">
      <w:pPr>
        <w:tabs>
          <w:tab w:val="left" w:pos="4667"/>
        </w:tabs>
        <w:ind w:left="360" w:right="567"/>
        <w:rPr>
          <w:rFonts w:cs="Tahoma"/>
          <w:bCs/>
          <w:szCs w:val="22"/>
          <w:lang w:val="es-ES"/>
        </w:rPr>
      </w:pPr>
      <w:r w:rsidRPr="009B4859">
        <w:rPr>
          <w:rFonts w:cs="Tahoma"/>
          <w:bCs/>
          <w:szCs w:val="22"/>
        </w:rPr>
        <w:lastRenderedPageBreak/>
        <w:t xml:space="preserve">Correspondiente al certificado por acreditación </w:t>
      </w:r>
      <w:r w:rsidR="007E2967" w:rsidRPr="009B4859">
        <w:rPr>
          <w:rFonts w:cs="Tahoma"/>
          <w:bCs/>
          <w:szCs w:val="22"/>
          <w:lang w:val="es-ES"/>
        </w:rPr>
        <w:t xml:space="preserve">acreditación en materia de Transparencia, Rendición de Cuentas y Combate a la Corrupción a nombre de Carlos Alberto Brito Espinosa, remitido por </w:t>
      </w:r>
      <w:r w:rsidR="007E2967" w:rsidRPr="009B4859">
        <w:rPr>
          <w:rFonts w:cs="Tahoma"/>
          <w:b/>
          <w:bCs/>
          <w:szCs w:val="22"/>
          <w:lang w:val="es-ES"/>
        </w:rPr>
        <w:t xml:space="preserve">EL SUJETO OBLIGADO </w:t>
      </w:r>
      <w:r w:rsidR="007E2967" w:rsidRPr="009B4859">
        <w:rPr>
          <w:rFonts w:cs="Tahoma"/>
          <w:bCs/>
          <w:szCs w:val="22"/>
          <w:lang w:val="es-ES"/>
        </w:rPr>
        <w:t>en respuesta.</w:t>
      </w:r>
    </w:p>
    <w:p w14:paraId="0215ECD8" w14:textId="77777777" w:rsidR="007E2967" w:rsidRPr="009B4859" w:rsidRDefault="007E2967" w:rsidP="00B47A0E">
      <w:pPr>
        <w:tabs>
          <w:tab w:val="left" w:pos="4667"/>
        </w:tabs>
        <w:ind w:right="567"/>
        <w:rPr>
          <w:rFonts w:cs="Tahoma"/>
          <w:bCs/>
          <w:szCs w:val="22"/>
        </w:rPr>
      </w:pPr>
    </w:p>
    <w:p w14:paraId="4B1358D8" w14:textId="0CC89579" w:rsidR="00021886" w:rsidRPr="009B4859" w:rsidRDefault="00021886" w:rsidP="00B47A0E">
      <w:pPr>
        <w:pStyle w:val="Prrafodelista"/>
        <w:numPr>
          <w:ilvl w:val="0"/>
          <w:numId w:val="3"/>
        </w:numPr>
        <w:tabs>
          <w:tab w:val="left" w:pos="4667"/>
        </w:tabs>
        <w:ind w:right="567"/>
        <w:rPr>
          <w:rFonts w:cs="Tahoma"/>
          <w:b/>
          <w:bCs/>
          <w:i/>
          <w:szCs w:val="22"/>
        </w:rPr>
      </w:pPr>
      <w:r w:rsidRPr="009B4859">
        <w:rPr>
          <w:rFonts w:cs="Tahoma"/>
          <w:b/>
          <w:bCs/>
          <w:i/>
          <w:szCs w:val="22"/>
        </w:rPr>
        <w:t>EJEMPLO DE AMPARO INCOMPLETO.pdf</w:t>
      </w:r>
    </w:p>
    <w:p w14:paraId="002437D3" w14:textId="373CC5EC" w:rsidR="00021886" w:rsidRPr="009B4859" w:rsidRDefault="007E2967" w:rsidP="00B47A0E">
      <w:pPr>
        <w:tabs>
          <w:tab w:val="left" w:pos="4667"/>
        </w:tabs>
        <w:ind w:left="360" w:right="567"/>
        <w:rPr>
          <w:szCs w:val="22"/>
        </w:rPr>
      </w:pPr>
      <w:r w:rsidRPr="009B4859">
        <w:rPr>
          <w:rFonts w:cs="Tahoma"/>
          <w:bCs/>
          <w:szCs w:val="22"/>
        </w:rPr>
        <w:t xml:space="preserve">Correspondiente al anexo del juicio de amparo, remitido por </w:t>
      </w:r>
      <w:r w:rsidRPr="009B4859">
        <w:rPr>
          <w:rFonts w:cs="Tahoma"/>
          <w:b/>
          <w:bCs/>
          <w:szCs w:val="22"/>
        </w:rPr>
        <w:t>EL SUJETO OBLIGADO,</w:t>
      </w:r>
      <w:r w:rsidRPr="009B4859">
        <w:rPr>
          <w:szCs w:val="22"/>
        </w:rPr>
        <w:t xml:space="preserve"> previamente descrito.</w:t>
      </w:r>
    </w:p>
    <w:p w14:paraId="14591189" w14:textId="77777777" w:rsidR="007E2967" w:rsidRPr="009B4859" w:rsidRDefault="007E2967" w:rsidP="00B47A0E">
      <w:pPr>
        <w:tabs>
          <w:tab w:val="left" w:pos="4667"/>
        </w:tabs>
        <w:ind w:right="567"/>
        <w:rPr>
          <w:rFonts w:cs="Tahoma"/>
          <w:bCs/>
          <w:szCs w:val="22"/>
        </w:rPr>
      </w:pPr>
    </w:p>
    <w:p w14:paraId="6804DEF1" w14:textId="3C4F6CB5" w:rsidR="00664420" w:rsidRPr="009B4859" w:rsidRDefault="006E25BC" w:rsidP="00B47A0E">
      <w:pPr>
        <w:pStyle w:val="Ttulo3"/>
        <w:rPr>
          <w:szCs w:val="22"/>
        </w:rPr>
      </w:pPr>
      <w:bookmarkStart w:id="10" w:name="_Toc180061289"/>
      <w:r w:rsidRPr="009B4859">
        <w:rPr>
          <w:szCs w:val="22"/>
        </w:rPr>
        <w:t>b</w:t>
      </w:r>
      <w:r w:rsidR="00664420" w:rsidRPr="009B4859">
        <w:rPr>
          <w:szCs w:val="22"/>
        </w:rPr>
        <w:t>) Turno del Recurso de Revisión</w:t>
      </w:r>
      <w:bookmarkEnd w:id="10"/>
    </w:p>
    <w:p w14:paraId="1173671B" w14:textId="07F79F69" w:rsidR="00C72DAA" w:rsidRPr="009B4859" w:rsidRDefault="00C72DAA" w:rsidP="00B47A0E">
      <w:pPr>
        <w:rPr>
          <w:szCs w:val="22"/>
        </w:rPr>
      </w:pPr>
      <w:r w:rsidRPr="009B4859">
        <w:rPr>
          <w:szCs w:val="22"/>
        </w:rPr>
        <w:t>Con fundamento en el artículo 185, fracción I de la Ley de Transparencia y Acceso a la Información Pública del Estado de México y Municipios, el</w:t>
      </w:r>
      <w:r w:rsidRPr="009B4859">
        <w:rPr>
          <w:b/>
          <w:bCs/>
          <w:szCs w:val="22"/>
        </w:rPr>
        <w:t xml:space="preserve"> </w:t>
      </w:r>
      <w:r w:rsidR="00021886" w:rsidRPr="009B4859">
        <w:rPr>
          <w:rFonts w:cs="Tahoma"/>
          <w:b/>
          <w:bCs/>
          <w:szCs w:val="22"/>
        </w:rPr>
        <w:t xml:space="preserve">trece </w:t>
      </w:r>
      <w:r w:rsidR="007E42B7" w:rsidRPr="009B4859">
        <w:rPr>
          <w:rFonts w:cs="Tahoma"/>
          <w:b/>
          <w:bCs/>
          <w:szCs w:val="22"/>
        </w:rPr>
        <w:t>de septiembre</w:t>
      </w:r>
      <w:r w:rsidR="004252F1" w:rsidRPr="009B4859">
        <w:rPr>
          <w:rFonts w:cs="Tahoma"/>
          <w:b/>
          <w:bCs/>
          <w:szCs w:val="22"/>
        </w:rPr>
        <w:t xml:space="preserve"> de dos mil veinticuatro</w:t>
      </w:r>
      <w:r w:rsidR="00003628" w:rsidRPr="009B4859">
        <w:rPr>
          <w:rFonts w:cs="Tahoma"/>
          <w:b/>
          <w:bCs/>
          <w:szCs w:val="22"/>
        </w:rPr>
        <w:t>,</w:t>
      </w:r>
      <w:r w:rsidRPr="009B4859">
        <w:rPr>
          <w:szCs w:val="22"/>
        </w:rPr>
        <w:t xml:space="preserve"> se turnó el recurso de revisión a través del</w:t>
      </w:r>
      <w:r w:rsidRPr="009B4859">
        <w:rPr>
          <w:rFonts w:eastAsia="Arial Unicode MS"/>
          <w:szCs w:val="22"/>
        </w:rPr>
        <w:t xml:space="preserve"> </w:t>
      </w:r>
      <w:r w:rsidRPr="009B4859">
        <w:rPr>
          <w:rFonts w:eastAsia="Arial Unicode MS"/>
          <w:bCs/>
          <w:szCs w:val="22"/>
        </w:rPr>
        <w:t>SAIMEX</w:t>
      </w:r>
      <w:r w:rsidRPr="009B4859">
        <w:rPr>
          <w:szCs w:val="22"/>
        </w:rPr>
        <w:t xml:space="preserve"> a la </w:t>
      </w:r>
      <w:r w:rsidRPr="009B4859">
        <w:rPr>
          <w:b/>
          <w:szCs w:val="22"/>
        </w:rPr>
        <w:t>Comisionada Sharon Cristina Morales Martínez</w:t>
      </w:r>
      <w:r w:rsidRPr="009B4859">
        <w:rPr>
          <w:bCs/>
          <w:szCs w:val="22"/>
        </w:rPr>
        <w:t xml:space="preserve">, </w:t>
      </w:r>
      <w:r w:rsidRPr="009B4859">
        <w:rPr>
          <w:szCs w:val="22"/>
        </w:rPr>
        <w:t xml:space="preserve">a efecto de decretar su admisión o </w:t>
      </w:r>
      <w:proofErr w:type="spellStart"/>
      <w:r w:rsidRPr="009B4859">
        <w:rPr>
          <w:szCs w:val="22"/>
        </w:rPr>
        <w:t>desechamiento</w:t>
      </w:r>
      <w:proofErr w:type="spellEnd"/>
      <w:r w:rsidRPr="009B4859">
        <w:rPr>
          <w:szCs w:val="22"/>
        </w:rPr>
        <w:t xml:space="preserve">. </w:t>
      </w:r>
    </w:p>
    <w:p w14:paraId="18F305CB" w14:textId="77777777" w:rsidR="00664420" w:rsidRPr="009B4859" w:rsidRDefault="00664420" w:rsidP="00B47A0E">
      <w:pPr>
        <w:rPr>
          <w:rFonts w:eastAsia="Batang" w:cs="Tahoma"/>
          <w:bCs/>
          <w:szCs w:val="22"/>
        </w:rPr>
      </w:pPr>
    </w:p>
    <w:p w14:paraId="3E31EC2D" w14:textId="295256A1" w:rsidR="00664420" w:rsidRPr="009B4859" w:rsidRDefault="006E25BC" w:rsidP="00B47A0E">
      <w:pPr>
        <w:pStyle w:val="Ttulo3"/>
        <w:rPr>
          <w:szCs w:val="22"/>
        </w:rPr>
      </w:pPr>
      <w:bookmarkStart w:id="11" w:name="_Toc180061290"/>
      <w:r w:rsidRPr="009B4859">
        <w:rPr>
          <w:szCs w:val="22"/>
        </w:rPr>
        <w:t>c</w:t>
      </w:r>
      <w:r w:rsidR="00664420" w:rsidRPr="009B4859">
        <w:rPr>
          <w:szCs w:val="22"/>
        </w:rPr>
        <w:t>) Admisión del Recurso de Revisión</w:t>
      </w:r>
      <w:bookmarkEnd w:id="11"/>
    </w:p>
    <w:p w14:paraId="240447D5" w14:textId="698E0E6C" w:rsidR="000E09C4" w:rsidRPr="009B4859" w:rsidRDefault="000E09C4" w:rsidP="00B47A0E">
      <w:pPr>
        <w:rPr>
          <w:rFonts w:cs="Arial"/>
          <w:szCs w:val="22"/>
        </w:rPr>
      </w:pPr>
      <w:r w:rsidRPr="009B4859">
        <w:rPr>
          <w:rFonts w:cs="Arial"/>
          <w:szCs w:val="22"/>
        </w:rPr>
        <w:t xml:space="preserve">El </w:t>
      </w:r>
      <w:r w:rsidR="00021886" w:rsidRPr="009B4859">
        <w:rPr>
          <w:rFonts w:cs="Arial"/>
          <w:b/>
          <w:bCs/>
          <w:szCs w:val="22"/>
        </w:rPr>
        <w:t>dieciocho</w:t>
      </w:r>
      <w:r w:rsidR="003B3762" w:rsidRPr="009B4859">
        <w:rPr>
          <w:rFonts w:cs="Arial"/>
          <w:b/>
          <w:bCs/>
          <w:szCs w:val="22"/>
        </w:rPr>
        <w:t xml:space="preserve"> de septiembre</w:t>
      </w:r>
      <w:r w:rsidR="004252F1" w:rsidRPr="009B4859">
        <w:rPr>
          <w:rFonts w:cs="Arial"/>
          <w:b/>
          <w:bCs/>
          <w:szCs w:val="22"/>
        </w:rPr>
        <w:t xml:space="preserve"> de dos mil veinticuatro</w:t>
      </w:r>
      <w:r w:rsidR="00003628" w:rsidRPr="009B4859">
        <w:rPr>
          <w:rFonts w:cs="Arial"/>
          <w:b/>
          <w:bCs/>
          <w:szCs w:val="22"/>
        </w:rPr>
        <w:t>,</w:t>
      </w:r>
      <w:r w:rsidR="004252F1" w:rsidRPr="009B4859">
        <w:rPr>
          <w:rFonts w:cs="Arial"/>
          <w:szCs w:val="22"/>
        </w:rPr>
        <w:t xml:space="preserve"> </w:t>
      </w:r>
      <w:r w:rsidRPr="009B485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B4859">
        <w:rPr>
          <w:rFonts w:cs="Arial"/>
          <w:szCs w:val="22"/>
        </w:rPr>
        <w:t>, fracción II</w:t>
      </w:r>
      <w:r w:rsidRPr="009B4859">
        <w:rPr>
          <w:rFonts w:cs="Arial"/>
          <w:szCs w:val="22"/>
        </w:rPr>
        <w:t xml:space="preserve"> de la Ley de Transparencia y Acceso a la Información Pública del Estado de México y Municipios.</w:t>
      </w:r>
    </w:p>
    <w:p w14:paraId="34EC3F86" w14:textId="77777777" w:rsidR="00D2790D" w:rsidRPr="009B4859" w:rsidRDefault="00D2790D" w:rsidP="00B47A0E">
      <w:pPr>
        <w:rPr>
          <w:rFonts w:cs="Arial"/>
          <w:szCs w:val="22"/>
        </w:rPr>
      </w:pPr>
    </w:p>
    <w:p w14:paraId="3B820F58" w14:textId="5EBF1699" w:rsidR="00865CF4" w:rsidRPr="009B4859" w:rsidRDefault="006E25BC" w:rsidP="00B47A0E">
      <w:pPr>
        <w:pStyle w:val="Ttulo3"/>
        <w:rPr>
          <w:szCs w:val="22"/>
        </w:rPr>
      </w:pPr>
      <w:bookmarkStart w:id="12" w:name="_Toc180061291"/>
      <w:r w:rsidRPr="009B4859">
        <w:rPr>
          <w:szCs w:val="22"/>
        </w:rPr>
        <w:lastRenderedPageBreak/>
        <w:t>d</w:t>
      </w:r>
      <w:r w:rsidR="00D2790D" w:rsidRPr="009B4859">
        <w:rPr>
          <w:szCs w:val="22"/>
        </w:rPr>
        <w:t xml:space="preserve">) </w:t>
      </w:r>
      <w:r w:rsidR="00865CF4" w:rsidRPr="009B4859">
        <w:rPr>
          <w:szCs w:val="22"/>
        </w:rPr>
        <w:t>Informe Justificado del Sujeto Obligado</w:t>
      </w:r>
      <w:bookmarkEnd w:id="12"/>
    </w:p>
    <w:p w14:paraId="0DB26337" w14:textId="77777777" w:rsidR="00C70866" w:rsidRPr="009B4859" w:rsidRDefault="00C70866" w:rsidP="00B47A0E">
      <w:pPr>
        <w:rPr>
          <w:szCs w:val="22"/>
        </w:rPr>
      </w:pPr>
      <w:r w:rsidRPr="009B4859">
        <w:rPr>
          <w:b/>
          <w:szCs w:val="22"/>
        </w:rPr>
        <w:t xml:space="preserve">EL SUJETO OBLIGADO </w:t>
      </w:r>
      <w:r w:rsidRPr="009B4859">
        <w:rPr>
          <w:szCs w:val="22"/>
        </w:rPr>
        <w:t>no rindió su informe justificado dentro del término legalmente concedido para tal efecto.</w:t>
      </w:r>
    </w:p>
    <w:p w14:paraId="07246AA8" w14:textId="77777777" w:rsidR="00CC7757" w:rsidRPr="009B4859" w:rsidRDefault="00CC7757" w:rsidP="00B47A0E">
      <w:pPr>
        <w:rPr>
          <w:rFonts w:cs="Tahoma"/>
          <w:bCs/>
          <w:szCs w:val="22"/>
        </w:rPr>
      </w:pPr>
    </w:p>
    <w:p w14:paraId="755B7730" w14:textId="2A0EB956" w:rsidR="00664420" w:rsidRPr="009B4859" w:rsidRDefault="00E810F7" w:rsidP="00B47A0E">
      <w:pPr>
        <w:pStyle w:val="Ttulo3"/>
        <w:rPr>
          <w:szCs w:val="22"/>
          <w:lang w:val="es-ES"/>
        </w:rPr>
      </w:pPr>
      <w:bookmarkStart w:id="13" w:name="_Toc180061292"/>
      <w:r w:rsidRPr="009B4859">
        <w:rPr>
          <w:rFonts w:eastAsia="Calibri"/>
          <w:bCs/>
          <w:szCs w:val="22"/>
          <w:lang w:eastAsia="en-US"/>
        </w:rPr>
        <w:t>e</w:t>
      </w:r>
      <w:r w:rsidR="00664420" w:rsidRPr="009B4859">
        <w:rPr>
          <w:rFonts w:eastAsia="Calibri"/>
          <w:bCs/>
          <w:szCs w:val="22"/>
          <w:lang w:eastAsia="en-US"/>
        </w:rPr>
        <w:t>)</w:t>
      </w:r>
      <w:r w:rsidR="00664420" w:rsidRPr="009B4859">
        <w:rPr>
          <w:szCs w:val="22"/>
        </w:rPr>
        <w:t xml:space="preserve"> </w:t>
      </w:r>
      <w:r w:rsidR="00865CF4" w:rsidRPr="009B4859">
        <w:rPr>
          <w:szCs w:val="22"/>
          <w:lang w:val="es-ES"/>
        </w:rPr>
        <w:t>Manifestaciones de la Parte Recurrente</w:t>
      </w:r>
      <w:bookmarkEnd w:id="13"/>
    </w:p>
    <w:p w14:paraId="1F7D92DC" w14:textId="1D5CE992" w:rsidR="0009347C" w:rsidRPr="009B4859" w:rsidRDefault="00A850A3" w:rsidP="00B47A0E">
      <w:pPr>
        <w:rPr>
          <w:szCs w:val="22"/>
        </w:rPr>
      </w:pPr>
      <w:r w:rsidRPr="009B4859">
        <w:rPr>
          <w:b/>
          <w:bCs/>
          <w:szCs w:val="22"/>
        </w:rPr>
        <w:t xml:space="preserve">LA PARTE RECURRENTE </w:t>
      </w:r>
      <w:r w:rsidRPr="009B4859">
        <w:rPr>
          <w:szCs w:val="22"/>
        </w:rPr>
        <w:t>no realizó manifestación alguna dentro del término legalmente concedido para tal efecto, ni presentó pruebas o alegatos.</w:t>
      </w:r>
    </w:p>
    <w:p w14:paraId="10795278" w14:textId="77777777" w:rsidR="003B3762" w:rsidRPr="009B4859" w:rsidRDefault="003B3762" w:rsidP="00B47A0E">
      <w:pPr>
        <w:rPr>
          <w:szCs w:val="22"/>
        </w:rPr>
      </w:pPr>
    </w:p>
    <w:p w14:paraId="0E651988" w14:textId="57633342" w:rsidR="00664420" w:rsidRPr="009B4859" w:rsidRDefault="000863CE" w:rsidP="00B47A0E">
      <w:pPr>
        <w:pStyle w:val="Ttulo3"/>
        <w:rPr>
          <w:szCs w:val="22"/>
        </w:rPr>
      </w:pPr>
      <w:bookmarkStart w:id="14" w:name="_Toc180061293"/>
      <w:r w:rsidRPr="009B4859">
        <w:rPr>
          <w:rFonts w:eastAsia="Calibri"/>
          <w:szCs w:val="22"/>
        </w:rPr>
        <w:t>f</w:t>
      </w:r>
      <w:r w:rsidR="00664420" w:rsidRPr="009B4859">
        <w:rPr>
          <w:rFonts w:eastAsia="Calibri"/>
          <w:szCs w:val="22"/>
        </w:rPr>
        <w:t xml:space="preserve">) </w:t>
      </w:r>
      <w:r w:rsidR="00664420" w:rsidRPr="009B4859">
        <w:rPr>
          <w:szCs w:val="22"/>
        </w:rPr>
        <w:t>Cierre de instrucción</w:t>
      </w:r>
      <w:bookmarkEnd w:id="14"/>
    </w:p>
    <w:p w14:paraId="79AF95DC" w14:textId="01A6565B" w:rsidR="00664420" w:rsidRPr="009B4859" w:rsidRDefault="00BF091A" w:rsidP="00B47A0E">
      <w:pPr>
        <w:rPr>
          <w:szCs w:val="22"/>
        </w:rPr>
      </w:pPr>
      <w:r w:rsidRPr="009B4859">
        <w:rPr>
          <w:rFonts w:cs="Tahoma"/>
          <w:szCs w:val="22"/>
        </w:rPr>
        <w:t>Al no existir diligencias pendientes por desahogar</w:t>
      </w:r>
      <w:r w:rsidRPr="009B4859">
        <w:rPr>
          <w:rFonts w:cs="Arial"/>
          <w:szCs w:val="22"/>
        </w:rPr>
        <w:t xml:space="preserve">, el </w:t>
      </w:r>
      <w:r w:rsidR="00CC7757" w:rsidRPr="009B4859">
        <w:rPr>
          <w:rFonts w:cs="Tahoma"/>
          <w:b/>
          <w:bCs/>
          <w:szCs w:val="22"/>
        </w:rPr>
        <w:t xml:space="preserve">dos </w:t>
      </w:r>
      <w:r w:rsidR="007E42B7" w:rsidRPr="009B4859">
        <w:rPr>
          <w:rFonts w:cs="Tahoma"/>
          <w:b/>
          <w:bCs/>
          <w:szCs w:val="22"/>
        </w:rPr>
        <w:t>de octubre</w:t>
      </w:r>
      <w:r w:rsidR="00E810F7" w:rsidRPr="009B4859">
        <w:rPr>
          <w:rFonts w:cs="Tahoma"/>
          <w:b/>
          <w:bCs/>
          <w:szCs w:val="22"/>
        </w:rPr>
        <w:t xml:space="preserve"> de dos mil veinticuatro</w:t>
      </w:r>
      <w:r w:rsidR="00003628" w:rsidRPr="009B4859">
        <w:rPr>
          <w:rFonts w:cs="Tahoma"/>
          <w:b/>
          <w:bCs/>
          <w:szCs w:val="22"/>
        </w:rPr>
        <w:t>,</w:t>
      </w:r>
      <w:r w:rsidR="00E810F7" w:rsidRPr="009B4859">
        <w:rPr>
          <w:rFonts w:cs="Tahoma"/>
          <w:szCs w:val="22"/>
        </w:rPr>
        <w:t xml:space="preserve"> </w:t>
      </w:r>
      <w:r w:rsidRPr="009B4859">
        <w:rPr>
          <w:rFonts w:cs="Arial"/>
          <w:szCs w:val="22"/>
        </w:rPr>
        <w:t xml:space="preserve">la </w:t>
      </w:r>
      <w:r w:rsidRPr="009B4859">
        <w:rPr>
          <w:rFonts w:cs="Arial"/>
          <w:b/>
          <w:bCs/>
          <w:szCs w:val="22"/>
        </w:rPr>
        <w:t xml:space="preserve">Comisionada </w:t>
      </w:r>
      <w:r w:rsidRPr="009B4859">
        <w:rPr>
          <w:b/>
          <w:szCs w:val="22"/>
        </w:rPr>
        <w:t xml:space="preserve">Sharon Cristina Morales Martínez </w:t>
      </w:r>
      <w:r w:rsidRPr="009B4859">
        <w:rPr>
          <w:rFonts w:cs="Arial"/>
          <w:szCs w:val="22"/>
        </w:rPr>
        <w:t>acordó el cierre de instrucción</w:t>
      </w:r>
      <w:r w:rsidR="0011350D" w:rsidRPr="009B4859">
        <w:rPr>
          <w:rFonts w:cs="Arial"/>
          <w:szCs w:val="22"/>
        </w:rPr>
        <w:t xml:space="preserve"> y</w:t>
      </w:r>
      <w:r w:rsidRPr="009B4859">
        <w:rPr>
          <w:rFonts w:cs="Arial"/>
          <w:szCs w:val="22"/>
        </w:rPr>
        <w:t xml:space="preserve"> </w:t>
      </w:r>
      <w:r w:rsidR="0011350D" w:rsidRPr="009B4859">
        <w:rPr>
          <w:rFonts w:cs="Arial"/>
          <w:szCs w:val="22"/>
        </w:rPr>
        <w:t xml:space="preserve">la </w:t>
      </w:r>
      <w:r w:rsidRPr="009B485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B4859">
        <w:rPr>
          <w:szCs w:val="22"/>
        </w:rPr>
        <w:t>.</w:t>
      </w:r>
      <w:r w:rsidR="0011350D" w:rsidRPr="009B4859">
        <w:rPr>
          <w:szCs w:val="22"/>
        </w:rPr>
        <w:t xml:space="preserve"> Dicho acuerdo </w:t>
      </w:r>
      <w:r w:rsidR="00664420" w:rsidRPr="009B4859">
        <w:rPr>
          <w:rFonts w:cs="Tahoma"/>
          <w:szCs w:val="22"/>
        </w:rPr>
        <w:t xml:space="preserve">fue notificado a las partes el mismo día a través del </w:t>
      </w:r>
      <w:r w:rsidR="00664420" w:rsidRPr="009B4859">
        <w:rPr>
          <w:rFonts w:cs="Tahoma"/>
          <w:szCs w:val="22"/>
          <w:lang w:val="es-ES"/>
        </w:rPr>
        <w:t>SAIMEX</w:t>
      </w:r>
      <w:r w:rsidR="00664420" w:rsidRPr="009B4859">
        <w:rPr>
          <w:rFonts w:cs="Tahoma"/>
          <w:szCs w:val="22"/>
        </w:rPr>
        <w:t>.</w:t>
      </w:r>
    </w:p>
    <w:p w14:paraId="741683E3" w14:textId="77777777" w:rsidR="0011350D" w:rsidRPr="009B4859" w:rsidRDefault="0011350D" w:rsidP="00B47A0E">
      <w:pPr>
        <w:rPr>
          <w:rFonts w:cs="Tahoma"/>
          <w:szCs w:val="22"/>
        </w:rPr>
      </w:pPr>
    </w:p>
    <w:p w14:paraId="7A9629DE" w14:textId="77777777" w:rsidR="00664420" w:rsidRPr="009B4859" w:rsidRDefault="00664420" w:rsidP="00B47A0E">
      <w:pPr>
        <w:pStyle w:val="Ttulo1"/>
        <w:rPr>
          <w:rFonts w:eastAsiaTheme="minorHAnsi"/>
          <w:szCs w:val="22"/>
          <w:lang w:eastAsia="en-US"/>
        </w:rPr>
      </w:pPr>
      <w:bookmarkStart w:id="15" w:name="_Toc180061294"/>
      <w:r w:rsidRPr="009B4859">
        <w:rPr>
          <w:rFonts w:eastAsiaTheme="minorHAnsi"/>
          <w:szCs w:val="22"/>
          <w:lang w:eastAsia="en-US"/>
        </w:rPr>
        <w:t>CONSIDERANDOS</w:t>
      </w:r>
      <w:bookmarkEnd w:id="15"/>
    </w:p>
    <w:p w14:paraId="6DD1243B" w14:textId="77777777" w:rsidR="00664420" w:rsidRPr="009B4859" w:rsidRDefault="00664420" w:rsidP="00B47A0E">
      <w:pPr>
        <w:contextualSpacing/>
        <w:jc w:val="center"/>
        <w:rPr>
          <w:rFonts w:eastAsiaTheme="minorHAnsi" w:cs="Tahoma"/>
          <w:b/>
          <w:szCs w:val="22"/>
          <w:lang w:eastAsia="en-US"/>
        </w:rPr>
      </w:pPr>
    </w:p>
    <w:p w14:paraId="0B67CB92" w14:textId="2E307D3B" w:rsidR="00664420" w:rsidRPr="009B4859" w:rsidRDefault="00664420" w:rsidP="00B47A0E">
      <w:pPr>
        <w:pStyle w:val="Ttulo2"/>
        <w:rPr>
          <w:rFonts w:eastAsia="Batang"/>
          <w:szCs w:val="22"/>
        </w:rPr>
      </w:pPr>
      <w:bookmarkStart w:id="16" w:name="_Toc180061295"/>
      <w:r w:rsidRPr="009B4859">
        <w:rPr>
          <w:rFonts w:eastAsia="Batang"/>
          <w:szCs w:val="22"/>
        </w:rPr>
        <w:t xml:space="preserve">PRIMERO. </w:t>
      </w:r>
      <w:proofErr w:type="spellStart"/>
      <w:r w:rsidR="00BA55A8" w:rsidRPr="009B4859">
        <w:rPr>
          <w:rFonts w:eastAsia="Batang"/>
          <w:szCs w:val="22"/>
        </w:rPr>
        <w:t>Procedibilidad</w:t>
      </w:r>
      <w:bookmarkEnd w:id="16"/>
      <w:proofErr w:type="spellEnd"/>
    </w:p>
    <w:p w14:paraId="39C52BC1" w14:textId="56FCC20D" w:rsidR="00BA55A8" w:rsidRPr="009B4859" w:rsidRDefault="00BA55A8" w:rsidP="00B47A0E">
      <w:pPr>
        <w:pStyle w:val="Ttulo3"/>
        <w:rPr>
          <w:szCs w:val="22"/>
        </w:rPr>
      </w:pPr>
      <w:bookmarkStart w:id="17" w:name="_Toc180061296"/>
      <w:r w:rsidRPr="009B4859">
        <w:rPr>
          <w:szCs w:val="22"/>
        </w:rPr>
        <w:t>a) Competencia</w:t>
      </w:r>
      <w:r w:rsidR="00150C49" w:rsidRPr="009B4859">
        <w:rPr>
          <w:szCs w:val="22"/>
        </w:rPr>
        <w:t xml:space="preserve"> del Instituto</w:t>
      </w:r>
      <w:bookmarkEnd w:id="17"/>
    </w:p>
    <w:p w14:paraId="56E64942" w14:textId="6572EDF7" w:rsidR="0011350D" w:rsidRPr="009B4859" w:rsidRDefault="0011350D" w:rsidP="00B47A0E">
      <w:pPr>
        <w:rPr>
          <w:rFonts w:cs="Arial"/>
          <w:szCs w:val="22"/>
        </w:rPr>
      </w:pPr>
      <w:r w:rsidRPr="009B4859">
        <w:rPr>
          <w:szCs w:val="22"/>
        </w:rPr>
        <w:t xml:space="preserve">Este Instituto de Transparencia, Acceso a la Información Pública y Protección de Datos Personales del Estado de México y Municipios es competente para conocer y resolver </w:t>
      </w:r>
      <w:r w:rsidR="005F65B7" w:rsidRPr="009B4859">
        <w:rPr>
          <w:szCs w:val="22"/>
        </w:rPr>
        <w:t xml:space="preserve">el </w:t>
      </w:r>
      <w:r w:rsidRPr="009B4859">
        <w:rPr>
          <w:szCs w:val="22"/>
        </w:rPr>
        <w:t xml:space="preserve">presente Recurso de Revisión, conforme a lo dispuesto en los artículos 6, Apartado A de la </w:t>
      </w:r>
      <w:r w:rsidRPr="009B4859">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B485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9B4859" w:rsidRDefault="00DB1C09" w:rsidP="00B47A0E">
      <w:pPr>
        <w:rPr>
          <w:rFonts w:cs="Arial"/>
          <w:szCs w:val="22"/>
        </w:rPr>
      </w:pPr>
    </w:p>
    <w:p w14:paraId="517A2DD6" w14:textId="4169BE4D" w:rsidR="00664420" w:rsidRPr="009B4859" w:rsidRDefault="00BA55A8" w:rsidP="00B47A0E">
      <w:pPr>
        <w:pStyle w:val="Ttulo3"/>
        <w:rPr>
          <w:szCs w:val="22"/>
        </w:rPr>
      </w:pPr>
      <w:bookmarkStart w:id="18" w:name="_Toc180061297"/>
      <w:r w:rsidRPr="009B4859">
        <w:rPr>
          <w:szCs w:val="22"/>
        </w:rPr>
        <w:t>b)</w:t>
      </w:r>
      <w:r w:rsidR="00664420" w:rsidRPr="009B4859">
        <w:rPr>
          <w:szCs w:val="22"/>
        </w:rPr>
        <w:t xml:space="preserve"> </w:t>
      </w:r>
      <w:r w:rsidR="00D91CB4" w:rsidRPr="009B4859">
        <w:rPr>
          <w:szCs w:val="22"/>
        </w:rPr>
        <w:t>Legitimidad</w:t>
      </w:r>
      <w:r w:rsidRPr="009B4859">
        <w:rPr>
          <w:szCs w:val="22"/>
        </w:rPr>
        <w:t xml:space="preserve"> de la parte recurrente</w:t>
      </w:r>
      <w:bookmarkEnd w:id="18"/>
    </w:p>
    <w:p w14:paraId="26FEA382" w14:textId="0B06695C" w:rsidR="00D91CB4" w:rsidRPr="009B4859" w:rsidRDefault="00D91CB4" w:rsidP="00B47A0E">
      <w:pPr>
        <w:rPr>
          <w:rFonts w:cs="Arial"/>
          <w:bCs/>
          <w:szCs w:val="22"/>
        </w:rPr>
      </w:pPr>
      <w:r w:rsidRPr="009B4859">
        <w:rPr>
          <w:rFonts w:cs="Arial"/>
          <w:bCs/>
          <w:szCs w:val="22"/>
        </w:rPr>
        <w:t>El recurso de revisión fue interpuesto por parte legítima, ya que se presentó por la misma persona que formuló la solicitud de acceso a la Información Pública,</w:t>
      </w:r>
      <w:r w:rsidRPr="009B4859">
        <w:rPr>
          <w:rFonts w:cs="Arial"/>
          <w:b/>
          <w:bCs/>
          <w:szCs w:val="22"/>
        </w:rPr>
        <w:t xml:space="preserve"> </w:t>
      </w:r>
      <w:r w:rsidRPr="009B4859">
        <w:rPr>
          <w:rFonts w:cs="Arial"/>
          <w:szCs w:val="22"/>
        </w:rPr>
        <w:t>debido a que los datos de acceso</w:t>
      </w:r>
      <w:r w:rsidRPr="009B4859">
        <w:rPr>
          <w:rFonts w:cs="Arial"/>
          <w:b/>
          <w:bCs/>
          <w:szCs w:val="22"/>
        </w:rPr>
        <w:t xml:space="preserve"> </w:t>
      </w:r>
      <w:r w:rsidRPr="009B4859">
        <w:rPr>
          <w:rFonts w:cs="Arial"/>
          <w:szCs w:val="22"/>
        </w:rPr>
        <w:t>SAIMEX</w:t>
      </w:r>
      <w:r w:rsidRPr="009B4859">
        <w:rPr>
          <w:rFonts w:eastAsia="Calibri" w:cs="Arial"/>
          <w:szCs w:val="22"/>
          <w:lang w:eastAsia="en-US"/>
        </w:rPr>
        <w:t xml:space="preserve"> son personales e irrepetibles.</w:t>
      </w:r>
    </w:p>
    <w:p w14:paraId="2C367810" w14:textId="77777777" w:rsidR="00D91CB4" w:rsidRPr="009B4859" w:rsidRDefault="00D91CB4" w:rsidP="00B47A0E">
      <w:pPr>
        <w:rPr>
          <w:szCs w:val="22"/>
        </w:rPr>
      </w:pPr>
    </w:p>
    <w:p w14:paraId="496490FC" w14:textId="1A5F3FDB" w:rsidR="00D91CB4" w:rsidRPr="009B4859" w:rsidRDefault="00BA55A8" w:rsidP="00B47A0E">
      <w:pPr>
        <w:pStyle w:val="Ttulo3"/>
        <w:rPr>
          <w:rFonts w:eastAsia="Calibri"/>
          <w:szCs w:val="22"/>
          <w:lang w:eastAsia="es-ES_tradnl"/>
        </w:rPr>
      </w:pPr>
      <w:bookmarkStart w:id="19" w:name="_Toc180061298"/>
      <w:r w:rsidRPr="009B4859">
        <w:rPr>
          <w:rFonts w:eastAsia="Calibri"/>
          <w:szCs w:val="22"/>
          <w:lang w:eastAsia="es-ES_tradnl"/>
        </w:rPr>
        <w:t>c)</w:t>
      </w:r>
      <w:r w:rsidR="00664420" w:rsidRPr="009B4859">
        <w:rPr>
          <w:rFonts w:eastAsia="Calibri"/>
          <w:szCs w:val="22"/>
          <w:lang w:eastAsia="es-ES_tradnl"/>
        </w:rPr>
        <w:t xml:space="preserve"> </w:t>
      </w:r>
      <w:r w:rsidR="00D91CB4" w:rsidRPr="009B4859">
        <w:rPr>
          <w:rFonts w:eastAsia="Calibri"/>
          <w:szCs w:val="22"/>
          <w:lang w:eastAsia="es-ES_tradnl"/>
        </w:rPr>
        <w:t>Plazo para interponer el recurso</w:t>
      </w:r>
      <w:bookmarkEnd w:id="19"/>
    </w:p>
    <w:p w14:paraId="106D37EE" w14:textId="597BD1F4" w:rsidR="00D91CB4" w:rsidRPr="009B4859" w:rsidRDefault="00D91CB4" w:rsidP="00B47A0E">
      <w:pPr>
        <w:rPr>
          <w:rFonts w:eastAsiaTheme="minorEastAsia" w:cs="Arial"/>
          <w:szCs w:val="22"/>
          <w:lang w:val="es-ES_tradnl"/>
        </w:rPr>
      </w:pPr>
      <w:r w:rsidRPr="009B4859">
        <w:rPr>
          <w:rFonts w:cs="Arial"/>
          <w:b/>
          <w:szCs w:val="22"/>
        </w:rPr>
        <w:t>EL SUJETO OBLIGADO</w:t>
      </w:r>
      <w:r w:rsidRPr="009B4859">
        <w:rPr>
          <w:rFonts w:cs="Arial"/>
          <w:szCs w:val="22"/>
        </w:rPr>
        <w:t xml:space="preserve"> notificó la respuesta a la solicitud de acceso a la Información Pública el </w:t>
      </w:r>
      <w:r w:rsidR="007E2967" w:rsidRPr="009B4859">
        <w:rPr>
          <w:rFonts w:cs="Tahoma"/>
          <w:b/>
          <w:bCs/>
          <w:szCs w:val="22"/>
        </w:rPr>
        <w:t>veintiséis de agosto</w:t>
      </w:r>
      <w:r w:rsidR="00DE285A" w:rsidRPr="009B4859">
        <w:rPr>
          <w:rFonts w:cs="Tahoma"/>
          <w:b/>
          <w:bCs/>
          <w:szCs w:val="22"/>
        </w:rPr>
        <w:t xml:space="preserve"> de dos mil veinticuatro</w:t>
      </w:r>
      <w:r w:rsidR="00DE285A" w:rsidRPr="009B4859">
        <w:rPr>
          <w:rFonts w:cs="Tahoma"/>
          <w:szCs w:val="22"/>
        </w:rPr>
        <w:t xml:space="preserve"> </w:t>
      </w:r>
      <w:r w:rsidR="00A53315" w:rsidRPr="009B4859">
        <w:rPr>
          <w:rFonts w:cs="Arial"/>
          <w:szCs w:val="22"/>
        </w:rPr>
        <w:t xml:space="preserve">y el recurso </w:t>
      </w:r>
      <w:r w:rsidR="00A53315" w:rsidRPr="009B4859">
        <w:rPr>
          <w:rFonts w:eastAsia="Palatino Linotype" w:cs="Palatino Linotype"/>
          <w:szCs w:val="22"/>
        </w:rPr>
        <w:t xml:space="preserve">que nos ocupa se </w:t>
      </w:r>
      <w:r w:rsidR="006A61F1" w:rsidRPr="009B4859">
        <w:rPr>
          <w:rFonts w:eastAsia="Palatino Linotype" w:cs="Palatino Linotype"/>
          <w:szCs w:val="22"/>
        </w:rPr>
        <w:t>tuvo por presentado</w:t>
      </w:r>
      <w:r w:rsidR="00A53315" w:rsidRPr="009B4859">
        <w:rPr>
          <w:rFonts w:eastAsia="Palatino Linotype" w:cs="Palatino Linotype"/>
          <w:szCs w:val="22"/>
        </w:rPr>
        <w:t xml:space="preserve"> el </w:t>
      </w:r>
      <w:r w:rsidR="007E2967" w:rsidRPr="009B4859">
        <w:rPr>
          <w:rFonts w:eastAsia="Palatino Linotype" w:cs="Palatino Linotype"/>
          <w:b/>
          <w:szCs w:val="22"/>
        </w:rPr>
        <w:t>trece</w:t>
      </w:r>
      <w:r w:rsidR="007328F2" w:rsidRPr="009B4859">
        <w:rPr>
          <w:rFonts w:cs="Tahoma"/>
          <w:b/>
          <w:bCs/>
          <w:szCs w:val="22"/>
        </w:rPr>
        <w:t xml:space="preserve"> de septiembre</w:t>
      </w:r>
      <w:r w:rsidR="00DE285A" w:rsidRPr="009B4859">
        <w:rPr>
          <w:rFonts w:cs="Tahoma"/>
          <w:b/>
          <w:bCs/>
          <w:szCs w:val="22"/>
        </w:rPr>
        <w:t xml:space="preserve"> de dos mil veinticuatro</w:t>
      </w:r>
      <w:r w:rsidR="00A53315" w:rsidRPr="009B4859">
        <w:rPr>
          <w:rFonts w:eastAsia="Palatino Linotype" w:cs="Palatino Linotype"/>
          <w:bCs/>
          <w:szCs w:val="22"/>
        </w:rPr>
        <w:t>;</w:t>
      </w:r>
      <w:r w:rsidR="00A53315" w:rsidRPr="009B4859">
        <w:rPr>
          <w:rFonts w:eastAsia="Palatino Linotype" w:cs="Palatino Linotype"/>
          <w:szCs w:val="22"/>
        </w:rPr>
        <w:t xml:space="preserve"> por lo tanto, éste se encuentra dentro del margen temporal previsto en el artículo 178 de la </w:t>
      </w:r>
      <w:r w:rsidR="00A53315" w:rsidRPr="009B4859">
        <w:rPr>
          <w:rFonts w:cs="Arial"/>
          <w:szCs w:val="22"/>
        </w:rPr>
        <w:t>Ley de Transparencia y Acceso a la Información Pública del Estado de México y Municipios</w:t>
      </w:r>
      <w:r w:rsidR="007328F2" w:rsidRPr="009B4859">
        <w:rPr>
          <w:rFonts w:cs="Arial"/>
          <w:szCs w:val="22"/>
        </w:rPr>
        <w:t>.</w:t>
      </w:r>
    </w:p>
    <w:p w14:paraId="49076992" w14:textId="77777777" w:rsidR="00D91CB4" w:rsidRPr="009B4859" w:rsidRDefault="00D91CB4" w:rsidP="00B47A0E">
      <w:pPr>
        <w:rPr>
          <w:rFonts w:eastAsia="Palatino Linotype" w:cs="Palatino Linotype"/>
          <w:szCs w:val="22"/>
        </w:rPr>
      </w:pPr>
    </w:p>
    <w:p w14:paraId="46C0EB3A" w14:textId="28FD0C2E" w:rsidR="00A53315" w:rsidRPr="009B4859" w:rsidRDefault="00BA55A8" w:rsidP="00B47A0E">
      <w:pPr>
        <w:pStyle w:val="Ttulo3"/>
        <w:rPr>
          <w:rFonts w:eastAsia="Calibri"/>
          <w:szCs w:val="22"/>
          <w:lang w:eastAsia="es-ES_tradnl"/>
        </w:rPr>
      </w:pPr>
      <w:bookmarkStart w:id="20" w:name="_Toc180061299"/>
      <w:r w:rsidRPr="009B4859">
        <w:rPr>
          <w:rFonts w:eastAsia="Calibri"/>
          <w:szCs w:val="22"/>
          <w:lang w:eastAsia="es-ES_tradnl"/>
        </w:rPr>
        <w:lastRenderedPageBreak/>
        <w:t>d)</w:t>
      </w:r>
      <w:r w:rsidR="00D91CB4" w:rsidRPr="009B4859">
        <w:rPr>
          <w:rFonts w:eastAsia="Calibri"/>
          <w:szCs w:val="22"/>
          <w:lang w:eastAsia="es-ES_tradnl"/>
        </w:rPr>
        <w:t xml:space="preserve"> </w:t>
      </w:r>
      <w:r w:rsidR="00E325AD" w:rsidRPr="009B4859">
        <w:rPr>
          <w:rFonts w:eastAsia="Calibri"/>
          <w:szCs w:val="22"/>
          <w:lang w:eastAsia="es-ES_tradnl"/>
        </w:rPr>
        <w:t>Causal de Procedencia</w:t>
      </w:r>
      <w:bookmarkEnd w:id="20"/>
    </w:p>
    <w:p w14:paraId="190404A6" w14:textId="009140CC" w:rsidR="00BA55A8" w:rsidRPr="009B4859" w:rsidRDefault="00BA55A8" w:rsidP="00B47A0E">
      <w:pPr>
        <w:rPr>
          <w:szCs w:val="22"/>
        </w:rPr>
      </w:pPr>
      <w:r w:rsidRPr="009B4859">
        <w:rPr>
          <w:rFonts w:cs="Arial"/>
          <w:szCs w:val="22"/>
        </w:rPr>
        <w:t xml:space="preserve">Resulta procedente la interposición del recurso de revisión, ya que </w:t>
      </w:r>
      <w:r w:rsidRPr="009B4859">
        <w:rPr>
          <w:rFonts w:eastAsia="Calibri" w:cs="Tahoma"/>
          <w:szCs w:val="22"/>
          <w:lang w:eastAsia="es-MX"/>
        </w:rPr>
        <w:t>se actualiza la causal de procedencia señalada en el artículo 179, fracci</w:t>
      </w:r>
      <w:r w:rsidR="007E2967" w:rsidRPr="009B4859">
        <w:rPr>
          <w:rFonts w:eastAsia="Calibri" w:cs="Tahoma"/>
          <w:szCs w:val="22"/>
          <w:lang w:eastAsia="es-MX"/>
        </w:rPr>
        <w:t>ón</w:t>
      </w:r>
      <w:r w:rsidR="00EE1B1C" w:rsidRPr="009B4859">
        <w:rPr>
          <w:rFonts w:eastAsia="Calibri" w:cs="Tahoma"/>
          <w:szCs w:val="22"/>
          <w:lang w:eastAsia="es-MX"/>
        </w:rPr>
        <w:t xml:space="preserve"> </w:t>
      </w:r>
      <w:r w:rsidR="003F780F" w:rsidRPr="009B4859">
        <w:rPr>
          <w:rFonts w:eastAsia="Calibri" w:cs="Tahoma"/>
          <w:szCs w:val="22"/>
          <w:lang w:eastAsia="es-MX"/>
        </w:rPr>
        <w:t>I</w:t>
      </w:r>
      <w:r w:rsidR="007328F2" w:rsidRPr="009B4859">
        <w:rPr>
          <w:rFonts w:eastAsia="Calibri" w:cs="Tahoma"/>
          <w:szCs w:val="22"/>
          <w:lang w:eastAsia="es-MX"/>
        </w:rPr>
        <w:t xml:space="preserve"> </w:t>
      </w:r>
      <w:r w:rsidRPr="009B4859">
        <w:rPr>
          <w:rFonts w:cs="Arial"/>
          <w:szCs w:val="22"/>
        </w:rPr>
        <w:t xml:space="preserve">de la </w:t>
      </w:r>
      <w:r w:rsidRPr="009B4859">
        <w:rPr>
          <w:szCs w:val="22"/>
        </w:rPr>
        <w:t>Ley de Transparencia y Acceso a la Información Pública del Estado de México y Municipios.</w:t>
      </w:r>
    </w:p>
    <w:p w14:paraId="0EFF7141" w14:textId="77777777" w:rsidR="00362A11" w:rsidRPr="009B4859" w:rsidRDefault="00362A11" w:rsidP="00B47A0E">
      <w:pPr>
        <w:rPr>
          <w:szCs w:val="22"/>
        </w:rPr>
      </w:pPr>
    </w:p>
    <w:p w14:paraId="2284D7EB" w14:textId="3EE1D036" w:rsidR="00BA55A8" w:rsidRPr="009B4859" w:rsidRDefault="00362A11" w:rsidP="00B47A0E">
      <w:pPr>
        <w:pStyle w:val="Ttulo3"/>
        <w:rPr>
          <w:szCs w:val="22"/>
        </w:rPr>
      </w:pPr>
      <w:bookmarkStart w:id="21" w:name="_Toc180061300"/>
      <w:r w:rsidRPr="009B4859">
        <w:rPr>
          <w:szCs w:val="22"/>
        </w:rPr>
        <w:t>e) Requisitos formales para la interposición del recurso</w:t>
      </w:r>
      <w:bookmarkEnd w:id="21"/>
    </w:p>
    <w:p w14:paraId="057A099D" w14:textId="77777777" w:rsidR="0033585B" w:rsidRPr="009B4859" w:rsidRDefault="0033585B" w:rsidP="00B47A0E">
      <w:pPr>
        <w:rPr>
          <w:rFonts w:cs="Arial"/>
          <w:szCs w:val="22"/>
        </w:rPr>
      </w:pPr>
      <w:r w:rsidRPr="009B4859">
        <w:rPr>
          <w:rFonts w:cs="Arial"/>
          <w:szCs w:val="22"/>
        </w:rPr>
        <w:t xml:space="preserve">Es importante mencionar que, de la revisión del expediente electrónico del </w:t>
      </w:r>
      <w:r w:rsidRPr="009B4859">
        <w:rPr>
          <w:rFonts w:cs="Arial"/>
          <w:b/>
          <w:bCs/>
          <w:szCs w:val="22"/>
        </w:rPr>
        <w:t>SAIMEX</w:t>
      </w:r>
      <w:r w:rsidRPr="009B4859">
        <w:rPr>
          <w:rFonts w:cs="Arial"/>
          <w:szCs w:val="22"/>
        </w:rPr>
        <w:t xml:space="preserve">, se observa que </w:t>
      </w:r>
      <w:r w:rsidRPr="009B4859">
        <w:rPr>
          <w:rFonts w:cs="Arial"/>
          <w:b/>
          <w:bCs/>
          <w:szCs w:val="22"/>
        </w:rPr>
        <w:t>LA PARTE RECURRENTE</w:t>
      </w:r>
      <w:r w:rsidRPr="009B4859">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B4859">
        <w:rPr>
          <w:rFonts w:cs="Arial"/>
          <w:b/>
          <w:bCs/>
          <w:szCs w:val="22"/>
          <w:u w:val="single"/>
        </w:rPr>
        <w:t>el nombre no es un requisito indispensable</w:t>
      </w:r>
      <w:r w:rsidRPr="009B4859">
        <w:rPr>
          <w:rFonts w:cs="Arial"/>
          <w:szCs w:val="22"/>
        </w:rPr>
        <w:t xml:space="preserve"> para que las y los ciudadanos ejerzan el derecho de acceso a la información pública. </w:t>
      </w:r>
    </w:p>
    <w:p w14:paraId="35CF9158" w14:textId="77777777" w:rsidR="0033585B" w:rsidRPr="009B4859" w:rsidRDefault="0033585B" w:rsidP="00B47A0E">
      <w:pPr>
        <w:rPr>
          <w:rFonts w:cs="Arial"/>
          <w:szCs w:val="22"/>
        </w:rPr>
      </w:pPr>
    </w:p>
    <w:p w14:paraId="7707B77B" w14:textId="77777777" w:rsidR="0033585B" w:rsidRPr="009B4859" w:rsidRDefault="0033585B" w:rsidP="00B47A0E">
      <w:pPr>
        <w:rPr>
          <w:rFonts w:cs="Arial"/>
          <w:szCs w:val="22"/>
        </w:rPr>
      </w:pPr>
      <w:r w:rsidRPr="009B4859">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B4859">
        <w:rPr>
          <w:rFonts w:cs="Arial"/>
          <w:b/>
          <w:bCs/>
          <w:szCs w:val="22"/>
        </w:rPr>
        <w:t>LA PARTE RECURRENTE</w:t>
      </w:r>
      <w:r w:rsidRPr="009B4859">
        <w:rPr>
          <w:rFonts w:cs="Arial"/>
          <w:szCs w:val="22"/>
        </w:rPr>
        <w:t xml:space="preserve">; por lo que, en el presente caso, al haber sido presentado el recurso de revisión vía </w:t>
      </w:r>
      <w:r w:rsidRPr="009B4859">
        <w:rPr>
          <w:rFonts w:cs="Arial"/>
          <w:b/>
          <w:bCs/>
          <w:szCs w:val="22"/>
        </w:rPr>
        <w:t>SAIMEX</w:t>
      </w:r>
      <w:r w:rsidRPr="009B4859">
        <w:rPr>
          <w:rFonts w:cs="Arial"/>
          <w:szCs w:val="22"/>
        </w:rPr>
        <w:t>, dicho requisito resulta innecesario.</w:t>
      </w:r>
    </w:p>
    <w:p w14:paraId="07882DF4" w14:textId="77777777" w:rsidR="0083518A" w:rsidRPr="009B4859" w:rsidRDefault="0083518A" w:rsidP="00B47A0E">
      <w:pPr>
        <w:rPr>
          <w:bCs/>
          <w:szCs w:val="22"/>
          <w:lang w:val="es-ES_tradnl"/>
        </w:rPr>
      </w:pPr>
    </w:p>
    <w:p w14:paraId="457548E9" w14:textId="3F7AF03B" w:rsidR="00C71CEF" w:rsidRPr="009B4859" w:rsidRDefault="00C71CEF" w:rsidP="00B47A0E">
      <w:pPr>
        <w:pStyle w:val="Ttulo2"/>
        <w:rPr>
          <w:szCs w:val="22"/>
        </w:rPr>
      </w:pPr>
      <w:bookmarkStart w:id="22" w:name="_Toc180061301"/>
      <w:r w:rsidRPr="009B4859">
        <w:rPr>
          <w:szCs w:val="22"/>
        </w:rPr>
        <w:lastRenderedPageBreak/>
        <w:t>SEGUNDO. Estudio de Fondo</w:t>
      </w:r>
      <w:bookmarkEnd w:id="22"/>
    </w:p>
    <w:p w14:paraId="2A308F59" w14:textId="0FF373F0" w:rsidR="00C049E2" w:rsidRPr="009B4859" w:rsidRDefault="00C71CEF" w:rsidP="00B47A0E">
      <w:pPr>
        <w:pStyle w:val="Ttulo3"/>
        <w:rPr>
          <w:szCs w:val="22"/>
        </w:rPr>
      </w:pPr>
      <w:bookmarkStart w:id="23" w:name="_Toc180061302"/>
      <w:r w:rsidRPr="009B4859">
        <w:rPr>
          <w:szCs w:val="22"/>
        </w:rPr>
        <w:t>a</w:t>
      </w:r>
      <w:r w:rsidR="00C049E2" w:rsidRPr="009B4859">
        <w:rPr>
          <w:szCs w:val="22"/>
        </w:rPr>
        <w:t>) Mandato de transparencia y responsabilidad del Sujeto Obligado</w:t>
      </w:r>
      <w:bookmarkEnd w:id="23"/>
    </w:p>
    <w:p w14:paraId="6901A889" w14:textId="59EEDAE1" w:rsidR="00C049E2" w:rsidRPr="009B4859" w:rsidRDefault="00C049E2" w:rsidP="00B47A0E">
      <w:pPr>
        <w:rPr>
          <w:rFonts w:eastAsia="Palatino Linotype"/>
          <w:szCs w:val="22"/>
        </w:rPr>
      </w:pPr>
      <w:r w:rsidRPr="009B4859">
        <w:rPr>
          <w:rFonts w:eastAsia="Palatino Linotype"/>
          <w:szCs w:val="22"/>
        </w:rPr>
        <w:t xml:space="preserve">El </w:t>
      </w:r>
      <w:r w:rsidR="00717E59" w:rsidRPr="009B4859">
        <w:rPr>
          <w:rFonts w:eastAsia="Palatino Linotype"/>
          <w:szCs w:val="22"/>
        </w:rPr>
        <w:t>d</w:t>
      </w:r>
      <w:r w:rsidRPr="009B4859">
        <w:rPr>
          <w:rFonts w:eastAsia="Palatino Linotype"/>
          <w:szCs w:val="22"/>
        </w:rPr>
        <w:t xml:space="preserve">erecho de </w:t>
      </w:r>
      <w:r w:rsidR="00717E59" w:rsidRPr="009B4859">
        <w:rPr>
          <w:rFonts w:eastAsia="Palatino Linotype"/>
          <w:szCs w:val="22"/>
        </w:rPr>
        <w:t>a</w:t>
      </w:r>
      <w:r w:rsidRPr="009B4859">
        <w:rPr>
          <w:rFonts w:eastAsia="Palatino Linotype"/>
          <w:szCs w:val="22"/>
        </w:rPr>
        <w:t xml:space="preserve">cceso a la </w:t>
      </w:r>
      <w:r w:rsidR="00717E59" w:rsidRPr="009B4859">
        <w:rPr>
          <w:rFonts w:eastAsia="Palatino Linotype"/>
          <w:szCs w:val="22"/>
        </w:rPr>
        <w:t>i</w:t>
      </w:r>
      <w:r w:rsidRPr="009B4859">
        <w:rPr>
          <w:rFonts w:eastAsia="Palatino Linotype"/>
          <w:szCs w:val="22"/>
        </w:rPr>
        <w:t xml:space="preserve">nformación </w:t>
      </w:r>
      <w:r w:rsidR="00717E59" w:rsidRPr="009B4859">
        <w:rPr>
          <w:rFonts w:eastAsia="Palatino Linotype"/>
          <w:szCs w:val="22"/>
        </w:rPr>
        <w:t>p</w:t>
      </w:r>
      <w:r w:rsidRPr="009B485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B4859">
        <w:rPr>
          <w:rFonts w:eastAsia="Palatino Linotype"/>
          <w:szCs w:val="22"/>
        </w:rPr>
        <w:t>:</w:t>
      </w:r>
    </w:p>
    <w:p w14:paraId="7FAB8D32" w14:textId="77777777" w:rsidR="00C049E2" w:rsidRPr="009B4859" w:rsidRDefault="00C049E2" w:rsidP="00B47A0E">
      <w:pPr>
        <w:rPr>
          <w:rFonts w:eastAsia="Palatino Linotype"/>
          <w:szCs w:val="22"/>
        </w:rPr>
      </w:pPr>
    </w:p>
    <w:p w14:paraId="05320813" w14:textId="77777777" w:rsidR="00C049E2" w:rsidRPr="009B4859" w:rsidRDefault="00C049E2" w:rsidP="00B47A0E">
      <w:pPr>
        <w:spacing w:line="240" w:lineRule="auto"/>
        <w:ind w:left="567" w:right="539"/>
        <w:rPr>
          <w:rFonts w:eastAsia="Palatino Linotype"/>
          <w:b/>
          <w:i/>
          <w:szCs w:val="22"/>
        </w:rPr>
      </w:pPr>
      <w:r w:rsidRPr="009B4859">
        <w:rPr>
          <w:rFonts w:eastAsia="Palatino Linotype"/>
          <w:b/>
          <w:i/>
          <w:szCs w:val="22"/>
        </w:rPr>
        <w:t>Constitución Política de los Estados Unidos Mexicanos</w:t>
      </w:r>
    </w:p>
    <w:p w14:paraId="6B6C67B6" w14:textId="77777777" w:rsidR="00C049E2" w:rsidRPr="009B4859" w:rsidRDefault="00C049E2" w:rsidP="00B47A0E">
      <w:pPr>
        <w:spacing w:line="240" w:lineRule="auto"/>
        <w:ind w:left="567" w:right="539"/>
        <w:rPr>
          <w:rFonts w:eastAsia="Palatino Linotype"/>
          <w:b/>
          <w:i/>
          <w:szCs w:val="22"/>
        </w:rPr>
      </w:pPr>
      <w:r w:rsidRPr="009B4859">
        <w:rPr>
          <w:rFonts w:eastAsia="Palatino Linotype"/>
          <w:b/>
          <w:i/>
          <w:szCs w:val="22"/>
        </w:rPr>
        <w:t>“Artículo 6.</w:t>
      </w:r>
    </w:p>
    <w:p w14:paraId="38D3B4C4" w14:textId="77777777" w:rsidR="00C049E2" w:rsidRPr="009B4859" w:rsidRDefault="00C049E2" w:rsidP="00B47A0E">
      <w:pPr>
        <w:spacing w:line="240" w:lineRule="auto"/>
        <w:ind w:left="567" w:right="539"/>
        <w:rPr>
          <w:rFonts w:eastAsia="Palatino Linotype"/>
          <w:i/>
          <w:szCs w:val="22"/>
        </w:rPr>
      </w:pPr>
      <w:r w:rsidRPr="009B4859">
        <w:rPr>
          <w:rFonts w:eastAsia="Palatino Linotype"/>
          <w:i/>
          <w:szCs w:val="22"/>
        </w:rPr>
        <w:t>(…)</w:t>
      </w:r>
    </w:p>
    <w:p w14:paraId="2CCAA297" w14:textId="6602827B" w:rsidR="00C049E2" w:rsidRPr="009B4859" w:rsidRDefault="00C049E2" w:rsidP="00B47A0E">
      <w:pPr>
        <w:spacing w:line="240" w:lineRule="auto"/>
        <w:ind w:left="567" w:right="539"/>
        <w:rPr>
          <w:rFonts w:eastAsia="Palatino Linotype"/>
          <w:i/>
          <w:szCs w:val="22"/>
        </w:rPr>
      </w:pPr>
      <w:r w:rsidRPr="009B4859">
        <w:rPr>
          <w:rFonts w:eastAsia="Palatino Linotype"/>
          <w:i/>
          <w:szCs w:val="22"/>
        </w:rPr>
        <w:t>Para efectos de lo dispuesto en el presente artículo se observará lo siguiente:</w:t>
      </w:r>
    </w:p>
    <w:p w14:paraId="74CC3718" w14:textId="77777777" w:rsidR="00C049E2" w:rsidRPr="009B4859" w:rsidRDefault="00C049E2" w:rsidP="00B47A0E">
      <w:pPr>
        <w:spacing w:line="240" w:lineRule="auto"/>
        <w:ind w:left="567" w:right="539"/>
        <w:rPr>
          <w:rFonts w:eastAsia="Palatino Linotype"/>
          <w:b/>
          <w:i/>
          <w:szCs w:val="22"/>
        </w:rPr>
      </w:pPr>
      <w:r w:rsidRPr="009B4859">
        <w:rPr>
          <w:rFonts w:eastAsia="Palatino Linotype"/>
          <w:b/>
          <w:i/>
          <w:szCs w:val="22"/>
        </w:rPr>
        <w:t>A</w:t>
      </w:r>
      <w:r w:rsidRPr="009B4859">
        <w:rPr>
          <w:rFonts w:eastAsia="Palatino Linotype"/>
          <w:i/>
          <w:szCs w:val="22"/>
        </w:rPr>
        <w:t xml:space="preserve">. </w:t>
      </w:r>
      <w:r w:rsidRPr="009B4859">
        <w:rPr>
          <w:rFonts w:eastAsia="Palatino Linotype"/>
          <w:b/>
          <w:i/>
          <w:szCs w:val="22"/>
        </w:rPr>
        <w:t>Para el ejercicio del derecho de acceso a la información</w:t>
      </w:r>
      <w:r w:rsidRPr="009B4859">
        <w:rPr>
          <w:rFonts w:eastAsia="Palatino Linotype"/>
          <w:i/>
          <w:szCs w:val="22"/>
        </w:rPr>
        <w:t xml:space="preserve">, la Federación y </w:t>
      </w:r>
      <w:r w:rsidRPr="009B4859">
        <w:rPr>
          <w:rFonts w:eastAsia="Palatino Linotype"/>
          <w:b/>
          <w:i/>
          <w:szCs w:val="22"/>
        </w:rPr>
        <w:t>las entidades federativas, en el ámbito de sus respectivas competencias, se regirán por los siguientes principios y bases:</w:t>
      </w:r>
    </w:p>
    <w:p w14:paraId="596A956B" w14:textId="77777777" w:rsidR="00C049E2" w:rsidRPr="009B4859" w:rsidRDefault="00C049E2" w:rsidP="00B47A0E">
      <w:pPr>
        <w:spacing w:line="240" w:lineRule="auto"/>
        <w:ind w:left="567" w:right="539"/>
        <w:rPr>
          <w:rFonts w:eastAsia="Palatino Linotype"/>
          <w:i/>
          <w:szCs w:val="22"/>
        </w:rPr>
      </w:pPr>
      <w:r w:rsidRPr="009B4859">
        <w:rPr>
          <w:rFonts w:eastAsia="Palatino Linotype"/>
          <w:b/>
          <w:i/>
          <w:szCs w:val="22"/>
        </w:rPr>
        <w:t xml:space="preserve">I. </w:t>
      </w:r>
      <w:r w:rsidRPr="009B4859">
        <w:rPr>
          <w:rFonts w:eastAsia="Palatino Linotype"/>
          <w:b/>
          <w:i/>
          <w:szCs w:val="22"/>
        </w:rPr>
        <w:tab/>
        <w:t>Toda la información en posesión de cualquier</w:t>
      </w:r>
      <w:r w:rsidRPr="009B4859">
        <w:rPr>
          <w:rFonts w:eastAsia="Palatino Linotype"/>
          <w:i/>
          <w:szCs w:val="22"/>
        </w:rPr>
        <w:t xml:space="preserve"> </w:t>
      </w:r>
      <w:r w:rsidRPr="009B4859">
        <w:rPr>
          <w:rFonts w:eastAsia="Palatino Linotype"/>
          <w:b/>
          <w:i/>
          <w:szCs w:val="22"/>
        </w:rPr>
        <w:t>autoridad</w:t>
      </w:r>
      <w:r w:rsidRPr="009B485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4859">
        <w:rPr>
          <w:rFonts w:eastAsia="Palatino Linotype"/>
          <w:b/>
          <w:i/>
          <w:szCs w:val="22"/>
        </w:rPr>
        <w:t>municipal</w:t>
      </w:r>
      <w:r w:rsidRPr="009B4859">
        <w:rPr>
          <w:rFonts w:eastAsia="Palatino Linotype"/>
          <w:i/>
          <w:szCs w:val="22"/>
        </w:rPr>
        <w:t xml:space="preserve">, </w:t>
      </w:r>
      <w:r w:rsidRPr="009B4859">
        <w:rPr>
          <w:rFonts w:eastAsia="Palatino Linotype"/>
          <w:b/>
          <w:i/>
          <w:szCs w:val="22"/>
        </w:rPr>
        <w:t>es pública</w:t>
      </w:r>
      <w:r w:rsidRPr="009B4859">
        <w:rPr>
          <w:rFonts w:eastAsia="Palatino Linotype"/>
          <w:i/>
          <w:szCs w:val="22"/>
        </w:rPr>
        <w:t xml:space="preserve"> y sólo podrá ser reservada temporalmente por razones de interés público y seguridad nacional, en los términos que fijen las leyes. </w:t>
      </w:r>
      <w:r w:rsidRPr="009B485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B4859">
        <w:rPr>
          <w:rFonts w:eastAsia="Palatino Linotype"/>
          <w:i/>
          <w:szCs w:val="22"/>
        </w:rPr>
        <w:t>, la ley determinará los supuestos específicos bajo los cuales procederá la declaración de inexistencia de la información.”</w:t>
      </w:r>
    </w:p>
    <w:p w14:paraId="68F313E4" w14:textId="77777777" w:rsidR="00C049E2" w:rsidRPr="009B4859" w:rsidRDefault="00C049E2" w:rsidP="00B47A0E">
      <w:pPr>
        <w:spacing w:line="240" w:lineRule="auto"/>
        <w:ind w:left="567" w:right="539"/>
        <w:rPr>
          <w:rFonts w:eastAsia="Palatino Linotype"/>
          <w:b/>
          <w:i/>
          <w:szCs w:val="22"/>
        </w:rPr>
      </w:pPr>
    </w:p>
    <w:p w14:paraId="504F12DB" w14:textId="77777777" w:rsidR="00C049E2" w:rsidRPr="009B4859" w:rsidRDefault="00C049E2" w:rsidP="00B47A0E">
      <w:pPr>
        <w:spacing w:line="240" w:lineRule="auto"/>
        <w:ind w:left="567" w:right="539"/>
        <w:rPr>
          <w:rFonts w:eastAsia="Palatino Linotype"/>
          <w:b/>
          <w:i/>
          <w:szCs w:val="22"/>
        </w:rPr>
      </w:pPr>
      <w:r w:rsidRPr="009B4859">
        <w:rPr>
          <w:rFonts w:eastAsia="Palatino Linotype"/>
          <w:b/>
          <w:i/>
          <w:szCs w:val="22"/>
        </w:rPr>
        <w:t>Constitución Política del Estado Libre y Soberano de México</w:t>
      </w:r>
    </w:p>
    <w:p w14:paraId="04932D29" w14:textId="77777777" w:rsidR="00C049E2" w:rsidRPr="009B4859" w:rsidRDefault="00C049E2" w:rsidP="00B47A0E">
      <w:pPr>
        <w:spacing w:line="240" w:lineRule="auto"/>
        <w:ind w:left="567" w:right="539"/>
        <w:rPr>
          <w:rFonts w:eastAsia="Palatino Linotype"/>
          <w:i/>
          <w:szCs w:val="22"/>
        </w:rPr>
      </w:pPr>
      <w:r w:rsidRPr="009B4859">
        <w:rPr>
          <w:rFonts w:eastAsia="Palatino Linotype"/>
          <w:b/>
          <w:i/>
          <w:szCs w:val="22"/>
        </w:rPr>
        <w:t>“Artículo 5</w:t>
      </w:r>
      <w:r w:rsidRPr="009B4859">
        <w:rPr>
          <w:rFonts w:eastAsia="Palatino Linotype"/>
          <w:i/>
          <w:szCs w:val="22"/>
        </w:rPr>
        <w:t xml:space="preserve">.- </w:t>
      </w:r>
    </w:p>
    <w:p w14:paraId="1D3829F4" w14:textId="77777777" w:rsidR="00C049E2" w:rsidRPr="009B4859" w:rsidRDefault="00C049E2" w:rsidP="00B47A0E">
      <w:pPr>
        <w:spacing w:line="240" w:lineRule="auto"/>
        <w:ind w:left="567" w:right="539"/>
        <w:rPr>
          <w:rFonts w:eastAsia="Palatino Linotype"/>
          <w:i/>
          <w:szCs w:val="22"/>
        </w:rPr>
      </w:pPr>
      <w:r w:rsidRPr="009B4859">
        <w:rPr>
          <w:rFonts w:eastAsia="Palatino Linotype"/>
          <w:i/>
          <w:szCs w:val="22"/>
        </w:rPr>
        <w:t>(…)</w:t>
      </w:r>
    </w:p>
    <w:p w14:paraId="0EAE47FD" w14:textId="77777777" w:rsidR="00C049E2" w:rsidRPr="009B4859" w:rsidRDefault="00C049E2" w:rsidP="00B47A0E">
      <w:pPr>
        <w:spacing w:line="240" w:lineRule="auto"/>
        <w:ind w:left="567" w:right="539"/>
        <w:rPr>
          <w:rFonts w:eastAsia="Palatino Linotype"/>
          <w:i/>
          <w:szCs w:val="22"/>
        </w:rPr>
      </w:pPr>
      <w:r w:rsidRPr="009B4859">
        <w:rPr>
          <w:rFonts w:eastAsia="Palatino Linotype"/>
          <w:b/>
          <w:i/>
          <w:szCs w:val="22"/>
        </w:rPr>
        <w:t>El derecho a la información será garantizado por el Estado. La ley establecerá las previsiones que permitan asegurar la protección, el respeto y la difusión de este derecho</w:t>
      </w:r>
      <w:r w:rsidRPr="009B4859">
        <w:rPr>
          <w:rFonts w:eastAsia="Palatino Linotype"/>
          <w:i/>
          <w:szCs w:val="22"/>
        </w:rPr>
        <w:t>.</w:t>
      </w:r>
    </w:p>
    <w:p w14:paraId="4F0C804A" w14:textId="77777777" w:rsidR="00C049E2" w:rsidRPr="009B4859" w:rsidRDefault="00C049E2" w:rsidP="00B47A0E">
      <w:pPr>
        <w:spacing w:line="240" w:lineRule="auto"/>
        <w:ind w:left="567" w:right="539"/>
        <w:rPr>
          <w:rFonts w:eastAsia="Palatino Linotype"/>
          <w:i/>
          <w:szCs w:val="22"/>
        </w:rPr>
      </w:pPr>
      <w:r w:rsidRPr="009B4859">
        <w:rPr>
          <w:rFonts w:eastAsia="Palatino Linotype"/>
          <w:i/>
          <w:szCs w:val="22"/>
        </w:rPr>
        <w:t xml:space="preserve">Para garantizar el ejercicio del derecho de transparencia, acceso a la información pública y protección de datos personales, los poderes públicos y los organismos autónomos, </w:t>
      </w:r>
      <w:r w:rsidRPr="009B4859">
        <w:rPr>
          <w:rFonts w:eastAsia="Palatino Linotype"/>
          <w:i/>
          <w:szCs w:val="22"/>
        </w:rPr>
        <w:lastRenderedPageBreak/>
        <w:t>transparentarán sus acciones, en términos de las disposiciones aplicables, la información será oportuna, clara, veraz y de fácil acceso.</w:t>
      </w:r>
    </w:p>
    <w:p w14:paraId="2DA26662" w14:textId="77777777" w:rsidR="00C049E2" w:rsidRPr="009B4859" w:rsidRDefault="00C049E2" w:rsidP="00B47A0E">
      <w:pPr>
        <w:spacing w:line="240" w:lineRule="auto"/>
        <w:ind w:left="567" w:right="539"/>
        <w:rPr>
          <w:rFonts w:eastAsia="Palatino Linotype"/>
          <w:i/>
          <w:szCs w:val="22"/>
        </w:rPr>
      </w:pPr>
      <w:r w:rsidRPr="009B4859">
        <w:rPr>
          <w:rFonts w:eastAsia="Palatino Linotype"/>
          <w:b/>
          <w:i/>
          <w:szCs w:val="22"/>
        </w:rPr>
        <w:t>Este derecho se regirá por los principios y bases siguientes</w:t>
      </w:r>
      <w:r w:rsidRPr="009B4859">
        <w:rPr>
          <w:rFonts w:eastAsia="Palatino Linotype"/>
          <w:i/>
          <w:szCs w:val="22"/>
        </w:rPr>
        <w:t>:</w:t>
      </w:r>
    </w:p>
    <w:p w14:paraId="4A3E8CBA" w14:textId="77777777" w:rsidR="00C049E2" w:rsidRPr="009B4859" w:rsidRDefault="00C049E2" w:rsidP="00B47A0E">
      <w:pPr>
        <w:spacing w:line="240" w:lineRule="auto"/>
        <w:ind w:left="567" w:right="539"/>
        <w:rPr>
          <w:rFonts w:eastAsia="Palatino Linotype"/>
          <w:i/>
          <w:szCs w:val="22"/>
        </w:rPr>
      </w:pPr>
      <w:r w:rsidRPr="009B4859">
        <w:rPr>
          <w:rFonts w:eastAsia="Palatino Linotype"/>
          <w:b/>
          <w:i/>
          <w:szCs w:val="22"/>
        </w:rPr>
        <w:t>I. Toda la información en posesión de cualquier autoridad, entidad, órgano y organismos de los</w:t>
      </w:r>
      <w:r w:rsidRPr="009B4859">
        <w:rPr>
          <w:rFonts w:eastAsia="Palatino Linotype"/>
          <w:i/>
          <w:szCs w:val="22"/>
        </w:rPr>
        <w:t xml:space="preserve"> Poderes Ejecutivo, Legislativo y Judicial, órganos autónomos, partidos políticos, fideicomisos y fondos públicos estatales y </w:t>
      </w:r>
      <w:r w:rsidRPr="009B4859">
        <w:rPr>
          <w:rFonts w:eastAsia="Palatino Linotype"/>
          <w:b/>
          <w:i/>
          <w:szCs w:val="22"/>
        </w:rPr>
        <w:t>municipales</w:t>
      </w:r>
      <w:r w:rsidRPr="009B485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4859">
        <w:rPr>
          <w:rFonts w:eastAsia="Palatino Linotype"/>
          <w:b/>
          <w:i/>
          <w:szCs w:val="22"/>
        </w:rPr>
        <w:t>es pública</w:t>
      </w:r>
      <w:r w:rsidRPr="009B485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B4859">
        <w:rPr>
          <w:rFonts w:eastAsia="Palatino Linotype"/>
          <w:b/>
          <w:i/>
          <w:szCs w:val="22"/>
        </w:rPr>
        <w:t>En la interpretación de este derecho deberá prevalecer el principio de máxima publicidad</w:t>
      </w:r>
      <w:r w:rsidRPr="009B4859">
        <w:rPr>
          <w:rFonts w:eastAsia="Palatino Linotype"/>
          <w:i/>
          <w:szCs w:val="22"/>
        </w:rPr>
        <w:t xml:space="preserve">. </w:t>
      </w:r>
      <w:r w:rsidRPr="009B4859">
        <w:rPr>
          <w:rFonts w:eastAsia="Palatino Linotype"/>
          <w:b/>
          <w:i/>
          <w:szCs w:val="22"/>
        </w:rPr>
        <w:t>Los sujetos obligados deberán documentar todo acto que derive del ejercicio de sus facultades, competencias o funciones</w:t>
      </w:r>
      <w:r w:rsidRPr="009B4859">
        <w:rPr>
          <w:rFonts w:eastAsia="Palatino Linotype"/>
          <w:i/>
          <w:szCs w:val="22"/>
        </w:rPr>
        <w:t>, la ley determinará los supuestos específicos bajo los cuales procederá la declaración de inexistencia de la información.”</w:t>
      </w:r>
    </w:p>
    <w:p w14:paraId="5CA98E37" w14:textId="77777777" w:rsidR="00C049E2" w:rsidRPr="009B4859" w:rsidRDefault="00C049E2" w:rsidP="00B47A0E">
      <w:pPr>
        <w:rPr>
          <w:rFonts w:eastAsia="Palatino Linotype"/>
          <w:b/>
          <w:i/>
          <w:szCs w:val="22"/>
        </w:rPr>
      </w:pPr>
    </w:p>
    <w:p w14:paraId="6FC1BB3B" w14:textId="3BF4A33D" w:rsidR="00C049E2" w:rsidRPr="009B4859" w:rsidRDefault="00717E59" w:rsidP="00B47A0E">
      <w:pPr>
        <w:rPr>
          <w:rFonts w:eastAsia="Palatino Linotype"/>
          <w:i/>
          <w:szCs w:val="22"/>
        </w:rPr>
      </w:pPr>
      <w:r w:rsidRPr="009B4859">
        <w:rPr>
          <w:rFonts w:eastAsia="Palatino Linotype"/>
          <w:szCs w:val="22"/>
        </w:rPr>
        <w:t xml:space="preserve">Asimismo, </w:t>
      </w:r>
      <w:r w:rsidR="00C049E2" w:rsidRPr="009B4859">
        <w:rPr>
          <w:rFonts w:eastAsia="Palatino Linotype"/>
          <w:szCs w:val="22"/>
        </w:rPr>
        <w:t>el artículo 150 de la Ley de Transparencia y Acceso a la Información Pública del Estado de México y Municipios</w:t>
      </w:r>
      <w:r w:rsidR="00057B2D" w:rsidRPr="009B4859">
        <w:rPr>
          <w:rFonts w:eastAsia="Palatino Linotype"/>
          <w:szCs w:val="22"/>
        </w:rPr>
        <w:t xml:space="preserve"> </w:t>
      </w:r>
      <w:r w:rsidR="00E9335C" w:rsidRPr="009B4859">
        <w:rPr>
          <w:rFonts w:eastAsia="Palatino Linotype"/>
          <w:szCs w:val="22"/>
        </w:rPr>
        <w:t xml:space="preserve">indica </w:t>
      </w:r>
      <w:r w:rsidR="00057B2D" w:rsidRPr="009B4859">
        <w:rPr>
          <w:rFonts w:eastAsia="Palatino Linotype"/>
          <w:szCs w:val="22"/>
        </w:rPr>
        <w:t>que</w:t>
      </w:r>
      <w:r w:rsidR="00C049E2" w:rsidRPr="009B4859">
        <w:rPr>
          <w:rFonts w:eastAsia="Palatino Linotype"/>
          <w:szCs w:val="22"/>
        </w:rPr>
        <w:t xml:space="preserve"> la solicitud es la garantía primaria del Derecho de Acceso a la Información, además, establece que se regirá </w:t>
      </w:r>
      <w:r w:rsidR="00C049E2" w:rsidRPr="009B4859">
        <w:rPr>
          <w:rFonts w:eastAsia="Palatino Linotype"/>
          <w:i/>
          <w:szCs w:val="22"/>
        </w:rPr>
        <w:t>por los principios de simplicidad, rapidez</w:t>
      </w:r>
      <w:r w:rsidR="005F65B7" w:rsidRPr="009B4859">
        <w:rPr>
          <w:rFonts w:eastAsia="Palatino Linotype"/>
          <w:i/>
          <w:szCs w:val="22"/>
        </w:rPr>
        <w:t>,</w:t>
      </w:r>
      <w:r w:rsidR="00C049E2" w:rsidRPr="009B4859">
        <w:rPr>
          <w:rFonts w:eastAsia="Palatino Linotype"/>
          <w:i/>
          <w:szCs w:val="22"/>
        </w:rPr>
        <w:t xml:space="preserve"> gratuidad del procedimiento, auxilio y orientación a los particulare</w:t>
      </w:r>
      <w:r w:rsidR="001A58B3" w:rsidRPr="009B4859">
        <w:rPr>
          <w:rFonts w:eastAsia="Palatino Linotype"/>
          <w:i/>
          <w:szCs w:val="22"/>
        </w:rPr>
        <w:t>s.</w:t>
      </w:r>
    </w:p>
    <w:p w14:paraId="033466A6" w14:textId="77777777" w:rsidR="001A58B3" w:rsidRPr="009B4859" w:rsidRDefault="001A58B3" w:rsidP="00B47A0E">
      <w:pPr>
        <w:rPr>
          <w:rFonts w:eastAsia="Palatino Linotype"/>
          <w:i/>
          <w:szCs w:val="22"/>
        </w:rPr>
      </w:pPr>
    </w:p>
    <w:p w14:paraId="04ADA10B" w14:textId="574A944A" w:rsidR="001A58B3" w:rsidRPr="009B4859" w:rsidRDefault="00233F17" w:rsidP="00B47A0E">
      <w:pPr>
        <w:rPr>
          <w:rFonts w:eastAsia="Palatino Linotype" w:cs="Palatino Linotype"/>
          <w:i/>
          <w:szCs w:val="22"/>
        </w:rPr>
      </w:pPr>
      <w:r w:rsidRPr="009B4859">
        <w:rPr>
          <w:rFonts w:eastAsia="Palatino Linotype" w:cs="Palatino Linotype"/>
          <w:szCs w:val="22"/>
        </w:rPr>
        <w:t xml:space="preserve">Por su parte, el artículo 4 de </w:t>
      </w:r>
      <w:r w:rsidR="001A58B3" w:rsidRPr="009B485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B4859">
        <w:rPr>
          <w:rFonts w:eastAsia="Palatino Linotype" w:cs="Palatino Linotype"/>
          <w:szCs w:val="22"/>
        </w:rPr>
        <w:t>.</w:t>
      </w:r>
    </w:p>
    <w:p w14:paraId="1407DBB8" w14:textId="77777777" w:rsidR="001A58B3" w:rsidRPr="009B4859" w:rsidRDefault="001A58B3" w:rsidP="00B47A0E">
      <w:pPr>
        <w:rPr>
          <w:rFonts w:eastAsia="Palatino Linotype" w:cs="Palatino Linotype"/>
          <w:szCs w:val="22"/>
        </w:rPr>
      </w:pPr>
    </w:p>
    <w:p w14:paraId="7552AA79" w14:textId="5C52E4A4" w:rsidR="001A58B3" w:rsidRPr="009B4859" w:rsidRDefault="001A58B3" w:rsidP="00B47A0E">
      <w:pPr>
        <w:rPr>
          <w:rFonts w:eastAsia="Palatino Linotype" w:cs="Palatino Linotype"/>
          <w:szCs w:val="22"/>
        </w:rPr>
      </w:pPr>
      <w:r w:rsidRPr="009B4859">
        <w:rPr>
          <w:rFonts w:eastAsia="Palatino Linotype" w:cs="Palatino Linotype"/>
          <w:szCs w:val="22"/>
        </w:rPr>
        <w:t xml:space="preserve">Esto es, que los Sujetos Obligados </w:t>
      </w:r>
      <w:r w:rsidR="00FA5957" w:rsidRPr="009B4859">
        <w:rPr>
          <w:rFonts w:eastAsia="Palatino Linotype" w:cs="Palatino Linotype"/>
          <w:szCs w:val="22"/>
        </w:rPr>
        <w:t>deben</w:t>
      </w:r>
      <w:r w:rsidRPr="009B4859">
        <w:rPr>
          <w:rFonts w:eastAsia="Palatino Linotype" w:cs="Palatino Linotype"/>
          <w:szCs w:val="22"/>
        </w:rPr>
        <w:t xml:space="preserve"> atender las solicitudes de acceso a la información pública que se les </w:t>
      </w:r>
      <w:r w:rsidR="00FA5957" w:rsidRPr="009B4859">
        <w:rPr>
          <w:rFonts w:eastAsia="Palatino Linotype" w:cs="Palatino Linotype"/>
          <w:szCs w:val="22"/>
        </w:rPr>
        <w:t>sean realizadas,</w:t>
      </w:r>
      <w:r w:rsidRPr="009B4859">
        <w:rPr>
          <w:rFonts w:eastAsia="Palatino Linotype" w:cs="Palatino Linotype"/>
          <w:szCs w:val="22"/>
        </w:rPr>
        <w:t xml:space="preserve"> y proporcionar la información pública que obre en su poder</w:t>
      </w:r>
      <w:r w:rsidR="00FA5957" w:rsidRPr="009B4859">
        <w:rPr>
          <w:rFonts w:eastAsia="Palatino Linotype" w:cs="Palatino Linotype"/>
          <w:szCs w:val="22"/>
        </w:rPr>
        <w:t>,</w:t>
      </w:r>
      <w:r w:rsidRPr="009B4859">
        <w:rPr>
          <w:rFonts w:eastAsia="Palatino Linotype" w:cs="Palatino Linotype"/>
          <w:szCs w:val="22"/>
        </w:rPr>
        <w:t xml:space="preserve"> conforme </w:t>
      </w:r>
      <w:r w:rsidR="00FA5957" w:rsidRPr="009B4859">
        <w:rPr>
          <w:rFonts w:eastAsia="Palatino Linotype" w:cs="Palatino Linotype"/>
          <w:szCs w:val="22"/>
        </w:rPr>
        <w:t>a</w:t>
      </w:r>
      <w:r w:rsidRPr="009B4859">
        <w:rPr>
          <w:rFonts w:eastAsia="Palatino Linotype" w:cs="Palatino Linotype"/>
          <w:szCs w:val="22"/>
        </w:rPr>
        <w:t xml:space="preserve">l estado </w:t>
      </w:r>
      <w:r w:rsidR="00FA5957" w:rsidRPr="009B4859">
        <w:rPr>
          <w:rFonts w:eastAsia="Palatino Linotype" w:cs="Palatino Linotype"/>
          <w:szCs w:val="22"/>
        </w:rPr>
        <w:t xml:space="preserve">en </w:t>
      </w:r>
      <w:r w:rsidRPr="009B4859">
        <w:rPr>
          <w:rFonts w:eastAsia="Palatino Linotype" w:cs="Palatino Linotype"/>
          <w:szCs w:val="22"/>
        </w:rPr>
        <w:t>que se encuentr</w:t>
      </w:r>
      <w:r w:rsidR="00FA5957" w:rsidRPr="009B4859">
        <w:rPr>
          <w:rFonts w:eastAsia="Palatino Linotype" w:cs="Palatino Linotype"/>
          <w:szCs w:val="22"/>
        </w:rPr>
        <w:t>e, sin que sea necesario</w:t>
      </w:r>
      <w:r w:rsidRPr="009B4859">
        <w:rPr>
          <w:rFonts w:eastAsia="Palatino Linotype" w:cs="Palatino Linotype"/>
          <w:szCs w:val="22"/>
        </w:rPr>
        <w:t xml:space="preserve"> </w:t>
      </w:r>
      <w:r w:rsidR="00FA5957" w:rsidRPr="009B4859">
        <w:rPr>
          <w:rFonts w:eastAsia="Palatino Linotype" w:cs="Palatino Linotype"/>
          <w:szCs w:val="22"/>
        </w:rPr>
        <w:t>procesar</w:t>
      </w:r>
      <w:r w:rsidRPr="009B4859">
        <w:rPr>
          <w:rFonts w:eastAsia="Palatino Linotype" w:cs="Palatino Linotype"/>
          <w:szCs w:val="22"/>
        </w:rPr>
        <w:t xml:space="preserve"> la misma, ni presentarla </w:t>
      </w:r>
      <w:r w:rsidRPr="009B4859">
        <w:rPr>
          <w:rFonts w:eastAsia="Palatino Linotype" w:cs="Palatino Linotype"/>
          <w:szCs w:val="22"/>
        </w:rPr>
        <w:lastRenderedPageBreak/>
        <w:t xml:space="preserve">conforme al interés del solicitante; </w:t>
      </w:r>
      <w:r w:rsidR="00FA5957" w:rsidRPr="009B4859">
        <w:rPr>
          <w:rFonts w:eastAsia="Palatino Linotype" w:cs="Palatino Linotype"/>
          <w:szCs w:val="22"/>
        </w:rPr>
        <w:t>tal y como</w:t>
      </w:r>
      <w:r w:rsidRPr="009B4859">
        <w:rPr>
          <w:rFonts w:eastAsia="Palatino Linotype" w:cs="Palatino Linotype"/>
          <w:szCs w:val="22"/>
        </w:rPr>
        <w:t xml:space="preserve"> lo establece el artículo 12 de la Ley de Transparencia y Acceso a la Información Pública del Estado de México y Municipios</w:t>
      </w:r>
      <w:r w:rsidR="00970EB3" w:rsidRPr="009B4859">
        <w:rPr>
          <w:rFonts w:eastAsia="Palatino Linotype" w:cs="Palatino Linotype"/>
          <w:szCs w:val="22"/>
        </w:rPr>
        <w:t>.</w:t>
      </w:r>
    </w:p>
    <w:p w14:paraId="73245195" w14:textId="77777777" w:rsidR="00970EB3" w:rsidRPr="009B4859" w:rsidRDefault="00970EB3" w:rsidP="00B47A0E">
      <w:pPr>
        <w:rPr>
          <w:rFonts w:eastAsia="Palatino Linotype" w:cs="Palatino Linotype"/>
          <w:szCs w:val="22"/>
        </w:rPr>
      </w:pPr>
    </w:p>
    <w:p w14:paraId="7F62D4DF" w14:textId="775730E1" w:rsidR="001A58B3" w:rsidRPr="009B4859" w:rsidRDefault="001A58B3" w:rsidP="00B47A0E">
      <w:pPr>
        <w:rPr>
          <w:rFonts w:eastAsia="Palatino Linotype" w:cs="Palatino Linotype"/>
          <w:szCs w:val="22"/>
        </w:rPr>
      </w:pPr>
      <w:r w:rsidRPr="009B4859">
        <w:rPr>
          <w:rFonts w:eastAsia="Palatino Linotype" w:cs="Palatino Linotype"/>
          <w:szCs w:val="22"/>
        </w:rPr>
        <w:t>Es decir, que todo sujeto obligado que genere, recopile, administre, procese, archive, posea o conserven, son responsables de la misma</w:t>
      </w:r>
      <w:r w:rsidR="00970EB3" w:rsidRPr="009B4859">
        <w:rPr>
          <w:rFonts w:eastAsia="Palatino Linotype" w:cs="Palatino Linotype"/>
          <w:szCs w:val="22"/>
        </w:rPr>
        <w:t>,</w:t>
      </w:r>
      <w:r w:rsidRPr="009B485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B4859">
        <w:rPr>
          <w:rFonts w:eastAsia="Palatino Linotype" w:cs="Palatino Linotype"/>
          <w:szCs w:val="22"/>
        </w:rPr>
        <w:t>o</w:t>
      </w:r>
      <w:r w:rsidRPr="009B485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B4859" w:rsidRDefault="001A58B3" w:rsidP="00B47A0E">
      <w:pPr>
        <w:rPr>
          <w:rFonts w:eastAsia="Palatino Linotype" w:cs="Palatino Linotype"/>
          <w:szCs w:val="22"/>
        </w:rPr>
      </w:pPr>
    </w:p>
    <w:p w14:paraId="04E42DFE" w14:textId="573F1198" w:rsidR="001A58B3" w:rsidRPr="009B4859" w:rsidRDefault="001A58B3" w:rsidP="00B47A0E">
      <w:pPr>
        <w:rPr>
          <w:rFonts w:eastAsia="Palatino Linotype" w:cs="Palatino Linotype"/>
          <w:szCs w:val="22"/>
        </w:rPr>
      </w:pPr>
      <w:r w:rsidRPr="009B485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B4859">
        <w:rPr>
          <w:rFonts w:eastAsia="Palatino Linotype" w:cs="Palatino Linotype"/>
          <w:szCs w:val="22"/>
        </w:rPr>
        <w:t>, s</w:t>
      </w:r>
      <w:r w:rsidRPr="009B4859">
        <w:rPr>
          <w:rFonts w:eastAsia="Palatino Linotype" w:cs="Palatino Linotype"/>
          <w:szCs w:val="22"/>
        </w:rPr>
        <w:t xml:space="preserve">iempre y cuando no se trate de información reservada o </w:t>
      </w:r>
      <w:r w:rsidR="00331F35" w:rsidRPr="009B4859">
        <w:rPr>
          <w:rFonts w:eastAsia="Palatino Linotype" w:cs="Palatino Linotype"/>
          <w:szCs w:val="22"/>
        </w:rPr>
        <w:t>confidencial.</w:t>
      </w:r>
    </w:p>
    <w:p w14:paraId="40C5219F" w14:textId="77777777" w:rsidR="001A58B3" w:rsidRPr="009B4859" w:rsidRDefault="001A58B3" w:rsidP="00B47A0E">
      <w:pPr>
        <w:rPr>
          <w:rFonts w:eastAsia="Palatino Linotype" w:cs="Palatino Linotype"/>
          <w:szCs w:val="22"/>
        </w:rPr>
      </w:pPr>
    </w:p>
    <w:p w14:paraId="51A0E8B4" w14:textId="676DCA47" w:rsidR="00664420" w:rsidRPr="009B4859" w:rsidRDefault="00C71CEF" w:rsidP="00B47A0E">
      <w:pPr>
        <w:pStyle w:val="Ttulo3"/>
        <w:rPr>
          <w:rFonts w:eastAsia="Calibri"/>
          <w:szCs w:val="22"/>
          <w:lang w:eastAsia="es-ES_tradnl"/>
        </w:rPr>
      </w:pPr>
      <w:bookmarkStart w:id="24" w:name="_heading=h.2s8eyo1" w:colFirst="0" w:colLast="0"/>
      <w:bookmarkStart w:id="25" w:name="_Toc180061303"/>
      <w:bookmarkEnd w:id="24"/>
      <w:r w:rsidRPr="009B4859">
        <w:rPr>
          <w:rFonts w:eastAsia="Calibri"/>
          <w:szCs w:val="22"/>
          <w:lang w:eastAsia="es-ES_tradnl"/>
        </w:rPr>
        <w:t>b)</w:t>
      </w:r>
      <w:r w:rsidR="00A53315" w:rsidRPr="009B4859">
        <w:rPr>
          <w:rFonts w:eastAsia="Calibri"/>
          <w:szCs w:val="22"/>
          <w:lang w:eastAsia="es-ES_tradnl"/>
        </w:rPr>
        <w:t xml:space="preserve"> </w:t>
      </w:r>
      <w:r w:rsidR="00A21A20" w:rsidRPr="009B4859">
        <w:rPr>
          <w:rFonts w:eastAsia="Calibri"/>
          <w:szCs w:val="22"/>
          <w:lang w:eastAsia="es-ES_tradnl"/>
        </w:rPr>
        <w:t>Controversia a resolver</w:t>
      </w:r>
      <w:bookmarkEnd w:id="25"/>
    </w:p>
    <w:p w14:paraId="5DAE2A65" w14:textId="382C31A9" w:rsidR="00664420" w:rsidRPr="009B4859" w:rsidRDefault="00664420" w:rsidP="00B47A0E">
      <w:pPr>
        <w:rPr>
          <w:rFonts w:eastAsia="Calibri"/>
          <w:szCs w:val="22"/>
          <w:lang w:eastAsia="es-ES_tradnl"/>
        </w:rPr>
      </w:pPr>
      <w:r w:rsidRPr="009B485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B4859">
        <w:rPr>
          <w:rFonts w:eastAsia="Calibri"/>
          <w:b/>
          <w:bCs/>
          <w:szCs w:val="22"/>
          <w:lang w:eastAsia="es-ES_tradnl"/>
        </w:rPr>
        <w:t>LA PARTE RECURRENTE</w:t>
      </w:r>
      <w:r w:rsidRPr="009B4859">
        <w:rPr>
          <w:rFonts w:eastAsia="Calibri"/>
          <w:szCs w:val="22"/>
          <w:lang w:eastAsia="es-ES_tradnl"/>
        </w:rPr>
        <w:t xml:space="preserve"> solicitó lo siguiente:</w:t>
      </w:r>
    </w:p>
    <w:p w14:paraId="6328D20E" w14:textId="4D080659" w:rsidR="00C70B3F" w:rsidRPr="009B4859" w:rsidRDefault="00C70B3F" w:rsidP="00B47A0E">
      <w:pPr>
        <w:tabs>
          <w:tab w:val="left" w:pos="4962"/>
        </w:tabs>
        <w:rPr>
          <w:rFonts w:cs="Tahoma"/>
          <w:bCs/>
          <w:iCs/>
          <w:szCs w:val="22"/>
        </w:rPr>
      </w:pPr>
    </w:p>
    <w:p w14:paraId="490C1F82" w14:textId="77777777" w:rsidR="006D6791" w:rsidRPr="009B4859" w:rsidRDefault="00AC718C" w:rsidP="00B47A0E">
      <w:pPr>
        <w:pStyle w:val="Prrafodelista"/>
        <w:tabs>
          <w:tab w:val="left" w:pos="4962"/>
        </w:tabs>
        <w:rPr>
          <w:rFonts w:cs="Tahoma"/>
          <w:bCs/>
          <w:iCs/>
          <w:szCs w:val="22"/>
        </w:rPr>
      </w:pPr>
      <w:r w:rsidRPr="009B4859">
        <w:rPr>
          <w:rFonts w:cs="Tahoma"/>
          <w:bCs/>
          <w:iCs/>
          <w:szCs w:val="22"/>
        </w:rPr>
        <w:lastRenderedPageBreak/>
        <w:t>De los titulares, encargados o responsables de: Procuraduría de protección de niñas, niños y adolescentes</w:t>
      </w:r>
      <w:r w:rsidR="00FD1DFA" w:rsidRPr="009B4859">
        <w:rPr>
          <w:rFonts w:cs="Tahoma"/>
          <w:bCs/>
          <w:iCs/>
          <w:szCs w:val="22"/>
        </w:rPr>
        <w:t xml:space="preserve">. </w:t>
      </w:r>
      <w:r w:rsidRPr="009B4859">
        <w:rPr>
          <w:rFonts w:cs="Tahoma"/>
          <w:bCs/>
          <w:iCs/>
          <w:szCs w:val="22"/>
        </w:rPr>
        <w:t>Unidad de transparencia</w:t>
      </w:r>
      <w:r w:rsidR="00FD1DFA" w:rsidRPr="009B4859">
        <w:rPr>
          <w:rFonts w:cs="Tahoma"/>
          <w:bCs/>
          <w:iCs/>
          <w:szCs w:val="22"/>
        </w:rPr>
        <w:t xml:space="preserve">. </w:t>
      </w:r>
      <w:r w:rsidRPr="009B4859">
        <w:rPr>
          <w:rFonts w:cs="Tahoma"/>
          <w:bCs/>
          <w:iCs/>
          <w:szCs w:val="22"/>
        </w:rPr>
        <w:t>Prevención y bienestar familiar. Contraloría interna. Trabajo social</w:t>
      </w:r>
      <w:r w:rsidR="006D6791" w:rsidRPr="009B4859">
        <w:rPr>
          <w:rFonts w:cs="Tahoma"/>
          <w:bCs/>
          <w:iCs/>
          <w:szCs w:val="22"/>
        </w:rPr>
        <w:t xml:space="preserve">: </w:t>
      </w:r>
    </w:p>
    <w:p w14:paraId="294D8028" w14:textId="1A03D4D0" w:rsidR="00AC718C" w:rsidRPr="009B4859" w:rsidRDefault="00AC718C" w:rsidP="00B47A0E">
      <w:pPr>
        <w:pStyle w:val="Prrafodelista"/>
        <w:numPr>
          <w:ilvl w:val="0"/>
          <w:numId w:val="8"/>
        </w:numPr>
        <w:tabs>
          <w:tab w:val="left" w:pos="4962"/>
        </w:tabs>
        <w:rPr>
          <w:rFonts w:cs="Tahoma"/>
          <w:bCs/>
          <w:iCs/>
          <w:szCs w:val="22"/>
        </w:rPr>
      </w:pPr>
      <w:r w:rsidRPr="009B4859">
        <w:rPr>
          <w:rFonts w:cs="Tahoma"/>
          <w:bCs/>
          <w:iCs/>
          <w:szCs w:val="22"/>
        </w:rPr>
        <w:t xml:space="preserve">Recibos de </w:t>
      </w:r>
      <w:r w:rsidR="00FD1DFA" w:rsidRPr="009B4859">
        <w:rPr>
          <w:rFonts w:cs="Tahoma"/>
          <w:bCs/>
          <w:iCs/>
          <w:szCs w:val="22"/>
        </w:rPr>
        <w:t>nómina</w:t>
      </w:r>
      <w:r w:rsidRPr="009B4859">
        <w:rPr>
          <w:rFonts w:cs="Tahoma"/>
          <w:bCs/>
          <w:iCs/>
          <w:szCs w:val="22"/>
        </w:rPr>
        <w:t xml:space="preserve"> de los meses de junio y julio del </w:t>
      </w:r>
      <w:r w:rsidR="006D6791" w:rsidRPr="009B4859">
        <w:rPr>
          <w:rFonts w:cs="Tahoma"/>
          <w:bCs/>
          <w:iCs/>
          <w:szCs w:val="22"/>
        </w:rPr>
        <w:t>2024</w:t>
      </w:r>
      <w:r w:rsidR="00FD1DFA" w:rsidRPr="009B4859">
        <w:rPr>
          <w:rFonts w:cs="Tahoma"/>
          <w:bCs/>
          <w:iCs/>
          <w:szCs w:val="22"/>
        </w:rPr>
        <w:t>.</w:t>
      </w:r>
      <w:r w:rsidRPr="009B4859">
        <w:rPr>
          <w:rFonts w:cs="Tahoma"/>
          <w:bCs/>
          <w:iCs/>
          <w:szCs w:val="22"/>
        </w:rPr>
        <w:t xml:space="preserve"> </w:t>
      </w:r>
    </w:p>
    <w:p w14:paraId="600FC0B2" w14:textId="1F8CB753" w:rsidR="00AC718C" w:rsidRPr="009B4859" w:rsidRDefault="00AC718C" w:rsidP="00B47A0E">
      <w:pPr>
        <w:pStyle w:val="Prrafodelista"/>
        <w:numPr>
          <w:ilvl w:val="0"/>
          <w:numId w:val="8"/>
        </w:numPr>
        <w:tabs>
          <w:tab w:val="left" w:pos="4962"/>
        </w:tabs>
        <w:rPr>
          <w:rFonts w:cs="Tahoma"/>
          <w:bCs/>
          <w:iCs/>
          <w:szCs w:val="22"/>
        </w:rPr>
      </w:pPr>
      <w:r w:rsidRPr="009B4859">
        <w:rPr>
          <w:rFonts w:cs="Tahoma"/>
          <w:bCs/>
          <w:iCs/>
          <w:szCs w:val="22"/>
        </w:rPr>
        <w:t>Cer</w:t>
      </w:r>
      <w:r w:rsidR="00FD1DFA" w:rsidRPr="009B4859">
        <w:rPr>
          <w:rFonts w:cs="Tahoma"/>
          <w:bCs/>
          <w:iCs/>
          <w:szCs w:val="22"/>
        </w:rPr>
        <w:t>tificado de competencia laboral.</w:t>
      </w:r>
    </w:p>
    <w:p w14:paraId="238BF3E4" w14:textId="07EEB9D4" w:rsidR="00AC718C" w:rsidRPr="009B4859" w:rsidRDefault="00FD1DFA" w:rsidP="00B47A0E">
      <w:pPr>
        <w:pStyle w:val="Prrafodelista"/>
        <w:numPr>
          <w:ilvl w:val="0"/>
          <w:numId w:val="8"/>
        </w:numPr>
        <w:tabs>
          <w:tab w:val="left" w:pos="4962"/>
        </w:tabs>
        <w:rPr>
          <w:rFonts w:cs="Tahoma"/>
          <w:bCs/>
          <w:iCs/>
          <w:szCs w:val="22"/>
        </w:rPr>
      </w:pPr>
      <w:r w:rsidRPr="009B4859">
        <w:rPr>
          <w:rFonts w:cs="Tahoma"/>
          <w:bCs/>
          <w:iCs/>
          <w:szCs w:val="22"/>
        </w:rPr>
        <w:t>Título</w:t>
      </w:r>
      <w:r w:rsidR="00AC718C" w:rsidRPr="009B4859">
        <w:rPr>
          <w:rFonts w:cs="Tahoma"/>
          <w:bCs/>
          <w:iCs/>
          <w:szCs w:val="22"/>
        </w:rPr>
        <w:t xml:space="preserve"> Profesional o </w:t>
      </w:r>
      <w:r w:rsidRPr="009B4859">
        <w:rPr>
          <w:rFonts w:cs="Tahoma"/>
          <w:bCs/>
          <w:iCs/>
          <w:szCs w:val="22"/>
        </w:rPr>
        <w:t>en su caso cedula profesional.</w:t>
      </w:r>
    </w:p>
    <w:p w14:paraId="1B253975" w14:textId="683B4E5D" w:rsidR="00125D09" w:rsidRPr="009B4859" w:rsidRDefault="00AC718C" w:rsidP="00B47A0E">
      <w:pPr>
        <w:pStyle w:val="Prrafodelista"/>
        <w:numPr>
          <w:ilvl w:val="0"/>
          <w:numId w:val="8"/>
        </w:numPr>
        <w:tabs>
          <w:tab w:val="left" w:pos="4962"/>
        </w:tabs>
        <w:rPr>
          <w:rFonts w:cs="Tahoma"/>
          <w:bCs/>
          <w:iCs/>
          <w:szCs w:val="22"/>
        </w:rPr>
      </w:pPr>
      <w:r w:rsidRPr="009B4859">
        <w:rPr>
          <w:rFonts w:cs="Tahoma"/>
          <w:bCs/>
          <w:iCs/>
          <w:szCs w:val="22"/>
        </w:rPr>
        <w:t xml:space="preserve">Nombramiento. </w:t>
      </w:r>
    </w:p>
    <w:p w14:paraId="33E9BEE7" w14:textId="77777777" w:rsidR="00AC718C" w:rsidRPr="009B4859" w:rsidRDefault="00AC718C" w:rsidP="00B47A0E">
      <w:pPr>
        <w:pStyle w:val="Prrafodelista"/>
        <w:tabs>
          <w:tab w:val="left" w:pos="4962"/>
        </w:tabs>
        <w:rPr>
          <w:rFonts w:cs="Tahoma"/>
          <w:bCs/>
          <w:iCs/>
          <w:szCs w:val="22"/>
        </w:rPr>
      </w:pPr>
    </w:p>
    <w:p w14:paraId="2594047F" w14:textId="308757F7" w:rsidR="00FC36A4" w:rsidRPr="009B4859" w:rsidRDefault="00664420" w:rsidP="00B47A0E">
      <w:pPr>
        <w:tabs>
          <w:tab w:val="left" w:pos="4962"/>
        </w:tabs>
        <w:contextualSpacing/>
        <w:rPr>
          <w:rFonts w:cs="Tahoma"/>
          <w:bCs/>
          <w:iCs/>
          <w:szCs w:val="22"/>
        </w:rPr>
      </w:pPr>
      <w:r w:rsidRPr="009B4859">
        <w:rPr>
          <w:rFonts w:eastAsiaTheme="minorHAnsi" w:cs="Tahoma"/>
          <w:bCs/>
          <w:iCs/>
          <w:szCs w:val="22"/>
          <w:lang w:eastAsia="en-US"/>
        </w:rPr>
        <w:t>En respuesta,</w:t>
      </w:r>
      <w:r w:rsidR="000820ED" w:rsidRPr="009B4859">
        <w:rPr>
          <w:rFonts w:eastAsiaTheme="minorHAnsi" w:cs="Tahoma"/>
          <w:bCs/>
          <w:iCs/>
          <w:szCs w:val="22"/>
          <w:lang w:eastAsia="en-US"/>
        </w:rPr>
        <w:t xml:space="preserve"> conforme a las constancias que obran en</w:t>
      </w:r>
      <w:r w:rsidR="00837517" w:rsidRPr="009B4859">
        <w:rPr>
          <w:rFonts w:eastAsiaTheme="minorHAnsi" w:cs="Tahoma"/>
          <w:bCs/>
          <w:iCs/>
          <w:szCs w:val="22"/>
          <w:lang w:eastAsia="en-US"/>
        </w:rPr>
        <w:t xml:space="preserve"> el</w:t>
      </w:r>
      <w:r w:rsidR="000820ED" w:rsidRPr="009B4859">
        <w:rPr>
          <w:rFonts w:eastAsiaTheme="minorHAnsi" w:cs="Tahoma"/>
          <w:bCs/>
          <w:iCs/>
          <w:szCs w:val="22"/>
          <w:lang w:eastAsia="en-US"/>
        </w:rPr>
        <w:t xml:space="preserve"> </w:t>
      </w:r>
      <w:r w:rsidR="000820ED" w:rsidRPr="009B4859">
        <w:rPr>
          <w:rFonts w:eastAsiaTheme="minorHAnsi" w:cs="Tahoma"/>
          <w:b/>
          <w:bCs/>
          <w:iCs/>
          <w:szCs w:val="22"/>
          <w:lang w:eastAsia="en-US"/>
        </w:rPr>
        <w:t>SAIMEX</w:t>
      </w:r>
      <w:r w:rsidR="000820ED" w:rsidRPr="009B4859">
        <w:rPr>
          <w:rFonts w:eastAsiaTheme="minorHAnsi" w:cs="Tahoma"/>
          <w:bCs/>
          <w:iCs/>
          <w:szCs w:val="22"/>
          <w:lang w:eastAsia="en-US"/>
        </w:rPr>
        <w:t>,</w:t>
      </w:r>
      <w:r w:rsidRPr="009B4859">
        <w:rPr>
          <w:rFonts w:eastAsiaTheme="minorHAnsi" w:cs="Tahoma"/>
          <w:bCs/>
          <w:iCs/>
          <w:szCs w:val="22"/>
          <w:lang w:eastAsia="en-US"/>
        </w:rPr>
        <w:t xml:space="preserve"> </w:t>
      </w:r>
      <w:r w:rsidR="00975DDD" w:rsidRPr="009B4859">
        <w:rPr>
          <w:rFonts w:eastAsiaTheme="minorHAnsi" w:cs="Tahoma"/>
          <w:b/>
          <w:bCs/>
          <w:iCs/>
          <w:szCs w:val="22"/>
          <w:lang w:eastAsia="en-US"/>
        </w:rPr>
        <w:t xml:space="preserve">EL </w:t>
      </w:r>
      <w:r w:rsidR="005D5A50" w:rsidRPr="009B4859">
        <w:rPr>
          <w:rFonts w:eastAsiaTheme="minorHAnsi" w:cs="Tahoma"/>
          <w:b/>
          <w:iCs/>
          <w:szCs w:val="22"/>
          <w:lang w:eastAsia="en-US"/>
        </w:rPr>
        <w:t>SUJETO OBLIGADO</w:t>
      </w:r>
      <w:r w:rsidRPr="009B4859">
        <w:rPr>
          <w:rFonts w:eastAsiaTheme="minorHAnsi" w:cs="Tahoma"/>
          <w:bCs/>
          <w:iCs/>
          <w:szCs w:val="22"/>
          <w:lang w:eastAsia="en-US"/>
        </w:rPr>
        <w:t xml:space="preserve"> </w:t>
      </w:r>
      <w:r w:rsidR="00670197" w:rsidRPr="009B4859">
        <w:rPr>
          <w:rFonts w:eastAsiaTheme="minorHAnsi" w:cs="Tahoma"/>
          <w:bCs/>
          <w:iCs/>
          <w:szCs w:val="22"/>
          <w:lang w:eastAsia="en-US"/>
        </w:rPr>
        <w:t xml:space="preserve">remitió </w:t>
      </w:r>
      <w:r w:rsidR="00975DDD" w:rsidRPr="009B4859">
        <w:rPr>
          <w:rFonts w:eastAsiaTheme="minorHAnsi" w:cs="Tahoma"/>
          <w:bCs/>
          <w:iCs/>
          <w:szCs w:val="22"/>
          <w:lang w:eastAsia="en-US"/>
        </w:rPr>
        <w:t xml:space="preserve">de la Procuraduría de protección de niñas, niños y adolescentes. Unidad de transparencia. Prevención y bienestar familiar. Contraloría interna. Trabajo social, los </w:t>
      </w:r>
      <w:r w:rsidR="00975DDD" w:rsidRPr="009B4859">
        <w:rPr>
          <w:rFonts w:cs="Tahoma"/>
          <w:bCs/>
          <w:iCs/>
          <w:szCs w:val="22"/>
        </w:rPr>
        <w:t xml:space="preserve">recibos de nómina de los meses de junio y julio del 2024; los nombramientos, </w:t>
      </w:r>
      <w:r w:rsidR="007272AF" w:rsidRPr="009B4859">
        <w:rPr>
          <w:rFonts w:cs="Tahoma"/>
          <w:bCs/>
          <w:iCs/>
          <w:szCs w:val="22"/>
        </w:rPr>
        <w:t>el Certificado de competencia laboral  en Ejecución de las atribuciones de la contraloría municipal emitido por conocer del Contralor interno; constancia de certificación a nombre de Aarón Osvaldo Maldonado Romero emitida por el Centro Estatal de Mediación, Conciliación y de Justicia Restaurativa del Poder Judicial del Estado de México; Amparo número 975/2022,  dictada por el juez octavo de distrito en materia de amparo y juicios federales en el Estado de México, respecto de la persona titular de la Procuraduría de protección de niñas, niños y adolescentes; Certificado por acreditación en materia de transparencia, rendición de cuentas y combate a la corrupción del encargado de la Unidad de Transparencia; Título</w:t>
      </w:r>
      <w:r w:rsidR="00FC36A4" w:rsidRPr="009B4859">
        <w:rPr>
          <w:rFonts w:cs="Tahoma"/>
          <w:bCs/>
          <w:iCs/>
          <w:szCs w:val="22"/>
        </w:rPr>
        <w:t>s</w:t>
      </w:r>
      <w:r w:rsidR="007272AF" w:rsidRPr="009B4859">
        <w:rPr>
          <w:rFonts w:cs="Tahoma"/>
          <w:bCs/>
          <w:iCs/>
          <w:szCs w:val="22"/>
        </w:rPr>
        <w:t xml:space="preserve"> profesional</w:t>
      </w:r>
      <w:r w:rsidR="00FC36A4" w:rsidRPr="009B4859">
        <w:rPr>
          <w:rFonts w:cs="Tahoma"/>
          <w:bCs/>
          <w:iCs/>
          <w:szCs w:val="22"/>
        </w:rPr>
        <w:t>es de la persona titular de la Procuraduría de protección de niñas, niños y adolescentes y del Contralor Interno; y las cédulas profesionales de la Unidad de transparencia, Prevención y bienestar familiar, Contraloría interna y Trabajo social.</w:t>
      </w:r>
    </w:p>
    <w:p w14:paraId="3F30CEAD" w14:textId="77777777" w:rsidR="00B56F59" w:rsidRPr="009B4859" w:rsidRDefault="00B56F59" w:rsidP="00B47A0E">
      <w:pPr>
        <w:tabs>
          <w:tab w:val="left" w:pos="4962"/>
        </w:tabs>
        <w:contextualSpacing/>
        <w:rPr>
          <w:rFonts w:cs="Tahoma"/>
          <w:bCs/>
          <w:iCs/>
          <w:szCs w:val="22"/>
        </w:rPr>
      </w:pPr>
    </w:p>
    <w:p w14:paraId="570E4E2F" w14:textId="2382DF88" w:rsidR="00BC67B0" w:rsidRPr="009B4859" w:rsidRDefault="00CF7586" w:rsidP="00B47A0E">
      <w:pPr>
        <w:tabs>
          <w:tab w:val="left" w:pos="4962"/>
        </w:tabs>
        <w:contextualSpacing/>
        <w:rPr>
          <w:rFonts w:eastAsiaTheme="minorHAnsi" w:cs="Tahoma"/>
          <w:bCs/>
          <w:iCs/>
          <w:szCs w:val="22"/>
          <w:lang w:eastAsia="en-US"/>
        </w:rPr>
      </w:pPr>
      <w:r w:rsidRPr="009B4859">
        <w:rPr>
          <w:rFonts w:eastAsiaTheme="minorHAnsi" w:cs="Tahoma"/>
          <w:bCs/>
          <w:iCs/>
          <w:szCs w:val="22"/>
          <w:lang w:eastAsia="en-US"/>
        </w:rPr>
        <w:lastRenderedPageBreak/>
        <w:t xml:space="preserve">Ahora bien, en la interposición del presente recurso </w:t>
      </w:r>
      <w:r w:rsidRPr="009B4859">
        <w:rPr>
          <w:rFonts w:eastAsiaTheme="minorHAnsi" w:cs="Tahoma"/>
          <w:b/>
          <w:iCs/>
          <w:szCs w:val="22"/>
          <w:lang w:eastAsia="en-US"/>
        </w:rPr>
        <w:t>LA PARTE RECURRENTE</w:t>
      </w:r>
      <w:r w:rsidR="00664420" w:rsidRPr="009B4859">
        <w:rPr>
          <w:rFonts w:eastAsiaTheme="minorHAnsi" w:cs="Tahoma"/>
          <w:bCs/>
          <w:iCs/>
          <w:szCs w:val="22"/>
          <w:lang w:eastAsia="en-US"/>
        </w:rPr>
        <w:t xml:space="preserve"> se inconformó</w:t>
      </w:r>
      <w:r w:rsidR="00AB7049" w:rsidRPr="009B4859">
        <w:rPr>
          <w:rFonts w:eastAsiaTheme="minorHAnsi" w:cs="Tahoma"/>
          <w:bCs/>
          <w:iCs/>
          <w:szCs w:val="22"/>
          <w:lang w:eastAsia="en-US"/>
        </w:rPr>
        <w:t xml:space="preserve"> manifestando </w:t>
      </w:r>
      <w:r w:rsidR="0096086B" w:rsidRPr="009B4859">
        <w:rPr>
          <w:rFonts w:eastAsiaTheme="minorHAnsi" w:cs="Tahoma"/>
          <w:bCs/>
          <w:iCs/>
          <w:szCs w:val="22"/>
          <w:lang w:eastAsia="en-US"/>
        </w:rPr>
        <w:t xml:space="preserve">respecto del certificado de competencia laboral del Procurador de niñas, Niños y Adolescentes, que se le había pedido el certificado de competencia laboral, y que s ele había entregado un amparo, inconcluso; respecto del encargado del Despacho de la Unidad de Transparencia, se le pidió su certificado de competencia laboral, el cual no presento, solo mostro un documento por cierto muy poco legible denominado certificado por acreditación; y del Contralor interno, </w:t>
      </w:r>
      <w:r w:rsidR="008C7E21" w:rsidRPr="009B4859">
        <w:rPr>
          <w:rFonts w:eastAsiaTheme="minorHAnsi" w:cs="Tahoma"/>
          <w:bCs/>
          <w:iCs/>
          <w:szCs w:val="22"/>
          <w:lang w:eastAsia="en-US"/>
        </w:rPr>
        <w:t>que no se cumple con lo estipulado en la Ley Orgánica Municipal del Estado de México ya que dice que como requisito para ser contralor municipal se requiere de estar titulado en las áreas jurídicas, económicas y contables</w:t>
      </w:r>
      <w:r w:rsidR="00C32E8B" w:rsidRPr="009B4859">
        <w:rPr>
          <w:rFonts w:eastAsiaTheme="minorHAnsi" w:cs="Tahoma"/>
          <w:bCs/>
          <w:iCs/>
          <w:szCs w:val="22"/>
          <w:lang w:eastAsia="en-US"/>
        </w:rPr>
        <w:t xml:space="preserve">. </w:t>
      </w:r>
    </w:p>
    <w:p w14:paraId="23859DE5" w14:textId="77777777" w:rsidR="00D1261A" w:rsidRPr="009B4859" w:rsidRDefault="00D1261A" w:rsidP="00B47A0E">
      <w:pPr>
        <w:tabs>
          <w:tab w:val="left" w:pos="4962"/>
        </w:tabs>
        <w:contextualSpacing/>
        <w:rPr>
          <w:rFonts w:eastAsiaTheme="minorHAnsi" w:cs="Tahoma"/>
          <w:bCs/>
          <w:iCs/>
          <w:szCs w:val="22"/>
          <w:lang w:eastAsia="en-US"/>
        </w:rPr>
      </w:pPr>
    </w:p>
    <w:p w14:paraId="49AB2960" w14:textId="25CCCAD0" w:rsidR="00AB7049" w:rsidRPr="009B4859" w:rsidRDefault="00AB7049" w:rsidP="00B47A0E">
      <w:pPr>
        <w:tabs>
          <w:tab w:val="left" w:pos="4962"/>
        </w:tabs>
        <w:rPr>
          <w:szCs w:val="22"/>
          <w:lang w:val="es-ES"/>
        </w:rPr>
      </w:pPr>
      <w:r w:rsidRPr="009B4859">
        <w:rPr>
          <w:szCs w:val="22"/>
          <w:lang w:val="es-ES"/>
        </w:rPr>
        <w:t xml:space="preserve">Abierta la etapa de instrucción, </w:t>
      </w:r>
      <w:r w:rsidRPr="009B4859">
        <w:rPr>
          <w:b/>
          <w:szCs w:val="22"/>
          <w:lang w:val="es-ES"/>
        </w:rPr>
        <w:t>EL SUJETO OBLIGADO</w:t>
      </w:r>
      <w:r w:rsidRPr="009B4859">
        <w:rPr>
          <w:szCs w:val="22"/>
          <w:lang w:val="es-ES"/>
        </w:rPr>
        <w:t xml:space="preserve"> no rindió su Informe Justificado; por su parte </w:t>
      </w:r>
      <w:r w:rsidRPr="009B4859">
        <w:rPr>
          <w:b/>
          <w:szCs w:val="22"/>
          <w:lang w:val="es-ES"/>
        </w:rPr>
        <w:t>LA PARTE</w:t>
      </w:r>
      <w:r w:rsidRPr="009B4859">
        <w:rPr>
          <w:szCs w:val="22"/>
          <w:lang w:val="es-ES"/>
        </w:rPr>
        <w:t xml:space="preserve"> </w:t>
      </w:r>
      <w:r w:rsidRPr="009B4859">
        <w:rPr>
          <w:b/>
          <w:szCs w:val="22"/>
          <w:lang w:val="es-ES"/>
        </w:rPr>
        <w:t xml:space="preserve">RECURRENTE </w:t>
      </w:r>
      <w:r w:rsidRPr="009B4859">
        <w:rPr>
          <w:szCs w:val="22"/>
          <w:lang w:val="es-ES"/>
        </w:rPr>
        <w:t>no realizó manifestación alguna.</w:t>
      </w:r>
    </w:p>
    <w:p w14:paraId="56DF256A" w14:textId="77777777" w:rsidR="00AB7049" w:rsidRPr="009B4859" w:rsidRDefault="00AB7049" w:rsidP="00B47A0E">
      <w:pPr>
        <w:tabs>
          <w:tab w:val="left" w:pos="4962"/>
        </w:tabs>
        <w:contextualSpacing/>
        <w:rPr>
          <w:rFonts w:eastAsiaTheme="minorHAnsi" w:cs="Tahoma"/>
          <w:bCs/>
          <w:iCs/>
          <w:szCs w:val="22"/>
          <w:lang w:eastAsia="en-US"/>
        </w:rPr>
      </w:pPr>
    </w:p>
    <w:p w14:paraId="1435A67C" w14:textId="643F99EC" w:rsidR="001C1AE4" w:rsidRPr="009B4859" w:rsidRDefault="001C1AE4" w:rsidP="00B47A0E">
      <w:pPr>
        <w:rPr>
          <w:rFonts w:eastAsia="Palatino Linotype" w:cs="Palatino Linotype"/>
          <w:szCs w:val="22"/>
        </w:rPr>
      </w:pPr>
      <w:r w:rsidRPr="009B4859">
        <w:rPr>
          <w:rFonts w:eastAsia="Palatino Linotype" w:cs="Palatino Linotype"/>
          <w:szCs w:val="22"/>
        </w:rPr>
        <w:t xml:space="preserve">Bajo las premisas anteriores, se concluye que la controversia a dilucidar en el presente medio de impugnación será </w:t>
      </w:r>
      <w:r w:rsidR="00EE1B1C" w:rsidRPr="009B4859">
        <w:rPr>
          <w:rFonts w:eastAsia="Palatino Linotype" w:cs="Palatino Linotype"/>
          <w:b/>
          <w:szCs w:val="22"/>
        </w:rPr>
        <w:t xml:space="preserve">verificar si la </w:t>
      </w:r>
      <w:r w:rsidR="002B3577" w:rsidRPr="009B4859">
        <w:rPr>
          <w:rFonts w:eastAsia="Palatino Linotype" w:cs="Palatino Linotype"/>
          <w:b/>
          <w:szCs w:val="22"/>
        </w:rPr>
        <w:t xml:space="preserve">información proporcionada en </w:t>
      </w:r>
      <w:r w:rsidR="00EE1B1C" w:rsidRPr="009B4859">
        <w:rPr>
          <w:rFonts w:eastAsia="Palatino Linotype" w:cs="Palatino Linotype"/>
          <w:b/>
          <w:szCs w:val="22"/>
        </w:rPr>
        <w:t xml:space="preserve">respuesta por </w:t>
      </w:r>
      <w:r w:rsidR="002B3577" w:rsidRPr="009B4859">
        <w:rPr>
          <w:rFonts w:eastAsia="Palatino Linotype" w:cs="Palatino Linotype"/>
          <w:b/>
          <w:szCs w:val="22"/>
        </w:rPr>
        <w:t xml:space="preserve">EL SUJETO OBLIGADO </w:t>
      </w:r>
      <w:r w:rsidR="00EE1B1C" w:rsidRPr="009B4859">
        <w:rPr>
          <w:rFonts w:eastAsia="Palatino Linotype" w:cs="Palatino Linotype"/>
          <w:b/>
          <w:szCs w:val="22"/>
        </w:rPr>
        <w:t xml:space="preserve">es adecuada y suficiente para satisfacer el derecho de acceso a la información pública </w:t>
      </w:r>
      <w:r w:rsidR="00EE1B1C" w:rsidRPr="009B4859">
        <w:rPr>
          <w:rFonts w:eastAsia="Palatino Linotype" w:cs="Palatino Linotype"/>
          <w:szCs w:val="22"/>
        </w:rPr>
        <w:t xml:space="preserve">de </w:t>
      </w:r>
      <w:r w:rsidR="002B3577" w:rsidRPr="009B4859">
        <w:rPr>
          <w:rFonts w:eastAsia="Palatino Linotype" w:cs="Palatino Linotype"/>
          <w:b/>
          <w:szCs w:val="22"/>
        </w:rPr>
        <w:t>LA PARTE RECURRENTE</w:t>
      </w:r>
      <w:r w:rsidR="00255111" w:rsidRPr="009B4859">
        <w:rPr>
          <w:rFonts w:eastAsia="Palatino Linotype" w:cs="Palatino Linotype"/>
          <w:b/>
          <w:szCs w:val="22"/>
        </w:rPr>
        <w:t>.</w:t>
      </w:r>
    </w:p>
    <w:p w14:paraId="2B9C19AB" w14:textId="77777777" w:rsidR="00EE1B1C" w:rsidRPr="009B4859" w:rsidRDefault="00EE1B1C" w:rsidP="00B47A0E">
      <w:pPr>
        <w:rPr>
          <w:rFonts w:eastAsia="Palatino Linotype" w:cs="Palatino Linotype"/>
          <w:szCs w:val="22"/>
        </w:rPr>
      </w:pPr>
    </w:p>
    <w:p w14:paraId="55073879" w14:textId="77777777" w:rsidR="004F0690" w:rsidRPr="009B4859" w:rsidRDefault="004F0690" w:rsidP="00B47A0E">
      <w:pPr>
        <w:pStyle w:val="Ttulo3"/>
        <w:rPr>
          <w:rFonts w:eastAsia="Palatino Linotype"/>
          <w:szCs w:val="22"/>
          <w:lang w:eastAsia="es-MX"/>
        </w:rPr>
      </w:pPr>
      <w:bookmarkStart w:id="26" w:name="_Toc174021582"/>
      <w:bookmarkStart w:id="27" w:name="_Toc180061304"/>
      <w:r w:rsidRPr="009B4859">
        <w:rPr>
          <w:rFonts w:eastAsia="Palatino Linotype"/>
          <w:szCs w:val="22"/>
        </w:rPr>
        <w:t>c) Estudio de la controversia</w:t>
      </w:r>
      <w:bookmarkEnd w:id="26"/>
      <w:bookmarkEnd w:id="27"/>
    </w:p>
    <w:p w14:paraId="5CC57B6C" w14:textId="196DC29A" w:rsidR="0023051D" w:rsidRPr="009B4859" w:rsidRDefault="00EC5C1E" w:rsidP="00B47A0E">
      <w:pPr>
        <w:ind w:right="113"/>
        <w:rPr>
          <w:szCs w:val="22"/>
          <w:lang w:val="es-ES"/>
        </w:rPr>
      </w:pPr>
      <w:r w:rsidRPr="009B4859">
        <w:rPr>
          <w:rFonts w:cs="Arial"/>
          <w:szCs w:val="22"/>
        </w:rPr>
        <w:t xml:space="preserve">Expuesto lo anterior, </w:t>
      </w:r>
      <w:r w:rsidR="00C739C8" w:rsidRPr="009B4859">
        <w:rPr>
          <w:rFonts w:cs="Arial"/>
          <w:szCs w:val="22"/>
        </w:rPr>
        <w:t xml:space="preserve">como primer punto, es toral señalar que </w:t>
      </w:r>
      <w:r w:rsidRPr="009B4859">
        <w:rPr>
          <w:rFonts w:cs="Arial"/>
          <w:szCs w:val="22"/>
        </w:rPr>
        <w:t xml:space="preserve">del análisis al contenido del recurso de revisión de mérito, se advierte que </w:t>
      </w:r>
      <w:r w:rsidRPr="009B4859">
        <w:rPr>
          <w:rFonts w:cs="Arial"/>
          <w:b/>
          <w:szCs w:val="22"/>
        </w:rPr>
        <w:t xml:space="preserve">LA </w:t>
      </w:r>
      <w:r w:rsidR="000B4F55" w:rsidRPr="009B4859">
        <w:rPr>
          <w:rFonts w:cs="Arial"/>
          <w:b/>
          <w:szCs w:val="22"/>
        </w:rPr>
        <w:t>PARTE</w:t>
      </w:r>
      <w:r w:rsidRPr="009B4859">
        <w:rPr>
          <w:rFonts w:cs="Arial"/>
          <w:b/>
          <w:szCs w:val="22"/>
        </w:rPr>
        <w:t xml:space="preserve"> RECURRENTE </w:t>
      </w:r>
      <w:r w:rsidR="00C739C8" w:rsidRPr="009B4859">
        <w:rPr>
          <w:szCs w:val="22"/>
        </w:rPr>
        <w:t xml:space="preserve">al presentar el medio de impugnación manifestó inconformidad únicamente respecto a la información proporcionada de las personas titulares de las unidades administrativas de la Procuraduría de Protección de Niñas, Niños y Adolescentes y Unidad de Transparencia, de manera </w:t>
      </w:r>
      <w:r w:rsidR="00C739C8" w:rsidRPr="009B4859">
        <w:rPr>
          <w:szCs w:val="22"/>
        </w:rPr>
        <w:lastRenderedPageBreak/>
        <w:t xml:space="preserve">específica de que no se le remitió el Certificado de competencia Laboral requerido,   </w:t>
      </w:r>
      <w:r w:rsidR="00493956" w:rsidRPr="009B4859">
        <w:rPr>
          <w:szCs w:val="22"/>
        </w:rPr>
        <w:t xml:space="preserve">y del área de Contraloría Interna de que no se cumple </w:t>
      </w:r>
      <w:r w:rsidR="00493956" w:rsidRPr="009B4859">
        <w:rPr>
          <w:szCs w:val="22"/>
          <w:lang w:val="es-ES"/>
        </w:rPr>
        <w:t>con lo estipulado en la Ley Orgánica Municipal del Estado de México ya que dice que como requisito para ser contralor municipal se requiere de estar titulado en las áreas jurídicas, económicas y contables. Asimismo, con base en la información proporcionada de las áreas previamente señaladas realizó pedimentos adicionales</w:t>
      </w:r>
      <w:r w:rsidR="0023051D" w:rsidRPr="009B4859">
        <w:rPr>
          <w:szCs w:val="22"/>
          <w:lang w:val="es-ES"/>
        </w:rPr>
        <w:t>.</w:t>
      </w:r>
    </w:p>
    <w:p w14:paraId="744A1796" w14:textId="4D902502" w:rsidR="0023051D" w:rsidRPr="009B4859" w:rsidRDefault="0023051D" w:rsidP="00B47A0E">
      <w:pPr>
        <w:spacing w:before="240" w:after="240"/>
        <w:ind w:right="49"/>
        <w:rPr>
          <w:szCs w:val="22"/>
        </w:rPr>
      </w:pPr>
      <w:r w:rsidRPr="009B4859">
        <w:rPr>
          <w:szCs w:val="22"/>
          <w:lang w:val="es-ES"/>
        </w:rPr>
        <w:t xml:space="preserve">En ese tenor, por </w:t>
      </w:r>
      <w:r w:rsidRPr="009B4859">
        <w:rPr>
          <w:szCs w:val="22"/>
        </w:rPr>
        <w:t xml:space="preserve">consiguiente, la parte de la respuesta que no fue impugnada debe declararse </w:t>
      </w:r>
      <w:r w:rsidRPr="009B4859">
        <w:rPr>
          <w:b/>
          <w:szCs w:val="22"/>
        </w:rPr>
        <w:t>consentida</w:t>
      </w:r>
      <w:r w:rsidR="000B4F55" w:rsidRPr="009B4859">
        <w:rPr>
          <w:szCs w:val="22"/>
        </w:rPr>
        <w:t xml:space="preserve"> por </w:t>
      </w:r>
      <w:r w:rsidR="000B4F55" w:rsidRPr="009B4859">
        <w:rPr>
          <w:b/>
          <w:szCs w:val="22"/>
        </w:rPr>
        <w:t xml:space="preserve">LA PARTE </w:t>
      </w:r>
      <w:r w:rsidRPr="009B4859">
        <w:rPr>
          <w:b/>
          <w:szCs w:val="22"/>
        </w:rPr>
        <w:t>RECURRENTE</w:t>
      </w:r>
      <w:r w:rsidRPr="009B4859">
        <w:rPr>
          <w:szCs w:val="22"/>
        </w:rPr>
        <w:t xml:space="preserve">; pues por </w:t>
      </w:r>
      <w:r w:rsidR="009B5209" w:rsidRPr="009B4859">
        <w:rPr>
          <w:szCs w:val="22"/>
        </w:rPr>
        <w:t>dichos</w:t>
      </w:r>
      <w:r w:rsidRPr="009B4859">
        <w:rPr>
          <w:szCs w:val="22"/>
        </w:rPr>
        <w:t xml:space="preserve"> rubros no expresó manifestaciones de inconformidad, por lo que no pueden producirse efectos jurídicos tendentes a revocar, confirmar o modificar el acto reclamado, ya que se infiere un consentimiento tácito de</w:t>
      </w:r>
      <w:r w:rsidR="009B5209" w:rsidRPr="009B4859">
        <w:rPr>
          <w:szCs w:val="22"/>
        </w:rPr>
        <w:t xml:space="preserve"> </w:t>
      </w:r>
      <w:r w:rsidR="009B5209" w:rsidRPr="009B4859">
        <w:rPr>
          <w:b/>
          <w:szCs w:val="22"/>
        </w:rPr>
        <w:t xml:space="preserve">LA </w:t>
      </w:r>
      <w:r w:rsidR="000B4F55" w:rsidRPr="009B4859">
        <w:rPr>
          <w:b/>
          <w:szCs w:val="22"/>
        </w:rPr>
        <w:t>PARTE</w:t>
      </w:r>
      <w:r w:rsidR="009B5209" w:rsidRPr="009B4859">
        <w:rPr>
          <w:b/>
          <w:szCs w:val="22"/>
        </w:rPr>
        <w:t xml:space="preserve"> </w:t>
      </w:r>
      <w:r w:rsidRPr="009B4859">
        <w:rPr>
          <w:b/>
          <w:szCs w:val="22"/>
        </w:rPr>
        <w:t>RECURRENTE</w:t>
      </w:r>
      <w:r w:rsidRPr="009B4859">
        <w:rPr>
          <w:szCs w:val="22"/>
        </w:rPr>
        <w:t xml:space="preserve"> ante la falta de impugnación eficaz. </w:t>
      </w:r>
    </w:p>
    <w:p w14:paraId="5977C057" w14:textId="73685DB8" w:rsidR="0023051D" w:rsidRPr="009B4859" w:rsidRDefault="0023051D" w:rsidP="00B47A0E">
      <w:pPr>
        <w:widowControl w:val="0"/>
        <w:rPr>
          <w:szCs w:val="22"/>
          <w:lang w:val="es-ES_tradnl"/>
        </w:rPr>
      </w:pPr>
      <w:r w:rsidRPr="009B4859">
        <w:rPr>
          <w:szCs w:val="22"/>
          <w:lang w:val="es-ES_tradnl"/>
        </w:rPr>
        <w:t xml:space="preserve">Por tal circunstancia, </w:t>
      </w:r>
      <w:r w:rsidR="00664C83" w:rsidRPr="009B4859">
        <w:rPr>
          <w:szCs w:val="22"/>
          <w:lang w:val="es-ES_tradnl"/>
        </w:rPr>
        <w:t xml:space="preserve">en la presente resolución </w:t>
      </w:r>
      <w:r w:rsidRPr="009B4859">
        <w:rPr>
          <w:szCs w:val="22"/>
          <w:lang w:val="es-ES_tradnl"/>
        </w:rPr>
        <w:t xml:space="preserve">no se hará pronunciamiento sobre los documentos entregados en respuesta por </w:t>
      </w:r>
      <w:r w:rsidRPr="009B4859">
        <w:rPr>
          <w:b/>
          <w:szCs w:val="22"/>
          <w:lang w:val="es-ES_tradnl"/>
        </w:rPr>
        <w:t xml:space="preserve">EL SUJETO OBLIGADO </w:t>
      </w:r>
      <w:r w:rsidRPr="009B4859">
        <w:rPr>
          <w:szCs w:val="22"/>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6950EADA" w14:textId="77777777" w:rsidR="0023051D" w:rsidRPr="009B4859" w:rsidRDefault="0023051D" w:rsidP="00B47A0E">
      <w:pPr>
        <w:widowControl w:val="0"/>
        <w:rPr>
          <w:szCs w:val="22"/>
        </w:rPr>
      </w:pPr>
    </w:p>
    <w:p w14:paraId="621AA458" w14:textId="77777777" w:rsidR="0023051D" w:rsidRPr="009B4859" w:rsidRDefault="0023051D" w:rsidP="00B47A0E">
      <w:pPr>
        <w:rPr>
          <w:szCs w:val="22"/>
          <w:lang w:val="es-ES_tradnl"/>
        </w:rPr>
      </w:pPr>
      <w:r w:rsidRPr="009B4859">
        <w:rPr>
          <w:szCs w:val="22"/>
          <w:lang w:val="es-ES_tradnl"/>
        </w:rPr>
        <w:t>Sirve de sustento, la tesis jurisprudencial número VI.3o.C. J/60, publicada en el Semanario Judicial de la Federación y su Gaceta bajo el número de registro 176,608 que a la letra dice:</w:t>
      </w:r>
    </w:p>
    <w:p w14:paraId="331F9C89" w14:textId="77777777" w:rsidR="0023051D" w:rsidRPr="009B4859" w:rsidRDefault="0023051D" w:rsidP="00B47A0E">
      <w:pPr>
        <w:rPr>
          <w:szCs w:val="22"/>
          <w:lang w:val="es-ES_tradnl"/>
        </w:rPr>
      </w:pPr>
    </w:p>
    <w:p w14:paraId="5EC50211" w14:textId="77777777" w:rsidR="0023051D" w:rsidRPr="009B4859" w:rsidRDefault="0023051D" w:rsidP="00B47A0E">
      <w:pPr>
        <w:pStyle w:val="Puesto"/>
        <w:rPr>
          <w:lang w:val="es-ES_tradnl"/>
        </w:rPr>
      </w:pPr>
      <w:r w:rsidRPr="009B4859">
        <w:rPr>
          <w:bCs/>
          <w:lang w:val="es-ES_tradnl"/>
        </w:rPr>
        <w:t>“</w:t>
      </w:r>
      <w:r w:rsidRPr="009B4859">
        <w:rPr>
          <w:b/>
          <w:bCs/>
          <w:lang w:val="es-ES_tradnl"/>
        </w:rPr>
        <w:t xml:space="preserve">ACTOS CONSENTIDOS. SON LOS QUE NO SE IMPUGNAN MEDIANTE EL RECURSO IDÓNEO. </w:t>
      </w:r>
      <w:r w:rsidRPr="009B4859">
        <w:rPr>
          <w:lang w:val="es-ES_tradnl"/>
        </w:rPr>
        <w:t xml:space="preserve">Debe reputarse como consentido el acto que no se impugnó por el medio establecido por la ley, ya que si se hizo uso de otro no previsto por ella o si se hace </w:t>
      </w:r>
      <w:r w:rsidRPr="009B4859">
        <w:rPr>
          <w:lang w:val="es-ES_tradnl"/>
        </w:rPr>
        <w:lastRenderedPageBreak/>
        <w:t>una simple manifestación de inconformidad, tales actuaciones no producen efectos jurídicos tendientes a revocar, confirmar o modificar el acto reclamado en amparo, lo que significa consentimiento del mismo por falta de impugnación eficaz.” Sic.</w:t>
      </w:r>
    </w:p>
    <w:p w14:paraId="46ED3F43" w14:textId="77777777" w:rsidR="0023051D" w:rsidRPr="009B4859" w:rsidRDefault="0023051D" w:rsidP="00B47A0E">
      <w:pPr>
        <w:rPr>
          <w:i/>
          <w:szCs w:val="22"/>
          <w:lang w:val="es-ES_tradnl"/>
        </w:rPr>
      </w:pPr>
    </w:p>
    <w:p w14:paraId="16A0B533" w14:textId="77777777" w:rsidR="0023051D" w:rsidRPr="009B4859" w:rsidRDefault="0023051D" w:rsidP="00B47A0E">
      <w:pPr>
        <w:rPr>
          <w:szCs w:val="22"/>
          <w:lang w:val="es-ES_tradnl"/>
        </w:rPr>
      </w:pPr>
      <w:r w:rsidRPr="009B4859">
        <w:rPr>
          <w:szCs w:val="22"/>
          <w:lang w:val="es-ES_tradnl"/>
        </w:rPr>
        <w:t>Lo anterior es así, debido a que cuando el particular</w:t>
      </w:r>
      <w:r w:rsidRPr="009B4859">
        <w:rPr>
          <w:b/>
          <w:szCs w:val="22"/>
          <w:lang w:val="es-ES_tradnl"/>
        </w:rPr>
        <w:t xml:space="preserve"> </w:t>
      </w:r>
      <w:r w:rsidRPr="009B4859">
        <w:rPr>
          <w:szCs w:val="22"/>
          <w:lang w:val="es-ES_tradnl"/>
        </w:rPr>
        <w:t xml:space="preserve">impugnó la respuesta del </w:t>
      </w:r>
      <w:r w:rsidRPr="009B4859">
        <w:rPr>
          <w:b/>
          <w:szCs w:val="22"/>
          <w:lang w:val="es-ES_tradnl"/>
        </w:rPr>
        <w:t>SUJETO OBLIGADO</w:t>
      </w:r>
      <w:r w:rsidRPr="009B4859">
        <w:rPr>
          <w:szCs w:val="22"/>
          <w:lang w:val="es-ES_tradnl"/>
        </w:rPr>
        <w:t xml:space="preserve">, y no expresó razón o motivo de inconformidad en contra de los rubros entregados, dichos rubros deben declararse atendidos, pues se entiende que </w:t>
      </w:r>
      <w:r w:rsidRPr="009B4859">
        <w:rPr>
          <w:b/>
          <w:szCs w:val="22"/>
          <w:lang w:val="es-ES_tradnl"/>
        </w:rPr>
        <w:t>EL RECURRENTE</w:t>
      </w:r>
      <w:r w:rsidRPr="009B4859">
        <w:rPr>
          <w:szCs w:val="22"/>
          <w:lang w:val="es-ES_tradnl"/>
        </w:rPr>
        <w:t xml:space="preserve"> está conforme con la respuesta proporcionada por </w:t>
      </w:r>
      <w:r w:rsidRPr="009B4859">
        <w:rPr>
          <w:b/>
          <w:szCs w:val="22"/>
          <w:lang w:val="es-ES_tradnl"/>
        </w:rPr>
        <w:t>EL SUJETO OBLIGADO</w:t>
      </w:r>
      <w:r w:rsidRPr="009B4859">
        <w:rPr>
          <w:szCs w:val="22"/>
          <w:lang w:val="es-ES_tradnl"/>
        </w:rPr>
        <w:t xml:space="preserve">, al no contravenir la misma. </w:t>
      </w:r>
    </w:p>
    <w:p w14:paraId="2E54206C" w14:textId="77777777" w:rsidR="0023051D" w:rsidRPr="009B4859" w:rsidRDefault="0023051D" w:rsidP="00B47A0E">
      <w:pPr>
        <w:rPr>
          <w:szCs w:val="22"/>
          <w:lang w:val="es-ES_tradnl"/>
        </w:rPr>
      </w:pPr>
    </w:p>
    <w:p w14:paraId="6C6CA03B" w14:textId="77777777" w:rsidR="0023051D" w:rsidRPr="009B4859" w:rsidRDefault="0023051D" w:rsidP="00B47A0E">
      <w:pPr>
        <w:rPr>
          <w:szCs w:val="22"/>
          <w:lang w:val="es-ES_tradnl"/>
        </w:rPr>
      </w:pPr>
      <w:r w:rsidRPr="009B4859">
        <w:rPr>
          <w:szCs w:val="22"/>
          <w:lang w:val="es-ES_tradnl"/>
        </w:rPr>
        <w:t>Atento a ello, es importante traer a contexto la Tesis Jurisprudencial Número 3ª./J.7/91, Publicada en el Semanario Judicial de la Federación y su Gaceta bajo el número de registro 174,177, que establece lo siguiente:</w:t>
      </w:r>
    </w:p>
    <w:p w14:paraId="1E4BDED6" w14:textId="77777777" w:rsidR="0023051D" w:rsidRPr="009B4859" w:rsidRDefault="0023051D" w:rsidP="00B47A0E">
      <w:pPr>
        <w:rPr>
          <w:szCs w:val="22"/>
          <w:lang w:val="es-ES_tradnl"/>
        </w:rPr>
      </w:pPr>
    </w:p>
    <w:p w14:paraId="5FB084B1" w14:textId="77777777" w:rsidR="0023051D" w:rsidRPr="009B4859" w:rsidRDefault="0023051D" w:rsidP="00B47A0E">
      <w:pPr>
        <w:pStyle w:val="Puesto"/>
        <w:rPr>
          <w:lang w:val="es-ES_tradnl"/>
        </w:rPr>
      </w:pPr>
      <w:r w:rsidRPr="009B4859">
        <w:rPr>
          <w:b/>
          <w:lang w:val="es-ES_tradnl"/>
        </w:rPr>
        <w:t xml:space="preserve">“REVISIÓN EN AMPARO. LOS RESOLUTIVOS NO COMBATIDOS DEBEN DECLARARSE FIRMES. </w:t>
      </w:r>
      <w:r w:rsidRPr="009B4859">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11DF690C" w14:textId="77777777" w:rsidR="0023051D" w:rsidRPr="009B4859" w:rsidRDefault="0023051D" w:rsidP="00B47A0E">
      <w:pPr>
        <w:ind w:left="851" w:right="616"/>
        <w:rPr>
          <w:bCs/>
          <w:i/>
          <w:iCs/>
          <w:szCs w:val="22"/>
          <w:lang w:val="es-ES_tradnl"/>
        </w:rPr>
      </w:pPr>
    </w:p>
    <w:p w14:paraId="42CDB6AB" w14:textId="082FB3B0" w:rsidR="0023051D" w:rsidRPr="009B4859" w:rsidRDefault="0023051D" w:rsidP="00B47A0E">
      <w:pPr>
        <w:rPr>
          <w:szCs w:val="22"/>
          <w:lang w:val="es-ES_tradnl"/>
        </w:rPr>
      </w:pPr>
      <w:r w:rsidRPr="009B4859">
        <w:rPr>
          <w:szCs w:val="22"/>
          <w:lang w:val="es-ES_tradnl"/>
        </w:rPr>
        <w:t xml:space="preserve">Para mayor precisión a lo aquí expuesto, lo anterior guarda relación toda vez que en el caso de que </w:t>
      </w:r>
      <w:r w:rsidRPr="009B4859">
        <w:rPr>
          <w:b/>
          <w:szCs w:val="22"/>
          <w:lang w:val="es-ES_tradnl"/>
        </w:rPr>
        <w:t>L</w:t>
      </w:r>
      <w:r w:rsidR="00664C83" w:rsidRPr="009B4859">
        <w:rPr>
          <w:b/>
          <w:szCs w:val="22"/>
          <w:lang w:val="es-ES_tradnl"/>
        </w:rPr>
        <w:t>A PERSONA</w:t>
      </w:r>
      <w:r w:rsidRPr="009B4859">
        <w:rPr>
          <w:b/>
          <w:szCs w:val="22"/>
          <w:lang w:val="es-ES_tradnl"/>
        </w:rPr>
        <w:t xml:space="preserve"> RECURRENTE</w:t>
      </w:r>
      <w:r w:rsidRPr="009B4859">
        <w:rPr>
          <w:szCs w:val="22"/>
          <w:lang w:val="es-ES_tradnl"/>
        </w:rPr>
        <w:t xml:space="preserve"> no haya manifestado su inconformidad en contra del acto en su totalidad o en </w:t>
      </w:r>
      <w:r w:rsidR="00664C83" w:rsidRPr="009B4859">
        <w:rPr>
          <w:szCs w:val="22"/>
          <w:lang w:val="es-ES_tradnl"/>
        </w:rPr>
        <w:t>alguna</w:t>
      </w:r>
      <w:r w:rsidRPr="009B4859">
        <w:rPr>
          <w:szCs w:val="22"/>
          <w:lang w:val="es-ES_tradnl"/>
        </w:rPr>
        <w:t xml:space="preserve"> de sus partes, se tendrá por consentido al no haber realizado argumento alguno que formulara un agravio en su contra, por lo que, en la especie, se válida la respuesta respecto de los documentos remit</w:t>
      </w:r>
      <w:r w:rsidR="00664C83" w:rsidRPr="009B4859">
        <w:rPr>
          <w:szCs w:val="22"/>
          <w:lang w:val="es-ES_tradnl"/>
        </w:rPr>
        <w:t>ido</w:t>
      </w:r>
      <w:r w:rsidRPr="009B4859">
        <w:rPr>
          <w:szCs w:val="22"/>
          <w:lang w:val="es-ES_tradnl"/>
        </w:rPr>
        <w:t xml:space="preserve">s en respuesta y se arriba a la conclusión de </w:t>
      </w:r>
      <w:r w:rsidRPr="009B4859">
        <w:rPr>
          <w:szCs w:val="22"/>
          <w:lang w:val="es-ES_tradnl"/>
        </w:rPr>
        <w:lastRenderedPageBreak/>
        <w:t>que estos quedaron firmes. Situación, que se robustece con el Criterio 01/20, emitido por el Instituto Nacional de Transparencia, Acceso a la Información y Protección de Datos Personales, que establece lo siguiente:</w:t>
      </w:r>
    </w:p>
    <w:p w14:paraId="68E598A2" w14:textId="77777777" w:rsidR="0023051D" w:rsidRPr="009B4859" w:rsidRDefault="0023051D" w:rsidP="00B47A0E">
      <w:pPr>
        <w:rPr>
          <w:szCs w:val="22"/>
          <w:lang w:val="es-ES_tradnl"/>
        </w:rPr>
      </w:pPr>
    </w:p>
    <w:p w14:paraId="4B1D68E0" w14:textId="77777777" w:rsidR="0023051D" w:rsidRPr="009B4859" w:rsidRDefault="0023051D" w:rsidP="00B47A0E">
      <w:pPr>
        <w:pStyle w:val="Puesto"/>
      </w:pPr>
      <w:r w:rsidRPr="009B4859">
        <w:rPr>
          <w:b/>
        </w:rPr>
        <w:t xml:space="preserve">“Actos consentidos tácitamente. Improcedencia de su análisis. </w:t>
      </w:r>
      <w:r w:rsidRPr="009B4859">
        <w:t>Si en su recurso de revisión, la persona recurrente no expresó inconformidad alguna con ciertas partes de la respuesta otorgada, se entienden tácitamente consentidas, por ende, no deben formar parte del est</w:t>
      </w:r>
      <w:r w:rsidRPr="009B4859">
        <w:rPr>
          <w:rStyle w:val="PuestoCar"/>
        </w:rPr>
        <w:t>u</w:t>
      </w:r>
      <w:r w:rsidRPr="009B4859">
        <w:t>dio de fondo de la resolución que emite el Instituto.” Sic.</w:t>
      </w:r>
    </w:p>
    <w:p w14:paraId="424D340A" w14:textId="77777777" w:rsidR="0023051D" w:rsidRPr="009B4859" w:rsidRDefault="0023051D" w:rsidP="00B47A0E">
      <w:pPr>
        <w:rPr>
          <w:bCs/>
          <w:iCs/>
          <w:szCs w:val="22"/>
        </w:rPr>
      </w:pPr>
    </w:p>
    <w:p w14:paraId="41C6485B" w14:textId="1FF91527" w:rsidR="00A97E73" w:rsidRPr="009B4859" w:rsidRDefault="0023051D" w:rsidP="00B47A0E">
      <w:pPr>
        <w:rPr>
          <w:bCs/>
          <w:szCs w:val="22"/>
        </w:rPr>
      </w:pPr>
      <w:r w:rsidRPr="009B4859">
        <w:rPr>
          <w:szCs w:val="22"/>
        </w:rPr>
        <w:t xml:space="preserve">Conforme al Criterio establecido y a todo lo antes expuesto, este Órgano Garante no realizará el análisis de </w:t>
      </w:r>
      <w:r w:rsidRPr="009B4859">
        <w:rPr>
          <w:bCs/>
          <w:szCs w:val="22"/>
        </w:rPr>
        <w:t xml:space="preserve">los documentos remitidos mediante respuesta por parte </w:t>
      </w:r>
      <w:r w:rsidRPr="009B4859">
        <w:rPr>
          <w:szCs w:val="22"/>
        </w:rPr>
        <w:t xml:space="preserve">del </w:t>
      </w:r>
      <w:r w:rsidRPr="009B4859">
        <w:rPr>
          <w:b/>
          <w:szCs w:val="22"/>
        </w:rPr>
        <w:t>SUJETO OBLIGADO</w:t>
      </w:r>
      <w:r w:rsidRPr="009B4859">
        <w:rPr>
          <w:szCs w:val="22"/>
        </w:rPr>
        <w:t xml:space="preserve"> que no fueron impugnadas por </w:t>
      </w:r>
      <w:r w:rsidRPr="009B4859">
        <w:rPr>
          <w:b/>
          <w:szCs w:val="22"/>
        </w:rPr>
        <w:t>L</w:t>
      </w:r>
      <w:r w:rsidR="00664C83" w:rsidRPr="009B4859">
        <w:rPr>
          <w:b/>
          <w:szCs w:val="22"/>
        </w:rPr>
        <w:t>A</w:t>
      </w:r>
      <w:r w:rsidRPr="009B4859">
        <w:rPr>
          <w:b/>
          <w:szCs w:val="22"/>
        </w:rPr>
        <w:t xml:space="preserve"> RECURRENTE</w:t>
      </w:r>
      <w:r w:rsidRPr="009B4859">
        <w:rPr>
          <w:bCs/>
          <w:szCs w:val="22"/>
        </w:rPr>
        <w:t>; esto es, por lo que corresponde a</w:t>
      </w:r>
      <w:r w:rsidR="009F5624" w:rsidRPr="009B4859">
        <w:rPr>
          <w:bCs/>
          <w:szCs w:val="22"/>
        </w:rPr>
        <w:t xml:space="preserve">: </w:t>
      </w:r>
      <w:r w:rsidR="00931891" w:rsidRPr="009B4859">
        <w:rPr>
          <w:rFonts w:eastAsiaTheme="minorHAnsi" w:cs="Tahoma"/>
          <w:bCs/>
          <w:iCs/>
          <w:szCs w:val="22"/>
          <w:lang w:eastAsia="en-US"/>
        </w:rPr>
        <w:t>- L</w:t>
      </w:r>
      <w:r w:rsidR="00AA67DA" w:rsidRPr="009B4859">
        <w:rPr>
          <w:rFonts w:eastAsiaTheme="minorHAnsi" w:cs="Tahoma"/>
          <w:bCs/>
          <w:iCs/>
          <w:szCs w:val="22"/>
          <w:lang w:eastAsia="en-US"/>
        </w:rPr>
        <w:t xml:space="preserve">os </w:t>
      </w:r>
      <w:r w:rsidR="00AA67DA" w:rsidRPr="009B4859">
        <w:rPr>
          <w:rFonts w:cs="Tahoma"/>
          <w:bCs/>
          <w:iCs/>
          <w:szCs w:val="22"/>
        </w:rPr>
        <w:t xml:space="preserve">recibos de nómina de los meses de junio y julio del 2024, </w:t>
      </w:r>
      <w:r w:rsidR="00931891" w:rsidRPr="009B4859">
        <w:rPr>
          <w:rFonts w:cs="Tahoma"/>
          <w:bCs/>
          <w:iCs/>
          <w:szCs w:val="22"/>
        </w:rPr>
        <w:t>de los titulares, encargados o responsables de las siguientes áreas de Procuraduría de Protección de Niñas, Niños y Adolescentes, Unidad de Transparencia, Prevención y Bienestar Familiar, Contraloría interna y Trabajo social.</w:t>
      </w:r>
      <w:r w:rsidR="00A97E73" w:rsidRPr="009B4859">
        <w:rPr>
          <w:rFonts w:cs="Tahoma"/>
          <w:bCs/>
          <w:iCs/>
          <w:szCs w:val="22"/>
        </w:rPr>
        <w:t xml:space="preserve"> </w:t>
      </w:r>
      <w:r w:rsidR="00931891" w:rsidRPr="009B4859">
        <w:rPr>
          <w:rFonts w:cs="Tahoma"/>
          <w:bCs/>
          <w:iCs/>
          <w:szCs w:val="22"/>
        </w:rPr>
        <w:t>- Certificados de competencia laboral de los titulares, encargados o responsables de los titulares, encargados o responsables de las siguientes áreas de Prevención y Bienestar Familiar, Contraloría interna y Trabajo social.</w:t>
      </w:r>
      <w:r w:rsidR="00A97E73" w:rsidRPr="009B4859">
        <w:rPr>
          <w:rFonts w:cs="Tahoma"/>
          <w:bCs/>
          <w:iCs/>
          <w:szCs w:val="22"/>
        </w:rPr>
        <w:t xml:space="preserve"> </w:t>
      </w:r>
      <w:r w:rsidR="00931891" w:rsidRPr="009B4859">
        <w:rPr>
          <w:rFonts w:cs="Tahoma"/>
          <w:bCs/>
          <w:iCs/>
          <w:szCs w:val="22"/>
        </w:rPr>
        <w:t xml:space="preserve">- Título profesional o en su caso cédula profesional de los titulares, encargados o responsables de las siguientes áreas de Procuraduría de Protección de Niñas, Niños y Adolescentes, Prevención y Bienestar Familiar y </w:t>
      </w:r>
      <w:r w:rsidR="00081CC4" w:rsidRPr="009B4859">
        <w:rPr>
          <w:rFonts w:cs="Tahoma"/>
          <w:bCs/>
          <w:iCs/>
          <w:szCs w:val="22"/>
        </w:rPr>
        <w:t xml:space="preserve">de </w:t>
      </w:r>
      <w:r w:rsidR="00931891" w:rsidRPr="009B4859">
        <w:rPr>
          <w:rFonts w:cs="Tahoma"/>
          <w:bCs/>
          <w:iCs/>
          <w:szCs w:val="22"/>
        </w:rPr>
        <w:t>Trabajo social.</w:t>
      </w:r>
      <w:r w:rsidR="00A97E73" w:rsidRPr="009B4859">
        <w:rPr>
          <w:rFonts w:cs="Tahoma"/>
          <w:bCs/>
          <w:iCs/>
          <w:szCs w:val="22"/>
        </w:rPr>
        <w:t xml:space="preserve"> </w:t>
      </w:r>
      <w:r w:rsidR="00931891" w:rsidRPr="009B4859">
        <w:rPr>
          <w:rFonts w:cs="Tahoma"/>
          <w:bCs/>
          <w:iCs/>
          <w:szCs w:val="22"/>
        </w:rPr>
        <w:t xml:space="preserve">- </w:t>
      </w:r>
      <w:r w:rsidR="00931891" w:rsidRPr="009B4859">
        <w:rPr>
          <w:rFonts w:eastAsiaTheme="minorHAnsi" w:cs="Tahoma"/>
          <w:bCs/>
          <w:iCs/>
          <w:szCs w:val="22"/>
          <w:lang w:eastAsia="en-US"/>
        </w:rPr>
        <w:t xml:space="preserve">Los </w:t>
      </w:r>
      <w:r w:rsidR="00931891" w:rsidRPr="009B4859">
        <w:rPr>
          <w:rFonts w:cs="Tahoma"/>
          <w:bCs/>
          <w:iCs/>
          <w:szCs w:val="22"/>
        </w:rPr>
        <w:t>nombramientos de los titulares, encargados o responsables de los titulares, encargados o responsables de las siguientes áreas de Procuraduría de Protección de Niñas, Niños y Adolescentes, Unidad de Transparencia, Prevención y Bienestar Familiar, Contraloría interna y Trabajo social</w:t>
      </w:r>
      <w:r w:rsidR="00A97E73" w:rsidRPr="009B4859">
        <w:rPr>
          <w:rFonts w:cs="Tahoma"/>
          <w:bCs/>
          <w:iCs/>
          <w:szCs w:val="22"/>
        </w:rPr>
        <w:t>,</w:t>
      </w:r>
      <w:r w:rsidR="00A97E73" w:rsidRPr="009B4859">
        <w:rPr>
          <w:bCs/>
          <w:i/>
          <w:szCs w:val="22"/>
        </w:rPr>
        <w:t xml:space="preserve"> </w:t>
      </w:r>
      <w:r w:rsidR="00A97E73" w:rsidRPr="009B4859">
        <w:rPr>
          <w:bCs/>
          <w:szCs w:val="22"/>
        </w:rPr>
        <w:t>entregadas en respuesta, por lo que, en el presente caso, se tiene por consentida dicha información.</w:t>
      </w:r>
    </w:p>
    <w:p w14:paraId="022A888A" w14:textId="608D0E73" w:rsidR="00931891" w:rsidRPr="009B4859" w:rsidRDefault="00931891" w:rsidP="00B47A0E">
      <w:pPr>
        <w:tabs>
          <w:tab w:val="left" w:pos="4962"/>
        </w:tabs>
        <w:contextualSpacing/>
        <w:rPr>
          <w:rFonts w:cs="Tahoma"/>
          <w:bCs/>
          <w:iCs/>
          <w:szCs w:val="22"/>
        </w:rPr>
      </w:pPr>
    </w:p>
    <w:p w14:paraId="446C33B4" w14:textId="60930B39" w:rsidR="0076287D" w:rsidRPr="009B4859" w:rsidRDefault="000B4E8B" w:rsidP="00B47A0E">
      <w:pPr>
        <w:tabs>
          <w:tab w:val="left" w:pos="4962"/>
        </w:tabs>
        <w:rPr>
          <w:rFonts w:cs="Tahoma"/>
          <w:bCs/>
          <w:iCs/>
          <w:szCs w:val="22"/>
        </w:rPr>
      </w:pPr>
      <w:r w:rsidRPr="009B4859">
        <w:rPr>
          <w:rFonts w:cs="Tahoma"/>
          <w:bCs/>
          <w:iCs/>
          <w:szCs w:val="22"/>
        </w:rPr>
        <w:lastRenderedPageBreak/>
        <w:t xml:space="preserve">Por otro lado, es  posible advertir que </w:t>
      </w:r>
      <w:r w:rsidRPr="009B4859">
        <w:rPr>
          <w:rFonts w:cs="Tahoma"/>
          <w:b/>
          <w:bCs/>
          <w:iCs/>
          <w:szCs w:val="22"/>
        </w:rPr>
        <w:t xml:space="preserve">LA PERSONA RECURRENTE </w:t>
      </w:r>
      <w:r w:rsidRPr="009B4859">
        <w:rPr>
          <w:rFonts w:cs="Tahoma"/>
          <w:bCs/>
          <w:iCs/>
          <w:szCs w:val="22"/>
        </w:rPr>
        <w:t>al momento de presentar su medio de impugnación, de manera específica en el archivo denominado RECURSO DE REVISION.docx, previamente transcrito su contenido en el apartado de antecedentes, realiza nuevos pedimentos, tal es el caso de:</w:t>
      </w:r>
    </w:p>
    <w:p w14:paraId="04226533" w14:textId="77777777" w:rsidR="000B4E8B" w:rsidRPr="009B4859" w:rsidRDefault="000B4E8B" w:rsidP="00B47A0E">
      <w:pPr>
        <w:tabs>
          <w:tab w:val="left" w:pos="4962"/>
        </w:tabs>
        <w:rPr>
          <w:rFonts w:cs="Tahoma"/>
          <w:bCs/>
          <w:iCs/>
          <w:szCs w:val="22"/>
        </w:rPr>
      </w:pPr>
    </w:p>
    <w:p w14:paraId="5A21A571" w14:textId="59D866D3" w:rsidR="000B4E8B" w:rsidRPr="009B4859" w:rsidRDefault="009F684B" w:rsidP="00B47A0E">
      <w:pPr>
        <w:pStyle w:val="Puesto"/>
        <w:jc w:val="center"/>
        <w:rPr>
          <w:b/>
          <w:szCs w:val="22"/>
          <w:lang w:val="es-ES"/>
        </w:rPr>
      </w:pPr>
      <w:r w:rsidRPr="009B4859">
        <w:rPr>
          <w:b/>
          <w:szCs w:val="22"/>
          <w:lang w:val="es-ES"/>
        </w:rPr>
        <w:t>“</w:t>
      </w:r>
      <w:r w:rsidR="000B4E8B" w:rsidRPr="009B4859">
        <w:rPr>
          <w:b/>
          <w:szCs w:val="22"/>
          <w:lang w:val="es-ES"/>
        </w:rPr>
        <w:t>PROCURADOR MUNICIPAL DE NIÑAS, NIÑOS Y ADOLESCENTE</w:t>
      </w:r>
    </w:p>
    <w:p w14:paraId="57D4BC10" w14:textId="77777777" w:rsidR="000B4E8B" w:rsidRPr="009B4859" w:rsidRDefault="000B4E8B" w:rsidP="00B47A0E">
      <w:pPr>
        <w:pStyle w:val="Puesto"/>
        <w:jc w:val="center"/>
        <w:rPr>
          <w:b/>
          <w:szCs w:val="22"/>
          <w:lang w:val="es-ES"/>
        </w:rPr>
      </w:pPr>
      <w:r w:rsidRPr="009B4859">
        <w:rPr>
          <w:b/>
          <w:szCs w:val="22"/>
          <w:lang w:val="es-ES"/>
        </w:rPr>
        <w:t>DEL SISTEMA MUNICIPAL DIF</w:t>
      </w:r>
    </w:p>
    <w:p w14:paraId="27A0AD36" w14:textId="77777777" w:rsidR="000B4E8B" w:rsidRPr="009B4859" w:rsidRDefault="000B4E8B" w:rsidP="00B47A0E">
      <w:pPr>
        <w:pStyle w:val="Puesto"/>
        <w:rPr>
          <w:rFonts w:cs="Tahoma"/>
          <w:iCs/>
          <w:szCs w:val="22"/>
        </w:rPr>
      </w:pPr>
    </w:p>
    <w:p w14:paraId="3C21D819" w14:textId="77777777" w:rsidR="000B4E8B" w:rsidRPr="009B4859" w:rsidRDefault="000B4E8B" w:rsidP="00B47A0E">
      <w:pPr>
        <w:pStyle w:val="Puesto"/>
        <w:rPr>
          <w:b/>
          <w:szCs w:val="22"/>
          <w:lang w:val="es-ES"/>
        </w:rPr>
      </w:pPr>
      <w:r w:rsidRPr="009B4859">
        <w:rPr>
          <w:b/>
          <w:szCs w:val="22"/>
          <w:lang w:val="es-ES"/>
        </w:rPr>
        <w:t>SOLICITO</w:t>
      </w:r>
    </w:p>
    <w:p w14:paraId="796C089A" w14:textId="2BC1B9B5" w:rsidR="000B4E8B" w:rsidRPr="009B4859" w:rsidRDefault="001655BF" w:rsidP="00B47A0E">
      <w:pPr>
        <w:pStyle w:val="Puesto"/>
        <w:numPr>
          <w:ilvl w:val="0"/>
          <w:numId w:val="9"/>
        </w:numPr>
        <w:rPr>
          <w:szCs w:val="22"/>
          <w:lang w:val="es-ES"/>
        </w:rPr>
      </w:pPr>
      <w:r w:rsidRPr="009B4859">
        <w:rPr>
          <w:szCs w:val="22"/>
          <w:lang w:val="es-ES"/>
        </w:rPr>
        <w:t>..</w:t>
      </w:r>
      <w:r w:rsidR="000B4E8B" w:rsidRPr="009B4859">
        <w:rPr>
          <w:szCs w:val="22"/>
          <w:lang w:val="es-ES"/>
        </w:rPr>
        <w:t>.</w:t>
      </w:r>
    </w:p>
    <w:p w14:paraId="4092EDC3" w14:textId="139EEA3B" w:rsidR="000B4E8B" w:rsidRPr="009B4859" w:rsidRDefault="001655BF" w:rsidP="00B47A0E">
      <w:pPr>
        <w:pStyle w:val="Puesto"/>
        <w:numPr>
          <w:ilvl w:val="0"/>
          <w:numId w:val="9"/>
        </w:numPr>
        <w:rPr>
          <w:szCs w:val="22"/>
          <w:lang w:val="es-ES"/>
        </w:rPr>
      </w:pPr>
      <w:r w:rsidRPr="009B4859">
        <w:rPr>
          <w:szCs w:val="22"/>
          <w:lang w:val="es-ES"/>
        </w:rPr>
        <w:t>...</w:t>
      </w:r>
      <w:r w:rsidR="000B4E8B" w:rsidRPr="009B4859">
        <w:rPr>
          <w:szCs w:val="22"/>
          <w:lang w:val="es-ES"/>
        </w:rPr>
        <w:t>, solicito el documento en el cual el contralor interno, en este caso contralora, emitió su aval, o que acciones tomó para que este documento fuera presentado incompleto y pudiera ser sustituido por el certificado de competencia laboral correspondiente.</w:t>
      </w:r>
    </w:p>
    <w:p w14:paraId="5FB82861" w14:textId="528C98F9" w:rsidR="000B4E8B" w:rsidRPr="009B4859" w:rsidRDefault="000B4E8B" w:rsidP="00B47A0E">
      <w:pPr>
        <w:pStyle w:val="Puesto"/>
        <w:numPr>
          <w:ilvl w:val="0"/>
          <w:numId w:val="9"/>
        </w:numPr>
        <w:rPr>
          <w:szCs w:val="22"/>
          <w:lang w:val="es-ES"/>
        </w:rPr>
      </w:pPr>
      <w:r w:rsidRPr="009B4859">
        <w:rPr>
          <w:szCs w:val="22"/>
          <w:lang w:val="es-ES"/>
        </w:rPr>
        <w:t>El acta de la Sesión del comité de transparencia donde sus miembros están enterados de las inconsistencias del  documento ya descrito.</w:t>
      </w:r>
    </w:p>
    <w:p w14:paraId="369100B0" w14:textId="77777777" w:rsidR="000B4E8B" w:rsidRPr="009B4859" w:rsidRDefault="000B4E8B" w:rsidP="00B47A0E">
      <w:pPr>
        <w:pStyle w:val="Puesto"/>
        <w:rPr>
          <w:rFonts w:cs="Tahoma"/>
          <w:iCs/>
          <w:szCs w:val="22"/>
        </w:rPr>
      </w:pPr>
    </w:p>
    <w:p w14:paraId="052012F0" w14:textId="77777777" w:rsidR="000B4E8B" w:rsidRPr="009B4859" w:rsidRDefault="000B4E8B" w:rsidP="00B47A0E">
      <w:pPr>
        <w:pStyle w:val="Puesto"/>
        <w:jc w:val="center"/>
        <w:rPr>
          <w:b/>
          <w:szCs w:val="22"/>
          <w:lang w:val="es-ES"/>
        </w:rPr>
      </w:pPr>
      <w:r w:rsidRPr="009B4859">
        <w:rPr>
          <w:b/>
          <w:szCs w:val="22"/>
          <w:lang w:val="es-ES"/>
        </w:rPr>
        <w:t>ENCARGADO DEL DESPACHO DE LA UNIDAD DE TRANSPARENCIA</w:t>
      </w:r>
    </w:p>
    <w:p w14:paraId="1818806E" w14:textId="77777777" w:rsidR="000B4E8B" w:rsidRPr="009B4859" w:rsidRDefault="000B4E8B" w:rsidP="00B47A0E">
      <w:pPr>
        <w:pStyle w:val="Puesto"/>
        <w:rPr>
          <w:szCs w:val="22"/>
          <w:lang w:val="es-ES"/>
        </w:rPr>
      </w:pPr>
    </w:p>
    <w:p w14:paraId="2D16EC53" w14:textId="77777777" w:rsidR="000B4E8B" w:rsidRPr="009B4859" w:rsidRDefault="000B4E8B" w:rsidP="00B47A0E">
      <w:pPr>
        <w:pStyle w:val="Puesto"/>
        <w:rPr>
          <w:b/>
          <w:szCs w:val="22"/>
          <w:lang w:val="es-ES"/>
        </w:rPr>
      </w:pPr>
      <w:r w:rsidRPr="009B4859">
        <w:rPr>
          <w:b/>
          <w:szCs w:val="22"/>
          <w:lang w:val="es-ES"/>
        </w:rPr>
        <w:t>SOLICITO</w:t>
      </w:r>
    </w:p>
    <w:p w14:paraId="6374E5B2" w14:textId="77777777" w:rsidR="000B4E8B" w:rsidRPr="009B4859" w:rsidRDefault="000B4E8B" w:rsidP="00B47A0E">
      <w:pPr>
        <w:pStyle w:val="Puesto"/>
        <w:numPr>
          <w:ilvl w:val="0"/>
          <w:numId w:val="10"/>
        </w:numPr>
        <w:rPr>
          <w:szCs w:val="22"/>
          <w:lang w:val="es-ES"/>
        </w:rPr>
      </w:pPr>
      <w:r w:rsidRPr="009B4859">
        <w:rPr>
          <w:szCs w:val="22"/>
          <w:lang w:val="es-ES"/>
        </w:rPr>
        <w:t>El acta del comité de transparencia en la cual se declare la inexistencia de dicho certificado de competencia laboral, esto en apego al artículo 169 y sus fracciones, citadas en la Ley de Transparencia y Acceso a la Información Pública del Estado de México y Municipios.</w:t>
      </w:r>
    </w:p>
    <w:p w14:paraId="169CCAB0" w14:textId="77777777" w:rsidR="000B4E8B" w:rsidRPr="009B4859" w:rsidRDefault="000B4E8B" w:rsidP="00B47A0E">
      <w:pPr>
        <w:pStyle w:val="Puesto"/>
        <w:numPr>
          <w:ilvl w:val="0"/>
          <w:numId w:val="10"/>
        </w:numPr>
        <w:rPr>
          <w:szCs w:val="22"/>
          <w:lang w:val="es-ES"/>
        </w:rPr>
      </w:pPr>
      <w:r w:rsidRPr="009B4859">
        <w:rPr>
          <w:szCs w:val="22"/>
          <w:lang w:val="es-ES"/>
        </w:rPr>
        <w:t xml:space="preserve">Solicito, el </w:t>
      </w:r>
      <w:proofErr w:type="gramStart"/>
      <w:r w:rsidRPr="009B4859">
        <w:rPr>
          <w:szCs w:val="22"/>
          <w:lang w:val="es-ES"/>
        </w:rPr>
        <w:t>ultimo</w:t>
      </w:r>
      <w:proofErr w:type="gramEnd"/>
      <w:r w:rsidRPr="009B4859">
        <w:rPr>
          <w:szCs w:val="22"/>
          <w:lang w:val="es-ES"/>
        </w:rPr>
        <w:t xml:space="preserve"> certificado de estudios, ya que no presentó título profesional.</w:t>
      </w:r>
    </w:p>
    <w:p w14:paraId="36F20993" w14:textId="77777777" w:rsidR="000B4E8B" w:rsidRPr="009B4859" w:rsidRDefault="000B4E8B" w:rsidP="00B47A0E">
      <w:pPr>
        <w:pStyle w:val="Puesto"/>
        <w:rPr>
          <w:rFonts w:cs="Tahoma"/>
          <w:iCs/>
          <w:szCs w:val="22"/>
        </w:rPr>
      </w:pPr>
    </w:p>
    <w:p w14:paraId="4E3CCD07" w14:textId="77777777" w:rsidR="000B4E8B" w:rsidRPr="009B4859" w:rsidRDefault="000B4E8B" w:rsidP="00B47A0E">
      <w:pPr>
        <w:pStyle w:val="Puesto"/>
        <w:jc w:val="center"/>
        <w:rPr>
          <w:b/>
          <w:szCs w:val="22"/>
          <w:lang w:val="es-ES"/>
        </w:rPr>
      </w:pPr>
      <w:r w:rsidRPr="009B4859">
        <w:rPr>
          <w:b/>
          <w:szCs w:val="22"/>
          <w:lang w:val="es-ES"/>
        </w:rPr>
        <w:t>CONTRALOR INTERNO MUNICIPAL</w:t>
      </w:r>
    </w:p>
    <w:p w14:paraId="6CFEEB62" w14:textId="77777777" w:rsidR="000B4E8B" w:rsidRPr="009B4859" w:rsidRDefault="000B4E8B" w:rsidP="00B47A0E">
      <w:pPr>
        <w:pStyle w:val="Puesto"/>
        <w:rPr>
          <w:b/>
          <w:szCs w:val="22"/>
          <w:lang w:val="es-ES"/>
        </w:rPr>
      </w:pPr>
      <w:r w:rsidRPr="009B4859">
        <w:rPr>
          <w:b/>
          <w:szCs w:val="22"/>
          <w:lang w:val="es-ES"/>
        </w:rPr>
        <w:t>SOLICITO</w:t>
      </w:r>
    </w:p>
    <w:p w14:paraId="0A98F64E" w14:textId="0A634509" w:rsidR="000B4E8B" w:rsidRPr="009B4859" w:rsidRDefault="000B4E8B" w:rsidP="00B47A0E">
      <w:pPr>
        <w:pStyle w:val="Puesto"/>
        <w:numPr>
          <w:ilvl w:val="0"/>
          <w:numId w:val="11"/>
        </w:numPr>
        <w:rPr>
          <w:szCs w:val="22"/>
          <w:lang w:val="es-ES"/>
        </w:rPr>
      </w:pPr>
      <w:r w:rsidRPr="009B4859">
        <w:rPr>
          <w:szCs w:val="22"/>
          <w:lang w:val="es-ES"/>
        </w:rPr>
        <w:t>Documento en la cual se le permitió al contralor municipal laborar sin el título ya mencionado.</w:t>
      </w:r>
      <w:r w:rsidR="009F684B" w:rsidRPr="009B4859">
        <w:rPr>
          <w:szCs w:val="22"/>
          <w:lang w:val="es-ES"/>
        </w:rPr>
        <w:t>” Sic</w:t>
      </w:r>
    </w:p>
    <w:p w14:paraId="7E661B4C" w14:textId="77777777" w:rsidR="000B4E8B" w:rsidRPr="009B4859" w:rsidRDefault="000B4E8B" w:rsidP="00B47A0E">
      <w:pPr>
        <w:tabs>
          <w:tab w:val="left" w:pos="4962"/>
        </w:tabs>
        <w:rPr>
          <w:rFonts w:cs="Tahoma"/>
          <w:bCs/>
          <w:iCs/>
          <w:szCs w:val="22"/>
        </w:rPr>
      </w:pPr>
    </w:p>
    <w:p w14:paraId="75DD9F7C" w14:textId="5E8D3178" w:rsidR="000B4E8B" w:rsidRPr="009B4859" w:rsidRDefault="000B4E8B" w:rsidP="00B47A0E">
      <w:pPr>
        <w:rPr>
          <w:szCs w:val="22"/>
        </w:rPr>
      </w:pPr>
      <w:r w:rsidRPr="009B4859">
        <w:rPr>
          <w:szCs w:val="22"/>
        </w:rPr>
        <w:t xml:space="preserve">Siendo importante señalar que una vez formulada una solicitud, los particulares no pueden modificarla o ampliarla a través de posteriores promociones o en el momento de ingresar su </w:t>
      </w:r>
      <w:r w:rsidRPr="009B4859">
        <w:rPr>
          <w:szCs w:val="22"/>
        </w:rPr>
        <w:lastRenderedPageBreak/>
        <w:t>recurso de revisión; por tanto, la materia de las solicitudes de información se circunscribe a que se permita el acceso a los documentos inicialmente solicitados y en su caso a los aclarados o corregidos.</w:t>
      </w:r>
    </w:p>
    <w:p w14:paraId="523C4777" w14:textId="77777777" w:rsidR="000B4E8B" w:rsidRPr="009B4859" w:rsidRDefault="000B4E8B" w:rsidP="00B47A0E">
      <w:pPr>
        <w:pBdr>
          <w:top w:val="nil"/>
          <w:left w:val="nil"/>
          <w:bottom w:val="nil"/>
          <w:right w:val="nil"/>
          <w:between w:val="nil"/>
        </w:pBdr>
        <w:spacing w:before="240" w:after="240"/>
        <w:rPr>
          <w:rFonts w:eastAsia="Palatino Linotype" w:cs="Palatino Linotype"/>
          <w:szCs w:val="22"/>
        </w:rPr>
      </w:pPr>
      <w:r w:rsidRPr="009B4859">
        <w:rPr>
          <w:rFonts w:eastAsia="Palatino Linotype" w:cs="Palatino Linotype"/>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CF59881" w14:textId="5453D4CB" w:rsidR="00F70BF8" w:rsidRPr="009B4859" w:rsidRDefault="000B4E8B" w:rsidP="00B47A0E">
      <w:pPr>
        <w:pStyle w:val="Puesto"/>
        <w:rPr>
          <w:rFonts w:eastAsia="Palatino Linotype"/>
        </w:rPr>
      </w:pPr>
      <w:r w:rsidRPr="009B4859">
        <w:rPr>
          <w:rFonts w:eastAsia="Palatino Linotype"/>
        </w:rPr>
        <w:t>“</w:t>
      </w:r>
      <w:r w:rsidRPr="009B4859">
        <w:rPr>
          <w:rFonts w:eastAsia="Palatino Linotype"/>
          <w:b/>
        </w:rPr>
        <w:t xml:space="preserve">Es improcedente ampliar las solicitudes de acceso a información, a través de la interposición del recurso de revisión. </w:t>
      </w:r>
      <w:r w:rsidRPr="009B4859">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9B4859">
        <w:rPr>
          <w:rFonts w:eastAsia="Palatino Linotype"/>
          <w:b/>
        </w:rPr>
        <w:t>.</w:t>
      </w:r>
      <w:r w:rsidRPr="009B4859">
        <w:rPr>
          <w:rFonts w:eastAsia="Palatino Linotype"/>
        </w:rPr>
        <w:t>”(Sic)</w:t>
      </w:r>
    </w:p>
    <w:p w14:paraId="2DE8AB46" w14:textId="77777777" w:rsidR="000B4F55" w:rsidRPr="009B4859" w:rsidRDefault="000B4F55" w:rsidP="00B47A0E"/>
    <w:p w14:paraId="55741E7E" w14:textId="77777777" w:rsidR="000B4E8B" w:rsidRPr="009B4859" w:rsidRDefault="000B4E8B" w:rsidP="00B47A0E">
      <w:pPr>
        <w:rPr>
          <w:bCs/>
          <w:szCs w:val="22"/>
        </w:rPr>
      </w:pPr>
      <w:r w:rsidRPr="009B4859">
        <w:rPr>
          <w:bCs/>
          <w:szCs w:val="22"/>
        </w:rPr>
        <w:t xml:space="preserve">En consecuencia, el estudio únicamente se realizará respecto a la información solicitada por </w:t>
      </w:r>
      <w:r w:rsidRPr="009B4859">
        <w:rPr>
          <w:b/>
          <w:bCs/>
          <w:szCs w:val="22"/>
        </w:rPr>
        <w:t>LA PERSONA</w:t>
      </w:r>
      <w:r w:rsidRPr="009B4859">
        <w:rPr>
          <w:bCs/>
          <w:szCs w:val="22"/>
        </w:rPr>
        <w:t xml:space="preserve"> </w:t>
      </w:r>
      <w:r w:rsidRPr="009B4859">
        <w:rPr>
          <w:b/>
          <w:bCs/>
          <w:szCs w:val="22"/>
        </w:rPr>
        <w:t xml:space="preserve">RECURRENTE </w:t>
      </w:r>
      <w:r w:rsidRPr="009B4859">
        <w:rPr>
          <w:bCs/>
          <w:szCs w:val="22"/>
        </w:rPr>
        <w:t>y de la cual manifestó su inconformidad, es decir, respecto de:</w:t>
      </w:r>
    </w:p>
    <w:p w14:paraId="62C2AA3A" w14:textId="77777777" w:rsidR="000B4E8B" w:rsidRPr="009B4859" w:rsidRDefault="000B4E8B" w:rsidP="00B47A0E">
      <w:pPr>
        <w:tabs>
          <w:tab w:val="left" w:pos="4962"/>
        </w:tabs>
        <w:rPr>
          <w:bCs/>
          <w:szCs w:val="22"/>
        </w:rPr>
      </w:pPr>
    </w:p>
    <w:p w14:paraId="610966D5" w14:textId="2A5DF67E" w:rsidR="000B4E8B" w:rsidRPr="009B4859" w:rsidRDefault="000B4E8B" w:rsidP="00B47A0E">
      <w:pPr>
        <w:pStyle w:val="Prrafodelista"/>
        <w:numPr>
          <w:ilvl w:val="0"/>
          <w:numId w:val="15"/>
        </w:numPr>
        <w:tabs>
          <w:tab w:val="left" w:pos="4962"/>
        </w:tabs>
        <w:rPr>
          <w:rFonts w:cs="Tahoma"/>
          <w:bCs/>
          <w:iCs/>
          <w:szCs w:val="22"/>
        </w:rPr>
      </w:pPr>
      <w:r w:rsidRPr="009B4859">
        <w:rPr>
          <w:rFonts w:eastAsiaTheme="minorHAnsi" w:cs="Tahoma"/>
          <w:bCs/>
          <w:iCs/>
          <w:szCs w:val="22"/>
          <w:lang w:eastAsia="en-US"/>
        </w:rPr>
        <w:t xml:space="preserve">Certificado de competencia Laboral de la persona titular del área de </w:t>
      </w:r>
      <w:r w:rsidRPr="009B4859">
        <w:rPr>
          <w:rFonts w:cs="Tahoma"/>
          <w:bCs/>
          <w:iCs/>
          <w:szCs w:val="22"/>
        </w:rPr>
        <w:t>Procuraduría de Protección de Niñas, Niños y Adolescentes y de la Unidad de Transparencia.</w:t>
      </w:r>
    </w:p>
    <w:p w14:paraId="40BAEB92" w14:textId="0A9DE16C" w:rsidR="000B4E8B" w:rsidRPr="009B4859" w:rsidRDefault="000B4E8B" w:rsidP="00B47A0E">
      <w:pPr>
        <w:pStyle w:val="Prrafodelista"/>
        <w:numPr>
          <w:ilvl w:val="0"/>
          <w:numId w:val="15"/>
        </w:numPr>
        <w:tabs>
          <w:tab w:val="left" w:pos="4962"/>
        </w:tabs>
        <w:rPr>
          <w:rFonts w:cs="Tahoma"/>
          <w:bCs/>
          <w:iCs/>
          <w:szCs w:val="22"/>
        </w:rPr>
      </w:pPr>
      <w:r w:rsidRPr="009B4859">
        <w:rPr>
          <w:rFonts w:cs="Tahoma"/>
          <w:bCs/>
          <w:iCs/>
          <w:szCs w:val="22"/>
        </w:rPr>
        <w:t>Título profesional o en su caso cédula profesional del área de la Unidad de Transparencia y de la Contraloría Interna.</w:t>
      </w:r>
    </w:p>
    <w:p w14:paraId="599BED1C" w14:textId="77777777" w:rsidR="0076287D" w:rsidRPr="009B4859" w:rsidRDefault="0076287D" w:rsidP="00B47A0E">
      <w:pPr>
        <w:tabs>
          <w:tab w:val="left" w:pos="4962"/>
        </w:tabs>
        <w:rPr>
          <w:rFonts w:cs="Tahoma"/>
          <w:bCs/>
          <w:iCs/>
          <w:szCs w:val="22"/>
        </w:rPr>
      </w:pPr>
    </w:p>
    <w:p w14:paraId="7DDCF3F9" w14:textId="7127E2B1" w:rsidR="00AA0841" w:rsidRPr="009B4859" w:rsidRDefault="00AA0841" w:rsidP="00B47A0E">
      <w:pPr>
        <w:rPr>
          <w:szCs w:val="22"/>
        </w:rPr>
      </w:pPr>
      <w:r w:rsidRPr="009B4859">
        <w:rPr>
          <w:bCs/>
          <w:szCs w:val="22"/>
        </w:rPr>
        <w:t xml:space="preserve">En ese tenor, y considerando tanto el motivo de la inconformidad como la documentación remitida por </w:t>
      </w:r>
      <w:r w:rsidRPr="009B4859">
        <w:rPr>
          <w:b/>
          <w:bCs/>
          <w:szCs w:val="22"/>
        </w:rPr>
        <w:t xml:space="preserve">EL SUJETO OBLIGADO </w:t>
      </w:r>
      <w:r w:rsidRPr="009B4859">
        <w:rPr>
          <w:bCs/>
          <w:szCs w:val="22"/>
        </w:rPr>
        <w:t xml:space="preserve">en respuesta, se procede a analizar si dicha </w:t>
      </w:r>
      <w:r w:rsidRPr="009B4859">
        <w:rPr>
          <w:bCs/>
          <w:szCs w:val="22"/>
        </w:rPr>
        <w:lastRenderedPageBreak/>
        <w:t xml:space="preserve">información es suficiente para tener por colmado el derecho de acceso a la información de la </w:t>
      </w:r>
      <w:r w:rsidRPr="009B4859">
        <w:rPr>
          <w:b/>
          <w:bCs/>
          <w:szCs w:val="22"/>
        </w:rPr>
        <w:t>PERSONA RECURRENTE</w:t>
      </w:r>
      <w:r w:rsidRPr="009B4859">
        <w:rPr>
          <w:szCs w:val="22"/>
        </w:rPr>
        <w:t xml:space="preserve"> o en su caso, ordenar la entrega de la información correspondiente.</w:t>
      </w:r>
    </w:p>
    <w:p w14:paraId="24BF7234" w14:textId="77777777" w:rsidR="00A10236" w:rsidRPr="009B4859" w:rsidRDefault="00A10236" w:rsidP="00B47A0E">
      <w:pPr>
        <w:rPr>
          <w:szCs w:val="22"/>
        </w:rPr>
      </w:pPr>
    </w:p>
    <w:p w14:paraId="51F72B74" w14:textId="5AE43025" w:rsidR="0015422F" w:rsidRPr="009B4859" w:rsidRDefault="00047A58" w:rsidP="00B47A0E">
      <w:pPr>
        <w:ind w:right="113"/>
        <w:rPr>
          <w:rFonts w:cs="Tahoma"/>
          <w:bCs/>
          <w:iCs/>
          <w:szCs w:val="22"/>
        </w:rPr>
      </w:pPr>
      <w:r w:rsidRPr="009B4859">
        <w:rPr>
          <w:rFonts w:cs="Arial"/>
          <w:szCs w:val="22"/>
        </w:rPr>
        <w:t>Iniciando con el pedimento relativo al Certificado de competencia Laboral</w:t>
      </w:r>
      <w:r w:rsidR="009C763E" w:rsidRPr="009B4859">
        <w:rPr>
          <w:rFonts w:cs="Arial"/>
          <w:szCs w:val="22"/>
        </w:rPr>
        <w:t xml:space="preserve"> de la persona titular de la </w:t>
      </w:r>
      <w:r w:rsidR="00F97027" w:rsidRPr="009B4859">
        <w:rPr>
          <w:rFonts w:cs="Tahoma"/>
          <w:bCs/>
          <w:iCs/>
          <w:szCs w:val="22"/>
        </w:rPr>
        <w:t>Procuraduría de Protección de Niñas, Niños y Adolescentes</w:t>
      </w:r>
      <w:r w:rsidR="004C25DA" w:rsidRPr="009B4859">
        <w:rPr>
          <w:rFonts w:cs="Tahoma"/>
          <w:bCs/>
          <w:iCs/>
          <w:szCs w:val="22"/>
        </w:rPr>
        <w:t>.</w:t>
      </w:r>
    </w:p>
    <w:p w14:paraId="4368A884" w14:textId="77777777" w:rsidR="005B4701" w:rsidRPr="009B4859" w:rsidRDefault="005B4701" w:rsidP="00B47A0E">
      <w:pPr>
        <w:ind w:right="113"/>
        <w:rPr>
          <w:rFonts w:cs="Tahoma"/>
          <w:bCs/>
          <w:iCs/>
          <w:szCs w:val="22"/>
        </w:rPr>
      </w:pPr>
    </w:p>
    <w:p w14:paraId="2115AA2B" w14:textId="1C8F857A" w:rsidR="005B4701" w:rsidRPr="009B4859" w:rsidRDefault="005B4701" w:rsidP="00B47A0E">
      <w:pPr>
        <w:ind w:right="113"/>
        <w:rPr>
          <w:rFonts w:cs="Tahoma"/>
          <w:bCs/>
          <w:iCs/>
          <w:szCs w:val="22"/>
        </w:rPr>
      </w:pPr>
      <w:r w:rsidRPr="009B4859">
        <w:rPr>
          <w:rFonts w:cs="Tahoma"/>
          <w:bCs/>
          <w:iCs/>
          <w:szCs w:val="22"/>
        </w:rPr>
        <w:t xml:space="preserve">Al respecto, es preciso señalar que previo al análisis de la documentación remitida por </w:t>
      </w:r>
      <w:r w:rsidRPr="009B4859">
        <w:rPr>
          <w:rFonts w:cs="Tahoma"/>
          <w:b/>
          <w:bCs/>
          <w:iCs/>
          <w:szCs w:val="22"/>
        </w:rPr>
        <w:t>EL SUJETO OBLIGADO</w:t>
      </w:r>
      <w:r w:rsidR="00C47DAC" w:rsidRPr="009B4859">
        <w:rPr>
          <w:rFonts w:cs="Tahoma"/>
          <w:b/>
          <w:bCs/>
          <w:iCs/>
          <w:szCs w:val="22"/>
        </w:rPr>
        <w:t xml:space="preserve">, </w:t>
      </w:r>
      <w:r w:rsidR="00C47DAC" w:rsidRPr="009B4859">
        <w:rPr>
          <w:rFonts w:cs="Tahoma"/>
          <w:bCs/>
          <w:iCs/>
          <w:szCs w:val="22"/>
        </w:rPr>
        <w:t xml:space="preserve">se trae a colación el </w:t>
      </w:r>
      <w:r w:rsidR="00D00B94" w:rsidRPr="009B4859">
        <w:rPr>
          <w:rFonts w:cs="Tahoma"/>
          <w:bCs/>
          <w:iCs/>
          <w:szCs w:val="22"/>
        </w:rPr>
        <w:t>contenido del artículo 94 Bis, último párrafo de la Ley de los Derechos de Niñas, Niños y Adolescentes del Estado de México, que es del tenor siguiente:</w:t>
      </w:r>
    </w:p>
    <w:p w14:paraId="49006778" w14:textId="77777777" w:rsidR="00D00B94" w:rsidRPr="009B4859" w:rsidRDefault="00D00B94" w:rsidP="00B47A0E">
      <w:pPr>
        <w:ind w:right="113"/>
        <w:rPr>
          <w:rFonts w:cs="Tahoma"/>
          <w:bCs/>
          <w:iCs/>
          <w:szCs w:val="22"/>
        </w:rPr>
      </w:pPr>
    </w:p>
    <w:p w14:paraId="2FA4949C" w14:textId="77777777" w:rsidR="00D00B94" w:rsidRPr="009B4859" w:rsidRDefault="00D00B94" w:rsidP="00B47A0E">
      <w:pPr>
        <w:pStyle w:val="Puesto"/>
        <w:rPr>
          <w:b/>
          <w:szCs w:val="22"/>
          <w:lang w:eastAsia="es-MX"/>
        </w:rPr>
      </w:pPr>
      <w:r w:rsidRPr="009B4859">
        <w:rPr>
          <w:b/>
          <w:szCs w:val="22"/>
          <w:lang w:eastAsia="es-MX"/>
        </w:rPr>
        <w:t xml:space="preserve">Artículo 94 Bis. </w:t>
      </w:r>
      <w:r w:rsidRPr="009B4859">
        <w:rPr>
          <w:szCs w:val="22"/>
          <w:lang w:eastAsia="es-MX"/>
        </w:rPr>
        <w:t>Los requisitos para ser nombrado titular de las Procuradurías de Protección Estatal y/o Municipales de Protección de Niñas, Niños y Adolescentes, son los siguientes:</w:t>
      </w:r>
    </w:p>
    <w:p w14:paraId="2F8E51BE" w14:textId="232B93D1" w:rsidR="00D00B94" w:rsidRPr="009B4859" w:rsidRDefault="00D00B94" w:rsidP="00B47A0E">
      <w:pPr>
        <w:pStyle w:val="Puesto"/>
        <w:rPr>
          <w:rFonts w:cs="Tahoma"/>
          <w:iCs/>
          <w:szCs w:val="22"/>
        </w:rPr>
      </w:pPr>
      <w:r w:rsidRPr="009B4859">
        <w:rPr>
          <w:rFonts w:cs="Tahoma"/>
          <w:iCs/>
          <w:szCs w:val="22"/>
        </w:rPr>
        <w:t>…</w:t>
      </w:r>
    </w:p>
    <w:p w14:paraId="59D270F9" w14:textId="77777777" w:rsidR="00D00B94" w:rsidRPr="009B4859" w:rsidRDefault="00D00B94" w:rsidP="00B47A0E">
      <w:pPr>
        <w:pStyle w:val="Puesto"/>
        <w:rPr>
          <w:rFonts w:cs="Tahoma"/>
          <w:iCs/>
          <w:szCs w:val="22"/>
        </w:rPr>
      </w:pPr>
    </w:p>
    <w:p w14:paraId="720DEE21" w14:textId="77777777" w:rsidR="00D00B94" w:rsidRPr="009B4859" w:rsidRDefault="00D00B94" w:rsidP="00B47A0E">
      <w:pPr>
        <w:pStyle w:val="Puesto"/>
        <w:rPr>
          <w:szCs w:val="22"/>
          <w:lang w:eastAsia="es-MX"/>
        </w:rPr>
      </w:pPr>
      <w:r w:rsidRPr="009B4859">
        <w:rPr>
          <w:szCs w:val="22"/>
          <w:lang w:eastAsia="es-MX"/>
        </w:rPr>
        <w:t xml:space="preserve">Además de los anteriores, </w:t>
      </w:r>
      <w:r w:rsidRPr="009B4859">
        <w:rPr>
          <w:b/>
          <w:szCs w:val="22"/>
          <w:lang w:eastAsia="es-MX"/>
        </w:rPr>
        <w:t xml:space="preserve">para el caso de personas titulares de las Procuradurías de Protección Municipal, </w:t>
      </w:r>
      <w:r w:rsidRPr="009B4859">
        <w:rPr>
          <w:szCs w:val="22"/>
          <w:lang w:eastAsia="es-MX"/>
        </w:rPr>
        <w:t xml:space="preserve">se deberá aprobar la evaluación de conocimientos, previo curso de capacitación que realizará el DIFEM </w:t>
      </w:r>
      <w:r w:rsidRPr="009B4859">
        <w:rPr>
          <w:b/>
          <w:szCs w:val="22"/>
          <w:lang w:eastAsia="es-MX"/>
        </w:rPr>
        <w:t>y contar con certificación de competencia laboral relacionada con la protección integral y la restitución de derechos de las niñas, niños y adolescentes expedida por alguna institución con reconocimiento de validez oficial, que asegure los conocimientos y habilidades para desempeñar el cargo,</w:t>
      </w:r>
      <w:r w:rsidRPr="009B4859">
        <w:rPr>
          <w:szCs w:val="22"/>
          <w:lang w:eastAsia="es-MX"/>
        </w:rPr>
        <w:t xml:space="preserve"> de conformidad con los aspectos técnicos y operativos aplicables al Estado de México; </w:t>
      </w:r>
      <w:r w:rsidRPr="009B4859">
        <w:rPr>
          <w:b/>
          <w:szCs w:val="22"/>
          <w:u w:val="single"/>
          <w:lang w:eastAsia="es-MX"/>
        </w:rPr>
        <w:t>lo cual se podrá acreditar antes de su designación y hasta 30 días hábiles posteriores a la misma</w:t>
      </w:r>
      <w:r w:rsidRPr="009B4859">
        <w:rPr>
          <w:szCs w:val="22"/>
          <w:lang w:eastAsia="es-MX"/>
        </w:rPr>
        <w:t>, a fin de asegurar los conocimientos y habilidades para ocupar el cargo.</w:t>
      </w:r>
    </w:p>
    <w:p w14:paraId="7944D533" w14:textId="77777777" w:rsidR="00D00B94" w:rsidRPr="009B4859" w:rsidRDefault="00D00B94" w:rsidP="00B47A0E">
      <w:pPr>
        <w:ind w:right="113"/>
        <w:rPr>
          <w:rFonts w:cs="Tahoma"/>
          <w:bCs/>
          <w:iCs/>
          <w:szCs w:val="22"/>
        </w:rPr>
      </w:pPr>
    </w:p>
    <w:p w14:paraId="1B75510A" w14:textId="5C19519E" w:rsidR="00D00B94" w:rsidRPr="009B4859" w:rsidRDefault="00D00B94" w:rsidP="00B47A0E">
      <w:pPr>
        <w:ind w:right="113"/>
        <w:rPr>
          <w:szCs w:val="22"/>
          <w:lang w:eastAsia="es-MX"/>
        </w:rPr>
      </w:pPr>
      <w:r w:rsidRPr="009B4859">
        <w:rPr>
          <w:rFonts w:cs="Tahoma"/>
          <w:bCs/>
          <w:iCs/>
          <w:szCs w:val="22"/>
        </w:rPr>
        <w:lastRenderedPageBreak/>
        <w:t xml:space="preserve">De lo transcrito, se advierte </w:t>
      </w:r>
      <w:r w:rsidR="00494368" w:rsidRPr="009B4859">
        <w:rPr>
          <w:rFonts w:cs="Tahoma"/>
          <w:bCs/>
          <w:iCs/>
          <w:szCs w:val="22"/>
        </w:rPr>
        <w:t xml:space="preserve">que la Ley de los Derechos de Niñas, Niños y Adolescentes del Estado de México, establece como requisito para ser titular de la Procuraduría de </w:t>
      </w:r>
      <w:r w:rsidR="00494368" w:rsidRPr="009B4859">
        <w:rPr>
          <w:szCs w:val="22"/>
          <w:lang w:eastAsia="es-MX"/>
        </w:rPr>
        <w:t>Protección de Niñas, Niños y Adolescentes, el contar con certificación de competencia laboral relacionada con la protección integral y la restitución de derechos de las niñas, niños y adolescentes expedida por alguna institución con reconocimiento de validez oficial, que asegure los conocimientos y habilidades para desempeñar el cargo, el cual se podrá acreditar antes de su designación y hasta 30 días hábiles posteriores a la misma, a fin de asegurar los conocimientos y habilidades para ocupar el cargo.</w:t>
      </w:r>
    </w:p>
    <w:p w14:paraId="525CFC54" w14:textId="77777777" w:rsidR="00494368" w:rsidRPr="009B4859" w:rsidRDefault="00494368" w:rsidP="00B47A0E">
      <w:pPr>
        <w:ind w:right="113"/>
        <w:rPr>
          <w:szCs w:val="22"/>
          <w:lang w:eastAsia="es-MX"/>
        </w:rPr>
      </w:pPr>
    </w:p>
    <w:p w14:paraId="54490BDD" w14:textId="40B2F98E" w:rsidR="00494368" w:rsidRPr="009B4859" w:rsidRDefault="00494368" w:rsidP="00B47A0E">
      <w:pPr>
        <w:ind w:right="113"/>
        <w:rPr>
          <w:b/>
          <w:szCs w:val="22"/>
          <w:lang w:eastAsia="es-MX"/>
        </w:rPr>
      </w:pPr>
      <w:r w:rsidRPr="009B4859">
        <w:rPr>
          <w:szCs w:val="22"/>
          <w:lang w:eastAsia="es-MX"/>
        </w:rPr>
        <w:t xml:space="preserve">Teniendo que en el presente asunto, conforme a la información que obra en el </w:t>
      </w:r>
      <w:proofErr w:type="spellStart"/>
      <w:r w:rsidRPr="009B4859">
        <w:rPr>
          <w:szCs w:val="22"/>
          <w:lang w:eastAsia="es-MX"/>
        </w:rPr>
        <w:t>Ipomex</w:t>
      </w:r>
      <w:proofErr w:type="spellEnd"/>
      <w:r w:rsidR="000C2B8C" w:rsidRPr="009B4859">
        <w:rPr>
          <w:rStyle w:val="Refdenotaalpie"/>
          <w:szCs w:val="22"/>
          <w:lang w:eastAsia="es-MX"/>
        </w:rPr>
        <w:footnoteReference w:id="1"/>
      </w:r>
      <w:r w:rsidRPr="009B4859">
        <w:rPr>
          <w:szCs w:val="22"/>
          <w:lang w:eastAsia="es-MX"/>
        </w:rPr>
        <w:t xml:space="preserve"> del </w:t>
      </w:r>
      <w:r w:rsidRPr="009B4859">
        <w:rPr>
          <w:b/>
          <w:szCs w:val="22"/>
          <w:lang w:eastAsia="es-MX"/>
        </w:rPr>
        <w:t xml:space="preserve">SUJETO OBLIGADO </w:t>
      </w:r>
      <w:r w:rsidRPr="009B4859">
        <w:rPr>
          <w:szCs w:val="22"/>
          <w:lang w:eastAsia="es-MX"/>
        </w:rPr>
        <w:t xml:space="preserve">la persona titular de la citada Procuraduría asumió el cargo el </w:t>
      </w:r>
      <w:r w:rsidR="000C2B8C" w:rsidRPr="009B4859">
        <w:rPr>
          <w:szCs w:val="22"/>
          <w:lang w:eastAsia="es-MX"/>
        </w:rPr>
        <w:t>16/01/2022, como se ilustra enseguida:</w:t>
      </w:r>
    </w:p>
    <w:p w14:paraId="6833E5CC" w14:textId="77777777" w:rsidR="00494368" w:rsidRPr="009B4859" w:rsidRDefault="00494368" w:rsidP="00B47A0E">
      <w:pPr>
        <w:ind w:right="113"/>
        <w:rPr>
          <w:szCs w:val="22"/>
          <w:lang w:eastAsia="es-MX"/>
        </w:rPr>
      </w:pPr>
    </w:p>
    <w:p w14:paraId="2A03A50B" w14:textId="3EE8AC92" w:rsidR="00494368" w:rsidRPr="009B4859" w:rsidRDefault="000C2B8C" w:rsidP="00B47A0E">
      <w:pPr>
        <w:ind w:right="113"/>
        <w:jc w:val="center"/>
        <w:rPr>
          <w:rFonts w:cs="Tahoma"/>
          <w:bCs/>
          <w:iCs/>
          <w:szCs w:val="22"/>
        </w:rPr>
      </w:pPr>
      <w:r w:rsidRPr="009B4859">
        <w:rPr>
          <w:rFonts w:cs="Tahoma"/>
          <w:bCs/>
          <w:iCs/>
          <w:noProof/>
          <w:szCs w:val="22"/>
          <w:lang w:eastAsia="es-MX"/>
          <w14:ligatures w14:val="standardContextual"/>
        </w:rPr>
        <mc:AlternateContent>
          <mc:Choice Requires="wps">
            <w:drawing>
              <wp:anchor distT="0" distB="0" distL="114300" distR="114300" simplePos="0" relativeHeight="251659264" behindDoc="0" locked="0" layoutInCell="1" allowOverlap="1" wp14:anchorId="7F312292" wp14:editId="4E4DEAFA">
                <wp:simplePos x="0" y="0"/>
                <wp:positionH relativeFrom="column">
                  <wp:posOffset>325120</wp:posOffset>
                </wp:positionH>
                <wp:positionV relativeFrom="paragraph">
                  <wp:posOffset>1866900</wp:posOffset>
                </wp:positionV>
                <wp:extent cx="226695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2266950" cy="2095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0EDE6F3B" id="Rectángulo 2" o:spid="_x0000_s1026" style="position:absolute;margin-left:25.6pt;margin-top:147pt;width:178.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" filled="f" strokecolor="red" strokeweight="1.5pt"/>
            </w:pict>
          </mc:Fallback>
        </mc:AlternateContent>
      </w:r>
      <w:r w:rsidR="00494368" w:rsidRPr="009B4859">
        <w:rPr>
          <w:rFonts w:cs="Tahoma"/>
          <w:bCs/>
          <w:iCs/>
          <w:noProof/>
          <w:szCs w:val="22"/>
          <w:lang w:eastAsia="es-MX"/>
        </w:rPr>
        <w:drawing>
          <wp:inline distT="0" distB="0" distL="0" distR="0" wp14:anchorId="2B69736A" wp14:editId="077D82C0">
            <wp:extent cx="5201376" cy="206721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1376" cy="2067213"/>
                    </a:xfrm>
                    <a:prstGeom prst="rect">
                      <a:avLst/>
                    </a:prstGeom>
                  </pic:spPr>
                </pic:pic>
              </a:graphicData>
            </a:graphic>
          </wp:inline>
        </w:drawing>
      </w:r>
    </w:p>
    <w:p w14:paraId="1E3C4BEB" w14:textId="77777777" w:rsidR="000C2B8C" w:rsidRPr="009B4859" w:rsidRDefault="000C2B8C" w:rsidP="00B47A0E">
      <w:pPr>
        <w:ind w:right="113"/>
        <w:rPr>
          <w:rFonts w:cs="Tahoma"/>
          <w:bCs/>
          <w:iCs/>
          <w:szCs w:val="22"/>
        </w:rPr>
      </w:pPr>
    </w:p>
    <w:p w14:paraId="39A068B0" w14:textId="0750FC26" w:rsidR="00AB29B8" w:rsidRPr="009B4859" w:rsidRDefault="00AB29B8" w:rsidP="00B47A0E">
      <w:pPr>
        <w:ind w:right="113"/>
        <w:rPr>
          <w:rFonts w:cs="Tahoma"/>
          <w:bCs/>
          <w:iCs/>
          <w:szCs w:val="22"/>
        </w:rPr>
      </w:pPr>
      <w:r w:rsidRPr="009B4859">
        <w:rPr>
          <w:rFonts w:cs="Tahoma"/>
          <w:bCs/>
          <w:iCs/>
          <w:szCs w:val="22"/>
        </w:rPr>
        <w:lastRenderedPageBreak/>
        <w:t xml:space="preserve">Hecho que se robustece con el nombramiento remitido por </w:t>
      </w:r>
      <w:r w:rsidRPr="009B4859">
        <w:rPr>
          <w:rFonts w:cs="Tahoma"/>
          <w:b/>
          <w:bCs/>
          <w:iCs/>
          <w:szCs w:val="22"/>
        </w:rPr>
        <w:t xml:space="preserve">EL SUJETO OBLIGADO </w:t>
      </w:r>
      <w:r w:rsidRPr="009B4859">
        <w:rPr>
          <w:rFonts w:cs="Tahoma"/>
          <w:bCs/>
          <w:iCs/>
          <w:szCs w:val="22"/>
        </w:rPr>
        <w:t>en respuesta, en el que se observa la fecha de 17 de enero de 2022.</w:t>
      </w:r>
    </w:p>
    <w:p w14:paraId="48E5E2E5" w14:textId="77777777" w:rsidR="00AB29B8" w:rsidRPr="009B4859" w:rsidRDefault="00AB29B8" w:rsidP="00B47A0E">
      <w:pPr>
        <w:ind w:right="113"/>
        <w:rPr>
          <w:rFonts w:cs="Tahoma"/>
          <w:bCs/>
          <w:iCs/>
          <w:szCs w:val="22"/>
        </w:rPr>
      </w:pPr>
    </w:p>
    <w:p w14:paraId="0A393AB6" w14:textId="682E5CDD" w:rsidR="000C2B8C" w:rsidRPr="009B4859" w:rsidRDefault="000C2B8C" w:rsidP="00B47A0E">
      <w:pPr>
        <w:ind w:right="113"/>
        <w:rPr>
          <w:rFonts w:cs="Tahoma"/>
          <w:bCs/>
          <w:iCs/>
          <w:szCs w:val="22"/>
        </w:rPr>
      </w:pPr>
      <w:r w:rsidRPr="009B4859">
        <w:rPr>
          <w:rFonts w:cs="Tahoma"/>
          <w:bCs/>
          <w:iCs/>
          <w:szCs w:val="22"/>
        </w:rPr>
        <w:t>Por lo tanto, y considerando la fecha de la presentación de la solicitud motivo del medio de impugnación que se resuelve, el 05 de agosto de 2024, ya había transcurrido el plazo que la Ley otorga a dicho titular para cumplir con el requisito de contar con la certificación requerida.</w:t>
      </w:r>
    </w:p>
    <w:p w14:paraId="12BC5268" w14:textId="77777777" w:rsidR="000C2B8C" w:rsidRPr="009B4859" w:rsidRDefault="000C2B8C" w:rsidP="00B47A0E">
      <w:pPr>
        <w:ind w:right="113"/>
        <w:rPr>
          <w:rFonts w:cs="Tahoma"/>
          <w:bCs/>
          <w:iCs/>
          <w:szCs w:val="22"/>
        </w:rPr>
      </w:pPr>
    </w:p>
    <w:p w14:paraId="48300DDA" w14:textId="5B6D0B24" w:rsidR="00FA14E2" w:rsidRPr="009B4859" w:rsidRDefault="000C2B8C" w:rsidP="00B47A0E">
      <w:pPr>
        <w:ind w:right="113"/>
        <w:rPr>
          <w:rFonts w:cs="Tahoma"/>
          <w:bCs/>
          <w:szCs w:val="22"/>
          <w:lang w:val="es-ES"/>
        </w:rPr>
      </w:pPr>
      <w:r w:rsidRPr="009B4859">
        <w:rPr>
          <w:rFonts w:cs="Tahoma"/>
          <w:bCs/>
          <w:iCs/>
          <w:szCs w:val="22"/>
        </w:rPr>
        <w:t>Puntualizado lo anterior, se tiene</w:t>
      </w:r>
      <w:r w:rsidR="004C25DA" w:rsidRPr="009B4859">
        <w:rPr>
          <w:rFonts w:cs="Tahoma"/>
          <w:bCs/>
          <w:iCs/>
          <w:szCs w:val="22"/>
        </w:rPr>
        <w:t xml:space="preserve"> que en respuesta </w:t>
      </w:r>
      <w:r w:rsidR="004C25DA" w:rsidRPr="009B4859">
        <w:rPr>
          <w:rFonts w:cs="Tahoma"/>
          <w:b/>
          <w:bCs/>
          <w:iCs/>
          <w:szCs w:val="22"/>
        </w:rPr>
        <w:t xml:space="preserve">EL SUJETO OBLIGADO </w:t>
      </w:r>
      <w:r w:rsidR="004C25DA" w:rsidRPr="009B4859">
        <w:rPr>
          <w:rFonts w:cs="Tahoma"/>
          <w:bCs/>
          <w:iCs/>
          <w:szCs w:val="22"/>
        </w:rPr>
        <w:t xml:space="preserve">con el ánimo de atender el requerimiento de </w:t>
      </w:r>
      <w:r w:rsidR="004C25DA" w:rsidRPr="009B4859">
        <w:rPr>
          <w:rFonts w:cs="Tahoma"/>
          <w:b/>
          <w:bCs/>
          <w:iCs/>
          <w:szCs w:val="22"/>
        </w:rPr>
        <w:t xml:space="preserve">LA </w:t>
      </w:r>
      <w:r w:rsidR="000B4F55" w:rsidRPr="009B4859">
        <w:rPr>
          <w:rFonts w:cs="Tahoma"/>
          <w:b/>
          <w:bCs/>
          <w:iCs/>
          <w:szCs w:val="22"/>
        </w:rPr>
        <w:t>PARTE</w:t>
      </w:r>
      <w:r w:rsidR="004C25DA" w:rsidRPr="009B4859">
        <w:rPr>
          <w:rFonts w:cs="Tahoma"/>
          <w:b/>
          <w:bCs/>
          <w:iCs/>
          <w:szCs w:val="22"/>
        </w:rPr>
        <w:t xml:space="preserve"> RECURRENTE </w:t>
      </w:r>
      <w:r w:rsidRPr="009B4859">
        <w:rPr>
          <w:rFonts w:cs="Tahoma"/>
          <w:bCs/>
          <w:iCs/>
          <w:szCs w:val="22"/>
        </w:rPr>
        <w:t xml:space="preserve">relativo al referido certificado de competencia laboral </w:t>
      </w:r>
      <w:r w:rsidR="004C25DA" w:rsidRPr="009B4859">
        <w:rPr>
          <w:rFonts w:cs="Tahoma"/>
          <w:bCs/>
          <w:iCs/>
          <w:szCs w:val="22"/>
        </w:rPr>
        <w:t xml:space="preserve">remitió el archivo denominado </w:t>
      </w:r>
      <w:r w:rsidR="004C25DA" w:rsidRPr="009B4859">
        <w:rPr>
          <w:rFonts w:cs="Tahoma"/>
          <w:b/>
          <w:bCs/>
          <w:i/>
          <w:iCs/>
          <w:szCs w:val="22"/>
        </w:rPr>
        <w:t xml:space="preserve">Amparo Lic. Mario Ramírez.pdf </w:t>
      </w:r>
      <w:r w:rsidR="004C25DA" w:rsidRPr="009B4859">
        <w:rPr>
          <w:rFonts w:cs="Tahoma"/>
          <w:bCs/>
          <w:iCs/>
          <w:szCs w:val="22"/>
        </w:rPr>
        <w:t xml:space="preserve">en el cual se aprecia la resolución de amparo número 975/2022,  </w:t>
      </w:r>
      <w:r w:rsidR="00A10236" w:rsidRPr="009B4859">
        <w:rPr>
          <w:rFonts w:cs="Tahoma"/>
          <w:bCs/>
          <w:szCs w:val="22"/>
          <w:lang w:val="es-ES"/>
        </w:rPr>
        <w:t>dictada por el Juez Octavo de Distrito en Materia de Amparo y Juicios Federales en el Estado de México, promovido por la Titular de la Procuraduría Municipal de Protección de Niñas, Niños y Adolescentes del Sistema Municipal para el Desarrollo Integral de la Familia de Cuautitlán Izcalli, Estado de México</w:t>
      </w:r>
      <w:r w:rsidR="00891548" w:rsidRPr="009B4859">
        <w:rPr>
          <w:rFonts w:cs="Tahoma"/>
          <w:bCs/>
          <w:szCs w:val="22"/>
          <w:lang w:val="es-ES"/>
        </w:rPr>
        <w:t xml:space="preserve">, </w:t>
      </w:r>
      <w:r w:rsidR="00A10236" w:rsidRPr="009B4859">
        <w:rPr>
          <w:rFonts w:cs="Tahoma"/>
          <w:bCs/>
          <w:szCs w:val="22"/>
          <w:lang w:val="es-ES"/>
        </w:rPr>
        <w:t>en representación de los restantes Procuradores Municipales de Protección de Niñas, Niñ</w:t>
      </w:r>
      <w:r w:rsidR="00FA14E2" w:rsidRPr="009B4859">
        <w:rPr>
          <w:rFonts w:cs="Tahoma"/>
          <w:bCs/>
          <w:szCs w:val="22"/>
          <w:lang w:val="es-ES"/>
        </w:rPr>
        <w:t>os y Adolescentes de la Entidad, en el cual se concedió el amparo a efecto de que no se aplique a los quejosos (as), las porciones normativas previstas en los artículos 94 (Bis), último párrafo, de la Ley de los Derechos de las Niñas, Niños y Adolescentes del Estado de Descentralizados de Asistencia Social, de Carácter Municipal, denominados “Sistemas Municipales Para el Desarrollo Integral de la Familia”; de manera exclusiva en la parte relativa a que la falta de aprobación del citado curso de actualización, implica la falta de continuidad del empleo que actualmente desempeñan, al ser desproporcional y por ende inconstitucional, como se ilustra del extracto:</w:t>
      </w:r>
    </w:p>
    <w:p w14:paraId="395100D3" w14:textId="77777777" w:rsidR="00FA14E2" w:rsidRPr="009B4859" w:rsidRDefault="00FA14E2" w:rsidP="00B47A0E">
      <w:pPr>
        <w:ind w:right="113"/>
        <w:rPr>
          <w:rFonts w:cs="Tahoma"/>
          <w:bCs/>
          <w:szCs w:val="22"/>
          <w:lang w:val="es-ES"/>
        </w:rPr>
      </w:pPr>
    </w:p>
    <w:p w14:paraId="739981DB" w14:textId="66948AAE" w:rsidR="00FA14E2" w:rsidRPr="009B4859" w:rsidRDefault="00FA14E2" w:rsidP="00B47A0E">
      <w:pPr>
        <w:ind w:right="113"/>
        <w:rPr>
          <w:rFonts w:cs="Tahoma"/>
          <w:bCs/>
          <w:szCs w:val="22"/>
          <w:lang w:val="es-ES"/>
        </w:rPr>
      </w:pPr>
      <w:r w:rsidRPr="009B4859">
        <w:rPr>
          <w:rFonts w:cs="Tahoma"/>
          <w:bCs/>
          <w:noProof/>
          <w:szCs w:val="22"/>
          <w:lang w:eastAsia="es-MX"/>
        </w:rPr>
        <w:drawing>
          <wp:inline distT="0" distB="0" distL="0" distR="0" wp14:anchorId="6B991976" wp14:editId="35160D5D">
            <wp:extent cx="5742940" cy="1085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085850"/>
                    </a:xfrm>
                    <a:prstGeom prst="rect">
                      <a:avLst/>
                    </a:prstGeom>
                  </pic:spPr>
                </pic:pic>
              </a:graphicData>
            </a:graphic>
          </wp:inline>
        </w:drawing>
      </w:r>
    </w:p>
    <w:p w14:paraId="2A0B7E21" w14:textId="748593BB" w:rsidR="00FA14E2" w:rsidRPr="009B4859" w:rsidRDefault="00FA14E2" w:rsidP="00B47A0E">
      <w:pPr>
        <w:ind w:right="113"/>
        <w:rPr>
          <w:rFonts w:cs="Tahoma"/>
          <w:bCs/>
          <w:szCs w:val="22"/>
          <w:lang w:val="es-ES"/>
        </w:rPr>
      </w:pPr>
      <w:r w:rsidRPr="009B4859">
        <w:rPr>
          <w:rFonts w:cs="Tahoma"/>
          <w:bCs/>
          <w:noProof/>
          <w:szCs w:val="22"/>
          <w:lang w:eastAsia="es-MX"/>
        </w:rPr>
        <w:drawing>
          <wp:inline distT="0" distB="0" distL="0" distR="0" wp14:anchorId="43816AE3" wp14:editId="0A3A9069">
            <wp:extent cx="5742940" cy="18294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829435"/>
                    </a:xfrm>
                    <a:prstGeom prst="rect">
                      <a:avLst/>
                    </a:prstGeom>
                  </pic:spPr>
                </pic:pic>
              </a:graphicData>
            </a:graphic>
          </wp:inline>
        </w:drawing>
      </w:r>
    </w:p>
    <w:p w14:paraId="03C2B296" w14:textId="77777777" w:rsidR="00FA14E2" w:rsidRPr="009B4859" w:rsidRDefault="00FA14E2" w:rsidP="00B47A0E">
      <w:pPr>
        <w:ind w:right="113"/>
        <w:rPr>
          <w:rFonts w:cs="Tahoma"/>
          <w:bCs/>
          <w:szCs w:val="22"/>
          <w:lang w:val="es-ES"/>
        </w:rPr>
      </w:pPr>
    </w:p>
    <w:p w14:paraId="341D94FF" w14:textId="06FB301A" w:rsidR="00FA14E2" w:rsidRPr="009B4859" w:rsidRDefault="00FA14E2" w:rsidP="00B47A0E">
      <w:pPr>
        <w:ind w:right="113"/>
        <w:rPr>
          <w:szCs w:val="22"/>
        </w:rPr>
      </w:pPr>
      <w:r w:rsidRPr="009B4859">
        <w:rPr>
          <w:rFonts w:cs="Tahoma"/>
          <w:bCs/>
          <w:szCs w:val="22"/>
          <w:lang w:val="es-ES"/>
        </w:rPr>
        <w:t xml:space="preserve">De lo citado, se obtiene que si bien es cierto, se otorgó al Titular de la Procuraduría </w:t>
      </w:r>
      <w:proofErr w:type="spellStart"/>
      <w:r w:rsidRPr="009B4859">
        <w:rPr>
          <w:rFonts w:cs="Tahoma"/>
          <w:bCs/>
          <w:szCs w:val="22"/>
          <w:lang w:val="es-ES"/>
        </w:rPr>
        <w:t>multireferida</w:t>
      </w:r>
      <w:proofErr w:type="spellEnd"/>
      <w:r w:rsidRPr="009B4859">
        <w:rPr>
          <w:rFonts w:cs="Tahoma"/>
          <w:bCs/>
          <w:szCs w:val="22"/>
          <w:lang w:val="es-ES"/>
        </w:rPr>
        <w:t xml:space="preserve">, un amparo, pero únicamente a efecto de que el no aprobar el curso de actualización señalado, no fuera condicionante para la continuidad del empleo, pero no así, para que no le fuera aplicable </w:t>
      </w:r>
      <w:r w:rsidR="000352BC" w:rsidRPr="009B4859">
        <w:rPr>
          <w:rFonts w:cs="Tahoma"/>
          <w:bCs/>
          <w:szCs w:val="22"/>
          <w:lang w:val="es-ES"/>
        </w:rPr>
        <w:t>el</w:t>
      </w:r>
      <w:r w:rsidRPr="009B4859">
        <w:rPr>
          <w:rFonts w:cs="Tahoma"/>
          <w:bCs/>
          <w:szCs w:val="22"/>
          <w:lang w:val="es-ES"/>
        </w:rPr>
        <w:t xml:space="preserve"> contar con la certificación de competencia laboral requerida para </w:t>
      </w:r>
      <w:r w:rsidRPr="009B4859">
        <w:rPr>
          <w:szCs w:val="22"/>
        </w:rPr>
        <w:t>para ser nombrado titular de las Procuradurías de Protección Estatal y/o Municipales de Protección de Niñas, Niños y Adolescentes.</w:t>
      </w:r>
    </w:p>
    <w:p w14:paraId="343B1867" w14:textId="77777777" w:rsidR="00FA14E2" w:rsidRPr="009B4859" w:rsidRDefault="00FA14E2" w:rsidP="00B47A0E">
      <w:pPr>
        <w:ind w:right="113"/>
        <w:rPr>
          <w:szCs w:val="22"/>
        </w:rPr>
      </w:pPr>
    </w:p>
    <w:p w14:paraId="02701B3F" w14:textId="77777777" w:rsidR="00CA7606" w:rsidRPr="009B4859" w:rsidRDefault="00FA14E2" w:rsidP="00B47A0E">
      <w:pPr>
        <w:ind w:right="113"/>
        <w:rPr>
          <w:rFonts w:cs="Tahoma"/>
          <w:bCs/>
          <w:iCs/>
          <w:szCs w:val="22"/>
        </w:rPr>
      </w:pPr>
      <w:r w:rsidRPr="009B4859">
        <w:rPr>
          <w:szCs w:val="22"/>
        </w:rPr>
        <w:t xml:space="preserve">Por lo tanto, y al acreditarse que en el caso en particular, el plazo concedido para la acreditación y el cumplimiento del requisito relativo a la Certificación de competencia Laboral requerida, se ha cumplido, y al no contar con la misma, </w:t>
      </w:r>
      <w:r w:rsidR="00B56F59" w:rsidRPr="009B4859">
        <w:rPr>
          <w:szCs w:val="22"/>
        </w:rPr>
        <w:t xml:space="preserve">y ser un requisito para ser titular del área de la </w:t>
      </w:r>
      <w:r w:rsidR="00B56F59" w:rsidRPr="009B4859">
        <w:rPr>
          <w:rFonts w:cs="Tahoma"/>
          <w:bCs/>
          <w:iCs/>
          <w:szCs w:val="22"/>
        </w:rPr>
        <w:t>Procuraduría de Protección de Niñas, Niños y Adolescentes</w:t>
      </w:r>
      <w:r w:rsidR="00CA7606" w:rsidRPr="009B4859">
        <w:rPr>
          <w:rFonts w:cs="Tahoma"/>
          <w:bCs/>
          <w:iCs/>
          <w:szCs w:val="22"/>
        </w:rPr>
        <w:t>.</w:t>
      </w:r>
    </w:p>
    <w:p w14:paraId="10C7ED90" w14:textId="77777777" w:rsidR="00CA7606" w:rsidRPr="009B4859" w:rsidRDefault="00CA7606" w:rsidP="00B47A0E">
      <w:pPr>
        <w:ind w:right="113"/>
        <w:rPr>
          <w:rFonts w:cs="Tahoma"/>
          <w:bCs/>
          <w:iCs/>
          <w:szCs w:val="22"/>
        </w:rPr>
      </w:pPr>
    </w:p>
    <w:p w14:paraId="09A7CB94" w14:textId="59980551" w:rsidR="006A54D1" w:rsidRPr="009B4859" w:rsidRDefault="00CA7606" w:rsidP="00B47A0E">
      <w:pPr>
        <w:ind w:right="113"/>
        <w:rPr>
          <w:rFonts w:eastAsia="Palatino Linotype" w:cs="Palatino Linotype"/>
          <w:szCs w:val="22"/>
        </w:rPr>
      </w:pPr>
      <w:r w:rsidRPr="009B4859">
        <w:rPr>
          <w:rFonts w:eastAsia="Palatino Linotype" w:cs="Palatino Linotype"/>
          <w:szCs w:val="22"/>
        </w:rPr>
        <w:t>Por lo que</w:t>
      </w:r>
      <w:r w:rsidRPr="009B4859">
        <w:rPr>
          <w:rFonts w:eastAsia="Palatino Linotype" w:cs="Palatino Linotype"/>
          <w:b/>
          <w:szCs w:val="22"/>
        </w:rPr>
        <w:t xml:space="preserve"> </w:t>
      </w:r>
      <w:r w:rsidRPr="009B4859">
        <w:rPr>
          <w:rFonts w:eastAsia="Palatino Linotype" w:cs="Palatino Linotype"/>
          <w:szCs w:val="22"/>
        </w:rPr>
        <w:t xml:space="preserve">a consideración de este Organismo Garante toda vez que en el caso particular si existe la fuente obligacional para contar con la documental requerida y tomando en cuenta que no obra una manifestación de la persona servidora pública habilitada competente en el sentido de que no cuenta con la información, lo pertinente es ordenarle al </w:t>
      </w:r>
      <w:r w:rsidRPr="009B4859">
        <w:rPr>
          <w:rFonts w:eastAsia="Palatino Linotype" w:cs="Palatino Linotype"/>
          <w:b/>
          <w:szCs w:val="22"/>
        </w:rPr>
        <w:t>SUJETO OBLIGADO</w:t>
      </w:r>
      <w:r w:rsidRPr="009B4859">
        <w:rPr>
          <w:rFonts w:eastAsia="Palatino Linotype" w:cs="Palatino Linotype"/>
          <w:szCs w:val="22"/>
        </w:rPr>
        <w:t xml:space="preserve">, </w:t>
      </w:r>
      <w:r w:rsidR="009A0F7C" w:rsidRPr="009B4859">
        <w:rPr>
          <w:rFonts w:eastAsia="Palatino Linotype" w:cs="Palatino Linotype"/>
          <w:szCs w:val="22"/>
        </w:rPr>
        <w:t>previa búsqueda exhaustiva y razonable de la información la entrega de la información concerniente al certificado de competencia laboral de la persona titular de la</w:t>
      </w:r>
      <w:r w:rsidR="00D9746E" w:rsidRPr="009B4859">
        <w:rPr>
          <w:rFonts w:eastAsia="Palatino Linotype" w:cs="Palatino Linotype"/>
          <w:szCs w:val="22"/>
        </w:rPr>
        <w:t xml:space="preserve"> </w:t>
      </w:r>
      <w:r w:rsidR="00D9746E" w:rsidRPr="009B4859">
        <w:rPr>
          <w:rFonts w:cs="Tahoma"/>
          <w:bCs/>
          <w:iCs/>
          <w:szCs w:val="22"/>
        </w:rPr>
        <w:t>Procuraduría de Protección de Niñas, Niños y Adolescentes</w:t>
      </w:r>
      <w:r w:rsidR="009A0F7C" w:rsidRPr="009B4859">
        <w:rPr>
          <w:rFonts w:eastAsia="Palatino Linotype" w:cs="Palatino Linotype"/>
          <w:szCs w:val="22"/>
        </w:rPr>
        <w:t xml:space="preserve">, y sólo para el caso, de que después de la búsqueda de la información y no localizara la misma, </w:t>
      </w:r>
      <w:r w:rsidRPr="009B4859">
        <w:rPr>
          <w:rFonts w:eastAsia="Palatino Linotype" w:cs="Palatino Linotype"/>
          <w:szCs w:val="22"/>
        </w:rPr>
        <w:t>la emisión de una declaratoria formal de la inexistencia de la información</w:t>
      </w:r>
      <w:r w:rsidR="009A0F7C" w:rsidRPr="009B4859">
        <w:rPr>
          <w:rFonts w:eastAsia="Palatino Linotype" w:cs="Palatino Linotype"/>
          <w:szCs w:val="22"/>
        </w:rPr>
        <w:t>, conforme a los requisitos que se abordan en el apartado correspondiente en la presente resolución.</w:t>
      </w:r>
    </w:p>
    <w:p w14:paraId="0869F0F1" w14:textId="77777777" w:rsidR="009A0F7C" w:rsidRPr="009B4859" w:rsidRDefault="009A0F7C" w:rsidP="00B47A0E">
      <w:pPr>
        <w:ind w:right="113"/>
        <w:rPr>
          <w:szCs w:val="22"/>
        </w:rPr>
      </w:pPr>
    </w:p>
    <w:p w14:paraId="547F8D35" w14:textId="3C58FC73" w:rsidR="00D17236" w:rsidRPr="009B4859" w:rsidRDefault="003E2DF9" w:rsidP="00B47A0E">
      <w:pPr>
        <w:ind w:right="113"/>
        <w:rPr>
          <w:szCs w:val="22"/>
        </w:rPr>
      </w:pPr>
      <w:r w:rsidRPr="009B4859">
        <w:rPr>
          <w:szCs w:val="22"/>
        </w:rPr>
        <w:t>Continuando con el análisis, por lo que respecta a la Certificación de competencia Laboral del área de la Unidad de Transparencia.</w:t>
      </w:r>
    </w:p>
    <w:p w14:paraId="3CD9AB95" w14:textId="77777777" w:rsidR="00D17236" w:rsidRPr="009B4859" w:rsidRDefault="00D17236" w:rsidP="00B47A0E">
      <w:pPr>
        <w:ind w:right="113"/>
        <w:rPr>
          <w:szCs w:val="22"/>
        </w:rPr>
      </w:pPr>
    </w:p>
    <w:p w14:paraId="05984AE0" w14:textId="1461BB20" w:rsidR="00D17236" w:rsidRPr="009B4859" w:rsidRDefault="00D17236" w:rsidP="00B47A0E">
      <w:pPr>
        <w:ind w:right="113"/>
        <w:rPr>
          <w:szCs w:val="22"/>
        </w:rPr>
      </w:pPr>
      <w:r w:rsidRPr="009B4859">
        <w:rPr>
          <w:szCs w:val="22"/>
        </w:rPr>
        <w:t xml:space="preserve">Al respecto, se tiene que a fin de colmar la pretensión del particular </w:t>
      </w:r>
      <w:r w:rsidRPr="009B4859">
        <w:rPr>
          <w:b/>
          <w:szCs w:val="22"/>
        </w:rPr>
        <w:t xml:space="preserve">EL SUJETO OBLIGADO </w:t>
      </w:r>
      <w:r w:rsidRPr="009B4859">
        <w:rPr>
          <w:szCs w:val="22"/>
        </w:rPr>
        <w:t xml:space="preserve">remitió dentro del archivo denominado </w:t>
      </w:r>
      <w:r w:rsidRPr="009B4859">
        <w:rPr>
          <w:b/>
          <w:i/>
          <w:szCs w:val="22"/>
        </w:rPr>
        <w:t xml:space="preserve">DOCUMENTACION UNIDAD DE TRANSPARENCIA.pdf </w:t>
      </w:r>
      <w:r w:rsidRPr="009B4859">
        <w:rPr>
          <w:szCs w:val="22"/>
        </w:rPr>
        <w:t xml:space="preserve">el Certificado por acreditación en materia de Transparencia, Rendición de Cuentas y Combate a la Corrupción a nombre de Carlos Alberto Brito Espinosa. </w:t>
      </w:r>
    </w:p>
    <w:p w14:paraId="4B55BD77" w14:textId="77777777" w:rsidR="00D17236" w:rsidRPr="009B4859" w:rsidRDefault="00D17236" w:rsidP="00B47A0E">
      <w:pPr>
        <w:ind w:right="113"/>
        <w:rPr>
          <w:szCs w:val="22"/>
        </w:rPr>
      </w:pPr>
    </w:p>
    <w:p w14:paraId="59DBCDE4" w14:textId="058DA845" w:rsidR="008C6B6E" w:rsidRPr="009B4859" w:rsidRDefault="008C6B6E" w:rsidP="00B47A0E">
      <w:pPr>
        <w:ind w:right="51"/>
        <w:rPr>
          <w:rFonts w:eastAsia="Palatino Linotype" w:cs="Palatino Linotype"/>
          <w:szCs w:val="22"/>
        </w:rPr>
      </w:pPr>
      <w:r w:rsidRPr="009B4859">
        <w:rPr>
          <w:rFonts w:eastAsia="Palatino Linotype" w:cs="Palatino Linotype"/>
          <w:szCs w:val="22"/>
        </w:rPr>
        <w:t>Dicho esto, cabe señalar que de conformidad con el artículo 57 de la Ley de la materia, se establece que, el responsable de la Unidad de Transparencia deberá contar con la certificación en materia de acceso a la información que para tal efecto emita el Instituto, tal como se aprecia a continuación:</w:t>
      </w:r>
    </w:p>
    <w:p w14:paraId="60767DE4" w14:textId="77777777" w:rsidR="008C6B6E" w:rsidRPr="009B4859" w:rsidRDefault="008C6B6E" w:rsidP="00B47A0E">
      <w:pPr>
        <w:ind w:right="51"/>
        <w:rPr>
          <w:rFonts w:eastAsia="Palatino Linotype" w:cs="Palatino Linotype"/>
          <w:szCs w:val="22"/>
        </w:rPr>
      </w:pPr>
    </w:p>
    <w:p w14:paraId="3CC87A68" w14:textId="77777777" w:rsidR="008C6B6E" w:rsidRPr="009B4859" w:rsidRDefault="008C6B6E" w:rsidP="00B47A0E">
      <w:pPr>
        <w:pStyle w:val="Puesto"/>
        <w:rPr>
          <w:rFonts w:eastAsia="Palatino Linotype"/>
        </w:rPr>
      </w:pPr>
      <w:r w:rsidRPr="009B4859">
        <w:rPr>
          <w:rFonts w:eastAsia="Palatino Linotype"/>
          <w:b/>
        </w:rPr>
        <w:t xml:space="preserve">Artículo 57. </w:t>
      </w:r>
      <w:r w:rsidRPr="009B4859">
        <w:rPr>
          <w:rFonts w:eastAsia="Palatino Linotype"/>
        </w:rPr>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720CB4CE" w14:textId="77777777" w:rsidR="008C6B6E" w:rsidRPr="009B4859" w:rsidRDefault="008C6B6E" w:rsidP="00B47A0E">
      <w:pPr>
        <w:pStyle w:val="Puesto"/>
        <w:rPr>
          <w:rFonts w:eastAsia="Palatino Linotype"/>
        </w:rPr>
      </w:pPr>
      <w:r w:rsidRPr="009B4859">
        <w:rPr>
          <w:rFonts w:eastAsia="Palatino Linotype"/>
          <w:b/>
        </w:rPr>
        <w:t xml:space="preserve">I. </w:t>
      </w:r>
      <w:r w:rsidRPr="009B4859">
        <w:rPr>
          <w:rFonts w:eastAsia="Palatino Linotype"/>
        </w:rPr>
        <w:t xml:space="preserve">Contar con conocimiento o, </w:t>
      </w:r>
      <w:r w:rsidRPr="009B4859">
        <w:rPr>
          <w:rFonts w:eastAsia="Palatino Linotype"/>
          <w:b/>
          <w:u w:val="single"/>
        </w:rPr>
        <w:t>tratándose de las entidades gubernamentales estatales</w:t>
      </w:r>
      <w:r w:rsidRPr="009B4859">
        <w:rPr>
          <w:rFonts w:eastAsia="Palatino Linotype"/>
        </w:rPr>
        <w:t xml:space="preserve"> y los municipios </w:t>
      </w:r>
      <w:r w:rsidRPr="009B4859">
        <w:rPr>
          <w:rFonts w:eastAsia="Palatino Linotype"/>
          <w:b/>
          <w:u w:val="single"/>
        </w:rPr>
        <w:t>certificación en materia de acceso a la información, transparencia y protección de datos personales, que para tal efecto emita el Instituto</w:t>
      </w:r>
      <w:r w:rsidRPr="009B4859">
        <w:rPr>
          <w:rFonts w:eastAsia="Palatino Linotype"/>
        </w:rPr>
        <w:t>;</w:t>
      </w:r>
    </w:p>
    <w:p w14:paraId="6C81388C" w14:textId="77777777" w:rsidR="008C6B6E" w:rsidRPr="009B4859" w:rsidRDefault="008C6B6E" w:rsidP="00B47A0E">
      <w:pPr>
        <w:pStyle w:val="Puesto"/>
        <w:rPr>
          <w:rFonts w:eastAsia="Palatino Linotype"/>
        </w:rPr>
      </w:pPr>
      <w:r w:rsidRPr="009B4859">
        <w:rPr>
          <w:rFonts w:eastAsia="Palatino Linotype"/>
          <w:b/>
        </w:rPr>
        <w:t xml:space="preserve">II. </w:t>
      </w:r>
      <w:r w:rsidRPr="009B4859">
        <w:rPr>
          <w:rFonts w:eastAsia="Palatino Linotype"/>
        </w:rPr>
        <w:t>Experiencia en materia de acceso a la información y protección de datos personales; y</w:t>
      </w:r>
    </w:p>
    <w:p w14:paraId="34633A7C" w14:textId="77777777" w:rsidR="008C6B6E" w:rsidRPr="009B4859" w:rsidRDefault="008C6B6E" w:rsidP="00B47A0E">
      <w:pPr>
        <w:pStyle w:val="Puesto"/>
        <w:rPr>
          <w:rFonts w:eastAsia="Palatino Linotype"/>
        </w:rPr>
      </w:pPr>
      <w:r w:rsidRPr="009B4859">
        <w:rPr>
          <w:rFonts w:eastAsia="Palatino Linotype"/>
          <w:b/>
        </w:rPr>
        <w:t xml:space="preserve">III. </w:t>
      </w:r>
      <w:r w:rsidRPr="009B4859">
        <w:rPr>
          <w:rFonts w:eastAsia="Palatino Linotype"/>
        </w:rPr>
        <w:t>Habilidades de organización y comunicación, así como visión y liderazgo.</w:t>
      </w:r>
    </w:p>
    <w:p w14:paraId="5DC788FA" w14:textId="77777777" w:rsidR="008C6B6E" w:rsidRPr="009B4859" w:rsidRDefault="008C6B6E" w:rsidP="00B47A0E">
      <w:pPr>
        <w:ind w:left="567" w:right="616"/>
        <w:rPr>
          <w:rFonts w:eastAsia="Palatino Linotype" w:cs="Palatino Linotype"/>
          <w:i/>
          <w:szCs w:val="22"/>
        </w:rPr>
      </w:pPr>
    </w:p>
    <w:p w14:paraId="4ADEC82B" w14:textId="267D07C1" w:rsidR="008C6B6E" w:rsidRPr="009B4859" w:rsidRDefault="008C6B6E" w:rsidP="00B47A0E">
      <w:pPr>
        <w:ind w:right="51"/>
        <w:rPr>
          <w:rFonts w:eastAsia="Palatino Linotype" w:cs="Palatino Linotype"/>
          <w:b/>
          <w:szCs w:val="22"/>
        </w:rPr>
      </w:pPr>
      <w:r w:rsidRPr="009B4859">
        <w:rPr>
          <w:rFonts w:eastAsia="Palatino Linotype" w:cs="Palatino Linotype"/>
          <w:szCs w:val="22"/>
        </w:rPr>
        <w:t xml:space="preserve">Aunado a ello, la Ley de Transparencia y Acceso a la Información Pública del Estado de México y Municipios establece que </w:t>
      </w:r>
      <w:r w:rsidRPr="009B4859">
        <w:rPr>
          <w:rFonts w:eastAsia="Palatino Linotype" w:cs="Palatino Linotype"/>
          <w:b/>
          <w:szCs w:val="22"/>
        </w:rPr>
        <w:t xml:space="preserve">para ser nombrado titular de las unidades de transparencia, deberá cumplir con la certificación en materia de acceso a la información, transparencia y protección de datos personales, que para tal efecto emita el Instituto. </w:t>
      </w:r>
    </w:p>
    <w:p w14:paraId="5FB2024B" w14:textId="77777777" w:rsidR="008C6B6E" w:rsidRPr="009B4859" w:rsidRDefault="008C6B6E" w:rsidP="00B47A0E">
      <w:pPr>
        <w:ind w:right="51"/>
        <w:rPr>
          <w:rFonts w:eastAsia="Palatino Linotype" w:cs="Palatino Linotype"/>
          <w:b/>
          <w:szCs w:val="22"/>
        </w:rPr>
      </w:pPr>
    </w:p>
    <w:p w14:paraId="6DBF22C2" w14:textId="77777777" w:rsidR="00063EDE" w:rsidRPr="009B4859" w:rsidRDefault="00063EDE" w:rsidP="00B47A0E">
      <w:pPr>
        <w:pBdr>
          <w:top w:val="nil"/>
          <w:left w:val="nil"/>
          <w:bottom w:val="nil"/>
          <w:right w:val="nil"/>
          <w:between w:val="nil"/>
        </w:pBdr>
        <w:rPr>
          <w:rFonts w:eastAsia="Palatino Linotype" w:cs="Palatino Linotype"/>
          <w:szCs w:val="22"/>
        </w:rPr>
      </w:pPr>
      <w:r w:rsidRPr="009B4859">
        <w:rPr>
          <w:rFonts w:eastAsia="Palatino Linotype" w:cs="Palatino Linotype"/>
          <w:szCs w:val="22"/>
        </w:rPr>
        <w:t xml:space="preserve">Por su parte la Ley Orgánica Municipal del Estado de México en su artículo 32 señala los requisitos que deben reunir ciertos servidores municipales, con nivel directivo, así como los titulares de área, como sigue: </w:t>
      </w:r>
    </w:p>
    <w:p w14:paraId="58A56A6F" w14:textId="77777777" w:rsidR="00063EDE" w:rsidRPr="009B4859" w:rsidRDefault="00063EDE" w:rsidP="00B47A0E">
      <w:pPr>
        <w:pBdr>
          <w:top w:val="nil"/>
          <w:left w:val="nil"/>
          <w:bottom w:val="nil"/>
          <w:right w:val="nil"/>
          <w:between w:val="nil"/>
        </w:pBdr>
        <w:rPr>
          <w:rFonts w:eastAsia="Palatino Linotype" w:cs="Palatino Linotype"/>
          <w:szCs w:val="22"/>
        </w:rPr>
      </w:pPr>
    </w:p>
    <w:p w14:paraId="5CF0FBC4" w14:textId="77777777" w:rsidR="00063EDE" w:rsidRPr="009B4859" w:rsidRDefault="00063EDE" w:rsidP="00B47A0E">
      <w:pPr>
        <w:pStyle w:val="Puesto"/>
        <w:rPr>
          <w:rFonts w:eastAsia="Palatino Linotype"/>
        </w:rPr>
      </w:pPr>
      <w:r w:rsidRPr="009B4859">
        <w:rPr>
          <w:rFonts w:eastAsia="Palatino Linotype"/>
          <w:b/>
        </w:rPr>
        <w:t>Artículo 32.-</w:t>
      </w:r>
      <w:r w:rsidRPr="009B4859">
        <w:rPr>
          <w:rFonts w:eastAsia="Palatino Linotype"/>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9B4859">
        <w:rPr>
          <w:rFonts w:eastAsia="Palatino Linotype"/>
          <w:b/>
        </w:rPr>
        <w:t>titulares de las unidades administrativas</w:t>
      </w:r>
      <w:r w:rsidRPr="009B4859">
        <w:rPr>
          <w:rFonts w:eastAsia="Palatino Linotype"/>
        </w:rPr>
        <w:t xml:space="preserve">, de Protección Civil y de los organismos auxiliares se deberán satisfacer los siguientes requisitos: </w:t>
      </w:r>
    </w:p>
    <w:p w14:paraId="6539E159" w14:textId="0280E9BC" w:rsidR="00063EDE" w:rsidRPr="009B4859" w:rsidRDefault="00063EDE" w:rsidP="00B47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616"/>
        <w:rPr>
          <w:rFonts w:eastAsia="Palatino Linotype" w:cs="Palatino Linotype"/>
          <w:i/>
          <w:szCs w:val="22"/>
        </w:rPr>
      </w:pPr>
      <w:r w:rsidRPr="009B4859">
        <w:rPr>
          <w:rFonts w:eastAsia="Palatino Linotype" w:cs="Palatino Linotype"/>
          <w:i/>
          <w:szCs w:val="22"/>
        </w:rPr>
        <w:t>…</w:t>
      </w:r>
    </w:p>
    <w:p w14:paraId="7886FBEE" w14:textId="77777777" w:rsidR="00063EDE" w:rsidRPr="009B4859" w:rsidRDefault="00063EDE" w:rsidP="00B47A0E">
      <w:pPr>
        <w:pStyle w:val="Puesto"/>
        <w:rPr>
          <w:rFonts w:eastAsia="Palatino Linotype"/>
          <w:b/>
        </w:rPr>
      </w:pPr>
      <w:r w:rsidRPr="009B4859">
        <w:rPr>
          <w:rFonts w:eastAsia="Palatino Linotype"/>
          <w:b/>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2F1AD55A" w14:textId="68779274" w:rsidR="00063EDE" w:rsidRPr="009B4859" w:rsidRDefault="00063EDE" w:rsidP="00B47A0E">
      <w:pPr>
        <w:pStyle w:val="Puesto"/>
        <w:rPr>
          <w:rFonts w:eastAsia="Palatino Linotype"/>
        </w:rPr>
      </w:pPr>
      <w:r w:rsidRPr="009B4859">
        <w:rPr>
          <w:rFonts w:eastAsia="Palatino Linotype"/>
        </w:rPr>
        <w:lastRenderedPageBreak/>
        <w:t>…</w:t>
      </w:r>
    </w:p>
    <w:p w14:paraId="109E0D68" w14:textId="77777777" w:rsidR="00063EDE" w:rsidRPr="009B4859" w:rsidRDefault="00063EDE" w:rsidP="00B47A0E">
      <w:pPr>
        <w:pStyle w:val="Puesto"/>
        <w:rPr>
          <w:rFonts w:eastAsia="Palatino Linotype"/>
        </w:rPr>
      </w:pPr>
      <w:r w:rsidRPr="009B4859">
        <w:rPr>
          <w:rFonts w:eastAsia="Palatino Linotype"/>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4F74C5C5" w14:textId="77777777" w:rsidR="00783E37" w:rsidRPr="009B4859" w:rsidRDefault="00783E37" w:rsidP="00B47A0E">
      <w:pPr>
        <w:ind w:right="113"/>
        <w:rPr>
          <w:szCs w:val="22"/>
        </w:rPr>
      </w:pPr>
    </w:p>
    <w:p w14:paraId="40A0951D" w14:textId="6AEE1AF3" w:rsidR="00270481" w:rsidRPr="009B4859" w:rsidRDefault="00783E37" w:rsidP="00B47A0E">
      <w:pPr>
        <w:ind w:right="113"/>
        <w:rPr>
          <w:rFonts w:eastAsia="Palatino Linotype" w:cs="Palatino Linotype"/>
          <w:szCs w:val="22"/>
        </w:rPr>
      </w:pPr>
      <w:r w:rsidRPr="009B4859">
        <w:rPr>
          <w:szCs w:val="22"/>
        </w:rPr>
        <w:t xml:space="preserve">Luego entonces, de los preceptos antes citados, se concluye que es un requisito para ocupar el cargo de Titular de la Unida de Transparencia el contar con la certificación en este caso, en </w:t>
      </w:r>
      <w:r w:rsidRPr="009B4859">
        <w:rPr>
          <w:rFonts w:eastAsia="Palatino Linotype" w:cs="Palatino Linotype"/>
          <w:b/>
          <w:szCs w:val="22"/>
        </w:rPr>
        <w:t xml:space="preserve">materia de acceso a la información, transparencia y protección de datos personales, que para tal efecto emita el Instituto, </w:t>
      </w:r>
      <w:r w:rsidRPr="009B4859">
        <w:rPr>
          <w:rFonts w:eastAsia="Palatino Linotype" w:cs="Palatino Linotype"/>
          <w:szCs w:val="22"/>
        </w:rPr>
        <w:t>ya sea al tomar posesión del cargo o bien acreditarlo dentro de los siguientes seis meses a la posesión del mismo.</w:t>
      </w:r>
    </w:p>
    <w:p w14:paraId="4B8CDA15" w14:textId="77777777" w:rsidR="00783E37" w:rsidRPr="009B4859" w:rsidRDefault="00783E37" w:rsidP="00B47A0E">
      <w:pPr>
        <w:ind w:right="113"/>
        <w:rPr>
          <w:rFonts w:eastAsia="Palatino Linotype" w:cs="Palatino Linotype"/>
          <w:szCs w:val="22"/>
        </w:rPr>
      </w:pPr>
    </w:p>
    <w:p w14:paraId="736F2135" w14:textId="508CB40B" w:rsidR="00783E37" w:rsidRPr="009B4859" w:rsidRDefault="00783E37" w:rsidP="00B47A0E">
      <w:pPr>
        <w:ind w:right="113"/>
        <w:rPr>
          <w:rFonts w:eastAsia="Palatino Linotype" w:cs="Palatino Linotype"/>
          <w:szCs w:val="22"/>
        </w:rPr>
      </w:pPr>
      <w:r w:rsidRPr="009B4859">
        <w:rPr>
          <w:rFonts w:eastAsia="Palatino Linotype" w:cs="Palatino Linotype"/>
          <w:szCs w:val="22"/>
        </w:rPr>
        <w:t xml:space="preserve">Considerando que en asunto que nos ocupa, en el presente asunto, la persona encargada de la Unida de Transparencia le fue otorgado el nombramiento respectivo el día 01 de julio de 2024, y recibido ese mismo día como se advierte del nombramiento remitido en respuesta por </w:t>
      </w:r>
      <w:r w:rsidRPr="009B4859">
        <w:rPr>
          <w:rFonts w:eastAsia="Palatino Linotype" w:cs="Palatino Linotype"/>
          <w:b/>
          <w:szCs w:val="22"/>
        </w:rPr>
        <w:t>EL SUJETO OBLIGADO</w:t>
      </w:r>
      <w:r w:rsidR="00F71C2B" w:rsidRPr="009B4859">
        <w:rPr>
          <w:rFonts w:eastAsia="Palatino Linotype" w:cs="Palatino Linotype"/>
          <w:b/>
          <w:szCs w:val="22"/>
        </w:rPr>
        <w:t xml:space="preserve">, </w:t>
      </w:r>
      <w:r w:rsidR="00F71C2B" w:rsidRPr="009B4859">
        <w:rPr>
          <w:rFonts w:eastAsia="Palatino Linotype" w:cs="Palatino Linotype"/>
          <w:szCs w:val="22"/>
        </w:rPr>
        <w:t>p</w:t>
      </w:r>
      <w:r w:rsidRPr="009B4859">
        <w:rPr>
          <w:rFonts w:eastAsia="Palatino Linotype" w:cs="Palatino Linotype"/>
          <w:szCs w:val="22"/>
        </w:rPr>
        <w:t>or lo tanto, se concluye que se encuentra transcurriendo el plazo que la Ley le otorga para cumplir con la certificación requerida; por lo que se tiene por colmado el punto en estudio.</w:t>
      </w:r>
    </w:p>
    <w:p w14:paraId="4ED75B7F" w14:textId="77777777" w:rsidR="00783E37" w:rsidRPr="009B4859" w:rsidRDefault="00783E37" w:rsidP="00B47A0E">
      <w:pPr>
        <w:ind w:right="113"/>
        <w:rPr>
          <w:rFonts w:eastAsia="Palatino Linotype" w:cs="Palatino Linotype"/>
          <w:szCs w:val="22"/>
        </w:rPr>
      </w:pPr>
    </w:p>
    <w:p w14:paraId="297F9695" w14:textId="6A332F7F" w:rsidR="00FA4F5F" w:rsidRPr="009B4859" w:rsidRDefault="00F71C2B" w:rsidP="00B47A0E">
      <w:pPr>
        <w:tabs>
          <w:tab w:val="left" w:pos="4962"/>
        </w:tabs>
        <w:rPr>
          <w:rFonts w:cs="Tahoma"/>
          <w:bCs/>
          <w:iCs/>
          <w:szCs w:val="22"/>
        </w:rPr>
      </w:pPr>
      <w:r w:rsidRPr="009B4859">
        <w:rPr>
          <w:rFonts w:eastAsia="Palatino Linotype" w:cs="Palatino Linotype"/>
          <w:szCs w:val="22"/>
        </w:rPr>
        <w:t>Ahora bien, por lo que concierne al pedimento relativo a</w:t>
      </w:r>
      <w:r w:rsidR="00FA4F5F" w:rsidRPr="009B4859">
        <w:rPr>
          <w:rFonts w:eastAsia="Palatino Linotype" w:cs="Palatino Linotype"/>
          <w:szCs w:val="22"/>
        </w:rPr>
        <w:t xml:space="preserve">l </w:t>
      </w:r>
      <w:r w:rsidR="00FA4F5F" w:rsidRPr="009B4859">
        <w:rPr>
          <w:rFonts w:cs="Tahoma"/>
          <w:bCs/>
          <w:iCs/>
          <w:szCs w:val="22"/>
        </w:rPr>
        <w:t>Título profesional o en su caso cédula profesional del área de la Unidad de Transparencia y de la Contraloría Interna.</w:t>
      </w:r>
    </w:p>
    <w:p w14:paraId="48B20EAD" w14:textId="77777777" w:rsidR="00FA4F5F" w:rsidRPr="009B4859" w:rsidRDefault="00FA4F5F" w:rsidP="00B47A0E">
      <w:pPr>
        <w:tabs>
          <w:tab w:val="left" w:pos="4962"/>
        </w:tabs>
        <w:rPr>
          <w:rFonts w:cs="Tahoma"/>
          <w:bCs/>
          <w:iCs/>
          <w:szCs w:val="22"/>
        </w:rPr>
      </w:pPr>
    </w:p>
    <w:p w14:paraId="1D4DB076" w14:textId="77777777" w:rsidR="00410175" w:rsidRPr="009B4859" w:rsidRDefault="00FA4F5F" w:rsidP="00B47A0E">
      <w:pPr>
        <w:spacing w:before="100" w:beforeAutospacing="1" w:after="100" w:afterAutospacing="1"/>
        <w:contextualSpacing/>
        <w:rPr>
          <w:rFonts w:cs="Arial"/>
          <w:szCs w:val="22"/>
          <w:lang w:val="es-ES"/>
        </w:rPr>
      </w:pPr>
      <w:r w:rsidRPr="009B4859">
        <w:rPr>
          <w:rFonts w:cs="Tahoma"/>
          <w:bCs/>
          <w:iCs/>
          <w:szCs w:val="22"/>
        </w:rPr>
        <w:t xml:space="preserve">Se tiene que </w:t>
      </w:r>
      <w:r w:rsidRPr="009B4859">
        <w:rPr>
          <w:rFonts w:cs="Tahoma"/>
          <w:b/>
          <w:bCs/>
          <w:iCs/>
          <w:szCs w:val="22"/>
        </w:rPr>
        <w:t xml:space="preserve">EL SUJETO OBLIGADO </w:t>
      </w:r>
      <w:r w:rsidRPr="009B4859">
        <w:rPr>
          <w:rFonts w:cs="Tahoma"/>
          <w:bCs/>
          <w:iCs/>
          <w:szCs w:val="22"/>
        </w:rPr>
        <w:t>relativo al pedimento del Título profesional o en su caso cédula profesional de la Unidad de Transparencia omitió pronunciarse al respecto en la respuesta que proporcionó</w:t>
      </w:r>
      <w:r w:rsidR="00410175" w:rsidRPr="009B4859">
        <w:rPr>
          <w:rFonts w:cs="Tahoma"/>
          <w:bCs/>
          <w:iCs/>
          <w:szCs w:val="22"/>
        </w:rPr>
        <w:t xml:space="preserve">, advirtiendo que </w:t>
      </w:r>
      <w:r w:rsidR="00410175" w:rsidRPr="009B4859">
        <w:rPr>
          <w:rFonts w:cs="Arial"/>
          <w:noProof/>
          <w:szCs w:val="22"/>
          <w:lang w:val="es-ES" w:eastAsia="es-MX"/>
        </w:rPr>
        <w:t xml:space="preserve">la respuesta primigenia del </w:t>
      </w:r>
      <w:r w:rsidR="00410175" w:rsidRPr="009B4859">
        <w:rPr>
          <w:rFonts w:cs="Arial"/>
          <w:b/>
          <w:noProof/>
          <w:szCs w:val="22"/>
          <w:lang w:val="es-ES" w:eastAsia="es-MX"/>
        </w:rPr>
        <w:t xml:space="preserve">SUJETO OBLIGADO no </w:t>
      </w:r>
      <w:r w:rsidR="00410175" w:rsidRPr="009B4859">
        <w:rPr>
          <w:rFonts w:cs="Arial"/>
          <w:noProof/>
          <w:szCs w:val="22"/>
          <w:lang w:val="es-ES" w:eastAsia="es-MX"/>
        </w:rPr>
        <w:t xml:space="preserve">se encuentra dotada de los principios de </w:t>
      </w:r>
      <w:r w:rsidR="00410175" w:rsidRPr="009B4859">
        <w:rPr>
          <w:rFonts w:cs="Arial"/>
          <w:szCs w:val="22"/>
          <w:lang w:val="es-ES"/>
        </w:rPr>
        <w:t xml:space="preserve">congruencia y exhaustividad, los </w:t>
      </w:r>
      <w:r w:rsidR="00410175" w:rsidRPr="009B4859">
        <w:rPr>
          <w:rFonts w:cs="Arial"/>
          <w:szCs w:val="22"/>
          <w:lang w:val="es-ES"/>
        </w:rPr>
        <w:lastRenderedPageBreak/>
        <w:t xml:space="preserve">cuales a toda luz garantizan el derecho de acceso a la información pública. Robustece lo anterior el criterio </w:t>
      </w:r>
      <w:r w:rsidR="00410175" w:rsidRPr="009B4859">
        <w:rPr>
          <w:rFonts w:cs="Arial"/>
          <w:b/>
          <w:szCs w:val="22"/>
          <w:lang w:val="es-ES"/>
        </w:rPr>
        <w:t xml:space="preserve">02/17 </w:t>
      </w:r>
      <w:r w:rsidR="00410175" w:rsidRPr="009B4859">
        <w:rPr>
          <w:rFonts w:cs="Arial"/>
          <w:szCs w:val="22"/>
          <w:lang w:val="es-ES"/>
        </w:rPr>
        <w:t xml:space="preserve">del Instituto Nacional de Transparencia, Acceso a la Información y Protección de Datos Personales que dispone a la literalidad lo siguiente: </w:t>
      </w:r>
    </w:p>
    <w:p w14:paraId="48776D77" w14:textId="77777777" w:rsidR="00410175" w:rsidRPr="009B4859" w:rsidRDefault="00410175" w:rsidP="00B47A0E">
      <w:pPr>
        <w:pStyle w:val="Puesto"/>
        <w:rPr>
          <w:szCs w:val="22"/>
          <w:lang w:val="es-ES"/>
        </w:rPr>
      </w:pPr>
      <w:r w:rsidRPr="009B4859">
        <w:rPr>
          <w:b/>
          <w:szCs w:val="22"/>
          <w:lang w:val="es-ES"/>
        </w:rPr>
        <w:t xml:space="preserve">“CONGRUENCIA Y EXHAUSTIVIDAD. SUS ALCANCES PARA GARANTIZAR EL DERECHO DE ACCESO A LA INFORMACIÓN.  </w:t>
      </w:r>
      <w:r w:rsidRPr="009B4859">
        <w:rPr>
          <w:szCs w:val="22"/>
          <w:lang w:val="es-ES"/>
        </w:rPr>
        <w:t xml:space="preserve">De conformidad con el artículo </w:t>
      </w:r>
      <w:r w:rsidRPr="009B4859">
        <w:rPr>
          <w:szCs w:val="22"/>
          <w:lang w:val="es-ES_tradnl"/>
        </w:rPr>
        <w:t>3 de la Ley Federal de Procedimiento Administrativo</w:t>
      </w:r>
      <w:r w:rsidRPr="009B4859">
        <w:rPr>
          <w:szCs w:val="22"/>
          <w:lang w:val="es-ES"/>
        </w:rPr>
        <w:t>, de aplicación supletoria a la Ley Federal de Transparencia y Acceso a la Información Pública, en términos de su artículo 7</w:t>
      </w:r>
      <w:r w:rsidRPr="009B4859">
        <w:rPr>
          <w:b/>
          <w:szCs w:val="22"/>
          <w:u w:val="single"/>
          <w:lang w:val="es-ES"/>
        </w:rPr>
        <w:t>; todo acto administrativo debe cumplir con los principios de congruencia y exhaustividad.</w:t>
      </w:r>
      <w:r w:rsidRPr="009B4859">
        <w:rPr>
          <w:szCs w:val="22"/>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r w:rsidRPr="009B4859">
        <w:rPr>
          <w:b/>
          <w:szCs w:val="22"/>
          <w:lang w:val="es-ES_tradnl"/>
        </w:rPr>
        <w:t>(Sic)</w:t>
      </w:r>
    </w:p>
    <w:p w14:paraId="28AF5CD4" w14:textId="77777777" w:rsidR="00410175" w:rsidRPr="009B4859" w:rsidRDefault="00410175" w:rsidP="00B47A0E">
      <w:pPr>
        <w:tabs>
          <w:tab w:val="left" w:pos="709"/>
        </w:tabs>
        <w:spacing w:before="100" w:beforeAutospacing="1" w:after="100" w:afterAutospacing="1" w:line="276" w:lineRule="auto"/>
        <w:ind w:left="850" w:right="850"/>
        <w:jc w:val="right"/>
        <w:rPr>
          <w:rFonts w:cs="Arial"/>
          <w:iCs/>
          <w:szCs w:val="22"/>
          <w:lang w:eastAsia="es-MX"/>
        </w:rPr>
      </w:pPr>
      <w:r w:rsidRPr="009B4859">
        <w:rPr>
          <w:rFonts w:cs="Arial"/>
          <w:iCs/>
          <w:szCs w:val="22"/>
          <w:lang w:eastAsia="es-MX"/>
        </w:rPr>
        <w:t xml:space="preserve"> (Énfasis añadido)</w:t>
      </w:r>
    </w:p>
    <w:p w14:paraId="6A88E863" w14:textId="77777777" w:rsidR="00410175" w:rsidRPr="009B4859" w:rsidRDefault="00410175" w:rsidP="00B47A0E">
      <w:pPr>
        <w:spacing w:before="100" w:beforeAutospacing="1" w:after="100" w:afterAutospacing="1"/>
        <w:rPr>
          <w:rFonts w:cs="Tahoma"/>
          <w:szCs w:val="22"/>
        </w:rPr>
      </w:pPr>
      <w:r w:rsidRPr="009B4859">
        <w:rPr>
          <w:rFonts w:cs="Tahoma"/>
          <w:szCs w:val="22"/>
        </w:rPr>
        <w:t>Sobre el tema</w:t>
      </w:r>
      <w:r w:rsidRPr="009B4859">
        <w:rPr>
          <w:rFonts w:eastAsia="Calibri" w:cs="Tahoma"/>
          <w:szCs w:val="22"/>
          <w:lang w:eastAsia="en-US"/>
        </w:rPr>
        <w:t>, e</w:t>
      </w:r>
      <w:r w:rsidRPr="009B4859">
        <w:rPr>
          <w:rFonts w:cs="Tahoma"/>
          <w:szCs w:val="22"/>
        </w:rPr>
        <w:t xml:space="preserve">l artículo 1.8, fracción XIII, del Código Administrativo del Estado de México, establece que para que tenga validez, todo acto administrativo deberá resolver todos los puntos propuestos por los interesados. </w:t>
      </w:r>
    </w:p>
    <w:p w14:paraId="3A63D184" w14:textId="3F721FF7" w:rsidR="00410175" w:rsidRPr="009B4859" w:rsidRDefault="00410175" w:rsidP="00B47A0E">
      <w:pPr>
        <w:ind w:right="51"/>
        <w:rPr>
          <w:rFonts w:eastAsia="Palatino Linotype" w:cs="Palatino Linotype"/>
          <w:szCs w:val="22"/>
        </w:rPr>
      </w:pPr>
      <w:r w:rsidRPr="009B4859">
        <w:rPr>
          <w:szCs w:val="22"/>
          <w:lang w:val="es-ES"/>
        </w:rPr>
        <w:t xml:space="preserve">En atención a ello, se trae a contexto </w:t>
      </w:r>
      <w:r w:rsidRPr="009B4859">
        <w:rPr>
          <w:rFonts w:eastAsia="Palatino Linotype" w:cs="Palatino Linotype"/>
          <w:szCs w:val="22"/>
        </w:rPr>
        <w:t>el contenido del artículo 57 de la Ley de la materia, que señala:</w:t>
      </w:r>
    </w:p>
    <w:p w14:paraId="22699550" w14:textId="77777777" w:rsidR="00410175" w:rsidRPr="009B4859" w:rsidRDefault="00410175" w:rsidP="00B47A0E">
      <w:pPr>
        <w:ind w:right="51"/>
        <w:rPr>
          <w:rFonts w:eastAsia="Palatino Linotype" w:cs="Palatino Linotype"/>
          <w:szCs w:val="22"/>
        </w:rPr>
      </w:pPr>
    </w:p>
    <w:p w14:paraId="4791E82B" w14:textId="77777777" w:rsidR="00410175" w:rsidRPr="009B4859" w:rsidRDefault="00410175" w:rsidP="00B47A0E">
      <w:pPr>
        <w:pStyle w:val="Puesto"/>
        <w:rPr>
          <w:rFonts w:eastAsia="Palatino Linotype"/>
        </w:rPr>
      </w:pPr>
      <w:r w:rsidRPr="009B4859">
        <w:rPr>
          <w:rFonts w:eastAsia="Palatino Linotype"/>
          <w:b/>
        </w:rPr>
        <w:t xml:space="preserve">Artículo 57. </w:t>
      </w:r>
      <w:r w:rsidRPr="009B4859">
        <w:rPr>
          <w:rFonts w:eastAsia="Palatino Linotype"/>
        </w:rPr>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438485C0" w14:textId="77777777" w:rsidR="00410175" w:rsidRPr="009B4859" w:rsidRDefault="00410175" w:rsidP="00B47A0E">
      <w:pPr>
        <w:pStyle w:val="Puesto"/>
        <w:rPr>
          <w:rFonts w:eastAsia="Palatino Linotype"/>
        </w:rPr>
      </w:pPr>
      <w:r w:rsidRPr="009B4859">
        <w:rPr>
          <w:rFonts w:eastAsia="Palatino Linotype"/>
          <w:b/>
        </w:rPr>
        <w:lastRenderedPageBreak/>
        <w:t>I.</w:t>
      </w:r>
      <w:r w:rsidRPr="009B4859">
        <w:rPr>
          <w:rFonts w:eastAsia="Palatino Linotype"/>
        </w:rPr>
        <w:t xml:space="preserve"> Contar con conocimiento o, tratándose de las entidades gubernamentales estatales y los municipios certificación en materia de acceso a la información, transparencia y protección de datos personales, que para tal efecto emita el Instituto;</w:t>
      </w:r>
    </w:p>
    <w:p w14:paraId="4E0BDF35" w14:textId="77777777" w:rsidR="00410175" w:rsidRPr="009B4859" w:rsidRDefault="00410175" w:rsidP="00B47A0E">
      <w:pPr>
        <w:pStyle w:val="Puesto"/>
        <w:rPr>
          <w:rFonts w:eastAsia="Palatino Linotype" w:cs="Palatino Linotype"/>
          <w:i w:val="0"/>
          <w:szCs w:val="22"/>
        </w:rPr>
      </w:pPr>
      <w:r w:rsidRPr="009B4859">
        <w:rPr>
          <w:rFonts w:eastAsia="Palatino Linotype" w:cs="Palatino Linotype"/>
          <w:b/>
          <w:szCs w:val="22"/>
        </w:rPr>
        <w:t xml:space="preserve">II. </w:t>
      </w:r>
      <w:r w:rsidRPr="009B4859">
        <w:rPr>
          <w:rFonts w:eastAsia="Palatino Linotype" w:cs="Palatino Linotype"/>
          <w:szCs w:val="22"/>
        </w:rPr>
        <w:t xml:space="preserve">Experiencia en materia de </w:t>
      </w:r>
      <w:r w:rsidRPr="009B4859">
        <w:rPr>
          <w:rFonts w:eastAsia="Palatino Linotype"/>
        </w:rPr>
        <w:t>acceso</w:t>
      </w:r>
      <w:r w:rsidRPr="009B4859">
        <w:rPr>
          <w:rFonts w:eastAsia="Palatino Linotype" w:cs="Palatino Linotype"/>
          <w:szCs w:val="22"/>
        </w:rPr>
        <w:t xml:space="preserve"> a la i</w:t>
      </w:r>
      <w:r w:rsidRPr="009B4859">
        <w:rPr>
          <w:rFonts w:eastAsia="Palatino Linotype"/>
        </w:rPr>
        <w:t>n</w:t>
      </w:r>
      <w:r w:rsidRPr="009B4859">
        <w:rPr>
          <w:rFonts w:eastAsia="Palatino Linotype" w:cs="Palatino Linotype"/>
          <w:szCs w:val="22"/>
        </w:rPr>
        <w:t>formación y protección de datos personales; y</w:t>
      </w:r>
    </w:p>
    <w:p w14:paraId="387EC088" w14:textId="77777777" w:rsidR="00410175" w:rsidRPr="009B4859" w:rsidRDefault="00410175" w:rsidP="00B47A0E">
      <w:pPr>
        <w:pStyle w:val="Puesto"/>
        <w:rPr>
          <w:rFonts w:eastAsia="Palatino Linotype" w:cs="Palatino Linotype"/>
          <w:i w:val="0"/>
          <w:szCs w:val="22"/>
        </w:rPr>
      </w:pPr>
      <w:r w:rsidRPr="009B4859">
        <w:rPr>
          <w:rFonts w:eastAsia="Palatino Linotype" w:cs="Palatino Linotype"/>
          <w:b/>
          <w:szCs w:val="22"/>
        </w:rPr>
        <w:t xml:space="preserve">III. </w:t>
      </w:r>
      <w:r w:rsidRPr="009B4859">
        <w:rPr>
          <w:rFonts w:eastAsia="Palatino Linotype" w:cs="Palatino Linotype"/>
          <w:szCs w:val="22"/>
        </w:rPr>
        <w:t xml:space="preserve">Habilidades de organización y </w:t>
      </w:r>
      <w:r w:rsidRPr="009B4859">
        <w:rPr>
          <w:rFonts w:eastAsia="Palatino Linotype"/>
        </w:rPr>
        <w:t>comunicación</w:t>
      </w:r>
      <w:r w:rsidRPr="009B4859">
        <w:rPr>
          <w:rFonts w:eastAsia="Palatino Linotype" w:cs="Palatino Linotype"/>
          <w:szCs w:val="22"/>
        </w:rPr>
        <w:t>, así como visión y liderazgo.</w:t>
      </w:r>
    </w:p>
    <w:p w14:paraId="715CCB22" w14:textId="77777777" w:rsidR="009E696C" w:rsidRPr="009B4859" w:rsidRDefault="009E696C" w:rsidP="00B47A0E">
      <w:pPr>
        <w:ind w:right="113"/>
        <w:rPr>
          <w:rFonts w:eastAsia="Palatino Linotype" w:cs="Palatino Linotype"/>
          <w:szCs w:val="22"/>
        </w:rPr>
      </w:pPr>
    </w:p>
    <w:p w14:paraId="40E3F0F3" w14:textId="391CC0B9" w:rsidR="00F71C2B" w:rsidRPr="009B4859" w:rsidRDefault="00410175" w:rsidP="00B47A0E">
      <w:pPr>
        <w:tabs>
          <w:tab w:val="left" w:pos="7938"/>
        </w:tabs>
        <w:ind w:right="-312"/>
        <w:contextualSpacing/>
        <w:rPr>
          <w:rFonts w:eastAsia="Palatino Linotype" w:cs="Palatino Linotype"/>
          <w:szCs w:val="22"/>
        </w:rPr>
      </w:pPr>
      <w:r w:rsidRPr="009B4859">
        <w:rPr>
          <w:rFonts w:eastAsia="Palatino Linotype" w:cs="Palatino Linotype"/>
          <w:szCs w:val="22"/>
        </w:rPr>
        <w:t>De lo transcrito, no se lee del contenido que sea requisito para ser responsable de la Unidad de Transparencia el contar con algún título o cédula profesional</w:t>
      </w:r>
      <w:r w:rsidR="00E83AC1" w:rsidRPr="009B4859">
        <w:rPr>
          <w:rFonts w:eastAsia="Palatino Linotype" w:cs="Palatino Linotype"/>
          <w:szCs w:val="22"/>
        </w:rPr>
        <w:t>.</w:t>
      </w:r>
    </w:p>
    <w:p w14:paraId="1F1A3FB8" w14:textId="77777777" w:rsidR="00E83AC1" w:rsidRPr="009B4859" w:rsidRDefault="00E83AC1" w:rsidP="00B47A0E">
      <w:pPr>
        <w:ind w:right="113"/>
        <w:rPr>
          <w:rFonts w:eastAsia="Palatino Linotype" w:cs="Palatino Linotype"/>
          <w:szCs w:val="22"/>
        </w:rPr>
      </w:pPr>
    </w:p>
    <w:p w14:paraId="089E77F9" w14:textId="54E961AB" w:rsidR="00A50EBA" w:rsidRPr="009B4859" w:rsidRDefault="00E83AC1" w:rsidP="00B47A0E">
      <w:pPr>
        <w:tabs>
          <w:tab w:val="left" w:pos="7938"/>
        </w:tabs>
        <w:ind w:right="-312"/>
        <w:contextualSpacing/>
        <w:rPr>
          <w:szCs w:val="22"/>
        </w:rPr>
      </w:pPr>
      <w:r w:rsidRPr="009B4859">
        <w:rPr>
          <w:rFonts w:eastAsia="Palatino Linotype" w:cs="Palatino Linotype"/>
          <w:szCs w:val="22"/>
        </w:rPr>
        <w:t xml:space="preserve">Sin embargo, en el presente asunto, no se puede tener por colmado el punto en análisis, en razón de que de las constancias que obran en </w:t>
      </w:r>
      <w:r w:rsidRPr="009B4859">
        <w:rPr>
          <w:rFonts w:eastAsia="Palatino Linotype" w:cs="Palatino Linotype"/>
          <w:b/>
          <w:szCs w:val="22"/>
        </w:rPr>
        <w:t xml:space="preserve">EL SAIMEX </w:t>
      </w:r>
      <w:r w:rsidRPr="009B4859">
        <w:rPr>
          <w:rFonts w:eastAsia="Palatino Linotype" w:cs="Palatino Linotype"/>
          <w:szCs w:val="22"/>
        </w:rPr>
        <w:t xml:space="preserve">no se advierte que al respecto se haya pronunciado el Servidor Público Habilitado competente, como lo es, </w:t>
      </w:r>
      <w:r w:rsidR="00A50EBA" w:rsidRPr="009B4859">
        <w:rPr>
          <w:rFonts w:eastAsia="Palatino Linotype" w:cs="Palatino Linotype"/>
          <w:szCs w:val="22"/>
        </w:rPr>
        <w:t xml:space="preserve">la </w:t>
      </w:r>
      <w:r w:rsidR="00A50EBA" w:rsidRPr="009B4859">
        <w:rPr>
          <w:szCs w:val="22"/>
        </w:rPr>
        <w:t xml:space="preserve">Coordinación Administrativa y la Jefatura de Recursos Humanos, a quien en términos de </w:t>
      </w:r>
      <w:r w:rsidR="00A50EBA" w:rsidRPr="009B4859">
        <w:rPr>
          <w:rFonts w:eastAsiaTheme="minorHAnsi" w:cstheme="minorBidi"/>
          <w:bCs/>
          <w:szCs w:val="22"/>
        </w:rPr>
        <w:t xml:space="preserve">los artículos 464, 465 y 466, del Bando Municipal de Huehuetoca, le corresponde llevar a cabo todo lo relacionado con el personal, así como la integración y resguardo de los expedientes laborales. </w:t>
      </w:r>
    </w:p>
    <w:p w14:paraId="3244E79D" w14:textId="77777777" w:rsidR="00E83AC1" w:rsidRPr="009B4859" w:rsidRDefault="00E83AC1" w:rsidP="00B47A0E">
      <w:pPr>
        <w:ind w:right="113"/>
        <w:rPr>
          <w:rFonts w:eastAsia="Palatino Linotype" w:cs="Palatino Linotype"/>
          <w:szCs w:val="22"/>
        </w:rPr>
      </w:pPr>
    </w:p>
    <w:p w14:paraId="1876486E" w14:textId="52E68A84" w:rsidR="00E83AC1" w:rsidRPr="009B4859" w:rsidRDefault="00E83AC1" w:rsidP="00B47A0E">
      <w:pPr>
        <w:tabs>
          <w:tab w:val="left" w:pos="7938"/>
        </w:tabs>
        <w:ind w:right="-312"/>
        <w:contextualSpacing/>
        <w:rPr>
          <w:rFonts w:eastAsia="Palatino Linotype" w:cs="Palatino Linotype"/>
          <w:szCs w:val="22"/>
        </w:rPr>
      </w:pPr>
      <w:r w:rsidRPr="009B4859">
        <w:rPr>
          <w:rFonts w:eastAsia="Palatino Linotype" w:cs="Palatino Linotype"/>
          <w:szCs w:val="22"/>
        </w:rPr>
        <w:t xml:space="preserve">Por lo anterior, se ordena al </w:t>
      </w:r>
      <w:r w:rsidRPr="009B4859">
        <w:rPr>
          <w:rFonts w:eastAsia="Palatino Linotype" w:cs="Palatino Linotype"/>
          <w:b/>
          <w:szCs w:val="22"/>
        </w:rPr>
        <w:t xml:space="preserve">SUJETO OBLIGADO </w:t>
      </w:r>
      <w:r w:rsidRPr="009B4859">
        <w:rPr>
          <w:rFonts w:eastAsia="Palatino Linotype" w:cs="Palatino Linotype"/>
          <w:szCs w:val="22"/>
        </w:rPr>
        <w:t>realizar una búsqueda exhaustiva y razonable de la información peticionada</w:t>
      </w:r>
      <w:r w:rsidR="001655BF" w:rsidRPr="009B4859">
        <w:rPr>
          <w:rFonts w:eastAsia="Palatino Linotype" w:cs="Palatino Linotype"/>
          <w:szCs w:val="22"/>
        </w:rPr>
        <w:t xml:space="preserve"> en el punto que se </w:t>
      </w:r>
      <w:r w:rsidR="009E696C" w:rsidRPr="009B4859">
        <w:rPr>
          <w:rFonts w:eastAsia="Palatino Linotype" w:cs="Palatino Linotype"/>
          <w:szCs w:val="22"/>
        </w:rPr>
        <w:t>analiza</w:t>
      </w:r>
      <w:r w:rsidR="001655BF" w:rsidRPr="009B4859">
        <w:rPr>
          <w:rFonts w:eastAsia="Palatino Linotype" w:cs="Palatino Linotype"/>
          <w:szCs w:val="22"/>
        </w:rPr>
        <w:t xml:space="preserve">, </w:t>
      </w:r>
      <w:r w:rsidRPr="009B4859">
        <w:rPr>
          <w:rFonts w:eastAsia="Palatino Linotype" w:cs="Palatino Linotype"/>
          <w:szCs w:val="22"/>
        </w:rPr>
        <w:t>a fin de que</w:t>
      </w:r>
      <w:r w:rsidR="001655BF" w:rsidRPr="009B4859">
        <w:rPr>
          <w:rFonts w:eastAsia="Palatino Linotype" w:cs="Palatino Linotype"/>
          <w:szCs w:val="22"/>
        </w:rPr>
        <w:t xml:space="preserve"> se </w:t>
      </w:r>
      <w:r w:rsidRPr="009B4859">
        <w:rPr>
          <w:rFonts w:eastAsia="Palatino Linotype" w:cs="Palatino Linotype"/>
          <w:szCs w:val="22"/>
        </w:rPr>
        <w:t xml:space="preserve">la proporcioné a </w:t>
      </w:r>
      <w:r w:rsidRPr="009B4859">
        <w:rPr>
          <w:rFonts w:eastAsia="Palatino Linotype" w:cs="Palatino Linotype"/>
          <w:b/>
          <w:szCs w:val="22"/>
        </w:rPr>
        <w:t xml:space="preserve">LA PERSONA RECURRENTE, </w:t>
      </w:r>
      <w:r w:rsidRPr="009B4859">
        <w:rPr>
          <w:rFonts w:eastAsia="Palatino Linotype" w:cs="Palatino Linotype"/>
          <w:szCs w:val="22"/>
        </w:rPr>
        <w:t>en su caso, en versión pública.</w:t>
      </w:r>
    </w:p>
    <w:p w14:paraId="1877AA97" w14:textId="77777777" w:rsidR="00E83AC1" w:rsidRPr="009B4859" w:rsidRDefault="00E83AC1" w:rsidP="00B47A0E">
      <w:pPr>
        <w:ind w:right="113"/>
        <w:rPr>
          <w:rFonts w:eastAsia="Palatino Linotype" w:cs="Palatino Linotype"/>
          <w:szCs w:val="22"/>
        </w:rPr>
      </w:pPr>
    </w:p>
    <w:p w14:paraId="4BC7BD76" w14:textId="1E6459D1" w:rsidR="009E696C" w:rsidRPr="009B4859" w:rsidRDefault="00E83AC1" w:rsidP="00B47A0E">
      <w:pPr>
        <w:tabs>
          <w:tab w:val="left" w:pos="7938"/>
        </w:tabs>
        <w:ind w:right="-312"/>
        <w:contextualSpacing/>
        <w:rPr>
          <w:szCs w:val="22"/>
        </w:rPr>
      </w:pPr>
      <w:r w:rsidRPr="009B4859">
        <w:rPr>
          <w:rFonts w:eastAsia="Palatino Linotype" w:cs="Palatino Linotype"/>
          <w:szCs w:val="22"/>
        </w:rPr>
        <w:t xml:space="preserve">Para el caso, de que derivado de la búsqueda que realice </w:t>
      </w:r>
      <w:r w:rsidRPr="009B4859">
        <w:rPr>
          <w:rFonts w:eastAsia="Palatino Linotype" w:cs="Palatino Linotype"/>
          <w:b/>
          <w:szCs w:val="22"/>
        </w:rPr>
        <w:t xml:space="preserve">EL SUJETO OBLIGADO </w:t>
      </w:r>
      <w:r w:rsidRPr="009B4859">
        <w:rPr>
          <w:rFonts w:eastAsia="Palatino Linotype" w:cs="Palatino Linotype"/>
          <w:szCs w:val="22"/>
        </w:rPr>
        <w:t>no localizara la información bastará que lo haga del conocimiento del particular, para tener por colmado el punto referente al Título o cédula profesional de la persona del áre</w:t>
      </w:r>
      <w:r w:rsidR="009E696C" w:rsidRPr="009B4859">
        <w:rPr>
          <w:rFonts w:eastAsia="Palatino Linotype" w:cs="Palatino Linotype"/>
          <w:szCs w:val="22"/>
        </w:rPr>
        <w:t xml:space="preserve">a de la Unidad de Transparencia, </w:t>
      </w:r>
      <w:r w:rsidR="009E696C" w:rsidRPr="009B4859">
        <w:rPr>
          <w:szCs w:val="22"/>
          <w:lang w:eastAsia="es-MX"/>
        </w:rPr>
        <w:t>para tener por colmado dichos requerimientos</w:t>
      </w:r>
      <w:r w:rsidR="009E696C" w:rsidRPr="009B4859">
        <w:rPr>
          <w:szCs w:val="22"/>
        </w:rPr>
        <w:t>, atendiendo a las formalidades que establece el artículo 19, párrafo segundo de la Ley de Transparencia y Acceso a la Información Pública del Estado de México y Municipios, que es del tenor literal siguiente:</w:t>
      </w:r>
    </w:p>
    <w:p w14:paraId="48BC3CA5" w14:textId="77777777" w:rsidR="009E696C" w:rsidRPr="009B4859" w:rsidRDefault="009E696C" w:rsidP="00B47A0E">
      <w:pPr>
        <w:tabs>
          <w:tab w:val="left" w:pos="7938"/>
        </w:tabs>
        <w:ind w:right="-312"/>
        <w:contextualSpacing/>
        <w:rPr>
          <w:szCs w:val="22"/>
        </w:rPr>
      </w:pPr>
    </w:p>
    <w:p w14:paraId="786F6B8B" w14:textId="77777777" w:rsidR="009E696C" w:rsidRPr="009B4859" w:rsidRDefault="009E696C" w:rsidP="00B47A0E">
      <w:pPr>
        <w:pStyle w:val="Puesto"/>
        <w:rPr>
          <w:b/>
          <w:szCs w:val="22"/>
        </w:rPr>
      </w:pPr>
      <w:r w:rsidRPr="009B4859">
        <w:rPr>
          <w:szCs w:val="22"/>
        </w:rPr>
        <w:t>“</w:t>
      </w:r>
      <w:r w:rsidRPr="009B4859">
        <w:rPr>
          <w:b/>
          <w:szCs w:val="22"/>
        </w:rPr>
        <w:t>Artículo 19…</w:t>
      </w:r>
    </w:p>
    <w:p w14:paraId="657D9906" w14:textId="77777777" w:rsidR="009E696C" w:rsidRPr="009B4859" w:rsidRDefault="009E696C" w:rsidP="00B47A0E">
      <w:pPr>
        <w:pStyle w:val="Puesto"/>
        <w:rPr>
          <w:szCs w:val="22"/>
        </w:rPr>
      </w:pPr>
      <w:r w:rsidRPr="009B4859">
        <w:rPr>
          <w:b/>
          <w:szCs w:val="22"/>
        </w:rPr>
        <w:t>En los casos en que ciertas facultades, competencias o funciones no se hayan ejercido, se debe motivar la respuesta en función de las causas que motiven tal circunstancia</w:t>
      </w:r>
      <w:r w:rsidRPr="009B4859">
        <w:rPr>
          <w:szCs w:val="22"/>
        </w:rPr>
        <w:t>.”</w:t>
      </w:r>
    </w:p>
    <w:p w14:paraId="41D82AA3" w14:textId="78B82747" w:rsidR="00E83AC1" w:rsidRPr="009B4859" w:rsidRDefault="00E83AC1" w:rsidP="00B47A0E">
      <w:pPr>
        <w:ind w:right="113"/>
        <w:rPr>
          <w:rFonts w:eastAsia="Palatino Linotype" w:cs="Palatino Linotype"/>
          <w:szCs w:val="22"/>
        </w:rPr>
      </w:pPr>
    </w:p>
    <w:p w14:paraId="05F3AC1E" w14:textId="4F991EAF" w:rsidR="00E83AC1" w:rsidRPr="009B4859" w:rsidRDefault="00E83AC1" w:rsidP="00B47A0E">
      <w:pPr>
        <w:ind w:right="113"/>
        <w:rPr>
          <w:szCs w:val="22"/>
          <w:lang w:val="es-ES"/>
        </w:rPr>
      </w:pPr>
      <w:r w:rsidRPr="009B4859">
        <w:rPr>
          <w:rFonts w:eastAsia="Palatino Linotype" w:cs="Palatino Linotype"/>
          <w:szCs w:val="22"/>
        </w:rPr>
        <w:t xml:space="preserve">Finalmente, por lo que concierne al requerimiento del Título o Cédula profesional de la persona titular de la Contraloría Interna, se </w:t>
      </w:r>
      <w:r w:rsidR="00873611" w:rsidRPr="009B4859">
        <w:rPr>
          <w:rFonts w:eastAsia="Palatino Linotype" w:cs="Palatino Linotype"/>
          <w:szCs w:val="22"/>
        </w:rPr>
        <w:t xml:space="preserve">tiene que </w:t>
      </w:r>
      <w:r w:rsidR="00873611" w:rsidRPr="009B4859">
        <w:rPr>
          <w:rFonts w:eastAsia="Palatino Linotype" w:cs="Palatino Linotype"/>
          <w:b/>
          <w:szCs w:val="22"/>
        </w:rPr>
        <w:t xml:space="preserve">EL SUJETO OBLIGADO </w:t>
      </w:r>
      <w:r w:rsidR="00873611" w:rsidRPr="009B4859">
        <w:rPr>
          <w:rFonts w:eastAsia="Palatino Linotype" w:cs="Palatino Linotype"/>
          <w:szCs w:val="22"/>
        </w:rPr>
        <w:t>remitió el título y cédula profesional de la persona titular en la materia de Mercadotecnia, documental de la que se inconformó el particular</w:t>
      </w:r>
      <w:r w:rsidR="00E50AD5" w:rsidRPr="009B4859">
        <w:rPr>
          <w:rFonts w:eastAsia="Palatino Linotype" w:cs="Palatino Linotype"/>
          <w:szCs w:val="22"/>
        </w:rPr>
        <w:t xml:space="preserve">, manifestando que no se </w:t>
      </w:r>
      <w:r w:rsidR="00E50AD5" w:rsidRPr="009B4859">
        <w:rPr>
          <w:szCs w:val="22"/>
          <w:lang w:val="es-ES"/>
        </w:rPr>
        <w:t>con lo estipulado en la Ley Orgánica Municipal del Estado de México ya que dice que como requisito para ser contralor municipal se requiere de estar titulado en las áreas jurídicas, económicas y contables.</w:t>
      </w:r>
    </w:p>
    <w:p w14:paraId="070CB53F" w14:textId="77777777" w:rsidR="00A50EBA" w:rsidRPr="009B4859" w:rsidRDefault="00A50EBA" w:rsidP="00B47A0E">
      <w:pPr>
        <w:ind w:right="113"/>
        <w:rPr>
          <w:szCs w:val="22"/>
          <w:lang w:val="es-ES"/>
        </w:rPr>
      </w:pPr>
    </w:p>
    <w:p w14:paraId="750D6F3E" w14:textId="77777777" w:rsidR="006245FB" w:rsidRPr="009B4859" w:rsidRDefault="00B573E8" w:rsidP="00B47A0E">
      <w:pPr>
        <w:ind w:right="113"/>
        <w:rPr>
          <w:szCs w:val="22"/>
        </w:rPr>
      </w:pPr>
      <w:r w:rsidRPr="009B4859">
        <w:rPr>
          <w:szCs w:val="22"/>
        </w:rPr>
        <w:t xml:space="preserve">Requerimiento que </w:t>
      </w:r>
      <w:r w:rsidRPr="009B4859">
        <w:rPr>
          <w:b/>
          <w:szCs w:val="22"/>
        </w:rPr>
        <w:t xml:space="preserve">EL SUJETO OBLIGADO </w:t>
      </w:r>
      <w:r w:rsidR="00F33026" w:rsidRPr="009B4859">
        <w:rPr>
          <w:szCs w:val="22"/>
        </w:rPr>
        <w:t>atendió al proporcionar</w:t>
      </w:r>
      <w:r w:rsidRPr="009B4859">
        <w:rPr>
          <w:szCs w:val="22"/>
        </w:rPr>
        <w:t xml:space="preserve"> la información que obra en sus archivos, es decir, el Título y Cédula profesional de la persona requerida</w:t>
      </w:r>
      <w:r w:rsidR="00F33026" w:rsidRPr="009B4859">
        <w:rPr>
          <w:szCs w:val="22"/>
        </w:rPr>
        <w:t xml:space="preserve"> en la materia de Licenciatura en Mercadotecnia</w:t>
      </w:r>
      <w:r w:rsidRPr="009B4859">
        <w:rPr>
          <w:szCs w:val="22"/>
        </w:rPr>
        <w:t xml:space="preserve">, razón por </w:t>
      </w:r>
      <w:r w:rsidR="00F33026" w:rsidRPr="009B4859">
        <w:rPr>
          <w:szCs w:val="22"/>
        </w:rPr>
        <w:t>la cual se tiene por colmado dicho punto en análisis.</w:t>
      </w:r>
    </w:p>
    <w:p w14:paraId="61F3DA63" w14:textId="77777777" w:rsidR="006245FB" w:rsidRPr="009B4859" w:rsidRDefault="006245FB" w:rsidP="00B47A0E">
      <w:pPr>
        <w:ind w:right="113"/>
        <w:rPr>
          <w:szCs w:val="22"/>
        </w:rPr>
      </w:pPr>
    </w:p>
    <w:p w14:paraId="05A37BF2" w14:textId="499356B4" w:rsidR="006245FB" w:rsidRPr="009B4859" w:rsidRDefault="006245FB" w:rsidP="00B47A0E">
      <w:pPr>
        <w:ind w:right="113"/>
        <w:rPr>
          <w:rFonts w:eastAsia="Palatino Linotype" w:cs="Palatino Linotype"/>
          <w:szCs w:val="22"/>
          <w:lang w:val="es-ES"/>
        </w:rPr>
      </w:pPr>
      <w:r w:rsidRPr="009B4859">
        <w:rPr>
          <w:rFonts w:eastAsia="Palatino Linotype" w:cs="Palatino Linotype"/>
          <w:szCs w:val="22"/>
          <w:lang w:val="es-ES"/>
        </w:rPr>
        <w:t xml:space="preserve">Enfatizando que el Derecho de Acceso a la Información Pública consiste en que la </w:t>
      </w:r>
      <w:r w:rsidRPr="009B4859">
        <w:rPr>
          <w:rFonts w:eastAsia="Palatino Linotype" w:cs="Palatino Linotype"/>
          <w:b/>
          <w:szCs w:val="22"/>
          <w:u w:val="single"/>
          <w:lang w:val="es-ES"/>
        </w:rPr>
        <w:t>información solicitada conste en un soporte documental</w:t>
      </w:r>
      <w:r w:rsidRPr="009B4859">
        <w:rPr>
          <w:rFonts w:eastAsia="Palatino Linotype" w:cs="Palatino Linotype"/>
          <w:szCs w:val="22"/>
          <w:lang w:val="es-ES"/>
        </w:rPr>
        <w:t xml:space="preserve"> en cualquiera de sus formas, a saber: expedientes, reportes, estudios, actas</w:t>
      </w:r>
      <w:r w:rsidRPr="009B4859">
        <w:rPr>
          <w:rFonts w:eastAsia="Palatino Linotype" w:cs="Palatino Linotype"/>
          <w:b/>
          <w:szCs w:val="22"/>
          <w:lang w:val="es-ES"/>
        </w:rPr>
        <w:t>,</w:t>
      </w:r>
      <w:r w:rsidRPr="009B4859">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w:t>
      </w:r>
      <w:r w:rsidRPr="009B4859">
        <w:rPr>
          <w:rFonts w:eastAsia="Palatino Linotype" w:cs="Palatino Linotype"/>
          <w:szCs w:val="22"/>
          <w:lang w:val="es-ES"/>
        </w:rPr>
        <w:lastRenderedPageBreak/>
        <w:t xml:space="preserve">de conformidad con el artículo 3, fracción XI de la Ley de la materia, el cual dispone lo siguiente: </w:t>
      </w:r>
    </w:p>
    <w:p w14:paraId="7E775684" w14:textId="77777777" w:rsidR="00CF15D0" w:rsidRPr="009B4859" w:rsidRDefault="00CF15D0" w:rsidP="00B47A0E">
      <w:pPr>
        <w:ind w:right="113"/>
        <w:rPr>
          <w:szCs w:val="22"/>
        </w:rPr>
      </w:pPr>
    </w:p>
    <w:p w14:paraId="6BD6A929"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t>“</w:t>
      </w:r>
      <w:r w:rsidRPr="009B4859">
        <w:rPr>
          <w:rFonts w:eastAsia="Palatino Linotype"/>
          <w:b/>
          <w:szCs w:val="22"/>
          <w:lang w:val="es-ES"/>
        </w:rPr>
        <w:t xml:space="preserve">Artículo 3. </w:t>
      </w:r>
      <w:r w:rsidRPr="009B4859">
        <w:rPr>
          <w:rFonts w:eastAsia="Palatino Linotype"/>
          <w:szCs w:val="22"/>
          <w:lang w:val="es-ES"/>
        </w:rPr>
        <w:t>Para los efectos de la presente Ley se entenderá por:</w:t>
      </w:r>
    </w:p>
    <w:p w14:paraId="252482B7"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t>…</w:t>
      </w:r>
    </w:p>
    <w:p w14:paraId="04B7619A" w14:textId="77777777" w:rsidR="006245FB" w:rsidRPr="009B4859" w:rsidRDefault="006245FB" w:rsidP="00B47A0E">
      <w:pPr>
        <w:pStyle w:val="Puesto"/>
        <w:rPr>
          <w:rFonts w:eastAsia="Palatino Linotype"/>
          <w:szCs w:val="22"/>
          <w:lang w:val="es-ES"/>
        </w:rPr>
      </w:pPr>
      <w:r w:rsidRPr="009B4859">
        <w:rPr>
          <w:rFonts w:eastAsia="Palatino Linotype"/>
          <w:b/>
          <w:szCs w:val="22"/>
          <w:lang w:val="es-ES"/>
        </w:rPr>
        <w:t>XI. Documento:</w:t>
      </w:r>
      <w:r w:rsidRPr="009B4859">
        <w:rPr>
          <w:rFonts w:eastAsia="Palatino Linotype"/>
          <w:szCs w:val="22"/>
          <w:lang w:val="es-ES"/>
        </w:rPr>
        <w:t xml:space="preserve"> Los expedientes, reportes, estudios, actas, resoluciones,</w:t>
      </w:r>
      <w:r w:rsidRPr="009B4859">
        <w:rPr>
          <w:rFonts w:eastAsia="Palatino Linotype"/>
          <w:b/>
          <w:szCs w:val="22"/>
          <w:lang w:val="es-ES"/>
        </w:rPr>
        <w:t xml:space="preserve"> </w:t>
      </w:r>
      <w:r w:rsidRPr="009B4859">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2421651" w14:textId="77777777" w:rsidR="009E696C" w:rsidRPr="009B4859" w:rsidRDefault="009E696C" w:rsidP="00B47A0E">
      <w:pPr>
        <w:rPr>
          <w:rFonts w:eastAsia="Palatino Linotype"/>
          <w:szCs w:val="22"/>
          <w:lang w:val="es-ES"/>
        </w:rPr>
      </w:pPr>
    </w:p>
    <w:p w14:paraId="3E0D4016" w14:textId="77777777" w:rsidR="006245FB" w:rsidRPr="009B4859" w:rsidRDefault="006245FB" w:rsidP="00B47A0E">
      <w:pPr>
        <w:rPr>
          <w:rFonts w:eastAsia="Palatino Linotype" w:cs="Palatino Linotype"/>
          <w:szCs w:val="22"/>
          <w:lang w:val="es-ES"/>
        </w:rPr>
      </w:pPr>
      <w:r w:rsidRPr="009B4859">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D605A12" w14:textId="77777777" w:rsidR="006245FB" w:rsidRPr="009B4859" w:rsidRDefault="006245FB" w:rsidP="00B47A0E">
      <w:pPr>
        <w:ind w:left="851" w:right="850"/>
        <w:rPr>
          <w:rFonts w:eastAsia="Palatino Linotype" w:cs="Palatino Linotype"/>
          <w:szCs w:val="22"/>
          <w:lang w:val="es-ES"/>
        </w:rPr>
      </w:pPr>
    </w:p>
    <w:p w14:paraId="146C225C" w14:textId="77777777" w:rsidR="006245FB" w:rsidRPr="009B4859" w:rsidRDefault="006245FB" w:rsidP="00B47A0E">
      <w:pPr>
        <w:pStyle w:val="Puesto"/>
        <w:jc w:val="center"/>
        <w:rPr>
          <w:rFonts w:eastAsia="Palatino Linotype"/>
          <w:b/>
          <w:bCs/>
          <w:szCs w:val="22"/>
          <w:lang w:val="es-ES"/>
        </w:rPr>
      </w:pPr>
      <w:r w:rsidRPr="009B4859">
        <w:rPr>
          <w:rFonts w:eastAsia="Palatino Linotype"/>
          <w:szCs w:val="22"/>
          <w:lang w:val="es-ES"/>
        </w:rPr>
        <w:t>“</w:t>
      </w:r>
      <w:r w:rsidRPr="009B4859">
        <w:rPr>
          <w:rFonts w:eastAsia="Palatino Linotype"/>
          <w:b/>
          <w:bCs/>
          <w:szCs w:val="22"/>
          <w:lang w:val="es-ES"/>
        </w:rPr>
        <w:t>CRITERIO 0002-11</w:t>
      </w:r>
    </w:p>
    <w:p w14:paraId="136ED148" w14:textId="77777777" w:rsidR="006245FB" w:rsidRPr="009B4859" w:rsidRDefault="006245FB" w:rsidP="00B47A0E">
      <w:pPr>
        <w:pStyle w:val="Puesto"/>
        <w:rPr>
          <w:rFonts w:eastAsia="Palatino Linotype"/>
          <w:szCs w:val="22"/>
          <w:lang w:val="es-ES"/>
        </w:rPr>
      </w:pPr>
      <w:r w:rsidRPr="009B4859">
        <w:rPr>
          <w:rFonts w:eastAsia="Palatino Linotype"/>
          <w:b/>
          <w:bCs/>
          <w:szCs w:val="22"/>
          <w:u w:val="single"/>
          <w:lang w:val="es-ES"/>
        </w:rPr>
        <w:t>INFORMACIÓN PÚBLICA, CONCEPTO DE, EN MATERIA DE TRANSPARENCIA. INTERPRETACIÓN SISTEMÁTICA DE LOS ARTÍCULOS 2°, FRACCIÓN V, XV, Y XVI, 3°, 4°, 11 Y 41.</w:t>
      </w:r>
      <w:r w:rsidRPr="009B4859">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5F70EE"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t>En consecuencia el acceso a la información se refiere a que se cumplan cualquiera de los siguientes tres supuestos:</w:t>
      </w:r>
    </w:p>
    <w:p w14:paraId="717C0FA8"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lastRenderedPageBreak/>
        <w:t xml:space="preserve">1) Que se trate de información </w:t>
      </w:r>
      <w:r w:rsidRPr="009B4859">
        <w:rPr>
          <w:rFonts w:eastAsia="Palatino Linotype"/>
          <w:szCs w:val="22"/>
          <w:u w:val="single"/>
          <w:lang w:val="es-ES"/>
        </w:rPr>
        <w:t>registrada en cualquier soporte documental</w:t>
      </w:r>
      <w:r w:rsidRPr="009B4859">
        <w:rPr>
          <w:rFonts w:eastAsia="Palatino Linotype"/>
          <w:szCs w:val="22"/>
          <w:lang w:val="es-ES"/>
        </w:rPr>
        <w:t>, que en ejercicio de las atribuciones conferidas, sea generada por los Sujetos Obligados;</w:t>
      </w:r>
    </w:p>
    <w:p w14:paraId="3F719EE3"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t xml:space="preserve">2) Que se trate de información </w:t>
      </w:r>
      <w:r w:rsidRPr="009B4859">
        <w:rPr>
          <w:rFonts w:eastAsia="Palatino Linotype"/>
          <w:szCs w:val="22"/>
          <w:u w:val="single"/>
          <w:lang w:val="es-ES"/>
        </w:rPr>
        <w:t>registrada en cualquier soporte documental</w:t>
      </w:r>
      <w:r w:rsidRPr="009B4859">
        <w:rPr>
          <w:rFonts w:eastAsia="Palatino Linotype"/>
          <w:szCs w:val="22"/>
          <w:lang w:val="es-ES"/>
        </w:rPr>
        <w:t>, que en ejercicio de las atribuciones conferidas, sea administrada por los Sujetos Obligados, y</w:t>
      </w:r>
    </w:p>
    <w:p w14:paraId="04E931E0" w14:textId="77777777" w:rsidR="006245FB" w:rsidRPr="009B4859" w:rsidRDefault="006245FB" w:rsidP="00B47A0E">
      <w:pPr>
        <w:pStyle w:val="Puesto"/>
        <w:rPr>
          <w:rFonts w:eastAsia="Palatino Linotype"/>
          <w:szCs w:val="22"/>
          <w:lang w:val="es-ES"/>
        </w:rPr>
      </w:pPr>
      <w:r w:rsidRPr="009B4859">
        <w:rPr>
          <w:rFonts w:eastAsia="Palatino Linotype"/>
          <w:szCs w:val="22"/>
          <w:lang w:val="es-ES"/>
        </w:rPr>
        <w:t xml:space="preserve">3) Que se trate de información </w:t>
      </w:r>
      <w:r w:rsidRPr="009B4859">
        <w:rPr>
          <w:rFonts w:eastAsia="Palatino Linotype"/>
          <w:szCs w:val="22"/>
          <w:u w:val="single"/>
          <w:lang w:val="es-ES"/>
        </w:rPr>
        <w:t>registrada en cualquier soporte documental</w:t>
      </w:r>
      <w:r w:rsidRPr="009B4859">
        <w:rPr>
          <w:rFonts w:eastAsia="Palatino Linotype"/>
          <w:szCs w:val="22"/>
          <w:lang w:val="es-ES"/>
        </w:rPr>
        <w:t>, que en ejercicio de las atribuciones conferidas, se encuentre en posesión de los Sujetos Obligados.” (Sic)</w:t>
      </w:r>
    </w:p>
    <w:p w14:paraId="012B15D3" w14:textId="77777777" w:rsidR="006245FB" w:rsidRPr="009B4859" w:rsidRDefault="006245FB" w:rsidP="00B47A0E">
      <w:pPr>
        <w:spacing w:before="240" w:after="240"/>
        <w:rPr>
          <w:rFonts w:eastAsia="Palatino Linotype" w:cs="Palatino Linotype"/>
          <w:szCs w:val="22"/>
          <w:lang w:val="es-ES"/>
        </w:rPr>
      </w:pPr>
      <w:r w:rsidRPr="009B4859">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9B4859">
        <w:rPr>
          <w:rFonts w:eastAsia="Palatino Linotype" w:cs="Palatino Linotype"/>
          <w:b/>
          <w:szCs w:val="22"/>
          <w:lang w:val="es-ES"/>
        </w:rPr>
        <w:t>EL SUJETO OBLIGADO</w:t>
      </w:r>
      <w:r w:rsidRPr="009B4859">
        <w:rPr>
          <w:rFonts w:eastAsia="Palatino Linotype" w:cs="Palatino Linotype"/>
          <w:szCs w:val="22"/>
          <w:lang w:val="es-ES"/>
        </w:rPr>
        <w:t xml:space="preserve"> la generó o porque como parte del ejercicio de sus funciones la recibió y por consiguiente, la administra y posee. </w:t>
      </w:r>
    </w:p>
    <w:p w14:paraId="68044265" w14:textId="125E670F" w:rsidR="00C0465F" w:rsidRPr="009B4859" w:rsidRDefault="00C0465F" w:rsidP="00B47A0E">
      <w:pPr>
        <w:ind w:right="51"/>
        <w:rPr>
          <w:rFonts w:eastAsia="Palatino Linotype" w:cs="Palatino Linotype"/>
          <w:bCs/>
          <w:szCs w:val="22"/>
        </w:rPr>
      </w:pPr>
      <w:r w:rsidRPr="009B4859">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06741674" w14:textId="77777777" w:rsidR="00C0465F" w:rsidRPr="009B4859" w:rsidRDefault="00C0465F" w:rsidP="00B47A0E">
      <w:pPr>
        <w:rPr>
          <w:rFonts w:eastAsia="Palatino Linotype" w:cs="Palatino Linotype"/>
          <w:szCs w:val="22"/>
        </w:rPr>
      </w:pPr>
    </w:p>
    <w:p w14:paraId="2E8E19FD" w14:textId="77777777" w:rsidR="00C0465F" w:rsidRPr="009B4859" w:rsidRDefault="00C0465F" w:rsidP="00B47A0E">
      <w:pPr>
        <w:rPr>
          <w:rFonts w:eastAsia="Palatino Linotype" w:cs="Palatino Linotype"/>
          <w:szCs w:val="22"/>
        </w:rPr>
      </w:pPr>
      <w:r w:rsidRPr="009B4859">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1C87BB14" w14:textId="77777777" w:rsidR="00C0465F" w:rsidRPr="009B4859" w:rsidRDefault="00C0465F" w:rsidP="00B47A0E">
      <w:pPr>
        <w:rPr>
          <w:rFonts w:eastAsia="Palatino Linotype" w:cs="Palatino Linotype"/>
          <w:szCs w:val="22"/>
        </w:rPr>
      </w:pPr>
    </w:p>
    <w:p w14:paraId="1E20C2A3" w14:textId="77777777" w:rsidR="00C0465F" w:rsidRPr="009B4859" w:rsidRDefault="00C0465F" w:rsidP="00B47A0E">
      <w:pPr>
        <w:pStyle w:val="Puesto"/>
        <w:rPr>
          <w:rFonts w:eastAsia="Palatino Linotype"/>
          <w:szCs w:val="22"/>
        </w:rPr>
      </w:pPr>
      <w:r w:rsidRPr="009B4859">
        <w:rPr>
          <w:rFonts w:eastAsia="Palatino Linotype"/>
          <w:szCs w:val="22"/>
        </w:rPr>
        <w:t>“</w:t>
      </w:r>
      <w:r w:rsidRPr="009B4859">
        <w:rPr>
          <w:rFonts w:eastAsia="Palatino Linotype"/>
          <w:b/>
          <w:szCs w:val="22"/>
        </w:rPr>
        <w:t xml:space="preserve">No existe obligación de elaborar documentos ad hoc para atender las solicitudes de acceso a la información. </w:t>
      </w:r>
      <w:r w:rsidRPr="009B4859">
        <w:rPr>
          <w:rFonts w:eastAsia="Palatino Linotype"/>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w:t>
      </w:r>
      <w:r w:rsidRPr="009B4859">
        <w:rPr>
          <w:rFonts w:eastAsia="Palatino Linotype"/>
          <w:szCs w:val="22"/>
        </w:rPr>
        <w:lastRenderedPageBreak/>
        <w:t>proporcionando la información con la que cuentan en el formato en que la misma obre en sus archivos; sin necesidad de elaborar documentos ad hoc para atender las solicitudes de información.” Sic</w:t>
      </w:r>
    </w:p>
    <w:p w14:paraId="65B089BA" w14:textId="77777777" w:rsidR="00270481" w:rsidRPr="009B4859" w:rsidRDefault="00270481" w:rsidP="00B47A0E">
      <w:pPr>
        <w:ind w:right="113"/>
        <w:rPr>
          <w:szCs w:val="22"/>
        </w:rPr>
      </w:pPr>
    </w:p>
    <w:p w14:paraId="32D6FC17" w14:textId="194D2435" w:rsidR="00BB2902" w:rsidRPr="009B4859" w:rsidRDefault="00BB2902" w:rsidP="00B47A0E">
      <w:pPr>
        <w:ind w:right="113"/>
        <w:rPr>
          <w:szCs w:val="22"/>
        </w:rPr>
      </w:pPr>
      <w:r w:rsidRPr="009B4859">
        <w:rPr>
          <w:szCs w:val="22"/>
        </w:rPr>
        <w:t xml:space="preserve">Por último, es de señalar que el Derecho de Acceso a la información y/o recurso de revisión materia del presente estudio no es el medio para investigar y/o en su caso, la verificación del cumplimiento de requisitos establecidos en la normatividad aplicable para ocupar </w:t>
      </w:r>
      <w:r w:rsidR="00C10B7C" w:rsidRPr="009B4859">
        <w:rPr>
          <w:szCs w:val="22"/>
        </w:rPr>
        <w:t>cargos públicos.</w:t>
      </w:r>
    </w:p>
    <w:p w14:paraId="3F72B55C" w14:textId="77777777" w:rsidR="00C10B7C" w:rsidRPr="009B4859" w:rsidRDefault="00C10B7C" w:rsidP="00B47A0E">
      <w:pPr>
        <w:ind w:right="113"/>
        <w:rPr>
          <w:szCs w:val="22"/>
        </w:rPr>
      </w:pPr>
    </w:p>
    <w:p w14:paraId="7EF77E6A" w14:textId="77777777" w:rsidR="00557F9B" w:rsidRPr="009B4859" w:rsidRDefault="00557F9B" w:rsidP="00B47A0E">
      <w:pPr>
        <w:pStyle w:val="Ttulo3"/>
        <w:rPr>
          <w:szCs w:val="22"/>
        </w:rPr>
      </w:pPr>
      <w:bookmarkStart w:id="28" w:name="_Toc172153688"/>
      <w:bookmarkStart w:id="29" w:name="_Toc178603938"/>
      <w:bookmarkStart w:id="30" w:name="_Toc180061305"/>
      <w:r w:rsidRPr="009B4859">
        <w:rPr>
          <w:szCs w:val="22"/>
        </w:rPr>
        <w:t>d) Versión pública</w:t>
      </w:r>
      <w:bookmarkEnd w:id="28"/>
      <w:bookmarkEnd w:id="29"/>
      <w:bookmarkEnd w:id="30"/>
    </w:p>
    <w:p w14:paraId="77B9AC87" w14:textId="77777777" w:rsidR="00557F9B" w:rsidRPr="009B4859" w:rsidRDefault="00557F9B" w:rsidP="00B47A0E">
      <w:pPr>
        <w:rPr>
          <w:szCs w:val="22"/>
        </w:rPr>
      </w:pPr>
      <w:r w:rsidRPr="009B4859">
        <w:rPr>
          <w:szCs w:val="22"/>
        </w:rPr>
        <w:t xml:space="preserve">Para el caso de que el o los documentos de los cuales se ordena su entrega contengan datos personales susceptibles de ser testados, deberán ser entregados en </w:t>
      </w:r>
      <w:r w:rsidRPr="009B4859">
        <w:rPr>
          <w:b/>
          <w:szCs w:val="22"/>
        </w:rPr>
        <w:t>versión pública</w:t>
      </w:r>
      <w:r w:rsidRPr="009B4859">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91CB958" w14:textId="77777777" w:rsidR="00557F9B" w:rsidRPr="009B4859" w:rsidRDefault="00557F9B" w:rsidP="00B47A0E">
      <w:pPr>
        <w:rPr>
          <w:szCs w:val="22"/>
        </w:rPr>
      </w:pPr>
    </w:p>
    <w:p w14:paraId="4DFF3A03" w14:textId="77777777" w:rsidR="00557F9B" w:rsidRPr="009B4859" w:rsidRDefault="00557F9B" w:rsidP="00B47A0E">
      <w:pPr>
        <w:rPr>
          <w:szCs w:val="22"/>
        </w:rPr>
      </w:pPr>
      <w:r w:rsidRPr="009B4859">
        <w:rPr>
          <w:szCs w:val="22"/>
        </w:rPr>
        <w:t>A este respecto, los artículos 3, fracciones IX, XX, XXI y XLV; 51 y 52 de la Ley de Transparencia y Acceso a la Información Pública del Estado de México y Municipios establecen:</w:t>
      </w:r>
    </w:p>
    <w:p w14:paraId="53616526" w14:textId="77777777" w:rsidR="00557F9B" w:rsidRPr="009B4859" w:rsidRDefault="00557F9B" w:rsidP="00B47A0E">
      <w:pPr>
        <w:rPr>
          <w:szCs w:val="22"/>
        </w:rPr>
      </w:pPr>
    </w:p>
    <w:p w14:paraId="5A723766" w14:textId="77777777" w:rsidR="00557F9B" w:rsidRPr="009B4859" w:rsidRDefault="00557F9B" w:rsidP="00B47A0E">
      <w:pPr>
        <w:pStyle w:val="Puesto"/>
        <w:rPr>
          <w:szCs w:val="22"/>
        </w:rPr>
      </w:pPr>
      <w:r w:rsidRPr="009B4859">
        <w:rPr>
          <w:b/>
          <w:szCs w:val="22"/>
        </w:rPr>
        <w:t xml:space="preserve">“Artículo 3. </w:t>
      </w:r>
      <w:r w:rsidRPr="009B4859">
        <w:rPr>
          <w:szCs w:val="22"/>
        </w:rPr>
        <w:t xml:space="preserve">Para los efectos de la presente Ley se entenderá por: </w:t>
      </w:r>
    </w:p>
    <w:p w14:paraId="6AC420AA" w14:textId="77777777" w:rsidR="00557F9B" w:rsidRPr="009B4859" w:rsidRDefault="00557F9B" w:rsidP="00B47A0E">
      <w:pPr>
        <w:pStyle w:val="Puesto"/>
        <w:rPr>
          <w:szCs w:val="22"/>
        </w:rPr>
      </w:pPr>
      <w:r w:rsidRPr="009B4859">
        <w:rPr>
          <w:b/>
          <w:szCs w:val="22"/>
        </w:rPr>
        <w:lastRenderedPageBreak/>
        <w:t>IX.</w:t>
      </w:r>
      <w:r w:rsidRPr="009B4859">
        <w:rPr>
          <w:szCs w:val="22"/>
        </w:rPr>
        <w:t xml:space="preserve"> </w:t>
      </w:r>
      <w:r w:rsidRPr="009B4859">
        <w:rPr>
          <w:b/>
          <w:szCs w:val="22"/>
        </w:rPr>
        <w:t xml:space="preserve">Datos personales: </w:t>
      </w:r>
      <w:r w:rsidRPr="009B4859">
        <w:rPr>
          <w:szCs w:val="22"/>
        </w:rPr>
        <w:t xml:space="preserve">La información concerniente a una persona, identificada o identificable según lo dispuesto por la Ley de Protección de Datos Personales del Estado de México; </w:t>
      </w:r>
    </w:p>
    <w:p w14:paraId="01260715" w14:textId="77777777" w:rsidR="00557F9B" w:rsidRPr="009B4859" w:rsidRDefault="00557F9B" w:rsidP="00B47A0E">
      <w:pPr>
        <w:pStyle w:val="Puesto"/>
        <w:rPr>
          <w:szCs w:val="22"/>
        </w:rPr>
      </w:pPr>
    </w:p>
    <w:p w14:paraId="2AEA64B5" w14:textId="77777777" w:rsidR="00557F9B" w:rsidRPr="009B4859" w:rsidRDefault="00557F9B" w:rsidP="00B47A0E">
      <w:pPr>
        <w:pStyle w:val="Puesto"/>
        <w:rPr>
          <w:szCs w:val="22"/>
        </w:rPr>
      </w:pPr>
      <w:r w:rsidRPr="009B4859">
        <w:rPr>
          <w:b/>
          <w:szCs w:val="22"/>
        </w:rPr>
        <w:t>XX.</w:t>
      </w:r>
      <w:r w:rsidRPr="009B4859">
        <w:rPr>
          <w:szCs w:val="22"/>
        </w:rPr>
        <w:t xml:space="preserve"> </w:t>
      </w:r>
      <w:r w:rsidRPr="009B4859">
        <w:rPr>
          <w:b/>
          <w:szCs w:val="22"/>
        </w:rPr>
        <w:t>Información clasificada:</w:t>
      </w:r>
      <w:r w:rsidRPr="009B4859">
        <w:rPr>
          <w:szCs w:val="22"/>
        </w:rPr>
        <w:t xml:space="preserve"> Aquella considerada por la presente Ley como reservada o confidencial; </w:t>
      </w:r>
    </w:p>
    <w:p w14:paraId="7D263072" w14:textId="77777777" w:rsidR="00557F9B" w:rsidRPr="009B4859" w:rsidRDefault="00557F9B" w:rsidP="00B47A0E">
      <w:pPr>
        <w:pStyle w:val="Puesto"/>
        <w:rPr>
          <w:szCs w:val="22"/>
        </w:rPr>
      </w:pPr>
    </w:p>
    <w:p w14:paraId="3D1D6FB3" w14:textId="77777777" w:rsidR="00557F9B" w:rsidRPr="009B4859" w:rsidRDefault="00557F9B" w:rsidP="00B47A0E">
      <w:pPr>
        <w:pStyle w:val="Puesto"/>
        <w:rPr>
          <w:szCs w:val="22"/>
        </w:rPr>
      </w:pPr>
      <w:r w:rsidRPr="009B4859">
        <w:rPr>
          <w:b/>
          <w:szCs w:val="22"/>
        </w:rPr>
        <w:t>XXI.</w:t>
      </w:r>
      <w:r w:rsidRPr="009B4859">
        <w:rPr>
          <w:szCs w:val="22"/>
        </w:rPr>
        <w:t xml:space="preserve"> </w:t>
      </w:r>
      <w:r w:rsidRPr="009B4859">
        <w:rPr>
          <w:b/>
          <w:szCs w:val="22"/>
        </w:rPr>
        <w:t>Información confidencial</w:t>
      </w:r>
      <w:r w:rsidRPr="009B4859">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D530603" w14:textId="77777777" w:rsidR="00557F9B" w:rsidRPr="009B4859" w:rsidRDefault="00557F9B" w:rsidP="00B47A0E">
      <w:pPr>
        <w:pStyle w:val="Puesto"/>
        <w:rPr>
          <w:szCs w:val="22"/>
        </w:rPr>
      </w:pPr>
    </w:p>
    <w:p w14:paraId="651A6EB7" w14:textId="77777777" w:rsidR="00557F9B" w:rsidRPr="009B4859" w:rsidRDefault="00557F9B" w:rsidP="00B47A0E">
      <w:pPr>
        <w:pStyle w:val="Puesto"/>
        <w:rPr>
          <w:szCs w:val="22"/>
        </w:rPr>
      </w:pPr>
      <w:r w:rsidRPr="009B4859">
        <w:rPr>
          <w:b/>
          <w:szCs w:val="22"/>
        </w:rPr>
        <w:t>XLV. Versión pública:</w:t>
      </w:r>
      <w:r w:rsidRPr="009B4859">
        <w:rPr>
          <w:szCs w:val="22"/>
        </w:rPr>
        <w:t xml:space="preserve"> Documento en el que se elimine, suprime o borra la información clasificada como reservada o confidencial para permitir su acceso. </w:t>
      </w:r>
    </w:p>
    <w:p w14:paraId="42164337" w14:textId="77777777" w:rsidR="00557F9B" w:rsidRPr="009B4859" w:rsidRDefault="00557F9B" w:rsidP="00B47A0E">
      <w:pPr>
        <w:pStyle w:val="Puesto"/>
        <w:rPr>
          <w:szCs w:val="22"/>
        </w:rPr>
      </w:pPr>
    </w:p>
    <w:p w14:paraId="6B1D5B90" w14:textId="77777777" w:rsidR="00557F9B" w:rsidRPr="009B4859" w:rsidRDefault="00557F9B" w:rsidP="00B47A0E">
      <w:pPr>
        <w:pStyle w:val="Puesto"/>
        <w:rPr>
          <w:szCs w:val="22"/>
        </w:rPr>
      </w:pPr>
      <w:r w:rsidRPr="009B4859">
        <w:rPr>
          <w:b/>
          <w:szCs w:val="22"/>
        </w:rPr>
        <w:t>Artículo 51.</w:t>
      </w:r>
      <w:r w:rsidRPr="009B4859">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B4859">
        <w:rPr>
          <w:b/>
          <w:szCs w:val="22"/>
        </w:rPr>
        <w:t xml:space="preserve">y tendrá la responsabilidad de verificar en cada caso que la misma no sea confidencial o reservada. </w:t>
      </w:r>
      <w:r w:rsidRPr="009B4859">
        <w:rPr>
          <w:szCs w:val="22"/>
        </w:rPr>
        <w:t>Dicha Unidad contará con las facultades internas necesarias para gestionar la atención a las solicitudes de información en los términos de la Ley General y la presente Ley.</w:t>
      </w:r>
    </w:p>
    <w:p w14:paraId="604E8132" w14:textId="77777777" w:rsidR="00557F9B" w:rsidRPr="009B4859" w:rsidRDefault="00557F9B" w:rsidP="00B47A0E">
      <w:pPr>
        <w:pStyle w:val="Puesto"/>
        <w:rPr>
          <w:szCs w:val="22"/>
        </w:rPr>
      </w:pPr>
    </w:p>
    <w:p w14:paraId="3EBF4BEE" w14:textId="77777777" w:rsidR="00557F9B" w:rsidRPr="009B4859" w:rsidRDefault="00557F9B" w:rsidP="00B47A0E">
      <w:pPr>
        <w:pStyle w:val="Puesto"/>
        <w:rPr>
          <w:szCs w:val="22"/>
        </w:rPr>
      </w:pPr>
      <w:r w:rsidRPr="009B4859">
        <w:rPr>
          <w:b/>
          <w:szCs w:val="22"/>
        </w:rPr>
        <w:t>Artículo 52.</w:t>
      </w:r>
      <w:r w:rsidRPr="009B4859">
        <w:rPr>
          <w:szCs w:val="22"/>
        </w:rPr>
        <w:t xml:space="preserve"> Las solicitudes de acceso a la información y las respuestas que se les dé, incluyendo, en su caso, </w:t>
      </w:r>
      <w:r w:rsidRPr="009B4859">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B4859">
        <w:rPr>
          <w:szCs w:val="22"/>
        </w:rPr>
        <w:t>, siempre y cuando la resolución de referencia se someta a un proceso de disociación, es decir, no haga identificable al titular de tales datos personales.” (Énfasis añadido)</w:t>
      </w:r>
    </w:p>
    <w:p w14:paraId="4BD0D176" w14:textId="77777777" w:rsidR="00557F9B" w:rsidRPr="009B4859" w:rsidRDefault="00557F9B" w:rsidP="00B47A0E">
      <w:pPr>
        <w:rPr>
          <w:szCs w:val="22"/>
        </w:rPr>
      </w:pPr>
    </w:p>
    <w:p w14:paraId="25007A34" w14:textId="77777777" w:rsidR="00557F9B" w:rsidRPr="009B4859" w:rsidRDefault="00557F9B" w:rsidP="00B47A0E">
      <w:pPr>
        <w:rPr>
          <w:szCs w:val="22"/>
        </w:rPr>
      </w:pPr>
      <w:r w:rsidRPr="009B4859">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9B4859">
        <w:rPr>
          <w:szCs w:val="22"/>
        </w:rPr>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E5CEAAB" w14:textId="77777777" w:rsidR="00557F9B" w:rsidRPr="009B4859" w:rsidRDefault="00557F9B" w:rsidP="00B47A0E">
      <w:pPr>
        <w:rPr>
          <w:szCs w:val="22"/>
        </w:rPr>
      </w:pPr>
    </w:p>
    <w:p w14:paraId="6DA36A6D" w14:textId="77777777" w:rsidR="00557F9B" w:rsidRPr="009B4859" w:rsidRDefault="00557F9B" w:rsidP="00B47A0E">
      <w:pPr>
        <w:pStyle w:val="Puesto"/>
        <w:rPr>
          <w:szCs w:val="22"/>
        </w:rPr>
      </w:pPr>
      <w:r w:rsidRPr="009B4859">
        <w:rPr>
          <w:b/>
          <w:szCs w:val="22"/>
        </w:rPr>
        <w:t>“Artículo 22.</w:t>
      </w:r>
      <w:r w:rsidRPr="009B4859">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136BC4D" w14:textId="77777777" w:rsidR="00557F9B" w:rsidRPr="009B4859" w:rsidRDefault="00557F9B" w:rsidP="00B47A0E">
      <w:pPr>
        <w:rPr>
          <w:szCs w:val="22"/>
        </w:rPr>
      </w:pPr>
    </w:p>
    <w:p w14:paraId="1BE2B49C" w14:textId="77777777" w:rsidR="00557F9B" w:rsidRPr="009B4859" w:rsidRDefault="00557F9B" w:rsidP="00B47A0E">
      <w:pPr>
        <w:pStyle w:val="Puesto"/>
        <w:rPr>
          <w:szCs w:val="22"/>
        </w:rPr>
      </w:pPr>
      <w:r w:rsidRPr="009B4859">
        <w:rPr>
          <w:b/>
          <w:szCs w:val="22"/>
        </w:rPr>
        <w:t>Artículo 38.</w:t>
      </w:r>
      <w:r w:rsidRPr="009B4859">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B4859">
        <w:rPr>
          <w:b/>
          <w:szCs w:val="22"/>
        </w:rPr>
        <w:t>”</w:t>
      </w:r>
      <w:r w:rsidRPr="009B4859">
        <w:rPr>
          <w:szCs w:val="22"/>
        </w:rPr>
        <w:t xml:space="preserve"> </w:t>
      </w:r>
    </w:p>
    <w:p w14:paraId="633787F5" w14:textId="77777777" w:rsidR="00557F9B" w:rsidRPr="009B4859" w:rsidRDefault="00557F9B" w:rsidP="00B47A0E">
      <w:pPr>
        <w:rPr>
          <w:i/>
          <w:szCs w:val="22"/>
        </w:rPr>
      </w:pPr>
    </w:p>
    <w:p w14:paraId="6467A030" w14:textId="77777777" w:rsidR="00557F9B" w:rsidRPr="009B4859" w:rsidRDefault="00557F9B" w:rsidP="00B47A0E">
      <w:pPr>
        <w:rPr>
          <w:szCs w:val="22"/>
        </w:rPr>
      </w:pPr>
      <w:r w:rsidRPr="009B4859">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7937A3" w14:textId="77777777" w:rsidR="00557F9B" w:rsidRPr="009B4859" w:rsidRDefault="00557F9B" w:rsidP="00B47A0E">
      <w:pPr>
        <w:rPr>
          <w:szCs w:val="22"/>
        </w:rPr>
      </w:pPr>
    </w:p>
    <w:p w14:paraId="23585F21" w14:textId="77777777" w:rsidR="00557F9B" w:rsidRPr="009B4859" w:rsidRDefault="00557F9B" w:rsidP="00B47A0E">
      <w:pPr>
        <w:rPr>
          <w:szCs w:val="22"/>
        </w:rPr>
      </w:pPr>
      <w:r w:rsidRPr="009B4859">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9B4859">
        <w:rPr>
          <w:szCs w:val="22"/>
        </w:rPr>
        <w:lastRenderedPageBreak/>
        <w:t xml:space="preserve">información confidencial que debe ser protegida por </w:t>
      </w:r>
      <w:r w:rsidRPr="009B4859">
        <w:rPr>
          <w:b/>
          <w:szCs w:val="22"/>
        </w:rPr>
        <w:t>EL SUJETO OBLIGADO,</w:t>
      </w:r>
      <w:r w:rsidRPr="009B4859">
        <w:rPr>
          <w:szCs w:val="22"/>
        </w:rPr>
        <w:t xml:space="preserve"> por lo que, todo dato personal susceptible de clasificación debe ser protegido.</w:t>
      </w:r>
    </w:p>
    <w:p w14:paraId="104632A8" w14:textId="77777777" w:rsidR="00557F9B" w:rsidRPr="009B4859" w:rsidRDefault="00557F9B" w:rsidP="00B47A0E">
      <w:pPr>
        <w:rPr>
          <w:szCs w:val="22"/>
        </w:rPr>
      </w:pPr>
    </w:p>
    <w:p w14:paraId="70121D50" w14:textId="77777777" w:rsidR="00557F9B" w:rsidRPr="009B4859" w:rsidRDefault="00557F9B" w:rsidP="00B47A0E">
      <w:pPr>
        <w:rPr>
          <w:szCs w:val="22"/>
        </w:rPr>
      </w:pPr>
      <w:r w:rsidRPr="009B4859">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1FB6E71" w14:textId="77777777" w:rsidR="00557F9B" w:rsidRPr="009B4859" w:rsidRDefault="00557F9B" w:rsidP="00B47A0E">
      <w:pPr>
        <w:rPr>
          <w:szCs w:val="22"/>
        </w:rPr>
      </w:pPr>
    </w:p>
    <w:p w14:paraId="25C89994" w14:textId="77777777" w:rsidR="00557F9B" w:rsidRPr="009B4859" w:rsidRDefault="00557F9B" w:rsidP="00B47A0E">
      <w:pPr>
        <w:rPr>
          <w:szCs w:val="22"/>
        </w:rPr>
      </w:pPr>
      <w:r w:rsidRPr="009B4859">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BB882E9" w14:textId="77777777" w:rsidR="00557F9B" w:rsidRPr="009B4859" w:rsidRDefault="00557F9B" w:rsidP="00B47A0E">
      <w:pPr>
        <w:rPr>
          <w:szCs w:val="22"/>
        </w:rPr>
      </w:pPr>
    </w:p>
    <w:p w14:paraId="1082DB58" w14:textId="77777777" w:rsidR="00557F9B" w:rsidRPr="009B4859" w:rsidRDefault="00557F9B" w:rsidP="00B47A0E">
      <w:pPr>
        <w:pStyle w:val="Puesto"/>
        <w:rPr>
          <w:b/>
          <w:szCs w:val="22"/>
        </w:rPr>
      </w:pPr>
      <w:r w:rsidRPr="009B4859">
        <w:rPr>
          <w:b/>
          <w:szCs w:val="22"/>
        </w:rPr>
        <w:t>Ley de Transparencia y Acceso a la Información Pública del Estado de México y Municipios</w:t>
      </w:r>
    </w:p>
    <w:p w14:paraId="07258960" w14:textId="77777777" w:rsidR="00557F9B" w:rsidRPr="009B4859" w:rsidRDefault="00557F9B" w:rsidP="00B47A0E">
      <w:pPr>
        <w:rPr>
          <w:szCs w:val="22"/>
        </w:rPr>
      </w:pPr>
    </w:p>
    <w:p w14:paraId="4613E983" w14:textId="77777777" w:rsidR="00557F9B" w:rsidRPr="009B4859" w:rsidRDefault="00557F9B" w:rsidP="00B47A0E">
      <w:pPr>
        <w:pStyle w:val="Puesto"/>
        <w:rPr>
          <w:szCs w:val="22"/>
        </w:rPr>
      </w:pPr>
      <w:r w:rsidRPr="009B4859">
        <w:rPr>
          <w:b/>
          <w:szCs w:val="22"/>
        </w:rPr>
        <w:t xml:space="preserve">“Artículo 49. </w:t>
      </w:r>
      <w:r w:rsidRPr="009B4859">
        <w:rPr>
          <w:szCs w:val="22"/>
        </w:rPr>
        <w:t>Los Comités de Transparencia tendrán las siguientes atribuciones:</w:t>
      </w:r>
    </w:p>
    <w:p w14:paraId="04F224EE" w14:textId="77777777" w:rsidR="00557F9B" w:rsidRPr="009B4859" w:rsidRDefault="00557F9B" w:rsidP="00B47A0E">
      <w:pPr>
        <w:pStyle w:val="Puesto"/>
        <w:rPr>
          <w:szCs w:val="22"/>
        </w:rPr>
      </w:pPr>
      <w:r w:rsidRPr="009B4859">
        <w:rPr>
          <w:b/>
          <w:szCs w:val="22"/>
        </w:rPr>
        <w:t>VIII.</w:t>
      </w:r>
      <w:r w:rsidRPr="009B4859">
        <w:rPr>
          <w:szCs w:val="22"/>
        </w:rPr>
        <w:t xml:space="preserve"> Aprobar, modificar o revocar la clasificación de la información;</w:t>
      </w:r>
    </w:p>
    <w:p w14:paraId="587F65DF" w14:textId="77777777" w:rsidR="00557F9B" w:rsidRPr="009B4859" w:rsidRDefault="00557F9B" w:rsidP="00B47A0E">
      <w:pPr>
        <w:pStyle w:val="Puesto"/>
        <w:rPr>
          <w:szCs w:val="22"/>
        </w:rPr>
      </w:pPr>
    </w:p>
    <w:p w14:paraId="2A740AAF" w14:textId="77777777" w:rsidR="00557F9B" w:rsidRPr="009B4859" w:rsidRDefault="00557F9B" w:rsidP="00B47A0E">
      <w:pPr>
        <w:pStyle w:val="Puesto"/>
        <w:rPr>
          <w:szCs w:val="22"/>
        </w:rPr>
      </w:pPr>
      <w:r w:rsidRPr="009B4859">
        <w:rPr>
          <w:b/>
          <w:szCs w:val="22"/>
        </w:rPr>
        <w:t>Artículo 132.</w:t>
      </w:r>
      <w:r w:rsidRPr="009B4859">
        <w:rPr>
          <w:szCs w:val="22"/>
        </w:rPr>
        <w:t xml:space="preserve"> La clasificación de la información se llevará a cabo en el momento en que:</w:t>
      </w:r>
    </w:p>
    <w:p w14:paraId="40CA99EA" w14:textId="77777777" w:rsidR="00557F9B" w:rsidRPr="009B4859" w:rsidRDefault="00557F9B" w:rsidP="00B47A0E">
      <w:pPr>
        <w:pStyle w:val="Puesto"/>
        <w:rPr>
          <w:szCs w:val="22"/>
        </w:rPr>
      </w:pPr>
      <w:r w:rsidRPr="009B4859">
        <w:rPr>
          <w:b/>
          <w:szCs w:val="22"/>
        </w:rPr>
        <w:t>I.</w:t>
      </w:r>
      <w:r w:rsidRPr="009B4859">
        <w:rPr>
          <w:szCs w:val="22"/>
        </w:rPr>
        <w:t xml:space="preserve"> Se reciba una solicitud de acceso a la información;</w:t>
      </w:r>
    </w:p>
    <w:p w14:paraId="377F84A5" w14:textId="77777777" w:rsidR="00557F9B" w:rsidRPr="009B4859" w:rsidRDefault="00557F9B" w:rsidP="00B47A0E">
      <w:pPr>
        <w:pStyle w:val="Puesto"/>
        <w:rPr>
          <w:szCs w:val="22"/>
        </w:rPr>
      </w:pPr>
      <w:r w:rsidRPr="009B4859">
        <w:rPr>
          <w:b/>
          <w:szCs w:val="22"/>
        </w:rPr>
        <w:t>II.</w:t>
      </w:r>
      <w:r w:rsidRPr="009B4859">
        <w:rPr>
          <w:szCs w:val="22"/>
        </w:rPr>
        <w:t xml:space="preserve"> Se determine mediante resolución de autoridad competente; o</w:t>
      </w:r>
    </w:p>
    <w:p w14:paraId="3210713A" w14:textId="77777777" w:rsidR="00557F9B" w:rsidRPr="009B4859" w:rsidRDefault="00557F9B" w:rsidP="00B47A0E">
      <w:pPr>
        <w:pStyle w:val="Puesto"/>
        <w:rPr>
          <w:b/>
          <w:szCs w:val="22"/>
        </w:rPr>
      </w:pPr>
      <w:r w:rsidRPr="009B4859">
        <w:rPr>
          <w:b/>
          <w:szCs w:val="22"/>
        </w:rPr>
        <w:lastRenderedPageBreak/>
        <w:t>III.</w:t>
      </w:r>
      <w:r w:rsidRPr="009B4859">
        <w:rPr>
          <w:szCs w:val="22"/>
        </w:rPr>
        <w:t xml:space="preserve"> Se generen versiones públicas para dar cumplimiento a las obligaciones de transparencia previstas en esta Ley.</w:t>
      </w:r>
      <w:r w:rsidRPr="009B4859">
        <w:rPr>
          <w:b/>
          <w:szCs w:val="22"/>
        </w:rPr>
        <w:t>”</w:t>
      </w:r>
    </w:p>
    <w:p w14:paraId="3BD49C41" w14:textId="77777777" w:rsidR="00557F9B" w:rsidRPr="009B4859" w:rsidRDefault="00557F9B" w:rsidP="00B47A0E">
      <w:pPr>
        <w:pStyle w:val="Puesto"/>
        <w:rPr>
          <w:szCs w:val="22"/>
        </w:rPr>
      </w:pPr>
    </w:p>
    <w:p w14:paraId="667B4FD0" w14:textId="77777777" w:rsidR="00557F9B" w:rsidRPr="009B4859" w:rsidRDefault="00557F9B" w:rsidP="00B47A0E">
      <w:pPr>
        <w:pStyle w:val="Puesto"/>
        <w:rPr>
          <w:szCs w:val="22"/>
        </w:rPr>
      </w:pPr>
      <w:r w:rsidRPr="009B4859">
        <w:rPr>
          <w:b/>
          <w:szCs w:val="22"/>
        </w:rPr>
        <w:t>“Segundo. -</w:t>
      </w:r>
      <w:r w:rsidRPr="009B4859">
        <w:rPr>
          <w:szCs w:val="22"/>
        </w:rPr>
        <w:t xml:space="preserve"> Para efectos de los presentes Lineamientos Generales, se entenderá por:</w:t>
      </w:r>
    </w:p>
    <w:p w14:paraId="23B1D57A" w14:textId="77777777" w:rsidR="00557F9B" w:rsidRPr="009B4859" w:rsidRDefault="00557F9B" w:rsidP="00B47A0E">
      <w:pPr>
        <w:pStyle w:val="Puesto"/>
        <w:rPr>
          <w:szCs w:val="22"/>
        </w:rPr>
      </w:pPr>
      <w:r w:rsidRPr="009B4859">
        <w:rPr>
          <w:b/>
          <w:szCs w:val="22"/>
        </w:rPr>
        <w:t>XVIII.</w:t>
      </w:r>
      <w:r w:rsidRPr="009B4859">
        <w:rPr>
          <w:szCs w:val="22"/>
        </w:rPr>
        <w:t xml:space="preserve">  </w:t>
      </w:r>
      <w:r w:rsidRPr="009B4859">
        <w:rPr>
          <w:b/>
          <w:szCs w:val="22"/>
        </w:rPr>
        <w:t>Versión pública:</w:t>
      </w:r>
      <w:r w:rsidRPr="009B4859">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85766E9" w14:textId="77777777" w:rsidR="00557F9B" w:rsidRPr="009B4859" w:rsidRDefault="00557F9B" w:rsidP="00B47A0E">
      <w:pPr>
        <w:pStyle w:val="Puesto"/>
        <w:rPr>
          <w:szCs w:val="22"/>
        </w:rPr>
      </w:pPr>
    </w:p>
    <w:p w14:paraId="4C13DE52" w14:textId="77777777" w:rsidR="00557F9B" w:rsidRPr="009B4859" w:rsidRDefault="00557F9B" w:rsidP="00B47A0E">
      <w:pPr>
        <w:pStyle w:val="Puesto"/>
        <w:rPr>
          <w:b/>
          <w:szCs w:val="22"/>
        </w:rPr>
      </w:pPr>
      <w:r w:rsidRPr="009B4859">
        <w:rPr>
          <w:b/>
          <w:szCs w:val="22"/>
        </w:rPr>
        <w:t>Lineamientos Generales en materia de Clasificación y Desclasificación de la Información</w:t>
      </w:r>
    </w:p>
    <w:p w14:paraId="3144DC5D" w14:textId="77777777" w:rsidR="00557F9B" w:rsidRPr="009B4859" w:rsidRDefault="00557F9B" w:rsidP="00B47A0E">
      <w:pPr>
        <w:pStyle w:val="Puesto"/>
        <w:rPr>
          <w:szCs w:val="22"/>
        </w:rPr>
      </w:pPr>
    </w:p>
    <w:p w14:paraId="39C696D4" w14:textId="77777777" w:rsidR="00557F9B" w:rsidRPr="009B4859" w:rsidRDefault="00557F9B" w:rsidP="00B47A0E">
      <w:pPr>
        <w:pStyle w:val="Puesto"/>
        <w:rPr>
          <w:szCs w:val="22"/>
        </w:rPr>
      </w:pPr>
      <w:r w:rsidRPr="009B4859">
        <w:rPr>
          <w:b/>
          <w:szCs w:val="22"/>
        </w:rPr>
        <w:t>Cuarto.</w:t>
      </w:r>
      <w:r w:rsidRPr="009B4859">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9521F4" w14:textId="77777777" w:rsidR="00557F9B" w:rsidRPr="009B4859" w:rsidRDefault="00557F9B" w:rsidP="00B47A0E">
      <w:pPr>
        <w:pStyle w:val="Puesto"/>
        <w:rPr>
          <w:szCs w:val="22"/>
        </w:rPr>
      </w:pPr>
      <w:r w:rsidRPr="009B4859">
        <w:rPr>
          <w:szCs w:val="22"/>
        </w:rPr>
        <w:t>Los sujetos obligados deberán aplicar, de manera estricta, las excepciones al derecho de acceso a la información y sólo podrán invocarlas cuando acrediten su procedencia.</w:t>
      </w:r>
    </w:p>
    <w:p w14:paraId="7E44466F" w14:textId="77777777" w:rsidR="00557F9B" w:rsidRPr="009B4859" w:rsidRDefault="00557F9B" w:rsidP="00B47A0E">
      <w:pPr>
        <w:pStyle w:val="Puesto"/>
        <w:rPr>
          <w:szCs w:val="22"/>
        </w:rPr>
      </w:pPr>
    </w:p>
    <w:p w14:paraId="1C4F0464" w14:textId="77777777" w:rsidR="00557F9B" w:rsidRPr="009B4859" w:rsidRDefault="00557F9B" w:rsidP="00B47A0E">
      <w:pPr>
        <w:pStyle w:val="Puesto"/>
        <w:rPr>
          <w:szCs w:val="22"/>
        </w:rPr>
      </w:pPr>
      <w:r w:rsidRPr="009B4859">
        <w:rPr>
          <w:b/>
          <w:szCs w:val="22"/>
        </w:rPr>
        <w:t>Quinto.</w:t>
      </w:r>
      <w:r w:rsidRPr="009B4859">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E6831BE" w14:textId="77777777" w:rsidR="00557F9B" w:rsidRPr="009B4859" w:rsidRDefault="00557F9B" w:rsidP="00B47A0E">
      <w:pPr>
        <w:pStyle w:val="Puesto"/>
        <w:rPr>
          <w:szCs w:val="22"/>
        </w:rPr>
      </w:pPr>
    </w:p>
    <w:p w14:paraId="1E490F75" w14:textId="77777777" w:rsidR="00557F9B" w:rsidRPr="009B4859" w:rsidRDefault="00557F9B" w:rsidP="00B47A0E">
      <w:pPr>
        <w:pStyle w:val="Puesto"/>
        <w:rPr>
          <w:szCs w:val="22"/>
        </w:rPr>
      </w:pPr>
      <w:r w:rsidRPr="009B4859">
        <w:rPr>
          <w:b/>
          <w:szCs w:val="22"/>
        </w:rPr>
        <w:t>Sexto.</w:t>
      </w:r>
      <w:r w:rsidRPr="009B4859">
        <w:rPr>
          <w:szCs w:val="22"/>
        </w:rPr>
        <w:t xml:space="preserve"> Se deroga.</w:t>
      </w:r>
    </w:p>
    <w:p w14:paraId="73E2AF47" w14:textId="77777777" w:rsidR="00557F9B" w:rsidRPr="009B4859" w:rsidRDefault="00557F9B" w:rsidP="00B47A0E">
      <w:pPr>
        <w:pStyle w:val="Puesto"/>
        <w:rPr>
          <w:szCs w:val="22"/>
        </w:rPr>
      </w:pPr>
    </w:p>
    <w:p w14:paraId="5A6B2456" w14:textId="77777777" w:rsidR="00557F9B" w:rsidRPr="009B4859" w:rsidRDefault="00557F9B" w:rsidP="00B47A0E">
      <w:pPr>
        <w:pStyle w:val="Puesto"/>
        <w:rPr>
          <w:szCs w:val="22"/>
        </w:rPr>
      </w:pPr>
      <w:r w:rsidRPr="009B4859">
        <w:rPr>
          <w:b/>
          <w:szCs w:val="22"/>
        </w:rPr>
        <w:t>Séptimo.</w:t>
      </w:r>
      <w:r w:rsidRPr="009B4859">
        <w:rPr>
          <w:szCs w:val="22"/>
        </w:rPr>
        <w:t xml:space="preserve"> La clasificación de la información se llevará a cabo en el momento en que:</w:t>
      </w:r>
    </w:p>
    <w:p w14:paraId="5B5DE6A9" w14:textId="77777777" w:rsidR="00557F9B" w:rsidRPr="009B4859" w:rsidRDefault="00557F9B" w:rsidP="00B47A0E">
      <w:pPr>
        <w:pStyle w:val="Puesto"/>
        <w:rPr>
          <w:szCs w:val="22"/>
        </w:rPr>
      </w:pPr>
      <w:r w:rsidRPr="009B4859">
        <w:rPr>
          <w:b/>
          <w:szCs w:val="22"/>
        </w:rPr>
        <w:t>I.</w:t>
      </w:r>
      <w:r w:rsidRPr="009B4859">
        <w:rPr>
          <w:szCs w:val="22"/>
        </w:rPr>
        <w:t xml:space="preserve">        Se reciba una solicitud de acceso a la información;</w:t>
      </w:r>
    </w:p>
    <w:p w14:paraId="3C66BF0E" w14:textId="77777777" w:rsidR="00557F9B" w:rsidRPr="009B4859" w:rsidRDefault="00557F9B" w:rsidP="00B47A0E">
      <w:pPr>
        <w:pStyle w:val="Puesto"/>
        <w:rPr>
          <w:szCs w:val="22"/>
        </w:rPr>
      </w:pPr>
      <w:r w:rsidRPr="009B4859">
        <w:rPr>
          <w:b/>
          <w:szCs w:val="22"/>
        </w:rPr>
        <w:t>II.</w:t>
      </w:r>
      <w:r w:rsidRPr="009B4859">
        <w:rPr>
          <w:szCs w:val="22"/>
        </w:rPr>
        <w:t xml:space="preserve">       Se determine mediante resolución del Comité de Transparencia, el órgano garante competente, o en cumplimiento a una sentencia del Poder Judicial; o</w:t>
      </w:r>
    </w:p>
    <w:p w14:paraId="4CBC57DF" w14:textId="77777777" w:rsidR="00557F9B" w:rsidRPr="009B4859" w:rsidRDefault="00557F9B" w:rsidP="00B47A0E">
      <w:pPr>
        <w:pStyle w:val="Puesto"/>
        <w:rPr>
          <w:szCs w:val="22"/>
        </w:rPr>
      </w:pPr>
      <w:r w:rsidRPr="009B4859">
        <w:rPr>
          <w:b/>
          <w:szCs w:val="22"/>
        </w:rPr>
        <w:lastRenderedPageBreak/>
        <w:t>III.</w:t>
      </w:r>
      <w:r w:rsidRPr="009B4859">
        <w:rPr>
          <w:szCs w:val="22"/>
        </w:rPr>
        <w:t xml:space="preserve">      Se generen versiones públicas para dar cumplimiento a las obligaciones de transparencia previstas en la Ley General, la Ley Federal y las correspondientes de las entidades federativas.</w:t>
      </w:r>
    </w:p>
    <w:p w14:paraId="7083F368" w14:textId="77777777" w:rsidR="00557F9B" w:rsidRPr="009B4859" w:rsidRDefault="00557F9B" w:rsidP="00B47A0E">
      <w:pPr>
        <w:pStyle w:val="Puesto"/>
        <w:rPr>
          <w:szCs w:val="22"/>
        </w:rPr>
      </w:pPr>
      <w:r w:rsidRPr="009B4859">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11DBE1E" w14:textId="77777777" w:rsidR="00557F9B" w:rsidRPr="009B4859" w:rsidRDefault="00557F9B" w:rsidP="00B47A0E">
      <w:pPr>
        <w:pStyle w:val="Puesto"/>
        <w:rPr>
          <w:szCs w:val="22"/>
        </w:rPr>
      </w:pPr>
    </w:p>
    <w:p w14:paraId="3D133694" w14:textId="77777777" w:rsidR="00557F9B" w:rsidRPr="009B4859" w:rsidRDefault="00557F9B" w:rsidP="00B47A0E">
      <w:pPr>
        <w:pStyle w:val="Puesto"/>
        <w:rPr>
          <w:szCs w:val="22"/>
        </w:rPr>
      </w:pPr>
      <w:r w:rsidRPr="009B4859">
        <w:rPr>
          <w:b/>
          <w:szCs w:val="22"/>
        </w:rPr>
        <w:t>Octavo.</w:t>
      </w:r>
      <w:r w:rsidRPr="009B4859">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218FA7" w14:textId="77777777" w:rsidR="00557F9B" w:rsidRPr="009B4859" w:rsidRDefault="00557F9B" w:rsidP="00B47A0E">
      <w:pPr>
        <w:pStyle w:val="Puesto"/>
        <w:rPr>
          <w:szCs w:val="22"/>
        </w:rPr>
      </w:pPr>
      <w:r w:rsidRPr="009B4859">
        <w:rPr>
          <w:szCs w:val="22"/>
        </w:rPr>
        <w:t>Para motivar la clasificación se deberán señalar las razones o circunstancias especiales que lo llevaron a concluir que el caso particular se ajusta al supuesto previsto por la norma legal invocada como fundamento.</w:t>
      </w:r>
    </w:p>
    <w:p w14:paraId="1390C2E0" w14:textId="77777777" w:rsidR="00557F9B" w:rsidRPr="009B4859" w:rsidRDefault="00557F9B" w:rsidP="00B47A0E">
      <w:pPr>
        <w:pStyle w:val="Puesto"/>
        <w:rPr>
          <w:szCs w:val="22"/>
        </w:rPr>
      </w:pPr>
      <w:r w:rsidRPr="009B4859">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90D09C" w14:textId="77777777" w:rsidR="00557F9B" w:rsidRPr="009B4859" w:rsidRDefault="00557F9B" w:rsidP="00B47A0E">
      <w:pPr>
        <w:pStyle w:val="Puesto"/>
        <w:rPr>
          <w:szCs w:val="22"/>
        </w:rPr>
      </w:pPr>
    </w:p>
    <w:p w14:paraId="559FC437" w14:textId="77777777" w:rsidR="00557F9B" w:rsidRPr="009B4859" w:rsidRDefault="00557F9B" w:rsidP="00B47A0E">
      <w:pPr>
        <w:pStyle w:val="Puesto"/>
        <w:rPr>
          <w:szCs w:val="22"/>
        </w:rPr>
      </w:pPr>
      <w:r w:rsidRPr="009B4859">
        <w:rPr>
          <w:b/>
          <w:szCs w:val="22"/>
        </w:rPr>
        <w:t>Noveno.</w:t>
      </w:r>
      <w:r w:rsidRPr="009B4859">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D37601F" w14:textId="77777777" w:rsidR="00557F9B" w:rsidRPr="009B4859" w:rsidRDefault="00557F9B" w:rsidP="00B47A0E">
      <w:pPr>
        <w:pStyle w:val="Puesto"/>
        <w:rPr>
          <w:szCs w:val="22"/>
        </w:rPr>
      </w:pPr>
    </w:p>
    <w:p w14:paraId="006F85EB" w14:textId="77777777" w:rsidR="00557F9B" w:rsidRPr="009B4859" w:rsidRDefault="00557F9B" w:rsidP="00B47A0E">
      <w:pPr>
        <w:pStyle w:val="Puesto"/>
        <w:rPr>
          <w:szCs w:val="22"/>
        </w:rPr>
      </w:pPr>
      <w:r w:rsidRPr="009B4859">
        <w:rPr>
          <w:b/>
          <w:szCs w:val="22"/>
        </w:rPr>
        <w:t>Décimo.</w:t>
      </w:r>
      <w:r w:rsidRPr="009B4859">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1713733" w14:textId="77777777" w:rsidR="00557F9B" w:rsidRPr="009B4859" w:rsidRDefault="00557F9B" w:rsidP="00B47A0E">
      <w:pPr>
        <w:pStyle w:val="Puesto"/>
        <w:rPr>
          <w:szCs w:val="22"/>
        </w:rPr>
      </w:pPr>
      <w:r w:rsidRPr="009B4859">
        <w:rPr>
          <w:szCs w:val="22"/>
        </w:rPr>
        <w:t>En ausencia de los titulares de las áreas, la información será clasificada o desclasificada por la persona que lo supla, en términos de la normativa que rija la actuación del sujeto obligado.</w:t>
      </w:r>
    </w:p>
    <w:p w14:paraId="7F5F8D85" w14:textId="77777777" w:rsidR="00557F9B" w:rsidRPr="009B4859" w:rsidRDefault="00557F9B" w:rsidP="00B47A0E">
      <w:pPr>
        <w:pStyle w:val="Puesto"/>
        <w:rPr>
          <w:b/>
          <w:szCs w:val="22"/>
        </w:rPr>
      </w:pPr>
      <w:r w:rsidRPr="009B4859">
        <w:rPr>
          <w:b/>
          <w:szCs w:val="22"/>
        </w:rPr>
        <w:t>Décimo primero.</w:t>
      </w:r>
      <w:r w:rsidRPr="009B4859">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B4859">
        <w:rPr>
          <w:b/>
          <w:szCs w:val="22"/>
        </w:rPr>
        <w:t>”</w:t>
      </w:r>
    </w:p>
    <w:p w14:paraId="0FC52580" w14:textId="77777777" w:rsidR="00557F9B" w:rsidRPr="009B4859" w:rsidRDefault="00557F9B" w:rsidP="00B47A0E">
      <w:pPr>
        <w:rPr>
          <w:szCs w:val="22"/>
        </w:rPr>
      </w:pPr>
    </w:p>
    <w:p w14:paraId="193C4E7C" w14:textId="77777777" w:rsidR="00557F9B" w:rsidRPr="009B4859" w:rsidRDefault="00557F9B" w:rsidP="00B47A0E">
      <w:pPr>
        <w:rPr>
          <w:szCs w:val="22"/>
        </w:rPr>
      </w:pPr>
      <w:r w:rsidRPr="009B4859">
        <w:rPr>
          <w:szCs w:val="22"/>
        </w:rPr>
        <w:t xml:space="preserve">Consecuentemente, se destaca que la versión pública que elabore </w:t>
      </w:r>
      <w:r w:rsidRPr="009B4859">
        <w:rPr>
          <w:b/>
          <w:szCs w:val="22"/>
        </w:rPr>
        <w:t>EL SUJETO OBLIGADO</w:t>
      </w:r>
      <w:r w:rsidRPr="009B4859">
        <w:rPr>
          <w:szCs w:val="22"/>
        </w:rPr>
        <w:t xml:space="preserve"> debe cumplir con las formalidades exigidas en la Ley, por lo que para tal efecto emitirá el </w:t>
      </w:r>
      <w:r w:rsidRPr="009B4859">
        <w:rPr>
          <w:b/>
          <w:szCs w:val="22"/>
        </w:rPr>
        <w:t>Acuerdo del Comité de Transparencia</w:t>
      </w:r>
      <w:r w:rsidRPr="009B4859">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99B9A41" w14:textId="77777777" w:rsidR="00557F9B" w:rsidRPr="009B4859" w:rsidRDefault="00557F9B" w:rsidP="00B47A0E">
      <w:pPr>
        <w:rPr>
          <w:szCs w:val="22"/>
        </w:rPr>
      </w:pPr>
    </w:p>
    <w:p w14:paraId="5D6A23D7" w14:textId="217973BA" w:rsidR="00557F9B" w:rsidRPr="009B4859" w:rsidRDefault="00557F9B" w:rsidP="00B47A0E">
      <w:pPr>
        <w:ind w:right="113"/>
        <w:rPr>
          <w:szCs w:val="22"/>
        </w:rPr>
      </w:pPr>
      <w:r w:rsidRPr="009B4859">
        <w:rPr>
          <w:szCs w:val="22"/>
        </w:rPr>
        <w:t>Es importante señalar que, para el caso en concreto, se deben tomar en consideración los siguientes criterios respecto a la información que debe ser, o no, clasificada como confidencial:</w:t>
      </w:r>
    </w:p>
    <w:p w14:paraId="5C755D1F" w14:textId="77777777" w:rsidR="00F37FC1" w:rsidRPr="009B4859" w:rsidRDefault="00F37FC1" w:rsidP="00B47A0E">
      <w:pPr>
        <w:rPr>
          <w:rFonts w:cs="Tahoma"/>
          <w:b/>
          <w:szCs w:val="22"/>
        </w:rPr>
      </w:pPr>
    </w:p>
    <w:p w14:paraId="1D825909" w14:textId="77777777" w:rsidR="00F37FC1" w:rsidRPr="009B4859" w:rsidRDefault="00F37FC1" w:rsidP="00B47A0E">
      <w:pPr>
        <w:numPr>
          <w:ilvl w:val="0"/>
          <w:numId w:val="13"/>
        </w:numPr>
        <w:contextualSpacing/>
        <w:rPr>
          <w:rFonts w:cs="Tahoma"/>
          <w:b/>
          <w:szCs w:val="22"/>
        </w:rPr>
      </w:pPr>
      <w:r w:rsidRPr="009B4859">
        <w:rPr>
          <w:rFonts w:cs="Tahoma"/>
          <w:b/>
          <w:szCs w:val="22"/>
        </w:rPr>
        <w:t>Clave Única de Registro de Población (CURP)</w:t>
      </w:r>
    </w:p>
    <w:p w14:paraId="2C9E81E4" w14:textId="77777777" w:rsidR="00F37FC1" w:rsidRPr="009B4859" w:rsidRDefault="00F37FC1" w:rsidP="00B47A0E">
      <w:pPr>
        <w:rPr>
          <w:rFonts w:cs="Tahoma"/>
          <w:bCs/>
          <w:szCs w:val="22"/>
        </w:rPr>
      </w:pPr>
    </w:p>
    <w:p w14:paraId="57E9D694" w14:textId="77777777" w:rsidR="00F37FC1" w:rsidRPr="009B4859" w:rsidRDefault="00F37FC1" w:rsidP="00B47A0E">
      <w:pPr>
        <w:rPr>
          <w:rFonts w:cs="Tahoma"/>
          <w:bCs/>
          <w:szCs w:val="22"/>
        </w:rPr>
      </w:pPr>
      <w:r w:rsidRPr="009B4859">
        <w:rPr>
          <w:rFonts w:cs="Tahoma"/>
          <w:bCs/>
          <w:szCs w:val="22"/>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9B4859">
        <w:rPr>
          <w:rFonts w:cs="Tahoma"/>
          <w:bCs/>
          <w:szCs w:val="22"/>
        </w:rPr>
        <w:lastRenderedPageBreak/>
        <w:t>Gobernación el registro y acreditación de la identidad de todas las personas residentes en el país y de los nacionales que residan en el extranjero.</w:t>
      </w:r>
    </w:p>
    <w:p w14:paraId="40D9C1EF" w14:textId="77777777" w:rsidR="00F37FC1" w:rsidRPr="009B4859" w:rsidRDefault="00F37FC1" w:rsidP="00B47A0E">
      <w:pPr>
        <w:rPr>
          <w:rFonts w:cs="Tahoma"/>
          <w:bCs/>
          <w:szCs w:val="22"/>
        </w:rPr>
      </w:pPr>
    </w:p>
    <w:p w14:paraId="7CF1C350" w14:textId="77777777" w:rsidR="00F37FC1" w:rsidRPr="009B4859" w:rsidRDefault="00F37FC1" w:rsidP="00B47A0E">
      <w:pPr>
        <w:rPr>
          <w:rFonts w:cs="Tahoma"/>
          <w:bCs/>
          <w:szCs w:val="22"/>
        </w:rPr>
      </w:pPr>
      <w:r w:rsidRPr="009B4859">
        <w:rPr>
          <w:rFonts w:cs="Tahoma"/>
          <w:bCs/>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1DEDDEE" w14:textId="77777777" w:rsidR="00F37FC1" w:rsidRPr="009B4859" w:rsidRDefault="00F37FC1" w:rsidP="00B47A0E">
      <w:pPr>
        <w:rPr>
          <w:rFonts w:cs="Tahoma"/>
          <w:bCs/>
          <w:szCs w:val="22"/>
        </w:rPr>
      </w:pPr>
    </w:p>
    <w:p w14:paraId="3DF4D5B1" w14:textId="07D755F2" w:rsidR="00F37FC1" w:rsidRPr="009B4859" w:rsidRDefault="00F37FC1" w:rsidP="00B47A0E">
      <w:pPr>
        <w:rPr>
          <w:rFonts w:cs="Tahoma"/>
          <w:bCs/>
          <w:szCs w:val="22"/>
        </w:rPr>
      </w:pPr>
      <w:r w:rsidRPr="009B4859">
        <w:rPr>
          <w:rFonts w:cs="Tahoma"/>
          <w:bCs/>
          <w:szCs w:val="22"/>
        </w:rPr>
        <w:t xml:space="preserve">En ese orden de ideas, la Secretaría de Gobernación en las direcciones https://consultas.curp.gob.mx/CurpSP/html/informacionecurpPS.html y </w:t>
      </w:r>
      <w:hyperlink r:id="rId17" w:history="1">
        <w:r w:rsidRPr="009B4859">
          <w:rPr>
            <w:rFonts w:cs="Tahoma"/>
            <w:bCs/>
            <w:szCs w:val="22"/>
            <w:u w:val="single"/>
          </w:rPr>
          <w:t>https://www.gob.mx/segob/renapo/acciones-y-programas/clave-unica-de-registro-de-poblacion-curp-142226</w:t>
        </w:r>
      </w:hyperlink>
      <w:r w:rsidRPr="009B4859">
        <w:rPr>
          <w:rFonts w:cs="Tahoma"/>
          <w:bCs/>
          <w:szCs w:val="22"/>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74B6C628" w14:textId="77777777" w:rsidR="00F37FC1" w:rsidRPr="009B4859" w:rsidRDefault="00F37FC1" w:rsidP="00B47A0E">
      <w:pPr>
        <w:rPr>
          <w:rFonts w:cs="Tahoma"/>
          <w:bCs/>
          <w:szCs w:val="22"/>
        </w:rPr>
      </w:pPr>
    </w:p>
    <w:p w14:paraId="22DCEB16" w14:textId="77777777" w:rsidR="00F37FC1" w:rsidRPr="009B4859" w:rsidRDefault="00F37FC1" w:rsidP="00B47A0E">
      <w:pPr>
        <w:ind w:left="567"/>
        <w:rPr>
          <w:rFonts w:cs="Tahoma"/>
          <w:bCs/>
          <w:szCs w:val="22"/>
        </w:rPr>
      </w:pPr>
      <w:r w:rsidRPr="009B4859">
        <w:rPr>
          <w:rFonts w:cs="Tahoma"/>
          <w:bCs/>
          <w:szCs w:val="22"/>
        </w:rPr>
        <w:t>•</w:t>
      </w:r>
      <w:r w:rsidRPr="009B4859">
        <w:rPr>
          <w:rFonts w:cs="Tahoma"/>
          <w:bCs/>
          <w:szCs w:val="22"/>
        </w:rPr>
        <w:tab/>
        <w:t>El primero y segundo apellidos, así como al nombre de pila;</w:t>
      </w:r>
    </w:p>
    <w:p w14:paraId="10337CE4" w14:textId="77777777" w:rsidR="00F37FC1" w:rsidRPr="009B4859" w:rsidRDefault="00F37FC1" w:rsidP="00B47A0E">
      <w:pPr>
        <w:ind w:left="567"/>
        <w:rPr>
          <w:rFonts w:cs="Tahoma"/>
          <w:bCs/>
          <w:szCs w:val="22"/>
        </w:rPr>
      </w:pPr>
      <w:r w:rsidRPr="009B4859">
        <w:rPr>
          <w:rFonts w:cs="Tahoma"/>
          <w:bCs/>
          <w:szCs w:val="22"/>
        </w:rPr>
        <w:t>•</w:t>
      </w:r>
      <w:r w:rsidRPr="009B4859">
        <w:rPr>
          <w:rFonts w:cs="Tahoma"/>
          <w:bCs/>
          <w:szCs w:val="22"/>
        </w:rPr>
        <w:tab/>
        <w:t>La fecha de nacimiento;</w:t>
      </w:r>
    </w:p>
    <w:p w14:paraId="224AFEC3" w14:textId="77777777" w:rsidR="00F37FC1" w:rsidRPr="009B4859" w:rsidRDefault="00F37FC1" w:rsidP="00B47A0E">
      <w:pPr>
        <w:ind w:left="567"/>
        <w:rPr>
          <w:rFonts w:cs="Tahoma"/>
          <w:bCs/>
          <w:szCs w:val="22"/>
        </w:rPr>
      </w:pPr>
      <w:r w:rsidRPr="009B4859">
        <w:rPr>
          <w:rFonts w:cs="Tahoma"/>
          <w:bCs/>
          <w:szCs w:val="22"/>
        </w:rPr>
        <w:t>•</w:t>
      </w:r>
      <w:r w:rsidRPr="009B4859">
        <w:rPr>
          <w:rFonts w:cs="Tahoma"/>
          <w:bCs/>
          <w:szCs w:val="22"/>
        </w:rPr>
        <w:tab/>
        <w:t>El sexo, y</w:t>
      </w:r>
    </w:p>
    <w:p w14:paraId="321C40B4" w14:textId="77777777" w:rsidR="00F37FC1" w:rsidRPr="009B4859" w:rsidRDefault="00F37FC1" w:rsidP="00B47A0E">
      <w:pPr>
        <w:ind w:left="567"/>
        <w:rPr>
          <w:rFonts w:cs="Tahoma"/>
          <w:bCs/>
          <w:szCs w:val="22"/>
        </w:rPr>
      </w:pPr>
      <w:r w:rsidRPr="009B4859">
        <w:rPr>
          <w:rFonts w:cs="Tahoma"/>
          <w:bCs/>
          <w:szCs w:val="22"/>
        </w:rPr>
        <w:t>•</w:t>
      </w:r>
      <w:r w:rsidRPr="009B4859">
        <w:rPr>
          <w:rFonts w:cs="Tahoma"/>
          <w:bCs/>
          <w:szCs w:val="22"/>
        </w:rPr>
        <w:tab/>
        <w:t>La entidad federativa de nacimiento.</w:t>
      </w:r>
    </w:p>
    <w:p w14:paraId="00EB0645" w14:textId="77777777" w:rsidR="00F37FC1" w:rsidRPr="009B4859" w:rsidRDefault="00F37FC1" w:rsidP="00B47A0E">
      <w:pPr>
        <w:rPr>
          <w:rFonts w:cs="Tahoma"/>
          <w:bCs/>
          <w:szCs w:val="22"/>
        </w:rPr>
      </w:pPr>
    </w:p>
    <w:p w14:paraId="535C467A" w14:textId="77777777" w:rsidR="00F37FC1" w:rsidRPr="009B4859" w:rsidRDefault="00F37FC1" w:rsidP="00B47A0E">
      <w:pPr>
        <w:rPr>
          <w:rFonts w:cs="Tahoma"/>
          <w:bCs/>
          <w:szCs w:val="22"/>
        </w:rPr>
      </w:pPr>
      <w:r w:rsidRPr="009B4859">
        <w:rPr>
          <w:rFonts w:cs="Tahoma"/>
          <w:bCs/>
          <w:szCs w:val="22"/>
        </w:rPr>
        <w:lastRenderedPageBreak/>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608A61E" w14:textId="77777777" w:rsidR="00F37FC1" w:rsidRPr="009B4859" w:rsidRDefault="00F37FC1" w:rsidP="00B47A0E">
      <w:pPr>
        <w:rPr>
          <w:rFonts w:cs="Tahoma"/>
          <w:bCs/>
          <w:szCs w:val="22"/>
        </w:rPr>
      </w:pPr>
    </w:p>
    <w:p w14:paraId="64D98C23" w14:textId="77777777" w:rsidR="00F37FC1" w:rsidRPr="009B4859" w:rsidRDefault="00F37FC1" w:rsidP="00B47A0E">
      <w:pPr>
        <w:rPr>
          <w:rFonts w:cs="Tahoma"/>
          <w:bCs/>
          <w:i/>
          <w:iCs/>
          <w:szCs w:val="22"/>
        </w:rPr>
      </w:pPr>
      <w:r w:rsidRPr="009B4859">
        <w:rPr>
          <w:rFonts w:cs="Tahoma"/>
          <w:bCs/>
          <w:szCs w:val="22"/>
        </w:rPr>
        <w:t>Situación que se robustece, con el Criterio de Interpretación, de la Segunda Época, con número de registro SO/018/2017, emitido por el Instituto Nacional de Transparencia, Acceso a la Información y Protección de Datos Personales, que establece que constituye “</w:t>
      </w:r>
      <w:r w:rsidRPr="009B4859">
        <w:rPr>
          <w:rFonts w:cs="Tahoma"/>
          <w:bCs/>
          <w:i/>
          <w:iCs/>
          <w:szCs w:val="22"/>
        </w:rPr>
        <w:t xml:space="preserve">información que distingue plenamente a una persona física del resto de los habitantes del país, por lo que la CURP está considerada como información confidencial.” </w:t>
      </w:r>
    </w:p>
    <w:p w14:paraId="08E2003F" w14:textId="77777777" w:rsidR="00F37FC1" w:rsidRPr="009B4859" w:rsidRDefault="00F37FC1" w:rsidP="00B47A0E">
      <w:pPr>
        <w:rPr>
          <w:rFonts w:cs="Tahoma"/>
          <w:bCs/>
          <w:szCs w:val="22"/>
        </w:rPr>
      </w:pPr>
    </w:p>
    <w:p w14:paraId="61302915" w14:textId="77777777" w:rsidR="00F37FC1" w:rsidRPr="009B4859" w:rsidRDefault="00F37FC1" w:rsidP="00B47A0E">
      <w:pPr>
        <w:rPr>
          <w:rFonts w:cs="Tahoma"/>
          <w:bCs/>
          <w:szCs w:val="22"/>
        </w:rPr>
      </w:pPr>
      <w:r w:rsidRPr="009B4859">
        <w:rPr>
          <w:rFonts w:cs="Tahoma"/>
          <w:bCs/>
          <w:szCs w:val="22"/>
        </w:rPr>
        <w:t xml:space="preserve">De acuerdo con lo anterior, resulta procedente la clasificación de </w:t>
      </w:r>
      <w:r w:rsidRPr="009B4859">
        <w:rPr>
          <w:rFonts w:cs="Tahoma"/>
          <w:b/>
          <w:szCs w:val="22"/>
        </w:rPr>
        <w:t>la Clave Única de Registro de Población</w:t>
      </w:r>
      <w:r w:rsidRPr="009B4859">
        <w:rPr>
          <w:rFonts w:cs="Tahoma"/>
          <w:bCs/>
          <w:szCs w:val="22"/>
        </w:rPr>
        <w:t xml:space="preserve">, por tratarse de un dato personal confidencial, en términos del artículo 143, fracción I, de la Ley de Transparencia y Acceso a la Información Pública del Estado de México y Municipios. </w:t>
      </w:r>
    </w:p>
    <w:p w14:paraId="0FA4ED50" w14:textId="77777777" w:rsidR="00F37FC1" w:rsidRPr="009B4859" w:rsidRDefault="00F37FC1" w:rsidP="00B47A0E">
      <w:pPr>
        <w:rPr>
          <w:rFonts w:eastAsia="Calibri" w:cs="Tahoma"/>
          <w:iCs/>
          <w:szCs w:val="22"/>
          <w:lang w:val="es-ES" w:eastAsia="es-MX"/>
        </w:rPr>
      </w:pPr>
    </w:p>
    <w:p w14:paraId="4530D201" w14:textId="77777777" w:rsidR="00F37FC1" w:rsidRPr="009B4859" w:rsidRDefault="00F37FC1" w:rsidP="00B47A0E">
      <w:pPr>
        <w:numPr>
          <w:ilvl w:val="0"/>
          <w:numId w:val="1"/>
        </w:numPr>
        <w:rPr>
          <w:rFonts w:eastAsia="Calibri" w:cs="Tahoma"/>
          <w:b/>
          <w:bCs/>
          <w:iCs/>
          <w:szCs w:val="22"/>
          <w:lang w:val="es-ES_tradnl"/>
        </w:rPr>
      </w:pPr>
      <w:r w:rsidRPr="009B4859">
        <w:rPr>
          <w:rFonts w:eastAsia="Calibri" w:cs="Tahoma"/>
          <w:b/>
          <w:bCs/>
          <w:iCs/>
          <w:szCs w:val="22"/>
          <w:lang w:val="es-ES_tradnl"/>
        </w:rPr>
        <w:t xml:space="preserve">Firma de los servidores públicos </w:t>
      </w:r>
    </w:p>
    <w:p w14:paraId="7CF55630" w14:textId="77777777" w:rsidR="00F37FC1" w:rsidRPr="009B4859" w:rsidRDefault="00F37FC1" w:rsidP="00B47A0E">
      <w:pPr>
        <w:ind w:left="720"/>
        <w:rPr>
          <w:rFonts w:eastAsia="Calibri" w:cs="Tahoma"/>
          <w:b/>
          <w:bCs/>
          <w:iCs/>
          <w:szCs w:val="22"/>
          <w:lang w:val="es-ES_tradnl"/>
        </w:rPr>
      </w:pPr>
    </w:p>
    <w:p w14:paraId="6AF869DE" w14:textId="77777777" w:rsidR="00F37FC1" w:rsidRPr="009B4859" w:rsidRDefault="00F37FC1" w:rsidP="00B47A0E">
      <w:pPr>
        <w:rPr>
          <w:rFonts w:eastAsia="Calibri" w:cs="Tahoma"/>
          <w:bCs/>
          <w:szCs w:val="22"/>
        </w:rPr>
      </w:pPr>
      <w:r w:rsidRPr="009B4859">
        <w:rPr>
          <w:rFonts w:eastAsia="Calibri" w:cs="Tahoma"/>
          <w:bCs/>
          <w:szCs w:val="22"/>
        </w:rPr>
        <w:t xml:space="preserve">Al respecto, cabe precisar que si bien la firma, por regla general, es un dato personal confidencial, también lo es que, da cuenta de las obligaciones del servidor público para ingresar al servicio público. </w:t>
      </w:r>
    </w:p>
    <w:p w14:paraId="5702625B" w14:textId="77777777" w:rsidR="00F37FC1" w:rsidRPr="009B4859" w:rsidRDefault="00F37FC1" w:rsidP="00B47A0E">
      <w:pPr>
        <w:rPr>
          <w:rFonts w:eastAsia="Calibri" w:cs="Tahoma"/>
          <w:bCs/>
          <w:szCs w:val="22"/>
        </w:rPr>
      </w:pPr>
    </w:p>
    <w:p w14:paraId="11842EE1" w14:textId="77777777" w:rsidR="00F37FC1" w:rsidRPr="009B4859" w:rsidRDefault="00F37FC1" w:rsidP="00B47A0E">
      <w:pPr>
        <w:rPr>
          <w:rFonts w:eastAsia="Calibri" w:cs="Tahoma"/>
          <w:bCs/>
          <w:szCs w:val="22"/>
        </w:rPr>
      </w:pPr>
      <w:r w:rsidRPr="009B4859">
        <w:rPr>
          <w:rFonts w:eastAsia="Calibri" w:cs="Tahoma"/>
          <w:bCs/>
          <w:szCs w:val="22"/>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17071DD8" w14:textId="77777777" w:rsidR="00F37FC1" w:rsidRPr="009B4859" w:rsidRDefault="00F37FC1" w:rsidP="00B47A0E">
      <w:pPr>
        <w:rPr>
          <w:rFonts w:eastAsia="Calibri" w:cs="Tahoma"/>
          <w:bCs/>
          <w:szCs w:val="22"/>
        </w:rPr>
      </w:pPr>
    </w:p>
    <w:p w14:paraId="0710B27A" w14:textId="77777777" w:rsidR="00F37FC1" w:rsidRPr="009B4859" w:rsidRDefault="00F37FC1" w:rsidP="00B47A0E">
      <w:pPr>
        <w:rPr>
          <w:rFonts w:eastAsia="Calibri" w:cs="Tahoma"/>
          <w:bCs/>
          <w:szCs w:val="22"/>
        </w:rPr>
      </w:pPr>
      <w:r w:rsidRPr="009B4859">
        <w:rPr>
          <w:rFonts w:eastAsia="Calibri" w:cs="Tahoma"/>
          <w:bCs/>
          <w:szCs w:val="22"/>
        </w:rPr>
        <w:t xml:space="preserve">Situación que se robustece, con el </w:t>
      </w:r>
      <w:r w:rsidRPr="009B4859">
        <w:rPr>
          <w:rFonts w:eastAsia="Calibri" w:cs="Tahoma"/>
          <w:bCs/>
          <w:szCs w:val="22"/>
          <w:lang w:val="es-ES"/>
        </w:rPr>
        <w:t xml:space="preserve">Criterio de Interpretación, de la Segunda Época, con número de registro </w:t>
      </w:r>
      <w:r w:rsidRPr="009B4859">
        <w:rPr>
          <w:rFonts w:eastAsia="Calibri" w:cs="Tahoma"/>
          <w:bCs/>
          <w:szCs w:val="22"/>
        </w:rPr>
        <w:t xml:space="preserve">SO/002/2019, emitido por el Instituto Nacional de Transparencia, Acceso a la Información y Protección de Datos Personales, que establece que </w:t>
      </w:r>
      <w:r w:rsidRPr="009B4859">
        <w:rPr>
          <w:rFonts w:eastAsia="Calibri" w:cs="Tahoma"/>
          <w:b/>
          <w:bCs/>
          <w:i/>
          <w:szCs w:val="22"/>
        </w:rPr>
        <w:t xml:space="preserve">“… </w:t>
      </w:r>
      <w:r w:rsidRPr="009B4859">
        <w:rPr>
          <w:rFonts w:eastAsia="Calibri" w:cs="Tahoma"/>
          <w:bCs/>
          <w:i/>
          <w:szCs w:val="22"/>
        </w:rPr>
        <w:t>cuando un servidor público emite un acto como autoridad, en ejercicio de las funciones que tiene conferidas, la firma o rúbrica mediante la cual se valida dicho acto es pública.”</w:t>
      </w:r>
    </w:p>
    <w:p w14:paraId="269B9EFB" w14:textId="77777777" w:rsidR="00F37FC1" w:rsidRPr="009B4859" w:rsidRDefault="00F37FC1" w:rsidP="00B47A0E">
      <w:pPr>
        <w:rPr>
          <w:rFonts w:eastAsia="Calibri" w:cs="Tahoma"/>
          <w:bCs/>
          <w:szCs w:val="22"/>
          <w:lang w:val="es-ES"/>
        </w:rPr>
      </w:pPr>
    </w:p>
    <w:p w14:paraId="3B2EC08D" w14:textId="77777777" w:rsidR="00F37FC1" w:rsidRPr="009B4859" w:rsidRDefault="00F37FC1" w:rsidP="00B47A0E">
      <w:pPr>
        <w:rPr>
          <w:rFonts w:eastAsia="Calibri" w:cs="Tahoma"/>
          <w:bCs/>
          <w:szCs w:val="22"/>
          <w:lang w:val="es-ES"/>
        </w:rPr>
      </w:pPr>
      <w:r w:rsidRPr="009B4859">
        <w:rPr>
          <w:rFonts w:eastAsia="Calibri" w:cs="Tahoma"/>
          <w:bCs/>
          <w:szCs w:val="22"/>
          <w:lang w:val="es-ES"/>
        </w:rPr>
        <w:t>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autoridad, por lo que hace a instituciones públicas particulares, si bien no corresponden a servidores públicos, como la firma se realiza con el  carácter de autoridad educativa y la firma es un elemento de validez de los documentos de títulos y constancias de estudio de escuelas particulares, dicho dato, también debe ser considerado público.</w:t>
      </w:r>
    </w:p>
    <w:p w14:paraId="0B9DB200" w14:textId="77777777" w:rsidR="00F37FC1" w:rsidRPr="009B4859" w:rsidRDefault="00F37FC1" w:rsidP="00B47A0E">
      <w:pPr>
        <w:rPr>
          <w:rFonts w:eastAsia="Calibri" w:cs="Tahoma"/>
          <w:bCs/>
          <w:szCs w:val="22"/>
          <w:lang w:val="es-ES"/>
        </w:rPr>
      </w:pPr>
    </w:p>
    <w:p w14:paraId="3BC25622" w14:textId="6FF92141" w:rsidR="00F37FC1" w:rsidRPr="009B4859" w:rsidRDefault="00F37FC1" w:rsidP="00B47A0E">
      <w:pPr>
        <w:rPr>
          <w:rFonts w:eastAsia="Calibri" w:cs="Tahoma"/>
          <w:bCs/>
          <w:szCs w:val="22"/>
          <w:lang w:val="es-ES"/>
        </w:rPr>
      </w:pPr>
      <w:r w:rsidRPr="009B4859">
        <w:rPr>
          <w:rFonts w:eastAsia="Calibri" w:cs="Tahoma"/>
          <w:bCs/>
          <w:szCs w:val="22"/>
          <w:lang w:val="es-ES"/>
        </w:rPr>
        <w:t>Por lo que hace a las firmas de los servidores públicos titulares de los títulos</w:t>
      </w:r>
      <w:r w:rsidR="0074635C" w:rsidRPr="009B4859">
        <w:rPr>
          <w:rFonts w:eastAsia="Calibri" w:cs="Tahoma"/>
          <w:bCs/>
          <w:szCs w:val="22"/>
          <w:lang w:val="es-ES"/>
        </w:rPr>
        <w:t xml:space="preserve"> y</w:t>
      </w:r>
      <w:r w:rsidRPr="009B4859">
        <w:rPr>
          <w:rFonts w:eastAsia="Calibri" w:cs="Tahoma"/>
          <w:bCs/>
          <w:szCs w:val="22"/>
          <w:lang w:val="es-ES"/>
        </w:rPr>
        <w:t xml:space="preserve"> cédulas el Pleno</w:t>
      </w:r>
      <w:r w:rsidR="0074635C" w:rsidRPr="009B4859">
        <w:rPr>
          <w:rFonts w:eastAsia="Calibri" w:cs="Tahoma"/>
          <w:bCs/>
          <w:szCs w:val="22"/>
          <w:lang w:val="es-ES"/>
        </w:rPr>
        <w:t xml:space="preserve"> de este Órgano Garante</w:t>
      </w:r>
      <w:r w:rsidRPr="009B4859">
        <w:rPr>
          <w:rFonts w:eastAsia="Calibri" w:cs="Tahoma"/>
          <w:bCs/>
          <w:szCs w:val="22"/>
          <w:lang w:val="es-ES"/>
        </w:rPr>
        <w:t xml:space="preserve"> ha determinado que al momento de firmar el documento, no se hace </w:t>
      </w:r>
      <w:r w:rsidRPr="009B4859">
        <w:rPr>
          <w:rFonts w:eastAsia="Calibri" w:cs="Tahoma"/>
          <w:bCs/>
          <w:szCs w:val="22"/>
          <w:lang w:val="es-ES"/>
        </w:rPr>
        <w:lastRenderedPageBreak/>
        <w:t>en carácter de servidor público, por lo que dicho dato debe ser clasificado como confidencial, de conformidad con el artículo 143, fracción I, de la Ley de Transparencia del Estado.</w:t>
      </w:r>
    </w:p>
    <w:p w14:paraId="296F2FAB" w14:textId="77777777" w:rsidR="00F37FC1" w:rsidRPr="009B4859" w:rsidRDefault="00F37FC1" w:rsidP="00B47A0E">
      <w:pPr>
        <w:tabs>
          <w:tab w:val="left" w:pos="4962"/>
        </w:tabs>
        <w:ind w:right="-28"/>
        <w:rPr>
          <w:rFonts w:eastAsia="Calibri" w:cs="Tahoma"/>
          <w:b/>
          <w:iCs/>
          <w:szCs w:val="22"/>
          <w:lang w:eastAsia="es-ES_tradnl"/>
        </w:rPr>
      </w:pPr>
    </w:p>
    <w:p w14:paraId="29847A61" w14:textId="77777777" w:rsidR="00F37FC1" w:rsidRPr="009B4859" w:rsidRDefault="00F37FC1" w:rsidP="00B47A0E">
      <w:pPr>
        <w:numPr>
          <w:ilvl w:val="0"/>
          <w:numId w:val="1"/>
        </w:numPr>
        <w:contextualSpacing/>
        <w:rPr>
          <w:szCs w:val="22"/>
        </w:rPr>
      </w:pPr>
      <w:r w:rsidRPr="009B4859">
        <w:rPr>
          <w:b/>
          <w:szCs w:val="22"/>
        </w:rPr>
        <w:t>Fotografía en documento que acredite el último grado de estudios</w:t>
      </w:r>
    </w:p>
    <w:p w14:paraId="61DCA44F" w14:textId="77777777" w:rsidR="009F684B" w:rsidRPr="009B4859" w:rsidRDefault="009F684B" w:rsidP="00B47A0E">
      <w:pPr>
        <w:ind w:left="720"/>
        <w:contextualSpacing/>
        <w:rPr>
          <w:szCs w:val="22"/>
        </w:rPr>
      </w:pPr>
    </w:p>
    <w:p w14:paraId="5A57AB1C" w14:textId="77777777" w:rsidR="00F37FC1" w:rsidRPr="009B4859" w:rsidRDefault="00F37FC1" w:rsidP="00B47A0E">
      <w:pPr>
        <w:tabs>
          <w:tab w:val="left" w:pos="4962"/>
        </w:tabs>
        <w:rPr>
          <w:rFonts w:eastAsia="Calibri" w:cs="Tahoma"/>
          <w:bCs/>
          <w:szCs w:val="22"/>
          <w:lang w:val="es-ES"/>
        </w:rPr>
      </w:pPr>
      <w:r w:rsidRPr="009B4859">
        <w:rPr>
          <w:rFonts w:eastAsia="Calibri" w:cs="Tahoma"/>
          <w:bCs/>
          <w:szCs w:val="22"/>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04C4323" w14:textId="77777777" w:rsidR="00F37FC1" w:rsidRPr="009B4859" w:rsidRDefault="00F37FC1" w:rsidP="00B47A0E">
      <w:pPr>
        <w:tabs>
          <w:tab w:val="left" w:pos="4962"/>
        </w:tabs>
        <w:rPr>
          <w:rFonts w:eastAsia="Calibri" w:cs="Tahoma"/>
          <w:bCs/>
          <w:szCs w:val="22"/>
          <w:lang w:val="es-ES"/>
        </w:rPr>
      </w:pPr>
    </w:p>
    <w:p w14:paraId="38B87A1F" w14:textId="77777777" w:rsidR="00F37FC1" w:rsidRPr="009B4859" w:rsidRDefault="00F37FC1" w:rsidP="00B47A0E">
      <w:pPr>
        <w:tabs>
          <w:tab w:val="left" w:pos="4962"/>
        </w:tabs>
        <w:rPr>
          <w:rFonts w:eastAsia="Calibri" w:cs="Tahoma"/>
          <w:bCs/>
          <w:szCs w:val="22"/>
          <w:lang w:val="es-ES"/>
        </w:rPr>
      </w:pPr>
      <w:r w:rsidRPr="009B4859">
        <w:rPr>
          <w:rFonts w:eastAsia="Calibri" w:cs="Tahoma"/>
          <w:bCs/>
          <w:szCs w:val="22"/>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que una persona es servidor público y que cuenta con determinados conocimientos.</w:t>
      </w:r>
    </w:p>
    <w:p w14:paraId="1831BA07" w14:textId="77777777" w:rsidR="00F37FC1" w:rsidRPr="009B4859" w:rsidRDefault="00F37FC1" w:rsidP="00B47A0E">
      <w:pPr>
        <w:tabs>
          <w:tab w:val="left" w:pos="4962"/>
        </w:tabs>
        <w:rPr>
          <w:rFonts w:eastAsia="Calibri" w:cs="Tahoma"/>
          <w:bCs/>
          <w:szCs w:val="22"/>
          <w:lang w:val="es-ES"/>
        </w:rPr>
      </w:pPr>
    </w:p>
    <w:p w14:paraId="46BA4BF3" w14:textId="77777777" w:rsidR="00F37FC1" w:rsidRPr="009B4859" w:rsidRDefault="00F37FC1" w:rsidP="00B47A0E">
      <w:pPr>
        <w:ind w:right="49"/>
        <w:contextualSpacing/>
        <w:rPr>
          <w:rFonts w:eastAsia="Calibri"/>
          <w:i/>
          <w:szCs w:val="22"/>
        </w:rPr>
      </w:pPr>
      <w:r w:rsidRPr="009B4859">
        <w:rPr>
          <w:rFonts w:eastAsia="Calibri"/>
          <w:szCs w:val="22"/>
        </w:rPr>
        <w:t xml:space="preserve">Sobre el tema, resulta necesario traer a colación, </w:t>
      </w:r>
      <w:r w:rsidRPr="009B4859">
        <w:rPr>
          <w:rFonts w:cs="Tahoma"/>
          <w:bCs/>
          <w:iCs/>
          <w:szCs w:val="22"/>
          <w:lang w:eastAsia="es-MX"/>
        </w:rPr>
        <w:t xml:space="preserve">el </w:t>
      </w:r>
      <w:r w:rsidRPr="009B4859">
        <w:rPr>
          <w:rFonts w:eastAsia="Calibri" w:cs="Tahoma"/>
          <w:bCs/>
          <w:iCs/>
          <w:szCs w:val="22"/>
        </w:rPr>
        <w:t xml:space="preserve">Criterio de Interpretación, de la Segunda Época, con número de registro SO/015/2017, </w:t>
      </w:r>
      <w:r w:rsidRPr="009B4859">
        <w:rPr>
          <w:rFonts w:cs="Tahoma"/>
          <w:bCs/>
          <w:iCs/>
          <w:szCs w:val="22"/>
          <w:lang w:eastAsia="es-MX"/>
        </w:rPr>
        <w:t>emitido por el Instituto Nacional de Transparencia, Acceso a la Información y Protección de Datos Personales</w:t>
      </w:r>
      <w:r w:rsidRPr="009B4859">
        <w:rPr>
          <w:rFonts w:eastAsia="Calibri"/>
          <w:szCs w:val="22"/>
        </w:rPr>
        <w:t xml:space="preserve">, que precisa, “… </w:t>
      </w:r>
      <w:r w:rsidRPr="009B4859">
        <w:rPr>
          <w:rFonts w:eastAsia="Calibri"/>
          <w:i/>
          <w:szCs w:val="22"/>
        </w:rPr>
        <w:t>cuando se encuentra en un título o cédula profesional no es susceptible de clasificarse como confidencial....”</w:t>
      </w:r>
    </w:p>
    <w:p w14:paraId="740085F6" w14:textId="77777777" w:rsidR="00F37FC1" w:rsidRPr="009B4859" w:rsidRDefault="00F37FC1" w:rsidP="00B47A0E">
      <w:pPr>
        <w:ind w:left="567" w:right="333"/>
        <w:contextualSpacing/>
        <w:rPr>
          <w:rFonts w:eastAsia="Calibri"/>
          <w:i/>
          <w:szCs w:val="22"/>
        </w:rPr>
      </w:pPr>
    </w:p>
    <w:p w14:paraId="532022A8" w14:textId="77777777" w:rsidR="00F37FC1" w:rsidRPr="009B4859" w:rsidRDefault="00F37FC1" w:rsidP="00B47A0E">
      <w:pPr>
        <w:tabs>
          <w:tab w:val="left" w:pos="4962"/>
        </w:tabs>
        <w:ind w:right="-28"/>
        <w:rPr>
          <w:rFonts w:eastAsia="Calibri" w:cs="Tahoma"/>
          <w:szCs w:val="22"/>
          <w:lang w:val="x-none"/>
        </w:rPr>
      </w:pPr>
      <w:r w:rsidRPr="009B4859">
        <w:rPr>
          <w:rFonts w:eastAsia="Calibri" w:cs="Tahoma"/>
          <w:szCs w:val="22"/>
        </w:rPr>
        <w:lastRenderedPageBreak/>
        <w:t>Conforme al criterio establecido, se desprende que la fotografía que se encuentre en un título o cédula profesional, no es confidencial, pues permite identificar si la persona que se ostenta como profesional, es la que se localiza en los documentos comprobatorios, por lo que, en el presente caso, no procede su clasificación</w:t>
      </w:r>
      <w:r w:rsidRPr="009B4859">
        <w:rPr>
          <w:rFonts w:eastAsia="Calibri" w:cs="Tahoma"/>
          <w:szCs w:val="22"/>
          <w:lang w:val="x-none"/>
        </w:rPr>
        <w:t xml:space="preserve"> en términos del artículo 143, fracción I, de la Ley de Transparencia y Acceso a la Información Pública del Estado de México y Municipios.</w:t>
      </w:r>
    </w:p>
    <w:p w14:paraId="0F5DA1A5" w14:textId="77777777" w:rsidR="0016677D" w:rsidRPr="009B4859" w:rsidRDefault="0016677D" w:rsidP="00B47A0E">
      <w:pPr>
        <w:tabs>
          <w:tab w:val="left" w:pos="4962"/>
        </w:tabs>
        <w:ind w:right="-28"/>
        <w:rPr>
          <w:rFonts w:eastAsia="Calibri" w:cs="Tahoma"/>
          <w:szCs w:val="22"/>
          <w:lang w:val="x-none"/>
        </w:rPr>
      </w:pPr>
    </w:p>
    <w:p w14:paraId="2AF1FF62" w14:textId="77777777" w:rsidR="00F37FC1" w:rsidRPr="009B4859" w:rsidRDefault="00F37FC1" w:rsidP="00B47A0E">
      <w:pPr>
        <w:numPr>
          <w:ilvl w:val="0"/>
          <w:numId w:val="1"/>
        </w:numPr>
        <w:tabs>
          <w:tab w:val="num" w:pos="720"/>
        </w:tabs>
        <w:rPr>
          <w:rFonts w:cs="Tahoma"/>
          <w:b/>
          <w:bCs/>
          <w:szCs w:val="22"/>
          <w:lang w:val="es-ES"/>
        </w:rPr>
      </w:pPr>
      <w:r w:rsidRPr="009B4859">
        <w:rPr>
          <w:rFonts w:eastAsia="Calibri" w:cs="Tahoma"/>
          <w:b/>
          <w:bCs/>
          <w:iCs/>
          <w:szCs w:val="22"/>
          <w:lang w:eastAsia="es-ES_tradnl"/>
        </w:rPr>
        <w:t>Número</w:t>
      </w:r>
      <w:r w:rsidRPr="009B4859">
        <w:rPr>
          <w:rFonts w:cs="Tahoma"/>
          <w:b/>
          <w:bCs/>
          <w:szCs w:val="22"/>
          <w:lang w:val="es-ES"/>
        </w:rPr>
        <w:t xml:space="preserve"> de cédula profesional</w:t>
      </w:r>
    </w:p>
    <w:p w14:paraId="20DF119E" w14:textId="77777777" w:rsidR="00F37FC1" w:rsidRPr="009B4859" w:rsidRDefault="00F37FC1" w:rsidP="00B47A0E">
      <w:pPr>
        <w:rPr>
          <w:rFonts w:cs="Tahoma"/>
          <w:szCs w:val="22"/>
          <w:lang w:val="es-ES"/>
        </w:rPr>
      </w:pPr>
    </w:p>
    <w:p w14:paraId="28B3AB06" w14:textId="77777777" w:rsidR="00F37FC1" w:rsidRPr="009B4859" w:rsidRDefault="00F37FC1" w:rsidP="00B47A0E">
      <w:pPr>
        <w:rPr>
          <w:rFonts w:eastAsia="Calibri" w:cs="Tahoma"/>
          <w:bCs/>
          <w:iCs/>
          <w:szCs w:val="22"/>
          <w:lang w:val="es-ES"/>
        </w:rPr>
      </w:pPr>
      <w:r w:rsidRPr="009B4859">
        <w:rPr>
          <w:rFonts w:eastAsia="Calibri" w:cs="Tahoma"/>
          <w:bCs/>
          <w:iCs/>
          <w:szCs w:val="22"/>
          <w:lang w:val="es-ES"/>
        </w:rPr>
        <w:t>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0FB4C9BE" w14:textId="77777777" w:rsidR="00F37FC1" w:rsidRPr="009B4859" w:rsidRDefault="00F37FC1" w:rsidP="00B47A0E">
      <w:pPr>
        <w:rPr>
          <w:rFonts w:eastAsia="Calibri" w:cs="Tahoma"/>
          <w:bCs/>
          <w:iCs/>
          <w:szCs w:val="22"/>
          <w:lang w:val="es-ES"/>
        </w:rPr>
      </w:pPr>
    </w:p>
    <w:p w14:paraId="25AC3938" w14:textId="77777777" w:rsidR="00F37FC1" w:rsidRPr="009B4859" w:rsidRDefault="00F37FC1" w:rsidP="00B47A0E">
      <w:pPr>
        <w:tabs>
          <w:tab w:val="left" w:pos="4962"/>
        </w:tabs>
        <w:ind w:right="-28"/>
        <w:rPr>
          <w:rFonts w:eastAsia="Calibri" w:cs="Tahoma"/>
          <w:bCs/>
          <w:iCs/>
          <w:szCs w:val="22"/>
          <w:lang w:val="es-ES"/>
        </w:rPr>
      </w:pPr>
      <w:r w:rsidRPr="009B4859">
        <w:rPr>
          <w:rFonts w:eastAsia="Calibri" w:cs="Tahoma"/>
          <w:bCs/>
          <w:iCs/>
          <w:szCs w:val="22"/>
          <w:lang w:val="es-ES"/>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14:paraId="5B1BDFDA" w14:textId="77777777" w:rsidR="00F37FC1" w:rsidRPr="009B4859" w:rsidRDefault="00F37FC1" w:rsidP="00B47A0E">
      <w:pPr>
        <w:tabs>
          <w:tab w:val="left" w:pos="4962"/>
        </w:tabs>
        <w:ind w:right="-28"/>
        <w:rPr>
          <w:rFonts w:eastAsia="Calibri" w:cs="Tahoma"/>
          <w:szCs w:val="22"/>
          <w:lang w:val="x-none"/>
        </w:rPr>
      </w:pPr>
    </w:p>
    <w:p w14:paraId="5767851C" w14:textId="77777777" w:rsidR="00F37FC1" w:rsidRPr="009B4859" w:rsidRDefault="00F37FC1" w:rsidP="00B47A0E">
      <w:pPr>
        <w:numPr>
          <w:ilvl w:val="0"/>
          <w:numId w:val="1"/>
        </w:numPr>
        <w:tabs>
          <w:tab w:val="num" w:pos="720"/>
        </w:tabs>
        <w:rPr>
          <w:rFonts w:eastAsia="Calibri" w:cs="Tahoma"/>
          <w:b/>
          <w:bCs/>
          <w:szCs w:val="22"/>
        </w:rPr>
      </w:pPr>
      <w:r w:rsidRPr="009B4859">
        <w:rPr>
          <w:rFonts w:cs="Tahoma"/>
          <w:b/>
          <w:bCs/>
          <w:szCs w:val="22"/>
        </w:rPr>
        <w:t>Datos</w:t>
      </w:r>
      <w:r w:rsidRPr="009B4859">
        <w:rPr>
          <w:rFonts w:eastAsia="Calibri" w:cs="Tahoma"/>
          <w:b/>
          <w:bCs/>
          <w:szCs w:val="22"/>
        </w:rPr>
        <w:t xml:space="preserve"> </w:t>
      </w:r>
      <w:bookmarkStart w:id="31" w:name="_Hlk108682634"/>
      <w:r w:rsidRPr="009B4859">
        <w:rPr>
          <w:rFonts w:eastAsia="Calibri" w:cs="Tahoma"/>
          <w:b/>
          <w:bCs/>
          <w:szCs w:val="22"/>
        </w:rPr>
        <w:t>de institución educativa, número de acuerdo de reconocimiento de validez oficial de estudios, clave de carrera, plan de estudios, denominación, campus o plantel, materias cursadas, fechas, folios, lugar de expedición</w:t>
      </w:r>
      <w:bookmarkEnd w:id="31"/>
      <w:r w:rsidRPr="009B4859">
        <w:rPr>
          <w:rFonts w:eastAsia="Calibri" w:cs="Tahoma"/>
          <w:b/>
          <w:bCs/>
          <w:szCs w:val="22"/>
        </w:rPr>
        <w:t>, entre otros.</w:t>
      </w:r>
    </w:p>
    <w:p w14:paraId="396A77FC" w14:textId="77777777" w:rsidR="00F37FC1" w:rsidRPr="009B4859" w:rsidRDefault="00F37FC1" w:rsidP="00B47A0E">
      <w:pPr>
        <w:rPr>
          <w:rFonts w:eastAsia="Calibri" w:cs="Tahoma"/>
          <w:bCs/>
          <w:szCs w:val="22"/>
        </w:rPr>
      </w:pPr>
    </w:p>
    <w:p w14:paraId="4489DF34" w14:textId="77777777" w:rsidR="00F37FC1" w:rsidRPr="009B4859" w:rsidRDefault="00F37FC1" w:rsidP="00B47A0E">
      <w:pPr>
        <w:rPr>
          <w:rFonts w:eastAsia="Calibri" w:cs="Tahoma"/>
          <w:bCs/>
          <w:szCs w:val="22"/>
        </w:rPr>
      </w:pPr>
      <w:r w:rsidRPr="009B4859">
        <w:rPr>
          <w:rFonts w:eastAsia="Calibri" w:cs="Tahoma"/>
          <w:bCs/>
          <w:szCs w:val="22"/>
        </w:rPr>
        <w:lastRenderedPageBreak/>
        <w:t>Al respecto, sobre dichos datos, este Instituto no advierte de que forma, darlos a conocer puede afectar a la intimidad o privacidad del servidor público, pues al contrario, abonan a la transparencia, pues los datos le dan validez al documento, al conocer cuando curso el grado de estudios, ante que Institución, si tiene validez oficial ante la Secretaría de Educación y los folios ; además que permite identificar y robustecer el grado conocimientos con los que cuenta el servidor público, al conocer las materias que curso y el plan de estudios.</w:t>
      </w:r>
    </w:p>
    <w:p w14:paraId="7844B3DD" w14:textId="77777777" w:rsidR="00F37FC1" w:rsidRPr="009B4859" w:rsidRDefault="00F37FC1" w:rsidP="00B47A0E">
      <w:pPr>
        <w:rPr>
          <w:rFonts w:eastAsia="Calibri" w:cs="Tahoma"/>
          <w:bCs/>
          <w:szCs w:val="22"/>
        </w:rPr>
      </w:pPr>
    </w:p>
    <w:p w14:paraId="7EB52DA7" w14:textId="77777777" w:rsidR="00F37FC1" w:rsidRPr="009B4859" w:rsidRDefault="00F37FC1" w:rsidP="00B47A0E">
      <w:pPr>
        <w:rPr>
          <w:rFonts w:eastAsia="Calibri" w:cs="Tahoma"/>
          <w:bCs/>
          <w:szCs w:val="22"/>
        </w:rPr>
      </w:pPr>
      <w:r w:rsidRPr="009B4859">
        <w:rPr>
          <w:rFonts w:eastAsia="Calibri" w:cs="Tahoma"/>
          <w:bCs/>
          <w:szCs w:val="22"/>
        </w:rPr>
        <w:t>Por lo que, los datos concernientes a la institución educativa, número de acuerdo de reconocimiento de validez oficial de estudios, clave de carrera, plan de estudios, denominación, campus o plantel, materias cursadas, fechas, folios, lugar de expedición u homólogos, no actualizan la causal de clasificación establecida en el artículo 143, fracción I, de la Ley de Transparencia y Acceso a la Información Pública del Estado de México y Municipios.</w:t>
      </w:r>
    </w:p>
    <w:p w14:paraId="07A54FFD" w14:textId="77777777" w:rsidR="00F37FC1" w:rsidRPr="009B4859" w:rsidRDefault="00F37FC1" w:rsidP="00B47A0E">
      <w:pPr>
        <w:contextualSpacing/>
        <w:rPr>
          <w:rFonts w:eastAsia="Calibri" w:cs="Tahoma"/>
          <w:bCs/>
          <w:szCs w:val="22"/>
        </w:rPr>
      </w:pPr>
    </w:p>
    <w:p w14:paraId="6BFA5B2C" w14:textId="77777777" w:rsidR="00F37FC1" w:rsidRPr="009B4859" w:rsidRDefault="00F37FC1" w:rsidP="00B47A0E">
      <w:pPr>
        <w:pStyle w:val="Prrafodelista"/>
        <w:numPr>
          <w:ilvl w:val="0"/>
          <w:numId w:val="1"/>
        </w:numPr>
        <w:rPr>
          <w:rFonts w:cs="Tahoma"/>
          <w:b/>
          <w:bCs/>
          <w:szCs w:val="22"/>
        </w:rPr>
      </w:pPr>
      <w:r w:rsidRPr="009B4859">
        <w:rPr>
          <w:rFonts w:cs="Tahoma"/>
          <w:b/>
          <w:bCs/>
          <w:szCs w:val="22"/>
        </w:rPr>
        <w:t>Código bidimensional QR y sello digital de tiempo SEP.</w:t>
      </w:r>
    </w:p>
    <w:p w14:paraId="7E88A503" w14:textId="77777777" w:rsidR="00F37FC1" w:rsidRPr="009B4859" w:rsidRDefault="00F37FC1" w:rsidP="00B47A0E">
      <w:pPr>
        <w:rPr>
          <w:rFonts w:cs="Tahoma"/>
          <w:b/>
          <w:bCs/>
          <w:szCs w:val="22"/>
        </w:rPr>
      </w:pPr>
    </w:p>
    <w:p w14:paraId="5B2F5202" w14:textId="77777777" w:rsidR="00F37FC1" w:rsidRPr="009B4859" w:rsidRDefault="00F37FC1" w:rsidP="00B47A0E">
      <w:pPr>
        <w:tabs>
          <w:tab w:val="left" w:pos="4962"/>
        </w:tabs>
        <w:rPr>
          <w:rFonts w:cs="Tahoma"/>
          <w:szCs w:val="22"/>
          <w:lang w:val="es-419"/>
        </w:rPr>
      </w:pPr>
      <w:r w:rsidRPr="009B4859">
        <w:rPr>
          <w:rFonts w:cs="Tahoma"/>
          <w:szCs w:val="22"/>
          <w:lang w:val="es-419"/>
        </w:rPr>
        <w:t>Acorde a información de la Secretaría de Educación Pública; con la finalidad de fortalecer las acciones en materia de registro, control y vigilancia del ejercicio profesional, se establece que el bidimensional QR, constituye elementos de seguridad, dado que con su lectura se puede acceder al contenido del documento (Certificado de Terminación de Estudios).</w:t>
      </w:r>
    </w:p>
    <w:p w14:paraId="416A028C" w14:textId="77777777" w:rsidR="00F37FC1" w:rsidRPr="009B4859" w:rsidRDefault="00F37FC1" w:rsidP="00B47A0E">
      <w:pPr>
        <w:tabs>
          <w:tab w:val="left" w:pos="4962"/>
        </w:tabs>
        <w:rPr>
          <w:rFonts w:cs="Tahoma"/>
          <w:szCs w:val="22"/>
          <w:lang w:val="es-419"/>
        </w:rPr>
      </w:pPr>
    </w:p>
    <w:p w14:paraId="1AF09D50" w14:textId="77777777" w:rsidR="00F37FC1" w:rsidRPr="009B4859" w:rsidRDefault="00F37FC1" w:rsidP="00B47A0E">
      <w:pPr>
        <w:rPr>
          <w:rFonts w:cs="Tahoma"/>
          <w:bCs/>
          <w:szCs w:val="22"/>
          <w:lang w:val="es-ES_tradnl"/>
        </w:rPr>
      </w:pPr>
      <w:r w:rsidRPr="009B4859">
        <w:rPr>
          <w:rFonts w:cs="Tahoma"/>
          <w:szCs w:val="22"/>
          <w:lang w:val="es-419"/>
        </w:rPr>
        <w:t>En ese contexto, dado que el dato en cuestión revela datos de naturaleza confidencial, a saber, el documento integro, misma que como se analizó en párrafos anteriores, es clasificado, se considera que este actualiza la causal de clasificación prevista en el artículo 143, fracción I, de la Ley de la materia</w:t>
      </w:r>
    </w:p>
    <w:p w14:paraId="1BCFC17C" w14:textId="77777777" w:rsidR="00F37FC1" w:rsidRPr="009B4859" w:rsidRDefault="00F37FC1" w:rsidP="00B47A0E">
      <w:pPr>
        <w:rPr>
          <w:rFonts w:cs="Tahoma"/>
          <w:bCs/>
          <w:szCs w:val="22"/>
          <w:lang w:val="es-ES_tradnl"/>
        </w:rPr>
      </w:pPr>
    </w:p>
    <w:p w14:paraId="0C3E6719" w14:textId="77777777" w:rsidR="00F37FC1" w:rsidRPr="009B4859" w:rsidRDefault="00F37FC1" w:rsidP="00B47A0E">
      <w:pPr>
        <w:numPr>
          <w:ilvl w:val="0"/>
          <w:numId w:val="14"/>
        </w:numPr>
        <w:contextualSpacing/>
        <w:rPr>
          <w:rFonts w:cs="Tahoma"/>
          <w:b/>
          <w:bCs/>
          <w:szCs w:val="22"/>
        </w:rPr>
      </w:pPr>
      <w:r w:rsidRPr="009B4859">
        <w:rPr>
          <w:rFonts w:cs="Tahoma"/>
          <w:b/>
          <w:bCs/>
          <w:szCs w:val="22"/>
        </w:rPr>
        <w:t>Código de barras, zona de lectura mecánica de cédula profesional, código bidimensional QR, firma electrónica avanzada del Servidor Público Habilitado facultado y sello digital de tiempo SEP.</w:t>
      </w:r>
    </w:p>
    <w:p w14:paraId="5105F4A3" w14:textId="77777777" w:rsidR="00F37FC1" w:rsidRPr="009B4859" w:rsidRDefault="00F37FC1" w:rsidP="00B47A0E">
      <w:pPr>
        <w:rPr>
          <w:rFonts w:cs="Tahoma"/>
          <w:b/>
          <w:bCs/>
          <w:szCs w:val="22"/>
        </w:rPr>
      </w:pPr>
    </w:p>
    <w:p w14:paraId="6C86E0C9" w14:textId="77777777" w:rsidR="00F37FC1" w:rsidRPr="009B4859" w:rsidRDefault="00F37FC1" w:rsidP="00B47A0E">
      <w:pPr>
        <w:tabs>
          <w:tab w:val="left" w:pos="4962"/>
        </w:tabs>
        <w:rPr>
          <w:rFonts w:cs="Tahoma"/>
          <w:szCs w:val="22"/>
          <w:lang w:val="es-419"/>
        </w:rPr>
      </w:pPr>
      <w:r w:rsidRPr="009B4859">
        <w:rPr>
          <w:rFonts w:cs="Tahoma"/>
          <w:szCs w:val="22"/>
          <w:lang w:val="es-419"/>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0D6A7B7B" w14:textId="77777777" w:rsidR="00F37FC1" w:rsidRPr="009B4859" w:rsidRDefault="00F37FC1" w:rsidP="00B47A0E">
      <w:pPr>
        <w:tabs>
          <w:tab w:val="left" w:pos="4962"/>
        </w:tabs>
        <w:rPr>
          <w:rFonts w:cs="Tahoma"/>
          <w:szCs w:val="22"/>
          <w:lang w:val="es-419"/>
        </w:rPr>
      </w:pPr>
    </w:p>
    <w:p w14:paraId="490FC5EB" w14:textId="77777777" w:rsidR="00F37FC1" w:rsidRPr="009B4859" w:rsidRDefault="00F37FC1" w:rsidP="00B47A0E">
      <w:pPr>
        <w:tabs>
          <w:tab w:val="left" w:pos="4962"/>
        </w:tabs>
        <w:rPr>
          <w:rFonts w:cs="Tahoma"/>
          <w:szCs w:val="22"/>
          <w:lang w:val="es-419"/>
        </w:rPr>
      </w:pPr>
      <w:r w:rsidRPr="009B4859">
        <w:rPr>
          <w:rFonts w:cs="Tahoma"/>
          <w:szCs w:val="22"/>
          <w:lang w:val="es-419"/>
        </w:rPr>
        <w:t xml:space="preserve">Además, que, con dichos datos, únicamente se localiza, el número de cédula, el nombre completo del servidor público, profesión, año de expedición e institución, al dirigirte únicamente a la página </w:t>
      </w:r>
      <w:hyperlink r:id="rId18" w:history="1">
        <w:r w:rsidRPr="009B4859">
          <w:rPr>
            <w:rFonts w:cs="Tahoma"/>
            <w:szCs w:val="22"/>
            <w:u w:val="single"/>
            <w:lang w:val="es-419"/>
          </w:rPr>
          <w:t>https://www.cedulaprofesional.sep.gob.mx/cedula/presidencia/indexAvanzada.action</w:t>
        </w:r>
      </w:hyperlink>
      <w:r w:rsidRPr="009B4859">
        <w:rPr>
          <w:rFonts w:cs="Tahoma"/>
          <w:szCs w:val="22"/>
          <w:lang w:val="es-419"/>
        </w:rPr>
        <w:t>.</w:t>
      </w:r>
    </w:p>
    <w:p w14:paraId="7D28B6F6" w14:textId="77777777" w:rsidR="00F37FC1" w:rsidRPr="009B4859" w:rsidRDefault="00F37FC1" w:rsidP="00B47A0E">
      <w:pPr>
        <w:tabs>
          <w:tab w:val="left" w:pos="4962"/>
        </w:tabs>
        <w:rPr>
          <w:rFonts w:cs="Tahoma"/>
          <w:szCs w:val="22"/>
          <w:lang w:val="es-419"/>
        </w:rPr>
      </w:pPr>
    </w:p>
    <w:p w14:paraId="1DFFFF78" w14:textId="77777777" w:rsidR="00F37FC1" w:rsidRPr="009B4859" w:rsidRDefault="00F37FC1" w:rsidP="00B47A0E">
      <w:pPr>
        <w:tabs>
          <w:tab w:val="left" w:pos="4962"/>
        </w:tabs>
        <w:rPr>
          <w:rFonts w:cs="Tahoma"/>
          <w:szCs w:val="22"/>
          <w:lang w:val="es-419"/>
        </w:rPr>
      </w:pPr>
      <w:r w:rsidRPr="009B4859">
        <w:rPr>
          <w:rFonts w:cs="Tahoma"/>
          <w:szCs w:val="22"/>
          <w:lang w:val="es-419"/>
        </w:rPr>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14:paraId="00F85B11" w14:textId="77777777" w:rsidR="00F37FC1" w:rsidRPr="009B4859" w:rsidRDefault="00F37FC1" w:rsidP="00B47A0E">
      <w:pPr>
        <w:tabs>
          <w:tab w:val="left" w:pos="4962"/>
        </w:tabs>
        <w:rPr>
          <w:rFonts w:cs="Tahoma"/>
          <w:szCs w:val="22"/>
          <w:lang w:val="es-419"/>
        </w:rPr>
      </w:pPr>
    </w:p>
    <w:p w14:paraId="52CA3EB1" w14:textId="77777777" w:rsidR="00F37FC1" w:rsidRPr="009B4859" w:rsidRDefault="00F37FC1" w:rsidP="00B47A0E">
      <w:pPr>
        <w:tabs>
          <w:tab w:val="left" w:pos="4962"/>
        </w:tabs>
        <w:rPr>
          <w:rFonts w:cs="Tahoma"/>
          <w:szCs w:val="22"/>
          <w:lang w:val="es-419"/>
        </w:rPr>
      </w:pPr>
      <w:r w:rsidRPr="009B4859">
        <w:rPr>
          <w:rFonts w:cs="Tahoma"/>
          <w:szCs w:val="22"/>
          <w:lang w:val="es-419"/>
        </w:rPr>
        <w:t xml:space="preserve">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w:t>
      </w:r>
      <w:r w:rsidRPr="009B4859">
        <w:rPr>
          <w:rFonts w:cs="Tahoma"/>
          <w:szCs w:val="22"/>
          <w:lang w:val="es-419"/>
        </w:rPr>
        <w:lastRenderedPageBreak/>
        <w:t>no actualizan la causal de clasificación prevista en el artículo 143, fracción I, de la Ley de Transparencia y Acceso a la Información Pública del Estado de México y Municipios.</w:t>
      </w:r>
    </w:p>
    <w:p w14:paraId="33D3E9E3" w14:textId="77777777" w:rsidR="00F37FC1" w:rsidRPr="009B4859" w:rsidRDefault="00F37FC1" w:rsidP="00B47A0E">
      <w:pPr>
        <w:tabs>
          <w:tab w:val="left" w:pos="4962"/>
        </w:tabs>
        <w:rPr>
          <w:rFonts w:cs="Tahoma"/>
          <w:szCs w:val="22"/>
          <w:lang w:val="es-419"/>
        </w:rPr>
      </w:pPr>
    </w:p>
    <w:p w14:paraId="63C089BF" w14:textId="77777777" w:rsidR="00F37FC1" w:rsidRPr="009B4859" w:rsidRDefault="00F37FC1" w:rsidP="00B47A0E">
      <w:pPr>
        <w:numPr>
          <w:ilvl w:val="0"/>
          <w:numId w:val="14"/>
        </w:numPr>
        <w:contextualSpacing/>
        <w:rPr>
          <w:rFonts w:cs="Tahoma"/>
          <w:b/>
          <w:bCs/>
          <w:szCs w:val="22"/>
        </w:rPr>
      </w:pPr>
      <w:r w:rsidRPr="009B4859">
        <w:rPr>
          <w:rFonts w:cs="Tahoma"/>
          <w:b/>
          <w:bCs/>
          <w:szCs w:val="22"/>
        </w:rPr>
        <w:t>Cadena original de cédula</w:t>
      </w:r>
    </w:p>
    <w:p w14:paraId="6C714DE2" w14:textId="77777777" w:rsidR="00F37FC1" w:rsidRPr="009B4859" w:rsidRDefault="00F37FC1" w:rsidP="00B47A0E">
      <w:pPr>
        <w:rPr>
          <w:rFonts w:cs="Tahoma"/>
          <w:b/>
          <w:bCs/>
          <w:szCs w:val="22"/>
        </w:rPr>
      </w:pPr>
    </w:p>
    <w:p w14:paraId="51C5CDB6" w14:textId="77777777" w:rsidR="00F37FC1" w:rsidRPr="009B4859" w:rsidRDefault="00F37FC1" w:rsidP="00B47A0E">
      <w:pPr>
        <w:rPr>
          <w:rFonts w:cs="Tahoma"/>
          <w:szCs w:val="22"/>
          <w:lang w:val="es-419"/>
        </w:rPr>
      </w:pPr>
      <w:r w:rsidRPr="009B4859">
        <w:rPr>
          <w:rFonts w:cs="Tahoma"/>
          <w:szCs w:val="22"/>
          <w:lang w:val="es-419"/>
        </w:rPr>
        <w:t>Al respecto, dicho dato se conforma de la fecha y lugar de emisión, la Clave Única de Registro de Población, el nombre del titular de la cédula, datos de la Institución Educativa y la profesión realizada.</w:t>
      </w:r>
    </w:p>
    <w:p w14:paraId="2C71ADA3" w14:textId="77777777" w:rsidR="00F37FC1" w:rsidRPr="009B4859" w:rsidRDefault="00F37FC1" w:rsidP="00B47A0E">
      <w:pPr>
        <w:rPr>
          <w:rFonts w:cs="Tahoma"/>
          <w:szCs w:val="22"/>
          <w:lang w:val="es-419"/>
        </w:rPr>
      </w:pPr>
    </w:p>
    <w:p w14:paraId="201F1CFC" w14:textId="77777777" w:rsidR="00F37FC1" w:rsidRPr="009B4859" w:rsidRDefault="00F37FC1" w:rsidP="00B47A0E">
      <w:pPr>
        <w:rPr>
          <w:rFonts w:cs="Tahoma"/>
          <w:szCs w:val="22"/>
          <w:lang w:val="es-419"/>
        </w:rPr>
      </w:pPr>
      <w:r w:rsidRPr="009B4859">
        <w:rPr>
          <w:rFonts w:cs="Tahoma"/>
          <w:szCs w:val="22"/>
          <w:lang w:val="es-419"/>
        </w:rP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14:paraId="6D5B23B2" w14:textId="77777777" w:rsidR="00F37FC1" w:rsidRPr="009B4859" w:rsidRDefault="00F37FC1" w:rsidP="00B47A0E">
      <w:pPr>
        <w:ind w:right="113"/>
        <w:rPr>
          <w:szCs w:val="22"/>
        </w:rPr>
      </w:pPr>
    </w:p>
    <w:p w14:paraId="0AECB84F" w14:textId="77777777" w:rsidR="00E27373" w:rsidRPr="009B4859" w:rsidRDefault="00E27373" w:rsidP="00B47A0E">
      <w:pPr>
        <w:pStyle w:val="Ttulo3"/>
        <w:rPr>
          <w:rFonts w:eastAsia="Calibri"/>
          <w:szCs w:val="22"/>
        </w:rPr>
      </w:pPr>
      <w:bookmarkStart w:id="32" w:name="_Toc165304079"/>
      <w:bookmarkStart w:id="33" w:name="_Toc174009485"/>
      <w:bookmarkStart w:id="34" w:name="_Toc176786917"/>
      <w:bookmarkStart w:id="35" w:name="_Toc178856827"/>
      <w:bookmarkStart w:id="36" w:name="_Toc180061306"/>
      <w:r w:rsidRPr="009B4859">
        <w:rPr>
          <w:rFonts w:eastAsia="Calibri"/>
          <w:szCs w:val="22"/>
        </w:rPr>
        <w:t>e) Acuerdo de Inexistencia</w:t>
      </w:r>
      <w:bookmarkEnd w:id="32"/>
      <w:bookmarkEnd w:id="33"/>
      <w:bookmarkEnd w:id="34"/>
      <w:bookmarkEnd w:id="35"/>
      <w:bookmarkEnd w:id="36"/>
    </w:p>
    <w:p w14:paraId="36676DB7" w14:textId="77777777" w:rsidR="00E27373" w:rsidRPr="009B4859" w:rsidRDefault="00E27373" w:rsidP="00B47A0E">
      <w:pPr>
        <w:autoSpaceDE w:val="0"/>
        <w:autoSpaceDN w:val="0"/>
        <w:adjustRightInd w:val="0"/>
        <w:ind w:right="51"/>
        <w:contextualSpacing/>
        <w:rPr>
          <w:szCs w:val="22"/>
        </w:rPr>
      </w:pPr>
      <w:r w:rsidRPr="009B4859">
        <w:rPr>
          <w:szCs w:val="22"/>
        </w:rPr>
        <w:t>Los artículos 19; 49, fracciones II y XIII; 169 y 170 de la Ley de Transparencia y Acceso a la Información Pública del Estado de México y Municipios, establecen que:</w:t>
      </w:r>
    </w:p>
    <w:p w14:paraId="38E8D61B" w14:textId="77777777" w:rsidR="00E27373" w:rsidRPr="009B4859" w:rsidRDefault="00E27373" w:rsidP="00B47A0E">
      <w:pPr>
        <w:tabs>
          <w:tab w:val="left" w:pos="709"/>
        </w:tabs>
        <w:rPr>
          <w:szCs w:val="22"/>
        </w:rPr>
      </w:pPr>
    </w:p>
    <w:p w14:paraId="576A8E5E" w14:textId="77777777" w:rsidR="00E27373" w:rsidRPr="009B4859" w:rsidRDefault="00E27373" w:rsidP="00B47A0E">
      <w:pPr>
        <w:pStyle w:val="Puesto"/>
        <w:rPr>
          <w:szCs w:val="22"/>
        </w:rPr>
      </w:pPr>
      <w:r w:rsidRPr="009B4859">
        <w:rPr>
          <w:b/>
          <w:bCs/>
          <w:szCs w:val="22"/>
        </w:rPr>
        <w:t xml:space="preserve">“Artículo 19. </w:t>
      </w:r>
      <w:r w:rsidRPr="009B4859">
        <w:rPr>
          <w:szCs w:val="22"/>
        </w:rPr>
        <w:t>Se presume que la información debe existir si se refiere a las facultades, competencias y funciones que los ordenamientos jurídicos aplicables otorgan a los sujetos obligados.</w:t>
      </w:r>
      <w:r w:rsidRPr="009B4859">
        <w:rPr>
          <w:szCs w:val="22"/>
          <w:u w:val="single"/>
        </w:rPr>
        <w:t> </w:t>
      </w:r>
    </w:p>
    <w:p w14:paraId="2DE48DB5" w14:textId="77777777" w:rsidR="00E27373" w:rsidRPr="009B4859" w:rsidRDefault="00E27373" w:rsidP="00B47A0E">
      <w:pPr>
        <w:pStyle w:val="Puesto"/>
        <w:rPr>
          <w:szCs w:val="22"/>
        </w:rPr>
      </w:pPr>
      <w:r w:rsidRPr="009B4859">
        <w:rPr>
          <w:szCs w:val="22"/>
        </w:rPr>
        <w:t>…</w:t>
      </w:r>
    </w:p>
    <w:p w14:paraId="341D1F43" w14:textId="77777777" w:rsidR="00E27373" w:rsidRPr="009B4859" w:rsidRDefault="00E27373" w:rsidP="00B47A0E">
      <w:pPr>
        <w:pStyle w:val="Puesto"/>
        <w:rPr>
          <w:szCs w:val="22"/>
        </w:rPr>
      </w:pPr>
      <w:r w:rsidRPr="009B4859">
        <w:rPr>
          <w:szCs w:val="22"/>
        </w:rPr>
        <w:t xml:space="preserve">Si el sujeto obligado, en el ejercicio de sus atribuciones, debía generar, poseer o administrar la información, pero ésta no se encuentra, </w:t>
      </w:r>
      <w:r w:rsidRPr="009B4859">
        <w:rPr>
          <w:szCs w:val="22"/>
          <w:u w:val="single"/>
        </w:rPr>
        <w:t>el Comité de transparencia deberá emitir un acuerdo de inexistencia, debidamente fundado y motivado, en el que detalle las razones del por qué no obra en sus archivos.</w:t>
      </w:r>
    </w:p>
    <w:p w14:paraId="5C452441" w14:textId="77777777" w:rsidR="00E27373" w:rsidRPr="009B4859" w:rsidRDefault="00E27373" w:rsidP="00B47A0E">
      <w:pPr>
        <w:pStyle w:val="Puesto"/>
        <w:rPr>
          <w:szCs w:val="22"/>
        </w:rPr>
      </w:pPr>
      <w:r w:rsidRPr="009B4859">
        <w:rPr>
          <w:b/>
          <w:bCs/>
          <w:szCs w:val="22"/>
        </w:rPr>
        <w:t>Artículo 49.</w:t>
      </w:r>
      <w:r w:rsidRPr="009B4859">
        <w:rPr>
          <w:szCs w:val="22"/>
        </w:rPr>
        <w:t xml:space="preserve"> Los </w:t>
      </w:r>
      <w:r w:rsidRPr="009B4859">
        <w:rPr>
          <w:szCs w:val="22"/>
          <w:u w:val="single"/>
        </w:rPr>
        <w:t xml:space="preserve">Comités de Transparencia </w:t>
      </w:r>
      <w:r w:rsidRPr="009B4859">
        <w:rPr>
          <w:szCs w:val="22"/>
        </w:rPr>
        <w:t>tendrán las siguientes atribuciones:</w:t>
      </w:r>
    </w:p>
    <w:p w14:paraId="638CC66D" w14:textId="77777777" w:rsidR="00E27373" w:rsidRPr="009B4859" w:rsidRDefault="00E27373" w:rsidP="00B47A0E">
      <w:pPr>
        <w:pStyle w:val="Puesto"/>
        <w:rPr>
          <w:szCs w:val="22"/>
        </w:rPr>
      </w:pPr>
      <w:r w:rsidRPr="009B4859">
        <w:rPr>
          <w:szCs w:val="22"/>
        </w:rPr>
        <w:lastRenderedPageBreak/>
        <w:t>II. Confirmar, modificar o revocar las determinaciones que en materia de ampliación del plazo de respuesta, clasificación de la información</w:t>
      </w:r>
      <w:r w:rsidRPr="009B4859">
        <w:rPr>
          <w:szCs w:val="22"/>
          <w:u w:val="single"/>
        </w:rPr>
        <w:t xml:space="preserve"> y declaración de inexistencia </w:t>
      </w:r>
      <w:r w:rsidRPr="009B4859">
        <w:rPr>
          <w:szCs w:val="22"/>
        </w:rPr>
        <w:t>o de incompetencia realicen los titulares de las áreas de los sujetos obligados;</w:t>
      </w:r>
    </w:p>
    <w:p w14:paraId="2AA52442" w14:textId="77777777" w:rsidR="00E27373" w:rsidRPr="009B4859" w:rsidRDefault="00E27373" w:rsidP="00B47A0E">
      <w:pPr>
        <w:pStyle w:val="Puesto"/>
        <w:rPr>
          <w:szCs w:val="22"/>
        </w:rPr>
      </w:pPr>
      <w:r w:rsidRPr="009B4859">
        <w:rPr>
          <w:szCs w:val="22"/>
        </w:rPr>
        <w:t xml:space="preserve">XIII. </w:t>
      </w:r>
      <w:r w:rsidRPr="009B4859">
        <w:rPr>
          <w:szCs w:val="22"/>
          <w:u w:val="single"/>
        </w:rPr>
        <w:t>Dictaminar las declaratorias de inexistencia de la información que les remitan las unidades administrativas y resolver en consecuencia</w:t>
      </w:r>
      <w:r w:rsidRPr="009B4859">
        <w:rPr>
          <w:szCs w:val="22"/>
        </w:rPr>
        <w:t>;</w:t>
      </w:r>
    </w:p>
    <w:p w14:paraId="1C6CB798" w14:textId="77777777" w:rsidR="00E27373" w:rsidRPr="009B4859" w:rsidRDefault="00E27373" w:rsidP="00B47A0E">
      <w:pPr>
        <w:pStyle w:val="Puesto"/>
        <w:rPr>
          <w:szCs w:val="22"/>
        </w:rPr>
      </w:pPr>
    </w:p>
    <w:p w14:paraId="11CBFDDD" w14:textId="77777777" w:rsidR="00E27373" w:rsidRPr="009B4859" w:rsidRDefault="00E27373" w:rsidP="00B47A0E">
      <w:pPr>
        <w:pStyle w:val="Puesto"/>
        <w:rPr>
          <w:szCs w:val="22"/>
        </w:rPr>
      </w:pPr>
      <w:r w:rsidRPr="009B4859">
        <w:rPr>
          <w:b/>
          <w:szCs w:val="22"/>
        </w:rPr>
        <w:t>Artículo 169.</w:t>
      </w:r>
      <w:r w:rsidRPr="009B4859">
        <w:rPr>
          <w:szCs w:val="22"/>
        </w:rPr>
        <w:t xml:space="preserve"> Cuando la información no se encuentre en los archivos del sujeto obligado, el Comité de Transparencia:</w:t>
      </w:r>
    </w:p>
    <w:p w14:paraId="59D6D13D" w14:textId="77777777" w:rsidR="00E27373" w:rsidRPr="009B4859" w:rsidRDefault="00E27373" w:rsidP="00B47A0E">
      <w:pPr>
        <w:pStyle w:val="Puesto"/>
        <w:rPr>
          <w:szCs w:val="22"/>
        </w:rPr>
      </w:pPr>
      <w:r w:rsidRPr="009B4859">
        <w:rPr>
          <w:b/>
          <w:szCs w:val="22"/>
        </w:rPr>
        <w:t>I.</w:t>
      </w:r>
      <w:r w:rsidRPr="009B4859">
        <w:rPr>
          <w:szCs w:val="22"/>
        </w:rPr>
        <w:t xml:space="preserve"> Analizará el caso y </w:t>
      </w:r>
      <w:r w:rsidRPr="009B4859">
        <w:rPr>
          <w:b/>
          <w:szCs w:val="22"/>
        </w:rPr>
        <w:t>tomará las medidas necesarias para localizar la información</w:t>
      </w:r>
      <w:r w:rsidRPr="009B4859">
        <w:rPr>
          <w:szCs w:val="22"/>
        </w:rPr>
        <w:t>;</w:t>
      </w:r>
    </w:p>
    <w:p w14:paraId="2125F5B7" w14:textId="77777777" w:rsidR="00E27373" w:rsidRPr="009B4859" w:rsidRDefault="00E27373" w:rsidP="00B47A0E">
      <w:pPr>
        <w:pStyle w:val="Puesto"/>
        <w:rPr>
          <w:szCs w:val="22"/>
        </w:rPr>
      </w:pPr>
      <w:r w:rsidRPr="009B4859">
        <w:rPr>
          <w:b/>
          <w:szCs w:val="22"/>
        </w:rPr>
        <w:t>II.</w:t>
      </w:r>
      <w:r w:rsidRPr="009B4859">
        <w:rPr>
          <w:szCs w:val="22"/>
        </w:rPr>
        <w:t xml:space="preserve"> Expedirá una resolución que confirme la inexistencia del documento;</w:t>
      </w:r>
    </w:p>
    <w:p w14:paraId="48503E2E" w14:textId="77777777" w:rsidR="00E27373" w:rsidRPr="009B4859" w:rsidRDefault="00E27373" w:rsidP="00B47A0E">
      <w:pPr>
        <w:pStyle w:val="Puesto"/>
        <w:rPr>
          <w:szCs w:val="22"/>
        </w:rPr>
      </w:pPr>
      <w:r w:rsidRPr="009B4859">
        <w:rPr>
          <w:b/>
          <w:szCs w:val="22"/>
        </w:rPr>
        <w:t>III.</w:t>
      </w:r>
      <w:r w:rsidRPr="009B4859">
        <w:rPr>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96E363D" w14:textId="77777777" w:rsidR="00E27373" w:rsidRPr="009B4859" w:rsidRDefault="00E27373" w:rsidP="00B47A0E">
      <w:pPr>
        <w:pStyle w:val="Puesto"/>
        <w:rPr>
          <w:szCs w:val="22"/>
        </w:rPr>
      </w:pPr>
      <w:r w:rsidRPr="009B4859">
        <w:rPr>
          <w:b/>
          <w:szCs w:val="22"/>
        </w:rPr>
        <w:t>IV.</w:t>
      </w:r>
      <w:r w:rsidRPr="009B4859">
        <w:rPr>
          <w:szCs w:val="22"/>
        </w:rPr>
        <w:t xml:space="preserve"> Notificará al órgano interno de control o equivalente del sujeto obligado quien, en su caso, deberá iniciar el procedimiento de responsabilidad administrativa que corresponda.</w:t>
      </w:r>
    </w:p>
    <w:p w14:paraId="24239F99" w14:textId="77777777" w:rsidR="00E27373" w:rsidRPr="009B4859" w:rsidRDefault="00E27373" w:rsidP="00B47A0E">
      <w:pPr>
        <w:pStyle w:val="Puesto"/>
        <w:rPr>
          <w:szCs w:val="22"/>
        </w:rPr>
      </w:pPr>
      <w:r w:rsidRPr="009B4859">
        <w:rPr>
          <w:szCs w:val="22"/>
        </w:rPr>
        <w:t>La Unidad de Transparencia deberá notificarlo al solicitante por escrito, en un plazo que no exceda de quince días hábiles contados a partir del día siguiente a la presentación de la solicitud.</w:t>
      </w:r>
    </w:p>
    <w:p w14:paraId="05AE7778" w14:textId="77777777" w:rsidR="00E27373" w:rsidRPr="009B4859" w:rsidRDefault="00E27373" w:rsidP="00B47A0E">
      <w:pPr>
        <w:pStyle w:val="Puesto"/>
        <w:rPr>
          <w:szCs w:val="22"/>
        </w:rPr>
      </w:pPr>
      <w:r w:rsidRPr="009B4859">
        <w:rPr>
          <w:szCs w:val="22"/>
        </w:rPr>
        <w:t>Este plazo podrá ampliarse hasta por otros siete días hábiles, siempre que existan razones para ello, debiendo notificarse por escrito al solicitante.</w:t>
      </w:r>
    </w:p>
    <w:p w14:paraId="1129E3A1" w14:textId="77777777" w:rsidR="00E27373" w:rsidRPr="009B4859" w:rsidRDefault="00E27373" w:rsidP="00B47A0E">
      <w:pPr>
        <w:tabs>
          <w:tab w:val="left" w:pos="709"/>
        </w:tabs>
        <w:ind w:left="851" w:right="899"/>
        <w:rPr>
          <w:i/>
          <w:szCs w:val="22"/>
        </w:rPr>
      </w:pPr>
    </w:p>
    <w:p w14:paraId="0F0E5156" w14:textId="77777777" w:rsidR="00E27373" w:rsidRPr="009B4859" w:rsidRDefault="00E27373" w:rsidP="00B47A0E">
      <w:pPr>
        <w:pStyle w:val="Puesto"/>
        <w:rPr>
          <w:b/>
          <w:szCs w:val="22"/>
        </w:rPr>
      </w:pPr>
      <w:r w:rsidRPr="009B4859">
        <w:rPr>
          <w:b/>
          <w:szCs w:val="22"/>
        </w:rPr>
        <w:t>Artículo 170</w:t>
      </w:r>
      <w:r w:rsidRPr="009B4859">
        <w:rPr>
          <w:b/>
          <w:bCs/>
          <w:szCs w:val="22"/>
        </w:rPr>
        <w:t>.</w:t>
      </w:r>
      <w:r w:rsidRPr="009B4859">
        <w:rPr>
          <w:szCs w:val="22"/>
        </w:rPr>
        <w:t xml:space="preserve"> La resolución del Comité de Transparencia que confirme la inexistencia de la información solicitada contendrá los elementos mínimos que permitan al solicitante tener la </w:t>
      </w:r>
      <w:r w:rsidRPr="009B4859">
        <w:rPr>
          <w:b/>
          <w:szCs w:val="22"/>
        </w:rPr>
        <w:t>certeza de que se utilizó un criterio de búsqueda exhaustivo</w:t>
      </w:r>
      <w:r w:rsidRPr="009B4859">
        <w:rPr>
          <w:szCs w:val="22"/>
        </w:rPr>
        <w:t>, además de señalar las circunstancias de tiempo, modo y lugar que generaron la existencia en cuestión y señalará al servidor público responsable de contar con la misma.”</w:t>
      </w:r>
    </w:p>
    <w:p w14:paraId="33530C69" w14:textId="77777777" w:rsidR="00E27373" w:rsidRPr="009B4859" w:rsidRDefault="00E27373" w:rsidP="00B47A0E">
      <w:pPr>
        <w:tabs>
          <w:tab w:val="left" w:pos="709"/>
        </w:tabs>
        <w:ind w:left="851" w:right="851"/>
        <w:rPr>
          <w:b/>
          <w:i/>
          <w:iCs/>
          <w:szCs w:val="22"/>
        </w:rPr>
      </w:pPr>
    </w:p>
    <w:p w14:paraId="140FEC84" w14:textId="77777777" w:rsidR="00E27373" w:rsidRPr="009B4859" w:rsidRDefault="00E27373" w:rsidP="00B47A0E">
      <w:pPr>
        <w:tabs>
          <w:tab w:val="left" w:pos="709"/>
        </w:tabs>
        <w:ind w:right="51"/>
        <w:rPr>
          <w:rFonts w:eastAsia="Calibri"/>
          <w:szCs w:val="22"/>
        </w:rPr>
      </w:pPr>
      <w:r w:rsidRPr="009B4859">
        <w:rPr>
          <w:rFonts w:eastAsia="Calibri"/>
          <w:szCs w:val="22"/>
        </w:rPr>
        <w:t xml:space="preserve">De los preceptos legales señalados, se advierte que en los casos en que la información solicitada no se encuentre en los archivos del </w:t>
      </w:r>
      <w:r w:rsidRPr="009B4859">
        <w:rPr>
          <w:rFonts w:eastAsia="Calibri"/>
          <w:b/>
          <w:szCs w:val="22"/>
        </w:rPr>
        <w:t>SUJETO OBLIGADO</w:t>
      </w:r>
      <w:r w:rsidRPr="009B4859">
        <w:rPr>
          <w:rFonts w:eastAsia="Calibri"/>
          <w:bCs/>
          <w:szCs w:val="22"/>
        </w:rPr>
        <w:t xml:space="preserve"> y ésta debiera existir</w:t>
      </w:r>
      <w:r w:rsidRPr="009B4859">
        <w:rPr>
          <w:rFonts w:eastAsia="Calibri"/>
          <w:szCs w:val="22"/>
        </w:rPr>
        <w:t xml:space="preserve"> dadas sus facultades, competencias o funciones; el Comité de Transparencia analizará el caso, tomará las medidas necesarias para la localización de la información requerida, emitirá una </w:t>
      </w:r>
      <w:r w:rsidRPr="009B4859">
        <w:rPr>
          <w:rFonts w:eastAsia="Calibri"/>
          <w:szCs w:val="22"/>
        </w:rPr>
        <w:lastRenderedPageBreak/>
        <w:t>resolución en donde se confirme la inexistencia de la información y, en su caso, ordenará</w:t>
      </w:r>
      <w:r w:rsidRPr="009B4859">
        <w:rPr>
          <w:rFonts w:cs="Arial"/>
          <w:i/>
          <w:szCs w:val="22"/>
          <w:lang w:eastAsia="es-MX"/>
        </w:rPr>
        <w:t xml:space="preserve"> </w:t>
      </w:r>
      <w:r w:rsidRPr="009B4859">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9B4859">
        <w:rPr>
          <w:rFonts w:eastAsia="Calibri"/>
          <w:b/>
          <w:bCs/>
          <w:szCs w:val="22"/>
        </w:rPr>
        <w:t>SUJETRO OBLIGADO</w:t>
      </w:r>
      <w:r w:rsidRPr="009B4859">
        <w:rPr>
          <w:rFonts w:eastAsia="Calibri"/>
          <w:szCs w:val="22"/>
        </w:rPr>
        <w:t>.</w:t>
      </w:r>
    </w:p>
    <w:p w14:paraId="41F14BA9" w14:textId="77777777" w:rsidR="00E27373" w:rsidRPr="009B4859" w:rsidRDefault="00E27373" w:rsidP="00B47A0E">
      <w:pPr>
        <w:autoSpaceDE w:val="0"/>
        <w:autoSpaceDN w:val="0"/>
        <w:adjustRightInd w:val="0"/>
        <w:ind w:right="-91"/>
        <w:contextualSpacing/>
        <w:rPr>
          <w:bCs/>
          <w:szCs w:val="22"/>
        </w:rPr>
      </w:pPr>
    </w:p>
    <w:p w14:paraId="60F065B7" w14:textId="77777777" w:rsidR="00E27373" w:rsidRPr="009B4859" w:rsidRDefault="00E27373" w:rsidP="00B47A0E">
      <w:pPr>
        <w:tabs>
          <w:tab w:val="left" w:pos="709"/>
        </w:tabs>
        <w:ind w:right="51"/>
        <w:rPr>
          <w:rFonts w:eastAsia="Calibri"/>
          <w:szCs w:val="22"/>
        </w:rPr>
      </w:pPr>
      <w:r w:rsidRPr="009B4859">
        <w:rPr>
          <w:bCs/>
          <w:szCs w:val="22"/>
        </w:rPr>
        <w:t>Es importante señalar que el acuerdo de inexistencia deberá establecer</w:t>
      </w:r>
      <w:r w:rsidRPr="009B4859">
        <w:rPr>
          <w:szCs w:val="22"/>
        </w:rPr>
        <w:t xml:space="preserve"> de manera fundada y motivada </w:t>
      </w:r>
      <w:r w:rsidRPr="009B4859">
        <w:rPr>
          <w:rFonts w:cs="Arial"/>
          <w:szCs w:val="22"/>
        </w:rPr>
        <w:t xml:space="preserve">las </w:t>
      </w:r>
      <w:r w:rsidRPr="009B4859">
        <w:rPr>
          <w:rFonts w:cs="Arial"/>
          <w:bCs/>
          <w:szCs w:val="22"/>
        </w:rPr>
        <w:t xml:space="preserve">razones por las cuales la información no obra en los archivos del </w:t>
      </w:r>
      <w:r w:rsidRPr="009B4859">
        <w:rPr>
          <w:rFonts w:cs="Arial"/>
          <w:b/>
          <w:szCs w:val="22"/>
        </w:rPr>
        <w:t>SUJETO OBLIGADO</w:t>
      </w:r>
      <w:r w:rsidRPr="009B4859">
        <w:rPr>
          <w:rFonts w:cs="Arial"/>
          <w:bCs/>
          <w:szCs w:val="22"/>
        </w:rPr>
        <w:t>, los cr</w:t>
      </w:r>
      <w:r w:rsidRPr="009B4859">
        <w:rPr>
          <w:rFonts w:eastAsia="Calibri"/>
          <w:szCs w:val="22"/>
        </w:rPr>
        <w:t>iterios y métodos de búsqueda utilizados, así como todas las circunstancias de modo, tiempo y lugar que se tomaron en cuenta para determinar que la información requerida no obra en sus archivos.</w:t>
      </w:r>
    </w:p>
    <w:p w14:paraId="017AF6B9" w14:textId="77777777" w:rsidR="00E27373" w:rsidRPr="009B4859" w:rsidRDefault="00E27373" w:rsidP="00B47A0E">
      <w:pPr>
        <w:tabs>
          <w:tab w:val="left" w:pos="709"/>
        </w:tabs>
        <w:ind w:right="51"/>
        <w:rPr>
          <w:bCs/>
          <w:szCs w:val="22"/>
        </w:rPr>
      </w:pPr>
    </w:p>
    <w:p w14:paraId="6557D77E" w14:textId="77777777" w:rsidR="00E27373" w:rsidRPr="009B4859" w:rsidRDefault="00E27373" w:rsidP="00B47A0E">
      <w:pPr>
        <w:tabs>
          <w:tab w:val="left" w:pos="709"/>
        </w:tabs>
        <w:ind w:right="51"/>
        <w:rPr>
          <w:bCs/>
          <w:szCs w:val="22"/>
        </w:rPr>
      </w:pPr>
      <w:r w:rsidRPr="009B4859">
        <w:rPr>
          <w:rFonts w:cs="Arial"/>
          <w:szCs w:val="22"/>
        </w:rPr>
        <w:t xml:space="preserve">No debe perderse de vista que, la fundamentación y motivación consisten en la obligación que tiene todo ente público de expresar los preceptos jurídicos aplicables al </w:t>
      </w:r>
      <w:r w:rsidRPr="009B4859">
        <w:rPr>
          <w:rFonts w:eastAsia="Calibri"/>
          <w:szCs w:val="22"/>
        </w:rPr>
        <w:t>asunto</w:t>
      </w:r>
      <w:r w:rsidRPr="009B4859">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75F2F721" w14:textId="77777777" w:rsidR="00E27373" w:rsidRPr="009B4859" w:rsidRDefault="00E27373" w:rsidP="00B47A0E">
      <w:pPr>
        <w:rPr>
          <w:rFonts w:cs="Arial"/>
          <w:szCs w:val="22"/>
        </w:rPr>
      </w:pPr>
    </w:p>
    <w:p w14:paraId="04FFAA0C" w14:textId="77777777" w:rsidR="00E27373" w:rsidRPr="009B4859" w:rsidRDefault="00E27373" w:rsidP="00B47A0E">
      <w:pPr>
        <w:pStyle w:val="Puesto"/>
        <w:rPr>
          <w:szCs w:val="22"/>
        </w:rPr>
      </w:pPr>
      <w:r w:rsidRPr="009B4859">
        <w:rPr>
          <w:szCs w:val="22"/>
        </w:rPr>
        <w:t>“</w:t>
      </w:r>
      <w:r w:rsidRPr="009B4859">
        <w:rPr>
          <w:b/>
          <w:szCs w:val="22"/>
        </w:rPr>
        <w:t xml:space="preserve">FUNDAMENTACIÓN Y MOTIVACIÓN. </w:t>
      </w:r>
      <w:r w:rsidRPr="009B4859">
        <w:rPr>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5F2B47FA" w14:textId="77777777" w:rsidR="00E27373" w:rsidRPr="009B4859" w:rsidRDefault="00E27373" w:rsidP="00B47A0E">
      <w:pPr>
        <w:ind w:left="851" w:right="902"/>
        <w:rPr>
          <w:rFonts w:cs="Arial"/>
          <w:i/>
          <w:szCs w:val="22"/>
        </w:rPr>
      </w:pPr>
    </w:p>
    <w:p w14:paraId="1A7535D0" w14:textId="77777777" w:rsidR="00E27373" w:rsidRPr="009B4859" w:rsidRDefault="00E27373" w:rsidP="00B47A0E">
      <w:pPr>
        <w:tabs>
          <w:tab w:val="left" w:pos="709"/>
        </w:tabs>
        <w:ind w:right="51"/>
        <w:rPr>
          <w:rFonts w:eastAsia="MS Mincho" w:cs="Arial"/>
          <w:szCs w:val="22"/>
          <w:lang w:val="es-ES_tradnl"/>
        </w:rPr>
      </w:pPr>
      <w:r w:rsidRPr="009B4859">
        <w:rPr>
          <w:rFonts w:eastAsia="Calibri"/>
          <w:szCs w:val="22"/>
        </w:rPr>
        <w:t xml:space="preserve">Para mayor entendimiento, y </w:t>
      </w:r>
      <w:r w:rsidRPr="009B4859">
        <w:rPr>
          <w:rFonts w:eastAsia="MS Mincho" w:cs="Arial"/>
          <w:szCs w:val="22"/>
          <w:lang w:val="es-ES_tradnl"/>
        </w:rPr>
        <w:t xml:space="preserve">con el propósito de establecer cómo debe de acordarse la declaratoria </w:t>
      </w:r>
      <w:r w:rsidRPr="009B4859">
        <w:rPr>
          <w:rFonts w:cs="Arial"/>
          <w:szCs w:val="22"/>
        </w:rPr>
        <w:t>de</w:t>
      </w:r>
      <w:r w:rsidRPr="009B4859">
        <w:rPr>
          <w:rFonts w:eastAsia="MS Mincho" w:cs="Arial"/>
          <w:szCs w:val="22"/>
          <w:lang w:val="es-ES_tradnl"/>
        </w:rPr>
        <w:t xml:space="preserve"> inexistencia, se reproducen los criterios 0003-11 y 0004-11 aprobados por el </w:t>
      </w:r>
      <w:r w:rsidRPr="009B4859">
        <w:rPr>
          <w:rFonts w:eastAsia="MS Mincho" w:cs="Arial"/>
          <w:szCs w:val="22"/>
          <w:lang w:val="es-ES_tradnl"/>
        </w:rPr>
        <w:lastRenderedPageBreak/>
        <w:t>Pleno de este organismo Garante, en la sesión ordinaria de fecha 25 de agosto del año 2011, que demuestran claramente el concepto de inexistencia, y en qué circunstancias debe emitirse la declaratoria respectiva.</w:t>
      </w:r>
    </w:p>
    <w:p w14:paraId="1D9E26EF" w14:textId="77777777" w:rsidR="00E27373" w:rsidRPr="009B4859" w:rsidRDefault="00E27373" w:rsidP="00B47A0E">
      <w:pPr>
        <w:tabs>
          <w:tab w:val="left" w:pos="8647"/>
        </w:tabs>
        <w:ind w:left="851" w:right="900"/>
        <w:rPr>
          <w:rFonts w:eastAsia="MS Mincho" w:cs="Arial"/>
          <w:i/>
          <w:szCs w:val="22"/>
          <w:lang w:val="es-ES_tradnl"/>
        </w:rPr>
      </w:pPr>
    </w:p>
    <w:p w14:paraId="57486568" w14:textId="77777777" w:rsidR="00E27373" w:rsidRPr="009B4859" w:rsidRDefault="00E27373" w:rsidP="00B47A0E">
      <w:pPr>
        <w:pStyle w:val="Puesto"/>
        <w:jc w:val="center"/>
        <w:rPr>
          <w:rFonts w:eastAsia="MS Mincho"/>
          <w:b/>
          <w:szCs w:val="22"/>
          <w:lang w:val="es-ES_tradnl"/>
        </w:rPr>
      </w:pPr>
      <w:r w:rsidRPr="009B4859">
        <w:rPr>
          <w:rFonts w:eastAsia="MS Mincho"/>
          <w:b/>
          <w:szCs w:val="22"/>
          <w:lang w:val="es-ES_tradnl"/>
        </w:rPr>
        <w:t>CRITERIO 0003-11</w:t>
      </w:r>
    </w:p>
    <w:p w14:paraId="0F6724AB" w14:textId="77777777" w:rsidR="00E27373" w:rsidRPr="009B4859" w:rsidRDefault="00E27373" w:rsidP="00B47A0E">
      <w:pPr>
        <w:pStyle w:val="Puesto"/>
        <w:rPr>
          <w:rFonts w:eastAsia="MS Mincho"/>
          <w:szCs w:val="22"/>
          <w:lang w:val="es-ES_tradnl"/>
        </w:rPr>
      </w:pPr>
      <w:r w:rsidRPr="009B4859">
        <w:rPr>
          <w:rFonts w:eastAsia="MS Mincho"/>
          <w:b/>
          <w:szCs w:val="22"/>
          <w:lang w:val="es-ES_tradnl"/>
        </w:rPr>
        <w:t>INEXISTENCIA, CONCEPTO DE, EN MATERIA DE TRANSPARENCIA</w:t>
      </w:r>
      <w:r w:rsidRPr="009B4859">
        <w:rPr>
          <w:rFonts w:eastAsia="MS Mincho"/>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2F67E74"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55DE2CF"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9B4859">
        <w:rPr>
          <w:rFonts w:eastAsia="MS Mincho"/>
          <w:szCs w:val="22"/>
          <w:lang w:val="es-ES_tradnl"/>
        </w:rPr>
        <w:t>ninguna</w:t>
      </w:r>
      <w:proofErr w:type="gramEnd"/>
      <w:r w:rsidRPr="009B4859">
        <w:rPr>
          <w:rFonts w:eastAsia="MS Mincho"/>
          <w:szCs w:val="22"/>
          <w:lang w:val="es-ES_tradnl"/>
        </w:rPr>
        <w:t xml:space="preserve"> de esas acciones.</w:t>
      </w:r>
    </w:p>
    <w:p w14:paraId="3DD301A8"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2F36E6F" w14:textId="77777777" w:rsidR="00E27373" w:rsidRPr="009B4859" w:rsidRDefault="00E27373" w:rsidP="00B47A0E">
      <w:pPr>
        <w:tabs>
          <w:tab w:val="left" w:pos="8647"/>
        </w:tabs>
        <w:ind w:left="851" w:right="900"/>
        <w:jc w:val="right"/>
        <w:rPr>
          <w:rFonts w:eastAsia="MS Mincho" w:cs="Arial"/>
          <w:i/>
          <w:szCs w:val="22"/>
          <w:lang w:val="es-ES_tradnl"/>
        </w:rPr>
      </w:pPr>
    </w:p>
    <w:p w14:paraId="2FE08173" w14:textId="77777777" w:rsidR="00E27373" w:rsidRPr="009B4859" w:rsidRDefault="00E27373" w:rsidP="00B47A0E">
      <w:pPr>
        <w:pStyle w:val="Puesto"/>
        <w:jc w:val="center"/>
        <w:rPr>
          <w:rFonts w:eastAsia="MS Mincho"/>
          <w:b/>
          <w:szCs w:val="22"/>
          <w:lang w:val="es-ES_tradnl"/>
        </w:rPr>
      </w:pPr>
      <w:r w:rsidRPr="009B4859">
        <w:rPr>
          <w:rFonts w:eastAsia="MS Mincho"/>
          <w:b/>
          <w:szCs w:val="22"/>
          <w:lang w:val="es-ES_tradnl"/>
        </w:rPr>
        <w:t>CRITERIO 0004-11</w:t>
      </w:r>
    </w:p>
    <w:p w14:paraId="52D2EC8C" w14:textId="77777777" w:rsidR="00E27373" w:rsidRPr="009B4859" w:rsidRDefault="00E27373" w:rsidP="00B47A0E">
      <w:pPr>
        <w:pStyle w:val="Puesto"/>
        <w:rPr>
          <w:rFonts w:eastAsia="MS Mincho"/>
          <w:szCs w:val="22"/>
          <w:lang w:val="es-ES_tradnl"/>
        </w:rPr>
      </w:pPr>
      <w:r w:rsidRPr="009B4859">
        <w:rPr>
          <w:rFonts w:eastAsia="MS Mincho"/>
          <w:b/>
          <w:szCs w:val="22"/>
          <w:lang w:val="es-ES_tradnl"/>
        </w:rPr>
        <w:t>INEXISTENCIA. DECLARATORIA DE LA. ALCANCES Y PROCEDIMIENTOS</w:t>
      </w:r>
      <w:r w:rsidRPr="009B4859">
        <w:rPr>
          <w:rFonts w:eastAsia="MS Mincho"/>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w:t>
      </w:r>
      <w:r w:rsidRPr="009B4859">
        <w:rPr>
          <w:rFonts w:eastAsia="MS Mincho"/>
          <w:szCs w:val="22"/>
          <w:lang w:val="es-ES_tradnl"/>
        </w:rPr>
        <w:lastRenderedPageBreak/>
        <w:t>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0C9938D"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Bajo el entendido de que dicha búsqueda exhaustiva permitirá dos determinaciones:</w:t>
      </w:r>
    </w:p>
    <w:p w14:paraId="502E2FC9"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1ª) Que se localice la documentación que contenga la información solicitada y de ser así la información pueda entregarse al solicitante en la forma en que se encuentra disponible, o</w:t>
      </w:r>
    </w:p>
    <w:p w14:paraId="16EC0844"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805DA43" w14:textId="77777777" w:rsidR="00E27373" w:rsidRPr="009B4859" w:rsidRDefault="00E27373" w:rsidP="00B47A0E">
      <w:pPr>
        <w:pStyle w:val="Puesto"/>
        <w:rPr>
          <w:rFonts w:eastAsia="MS Mincho"/>
          <w:szCs w:val="22"/>
          <w:lang w:val="es-ES_tradnl"/>
        </w:rPr>
      </w:pPr>
      <w:r w:rsidRPr="009B4859">
        <w:rPr>
          <w:rFonts w:eastAsia="MS Mincho"/>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3E8428A9" w14:textId="77777777" w:rsidR="00557F9B" w:rsidRPr="009B4859" w:rsidRDefault="00557F9B" w:rsidP="00B47A0E">
      <w:pPr>
        <w:ind w:right="113"/>
        <w:rPr>
          <w:szCs w:val="22"/>
        </w:rPr>
      </w:pPr>
    </w:p>
    <w:p w14:paraId="76EFD980" w14:textId="6FC24365" w:rsidR="00D17236" w:rsidRPr="009B4859" w:rsidRDefault="00F37FC1" w:rsidP="00B47A0E">
      <w:pPr>
        <w:pStyle w:val="Ttulo3"/>
        <w:rPr>
          <w:rFonts w:eastAsia="Palatino Linotype"/>
          <w:szCs w:val="22"/>
          <w:lang w:eastAsia="es-MX"/>
        </w:rPr>
      </w:pPr>
      <w:bookmarkStart w:id="37" w:name="_Toc180061307"/>
      <w:r w:rsidRPr="009B4859">
        <w:rPr>
          <w:rFonts w:eastAsia="Palatino Linotype"/>
          <w:szCs w:val="22"/>
        </w:rPr>
        <w:t>f</w:t>
      </w:r>
      <w:r w:rsidR="00D17236" w:rsidRPr="009B4859">
        <w:rPr>
          <w:rFonts w:eastAsia="Palatino Linotype"/>
          <w:szCs w:val="22"/>
        </w:rPr>
        <w:t>) Conclusión</w:t>
      </w:r>
      <w:bookmarkEnd w:id="37"/>
    </w:p>
    <w:p w14:paraId="554C9B54" w14:textId="765FAA09" w:rsidR="00D17236" w:rsidRPr="009B4859" w:rsidRDefault="00F37FC1" w:rsidP="00B47A0E">
      <w:pPr>
        <w:ind w:right="113"/>
        <w:rPr>
          <w:rFonts w:cs="Arial"/>
          <w:szCs w:val="22"/>
        </w:rPr>
      </w:pPr>
      <w:r w:rsidRPr="009B4859">
        <w:rPr>
          <w:rFonts w:cs="Arial"/>
          <w:szCs w:val="22"/>
        </w:rPr>
        <w:t xml:space="preserve">Por lo </w:t>
      </w:r>
      <w:r w:rsidRPr="009B4859">
        <w:rPr>
          <w:rFonts w:cs="Arial"/>
          <w:szCs w:val="22"/>
          <w:lang w:eastAsia="es-CO"/>
        </w:rPr>
        <w:t>anteriormente</w:t>
      </w:r>
      <w:r w:rsidRPr="009B4859">
        <w:rPr>
          <w:rFonts w:cs="Arial"/>
          <w:szCs w:val="22"/>
        </w:rPr>
        <w:t xml:space="preserve"> expuesto, este Instituto estima que las razones o motivos de inconformidad hechos valer por </w:t>
      </w:r>
      <w:r w:rsidRPr="009B4859">
        <w:rPr>
          <w:rFonts w:cs="Arial"/>
          <w:b/>
          <w:szCs w:val="22"/>
        </w:rPr>
        <w:t>LA PARTE RECURRENTE</w:t>
      </w:r>
      <w:r w:rsidRPr="009B4859">
        <w:rPr>
          <w:rFonts w:cs="Arial"/>
          <w:szCs w:val="22"/>
        </w:rPr>
        <w:t xml:space="preserve"> devienen </w:t>
      </w:r>
      <w:r w:rsidRPr="009B4859">
        <w:rPr>
          <w:rFonts w:cs="Arial"/>
          <w:b/>
          <w:szCs w:val="22"/>
        </w:rPr>
        <w:t>fundadas</w:t>
      </w:r>
      <w:r w:rsidRPr="009B4859">
        <w:rPr>
          <w:rFonts w:cs="Arial"/>
          <w:szCs w:val="22"/>
        </w:rPr>
        <w:t xml:space="preserve"> y suficientes para </w:t>
      </w:r>
      <w:r w:rsidRPr="009B4859">
        <w:rPr>
          <w:rFonts w:cs="Arial"/>
          <w:b/>
          <w:szCs w:val="22"/>
        </w:rPr>
        <w:t>MODIFICAR</w:t>
      </w:r>
      <w:r w:rsidRPr="009B4859">
        <w:rPr>
          <w:rFonts w:cs="Arial"/>
          <w:szCs w:val="22"/>
        </w:rPr>
        <w:t xml:space="preserve"> la respuesta del </w:t>
      </w:r>
      <w:r w:rsidRPr="009B4859">
        <w:rPr>
          <w:rFonts w:cs="Arial"/>
          <w:b/>
          <w:szCs w:val="22"/>
        </w:rPr>
        <w:t>SUJETO OBLIGADO</w:t>
      </w:r>
      <w:r w:rsidRPr="009B4859">
        <w:rPr>
          <w:rFonts w:cs="Arial"/>
          <w:szCs w:val="22"/>
        </w:rPr>
        <w:t xml:space="preserve"> y ordenarle haga entrega de la información precisada en el presente considerando.</w:t>
      </w:r>
    </w:p>
    <w:p w14:paraId="58D3EA64" w14:textId="77777777" w:rsidR="00AF6F74" w:rsidRPr="009B4859" w:rsidRDefault="00AF6F74" w:rsidP="00B47A0E">
      <w:pPr>
        <w:ind w:right="113"/>
        <w:rPr>
          <w:rFonts w:cs="Arial"/>
          <w:szCs w:val="22"/>
        </w:rPr>
      </w:pPr>
    </w:p>
    <w:p w14:paraId="25FC3716" w14:textId="6B2E10B5" w:rsidR="00491F03" w:rsidRPr="009B4859" w:rsidRDefault="00491F03" w:rsidP="00B47A0E">
      <w:pPr>
        <w:pStyle w:val="Ttulo3"/>
        <w:rPr>
          <w:rFonts w:eastAsia="Palatino Linotype"/>
          <w:szCs w:val="22"/>
          <w:lang w:eastAsia="es-MX"/>
        </w:rPr>
      </w:pPr>
      <w:bookmarkStart w:id="38" w:name="_Toc180061308"/>
      <w:r w:rsidRPr="009B4859">
        <w:rPr>
          <w:rFonts w:eastAsia="Palatino Linotype"/>
          <w:szCs w:val="22"/>
        </w:rPr>
        <w:t xml:space="preserve">g) Vista </w:t>
      </w:r>
      <w:r w:rsidRPr="009B4859">
        <w:t>a la Dirección General de Protección de Datos Personales</w:t>
      </w:r>
      <w:bookmarkEnd w:id="38"/>
    </w:p>
    <w:p w14:paraId="61F86EAC" w14:textId="7297BC52" w:rsidR="00AF6F74" w:rsidRPr="009B4859" w:rsidRDefault="00AF6F74" w:rsidP="00B47A0E">
      <w:r w:rsidRPr="009B4859">
        <w:t xml:space="preserve">Por otro lado, este Órgano </w:t>
      </w:r>
      <w:proofErr w:type="spellStart"/>
      <w:r w:rsidRPr="009B4859">
        <w:t>Resolutor</w:t>
      </w:r>
      <w:proofErr w:type="spellEnd"/>
      <w:r w:rsidRPr="009B4859">
        <w:t xml:space="preserve"> precisa señalar que del análisis a las constancias que integran el expediente de mérito, y en específico de  las documentales remitidas en respuesta por </w:t>
      </w:r>
      <w:r w:rsidRPr="009B4859">
        <w:rPr>
          <w:b/>
          <w:bCs/>
        </w:rPr>
        <w:t>EL SUJETO OBLIGADO</w:t>
      </w:r>
      <w:r w:rsidRPr="009B4859">
        <w:t xml:space="preserve">, se advierte que se dejaron a la vista datos personales </w:t>
      </w:r>
      <w:r w:rsidRPr="009B4859">
        <w:lastRenderedPageBreak/>
        <w:t>susceptibles de testar como por ejemplo (CURP); en este contexto, resulta procedente dar vista a la Dirección General de Protección de Datos Personales de este Instituto, para que, en el ámbito de sus facultades correspondientes, resuelvan lo conducente y determine, en su caso, el grado de responsabilidad en el incumplimiento de las obligaciones establecidas en la Ley de Protección de Datos Personales en Posesión de Sujetos Obligados del Estado de México y Municipios.</w:t>
      </w:r>
    </w:p>
    <w:p w14:paraId="6D711CC6" w14:textId="77777777" w:rsidR="000352BC" w:rsidRPr="009B4859" w:rsidRDefault="000352BC" w:rsidP="00B47A0E">
      <w:pPr>
        <w:ind w:right="113"/>
        <w:rPr>
          <w:szCs w:val="22"/>
        </w:rPr>
      </w:pPr>
    </w:p>
    <w:p w14:paraId="752949D5" w14:textId="77777777" w:rsidR="00384FBD" w:rsidRPr="009B4859" w:rsidRDefault="00384FBD" w:rsidP="00B47A0E">
      <w:pPr>
        <w:ind w:right="-93"/>
        <w:rPr>
          <w:rFonts w:cs="Tahoma"/>
          <w:bCs/>
          <w:szCs w:val="22"/>
        </w:rPr>
      </w:pPr>
      <w:r w:rsidRPr="009B485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C025B4D" w14:textId="77777777" w:rsidR="00384FBD" w:rsidRPr="009B4859" w:rsidRDefault="00384FBD" w:rsidP="00B47A0E">
      <w:pPr>
        <w:rPr>
          <w:szCs w:val="22"/>
        </w:rPr>
      </w:pPr>
    </w:p>
    <w:p w14:paraId="11757A9B" w14:textId="77777777" w:rsidR="00384FBD" w:rsidRPr="009B4859" w:rsidRDefault="00384FBD" w:rsidP="00B47A0E">
      <w:pPr>
        <w:pStyle w:val="Ttulo1"/>
        <w:rPr>
          <w:szCs w:val="22"/>
        </w:rPr>
      </w:pPr>
      <w:bookmarkStart w:id="39" w:name="_Toc177996566"/>
      <w:bookmarkStart w:id="40" w:name="_Toc180061309"/>
      <w:r w:rsidRPr="009B4859">
        <w:rPr>
          <w:szCs w:val="22"/>
        </w:rPr>
        <w:t>RESUELVE</w:t>
      </w:r>
      <w:bookmarkEnd w:id="39"/>
      <w:bookmarkEnd w:id="40"/>
    </w:p>
    <w:p w14:paraId="62ED59C8" w14:textId="77777777" w:rsidR="00384FBD" w:rsidRPr="009B4859" w:rsidRDefault="00384FBD" w:rsidP="00B47A0E">
      <w:pPr>
        <w:ind w:right="113"/>
        <w:rPr>
          <w:rFonts w:cs="Arial"/>
          <w:b/>
          <w:szCs w:val="22"/>
        </w:rPr>
      </w:pPr>
    </w:p>
    <w:p w14:paraId="469A46D1" w14:textId="642526D5" w:rsidR="00384FBD" w:rsidRPr="009B4859" w:rsidRDefault="00384FBD" w:rsidP="00B47A0E">
      <w:pPr>
        <w:widowControl w:val="0"/>
        <w:rPr>
          <w:rFonts w:eastAsia="Calibri" w:cs="Tahoma"/>
          <w:bCs/>
          <w:szCs w:val="22"/>
          <w:lang w:eastAsia="en-US"/>
        </w:rPr>
      </w:pPr>
      <w:r w:rsidRPr="009B4859">
        <w:rPr>
          <w:b/>
          <w:bCs/>
          <w:szCs w:val="22"/>
        </w:rPr>
        <w:t>PRIMERO.</w:t>
      </w:r>
      <w:r w:rsidRPr="009B4859">
        <w:rPr>
          <w:szCs w:val="22"/>
        </w:rPr>
        <w:t xml:space="preserve"> </w:t>
      </w:r>
      <w:r w:rsidRPr="009B4859">
        <w:rPr>
          <w:rFonts w:cs="Tahoma"/>
          <w:szCs w:val="22"/>
        </w:rPr>
        <w:t>Se</w:t>
      </w:r>
      <w:r w:rsidRPr="009B4859">
        <w:rPr>
          <w:rFonts w:cs="Tahoma"/>
          <w:b/>
          <w:bCs/>
          <w:szCs w:val="22"/>
        </w:rPr>
        <w:t xml:space="preserve"> </w:t>
      </w:r>
      <w:r w:rsidR="00627062" w:rsidRPr="009B4859">
        <w:rPr>
          <w:rFonts w:cs="Tahoma"/>
          <w:b/>
          <w:bCs/>
          <w:szCs w:val="22"/>
        </w:rPr>
        <w:t>MODIFICA</w:t>
      </w:r>
      <w:r w:rsidRPr="009B4859">
        <w:rPr>
          <w:rFonts w:cs="Tahoma"/>
          <w:szCs w:val="22"/>
        </w:rPr>
        <w:t xml:space="preserve"> la respuesta entregada por el </w:t>
      </w:r>
      <w:r w:rsidRPr="009B4859">
        <w:rPr>
          <w:rFonts w:cs="Tahoma"/>
          <w:b/>
          <w:bCs/>
          <w:szCs w:val="22"/>
        </w:rPr>
        <w:t>SUJETO OBLIGADO</w:t>
      </w:r>
      <w:r w:rsidRPr="009B4859">
        <w:rPr>
          <w:rFonts w:cs="Tahoma"/>
          <w:szCs w:val="22"/>
        </w:rPr>
        <w:t xml:space="preserve"> en la solicitud de información </w:t>
      </w:r>
      <w:r w:rsidR="00627062" w:rsidRPr="009B4859">
        <w:rPr>
          <w:rFonts w:cs="Tahoma"/>
          <w:b/>
          <w:bCs/>
          <w:szCs w:val="22"/>
        </w:rPr>
        <w:t>00029/DIFHUEHUET/IP/2024</w:t>
      </w:r>
      <w:r w:rsidRPr="009B4859">
        <w:rPr>
          <w:rFonts w:cs="Tahoma"/>
          <w:bCs/>
          <w:szCs w:val="22"/>
        </w:rPr>
        <w:t xml:space="preserve">, </w:t>
      </w:r>
      <w:r w:rsidRPr="009B4859">
        <w:rPr>
          <w:rFonts w:eastAsia="Calibri" w:cs="Tahoma"/>
          <w:bCs/>
          <w:szCs w:val="22"/>
          <w:lang w:eastAsia="en-US"/>
        </w:rPr>
        <w:t xml:space="preserve">por resultar </w:t>
      </w:r>
      <w:r w:rsidRPr="009B4859">
        <w:rPr>
          <w:rFonts w:eastAsia="Calibri" w:cs="Tahoma"/>
          <w:b/>
          <w:bCs/>
          <w:szCs w:val="22"/>
          <w:lang w:eastAsia="en-US"/>
        </w:rPr>
        <w:t>FUNDADAS</w:t>
      </w:r>
      <w:r w:rsidRPr="009B4859">
        <w:rPr>
          <w:rFonts w:eastAsia="Calibri" w:cs="Tahoma"/>
          <w:bCs/>
          <w:szCs w:val="22"/>
          <w:lang w:eastAsia="en-US"/>
        </w:rPr>
        <w:t xml:space="preserve"> las razones o motivos de inconformidad hechos valer por </w:t>
      </w:r>
      <w:r w:rsidRPr="009B4859">
        <w:rPr>
          <w:rFonts w:eastAsia="Calibri" w:cs="Tahoma"/>
          <w:b/>
          <w:szCs w:val="22"/>
          <w:lang w:eastAsia="en-US"/>
        </w:rPr>
        <w:t>LA PARTE RECURRENTE</w:t>
      </w:r>
      <w:r w:rsidRPr="009B4859">
        <w:rPr>
          <w:rFonts w:eastAsia="Calibri" w:cs="Tahoma"/>
          <w:bCs/>
          <w:szCs w:val="22"/>
          <w:lang w:eastAsia="en-US"/>
        </w:rPr>
        <w:t xml:space="preserve"> en el Recurso de Revisión </w:t>
      </w:r>
      <w:r w:rsidR="00627062" w:rsidRPr="009B4859">
        <w:rPr>
          <w:rFonts w:eastAsiaTheme="minorHAnsi" w:cstheme="minorBidi"/>
          <w:b/>
          <w:bCs/>
          <w:szCs w:val="22"/>
          <w:lang w:eastAsia="en-US"/>
        </w:rPr>
        <w:t>05642/INFOEM/IP/RR/2024</w:t>
      </w:r>
      <w:r w:rsidRPr="009B4859">
        <w:rPr>
          <w:rFonts w:eastAsiaTheme="minorHAnsi" w:cstheme="minorBidi"/>
          <w:szCs w:val="22"/>
          <w:lang w:eastAsia="en-US"/>
        </w:rPr>
        <w:t>,</w:t>
      </w:r>
      <w:r w:rsidRPr="009B4859">
        <w:rPr>
          <w:rFonts w:cs="Tahoma"/>
          <w:b/>
          <w:szCs w:val="22"/>
        </w:rPr>
        <w:t xml:space="preserve"> </w:t>
      </w:r>
      <w:r w:rsidRPr="009B4859">
        <w:rPr>
          <w:rFonts w:eastAsia="Calibri" w:cs="Tahoma"/>
          <w:bCs/>
          <w:szCs w:val="22"/>
          <w:lang w:eastAsia="en-US"/>
        </w:rPr>
        <w:t xml:space="preserve">en términos del considerando </w:t>
      </w:r>
      <w:r w:rsidRPr="009B4859">
        <w:rPr>
          <w:rFonts w:eastAsia="Calibri" w:cs="Tahoma"/>
          <w:b/>
          <w:szCs w:val="22"/>
          <w:lang w:eastAsia="en-US"/>
        </w:rPr>
        <w:t>SEGUNDO</w:t>
      </w:r>
      <w:r w:rsidRPr="009B4859">
        <w:rPr>
          <w:rFonts w:eastAsia="Calibri" w:cs="Tahoma"/>
          <w:bCs/>
          <w:szCs w:val="22"/>
          <w:lang w:eastAsia="en-US"/>
        </w:rPr>
        <w:t xml:space="preserve"> de la presente Resolución.</w:t>
      </w:r>
    </w:p>
    <w:p w14:paraId="279B8EC1" w14:textId="77777777" w:rsidR="00384FBD" w:rsidRPr="009B4859" w:rsidRDefault="00384FBD" w:rsidP="00B47A0E">
      <w:pPr>
        <w:widowControl w:val="0"/>
        <w:rPr>
          <w:rFonts w:eastAsia="Calibri" w:cs="Tahoma"/>
          <w:bCs/>
          <w:szCs w:val="22"/>
          <w:lang w:eastAsia="en-US"/>
        </w:rPr>
      </w:pPr>
    </w:p>
    <w:p w14:paraId="15C038E4" w14:textId="30E6B0B9" w:rsidR="00384FBD" w:rsidRPr="009B4859" w:rsidRDefault="00384FBD" w:rsidP="00B47A0E">
      <w:pPr>
        <w:ind w:right="-93"/>
        <w:rPr>
          <w:rFonts w:eastAsia="Calibri" w:cs="Tahoma"/>
          <w:bCs/>
          <w:szCs w:val="22"/>
          <w:lang w:eastAsia="en-US"/>
        </w:rPr>
      </w:pPr>
      <w:r w:rsidRPr="009B4859">
        <w:rPr>
          <w:rFonts w:eastAsia="Calibri" w:cs="Tahoma"/>
          <w:b/>
          <w:bCs/>
          <w:szCs w:val="22"/>
          <w:lang w:eastAsia="en-US"/>
        </w:rPr>
        <w:t>SEGUNDO.</w:t>
      </w:r>
      <w:r w:rsidRPr="009B4859">
        <w:rPr>
          <w:rFonts w:eastAsia="Calibri" w:cs="Tahoma"/>
          <w:szCs w:val="22"/>
          <w:lang w:eastAsia="es-MX"/>
        </w:rPr>
        <w:t xml:space="preserve"> Se </w:t>
      </w:r>
      <w:r w:rsidRPr="009B4859">
        <w:rPr>
          <w:rFonts w:eastAsia="Calibri" w:cs="Tahoma"/>
          <w:b/>
          <w:szCs w:val="22"/>
          <w:lang w:eastAsia="es-MX"/>
        </w:rPr>
        <w:t xml:space="preserve">ORDENA </w:t>
      </w:r>
      <w:r w:rsidRPr="009B4859">
        <w:rPr>
          <w:rFonts w:eastAsia="Calibri" w:cs="Tahoma"/>
          <w:szCs w:val="22"/>
          <w:lang w:eastAsia="es-MX"/>
        </w:rPr>
        <w:t xml:space="preserve">al </w:t>
      </w:r>
      <w:r w:rsidRPr="009B4859">
        <w:rPr>
          <w:rFonts w:eastAsia="Calibri" w:cs="Tahoma"/>
          <w:b/>
          <w:bCs/>
          <w:szCs w:val="22"/>
          <w:lang w:eastAsia="es-MX"/>
        </w:rPr>
        <w:t>SUJETO OBLIGADO</w:t>
      </w:r>
      <w:r w:rsidRPr="009B4859">
        <w:rPr>
          <w:rFonts w:eastAsia="Calibri" w:cs="Tahoma"/>
          <w:szCs w:val="22"/>
          <w:lang w:eastAsia="es-MX"/>
        </w:rPr>
        <w:t xml:space="preserve">, </w:t>
      </w:r>
      <w:r w:rsidRPr="009B4859">
        <w:rPr>
          <w:rFonts w:eastAsia="Calibri" w:cs="Tahoma"/>
          <w:bCs/>
          <w:szCs w:val="22"/>
          <w:lang w:eastAsia="en-US"/>
        </w:rPr>
        <w:t xml:space="preserve">a efecto de que, previa búsqueda exhaustiva y razonable de la información, entregue a través del </w:t>
      </w:r>
      <w:r w:rsidRPr="009B4859">
        <w:rPr>
          <w:rFonts w:eastAsia="Calibri" w:cs="Tahoma"/>
          <w:b/>
          <w:bCs/>
          <w:szCs w:val="22"/>
          <w:lang w:eastAsia="en-US"/>
        </w:rPr>
        <w:t>SAIMEX</w:t>
      </w:r>
      <w:r w:rsidRPr="009B4859">
        <w:rPr>
          <w:rFonts w:eastAsia="Calibri" w:cs="Tahoma"/>
          <w:bCs/>
          <w:szCs w:val="22"/>
          <w:lang w:eastAsia="en-US"/>
        </w:rPr>
        <w:t xml:space="preserve">, de ser procedente en </w:t>
      </w:r>
      <w:r w:rsidRPr="009B4859">
        <w:rPr>
          <w:rFonts w:eastAsia="Calibri" w:cs="Tahoma"/>
          <w:b/>
          <w:bCs/>
          <w:szCs w:val="22"/>
          <w:lang w:eastAsia="en-US"/>
        </w:rPr>
        <w:t>versión pública</w:t>
      </w:r>
      <w:r w:rsidRPr="009B4859">
        <w:rPr>
          <w:rFonts w:eastAsia="Calibri" w:cs="Tahoma"/>
          <w:bCs/>
          <w:szCs w:val="22"/>
          <w:lang w:eastAsia="en-US"/>
        </w:rPr>
        <w:t>, los documentos que den cuenta de lo siguiente:</w:t>
      </w:r>
    </w:p>
    <w:p w14:paraId="68539948" w14:textId="16B61222" w:rsidR="00792DB5" w:rsidRPr="009B4859" w:rsidRDefault="00627062" w:rsidP="00B47A0E">
      <w:pPr>
        <w:pStyle w:val="Puesto"/>
        <w:numPr>
          <w:ilvl w:val="0"/>
          <w:numId w:val="12"/>
        </w:numPr>
        <w:rPr>
          <w:rFonts w:eastAsia="Calibri"/>
          <w:bCs/>
          <w:szCs w:val="22"/>
          <w:lang w:eastAsia="en-US"/>
        </w:rPr>
      </w:pPr>
      <w:r w:rsidRPr="009B4859">
        <w:rPr>
          <w:rFonts w:eastAsia="Calibri"/>
          <w:bCs/>
          <w:szCs w:val="22"/>
          <w:lang w:eastAsia="en-US"/>
        </w:rPr>
        <w:lastRenderedPageBreak/>
        <w:t>Certificado de competencia Laboral de la persona titular del área de Procuraduría de Protección de Niñas, Niños y Adolescentes</w:t>
      </w:r>
      <w:r w:rsidR="00536482" w:rsidRPr="009B4859">
        <w:rPr>
          <w:rFonts w:eastAsia="Calibri"/>
          <w:bCs/>
          <w:szCs w:val="22"/>
          <w:lang w:eastAsia="en-US"/>
        </w:rPr>
        <w:t xml:space="preserve">, </w:t>
      </w:r>
      <w:r w:rsidR="00EB2459" w:rsidRPr="009B4859">
        <w:rPr>
          <w:rFonts w:eastAsia="Calibri"/>
          <w:bCs/>
          <w:szCs w:val="22"/>
          <w:lang w:eastAsia="en-US"/>
        </w:rPr>
        <w:t xml:space="preserve">adscrita </w:t>
      </w:r>
      <w:r w:rsidR="00536482" w:rsidRPr="009B4859">
        <w:rPr>
          <w:rFonts w:eastAsia="Calibri"/>
          <w:bCs/>
          <w:szCs w:val="22"/>
          <w:lang w:eastAsia="en-US"/>
        </w:rPr>
        <w:t>al 05 de agosto de 2024.</w:t>
      </w:r>
    </w:p>
    <w:p w14:paraId="42C3648F" w14:textId="77777777" w:rsidR="00792DB5" w:rsidRPr="009B4859" w:rsidRDefault="00792DB5" w:rsidP="00B47A0E">
      <w:pPr>
        <w:pStyle w:val="Puesto"/>
        <w:ind w:left="129"/>
        <w:rPr>
          <w:rFonts w:eastAsia="Calibri"/>
          <w:bCs/>
          <w:szCs w:val="22"/>
          <w:lang w:eastAsia="en-US"/>
        </w:rPr>
      </w:pPr>
    </w:p>
    <w:p w14:paraId="78E3006B" w14:textId="74092623" w:rsidR="00536482" w:rsidRPr="009B4859" w:rsidRDefault="00627062" w:rsidP="00B47A0E">
      <w:pPr>
        <w:pStyle w:val="Puesto"/>
        <w:numPr>
          <w:ilvl w:val="0"/>
          <w:numId w:val="12"/>
        </w:numPr>
        <w:rPr>
          <w:rFonts w:eastAsia="Calibri"/>
          <w:bCs/>
          <w:szCs w:val="22"/>
          <w:lang w:eastAsia="en-US"/>
        </w:rPr>
      </w:pPr>
      <w:r w:rsidRPr="009B4859">
        <w:rPr>
          <w:rFonts w:eastAsia="Calibri"/>
          <w:bCs/>
          <w:szCs w:val="22"/>
          <w:lang w:eastAsia="en-US"/>
        </w:rPr>
        <w:t xml:space="preserve">Título profesional o en su caso cédula profesional del </w:t>
      </w:r>
      <w:r w:rsidR="00792DB5" w:rsidRPr="009B4859">
        <w:rPr>
          <w:rFonts w:eastAsia="Calibri"/>
          <w:bCs/>
          <w:szCs w:val="22"/>
          <w:lang w:eastAsia="en-US"/>
        </w:rPr>
        <w:t>responsable</w:t>
      </w:r>
      <w:r w:rsidRPr="009B4859">
        <w:rPr>
          <w:rFonts w:eastAsia="Calibri"/>
          <w:bCs/>
          <w:szCs w:val="22"/>
          <w:lang w:eastAsia="en-US"/>
        </w:rPr>
        <w:t xml:space="preserve"> de la Unidad de Transparencia</w:t>
      </w:r>
      <w:r w:rsidR="00536482" w:rsidRPr="009B4859">
        <w:rPr>
          <w:rFonts w:eastAsia="Calibri"/>
          <w:bCs/>
          <w:szCs w:val="22"/>
          <w:lang w:eastAsia="en-US"/>
        </w:rPr>
        <w:t xml:space="preserve">, </w:t>
      </w:r>
      <w:r w:rsidR="00EB2459" w:rsidRPr="009B4859">
        <w:rPr>
          <w:rFonts w:eastAsia="Calibri"/>
          <w:bCs/>
          <w:szCs w:val="22"/>
          <w:lang w:eastAsia="en-US"/>
        </w:rPr>
        <w:t xml:space="preserve">adscrita </w:t>
      </w:r>
      <w:r w:rsidR="00536482" w:rsidRPr="009B4859">
        <w:rPr>
          <w:rFonts w:eastAsia="Calibri"/>
          <w:bCs/>
          <w:szCs w:val="22"/>
          <w:lang w:eastAsia="en-US"/>
        </w:rPr>
        <w:t>al 05 de agosto de 2024.</w:t>
      </w:r>
    </w:p>
    <w:p w14:paraId="61598D69" w14:textId="37940002" w:rsidR="00627062" w:rsidRPr="009B4859" w:rsidRDefault="00536482" w:rsidP="00B47A0E">
      <w:pPr>
        <w:pStyle w:val="Puesto"/>
        <w:rPr>
          <w:szCs w:val="22"/>
          <w:lang w:eastAsia="en-US"/>
        </w:rPr>
      </w:pPr>
      <w:r w:rsidRPr="009B4859">
        <w:rPr>
          <w:rFonts w:eastAsia="Calibri"/>
          <w:szCs w:val="22"/>
          <w:lang w:eastAsia="en-US"/>
        </w:rPr>
        <w:t xml:space="preserve"> </w:t>
      </w:r>
    </w:p>
    <w:p w14:paraId="0FE09A24" w14:textId="77777777" w:rsidR="00AF2423" w:rsidRPr="009B4859" w:rsidRDefault="00384FBD" w:rsidP="00B47A0E">
      <w:pPr>
        <w:spacing w:line="240" w:lineRule="auto"/>
        <w:ind w:left="567" w:right="539"/>
        <w:rPr>
          <w:rFonts w:eastAsia="Calibri"/>
          <w:bCs/>
          <w:i/>
          <w:iCs/>
          <w:szCs w:val="22"/>
          <w:lang w:eastAsia="en-US"/>
        </w:rPr>
      </w:pPr>
      <w:r w:rsidRPr="009B4859">
        <w:rPr>
          <w:rFonts w:eastAsia="Calibri"/>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r w:rsidR="00AF2423" w:rsidRPr="009B4859">
        <w:rPr>
          <w:rFonts w:eastAsia="Calibri"/>
          <w:bCs/>
          <w:i/>
          <w:iCs/>
          <w:szCs w:val="22"/>
          <w:lang w:eastAsia="en-US"/>
        </w:rPr>
        <w:t xml:space="preserve"> </w:t>
      </w:r>
    </w:p>
    <w:p w14:paraId="5035B0E9" w14:textId="77777777" w:rsidR="00AF2423" w:rsidRPr="009B4859" w:rsidRDefault="00AF2423" w:rsidP="00B47A0E">
      <w:pPr>
        <w:spacing w:line="240" w:lineRule="auto"/>
        <w:ind w:left="567" w:right="539"/>
        <w:rPr>
          <w:rFonts w:eastAsia="Calibri"/>
          <w:bCs/>
          <w:iCs/>
          <w:szCs w:val="22"/>
          <w:lang w:eastAsia="en-US"/>
        </w:rPr>
      </w:pPr>
    </w:p>
    <w:p w14:paraId="72D57566" w14:textId="688F257C" w:rsidR="00994B34" w:rsidRPr="009B4859" w:rsidRDefault="00AF2423" w:rsidP="00B47A0E">
      <w:pPr>
        <w:spacing w:line="240" w:lineRule="auto"/>
        <w:ind w:left="567" w:right="539"/>
        <w:rPr>
          <w:rFonts w:eastAsia="Palatino Linotype" w:cs="Palatino Linotype"/>
          <w:bCs/>
          <w:i/>
          <w:iCs/>
          <w:szCs w:val="22"/>
        </w:rPr>
      </w:pPr>
      <w:r w:rsidRPr="009B4859">
        <w:rPr>
          <w:rFonts w:eastAsia="Palatino Linotype" w:cs="Palatino Linotype"/>
          <w:bCs/>
          <w:i/>
          <w:iCs/>
          <w:szCs w:val="22"/>
        </w:rPr>
        <w:t xml:space="preserve">Para el caso de que parte de la información de la cual se ordena su entrega en el inciso </w:t>
      </w:r>
      <w:r w:rsidR="00994B34" w:rsidRPr="009B4859">
        <w:rPr>
          <w:rFonts w:eastAsia="Palatino Linotype" w:cs="Palatino Linotype"/>
          <w:bCs/>
          <w:i/>
          <w:iCs/>
          <w:szCs w:val="22"/>
        </w:rPr>
        <w:t>a)</w:t>
      </w:r>
      <w:r w:rsidRPr="009B4859">
        <w:rPr>
          <w:rFonts w:eastAsia="Palatino Linotype" w:cs="Palatino Linotype"/>
          <w:bCs/>
          <w:i/>
          <w:iCs/>
          <w:szCs w:val="22"/>
        </w:rPr>
        <w:t xml:space="preserve"> no obre en sus archivos </w:t>
      </w:r>
      <w:r w:rsidRPr="009B4859">
        <w:rPr>
          <w:rFonts w:eastAsia="Palatino Linotype" w:cs="Palatino Linotype"/>
          <w:b/>
          <w:bCs/>
          <w:i/>
          <w:iCs/>
          <w:szCs w:val="22"/>
        </w:rPr>
        <w:t>EL SUJETO OBLIGADO</w:t>
      </w:r>
      <w:r w:rsidRPr="009B4859">
        <w:rPr>
          <w:rFonts w:eastAsia="Palatino Linotype" w:cs="Palatino Linotype"/>
          <w:bCs/>
          <w:i/>
          <w:iCs/>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r w:rsidR="00994B34" w:rsidRPr="009B4859">
        <w:rPr>
          <w:rFonts w:eastAsia="Palatino Linotype" w:cs="Palatino Linotype"/>
          <w:bCs/>
          <w:i/>
          <w:iCs/>
          <w:szCs w:val="22"/>
        </w:rPr>
        <w:t xml:space="preserve"> </w:t>
      </w:r>
    </w:p>
    <w:p w14:paraId="3307B97B" w14:textId="77777777" w:rsidR="00994B34" w:rsidRPr="009B4859" w:rsidRDefault="00994B34" w:rsidP="00B47A0E">
      <w:pPr>
        <w:spacing w:line="240" w:lineRule="auto"/>
        <w:ind w:left="567" w:right="539"/>
        <w:rPr>
          <w:rFonts w:eastAsia="Palatino Linotype" w:cs="Palatino Linotype"/>
          <w:bCs/>
          <w:i/>
          <w:iCs/>
          <w:szCs w:val="22"/>
        </w:rPr>
      </w:pPr>
    </w:p>
    <w:p w14:paraId="7217A34C" w14:textId="29C27B7F" w:rsidR="00AF2423" w:rsidRPr="009B4859" w:rsidRDefault="00994B34" w:rsidP="00B47A0E">
      <w:pPr>
        <w:spacing w:line="240" w:lineRule="auto"/>
        <w:ind w:left="567" w:right="539"/>
        <w:rPr>
          <w:rFonts w:eastAsia="Palatino Linotype" w:cs="Palatino Linotype"/>
          <w:bCs/>
          <w:i/>
          <w:iCs/>
          <w:szCs w:val="22"/>
        </w:rPr>
      </w:pPr>
      <w:r w:rsidRPr="009B4859">
        <w:rPr>
          <w:rFonts w:eastAsia="Palatino Linotype" w:cs="Palatino Linotype"/>
          <w:bCs/>
          <w:i/>
          <w:iCs/>
          <w:szCs w:val="22"/>
        </w:rPr>
        <w:t xml:space="preserve">En el supuesto que la información ordenada en el inciso b) no obre en los archivos del </w:t>
      </w:r>
      <w:r w:rsidRPr="009B4859">
        <w:rPr>
          <w:rFonts w:eastAsia="Palatino Linotype" w:cs="Palatino Linotype"/>
          <w:b/>
          <w:bCs/>
          <w:i/>
          <w:iCs/>
          <w:szCs w:val="22"/>
        </w:rPr>
        <w:t>SUJETO OBLIGADO</w:t>
      </w:r>
      <w:r w:rsidRPr="009B4859">
        <w:rPr>
          <w:rFonts w:eastAsia="Palatino Linotype" w:cs="Palatino Linotype"/>
          <w:bCs/>
          <w:i/>
          <w:iCs/>
          <w:szCs w:val="22"/>
        </w:rPr>
        <w:t xml:space="preserve">, por no </w:t>
      </w:r>
      <w:r w:rsidR="00EB2459" w:rsidRPr="009B4859">
        <w:rPr>
          <w:rFonts w:eastAsia="Palatino Linotype" w:cs="Palatino Linotype"/>
          <w:bCs/>
          <w:i/>
          <w:iCs/>
          <w:szCs w:val="22"/>
        </w:rPr>
        <w:t>obrar en los archivos</w:t>
      </w:r>
      <w:r w:rsidRPr="009B4859">
        <w:rPr>
          <w:rFonts w:eastAsia="Palatino Linotype" w:cs="Palatino Linotype"/>
          <w:bCs/>
          <w:i/>
          <w:iCs/>
          <w:szCs w:val="22"/>
        </w:rPr>
        <w:t xml:space="preserve">, bastará con que así se haga del conocimiento de </w:t>
      </w:r>
      <w:r w:rsidRPr="009B4859">
        <w:rPr>
          <w:rFonts w:eastAsia="Palatino Linotype" w:cs="Palatino Linotype"/>
          <w:b/>
          <w:bCs/>
          <w:i/>
          <w:iCs/>
          <w:szCs w:val="22"/>
        </w:rPr>
        <w:t>LA PARTE RECURRENTE</w:t>
      </w:r>
      <w:r w:rsidRPr="009B4859">
        <w:rPr>
          <w:rFonts w:eastAsia="Palatino Linotype" w:cs="Palatino Linotype"/>
          <w:bCs/>
          <w:i/>
          <w:iCs/>
          <w:szCs w:val="22"/>
        </w:rPr>
        <w:t>.</w:t>
      </w:r>
    </w:p>
    <w:p w14:paraId="33E5E74C" w14:textId="77777777" w:rsidR="00994B34" w:rsidRPr="009B4859" w:rsidRDefault="00994B34" w:rsidP="00B47A0E">
      <w:pPr>
        <w:spacing w:line="276" w:lineRule="auto"/>
        <w:ind w:left="567" w:right="539"/>
        <w:rPr>
          <w:rFonts w:eastAsia="Palatino Linotype" w:cs="Palatino Linotype"/>
          <w:bCs/>
          <w:i/>
          <w:iCs/>
          <w:szCs w:val="22"/>
        </w:rPr>
      </w:pPr>
    </w:p>
    <w:p w14:paraId="4A26FACA" w14:textId="77777777" w:rsidR="00384FBD" w:rsidRPr="009B4859" w:rsidRDefault="00384FBD" w:rsidP="00B47A0E">
      <w:pPr>
        <w:rPr>
          <w:szCs w:val="22"/>
        </w:rPr>
      </w:pPr>
      <w:r w:rsidRPr="009B4859">
        <w:rPr>
          <w:b/>
          <w:bCs/>
          <w:szCs w:val="22"/>
        </w:rPr>
        <w:t>TERCERO.</w:t>
      </w:r>
      <w:r w:rsidRPr="009B4859">
        <w:rPr>
          <w:szCs w:val="22"/>
        </w:rPr>
        <w:t xml:space="preserve"> </w:t>
      </w:r>
      <w:r w:rsidRPr="009B4859">
        <w:rPr>
          <w:rFonts w:eastAsia="Palatino Linotype" w:cs="Palatino Linotype"/>
          <w:b/>
          <w:szCs w:val="22"/>
          <w:lang w:eastAsia="es-MX"/>
        </w:rPr>
        <w:t xml:space="preserve">Notifíquese </w:t>
      </w:r>
      <w:r w:rsidRPr="009B4859">
        <w:rPr>
          <w:szCs w:val="22"/>
        </w:rPr>
        <w:t>vía Sistema de Acceso a la Información Mexiquense (</w:t>
      </w:r>
      <w:r w:rsidRPr="009B4859">
        <w:rPr>
          <w:b/>
          <w:szCs w:val="22"/>
        </w:rPr>
        <w:t>SAIMEX</w:t>
      </w:r>
      <w:r w:rsidRPr="009B4859">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0CD7CA" w14:textId="77777777" w:rsidR="00384FBD" w:rsidRPr="009B4859" w:rsidRDefault="00384FBD" w:rsidP="00B47A0E">
      <w:pPr>
        <w:rPr>
          <w:szCs w:val="22"/>
        </w:rPr>
      </w:pPr>
      <w:r w:rsidRPr="009B4859">
        <w:rPr>
          <w:b/>
          <w:bCs/>
          <w:szCs w:val="22"/>
        </w:rPr>
        <w:lastRenderedPageBreak/>
        <w:t>CUARTO.</w:t>
      </w:r>
      <w:r w:rsidRPr="009B4859">
        <w:rPr>
          <w:szCs w:val="22"/>
        </w:rPr>
        <w:t xml:space="preserve"> Notifíquese a </w:t>
      </w:r>
      <w:r w:rsidRPr="009B4859">
        <w:rPr>
          <w:b/>
          <w:bCs/>
          <w:szCs w:val="22"/>
        </w:rPr>
        <w:t>LA PARTE RECURRENTE</w:t>
      </w:r>
      <w:r w:rsidRPr="009B4859">
        <w:rPr>
          <w:szCs w:val="22"/>
        </w:rPr>
        <w:t xml:space="preserve"> la presente resolución vía Sistema de Acceso a la Información Mexiquense (</w:t>
      </w:r>
      <w:r w:rsidRPr="009B4859">
        <w:rPr>
          <w:b/>
          <w:szCs w:val="22"/>
        </w:rPr>
        <w:t>SAIMEX</w:t>
      </w:r>
      <w:r w:rsidRPr="009B4859">
        <w:rPr>
          <w:szCs w:val="22"/>
        </w:rPr>
        <w:t>).</w:t>
      </w:r>
    </w:p>
    <w:p w14:paraId="72BF48C1" w14:textId="77777777" w:rsidR="00384FBD" w:rsidRPr="009B4859" w:rsidRDefault="00384FBD" w:rsidP="00B47A0E">
      <w:pPr>
        <w:rPr>
          <w:szCs w:val="22"/>
        </w:rPr>
      </w:pPr>
    </w:p>
    <w:p w14:paraId="2F57154A" w14:textId="77777777" w:rsidR="00384FBD" w:rsidRPr="009B4859" w:rsidRDefault="00384FBD" w:rsidP="00B47A0E">
      <w:pPr>
        <w:rPr>
          <w:szCs w:val="22"/>
        </w:rPr>
      </w:pPr>
      <w:r w:rsidRPr="009B4859">
        <w:rPr>
          <w:b/>
          <w:bCs/>
          <w:szCs w:val="22"/>
        </w:rPr>
        <w:t>QUINTO</w:t>
      </w:r>
      <w:r w:rsidRPr="009B4859">
        <w:rPr>
          <w:szCs w:val="22"/>
        </w:rPr>
        <w:t xml:space="preserve">. Hágase del conocimiento a </w:t>
      </w:r>
      <w:r w:rsidRPr="009B4859">
        <w:rPr>
          <w:b/>
          <w:bCs/>
          <w:szCs w:val="22"/>
        </w:rPr>
        <w:t>LA PARTE RECURRENTE</w:t>
      </w:r>
      <w:r w:rsidRPr="009B485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AD8976B" w14:textId="77777777" w:rsidR="00384FBD" w:rsidRPr="009B4859" w:rsidRDefault="00384FBD" w:rsidP="00B47A0E">
      <w:pPr>
        <w:rPr>
          <w:szCs w:val="22"/>
        </w:rPr>
      </w:pPr>
    </w:p>
    <w:p w14:paraId="2235AE0D" w14:textId="77777777" w:rsidR="00384FBD" w:rsidRPr="009B4859" w:rsidRDefault="00384FBD" w:rsidP="00B47A0E">
      <w:pPr>
        <w:rPr>
          <w:szCs w:val="22"/>
        </w:rPr>
      </w:pPr>
      <w:r w:rsidRPr="009B4859">
        <w:rPr>
          <w:b/>
          <w:bCs/>
          <w:szCs w:val="22"/>
        </w:rPr>
        <w:t>SEXTO.</w:t>
      </w:r>
      <w:r w:rsidRPr="009B4859">
        <w:rPr>
          <w:szCs w:val="22"/>
        </w:rPr>
        <w:t xml:space="preserve"> De conformidad con el artículo 198 de la Ley de Transparencia y Acceso a la Información Pública del Estado de México y Municipios, el </w:t>
      </w:r>
      <w:r w:rsidRPr="009B4859">
        <w:rPr>
          <w:b/>
          <w:bCs/>
          <w:szCs w:val="22"/>
        </w:rPr>
        <w:t>SUJETO OBLIGADO</w:t>
      </w:r>
      <w:r w:rsidRPr="009B4859">
        <w:rPr>
          <w:szCs w:val="22"/>
        </w:rPr>
        <w:t xml:space="preserve"> podrá solicitar una ampliación de plazo de manera fundada y motivada, para el cumplimiento de la presente resolución.</w:t>
      </w:r>
    </w:p>
    <w:p w14:paraId="02B5841B" w14:textId="77777777" w:rsidR="00AF6F74" w:rsidRPr="009B4859" w:rsidRDefault="00AF6F74" w:rsidP="00B47A0E">
      <w:pPr>
        <w:rPr>
          <w:szCs w:val="22"/>
        </w:rPr>
      </w:pPr>
    </w:p>
    <w:p w14:paraId="782F771E" w14:textId="77777777" w:rsidR="00AF6F74" w:rsidRPr="009B4859" w:rsidRDefault="00AF6F74" w:rsidP="00B47A0E">
      <w:pPr>
        <w:tabs>
          <w:tab w:val="left" w:pos="709"/>
        </w:tabs>
        <w:ind w:right="51"/>
        <w:rPr>
          <w:lang w:eastAsia="es-ES_tradnl"/>
        </w:rPr>
      </w:pPr>
      <w:r w:rsidRPr="009B4859">
        <w:rPr>
          <w:b/>
          <w:bCs/>
          <w:lang w:eastAsia="es-ES_tradnl"/>
        </w:rPr>
        <w:t>SÉPTIMO</w:t>
      </w:r>
      <w:r w:rsidRPr="009B4859">
        <w:rPr>
          <w:lang w:eastAsia="es-ES_tradnl"/>
        </w:rPr>
        <w:t xml:space="preserve">. Gírese oficio al </w:t>
      </w:r>
      <w:r w:rsidRPr="009B4859">
        <w:rPr>
          <w:b/>
          <w:bCs/>
          <w:lang w:eastAsia="es-ES_tradnl"/>
        </w:rPr>
        <w:t>Titular de la Dirección General de Protección de Datos Personales</w:t>
      </w:r>
      <w:r w:rsidRPr="009B4859">
        <w:rPr>
          <w:lang w:eastAsia="es-ES_tradnl"/>
        </w:rPr>
        <w:t xml:space="preserve">, en atención al artículo 82, fracción XXVII de la Ley de Protección de Datos Personales del Estado de México y Municipios, en términos del Considerando </w:t>
      </w:r>
      <w:r w:rsidRPr="009B4859">
        <w:rPr>
          <w:b/>
          <w:bCs/>
          <w:lang w:eastAsia="es-ES_tradnl"/>
        </w:rPr>
        <w:t>SEGUNDO</w:t>
      </w:r>
      <w:r w:rsidRPr="009B4859">
        <w:rPr>
          <w:lang w:eastAsia="es-ES_tradnl"/>
        </w:rPr>
        <w:t xml:space="preserve"> de la presente resolución.</w:t>
      </w:r>
    </w:p>
    <w:p w14:paraId="1E0ECE14" w14:textId="7A4E33CA" w:rsidR="00DE6C5B" w:rsidRPr="009B4859" w:rsidRDefault="00DE6C5B" w:rsidP="00B47A0E">
      <w:pPr>
        <w:ind w:right="113"/>
        <w:rPr>
          <w:rFonts w:cs="Tahoma"/>
          <w:bCs/>
          <w:iCs/>
          <w:szCs w:val="22"/>
        </w:rPr>
      </w:pPr>
    </w:p>
    <w:p w14:paraId="2525D2E2" w14:textId="3717DD60" w:rsidR="00B47A0E" w:rsidRPr="009B4859" w:rsidRDefault="00B47A0E" w:rsidP="00B47A0E">
      <w:pPr>
        <w:ind w:right="113"/>
        <w:rPr>
          <w:rFonts w:cs="Tahoma"/>
          <w:bCs/>
          <w:iCs/>
          <w:szCs w:val="22"/>
        </w:rPr>
      </w:pPr>
    </w:p>
    <w:p w14:paraId="29948B56" w14:textId="42B22574" w:rsidR="00B47A0E" w:rsidRPr="009B4859" w:rsidRDefault="00B47A0E" w:rsidP="00B47A0E">
      <w:pPr>
        <w:ind w:right="113"/>
        <w:rPr>
          <w:rFonts w:cs="Tahoma"/>
          <w:bCs/>
          <w:iCs/>
          <w:szCs w:val="22"/>
        </w:rPr>
      </w:pPr>
    </w:p>
    <w:p w14:paraId="4753AA5B" w14:textId="6FBB4F61" w:rsidR="00B47A0E" w:rsidRPr="009B4859" w:rsidRDefault="00B47A0E" w:rsidP="00B47A0E">
      <w:pPr>
        <w:ind w:right="113"/>
        <w:rPr>
          <w:rFonts w:cs="Tahoma"/>
          <w:bCs/>
          <w:iCs/>
          <w:szCs w:val="22"/>
        </w:rPr>
      </w:pPr>
    </w:p>
    <w:p w14:paraId="7FE132C5" w14:textId="7D65BD8D" w:rsidR="00B47A0E" w:rsidRPr="009B4859" w:rsidRDefault="00B47A0E" w:rsidP="00B47A0E">
      <w:pPr>
        <w:ind w:right="113"/>
        <w:rPr>
          <w:rFonts w:cs="Tahoma"/>
          <w:bCs/>
          <w:iCs/>
          <w:szCs w:val="22"/>
        </w:rPr>
      </w:pPr>
    </w:p>
    <w:p w14:paraId="4325D284" w14:textId="1D09FB61" w:rsidR="00B47A0E" w:rsidRPr="009B4859" w:rsidRDefault="00B47A0E" w:rsidP="00B47A0E">
      <w:pPr>
        <w:ind w:right="113"/>
        <w:rPr>
          <w:rFonts w:cs="Tahoma"/>
          <w:bCs/>
          <w:iCs/>
          <w:szCs w:val="22"/>
        </w:rPr>
      </w:pPr>
    </w:p>
    <w:p w14:paraId="22FD8185" w14:textId="77777777" w:rsidR="00B47A0E" w:rsidRPr="009B4859" w:rsidRDefault="00B47A0E" w:rsidP="00B47A0E">
      <w:pPr>
        <w:ind w:right="113"/>
        <w:rPr>
          <w:rFonts w:cs="Tahoma"/>
          <w:bCs/>
          <w:iCs/>
          <w:szCs w:val="22"/>
        </w:rPr>
      </w:pPr>
    </w:p>
    <w:p w14:paraId="719A5C63" w14:textId="7F2CFE5C" w:rsidR="00664420" w:rsidRPr="009B4859" w:rsidRDefault="00664420" w:rsidP="00B47A0E">
      <w:pPr>
        <w:rPr>
          <w:rFonts w:eastAsia="Palatino Linotype" w:cs="Palatino Linotype"/>
          <w:szCs w:val="22"/>
        </w:rPr>
      </w:pPr>
      <w:r w:rsidRPr="009B4859">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9B4859">
        <w:rPr>
          <w:rFonts w:eastAsia="Palatino Linotype" w:cs="Palatino Linotype"/>
          <w:szCs w:val="22"/>
        </w:rPr>
        <w:t xml:space="preserve"> EMITIENDO VOTO PARTICULAR CONCURRENTE</w:t>
      </w:r>
      <w:r w:rsidRPr="009B4859">
        <w:rPr>
          <w:rFonts w:eastAsia="Palatino Linotype" w:cs="Palatino Linotype"/>
          <w:szCs w:val="22"/>
        </w:rPr>
        <w:t xml:space="preserve">, SHARON CRISTINA MORALES MARTÍNEZ, LUIS GUSTAVO PARRA NORIEGA </w:t>
      </w:r>
      <w:r w:rsidR="009B4859">
        <w:rPr>
          <w:rFonts w:eastAsia="Palatino Linotype" w:cs="Palatino Linotype"/>
          <w:szCs w:val="22"/>
        </w:rPr>
        <w:t xml:space="preserve">EMITIENDO VOTO PARTICULAR CONCURRENTE </w:t>
      </w:r>
      <w:r w:rsidRPr="009B4859">
        <w:rPr>
          <w:rFonts w:eastAsia="Palatino Linotype" w:cs="Palatino Linotype"/>
          <w:szCs w:val="22"/>
        </w:rPr>
        <w:t>Y GUADALUPE RAMÍREZ PEÑA</w:t>
      </w:r>
      <w:r w:rsidR="009B4859">
        <w:rPr>
          <w:rFonts w:eastAsia="Palatino Linotype" w:cs="Palatino Linotype"/>
          <w:szCs w:val="22"/>
        </w:rPr>
        <w:t xml:space="preserve"> EMITIENDO VOTO PARTICULAR</w:t>
      </w:r>
      <w:r w:rsidRPr="009B4859">
        <w:rPr>
          <w:rFonts w:eastAsia="Palatino Linotype" w:cs="Palatino Linotype"/>
          <w:szCs w:val="22"/>
        </w:rPr>
        <w:t xml:space="preserve">, EN LA </w:t>
      </w:r>
      <w:r w:rsidR="00CC783A" w:rsidRPr="009B4859">
        <w:rPr>
          <w:rFonts w:eastAsia="Palatino Linotype" w:cs="Palatino Linotype"/>
          <w:szCs w:val="22"/>
        </w:rPr>
        <w:t>TRIGÉSIMA</w:t>
      </w:r>
      <w:r w:rsidR="00336B4B" w:rsidRPr="009B4859">
        <w:rPr>
          <w:rFonts w:eastAsia="Palatino Linotype" w:cs="Palatino Linotype"/>
          <w:szCs w:val="22"/>
        </w:rPr>
        <w:t xml:space="preserve"> </w:t>
      </w:r>
      <w:r w:rsidR="00086B6D" w:rsidRPr="009B4859">
        <w:rPr>
          <w:rFonts w:eastAsia="Palatino Linotype" w:cs="Palatino Linotype"/>
          <w:szCs w:val="22"/>
        </w:rPr>
        <w:t>SÉPTIMA</w:t>
      </w:r>
      <w:r w:rsidR="00C5325A" w:rsidRPr="009B4859">
        <w:rPr>
          <w:rFonts w:eastAsia="Palatino Linotype" w:cs="Palatino Linotype"/>
          <w:szCs w:val="22"/>
        </w:rPr>
        <w:t xml:space="preserve"> </w:t>
      </w:r>
      <w:r w:rsidRPr="009B4859">
        <w:rPr>
          <w:rFonts w:eastAsia="Palatino Linotype" w:cs="Palatino Linotype"/>
          <w:szCs w:val="22"/>
        </w:rPr>
        <w:t xml:space="preserve">SESIÓN ORDINARIA, CELEBRADA EL </w:t>
      </w:r>
      <w:r w:rsidR="00086B6D" w:rsidRPr="009B4859">
        <w:rPr>
          <w:rFonts w:eastAsia="Palatino Linotype" w:cs="Palatino Linotype"/>
          <w:szCs w:val="22"/>
        </w:rPr>
        <w:t>DIECISÉIS</w:t>
      </w:r>
      <w:r w:rsidR="00AC0209" w:rsidRPr="009B4859">
        <w:rPr>
          <w:rFonts w:eastAsia="Palatino Linotype" w:cs="Palatino Linotype"/>
          <w:szCs w:val="22"/>
        </w:rPr>
        <w:t xml:space="preserve"> DE OCTUBRE</w:t>
      </w:r>
      <w:r w:rsidR="00336B4B" w:rsidRPr="009B4859">
        <w:rPr>
          <w:rFonts w:eastAsia="Palatino Linotype" w:cs="Palatino Linotype"/>
          <w:szCs w:val="22"/>
        </w:rPr>
        <w:t xml:space="preserve"> DE DOS MIL VEINTICUATRO, </w:t>
      </w:r>
      <w:r w:rsidRPr="009B4859">
        <w:rPr>
          <w:rFonts w:eastAsia="Palatino Linotype" w:cs="Palatino Linotype"/>
          <w:szCs w:val="22"/>
        </w:rPr>
        <w:t>ANTE EL SECRETARIO TÉCNICO DEL PLENO, ALEXIS TAPIA RAMÍREZ.</w:t>
      </w:r>
    </w:p>
    <w:p w14:paraId="26F5FDEB" w14:textId="77777777" w:rsidR="008629A5" w:rsidRPr="009B4859" w:rsidRDefault="008629A5" w:rsidP="00B47A0E">
      <w:pPr>
        <w:ind w:right="-93"/>
        <w:rPr>
          <w:szCs w:val="22"/>
        </w:rPr>
      </w:pPr>
      <w:r w:rsidRPr="009B4859">
        <w:rPr>
          <w:rFonts w:eastAsia="Palatino Linotype" w:cs="Palatino Linotype"/>
          <w:szCs w:val="22"/>
        </w:rPr>
        <w:t>SCMM/AGZ/DEMF/PAG</w:t>
      </w:r>
    </w:p>
    <w:p w14:paraId="49D72DA3" w14:textId="77777777" w:rsidR="00664420" w:rsidRPr="009B4859" w:rsidRDefault="00664420" w:rsidP="00B47A0E">
      <w:pPr>
        <w:ind w:right="-93"/>
        <w:rPr>
          <w:rFonts w:eastAsia="Calibri" w:cs="Tahoma"/>
          <w:bCs/>
          <w:szCs w:val="22"/>
          <w:lang w:eastAsia="en-US"/>
        </w:rPr>
      </w:pPr>
    </w:p>
    <w:p w14:paraId="5EFEA0CD" w14:textId="77777777" w:rsidR="00664420" w:rsidRPr="009B4859" w:rsidRDefault="00664420" w:rsidP="00B47A0E">
      <w:pPr>
        <w:ind w:right="-93"/>
        <w:rPr>
          <w:rFonts w:eastAsia="Calibri" w:cs="Tahoma"/>
          <w:szCs w:val="22"/>
          <w:lang w:val="es-ES"/>
        </w:rPr>
      </w:pPr>
    </w:p>
    <w:p w14:paraId="696BC976" w14:textId="77777777" w:rsidR="00664420" w:rsidRPr="009B4859" w:rsidRDefault="00664420" w:rsidP="00B47A0E">
      <w:pPr>
        <w:ind w:right="-93"/>
        <w:rPr>
          <w:rFonts w:eastAsia="Calibri" w:cs="Tahoma"/>
          <w:bCs/>
          <w:szCs w:val="22"/>
          <w:lang w:val="es-ES" w:eastAsia="en-US"/>
        </w:rPr>
      </w:pPr>
    </w:p>
    <w:p w14:paraId="671CB0C5" w14:textId="77777777" w:rsidR="00664420" w:rsidRPr="009B4859" w:rsidRDefault="00664420" w:rsidP="00B47A0E">
      <w:pPr>
        <w:ind w:right="-93"/>
        <w:rPr>
          <w:rFonts w:eastAsia="Calibri" w:cs="Tahoma"/>
          <w:bCs/>
          <w:szCs w:val="22"/>
          <w:lang w:val="es-ES_tradnl" w:eastAsia="en-US"/>
        </w:rPr>
      </w:pPr>
    </w:p>
    <w:p w14:paraId="52B66DE7" w14:textId="77777777" w:rsidR="00664420" w:rsidRPr="009B4859" w:rsidRDefault="00664420" w:rsidP="00B47A0E">
      <w:pPr>
        <w:ind w:right="-93"/>
        <w:rPr>
          <w:rFonts w:eastAsia="Calibri" w:cs="Tahoma"/>
          <w:bCs/>
          <w:szCs w:val="22"/>
          <w:lang w:val="es-ES_tradnl" w:eastAsia="en-US"/>
        </w:rPr>
      </w:pPr>
    </w:p>
    <w:p w14:paraId="3BA305D1" w14:textId="77777777" w:rsidR="00664420" w:rsidRPr="009B4859" w:rsidRDefault="00664420" w:rsidP="00B47A0E">
      <w:pPr>
        <w:ind w:right="-93"/>
        <w:rPr>
          <w:rFonts w:eastAsia="Calibri" w:cs="Tahoma"/>
          <w:bCs/>
          <w:szCs w:val="22"/>
          <w:lang w:val="es-ES_tradnl" w:eastAsia="en-US"/>
        </w:rPr>
      </w:pPr>
    </w:p>
    <w:p w14:paraId="78230707" w14:textId="77777777" w:rsidR="00664420" w:rsidRPr="009B4859" w:rsidRDefault="00664420" w:rsidP="00B47A0E">
      <w:pPr>
        <w:ind w:right="-93"/>
        <w:rPr>
          <w:rFonts w:eastAsia="Calibri" w:cs="Tahoma"/>
          <w:bCs/>
          <w:szCs w:val="22"/>
          <w:lang w:val="es-ES_tradnl" w:eastAsia="en-US"/>
        </w:rPr>
      </w:pPr>
    </w:p>
    <w:p w14:paraId="72D18B28" w14:textId="77777777" w:rsidR="00664420" w:rsidRPr="009B4859" w:rsidRDefault="00664420" w:rsidP="00B47A0E">
      <w:pPr>
        <w:ind w:right="-93"/>
        <w:rPr>
          <w:rFonts w:eastAsia="Calibri" w:cs="Tahoma"/>
          <w:bCs/>
          <w:szCs w:val="22"/>
          <w:lang w:val="es-ES_tradnl" w:eastAsia="en-US"/>
        </w:rPr>
      </w:pPr>
    </w:p>
    <w:p w14:paraId="6BD461DC" w14:textId="77777777" w:rsidR="00664420" w:rsidRPr="009B4859" w:rsidRDefault="00664420" w:rsidP="00B47A0E">
      <w:pPr>
        <w:tabs>
          <w:tab w:val="center" w:pos="4568"/>
        </w:tabs>
        <w:ind w:right="-93"/>
        <w:rPr>
          <w:rFonts w:eastAsia="Calibri" w:cs="Tahoma"/>
          <w:bCs/>
          <w:szCs w:val="22"/>
          <w:lang w:eastAsia="en-US"/>
        </w:rPr>
      </w:pPr>
    </w:p>
    <w:p w14:paraId="4DBB1727" w14:textId="77777777" w:rsidR="00664420" w:rsidRPr="009B4859" w:rsidRDefault="00664420" w:rsidP="00B47A0E">
      <w:pPr>
        <w:tabs>
          <w:tab w:val="center" w:pos="4568"/>
        </w:tabs>
        <w:ind w:right="-93"/>
        <w:rPr>
          <w:rFonts w:eastAsia="Calibri" w:cs="Tahoma"/>
          <w:bCs/>
          <w:szCs w:val="22"/>
          <w:lang w:eastAsia="en-US"/>
        </w:rPr>
      </w:pPr>
    </w:p>
    <w:p w14:paraId="1D74121B" w14:textId="77777777" w:rsidR="00664420" w:rsidRPr="009B4859" w:rsidRDefault="00664420" w:rsidP="00B47A0E">
      <w:pPr>
        <w:tabs>
          <w:tab w:val="center" w:pos="4568"/>
        </w:tabs>
        <w:ind w:right="-93"/>
        <w:rPr>
          <w:rFonts w:eastAsia="Calibri" w:cs="Tahoma"/>
          <w:bCs/>
          <w:szCs w:val="22"/>
          <w:lang w:eastAsia="en-US"/>
        </w:rPr>
      </w:pPr>
    </w:p>
    <w:p w14:paraId="08E74E9C" w14:textId="77777777" w:rsidR="00664420" w:rsidRPr="009B4859" w:rsidRDefault="00664420" w:rsidP="00B47A0E">
      <w:pPr>
        <w:tabs>
          <w:tab w:val="center" w:pos="4568"/>
        </w:tabs>
        <w:ind w:right="-93"/>
        <w:rPr>
          <w:rFonts w:eastAsia="Calibri" w:cs="Tahoma"/>
          <w:bCs/>
          <w:szCs w:val="22"/>
          <w:lang w:eastAsia="en-US"/>
        </w:rPr>
      </w:pPr>
    </w:p>
    <w:p w14:paraId="2CBF5E03" w14:textId="77777777" w:rsidR="00664420" w:rsidRPr="009B4859" w:rsidRDefault="00664420" w:rsidP="00B47A0E">
      <w:pPr>
        <w:tabs>
          <w:tab w:val="center" w:pos="4568"/>
        </w:tabs>
        <w:ind w:right="-93"/>
        <w:rPr>
          <w:rFonts w:eastAsia="Calibri" w:cs="Tahoma"/>
          <w:bCs/>
          <w:szCs w:val="22"/>
          <w:lang w:eastAsia="en-US"/>
        </w:rPr>
      </w:pPr>
    </w:p>
    <w:p w14:paraId="44865A6D" w14:textId="77777777" w:rsidR="00664420" w:rsidRPr="009B4859" w:rsidRDefault="00664420" w:rsidP="00B47A0E">
      <w:pPr>
        <w:tabs>
          <w:tab w:val="center" w:pos="4568"/>
        </w:tabs>
        <w:ind w:right="-93"/>
        <w:rPr>
          <w:rFonts w:eastAsia="Calibri" w:cs="Tahoma"/>
          <w:bCs/>
          <w:szCs w:val="22"/>
          <w:lang w:eastAsia="en-US"/>
        </w:rPr>
      </w:pPr>
    </w:p>
    <w:p w14:paraId="7147F06B" w14:textId="77777777" w:rsidR="00664420" w:rsidRPr="009B4859" w:rsidRDefault="00664420" w:rsidP="00B47A0E">
      <w:pPr>
        <w:tabs>
          <w:tab w:val="center" w:pos="4568"/>
        </w:tabs>
        <w:ind w:right="-93"/>
        <w:rPr>
          <w:rFonts w:eastAsia="Calibri" w:cs="Tahoma"/>
          <w:bCs/>
          <w:szCs w:val="22"/>
          <w:lang w:eastAsia="en-US"/>
        </w:rPr>
      </w:pPr>
    </w:p>
    <w:p w14:paraId="6FDF3D7E" w14:textId="77777777" w:rsidR="00664420" w:rsidRPr="009B4859" w:rsidRDefault="00664420" w:rsidP="00B47A0E">
      <w:pPr>
        <w:tabs>
          <w:tab w:val="center" w:pos="4568"/>
        </w:tabs>
        <w:ind w:right="-93"/>
        <w:rPr>
          <w:rFonts w:eastAsia="Calibri" w:cs="Tahoma"/>
          <w:bCs/>
          <w:szCs w:val="22"/>
          <w:lang w:eastAsia="en-US"/>
        </w:rPr>
      </w:pPr>
    </w:p>
    <w:p w14:paraId="6246F818" w14:textId="77777777" w:rsidR="00664420" w:rsidRPr="009B4859" w:rsidRDefault="00664420" w:rsidP="00B47A0E">
      <w:pPr>
        <w:tabs>
          <w:tab w:val="center" w:pos="4568"/>
        </w:tabs>
        <w:ind w:right="-93"/>
        <w:rPr>
          <w:rFonts w:eastAsia="Calibri" w:cs="Tahoma"/>
          <w:bCs/>
          <w:szCs w:val="22"/>
          <w:lang w:eastAsia="en-US"/>
        </w:rPr>
      </w:pPr>
    </w:p>
    <w:p w14:paraId="57A88B28" w14:textId="77777777" w:rsidR="00664420" w:rsidRPr="009B4859" w:rsidRDefault="00664420" w:rsidP="00B47A0E">
      <w:pPr>
        <w:tabs>
          <w:tab w:val="center" w:pos="4568"/>
        </w:tabs>
        <w:ind w:right="-93"/>
        <w:rPr>
          <w:rFonts w:eastAsia="Calibri" w:cs="Tahoma"/>
          <w:bCs/>
          <w:szCs w:val="22"/>
          <w:lang w:eastAsia="en-US"/>
        </w:rPr>
      </w:pPr>
    </w:p>
    <w:p w14:paraId="77EF6095" w14:textId="77777777" w:rsidR="00664420" w:rsidRPr="009B4859" w:rsidRDefault="00664420" w:rsidP="00B47A0E">
      <w:pPr>
        <w:tabs>
          <w:tab w:val="center" w:pos="4568"/>
        </w:tabs>
        <w:ind w:right="-93"/>
        <w:rPr>
          <w:rFonts w:eastAsia="Calibri" w:cs="Tahoma"/>
          <w:bCs/>
          <w:szCs w:val="22"/>
          <w:lang w:eastAsia="en-US"/>
        </w:rPr>
      </w:pPr>
    </w:p>
    <w:p w14:paraId="35593947" w14:textId="77777777" w:rsidR="00664420" w:rsidRPr="009B4859" w:rsidRDefault="00664420" w:rsidP="00B47A0E">
      <w:pPr>
        <w:tabs>
          <w:tab w:val="center" w:pos="4568"/>
        </w:tabs>
        <w:ind w:right="-93"/>
        <w:rPr>
          <w:rFonts w:eastAsia="Calibri" w:cs="Tahoma"/>
          <w:bCs/>
          <w:szCs w:val="22"/>
          <w:lang w:eastAsia="en-US"/>
        </w:rPr>
      </w:pPr>
    </w:p>
    <w:p w14:paraId="3AF72A17" w14:textId="77777777" w:rsidR="00664420" w:rsidRPr="009B4859" w:rsidRDefault="00664420" w:rsidP="00B47A0E">
      <w:pPr>
        <w:tabs>
          <w:tab w:val="center" w:pos="4568"/>
        </w:tabs>
        <w:ind w:right="-93"/>
        <w:rPr>
          <w:rFonts w:eastAsia="Calibri" w:cs="Tahoma"/>
          <w:bCs/>
          <w:szCs w:val="22"/>
          <w:lang w:eastAsia="en-US"/>
        </w:rPr>
      </w:pPr>
    </w:p>
    <w:p w14:paraId="37169144" w14:textId="77777777" w:rsidR="00664420" w:rsidRPr="009B4859" w:rsidRDefault="00664420" w:rsidP="00B47A0E">
      <w:pPr>
        <w:tabs>
          <w:tab w:val="center" w:pos="4568"/>
        </w:tabs>
        <w:ind w:right="-93"/>
        <w:rPr>
          <w:rFonts w:eastAsia="Calibri" w:cs="Tahoma"/>
          <w:bCs/>
          <w:szCs w:val="22"/>
          <w:lang w:eastAsia="en-US"/>
        </w:rPr>
      </w:pPr>
    </w:p>
    <w:p w14:paraId="77CFC088" w14:textId="77777777" w:rsidR="00664420" w:rsidRPr="009B4859" w:rsidRDefault="00664420" w:rsidP="00B47A0E">
      <w:pPr>
        <w:tabs>
          <w:tab w:val="center" w:pos="4568"/>
        </w:tabs>
        <w:ind w:right="-93"/>
        <w:rPr>
          <w:rFonts w:eastAsia="Calibri" w:cs="Tahoma"/>
          <w:bCs/>
          <w:szCs w:val="22"/>
          <w:lang w:eastAsia="en-US"/>
        </w:rPr>
      </w:pPr>
    </w:p>
    <w:p w14:paraId="781A11A5" w14:textId="77777777" w:rsidR="00664420" w:rsidRPr="009B4859" w:rsidRDefault="00664420" w:rsidP="00B47A0E">
      <w:pPr>
        <w:tabs>
          <w:tab w:val="center" w:pos="4568"/>
        </w:tabs>
        <w:ind w:right="-93"/>
        <w:rPr>
          <w:rFonts w:eastAsia="Calibri" w:cs="Tahoma"/>
          <w:bCs/>
          <w:szCs w:val="22"/>
          <w:lang w:eastAsia="en-US"/>
        </w:rPr>
      </w:pPr>
    </w:p>
    <w:p w14:paraId="5B4ADFF3" w14:textId="77777777" w:rsidR="00A131AC" w:rsidRPr="009B4859" w:rsidRDefault="00A131AC" w:rsidP="00B47A0E">
      <w:pPr>
        <w:rPr>
          <w:szCs w:val="22"/>
        </w:rPr>
      </w:pPr>
    </w:p>
    <w:sectPr w:rsidR="00A131AC" w:rsidRPr="009B4859"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977B0" w14:textId="77777777" w:rsidR="002A6DEE" w:rsidRDefault="002A6DEE" w:rsidP="00664420">
      <w:pPr>
        <w:spacing w:line="240" w:lineRule="auto"/>
      </w:pPr>
      <w:r>
        <w:separator/>
      </w:r>
    </w:p>
  </w:endnote>
  <w:endnote w:type="continuationSeparator" w:id="0">
    <w:p w14:paraId="5FC174F8" w14:textId="77777777" w:rsidR="002A6DEE" w:rsidRDefault="002A6DE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B4F55" w:rsidRDefault="000B4F55">
    <w:pPr>
      <w:tabs>
        <w:tab w:val="center" w:pos="4550"/>
        <w:tab w:val="left" w:pos="5818"/>
      </w:tabs>
      <w:ind w:right="260"/>
      <w:jc w:val="right"/>
      <w:rPr>
        <w:color w:val="071320" w:themeColor="text2" w:themeShade="80"/>
        <w:sz w:val="24"/>
        <w:szCs w:val="24"/>
      </w:rPr>
    </w:pPr>
  </w:p>
  <w:p w14:paraId="1BCA7F23" w14:textId="77777777" w:rsidR="000B4F55" w:rsidRDefault="000B4F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B4F55" w:rsidRDefault="000B4F5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93BFF" w:rsidRPr="00F93BFF">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93BFF" w:rsidRPr="00F93BFF">
      <w:rPr>
        <w:noProof/>
        <w:color w:val="0A1D30" w:themeColor="text2" w:themeShade="BF"/>
        <w:sz w:val="24"/>
        <w:szCs w:val="24"/>
        <w:lang w:val="es-ES"/>
      </w:rPr>
      <w:t>60</w:t>
    </w:r>
    <w:r>
      <w:rPr>
        <w:color w:val="0A1D30" w:themeColor="text2" w:themeShade="BF"/>
        <w:sz w:val="24"/>
        <w:szCs w:val="24"/>
      </w:rPr>
      <w:fldChar w:fldCharType="end"/>
    </w:r>
  </w:p>
  <w:p w14:paraId="310E15C0" w14:textId="77777777" w:rsidR="000B4F55" w:rsidRDefault="000B4F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95714" w14:textId="77777777" w:rsidR="002A6DEE" w:rsidRDefault="002A6DEE" w:rsidP="00664420">
      <w:pPr>
        <w:spacing w:line="240" w:lineRule="auto"/>
      </w:pPr>
      <w:r>
        <w:separator/>
      </w:r>
    </w:p>
  </w:footnote>
  <w:footnote w:type="continuationSeparator" w:id="0">
    <w:p w14:paraId="550D162C" w14:textId="77777777" w:rsidR="002A6DEE" w:rsidRDefault="002A6DEE" w:rsidP="00664420">
      <w:pPr>
        <w:spacing w:line="240" w:lineRule="auto"/>
      </w:pPr>
      <w:r>
        <w:continuationSeparator/>
      </w:r>
    </w:p>
  </w:footnote>
  <w:footnote w:id="1">
    <w:p w14:paraId="78417E46" w14:textId="1EEA26BE" w:rsidR="000B4F55" w:rsidRDefault="000B4F55">
      <w:pPr>
        <w:pStyle w:val="Textonotapie"/>
      </w:pPr>
      <w:r>
        <w:rPr>
          <w:rStyle w:val="Refdenotaalpie"/>
        </w:rPr>
        <w:footnoteRef/>
      </w:r>
      <w:r>
        <w:t xml:space="preserve"> </w:t>
      </w:r>
      <w:hyperlink r:id="rId1" w:history="1">
        <w:r>
          <w:rPr>
            <w:rStyle w:val="Hipervnculo"/>
            <w:rFonts w:eastAsiaTheme="majorEastAsia"/>
          </w:rPr>
          <w:t>Sistema Municipal para el Desarrollo Integral de la Familia de Huehuetoca - El directorio de todos los servidores públicos (ipomex.org.mx)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B4F55" w:rsidRPr="00330DA7" w14:paraId="070A4B18" w14:textId="77777777" w:rsidTr="003F35FD">
      <w:trPr>
        <w:trHeight w:val="144"/>
        <w:jc w:val="right"/>
      </w:trPr>
      <w:tc>
        <w:tcPr>
          <w:tcW w:w="2727" w:type="dxa"/>
        </w:tcPr>
        <w:p w14:paraId="62B7493A" w14:textId="77777777" w:rsidR="000B4F55" w:rsidRPr="00330DA7" w:rsidRDefault="000B4F5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30D5095" w:rsidR="000B4F55" w:rsidRPr="00A90C72" w:rsidRDefault="000B4F55" w:rsidP="000748DF">
          <w:pPr>
            <w:tabs>
              <w:tab w:val="right" w:pos="8838"/>
            </w:tabs>
            <w:ind w:left="-74" w:right="-105"/>
            <w:rPr>
              <w:rFonts w:eastAsia="Calibri" w:cs="Tahoma"/>
              <w:szCs w:val="22"/>
              <w:lang w:eastAsia="en-US"/>
            </w:rPr>
          </w:pPr>
          <w:r w:rsidRPr="00C14971">
            <w:rPr>
              <w:rFonts w:eastAsia="Calibri" w:cs="Tahoma"/>
              <w:szCs w:val="22"/>
              <w:lang w:eastAsia="en-US"/>
            </w:rPr>
            <w:t>05642/INFOEM/IP/RR/2024</w:t>
          </w:r>
        </w:p>
      </w:tc>
    </w:tr>
    <w:tr w:rsidR="000B4F55" w:rsidRPr="00330DA7" w14:paraId="4521E058" w14:textId="77777777" w:rsidTr="003F35FD">
      <w:trPr>
        <w:trHeight w:val="283"/>
        <w:jc w:val="right"/>
      </w:trPr>
      <w:tc>
        <w:tcPr>
          <w:tcW w:w="2727" w:type="dxa"/>
        </w:tcPr>
        <w:p w14:paraId="0B68C086" w14:textId="77777777" w:rsidR="000B4F55" w:rsidRPr="00330DA7" w:rsidRDefault="000B4F5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6EF6AD5" w:rsidR="000B4F55" w:rsidRPr="00952DD0" w:rsidRDefault="000B4F55" w:rsidP="003F35FD">
          <w:pPr>
            <w:tabs>
              <w:tab w:val="left" w:pos="2834"/>
              <w:tab w:val="right" w:pos="8838"/>
            </w:tabs>
            <w:ind w:left="-108" w:right="-105"/>
            <w:rPr>
              <w:rFonts w:eastAsia="Calibri" w:cs="Tahoma"/>
              <w:szCs w:val="22"/>
              <w:lang w:eastAsia="en-US"/>
            </w:rPr>
          </w:pPr>
          <w:r w:rsidRPr="005F3813">
            <w:rPr>
              <w:rFonts w:eastAsia="Calibri" w:cs="Tahoma"/>
              <w:szCs w:val="22"/>
              <w:lang w:eastAsia="en-US"/>
            </w:rPr>
            <w:t>Sistema Municipal Para el Desarrollo Integral de la Familia de Huehuetoca</w:t>
          </w:r>
        </w:p>
      </w:tc>
    </w:tr>
    <w:tr w:rsidR="000B4F55" w:rsidRPr="00330DA7" w14:paraId="6331D9B6" w14:textId="77777777" w:rsidTr="003F35FD">
      <w:trPr>
        <w:trHeight w:val="283"/>
        <w:jc w:val="right"/>
      </w:trPr>
      <w:tc>
        <w:tcPr>
          <w:tcW w:w="2727" w:type="dxa"/>
        </w:tcPr>
        <w:p w14:paraId="3FA86BAE" w14:textId="68E88B1D" w:rsidR="000B4F55" w:rsidRPr="00330DA7" w:rsidRDefault="000B4F5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B4F55" w:rsidRPr="00EA66FC" w:rsidRDefault="000B4F5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B4F55" w:rsidRPr="00443C6B" w:rsidRDefault="000B4F5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B4F55" w:rsidRPr="00330DA7" w14:paraId="29CFF901" w14:textId="77777777" w:rsidTr="004B56B4">
      <w:trPr>
        <w:trHeight w:val="1435"/>
      </w:trPr>
      <w:tc>
        <w:tcPr>
          <w:tcW w:w="283" w:type="dxa"/>
          <w:shd w:val="clear" w:color="auto" w:fill="auto"/>
        </w:tcPr>
        <w:p w14:paraId="046B9F8F" w14:textId="56D2D896" w:rsidR="000B4F55" w:rsidRPr="00330DA7" w:rsidRDefault="000B4F55"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B4F55" w:rsidRPr="00330DA7" w14:paraId="04F272D2" w14:textId="77777777" w:rsidTr="004B56B4">
            <w:trPr>
              <w:trHeight w:val="144"/>
            </w:trPr>
            <w:tc>
              <w:tcPr>
                <w:tcW w:w="2727" w:type="dxa"/>
              </w:tcPr>
              <w:p w14:paraId="2FD4DBF6" w14:textId="77777777" w:rsidR="000B4F55" w:rsidRPr="00330DA7" w:rsidRDefault="000B4F55"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3586716" w:rsidR="000B4F55" w:rsidRPr="00A90C72" w:rsidRDefault="000B4F55" w:rsidP="005F3813">
                <w:pPr>
                  <w:tabs>
                    <w:tab w:val="right" w:pos="8838"/>
                  </w:tabs>
                  <w:spacing w:line="240" w:lineRule="auto"/>
                  <w:ind w:left="-74" w:right="-108"/>
                  <w:rPr>
                    <w:rFonts w:eastAsia="Calibri" w:cs="Tahoma"/>
                    <w:szCs w:val="22"/>
                    <w:lang w:eastAsia="en-US"/>
                  </w:rPr>
                </w:pPr>
                <w:r w:rsidRPr="00C14971">
                  <w:rPr>
                    <w:rFonts w:eastAsia="Calibri" w:cs="Tahoma"/>
                    <w:szCs w:val="22"/>
                    <w:lang w:eastAsia="en-US"/>
                  </w:rPr>
                  <w:t>05642/INFOEM/IP/RR/2024</w:t>
                </w:r>
              </w:p>
            </w:tc>
            <w:tc>
              <w:tcPr>
                <w:tcW w:w="3402" w:type="dxa"/>
              </w:tcPr>
              <w:p w14:paraId="71DEA1CF" w14:textId="77777777" w:rsidR="000B4F55" w:rsidRDefault="000B4F55" w:rsidP="005F3813">
                <w:pPr>
                  <w:tabs>
                    <w:tab w:val="right" w:pos="8838"/>
                  </w:tabs>
                  <w:spacing w:line="240" w:lineRule="auto"/>
                  <w:ind w:left="-74" w:right="-108"/>
                  <w:rPr>
                    <w:rFonts w:eastAsia="Calibri" w:cs="Tahoma"/>
                    <w:szCs w:val="22"/>
                    <w:lang w:eastAsia="en-US"/>
                  </w:rPr>
                </w:pPr>
              </w:p>
            </w:tc>
          </w:tr>
          <w:tr w:rsidR="000B4F55" w:rsidRPr="00330DA7" w14:paraId="05C58951" w14:textId="77777777" w:rsidTr="004B56B4">
            <w:trPr>
              <w:trHeight w:val="144"/>
            </w:trPr>
            <w:tc>
              <w:tcPr>
                <w:tcW w:w="2727" w:type="dxa"/>
              </w:tcPr>
              <w:p w14:paraId="642B9610" w14:textId="77777777" w:rsidR="000B4F55" w:rsidRPr="00330DA7" w:rsidRDefault="000B4F55"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7FD9E2" w:rsidR="000B4F55" w:rsidRPr="005F19B1" w:rsidRDefault="00F93BFF"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XXXXXXXXXXXXXX XXXXXXXXXXXXX X</w:t>
                </w:r>
              </w:p>
            </w:tc>
            <w:tc>
              <w:tcPr>
                <w:tcW w:w="3402" w:type="dxa"/>
              </w:tcPr>
              <w:p w14:paraId="73F47F53" w14:textId="77777777" w:rsidR="000B4F55" w:rsidRPr="005F19B1" w:rsidRDefault="000B4F55" w:rsidP="005F3813">
                <w:pPr>
                  <w:tabs>
                    <w:tab w:val="left" w:pos="3122"/>
                    <w:tab w:val="right" w:pos="8838"/>
                  </w:tabs>
                  <w:spacing w:line="240" w:lineRule="auto"/>
                  <w:ind w:left="-105" w:right="-108"/>
                  <w:rPr>
                    <w:rFonts w:eastAsia="Calibri" w:cs="Tahoma"/>
                    <w:szCs w:val="22"/>
                    <w:lang w:eastAsia="en-US"/>
                  </w:rPr>
                </w:pPr>
              </w:p>
            </w:tc>
          </w:tr>
          <w:bookmarkEnd w:id="1"/>
          <w:tr w:rsidR="000B4F55" w:rsidRPr="00330DA7" w14:paraId="00E6CDC1" w14:textId="77777777" w:rsidTr="004B56B4">
            <w:trPr>
              <w:trHeight w:val="283"/>
            </w:trPr>
            <w:tc>
              <w:tcPr>
                <w:tcW w:w="2727" w:type="dxa"/>
              </w:tcPr>
              <w:p w14:paraId="0631AD24" w14:textId="77777777" w:rsidR="000B4F55" w:rsidRPr="00330DA7" w:rsidRDefault="000B4F5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7E0FCED" w:rsidR="000B4F55" w:rsidRPr="00952DD0" w:rsidRDefault="000B4F55" w:rsidP="005F3813">
                <w:pPr>
                  <w:tabs>
                    <w:tab w:val="left" w:pos="2834"/>
                    <w:tab w:val="right" w:pos="8838"/>
                  </w:tabs>
                  <w:spacing w:line="240" w:lineRule="auto"/>
                  <w:ind w:left="-108" w:right="-108"/>
                  <w:rPr>
                    <w:rFonts w:eastAsia="Calibri" w:cs="Tahoma"/>
                    <w:szCs w:val="22"/>
                    <w:lang w:eastAsia="en-US"/>
                  </w:rPr>
                </w:pPr>
                <w:r w:rsidRPr="005F3813">
                  <w:rPr>
                    <w:rFonts w:eastAsia="Calibri" w:cs="Tahoma"/>
                    <w:szCs w:val="22"/>
                    <w:lang w:eastAsia="en-US"/>
                  </w:rPr>
                  <w:t>Sistema Municipal Para el Desarrollo Integral de la Familia de Huehuetoca</w:t>
                </w:r>
              </w:p>
            </w:tc>
            <w:tc>
              <w:tcPr>
                <w:tcW w:w="3402" w:type="dxa"/>
              </w:tcPr>
              <w:p w14:paraId="3A7DA319" w14:textId="77777777" w:rsidR="000B4F55" w:rsidRPr="00A90C72" w:rsidRDefault="000B4F55" w:rsidP="005F3813">
                <w:pPr>
                  <w:tabs>
                    <w:tab w:val="left" w:pos="2834"/>
                    <w:tab w:val="right" w:pos="8838"/>
                  </w:tabs>
                  <w:spacing w:line="240" w:lineRule="auto"/>
                  <w:ind w:left="-108" w:right="-108"/>
                  <w:rPr>
                    <w:rFonts w:eastAsia="Calibri" w:cs="Tahoma"/>
                    <w:szCs w:val="22"/>
                    <w:lang w:eastAsia="en-US"/>
                  </w:rPr>
                </w:pPr>
              </w:p>
            </w:tc>
          </w:tr>
          <w:tr w:rsidR="000B4F55" w:rsidRPr="00330DA7" w14:paraId="0F6CD8D2" w14:textId="77777777" w:rsidTr="004B56B4">
            <w:trPr>
              <w:trHeight w:val="283"/>
            </w:trPr>
            <w:tc>
              <w:tcPr>
                <w:tcW w:w="2727" w:type="dxa"/>
              </w:tcPr>
              <w:p w14:paraId="31700628" w14:textId="032DD90E" w:rsidR="000B4F55" w:rsidRPr="00330DA7" w:rsidRDefault="000B4F5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B4F55" w:rsidRPr="00EA66FC" w:rsidRDefault="000B4F55"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B4F55" w:rsidRPr="00330DA7" w:rsidRDefault="000B4F55" w:rsidP="005F3813">
                <w:pPr>
                  <w:tabs>
                    <w:tab w:val="right" w:pos="8838"/>
                  </w:tabs>
                  <w:spacing w:line="240" w:lineRule="auto"/>
                  <w:ind w:left="-108" w:right="-108"/>
                  <w:rPr>
                    <w:rFonts w:eastAsia="Calibri" w:cs="Tahoma"/>
                    <w:szCs w:val="22"/>
                    <w:lang w:eastAsia="en-US"/>
                  </w:rPr>
                </w:pPr>
              </w:p>
            </w:tc>
          </w:tr>
        </w:tbl>
        <w:p w14:paraId="5DC6AC61" w14:textId="77777777" w:rsidR="000B4F55" w:rsidRPr="00330DA7" w:rsidRDefault="000B4F55" w:rsidP="004B56B4">
          <w:pPr>
            <w:tabs>
              <w:tab w:val="right" w:pos="8838"/>
            </w:tabs>
            <w:ind w:left="-28"/>
            <w:rPr>
              <w:rFonts w:ascii="Arial" w:eastAsia="Calibri" w:hAnsi="Arial" w:cs="Arial"/>
              <w:b/>
              <w:szCs w:val="22"/>
              <w:lang w:eastAsia="en-US"/>
            </w:rPr>
          </w:pPr>
        </w:p>
      </w:tc>
    </w:tr>
  </w:tbl>
  <w:p w14:paraId="2A906731" w14:textId="77777777" w:rsidR="000B4F55" w:rsidRPr="00765661" w:rsidRDefault="002A6DEE"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8C0AF0"/>
    <w:multiLevelType w:val="hybridMultilevel"/>
    <w:tmpl w:val="D196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303B5"/>
    <w:multiLevelType w:val="hybridMultilevel"/>
    <w:tmpl w:val="EE96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AE5210"/>
    <w:multiLevelType w:val="hybridMultilevel"/>
    <w:tmpl w:val="5234F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8"/>
  </w:num>
  <w:num w:numId="6">
    <w:abstractNumId w:val="7"/>
  </w:num>
  <w:num w:numId="7">
    <w:abstractNumId w:val="2"/>
  </w:num>
  <w:num w:numId="8">
    <w:abstractNumId w:val="5"/>
  </w:num>
  <w:num w:numId="9">
    <w:abstractNumId w:val="14"/>
  </w:num>
  <w:num w:numId="10">
    <w:abstractNumId w:val="3"/>
  </w:num>
  <w:num w:numId="11">
    <w:abstractNumId w:val="11"/>
  </w:num>
  <w:num w:numId="12">
    <w:abstractNumId w:val="4"/>
  </w:num>
  <w:num w:numId="13">
    <w:abstractNumId w:val="13"/>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27010"/>
    <w:rsid w:val="000318BC"/>
    <w:rsid w:val="00034136"/>
    <w:rsid w:val="000352BC"/>
    <w:rsid w:val="00036589"/>
    <w:rsid w:val="00044BDF"/>
    <w:rsid w:val="00047A58"/>
    <w:rsid w:val="00057B2D"/>
    <w:rsid w:val="00063EDE"/>
    <w:rsid w:val="00073F86"/>
    <w:rsid w:val="000748DF"/>
    <w:rsid w:val="00075514"/>
    <w:rsid w:val="00080071"/>
    <w:rsid w:val="00081CC4"/>
    <w:rsid w:val="000820ED"/>
    <w:rsid w:val="00082A7D"/>
    <w:rsid w:val="000853B7"/>
    <w:rsid w:val="000863CE"/>
    <w:rsid w:val="00086B1B"/>
    <w:rsid w:val="00086B6D"/>
    <w:rsid w:val="000871BE"/>
    <w:rsid w:val="000925BE"/>
    <w:rsid w:val="000931F8"/>
    <w:rsid w:val="0009347C"/>
    <w:rsid w:val="0009480D"/>
    <w:rsid w:val="000A57F7"/>
    <w:rsid w:val="000B193A"/>
    <w:rsid w:val="000B3962"/>
    <w:rsid w:val="000B4E8B"/>
    <w:rsid w:val="000B4F55"/>
    <w:rsid w:val="000C2B8C"/>
    <w:rsid w:val="000C7151"/>
    <w:rsid w:val="000D0D67"/>
    <w:rsid w:val="000D13AD"/>
    <w:rsid w:val="000D6B11"/>
    <w:rsid w:val="000E09C4"/>
    <w:rsid w:val="000E3851"/>
    <w:rsid w:val="000E4D48"/>
    <w:rsid w:val="000E5A90"/>
    <w:rsid w:val="00104035"/>
    <w:rsid w:val="0011350D"/>
    <w:rsid w:val="00113CFA"/>
    <w:rsid w:val="00122332"/>
    <w:rsid w:val="00124714"/>
    <w:rsid w:val="001259D3"/>
    <w:rsid w:val="00125D09"/>
    <w:rsid w:val="00126BAB"/>
    <w:rsid w:val="00126BD5"/>
    <w:rsid w:val="00132C51"/>
    <w:rsid w:val="0013398A"/>
    <w:rsid w:val="00134ED3"/>
    <w:rsid w:val="00141876"/>
    <w:rsid w:val="0014207B"/>
    <w:rsid w:val="00150C49"/>
    <w:rsid w:val="0015422F"/>
    <w:rsid w:val="00156277"/>
    <w:rsid w:val="00164403"/>
    <w:rsid w:val="001655BF"/>
    <w:rsid w:val="0016677D"/>
    <w:rsid w:val="00167FA5"/>
    <w:rsid w:val="00176CA6"/>
    <w:rsid w:val="00182603"/>
    <w:rsid w:val="00182B71"/>
    <w:rsid w:val="001836E8"/>
    <w:rsid w:val="00186A19"/>
    <w:rsid w:val="00197F95"/>
    <w:rsid w:val="001A5691"/>
    <w:rsid w:val="001A58B3"/>
    <w:rsid w:val="001B3237"/>
    <w:rsid w:val="001C1234"/>
    <w:rsid w:val="001C1AE4"/>
    <w:rsid w:val="001C7688"/>
    <w:rsid w:val="001C7E98"/>
    <w:rsid w:val="001D0C50"/>
    <w:rsid w:val="001D4CD0"/>
    <w:rsid w:val="001F1BE3"/>
    <w:rsid w:val="001F3515"/>
    <w:rsid w:val="0020698B"/>
    <w:rsid w:val="00207DEA"/>
    <w:rsid w:val="00211229"/>
    <w:rsid w:val="00212CEC"/>
    <w:rsid w:val="00214FC7"/>
    <w:rsid w:val="002163E8"/>
    <w:rsid w:val="00224352"/>
    <w:rsid w:val="002268D4"/>
    <w:rsid w:val="00227FB3"/>
    <w:rsid w:val="0023051D"/>
    <w:rsid w:val="00231CA4"/>
    <w:rsid w:val="00233005"/>
    <w:rsid w:val="00233F17"/>
    <w:rsid w:val="00241ACF"/>
    <w:rsid w:val="00242B28"/>
    <w:rsid w:val="00244FA6"/>
    <w:rsid w:val="0024744C"/>
    <w:rsid w:val="00250799"/>
    <w:rsid w:val="00253742"/>
    <w:rsid w:val="00255111"/>
    <w:rsid w:val="0025601C"/>
    <w:rsid w:val="00261471"/>
    <w:rsid w:val="00267635"/>
    <w:rsid w:val="00270481"/>
    <w:rsid w:val="002807DD"/>
    <w:rsid w:val="00283C65"/>
    <w:rsid w:val="00286F15"/>
    <w:rsid w:val="0029656A"/>
    <w:rsid w:val="002A3601"/>
    <w:rsid w:val="002A6DEE"/>
    <w:rsid w:val="002B1314"/>
    <w:rsid w:val="002B3577"/>
    <w:rsid w:val="002B4A8C"/>
    <w:rsid w:val="002B6ADA"/>
    <w:rsid w:val="002B7C6F"/>
    <w:rsid w:val="002D111C"/>
    <w:rsid w:val="002D4497"/>
    <w:rsid w:val="002E0855"/>
    <w:rsid w:val="002E08BE"/>
    <w:rsid w:val="002E2C99"/>
    <w:rsid w:val="002E6465"/>
    <w:rsid w:val="002E69F0"/>
    <w:rsid w:val="002E6DBB"/>
    <w:rsid w:val="002F1C00"/>
    <w:rsid w:val="002F4DBD"/>
    <w:rsid w:val="00302476"/>
    <w:rsid w:val="00315789"/>
    <w:rsid w:val="003171F3"/>
    <w:rsid w:val="00321E6F"/>
    <w:rsid w:val="00321F51"/>
    <w:rsid w:val="00331F35"/>
    <w:rsid w:val="0033442A"/>
    <w:rsid w:val="0033585B"/>
    <w:rsid w:val="00335CDF"/>
    <w:rsid w:val="00336B4B"/>
    <w:rsid w:val="00336D38"/>
    <w:rsid w:val="00360DDD"/>
    <w:rsid w:val="00362A11"/>
    <w:rsid w:val="00372AF0"/>
    <w:rsid w:val="0038205E"/>
    <w:rsid w:val="0038284C"/>
    <w:rsid w:val="00384FBD"/>
    <w:rsid w:val="003907A4"/>
    <w:rsid w:val="003A16C4"/>
    <w:rsid w:val="003A36BE"/>
    <w:rsid w:val="003A40C1"/>
    <w:rsid w:val="003A552F"/>
    <w:rsid w:val="003A7ED3"/>
    <w:rsid w:val="003B3762"/>
    <w:rsid w:val="003B5D3E"/>
    <w:rsid w:val="003B62E6"/>
    <w:rsid w:val="003B77A8"/>
    <w:rsid w:val="003C1E36"/>
    <w:rsid w:val="003D37E4"/>
    <w:rsid w:val="003D43DC"/>
    <w:rsid w:val="003E2DF9"/>
    <w:rsid w:val="003E45CF"/>
    <w:rsid w:val="003E5FDB"/>
    <w:rsid w:val="003F35FD"/>
    <w:rsid w:val="003F5E69"/>
    <w:rsid w:val="003F71AC"/>
    <w:rsid w:val="003F780F"/>
    <w:rsid w:val="004004E2"/>
    <w:rsid w:val="00402EF0"/>
    <w:rsid w:val="00406F5A"/>
    <w:rsid w:val="00410175"/>
    <w:rsid w:val="00413154"/>
    <w:rsid w:val="0041385B"/>
    <w:rsid w:val="0041709A"/>
    <w:rsid w:val="004252F1"/>
    <w:rsid w:val="00426E7F"/>
    <w:rsid w:val="004325D2"/>
    <w:rsid w:val="004326C1"/>
    <w:rsid w:val="00435F18"/>
    <w:rsid w:val="00441BFA"/>
    <w:rsid w:val="004427CC"/>
    <w:rsid w:val="00442D21"/>
    <w:rsid w:val="00453B6D"/>
    <w:rsid w:val="00454FBD"/>
    <w:rsid w:val="00455859"/>
    <w:rsid w:val="00456D52"/>
    <w:rsid w:val="00464F6A"/>
    <w:rsid w:val="004650AF"/>
    <w:rsid w:val="0047273F"/>
    <w:rsid w:val="00475583"/>
    <w:rsid w:val="0048159A"/>
    <w:rsid w:val="0048329D"/>
    <w:rsid w:val="004903DE"/>
    <w:rsid w:val="00491F03"/>
    <w:rsid w:val="00493956"/>
    <w:rsid w:val="00494368"/>
    <w:rsid w:val="00497BFA"/>
    <w:rsid w:val="004A44B6"/>
    <w:rsid w:val="004A7CF3"/>
    <w:rsid w:val="004B05E0"/>
    <w:rsid w:val="004B56B4"/>
    <w:rsid w:val="004C1BD1"/>
    <w:rsid w:val="004C25DA"/>
    <w:rsid w:val="004C2719"/>
    <w:rsid w:val="004C629E"/>
    <w:rsid w:val="004D019F"/>
    <w:rsid w:val="004D18AD"/>
    <w:rsid w:val="004D7988"/>
    <w:rsid w:val="004D7CD8"/>
    <w:rsid w:val="004E10F6"/>
    <w:rsid w:val="004E38B6"/>
    <w:rsid w:val="004E4108"/>
    <w:rsid w:val="004E4B78"/>
    <w:rsid w:val="004E5068"/>
    <w:rsid w:val="004F0690"/>
    <w:rsid w:val="004F24B3"/>
    <w:rsid w:val="004F6E7A"/>
    <w:rsid w:val="004F7A00"/>
    <w:rsid w:val="0050792D"/>
    <w:rsid w:val="00513801"/>
    <w:rsid w:val="0052341D"/>
    <w:rsid w:val="00523F48"/>
    <w:rsid w:val="00524E6D"/>
    <w:rsid w:val="005272BD"/>
    <w:rsid w:val="005314A3"/>
    <w:rsid w:val="00536482"/>
    <w:rsid w:val="005365FA"/>
    <w:rsid w:val="00546D39"/>
    <w:rsid w:val="0055491A"/>
    <w:rsid w:val="00554934"/>
    <w:rsid w:val="00557F9B"/>
    <w:rsid w:val="005603CE"/>
    <w:rsid w:val="00562CFB"/>
    <w:rsid w:val="00565088"/>
    <w:rsid w:val="00566167"/>
    <w:rsid w:val="005666D8"/>
    <w:rsid w:val="005723CB"/>
    <w:rsid w:val="00575400"/>
    <w:rsid w:val="005776E3"/>
    <w:rsid w:val="005856CA"/>
    <w:rsid w:val="00590892"/>
    <w:rsid w:val="005928D2"/>
    <w:rsid w:val="00597A52"/>
    <w:rsid w:val="005A2DBC"/>
    <w:rsid w:val="005A2E48"/>
    <w:rsid w:val="005B18AF"/>
    <w:rsid w:val="005B2E16"/>
    <w:rsid w:val="005B46C1"/>
    <w:rsid w:val="005B4701"/>
    <w:rsid w:val="005C494E"/>
    <w:rsid w:val="005D5A50"/>
    <w:rsid w:val="005E2369"/>
    <w:rsid w:val="005E7210"/>
    <w:rsid w:val="005F08BC"/>
    <w:rsid w:val="005F2743"/>
    <w:rsid w:val="005F3813"/>
    <w:rsid w:val="005F5301"/>
    <w:rsid w:val="005F5C51"/>
    <w:rsid w:val="005F65B7"/>
    <w:rsid w:val="005F7E3F"/>
    <w:rsid w:val="00600163"/>
    <w:rsid w:val="00600FED"/>
    <w:rsid w:val="006067C7"/>
    <w:rsid w:val="006153F0"/>
    <w:rsid w:val="006159AD"/>
    <w:rsid w:val="00623941"/>
    <w:rsid w:val="006245FB"/>
    <w:rsid w:val="00627062"/>
    <w:rsid w:val="006273C6"/>
    <w:rsid w:val="00644A42"/>
    <w:rsid w:val="00644E92"/>
    <w:rsid w:val="00646436"/>
    <w:rsid w:val="0065172E"/>
    <w:rsid w:val="00664420"/>
    <w:rsid w:val="00664C83"/>
    <w:rsid w:val="00670197"/>
    <w:rsid w:val="00670D3E"/>
    <w:rsid w:val="00675166"/>
    <w:rsid w:val="00680D23"/>
    <w:rsid w:val="00682F10"/>
    <w:rsid w:val="00682FB7"/>
    <w:rsid w:val="0068416B"/>
    <w:rsid w:val="00685CF1"/>
    <w:rsid w:val="00686502"/>
    <w:rsid w:val="00692552"/>
    <w:rsid w:val="0069268F"/>
    <w:rsid w:val="006A0C80"/>
    <w:rsid w:val="006A28B4"/>
    <w:rsid w:val="006A54D1"/>
    <w:rsid w:val="006A61F1"/>
    <w:rsid w:val="006A646A"/>
    <w:rsid w:val="006B10B0"/>
    <w:rsid w:val="006B2561"/>
    <w:rsid w:val="006B43A3"/>
    <w:rsid w:val="006B6403"/>
    <w:rsid w:val="006C3622"/>
    <w:rsid w:val="006D2613"/>
    <w:rsid w:val="006D42B5"/>
    <w:rsid w:val="006D6791"/>
    <w:rsid w:val="006E23FF"/>
    <w:rsid w:val="006E25BC"/>
    <w:rsid w:val="006E6BBC"/>
    <w:rsid w:val="006F6371"/>
    <w:rsid w:val="006F64E7"/>
    <w:rsid w:val="006F7071"/>
    <w:rsid w:val="006F7768"/>
    <w:rsid w:val="00703BC7"/>
    <w:rsid w:val="00707158"/>
    <w:rsid w:val="00712200"/>
    <w:rsid w:val="00717E59"/>
    <w:rsid w:val="00721C72"/>
    <w:rsid w:val="00721C9E"/>
    <w:rsid w:val="00725300"/>
    <w:rsid w:val="007272AF"/>
    <w:rsid w:val="00730E47"/>
    <w:rsid w:val="007328F2"/>
    <w:rsid w:val="00733526"/>
    <w:rsid w:val="007369BE"/>
    <w:rsid w:val="0074635C"/>
    <w:rsid w:val="0075086A"/>
    <w:rsid w:val="007530D0"/>
    <w:rsid w:val="00760756"/>
    <w:rsid w:val="00761E54"/>
    <w:rsid w:val="0076287D"/>
    <w:rsid w:val="00766ECE"/>
    <w:rsid w:val="0077382A"/>
    <w:rsid w:val="00773E03"/>
    <w:rsid w:val="00775BFC"/>
    <w:rsid w:val="007771D7"/>
    <w:rsid w:val="0078291B"/>
    <w:rsid w:val="00783C1E"/>
    <w:rsid w:val="00783E37"/>
    <w:rsid w:val="00792DB5"/>
    <w:rsid w:val="00797492"/>
    <w:rsid w:val="007978D7"/>
    <w:rsid w:val="007A2722"/>
    <w:rsid w:val="007A2AD8"/>
    <w:rsid w:val="007A3459"/>
    <w:rsid w:val="007A5448"/>
    <w:rsid w:val="007B034E"/>
    <w:rsid w:val="007B6074"/>
    <w:rsid w:val="007B7451"/>
    <w:rsid w:val="007C17CC"/>
    <w:rsid w:val="007C1C17"/>
    <w:rsid w:val="007C6519"/>
    <w:rsid w:val="007D115A"/>
    <w:rsid w:val="007D1C55"/>
    <w:rsid w:val="007D317F"/>
    <w:rsid w:val="007D5639"/>
    <w:rsid w:val="007E2967"/>
    <w:rsid w:val="007E42B7"/>
    <w:rsid w:val="007E5A3D"/>
    <w:rsid w:val="007F107E"/>
    <w:rsid w:val="007F2531"/>
    <w:rsid w:val="007F3FBF"/>
    <w:rsid w:val="007F5D06"/>
    <w:rsid w:val="007F5ECA"/>
    <w:rsid w:val="00803A08"/>
    <w:rsid w:val="00805A6E"/>
    <w:rsid w:val="00807778"/>
    <w:rsid w:val="0082245B"/>
    <w:rsid w:val="0082247D"/>
    <w:rsid w:val="00824DD7"/>
    <w:rsid w:val="00826371"/>
    <w:rsid w:val="00826A93"/>
    <w:rsid w:val="00834935"/>
    <w:rsid w:val="0083518A"/>
    <w:rsid w:val="008363CB"/>
    <w:rsid w:val="00837517"/>
    <w:rsid w:val="0084191E"/>
    <w:rsid w:val="008422F0"/>
    <w:rsid w:val="008436D6"/>
    <w:rsid w:val="00851468"/>
    <w:rsid w:val="008629A5"/>
    <w:rsid w:val="00865CF4"/>
    <w:rsid w:val="008669DA"/>
    <w:rsid w:val="00873611"/>
    <w:rsid w:val="008750D5"/>
    <w:rsid w:val="0087567C"/>
    <w:rsid w:val="00876DBC"/>
    <w:rsid w:val="008842E9"/>
    <w:rsid w:val="00887FC0"/>
    <w:rsid w:val="00891548"/>
    <w:rsid w:val="00893BA2"/>
    <w:rsid w:val="00893F31"/>
    <w:rsid w:val="00896AF7"/>
    <w:rsid w:val="008A09B9"/>
    <w:rsid w:val="008A46A1"/>
    <w:rsid w:val="008A6003"/>
    <w:rsid w:val="008A6656"/>
    <w:rsid w:val="008A6AB7"/>
    <w:rsid w:val="008A6F88"/>
    <w:rsid w:val="008B1E16"/>
    <w:rsid w:val="008B38DB"/>
    <w:rsid w:val="008B62FA"/>
    <w:rsid w:val="008C1B87"/>
    <w:rsid w:val="008C6B6E"/>
    <w:rsid w:val="008C7E21"/>
    <w:rsid w:val="008C7FAF"/>
    <w:rsid w:val="008E1316"/>
    <w:rsid w:val="008E19A7"/>
    <w:rsid w:val="008F3837"/>
    <w:rsid w:val="008F6A6B"/>
    <w:rsid w:val="00900DC0"/>
    <w:rsid w:val="00910FD2"/>
    <w:rsid w:val="0091206F"/>
    <w:rsid w:val="0091733B"/>
    <w:rsid w:val="00923307"/>
    <w:rsid w:val="009233B2"/>
    <w:rsid w:val="00931437"/>
    <w:rsid w:val="00931891"/>
    <w:rsid w:val="00934ECD"/>
    <w:rsid w:val="00940F4F"/>
    <w:rsid w:val="00942A3F"/>
    <w:rsid w:val="00944EFF"/>
    <w:rsid w:val="00952F83"/>
    <w:rsid w:val="00953430"/>
    <w:rsid w:val="00955DCC"/>
    <w:rsid w:val="0096086B"/>
    <w:rsid w:val="00960996"/>
    <w:rsid w:val="00964368"/>
    <w:rsid w:val="0096663A"/>
    <w:rsid w:val="00970EB3"/>
    <w:rsid w:val="00975CA6"/>
    <w:rsid w:val="00975DDD"/>
    <w:rsid w:val="00977BCC"/>
    <w:rsid w:val="00983EEF"/>
    <w:rsid w:val="00984ADE"/>
    <w:rsid w:val="009855AA"/>
    <w:rsid w:val="0098569A"/>
    <w:rsid w:val="00991944"/>
    <w:rsid w:val="0099459E"/>
    <w:rsid w:val="00994B34"/>
    <w:rsid w:val="009A0F7C"/>
    <w:rsid w:val="009A1803"/>
    <w:rsid w:val="009A2D78"/>
    <w:rsid w:val="009A351B"/>
    <w:rsid w:val="009A42BF"/>
    <w:rsid w:val="009A7C10"/>
    <w:rsid w:val="009B2945"/>
    <w:rsid w:val="009B38F6"/>
    <w:rsid w:val="009B4859"/>
    <w:rsid w:val="009B5209"/>
    <w:rsid w:val="009C644C"/>
    <w:rsid w:val="009C763E"/>
    <w:rsid w:val="009C7CDB"/>
    <w:rsid w:val="009D5BDE"/>
    <w:rsid w:val="009D69F6"/>
    <w:rsid w:val="009E1AD1"/>
    <w:rsid w:val="009E2DEE"/>
    <w:rsid w:val="009E3CDF"/>
    <w:rsid w:val="009E57D9"/>
    <w:rsid w:val="009E696C"/>
    <w:rsid w:val="009F5624"/>
    <w:rsid w:val="009F684B"/>
    <w:rsid w:val="009F69D9"/>
    <w:rsid w:val="009F7108"/>
    <w:rsid w:val="009F797C"/>
    <w:rsid w:val="00A00828"/>
    <w:rsid w:val="00A0449B"/>
    <w:rsid w:val="00A053F2"/>
    <w:rsid w:val="00A10236"/>
    <w:rsid w:val="00A10E0E"/>
    <w:rsid w:val="00A131AC"/>
    <w:rsid w:val="00A13713"/>
    <w:rsid w:val="00A13828"/>
    <w:rsid w:val="00A16CEE"/>
    <w:rsid w:val="00A16D85"/>
    <w:rsid w:val="00A21A20"/>
    <w:rsid w:val="00A24D6A"/>
    <w:rsid w:val="00A315D2"/>
    <w:rsid w:val="00A32CA5"/>
    <w:rsid w:val="00A33BDB"/>
    <w:rsid w:val="00A36A99"/>
    <w:rsid w:val="00A42706"/>
    <w:rsid w:val="00A45D1C"/>
    <w:rsid w:val="00A50EBA"/>
    <w:rsid w:val="00A53315"/>
    <w:rsid w:val="00A5371E"/>
    <w:rsid w:val="00A64191"/>
    <w:rsid w:val="00A665E5"/>
    <w:rsid w:val="00A70EF0"/>
    <w:rsid w:val="00A71845"/>
    <w:rsid w:val="00A742B6"/>
    <w:rsid w:val="00A81896"/>
    <w:rsid w:val="00A81DC8"/>
    <w:rsid w:val="00A82F04"/>
    <w:rsid w:val="00A84F9F"/>
    <w:rsid w:val="00A850A3"/>
    <w:rsid w:val="00A9208D"/>
    <w:rsid w:val="00A93923"/>
    <w:rsid w:val="00A97CF8"/>
    <w:rsid w:val="00A97E73"/>
    <w:rsid w:val="00AA0841"/>
    <w:rsid w:val="00AA1DCB"/>
    <w:rsid w:val="00AA364B"/>
    <w:rsid w:val="00AA4FA7"/>
    <w:rsid w:val="00AA67DA"/>
    <w:rsid w:val="00AA6EA9"/>
    <w:rsid w:val="00AB1BE1"/>
    <w:rsid w:val="00AB29B8"/>
    <w:rsid w:val="00AB497D"/>
    <w:rsid w:val="00AB7049"/>
    <w:rsid w:val="00AC0209"/>
    <w:rsid w:val="00AC05F1"/>
    <w:rsid w:val="00AC2DB8"/>
    <w:rsid w:val="00AC3CA0"/>
    <w:rsid w:val="00AC718C"/>
    <w:rsid w:val="00AD0E9E"/>
    <w:rsid w:val="00AE0232"/>
    <w:rsid w:val="00AE3DA7"/>
    <w:rsid w:val="00AE6FFC"/>
    <w:rsid w:val="00AE7030"/>
    <w:rsid w:val="00AF03C4"/>
    <w:rsid w:val="00AF2423"/>
    <w:rsid w:val="00AF42E5"/>
    <w:rsid w:val="00AF6F74"/>
    <w:rsid w:val="00B0006C"/>
    <w:rsid w:val="00B00941"/>
    <w:rsid w:val="00B03976"/>
    <w:rsid w:val="00B03AB8"/>
    <w:rsid w:val="00B047A8"/>
    <w:rsid w:val="00B05F2B"/>
    <w:rsid w:val="00B1412F"/>
    <w:rsid w:val="00B22A80"/>
    <w:rsid w:val="00B23C0A"/>
    <w:rsid w:val="00B416E8"/>
    <w:rsid w:val="00B47A0E"/>
    <w:rsid w:val="00B50E12"/>
    <w:rsid w:val="00B512B6"/>
    <w:rsid w:val="00B540DC"/>
    <w:rsid w:val="00B54463"/>
    <w:rsid w:val="00B54E5A"/>
    <w:rsid w:val="00B55F8F"/>
    <w:rsid w:val="00B562C2"/>
    <w:rsid w:val="00B56F59"/>
    <w:rsid w:val="00B573E8"/>
    <w:rsid w:val="00B60BFC"/>
    <w:rsid w:val="00B62F57"/>
    <w:rsid w:val="00B82086"/>
    <w:rsid w:val="00B83675"/>
    <w:rsid w:val="00B96520"/>
    <w:rsid w:val="00B97A00"/>
    <w:rsid w:val="00BA0CF7"/>
    <w:rsid w:val="00BA55A8"/>
    <w:rsid w:val="00BB2663"/>
    <w:rsid w:val="00BB2902"/>
    <w:rsid w:val="00BB2ABF"/>
    <w:rsid w:val="00BB39F6"/>
    <w:rsid w:val="00BB3CAA"/>
    <w:rsid w:val="00BB64F4"/>
    <w:rsid w:val="00BB7B48"/>
    <w:rsid w:val="00BC17A4"/>
    <w:rsid w:val="00BC2617"/>
    <w:rsid w:val="00BC67B0"/>
    <w:rsid w:val="00BC7CDB"/>
    <w:rsid w:val="00BD0200"/>
    <w:rsid w:val="00BD3F4F"/>
    <w:rsid w:val="00BD5A7C"/>
    <w:rsid w:val="00BD63AB"/>
    <w:rsid w:val="00BE413E"/>
    <w:rsid w:val="00BE4A8B"/>
    <w:rsid w:val="00BE5FAE"/>
    <w:rsid w:val="00BE7A1B"/>
    <w:rsid w:val="00BF0221"/>
    <w:rsid w:val="00BF091A"/>
    <w:rsid w:val="00BF4236"/>
    <w:rsid w:val="00BF47DD"/>
    <w:rsid w:val="00BF4EAD"/>
    <w:rsid w:val="00BF70F9"/>
    <w:rsid w:val="00C018EB"/>
    <w:rsid w:val="00C02B2B"/>
    <w:rsid w:val="00C02F8E"/>
    <w:rsid w:val="00C0465F"/>
    <w:rsid w:val="00C049E2"/>
    <w:rsid w:val="00C05AB7"/>
    <w:rsid w:val="00C10B7C"/>
    <w:rsid w:val="00C14971"/>
    <w:rsid w:val="00C14B8D"/>
    <w:rsid w:val="00C219BE"/>
    <w:rsid w:val="00C22DCF"/>
    <w:rsid w:val="00C23074"/>
    <w:rsid w:val="00C2691C"/>
    <w:rsid w:val="00C32E8B"/>
    <w:rsid w:val="00C348DE"/>
    <w:rsid w:val="00C36795"/>
    <w:rsid w:val="00C458D6"/>
    <w:rsid w:val="00C46120"/>
    <w:rsid w:val="00C461EC"/>
    <w:rsid w:val="00C47DAC"/>
    <w:rsid w:val="00C5073C"/>
    <w:rsid w:val="00C507D4"/>
    <w:rsid w:val="00C5325A"/>
    <w:rsid w:val="00C661E9"/>
    <w:rsid w:val="00C67A70"/>
    <w:rsid w:val="00C70866"/>
    <w:rsid w:val="00C70B3F"/>
    <w:rsid w:val="00C71CEF"/>
    <w:rsid w:val="00C72DAA"/>
    <w:rsid w:val="00C739C8"/>
    <w:rsid w:val="00C75036"/>
    <w:rsid w:val="00C80B14"/>
    <w:rsid w:val="00C82CA9"/>
    <w:rsid w:val="00C84660"/>
    <w:rsid w:val="00C846C3"/>
    <w:rsid w:val="00C861F8"/>
    <w:rsid w:val="00C950EE"/>
    <w:rsid w:val="00CA1018"/>
    <w:rsid w:val="00CA25D9"/>
    <w:rsid w:val="00CA3A28"/>
    <w:rsid w:val="00CA434C"/>
    <w:rsid w:val="00CA6053"/>
    <w:rsid w:val="00CA7606"/>
    <w:rsid w:val="00CB3913"/>
    <w:rsid w:val="00CB7B7E"/>
    <w:rsid w:val="00CB7E9A"/>
    <w:rsid w:val="00CC29E8"/>
    <w:rsid w:val="00CC58EF"/>
    <w:rsid w:val="00CC7757"/>
    <w:rsid w:val="00CC783A"/>
    <w:rsid w:val="00CD0871"/>
    <w:rsid w:val="00CD0B92"/>
    <w:rsid w:val="00CD22FC"/>
    <w:rsid w:val="00CD3D41"/>
    <w:rsid w:val="00CD633E"/>
    <w:rsid w:val="00CD75F2"/>
    <w:rsid w:val="00CE0F4F"/>
    <w:rsid w:val="00CE29D3"/>
    <w:rsid w:val="00CF10BE"/>
    <w:rsid w:val="00CF15D0"/>
    <w:rsid w:val="00CF2D8B"/>
    <w:rsid w:val="00CF3C01"/>
    <w:rsid w:val="00CF63D9"/>
    <w:rsid w:val="00CF7586"/>
    <w:rsid w:val="00D00B94"/>
    <w:rsid w:val="00D02CF1"/>
    <w:rsid w:val="00D036D3"/>
    <w:rsid w:val="00D06018"/>
    <w:rsid w:val="00D070C7"/>
    <w:rsid w:val="00D07A10"/>
    <w:rsid w:val="00D107BD"/>
    <w:rsid w:val="00D1261A"/>
    <w:rsid w:val="00D13782"/>
    <w:rsid w:val="00D13A56"/>
    <w:rsid w:val="00D17236"/>
    <w:rsid w:val="00D201B7"/>
    <w:rsid w:val="00D239ED"/>
    <w:rsid w:val="00D27906"/>
    <w:rsid w:val="00D2790D"/>
    <w:rsid w:val="00D43F40"/>
    <w:rsid w:val="00D51ECD"/>
    <w:rsid w:val="00D52C04"/>
    <w:rsid w:val="00D568DC"/>
    <w:rsid w:val="00D6170E"/>
    <w:rsid w:val="00D64B5C"/>
    <w:rsid w:val="00D713EE"/>
    <w:rsid w:val="00D75D31"/>
    <w:rsid w:val="00D75EE6"/>
    <w:rsid w:val="00D8666D"/>
    <w:rsid w:val="00D91CB4"/>
    <w:rsid w:val="00D94DDB"/>
    <w:rsid w:val="00D9746E"/>
    <w:rsid w:val="00DA4BBD"/>
    <w:rsid w:val="00DB024D"/>
    <w:rsid w:val="00DB1C09"/>
    <w:rsid w:val="00DB28CE"/>
    <w:rsid w:val="00DB3665"/>
    <w:rsid w:val="00DC367D"/>
    <w:rsid w:val="00DD43D8"/>
    <w:rsid w:val="00DD45ED"/>
    <w:rsid w:val="00DD5AAA"/>
    <w:rsid w:val="00DD6A3F"/>
    <w:rsid w:val="00DE1133"/>
    <w:rsid w:val="00DE1D7B"/>
    <w:rsid w:val="00DE285A"/>
    <w:rsid w:val="00DE656C"/>
    <w:rsid w:val="00DE6C5B"/>
    <w:rsid w:val="00DF01A7"/>
    <w:rsid w:val="00DF039B"/>
    <w:rsid w:val="00DF60AF"/>
    <w:rsid w:val="00E07144"/>
    <w:rsid w:val="00E071FF"/>
    <w:rsid w:val="00E13E4B"/>
    <w:rsid w:val="00E16BF5"/>
    <w:rsid w:val="00E17291"/>
    <w:rsid w:val="00E22F2B"/>
    <w:rsid w:val="00E236E1"/>
    <w:rsid w:val="00E27373"/>
    <w:rsid w:val="00E325AD"/>
    <w:rsid w:val="00E33714"/>
    <w:rsid w:val="00E37A3F"/>
    <w:rsid w:val="00E37D3C"/>
    <w:rsid w:val="00E400A7"/>
    <w:rsid w:val="00E415FE"/>
    <w:rsid w:val="00E41722"/>
    <w:rsid w:val="00E42F58"/>
    <w:rsid w:val="00E47B8A"/>
    <w:rsid w:val="00E50AD5"/>
    <w:rsid w:val="00E572D8"/>
    <w:rsid w:val="00E62E6A"/>
    <w:rsid w:val="00E65CDD"/>
    <w:rsid w:val="00E727BA"/>
    <w:rsid w:val="00E776B0"/>
    <w:rsid w:val="00E810F7"/>
    <w:rsid w:val="00E832DA"/>
    <w:rsid w:val="00E83AC1"/>
    <w:rsid w:val="00E83EF5"/>
    <w:rsid w:val="00E9137B"/>
    <w:rsid w:val="00E9335C"/>
    <w:rsid w:val="00EA2677"/>
    <w:rsid w:val="00EA5674"/>
    <w:rsid w:val="00EA5B2F"/>
    <w:rsid w:val="00EA66FE"/>
    <w:rsid w:val="00EB2459"/>
    <w:rsid w:val="00EC5C1E"/>
    <w:rsid w:val="00EC7CC9"/>
    <w:rsid w:val="00EC7E8F"/>
    <w:rsid w:val="00ED1788"/>
    <w:rsid w:val="00ED1C1E"/>
    <w:rsid w:val="00ED5B8A"/>
    <w:rsid w:val="00ED7170"/>
    <w:rsid w:val="00EE1B1C"/>
    <w:rsid w:val="00EE2AF2"/>
    <w:rsid w:val="00EE44F7"/>
    <w:rsid w:val="00EE63F1"/>
    <w:rsid w:val="00EE69EA"/>
    <w:rsid w:val="00EE78BF"/>
    <w:rsid w:val="00EF04A2"/>
    <w:rsid w:val="00EF1CA6"/>
    <w:rsid w:val="00EF70F1"/>
    <w:rsid w:val="00F00010"/>
    <w:rsid w:val="00F05B15"/>
    <w:rsid w:val="00F0679F"/>
    <w:rsid w:val="00F0712F"/>
    <w:rsid w:val="00F07EE6"/>
    <w:rsid w:val="00F14E9C"/>
    <w:rsid w:val="00F1518E"/>
    <w:rsid w:val="00F171D8"/>
    <w:rsid w:val="00F23C4F"/>
    <w:rsid w:val="00F27EB1"/>
    <w:rsid w:val="00F30117"/>
    <w:rsid w:val="00F302EC"/>
    <w:rsid w:val="00F33026"/>
    <w:rsid w:val="00F33CC8"/>
    <w:rsid w:val="00F34811"/>
    <w:rsid w:val="00F37AB2"/>
    <w:rsid w:val="00F37FC1"/>
    <w:rsid w:val="00F4124A"/>
    <w:rsid w:val="00F41723"/>
    <w:rsid w:val="00F4481C"/>
    <w:rsid w:val="00F46F46"/>
    <w:rsid w:val="00F53E56"/>
    <w:rsid w:val="00F560A8"/>
    <w:rsid w:val="00F57997"/>
    <w:rsid w:val="00F57C01"/>
    <w:rsid w:val="00F616E2"/>
    <w:rsid w:val="00F617C4"/>
    <w:rsid w:val="00F6296A"/>
    <w:rsid w:val="00F70BF8"/>
    <w:rsid w:val="00F71C2B"/>
    <w:rsid w:val="00F7584E"/>
    <w:rsid w:val="00F75D23"/>
    <w:rsid w:val="00F86C94"/>
    <w:rsid w:val="00F93BFF"/>
    <w:rsid w:val="00F97027"/>
    <w:rsid w:val="00FA14E2"/>
    <w:rsid w:val="00FA4F5F"/>
    <w:rsid w:val="00FA5957"/>
    <w:rsid w:val="00FA7155"/>
    <w:rsid w:val="00FA7829"/>
    <w:rsid w:val="00FB1AF5"/>
    <w:rsid w:val="00FB1C2A"/>
    <w:rsid w:val="00FB5587"/>
    <w:rsid w:val="00FB7BC4"/>
    <w:rsid w:val="00FC1EAB"/>
    <w:rsid w:val="00FC1FFB"/>
    <w:rsid w:val="00FC36A4"/>
    <w:rsid w:val="00FC3CE0"/>
    <w:rsid w:val="00FC406D"/>
    <w:rsid w:val="00FC6CBC"/>
    <w:rsid w:val="00FC7519"/>
    <w:rsid w:val="00FD06A8"/>
    <w:rsid w:val="00FD1DFA"/>
    <w:rsid w:val="00FD31FC"/>
    <w:rsid w:val="00FD6C50"/>
    <w:rsid w:val="00FD7B88"/>
    <w:rsid w:val="00FE23C1"/>
    <w:rsid w:val="00FE4F1F"/>
    <w:rsid w:val="00FF2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3092660">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99598535">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3357859">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6819763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edulaprofesional.sep.gob.mx/cedula/presidencia/indexAvanzada.ac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b.mx/segob/renapo/acciones-y-programas/clave-unica-de-registro-de-poblacion-curp-14222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pomex.org.mx/ipo3/lgt/indice/DIFHUEHUETOCA/art_92_vii/5/0/63049.web?token=03AFcWeA73oh9O4HElQ2ypMWf-9Ok9_OIojOnQ7SY5v5sDQzwTBaQA2A8vhKY53wxmsOOuHeaC76q7Gogm_d7oQ17IWPCP6pUU2MEVmIky6EqVW6iEnFX29olaecogbvH62Dhy_HOnmynnl8xEzWx8fIK0nJ7XxmqegqcpfDZ5cZF-1UgAdMm7eV1Llp5EGw28HVgJCLoxb33KsOZhp0pArDpsFpi7NIFctjGw24A7-niDnZyd0sircRr0CveGLS2zIOo-REK2Tto12rvNtP5m0WAp6nCOycUMuZ598P4xuLLMota3LwXwxRuGV_olaZOIdFIhe6qiTzr265saY0z7R4z2gHt3BQgpmzoixNT8XEw_bYQfOqCvQ175LujodtKiNGNqo9ebU4Y0ZhhtUDTlVcowpRXSBhjbVfPL-tBR1VygH3O-PJWmWBtYryy7NcSCyeEeg1fVhtgUeJUSMDNIYdELNz8ohoTBAaRO-DeqevagVsIfPYjUlBK9Ms0C-Fo3T-8sIz5GUlqIcOlZInayP_fzAVhIV1dN3Erwz64ArzbBh4V6V8HwPzPxiTp5843Cz8DurFlwJsamkhSQXEnT76mnw7jpF-dmDAwyhyiFLbGhJGocjKkiLcGEl4z7vgX4xXHvCNPhktNfVcKtiI_0LKJO5P5RevKo6ugeIqdT0BvpD4bHqESCpEZKHgt6jlYXwr-VpryQH2X_aef07opzS_hP8OzyaUxvGyNKXrePIR4kBHG-o9yUpL1_H5-uSFU5aEeRx6TJ_GtJ1XnCK01DGvAoeSYoK0RSJ5Y8AiJRXdxVSJASE8Aslcl9nY5IVHMtTb2-C0hXo5pg6L0LSlEW1VAr5Jz9iRZNq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97CDFB-98BC-49F8-935E-FADB02F0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14834</Words>
  <Characters>81587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2024-10-18T16:10:00Z</cp:lastPrinted>
  <dcterms:created xsi:type="dcterms:W3CDTF">2024-10-15T00:21:00Z</dcterms:created>
  <dcterms:modified xsi:type="dcterms:W3CDTF">2024-10-24T16:15:00Z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